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64369" w:rsidRDefault="003C3547" w:rsidP="00F37D7B">
      <w:pPr>
        <w:pStyle w:val="af2"/>
        <w:rPr>
          <w:b w:val="0"/>
          <w:color w:val="000000" w:themeColor="text1"/>
        </w:rPr>
      </w:pPr>
      <w:r w:rsidRPr="00764369">
        <w:rPr>
          <w:rFonts w:hint="eastAsia"/>
          <w:b w:val="0"/>
          <w:color w:val="000000" w:themeColor="text1"/>
        </w:rPr>
        <w:t xml:space="preserve"> </w:t>
      </w:r>
      <w:r w:rsidR="00D75644" w:rsidRPr="00764369">
        <w:rPr>
          <w:rFonts w:hint="eastAsia"/>
          <w:b w:val="0"/>
          <w:color w:val="000000" w:themeColor="text1"/>
        </w:rPr>
        <w:t>調查</w:t>
      </w:r>
      <w:r w:rsidR="00846D6B" w:rsidRPr="00764369">
        <w:rPr>
          <w:rFonts w:hint="eastAsia"/>
          <w:b w:val="0"/>
          <w:color w:val="000000" w:themeColor="text1"/>
        </w:rPr>
        <w:t>報告</w:t>
      </w:r>
    </w:p>
    <w:p w:rsidR="00E25849" w:rsidRPr="0076436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64369">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10DBE" w:rsidRPr="00764369">
        <w:rPr>
          <w:rFonts w:hint="eastAsia"/>
          <w:color w:val="000000" w:themeColor="text1"/>
        </w:rPr>
        <w:t>據悉，新北市、新竹市等地區</w:t>
      </w:r>
      <w:proofErr w:type="gramStart"/>
      <w:r w:rsidR="00810DBE" w:rsidRPr="00764369">
        <w:rPr>
          <w:rFonts w:hint="eastAsia"/>
          <w:color w:val="000000" w:themeColor="text1"/>
        </w:rPr>
        <w:t>疑</w:t>
      </w:r>
      <w:proofErr w:type="gramEnd"/>
      <w:r w:rsidR="00810DBE" w:rsidRPr="00764369">
        <w:rPr>
          <w:rFonts w:hint="eastAsia"/>
          <w:color w:val="000000" w:themeColor="text1"/>
        </w:rPr>
        <w:t>出現多起社區住戶申請裝設自用電動車充電樁爭議問題，究社區內設置私人及公用充電樁，以及爭議處理之相關法令規範內容為何？內政部法令</w:t>
      </w:r>
      <w:proofErr w:type="gramStart"/>
      <w:r w:rsidR="00810DBE" w:rsidRPr="00764369">
        <w:rPr>
          <w:rFonts w:hint="eastAsia"/>
          <w:color w:val="000000" w:themeColor="text1"/>
        </w:rPr>
        <w:t>研</w:t>
      </w:r>
      <w:proofErr w:type="gramEnd"/>
      <w:r w:rsidR="00810DBE" w:rsidRPr="00764369">
        <w:rPr>
          <w:rFonts w:hint="eastAsia"/>
          <w:color w:val="000000" w:themeColor="text1"/>
        </w:rPr>
        <w:t>修有無相關配套措施及是否周延？</w:t>
      </w:r>
      <w:proofErr w:type="gramStart"/>
      <w:r w:rsidR="00810DBE" w:rsidRPr="00764369">
        <w:rPr>
          <w:rFonts w:hint="eastAsia"/>
          <w:color w:val="000000" w:themeColor="text1"/>
        </w:rPr>
        <w:t>均有深入</w:t>
      </w:r>
      <w:proofErr w:type="gramEnd"/>
      <w:r w:rsidR="00810DBE" w:rsidRPr="00764369">
        <w:rPr>
          <w:rFonts w:hint="eastAsia"/>
          <w:color w:val="000000" w:themeColor="text1"/>
        </w:rPr>
        <w:t>瞭解之必要案。</w:t>
      </w:r>
    </w:p>
    <w:p w:rsidR="00E25849" w:rsidRPr="00764369" w:rsidRDefault="00E25849" w:rsidP="007B67EC">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64369">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764369" w:rsidRDefault="00A16365" w:rsidP="00A639F4">
      <w:pPr>
        <w:pStyle w:val="11"/>
        <w:ind w:left="680" w:firstLine="680"/>
        <w:rPr>
          <w:color w:val="000000" w:themeColor="text1"/>
        </w:rPr>
      </w:pPr>
      <w:bookmarkStart w:id="49" w:name="_Toc524902730"/>
      <w:r w:rsidRPr="00764369">
        <w:rPr>
          <w:rFonts w:hint="eastAsia"/>
          <w:color w:val="000000" w:themeColor="text1"/>
        </w:rPr>
        <w:t>有關電動車充電樁設置與安全管理乙案，案經調閱交通部、經濟部、內政部等機關卷證資料，並於民國(下同)</w:t>
      </w:r>
      <w:r w:rsidRPr="00764369">
        <w:rPr>
          <w:color w:val="000000" w:themeColor="text1"/>
        </w:rPr>
        <w:t>113</w:t>
      </w:r>
      <w:r w:rsidRPr="00764369">
        <w:rPr>
          <w:rFonts w:hint="eastAsia"/>
          <w:color w:val="000000" w:themeColor="text1"/>
        </w:rPr>
        <w:t>年</w:t>
      </w:r>
      <w:r w:rsidRPr="00764369">
        <w:rPr>
          <w:color w:val="000000" w:themeColor="text1"/>
        </w:rPr>
        <w:t>9</w:t>
      </w:r>
      <w:r w:rsidRPr="00764369">
        <w:rPr>
          <w:rFonts w:hint="eastAsia"/>
          <w:color w:val="000000" w:themeColor="text1"/>
        </w:rPr>
        <w:t>月2日詢問內政部國土管理署（下稱國</w:t>
      </w:r>
      <w:proofErr w:type="gramStart"/>
      <w:r w:rsidRPr="00764369">
        <w:rPr>
          <w:rFonts w:hint="eastAsia"/>
          <w:color w:val="000000" w:themeColor="text1"/>
        </w:rPr>
        <w:t>土署</w:t>
      </w:r>
      <w:proofErr w:type="gramEnd"/>
      <w:r w:rsidRPr="00764369">
        <w:rPr>
          <w:rFonts w:hint="eastAsia"/>
          <w:color w:val="000000" w:themeColor="text1"/>
        </w:rPr>
        <w:t>）、內政部消防署（下稱消防署）、內政部建築研究所（下稱建</w:t>
      </w:r>
      <w:proofErr w:type="gramStart"/>
      <w:r w:rsidRPr="00764369">
        <w:rPr>
          <w:rFonts w:hint="eastAsia"/>
          <w:color w:val="000000" w:themeColor="text1"/>
        </w:rPr>
        <w:t>研</w:t>
      </w:r>
      <w:proofErr w:type="gramEnd"/>
      <w:r w:rsidRPr="00764369">
        <w:rPr>
          <w:rFonts w:hint="eastAsia"/>
          <w:color w:val="000000" w:themeColor="text1"/>
        </w:rPr>
        <w:t>所）等機關人員，業</w:t>
      </w:r>
      <w:r w:rsidR="00FB501B" w:rsidRPr="00764369">
        <w:rPr>
          <w:rFonts w:hint="eastAsia"/>
          <w:color w:val="000000" w:themeColor="text1"/>
        </w:rPr>
        <w:t>已</w:t>
      </w:r>
      <w:proofErr w:type="gramStart"/>
      <w:r w:rsidR="00FB501B" w:rsidRPr="00764369">
        <w:rPr>
          <w:rFonts w:hint="eastAsia"/>
          <w:color w:val="000000" w:themeColor="text1"/>
        </w:rPr>
        <w:t>調查竣</w:t>
      </w:r>
      <w:r w:rsidR="00307A76" w:rsidRPr="00764369">
        <w:rPr>
          <w:rFonts w:hint="eastAsia"/>
          <w:color w:val="000000" w:themeColor="text1"/>
        </w:rPr>
        <w:t>事</w:t>
      </w:r>
      <w:proofErr w:type="gramEnd"/>
      <w:r w:rsidR="00FB501B" w:rsidRPr="00764369">
        <w:rPr>
          <w:rFonts w:hint="eastAsia"/>
          <w:color w:val="000000" w:themeColor="text1"/>
        </w:rPr>
        <w:t>，</w:t>
      </w:r>
      <w:r w:rsidR="00307A76" w:rsidRPr="00764369">
        <w:rPr>
          <w:rFonts w:hint="eastAsia"/>
          <w:color w:val="000000" w:themeColor="text1"/>
        </w:rPr>
        <w:t>茲</w:t>
      </w:r>
      <w:proofErr w:type="gramStart"/>
      <w:r w:rsidR="00307A76" w:rsidRPr="00764369">
        <w:rPr>
          <w:rFonts w:hint="eastAsia"/>
          <w:color w:val="000000" w:themeColor="text1"/>
        </w:rPr>
        <w:t>臚</w:t>
      </w:r>
      <w:proofErr w:type="gramEnd"/>
      <w:r w:rsidR="00FB501B" w:rsidRPr="00764369">
        <w:rPr>
          <w:rFonts w:hint="eastAsia"/>
          <w:color w:val="000000" w:themeColor="text1"/>
        </w:rPr>
        <w:t>列調查意見如下：</w:t>
      </w:r>
    </w:p>
    <w:p w:rsidR="00EC08D7" w:rsidRPr="00764369" w:rsidRDefault="00D2728F" w:rsidP="00BE5734">
      <w:pPr>
        <w:pStyle w:val="2"/>
        <w:rPr>
          <w:color w:val="000000" w:themeColor="text1"/>
        </w:rPr>
      </w:pPr>
      <w:r w:rsidRPr="00764369">
        <w:rPr>
          <w:rFonts w:hint="eastAsia"/>
          <w:color w:val="000000" w:themeColor="text1"/>
        </w:rPr>
        <w:t>有關2050淨</w:t>
      </w:r>
      <w:proofErr w:type="gramStart"/>
      <w:r w:rsidRPr="00764369">
        <w:rPr>
          <w:rFonts w:hint="eastAsia"/>
          <w:color w:val="000000" w:themeColor="text1"/>
        </w:rPr>
        <w:t>零排碳</w:t>
      </w:r>
      <w:proofErr w:type="gramEnd"/>
      <w:r w:rsidRPr="00764369">
        <w:rPr>
          <w:rFonts w:hint="eastAsia"/>
          <w:color w:val="000000" w:themeColor="text1"/>
        </w:rPr>
        <w:t>路徑及策略</w:t>
      </w:r>
      <w:r w:rsidR="00E842F8" w:rsidRPr="00764369">
        <w:rPr>
          <w:rFonts w:hint="eastAsia"/>
          <w:color w:val="000000" w:themeColor="text1"/>
        </w:rPr>
        <w:t>中</w:t>
      </w:r>
      <w:r w:rsidRPr="00764369">
        <w:rPr>
          <w:rFonts w:hint="eastAsia"/>
          <w:color w:val="000000" w:themeColor="text1"/>
        </w:rPr>
        <w:t>，</w:t>
      </w:r>
      <w:r w:rsidR="00E56581" w:rsidRPr="00764369">
        <w:rPr>
          <w:rFonts w:hint="eastAsia"/>
          <w:color w:val="000000" w:themeColor="text1"/>
        </w:rPr>
        <w:t>對於推動路徑「充電設施數量提升」一節，</w:t>
      </w:r>
      <w:r w:rsidR="00D844AE" w:rsidRPr="00764369">
        <w:rPr>
          <w:rFonts w:hint="eastAsia"/>
          <w:color w:val="000000" w:themeColor="text1"/>
        </w:rPr>
        <w:t>依</w:t>
      </w:r>
      <w:r w:rsidR="00E56581" w:rsidRPr="00764369">
        <w:rPr>
          <w:rFonts w:hint="eastAsia"/>
          <w:color w:val="000000" w:themeColor="text1"/>
        </w:rPr>
        <w:t>交通部於112年9月13日發布「電動汽車充電專用停車位及其充電設施設置管理辦法」，規範辦法發布施行2年後，公有路外公共停車場之充電專用停車位數量，應達轄區內公共停車位總數之2%以上；民營路外公共停車場部分，各停車場應設置1%以上。</w:t>
      </w:r>
      <w:r w:rsidR="00D844AE" w:rsidRPr="00764369">
        <w:rPr>
          <w:rFonts w:hint="eastAsia"/>
          <w:color w:val="000000" w:themeColor="text1"/>
        </w:rPr>
        <w:t>經查，</w:t>
      </w:r>
      <w:r w:rsidR="00221A0B" w:rsidRPr="00764369">
        <w:rPr>
          <w:rFonts w:hint="eastAsia"/>
          <w:color w:val="000000" w:themeColor="text1"/>
        </w:rPr>
        <w:t>該部公路局</w:t>
      </w:r>
      <w:proofErr w:type="gramStart"/>
      <w:r w:rsidR="00221A0B" w:rsidRPr="00764369">
        <w:rPr>
          <w:rFonts w:hint="eastAsia"/>
          <w:color w:val="000000" w:themeColor="text1"/>
        </w:rPr>
        <w:t>執行綠能建設</w:t>
      </w:r>
      <w:proofErr w:type="gramEnd"/>
      <w:r w:rsidR="00221A0B" w:rsidRPr="00764369">
        <w:rPr>
          <w:rFonts w:hint="eastAsia"/>
          <w:color w:val="000000" w:themeColor="text1"/>
        </w:rPr>
        <w:t>補助設置電動車公共充電樁，截至113年3月底止，預算執行率尚未及</w:t>
      </w:r>
      <w:proofErr w:type="gramStart"/>
      <w:r w:rsidR="00221A0B" w:rsidRPr="00764369">
        <w:rPr>
          <w:rFonts w:hint="eastAsia"/>
          <w:color w:val="000000" w:themeColor="text1"/>
        </w:rPr>
        <w:t>4成</w:t>
      </w:r>
      <w:proofErr w:type="gramEnd"/>
      <w:r w:rsidR="00C05890" w:rsidRPr="00764369">
        <w:rPr>
          <w:rFonts w:hint="eastAsia"/>
          <w:color w:val="000000" w:themeColor="text1"/>
        </w:rPr>
        <w:t>，以及部分停車場充電設施設置情形未符計畫核定應設置數，且多數停車場充電設施資訊未上傳至交通部指定平</w:t>
      </w:r>
      <w:proofErr w:type="gramStart"/>
      <w:r w:rsidR="00C05890" w:rsidRPr="00764369">
        <w:rPr>
          <w:rFonts w:hint="eastAsia"/>
          <w:color w:val="000000" w:themeColor="text1"/>
        </w:rPr>
        <w:t>臺</w:t>
      </w:r>
      <w:proofErr w:type="gramEnd"/>
      <w:r w:rsidR="00C05890" w:rsidRPr="00764369">
        <w:rPr>
          <w:rFonts w:hint="eastAsia"/>
          <w:color w:val="000000" w:themeColor="text1"/>
        </w:rPr>
        <w:t>等情</w:t>
      </w:r>
      <w:r w:rsidR="00221A0B" w:rsidRPr="00764369">
        <w:rPr>
          <w:rFonts w:hint="eastAsia"/>
          <w:color w:val="000000" w:themeColor="text1"/>
        </w:rPr>
        <w:t>。另</w:t>
      </w:r>
      <w:r w:rsidR="00E56581" w:rsidRPr="00764369">
        <w:rPr>
          <w:rFonts w:hint="eastAsia"/>
          <w:color w:val="000000" w:themeColor="text1"/>
        </w:rPr>
        <w:t>統計至1</w:t>
      </w:r>
      <w:r w:rsidR="00E56581" w:rsidRPr="00764369">
        <w:rPr>
          <w:color w:val="000000" w:themeColor="text1"/>
        </w:rPr>
        <w:t>13</w:t>
      </w:r>
      <w:r w:rsidR="00E56581" w:rsidRPr="00764369">
        <w:rPr>
          <w:rFonts w:hint="eastAsia"/>
          <w:color w:val="000000" w:themeColor="text1"/>
        </w:rPr>
        <w:t>年6月底，國科會輔導科學園區廠商設置充電樁設置40支充電樁，</w:t>
      </w:r>
      <w:r w:rsidR="00B031B0" w:rsidRPr="00764369">
        <w:rPr>
          <w:rFonts w:hint="eastAsia"/>
          <w:color w:val="000000" w:themeColor="text1"/>
        </w:rPr>
        <w:t>僅</w:t>
      </w:r>
      <w:r w:rsidR="00E56581" w:rsidRPr="00764369">
        <w:rPr>
          <w:rFonts w:hint="eastAsia"/>
          <w:color w:val="000000" w:themeColor="text1"/>
        </w:rPr>
        <w:t>占自有停車格數量1.59%</w:t>
      </w:r>
      <w:r w:rsidR="00E842F8" w:rsidRPr="00764369">
        <w:rPr>
          <w:rFonts w:hint="eastAsia"/>
          <w:color w:val="000000" w:themeColor="text1"/>
        </w:rPr>
        <w:t>，</w:t>
      </w:r>
      <w:r w:rsidR="00221A0B" w:rsidRPr="00764369">
        <w:rPr>
          <w:rFonts w:hint="eastAsia"/>
          <w:color w:val="000000" w:themeColor="text1"/>
        </w:rPr>
        <w:t>以及</w:t>
      </w:r>
      <w:r w:rsidR="00E56581" w:rsidRPr="00764369">
        <w:rPr>
          <w:rFonts w:hint="eastAsia"/>
          <w:color w:val="000000" w:themeColor="text1"/>
        </w:rPr>
        <w:t>各縣市公有停車場設置充電樁數量</w:t>
      </w:r>
      <w:r w:rsidR="00E842F8" w:rsidRPr="00764369">
        <w:rPr>
          <w:rFonts w:hint="eastAsia"/>
          <w:color w:val="000000" w:themeColor="text1"/>
        </w:rPr>
        <w:t>與成效</w:t>
      </w:r>
      <w:r w:rsidR="008F5834" w:rsidRPr="00764369">
        <w:rPr>
          <w:rFonts w:hint="eastAsia"/>
          <w:color w:val="000000" w:themeColor="text1"/>
        </w:rPr>
        <w:t>仍</w:t>
      </w:r>
      <w:r w:rsidR="00B031B0" w:rsidRPr="00764369">
        <w:rPr>
          <w:rFonts w:hint="eastAsia"/>
          <w:color w:val="000000" w:themeColor="text1"/>
        </w:rPr>
        <w:t>低於上開規定</w:t>
      </w:r>
      <w:r w:rsidR="00E842F8" w:rsidRPr="00764369">
        <w:rPr>
          <w:rFonts w:hint="eastAsia"/>
          <w:color w:val="000000" w:themeColor="text1"/>
        </w:rPr>
        <w:t>，</w:t>
      </w:r>
      <w:r w:rsidR="00B031B0" w:rsidRPr="00764369">
        <w:rPr>
          <w:rFonts w:hint="eastAsia"/>
          <w:color w:val="000000" w:themeColor="text1"/>
        </w:rPr>
        <w:t>後續</w:t>
      </w:r>
      <w:r w:rsidR="0039440E" w:rsidRPr="00764369">
        <w:rPr>
          <w:rFonts w:hint="eastAsia"/>
          <w:color w:val="000000" w:themeColor="text1"/>
        </w:rPr>
        <w:t>均</w:t>
      </w:r>
      <w:r w:rsidR="00E56581" w:rsidRPr="00764369">
        <w:rPr>
          <w:rFonts w:hint="eastAsia"/>
          <w:color w:val="000000" w:themeColor="text1"/>
        </w:rPr>
        <w:t>有待追蹤</w:t>
      </w:r>
      <w:r w:rsidR="00E842F8" w:rsidRPr="00764369">
        <w:rPr>
          <w:rFonts w:hint="eastAsia"/>
          <w:color w:val="000000" w:themeColor="text1"/>
        </w:rPr>
        <w:t>與檢討</w:t>
      </w:r>
      <w:r w:rsidR="00E56581" w:rsidRPr="00764369">
        <w:rPr>
          <w:rFonts w:hint="eastAsia"/>
          <w:color w:val="000000" w:themeColor="text1"/>
        </w:rPr>
        <w:t>。</w:t>
      </w:r>
    </w:p>
    <w:p w:rsidR="00EC08D7" w:rsidRPr="00764369" w:rsidRDefault="00AF3FE4" w:rsidP="009708DE">
      <w:pPr>
        <w:pStyle w:val="3"/>
        <w:rPr>
          <w:color w:val="000000" w:themeColor="text1"/>
        </w:rPr>
      </w:pPr>
      <w:r w:rsidRPr="00764369">
        <w:rPr>
          <w:rFonts w:hint="eastAsia"/>
          <w:color w:val="000000" w:themeColor="text1"/>
        </w:rPr>
        <w:lastRenderedPageBreak/>
        <w:t>關於全球</w:t>
      </w:r>
      <w:r w:rsidR="00EC08D7" w:rsidRPr="00764369">
        <w:rPr>
          <w:rFonts w:hint="eastAsia"/>
          <w:color w:val="000000" w:themeColor="text1"/>
        </w:rPr>
        <w:t>氣候變遷</w:t>
      </w:r>
      <w:r w:rsidRPr="00764369">
        <w:rPr>
          <w:rFonts w:hint="eastAsia"/>
          <w:color w:val="000000" w:themeColor="text1"/>
        </w:rPr>
        <w:t>，環境對</w:t>
      </w:r>
      <w:r w:rsidR="00EC08D7" w:rsidRPr="00764369">
        <w:rPr>
          <w:rFonts w:hint="eastAsia"/>
          <w:color w:val="000000" w:themeColor="text1"/>
        </w:rPr>
        <w:t>生存和國家安全</w:t>
      </w:r>
      <w:r w:rsidRPr="00764369">
        <w:rPr>
          <w:rFonts w:hint="eastAsia"/>
          <w:color w:val="000000" w:themeColor="text1"/>
        </w:rPr>
        <w:t>產生</w:t>
      </w:r>
      <w:r w:rsidR="00EC08D7" w:rsidRPr="00764369">
        <w:rPr>
          <w:rFonts w:hint="eastAsia"/>
          <w:color w:val="000000" w:themeColor="text1"/>
        </w:rPr>
        <w:t>影響</w:t>
      </w:r>
      <w:r w:rsidRPr="00764369">
        <w:rPr>
          <w:rFonts w:hint="eastAsia"/>
          <w:color w:val="000000" w:themeColor="text1"/>
        </w:rPr>
        <w:t>，氣候議題引起國際間高度重視，各國陸續提出「2050</w:t>
      </w:r>
      <w:proofErr w:type="gramStart"/>
      <w:r w:rsidRPr="00764369">
        <w:rPr>
          <w:rFonts w:hint="eastAsia"/>
          <w:color w:val="000000" w:themeColor="text1"/>
        </w:rPr>
        <w:t>淨零排放</w:t>
      </w:r>
      <w:proofErr w:type="gramEnd"/>
      <w:r w:rsidRPr="00764369">
        <w:rPr>
          <w:rFonts w:hint="eastAsia"/>
          <w:color w:val="000000" w:themeColor="text1"/>
        </w:rPr>
        <w:t>」的宣示與行動</w:t>
      </w:r>
      <w:r w:rsidR="000543A4" w:rsidRPr="00764369">
        <w:rPr>
          <w:rFonts w:hint="eastAsia"/>
          <w:color w:val="000000" w:themeColor="text1"/>
        </w:rPr>
        <w:t>。</w:t>
      </w:r>
      <w:r w:rsidR="00EC08D7" w:rsidRPr="00764369">
        <w:rPr>
          <w:rFonts w:hint="eastAsia"/>
          <w:color w:val="000000" w:themeColor="text1"/>
        </w:rPr>
        <w:t>我國政府於110年4月22日世界地球日宣示2050</w:t>
      </w:r>
      <w:proofErr w:type="gramStart"/>
      <w:r w:rsidR="00EC08D7" w:rsidRPr="00764369">
        <w:rPr>
          <w:rFonts w:hint="eastAsia"/>
          <w:color w:val="000000" w:themeColor="text1"/>
        </w:rPr>
        <w:t>淨零轉型</w:t>
      </w:r>
      <w:proofErr w:type="gramEnd"/>
      <w:r w:rsidR="00EC08D7" w:rsidRPr="00764369">
        <w:rPr>
          <w:rFonts w:hint="eastAsia"/>
          <w:color w:val="000000" w:themeColor="text1"/>
        </w:rPr>
        <w:t>及臺灣2050</w:t>
      </w:r>
      <w:proofErr w:type="gramStart"/>
      <w:r w:rsidR="00EC08D7" w:rsidRPr="00764369">
        <w:rPr>
          <w:rFonts w:hint="eastAsia"/>
          <w:color w:val="000000" w:themeColor="text1"/>
        </w:rPr>
        <w:t>淨零排放</w:t>
      </w:r>
      <w:proofErr w:type="gramEnd"/>
      <w:r w:rsidRPr="00764369">
        <w:rPr>
          <w:rFonts w:hint="eastAsia"/>
          <w:color w:val="000000" w:themeColor="text1"/>
        </w:rPr>
        <w:t>等</w:t>
      </w:r>
      <w:r w:rsidR="00EC08D7" w:rsidRPr="00764369">
        <w:rPr>
          <w:rFonts w:hint="eastAsia"/>
          <w:color w:val="000000" w:themeColor="text1"/>
        </w:rPr>
        <w:t>目標，於</w:t>
      </w:r>
      <w:r w:rsidR="00EC08D7" w:rsidRPr="00764369">
        <w:rPr>
          <w:color w:val="000000" w:themeColor="text1"/>
        </w:rPr>
        <w:t>111</w:t>
      </w:r>
      <w:r w:rsidR="00EC08D7" w:rsidRPr="00764369">
        <w:rPr>
          <w:rFonts w:hint="eastAsia"/>
          <w:color w:val="000000" w:themeColor="text1"/>
        </w:rPr>
        <w:t>年3月30日由行政院國家發展委員會（下稱國發會）宣布臺灣「2050</w:t>
      </w:r>
      <w:proofErr w:type="gramStart"/>
      <w:r w:rsidR="00EC08D7" w:rsidRPr="00764369">
        <w:rPr>
          <w:rFonts w:hint="eastAsia"/>
          <w:color w:val="000000" w:themeColor="text1"/>
        </w:rPr>
        <w:t>淨零排放</w:t>
      </w:r>
      <w:proofErr w:type="gramEnd"/>
      <w:r w:rsidR="00EC08D7" w:rsidRPr="00764369">
        <w:rPr>
          <w:rFonts w:hint="eastAsia"/>
          <w:color w:val="000000" w:themeColor="text1"/>
        </w:rPr>
        <w:t>路徑」計畫</w:t>
      </w:r>
      <w:r w:rsidR="00EC08D7" w:rsidRPr="00764369">
        <w:rPr>
          <w:rStyle w:val="aff"/>
          <w:color w:val="000000" w:themeColor="text1"/>
        </w:rPr>
        <w:footnoteReference w:id="1"/>
      </w:r>
      <w:r w:rsidR="00EC08D7" w:rsidRPr="00764369">
        <w:rPr>
          <w:rFonts w:hint="eastAsia"/>
          <w:color w:val="000000" w:themeColor="text1"/>
        </w:rPr>
        <w:t>以及「臺灣2050</w:t>
      </w:r>
      <w:proofErr w:type="gramStart"/>
      <w:r w:rsidR="00EC08D7" w:rsidRPr="00764369">
        <w:rPr>
          <w:rFonts w:hint="eastAsia"/>
          <w:color w:val="000000" w:themeColor="text1"/>
        </w:rPr>
        <w:t>淨零排放</w:t>
      </w:r>
      <w:proofErr w:type="gramEnd"/>
      <w:r w:rsidR="00EC08D7" w:rsidRPr="00764369">
        <w:rPr>
          <w:rFonts w:hint="eastAsia"/>
          <w:color w:val="000000" w:themeColor="text1"/>
        </w:rPr>
        <w:t>路徑及策略總說明」，其計畫涵蓋相當多的產業面向，當中與交通運輸、車輛領域相關的，主要有「運具電氣化」、「</w:t>
      </w:r>
      <w:proofErr w:type="gramStart"/>
      <w:r w:rsidR="00EC08D7" w:rsidRPr="00764369">
        <w:rPr>
          <w:rFonts w:hint="eastAsia"/>
          <w:color w:val="000000" w:themeColor="text1"/>
        </w:rPr>
        <w:t>人本綠運輸</w:t>
      </w:r>
      <w:proofErr w:type="gramEnd"/>
      <w:r w:rsidR="00EC08D7" w:rsidRPr="00764369">
        <w:rPr>
          <w:rFonts w:hint="eastAsia"/>
          <w:color w:val="000000" w:themeColor="text1"/>
        </w:rPr>
        <w:t>」、「私人汽機車管理」三大類，後於</w:t>
      </w:r>
      <w:r w:rsidR="00EC08D7" w:rsidRPr="00764369">
        <w:rPr>
          <w:color w:val="000000" w:themeColor="text1"/>
        </w:rPr>
        <w:t>111</w:t>
      </w:r>
      <w:r w:rsidR="00EC08D7" w:rsidRPr="00764369">
        <w:rPr>
          <w:rFonts w:hint="eastAsia"/>
          <w:color w:val="000000" w:themeColor="text1"/>
        </w:rPr>
        <w:t>年12月公布「12項關鍵戰略行動計畫」，並於112年1月核定「</w:t>
      </w:r>
      <w:proofErr w:type="gramStart"/>
      <w:r w:rsidR="00EC08D7" w:rsidRPr="00764369">
        <w:rPr>
          <w:rFonts w:hint="eastAsia"/>
          <w:color w:val="000000" w:themeColor="text1"/>
        </w:rPr>
        <w:t>淨零排放</w:t>
      </w:r>
      <w:proofErr w:type="gramEnd"/>
      <w:r w:rsidR="00EC08D7" w:rsidRPr="00764369">
        <w:rPr>
          <w:rFonts w:hint="eastAsia"/>
          <w:color w:val="000000" w:themeColor="text1"/>
        </w:rPr>
        <w:t>路徑112-115年綱要計畫」，針對</w:t>
      </w:r>
      <w:proofErr w:type="gramStart"/>
      <w:r w:rsidR="00EC08D7" w:rsidRPr="00764369">
        <w:rPr>
          <w:rFonts w:hint="eastAsia"/>
          <w:color w:val="000000" w:themeColor="text1"/>
        </w:rPr>
        <w:t>淨零碳排</w:t>
      </w:r>
      <w:proofErr w:type="gramEnd"/>
      <w:r w:rsidR="00EC08D7" w:rsidRPr="00764369">
        <w:rPr>
          <w:rFonts w:hint="eastAsia"/>
          <w:color w:val="000000" w:themeColor="text1"/>
        </w:rPr>
        <w:t>各項目標進行各面向的減緩與調適</w:t>
      </w:r>
      <w:r w:rsidRPr="00764369">
        <w:rPr>
          <w:rFonts w:hint="eastAsia"/>
          <w:color w:val="000000" w:themeColor="text1"/>
        </w:rPr>
        <w:t>。</w:t>
      </w:r>
      <w:r w:rsidR="00EC08D7" w:rsidRPr="00764369">
        <w:rPr>
          <w:rFonts w:hint="eastAsia"/>
          <w:color w:val="000000" w:themeColor="text1"/>
        </w:rPr>
        <w:t>其中，交通部職司電動車充電樁設置之相關法令與管理規範，經濟部職司充電設施之標準規格、設置安全規範、用電安全、電網</w:t>
      </w:r>
      <w:proofErr w:type="gramStart"/>
      <w:r w:rsidR="00EC08D7" w:rsidRPr="00764369">
        <w:rPr>
          <w:rFonts w:hint="eastAsia"/>
          <w:color w:val="000000" w:themeColor="text1"/>
        </w:rPr>
        <w:t>饋</w:t>
      </w:r>
      <w:proofErr w:type="gramEnd"/>
      <w:r w:rsidR="00EC08D7" w:rsidRPr="00764369">
        <w:rPr>
          <w:rFonts w:hint="eastAsia"/>
          <w:color w:val="000000" w:themeColor="text1"/>
        </w:rPr>
        <w:t>線容量、產品安全檢驗、消費者保護，另對於建築物或公寓大廈設置充電樁，係屬內政部權責，其相關行動措施計畫，業由交通部整合各部會納入2050淨</w:t>
      </w:r>
      <w:proofErr w:type="gramStart"/>
      <w:r w:rsidR="00EC08D7" w:rsidRPr="00764369">
        <w:rPr>
          <w:rFonts w:hint="eastAsia"/>
          <w:color w:val="000000" w:themeColor="text1"/>
        </w:rPr>
        <w:t>零排碳</w:t>
      </w:r>
      <w:proofErr w:type="gramEnd"/>
      <w:r w:rsidR="00EC08D7" w:rsidRPr="00764369">
        <w:rPr>
          <w:rFonts w:hint="eastAsia"/>
          <w:color w:val="000000" w:themeColor="text1"/>
        </w:rPr>
        <w:t>路徑及策略中，並針對提升充電設施數量、</w:t>
      </w:r>
      <w:proofErr w:type="gramStart"/>
      <w:r w:rsidR="00EC08D7" w:rsidRPr="00764369">
        <w:rPr>
          <w:rFonts w:hint="eastAsia"/>
          <w:color w:val="000000" w:themeColor="text1"/>
        </w:rPr>
        <w:t>研</w:t>
      </w:r>
      <w:proofErr w:type="gramEnd"/>
      <w:r w:rsidR="00EC08D7" w:rsidRPr="00764369">
        <w:rPr>
          <w:rFonts w:hint="eastAsia"/>
          <w:color w:val="000000" w:themeColor="text1"/>
        </w:rPr>
        <w:t>訂充電設施規範及建立用電配套等措施，</w:t>
      </w:r>
      <w:proofErr w:type="gramStart"/>
      <w:r w:rsidR="00EC08D7" w:rsidRPr="00764369">
        <w:rPr>
          <w:rFonts w:hint="eastAsia"/>
          <w:color w:val="000000" w:themeColor="text1"/>
        </w:rPr>
        <w:t>研</w:t>
      </w:r>
      <w:proofErr w:type="gramEnd"/>
      <w:r w:rsidR="00EC08D7" w:rsidRPr="00764369">
        <w:rPr>
          <w:rFonts w:hint="eastAsia"/>
          <w:color w:val="000000" w:themeColor="text1"/>
        </w:rPr>
        <w:t>定推動路徑，以因應未來電動車輛發展趨勢，以達到行政院2050</w:t>
      </w:r>
      <w:proofErr w:type="gramStart"/>
      <w:r w:rsidR="00EC08D7" w:rsidRPr="00764369">
        <w:rPr>
          <w:rFonts w:hint="eastAsia"/>
          <w:color w:val="000000" w:themeColor="text1"/>
        </w:rPr>
        <w:t>淨零排放</w:t>
      </w:r>
      <w:proofErr w:type="gramEnd"/>
      <w:r w:rsidR="00EC08D7" w:rsidRPr="00764369">
        <w:rPr>
          <w:rFonts w:hint="eastAsia"/>
          <w:color w:val="000000" w:themeColor="text1"/>
        </w:rPr>
        <w:t>目標。</w:t>
      </w:r>
    </w:p>
    <w:p w:rsidR="00EC08D7" w:rsidRPr="00764369" w:rsidRDefault="00EC08D7" w:rsidP="00EC08D7">
      <w:pPr>
        <w:pStyle w:val="3"/>
        <w:rPr>
          <w:color w:val="000000" w:themeColor="text1"/>
        </w:rPr>
      </w:pPr>
      <w:r w:rsidRPr="00764369">
        <w:rPr>
          <w:rFonts w:hint="eastAsia"/>
          <w:color w:val="000000" w:themeColor="text1"/>
        </w:rPr>
        <w:t>次按，</w:t>
      </w:r>
      <w:r w:rsidRPr="00764369">
        <w:rPr>
          <w:rFonts w:hint="eastAsia"/>
          <w:color w:val="000000" w:themeColor="text1"/>
        </w:rPr>
        <w:tab/>
        <w:t>電動汽車充電專用停車位及其充電設施設置管理辦法第1條：「本辦法依停車場法第2</w:t>
      </w:r>
      <w:r w:rsidRPr="00764369">
        <w:rPr>
          <w:color w:val="000000" w:themeColor="text1"/>
        </w:rPr>
        <w:t>7</w:t>
      </w:r>
      <w:r w:rsidRPr="00764369">
        <w:rPr>
          <w:rFonts w:hint="eastAsia"/>
          <w:color w:val="000000" w:themeColor="text1"/>
        </w:rPr>
        <w:t>條之1第2項規定訂定之」、第2條：「提供小型車停放之路外公共停車場，應依下列規定設置電動汽車充電專用停車位及其充電設施：一、公有路外公共停車場：依轄區內公有路外停車場之小型車停車位總數，設置2％以上。二、民營路外公共停車場：各停車場應設置1％以上。前項電動汽車充電專用停車位及其充電設施之設置比例，得由地方主管機關視轄區內電動汽車數量成長情形及充電設施使用率公告調整提高」</w:t>
      </w:r>
      <w:r w:rsidR="002E1E06" w:rsidRPr="00764369">
        <w:rPr>
          <w:rFonts w:hint="eastAsia"/>
          <w:color w:val="000000" w:themeColor="text1"/>
        </w:rPr>
        <w:t>、第</w:t>
      </w:r>
      <w:r w:rsidR="002E1E06" w:rsidRPr="00764369">
        <w:rPr>
          <w:color w:val="000000" w:themeColor="text1"/>
        </w:rPr>
        <w:t>11</w:t>
      </w:r>
      <w:r w:rsidR="002E1E06" w:rsidRPr="00764369">
        <w:rPr>
          <w:rFonts w:hint="eastAsia"/>
          <w:color w:val="000000" w:themeColor="text1"/>
        </w:rPr>
        <w:t>條：「停車場經營業應將充電設施資訊，依交通部訂定之電動車充電站（樁）資料標準格式，傳送或</w:t>
      </w:r>
      <w:proofErr w:type="gramStart"/>
      <w:r w:rsidR="002E1E06" w:rsidRPr="00764369">
        <w:rPr>
          <w:rFonts w:hint="eastAsia"/>
          <w:color w:val="000000" w:themeColor="text1"/>
        </w:rPr>
        <w:t>介</w:t>
      </w:r>
      <w:proofErr w:type="gramEnd"/>
      <w:r w:rsidR="002E1E06" w:rsidRPr="00764369">
        <w:rPr>
          <w:rFonts w:hint="eastAsia"/>
          <w:color w:val="000000" w:themeColor="text1"/>
        </w:rPr>
        <w:t>接至交通部指定之資訊平</w:t>
      </w:r>
      <w:proofErr w:type="gramStart"/>
      <w:r w:rsidR="002E1E06" w:rsidRPr="00764369">
        <w:rPr>
          <w:rFonts w:hint="eastAsia"/>
          <w:color w:val="000000" w:themeColor="text1"/>
        </w:rPr>
        <w:t>臺</w:t>
      </w:r>
      <w:proofErr w:type="gramEnd"/>
      <w:r w:rsidR="002E1E06" w:rsidRPr="00764369">
        <w:rPr>
          <w:rFonts w:hint="eastAsia"/>
          <w:color w:val="000000" w:themeColor="text1"/>
        </w:rPr>
        <w:t>」</w:t>
      </w:r>
      <w:r w:rsidRPr="00764369">
        <w:rPr>
          <w:rFonts w:hint="eastAsia"/>
          <w:color w:val="000000" w:themeColor="text1"/>
        </w:rPr>
        <w:t>，</w:t>
      </w:r>
      <w:r w:rsidR="00854615" w:rsidRPr="00764369">
        <w:rPr>
          <w:rFonts w:hint="eastAsia"/>
          <w:color w:val="000000" w:themeColor="text1"/>
        </w:rPr>
        <w:t>該辦法</w:t>
      </w:r>
      <w:r w:rsidRPr="00764369">
        <w:rPr>
          <w:rFonts w:hint="eastAsia"/>
          <w:color w:val="000000" w:themeColor="text1"/>
        </w:rPr>
        <w:t>於112年9月13日發布執行，預計於</w:t>
      </w:r>
      <w:r w:rsidRPr="00764369">
        <w:rPr>
          <w:rFonts w:hint="eastAsia"/>
          <w:color w:val="000000" w:themeColor="text1"/>
          <w:szCs w:val="48"/>
        </w:rPr>
        <w:t>發布施行2年後（即1</w:t>
      </w:r>
      <w:r w:rsidRPr="00764369">
        <w:rPr>
          <w:color w:val="000000" w:themeColor="text1"/>
          <w:szCs w:val="48"/>
        </w:rPr>
        <w:t>14</w:t>
      </w:r>
      <w:r w:rsidRPr="00764369">
        <w:rPr>
          <w:rFonts w:hint="eastAsia"/>
          <w:color w:val="000000" w:themeColor="text1"/>
          <w:szCs w:val="48"/>
        </w:rPr>
        <w:t>年9月13日），公有路外公共停車場之充電專用停車位數量，應達轄區內公共停車位總數之2%以上；民營路外公共停車場部分，各停車場應設置1%以上</w:t>
      </w:r>
      <w:r w:rsidR="00854615" w:rsidRPr="00764369">
        <w:rPr>
          <w:rFonts w:hint="eastAsia"/>
          <w:color w:val="000000" w:themeColor="text1"/>
          <w:szCs w:val="48"/>
        </w:rPr>
        <w:t>，</w:t>
      </w:r>
      <w:r w:rsidR="00854615" w:rsidRPr="00764369">
        <w:rPr>
          <w:rFonts w:hint="eastAsia"/>
          <w:color w:val="000000" w:themeColor="text1"/>
        </w:rPr>
        <w:t>應將充電設施資訊傳送至資訊平</w:t>
      </w:r>
      <w:proofErr w:type="gramStart"/>
      <w:r w:rsidR="00854615" w:rsidRPr="00764369">
        <w:rPr>
          <w:rFonts w:hint="eastAsia"/>
          <w:color w:val="000000" w:themeColor="text1"/>
        </w:rPr>
        <w:t>臺</w:t>
      </w:r>
      <w:proofErr w:type="gramEnd"/>
      <w:r w:rsidRPr="00764369">
        <w:rPr>
          <w:rFonts w:hint="eastAsia"/>
          <w:color w:val="000000" w:themeColor="text1"/>
          <w:szCs w:val="48"/>
        </w:rPr>
        <w:t>。</w:t>
      </w:r>
    </w:p>
    <w:p w:rsidR="00607FE6" w:rsidRPr="00764369" w:rsidRDefault="009A7586" w:rsidP="009A7586">
      <w:pPr>
        <w:pStyle w:val="3"/>
        <w:rPr>
          <w:color w:val="000000" w:themeColor="text1"/>
        </w:rPr>
      </w:pPr>
      <w:r w:rsidRPr="00764369">
        <w:rPr>
          <w:rFonts w:hint="eastAsia"/>
          <w:color w:val="000000" w:themeColor="text1"/>
        </w:rPr>
        <w:t>據審計部「</w:t>
      </w:r>
      <w:proofErr w:type="gramStart"/>
      <w:r w:rsidRPr="00764369">
        <w:rPr>
          <w:rFonts w:hint="eastAsia"/>
          <w:color w:val="000000" w:themeColor="text1"/>
        </w:rPr>
        <w:t>112</w:t>
      </w:r>
      <w:proofErr w:type="gramEnd"/>
      <w:r w:rsidRPr="00764369">
        <w:rPr>
          <w:rFonts w:hint="eastAsia"/>
          <w:color w:val="000000" w:themeColor="text1"/>
        </w:rPr>
        <w:t>年度中央政府總決算審核報告-各公務機關重要審核意見」</w:t>
      </w:r>
      <w:r w:rsidRPr="00764369">
        <w:rPr>
          <w:rStyle w:val="aff"/>
          <w:color w:val="000000" w:themeColor="text1"/>
        </w:rPr>
        <w:footnoteReference w:id="2"/>
      </w:r>
      <w:r w:rsidRPr="00764369">
        <w:rPr>
          <w:rFonts w:hint="eastAsia"/>
          <w:color w:val="000000" w:themeColor="text1"/>
        </w:rPr>
        <w:t>指出：</w:t>
      </w:r>
    </w:p>
    <w:p w:rsidR="00607FE6" w:rsidRPr="00764369" w:rsidRDefault="00607FE6" w:rsidP="00607FE6">
      <w:pPr>
        <w:pStyle w:val="4"/>
        <w:rPr>
          <w:color w:val="000000" w:themeColor="text1"/>
        </w:rPr>
      </w:pPr>
      <w:r w:rsidRPr="00764369">
        <w:rPr>
          <w:rFonts w:hint="eastAsia"/>
          <w:color w:val="000000" w:themeColor="text1"/>
        </w:rPr>
        <w:t>政府</w:t>
      </w:r>
      <w:proofErr w:type="gramStart"/>
      <w:r w:rsidRPr="00764369">
        <w:rPr>
          <w:rFonts w:hint="eastAsia"/>
          <w:color w:val="000000" w:themeColor="text1"/>
        </w:rPr>
        <w:t>推動綠能建設</w:t>
      </w:r>
      <w:proofErr w:type="gramEnd"/>
      <w:r w:rsidRPr="00764369">
        <w:rPr>
          <w:rFonts w:hint="eastAsia"/>
          <w:color w:val="000000" w:themeColor="text1"/>
        </w:rPr>
        <w:t>補助設置電動車公共充電樁，</w:t>
      </w:r>
      <w:proofErr w:type="gramStart"/>
      <w:r w:rsidRPr="00764369">
        <w:rPr>
          <w:rFonts w:hint="eastAsia"/>
          <w:color w:val="000000" w:themeColor="text1"/>
        </w:rPr>
        <w:t>期帶我國</w:t>
      </w:r>
      <w:proofErr w:type="gramEnd"/>
      <w:r w:rsidRPr="00764369">
        <w:rPr>
          <w:rFonts w:hint="eastAsia"/>
          <w:color w:val="000000" w:themeColor="text1"/>
        </w:rPr>
        <w:t>電動車之發展，惟相關預算實現率偏低，且部分受補助市縣設置之電動汽車充電專用停車位比率未達目標，允宜督促</w:t>
      </w:r>
      <w:proofErr w:type="gramStart"/>
      <w:r w:rsidRPr="00764369">
        <w:rPr>
          <w:rFonts w:hint="eastAsia"/>
          <w:color w:val="000000" w:themeColor="text1"/>
        </w:rPr>
        <w:t>研</w:t>
      </w:r>
      <w:proofErr w:type="gramEnd"/>
      <w:r w:rsidRPr="00764369">
        <w:rPr>
          <w:rFonts w:hint="eastAsia"/>
          <w:color w:val="000000" w:themeColor="text1"/>
        </w:rPr>
        <w:t>謀改善，以發揮計畫應有效益。截至113年3月底止，</w:t>
      </w:r>
      <w:proofErr w:type="gramStart"/>
      <w:r w:rsidRPr="00764369">
        <w:rPr>
          <w:rFonts w:hint="eastAsia"/>
          <w:color w:val="000000" w:themeColor="text1"/>
        </w:rPr>
        <w:t>執行數</w:t>
      </w:r>
      <w:r w:rsidR="001B7660" w:rsidRPr="00764369">
        <w:rPr>
          <w:rFonts w:hint="eastAsia"/>
          <w:color w:val="000000" w:themeColor="text1"/>
        </w:rPr>
        <w:t>新臺幣</w:t>
      </w:r>
      <w:proofErr w:type="gramEnd"/>
      <w:r w:rsidR="001B7660" w:rsidRPr="00764369">
        <w:rPr>
          <w:rFonts w:hint="eastAsia"/>
          <w:color w:val="000000" w:themeColor="text1"/>
        </w:rPr>
        <w:t>（下同）</w:t>
      </w:r>
      <w:r w:rsidRPr="00764369">
        <w:rPr>
          <w:rFonts w:hint="eastAsia"/>
          <w:color w:val="000000" w:themeColor="text1"/>
        </w:rPr>
        <w:t>1億2,153萬餘元(含預付款7,537萬餘元)，執行率</w:t>
      </w:r>
      <w:r w:rsidR="0039440E" w:rsidRPr="00764369">
        <w:rPr>
          <w:rFonts w:hint="eastAsia"/>
          <w:color w:val="000000" w:themeColor="text1"/>
        </w:rPr>
        <w:t>僅</w:t>
      </w:r>
      <w:r w:rsidRPr="00764369">
        <w:rPr>
          <w:rFonts w:hint="eastAsia"/>
          <w:color w:val="000000" w:themeColor="text1"/>
        </w:rPr>
        <w:t>36.17％，</w:t>
      </w:r>
      <w:r w:rsidR="0039440E" w:rsidRPr="00764369">
        <w:rPr>
          <w:rFonts w:hint="eastAsia"/>
          <w:color w:val="000000" w:themeColor="text1"/>
        </w:rPr>
        <w:t>交通部</w:t>
      </w:r>
      <w:r w:rsidRPr="00764369">
        <w:rPr>
          <w:rFonts w:hint="eastAsia"/>
          <w:color w:val="000000" w:themeColor="text1"/>
        </w:rPr>
        <w:t>後續將持續督促公路局積極趕辦，控管已申請案件發包與撥款期程，以提升預算執行績效。</w:t>
      </w:r>
    </w:p>
    <w:p w:rsidR="00607FE6" w:rsidRPr="00764369" w:rsidRDefault="001B4481" w:rsidP="00607FE6">
      <w:pPr>
        <w:pStyle w:val="4"/>
        <w:rPr>
          <w:color w:val="000000" w:themeColor="text1"/>
        </w:rPr>
      </w:pPr>
      <w:r w:rsidRPr="00764369">
        <w:rPr>
          <w:rFonts w:hint="eastAsia"/>
          <w:color w:val="000000" w:themeColor="text1"/>
        </w:rPr>
        <w:t>另於前瞻基礎建設－城鄉建設－改善停車問題計畫，由</w:t>
      </w:r>
      <w:r w:rsidR="0039440E" w:rsidRPr="00764369">
        <w:rPr>
          <w:rFonts w:hint="eastAsia"/>
          <w:color w:val="000000" w:themeColor="text1"/>
        </w:rPr>
        <w:t>交通部</w:t>
      </w:r>
      <w:r w:rsidRPr="00764369">
        <w:rPr>
          <w:rFonts w:hint="eastAsia"/>
          <w:color w:val="000000" w:themeColor="text1"/>
        </w:rPr>
        <w:t>公路局補助地方政府或民間業者興建停車場，計畫期程為106年9月至114年8月，總經費260億元，期優先補助公共運輸場站停車轉乘、觀光遊憩</w:t>
      </w:r>
      <w:proofErr w:type="gramStart"/>
      <w:r w:rsidRPr="00764369">
        <w:rPr>
          <w:rFonts w:hint="eastAsia"/>
          <w:color w:val="000000" w:themeColor="text1"/>
        </w:rPr>
        <w:t>旅次量大</w:t>
      </w:r>
      <w:proofErr w:type="gramEnd"/>
      <w:r w:rsidRPr="00764369">
        <w:rPr>
          <w:rFonts w:hint="eastAsia"/>
          <w:color w:val="000000" w:themeColor="text1"/>
        </w:rPr>
        <w:t>之地區等停車位不足，且具示範效果之路外公共收費停車場，並透過智慧化停車管理服務、</w:t>
      </w:r>
      <w:proofErr w:type="gramStart"/>
      <w:r w:rsidRPr="00764369">
        <w:rPr>
          <w:rFonts w:hint="eastAsia"/>
          <w:color w:val="000000" w:themeColor="text1"/>
        </w:rPr>
        <w:t>綠能及</w:t>
      </w:r>
      <w:proofErr w:type="gramEnd"/>
      <w:r w:rsidRPr="00764369">
        <w:rPr>
          <w:rFonts w:hint="eastAsia"/>
          <w:color w:val="000000" w:themeColor="text1"/>
        </w:rPr>
        <w:t>性別友善設計原則，提升停車場效益及服務品質。</w:t>
      </w:r>
      <w:r w:rsidR="0039440E" w:rsidRPr="00764369">
        <w:rPr>
          <w:rFonts w:hint="eastAsia"/>
          <w:color w:val="000000" w:themeColor="text1"/>
        </w:rPr>
        <w:t>其中，關於</w:t>
      </w:r>
      <w:r w:rsidRPr="00764369">
        <w:rPr>
          <w:rFonts w:hint="eastAsia"/>
          <w:color w:val="000000" w:themeColor="text1"/>
        </w:rPr>
        <w:t>充電樁部分，</w:t>
      </w:r>
      <w:r w:rsidR="0039440E" w:rsidRPr="00764369">
        <w:rPr>
          <w:rFonts w:hint="eastAsia"/>
          <w:color w:val="000000" w:themeColor="text1"/>
        </w:rPr>
        <w:t>充電設施資訊應上傳至運輸資料流通服務平</w:t>
      </w:r>
      <w:proofErr w:type="gramStart"/>
      <w:r w:rsidR="0039440E" w:rsidRPr="00764369">
        <w:rPr>
          <w:rFonts w:hint="eastAsia"/>
          <w:color w:val="000000" w:themeColor="text1"/>
        </w:rPr>
        <w:t>臺</w:t>
      </w:r>
      <w:proofErr w:type="gramEnd"/>
      <w:r w:rsidR="0039440E" w:rsidRPr="00764369">
        <w:rPr>
          <w:rFonts w:hint="eastAsia"/>
          <w:color w:val="000000" w:themeColor="text1"/>
        </w:rPr>
        <w:t>相關規定，自112年9月發布至113年5月已逾8個月，多數停車場資訊仍未能依規定傳送，填報系統開發及輔導業者進度仍待加強，以利公眾取得完整資訊加以運用</w:t>
      </w:r>
      <w:r w:rsidR="00AB7197" w:rsidRPr="00764369">
        <w:rPr>
          <w:rFonts w:hint="eastAsia"/>
          <w:color w:val="000000" w:themeColor="text1"/>
        </w:rPr>
        <w:t>，</w:t>
      </w:r>
      <w:proofErr w:type="gramStart"/>
      <w:r w:rsidRPr="00764369">
        <w:rPr>
          <w:rFonts w:hint="eastAsia"/>
          <w:color w:val="000000" w:themeColor="text1"/>
        </w:rPr>
        <w:t>惟</w:t>
      </w:r>
      <w:r w:rsidR="00B251CE" w:rsidRPr="00764369">
        <w:rPr>
          <w:rFonts w:hint="eastAsia"/>
          <w:color w:val="000000" w:themeColor="text1"/>
        </w:rPr>
        <w:t>查</w:t>
      </w:r>
      <w:proofErr w:type="gramEnd"/>
      <w:r w:rsidR="00AB7197" w:rsidRPr="00764369">
        <w:rPr>
          <w:rFonts w:hint="eastAsia"/>
          <w:color w:val="000000" w:themeColor="text1"/>
        </w:rPr>
        <w:t>，</w:t>
      </w:r>
      <w:r w:rsidRPr="00764369">
        <w:rPr>
          <w:rFonts w:hint="eastAsia"/>
          <w:color w:val="000000" w:themeColor="text1"/>
        </w:rPr>
        <w:t>部分停車場充電設施設置數量與核定不符，</w:t>
      </w:r>
      <w:r w:rsidR="00AB7197" w:rsidRPr="00764369">
        <w:rPr>
          <w:rFonts w:hint="eastAsia"/>
          <w:color w:val="000000" w:themeColor="text1"/>
        </w:rPr>
        <w:t>且</w:t>
      </w:r>
      <w:r w:rsidRPr="00764369">
        <w:rPr>
          <w:rFonts w:hint="eastAsia"/>
          <w:color w:val="000000" w:themeColor="text1"/>
        </w:rPr>
        <w:t>多數停車場資訊未上傳至交通部指定平</w:t>
      </w:r>
      <w:proofErr w:type="gramStart"/>
      <w:r w:rsidRPr="00764369">
        <w:rPr>
          <w:rFonts w:hint="eastAsia"/>
          <w:color w:val="000000" w:themeColor="text1"/>
        </w:rPr>
        <w:t>臺</w:t>
      </w:r>
      <w:proofErr w:type="gramEnd"/>
      <w:r w:rsidRPr="00764369">
        <w:rPr>
          <w:rFonts w:hint="eastAsia"/>
          <w:color w:val="000000" w:themeColor="text1"/>
        </w:rPr>
        <w:t>，</w:t>
      </w:r>
      <w:proofErr w:type="gramStart"/>
      <w:r w:rsidR="0039440E" w:rsidRPr="00764369">
        <w:rPr>
          <w:rFonts w:hint="eastAsia"/>
          <w:color w:val="000000" w:themeColor="text1"/>
        </w:rPr>
        <w:t>均</w:t>
      </w:r>
      <w:r w:rsidRPr="00764369">
        <w:rPr>
          <w:rFonts w:hint="eastAsia"/>
          <w:color w:val="000000" w:themeColor="text1"/>
        </w:rPr>
        <w:t>允宜研</w:t>
      </w:r>
      <w:proofErr w:type="gramEnd"/>
      <w:r w:rsidRPr="00764369">
        <w:rPr>
          <w:rFonts w:hint="eastAsia"/>
          <w:color w:val="000000" w:themeColor="text1"/>
        </w:rPr>
        <w:t>謀改善。</w:t>
      </w:r>
    </w:p>
    <w:p w:rsidR="00EC08D7" w:rsidRPr="00764369" w:rsidRDefault="001B4481" w:rsidP="00EC08D7">
      <w:pPr>
        <w:pStyle w:val="3"/>
        <w:rPr>
          <w:color w:val="000000" w:themeColor="text1"/>
        </w:rPr>
      </w:pPr>
      <w:r w:rsidRPr="00764369">
        <w:rPr>
          <w:rFonts w:hint="eastAsia"/>
          <w:color w:val="000000" w:themeColor="text1"/>
        </w:rPr>
        <w:t>再</w:t>
      </w:r>
      <w:r w:rsidR="00EC08D7" w:rsidRPr="00764369">
        <w:rPr>
          <w:rFonts w:hint="eastAsia"/>
          <w:color w:val="000000" w:themeColor="text1"/>
        </w:rPr>
        <w:t>查，有關</w:t>
      </w:r>
      <w:r w:rsidR="00DF05F1" w:rsidRPr="00764369">
        <w:rPr>
          <w:rFonts w:hint="eastAsia"/>
          <w:color w:val="000000" w:themeColor="text1"/>
        </w:rPr>
        <w:t>「</w:t>
      </w:r>
      <w:r w:rsidR="00EC08D7" w:rsidRPr="00764369">
        <w:rPr>
          <w:rFonts w:hint="eastAsia"/>
          <w:color w:val="000000" w:themeColor="text1"/>
        </w:rPr>
        <w:t>電動車輛</w:t>
      </w:r>
      <w:r w:rsidR="00DF05F1" w:rsidRPr="00764369">
        <w:rPr>
          <w:rFonts w:hint="eastAsia"/>
          <w:color w:val="000000" w:themeColor="text1"/>
        </w:rPr>
        <w:t>」</w:t>
      </w:r>
      <w:r w:rsidR="00AF3FE4" w:rsidRPr="00764369">
        <w:rPr>
          <w:rFonts w:hint="eastAsia"/>
          <w:color w:val="000000" w:themeColor="text1"/>
        </w:rPr>
        <w:t>、</w:t>
      </w:r>
      <w:r w:rsidR="00DF05F1" w:rsidRPr="00764369">
        <w:rPr>
          <w:rFonts w:hint="eastAsia"/>
          <w:color w:val="000000" w:themeColor="text1"/>
        </w:rPr>
        <w:t>「</w:t>
      </w:r>
      <w:r w:rsidR="00AF3FE4" w:rsidRPr="00764369">
        <w:rPr>
          <w:rFonts w:hint="eastAsia"/>
          <w:color w:val="000000" w:themeColor="text1"/>
        </w:rPr>
        <w:t>充電樁</w:t>
      </w:r>
      <w:r w:rsidR="00DF05F1" w:rsidRPr="00764369">
        <w:rPr>
          <w:rFonts w:hint="eastAsia"/>
          <w:color w:val="000000" w:themeColor="text1"/>
        </w:rPr>
        <w:t>」</w:t>
      </w:r>
      <w:r w:rsidR="00EC08D7" w:rsidRPr="00764369">
        <w:rPr>
          <w:rFonts w:hint="eastAsia"/>
          <w:color w:val="000000" w:themeColor="text1"/>
        </w:rPr>
        <w:t>之政策目標及發展現況，概要如下：</w:t>
      </w:r>
    </w:p>
    <w:p w:rsidR="00DF05F1" w:rsidRPr="00764369" w:rsidRDefault="00DF05F1" w:rsidP="00EC08D7">
      <w:pPr>
        <w:pStyle w:val="4"/>
        <w:rPr>
          <w:color w:val="000000" w:themeColor="text1"/>
        </w:rPr>
      </w:pPr>
      <w:r w:rsidRPr="00764369">
        <w:rPr>
          <w:rFonts w:hint="eastAsia"/>
          <w:color w:val="000000" w:themeColor="text1"/>
        </w:rPr>
        <w:t>「電動車輛」部分：</w:t>
      </w:r>
    </w:p>
    <w:p w:rsidR="00DF05F1" w:rsidRPr="00764369" w:rsidRDefault="00EC08D7" w:rsidP="00DF05F1">
      <w:pPr>
        <w:pStyle w:val="5"/>
        <w:rPr>
          <w:color w:val="000000" w:themeColor="text1"/>
        </w:rPr>
      </w:pPr>
      <w:r w:rsidRPr="00764369">
        <w:rPr>
          <w:rFonts w:hint="eastAsia"/>
          <w:color w:val="000000" w:themeColor="text1"/>
        </w:rPr>
        <w:t>政策</w:t>
      </w:r>
      <w:r w:rsidR="00DF05F1" w:rsidRPr="00764369">
        <w:rPr>
          <w:rFonts w:hint="eastAsia"/>
          <w:color w:val="000000" w:themeColor="text1"/>
        </w:rPr>
        <w:t>目標</w:t>
      </w:r>
      <w:r w:rsidRPr="00764369">
        <w:rPr>
          <w:rFonts w:hint="eastAsia"/>
          <w:color w:val="000000" w:themeColor="text1"/>
        </w:rPr>
        <w:t>：</w:t>
      </w:r>
      <w:r w:rsidR="00DF05F1" w:rsidRPr="00764369">
        <w:rPr>
          <w:rFonts w:hint="eastAsia"/>
          <w:color w:val="000000" w:themeColor="text1"/>
        </w:rPr>
        <w:t>據國發會111年3月30日公布「臺灣2050</w:t>
      </w:r>
      <w:proofErr w:type="gramStart"/>
      <w:r w:rsidR="00DF05F1" w:rsidRPr="00764369">
        <w:rPr>
          <w:rFonts w:hint="eastAsia"/>
          <w:color w:val="000000" w:themeColor="text1"/>
        </w:rPr>
        <w:t>淨零排放</w:t>
      </w:r>
      <w:proofErr w:type="gramEnd"/>
      <w:r w:rsidR="00DF05F1" w:rsidRPr="00764369">
        <w:rPr>
          <w:rFonts w:hint="eastAsia"/>
          <w:color w:val="000000" w:themeColor="text1"/>
        </w:rPr>
        <w:t>路徑及策略總說明」，關鍵戰略七「運具電動化及無碳化」目標如下表4。</w:t>
      </w:r>
    </w:p>
    <w:p w:rsidR="00EC08D7" w:rsidRPr="00764369" w:rsidRDefault="00EC08D7" w:rsidP="00EC08D7">
      <w:pPr>
        <w:pStyle w:val="a3"/>
        <w:ind w:firstLine="12"/>
        <w:rPr>
          <w:color w:val="000000" w:themeColor="text1"/>
        </w:rPr>
      </w:pPr>
      <w:r w:rsidRPr="00764369">
        <w:rPr>
          <w:rFonts w:ascii="Times New Roman" w:hint="eastAsia"/>
          <w:color w:val="000000" w:themeColor="text1"/>
          <w:szCs w:val="24"/>
        </w:rPr>
        <w:t>國發會列管之</w:t>
      </w:r>
      <w:r w:rsidRPr="00764369">
        <w:rPr>
          <w:rFonts w:ascii="Times New Roman" w:hint="eastAsia"/>
          <w:color w:val="000000" w:themeColor="text1"/>
          <w:szCs w:val="24"/>
        </w:rPr>
        <w:t>2</w:t>
      </w:r>
      <w:r w:rsidRPr="00764369">
        <w:rPr>
          <w:rFonts w:ascii="Times New Roman"/>
          <w:color w:val="000000" w:themeColor="text1"/>
          <w:szCs w:val="24"/>
        </w:rPr>
        <w:t>040</w:t>
      </w:r>
      <w:r w:rsidRPr="00764369">
        <w:rPr>
          <w:rFonts w:ascii="Times New Roman" w:hint="eastAsia"/>
          <w:color w:val="000000" w:themeColor="text1"/>
          <w:szCs w:val="24"/>
        </w:rPr>
        <w:t>年電動運具成長目標</w:t>
      </w:r>
    </w:p>
    <w:tbl>
      <w:tblPr>
        <w:tblStyle w:val="af6"/>
        <w:tblW w:w="0" w:type="auto"/>
        <w:jc w:val="right"/>
        <w:tblLook w:val="04A0" w:firstRow="1" w:lastRow="0" w:firstColumn="1" w:lastColumn="0" w:noHBand="0" w:noVBand="1"/>
      </w:tblPr>
      <w:tblGrid>
        <w:gridCol w:w="1129"/>
        <w:gridCol w:w="1418"/>
        <w:gridCol w:w="1437"/>
        <w:gridCol w:w="1437"/>
        <w:gridCol w:w="1437"/>
        <w:gridCol w:w="1438"/>
      </w:tblGrid>
      <w:tr w:rsidR="00EC08D7" w:rsidRPr="00764369" w:rsidTr="009708DE">
        <w:trPr>
          <w:trHeight w:val="274"/>
          <w:tblHeader/>
          <w:jc w:val="right"/>
        </w:trPr>
        <w:tc>
          <w:tcPr>
            <w:tcW w:w="1129" w:type="dxa"/>
            <w:vMerge w:val="restart"/>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r w:rsidRPr="00764369">
              <w:rPr>
                <w:rFonts w:ascii="Times New Roman" w:hint="eastAsia"/>
                <w:bCs/>
                <w:color w:val="000000" w:themeColor="text1"/>
                <w:sz w:val="28"/>
                <w:szCs w:val="24"/>
              </w:rPr>
              <w:t>車種</w:t>
            </w:r>
          </w:p>
        </w:tc>
        <w:tc>
          <w:tcPr>
            <w:tcW w:w="1418" w:type="dxa"/>
            <w:vMerge w:val="restart"/>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r w:rsidRPr="00764369">
              <w:rPr>
                <w:rFonts w:ascii="Times New Roman" w:hint="eastAsia"/>
                <w:bCs/>
                <w:color w:val="000000" w:themeColor="text1"/>
                <w:sz w:val="28"/>
                <w:szCs w:val="24"/>
              </w:rPr>
              <w:t>類別</w:t>
            </w:r>
          </w:p>
        </w:tc>
        <w:tc>
          <w:tcPr>
            <w:tcW w:w="5749" w:type="dxa"/>
            <w:gridSpan w:val="4"/>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r w:rsidRPr="00764369">
              <w:rPr>
                <w:rFonts w:ascii="Times New Roman" w:hint="eastAsia"/>
                <w:bCs/>
                <w:color w:val="000000" w:themeColor="text1"/>
                <w:sz w:val="28"/>
                <w:szCs w:val="24"/>
              </w:rPr>
              <w:t>電動運具成長目標</w:t>
            </w:r>
          </w:p>
        </w:tc>
      </w:tr>
      <w:tr w:rsidR="00EC08D7" w:rsidRPr="00764369" w:rsidTr="009708DE">
        <w:trPr>
          <w:tblHeader/>
          <w:jc w:val="right"/>
        </w:trPr>
        <w:tc>
          <w:tcPr>
            <w:tcW w:w="1129" w:type="dxa"/>
            <w:vMerge/>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p>
        </w:tc>
        <w:tc>
          <w:tcPr>
            <w:tcW w:w="1418" w:type="dxa"/>
            <w:vMerge/>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p>
        </w:tc>
        <w:tc>
          <w:tcPr>
            <w:tcW w:w="1437" w:type="dxa"/>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r w:rsidRPr="00764369">
              <w:rPr>
                <w:rFonts w:ascii="Times New Roman" w:hint="eastAsia"/>
                <w:bCs/>
                <w:color w:val="000000" w:themeColor="text1"/>
                <w:sz w:val="28"/>
                <w:szCs w:val="24"/>
              </w:rPr>
              <w:t>2025</w:t>
            </w:r>
            <w:r w:rsidRPr="00764369">
              <w:rPr>
                <w:rFonts w:ascii="Times New Roman" w:hint="eastAsia"/>
                <w:bCs/>
                <w:color w:val="000000" w:themeColor="text1"/>
                <w:sz w:val="28"/>
                <w:szCs w:val="24"/>
              </w:rPr>
              <w:t>年</w:t>
            </w:r>
          </w:p>
        </w:tc>
        <w:tc>
          <w:tcPr>
            <w:tcW w:w="1437" w:type="dxa"/>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r w:rsidRPr="00764369">
              <w:rPr>
                <w:rFonts w:ascii="Times New Roman" w:hint="eastAsia"/>
                <w:bCs/>
                <w:color w:val="000000" w:themeColor="text1"/>
                <w:sz w:val="28"/>
                <w:szCs w:val="24"/>
              </w:rPr>
              <w:t>2030</w:t>
            </w:r>
            <w:r w:rsidRPr="00764369">
              <w:rPr>
                <w:rFonts w:ascii="Times New Roman" w:hint="eastAsia"/>
                <w:bCs/>
                <w:color w:val="000000" w:themeColor="text1"/>
                <w:sz w:val="28"/>
                <w:szCs w:val="24"/>
              </w:rPr>
              <w:t>年</w:t>
            </w:r>
          </w:p>
        </w:tc>
        <w:tc>
          <w:tcPr>
            <w:tcW w:w="1437" w:type="dxa"/>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r w:rsidRPr="00764369">
              <w:rPr>
                <w:rFonts w:ascii="Times New Roman" w:hint="eastAsia"/>
                <w:bCs/>
                <w:color w:val="000000" w:themeColor="text1"/>
                <w:sz w:val="28"/>
                <w:szCs w:val="24"/>
              </w:rPr>
              <w:t>2035</w:t>
            </w:r>
            <w:r w:rsidRPr="00764369">
              <w:rPr>
                <w:rFonts w:ascii="Times New Roman" w:hint="eastAsia"/>
                <w:bCs/>
                <w:color w:val="000000" w:themeColor="text1"/>
                <w:sz w:val="28"/>
                <w:szCs w:val="24"/>
              </w:rPr>
              <w:t>年</w:t>
            </w:r>
          </w:p>
        </w:tc>
        <w:tc>
          <w:tcPr>
            <w:tcW w:w="1438" w:type="dxa"/>
            <w:vAlign w:val="center"/>
          </w:tcPr>
          <w:p w:rsidR="00EC08D7" w:rsidRPr="00764369" w:rsidRDefault="00EC08D7" w:rsidP="009708DE">
            <w:pPr>
              <w:pStyle w:val="af7"/>
              <w:spacing w:line="440" w:lineRule="exact"/>
              <w:ind w:leftChars="0" w:left="0"/>
              <w:jc w:val="center"/>
              <w:rPr>
                <w:rFonts w:ascii="Times New Roman"/>
                <w:bCs/>
                <w:color w:val="000000" w:themeColor="text1"/>
                <w:sz w:val="28"/>
                <w:szCs w:val="24"/>
              </w:rPr>
            </w:pPr>
            <w:r w:rsidRPr="00764369">
              <w:rPr>
                <w:rFonts w:ascii="Times New Roman" w:hint="eastAsia"/>
                <w:bCs/>
                <w:color w:val="000000" w:themeColor="text1"/>
                <w:sz w:val="28"/>
                <w:szCs w:val="24"/>
              </w:rPr>
              <w:t>2040</w:t>
            </w:r>
            <w:r w:rsidRPr="00764369">
              <w:rPr>
                <w:rFonts w:ascii="Times New Roman" w:hint="eastAsia"/>
                <w:bCs/>
                <w:color w:val="000000" w:themeColor="text1"/>
                <w:sz w:val="28"/>
                <w:szCs w:val="24"/>
              </w:rPr>
              <w:t>年</w:t>
            </w:r>
          </w:p>
        </w:tc>
      </w:tr>
      <w:tr w:rsidR="00EC08D7" w:rsidRPr="00764369" w:rsidTr="009708DE">
        <w:trPr>
          <w:jc w:val="right"/>
        </w:trPr>
        <w:tc>
          <w:tcPr>
            <w:tcW w:w="1129" w:type="dxa"/>
            <w:vMerge w:val="restart"/>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電動</w:t>
            </w:r>
          </w:p>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小客車</w:t>
            </w:r>
          </w:p>
        </w:tc>
        <w:tc>
          <w:tcPr>
            <w:tcW w:w="1418"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proofErr w:type="gramStart"/>
            <w:r w:rsidRPr="00764369">
              <w:rPr>
                <w:rFonts w:ascii="Times New Roman" w:hint="eastAsia"/>
                <w:color w:val="000000" w:themeColor="text1"/>
                <w:sz w:val="28"/>
                <w:szCs w:val="24"/>
              </w:rPr>
              <w:t>市售比</w:t>
            </w:r>
            <w:proofErr w:type="gramEnd"/>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10%</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30%</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60%</w:t>
            </w:r>
          </w:p>
        </w:tc>
        <w:tc>
          <w:tcPr>
            <w:tcW w:w="1438"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100%</w:t>
            </w:r>
          </w:p>
        </w:tc>
      </w:tr>
      <w:tr w:rsidR="00EC08D7" w:rsidRPr="00764369" w:rsidTr="009708DE">
        <w:trPr>
          <w:jc w:val="right"/>
        </w:trPr>
        <w:tc>
          <w:tcPr>
            <w:tcW w:w="1129" w:type="dxa"/>
            <w:vMerge/>
          </w:tcPr>
          <w:p w:rsidR="00EC08D7" w:rsidRPr="00764369" w:rsidRDefault="00EC08D7" w:rsidP="009708DE">
            <w:pPr>
              <w:pStyle w:val="af7"/>
              <w:spacing w:line="440" w:lineRule="exact"/>
              <w:ind w:leftChars="0" w:left="0"/>
              <w:rPr>
                <w:rFonts w:ascii="Times New Roman"/>
                <w:color w:val="000000" w:themeColor="text1"/>
                <w:sz w:val="28"/>
                <w:szCs w:val="24"/>
              </w:rPr>
            </w:pPr>
          </w:p>
        </w:tc>
        <w:tc>
          <w:tcPr>
            <w:tcW w:w="1418"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普及率</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1.4%</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7.3%</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20.3%</w:t>
            </w:r>
          </w:p>
        </w:tc>
        <w:tc>
          <w:tcPr>
            <w:tcW w:w="1438"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43.2%</w:t>
            </w:r>
          </w:p>
        </w:tc>
      </w:tr>
      <w:tr w:rsidR="00EC08D7" w:rsidRPr="00764369" w:rsidTr="009708DE">
        <w:trPr>
          <w:jc w:val="right"/>
        </w:trPr>
        <w:tc>
          <w:tcPr>
            <w:tcW w:w="1129" w:type="dxa"/>
            <w:vMerge/>
          </w:tcPr>
          <w:p w:rsidR="00EC08D7" w:rsidRPr="00764369" w:rsidRDefault="00EC08D7" w:rsidP="009708DE">
            <w:pPr>
              <w:pStyle w:val="af7"/>
              <w:spacing w:line="440" w:lineRule="exact"/>
              <w:ind w:leftChars="0" w:left="0"/>
              <w:rPr>
                <w:rFonts w:ascii="Times New Roman"/>
                <w:color w:val="000000" w:themeColor="text1"/>
                <w:sz w:val="28"/>
                <w:szCs w:val="24"/>
              </w:rPr>
            </w:pPr>
          </w:p>
        </w:tc>
        <w:tc>
          <w:tcPr>
            <w:tcW w:w="1418"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新車數</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38,000</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114,000</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228,000</w:t>
            </w:r>
          </w:p>
        </w:tc>
        <w:tc>
          <w:tcPr>
            <w:tcW w:w="1438"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380,000</w:t>
            </w:r>
          </w:p>
        </w:tc>
      </w:tr>
      <w:tr w:rsidR="00EC08D7" w:rsidRPr="00764369" w:rsidTr="009708DE">
        <w:trPr>
          <w:jc w:val="right"/>
        </w:trPr>
        <w:tc>
          <w:tcPr>
            <w:tcW w:w="1129" w:type="dxa"/>
            <w:vMerge/>
          </w:tcPr>
          <w:p w:rsidR="00EC08D7" w:rsidRPr="00764369" w:rsidRDefault="00EC08D7" w:rsidP="009708DE">
            <w:pPr>
              <w:pStyle w:val="af7"/>
              <w:spacing w:line="440" w:lineRule="exact"/>
              <w:ind w:leftChars="0" w:left="0"/>
              <w:rPr>
                <w:rFonts w:ascii="Times New Roman"/>
                <w:color w:val="000000" w:themeColor="text1"/>
                <w:sz w:val="28"/>
                <w:szCs w:val="24"/>
              </w:rPr>
            </w:pPr>
          </w:p>
        </w:tc>
        <w:tc>
          <w:tcPr>
            <w:tcW w:w="1418"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proofErr w:type="gramStart"/>
            <w:r w:rsidRPr="00764369">
              <w:rPr>
                <w:rFonts w:ascii="Times New Roman" w:hint="eastAsia"/>
                <w:color w:val="000000" w:themeColor="text1"/>
                <w:sz w:val="28"/>
                <w:szCs w:val="24"/>
              </w:rPr>
              <w:t>總車數</w:t>
            </w:r>
            <w:proofErr w:type="gramEnd"/>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101,365</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519,365</w:t>
            </w:r>
          </w:p>
        </w:tc>
        <w:tc>
          <w:tcPr>
            <w:tcW w:w="1437"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1,431,365</w:t>
            </w:r>
          </w:p>
        </w:tc>
        <w:tc>
          <w:tcPr>
            <w:tcW w:w="1438" w:type="dxa"/>
            <w:vAlign w:val="center"/>
          </w:tcPr>
          <w:p w:rsidR="00EC08D7" w:rsidRPr="00764369" w:rsidRDefault="00EC08D7" w:rsidP="009708DE">
            <w:pPr>
              <w:pStyle w:val="af7"/>
              <w:spacing w:line="440" w:lineRule="exact"/>
              <w:ind w:leftChars="0" w:left="0"/>
              <w:jc w:val="center"/>
              <w:rPr>
                <w:rFonts w:ascii="Times New Roman"/>
                <w:color w:val="000000" w:themeColor="text1"/>
                <w:sz w:val="28"/>
                <w:szCs w:val="24"/>
              </w:rPr>
            </w:pPr>
            <w:r w:rsidRPr="00764369">
              <w:rPr>
                <w:rFonts w:ascii="Times New Roman" w:hint="eastAsia"/>
                <w:color w:val="000000" w:themeColor="text1"/>
                <w:sz w:val="28"/>
                <w:szCs w:val="24"/>
              </w:rPr>
              <w:t>3,027,365</w:t>
            </w:r>
          </w:p>
        </w:tc>
      </w:tr>
    </w:tbl>
    <w:p w:rsidR="00EC08D7" w:rsidRPr="00764369" w:rsidRDefault="00EC08D7" w:rsidP="00EC08D7">
      <w:pPr>
        <w:ind w:leftChars="166" w:left="565"/>
        <w:rPr>
          <w:color w:val="000000" w:themeColor="text1"/>
          <w:sz w:val="28"/>
          <w:szCs w:val="28"/>
        </w:rPr>
      </w:pPr>
      <w:r w:rsidRPr="00764369">
        <w:rPr>
          <w:rFonts w:hint="eastAsia"/>
          <w:color w:val="000000" w:themeColor="text1"/>
          <w:sz w:val="28"/>
          <w:szCs w:val="28"/>
        </w:rPr>
        <w:t>資料來源：交通部</w:t>
      </w:r>
    </w:p>
    <w:p w:rsidR="00EC08D7" w:rsidRPr="00764369" w:rsidRDefault="00EC08D7" w:rsidP="00DF05F1">
      <w:pPr>
        <w:pStyle w:val="5"/>
        <w:rPr>
          <w:color w:val="000000" w:themeColor="text1"/>
        </w:rPr>
      </w:pPr>
      <w:r w:rsidRPr="00764369">
        <w:rPr>
          <w:rFonts w:hint="eastAsia"/>
          <w:color w:val="000000" w:themeColor="text1"/>
        </w:rPr>
        <w:t>電動車輛現況統計：</w:t>
      </w:r>
      <w:r w:rsidR="00DF05F1" w:rsidRPr="00764369">
        <w:rPr>
          <w:rFonts w:hint="eastAsia"/>
          <w:color w:val="000000" w:themeColor="text1"/>
        </w:rPr>
        <w:t>截至1</w:t>
      </w:r>
      <w:r w:rsidR="00DF05F1" w:rsidRPr="00764369">
        <w:rPr>
          <w:color w:val="000000" w:themeColor="text1"/>
        </w:rPr>
        <w:t>13</w:t>
      </w:r>
      <w:r w:rsidR="00DF05F1" w:rsidRPr="00764369">
        <w:rPr>
          <w:rFonts w:hint="eastAsia"/>
          <w:color w:val="000000" w:themeColor="text1"/>
        </w:rPr>
        <w:t>年6月底，電動車輛總數已達76,525輛，預計2</w:t>
      </w:r>
      <w:r w:rsidR="00DF05F1" w:rsidRPr="00764369">
        <w:rPr>
          <w:color w:val="000000" w:themeColor="text1"/>
        </w:rPr>
        <w:t>025</w:t>
      </w:r>
      <w:r w:rsidR="00DF05F1" w:rsidRPr="00764369">
        <w:rPr>
          <w:rFonts w:hint="eastAsia"/>
          <w:color w:val="000000" w:themeColor="text1"/>
        </w:rPr>
        <w:t>年政策目標達1</w:t>
      </w:r>
      <w:r w:rsidR="00DF05F1" w:rsidRPr="00764369">
        <w:rPr>
          <w:color w:val="000000" w:themeColor="text1"/>
        </w:rPr>
        <w:t>01,365</w:t>
      </w:r>
      <w:r w:rsidR="00DF05F1" w:rsidRPr="00764369">
        <w:rPr>
          <w:rFonts w:hint="eastAsia"/>
          <w:color w:val="000000" w:themeColor="text1"/>
        </w:rPr>
        <w:t>輛、2</w:t>
      </w:r>
      <w:r w:rsidR="00DF05F1" w:rsidRPr="00764369">
        <w:rPr>
          <w:color w:val="000000" w:themeColor="text1"/>
        </w:rPr>
        <w:t>030</w:t>
      </w:r>
      <w:r w:rsidR="00DF05F1" w:rsidRPr="00764369">
        <w:rPr>
          <w:rFonts w:hint="eastAsia"/>
          <w:color w:val="000000" w:themeColor="text1"/>
        </w:rPr>
        <w:t>年達519,365輛，預計2</w:t>
      </w:r>
      <w:r w:rsidR="00DF05F1" w:rsidRPr="00764369">
        <w:rPr>
          <w:color w:val="000000" w:themeColor="text1"/>
        </w:rPr>
        <w:t>040</w:t>
      </w:r>
      <w:r w:rsidR="00DF05F1" w:rsidRPr="00764369">
        <w:rPr>
          <w:rFonts w:hint="eastAsia"/>
          <w:color w:val="000000" w:themeColor="text1"/>
        </w:rPr>
        <w:t>年</w:t>
      </w:r>
      <w:proofErr w:type="gramStart"/>
      <w:r w:rsidR="00DF05F1" w:rsidRPr="00764369">
        <w:rPr>
          <w:rFonts w:hint="eastAsia"/>
          <w:color w:val="000000" w:themeColor="text1"/>
        </w:rPr>
        <w:t>市售比達</w:t>
      </w:r>
      <w:proofErr w:type="gramEnd"/>
      <w:r w:rsidR="00DF05F1" w:rsidRPr="00764369">
        <w:rPr>
          <w:rFonts w:hint="eastAsia"/>
          <w:color w:val="000000" w:themeColor="text1"/>
        </w:rPr>
        <w:t>1</w:t>
      </w:r>
      <w:r w:rsidR="00DF05F1" w:rsidRPr="00764369">
        <w:rPr>
          <w:color w:val="000000" w:themeColor="text1"/>
        </w:rPr>
        <w:t>00</w:t>
      </w:r>
      <w:r w:rsidR="00DF05F1" w:rsidRPr="00764369">
        <w:rPr>
          <w:rFonts w:hint="eastAsia"/>
          <w:color w:val="000000" w:themeColor="text1"/>
        </w:rPr>
        <w:t>％（車輛總數為</w:t>
      </w:r>
      <w:r w:rsidR="00DF05F1" w:rsidRPr="00764369">
        <w:rPr>
          <w:color w:val="000000" w:themeColor="text1"/>
        </w:rPr>
        <w:t>3,027,365</w:t>
      </w:r>
      <w:r w:rsidR="00DF05F1" w:rsidRPr="00764369">
        <w:rPr>
          <w:rFonts w:hint="eastAsia"/>
          <w:color w:val="000000" w:themeColor="text1"/>
        </w:rPr>
        <w:t>輛）其普及率達4</w:t>
      </w:r>
      <w:r w:rsidR="00DF05F1" w:rsidRPr="00764369">
        <w:rPr>
          <w:color w:val="000000" w:themeColor="text1"/>
        </w:rPr>
        <w:t>3.2</w:t>
      </w:r>
      <w:r w:rsidR="00DF05F1" w:rsidRPr="00764369">
        <w:rPr>
          <w:rFonts w:hint="eastAsia"/>
          <w:color w:val="000000" w:themeColor="text1"/>
        </w:rPr>
        <w:t>％之數。</w:t>
      </w:r>
    </w:p>
    <w:p w:rsidR="00EC08D7" w:rsidRPr="00764369" w:rsidRDefault="00EC08D7" w:rsidP="00EC08D7">
      <w:pPr>
        <w:pStyle w:val="a3"/>
        <w:ind w:hanging="130"/>
        <w:rPr>
          <w:color w:val="000000" w:themeColor="text1"/>
        </w:rPr>
      </w:pPr>
      <w:bookmarkStart w:id="50" w:name="_Hlk178930933"/>
      <w:r w:rsidRPr="00764369">
        <w:rPr>
          <w:rFonts w:hint="eastAsia"/>
          <w:color w:val="000000" w:themeColor="text1"/>
        </w:rPr>
        <w:t>近5年國內電動小客車數量(輛)統計資料如下：</w:t>
      </w:r>
    </w:p>
    <w:tbl>
      <w:tblPr>
        <w:tblW w:w="4682" w:type="pct"/>
        <w:tblInd w:w="562" w:type="dxa"/>
        <w:tblCellMar>
          <w:left w:w="28" w:type="dxa"/>
          <w:right w:w="28" w:type="dxa"/>
        </w:tblCellMar>
        <w:tblLook w:val="04A0" w:firstRow="1" w:lastRow="0" w:firstColumn="1" w:lastColumn="0" w:noHBand="0" w:noVBand="1"/>
      </w:tblPr>
      <w:tblGrid>
        <w:gridCol w:w="1134"/>
        <w:gridCol w:w="1246"/>
        <w:gridCol w:w="1474"/>
        <w:gridCol w:w="1472"/>
        <w:gridCol w:w="1472"/>
        <w:gridCol w:w="1474"/>
      </w:tblGrid>
      <w:tr w:rsidR="00EC08D7" w:rsidRPr="00764369" w:rsidTr="009708DE">
        <w:trPr>
          <w:trHeight w:val="265"/>
          <w:tblHeader/>
        </w:trPr>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C08D7" w:rsidRPr="00764369" w:rsidRDefault="00EC08D7" w:rsidP="009708DE">
            <w:pPr>
              <w:widowControl/>
              <w:spacing w:line="400" w:lineRule="exact"/>
              <w:jc w:val="center"/>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rPr>
              <w:t>縣市</w:t>
            </w:r>
          </w:p>
        </w:tc>
        <w:tc>
          <w:tcPr>
            <w:tcW w:w="75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08D7" w:rsidRPr="00764369" w:rsidRDefault="00EC08D7" w:rsidP="009708DE">
            <w:pPr>
              <w:widowControl/>
              <w:spacing w:line="400" w:lineRule="exact"/>
              <w:jc w:val="center"/>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rPr>
              <w:t>109</w:t>
            </w:r>
            <w:r w:rsidRPr="00764369">
              <w:rPr>
                <w:rFonts w:ascii="Times New Roman" w:cs="Tahoma" w:hint="eastAsia"/>
                <w:bCs/>
                <w:color w:val="000000" w:themeColor="text1"/>
                <w:kern w:val="0"/>
                <w:sz w:val="28"/>
                <w:szCs w:val="28"/>
              </w:rPr>
              <w:t>年底</w:t>
            </w:r>
          </w:p>
        </w:tc>
        <w:tc>
          <w:tcPr>
            <w:tcW w:w="8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08D7" w:rsidRPr="00764369" w:rsidRDefault="00EC08D7" w:rsidP="009708DE">
            <w:pPr>
              <w:widowControl/>
              <w:spacing w:line="400" w:lineRule="exact"/>
              <w:jc w:val="center"/>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rPr>
              <w:t>110</w:t>
            </w:r>
            <w:r w:rsidRPr="00764369">
              <w:rPr>
                <w:rFonts w:ascii="Times New Roman" w:cs="Tahoma" w:hint="eastAsia"/>
                <w:bCs/>
                <w:color w:val="000000" w:themeColor="text1"/>
                <w:kern w:val="0"/>
                <w:sz w:val="28"/>
                <w:szCs w:val="28"/>
              </w:rPr>
              <w:t>年底</w:t>
            </w:r>
          </w:p>
        </w:tc>
        <w:tc>
          <w:tcPr>
            <w:tcW w:w="8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08D7" w:rsidRPr="00764369" w:rsidRDefault="00EC08D7" w:rsidP="009708DE">
            <w:pPr>
              <w:widowControl/>
              <w:spacing w:line="400" w:lineRule="exact"/>
              <w:jc w:val="center"/>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rPr>
              <w:t>111</w:t>
            </w:r>
            <w:r w:rsidRPr="00764369">
              <w:rPr>
                <w:rFonts w:ascii="Times New Roman" w:cs="Tahoma" w:hint="eastAsia"/>
                <w:bCs/>
                <w:color w:val="000000" w:themeColor="text1"/>
                <w:kern w:val="0"/>
                <w:sz w:val="28"/>
                <w:szCs w:val="28"/>
              </w:rPr>
              <w:t>年底</w:t>
            </w:r>
          </w:p>
        </w:tc>
        <w:tc>
          <w:tcPr>
            <w:tcW w:w="8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08D7" w:rsidRPr="00764369" w:rsidRDefault="00EC08D7" w:rsidP="009708DE">
            <w:pPr>
              <w:widowControl/>
              <w:spacing w:line="400" w:lineRule="exact"/>
              <w:jc w:val="center"/>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rPr>
              <w:t>112</w:t>
            </w:r>
            <w:r w:rsidRPr="00764369">
              <w:rPr>
                <w:rFonts w:ascii="Times New Roman" w:cs="Tahoma" w:hint="eastAsia"/>
                <w:bCs/>
                <w:color w:val="000000" w:themeColor="text1"/>
                <w:kern w:val="0"/>
                <w:sz w:val="28"/>
                <w:szCs w:val="28"/>
              </w:rPr>
              <w:t>年底</w:t>
            </w:r>
          </w:p>
        </w:tc>
        <w:tc>
          <w:tcPr>
            <w:tcW w:w="8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08D7" w:rsidRPr="00764369" w:rsidRDefault="00EC08D7" w:rsidP="009708DE">
            <w:pPr>
              <w:widowControl/>
              <w:spacing w:line="360" w:lineRule="exact"/>
              <w:jc w:val="center"/>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rPr>
              <w:t>113</w:t>
            </w:r>
            <w:r w:rsidRPr="00764369">
              <w:rPr>
                <w:rFonts w:ascii="Times New Roman" w:cs="Tahoma" w:hint="eastAsia"/>
                <w:bCs/>
                <w:color w:val="000000" w:themeColor="text1"/>
                <w:kern w:val="0"/>
                <w:sz w:val="28"/>
                <w:szCs w:val="28"/>
              </w:rPr>
              <w:t>年</w:t>
            </w:r>
          </w:p>
          <w:p w:rsidR="00EC08D7" w:rsidRPr="00764369" w:rsidRDefault="00EC08D7" w:rsidP="009708DE">
            <w:pPr>
              <w:widowControl/>
              <w:spacing w:line="360" w:lineRule="exact"/>
              <w:jc w:val="center"/>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rPr>
              <w:t>6</w:t>
            </w:r>
            <w:r w:rsidRPr="00764369">
              <w:rPr>
                <w:rFonts w:ascii="Times New Roman" w:cs="Tahoma" w:hint="eastAsia"/>
                <w:bCs/>
                <w:color w:val="000000" w:themeColor="text1"/>
                <w:kern w:val="0"/>
                <w:sz w:val="28"/>
                <w:szCs w:val="28"/>
              </w:rPr>
              <w:t>月底</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新北市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1,196</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2,060</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4,052</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7,097</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9,546</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臺北市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4,151</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6,184</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10,361</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15,821</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19,339</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桃園市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846</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1,423</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2,903</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5,380</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7,272</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proofErr w:type="gramStart"/>
            <w:r w:rsidRPr="00764369">
              <w:rPr>
                <w:rFonts w:ascii="Times New Roman" w:cs="Tahoma" w:hint="eastAsia"/>
                <w:color w:val="000000" w:themeColor="text1"/>
                <w:kern w:val="0"/>
                <w:sz w:val="28"/>
                <w:szCs w:val="28"/>
              </w:rPr>
              <w:t>臺</w:t>
            </w:r>
            <w:proofErr w:type="gramEnd"/>
            <w:r w:rsidRPr="00764369">
              <w:rPr>
                <w:rFonts w:ascii="Times New Roman" w:cs="Tahoma" w:hint="eastAsia"/>
                <w:color w:val="000000" w:themeColor="text1"/>
                <w:kern w:val="0"/>
                <w:sz w:val="28"/>
                <w:szCs w:val="28"/>
              </w:rPr>
              <w:t>中市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1,534</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2,410</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4,571</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8,247</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10,777</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proofErr w:type="gramStart"/>
            <w:r w:rsidRPr="00764369">
              <w:rPr>
                <w:rFonts w:ascii="Times New Roman" w:cs="Tahoma" w:hint="eastAsia"/>
                <w:color w:val="000000" w:themeColor="text1"/>
                <w:kern w:val="0"/>
                <w:sz w:val="28"/>
                <w:szCs w:val="28"/>
              </w:rPr>
              <w:t>臺</w:t>
            </w:r>
            <w:proofErr w:type="gramEnd"/>
            <w:r w:rsidRPr="00764369">
              <w:rPr>
                <w:rFonts w:ascii="Times New Roman" w:cs="Tahoma" w:hint="eastAsia"/>
                <w:color w:val="000000" w:themeColor="text1"/>
                <w:kern w:val="0"/>
                <w:sz w:val="28"/>
                <w:szCs w:val="28"/>
              </w:rPr>
              <w:t>南市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797</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1,371</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2,616</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4,770</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6,301</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高雄市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832</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1,465</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2,846</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5,195</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6,973</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宜蘭縣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139</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230</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457</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818</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1,128</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新竹縣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364</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652</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1,586</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2,830</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3,688</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苗栗縣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173</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268</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537</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953</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1,300</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彰化縣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288</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511</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1,011</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1,795</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2,461</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南投縣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82</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152</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307</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571</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768</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雲林縣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103</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187</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350</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638</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928</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嘉義縣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66</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114</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225</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425</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619</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屏東縣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91</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172</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330</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650</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887</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proofErr w:type="gramStart"/>
            <w:r w:rsidRPr="00764369">
              <w:rPr>
                <w:rFonts w:ascii="Times New Roman" w:cs="Tahoma" w:hint="eastAsia"/>
                <w:color w:val="000000" w:themeColor="text1"/>
                <w:kern w:val="0"/>
                <w:sz w:val="28"/>
                <w:szCs w:val="28"/>
              </w:rPr>
              <w:t>臺</w:t>
            </w:r>
            <w:proofErr w:type="gramEnd"/>
            <w:r w:rsidRPr="00764369">
              <w:rPr>
                <w:rFonts w:ascii="Times New Roman" w:cs="Tahoma" w:hint="eastAsia"/>
                <w:color w:val="000000" w:themeColor="text1"/>
                <w:kern w:val="0"/>
                <w:sz w:val="28"/>
                <w:szCs w:val="28"/>
              </w:rPr>
              <w:t>東縣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17</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29</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68</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134</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189</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花蓮縣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47</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95</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181</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344</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465</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澎湖縣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11</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18</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35</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64</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94</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基隆市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83</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145</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286</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469</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641</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新竹市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269</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468</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1,068</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1,804</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2,319</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嘉義市</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67</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132</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261</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466</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594</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金門縣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37</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55</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105</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170</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230</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color w:val="000000" w:themeColor="text1"/>
                <w:kern w:val="0"/>
                <w:sz w:val="28"/>
                <w:szCs w:val="28"/>
              </w:rPr>
            </w:pPr>
            <w:r w:rsidRPr="00764369">
              <w:rPr>
                <w:rFonts w:ascii="Times New Roman" w:cs="Tahoma" w:hint="eastAsia"/>
                <w:color w:val="000000" w:themeColor="text1"/>
                <w:kern w:val="0"/>
                <w:sz w:val="28"/>
                <w:szCs w:val="28"/>
              </w:rPr>
              <w:t>連江縣</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1</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4</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color w:val="000000" w:themeColor="text1"/>
                <w:kern w:val="0"/>
                <w:sz w:val="28"/>
                <w:szCs w:val="28"/>
              </w:rPr>
            </w:pPr>
            <w:r w:rsidRPr="00764369">
              <w:rPr>
                <w:rFonts w:ascii="Times New Roman" w:cs="Tahoma" w:hint="eastAsia"/>
                <w:color w:val="000000" w:themeColor="text1"/>
                <w:sz w:val="28"/>
                <w:szCs w:val="28"/>
              </w:rPr>
              <w:t>5</w:t>
            </w:r>
          </w:p>
        </w:tc>
        <w:tc>
          <w:tcPr>
            <w:tcW w:w="891" w:type="pct"/>
            <w:tcBorders>
              <w:top w:val="nil"/>
              <w:left w:val="nil"/>
              <w:bottom w:val="single" w:sz="4" w:space="0" w:color="auto"/>
              <w:right w:val="single" w:sz="4" w:space="0" w:color="auto"/>
            </w:tcBorders>
            <w:shd w:val="clear" w:color="auto" w:fill="auto"/>
            <w:noWrap/>
            <w:vAlign w:val="bottom"/>
            <w:hideMark/>
          </w:tcPr>
          <w:p w:rsidR="00EC08D7" w:rsidRPr="00764369" w:rsidRDefault="00EC08D7" w:rsidP="009708DE">
            <w:pPr>
              <w:widowControl/>
              <w:spacing w:line="400" w:lineRule="exact"/>
              <w:jc w:val="right"/>
              <w:rPr>
                <w:rFonts w:ascii="Times New Roman" w:cs="Tahoma"/>
                <w:color w:val="000000" w:themeColor="text1"/>
                <w:sz w:val="28"/>
                <w:szCs w:val="28"/>
              </w:rPr>
            </w:pPr>
            <w:r w:rsidRPr="00764369">
              <w:rPr>
                <w:rFonts w:ascii="Times New Roman" w:cs="Tahoma" w:hint="eastAsia"/>
                <w:color w:val="000000" w:themeColor="text1"/>
                <w:sz w:val="28"/>
                <w:szCs w:val="28"/>
              </w:rPr>
              <w:t>6</w:t>
            </w:r>
          </w:p>
        </w:tc>
      </w:tr>
      <w:tr w:rsidR="00EC08D7" w:rsidRPr="00764369" w:rsidTr="009708DE">
        <w:trPr>
          <w:trHeight w:val="26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center"/>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rPr>
              <w:t>總計</w:t>
            </w:r>
          </w:p>
        </w:tc>
        <w:tc>
          <w:tcPr>
            <w:tcW w:w="753"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bCs/>
                <w:color w:val="000000" w:themeColor="text1"/>
                <w:kern w:val="0"/>
                <w:sz w:val="28"/>
                <w:szCs w:val="28"/>
              </w:rPr>
            </w:pPr>
            <w:r w:rsidRPr="00764369">
              <w:rPr>
                <w:rFonts w:ascii="Times New Roman" w:cs="Tahoma" w:hint="eastAsia"/>
                <w:bCs/>
                <w:color w:val="000000" w:themeColor="text1"/>
                <w:sz w:val="28"/>
                <w:szCs w:val="28"/>
              </w:rPr>
              <w:t>11,194</w:t>
            </w:r>
          </w:p>
        </w:tc>
        <w:tc>
          <w:tcPr>
            <w:tcW w:w="891"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bCs/>
                <w:color w:val="000000" w:themeColor="text1"/>
                <w:kern w:val="0"/>
                <w:sz w:val="28"/>
                <w:szCs w:val="28"/>
              </w:rPr>
            </w:pPr>
            <w:r w:rsidRPr="00764369">
              <w:rPr>
                <w:rFonts w:ascii="Times New Roman" w:cs="Tahoma" w:hint="eastAsia"/>
                <w:bCs/>
                <w:color w:val="000000" w:themeColor="text1"/>
                <w:sz w:val="28"/>
                <w:szCs w:val="28"/>
              </w:rPr>
              <w:t>18,145</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bCs/>
                <w:color w:val="000000" w:themeColor="text1"/>
                <w:kern w:val="0"/>
                <w:sz w:val="28"/>
                <w:szCs w:val="28"/>
              </w:rPr>
            </w:pPr>
            <w:r w:rsidRPr="00764369">
              <w:rPr>
                <w:rFonts w:ascii="Times New Roman" w:cs="Tahoma" w:hint="eastAsia"/>
                <w:bCs/>
                <w:color w:val="000000" w:themeColor="text1"/>
                <w:sz w:val="28"/>
                <w:szCs w:val="28"/>
              </w:rPr>
              <w:t>34,160</w:t>
            </w:r>
          </w:p>
        </w:tc>
        <w:tc>
          <w:tcPr>
            <w:tcW w:w="890" w:type="pct"/>
            <w:tcBorders>
              <w:top w:val="nil"/>
              <w:left w:val="nil"/>
              <w:bottom w:val="single" w:sz="4" w:space="0" w:color="auto"/>
              <w:right w:val="single" w:sz="4" w:space="0" w:color="auto"/>
            </w:tcBorders>
            <w:shd w:val="clear" w:color="auto" w:fill="auto"/>
            <w:noWrap/>
            <w:hideMark/>
          </w:tcPr>
          <w:p w:rsidR="00EC08D7" w:rsidRPr="00764369" w:rsidRDefault="00EC08D7" w:rsidP="009708DE">
            <w:pPr>
              <w:widowControl/>
              <w:spacing w:line="400" w:lineRule="exact"/>
              <w:jc w:val="right"/>
              <w:rPr>
                <w:rFonts w:ascii="Times New Roman" w:cs="Tahoma"/>
                <w:bCs/>
                <w:color w:val="000000" w:themeColor="text1"/>
                <w:kern w:val="0"/>
                <w:sz w:val="28"/>
                <w:szCs w:val="28"/>
              </w:rPr>
            </w:pPr>
            <w:r w:rsidRPr="00764369">
              <w:rPr>
                <w:rFonts w:ascii="Times New Roman" w:cs="Tahoma" w:hint="eastAsia"/>
                <w:bCs/>
                <w:color w:val="000000" w:themeColor="text1"/>
                <w:sz w:val="28"/>
                <w:szCs w:val="28"/>
              </w:rPr>
              <w:t>58,646</w:t>
            </w:r>
          </w:p>
        </w:tc>
        <w:tc>
          <w:tcPr>
            <w:tcW w:w="891" w:type="pct"/>
            <w:tcBorders>
              <w:top w:val="nil"/>
              <w:left w:val="nil"/>
              <w:bottom w:val="single" w:sz="4" w:space="0" w:color="auto"/>
              <w:right w:val="single" w:sz="4" w:space="0" w:color="auto"/>
            </w:tcBorders>
            <w:shd w:val="clear" w:color="auto" w:fill="auto"/>
            <w:noWrap/>
            <w:vAlign w:val="center"/>
            <w:hideMark/>
          </w:tcPr>
          <w:p w:rsidR="00EC08D7" w:rsidRPr="00764369" w:rsidRDefault="00EC08D7" w:rsidP="009708DE">
            <w:pPr>
              <w:widowControl/>
              <w:spacing w:line="400" w:lineRule="exact"/>
              <w:jc w:val="right"/>
              <w:rPr>
                <w:rFonts w:ascii="Times New Roman" w:cs="Tahoma"/>
                <w:bCs/>
                <w:color w:val="000000" w:themeColor="text1"/>
                <w:kern w:val="0"/>
                <w:sz w:val="28"/>
                <w:szCs w:val="28"/>
              </w:rPr>
            </w:pPr>
            <w:r w:rsidRPr="00764369">
              <w:rPr>
                <w:rFonts w:ascii="Times New Roman" w:cs="Tahoma" w:hint="eastAsia"/>
                <w:bCs/>
                <w:color w:val="000000" w:themeColor="text1"/>
                <w:kern w:val="0"/>
                <w:sz w:val="28"/>
                <w:szCs w:val="28"/>
                <w:highlight w:val="yellow"/>
              </w:rPr>
              <w:t>76,525</w:t>
            </w:r>
            <w:r w:rsidRPr="00764369">
              <w:rPr>
                <w:rFonts w:ascii="Times New Roman" w:cs="Tahoma" w:hint="eastAsia"/>
                <w:bCs/>
                <w:color w:val="000000" w:themeColor="text1"/>
                <w:kern w:val="0"/>
                <w:sz w:val="28"/>
                <w:szCs w:val="28"/>
              </w:rPr>
              <w:t xml:space="preserve"> </w:t>
            </w:r>
          </w:p>
        </w:tc>
      </w:tr>
    </w:tbl>
    <w:p w:rsidR="00EC08D7" w:rsidRPr="00764369" w:rsidRDefault="00EC08D7" w:rsidP="00EC08D7">
      <w:pPr>
        <w:ind w:leftChars="166" w:left="565"/>
        <w:rPr>
          <w:color w:val="000000" w:themeColor="text1"/>
          <w:sz w:val="28"/>
          <w:szCs w:val="28"/>
        </w:rPr>
      </w:pPr>
      <w:r w:rsidRPr="00764369">
        <w:rPr>
          <w:rFonts w:hint="eastAsia"/>
          <w:color w:val="000000" w:themeColor="text1"/>
          <w:sz w:val="28"/>
          <w:szCs w:val="28"/>
        </w:rPr>
        <w:t>資料來源：交通部</w:t>
      </w:r>
    </w:p>
    <w:bookmarkEnd w:id="50"/>
    <w:p w:rsidR="00EC08D7" w:rsidRPr="00764369" w:rsidRDefault="00EC08D7" w:rsidP="00EC08D7">
      <w:pPr>
        <w:pStyle w:val="4"/>
        <w:numPr>
          <w:ilvl w:val="0"/>
          <w:numId w:val="0"/>
        </w:numPr>
        <w:ind w:left="567"/>
        <w:rPr>
          <w:color w:val="000000" w:themeColor="text1"/>
        </w:rPr>
      </w:pPr>
    </w:p>
    <w:p w:rsidR="00DF05F1" w:rsidRPr="00764369" w:rsidRDefault="00DF05F1" w:rsidP="00EC08D7">
      <w:pPr>
        <w:pStyle w:val="4"/>
        <w:rPr>
          <w:color w:val="000000" w:themeColor="text1"/>
        </w:rPr>
      </w:pPr>
      <w:r w:rsidRPr="00764369">
        <w:rPr>
          <w:rFonts w:hint="eastAsia"/>
          <w:color w:val="000000" w:themeColor="text1"/>
        </w:rPr>
        <w:t>「充電樁」部分：</w:t>
      </w:r>
    </w:p>
    <w:p w:rsidR="00EC08D7" w:rsidRPr="00764369" w:rsidRDefault="00EC08D7" w:rsidP="00DF05F1">
      <w:pPr>
        <w:pStyle w:val="5"/>
        <w:rPr>
          <w:color w:val="000000" w:themeColor="text1"/>
        </w:rPr>
      </w:pPr>
      <w:r w:rsidRPr="00764369">
        <w:rPr>
          <w:rFonts w:hint="eastAsia"/>
          <w:color w:val="000000" w:themeColor="text1"/>
        </w:rPr>
        <w:t>政策目標：</w:t>
      </w:r>
    </w:p>
    <w:p w:rsidR="00EC08D7" w:rsidRPr="00764369" w:rsidRDefault="00EC08D7" w:rsidP="00DF05F1">
      <w:pPr>
        <w:pStyle w:val="6"/>
        <w:rPr>
          <w:color w:val="000000" w:themeColor="text1"/>
        </w:rPr>
      </w:pPr>
      <w:r w:rsidRPr="00764369">
        <w:rPr>
          <w:rFonts w:hint="eastAsia"/>
          <w:color w:val="000000" w:themeColor="text1"/>
        </w:rPr>
        <w:t>依據國發會於113年4月15日永續會第59次工作會議</w:t>
      </w:r>
      <w:proofErr w:type="gramStart"/>
      <w:r w:rsidRPr="00764369">
        <w:rPr>
          <w:rFonts w:hint="eastAsia"/>
          <w:color w:val="000000" w:themeColor="text1"/>
        </w:rPr>
        <w:t>（</w:t>
      </w:r>
      <w:proofErr w:type="gramEnd"/>
      <w:r w:rsidRPr="00764369">
        <w:rPr>
          <w:rFonts w:hint="eastAsia"/>
          <w:color w:val="000000" w:themeColor="text1"/>
        </w:rPr>
        <w:t>討論案三_2050淨零排放路徑-生活轉型(關鍵戰略7、8、10)進度報告</w:t>
      </w:r>
      <w:r w:rsidRPr="00764369">
        <w:rPr>
          <w:rStyle w:val="aff"/>
          <w:color w:val="000000" w:themeColor="text1"/>
        </w:rPr>
        <w:footnoteReference w:id="3"/>
      </w:r>
      <w:r w:rsidRPr="00764369">
        <w:rPr>
          <w:rFonts w:hint="eastAsia"/>
          <w:color w:val="000000" w:themeColor="text1"/>
        </w:rPr>
        <w:t>資料，關於電動車進程與電動化環境進度，其中有關「公共充電樁</w:t>
      </w:r>
      <w:proofErr w:type="gramStart"/>
      <w:r w:rsidRPr="00764369">
        <w:rPr>
          <w:rFonts w:hint="eastAsia"/>
          <w:color w:val="000000" w:themeColor="text1"/>
        </w:rPr>
        <w:t>佈</w:t>
      </w:r>
      <w:proofErr w:type="gramEnd"/>
      <w:r w:rsidRPr="00764369">
        <w:rPr>
          <w:rFonts w:hint="eastAsia"/>
          <w:color w:val="000000" w:themeColor="text1"/>
        </w:rPr>
        <w:t>建」係為行政院管考目標，預計</w:t>
      </w:r>
      <w:bookmarkStart w:id="51" w:name="_Hlk178677241"/>
      <w:r w:rsidRPr="00764369">
        <w:rPr>
          <w:rFonts w:hint="eastAsia"/>
          <w:color w:val="000000" w:themeColor="text1"/>
        </w:rPr>
        <w:t>公共充電樁</w:t>
      </w:r>
      <w:proofErr w:type="gramStart"/>
      <w:r w:rsidRPr="00764369">
        <w:rPr>
          <w:rFonts w:hint="eastAsia"/>
          <w:color w:val="000000" w:themeColor="text1"/>
        </w:rPr>
        <w:t>佈</w:t>
      </w:r>
      <w:proofErr w:type="gramEnd"/>
      <w:r w:rsidRPr="00764369">
        <w:rPr>
          <w:rFonts w:hint="eastAsia"/>
          <w:color w:val="000000" w:themeColor="text1"/>
        </w:rPr>
        <w:t>建</w:t>
      </w:r>
      <w:bookmarkEnd w:id="51"/>
      <w:r w:rsidRPr="00764369">
        <w:rPr>
          <w:rFonts w:hint="eastAsia"/>
          <w:color w:val="000000" w:themeColor="text1"/>
        </w:rPr>
        <w:t>2</w:t>
      </w:r>
      <w:r w:rsidRPr="00764369">
        <w:rPr>
          <w:color w:val="000000" w:themeColor="text1"/>
        </w:rPr>
        <w:t>024</w:t>
      </w:r>
      <w:r w:rsidRPr="00764369">
        <w:rPr>
          <w:rFonts w:hint="eastAsia"/>
          <w:color w:val="000000" w:themeColor="text1"/>
        </w:rPr>
        <w:t>年慢充1萬槍、快充</w:t>
      </w:r>
      <w:bookmarkStart w:id="52" w:name="_GoBack"/>
      <w:bookmarkEnd w:id="52"/>
      <w:r w:rsidRPr="00764369">
        <w:rPr>
          <w:rFonts w:hint="eastAsia"/>
          <w:color w:val="000000" w:themeColor="text1"/>
        </w:rPr>
        <w:t>2</w:t>
      </w:r>
      <w:r w:rsidRPr="00764369">
        <w:rPr>
          <w:color w:val="000000" w:themeColor="text1"/>
        </w:rPr>
        <w:t>,400</w:t>
      </w:r>
      <w:r w:rsidRPr="00764369">
        <w:rPr>
          <w:rFonts w:hint="eastAsia"/>
          <w:color w:val="000000" w:themeColor="text1"/>
        </w:rPr>
        <w:t>槍；2</w:t>
      </w:r>
      <w:r w:rsidRPr="00764369">
        <w:rPr>
          <w:color w:val="000000" w:themeColor="text1"/>
        </w:rPr>
        <w:t>025</w:t>
      </w:r>
      <w:r w:rsidRPr="00764369">
        <w:rPr>
          <w:rFonts w:hint="eastAsia"/>
          <w:color w:val="000000" w:themeColor="text1"/>
        </w:rPr>
        <w:t>年</w:t>
      </w:r>
      <w:proofErr w:type="gramStart"/>
      <w:r w:rsidRPr="00764369">
        <w:rPr>
          <w:rFonts w:hint="eastAsia"/>
          <w:color w:val="000000" w:themeColor="text1"/>
        </w:rPr>
        <w:t>慢充1</w:t>
      </w:r>
      <w:r w:rsidRPr="00764369">
        <w:rPr>
          <w:color w:val="000000" w:themeColor="text1"/>
        </w:rPr>
        <w:t>.1</w:t>
      </w:r>
      <w:r w:rsidRPr="00764369">
        <w:rPr>
          <w:rFonts w:hint="eastAsia"/>
          <w:color w:val="000000" w:themeColor="text1"/>
        </w:rPr>
        <w:t>萬槍、快充</w:t>
      </w:r>
      <w:proofErr w:type="gramEnd"/>
      <w:r w:rsidRPr="00764369">
        <w:rPr>
          <w:rFonts w:hint="eastAsia"/>
          <w:color w:val="000000" w:themeColor="text1"/>
        </w:rPr>
        <w:t>2</w:t>
      </w:r>
      <w:r w:rsidRPr="00764369">
        <w:rPr>
          <w:color w:val="000000" w:themeColor="text1"/>
        </w:rPr>
        <w:t>,500</w:t>
      </w:r>
      <w:r w:rsidRPr="00764369">
        <w:rPr>
          <w:rFonts w:hint="eastAsia"/>
          <w:color w:val="000000" w:themeColor="text1"/>
        </w:rPr>
        <w:t>槍（如下圖1</w:t>
      </w:r>
      <w:r w:rsidRPr="00764369">
        <w:rPr>
          <w:color w:val="000000" w:themeColor="text1"/>
        </w:rPr>
        <w:t>8</w:t>
      </w:r>
      <w:r w:rsidRPr="00764369">
        <w:rPr>
          <w:rFonts w:hint="eastAsia"/>
          <w:color w:val="000000" w:themeColor="text1"/>
        </w:rPr>
        <w:t>）。</w:t>
      </w:r>
    </w:p>
    <w:p w:rsidR="00EC08D7" w:rsidRPr="00764369" w:rsidRDefault="00764369" w:rsidP="00EC08D7">
      <w:pPr>
        <w:pStyle w:val="3"/>
        <w:numPr>
          <w:ilvl w:val="0"/>
          <w:numId w:val="0"/>
        </w:numPr>
        <w:ind w:left="680"/>
        <w:rPr>
          <w:color w:val="000000" w:themeColor="text1"/>
        </w:rPr>
      </w:pPr>
      <w:r w:rsidRPr="00764369">
        <w:rPr>
          <w:noProof/>
          <w:color w:val="000000" w:themeColor="text1"/>
        </w:rPr>
        <mc:AlternateContent>
          <mc:Choice Requires="wps">
            <w:drawing>
              <wp:anchor distT="0" distB="0" distL="114300" distR="114300" simplePos="0" relativeHeight="251671552" behindDoc="0" locked="0" layoutInCell="1" allowOverlap="1" wp14:anchorId="5CDA4A92" wp14:editId="3D6BB528">
                <wp:simplePos x="0" y="0"/>
                <wp:positionH relativeFrom="page">
                  <wp:posOffset>1318260</wp:posOffset>
                </wp:positionH>
                <wp:positionV relativeFrom="page">
                  <wp:posOffset>3859530</wp:posOffset>
                </wp:positionV>
                <wp:extent cx="5860473" cy="144780"/>
                <wp:effectExtent l="19050" t="19050" r="26035" b="26670"/>
                <wp:wrapNone/>
                <wp:docPr id="10" name="矩形 10"/>
                <wp:cNvGraphicFramePr/>
                <a:graphic xmlns:a="http://schemas.openxmlformats.org/drawingml/2006/main">
                  <a:graphicData uri="http://schemas.microsoft.com/office/word/2010/wordprocessingShape">
                    <wps:wsp>
                      <wps:cNvSpPr/>
                      <wps:spPr>
                        <a:xfrm>
                          <a:off x="0" y="0"/>
                          <a:ext cx="5860473" cy="144780"/>
                        </a:xfrm>
                        <a:prstGeom prst="rect">
                          <a:avLst/>
                        </a:prstGeom>
                        <a:noFill/>
                        <a:ln w="31750">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276E2" id="矩形 10" o:spid="_x0000_s1026" style="position:absolute;margin-left:103.8pt;margin-top:303.9pt;width:461.45pt;height:11.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" filled="f" strokecolor="red" strokeweight="2.5pt">
                <w10:wrap anchorx="page" anchory="page"/>
              </v:rect>
            </w:pict>
          </mc:Fallback>
        </mc:AlternateContent>
      </w:r>
      <w:r w:rsidR="00EC08D7" w:rsidRPr="00764369">
        <w:rPr>
          <w:noProof/>
          <w:color w:val="000000" w:themeColor="text1"/>
        </w:rPr>
        <w:drawing>
          <wp:inline distT="0" distB="0" distL="0" distR="0" wp14:anchorId="6811A282" wp14:editId="07945369">
            <wp:extent cx="5615940" cy="3174365"/>
            <wp:effectExtent l="0" t="0" r="3810" b="698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3174365"/>
                    </a:xfrm>
                    <a:prstGeom prst="rect">
                      <a:avLst/>
                    </a:prstGeom>
                  </pic:spPr>
                </pic:pic>
              </a:graphicData>
            </a:graphic>
          </wp:inline>
        </w:drawing>
      </w:r>
    </w:p>
    <w:p w:rsidR="00EC08D7" w:rsidRPr="00764369" w:rsidRDefault="00EC08D7" w:rsidP="00EC08D7">
      <w:pPr>
        <w:pStyle w:val="a1"/>
        <w:ind w:hanging="130"/>
        <w:rPr>
          <w:color w:val="000000" w:themeColor="text1"/>
        </w:rPr>
      </w:pPr>
      <w:bookmarkStart w:id="53" w:name="_Hlk178677250"/>
      <w:r w:rsidRPr="00764369">
        <w:rPr>
          <w:rFonts w:hint="eastAsia"/>
          <w:color w:val="000000" w:themeColor="text1"/>
        </w:rPr>
        <w:t>行政院管考目標</w:t>
      </w:r>
      <w:bookmarkEnd w:id="53"/>
      <w:r w:rsidRPr="00764369">
        <w:rPr>
          <w:rFonts w:hint="eastAsia"/>
          <w:color w:val="000000" w:themeColor="text1"/>
        </w:rPr>
        <w:t>：2</w:t>
      </w:r>
      <w:r w:rsidRPr="00764369">
        <w:rPr>
          <w:color w:val="000000" w:themeColor="text1"/>
        </w:rPr>
        <w:t>024</w:t>
      </w:r>
      <w:r w:rsidRPr="00764369">
        <w:rPr>
          <w:rFonts w:hint="eastAsia"/>
          <w:color w:val="000000" w:themeColor="text1"/>
        </w:rPr>
        <w:t>年電動小客車</w:t>
      </w:r>
      <w:proofErr w:type="gramStart"/>
      <w:r w:rsidRPr="00764369">
        <w:rPr>
          <w:rFonts w:hint="eastAsia"/>
          <w:color w:val="000000" w:themeColor="text1"/>
        </w:rPr>
        <w:t>市售比</w:t>
      </w:r>
      <w:proofErr w:type="gramEnd"/>
      <w:r w:rsidRPr="00764369">
        <w:rPr>
          <w:rFonts w:hint="eastAsia"/>
          <w:color w:val="000000" w:themeColor="text1"/>
        </w:rPr>
        <w:t>6％、2</w:t>
      </w:r>
      <w:r w:rsidRPr="00764369">
        <w:rPr>
          <w:color w:val="000000" w:themeColor="text1"/>
        </w:rPr>
        <w:t>025</w:t>
      </w:r>
      <w:r w:rsidRPr="00764369">
        <w:rPr>
          <w:rFonts w:hint="eastAsia"/>
          <w:color w:val="000000" w:themeColor="text1"/>
        </w:rPr>
        <w:t>年達1</w:t>
      </w:r>
      <w:r w:rsidRPr="00764369">
        <w:rPr>
          <w:color w:val="000000" w:themeColor="text1"/>
        </w:rPr>
        <w:t>0</w:t>
      </w:r>
      <w:r w:rsidRPr="00764369">
        <w:rPr>
          <w:rFonts w:hint="eastAsia"/>
          <w:color w:val="000000" w:themeColor="text1"/>
        </w:rPr>
        <w:t>％，其中</w:t>
      </w:r>
      <w:bookmarkStart w:id="54" w:name="_Hlk178677260"/>
      <w:r w:rsidRPr="00764369">
        <w:rPr>
          <w:rFonts w:hint="eastAsia"/>
          <w:color w:val="000000" w:themeColor="text1"/>
        </w:rPr>
        <w:t>公共充電樁</w:t>
      </w:r>
      <w:proofErr w:type="gramStart"/>
      <w:r w:rsidRPr="00764369">
        <w:rPr>
          <w:rFonts w:hint="eastAsia"/>
          <w:color w:val="000000" w:themeColor="text1"/>
        </w:rPr>
        <w:t>佈</w:t>
      </w:r>
      <w:proofErr w:type="gramEnd"/>
      <w:r w:rsidRPr="00764369">
        <w:rPr>
          <w:rFonts w:hint="eastAsia"/>
          <w:color w:val="000000" w:themeColor="text1"/>
        </w:rPr>
        <w:t>建2</w:t>
      </w:r>
      <w:r w:rsidRPr="00764369">
        <w:rPr>
          <w:color w:val="000000" w:themeColor="text1"/>
        </w:rPr>
        <w:t>024</w:t>
      </w:r>
      <w:r w:rsidRPr="00764369">
        <w:rPr>
          <w:rFonts w:hint="eastAsia"/>
          <w:color w:val="000000" w:themeColor="text1"/>
        </w:rPr>
        <w:t>年</w:t>
      </w:r>
      <w:proofErr w:type="gramStart"/>
      <w:r w:rsidRPr="00764369">
        <w:rPr>
          <w:rFonts w:hint="eastAsia"/>
          <w:color w:val="000000" w:themeColor="text1"/>
        </w:rPr>
        <w:t>慢充1萬槍、快充</w:t>
      </w:r>
      <w:proofErr w:type="gramEnd"/>
      <w:r w:rsidRPr="00764369">
        <w:rPr>
          <w:rFonts w:hint="eastAsia"/>
          <w:color w:val="000000" w:themeColor="text1"/>
        </w:rPr>
        <w:t>2</w:t>
      </w:r>
      <w:r w:rsidRPr="00764369">
        <w:rPr>
          <w:color w:val="000000" w:themeColor="text1"/>
        </w:rPr>
        <w:t>,400</w:t>
      </w:r>
      <w:r w:rsidRPr="00764369">
        <w:rPr>
          <w:rFonts w:hint="eastAsia"/>
          <w:color w:val="000000" w:themeColor="text1"/>
        </w:rPr>
        <w:t>槍；2</w:t>
      </w:r>
      <w:r w:rsidRPr="00764369">
        <w:rPr>
          <w:color w:val="000000" w:themeColor="text1"/>
        </w:rPr>
        <w:t>025</w:t>
      </w:r>
      <w:r w:rsidRPr="00764369">
        <w:rPr>
          <w:rFonts w:hint="eastAsia"/>
          <w:color w:val="000000" w:themeColor="text1"/>
        </w:rPr>
        <w:t>年</w:t>
      </w:r>
      <w:proofErr w:type="gramStart"/>
      <w:r w:rsidRPr="00764369">
        <w:rPr>
          <w:rFonts w:hint="eastAsia"/>
          <w:color w:val="000000" w:themeColor="text1"/>
        </w:rPr>
        <w:t>慢充1</w:t>
      </w:r>
      <w:r w:rsidRPr="00764369">
        <w:rPr>
          <w:color w:val="000000" w:themeColor="text1"/>
        </w:rPr>
        <w:t>.1</w:t>
      </w:r>
      <w:r w:rsidRPr="00764369">
        <w:rPr>
          <w:rFonts w:hint="eastAsia"/>
          <w:color w:val="000000" w:themeColor="text1"/>
        </w:rPr>
        <w:t>萬槍、快充</w:t>
      </w:r>
      <w:proofErr w:type="gramEnd"/>
      <w:r w:rsidRPr="00764369">
        <w:rPr>
          <w:rFonts w:hint="eastAsia"/>
          <w:color w:val="000000" w:themeColor="text1"/>
        </w:rPr>
        <w:t>2</w:t>
      </w:r>
      <w:r w:rsidRPr="00764369">
        <w:rPr>
          <w:color w:val="000000" w:themeColor="text1"/>
        </w:rPr>
        <w:t>,500</w:t>
      </w:r>
      <w:r w:rsidRPr="00764369">
        <w:rPr>
          <w:rFonts w:hint="eastAsia"/>
          <w:color w:val="000000" w:themeColor="text1"/>
        </w:rPr>
        <w:t>槍</w:t>
      </w:r>
      <w:bookmarkEnd w:id="54"/>
    </w:p>
    <w:p w:rsidR="00EC08D7" w:rsidRPr="00764369" w:rsidRDefault="00EC08D7" w:rsidP="00DF05F1">
      <w:pPr>
        <w:pStyle w:val="6"/>
        <w:rPr>
          <w:color w:val="000000" w:themeColor="text1"/>
        </w:rPr>
      </w:pPr>
      <w:r w:rsidRPr="00764369">
        <w:rPr>
          <w:rFonts w:hint="eastAsia"/>
          <w:color w:val="000000" w:themeColor="text1"/>
        </w:rPr>
        <w:t>據交通部於112年9月13日發布「電動汽車充電專用停車位及其充電設施設置管理辦法」，規範辦法發布施行2年後，公有路外公共停車場之充電專用停車位數量，應達轄區內公共停車位總數之2%以上；民營路外公共停車場部分，各停車場應設置1%以上。</w:t>
      </w:r>
    </w:p>
    <w:p w:rsidR="00EC08D7" w:rsidRPr="00764369" w:rsidRDefault="00EC08D7" w:rsidP="00DF05F1">
      <w:pPr>
        <w:pStyle w:val="6"/>
        <w:rPr>
          <w:color w:val="000000" w:themeColor="text1"/>
        </w:rPr>
      </w:pPr>
      <w:r w:rsidRPr="00764369">
        <w:rPr>
          <w:rFonts w:hint="eastAsia"/>
          <w:color w:val="000000" w:themeColor="text1"/>
        </w:rPr>
        <w:t>有關建築物新舊社區內設置電動車，基於尊重公寓大廈社區自治前提，目前對於民間公寓大廈內應設置電動車充電設備比例或數量並無相關設定，交通部係針對公共充電樁之布建設相關目標。</w:t>
      </w:r>
    </w:p>
    <w:p w:rsidR="00EC08D7" w:rsidRPr="00764369" w:rsidRDefault="00EC08D7" w:rsidP="00DF05F1">
      <w:pPr>
        <w:pStyle w:val="6"/>
        <w:rPr>
          <w:color w:val="000000" w:themeColor="text1"/>
        </w:rPr>
      </w:pPr>
      <w:r w:rsidRPr="00764369">
        <w:rPr>
          <w:rFonts w:hint="eastAsia"/>
          <w:color w:val="000000" w:themeColor="text1"/>
        </w:rPr>
        <w:t>有關歐美亞洲及我國等國家之</w:t>
      </w:r>
      <w:proofErr w:type="gramStart"/>
      <w:r w:rsidRPr="00764369">
        <w:rPr>
          <w:rFonts w:hint="eastAsia"/>
          <w:color w:val="000000" w:themeColor="text1"/>
        </w:rPr>
        <w:t>車樁比</w:t>
      </w:r>
      <w:proofErr w:type="gramEnd"/>
      <w:r w:rsidRPr="00764369">
        <w:rPr>
          <w:rFonts w:hint="eastAsia"/>
          <w:color w:val="000000" w:themeColor="text1"/>
        </w:rPr>
        <w:t>建議，歐洲運輸環境聯合會(Transport &amp; Environment)建議成員國，</w:t>
      </w:r>
      <w:proofErr w:type="gramStart"/>
      <w:r w:rsidRPr="00764369">
        <w:rPr>
          <w:rFonts w:hint="eastAsia"/>
          <w:color w:val="000000" w:themeColor="text1"/>
        </w:rPr>
        <w:t>慢充充電樁車樁比</w:t>
      </w:r>
      <w:proofErr w:type="gramEnd"/>
      <w:r w:rsidRPr="00764369">
        <w:rPr>
          <w:rFonts w:hint="eastAsia"/>
          <w:color w:val="000000" w:themeColor="text1"/>
        </w:rPr>
        <w:t>2030年應達10~15:1，</w:t>
      </w:r>
      <w:proofErr w:type="gramStart"/>
      <w:r w:rsidRPr="00764369">
        <w:rPr>
          <w:rFonts w:hint="eastAsia"/>
          <w:color w:val="000000" w:themeColor="text1"/>
        </w:rPr>
        <w:t>快充充電樁車樁比</w:t>
      </w:r>
      <w:proofErr w:type="gramEnd"/>
      <w:r w:rsidRPr="00764369">
        <w:rPr>
          <w:rFonts w:hint="eastAsia"/>
          <w:color w:val="000000" w:themeColor="text1"/>
        </w:rPr>
        <w:t>2025年80:1，2030年130:1。我國整體公共充電樁設置目標係參考歐盟建議，於推廣電動車使用初期，</w:t>
      </w:r>
      <w:proofErr w:type="gramStart"/>
      <w:r w:rsidRPr="00764369">
        <w:rPr>
          <w:rFonts w:hint="eastAsia"/>
          <w:color w:val="000000" w:themeColor="text1"/>
        </w:rPr>
        <w:t>車樁比以慢充</w:t>
      </w:r>
      <w:proofErr w:type="gramEnd"/>
      <w:r w:rsidRPr="00764369">
        <w:rPr>
          <w:rFonts w:hint="eastAsia"/>
          <w:color w:val="000000" w:themeColor="text1"/>
        </w:rPr>
        <w:t>10:1、</w:t>
      </w:r>
      <w:proofErr w:type="gramStart"/>
      <w:r w:rsidRPr="00764369">
        <w:rPr>
          <w:rFonts w:hint="eastAsia"/>
          <w:color w:val="000000" w:themeColor="text1"/>
        </w:rPr>
        <w:t>快充</w:t>
      </w:r>
      <w:proofErr w:type="gramEnd"/>
      <w:r w:rsidRPr="00764369">
        <w:rPr>
          <w:rFonts w:hint="eastAsia"/>
          <w:color w:val="000000" w:themeColor="text1"/>
        </w:rPr>
        <w:t>80:1規劃，後續隨著私人充電樁增加、充電樁功率提高、車輛續航力提升等因素，2030年</w:t>
      </w:r>
      <w:proofErr w:type="gramStart"/>
      <w:r w:rsidRPr="00764369">
        <w:rPr>
          <w:rFonts w:hint="eastAsia"/>
          <w:color w:val="000000" w:themeColor="text1"/>
        </w:rPr>
        <w:t>車樁比將朝慢充</w:t>
      </w:r>
      <w:proofErr w:type="gramEnd"/>
      <w:r w:rsidRPr="00764369">
        <w:rPr>
          <w:rFonts w:hint="eastAsia"/>
          <w:color w:val="000000" w:themeColor="text1"/>
        </w:rPr>
        <w:t>15:1、</w:t>
      </w:r>
      <w:proofErr w:type="gramStart"/>
      <w:r w:rsidRPr="00764369">
        <w:rPr>
          <w:rFonts w:hint="eastAsia"/>
          <w:color w:val="000000" w:themeColor="text1"/>
        </w:rPr>
        <w:t>快充</w:t>
      </w:r>
      <w:proofErr w:type="gramEnd"/>
      <w:r w:rsidRPr="00764369">
        <w:rPr>
          <w:rFonts w:hint="eastAsia"/>
          <w:color w:val="000000" w:themeColor="text1"/>
        </w:rPr>
        <w:t>130:1規劃。</w:t>
      </w:r>
    </w:p>
    <w:p w:rsidR="00EC08D7" w:rsidRPr="00764369" w:rsidRDefault="00EC08D7" w:rsidP="00DF05F1">
      <w:pPr>
        <w:pStyle w:val="5"/>
        <w:rPr>
          <w:color w:val="000000" w:themeColor="text1"/>
        </w:rPr>
      </w:pPr>
      <w:r w:rsidRPr="00764369">
        <w:rPr>
          <w:rFonts w:hint="eastAsia"/>
          <w:color w:val="000000" w:themeColor="text1"/>
        </w:rPr>
        <w:t>現況統計：</w:t>
      </w:r>
    </w:p>
    <w:p w:rsidR="00EC08D7" w:rsidRPr="00764369" w:rsidRDefault="00EC08D7" w:rsidP="00DF05F1">
      <w:pPr>
        <w:pStyle w:val="6"/>
        <w:rPr>
          <w:color w:val="000000" w:themeColor="text1"/>
        </w:rPr>
      </w:pPr>
      <w:r w:rsidRPr="00764369">
        <w:rPr>
          <w:rFonts w:hint="eastAsia"/>
          <w:color w:val="000000" w:themeColor="text1"/>
        </w:rPr>
        <w:t>如以全國設置供公眾使用之公共充電樁統計，據交通部指出，已設置供公眾使用之公共充電樁（含公有、私人民營設置）之數量，截至113年6月底</w:t>
      </w:r>
      <w:proofErr w:type="gramStart"/>
      <w:r w:rsidRPr="00764369">
        <w:rPr>
          <w:rFonts w:hint="eastAsia"/>
          <w:color w:val="000000" w:themeColor="text1"/>
        </w:rPr>
        <w:t>止</w:t>
      </w:r>
      <w:proofErr w:type="gramEnd"/>
      <w:r w:rsidRPr="00764369">
        <w:rPr>
          <w:rFonts w:hint="eastAsia"/>
          <w:color w:val="000000" w:themeColor="text1"/>
        </w:rPr>
        <w:t>共計9,564槍(</w:t>
      </w:r>
      <w:proofErr w:type="gramStart"/>
      <w:r w:rsidRPr="00764369">
        <w:rPr>
          <w:rFonts w:hint="eastAsia"/>
          <w:color w:val="000000" w:themeColor="text1"/>
        </w:rPr>
        <w:t>慢充</w:t>
      </w:r>
      <w:proofErr w:type="gramEnd"/>
      <w:r w:rsidRPr="00764369">
        <w:rPr>
          <w:rFonts w:hint="eastAsia"/>
          <w:color w:val="000000" w:themeColor="text1"/>
        </w:rPr>
        <w:t>7,328槍、</w:t>
      </w:r>
      <w:proofErr w:type="gramStart"/>
      <w:r w:rsidRPr="00764369">
        <w:rPr>
          <w:rFonts w:hint="eastAsia"/>
          <w:color w:val="000000" w:themeColor="text1"/>
        </w:rPr>
        <w:t>快充</w:t>
      </w:r>
      <w:proofErr w:type="gramEnd"/>
      <w:r w:rsidRPr="00764369">
        <w:rPr>
          <w:rFonts w:hint="eastAsia"/>
          <w:color w:val="000000" w:themeColor="text1"/>
        </w:rPr>
        <w:t>2,236槍)，以113年6月電動車輛登記數76,525輛計算，</w:t>
      </w:r>
      <w:proofErr w:type="gramStart"/>
      <w:r w:rsidRPr="00764369">
        <w:rPr>
          <w:rFonts w:hint="eastAsia"/>
          <w:color w:val="000000" w:themeColor="text1"/>
        </w:rPr>
        <w:t>車樁比約為慢充</w:t>
      </w:r>
      <w:proofErr w:type="gramEnd"/>
      <w:r w:rsidRPr="00764369">
        <w:rPr>
          <w:rFonts w:hint="eastAsia"/>
          <w:color w:val="000000" w:themeColor="text1"/>
        </w:rPr>
        <w:t>10:1、</w:t>
      </w:r>
      <w:proofErr w:type="gramStart"/>
      <w:r w:rsidRPr="00764369">
        <w:rPr>
          <w:rFonts w:hint="eastAsia"/>
          <w:color w:val="000000" w:themeColor="text1"/>
        </w:rPr>
        <w:t>快充</w:t>
      </w:r>
      <w:proofErr w:type="gramEnd"/>
      <w:r w:rsidRPr="00764369">
        <w:rPr>
          <w:rFonts w:hint="eastAsia"/>
          <w:color w:val="000000" w:themeColor="text1"/>
        </w:rPr>
        <w:t>34:1，優於歐盟建議</w:t>
      </w:r>
      <w:proofErr w:type="gramStart"/>
      <w:r w:rsidRPr="00764369">
        <w:rPr>
          <w:rFonts w:hint="eastAsia"/>
          <w:color w:val="000000" w:themeColor="text1"/>
        </w:rPr>
        <w:t>車樁比慢充</w:t>
      </w:r>
      <w:proofErr w:type="gramEnd"/>
      <w:r w:rsidRPr="00764369">
        <w:rPr>
          <w:rFonts w:hint="eastAsia"/>
          <w:color w:val="000000" w:themeColor="text1"/>
        </w:rPr>
        <w:t>10:1、</w:t>
      </w:r>
      <w:proofErr w:type="gramStart"/>
      <w:r w:rsidRPr="00764369">
        <w:rPr>
          <w:rFonts w:hint="eastAsia"/>
          <w:color w:val="000000" w:themeColor="text1"/>
        </w:rPr>
        <w:t>快充</w:t>
      </w:r>
      <w:proofErr w:type="gramEnd"/>
      <w:r w:rsidRPr="00764369">
        <w:rPr>
          <w:rFonts w:hint="eastAsia"/>
          <w:color w:val="000000" w:themeColor="text1"/>
        </w:rPr>
        <w:t>80:1。該部公路局將持續受理各縣市政府提案追加申請補助於公有停車場增設公共充電樁，屆時公共充電樁數量約可</w:t>
      </w:r>
      <w:proofErr w:type="gramStart"/>
      <w:r w:rsidRPr="00764369">
        <w:rPr>
          <w:rFonts w:hint="eastAsia"/>
          <w:color w:val="000000" w:themeColor="text1"/>
        </w:rPr>
        <w:t>達慢充</w:t>
      </w:r>
      <w:proofErr w:type="gramEnd"/>
      <w:r w:rsidRPr="00764369">
        <w:rPr>
          <w:rFonts w:hint="eastAsia"/>
          <w:color w:val="000000" w:themeColor="text1"/>
        </w:rPr>
        <w:t>12,000槍、</w:t>
      </w:r>
      <w:proofErr w:type="gramStart"/>
      <w:r w:rsidRPr="00764369">
        <w:rPr>
          <w:rFonts w:hint="eastAsia"/>
          <w:color w:val="000000" w:themeColor="text1"/>
        </w:rPr>
        <w:t>快充</w:t>
      </w:r>
      <w:proofErr w:type="gramEnd"/>
      <w:r w:rsidRPr="00764369">
        <w:rPr>
          <w:rFonts w:hint="eastAsia"/>
          <w:color w:val="000000" w:themeColor="text1"/>
        </w:rPr>
        <w:t>2,800槍，已可滿足2025年電動小客車目標數量(101,365輛)之公共充電需求。</w:t>
      </w:r>
    </w:p>
    <w:p w:rsidR="00EC08D7" w:rsidRPr="00764369" w:rsidRDefault="00EC08D7" w:rsidP="00DF05F1">
      <w:pPr>
        <w:pStyle w:val="6"/>
        <w:rPr>
          <w:color w:val="000000" w:themeColor="text1"/>
        </w:rPr>
      </w:pPr>
      <w:r w:rsidRPr="00764369">
        <w:rPr>
          <w:rFonts w:hint="eastAsia"/>
          <w:color w:val="000000" w:themeColor="text1"/>
        </w:rPr>
        <w:t>如以各縣市推動情形統計，據交通部說明，各縣市公有停車場設置電動車充電樁數量與電動小客車數量比較統計，統計至113年6月底如表</w:t>
      </w:r>
      <w:r w:rsidR="001B7660" w:rsidRPr="00764369">
        <w:rPr>
          <w:color w:val="000000" w:themeColor="text1"/>
        </w:rPr>
        <w:t>12</w:t>
      </w:r>
      <w:r w:rsidRPr="00764369">
        <w:rPr>
          <w:rFonts w:hint="eastAsia"/>
          <w:color w:val="000000" w:themeColor="text1"/>
        </w:rPr>
        <w:t>。另據規定於11</w:t>
      </w:r>
      <w:r w:rsidRPr="00764369">
        <w:rPr>
          <w:color w:val="000000" w:themeColor="text1"/>
        </w:rPr>
        <w:t>4</w:t>
      </w:r>
      <w:r w:rsidRPr="00764369">
        <w:rPr>
          <w:rFonts w:hint="eastAsia"/>
          <w:color w:val="000000" w:themeColor="text1"/>
        </w:rPr>
        <w:t>年9月13日以前公有路外公共停車場之充電專用停車位數量，應達轄區內公共停車位總數之2%以上，</w:t>
      </w:r>
      <w:proofErr w:type="gramStart"/>
      <w:r w:rsidRPr="00764369">
        <w:rPr>
          <w:rFonts w:hint="eastAsia"/>
          <w:color w:val="000000" w:themeColor="text1"/>
        </w:rPr>
        <w:t>然查</w:t>
      </w:r>
      <w:proofErr w:type="gramEnd"/>
      <w:r w:rsidRPr="00764369">
        <w:rPr>
          <w:rFonts w:hint="eastAsia"/>
          <w:color w:val="000000" w:themeColor="text1"/>
        </w:rPr>
        <w:t>，澎湖縣、苗栗縣、新竹縣、南投縣於公有停車場設置電動車充電樁</w:t>
      </w:r>
      <w:proofErr w:type="gramStart"/>
      <w:r w:rsidRPr="00764369">
        <w:rPr>
          <w:rFonts w:hint="eastAsia"/>
          <w:color w:val="000000" w:themeColor="text1"/>
        </w:rPr>
        <w:t>設置均未達</w:t>
      </w:r>
      <w:proofErr w:type="gramEnd"/>
      <w:r w:rsidRPr="00764369">
        <w:rPr>
          <w:rFonts w:hint="eastAsia"/>
          <w:color w:val="000000" w:themeColor="text1"/>
        </w:rPr>
        <w:t>1％；金門縣1</w:t>
      </w:r>
      <w:r w:rsidRPr="00764369">
        <w:rPr>
          <w:color w:val="000000" w:themeColor="text1"/>
        </w:rPr>
        <w:t>.7</w:t>
      </w:r>
      <w:r w:rsidRPr="00764369">
        <w:rPr>
          <w:rFonts w:hint="eastAsia"/>
          <w:color w:val="000000" w:themeColor="text1"/>
        </w:rPr>
        <w:t>％、彰化縣1</w:t>
      </w:r>
      <w:r w:rsidRPr="00764369">
        <w:rPr>
          <w:color w:val="000000" w:themeColor="text1"/>
        </w:rPr>
        <w:t>.8</w:t>
      </w:r>
      <w:r w:rsidRPr="00764369">
        <w:rPr>
          <w:rFonts w:hint="eastAsia"/>
          <w:color w:val="000000" w:themeColor="text1"/>
        </w:rPr>
        <w:t>％、嘉義縣1</w:t>
      </w:r>
      <w:r w:rsidRPr="00764369">
        <w:rPr>
          <w:color w:val="000000" w:themeColor="text1"/>
        </w:rPr>
        <w:t>.9</w:t>
      </w:r>
      <w:r w:rsidRPr="00764369">
        <w:rPr>
          <w:rFonts w:hint="eastAsia"/>
          <w:color w:val="000000" w:themeColor="text1"/>
        </w:rPr>
        <w:t>％，</w:t>
      </w:r>
      <w:proofErr w:type="gramStart"/>
      <w:r w:rsidRPr="00764369">
        <w:rPr>
          <w:rFonts w:hint="eastAsia"/>
          <w:color w:val="000000" w:themeColor="text1"/>
        </w:rPr>
        <w:t>均未達</w:t>
      </w:r>
      <w:proofErr w:type="gramEnd"/>
      <w:r w:rsidRPr="00764369">
        <w:rPr>
          <w:rFonts w:hint="eastAsia"/>
          <w:color w:val="000000" w:themeColor="text1"/>
        </w:rPr>
        <w:t>2％。</w:t>
      </w:r>
      <w:proofErr w:type="gramStart"/>
      <w:r w:rsidRPr="00764369">
        <w:rPr>
          <w:rFonts w:hint="eastAsia"/>
          <w:color w:val="000000" w:themeColor="text1"/>
        </w:rPr>
        <w:t>另</w:t>
      </w:r>
      <w:proofErr w:type="gramEnd"/>
      <w:r w:rsidRPr="00764369">
        <w:rPr>
          <w:rFonts w:hint="eastAsia"/>
          <w:color w:val="000000" w:themeColor="text1"/>
        </w:rPr>
        <w:t>，國科會輔導科學園區廠商設置充電樁：113年6月30日止，國科會已輔導科學園區新進建廠廠商於廠區自有停車場規劃設置40支充電樁，僅占自有停車格數量1.59%，</w:t>
      </w:r>
      <w:proofErr w:type="gramStart"/>
      <w:r w:rsidRPr="00764369">
        <w:rPr>
          <w:rFonts w:hint="eastAsia"/>
          <w:color w:val="000000" w:themeColor="text1"/>
        </w:rPr>
        <w:t>後續均待追蹤</w:t>
      </w:r>
      <w:proofErr w:type="gramEnd"/>
      <w:r w:rsidRPr="00764369">
        <w:rPr>
          <w:rFonts w:hint="eastAsia"/>
          <w:color w:val="000000" w:themeColor="text1"/>
        </w:rPr>
        <w:t>檢討。</w:t>
      </w:r>
    </w:p>
    <w:p w:rsidR="00EC08D7" w:rsidRPr="00764369" w:rsidRDefault="00EC08D7" w:rsidP="00EC08D7">
      <w:pPr>
        <w:pStyle w:val="a3"/>
        <w:ind w:firstLine="12"/>
        <w:rPr>
          <w:color w:val="000000" w:themeColor="text1"/>
        </w:rPr>
      </w:pPr>
      <w:r w:rsidRPr="00764369">
        <w:rPr>
          <w:rFonts w:hint="eastAsia"/>
          <w:color w:val="000000" w:themeColor="text1"/>
        </w:rPr>
        <w:t>公有停車場設置之電動車充電樁數量與電動車輛比率</w:t>
      </w:r>
    </w:p>
    <w:tbl>
      <w:tblPr>
        <w:tblW w:w="80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1134"/>
        <w:gridCol w:w="1842"/>
        <w:gridCol w:w="1276"/>
        <w:gridCol w:w="2268"/>
      </w:tblGrid>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bCs/>
                <w:color w:val="000000" w:themeColor="text1"/>
                <w:kern w:val="0"/>
                <w:sz w:val="28"/>
                <w:szCs w:val="28"/>
              </w:rPr>
            </w:pPr>
            <w:r w:rsidRPr="00764369">
              <w:rPr>
                <w:rFonts w:ascii="Times New Roman" w:cs="新細明體" w:hint="eastAsia"/>
                <w:bCs/>
                <w:color w:val="000000" w:themeColor="text1"/>
                <w:kern w:val="0"/>
                <w:sz w:val="28"/>
                <w:szCs w:val="28"/>
              </w:rPr>
              <w:t>縣市</w:t>
            </w:r>
          </w:p>
        </w:tc>
        <w:tc>
          <w:tcPr>
            <w:tcW w:w="1134"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bCs/>
                <w:color w:val="000000" w:themeColor="text1"/>
                <w:kern w:val="0"/>
                <w:sz w:val="28"/>
                <w:szCs w:val="28"/>
              </w:rPr>
            </w:pPr>
            <w:r w:rsidRPr="00764369">
              <w:rPr>
                <w:rFonts w:ascii="Times New Roman" w:cs="新細明體" w:hint="eastAsia"/>
                <w:bCs/>
                <w:color w:val="000000" w:themeColor="text1"/>
                <w:kern w:val="0"/>
                <w:sz w:val="28"/>
                <w:szCs w:val="28"/>
              </w:rPr>
              <w:t>112</w:t>
            </w:r>
            <w:r w:rsidRPr="00764369">
              <w:rPr>
                <w:rFonts w:ascii="Times New Roman" w:cs="新細明體" w:hint="eastAsia"/>
                <w:bCs/>
                <w:color w:val="000000" w:themeColor="text1"/>
                <w:kern w:val="0"/>
                <w:sz w:val="28"/>
                <w:szCs w:val="28"/>
              </w:rPr>
              <w:t>年底</w:t>
            </w:r>
            <w:r w:rsidRPr="00764369">
              <w:rPr>
                <w:rFonts w:ascii="Times New Roman" w:cs="新細明體" w:hint="eastAsia"/>
                <w:bCs/>
                <w:color w:val="000000" w:themeColor="text1"/>
                <w:kern w:val="0"/>
                <w:sz w:val="28"/>
                <w:szCs w:val="28"/>
              </w:rPr>
              <w:t>(</w:t>
            </w:r>
            <w:r w:rsidRPr="00764369">
              <w:rPr>
                <w:rFonts w:ascii="Times New Roman" w:cs="新細明體" w:hint="eastAsia"/>
                <w:bCs/>
                <w:color w:val="000000" w:themeColor="text1"/>
                <w:kern w:val="0"/>
                <w:sz w:val="28"/>
                <w:szCs w:val="28"/>
              </w:rPr>
              <w:t>槍</w:t>
            </w:r>
            <w:r w:rsidRPr="00764369">
              <w:rPr>
                <w:rFonts w:ascii="Times New Roman" w:cs="新細明體" w:hint="eastAsia"/>
                <w:bCs/>
                <w:color w:val="000000" w:themeColor="text1"/>
                <w:kern w:val="0"/>
                <w:sz w:val="28"/>
                <w:szCs w:val="28"/>
              </w:rPr>
              <w:t>)</w:t>
            </w:r>
          </w:p>
        </w:tc>
        <w:tc>
          <w:tcPr>
            <w:tcW w:w="1842" w:type="dxa"/>
            <w:shd w:val="clear" w:color="000000" w:fill="FFFFFF"/>
          </w:tcPr>
          <w:p w:rsidR="00EC08D7" w:rsidRPr="00764369" w:rsidRDefault="00EC08D7" w:rsidP="009708DE">
            <w:pPr>
              <w:widowControl/>
              <w:spacing w:line="320" w:lineRule="exact"/>
              <w:jc w:val="center"/>
              <w:rPr>
                <w:rFonts w:ascii="Times New Roman" w:cs="新細明體"/>
                <w:bCs/>
                <w:color w:val="000000" w:themeColor="text1"/>
                <w:kern w:val="0"/>
                <w:sz w:val="28"/>
                <w:szCs w:val="28"/>
              </w:rPr>
            </w:pPr>
            <w:r w:rsidRPr="00764369">
              <w:rPr>
                <w:rFonts w:ascii="Times New Roman" w:cs="新細明體" w:hint="eastAsia"/>
                <w:bCs/>
                <w:color w:val="000000" w:themeColor="text1"/>
                <w:kern w:val="0"/>
                <w:sz w:val="28"/>
                <w:szCs w:val="28"/>
              </w:rPr>
              <w:t>112</w:t>
            </w:r>
            <w:r w:rsidRPr="00764369">
              <w:rPr>
                <w:rFonts w:ascii="Times New Roman" w:cs="新細明體" w:hint="eastAsia"/>
                <w:bCs/>
                <w:color w:val="000000" w:themeColor="text1"/>
                <w:kern w:val="0"/>
                <w:sz w:val="28"/>
                <w:szCs w:val="28"/>
              </w:rPr>
              <w:t>年底充電樁數量</w:t>
            </w:r>
            <w:r w:rsidRPr="00764369">
              <w:rPr>
                <w:rFonts w:ascii="Times New Roman" w:cs="新細明體" w:hint="eastAsia"/>
                <w:bCs/>
                <w:color w:val="000000" w:themeColor="text1"/>
                <w:kern w:val="0"/>
                <w:sz w:val="28"/>
                <w:szCs w:val="28"/>
              </w:rPr>
              <w:t>/</w:t>
            </w:r>
            <w:r w:rsidRPr="00764369">
              <w:rPr>
                <w:rFonts w:ascii="Times New Roman" w:cs="新細明體"/>
                <w:bCs/>
                <w:color w:val="000000" w:themeColor="text1"/>
                <w:kern w:val="0"/>
                <w:sz w:val="28"/>
                <w:szCs w:val="28"/>
              </w:rPr>
              <w:t>112</w:t>
            </w:r>
            <w:r w:rsidRPr="00764369">
              <w:rPr>
                <w:rFonts w:ascii="Times New Roman" w:cs="新細明體" w:hint="eastAsia"/>
                <w:bCs/>
                <w:color w:val="000000" w:themeColor="text1"/>
                <w:kern w:val="0"/>
                <w:sz w:val="28"/>
                <w:szCs w:val="28"/>
              </w:rPr>
              <w:t>年底電動小客車數量</w:t>
            </w:r>
            <w:r w:rsidRPr="00764369">
              <w:rPr>
                <w:rFonts w:ascii="Times New Roman" w:cs="新細明體" w:hint="eastAsia"/>
                <w:bCs/>
                <w:color w:val="000000" w:themeColor="text1"/>
                <w:kern w:val="0"/>
                <w:sz w:val="28"/>
                <w:szCs w:val="28"/>
              </w:rPr>
              <w:t>(</w:t>
            </w:r>
            <w:r w:rsidRPr="00764369">
              <w:rPr>
                <w:rFonts w:ascii="Times New Roman" w:cs="新細明體" w:hint="eastAsia"/>
                <w:bCs/>
                <w:color w:val="000000" w:themeColor="text1"/>
                <w:kern w:val="0"/>
                <w:sz w:val="28"/>
                <w:szCs w:val="28"/>
              </w:rPr>
              <w:t>輛</w:t>
            </w:r>
            <w:r w:rsidRPr="00764369">
              <w:rPr>
                <w:rFonts w:ascii="Times New Roman" w:cs="新細明體" w:hint="eastAsia"/>
                <w:bCs/>
                <w:color w:val="000000" w:themeColor="text1"/>
                <w:kern w:val="0"/>
                <w:sz w:val="28"/>
                <w:szCs w:val="28"/>
              </w:rPr>
              <w:t>)</w:t>
            </w:r>
          </w:p>
        </w:tc>
        <w:tc>
          <w:tcPr>
            <w:tcW w:w="1276"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bCs/>
                <w:color w:val="000000" w:themeColor="text1"/>
                <w:kern w:val="0"/>
                <w:sz w:val="28"/>
                <w:szCs w:val="28"/>
              </w:rPr>
            </w:pPr>
            <w:r w:rsidRPr="00764369">
              <w:rPr>
                <w:rFonts w:ascii="Times New Roman" w:cs="新細明體" w:hint="eastAsia"/>
                <w:bCs/>
                <w:color w:val="000000" w:themeColor="text1"/>
                <w:kern w:val="0"/>
                <w:sz w:val="28"/>
                <w:szCs w:val="28"/>
              </w:rPr>
              <w:t>113</w:t>
            </w:r>
            <w:r w:rsidRPr="00764369">
              <w:rPr>
                <w:rFonts w:ascii="Times New Roman" w:cs="新細明體" w:hint="eastAsia"/>
                <w:bCs/>
                <w:color w:val="000000" w:themeColor="text1"/>
                <w:kern w:val="0"/>
                <w:sz w:val="28"/>
                <w:szCs w:val="28"/>
              </w:rPr>
              <w:t>年</w:t>
            </w:r>
            <w:r w:rsidRPr="00764369">
              <w:rPr>
                <w:rFonts w:ascii="Times New Roman" w:cs="新細明體" w:hint="eastAsia"/>
                <w:bCs/>
                <w:color w:val="000000" w:themeColor="text1"/>
                <w:kern w:val="0"/>
                <w:sz w:val="28"/>
                <w:szCs w:val="28"/>
              </w:rPr>
              <w:t>6</w:t>
            </w:r>
            <w:r w:rsidRPr="00764369">
              <w:rPr>
                <w:rFonts w:ascii="Times New Roman" w:cs="新細明體" w:hint="eastAsia"/>
                <w:bCs/>
                <w:color w:val="000000" w:themeColor="text1"/>
                <w:kern w:val="0"/>
                <w:sz w:val="28"/>
                <w:szCs w:val="28"/>
              </w:rPr>
              <w:t>月底</w:t>
            </w:r>
            <w:r w:rsidRPr="00764369">
              <w:rPr>
                <w:rFonts w:ascii="Times New Roman" w:cs="新細明體" w:hint="eastAsia"/>
                <w:bCs/>
                <w:color w:val="000000" w:themeColor="text1"/>
                <w:kern w:val="0"/>
                <w:sz w:val="28"/>
                <w:szCs w:val="28"/>
              </w:rPr>
              <w:t>(</w:t>
            </w:r>
            <w:r w:rsidRPr="00764369">
              <w:rPr>
                <w:rFonts w:ascii="Times New Roman" w:cs="新細明體" w:hint="eastAsia"/>
                <w:bCs/>
                <w:color w:val="000000" w:themeColor="text1"/>
                <w:kern w:val="0"/>
                <w:sz w:val="28"/>
                <w:szCs w:val="28"/>
              </w:rPr>
              <w:t>槍</w:t>
            </w:r>
            <w:r w:rsidRPr="00764369">
              <w:rPr>
                <w:rFonts w:ascii="Times New Roman" w:cs="新細明體" w:hint="eastAsia"/>
                <w:bCs/>
                <w:color w:val="000000" w:themeColor="text1"/>
                <w:kern w:val="0"/>
                <w:sz w:val="28"/>
                <w:szCs w:val="28"/>
              </w:rPr>
              <w:t>)</w:t>
            </w:r>
          </w:p>
        </w:tc>
        <w:tc>
          <w:tcPr>
            <w:tcW w:w="2268" w:type="dxa"/>
            <w:shd w:val="clear" w:color="000000" w:fill="FFFFFF"/>
          </w:tcPr>
          <w:p w:rsidR="00EC08D7" w:rsidRPr="00764369" w:rsidRDefault="00EC08D7" w:rsidP="009708DE">
            <w:pPr>
              <w:widowControl/>
              <w:spacing w:line="320" w:lineRule="exact"/>
              <w:jc w:val="center"/>
              <w:rPr>
                <w:rFonts w:ascii="Times New Roman" w:cs="新細明體"/>
                <w:bCs/>
                <w:color w:val="000000" w:themeColor="text1"/>
                <w:kern w:val="0"/>
                <w:sz w:val="28"/>
                <w:szCs w:val="28"/>
              </w:rPr>
            </w:pPr>
            <w:r w:rsidRPr="00764369">
              <w:rPr>
                <w:rFonts w:ascii="Times New Roman" w:cs="新細明體" w:hint="eastAsia"/>
                <w:bCs/>
                <w:color w:val="000000" w:themeColor="text1"/>
                <w:kern w:val="0"/>
                <w:sz w:val="28"/>
                <w:szCs w:val="28"/>
              </w:rPr>
              <w:t>11</w:t>
            </w:r>
            <w:r w:rsidRPr="00764369">
              <w:rPr>
                <w:rFonts w:ascii="Times New Roman" w:cs="新細明體"/>
                <w:bCs/>
                <w:color w:val="000000" w:themeColor="text1"/>
                <w:kern w:val="0"/>
                <w:sz w:val="28"/>
                <w:szCs w:val="28"/>
              </w:rPr>
              <w:t>3</w:t>
            </w:r>
            <w:r w:rsidRPr="00764369">
              <w:rPr>
                <w:rFonts w:ascii="Times New Roman" w:cs="新細明體" w:hint="eastAsia"/>
                <w:bCs/>
                <w:color w:val="000000" w:themeColor="text1"/>
                <w:kern w:val="0"/>
                <w:sz w:val="28"/>
                <w:szCs w:val="28"/>
              </w:rPr>
              <w:t>年</w:t>
            </w:r>
            <w:r w:rsidRPr="00764369">
              <w:rPr>
                <w:rFonts w:ascii="Times New Roman" w:cs="新細明體" w:hint="eastAsia"/>
                <w:bCs/>
                <w:color w:val="000000" w:themeColor="text1"/>
                <w:kern w:val="0"/>
                <w:sz w:val="28"/>
                <w:szCs w:val="28"/>
              </w:rPr>
              <w:t>6</w:t>
            </w:r>
            <w:r w:rsidRPr="00764369">
              <w:rPr>
                <w:rFonts w:ascii="Times New Roman" w:cs="新細明體" w:hint="eastAsia"/>
                <w:bCs/>
                <w:color w:val="000000" w:themeColor="text1"/>
                <w:kern w:val="0"/>
                <w:sz w:val="28"/>
                <w:szCs w:val="28"/>
              </w:rPr>
              <w:t>月底充電樁數量</w:t>
            </w:r>
            <w:r w:rsidRPr="00764369">
              <w:rPr>
                <w:rFonts w:ascii="Times New Roman" w:cs="新細明體" w:hint="eastAsia"/>
                <w:bCs/>
                <w:color w:val="000000" w:themeColor="text1"/>
                <w:kern w:val="0"/>
                <w:sz w:val="28"/>
                <w:szCs w:val="28"/>
              </w:rPr>
              <w:t>/</w:t>
            </w:r>
            <w:r w:rsidRPr="00764369">
              <w:rPr>
                <w:rFonts w:ascii="Times New Roman" w:cs="新細明體"/>
                <w:bCs/>
                <w:color w:val="000000" w:themeColor="text1"/>
                <w:kern w:val="0"/>
                <w:sz w:val="28"/>
                <w:szCs w:val="28"/>
              </w:rPr>
              <w:t>113</w:t>
            </w:r>
            <w:r w:rsidRPr="00764369">
              <w:rPr>
                <w:rFonts w:ascii="Times New Roman" w:cs="新細明體" w:hint="eastAsia"/>
                <w:bCs/>
                <w:color w:val="000000" w:themeColor="text1"/>
                <w:kern w:val="0"/>
                <w:sz w:val="28"/>
                <w:szCs w:val="28"/>
              </w:rPr>
              <w:t>年電動小客車數量</w:t>
            </w:r>
            <w:r w:rsidRPr="00764369">
              <w:rPr>
                <w:rFonts w:ascii="Times New Roman" w:cs="新細明體" w:hint="eastAsia"/>
                <w:bCs/>
                <w:color w:val="000000" w:themeColor="text1"/>
                <w:kern w:val="0"/>
                <w:sz w:val="28"/>
                <w:szCs w:val="28"/>
              </w:rPr>
              <w:t>(</w:t>
            </w:r>
            <w:r w:rsidRPr="00764369">
              <w:rPr>
                <w:rFonts w:ascii="Times New Roman" w:cs="新細明體" w:hint="eastAsia"/>
                <w:bCs/>
                <w:color w:val="000000" w:themeColor="text1"/>
                <w:kern w:val="0"/>
                <w:sz w:val="28"/>
                <w:szCs w:val="28"/>
              </w:rPr>
              <w:t>輛</w:t>
            </w:r>
            <w:r w:rsidRPr="00764369">
              <w:rPr>
                <w:rFonts w:ascii="Times New Roman" w:cs="新細明體" w:hint="eastAsia"/>
                <w:bCs/>
                <w:color w:val="000000" w:themeColor="text1"/>
                <w:kern w:val="0"/>
                <w:sz w:val="28"/>
                <w:szCs w:val="28"/>
              </w:rPr>
              <w:t>)</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新北市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395</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5.6%</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421</w:t>
            </w:r>
          </w:p>
        </w:tc>
        <w:tc>
          <w:tcPr>
            <w:tcW w:w="2268" w:type="dxa"/>
            <w:shd w:val="clear" w:color="FFFF00" w:fill="FFFFFF"/>
          </w:tcPr>
          <w:p w:rsidR="00EC08D7" w:rsidRPr="00764369" w:rsidRDefault="00EC08D7" w:rsidP="009708DE">
            <w:pPr>
              <w:jc w:val="right"/>
              <w:rPr>
                <w:bCs/>
                <w:color w:val="000000" w:themeColor="text1"/>
                <w:sz w:val="28"/>
                <w:szCs w:val="28"/>
              </w:rPr>
            </w:pPr>
            <w:r w:rsidRPr="00764369">
              <w:rPr>
                <w:bCs/>
                <w:color w:val="000000" w:themeColor="text1"/>
                <w:sz w:val="28"/>
                <w:szCs w:val="28"/>
              </w:rPr>
              <w:t>4.4%</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臺北市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575</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3.6%</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650</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3.4%</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桃園市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341</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6.3%</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428</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5.9%</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proofErr w:type="gramStart"/>
            <w:r w:rsidRPr="00764369">
              <w:rPr>
                <w:rFonts w:ascii="Times New Roman" w:cs="新細明體" w:hint="eastAsia"/>
                <w:color w:val="000000" w:themeColor="text1"/>
                <w:kern w:val="0"/>
                <w:sz w:val="28"/>
                <w:szCs w:val="28"/>
              </w:rPr>
              <w:t>臺</w:t>
            </w:r>
            <w:proofErr w:type="gramEnd"/>
            <w:r w:rsidRPr="00764369">
              <w:rPr>
                <w:rFonts w:ascii="Times New Roman" w:cs="新細明體" w:hint="eastAsia"/>
                <w:color w:val="000000" w:themeColor="text1"/>
                <w:kern w:val="0"/>
                <w:sz w:val="28"/>
                <w:szCs w:val="28"/>
              </w:rPr>
              <w:t>中市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395</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4.8%</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410</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3.8%</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proofErr w:type="gramStart"/>
            <w:r w:rsidRPr="00764369">
              <w:rPr>
                <w:rFonts w:ascii="Times New Roman" w:cs="新細明體" w:hint="eastAsia"/>
                <w:color w:val="000000" w:themeColor="text1"/>
                <w:kern w:val="0"/>
                <w:sz w:val="28"/>
                <w:szCs w:val="28"/>
              </w:rPr>
              <w:t>臺</w:t>
            </w:r>
            <w:proofErr w:type="gramEnd"/>
            <w:r w:rsidRPr="00764369">
              <w:rPr>
                <w:rFonts w:ascii="Times New Roman" w:cs="新細明體" w:hint="eastAsia"/>
                <w:color w:val="000000" w:themeColor="text1"/>
                <w:kern w:val="0"/>
                <w:sz w:val="28"/>
                <w:szCs w:val="28"/>
              </w:rPr>
              <w:t>南市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211</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4.4%</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240</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3.8%</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高雄市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180</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3.5%</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383</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5.5%</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宜蘭縣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12</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1.5%</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24</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2.1%</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新竹縣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34</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1.2%</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34</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0.9%</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苗栗縣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4</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0.4%</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9</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0.7%</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彰化縣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37</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2.1%</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45</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1.8%</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南投縣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6</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1.1%</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6</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0.8%</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雲林縣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0</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0.0%</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2</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0.2%</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嘉義縣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12</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2.8%</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12</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1.9%</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屏東縣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31</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4.8%</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38</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4.3%</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proofErr w:type="gramStart"/>
            <w:r w:rsidRPr="00764369">
              <w:rPr>
                <w:rFonts w:ascii="Times New Roman" w:cs="新細明體" w:hint="eastAsia"/>
                <w:color w:val="000000" w:themeColor="text1"/>
                <w:kern w:val="0"/>
                <w:sz w:val="28"/>
                <w:szCs w:val="28"/>
              </w:rPr>
              <w:t>臺</w:t>
            </w:r>
            <w:proofErr w:type="gramEnd"/>
            <w:r w:rsidRPr="00764369">
              <w:rPr>
                <w:rFonts w:ascii="Times New Roman" w:cs="新細明體" w:hint="eastAsia"/>
                <w:color w:val="000000" w:themeColor="text1"/>
                <w:kern w:val="0"/>
                <w:sz w:val="28"/>
                <w:szCs w:val="28"/>
              </w:rPr>
              <w:t>東縣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3</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2.2%</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14</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7.4%</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花蓮縣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6</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1.7%</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10</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2.2%</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澎湖縣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0</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0.0%</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0</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0.0%</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基隆市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61</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13.0%</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83</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12.9%</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新竹市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26</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1.4%</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53</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2.3%</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嘉義市</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20</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4.3%</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20</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3.4%</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金門縣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4</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2.4%</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4</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1.7%</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連江縣</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17</w:t>
            </w:r>
          </w:p>
        </w:tc>
        <w:tc>
          <w:tcPr>
            <w:tcW w:w="1842" w:type="dxa"/>
            <w:shd w:val="clear" w:color="FFFF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340.0%</w:t>
            </w:r>
          </w:p>
        </w:tc>
        <w:tc>
          <w:tcPr>
            <w:tcW w:w="1276" w:type="dxa"/>
            <w:shd w:val="clear" w:color="FFFF00" w:fill="FFFFFF"/>
            <w:noWrap/>
            <w:vAlign w:val="center"/>
            <w:hideMark/>
          </w:tcPr>
          <w:p w:rsidR="00EC08D7" w:rsidRPr="00764369" w:rsidRDefault="00EC08D7" w:rsidP="009708DE">
            <w:pPr>
              <w:widowControl/>
              <w:spacing w:line="320" w:lineRule="exact"/>
              <w:jc w:val="right"/>
              <w:rPr>
                <w:rFonts w:ascii="Times New Roman" w:cs="新細明體"/>
                <w:color w:val="000000" w:themeColor="text1"/>
                <w:kern w:val="0"/>
                <w:sz w:val="28"/>
                <w:szCs w:val="28"/>
              </w:rPr>
            </w:pPr>
            <w:r w:rsidRPr="00764369">
              <w:rPr>
                <w:rFonts w:ascii="Times New Roman" w:cs="新細明體" w:hint="eastAsia"/>
                <w:color w:val="000000" w:themeColor="text1"/>
                <w:kern w:val="0"/>
                <w:sz w:val="28"/>
                <w:szCs w:val="28"/>
              </w:rPr>
              <w:t>19</w:t>
            </w:r>
          </w:p>
        </w:tc>
        <w:tc>
          <w:tcPr>
            <w:tcW w:w="2268" w:type="dxa"/>
            <w:shd w:val="clear" w:color="FFFF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316.7%</w:t>
            </w:r>
          </w:p>
        </w:tc>
      </w:tr>
      <w:tr w:rsidR="00EC08D7" w:rsidRPr="00764369" w:rsidTr="009708DE">
        <w:trPr>
          <w:trHeight w:val="340"/>
          <w:jc w:val="right"/>
        </w:trPr>
        <w:tc>
          <w:tcPr>
            <w:tcW w:w="1555" w:type="dxa"/>
            <w:shd w:val="clear" w:color="000000" w:fill="FFFFFF"/>
            <w:noWrap/>
            <w:vAlign w:val="center"/>
            <w:hideMark/>
          </w:tcPr>
          <w:p w:rsidR="00EC08D7" w:rsidRPr="00764369" w:rsidRDefault="00EC08D7" w:rsidP="009708DE">
            <w:pPr>
              <w:widowControl/>
              <w:spacing w:line="320" w:lineRule="exact"/>
              <w:jc w:val="center"/>
              <w:rPr>
                <w:rFonts w:ascii="Times New Roman" w:cs="新細明體"/>
                <w:bCs/>
                <w:color w:val="000000" w:themeColor="text1"/>
                <w:kern w:val="0"/>
                <w:sz w:val="28"/>
                <w:szCs w:val="28"/>
              </w:rPr>
            </w:pPr>
            <w:r w:rsidRPr="00764369">
              <w:rPr>
                <w:rFonts w:ascii="Times New Roman" w:cs="新細明體" w:hint="eastAsia"/>
                <w:bCs/>
                <w:color w:val="000000" w:themeColor="text1"/>
                <w:kern w:val="0"/>
                <w:sz w:val="28"/>
                <w:szCs w:val="28"/>
              </w:rPr>
              <w:t>總計</w:t>
            </w:r>
          </w:p>
        </w:tc>
        <w:tc>
          <w:tcPr>
            <w:tcW w:w="1134"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bCs/>
                <w:color w:val="000000" w:themeColor="text1"/>
                <w:kern w:val="0"/>
                <w:sz w:val="28"/>
                <w:szCs w:val="28"/>
              </w:rPr>
            </w:pPr>
            <w:r w:rsidRPr="00764369">
              <w:rPr>
                <w:rFonts w:ascii="Times New Roman" w:cs="新細明體" w:hint="eastAsia"/>
                <w:bCs/>
                <w:color w:val="000000" w:themeColor="text1"/>
                <w:kern w:val="0"/>
                <w:sz w:val="28"/>
                <w:szCs w:val="28"/>
              </w:rPr>
              <w:t>2,370</w:t>
            </w:r>
          </w:p>
        </w:tc>
        <w:tc>
          <w:tcPr>
            <w:tcW w:w="1842" w:type="dxa"/>
            <w:shd w:val="clear" w:color="000000" w:fill="FFFFFF"/>
            <w:vAlign w:val="center"/>
          </w:tcPr>
          <w:p w:rsidR="00EC08D7" w:rsidRPr="00764369" w:rsidRDefault="00EC08D7" w:rsidP="009708DE">
            <w:pPr>
              <w:widowControl/>
              <w:overflowPunct/>
              <w:autoSpaceDE/>
              <w:autoSpaceDN/>
              <w:jc w:val="right"/>
              <w:rPr>
                <w:bCs/>
                <w:color w:val="000000" w:themeColor="text1"/>
                <w:sz w:val="28"/>
                <w:szCs w:val="28"/>
              </w:rPr>
            </w:pPr>
            <w:r w:rsidRPr="00764369">
              <w:rPr>
                <w:rFonts w:hint="eastAsia"/>
                <w:bCs/>
                <w:color w:val="000000" w:themeColor="text1"/>
                <w:sz w:val="28"/>
                <w:szCs w:val="28"/>
              </w:rPr>
              <w:t>4.0%</w:t>
            </w:r>
          </w:p>
        </w:tc>
        <w:tc>
          <w:tcPr>
            <w:tcW w:w="1276" w:type="dxa"/>
            <w:shd w:val="clear" w:color="000000" w:fill="FFFFFF"/>
            <w:noWrap/>
            <w:vAlign w:val="center"/>
            <w:hideMark/>
          </w:tcPr>
          <w:p w:rsidR="00EC08D7" w:rsidRPr="00764369" w:rsidRDefault="00EC08D7" w:rsidP="009708DE">
            <w:pPr>
              <w:widowControl/>
              <w:spacing w:line="320" w:lineRule="exact"/>
              <w:jc w:val="right"/>
              <w:rPr>
                <w:rFonts w:ascii="Times New Roman" w:cs="新細明體"/>
                <w:bCs/>
                <w:color w:val="000000" w:themeColor="text1"/>
                <w:kern w:val="0"/>
                <w:sz w:val="28"/>
                <w:szCs w:val="28"/>
                <w:highlight w:val="yellow"/>
              </w:rPr>
            </w:pPr>
            <w:r w:rsidRPr="00764369">
              <w:rPr>
                <w:rFonts w:ascii="Times New Roman" w:cs="新細明體" w:hint="eastAsia"/>
                <w:bCs/>
                <w:color w:val="000000" w:themeColor="text1"/>
                <w:kern w:val="0"/>
                <w:sz w:val="28"/>
                <w:szCs w:val="28"/>
              </w:rPr>
              <w:t>2,925</w:t>
            </w:r>
          </w:p>
        </w:tc>
        <w:tc>
          <w:tcPr>
            <w:tcW w:w="2268" w:type="dxa"/>
            <w:shd w:val="clear" w:color="000000" w:fill="FFFFFF"/>
          </w:tcPr>
          <w:p w:rsidR="00EC08D7" w:rsidRPr="00764369" w:rsidRDefault="00EC08D7" w:rsidP="009708DE">
            <w:pPr>
              <w:widowControl/>
              <w:overflowPunct/>
              <w:autoSpaceDE/>
              <w:autoSpaceDN/>
              <w:jc w:val="right"/>
              <w:rPr>
                <w:bCs/>
                <w:color w:val="000000" w:themeColor="text1"/>
                <w:sz w:val="28"/>
                <w:szCs w:val="28"/>
              </w:rPr>
            </w:pPr>
            <w:r w:rsidRPr="00764369">
              <w:rPr>
                <w:bCs/>
                <w:color w:val="000000" w:themeColor="text1"/>
                <w:sz w:val="28"/>
                <w:szCs w:val="28"/>
              </w:rPr>
              <w:t>3.8%</w:t>
            </w:r>
          </w:p>
        </w:tc>
      </w:tr>
    </w:tbl>
    <w:p w:rsidR="00EC08D7" w:rsidRPr="00764369" w:rsidRDefault="00EC08D7" w:rsidP="00EC08D7">
      <w:pPr>
        <w:pStyle w:val="4"/>
        <w:numPr>
          <w:ilvl w:val="0"/>
          <w:numId w:val="0"/>
        </w:numPr>
        <w:snapToGrid w:val="0"/>
        <w:spacing w:line="240" w:lineRule="atLeast"/>
        <w:ind w:left="709"/>
        <w:rPr>
          <w:color w:val="000000" w:themeColor="text1"/>
          <w:sz w:val="28"/>
          <w:szCs w:val="28"/>
        </w:rPr>
      </w:pPr>
      <w:proofErr w:type="gramStart"/>
      <w:r w:rsidRPr="00764369">
        <w:rPr>
          <w:rFonts w:hint="eastAsia"/>
          <w:color w:val="000000" w:themeColor="text1"/>
          <w:sz w:val="28"/>
          <w:szCs w:val="28"/>
        </w:rPr>
        <w:t>註</w:t>
      </w:r>
      <w:proofErr w:type="gramEnd"/>
      <w:r w:rsidRPr="00764369">
        <w:rPr>
          <w:rFonts w:hint="eastAsia"/>
          <w:color w:val="000000" w:themeColor="text1"/>
          <w:sz w:val="28"/>
          <w:szCs w:val="28"/>
        </w:rPr>
        <w:t>：資料來源交通部。</w:t>
      </w:r>
    </w:p>
    <w:p w:rsidR="00EC08D7" w:rsidRPr="00764369" w:rsidRDefault="00EC08D7" w:rsidP="00EC08D7">
      <w:pPr>
        <w:pStyle w:val="4"/>
        <w:numPr>
          <w:ilvl w:val="0"/>
          <w:numId w:val="0"/>
        </w:numPr>
        <w:snapToGrid w:val="0"/>
        <w:spacing w:line="240" w:lineRule="atLeast"/>
        <w:ind w:leftChars="333" w:left="1556" w:hangingChars="141" w:hanging="423"/>
        <w:rPr>
          <w:color w:val="000000" w:themeColor="text1"/>
          <w:sz w:val="28"/>
          <w:szCs w:val="28"/>
        </w:rPr>
      </w:pPr>
      <w:r w:rsidRPr="00764369">
        <w:rPr>
          <w:rFonts w:hint="eastAsia"/>
          <w:color w:val="000000" w:themeColor="text1"/>
          <w:sz w:val="28"/>
          <w:szCs w:val="28"/>
        </w:rPr>
        <w:t>1、本統計僅為各縣市政府設置充電樁數量統計，不含私人民營數量。</w:t>
      </w:r>
    </w:p>
    <w:p w:rsidR="00EC08D7" w:rsidRPr="00764369" w:rsidRDefault="00EC08D7" w:rsidP="00EC08D7">
      <w:pPr>
        <w:pStyle w:val="4"/>
        <w:numPr>
          <w:ilvl w:val="0"/>
          <w:numId w:val="0"/>
        </w:numPr>
        <w:snapToGrid w:val="0"/>
        <w:spacing w:line="240" w:lineRule="atLeast"/>
        <w:ind w:leftChars="333" w:left="1556" w:hangingChars="141" w:hanging="423"/>
        <w:rPr>
          <w:color w:val="000000" w:themeColor="text1"/>
          <w:sz w:val="28"/>
          <w:szCs w:val="28"/>
        </w:rPr>
      </w:pPr>
      <w:r w:rsidRPr="00764369">
        <w:rPr>
          <w:rFonts w:hint="eastAsia"/>
          <w:color w:val="000000" w:themeColor="text1"/>
          <w:sz w:val="28"/>
          <w:szCs w:val="28"/>
        </w:rPr>
        <w:t>2、內政部稱，</w:t>
      </w:r>
      <w:proofErr w:type="gramStart"/>
      <w:r w:rsidRPr="00764369">
        <w:rPr>
          <w:rFonts w:hint="eastAsia"/>
          <w:color w:val="000000" w:themeColor="text1"/>
          <w:sz w:val="28"/>
          <w:szCs w:val="28"/>
        </w:rPr>
        <w:t>目前無已設置</w:t>
      </w:r>
      <w:proofErr w:type="gramEnd"/>
      <w:r w:rsidRPr="00764369">
        <w:rPr>
          <w:rFonts w:hint="eastAsia"/>
          <w:color w:val="000000" w:themeColor="text1"/>
          <w:sz w:val="28"/>
          <w:szCs w:val="28"/>
        </w:rPr>
        <w:t>充電設施（充電樁）之建築物或公寓大廈統計資料，僅有輔導補助數量資料。</w:t>
      </w:r>
    </w:p>
    <w:p w:rsidR="00EC08D7" w:rsidRPr="00764369" w:rsidRDefault="00EC08D7" w:rsidP="00EC08D7">
      <w:pPr>
        <w:pStyle w:val="4"/>
        <w:numPr>
          <w:ilvl w:val="0"/>
          <w:numId w:val="0"/>
        </w:numPr>
        <w:snapToGrid w:val="0"/>
        <w:spacing w:line="240" w:lineRule="atLeast"/>
        <w:ind w:leftChars="333" w:left="1556" w:hangingChars="141" w:hanging="423"/>
        <w:rPr>
          <w:color w:val="000000" w:themeColor="text1"/>
          <w:sz w:val="28"/>
          <w:szCs w:val="28"/>
        </w:rPr>
      </w:pPr>
      <w:r w:rsidRPr="00764369">
        <w:rPr>
          <w:rFonts w:hint="eastAsia"/>
          <w:color w:val="000000" w:themeColor="text1"/>
          <w:sz w:val="28"/>
          <w:szCs w:val="28"/>
        </w:rPr>
        <w:t>5、經濟部稱，依據</w:t>
      </w:r>
      <w:r w:rsidR="001B7660" w:rsidRPr="00764369">
        <w:rPr>
          <w:rFonts w:hint="eastAsia"/>
          <w:color w:val="000000" w:themeColor="text1"/>
          <w:sz w:val="28"/>
          <w:szCs w:val="28"/>
        </w:rPr>
        <w:t>台灣電力公司（下稱</w:t>
      </w:r>
      <w:r w:rsidRPr="00764369">
        <w:rPr>
          <w:rFonts w:hint="eastAsia"/>
          <w:color w:val="000000" w:themeColor="text1"/>
          <w:sz w:val="28"/>
          <w:szCs w:val="28"/>
        </w:rPr>
        <w:t>台電公司</w:t>
      </w:r>
      <w:r w:rsidR="001B7660" w:rsidRPr="00764369">
        <w:rPr>
          <w:rFonts w:hint="eastAsia"/>
          <w:color w:val="000000" w:themeColor="text1"/>
          <w:sz w:val="28"/>
          <w:szCs w:val="28"/>
        </w:rPr>
        <w:t>）</w:t>
      </w:r>
      <w:r w:rsidRPr="00764369">
        <w:rPr>
          <w:rFonts w:hint="eastAsia"/>
          <w:color w:val="000000" w:themeColor="text1"/>
          <w:sz w:val="28"/>
          <w:szCs w:val="28"/>
        </w:rPr>
        <w:t>統計（一個電號視為一戶），截至1</w:t>
      </w:r>
      <w:r w:rsidRPr="00764369">
        <w:rPr>
          <w:color w:val="000000" w:themeColor="text1"/>
          <w:sz w:val="28"/>
          <w:szCs w:val="28"/>
        </w:rPr>
        <w:t>13</w:t>
      </w:r>
      <w:r w:rsidRPr="00764369">
        <w:rPr>
          <w:rFonts w:hint="eastAsia"/>
          <w:color w:val="000000" w:themeColor="text1"/>
          <w:sz w:val="28"/>
          <w:szCs w:val="28"/>
        </w:rPr>
        <w:t>年5月1</w:t>
      </w:r>
      <w:r w:rsidRPr="00764369">
        <w:rPr>
          <w:color w:val="000000" w:themeColor="text1"/>
          <w:sz w:val="28"/>
          <w:szCs w:val="28"/>
        </w:rPr>
        <w:t>5</w:t>
      </w:r>
      <w:r w:rsidRPr="00764369">
        <w:rPr>
          <w:rFonts w:hint="eastAsia"/>
          <w:color w:val="000000" w:themeColor="text1"/>
          <w:sz w:val="28"/>
          <w:szCs w:val="28"/>
        </w:rPr>
        <w:t>日止，各縣市已供電之電動車充電設備</w:t>
      </w:r>
      <w:proofErr w:type="gramStart"/>
      <w:r w:rsidRPr="00764369">
        <w:rPr>
          <w:rFonts w:hint="eastAsia"/>
          <w:color w:val="000000" w:themeColor="text1"/>
          <w:sz w:val="28"/>
          <w:szCs w:val="28"/>
        </w:rPr>
        <w:t>裝設戶數</w:t>
      </w:r>
      <w:proofErr w:type="gramEnd"/>
      <w:r w:rsidRPr="00764369">
        <w:rPr>
          <w:rFonts w:hint="eastAsia"/>
          <w:color w:val="000000" w:themeColor="text1"/>
          <w:sz w:val="28"/>
          <w:szCs w:val="28"/>
        </w:rPr>
        <w:t>2</w:t>
      </w:r>
      <w:r w:rsidRPr="00764369">
        <w:rPr>
          <w:color w:val="000000" w:themeColor="text1"/>
          <w:sz w:val="28"/>
          <w:szCs w:val="28"/>
        </w:rPr>
        <w:t>,662</w:t>
      </w:r>
      <w:r w:rsidRPr="00764369">
        <w:rPr>
          <w:rFonts w:hint="eastAsia"/>
          <w:color w:val="000000" w:themeColor="text1"/>
          <w:sz w:val="28"/>
          <w:szCs w:val="28"/>
        </w:rPr>
        <w:t>戶；各縣市已供電於建築物內之電動車充電設備</w:t>
      </w:r>
      <w:proofErr w:type="gramStart"/>
      <w:r w:rsidRPr="00764369">
        <w:rPr>
          <w:rFonts w:hint="eastAsia"/>
          <w:color w:val="000000" w:themeColor="text1"/>
          <w:sz w:val="28"/>
          <w:szCs w:val="28"/>
        </w:rPr>
        <w:t>裝設戶數</w:t>
      </w:r>
      <w:proofErr w:type="gramEnd"/>
      <w:r w:rsidRPr="00764369">
        <w:rPr>
          <w:rFonts w:hint="eastAsia"/>
          <w:color w:val="000000" w:themeColor="text1"/>
          <w:sz w:val="28"/>
          <w:szCs w:val="28"/>
        </w:rPr>
        <w:t>1</w:t>
      </w:r>
      <w:r w:rsidRPr="00764369">
        <w:rPr>
          <w:color w:val="000000" w:themeColor="text1"/>
          <w:sz w:val="28"/>
          <w:szCs w:val="28"/>
        </w:rPr>
        <w:t>,884</w:t>
      </w:r>
      <w:r w:rsidRPr="00764369">
        <w:rPr>
          <w:rFonts w:hint="eastAsia"/>
          <w:color w:val="000000" w:themeColor="text1"/>
          <w:sz w:val="28"/>
          <w:szCs w:val="28"/>
        </w:rPr>
        <w:t>戶。</w:t>
      </w:r>
    </w:p>
    <w:p w:rsidR="00EC08D7" w:rsidRPr="00764369" w:rsidRDefault="00EC08D7" w:rsidP="00EC08D7">
      <w:pPr>
        <w:pStyle w:val="4"/>
        <w:numPr>
          <w:ilvl w:val="0"/>
          <w:numId w:val="0"/>
        </w:numPr>
        <w:snapToGrid w:val="0"/>
        <w:spacing w:line="240" w:lineRule="atLeast"/>
        <w:ind w:leftChars="333" w:left="1556" w:hangingChars="141" w:hanging="423"/>
        <w:rPr>
          <w:color w:val="000000" w:themeColor="text1"/>
          <w:sz w:val="28"/>
          <w:szCs w:val="28"/>
        </w:rPr>
      </w:pPr>
    </w:p>
    <w:p w:rsidR="00EC08D7" w:rsidRPr="00764369" w:rsidRDefault="00EC08D7" w:rsidP="00DF05F1">
      <w:pPr>
        <w:pStyle w:val="5"/>
        <w:rPr>
          <w:color w:val="000000" w:themeColor="text1"/>
        </w:rPr>
      </w:pPr>
      <w:r w:rsidRPr="00764369">
        <w:rPr>
          <w:rFonts w:hint="eastAsia"/>
          <w:color w:val="000000" w:themeColor="text1"/>
        </w:rPr>
        <w:t>另據經濟部說明，截至113年6月底，經濟部所屬單位已於國營事業</w:t>
      </w:r>
      <w:proofErr w:type="gramStart"/>
      <w:r w:rsidRPr="00764369">
        <w:rPr>
          <w:rFonts w:hint="eastAsia"/>
          <w:color w:val="000000" w:themeColor="text1"/>
        </w:rPr>
        <w:t>所轄場域</w:t>
      </w:r>
      <w:proofErr w:type="gramEnd"/>
      <w:r w:rsidRPr="00764369">
        <w:rPr>
          <w:rFonts w:hint="eastAsia"/>
          <w:color w:val="000000" w:themeColor="text1"/>
        </w:rPr>
        <w:t>、會展中心、商業設施、水利設施景點、產業園區與科技產業園區等</w:t>
      </w:r>
      <w:proofErr w:type="gramStart"/>
      <w:r w:rsidRPr="00764369">
        <w:rPr>
          <w:rFonts w:hint="eastAsia"/>
          <w:color w:val="000000" w:themeColor="text1"/>
        </w:rPr>
        <w:t>業管場域</w:t>
      </w:r>
      <w:proofErr w:type="gramEnd"/>
      <w:r w:rsidRPr="00764369">
        <w:rPr>
          <w:rFonts w:hint="eastAsia"/>
          <w:color w:val="000000" w:themeColor="text1"/>
        </w:rPr>
        <w:t>推動設置公共</w:t>
      </w:r>
      <w:proofErr w:type="gramStart"/>
      <w:r w:rsidRPr="00764369">
        <w:rPr>
          <w:rFonts w:hint="eastAsia"/>
          <w:color w:val="000000" w:themeColor="text1"/>
        </w:rPr>
        <w:t>充電樁共</w:t>
      </w:r>
      <w:proofErr w:type="gramEnd"/>
      <w:r w:rsidRPr="00764369">
        <w:rPr>
          <w:rFonts w:hint="eastAsia"/>
          <w:color w:val="000000" w:themeColor="text1"/>
        </w:rPr>
        <w:t>1,132槍，包含</w:t>
      </w:r>
      <w:proofErr w:type="gramStart"/>
      <w:r w:rsidRPr="00764369">
        <w:rPr>
          <w:rFonts w:hint="eastAsia"/>
          <w:color w:val="000000" w:themeColor="text1"/>
        </w:rPr>
        <w:t>慢充724槍、快充408槍</w:t>
      </w:r>
      <w:proofErr w:type="gramEnd"/>
      <w:r w:rsidRPr="00764369">
        <w:rPr>
          <w:rFonts w:hint="eastAsia"/>
          <w:color w:val="000000" w:themeColor="text1"/>
        </w:rPr>
        <w:t>。114年規劃設置量為1,189槍(</w:t>
      </w:r>
      <w:proofErr w:type="gramStart"/>
      <w:r w:rsidRPr="00764369">
        <w:rPr>
          <w:rFonts w:hint="eastAsia"/>
          <w:color w:val="000000" w:themeColor="text1"/>
        </w:rPr>
        <w:t>慢充713槍/快充476槍</w:t>
      </w:r>
      <w:proofErr w:type="gramEnd"/>
      <w:r w:rsidRPr="00764369">
        <w:rPr>
          <w:rFonts w:hint="eastAsia"/>
          <w:color w:val="000000" w:themeColor="text1"/>
        </w:rPr>
        <w:t>)，具體成效亦待追蹤與核實。</w:t>
      </w:r>
    </w:p>
    <w:p w:rsidR="000543A4" w:rsidRPr="00764369" w:rsidRDefault="009932EB" w:rsidP="000543A4">
      <w:pPr>
        <w:pStyle w:val="3"/>
        <w:rPr>
          <w:color w:val="000000" w:themeColor="text1"/>
        </w:rPr>
      </w:pPr>
      <w:r w:rsidRPr="00764369">
        <w:rPr>
          <w:rFonts w:hint="eastAsia"/>
          <w:color w:val="000000" w:themeColor="text1"/>
        </w:rPr>
        <w:t>另</w:t>
      </w:r>
      <w:r w:rsidR="000543A4" w:rsidRPr="00764369">
        <w:rPr>
          <w:rFonts w:hint="eastAsia"/>
          <w:color w:val="000000" w:themeColor="text1"/>
        </w:rPr>
        <w:t>查，有關國際間電動車市場發展概況，據財團法人車輛研究測試中心公開資料指出，電動車增長快速，2017年達到1</w:t>
      </w:r>
      <w:r w:rsidR="000543A4" w:rsidRPr="00764369">
        <w:rPr>
          <w:color w:val="000000" w:themeColor="text1"/>
        </w:rPr>
        <w:t>00</w:t>
      </w:r>
      <w:r w:rsidR="000543A4" w:rsidRPr="00764369">
        <w:rPr>
          <w:rFonts w:hint="eastAsia"/>
          <w:color w:val="000000" w:themeColor="text1"/>
        </w:rPr>
        <w:t>萬輛規模，2022年全球銷售量達到1,052萬輛，突破1,000萬輛大關，5年間成長1</w:t>
      </w:r>
      <w:r w:rsidR="000543A4" w:rsidRPr="00764369">
        <w:rPr>
          <w:color w:val="000000" w:themeColor="text1"/>
        </w:rPr>
        <w:t>0</w:t>
      </w:r>
      <w:r w:rsidR="000543A4" w:rsidRPr="00764369">
        <w:rPr>
          <w:rFonts w:hint="eastAsia"/>
          <w:color w:val="000000" w:themeColor="text1"/>
        </w:rPr>
        <w:t>倍。另一方面，各國政府關注的「</w:t>
      </w:r>
      <w:proofErr w:type="gramStart"/>
      <w:r w:rsidR="000543A4" w:rsidRPr="00764369">
        <w:rPr>
          <w:rFonts w:hint="eastAsia"/>
          <w:color w:val="000000" w:themeColor="text1"/>
        </w:rPr>
        <w:t>市售比</w:t>
      </w:r>
      <w:proofErr w:type="gramEnd"/>
      <w:r w:rsidR="000543A4" w:rsidRPr="00764369">
        <w:rPr>
          <w:rFonts w:hint="eastAsia"/>
          <w:color w:val="000000" w:themeColor="text1"/>
        </w:rPr>
        <w:t>（電動車/全部車輛之比率）」指標，也從2017年的1.3%，5年間暴增1</w:t>
      </w:r>
      <w:r w:rsidR="000543A4" w:rsidRPr="00764369">
        <w:rPr>
          <w:color w:val="000000" w:themeColor="text1"/>
        </w:rPr>
        <w:t>0</w:t>
      </w:r>
      <w:r w:rsidR="000543A4" w:rsidRPr="00764369">
        <w:rPr>
          <w:rFonts w:hint="eastAsia"/>
          <w:color w:val="000000" w:themeColor="text1"/>
        </w:rPr>
        <w:t>倍，來到2022年的13.5%，2</w:t>
      </w:r>
      <w:r w:rsidR="000543A4" w:rsidRPr="00764369">
        <w:rPr>
          <w:color w:val="000000" w:themeColor="text1"/>
        </w:rPr>
        <w:t>023</w:t>
      </w:r>
      <w:r w:rsidR="000543A4" w:rsidRPr="00764369">
        <w:rPr>
          <w:rFonts w:hint="eastAsia"/>
          <w:color w:val="000000" w:themeColor="text1"/>
        </w:rPr>
        <w:t>年又較2</w:t>
      </w:r>
      <w:r w:rsidR="000543A4" w:rsidRPr="00764369">
        <w:rPr>
          <w:color w:val="000000" w:themeColor="text1"/>
        </w:rPr>
        <w:t>022</w:t>
      </w:r>
      <w:r w:rsidR="000543A4" w:rsidRPr="00764369">
        <w:rPr>
          <w:rFonts w:hint="eastAsia"/>
          <w:color w:val="000000" w:themeColor="text1"/>
        </w:rPr>
        <w:t>年增長3</w:t>
      </w:r>
      <w:r w:rsidR="000543A4" w:rsidRPr="00764369">
        <w:rPr>
          <w:color w:val="000000" w:themeColor="text1"/>
        </w:rPr>
        <w:t>5</w:t>
      </w:r>
      <w:r w:rsidR="000543A4" w:rsidRPr="00764369">
        <w:rPr>
          <w:rFonts w:hint="eastAsia"/>
          <w:color w:val="000000" w:themeColor="text1"/>
        </w:rPr>
        <w:t>％</w:t>
      </w:r>
      <w:r w:rsidR="00D373F6" w:rsidRPr="00764369">
        <w:rPr>
          <w:rFonts w:hint="eastAsia"/>
          <w:color w:val="000000" w:themeColor="text1"/>
        </w:rPr>
        <w:t>，</w:t>
      </w:r>
      <w:r w:rsidR="000543A4" w:rsidRPr="00764369">
        <w:rPr>
          <w:rFonts w:hint="eastAsia"/>
          <w:color w:val="000000" w:themeColor="text1"/>
        </w:rPr>
        <w:t>增加3</w:t>
      </w:r>
      <w:r w:rsidR="000543A4" w:rsidRPr="00764369">
        <w:rPr>
          <w:color w:val="000000" w:themeColor="text1"/>
        </w:rPr>
        <w:t>36</w:t>
      </w:r>
      <w:r w:rsidR="000543A4" w:rsidRPr="00764369">
        <w:rPr>
          <w:rFonts w:hint="eastAsia"/>
          <w:color w:val="000000" w:themeColor="text1"/>
        </w:rPr>
        <w:t>萬輛，成長快速，相關統計如下圖</w:t>
      </w:r>
      <w:r w:rsidR="000543A4" w:rsidRPr="00764369">
        <w:rPr>
          <w:color w:val="000000" w:themeColor="text1"/>
        </w:rPr>
        <w:t>19</w:t>
      </w:r>
      <w:r w:rsidR="000543A4" w:rsidRPr="00764369">
        <w:rPr>
          <w:rFonts w:hint="eastAsia"/>
          <w:color w:val="000000" w:themeColor="text1"/>
        </w:rPr>
        <w:t>，主要國家</w:t>
      </w:r>
      <w:proofErr w:type="gramStart"/>
      <w:r w:rsidR="000543A4" w:rsidRPr="00764369">
        <w:rPr>
          <w:rFonts w:hint="eastAsia"/>
          <w:color w:val="000000" w:themeColor="text1"/>
        </w:rPr>
        <w:t>於新售電動車</w:t>
      </w:r>
      <w:proofErr w:type="gramEnd"/>
      <w:r w:rsidR="000543A4" w:rsidRPr="00764369">
        <w:rPr>
          <w:rFonts w:hint="eastAsia"/>
          <w:color w:val="000000" w:themeColor="text1"/>
        </w:rPr>
        <w:t>之獎補助概要如圖20所示。</w:t>
      </w:r>
    </w:p>
    <w:p w:rsidR="000543A4" w:rsidRPr="00764369" w:rsidRDefault="000543A4" w:rsidP="000543A4">
      <w:pPr>
        <w:pStyle w:val="3"/>
        <w:numPr>
          <w:ilvl w:val="0"/>
          <w:numId w:val="0"/>
        </w:numPr>
        <w:ind w:left="680"/>
        <w:rPr>
          <w:color w:val="000000" w:themeColor="text1"/>
        </w:rPr>
      </w:pPr>
      <w:r w:rsidRPr="00764369">
        <w:rPr>
          <w:noProof/>
          <w:color w:val="000000" w:themeColor="text1"/>
        </w:rPr>
        <w:drawing>
          <wp:inline distT="0" distB="0" distL="0" distR="0" wp14:anchorId="6719C6F6" wp14:editId="62F2B3D1">
            <wp:extent cx="4924425" cy="3145418"/>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35166" cy="3152279"/>
                    </a:xfrm>
                    <a:prstGeom prst="rect">
                      <a:avLst/>
                    </a:prstGeom>
                  </pic:spPr>
                </pic:pic>
              </a:graphicData>
            </a:graphic>
          </wp:inline>
        </w:drawing>
      </w:r>
    </w:p>
    <w:p w:rsidR="000543A4" w:rsidRPr="00764369" w:rsidRDefault="000543A4" w:rsidP="000543A4">
      <w:pPr>
        <w:pStyle w:val="a1"/>
        <w:ind w:firstLine="12"/>
        <w:rPr>
          <w:color w:val="000000" w:themeColor="text1"/>
        </w:rPr>
      </w:pPr>
      <w:r w:rsidRPr="00764369">
        <w:rPr>
          <w:color w:val="000000" w:themeColor="text1"/>
        </w:rPr>
        <w:t>2014</w:t>
      </w:r>
      <w:r w:rsidRPr="00764369">
        <w:rPr>
          <w:rFonts w:hint="eastAsia"/>
          <w:color w:val="000000" w:themeColor="text1"/>
        </w:rPr>
        <w:t>～2</w:t>
      </w:r>
      <w:r w:rsidRPr="00764369">
        <w:rPr>
          <w:color w:val="000000" w:themeColor="text1"/>
        </w:rPr>
        <w:t>023</w:t>
      </w:r>
      <w:r w:rsidRPr="00764369">
        <w:rPr>
          <w:rFonts w:hint="eastAsia"/>
          <w:color w:val="000000" w:themeColor="text1"/>
        </w:rPr>
        <w:t>年全球電動車銷售量與</w:t>
      </w:r>
      <w:proofErr w:type="gramStart"/>
      <w:r w:rsidRPr="00764369">
        <w:rPr>
          <w:rFonts w:hint="eastAsia"/>
          <w:color w:val="000000" w:themeColor="text1"/>
        </w:rPr>
        <w:t>市售比統計</w:t>
      </w:r>
      <w:proofErr w:type="gramEnd"/>
      <w:r w:rsidRPr="00764369">
        <w:rPr>
          <w:rStyle w:val="aff"/>
          <w:color w:val="000000" w:themeColor="text1"/>
        </w:rPr>
        <w:footnoteReference w:id="4"/>
      </w:r>
      <w:r w:rsidRPr="00764369">
        <w:rPr>
          <w:rFonts w:hint="eastAsia"/>
          <w:color w:val="000000" w:themeColor="text1"/>
        </w:rPr>
        <w:t>，其中2</w:t>
      </w:r>
      <w:r w:rsidRPr="00764369">
        <w:rPr>
          <w:color w:val="000000" w:themeColor="text1"/>
        </w:rPr>
        <w:t>023</w:t>
      </w:r>
      <w:r w:rsidRPr="00764369">
        <w:rPr>
          <w:rFonts w:hint="eastAsia"/>
          <w:color w:val="000000" w:themeColor="text1"/>
        </w:rPr>
        <w:t>年</w:t>
      </w:r>
      <w:proofErr w:type="gramStart"/>
      <w:r w:rsidRPr="00764369">
        <w:rPr>
          <w:rFonts w:hint="eastAsia"/>
          <w:color w:val="000000" w:themeColor="text1"/>
        </w:rPr>
        <w:t>市售比為</w:t>
      </w:r>
      <w:proofErr w:type="gramEnd"/>
      <w:r w:rsidRPr="00764369">
        <w:rPr>
          <w:rFonts w:hint="eastAsia"/>
          <w:color w:val="000000" w:themeColor="text1"/>
        </w:rPr>
        <w:t>1</w:t>
      </w:r>
      <w:r w:rsidRPr="00764369">
        <w:rPr>
          <w:color w:val="000000" w:themeColor="text1"/>
        </w:rPr>
        <w:t>5.8</w:t>
      </w:r>
      <w:r w:rsidRPr="00764369">
        <w:rPr>
          <w:rFonts w:hint="eastAsia"/>
          <w:color w:val="000000" w:themeColor="text1"/>
        </w:rPr>
        <w:t>％，銷售量達1,418萬輛（BEV銷售998萬輛、PHEV銷售420萬輛），較2022年增加336萬輛，成長率達35%</w:t>
      </w:r>
    </w:p>
    <w:p w:rsidR="000543A4" w:rsidRPr="00764369" w:rsidRDefault="000543A4" w:rsidP="000543A4">
      <w:pPr>
        <w:jc w:val="right"/>
        <w:rPr>
          <w:color w:val="000000" w:themeColor="text1"/>
        </w:rPr>
      </w:pPr>
      <w:r w:rsidRPr="00764369">
        <w:rPr>
          <w:noProof/>
          <w:color w:val="000000" w:themeColor="text1"/>
        </w:rPr>
        <w:drawing>
          <wp:inline distT="0" distB="0" distL="0" distR="0" wp14:anchorId="13E93AB6" wp14:editId="757E0D2A">
            <wp:extent cx="4817834" cy="3143250"/>
            <wp:effectExtent l="0" t="0" r="190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1876" cy="3145887"/>
                    </a:xfrm>
                    <a:prstGeom prst="rect">
                      <a:avLst/>
                    </a:prstGeom>
                  </pic:spPr>
                </pic:pic>
              </a:graphicData>
            </a:graphic>
          </wp:inline>
        </w:drawing>
      </w:r>
    </w:p>
    <w:p w:rsidR="000543A4" w:rsidRPr="00764369" w:rsidRDefault="000543A4" w:rsidP="000543A4">
      <w:pPr>
        <w:pStyle w:val="a1"/>
        <w:rPr>
          <w:color w:val="000000" w:themeColor="text1"/>
        </w:rPr>
      </w:pPr>
      <w:r w:rsidRPr="00764369">
        <w:rPr>
          <w:rFonts w:hint="eastAsia"/>
          <w:color w:val="000000" w:themeColor="text1"/>
        </w:rPr>
        <w:t>2</w:t>
      </w:r>
      <w:r w:rsidRPr="00764369">
        <w:rPr>
          <w:color w:val="000000" w:themeColor="text1"/>
        </w:rPr>
        <w:t>024</w:t>
      </w:r>
      <w:r w:rsidRPr="00764369">
        <w:rPr>
          <w:rFonts w:hint="eastAsia"/>
          <w:color w:val="000000" w:themeColor="text1"/>
        </w:rPr>
        <w:t>年主要國家</w:t>
      </w:r>
      <w:proofErr w:type="gramStart"/>
      <w:r w:rsidRPr="00764369">
        <w:rPr>
          <w:rFonts w:hint="eastAsia"/>
          <w:color w:val="000000" w:themeColor="text1"/>
        </w:rPr>
        <w:t>於新售電動車</w:t>
      </w:r>
      <w:proofErr w:type="gramEnd"/>
      <w:r w:rsidRPr="00764369">
        <w:rPr>
          <w:rFonts w:hint="eastAsia"/>
          <w:color w:val="000000" w:themeColor="text1"/>
        </w:rPr>
        <w:t>之獎補助概要</w:t>
      </w:r>
      <w:r w:rsidRPr="00764369">
        <w:rPr>
          <w:rStyle w:val="aff"/>
          <w:color w:val="000000" w:themeColor="text1"/>
        </w:rPr>
        <w:footnoteReference w:id="5"/>
      </w:r>
    </w:p>
    <w:p w:rsidR="00DF05F1" w:rsidRPr="00764369" w:rsidRDefault="009932EB" w:rsidP="00EC08D7">
      <w:pPr>
        <w:pStyle w:val="3"/>
        <w:rPr>
          <w:color w:val="000000" w:themeColor="text1"/>
        </w:rPr>
      </w:pPr>
      <w:r w:rsidRPr="00764369">
        <w:rPr>
          <w:rFonts w:hint="eastAsia"/>
          <w:color w:val="000000" w:themeColor="text1"/>
        </w:rPr>
        <w:t>再</w:t>
      </w:r>
      <w:r w:rsidR="00DF05F1" w:rsidRPr="00764369">
        <w:rPr>
          <w:rFonts w:hint="eastAsia"/>
          <w:color w:val="000000" w:themeColor="text1"/>
        </w:rPr>
        <w:t>據行政院</w:t>
      </w:r>
      <w:r w:rsidR="005E4A86" w:rsidRPr="00764369">
        <w:rPr>
          <w:rFonts w:hint="eastAsia"/>
          <w:color w:val="000000" w:themeColor="text1"/>
        </w:rPr>
        <w:t>國發會113年4月15日永續會第59次工作會議</w:t>
      </w:r>
      <w:proofErr w:type="gramStart"/>
      <w:r w:rsidR="005E4A86" w:rsidRPr="00764369">
        <w:rPr>
          <w:rFonts w:hint="eastAsia"/>
          <w:color w:val="000000" w:themeColor="text1"/>
        </w:rPr>
        <w:t>（</w:t>
      </w:r>
      <w:proofErr w:type="gramEnd"/>
      <w:r w:rsidR="005E4A86" w:rsidRPr="00764369">
        <w:rPr>
          <w:rFonts w:hint="eastAsia"/>
          <w:color w:val="000000" w:themeColor="text1"/>
        </w:rPr>
        <w:t>討論案三_2050淨零排放路徑-生活轉型(關鍵戰略7、8、10)進度報告</w:t>
      </w:r>
      <w:r w:rsidR="005E4A86" w:rsidRPr="00764369">
        <w:rPr>
          <w:rStyle w:val="aff"/>
          <w:color w:val="000000" w:themeColor="text1"/>
        </w:rPr>
        <w:footnoteReference w:id="6"/>
      </w:r>
      <w:r w:rsidR="005E4A86" w:rsidRPr="00764369">
        <w:rPr>
          <w:rFonts w:hint="eastAsia"/>
          <w:color w:val="000000" w:themeColor="text1"/>
        </w:rPr>
        <w:t>資料，關於電動車進程與電動化環境進度，2</w:t>
      </w:r>
      <w:r w:rsidR="005E4A86" w:rsidRPr="00764369">
        <w:rPr>
          <w:color w:val="000000" w:themeColor="text1"/>
        </w:rPr>
        <w:t>030</w:t>
      </w:r>
      <w:r w:rsidR="005E4A86" w:rsidRPr="00764369">
        <w:rPr>
          <w:rFonts w:hint="eastAsia"/>
          <w:color w:val="000000" w:themeColor="text1"/>
        </w:rPr>
        <w:t>年電動小客車市售比預計達3</w:t>
      </w:r>
      <w:r w:rsidR="005E4A86" w:rsidRPr="00764369">
        <w:rPr>
          <w:color w:val="000000" w:themeColor="text1"/>
        </w:rPr>
        <w:t>0</w:t>
      </w:r>
      <w:r w:rsidR="005E4A86" w:rsidRPr="00764369">
        <w:rPr>
          <w:rFonts w:hint="eastAsia"/>
          <w:color w:val="000000" w:themeColor="text1"/>
        </w:rPr>
        <w:t>％，2</w:t>
      </w:r>
      <w:r w:rsidR="005E4A86" w:rsidRPr="00764369">
        <w:rPr>
          <w:color w:val="000000" w:themeColor="text1"/>
        </w:rPr>
        <w:t>040</w:t>
      </w:r>
      <w:r w:rsidR="005E4A86" w:rsidRPr="00764369">
        <w:rPr>
          <w:rFonts w:hint="eastAsia"/>
          <w:color w:val="000000" w:themeColor="text1"/>
        </w:rPr>
        <w:t>預計達1</w:t>
      </w:r>
      <w:r w:rsidR="005E4A86" w:rsidRPr="00764369">
        <w:rPr>
          <w:color w:val="000000" w:themeColor="text1"/>
        </w:rPr>
        <w:t>00</w:t>
      </w:r>
      <w:r w:rsidR="005E4A86" w:rsidRPr="00764369">
        <w:rPr>
          <w:rFonts w:hint="eastAsia"/>
          <w:color w:val="000000" w:themeColor="text1"/>
        </w:rPr>
        <w:t>％，如下圖</w:t>
      </w:r>
      <w:r w:rsidR="0024307A" w:rsidRPr="00764369">
        <w:rPr>
          <w:color w:val="000000" w:themeColor="text1"/>
        </w:rPr>
        <w:t>21</w:t>
      </w:r>
      <w:r w:rsidR="005E4A86" w:rsidRPr="00764369">
        <w:rPr>
          <w:rFonts w:hint="eastAsia"/>
          <w:color w:val="000000" w:themeColor="text1"/>
        </w:rPr>
        <w:t>～2</w:t>
      </w:r>
      <w:r w:rsidR="0024307A" w:rsidRPr="00764369">
        <w:rPr>
          <w:color w:val="000000" w:themeColor="text1"/>
        </w:rPr>
        <w:t>4</w:t>
      </w:r>
      <w:r w:rsidR="005E4A86" w:rsidRPr="00764369">
        <w:rPr>
          <w:rFonts w:hint="eastAsia"/>
          <w:color w:val="000000" w:themeColor="text1"/>
        </w:rPr>
        <w:t>指出，電動車之公共充電樁，屬於3大目標「完善使用環境配套」中之「充電設施數量提升」、「電動車輛使用友善措施及誘因」項目，</w:t>
      </w:r>
      <w:r w:rsidRPr="00764369">
        <w:rPr>
          <w:rFonts w:hint="eastAsia"/>
          <w:color w:val="000000" w:themeColor="text1"/>
        </w:rPr>
        <w:t>充電樁</w:t>
      </w:r>
      <w:r w:rsidR="005E4A86" w:rsidRPr="00764369">
        <w:rPr>
          <w:rFonts w:hint="eastAsia"/>
          <w:color w:val="000000" w:themeColor="text1"/>
        </w:rPr>
        <w:t>預計2</w:t>
      </w:r>
      <w:r w:rsidR="005E4A86" w:rsidRPr="00764369">
        <w:rPr>
          <w:color w:val="000000" w:themeColor="text1"/>
        </w:rPr>
        <w:t>025</w:t>
      </w:r>
      <w:r w:rsidR="005E4A86" w:rsidRPr="00764369">
        <w:rPr>
          <w:rFonts w:hint="eastAsia"/>
          <w:color w:val="000000" w:themeColor="text1"/>
        </w:rPr>
        <w:t>年達慢充1</w:t>
      </w:r>
      <w:r w:rsidR="005E4A86" w:rsidRPr="00764369">
        <w:rPr>
          <w:color w:val="000000" w:themeColor="text1"/>
        </w:rPr>
        <w:t>1,000</w:t>
      </w:r>
      <w:r w:rsidR="005E4A86" w:rsidRPr="00764369">
        <w:rPr>
          <w:rFonts w:hint="eastAsia"/>
          <w:color w:val="000000" w:themeColor="text1"/>
        </w:rPr>
        <w:t>槍、快充2</w:t>
      </w:r>
      <w:r w:rsidR="005E4A86" w:rsidRPr="00764369">
        <w:rPr>
          <w:color w:val="000000" w:themeColor="text1"/>
        </w:rPr>
        <w:t>,500</w:t>
      </w:r>
      <w:r w:rsidR="005E4A86" w:rsidRPr="00764369">
        <w:rPr>
          <w:rFonts w:hint="eastAsia"/>
          <w:color w:val="000000" w:themeColor="text1"/>
        </w:rPr>
        <w:t>槍，對照</w:t>
      </w:r>
      <w:r w:rsidR="000543A4" w:rsidRPr="00764369">
        <w:rPr>
          <w:rFonts w:hint="eastAsia"/>
          <w:color w:val="000000" w:themeColor="text1"/>
        </w:rPr>
        <w:t>我國</w:t>
      </w:r>
      <w:r w:rsidR="005E4A86" w:rsidRPr="00764369">
        <w:rPr>
          <w:rFonts w:hint="eastAsia"/>
          <w:color w:val="000000" w:themeColor="text1"/>
        </w:rPr>
        <w:t>電動車輛之成長速度，</w:t>
      </w:r>
      <w:r w:rsidR="000543A4" w:rsidRPr="00764369">
        <w:rPr>
          <w:rFonts w:hint="eastAsia"/>
          <w:color w:val="000000" w:themeColor="text1"/>
        </w:rPr>
        <w:t>以及國際間發展概況，尚待檢討與精進。</w:t>
      </w:r>
    </w:p>
    <w:p w:rsidR="005E4A86" w:rsidRPr="00764369" w:rsidRDefault="005E4A86" w:rsidP="005E4A86">
      <w:pPr>
        <w:pStyle w:val="3"/>
        <w:numPr>
          <w:ilvl w:val="0"/>
          <w:numId w:val="0"/>
        </w:numPr>
        <w:ind w:left="680"/>
        <w:jc w:val="center"/>
        <w:rPr>
          <w:color w:val="000000" w:themeColor="text1"/>
        </w:rPr>
      </w:pPr>
      <w:r w:rsidRPr="00764369">
        <w:rPr>
          <w:noProof/>
          <w:color w:val="000000" w:themeColor="text1"/>
        </w:rPr>
        <w:drawing>
          <wp:inline distT="0" distB="0" distL="0" distR="0" wp14:anchorId="6461099E" wp14:editId="79BAE722">
            <wp:extent cx="5615940" cy="3136900"/>
            <wp:effectExtent l="0" t="0" r="3810" b="635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3136900"/>
                    </a:xfrm>
                    <a:prstGeom prst="rect">
                      <a:avLst/>
                    </a:prstGeom>
                  </pic:spPr>
                </pic:pic>
              </a:graphicData>
            </a:graphic>
          </wp:inline>
        </w:drawing>
      </w:r>
    </w:p>
    <w:p w:rsidR="005E4A86" w:rsidRPr="00764369" w:rsidRDefault="005E4A86" w:rsidP="005E4A86">
      <w:pPr>
        <w:pStyle w:val="a1"/>
        <w:ind w:firstLine="12"/>
        <w:rPr>
          <w:color w:val="000000" w:themeColor="text1"/>
        </w:rPr>
      </w:pPr>
      <w:r w:rsidRPr="00764369">
        <w:rPr>
          <w:rFonts w:hint="eastAsia"/>
          <w:color w:val="000000" w:themeColor="text1"/>
        </w:rPr>
        <w:t>2</w:t>
      </w:r>
      <w:r w:rsidRPr="00764369">
        <w:rPr>
          <w:color w:val="000000" w:themeColor="text1"/>
        </w:rPr>
        <w:t>050</w:t>
      </w:r>
      <w:proofErr w:type="gramStart"/>
      <w:r w:rsidRPr="00764369">
        <w:rPr>
          <w:rFonts w:hint="eastAsia"/>
          <w:color w:val="000000" w:themeColor="text1"/>
        </w:rPr>
        <w:t>淨零排放</w:t>
      </w:r>
      <w:proofErr w:type="gramEnd"/>
      <w:r w:rsidRPr="00764369">
        <w:rPr>
          <w:rFonts w:hint="eastAsia"/>
          <w:color w:val="000000" w:themeColor="text1"/>
        </w:rPr>
        <w:t>路徑運具電動化目標，預計電動小客車</w:t>
      </w:r>
      <w:proofErr w:type="gramStart"/>
      <w:r w:rsidRPr="00764369">
        <w:rPr>
          <w:rFonts w:hint="eastAsia"/>
          <w:color w:val="000000" w:themeColor="text1"/>
        </w:rPr>
        <w:t>市售比2</w:t>
      </w:r>
      <w:r w:rsidRPr="00764369">
        <w:rPr>
          <w:color w:val="000000" w:themeColor="text1"/>
        </w:rPr>
        <w:t>030</w:t>
      </w:r>
      <w:r w:rsidRPr="00764369">
        <w:rPr>
          <w:rFonts w:hint="eastAsia"/>
          <w:color w:val="000000" w:themeColor="text1"/>
        </w:rPr>
        <w:t>年</w:t>
      </w:r>
      <w:proofErr w:type="gramEnd"/>
      <w:r w:rsidRPr="00764369">
        <w:rPr>
          <w:rFonts w:hint="eastAsia"/>
          <w:color w:val="000000" w:themeColor="text1"/>
        </w:rPr>
        <w:t>達3</w:t>
      </w:r>
      <w:r w:rsidRPr="00764369">
        <w:rPr>
          <w:color w:val="000000" w:themeColor="text1"/>
        </w:rPr>
        <w:t>0</w:t>
      </w:r>
      <w:r w:rsidRPr="00764369">
        <w:rPr>
          <w:rFonts w:hint="eastAsia"/>
          <w:color w:val="000000" w:themeColor="text1"/>
        </w:rPr>
        <w:t>％、2</w:t>
      </w:r>
      <w:r w:rsidRPr="00764369">
        <w:rPr>
          <w:color w:val="000000" w:themeColor="text1"/>
        </w:rPr>
        <w:t>035</w:t>
      </w:r>
      <w:r w:rsidRPr="00764369">
        <w:rPr>
          <w:rFonts w:hint="eastAsia"/>
          <w:color w:val="000000" w:themeColor="text1"/>
        </w:rPr>
        <w:t>年達6</w:t>
      </w:r>
      <w:r w:rsidRPr="00764369">
        <w:rPr>
          <w:color w:val="000000" w:themeColor="text1"/>
        </w:rPr>
        <w:t>0</w:t>
      </w:r>
      <w:r w:rsidRPr="00764369">
        <w:rPr>
          <w:rFonts w:hint="eastAsia"/>
          <w:color w:val="000000" w:themeColor="text1"/>
        </w:rPr>
        <w:t>％、2</w:t>
      </w:r>
      <w:r w:rsidRPr="00764369">
        <w:rPr>
          <w:color w:val="000000" w:themeColor="text1"/>
        </w:rPr>
        <w:t>040</w:t>
      </w:r>
      <w:r w:rsidRPr="00764369">
        <w:rPr>
          <w:rFonts w:hint="eastAsia"/>
          <w:color w:val="000000" w:themeColor="text1"/>
        </w:rPr>
        <w:t>年達1</w:t>
      </w:r>
      <w:r w:rsidRPr="00764369">
        <w:rPr>
          <w:color w:val="000000" w:themeColor="text1"/>
        </w:rPr>
        <w:t>00</w:t>
      </w:r>
      <w:r w:rsidRPr="00764369">
        <w:rPr>
          <w:rFonts w:hint="eastAsia"/>
          <w:color w:val="000000" w:themeColor="text1"/>
        </w:rPr>
        <w:t>％。</w:t>
      </w:r>
    </w:p>
    <w:p w:rsidR="005E4A86" w:rsidRPr="00764369" w:rsidRDefault="0024307A" w:rsidP="005E4A86">
      <w:pPr>
        <w:pStyle w:val="3"/>
        <w:numPr>
          <w:ilvl w:val="0"/>
          <w:numId w:val="0"/>
        </w:numPr>
        <w:ind w:left="680"/>
        <w:rPr>
          <w:color w:val="000000" w:themeColor="text1"/>
        </w:rPr>
      </w:pPr>
      <w:r w:rsidRPr="00764369">
        <w:rPr>
          <w:noProof/>
          <w:color w:val="000000" w:themeColor="text1"/>
        </w:rPr>
        <mc:AlternateContent>
          <mc:Choice Requires="wps">
            <w:drawing>
              <wp:anchor distT="0" distB="0" distL="114300" distR="114300" simplePos="0" relativeHeight="251674624" behindDoc="0" locked="0" layoutInCell="1" allowOverlap="1" wp14:anchorId="1671F92C" wp14:editId="2D70B8E5">
                <wp:simplePos x="0" y="0"/>
                <wp:positionH relativeFrom="page">
                  <wp:posOffset>1341120</wp:posOffset>
                </wp:positionH>
                <wp:positionV relativeFrom="page">
                  <wp:posOffset>3116580</wp:posOffset>
                </wp:positionV>
                <wp:extent cx="4381500" cy="571500"/>
                <wp:effectExtent l="19050" t="19050" r="19050" b="19050"/>
                <wp:wrapNone/>
                <wp:docPr id="31" name="矩形 31"/>
                <wp:cNvGraphicFramePr/>
                <a:graphic xmlns:a="http://schemas.openxmlformats.org/drawingml/2006/main">
                  <a:graphicData uri="http://schemas.microsoft.com/office/word/2010/wordprocessingShape">
                    <wps:wsp>
                      <wps:cNvSpPr/>
                      <wps:spPr>
                        <a:xfrm>
                          <a:off x="0" y="0"/>
                          <a:ext cx="4381500" cy="571500"/>
                        </a:xfrm>
                        <a:prstGeom prst="rect">
                          <a:avLst/>
                        </a:prstGeom>
                        <a:noFill/>
                        <a:ln w="31750">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CD132" id="矩形 31" o:spid="_x0000_s1026" style="position:absolute;margin-left:105.6pt;margin-top:245.4pt;width:345pt;height: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" filled="f" strokecolor="red" strokeweight="2.5pt">
                <w10:wrap anchorx="page" anchory="page"/>
              </v:rect>
            </w:pict>
          </mc:Fallback>
        </mc:AlternateContent>
      </w:r>
      <w:r w:rsidR="005E4A86" w:rsidRPr="00764369">
        <w:rPr>
          <w:noProof/>
          <w:color w:val="000000" w:themeColor="text1"/>
        </w:rPr>
        <w:drawing>
          <wp:inline distT="0" distB="0" distL="0" distR="0" wp14:anchorId="78B13974" wp14:editId="41F606DC">
            <wp:extent cx="5615940" cy="3122930"/>
            <wp:effectExtent l="0" t="0" r="3810" b="127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5940" cy="3122930"/>
                    </a:xfrm>
                    <a:prstGeom prst="rect">
                      <a:avLst/>
                    </a:prstGeom>
                  </pic:spPr>
                </pic:pic>
              </a:graphicData>
            </a:graphic>
          </wp:inline>
        </w:drawing>
      </w:r>
    </w:p>
    <w:p w:rsidR="005E4A86" w:rsidRPr="00764369" w:rsidRDefault="005E4A86" w:rsidP="005E4A86">
      <w:pPr>
        <w:pStyle w:val="a1"/>
        <w:ind w:firstLine="12"/>
        <w:rPr>
          <w:color w:val="000000" w:themeColor="text1"/>
        </w:rPr>
      </w:pPr>
      <w:r w:rsidRPr="00764369">
        <w:rPr>
          <w:rFonts w:hint="eastAsia"/>
          <w:color w:val="000000" w:themeColor="text1"/>
        </w:rPr>
        <w:t>3大目標</w:t>
      </w:r>
      <w:r w:rsidRPr="00764369">
        <w:rPr>
          <w:color w:val="000000" w:themeColor="text1"/>
        </w:rPr>
        <w:t>/</w:t>
      </w:r>
      <w:r w:rsidRPr="00764369">
        <w:rPr>
          <w:rFonts w:hint="eastAsia"/>
          <w:color w:val="000000" w:themeColor="text1"/>
        </w:rPr>
        <w:t>完善使用環境配套/充電設施數量提升、電動車輛使用友善措施及誘因</w:t>
      </w:r>
    </w:p>
    <w:p w:rsidR="005E4A86" w:rsidRPr="00764369" w:rsidRDefault="0024307A" w:rsidP="005E4A86">
      <w:pPr>
        <w:pStyle w:val="3"/>
        <w:numPr>
          <w:ilvl w:val="0"/>
          <w:numId w:val="0"/>
        </w:numPr>
        <w:ind w:left="680"/>
        <w:rPr>
          <w:color w:val="000000" w:themeColor="text1"/>
        </w:rPr>
      </w:pPr>
      <w:r w:rsidRPr="00764369">
        <w:rPr>
          <w:noProof/>
          <w:color w:val="000000" w:themeColor="text1"/>
        </w:rPr>
        <mc:AlternateContent>
          <mc:Choice Requires="wps">
            <w:drawing>
              <wp:anchor distT="0" distB="0" distL="114300" distR="114300" simplePos="0" relativeHeight="251673600" behindDoc="0" locked="0" layoutInCell="1" allowOverlap="1" wp14:anchorId="12420368" wp14:editId="09897098">
                <wp:simplePos x="0" y="0"/>
                <wp:positionH relativeFrom="page">
                  <wp:posOffset>1303020</wp:posOffset>
                </wp:positionH>
                <wp:positionV relativeFrom="page">
                  <wp:posOffset>6682740</wp:posOffset>
                </wp:positionV>
                <wp:extent cx="3040380" cy="488950"/>
                <wp:effectExtent l="19050" t="19050" r="26670" b="25400"/>
                <wp:wrapNone/>
                <wp:docPr id="30" name="矩形 30"/>
                <wp:cNvGraphicFramePr/>
                <a:graphic xmlns:a="http://schemas.openxmlformats.org/drawingml/2006/main">
                  <a:graphicData uri="http://schemas.microsoft.com/office/word/2010/wordprocessingShape">
                    <wps:wsp>
                      <wps:cNvSpPr/>
                      <wps:spPr>
                        <a:xfrm>
                          <a:off x="0" y="0"/>
                          <a:ext cx="3040380" cy="488950"/>
                        </a:xfrm>
                        <a:prstGeom prst="rect">
                          <a:avLst/>
                        </a:prstGeom>
                        <a:noFill/>
                        <a:ln w="31750">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FB36B" id="矩形 30" o:spid="_x0000_s1026" style="position:absolute;margin-left:102.6pt;margin-top:526.2pt;width:239.4pt;height:3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" filled="f" strokecolor="red" strokeweight="2.5pt">
                <w10:wrap anchorx="page" anchory="page"/>
              </v:rect>
            </w:pict>
          </mc:Fallback>
        </mc:AlternateContent>
      </w:r>
      <w:r w:rsidR="005E4A86" w:rsidRPr="00764369">
        <w:rPr>
          <w:noProof/>
          <w:color w:val="000000" w:themeColor="text1"/>
        </w:rPr>
        <w:drawing>
          <wp:inline distT="0" distB="0" distL="0" distR="0" wp14:anchorId="5871ED9A" wp14:editId="25B50091">
            <wp:extent cx="5615940" cy="3151505"/>
            <wp:effectExtent l="0" t="0" r="381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3151505"/>
                    </a:xfrm>
                    <a:prstGeom prst="rect">
                      <a:avLst/>
                    </a:prstGeom>
                  </pic:spPr>
                </pic:pic>
              </a:graphicData>
            </a:graphic>
          </wp:inline>
        </w:drawing>
      </w:r>
    </w:p>
    <w:p w:rsidR="005E4A86" w:rsidRPr="00764369" w:rsidRDefault="005E4A86" w:rsidP="005E4A86">
      <w:pPr>
        <w:pStyle w:val="a1"/>
        <w:ind w:firstLine="12"/>
        <w:rPr>
          <w:color w:val="000000" w:themeColor="text1"/>
        </w:rPr>
      </w:pPr>
      <w:r w:rsidRPr="00764369">
        <w:rPr>
          <w:rFonts w:hint="eastAsia"/>
          <w:color w:val="000000" w:themeColor="text1"/>
        </w:rPr>
        <w:t>電動小客車</w:t>
      </w:r>
      <w:proofErr w:type="gramStart"/>
      <w:r w:rsidRPr="00764369">
        <w:rPr>
          <w:rFonts w:hint="eastAsia"/>
          <w:color w:val="000000" w:themeColor="text1"/>
        </w:rPr>
        <w:t>市售比統計</w:t>
      </w:r>
      <w:proofErr w:type="gramEnd"/>
      <w:r w:rsidRPr="00764369">
        <w:rPr>
          <w:rFonts w:hint="eastAsia"/>
          <w:color w:val="000000" w:themeColor="text1"/>
        </w:rPr>
        <w:t>至2</w:t>
      </w:r>
      <w:r w:rsidRPr="00764369">
        <w:rPr>
          <w:color w:val="000000" w:themeColor="text1"/>
        </w:rPr>
        <w:t>024</w:t>
      </w:r>
      <w:r w:rsidRPr="00764369">
        <w:rPr>
          <w:rFonts w:hint="eastAsia"/>
          <w:color w:val="000000" w:themeColor="text1"/>
        </w:rPr>
        <w:t>年1月止</w:t>
      </w:r>
      <w:r w:rsidR="005219D3" w:rsidRPr="00764369">
        <w:rPr>
          <w:rFonts w:hint="eastAsia"/>
          <w:color w:val="C00000"/>
        </w:rPr>
        <w:t>5.7</w:t>
      </w:r>
      <w:r w:rsidRPr="00764369">
        <w:rPr>
          <w:rFonts w:hint="eastAsia"/>
          <w:color w:val="C00000"/>
        </w:rPr>
        <w:t>％（</w:t>
      </w:r>
      <w:r w:rsidR="005219D3" w:rsidRPr="00764369">
        <w:rPr>
          <w:rFonts w:hint="eastAsia"/>
          <w:color w:val="C00000"/>
        </w:rPr>
        <w:t>25</w:t>
      </w:r>
      <w:r w:rsidRPr="00764369">
        <w:rPr>
          <w:color w:val="C00000"/>
        </w:rPr>
        <w:t>,</w:t>
      </w:r>
      <w:r w:rsidR="005219D3" w:rsidRPr="00764369">
        <w:rPr>
          <w:rFonts w:hint="eastAsia"/>
          <w:color w:val="C00000"/>
        </w:rPr>
        <w:t>910</w:t>
      </w:r>
      <w:r w:rsidRPr="00764369">
        <w:rPr>
          <w:rFonts w:hint="eastAsia"/>
          <w:color w:val="000000" w:themeColor="text1"/>
        </w:rPr>
        <w:t>輛），</w:t>
      </w:r>
      <w:r w:rsidR="005219D3" w:rsidRPr="00764369">
        <w:rPr>
          <w:rFonts w:hint="eastAsia"/>
          <w:color w:val="000000" w:themeColor="text1"/>
        </w:rPr>
        <w:t>成長目標2</w:t>
      </w:r>
      <w:r w:rsidR="005219D3" w:rsidRPr="00764369">
        <w:rPr>
          <w:color w:val="000000" w:themeColor="text1"/>
        </w:rPr>
        <w:t>023</w:t>
      </w:r>
      <w:r w:rsidR="005219D3" w:rsidRPr="00764369">
        <w:rPr>
          <w:rFonts w:hint="eastAsia"/>
          <w:color w:val="000000" w:themeColor="text1"/>
        </w:rPr>
        <w:t>年</w:t>
      </w:r>
      <w:r w:rsidR="005219D3" w:rsidRPr="00764369">
        <w:rPr>
          <w:rFonts w:hint="eastAsia"/>
          <w:color w:val="C00000"/>
        </w:rPr>
        <w:t>3.3％（約12</w:t>
      </w:r>
      <w:r w:rsidR="005219D3" w:rsidRPr="00764369">
        <w:rPr>
          <w:color w:val="C00000"/>
        </w:rPr>
        <w:t>,</w:t>
      </w:r>
      <w:r w:rsidR="005219D3" w:rsidRPr="00764369">
        <w:rPr>
          <w:rFonts w:hint="eastAsia"/>
          <w:color w:val="C00000"/>
        </w:rPr>
        <w:t>54</w:t>
      </w:r>
      <w:r w:rsidR="005219D3" w:rsidRPr="00764369">
        <w:rPr>
          <w:color w:val="C00000"/>
        </w:rPr>
        <w:t>0</w:t>
      </w:r>
      <w:r w:rsidR="005219D3" w:rsidRPr="00764369">
        <w:rPr>
          <w:rFonts w:hint="eastAsia"/>
          <w:color w:val="000000" w:themeColor="text1"/>
        </w:rPr>
        <w:t>輛）、2</w:t>
      </w:r>
      <w:r w:rsidR="005219D3" w:rsidRPr="00764369">
        <w:rPr>
          <w:color w:val="000000" w:themeColor="text1"/>
        </w:rPr>
        <w:t>024</w:t>
      </w:r>
      <w:r w:rsidR="005219D3" w:rsidRPr="00764369">
        <w:rPr>
          <w:rFonts w:hint="eastAsia"/>
          <w:color w:val="000000" w:themeColor="text1"/>
        </w:rPr>
        <w:t>年達</w:t>
      </w:r>
      <w:r w:rsidR="005219D3" w:rsidRPr="00764369">
        <w:rPr>
          <w:rFonts w:hint="eastAsia"/>
          <w:color w:val="C00000"/>
        </w:rPr>
        <w:t>6％（約22</w:t>
      </w:r>
      <w:r w:rsidR="005219D3" w:rsidRPr="00764369">
        <w:rPr>
          <w:color w:val="C00000"/>
        </w:rPr>
        <w:t>,</w:t>
      </w:r>
      <w:r w:rsidR="005219D3" w:rsidRPr="00764369">
        <w:rPr>
          <w:rFonts w:hint="eastAsia"/>
          <w:color w:val="C00000"/>
        </w:rPr>
        <w:t>8</w:t>
      </w:r>
      <w:r w:rsidR="005219D3" w:rsidRPr="00764369">
        <w:rPr>
          <w:color w:val="C00000"/>
        </w:rPr>
        <w:t>00</w:t>
      </w:r>
      <w:r w:rsidR="005219D3" w:rsidRPr="00764369">
        <w:rPr>
          <w:rFonts w:hint="eastAsia"/>
          <w:color w:val="000000" w:themeColor="text1"/>
        </w:rPr>
        <w:t>輛）、2</w:t>
      </w:r>
      <w:r w:rsidR="005219D3" w:rsidRPr="00764369">
        <w:rPr>
          <w:color w:val="000000" w:themeColor="text1"/>
        </w:rPr>
        <w:t>025</w:t>
      </w:r>
      <w:r w:rsidR="005219D3" w:rsidRPr="00764369">
        <w:rPr>
          <w:rFonts w:hint="eastAsia"/>
          <w:color w:val="000000" w:themeColor="text1"/>
        </w:rPr>
        <w:t>年達</w:t>
      </w:r>
      <w:r w:rsidR="005219D3" w:rsidRPr="00764369">
        <w:rPr>
          <w:rFonts w:hint="eastAsia"/>
          <w:color w:val="C00000"/>
        </w:rPr>
        <w:t>1</w:t>
      </w:r>
      <w:r w:rsidR="005219D3" w:rsidRPr="00764369">
        <w:rPr>
          <w:color w:val="C00000"/>
        </w:rPr>
        <w:t>0</w:t>
      </w:r>
      <w:r w:rsidR="005219D3" w:rsidRPr="00764369">
        <w:rPr>
          <w:rFonts w:hint="eastAsia"/>
          <w:color w:val="000000" w:themeColor="text1"/>
        </w:rPr>
        <w:t>％</w:t>
      </w:r>
    </w:p>
    <w:p w:rsidR="005E4A86" w:rsidRPr="00764369" w:rsidRDefault="005E4A86" w:rsidP="005E4A86">
      <w:pPr>
        <w:rPr>
          <w:color w:val="000000" w:themeColor="text1"/>
        </w:rPr>
      </w:pPr>
    </w:p>
    <w:p w:rsidR="00EC08D7" w:rsidRPr="00764369" w:rsidRDefault="00EC08D7" w:rsidP="00EC08D7">
      <w:pPr>
        <w:pStyle w:val="3"/>
        <w:rPr>
          <w:color w:val="000000" w:themeColor="text1"/>
        </w:rPr>
      </w:pPr>
      <w:r w:rsidRPr="00764369">
        <w:rPr>
          <w:rFonts w:hint="eastAsia"/>
          <w:color w:val="000000" w:themeColor="text1"/>
        </w:rPr>
        <w:t>綜上，有關2050淨</w:t>
      </w:r>
      <w:proofErr w:type="gramStart"/>
      <w:r w:rsidRPr="00764369">
        <w:rPr>
          <w:rFonts w:hint="eastAsia"/>
          <w:color w:val="000000" w:themeColor="text1"/>
        </w:rPr>
        <w:t>零排碳</w:t>
      </w:r>
      <w:proofErr w:type="gramEnd"/>
      <w:r w:rsidRPr="00764369">
        <w:rPr>
          <w:rFonts w:hint="eastAsia"/>
          <w:color w:val="000000" w:themeColor="text1"/>
        </w:rPr>
        <w:t>路徑及策略中，對於推動路徑「充電設施數量提升」一節，依交通部於112年9月13日發布「電動汽車充電專用停車位及其充電設施設置管理辦法」，規範辦法發布施行2年後，公有路外公共停車場之充電專用停車位數量，應達轄區內公共停車位總數之2%以上；民營路外公共停車場部分，各停車場應設置1%以上。經查，統計至113年6月底，國科會輔導科學園區廠商設置充電樁設置40支充電樁，僅占自有停車格數量1.59%，另各縣市公有停車場設置充電樁數量與成效仍低於上開規定，後續有待追蹤與檢討。</w:t>
      </w:r>
    </w:p>
    <w:p w:rsidR="00073CB5" w:rsidRPr="00764369" w:rsidRDefault="00EC08D7" w:rsidP="00BE5734">
      <w:pPr>
        <w:pStyle w:val="2"/>
        <w:rPr>
          <w:color w:val="000000" w:themeColor="text1"/>
        </w:rPr>
      </w:pPr>
      <w:r w:rsidRPr="00764369">
        <w:rPr>
          <w:rFonts w:hint="eastAsia"/>
          <w:color w:val="000000" w:themeColor="text1"/>
        </w:rPr>
        <w:t>有關</w:t>
      </w:r>
      <w:r w:rsidR="0074072C" w:rsidRPr="00764369">
        <w:rPr>
          <w:rFonts w:hint="eastAsia"/>
          <w:color w:val="000000" w:themeColor="text1"/>
        </w:rPr>
        <w:t>民間建築物</w:t>
      </w:r>
      <w:r w:rsidR="006561D5" w:rsidRPr="00764369">
        <w:rPr>
          <w:rFonts w:hint="eastAsia"/>
          <w:color w:val="000000" w:themeColor="text1"/>
        </w:rPr>
        <w:t>內</w:t>
      </w:r>
      <w:r w:rsidR="0074072C" w:rsidRPr="00764369">
        <w:rPr>
          <w:rFonts w:hint="eastAsia"/>
          <w:color w:val="000000" w:themeColor="text1"/>
        </w:rPr>
        <w:t>設置充電</w:t>
      </w:r>
      <w:r w:rsidR="008F5834" w:rsidRPr="00764369">
        <w:rPr>
          <w:rFonts w:hint="eastAsia"/>
          <w:color w:val="000000" w:themeColor="text1"/>
        </w:rPr>
        <w:t>樁等</w:t>
      </w:r>
      <w:r w:rsidR="0074072C" w:rsidRPr="00764369">
        <w:rPr>
          <w:rFonts w:hint="eastAsia"/>
          <w:color w:val="000000" w:themeColor="text1"/>
        </w:rPr>
        <w:t>設備，</w:t>
      </w:r>
      <w:r w:rsidR="006561D5" w:rsidRPr="00764369">
        <w:rPr>
          <w:rFonts w:hint="eastAsia"/>
          <w:color w:val="000000" w:themeColor="text1"/>
        </w:rPr>
        <w:t>內政部並無相關統計資料，各縣市政府亦無相關統計（部分縣市政府僅有獎補助件數資料），基礎資料掌握度不足</w:t>
      </w:r>
      <w:r w:rsidRPr="00764369">
        <w:rPr>
          <w:rFonts w:hint="eastAsia"/>
          <w:color w:val="000000" w:themeColor="text1"/>
        </w:rPr>
        <w:t>，核有可檢討之處。復又</w:t>
      </w:r>
      <w:r w:rsidR="00ED54DE" w:rsidRPr="00764369">
        <w:rPr>
          <w:rFonts w:hint="eastAsia"/>
          <w:color w:val="000000" w:themeColor="text1"/>
        </w:rPr>
        <w:t>建築物內設置充電樁是否需經管委會同意一節</w:t>
      </w:r>
      <w:r w:rsidR="0008538C" w:rsidRPr="00764369">
        <w:rPr>
          <w:rFonts w:hint="eastAsia"/>
          <w:color w:val="000000" w:themeColor="text1"/>
        </w:rPr>
        <w:t>，</w:t>
      </w:r>
      <w:r w:rsidRPr="00764369">
        <w:rPr>
          <w:rFonts w:hint="eastAsia"/>
          <w:color w:val="000000" w:themeColor="text1"/>
        </w:rPr>
        <w:t>住戶與管委會</w:t>
      </w:r>
      <w:r w:rsidR="0074072C" w:rsidRPr="00764369">
        <w:rPr>
          <w:rFonts w:hint="eastAsia"/>
          <w:color w:val="000000" w:themeColor="text1"/>
        </w:rPr>
        <w:t>糾紛頻傳，衍生民怨</w:t>
      </w:r>
      <w:r w:rsidR="00E842F8" w:rsidRPr="00764369">
        <w:rPr>
          <w:rFonts w:hint="eastAsia"/>
          <w:color w:val="000000" w:themeColor="text1"/>
        </w:rPr>
        <w:t>，</w:t>
      </w:r>
      <w:r w:rsidR="00B031B0" w:rsidRPr="00764369">
        <w:rPr>
          <w:rFonts w:hint="eastAsia"/>
          <w:color w:val="000000" w:themeColor="text1"/>
        </w:rPr>
        <w:t>內政部</w:t>
      </w:r>
      <w:r w:rsidR="00BB1BB3" w:rsidRPr="00764369">
        <w:rPr>
          <w:rFonts w:hint="eastAsia"/>
          <w:color w:val="000000" w:themeColor="text1"/>
        </w:rPr>
        <w:t>雖</w:t>
      </w:r>
      <w:r w:rsidR="00B031B0" w:rsidRPr="00764369">
        <w:rPr>
          <w:rFonts w:hint="eastAsia"/>
          <w:color w:val="000000" w:themeColor="text1"/>
        </w:rPr>
        <w:t>稱「協助社區建立共識推動公寓大廈設置充電樁」等語，於</w:t>
      </w:r>
      <w:r w:rsidR="00E842F8" w:rsidRPr="00764369">
        <w:rPr>
          <w:rFonts w:hint="eastAsia"/>
          <w:color w:val="000000" w:themeColor="text1"/>
        </w:rPr>
        <w:t>修訂公寓大廈管理條例</w:t>
      </w:r>
      <w:proofErr w:type="gramStart"/>
      <w:r w:rsidR="00E842F8" w:rsidRPr="00764369">
        <w:rPr>
          <w:rFonts w:hint="eastAsia"/>
          <w:color w:val="000000" w:themeColor="text1"/>
        </w:rPr>
        <w:t>未完成前</w:t>
      </w:r>
      <w:proofErr w:type="gramEnd"/>
      <w:r w:rsidR="00E842F8" w:rsidRPr="00764369">
        <w:rPr>
          <w:rFonts w:hint="eastAsia"/>
          <w:color w:val="000000" w:themeColor="text1"/>
        </w:rPr>
        <w:t>，</w:t>
      </w:r>
      <w:r w:rsidR="00B031B0" w:rsidRPr="00764369">
        <w:rPr>
          <w:rFonts w:hint="eastAsia"/>
          <w:color w:val="000000" w:themeColor="text1"/>
        </w:rPr>
        <w:t>亦</w:t>
      </w:r>
      <w:r w:rsidR="00E842F8" w:rsidRPr="00764369">
        <w:rPr>
          <w:rFonts w:hint="eastAsia"/>
          <w:color w:val="000000" w:themeColor="text1"/>
        </w:rPr>
        <w:t>欠缺配套措施</w:t>
      </w:r>
      <w:r w:rsidR="008F5834" w:rsidRPr="00764369">
        <w:rPr>
          <w:rFonts w:hint="eastAsia"/>
          <w:color w:val="000000" w:themeColor="text1"/>
        </w:rPr>
        <w:t>，難以定</w:t>
      </w:r>
      <w:proofErr w:type="gramStart"/>
      <w:r w:rsidR="008F5834" w:rsidRPr="00764369">
        <w:rPr>
          <w:rFonts w:hint="eastAsia"/>
          <w:color w:val="000000" w:themeColor="text1"/>
        </w:rPr>
        <w:t>紛</w:t>
      </w:r>
      <w:proofErr w:type="gramEnd"/>
      <w:r w:rsidR="008F5834" w:rsidRPr="00764369">
        <w:rPr>
          <w:rFonts w:hint="eastAsia"/>
          <w:color w:val="000000" w:themeColor="text1"/>
        </w:rPr>
        <w:t>止爭</w:t>
      </w:r>
      <w:r w:rsidR="00E842F8" w:rsidRPr="00764369">
        <w:rPr>
          <w:rFonts w:hint="eastAsia"/>
          <w:color w:val="000000" w:themeColor="text1"/>
        </w:rPr>
        <w:t>，</w:t>
      </w:r>
      <w:r w:rsidR="00B031B0" w:rsidRPr="00764369">
        <w:rPr>
          <w:rFonts w:hint="eastAsia"/>
          <w:color w:val="000000" w:themeColor="text1"/>
        </w:rPr>
        <w:t>制度面與執行</w:t>
      </w:r>
      <w:proofErr w:type="gramStart"/>
      <w:r w:rsidR="00B031B0" w:rsidRPr="00764369">
        <w:rPr>
          <w:rFonts w:hint="eastAsia"/>
          <w:color w:val="000000" w:themeColor="text1"/>
        </w:rPr>
        <w:t>面均待通盤</w:t>
      </w:r>
      <w:proofErr w:type="gramEnd"/>
      <w:r w:rsidR="00E842F8" w:rsidRPr="00764369">
        <w:rPr>
          <w:rFonts w:hint="eastAsia"/>
          <w:color w:val="000000" w:themeColor="text1"/>
        </w:rPr>
        <w:t>檢討</w:t>
      </w:r>
      <w:r w:rsidR="00804EDB" w:rsidRPr="00764369">
        <w:rPr>
          <w:rFonts w:hint="eastAsia"/>
          <w:color w:val="000000" w:themeColor="text1"/>
        </w:rPr>
        <w:t>。</w:t>
      </w:r>
    </w:p>
    <w:p w:rsidR="00EC08D7" w:rsidRPr="00764369" w:rsidRDefault="00EC08D7" w:rsidP="00EC08D7">
      <w:pPr>
        <w:pStyle w:val="3"/>
        <w:rPr>
          <w:color w:val="000000" w:themeColor="text1"/>
        </w:rPr>
      </w:pPr>
      <w:r w:rsidRPr="00764369">
        <w:rPr>
          <w:rFonts w:hint="eastAsia"/>
          <w:color w:val="000000" w:themeColor="text1"/>
        </w:rPr>
        <w:t>有關充電樁</w:t>
      </w:r>
      <w:r w:rsidR="00ED54DE" w:rsidRPr="00764369">
        <w:rPr>
          <w:rFonts w:hint="eastAsia"/>
          <w:color w:val="000000" w:themeColor="text1"/>
        </w:rPr>
        <w:t>設置係屬於</w:t>
      </w:r>
      <w:r w:rsidRPr="00764369">
        <w:rPr>
          <w:rFonts w:hint="eastAsia"/>
          <w:color w:val="000000" w:themeColor="text1"/>
        </w:rPr>
        <w:t>之政策與目標如上述說明，另據交通部指出，對於建築物新、舊社區內設置電動車，基於尊重公寓大廈社區自治前提，目前對於民間公寓大廈內應設置電動車充電設備比例或數量並無相關設定，</w:t>
      </w:r>
      <w:proofErr w:type="gramStart"/>
      <w:r w:rsidR="000174BC" w:rsidRPr="00764369">
        <w:rPr>
          <w:rFonts w:hint="eastAsia"/>
          <w:color w:val="000000" w:themeColor="text1"/>
        </w:rPr>
        <w:t>該</w:t>
      </w:r>
      <w:r w:rsidRPr="00764369">
        <w:rPr>
          <w:rFonts w:hint="eastAsia"/>
          <w:color w:val="000000" w:themeColor="text1"/>
        </w:rPr>
        <w:t>部係針對</w:t>
      </w:r>
      <w:proofErr w:type="gramEnd"/>
      <w:r w:rsidR="00ED54DE" w:rsidRPr="00764369">
        <w:rPr>
          <w:rFonts w:hint="eastAsia"/>
          <w:color w:val="000000" w:themeColor="text1"/>
        </w:rPr>
        <w:t>「</w:t>
      </w:r>
      <w:r w:rsidRPr="00764369">
        <w:rPr>
          <w:rFonts w:hint="eastAsia"/>
          <w:color w:val="000000" w:themeColor="text1"/>
        </w:rPr>
        <w:t>公共充電樁</w:t>
      </w:r>
      <w:r w:rsidR="00ED54DE" w:rsidRPr="00764369">
        <w:rPr>
          <w:rFonts w:hint="eastAsia"/>
          <w:color w:val="000000" w:themeColor="text1"/>
        </w:rPr>
        <w:t>」</w:t>
      </w:r>
      <w:r w:rsidRPr="00764369">
        <w:rPr>
          <w:rFonts w:hint="eastAsia"/>
          <w:color w:val="000000" w:themeColor="text1"/>
        </w:rPr>
        <w:t>之布建</w:t>
      </w:r>
      <w:r w:rsidR="000174BC" w:rsidRPr="00764369">
        <w:rPr>
          <w:rFonts w:hint="eastAsia"/>
          <w:color w:val="000000" w:themeColor="text1"/>
        </w:rPr>
        <w:t>，訂有</w:t>
      </w:r>
      <w:r w:rsidRPr="00764369">
        <w:rPr>
          <w:rFonts w:hint="eastAsia"/>
          <w:color w:val="000000" w:themeColor="text1"/>
        </w:rPr>
        <w:t>相關目標</w:t>
      </w:r>
      <w:r w:rsidR="000174BC" w:rsidRPr="00764369">
        <w:rPr>
          <w:rFonts w:hint="eastAsia"/>
          <w:color w:val="000000" w:themeColor="text1"/>
        </w:rPr>
        <w:t>，</w:t>
      </w:r>
      <w:proofErr w:type="gramStart"/>
      <w:r w:rsidR="000174BC" w:rsidRPr="00764369">
        <w:rPr>
          <w:rFonts w:hint="eastAsia"/>
          <w:color w:val="000000" w:themeColor="text1"/>
        </w:rPr>
        <w:t>先予敘明</w:t>
      </w:r>
      <w:proofErr w:type="gramEnd"/>
      <w:r w:rsidRPr="00764369">
        <w:rPr>
          <w:rFonts w:hint="eastAsia"/>
          <w:color w:val="000000" w:themeColor="text1"/>
        </w:rPr>
        <w:t>。</w:t>
      </w:r>
    </w:p>
    <w:p w:rsidR="009A425D" w:rsidRPr="00764369" w:rsidRDefault="000174BC" w:rsidP="00CC5A86">
      <w:pPr>
        <w:pStyle w:val="3"/>
        <w:rPr>
          <w:color w:val="000000" w:themeColor="text1"/>
        </w:rPr>
      </w:pPr>
      <w:r w:rsidRPr="00764369">
        <w:rPr>
          <w:rFonts w:hint="eastAsia"/>
          <w:color w:val="000000" w:themeColor="text1"/>
        </w:rPr>
        <w:t>次查，對於</w:t>
      </w:r>
      <w:r w:rsidR="00CC5A86" w:rsidRPr="00764369">
        <w:rPr>
          <w:rFonts w:hint="eastAsia"/>
          <w:color w:val="000000" w:themeColor="text1"/>
        </w:rPr>
        <w:t>建築物內設置充電樁數量與列管情形，</w:t>
      </w:r>
      <w:proofErr w:type="gramStart"/>
      <w:r w:rsidR="00CC5A86" w:rsidRPr="00764369">
        <w:rPr>
          <w:rFonts w:hint="eastAsia"/>
          <w:color w:val="000000" w:themeColor="text1"/>
        </w:rPr>
        <w:t>詢</w:t>
      </w:r>
      <w:proofErr w:type="gramEnd"/>
      <w:r w:rsidR="00CC5A86" w:rsidRPr="00764369">
        <w:rPr>
          <w:rFonts w:hint="eastAsia"/>
          <w:color w:val="000000" w:themeColor="text1"/>
        </w:rPr>
        <w:t>據交通部、內政部及各縣市</w:t>
      </w:r>
      <w:proofErr w:type="gramStart"/>
      <w:r w:rsidR="00CC5A86" w:rsidRPr="00764369">
        <w:rPr>
          <w:rFonts w:hint="eastAsia"/>
          <w:color w:val="000000" w:themeColor="text1"/>
        </w:rPr>
        <w:t>政府均無相關</w:t>
      </w:r>
      <w:proofErr w:type="gramEnd"/>
      <w:r w:rsidR="00CC5A86" w:rsidRPr="00764369">
        <w:rPr>
          <w:rFonts w:hint="eastAsia"/>
          <w:color w:val="000000" w:themeColor="text1"/>
        </w:rPr>
        <w:t>統計資料，另</w:t>
      </w:r>
      <w:proofErr w:type="gramStart"/>
      <w:r w:rsidR="00CC5A86" w:rsidRPr="00764369">
        <w:rPr>
          <w:rFonts w:hint="eastAsia"/>
          <w:color w:val="000000" w:themeColor="text1"/>
        </w:rPr>
        <w:t>詢</w:t>
      </w:r>
      <w:proofErr w:type="gramEnd"/>
      <w:r w:rsidR="00CC5A86" w:rsidRPr="00764369">
        <w:rPr>
          <w:rFonts w:hint="eastAsia"/>
          <w:color w:val="000000" w:themeColor="text1"/>
        </w:rPr>
        <w:t>據經濟部說明，依據台電公司</w:t>
      </w:r>
      <w:r w:rsidR="00D60B63" w:rsidRPr="00764369">
        <w:rPr>
          <w:rFonts w:hint="eastAsia"/>
          <w:color w:val="000000" w:themeColor="text1"/>
        </w:rPr>
        <w:t>提供</w:t>
      </w:r>
      <w:r w:rsidR="00CC5A86" w:rsidRPr="00764369">
        <w:rPr>
          <w:rFonts w:hint="eastAsia"/>
          <w:color w:val="000000" w:themeColor="text1"/>
        </w:rPr>
        <w:t>近5年各縣市已供電之建築物內電動車充電設備</w:t>
      </w:r>
      <w:proofErr w:type="gramStart"/>
      <w:r w:rsidR="00CC5A86" w:rsidRPr="00764369">
        <w:rPr>
          <w:rFonts w:hint="eastAsia"/>
          <w:color w:val="000000" w:themeColor="text1"/>
        </w:rPr>
        <w:t>裝設戶數</w:t>
      </w:r>
      <w:proofErr w:type="gramEnd"/>
      <w:r w:rsidR="00CC5A86" w:rsidRPr="00764369">
        <w:rPr>
          <w:rFonts w:hint="eastAsia"/>
          <w:color w:val="000000" w:themeColor="text1"/>
        </w:rPr>
        <w:t>，計1,884戶（詳如表</w:t>
      </w:r>
      <w:r w:rsidR="00CC5A86" w:rsidRPr="00764369">
        <w:rPr>
          <w:color w:val="000000" w:themeColor="text1"/>
        </w:rPr>
        <w:t>7</w:t>
      </w:r>
      <w:r w:rsidR="00CC5A86" w:rsidRPr="00764369">
        <w:rPr>
          <w:rFonts w:hint="eastAsia"/>
          <w:color w:val="000000" w:themeColor="text1"/>
        </w:rPr>
        <w:t>）</w:t>
      </w:r>
      <w:r w:rsidR="00D60B63" w:rsidRPr="00764369">
        <w:rPr>
          <w:rFonts w:hint="eastAsia"/>
          <w:color w:val="000000" w:themeColor="text1"/>
        </w:rPr>
        <w:t>，並說明</w:t>
      </w:r>
      <w:r w:rsidR="00CC5A86" w:rsidRPr="00764369">
        <w:rPr>
          <w:rFonts w:hint="eastAsia"/>
          <w:color w:val="000000" w:themeColor="text1"/>
        </w:rPr>
        <w:t>相關統計係以一個電號，視為一戶，可能存在部分。</w:t>
      </w:r>
    </w:p>
    <w:p w:rsidR="00CC5A86" w:rsidRPr="00764369" w:rsidRDefault="00CC5A86" w:rsidP="00CC5A86">
      <w:pPr>
        <w:pStyle w:val="a3"/>
        <w:ind w:rightChars="-67" w:right="-228" w:firstLine="12"/>
        <w:rPr>
          <w:color w:val="000000" w:themeColor="text1"/>
          <w:szCs w:val="32"/>
        </w:rPr>
      </w:pPr>
      <w:r w:rsidRPr="00764369">
        <w:rPr>
          <w:color w:val="000000" w:themeColor="text1"/>
          <w:lang w:bidi="sa-IN"/>
        </w:rPr>
        <w:t>已供電建築物內電動車充電設備</w:t>
      </w:r>
      <w:r w:rsidRPr="00764369">
        <w:rPr>
          <w:rFonts w:hint="eastAsia"/>
          <w:color w:val="000000" w:themeColor="text1"/>
          <w:lang w:bidi="sa-IN"/>
        </w:rPr>
        <w:t>，近5</w:t>
      </w:r>
      <w:r w:rsidRPr="00764369">
        <w:rPr>
          <w:color w:val="000000" w:themeColor="text1"/>
          <w:lang w:bidi="sa-IN"/>
        </w:rPr>
        <w:t>年各縣市</w:t>
      </w:r>
      <w:proofErr w:type="gramStart"/>
      <w:r w:rsidRPr="00764369">
        <w:rPr>
          <w:color w:val="000000" w:themeColor="text1"/>
          <w:lang w:bidi="sa-IN"/>
        </w:rPr>
        <w:t>裝設戶數</w:t>
      </w:r>
      <w:proofErr w:type="gramEnd"/>
      <w:r w:rsidRPr="00764369">
        <w:rPr>
          <w:color w:val="000000" w:themeColor="text1"/>
          <w:lang w:bidi="sa-IN"/>
        </w:rPr>
        <w:t>統計表</w:t>
      </w:r>
    </w:p>
    <w:p w:rsidR="00CC5A86" w:rsidRPr="00764369" w:rsidRDefault="00CC5A86" w:rsidP="00CC5A86">
      <w:pPr>
        <w:pStyle w:val="4"/>
        <w:numPr>
          <w:ilvl w:val="0"/>
          <w:numId w:val="0"/>
        </w:numPr>
        <w:ind w:left="1191"/>
        <w:jc w:val="center"/>
        <w:rPr>
          <w:color w:val="000000" w:themeColor="text1"/>
        </w:rPr>
      </w:pPr>
      <w:r w:rsidRPr="00764369">
        <w:rPr>
          <w:noProof/>
          <w:color w:val="000000" w:themeColor="text1"/>
        </w:rPr>
        <w:drawing>
          <wp:inline distT="0" distB="0" distL="0" distR="0" wp14:anchorId="661A8B7E" wp14:editId="2366500B">
            <wp:extent cx="5086171" cy="5223933"/>
            <wp:effectExtent l="0" t="0" r="63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3991" cy="5242235"/>
                    </a:xfrm>
                    <a:prstGeom prst="rect">
                      <a:avLst/>
                    </a:prstGeom>
                    <a:noFill/>
                    <a:ln>
                      <a:noFill/>
                    </a:ln>
                  </pic:spPr>
                </pic:pic>
              </a:graphicData>
            </a:graphic>
          </wp:inline>
        </w:drawing>
      </w:r>
    </w:p>
    <w:p w:rsidR="000174BC" w:rsidRPr="00764369" w:rsidRDefault="000174BC" w:rsidP="00C92BB7">
      <w:pPr>
        <w:pStyle w:val="3"/>
        <w:rPr>
          <w:color w:val="000000" w:themeColor="text1"/>
        </w:rPr>
      </w:pPr>
      <w:r w:rsidRPr="00764369">
        <w:rPr>
          <w:rFonts w:hint="eastAsia"/>
          <w:color w:val="000000" w:themeColor="text1"/>
        </w:rPr>
        <w:t>由上述管考情形觀之，對於民間社區住戶（建築物內）申請裝設自用電動車充電樁數量，內政部並無相關統計資料，各縣市政府亦無相關統計（部分縣市政府僅有獎補助件數資料），對於建築物內設置充電樁之數量與樓層、地點及位置等資訊，基礎資料掌握度不足，如有緊急危害難以提供相關資訊，核有改善之處。</w:t>
      </w:r>
    </w:p>
    <w:p w:rsidR="00C92BB7" w:rsidRPr="00764369" w:rsidRDefault="005D437A" w:rsidP="00C92BB7">
      <w:pPr>
        <w:pStyle w:val="3"/>
        <w:rPr>
          <w:color w:val="000000" w:themeColor="text1"/>
        </w:rPr>
      </w:pPr>
      <w:r w:rsidRPr="00764369">
        <w:rPr>
          <w:rFonts w:hint="eastAsia"/>
          <w:color w:val="000000" w:themeColor="text1"/>
        </w:rPr>
        <w:t>再查</w:t>
      </w:r>
      <w:r w:rsidR="00D60B63" w:rsidRPr="00764369">
        <w:rPr>
          <w:rFonts w:hint="eastAsia"/>
          <w:color w:val="000000" w:themeColor="text1"/>
        </w:rPr>
        <w:t>，</w:t>
      </w:r>
      <w:r w:rsidR="00194598" w:rsidRPr="00764369">
        <w:rPr>
          <w:rFonts w:hint="eastAsia"/>
          <w:color w:val="000000" w:themeColor="text1"/>
        </w:rPr>
        <w:t>據</w:t>
      </w:r>
      <w:r w:rsidR="00D844AE" w:rsidRPr="00764369">
        <w:rPr>
          <w:rFonts w:hint="eastAsia"/>
          <w:color w:val="000000" w:themeColor="text1"/>
        </w:rPr>
        <w:t>公寓大廈管理條例第6條第1項第4款：「住戶應遵守下列事項：…</w:t>
      </w:r>
      <w:proofErr w:type="gramStart"/>
      <w:r w:rsidR="00D844AE" w:rsidRPr="00764369">
        <w:rPr>
          <w:rFonts w:hint="eastAsia"/>
          <w:color w:val="000000" w:themeColor="text1"/>
        </w:rPr>
        <w:t>…</w:t>
      </w:r>
      <w:proofErr w:type="gramEnd"/>
      <w:r w:rsidR="00D844AE" w:rsidRPr="00764369">
        <w:rPr>
          <w:rFonts w:hint="eastAsia"/>
          <w:color w:val="000000" w:themeColor="text1"/>
        </w:rPr>
        <w:t>四、於維護、修繕專有部分、約定專用部分或設置管線，必須使用共用部分時，應經管理負責人或管理委員會之同意後為之」。另據</w:t>
      </w:r>
      <w:r w:rsidRPr="00764369">
        <w:rPr>
          <w:rFonts w:hint="eastAsia"/>
          <w:color w:val="000000" w:themeColor="text1"/>
        </w:rPr>
        <w:t>司法院</w:t>
      </w:r>
      <w:r w:rsidR="00D844AE" w:rsidRPr="00764369">
        <w:rPr>
          <w:rFonts w:hint="eastAsia"/>
          <w:color w:val="000000" w:themeColor="text1"/>
        </w:rPr>
        <w:t>相關</w:t>
      </w:r>
      <w:r w:rsidR="001E67F4" w:rsidRPr="00764369">
        <w:rPr>
          <w:rFonts w:hint="eastAsia"/>
          <w:color w:val="000000" w:themeColor="text1"/>
        </w:rPr>
        <w:t>民事</w:t>
      </w:r>
      <w:r w:rsidR="00194598" w:rsidRPr="00764369">
        <w:rPr>
          <w:rFonts w:hint="eastAsia"/>
          <w:color w:val="000000" w:themeColor="text1"/>
        </w:rPr>
        <w:t>判決</w:t>
      </w:r>
      <w:r w:rsidR="00194598" w:rsidRPr="00764369">
        <w:rPr>
          <w:rStyle w:val="aff"/>
          <w:color w:val="000000" w:themeColor="text1"/>
        </w:rPr>
        <w:footnoteReference w:id="7"/>
      </w:r>
      <w:r w:rsidR="00194598" w:rsidRPr="00764369">
        <w:rPr>
          <w:rFonts w:hint="eastAsia"/>
          <w:color w:val="000000" w:themeColor="text1"/>
        </w:rPr>
        <w:t>指出，高雄市、桃園市、</w:t>
      </w:r>
      <w:r w:rsidR="00D373F6" w:rsidRPr="00764369">
        <w:rPr>
          <w:rFonts w:hint="eastAsia"/>
          <w:color w:val="000000" w:themeColor="text1"/>
        </w:rPr>
        <w:t>臺北</w:t>
      </w:r>
      <w:r w:rsidR="00194598" w:rsidRPr="00764369">
        <w:rPr>
          <w:rFonts w:hint="eastAsia"/>
          <w:color w:val="000000" w:themeColor="text1"/>
        </w:rPr>
        <w:t>市、新北市、新竹市等地區，</w:t>
      </w:r>
      <w:r w:rsidR="001E67F4" w:rsidRPr="00764369">
        <w:rPr>
          <w:rFonts w:hint="eastAsia"/>
          <w:color w:val="000000" w:themeColor="text1"/>
        </w:rPr>
        <w:t>均發生</w:t>
      </w:r>
      <w:r w:rsidR="00194598" w:rsidRPr="00764369">
        <w:rPr>
          <w:rFonts w:hint="eastAsia"/>
          <w:color w:val="000000" w:themeColor="text1"/>
        </w:rPr>
        <w:t>社區住戶申請裝設自用電動車充電樁</w:t>
      </w:r>
      <w:r w:rsidR="001E67F4" w:rsidRPr="00764369">
        <w:rPr>
          <w:rFonts w:hint="eastAsia"/>
          <w:color w:val="000000" w:themeColor="text1"/>
        </w:rPr>
        <w:t>，然與該社區管理委員會</w:t>
      </w:r>
      <w:r w:rsidR="00853518" w:rsidRPr="00764369">
        <w:rPr>
          <w:rFonts w:hint="eastAsia"/>
          <w:color w:val="000000" w:themeColor="text1"/>
        </w:rPr>
        <w:t>於共用部分</w:t>
      </w:r>
      <w:r w:rsidR="001E67F4" w:rsidRPr="00764369">
        <w:rPr>
          <w:rFonts w:hint="eastAsia"/>
          <w:color w:val="000000" w:themeColor="text1"/>
        </w:rPr>
        <w:t>發生爭執，或</w:t>
      </w:r>
      <w:r w:rsidR="0041437C" w:rsidRPr="00764369">
        <w:rPr>
          <w:rFonts w:hint="eastAsia"/>
          <w:color w:val="000000" w:themeColor="text1"/>
        </w:rPr>
        <w:t>雖由</w:t>
      </w:r>
      <w:r w:rsidR="001E67F4" w:rsidRPr="00764369">
        <w:rPr>
          <w:rFonts w:hint="eastAsia"/>
          <w:color w:val="000000" w:themeColor="text1"/>
        </w:rPr>
        <w:t>前任管委會同意</w:t>
      </w:r>
      <w:r w:rsidR="0041437C" w:rsidRPr="00764369">
        <w:rPr>
          <w:rFonts w:hint="eastAsia"/>
          <w:color w:val="000000" w:themeColor="text1"/>
        </w:rPr>
        <w:t>，</w:t>
      </w:r>
      <w:proofErr w:type="gramStart"/>
      <w:r w:rsidR="0041437C" w:rsidRPr="00764369">
        <w:rPr>
          <w:rFonts w:hint="eastAsia"/>
          <w:color w:val="000000" w:themeColor="text1"/>
        </w:rPr>
        <w:t>然換屆後</w:t>
      </w:r>
      <w:proofErr w:type="gramEnd"/>
      <w:r w:rsidR="0041437C" w:rsidRPr="00764369">
        <w:rPr>
          <w:rFonts w:hint="eastAsia"/>
          <w:color w:val="000000" w:themeColor="text1"/>
        </w:rPr>
        <w:t>之</w:t>
      </w:r>
      <w:r w:rsidR="001E67F4" w:rsidRPr="00764369">
        <w:rPr>
          <w:rFonts w:hint="eastAsia"/>
          <w:color w:val="000000" w:themeColor="text1"/>
        </w:rPr>
        <w:t>管委會又不同意判</w:t>
      </w:r>
      <w:r w:rsidR="0041437C" w:rsidRPr="00764369">
        <w:rPr>
          <w:rFonts w:hint="eastAsia"/>
          <w:color w:val="000000" w:themeColor="text1"/>
        </w:rPr>
        <w:t>決</w:t>
      </w:r>
      <w:r w:rsidR="001E67F4" w:rsidRPr="00764369">
        <w:rPr>
          <w:rFonts w:hint="eastAsia"/>
          <w:color w:val="000000" w:themeColor="text1"/>
        </w:rPr>
        <w:t>拆</w:t>
      </w:r>
      <w:r w:rsidR="0041437C" w:rsidRPr="00764369">
        <w:rPr>
          <w:rFonts w:hint="eastAsia"/>
          <w:color w:val="000000" w:themeColor="text1"/>
        </w:rPr>
        <w:t>除</w:t>
      </w:r>
      <w:r w:rsidR="001E67F4" w:rsidRPr="00764369">
        <w:rPr>
          <w:rFonts w:hint="eastAsia"/>
          <w:color w:val="000000" w:themeColor="text1"/>
        </w:rPr>
        <w:t>，認為民眾財產權未受保障</w:t>
      </w:r>
      <w:r w:rsidR="0041437C" w:rsidRPr="00764369">
        <w:rPr>
          <w:rFonts w:hint="eastAsia"/>
          <w:color w:val="000000" w:themeColor="text1"/>
        </w:rPr>
        <w:t>…</w:t>
      </w:r>
      <w:proofErr w:type="gramStart"/>
      <w:r w:rsidR="0041437C" w:rsidRPr="00764369">
        <w:rPr>
          <w:rFonts w:hint="eastAsia"/>
          <w:color w:val="000000" w:themeColor="text1"/>
        </w:rPr>
        <w:t>…</w:t>
      </w:r>
      <w:proofErr w:type="gramEnd"/>
      <w:r w:rsidR="008A7F41" w:rsidRPr="00764369">
        <w:rPr>
          <w:rFonts w:hint="eastAsia"/>
          <w:color w:val="000000" w:themeColor="text1"/>
        </w:rPr>
        <w:t>等情事</w:t>
      </w:r>
      <w:r w:rsidR="001E67F4" w:rsidRPr="00764369">
        <w:rPr>
          <w:rFonts w:hint="eastAsia"/>
          <w:color w:val="000000" w:themeColor="text1"/>
        </w:rPr>
        <w:t>，</w:t>
      </w:r>
      <w:r w:rsidR="00C93950" w:rsidRPr="00764369">
        <w:rPr>
          <w:rFonts w:hint="eastAsia"/>
          <w:color w:val="000000" w:themeColor="text1"/>
        </w:rPr>
        <w:t>糾紛頻傳，引發正、反兩方之住戶與管理委員會對立，</w:t>
      </w:r>
      <w:r w:rsidR="008A7F41" w:rsidRPr="00764369">
        <w:rPr>
          <w:rFonts w:hint="eastAsia"/>
          <w:color w:val="000000" w:themeColor="text1"/>
        </w:rPr>
        <w:t>相關判決內容略</w:t>
      </w:r>
      <w:proofErr w:type="gramStart"/>
      <w:r w:rsidR="008A7F41" w:rsidRPr="00764369">
        <w:rPr>
          <w:rFonts w:hint="eastAsia"/>
          <w:color w:val="000000" w:themeColor="text1"/>
        </w:rPr>
        <w:t>以</w:t>
      </w:r>
      <w:proofErr w:type="gramEnd"/>
      <w:r w:rsidR="008A7F41" w:rsidRPr="00764369">
        <w:rPr>
          <w:rFonts w:hint="eastAsia"/>
          <w:color w:val="000000" w:themeColor="text1"/>
        </w:rPr>
        <w:t>：</w:t>
      </w:r>
    </w:p>
    <w:p w:rsidR="000B3207" w:rsidRPr="00764369" w:rsidRDefault="00612EB0" w:rsidP="000B3207">
      <w:pPr>
        <w:pStyle w:val="4"/>
        <w:rPr>
          <w:color w:val="000000" w:themeColor="text1"/>
        </w:rPr>
      </w:pPr>
      <w:r w:rsidRPr="00764369">
        <w:rPr>
          <w:rFonts w:hint="eastAsia"/>
          <w:color w:val="000000" w:themeColor="text1"/>
        </w:rPr>
        <w:t>用電安全，非經管理委員會許可，並經電力公司安全檢查，各住戶不得加裝電線、電管等，</w:t>
      </w:r>
      <w:proofErr w:type="gramStart"/>
      <w:r w:rsidRPr="00764369">
        <w:rPr>
          <w:rFonts w:hint="eastAsia"/>
          <w:color w:val="000000" w:themeColor="text1"/>
        </w:rPr>
        <w:t>為系爭</w:t>
      </w:r>
      <w:proofErr w:type="gramEnd"/>
      <w:r w:rsidRPr="00764369">
        <w:rPr>
          <w:rFonts w:hint="eastAsia"/>
          <w:color w:val="000000" w:themeColor="text1"/>
        </w:rPr>
        <w:t>大廈規約第15條所明定。本件上訴人所增設之系爭設備位於大廈地下室之牆面、天花板、共用電箱內，</w:t>
      </w:r>
      <w:proofErr w:type="gramStart"/>
      <w:r w:rsidRPr="00764369">
        <w:rPr>
          <w:rFonts w:hint="eastAsia"/>
          <w:color w:val="000000" w:themeColor="text1"/>
        </w:rPr>
        <w:t>均屬大廈</w:t>
      </w:r>
      <w:proofErr w:type="gramEnd"/>
      <w:r w:rsidRPr="00764369">
        <w:rPr>
          <w:rFonts w:hint="eastAsia"/>
          <w:color w:val="000000" w:themeColor="text1"/>
        </w:rPr>
        <w:t>之共有部分（牆面、天花板）及設施（共用電箱），上訴人辯稱其裝設系爭設備屬專用部分增設管線，顯屬誤會。</w:t>
      </w:r>
      <w:r w:rsidR="000B3207" w:rsidRPr="00764369">
        <w:rPr>
          <w:rFonts w:hint="eastAsia"/>
          <w:color w:val="000000" w:themeColor="text1"/>
        </w:rPr>
        <w:t>…</w:t>
      </w:r>
      <w:proofErr w:type="gramStart"/>
      <w:r w:rsidR="000B3207" w:rsidRPr="00764369">
        <w:rPr>
          <w:rFonts w:hint="eastAsia"/>
          <w:color w:val="000000" w:themeColor="text1"/>
        </w:rPr>
        <w:t>…</w:t>
      </w:r>
      <w:proofErr w:type="gramEnd"/>
      <w:r w:rsidR="000B3207" w:rsidRPr="00764369">
        <w:rPr>
          <w:rFonts w:hint="eastAsia"/>
          <w:color w:val="000000" w:themeColor="text1"/>
        </w:rPr>
        <w:t>上訴人未於事先徵求系爭大廈區分所有權人之決議同意，即在共用部分裝置系爭設備並將電線管路接至台電</w:t>
      </w:r>
      <w:proofErr w:type="gramStart"/>
      <w:r w:rsidR="000B3207" w:rsidRPr="00764369">
        <w:rPr>
          <w:rFonts w:hint="eastAsia"/>
          <w:color w:val="000000" w:themeColor="text1"/>
        </w:rPr>
        <w:t>電</w:t>
      </w:r>
      <w:proofErr w:type="gramEnd"/>
      <w:r w:rsidR="000B3207" w:rsidRPr="00764369">
        <w:rPr>
          <w:rFonts w:hint="eastAsia"/>
          <w:color w:val="000000" w:themeColor="text1"/>
        </w:rPr>
        <w:t>箱增設斷路器至上訴人電表，已違反公寓條例第11條第1項及系爭大廈規約第15條規定，自屬違反公寓條例第6條第1項第5款之規定。</w:t>
      </w:r>
      <w:r w:rsidR="0041437C" w:rsidRPr="00764369">
        <w:rPr>
          <w:rFonts w:hint="eastAsia"/>
          <w:color w:val="000000" w:themeColor="text1"/>
        </w:rPr>
        <w:t>…</w:t>
      </w:r>
      <w:proofErr w:type="gramStart"/>
      <w:r w:rsidR="0041437C" w:rsidRPr="00764369">
        <w:rPr>
          <w:rFonts w:hint="eastAsia"/>
          <w:color w:val="000000" w:themeColor="text1"/>
        </w:rPr>
        <w:t>…</w:t>
      </w:r>
      <w:proofErr w:type="gramEnd"/>
      <w:r w:rsidR="000B3207" w:rsidRPr="00764369">
        <w:rPr>
          <w:rFonts w:hint="eastAsia"/>
          <w:color w:val="000000" w:themeColor="text1"/>
        </w:rPr>
        <w:t>公寓條例草案第11條雖對舊有建築於第1條增列但書「但電動車供電設備設置得使用共用部分，以不妨礙其原有效期為限，並應於事先徵求區分所有權人之會議同意，區分所有權人無正當理由不得拒絕」，然該條修正草案尚未經立法院三讀通過公布施行，當無從作為上訴人系爭設備合法之依據。</w:t>
      </w:r>
      <w:r w:rsidR="0041437C" w:rsidRPr="00764369">
        <w:rPr>
          <w:rFonts w:hint="eastAsia"/>
          <w:color w:val="000000" w:themeColor="text1"/>
        </w:rPr>
        <w:t>…</w:t>
      </w:r>
      <w:proofErr w:type="gramStart"/>
      <w:r w:rsidR="0041437C" w:rsidRPr="00764369">
        <w:rPr>
          <w:rFonts w:hint="eastAsia"/>
          <w:color w:val="000000" w:themeColor="text1"/>
        </w:rPr>
        <w:t>…</w:t>
      </w:r>
      <w:r w:rsidR="000B3207" w:rsidRPr="00764369">
        <w:rPr>
          <w:rFonts w:hint="eastAsia"/>
          <w:color w:val="000000" w:themeColor="text1"/>
        </w:rPr>
        <w:t>況</w:t>
      </w:r>
      <w:proofErr w:type="gramEnd"/>
      <w:r w:rsidR="000B3207" w:rsidRPr="00764369">
        <w:rPr>
          <w:rFonts w:hint="eastAsia"/>
          <w:color w:val="000000" w:themeColor="text1"/>
        </w:rPr>
        <w:t>該修正草案規定電動車供電設備設置得使用共用部分，應於事先徵求區分所有權人之會議同意，然上訴人裝置系爭設備，既未於事先徵求區分所有權人之會議同意，亦與該修正草案規定不合，上訴</w:t>
      </w:r>
      <w:proofErr w:type="gramStart"/>
      <w:r w:rsidR="000B3207" w:rsidRPr="00764369">
        <w:rPr>
          <w:rFonts w:hint="eastAsia"/>
          <w:color w:val="000000" w:themeColor="text1"/>
        </w:rPr>
        <w:t>人執為抗辯</w:t>
      </w:r>
      <w:proofErr w:type="gramEnd"/>
      <w:r w:rsidR="000B3207" w:rsidRPr="00764369">
        <w:rPr>
          <w:rFonts w:hint="eastAsia"/>
          <w:color w:val="000000" w:themeColor="text1"/>
        </w:rPr>
        <w:t>，不足為</w:t>
      </w:r>
      <w:proofErr w:type="gramStart"/>
      <w:r w:rsidR="000B3207" w:rsidRPr="00764369">
        <w:rPr>
          <w:rFonts w:hint="eastAsia"/>
          <w:color w:val="000000" w:themeColor="text1"/>
        </w:rPr>
        <w:t>採</w:t>
      </w:r>
      <w:proofErr w:type="gramEnd"/>
      <w:r w:rsidR="000B3207" w:rsidRPr="00764369">
        <w:rPr>
          <w:rFonts w:hint="eastAsia"/>
          <w:color w:val="000000" w:themeColor="text1"/>
        </w:rPr>
        <w:t>。綜上所述，被上訴人依公寓條例第6條第3項規定，請求上訴人</w:t>
      </w:r>
      <w:proofErr w:type="gramStart"/>
      <w:r w:rsidR="000B3207" w:rsidRPr="00764369">
        <w:rPr>
          <w:rFonts w:hint="eastAsia"/>
          <w:color w:val="000000" w:themeColor="text1"/>
        </w:rPr>
        <w:t>應將系爭</w:t>
      </w:r>
      <w:proofErr w:type="gramEnd"/>
      <w:r w:rsidR="000B3207" w:rsidRPr="00764369">
        <w:rPr>
          <w:rFonts w:hint="eastAsia"/>
          <w:color w:val="000000" w:themeColor="text1"/>
        </w:rPr>
        <w:t>設備拆除並回復原狀，為有理由，應予准許</w:t>
      </w:r>
      <w:r w:rsidR="000B3207" w:rsidRPr="00764369">
        <w:rPr>
          <w:rStyle w:val="aff"/>
          <w:color w:val="000000" w:themeColor="text1"/>
        </w:rPr>
        <w:footnoteReference w:id="8"/>
      </w:r>
      <w:r w:rsidR="000B3207" w:rsidRPr="00764369">
        <w:rPr>
          <w:rFonts w:hint="eastAsia"/>
          <w:color w:val="000000" w:themeColor="text1"/>
        </w:rPr>
        <w:t>。</w:t>
      </w:r>
    </w:p>
    <w:p w:rsidR="000B3207" w:rsidRPr="00764369" w:rsidRDefault="000B3207" w:rsidP="000B3207">
      <w:pPr>
        <w:pStyle w:val="4"/>
        <w:rPr>
          <w:color w:val="000000" w:themeColor="text1"/>
        </w:rPr>
      </w:pPr>
      <w:proofErr w:type="gramStart"/>
      <w:r w:rsidRPr="00764369">
        <w:rPr>
          <w:rFonts w:hint="eastAsia"/>
          <w:color w:val="000000" w:themeColor="text1"/>
        </w:rPr>
        <w:t>查系爭</w:t>
      </w:r>
      <w:proofErr w:type="gramEnd"/>
      <w:r w:rsidRPr="00764369">
        <w:rPr>
          <w:rFonts w:hint="eastAsia"/>
          <w:color w:val="000000" w:themeColor="text1"/>
        </w:rPr>
        <w:t>車</w:t>
      </w:r>
      <w:proofErr w:type="gramStart"/>
      <w:r w:rsidRPr="00764369">
        <w:rPr>
          <w:rFonts w:hint="eastAsia"/>
          <w:color w:val="000000" w:themeColor="text1"/>
        </w:rPr>
        <w:t>位依系爭</w:t>
      </w:r>
      <w:proofErr w:type="gramEnd"/>
      <w:r w:rsidRPr="00764369">
        <w:rPr>
          <w:rFonts w:hint="eastAsia"/>
          <w:color w:val="000000" w:themeColor="text1"/>
        </w:rPr>
        <w:t>社區規約約定，係將上開停車位約定為專用部分，其餘未約定部分，則屬共用部分，是被告2人架設系爭設備而使用如附圖所示之位置，</w:t>
      </w:r>
      <w:proofErr w:type="gramStart"/>
      <w:r w:rsidRPr="00764369">
        <w:rPr>
          <w:rFonts w:hint="eastAsia"/>
          <w:color w:val="000000" w:themeColor="text1"/>
        </w:rPr>
        <w:t>均未在</w:t>
      </w:r>
      <w:proofErr w:type="gramEnd"/>
      <w:r w:rsidRPr="00764369">
        <w:rPr>
          <w:rFonts w:hint="eastAsia"/>
          <w:color w:val="000000" w:themeColor="text1"/>
        </w:rPr>
        <w:t>停車位上，系爭設備使用部分應屬系爭社區共用部分。…</w:t>
      </w:r>
      <w:proofErr w:type="gramStart"/>
      <w:r w:rsidRPr="00764369">
        <w:rPr>
          <w:rFonts w:hint="eastAsia"/>
          <w:color w:val="000000" w:themeColor="text1"/>
        </w:rPr>
        <w:t>…</w:t>
      </w:r>
      <w:proofErr w:type="gramEnd"/>
      <w:r w:rsidRPr="00764369">
        <w:rPr>
          <w:rFonts w:hint="eastAsia"/>
          <w:color w:val="000000" w:themeColor="text1"/>
        </w:rPr>
        <w:t>綜上所述，</w:t>
      </w:r>
      <w:proofErr w:type="gramStart"/>
      <w:r w:rsidRPr="00764369">
        <w:rPr>
          <w:rFonts w:hint="eastAsia"/>
          <w:color w:val="000000" w:themeColor="text1"/>
        </w:rPr>
        <w:t>原告依系爭</w:t>
      </w:r>
      <w:proofErr w:type="gramEnd"/>
      <w:r w:rsidRPr="00764369">
        <w:rPr>
          <w:rFonts w:hint="eastAsia"/>
          <w:color w:val="000000" w:themeColor="text1"/>
        </w:rPr>
        <w:t>社區規約及公寓大廈管理條例規定訴請被告2人拆除系爭設備，為有理由，應予准許。…</w:t>
      </w:r>
      <w:proofErr w:type="gramStart"/>
      <w:r w:rsidRPr="00764369">
        <w:rPr>
          <w:rFonts w:hint="eastAsia"/>
          <w:color w:val="000000" w:themeColor="text1"/>
        </w:rPr>
        <w:t>…</w:t>
      </w:r>
      <w:proofErr w:type="gramEnd"/>
      <w:r w:rsidRPr="00764369">
        <w:rPr>
          <w:rFonts w:hint="eastAsia"/>
          <w:color w:val="000000" w:themeColor="text1"/>
        </w:rPr>
        <w:t>審</w:t>
      </w:r>
      <w:proofErr w:type="gramStart"/>
      <w:r w:rsidRPr="00764369">
        <w:rPr>
          <w:rFonts w:hint="eastAsia"/>
          <w:color w:val="000000" w:themeColor="text1"/>
        </w:rPr>
        <w:t>以</w:t>
      </w:r>
      <w:proofErr w:type="gramEnd"/>
      <w:r w:rsidRPr="00764369">
        <w:rPr>
          <w:rFonts w:hint="eastAsia"/>
          <w:color w:val="000000" w:themeColor="text1"/>
        </w:rPr>
        <w:t>，公寓大廈之車位規劃，當係為成就停車便利之目的，是與車輛停放無關之使用行為，苟非社區</w:t>
      </w:r>
      <w:proofErr w:type="gramStart"/>
      <w:r w:rsidRPr="00764369">
        <w:rPr>
          <w:rFonts w:hint="eastAsia"/>
          <w:color w:val="000000" w:themeColor="text1"/>
        </w:rPr>
        <w:t>區</w:t>
      </w:r>
      <w:proofErr w:type="gramEnd"/>
      <w:r w:rsidRPr="00764369">
        <w:rPr>
          <w:rFonts w:hint="eastAsia"/>
          <w:color w:val="000000" w:themeColor="text1"/>
        </w:rPr>
        <w:t>權人另有約定、決議，要難</w:t>
      </w:r>
      <w:proofErr w:type="gramStart"/>
      <w:r w:rsidRPr="00764369">
        <w:rPr>
          <w:rFonts w:hint="eastAsia"/>
          <w:color w:val="000000" w:themeColor="text1"/>
        </w:rPr>
        <w:t>認屬適</w:t>
      </w:r>
      <w:proofErr w:type="gramEnd"/>
      <w:r w:rsidRPr="00764369">
        <w:rPr>
          <w:rFonts w:hint="eastAsia"/>
          <w:color w:val="000000" w:themeColor="text1"/>
        </w:rPr>
        <w:t>法，則在基於停車需求之通常運用空間外，自亦非約定專用權所及。上訴人</w:t>
      </w:r>
      <w:proofErr w:type="gramStart"/>
      <w:r w:rsidRPr="00764369">
        <w:rPr>
          <w:rFonts w:hint="eastAsia"/>
          <w:color w:val="000000" w:themeColor="text1"/>
        </w:rPr>
        <w:t>辯稱系爭</w:t>
      </w:r>
      <w:proofErr w:type="gramEnd"/>
      <w:r w:rsidRPr="00764369">
        <w:rPr>
          <w:rFonts w:hint="eastAsia"/>
          <w:color w:val="000000" w:themeColor="text1"/>
        </w:rPr>
        <w:t>充電設備所在牆面、天花板等處，俱屬其等有權專用之區域，</w:t>
      </w:r>
      <w:proofErr w:type="gramStart"/>
      <w:r w:rsidRPr="00764369">
        <w:rPr>
          <w:rFonts w:hint="eastAsia"/>
          <w:color w:val="000000" w:themeColor="text1"/>
        </w:rPr>
        <w:t>委無可取</w:t>
      </w:r>
      <w:proofErr w:type="gramEnd"/>
      <w:r w:rsidRPr="00764369">
        <w:rPr>
          <w:rFonts w:hint="eastAsia"/>
          <w:color w:val="000000" w:themeColor="text1"/>
        </w:rPr>
        <w:t>。</w:t>
      </w:r>
      <w:r w:rsidRPr="00764369">
        <w:rPr>
          <w:rStyle w:val="aff"/>
          <w:color w:val="000000" w:themeColor="text1"/>
        </w:rPr>
        <w:footnoteReference w:id="9"/>
      </w:r>
    </w:p>
    <w:p w:rsidR="000B3207" w:rsidRPr="00764369" w:rsidRDefault="000B3207" w:rsidP="000B3207">
      <w:pPr>
        <w:pStyle w:val="4"/>
        <w:rPr>
          <w:color w:val="000000" w:themeColor="text1"/>
        </w:rPr>
      </w:pPr>
      <w:r w:rsidRPr="00764369">
        <w:rPr>
          <w:rFonts w:hint="eastAsia"/>
          <w:color w:val="000000" w:themeColor="text1"/>
        </w:rPr>
        <w:t>必須使用共用部分時，應經管理負責人或管理委員會之同意後為之，公寓大廈管理條例第6條第1項第4款定有明文。…</w:t>
      </w:r>
      <w:proofErr w:type="gramStart"/>
      <w:r w:rsidRPr="00764369">
        <w:rPr>
          <w:rFonts w:hint="eastAsia"/>
          <w:color w:val="000000" w:themeColor="text1"/>
        </w:rPr>
        <w:t>…</w:t>
      </w:r>
      <w:proofErr w:type="gramEnd"/>
      <w:r w:rsidRPr="00764369">
        <w:rPr>
          <w:rFonts w:hint="eastAsia"/>
          <w:color w:val="000000" w:themeColor="text1"/>
        </w:rPr>
        <w:t>是該充電樁及所連結之充電樁管線應屬前開規定約定專用部分設置管線，應經管委會之同意。…</w:t>
      </w:r>
      <w:proofErr w:type="gramStart"/>
      <w:r w:rsidRPr="00764369">
        <w:rPr>
          <w:rFonts w:hint="eastAsia"/>
          <w:color w:val="000000" w:themeColor="text1"/>
        </w:rPr>
        <w:t>…</w:t>
      </w:r>
      <w:proofErr w:type="gramEnd"/>
      <w:r w:rsidRPr="00764369">
        <w:rPr>
          <w:rFonts w:hint="eastAsia"/>
          <w:color w:val="000000" w:themeColor="text1"/>
        </w:rPr>
        <w:t>被告主張原告遲未依公寓大廈管理條例第6條第1項第4款同意被告裝設充電樁，係侵害被告利用其所有電動汽車之權利，顯有權利濫用之情事…</w:t>
      </w:r>
      <w:proofErr w:type="gramStart"/>
      <w:r w:rsidRPr="00764369">
        <w:rPr>
          <w:rFonts w:hint="eastAsia"/>
          <w:color w:val="000000" w:themeColor="text1"/>
        </w:rPr>
        <w:t>…然查</w:t>
      </w:r>
      <w:proofErr w:type="gramEnd"/>
      <w:r w:rsidRPr="00764369">
        <w:rPr>
          <w:rFonts w:hint="eastAsia"/>
          <w:color w:val="000000" w:themeColor="text1"/>
        </w:rPr>
        <w:t>：原告於被告申請裝設充電樁時，原告即行召開管委會會議，並認為此部分應交</w:t>
      </w:r>
      <w:proofErr w:type="gramStart"/>
      <w:r w:rsidRPr="00764369">
        <w:rPr>
          <w:rFonts w:hint="eastAsia"/>
          <w:color w:val="000000" w:themeColor="text1"/>
        </w:rPr>
        <w:t>由區權會</w:t>
      </w:r>
      <w:proofErr w:type="gramEnd"/>
      <w:r w:rsidRPr="00764369">
        <w:rPr>
          <w:rFonts w:hint="eastAsia"/>
          <w:color w:val="000000" w:themeColor="text1"/>
        </w:rPr>
        <w:t>決議討論，並無藉故拖延辦理。</w:t>
      </w:r>
      <w:proofErr w:type="gramStart"/>
      <w:r w:rsidRPr="00764369">
        <w:rPr>
          <w:rFonts w:hint="eastAsia"/>
          <w:color w:val="000000" w:themeColor="text1"/>
        </w:rPr>
        <w:t>況</w:t>
      </w:r>
      <w:proofErr w:type="gramEnd"/>
      <w:r w:rsidRPr="00764369">
        <w:rPr>
          <w:rFonts w:hint="eastAsia"/>
          <w:color w:val="000000" w:themeColor="text1"/>
        </w:rPr>
        <w:t>被告約定專有部分為停車位使用，充電樁是否設立並不影響停車位使用之效能。</w:t>
      </w:r>
      <w:proofErr w:type="gramStart"/>
      <w:r w:rsidRPr="00764369">
        <w:rPr>
          <w:rFonts w:hint="eastAsia"/>
          <w:color w:val="000000" w:themeColor="text1"/>
        </w:rPr>
        <w:t>況</w:t>
      </w:r>
      <w:proofErr w:type="gramEnd"/>
      <w:r w:rsidRPr="00764369">
        <w:rPr>
          <w:rFonts w:hint="eastAsia"/>
          <w:color w:val="000000" w:themeColor="text1"/>
        </w:rPr>
        <w:t>購買電動車消費者並非均可設立充電樁，廠商</w:t>
      </w:r>
      <w:proofErr w:type="gramStart"/>
      <w:r w:rsidRPr="00764369">
        <w:rPr>
          <w:rFonts w:hint="eastAsia"/>
          <w:color w:val="000000" w:themeColor="text1"/>
        </w:rPr>
        <w:t>為推售其</w:t>
      </w:r>
      <w:proofErr w:type="gramEnd"/>
      <w:r w:rsidRPr="00764369">
        <w:rPr>
          <w:rFonts w:hint="eastAsia"/>
          <w:color w:val="000000" w:themeColor="text1"/>
        </w:rPr>
        <w:t>電動車，即有在特定地點設置充電站，被告未設充電樁之前即係前往充電站充電，亦經被告陳述在卷，</w:t>
      </w:r>
      <w:proofErr w:type="gramStart"/>
      <w:r w:rsidRPr="00764369">
        <w:rPr>
          <w:rFonts w:hint="eastAsia"/>
          <w:color w:val="000000" w:themeColor="text1"/>
        </w:rPr>
        <w:t>益徵並未</w:t>
      </w:r>
      <w:proofErr w:type="gramEnd"/>
      <w:r w:rsidRPr="00764369">
        <w:rPr>
          <w:rFonts w:hint="eastAsia"/>
          <w:color w:val="000000" w:themeColor="text1"/>
        </w:rPr>
        <w:t>妨礙或影響其電動車使用，被告前開主張尚非可</w:t>
      </w:r>
      <w:proofErr w:type="gramStart"/>
      <w:r w:rsidRPr="00764369">
        <w:rPr>
          <w:rFonts w:hint="eastAsia"/>
          <w:color w:val="000000" w:themeColor="text1"/>
        </w:rPr>
        <w:t>採</w:t>
      </w:r>
      <w:proofErr w:type="gramEnd"/>
      <w:r w:rsidRPr="00764369">
        <w:rPr>
          <w:rFonts w:hint="eastAsia"/>
          <w:color w:val="000000" w:themeColor="text1"/>
        </w:rPr>
        <w:t>。…</w:t>
      </w:r>
      <w:proofErr w:type="gramStart"/>
      <w:r w:rsidRPr="00764369">
        <w:rPr>
          <w:rFonts w:hint="eastAsia"/>
          <w:color w:val="000000" w:themeColor="text1"/>
        </w:rPr>
        <w:t>…</w:t>
      </w:r>
      <w:proofErr w:type="gramEnd"/>
      <w:r w:rsidRPr="00764369">
        <w:rPr>
          <w:rFonts w:hint="eastAsia"/>
          <w:color w:val="000000" w:themeColor="text1"/>
        </w:rPr>
        <w:t>原告依前開規定請求被告將充電樁及所連結之充電樁管線拆除並回復原狀，自屬有據。原告依社區規約第19條第1款第2目規定請求被告將充電樁及所連結之充電樁管線拆除並回復原狀，為有理由，應予准許。</w:t>
      </w:r>
      <w:r w:rsidRPr="00764369">
        <w:rPr>
          <w:rStyle w:val="aff"/>
          <w:color w:val="000000" w:themeColor="text1"/>
        </w:rPr>
        <w:footnoteReference w:id="10"/>
      </w:r>
    </w:p>
    <w:p w:rsidR="000B3207" w:rsidRPr="00764369" w:rsidRDefault="000B3207" w:rsidP="000B3207">
      <w:pPr>
        <w:pStyle w:val="4"/>
        <w:rPr>
          <w:color w:val="000000" w:themeColor="text1"/>
        </w:rPr>
      </w:pPr>
      <w:r w:rsidRPr="00764369">
        <w:rPr>
          <w:rFonts w:hint="eastAsia"/>
          <w:color w:val="000000" w:themeColor="text1"/>
        </w:rPr>
        <w:t>被告未經原告同意及系爭社區</w:t>
      </w:r>
      <w:proofErr w:type="gramStart"/>
      <w:r w:rsidRPr="00764369">
        <w:rPr>
          <w:rFonts w:hint="eastAsia"/>
          <w:color w:val="000000" w:themeColor="text1"/>
        </w:rPr>
        <w:t>區</w:t>
      </w:r>
      <w:proofErr w:type="gramEnd"/>
      <w:r w:rsidRPr="00764369">
        <w:rPr>
          <w:rFonts w:hint="eastAsia"/>
          <w:color w:val="000000" w:themeColor="text1"/>
        </w:rPr>
        <w:t>權人會議決議，擅自在系爭社區共有部分之牆面，各設置</w:t>
      </w:r>
      <w:proofErr w:type="gramStart"/>
      <w:r w:rsidRPr="00764369">
        <w:rPr>
          <w:rFonts w:hint="eastAsia"/>
          <w:color w:val="000000" w:themeColor="text1"/>
        </w:rPr>
        <w:t>如原證藍色</w:t>
      </w:r>
      <w:proofErr w:type="gramEnd"/>
      <w:r w:rsidRPr="00764369">
        <w:rPr>
          <w:rFonts w:hint="eastAsia"/>
          <w:color w:val="000000" w:themeColor="text1"/>
        </w:rPr>
        <w:t>螢光筆劃記及原證</w:t>
      </w:r>
      <w:proofErr w:type="gramStart"/>
      <w:r w:rsidRPr="00764369">
        <w:rPr>
          <w:rFonts w:hint="eastAsia"/>
          <w:color w:val="000000" w:themeColor="text1"/>
        </w:rPr>
        <w:t>橘</w:t>
      </w:r>
      <w:proofErr w:type="gramEnd"/>
      <w:r w:rsidRPr="00764369">
        <w:rPr>
          <w:rFonts w:hint="eastAsia"/>
          <w:color w:val="000000" w:themeColor="text1"/>
        </w:rPr>
        <w:t>色螢光筆劃記所示之電箱、充電設備及管線，係違反公寓大廈管理條例第9條第2項之規定，而不法侵害或</w:t>
      </w:r>
      <w:proofErr w:type="gramStart"/>
      <w:r w:rsidRPr="00764369">
        <w:rPr>
          <w:rFonts w:hint="eastAsia"/>
          <w:color w:val="000000" w:themeColor="text1"/>
        </w:rPr>
        <w:t>妨害區權人</w:t>
      </w:r>
      <w:proofErr w:type="gramEnd"/>
      <w:r w:rsidRPr="00764369">
        <w:rPr>
          <w:rFonts w:hint="eastAsia"/>
          <w:color w:val="000000" w:themeColor="text1"/>
        </w:rPr>
        <w:t>對系爭社區共用部分之所有權，原告</w:t>
      </w:r>
      <w:proofErr w:type="gramStart"/>
      <w:r w:rsidRPr="00764369">
        <w:rPr>
          <w:rFonts w:hint="eastAsia"/>
          <w:color w:val="000000" w:themeColor="text1"/>
        </w:rPr>
        <w:t>依區權人</w:t>
      </w:r>
      <w:proofErr w:type="gramEnd"/>
      <w:r w:rsidRPr="00764369">
        <w:rPr>
          <w:rFonts w:hint="eastAsia"/>
          <w:color w:val="000000" w:themeColor="text1"/>
        </w:rPr>
        <w:t>會議決議，為</w:t>
      </w:r>
      <w:proofErr w:type="gramStart"/>
      <w:r w:rsidRPr="00764369">
        <w:rPr>
          <w:rFonts w:hint="eastAsia"/>
          <w:color w:val="000000" w:themeColor="text1"/>
        </w:rPr>
        <w:t>全體區權人</w:t>
      </w:r>
      <w:proofErr w:type="gramEnd"/>
      <w:r w:rsidRPr="00764369">
        <w:rPr>
          <w:rFonts w:hint="eastAsia"/>
          <w:color w:val="000000" w:themeColor="text1"/>
        </w:rPr>
        <w:t>起訴，依公寓大廈管理條例第9條第4項、民法第767條前段規定，訴請被告各將如</w:t>
      </w:r>
      <w:proofErr w:type="gramStart"/>
      <w:r w:rsidRPr="00764369">
        <w:rPr>
          <w:rFonts w:hint="eastAsia"/>
          <w:color w:val="000000" w:themeColor="text1"/>
        </w:rPr>
        <w:t>前開電箱</w:t>
      </w:r>
      <w:proofErr w:type="gramEnd"/>
      <w:r w:rsidRPr="00764369">
        <w:rPr>
          <w:rFonts w:hint="eastAsia"/>
          <w:color w:val="000000" w:themeColor="text1"/>
        </w:rPr>
        <w:t>、充電設備及管線拆除並回復原狀後，返還予全體區分所有權人，自有理由，應予准許。</w:t>
      </w:r>
      <w:r w:rsidRPr="00764369">
        <w:rPr>
          <w:rStyle w:val="aff"/>
          <w:color w:val="000000" w:themeColor="text1"/>
        </w:rPr>
        <w:footnoteReference w:id="11"/>
      </w:r>
    </w:p>
    <w:p w:rsidR="005B3674" w:rsidRPr="00764369" w:rsidRDefault="00BE5734" w:rsidP="005B3674">
      <w:pPr>
        <w:pStyle w:val="3"/>
        <w:rPr>
          <w:color w:val="000000" w:themeColor="text1"/>
        </w:rPr>
      </w:pPr>
      <w:r w:rsidRPr="00764369">
        <w:rPr>
          <w:rFonts w:hint="eastAsia"/>
          <w:color w:val="000000" w:themeColor="text1"/>
        </w:rPr>
        <w:t>另據</w:t>
      </w:r>
      <w:r w:rsidR="005B3674" w:rsidRPr="00764369">
        <w:rPr>
          <w:rFonts w:hint="eastAsia"/>
          <w:color w:val="000000" w:themeColor="text1"/>
        </w:rPr>
        <w:t>1</w:t>
      </w:r>
      <w:r w:rsidR="005B3674" w:rsidRPr="00764369">
        <w:rPr>
          <w:color w:val="000000" w:themeColor="text1"/>
        </w:rPr>
        <w:t>13</w:t>
      </w:r>
      <w:r w:rsidR="005B3674" w:rsidRPr="00764369">
        <w:rPr>
          <w:rFonts w:hint="eastAsia"/>
          <w:color w:val="000000" w:themeColor="text1"/>
        </w:rPr>
        <w:t>年9月29日</w:t>
      </w:r>
      <w:r w:rsidRPr="00764369">
        <w:rPr>
          <w:rFonts w:hint="eastAsia"/>
          <w:color w:val="000000" w:themeColor="text1"/>
        </w:rPr>
        <w:t>媒體報導指出</w:t>
      </w:r>
      <w:r w:rsidR="005B3674" w:rsidRPr="00764369">
        <w:rPr>
          <w:rStyle w:val="aff"/>
          <w:color w:val="000000" w:themeColor="text1"/>
        </w:rPr>
        <w:footnoteReference w:id="12"/>
      </w:r>
      <w:r w:rsidR="00F215D4" w:rsidRPr="00764369">
        <w:rPr>
          <w:rFonts w:hint="eastAsia"/>
          <w:color w:val="000000" w:themeColor="text1"/>
        </w:rPr>
        <w:t>：「</w:t>
      </w:r>
      <w:r w:rsidRPr="00764369">
        <w:rPr>
          <w:rFonts w:hint="eastAsia"/>
          <w:color w:val="000000" w:themeColor="text1"/>
        </w:rPr>
        <w:t>現行公寓大廈管理條例未明確規範安裝充電樁權限，造成住戶與管委會的對立，對於充電設備以及</w:t>
      </w:r>
      <w:proofErr w:type="gramStart"/>
      <w:r w:rsidRPr="00764369">
        <w:rPr>
          <w:rFonts w:hint="eastAsia"/>
          <w:color w:val="000000" w:themeColor="text1"/>
        </w:rPr>
        <w:t>鋰</w:t>
      </w:r>
      <w:proofErr w:type="gramEnd"/>
      <w:r w:rsidRPr="00764369">
        <w:rPr>
          <w:rFonts w:hint="eastAsia"/>
          <w:color w:val="000000" w:themeColor="text1"/>
        </w:rPr>
        <w:t>電池產生錯誤認知，損害電動車主的權益。</w:t>
      </w:r>
      <w:r w:rsidR="005B3674" w:rsidRPr="00764369">
        <w:rPr>
          <w:rFonts w:hint="eastAsia"/>
          <w:color w:val="000000" w:themeColor="text1"/>
        </w:rPr>
        <w:t>…</w:t>
      </w:r>
      <w:proofErr w:type="gramStart"/>
      <w:r w:rsidR="005B3674" w:rsidRPr="00764369">
        <w:rPr>
          <w:rFonts w:hint="eastAsia"/>
          <w:color w:val="000000" w:themeColor="text1"/>
        </w:rPr>
        <w:t>…</w:t>
      </w:r>
      <w:proofErr w:type="gramEnd"/>
      <w:r w:rsidR="005B3674" w:rsidRPr="00764369">
        <w:rPr>
          <w:rFonts w:hint="eastAsia"/>
          <w:color w:val="000000" w:themeColor="text1"/>
        </w:rPr>
        <w:t>消防問題不該是藉口，呼籲行政機關主動承擔設置充電樁的監督責任，訪查老舊社區，輔導消防設備更新，協助申請專用電表，並建立定期檢查機制，確保政策順利推動，以及實現低碳環保目標。內政部則強調，若無法解決</w:t>
      </w:r>
      <w:proofErr w:type="gramStart"/>
      <w:r w:rsidR="005B3674" w:rsidRPr="00764369">
        <w:rPr>
          <w:rFonts w:hint="eastAsia"/>
          <w:color w:val="000000" w:themeColor="text1"/>
        </w:rPr>
        <w:t>鋰</w:t>
      </w:r>
      <w:proofErr w:type="gramEnd"/>
      <w:r w:rsidR="005B3674" w:rsidRPr="00764369">
        <w:rPr>
          <w:rFonts w:hint="eastAsia"/>
          <w:color w:val="000000" w:themeColor="text1"/>
        </w:rPr>
        <w:t>電池火災問題，新法不會上路。…</w:t>
      </w:r>
      <w:proofErr w:type="gramStart"/>
      <w:r w:rsidR="005B3674" w:rsidRPr="00764369">
        <w:rPr>
          <w:rFonts w:hint="eastAsia"/>
          <w:color w:val="000000" w:themeColor="text1"/>
        </w:rPr>
        <w:t>…</w:t>
      </w:r>
      <w:proofErr w:type="gramEnd"/>
      <w:r w:rsidR="005B3674" w:rsidRPr="00764369">
        <w:rPr>
          <w:rFonts w:hint="eastAsia"/>
          <w:color w:val="000000" w:themeColor="text1"/>
        </w:rPr>
        <w:t>公寓大廈加裝</w:t>
      </w:r>
      <w:proofErr w:type="gramStart"/>
      <w:r w:rsidR="005B3674" w:rsidRPr="00764369">
        <w:rPr>
          <w:rFonts w:hint="eastAsia"/>
          <w:color w:val="000000" w:themeColor="text1"/>
        </w:rPr>
        <w:t>充電樁修法</w:t>
      </w:r>
      <w:proofErr w:type="gramEnd"/>
      <w:r w:rsidR="005B3674" w:rsidRPr="00764369">
        <w:rPr>
          <w:rFonts w:hint="eastAsia"/>
          <w:color w:val="000000" w:themeColor="text1"/>
        </w:rPr>
        <w:t>未列入立院本會期優先法案，內政部也未提出相關配套策略、積極推動，影響</w:t>
      </w:r>
      <w:proofErr w:type="gramStart"/>
      <w:r w:rsidR="005B3674" w:rsidRPr="00764369">
        <w:rPr>
          <w:rFonts w:hint="eastAsia"/>
          <w:color w:val="000000" w:themeColor="text1"/>
        </w:rPr>
        <w:t>民眾換開電動車</w:t>
      </w:r>
      <w:proofErr w:type="gramEnd"/>
      <w:r w:rsidR="005B3674" w:rsidRPr="00764369">
        <w:rPr>
          <w:rFonts w:hint="eastAsia"/>
          <w:color w:val="000000" w:themeColor="text1"/>
        </w:rPr>
        <w:t>意願</w:t>
      </w:r>
      <w:r w:rsidR="00F215D4" w:rsidRPr="00764369">
        <w:rPr>
          <w:rFonts w:hint="eastAsia"/>
          <w:color w:val="000000" w:themeColor="text1"/>
        </w:rPr>
        <w:t>」一文指出，現行公寓大廈管理條例未明確規範充電樁設置權限，造成住戶與管委會的對立，以及公寓大廈加裝</w:t>
      </w:r>
      <w:proofErr w:type="gramStart"/>
      <w:r w:rsidR="00F215D4" w:rsidRPr="00764369">
        <w:rPr>
          <w:rFonts w:hint="eastAsia"/>
          <w:color w:val="000000" w:themeColor="text1"/>
        </w:rPr>
        <w:t>充電樁修法</w:t>
      </w:r>
      <w:proofErr w:type="gramEnd"/>
      <w:r w:rsidR="00F215D4" w:rsidRPr="00764369">
        <w:rPr>
          <w:rFonts w:hint="eastAsia"/>
          <w:color w:val="000000" w:themeColor="text1"/>
        </w:rPr>
        <w:t>未列入立院本會期優先法案，內政部也未提出相關配套策略，均衍生民怨，不利既定政策之推動</w:t>
      </w:r>
      <w:r w:rsidR="005B3674" w:rsidRPr="00764369">
        <w:rPr>
          <w:rFonts w:hint="eastAsia"/>
          <w:color w:val="000000" w:themeColor="text1"/>
        </w:rPr>
        <w:t>。</w:t>
      </w:r>
    </w:p>
    <w:p w:rsidR="00492585" w:rsidRPr="00764369" w:rsidRDefault="0041437C" w:rsidP="005B3674">
      <w:pPr>
        <w:pStyle w:val="3"/>
        <w:rPr>
          <w:color w:val="000000" w:themeColor="text1"/>
        </w:rPr>
      </w:pPr>
      <w:r w:rsidRPr="00764369">
        <w:rPr>
          <w:rFonts w:hint="eastAsia"/>
          <w:color w:val="000000" w:themeColor="text1"/>
        </w:rPr>
        <w:t>據此，</w:t>
      </w:r>
      <w:proofErr w:type="gramStart"/>
      <w:r w:rsidR="00492585" w:rsidRPr="00764369">
        <w:rPr>
          <w:rFonts w:hint="eastAsia"/>
          <w:color w:val="000000" w:themeColor="text1"/>
        </w:rPr>
        <w:t>詢</w:t>
      </w:r>
      <w:proofErr w:type="gramEnd"/>
      <w:r w:rsidR="00492585" w:rsidRPr="00764369">
        <w:rPr>
          <w:rFonts w:hint="eastAsia"/>
          <w:color w:val="000000" w:themeColor="text1"/>
        </w:rPr>
        <w:t>據內政部說明</w:t>
      </w:r>
      <w:r w:rsidRPr="00764369">
        <w:rPr>
          <w:rFonts w:hint="eastAsia"/>
          <w:color w:val="000000" w:themeColor="text1"/>
        </w:rPr>
        <w:t>：</w:t>
      </w:r>
    </w:p>
    <w:p w:rsidR="00B918CF" w:rsidRPr="00764369" w:rsidRDefault="00B918CF" w:rsidP="0041437C">
      <w:pPr>
        <w:pStyle w:val="4"/>
        <w:rPr>
          <w:color w:val="000000" w:themeColor="text1"/>
        </w:rPr>
      </w:pPr>
      <w:r w:rsidRPr="00764369">
        <w:rPr>
          <w:rFonts w:hint="eastAsia"/>
          <w:color w:val="000000" w:themeColor="text1"/>
        </w:rPr>
        <w:t>配合當前</w:t>
      </w:r>
      <w:proofErr w:type="gramStart"/>
      <w:r w:rsidRPr="00764369">
        <w:rPr>
          <w:rFonts w:hint="eastAsia"/>
          <w:color w:val="000000" w:themeColor="text1"/>
        </w:rPr>
        <w:t>國家淨零轉型</w:t>
      </w:r>
      <w:proofErr w:type="gramEnd"/>
      <w:r w:rsidRPr="00764369">
        <w:rPr>
          <w:rFonts w:hint="eastAsia"/>
          <w:color w:val="000000" w:themeColor="text1"/>
        </w:rPr>
        <w:t>推動電動車重大政策，電動車充電需求已成為社會關注議題，配合行政院106年12月8日核定之</w:t>
      </w:r>
      <w:r w:rsidR="00D373F6" w:rsidRPr="00764369">
        <w:rPr>
          <w:rFonts w:hint="eastAsia"/>
          <w:color w:val="000000" w:themeColor="text1"/>
        </w:rPr>
        <w:t>「</w:t>
      </w:r>
      <w:r w:rsidRPr="00764369">
        <w:rPr>
          <w:rFonts w:hint="eastAsia"/>
          <w:color w:val="000000" w:themeColor="text1"/>
        </w:rPr>
        <w:t>電動車產業創新躍升計畫」及107年9月11日「行政院身心障礙者權益推動小組第二屆臨時會議紀錄」，</w:t>
      </w:r>
      <w:proofErr w:type="gramStart"/>
      <w:r w:rsidR="0041437C" w:rsidRPr="00764369">
        <w:rPr>
          <w:rFonts w:hint="eastAsia"/>
          <w:color w:val="000000" w:themeColor="text1"/>
        </w:rPr>
        <w:t>該部已於</w:t>
      </w:r>
      <w:proofErr w:type="gramEnd"/>
      <w:r w:rsidR="0041437C" w:rsidRPr="00764369">
        <w:rPr>
          <w:rFonts w:hint="eastAsia"/>
          <w:color w:val="000000" w:themeColor="text1"/>
        </w:rPr>
        <w:t>108年5月29日修正建築技術規則建築設計施工編第62條條文，增訂第4款「停車空間應依用戶用電設備裝置規則預留供電動車輛充電相關設備及裝置之裝設空間，並便利行動不便者使用。」</w:t>
      </w:r>
      <w:r w:rsidRPr="00764369">
        <w:rPr>
          <w:rFonts w:hint="eastAsia"/>
          <w:color w:val="000000" w:themeColor="text1"/>
        </w:rPr>
        <w:t>，自108年7月1日起申請建造執照之新建建築物停車空間</w:t>
      </w:r>
      <w:r w:rsidR="0041437C" w:rsidRPr="00764369">
        <w:rPr>
          <w:rFonts w:hint="eastAsia"/>
          <w:color w:val="000000" w:themeColor="text1"/>
        </w:rPr>
        <w:t>新建建築物停車空間</w:t>
      </w:r>
      <w:r w:rsidRPr="00764369">
        <w:rPr>
          <w:rFonts w:hint="eastAsia"/>
          <w:color w:val="000000" w:themeColor="text1"/>
        </w:rPr>
        <w:t>，應預留供電動車輛充電相關設備及裝置之裝設空間外，並推動公寓大廈管理條例修法，在用電安全下，凝聚社區共識，協助電動車輛充電系統於公寓大廈內設置。</w:t>
      </w:r>
    </w:p>
    <w:p w:rsidR="0041437C" w:rsidRPr="00764369" w:rsidRDefault="0041437C" w:rsidP="0041437C">
      <w:pPr>
        <w:pStyle w:val="4"/>
        <w:rPr>
          <w:color w:val="000000" w:themeColor="text1"/>
        </w:rPr>
      </w:pPr>
      <w:r w:rsidRPr="00764369">
        <w:rPr>
          <w:rFonts w:hint="eastAsia"/>
          <w:color w:val="000000" w:themeColor="text1"/>
        </w:rPr>
        <w:t>另為解決既有公寓大廈裝設電動車輛充電系統之困境，該部</w:t>
      </w:r>
      <w:proofErr w:type="gramStart"/>
      <w:r w:rsidRPr="00764369">
        <w:rPr>
          <w:rFonts w:hint="eastAsia"/>
          <w:color w:val="000000" w:themeColor="text1"/>
        </w:rPr>
        <w:t>爰研</w:t>
      </w:r>
      <w:proofErr w:type="gramEnd"/>
      <w:r w:rsidRPr="00764369">
        <w:rPr>
          <w:rFonts w:hint="eastAsia"/>
          <w:color w:val="000000" w:themeColor="text1"/>
        </w:rPr>
        <w:t>提《公寓大廈管理條例》部分條文修正草案，</w:t>
      </w:r>
      <w:r w:rsidR="00B918CF" w:rsidRPr="00764369">
        <w:rPr>
          <w:rFonts w:hint="eastAsia"/>
          <w:color w:val="000000" w:themeColor="text1"/>
        </w:rPr>
        <w:t>於112年5月8日經行政院審查通過，內政部於112年7月13日提送修正內容及說明至行政院，待行政院院會討論後依法制作業程序辦理，</w:t>
      </w:r>
      <w:r w:rsidRPr="00764369">
        <w:rPr>
          <w:rFonts w:hint="eastAsia"/>
          <w:color w:val="000000" w:themeColor="text1"/>
        </w:rPr>
        <w:t>以協助既有社區設置電動車充電系統，</w:t>
      </w:r>
      <w:r w:rsidR="00B918CF" w:rsidRPr="00764369">
        <w:rPr>
          <w:rFonts w:hint="eastAsia"/>
          <w:color w:val="000000" w:themeColor="text1"/>
        </w:rPr>
        <w:t>包括設置前辦理用電安全評估、投保公共意外責任保險等內容，以達專業評估維護安全之目的，另並提出降低臨時區分所有權人會議召開門檻等等協助社區進行溝通討論之修正方向，在確保用電安全下，藉由專業評估、理性討論、充分溝通來凝聚社區共識，協助電動車輛充電系統於公寓大廈內設置。</w:t>
      </w:r>
    </w:p>
    <w:p w:rsidR="0041437C" w:rsidRPr="00764369" w:rsidRDefault="0041437C" w:rsidP="0041437C">
      <w:pPr>
        <w:pStyle w:val="4"/>
        <w:rPr>
          <w:color w:val="000000" w:themeColor="text1"/>
        </w:rPr>
      </w:pPr>
      <w:r w:rsidRPr="00764369">
        <w:rPr>
          <w:rFonts w:hint="eastAsia"/>
          <w:color w:val="000000" w:themeColor="text1"/>
        </w:rPr>
        <w:t>對於管委會前、</w:t>
      </w:r>
      <w:proofErr w:type="gramStart"/>
      <w:r w:rsidRPr="00764369">
        <w:rPr>
          <w:rFonts w:hint="eastAsia"/>
          <w:color w:val="000000" w:themeColor="text1"/>
        </w:rPr>
        <w:t>後屆不連續</w:t>
      </w:r>
      <w:proofErr w:type="gramEnd"/>
      <w:r w:rsidRPr="00764369">
        <w:rPr>
          <w:rFonts w:hint="eastAsia"/>
          <w:color w:val="000000" w:themeColor="text1"/>
        </w:rPr>
        <w:t>，因而否決前屆同意增設充電設備，造成住戶財產損失等紛爭</w:t>
      </w:r>
      <w:r w:rsidR="00A5762F" w:rsidRPr="00764369">
        <w:rPr>
          <w:rFonts w:hint="eastAsia"/>
          <w:color w:val="000000" w:themeColor="text1"/>
        </w:rPr>
        <w:t>一節，</w:t>
      </w:r>
      <w:proofErr w:type="gramStart"/>
      <w:r w:rsidR="00A5762F" w:rsidRPr="00764369">
        <w:rPr>
          <w:rFonts w:hint="eastAsia"/>
          <w:color w:val="000000" w:themeColor="text1"/>
        </w:rPr>
        <w:t>該部稱</w:t>
      </w:r>
      <w:proofErr w:type="gramEnd"/>
      <w:r w:rsidR="00A5762F" w:rsidRPr="00764369">
        <w:rPr>
          <w:rFonts w:hint="eastAsia"/>
          <w:color w:val="000000" w:themeColor="text1"/>
        </w:rPr>
        <w:t>：</w:t>
      </w:r>
    </w:p>
    <w:p w:rsidR="00492585" w:rsidRPr="00764369" w:rsidRDefault="0041437C" w:rsidP="0041437C">
      <w:pPr>
        <w:pStyle w:val="5"/>
        <w:rPr>
          <w:color w:val="000000" w:themeColor="text1"/>
        </w:rPr>
      </w:pPr>
      <w:r w:rsidRPr="00764369">
        <w:rPr>
          <w:rFonts w:hint="eastAsia"/>
          <w:color w:val="000000" w:themeColor="text1"/>
        </w:rPr>
        <w:t>依</w:t>
      </w:r>
      <w:r w:rsidR="000C7EA1" w:rsidRPr="00764369">
        <w:rPr>
          <w:rFonts w:hint="eastAsia"/>
          <w:color w:val="000000" w:themeColor="text1"/>
        </w:rPr>
        <w:t>該條例</w:t>
      </w:r>
      <w:r w:rsidRPr="00764369">
        <w:rPr>
          <w:rFonts w:hint="eastAsia"/>
          <w:color w:val="000000" w:themeColor="text1"/>
        </w:rPr>
        <w:t>第36條第1款</w:t>
      </w:r>
      <w:r w:rsidRPr="00764369">
        <w:rPr>
          <w:rStyle w:val="aff"/>
          <w:color w:val="000000" w:themeColor="text1"/>
        </w:rPr>
        <w:footnoteReference w:id="13"/>
      </w:r>
      <w:r w:rsidRPr="00764369">
        <w:rPr>
          <w:rFonts w:hint="eastAsia"/>
          <w:color w:val="000000" w:themeColor="text1"/>
        </w:rPr>
        <w:t>規定，管理委員會之職務為區分所有權人會議決議事項之執行及第37條</w:t>
      </w:r>
      <w:r w:rsidRPr="00764369">
        <w:rPr>
          <w:rStyle w:val="aff"/>
          <w:color w:val="000000" w:themeColor="text1"/>
        </w:rPr>
        <w:footnoteReference w:id="14"/>
      </w:r>
      <w:r w:rsidRPr="00764369">
        <w:rPr>
          <w:rFonts w:hint="eastAsia"/>
          <w:color w:val="000000" w:themeColor="text1"/>
        </w:rPr>
        <w:t>規定，管理委員會會議決議之內容不得違反</w:t>
      </w:r>
      <w:r w:rsidR="000C7EA1" w:rsidRPr="00764369">
        <w:rPr>
          <w:rFonts w:hint="eastAsia"/>
          <w:color w:val="000000" w:themeColor="text1"/>
        </w:rPr>
        <w:t>該條例</w:t>
      </w:r>
      <w:r w:rsidRPr="00764369">
        <w:rPr>
          <w:rFonts w:hint="eastAsia"/>
          <w:color w:val="000000" w:themeColor="text1"/>
        </w:rPr>
        <w:t>、規約或區分所有權人會議決議。故區分所有權人依同條例第25條第1項</w:t>
      </w:r>
      <w:r w:rsidRPr="00764369">
        <w:rPr>
          <w:rStyle w:val="aff"/>
          <w:color w:val="000000" w:themeColor="text1"/>
        </w:rPr>
        <w:footnoteReference w:id="15"/>
      </w:r>
      <w:r w:rsidRPr="00764369">
        <w:rPr>
          <w:rFonts w:hint="eastAsia"/>
          <w:color w:val="000000" w:themeColor="text1"/>
        </w:rPr>
        <w:t>規定召開區分所有權人會議決議不同於管理委員會決議事項，管理委員會應本於區分所有權人會議決議事項辦理。</w:t>
      </w:r>
    </w:p>
    <w:p w:rsidR="0041437C" w:rsidRPr="00764369" w:rsidRDefault="000C7EA1" w:rsidP="0041437C">
      <w:pPr>
        <w:pStyle w:val="5"/>
        <w:rPr>
          <w:color w:val="000000" w:themeColor="text1"/>
        </w:rPr>
      </w:pPr>
      <w:r w:rsidRPr="00764369">
        <w:rPr>
          <w:rFonts w:hint="eastAsia"/>
          <w:color w:val="000000" w:themeColor="text1"/>
        </w:rPr>
        <w:t>該條例</w:t>
      </w:r>
      <w:r w:rsidR="0041437C" w:rsidRPr="00764369">
        <w:rPr>
          <w:rFonts w:hint="eastAsia"/>
          <w:color w:val="000000" w:themeColor="text1"/>
        </w:rPr>
        <w:t>之精神著重於「住戶自治」，故公寓大廈共用部分之管理，應召開區分所有權人會議討論決議或明訂於社區規約，以茲遵循。另為即時有效解決公寓大廈爭議事件，保障公寓大廈住戶之權益，減少住戶間之爭</w:t>
      </w:r>
      <w:proofErr w:type="gramStart"/>
      <w:r w:rsidR="0041437C" w:rsidRPr="00764369">
        <w:rPr>
          <w:rFonts w:hint="eastAsia"/>
          <w:color w:val="000000" w:themeColor="text1"/>
        </w:rPr>
        <w:t>訟</w:t>
      </w:r>
      <w:proofErr w:type="gramEnd"/>
      <w:r w:rsidR="0041437C" w:rsidRPr="00764369">
        <w:rPr>
          <w:rFonts w:hint="eastAsia"/>
          <w:color w:val="000000" w:themeColor="text1"/>
        </w:rPr>
        <w:t>，</w:t>
      </w:r>
      <w:proofErr w:type="gramStart"/>
      <w:r w:rsidR="0041437C" w:rsidRPr="00764369">
        <w:rPr>
          <w:rFonts w:hint="eastAsia"/>
          <w:color w:val="000000" w:themeColor="text1"/>
        </w:rPr>
        <w:t>除循各</w:t>
      </w:r>
      <w:proofErr w:type="gramEnd"/>
      <w:r w:rsidR="0041437C" w:rsidRPr="00764369">
        <w:rPr>
          <w:rFonts w:hint="eastAsia"/>
          <w:color w:val="000000" w:themeColor="text1"/>
        </w:rPr>
        <w:t>鄉、鎮、區公所辦理之調解委員會外，</w:t>
      </w:r>
      <w:r w:rsidRPr="00764369">
        <w:rPr>
          <w:rFonts w:hint="eastAsia"/>
          <w:color w:val="000000" w:themeColor="text1"/>
        </w:rPr>
        <w:t>該條例</w:t>
      </w:r>
      <w:r w:rsidR="0041437C" w:rsidRPr="00764369">
        <w:rPr>
          <w:rFonts w:hint="eastAsia"/>
          <w:color w:val="000000" w:themeColor="text1"/>
        </w:rPr>
        <w:t>第59-1條</w:t>
      </w:r>
      <w:r w:rsidR="0041437C" w:rsidRPr="00764369">
        <w:rPr>
          <w:rStyle w:val="aff"/>
          <w:color w:val="000000" w:themeColor="text1"/>
        </w:rPr>
        <w:footnoteReference w:id="16"/>
      </w:r>
      <w:r w:rsidR="0041437C" w:rsidRPr="00764369">
        <w:rPr>
          <w:rFonts w:hint="eastAsia"/>
          <w:color w:val="000000" w:themeColor="text1"/>
        </w:rPr>
        <w:t>亦提供民眾依循「先行政、後司法」之途徑，規定地方政府得組設之公寓大廈爭議事件調處委員會，供民眾申請調處。</w:t>
      </w:r>
    </w:p>
    <w:p w:rsidR="0041437C" w:rsidRPr="00764369" w:rsidRDefault="00A5762F" w:rsidP="0041437C">
      <w:pPr>
        <w:pStyle w:val="4"/>
        <w:rPr>
          <w:color w:val="000000" w:themeColor="text1"/>
        </w:rPr>
      </w:pPr>
      <w:r w:rsidRPr="00764369">
        <w:rPr>
          <w:rFonts w:hint="eastAsia"/>
          <w:color w:val="000000" w:themeColor="text1"/>
        </w:rPr>
        <w:t>另對於</w:t>
      </w:r>
      <w:r w:rsidR="0041437C" w:rsidRPr="00764369">
        <w:rPr>
          <w:rFonts w:hint="eastAsia"/>
          <w:color w:val="000000" w:themeColor="text1"/>
        </w:rPr>
        <w:t>修法完成後，是否就能排除管委會</w:t>
      </w:r>
      <w:proofErr w:type="gramStart"/>
      <w:r w:rsidR="0041437C" w:rsidRPr="00764369">
        <w:rPr>
          <w:rFonts w:hint="eastAsia"/>
          <w:color w:val="000000" w:themeColor="text1"/>
        </w:rPr>
        <w:t>或區權人</w:t>
      </w:r>
      <w:proofErr w:type="gramEnd"/>
      <w:r w:rsidR="0041437C" w:rsidRPr="00764369">
        <w:rPr>
          <w:rFonts w:hint="eastAsia"/>
          <w:color w:val="000000" w:themeColor="text1"/>
        </w:rPr>
        <w:t>會議之同意所造成之阻礙，據復：該部</w:t>
      </w:r>
      <w:proofErr w:type="gramStart"/>
      <w:r w:rsidR="0041437C" w:rsidRPr="00764369">
        <w:rPr>
          <w:rFonts w:hint="eastAsia"/>
          <w:color w:val="000000" w:themeColor="text1"/>
        </w:rPr>
        <w:t>研</w:t>
      </w:r>
      <w:proofErr w:type="gramEnd"/>
      <w:r w:rsidR="0041437C" w:rsidRPr="00764369">
        <w:rPr>
          <w:rFonts w:hint="eastAsia"/>
          <w:color w:val="000000" w:themeColor="text1"/>
        </w:rPr>
        <w:t>提</w:t>
      </w:r>
      <w:r w:rsidR="000C7EA1" w:rsidRPr="00764369">
        <w:rPr>
          <w:rFonts w:hint="eastAsia"/>
          <w:color w:val="000000" w:themeColor="text1"/>
        </w:rPr>
        <w:t>該條例</w:t>
      </w:r>
      <w:r w:rsidR="0041437C" w:rsidRPr="00764369">
        <w:rPr>
          <w:rFonts w:hint="eastAsia"/>
          <w:color w:val="000000" w:themeColor="text1"/>
        </w:rPr>
        <w:t>部分條文修正草案，包括設置前辦理用電安全評估、投保公共意外責任保險、降低臨時區分所有權會議召開門檻、增訂罰則等，在確保用電安全下落實專業評估、集體認知、理性溝通、達成共識、完成社區自治，在社區自決原則下，協助電動車輛充電系統於公寓大廈內設置。且因</w:t>
      </w:r>
      <w:r w:rsidR="000C7EA1" w:rsidRPr="00764369">
        <w:rPr>
          <w:rFonts w:hint="eastAsia"/>
          <w:color w:val="000000" w:themeColor="text1"/>
        </w:rPr>
        <w:t>該條例</w:t>
      </w:r>
      <w:r w:rsidR="0041437C" w:rsidRPr="00764369">
        <w:rPr>
          <w:rFonts w:hint="eastAsia"/>
          <w:color w:val="000000" w:themeColor="text1"/>
        </w:rPr>
        <w:t>之精神著重於「住戶自治」故公寓大廈、基地或附屬設施之管理使用及其他住戶間相互關係，宜由召開區分所有權人會議討論決議，訂於社區規約，以茲遵循。</w:t>
      </w:r>
    </w:p>
    <w:p w:rsidR="00D12514" w:rsidRPr="00764369" w:rsidRDefault="00B918CF" w:rsidP="006E2C68">
      <w:pPr>
        <w:pStyle w:val="3"/>
        <w:rPr>
          <w:color w:val="000000" w:themeColor="text1"/>
        </w:rPr>
      </w:pPr>
      <w:r w:rsidRPr="00764369">
        <w:rPr>
          <w:rFonts w:hint="eastAsia"/>
          <w:color w:val="000000" w:themeColor="text1"/>
        </w:rPr>
        <w:t>由上述說明觀之</w:t>
      </w:r>
      <w:r w:rsidR="0041437C" w:rsidRPr="00764369">
        <w:rPr>
          <w:rFonts w:hint="eastAsia"/>
          <w:color w:val="000000" w:themeColor="text1"/>
        </w:rPr>
        <w:t>，</w:t>
      </w:r>
      <w:r w:rsidR="00D12514" w:rsidRPr="00764369">
        <w:rPr>
          <w:rFonts w:hint="eastAsia"/>
          <w:color w:val="000000" w:themeColor="text1"/>
        </w:rPr>
        <w:t>內政部認為公寓大廈管理條例之精神著重於「住戶自治」故公寓大廈、基地或附屬設施之管理使用及其他住戶間相互關係，宜由召開區分所有權人會議討論決議，訂於社區規約，如有</w:t>
      </w:r>
      <w:r w:rsidRPr="00764369">
        <w:rPr>
          <w:rFonts w:hint="eastAsia"/>
          <w:color w:val="000000" w:themeColor="text1"/>
        </w:rPr>
        <w:t>類似爭議可以透過當地直轄市、縣市政府之公寓大廈爭議事件調處委員會解決</w:t>
      </w:r>
      <w:r w:rsidR="00D12514" w:rsidRPr="00764369">
        <w:rPr>
          <w:rFonts w:hint="eastAsia"/>
          <w:color w:val="000000" w:themeColor="text1"/>
        </w:rPr>
        <w:t>等語。</w:t>
      </w:r>
      <w:proofErr w:type="gramStart"/>
      <w:r w:rsidRPr="00764369">
        <w:rPr>
          <w:rFonts w:hint="eastAsia"/>
          <w:color w:val="000000" w:themeColor="text1"/>
        </w:rPr>
        <w:t>然</w:t>
      </w:r>
      <w:r w:rsidR="00D12514" w:rsidRPr="00764369">
        <w:rPr>
          <w:rFonts w:hint="eastAsia"/>
          <w:color w:val="000000" w:themeColor="text1"/>
        </w:rPr>
        <w:t>查</w:t>
      </w:r>
      <w:proofErr w:type="gramEnd"/>
      <w:r w:rsidR="00D12514" w:rsidRPr="00764369">
        <w:rPr>
          <w:rFonts w:hint="eastAsia"/>
          <w:color w:val="000000" w:themeColor="text1"/>
        </w:rPr>
        <w:t>，</w:t>
      </w:r>
      <w:r w:rsidRPr="00764369">
        <w:rPr>
          <w:rFonts w:hint="eastAsia"/>
          <w:color w:val="000000" w:themeColor="text1"/>
        </w:rPr>
        <w:t>實務上最後仍到民事法院處理，且判決結果屬無權占用且不構成權利濫用，並判決拆除居多</w:t>
      </w:r>
      <w:r w:rsidR="00D12514" w:rsidRPr="00764369">
        <w:rPr>
          <w:rFonts w:hint="eastAsia"/>
          <w:color w:val="000000" w:themeColor="text1"/>
        </w:rPr>
        <w:t>，</w:t>
      </w:r>
      <w:r w:rsidRPr="00764369">
        <w:rPr>
          <w:rFonts w:hint="eastAsia"/>
          <w:color w:val="000000" w:themeColor="text1"/>
        </w:rPr>
        <w:t>難以定</w:t>
      </w:r>
      <w:proofErr w:type="gramStart"/>
      <w:r w:rsidRPr="00764369">
        <w:rPr>
          <w:rFonts w:hint="eastAsia"/>
          <w:color w:val="000000" w:themeColor="text1"/>
        </w:rPr>
        <w:t>紛</w:t>
      </w:r>
      <w:proofErr w:type="gramEnd"/>
      <w:r w:rsidRPr="00764369">
        <w:rPr>
          <w:rFonts w:hint="eastAsia"/>
          <w:color w:val="000000" w:themeColor="text1"/>
        </w:rPr>
        <w:t>止</w:t>
      </w:r>
      <w:proofErr w:type="gramStart"/>
      <w:r w:rsidRPr="00764369">
        <w:rPr>
          <w:rFonts w:hint="eastAsia"/>
          <w:color w:val="000000" w:themeColor="text1"/>
        </w:rPr>
        <w:t>訟</w:t>
      </w:r>
      <w:proofErr w:type="gramEnd"/>
      <w:r w:rsidR="00D12514" w:rsidRPr="00764369">
        <w:rPr>
          <w:rFonts w:hint="eastAsia"/>
          <w:color w:val="000000" w:themeColor="text1"/>
        </w:rPr>
        <w:t>。復</w:t>
      </w:r>
      <w:r w:rsidR="005D437A" w:rsidRPr="00764369">
        <w:rPr>
          <w:rFonts w:hint="eastAsia"/>
          <w:color w:val="000000" w:themeColor="text1"/>
        </w:rPr>
        <w:t>又，</w:t>
      </w:r>
      <w:proofErr w:type="gramStart"/>
      <w:r w:rsidR="00A92C2E" w:rsidRPr="00764369">
        <w:rPr>
          <w:rFonts w:hint="eastAsia"/>
          <w:color w:val="000000" w:themeColor="text1"/>
        </w:rPr>
        <w:t>該部</w:t>
      </w:r>
      <w:r w:rsidR="00D12514" w:rsidRPr="00764369">
        <w:rPr>
          <w:rFonts w:hint="eastAsia"/>
          <w:color w:val="000000" w:themeColor="text1"/>
        </w:rPr>
        <w:t>於</w:t>
      </w:r>
      <w:r w:rsidR="005D437A" w:rsidRPr="00764369">
        <w:rPr>
          <w:rFonts w:hint="eastAsia"/>
          <w:color w:val="000000" w:themeColor="text1"/>
        </w:rPr>
        <w:t>公寓</w:t>
      </w:r>
      <w:proofErr w:type="gramEnd"/>
      <w:r w:rsidR="005D437A" w:rsidRPr="00764369">
        <w:rPr>
          <w:rFonts w:hint="eastAsia"/>
          <w:color w:val="000000" w:themeColor="text1"/>
        </w:rPr>
        <w:t>大廈管理條例</w:t>
      </w:r>
      <w:r w:rsidR="00D12514" w:rsidRPr="00764369">
        <w:rPr>
          <w:rFonts w:hint="eastAsia"/>
          <w:color w:val="000000" w:themeColor="text1"/>
        </w:rPr>
        <w:t>修法</w:t>
      </w:r>
      <w:proofErr w:type="gramStart"/>
      <w:r w:rsidR="00D12514" w:rsidRPr="00764369">
        <w:rPr>
          <w:rFonts w:hint="eastAsia"/>
          <w:color w:val="000000" w:themeColor="text1"/>
        </w:rPr>
        <w:t>期間，</w:t>
      </w:r>
      <w:proofErr w:type="gramEnd"/>
      <w:r w:rsidR="00D12514" w:rsidRPr="00764369">
        <w:rPr>
          <w:rFonts w:hint="eastAsia"/>
          <w:color w:val="000000" w:themeColor="text1"/>
        </w:rPr>
        <w:t>並無任何配套措施，</w:t>
      </w:r>
      <w:r w:rsidR="00A92C2E" w:rsidRPr="00764369">
        <w:rPr>
          <w:rFonts w:hint="eastAsia"/>
          <w:color w:val="000000" w:themeColor="text1"/>
        </w:rPr>
        <w:t>僅能</w:t>
      </w:r>
      <w:r w:rsidR="006E2C68" w:rsidRPr="00764369">
        <w:rPr>
          <w:rFonts w:hint="eastAsia"/>
          <w:color w:val="000000" w:themeColor="text1"/>
        </w:rPr>
        <w:t>透過新聞稿</w:t>
      </w:r>
      <w:r w:rsidR="00A92C2E" w:rsidRPr="00764369">
        <w:rPr>
          <w:rFonts w:hint="eastAsia"/>
          <w:color w:val="000000" w:themeColor="text1"/>
        </w:rPr>
        <w:t>強調</w:t>
      </w:r>
      <w:r w:rsidR="00A92C2E" w:rsidRPr="00764369">
        <w:rPr>
          <w:rStyle w:val="aff"/>
          <w:color w:val="000000" w:themeColor="text1"/>
        </w:rPr>
        <w:footnoteReference w:id="17"/>
      </w:r>
      <w:r w:rsidR="006E2C68" w:rsidRPr="00764369">
        <w:rPr>
          <w:rFonts w:hint="eastAsia"/>
          <w:color w:val="000000" w:themeColor="text1"/>
        </w:rPr>
        <w:t>「協助社區建立共識，推動公寓大廈設置充電樁」云云</w:t>
      </w:r>
      <w:r w:rsidR="005D437A" w:rsidRPr="00764369">
        <w:rPr>
          <w:rFonts w:hint="eastAsia"/>
          <w:color w:val="000000" w:themeColor="text1"/>
        </w:rPr>
        <w:t>，顯然不能</w:t>
      </w:r>
      <w:proofErr w:type="gramStart"/>
      <w:r w:rsidR="005D437A" w:rsidRPr="00764369">
        <w:rPr>
          <w:rFonts w:hint="eastAsia"/>
          <w:color w:val="000000" w:themeColor="text1"/>
        </w:rPr>
        <w:t>弭</w:t>
      </w:r>
      <w:proofErr w:type="gramEnd"/>
      <w:r w:rsidR="005D437A" w:rsidRPr="00764369">
        <w:rPr>
          <w:rFonts w:hint="eastAsia"/>
          <w:color w:val="000000" w:themeColor="text1"/>
        </w:rPr>
        <w:t>平民怨，制度面與</w:t>
      </w:r>
      <w:proofErr w:type="gramStart"/>
      <w:r w:rsidR="005D437A" w:rsidRPr="00764369">
        <w:rPr>
          <w:rFonts w:hint="eastAsia"/>
          <w:color w:val="000000" w:themeColor="text1"/>
        </w:rPr>
        <w:t>執行面顯有</w:t>
      </w:r>
      <w:proofErr w:type="gramEnd"/>
      <w:r w:rsidR="005D437A" w:rsidRPr="00764369">
        <w:rPr>
          <w:rFonts w:hint="eastAsia"/>
          <w:color w:val="000000" w:themeColor="text1"/>
        </w:rPr>
        <w:t>闕漏</w:t>
      </w:r>
      <w:r w:rsidR="00D2728F" w:rsidRPr="00764369">
        <w:rPr>
          <w:rFonts w:hint="eastAsia"/>
          <w:color w:val="000000" w:themeColor="text1"/>
        </w:rPr>
        <w:t>允</w:t>
      </w:r>
      <w:r w:rsidR="005D437A" w:rsidRPr="00764369">
        <w:rPr>
          <w:rFonts w:hint="eastAsia"/>
          <w:color w:val="000000" w:themeColor="text1"/>
        </w:rPr>
        <w:t>應檢討改進</w:t>
      </w:r>
      <w:r w:rsidR="00D2728F" w:rsidRPr="00764369">
        <w:rPr>
          <w:rFonts w:hint="eastAsia"/>
          <w:color w:val="000000" w:themeColor="text1"/>
        </w:rPr>
        <w:t>。另對於</w:t>
      </w:r>
      <w:r w:rsidR="00D12514" w:rsidRPr="00764369">
        <w:rPr>
          <w:rFonts w:hint="eastAsia"/>
          <w:color w:val="000000" w:themeColor="text1"/>
        </w:rPr>
        <w:t>是否能如期達成行政院2</w:t>
      </w:r>
      <w:r w:rsidR="00D12514" w:rsidRPr="00764369">
        <w:rPr>
          <w:color w:val="000000" w:themeColor="text1"/>
        </w:rPr>
        <w:t>040</w:t>
      </w:r>
      <w:r w:rsidR="00D12514" w:rsidRPr="00764369">
        <w:rPr>
          <w:rFonts w:hint="eastAsia"/>
          <w:color w:val="000000" w:themeColor="text1"/>
        </w:rPr>
        <w:t>電動小客車</w:t>
      </w:r>
      <w:proofErr w:type="gramStart"/>
      <w:r w:rsidR="00D12514" w:rsidRPr="00764369">
        <w:rPr>
          <w:rFonts w:hint="eastAsia"/>
          <w:color w:val="000000" w:themeColor="text1"/>
        </w:rPr>
        <w:t>市售比</w:t>
      </w:r>
      <w:proofErr w:type="gramEnd"/>
      <w:r w:rsidR="00D12514" w:rsidRPr="00764369">
        <w:rPr>
          <w:rStyle w:val="aff"/>
          <w:color w:val="000000" w:themeColor="text1"/>
        </w:rPr>
        <w:footnoteReference w:id="18"/>
      </w:r>
      <w:r w:rsidR="00D12514" w:rsidRPr="00764369">
        <w:rPr>
          <w:rFonts w:hint="eastAsia"/>
          <w:color w:val="000000" w:themeColor="text1"/>
        </w:rPr>
        <w:t>1</w:t>
      </w:r>
      <w:r w:rsidR="00D12514" w:rsidRPr="00764369">
        <w:rPr>
          <w:color w:val="000000" w:themeColor="text1"/>
        </w:rPr>
        <w:t>00</w:t>
      </w:r>
      <w:r w:rsidR="00D12514" w:rsidRPr="00764369">
        <w:rPr>
          <w:rFonts w:hint="eastAsia"/>
          <w:color w:val="000000" w:themeColor="text1"/>
        </w:rPr>
        <w:t>％</w:t>
      </w:r>
      <w:r w:rsidR="006E2C68" w:rsidRPr="00764369">
        <w:rPr>
          <w:rFonts w:hint="eastAsia"/>
          <w:color w:val="000000" w:themeColor="text1"/>
        </w:rPr>
        <w:t>（總電動車數3</w:t>
      </w:r>
      <w:r w:rsidR="006E2C68" w:rsidRPr="00764369">
        <w:rPr>
          <w:color w:val="000000" w:themeColor="text1"/>
        </w:rPr>
        <w:t>,027,365</w:t>
      </w:r>
      <w:r w:rsidR="006E2C68" w:rsidRPr="00764369">
        <w:rPr>
          <w:rFonts w:hint="eastAsia"/>
          <w:color w:val="000000" w:themeColor="text1"/>
        </w:rPr>
        <w:t>輛）以及</w:t>
      </w:r>
      <w:r w:rsidR="00D12514" w:rsidRPr="00764369">
        <w:rPr>
          <w:rFonts w:hint="eastAsia"/>
          <w:color w:val="000000" w:themeColor="text1"/>
        </w:rPr>
        <w:t>2</w:t>
      </w:r>
      <w:r w:rsidR="00D12514" w:rsidRPr="00764369">
        <w:rPr>
          <w:color w:val="000000" w:themeColor="text1"/>
        </w:rPr>
        <w:t>050</w:t>
      </w:r>
      <w:proofErr w:type="gramStart"/>
      <w:r w:rsidR="00D12514" w:rsidRPr="00764369">
        <w:rPr>
          <w:rFonts w:hint="eastAsia"/>
          <w:color w:val="000000" w:themeColor="text1"/>
        </w:rPr>
        <w:t>淨零碳排</w:t>
      </w:r>
      <w:proofErr w:type="gramEnd"/>
      <w:r w:rsidR="006E2C68" w:rsidRPr="00764369">
        <w:rPr>
          <w:rFonts w:hint="eastAsia"/>
          <w:color w:val="000000" w:themeColor="text1"/>
        </w:rPr>
        <w:t>政策</w:t>
      </w:r>
      <w:r w:rsidR="00D12514" w:rsidRPr="00764369">
        <w:rPr>
          <w:rFonts w:hint="eastAsia"/>
          <w:color w:val="000000" w:themeColor="text1"/>
        </w:rPr>
        <w:t>目標</w:t>
      </w:r>
      <w:r w:rsidR="006E2C68" w:rsidRPr="00764369">
        <w:rPr>
          <w:rFonts w:hint="eastAsia"/>
          <w:color w:val="000000" w:themeColor="text1"/>
        </w:rPr>
        <w:t>，均</w:t>
      </w:r>
      <w:r w:rsidR="00D12514" w:rsidRPr="00764369">
        <w:rPr>
          <w:rFonts w:hint="eastAsia"/>
          <w:color w:val="000000" w:themeColor="text1"/>
        </w:rPr>
        <w:t>不無疑問。</w:t>
      </w:r>
    </w:p>
    <w:p w:rsidR="000174BC" w:rsidRPr="00764369" w:rsidRDefault="0055171F" w:rsidP="000174BC">
      <w:pPr>
        <w:pStyle w:val="3"/>
        <w:rPr>
          <w:color w:val="000000" w:themeColor="text1"/>
        </w:rPr>
      </w:pPr>
      <w:r w:rsidRPr="00764369">
        <w:rPr>
          <w:rFonts w:hint="eastAsia"/>
          <w:color w:val="000000" w:themeColor="text1"/>
        </w:rPr>
        <w:t>綜上，</w:t>
      </w:r>
      <w:r w:rsidR="000174BC" w:rsidRPr="00764369">
        <w:rPr>
          <w:rFonts w:hint="eastAsia"/>
          <w:color w:val="000000" w:themeColor="text1"/>
        </w:rPr>
        <w:t>有關民間建築物內設置電動車充電樁等設備，內政部並無相關統計資料，各縣市政府亦無相關統計（部分縣市政府僅有獎補助件數資料），基礎資料掌握度不足，核有可檢討之處。復又住戶與管委會糾紛頻傳，衍生民怨，內政部雖稱「協助社區建立共識推動公寓大廈設置充電樁」等語，於修訂公寓大廈管理條例</w:t>
      </w:r>
      <w:proofErr w:type="gramStart"/>
      <w:r w:rsidR="000174BC" w:rsidRPr="00764369">
        <w:rPr>
          <w:rFonts w:hint="eastAsia"/>
          <w:color w:val="000000" w:themeColor="text1"/>
        </w:rPr>
        <w:t>未完成前</w:t>
      </w:r>
      <w:proofErr w:type="gramEnd"/>
      <w:r w:rsidR="000174BC" w:rsidRPr="00764369">
        <w:rPr>
          <w:rFonts w:hint="eastAsia"/>
          <w:color w:val="000000" w:themeColor="text1"/>
        </w:rPr>
        <w:t>，亦欠缺配套措施，難以定</w:t>
      </w:r>
      <w:proofErr w:type="gramStart"/>
      <w:r w:rsidR="000174BC" w:rsidRPr="00764369">
        <w:rPr>
          <w:rFonts w:hint="eastAsia"/>
          <w:color w:val="000000" w:themeColor="text1"/>
        </w:rPr>
        <w:t>紛</w:t>
      </w:r>
      <w:proofErr w:type="gramEnd"/>
      <w:r w:rsidR="000174BC" w:rsidRPr="00764369">
        <w:rPr>
          <w:rFonts w:hint="eastAsia"/>
          <w:color w:val="000000" w:themeColor="text1"/>
        </w:rPr>
        <w:t>止爭，制度面與執行</w:t>
      </w:r>
      <w:proofErr w:type="gramStart"/>
      <w:r w:rsidR="000174BC" w:rsidRPr="00764369">
        <w:rPr>
          <w:rFonts w:hint="eastAsia"/>
          <w:color w:val="000000" w:themeColor="text1"/>
        </w:rPr>
        <w:t>面均待通盤</w:t>
      </w:r>
      <w:proofErr w:type="gramEnd"/>
      <w:r w:rsidR="000174BC" w:rsidRPr="00764369">
        <w:rPr>
          <w:rFonts w:hint="eastAsia"/>
          <w:color w:val="000000" w:themeColor="text1"/>
        </w:rPr>
        <w:t>檢討。</w:t>
      </w:r>
    </w:p>
    <w:p w:rsidR="00804EDB" w:rsidRPr="00764369" w:rsidRDefault="00BE699A" w:rsidP="00DE4238">
      <w:pPr>
        <w:pStyle w:val="2"/>
        <w:rPr>
          <w:color w:val="000000" w:themeColor="text1"/>
        </w:rPr>
      </w:pPr>
      <w:r w:rsidRPr="00764369">
        <w:rPr>
          <w:rFonts w:hint="eastAsia"/>
          <w:color w:val="000000" w:themeColor="text1"/>
        </w:rPr>
        <w:t>我國停車空間大多位於建築物地下室，對於建築物停車空間</w:t>
      </w:r>
      <w:r w:rsidR="00ED1ADF" w:rsidRPr="00764369">
        <w:rPr>
          <w:rFonts w:hint="eastAsia"/>
          <w:color w:val="000000" w:themeColor="text1"/>
        </w:rPr>
        <w:t>之防災</w:t>
      </w:r>
      <w:r w:rsidRPr="00764369">
        <w:rPr>
          <w:rFonts w:hint="eastAsia"/>
          <w:color w:val="000000" w:themeColor="text1"/>
        </w:rPr>
        <w:t>安全管理不容怠忽</w:t>
      </w:r>
      <w:r w:rsidR="00ED1ADF" w:rsidRPr="00764369">
        <w:rPr>
          <w:rFonts w:hint="eastAsia"/>
          <w:color w:val="000000" w:themeColor="text1"/>
        </w:rPr>
        <w:t>。</w:t>
      </w:r>
      <w:proofErr w:type="gramStart"/>
      <w:r w:rsidR="006F4DC9" w:rsidRPr="00764369">
        <w:rPr>
          <w:rFonts w:hint="eastAsia"/>
          <w:color w:val="000000" w:themeColor="text1"/>
        </w:rPr>
        <w:t>然</w:t>
      </w:r>
      <w:r w:rsidRPr="00764369">
        <w:rPr>
          <w:rFonts w:hint="eastAsia"/>
          <w:color w:val="000000" w:themeColor="text1"/>
        </w:rPr>
        <w:t>查</w:t>
      </w:r>
      <w:proofErr w:type="gramEnd"/>
      <w:r w:rsidR="00ED1ADF" w:rsidRPr="00764369">
        <w:rPr>
          <w:rFonts w:hint="eastAsia"/>
          <w:color w:val="000000" w:themeColor="text1"/>
        </w:rPr>
        <w:t>，對於電動車及附屬於建築物內相關充電設施設備，與</w:t>
      </w:r>
      <w:r w:rsidRPr="00764369">
        <w:rPr>
          <w:rFonts w:hint="eastAsia"/>
          <w:color w:val="000000" w:themeColor="text1"/>
        </w:rPr>
        <w:t>該停車空間</w:t>
      </w:r>
      <w:r w:rsidR="00ED1ADF" w:rsidRPr="00764369">
        <w:rPr>
          <w:rFonts w:hint="eastAsia"/>
          <w:color w:val="000000" w:themeColor="text1"/>
        </w:rPr>
        <w:t>如何管理，以及相關設施與設備是否需</w:t>
      </w:r>
      <w:r w:rsidR="00C92BB7" w:rsidRPr="00764369">
        <w:rPr>
          <w:rFonts w:hint="eastAsia"/>
          <w:color w:val="000000" w:themeColor="text1"/>
        </w:rPr>
        <w:t>公</w:t>
      </w:r>
      <w:r w:rsidR="001B7660" w:rsidRPr="00764369">
        <w:rPr>
          <w:rFonts w:hint="eastAsia"/>
          <w:color w:val="000000" w:themeColor="text1"/>
        </w:rPr>
        <w:t>共</w:t>
      </w:r>
      <w:r w:rsidRPr="00764369">
        <w:rPr>
          <w:rFonts w:hint="eastAsia"/>
          <w:color w:val="000000" w:themeColor="text1"/>
        </w:rPr>
        <w:t>安全檢查</w:t>
      </w:r>
      <w:r w:rsidR="004618F8" w:rsidRPr="00764369">
        <w:rPr>
          <w:rFonts w:hint="eastAsia"/>
          <w:color w:val="000000" w:themeColor="text1"/>
        </w:rPr>
        <w:t>申報</w:t>
      </w:r>
      <w:r w:rsidR="00ED1ADF" w:rsidRPr="00764369">
        <w:rPr>
          <w:rFonts w:hint="eastAsia"/>
          <w:color w:val="000000" w:themeColor="text1"/>
        </w:rPr>
        <w:t>等</w:t>
      </w:r>
      <w:r w:rsidR="006F4DC9" w:rsidRPr="00764369">
        <w:rPr>
          <w:rFonts w:hint="eastAsia"/>
          <w:color w:val="000000" w:themeColor="text1"/>
        </w:rPr>
        <w:t>新</w:t>
      </w:r>
      <w:r w:rsidR="00ED1ADF" w:rsidRPr="00764369">
        <w:rPr>
          <w:rFonts w:hint="eastAsia"/>
          <w:color w:val="000000" w:themeColor="text1"/>
        </w:rPr>
        <w:t>議題，</w:t>
      </w:r>
      <w:r w:rsidRPr="00764369">
        <w:rPr>
          <w:rFonts w:hint="eastAsia"/>
          <w:color w:val="000000" w:themeColor="text1"/>
        </w:rPr>
        <w:t>內政部國</w:t>
      </w:r>
      <w:proofErr w:type="gramStart"/>
      <w:r w:rsidRPr="00764369">
        <w:rPr>
          <w:rFonts w:hint="eastAsia"/>
          <w:color w:val="000000" w:themeColor="text1"/>
        </w:rPr>
        <w:t>土署</w:t>
      </w:r>
      <w:proofErr w:type="gramEnd"/>
      <w:r w:rsidRPr="00764369">
        <w:rPr>
          <w:rFonts w:hint="eastAsia"/>
          <w:color w:val="000000" w:themeColor="text1"/>
        </w:rPr>
        <w:t>及消防</w:t>
      </w:r>
      <w:proofErr w:type="gramStart"/>
      <w:r w:rsidRPr="00764369">
        <w:rPr>
          <w:rFonts w:hint="eastAsia"/>
          <w:color w:val="000000" w:themeColor="text1"/>
        </w:rPr>
        <w:t>署均稱非</w:t>
      </w:r>
      <w:proofErr w:type="gramEnd"/>
      <w:r w:rsidRPr="00764369">
        <w:rPr>
          <w:rFonts w:hint="eastAsia"/>
          <w:color w:val="000000" w:themeColor="text1"/>
        </w:rPr>
        <w:t>其業管</w:t>
      </w:r>
      <w:r w:rsidR="006F4DC9" w:rsidRPr="00764369">
        <w:rPr>
          <w:rFonts w:hint="eastAsia"/>
          <w:color w:val="000000" w:themeColor="text1"/>
        </w:rPr>
        <w:t>，認為應由經濟部源頭管理云云</w:t>
      </w:r>
      <w:r w:rsidRPr="00764369">
        <w:rPr>
          <w:rFonts w:hint="eastAsia"/>
          <w:color w:val="000000" w:themeColor="text1"/>
        </w:rPr>
        <w:t>，</w:t>
      </w:r>
      <w:r w:rsidR="006F4DC9" w:rsidRPr="00764369">
        <w:rPr>
          <w:rFonts w:hint="eastAsia"/>
          <w:color w:val="000000" w:themeColor="text1"/>
        </w:rPr>
        <w:t>顯見充電樁之設置</w:t>
      </w:r>
      <w:r w:rsidR="005A098A" w:rsidRPr="00764369">
        <w:rPr>
          <w:rFonts w:hint="eastAsia"/>
          <w:color w:val="000000" w:themeColor="text1"/>
        </w:rPr>
        <w:t>、使用管理，均</w:t>
      </w:r>
      <w:r w:rsidR="006F4DC9" w:rsidRPr="00764369">
        <w:rPr>
          <w:rFonts w:hint="eastAsia"/>
          <w:color w:val="000000" w:themeColor="text1"/>
        </w:rPr>
        <w:t>欠缺安全檢查機制，</w:t>
      </w:r>
      <w:proofErr w:type="gramStart"/>
      <w:r w:rsidR="00ED1ADF" w:rsidRPr="00764369">
        <w:rPr>
          <w:rFonts w:hint="eastAsia"/>
          <w:color w:val="000000" w:themeColor="text1"/>
        </w:rPr>
        <w:t>制度面</w:t>
      </w:r>
      <w:r w:rsidR="006F4DC9" w:rsidRPr="00764369">
        <w:rPr>
          <w:rFonts w:hint="eastAsia"/>
          <w:color w:val="000000" w:themeColor="text1"/>
        </w:rPr>
        <w:t>顯有</w:t>
      </w:r>
      <w:proofErr w:type="gramEnd"/>
      <w:r w:rsidR="006F4DC9" w:rsidRPr="00764369">
        <w:rPr>
          <w:rFonts w:hint="eastAsia"/>
          <w:color w:val="000000" w:themeColor="text1"/>
        </w:rPr>
        <w:t>闕漏</w:t>
      </w:r>
      <w:r w:rsidR="007D18D8" w:rsidRPr="00764369">
        <w:rPr>
          <w:rFonts w:hint="eastAsia"/>
          <w:color w:val="000000" w:themeColor="text1"/>
        </w:rPr>
        <w:t>。另據</w:t>
      </w:r>
      <w:r w:rsidR="00D373F6" w:rsidRPr="00764369">
        <w:rPr>
          <w:rFonts w:hint="eastAsia"/>
          <w:color w:val="000000" w:themeColor="text1"/>
        </w:rPr>
        <w:t>臺北</w:t>
      </w:r>
      <w:r w:rsidR="007D18D8" w:rsidRPr="00764369">
        <w:rPr>
          <w:rFonts w:hint="eastAsia"/>
          <w:color w:val="000000" w:themeColor="text1"/>
        </w:rPr>
        <w:t>市政府及新北市政府均已</w:t>
      </w:r>
      <w:proofErr w:type="gramStart"/>
      <w:r w:rsidR="007D18D8" w:rsidRPr="00764369">
        <w:rPr>
          <w:rFonts w:hint="eastAsia"/>
          <w:color w:val="000000" w:themeColor="text1"/>
        </w:rPr>
        <w:t>採</w:t>
      </w:r>
      <w:proofErr w:type="gramEnd"/>
      <w:r w:rsidR="007D18D8" w:rsidRPr="00764369">
        <w:rPr>
          <w:rFonts w:hint="eastAsia"/>
          <w:color w:val="000000" w:themeColor="text1"/>
        </w:rPr>
        <w:t>行所轄公有停車場均</w:t>
      </w:r>
      <w:r w:rsidR="004B3244" w:rsidRPr="00764369">
        <w:rPr>
          <w:rFonts w:hint="eastAsia"/>
          <w:color w:val="000000" w:themeColor="text1"/>
        </w:rPr>
        <w:t>配置</w:t>
      </w:r>
      <w:r w:rsidR="007D18D8" w:rsidRPr="00764369">
        <w:rPr>
          <w:rFonts w:hint="eastAsia"/>
          <w:color w:val="000000" w:themeColor="text1"/>
        </w:rPr>
        <w:t>滅火</w:t>
      </w:r>
      <w:proofErr w:type="gramStart"/>
      <w:r w:rsidR="007D18D8" w:rsidRPr="00764369">
        <w:rPr>
          <w:rFonts w:hint="eastAsia"/>
          <w:color w:val="000000" w:themeColor="text1"/>
        </w:rPr>
        <w:t>毯</w:t>
      </w:r>
      <w:proofErr w:type="gramEnd"/>
      <w:r w:rsidR="007D18D8" w:rsidRPr="00764369">
        <w:rPr>
          <w:rFonts w:hint="eastAsia"/>
          <w:color w:val="000000" w:themeColor="text1"/>
        </w:rPr>
        <w:t>，</w:t>
      </w:r>
      <w:r w:rsidR="004B3244" w:rsidRPr="00764369">
        <w:rPr>
          <w:rFonts w:hint="eastAsia"/>
          <w:color w:val="000000" w:themeColor="text1"/>
        </w:rPr>
        <w:t>提升硬體設備（如導入熱顯像儀、火焰探測器、灑水滅火設備、通報系統）等對策，並</w:t>
      </w:r>
      <w:r w:rsidR="007D18D8" w:rsidRPr="00764369">
        <w:rPr>
          <w:rFonts w:hint="eastAsia"/>
          <w:color w:val="000000" w:themeColor="text1"/>
        </w:rPr>
        <w:t>建議評估</w:t>
      </w:r>
      <w:r w:rsidR="004B3244" w:rsidRPr="00764369">
        <w:rPr>
          <w:rFonts w:hint="eastAsia"/>
          <w:color w:val="000000" w:themeColor="text1"/>
        </w:rPr>
        <w:t>將</w:t>
      </w:r>
      <w:r w:rsidR="007D18D8" w:rsidRPr="00764369">
        <w:rPr>
          <w:rFonts w:hint="eastAsia"/>
          <w:color w:val="000000" w:themeColor="text1"/>
        </w:rPr>
        <w:t>滅火</w:t>
      </w:r>
      <w:proofErr w:type="gramStart"/>
      <w:r w:rsidR="007D18D8" w:rsidRPr="00764369">
        <w:rPr>
          <w:rFonts w:hint="eastAsia"/>
          <w:color w:val="000000" w:themeColor="text1"/>
        </w:rPr>
        <w:t>毯</w:t>
      </w:r>
      <w:proofErr w:type="gramEnd"/>
      <w:r w:rsidR="007D18D8" w:rsidRPr="00764369">
        <w:rPr>
          <w:rFonts w:hint="eastAsia"/>
          <w:color w:val="000000" w:themeColor="text1"/>
        </w:rPr>
        <w:t>列為電動車標準配備，</w:t>
      </w:r>
      <w:r w:rsidR="004B3244" w:rsidRPr="00764369">
        <w:rPr>
          <w:rFonts w:hint="eastAsia"/>
          <w:color w:val="000000" w:themeColor="text1"/>
        </w:rPr>
        <w:t>以及</w:t>
      </w:r>
      <w:r w:rsidR="007D18D8" w:rsidRPr="00764369">
        <w:rPr>
          <w:rFonts w:hint="eastAsia"/>
          <w:color w:val="000000" w:themeColor="text1"/>
        </w:rPr>
        <w:t>充電設備優先設置於室外</w:t>
      </w:r>
      <w:r w:rsidR="004B3244" w:rsidRPr="00764369">
        <w:rPr>
          <w:rFonts w:hint="eastAsia"/>
          <w:color w:val="000000" w:themeColor="text1"/>
        </w:rPr>
        <w:t>等結論</w:t>
      </w:r>
      <w:r w:rsidR="007D18D8" w:rsidRPr="00764369">
        <w:rPr>
          <w:rFonts w:hint="eastAsia"/>
          <w:color w:val="000000" w:themeColor="text1"/>
        </w:rPr>
        <w:t>，</w:t>
      </w:r>
      <w:r w:rsidR="006F4DC9" w:rsidRPr="00764369">
        <w:rPr>
          <w:rFonts w:hint="eastAsia"/>
          <w:color w:val="000000" w:themeColor="text1"/>
        </w:rPr>
        <w:t>於</w:t>
      </w:r>
      <w:r w:rsidR="00DB31CD" w:rsidRPr="00764369">
        <w:rPr>
          <w:rFonts w:hint="eastAsia"/>
          <w:color w:val="000000" w:themeColor="text1"/>
        </w:rPr>
        <w:t>公寓大廈管理條例興建充電樁等規定</w:t>
      </w:r>
      <w:r w:rsidR="006F4DC9" w:rsidRPr="00764369">
        <w:rPr>
          <w:rFonts w:hint="eastAsia"/>
          <w:color w:val="000000" w:themeColor="text1"/>
        </w:rPr>
        <w:t>能</w:t>
      </w:r>
      <w:r w:rsidR="00DB31CD" w:rsidRPr="00764369">
        <w:rPr>
          <w:rFonts w:hint="eastAsia"/>
          <w:color w:val="000000" w:themeColor="text1"/>
        </w:rPr>
        <w:t>有明確一致性標準等</w:t>
      </w:r>
      <w:r w:rsidR="006F4DC9" w:rsidRPr="00764369">
        <w:rPr>
          <w:rFonts w:hint="eastAsia"/>
          <w:color w:val="000000" w:themeColor="text1"/>
        </w:rPr>
        <w:t>意見</w:t>
      </w:r>
      <w:r w:rsidR="004B3244" w:rsidRPr="00764369">
        <w:rPr>
          <w:rFonts w:hint="eastAsia"/>
          <w:color w:val="000000" w:themeColor="text1"/>
        </w:rPr>
        <w:t>。</w:t>
      </w:r>
      <w:r w:rsidR="00ED1ADF" w:rsidRPr="00764369">
        <w:rPr>
          <w:rFonts w:hint="eastAsia"/>
          <w:color w:val="000000" w:themeColor="text1"/>
        </w:rPr>
        <w:t>復又國際間對於電動車輛及充電樁等公安消防疑慮未除，</w:t>
      </w:r>
      <w:r w:rsidR="004B3244" w:rsidRPr="00764369">
        <w:rPr>
          <w:rFonts w:hint="eastAsia"/>
          <w:color w:val="000000" w:themeColor="text1"/>
        </w:rPr>
        <w:t>據此，</w:t>
      </w:r>
      <w:r w:rsidRPr="00764369">
        <w:rPr>
          <w:rFonts w:hint="eastAsia"/>
          <w:color w:val="000000" w:themeColor="text1"/>
        </w:rPr>
        <w:t>內政部</w:t>
      </w:r>
      <w:r w:rsidR="00634E53" w:rsidRPr="00764369">
        <w:rPr>
          <w:rFonts w:hint="eastAsia"/>
          <w:color w:val="000000" w:themeColor="text1"/>
        </w:rPr>
        <w:t>、經濟部及交通部</w:t>
      </w:r>
      <w:r w:rsidR="004B3244" w:rsidRPr="00764369">
        <w:rPr>
          <w:rFonts w:hint="eastAsia"/>
          <w:color w:val="000000" w:themeColor="text1"/>
        </w:rPr>
        <w:t>理應</w:t>
      </w:r>
      <w:r w:rsidR="004618F8" w:rsidRPr="00764369">
        <w:rPr>
          <w:rFonts w:hint="eastAsia"/>
          <w:color w:val="000000" w:themeColor="text1"/>
        </w:rPr>
        <w:t>廣納各</w:t>
      </w:r>
      <w:r w:rsidR="004B3244" w:rsidRPr="00764369">
        <w:rPr>
          <w:rFonts w:hint="eastAsia"/>
          <w:color w:val="000000" w:themeColor="text1"/>
        </w:rPr>
        <w:t>縣市政府之意見，</w:t>
      </w:r>
      <w:r w:rsidR="00634E53" w:rsidRPr="00764369">
        <w:rPr>
          <w:rFonts w:hint="eastAsia"/>
          <w:color w:val="000000" w:themeColor="text1"/>
        </w:rPr>
        <w:t>落實源頭管理，並</w:t>
      </w:r>
      <w:r w:rsidRPr="00764369">
        <w:rPr>
          <w:rFonts w:hint="eastAsia"/>
          <w:color w:val="000000" w:themeColor="text1"/>
        </w:rPr>
        <w:t>強化</w:t>
      </w:r>
      <w:r w:rsidR="007D18D8" w:rsidRPr="00764369">
        <w:rPr>
          <w:rFonts w:hint="eastAsia"/>
          <w:color w:val="000000" w:themeColor="text1"/>
        </w:rPr>
        <w:t>建築物安全</w:t>
      </w:r>
      <w:r w:rsidRPr="00764369">
        <w:rPr>
          <w:rFonts w:hint="eastAsia"/>
          <w:color w:val="000000" w:themeColor="text1"/>
        </w:rPr>
        <w:t>管理</w:t>
      </w:r>
      <w:r w:rsidR="00ED1ADF" w:rsidRPr="00764369">
        <w:rPr>
          <w:rFonts w:hint="eastAsia"/>
          <w:color w:val="000000" w:themeColor="text1"/>
        </w:rPr>
        <w:t>，</w:t>
      </w:r>
      <w:r w:rsidR="004618F8" w:rsidRPr="00764369">
        <w:rPr>
          <w:rFonts w:hint="eastAsia"/>
          <w:color w:val="000000" w:themeColor="text1"/>
        </w:rPr>
        <w:t>以求</w:t>
      </w:r>
      <w:r w:rsidR="00ED1ADF" w:rsidRPr="00764369">
        <w:rPr>
          <w:rFonts w:hint="eastAsia"/>
          <w:color w:val="000000" w:themeColor="text1"/>
        </w:rPr>
        <w:t>達成</w:t>
      </w:r>
      <w:r w:rsidR="00C92BB7" w:rsidRPr="00764369">
        <w:rPr>
          <w:rFonts w:hint="eastAsia"/>
          <w:color w:val="000000" w:themeColor="text1"/>
        </w:rPr>
        <w:t>國家政策</w:t>
      </w:r>
      <w:r w:rsidR="00ED1ADF" w:rsidRPr="00764369">
        <w:rPr>
          <w:rFonts w:hint="eastAsia"/>
          <w:color w:val="000000" w:themeColor="text1"/>
        </w:rPr>
        <w:t>目標</w:t>
      </w:r>
      <w:r w:rsidR="004618F8" w:rsidRPr="00764369">
        <w:rPr>
          <w:rFonts w:hint="eastAsia"/>
          <w:color w:val="000000" w:themeColor="text1"/>
        </w:rPr>
        <w:t>並符合</w:t>
      </w:r>
      <w:r w:rsidR="00C92BB7" w:rsidRPr="00764369">
        <w:rPr>
          <w:rFonts w:hint="eastAsia"/>
          <w:color w:val="000000" w:themeColor="text1"/>
        </w:rPr>
        <w:t>民眾</w:t>
      </w:r>
      <w:r w:rsidR="00ED1ADF" w:rsidRPr="00764369">
        <w:rPr>
          <w:rFonts w:hint="eastAsia"/>
          <w:color w:val="000000" w:themeColor="text1"/>
        </w:rPr>
        <w:t>對居住安全</w:t>
      </w:r>
      <w:r w:rsidR="00C92BB7" w:rsidRPr="00764369">
        <w:rPr>
          <w:rFonts w:hint="eastAsia"/>
          <w:color w:val="000000" w:themeColor="text1"/>
        </w:rPr>
        <w:t>期待</w:t>
      </w:r>
      <w:r w:rsidR="00ED1ADF" w:rsidRPr="00764369">
        <w:rPr>
          <w:rFonts w:hint="eastAsia"/>
          <w:color w:val="000000" w:themeColor="text1"/>
        </w:rPr>
        <w:t>。</w:t>
      </w:r>
    </w:p>
    <w:p w:rsidR="0069262E" w:rsidRPr="00764369" w:rsidRDefault="007D18D8" w:rsidP="00BE5734">
      <w:pPr>
        <w:pStyle w:val="3"/>
        <w:rPr>
          <w:color w:val="000000" w:themeColor="text1"/>
        </w:rPr>
      </w:pPr>
      <w:r w:rsidRPr="00764369">
        <w:rPr>
          <w:rFonts w:hint="eastAsia"/>
          <w:color w:val="000000" w:themeColor="text1"/>
        </w:rPr>
        <w:t>建築法</w:t>
      </w:r>
      <w:r w:rsidR="00634E53" w:rsidRPr="00764369">
        <w:rPr>
          <w:rFonts w:hint="eastAsia"/>
          <w:color w:val="000000" w:themeColor="text1"/>
        </w:rPr>
        <w:t>第1條：「為實施建築管理，以維護公共安全、公共交通、公共衛生及增進市容觀瞻，特制定本法」、第</w:t>
      </w:r>
      <w:r w:rsidR="00634E53" w:rsidRPr="00764369">
        <w:rPr>
          <w:color w:val="000000" w:themeColor="text1"/>
        </w:rPr>
        <w:t>77</w:t>
      </w:r>
      <w:r w:rsidR="00634E53" w:rsidRPr="00764369">
        <w:rPr>
          <w:rFonts w:hint="eastAsia"/>
          <w:color w:val="000000" w:themeColor="text1"/>
        </w:rPr>
        <w:t>條：「建築物所有權人、使用人應維護建築物合法使用與其構造及設備安全。直轄市、縣（市）（局）主管建築機關對於建築物得隨時派員檢查其有關公共安全與公共衛生之構造與設備。供公眾使用之建築物，應由建築物所有權人、使用人定期委託中央主管建築機關認可之專業機構或人員檢查簽證，其檢查簽證結果應向當地主管建築機關申報。非供公眾使用之建築物，經內政部認有必要時亦同。前項檢查簽證結果，主管建築機關得隨時派員或定期會同各有關機關複查。第三項之檢查簽證事項、檢查</w:t>
      </w:r>
      <w:proofErr w:type="gramStart"/>
      <w:r w:rsidR="00634E53" w:rsidRPr="00764369">
        <w:rPr>
          <w:rFonts w:hint="eastAsia"/>
          <w:color w:val="000000" w:themeColor="text1"/>
        </w:rPr>
        <w:t>期間、</w:t>
      </w:r>
      <w:proofErr w:type="gramEnd"/>
      <w:r w:rsidR="00634E53" w:rsidRPr="00764369">
        <w:rPr>
          <w:rFonts w:hint="eastAsia"/>
          <w:color w:val="000000" w:themeColor="text1"/>
        </w:rPr>
        <w:t>申報方式及施行日期，由內政部定之。」、消防法第1條：「預防火災、搶救災害及緊急救護，以維護公共安全，確保人民生命財產，特制定本法」</w:t>
      </w:r>
      <w:r w:rsidR="00791D0C" w:rsidRPr="00764369">
        <w:rPr>
          <w:rFonts w:hint="eastAsia"/>
          <w:color w:val="000000" w:themeColor="text1"/>
        </w:rPr>
        <w:t>。是</w:t>
      </w:r>
      <w:proofErr w:type="gramStart"/>
      <w:r w:rsidR="00791D0C" w:rsidRPr="00764369">
        <w:rPr>
          <w:rFonts w:hint="eastAsia"/>
          <w:color w:val="000000" w:themeColor="text1"/>
        </w:rPr>
        <w:t>以</w:t>
      </w:r>
      <w:proofErr w:type="gramEnd"/>
      <w:r w:rsidR="00791D0C" w:rsidRPr="00764369">
        <w:rPr>
          <w:rFonts w:hint="eastAsia"/>
          <w:color w:val="000000" w:themeColor="text1"/>
        </w:rPr>
        <w:t>，建築物之安全管理法有明定，建築物所有權人、使用人應維護建築物合法使用與其構造及設備安全，主管機關得隨時派員檢查其有關公共安全之構造與設備，或委託專業機構或人員實施檢查，並依建築物公共安全檢查簽證及申報辦法辦理申報，</w:t>
      </w:r>
      <w:proofErr w:type="gramStart"/>
      <w:r w:rsidR="00791D0C" w:rsidRPr="00764369">
        <w:rPr>
          <w:rFonts w:hint="eastAsia"/>
          <w:color w:val="000000" w:themeColor="text1"/>
        </w:rPr>
        <w:t>先予敘明</w:t>
      </w:r>
      <w:proofErr w:type="gramEnd"/>
      <w:r w:rsidR="00791D0C" w:rsidRPr="00764369">
        <w:rPr>
          <w:rFonts w:hint="eastAsia"/>
          <w:color w:val="000000" w:themeColor="text1"/>
        </w:rPr>
        <w:t>。</w:t>
      </w:r>
    </w:p>
    <w:p w:rsidR="009C1908" w:rsidRPr="00764369" w:rsidRDefault="00EB6FD5" w:rsidP="009C1908">
      <w:pPr>
        <w:pStyle w:val="3"/>
        <w:rPr>
          <w:color w:val="000000" w:themeColor="text1"/>
        </w:rPr>
      </w:pPr>
      <w:r w:rsidRPr="00764369">
        <w:rPr>
          <w:rFonts w:hint="eastAsia"/>
          <w:color w:val="000000" w:themeColor="text1"/>
        </w:rPr>
        <w:t>經查</w:t>
      </w:r>
      <w:r w:rsidR="009C1908" w:rsidRPr="00764369">
        <w:rPr>
          <w:rFonts w:hint="eastAsia"/>
          <w:color w:val="000000" w:themeColor="text1"/>
        </w:rPr>
        <w:t>，因應全球車輛載具已朝向電動化發展趨勢，對於地下停車場之防火區劃及排煙等單一區劃規定，以及各類場所設置標準等相關規定，其因應修法項目，據內政部</w:t>
      </w:r>
      <w:r w:rsidR="00BD1A70" w:rsidRPr="00764369">
        <w:rPr>
          <w:rFonts w:hint="eastAsia"/>
          <w:color w:val="000000" w:themeColor="text1"/>
        </w:rPr>
        <w:t>國</w:t>
      </w:r>
      <w:proofErr w:type="gramStart"/>
      <w:r w:rsidR="00BD1A70" w:rsidRPr="00764369">
        <w:rPr>
          <w:rFonts w:hint="eastAsia"/>
          <w:color w:val="000000" w:themeColor="text1"/>
        </w:rPr>
        <w:t>土署</w:t>
      </w:r>
      <w:proofErr w:type="gramEnd"/>
      <w:r w:rsidR="00BD1A70" w:rsidRPr="00764369">
        <w:rPr>
          <w:rFonts w:hint="eastAsia"/>
          <w:color w:val="000000" w:themeColor="text1"/>
        </w:rPr>
        <w:t>及消防</w:t>
      </w:r>
      <w:proofErr w:type="gramStart"/>
      <w:r w:rsidR="00BD1A70" w:rsidRPr="00764369">
        <w:rPr>
          <w:rFonts w:hint="eastAsia"/>
          <w:color w:val="000000" w:themeColor="text1"/>
        </w:rPr>
        <w:t>署</w:t>
      </w:r>
      <w:r w:rsidR="009C1908" w:rsidRPr="00764369">
        <w:rPr>
          <w:rFonts w:hint="eastAsia"/>
          <w:color w:val="000000" w:themeColor="text1"/>
        </w:rPr>
        <w:t>稱</w:t>
      </w:r>
      <w:proofErr w:type="gramEnd"/>
      <w:r w:rsidR="009C1908" w:rsidRPr="00764369">
        <w:rPr>
          <w:rFonts w:hint="eastAsia"/>
          <w:color w:val="000000" w:themeColor="text1"/>
        </w:rPr>
        <w:t>：</w:t>
      </w:r>
    </w:p>
    <w:p w:rsidR="009C1908" w:rsidRPr="00764369" w:rsidRDefault="009C1908" w:rsidP="009C1908">
      <w:pPr>
        <w:pStyle w:val="4"/>
        <w:rPr>
          <w:color w:val="000000" w:themeColor="text1"/>
        </w:rPr>
      </w:pPr>
      <w:r w:rsidRPr="00764369">
        <w:rPr>
          <w:rFonts w:hint="eastAsia"/>
          <w:color w:val="000000" w:themeColor="text1"/>
        </w:rPr>
        <w:t>國</w:t>
      </w:r>
      <w:proofErr w:type="gramStart"/>
      <w:r w:rsidRPr="00764369">
        <w:rPr>
          <w:rFonts w:hint="eastAsia"/>
          <w:color w:val="000000" w:themeColor="text1"/>
        </w:rPr>
        <w:t>土署</w:t>
      </w:r>
      <w:proofErr w:type="gramEnd"/>
      <w:r w:rsidRPr="00764369">
        <w:rPr>
          <w:rFonts w:hint="eastAsia"/>
          <w:color w:val="000000" w:themeColor="text1"/>
        </w:rPr>
        <w:t>：有關建築物地下層停車空間之樓層高度、防火區劃及電動車停車位是否應增加額外限制部分，查目前建築相關法令尚無規定，惟依電動車及各類新型電池未來發展趨勢，在電動車普及後是否需配合調整，後續再予</w:t>
      </w:r>
      <w:proofErr w:type="gramStart"/>
      <w:r w:rsidRPr="00764369">
        <w:rPr>
          <w:rFonts w:hint="eastAsia"/>
          <w:color w:val="000000" w:themeColor="text1"/>
        </w:rPr>
        <w:t>研</w:t>
      </w:r>
      <w:proofErr w:type="gramEnd"/>
      <w:r w:rsidRPr="00764369">
        <w:rPr>
          <w:rFonts w:hint="eastAsia"/>
          <w:color w:val="000000" w:themeColor="text1"/>
        </w:rPr>
        <w:t>議。</w:t>
      </w:r>
    </w:p>
    <w:p w:rsidR="009C1908" w:rsidRPr="00764369" w:rsidRDefault="009C1908" w:rsidP="009C1908">
      <w:pPr>
        <w:pStyle w:val="4"/>
        <w:rPr>
          <w:color w:val="000000" w:themeColor="text1"/>
        </w:rPr>
      </w:pPr>
      <w:r w:rsidRPr="00764369">
        <w:rPr>
          <w:rFonts w:hint="eastAsia"/>
          <w:color w:val="000000" w:themeColor="text1"/>
        </w:rPr>
        <w:t>消防署：</w:t>
      </w:r>
    </w:p>
    <w:p w:rsidR="009C1908" w:rsidRPr="00764369" w:rsidRDefault="009C1908" w:rsidP="006F4DC9">
      <w:pPr>
        <w:pStyle w:val="5"/>
        <w:rPr>
          <w:color w:val="000000" w:themeColor="text1"/>
        </w:rPr>
      </w:pPr>
      <w:r w:rsidRPr="00764369">
        <w:rPr>
          <w:rFonts w:hint="eastAsia"/>
          <w:color w:val="000000" w:themeColor="text1"/>
        </w:rPr>
        <w:t>跨機關</w:t>
      </w:r>
      <w:proofErr w:type="gramStart"/>
      <w:r w:rsidRPr="00764369">
        <w:rPr>
          <w:rFonts w:hint="eastAsia"/>
          <w:color w:val="000000" w:themeColor="text1"/>
        </w:rPr>
        <w:t>研</w:t>
      </w:r>
      <w:proofErr w:type="gramEnd"/>
      <w:r w:rsidRPr="00764369">
        <w:rPr>
          <w:rFonts w:hint="eastAsia"/>
          <w:color w:val="000000" w:themeColor="text1"/>
        </w:rPr>
        <w:t>訂「建築物附屬停車空間電動車輛充電安全指引」：為彙整我國現行電動車輛充電系統相關法令規範及安全管理機制，經與交通部、經濟部能源署、經濟部標準檢驗局、國</w:t>
      </w:r>
      <w:proofErr w:type="gramStart"/>
      <w:r w:rsidRPr="00764369">
        <w:rPr>
          <w:rFonts w:hint="eastAsia"/>
          <w:color w:val="000000" w:themeColor="text1"/>
        </w:rPr>
        <w:t>土署</w:t>
      </w:r>
      <w:proofErr w:type="gramEnd"/>
      <w:r w:rsidRPr="00764369">
        <w:rPr>
          <w:rFonts w:hint="eastAsia"/>
          <w:color w:val="000000" w:themeColor="text1"/>
        </w:rPr>
        <w:t>、台電公司及該署等單位共同</w:t>
      </w:r>
      <w:proofErr w:type="gramStart"/>
      <w:r w:rsidRPr="00764369">
        <w:rPr>
          <w:rFonts w:hint="eastAsia"/>
          <w:color w:val="000000" w:themeColor="text1"/>
        </w:rPr>
        <w:t>研</w:t>
      </w:r>
      <w:proofErr w:type="gramEnd"/>
      <w:r w:rsidRPr="00764369">
        <w:rPr>
          <w:rFonts w:hint="eastAsia"/>
          <w:color w:val="000000" w:themeColor="text1"/>
        </w:rPr>
        <w:t>訂建築物附屬停車空間電動車輛充電安全指引，以該部消防署113年3月14日</w:t>
      </w:r>
      <w:proofErr w:type="gramStart"/>
      <w:r w:rsidRPr="00764369">
        <w:rPr>
          <w:rFonts w:hint="eastAsia"/>
          <w:color w:val="000000" w:themeColor="text1"/>
        </w:rPr>
        <w:t>消署預字</w:t>
      </w:r>
      <w:proofErr w:type="gramEnd"/>
      <w:r w:rsidRPr="00764369">
        <w:rPr>
          <w:rFonts w:hint="eastAsia"/>
          <w:color w:val="000000" w:themeColor="text1"/>
        </w:rPr>
        <w:t>第1130400582號函</w:t>
      </w:r>
      <w:proofErr w:type="gramStart"/>
      <w:r w:rsidRPr="00764369">
        <w:rPr>
          <w:rFonts w:hint="eastAsia"/>
          <w:color w:val="000000" w:themeColor="text1"/>
        </w:rPr>
        <w:t>頒</w:t>
      </w:r>
      <w:proofErr w:type="gramEnd"/>
      <w:r w:rsidRPr="00764369">
        <w:rPr>
          <w:rFonts w:hint="eastAsia"/>
          <w:color w:val="000000" w:themeColor="text1"/>
        </w:rPr>
        <w:t>；復於113年4月18修正，供各目的事業主管機關引用與宣導，共同推動其充電使用安全。</w:t>
      </w:r>
    </w:p>
    <w:p w:rsidR="009C1908" w:rsidRPr="00764369" w:rsidRDefault="009C1908" w:rsidP="009C1908">
      <w:pPr>
        <w:pStyle w:val="5"/>
        <w:rPr>
          <w:color w:val="000000" w:themeColor="text1"/>
        </w:rPr>
      </w:pPr>
      <w:r w:rsidRPr="00764369">
        <w:rPr>
          <w:rFonts w:hint="eastAsia"/>
          <w:color w:val="000000" w:themeColor="text1"/>
        </w:rPr>
        <w:t>因應運具電動化及無碳化之政策目標，修正「各類場所消防安全設備設置標準」第18條：參酌該部建築研究所</w:t>
      </w:r>
      <w:proofErr w:type="gramStart"/>
      <w:r w:rsidRPr="00764369">
        <w:rPr>
          <w:rFonts w:hint="eastAsia"/>
          <w:color w:val="000000" w:themeColor="text1"/>
        </w:rPr>
        <w:t>110</w:t>
      </w:r>
      <w:proofErr w:type="gramEnd"/>
      <w:r w:rsidRPr="00764369">
        <w:rPr>
          <w:rFonts w:hint="eastAsia"/>
          <w:color w:val="000000" w:themeColor="text1"/>
        </w:rPr>
        <w:t>年度「停車空間以自動滅火設備替代泡沫滅火設備之可行性研究」研究結論，停車空間設置自動撒水設備具泡沫滅火設備同等效能，且電動車起火須大量水降溫及美國、歐洲在是類場所亦</w:t>
      </w:r>
      <w:proofErr w:type="gramStart"/>
      <w:r w:rsidRPr="00764369">
        <w:rPr>
          <w:rFonts w:hint="eastAsia"/>
          <w:color w:val="000000" w:themeColor="text1"/>
        </w:rPr>
        <w:t>採</w:t>
      </w:r>
      <w:proofErr w:type="gramEnd"/>
      <w:r w:rsidRPr="00764369">
        <w:rPr>
          <w:rFonts w:hint="eastAsia"/>
          <w:color w:val="000000" w:themeColor="text1"/>
        </w:rPr>
        <w:t>此設備，</w:t>
      </w:r>
      <w:proofErr w:type="gramStart"/>
      <w:r w:rsidRPr="00764369">
        <w:rPr>
          <w:rFonts w:hint="eastAsia"/>
          <w:color w:val="000000" w:themeColor="text1"/>
        </w:rPr>
        <w:t>爰</w:t>
      </w:r>
      <w:proofErr w:type="gramEnd"/>
      <w:r w:rsidRPr="00764369">
        <w:rPr>
          <w:rFonts w:hint="eastAsia"/>
          <w:color w:val="000000" w:themeColor="text1"/>
        </w:rPr>
        <w:t>於113年4月24日修正上開設置標準第18條第1項表</w:t>
      </w:r>
      <w:proofErr w:type="gramStart"/>
      <w:r w:rsidRPr="00764369">
        <w:rPr>
          <w:rFonts w:hint="eastAsia"/>
          <w:color w:val="000000" w:themeColor="text1"/>
        </w:rPr>
        <w:t>註</w:t>
      </w:r>
      <w:proofErr w:type="gramEnd"/>
      <w:r w:rsidRPr="00764369">
        <w:rPr>
          <w:rFonts w:hint="eastAsia"/>
          <w:color w:val="000000" w:themeColor="text1"/>
        </w:rPr>
        <w:t>4，將自動撒水設備納入汽車修理廠、室內停車空間及</w:t>
      </w:r>
      <w:proofErr w:type="gramStart"/>
      <w:r w:rsidRPr="00764369">
        <w:rPr>
          <w:rFonts w:hint="eastAsia"/>
          <w:color w:val="000000" w:themeColor="text1"/>
        </w:rPr>
        <w:t>昇</w:t>
      </w:r>
      <w:proofErr w:type="gramEnd"/>
      <w:r w:rsidRPr="00764369">
        <w:rPr>
          <w:rFonts w:hint="eastAsia"/>
          <w:color w:val="000000" w:themeColor="text1"/>
        </w:rPr>
        <w:t>降機械式停車場</w:t>
      </w:r>
      <w:proofErr w:type="gramStart"/>
      <w:r w:rsidRPr="00764369">
        <w:rPr>
          <w:rFonts w:hint="eastAsia"/>
          <w:color w:val="000000" w:themeColor="text1"/>
        </w:rPr>
        <w:t>得選設使用</w:t>
      </w:r>
      <w:proofErr w:type="gramEnd"/>
      <w:r w:rsidRPr="00764369">
        <w:rPr>
          <w:rFonts w:hint="eastAsia"/>
          <w:color w:val="000000" w:themeColor="text1"/>
        </w:rPr>
        <w:t>之滅火設備。</w:t>
      </w:r>
    </w:p>
    <w:p w:rsidR="009C1908" w:rsidRPr="00764369" w:rsidRDefault="009C1908" w:rsidP="009C1908">
      <w:pPr>
        <w:pStyle w:val="5"/>
        <w:rPr>
          <w:color w:val="000000" w:themeColor="text1"/>
        </w:rPr>
      </w:pPr>
      <w:r w:rsidRPr="00764369">
        <w:rPr>
          <w:rFonts w:hint="eastAsia"/>
          <w:color w:val="000000" w:themeColor="text1"/>
        </w:rPr>
        <w:t>為控制電動車火勢及煙霧蔓延，研討室內停車空間得增設水幕防火區劃及防煙區劃案：業於113年7月29日召開該部113年7月消防安全法令執法疑義研討會，邀集相關主管機關及消防公協會與會討論，其中說明案一、針對台灣器材工業同業公會就室內停車空間增設水幕防火區劃作為防止延燒、降溫</w:t>
      </w:r>
      <w:proofErr w:type="gramStart"/>
      <w:r w:rsidRPr="00764369">
        <w:rPr>
          <w:rFonts w:hint="eastAsia"/>
          <w:color w:val="000000" w:themeColor="text1"/>
        </w:rPr>
        <w:t>及遮煙減煙</w:t>
      </w:r>
      <w:proofErr w:type="gramEnd"/>
      <w:r w:rsidRPr="00764369">
        <w:rPr>
          <w:rFonts w:hint="eastAsia"/>
          <w:color w:val="000000" w:themeColor="text1"/>
        </w:rPr>
        <w:t>之建議，因涉及建築技術規則建築設計施工編防火構造相關規定，</w:t>
      </w:r>
      <w:proofErr w:type="gramStart"/>
      <w:r w:rsidRPr="00764369">
        <w:rPr>
          <w:rFonts w:hint="eastAsia"/>
          <w:color w:val="000000" w:themeColor="text1"/>
        </w:rPr>
        <w:t>爰</w:t>
      </w:r>
      <w:proofErr w:type="gramEnd"/>
      <w:r w:rsidRPr="00764369">
        <w:rPr>
          <w:rFonts w:hint="eastAsia"/>
          <w:color w:val="000000" w:themeColor="text1"/>
        </w:rPr>
        <w:t>請國土</w:t>
      </w:r>
      <w:proofErr w:type="gramStart"/>
      <w:r w:rsidRPr="00764369">
        <w:rPr>
          <w:rFonts w:hint="eastAsia"/>
          <w:color w:val="000000" w:themeColor="text1"/>
        </w:rPr>
        <w:t>署錄</w:t>
      </w:r>
      <w:proofErr w:type="gramEnd"/>
      <w:r w:rsidRPr="00764369">
        <w:rPr>
          <w:rFonts w:hint="eastAsia"/>
          <w:color w:val="000000" w:themeColor="text1"/>
        </w:rPr>
        <w:t>案</w:t>
      </w:r>
      <w:proofErr w:type="gramStart"/>
      <w:r w:rsidRPr="00764369">
        <w:rPr>
          <w:rFonts w:hint="eastAsia"/>
          <w:color w:val="000000" w:themeColor="text1"/>
        </w:rPr>
        <w:t>研</w:t>
      </w:r>
      <w:proofErr w:type="gramEnd"/>
      <w:r w:rsidRPr="00764369">
        <w:rPr>
          <w:rFonts w:hint="eastAsia"/>
          <w:color w:val="000000" w:themeColor="text1"/>
        </w:rPr>
        <w:t>議。</w:t>
      </w:r>
    </w:p>
    <w:p w:rsidR="009C1908" w:rsidRPr="00764369" w:rsidRDefault="009C1908" w:rsidP="009C1908">
      <w:pPr>
        <w:pStyle w:val="5"/>
        <w:rPr>
          <w:color w:val="000000" w:themeColor="text1"/>
        </w:rPr>
      </w:pPr>
      <w:proofErr w:type="gramStart"/>
      <w:r w:rsidRPr="00764369">
        <w:rPr>
          <w:rFonts w:hint="eastAsia"/>
          <w:color w:val="000000" w:themeColor="text1"/>
        </w:rPr>
        <w:t>研</w:t>
      </w:r>
      <w:proofErr w:type="gramEnd"/>
      <w:r w:rsidRPr="00764369">
        <w:rPr>
          <w:rFonts w:hint="eastAsia"/>
          <w:color w:val="000000" w:themeColor="text1"/>
        </w:rPr>
        <w:t>提停車場增設排煙設備影響滅火設備及與換氣設備合併效益評估之研究：為專案研究停車場增設排煙設備影響滅火設備及與換氣設備合併之效益，</w:t>
      </w:r>
      <w:proofErr w:type="gramStart"/>
      <w:r w:rsidRPr="00764369">
        <w:rPr>
          <w:rFonts w:hint="eastAsia"/>
          <w:color w:val="000000" w:themeColor="text1"/>
        </w:rPr>
        <w:t>消防署業於</w:t>
      </w:r>
      <w:proofErr w:type="gramEnd"/>
      <w:r w:rsidRPr="00764369">
        <w:rPr>
          <w:rFonts w:hint="eastAsia"/>
          <w:color w:val="000000" w:themeColor="text1"/>
        </w:rPr>
        <w:t>113年8月23日以</w:t>
      </w:r>
      <w:proofErr w:type="gramStart"/>
      <w:r w:rsidRPr="00764369">
        <w:rPr>
          <w:rFonts w:hint="eastAsia"/>
          <w:color w:val="000000" w:themeColor="text1"/>
        </w:rPr>
        <w:t>消署預字</w:t>
      </w:r>
      <w:proofErr w:type="gramEnd"/>
      <w:r w:rsidRPr="00764369">
        <w:rPr>
          <w:rFonts w:hint="eastAsia"/>
          <w:color w:val="000000" w:themeColor="text1"/>
        </w:rPr>
        <w:t>第1130402115號函建議該部建築研究所納入</w:t>
      </w:r>
      <w:proofErr w:type="gramStart"/>
      <w:r w:rsidRPr="00764369">
        <w:rPr>
          <w:rFonts w:hint="eastAsia"/>
          <w:color w:val="000000" w:themeColor="text1"/>
        </w:rPr>
        <w:t>114</w:t>
      </w:r>
      <w:proofErr w:type="gramEnd"/>
      <w:r w:rsidRPr="00764369">
        <w:rPr>
          <w:rFonts w:hint="eastAsia"/>
          <w:color w:val="000000" w:themeColor="text1"/>
        </w:rPr>
        <w:t>年度科技計畫研究課題規劃辦理。</w:t>
      </w:r>
    </w:p>
    <w:p w:rsidR="009C1908" w:rsidRPr="00764369" w:rsidRDefault="009C1908" w:rsidP="00BD1A70">
      <w:pPr>
        <w:pStyle w:val="4"/>
        <w:rPr>
          <w:color w:val="000000" w:themeColor="text1"/>
        </w:rPr>
      </w:pPr>
      <w:r w:rsidRPr="00764369">
        <w:rPr>
          <w:rFonts w:hint="eastAsia"/>
          <w:color w:val="000000" w:themeColor="text1"/>
        </w:rPr>
        <w:t>又，消防署曾召開公寓大廈條例納入電動車充電車位之消防安全標準相關會議，說明如下：</w:t>
      </w:r>
    </w:p>
    <w:p w:rsidR="009C1908" w:rsidRPr="00764369" w:rsidRDefault="009C1908" w:rsidP="00BD1A70">
      <w:pPr>
        <w:pStyle w:val="5"/>
        <w:rPr>
          <w:color w:val="000000" w:themeColor="text1"/>
        </w:rPr>
      </w:pPr>
      <w:r w:rsidRPr="00764369">
        <w:rPr>
          <w:rFonts w:hint="eastAsia"/>
          <w:color w:val="000000" w:themeColor="text1"/>
        </w:rPr>
        <w:t>112年9月13日該部消防署召開</w:t>
      </w:r>
      <w:proofErr w:type="gramStart"/>
      <w:r w:rsidRPr="00764369">
        <w:rPr>
          <w:rFonts w:hint="eastAsia"/>
          <w:color w:val="000000" w:themeColor="text1"/>
        </w:rPr>
        <w:t>研</w:t>
      </w:r>
      <w:proofErr w:type="gramEnd"/>
      <w:r w:rsidRPr="00764369">
        <w:rPr>
          <w:rFonts w:hint="eastAsia"/>
          <w:color w:val="000000" w:themeColor="text1"/>
        </w:rPr>
        <w:t>商「112年8月23日大新竹地區推動運具電動化友善使用環境建置座談會結論事項」公寓大廈管理條例納入電動車充電車位之消防安全標準相關規定會議，會議結論由該部消</w:t>
      </w:r>
      <w:proofErr w:type="gramStart"/>
      <w:r w:rsidRPr="00764369">
        <w:rPr>
          <w:rFonts w:hint="eastAsia"/>
          <w:color w:val="000000" w:themeColor="text1"/>
        </w:rPr>
        <w:t>防署</w:t>
      </w:r>
      <w:proofErr w:type="gramEnd"/>
      <w:r w:rsidRPr="00764369">
        <w:rPr>
          <w:rFonts w:hint="eastAsia"/>
          <w:color w:val="000000" w:themeColor="text1"/>
        </w:rPr>
        <w:t>彙整我國現行電動車輛充電系統相關法令規範及安全管理機制，擬具建築物附屬停車空間電動車輛充電安全指引。</w:t>
      </w:r>
    </w:p>
    <w:p w:rsidR="009C1908" w:rsidRPr="00764369" w:rsidRDefault="009C1908" w:rsidP="00BD1A70">
      <w:pPr>
        <w:pStyle w:val="5"/>
        <w:rPr>
          <w:color w:val="000000" w:themeColor="text1"/>
        </w:rPr>
      </w:pPr>
      <w:r w:rsidRPr="00764369">
        <w:rPr>
          <w:rFonts w:hint="eastAsia"/>
          <w:color w:val="000000" w:themeColor="text1"/>
        </w:rPr>
        <w:t>承上，經交通部、經濟部能源署、經濟部標準檢驗局、國</w:t>
      </w:r>
      <w:proofErr w:type="gramStart"/>
      <w:r w:rsidRPr="00764369">
        <w:rPr>
          <w:rFonts w:hint="eastAsia"/>
          <w:color w:val="000000" w:themeColor="text1"/>
        </w:rPr>
        <w:t>土署</w:t>
      </w:r>
      <w:proofErr w:type="gramEnd"/>
      <w:r w:rsidRPr="00764369">
        <w:rPr>
          <w:rFonts w:hint="eastAsia"/>
          <w:color w:val="000000" w:themeColor="text1"/>
        </w:rPr>
        <w:t>、消防署、台電公司等單位共同檢視，於113年3月14日以</w:t>
      </w:r>
      <w:proofErr w:type="gramStart"/>
      <w:r w:rsidRPr="00764369">
        <w:rPr>
          <w:rFonts w:hint="eastAsia"/>
          <w:color w:val="000000" w:themeColor="text1"/>
        </w:rPr>
        <w:t>消署預字第1130400582號函發</w:t>
      </w:r>
      <w:proofErr w:type="gramEnd"/>
      <w:r w:rsidRPr="00764369">
        <w:rPr>
          <w:rFonts w:hint="eastAsia"/>
          <w:color w:val="000000" w:themeColor="text1"/>
        </w:rPr>
        <w:t>「建築物附屬停車空間電動車輛充電使用安全指引」，供各目的事業主管機關引用與宣導，共同推動其充電使用安全。</w:t>
      </w:r>
    </w:p>
    <w:p w:rsidR="009C1908" w:rsidRPr="00764369" w:rsidRDefault="009C1908" w:rsidP="00BD1A70">
      <w:pPr>
        <w:pStyle w:val="4"/>
        <w:rPr>
          <w:color w:val="000000" w:themeColor="text1"/>
        </w:rPr>
      </w:pPr>
      <w:r w:rsidRPr="00764369">
        <w:rPr>
          <w:rFonts w:hint="eastAsia"/>
          <w:color w:val="000000" w:themeColor="text1"/>
        </w:rPr>
        <w:t>對於電動車類如發生火災，相關應對之標準作業程序SOP為何，據消防署說明：針對電動車輛火災搶救部分，根據美國防火協會(National Fire Protection Association，簡稱NFPA)與車廠的建議，若電池發生燃燒現象，建議以大量的水進行隔離和降溫，若</w:t>
      </w:r>
      <w:proofErr w:type="gramStart"/>
      <w:r w:rsidRPr="00764369">
        <w:rPr>
          <w:rFonts w:hint="eastAsia"/>
          <w:color w:val="000000" w:themeColor="text1"/>
        </w:rPr>
        <w:t>係因鋰電池</w:t>
      </w:r>
      <w:proofErr w:type="gramEnd"/>
      <w:r w:rsidRPr="00764369">
        <w:rPr>
          <w:rFonts w:hint="eastAsia"/>
          <w:color w:val="000000" w:themeColor="text1"/>
        </w:rPr>
        <w:t>熱失控所引發的火災，要完全撲滅可能有困難時，則建議採取持續撒水之防守性的策略；至地下停車場發生電動車火災，因具通風條件差、能見度差及救援困難等因素，除</w:t>
      </w:r>
      <w:proofErr w:type="gramStart"/>
      <w:r w:rsidRPr="00764369">
        <w:rPr>
          <w:rFonts w:hint="eastAsia"/>
          <w:color w:val="000000" w:themeColor="text1"/>
        </w:rPr>
        <w:t>採</w:t>
      </w:r>
      <w:proofErr w:type="gramEnd"/>
      <w:r w:rsidRPr="00764369">
        <w:rPr>
          <w:rFonts w:hint="eastAsia"/>
          <w:color w:val="000000" w:themeColor="text1"/>
        </w:rPr>
        <w:t>前述策略滅火外，將待車輛降溫後拖至地面層，在可控制的狀況下讓它持續撒水燃燒殆盡。另各級消防機關可依消防署111年3月編撰完成之「消防人員救災安全手冊-搶救電動車與儲能系統安全指導原則」指導消防人員注意是類救災安全，並使學習者了解電動車搶救基本概念，面臨電動車輛事故救援時，在搶救初期應注意之安全事項，以避免消防人員傷亡。</w:t>
      </w:r>
    </w:p>
    <w:p w:rsidR="00BD1A70" w:rsidRPr="00764369" w:rsidRDefault="007936D1" w:rsidP="00BD1A70">
      <w:pPr>
        <w:pStyle w:val="3"/>
        <w:rPr>
          <w:color w:val="000000" w:themeColor="text1"/>
        </w:rPr>
      </w:pPr>
      <w:r w:rsidRPr="00764369">
        <w:rPr>
          <w:rFonts w:hint="eastAsia"/>
          <w:color w:val="000000" w:themeColor="text1"/>
        </w:rPr>
        <w:t>再</w:t>
      </w:r>
      <w:r w:rsidR="00BD1A70" w:rsidRPr="00764369">
        <w:rPr>
          <w:rFonts w:hint="eastAsia"/>
          <w:color w:val="000000" w:themeColor="text1"/>
        </w:rPr>
        <w:t>查，對於建築物室內電動車停車空間及充電樁設備之防火安全對策，依據內政部建築研究所委託社團法人台灣防火材料協會之研究報告「室內電動車停車空間及充電樁設備之防火安全對策研究報告（1</w:t>
      </w:r>
      <w:r w:rsidR="00BD1A70" w:rsidRPr="00764369">
        <w:rPr>
          <w:color w:val="000000" w:themeColor="text1"/>
        </w:rPr>
        <w:t>12</w:t>
      </w:r>
      <w:r w:rsidR="00BD1A70" w:rsidRPr="00764369">
        <w:rPr>
          <w:rFonts w:hint="eastAsia"/>
          <w:color w:val="000000" w:themeColor="text1"/>
        </w:rPr>
        <w:t>年12月）」</w:t>
      </w:r>
      <w:r w:rsidR="00BD1A70" w:rsidRPr="00764369">
        <w:rPr>
          <w:rStyle w:val="aff"/>
          <w:color w:val="000000" w:themeColor="text1"/>
        </w:rPr>
        <w:footnoteReference w:id="19"/>
      </w:r>
      <w:r w:rsidR="00BD1A70" w:rsidRPr="00764369">
        <w:rPr>
          <w:rFonts w:hint="eastAsia"/>
          <w:color w:val="000000" w:themeColor="text1"/>
        </w:rPr>
        <w:t>結論與修法建議，指出：</w:t>
      </w:r>
    </w:p>
    <w:p w:rsidR="00BD1A70" w:rsidRPr="00764369" w:rsidRDefault="00BD1A70" w:rsidP="00BD1A70">
      <w:pPr>
        <w:pStyle w:val="4"/>
        <w:rPr>
          <w:color w:val="000000" w:themeColor="text1"/>
        </w:rPr>
      </w:pPr>
      <w:r w:rsidRPr="00764369">
        <w:rPr>
          <w:rFonts w:hint="eastAsia"/>
          <w:color w:val="000000" w:themeColor="text1"/>
        </w:rPr>
        <w:t>地下層停車空間屬於少對外開口的空間格局（較為密閉環境）。電動車火災之火源燃燒溫度可高達8</w:t>
      </w:r>
      <w:r w:rsidRPr="00764369">
        <w:rPr>
          <w:color w:val="000000" w:themeColor="text1"/>
        </w:rPr>
        <w:t>00</w:t>
      </w:r>
      <w:r w:rsidRPr="00764369">
        <w:rPr>
          <w:rFonts w:hint="eastAsia"/>
          <w:color w:val="000000" w:themeColor="text1"/>
        </w:rPr>
        <w:t>～1</w:t>
      </w:r>
      <w:r w:rsidR="001B7660" w:rsidRPr="00764369">
        <w:rPr>
          <w:color w:val="000000" w:themeColor="text1"/>
        </w:rPr>
        <w:t>,</w:t>
      </w:r>
      <w:r w:rsidRPr="00764369">
        <w:rPr>
          <w:rFonts w:hint="eastAsia"/>
          <w:color w:val="000000" w:themeColor="text1"/>
        </w:rPr>
        <w:t>000度，故不幸發生電動車火災時，所釋放的高溫及大量高溫煙氣（含毒性及可燃氣體），可能危及建築物結構安全，若建築格局動線複雜，其</w:t>
      </w:r>
      <w:proofErr w:type="gramStart"/>
      <w:r w:rsidRPr="00764369">
        <w:rPr>
          <w:rFonts w:hint="eastAsia"/>
          <w:color w:val="000000" w:themeColor="text1"/>
        </w:rPr>
        <w:t>大量煙</w:t>
      </w:r>
      <w:proofErr w:type="gramEnd"/>
      <w:r w:rsidRPr="00764369">
        <w:rPr>
          <w:rFonts w:hint="eastAsia"/>
          <w:color w:val="000000" w:themeColor="text1"/>
        </w:rPr>
        <w:t>氣將造成建築物內部尚未避難人員與消防救災人員的逃生與救援困難度與危險性。</w:t>
      </w:r>
    </w:p>
    <w:p w:rsidR="00BD1A70" w:rsidRPr="00764369" w:rsidRDefault="00BD1A70" w:rsidP="00BD1A70">
      <w:pPr>
        <w:pStyle w:val="4"/>
        <w:rPr>
          <w:color w:val="000000" w:themeColor="text1"/>
        </w:rPr>
      </w:pPr>
      <w:r w:rsidRPr="00764369">
        <w:rPr>
          <w:rFonts w:hint="eastAsia"/>
          <w:color w:val="000000" w:themeColor="text1"/>
        </w:rPr>
        <w:t>我國停車空間大多規劃於地下樓層，電動車及充電樁災害緊急應變與救災策略應審慎評估並相較於戶外或地面層複雜。</w:t>
      </w:r>
    </w:p>
    <w:p w:rsidR="00BD1A70" w:rsidRPr="00764369" w:rsidRDefault="00BD1A70" w:rsidP="00BD1A70">
      <w:pPr>
        <w:pStyle w:val="4"/>
        <w:rPr>
          <w:color w:val="000000" w:themeColor="text1"/>
        </w:rPr>
      </w:pPr>
      <w:r w:rsidRPr="00764369">
        <w:rPr>
          <w:rFonts w:hint="eastAsia"/>
          <w:color w:val="000000" w:themeColor="text1"/>
        </w:rPr>
        <w:t>針對建築物室內停車空間之電動車位及充電樁之設置區域與規劃設計，該研究重要發現與建議如下：</w:t>
      </w:r>
    </w:p>
    <w:p w:rsidR="00BD1A70" w:rsidRPr="00764369" w:rsidRDefault="00BD1A70" w:rsidP="00BD1A70">
      <w:pPr>
        <w:pStyle w:val="5"/>
        <w:rPr>
          <w:color w:val="000000" w:themeColor="text1"/>
        </w:rPr>
      </w:pPr>
      <w:r w:rsidRPr="00764369">
        <w:rPr>
          <w:rFonts w:hint="eastAsia"/>
          <w:color w:val="000000" w:themeColor="text1"/>
        </w:rPr>
        <w:t>電動車位及充電樁位置：電動車火災事故部分原因為充電起火或事故自撞導致車內佈置的鋰離子電池熱失控而起火。由於地下停車空間電池類火災搶救不易，為了可以方便取用大量的水進行電動車火災的救援行動，建議電動車充電樁設置以在地面層為主，或地下層靠近車道出入口並在室內外消防栓救援範圍內之區域，以方便消防人員進出。</w:t>
      </w:r>
    </w:p>
    <w:p w:rsidR="00BD1A70" w:rsidRPr="00764369" w:rsidRDefault="00BD1A70" w:rsidP="00BD1A70">
      <w:pPr>
        <w:pStyle w:val="5"/>
        <w:rPr>
          <w:color w:val="000000" w:themeColor="text1"/>
        </w:rPr>
      </w:pPr>
      <w:r w:rsidRPr="00764369">
        <w:rPr>
          <w:rFonts w:hint="eastAsia"/>
          <w:color w:val="000000" w:themeColor="text1"/>
        </w:rPr>
        <w:t>防火區劃：如果建築物混合停車與其他使用，則停車場空間與其他使用區域須以至少一小時防火時效性能之防火區劃區隔，以減少其他使用區域可能遭受火災和濃煙的損害。若是設置於地下空間之防火區劃構造則防火性能，需具備至少為2小時防火時效。</w:t>
      </w:r>
    </w:p>
    <w:p w:rsidR="00BD1A70" w:rsidRPr="00764369" w:rsidRDefault="00BD1A70" w:rsidP="00BD1A70">
      <w:pPr>
        <w:pStyle w:val="4"/>
        <w:rPr>
          <w:color w:val="000000" w:themeColor="text1"/>
        </w:rPr>
      </w:pPr>
      <w:r w:rsidRPr="00764369">
        <w:rPr>
          <w:rFonts w:hint="eastAsia"/>
          <w:color w:val="000000" w:themeColor="text1"/>
        </w:rPr>
        <w:t>針對室內電動車位及充電樁設置空間之主動式及被動式防火安全防護設施設備設置，參考建議如下：</w:t>
      </w:r>
    </w:p>
    <w:p w:rsidR="00BD1A70" w:rsidRPr="00764369" w:rsidRDefault="00BD1A70" w:rsidP="00BD1A70">
      <w:pPr>
        <w:pStyle w:val="5"/>
        <w:rPr>
          <w:color w:val="000000" w:themeColor="text1"/>
        </w:rPr>
      </w:pPr>
      <w:r w:rsidRPr="00764369">
        <w:rPr>
          <w:rFonts w:hint="eastAsia"/>
          <w:color w:val="000000" w:themeColor="text1"/>
        </w:rPr>
        <w:t>考量設置</w:t>
      </w:r>
      <w:proofErr w:type="gramStart"/>
      <w:r w:rsidRPr="00764369">
        <w:rPr>
          <w:rFonts w:hint="eastAsia"/>
          <w:color w:val="000000" w:themeColor="text1"/>
        </w:rPr>
        <w:t>熱像儀</w:t>
      </w:r>
      <w:proofErr w:type="gramEnd"/>
      <w:r w:rsidRPr="00764369">
        <w:rPr>
          <w:rFonts w:hint="eastAsia"/>
          <w:color w:val="000000" w:themeColor="text1"/>
        </w:rPr>
        <w:t>溫度警報設備：為電動車充電和停車區配備</w:t>
      </w:r>
      <w:proofErr w:type="gramStart"/>
      <w:r w:rsidRPr="00764369">
        <w:rPr>
          <w:rFonts w:hint="eastAsia"/>
          <w:color w:val="000000" w:themeColor="text1"/>
        </w:rPr>
        <w:t>熱像儀</w:t>
      </w:r>
      <w:proofErr w:type="gramEnd"/>
      <w:r w:rsidRPr="00764369">
        <w:rPr>
          <w:rFonts w:hint="eastAsia"/>
          <w:color w:val="000000" w:themeColor="text1"/>
        </w:rPr>
        <w:t>溫度警報設備，用以監控充電站與電動車，以及早</w:t>
      </w:r>
      <w:proofErr w:type="gramStart"/>
      <w:r w:rsidRPr="00764369">
        <w:rPr>
          <w:rFonts w:hint="eastAsia"/>
          <w:color w:val="000000" w:themeColor="text1"/>
        </w:rPr>
        <w:t>偵知鋰</w:t>
      </w:r>
      <w:proofErr w:type="gramEnd"/>
      <w:r w:rsidRPr="00764369">
        <w:rPr>
          <w:rFonts w:hint="eastAsia"/>
          <w:color w:val="000000" w:themeColor="text1"/>
        </w:rPr>
        <w:t>離子電池發生熱失控情況。</w:t>
      </w:r>
    </w:p>
    <w:p w:rsidR="00BD1A70" w:rsidRPr="00764369" w:rsidRDefault="00BD1A70" w:rsidP="00BD1A70">
      <w:pPr>
        <w:pStyle w:val="5"/>
        <w:rPr>
          <w:color w:val="000000" w:themeColor="text1"/>
        </w:rPr>
      </w:pPr>
      <w:r w:rsidRPr="00764369">
        <w:rPr>
          <w:rFonts w:hint="eastAsia"/>
          <w:color w:val="000000" w:themeColor="text1"/>
        </w:rPr>
        <w:t>火災初期地下停車空間空氣調節及通風</w:t>
      </w:r>
      <w:proofErr w:type="gramStart"/>
      <w:r w:rsidRPr="00764369">
        <w:rPr>
          <w:rFonts w:hint="eastAsia"/>
          <w:color w:val="000000" w:themeColor="text1"/>
        </w:rPr>
        <w:t>設備作動</w:t>
      </w:r>
      <w:proofErr w:type="gramEnd"/>
      <w:r w:rsidRPr="00764369">
        <w:rPr>
          <w:rFonts w:hint="eastAsia"/>
          <w:color w:val="000000" w:themeColor="text1"/>
        </w:rPr>
        <w:t>，應配合消防救災人員依實際狀況指示，進行不同階段設備開關的管控。</w:t>
      </w:r>
    </w:p>
    <w:p w:rsidR="00BD1A70" w:rsidRPr="00764369" w:rsidRDefault="00BD1A70" w:rsidP="00BD1A70">
      <w:pPr>
        <w:pStyle w:val="4"/>
        <w:rPr>
          <w:color w:val="000000" w:themeColor="text1"/>
        </w:rPr>
      </w:pPr>
      <w:r w:rsidRPr="00764369">
        <w:rPr>
          <w:rFonts w:hint="eastAsia"/>
          <w:color w:val="000000" w:themeColor="text1"/>
        </w:rPr>
        <w:t>建議設置充電區劃專用排煙設備：因為</w:t>
      </w:r>
      <w:proofErr w:type="gramStart"/>
      <w:r w:rsidRPr="00764369">
        <w:rPr>
          <w:rFonts w:hint="eastAsia"/>
          <w:color w:val="000000" w:themeColor="text1"/>
        </w:rPr>
        <w:t>鋰</w:t>
      </w:r>
      <w:proofErr w:type="gramEnd"/>
      <w:r w:rsidRPr="00764369">
        <w:rPr>
          <w:rFonts w:hint="eastAsia"/>
          <w:color w:val="000000" w:themeColor="text1"/>
        </w:rPr>
        <w:t>離子汽車電池的火災可以長時間燃燒（幾個小時），並釋放具有毒性之氣體，且電池故障和火災事件可能導致可燃氣體的釋放。如果這種情況發生在密閉區域（例如建築物內），可燃氣體可能會積聚並發展成爆炸危險。設置排煙設備除可有效排除有毒氣體，亦有助於降低可燃氣體濃度使其低於燃燒下限。</w:t>
      </w:r>
    </w:p>
    <w:p w:rsidR="00BD1A70" w:rsidRPr="00764369" w:rsidRDefault="00BD1A70" w:rsidP="00BD1A70">
      <w:pPr>
        <w:pStyle w:val="4"/>
        <w:rPr>
          <w:color w:val="000000" w:themeColor="text1"/>
        </w:rPr>
      </w:pPr>
      <w:r w:rsidRPr="00764369">
        <w:rPr>
          <w:rFonts w:hint="eastAsia"/>
          <w:color w:val="000000" w:themeColor="text1"/>
        </w:rPr>
        <w:t>設置自動滅火設備：封閉式停車空間應設置自動滅火設備。自動滅火設備可以有效控制火勢蔓延，但是燃燒的電動汽車電池被車身保護不容易完全撲滅，仍需由消防人員進行滅火處置。</w:t>
      </w:r>
    </w:p>
    <w:p w:rsidR="00BD1A70" w:rsidRPr="00764369" w:rsidRDefault="00BD1A70" w:rsidP="00BD1A70">
      <w:pPr>
        <w:pStyle w:val="4"/>
        <w:rPr>
          <w:color w:val="000000" w:themeColor="text1"/>
        </w:rPr>
      </w:pPr>
      <w:r w:rsidRPr="00764369">
        <w:rPr>
          <w:rFonts w:hint="eastAsia"/>
          <w:color w:val="000000" w:themeColor="text1"/>
        </w:rPr>
        <w:t>依據美國消防協會（National Fire Protection Association，簡稱NFPA）應急現場指南，指出要撲滅電動車的火勢與控制溫度，最少需要2,600加侖（約1</w:t>
      </w:r>
      <w:r w:rsidRPr="00764369">
        <w:rPr>
          <w:color w:val="000000" w:themeColor="text1"/>
        </w:rPr>
        <w:t>0</w:t>
      </w:r>
      <w:r w:rsidRPr="00764369">
        <w:rPr>
          <w:rFonts w:hint="eastAsia"/>
          <w:color w:val="000000" w:themeColor="text1"/>
        </w:rPr>
        <w:t>噸）的水量。NFPA建議消防人員即使在火焰消失後，仍須持續使用大量且長時間（至少1小時起）撒水以冷卻電池來防止</w:t>
      </w:r>
      <w:proofErr w:type="gramStart"/>
      <w:r w:rsidRPr="00764369">
        <w:rPr>
          <w:rFonts w:hint="eastAsia"/>
          <w:color w:val="000000" w:themeColor="text1"/>
        </w:rPr>
        <w:t>再度超火</w:t>
      </w:r>
      <w:proofErr w:type="gramEnd"/>
      <w:r w:rsidRPr="00764369">
        <w:rPr>
          <w:rFonts w:hint="eastAsia"/>
          <w:color w:val="000000" w:themeColor="text1"/>
        </w:rPr>
        <w:t>。因此，建議</w:t>
      </w:r>
      <w:proofErr w:type="gramStart"/>
      <w:r w:rsidRPr="00764369">
        <w:rPr>
          <w:rFonts w:hint="eastAsia"/>
          <w:color w:val="000000" w:themeColor="text1"/>
        </w:rPr>
        <w:t>現場應構建</w:t>
      </w:r>
      <w:proofErr w:type="gramEnd"/>
      <w:r w:rsidRPr="00764369">
        <w:rPr>
          <w:rFonts w:hint="eastAsia"/>
          <w:color w:val="000000" w:themeColor="text1"/>
        </w:rPr>
        <w:t>充沛的水源調度</w:t>
      </w:r>
      <w:proofErr w:type="gramStart"/>
      <w:r w:rsidRPr="00764369">
        <w:rPr>
          <w:rFonts w:hint="eastAsia"/>
          <w:color w:val="000000" w:themeColor="text1"/>
        </w:rPr>
        <w:t>（</w:t>
      </w:r>
      <w:proofErr w:type="gramEnd"/>
      <w:r w:rsidRPr="00764369">
        <w:rPr>
          <w:rFonts w:hint="eastAsia"/>
          <w:color w:val="000000" w:themeColor="text1"/>
        </w:rPr>
        <w:t>從撲滅火勢至完成降溫作業可能至少需30噸之水量)。</w:t>
      </w:r>
    </w:p>
    <w:p w:rsidR="00BD1A70" w:rsidRPr="00764369" w:rsidRDefault="00BD1A70" w:rsidP="00BD1A70">
      <w:pPr>
        <w:pStyle w:val="4"/>
        <w:rPr>
          <w:color w:val="000000" w:themeColor="text1"/>
        </w:rPr>
      </w:pPr>
      <w:r w:rsidRPr="00764369">
        <w:rPr>
          <w:rFonts w:hint="eastAsia"/>
          <w:color w:val="000000" w:themeColor="text1"/>
        </w:rPr>
        <w:t>加強避難逃生設施設備：停放電動車輛與設置充電樁之建築物地下停車空間，建議均設置緊急</w:t>
      </w:r>
      <w:proofErr w:type="gramStart"/>
      <w:r w:rsidRPr="00764369">
        <w:rPr>
          <w:rFonts w:hint="eastAsia"/>
          <w:color w:val="000000" w:themeColor="text1"/>
        </w:rPr>
        <w:t>昇</w:t>
      </w:r>
      <w:proofErr w:type="gramEnd"/>
      <w:r w:rsidRPr="00764369">
        <w:rPr>
          <w:rFonts w:hint="eastAsia"/>
          <w:color w:val="000000" w:themeColor="text1"/>
        </w:rPr>
        <w:t>降機與特別安全梯。</w:t>
      </w:r>
    </w:p>
    <w:p w:rsidR="007D18D8" w:rsidRPr="00764369" w:rsidRDefault="007936D1" w:rsidP="009A425D">
      <w:pPr>
        <w:pStyle w:val="3"/>
        <w:rPr>
          <w:color w:val="000000" w:themeColor="text1"/>
        </w:rPr>
      </w:pPr>
      <w:r w:rsidRPr="00764369">
        <w:rPr>
          <w:rFonts w:hint="eastAsia"/>
          <w:color w:val="000000" w:themeColor="text1"/>
        </w:rPr>
        <w:t>復又</w:t>
      </w:r>
      <w:r w:rsidR="00DB31CD" w:rsidRPr="00764369">
        <w:rPr>
          <w:rFonts w:hint="eastAsia"/>
          <w:color w:val="000000" w:themeColor="text1"/>
        </w:rPr>
        <w:t>，</w:t>
      </w:r>
      <w:r w:rsidR="00F215D4" w:rsidRPr="00764369">
        <w:rPr>
          <w:rFonts w:hint="eastAsia"/>
          <w:color w:val="000000" w:themeColor="text1"/>
        </w:rPr>
        <w:t>有關電動車類火災</w:t>
      </w:r>
      <w:r w:rsidR="005A098A" w:rsidRPr="00764369">
        <w:rPr>
          <w:rFonts w:hint="eastAsia"/>
          <w:color w:val="000000" w:themeColor="text1"/>
        </w:rPr>
        <w:t>政府因應與</w:t>
      </w:r>
      <w:r w:rsidR="00F215D4" w:rsidRPr="00764369">
        <w:rPr>
          <w:rFonts w:hint="eastAsia"/>
          <w:color w:val="000000" w:themeColor="text1"/>
        </w:rPr>
        <w:t>防治</w:t>
      </w:r>
      <w:r w:rsidR="005A098A" w:rsidRPr="00764369">
        <w:rPr>
          <w:rFonts w:hint="eastAsia"/>
          <w:color w:val="000000" w:themeColor="text1"/>
        </w:rPr>
        <w:t>作為</w:t>
      </w:r>
      <w:r w:rsidR="00F215D4" w:rsidRPr="00764369">
        <w:rPr>
          <w:rFonts w:hint="eastAsia"/>
          <w:color w:val="000000" w:themeColor="text1"/>
        </w:rPr>
        <w:t>，據</w:t>
      </w:r>
      <w:r w:rsidR="005A098A" w:rsidRPr="00764369">
        <w:rPr>
          <w:rFonts w:hint="eastAsia"/>
          <w:color w:val="000000" w:themeColor="text1"/>
        </w:rPr>
        <w:t>1</w:t>
      </w:r>
      <w:r w:rsidR="005A098A" w:rsidRPr="00764369">
        <w:rPr>
          <w:color w:val="000000" w:themeColor="text1"/>
        </w:rPr>
        <w:t>13</w:t>
      </w:r>
      <w:r w:rsidR="005A098A" w:rsidRPr="00764369">
        <w:rPr>
          <w:rFonts w:hint="eastAsia"/>
          <w:color w:val="000000" w:themeColor="text1"/>
        </w:rPr>
        <w:t>年9月29日</w:t>
      </w:r>
      <w:r w:rsidR="00F215D4" w:rsidRPr="00764369">
        <w:rPr>
          <w:rFonts w:hint="eastAsia"/>
          <w:color w:val="000000" w:themeColor="text1"/>
        </w:rPr>
        <w:t>媒體報導指出</w:t>
      </w:r>
      <w:r w:rsidR="00F215D4" w:rsidRPr="00764369">
        <w:rPr>
          <w:rStyle w:val="aff"/>
          <w:color w:val="000000" w:themeColor="text1"/>
        </w:rPr>
        <w:footnoteReference w:id="20"/>
      </w:r>
      <w:r w:rsidR="00F215D4" w:rsidRPr="00764369">
        <w:rPr>
          <w:rFonts w:hint="eastAsia"/>
          <w:color w:val="000000" w:themeColor="text1"/>
        </w:rPr>
        <w:t>：「北市工務局2022年3月1日起，針對電動車火災事故，率先引入</w:t>
      </w:r>
      <w:proofErr w:type="gramStart"/>
      <w:r w:rsidR="00F215D4" w:rsidRPr="00764369">
        <w:rPr>
          <w:rFonts w:hint="eastAsia"/>
          <w:color w:val="000000" w:themeColor="text1"/>
        </w:rPr>
        <w:t>一</w:t>
      </w:r>
      <w:proofErr w:type="gramEnd"/>
      <w:r w:rsidR="00F215D4" w:rsidRPr="00764369">
        <w:rPr>
          <w:rFonts w:hint="eastAsia"/>
          <w:color w:val="000000" w:themeColor="text1"/>
        </w:rPr>
        <w:t>鍵通報、消防</w:t>
      </w:r>
      <w:proofErr w:type="gramStart"/>
      <w:r w:rsidR="00F215D4" w:rsidRPr="00764369">
        <w:rPr>
          <w:rFonts w:hint="eastAsia"/>
          <w:color w:val="000000" w:themeColor="text1"/>
        </w:rPr>
        <w:t>毯</w:t>
      </w:r>
      <w:proofErr w:type="gramEnd"/>
      <w:r w:rsidR="00F215D4" w:rsidRPr="00764369">
        <w:rPr>
          <w:rFonts w:hint="eastAsia"/>
          <w:color w:val="000000" w:themeColor="text1"/>
        </w:rPr>
        <w:t>等。…</w:t>
      </w:r>
      <w:proofErr w:type="gramStart"/>
      <w:r w:rsidR="00F215D4" w:rsidRPr="00764369">
        <w:rPr>
          <w:rFonts w:hint="eastAsia"/>
          <w:color w:val="000000" w:themeColor="text1"/>
        </w:rPr>
        <w:t>…</w:t>
      </w:r>
      <w:proofErr w:type="gramEnd"/>
      <w:r w:rsidR="00F215D4" w:rsidRPr="00764369">
        <w:rPr>
          <w:rFonts w:hint="eastAsia"/>
          <w:color w:val="000000" w:themeColor="text1"/>
        </w:rPr>
        <w:t>北市停管處針對電動車充電可能起火釀災，提出4項管理措施，要求公有停車場比照國外全面設置防火</w:t>
      </w:r>
      <w:proofErr w:type="gramStart"/>
      <w:r w:rsidR="00F215D4" w:rsidRPr="00764369">
        <w:rPr>
          <w:rFonts w:hint="eastAsia"/>
          <w:color w:val="000000" w:themeColor="text1"/>
        </w:rPr>
        <w:t>毯</w:t>
      </w:r>
      <w:proofErr w:type="gramEnd"/>
      <w:r w:rsidR="00F215D4" w:rsidRPr="00764369">
        <w:rPr>
          <w:rFonts w:hint="eastAsia"/>
          <w:color w:val="000000" w:themeColor="text1"/>
        </w:rPr>
        <w:t>、限制室內停車場電動車充電上限、停車場導入設置熱顯像自動儀灑水系統，以及針對</w:t>
      </w:r>
      <w:proofErr w:type="gramStart"/>
      <w:r w:rsidR="00F215D4" w:rsidRPr="00764369">
        <w:rPr>
          <w:rFonts w:hint="eastAsia"/>
          <w:color w:val="000000" w:themeColor="text1"/>
        </w:rPr>
        <w:t>鋰</w:t>
      </w:r>
      <w:proofErr w:type="gramEnd"/>
      <w:r w:rsidR="00F215D4" w:rsidRPr="00764369">
        <w:rPr>
          <w:rFonts w:hint="eastAsia"/>
          <w:color w:val="000000" w:themeColor="text1"/>
        </w:rPr>
        <w:t>電池、電動車制定管理SOP」</w:t>
      </w:r>
      <w:r w:rsidR="005A098A" w:rsidRPr="00764369">
        <w:rPr>
          <w:rFonts w:hint="eastAsia"/>
          <w:color w:val="000000" w:themeColor="text1"/>
        </w:rPr>
        <w:t>。</w:t>
      </w:r>
      <w:r w:rsidR="00F215D4" w:rsidRPr="00764369">
        <w:rPr>
          <w:rFonts w:hint="eastAsia"/>
          <w:color w:val="000000" w:themeColor="text1"/>
        </w:rPr>
        <w:t>再</w:t>
      </w:r>
      <w:r w:rsidR="009C1908" w:rsidRPr="00764369">
        <w:rPr>
          <w:rFonts w:hint="eastAsia"/>
          <w:color w:val="000000" w:themeColor="text1"/>
        </w:rPr>
        <w:t>據</w:t>
      </w:r>
      <w:r w:rsidR="00D373F6" w:rsidRPr="00764369">
        <w:rPr>
          <w:rFonts w:hint="eastAsia"/>
          <w:color w:val="000000" w:themeColor="text1"/>
        </w:rPr>
        <w:t>臺北</w:t>
      </w:r>
      <w:r w:rsidR="009C1908" w:rsidRPr="00764369">
        <w:rPr>
          <w:rFonts w:hint="eastAsia"/>
          <w:color w:val="000000" w:themeColor="text1"/>
        </w:rPr>
        <w:t>市政府</w:t>
      </w:r>
      <w:r w:rsidR="00BD1A70" w:rsidRPr="00764369">
        <w:rPr>
          <w:rFonts w:hint="eastAsia"/>
          <w:color w:val="000000" w:themeColor="text1"/>
        </w:rPr>
        <w:t>於1</w:t>
      </w:r>
      <w:r w:rsidR="00BD1A70" w:rsidRPr="00764369">
        <w:rPr>
          <w:color w:val="000000" w:themeColor="text1"/>
        </w:rPr>
        <w:t>13</w:t>
      </w:r>
      <w:r w:rsidR="00BD1A70" w:rsidRPr="00764369">
        <w:rPr>
          <w:rFonts w:hint="eastAsia"/>
          <w:color w:val="000000" w:themeColor="text1"/>
        </w:rPr>
        <w:t>年8月2</w:t>
      </w:r>
      <w:r w:rsidR="00BD1A70" w:rsidRPr="00764369">
        <w:rPr>
          <w:color w:val="000000" w:themeColor="text1"/>
        </w:rPr>
        <w:t>1</w:t>
      </w:r>
      <w:r w:rsidR="00BD1A70" w:rsidRPr="00764369">
        <w:rPr>
          <w:rFonts w:hint="eastAsia"/>
          <w:color w:val="000000" w:themeColor="text1"/>
        </w:rPr>
        <w:t>日</w:t>
      </w:r>
      <w:r w:rsidR="009C1908" w:rsidRPr="00764369">
        <w:rPr>
          <w:rFonts w:hint="eastAsia"/>
          <w:color w:val="000000" w:themeColor="text1"/>
        </w:rPr>
        <w:t>維護公共安全督導會報</w:t>
      </w:r>
      <w:r w:rsidR="00BD1A70" w:rsidRPr="00764369">
        <w:rPr>
          <w:rFonts w:hint="eastAsia"/>
          <w:color w:val="000000" w:themeColor="text1"/>
        </w:rPr>
        <w:t>中，</w:t>
      </w:r>
      <w:proofErr w:type="gramStart"/>
      <w:r w:rsidR="00BD1A70" w:rsidRPr="00764369">
        <w:rPr>
          <w:rFonts w:hint="eastAsia"/>
          <w:color w:val="000000" w:themeColor="text1"/>
        </w:rPr>
        <w:t>研</w:t>
      </w:r>
      <w:proofErr w:type="gramEnd"/>
      <w:r w:rsidR="00BD1A70" w:rsidRPr="00764369">
        <w:rPr>
          <w:rFonts w:hint="eastAsia"/>
          <w:color w:val="000000" w:themeColor="text1"/>
        </w:rPr>
        <w:t>提</w:t>
      </w:r>
      <w:r w:rsidR="004B043F" w:rsidRPr="00764369">
        <w:rPr>
          <w:rFonts w:hint="eastAsia"/>
          <w:color w:val="000000" w:themeColor="text1"/>
        </w:rPr>
        <w:t>「</w:t>
      </w:r>
      <w:r w:rsidR="009C1908" w:rsidRPr="00764369">
        <w:rPr>
          <w:rFonts w:hint="eastAsia"/>
          <w:color w:val="000000" w:themeColor="text1"/>
        </w:rPr>
        <w:t>電動車安全管理對策</w:t>
      </w:r>
      <w:r w:rsidR="004B043F" w:rsidRPr="00764369">
        <w:rPr>
          <w:rFonts w:hint="eastAsia"/>
          <w:color w:val="000000" w:themeColor="text1"/>
        </w:rPr>
        <w:t>」</w:t>
      </w:r>
      <w:r w:rsidR="009C1908" w:rsidRPr="00764369">
        <w:rPr>
          <w:rFonts w:hint="eastAsia"/>
          <w:color w:val="000000" w:themeColor="text1"/>
        </w:rPr>
        <w:t>，</w:t>
      </w:r>
      <w:r w:rsidR="004B043F" w:rsidRPr="00764369">
        <w:rPr>
          <w:rFonts w:hint="eastAsia"/>
          <w:color w:val="000000" w:themeColor="text1"/>
        </w:rPr>
        <w:t>且</w:t>
      </w:r>
      <w:proofErr w:type="gramStart"/>
      <w:r w:rsidR="004B043F" w:rsidRPr="00764369">
        <w:rPr>
          <w:rFonts w:hint="eastAsia"/>
          <w:color w:val="000000" w:themeColor="text1"/>
        </w:rPr>
        <w:t>需跨該府</w:t>
      </w:r>
      <w:proofErr w:type="gramEnd"/>
      <w:r w:rsidR="004B043F" w:rsidRPr="00764369">
        <w:rPr>
          <w:rFonts w:hint="eastAsia"/>
          <w:color w:val="000000" w:themeColor="text1"/>
        </w:rPr>
        <w:t>多個局處共同辦理</w:t>
      </w:r>
      <w:r w:rsidR="00AF3FE4" w:rsidRPr="00764369">
        <w:rPr>
          <w:rFonts w:hint="eastAsia"/>
          <w:color w:val="000000" w:themeColor="text1"/>
        </w:rPr>
        <w:t>，並提出必須設置滅火</w:t>
      </w:r>
      <w:proofErr w:type="gramStart"/>
      <w:r w:rsidR="00AF3FE4" w:rsidRPr="00764369">
        <w:rPr>
          <w:rFonts w:hint="eastAsia"/>
          <w:color w:val="000000" w:themeColor="text1"/>
        </w:rPr>
        <w:t>毯</w:t>
      </w:r>
      <w:proofErr w:type="gramEnd"/>
      <w:r w:rsidR="00AF3FE4" w:rsidRPr="00764369">
        <w:rPr>
          <w:rFonts w:hint="eastAsia"/>
          <w:color w:val="000000" w:themeColor="text1"/>
        </w:rPr>
        <w:t>等建議</w:t>
      </w:r>
      <w:r w:rsidR="004B043F" w:rsidRPr="00764369">
        <w:rPr>
          <w:rFonts w:hint="eastAsia"/>
          <w:color w:val="000000" w:themeColor="text1"/>
        </w:rPr>
        <w:t>，</w:t>
      </w:r>
      <w:r w:rsidR="009C1908" w:rsidRPr="00764369">
        <w:rPr>
          <w:rFonts w:hint="eastAsia"/>
          <w:color w:val="000000" w:themeColor="text1"/>
        </w:rPr>
        <w:t>內容略</w:t>
      </w:r>
      <w:proofErr w:type="gramStart"/>
      <w:r w:rsidR="009C1908" w:rsidRPr="00764369">
        <w:rPr>
          <w:rFonts w:hint="eastAsia"/>
          <w:color w:val="000000" w:themeColor="text1"/>
        </w:rPr>
        <w:t>以</w:t>
      </w:r>
      <w:proofErr w:type="gramEnd"/>
      <w:r w:rsidR="009C1908" w:rsidRPr="00764369">
        <w:rPr>
          <w:rFonts w:hint="eastAsia"/>
          <w:color w:val="000000" w:themeColor="text1"/>
        </w:rPr>
        <w:t>：</w:t>
      </w:r>
    </w:p>
    <w:p w:rsidR="007936D1" w:rsidRPr="00764369" w:rsidRDefault="007936D1" w:rsidP="007936D1">
      <w:pPr>
        <w:pStyle w:val="4"/>
        <w:rPr>
          <w:color w:val="000000" w:themeColor="text1"/>
        </w:rPr>
      </w:pPr>
      <w:r w:rsidRPr="00764369">
        <w:rPr>
          <w:rFonts w:hint="eastAsia"/>
          <w:color w:val="000000" w:themeColor="text1"/>
        </w:rPr>
        <w:t>新北市政府之電動車安全管理對策，略</w:t>
      </w:r>
      <w:proofErr w:type="gramStart"/>
      <w:r w:rsidRPr="00764369">
        <w:rPr>
          <w:rFonts w:hint="eastAsia"/>
          <w:color w:val="000000" w:themeColor="text1"/>
        </w:rPr>
        <w:t>以</w:t>
      </w:r>
      <w:proofErr w:type="gramEnd"/>
      <w:r w:rsidRPr="00764369">
        <w:rPr>
          <w:rFonts w:hint="eastAsia"/>
          <w:color w:val="000000" w:themeColor="text1"/>
        </w:rPr>
        <w:t>：</w:t>
      </w:r>
    </w:p>
    <w:p w:rsidR="007936D1" w:rsidRPr="00764369" w:rsidRDefault="007936D1" w:rsidP="007936D1">
      <w:pPr>
        <w:pStyle w:val="5"/>
        <w:rPr>
          <w:color w:val="000000" w:themeColor="text1"/>
        </w:rPr>
      </w:pPr>
      <w:r w:rsidRPr="00764369">
        <w:rPr>
          <w:rFonts w:hint="eastAsia"/>
          <w:color w:val="000000" w:themeColor="text1"/>
        </w:rPr>
        <w:t>建置公有停車場智能充電平台。充電樁位置資訊、引導、災情通報功能。</w:t>
      </w:r>
    </w:p>
    <w:p w:rsidR="007936D1" w:rsidRPr="00764369" w:rsidRDefault="007936D1" w:rsidP="007936D1">
      <w:pPr>
        <w:pStyle w:val="5"/>
        <w:rPr>
          <w:color w:val="000000" w:themeColor="text1"/>
        </w:rPr>
      </w:pPr>
      <w:r w:rsidRPr="00764369">
        <w:rPr>
          <w:rFonts w:hint="eastAsia"/>
          <w:color w:val="000000" w:themeColor="text1"/>
        </w:rPr>
        <w:t>導入熱顯像儀監控設備，及早</w:t>
      </w:r>
      <w:proofErr w:type="gramStart"/>
      <w:r w:rsidRPr="00764369">
        <w:rPr>
          <w:rFonts w:hint="eastAsia"/>
          <w:color w:val="000000" w:themeColor="text1"/>
        </w:rPr>
        <w:t>偵</w:t>
      </w:r>
      <w:proofErr w:type="gramEnd"/>
      <w:r w:rsidRPr="00764369">
        <w:rPr>
          <w:rFonts w:hint="eastAsia"/>
          <w:color w:val="000000" w:themeColor="text1"/>
        </w:rPr>
        <w:t>知火災。</w:t>
      </w:r>
    </w:p>
    <w:p w:rsidR="007936D1" w:rsidRPr="00764369" w:rsidRDefault="007936D1" w:rsidP="007936D1">
      <w:pPr>
        <w:pStyle w:val="5"/>
        <w:rPr>
          <w:color w:val="000000" w:themeColor="text1"/>
        </w:rPr>
      </w:pPr>
      <w:r w:rsidRPr="00764369">
        <w:rPr>
          <w:rFonts w:hint="eastAsia"/>
          <w:color w:val="000000" w:themeColor="text1"/>
        </w:rPr>
        <w:t>導入水霧滅火設備，侷限火勢。</w:t>
      </w:r>
    </w:p>
    <w:p w:rsidR="007936D1" w:rsidRPr="00764369" w:rsidRDefault="007936D1" w:rsidP="007936D1">
      <w:pPr>
        <w:pStyle w:val="5"/>
        <w:rPr>
          <w:color w:val="000000" w:themeColor="text1"/>
        </w:rPr>
      </w:pPr>
      <w:r w:rsidRPr="00764369">
        <w:rPr>
          <w:rFonts w:hint="eastAsia"/>
          <w:color w:val="000000" w:themeColor="text1"/>
        </w:rPr>
        <w:t>公有停車場普設滅火</w:t>
      </w:r>
      <w:proofErr w:type="gramStart"/>
      <w:r w:rsidRPr="00764369">
        <w:rPr>
          <w:rFonts w:hint="eastAsia"/>
          <w:color w:val="000000" w:themeColor="text1"/>
        </w:rPr>
        <w:t>毯</w:t>
      </w:r>
      <w:proofErr w:type="gramEnd"/>
      <w:r w:rsidRPr="00764369">
        <w:rPr>
          <w:rFonts w:hint="eastAsia"/>
          <w:color w:val="000000" w:themeColor="text1"/>
        </w:rPr>
        <w:t>，以利初期應變。</w:t>
      </w:r>
    </w:p>
    <w:p w:rsidR="007936D1" w:rsidRPr="00764369" w:rsidRDefault="007936D1" w:rsidP="007936D1">
      <w:pPr>
        <w:pStyle w:val="5"/>
        <w:rPr>
          <w:color w:val="000000" w:themeColor="text1"/>
        </w:rPr>
      </w:pPr>
      <w:r w:rsidRPr="00764369">
        <w:rPr>
          <w:rFonts w:hint="eastAsia"/>
          <w:color w:val="000000" w:themeColor="text1"/>
        </w:rPr>
        <w:t>充電樁建置</w:t>
      </w:r>
      <w:proofErr w:type="gramStart"/>
      <w:r w:rsidRPr="00764369">
        <w:rPr>
          <w:rFonts w:hint="eastAsia"/>
          <w:color w:val="000000" w:themeColor="text1"/>
        </w:rPr>
        <w:t>一</w:t>
      </w:r>
      <w:proofErr w:type="gramEnd"/>
      <w:r w:rsidRPr="00764369">
        <w:rPr>
          <w:rFonts w:hint="eastAsia"/>
          <w:color w:val="000000" w:themeColor="text1"/>
        </w:rPr>
        <w:t>鍵通報按鈕，及早通報。</w:t>
      </w:r>
    </w:p>
    <w:p w:rsidR="007936D1" w:rsidRPr="00764369" w:rsidRDefault="00D373F6" w:rsidP="009C1908">
      <w:pPr>
        <w:pStyle w:val="4"/>
        <w:rPr>
          <w:color w:val="000000" w:themeColor="text1"/>
        </w:rPr>
      </w:pPr>
      <w:r w:rsidRPr="00764369">
        <w:rPr>
          <w:rFonts w:hint="eastAsia"/>
          <w:color w:val="000000" w:themeColor="text1"/>
        </w:rPr>
        <w:t>臺北</w:t>
      </w:r>
      <w:r w:rsidR="007936D1" w:rsidRPr="00764369">
        <w:rPr>
          <w:rFonts w:hint="eastAsia"/>
          <w:color w:val="000000" w:themeColor="text1"/>
        </w:rPr>
        <w:t>市政府之電動車安全管理對策，如下：</w:t>
      </w:r>
    </w:p>
    <w:p w:rsidR="009C1908" w:rsidRPr="00764369" w:rsidRDefault="009C1908" w:rsidP="007936D1">
      <w:pPr>
        <w:pStyle w:val="5"/>
        <w:rPr>
          <w:color w:val="000000" w:themeColor="text1"/>
        </w:rPr>
      </w:pPr>
      <w:r w:rsidRPr="00764369">
        <w:rPr>
          <w:rFonts w:hint="eastAsia"/>
          <w:color w:val="000000" w:themeColor="text1"/>
        </w:rPr>
        <w:t>公共停車空間(停車管理工程處、</w:t>
      </w:r>
      <w:proofErr w:type="gramStart"/>
      <w:r w:rsidRPr="00764369">
        <w:rPr>
          <w:rFonts w:hint="eastAsia"/>
          <w:color w:val="000000" w:themeColor="text1"/>
        </w:rPr>
        <w:t>產發局</w:t>
      </w:r>
      <w:proofErr w:type="gramEnd"/>
      <w:r w:rsidRPr="00764369">
        <w:rPr>
          <w:rFonts w:hint="eastAsia"/>
          <w:color w:val="000000" w:themeColor="text1"/>
        </w:rPr>
        <w:t>)</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充電設施具監控設備及24小時應變人員聯絡方式標示牌。</w:t>
      </w:r>
    </w:p>
    <w:p w:rsidR="009C1908" w:rsidRPr="00764369" w:rsidRDefault="009C1908" w:rsidP="007936D1">
      <w:pPr>
        <w:pStyle w:val="6"/>
        <w:rPr>
          <w:color w:val="000000" w:themeColor="text1"/>
        </w:rPr>
      </w:pPr>
      <w:r w:rsidRPr="00764369">
        <w:rPr>
          <w:rFonts w:hint="eastAsia"/>
          <w:color w:val="000000" w:themeColor="text1"/>
        </w:rPr>
        <w:t>經營業者投保公共意外責任險。</w:t>
      </w:r>
    </w:p>
    <w:p w:rsidR="009C1908" w:rsidRPr="00764369" w:rsidRDefault="009C1908" w:rsidP="007936D1">
      <w:pPr>
        <w:pStyle w:val="6"/>
        <w:rPr>
          <w:color w:val="000000" w:themeColor="text1"/>
        </w:rPr>
      </w:pPr>
      <w:r w:rsidRPr="00764369">
        <w:rPr>
          <w:rFonts w:hint="eastAsia"/>
          <w:color w:val="000000" w:themeColor="text1"/>
        </w:rPr>
        <w:t>充電設備採用獨立電表。</w:t>
      </w:r>
    </w:p>
    <w:p w:rsidR="009C1908" w:rsidRPr="00764369" w:rsidRDefault="009C1908" w:rsidP="007936D1">
      <w:pPr>
        <w:pStyle w:val="6"/>
        <w:rPr>
          <w:color w:val="000000" w:themeColor="text1"/>
        </w:rPr>
      </w:pPr>
      <w:r w:rsidRPr="00764369">
        <w:rPr>
          <w:rFonts w:hint="eastAsia"/>
          <w:color w:val="000000" w:themeColor="text1"/>
        </w:rPr>
        <w:t>建議業者充電樁集中管理及設於有利搶救到達的位置。</w:t>
      </w:r>
    </w:p>
    <w:p w:rsidR="009C1908" w:rsidRPr="00764369" w:rsidRDefault="009C1908" w:rsidP="007936D1">
      <w:pPr>
        <w:pStyle w:val="6"/>
        <w:rPr>
          <w:color w:val="000000" w:themeColor="text1"/>
        </w:rPr>
      </w:pPr>
      <w:r w:rsidRPr="00764369">
        <w:rPr>
          <w:rFonts w:hint="eastAsia"/>
          <w:color w:val="000000" w:themeColor="text1"/>
        </w:rPr>
        <w:t>所轄公有停車場，</w:t>
      </w:r>
      <w:proofErr w:type="gramStart"/>
      <w:r w:rsidRPr="00764369">
        <w:rPr>
          <w:rFonts w:hint="eastAsia"/>
          <w:color w:val="000000" w:themeColor="text1"/>
        </w:rPr>
        <w:t>均有滅火毯</w:t>
      </w:r>
      <w:proofErr w:type="gramEnd"/>
      <w:r w:rsidRPr="00764369">
        <w:rPr>
          <w:rFonts w:hint="eastAsia"/>
          <w:color w:val="000000" w:themeColor="text1"/>
        </w:rPr>
        <w:t>。</w:t>
      </w:r>
    </w:p>
    <w:p w:rsidR="009C1908" w:rsidRPr="00764369" w:rsidRDefault="009C1908" w:rsidP="007936D1">
      <w:pPr>
        <w:pStyle w:val="5"/>
        <w:rPr>
          <w:color w:val="000000" w:themeColor="text1"/>
        </w:rPr>
      </w:pPr>
      <w:r w:rsidRPr="00764369">
        <w:rPr>
          <w:rFonts w:hint="eastAsia"/>
          <w:color w:val="000000" w:themeColor="text1"/>
        </w:rPr>
        <w:t>公寓大廈停車空間(建築管理工程處)</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公寓大廈非營利電動車設備補助。受補助項目皆需符合國家標準及用電規範。</w:t>
      </w:r>
    </w:p>
    <w:p w:rsidR="009C1908" w:rsidRPr="00764369" w:rsidRDefault="009C1908" w:rsidP="007936D1">
      <w:pPr>
        <w:pStyle w:val="6"/>
        <w:rPr>
          <w:color w:val="000000" w:themeColor="text1"/>
        </w:rPr>
      </w:pPr>
      <w:r w:rsidRPr="00764369">
        <w:rPr>
          <w:rFonts w:hint="eastAsia"/>
          <w:color w:val="000000" w:themeColor="text1"/>
        </w:rPr>
        <w:t>臺北市社區電動車增設充電設備管理辦法。提供管委會設置充電樁時管理參考，以符合各項法令規範及安全事項。</w:t>
      </w:r>
    </w:p>
    <w:p w:rsidR="009C1908" w:rsidRPr="00764369" w:rsidRDefault="009C1908" w:rsidP="007936D1">
      <w:pPr>
        <w:pStyle w:val="5"/>
        <w:rPr>
          <w:color w:val="000000" w:themeColor="text1"/>
        </w:rPr>
      </w:pPr>
      <w:r w:rsidRPr="00764369">
        <w:rPr>
          <w:rFonts w:hint="eastAsia"/>
          <w:color w:val="000000" w:themeColor="text1"/>
        </w:rPr>
        <w:t>停車空間消防安全設備(消防局)</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符合各類場所消防安全設備設置標準，並</w:t>
      </w:r>
      <w:proofErr w:type="gramStart"/>
      <w:r w:rsidRPr="00764369">
        <w:rPr>
          <w:rFonts w:hint="eastAsia"/>
          <w:color w:val="000000" w:themeColor="text1"/>
        </w:rPr>
        <w:t>建議選設自動</w:t>
      </w:r>
      <w:proofErr w:type="gramEnd"/>
      <w:r w:rsidRPr="00764369">
        <w:rPr>
          <w:rFonts w:hint="eastAsia"/>
          <w:color w:val="000000" w:themeColor="text1"/>
        </w:rPr>
        <w:t>撒水設備。</w:t>
      </w:r>
    </w:p>
    <w:p w:rsidR="009C1908" w:rsidRPr="00764369" w:rsidRDefault="009C1908" w:rsidP="007936D1">
      <w:pPr>
        <w:pStyle w:val="6"/>
        <w:rPr>
          <w:color w:val="000000" w:themeColor="text1"/>
        </w:rPr>
      </w:pPr>
      <w:r w:rsidRPr="00764369">
        <w:rPr>
          <w:rFonts w:hint="eastAsia"/>
          <w:color w:val="000000" w:themeColor="text1"/>
        </w:rPr>
        <w:t>管理權人</w:t>
      </w:r>
      <w:r w:rsidRPr="00764369">
        <w:rPr>
          <w:rFonts w:hint="eastAsia"/>
          <w:color w:val="000000" w:themeColor="text1"/>
          <w:u w:val="single"/>
        </w:rPr>
        <w:t>定期辦理檢修申報</w:t>
      </w:r>
      <w:r w:rsidRPr="00764369">
        <w:rPr>
          <w:rFonts w:hint="eastAsia"/>
          <w:color w:val="000000" w:themeColor="text1"/>
        </w:rPr>
        <w:t>，管理維護消防安全設備。</w:t>
      </w:r>
    </w:p>
    <w:p w:rsidR="009C1908" w:rsidRPr="00764369" w:rsidRDefault="009C1908" w:rsidP="007936D1">
      <w:pPr>
        <w:pStyle w:val="5"/>
        <w:rPr>
          <w:color w:val="000000" w:themeColor="text1"/>
        </w:rPr>
      </w:pPr>
      <w:r w:rsidRPr="00764369">
        <w:rPr>
          <w:rFonts w:hint="eastAsia"/>
          <w:color w:val="000000" w:themeColor="text1"/>
        </w:rPr>
        <w:t>提升火災搶救能力</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訂定SOP並依循救災安全原則進行搶救。</w:t>
      </w:r>
      <w:proofErr w:type="gramStart"/>
      <w:r w:rsidRPr="00764369">
        <w:rPr>
          <w:rFonts w:hint="eastAsia"/>
          <w:color w:val="000000" w:themeColor="text1"/>
        </w:rPr>
        <w:t>（</w:t>
      </w:r>
      <w:proofErr w:type="gramEnd"/>
      <w:r w:rsidRPr="00764369">
        <w:rPr>
          <w:rFonts w:hint="eastAsia"/>
          <w:color w:val="000000" w:themeColor="text1"/>
        </w:rPr>
        <w:t>訂有：內政部消防署搶救電動車及儲能系統安全指導原則、臺北市政府消防局電動車火災搶救安全原則、臺北市政府</w:t>
      </w:r>
      <w:proofErr w:type="gramStart"/>
      <w:r w:rsidRPr="00764369">
        <w:rPr>
          <w:rFonts w:hint="eastAsia"/>
          <w:color w:val="000000" w:themeColor="text1"/>
        </w:rPr>
        <w:t>消防局鋰離子</w:t>
      </w:r>
      <w:proofErr w:type="gramEnd"/>
      <w:r w:rsidRPr="00764369">
        <w:rPr>
          <w:rFonts w:hint="eastAsia"/>
          <w:color w:val="000000" w:themeColor="text1"/>
        </w:rPr>
        <w:t>電池火災搶救安全原則</w:t>
      </w:r>
      <w:proofErr w:type="gramStart"/>
      <w:r w:rsidRPr="00764369">
        <w:rPr>
          <w:rFonts w:hint="eastAsia"/>
          <w:color w:val="000000" w:themeColor="text1"/>
        </w:rPr>
        <w:t>）</w:t>
      </w:r>
      <w:proofErr w:type="gramEnd"/>
      <w:r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派遣系統輸入電池交換站、營利充電樁、大量使用</w:t>
      </w:r>
      <w:proofErr w:type="gramStart"/>
      <w:r w:rsidRPr="00764369">
        <w:rPr>
          <w:rFonts w:hint="eastAsia"/>
          <w:color w:val="000000" w:themeColor="text1"/>
        </w:rPr>
        <w:t>鋰</w:t>
      </w:r>
      <w:proofErr w:type="gramEnd"/>
      <w:r w:rsidRPr="00764369">
        <w:rPr>
          <w:rFonts w:hint="eastAsia"/>
          <w:color w:val="000000" w:themeColor="text1"/>
        </w:rPr>
        <w:t>電池位置資訊，提供救災資訊。</w:t>
      </w:r>
    </w:p>
    <w:p w:rsidR="009C1908" w:rsidRPr="00764369" w:rsidRDefault="009C1908" w:rsidP="007936D1">
      <w:pPr>
        <w:pStyle w:val="6"/>
        <w:rPr>
          <w:color w:val="000000" w:themeColor="text1"/>
        </w:rPr>
      </w:pPr>
      <w:r w:rsidRPr="00764369">
        <w:rPr>
          <w:rFonts w:hint="eastAsia"/>
          <w:color w:val="000000" w:themeColor="text1"/>
        </w:rPr>
        <w:t>運用科技設備輔助救災。</w:t>
      </w:r>
    </w:p>
    <w:p w:rsidR="009C1908" w:rsidRPr="00764369" w:rsidRDefault="009C1908" w:rsidP="007936D1">
      <w:pPr>
        <w:pStyle w:val="6"/>
        <w:rPr>
          <w:color w:val="000000" w:themeColor="text1"/>
        </w:rPr>
      </w:pPr>
      <w:r w:rsidRPr="00764369">
        <w:rPr>
          <w:rFonts w:hint="eastAsia"/>
          <w:color w:val="000000" w:themeColor="text1"/>
        </w:rPr>
        <w:t>建立車廠聯絡管道與蒐集緊急應變手冊。</w:t>
      </w:r>
    </w:p>
    <w:p w:rsidR="009C1908" w:rsidRPr="00764369" w:rsidRDefault="009C1908" w:rsidP="007936D1">
      <w:pPr>
        <w:pStyle w:val="6"/>
        <w:rPr>
          <w:color w:val="000000" w:themeColor="text1"/>
        </w:rPr>
      </w:pPr>
      <w:r w:rsidRPr="00764369">
        <w:rPr>
          <w:rFonts w:hint="eastAsia"/>
          <w:color w:val="000000" w:themeColor="text1"/>
        </w:rPr>
        <w:t>持續辦理</w:t>
      </w:r>
      <w:proofErr w:type="gramStart"/>
      <w:r w:rsidRPr="00764369">
        <w:rPr>
          <w:rFonts w:hint="eastAsia"/>
          <w:color w:val="000000" w:themeColor="text1"/>
        </w:rPr>
        <w:t>電動車及鋰電池</w:t>
      </w:r>
      <w:proofErr w:type="gramEnd"/>
      <w:r w:rsidRPr="00764369">
        <w:rPr>
          <w:rFonts w:hint="eastAsia"/>
          <w:color w:val="000000" w:themeColor="text1"/>
        </w:rPr>
        <w:t>安全救援訓練。</w:t>
      </w:r>
    </w:p>
    <w:p w:rsidR="009C1908" w:rsidRPr="00764369" w:rsidRDefault="009C1908" w:rsidP="007936D1">
      <w:pPr>
        <w:pStyle w:val="5"/>
        <w:rPr>
          <w:color w:val="000000" w:themeColor="text1"/>
        </w:rPr>
      </w:pPr>
      <w:r w:rsidRPr="00764369">
        <w:rPr>
          <w:rFonts w:hint="eastAsia"/>
          <w:color w:val="000000" w:themeColor="text1"/>
        </w:rPr>
        <w:t>提升民眾安全意識</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消防局訂定「臺北市政府消防局宣導</w:t>
      </w:r>
      <w:proofErr w:type="gramStart"/>
      <w:r w:rsidRPr="00764369">
        <w:rPr>
          <w:rFonts w:hint="eastAsia"/>
          <w:color w:val="000000" w:themeColor="text1"/>
        </w:rPr>
        <w:t>鋰</w:t>
      </w:r>
      <w:proofErr w:type="gramEnd"/>
      <w:r w:rsidRPr="00764369">
        <w:rPr>
          <w:rFonts w:hint="eastAsia"/>
          <w:color w:val="000000" w:themeColor="text1"/>
        </w:rPr>
        <w:t>電池設施(備)火災預防指引」。</w:t>
      </w:r>
    </w:p>
    <w:p w:rsidR="009C1908" w:rsidRPr="00764369" w:rsidRDefault="009C1908" w:rsidP="007936D1">
      <w:pPr>
        <w:pStyle w:val="6"/>
        <w:rPr>
          <w:color w:val="000000" w:themeColor="text1"/>
        </w:rPr>
      </w:pPr>
      <w:r w:rsidRPr="00764369">
        <w:rPr>
          <w:rFonts w:hint="eastAsia"/>
          <w:color w:val="000000" w:themeColor="text1"/>
        </w:rPr>
        <w:t>加強向民眾及業者宣導</w:t>
      </w:r>
      <w:proofErr w:type="gramStart"/>
      <w:r w:rsidRPr="00764369">
        <w:rPr>
          <w:rFonts w:hint="eastAsia"/>
          <w:color w:val="000000" w:themeColor="text1"/>
        </w:rPr>
        <w:t>鋰</w:t>
      </w:r>
      <w:proofErr w:type="gramEnd"/>
      <w:r w:rsidRPr="00764369">
        <w:rPr>
          <w:rFonts w:hint="eastAsia"/>
          <w:color w:val="000000" w:themeColor="text1"/>
        </w:rPr>
        <w:t>電池產品、電動車充電使用安全，</w:t>
      </w:r>
      <w:proofErr w:type="gramStart"/>
      <w:r w:rsidRPr="00764369">
        <w:rPr>
          <w:rFonts w:hint="eastAsia"/>
          <w:color w:val="000000" w:themeColor="text1"/>
        </w:rPr>
        <w:t>及臨災時</w:t>
      </w:r>
      <w:proofErr w:type="gramEnd"/>
      <w:r w:rsidRPr="00764369">
        <w:rPr>
          <w:rFonts w:hint="eastAsia"/>
          <w:color w:val="000000" w:themeColor="text1"/>
        </w:rPr>
        <w:t>緊急應變事項。</w:t>
      </w:r>
    </w:p>
    <w:p w:rsidR="009C1908" w:rsidRPr="00764369" w:rsidRDefault="009C1908" w:rsidP="007936D1">
      <w:pPr>
        <w:pStyle w:val="5"/>
        <w:rPr>
          <w:color w:val="000000" w:themeColor="text1"/>
        </w:rPr>
      </w:pPr>
      <w:r w:rsidRPr="00764369">
        <w:rPr>
          <w:rFonts w:hint="eastAsia"/>
          <w:color w:val="000000" w:themeColor="text1"/>
        </w:rPr>
        <w:t>呼籲民眾電動車充電安全重點注意事項</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停車空間安全措施：</w:t>
      </w:r>
    </w:p>
    <w:p w:rsidR="009C1908" w:rsidRPr="00764369" w:rsidRDefault="009C1908" w:rsidP="007936D1">
      <w:pPr>
        <w:pStyle w:val="7"/>
        <w:rPr>
          <w:color w:val="000000" w:themeColor="text1"/>
        </w:rPr>
      </w:pPr>
      <w:r w:rsidRPr="00764369">
        <w:rPr>
          <w:rFonts w:hint="eastAsia"/>
          <w:color w:val="000000" w:themeColor="text1"/>
        </w:rPr>
        <w:t>於明顯易取得處設置滅火</w:t>
      </w:r>
      <w:proofErr w:type="gramStart"/>
      <w:r w:rsidRPr="00764369">
        <w:rPr>
          <w:rFonts w:hint="eastAsia"/>
          <w:color w:val="000000" w:themeColor="text1"/>
        </w:rPr>
        <w:t>毯</w:t>
      </w:r>
      <w:proofErr w:type="gramEnd"/>
      <w:r w:rsidRPr="00764369">
        <w:rPr>
          <w:rFonts w:hint="eastAsia"/>
          <w:color w:val="000000" w:themeColor="text1"/>
        </w:rPr>
        <w:t>，並留存車輛緊急應變手冊。</w:t>
      </w:r>
    </w:p>
    <w:p w:rsidR="009C1908" w:rsidRPr="00764369" w:rsidRDefault="009C1908" w:rsidP="007936D1">
      <w:pPr>
        <w:pStyle w:val="7"/>
        <w:rPr>
          <w:color w:val="000000" w:themeColor="text1"/>
        </w:rPr>
      </w:pPr>
      <w:r w:rsidRPr="00764369">
        <w:rPr>
          <w:rFonts w:hint="eastAsia"/>
          <w:color w:val="000000" w:themeColor="text1"/>
        </w:rPr>
        <w:t>充電設備優先設於室外，並設於有利搶救人員接近處。</w:t>
      </w:r>
    </w:p>
    <w:p w:rsidR="009C1908" w:rsidRPr="00764369" w:rsidRDefault="009C1908" w:rsidP="007936D1">
      <w:pPr>
        <w:pStyle w:val="7"/>
        <w:rPr>
          <w:color w:val="000000" w:themeColor="text1"/>
        </w:rPr>
      </w:pPr>
      <w:r w:rsidRPr="00764369">
        <w:rPr>
          <w:rFonts w:hint="eastAsia"/>
          <w:color w:val="000000" w:themeColor="text1"/>
        </w:rPr>
        <w:t>充電設備附近不可堆放雜物等易燃物，並遠離高熱設備。</w:t>
      </w:r>
    </w:p>
    <w:p w:rsidR="009C1908" w:rsidRPr="00764369" w:rsidRDefault="00BD1A70" w:rsidP="007936D1">
      <w:pPr>
        <w:pStyle w:val="4"/>
        <w:rPr>
          <w:color w:val="000000" w:themeColor="text1"/>
        </w:rPr>
      </w:pPr>
      <w:r w:rsidRPr="00764369">
        <w:rPr>
          <w:rFonts w:hint="eastAsia"/>
          <w:color w:val="000000" w:themeColor="text1"/>
        </w:rPr>
        <w:t>該府</w:t>
      </w:r>
      <w:r w:rsidR="009C1908" w:rsidRPr="00764369">
        <w:rPr>
          <w:rFonts w:hint="eastAsia"/>
          <w:color w:val="000000" w:themeColor="text1"/>
        </w:rPr>
        <w:t>結論與建議：</w:t>
      </w:r>
    </w:p>
    <w:p w:rsidR="009C1908" w:rsidRPr="00764369" w:rsidRDefault="009C1908" w:rsidP="007936D1">
      <w:pPr>
        <w:pStyle w:val="5"/>
        <w:rPr>
          <w:color w:val="000000" w:themeColor="text1"/>
        </w:rPr>
      </w:pPr>
      <w:r w:rsidRPr="00764369">
        <w:rPr>
          <w:rFonts w:hint="eastAsia"/>
          <w:color w:val="000000" w:themeColor="text1"/>
        </w:rPr>
        <w:t>交通局、法務局</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建議評估滅火</w:t>
      </w:r>
      <w:proofErr w:type="gramStart"/>
      <w:r w:rsidRPr="00764369">
        <w:rPr>
          <w:rFonts w:hint="eastAsia"/>
          <w:color w:val="000000" w:themeColor="text1"/>
        </w:rPr>
        <w:t>毯</w:t>
      </w:r>
      <w:proofErr w:type="gramEnd"/>
      <w:r w:rsidRPr="00764369">
        <w:rPr>
          <w:rFonts w:hint="eastAsia"/>
          <w:color w:val="000000" w:themeColor="text1"/>
        </w:rPr>
        <w:t>列為電動車標準配備之必要性。</w:t>
      </w:r>
    </w:p>
    <w:p w:rsidR="009C1908" w:rsidRPr="00764369" w:rsidRDefault="009C1908" w:rsidP="007936D1">
      <w:pPr>
        <w:pStyle w:val="6"/>
        <w:rPr>
          <w:color w:val="000000" w:themeColor="text1"/>
        </w:rPr>
      </w:pPr>
      <w:r w:rsidRPr="00764369">
        <w:rPr>
          <w:rFonts w:hint="eastAsia"/>
          <w:color w:val="000000" w:themeColor="text1"/>
        </w:rPr>
        <w:t>建議電動車商應公布電動車事故資訊、危害資訊、瑕疵統計報告。</w:t>
      </w:r>
    </w:p>
    <w:p w:rsidR="009C1908" w:rsidRPr="00764369" w:rsidRDefault="009C1908" w:rsidP="007936D1">
      <w:pPr>
        <w:pStyle w:val="6"/>
        <w:rPr>
          <w:color w:val="000000" w:themeColor="text1"/>
        </w:rPr>
      </w:pPr>
      <w:r w:rsidRPr="00764369">
        <w:rPr>
          <w:rFonts w:hint="eastAsia"/>
          <w:color w:val="000000" w:themeColor="text1"/>
        </w:rPr>
        <w:t>建議電動車商應揭露自家純電車的「電池供應商」。</w:t>
      </w:r>
    </w:p>
    <w:p w:rsidR="009C1908" w:rsidRPr="00764369" w:rsidRDefault="009C1908" w:rsidP="007936D1">
      <w:pPr>
        <w:pStyle w:val="6"/>
        <w:rPr>
          <w:color w:val="000000" w:themeColor="text1"/>
        </w:rPr>
      </w:pPr>
      <w:r w:rsidRPr="00764369">
        <w:rPr>
          <w:rFonts w:hint="eastAsia"/>
          <w:color w:val="000000" w:themeColor="text1"/>
        </w:rPr>
        <w:t>建議電動車之電池應有定期檢驗機制。</w:t>
      </w:r>
    </w:p>
    <w:p w:rsidR="009C1908" w:rsidRPr="00764369" w:rsidRDefault="009C1908" w:rsidP="007936D1">
      <w:pPr>
        <w:pStyle w:val="5"/>
        <w:rPr>
          <w:color w:val="000000" w:themeColor="text1"/>
        </w:rPr>
      </w:pPr>
      <w:proofErr w:type="gramStart"/>
      <w:r w:rsidRPr="00764369">
        <w:rPr>
          <w:rFonts w:hint="eastAsia"/>
          <w:color w:val="000000" w:themeColor="text1"/>
        </w:rPr>
        <w:t>產發局</w:t>
      </w:r>
      <w:proofErr w:type="gramEnd"/>
      <w:r w:rsidRPr="00764369">
        <w:rPr>
          <w:rFonts w:hint="eastAsia"/>
          <w:color w:val="000000" w:themeColor="text1"/>
        </w:rPr>
        <w:t>、商業處</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建議標檢局擴大商品檢驗範圍及強化查核管制作業。</w:t>
      </w:r>
    </w:p>
    <w:p w:rsidR="009C1908" w:rsidRPr="00764369" w:rsidRDefault="009C1908" w:rsidP="007936D1">
      <w:pPr>
        <w:pStyle w:val="6"/>
        <w:rPr>
          <w:color w:val="000000" w:themeColor="text1"/>
        </w:rPr>
      </w:pPr>
      <w:r w:rsidRPr="00764369">
        <w:rPr>
          <w:rFonts w:hint="eastAsia"/>
          <w:color w:val="000000" w:themeColor="text1"/>
        </w:rPr>
        <w:t>建議標檢局公告檢驗合格之產品並設置更便民查詢方式或專區。</w:t>
      </w:r>
    </w:p>
    <w:p w:rsidR="009C1908" w:rsidRPr="00764369" w:rsidRDefault="009C1908" w:rsidP="007936D1">
      <w:pPr>
        <w:pStyle w:val="6"/>
        <w:rPr>
          <w:color w:val="000000" w:themeColor="text1"/>
        </w:rPr>
      </w:pPr>
      <w:r w:rsidRPr="00764369">
        <w:rPr>
          <w:rFonts w:hint="eastAsia"/>
          <w:color w:val="000000" w:themeColor="text1"/>
        </w:rPr>
        <w:t>建議經濟部建立</w:t>
      </w:r>
      <w:proofErr w:type="gramStart"/>
      <w:r w:rsidRPr="00764369">
        <w:rPr>
          <w:rFonts w:hint="eastAsia"/>
          <w:color w:val="000000" w:themeColor="text1"/>
        </w:rPr>
        <w:t>鋰</w:t>
      </w:r>
      <w:proofErr w:type="gramEnd"/>
      <w:r w:rsidRPr="00764369">
        <w:rPr>
          <w:rFonts w:hint="eastAsia"/>
          <w:color w:val="000000" w:themeColor="text1"/>
        </w:rPr>
        <w:t>電池商品查核機制，確保符合國家標準。</w:t>
      </w:r>
    </w:p>
    <w:p w:rsidR="009C1908" w:rsidRPr="00764369" w:rsidRDefault="009C1908" w:rsidP="007936D1">
      <w:pPr>
        <w:pStyle w:val="6"/>
        <w:rPr>
          <w:color w:val="000000" w:themeColor="text1"/>
        </w:rPr>
      </w:pPr>
      <w:r w:rsidRPr="00764369">
        <w:rPr>
          <w:rFonts w:hint="eastAsia"/>
          <w:color w:val="000000" w:themeColor="text1"/>
        </w:rPr>
        <w:t>建議強化進口</w:t>
      </w:r>
      <w:proofErr w:type="gramStart"/>
      <w:r w:rsidRPr="00764369">
        <w:rPr>
          <w:rFonts w:hint="eastAsia"/>
          <w:color w:val="000000" w:themeColor="text1"/>
        </w:rPr>
        <w:t>鋰</w:t>
      </w:r>
      <w:proofErr w:type="gramEnd"/>
      <w:r w:rsidRPr="00764369">
        <w:rPr>
          <w:rFonts w:hint="eastAsia"/>
          <w:color w:val="000000" w:themeColor="text1"/>
        </w:rPr>
        <w:t>電池及相關電氣(器)產品、設施(備)之抽查機制。</w:t>
      </w:r>
    </w:p>
    <w:p w:rsidR="009C1908" w:rsidRPr="00764369" w:rsidRDefault="009C1908" w:rsidP="007936D1">
      <w:pPr>
        <w:pStyle w:val="5"/>
        <w:rPr>
          <w:color w:val="000000" w:themeColor="text1"/>
        </w:rPr>
      </w:pPr>
      <w:r w:rsidRPr="00764369">
        <w:rPr>
          <w:rFonts w:hint="eastAsia"/>
          <w:color w:val="000000" w:themeColor="text1"/>
        </w:rPr>
        <w:t>建管處</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公寓大廈管理條例規範建議納入充電樁設置及電動車停放相關規範。</w:t>
      </w:r>
    </w:p>
    <w:p w:rsidR="009C1908" w:rsidRPr="00764369" w:rsidRDefault="009C1908" w:rsidP="007936D1">
      <w:pPr>
        <w:pStyle w:val="6"/>
        <w:rPr>
          <w:color w:val="000000" w:themeColor="text1"/>
        </w:rPr>
      </w:pPr>
      <w:r w:rsidRPr="00764369">
        <w:rPr>
          <w:rFonts w:hint="eastAsia"/>
          <w:color w:val="000000" w:themeColor="text1"/>
        </w:rPr>
        <w:t>請中央評估大樓充電樁設置區域，強化防火區劃及防火避難設施。</w:t>
      </w:r>
    </w:p>
    <w:p w:rsidR="009C1908" w:rsidRPr="00764369" w:rsidRDefault="009C1908" w:rsidP="007936D1">
      <w:pPr>
        <w:pStyle w:val="6"/>
        <w:rPr>
          <w:color w:val="000000" w:themeColor="text1"/>
        </w:rPr>
      </w:pPr>
      <w:r w:rsidRPr="00764369">
        <w:rPr>
          <w:rFonts w:hint="eastAsia"/>
          <w:color w:val="000000" w:themeColor="text1"/>
        </w:rPr>
        <w:t>建議公安申報加入充電樁及配電箱等項目。</w:t>
      </w:r>
    </w:p>
    <w:p w:rsidR="009C1908" w:rsidRPr="00764369" w:rsidRDefault="009C1908" w:rsidP="007936D1">
      <w:pPr>
        <w:pStyle w:val="5"/>
        <w:rPr>
          <w:color w:val="000000" w:themeColor="text1"/>
        </w:rPr>
      </w:pPr>
      <w:r w:rsidRPr="00764369">
        <w:rPr>
          <w:rFonts w:hint="eastAsia"/>
          <w:color w:val="000000" w:themeColor="text1"/>
        </w:rPr>
        <w:t>消防局</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建議評估室內停車空間設置自動撒水設備時使用開放式撒水頭及設置排煙設備。</w:t>
      </w:r>
    </w:p>
    <w:p w:rsidR="009C1908" w:rsidRPr="00764369" w:rsidRDefault="009C1908" w:rsidP="007936D1">
      <w:pPr>
        <w:pStyle w:val="6"/>
        <w:rPr>
          <w:color w:val="000000" w:themeColor="text1"/>
        </w:rPr>
      </w:pPr>
      <w:r w:rsidRPr="00764369">
        <w:rPr>
          <w:rFonts w:hint="eastAsia"/>
          <w:color w:val="000000" w:themeColor="text1"/>
        </w:rPr>
        <w:t>建議經濟部充電樁設置後應有定期檢驗機制。</w:t>
      </w:r>
    </w:p>
    <w:p w:rsidR="009C1908" w:rsidRPr="00764369" w:rsidRDefault="00BD1A70" w:rsidP="007936D1">
      <w:pPr>
        <w:pStyle w:val="4"/>
        <w:rPr>
          <w:color w:val="000000" w:themeColor="text1"/>
        </w:rPr>
      </w:pPr>
      <w:r w:rsidRPr="00764369">
        <w:rPr>
          <w:rFonts w:hint="eastAsia"/>
          <w:color w:val="000000" w:themeColor="text1"/>
        </w:rPr>
        <w:t>該府</w:t>
      </w:r>
      <w:r w:rsidR="009C1908" w:rsidRPr="00764369">
        <w:rPr>
          <w:rFonts w:hint="eastAsia"/>
          <w:color w:val="000000" w:themeColor="text1"/>
        </w:rPr>
        <w:t>強化並持續落實事項</w:t>
      </w:r>
      <w:r w:rsidR="00853518" w:rsidRPr="00764369">
        <w:rPr>
          <w:rFonts w:hint="eastAsia"/>
          <w:color w:val="000000" w:themeColor="text1"/>
        </w:rPr>
        <w:t>：</w:t>
      </w:r>
    </w:p>
    <w:p w:rsidR="009C1908" w:rsidRPr="00764369" w:rsidRDefault="009C1908" w:rsidP="007936D1">
      <w:pPr>
        <w:pStyle w:val="5"/>
        <w:rPr>
          <w:color w:val="000000" w:themeColor="text1"/>
        </w:rPr>
      </w:pPr>
      <w:r w:rsidRPr="00764369">
        <w:rPr>
          <w:rFonts w:hint="eastAsia"/>
          <w:color w:val="000000" w:themeColor="text1"/>
        </w:rPr>
        <w:t>北市府各局處：該府各機關、單位駐地之室內停車場全面設置滅火</w:t>
      </w:r>
      <w:proofErr w:type="gramStart"/>
      <w:r w:rsidRPr="00764369">
        <w:rPr>
          <w:rFonts w:hint="eastAsia"/>
          <w:color w:val="000000" w:themeColor="text1"/>
        </w:rPr>
        <w:t>毯</w:t>
      </w:r>
      <w:proofErr w:type="gramEnd"/>
      <w:r w:rsidRPr="00764369">
        <w:rPr>
          <w:rFonts w:hint="eastAsia"/>
          <w:color w:val="000000" w:themeColor="text1"/>
        </w:rPr>
        <w:t>。</w:t>
      </w:r>
    </w:p>
    <w:p w:rsidR="009C1908" w:rsidRPr="00764369" w:rsidRDefault="009C1908" w:rsidP="007936D1">
      <w:pPr>
        <w:pStyle w:val="5"/>
        <w:rPr>
          <w:color w:val="000000" w:themeColor="text1"/>
        </w:rPr>
      </w:pPr>
      <w:r w:rsidRPr="00764369">
        <w:rPr>
          <w:rFonts w:hint="eastAsia"/>
          <w:color w:val="000000" w:themeColor="text1"/>
        </w:rPr>
        <w:t>停管處、</w:t>
      </w:r>
      <w:proofErr w:type="gramStart"/>
      <w:r w:rsidRPr="00764369">
        <w:rPr>
          <w:rFonts w:hint="eastAsia"/>
          <w:color w:val="000000" w:themeColor="text1"/>
        </w:rPr>
        <w:t>公運處</w:t>
      </w:r>
      <w:proofErr w:type="gramEnd"/>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輔導公共停車場全面設置滅火</w:t>
      </w:r>
      <w:proofErr w:type="gramStart"/>
      <w:r w:rsidRPr="00764369">
        <w:rPr>
          <w:rFonts w:hint="eastAsia"/>
          <w:color w:val="000000" w:themeColor="text1"/>
        </w:rPr>
        <w:t>毯</w:t>
      </w:r>
      <w:proofErr w:type="gramEnd"/>
      <w:r w:rsidRPr="00764369">
        <w:rPr>
          <w:rFonts w:hint="eastAsia"/>
          <w:color w:val="000000" w:themeColor="text1"/>
        </w:rPr>
        <w:t>，並評估公有停車場提升硬體設備</w:t>
      </w:r>
      <w:proofErr w:type="gramStart"/>
      <w:r w:rsidRPr="00764369">
        <w:rPr>
          <w:rFonts w:hint="eastAsia"/>
          <w:color w:val="000000" w:themeColor="text1"/>
        </w:rPr>
        <w:t>（</w:t>
      </w:r>
      <w:proofErr w:type="gramEnd"/>
      <w:r w:rsidRPr="00764369">
        <w:rPr>
          <w:rFonts w:hint="eastAsia"/>
          <w:color w:val="000000" w:themeColor="text1"/>
        </w:rPr>
        <w:t>如：火焰探測器、熱顯像儀、滅火</w:t>
      </w:r>
      <w:proofErr w:type="gramStart"/>
      <w:r w:rsidRPr="00764369">
        <w:rPr>
          <w:rFonts w:hint="eastAsia"/>
          <w:color w:val="000000" w:themeColor="text1"/>
        </w:rPr>
        <w:t>毯</w:t>
      </w:r>
      <w:proofErr w:type="gramEnd"/>
      <w:r w:rsidRPr="00764369">
        <w:rPr>
          <w:rFonts w:hint="eastAsia"/>
          <w:color w:val="000000" w:themeColor="text1"/>
        </w:rPr>
        <w:t>、灑水滅火設備、通報系統等</w:t>
      </w:r>
      <w:proofErr w:type="gramStart"/>
      <w:r w:rsidRPr="00764369">
        <w:rPr>
          <w:rFonts w:hint="eastAsia"/>
          <w:color w:val="000000" w:themeColor="text1"/>
        </w:rPr>
        <w:t>）</w:t>
      </w:r>
      <w:proofErr w:type="gramEnd"/>
      <w:r w:rsidRPr="00764369">
        <w:rPr>
          <w:rFonts w:hint="eastAsia"/>
          <w:color w:val="000000" w:themeColor="text1"/>
        </w:rPr>
        <w:t>，以利及早應對災害。</w:t>
      </w:r>
    </w:p>
    <w:p w:rsidR="009C1908" w:rsidRPr="00764369" w:rsidRDefault="009C1908" w:rsidP="007936D1">
      <w:pPr>
        <w:pStyle w:val="6"/>
        <w:rPr>
          <w:color w:val="000000" w:themeColor="text1"/>
        </w:rPr>
      </w:pPr>
      <w:r w:rsidRPr="00764369">
        <w:rPr>
          <w:rFonts w:hint="eastAsia"/>
          <w:color w:val="000000" w:themeColor="text1"/>
        </w:rPr>
        <w:t>評估公有停車場充電樁設置於特定、有利搶救位置。</w:t>
      </w:r>
    </w:p>
    <w:p w:rsidR="009C1908" w:rsidRPr="00764369" w:rsidRDefault="009C1908" w:rsidP="007936D1">
      <w:pPr>
        <w:pStyle w:val="6"/>
        <w:rPr>
          <w:color w:val="000000" w:themeColor="text1"/>
        </w:rPr>
      </w:pPr>
      <w:r w:rsidRPr="00764369">
        <w:rPr>
          <w:rFonts w:hint="eastAsia"/>
          <w:color w:val="000000" w:themeColor="text1"/>
        </w:rPr>
        <w:t>結合消防局、產業局辦理示範觀摩演練，強化停車場業者安全教育訓練及應變能力。</w:t>
      </w:r>
    </w:p>
    <w:p w:rsidR="009C1908" w:rsidRPr="00764369" w:rsidRDefault="009C1908" w:rsidP="007936D1">
      <w:pPr>
        <w:pStyle w:val="5"/>
        <w:rPr>
          <w:color w:val="000000" w:themeColor="text1"/>
        </w:rPr>
      </w:pPr>
      <w:r w:rsidRPr="00764369">
        <w:rPr>
          <w:rFonts w:hint="eastAsia"/>
          <w:color w:val="000000" w:themeColor="text1"/>
        </w:rPr>
        <w:t>建管處</w:t>
      </w:r>
      <w:r w:rsidR="00853518" w:rsidRPr="00764369">
        <w:rPr>
          <w:rFonts w:hint="eastAsia"/>
          <w:color w:val="000000" w:themeColor="text1"/>
        </w:rPr>
        <w:t>：</w:t>
      </w:r>
      <w:r w:rsidR="00D373F6" w:rsidRPr="00764369">
        <w:rPr>
          <w:rFonts w:hint="eastAsia"/>
          <w:color w:val="000000" w:themeColor="text1"/>
        </w:rPr>
        <w:t>持續輔導社區大樓，落實執行「臺北市社區電動車增設充電設備管理辦法」。</w:t>
      </w:r>
    </w:p>
    <w:p w:rsidR="009C1908" w:rsidRPr="00764369" w:rsidRDefault="009C1908" w:rsidP="007936D1">
      <w:pPr>
        <w:pStyle w:val="5"/>
        <w:rPr>
          <w:color w:val="000000" w:themeColor="text1"/>
        </w:rPr>
      </w:pPr>
      <w:r w:rsidRPr="00764369">
        <w:rPr>
          <w:rFonts w:hint="eastAsia"/>
          <w:color w:val="000000" w:themeColor="text1"/>
        </w:rPr>
        <w:t>消防局</w:t>
      </w:r>
      <w:r w:rsidR="00853518" w:rsidRPr="00764369">
        <w:rPr>
          <w:rFonts w:hint="eastAsia"/>
          <w:color w:val="000000" w:themeColor="text1"/>
        </w:rPr>
        <w:t>：</w:t>
      </w:r>
    </w:p>
    <w:p w:rsidR="009C1908" w:rsidRPr="00764369" w:rsidRDefault="009C1908" w:rsidP="007936D1">
      <w:pPr>
        <w:pStyle w:val="6"/>
        <w:rPr>
          <w:color w:val="000000" w:themeColor="text1"/>
        </w:rPr>
      </w:pPr>
      <w:r w:rsidRPr="00764369">
        <w:rPr>
          <w:rFonts w:hint="eastAsia"/>
          <w:color w:val="000000" w:themeColor="text1"/>
        </w:rPr>
        <w:t>持續宣導民眾</w:t>
      </w:r>
      <w:proofErr w:type="gramStart"/>
      <w:r w:rsidRPr="00764369">
        <w:rPr>
          <w:rFonts w:hint="eastAsia"/>
          <w:color w:val="000000" w:themeColor="text1"/>
        </w:rPr>
        <w:t>鋰</w:t>
      </w:r>
      <w:proofErr w:type="gramEnd"/>
      <w:r w:rsidRPr="00764369">
        <w:rPr>
          <w:rFonts w:hint="eastAsia"/>
          <w:color w:val="000000" w:themeColor="text1"/>
        </w:rPr>
        <w:t>電池及電動車使用安全注意事項及緊急應變措施。</w:t>
      </w:r>
    </w:p>
    <w:p w:rsidR="009C1908" w:rsidRPr="00764369" w:rsidRDefault="009C1908" w:rsidP="007936D1">
      <w:pPr>
        <w:pStyle w:val="5"/>
        <w:rPr>
          <w:color w:val="000000" w:themeColor="text1"/>
        </w:rPr>
      </w:pPr>
      <w:r w:rsidRPr="00764369">
        <w:rPr>
          <w:rFonts w:hint="eastAsia"/>
          <w:color w:val="000000" w:themeColor="text1"/>
        </w:rPr>
        <w:t>持續辦理搶救訓練，強化救災能力，並關注新型救災設備精進電動車搶救策略。</w:t>
      </w:r>
    </w:p>
    <w:p w:rsidR="009C1908" w:rsidRPr="00764369" w:rsidRDefault="009C1908" w:rsidP="007936D1">
      <w:pPr>
        <w:pStyle w:val="4"/>
        <w:rPr>
          <w:color w:val="000000" w:themeColor="text1"/>
        </w:rPr>
      </w:pPr>
      <w:r w:rsidRPr="00764369">
        <w:rPr>
          <w:rFonts w:hint="eastAsia"/>
          <w:color w:val="000000" w:themeColor="text1"/>
        </w:rPr>
        <w:t>主席裁示：</w:t>
      </w:r>
    </w:p>
    <w:p w:rsidR="009C1908" w:rsidRPr="00764369" w:rsidRDefault="009C1908" w:rsidP="007936D1">
      <w:pPr>
        <w:pStyle w:val="5"/>
        <w:rPr>
          <w:color w:val="000000" w:themeColor="text1"/>
        </w:rPr>
      </w:pPr>
      <w:r w:rsidRPr="00764369">
        <w:rPr>
          <w:rFonts w:hint="eastAsia"/>
          <w:color w:val="000000" w:themeColor="text1"/>
        </w:rPr>
        <w:t>該府各局處轄管駐地室內停車場全面設置滅火</w:t>
      </w:r>
      <w:proofErr w:type="gramStart"/>
      <w:r w:rsidRPr="00764369">
        <w:rPr>
          <w:rFonts w:hint="eastAsia"/>
          <w:color w:val="000000" w:themeColor="text1"/>
        </w:rPr>
        <w:t>毯</w:t>
      </w:r>
      <w:proofErr w:type="gramEnd"/>
      <w:r w:rsidRPr="00764369">
        <w:rPr>
          <w:rFonts w:hint="eastAsia"/>
          <w:color w:val="000000" w:themeColor="text1"/>
        </w:rPr>
        <w:t>，由內而外，</w:t>
      </w:r>
      <w:proofErr w:type="gramStart"/>
      <w:r w:rsidRPr="00764369">
        <w:rPr>
          <w:rFonts w:hint="eastAsia"/>
          <w:color w:val="000000" w:themeColor="text1"/>
        </w:rPr>
        <w:t>由公而私</w:t>
      </w:r>
      <w:proofErr w:type="gramEnd"/>
      <w:r w:rsidRPr="00764369">
        <w:rPr>
          <w:rFonts w:hint="eastAsia"/>
          <w:color w:val="000000" w:themeColor="text1"/>
        </w:rPr>
        <w:t>，從該府開始做起，持續推廣該市公共停車場能全面設置滅火</w:t>
      </w:r>
      <w:proofErr w:type="gramStart"/>
      <w:r w:rsidRPr="00764369">
        <w:rPr>
          <w:rFonts w:hint="eastAsia"/>
          <w:color w:val="000000" w:themeColor="text1"/>
        </w:rPr>
        <w:t>毯</w:t>
      </w:r>
      <w:proofErr w:type="gramEnd"/>
      <w:r w:rsidRPr="00764369">
        <w:rPr>
          <w:rFonts w:hint="eastAsia"/>
          <w:color w:val="000000" w:themeColor="text1"/>
        </w:rPr>
        <w:t>。</w:t>
      </w:r>
    </w:p>
    <w:p w:rsidR="009C1908" w:rsidRPr="00764369" w:rsidRDefault="009C1908" w:rsidP="007936D1">
      <w:pPr>
        <w:pStyle w:val="5"/>
        <w:rPr>
          <w:color w:val="000000" w:themeColor="text1"/>
        </w:rPr>
      </w:pPr>
      <w:r w:rsidRPr="00764369">
        <w:rPr>
          <w:rFonts w:hint="eastAsia"/>
          <w:color w:val="000000" w:themeColor="text1"/>
          <w:u w:val="single"/>
        </w:rPr>
        <w:t>請交通局、產業局共同</w:t>
      </w:r>
      <w:proofErr w:type="gramStart"/>
      <w:r w:rsidRPr="00764369">
        <w:rPr>
          <w:rFonts w:hint="eastAsia"/>
          <w:color w:val="000000" w:themeColor="text1"/>
          <w:u w:val="single"/>
        </w:rPr>
        <w:t>研</w:t>
      </w:r>
      <w:proofErr w:type="gramEnd"/>
      <w:r w:rsidRPr="00764369">
        <w:rPr>
          <w:rFonts w:hint="eastAsia"/>
          <w:color w:val="000000" w:themeColor="text1"/>
          <w:u w:val="single"/>
        </w:rPr>
        <w:t>議韓國充電樁充電上限規範的可行性</w:t>
      </w:r>
      <w:r w:rsidRPr="00764369">
        <w:rPr>
          <w:rFonts w:hint="eastAsia"/>
          <w:color w:val="000000" w:themeColor="text1"/>
        </w:rPr>
        <w:t>，後續由該府各局處轄管駐地室內停車場開始實施，並就公共停車場是否亦納入規範進行</w:t>
      </w:r>
      <w:proofErr w:type="gramStart"/>
      <w:r w:rsidRPr="00764369">
        <w:rPr>
          <w:rFonts w:hint="eastAsia"/>
          <w:color w:val="000000" w:themeColor="text1"/>
        </w:rPr>
        <w:t>研</w:t>
      </w:r>
      <w:proofErr w:type="gramEnd"/>
      <w:r w:rsidRPr="00764369">
        <w:rPr>
          <w:rFonts w:hint="eastAsia"/>
          <w:color w:val="000000" w:themeColor="text1"/>
        </w:rPr>
        <w:t>議。</w:t>
      </w:r>
    </w:p>
    <w:p w:rsidR="009C1908" w:rsidRPr="00764369" w:rsidRDefault="009C1908" w:rsidP="007936D1">
      <w:pPr>
        <w:pStyle w:val="5"/>
        <w:rPr>
          <w:color w:val="000000" w:themeColor="text1"/>
        </w:rPr>
      </w:pPr>
      <w:r w:rsidRPr="00764369">
        <w:rPr>
          <w:rFonts w:hint="eastAsia"/>
          <w:color w:val="000000" w:themeColor="text1"/>
        </w:rPr>
        <w:t>國際上許多城市，包括新北市在部分公共停車場透過</w:t>
      </w:r>
      <w:r w:rsidRPr="00764369">
        <w:rPr>
          <w:rFonts w:hint="eastAsia"/>
          <w:color w:val="000000" w:themeColor="text1"/>
          <w:u w:val="single"/>
        </w:rPr>
        <w:t>科技防災</w:t>
      </w:r>
      <w:r w:rsidRPr="00764369">
        <w:rPr>
          <w:rFonts w:hint="eastAsia"/>
          <w:color w:val="000000" w:themeColor="text1"/>
        </w:rPr>
        <w:t>的方式作為電動車火災的預防措施，請交通局選定公共停車場辦理科技防災示範場域，並擇定公共停車場進行示範演練。</w:t>
      </w:r>
    </w:p>
    <w:p w:rsidR="009C1908" w:rsidRPr="00764369" w:rsidRDefault="009C1908" w:rsidP="007936D1">
      <w:pPr>
        <w:pStyle w:val="5"/>
        <w:rPr>
          <w:color w:val="000000" w:themeColor="text1"/>
        </w:rPr>
      </w:pPr>
      <w:r w:rsidRPr="00764369">
        <w:rPr>
          <w:rFonts w:hint="eastAsia"/>
          <w:color w:val="000000" w:themeColor="text1"/>
        </w:rPr>
        <w:t>請各局處採購符合相關標準及規範的鋰電池、電動車。</w:t>
      </w:r>
    </w:p>
    <w:p w:rsidR="009C1908" w:rsidRPr="00764369" w:rsidRDefault="009C1908" w:rsidP="007936D1">
      <w:pPr>
        <w:pStyle w:val="5"/>
        <w:rPr>
          <w:color w:val="000000" w:themeColor="text1"/>
        </w:rPr>
      </w:pPr>
      <w:r w:rsidRPr="00764369">
        <w:rPr>
          <w:rFonts w:hint="eastAsia"/>
          <w:color w:val="000000" w:themeColor="text1"/>
        </w:rPr>
        <w:t>有關需向中央合作推行的事務，請該府相關局處儘速與中央</w:t>
      </w:r>
      <w:proofErr w:type="gramStart"/>
      <w:r w:rsidRPr="00764369">
        <w:rPr>
          <w:rFonts w:hint="eastAsia"/>
          <w:color w:val="000000" w:themeColor="text1"/>
        </w:rPr>
        <w:t>研</w:t>
      </w:r>
      <w:proofErr w:type="gramEnd"/>
      <w:r w:rsidRPr="00764369">
        <w:rPr>
          <w:rFonts w:hint="eastAsia"/>
          <w:color w:val="000000" w:themeColor="text1"/>
        </w:rPr>
        <w:t>議討論。</w:t>
      </w:r>
    </w:p>
    <w:p w:rsidR="003A5927" w:rsidRPr="00764369" w:rsidRDefault="00634E53" w:rsidP="005A098A">
      <w:pPr>
        <w:pStyle w:val="3"/>
        <w:rPr>
          <w:color w:val="000000" w:themeColor="text1"/>
        </w:rPr>
      </w:pPr>
      <w:r w:rsidRPr="00764369">
        <w:rPr>
          <w:rFonts w:hint="eastAsia"/>
          <w:color w:val="000000" w:themeColor="text1"/>
        </w:rPr>
        <w:t>綜上，</w:t>
      </w:r>
      <w:r w:rsidR="005A098A" w:rsidRPr="00764369">
        <w:rPr>
          <w:rFonts w:hint="eastAsia"/>
          <w:color w:val="000000" w:themeColor="text1"/>
        </w:rPr>
        <w:t>我國停車空間大多位於建築物地下室，對於建築物停車空間之防災安全管理不容怠忽。</w:t>
      </w:r>
      <w:proofErr w:type="gramStart"/>
      <w:r w:rsidR="005A098A" w:rsidRPr="00764369">
        <w:rPr>
          <w:rFonts w:hint="eastAsia"/>
          <w:color w:val="000000" w:themeColor="text1"/>
        </w:rPr>
        <w:t>然查</w:t>
      </w:r>
      <w:proofErr w:type="gramEnd"/>
      <w:r w:rsidR="005A098A" w:rsidRPr="00764369">
        <w:rPr>
          <w:rFonts w:hint="eastAsia"/>
          <w:color w:val="000000" w:themeColor="text1"/>
        </w:rPr>
        <w:t>，對於電動車及附屬於建築物內相關充電設施設備，與該停車空間如何管理，以及相關設施與設備是否需公</w:t>
      </w:r>
      <w:r w:rsidR="001B7660" w:rsidRPr="00764369">
        <w:rPr>
          <w:rFonts w:hint="eastAsia"/>
          <w:color w:val="000000" w:themeColor="text1"/>
        </w:rPr>
        <w:t>共</w:t>
      </w:r>
      <w:r w:rsidR="005A098A" w:rsidRPr="00764369">
        <w:rPr>
          <w:rFonts w:hint="eastAsia"/>
          <w:color w:val="000000" w:themeColor="text1"/>
        </w:rPr>
        <w:t>安全檢查申報等新議題，內政部國</w:t>
      </w:r>
      <w:proofErr w:type="gramStart"/>
      <w:r w:rsidR="005A098A" w:rsidRPr="00764369">
        <w:rPr>
          <w:rFonts w:hint="eastAsia"/>
          <w:color w:val="000000" w:themeColor="text1"/>
        </w:rPr>
        <w:t>土署</w:t>
      </w:r>
      <w:proofErr w:type="gramEnd"/>
      <w:r w:rsidR="005A098A" w:rsidRPr="00764369">
        <w:rPr>
          <w:rFonts w:hint="eastAsia"/>
          <w:color w:val="000000" w:themeColor="text1"/>
        </w:rPr>
        <w:t>及消防</w:t>
      </w:r>
      <w:proofErr w:type="gramStart"/>
      <w:r w:rsidR="005A098A" w:rsidRPr="00764369">
        <w:rPr>
          <w:rFonts w:hint="eastAsia"/>
          <w:color w:val="000000" w:themeColor="text1"/>
        </w:rPr>
        <w:t>署均稱非</w:t>
      </w:r>
      <w:proofErr w:type="gramEnd"/>
      <w:r w:rsidR="005A098A" w:rsidRPr="00764369">
        <w:rPr>
          <w:rFonts w:hint="eastAsia"/>
          <w:color w:val="000000" w:themeColor="text1"/>
        </w:rPr>
        <w:t>其業管，認為應由經濟部源頭管理云云，顯見充電樁之設置、使用管理，均欠缺安全檢查機制，</w:t>
      </w:r>
      <w:proofErr w:type="gramStart"/>
      <w:r w:rsidR="005A098A" w:rsidRPr="00764369">
        <w:rPr>
          <w:rFonts w:hint="eastAsia"/>
          <w:color w:val="000000" w:themeColor="text1"/>
        </w:rPr>
        <w:t>制度面顯有</w:t>
      </w:r>
      <w:proofErr w:type="gramEnd"/>
      <w:r w:rsidR="005A098A" w:rsidRPr="00764369">
        <w:rPr>
          <w:rFonts w:hint="eastAsia"/>
          <w:color w:val="000000" w:themeColor="text1"/>
        </w:rPr>
        <w:t>闕漏。另據</w:t>
      </w:r>
      <w:r w:rsidR="00D373F6" w:rsidRPr="00764369">
        <w:rPr>
          <w:rFonts w:hint="eastAsia"/>
          <w:color w:val="000000" w:themeColor="text1"/>
        </w:rPr>
        <w:t>臺北</w:t>
      </w:r>
      <w:r w:rsidR="005A098A" w:rsidRPr="00764369">
        <w:rPr>
          <w:rFonts w:hint="eastAsia"/>
          <w:color w:val="000000" w:themeColor="text1"/>
        </w:rPr>
        <w:t>市政府及新北市政府均已</w:t>
      </w:r>
      <w:proofErr w:type="gramStart"/>
      <w:r w:rsidR="005A098A" w:rsidRPr="00764369">
        <w:rPr>
          <w:rFonts w:hint="eastAsia"/>
          <w:color w:val="000000" w:themeColor="text1"/>
        </w:rPr>
        <w:t>採</w:t>
      </w:r>
      <w:proofErr w:type="gramEnd"/>
      <w:r w:rsidR="005A098A" w:rsidRPr="00764369">
        <w:rPr>
          <w:rFonts w:hint="eastAsia"/>
          <w:color w:val="000000" w:themeColor="text1"/>
        </w:rPr>
        <w:t>行所轄公有停車場均配置滅火</w:t>
      </w:r>
      <w:proofErr w:type="gramStart"/>
      <w:r w:rsidR="005A098A" w:rsidRPr="00764369">
        <w:rPr>
          <w:rFonts w:hint="eastAsia"/>
          <w:color w:val="000000" w:themeColor="text1"/>
        </w:rPr>
        <w:t>毯</w:t>
      </w:r>
      <w:proofErr w:type="gramEnd"/>
      <w:r w:rsidR="005A098A" w:rsidRPr="00764369">
        <w:rPr>
          <w:rFonts w:hint="eastAsia"/>
          <w:color w:val="000000" w:themeColor="text1"/>
        </w:rPr>
        <w:t>，提升硬體設備（如導入熱顯像儀、火焰探測器、灑水滅火設備、通報系統）等對策，並建議評估將滅火</w:t>
      </w:r>
      <w:proofErr w:type="gramStart"/>
      <w:r w:rsidR="005A098A" w:rsidRPr="00764369">
        <w:rPr>
          <w:rFonts w:hint="eastAsia"/>
          <w:color w:val="000000" w:themeColor="text1"/>
        </w:rPr>
        <w:t>毯</w:t>
      </w:r>
      <w:proofErr w:type="gramEnd"/>
      <w:r w:rsidR="005A098A" w:rsidRPr="00764369">
        <w:rPr>
          <w:rFonts w:hint="eastAsia"/>
          <w:color w:val="000000" w:themeColor="text1"/>
        </w:rPr>
        <w:t>列為電動車標準配備，以及充電設備優先設置於室外等結論，於公寓大廈管理條例興建充電樁等規定能有明確一致性標準等意見。復又國際間對於電動車輛及充電樁等公安消防疑慮未除，據此，內政部、經濟部及交通部理應廣納各縣市政府之意見，落實源頭管理，並強化建築物安全管理，以求達成國家政策目標並符合民眾對居住安全期待。</w:t>
      </w:r>
    </w:p>
    <w:p w:rsidR="00E25849" w:rsidRPr="00764369" w:rsidRDefault="00E25849" w:rsidP="004E05A1">
      <w:pPr>
        <w:pStyle w:val="1"/>
        <w:ind w:left="2380" w:hanging="2380"/>
        <w:rPr>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764369">
        <w:rPr>
          <w:color w:val="000000" w:themeColor="text1"/>
        </w:rP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764369">
        <w:rPr>
          <w:rFonts w:hint="eastAsia"/>
          <w:color w:val="000000" w:themeColor="text1"/>
        </w:rPr>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E25849" w:rsidRPr="00764369" w:rsidRDefault="00E25849">
      <w:pPr>
        <w:pStyle w:val="2"/>
        <w:rPr>
          <w:color w:val="000000" w:themeColor="text1"/>
        </w:rPr>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764369">
        <w:rPr>
          <w:rFonts w:hint="eastAsia"/>
          <w:color w:val="000000" w:themeColor="text1"/>
        </w:rPr>
        <w:t>調查意見</w:t>
      </w:r>
      <w:r w:rsidR="00EB6FD5" w:rsidRPr="00764369">
        <w:rPr>
          <w:rFonts w:hint="eastAsia"/>
          <w:color w:val="000000" w:themeColor="text1"/>
        </w:rPr>
        <w:t>一</w:t>
      </w:r>
      <w:r w:rsidRPr="00764369">
        <w:rPr>
          <w:rFonts w:hint="eastAsia"/>
          <w:color w:val="000000" w:themeColor="text1"/>
        </w:rPr>
        <w:t>至</w:t>
      </w:r>
      <w:r w:rsidR="000174BC" w:rsidRPr="00764369">
        <w:rPr>
          <w:rFonts w:hint="eastAsia"/>
          <w:color w:val="000000" w:themeColor="text1"/>
        </w:rPr>
        <w:t>三</w:t>
      </w:r>
      <w:r w:rsidRPr="00764369">
        <w:rPr>
          <w:rFonts w:hint="eastAsia"/>
          <w:color w:val="000000" w:themeColor="text1"/>
        </w:rPr>
        <w:t>，函請</w:t>
      </w:r>
      <w:r w:rsidR="005A098A" w:rsidRPr="00764369">
        <w:rPr>
          <w:rFonts w:hint="eastAsia"/>
          <w:color w:val="000000" w:themeColor="text1"/>
        </w:rPr>
        <w:t>行政院轉</w:t>
      </w:r>
      <w:proofErr w:type="gramStart"/>
      <w:r w:rsidR="005A098A" w:rsidRPr="00764369">
        <w:rPr>
          <w:rFonts w:hint="eastAsia"/>
          <w:color w:val="000000" w:themeColor="text1"/>
        </w:rPr>
        <w:t>飭</w:t>
      </w:r>
      <w:proofErr w:type="gramEnd"/>
      <w:r w:rsidR="005A098A" w:rsidRPr="00764369">
        <w:rPr>
          <w:rFonts w:hint="eastAsia"/>
          <w:color w:val="000000" w:themeColor="text1"/>
        </w:rPr>
        <w:t>所屬</w:t>
      </w:r>
      <w:r w:rsidRPr="00764369">
        <w:rPr>
          <w:rFonts w:hint="eastAsia"/>
          <w:color w:val="000000" w:themeColor="text1"/>
        </w:rPr>
        <w:t>確實檢討改進</w:t>
      </w:r>
      <w:proofErr w:type="gramStart"/>
      <w:r w:rsidRPr="00764369">
        <w:rPr>
          <w:rFonts w:hint="eastAsia"/>
          <w:color w:val="000000" w:themeColor="text1"/>
        </w:rPr>
        <w:t>見復。</w:t>
      </w:r>
      <w:bookmarkEnd w:id="82"/>
      <w:bookmarkEnd w:id="83"/>
      <w:bookmarkEnd w:id="84"/>
      <w:bookmarkEnd w:id="85"/>
      <w:bookmarkEnd w:id="86"/>
      <w:bookmarkEnd w:id="87"/>
      <w:bookmarkEnd w:id="88"/>
      <w:bookmarkEnd w:id="89"/>
      <w:bookmarkEnd w:id="90"/>
      <w:bookmarkEnd w:id="91"/>
      <w:bookmarkEnd w:id="92"/>
      <w:bookmarkEnd w:id="93"/>
      <w:bookmarkEnd w:id="94"/>
      <w:proofErr w:type="gramEnd"/>
    </w:p>
    <w:bookmarkEnd w:id="95"/>
    <w:bookmarkEnd w:id="96"/>
    <w:bookmarkEnd w:id="97"/>
    <w:bookmarkEnd w:id="98"/>
    <w:bookmarkEnd w:id="99"/>
    <w:bookmarkEnd w:id="100"/>
    <w:bookmarkEnd w:id="101"/>
    <w:bookmarkEnd w:id="102"/>
    <w:bookmarkEnd w:id="103"/>
    <w:bookmarkEnd w:id="104"/>
    <w:bookmarkEnd w:id="105"/>
    <w:p w:rsidR="00E25849" w:rsidRPr="00764369" w:rsidRDefault="00764369">
      <w:pPr>
        <w:pStyle w:val="2"/>
        <w:rPr>
          <w:color w:val="000000" w:themeColor="text1"/>
        </w:rPr>
      </w:pPr>
      <w:r w:rsidRPr="00764369">
        <w:rPr>
          <w:rFonts w:hint="eastAsia"/>
          <w:color w:val="000000" w:themeColor="text1"/>
        </w:rPr>
        <w:t>調查報告之案由、調查意見及處理辦法，於</w:t>
      </w:r>
      <w:proofErr w:type="gramStart"/>
      <w:r w:rsidRPr="00764369">
        <w:rPr>
          <w:rFonts w:hint="eastAsia"/>
          <w:color w:val="000000" w:themeColor="text1"/>
        </w:rPr>
        <w:t>個</w:t>
      </w:r>
      <w:proofErr w:type="gramEnd"/>
      <w:r w:rsidRPr="00764369">
        <w:rPr>
          <w:rFonts w:hint="eastAsia"/>
          <w:color w:val="000000" w:themeColor="text1"/>
        </w:rPr>
        <w:t>資隱匿後，上網公布。</w:t>
      </w:r>
    </w:p>
    <w:p w:rsidR="000174BC" w:rsidRPr="00764369" w:rsidRDefault="000174BC" w:rsidP="00ED1963">
      <w:pPr>
        <w:pStyle w:val="aa"/>
        <w:spacing w:beforeLines="150" w:before="685" w:after="0"/>
        <w:ind w:leftChars="1100" w:left="3742"/>
        <w:rPr>
          <w:b w:val="0"/>
          <w:bCs/>
          <w:snapToGrid/>
          <w:color w:val="000000" w:themeColor="text1"/>
          <w:spacing w:val="12"/>
          <w:kern w:val="0"/>
          <w:sz w:val="40"/>
        </w:rPr>
      </w:pPr>
    </w:p>
    <w:p w:rsidR="00764369" w:rsidRPr="00764369" w:rsidRDefault="00E25849" w:rsidP="00ED1963">
      <w:pPr>
        <w:pStyle w:val="aa"/>
        <w:spacing w:beforeLines="150" w:before="685" w:after="0"/>
        <w:ind w:leftChars="1100" w:left="3742"/>
        <w:rPr>
          <w:b w:val="0"/>
          <w:bCs/>
          <w:snapToGrid/>
          <w:color w:val="000000" w:themeColor="text1"/>
          <w:spacing w:val="12"/>
          <w:kern w:val="0"/>
          <w:sz w:val="40"/>
        </w:rPr>
      </w:pPr>
      <w:r w:rsidRPr="00764369">
        <w:rPr>
          <w:rFonts w:hint="eastAsia"/>
          <w:b w:val="0"/>
          <w:bCs/>
          <w:snapToGrid/>
          <w:color w:val="000000" w:themeColor="text1"/>
          <w:spacing w:val="12"/>
          <w:kern w:val="0"/>
          <w:sz w:val="40"/>
        </w:rPr>
        <w:t>調查委員：</w:t>
      </w:r>
      <w:r w:rsidR="00764369" w:rsidRPr="00764369">
        <w:rPr>
          <w:rFonts w:hint="eastAsia"/>
          <w:b w:val="0"/>
          <w:bCs/>
          <w:snapToGrid/>
          <w:color w:val="000000" w:themeColor="text1"/>
          <w:spacing w:val="12"/>
          <w:kern w:val="0"/>
          <w:sz w:val="40"/>
        </w:rPr>
        <w:t>葉宜津</w:t>
      </w:r>
    </w:p>
    <w:p w:rsidR="00E25849" w:rsidRPr="00764369" w:rsidRDefault="00764369" w:rsidP="00764369">
      <w:pPr>
        <w:pStyle w:val="aa"/>
        <w:spacing w:beforeLines="150" w:before="685" w:after="0"/>
        <w:ind w:leftChars="1766" w:left="6007"/>
        <w:rPr>
          <w:rFonts w:ascii="Times New Roman"/>
          <w:b w:val="0"/>
          <w:bCs/>
          <w:snapToGrid/>
          <w:color w:val="000000" w:themeColor="text1"/>
          <w:spacing w:val="0"/>
          <w:kern w:val="0"/>
          <w:sz w:val="40"/>
        </w:rPr>
      </w:pPr>
      <w:r w:rsidRPr="00764369">
        <w:rPr>
          <w:rFonts w:hint="eastAsia"/>
          <w:b w:val="0"/>
          <w:bCs/>
          <w:snapToGrid/>
          <w:color w:val="000000" w:themeColor="text1"/>
          <w:spacing w:val="12"/>
          <w:kern w:val="0"/>
          <w:sz w:val="40"/>
        </w:rPr>
        <w:t>賴鼎銘</w:t>
      </w:r>
    </w:p>
    <w:sectPr w:rsidR="00E25849" w:rsidRPr="00764369"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253" w:rsidRDefault="00380253">
      <w:r>
        <w:separator/>
      </w:r>
    </w:p>
  </w:endnote>
  <w:endnote w:type="continuationSeparator" w:id="0">
    <w:p w:rsidR="00380253" w:rsidRDefault="0038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20" w:rsidRDefault="002F3A2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2F3A20" w:rsidRDefault="002F3A2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253" w:rsidRDefault="00380253">
      <w:r>
        <w:separator/>
      </w:r>
    </w:p>
  </w:footnote>
  <w:footnote w:type="continuationSeparator" w:id="0">
    <w:p w:rsidR="00380253" w:rsidRDefault="00380253">
      <w:r>
        <w:continuationSeparator/>
      </w:r>
    </w:p>
  </w:footnote>
  <w:footnote w:id="1">
    <w:p w:rsidR="002F3A20" w:rsidRDefault="002F3A20" w:rsidP="00EC08D7">
      <w:pPr>
        <w:pStyle w:val="afd"/>
        <w:wordWrap w:val="0"/>
      </w:pPr>
      <w:r>
        <w:rPr>
          <w:rStyle w:val="aff"/>
        </w:rPr>
        <w:footnoteRef/>
      </w:r>
      <w:r>
        <w:t xml:space="preserve"> </w:t>
      </w:r>
      <w:r w:rsidRPr="00500544">
        <w:rPr>
          <w:rFonts w:hint="eastAsia"/>
        </w:rPr>
        <w:t>2050</w:t>
      </w:r>
      <w:proofErr w:type="gramStart"/>
      <w:r w:rsidRPr="00500544">
        <w:rPr>
          <w:rFonts w:hint="eastAsia"/>
        </w:rPr>
        <w:t>淨零排放</w:t>
      </w:r>
      <w:proofErr w:type="gramEnd"/>
      <w:r w:rsidRPr="00500544">
        <w:rPr>
          <w:rFonts w:hint="eastAsia"/>
        </w:rPr>
        <w:t>路徑計畫</w:t>
      </w:r>
      <w:r>
        <w:rPr>
          <w:rFonts w:hint="eastAsia"/>
        </w:rPr>
        <w:t>。行政院網站：</w:t>
      </w:r>
      <w:r w:rsidRPr="00500544">
        <w:t>https://www.ey.gov.tw/Page/5A8A0CB5B41DA11E/7a65a06e-3f71-4c68-b368-85549fbca5d1</w:t>
      </w:r>
    </w:p>
  </w:footnote>
  <w:footnote w:id="2">
    <w:p w:rsidR="002F3A20" w:rsidRPr="00D77342" w:rsidRDefault="002F3A20" w:rsidP="009A7586">
      <w:pPr>
        <w:pStyle w:val="afd"/>
      </w:pPr>
      <w:r>
        <w:rPr>
          <w:rStyle w:val="aff"/>
        </w:rPr>
        <w:footnoteRef/>
      </w:r>
      <w:r>
        <w:t xml:space="preserve"> </w:t>
      </w:r>
      <w:r>
        <w:rPr>
          <w:rFonts w:hint="eastAsia"/>
        </w:rPr>
        <w:t>審計部網站：</w:t>
      </w:r>
      <w:r w:rsidRPr="00D77342">
        <w:t>https://auditreport.audit.gov.tw/Book/Chapter/638573427353006858917797177f4f481ba32258d96321203b</w:t>
      </w:r>
    </w:p>
  </w:footnote>
  <w:footnote w:id="3">
    <w:p w:rsidR="002F3A20" w:rsidRPr="003F62AD" w:rsidRDefault="002F3A20" w:rsidP="00EC08D7">
      <w:pPr>
        <w:pStyle w:val="afd"/>
      </w:pPr>
      <w:r>
        <w:rPr>
          <w:rStyle w:val="aff"/>
        </w:rPr>
        <w:footnoteRef/>
      </w:r>
      <w:r>
        <w:t xml:space="preserve"> </w:t>
      </w:r>
      <w:r>
        <w:rPr>
          <w:rFonts w:hint="eastAsia"/>
        </w:rPr>
        <w:t>國家發展委員會網站</w:t>
      </w:r>
      <w:r w:rsidRPr="003F62AD">
        <w:t>https://www.ndc.gov.tw/Content_List.aspx?n=ECD0FD0267DC9EBD</w:t>
      </w:r>
    </w:p>
  </w:footnote>
  <w:footnote w:id="4">
    <w:p w:rsidR="002F3A20" w:rsidRPr="00360811" w:rsidRDefault="002F3A20" w:rsidP="000543A4">
      <w:pPr>
        <w:pStyle w:val="afd"/>
      </w:pPr>
      <w:r>
        <w:rPr>
          <w:rStyle w:val="aff"/>
        </w:rPr>
        <w:footnoteRef/>
      </w:r>
      <w:r>
        <w:t xml:space="preserve"> </w:t>
      </w:r>
      <w:r w:rsidRPr="00D1233B">
        <w:rPr>
          <w:rFonts w:hint="eastAsia"/>
        </w:rPr>
        <w:t>財團法人車輛研究測試中心</w:t>
      </w:r>
      <w:r>
        <w:rPr>
          <w:rFonts w:hint="eastAsia"/>
        </w:rPr>
        <w:t>；</w:t>
      </w:r>
      <w:r w:rsidRPr="00360811">
        <w:t>https://www.artc.org.tw/tw/knowledge/articles/13750</w:t>
      </w:r>
    </w:p>
  </w:footnote>
  <w:footnote w:id="5">
    <w:p w:rsidR="002F3A20" w:rsidRPr="007246D3" w:rsidRDefault="002F3A20" w:rsidP="000543A4">
      <w:pPr>
        <w:pStyle w:val="afd"/>
      </w:pPr>
      <w:r>
        <w:rPr>
          <w:rStyle w:val="aff"/>
        </w:rPr>
        <w:footnoteRef/>
      </w:r>
      <w:r>
        <w:t xml:space="preserve"> </w:t>
      </w:r>
      <w:r w:rsidRPr="00D1233B">
        <w:rPr>
          <w:rFonts w:hint="eastAsia"/>
        </w:rPr>
        <w:t>財團法人車輛研究測試中心</w:t>
      </w:r>
      <w:r>
        <w:rPr>
          <w:rFonts w:hint="eastAsia"/>
        </w:rPr>
        <w:t>；</w:t>
      </w:r>
      <w:r w:rsidRPr="007246D3">
        <w:t>https://www.artc.org.tw/tw/knowledge/articles/13750</w:t>
      </w:r>
    </w:p>
  </w:footnote>
  <w:footnote w:id="6">
    <w:p w:rsidR="002F3A20" w:rsidRPr="003F62AD" w:rsidRDefault="002F3A20" w:rsidP="005E4A86">
      <w:pPr>
        <w:pStyle w:val="afd"/>
      </w:pPr>
      <w:r>
        <w:rPr>
          <w:rStyle w:val="aff"/>
        </w:rPr>
        <w:footnoteRef/>
      </w:r>
      <w:r>
        <w:t xml:space="preserve"> </w:t>
      </w:r>
      <w:r>
        <w:rPr>
          <w:rFonts w:hint="eastAsia"/>
        </w:rPr>
        <w:t>國家發展委員會網站</w:t>
      </w:r>
      <w:r w:rsidRPr="003F62AD">
        <w:t>https://www.ndc.gov.tw/Content_List.aspx?n=ECD0FD0267DC9EBD</w:t>
      </w:r>
    </w:p>
  </w:footnote>
  <w:footnote w:id="7">
    <w:p w:rsidR="002F3A20" w:rsidRPr="00194598" w:rsidRDefault="002F3A20">
      <w:pPr>
        <w:pStyle w:val="afd"/>
      </w:pPr>
      <w:r>
        <w:rPr>
          <w:rStyle w:val="aff"/>
        </w:rPr>
        <w:footnoteRef/>
      </w:r>
      <w:r>
        <w:t xml:space="preserve"> </w:t>
      </w:r>
      <w:r w:rsidRPr="00194598">
        <w:rPr>
          <w:rFonts w:hint="eastAsia"/>
        </w:rPr>
        <w:t>電動車充電設備之相關民事判決：臺灣高等法院高雄分院</w:t>
      </w:r>
      <w:proofErr w:type="gramStart"/>
      <w:r w:rsidRPr="00194598">
        <w:rPr>
          <w:rFonts w:hint="eastAsia"/>
        </w:rPr>
        <w:t>111</w:t>
      </w:r>
      <w:proofErr w:type="gramEnd"/>
      <w:r w:rsidRPr="00194598">
        <w:rPr>
          <w:rFonts w:hint="eastAsia"/>
        </w:rPr>
        <w:t>年度上字第</w:t>
      </w:r>
      <w:r w:rsidRPr="00194598">
        <w:rPr>
          <w:rFonts w:hint="eastAsia"/>
        </w:rPr>
        <w:t>132</w:t>
      </w:r>
      <w:r w:rsidRPr="00194598">
        <w:rPr>
          <w:rFonts w:hint="eastAsia"/>
        </w:rPr>
        <w:t>號民事判決（</w:t>
      </w:r>
      <w:r w:rsidRPr="00194598">
        <w:rPr>
          <w:rFonts w:hint="eastAsia"/>
        </w:rPr>
        <w:t>111</w:t>
      </w:r>
      <w:r w:rsidRPr="00194598">
        <w:rPr>
          <w:rFonts w:hint="eastAsia"/>
        </w:rPr>
        <w:t>年</w:t>
      </w:r>
      <w:r w:rsidRPr="00194598">
        <w:rPr>
          <w:rFonts w:hint="eastAsia"/>
        </w:rPr>
        <w:t>6</w:t>
      </w:r>
      <w:r w:rsidRPr="00194598">
        <w:rPr>
          <w:rFonts w:hint="eastAsia"/>
        </w:rPr>
        <w:t>月</w:t>
      </w:r>
      <w:r w:rsidRPr="00194598">
        <w:rPr>
          <w:rFonts w:hint="eastAsia"/>
        </w:rPr>
        <w:t>22</w:t>
      </w:r>
      <w:r w:rsidRPr="00194598">
        <w:rPr>
          <w:rFonts w:hint="eastAsia"/>
        </w:rPr>
        <w:t>日）、臺灣高等法院</w:t>
      </w:r>
      <w:proofErr w:type="gramStart"/>
      <w:r w:rsidRPr="00194598">
        <w:rPr>
          <w:rFonts w:hint="eastAsia"/>
        </w:rPr>
        <w:t>111</w:t>
      </w:r>
      <w:proofErr w:type="gramEnd"/>
      <w:r w:rsidRPr="00194598">
        <w:rPr>
          <w:rFonts w:hint="eastAsia"/>
        </w:rPr>
        <w:t>年度</w:t>
      </w:r>
      <w:proofErr w:type="gramStart"/>
      <w:r w:rsidRPr="00194598">
        <w:rPr>
          <w:rFonts w:hint="eastAsia"/>
        </w:rPr>
        <w:t>上易字第</w:t>
      </w:r>
      <w:r w:rsidRPr="00194598">
        <w:rPr>
          <w:rFonts w:hint="eastAsia"/>
        </w:rPr>
        <w:t>1059</w:t>
      </w:r>
      <w:r w:rsidRPr="00194598">
        <w:rPr>
          <w:rFonts w:hint="eastAsia"/>
        </w:rPr>
        <w:t>號</w:t>
      </w:r>
      <w:proofErr w:type="gramEnd"/>
      <w:r w:rsidRPr="00194598">
        <w:rPr>
          <w:rFonts w:hint="eastAsia"/>
        </w:rPr>
        <w:t>民事判決（</w:t>
      </w:r>
      <w:r w:rsidRPr="00194598">
        <w:rPr>
          <w:rFonts w:hint="eastAsia"/>
        </w:rPr>
        <w:t>112</w:t>
      </w:r>
      <w:r w:rsidRPr="00194598">
        <w:rPr>
          <w:rFonts w:hint="eastAsia"/>
        </w:rPr>
        <w:t>年</w:t>
      </w:r>
      <w:r w:rsidRPr="00194598">
        <w:rPr>
          <w:rFonts w:hint="eastAsia"/>
        </w:rPr>
        <w:t>9</w:t>
      </w:r>
      <w:r w:rsidRPr="00194598">
        <w:rPr>
          <w:rFonts w:hint="eastAsia"/>
        </w:rPr>
        <w:t>月</w:t>
      </w:r>
      <w:r w:rsidRPr="00194598">
        <w:rPr>
          <w:rFonts w:hint="eastAsia"/>
        </w:rPr>
        <w:t>27</w:t>
      </w:r>
      <w:r w:rsidRPr="00194598">
        <w:rPr>
          <w:rFonts w:hint="eastAsia"/>
        </w:rPr>
        <w:t>日）、臺灣桃園地方法院</w:t>
      </w:r>
      <w:proofErr w:type="gramStart"/>
      <w:r w:rsidRPr="00194598">
        <w:rPr>
          <w:rFonts w:hint="eastAsia"/>
        </w:rPr>
        <w:t>110</w:t>
      </w:r>
      <w:r w:rsidRPr="00194598">
        <w:rPr>
          <w:rFonts w:hint="eastAsia"/>
        </w:rPr>
        <w:t>年度訴字第</w:t>
      </w:r>
      <w:r w:rsidRPr="00194598">
        <w:rPr>
          <w:rFonts w:hint="eastAsia"/>
        </w:rPr>
        <w:t>539</w:t>
      </w:r>
      <w:r w:rsidRPr="00194598">
        <w:rPr>
          <w:rFonts w:hint="eastAsia"/>
        </w:rPr>
        <w:t>號</w:t>
      </w:r>
      <w:proofErr w:type="gramEnd"/>
      <w:r w:rsidRPr="00194598">
        <w:rPr>
          <w:rFonts w:hint="eastAsia"/>
        </w:rPr>
        <w:t>民事判決（</w:t>
      </w:r>
      <w:r w:rsidRPr="00194598">
        <w:rPr>
          <w:rFonts w:hint="eastAsia"/>
        </w:rPr>
        <w:t>111</w:t>
      </w:r>
      <w:r w:rsidRPr="00194598">
        <w:rPr>
          <w:rFonts w:hint="eastAsia"/>
        </w:rPr>
        <w:t>年</w:t>
      </w:r>
      <w:r w:rsidRPr="00194598">
        <w:rPr>
          <w:rFonts w:hint="eastAsia"/>
        </w:rPr>
        <w:t>7</w:t>
      </w:r>
      <w:r w:rsidRPr="00194598">
        <w:rPr>
          <w:rFonts w:hint="eastAsia"/>
        </w:rPr>
        <w:t>月</w:t>
      </w:r>
      <w:r w:rsidRPr="00194598">
        <w:rPr>
          <w:rFonts w:hint="eastAsia"/>
        </w:rPr>
        <w:t>28</w:t>
      </w:r>
      <w:r w:rsidRPr="00194598">
        <w:rPr>
          <w:rFonts w:hint="eastAsia"/>
        </w:rPr>
        <w:t>日）、</w:t>
      </w:r>
      <w:r w:rsidRPr="00194598">
        <w:rPr>
          <w:rFonts w:hint="eastAsia"/>
        </w:rPr>
        <w:t>109</w:t>
      </w:r>
      <w:r w:rsidRPr="00194598">
        <w:rPr>
          <w:rFonts w:hint="eastAsia"/>
        </w:rPr>
        <w:t>年</w:t>
      </w:r>
      <w:r w:rsidRPr="00194598">
        <w:rPr>
          <w:rFonts w:hint="eastAsia"/>
        </w:rPr>
        <w:t>10</w:t>
      </w:r>
      <w:r w:rsidRPr="00194598">
        <w:rPr>
          <w:rFonts w:hint="eastAsia"/>
        </w:rPr>
        <w:t>月</w:t>
      </w:r>
      <w:r w:rsidRPr="00194598">
        <w:rPr>
          <w:rFonts w:hint="eastAsia"/>
        </w:rPr>
        <w:t>2</w:t>
      </w:r>
      <w:r w:rsidRPr="00194598">
        <w:t>3</w:t>
      </w:r>
      <w:r w:rsidRPr="00194598">
        <w:rPr>
          <w:rFonts w:hint="eastAsia"/>
        </w:rPr>
        <w:t>日臺灣新竹地方法院</w:t>
      </w:r>
      <w:proofErr w:type="gramStart"/>
      <w:r w:rsidRPr="00194598">
        <w:rPr>
          <w:rFonts w:hint="eastAsia"/>
        </w:rPr>
        <w:t>109</w:t>
      </w:r>
      <w:proofErr w:type="gramEnd"/>
      <w:r w:rsidRPr="00194598">
        <w:rPr>
          <w:rFonts w:hint="eastAsia"/>
        </w:rPr>
        <w:t>年度竹簡字第</w:t>
      </w:r>
      <w:r w:rsidRPr="00194598">
        <w:rPr>
          <w:rFonts w:hint="eastAsia"/>
        </w:rPr>
        <w:t>409</w:t>
      </w:r>
      <w:r w:rsidRPr="00194598">
        <w:rPr>
          <w:rFonts w:hint="eastAsia"/>
        </w:rPr>
        <w:t>號民事判決、</w:t>
      </w:r>
      <w:r w:rsidRPr="00194598">
        <w:rPr>
          <w:rFonts w:hint="eastAsia"/>
        </w:rPr>
        <w:t>111</w:t>
      </w:r>
      <w:r w:rsidRPr="00194598">
        <w:rPr>
          <w:rFonts w:hint="eastAsia"/>
        </w:rPr>
        <w:t>年</w:t>
      </w:r>
      <w:r w:rsidRPr="00194598">
        <w:rPr>
          <w:rFonts w:hint="eastAsia"/>
        </w:rPr>
        <w:t>12</w:t>
      </w:r>
      <w:r w:rsidRPr="00194598">
        <w:rPr>
          <w:rFonts w:hint="eastAsia"/>
        </w:rPr>
        <w:t>月</w:t>
      </w:r>
      <w:r w:rsidRPr="00194598">
        <w:rPr>
          <w:rFonts w:hint="eastAsia"/>
        </w:rPr>
        <w:t>30</w:t>
      </w:r>
      <w:r w:rsidRPr="00194598">
        <w:rPr>
          <w:rFonts w:hint="eastAsia"/>
        </w:rPr>
        <w:t>日臺灣</w:t>
      </w:r>
      <w:proofErr w:type="gramStart"/>
      <w:r w:rsidRPr="00194598">
        <w:rPr>
          <w:rFonts w:hint="eastAsia"/>
        </w:rPr>
        <w:t>臺</w:t>
      </w:r>
      <w:proofErr w:type="gramEnd"/>
      <w:r w:rsidRPr="00194598">
        <w:rPr>
          <w:rFonts w:hint="eastAsia"/>
        </w:rPr>
        <w:t>北地方法院</w:t>
      </w:r>
      <w:proofErr w:type="gramStart"/>
      <w:r w:rsidRPr="00194598">
        <w:rPr>
          <w:rFonts w:hint="eastAsia"/>
        </w:rPr>
        <w:t>110</w:t>
      </w:r>
      <w:r w:rsidRPr="00194598">
        <w:rPr>
          <w:rFonts w:hint="eastAsia"/>
        </w:rPr>
        <w:t>年度訴字第</w:t>
      </w:r>
      <w:r w:rsidRPr="00194598">
        <w:rPr>
          <w:rFonts w:hint="eastAsia"/>
        </w:rPr>
        <w:t>3222</w:t>
      </w:r>
      <w:r w:rsidRPr="00194598">
        <w:rPr>
          <w:rFonts w:hint="eastAsia"/>
        </w:rPr>
        <w:t>號</w:t>
      </w:r>
      <w:proofErr w:type="gramEnd"/>
      <w:r w:rsidRPr="00194598">
        <w:rPr>
          <w:rFonts w:hint="eastAsia"/>
        </w:rPr>
        <w:t>民事判決</w:t>
      </w:r>
      <w:r>
        <w:rPr>
          <w:rFonts w:hint="eastAsia"/>
        </w:rPr>
        <w:t>參照</w:t>
      </w:r>
      <w:r w:rsidRPr="00194598">
        <w:rPr>
          <w:rFonts w:hint="eastAsia"/>
        </w:rPr>
        <w:t>。</w:t>
      </w:r>
    </w:p>
  </w:footnote>
  <w:footnote w:id="8">
    <w:p w:rsidR="002F3A20" w:rsidRPr="000B3207" w:rsidRDefault="002F3A20">
      <w:pPr>
        <w:pStyle w:val="afd"/>
      </w:pPr>
      <w:r>
        <w:rPr>
          <w:rStyle w:val="aff"/>
        </w:rPr>
        <w:footnoteRef/>
      </w:r>
      <w:r>
        <w:t xml:space="preserve"> </w:t>
      </w:r>
      <w:r w:rsidRPr="00FA68A9">
        <w:rPr>
          <w:rFonts w:hint="eastAsia"/>
          <w:b/>
        </w:rPr>
        <w:t>臺灣高等法院高雄分院</w:t>
      </w:r>
      <w:proofErr w:type="gramStart"/>
      <w:r w:rsidRPr="00FA68A9">
        <w:rPr>
          <w:rFonts w:hint="eastAsia"/>
          <w:b/>
        </w:rPr>
        <w:t>111</w:t>
      </w:r>
      <w:proofErr w:type="gramEnd"/>
      <w:r w:rsidRPr="00FA68A9">
        <w:rPr>
          <w:rFonts w:hint="eastAsia"/>
          <w:b/>
        </w:rPr>
        <w:t>年度上字第</w:t>
      </w:r>
      <w:r w:rsidRPr="00FA68A9">
        <w:rPr>
          <w:rFonts w:hint="eastAsia"/>
          <w:b/>
        </w:rPr>
        <w:t>132</w:t>
      </w:r>
      <w:r w:rsidRPr="00FA68A9">
        <w:rPr>
          <w:rFonts w:hint="eastAsia"/>
          <w:b/>
        </w:rPr>
        <w:t>號民事判決（</w:t>
      </w:r>
      <w:r w:rsidRPr="00FA68A9">
        <w:rPr>
          <w:rFonts w:hint="eastAsia"/>
          <w:b/>
        </w:rPr>
        <w:t>111</w:t>
      </w:r>
      <w:r w:rsidRPr="00FA68A9">
        <w:rPr>
          <w:rFonts w:hint="eastAsia"/>
          <w:b/>
        </w:rPr>
        <w:t>年</w:t>
      </w:r>
      <w:r w:rsidRPr="00FA68A9">
        <w:rPr>
          <w:rFonts w:hint="eastAsia"/>
          <w:b/>
        </w:rPr>
        <w:t>6</w:t>
      </w:r>
      <w:r w:rsidRPr="00FA68A9">
        <w:rPr>
          <w:rFonts w:hint="eastAsia"/>
          <w:b/>
        </w:rPr>
        <w:t>月</w:t>
      </w:r>
      <w:r w:rsidRPr="00FA68A9">
        <w:rPr>
          <w:rFonts w:hint="eastAsia"/>
          <w:b/>
        </w:rPr>
        <w:t>22</w:t>
      </w:r>
      <w:r w:rsidRPr="00FA68A9">
        <w:rPr>
          <w:rFonts w:hint="eastAsia"/>
          <w:b/>
        </w:rPr>
        <w:t>日）</w:t>
      </w:r>
    </w:p>
  </w:footnote>
  <w:footnote w:id="9">
    <w:p w:rsidR="002F3A20" w:rsidRPr="000B3207" w:rsidRDefault="002F3A20">
      <w:pPr>
        <w:pStyle w:val="afd"/>
      </w:pPr>
      <w:r>
        <w:rPr>
          <w:rStyle w:val="aff"/>
        </w:rPr>
        <w:footnoteRef/>
      </w:r>
      <w:r>
        <w:t xml:space="preserve"> </w:t>
      </w:r>
      <w:r w:rsidRPr="00FA68A9">
        <w:rPr>
          <w:rFonts w:hint="eastAsia"/>
          <w:b/>
        </w:rPr>
        <w:t>臺灣高等法院</w:t>
      </w:r>
      <w:proofErr w:type="gramStart"/>
      <w:r w:rsidRPr="00FA68A9">
        <w:rPr>
          <w:rFonts w:hint="eastAsia"/>
          <w:b/>
        </w:rPr>
        <w:t>111</w:t>
      </w:r>
      <w:proofErr w:type="gramEnd"/>
      <w:r w:rsidRPr="00FA68A9">
        <w:rPr>
          <w:rFonts w:hint="eastAsia"/>
          <w:b/>
        </w:rPr>
        <w:t>年度</w:t>
      </w:r>
      <w:proofErr w:type="gramStart"/>
      <w:r w:rsidRPr="00FA68A9">
        <w:rPr>
          <w:rFonts w:hint="eastAsia"/>
          <w:b/>
        </w:rPr>
        <w:t>上易字第</w:t>
      </w:r>
      <w:r w:rsidRPr="00FA68A9">
        <w:rPr>
          <w:rFonts w:hint="eastAsia"/>
          <w:b/>
        </w:rPr>
        <w:t>1059</w:t>
      </w:r>
      <w:r w:rsidRPr="00FA68A9">
        <w:rPr>
          <w:rFonts w:hint="eastAsia"/>
          <w:b/>
        </w:rPr>
        <w:t>號</w:t>
      </w:r>
      <w:proofErr w:type="gramEnd"/>
      <w:r w:rsidRPr="00FA68A9">
        <w:rPr>
          <w:rFonts w:hint="eastAsia"/>
          <w:b/>
        </w:rPr>
        <w:t>民事判決（</w:t>
      </w:r>
      <w:r w:rsidRPr="00FA68A9">
        <w:rPr>
          <w:rFonts w:hint="eastAsia"/>
          <w:b/>
        </w:rPr>
        <w:t>112</w:t>
      </w:r>
      <w:r w:rsidRPr="00FA68A9">
        <w:rPr>
          <w:rFonts w:hint="eastAsia"/>
          <w:b/>
        </w:rPr>
        <w:t>年</w:t>
      </w:r>
      <w:r w:rsidRPr="00FA68A9">
        <w:rPr>
          <w:rFonts w:hint="eastAsia"/>
          <w:b/>
        </w:rPr>
        <w:t>9</w:t>
      </w:r>
      <w:r w:rsidRPr="00FA68A9">
        <w:rPr>
          <w:rFonts w:hint="eastAsia"/>
          <w:b/>
        </w:rPr>
        <w:t>月</w:t>
      </w:r>
      <w:r w:rsidRPr="00FA68A9">
        <w:rPr>
          <w:rFonts w:hint="eastAsia"/>
          <w:b/>
        </w:rPr>
        <w:t>27</w:t>
      </w:r>
      <w:r w:rsidRPr="00FA68A9">
        <w:rPr>
          <w:rFonts w:hint="eastAsia"/>
          <w:b/>
        </w:rPr>
        <w:t>日）、臺灣桃園地方法院</w:t>
      </w:r>
      <w:proofErr w:type="gramStart"/>
      <w:r w:rsidRPr="00FA68A9">
        <w:rPr>
          <w:rFonts w:hint="eastAsia"/>
          <w:b/>
        </w:rPr>
        <w:t>110</w:t>
      </w:r>
      <w:r w:rsidRPr="00FA68A9">
        <w:rPr>
          <w:rFonts w:hint="eastAsia"/>
          <w:b/>
        </w:rPr>
        <w:t>年度訴字第</w:t>
      </w:r>
      <w:r w:rsidRPr="00FA68A9">
        <w:rPr>
          <w:rFonts w:hint="eastAsia"/>
          <w:b/>
        </w:rPr>
        <w:t>539</w:t>
      </w:r>
      <w:r w:rsidRPr="00FA68A9">
        <w:rPr>
          <w:rFonts w:hint="eastAsia"/>
          <w:b/>
        </w:rPr>
        <w:t>號</w:t>
      </w:r>
      <w:proofErr w:type="gramEnd"/>
      <w:r w:rsidRPr="00FA68A9">
        <w:rPr>
          <w:rFonts w:hint="eastAsia"/>
          <w:b/>
        </w:rPr>
        <w:t>民事判決（</w:t>
      </w:r>
      <w:r w:rsidRPr="00FA68A9">
        <w:rPr>
          <w:rFonts w:hint="eastAsia"/>
          <w:b/>
        </w:rPr>
        <w:t>111</w:t>
      </w:r>
      <w:r w:rsidRPr="00FA68A9">
        <w:rPr>
          <w:rFonts w:hint="eastAsia"/>
          <w:b/>
        </w:rPr>
        <w:t>年</w:t>
      </w:r>
      <w:r w:rsidRPr="00FA68A9">
        <w:rPr>
          <w:rFonts w:hint="eastAsia"/>
          <w:b/>
        </w:rPr>
        <w:t>7</w:t>
      </w:r>
      <w:r w:rsidRPr="00FA68A9">
        <w:rPr>
          <w:rFonts w:hint="eastAsia"/>
          <w:b/>
        </w:rPr>
        <w:t>月</w:t>
      </w:r>
      <w:r w:rsidRPr="00FA68A9">
        <w:rPr>
          <w:rFonts w:hint="eastAsia"/>
          <w:b/>
        </w:rPr>
        <w:t>28</w:t>
      </w:r>
      <w:r w:rsidRPr="00FA68A9">
        <w:rPr>
          <w:rFonts w:hint="eastAsia"/>
          <w:b/>
        </w:rPr>
        <w:t>日）</w:t>
      </w:r>
    </w:p>
  </w:footnote>
  <w:footnote w:id="10">
    <w:p w:rsidR="002F3A20" w:rsidRPr="000B3207" w:rsidRDefault="002F3A20">
      <w:pPr>
        <w:pStyle w:val="afd"/>
      </w:pPr>
      <w:r>
        <w:rPr>
          <w:rStyle w:val="aff"/>
        </w:rPr>
        <w:footnoteRef/>
      </w:r>
      <w:r>
        <w:t xml:space="preserve"> </w:t>
      </w:r>
      <w:r w:rsidRPr="00FA68A9">
        <w:rPr>
          <w:rFonts w:hint="eastAsia"/>
          <w:b/>
        </w:rPr>
        <w:t>109</w:t>
      </w:r>
      <w:r w:rsidRPr="00FA68A9">
        <w:rPr>
          <w:rFonts w:hint="eastAsia"/>
          <w:b/>
        </w:rPr>
        <w:t>年</w:t>
      </w:r>
      <w:r w:rsidRPr="00FA68A9">
        <w:rPr>
          <w:rFonts w:hint="eastAsia"/>
          <w:b/>
        </w:rPr>
        <w:t>10</w:t>
      </w:r>
      <w:r w:rsidRPr="00FA68A9">
        <w:rPr>
          <w:rFonts w:hint="eastAsia"/>
          <w:b/>
        </w:rPr>
        <w:t>月</w:t>
      </w:r>
      <w:r w:rsidRPr="00FA68A9">
        <w:rPr>
          <w:rFonts w:hint="eastAsia"/>
          <w:b/>
        </w:rPr>
        <w:t>2</w:t>
      </w:r>
      <w:r w:rsidRPr="00FA68A9">
        <w:rPr>
          <w:b/>
        </w:rPr>
        <w:t>3</w:t>
      </w:r>
      <w:r w:rsidRPr="00FA68A9">
        <w:rPr>
          <w:rFonts w:hint="eastAsia"/>
          <w:b/>
        </w:rPr>
        <w:t>日臺灣新竹地方法院</w:t>
      </w:r>
      <w:proofErr w:type="gramStart"/>
      <w:r w:rsidRPr="00FA68A9">
        <w:rPr>
          <w:rFonts w:hint="eastAsia"/>
          <w:b/>
        </w:rPr>
        <w:t>109</w:t>
      </w:r>
      <w:proofErr w:type="gramEnd"/>
      <w:r w:rsidRPr="00FA68A9">
        <w:rPr>
          <w:rFonts w:hint="eastAsia"/>
          <w:b/>
        </w:rPr>
        <w:t>年度竹簡字第</w:t>
      </w:r>
      <w:r w:rsidRPr="00FA68A9">
        <w:rPr>
          <w:rFonts w:hint="eastAsia"/>
          <w:b/>
        </w:rPr>
        <w:t>409</w:t>
      </w:r>
      <w:r w:rsidRPr="00FA68A9">
        <w:rPr>
          <w:rFonts w:hint="eastAsia"/>
          <w:b/>
        </w:rPr>
        <w:t>號民事判決</w:t>
      </w:r>
    </w:p>
  </w:footnote>
  <w:footnote w:id="11">
    <w:p w:rsidR="002F3A20" w:rsidRPr="000B3207" w:rsidRDefault="002F3A20">
      <w:pPr>
        <w:pStyle w:val="afd"/>
      </w:pPr>
      <w:r>
        <w:rPr>
          <w:rStyle w:val="aff"/>
        </w:rPr>
        <w:footnoteRef/>
      </w:r>
      <w:r>
        <w:t xml:space="preserve"> </w:t>
      </w:r>
      <w:r w:rsidRPr="00F215D4">
        <w:rPr>
          <w:rFonts w:hint="eastAsia"/>
        </w:rPr>
        <w:t>111</w:t>
      </w:r>
      <w:r w:rsidRPr="00F215D4">
        <w:rPr>
          <w:rFonts w:hint="eastAsia"/>
        </w:rPr>
        <w:t>年</w:t>
      </w:r>
      <w:r w:rsidRPr="00F215D4">
        <w:rPr>
          <w:rFonts w:hint="eastAsia"/>
        </w:rPr>
        <w:t>12</w:t>
      </w:r>
      <w:r w:rsidRPr="00F215D4">
        <w:rPr>
          <w:rFonts w:hint="eastAsia"/>
        </w:rPr>
        <w:t>月</w:t>
      </w:r>
      <w:r w:rsidRPr="00F215D4">
        <w:rPr>
          <w:rFonts w:hint="eastAsia"/>
        </w:rPr>
        <w:t>30</w:t>
      </w:r>
      <w:r w:rsidRPr="00F215D4">
        <w:rPr>
          <w:rFonts w:hint="eastAsia"/>
        </w:rPr>
        <w:t>日臺灣</w:t>
      </w:r>
      <w:proofErr w:type="gramStart"/>
      <w:r w:rsidRPr="00F215D4">
        <w:rPr>
          <w:rFonts w:hint="eastAsia"/>
        </w:rPr>
        <w:t>臺</w:t>
      </w:r>
      <w:proofErr w:type="gramEnd"/>
      <w:r w:rsidRPr="00F215D4">
        <w:rPr>
          <w:rFonts w:hint="eastAsia"/>
        </w:rPr>
        <w:t>北地方法院</w:t>
      </w:r>
      <w:proofErr w:type="gramStart"/>
      <w:r w:rsidRPr="00F215D4">
        <w:rPr>
          <w:rFonts w:hint="eastAsia"/>
        </w:rPr>
        <w:t>110</w:t>
      </w:r>
      <w:r w:rsidRPr="00F215D4">
        <w:rPr>
          <w:rFonts w:hint="eastAsia"/>
        </w:rPr>
        <w:t>年度訴字第</w:t>
      </w:r>
      <w:r w:rsidRPr="00F215D4">
        <w:rPr>
          <w:rFonts w:hint="eastAsia"/>
        </w:rPr>
        <w:t>3222</w:t>
      </w:r>
      <w:r w:rsidRPr="00F215D4">
        <w:rPr>
          <w:rFonts w:hint="eastAsia"/>
        </w:rPr>
        <w:t>號</w:t>
      </w:r>
      <w:proofErr w:type="gramEnd"/>
      <w:r w:rsidRPr="00F215D4">
        <w:rPr>
          <w:rFonts w:hint="eastAsia"/>
        </w:rPr>
        <w:t>民事判決</w:t>
      </w:r>
    </w:p>
  </w:footnote>
  <w:footnote w:id="12">
    <w:p w:rsidR="002F3A20" w:rsidRPr="00C2142D" w:rsidRDefault="002F3A20" w:rsidP="005B3674">
      <w:pPr>
        <w:pStyle w:val="afd"/>
        <w:wordWrap w:val="0"/>
      </w:pPr>
      <w:r>
        <w:rPr>
          <w:rStyle w:val="aff"/>
        </w:rPr>
        <w:footnoteRef/>
      </w:r>
      <w:r>
        <w:t xml:space="preserve"> </w:t>
      </w:r>
      <w:r>
        <w:rPr>
          <w:b/>
        </w:rPr>
        <w:t>113</w:t>
      </w:r>
      <w:r>
        <w:rPr>
          <w:rFonts w:hint="eastAsia"/>
          <w:b/>
        </w:rPr>
        <w:t>年</w:t>
      </w:r>
      <w:r w:rsidRPr="00F215D4">
        <w:rPr>
          <w:rFonts w:hint="eastAsia"/>
          <w:b/>
        </w:rPr>
        <w:t>9</w:t>
      </w:r>
      <w:r>
        <w:rPr>
          <w:rFonts w:hint="eastAsia"/>
          <w:b/>
        </w:rPr>
        <w:t>月</w:t>
      </w:r>
      <w:r w:rsidRPr="00F215D4">
        <w:rPr>
          <w:rFonts w:hint="eastAsia"/>
          <w:b/>
        </w:rPr>
        <w:t>29</w:t>
      </w:r>
      <w:r>
        <w:rPr>
          <w:rFonts w:hint="eastAsia"/>
          <w:b/>
        </w:rPr>
        <w:t>日</w:t>
      </w:r>
      <w:r>
        <w:rPr>
          <w:rFonts w:hint="eastAsia"/>
          <w:b/>
        </w:rPr>
        <w:t xml:space="preserve"> </w:t>
      </w:r>
      <w:r w:rsidRPr="00F215D4">
        <w:rPr>
          <w:rFonts w:hint="eastAsia"/>
          <w:b/>
        </w:rPr>
        <w:t>周刊王</w:t>
      </w:r>
      <w:r w:rsidRPr="00F215D4">
        <w:rPr>
          <w:rFonts w:hint="eastAsia"/>
          <w:b/>
        </w:rPr>
        <w:t>CTWANT</w:t>
      </w:r>
      <w:r w:rsidRPr="00F215D4">
        <w:rPr>
          <w:rFonts w:hint="eastAsia"/>
          <w:b/>
        </w:rPr>
        <w:t>「大樓設充電樁修法</w:t>
      </w:r>
      <w:r w:rsidRPr="00F215D4">
        <w:rPr>
          <w:rFonts w:hint="eastAsia"/>
          <w:b/>
        </w:rPr>
        <w:t>3</w:t>
      </w:r>
      <w:r w:rsidRPr="00F215D4">
        <w:rPr>
          <w:rFonts w:hint="eastAsia"/>
          <w:b/>
        </w:rPr>
        <w:t>年沒下文　內政部回應了」</w:t>
      </w:r>
      <w:r>
        <w:rPr>
          <w:rFonts w:hint="eastAsia"/>
          <w:b/>
        </w:rPr>
        <w:t>。</w:t>
      </w:r>
      <w:r>
        <w:rPr>
          <w:rFonts w:hint="eastAsia"/>
        </w:rPr>
        <w:t>資料來源：</w:t>
      </w:r>
      <w:r>
        <w:rPr>
          <w:rFonts w:hint="eastAsia"/>
        </w:rPr>
        <w:t xml:space="preserve"> </w:t>
      </w:r>
      <w:proofErr w:type="gramStart"/>
      <w:r>
        <w:rPr>
          <w:rFonts w:hint="eastAsia"/>
        </w:rPr>
        <w:t>（</w:t>
      </w:r>
      <w:proofErr w:type="gramEnd"/>
      <w:r>
        <w:rPr>
          <w:rFonts w:hint="eastAsia"/>
        </w:rPr>
        <w:t>連結：</w:t>
      </w:r>
      <w:hyperlink r:id="rId1" w:history="1">
        <w:r w:rsidRPr="00C43FA8">
          <w:rPr>
            <w:rStyle w:val="ae"/>
          </w:rPr>
          <w:t>https://www.ctwant.com/article/365924?utm_source=yahoo&amp;utm_medium=referral&amp;utm_campaign=365924</w:t>
        </w:r>
        <w:r w:rsidRPr="00C43FA8">
          <w:rPr>
            <w:rStyle w:val="ae"/>
          </w:rPr>
          <w:t>、</w:t>
        </w:r>
        <w:r w:rsidRPr="00C43FA8">
          <w:rPr>
            <w:rStyle w:val="ae"/>
          </w:rPr>
          <w:t>https://tw.news.yahoo.com/%E5%A4%A7%E6%A8%93%E8%A8%AD%E5%85%85%E9%9B%BB%E6%A8%81%E4%BF%AE%E6%B3%953%E5%B9%B4%E6%B2%92%E4%B8%8B%E6%96%87-%E5%85%A7%E6%94%BF%E9%83%A8%E5%9B%9E%E6%87%89%E4%BA%86-223609763.html</w:t>
        </w:r>
      </w:hyperlink>
      <w:r>
        <w:rPr>
          <w:rFonts w:hint="eastAsia"/>
        </w:rPr>
        <w:t>）</w:t>
      </w:r>
    </w:p>
  </w:footnote>
  <w:footnote w:id="13">
    <w:p w:rsidR="002F3A20" w:rsidRDefault="002F3A20" w:rsidP="0041437C">
      <w:pPr>
        <w:pStyle w:val="afd"/>
      </w:pPr>
      <w:r>
        <w:rPr>
          <w:rStyle w:val="aff"/>
        </w:rPr>
        <w:footnoteRef/>
      </w:r>
      <w:r>
        <w:t xml:space="preserve"> </w:t>
      </w:r>
      <w:r w:rsidRPr="00041669">
        <w:rPr>
          <w:rFonts w:hint="eastAsia"/>
        </w:rPr>
        <w:t>第</w:t>
      </w:r>
      <w:r w:rsidRPr="00041669">
        <w:rPr>
          <w:rFonts w:hint="eastAsia"/>
        </w:rPr>
        <w:t>36</w:t>
      </w:r>
      <w:r w:rsidRPr="00041669">
        <w:rPr>
          <w:rFonts w:hint="eastAsia"/>
        </w:rPr>
        <w:t>條</w:t>
      </w:r>
      <w:r>
        <w:rPr>
          <w:rFonts w:hint="eastAsia"/>
        </w:rPr>
        <w:t>：</w:t>
      </w:r>
    </w:p>
    <w:p w:rsidR="002F3A20" w:rsidRDefault="002F3A20" w:rsidP="0041437C">
      <w:pPr>
        <w:pStyle w:val="afd"/>
      </w:pPr>
      <w:r>
        <w:rPr>
          <w:rFonts w:hint="eastAsia"/>
        </w:rPr>
        <w:t>管理委員會之職務如下：</w:t>
      </w:r>
    </w:p>
    <w:p w:rsidR="002F3A20" w:rsidRDefault="002F3A20" w:rsidP="0041437C">
      <w:pPr>
        <w:pStyle w:val="afd"/>
      </w:pPr>
      <w:r>
        <w:rPr>
          <w:rFonts w:hint="eastAsia"/>
        </w:rPr>
        <w:t>一、區分所有權人會議決議事項之執行。</w:t>
      </w:r>
    </w:p>
    <w:p w:rsidR="002F3A20" w:rsidRDefault="002F3A20" w:rsidP="0041437C">
      <w:pPr>
        <w:pStyle w:val="afd"/>
      </w:pPr>
      <w:r>
        <w:rPr>
          <w:rFonts w:hint="eastAsia"/>
        </w:rPr>
        <w:t>二、共有及共用部分之清潔、維護、修繕及一般改良。</w:t>
      </w:r>
    </w:p>
    <w:p w:rsidR="002F3A20" w:rsidRDefault="002F3A20" w:rsidP="0041437C">
      <w:pPr>
        <w:pStyle w:val="afd"/>
      </w:pPr>
      <w:r>
        <w:rPr>
          <w:rFonts w:hint="eastAsia"/>
        </w:rPr>
        <w:t>三、公寓大廈及其周圍之安全及環境維護事項。</w:t>
      </w:r>
    </w:p>
    <w:p w:rsidR="002F3A20" w:rsidRDefault="002F3A20" w:rsidP="0041437C">
      <w:pPr>
        <w:pStyle w:val="afd"/>
      </w:pPr>
      <w:r>
        <w:rPr>
          <w:rFonts w:hint="eastAsia"/>
        </w:rPr>
        <w:t>四、住戶共同事務應興革事項之建議。</w:t>
      </w:r>
    </w:p>
    <w:p w:rsidR="002F3A20" w:rsidRDefault="002F3A20" w:rsidP="0041437C">
      <w:pPr>
        <w:pStyle w:val="afd"/>
      </w:pPr>
      <w:r>
        <w:rPr>
          <w:rFonts w:hint="eastAsia"/>
        </w:rPr>
        <w:t>五、住戶違規情事之制止及相關資料之提供。</w:t>
      </w:r>
    </w:p>
    <w:p w:rsidR="002F3A20" w:rsidRDefault="002F3A20" w:rsidP="0041437C">
      <w:pPr>
        <w:pStyle w:val="afd"/>
      </w:pPr>
      <w:r>
        <w:rPr>
          <w:rFonts w:hint="eastAsia"/>
        </w:rPr>
        <w:t>六、住戶違反第六條第一項規定之協調。</w:t>
      </w:r>
    </w:p>
    <w:p w:rsidR="002F3A20" w:rsidRDefault="002F3A20" w:rsidP="0041437C">
      <w:pPr>
        <w:pStyle w:val="afd"/>
      </w:pPr>
      <w:r>
        <w:rPr>
          <w:rFonts w:hint="eastAsia"/>
        </w:rPr>
        <w:t>七、收益、公共基金及其他經費之收支、保管及運用。</w:t>
      </w:r>
    </w:p>
    <w:p w:rsidR="002F3A20" w:rsidRDefault="002F3A20" w:rsidP="0041437C">
      <w:pPr>
        <w:pStyle w:val="afd"/>
      </w:pPr>
      <w:r>
        <w:rPr>
          <w:rFonts w:hint="eastAsia"/>
        </w:rPr>
        <w:t>八、規約、會議紀錄、使用執照謄本、竣工圖說、水電、消防、機械設施、管線圖說、會計憑證、會計帳簿、財務報表、公共安全檢查及消防安全設備檢修之申報文件、印鑑及有關文件之保管。</w:t>
      </w:r>
    </w:p>
    <w:p w:rsidR="002F3A20" w:rsidRDefault="002F3A20" w:rsidP="0041437C">
      <w:pPr>
        <w:pStyle w:val="afd"/>
      </w:pPr>
      <w:r>
        <w:rPr>
          <w:rFonts w:hint="eastAsia"/>
        </w:rPr>
        <w:t>九、管理服務人之委任、</w:t>
      </w:r>
      <w:proofErr w:type="gramStart"/>
      <w:r>
        <w:rPr>
          <w:rFonts w:hint="eastAsia"/>
        </w:rPr>
        <w:t>僱傭</w:t>
      </w:r>
      <w:proofErr w:type="gramEnd"/>
      <w:r>
        <w:rPr>
          <w:rFonts w:hint="eastAsia"/>
        </w:rPr>
        <w:t>及監督。</w:t>
      </w:r>
    </w:p>
    <w:p w:rsidR="002F3A20" w:rsidRDefault="002F3A20" w:rsidP="0041437C">
      <w:pPr>
        <w:pStyle w:val="afd"/>
      </w:pPr>
      <w:r>
        <w:rPr>
          <w:rFonts w:hint="eastAsia"/>
        </w:rPr>
        <w:t>十、會計報告、結算報告及其他管理事項之提出及公告。</w:t>
      </w:r>
    </w:p>
    <w:p w:rsidR="002F3A20" w:rsidRDefault="002F3A20" w:rsidP="0041437C">
      <w:pPr>
        <w:pStyle w:val="afd"/>
      </w:pPr>
      <w:r>
        <w:rPr>
          <w:rFonts w:hint="eastAsia"/>
        </w:rPr>
        <w:t>十一、共用部分、約定共用部分及其附屬設施設備之點收及保管。</w:t>
      </w:r>
    </w:p>
    <w:p w:rsidR="002F3A20" w:rsidRDefault="002F3A20" w:rsidP="0041437C">
      <w:pPr>
        <w:pStyle w:val="afd"/>
      </w:pPr>
      <w:r>
        <w:rPr>
          <w:rFonts w:hint="eastAsia"/>
        </w:rPr>
        <w:t>十二、依規定應由管理委員會申報之公共安全檢查與消防安全設備檢修之申報及改善之執行。</w:t>
      </w:r>
    </w:p>
    <w:p w:rsidR="002F3A20" w:rsidRDefault="002F3A20" w:rsidP="0041437C">
      <w:pPr>
        <w:pStyle w:val="afd"/>
      </w:pPr>
      <w:r>
        <w:rPr>
          <w:rFonts w:hint="eastAsia"/>
        </w:rPr>
        <w:t>十三、其他依本條例或規約所定事項。</w:t>
      </w:r>
    </w:p>
  </w:footnote>
  <w:footnote w:id="14">
    <w:p w:rsidR="002F3A20" w:rsidRDefault="002F3A20" w:rsidP="0041437C">
      <w:pPr>
        <w:pStyle w:val="afd"/>
      </w:pPr>
      <w:r>
        <w:rPr>
          <w:rStyle w:val="aff"/>
        </w:rPr>
        <w:footnoteRef/>
      </w:r>
      <w:r>
        <w:t xml:space="preserve"> </w:t>
      </w:r>
      <w:r>
        <w:rPr>
          <w:rFonts w:hint="eastAsia"/>
        </w:rPr>
        <w:t>第</w:t>
      </w:r>
      <w:r>
        <w:rPr>
          <w:rFonts w:hint="eastAsia"/>
        </w:rPr>
        <w:t>3</w:t>
      </w:r>
      <w:r>
        <w:t>7</w:t>
      </w:r>
      <w:r>
        <w:rPr>
          <w:rFonts w:hint="eastAsia"/>
        </w:rPr>
        <w:t>條：</w:t>
      </w:r>
    </w:p>
    <w:p w:rsidR="002F3A20" w:rsidRDefault="002F3A20" w:rsidP="0041437C">
      <w:pPr>
        <w:pStyle w:val="afd"/>
      </w:pPr>
      <w:r w:rsidRPr="00041669">
        <w:rPr>
          <w:rFonts w:hint="eastAsia"/>
        </w:rPr>
        <w:t>管理委員會會議決議之內容不得違反本條例、規約或區分所有權人會議決議。</w:t>
      </w:r>
    </w:p>
  </w:footnote>
  <w:footnote w:id="15">
    <w:p w:rsidR="002F3A20" w:rsidRDefault="002F3A20" w:rsidP="0041437C">
      <w:pPr>
        <w:pStyle w:val="afd"/>
      </w:pPr>
      <w:r>
        <w:rPr>
          <w:rStyle w:val="aff"/>
        </w:rPr>
        <w:footnoteRef/>
      </w:r>
      <w:r>
        <w:t xml:space="preserve"> </w:t>
      </w:r>
      <w:r>
        <w:rPr>
          <w:rFonts w:hint="eastAsia"/>
        </w:rPr>
        <w:t>第</w:t>
      </w:r>
      <w:r>
        <w:rPr>
          <w:rFonts w:hint="eastAsia"/>
        </w:rPr>
        <w:t>25</w:t>
      </w:r>
      <w:r>
        <w:rPr>
          <w:rFonts w:hint="eastAsia"/>
        </w:rPr>
        <w:t>條：</w:t>
      </w:r>
    </w:p>
    <w:p w:rsidR="002F3A20" w:rsidRDefault="002F3A20" w:rsidP="0041437C">
      <w:pPr>
        <w:pStyle w:val="afd"/>
      </w:pPr>
      <w:r>
        <w:rPr>
          <w:rFonts w:hint="eastAsia"/>
        </w:rPr>
        <w:t>區分所有權人會議，由全體區分所有權人組成，每年至少應召開定期會議一次。</w:t>
      </w:r>
    </w:p>
    <w:p w:rsidR="002F3A20" w:rsidRDefault="002F3A20" w:rsidP="0041437C">
      <w:pPr>
        <w:pStyle w:val="afd"/>
      </w:pPr>
      <w:r>
        <w:rPr>
          <w:rFonts w:hint="eastAsia"/>
        </w:rPr>
        <w:t>有下列情形之</w:t>
      </w:r>
      <w:proofErr w:type="gramStart"/>
      <w:r>
        <w:rPr>
          <w:rFonts w:hint="eastAsia"/>
        </w:rPr>
        <w:t>一</w:t>
      </w:r>
      <w:proofErr w:type="gramEnd"/>
      <w:r>
        <w:rPr>
          <w:rFonts w:hint="eastAsia"/>
        </w:rPr>
        <w:t>者，應召開臨時會議：</w:t>
      </w:r>
    </w:p>
    <w:p w:rsidR="002F3A20" w:rsidRDefault="002F3A20" w:rsidP="0041437C">
      <w:pPr>
        <w:pStyle w:val="afd"/>
      </w:pPr>
      <w:r>
        <w:rPr>
          <w:rFonts w:hint="eastAsia"/>
        </w:rPr>
        <w:t>一、發生重大事故有及時處理之必要，經管理負責人或管理委員會請求者。</w:t>
      </w:r>
    </w:p>
    <w:p w:rsidR="002F3A20" w:rsidRDefault="002F3A20" w:rsidP="0041437C">
      <w:pPr>
        <w:pStyle w:val="afd"/>
      </w:pPr>
      <w:r>
        <w:rPr>
          <w:rFonts w:hint="eastAsia"/>
        </w:rPr>
        <w:t>二、經區分所有權人五分之一以上及其區分所有權比例合計五分之一以上，以書面載明召集之目的及理由請求召集者。</w:t>
      </w:r>
    </w:p>
    <w:p w:rsidR="002F3A20" w:rsidRDefault="002F3A20" w:rsidP="0041437C">
      <w:pPr>
        <w:pStyle w:val="afd"/>
      </w:pPr>
      <w:r>
        <w:rPr>
          <w:rFonts w:hint="eastAsia"/>
        </w:rPr>
        <w:t>區分所有權人會議除第二十八條規定外，由具區分所有權人身分之管理負責人、管理委員會主任委員或管理委員為召集人；管理負責人、管理委員會主任委員或管理委員喪失區分所有權人資格日起，視同解任。無管理負責人或管理委員會，或無區分所有權人擔任管理負責人、主任委員或管理委員時，由區分所有權人互推</w:t>
      </w:r>
      <w:proofErr w:type="gramStart"/>
      <w:r>
        <w:rPr>
          <w:rFonts w:hint="eastAsia"/>
        </w:rPr>
        <w:t>一</w:t>
      </w:r>
      <w:proofErr w:type="gramEnd"/>
      <w:r>
        <w:rPr>
          <w:rFonts w:hint="eastAsia"/>
        </w:rPr>
        <w:t>人為召集人；召集人任期依區分所有權人會議或依規約規定，任期</w:t>
      </w:r>
      <w:proofErr w:type="gramStart"/>
      <w:r>
        <w:rPr>
          <w:rFonts w:hint="eastAsia"/>
        </w:rPr>
        <w:t>一</w:t>
      </w:r>
      <w:proofErr w:type="gramEnd"/>
      <w:r>
        <w:rPr>
          <w:rFonts w:hint="eastAsia"/>
        </w:rPr>
        <w:t>至二年，連選得連任一次。但區分所有權人會議或規約未規定者，任期一年，連選得連任一次。</w:t>
      </w:r>
    </w:p>
    <w:p w:rsidR="002F3A20" w:rsidRDefault="002F3A20" w:rsidP="0041437C">
      <w:pPr>
        <w:pStyle w:val="afd"/>
      </w:pPr>
      <w:r>
        <w:rPr>
          <w:rFonts w:hint="eastAsia"/>
        </w:rPr>
        <w:t>召集人無法依前項規定互推產生時，各區分所有權人得申請直轄市、縣（市）主管機關指定臨時召集人，區分所有權人不申請指定時，直轄市、縣（市）主管機關得視實際需要指定區分所有權人</w:t>
      </w:r>
      <w:proofErr w:type="gramStart"/>
      <w:r>
        <w:rPr>
          <w:rFonts w:hint="eastAsia"/>
        </w:rPr>
        <w:t>一</w:t>
      </w:r>
      <w:proofErr w:type="gramEnd"/>
      <w:r>
        <w:rPr>
          <w:rFonts w:hint="eastAsia"/>
        </w:rPr>
        <w:t>人為臨時召集人，或依規約輪流擔任，其</w:t>
      </w:r>
      <w:proofErr w:type="gramStart"/>
      <w:r>
        <w:rPr>
          <w:rFonts w:hint="eastAsia"/>
        </w:rPr>
        <w:t>任期至互推</w:t>
      </w:r>
      <w:proofErr w:type="gramEnd"/>
      <w:r>
        <w:rPr>
          <w:rFonts w:hint="eastAsia"/>
        </w:rPr>
        <w:t>召集人為止。</w:t>
      </w:r>
    </w:p>
  </w:footnote>
  <w:footnote w:id="16">
    <w:p w:rsidR="002F3A20" w:rsidRDefault="002F3A20" w:rsidP="0041437C">
      <w:pPr>
        <w:pStyle w:val="afd"/>
      </w:pPr>
      <w:r>
        <w:rPr>
          <w:rStyle w:val="aff"/>
        </w:rPr>
        <w:footnoteRef/>
      </w:r>
      <w:r>
        <w:t xml:space="preserve"> </w:t>
      </w:r>
      <w:r>
        <w:rPr>
          <w:rFonts w:hint="eastAsia"/>
        </w:rPr>
        <w:t>第</w:t>
      </w:r>
      <w:r>
        <w:rPr>
          <w:rFonts w:hint="eastAsia"/>
        </w:rPr>
        <w:t>5</w:t>
      </w:r>
      <w:r>
        <w:t>9-1</w:t>
      </w:r>
      <w:r>
        <w:rPr>
          <w:rFonts w:hint="eastAsia"/>
        </w:rPr>
        <w:t>條：</w:t>
      </w:r>
    </w:p>
    <w:p w:rsidR="002F3A20" w:rsidRDefault="002F3A20" w:rsidP="0041437C">
      <w:pPr>
        <w:pStyle w:val="afd"/>
      </w:pPr>
      <w:r>
        <w:rPr>
          <w:rFonts w:hint="eastAsia"/>
        </w:rPr>
        <w:t>直轄市、縣（市）政府為處理有關公寓大廈爭議事件，得聘請資深之專家、學者及建築師、律師，並指定公寓大廈及建築管理主管人員，組設公寓大廈爭議事件調處委員會。</w:t>
      </w:r>
    </w:p>
    <w:p w:rsidR="002F3A20" w:rsidRDefault="002F3A20" w:rsidP="0041437C">
      <w:pPr>
        <w:pStyle w:val="afd"/>
      </w:pPr>
      <w:r>
        <w:rPr>
          <w:rFonts w:hint="eastAsia"/>
        </w:rPr>
        <w:t>前項調處委員會之組織，由內政部定之。</w:t>
      </w:r>
    </w:p>
  </w:footnote>
  <w:footnote w:id="17">
    <w:p w:rsidR="002F3A20" w:rsidRPr="00A92C2E" w:rsidRDefault="002F3A20" w:rsidP="00A92C2E">
      <w:pPr>
        <w:pStyle w:val="afd"/>
        <w:wordWrap w:val="0"/>
      </w:pPr>
      <w:r>
        <w:rPr>
          <w:rStyle w:val="aff"/>
        </w:rPr>
        <w:footnoteRef/>
      </w:r>
      <w:r>
        <w:t xml:space="preserve"> </w:t>
      </w:r>
      <w:r>
        <w:rPr>
          <w:rFonts w:hint="eastAsia"/>
        </w:rPr>
        <w:t>1</w:t>
      </w:r>
      <w:r>
        <w:t>13</w:t>
      </w:r>
      <w:r>
        <w:rPr>
          <w:rFonts w:hint="eastAsia"/>
        </w:rPr>
        <w:t>年</w:t>
      </w:r>
      <w:r>
        <w:rPr>
          <w:rFonts w:hint="eastAsia"/>
        </w:rPr>
        <w:t>9</w:t>
      </w:r>
      <w:r>
        <w:rPr>
          <w:rFonts w:hint="eastAsia"/>
        </w:rPr>
        <w:t>月</w:t>
      </w:r>
      <w:r>
        <w:rPr>
          <w:rFonts w:hint="eastAsia"/>
        </w:rPr>
        <w:t>29</w:t>
      </w:r>
      <w:r>
        <w:rPr>
          <w:rFonts w:hint="eastAsia"/>
        </w:rPr>
        <w:t>日國</w:t>
      </w:r>
      <w:proofErr w:type="gramStart"/>
      <w:r>
        <w:rPr>
          <w:rFonts w:hint="eastAsia"/>
        </w:rPr>
        <w:t>土署</w:t>
      </w:r>
      <w:proofErr w:type="gramEnd"/>
      <w:r>
        <w:rPr>
          <w:rFonts w:hint="eastAsia"/>
        </w:rPr>
        <w:t>新聞稿：協助社區建立共識</w:t>
      </w:r>
      <w:r>
        <w:rPr>
          <w:rFonts w:hint="eastAsia"/>
        </w:rPr>
        <w:t xml:space="preserve"> </w:t>
      </w:r>
      <w:r>
        <w:rPr>
          <w:rFonts w:hint="eastAsia"/>
        </w:rPr>
        <w:t>推動公寓大廈設置充電樁。</w:t>
      </w:r>
      <w:r w:rsidRPr="00A92C2E">
        <w:t>https://www.nlma.gov.tw/%E6%9C%80%E6%96%B0%E6%B6%88%E6%81%AF/%E5%8D%B3%E6%99%82%E6%96%B0%E8%81%9E%E6%BE%84%E6%B8%85/332-%E5%BB%BA%E7%AE%A1%E7%B5%84/39165-%E5%8D%94%E5%8A%A9%E7%A4%BE%E5%8D%80%E5%BB%BA%E7%AB%8B%E5%85%B1%E8%AD%98-%E6%8E%A8%E5%8B%95%E5%85%AC%E5%AF%93%E5%A4%A7%E5%BB%88%E8%A8%AD%E7%BD%AE%E5%85%85%E9%9B%BB%E6%A8%81.html</w:t>
      </w:r>
    </w:p>
  </w:footnote>
  <w:footnote w:id="18">
    <w:p w:rsidR="002F3A20" w:rsidRPr="00D12514" w:rsidRDefault="002F3A20">
      <w:pPr>
        <w:pStyle w:val="afd"/>
      </w:pPr>
      <w:r>
        <w:rPr>
          <w:rStyle w:val="aff"/>
        </w:rPr>
        <w:footnoteRef/>
      </w:r>
      <w:r>
        <w:t xml:space="preserve"> </w:t>
      </w:r>
      <w:proofErr w:type="gramStart"/>
      <w:r>
        <w:rPr>
          <w:rFonts w:hint="eastAsia"/>
        </w:rPr>
        <w:t>市售比</w:t>
      </w:r>
      <w:proofErr w:type="gramEnd"/>
      <w:r>
        <w:rPr>
          <w:rFonts w:hint="eastAsia"/>
        </w:rPr>
        <w:t>：電動車</w:t>
      </w:r>
      <w:r>
        <w:rPr>
          <w:rFonts w:hint="eastAsia"/>
        </w:rPr>
        <w:t>/</w:t>
      </w:r>
      <w:r>
        <w:rPr>
          <w:rFonts w:hint="eastAsia"/>
        </w:rPr>
        <w:t>全部車輛之比率</w:t>
      </w:r>
    </w:p>
  </w:footnote>
  <w:footnote w:id="19">
    <w:p w:rsidR="002F3A20" w:rsidRPr="006E1F83" w:rsidRDefault="002F3A20" w:rsidP="00BD1A70">
      <w:pPr>
        <w:pStyle w:val="afd"/>
      </w:pPr>
      <w:r>
        <w:rPr>
          <w:rStyle w:val="aff"/>
        </w:rPr>
        <w:footnoteRef/>
      </w:r>
      <w:r>
        <w:t xml:space="preserve"> </w:t>
      </w:r>
      <w:r>
        <w:rPr>
          <w:rFonts w:hint="eastAsia"/>
        </w:rPr>
        <w:t>內政部建</w:t>
      </w:r>
      <w:proofErr w:type="gramStart"/>
      <w:r>
        <w:rPr>
          <w:rFonts w:hint="eastAsia"/>
        </w:rPr>
        <w:t>研</w:t>
      </w:r>
      <w:proofErr w:type="gramEnd"/>
      <w:r>
        <w:rPr>
          <w:rFonts w:hint="eastAsia"/>
        </w:rPr>
        <w:t>所委託社團法人台灣防火材料協會之研究報告</w:t>
      </w:r>
    </w:p>
  </w:footnote>
  <w:footnote w:id="20">
    <w:p w:rsidR="002F3A20" w:rsidRPr="00734578" w:rsidRDefault="002F3A20" w:rsidP="00F215D4">
      <w:pPr>
        <w:pStyle w:val="afd"/>
        <w:wordWrap w:val="0"/>
      </w:pPr>
      <w:r>
        <w:rPr>
          <w:rStyle w:val="aff"/>
        </w:rPr>
        <w:footnoteRef/>
      </w:r>
      <w:r>
        <w:t xml:space="preserve"> 113</w:t>
      </w:r>
      <w:r>
        <w:rPr>
          <w:rFonts w:hint="eastAsia"/>
        </w:rPr>
        <w:t>年</w:t>
      </w:r>
      <w:r w:rsidRPr="00734578">
        <w:rPr>
          <w:rFonts w:hint="eastAsia"/>
        </w:rPr>
        <w:t>9</w:t>
      </w:r>
      <w:r>
        <w:rPr>
          <w:rFonts w:hint="eastAsia"/>
        </w:rPr>
        <w:t>月</w:t>
      </w:r>
      <w:r w:rsidRPr="00734578">
        <w:rPr>
          <w:rFonts w:hint="eastAsia"/>
        </w:rPr>
        <w:t>29</w:t>
      </w:r>
      <w:r>
        <w:rPr>
          <w:rFonts w:hint="eastAsia"/>
        </w:rPr>
        <w:t>日</w:t>
      </w:r>
      <w:r w:rsidRPr="00734578">
        <w:rPr>
          <w:rFonts w:hint="eastAsia"/>
        </w:rPr>
        <w:t xml:space="preserve"> </w:t>
      </w:r>
      <w:r w:rsidRPr="00734578">
        <w:rPr>
          <w:rFonts w:hint="eastAsia"/>
        </w:rPr>
        <w:t>中國時報</w:t>
      </w:r>
      <w:r w:rsidRPr="00F215D4">
        <w:rPr>
          <w:rFonts w:hint="eastAsia"/>
          <w:color w:val="000000" w:themeColor="text1"/>
        </w:rPr>
        <w:t>「</w:t>
      </w:r>
      <w:r w:rsidRPr="00734578">
        <w:rPr>
          <w:rFonts w:hint="eastAsia"/>
        </w:rPr>
        <w:t>新北</w:t>
      </w:r>
      <w:proofErr w:type="gramStart"/>
      <w:r w:rsidRPr="00734578">
        <w:rPr>
          <w:rFonts w:hint="eastAsia"/>
        </w:rPr>
        <w:t>拚減碳</w:t>
      </w:r>
      <w:proofErr w:type="gramEnd"/>
      <w:r w:rsidRPr="00734578">
        <w:rPr>
          <w:rFonts w:hint="eastAsia"/>
        </w:rPr>
        <w:t xml:space="preserve"> </w:t>
      </w:r>
      <w:r w:rsidRPr="00734578">
        <w:rPr>
          <w:rFonts w:hint="eastAsia"/>
        </w:rPr>
        <w:t>新建案添</w:t>
      </w:r>
      <w:r w:rsidRPr="00734578">
        <w:rPr>
          <w:rFonts w:hint="eastAsia"/>
        </w:rPr>
        <w:t>3</w:t>
      </w:r>
      <w:r w:rsidRPr="00734578">
        <w:rPr>
          <w:rFonts w:hint="eastAsia"/>
        </w:rPr>
        <w:t>萬充電車位</w:t>
      </w:r>
      <w:r w:rsidRPr="00F215D4">
        <w:rPr>
          <w:rFonts w:hint="eastAsia"/>
          <w:color w:val="000000" w:themeColor="text1"/>
        </w:rPr>
        <w:t>」</w:t>
      </w:r>
      <w:r>
        <w:rPr>
          <w:rFonts w:hint="eastAsia"/>
        </w:rPr>
        <w:t>。資料來源：</w:t>
      </w:r>
      <w:proofErr w:type="gramStart"/>
      <w:r>
        <w:rPr>
          <w:rFonts w:hint="eastAsia"/>
        </w:rPr>
        <w:t>（</w:t>
      </w:r>
      <w:proofErr w:type="gramEnd"/>
      <w:r>
        <w:rPr>
          <w:rFonts w:hint="eastAsia"/>
        </w:rPr>
        <w:t>連結：</w:t>
      </w:r>
      <w:hyperlink r:id="rId2" w:history="1">
        <w:r w:rsidRPr="00C43FA8">
          <w:rPr>
            <w:rStyle w:val="ae"/>
          </w:rPr>
          <w:t>https://www.chinatimes.com/newspapers/20240929000378-260107?chdtv</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2E8A8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2290310"/>
    <w:multiLevelType w:val="hybridMultilevel"/>
    <w:tmpl w:val="5D2E3F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166"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29DA"/>
    <w:rsid w:val="00013885"/>
    <w:rsid w:val="00015317"/>
    <w:rsid w:val="00016B47"/>
    <w:rsid w:val="00017318"/>
    <w:rsid w:val="000174BA"/>
    <w:rsid w:val="000174BC"/>
    <w:rsid w:val="00021E03"/>
    <w:rsid w:val="000246F7"/>
    <w:rsid w:val="00027296"/>
    <w:rsid w:val="0003114D"/>
    <w:rsid w:val="00036D76"/>
    <w:rsid w:val="00041669"/>
    <w:rsid w:val="00046910"/>
    <w:rsid w:val="000543A4"/>
    <w:rsid w:val="00057F32"/>
    <w:rsid w:val="000615D2"/>
    <w:rsid w:val="00062A25"/>
    <w:rsid w:val="000655FB"/>
    <w:rsid w:val="00070AB6"/>
    <w:rsid w:val="000716B8"/>
    <w:rsid w:val="00073CB5"/>
    <w:rsid w:val="0007425C"/>
    <w:rsid w:val="00077553"/>
    <w:rsid w:val="0007781A"/>
    <w:rsid w:val="00083851"/>
    <w:rsid w:val="000851A2"/>
    <w:rsid w:val="0008538C"/>
    <w:rsid w:val="0009352E"/>
    <w:rsid w:val="00095B5D"/>
    <w:rsid w:val="00096B96"/>
    <w:rsid w:val="000A2F3F"/>
    <w:rsid w:val="000A521C"/>
    <w:rsid w:val="000A591A"/>
    <w:rsid w:val="000A6EB9"/>
    <w:rsid w:val="000B0B4A"/>
    <w:rsid w:val="000B279A"/>
    <w:rsid w:val="000B3207"/>
    <w:rsid w:val="000B61D2"/>
    <w:rsid w:val="000B70A7"/>
    <w:rsid w:val="000B73DD"/>
    <w:rsid w:val="000C07DA"/>
    <w:rsid w:val="000C1EDB"/>
    <w:rsid w:val="000C495F"/>
    <w:rsid w:val="000C7EA1"/>
    <w:rsid w:val="000E4E6E"/>
    <w:rsid w:val="000E6431"/>
    <w:rsid w:val="000F21A5"/>
    <w:rsid w:val="000F2614"/>
    <w:rsid w:val="0010136C"/>
    <w:rsid w:val="00102B9F"/>
    <w:rsid w:val="00112637"/>
    <w:rsid w:val="00112ABC"/>
    <w:rsid w:val="0012001E"/>
    <w:rsid w:val="00122DA3"/>
    <w:rsid w:val="00126A55"/>
    <w:rsid w:val="00130AC4"/>
    <w:rsid w:val="001322DD"/>
    <w:rsid w:val="00133E6E"/>
    <w:rsid w:val="00133F08"/>
    <w:rsid w:val="001345E6"/>
    <w:rsid w:val="001376CB"/>
    <w:rsid w:val="001378B0"/>
    <w:rsid w:val="00142E00"/>
    <w:rsid w:val="001465BA"/>
    <w:rsid w:val="00152793"/>
    <w:rsid w:val="00153B7E"/>
    <w:rsid w:val="001545A9"/>
    <w:rsid w:val="001637C7"/>
    <w:rsid w:val="0016480E"/>
    <w:rsid w:val="0017040F"/>
    <w:rsid w:val="00174297"/>
    <w:rsid w:val="00180E06"/>
    <w:rsid w:val="00181416"/>
    <w:rsid w:val="001817B3"/>
    <w:rsid w:val="00183014"/>
    <w:rsid w:val="00186764"/>
    <w:rsid w:val="00190EBA"/>
    <w:rsid w:val="00194598"/>
    <w:rsid w:val="001959C2"/>
    <w:rsid w:val="001A06E2"/>
    <w:rsid w:val="001A4DCF"/>
    <w:rsid w:val="001A51E3"/>
    <w:rsid w:val="001A5932"/>
    <w:rsid w:val="001A7968"/>
    <w:rsid w:val="001B2E98"/>
    <w:rsid w:val="001B3483"/>
    <w:rsid w:val="001B3C1E"/>
    <w:rsid w:val="001B4481"/>
    <w:rsid w:val="001B4494"/>
    <w:rsid w:val="001B71A3"/>
    <w:rsid w:val="001B7660"/>
    <w:rsid w:val="001C0D8B"/>
    <w:rsid w:val="001C0DA8"/>
    <w:rsid w:val="001C3F68"/>
    <w:rsid w:val="001D1351"/>
    <w:rsid w:val="001D4AD7"/>
    <w:rsid w:val="001D7D1A"/>
    <w:rsid w:val="001E071C"/>
    <w:rsid w:val="001E0D8A"/>
    <w:rsid w:val="001E3E0C"/>
    <w:rsid w:val="001E67BA"/>
    <w:rsid w:val="001E67F4"/>
    <w:rsid w:val="001E74C2"/>
    <w:rsid w:val="001F4F82"/>
    <w:rsid w:val="001F5A48"/>
    <w:rsid w:val="001F6260"/>
    <w:rsid w:val="00200007"/>
    <w:rsid w:val="002030A5"/>
    <w:rsid w:val="00203131"/>
    <w:rsid w:val="002033B3"/>
    <w:rsid w:val="00204040"/>
    <w:rsid w:val="00206E45"/>
    <w:rsid w:val="00212E88"/>
    <w:rsid w:val="00213C9C"/>
    <w:rsid w:val="00215CB3"/>
    <w:rsid w:val="00216ECF"/>
    <w:rsid w:val="0022009E"/>
    <w:rsid w:val="00221A0B"/>
    <w:rsid w:val="00223241"/>
    <w:rsid w:val="0022425C"/>
    <w:rsid w:val="002246DE"/>
    <w:rsid w:val="0022693B"/>
    <w:rsid w:val="00230E84"/>
    <w:rsid w:val="00234E40"/>
    <w:rsid w:val="00236998"/>
    <w:rsid w:val="0024307A"/>
    <w:rsid w:val="002447CC"/>
    <w:rsid w:val="002458F4"/>
    <w:rsid w:val="0024651E"/>
    <w:rsid w:val="00252BC4"/>
    <w:rsid w:val="00254014"/>
    <w:rsid w:val="00254B39"/>
    <w:rsid w:val="0026504D"/>
    <w:rsid w:val="00273A2F"/>
    <w:rsid w:val="00277DF6"/>
    <w:rsid w:val="00280986"/>
    <w:rsid w:val="00281ECE"/>
    <w:rsid w:val="002831C7"/>
    <w:rsid w:val="002840C6"/>
    <w:rsid w:val="00284514"/>
    <w:rsid w:val="00290461"/>
    <w:rsid w:val="00295174"/>
    <w:rsid w:val="00295F0A"/>
    <w:rsid w:val="00296172"/>
    <w:rsid w:val="00296B92"/>
    <w:rsid w:val="002A2C22"/>
    <w:rsid w:val="002B02EB"/>
    <w:rsid w:val="002B1B63"/>
    <w:rsid w:val="002B2CF5"/>
    <w:rsid w:val="002B559F"/>
    <w:rsid w:val="002B6093"/>
    <w:rsid w:val="002C0602"/>
    <w:rsid w:val="002C2455"/>
    <w:rsid w:val="002C407F"/>
    <w:rsid w:val="002C5E8C"/>
    <w:rsid w:val="002D5C16"/>
    <w:rsid w:val="002E1E06"/>
    <w:rsid w:val="002F2476"/>
    <w:rsid w:val="002F3A20"/>
    <w:rsid w:val="002F3DFF"/>
    <w:rsid w:val="002F5E05"/>
    <w:rsid w:val="00307A76"/>
    <w:rsid w:val="00315A16"/>
    <w:rsid w:val="00317053"/>
    <w:rsid w:val="00320E28"/>
    <w:rsid w:val="0032109C"/>
    <w:rsid w:val="00322B45"/>
    <w:rsid w:val="00323809"/>
    <w:rsid w:val="00323D41"/>
    <w:rsid w:val="00325414"/>
    <w:rsid w:val="003302F1"/>
    <w:rsid w:val="00341AF8"/>
    <w:rsid w:val="003436AB"/>
    <w:rsid w:val="0034470E"/>
    <w:rsid w:val="00352DB0"/>
    <w:rsid w:val="00360811"/>
    <w:rsid w:val="00361063"/>
    <w:rsid w:val="00363B8A"/>
    <w:rsid w:val="00364E18"/>
    <w:rsid w:val="00366217"/>
    <w:rsid w:val="0037094A"/>
    <w:rsid w:val="00371ED3"/>
    <w:rsid w:val="00372FFC"/>
    <w:rsid w:val="0037728A"/>
    <w:rsid w:val="00380253"/>
    <w:rsid w:val="00380B7D"/>
    <w:rsid w:val="00381A99"/>
    <w:rsid w:val="003829C2"/>
    <w:rsid w:val="003830B2"/>
    <w:rsid w:val="00384724"/>
    <w:rsid w:val="00385108"/>
    <w:rsid w:val="003918A5"/>
    <w:rsid w:val="003919B7"/>
    <w:rsid w:val="00391D57"/>
    <w:rsid w:val="00392292"/>
    <w:rsid w:val="003930CB"/>
    <w:rsid w:val="0039440E"/>
    <w:rsid w:val="00394F45"/>
    <w:rsid w:val="00397535"/>
    <w:rsid w:val="0039763B"/>
    <w:rsid w:val="003A22ED"/>
    <w:rsid w:val="003A53FF"/>
    <w:rsid w:val="003A5927"/>
    <w:rsid w:val="003B1017"/>
    <w:rsid w:val="003B3C07"/>
    <w:rsid w:val="003B6081"/>
    <w:rsid w:val="003B6775"/>
    <w:rsid w:val="003C3547"/>
    <w:rsid w:val="003C5FE2"/>
    <w:rsid w:val="003D05FB"/>
    <w:rsid w:val="003D1B16"/>
    <w:rsid w:val="003D45BF"/>
    <w:rsid w:val="003D508A"/>
    <w:rsid w:val="003D537F"/>
    <w:rsid w:val="003D6AB5"/>
    <w:rsid w:val="003D7B75"/>
    <w:rsid w:val="003E0208"/>
    <w:rsid w:val="003E4B57"/>
    <w:rsid w:val="003F27E1"/>
    <w:rsid w:val="003F437A"/>
    <w:rsid w:val="003F5C2B"/>
    <w:rsid w:val="003F62AD"/>
    <w:rsid w:val="00400F8E"/>
    <w:rsid w:val="00402240"/>
    <w:rsid w:val="004023E9"/>
    <w:rsid w:val="00403590"/>
    <w:rsid w:val="0040454A"/>
    <w:rsid w:val="00411FAE"/>
    <w:rsid w:val="00413F83"/>
    <w:rsid w:val="0041437C"/>
    <w:rsid w:val="0041490C"/>
    <w:rsid w:val="00416191"/>
    <w:rsid w:val="00416721"/>
    <w:rsid w:val="00421EF0"/>
    <w:rsid w:val="0042209A"/>
    <w:rsid w:val="004224FA"/>
    <w:rsid w:val="00423D07"/>
    <w:rsid w:val="00427936"/>
    <w:rsid w:val="0043428A"/>
    <w:rsid w:val="0044346F"/>
    <w:rsid w:val="00453FF6"/>
    <w:rsid w:val="004618F8"/>
    <w:rsid w:val="00464EA0"/>
    <w:rsid w:val="0046520A"/>
    <w:rsid w:val="004672AB"/>
    <w:rsid w:val="004714FE"/>
    <w:rsid w:val="00477BAA"/>
    <w:rsid w:val="00492585"/>
    <w:rsid w:val="00495053"/>
    <w:rsid w:val="00497846"/>
    <w:rsid w:val="004A1F59"/>
    <w:rsid w:val="004A29BE"/>
    <w:rsid w:val="004A3225"/>
    <w:rsid w:val="004A33EE"/>
    <w:rsid w:val="004A3AA8"/>
    <w:rsid w:val="004B043F"/>
    <w:rsid w:val="004B13C7"/>
    <w:rsid w:val="004B3244"/>
    <w:rsid w:val="004B778F"/>
    <w:rsid w:val="004C0609"/>
    <w:rsid w:val="004C6A30"/>
    <w:rsid w:val="004D141F"/>
    <w:rsid w:val="004D2742"/>
    <w:rsid w:val="004D6310"/>
    <w:rsid w:val="004E0062"/>
    <w:rsid w:val="004E05A1"/>
    <w:rsid w:val="004F472A"/>
    <w:rsid w:val="004F5E57"/>
    <w:rsid w:val="004F6710"/>
    <w:rsid w:val="00500124"/>
    <w:rsid w:val="00500544"/>
    <w:rsid w:val="00500C3E"/>
    <w:rsid w:val="00502849"/>
    <w:rsid w:val="00504334"/>
    <w:rsid w:val="0050498D"/>
    <w:rsid w:val="00507C0E"/>
    <w:rsid w:val="005104D7"/>
    <w:rsid w:val="00510B9E"/>
    <w:rsid w:val="00520BE8"/>
    <w:rsid w:val="005219D3"/>
    <w:rsid w:val="00536773"/>
    <w:rsid w:val="00536BC2"/>
    <w:rsid w:val="005425E1"/>
    <w:rsid w:val="005427C5"/>
    <w:rsid w:val="00542CF6"/>
    <w:rsid w:val="0055171F"/>
    <w:rsid w:val="00553C03"/>
    <w:rsid w:val="00561DB8"/>
    <w:rsid w:val="00563692"/>
    <w:rsid w:val="00571679"/>
    <w:rsid w:val="005775B4"/>
    <w:rsid w:val="005844E7"/>
    <w:rsid w:val="00586F81"/>
    <w:rsid w:val="00587DEE"/>
    <w:rsid w:val="005908B8"/>
    <w:rsid w:val="00592C3D"/>
    <w:rsid w:val="0059512E"/>
    <w:rsid w:val="005A098A"/>
    <w:rsid w:val="005A1A07"/>
    <w:rsid w:val="005A6DD2"/>
    <w:rsid w:val="005B3674"/>
    <w:rsid w:val="005C385D"/>
    <w:rsid w:val="005D3B20"/>
    <w:rsid w:val="005D437A"/>
    <w:rsid w:val="005E4759"/>
    <w:rsid w:val="005E4A86"/>
    <w:rsid w:val="005E5C68"/>
    <w:rsid w:val="005E65C0"/>
    <w:rsid w:val="005F0390"/>
    <w:rsid w:val="005F3F74"/>
    <w:rsid w:val="005F4D61"/>
    <w:rsid w:val="00604519"/>
    <w:rsid w:val="006072CD"/>
    <w:rsid w:val="00607FE6"/>
    <w:rsid w:val="00612023"/>
    <w:rsid w:val="00612EB0"/>
    <w:rsid w:val="00614190"/>
    <w:rsid w:val="00622A99"/>
    <w:rsid w:val="00622E67"/>
    <w:rsid w:val="00626B57"/>
    <w:rsid w:val="00626EDC"/>
    <w:rsid w:val="00634E53"/>
    <w:rsid w:val="0063503D"/>
    <w:rsid w:val="00640E48"/>
    <w:rsid w:val="006470EC"/>
    <w:rsid w:val="006542D6"/>
    <w:rsid w:val="0065598E"/>
    <w:rsid w:val="00655AF2"/>
    <w:rsid w:val="00655BC5"/>
    <w:rsid w:val="00655D27"/>
    <w:rsid w:val="006561D5"/>
    <w:rsid w:val="006568BE"/>
    <w:rsid w:val="0066025D"/>
    <w:rsid w:val="0066091A"/>
    <w:rsid w:val="00675CFB"/>
    <w:rsid w:val="006773EC"/>
    <w:rsid w:val="00680504"/>
    <w:rsid w:val="00681CD9"/>
    <w:rsid w:val="00683E30"/>
    <w:rsid w:val="006845C0"/>
    <w:rsid w:val="00687024"/>
    <w:rsid w:val="0068717F"/>
    <w:rsid w:val="00691542"/>
    <w:rsid w:val="0069262E"/>
    <w:rsid w:val="00695E22"/>
    <w:rsid w:val="00695ED1"/>
    <w:rsid w:val="006A20A9"/>
    <w:rsid w:val="006B1D3E"/>
    <w:rsid w:val="006B7093"/>
    <w:rsid w:val="006B7417"/>
    <w:rsid w:val="006C4B89"/>
    <w:rsid w:val="006D04C3"/>
    <w:rsid w:val="006D3691"/>
    <w:rsid w:val="006E1F83"/>
    <w:rsid w:val="006E2C68"/>
    <w:rsid w:val="006E5EF0"/>
    <w:rsid w:val="006F1ACC"/>
    <w:rsid w:val="006F3563"/>
    <w:rsid w:val="006F42B9"/>
    <w:rsid w:val="006F4DC9"/>
    <w:rsid w:val="006F6103"/>
    <w:rsid w:val="00700F2C"/>
    <w:rsid w:val="00702EDF"/>
    <w:rsid w:val="00704E00"/>
    <w:rsid w:val="007209E7"/>
    <w:rsid w:val="007246D3"/>
    <w:rsid w:val="00726182"/>
    <w:rsid w:val="007270BB"/>
    <w:rsid w:val="00727635"/>
    <w:rsid w:val="00730022"/>
    <w:rsid w:val="00732329"/>
    <w:rsid w:val="007337CA"/>
    <w:rsid w:val="00734578"/>
    <w:rsid w:val="00734CE4"/>
    <w:rsid w:val="00735123"/>
    <w:rsid w:val="0074072C"/>
    <w:rsid w:val="007409FE"/>
    <w:rsid w:val="00741837"/>
    <w:rsid w:val="007453E6"/>
    <w:rsid w:val="0075426C"/>
    <w:rsid w:val="007565FC"/>
    <w:rsid w:val="00764369"/>
    <w:rsid w:val="0077309D"/>
    <w:rsid w:val="007774EE"/>
    <w:rsid w:val="00777AA3"/>
    <w:rsid w:val="00781822"/>
    <w:rsid w:val="00783F21"/>
    <w:rsid w:val="00787159"/>
    <w:rsid w:val="00787B5A"/>
    <w:rsid w:val="0079043A"/>
    <w:rsid w:val="00791668"/>
    <w:rsid w:val="00791AA1"/>
    <w:rsid w:val="00791D0C"/>
    <w:rsid w:val="007936D1"/>
    <w:rsid w:val="00794E4C"/>
    <w:rsid w:val="007A3793"/>
    <w:rsid w:val="007B6265"/>
    <w:rsid w:val="007B67EC"/>
    <w:rsid w:val="007C1BA2"/>
    <w:rsid w:val="007C2B48"/>
    <w:rsid w:val="007D18D8"/>
    <w:rsid w:val="007D20E9"/>
    <w:rsid w:val="007D3348"/>
    <w:rsid w:val="007D7881"/>
    <w:rsid w:val="007D7E3A"/>
    <w:rsid w:val="007E0E10"/>
    <w:rsid w:val="007E2FC1"/>
    <w:rsid w:val="007E4768"/>
    <w:rsid w:val="007E5B49"/>
    <w:rsid w:val="007E6102"/>
    <w:rsid w:val="007E777B"/>
    <w:rsid w:val="007F2070"/>
    <w:rsid w:val="007F3E2C"/>
    <w:rsid w:val="00804EDB"/>
    <w:rsid w:val="008053F5"/>
    <w:rsid w:val="00807AF7"/>
    <w:rsid w:val="00810198"/>
    <w:rsid w:val="00810DBE"/>
    <w:rsid w:val="00815DA8"/>
    <w:rsid w:val="0082194D"/>
    <w:rsid w:val="008221F9"/>
    <w:rsid w:val="00826EF5"/>
    <w:rsid w:val="00831058"/>
    <w:rsid w:val="008313C5"/>
    <w:rsid w:val="00831693"/>
    <w:rsid w:val="00832029"/>
    <w:rsid w:val="00840104"/>
    <w:rsid w:val="00840C1F"/>
    <w:rsid w:val="00841FC5"/>
    <w:rsid w:val="00845709"/>
    <w:rsid w:val="00846D6B"/>
    <w:rsid w:val="00853518"/>
    <w:rsid w:val="00854615"/>
    <w:rsid w:val="008576BD"/>
    <w:rsid w:val="00860463"/>
    <w:rsid w:val="008733DA"/>
    <w:rsid w:val="008850E4"/>
    <w:rsid w:val="008939AB"/>
    <w:rsid w:val="0089784F"/>
    <w:rsid w:val="008A12F5"/>
    <w:rsid w:val="008A7F41"/>
    <w:rsid w:val="008B1587"/>
    <w:rsid w:val="008B1B01"/>
    <w:rsid w:val="008B3BCD"/>
    <w:rsid w:val="008B4140"/>
    <w:rsid w:val="008B539C"/>
    <w:rsid w:val="008B6DF8"/>
    <w:rsid w:val="008C106C"/>
    <w:rsid w:val="008C10F1"/>
    <w:rsid w:val="008C1926"/>
    <w:rsid w:val="008C1E99"/>
    <w:rsid w:val="008E0085"/>
    <w:rsid w:val="008E2AA6"/>
    <w:rsid w:val="008E311B"/>
    <w:rsid w:val="008F46E7"/>
    <w:rsid w:val="008F5834"/>
    <w:rsid w:val="008F6F0B"/>
    <w:rsid w:val="009028D5"/>
    <w:rsid w:val="00907BA7"/>
    <w:rsid w:val="0091064E"/>
    <w:rsid w:val="00911FC5"/>
    <w:rsid w:val="00916B4F"/>
    <w:rsid w:val="009217E1"/>
    <w:rsid w:val="00925AA6"/>
    <w:rsid w:val="00931A10"/>
    <w:rsid w:val="009349B5"/>
    <w:rsid w:val="00947967"/>
    <w:rsid w:val="009541D8"/>
    <w:rsid w:val="00955201"/>
    <w:rsid w:val="00965200"/>
    <w:rsid w:val="009668B3"/>
    <w:rsid w:val="009708DE"/>
    <w:rsid w:val="00971471"/>
    <w:rsid w:val="009750CB"/>
    <w:rsid w:val="009836D0"/>
    <w:rsid w:val="0098375F"/>
    <w:rsid w:val="009849C2"/>
    <w:rsid w:val="00984D24"/>
    <w:rsid w:val="009858EB"/>
    <w:rsid w:val="009932EB"/>
    <w:rsid w:val="009A3137"/>
    <w:rsid w:val="009A3F47"/>
    <w:rsid w:val="009A425D"/>
    <w:rsid w:val="009A7586"/>
    <w:rsid w:val="009B0046"/>
    <w:rsid w:val="009B7318"/>
    <w:rsid w:val="009C1440"/>
    <w:rsid w:val="009C1908"/>
    <w:rsid w:val="009C2107"/>
    <w:rsid w:val="009C5D9E"/>
    <w:rsid w:val="009D2C3E"/>
    <w:rsid w:val="009D52B2"/>
    <w:rsid w:val="009E0625"/>
    <w:rsid w:val="009E3034"/>
    <w:rsid w:val="009E549F"/>
    <w:rsid w:val="009F02A7"/>
    <w:rsid w:val="009F28A8"/>
    <w:rsid w:val="009F473E"/>
    <w:rsid w:val="009F682A"/>
    <w:rsid w:val="00A0169C"/>
    <w:rsid w:val="00A022BE"/>
    <w:rsid w:val="00A07B4B"/>
    <w:rsid w:val="00A16365"/>
    <w:rsid w:val="00A24C95"/>
    <w:rsid w:val="00A2599A"/>
    <w:rsid w:val="00A26094"/>
    <w:rsid w:val="00A301BF"/>
    <w:rsid w:val="00A302B2"/>
    <w:rsid w:val="00A3063E"/>
    <w:rsid w:val="00A331B4"/>
    <w:rsid w:val="00A3484E"/>
    <w:rsid w:val="00A356D3"/>
    <w:rsid w:val="00A36ADA"/>
    <w:rsid w:val="00A438D8"/>
    <w:rsid w:val="00A457D9"/>
    <w:rsid w:val="00A473F5"/>
    <w:rsid w:val="00A51F9D"/>
    <w:rsid w:val="00A5416A"/>
    <w:rsid w:val="00A5762F"/>
    <w:rsid w:val="00A62159"/>
    <w:rsid w:val="00A639F4"/>
    <w:rsid w:val="00A750F8"/>
    <w:rsid w:val="00A76CFA"/>
    <w:rsid w:val="00A81A32"/>
    <w:rsid w:val="00A835BD"/>
    <w:rsid w:val="00A92C2E"/>
    <w:rsid w:val="00A97B15"/>
    <w:rsid w:val="00AA0180"/>
    <w:rsid w:val="00AA3293"/>
    <w:rsid w:val="00AA42D5"/>
    <w:rsid w:val="00AB2FAB"/>
    <w:rsid w:val="00AB3341"/>
    <w:rsid w:val="00AB5C14"/>
    <w:rsid w:val="00AB7197"/>
    <w:rsid w:val="00AC1EE7"/>
    <w:rsid w:val="00AC333F"/>
    <w:rsid w:val="00AC585C"/>
    <w:rsid w:val="00AD1925"/>
    <w:rsid w:val="00AE067D"/>
    <w:rsid w:val="00AE4C0A"/>
    <w:rsid w:val="00AF1181"/>
    <w:rsid w:val="00AF2F79"/>
    <w:rsid w:val="00AF3FE4"/>
    <w:rsid w:val="00AF4653"/>
    <w:rsid w:val="00AF4923"/>
    <w:rsid w:val="00AF7DB7"/>
    <w:rsid w:val="00B01453"/>
    <w:rsid w:val="00B031B0"/>
    <w:rsid w:val="00B10D02"/>
    <w:rsid w:val="00B201E2"/>
    <w:rsid w:val="00B23B08"/>
    <w:rsid w:val="00B251CE"/>
    <w:rsid w:val="00B364ED"/>
    <w:rsid w:val="00B368BE"/>
    <w:rsid w:val="00B428D9"/>
    <w:rsid w:val="00B443E4"/>
    <w:rsid w:val="00B4703E"/>
    <w:rsid w:val="00B5484D"/>
    <w:rsid w:val="00B563EA"/>
    <w:rsid w:val="00B56CDF"/>
    <w:rsid w:val="00B60E51"/>
    <w:rsid w:val="00B61416"/>
    <w:rsid w:val="00B61CED"/>
    <w:rsid w:val="00B61F57"/>
    <w:rsid w:val="00B63A54"/>
    <w:rsid w:val="00B64EEA"/>
    <w:rsid w:val="00B77D18"/>
    <w:rsid w:val="00B8313A"/>
    <w:rsid w:val="00B8792D"/>
    <w:rsid w:val="00B918CF"/>
    <w:rsid w:val="00B93503"/>
    <w:rsid w:val="00B95CF8"/>
    <w:rsid w:val="00BA31E8"/>
    <w:rsid w:val="00BA5054"/>
    <w:rsid w:val="00BA55E0"/>
    <w:rsid w:val="00BA6BD4"/>
    <w:rsid w:val="00BA6C7A"/>
    <w:rsid w:val="00BA75F8"/>
    <w:rsid w:val="00BB17D1"/>
    <w:rsid w:val="00BB1BB3"/>
    <w:rsid w:val="00BB3752"/>
    <w:rsid w:val="00BB6688"/>
    <w:rsid w:val="00BC26D4"/>
    <w:rsid w:val="00BD1A70"/>
    <w:rsid w:val="00BE0C80"/>
    <w:rsid w:val="00BE5734"/>
    <w:rsid w:val="00BE699A"/>
    <w:rsid w:val="00BF2A42"/>
    <w:rsid w:val="00BF2CEC"/>
    <w:rsid w:val="00C03D8C"/>
    <w:rsid w:val="00C055EC"/>
    <w:rsid w:val="00C05890"/>
    <w:rsid w:val="00C10DC9"/>
    <w:rsid w:val="00C12FB3"/>
    <w:rsid w:val="00C1706F"/>
    <w:rsid w:val="00C17341"/>
    <w:rsid w:val="00C1761D"/>
    <w:rsid w:val="00C2142D"/>
    <w:rsid w:val="00C229CC"/>
    <w:rsid w:val="00C24EEF"/>
    <w:rsid w:val="00C25CF6"/>
    <w:rsid w:val="00C26C36"/>
    <w:rsid w:val="00C32768"/>
    <w:rsid w:val="00C431DF"/>
    <w:rsid w:val="00C456BD"/>
    <w:rsid w:val="00C52B51"/>
    <w:rsid w:val="00C530DC"/>
    <w:rsid w:val="00C5350D"/>
    <w:rsid w:val="00C60827"/>
    <w:rsid w:val="00C6123C"/>
    <w:rsid w:val="00C6311A"/>
    <w:rsid w:val="00C65F36"/>
    <w:rsid w:val="00C7084D"/>
    <w:rsid w:val="00C7315E"/>
    <w:rsid w:val="00C75895"/>
    <w:rsid w:val="00C83C9F"/>
    <w:rsid w:val="00C92BB7"/>
    <w:rsid w:val="00C93950"/>
    <w:rsid w:val="00C94840"/>
    <w:rsid w:val="00C96A87"/>
    <w:rsid w:val="00CA4EE3"/>
    <w:rsid w:val="00CB027F"/>
    <w:rsid w:val="00CC0EBB"/>
    <w:rsid w:val="00CC293D"/>
    <w:rsid w:val="00CC2CE4"/>
    <w:rsid w:val="00CC4A01"/>
    <w:rsid w:val="00CC5A86"/>
    <w:rsid w:val="00CC6297"/>
    <w:rsid w:val="00CC7690"/>
    <w:rsid w:val="00CD1986"/>
    <w:rsid w:val="00CD54BF"/>
    <w:rsid w:val="00CE1FBE"/>
    <w:rsid w:val="00CE4D5C"/>
    <w:rsid w:val="00CF05DA"/>
    <w:rsid w:val="00CF58EB"/>
    <w:rsid w:val="00CF6FEC"/>
    <w:rsid w:val="00D0106E"/>
    <w:rsid w:val="00D06383"/>
    <w:rsid w:val="00D1233B"/>
    <w:rsid w:val="00D12514"/>
    <w:rsid w:val="00D16118"/>
    <w:rsid w:val="00D20E85"/>
    <w:rsid w:val="00D210B7"/>
    <w:rsid w:val="00D24615"/>
    <w:rsid w:val="00D2728F"/>
    <w:rsid w:val="00D3045D"/>
    <w:rsid w:val="00D33FBE"/>
    <w:rsid w:val="00D373F6"/>
    <w:rsid w:val="00D37842"/>
    <w:rsid w:val="00D42528"/>
    <w:rsid w:val="00D42DC2"/>
    <w:rsid w:val="00D4302B"/>
    <w:rsid w:val="00D537E1"/>
    <w:rsid w:val="00D55BB2"/>
    <w:rsid w:val="00D57123"/>
    <w:rsid w:val="00D6091A"/>
    <w:rsid w:val="00D60B63"/>
    <w:rsid w:val="00D6605A"/>
    <w:rsid w:val="00D6695F"/>
    <w:rsid w:val="00D754E7"/>
    <w:rsid w:val="00D75644"/>
    <w:rsid w:val="00D76A01"/>
    <w:rsid w:val="00D77342"/>
    <w:rsid w:val="00D81656"/>
    <w:rsid w:val="00D83A97"/>
    <w:rsid w:val="00D83D87"/>
    <w:rsid w:val="00D844AE"/>
    <w:rsid w:val="00D84A6D"/>
    <w:rsid w:val="00D84D63"/>
    <w:rsid w:val="00D86A30"/>
    <w:rsid w:val="00D97CB4"/>
    <w:rsid w:val="00D97DD4"/>
    <w:rsid w:val="00DA3554"/>
    <w:rsid w:val="00DA5A8A"/>
    <w:rsid w:val="00DB1170"/>
    <w:rsid w:val="00DB26CD"/>
    <w:rsid w:val="00DB31CD"/>
    <w:rsid w:val="00DB441C"/>
    <w:rsid w:val="00DB44AF"/>
    <w:rsid w:val="00DC1F58"/>
    <w:rsid w:val="00DC339B"/>
    <w:rsid w:val="00DC5D40"/>
    <w:rsid w:val="00DC69A7"/>
    <w:rsid w:val="00DD30E9"/>
    <w:rsid w:val="00DD42D9"/>
    <w:rsid w:val="00DD4F47"/>
    <w:rsid w:val="00DD6F43"/>
    <w:rsid w:val="00DD7FBB"/>
    <w:rsid w:val="00DE0B9F"/>
    <w:rsid w:val="00DE2A9E"/>
    <w:rsid w:val="00DE4238"/>
    <w:rsid w:val="00DE657F"/>
    <w:rsid w:val="00DE733A"/>
    <w:rsid w:val="00DF05F1"/>
    <w:rsid w:val="00DF1218"/>
    <w:rsid w:val="00DF6462"/>
    <w:rsid w:val="00E001B6"/>
    <w:rsid w:val="00E02FA0"/>
    <w:rsid w:val="00E036DC"/>
    <w:rsid w:val="00E07AA4"/>
    <w:rsid w:val="00E10454"/>
    <w:rsid w:val="00E112E5"/>
    <w:rsid w:val="00E122D8"/>
    <w:rsid w:val="00E12CC8"/>
    <w:rsid w:val="00E15352"/>
    <w:rsid w:val="00E21CC7"/>
    <w:rsid w:val="00E24D9E"/>
    <w:rsid w:val="00E25849"/>
    <w:rsid w:val="00E3197E"/>
    <w:rsid w:val="00E33C12"/>
    <w:rsid w:val="00E342F8"/>
    <w:rsid w:val="00E34D6A"/>
    <w:rsid w:val="00E351ED"/>
    <w:rsid w:val="00E3641A"/>
    <w:rsid w:val="00E56581"/>
    <w:rsid w:val="00E57272"/>
    <w:rsid w:val="00E6034B"/>
    <w:rsid w:val="00E63019"/>
    <w:rsid w:val="00E6549E"/>
    <w:rsid w:val="00E65EDE"/>
    <w:rsid w:val="00E70CF9"/>
    <w:rsid w:val="00E70F81"/>
    <w:rsid w:val="00E7224B"/>
    <w:rsid w:val="00E747DD"/>
    <w:rsid w:val="00E75022"/>
    <w:rsid w:val="00E77055"/>
    <w:rsid w:val="00E77460"/>
    <w:rsid w:val="00E82932"/>
    <w:rsid w:val="00E83ABC"/>
    <w:rsid w:val="00E842F8"/>
    <w:rsid w:val="00E844F2"/>
    <w:rsid w:val="00E90AD0"/>
    <w:rsid w:val="00E92FCB"/>
    <w:rsid w:val="00EA147F"/>
    <w:rsid w:val="00EA2697"/>
    <w:rsid w:val="00EA4A27"/>
    <w:rsid w:val="00EA4FA6"/>
    <w:rsid w:val="00EA7CEA"/>
    <w:rsid w:val="00EB1A25"/>
    <w:rsid w:val="00EB6FD5"/>
    <w:rsid w:val="00EC08D7"/>
    <w:rsid w:val="00EC2AA8"/>
    <w:rsid w:val="00EC3158"/>
    <w:rsid w:val="00EC7363"/>
    <w:rsid w:val="00ED03AB"/>
    <w:rsid w:val="00ED1963"/>
    <w:rsid w:val="00ED1ADF"/>
    <w:rsid w:val="00ED1CD4"/>
    <w:rsid w:val="00ED1D2B"/>
    <w:rsid w:val="00ED22C1"/>
    <w:rsid w:val="00ED54DE"/>
    <w:rsid w:val="00ED64B5"/>
    <w:rsid w:val="00EE2E23"/>
    <w:rsid w:val="00EE7CCA"/>
    <w:rsid w:val="00F02D3D"/>
    <w:rsid w:val="00F16A14"/>
    <w:rsid w:val="00F215D4"/>
    <w:rsid w:val="00F24CCA"/>
    <w:rsid w:val="00F274AD"/>
    <w:rsid w:val="00F362D7"/>
    <w:rsid w:val="00F37D7B"/>
    <w:rsid w:val="00F43378"/>
    <w:rsid w:val="00F46D3B"/>
    <w:rsid w:val="00F47AB6"/>
    <w:rsid w:val="00F5314C"/>
    <w:rsid w:val="00F53C8D"/>
    <w:rsid w:val="00F5688C"/>
    <w:rsid w:val="00F60048"/>
    <w:rsid w:val="00F60CAA"/>
    <w:rsid w:val="00F635DD"/>
    <w:rsid w:val="00F6627B"/>
    <w:rsid w:val="00F7336E"/>
    <w:rsid w:val="00F734F2"/>
    <w:rsid w:val="00F73CC6"/>
    <w:rsid w:val="00F75052"/>
    <w:rsid w:val="00F804D3"/>
    <w:rsid w:val="00F816CB"/>
    <w:rsid w:val="00F81CD2"/>
    <w:rsid w:val="00F82641"/>
    <w:rsid w:val="00F84779"/>
    <w:rsid w:val="00F90F18"/>
    <w:rsid w:val="00F937E4"/>
    <w:rsid w:val="00F95EE7"/>
    <w:rsid w:val="00FA39E6"/>
    <w:rsid w:val="00FA3A86"/>
    <w:rsid w:val="00FA68A9"/>
    <w:rsid w:val="00FA7BC9"/>
    <w:rsid w:val="00FB378E"/>
    <w:rsid w:val="00FB37F1"/>
    <w:rsid w:val="00FB47C0"/>
    <w:rsid w:val="00FB501B"/>
    <w:rsid w:val="00FB7770"/>
    <w:rsid w:val="00FD3B91"/>
    <w:rsid w:val="00FD48F8"/>
    <w:rsid w:val="00FD51CB"/>
    <w:rsid w:val="00FD576B"/>
    <w:rsid w:val="00FD579E"/>
    <w:rsid w:val="00FD6845"/>
    <w:rsid w:val="00FE3547"/>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3F8C97"/>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uiPriority w:val="9"/>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準,表名,第三階,List Paragraph,1.1.1.1清單段落,列點,(二),Recommendation,Footnote Sam,List Paragraph (numbered (a)),Text,Noise heading,RUS List,Rec para,Dot pt,F5 List Paragraph,No Spacing1,List Paragraph Char Char Char,Indicator Text,Numbered Para 1,圖標號,標題一,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af8">
    <w:name w:val="清單段落 字元"/>
    <w:aliases w:val="標準 字元,表名 字元,第三階 字元,List Paragraph 字元,1.1.1.1清單段落 字元,列點 字元,(二) 字元,Recommendation 字元,Footnote Sam 字元,List Paragraph (numbered (a)) 字元,Text 字元,Noise heading 字元,RUS List 字元,Rec para 字元,Dot pt 字元,F5 List Paragraph 字元,No Spacing1 字元,Indicator Text 字元"/>
    <w:basedOn w:val="a7"/>
    <w:link w:val="af7"/>
    <w:uiPriority w:val="34"/>
    <w:qFormat/>
    <w:locked/>
    <w:rsid w:val="00F46D3B"/>
    <w:rPr>
      <w:rFonts w:ascii="標楷體" w:eastAsia="標楷體"/>
      <w:kern w:val="2"/>
      <w:sz w:val="32"/>
    </w:rPr>
  </w:style>
  <w:style w:type="paragraph" w:styleId="afd">
    <w:name w:val="footnote text"/>
    <w:basedOn w:val="a6"/>
    <w:link w:val="afe"/>
    <w:uiPriority w:val="99"/>
    <w:semiHidden/>
    <w:unhideWhenUsed/>
    <w:rsid w:val="00F46D3B"/>
    <w:pPr>
      <w:overflowPunct/>
      <w:autoSpaceDE/>
      <w:autoSpaceDN/>
      <w:snapToGrid w:val="0"/>
      <w:jc w:val="left"/>
    </w:pPr>
    <w:rPr>
      <w:rFonts w:asciiTheme="minorHAnsi" w:eastAsiaTheme="minorEastAsia" w:hAnsiTheme="minorHAnsi" w:cstheme="minorBidi"/>
      <w:sz w:val="20"/>
    </w:rPr>
  </w:style>
  <w:style w:type="character" w:customStyle="1" w:styleId="afe">
    <w:name w:val="註腳文字 字元"/>
    <w:basedOn w:val="a7"/>
    <w:link w:val="afd"/>
    <w:uiPriority w:val="99"/>
    <w:semiHidden/>
    <w:rsid w:val="00F46D3B"/>
    <w:rPr>
      <w:rFonts w:asciiTheme="minorHAnsi" w:eastAsiaTheme="minorEastAsia" w:hAnsiTheme="minorHAnsi" w:cstheme="minorBidi"/>
      <w:kern w:val="2"/>
    </w:rPr>
  </w:style>
  <w:style w:type="character" w:styleId="aff">
    <w:name w:val="footnote reference"/>
    <w:basedOn w:val="a7"/>
    <w:uiPriority w:val="99"/>
    <w:semiHidden/>
    <w:unhideWhenUsed/>
    <w:rsid w:val="00F46D3B"/>
    <w:rPr>
      <w:vertAlign w:val="superscript"/>
    </w:rPr>
  </w:style>
  <w:style w:type="character" w:customStyle="1" w:styleId="10">
    <w:name w:val="標題 1 字元"/>
    <w:basedOn w:val="a7"/>
    <w:link w:val="1"/>
    <w:uiPriority w:val="9"/>
    <w:rsid w:val="00916B4F"/>
    <w:rPr>
      <w:rFonts w:ascii="標楷體" w:eastAsia="標楷體" w:hAnsi="Arial"/>
      <w:bCs/>
      <w:kern w:val="32"/>
      <w:sz w:val="32"/>
      <w:szCs w:val="52"/>
    </w:rPr>
  </w:style>
  <w:style w:type="character" w:customStyle="1" w:styleId="50">
    <w:name w:val="標題 5 字元"/>
    <w:basedOn w:val="a7"/>
    <w:link w:val="5"/>
    <w:uiPriority w:val="9"/>
    <w:rsid w:val="00916B4F"/>
    <w:rPr>
      <w:rFonts w:ascii="標楷體" w:eastAsia="標楷體" w:hAnsi="Arial"/>
      <w:bCs/>
      <w:kern w:val="32"/>
      <w:sz w:val="32"/>
      <w:szCs w:val="36"/>
    </w:rPr>
  </w:style>
  <w:style w:type="paragraph" w:customStyle="1" w:styleId="summary">
    <w:name w:val="summary"/>
    <w:basedOn w:val="a6"/>
    <w:rsid w:val="00916B4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semiHidden/>
    <w:unhideWhenUsed/>
    <w:rsid w:val="00916B4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Emphasis"/>
    <w:basedOn w:val="a7"/>
    <w:uiPriority w:val="20"/>
    <w:qFormat/>
    <w:rsid w:val="00916B4F"/>
    <w:rPr>
      <w:i/>
      <w:iCs/>
    </w:rPr>
  </w:style>
  <w:style w:type="character" w:styleId="aff1">
    <w:name w:val="Unresolved Mention"/>
    <w:basedOn w:val="a7"/>
    <w:uiPriority w:val="99"/>
    <w:semiHidden/>
    <w:unhideWhenUsed/>
    <w:rsid w:val="00734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630">
      <w:bodyDiv w:val="1"/>
      <w:marLeft w:val="0"/>
      <w:marRight w:val="0"/>
      <w:marTop w:val="0"/>
      <w:marBottom w:val="0"/>
      <w:divBdr>
        <w:top w:val="none" w:sz="0" w:space="0" w:color="auto"/>
        <w:left w:val="none" w:sz="0" w:space="0" w:color="auto"/>
        <w:bottom w:val="none" w:sz="0" w:space="0" w:color="auto"/>
        <w:right w:val="none" w:sz="0" w:space="0" w:color="auto"/>
      </w:divBdr>
    </w:div>
    <w:div w:id="32117918">
      <w:bodyDiv w:val="1"/>
      <w:marLeft w:val="0"/>
      <w:marRight w:val="0"/>
      <w:marTop w:val="0"/>
      <w:marBottom w:val="0"/>
      <w:divBdr>
        <w:top w:val="none" w:sz="0" w:space="0" w:color="auto"/>
        <w:left w:val="none" w:sz="0" w:space="0" w:color="auto"/>
        <w:bottom w:val="none" w:sz="0" w:space="0" w:color="auto"/>
        <w:right w:val="none" w:sz="0" w:space="0" w:color="auto"/>
      </w:divBdr>
      <w:divsChild>
        <w:div w:id="1574701886">
          <w:marLeft w:val="0"/>
          <w:marRight w:val="0"/>
          <w:marTop w:val="0"/>
          <w:marBottom w:val="0"/>
          <w:divBdr>
            <w:top w:val="none" w:sz="0" w:space="0" w:color="auto"/>
            <w:left w:val="none" w:sz="0" w:space="0" w:color="auto"/>
            <w:bottom w:val="none" w:sz="0" w:space="0" w:color="auto"/>
            <w:right w:val="none" w:sz="0" w:space="0" w:color="auto"/>
          </w:divBdr>
          <w:divsChild>
            <w:div w:id="2035302150">
              <w:marLeft w:val="0"/>
              <w:marRight w:val="0"/>
              <w:marTop w:val="0"/>
              <w:marBottom w:val="0"/>
              <w:divBdr>
                <w:top w:val="none" w:sz="0" w:space="0" w:color="auto"/>
                <w:left w:val="none" w:sz="0" w:space="0" w:color="auto"/>
                <w:bottom w:val="none" w:sz="0" w:space="0" w:color="auto"/>
                <w:right w:val="none" w:sz="0" w:space="0" w:color="auto"/>
              </w:divBdr>
              <w:divsChild>
                <w:div w:id="1439452719">
                  <w:marLeft w:val="0"/>
                  <w:marRight w:val="0"/>
                  <w:marTop w:val="0"/>
                  <w:marBottom w:val="0"/>
                  <w:divBdr>
                    <w:top w:val="none" w:sz="0" w:space="0" w:color="auto"/>
                    <w:left w:val="none" w:sz="0" w:space="0" w:color="auto"/>
                    <w:bottom w:val="none" w:sz="0" w:space="0" w:color="auto"/>
                    <w:right w:val="none" w:sz="0" w:space="0" w:color="auto"/>
                  </w:divBdr>
                  <w:divsChild>
                    <w:div w:id="431900018">
                      <w:marLeft w:val="0"/>
                      <w:marRight w:val="0"/>
                      <w:marTop w:val="300"/>
                      <w:marBottom w:val="300"/>
                      <w:divBdr>
                        <w:top w:val="none" w:sz="0" w:space="0" w:color="auto"/>
                        <w:left w:val="none" w:sz="0" w:space="0" w:color="auto"/>
                        <w:bottom w:val="none" w:sz="0" w:space="0" w:color="auto"/>
                        <w:right w:val="none" w:sz="0" w:space="0" w:color="auto"/>
                      </w:divBdr>
                      <w:divsChild>
                        <w:div w:id="79240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39813">
          <w:marLeft w:val="0"/>
          <w:marRight w:val="0"/>
          <w:marTop w:val="0"/>
          <w:marBottom w:val="0"/>
          <w:divBdr>
            <w:top w:val="none" w:sz="0" w:space="0" w:color="auto"/>
            <w:left w:val="none" w:sz="0" w:space="0" w:color="auto"/>
            <w:bottom w:val="none" w:sz="0" w:space="0" w:color="auto"/>
            <w:right w:val="none" w:sz="0" w:space="0" w:color="auto"/>
          </w:divBdr>
          <w:divsChild>
            <w:div w:id="1080172859">
              <w:marLeft w:val="0"/>
              <w:marRight w:val="0"/>
              <w:marTop w:val="0"/>
              <w:marBottom w:val="0"/>
              <w:divBdr>
                <w:top w:val="none" w:sz="0" w:space="0" w:color="auto"/>
                <w:left w:val="none" w:sz="0" w:space="0" w:color="auto"/>
                <w:bottom w:val="none" w:sz="0" w:space="0" w:color="auto"/>
                <w:right w:val="none" w:sz="0" w:space="0" w:color="auto"/>
              </w:divBdr>
              <w:divsChild>
                <w:div w:id="1030911790">
                  <w:marLeft w:val="0"/>
                  <w:marRight w:val="0"/>
                  <w:marTop w:val="0"/>
                  <w:marBottom w:val="0"/>
                  <w:divBdr>
                    <w:top w:val="none" w:sz="0" w:space="0" w:color="auto"/>
                    <w:left w:val="none" w:sz="0" w:space="0" w:color="auto"/>
                    <w:bottom w:val="none" w:sz="0" w:space="0" w:color="auto"/>
                    <w:right w:val="none" w:sz="0" w:space="0" w:color="auto"/>
                  </w:divBdr>
                  <w:divsChild>
                    <w:div w:id="598490742">
                      <w:marLeft w:val="0"/>
                      <w:marRight w:val="0"/>
                      <w:marTop w:val="0"/>
                      <w:marBottom w:val="0"/>
                      <w:divBdr>
                        <w:top w:val="none" w:sz="0" w:space="0" w:color="auto"/>
                        <w:left w:val="none" w:sz="0" w:space="0" w:color="auto"/>
                        <w:bottom w:val="none" w:sz="0" w:space="0" w:color="auto"/>
                        <w:right w:val="none" w:sz="0" w:space="0" w:color="auto"/>
                      </w:divBdr>
                      <w:divsChild>
                        <w:div w:id="790247666">
                          <w:marLeft w:val="0"/>
                          <w:marRight w:val="0"/>
                          <w:marTop w:val="0"/>
                          <w:marBottom w:val="0"/>
                          <w:divBdr>
                            <w:top w:val="none" w:sz="0" w:space="0" w:color="auto"/>
                            <w:left w:val="none" w:sz="0" w:space="0" w:color="auto"/>
                            <w:bottom w:val="none" w:sz="0" w:space="0" w:color="auto"/>
                            <w:right w:val="none" w:sz="0" w:space="0" w:color="auto"/>
                          </w:divBdr>
                          <w:divsChild>
                            <w:div w:id="1884097474">
                              <w:marLeft w:val="0"/>
                              <w:marRight w:val="0"/>
                              <w:marTop w:val="0"/>
                              <w:marBottom w:val="0"/>
                              <w:divBdr>
                                <w:top w:val="none" w:sz="0" w:space="0" w:color="auto"/>
                                <w:left w:val="none" w:sz="0" w:space="0" w:color="auto"/>
                                <w:bottom w:val="none" w:sz="0" w:space="0" w:color="auto"/>
                                <w:right w:val="none" w:sz="0" w:space="0" w:color="auto"/>
                              </w:divBdr>
                              <w:divsChild>
                                <w:div w:id="426464185">
                                  <w:marLeft w:val="0"/>
                                  <w:marRight w:val="0"/>
                                  <w:marTop w:val="0"/>
                                  <w:marBottom w:val="0"/>
                                  <w:divBdr>
                                    <w:top w:val="none" w:sz="0" w:space="0" w:color="auto"/>
                                    <w:left w:val="none" w:sz="0" w:space="0" w:color="auto"/>
                                    <w:bottom w:val="none" w:sz="0" w:space="0" w:color="auto"/>
                                    <w:right w:val="none" w:sz="0" w:space="0" w:color="auto"/>
                                  </w:divBdr>
                                  <w:divsChild>
                                    <w:div w:id="1741710426">
                                      <w:marLeft w:val="0"/>
                                      <w:marRight w:val="0"/>
                                      <w:marTop w:val="0"/>
                                      <w:marBottom w:val="0"/>
                                      <w:divBdr>
                                        <w:top w:val="none" w:sz="0" w:space="0" w:color="auto"/>
                                        <w:left w:val="none" w:sz="0" w:space="0" w:color="auto"/>
                                        <w:bottom w:val="none" w:sz="0" w:space="0" w:color="auto"/>
                                        <w:right w:val="none" w:sz="0" w:space="0" w:color="auto"/>
                                      </w:divBdr>
                                    </w:div>
                                    <w:div w:id="12997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5020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553721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s://www.chinatimes.com/newspapers/20240929000378-260107?chdtv" TargetMode="External"/><Relationship Id="rId1" Type="http://schemas.openxmlformats.org/officeDocument/2006/relationships/hyperlink" Target="https://www.ctwant.com/article/365924?utm_source=yahoo&amp;utm_medium=referral&amp;utm_campaign=365924&#12289;https://tw.news.yahoo.com/%E5%A4%A7%E6%A8%93%E8%A8%AD%E5%85%85%E9%9B%BB%E6%A8%81%E4%BF%AE%E6%B3%953%E5%B9%B4%E6%B2%92%E4%B8%8B%E6%96%87-%E5%85%A7%E6%94%BF%E9%83%A8%E5%9B%9E%E6%87%89%E4%BA%86-22360976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3B509-F8FB-42C7-A2E0-765A57E6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34</Pages>
  <Words>2548</Words>
  <Characters>14529</Characters>
  <Application>Microsoft Office Word</Application>
  <DocSecurity>0</DocSecurity>
  <Lines>121</Lines>
  <Paragraphs>34</Paragraphs>
  <ScaleCrop>false</ScaleCrop>
  <Company>cy</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陳美如</cp:lastModifiedBy>
  <cp:revision>2</cp:revision>
  <cp:lastPrinted>2024-11-12T06:17:00Z</cp:lastPrinted>
  <dcterms:created xsi:type="dcterms:W3CDTF">2024-11-14T02:32:00Z</dcterms:created>
  <dcterms:modified xsi:type="dcterms:W3CDTF">2024-11-14T02:32:00Z</dcterms:modified>
</cp:coreProperties>
</file>