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7C1647" w14:textId="6EFC2F6B" w:rsidR="00E25849" w:rsidRPr="0070202B"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GoBack"/>
      <w:bookmarkEnd w:id="25"/>
      <w:r w:rsidRPr="0070202B">
        <w:rPr>
          <w:rFonts w:hint="eastAsia"/>
        </w:rPr>
        <w:t>案　　由：</w:t>
      </w:r>
      <w:bookmarkEnd w:id="0"/>
      <w:bookmarkEnd w:id="1"/>
      <w:bookmarkEnd w:id="2"/>
      <w:bookmarkEnd w:id="3"/>
      <w:bookmarkEnd w:id="4"/>
      <w:bookmarkEnd w:id="5"/>
      <w:bookmarkEnd w:id="6"/>
      <w:bookmarkEnd w:id="7"/>
      <w:bookmarkEnd w:id="8"/>
      <w:bookmarkEnd w:id="9"/>
      <w:r w:rsidR="00142AE6" w:rsidRPr="0070202B">
        <w:rPr>
          <w:rFonts w:hint="eastAsia"/>
        </w:rPr>
        <w:t>據悉，桃園市政府警察局中壢分局中壢派出所員警於112年5月20日處理所轄超商內民眾情緒失控事件，</w:t>
      </w:r>
      <w:proofErr w:type="gramStart"/>
      <w:r w:rsidR="00142AE6" w:rsidRPr="0070202B">
        <w:rPr>
          <w:rFonts w:hint="eastAsia"/>
        </w:rPr>
        <w:t>疑</w:t>
      </w:r>
      <w:proofErr w:type="gramEnd"/>
      <w:r w:rsidR="00142AE6" w:rsidRPr="0070202B">
        <w:rPr>
          <w:rFonts w:hint="eastAsia"/>
        </w:rPr>
        <w:t>持警棍連續擊打襲警民眾並噴灑辣椒水，涉執法過當等情。究本案員警使用警棍時，自身遇襲負傷狀況為何？有無遭受脅迫或民眾拒捕、脫逃等情事？警械使用相關規定有無檢討修正之必要？有無購置安全警械之需求？又本案員警有無值勤過</w:t>
      </w:r>
      <w:proofErr w:type="gramStart"/>
      <w:r w:rsidR="00142AE6" w:rsidRPr="0070202B">
        <w:rPr>
          <w:rFonts w:hint="eastAsia"/>
        </w:rPr>
        <w:t>勞</w:t>
      </w:r>
      <w:proofErr w:type="gramEnd"/>
      <w:r w:rsidR="00142AE6" w:rsidRPr="0070202B">
        <w:rPr>
          <w:rFonts w:hint="eastAsia"/>
        </w:rPr>
        <w:t>或壓力不堪負荷致情緒失控、過度使用強制力之情事？相關輔導調適機制為何？</w:t>
      </w:r>
      <w:proofErr w:type="gramStart"/>
      <w:r w:rsidR="00142AE6" w:rsidRPr="0070202B">
        <w:rPr>
          <w:rFonts w:hint="eastAsia"/>
        </w:rPr>
        <w:t>均有深入</w:t>
      </w:r>
      <w:proofErr w:type="gramEnd"/>
      <w:r w:rsidR="00142AE6" w:rsidRPr="0070202B">
        <w:rPr>
          <w:rFonts w:hint="eastAsia"/>
        </w:rPr>
        <w:t>瞭解之必要案。</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1FB87911" w14:textId="77777777" w:rsidR="00E25849" w:rsidRPr="0070202B" w:rsidRDefault="00E25849" w:rsidP="004E05A1">
      <w:pPr>
        <w:pStyle w:val="1"/>
        <w:ind w:left="2380" w:hanging="2380"/>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r w:rsidRPr="0070202B">
        <w:br w:type="page"/>
      </w:r>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sidRPr="0070202B">
        <w:rPr>
          <w:rFonts w:hint="eastAsia"/>
        </w:rPr>
        <w:lastRenderedPageBreak/>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03094B22" w14:textId="116ECE0B" w:rsidR="004F6710" w:rsidRPr="0070202B" w:rsidRDefault="00005DAB" w:rsidP="00A639F4">
      <w:pPr>
        <w:pStyle w:val="10"/>
        <w:ind w:left="680" w:firstLine="680"/>
      </w:pPr>
      <w:bookmarkStart w:id="50" w:name="_Toc524902730"/>
      <w:r w:rsidRPr="0070202B">
        <w:rPr>
          <w:rFonts w:hint="eastAsia"/>
        </w:rPr>
        <w:t>經查閱立案前桃園市政府函復說明資料</w:t>
      </w:r>
      <w:r w:rsidRPr="0070202B">
        <w:rPr>
          <w:rStyle w:val="afe"/>
        </w:rPr>
        <w:footnoteReference w:id="1"/>
      </w:r>
      <w:r w:rsidRPr="0070202B">
        <w:rPr>
          <w:rFonts w:hint="eastAsia"/>
        </w:rPr>
        <w:t>，復於立案後調閱內政部警政署</w:t>
      </w:r>
      <w:r w:rsidRPr="0070202B">
        <w:rPr>
          <w:rStyle w:val="afe"/>
        </w:rPr>
        <w:footnoteReference w:id="2"/>
      </w:r>
      <w:r w:rsidRPr="0070202B">
        <w:rPr>
          <w:rFonts w:hint="eastAsia"/>
        </w:rPr>
        <w:t>（下稱警政署）及臺灣桃園地方檢察署</w:t>
      </w:r>
      <w:r w:rsidRPr="0070202B">
        <w:rPr>
          <w:rStyle w:val="afe"/>
        </w:rPr>
        <w:footnoteReference w:id="3"/>
      </w:r>
      <w:r w:rsidRPr="0070202B">
        <w:rPr>
          <w:rFonts w:hint="eastAsia"/>
        </w:rPr>
        <w:t>(下稱桃園地檢署</w:t>
      </w:r>
      <w:r w:rsidRPr="0070202B">
        <w:t>)</w:t>
      </w:r>
      <w:r w:rsidRPr="0070202B">
        <w:rPr>
          <w:rFonts w:hint="eastAsia"/>
        </w:rPr>
        <w:t>等機關卷證資料，並於民國(下同)113年1月12日詢問</w:t>
      </w:r>
      <w:r w:rsidR="00DA1201" w:rsidRPr="0070202B">
        <w:rPr>
          <w:rFonts w:hint="eastAsia"/>
        </w:rPr>
        <w:t>桃園市政府警察局(下稱桃園市警局)中壢分局(下稱中壢分局</w:t>
      </w:r>
      <w:r w:rsidR="00DA1201" w:rsidRPr="0070202B">
        <w:t>)</w:t>
      </w:r>
      <w:r w:rsidR="00DA1201" w:rsidRPr="0070202B">
        <w:rPr>
          <w:rFonts w:hint="eastAsia"/>
        </w:rPr>
        <w:t>中壢派出所(下稱中壢所</w:t>
      </w:r>
      <w:r w:rsidR="00DA1201" w:rsidRPr="0070202B">
        <w:t>)</w:t>
      </w:r>
      <w:r w:rsidRPr="0070202B">
        <w:rPr>
          <w:rFonts w:hint="eastAsia"/>
        </w:rPr>
        <w:t>員警王</w:t>
      </w:r>
      <w:r w:rsidR="00423CC2" w:rsidRPr="0070202B">
        <w:rPr>
          <w:rFonts w:hAnsi="標楷體" w:hint="eastAsia"/>
        </w:rPr>
        <w:t>○○</w:t>
      </w:r>
      <w:r w:rsidRPr="0070202B">
        <w:rPr>
          <w:rFonts w:hint="eastAsia"/>
        </w:rPr>
        <w:t>、</w:t>
      </w:r>
      <w:proofErr w:type="gramStart"/>
      <w:r w:rsidRPr="0070202B">
        <w:rPr>
          <w:rFonts w:hint="eastAsia"/>
        </w:rPr>
        <w:t>余</w:t>
      </w:r>
      <w:proofErr w:type="gramEnd"/>
      <w:r w:rsidR="00423CC2" w:rsidRPr="0070202B">
        <w:rPr>
          <w:rFonts w:hAnsi="標楷體" w:hint="eastAsia"/>
        </w:rPr>
        <w:t>○○</w:t>
      </w:r>
      <w:r w:rsidRPr="0070202B">
        <w:rPr>
          <w:rFonts w:hint="eastAsia"/>
        </w:rPr>
        <w:t>；113年5月16日詢問警政署</w:t>
      </w:r>
      <w:r w:rsidRPr="0070202B">
        <w:rPr>
          <w:rFonts w:hAnsi="標楷體" w:hint="eastAsia"/>
        </w:rPr>
        <w:t>及</w:t>
      </w:r>
      <w:r w:rsidRPr="0070202B">
        <w:rPr>
          <w:rFonts w:hint="eastAsia"/>
        </w:rPr>
        <w:t>桃園市警局等機關人員，警政署</w:t>
      </w:r>
      <w:r w:rsidR="008E40BE" w:rsidRPr="0070202B">
        <w:rPr>
          <w:rFonts w:hint="eastAsia"/>
        </w:rPr>
        <w:t>並</w:t>
      </w:r>
      <w:r w:rsidRPr="0070202B">
        <w:rPr>
          <w:rFonts w:hint="eastAsia"/>
        </w:rPr>
        <w:t>於113年6月6日補充說明及佐證資料到院</w:t>
      </w:r>
      <w:r w:rsidRPr="0070202B">
        <w:rPr>
          <w:rStyle w:val="afe"/>
        </w:rPr>
        <w:footnoteReference w:id="4"/>
      </w:r>
      <w:r w:rsidRPr="0070202B">
        <w:rPr>
          <w:rFonts w:hint="eastAsia"/>
        </w:rPr>
        <w:t>，</w:t>
      </w:r>
      <w:r w:rsidR="00FB501B" w:rsidRPr="0070202B">
        <w:rPr>
          <w:rFonts w:hint="eastAsia"/>
        </w:rPr>
        <w:t>已</w:t>
      </w:r>
      <w:proofErr w:type="gramStart"/>
      <w:r w:rsidR="00FB501B" w:rsidRPr="0070202B">
        <w:rPr>
          <w:rFonts w:hint="eastAsia"/>
        </w:rPr>
        <w:t>調查竣</w:t>
      </w:r>
      <w:r w:rsidR="00307A76" w:rsidRPr="0070202B">
        <w:rPr>
          <w:rFonts w:hint="eastAsia"/>
        </w:rPr>
        <w:t>事</w:t>
      </w:r>
      <w:proofErr w:type="gramEnd"/>
      <w:r w:rsidR="00FB501B" w:rsidRPr="0070202B">
        <w:rPr>
          <w:rFonts w:hint="eastAsia"/>
        </w:rPr>
        <w:t>，</w:t>
      </w:r>
      <w:r w:rsidR="00307A76" w:rsidRPr="0070202B">
        <w:rPr>
          <w:rFonts w:hint="eastAsia"/>
        </w:rPr>
        <w:t>茲臚</w:t>
      </w:r>
      <w:r w:rsidR="00FB501B" w:rsidRPr="0070202B">
        <w:rPr>
          <w:rFonts w:hint="eastAsia"/>
        </w:rPr>
        <w:t>列調查意見如下：</w:t>
      </w:r>
    </w:p>
    <w:p w14:paraId="2E147037" w14:textId="07972088" w:rsidR="003310F6" w:rsidRPr="0070202B" w:rsidRDefault="00DA1201" w:rsidP="003E14B6">
      <w:pPr>
        <w:pStyle w:val="2"/>
        <w:rPr>
          <w:b/>
        </w:rPr>
      </w:pPr>
      <w:bookmarkStart w:id="51" w:name="_Toc421794873"/>
      <w:bookmarkStart w:id="52" w:name="_Toc422834158"/>
      <w:r w:rsidRPr="0070202B">
        <w:rPr>
          <w:rFonts w:hint="eastAsia"/>
          <w:b/>
        </w:rPr>
        <w:t>桃園市警局中壢分局中壢所員警</w:t>
      </w:r>
      <w:r w:rsidR="00F12535" w:rsidRPr="0070202B">
        <w:rPr>
          <w:rFonts w:hint="eastAsia"/>
          <w:b/>
        </w:rPr>
        <w:t>於112年5月20日上午9時8分</w:t>
      </w:r>
      <w:r w:rsidRPr="0070202B">
        <w:rPr>
          <w:rFonts w:hint="eastAsia"/>
          <w:b/>
        </w:rPr>
        <w:t>接獲</w:t>
      </w:r>
      <w:r w:rsidR="003310F6" w:rsidRPr="0070202B">
        <w:rPr>
          <w:rFonts w:hint="eastAsia"/>
          <w:b/>
        </w:rPr>
        <w:t>轄內超商LINE群組</w:t>
      </w:r>
      <w:r w:rsidRPr="0070202B">
        <w:rPr>
          <w:rFonts w:hint="eastAsia"/>
          <w:b/>
        </w:rPr>
        <w:t>報案稱</w:t>
      </w:r>
      <w:r w:rsidR="00647EDE" w:rsidRPr="0070202B">
        <w:rPr>
          <w:rFonts w:hint="eastAsia"/>
          <w:b/>
        </w:rPr>
        <w:t>：</w:t>
      </w:r>
      <w:r w:rsidR="00935D79" w:rsidRPr="0070202B">
        <w:rPr>
          <w:rFonts w:hint="eastAsia"/>
          <w:b/>
        </w:rPr>
        <w:t>店內</w:t>
      </w:r>
      <w:r w:rsidRPr="0070202B">
        <w:rPr>
          <w:rFonts w:hint="eastAsia"/>
          <w:b/>
        </w:rPr>
        <w:t>有1名男子情緒不穩定且出言自殺等情</w:t>
      </w:r>
      <w:r w:rsidR="00647EDE" w:rsidRPr="0070202B">
        <w:rPr>
          <w:rFonts w:hint="eastAsia"/>
          <w:b/>
        </w:rPr>
        <w:t>。2名</w:t>
      </w:r>
      <w:r w:rsidR="00246575" w:rsidRPr="0070202B">
        <w:rPr>
          <w:rFonts w:hint="eastAsia"/>
          <w:b/>
        </w:rPr>
        <w:t>員警</w:t>
      </w:r>
      <w:r w:rsidR="00F12535" w:rsidRPr="0070202B">
        <w:rPr>
          <w:rFonts w:hint="eastAsia"/>
          <w:b/>
        </w:rPr>
        <w:t>隨即</w:t>
      </w:r>
      <w:r w:rsidR="00942FCF" w:rsidRPr="0070202B">
        <w:rPr>
          <w:rFonts w:hint="eastAsia"/>
          <w:b/>
        </w:rPr>
        <w:t>抵達現場</w:t>
      </w:r>
      <w:r w:rsidR="003310F6" w:rsidRPr="0070202B">
        <w:rPr>
          <w:rFonts w:hint="eastAsia"/>
          <w:b/>
        </w:rPr>
        <w:t>後，見該名男子</w:t>
      </w:r>
      <w:r w:rsidR="00647EDE" w:rsidRPr="0070202B">
        <w:rPr>
          <w:rFonts w:hint="eastAsia"/>
          <w:b/>
        </w:rPr>
        <w:t>體型壯碩，</w:t>
      </w:r>
      <w:r w:rsidR="003E14B6" w:rsidRPr="0070202B">
        <w:rPr>
          <w:rFonts w:hint="eastAsia"/>
          <w:b/>
        </w:rPr>
        <w:t>分別近身抓住其手腕，欲將該名男子帶至店外</w:t>
      </w:r>
      <w:proofErr w:type="gramStart"/>
      <w:r w:rsidR="003E14B6" w:rsidRPr="0070202B">
        <w:rPr>
          <w:rFonts w:hint="eastAsia"/>
          <w:b/>
        </w:rPr>
        <w:t>釐</w:t>
      </w:r>
      <w:proofErr w:type="gramEnd"/>
      <w:r w:rsidR="003E14B6" w:rsidRPr="0070202B">
        <w:rPr>
          <w:rFonts w:hint="eastAsia"/>
          <w:b/>
        </w:rPr>
        <w:t>清案情，惟該名男子當時立於原地不從，</w:t>
      </w:r>
      <w:r w:rsidR="00DF7268" w:rsidRPr="0070202B">
        <w:rPr>
          <w:rFonts w:hint="eastAsia"/>
          <w:b/>
        </w:rPr>
        <w:t>王姓</w:t>
      </w:r>
      <w:r w:rsidR="003E14B6" w:rsidRPr="0070202B">
        <w:rPr>
          <w:rFonts w:hint="eastAsia"/>
          <w:b/>
        </w:rPr>
        <w:t>員警</w:t>
      </w:r>
      <w:r w:rsidR="00333EC1" w:rsidRPr="0070202B">
        <w:rPr>
          <w:rFonts w:hAnsi="標楷體" w:cs="新細明體" w:hint="eastAsia"/>
          <w:b/>
          <w:bCs w:val="0"/>
          <w:szCs w:val="32"/>
        </w:rPr>
        <w:t>即依其執法經驗，拿出防護型噴霧器(辣椒水)，朝該名男子臉部噴灑，原預期能化解該名男子之抵抗，</w:t>
      </w:r>
      <w:r w:rsidR="003E14B6" w:rsidRPr="0070202B">
        <w:rPr>
          <w:rFonts w:hint="eastAsia"/>
          <w:b/>
        </w:rPr>
        <w:t>不料該名男子</w:t>
      </w:r>
      <w:r w:rsidR="00DF7268" w:rsidRPr="0070202B">
        <w:rPr>
          <w:rFonts w:hint="eastAsia"/>
          <w:b/>
        </w:rPr>
        <w:t>因而</w:t>
      </w:r>
      <w:r w:rsidR="00F7788B" w:rsidRPr="0070202B">
        <w:rPr>
          <w:rFonts w:hint="eastAsia"/>
          <w:b/>
        </w:rPr>
        <w:t>情</w:t>
      </w:r>
      <w:r w:rsidR="00F12535" w:rsidRPr="0070202B">
        <w:rPr>
          <w:rFonts w:hint="eastAsia"/>
          <w:b/>
        </w:rPr>
        <w:t>緒</w:t>
      </w:r>
      <w:r w:rsidR="00324649" w:rsidRPr="0070202B">
        <w:rPr>
          <w:rFonts w:hint="eastAsia"/>
          <w:b/>
        </w:rPr>
        <w:t>失控</w:t>
      </w:r>
      <w:r w:rsidR="00E90C0D" w:rsidRPr="0070202B">
        <w:rPr>
          <w:rFonts w:hint="eastAsia"/>
          <w:b/>
        </w:rPr>
        <w:t>，</w:t>
      </w:r>
      <w:r w:rsidR="00F12535" w:rsidRPr="0070202B">
        <w:rPr>
          <w:rFonts w:hint="eastAsia"/>
          <w:b/>
        </w:rPr>
        <w:t>進而</w:t>
      </w:r>
      <w:r w:rsidR="00C73030" w:rsidRPr="0070202B">
        <w:rPr>
          <w:rFonts w:hint="eastAsia"/>
          <w:b/>
        </w:rPr>
        <w:t>揮拳</w:t>
      </w:r>
      <w:r w:rsidR="00F12535" w:rsidRPr="0070202B">
        <w:rPr>
          <w:rFonts w:hint="eastAsia"/>
          <w:b/>
        </w:rPr>
        <w:t>攻擊</w:t>
      </w:r>
      <w:r w:rsidR="001D086A" w:rsidRPr="0070202B">
        <w:rPr>
          <w:rFonts w:hint="eastAsia"/>
          <w:b/>
        </w:rPr>
        <w:t>該2名</w:t>
      </w:r>
      <w:r w:rsidR="00F12535" w:rsidRPr="0070202B">
        <w:rPr>
          <w:rFonts w:hint="eastAsia"/>
          <w:b/>
        </w:rPr>
        <w:t>員警，</w:t>
      </w:r>
      <w:r w:rsidR="00A8587C" w:rsidRPr="0070202B">
        <w:rPr>
          <w:rFonts w:hint="eastAsia"/>
          <w:b/>
        </w:rPr>
        <w:t>致使</w:t>
      </w:r>
      <w:r w:rsidR="00324649" w:rsidRPr="0070202B">
        <w:rPr>
          <w:rFonts w:hint="eastAsia"/>
          <w:b/>
        </w:rPr>
        <w:t>其等</w:t>
      </w:r>
      <w:r w:rsidR="00A8587C" w:rsidRPr="0070202B">
        <w:rPr>
          <w:rFonts w:hint="eastAsia"/>
          <w:b/>
        </w:rPr>
        <w:t>受有面部</w:t>
      </w:r>
      <w:r w:rsidR="00F30F70" w:rsidRPr="0070202B">
        <w:rPr>
          <w:rFonts w:hint="eastAsia"/>
          <w:b/>
        </w:rPr>
        <w:t>擦挫</w:t>
      </w:r>
      <w:r w:rsidR="00CB2BF4" w:rsidRPr="0070202B">
        <w:rPr>
          <w:rFonts w:hint="eastAsia"/>
          <w:b/>
        </w:rPr>
        <w:t>傷</w:t>
      </w:r>
      <w:r w:rsidR="00A8587C" w:rsidRPr="0070202B">
        <w:rPr>
          <w:rFonts w:hint="eastAsia"/>
          <w:b/>
        </w:rPr>
        <w:t>及輕微腦震盪</w:t>
      </w:r>
      <w:r w:rsidR="00E90C0D" w:rsidRPr="0070202B">
        <w:rPr>
          <w:rFonts w:hint="eastAsia"/>
          <w:b/>
        </w:rPr>
        <w:t>。</w:t>
      </w:r>
      <w:proofErr w:type="gramStart"/>
      <w:r w:rsidR="00E90C0D" w:rsidRPr="0070202B">
        <w:rPr>
          <w:rFonts w:hint="eastAsia"/>
          <w:b/>
        </w:rPr>
        <w:t>嗣</w:t>
      </w:r>
      <w:proofErr w:type="gramEnd"/>
      <w:r w:rsidR="00C73030" w:rsidRPr="0070202B">
        <w:rPr>
          <w:rFonts w:hint="eastAsia"/>
          <w:b/>
        </w:rPr>
        <w:t>該名男子跪坐於超商門前馬路大吼</w:t>
      </w:r>
      <w:r w:rsidR="001D086A" w:rsidRPr="0070202B">
        <w:rPr>
          <w:rFonts w:hint="eastAsia"/>
          <w:b/>
        </w:rPr>
        <w:t>、捶打地</w:t>
      </w:r>
      <w:r w:rsidR="00F31D4F" w:rsidRPr="0070202B">
        <w:rPr>
          <w:rFonts w:hint="eastAsia"/>
          <w:b/>
        </w:rPr>
        <w:t>面</w:t>
      </w:r>
      <w:r w:rsidR="00C73030" w:rsidRPr="0070202B">
        <w:rPr>
          <w:rFonts w:hint="eastAsia"/>
          <w:b/>
        </w:rPr>
        <w:t>，</w:t>
      </w:r>
      <w:r w:rsidR="008E06A0" w:rsidRPr="0070202B">
        <w:rPr>
          <w:rFonts w:hint="eastAsia"/>
          <w:b/>
        </w:rPr>
        <w:t>雖無明顯攻擊行為，惟其</w:t>
      </w:r>
      <w:r w:rsidR="001D086A" w:rsidRPr="0070202B">
        <w:rPr>
          <w:rFonts w:hint="eastAsia"/>
          <w:b/>
        </w:rPr>
        <w:t>先前已有攻擊員警之舉，且尚未經逮捕上銬</w:t>
      </w:r>
      <w:r w:rsidR="008E06A0" w:rsidRPr="0070202B">
        <w:rPr>
          <w:rFonts w:hint="eastAsia"/>
          <w:b/>
        </w:rPr>
        <w:t>，倘員警僅係持警棍戒備，以防止該名男子再有攻擊行為，尚非無據，但</w:t>
      </w:r>
      <w:r w:rsidR="00DF7268" w:rsidRPr="0070202B">
        <w:rPr>
          <w:rFonts w:hint="eastAsia"/>
          <w:b/>
        </w:rPr>
        <w:t>王姓</w:t>
      </w:r>
      <w:r w:rsidR="008E06A0" w:rsidRPr="0070202B">
        <w:rPr>
          <w:rFonts w:hint="eastAsia"/>
          <w:b/>
        </w:rPr>
        <w:t>員警卻</w:t>
      </w:r>
      <w:r w:rsidR="00DF7268" w:rsidRPr="0070202B">
        <w:rPr>
          <w:rFonts w:hint="eastAsia"/>
          <w:b/>
        </w:rPr>
        <w:t>因另名余姓員警前遭攻擊已喪失自保能力，爰為急於控制現場，</w:t>
      </w:r>
      <w:r w:rsidR="00E90C0D" w:rsidRPr="0070202B">
        <w:rPr>
          <w:rFonts w:hint="eastAsia"/>
          <w:b/>
        </w:rPr>
        <w:t>一時情緒失控</w:t>
      </w:r>
      <w:r w:rsidR="00C73030" w:rsidRPr="0070202B">
        <w:rPr>
          <w:rFonts w:hint="eastAsia"/>
          <w:b/>
        </w:rPr>
        <w:t>，</w:t>
      </w:r>
      <w:r w:rsidR="00E90C0D" w:rsidRPr="0070202B">
        <w:rPr>
          <w:rFonts w:hint="eastAsia"/>
          <w:b/>
        </w:rPr>
        <w:t>持警棍擊</w:t>
      </w:r>
      <w:r w:rsidR="00C73030" w:rsidRPr="0070202B">
        <w:rPr>
          <w:rFonts w:hint="eastAsia"/>
          <w:b/>
        </w:rPr>
        <w:t>打該名男子1</w:t>
      </w:r>
      <w:r w:rsidR="00400868" w:rsidRPr="0070202B">
        <w:rPr>
          <w:b/>
        </w:rPr>
        <w:t>2</w:t>
      </w:r>
      <w:r w:rsidR="00C73030" w:rsidRPr="0070202B">
        <w:rPr>
          <w:rFonts w:hint="eastAsia"/>
          <w:b/>
        </w:rPr>
        <w:t>下，致其頭部、身體有多處受傷</w:t>
      </w:r>
      <w:r w:rsidR="00603CDB" w:rsidRPr="0070202B">
        <w:rPr>
          <w:rFonts w:hint="eastAsia"/>
          <w:b/>
        </w:rPr>
        <w:t>。</w:t>
      </w:r>
      <w:r w:rsidR="000E2499" w:rsidRPr="0070202B">
        <w:rPr>
          <w:rFonts w:hint="eastAsia"/>
          <w:b/>
        </w:rPr>
        <w:t>上開</w:t>
      </w:r>
      <w:r w:rsidR="00603CDB" w:rsidRPr="0070202B">
        <w:rPr>
          <w:rFonts w:hint="eastAsia"/>
          <w:b/>
        </w:rPr>
        <w:t>各節員警</w:t>
      </w:r>
      <w:r w:rsidR="00C73030" w:rsidRPr="0070202B">
        <w:rPr>
          <w:rFonts w:hint="eastAsia"/>
          <w:b/>
        </w:rPr>
        <w:t>執法</w:t>
      </w:r>
      <w:r w:rsidR="000E2499" w:rsidRPr="0070202B">
        <w:rPr>
          <w:rFonts w:hint="eastAsia"/>
          <w:b/>
        </w:rPr>
        <w:t>過程</w:t>
      </w:r>
      <w:r w:rsidR="00603CDB" w:rsidRPr="0070202B">
        <w:rPr>
          <w:rFonts w:hint="eastAsia"/>
          <w:b/>
        </w:rPr>
        <w:t>不僅</w:t>
      </w:r>
      <w:r w:rsidR="00324649" w:rsidRPr="0070202B">
        <w:rPr>
          <w:rFonts w:hint="eastAsia"/>
          <w:b/>
        </w:rPr>
        <w:t>未符執勤安全規範而</w:t>
      </w:r>
      <w:r w:rsidR="00603CDB" w:rsidRPr="0070202B">
        <w:rPr>
          <w:rFonts w:hint="eastAsia"/>
          <w:b/>
        </w:rPr>
        <w:t>自陷險</w:t>
      </w:r>
      <w:r w:rsidR="00CB2BF4" w:rsidRPr="0070202B">
        <w:rPr>
          <w:rFonts w:hint="eastAsia"/>
          <w:b/>
        </w:rPr>
        <w:t>境</w:t>
      </w:r>
      <w:r w:rsidR="00603CDB" w:rsidRPr="0070202B">
        <w:rPr>
          <w:rFonts w:hint="eastAsia"/>
          <w:b/>
        </w:rPr>
        <w:t>，</w:t>
      </w:r>
      <w:r w:rsidR="00324649" w:rsidRPr="0070202B">
        <w:rPr>
          <w:rFonts w:hint="eastAsia"/>
          <w:b/>
        </w:rPr>
        <w:t>執法</w:t>
      </w:r>
      <w:r w:rsidR="00603CDB" w:rsidRPr="0070202B">
        <w:rPr>
          <w:rFonts w:hint="eastAsia"/>
          <w:b/>
        </w:rPr>
        <w:t>亦</w:t>
      </w:r>
      <w:r w:rsidR="00C73030" w:rsidRPr="0070202B">
        <w:rPr>
          <w:rFonts w:hint="eastAsia"/>
          <w:b/>
        </w:rPr>
        <w:t>有</w:t>
      </w:r>
      <w:r w:rsidR="00603CDB" w:rsidRPr="0070202B">
        <w:rPr>
          <w:rFonts w:hint="eastAsia"/>
          <w:b/>
        </w:rPr>
        <w:lastRenderedPageBreak/>
        <w:t>過</w:t>
      </w:r>
      <w:r w:rsidR="00C73030" w:rsidRPr="0070202B">
        <w:rPr>
          <w:rFonts w:hint="eastAsia"/>
          <w:b/>
        </w:rPr>
        <w:t>當，核有違失。</w:t>
      </w:r>
    </w:p>
    <w:p w14:paraId="63702413" w14:textId="3850BCDA" w:rsidR="00862EB4" w:rsidRPr="0070202B" w:rsidRDefault="00862EB4" w:rsidP="0023482F">
      <w:pPr>
        <w:pStyle w:val="3"/>
      </w:pPr>
      <w:r w:rsidRPr="0070202B">
        <w:rPr>
          <w:rFonts w:hint="eastAsia"/>
        </w:rPr>
        <w:t>按警察職權行使法第3條第1項規定，警察行使職權，不得逾越所欲達成執行目的之必要限度，且應以對人民權益侵害最少之適當方法為之。</w:t>
      </w:r>
      <w:r w:rsidR="00603CDB" w:rsidRPr="0070202B">
        <w:rPr>
          <w:rFonts w:hint="eastAsia"/>
        </w:rPr>
        <w:t>另依</w:t>
      </w:r>
      <w:r w:rsidR="00AE02BB" w:rsidRPr="0070202B">
        <w:rPr>
          <w:rFonts w:hint="eastAsia"/>
        </w:rPr>
        <w:t>警政署111年9月19日</w:t>
      </w:r>
      <w:proofErr w:type="gramStart"/>
      <w:r w:rsidR="00AE02BB" w:rsidRPr="0070202B">
        <w:rPr>
          <w:rFonts w:hint="eastAsia"/>
        </w:rPr>
        <w:t>函頒「</w:t>
      </w:r>
      <w:proofErr w:type="gramEnd"/>
      <w:r w:rsidR="00AE02BB" w:rsidRPr="0070202B">
        <w:rPr>
          <w:rFonts w:hint="eastAsia"/>
        </w:rPr>
        <w:t>組合警力執行攔檢、盤查、逮捕、帶離等執勤安全觀念及執行要領」三、人車盤查(站位與安全距離)第3點規定：「盤查行人時，盤查者、警戒者與被盤查者站立位置，應呈現三角隊型，使用武力時，不會誤擊彼此之站位為安全考量，進行靈活運用。」、第4點：「盤查對象時，站立位置應與被盤查人保持相對安全位置，或以歹徒突然發動第一波攻擊時，不會被立即擊中之距離為盤查安全考量。」</w:t>
      </w:r>
    </w:p>
    <w:p w14:paraId="350D75C8" w14:textId="5630DAAB" w:rsidR="00AE53AB" w:rsidRPr="0070202B" w:rsidRDefault="003310F6" w:rsidP="0023482F">
      <w:pPr>
        <w:pStyle w:val="3"/>
      </w:pPr>
      <w:r w:rsidRPr="0070202B">
        <w:rPr>
          <w:rFonts w:hint="eastAsia"/>
        </w:rPr>
        <w:t>桃園市警局中壢分局中壢所員警王</w:t>
      </w:r>
      <w:r w:rsidR="00423CC2" w:rsidRPr="0070202B">
        <w:rPr>
          <w:rFonts w:hAnsi="標楷體" w:hint="eastAsia"/>
        </w:rPr>
        <w:t>○○</w:t>
      </w:r>
      <w:r w:rsidR="000C2C56" w:rsidRPr="0070202B">
        <w:rPr>
          <w:rFonts w:hint="eastAsia"/>
        </w:rPr>
        <w:t>(下稱王員)</w:t>
      </w:r>
      <w:r w:rsidRPr="0070202B">
        <w:rPr>
          <w:rFonts w:hint="eastAsia"/>
        </w:rPr>
        <w:t>接獲轄內超商LINE群組報案稱，</w:t>
      </w:r>
      <w:r w:rsidR="000C2C56" w:rsidRPr="0070202B">
        <w:rPr>
          <w:rFonts w:hint="eastAsia"/>
        </w:rPr>
        <w:t>店內</w:t>
      </w:r>
      <w:r w:rsidRPr="0070202B">
        <w:rPr>
          <w:rFonts w:hint="eastAsia"/>
        </w:rPr>
        <w:t>有1名男子情緒不穩定且出言自殺等情，王</w:t>
      </w:r>
      <w:r w:rsidR="00423CC2" w:rsidRPr="0070202B">
        <w:rPr>
          <w:rFonts w:hAnsi="標楷體" w:hint="eastAsia"/>
        </w:rPr>
        <w:t>○○</w:t>
      </w:r>
      <w:r w:rsidRPr="0070202B">
        <w:rPr>
          <w:rFonts w:hint="eastAsia"/>
        </w:rPr>
        <w:t>及</w:t>
      </w:r>
      <w:proofErr w:type="gramStart"/>
      <w:r w:rsidRPr="0070202B">
        <w:rPr>
          <w:rFonts w:hint="eastAsia"/>
        </w:rPr>
        <w:t>余</w:t>
      </w:r>
      <w:proofErr w:type="gramEnd"/>
      <w:r w:rsidR="00423CC2" w:rsidRPr="0070202B">
        <w:rPr>
          <w:rFonts w:hAnsi="標楷體" w:hint="eastAsia"/>
        </w:rPr>
        <w:t>○○</w:t>
      </w:r>
      <w:r w:rsidR="000C2C56" w:rsidRPr="0070202B">
        <w:rPr>
          <w:rFonts w:hint="eastAsia"/>
        </w:rPr>
        <w:t>(下稱余員)</w:t>
      </w:r>
      <w:r w:rsidRPr="0070202B">
        <w:rPr>
          <w:rFonts w:hint="eastAsia"/>
        </w:rPr>
        <w:t>等2名員警隨即抵達現場，由</w:t>
      </w:r>
      <w:proofErr w:type="gramStart"/>
      <w:r w:rsidRPr="0070202B">
        <w:rPr>
          <w:rFonts w:hint="eastAsia"/>
        </w:rPr>
        <w:t>員警密錄</w:t>
      </w:r>
      <w:proofErr w:type="gramEnd"/>
      <w:r w:rsidRPr="0070202B">
        <w:rPr>
          <w:rFonts w:hint="eastAsia"/>
        </w:rPr>
        <w:t>器影像可見，當時王</w:t>
      </w:r>
      <w:r w:rsidR="003F7FE6" w:rsidRPr="0070202B">
        <w:rPr>
          <w:rFonts w:hint="eastAsia"/>
        </w:rPr>
        <w:t>員</w:t>
      </w:r>
      <w:r w:rsidRPr="0070202B">
        <w:rPr>
          <w:rFonts w:hint="eastAsia"/>
        </w:rPr>
        <w:t>及余</w:t>
      </w:r>
      <w:r w:rsidR="003F7FE6" w:rsidRPr="0070202B">
        <w:rPr>
          <w:rFonts w:hint="eastAsia"/>
        </w:rPr>
        <w:t>員</w:t>
      </w:r>
      <w:r w:rsidRPr="0070202B">
        <w:rPr>
          <w:rFonts w:hint="eastAsia"/>
        </w:rPr>
        <w:t>分立在該名</w:t>
      </w:r>
      <w:r w:rsidR="005363BC" w:rsidRPr="0070202B">
        <w:rPr>
          <w:rFonts w:hint="eastAsia"/>
        </w:rPr>
        <w:t>男子</w:t>
      </w:r>
      <w:r w:rsidRPr="0070202B">
        <w:rPr>
          <w:rFonts w:hint="eastAsia"/>
        </w:rPr>
        <w:t>朱</w:t>
      </w:r>
      <w:r w:rsidR="00CB6D8C" w:rsidRPr="001142F0">
        <w:rPr>
          <w:rFonts w:hint="eastAsia"/>
          <w:color w:val="000000" w:themeColor="text1"/>
        </w:rPr>
        <w:t>○○</w:t>
      </w:r>
      <w:r w:rsidR="003F7FE6" w:rsidRPr="0070202B">
        <w:rPr>
          <w:rFonts w:hint="eastAsia"/>
        </w:rPr>
        <w:t>(下</w:t>
      </w:r>
      <w:proofErr w:type="gramStart"/>
      <w:r w:rsidR="003F7FE6" w:rsidRPr="0070202B">
        <w:rPr>
          <w:rFonts w:hint="eastAsia"/>
        </w:rPr>
        <w:t>稱朱</w:t>
      </w:r>
      <w:proofErr w:type="gramEnd"/>
      <w:r w:rsidR="003F7FE6" w:rsidRPr="0070202B">
        <w:rPr>
          <w:rFonts w:hint="eastAsia"/>
        </w:rPr>
        <w:t>民)</w:t>
      </w:r>
      <w:r w:rsidRPr="0070202B">
        <w:rPr>
          <w:rFonts w:hint="eastAsia"/>
        </w:rPr>
        <w:t>右邊及左邊，各抓住其右手及左手手腕</w:t>
      </w:r>
      <w:r w:rsidR="00D452C7" w:rsidRPr="0070202B">
        <w:rPr>
          <w:rFonts w:hint="eastAsia"/>
        </w:rPr>
        <w:t>，</w:t>
      </w:r>
      <w:r w:rsidRPr="0070202B">
        <w:rPr>
          <w:rFonts w:hint="eastAsia"/>
        </w:rPr>
        <w:t>欲</w:t>
      </w:r>
      <w:proofErr w:type="gramStart"/>
      <w:r w:rsidR="00EA5F18" w:rsidRPr="0070202B">
        <w:rPr>
          <w:rFonts w:hint="eastAsia"/>
        </w:rPr>
        <w:t>帶</w:t>
      </w:r>
      <w:r w:rsidR="00D452C7" w:rsidRPr="0070202B">
        <w:rPr>
          <w:rFonts w:hint="eastAsia"/>
        </w:rPr>
        <w:t>朱民</w:t>
      </w:r>
      <w:proofErr w:type="gramEnd"/>
      <w:r w:rsidR="00EA5F18" w:rsidRPr="0070202B">
        <w:rPr>
          <w:rFonts w:hint="eastAsia"/>
        </w:rPr>
        <w:t>至店外釐清案情</w:t>
      </w:r>
      <w:r w:rsidR="00D452C7" w:rsidRPr="0070202B">
        <w:rPr>
          <w:rFonts w:hint="eastAsia"/>
        </w:rPr>
        <w:t>，</w:t>
      </w:r>
      <w:proofErr w:type="gramStart"/>
      <w:r w:rsidR="00101B0B" w:rsidRPr="0070202B">
        <w:rPr>
          <w:rFonts w:hint="eastAsia"/>
        </w:rPr>
        <w:t>朱民當</w:t>
      </w:r>
      <w:proofErr w:type="gramEnd"/>
      <w:r w:rsidR="00101B0B" w:rsidRPr="0070202B">
        <w:rPr>
          <w:rFonts w:hint="eastAsia"/>
        </w:rPr>
        <w:t>時立於原地而不從，</w:t>
      </w:r>
      <w:proofErr w:type="gramStart"/>
      <w:r w:rsidRPr="0070202B">
        <w:rPr>
          <w:rFonts w:hint="eastAsia"/>
        </w:rPr>
        <w:t>王</w:t>
      </w:r>
      <w:r w:rsidR="003F7FE6" w:rsidRPr="0070202B">
        <w:rPr>
          <w:rFonts w:hint="eastAsia"/>
        </w:rPr>
        <w:t>員</w:t>
      </w:r>
      <w:r w:rsidR="00101B0B" w:rsidRPr="0070202B">
        <w:rPr>
          <w:rFonts w:hint="eastAsia"/>
        </w:rPr>
        <w:t>遂</w:t>
      </w:r>
      <w:proofErr w:type="gramEnd"/>
      <w:r w:rsidRPr="0070202B">
        <w:rPr>
          <w:rFonts w:hint="eastAsia"/>
        </w:rPr>
        <w:t>拿出</w:t>
      </w:r>
      <w:r w:rsidR="006B18CF" w:rsidRPr="0070202B">
        <w:rPr>
          <w:rFonts w:hint="eastAsia"/>
        </w:rPr>
        <w:t>防護型噴霧器(辣椒水)</w:t>
      </w:r>
      <w:proofErr w:type="gramStart"/>
      <w:r w:rsidRPr="0070202B">
        <w:rPr>
          <w:rFonts w:hint="eastAsia"/>
        </w:rPr>
        <w:t>朝朱</w:t>
      </w:r>
      <w:proofErr w:type="gramEnd"/>
      <w:r w:rsidR="003F7FE6" w:rsidRPr="0070202B">
        <w:rPr>
          <w:rFonts w:hint="eastAsia"/>
        </w:rPr>
        <w:t>民</w:t>
      </w:r>
      <w:r w:rsidRPr="0070202B">
        <w:rPr>
          <w:rFonts w:hint="eastAsia"/>
        </w:rPr>
        <w:t>的面部噴灑，</w:t>
      </w:r>
      <w:proofErr w:type="gramStart"/>
      <w:r w:rsidR="00DF7268" w:rsidRPr="0070202B">
        <w:rPr>
          <w:rFonts w:hint="eastAsia"/>
        </w:rPr>
        <w:t>不料</w:t>
      </w:r>
      <w:r w:rsidRPr="0070202B">
        <w:rPr>
          <w:rFonts w:hint="eastAsia"/>
        </w:rPr>
        <w:t>朱</w:t>
      </w:r>
      <w:r w:rsidR="003F7FE6" w:rsidRPr="0070202B">
        <w:rPr>
          <w:rFonts w:hint="eastAsia"/>
        </w:rPr>
        <w:t>民</w:t>
      </w:r>
      <w:r w:rsidRPr="0070202B">
        <w:rPr>
          <w:rFonts w:hint="eastAsia"/>
        </w:rPr>
        <w:t>因</w:t>
      </w:r>
      <w:proofErr w:type="gramEnd"/>
      <w:r w:rsidRPr="0070202B">
        <w:rPr>
          <w:rFonts w:hint="eastAsia"/>
        </w:rPr>
        <w:t>而情緒失控，揮拳攻擊王</w:t>
      </w:r>
      <w:r w:rsidR="003F7FE6" w:rsidRPr="0070202B">
        <w:rPr>
          <w:rFonts w:hint="eastAsia"/>
        </w:rPr>
        <w:t>員</w:t>
      </w:r>
      <w:r w:rsidRPr="0070202B">
        <w:rPr>
          <w:rFonts w:hint="eastAsia"/>
        </w:rPr>
        <w:t>及余</w:t>
      </w:r>
      <w:r w:rsidR="003F7FE6" w:rsidRPr="0070202B">
        <w:rPr>
          <w:rFonts w:hint="eastAsia"/>
        </w:rPr>
        <w:t>員</w:t>
      </w:r>
      <w:r w:rsidR="00B97B0B" w:rsidRPr="0070202B">
        <w:rPr>
          <w:rFonts w:hint="eastAsia"/>
        </w:rPr>
        <w:t>。</w:t>
      </w:r>
      <w:proofErr w:type="gramStart"/>
      <w:r w:rsidRPr="0070202B">
        <w:rPr>
          <w:rFonts w:hint="eastAsia"/>
        </w:rPr>
        <w:t>嗣朱</w:t>
      </w:r>
      <w:r w:rsidR="003F7FE6" w:rsidRPr="0070202B">
        <w:rPr>
          <w:rFonts w:hint="eastAsia"/>
        </w:rPr>
        <w:t>民</w:t>
      </w:r>
      <w:r w:rsidRPr="0070202B">
        <w:rPr>
          <w:rFonts w:hint="eastAsia"/>
        </w:rPr>
        <w:t>跪</w:t>
      </w:r>
      <w:proofErr w:type="gramEnd"/>
      <w:r w:rsidRPr="0070202B">
        <w:rPr>
          <w:rFonts w:hint="eastAsia"/>
        </w:rPr>
        <w:t>坐於超商門前馬路大吼及</w:t>
      </w:r>
      <w:r w:rsidR="00B70F84" w:rsidRPr="0070202B">
        <w:rPr>
          <w:rFonts w:hint="eastAsia"/>
        </w:rPr>
        <w:t>捶打地面</w:t>
      </w:r>
      <w:r w:rsidRPr="0070202B">
        <w:rPr>
          <w:rFonts w:hint="eastAsia"/>
        </w:rPr>
        <w:t>之際，王</w:t>
      </w:r>
      <w:r w:rsidR="003F7FE6" w:rsidRPr="0070202B">
        <w:rPr>
          <w:rFonts w:hint="eastAsia"/>
        </w:rPr>
        <w:t>員</w:t>
      </w:r>
      <w:r w:rsidRPr="0070202B">
        <w:rPr>
          <w:rFonts w:hint="eastAsia"/>
        </w:rPr>
        <w:t>以警棍</w:t>
      </w:r>
      <w:proofErr w:type="gramStart"/>
      <w:r w:rsidRPr="0070202B">
        <w:rPr>
          <w:rFonts w:hint="eastAsia"/>
        </w:rPr>
        <w:t>擊打朱</w:t>
      </w:r>
      <w:r w:rsidR="00B70F84" w:rsidRPr="0070202B">
        <w:rPr>
          <w:rFonts w:hint="eastAsia"/>
        </w:rPr>
        <w:t>民</w:t>
      </w:r>
      <w:proofErr w:type="gramEnd"/>
      <w:r w:rsidR="00B70F84" w:rsidRPr="0070202B">
        <w:rPr>
          <w:rFonts w:hint="eastAsia"/>
        </w:rPr>
        <w:t>約</w:t>
      </w:r>
      <w:r w:rsidR="006B18CF" w:rsidRPr="0070202B">
        <w:rPr>
          <w:rFonts w:hint="eastAsia"/>
        </w:rPr>
        <w:t>1</w:t>
      </w:r>
      <w:r w:rsidR="00B70F84" w:rsidRPr="0070202B">
        <w:t>2</w:t>
      </w:r>
      <w:r w:rsidR="006B18CF" w:rsidRPr="0070202B">
        <w:rPr>
          <w:rFonts w:hint="eastAsia"/>
        </w:rPr>
        <w:t>下</w:t>
      </w:r>
      <w:r w:rsidRPr="0070202B">
        <w:rPr>
          <w:rFonts w:hint="eastAsia"/>
        </w:rPr>
        <w:t>，致其</w:t>
      </w:r>
      <w:r w:rsidR="00101B0B" w:rsidRPr="0070202B">
        <w:rPr>
          <w:rFonts w:hint="eastAsia"/>
        </w:rPr>
        <w:t>頭部、身體有多處受傷</w:t>
      </w:r>
      <w:r w:rsidRPr="0070202B">
        <w:rPr>
          <w:rFonts w:hint="eastAsia"/>
        </w:rPr>
        <w:t>，</w:t>
      </w:r>
      <w:r w:rsidR="00101B0B" w:rsidRPr="0070202B">
        <w:rPr>
          <w:rFonts w:hint="eastAsia"/>
        </w:rPr>
        <w:t>其後</w:t>
      </w:r>
      <w:r w:rsidR="006A3471" w:rsidRPr="0070202B">
        <w:rPr>
          <w:rFonts w:hint="eastAsia"/>
        </w:rPr>
        <w:t>並由余員</w:t>
      </w:r>
      <w:proofErr w:type="gramStart"/>
      <w:r w:rsidR="006A3471" w:rsidRPr="0070202B">
        <w:rPr>
          <w:rFonts w:hint="eastAsia"/>
        </w:rPr>
        <w:t>將朱</w:t>
      </w:r>
      <w:r w:rsidR="003F7FE6" w:rsidRPr="0070202B">
        <w:rPr>
          <w:rFonts w:hint="eastAsia"/>
        </w:rPr>
        <w:t>民</w:t>
      </w:r>
      <w:proofErr w:type="gramEnd"/>
      <w:r w:rsidR="006A3471" w:rsidRPr="0070202B">
        <w:rPr>
          <w:rFonts w:hint="eastAsia"/>
        </w:rPr>
        <w:t>上手銬，員警</w:t>
      </w:r>
      <w:r w:rsidRPr="0070202B">
        <w:rPr>
          <w:rFonts w:hint="eastAsia"/>
        </w:rPr>
        <w:t>後續</w:t>
      </w:r>
      <w:r w:rsidR="00101B0B" w:rsidRPr="0070202B">
        <w:rPr>
          <w:rFonts w:hint="eastAsia"/>
        </w:rPr>
        <w:t>並</w:t>
      </w:r>
      <w:r w:rsidR="006B18CF" w:rsidRPr="0070202B">
        <w:rPr>
          <w:rFonts w:hint="eastAsia"/>
        </w:rPr>
        <w:t>立</w:t>
      </w:r>
      <w:r w:rsidRPr="0070202B">
        <w:rPr>
          <w:rFonts w:hint="eastAsia"/>
        </w:rPr>
        <w:t>即</w:t>
      </w:r>
      <w:r w:rsidR="006B18CF" w:rsidRPr="0070202B">
        <w:rPr>
          <w:rFonts w:hint="eastAsia"/>
        </w:rPr>
        <w:t>給予</w:t>
      </w:r>
      <w:r w:rsidRPr="0070202B">
        <w:rPr>
          <w:rFonts w:hint="eastAsia"/>
        </w:rPr>
        <w:t>必要之救助</w:t>
      </w:r>
      <w:r w:rsidR="006B18CF" w:rsidRPr="0070202B">
        <w:rPr>
          <w:rFonts w:hint="eastAsia"/>
        </w:rPr>
        <w:t>及</w:t>
      </w:r>
      <w:r w:rsidRPr="0070202B">
        <w:rPr>
          <w:rFonts w:hint="eastAsia"/>
        </w:rPr>
        <w:t>送醫救護。</w:t>
      </w:r>
    </w:p>
    <w:p w14:paraId="03B88D91" w14:textId="13CCC1E0" w:rsidR="004C4AF3" w:rsidRPr="0070202B" w:rsidRDefault="00D96950" w:rsidP="00917BDF">
      <w:pPr>
        <w:pStyle w:val="3"/>
      </w:pPr>
      <w:r w:rsidRPr="0070202B">
        <w:rPr>
          <w:rFonts w:hint="eastAsia"/>
        </w:rPr>
        <w:t>據王員及</w:t>
      </w:r>
      <w:proofErr w:type="gramStart"/>
      <w:r w:rsidR="005E44D5" w:rsidRPr="0070202B">
        <w:rPr>
          <w:rFonts w:hint="eastAsia"/>
        </w:rPr>
        <w:t>余</w:t>
      </w:r>
      <w:proofErr w:type="gramEnd"/>
      <w:r w:rsidRPr="0070202B">
        <w:rPr>
          <w:rFonts w:hint="eastAsia"/>
        </w:rPr>
        <w:t>員筆錄顯示，其等當時</w:t>
      </w:r>
      <w:r w:rsidR="004C4AF3" w:rsidRPr="0070202B">
        <w:rPr>
          <w:rFonts w:hint="eastAsia"/>
        </w:rPr>
        <w:t>接獲報案</w:t>
      </w:r>
      <w:r w:rsidRPr="0070202B">
        <w:rPr>
          <w:rFonts w:hint="eastAsia"/>
        </w:rPr>
        <w:t>到達超商現場</w:t>
      </w:r>
      <w:r w:rsidR="004C4AF3" w:rsidRPr="0070202B">
        <w:rPr>
          <w:rFonts w:hint="eastAsia"/>
        </w:rPr>
        <w:t>時</w:t>
      </w:r>
      <w:r w:rsidRPr="0070202B">
        <w:rPr>
          <w:rFonts w:hint="eastAsia"/>
        </w:rPr>
        <w:t>，</w:t>
      </w:r>
      <w:proofErr w:type="gramStart"/>
      <w:r w:rsidRPr="0070202B">
        <w:rPr>
          <w:rFonts w:hint="eastAsia"/>
        </w:rPr>
        <w:t>均見</w:t>
      </w:r>
      <w:proofErr w:type="gramEnd"/>
      <w:r w:rsidRPr="0070202B">
        <w:rPr>
          <w:rFonts w:hint="eastAsia"/>
        </w:rPr>
        <w:t>朱民赤裸上身、</w:t>
      </w:r>
      <w:proofErr w:type="gramStart"/>
      <w:r w:rsidRPr="0070202B">
        <w:rPr>
          <w:rFonts w:hint="eastAsia"/>
        </w:rPr>
        <w:t>身</w:t>
      </w:r>
      <w:proofErr w:type="gramEnd"/>
      <w:r w:rsidRPr="0070202B">
        <w:rPr>
          <w:rFonts w:hint="eastAsia"/>
        </w:rPr>
        <w:t>著短褲，手持已遭其毀損之物品朝店員丟擲，另地面散落許多</w:t>
      </w:r>
      <w:proofErr w:type="gramStart"/>
      <w:r w:rsidRPr="0070202B">
        <w:rPr>
          <w:rFonts w:hint="eastAsia"/>
        </w:rPr>
        <w:t>遭朱民毀</w:t>
      </w:r>
      <w:proofErr w:type="gramEnd"/>
      <w:r w:rsidRPr="0070202B">
        <w:rPr>
          <w:rFonts w:hint="eastAsia"/>
        </w:rPr>
        <w:t>損之物品，</w:t>
      </w:r>
      <w:proofErr w:type="gramStart"/>
      <w:r w:rsidRPr="0070202B">
        <w:rPr>
          <w:rFonts w:hint="eastAsia"/>
        </w:rPr>
        <w:t>且朱</w:t>
      </w:r>
      <w:proofErr w:type="gramEnd"/>
      <w:r w:rsidRPr="0070202B">
        <w:rPr>
          <w:rFonts w:hint="eastAsia"/>
        </w:rPr>
        <w:t>民不斷以言語滋擾店員，情緒</w:t>
      </w:r>
      <w:r w:rsidRPr="0070202B">
        <w:rPr>
          <w:rFonts w:hint="eastAsia"/>
        </w:rPr>
        <w:lastRenderedPageBreak/>
        <w:t>極不穩定，並有自言自語、哭泣等行為</w:t>
      </w:r>
      <w:r w:rsidR="005E44D5" w:rsidRPr="0070202B">
        <w:rPr>
          <w:rFonts w:hint="eastAsia"/>
        </w:rPr>
        <w:t>，</w:t>
      </w:r>
      <w:r w:rsidR="00B50A3F" w:rsidRPr="0070202B">
        <w:rPr>
          <w:rFonts w:hint="eastAsia"/>
        </w:rPr>
        <w:t>應可合理懷疑其精神狀態表現異常，</w:t>
      </w:r>
      <w:proofErr w:type="gramStart"/>
      <w:r w:rsidR="004C4AF3" w:rsidRPr="0070202B">
        <w:rPr>
          <w:rFonts w:hint="eastAsia"/>
        </w:rPr>
        <w:t>又朱</w:t>
      </w:r>
      <w:proofErr w:type="gramEnd"/>
      <w:r w:rsidR="004C4AF3" w:rsidRPr="0070202B">
        <w:rPr>
          <w:rFonts w:hint="eastAsia"/>
        </w:rPr>
        <w:t>民身材明顯較常人</w:t>
      </w:r>
      <w:r w:rsidR="00F31D4F" w:rsidRPr="0070202B">
        <w:rPr>
          <w:rFonts w:hint="eastAsia"/>
        </w:rPr>
        <w:t>壯</w:t>
      </w:r>
      <w:r w:rsidR="004C4AF3" w:rsidRPr="0070202B">
        <w:rPr>
          <w:rFonts w:hint="eastAsia"/>
        </w:rPr>
        <w:t>碩，無法確認其身上是否有傷人或致命之武器</w:t>
      </w:r>
      <w:r w:rsidR="00F31D4F" w:rsidRPr="0070202B">
        <w:rPr>
          <w:rFonts w:hint="eastAsia"/>
        </w:rPr>
        <w:t>等語。</w:t>
      </w:r>
      <w:proofErr w:type="gramStart"/>
      <w:r w:rsidR="00F31D4F" w:rsidRPr="0070202B">
        <w:rPr>
          <w:rFonts w:hint="eastAsia"/>
        </w:rPr>
        <w:t>惟</w:t>
      </w:r>
      <w:proofErr w:type="gramEnd"/>
      <w:r w:rsidRPr="0070202B">
        <w:rPr>
          <w:rFonts w:hint="eastAsia"/>
        </w:rPr>
        <w:t>綜合先前報案內容</w:t>
      </w:r>
      <w:proofErr w:type="gramStart"/>
      <w:r w:rsidRPr="0070202B">
        <w:rPr>
          <w:rFonts w:hint="eastAsia"/>
        </w:rPr>
        <w:t>已稱</w:t>
      </w:r>
      <w:proofErr w:type="gramEnd"/>
      <w:r w:rsidRPr="0070202B">
        <w:rPr>
          <w:rFonts w:hint="eastAsia"/>
        </w:rPr>
        <w:t>朱民有揚言欲自殺等情，王員及余員</w:t>
      </w:r>
      <w:r w:rsidR="00F31D4F" w:rsidRPr="0070202B">
        <w:rPr>
          <w:rFonts w:hint="eastAsia"/>
        </w:rPr>
        <w:t>理應與朱民保持相對安全位置，或以朱民突然發動攻擊時，不會被立即擊中之距離為盤查安全考量，卻</w:t>
      </w:r>
      <w:r w:rsidRPr="0070202B">
        <w:rPr>
          <w:rFonts w:hint="eastAsia"/>
        </w:rPr>
        <w:t>反而近身</w:t>
      </w:r>
      <w:r w:rsidR="004C4AF3" w:rsidRPr="0070202B">
        <w:rPr>
          <w:rFonts w:hint="eastAsia"/>
        </w:rPr>
        <w:t>靠近</w:t>
      </w:r>
      <w:proofErr w:type="gramStart"/>
      <w:r w:rsidR="004C4AF3" w:rsidRPr="0070202B">
        <w:rPr>
          <w:rFonts w:hint="eastAsia"/>
        </w:rPr>
        <w:t>朱民欲施</w:t>
      </w:r>
      <w:proofErr w:type="gramEnd"/>
      <w:r w:rsidR="004C4AF3" w:rsidRPr="0070202B">
        <w:rPr>
          <w:rFonts w:hint="eastAsia"/>
        </w:rPr>
        <w:t>以強制力，並朝</w:t>
      </w:r>
      <w:r w:rsidR="00101B0B" w:rsidRPr="0070202B">
        <w:rPr>
          <w:rFonts w:hint="eastAsia"/>
        </w:rPr>
        <w:t>朱民</w:t>
      </w:r>
      <w:r w:rsidR="004C4AF3" w:rsidRPr="0070202B">
        <w:rPr>
          <w:rFonts w:hint="eastAsia"/>
        </w:rPr>
        <w:t>臉部噴灑防護型噴霧器(辣椒水)，</w:t>
      </w:r>
      <w:r w:rsidR="00B123AE" w:rsidRPr="0070202B">
        <w:rPr>
          <w:rFonts w:hint="eastAsia"/>
        </w:rPr>
        <w:t>不料</w:t>
      </w:r>
      <w:r w:rsidR="0084005E" w:rsidRPr="0070202B">
        <w:rPr>
          <w:rFonts w:hint="eastAsia"/>
        </w:rPr>
        <w:t>朱民情緒失控暴起攻擊，王員及余員</w:t>
      </w:r>
      <w:r w:rsidR="00101B0B" w:rsidRPr="0070202B">
        <w:rPr>
          <w:rFonts w:hint="eastAsia"/>
        </w:rPr>
        <w:t>即</w:t>
      </w:r>
      <w:r w:rsidR="0084005E" w:rsidRPr="0070202B">
        <w:rPr>
          <w:rFonts w:hint="eastAsia"/>
        </w:rPr>
        <w:t>因無足夠的反應時間及躲避距離，而多次遭</w:t>
      </w:r>
      <w:r w:rsidR="00101B0B" w:rsidRPr="0070202B">
        <w:rPr>
          <w:rFonts w:hint="eastAsia"/>
        </w:rPr>
        <w:t>朱民揮拳</w:t>
      </w:r>
      <w:r w:rsidR="0084005E" w:rsidRPr="0070202B">
        <w:rPr>
          <w:rFonts w:hint="eastAsia"/>
        </w:rPr>
        <w:t>擊中頭部，造成面部</w:t>
      </w:r>
      <w:r w:rsidR="00F30F70" w:rsidRPr="0070202B">
        <w:rPr>
          <w:rFonts w:hint="eastAsia"/>
        </w:rPr>
        <w:t>擦挫</w:t>
      </w:r>
      <w:r w:rsidR="0084005E" w:rsidRPr="0070202B">
        <w:rPr>
          <w:rFonts w:hint="eastAsia"/>
        </w:rPr>
        <w:t>傷及輕微腦震盪。</w:t>
      </w:r>
    </w:p>
    <w:p w14:paraId="6BA30CB8" w14:textId="74408E00" w:rsidR="005E44D5" w:rsidRPr="0070202B" w:rsidRDefault="00BB1A29" w:rsidP="00917BDF">
      <w:pPr>
        <w:pStyle w:val="3"/>
      </w:pPr>
      <w:r w:rsidRPr="0070202B">
        <w:rPr>
          <w:rFonts w:hint="eastAsia"/>
        </w:rPr>
        <w:t>有關</w:t>
      </w:r>
      <w:r w:rsidR="00F31D4F" w:rsidRPr="0070202B">
        <w:rPr>
          <w:rFonts w:hint="eastAsia"/>
        </w:rPr>
        <w:t>其後</w:t>
      </w:r>
      <w:r w:rsidRPr="0070202B">
        <w:rPr>
          <w:rFonts w:hint="eastAsia"/>
        </w:rPr>
        <w:t>朱民跪坐於超商門前馬路</w:t>
      </w:r>
      <w:r w:rsidR="00F31D4F" w:rsidRPr="0070202B">
        <w:rPr>
          <w:rFonts w:hint="eastAsia"/>
        </w:rPr>
        <w:t>大吼</w:t>
      </w:r>
      <w:r w:rsidR="00EE59B5" w:rsidRPr="0070202B">
        <w:rPr>
          <w:rFonts w:hint="eastAsia"/>
        </w:rPr>
        <w:t>及</w:t>
      </w:r>
      <w:r w:rsidR="00F31D4F" w:rsidRPr="0070202B">
        <w:rPr>
          <w:rFonts w:hint="eastAsia"/>
        </w:rPr>
        <w:t>捶打地面</w:t>
      </w:r>
      <w:r w:rsidRPr="0070202B">
        <w:rPr>
          <w:rFonts w:hint="eastAsia"/>
        </w:rPr>
        <w:t>之際，王員持警棍擊打</w:t>
      </w:r>
      <w:r w:rsidR="004616B8" w:rsidRPr="0070202B">
        <w:rPr>
          <w:rFonts w:hint="eastAsia"/>
        </w:rPr>
        <w:t>其</w:t>
      </w:r>
      <w:r w:rsidR="00EE59B5" w:rsidRPr="0070202B">
        <w:rPr>
          <w:rFonts w:hint="eastAsia"/>
        </w:rPr>
        <w:t>約</w:t>
      </w:r>
      <w:r w:rsidRPr="0070202B">
        <w:rPr>
          <w:rFonts w:hint="eastAsia"/>
        </w:rPr>
        <w:t>1</w:t>
      </w:r>
      <w:r w:rsidR="00EE59B5" w:rsidRPr="0070202B">
        <w:t>2</w:t>
      </w:r>
      <w:r w:rsidRPr="0070202B">
        <w:rPr>
          <w:rFonts w:hint="eastAsia"/>
        </w:rPr>
        <w:t>下，致</w:t>
      </w:r>
      <w:r w:rsidR="004616B8" w:rsidRPr="0070202B">
        <w:rPr>
          <w:rFonts w:hint="eastAsia"/>
        </w:rPr>
        <w:t>朱民</w:t>
      </w:r>
      <w:r w:rsidRPr="0070202B">
        <w:rPr>
          <w:rFonts w:hint="eastAsia"/>
        </w:rPr>
        <w:t>頭部、身體有多處受傷一節，</w:t>
      </w:r>
      <w:r w:rsidR="005E44D5" w:rsidRPr="0070202B">
        <w:rPr>
          <w:rFonts w:hint="eastAsia"/>
        </w:rPr>
        <w:t>本院</w:t>
      </w:r>
      <w:proofErr w:type="gramStart"/>
      <w:r w:rsidR="005E44D5" w:rsidRPr="0070202B">
        <w:rPr>
          <w:rFonts w:hint="eastAsia"/>
        </w:rPr>
        <w:t>詢</w:t>
      </w:r>
      <w:proofErr w:type="gramEnd"/>
      <w:r w:rsidR="005E44D5" w:rsidRPr="0070202B">
        <w:rPr>
          <w:rFonts w:hint="eastAsia"/>
        </w:rPr>
        <w:t>據王員表示：「因為當時我認為只有我有反應能力，而他有作一些動作，我無法判斷他會不會再來攻擊我，所以直接使用警棍。」</w:t>
      </w:r>
      <w:proofErr w:type="gramStart"/>
      <w:r w:rsidR="00F30F70" w:rsidRPr="0070202B">
        <w:rPr>
          <w:rFonts w:hint="eastAsia"/>
        </w:rPr>
        <w:t>余</w:t>
      </w:r>
      <w:proofErr w:type="gramEnd"/>
      <w:r w:rsidR="00F30F70" w:rsidRPr="0070202B">
        <w:rPr>
          <w:rFonts w:hint="eastAsia"/>
        </w:rPr>
        <w:t>員之筆錄亦稱：「為免朱民攻擊民眾及員警生命、身體安全，此時我已頭暈想吐，無法協助王員防止危害繼續發生，遂將警棍借予王員，王員要上前予以逮捕時，朱民仍持續瘋狂咆哮，王員遂以警棍施以強制力。」</w:t>
      </w:r>
      <w:r w:rsidR="007E0E22" w:rsidRPr="0070202B">
        <w:rPr>
          <w:rFonts w:hint="eastAsia"/>
        </w:rPr>
        <w:t>、「朱民先打王員，然後拉著我打，先1拳打飛我的眼鏡，還有打我的後腦，所以我比較嚴重，有腦震盪的情形。」、「當時我眼鏡被打掉，</w:t>
      </w:r>
      <w:r w:rsidR="00B53EF2" w:rsidRPr="0070202B">
        <w:rPr>
          <w:rFonts w:hint="eastAsia"/>
        </w:rPr>
        <w:t>我是重度</w:t>
      </w:r>
      <w:proofErr w:type="gramStart"/>
      <w:r w:rsidR="00B53EF2" w:rsidRPr="0070202B">
        <w:rPr>
          <w:rFonts w:hint="eastAsia"/>
        </w:rPr>
        <w:t>近視，</w:t>
      </w:r>
      <w:proofErr w:type="gramEnd"/>
      <w:r w:rsidR="007E0E22" w:rsidRPr="0070202B">
        <w:rPr>
          <w:rFonts w:hint="eastAsia"/>
        </w:rPr>
        <w:t>自保都有問題，學長時是為了保護我及現場民眾。」</w:t>
      </w:r>
      <w:r w:rsidR="00B971AE" w:rsidRPr="0070202B">
        <w:rPr>
          <w:rFonts w:hint="eastAsia"/>
        </w:rPr>
        <w:t>經</w:t>
      </w:r>
      <w:proofErr w:type="gramStart"/>
      <w:r w:rsidR="00EE59B5" w:rsidRPr="0070202B">
        <w:rPr>
          <w:rFonts w:hint="eastAsia"/>
        </w:rPr>
        <w:t>檢視</w:t>
      </w:r>
      <w:r w:rsidR="00B50A3F" w:rsidRPr="0070202B">
        <w:rPr>
          <w:rFonts w:hint="eastAsia"/>
        </w:rPr>
        <w:t>密錄器</w:t>
      </w:r>
      <w:proofErr w:type="gramEnd"/>
      <w:r w:rsidR="00B50A3F" w:rsidRPr="0070202B">
        <w:rPr>
          <w:rFonts w:hint="eastAsia"/>
        </w:rPr>
        <w:t>影像顯示，朱民</w:t>
      </w:r>
      <w:proofErr w:type="gramStart"/>
      <w:r w:rsidR="00B50A3F" w:rsidRPr="0070202B">
        <w:rPr>
          <w:rFonts w:hint="eastAsia"/>
        </w:rPr>
        <w:t>當時</w:t>
      </w:r>
      <w:proofErr w:type="gramEnd"/>
      <w:r w:rsidR="00F31D4F" w:rsidRPr="0070202B">
        <w:rPr>
          <w:rFonts w:hint="eastAsia"/>
        </w:rPr>
        <w:t>跪</w:t>
      </w:r>
      <w:r w:rsidR="00B50A3F" w:rsidRPr="0070202B">
        <w:rPr>
          <w:rFonts w:hint="eastAsia"/>
        </w:rPr>
        <w:t>坐於超商店門口地上，</w:t>
      </w:r>
      <w:r w:rsidR="003E7C5D" w:rsidRPr="0070202B">
        <w:rPr>
          <w:rFonts w:hint="eastAsia"/>
        </w:rPr>
        <w:t>雖</w:t>
      </w:r>
      <w:proofErr w:type="gramStart"/>
      <w:r w:rsidR="00B50A3F" w:rsidRPr="0070202B">
        <w:rPr>
          <w:rFonts w:hint="eastAsia"/>
        </w:rPr>
        <w:t>大吼並不</w:t>
      </w:r>
      <w:proofErr w:type="gramEnd"/>
      <w:r w:rsidR="00B50A3F" w:rsidRPr="0070202B">
        <w:rPr>
          <w:rFonts w:hint="eastAsia"/>
        </w:rPr>
        <w:t>斷捶打地面</w:t>
      </w:r>
      <w:r w:rsidR="00626561" w:rsidRPr="0070202B">
        <w:rPr>
          <w:rFonts w:hint="eastAsia"/>
        </w:rPr>
        <w:t>，</w:t>
      </w:r>
      <w:r w:rsidR="003E7C5D" w:rsidRPr="0070202B">
        <w:rPr>
          <w:rFonts w:hint="eastAsia"/>
        </w:rPr>
        <w:t>但</w:t>
      </w:r>
      <w:r w:rsidR="00626561" w:rsidRPr="0070202B">
        <w:rPr>
          <w:rFonts w:hint="eastAsia"/>
        </w:rPr>
        <w:t>並</w:t>
      </w:r>
      <w:r w:rsidR="00B50A3F" w:rsidRPr="0070202B">
        <w:rPr>
          <w:rFonts w:hint="eastAsia"/>
        </w:rPr>
        <w:t>無</w:t>
      </w:r>
      <w:r w:rsidR="00626561" w:rsidRPr="0070202B">
        <w:rPr>
          <w:rFonts w:hint="eastAsia"/>
        </w:rPr>
        <w:t>明顯</w:t>
      </w:r>
      <w:r w:rsidR="00B50A3F" w:rsidRPr="0070202B">
        <w:rPr>
          <w:rFonts w:hint="eastAsia"/>
        </w:rPr>
        <w:t>攻擊行為</w:t>
      </w:r>
      <w:r w:rsidR="00295ED2" w:rsidRPr="0070202B">
        <w:rPr>
          <w:rFonts w:hint="eastAsia"/>
        </w:rPr>
        <w:t>，且余員已多次呼叫警力支援，</w:t>
      </w:r>
      <w:r w:rsidR="00400868" w:rsidRPr="0070202B">
        <w:rPr>
          <w:rFonts w:hint="eastAsia"/>
        </w:rPr>
        <w:t>由於朱民先前已有攻擊員警之舉，且尚未經逮捕上銬，倘員警僅係持警棍戒備，以防止朱民再有攻擊行為，尚非無據，惟王員卻</w:t>
      </w:r>
      <w:r w:rsidR="00B971AE" w:rsidRPr="0070202B">
        <w:rPr>
          <w:rFonts w:hint="eastAsia"/>
        </w:rPr>
        <w:t>因</w:t>
      </w:r>
      <w:proofErr w:type="gramStart"/>
      <w:r w:rsidR="00B971AE" w:rsidRPr="0070202B">
        <w:rPr>
          <w:rFonts w:hint="eastAsia"/>
        </w:rPr>
        <w:t>余員</w:t>
      </w:r>
      <w:proofErr w:type="gramEnd"/>
      <w:r w:rsidR="00B971AE" w:rsidRPr="0070202B">
        <w:rPr>
          <w:rFonts w:hint="eastAsia"/>
        </w:rPr>
        <w:t>前遭攻</w:t>
      </w:r>
      <w:r w:rsidR="00B971AE" w:rsidRPr="0070202B">
        <w:rPr>
          <w:rFonts w:hint="eastAsia"/>
        </w:rPr>
        <w:lastRenderedPageBreak/>
        <w:t>擊已喪失自保能力，爰為急於控制現場，</w:t>
      </w:r>
      <w:r w:rsidR="00400868" w:rsidRPr="0070202B">
        <w:rPr>
          <w:rFonts w:hint="eastAsia"/>
        </w:rPr>
        <w:t>一時情緒失控，持警棍擊打朱民約1</w:t>
      </w:r>
      <w:r w:rsidR="00400868" w:rsidRPr="0070202B">
        <w:t>2</w:t>
      </w:r>
      <w:r w:rsidR="00400868" w:rsidRPr="0070202B">
        <w:rPr>
          <w:rFonts w:hint="eastAsia"/>
        </w:rPr>
        <w:t>下，致</w:t>
      </w:r>
      <w:r w:rsidR="00EE59B5" w:rsidRPr="0070202B">
        <w:rPr>
          <w:rFonts w:hint="eastAsia"/>
        </w:rPr>
        <w:t>朱民</w:t>
      </w:r>
      <w:r w:rsidR="00400868" w:rsidRPr="0070202B">
        <w:rPr>
          <w:rFonts w:hint="eastAsia"/>
        </w:rPr>
        <w:t>頭部、身體有多處受傷。經查</w:t>
      </w:r>
      <w:r w:rsidR="00EE59B5" w:rsidRPr="0070202B">
        <w:rPr>
          <w:rFonts w:hint="eastAsia"/>
        </w:rPr>
        <w:t>，當</w:t>
      </w:r>
      <w:r w:rsidR="00400868" w:rsidRPr="0070202B">
        <w:rPr>
          <w:rFonts w:hint="eastAsia"/>
        </w:rPr>
        <w:t>時</w:t>
      </w:r>
      <w:proofErr w:type="gramStart"/>
      <w:r w:rsidR="00400868" w:rsidRPr="0070202B">
        <w:rPr>
          <w:rFonts w:hint="eastAsia"/>
        </w:rPr>
        <w:t>余</w:t>
      </w:r>
      <w:proofErr w:type="gramEnd"/>
      <w:r w:rsidR="00400868" w:rsidRPr="0070202B">
        <w:rPr>
          <w:rFonts w:hint="eastAsia"/>
        </w:rPr>
        <w:t>員呼叫警力支援為王員所明知，</w:t>
      </w:r>
      <w:r w:rsidR="00EA1975" w:rsidRPr="0070202B">
        <w:rPr>
          <w:rFonts w:hint="eastAsia"/>
        </w:rPr>
        <w:t>王員亦知悉警力</w:t>
      </w:r>
      <w:r w:rsidR="00EE59B5" w:rsidRPr="0070202B">
        <w:rPr>
          <w:rFonts w:hint="eastAsia"/>
        </w:rPr>
        <w:t>於</w:t>
      </w:r>
      <w:r w:rsidR="00EA1975" w:rsidRPr="0070202B">
        <w:rPr>
          <w:rFonts w:hint="eastAsia"/>
        </w:rPr>
        <w:t>5分鐘</w:t>
      </w:r>
      <w:r w:rsidR="00EE59B5" w:rsidRPr="0070202B">
        <w:rPr>
          <w:rFonts w:hint="eastAsia"/>
        </w:rPr>
        <w:t>後將會到場支援</w:t>
      </w:r>
      <w:r w:rsidR="00EA1975" w:rsidRPr="0070202B">
        <w:rPr>
          <w:rFonts w:hint="eastAsia"/>
        </w:rPr>
        <w:t>，</w:t>
      </w:r>
      <w:r w:rsidR="00EE59B5" w:rsidRPr="0070202B">
        <w:rPr>
          <w:rFonts w:hint="eastAsia"/>
        </w:rPr>
        <w:t>且</w:t>
      </w:r>
      <w:r w:rsidR="00EA1975" w:rsidRPr="0070202B">
        <w:rPr>
          <w:rFonts w:hint="eastAsia"/>
        </w:rPr>
        <w:t>確實</w:t>
      </w:r>
      <w:r w:rsidR="00295ED2" w:rsidRPr="0070202B">
        <w:rPr>
          <w:rFonts w:hint="eastAsia"/>
        </w:rPr>
        <w:t>5分鐘後6名支援警力即</w:t>
      </w:r>
      <w:r w:rsidR="006A1E37" w:rsidRPr="0070202B">
        <w:rPr>
          <w:rFonts w:hint="eastAsia"/>
        </w:rPr>
        <w:t>攜帶</w:t>
      </w:r>
      <w:r w:rsidR="006A1E37" w:rsidRPr="0070202B">
        <w:rPr>
          <w:rFonts w:hint="eastAsia"/>
          <w:szCs w:val="32"/>
        </w:rPr>
        <w:t>拋射式電擊器</w:t>
      </w:r>
      <w:r w:rsidR="00295ED2" w:rsidRPr="0070202B">
        <w:rPr>
          <w:rFonts w:hint="eastAsia"/>
        </w:rPr>
        <w:t>抵達現場，</w:t>
      </w:r>
      <w:r w:rsidR="00280CCA" w:rsidRPr="0070202B">
        <w:rPr>
          <w:rFonts w:hint="eastAsia"/>
        </w:rPr>
        <w:t>而</w:t>
      </w:r>
      <w:r w:rsidR="00DD7878" w:rsidRPr="0070202B">
        <w:rPr>
          <w:rFonts w:hint="eastAsia"/>
        </w:rPr>
        <w:t>本院詢據王員亦表示，下次遇有類似情形，不會再用相同的處理方式，會先等支援警力到場</w:t>
      </w:r>
      <w:r w:rsidR="004616B8" w:rsidRPr="0070202B">
        <w:rPr>
          <w:rFonts w:hint="eastAsia"/>
        </w:rPr>
        <w:t>等語，足見王員當時</w:t>
      </w:r>
      <w:r w:rsidR="00280CCA" w:rsidRPr="0070202B">
        <w:rPr>
          <w:rFonts w:hint="eastAsia"/>
        </w:rPr>
        <w:t>可</w:t>
      </w:r>
      <w:r w:rsidR="004616B8" w:rsidRPr="0070202B">
        <w:rPr>
          <w:rFonts w:hint="eastAsia"/>
        </w:rPr>
        <w:t>持警棍</w:t>
      </w:r>
      <w:r w:rsidR="00280CCA" w:rsidRPr="0070202B">
        <w:rPr>
          <w:rFonts w:hint="eastAsia"/>
        </w:rPr>
        <w:t>戒備並等候警力支援，卻</w:t>
      </w:r>
      <w:r w:rsidR="007E0E22" w:rsidRPr="0070202B">
        <w:rPr>
          <w:rFonts w:hint="eastAsia"/>
        </w:rPr>
        <w:t>捨</w:t>
      </w:r>
      <w:r w:rsidR="00280CCA" w:rsidRPr="0070202B">
        <w:rPr>
          <w:rFonts w:hint="eastAsia"/>
        </w:rPr>
        <w:t>此不為，</w:t>
      </w:r>
      <w:r w:rsidR="00B971AE" w:rsidRPr="0070202B">
        <w:rPr>
          <w:rFonts w:hint="eastAsia"/>
        </w:rPr>
        <w:t>而</w:t>
      </w:r>
      <w:r w:rsidR="00280CCA" w:rsidRPr="0070202B">
        <w:rPr>
          <w:rFonts w:hint="eastAsia"/>
        </w:rPr>
        <w:t>以警棍</w:t>
      </w:r>
      <w:r w:rsidR="004616B8" w:rsidRPr="0070202B">
        <w:rPr>
          <w:rFonts w:hint="eastAsia"/>
        </w:rPr>
        <w:t>擊打朱民</w:t>
      </w:r>
      <w:r w:rsidR="00280CCA" w:rsidRPr="0070202B">
        <w:rPr>
          <w:rFonts w:hint="eastAsia"/>
        </w:rPr>
        <w:t>，此</w:t>
      </w:r>
      <w:r w:rsidR="00400868" w:rsidRPr="0070202B">
        <w:rPr>
          <w:rFonts w:hint="eastAsia"/>
        </w:rPr>
        <w:t>舉</w:t>
      </w:r>
      <w:r w:rsidR="004616B8" w:rsidRPr="0070202B">
        <w:rPr>
          <w:rFonts w:hint="eastAsia"/>
        </w:rPr>
        <w:t>顯已違反比例原則</w:t>
      </w:r>
      <w:r w:rsidR="00DD7878" w:rsidRPr="0070202B">
        <w:rPr>
          <w:rFonts w:hint="eastAsia"/>
        </w:rPr>
        <w:t>。</w:t>
      </w:r>
    </w:p>
    <w:p w14:paraId="65EC1983" w14:textId="62E32F05" w:rsidR="00877DE3" w:rsidRPr="0070202B" w:rsidRDefault="004616B8" w:rsidP="005363BC">
      <w:pPr>
        <w:pStyle w:val="3"/>
      </w:pPr>
      <w:r w:rsidRPr="0070202B">
        <w:rPr>
          <w:rFonts w:hint="eastAsia"/>
        </w:rPr>
        <w:t>另</w:t>
      </w:r>
      <w:r w:rsidR="00BB1A29" w:rsidRPr="0070202B">
        <w:rPr>
          <w:rFonts w:hint="eastAsia"/>
        </w:rPr>
        <w:t>據桃園市警局112年5月22日「有關本局中壢分局中壢派出所警員王</w:t>
      </w:r>
      <w:r w:rsidR="00423CC2" w:rsidRPr="0070202B">
        <w:rPr>
          <w:rFonts w:hAnsi="標楷體" w:hint="eastAsia"/>
        </w:rPr>
        <w:t>○○</w:t>
      </w:r>
      <w:proofErr w:type="gramStart"/>
      <w:r w:rsidR="00BB1A29" w:rsidRPr="0070202B">
        <w:rPr>
          <w:rFonts w:hint="eastAsia"/>
        </w:rPr>
        <w:t>疑</w:t>
      </w:r>
      <w:proofErr w:type="gramEnd"/>
      <w:r w:rsidR="00BB1A29" w:rsidRPr="0070202B">
        <w:rPr>
          <w:rFonts w:hint="eastAsia"/>
        </w:rPr>
        <w:t>情緒失控過度使用強制力案」案件調查報告表</w:t>
      </w:r>
      <w:r w:rsidR="00B4123D" w:rsidRPr="0070202B">
        <w:rPr>
          <w:rFonts w:hint="eastAsia"/>
        </w:rPr>
        <w:t>參、檢討分析一：「…</w:t>
      </w:r>
      <w:proofErr w:type="gramStart"/>
      <w:r w:rsidR="00B4123D" w:rsidRPr="0070202B">
        <w:rPr>
          <w:rFonts w:hint="eastAsia"/>
        </w:rPr>
        <w:t>…</w:t>
      </w:r>
      <w:proofErr w:type="gramEnd"/>
      <w:r w:rsidR="00B4123D" w:rsidRPr="0070202B">
        <w:rPr>
          <w:rFonts w:hint="eastAsia"/>
        </w:rPr>
        <w:t>嗣王員唯恐朱民行為再度造成危害，遂使用警棍朝朱民背部揮打，其間因情緒失控致過度使用強制力，疑涉刑法傷害罪。」</w:t>
      </w:r>
      <w:r w:rsidR="00DD7878" w:rsidRPr="0070202B">
        <w:rPr>
          <w:rFonts w:hint="eastAsia"/>
        </w:rPr>
        <w:t>桃園市警局副局長至中壢分局主持本案檢討會，並指(裁)示：「…</w:t>
      </w:r>
      <w:proofErr w:type="gramStart"/>
      <w:r w:rsidR="00DD7878" w:rsidRPr="0070202B">
        <w:rPr>
          <w:rFonts w:hint="eastAsia"/>
        </w:rPr>
        <w:t>…</w:t>
      </w:r>
      <w:proofErr w:type="gramEnd"/>
      <w:r w:rsidR="00DD7878" w:rsidRPr="0070202B">
        <w:rPr>
          <w:rFonts w:hint="eastAsia"/>
        </w:rPr>
        <w:t>應加強同仁教育訓練，除對於使用辣椒水的時機、分析犯嫌特殊性、如何判斷敵我戰力，以及若犯嫌體格壯碩、暴衝陷入瘋狂時應如何應處部分，加強同仁教育及訓練之外，另更應注意同仁執勤時的情緒控管部分加強教育。…</w:t>
      </w:r>
      <w:proofErr w:type="gramStart"/>
      <w:r w:rsidR="00DD7878" w:rsidRPr="0070202B">
        <w:rPr>
          <w:rFonts w:hint="eastAsia"/>
        </w:rPr>
        <w:t>…</w:t>
      </w:r>
      <w:proofErr w:type="gramEnd"/>
      <w:r w:rsidR="00DD7878" w:rsidRPr="0070202B">
        <w:rPr>
          <w:rFonts w:hint="eastAsia"/>
        </w:rPr>
        <w:t>。」</w:t>
      </w:r>
    </w:p>
    <w:p w14:paraId="528DDF54" w14:textId="7B198378" w:rsidR="007A0E0A" w:rsidRPr="0070202B" w:rsidRDefault="007A0E0A" w:rsidP="00E355B9">
      <w:pPr>
        <w:pStyle w:val="3"/>
      </w:pPr>
      <w:r w:rsidRPr="0070202B">
        <w:rPr>
          <w:rFonts w:hint="eastAsia"/>
        </w:rPr>
        <w:t>本案桃園地檢署檢察官就</w:t>
      </w:r>
      <w:proofErr w:type="gramStart"/>
      <w:r w:rsidRPr="0070202B">
        <w:rPr>
          <w:rFonts w:hint="eastAsia"/>
        </w:rPr>
        <w:t>王員犯公務員</w:t>
      </w:r>
      <w:proofErr w:type="gramEnd"/>
      <w:r w:rsidRPr="0070202B">
        <w:rPr>
          <w:rFonts w:hint="eastAsia"/>
        </w:rPr>
        <w:t>假借職務上之機會故意犯傷害罪、</w:t>
      </w:r>
      <w:proofErr w:type="gramStart"/>
      <w:r w:rsidRPr="0070202B">
        <w:rPr>
          <w:rFonts w:hint="eastAsia"/>
        </w:rPr>
        <w:t>朱民犯對依</w:t>
      </w:r>
      <w:proofErr w:type="gramEnd"/>
      <w:r w:rsidRPr="0070202B">
        <w:rPr>
          <w:rFonts w:hint="eastAsia"/>
        </w:rPr>
        <w:t>法執行職務公務員施強暴罪部分，分別為緩起訴處分</w:t>
      </w:r>
      <w:r w:rsidR="00E355B9" w:rsidRPr="0070202B">
        <w:rPr>
          <w:rFonts w:hint="eastAsia"/>
        </w:rPr>
        <w:t>。王員部分：緩起訴期間為1年，</w:t>
      </w:r>
      <w:proofErr w:type="gramStart"/>
      <w:r w:rsidR="00E355B9" w:rsidRPr="0070202B">
        <w:rPr>
          <w:rFonts w:hint="eastAsia"/>
        </w:rPr>
        <w:t>應於緩起訴</w:t>
      </w:r>
      <w:proofErr w:type="gramEnd"/>
      <w:r w:rsidR="00E355B9" w:rsidRPr="0070202B">
        <w:rPr>
          <w:rFonts w:hint="eastAsia"/>
        </w:rPr>
        <w:t>處分確定日起</w:t>
      </w:r>
      <w:r w:rsidR="00E355B9" w:rsidRPr="0070202B">
        <w:t>6</w:t>
      </w:r>
      <w:r w:rsidR="00E355B9" w:rsidRPr="0070202B">
        <w:rPr>
          <w:rFonts w:hint="eastAsia"/>
        </w:rPr>
        <w:t>月內向國庫支付</w:t>
      </w:r>
      <w:r w:rsidR="00E355B9" w:rsidRPr="0070202B">
        <w:t>8</w:t>
      </w:r>
      <w:r w:rsidR="00E355B9" w:rsidRPr="0070202B">
        <w:rPr>
          <w:rFonts w:hint="eastAsia"/>
        </w:rPr>
        <w:t>萬元；朱民部分：緩起訴期間為1年6月，</w:t>
      </w:r>
      <w:proofErr w:type="gramStart"/>
      <w:r w:rsidR="00E355B9" w:rsidRPr="0070202B">
        <w:rPr>
          <w:rFonts w:hint="eastAsia"/>
        </w:rPr>
        <w:t>應於緩起訴</w:t>
      </w:r>
      <w:proofErr w:type="gramEnd"/>
      <w:r w:rsidR="00E355B9" w:rsidRPr="0070202B">
        <w:rPr>
          <w:rFonts w:hint="eastAsia"/>
        </w:rPr>
        <w:t>處分確定日起1年內向國庫支付</w:t>
      </w:r>
      <w:r w:rsidR="00E355B9" w:rsidRPr="0070202B">
        <w:t>6</w:t>
      </w:r>
      <w:r w:rsidR="00E355B9" w:rsidRPr="0070202B">
        <w:rPr>
          <w:rFonts w:hint="eastAsia"/>
        </w:rPr>
        <w:t>萬元。</w:t>
      </w:r>
      <w:proofErr w:type="gramStart"/>
      <w:r w:rsidR="00DB0717" w:rsidRPr="0070202B">
        <w:rPr>
          <w:rFonts w:hint="eastAsia"/>
        </w:rPr>
        <w:t>其等緩起訴</w:t>
      </w:r>
      <w:proofErr w:type="gramEnd"/>
      <w:r w:rsidR="00DB0717" w:rsidRPr="0070202B">
        <w:rPr>
          <w:rFonts w:hint="eastAsia"/>
        </w:rPr>
        <w:t>處分</w:t>
      </w:r>
      <w:r w:rsidRPr="0070202B">
        <w:rPr>
          <w:rFonts w:hint="eastAsia"/>
        </w:rPr>
        <w:t>理由略以：</w:t>
      </w:r>
    </w:p>
    <w:p w14:paraId="27BD7947" w14:textId="77777777" w:rsidR="007A0E0A" w:rsidRPr="0070202B" w:rsidRDefault="007A0E0A" w:rsidP="007A0E0A">
      <w:pPr>
        <w:pStyle w:val="4"/>
      </w:pPr>
      <w:r w:rsidRPr="0070202B">
        <w:rPr>
          <w:rFonts w:hint="eastAsia"/>
        </w:rPr>
        <w:t>參酌朱民係因心情低落一時情緒激動而為妨害</w:t>
      </w:r>
      <w:r w:rsidRPr="0070202B">
        <w:rPr>
          <w:rFonts w:hint="eastAsia"/>
        </w:rPr>
        <w:lastRenderedPageBreak/>
        <w:t>公務犯行，王員及其同事係因獲報而到場執行職務，在執勤過程中先遭朱民以暴力攻擊，</w:t>
      </w:r>
      <w:proofErr w:type="gramStart"/>
      <w:r w:rsidRPr="0070202B">
        <w:rPr>
          <w:rFonts w:hint="eastAsia"/>
        </w:rPr>
        <w:t>嗣</w:t>
      </w:r>
      <w:proofErr w:type="gramEnd"/>
      <w:r w:rsidRPr="0070202B">
        <w:rPr>
          <w:rFonts w:hint="eastAsia"/>
        </w:rPr>
        <w:t>王員在朱民已無任何反抗情況下，一時情緒失控持警棍攻擊朱民。</w:t>
      </w:r>
    </w:p>
    <w:p w14:paraId="2AE25184" w14:textId="77777777" w:rsidR="007A0E0A" w:rsidRPr="0070202B" w:rsidRDefault="007A0E0A" w:rsidP="007A0E0A">
      <w:pPr>
        <w:pStyle w:val="4"/>
      </w:pPr>
      <w:r w:rsidRPr="0070202B">
        <w:rPr>
          <w:rFonts w:hint="eastAsia"/>
        </w:rPr>
        <w:t>朱民、王員2人上開所為雖對社會法治產生一定程度之破壞，亦對社會秩序產生不良影響，且王員為警職人員，所為自屬不當，亦對公權力行使之形象產生一定傷害，然2人事後已坦承犯行，朱民、王員2人、</w:t>
      </w:r>
      <w:proofErr w:type="gramStart"/>
      <w:r w:rsidRPr="0070202B">
        <w:rPr>
          <w:rFonts w:hint="eastAsia"/>
        </w:rPr>
        <w:t>余</w:t>
      </w:r>
      <w:proofErr w:type="gramEnd"/>
      <w:r w:rsidRPr="0070202B">
        <w:rPr>
          <w:rFonts w:hint="eastAsia"/>
        </w:rPr>
        <w:t>員並已達成和解，王員與余員亦撤回對朱民之傷害告訴，朱民並同意</w:t>
      </w:r>
      <w:proofErr w:type="gramStart"/>
      <w:r w:rsidRPr="0070202B">
        <w:rPr>
          <w:rFonts w:hint="eastAsia"/>
        </w:rPr>
        <w:t>王員緩起</w:t>
      </w:r>
      <w:proofErr w:type="gramEnd"/>
      <w:r w:rsidRPr="0070202B">
        <w:rPr>
          <w:rFonts w:hint="eastAsia"/>
        </w:rPr>
        <w:t>訴，足認2人確實有所悔悟，</w:t>
      </w:r>
      <w:proofErr w:type="gramStart"/>
      <w:r w:rsidRPr="0070202B">
        <w:rPr>
          <w:rFonts w:hint="eastAsia"/>
        </w:rPr>
        <w:t>又審</w:t>
      </w:r>
      <w:proofErr w:type="gramEnd"/>
      <w:r w:rsidRPr="0070202B">
        <w:rPr>
          <w:rFonts w:hint="eastAsia"/>
        </w:rPr>
        <w:t>酌本案經媒體報導引起社會大眾關注，2人除感受巨大壓力外，生活亦受重大影響，是若就2人</w:t>
      </w:r>
      <w:proofErr w:type="gramStart"/>
      <w:r w:rsidRPr="0070202B">
        <w:rPr>
          <w:rFonts w:hint="eastAsia"/>
        </w:rPr>
        <w:t>前揭犯</w:t>
      </w:r>
      <w:proofErr w:type="gramEnd"/>
      <w:r w:rsidRPr="0070202B">
        <w:rPr>
          <w:rFonts w:hint="eastAsia"/>
        </w:rPr>
        <w:t>行提起公訴，無異將2</w:t>
      </w:r>
      <w:proofErr w:type="gramStart"/>
      <w:r w:rsidRPr="0070202B">
        <w:rPr>
          <w:rFonts w:hint="eastAsia"/>
        </w:rPr>
        <w:t>從置</w:t>
      </w:r>
      <w:proofErr w:type="gramEnd"/>
      <w:r w:rsidRPr="0070202B">
        <w:rPr>
          <w:rFonts w:hint="eastAsia"/>
        </w:rPr>
        <w:t>於對立面而再生糾葛，亦無2人回復平靜生活之冀望，是考量上情，2</w:t>
      </w:r>
      <w:proofErr w:type="gramStart"/>
      <w:r w:rsidRPr="0070202B">
        <w:rPr>
          <w:rFonts w:hint="eastAsia"/>
        </w:rPr>
        <w:t>人堪認</w:t>
      </w:r>
      <w:proofErr w:type="gramEnd"/>
      <w:r w:rsidRPr="0070202B">
        <w:rPr>
          <w:rFonts w:hint="eastAsia"/>
        </w:rPr>
        <w:t>犯後態度良好，且2</w:t>
      </w:r>
      <w:proofErr w:type="gramStart"/>
      <w:r w:rsidRPr="0070202B">
        <w:rPr>
          <w:rFonts w:hint="eastAsia"/>
        </w:rPr>
        <w:t>人均無刑</w:t>
      </w:r>
      <w:proofErr w:type="gramEnd"/>
      <w:r w:rsidRPr="0070202B">
        <w:rPr>
          <w:rFonts w:hint="eastAsia"/>
        </w:rPr>
        <w:t>案紀錄，爰認以緩起訴為適當。</w:t>
      </w:r>
    </w:p>
    <w:p w14:paraId="764A038A" w14:textId="6F3FDEA3" w:rsidR="00001732" w:rsidRPr="0070202B" w:rsidRDefault="00001732" w:rsidP="00001732">
      <w:pPr>
        <w:pStyle w:val="3"/>
      </w:pPr>
      <w:r w:rsidRPr="0070202B">
        <w:rPr>
          <w:rFonts w:hint="eastAsia"/>
        </w:rPr>
        <w:t>王員及</w:t>
      </w:r>
      <w:proofErr w:type="gramStart"/>
      <w:r w:rsidRPr="0070202B">
        <w:rPr>
          <w:rFonts w:hint="eastAsia"/>
        </w:rPr>
        <w:t>余</w:t>
      </w:r>
      <w:proofErr w:type="gramEnd"/>
      <w:r w:rsidRPr="0070202B">
        <w:rPr>
          <w:rFonts w:hint="eastAsia"/>
        </w:rPr>
        <w:t>員</w:t>
      </w:r>
      <w:r w:rsidR="00280CCA" w:rsidRPr="0070202B">
        <w:rPr>
          <w:rFonts w:hint="eastAsia"/>
        </w:rPr>
        <w:t>案發</w:t>
      </w:r>
      <w:r w:rsidR="00E355B9" w:rsidRPr="0070202B">
        <w:rPr>
          <w:rFonts w:hint="eastAsia"/>
        </w:rPr>
        <w:t>當日勤務編排、當月休假情形，</w:t>
      </w:r>
      <w:proofErr w:type="gramStart"/>
      <w:r w:rsidR="00E355B9" w:rsidRPr="0070202B">
        <w:rPr>
          <w:rFonts w:hint="eastAsia"/>
        </w:rPr>
        <w:t>均無過</w:t>
      </w:r>
      <w:proofErr w:type="gramEnd"/>
      <w:r w:rsidR="00E355B9" w:rsidRPr="0070202B">
        <w:rPr>
          <w:rFonts w:hint="eastAsia"/>
        </w:rPr>
        <w:t>勞情形。</w:t>
      </w:r>
    </w:p>
    <w:p w14:paraId="1076B108" w14:textId="77777777" w:rsidR="00001732" w:rsidRPr="0070202B" w:rsidRDefault="00001732" w:rsidP="00001732">
      <w:pPr>
        <w:pStyle w:val="4"/>
      </w:pPr>
      <w:r w:rsidRPr="0070202B">
        <w:t>王員</w:t>
      </w:r>
    </w:p>
    <w:p w14:paraId="347248F6" w14:textId="77777777" w:rsidR="00001732" w:rsidRPr="0070202B" w:rsidRDefault="00001732" w:rsidP="00001732">
      <w:pPr>
        <w:pStyle w:val="5"/>
      </w:pPr>
      <w:r w:rsidRPr="0070202B">
        <w:rPr>
          <w:rFonts w:hint="eastAsia"/>
        </w:rPr>
        <w:t>案發當日勤務編排及執勤情形</w:t>
      </w:r>
    </w:p>
    <w:p w14:paraId="1F65E308" w14:textId="77777777" w:rsidR="00001732" w:rsidRPr="0070202B" w:rsidRDefault="00001732" w:rsidP="00001732">
      <w:pPr>
        <w:pStyle w:val="6"/>
      </w:pPr>
      <w:r w:rsidRPr="0070202B">
        <w:rPr>
          <w:rFonts w:hint="eastAsia"/>
        </w:rPr>
        <w:t>當日勤務編排6時至14時，服勤時數計8小時。勤務項目為6時至8時備勤、8時至10時巡邏、10時至12時巡邏及12時至14時勤區查察。</w:t>
      </w:r>
    </w:p>
    <w:p w14:paraId="22C35F55" w14:textId="77777777" w:rsidR="00001732" w:rsidRPr="0070202B" w:rsidRDefault="00001732" w:rsidP="00001732">
      <w:pPr>
        <w:pStyle w:val="6"/>
      </w:pPr>
      <w:r w:rsidRPr="0070202B">
        <w:rPr>
          <w:rFonts w:hint="eastAsia"/>
        </w:rPr>
        <w:t>勤務執行情形，</w:t>
      </w:r>
      <w:r w:rsidRPr="0070202B">
        <w:t>6至8時備勤，在所受理拾得物與遺失物。8至10時巡邏，8時22分與</w:t>
      </w:r>
      <w:proofErr w:type="gramStart"/>
      <w:r w:rsidRPr="0070202B">
        <w:t>余</w:t>
      </w:r>
      <w:proofErr w:type="gramEnd"/>
      <w:r w:rsidRPr="0070202B">
        <w:t>員護送民眾至中壢高商考試；9時8分接獲超商內朱民鬧事揚言自殺案，王、</w:t>
      </w:r>
      <w:proofErr w:type="gramStart"/>
      <w:r w:rsidRPr="0070202B">
        <w:t>余</w:t>
      </w:r>
      <w:proofErr w:type="gramEnd"/>
      <w:r w:rsidRPr="0070202B">
        <w:t>等2員9時30分抵達該超商。10至12時巡邏，偵辦朱民妨害公務及傷害案。</w:t>
      </w:r>
      <w:proofErr w:type="gramStart"/>
      <w:r w:rsidRPr="0070202B">
        <w:t>12至14時勤</w:t>
      </w:r>
      <w:proofErr w:type="gramEnd"/>
      <w:r w:rsidRPr="0070202B">
        <w:t>區查察，訪查</w:t>
      </w:r>
      <w:r w:rsidRPr="0070202B">
        <w:lastRenderedPageBreak/>
        <w:t>轄內治安顧慮人口。</w:t>
      </w:r>
    </w:p>
    <w:p w14:paraId="3C2D06E9" w14:textId="77777777" w:rsidR="00001732" w:rsidRPr="0070202B" w:rsidRDefault="00001732" w:rsidP="00001732">
      <w:pPr>
        <w:pStyle w:val="5"/>
      </w:pPr>
      <w:r w:rsidRPr="0070202B">
        <w:rPr>
          <w:rFonts w:hint="eastAsia"/>
        </w:rPr>
        <w:t>休假情形</w:t>
      </w:r>
    </w:p>
    <w:p w14:paraId="266EF9FA" w14:textId="6EC8374E" w:rsidR="00001732" w:rsidRPr="0070202B" w:rsidRDefault="00001732" w:rsidP="00001732">
      <w:pPr>
        <w:pStyle w:val="4"/>
        <w:numPr>
          <w:ilvl w:val="0"/>
          <w:numId w:val="0"/>
        </w:numPr>
        <w:ind w:leftChars="600" w:left="2041" w:firstLineChars="200" w:firstLine="680"/>
      </w:pPr>
      <w:r w:rsidRPr="0070202B">
        <w:rPr>
          <w:rFonts w:hint="eastAsia"/>
        </w:rPr>
        <w:t>5月之休假情形，其中</w:t>
      </w:r>
      <w:r w:rsidRPr="0070202B">
        <w:t>輪休為5月6日、7日、8日、14日、15日、21日、22日、28日，共8日</w:t>
      </w:r>
      <w:r w:rsidRPr="0070202B">
        <w:rPr>
          <w:rFonts w:hint="eastAsia"/>
        </w:rPr>
        <w:t>，</w:t>
      </w:r>
      <w:proofErr w:type="gramStart"/>
      <w:r w:rsidRPr="0070202B">
        <w:t>補休為5月1日</w:t>
      </w:r>
      <w:proofErr w:type="gramEnd"/>
      <w:r w:rsidRPr="0070202B">
        <w:t>，共1日。公傷假</w:t>
      </w:r>
      <w:r w:rsidR="008B7297" w:rsidRPr="0070202B">
        <w:rPr>
          <w:rFonts w:hint="eastAsia"/>
        </w:rPr>
        <w:t>(因本案發生</w:t>
      </w:r>
      <w:r w:rsidR="008C0D3F" w:rsidRPr="0070202B">
        <w:rPr>
          <w:rFonts w:hint="eastAsia"/>
        </w:rPr>
        <w:t>而核予之休假</w:t>
      </w:r>
      <w:r w:rsidR="008B7297" w:rsidRPr="0070202B">
        <w:t>)</w:t>
      </w:r>
      <w:r w:rsidRPr="0070202B">
        <w:t>為5月23、24日、25日、26日、27日，共5日。公假為5月9日(健康檢查)，共1日。</w:t>
      </w:r>
      <w:r w:rsidR="00280CCA" w:rsidRPr="0070202B">
        <w:rPr>
          <w:rFonts w:hint="eastAsia"/>
        </w:rPr>
        <w:t>僅計算輪休及補休部分已有9日。</w:t>
      </w:r>
    </w:p>
    <w:p w14:paraId="0A78C3CA" w14:textId="77777777" w:rsidR="00001732" w:rsidRPr="0070202B" w:rsidRDefault="00001732" w:rsidP="00001732">
      <w:pPr>
        <w:pStyle w:val="4"/>
      </w:pPr>
      <w:proofErr w:type="gramStart"/>
      <w:r w:rsidRPr="0070202B">
        <w:t>余</w:t>
      </w:r>
      <w:proofErr w:type="gramEnd"/>
      <w:r w:rsidRPr="0070202B">
        <w:t>員</w:t>
      </w:r>
    </w:p>
    <w:p w14:paraId="55FBD94C" w14:textId="77777777" w:rsidR="00001732" w:rsidRPr="0070202B" w:rsidRDefault="00001732" w:rsidP="00001732">
      <w:pPr>
        <w:pStyle w:val="5"/>
      </w:pPr>
      <w:r w:rsidRPr="0070202B">
        <w:rPr>
          <w:rFonts w:hint="eastAsia"/>
        </w:rPr>
        <w:t>案發當日勤務編排及執勤情形</w:t>
      </w:r>
    </w:p>
    <w:p w14:paraId="39CC2C4D" w14:textId="77777777" w:rsidR="00001732" w:rsidRPr="0070202B" w:rsidRDefault="00001732" w:rsidP="00001732">
      <w:pPr>
        <w:pStyle w:val="6"/>
      </w:pPr>
      <w:r w:rsidRPr="0070202B">
        <w:t>當日勤務編排6至18時，服勤時數計12小時。6時至8時值班、8時至10時巡邏、10時至12時備勤、12時至16時巡邏及16時至18時勤區查察。</w:t>
      </w:r>
    </w:p>
    <w:p w14:paraId="68CC4AD4" w14:textId="77777777" w:rsidR="00001732" w:rsidRPr="0070202B" w:rsidRDefault="00001732" w:rsidP="00001732">
      <w:pPr>
        <w:pStyle w:val="6"/>
      </w:pPr>
      <w:r w:rsidRPr="0070202B">
        <w:t>6至8時值班，維護駐地</w:t>
      </w:r>
      <w:proofErr w:type="gramStart"/>
      <w:r w:rsidRPr="0070202B">
        <w:t>安全及械彈</w:t>
      </w:r>
      <w:proofErr w:type="gramEnd"/>
      <w:r w:rsidRPr="0070202B">
        <w:t>交接。</w:t>
      </w:r>
      <w:r w:rsidRPr="0070202B">
        <w:rPr>
          <w:bCs/>
        </w:rPr>
        <w:t>8至10時巡邏，同王員工作內容。</w:t>
      </w:r>
      <w:r w:rsidRPr="0070202B">
        <w:t>10至12時備勤，偵辦妨害公務、傷害及毀損案。12至14時巡邏，於所內戒護人犯。14至16時巡邏及</w:t>
      </w:r>
      <w:proofErr w:type="gramStart"/>
      <w:r w:rsidRPr="0070202B">
        <w:t>16至18時勤</w:t>
      </w:r>
      <w:proofErr w:type="gramEnd"/>
      <w:r w:rsidRPr="0070202B">
        <w:t>區查察，偵辦妨害公務、傷害及毀損案。</w:t>
      </w:r>
    </w:p>
    <w:p w14:paraId="005FA473" w14:textId="77777777" w:rsidR="00001732" w:rsidRPr="0070202B" w:rsidRDefault="00001732" w:rsidP="00001732">
      <w:pPr>
        <w:pStyle w:val="5"/>
      </w:pPr>
      <w:r w:rsidRPr="0070202B">
        <w:rPr>
          <w:rFonts w:hint="eastAsia"/>
        </w:rPr>
        <w:t>休假情形</w:t>
      </w:r>
    </w:p>
    <w:p w14:paraId="703485CC" w14:textId="78C286B3" w:rsidR="00001732" w:rsidRPr="0070202B" w:rsidRDefault="00280CCA" w:rsidP="00001732">
      <w:pPr>
        <w:pStyle w:val="4"/>
        <w:numPr>
          <w:ilvl w:val="0"/>
          <w:numId w:val="0"/>
        </w:numPr>
        <w:ind w:leftChars="600" w:left="2041" w:firstLineChars="200" w:firstLine="680"/>
      </w:pPr>
      <w:r w:rsidRPr="0070202B">
        <w:t>5月份</w:t>
      </w:r>
      <w:r w:rsidR="00001732" w:rsidRPr="0070202B">
        <w:t>輪休為5月1日、7日、8日、9日、15日、16日、22日、23日、29日、30日，共10日。公傷假</w:t>
      </w:r>
      <w:r w:rsidR="008C0D3F" w:rsidRPr="0070202B">
        <w:rPr>
          <w:rFonts w:hint="eastAsia"/>
        </w:rPr>
        <w:t>(因本案發生而核予之休假</w:t>
      </w:r>
      <w:r w:rsidR="008C0D3F" w:rsidRPr="0070202B">
        <w:t>)</w:t>
      </w:r>
      <w:r w:rsidR="00001732" w:rsidRPr="0070202B">
        <w:t>為5月25日、26日，共2日。</w:t>
      </w:r>
    </w:p>
    <w:p w14:paraId="29FDE1E4" w14:textId="59B6789D" w:rsidR="00001732" w:rsidRPr="0070202B" w:rsidRDefault="00001732" w:rsidP="00001732">
      <w:pPr>
        <w:pStyle w:val="4"/>
      </w:pPr>
      <w:r w:rsidRPr="0070202B">
        <w:rPr>
          <w:rFonts w:hint="eastAsia"/>
        </w:rPr>
        <w:t>據警政署查復，王、</w:t>
      </w:r>
      <w:proofErr w:type="gramStart"/>
      <w:r w:rsidRPr="0070202B">
        <w:rPr>
          <w:rFonts w:hint="eastAsia"/>
        </w:rPr>
        <w:t>余</w:t>
      </w:r>
      <w:proofErr w:type="gramEnd"/>
      <w:r w:rsidRPr="0070202B">
        <w:rPr>
          <w:rFonts w:hint="eastAsia"/>
        </w:rPr>
        <w:t>等2員當日勤務編排、當月休假情形</w:t>
      </w:r>
      <w:proofErr w:type="gramStart"/>
      <w:r w:rsidRPr="0070202B">
        <w:rPr>
          <w:rFonts w:hint="eastAsia"/>
        </w:rPr>
        <w:t>均無過</w:t>
      </w:r>
      <w:proofErr w:type="gramEnd"/>
      <w:r w:rsidRPr="0070202B">
        <w:rPr>
          <w:rFonts w:hint="eastAsia"/>
        </w:rPr>
        <w:t>勞情形。</w:t>
      </w:r>
    </w:p>
    <w:p w14:paraId="3BBAE44A" w14:textId="0A9915F8" w:rsidR="00001732" w:rsidRPr="0070202B" w:rsidRDefault="00001732" w:rsidP="00001732">
      <w:pPr>
        <w:pStyle w:val="3"/>
        <w:numPr>
          <w:ilvl w:val="2"/>
          <w:numId w:val="1"/>
        </w:numPr>
      </w:pPr>
      <w:r w:rsidRPr="0070202B">
        <w:rPr>
          <w:rFonts w:hint="eastAsia"/>
        </w:rPr>
        <w:t>本案相關人員</w:t>
      </w:r>
      <w:r w:rsidR="00E355B9" w:rsidRPr="0070202B">
        <w:rPr>
          <w:rFonts w:hint="eastAsia"/>
        </w:rPr>
        <w:t>遭機關行政懲處之行政</w:t>
      </w:r>
      <w:proofErr w:type="gramStart"/>
      <w:r w:rsidR="00E355B9" w:rsidRPr="0070202B">
        <w:rPr>
          <w:rFonts w:hint="eastAsia"/>
        </w:rPr>
        <w:t>流程尚符規定</w:t>
      </w:r>
      <w:proofErr w:type="gramEnd"/>
    </w:p>
    <w:p w14:paraId="0BD4AE2C" w14:textId="77777777" w:rsidR="00001732" w:rsidRPr="0070202B" w:rsidRDefault="00001732" w:rsidP="00001732">
      <w:pPr>
        <w:pStyle w:val="4"/>
        <w:numPr>
          <w:ilvl w:val="3"/>
          <w:numId w:val="1"/>
        </w:numPr>
      </w:pPr>
      <w:r w:rsidRPr="0070202B">
        <w:t>相關規定：</w:t>
      </w:r>
    </w:p>
    <w:p w14:paraId="792A85CE" w14:textId="77777777" w:rsidR="00001732" w:rsidRPr="0070202B" w:rsidRDefault="00001732" w:rsidP="00001732">
      <w:pPr>
        <w:pStyle w:val="5"/>
        <w:numPr>
          <w:ilvl w:val="4"/>
          <w:numId w:val="1"/>
        </w:numPr>
      </w:pPr>
      <w:r w:rsidRPr="0070202B">
        <w:t>警察人員獎懲標準：</w:t>
      </w:r>
    </w:p>
    <w:p w14:paraId="6F5C1609" w14:textId="77777777" w:rsidR="00001732" w:rsidRPr="0070202B" w:rsidRDefault="00001732" w:rsidP="00001732">
      <w:pPr>
        <w:pStyle w:val="6"/>
        <w:numPr>
          <w:ilvl w:val="5"/>
          <w:numId w:val="1"/>
        </w:numPr>
      </w:pPr>
      <w:r w:rsidRPr="0070202B">
        <w:rPr>
          <w:rFonts w:hint="eastAsia"/>
        </w:rPr>
        <w:lastRenderedPageBreak/>
        <w:t>第6條第11款：對屬員之工作違失，監督不周，情節輕微，申誡。</w:t>
      </w:r>
    </w:p>
    <w:p w14:paraId="3AC64E2E" w14:textId="77777777" w:rsidR="00001732" w:rsidRPr="0070202B" w:rsidRDefault="00001732" w:rsidP="00001732">
      <w:pPr>
        <w:pStyle w:val="6"/>
        <w:numPr>
          <w:ilvl w:val="5"/>
          <w:numId w:val="1"/>
        </w:numPr>
      </w:pPr>
      <w:r w:rsidRPr="0070202B">
        <w:rPr>
          <w:rFonts w:hint="eastAsia"/>
        </w:rPr>
        <w:t>第7條第1款：不</w:t>
      </w:r>
      <w:proofErr w:type="gramStart"/>
      <w:r w:rsidRPr="0070202B">
        <w:rPr>
          <w:rFonts w:hint="eastAsia"/>
        </w:rPr>
        <w:t>遵</w:t>
      </w:r>
      <w:proofErr w:type="gramEnd"/>
      <w:r w:rsidRPr="0070202B">
        <w:rPr>
          <w:rFonts w:hint="eastAsia"/>
        </w:rPr>
        <w:t>規定執行職務或執行重要公務不力，情節嚴重，記過。</w:t>
      </w:r>
    </w:p>
    <w:p w14:paraId="64B21EBD" w14:textId="77777777" w:rsidR="00001732" w:rsidRPr="0070202B" w:rsidRDefault="00001732" w:rsidP="00001732">
      <w:pPr>
        <w:pStyle w:val="6"/>
        <w:numPr>
          <w:ilvl w:val="5"/>
          <w:numId w:val="1"/>
        </w:numPr>
      </w:pPr>
      <w:r w:rsidRPr="0070202B">
        <w:rPr>
          <w:rFonts w:hint="eastAsia"/>
        </w:rPr>
        <w:t>第7條第10款：對屬員之工作違失，監督不周，情節嚴重，記過。</w:t>
      </w:r>
    </w:p>
    <w:p w14:paraId="2052254F" w14:textId="07D272A3" w:rsidR="00001732" w:rsidRPr="0070202B" w:rsidRDefault="00001732" w:rsidP="00001732">
      <w:pPr>
        <w:pStyle w:val="6"/>
        <w:numPr>
          <w:ilvl w:val="5"/>
          <w:numId w:val="1"/>
        </w:numPr>
      </w:pPr>
      <w:r w:rsidRPr="0070202B">
        <w:rPr>
          <w:rFonts w:hint="eastAsia"/>
        </w:rPr>
        <w:t>第12條第1項：本標準所列嘉獎、記功、申誡、記過之規定，得視事實發生之動機、目的、手段及影響程度，核予</w:t>
      </w:r>
      <w:r w:rsidR="004C6ED5" w:rsidRPr="0070202B">
        <w:rPr>
          <w:rFonts w:hint="eastAsia"/>
        </w:rPr>
        <w:t>1</w:t>
      </w:r>
      <w:r w:rsidRPr="0070202B">
        <w:rPr>
          <w:rFonts w:hint="eastAsia"/>
        </w:rPr>
        <w:t>次或</w:t>
      </w:r>
      <w:r w:rsidR="004C6ED5" w:rsidRPr="0070202B">
        <w:rPr>
          <w:rFonts w:hint="eastAsia"/>
        </w:rPr>
        <w:t>2</w:t>
      </w:r>
      <w:r w:rsidRPr="0070202B">
        <w:rPr>
          <w:rFonts w:hint="eastAsia"/>
        </w:rPr>
        <w:t>次之獎懲。</w:t>
      </w:r>
    </w:p>
    <w:p w14:paraId="0A6E09B7" w14:textId="4C803677" w:rsidR="00001732" w:rsidRPr="0070202B" w:rsidRDefault="00001732" w:rsidP="00001732">
      <w:pPr>
        <w:pStyle w:val="5"/>
        <w:numPr>
          <w:ilvl w:val="4"/>
          <w:numId w:val="1"/>
        </w:numPr>
      </w:pPr>
      <w:r w:rsidRPr="0070202B">
        <w:rPr>
          <w:rFonts w:hint="eastAsia"/>
        </w:rPr>
        <w:t>警政署「人事業務擴大授權規定」第2點第7款</w:t>
      </w:r>
      <w:r w:rsidR="004C6ED5" w:rsidRPr="0070202B">
        <w:rPr>
          <w:rFonts w:hint="eastAsia"/>
        </w:rPr>
        <w:t>規定</w:t>
      </w:r>
      <w:r w:rsidRPr="0070202B">
        <w:rPr>
          <w:rFonts w:hint="eastAsia"/>
        </w:rPr>
        <w:t>，直轄市政府警察局及</w:t>
      </w:r>
      <w:proofErr w:type="gramStart"/>
      <w:r w:rsidRPr="0070202B">
        <w:rPr>
          <w:rFonts w:hint="eastAsia"/>
        </w:rPr>
        <w:t>準</w:t>
      </w:r>
      <w:proofErr w:type="gramEnd"/>
      <w:r w:rsidRPr="0070202B">
        <w:rPr>
          <w:rFonts w:hint="eastAsia"/>
        </w:rPr>
        <w:t>用直轄市相關規定之縣政府警察局各級人員之獎懲，除下列情形外，授權各該警察局自行依規定程序辦理：</w:t>
      </w:r>
    </w:p>
    <w:p w14:paraId="3A7765EE" w14:textId="77777777" w:rsidR="00001732" w:rsidRPr="0070202B" w:rsidRDefault="00001732" w:rsidP="00001732">
      <w:pPr>
        <w:pStyle w:val="6"/>
        <w:numPr>
          <w:ilvl w:val="5"/>
          <w:numId w:val="1"/>
        </w:numPr>
      </w:pPr>
      <w:r w:rsidRPr="0070202B">
        <w:rPr>
          <w:rFonts w:hint="eastAsia"/>
        </w:rPr>
        <w:t>警監職務之停職、復職、免職案件。</w:t>
      </w:r>
    </w:p>
    <w:p w14:paraId="118E3AFF" w14:textId="77777777" w:rsidR="00001732" w:rsidRPr="0070202B" w:rsidRDefault="00001732" w:rsidP="00001732">
      <w:pPr>
        <w:pStyle w:val="6"/>
        <w:numPr>
          <w:ilvl w:val="5"/>
          <w:numId w:val="1"/>
        </w:numPr>
      </w:pPr>
      <w:r w:rsidRPr="0070202B">
        <w:rPr>
          <w:rFonts w:hint="eastAsia"/>
        </w:rPr>
        <w:t>警正、警佐職務依警察人員人事條例第29條第2項規定辦理停職之案件及其停職事由消滅申請復職之案件。</w:t>
      </w:r>
    </w:p>
    <w:p w14:paraId="187A12D2" w14:textId="1BF49AB5" w:rsidR="00001732" w:rsidRPr="0070202B" w:rsidRDefault="004C6ED5" w:rsidP="00001732">
      <w:pPr>
        <w:pStyle w:val="6"/>
        <w:numPr>
          <w:ilvl w:val="5"/>
          <w:numId w:val="1"/>
        </w:numPr>
      </w:pPr>
      <w:proofErr w:type="gramStart"/>
      <w:r w:rsidRPr="0070202B">
        <w:rPr>
          <w:rFonts w:hint="eastAsia"/>
        </w:rPr>
        <w:t>1</w:t>
      </w:r>
      <w:r w:rsidR="00001732" w:rsidRPr="0070202B">
        <w:rPr>
          <w:rFonts w:hint="eastAsia"/>
        </w:rPr>
        <w:t>次記</w:t>
      </w:r>
      <w:proofErr w:type="gramEnd"/>
      <w:r w:rsidRPr="0070202B">
        <w:rPr>
          <w:rFonts w:hint="eastAsia"/>
        </w:rPr>
        <w:t>2</w:t>
      </w:r>
      <w:r w:rsidR="00001732" w:rsidRPr="0070202B">
        <w:rPr>
          <w:rFonts w:hint="eastAsia"/>
        </w:rPr>
        <w:t>大功之獎勵案件由警政署審議後依授權規定辦理。</w:t>
      </w:r>
    </w:p>
    <w:p w14:paraId="1E30AF06" w14:textId="168A920C" w:rsidR="00001732" w:rsidRPr="0070202B" w:rsidRDefault="00001732" w:rsidP="00001732">
      <w:pPr>
        <w:pStyle w:val="4"/>
        <w:numPr>
          <w:ilvl w:val="3"/>
          <w:numId w:val="1"/>
        </w:numPr>
      </w:pPr>
      <w:proofErr w:type="gramStart"/>
      <w:r w:rsidRPr="0070202B">
        <w:rPr>
          <w:rFonts w:hint="eastAsia"/>
        </w:rPr>
        <w:t>案內王員</w:t>
      </w:r>
      <w:proofErr w:type="gramEnd"/>
      <w:r w:rsidRPr="0070202B">
        <w:rPr>
          <w:rFonts w:hint="eastAsia"/>
        </w:rPr>
        <w:t>未依警械使用條例規定使用警械，核予記過</w:t>
      </w:r>
      <w:r w:rsidR="004C6ED5" w:rsidRPr="0070202B">
        <w:rPr>
          <w:rFonts w:hint="eastAsia"/>
        </w:rPr>
        <w:t>2</w:t>
      </w:r>
      <w:r w:rsidRPr="0070202B">
        <w:rPr>
          <w:rFonts w:hint="eastAsia"/>
        </w:rPr>
        <w:t>次（不遵規定執行職務，情節嚴重）、第一層主管所長蘇</w:t>
      </w:r>
      <w:r w:rsidR="00146E2F" w:rsidRPr="0070202B">
        <w:rPr>
          <w:rFonts w:hAnsi="標楷體" w:hint="eastAsia"/>
        </w:rPr>
        <w:t>○○</w:t>
      </w:r>
      <w:r w:rsidRPr="0070202B">
        <w:rPr>
          <w:rFonts w:hint="eastAsia"/>
        </w:rPr>
        <w:t>對屬員工作違失，監督不周，情節嚴重，記過</w:t>
      </w:r>
      <w:r w:rsidR="004C6ED5" w:rsidRPr="0070202B">
        <w:rPr>
          <w:rFonts w:hint="eastAsia"/>
        </w:rPr>
        <w:t>1</w:t>
      </w:r>
      <w:r w:rsidRPr="0070202B">
        <w:rPr>
          <w:rFonts w:hint="eastAsia"/>
        </w:rPr>
        <w:t>次，第二層主管分局長唐</w:t>
      </w:r>
      <w:r w:rsidR="00146E2F" w:rsidRPr="0070202B">
        <w:rPr>
          <w:rFonts w:hAnsi="標楷體" w:hint="eastAsia"/>
        </w:rPr>
        <w:t>○○</w:t>
      </w:r>
      <w:r w:rsidRPr="0070202B">
        <w:rPr>
          <w:rFonts w:hint="eastAsia"/>
        </w:rPr>
        <w:t>對屬員之工作違失，監督不周，情節輕微，申誡</w:t>
      </w:r>
      <w:r w:rsidR="004C6ED5" w:rsidRPr="0070202B">
        <w:rPr>
          <w:rFonts w:hint="eastAsia"/>
        </w:rPr>
        <w:t>2</w:t>
      </w:r>
      <w:r w:rsidRPr="0070202B">
        <w:rPr>
          <w:rFonts w:hint="eastAsia"/>
        </w:rPr>
        <w:t>次，於警察人員獎懲</w:t>
      </w:r>
      <w:proofErr w:type="gramStart"/>
      <w:r w:rsidRPr="0070202B">
        <w:rPr>
          <w:rFonts w:hint="eastAsia"/>
        </w:rPr>
        <w:t>標準均訂</w:t>
      </w:r>
      <w:proofErr w:type="gramEnd"/>
      <w:r w:rsidRPr="0070202B">
        <w:rPr>
          <w:rFonts w:hint="eastAsia"/>
        </w:rPr>
        <w:t>有明確規定，前開人員之懲處並依警政署人事業務擴大授權規定辦理。</w:t>
      </w:r>
    </w:p>
    <w:p w14:paraId="4CB73D84" w14:textId="1049DA0E" w:rsidR="00001732" w:rsidRPr="0070202B" w:rsidRDefault="00001732" w:rsidP="00001732">
      <w:pPr>
        <w:pStyle w:val="4"/>
        <w:numPr>
          <w:ilvl w:val="3"/>
          <w:numId w:val="1"/>
        </w:numPr>
      </w:pPr>
      <w:r w:rsidRPr="0070202B">
        <w:rPr>
          <w:rFonts w:hint="eastAsia"/>
        </w:rPr>
        <w:t>中壢分局於112年6月29日</w:t>
      </w:r>
      <w:proofErr w:type="gramStart"/>
      <w:r w:rsidRPr="0070202B">
        <w:rPr>
          <w:rFonts w:hint="eastAsia"/>
        </w:rPr>
        <w:t>核布王</w:t>
      </w:r>
      <w:proofErr w:type="gramEnd"/>
      <w:r w:rsidRPr="0070202B">
        <w:rPr>
          <w:rFonts w:hint="eastAsia"/>
        </w:rPr>
        <w:t>員記過</w:t>
      </w:r>
      <w:r w:rsidR="004C6ED5" w:rsidRPr="0070202B">
        <w:rPr>
          <w:rFonts w:hint="eastAsia"/>
        </w:rPr>
        <w:t>2</w:t>
      </w:r>
      <w:r w:rsidRPr="0070202B">
        <w:rPr>
          <w:rFonts w:hint="eastAsia"/>
        </w:rPr>
        <w:t>次懲處，並於同年8月21日召開考績委員會審議照案通過。相關人員考核監督責任，該局同年</w:t>
      </w:r>
      <w:proofErr w:type="gramStart"/>
      <w:r w:rsidRPr="0070202B">
        <w:rPr>
          <w:rFonts w:hint="eastAsia"/>
        </w:rPr>
        <w:t>6月26日核布所長</w:t>
      </w:r>
      <w:proofErr w:type="gramEnd"/>
      <w:r w:rsidRPr="0070202B">
        <w:rPr>
          <w:rFonts w:hint="eastAsia"/>
        </w:rPr>
        <w:t>蘇</w:t>
      </w:r>
      <w:r w:rsidR="00146E2F" w:rsidRPr="0070202B">
        <w:rPr>
          <w:rFonts w:hAnsi="標楷體" w:hint="eastAsia"/>
        </w:rPr>
        <w:t>○○</w:t>
      </w:r>
      <w:r w:rsidRPr="0070202B">
        <w:rPr>
          <w:rFonts w:hint="eastAsia"/>
        </w:rPr>
        <w:t>記過</w:t>
      </w:r>
      <w:r w:rsidR="004C6ED5" w:rsidRPr="0070202B">
        <w:rPr>
          <w:rFonts w:hint="eastAsia"/>
        </w:rPr>
        <w:t>1</w:t>
      </w:r>
      <w:r w:rsidRPr="0070202B">
        <w:rPr>
          <w:rFonts w:hint="eastAsia"/>
        </w:rPr>
        <w:t>次及分局長唐</w:t>
      </w:r>
      <w:r w:rsidR="00146E2F" w:rsidRPr="0070202B">
        <w:rPr>
          <w:rFonts w:hAnsi="標楷體" w:hint="eastAsia"/>
        </w:rPr>
        <w:t>○○</w:t>
      </w:r>
      <w:r w:rsidRPr="0070202B">
        <w:rPr>
          <w:rFonts w:hint="eastAsia"/>
        </w:rPr>
        <w:t>申誡</w:t>
      </w:r>
      <w:r w:rsidR="004C6ED5" w:rsidRPr="0070202B">
        <w:rPr>
          <w:rFonts w:hint="eastAsia"/>
        </w:rPr>
        <w:t>2</w:t>
      </w:r>
      <w:r w:rsidRPr="0070202B">
        <w:rPr>
          <w:rFonts w:hint="eastAsia"/>
        </w:rPr>
        <w:lastRenderedPageBreak/>
        <w:t>次，8月10日經考績委員會審議通過。符合公務人員考績法施行細則第13條第6項，於獎懲令發布後3個月內提交考績委員會確認之規定。</w:t>
      </w:r>
    </w:p>
    <w:p w14:paraId="2CBFBD9B" w14:textId="26B4D697" w:rsidR="00001732" w:rsidRPr="0070202B" w:rsidRDefault="00001732" w:rsidP="00001732">
      <w:pPr>
        <w:pStyle w:val="4"/>
        <w:numPr>
          <w:ilvl w:val="3"/>
          <w:numId w:val="1"/>
        </w:numPr>
      </w:pPr>
      <w:r w:rsidRPr="0070202B">
        <w:t>公務人員保障暨培訓委員會</w:t>
      </w:r>
      <w:r w:rsidR="00446FA0" w:rsidRPr="0070202B">
        <w:rPr>
          <w:rFonts w:hint="eastAsia"/>
        </w:rPr>
        <w:t>(下稱保訓會</w:t>
      </w:r>
      <w:r w:rsidR="00446FA0" w:rsidRPr="0070202B">
        <w:t>)</w:t>
      </w:r>
      <w:r w:rsidRPr="0070202B">
        <w:t>依司法院釋字第785號解釋，以109年10月5日函將申誡以上之懲處（含申誡、記過、記一大過等）</w:t>
      </w:r>
      <w:proofErr w:type="gramStart"/>
      <w:r w:rsidRPr="0070202B">
        <w:t>均改列為</w:t>
      </w:r>
      <w:proofErr w:type="gramEnd"/>
      <w:r w:rsidRPr="0070202B">
        <w:t>行政處分，應循復審程序提起救濟。因此當事人對獎懲如有不服，其救濟程序從以往的申訴、再申訴（未經司法救濟程序），</w:t>
      </w:r>
      <w:proofErr w:type="gramStart"/>
      <w:r w:rsidRPr="0070202B">
        <w:t>改循復</w:t>
      </w:r>
      <w:proofErr w:type="gramEnd"/>
      <w:r w:rsidRPr="0070202B">
        <w:t>審程序辦理，不服復審決定者，得依法提起行政訴訟，即每件獎懲</w:t>
      </w:r>
      <w:proofErr w:type="gramStart"/>
      <w:r w:rsidRPr="0070202B">
        <w:t>案件均得尋</w:t>
      </w:r>
      <w:proofErr w:type="gramEnd"/>
      <w:r w:rsidRPr="0070202B">
        <w:t>求司法救濟。</w:t>
      </w:r>
      <w:proofErr w:type="gramStart"/>
      <w:r w:rsidRPr="0070202B">
        <w:t>案內王員</w:t>
      </w:r>
      <w:proofErr w:type="gramEnd"/>
      <w:r w:rsidRPr="0070202B">
        <w:t>因不服前揭懲處，於112年7月17日提起復審，由</w:t>
      </w:r>
      <w:r w:rsidR="00446FA0" w:rsidRPr="0070202B">
        <w:rPr>
          <w:rFonts w:hint="eastAsia"/>
        </w:rPr>
        <w:t>保訓</w:t>
      </w:r>
      <w:r w:rsidRPr="0070202B">
        <w:t>會審理，餘</w:t>
      </w:r>
      <w:r w:rsidRPr="0070202B">
        <w:rPr>
          <w:rFonts w:hint="eastAsia"/>
        </w:rPr>
        <w:t>所長蘇</w:t>
      </w:r>
      <w:r w:rsidR="00146E2F" w:rsidRPr="0070202B">
        <w:rPr>
          <w:rFonts w:hAnsi="標楷體" w:hint="eastAsia"/>
        </w:rPr>
        <w:t>○○</w:t>
      </w:r>
      <w:r w:rsidRPr="0070202B">
        <w:rPr>
          <w:rFonts w:hint="eastAsia"/>
        </w:rPr>
        <w:t>、分局長唐</w:t>
      </w:r>
      <w:r w:rsidR="00146E2F" w:rsidRPr="0070202B">
        <w:rPr>
          <w:rFonts w:hAnsi="標楷體" w:hint="eastAsia"/>
        </w:rPr>
        <w:t>○○</w:t>
      </w:r>
      <w:r w:rsidRPr="0070202B">
        <w:t>等2員則未提起救濟。</w:t>
      </w:r>
    </w:p>
    <w:p w14:paraId="052ED882" w14:textId="39C0109B" w:rsidR="00001732" w:rsidRPr="0070202B" w:rsidRDefault="00001732" w:rsidP="005363BC">
      <w:pPr>
        <w:pStyle w:val="4"/>
        <w:numPr>
          <w:ilvl w:val="3"/>
          <w:numId w:val="1"/>
        </w:numPr>
      </w:pPr>
      <w:proofErr w:type="gramStart"/>
      <w:r w:rsidRPr="0070202B">
        <w:rPr>
          <w:rFonts w:hint="eastAsia"/>
        </w:rPr>
        <w:t>嗣</w:t>
      </w:r>
      <w:proofErr w:type="gramEnd"/>
      <w:r w:rsidRPr="0070202B">
        <w:rPr>
          <w:rFonts w:hint="eastAsia"/>
        </w:rPr>
        <w:t>因桃園地檢署就</w:t>
      </w:r>
      <w:proofErr w:type="gramStart"/>
      <w:r w:rsidRPr="0070202B">
        <w:rPr>
          <w:rFonts w:hint="eastAsia"/>
        </w:rPr>
        <w:t>王員犯公務</w:t>
      </w:r>
      <w:proofErr w:type="gramEnd"/>
      <w:r w:rsidRPr="0070202B">
        <w:rPr>
          <w:rFonts w:hint="eastAsia"/>
        </w:rPr>
        <w:t>員假借職務上之機會故意犯傷害罪、凌虐人犯罪部分，分別予以緩起訴及不起訴處分在案，經中壢分局審酌檢方處分書內容並考量王員案內執勤過程雖有過失，惟尚非出於故意為之，爰撤銷原記過</w:t>
      </w:r>
      <w:r w:rsidR="00446FA0" w:rsidRPr="0070202B">
        <w:rPr>
          <w:rFonts w:hint="eastAsia"/>
        </w:rPr>
        <w:t>2</w:t>
      </w:r>
      <w:r w:rsidRPr="0070202B">
        <w:rPr>
          <w:rFonts w:hint="eastAsia"/>
        </w:rPr>
        <w:t>次懲處，</w:t>
      </w:r>
      <w:proofErr w:type="gramStart"/>
      <w:r w:rsidRPr="0070202B">
        <w:rPr>
          <w:rFonts w:hint="eastAsia"/>
        </w:rPr>
        <w:t>減輕改核</w:t>
      </w:r>
      <w:proofErr w:type="gramEnd"/>
      <w:r w:rsidRPr="0070202B">
        <w:rPr>
          <w:rFonts w:hint="eastAsia"/>
        </w:rPr>
        <w:t>予申誡</w:t>
      </w:r>
      <w:r w:rsidR="00446FA0" w:rsidRPr="0070202B">
        <w:rPr>
          <w:rFonts w:hint="eastAsia"/>
        </w:rPr>
        <w:t>2</w:t>
      </w:r>
      <w:r w:rsidRPr="0070202B">
        <w:rPr>
          <w:rFonts w:hint="eastAsia"/>
        </w:rPr>
        <w:t>次處分(後由王員現職機關高雄市政府警察局新興分局發布</w:t>
      </w:r>
      <w:r w:rsidR="00446FA0" w:rsidRPr="0070202B">
        <w:rPr>
          <w:rFonts w:hint="eastAsia"/>
        </w:rPr>
        <w:t>，</w:t>
      </w:r>
      <w:proofErr w:type="gramStart"/>
      <w:r w:rsidR="00446FA0" w:rsidRPr="0070202B">
        <w:rPr>
          <w:rFonts w:hint="eastAsia"/>
        </w:rPr>
        <w:t>王員原</w:t>
      </w:r>
      <w:proofErr w:type="gramEnd"/>
      <w:r w:rsidR="00446FA0" w:rsidRPr="0070202B">
        <w:rPr>
          <w:rFonts w:hint="eastAsia"/>
        </w:rPr>
        <w:t>向保訓會提起復審部分亦予撤回</w:t>
      </w:r>
      <w:r w:rsidRPr="0070202B">
        <w:rPr>
          <w:rFonts w:hint="eastAsia"/>
        </w:rPr>
        <w:t>)。另所長蘇</w:t>
      </w:r>
      <w:r w:rsidR="00146E2F" w:rsidRPr="0070202B">
        <w:rPr>
          <w:rFonts w:hAnsi="標楷體" w:hint="eastAsia"/>
        </w:rPr>
        <w:t>○○</w:t>
      </w:r>
      <w:r w:rsidRPr="0070202B">
        <w:rPr>
          <w:rFonts w:hint="eastAsia"/>
        </w:rPr>
        <w:t>、分局長唐</w:t>
      </w:r>
      <w:r w:rsidR="00146E2F" w:rsidRPr="0070202B">
        <w:rPr>
          <w:rFonts w:hAnsi="標楷體" w:hint="eastAsia"/>
        </w:rPr>
        <w:t>○○</w:t>
      </w:r>
      <w:r w:rsidRPr="0070202B">
        <w:rPr>
          <w:rFonts w:hint="eastAsia"/>
        </w:rPr>
        <w:t>原記過</w:t>
      </w:r>
      <w:r w:rsidR="00446FA0" w:rsidRPr="0070202B">
        <w:rPr>
          <w:rFonts w:hint="eastAsia"/>
        </w:rPr>
        <w:t>1</w:t>
      </w:r>
      <w:r w:rsidRPr="0070202B">
        <w:rPr>
          <w:rFonts w:hint="eastAsia"/>
        </w:rPr>
        <w:t>次、申誡</w:t>
      </w:r>
      <w:r w:rsidR="00446FA0" w:rsidRPr="0070202B">
        <w:rPr>
          <w:rFonts w:hint="eastAsia"/>
        </w:rPr>
        <w:t>2</w:t>
      </w:r>
      <w:r w:rsidRPr="0070202B">
        <w:rPr>
          <w:rFonts w:hint="eastAsia"/>
        </w:rPr>
        <w:t>次之行政懲處，亦經桃園市警局考量王員行政責任重新審議後，其等之考核監督責任未達懲處標準，</w:t>
      </w:r>
      <w:proofErr w:type="gramStart"/>
      <w:r w:rsidRPr="0070202B">
        <w:rPr>
          <w:rFonts w:hint="eastAsia"/>
        </w:rPr>
        <w:t>爰</w:t>
      </w:r>
      <w:proofErr w:type="gramEnd"/>
      <w:r w:rsidRPr="0070202B">
        <w:rPr>
          <w:rFonts w:hint="eastAsia"/>
        </w:rPr>
        <w:t>予撤銷。</w:t>
      </w:r>
    </w:p>
    <w:p w14:paraId="7860777D" w14:textId="11B6ACA2" w:rsidR="00E01F9B" w:rsidRPr="0070202B" w:rsidRDefault="00DB0717" w:rsidP="005363BC">
      <w:pPr>
        <w:pStyle w:val="3"/>
      </w:pPr>
      <w:r w:rsidRPr="0070202B">
        <w:rPr>
          <w:rFonts w:hint="eastAsia"/>
        </w:rPr>
        <w:t>綜上，</w:t>
      </w:r>
      <w:r w:rsidR="007E0E22" w:rsidRPr="0070202B">
        <w:rPr>
          <w:rFonts w:hint="eastAsia"/>
        </w:rPr>
        <w:t>桃園市警局中壢分局中壢所員警於112年5月20日上午9時8分接獲轄內超商LINE群組報案稱：店內有1名男子情緒不穩定且出言自殺等情。2名員警隨即抵達現場後，見該名男子體型壯碩，分別近身抓住其手腕，欲將該名男子帶至店外</w:t>
      </w:r>
      <w:proofErr w:type="gramStart"/>
      <w:r w:rsidR="007E0E22" w:rsidRPr="0070202B">
        <w:rPr>
          <w:rFonts w:hint="eastAsia"/>
        </w:rPr>
        <w:t>釐</w:t>
      </w:r>
      <w:proofErr w:type="gramEnd"/>
      <w:r w:rsidR="007E0E22" w:rsidRPr="0070202B">
        <w:rPr>
          <w:rFonts w:hint="eastAsia"/>
        </w:rPr>
        <w:t>清案情，惟</w:t>
      </w:r>
      <w:r w:rsidR="007E0E22" w:rsidRPr="0070202B">
        <w:rPr>
          <w:rFonts w:hint="eastAsia"/>
        </w:rPr>
        <w:lastRenderedPageBreak/>
        <w:t>該名男子當時立於原地不從，王姓員警</w:t>
      </w:r>
      <w:r w:rsidR="00333EC1" w:rsidRPr="0070202B">
        <w:rPr>
          <w:rFonts w:hAnsi="標楷體" w:cs="新細明體" w:hint="eastAsia"/>
          <w:szCs w:val="32"/>
        </w:rPr>
        <w:t>即依其執法經驗，拿出防護型噴霧器(辣椒水)，朝該名男子臉部噴灑，原預期能化解該名男子之抵抗</w:t>
      </w:r>
      <w:r w:rsidR="007E0E22" w:rsidRPr="0070202B">
        <w:rPr>
          <w:rFonts w:hint="eastAsia"/>
        </w:rPr>
        <w:t>，不料該名男子因而情緒失控，進而揮拳攻擊該2名員警，致使其等受有面部擦挫</w:t>
      </w:r>
      <w:r w:rsidR="00CB2BF4" w:rsidRPr="0070202B">
        <w:rPr>
          <w:rFonts w:hint="eastAsia"/>
        </w:rPr>
        <w:t>傷</w:t>
      </w:r>
      <w:r w:rsidR="007E0E22" w:rsidRPr="0070202B">
        <w:rPr>
          <w:rFonts w:hint="eastAsia"/>
        </w:rPr>
        <w:t>及輕微腦震盪。</w:t>
      </w:r>
      <w:proofErr w:type="gramStart"/>
      <w:r w:rsidR="007E0E22" w:rsidRPr="0070202B">
        <w:rPr>
          <w:rFonts w:hint="eastAsia"/>
        </w:rPr>
        <w:t>嗣</w:t>
      </w:r>
      <w:proofErr w:type="gramEnd"/>
      <w:r w:rsidR="007E0E22" w:rsidRPr="0070202B">
        <w:rPr>
          <w:rFonts w:hint="eastAsia"/>
        </w:rPr>
        <w:t>該名男子跪坐於超商門前馬路大吼、捶打地面，雖無明顯攻擊行為，惟其先前已有攻擊員警之舉，且尚未經逮捕上銬，倘員警僅係持警棍戒備，以防止該名男子再有攻擊行為，尚非無據，但王姓員警卻因另名余姓員警前遭攻擊已喪失自保能力，爰為急於控制現場，一時情緒失控，持警棍擊打該名男子1</w:t>
      </w:r>
      <w:r w:rsidR="007E0E22" w:rsidRPr="0070202B">
        <w:t>2</w:t>
      </w:r>
      <w:r w:rsidR="007E0E22" w:rsidRPr="0070202B">
        <w:rPr>
          <w:rFonts w:hint="eastAsia"/>
        </w:rPr>
        <w:t>下，致其頭部、身體有多處受傷。上開各節員警執法過程不僅未符執勤安全規範而自陷險</w:t>
      </w:r>
      <w:r w:rsidR="00CB2BF4" w:rsidRPr="0070202B">
        <w:rPr>
          <w:rFonts w:hint="eastAsia"/>
        </w:rPr>
        <w:t>境</w:t>
      </w:r>
      <w:r w:rsidR="007E0E22" w:rsidRPr="0070202B">
        <w:rPr>
          <w:rFonts w:hint="eastAsia"/>
        </w:rPr>
        <w:t>，執法亦有過當，核有違失。</w:t>
      </w:r>
    </w:p>
    <w:p w14:paraId="342C09E1" w14:textId="71484635" w:rsidR="00C623B1" w:rsidRPr="0070202B" w:rsidRDefault="007F7C05" w:rsidP="00DE4238">
      <w:pPr>
        <w:pStyle w:val="2"/>
        <w:rPr>
          <w:b/>
          <w:bCs w:val="0"/>
        </w:rPr>
      </w:pPr>
      <w:bookmarkStart w:id="53" w:name="_Hlk175521976"/>
      <w:r w:rsidRPr="0070202B">
        <w:rPr>
          <w:rFonts w:hAnsi="標楷體" w:hint="eastAsia"/>
          <w:b/>
          <w:bCs w:val="0"/>
        </w:rPr>
        <w:t>臺灣警察專科學校授課教材，以及警政署每半年均</w:t>
      </w:r>
      <w:proofErr w:type="gramStart"/>
      <w:r w:rsidRPr="0070202B">
        <w:rPr>
          <w:rFonts w:hAnsi="標楷體" w:hint="eastAsia"/>
          <w:b/>
          <w:bCs w:val="0"/>
        </w:rPr>
        <w:t>編撰函發各</w:t>
      </w:r>
      <w:proofErr w:type="gramEnd"/>
      <w:r w:rsidRPr="0070202B">
        <w:rPr>
          <w:rFonts w:hAnsi="標楷體" w:hint="eastAsia"/>
          <w:b/>
          <w:bCs w:val="0"/>
        </w:rPr>
        <w:t>警察機關進行實務研討及執勤借鑑之「案例教育教材」，</w:t>
      </w:r>
      <w:r w:rsidR="005D4978" w:rsidRPr="0070202B">
        <w:rPr>
          <w:rFonts w:hAnsi="標楷體" w:hint="eastAsia"/>
          <w:b/>
          <w:bCs w:val="0"/>
        </w:rPr>
        <w:t>對於曾經發生的重大</w:t>
      </w:r>
      <w:r w:rsidRPr="0070202B">
        <w:rPr>
          <w:rFonts w:hAnsi="標楷體" w:hint="eastAsia"/>
          <w:b/>
          <w:bCs w:val="0"/>
        </w:rPr>
        <w:t>案</w:t>
      </w:r>
      <w:r w:rsidR="005D4978" w:rsidRPr="0070202B">
        <w:rPr>
          <w:rFonts w:hAnsi="標楷體" w:hint="eastAsia"/>
          <w:b/>
          <w:bCs w:val="0"/>
        </w:rPr>
        <w:t>件，其</w:t>
      </w:r>
      <w:r w:rsidRPr="0070202B">
        <w:rPr>
          <w:rFonts w:hAnsi="標楷體" w:hint="eastAsia"/>
          <w:b/>
          <w:bCs w:val="0"/>
        </w:rPr>
        <w:t>檢討分析及具體改進意見均極</w:t>
      </w:r>
      <w:r w:rsidRPr="0070202B">
        <w:rPr>
          <w:rFonts w:hAnsi="標楷體" w:cs="Segoe UI"/>
          <w:b/>
          <w:bCs w:val="0"/>
          <w:shd w:val="clear" w:color="auto" w:fill="FFFFFF"/>
        </w:rPr>
        <w:t>其</w:t>
      </w:r>
      <w:r w:rsidRPr="0070202B">
        <w:rPr>
          <w:rFonts w:hAnsi="標楷體" w:cs="Segoe UI" w:hint="eastAsia"/>
          <w:b/>
          <w:bCs w:val="0"/>
          <w:shd w:val="clear" w:color="auto" w:fill="FFFFFF"/>
        </w:rPr>
        <w:t>珍</w:t>
      </w:r>
      <w:r w:rsidRPr="0070202B">
        <w:rPr>
          <w:rFonts w:hAnsi="標楷體" w:cs="Segoe UI"/>
          <w:b/>
          <w:bCs w:val="0"/>
          <w:shd w:val="clear" w:color="auto" w:fill="FFFFFF"/>
        </w:rPr>
        <w:t>貴</w:t>
      </w:r>
      <w:r w:rsidRPr="0070202B">
        <w:rPr>
          <w:rFonts w:hAnsi="標楷體" w:cs="Segoe UI" w:hint="eastAsia"/>
          <w:b/>
          <w:bCs w:val="0"/>
          <w:shd w:val="clear" w:color="auto" w:fill="FFFFFF"/>
        </w:rPr>
        <w:t>，甚具參考價值。本次中壢分局員警處理所轄超商內民眾情緒失控事件發生於去(</w:t>
      </w:r>
      <w:r w:rsidRPr="0070202B">
        <w:rPr>
          <w:rFonts w:hAnsi="標楷體" w:cs="Segoe UI"/>
          <w:b/>
          <w:bCs w:val="0"/>
          <w:shd w:val="clear" w:color="auto" w:fill="FFFFFF"/>
        </w:rPr>
        <w:t>112)</w:t>
      </w:r>
      <w:r w:rsidRPr="0070202B">
        <w:rPr>
          <w:rFonts w:hAnsi="標楷體" w:cs="Segoe UI" w:hint="eastAsia"/>
          <w:b/>
          <w:bCs w:val="0"/>
          <w:shd w:val="clear" w:color="auto" w:fill="FFFFFF"/>
        </w:rPr>
        <w:t>年5月2</w:t>
      </w:r>
      <w:r w:rsidRPr="0070202B">
        <w:rPr>
          <w:rFonts w:hAnsi="標楷體" w:cs="Segoe UI"/>
          <w:b/>
          <w:bCs w:val="0"/>
          <w:shd w:val="clear" w:color="auto" w:fill="FFFFFF"/>
        </w:rPr>
        <w:t>0</w:t>
      </w:r>
      <w:r w:rsidRPr="0070202B">
        <w:rPr>
          <w:rFonts w:hAnsi="標楷體" w:cs="Segoe UI" w:hint="eastAsia"/>
          <w:b/>
          <w:bCs w:val="0"/>
          <w:shd w:val="clear" w:color="auto" w:fill="FFFFFF"/>
        </w:rPr>
        <w:t>日，</w:t>
      </w:r>
      <w:proofErr w:type="gramStart"/>
      <w:r w:rsidRPr="0070202B">
        <w:rPr>
          <w:rFonts w:hAnsi="標楷體" w:cs="Segoe UI" w:hint="eastAsia"/>
          <w:b/>
          <w:bCs w:val="0"/>
          <w:shd w:val="clear" w:color="auto" w:fill="FFFFFF"/>
        </w:rPr>
        <w:t>惟早在</w:t>
      </w:r>
      <w:proofErr w:type="gramEnd"/>
      <w:r w:rsidRPr="0070202B">
        <w:rPr>
          <w:rFonts w:hAnsi="標楷體" w:cs="Segoe UI" w:hint="eastAsia"/>
          <w:b/>
          <w:bCs w:val="0"/>
          <w:shd w:val="clear" w:color="auto" w:fill="FFFFFF"/>
        </w:rPr>
        <w:t>1</w:t>
      </w:r>
      <w:r w:rsidRPr="0070202B">
        <w:rPr>
          <w:rFonts w:hAnsi="標楷體" w:cs="Segoe UI"/>
          <w:b/>
          <w:bCs w:val="0"/>
          <w:shd w:val="clear" w:color="auto" w:fill="FFFFFF"/>
        </w:rPr>
        <w:t>11</w:t>
      </w:r>
      <w:r w:rsidRPr="0070202B">
        <w:rPr>
          <w:rFonts w:hAnsi="標楷體" w:cs="Segoe UI" w:hint="eastAsia"/>
          <w:b/>
          <w:bCs w:val="0"/>
          <w:shd w:val="clear" w:color="auto" w:fill="FFFFFF"/>
        </w:rPr>
        <w:t>年即已發生過上開類似案件，並列入</w:t>
      </w:r>
      <w:r w:rsidRPr="0070202B">
        <w:rPr>
          <w:rFonts w:hAnsi="標楷體" w:hint="eastAsia"/>
          <w:b/>
          <w:bCs w:val="0"/>
        </w:rPr>
        <w:t>案例教育</w:t>
      </w:r>
      <w:r w:rsidRPr="0070202B">
        <w:rPr>
          <w:rFonts w:hAnsi="標楷體" w:cs="Segoe UI" w:hint="eastAsia"/>
          <w:b/>
          <w:bCs w:val="0"/>
          <w:shd w:val="clear" w:color="auto" w:fill="FFFFFF"/>
        </w:rPr>
        <w:t>教材，卻仍發生本案，顯</w:t>
      </w:r>
      <w:r w:rsidR="00B13EC3" w:rsidRPr="0070202B">
        <w:rPr>
          <w:rFonts w:hAnsi="標楷體" w:cs="Segoe UI" w:hint="eastAsia"/>
          <w:b/>
          <w:bCs w:val="0"/>
          <w:shd w:val="clear" w:color="auto" w:fill="FFFFFF"/>
        </w:rPr>
        <w:t>見</w:t>
      </w:r>
      <w:r w:rsidR="00B13EC3" w:rsidRPr="0070202B">
        <w:rPr>
          <w:rFonts w:hAnsi="標楷體" w:hint="eastAsia"/>
          <w:b/>
          <w:bCs w:val="0"/>
          <w:szCs w:val="32"/>
        </w:rPr>
        <w:t>相關案例教育及情境演練訓練</w:t>
      </w:r>
      <w:r w:rsidRPr="0070202B">
        <w:rPr>
          <w:rFonts w:hAnsi="標楷體" w:cs="Segoe UI" w:hint="eastAsia"/>
          <w:b/>
          <w:bCs w:val="0"/>
          <w:shd w:val="clear" w:color="auto" w:fill="FFFFFF"/>
        </w:rPr>
        <w:t>未能</w:t>
      </w:r>
      <w:r w:rsidR="00B13EC3" w:rsidRPr="0070202B">
        <w:rPr>
          <w:rFonts w:hAnsi="標楷體" w:cs="Segoe UI" w:hint="eastAsia"/>
          <w:b/>
          <w:bCs w:val="0"/>
          <w:shd w:val="clear" w:color="auto" w:fill="FFFFFF"/>
        </w:rPr>
        <w:t>充分</w:t>
      </w:r>
      <w:r w:rsidRPr="0070202B">
        <w:rPr>
          <w:rFonts w:hAnsi="標楷體" w:cs="Segoe UI" w:hint="eastAsia"/>
          <w:b/>
          <w:bCs w:val="0"/>
          <w:shd w:val="clear" w:color="auto" w:fill="FFFFFF"/>
        </w:rPr>
        <w:t>發揮功能</w:t>
      </w:r>
      <w:r w:rsidR="00DE31CF" w:rsidRPr="0070202B">
        <w:rPr>
          <w:rFonts w:hAnsi="標楷體" w:cs="Segoe UI" w:hint="eastAsia"/>
          <w:b/>
          <w:bCs w:val="0"/>
          <w:shd w:val="clear" w:color="auto" w:fill="FFFFFF"/>
        </w:rPr>
        <w:t>，</w:t>
      </w:r>
      <w:proofErr w:type="gramStart"/>
      <w:r w:rsidR="00533A12" w:rsidRPr="0070202B">
        <w:rPr>
          <w:rFonts w:hAnsi="標楷體" w:cs="Segoe UI" w:hint="eastAsia"/>
          <w:b/>
          <w:bCs w:val="0"/>
          <w:shd w:val="clear" w:color="auto" w:fill="FFFFFF"/>
        </w:rPr>
        <w:t>警政署允</w:t>
      </w:r>
      <w:proofErr w:type="gramEnd"/>
      <w:r w:rsidR="00533A12" w:rsidRPr="0070202B">
        <w:rPr>
          <w:rFonts w:hAnsi="標楷體" w:cs="Segoe UI" w:hint="eastAsia"/>
          <w:b/>
          <w:bCs w:val="0"/>
          <w:shd w:val="clear" w:color="auto" w:fill="FFFFFF"/>
        </w:rPr>
        <w:t>宜會同</w:t>
      </w:r>
      <w:r w:rsidR="00D5032E" w:rsidRPr="0070202B">
        <w:rPr>
          <w:rFonts w:hAnsi="標楷體" w:cs="Segoe UI" w:hint="eastAsia"/>
          <w:b/>
          <w:bCs w:val="0"/>
          <w:shd w:val="clear" w:color="auto" w:fill="FFFFFF"/>
        </w:rPr>
        <w:t>警察學校，</w:t>
      </w:r>
      <w:r w:rsidR="00B13EC3" w:rsidRPr="0070202B">
        <w:rPr>
          <w:rFonts w:hAnsi="標楷體" w:hint="eastAsia"/>
          <w:b/>
          <w:bCs w:val="0"/>
          <w:szCs w:val="32"/>
        </w:rPr>
        <w:t>分析評估現行警察教育及在職教育</w:t>
      </w:r>
      <w:r w:rsidR="00571B9A" w:rsidRPr="0070202B">
        <w:rPr>
          <w:rFonts w:hAnsi="標楷體" w:hint="eastAsia"/>
          <w:b/>
          <w:bCs w:val="0"/>
          <w:szCs w:val="32"/>
        </w:rPr>
        <w:t>之</w:t>
      </w:r>
      <w:r w:rsidR="00B13EC3" w:rsidRPr="0070202B">
        <w:rPr>
          <w:rFonts w:hAnsi="標楷體" w:hint="eastAsia"/>
          <w:b/>
          <w:bCs w:val="0"/>
          <w:szCs w:val="32"/>
        </w:rPr>
        <w:t>訓練成效，</w:t>
      </w:r>
      <w:r w:rsidR="00D5032E" w:rsidRPr="0070202B">
        <w:rPr>
          <w:rFonts w:hAnsi="標楷體" w:cs="Segoe UI" w:hint="eastAsia"/>
          <w:b/>
          <w:bCs w:val="0"/>
          <w:shd w:val="clear" w:color="auto" w:fill="FFFFFF"/>
        </w:rPr>
        <w:t>檢討改進教育</w:t>
      </w:r>
      <w:r w:rsidR="00C51736" w:rsidRPr="0070202B">
        <w:rPr>
          <w:rFonts w:hAnsi="標楷體" w:cs="Segoe UI" w:hint="eastAsia"/>
          <w:b/>
          <w:bCs w:val="0"/>
          <w:shd w:val="clear" w:color="auto" w:fill="FFFFFF"/>
        </w:rPr>
        <w:t>及</w:t>
      </w:r>
      <w:r w:rsidR="00D5032E" w:rsidRPr="0070202B">
        <w:rPr>
          <w:rFonts w:hAnsi="標楷體" w:cs="Segoe UI" w:hint="eastAsia"/>
          <w:b/>
          <w:bCs w:val="0"/>
          <w:shd w:val="clear" w:color="auto" w:fill="FFFFFF"/>
        </w:rPr>
        <w:t>訓練方式，以</w:t>
      </w:r>
      <w:r w:rsidRPr="0070202B">
        <w:rPr>
          <w:rFonts w:hAnsi="標楷體" w:cs="Segoe UI" w:hint="eastAsia"/>
          <w:b/>
          <w:bCs w:val="0"/>
          <w:shd w:val="clear" w:color="auto" w:fill="FFFFFF"/>
        </w:rPr>
        <w:t>促使員警</w:t>
      </w:r>
      <w:r w:rsidR="00D5032E" w:rsidRPr="0070202B">
        <w:rPr>
          <w:rFonts w:hAnsi="標楷體" w:cs="Segoe UI" w:hint="eastAsia"/>
          <w:b/>
          <w:bCs w:val="0"/>
          <w:shd w:val="clear" w:color="auto" w:fill="FFFFFF"/>
        </w:rPr>
        <w:t>積極</w:t>
      </w:r>
      <w:r w:rsidR="00A178C7" w:rsidRPr="0070202B">
        <w:rPr>
          <w:rFonts w:hAnsi="標楷體" w:cs="Segoe UI" w:hint="eastAsia"/>
          <w:b/>
          <w:bCs w:val="0"/>
          <w:shd w:val="clear" w:color="auto" w:fill="FFFFFF"/>
        </w:rPr>
        <w:t>尋求</w:t>
      </w:r>
      <w:r w:rsidRPr="0070202B">
        <w:rPr>
          <w:rFonts w:hAnsi="標楷體" w:cs="Segoe UI" w:hint="eastAsia"/>
          <w:b/>
          <w:bCs w:val="0"/>
          <w:shd w:val="clear" w:color="auto" w:fill="FFFFFF"/>
        </w:rPr>
        <w:t>獲取</w:t>
      </w:r>
      <w:r w:rsidR="00C51736" w:rsidRPr="0070202B">
        <w:rPr>
          <w:rFonts w:hAnsi="標楷體" w:cs="Segoe UI" w:hint="eastAsia"/>
          <w:b/>
          <w:bCs w:val="0"/>
          <w:shd w:val="clear" w:color="auto" w:fill="FFFFFF"/>
        </w:rPr>
        <w:t>前案</w:t>
      </w:r>
      <w:r w:rsidRPr="0070202B">
        <w:rPr>
          <w:rFonts w:hAnsi="標楷體" w:cs="Segoe UI" w:hint="eastAsia"/>
          <w:b/>
          <w:bCs w:val="0"/>
          <w:shd w:val="clear" w:color="auto" w:fill="FFFFFF"/>
        </w:rPr>
        <w:t>寶貴經驗，避免憾事</w:t>
      </w:r>
      <w:r w:rsidR="00D5032E" w:rsidRPr="0070202B">
        <w:rPr>
          <w:rFonts w:hAnsi="標楷體" w:cs="Segoe UI" w:hint="eastAsia"/>
          <w:b/>
          <w:bCs w:val="0"/>
          <w:shd w:val="clear" w:color="auto" w:fill="FFFFFF"/>
        </w:rPr>
        <w:t>再度</w:t>
      </w:r>
      <w:r w:rsidRPr="0070202B">
        <w:rPr>
          <w:rFonts w:hAnsi="標楷體" w:cs="Segoe UI" w:hint="eastAsia"/>
          <w:b/>
          <w:bCs w:val="0"/>
          <w:shd w:val="clear" w:color="auto" w:fill="FFFFFF"/>
        </w:rPr>
        <w:t>發生</w:t>
      </w:r>
      <w:r w:rsidR="00D5032E" w:rsidRPr="0070202B">
        <w:rPr>
          <w:rFonts w:hAnsi="標楷體" w:cs="Segoe UI" w:hint="eastAsia"/>
          <w:b/>
          <w:bCs w:val="0"/>
          <w:shd w:val="clear" w:color="auto" w:fill="FFFFFF"/>
        </w:rPr>
        <w:t>。</w:t>
      </w:r>
      <w:bookmarkEnd w:id="53"/>
      <w:proofErr w:type="gramStart"/>
      <w:r w:rsidR="00A178C7" w:rsidRPr="0070202B">
        <w:rPr>
          <w:rFonts w:hAnsi="標楷體" w:cs="Segoe UI" w:hint="eastAsia"/>
          <w:b/>
          <w:bCs w:val="0"/>
          <w:shd w:val="clear" w:color="auto" w:fill="FFFFFF"/>
        </w:rPr>
        <w:t>此</w:t>
      </w:r>
      <w:r w:rsidR="009A29A0" w:rsidRPr="0070202B">
        <w:rPr>
          <w:rFonts w:hAnsi="標楷體" w:cs="Segoe UI" w:hint="eastAsia"/>
          <w:b/>
          <w:bCs w:val="0"/>
          <w:shd w:val="clear" w:color="auto" w:fill="FFFFFF"/>
        </w:rPr>
        <w:t>外，</w:t>
      </w:r>
      <w:proofErr w:type="gramEnd"/>
      <w:r w:rsidR="00C51736" w:rsidRPr="0070202B">
        <w:rPr>
          <w:rFonts w:hAnsi="標楷體" w:cs="Segoe UI" w:hint="eastAsia"/>
          <w:b/>
          <w:bCs w:val="0"/>
          <w:shd w:val="clear" w:color="auto" w:fill="FFFFFF"/>
        </w:rPr>
        <w:t>員警第一線執勤所需之相關警械及應勤裝備，允應定期審視、持續評估及積極檢討</w:t>
      </w:r>
      <w:r w:rsidR="00EA1975" w:rsidRPr="0070202B">
        <w:rPr>
          <w:rFonts w:hAnsi="標楷體" w:cs="Segoe UI" w:hint="eastAsia"/>
          <w:b/>
          <w:bCs w:val="0"/>
          <w:shd w:val="clear" w:color="auto" w:fill="FFFFFF"/>
        </w:rPr>
        <w:t>相關採購及配置，並訓練員警應針對執勤遭遇對象之行為態樣，如何轉換運用溝通話術、警技、警械或應勤裝備，以控制現場狀況，防止危害發生</w:t>
      </w:r>
      <w:r w:rsidR="00C51736" w:rsidRPr="0070202B">
        <w:rPr>
          <w:rFonts w:hAnsi="標楷體" w:cs="Segoe UI" w:hint="eastAsia"/>
          <w:b/>
          <w:bCs w:val="0"/>
          <w:shd w:val="clear" w:color="auto" w:fill="FFFFFF"/>
        </w:rPr>
        <w:t>，兼顧員警執勤安全</w:t>
      </w:r>
      <w:r w:rsidR="00EA1975" w:rsidRPr="0070202B">
        <w:rPr>
          <w:rFonts w:hAnsi="標楷體" w:cs="Segoe UI" w:hint="eastAsia"/>
          <w:b/>
          <w:bCs w:val="0"/>
          <w:shd w:val="clear" w:color="auto" w:fill="FFFFFF"/>
        </w:rPr>
        <w:t>及</w:t>
      </w:r>
      <w:r w:rsidR="00EA1975" w:rsidRPr="0070202B">
        <w:rPr>
          <w:rFonts w:hAnsi="標楷體" w:cs="Segoe UI" w:hint="eastAsia"/>
          <w:b/>
          <w:bCs w:val="0"/>
          <w:shd w:val="clear" w:color="auto" w:fill="FFFFFF"/>
        </w:rPr>
        <w:lastRenderedPageBreak/>
        <w:t>民眾權益。</w:t>
      </w:r>
    </w:p>
    <w:p w14:paraId="1BB9E196" w14:textId="654A67FA" w:rsidR="00C623B1" w:rsidRPr="0070202B" w:rsidRDefault="00F10BC4" w:rsidP="00C623B1">
      <w:pPr>
        <w:pStyle w:val="3"/>
      </w:pPr>
      <w:r w:rsidRPr="0070202B">
        <w:rPr>
          <w:rFonts w:hAnsi="標楷體" w:hint="eastAsia"/>
        </w:rPr>
        <w:t>臺灣警察專科學校印行之《警察敘事能力與溝通》</w:t>
      </w:r>
      <w:r w:rsidR="00C623B1" w:rsidRPr="0070202B">
        <w:rPr>
          <w:rFonts w:hint="eastAsia"/>
        </w:rPr>
        <w:t>一書中，針對非理性對象之溝通一節</w:t>
      </w:r>
      <w:r w:rsidR="00C623B1" w:rsidRPr="0070202B">
        <w:rPr>
          <w:rStyle w:val="afe"/>
        </w:rPr>
        <w:footnoteReference w:id="5"/>
      </w:r>
      <w:proofErr w:type="gramStart"/>
      <w:r w:rsidR="00C623B1" w:rsidRPr="0070202B">
        <w:rPr>
          <w:rFonts w:hint="eastAsia"/>
        </w:rPr>
        <w:t>摘述如下</w:t>
      </w:r>
      <w:proofErr w:type="gramEnd"/>
      <w:r w:rsidR="00C623B1" w:rsidRPr="0070202B">
        <w:rPr>
          <w:rFonts w:hint="eastAsia"/>
        </w:rPr>
        <w:t>：「…</w:t>
      </w:r>
      <w:proofErr w:type="gramStart"/>
      <w:r w:rsidR="00C623B1" w:rsidRPr="0070202B">
        <w:rPr>
          <w:rFonts w:hint="eastAsia"/>
        </w:rPr>
        <w:t>…</w:t>
      </w:r>
      <w:proofErr w:type="gramEnd"/>
      <w:r w:rsidR="00C623B1" w:rsidRPr="0070202B">
        <w:rPr>
          <w:rFonts w:hint="eastAsia"/>
        </w:rPr>
        <w:t>若是沒有攻擊他人的危險性，或是沒有自殘、自殺的情況發生時，即時強制之管束動作就可暫緩實施。此時，可先了解是屬何種糾紛引起的，</w:t>
      </w:r>
      <w:proofErr w:type="gramStart"/>
      <w:r w:rsidR="00C623B1" w:rsidRPr="0070202B">
        <w:rPr>
          <w:rFonts w:hint="eastAsia"/>
        </w:rPr>
        <w:t>面對思覺失調</w:t>
      </w:r>
      <w:proofErr w:type="gramEnd"/>
      <w:r w:rsidR="00C623B1" w:rsidRPr="0070202B">
        <w:rPr>
          <w:rFonts w:hint="eastAsia"/>
        </w:rPr>
        <w:t>的人，溝通的技巧是沒有一定的，因為每一個警察的人格特質不一樣，自己要感受當時現場的氣氛（簡單的講，就是你跟他的磁場關係的變化），要想辦法使用話術，慢慢地進入到他的内心世界裡，不要急著想要化解衝突、解決問題。到場的警察可以先實施清場，撤除警力，避免其情緒激動，所有無關的人一律離開，只留下關鍵性的人，以化解他跟人的敵對緊張的狀態，去除其心防，同時也要維護現場安全。…</w:t>
      </w:r>
      <w:proofErr w:type="gramStart"/>
      <w:r w:rsidR="00C623B1" w:rsidRPr="0070202B">
        <w:rPr>
          <w:rFonts w:hint="eastAsia"/>
        </w:rPr>
        <w:t>…</w:t>
      </w:r>
      <w:proofErr w:type="gramEnd"/>
      <w:r w:rsidR="00C623B1" w:rsidRPr="0070202B">
        <w:rPr>
          <w:lang w:val="ja-JP"/>
        </w:rPr>
        <w:t>李承翰</w:t>
      </w:r>
      <w:r w:rsidR="00C623B1" w:rsidRPr="0070202B">
        <w:rPr>
          <w:rStyle w:val="afe"/>
          <w:lang w:val="ja-JP"/>
        </w:rPr>
        <w:footnoteReference w:id="6"/>
      </w:r>
      <w:r w:rsidR="00C623B1" w:rsidRPr="0070202B">
        <w:rPr>
          <w:lang w:val="ja-JP"/>
        </w:rPr>
        <w:t>當時處置方式，可先清場，只留下當事人、站長在這衝突車廂内，事件衝突點是乘客逃票必須補票的車票糾紛案件（應屬民事糾紛案件），經過觀察，發現對方情緒儘管激動異常，在處理上沒有時間的急迫性，且未必會在第一時間內發動暴力的攻撃行為，警察也無需使用</w:t>
      </w:r>
      <w:r w:rsidR="00C623B1" w:rsidRPr="0070202B">
        <w:rPr>
          <w:rFonts w:hint="eastAsia"/>
          <w:lang w:val="ja-JP"/>
        </w:rPr>
        <w:t>強制力來解決問題的前提下，</w:t>
      </w:r>
      <w:r w:rsidR="00C623B1" w:rsidRPr="0070202B">
        <w:rPr>
          <w:lang w:val="ja-JP"/>
        </w:rPr>
        <w:t>可使用話術溝通（實施所謂的「現場主控原則」）。例如：以幫忙補票的動作來降低衝突，暫時冷卻緩和對方的衝動的情緒，</w:t>
      </w:r>
      <w:r w:rsidR="00C623B1" w:rsidRPr="0070202B">
        <w:rPr>
          <w:rFonts w:hint="eastAsia"/>
          <w:lang w:val="ja-JP"/>
        </w:rPr>
        <w:t>…</w:t>
      </w:r>
      <w:proofErr w:type="gramStart"/>
      <w:r w:rsidR="00C623B1" w:rsidRPr="0070202B">
        <w:rPr>
          <w:rFonts w:hint="eastAsia"/>
          <w:lang w:val="ja-JP"/>
        </w:rPr>
        <w:t>…</w:t>
      </w:r>
      <w:proofErr w:type="gramEnd"/>
      <w:r w:rsidR="00C623B1" w:rsidRPr="0070202B">
        <w:rPr>
          <w:rFonts w:hint="eastAsia"/>
          <w:lang w:val="ja-JP"/>
        </w:rPr>
        <w:t>警察在與對方對話過程中必須判斷出對方是否能夠或願意面對問題，如發現對方言語混亂，無法溝通，並ロ出惡言、抱怨連連，經研判其</w:t>
      </w:r>
      <w:r w:rsidR="00C623B1" w:rsidRPr="0070202B">
        <w:rPr>
          <w:rFonts w:hint="eastAsia"/>
          <w:lang w:val="ja-JP"/>
        </w:rPr>
        <w:lastRenderedPageBreak/>
        <w:t>精神狀態已達到失控的狀態，應隨時保持距離與警戒狀態；如果當時已經出現攻撃性的語言暴力，或有其他肢體暴力衝動之可能時，這時溝通是無效的，既無法降低衝突，又無法減緩壓制其憤怒的情緒，則可確認對方係思覺失調之人</w:t>
      </w:r>
      <w:r w:rsidR="00C623B1" w:rsidRPr="0070202B">
        <w:rPr>
          <w:lang w:val="ja-JP"/>
        </w:rPr>
        <w:t>(</w:t>
      </w:r>
      <w:r w:rsidR="00C623B1" w:rsidRPr="0070202B">
        <w:rPr>
          <w:rFonts w:hint="eastAsia"/>
          <w:lang w:val="ja-JP"/>
        </w:rPr>
        <w:t>學理上稱「思覺失調之人</w:t>
      </w:r>
      <w:r w:rsidR="00C623B1" w:rsidRPr="0070202B">
        <w:rPr>
          <w:lang w:val="ja-JP"/>
        </w:rPr>
        <w:t>Schizophrenia</w:t>
      </w:r>
      <w:r w:rsidR="00C623B1" w:rsidRPr="0070202B">
        <w:rPr>
          <w:rFonts w:hint="eastAsia"/>
          <w:lang w:val="ja-JP"/>
        </w:rPr>
        <w:t>」</w:t>
      </w:r>
      <w:r w:rsidR="00C623B1" w:rsidRPr="0070202B">
        <w:rPr>
          <w:lang w:val="ja-JP"/>
        </w:rPr>
        <w:t>)</w:t>
      </w:r>
      <w:r w:rsidR="00C623B1" w:rsidRPr="0070202B">
        <w:rPr>
          <w:rFonts w:hint="eastAsia"/>
          <w:lang w:val="ja-JP"/>
        </w:rPr>
        <w:t>，應立刻撤退並請求警力支援，……。</w:t>
      </w:r>
      <w:r w:rsidR="00C623B1" w:rsidRPr="0070202B">
        <w:rPr>
          <w:rFonts w:hint="eastAsia"/>
        </w:rPr>
        <w:t>」</w:t>
      </w:r>
    </w:p>
    <w:p w14:paraId="404E6EA0" w14:textId="53A2D5A0" w:rsidR="007F7C05" w:rsidRPr="0070202B" w:rsidRDefault="00F10BC4" w:rsidP="005363BC">
      <w:pPr>
        <w:pStyle w:val="3"/>
      </w:pPr>
      <w:r w:rsidRPr="0070202B">
        <w:rPr>
          <w:rFonts w:hint="eastAsia"/>
        </w:rPr>
        <w:t>另</w:t>
      </w:r>
      <w:r w:rsidR="007F7C05" w:rsidRPr="0070202B">
        <w:rPr>
          <w:rFonts w:hint="eastAsia"/>
        </w:rPr>
        <w:t>由警政署書面資料</w:t>
      </w:r>
      <w:r w:rsidR="00472051" w:rsidRPr="0070202B">
        <w:rPr>
          <w:rFonts w:hint="eastAsia"/>
        </w:rPr>
        <w:t>，</w:t>
      </w:r>
      <w:r w:rsidR="007F7C05" w:rsidRPr="0070202B">
        <w:rPr>
          <w:rFonts w:hint="eastAsia"/>
        </w:rPr>
        <w:t>有關「執勤安全」之案例教育教材可見，現今員警執勤時需面對「情緒不穩、「精神狀況不佳」或「</w:t>
      </w:r>
      <w:proofErr w:type="gramStart"/>
      <w:r w:rsidR="007F7C05" w:rsidRPr="0070202B">
        <w:rPr>
          <w:rFonts w:hint="eastAsia"/>
        </w:rPr>
        <w:t>思覺失調</w:t>
      </w:r>
      <w:proofErr w:type="gramEnd"/>
      <w:r w:rsidR="007F7C05" w:rsidRPr="0070202B">
        <w:rPr>
          <w:rFonts w:hint="eastAsia"/>
        </w:rPr>
        <w:t>症」民眾的情形甚為常見，</w:t>
      </w:r>
      <w:r w:rsidR="007F7C05" w:rsidRPr="0070202B">
        <w:t>111</w:t>
      </w:r>
      <w:r w:rsidR="007F7C05" w:rsidRPr="0070202B">
        <w:rPr>
          <w:rFonts w:hint="eastAsia"/>
        </w:rPr>
        <w:t>年上半年度案例教育教材其中「『</w:t>
      </w:r>
      <w:proofErr w:type="gramStart"/>
      <w:r w:rsidR="007F7C05" w:rsidRPr="0070202B">
        <w:rPr>
          <w:rFonts w:hint="eastAsia"/>
        </w:rPr>
        <w:t>思覺失</w:t>
      </w:r>
      <w:proofErr w:type="gramEnd"/>
      <w:r w:rsidR="007F7C05" w:rsidRPr="0070202B">
        <w:rPr>
          <w:rFonts w:hint="eastAsia"/>
        </w:rPr>
        <w:t>調症』患者突襲，警冷靜防處得宜」一案中提出檢討分析：「如遇『講話語無倫次』等現象，執勤同仁更應該提高警覺，必要時得請求警力支援，以優勢警カ包圍合作制服犯嫌，亦可降低同仁受傷之風險及可能」；另於</w:t>
      </w:r>
      <w:r w:rsidR="007F7C05" w:rsidRPr="0070202B">
        <w:t>111</w:t>
      </w:r>
      <w:r w:rsidR="007F7C05" w:rsidRPr="0070202B">
        <w:rPr>
          <w:rFonts w:hint="eastAsia"/>
        </w:rPr>
        <w:t>年下半年度案例教育教材其中「善用電擊搶、防護型噴霧器遏止持刀婦女輕生」一案中檢討分析：「評估倘貿然使用防護型噴霧器，可能導致謝女失控，導致其自戕或攻擊員警」、「充分運用溝通技巧，發揮耐心與智慧，持續安撫其情緒及轉移注意力，等候拋射式電擊器到場」。</w:t>
      </w:r>
      <w:r w:rsidRPr="0070202B">
        <w:rPr>
          <w:rFonts w:hint="eastAsia"/>
        </w:rPr>
        <w:t>且案例教育教材中亦建議，應學習運用「開放式問話」技巧，在面對類似「講話語無倫次」、「有傷人或自殘」等精神異常、</w:t>
      </w:r>
      <w:proofErr w:type="gramStart"/>
      <w:r w:rsidRPr="0070202B">
        <w:rPr>
          <w:rFonts w:hint="eastAsia"/>
        </w:rPr>
        <w:t>思覺失調</w:t>
      </w:r>
      <w:proofErr w:type="gramEnd"/>
      <w:r w:rsidRPr="0070202B">
        <w:rPr>
          <w:rFonts w:hint="eastAsia"/>
        </w:rPr>
        <w:t>之民眾時，避免用封閉式問話或權威式之喝令，導致民眾情緒更加高漲，</w:t>
      </w:r>
      <w:proofErr w:type="gramStart"/>
      <w:r w:rsidRPr="0070202B">
        <w:rPr>
          <w:rFonts w:hint="eastAsia"/>
        </w:rPr>
        <w:t>造成在場人</w:t>
      </w:r>
      <w:proofErr w:type="gramEnd"/>
      <w:r w:rsidRPr="0070202B">
        <w:rPr>
          <w:rFonts w:hint="eastAsia"/>
        </w:rPr>
        <w:t>員危害。</w:t>
      </w:r>
    </w:p>
    <w:p w14:paraId="631C4760" w14:textId="43909F1D" w:rsidR="009B3D54" w:rsidRPr="0070202B" w:rsidRDefault="009B3D54" w:rsidP="005363BC">
      <w:pPr>
        <w:pStyle w:val="3"/>
      </w:pPr>
      <w:r w:rsidRPr="0070202B">
        <w:rPr>
          <w:rFonts w:hint="eastAsia"/>
        </w:rPr>
        <w:t>據</w:t>
      </w:r>
      <w:r w:rsidR="00C623B1" w:rsidRPr="0070202B">
        <w:rPr>
          <w:rFonts w:hint="eastAsia"/>
        </w:rPr>
        <w:t>警政</w:t>
      </w:r>
      <w:r w:rsidRPr="0070202B">
        <w:rPr>
          <w:rFonts w:hint="eastAsia"/>
        </w:rPr>
        <w:t>署書面說明，中央警察大學及臺灣警察</w:t>
      </w:r>
      <w:proofErr w:type="gramStart"/>
      <w:r w:rsidRPr="0070202B">
        <w:rPr>
          <w:rFonts w:hint="eastAsia"/>
        </w:rPr>
        <w:t>專科學校均有規劃</w:t>
      </w:r>
      <w:proofErr w:type="gramEnd"/>
      <w:r w:rsidRPr="0070202B">
        <w:rPr>
          <w:rFonts w:hint="eastAsia"/>
        </w:rPr>
        <w:t>「</w:t>
      </w:r>
      <w:proofErr w:type="gramStart"/>
      <w:r w:rsidRPr="0070202B">
        <w:rPr>
          <w:rFonts w:hint="eastAsia"/>
        </w:rPr>
        <w:t>運用柔話</w:t>
      </w:r>
      <w:proofErr w:type="gramEnd"/>
      <w:r w:rsidRPr="0070202B">
        <w:rPr>
          <w:rFonts w:hint="eastAsia"/>
        </w:rPr>
        <w:t>術降低衝突」等課程，即針對易起衝突的案例，運用通情達理、緩和且正面的話語來避免及降低衝突場面，惟於常年訓練課程</w:t>
      </w:r>
      <w:r w:rsidRPr="0070202B">
        <w:rPr>
          <w:rFonts w:hint="eastAsia"/>
        </w:rPr>
        <w:lastRenderedPageBreak/>
        <w:t>中，</w:t>
      </w:r>
      <w:r w:rsidR="003311E8" w:rsidRPr="0070202B">
        <w:rPr>
          <w:rFonts w:hint="eastAsia"/>
        </w:rPr>
        <w:t>警政</w:t>
      </w:r>
      <w:r w:rsidRPr="0070202B">
        <w:rPr>
          <w:rFonts w:hint="eastAsia"/>
        </w:rPr>
        <w:t>署雖已拍製6支情境模擬影片，其中亦包含「戒護精神障礙者就醫遭暴力攻擊」、「護送情緒不穩民眾返家後突遭攻擊」等情境，</w:t>
      </w:r>
      <w:proofErr w:type="gramStart"/>
      <w:r w:rsidRPr="0070202B">
        <w:rPr>
          <w:rFonts w:hint="eastAsia"/>
        </w:rPr>
        <w:t>但均</w:t>
      </w:r>
      <w:proofErr w:type="gramEnd"/>
      <w:r w:rsidRPr="0070202B">
        <w:rPr>
          <w:rFonts w:hint="eastAsia"/>
        </w:rPr>
        <w:t>以「遭受暴力攻擊」為前提，故員警後續似僅有「強制力」一途以為因應。</w:t>
      </w:r>
      <w:r w:rsidR="003311E8" w:rsidRPr="0070202B">
        <w:rPr>
          <w:rFonts w:hint="eastAsia"/>
        </w:rPr>
        <w:t>警政署於111年11月</w:t>
      </w:r>
      <w:proofErr w:type="gramStart"/>
      <w:r w:rsidR="003311E8" w:rsidRPr="0070202B">
        <w:rPr>
          <w:rFonts w:hint="eastAsia"/>
        </w:rPr>
        <w:t>研</w:t>
      </w:r>
      <w:proofErr w:type="gramEnd"/>
      <w:r w:rsidR="003311E8" w:rsidRPr="0070202B">
        <w:rPr>
          <w:rFonts w:hint="eastAsia"/>
        </w:rPr>
        <w:t>訂「警察人員警技、警械、應勤裝備轉換訓練參照表」(如下表)，訓練員警應針對執勤遭遇對象之行為態樣，如何轉換運用溝通話術、警技、警械或應勤裝備，以控制現場狀況，防止危害發生。惟</w:t>
      </w:r>
      <w:r w:rsidRPr="0070202B">
        <w:rPr>
          <w:rFonts w:hint="eastAsia"/>
        </w:rPr>
        <w:t>本院前詢問本案現場處理員警是否受過「執勤時面對具有精神或情緒症狀個案之處理」等相關課程訓練，其表示：「會先使用辣椒水、不夠再升級為警棍，再不行會拔槍嚇阻。」顯見實務上員警面對類此情境，似僅有「施以強制力」的唯一反應，而</w:t>
      </w:r>
      <w:r w:rsidR="00EA1975" w:rsidRPr="0070202B">
        <w:rPr>
          <w:rFonts w:hint="eastAsia"/>
        </w:rPr>
        <w:t>由</w:t>
      </w:r>
      <w:r w:rsidRPr="0070202B">
        <w:rPr>
          <w:rFonts w:hint="eastAsia"/>
        </w:rPr>
        <w:t>本</w:t>
      </w:r>
      <w:r w:rsidR="00F10BC4" w:rsidRPr="0070202B">
        <w:rPr>
          <w:rFonts w:hint="eastAsia"/>
        </w:rPr>
        <w:t>次中壢分局員警處理所轄超商內民眾情緒失控</w:t>
      </w:r>
      <w:proofErr w:type="gramStart"/>
      <w:r w:rsidR="00F10BC4" w:rsidRPr="0070202B">
        <w:rPr>
          <w:rFonts w:hint="eastAsia"/>
        </w:rPr>
        <w:t>事件</w:t>
      </w:r>
      <w:r w:rsidRPr="0070202B">
        <w:rPr>
          <w:rFonts w:hint="eastAsia"/>
        </w:rPr>
        <w:t>密錄器</w:t>
      </w:r>
      <w:proofErr w:type="gramEnd"/>
      <w:r w:rsidRPr="0070202B">
        <w:rPr>
          <w:rFonts w:hint="eastAsia"/>
        </w:rPr>
        <w:t>影像可見，直接「噴灑辣椒水」的強制作為</w:t>
      </w:r>
      <w:r w:rsidR="007F7C05" w:rsidRPr="0070202B">
        <w:rPr>
          <w:rFonts w:hint="eastAsia"/>
        </w:rPr>
        <w:t>，</w:t>
      </w:r>
      <w:r w:rsidR="009D6BD3" w:rsidRPr="0070202B">
        <w:rPr>
          <w:rFonts w:hint="eastAsia"/>
        </w:rPr>
        <w:t>隨後</w:t>
      </w:r>
      <w:r w:rsidRPr="0070202B">
        <w:rPr>
          <w:rFonts w:hint="eastAsia"/>
        </w:rPr>
        <w:t>引發</w:t>
      </w:r>
      <w:r w:rsidR="00EA1975" w:rsidRPr="0070202B">
        <w:rPr>
          <w:rFonts w:hint="eastAsia"/>
        </w:rPr>
        <w:t>民眾</w:t>
      </w:r>
      <w:r w:rsidRPr="0070202B">
        <w:rPr>
          <w:rFonts w:hint="eastAsia"/>
        </w:rPr>
        <w:t>情緒爆發</w:t>
      </w:r>
      <w:r w:rsidR="00EA1975" w:rsidRPr="0070202B">
        <w:rPr>
          <w:rFonts w:hint="eastAsia"/>
        </w:rPr>
        <w:t>進而攻擊員警</w:t>
      </w:r>
      <w:r w:rsidRPr="0070202B">
        <w:rPr>
          <w:rFonts w:hint="eastAsia"/>
        </w:rPr>
        <w:t>的</w:t>
      </w:r>
      <w:r w:rsidR="009D6BD3" w:rsidRPr="0070202B">
        <w:rPr>
          <w:rFonts w:hint="eastAsia"/>
        </w:rPr>
        <w:t>行為</w:t>
      </w:r>
      <w:r w:rsidR="00C623B1" w:rsidRPr="0070202B">
        <w:rPr>
          <w:rFonts w:hint="eastAsia"/>
        </w:rPr>
        <w:t>。</w:t>
      </w:r>
    </w:p>
    <w:p w14:paraId="533BE5A2" w14:textId="0667A62A" w:rsidR="003311E8" w:rsidRPr="0070202B" w:rsidRDefault="003311E8" w:rsidP="003311E8">
      <w:pPr>
        <w:pStyle w:val="a3"/>
        <w:ind w:left="697" w:hanging="697"/>
      </w:pPr>
      <w:r w:rsidRPr="0070202B">
        <w:rPr>
          <w:rFonts w:hint="eastAsia"/>
        </w:rPr>
        <w:t>警察人員運</w:t>
      </w:r>
      <w:r w:rsidRPr="0070202B">
        <w:rPr>
          <w:lang w:val="ja-JP"/>
        </w:rPr>
        <w:t>用警技、警械、應勤裝備轉換訓練</w:t>
      </w:r>
      <w:r w:rsidRPr="0070202B">
        <w:rPr>
          <w:rFonts w:hint="eastAsia"/>
          <w:lang w:val="ja-JP"/>
        </w:rPr>
        <w:t>參</w:t>
      </w:r>
      <w:r w:rsidRPr="0070202B">
        <w:rPr>
          <w:lang w:val="ja-JP"/>
        </w:rPr>
        <w:t>照表</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622"/>
        <w:gridCol w:w="1917"/>
        <w:gridCol w:w="1213"/>
        <w:gridCol w:w="2473"/>
        <w:gridCol w:w="1842"/>
      </w:tblGrid>
      <w:tr w:rsidR="001964ED" w:rsidRPr="0070202B" w14:paraId="758AFD08" w14:textId="77777777" w:rsidTr="003A1569">
        <w:trPr>
          <w:trHeight w:hRule="exact" w:val="1138"/>
          <w:tblHeader/>
        </w:trPr>
        <w:tc>
          <w:tcPr>
            <w:tcW w:w="1622" w:type="dxa"/>
            <w:shd w:val="clear" w:color="auto" w:fill="FFFFFF"/>
            <w:vAlign w:val="center"/>
          </w:tcPr>
          <w:p w14:paraId="330990CD" w14:textId="77777777" w:rsidR="003311E8" w:rsidRPr="0070202B" w:rsidRDefault="003311E8" w:rsidP="005363BC">
            <w:pPr>
              <w:pStyle w:val="5"/>
              <w:numPr>
                <w:ilvl w:val="0"/>
                <w:numId w:val="0"/>
              </w:numPr>
              <w:jc w:val="center"/>
              <w:rPr>
                <w:sz w:val="28"/>
                <w:szCs w:val="32"/>
                <w:lang w:val="ja-JP"/>
              </w:rPr>
            </w:pPr>
            <w:r w:rsidRPr="0070202B">
              <w:rPr>
                <w:sz w:val="28"/>
                <w:szCs w:val="32"/>
                <w:lang w:val="ja-JP"/>
              </w:rPr>
              <w:t>強制力分類</w:t>
            </w:r>
          </w:p>
        </w:tc>
        <w:tc>
          <w:tcPr>
            <w:tcW w:w="1917" w:type="dxa"/>
            <w:shd w:val="clear" w:color="auto" w:fill="FFFFFF"/>
            <w:vAlign w:val="center"/>
          </w:tcPr>
          <w:p w14:paraId="1104C924" w14:textId="77777777" w:rsidR="003311E8" w:rsidRPr="0070202B" w:rsidRDefault="003311E8" w:rsidP="005363BC">
            <w:pPr>
              <w:pStyle w:val="5"/>
              <w:numPr>
                <w:ilvl w:val="0"/>
                <w:numId w:val="0"/>
              </w:numPr>
              <w:jc w:val="center"/>
              <w:rPr>
                <w:sz w:val="28"/>
                <w:szCs w:val="32"/>
                <w:lang w:val="ja-JP"/>
              </w:rPr>
            </w:pPr>
            <w:r w:rsidRPr="0070202B">
              <w:rPr>
                <w:sz w:val="28"/>
                <w:szCs w:val="32"/>
                <w:lang w:val="ja-JP"/>
              </w:rPr>
              <w:t>相對人</w:t>
            </w:r>
            <w:proofErr w:type="gramStart"/>
            <w:r w:rsidRPr="0070202B">
              <w:rPr>
                <w:sz w:val="28"/>
                <w:szCs w:val="32"/>
                <w:lang w:val="ja-JP"/>
              </w:rPr>
              <w:t>（</w:t>
            </w:r>
            <w:proofErr w:type="gramEnd"/>
            <w:r w:rsidRPr="0070202B">
              <w:rPr>
                <w:sz w:val="28"/>
                <w:szCs w:val="32"/>
                <w:lang w:val="ja-JP"/>
              </w:rPr>
              <w:t>或犯罪嫌疑人)行為態樣</w:t>
            </w:r>
          </w:p>
        </w:tc>
        <w:tc>
          <w:tcPr>
            <w:tcW w:w="1213" w:type="dxa"/>
            <w:shd w:val="clear" w:color="auto" w:fill="FFFFFF"/>
            <w:vAlign w:val="center"/>
          </w:tcPr>
          <w:p w14:paraId="7FA51FB0" w14:textId="77777777" w:rsidR="003311E8" w:rsidRPr="0070202B" w:rsidRDefault="003311E8" w:rsidP="005363BC">
            <w:pPr>
              <w:pStyle w:val="5"/>
              <w:numPr>
                <w:ilvl w:val="0"/>
                <w:numId w:val="0"/>
              </w:numPr>
              <w:jc w:val="center"/>
              <w:rPr>
                <w:sz w:val="28"/>
                <w:szCs w:val="32"/>
                <w:lang w:val="ja-JP"/>
              </w:rPr>
            </w:pPr>
            <w:r w:rsidRPr="0070202B">
              <w:rPr>
                <w:sz w:val="28"/>
                <w:szCs w:val="32"/>
                <w:lang w:val="ja-JP"/>
              </w:rPr>
              <w:t>員警反應(裝備使用</w:t>
            </w:r>
            <w:proofErr w:type="gramStart"/>
            <w:r w:rsidRPr="0070202B">
              <w:rPr>
                <w:sz w:val="28"/>
                <w:szCs w:val="32"/>
                <w:lang w:val="ja-JP"/>
              </w:rPr>
              <w:t>）</w:t>
            </w:r>
            <w:proofErr w:type="gramEnd"/>
          </w:p>
        </w:tc>
        <w:tc>
          <w:tcPr>
            <w:tcW w:w="2473" w:type="dxa"/>
            <w:shd w:val="clear" w:color="auto" w:fill="FFFFFF"/>
            <w:vAlign w:val="center"/>
          </w:tcPr>
          <w:p w14:paraId="7CBD8E92" w14:textId="77777777" w:rsidR="003311E8" w:rsidRPr="0070202B" w:rsidRDefault="003311E8" w:rsidP="005363BC">
            <w:pPr>
              <w:pStyle w:val="5"/>
              <w:numPr>
                <w:ilvl w:val="0"/>
                <w:numId w:val="0"/>
              </w:numPr>
              <w:jc w:val="center"/>
              <w:rPr>
                <w:sz w:val="28"/>
                <w:szCs w:val="32"/>
                <w:lang w:val="ja-JP"/>
              </w:rPr>
            </w:pPr>
            <w:r w:rsidRPr="0070202B">
              <w:rPr>
                <w:sz w:val="28"/>
                <w:szCs w:val="32"/>
                <w:lang w:val="ja-JP"/>
              </w:rPr>
              <w:t>法源依據</w:t>
            </w:r>
          </w:p>
        </w:tc>
        <w:tc>
          <w:tcPr>
            <w:tcW w:w="1842" w:type="dxa"/>
            <w:shd w:val="clear" w:color="auto" w:fill="FFFFFF"/>
            <w:vAlign w:val="center"/>
          </w:tcPr>
          <w:p w14:paraId="0F13615E" w14:textId="77777777" w:rsidR="003311E8" w:rsidRPr="0070202B" w:rsidRDefault="003311E8" w:rsidP="005363BC">
            <w:pPr>
              <w:pStyle w:val="5"/>
              <w:numPr>
                <w:ilvl w:val="0"/>
                <w:numId w:val="0"/>
              </w:numPr>
              <w:jc w:val="center"/>
              <w:rPr>
                <w:sz w:val="28"/>
                <w:szCs w:val="32"/>
                <w:lang w:val="ja-JP"/>
              </w:rPr>
            </w:pPr>
            <w:r w:rsidRPr="0070202B">
              <w:rPr>
                <w:sz w:val="28"/>
                <w:szCs w:val="32"/>
                <w:lang w:val="ja-JP"/>
              </w:rPr>
              <w:t>備註</w:t>
            </w:r>
          </w:p>
        </w:tc>
      </w:tr>
      <w:tr w:rsidR="001964ED" w:rsidRPr="0070202B" w14:paraId="1316990B" w14:textId="77777777" w:rsidTr="003A1569">
        <w:trPr>
          <w:cantSplit/>
          <w:trHeight w:hRule="exact" w:val="1555"/>
        </w:trPr>
        <w:tc>
          <w:tcPr>
            <w:tcW w:w="1622" w:type="dxa"/>
            <w:shd w:val="clear" w:color="auto" w:fill="FFFFFF"/>
            <w:vAlign w:val="center"/>
          </w:tcPr>
          <w:p w14:paraId="701A0A59" w14:textId="77777777" w:rsidR="003311E8" w:rsidRPr="0070202B" w:rsidRDefault="003311E8" w:rsidP="005363BC">
            <w:pPr>
              <w:pStyle w:val="5"/>
              <w:numPr>
                <w:ilvl w:val="0"/>
                <w:numId w:val="0"/>
              </w:numPr>
              <w:rPr>
                <w:sz w:val="28"/>
                <w:szCs w:val="32"/>
                <w:lang w:val="ja-JP"/>
              </w:rPr>
            </w:pPr>
            <w:r w:rsidRPr="0070202B">
              <w:rPr>
                <w:sz w:val="28"/>
                <w:szCs w:val="32"/>
                <w:lang w:val="ja-JP"/>
              </w:rPr>
              <w:t>言語制止</w:t>
            </w:r>
          </w:p>
        </w:tc>
        <w:tc>
          <w:tcPr>
            <w:tcW w:w="1917" w:type="dxa"/>
            <w:shd w:val="clear" w:color="auto" w:fill="FFFFFF"/>
            <w:vAlign w:val="center"/>
          </w:tcPr>
          <w:p w14:paraId="320BEEA5" w14:textId="77777777" w:rsidR="003311E8" w:rsidRPr="0070202B" w:rsidRDefault="003311E8" w:rsidP="005363BC">
            <w:pPr>
              <w:pStyle w:val="5"/>
              <w:numPr>
                <w:ilvl w:val="0"/>
                <w:numId w:val="0"/>
              </w:numPr>
              <w:rPr>
                <w:sz w:val="28"/>
                <w:szCs w:val="32"/>
                <w:lang w:val="ja-JP"/>
              </w:rPr>
            </w:pPr>
            <w:r w:rsidRPr="0070202B">
              <w:rPr>
                <w:sz w:val="28"/>
                <w:szCs w:val="32"/>
                <w:lang w:val="ja-JP"/>
              </w:rPr>
              <w:t>輕微糾紛（以 言語能制止）</w:t>
            </w:r>
          </w:p>
        </w:tc>
        <w:tc>
          <w:tcPr>
            <w:tcW w:w="1213" w:type="dxa"/>
            <w:shd w:val="clear" w:color="auto" w:fill="FFFFFF"/>
            <w:vAlign w:val="center"/>
          </w:tcPr>
          <w:p w14:paraId="0ECF0297" w14:textId="77777777" w:rsidR="003311E8" w:rsidRPr="0070202B" w:rsidRDefault="003311E8" w:rsidP="005363BC">
            <w:pPr>
              <w:pStyle w:val="5"/>
              <w:numPr>
                <w:ilvl w:val="0"/>
                <w:numId w:val="0"/>
              </w:numPr>
              <w:rPr>
                <w:sz w:val="28"/>
                <w:szCs w:val="32"/>
                <w:lang w:val="ja-JP"/>
              </w:rPr>
            </w:pPr>
            <w:r w:rsidRPr="0070202B">
              <w:rPr>
                <w:sz w:val="28"/>
                <w:szCs w:val="32"/>
                <w:lang w:val="ja-JP"/>
              </w:rPr>
              <w:t>口語命令口頭勸說</w:t>
            </w:r>
          </w:p>
        </w:tc>
        <w:tc>
          <w:tcPr>
            <w:tcW w:w="2473" w:type="dxa"/>
            <w:vMerge w:val="restart"/>
            <w:shd w:val="clear" w:color="auto" w:fill="FFFFFF"/>
            <w:vAlign w:val="center"/>
          </w:tcPr>
          <w:p w14:paraId="36A31BBF" w14:textId="77777777" w:rsidR="003311E8" w:rsidRPr="0070202B" w:rsidRDefault="003311E8" w:rsidP="005363BC">
            <w:pPr>
              <w:pStyle w:val="5"/>
              <w:numPr>
                <w:ilvl w:val="0"/>
                <w:numId w:val="0"/>
              </w:numPr>
              <w:rPr>
                <w:sz w:val="28"/>
                <w:szCs w:val="32"/>
                <w:lang w:val="ja-JP"/>
              </w:rPr>
            </w:pPr>
            <w:r w:rsidRPr="0070202B">
              <w:rPr>
                <w:sz w:val="28"/>
                <w:szCs w:val="32"/>
                <w:lang w:val="ja-JP"/>
              </w:rPr>
              <w:t>警察職權行使法、刑事訴訟法、組合警</w:t>
            </w:r>
            <w:r w:rsidRPr="0070202B">
              <w:rPr>
                <w:rFonts w:hint="eastAsia"/>
                <w:sz w:val="28"/>
                <w:szCs w:val="32"/>
                <w:lang w:val="ja-JP"/>
              </w:rPr>
              <w:t>力</w:t>
            </w:r>
            <w:r w:rsidRPr="0070202B">
              <w:rPr>
                <w:sz w:val="28"/>
                <w:szCs w:val="32"/>
                <w:lang w:val="ja-JP"/>
              </w:rPr>
              <w:t>執行攔檢、盤查、逮捕、帶離等執勤安全觀念及執行要領</w:t>
            </w:r>
          </w:p>
        </w:tc>
        <w:tc>
          <w:tcPr>
            <w:tcW w:w="1842" w:type="dxa"/>
            <w:shd w:val="clear" w:color="auto" w:fill="FFFFFF"/>
            <w:vAlign w:val="center"/>
          </w:tcPr>
          <w:p w14:paraId="2A6C2D67" w14:textId="77777777" w:rsidR="003311E8" w:rsidRPr="0070202B" w:rsidRDefault="003311E8" w:rsidP="005363BC">
            <w:pPr>
              <w:pStyle w:val="5"/>
              <w:numPr>
                <w:ilvl w:val="0"/>
                <w:numId w:val="0"/>
              </w:numPr>
              <w:jc w:val="center"/>
              <w:rPr>
                <w:sz w:val="28"/>
                <w:szCs w:val="32"/>
                <w:lang w:val="ja-JP"/>
              </w:rPr>
            </w:pPr>
            <w:r w:rsidRPr="0070202B">
              <w:rPr>
                <w:sz w:val="28"/>
                <w:szCs w:val="32"/>
                <w:lang w:val="ja-JP"/>
              </w:rPr>
              <w:t>話術</w:t>
            </w:r>
          </w:p>
        </w:tc>
      </w:tr>
      <w:tr w:rsidR="001964ED" w:rsidRPr="0070202B" w14:paraId="2E302DB2" w14:textId="77777777" w:rsidTr="003A1569">
        <w:trPr>
          <w:trHeight w:hRule="exact" w:val="1531"/>
        </w:trPr>
        <w:tc>
          <w:tcPr>
            <w:tcW w:w="1622" w:type="dxa"/>
            <w:shd w:val="clear" w:color="auto" w:fill="FFFFFF"/>
            <w:vAlign w:val="center"/>
          </w:tcPr>
          <w:p w14:paraId="64F9FF8E" w14:textId="77777777" w:rsidR="003311E8" w:rsidRPr="0070202B" w:rsidRDefault="003311E8" w:rsidP="005363BC">
            <w:pPr>
              <w:pStyle w:val="5"/>
              <w:numPr>
                <w:ilvl w:val="0"/>
                <w:numId w:val="0"/>
              </w:numPr>
              <w:rPr>
                <w:sz w:val="28"/>
                <w:szCs w:val="32"/>
                <w:lang w:val="ja-JP"/>
              </w:rPr>
            </w:pPr>
            <w:r w:rsidRPr="0070202B">
              <w:rPr>
                <w:sz w:val="28"/>
                <w:szCs w:val="32"/>
                <w:lang w:val="ja-JP"/>
              </w:rPr>
              <w:t>徒手制止</w:t>
            </w:r>
          </w:p>
        </w:tc>
        <w:tc>
          <w:tcPr>
            <w:tcW w:w="1917" w:type="dxa"/>
            <w:shd w:val="clear" w:color="auto" w:fill="FFFFFF"/>
            <w:vAlign w:val="center"/>
          </w:tcPr>
          <w:p w14:paraId="65CDCC24" w14:textId="77777777" w:rsidR="003311E8" w:rsidRPr="0070202B" w:rsidRDefault="003311E8" w:rsidP="005363BC">
            <w:pPr>
              <w:pStyle w:val="5"/>
              <w:numPr>
                <w:ilvl w:val="0"/>
                <w:numId w:val="0"/>
              </w:numPr>
              <w:rPr>
                <w:sz w:val="28"/>
                <w:szCs w:val="32"/>
                <w:lang w:val="ja-JP"/>
              </w:rPr>
            </w:pPr>
            <w:r w:rsidRPr="0070202B">
              <w:rPr>
                <w:sz w:val="28"/>
                <w:szCs w:val="32"/>
                <w:lang w:val="ja-JP"/>
              </w:rPr>
              <w:t>抗拒</w:t>
            </w:r>
          </w:p>
        </w:tc>
        <w:tc>
          <w:tcPr>
            <w:tcW w:w="1213" w:type="dxa"/>
            <w:shd w:val="clear" w:color="auto" w:fill="FFFFFF"/>
            <w:vAlign w:val="center"/>
          </w:tcPr>
          <w:p w14:paraId="231D6DF3" w14:textId="77777777" w:rsidR="003311E8" w:rsidRPr="0070202B" w:rsidRDefault="003311E8" w:rsidP="005363BC">
            <w:pPr>
              <w:pStyle w:val="5"/>
              <w:numPr>
                <w:ilvl w:val="0"/>
                <w:numId w:val="0"/>
              </w:numPr>
              <w:rPr>
                <w:sz w:val="28"/>
                <w:szCs w:val="32"/>
                <w:lang w:val="ja-JP"/>
              </w:rPr>
            </w:pPr>
            <w:r w:rsidRPr="0070202B">
              <w:rPr>
                <w:sz w:val="28"/>
                <w:szCs w:val="32"/>
                <w:lang w:val="ja-JP"/>
              </w:rPr>
              <w:t>柔道、</w:t>
            </w:r>
            <w:proofErr w:type="gramStart"/>
            <w:r w:rsidRPr="0070202B">
              <w:rPr>
                <w:sz w:val="28"/>
                <w:szCs w:val="32"/>
                <w:lang w:val="ja-JP"/>
              </w:rPr>
              <w:t>跆拳或</w:t>
            </w:r>
            <w:proofErr w:type="gramEnd"/>
            <w:r w:rsidRPr="0070202B">
              <w:rPr>
                <w:sz w:val="28"/>
                <w:szCs w:val="32"/>
                <w:lang w:val="ja-JP"/>
              </w:rPr>
              <w:t>綜合逮捕術</w:t>
            </w:r>
          </w:p>
        </w:tc>
        <w:tc>
          <w:tcPr>
            <w:tcW w:w="2473" w:type="dxa"/>
            <w:vMerge/>
            <w:shd w:val="clear" w:color="auto" w:fill="FFFFFF"/>
          </w:tcPr>
          <w:p w14:paraId="3B0FDA32" w14:textId="77777777" w:rsidR="003311E8" w:rsidRPr="0070202B" w:rsidRDefault="003311E8" w:rsidP="005363BC">
            <w:pPr>
              <w:pStyle w:val="5"/>
              <w:numPr>
                <w:ilvl w:val="0"/>
                <w:numId w:val="0"/>
              </w:numPr>
              <w:ind w:left="1191"/>
              <w:rPr>
                <w:sz w:val="28"/>
                <w:szCs w:val="32"/>
                <w:lang w:val="ja-JP"/>
              </w:rPr>
            </w:pPr>
          </w:p>
        </w:tc>
        <w:tc>
          <w:tcPr>
            <w:tcW w:w="1842" w:type="dxa"/>
            <w:shd w:val="clear" w:color="auto" w:fill="FFFFFF"/>
            <w:vAlign w:val="center"/>
          </w:tcPr>
          <w:p w14:paraId="6A327E9D" w14:textId="77777777" w:rsidR="003311E8" w:rsidRPr="0070202B" w:rsidRDefault="003311E8" w:rsidP="005363BC">
            <w:pPr>
              <w:pStyle w:val="5"/>
              <w:numPr>
                <w:ilvl w:val="0"/>
                <w:numId w:val="0"/>
              </w:numPr>
              <w:jc w:val="center"/>
              <w:rPr>
                <w:sz w:val="28"/>
                <w:szCs w:val="32"/>
                <w:lang w:val="ja-JP"/>
              </w:rPr>
            </w:pPr>
            <w:r w:rsidRPr="0070202B">
              <w:rPr>
                <w:sz w:val="28"/>
                <w:szCs w:val="32"/>
                <w:lang w:val="ja-JP"/>
              </w:rPr>
              <w:t>警技</w:t>
            </w:r>
          </w:p>
        </w:tc>
      </w:tr>
      <w:tr w:rsidR="001964ED" w:rsidRPr="0070202B" w14:paraId="6805E6E6" w14:textId="77777777" w:rsidTr="003A1569">
        <w:trPr>
          <w:trHeight w:hRule="exact" w:val="1382"/>
        </w:trPr>
        <w:tc>
          <w:tcPr>
            <w:tcW w:w="1622" w:type="dxa"/>
            <w:vMerge w:val="restart"/>
            <w:shd w:val="clear" w:color="auto" w:fill="FFFFFF"/>
            <w:vAlign w:val="center"/>
          </w:tcPr>
          <w:p w14:paraId="0955C548" w14:textId="77777777" w:rsidR="003311E8" w:rsidRPr="0070202B" w:rsidRDefault="003311E8" w:rsidP="005363BC">
            <w:pPr>
              <w:pStyle w:val="5"/>
              <w:numPr>
                <w:ilvl w:val="0"/>
                <w:numId w:val="0"/>
              </w:numPr>
              <w:rPr>
                <w:sz w:val="28"/>
                <w:szCs w:val="32"/>
                <w:lang w:val="ja-JP"/>
              </w:rPr>
            </w:pPr>
            <w:r w:rsidRPr="0070202B">
              <w:rPr>
                <w:sz w:val="28"/>
                <w:szCs w:val="32"/>
                <w:lang w:val="ja-JP"/>
              </w:rPr>
              <w:lastRenderedPageBreak/>
              <w:t>非致命性武器</w:t>
            </w:r>
          </w:p>
        </w:tc>
        <w:tc>
          <w:tcPr>
            <w:tcW w:w="1917" w:type="dxa"/>
            <w:vMerge w:val="restart"/>
            <w:shd w:val="clear" w:color="auto" w:fill="FFFFFF"/>
            <w:vAlign w:val="center"/>
          </w:tcPr>
          <w:p w14:paraId="3A7E16CD" w14:textId="77777777" w:rsidR="003311E8" w:rsidRPr="0070202B" w:rsidRDefault="003311E8" w:rsidP="00392B4D">
            <w:pPr>
              <w:pStyle w:val="5"/>
              <w:numPr>
                <w:ilvl w:val="0"/>
                <w:numId w:val="13"/>
              </w:numPr>
              <w:rPr>
                <w:sz w:val="28"/>
                <w:szCs w:val="32"/>
                <w:lang w:val="ja-JP"/>
              </w:rPr>
            </w:pPr>
            <w:r w:rsidRPr="0070202B">
              <w:rPr>
                <w:sz w:val="28"/>
                <w:szCs w:val="32"/>
                <w:lang w:val="ja-JP"/>
              </w:rPr>
              <w:t>強暴</w:t>
            </w:r>
          </w:p>
          <w:p w14:paraId="123D806E" w14:textId="77777777" w:rsidR="003311E8" w:rsidRPr="0070202B" w:rsidRDefault="003311E8" w:rsidP="00392B4D">
            <w:pPr>
              <w:pStyle w:val="5"/>
              <w:numPr>
                <w:ilvl w:val="0"/>
                <w:numId w:val="13"/>
              </w:numPr>
              <w:rPr>
                <w:sz w:val="28"/>
                <w:szCs w:val="32"/>
                <w:lang w:val="ja-JP"/>
              </w:rPr>
            </w:pPr>
            <w:r w:rsidRPr="0070202B">
              <w:rPr>
                <w:sz w:val="28"/>
                <w:szCs w:val="32"/>
                <w:lang w:val="ja-JP"/>
              </w:rPr>
              <w:t>脅迫</w:t>
            </w:r>
          </w:p>
          <w:p w14:paraId="5C74BA26" w14:textId="77777777" w:rsidR="003311E8" w:rsidRPr="0070202B" w:rsidRDefault="003311E8" w:rsidP="00392B4D">
            <w:pPr>
              <w:pStyle w:val="5"/>
              <w:numPr>
                <w:ilvl w:val="0"/>
                <w:numId w:val="13"/>
              </w:numPr>
              <w:rPr>
                <w:sz w:val="28"/>
                <w:szCs w:val="32"/>
                <w:lang w:val="ja-JP"/>
              </w:rPr>
            </w:pPr>
            <w:r w:rsidRPr="0070202B">
              <w:rPr>
                <w:sz w:val="28"/>
                <w:szCs w:val="32"/>
                <w:lang w:val="ja-JP"/>
              </w:rPr>
              <w:t>抗拒</w:t>
            </w:r>
          </w:p>
        </w:tc>
        <w:tc>
          <w:tcPr>
            <w:tcW w:w="1213" w:type="dxa"/>
            <w:shd w:val="clear" w:color="auto" w:fill="FFFFFF"/>
            <w:vAlign w:val="center"/>
          </w:tcPr>
          <w:p w14:paraId="05163ADF" w14:textId="77777777" w:rsidR="003311E8" w:rsidRPr="0070202B" w:rsidRDefault="003311E8" w:rsidP="005363BC">
            <w:pPr>
              <w:pStyle w:val="5"/>
              <w:numPr>
                <w:ilvl w:val="0"/>
                <w:numId w:val="0"/>
              </w:numPr>
              <w:rPr>
                <w:sz w:val="28"/>
                <w:szCs w:val="32"/>
                <w:lang w:val="ja-JP"/>
              </w:rPr>
            </w:pPr>
            <w:r w:rsidRPr="0070202B">
              <w:rPr>
                <w:sz w:val="28"/>
                <w:szCs w:val="32"/>
                <w:lang w:val="ja-JP"/>
              </w:rPr>
              <w:t>警棍</w:t>
            </w:r>
          </w:p>
        </w:tc>
        <w:tc>
          <w:tcPr>
            <w:tcW w:w="2473" w:type="dxa"/>
            <w:shd w:val="clear" w:color="auto" w:fill="FFFFFF"/>
            <w:vAlign w:val="center"/>
          </w:tcPr>
          <w:p w14:paraId="40DD222D" w14:textId="77777777" w:rsidR="003311E8" w:rsidRPr="0070202B" w:rsidRDefault="003311E8" w:rsidP="005363BC">
            <w:pPr>
              <w:pStyle w:val="5"/>
              <w:numPr>
                <w:ilvl w:val="0"/>
                <w:numId w:val="0"/>
              </w:numPr>
              <w:rPr>
                <w:sz w:val="28"/>
                <w:szCs w:val="32"/>
                <w:lang w:val="ja-JP"/>
              </w:rPr>
            </w:pPr>
            <w:r w:rsidRPr="0070202B">
              <w:rPr>
                <w:sz w:val="28"/>
                <w:szCs w:val="32"/>
                <w:lang w:val="ja-JP"/>
              </w:rPr>
              <w:t>警械使用條例</w:t>
            </w:r>
          </w:p>
        </w:tc>
        <w:tc>
          <w:tcPr>
            <w:tcW w:w="1842" w:type="dxa"/>
            <w:shd w:val="clear" w:color="auto" w:fill="FFFFFF"/>
            <w:vAlign w:val="center"/>
          </w:tcPr>
          <w:p w14:paraId="7E74F5C8" w14:textId="77777777" w:rsidR="003311E8" w:rsidRPr="0070202B" w:rsidRDefault="003311E8" w:rsidP="005363BC">
            <w:pPr>
              <w:pStyle w:val="5"/>
              <w:numPr>
                <w:ilvl w:val="0"/>
                <w:numId w:val="0"/>
              </w:numPr>
              <w:jc w:val="center"/>
              <w:rPr>
                <w:sz w:val="28"/>
                <w:szCs w:val="32"/>
                <w:lang w:val="ja-JP"/>
              </w:rPr>
            </w:pPr>
            <w:r w:rsidRPr="0070202B">
              <w:rPr>
                <w:sz w:val="28"/>
                <w:szCs w:val="32"/>
                <w:lang w:val="ja-JP"/>
              </w:rPr>
              <w:t>警械</w:t>
            </w:r>
          </w:p>
        </w:tc>
      </w:tr>
      <w:tr w:rsidR="001964ED" w:rsidRPr="0070202B" w14:paraId="3C01CD77" w14:textId="77777777" w:rsidTr="003A1569">
        <w:trPr>
          <w:trHeight w:hRule="exact" w:val="1512"/>
        </w:trPr>
        <w:tc>
          <w:tcPr>
            <w:tcW w:w="1622" w:type="dxa"/>
            <w:vMerge/>
            <w:shd w:val="clear" w:color="auto" w:fill="FFFFFF"/>
          </w:tcPr>
          <w:p w14:paraId="4577FF77" w14:textId="77777777" w:rsidR="003311E8" w:rsidRPr="0070202B" w:rsidRDefault="003311E8" w:rsidP="005363BC">
            <w:pPr>
              <w:pStyle w:val="5"/>
              <w:numPr>
                <w:ilvl w:val="0"/>
                <w:numId w:val="0"/>
              </w:numPr>
              <w:ind w:left="1191"/>
              <w:rPr>
                <w:sz w:val="28"/>
                <w:szCs w:val="32"/>
                <w:lang w:val="ja-JP"/>
              </w:rPr>
            </w:pPr>
          </w:p>
        </w:tc>
        <w:tc>
          <w:tcPr>
            <w:tcW w:w="1917" w:type="dxa"/>
            <w:vMerge/>
            <w:shd w:val="clear" w:color="auto" w:fill="FFFFFF"/>
          </w:tcPr>
          <w:p w14:paraId="27904003" w14:textId="77777777" w:rsidR="003311E8" w:rsidRPr="0070202B" w:rsidRDefault="003311E8" w:rsidP="005363BC">
            <w:pPr>
              <w:pStyle w:val="5"/>
              <w:numPr>
                <w:ilvl w:val="0"/>
                <w:numId w:val="0"/>
              </w:numPr>
              <w:ind w:left="1191"/>
              <w:rPr>
                <w:sz w:val="28"/>
                <w:szCs w:val="32"/>
                <w:lang w:val="ja-JP"/>
              </w:rPr>
            </w:pPr>
          </w:p>
        </w:tc>
        <w:tc>
          <w:tcPr>
            <w:tcW w:w="1213" w:type="dxa"/>
            <w:shd w:val="clear" w:color="auto" w:fill="FFFFFF"/>
            <w:vAlign w:val="center"/>
          </w:tcPr>
          <w:p w14:paraId="63F48D60" w14:textId="77777777" w:rsidR="003311E8" w:rsidRPr="0070202B" w:rsidRDefault="003311E8" w:rsidP="005363BC">
            <w:pPr>
              <w:pStyle w:val="5"/>
              <w:numPr>
                <w:ilvl w:val="0"/>
                <w:numId w:val="0"/>
              </w:numPr>
              <w:rPr>
                <w:sz w:val="28"/>
                <w:szCs w:val="32"/>
                <w:lang w:val="ja-JP"/>
              </w:rPr>
            </w:pPr>
            <w:r w:rsidRPr="0070202B">
              <w:rPr>
                <w:sz w:val="28"/>
                <w:szCs w:val="32"/>
                <w:lang w:val="ja-JP"/>
              </w:rPr>
              <w:t>防護型噴霧器</w:t>
            </w:r>
          </w:p>
        </w:tc>
        <w:tc>
          <w:tcPr>
            <w:tcW w:w="2473" w:type="dxa"/>
            <w:shd w:val="clear" w:color="auto" w:fill="FFFFFF"/>
            <w:vAlign w:val="center"/>
          </w:tcPr>
          <w:p w14:paraId="37E0975C" w14:textId="77777777" w:rsidR="003311E8" w:rsidRPr="0070202B" w:rsidRDefault="003311E8" w:rsidP="005363BC">
            <w:pPr>
              <w:pStyle w:val="5"/>
              <w:numPr>
                <w:ilvl w:val="0"/>
                <w:numId w:val="0"/>
              </w:numPr>
              <w:rPr>
                <w:sz w:val="28"/>
                <w:szCs w:val="32"/>
                <w:lang w:val="ja-JP"/>
              </w:rPr>
            </w:pPr>
            <w:r w:rsidRPr="0070202B">
              <w:rPr>
                <w:sz w:val="28"/>
                <w:szCs w:val="32"/>
                <w:lang w:val="ja-JP"/>
              </w:rPr>
              <w:t>警察人員使用防護型應勤裝備注意要點</w:t>
            </w:r>
          </w:p>
        </w:tc>
        <w:tc>
          <w:tcPr>
            <w:tcW w:w="1842" w:type="dxa"/>
            <w:shd w:val="clear" w:color="auto" w:fill="FFFFFF"/>
            <w:vAlign w:val="center"/>
          </w:tcPr>
          <w:p w14:paraId="3E1B6516" w14:textId="77777777" w:rsidR="003311E8" w:rsidRPr="0070202B" w:rsidRDefault="003311E8" w:rsidP="005363BC">
            <w:pPr>
              <w:pStyle w:val="5"/>
              <w:numPr>
                <w:ilvl w:val="0"/>
                <w:numId w:val="0"/>
              </w:numPr>
              <w:jc w:val="center"/>
              <w:rPr>
                <w:sz w:val="28"/>
                <w:szCs w:val="32"/>
                <w:lang w:val="ja-JP"/>
              </w:rPr>
            </w:pPr>
            <w:r w:rsidRPr="0070202B">
              <w:rPr>
                <w:sz w:val="28"/>
                <w:szCs w:val="32"/>
                <w:lang w:val="ja-JP"/>
              </w:rPr>
              <w:t>防護型裝備</w:t>
            </w:r>
          </w:p>
        </w:tc>
      </w:tr>
      <w:tr w:rsidR="001964ED" w:rsidRPr="0070202B" w14:paraId="5826DB41" w14:textId="77777777" w:rsidTr="003A1569">
        <w:trPr>
          <w:trHeight w:hRule="exact" w:val="1944"/>
        </w:trPr>
        <w:tc>
          <w:tcPr>
            <w:tcW w:w="1622" w:type="dxa"/>
            <w:vMerge/>
            <w:shd w:val="clear" w:color="auto" w:fill="FFFFFF"/>
          </w:tcPr>
          <w:p w14:paraId="2C342B38" w14:textId="77777777" w:rsidR="003311E8" w:rsidRPr="0070202B" w:rsidRDefault="003311E8" w:rsidP="005363BC">
            <w:pPr>
              <w:pStyle w:val="5"/>
              <w:numPr>
                <w:ilvl w:val="0"/>
                <w:numId w:val="0"/>
              </w:numPr>
              <w:ind w:left="1191"/>
              <w:rPr>
                <w:sz w:val="28"/>
                <w:szCs w:val="32"/>
                <w:lang w:val="ja-JP"/>
              </w:rPr>
            </w:pPr>
          </w:p>
        </w:tc>
        <w:tc>
          <w:tcPr>
            <w:tcW w:w="1917" w:type="dxa"/>
            <w:shd w:val="clear" w:color="auto" w:fill="FFFFFF"/>
            <w:vAlign w:val="center"/>
          </w:tcPr>
          <w:p w14:paraId="686AC6C7" w14:textId="77777777" w:rsidR="003311E8" w:rsidRPr="0070202B" w:rsidRDefault="003311E8" w:rsidP="00392B4D">
            <w:pPr>
              <w:pStyle w:val="5"/>
              <w:numPr>
                <w:ilvl w:val="0"/>
                <w:numId w:val="14"/>
              </w:numPr>
              <w:rPr>
                <w:sz w:val="28"/>
                <w:szCs w:val="32"/>
                <w:lang w:val="ja-JP"/>
              </w:rPr>
            </w:pPr>
            <w:r w:rsidRPr="0070202B">
              <w:rPr>
                <w:sz w:val="28"/>
                <w:szCs w:val="32"/>
                <w:lang w:val="ja-JP"/>
              </w:rPr>
              <w:t>暴力攻擊</w:t>
            </w:r>
          </w:p>
          <w:p w14:paraId="6358AC6A" w14:textId="77777777" w:rsidR="003311E8" w:rsidRPr="0070202B" w:rsidRDefault="003311E8" w:rsidP="00392B4D">
            <w:pPr>
              <w:pStyle w:val="5"/>
              <w:numPr>
                <w:ilvl w:val="0"/>
                <w:numId w:val="14"/>
              </w:numPr>
              <w:rPr>
                <w:sz w:val="28"/>
                <w:szCs w:val="32"/>
                <w:lang w:val="ja-JP"/>
              </w:rPr>
            </w:pPr>
            <w:r w:rsidRPr="0070202B">
              <w:rPr>
                <w:sz w:val="28"/>
                <w:szCs w:val="32"/>
                <w:lang w:val="ja-JP"/>
              </w:rPr>
              <w:t>傷害</w:t>
            </w:r>
          </w:p>
          <w:p w14:paraId="5BDB3C77" w14:textId="77777777" w:rsidR="003311E8" w:rsidRPr="0070202B" w:rsidRDefault="003311E8" w:rsidP="00392B4D">
            <w:pPr>
              <w:pStyle w:val="5"/>
              <w:numPr>
                <w:ilvl w:val="0"/>
                <w:numId w:val="14"/>
              </w:numPr>
              <w:rPr>
                <w:sz w:val="28"/>
                <w:szCs w:val="32"/>
                <w:lang w:val="ja-JP"/>
              </w:rPr>
            </w:pPr>
            <w:r w:rsidRPr="0070202B">
              <w:rPr>
                <w:sz w:val="28"/>
                <w:szCs w:val="32"/>
                <w:lang w:val="ja-JP"/>
              </w:rPr>
              <w:t>挾持</w:t>
            </w:r>
          </w:p>
          <w:p w14:paraId="04AB98E5" w14:textId="77777777" w:rsidR="003311E8" w:rsidRPr="0070202B" w:rsidRDefault="003311E8" w:rsidP="00392B4D">
            <w:pPr>
              <w:pStyle w:val="5"/>
              <w:numPr>
                <w:ilvl w:val="0"/>
                <w:numId w:val="14"/>
              </w:numPr>
              <w:rPr>
                <w:sz w:val="28"/>
                <w:szCs w:val="32"/>
                <w:lang w:val="ja-JP"/>
              </w:rPr>
            </w:pPr>
            <w:r w:rsidRPr="0070202B">
              <w:rPr>
                <w:sz w:val="28"/>
                <w:szCs w:val="32"/>
                <w:lang w:val="ja-JP"/>
              </w:rPr>
              <w:t>脅迫</w:t>
            </w:r>
          </w:p>
        </w:tc>
        <w:tc>
          <w:tcPr>
            <w:tcW w:w="1213" w:type="dxa"/>
            <w:shd w:val="clear" w:color="auto" w:fill="FFFFFF"/>
            <w:vAlign w:val="center"/>
          </w:tcPr>
          <w:p w14:paraId="46153FBD" w14:textId="77777777" w:rsidR="003311E8" w:rsidRPr="0070202B" w:rsidRDefault="003311E8" w:rsidP="005363BC">
            <w:pPr>
              <w:pStyle w:val="5"/>
              <w:numPr>
                <w:ilvl w:val="0"/>
                <w:numId w:val="0"/>
              </w:numPr>
              <w:rPr>
                <w:sz w:val="28"/>
                <w:szCs w:val="32"/>
                <w:lang w:val="ja-JP"/>
              </w:rPr>
            </w:pPr>
            <w:r w:rsidRPr="0070202B">
              <w:rPr>
                <w:sz w:val="28"/>
                <w:szCs w:val="32"/>
                <w:lang w:val="ja-JP"/>
              </w:rPr>
              <w:t>拋射式電擊器</w:t>
            </w:r>
          </w:p>
        </w:tc>
        <w:tc>
          <w:tcPr>
            <w:tcW w:w="2473" w:type="dxa"/>
            <w:shd w:val="clear" w:color="auto" w:fill="FFFFFF"/>
            <w:vAlign w:val="center"/>
          </w:tcPr>
          <w:p w14:paraId="383B187E" w14:textId="77777777" w:rsidR="003311E8" w:rsidRPr="0070202B" w:rsidRDefault="003311E8" w:rsidP="005363BC">
            <w:pPr>
              <w:pStyle w:val="5"/>
              <w:numPr>
                <w:ilvl w:val="0"/>
                <w:numId w:val="0"/>
              </w:numPr>
              <w:rPr>
                <w:sz w:val="28"/>
                <w:szCs w:val="32"/>
                <w:lang w:val="ja-JP"/>
              </w:rPr>
            </w:pPr>
            <w:r w:rsidRPr="0070202B">
              <w:rPr>
                <w:sz w:val="28"/>
                <w:szCs w:val="32"/>
                <w:lang w:val="ja-JP"/>
              </w:rPr>
              <w:t>警察人員使用拋射式電擊器規範</w:t>
            </w:r>
          </w:p>
        </w:tc>
        <w:tc>
          <w:tcPr>
            <w:tcW w:w="1842" w:type="dxa"/>
            <w:shd w:val="clear" w:color="auto" w:fill="FFFFFF"/>
            <w:vAlign w:val="center"/>
          </w:tcPr>
          <w:p w14:paraId="4E2763A7" w14:textId="77777777" w:rsidR="003311E8" w:rsidRPr="0070202B" w:rsidRDefault="003311E8" w:rsidP="005363BC">
            <w:pPr>
              <w:pStyle w:val="5"/>
              <w:numPr>
                <w:ilvl w:val="0"/>
                <w:numId w:val="0"/>
              </w:numPr>
              <w:jc w:val="center"/>
              <w:rPr>
                <w:sz w:val="28"/>
                <w:szCs w:val="32"/>
                <w:lang w:val="ja-JP"/>
              </w:rPr>
            </w:pPr>
            <w:r w:rsidRPr="0070202B">
              <w:rPr>
                <w:sz w:val="28"/>
                <w:szCs w:val="32"/>
                <w:lang w:val="ja-JP"/>
              </w:rPr>
              <w:t>警械</w:t>
            </w:r>
          </w:p>
        </w:tc>
      </w:tr>
      <w:tr w:rsidR="001964ED" w:rsidRPr="0070202B" w14:paraId="4DB0BF39" w14:textId="77777777" w:rsidTr="003A1569">
        <w:trPr>
          <w:trHeight w:hRule="exact" w:val="2396"/>
        </w:trPr>
        <w:tc>
          <w:tcPr>
            <w:tcW w:w="1622" w:type="dxa"/>
            <w:shd w:val="clear" w:color="auto" w:fill="FFFFFF"/>
            <w:vAlign w:val="center"/>
          </w:tcPr>
          <w:p w14:paraId="65B6216E" w14:textId="77777777" w:rsidR="003311E8" w:rsidRPr="0070202B" w:rsidRDefault="003311E8" w:rsidP="005363BC">
            <w:pPr>
              <w:pStyle w:val="5"/>
              <w:numPr>
                <w:ilvl w:val="0"/>
                <w:numId w:val="0"/>
              </w:numPr>
              <w:rPr>
                <w:sz w:val="28"/>
                <w:szCs w:val="32"/>
                <w:lang w:val="ja-JP"/>
              </w:rPr>
            </w:pPr>
            <w:r w:rsidRPr="0070202B">
              <w:rPr>
                <w:sz w:val="28"/>
                <w:szCs w:val="32"/>
                <w:lang w:val="ja-JP"/>
              </w:rPr>
              <w:t>致命性武器</w:t>
            </w:r>
          </w:p>
        </w:tc>
        <w:tc>
          <w:tcPr>
            <w:tcW w:w="1917" w:type="dxa"/>
            <w:shd w:val="clear" w:color="auto" w:fill="FFFFFF"/>
            <w:vAlign w:val="center"/>
          </w:tcPr>
          <w:p w14:paraId="172D6A7B" w14:textId="77777777" w:rsidR="003311E8" w:rsidRPr="0070202B" w:rsidRDefault="003311E8" w:rsidP="00392B4D">
            <w:pPr>
              <w:pStyle w:val="5"/>
              <w:numPr>
                <w:ilvl w:val="0"/>
                <w:numId w:val="15"/>
              </w:numPr>
              <w:rPr>
                <w:sz w:val="28"/>
                <w:szCs w:val="32"/>
                <w:lang w:val="ja-JP"/>
              </w:rPr>
            </w:pPr>
            <w:r w:rsidRPr="0070202B">
              <w:rPr>
                <w:sz w:val="28"/>
                <w:szCs w:val="32"/>
                <w:lang w:val="ja-JP"/>
              </w:rPr>
              <w:t>攻擊（致命性武器、危險物品或交通</w:t>
            </w:r>
            <w:r w:rsidRPr="0070202B">
              <w:rPr>
                <w:rFonts w:hint="eastAsia"/>
                <w:sz w:val="28"/>
                <w:szCs w:val="32"/>
                <w:lang w:val="ja-JP"/>
              </w:rPr>
              <w:t>工</w:t>
            </w:r>
            <w:r w:rsidRPr="0070202B">
              <w:rPr>
                <w:sz w:val="28"/>
                <w:szCs w:val="32"/>
                <w:lang w:val="ja-JP"/>
              </w:rPr>
              <w:t>具）</w:t>
            </w:r>
          </w:p>
          <w:p w14:paraId="445AAB47" w14:textId="77777777" w:rsidR="003311E8" w:rsidRPr="0070202B" w:rsidRDefault="003311E8" w:rsidP="00392B4D">
            <w:pPr>
              <w:pStyle w:val="5"/>
              <w:numPr>
                <w:ilvl w:val="0"/>
                <w:numId w:val="15"/>
              </w:numPr>
              <w:rPr>
                <w:sz w:val="28"/>
                <w:szCs w:val="32"/>
                <w:lang w:val="ja-JP"/>
              </w:rPr>
            </w:pPr>
            <w:r w:rsidRPr="0070202B">
              <w:rPr>
                <w:sz w:val="28"/>
                <w:szCs w:val="32"/>
                <w:lang w:val="ja-JP"/>
              </w:rPr>
              <w:t>奪取配槍</w:t>
            </w:r>
          </w:p>
        </w:tc>
        <w:tc>
          <w:tcPr>
            <w:tcW w:w="1213" w:type="dxa"/>
            <w:shd w:val="clear" w:color="auto" w:fill="FFFFFF"/>
            <w:vAlign w:val="center"/>
          </w:tcPr>
          <w:p w14:paraId="65699E47" w14:textId="77777777" w:rsidR="003311E8" w:rsidRPr="0070202B" w:rsidRDefault="003311E8" w:rsidP="005363BC">
            <w:pPr>
              <w:pStyle w:val="5"/>
              <w:numPr>
                <w:ilvl w:val="0"/>
                <w:numId w:val="0"/>
              </w:numPr>
              <w:rPr>
                <w:sz w:val="28"/>
                <w:szCs w:val="32"/>
                <w:lang w:val="ja-JP"/>
              </w:rPr>
            </w:pPr>
            <w:r w:rsidRPr="0070202B">
              <w:rPr>
                <w:rFonts w:hint="eastAsia"/>
                <w:sz w:val="28"/>
                <w:szCs w:val="32"/>
                <w:lang w:val="ja-JP"/>
              </w:rPr>
              <w:t>槍</w:t>
            </w:r>
            <w:r w:rsidRPr="0070202B">
              <w:rPr>
                <w:sz w:val="28"/>
                <w:szCs w:val="32"/>
                <w:lang w:val="ja-JP"/>
              </w:rPr>
              <w:t>械</w:t>
            </w:r>
          </w:p>
        </w:tc>
        <w:tc>
          <w:tcPr>
            <w:tcW w:w="2473" w:type="dxa"/>
            <w:shd w:val="clear" w:color="auto" w:fill="FFFFFF"/>
            <w:vAlign w:val="center"/>
          </w:tcPr>
          <w:p w14:paraId="1FEA01AE" w14:textId="77777777" w:rsidR="003311E8" w:rsidRPr="0070202B" w:rsidRDefault="003311E8" w:rsidP="005363BC">
            <w:pPr>
              <w:pStyle w:val="5"/>
              <w:numPr>
                <w:ilvl w:val="0"/>
                <w:numId w:val="0"/>
              </w:numPr>
              <w:rPr>
                <w:sz w:val="28"/>
                <w:szCs w:val="32"/>
                <w:lang w:val="ja-JP"/>
              </w:rPr>
            </w:pPr>
            <w:r w:rsidRPr="0070202B">
              <w:rPr>
                <w:sz w:val="28"/>
                <w:szCs w:val="32"/>
                <w:lang w:val="ja-JP"/>
              </w:rPr>
              <w:t>警械使用條例、警察人員使用</w:t>
            </w:r>
            <w:r w:rsidRPr="0070202B">
              <w:rPr>
                <w:rFonts w:hint="eastAsia"/>
                <w:sz w:val="28"/>
                <w:szCs w:val="32"/>
                <w:lang w:val="ja-JP"/>
              </w:rPr>
              <w:t>槍</w:t>
            </w:r>
            <w:r w:rsidRPr="0070202B">
              <w:rPr>
                <w:sz w:val="28"/>
                <w:szCs w:val="32"/>
                <w:lang w:val="ja-JP"/>
              </w:rPr>
              <w:t>械規範</w:t>
            </w:r>
          </w:p>
        </w:tc>
        <w:tc>
          <w:tcPr>
            <w:tcW w:w="1842" w:type="dxa"/>
            <w:shd w:val="clear" w:color="auto" w:fill="FFFFFF"/>
            <w:vAlign w:val="center"/>
          </w:tcPr>
          <w:p w14:paraId="6F4F3BA9" w14:textId="77777777" w:rsidR="003311E8" w:rsidRPr="0070202B" w:rsidRDefault="003311E8" w:rsidP="005363BC">
            <w:pPr>
              <w:pStyle w:val="5"/>
              <w:numPr>
                <w:ilvl w:val="0"/>
                <w:numId w:val="0"/>
              </w:numPr>
              <w:jc w:val="center"/>
              <w:rPr>
                <w:sz w:val="28"/>
                <w:szCs w:val="32"/>
                <w:lang w:val="ja-JP"/>
              </w:rPr>
            </w:pPr>
            <w:r w:rsidRPr="0070202B">
              <w:rPr>
                <w:sz w:val="28"/>
                <w:szCs w:val="32"/>
                <w:lang w:val="ja-JP"/>
              </w:rPr>
              <w:t>警械</w:t>
            </w:r>
          </w:p>
        </w:tc>
      </w:tr>
    </w:tbl>
    <w:p w14:paraId="00D2D387" w14:textId="35881D9C" w:rsidR="003311E8" w:rsidRPr="0070202B" w:rsidRDefault="005F547E" w:rsidP="005F547E">
      <w:pPr>
        <w:pStyle w:val="af5"/>
      </w:pPr>
      <w:r w:rsidRPr="0070202B">
        <w:rPr>
          <w:rFonts w:hint="eastAsia"/>
        </w:rPr>
        <w:t>資料來源：警政署</w:t>
      </w:r>
    </w:p>
    <w:p w14:paraId="27E3DB20" w14:textId="05D599C2" w:rsidR="008045DC" w:rsidRPr="0070202B" w:rsidRDefault="005F547E" w:rsidP="005363BC">
      <w:pPr>
        <w:pStyle w:val="3"/>
      </w:pPr>
      <w:proofErr w:type="gramStart"/>
      <w:r w:rsidRPr="0070202B">
        <w:rPr>
          <w:rFonts w:hint="eastAsia"/>
        </w:rPr>
        <w:t>此外，</w:t>
      </w:r>
      <w:proofErr w:type="gramEnd"/>
      <w:r w:rsidR="00E37835" w:rsidRPr="0070202B">
        <w:rPr>
          <w:rFonts w:hAnsi="標楷體" w:hint="eastAsia"/>
          <w:bCs w:val="0"/>
        </w:rPr>
        <w:t>上開</w:t>
      </w:r>
      <w:r w:rsidR="00E37835" w:rsidRPr="0070202B">
        <w:rPr>
          <w:rFonts w:hAnsi="標楷體" w:hint="eastAsia"/>
        </w:rPr>
        <w:t>「案例教育教材」稱許「</w:t>
      </w:r>
      <w:r w:rsidR="00E37835" w:rsidRPr="0070202B">
        <w:rPr>
          <w:rFonts w:hAnsi="標楷體" w:hint="eastAsia"/>
          <w:bCs w:val="0"/>
        </w:rPr>
        <w:t>拋射式電擊器」</w:t>
      </w:r>
      <w:r w:rsidR="00E37835" w:rsidRPr="0070202B">
        <w:rPr>
          <w:lang w:val="ja-JP"/>
        </w:rPr>
        <w:t>係警方執法之最新利器，</w:t>
      </w:r>
      <w:proofErr w:type="gramStart"/>
      <w:r w:rsidR="00E37835" w:rsidRPr="0070202B">
        <w:rPr>
          <w:lang w:val="ja-JP"/>
        </w:rPr>
        <w:t>建議線上事</w:t>
      </w:r>
      <w:proofErr w:type="gramEnd"/>
      <w:r w:rsidR="00E37835" w:rsidRPr="0070202B">
        <w:rPr>
          <w:lang w:val="ja-JP"/>
        </w:rPr>
        <w:t>故處理員警宜隨身攜帶，倘遭遇是類突發狀況即可立即使用</w:t>
      </w:r>
      <w:r w:rsidR="00E37835" w:rsidRPr="0070202B">
        <w:rPr>
          <w:rFonts w:hint="eastAsia"/>
          <w:lang w:val="ja-JP"/>
        </w:rPr>
        <w:t>。</w:t>
      </w:r>
      <w:r w:rsidR="00345DBD" w:rsidRPr="0070202B">
        <w:rPr>
          <w:rFonts w:hint="eastAsia"/>
          <w:lang w:val="ja-JP"/>
        </w:rPr>
        <w:t>依據警械使用條例第4條規定，警察人員執行職務遇有生命、身體、自由、裝備遭受強暴或脅迫，或有事實足認為有受危害之虞等情形時，得</w:t>
      </w:r>
      <w:proofErr w:type="gramStart"/>
      <w:r w:rsidR="00345DBD" w:rsidRPr="0070202B">
        <w:rPr>
          <w:rFonts w:hint="eastAsia"/>
          <w:lang w:val="ja-JP"/>
        </w:rPr>
        <w:t>使用警刀或</w:t>
      </w:r>
      <w:proofErr w:type="gramEnd"/>
      <w:r w:rsidR="00345DBD" w:rsidRPr="0070202B">
        <w:rPr>
          <w:rFonts w:hint="eastAsia"/>
          <w:lang w:val="ja-JP"/>
        </w:rPr>
        <w:t>槍械，於必要時併得使用其他經核定之器械；另依警察機關配備警械種類及規格表，警械之「電氣器械」類包含「電氣警棍（棒）（電擊器）」，拋射式電擊器為電氣器械一種，屬警械使用條例規定「經核</w:t>
      </w:r>
      <w:r w:rsidR="00345DBD" w:rsidRPr="0070202B">
        <w:rPr>
          <w:rFonts w:hint="eastAsia"/>
          <w:lang w:val="ja-JP"/>
        </w:rPr>
        <w:lastRenderedPageBreak/>
        <w:t>定之器械」。</w:t>
      </w:r>
      <w:r w:rsidR="00EA1975" w:rsidRPr="0070202B">
        <w:rPr>
          <w:rFonts w:hint="eastAsia"/>
          <w:lang w:val="ja-JP"/>
        </w:rPr>
        <w:t>本院</w:t>
      </w:r>
      <w:proofErr w:type="gramStart"/>
      <w:r w:rsidR="00EA1975" w:rsidRPr="0070202B">
        <w:rPr>
          <w:rFonts w:hint="eastAsia"/>
          <w:lang w:val="ja-JP"/>
        </w:rPr>
        <w:t>詢</w:t>
      </w:r>
      <w:proofErr w:type="gramEnd"/>
      <w:r w:rsidR="00EA1975" w:rsidRPr="0070202B">
        <w:rPr>
          <w:rFonts w:hint="eastAsia"/>
          <w:lang w:val="ja-JP"/>
        </w:rPr>
        <w:t>據警政署表示，其原理是低電流、高電壓，</w:t>
      </w:r>
      <w:proofErr w:type="gramStart"/>
      <w:r w:rsidR="00EA1975" w:rsidRPr="0070202B">
        <w:rPr>
          <w:rFonts w:hint="eastAsia"/>
          <w:lang w:val="ja-JP"/>
        </w:rPr>
        <w:t>探針拋</w:t>
      </w:r>
      <w:proofErr w:type="gramEnd"/>
      <w:r w:rsidR="00EA1975" w:rsidRPr="0070202B">
        <w:rPr>
          <w:rFonts w:hint="eastAsia"/>
          <w:lang w:val="ja-JP"/>
        </w:rPr>
        <w:t>射出去在衣服上，可以制服對方，</w:t>
      </w:r>
      <w:r w:rsidR="00472051" w:rsidRPr="0070202B">
        <w:rPr>
          <w:rFonts w:hint="eastAsia"/>
          <w:lang w:val="ja-JP"/>
        </w:rPr>
        <w:t>亦</w:t>
      </w:r>
      <w:r w:rsidR="00EA1975" w:rsidRPr="0070202B">
        <w:rPr>
          <w:rFonts w:hint="eastAsia"/>
          <w:lang w:val="ja-JP"/>
        </w:rPr>
        <w:t>可保持安全距離，使用距離約3到6公尺。</w:t>
      </w:r>
    </w:p>
    <w:p w14:paraId="4C1EC790" w14:textId="0DCEFA9A" w:rsidR="008045DC" w:rsidRPr="0070202B" w:rsidRDefault="008045DC" w:rsidP="00655C58">
      <w:pPr>
        <w:pStyle w:val="3"/>
        <w:spacing w:line="440" w:lineRule="exact"/>
        <w:ind w:left="1360" w:hanging="680"/>
      </w:pPr>
      <w:proofErr w:type="gramStart"/>
      <w:r w:rsidRPr="0070202B">
        <w:rPr>
          <w:rFonts w:hint="eastAsia"/>
        </w:rPr>
        <w:t>惟</w:t>
      </w:r>
      <w:r w:rsidR="00472051" w:rsidRPr="0070202B">
        <w:rPr>
          <w:rFonts w:hint="eastAsia"/>
        </w:rPr>
        <w:t>查</w:t>
      </w:r>
      <w:proofErr w:type="gramEnd"/>
      <w:r w:rsidR="00472051" w:rsidRPr="0070202B">
        <w:rPr>
          <w:rFonts w:hint="eastAsia"/>
        </w:rPr>
        <w:t>，</w:t>
      </w:r>
      <w:r w:rsidRPr="0070202B">
        <w:rPr>
          <w:rFonts w:hint="eastAsia"/>
        </w:rPr>
        <w:t>本次中壢分局員警處理所轄超商內民眾情緒失控事件</w:t>
      </w:r>
      <w:r w:rsidR="00472051" w:rsidRPr="0070202B">
        <w:rPr>
          <w:rFonts w:hint="eastAsia"/>
        </w:rPr>
        <w:t>，</w:t>
      </w:r>
      <w:r w:rsidRPr="0070202B">
        <w:rPr>
          <w:rFonts w:hint="eastAsia"/>
        </w:rPr>
        <w:t>於接獲報案之初，即已知悉有1名男子情緒不穩定且出言自殺等情，抵達現場後亦見該名男子赤裸上身、</w:t>
      </w:r>
      <w:proofErr w:type="gramStart"/>
      <w:r w:rsidRPr="0070202B">
        <w:rPr>
          <w:rFonts w:hint="eastAsia"/>
        </w:rPr>
        <w:t>身</w:t>
      </w:r>
      <w:proofErr w:type="gramEnd"/>
      <w:r w:rsidRPr="0070202B">
        <w:rPr>
          <w:rFonts w:hint="eastAsia"/>
        </w:rPr>
        <w:t>著短褲，手持已遭其毀損之物品朝店員丟擲，另地面散落許多遭其毀損之物品，且該名男子不斷以言語滋擾店員，情緒極不穩定，並有自言自語、哭泣等行為，應可合理懷疑其精神狀態表現異常，卻直至該名男子因受到員警噴灑</w:t>
      </w:r>
      <w:r w:rsidRPr="0070202B">
        <w:t>防護型噴霧器</w:t>
      </w:r>
      <w:r w:rsidRPr="0070202B">
        <w:rPr>
          <w:rFonts w:hint="eastAsia"/>
        </w:rPr>
        <w:t>(</w:t>
      </w:r>
      <w:r w:rsidRPr="0070202B">
        <w:t>辣椒水</w:t>
      </w:r>
      <w:r w:rsidRPr="0070202B">
        <w:rPr>
          <w:rFonts w:hint="eastAsia"/>
        </w:rPr>
        <w:t>)的刺激而攻擊員警時，始於呼叫支援時</w:t>
      </w:r>
      <w:r w:rsidR="003061E4" w:rsidRPr="0070202B">
        <w:rPr>
          <w:rFonts w:hint="eastAsia"/>
        </w:rPr>
        <w:t>要求支援警力一併攜帶到場，</w:t>
      </w:r>
      <w:r w:rsidR="00472051" w:rsidRPr="0070202B">
        <w:rPr>
          <w:rFonts w:hint="eastAsia"/>
        </w:rPr>
        <w:t>實</w:t>
      </w:r>
      <w:r w:rsidR="003061E4" w:rsidRPr="0070202B">
        <w:rPr>
          <w:rFonts w:hint="eastAsia"/>
        </w:rPr>
        <w:t>已緩不濟急。</w:t>
      </w:r>
      <w:r w:rsidR="00EA1975" w:rsidRPr="0070202B">
        <w:rPr>
          <w:rFonts w:hint="eastAsia"/>
        </w:rPr>
        <w:t>且</w:t>
      </w:r>
      <w:r w:rsidR="00EA1975" w:rsidRPr="0070202B">
        <w:rPr>
          <w:rFonts w:hint="eastAsia"/>
          <w:lang w:val="ja-JP"/>
        </w:rPr>
        <w:t>本院</w:t>
      </w:r>
      <w:proofErr w:type="gramStart"/>
      <w:r w:rsidR="00EA1975" w:rsidRPr="0070202B">
        <w:rPr>
          <w:rFonts w:hint="eastAsia"/>
          <w:lang w:val="ja-JP"/>
        </w:rPr>
        <w:t>詢</w:t>
      </w:r>
      <w:proofErr w:type="gramEnd"/>
      <w:r w:rsidR="00EA1975" w:rsidRPr="0070202B">
        <w:rPr>
          <w:rFonts w:hint="eastAsia"/>
          <w:lang w:val="ja-JP"/>
        </w:rPr>
        <w:t>據警政署表示，</w:t>
      </w:r>
      <w:r w:rsidR="00EA1975" w:rsidRPr="0070202B">
        <w:rPr>
          <w:rFonts w:hint="eastAsia"/>
        </w:rPr>
        <w:t>當時拋射式電擊器數量不足，所以當時沒有直接攜帶拋射式電擊器到場</w:t>
      </w:r>
      <w:r w:rsidR="00472051" w:rsidRPr="0070202B">
        <w:rPr>
          <w:rFonts w:hint="eastAsia"/>
        </w:rPr>
        <w:t>等語</w:t>
      </w:r>
      <w:r w:rsidR="00EA1975" w:rsidRPr="0070202B">
        <w:rPr>
          <w:rFonts w:hint="eastAsia"/>
        </w:rPr>
        <w:t>。</w:t>
      </w:r>
      <w:proofErr w:type="gramStart"/>
      <w:r w:rsidR="00D517A1" w:rsidRPr="0070202B">
        <w:rPr>
          <w:rFonts w:hint="eastAsia"/>
          <w:szCs w:val="32"/>
        </w:rPr>
        <w:t>查據中壢</w:t>
      </w:r>
      <w:proofErr w:type="gramEnd"/>
      <w:r w:rsidR="00D517A1" w:rsidRPr="0070202B">
        <w:rPr>
          <w:rFonts w:hint="eastAsia"/>
          <w:szCs w:val="32"/>
        </w:rPr>
        <w:t>分局</w:t>
      </w:r>
      <w:proofErr w:type="gramStart"/>
      <w:r w:rsidR="00D517A1" w:rsidRPr="0070202B">
        <w:rPr>
          <w:rFonts w:hint="eastAsia"/>
          <w:szCs w:val="32"/>
        </w:rPr>
        <w:t>電擊器領</w:t>
      </w:r>
      <w:proofErr w:type="gramEnd"/>
      <w:r w:rsidR="00D517A1" w:rsidRPr="0070202B">
        <w:rPr>
          <w:rFonts w:hint="eastAsia"/>
          <w:szCs w:val="32"/>
        </w:rPr>
        <w:t>用清冊，中壢所於事發前配置電擊器</w:t>
      </w:r>
      <w:r w:rsidR="00D517A1" w:rsidRPr="0070202B">
        <w:rPr>
          <w:szCs w:val="32"/>
        </w:rPr>
        <w:t>3</w:t>
      </w:r>
      <w:r w:rsidR="00D517A1" w:rsidRPr="0070202B">
        <w:rPr>
          <w:rFonts w:hint="eastAsia"/>
          <w:szCs w:val="32"/>
        </w:rPr>
        <w:t>組</w:t>
      </w:r>
      <w:r w:rsidR="00D517A1" w:rsidRPr="0070202B">
        <w:rPr>
          <w:szCs w:val="32"/>
        </w:rPr>
        <w:t>(</w:t>
      </w:r>
      <w:r w:rsidR="00D517A1" w:rsidRPr="0070202B">
        <w:rPr>
          <w:rFonts w:hint="eastAsia"/>
          <w:szCs w:val="32"/>
        </w:rPr>
        <w:t>領用日期</w:t>
      </w:r>
      <w:r w:rsidR="00D517A1" w:rsidRPr="0070202B">
        <w:rPr>
          <w:szCs w:val="32"/>
        </w:rPr>
        <w:t>110</w:t>
      </w:r>
      <w:r w:rsidR="00D517A1" w:rsidRPr="0070202B">
        <w:rPr>
          <w:rFonts w:hint="eastAsia"/>
          <w:szCs w:val="32"/>
        </w:rPr>
        <w:t>年</w:t>
      </w:r>
      <w:r w:rsidR="00D517A1" w:rsidRPr="0070202B">
        <w:rPr>
          <w:szCs w:val="32"/>
        </w:rPr>
        <w:t>5</w:t>
      </w:r>
      <w:r w:rsidR="00D517A1" w:rsidRPr="0070202B">
        <w:rPr>
          <w:rFonts w:hint="eastAsia"/>
          <w:szCs w:val="32"/>
        </w:rPr>
        <w:t>月</w:t>
      </w:r>
      <w:r w:rsidR="00D517A1" w:rsidRPr="0070202B">
        <w:rPr>
          <w:szCs w:val="32"/>
        </w:rPr>
        <w:t>28</w:t>
      </w:r>
      <w:r w:rsidR="00D517A1" w:rsidRPr="0070202B">
        <w:rPr>
          <w:rFonts w:hint="eastAsia"/>
          <w:szCs w:val="32"/>
        </w:rPr>
        <w:t>日</w:t>
      </w:r>
      <w:r w:rsidR="00D517A1" w:rsidRPr="0070202B">
        <w:rPr>
          <w:szCs w:val="32"/>
        </w:rPr>
        <w:t>)</w:t>
      </w:r>
      <w:r w:rsidR="00D517A1" w:rsidRPr="0070202B">
        <w:rPr>
          <w:rFonts w:hint="eastAsia"/>
          <w:szCs w:val="32"/>
        </w:rPr>
        <w:t>，</w:t>
      </w:r>
      <w:r w:rsidR="00D517A1" w:rsidRPr="0070202B">
        <w:rPr>
          <w:rFonts w:hint="eastAsia"/>
        </w:rPr>
        <w:t>警政署110年於全國配發各警察機關拋射式電擊器4,529組，</w:t>
      </w:r>
      <w:r w:rsidR="00D517A1" w:rsidRPr="0070202B">
        <w:rPr>
          <w:szCs w:val="32"/>
        </w:rPr>
        <w:t>112</w:t>
      </w:r>
      <w:r w:rsidR="00D517A1" w:rsidRPr="0070202B">
        <w:rPr>
          <w:rFonts w:hint="eastAsia"/>
          <w:szCs w:val="32"/>
        </w:rPr>
        <w:t>年配發拋射式電擊器</w:t>
      </w:r>
      <w:r w:rsidR="00D517A1" w:rsidRPr="0070202B">
        <w:rPr>
          <w:szCs w:val="32"/>
        </w:rPr>
        <w:t>3,749</w:t>
      </w:r>
      <w:r w:rsidR="00D517A1" w:rsidRPr="0070202B">
        <w:rPr>
          <w:rFonts w:hint="eastAsia"/>
          <w:szCs w:val="32"/>
        </w:rPr>
        <w:t>組，共計配發</w:t>
      </w:r>
      <w:r w:rsidR="00D517A1" w:rsidRPr="0070202B">
        <w:rPr>
          <w:szCs w:val="32"/>
        </w:rPr>
        <w:t>8,278</w:t>
      </w:r>
      <w:r w:rsidR="00D517A1" w:rsidRPr="0070202B">
        <w:rPr>
          <w:rFonts w:hint="eastAsia"/>
          <w:szCs w:val="32"/>
        </w:rPr>
        <w:t>組。目前每輛巡邏車、駐地配置至少</w:t>
      </w:r>
      <w:r w:rsidR="00D517A1" w:rsidRPr="0070202B">
        <w:rPr>
          <w:szCs w:val="32"/>
        </w:rPr>
        <w:t>1</w:t>
      </w:r>
      <w:r w:rsidR="00D517A1" w:rsidRPr="0070202B">
        <w:rPr>
          <w:rFonts w:hint="eastAsia"/>
          <w:szCs w:val="32"/>
        </w:rPr>
        <w:t>組。</w:t>
      </w:r>
      <w:proofErr w:type="gramStart"/>
      <w:r w:rsidR="00472051" w:rsidRPr="0070202B">
        <w:rPr>
          <w:rFonts w:hint="eastAsia"/>
          <w:szCs w:val="32"/>
        </w:rPr>
        <w:t>警政署</w:t>
      </w:r>
      <w:r w:rsidR="00D517A1" w:rsidRPr="0070202B">
        <w:rPr>
          <w:rFonts w:hint="eastAsia"/>
          <w:szCs w:val="32"/>
        </w:rPr>
        <w:t>允應</w:t>
      </w:r>
      <w:proofErr w:type="gramEnd"/>
      <w:r w:rsidR="00D517A1" w:rsidRPr="0070202B">
        <w:rPr>
          <w:rFonts w:hint="eastAsia"/>
          <w:szCs w:val="32"/>
        </w:rPr>
        <w:t>持續予檢討採購及配置情形，以符實需。</w:t>
      </w:r>
    </w:p>
    <w:p w14:paraId="2DDBC6B0" w14:textId="26E9FB49" w:rsidR="003B5F55" w:rsidRPr="0070202B" w:rsidRDefault="00345DBD" w:rsidP="00655C58">
      <w:pPr>
        <w:pStyle w:val="3"/>
        <w:spacing w:line="440" w:lineRule="exact"/>
        <w:ind w:left="1360" w:hanging="680"/>
      </w:pPr>
      <w:r w:rsidRPr="0070202B">
        <w:rPr>
          <w:rFonts w:hint="eastAsia"/>
          <w:lang w:val="ja-JP"/>
        </w:rPr>
        <w:t>為維護員警執勤安全，並明確各項勤務之</w:t>
      </w:r>
      <w:proofErr w:type="gramStart"/>
      <w:r w:rsidRPr="0070202B">
        <w:rPr>
          <w:rFonts w:hint="eastAsia"/>
          <w:lang w:val="ja-JP"/>
        </w:rPr>
        <w:t>警力數編配</w:t>
      </w:r>
      <w:proofErr w:type="gramEnd"/>
      <w:r w:rsidRPr="0070202B">
        <w:rPr>
          <w:rFonts w:hint="eastAsia"/>
          <w:lang w:val="ja-JP"/>
        </w:rPr>
        <w:t>及應勤裝備攜行原則，警政署以112年12月15日警署行字第1120191022號函修正「警察機關執行勤務之</w:t>
      </w:r>
      <w:proofErr w:type="gramStart"/>
      <w:r w:rsidRPr="0070202B">
        <w:rPr>
          <w:rFonts w:hint="eastAsia"/>
          <w:lang w:val="ja-JP"/>
        </w:rPr>
        <w:t>警力數編</w:t>
      </w:r>
      <w:proofErr w:type="gramEnd"/>
      <w:r w:rsidRPr="0070202B">
        <w:rPr>
          <w:rFonts w:hint="eastAsia"/>
          <w:lang w:val="ja-JP"/>
        </w:rPr>
        <w:t>配及應勤裝備攜行規定」，113年1月1日施行，明定執行巡邏、臨檢、值班、守望與處理糾紛及事故等案件，得依實際需要配帶電擊器，並授權由分局長或相當職務以上之長官律定，以有效達成勤務需求，同時兼顧同仁勤務之機動性及便捷性。</w:t>
      </w:r>
      <w:r w:rsidR="002B6907" w:rsidRPr="0070202B">
        <w:rPr>
          <w:rFonts w:hint="eastAsia"/>
          <w:lang w:val="ja-JP"/>
        </w:rPr>
        <w:t>且於上開規定中納入「</w:t>
      </w:r>
      <w:proofErr w:type="gramStart"/>
      <w:r w:rsidR="002B6907" w:rsidRPr="0070202B">
        <w:rPr>
          <w:rFonts w:hint="eastAsia"/>
          <w:szCs w:val="32"/>
        </w:rPr>
        <w:t>防割手套</w:t>
      </w:r>
      <w:proofErr w:type="gramEnd"/>
      <w:r w:rsidR="002B6907" w:rsidRPr="0070202B">
        <w:rPr>
          <w:rFonts w:hint="eastAsia"/>
          <w:szCs w:val="32"/>
        </w:rPr>
        <w:t>」及「戰術</w:t>
      </w:r>
      <w:proofErr w:type="gramStart"/>
      <w:r w:rsidR="002B6907" w:rsidRPr="0070202B">
        <w:rPr>
          <w:rFonts w:hint="eastAsia"/>
          <w:szCs w:val="32"/>
        </w:rPr>
        <w:t>臂盾</w:t>
      </w:r>
      <w:proofErr w:type="gramEnd"/>
      <w:r w:rsidR="002B6907" w:rsidRPr="0070202B">
        <w:rPr>
          <w:rFonts w:hint="eastAsia"/>
          <w:szCs w:val="32"/>
        </w:rPr>
        <w:t>」之攜行原則，供全國各警察機關遵循，</w:t>
      </w:r>
      <w:r w:rsidR="00D517A1" w:rsidRPr="0070202B">
        <w:rPr>
          <w:rFonts w:hint="eastAsia"/>
          <w:szCs w:val="32"/>
        </w:rPr>
        <w:t>前者</w:t>
      </w:r>
      <w:r w:rsidR="00472051" w:rsidRPr="0070202B">
        <w:rPr>
          <w:rFonts w:hint="eastAsia"/>
          <w:szCs w:val="32"/>
        </w:rPr>
        <w:t>係</w:t>
      </w:r>
      <w:r w:rsidR="009A29A0" w:rsidRPr="0070202B">
        <w:rPr>
          <w:rFonts w:hint="eastAsia"/>
          <w:szCs w:val="32"/>
        </w:rPr>
        <w:t>由高</w:t>
      </w:r>
      <w:r w:rsidR="009A29A0" w:rsidRPr="0070202B">
        <w:rPr>
          <w:rFonts w:hint="eastAsia"/>
          <w:szCs w:val="32"/>
        </w:rPr>
        <w:lastRenderedPageBreak/>
        <w:t>強度材料製成，</w:t>
      </w:r>
      <w:r w:rsidR="00D517A1" w:rsidRPr="0070202B">
        <w:rPr>
          <w:rFonts w:hint="eastAsia"/>
          <w:szCs w:val="32"/>
        </w:rPr>
        <w:t>專門設計用</w:t>
      </w:r>
      <w:r w:rsidR="009A29A0" w:rsidRPr="0070202B">
        <w:rPr>
          <w:rFonts w:hint="eastAsia"/>
          <w:szCs w:val="32"/>
        </w:rPr>
        <w:t>以</w:t>
      </w:r>
      <w:r w:rsidR="00D517A1" w:rsidRPr="0070202B">
        <w:rPr>
          <w:rFonts w:hint="eastAsia"/>
          <w:szCs w:val="32"/>
        </w:rPr>
        <w:t>保護</w:t>
      </w:r>
      <w:proofErr w:type="gramStart"/>
      <w:r w:rsidR="00D517A1" w:rsidRPr="0070202B">
        <w:rPr>
          <w:rFonts w:hint="eastAsia"/>
          <w:szCs w:val="32"/>
        </w:rPr>
        <w:t>手部免</w:t>
      </w:r>
      <w:proofErr w:type="gramEnd"/>
      <w:r w:rsidR="00D517A1" w:rsidRPr="0070202B">
        <w:rPr>
          <w:rFonts w:hint="eastAsia"/>
          <w:szCs w:val="32"/>
        </w:rPr>
        <w:t>受刀具或其他鋒利物品割傷的手套</w:t>
      </w:r>
      <w:r w:rsidR="009A29A0" w:rsidRPr="0070202B">
        <w:rPr>
          <w:rFonts w:hint="eastAsia"/>
          <w:szCs w:val="32"/>
        </w:rPr>
        <w:t>；後者則為1種小型、便攜的防護裝備，用以佩戴在前臂，為使用者提供一定程度之防護。</w:t>
      </w:r>
      <w:r w:rsidR="003B5F55" w:rsidRPr="0070202B">
        <w:rPr>
          <w:rFonts w:hint="eastAsia"/>
          <w:szCs w:val="32"/>
        </w:rPr>
        <w:t>警政署</w:t>
      </w:r>
      <w:r w:rsidR="002B6907" w:rsidRPr="0070202B">
        <w:rPr>
          <w:rFonts w:hint="eastAsia"/>
          <w:szCs w:val="32"/>
        </w:rPr>
        <w:t>已</w:t>
      </w:r>
      <w:r w:rsidR="003B5F55" w:rsidRPr="0070202B">
        <w:rPr>
          <w:rFonts w:hint="eastAsia"/>
          <w:szCs w:val="32"/>
        </w:rPr>
        <w:t>於</w:t>
      </w:r>
      <w:r w:rsidR="003B5F55" w:rsidRPr="0070202B">
        <w:rPr>
          <w:szCs w:val="32"/>
        </w:rPr>
        <w:t>112</w:t>
      </w:r>
      <w:r w:rsidR="003B5F55" w:rsidRPr="0070202B">
        <w:rPr>
          <w:rFonts w:hint="eastAsia"/>
          <w:szCs w:val="32"/>
        </w:rPr>
        <w:t>年規劃</w:t>
      </w:r>
      <w:proofErr w:type="gramStart"/>
      <w:r w:rsidR="003B5F55" w:rsidRPr="0070202B">
        <w:rPr>
          <w:rFonts w:hint="eastAsia"/>
          <w:szCs w:val="32"/>
        </w:rPr>
        <w:t>購置防割手套</w:t>
      </w:r>
      <w:proofErr w:type="gramEnd"/>
      <w:r w:rsidR="003B5F55" w:rsidRPr="0070202B">
        <w:rPr>
          <w:szCs w:val="32"/>
        </w:rPr>
        <w:t>3</w:t>
      </w:r>
      <w:r w:rsidR="003B5F55" w:rsidRPr="0070202B">
        <w:rPr>
          <w:rFonts w:hint="eastAsia"/>
          <w:szCs w:val="32"/>
        </w:rPr>
        <w:t>萬</w:t>
      </w:r>
      <w:r w:rsidR="003B5F55" w:rsidRPr="0070202B">
        <w:rPr>
          <w:szCs w:val="32"/>
        </w:rPr>
        <w:t>599</w:t>
      </w:r>
      <w:r w:rsidR="003B5F55" w:rsidRPr="0070202B">
        <w:rPr>
          <w:rFonts w:hint="eastAsia"/>
          <w:szCs w:val="32"/>
        </w:rPr>
        <w:t>雙及</w:t>
      </w:r>
      <w:proofErr w:type="gramStart"/>
      <w:r w:rsidR="003B5F55" w:rsidRPr="0070202B">
        <w:rPr>
          <w:rFonts w:hint="eastAsia"/>
          <w:szCs w:val="32"/>
        </w:rPr>
        <w:t>戰術臂盾</w:t>
      </w:r>
      <w:r w:rsidR="003B5F55" w:rsidRPr="0070202B">
        <w:rPr>
          <w:szCs w:val="32"/>
        </w:rPr>
        <w:t>1</w:t>
      </w:r>
      <w:proofErr w:type="gramEnd"/>
      <w:r w:rsidR="003B5F55" w:rsidRPr="0070202B">
        <w:rPr>
          <w:rFonts w:hint="eastAsia"/>
          <w:szCs w:val="32"/>
        </w:rPr>
        <w:t>萬</w:t>
      </w:r>
      <w:r w:rsidR="003B5F55" w:rsidRPr="0070202B">
        <w:rPr>
          <w:szCs w:val="32"/>
        </w:rPr>
        <w:t>2,299</w:t>
      </w:r>
      <w:r w:rsidR="003B5F55" w:rsidRPr="0070202B">
        <w:rPr>
          <w:rFonts w:hint="eastAsia"/>
          <w:szCs w:val="32"/>
        </w:rPr>
        <w:t>面，其</w:t>
      </w:r>
      <w:proofErr w:type="gramStart"/>
      <w:r w:rsidR="003B5F55" w:rsidRPr="0070202B">
        <w:rPr>
          <w:rFonts w:hint="eastAsia"/>
          <w:szCs w:val="32"/>
        </w:rPr>
        <w:t>中</w:t>
      </w:r>
      <w:proofErr w:type="gramEnd"/>
      <w:r w:rsidR="003B5F55" w:rsidRPr="0070202B">
        <w:rPr>
          <w:rFonts w:hint="eastAsia"/>
          <w:szCs w:val="32"/>
        </w:rPr>
        <w:t>署屬機關由警政署統一辦理採購，</w:t>
      </w:r>
      <w:proofErr w:type="gramStart"/>
      <w:r w:rsidR="003B5F55" w:rsidRPr="0070202B">
        <w:rPr>
          <w:rFonts w:hint="eastAsia"/>
          <w:szCs w:val="32"/>
        </w:rPr>
        <w:t>防割手</w:t>
      </w:r>
      <w:proofErr w:type="gramEnd"/>
      <w:r w:rsidR="003B5F55" w:rsidRPr="0070202B">
        <w:rPr>
          <w:rFonts w:hint="eastAsia"/>
          <w:szCs w:val="32"/>
        </w:rPr>
        <w:t>套部分已悉數完成配發；</w:t>
      </w:r>
      <w:proofErr w:type="gramStart"/>
      <w:r w:rsidR="003B5F55" w:rsidRPr="0070202B">
        <w:rPr>
          <w:rFonts w:hint="eastAsia"/>
          <w:szCs w:val="32"/>
        </w:rPr>
        <w:t>戰術臂盾部分</w:t>
      </w:r>
      <w:proofErr w:type="gramEnd"/>
      <w:r w:rsidR="003B5F55" w:rsidRPr="0070202B">
        <w:rPr>
          <w:rFonts w:hint="eastAsia"/>
          <w:szCs w:val="32"/>
        </w:rPr>
        <w:t>，於</w:t>
      </w:r>
      <w:r w:rsidR="003B5F55" w:rsidRPr="0070202B">
        <w:rPr>
          <w:szCs w:val="32"/>
        </w:rPr>
        <w:t>113</w:t>
      </w:r>
      <w:r w:rsidR="003B5F55" w:rsidRPr="0070202B">
        <w:rPr>
          <w:rFonts w:hint="eastAsia"/>
          <w:szCs w:val="32"/>
        </w:rPr>
        <w:t>年</w:t>
      </w:r>
      <w:r w:rsidR="003B5F55" w:rsidRPr="0070202B">
        <w:rPr>
          <w:szCs w:val="32"/>
        </w:rPr>
        <w:t>5</w:t>
      </w:r>
      <w:r w:rsidR="003B5F55" w:rsidRPr="0070202B">
        <w:rPr>
          <w:rFonts w:hint="eastAsia"/>
          <w:szCs w:val="32"/>
        </w:rPr>
        <w:t>月</w:t>
      </w:r>
      <w:r w:rsidR="003B5F55" w:rsidRPr="0070202B">
        <w:rPr>
          <w:szCs w:val="32"/>
        </w:rPr>
        <w:t>3</w:t>
      </w:r>
      <w:r w:rsidR="003B5F55" w:rsidRPr="0070202B">
        <w:rPr>
          <w:rFonts w:hint="eastAsia"/>
          <w:szCs w:val="32"/>
        </w:rPr>
        <w:t>日經檢驗合格後，目前已由廠商陸續配送至各機關點驗。另</w:t>
      </w:r>
      <w:r w:rsidR="003B5F55" w:rsidRPr="0070202B">
        <w:rPr>
          <w:szCs w:val="32"/>
        </w:rPr>
        <w:t>22</w:t>
      </w:r>
      <w:r w:rsidR="003B5F55" w:rsidRPr="0070202B">
        <w:rPr>
          <w:rFonts w:hint="eastAsia"/>
          <w:szCs w:val="32"/>
        </w:rPr>
        <w:t>個地方警察機關則自行辦理採購事宜，各機關辦理進度不一，</w:t>
      </w:r>
      <w:proofErr w:type="gramStart"/>
      <w:r w:rsidR="003B5F55" w:rsidRPr="0070202B">
        <w:rPr>
          <w:rFonts w:hint="eastAsia"/>
          <w:szCs w:val="32"/>
        </w:rPr>
        <w:t>防割手套</w:t>
      </w:r>
      <w:proofErr w:type="gramEnd"/>
      <w:r w:rsidR="003B5F55" w:rsidRPr="0070202B">
        <w:rPr>
          <w:rFonts w:hint="eastAsia"/>
          <w:szCs w:val="32"/>
        </w:rPr>
        <w:t>部分除臺北市等</w:t>
      </w:r>
      <w:r w:rsidR="003B5F55" w:rsidRPr="0070202B">
        <w:rPr>
          <w:szCs w:val="32"/>
        </w:rPr>
        <w:t>4</w:t>
      </w:r>
      <w:r w:rsidR="003B5F55" w:rsidRPr="0070202B">
        <w:rPr>
          <w:rFonts w:hint="eastAsia"/>
          <w:szCs w:val="32"/>
        </w:rPr>
        <w:t>個警察機關尚待檢驗結果，其餘各機關已陸續完成配發；</w:t>
      </w:r>
      <w:proofErr w:type="gramStart"/>
      <w:r w:rsidR="003B5F55" w:rsidRPr="0070202B">
        <w:rPr>
          <w:rFonts w:hint="eastAsia"/>
          <w:szCs w:val="32"/>
        </w:rPr>
        <w:t>戰術臂盾部分</w:t>
      </w:r>
      <w:proofErr w:type="gramEnd"/>
      <w:r w:rsidR="003B5F55" w:rsidRPr="0070202B">
        <w:rPr>
          <w:rFonts w:hint="eastAsia"/>
          <w:szCs w:val="32"/>
        </w:rPr>
        <w:t>除臺北市等</w:t>
      </w:r>
      <w:r w:rsidR="003B5F55" w:rsidRPr="0070202B">
        <w:rPr>
          <w:szCs w:val="32"/>
        </w:rPr>
        <w:t>9</w:t>
      </w:r>
      <w:r w:rsidR="003B5F55" w:rsidRPr="0070202B">
        <w:rPr>
          <w:rFonts w:hint="eastAsia"/>
          <w:szCs w:val="32"/>
        </w:rPr>
        <w:t>個警察機關尚待檢驗結果，其餘各機關已陸續完成配發。</w:t>
      </w:r>
    </w:p>
    <w:bookmarkEnd w:id="51"/>
    <w:bookmarkEnd w:id="52"/>
    <w:p w14:paraId="2D90CEB2" w14:textId="7153BCCA" w:rsidR="00073CB5" w:rsidRPr="0070202B" w:rsidRDefault="00D5032E" w:rsidP="00655C58">
      <w:pPr>
        <w:pStyle w:val="3"/>
        <w:spacing w:line="440" w:lineRule="exact"/>
        <w:ind w:left="1360" w:hanging="680"/>
      </w:pPr>
      <w:r w:rsidRPr="0070202B">
        <w:rPr>
          <w:rFonts w:hint="eastAsia"/>
        </w:rPr>
        <w:t>綜上，</w:t>
      </w:r>
      <w:r w:rsidR="00472051" w:rsidRPr="0070202B">
        <w:rPr>
          <w:rFonts w:hint="eastAsia"/>
        </w:rPr>
        <w:t>臺灣警察專科學校授課教材，以及警政署每半年均</w:t>
      </w:r>
      <w:proofErr w:type="gramStart"/>
      <w:r w:rsidR="00472051" w:rsidRPr="0070202B">
        <w:rPr>
          <w:rFonts w:hint="eastAsia"/>
        </w:rPr>
        <w:t>編撰函發各</w:t>
      </w:r>
      <w:proofErr w:type="gramEnd"/>
      <w:r w:rsidR="00472051" w:rsidRPr="0070202B">
        <w:rPr>
          <w:rFonts w:hint="eastAsia"/>
        </w:rPr>
        <w:t>警察機關進行實務研討及執勤借鑑之「案例教育教材」，對於曾經發生的重大案件，其檢討分析及具體改進意見均極其珍貴，甚具參考價值。本次中壢分局員警處理所轄超商內民眾情緒失控事件發生於去(112)年5月20日，</w:t>
      </w:r>
      <w:proofErr w:type="gramStart"/>
      <w:r w:rsidR="00472051" w:rsidRPr="0070202B">
        <w:rPr>
          <w:rFonts w:hint="eastAsia"/>
        </w:rPr>
        <w:t>惟早在</w:t>
      </w:r>
      <w:proofErr w:type="gramEnd"/>
      <w:r w:rsidR="00472051" w:rsidRPr="0070202B">
        <w:rPr>
          <w:rFonts w:hint="eastAsia"/>
        </w:rPr>
        <w:t>111年即已發生過上開類似案件，並列入案例教育教材，卻仍發生本案，顯見</w:t>
      </w:r>
      <w:r w:rsidR="0017112B" w:rsidRPr="0070202B">
        <w:rPr>
          <w:rFonts w:hint="eastAsia"/>
        </w:rPr>
        <w:t>相關</w:t>
      </w:r>
      <w:r w:rsidR="00472051" w:rsidRPr="0070202B">
        <w:rPr>
          <w:rFonts w:hint="eastAsia"/>
        </w:rPr>
        <w:t>案例教育</w:t>
      </w:r>
      <w:r w:rsidR="0017112B" w:rsidRPr="0070202B">
        <w:rPr>
          <w:rFonts w:hint="eastAsia"/>
        </w:rPr>
        <w:t>及情境演練訓練</w:t>
      </w:r>
      <w:r w:rsidR="00472051" w:rsidRPr="0070202B">
        <w:rPr>
          <w:rFonts w:hint="eastAsia"/>
        </w:rPr>
        <w:t>未能</w:t>
      </w:r>
      <w:r w:rsidR="0017112B" w:rsidRPr="0070202B">
        <w:rPr>
          <w:rFonts w:hint="eastAsia"/>
        </w:rPr>
        <w:t>充分</w:t>
      </w:r>
      <w:r w:rsidR="00472051" w:rsidRPr="0070202B">
        <w:rPr>
          <w:rFonts w:hint="eastAsia"/>
        </w:rPr>
        <w:t>發揮功能，</w:t>
      </w:r>
      <w:proofErr w:type="gramStart"/>
      <w:r w:rsidR="00472051" w:rsidRPr="0070202B">
        <w:rPr>
          <w:rFonts w:hint="eastAsia"/>
        </w:rPr>
        <w:t>警政署允</w:t>
      </w:r>
      <w:proofErr w:type="gramEnd"/>
      <w:r w:rsidR="00472051" w:rsidRPr="0070202B">
        <w:rPr>
          <w:rFonts w:hint="eastAsia"/>
        </w:rPr>
        <w:t>宜會同警察學校，</w:t>
      </w:r>
      <w:r w:rsidR="0017112B" w:rsidRPr="0070202B">
        <w:rPr>
          <w:rFonts w:hAnsi="標楷體" w:hint="eastAsia"/>
          <w:szCs w:val="32"/>
        </w:rPr>
        <w:t>分析評估現行警察教育及在職教育</w:t>
      </w:r>
      <w:r w:rsidR="00571B9A" w:rsidRPr="0070202B">
        <w:rPr>
          <w:rFonts w:hAnsi="標楷體" w:hint="eastAsia"/>
          <w:szCs w:val="32"/>
        </w:rPr>
        <w:t>之</w:t>
      </w:r>
      <w:r w:rsidR="0017112B" w:rsidRPr="0070202B">
        <w:rPr>
          <w:rFonts w:hAnsi="標楷體" w:hint="eastAsia"/>
          <w:szCs w:val="32"/>
        </w:rPr>
        <w:t>訓練成效，</w:t>
      </w:r>
      <w:r w:rsidR="00472051" w:rsidRPr="0070202B">
        <w:rPr>
          <w:rFonts w:hint="eastAsia"/>
        </w:rPr>
        <w:t>檢討改進教育及訓練方式，以促使員警積極尋求獲取前案寶貴經驗，避免憾事再度發生。</w:t>
      </w:r>
      <w:proofErr w:type="gramStart"/>
      <w:r w:rsidR="00472051" w:rsidRPr="0070202B">
        <w:rPr>
          <w:rFonts w:hint="eastAsia"/>
        </w:rPr>
        <w:t>此外，</w:t>
      </w:r>
      <w:proofErr w:type="gramEnd"/>
      <w:r w:rsidR="00472051" w:rsidRPr="0070202B">
        <w:rPr>
          <w:rFonts w:hint="eastAsia"/>
        </w:rPr>
        <w:t>員警第一線執勤所需之相關警械及應勤裝備，允應定期審視、持續評估及積極檢討相關採購及配置，並訓練員警應針對執勤遭遇對象之行為態樣，如何轉換運用溝通話術、警技、警械或應勤裝備，以控制現場狀況，防止危害發生，兼顧員警執勤安全及民眾權益。</w:t>
      </w:r>
    </w:p>
    <w:p w14:paraId="19262E63" w14:textId="57F9E9DF" w:rsidR="003A5927" w:rsidRPr="0070202B" w:rsidRDefault="003A5927" w:rsidP="003A5927">
      <w:pPr>
        <w:pStyle w:val="31"/>
        <w:ind w:leftChars="0" w:left="0" w:firstLineChars="0" w:firstLine="0"/>
      </w:pPr>
    </w:p>
    <w:p w14:paraId="68CE5B03" w14:textId="31A2E587" w:rsidR="00E25849" w:rsidRPr="0070202B" w:rsidRDefault="00E25849" w:rsidP="004E05A1">
      <w:pPr>
        <w:pStyle w:val="1"/>
        <w:ind w:left="2380" w:hanging="2380"/>
      </w:pPr>
      <w:bookmarkStart w:id="54" w:name="_Toc524895648"/>
      <w:bookmarkStart w:id="55" w:name="_Toc524896194"/>
      <w:bookmarkStart w:id="56" w:name="_Toc524896224"/>
      <w:bookmarkStart w:id="57" w:name="_Toc524902734"/>
      <w:bookmarkStart w:id="58" w:name="_Toc525066148"/>
      <w:bookmarkStart w:id="59" w:name="_Toc525070839"/>
      <w:bookmarkStart w:id="60" w:name="_Toc525938379"/>
      <w:bookmarkStart w:id="61" w:name="_Toc525939227"/>
      <w:bookmarkStart w:id="62" w:name="_Toc525939732"/>
      <w:bookmarkStart w:id="63" w:name="_Toc529218272"/>
      <w:bookmarkEnd w:id="50"/>
      <w:r w:rsidRPr="0070202B">
        <w:br w:type="page"/>
      </w:r>
      <w:bookmarkStart w:id="64" w:name="_Toc529222689"/>
      <w:bookmarkStart w:id="65" w:name="_Toc529223111"/>
      <w:bookmarkStart w:id="66" w:name="_Toc529223862"/>
      <w:bookmarkStart w:id="67" w:name="_Toc529228265"/>
      <w:bookmarkStart w:id="68" w:name="_Toc2400395"/>
      <w:bookmarkStart w:id="69" w:name="_Toc4316189"/>
      <w:bookmarkStart w:id="70" w:name="_Toc4473330"/>
      <w:bookmarkStart w:id="71" w:name="_Toc69556897"/>
      <w:bookmarkStart w:id="72" w:name="_Toc69556946"/>
      <w:bookmarkStart w:id="73" w:name="_Toc69609820"/>
      <w:bookmarkStart w:id="74" w:name="_Toc70241816"/>
      <w:bookmarkStart w:id="75" w:name="_Toc70242205"/>
      <w:bookmarkStart w:id="76" w:name="_Toc421794875"/>
      <w:bookmarkStart w:id="77" w:name="_Toc422834160"/>
      <w:r w:rsidRPr="0070202B">
        <w:rPr>
          <w:rFonts w:hint="eastAsia"/>
        </w:rPr>
        <w:lastRenderedPageBreak/>
        <w:t>處理辦法：</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7422015C" w14:textId="301ABD4C" w:rsidR="00E25849" w:rsidRPr="0070202B" w:rsidRDefault="00FB7770" w:rsidP="005363BC">
      <w:pPr>
        <w:pStyle w:val="2"/>
        <w:spacing w:beforeLines="25" w:before="114"/>
        <w:ind w:left="1020" w:hanging="680"/>
      </w:pPr>
      <w:bookmarkStart w:id="78" w:name="_Toc524895649"/>
      <w:bookmarkStart w:id="79" w:name="_Toc524896195"/>
      <w:bookmarkStart w:id="80" w:name="_Toc524896225"/>
      <w:bookmarkStart w:id="81" w:name="_Toc70241820"/>
      <w:bookmarkStart w:id="82" w:name="_Toc70242209"/>
      <w:bookmarkStart w:id="83" w:name="_Toc421794876"/>
      <w:bookmarkStart w:id="84" w:name="_Toc421795442"/>
      <w:bookmarkStart w:id="85" w:name="_Toc421796023"/>
      <w:bookmarkStart w:id="86" w:name="_Toc422728958"/>
      <w:bookmarkStart w:id="87" w:name="_Toc422834161"/>
      <w:bookmarkStart w:id="88" w:name="_Toc2400396"/>
      <w:bookmarkStart w:id="89" w:name="_Toc4316190"/>
      <w:bookmarkStart w:id="90" w:name="_Toc4473331"/>
      <w:bookmarkStart w:id="91" w:name="_Toc69556898"/>
      <w:bookmarkStart w:id="92" w:name="_Toc69556947"/>
      <w:bookmarkStart w:id="93" w:name="_Toc69609821"/>
      <w:bookmarkStart w:id="94" w:name="_Toc70241817"/>
      <w:bookmarkStart w:id="95" w:name="_Toc70242206"/>
      <w:bookmarkStart w:id="96" w:name="_Toc524902735"/>
      <w:bookmarkStart w:id="97" w:name="_Toc525066149"/>
      <w:bookmarkStart w:id="98" w:name="_Toc525070840"/>
      <w:bookmarkStart w:id="99" w:name="_Toc525938380"/>
      <w:bookmarkStart w:id="100" w:name="_Toc525939228"/>
      <w:bookmarkStart w:id="101" w:name="_Toc525939733"/>
      <w:bookmarkStart w:id="102" w:name="_Toc529218273"/>
      <w:bookmarkStart w:id="103" w:name="_Toc529222690"/>
      <w:bookmarkStart w:id="104" w:name="_Toc529223112"/>
      <w:bookmarkStart w:id="105" w:name="_Toc529223863"/>
      <w:bookmarkStart w:id="106" w:name="_Toc529228266"/>
      <w:bookmarkEnd w:id="78"/>
      <w:bookmarkEnd w:id="79"/>
      <w:bookmarkEnd w:id="80"/>
      <w:r w:rsidRPr="0070202B">
        <w:rPr>
          <w:rFonts w:hint="eastAsia"/>
        </w:rPr>
        <w:t>調查意見，</w:t>
      </w:r>
      <w:bookmarkStart w:id="107" w:name="_Toc421794877"/>
      <w:bookmarkStart w:id="108" w:name="_Toc421795443"/>
      <w:bookmarkStart w:id="109" w:name="_Toc421796024"/>
      <w:bookmarkStart w:id="110" w:name="_Toc422728959"/>
      <w:bookmarkStart w:id="111" w:name="_Toc422834162"/>
      <w:bookmarkEnd w:id="81"/>
      <w:bookmarkEnd w:id="82"/>
      <w:bookmarkEnd w:id="83"/>
      <w:bookmarkEnd w:id="84"/>
      <w:bookmarkEnd w:id="85"/>
      <w:bookmarkEnd w:id="86"/>
      <w:bookmarkEnd w:id="87"/>
      <w:r w:rsidR="00E25849" w:rsidRPr="0070202B">
        <w:rPr>
          <w:rFonts w:hint="eastAsia"/>
        </w:rPr>
        <w:t>函請</w:t>
      </w:r>
      <w:r w:rsidR="00D5032E" w:rsidRPr="0070202B">
        <w:rPr>
          <w:rFonts w:hint="eastAsia"/>
        </w:rPr>
        <w:t>內政部警政署</w:t>
      </w:r>
      <w:r w:rsidR="00E25849" w:rsidRPr="0070202B">
        <w:rPr>
          <w:rFonts w:hint="eastAsia"/>
        </w:rPr>
        <w:t>確實檢討改進</w:t>
      </w:r>
      <w:proofErr w:type="gramStart"/>
      <w:r w:rsidR="00E25849" w:rsidRPr="0070202B">
        <w:rPr>
          <w:rFonts w:hint="eastAsia"/>
        </w:rPr>
        <w:t>見復。</w:t>
      </w:r>
      <w:bookmarkEnd w:id="88"/>
      <w:bookmarkEnd w:id="89"/>
      <w:bookmarkEnd w:id="90"/>
      <w:bookmarkEnd w:id="91"/>
      <w:bookmarkEnd w:id="92"/>
      <w:bookmarkEnd w:id="93"/>
      <w:bookmarkEnd w:id="94"/>
      <w:bookmarkEnd w:id="95"/>
      <w:bookmarkEnd w:id="107"/>
      <w:bookmarkEnd w:id="108"/>
      <w:bookmarkEnd w:id="109"/>
      <w:bookmarkEnd w:id="110"/>
      <w:bookmarkEnd w:id="111"/>
      <w:proofErr w:type="gramEnd"/>
    </w:p>
    <w:p w14:paraId="3DB1DA30" w14:textId="16D5F8D8" w:rsidR="00560DDA" w:rsidRPr="0070202B" w:rsidRDefault="00AD4657" w:rsidP="00560DDA">
      <w:pPr>
        <w:pStyle w:val="2"/>
      </w:pPr>
      <w:bookmarkStart w:id="112" w:name="_Toc70241819"/>
      <w:bookmarkStart w:id="113" w:name="_Toc70242208"/>
      <w:bookmarkStart w:id="114" w:name="_Toc421794878"/>
      <w:bookmarkStart w:id="115" w:name="_Toc421795444"/>
      <w:bookmarkStart w:id="116" w:name="_Toc421796025"/>
      <w:bookmarkStart w:id="117" w:name="_Toc422728960"/>
      <w:bookmarkStart w:id="118" w:name="_Toc422834163"/>
      <w:bookmarkStart w:id="119" w:name="_Toc70241818"/>
      <w:bookmarkStart w:id="120" w:name="_Toc70242207"/>
      <w:r w:rsidRPr="0070202B">
        <w:rPr>
          <w:rFonts w:hint="eastAsia"/>
        </w:rPr>
        <w:t>調查意見一，隱匿個資後函復陳訴人。</w:t>
      </w:r>
      <w:bookmarkEnd w:id="112"/>
      <w:bookmarkEnd w:id="113"/>
      <w:bookmarkEnd w:id="114"/>
      <w:bookmarkEnd w:id="115"/>
      <w:bookmarkEnd w:id="116"/>
      <w:bookmarkEnd w:id="117"/>
      <w:bookmarkEnd w:id="118"/>
    </w:p>
    <w:p w14:paraId="29B82394" w14:textId="3BD7D87D" w:rsidR="0082222B" w:rsidRPr="0070202B" w:rsidRDefault="0082222B" w:rsidP="00560DDA">
      <w:pPr>
        <w:pStyle w:val="2"/>
      </w:pPr>
      <w:r w:rsidRPr="0070202B">
        <w:rPr>
          <w:rFonts w:hAnsi="標楷體" w:hint="eastAsia"/>
        </w:rPr>
        <w:t>調查報告之案由、調查意見及處理辦法，於隱匿個資後，上網公布。</w:t>
      </w:r>
    </w:p>
    <w:bookmarkEnd w:id="96"/>
    <w:bookmarkEnd w:id="97"/>
    <w:bookmarkEnd w:id="98"/>
    <w:bookmarkEnd w:id="99"/>
    <w:bookmarkEnd w:id="100"/>
    <w:bookmarkEnd w:id="101"/>
    <w:bookmarkEnd w:id="102"/>
    <w:bookmarkEnd w:id="103"/>
    <w:bookmarkEnd w:id="104"/>
    <w:bookmarkEnd w:id="105"/>
    <w:bookmarkEnd w:id="106"/>
    <w:bookmarkEnd w:id="119"/>
    <w:bookmarkEnd w:id="120"/>
    <w:p w14:paraId="48861C66" w14:textId="086F6958" w:rsidR="00E25849" w:rsidRPr="0070202B" w:rsidRDefault="00E25849" w:rsidP="00AD4657">
      <w:pPr>
        <w:pStyle w:val="2"/>
        <w:numPr>
          <w:ilvl w:val="0"/>
          <w:numId w:val="0"/>
        </w:numPr>
        <w:ind w:left="1021"/>
      </w:pPr>
    </w:p>
    <w:p w14:paraId="77A54D4B" w14:textId="13C8BF74" w:rsidR="00E25849" w:rsidRPr="0070202B" w:rsidRDefault="00915B02" w:rsidP="00915B02">
      <w:pPr>
        <w:pStyle w:val="aa"/>
        <w:spacing w:beforeLines="50" w:before="228" w:afterLines="100" w:after="457"/>
        <w:ind w:left="0"/>
        <w:rPr>
          <w:b w:val="0"/>
          <w:bCs/>
          <w:snapToGrid/>
          <w:spacing w:val="12"/>
          <w:kern w:val="0"/>
          <w:sz w:val="40"/>
        </w:rPr>
      </w:pPr>
      <w:r w:rsidRPr="0070202B">
        <w:rPr>
          <w:rFonts w:hint="eastAsia"/>
          <w:b w:val="0"/>
          <w:bCs/>
          <w:snapToGrid/>
          <w:spacing w:val="12"/>
          <w:kern w:val="0"/>
          <w:sz w:val="40"/>
        </w:rPr>
        <w:t xml:space="preserve">     </w:t>
      </w:r>
      <w:r w:rsidR="00E25849" w:rsidRPr="0070202B">
        <w:rPr>
          <w:rFonts w:hint="eastAsia"/>
          <w:b w:val="0"/>
          <w:bCs/>
          <w:snapToGrid/>
          <w:spacing w:val="12"/>
          <w:kern w:val="0"/>
          <w:sz w:val="40"/>
        </w:rPr>
        <w:t>調查委員：</w:t>
      </w:r>
      <w:r w:rsidRPr="0070202B">
        <w:rPr>
          <w:rFonts w:hint="eastAsia"/>
          <w:b w:val="0"/>
          <w:bCs/>
          <w:snapToGrid/>
          <w:spacing w:val="12"/>
          <w:kern w:val="0"/>
          <w:sz w:val="40"/>
        </w:rPr>
        <w:t>田秋</w:t>
      </w:r>
      <w:proofErr w:type="gramStart"/>
      <w:r w:rsidRPr="0070202B">
        <w:rPr>
          <w:rFonts w:hint="eastAsia"/>
          <w:b w:val="0"/>
          <w:bCs/>
          <w:snapToGrid/>
          <w:spacing w:val="12"/>
          <w:kern w:val="0"/>
          <w:sz w:val="40"/>
        </w:rPr>
        <w:t>堇</w:t>
      </w:r>
      <w:proofErr w:type="gramEnd"/>
      <w:r w:rsidRPr="0070202B">
        <w:rPr>
          <w:rFonts w:hint="eastAsia"/>
          <w:b w:val="0"/>
          <w:bCs/>
          <w:snapToGrid/>
          <w:spacing w:val="12"/>
          <w:kern w:val="0"/>
          <w:sz w:val="40"/>
        </w:rPr>
        <w:t>、王幼玲</w:t>
      </w:r>
    </w:p>
    <w:p w14:paraId="1B9334F4" w14:textId="24E349EB" w:rsidR="00770453" w:rsidRPr="0070202B" w:rsidRDefault="00915B02" w:rsidP="00770453">
      <w:pPr>
        <w:pStyle w:val="aa"/>
        <w:spacing w:before="0" w:after="0"/>
        <w:ind w:leftChars="1100" w:left="3742"/>
        <w:rPr>
          <w:rFonts w:ascii="Times New Roman"/>
          <w:b w:val="0"/>
          <w:bCs/>
          <w:snapToGrid/>
          <w:spacing w:val="0"/>
          <w:kern w:val="0"/>
          <w:sz w:val="40"/>
        </w:rPr>
      </w:pPr>
      <w:r w:rsidRPr="0070202B">
        <w:rPr>
          <w:rFonts w:ascii="Times New Roman" w:hint="eastAsia"/>
          <w:b w:val="0"/>
          <w:bCs/>
          <w:snapToGrid/>
          <w:spacing w:val="0"/>
          <w:kern w:val="0"/>
          <w:sz w:val="40"/>
        </w:rPr>
        <w:t xml:space="preserve">      </w:t>
      </w:r>
    </w:p>
    <w:p w14:paraId="196187C1" w14:textId="77777777" w:rsidR="00AF6A98" w:rsidRPr="0070202B" w:rsidRDefault="00AF6A98" w:rsidP="00770453">
      <w:pPr>
        <w:pStyle w:val="aa"/>
        <w:spacing w:before="0" w:after="0"/>
        <w:ind w:leftChars="1100" w:left="3742"/>
        <w:rPr>
          <w:rFonts w:ascii="Times New Roman"/>
          <w:b w:val="0"/>
          <w:bCs/>
          <w:snapToGrid/>
          <w:spacing w:val="0"/>
          <w:kern w:val="0"/>
          <w:sz w:val="40"/>
        </w:rPr>
      </w:pPr>
    </w:p>
    <w:p w14:paraId="1BD7DE03" w14:textId="77777777" w:rsidR="00AF6A98" w:rsidRPr="0070202B" w:rsidRDefault="00AF6A98">
      <w:pPr>
        <w:pStyle w:val="af"/>
        <w:rPr>
          <w:rFonts w:hAnsi="標楷體"/>
          <w:bCs/>
        </w:rPr>
      </w:pPr>
    </w:p>
    <w:p w14:paraId="05046EC2" w14:textId="77777777" w:rsidR="00AD4657" w:rsidRPr="0070202B" w:rsidRDefault="00AD4657">
      <w:pPr>
        <w:pStyle w:val="af"/>
        <w:rPr>
          <w:rFonts w:hAnsi="標楷體"/>
          <w:bCs/>
        </w:rPr>
      </w:pPr>
    </w:p>
    <w:p w14:paraId="750FC884" w14:textId="77777777" w:rsidR="00AD4657" w:rsidRPr="0070202B" w:rsidRDefault="00AD4657">
      <w:pPr>
        <w:pStyle w:val="af"/>
        <w:rPr>
          <w:rFonts w:hAnsi="標楷體"/>
          <w:bCs/>
        </w:rPr>
      </w:pPr>
    </w:p>
    <w:p w14:paraId="19E5D53B" w14:textId="77777777" w:rsidR="00AD4657" w:rsidRPr="0070202B" w:rsidRDefault="00AD4657">
      <w:pPr>
        <w:pStyle w:val="af"/>
        <w:rPr>
          <w:rFonts w:hAnsi="標楷體"/>
          <w:bCs/>
        </w:rPr>
      </w:pPr>
    </w:p>
    <w:p w14:paraId="1681354C" w14:textId="77777777" w:rsidR="00AD4657" w:rsidRPr="0070202B" w:rsidRDefault="00AD4657">
      <w:pPr>
        <w:pStyle w:val="af"/>
        <w:rPr>
          <w:rFonts w:hAnsi="標楷體"/>
          <w:bCs/>
        </w:rPr>
      </w:pPr>
    </w:p>
    <w:p w14:paraId="2323FAC4" w14:textId="77777777" w:rsidR="00AD4657" w:rsidRPr="0070202B" w:rsidRDefault="00AD4657">
      <w:pPr>
        <w:pStyle w:val="af"/>
        <w:rPr>
          <w:rFonts w:hAnsi="標楷體"/>
          <w:bCs/>
        </w:rPr>
      </w:pPr>
    </w:p>
    <w:p w14:paraId="342FB158" w14:textId="77777777" w:rsidR="0087027B" w:rsidRPr="0070202B" w:rsidRDefault="0087027B">
      <w:pPr>
        <w:pStyle w:val="af"/>
        <w:rPr>
          <w:rFonts w:hAnsi="標楷體"/>
          <w:bCs/>
        </w:rPr>
      </w:pPr>
    </w:p>
    <w:p w14:paraId="53B049D5" w14:textId="7098D4D5" w:rsidR="001C3C02" w:rsidRPr="0070202B" w:rsidRDefault="001C3C02" w:rsidP="00A07B4B">
      <w:pPr>
        <w:pStyle w:val="af0"/>
        <w:kinsoku/>
        <w:autoSpaceDE w:val="0"/>
        <w:spacing w:beforeLines="50" w:before="228"/>
        <w:ind w:left="1020" w:hanging="1020"/>
        <w:rPr>
          <w:bCs/>
        </w:rPr>
      </w:pPr>
      <w:proofErr w:type="gramStart"/>
      <w:r w:rsidRPr="0070202B">
        <w:rPr>
          <w:rFonts w:hint="eastAsia"/>
          <w:bCs/>
        </w:rPr>
        <w:t>案名</w:t>
      </w:r>
      <w:proofErr w:type="gramEnd"/>
      <w:r w:rsidRPr="0070202B">
        <w:rPr>
          <w:rFonts w:hint="eastAsia"/>
          <w:bCs/>
        </w:rPr>
        <w:t>：</w:t>
      </w:r>
      <w:r w:rsidR="00342FD8" w:rsidRPr="0070202B">
        <w:rPr>
          <w:rFonts w:hint="eastAsia"/>
        </w:rPr>
        <w:t>中壢分局員警處理所轄超商內民眾情緒失控事件</w:t>
      </w:r>
    </w:p>
    <w:p w14:paraId="70FF225C" w14:textId="29FF5BC6" w:rsidR="00416721" w:rsidRPr="0070202B" w:rsidRDefault="001C3C02" w:rsidP="00472051">
      <w:pPr>
        <w:pStyle w:val="af0"/>
        <w:kinsoku/>
        <w:autoSpaceDE w:val="0"/>
        <w:spacing w:beforeLines="50" w:before="228"/>
        <w:ind w:left="1361" w:hangingChars="400" w:hanging="1361"/>
        <w:rPr>
          <w:bCs/>
        </w:rPr>
      </w:pPr>
      <w:r w:rsidRPr="0070202B">
        <w:rPr>
          <w:rFonts w:hint="eastAsia"/>
          <w:bCs/>
        </w:rPr>
        <w:t>關鍵字：</w:t>
      </w:r>
      <w:r w:rsidR="00342FD8" w:rsidRPr="0070202B">
        <w:rPr>
          <w:rFonts w:hint="eastAsia"/>
          <w:bCs/>
        </w:rPr>
        <w:t>中壢分局、員警、</w:t>
      </w:r>
      <w:r w:rsidR="00342FD8" w:rsidRPr="0070202B">
        <w:rPr>
          <w:rFonts w:hint="eastAsia"/>
        </w:rPr>
        <w:t>情緒失控、</w:t>
      </w:r>
      <w:r w:rsidR="00F2631B" w:rsidRPr="0070202B">
        <w:rPr>
          <w:rFonts w:hint="eastAsia"/>
        </w:rPr>
        <w:t>警棍、</w:t>
      </w:r>
      <w:r w:rsidR="009A29A0" w:rsidRPr="0070202B">
        <w:t>防護型噴霧器</w:t>
      </w:r>
      <w:r w:rsidR="009A29A0" w:rsidRPr="0070202B">
        <w:rPr>
          <w:rFonts w:hint="eastAsia"/>
        </w:rPr>
        <w:t>、</w:t>
      </w:r>
      <w:r w:rsidR="00F2631B" w:rsidRPr="0070202B">
        <w:rPr>
          <w:rFonts w:hint="eastAsia"/>
        </w:rPr>
        <w:t>辣椒水</w:t>
      </w:r>
      <w:r w:rsidR="00472051" w:rsidRPr="0070202B">
        <w:rPr>
          <w:rFonts w:hint="eastAsia"/>
        </w:rPr>
        <w:t>、</w:t>
      </w:r>
      <w:r w:rsidR="00472051" w:rsidRPr="0070202B">
        <w:rPr>
          <w:rFonts w:hAnsi="標楷體" w:hint="eastAsia"/>
          <w:bCs/>
        </w:rPr>
        <w:t>電擊器</w:t>
      </w:r>
    </w:p>
    <w:sectPr w:rsidR="00416721" w:rsidRPr="0070202B" w:rsidSect="003A1569">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D1FBF" w14:textId="77777777" w:rsidR="00586DA5" w:rsidRDefault="00586DA5">
      <w:r>
        <w:separator/>
      </w:r>
    </w:p>
  </w:endnote>
  <w:endnote w:type="continuationSeparator" w:id="0">
    <w:p w14:paraId="27B77694" w14:textId="77777777" w:rsidR="00586DA5" w:rsidRDefault="00586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AAECD" w14:textId="77777777" w:rsidR="008A22F1" w:rsidRDefault="008A22F1">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65B0D2BA" w14:textId="77777777" w:rsidR="008A22F1" w:rsidRDefault="008A22F1">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A834B" w14:textId="77777777" w:rsidR="00586DA5" w:rsidRDefault="00586DA5">
      <w:r>
        <w:separator/>
      </w:r>
    </w:p>
  </w:footnote>
  <w:footnote w:type="continuationSeparator" w:id="0">
    <w:p w14:paraId="252973BD" w14:textId="77777777" w:rsidR="00586DA5" w:rsidRDefault="00586DA5">
      <w:r>
        <w:continuationSeparator/>
      </w:r>
    </w:p>
  </w:footnote>
  <w:footnote w:id="1">
    <w:p w14:paraId="10FDFF0C" w14:textId="77777777" w:rsidR="008A22F1" w:rsidRPr="006418ED" w:rsidRDefault="008A22F1" w:rsidP="00005DAB">
      <w:pPr>
        <w:pStyle w:val="afc"/>
      </w:pPr>
      <w:r>
        <w:rPr>
          <w:rStyle w:val="afe"/>
        </w:rPr>
        <w:footnoteRef/>
      </w:r>
      <w:r>
        <w:t xml:space="preserve"> </w:t>
      </w:r>
      <w:r w:rsidRPr="006418ED">
        <w:rPr>
          <w:rFonts w:hint="eastAsia"/>
        </w:rPr>
        <w:t>桃園市政府112年6月30日府警督字第1120175241號</w:t>
      </w:r>
      <w:r>
        <w:rPr>
          <w:rFonts w:hint="eastAsia"/>
        </w:rPr>
        <w:t>函。</w:t>
      </w:r>
    </w:p>
  </w:footnote>
  <w:footnote w:id="2">
    <w:p w14:paraId="7B2E2A2D" w14:textId="77777777" w:rsidR="008A22F1" w:rsidRDefault="008A22F1" w:rsidP="00005DAB">
      <w:pPr>
        <w:pStyle w:val="afc"/>
        <w:jc w:val="both"/>
      </w:pPr>
      <w:r>
        <w:rPr>
          <w:rStyle w:val="afe"/>
        </w:rPr>
        <w:footnoteRef/>
      </w:r>
      <w:r>
        <w:t xml:space="preserve"> </w:t>
      </w:r>
      <w:r>
        <w:rPr>
          <w:rFonts w:hint="eastAsia"/>
        </w:rPr>
        <w:t>內政部警政署1</w:t>
      </w:r>
      <w:r>
        <w:t>12</w:t>
      </w:r>
      <w:r>
        <w:rPr>
          <w:rFonts w:hint="eastAsia"/>
        </w:rPr>
        <w:t>年1</w:t>
      </w:r>
      <w:r>
        <w:t>1</w:t>
      </w:r>
      <w:r>
        <w:rPr>
          <w:rFonts w:hint="eastAsia"/>
        </w:rPr>
        <w:t>月7日</w:t>
      </w:r>
      <w:r>
        <w:rPr>
          <w:rFonts w:hint="eastAsia"/>
        </w:rPr>
        <w:t>警署督字第1</w:t>
      </w:r>
      <w:r>
        <w:t>120167766</w:t>
      </w:r>
      <w:r>
        <w:rPr>
          <w:rFonts w:hint="eastAsia"/>
        </w:rPr>
        <w:t>號函、1</w:t>
      </w:r>
      <w:r>
        <w:t>12</w:t>
      </w:r>
      <w:r>
        <w:rPr>
          <w:rFonts w:hint="eastAsia"/>
        </w:rPr>
        <w:t>年1</w:t>
      </w:r>
      <w:r>
        <w:t>2</w:t>
      </w:r>
      <w:r>
        <w:rPr>
          <w:rFonts w:hint="eastAsia"/>
        </w:rPr>
        <w:t>月2</w:t>
      </w:r>
      <w:r>
        <w:t>9</w:t>
      </w:r>
      <w:r>
        <w:rPr>
          <w:rFonts w:hint="eastAsia"/>
        </w:rPr>
        <w:t>日警署督字第1</w:t>
      </w:r>
      <w:r>
        <w:t>120194108</w:t>
      </w:r>
      <w:r>
        <w:rPr>
          <w:rFonts w:hint="eastAsia"/>
        </w:rPr>
        <w:t>號函。</w:t>
      </w:r>
    </w:p>
  </w:footnote>
  <w:footnote w:id="3">
    <w:p w14:paraId="3514F0BE" w14:textId="77777777" w:rsidR="008A22F1" w:rsidRDefault="008A22F1" w:rsidP="00005DAB">
      <w:pPr>
        <w:pStyle w:val="afc"/>
      </w:pPr>
      <w:r>
        <w:rPr>
          <w:rStyle w:val="afe"/>
        </w:rPr>
        <w:footnoteRef/>
      </w:r>
      <w:r>
        <w:t xml:space="preserve"> </w:t>
      </w:r>
      <w:r>
        <w:rPr>
          <w:rFonts w:hint="eastAsia"/>
        </w:rPr>
        <w:t>臺灣桃園地方檢察署1</w:t>
      </w:r>
      <w:r>
        <w:t>13</w:t>
      </w:r>
      <w:r>
        <w:rPr>
          <w:rFonts w:hint="eastAsia"/>
        </w:rPr>
        <w:t>年1月2</w:t>
      </w:r>
      <w:r>
        <w:t>4</w:t>
      </w:r>
      <w:r>
        <w:rPr>
          <w:rFonts w:hint="eastAsia"/>
        </w:rPr>
        <w:t>日桃</w:t>
      </w:r>
      <w:r>
        <w:rPr>
          <w:rFonts w:hint="eastAsia"/>
        </w:rPr>
        <w:t>檢秀仁1</w:t>
      </w:r>
      <w:r>
        <w:t>12</w:t>
      </w:r>
      <w:r>
        <w:rPr>
          <w:rFonts w:hint="eastAsia"/>
        </w:rPr>
        <w:t>偵2</w:t>
      </w:r>
      <w:r>
        <w:t>5581</w:t>
      </w:r>
      <w:r>
        <w:rPr>
          <w:rFonts w:hint="eastAsia"/>
        </w:rPr>
        <w:t>字第1</w:t>
      </w:r>
      <w:r>
        <w:t>139010990</w:t>
      </w:r>
      <w:r>
        <w:rPr>
          <w:rFonts w:hint="eastAsia"/>
        </w:rPr>
        <w:t>號函。</w:t>
      </w:r>
    </w:p>
  </w:footnote>
  <w:footnote w:id="4">
    <w:p w14:paraId="7F646E2E" w14:textId="77777777" w:rsidR="008A22F1" w:rsidRDefault="008A22F1" w:rsidP="00005DAB">
      <w:pPr>
        <w:pStyle w:val="afc"/>
      </w:pPr>
      <w:r>
        <w:rPr>
          <w:rStyle w:val="afe"/>
        </w:rPr>
        <w:footnoteRef/>
      </w:r>
      <w:r>
        <w:t xml:space="preserve"> </w:t>
      </w:r>
      <w:r>
        <w:rPr>
          <w:rFonts w:hint="eastAsia"/>
        </w:rPr>
        <w:t>內政部警政署1</w:t>
      </w:r>
      <w:r>
        <w:t>1</w:t>
      </w:r>
      <w:r>
        <w:rPr>
          <w:rFonts w:hint="eastAsia"/>
        </w:rPr>
        <w:t>3年6月6日</w:t>
      </w:r>
      <w:r>
        <w:rPr>
          <w:rFonts w:hint="eastAsia"/>
        </w:rPr>
        <w:t>警署督字第1</w:t>
      </w:r>
      <w:r>
        <w:t>1</w:t>
      </w:r>
      <w:r>
        <w:rPr>
          <w:rFonts w:hint="eastAsia"/>
        </w:rPr>
        <w:t>30109820號函。</w:t>
      </w:r>
    </w:p>
  </w:footnote>
  <w:footnote w:id="5">
    <w:p w14:paraId="4510057E" w14:textId="77777777" w:rsidR="008A22F1" w:rsidRPr="003206F3" w:rsidRDefault="008A22F1" w:rsidP="00C623B1">
      <w:pPr>
        <w:pStyle w:val="afc"/>
        <w:jc w:val="both"/>
        <w:rPr>
          <w:rFonts w:hAnsi="標楷體"/>
        </w:rPr>
      </w:pPr>
      <w:r>
        <w:rPr>
          <w:rStyle w:val="afe"/>
        </w:rPr>
        <w:footnoteRef/>
      </w:r>
      <w:r>
        <w:t xml:space="preserve"> </w:t>
      </w:r>
      <w:r w:rsidRPr="003206F3">
        <w:rPr>
          <w:rFonts w:hAnsi="標楷體" w:hint="eastAsia"/>
        </w:rPr>
        <w:t>陳宏毅、沈明昌(</w:t>
      </w:r>
      <w:r w:rsidRPr="003206F3">
        <w:rPr>
          <w:rFonts w:hAnsi="標楷體"/>
        </w:rPr>
        <w:t>2024)</w:t>
      </w:r>
      <w:r w:rsidRPr="003206F3">
        <w:rPr>
          <w:rFonts w:hAnsi="標楷體" w:hint="eastAsia"/>
        </w:rPr>
        <w:t>，《警察敘事能力與溝通》，頁2</w:t>
      </w:r>
      <w:r w:rsidRPr="003206F3">
        <w:rPr>
          <w:rFonts w:hAnsi="標楷體"/>
        </w:rPr>
        <w:t>47-248</w:t>
      </w:r>
      <w:r w:rsidRPr="003206F3">
        <w:rPr>
          <w:rFonts w:hAnsi="標楷體" w:hint="eastAsia"/>
        </w:rPr>
        <w:t>，臺灣警察專科學校印行。</w:t>
      </w:r>
      <w:r w:rsidRPr="003206F3">
        <w:rPr>
          <w:rFonts w:hAnsi="標楷體" w:cs="新細明體" w:hint="eastAsia"/>
          <w:color w:val="000000"/>
          <w:lang w:val="ja-JP"/>
        </w:rPr>
        <w:t>該書</w:t>
      </w:r>
      <w:r w:rsidRPr="003206F3">
        <w:rPr>
          <w:rFonts w:hAnsi="標楷體"/>
          <w:color w:val="000000"/>
          <w:lang w:val="ja-JP"/>
        </w:rPr>
        <w:t>摘</w:t>
      </w:r>
      <w:r w:rsidRPr="003206F3">
        <w:rPr>
          <w:rFonts w:hAnsi="標楷體" w:hint="eastAsia"/>
          <w:color w:val="000000"/>
          <w:lang w:val="ja-JP"/>
        </w:rPr>
        <w:t>錄</w:t>
      </w:r>
      <w:r w:rsidRPr="003206F3">
        <w:rPr>
          <w:rFonts w:hAnsi="標楷體"/>
          <w:color w:val="000000"/>
          <w:lang w:val="ja-JP"/>
        </w:rPr>
        <w:t>整理自</w:t>
      </w:r>
      <w:r w:rsidRPr="003206F3">
        <w:rPr>
          <w:rStyle w:val="3MicrosoftSansSerif"/>
          <w:rFonts w:ascii="標楷體" w:eastAsia="標楷體" w:hAnsi="標楷體"/>
          <w:sz w:val="20"/>
          <w:szCs w:val="20"/>
        </w:rPr>
        <w:t>2020</w:t>
      </w:r>
      <w:r w:rsidRPr="003206F3">
        <w:rPr>
          <w:rFonts w:hAnsi="標楷體"/>
          <w:color w:val="000000"/>
          <w:lang w:val="ja-JP"/>
        </w:rPr>
        <w:t>年</w:t>
      </w:r>
      <w:r w:rsidRPr="003206F3">
        <w:rPr>
          <w:rStyle w:val="3MicrosoftSansSerif"/>
          <w:rFonts w:ascii="標楷體" w:eastAsia="標楷體" w:hAnsi="標楷體"/>
          <w:sz w:val="20"/>
          <w:szCs w:val="20"/>
        </w:rPr>
        <w:t>11</w:t>
      </w:r>
      <w:r w:rsidRPr="003206F3">
        <w:rPr>
          <w:rFonts w:hAnsi="標楷體"/>
          <w:color w:val="000000"/>
          <w:lang w:val="ja-JP"/>
        </w:rPr>
        <w:t>月</w:t>
      </w:r>
      <w:r w:rsidRPr="003206F3">
        <w:rPr>
          <w:rStyle w:val="3MicrosoftSansSerif"/>
          <w:rFonts w:ascii="標楷體" w:eastAsia="標楷體" w:hAnsi="標楷體"/>
          <w:sz w:val="20"/>
          <w:szCs w:val="20"/>
        </w:rPr>
        <w:t>17</w:t>
      </w:r>
      <w:r w:rsidRPr="003206F3">
        <w:rPr>
          <w:rFonts w:hAnsi="標楷體"/>
          <w:color w:val="000000"/>
          <w:lang w:val="ja-JP"/>
        </w:rPr>
        <w:t>日臺北市政府警察局信義分局三張</w:t>
      </w:r>
      <w:r w:rsidRPr="003206F3">
        <w:rPr>
          <w:rFonts w:hAnsi="標楷體"/>
          <w:color w:val="000000"/>
          <w:lang w:val="ja-JP"/>
        </w:rPr>
        <w:t>犁派出所張</w:t>
      </w:r>
      <w:r w:rsidRPr="003206F3">
        <w:rPr>
          <w:rFonts w:hAnsi="標楷體" w:hint="eastAsia"/>
          <w:color w:val="000000"/>
          <w:lang w:val="ja-JP"/>
        </w:rPr>
        <w:t>俼</w:t>
      </w:r>
      <w:r w:rsidRPr="003206F3">
        <w:rPr>
          <w:rFonts w:hAnsi="標楷體"/>
          <w:color w:val="000000"/>
          <w:lang w:val="ja-JP"/>
        </w:rPr>
        <w:t>銘所長、</w:t>
      </w:r>
      <w:r w:rsidRPr="003206F3">
        <w:rPr>
          <w:rStyle w:val="3MicrosoftSansSerif"/>
          <w:rFonts w:ascii="標楷體" w:eastAsia="標楷體" w:hAnsi="標楷體"/>
          <w:sz w:val="20"/>
          <w:szCs w:val="20"/>
        </w:rPr>
        <w:t>2020</w:t>
      </w:r>
      <w:r w:rsidRPr="003206F3">
        <w:rPr>
          <w:rFonts w:hAnsi="標楷體"/>
          <w:color w:val="000000"/>
          <w:lang w:val="ja-JP"/>
        </w:rPr>
        <w:t>年</w:t>
      </w:r>
      <w:r w:rsidRPr="003206F3">
        <w:rPr>
          <w:rStyle w:val="3MicrosoftSansSerif"/>
          <w:rFonts w:ascii="標楷體" w:eastAsia="標楷體" w:hAnsi="標楷體"/>
          <w:sz w:val="20"/>
          <w:szCs w:val="20"/>
        </w:rPr>
        <w:t>12</w:t>
      </w:r>
      <w:r w:rsidRPr="003206F3">
        <w:rPr>
          <w:rFonts w:hAnsi="標楷體"/>
          <w:color w:val="000000"/>
          <w:lang w:val="ja-JP"/>
        </w:rPr>
        <w:t>月</w:t>
      </w:r>
      <w:r w:rsidRPr="003206F3">
        <w:rPr>
          <w:rStyle w:val="3MicrosoftSansSerif"/>
          <w:rFonts w:ascii="標楷體" w:eastAsia="標楷體" w:hAnsi="標楷體"/>
          <w:sz w:val="20"/>
          <w:szCs w:val="20"/>
        </w:rPr>
        <w:t>11</w:t>
      </w:r>
      <w:r w:rsidRPr="003206F3">
        <w:rPr>
          <w:rFonts w:hAnsi="標楷體"/>
          <w:color w:val="000000"/>
          <w:lang w:val="ja-JP"/>
        </w:rPr>
        <w:t>日新北市政府警察局新店分局江陵派出所黃國龍所長之警專上課紀錄。</w:t>
      </w:r>
    </w:p>
  </w:footnote>
  <w:footnote w:id="6">
    <w:p w14:paraId="12AF8FFD" w14:textId="23424B55" w:rsidR="008A22F1" w:rsidRDefault="008A22F1" w:rsidP="00C623B1">
      <w:pPr>
        <w:pStyle w:val="afc"/>
      </w:pPr>
      <w:r>
        <w:rPr>
          <w:rStyle w:val="afe"/>
        </w:rPr>
        <w:footnoteRef/>
      </w:r>
      <w:r>
        <w:t xml:space="preserve"> </w:t>
      </w:r>
      <w:r w:rsidRPr="002543BD">
        <w:rPr>
          <w:rFonts w:hint="eastAsia"/>
        </w:rPr>
        <w:t>108年7月3日晚間</w:t>
      </w:r>
      <w:r>
        <w:rPr>
          <w:rFonts w:hint="eastAsia"/>
        </w:rPr>
        <w:t>，警政署鐵路警察局</w:t>
      </w:r>
      <w:r w:rsidRPr="002543BD">
        <w:rPr>
          <w:rFonts w:hint="eastAsia"/>
        </w:rPr>
        <w:t>警員李承翰在處理鄭姓男旅客補票衝突時，遭</w:t>
      </w:r>
      <w:r>
        <w:rPr>
          <w:rFonts w:hint="eastAsia"/>
        </w:rPr>
        <w:t>該名</w:t>
      </w:r>
      <w:r w:rsidRPr="002543BD">
        <w:rPr>
          <w:rFonts w:hint="eastAsia"/>
        </w:rPr>
        <w:t>旅客以尖刀刺傷腹部，急救後傷重不治而殉職</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CE0070C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6045800"/>
    <w:multiLevelType w:val="hybridMultilevel"/>
    <w:tmpl w:val="1D4E9034"/>
    <w:lvl w:ilvl="0" w:tplc="FFFFFFFF">
      <w:start w:val="1"/>
      <w:numFmt w:val="decimal"/>
      <w:lvlText w:val="%1."/>
      <w:lvlJc w:val="left"/>
      <w:pPr>
        <w:ind w:left="480" w:hanging="480"/>
      </w:pPr>
      <w:rPr>
        <w:rFonts w:hAnsi="Courier New"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137624C"/>
    <w:multiLevelType w:val="hybridMultilevel"/>
    <w:tmpl w:val="C2FA7572"/>
    <w:lvl w:ilvl="0" w:tplc="BC5A6F70">
      <w:start w:val="1"/>
      <w:numFmt w:val="decimal"/>
      <w:lvlText w:val="%1."/>
      <w:lvlJc w:val="left"/>
      <w:pPr>
        <w:ind w:left="480" w:hanging="480"/>
      </w:pPr>
      <w:rPr>
        <w:rFonts w:hAnsi="Courier New"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5C569D"/>
    <w:multiLevelType w:val="hybridMultilevel"/>
    <w:tmpl w:val="C2FA7572"/>
    <w:lvl w:ilvl="0" w:tplc="FFFFFFFF">
      <w:start w:val="1"/>
      <w:numFmt w:val="decimal"/>
      <w:lvlText w:val="%1."/>
      <w:lvlJc w:val="left"/>
      <w:pPr>
        <w:ind w:left="480" w:hanging="480"/>
      </w:pPr>
      <w:rPr>
        <w:rFonts w:hAnsi="Courier New"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1E444D0"/>
    <w:multiLevelType w:val="hybridMultilevel"/>
    <w:tmpl w:val="C2FA7572"/>
    <w:lvl w:ilvl="0" w:tplc="FFFFFFFF">
      <w:start w:val="1"/>
      <w:numFmt w:val="decimal"/>
      <w:lvlText w:val="%1."/>
      <w:lvlJc w:val="left"/>
      <w:pPr>
        <w:ind w:left="480" w:hanging="480"/>
      </w:pPr>
      <w:rPr>
        <w:rFonts w:hAnsi="Courier New"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 w15:restartNumberingAfterBreak="0">
    <w:nsid w:val="711C023D"/>
    <w:multiLevelType w:val="hybridMultilevel"/>
    <w:tmpl w:val="1D4E9034"/>
    <w:lvl w:ilvl="0" w:tplc="BC5A6F70">
      <w:start w:val="1"/>
      <w:numFmt w:val="decimal"/>
      <w:lvlText w:val="%1."/>
      <w:lvlJc w:val="left"/>
      <w:pPr>
        <w:ind w:left="480" w:hanging="480"/>
      </w:pPr>
      <w:rPr>
        <w:rFonts w:hAnsi="Courier New"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94A4C17"/>
    <w:multiLevelType w:val="hybridMultilevel"/>
    <w:tmpl w:val="C2FA7572"/>
    <w:lvl w:ilvl="0" w:tplc="FFFFFFFF">
      <w:start w:val="1"/>
      <w:numFmt w:val="decimal"/>
      <w:lvlText w:val="%1."/>
      <w:lvlJc w:val="left"/>
      <w:pPr>
        <w:ind w:left="480" w:hanging="480"/>
      </w:pPr>
      <w:rPr>
        <w:rFonts w:hAnsi="Courier New"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6"/>
  </w:num>
  <w:num w:numId="5">
    <w:abstractNumId w:val="3"/>
  </w:num>
  <w:num w:numId="6">
    <w:abstractNumId w:val="8"/>
  </w:num>
  <w:num w:numId="7">
    <w:abstractNumId w:val="1"/>
  </w:num>
  <w:num w:numId="8">
    <w:abstractNumId w:val="10"/>
  </w:num>
  <w:num w:numId="9">
    <w:abstractNumId w:val="4"/>
  </w:num>
  <w:num w:numId="10">
    <w:abstractNumId w:val="7"/>
  </w:num>
  <w:num w:numId="11">
    <w:abstractNumId w:val="11"/>
  </w:num>
  <w:num w:numId="12">
    <w:abstractNumId w:val="12"/>
  </w:num>
  <w:num w:numId="13">
    <w:abstractNumId w:val="13"/>
  </w:num>
  <w:num w:numId="14">
    <w:abstractNumId w:val="9"/>
  </w:num>
  <w:num w:numId="15">
    <w:abstractNumId w:val="5"/>
  </w:num>
  <w:num w:numId="16">
    <w:abstractNumId w:val="1"/>
  </w:num>
  <w:num w:numId="17">
    <w:abstractNumId w:val="1"/>
  </w:num>
  <w:num w:numId="18">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732"/>
    <w:rsid w:val="00005040"/>
    <w:rsid w:val="00005DAB"/>
    <w:rsid w:val="00006961"/>
    <w:rsid w:val="000112BF"/>
    <w:rsid w:val="00012233"/>
    <w:rsid w:val="00017318"/>
    <w:rsid w:val="000229AD"/>
    <w:rsid w:val="000246F7"/>
    <w:rsid w:val="00026E50"/>
    <w:rsid w:val="000270C5"/>
    <w:rsid w:val="00027182"/>
    <w:rsid w:val="0003114D"/>
    <w:rsid w:val="000330C8"/>
    <w:rsid w:val="0003599C"/>
    <w:rsid w:val="00036D76"/>
    <w:rsid w:val="000525D4"/>
    <w:rsid w:val="00057F32"/>
    <w:rsid w:val="00062A25"/>
    <w:rsid w:val="00073CB5"/>
    <w:rsid w:val="0007425C"/>
    <w:rsid w:val="00077553"/>
    <w:rsid w:val="000851A2"/>
    <w:rsid w:val="00086B2B"/>
    <w:rsid w:val="0009352E"/>
    <w:rsid w:val="00096B96"/>
    <w:rsid w:val="000A256F"/>
    <w:rsid w:val="000A2F3F"/>
    <w:rsid w:val="000B0B4A"/>
    <w:rsid w:val="000B279A"/>
    <w:rsid w:val="000B61D2"/>
    <w:rsid w:val="000B70A7"/>
    <w:rsid w:val="000B73DD"/>
    <w:rsid w:val="000C2C56"/>
    <w:rsid w:val="000C38A2"/>
    <w:rsid w:val="000C495F"/>
    <w:rsid w:val="000D1F15"/>
    <w:rsid w:val="000D66D9"/>
    <w:rsid w:val="000D6EA4"/>
    <w:rsid w:val="000D78D4"/>
    <w:rsid w:val="000E030D"/>
    <w:rsid w:val="000E2499"/>
    <w:rsid w:val="000E6431"/>
    <w:rsid w:val="000F21A5"/>
    <w:rsid w:val="000F77AA"/>
    <w:rsid w:val="00101B0B"/>
    <w:rsid w:val="00102304"/>
    <w:rsid w:val="00102B9F"/>
    <w:rsid w:val="001039F9"/>
    <w:rsid w:val="00110ACF"/>
    <w:rsid w:val="00112637"/>
    <w:rsid w:val="00112ABC"/>
    <w:rsid w:val="001142F0"/>
    <w:rsid w:val="00114AB0"/>
    <w:rsid w:val="00117411"/>
    <w:rsid w:val="0012001E"/>
    <w:rsid w:val="00126A55"/>
    <w:rsid w:val="00133F08"/>
    <w:rsid w:val="001345E6"/>
    <w:rsid w:val="001355D2"/>
    <w:rsid w:val="001378B0"/>
    <w:rsid w:val="00141DF3"/>
    <w:rsid w:val="00142AE6"/>
    <w:rsid w:val="00142E00"/>
    <w:rsid w:val="001433BA"/>
    <w:rsid w:val="00143C45"/>
    <w:rsid w:val="001440CF"/>
    <w:rsid w:val="00145372"/>
    <w:rsid w:val="00146E2F"/>
    <w:rsid w:val="00150586"/>
    <w:rsid w:val="0015200A"/>
    <w:rsid w:val="00152793"/>
    <w:rsid w:val="00153B7E"/>
    <w:rsid w:val="001545A9"/>
    <w:rsid w:val="001637C7"/>
    <w:rsid w:val="0016480E"/>
    <w:rsid w:val="0017112B"/>
    <w:rsid w:val="00174297"/>
    <w:rsid w:val="00180E06"/>
    <w:rsid w:val="001817B3"/>
    <w:rsid w:val="00183014"/>
    <w:rsid w:val="0018796A"/>
    <w:rsid w:val="001959C2"/>
    <w:rsid w:val="001964ED"/>
    <w:rsid w:val="001A4BB2"/>
    <w:rsid w:val="001A51E3"/>
    <w:rsid w:val="001A7968"/>
    <w:rsid w:val="001B02A1"/>
    <w:rsid w:val="001B1E7E"/>
    <w:rsid w:val="001B2156"/>
    <w:rsid w:val="001B2E98"/>
    <w:rsid w:val="001B3483"/>
    <w:rsid w:val="001B3C1E"/>
    <w:rsid w:val="001B4494"/>
    <w:rsid w:val="001C05BA"/>
    <w:rsid w:val="001C0D8B"/>
    <w:rsid w:val="001C0DA8"/>
    <w:rsid w:val="001C3C02"/>
    <w:rsid w:val="001D086A"/>
    <w:rsid w:val="001D1C48"/>
    <w:rsid w:val="001D4AD7"/>
    <w:rsid w:val="001D6E8D"/>
    <w:rsid w:val="001D78CD"/>
    <w:rsid w:val="001E0D8A"/>
    <w:rsid w:val="001E67BA"/>
    <w:rsid w:val="001E74C2"/>
    <w:rsid w:val="001F4F82"/>
    <w:rsid w:val="001F5A48"/>
    <w:rsid w:val="001F6260"/>
    <w:rsid w:val="00200007"/>
    <w:rsid w:val="00200881"/>
    <w:rsid w:val="002030A5"/>
    <w:rsid w:val="00203131"/>
    <w:rsid w:val="00212143"/>
    <w:rsid w:val="00212559"/>
    <w:rsid w:val="00212E88"/>
    <w:rsid w:val="00213267"/>
    <w:rsid w:val="00213C9C"/>
    <w:rsid w:val="0021696C"/>
    <w:rsid w:val="0022009E"/>
    <w:rsid w:val="00223241"/>
    <w:rsid w:val="0022425C"/>
    <w:rsid w:val="002246DE"/>
    <w:rsid w:val="0023482F"/>
    <w:rsid w:val="002429E2"/>
    <w:rsid w:val="00244CA8"/>
    <w:rsid w:val="00246575"/>
    <w:rsid w:val="00252450"/>
    <w:rsid w:val="00252BC4"/>
    <w:rsid w:val="00254014"/>
    <w:rsid w:val="002543BD"/>
    <w:rsid w:val="00254B39"/>
    <w:rsid w:val="002551E6"/>
    <w:rsid w:val="00255BA3"/>
    <w:rsid w:val="00257CBF"/>
    <w:rsid w:val="00263D42"/>
    <w:rsid w:val="0026504D"/>
    <w:rsid w:val="002726E6"/>
    <w:rsid w:val="00273A2F"/>
    <w:rsid w:val="00280986"/>
    <w:rsid w:val="00280CCA"/>
    <w:rsid w:val="00281ECE"/>
    <w:rsid w:val="002831C7"/>
    <w:rsid w:val="002840C6"/>
    <w:rsid w:val="00295174"/>
    <w:rsid w:val="00295ED2"/>
    <w:rsid w:val="00296172"/>
    <w:rsid w:val="00296B92"/>
    <w:rsid w:val="002A2C22"/>
    <w:rsid w:val="002A7F35"/>
    <w:rsid w:val="002B02EB"/>
    <w:rsid w:val="002B5AED"/>
    <w:rsid w:val="002B6907"/>
    <w:rsid w:val="002C0602"/>
    <w:rsid w:val="002D40C8"/>
    <w:rsid w:val="002D5C16"/>
    <w:rsid w:val="002E0D6B"/>
    <w:rsid w:val="002E268F"/>
    <w:rsid w:val="002E4D01"/>
    <w:rsid w:val="002F0BB6"/>
    <w:rsid w:val="002F2476"/>
    <w:rsid w:val="002F3DFF"/>
    <w:rsid w:val="002F5D6A"/>
    <w:rsid w:val="002F5E05"/>
    <w:rsid w:val="002F671F"/>
    <w:rsid w:val="003005ED"/>
    <w:rsid w:val="00304A43"/>
    <w:rsid w:val="003061E4"/>
    <w:rsid w:val="00307A76"/>
    <w:rsid w:val="00307E78"/>
    <w:rsid w:val="003104D9"/>
    <w:rsid w:val="0031455E"/>
    <w:rsid w:val="0031532E"/>
    <w:rsid w:val="00315A16"/>
    <w:rsid w:val="00317053"/>
    <w:rsid w:val="003206F3"/>
    <w:rsid w:val="0032109C"/>
    <w:rsid w:val="003221D6"/>
    <w:rsid w:val="00322B45"/>
    <w:rsid w:val="00323809"/>
    <w:rsid w:val="00323D41"/>
    <w:rsid w:val="00324649"/>
    <w:rsid w:val="00325414"/>
    <w:rsid w:val="003258B7"/>
    <w:rsid w:val="003302F1"/>
    <w:rsid w:val="003310F6"/>
    <w:rsid w:val="003311E8"/>
    <w:rsid w:val="00333EC1"/>
    <w:rsid w:val="00337715"/>
    <w:rsid w:val="00342FD8"/>
    <w:rsid w:val="0034470E"/>
    <w:rsid w:val="00345DBD"/>
    <w:rsid w:val="00352DB0"/>
    <w:rsid w:val="0035624C"/>
    <w:rsid w:val="003578F0"/>
    <w:rsid w:val="00360777"/>
    <w:rsid w:val="003608D4"/>
    <w:rsid w:val="00361063"/>
    <w:rsid w:val="00363C8F"/>
    <w:rsid w:val="003668E8"/>
    <w:rsid w:val="0037094A"/>
    <w:rsid w:val="00371ED3"/>
    <w:rsid w:val="00372659"/>
    <w:rsid w:val="00372FFC"/>
    <w:rsid w:val="0037728A"/>
    <w:rsid w:val="00380B7D"/>
    <w:rsid w:val="00381A99"/>
    <w:rsid w:val="00382477"/>
    <w:rsid w:val="003829C2"/>
    <w:rsid w:val="003830B2"/>
    <w:rsid w:val="0038330C"/>
    <w:rsid w:val="00384724"/>
    <w:rsid w:val="003919B7"/>
    <w:rsid w:val="00391D57"/>
    <w:rsid w:val="00392292"/>
    <w:rsid w:val="003923CB"/>
    <w:rsid w:val="00392B4D"/>
    <w:rsid w:val="00394F45"/>
    <w:rsid w:val="003A1569"/>
    <w:rsid w:val="003A33BB"/>
    <w:rsid w:val="003A5927"/>
    <w:rsid w:val="003B1017"/>
    <w:rsid w:val="003B3C07"/>
    <w:rsid w:val="003B5D0D"/>
    <w:rsid w:val="003B5F55"/>
    <w:rsid w:val="003B6081"/>
    <w:rsid w:val="003B6775"/>
    <w:rsid w:val="003C095C"/>
    <w:rsid w:val="003C5FE2"/>
    <w:rsid w:val="003D05FB"/>
    <w:rsid w:val="003D1B16"/>
    <w:rsid w:val="003D3368"/>
    <w:rsid w:val="003D45BF"/>
    <w:rsid w:val="003D508A"/>
    <w:rsid w:val="003D537F"/>
    <w:rsid w:val="003D7B75"/>
    <w:rsid w:val="003E0208"/>
    <w:rsid w:val="003E14B6"/>
    <w:rsid w:val="003E3CBD"/>
    <w:rsid w:val="003E4B57"/>
    <w:rsid w:val="003E69D9"/>
    <w:rsid w:val="003E6F82"/>
    <w:rsid w:val="003E7C5D"/>
    <w:rsid w:val="003F27E1"/>
    <w:rsid w:val="003F437A"/>
    <w:rsid w:val="003F5C2B"/>
    <w:rsid w:val="003F7FE6"/>
    <w:rsid w:val="00400868"/>
    <w:rsid w:val="00402240"/>
    <w:rsid w:val="004023E9"/>
    <w:rsid w:val="0040454A"/>
    <w:rsid w:val="00413462"/>
    <w:rsid w:val="00413F83"/>
    <w:rsid w:val="0041490C"/>
    <w:rsid w:val="00416191"/>
    <w:rsid w:val="00416721"/>
    <w:rsid w:val="00421EF0"/>
    <w:rsid w:val="004224FA"/>
    <w:rsid w:val="00423CC2"/>
    <w:rsid w:val="00423D07"/>
    <w:rsid w:val="00427936"/>
    <w:rsid w:val="004347BE"/>
    <w:rsid w:val="00434E07"/>
    <w:rsid w:val="004353F3"/>
    <w:rsid w:val="004408EA"/>
    <w:rsid w:val="0044346F"/>
    <w:rsid w:val="00445199"/>
    <w:rsid w:val="00446FA0"/>
    <w:rsid w:val="00453FF6"/>
    <w:rsid w:val="004616B8"/>
    <w:rsid w:val="0046520A"/>
    <w:rsid w:val="00465407"/>
    <w:rsid w:val="004671C7"/>
    <w:rsid w:val="004672AB"/>
    <w:rsid w:val="004714FE"/>
    <w:rsid w:val="00472051"/>
    <w:rsid w:val="004732BB"/>
    <w:rsid w:val="00477BAA"/>
    <w:rsid w:val="00493DC0"/>
    <w:rsid w:val="00495053"/>
    <w:rsid w:val="004966B1"/>
    <w:rsid w:val="00496C0F"/>
    <w:rsid w:val="004A0F34"/>
    <w:rsid w:val="004A1F59"/>
    <w:rsid w:val="004A2077"/>
    <w:rsid w:val="004A29BE"/>
    <w:rsid w:val="004A3225"/>
    <w:rsid w:val="004A33EE"/>
    <w:rsid w:val="004A3AA8"/>
    <w:rsid w:val="004B13C7"/>
    <w:rsid w:val="004B6183"/>
    <w:rsid w:val="004B778F"/>
    <w:rsid w:val="004C0609"/>
    <w:rsid w:val="004C1E04"/>
    <w:rsid w:val="004C4AF3"/>
    <w:rsid w:val="004C639F"/>
    <w:rsid w:val="004C6ED5"/>
    <w:rsid w:val="004D141F"/>
    <w:rsid w:val="004D2742"/>
    <w:rsid w:val="004D6310"/>
    <w:rsid w:val="004E0062"/>
    <w:rsid w:val="004E05A1"/>
    <w:rsid w:val="004E2238"/>
    <w:rsid w:val="004E46D3"/>
    <w:rsid w:val="004E6DEE"/>
    <w:rsid w:val="004E7F21"/>
    <w:rsid w:val="004F3F97"/>
    <w:rsid w:val="004F472A"/>
    <w:rsid w:val="004F5E57"/>
    <w:rsid w:val="004F6710"/>
    <w:rsid w:val="00500C3E"/>
    <w:rsid w:val="00502849"/>
    <w:rsid w:val="00504334"/>
    <w:rsid w:val="0050498D"/>
    <w:rsid w:val="0050578B"/>
    <w:rsid w:val="005104D7"/>
    <w:rsid w:val="00510B9E"/>
    <w:rsid w:val="00523620"/>
    <w:rsid w:val="00525879"/>
    <w:rsid w:val="00533A12"/>
    <w:rsid w:val="005363BC"/>
    <w:rsid w:val="00536BC2"/>
    <w:rsid w:val="005425E1"/>
    <w:rsid w:val="005427C5"/>
    <w:rsid w:val="00542CF6"/>
    <w:rsid w:val="005503D8"/>
    <w:rsid w:val="0055078F"/>
    <w:rsid w:val="00553C03"/>
    <w:rsid w:val="005548E7"/>
    <w:rsid w:val="00560DDA"/>
    <w:rsid w:val="00561CC2"/>
    <w:rsid w:val="00563692"/>
    <w:rsid w:val="00571679"/>
    <w:rsid w:val="00571B9A"/>
    <w:rsid w:val="005721CB"/>
    <w:rsid w:val="00572794"/>
    <w:rsid w:val="00573345"/>
    <w:rsid w:val="005755D3"/>
    <w:rsid w:val="00575925"/>
    <w:rsid w:val="005767A0"/>
    <w:rsid w:val="00577A52"/>
    <w:rsid w:val="00584235"/>
    <w:rsid w:val="005844E7"/>
    <w:rsid w:val="00586DA5"/>
    <w:rsid w:val="005908B8"/>
    <w:rsid w:val="00594079"/>
    <w:rsid w:val="0059512E"/>
    <w:rsid w:val="005A1A26"/>
    <w:rsid w:val="005A6DD2"/>
    <w:rsid w:val="005B012D"/>
    <w:rsid w:val="005C303B"/>
    <w:rsid w:val="005C385D"/>
    <w:rsid w:val="005C7915"/>
    <w:rsid w:val="005C7CC0"/>
    <w:rsid w:val="005D269A"/>
    <w:rsid w:val="005D3B20"/>
    <w:rsid w:val="005D4978"/>
    <w:rsid w:val="005D71B7"/>
    <w:rsid w:val="005D7C96"/>
    <w:rsid w:val="005E44D5"/>
    <w:rsid w:val="005E4759"/>
    <w:rsid w:val="005E5C68"/>
    <w:rsid w:val="005E6183"/>
    <w:rsid w:val="005E65C0"/>
    <w:rsid w:val="005E65F7"/>
    <w:rsid w:val="005F0390"/>
    <w:rsid w:val="005F547E"/>
    <w:rsid w:val="00602AC1"/>
    <w:rsid w:val="00603CDB"/>
    <w:rsid w:val="006072CD"/>
    <w:rsid w:val="0061141E"/>
    <w:rsid w:val="00612023"/>
    <w:rsid w:val="00614190"/>
    <w:rsid w:val="0062230F"/>
    <w:rsid w:val="00622A99"/>
    <w:rsid w:val="00622E67"/>
    <w:rsid w:val="00626561"/>
    <w:rsid w:val="00626B57"/>
    <w:rsid w:val="00626EDC"/>
    <w:rsid w:val="00635592"/>
    <w:rsid w:val="006418ED"/>
    <w:rsid w:val="006452D3"/>
    <w:rsid w:val="006470EC"/>
    <w:rsid w:val="00647EDE"/>
    <w:rsid w:val="006542D6"/>
    <w:rsid w:val="0065598E"/>
    <w:rsid w:val="00655AF2"/>
    <w:rsid w:val="00655BC5"/>
    <w:rsid w:val="00655C58"/>
    <w:rsid w:val="006568BE"/>
    <w:rsid w:val="0066025D"/>
    <w:rsid w:val="0066091A"/>
    <w:rsid w:val="00663493"/>
    <w:rsid w:val="0067027C"/>
    <w:rsid w:val="006773EC"/>
    <w:rsid w:val="00680504"/>
    <w:rsid w:val="00681CD9"/>
    <w:rsid w:val="00683E30"/>
    <w:rsid w:val="00686C74"/>
    <w:rsid w:val="00687024"/>
    <w:rsid w:val="00695E22"/>
    <w:rsid w:val="006A0396"/>
    <w:rsid w:val="006A1E37"/>
    <w:rsid w:val="006A3471"/>
    <w:rsid w:val="006B18CF"/>
    <w:rsid w:val="006B7093"/>
    <w:rsid w:val="006B7417"/>
    <w:rsid w:val="006D31F9"/>
    <w:rsid w:val="006D3691"/>
    <w:rsid w:val="006D77D8"/>
    <w:rsid w:val="006E5EF0"/>
    <w:rsid w:val="006E7F10"/>
    <w:rsid w:val="006F067F"/>
    <w:rsid w:val="006F1BE1"/>
    <w:rsid w:val="006F2719"/>
    <w:rsid w:val="006F3117"/>
    <w:rsid w:val="006F3563"/>
    <w:rsid w:val="006F42B9"/>
    <w:rsid w:val="006F6103"/>
    <w:rsid w:val="00700BEA"/>
    <w:rsid w:val="0070202B"/>
    <w:rsid w:val="00704E00"/>
    <w:rsid w:val="007209E7"/>
    <w:rsid w:val="00726182"/>
    <w:rsid w:val="00727635"/>
    <w:rsid w:val="00731AD0"/>
    <w:rsid w:val="00732329"/>
    <w:rsid w:val="007337CA"/>
    <w:rsid w:val="00734CE4"/>
    <w:rsid w:val="00735123"/>
    <w:rsid w:val="00741837"/>
    <w:rsid w:val="007453E6"/>
    <w:rsid w:val="00750311"/>
    <w:rsid w:val="00754789"/>
    <w:rsid w:val="00766635"/>
    <w:rsid w:val="00770453"/>
    <w:rsid w:val="0077309D"/>
    <w:rsid w:val="00775FA2"/>
    <w:rsid w:val="007774EE"/>
    <w:rsid w:val="0078067B"/>
    <w:rsid w:val="00781822"/>
    <w:rsid w:val="00783F21"/>
    <w:rsid w:val="00785905"/>
    <w:rsid w:val="00786AE0"/>
    <w:rsid w:val="00786B81"/>
    <w:rsid w:val="00787159"/>
    <w:rsid w:val="007901C7"/>
    <w:rsid w:val="0079043A"/>
    <w:rsid w:val="00791668"/>
    <w:rsid w:val="00791AA1"/>
    <w:rsid w:val="007941FD"/>
    <w:rsid w:val="00795D76"/>
    <w:rsid w:val="007A0E0A"/>
    <w:rsid w:val="007A3793"/>
    <w:rsid w:val="007C1BA2"/>
    <w:rsid w:val="007C2B48"/>
    <w:rsid w:val="007D164B"/>
    <w:rsid w:val="007D20E9"/>
    <w:rsid w:val="007D297D"/>
    <w:rsid w:val="007D363D"/>
    <w:rsid w:val="007D7881"/>
    <w:rsid w:val="007D7B23"/>
    <w:rsid w:val="007D7E3A"/>
    <w:rsid w:val="007E0E10"/>
    <w:rsid w:val="007E0E22"/>
    <w:rsid w:val="007E1F40"/>
    <w:rsid w:val="007E4768"/>
    <w:rsid w:val="007E777B"/>
    <w:rsid w:val="007F2070"/>
    <w:rsid w:val="007F63C1"/>
    <w:rsid w:val="007F7C05"/>
    <w:rsid w:val="008031EE"/>
    <w:rsid w:val="00803924"/>
    <w:rsid w:val="008045DC"/>
    <w:rsid w:val="008053F5"/>
    <w:rsid w:val="00807AF7"/>
    <w:rsid w:val="00810198"/>
    <w:rsid w:val="008132E1"/>
    <w:rsid w:val="00815DA8"/>
    <w:rsid w:val="0082194D"/>
    <w:rsid w:val="008221F9"/>
    <w:rsid w:val="0082222B"/>
    <w:rsid w:val="0082691F"/>
    <w:rsid w:val="00826EDA"/>
    <w:rsid w:val="00826EF5"/>
    <w:rsid w:val="00831693"/>
    <w:rsid w:val="0084005E"/>
    <w:rsid w:val="00840104"/>
    <w:rsid w:val="00840C1F"/>
    <w:rsid w:val="008411C9"/>
    <w:rsid w:val="00841FC5"/>
    <w:rsid w:val="008428CF"/>
    <w:rsid w:val="0084293C"/>
    <w:rsid w:val="00843D0F"/>
    <w:rsid w:val="00845709"/>
    <w:rsid w:val="008576BD"/>
    <w:rsid w:val="00860463"/>
    <w:rsid w:val="00860660"/>
    <w:rsid w:val="00862EB4"/>
    <w:rsid w:val="00866483"/>
    <w:rsid w:val="0087027B"/>
    <w:rsid w:val="00870988"/>
    <w:rsid w:val="00872E93"/>
    <w:rsid w:val="008733DA"/>
    <w:rsid w:val="00875536"/>
    <w:rsid w:val="00877B39"/>
    <w:rsid w:val="00877DE3"/>
    <w:rsid w:val="008819DE"/>
    <w:rsid w:val="00883BF6"/>
    <w:rsid w:val="008850E4"/>
    <w:rsid w:val="008853BB"/>
    <w:rsid w:val="008858F6"/>
    <w:rsid w:val="0089077D"/>
    <w:rsid w:val="00891755"/>
    <w:rsid w:val="008939AB"/>
    <w:rsid w:val="0089757E"/>
    <w:rsid w:val="008A12F5"/>
    <w:rsid w:val="008A22F1"/>
    <w:rsid w:val="008B1587"/>
    <w:rsid w:val="008B1B01"/>
    <w:rsid w:val="008B3BCD"/>
    <w:rsid w:val="008B6DF8"/>
    <w:rsid w:val="008B7297"/>
    <w:rsid w:val="008C0D3F"/>
    <w:rsid w:val="008C106C"/>
    <w:rsid w:val="008C10F1"/>
    <w:rsid w:val="008C1926"/>
    <w:rsid w:val="008C1E99"/>
    <w:rsid w:val="008C4922"/>
    <w:rsid w:val="008C739B"/>
    <w:rsid w:val="008E0085"/>
    <w:rsid w:val="008E06A0"/>
    <w:rsid w:val="008E0A49"/>
    <w:rsid w:val="008E2AA6"/>
    <w:rsid w:val="008E311B"/>
    <w:rsid w:val="008E38B9"/>
    <w:rsid w:val="008E40BE"/>
    <w:rsid w:val="008F46E7"/>
    <w:rsid w:val="008F64CA"/>
    <w:rsid w:val="008F6F0B"/>
    <w:rsid w:val="008F7E4B"/>
    <w:rsid w:val="00902558"/>
    <w:rsid w:val="00907BA7"/>
    <w:rsid w:val="0091064E"/>
    <w:rsid w:val="00911FC5"/>
    <w:rsid w:val="00915B02"/>
    <w:rsid w:val="00917BDF"/>
    <w:rsid w:val="009259EC"/>
    <w:rsid w:val="00931A10"/>
    <w:rsid w:val="00935D79"/>
    <w:rsid w:val="009413D9"/>
    <w:rsid w:val="00942C03"/>
    <w:rsid w:val="00942FCF"/>
    <w:rsid w:val="0094525E"/>
    <w:rsid w:val="00947967"/>
    <w:rsid w:val="00952B4A"/>
    <w:rsid w:val="00955201"/>
    <w:rsid w:val="00956DEA"/>
    <w:rsid w:val="00965200"/>
    <w:rsid w:val="009668B3"/>
    <w:rsid w:val="00971471"/>
    <w:rsid w:val="00972F28"/>
    <w:rsid w:val="0097559C"/>
    <w:rsid w:val="009845B6"/>
    <w:rsid w:val="009849C2"/>
    <w:rsid w:val="00984D24"/>
    <w:rsid w:val="009858EB"/>
    <w:rsid w:val="009977E2"/>
    <w:rsid w:val="009A29A0"/>
    <w:rsid w:val="009A3F47"/>
    <w:rsid w:val="009B0046"/>
    <w:rsid w:val="009B3D54"/>
    <w:rsid w:val="009B5BC9"/>
    <w:rsid w:val="009C1440"/>
    <w:rsid w:val="009C2107"/>
    <w:rsid w:val="009C5D9E"/>
    <w:rsid w:val="009C6B03"/>
    <w:rsid w:val="009D2C3E"/>
    <w:rsid w:val="009D6BD3"/>
    <w:rsid w:val="009E0625"/>
    <w:rsid w:val="009E3034"/>
    <w:rsid w:val="009E549F"/>
    <w:rsid w:val="009F2370"/>
    <w:rsid w:val="009F28A8"/>
    <w:rsid w:val="009F38B4"/>
    <w:rsid w:val="009F473E"/>
    <w:rsid w:val="009F5247"/>
    <w:rsid w:val="009F682A"/>
    <w:rsid w:val="009F72C3"/>
    <w:rsid w:val="00A00713"/>
    <w:rsid w:val="00A022BE"/>
    <w:rsid w:val="00A05BAF"/>
    <w:rsid w:val="00A06230"/>
    <w:rsid w:val="00A07B4B"/>
    <w:rsid w:val="00A12021"/>
    <w:rsid w:val="00A178C7"/>
    <w:rsid w:val="00A24C95"/>
    <w:rsid w:val="00A2599A"/>
    <w:rsid w:val="00A26094"/>
    <w:rsid w:val="00A270B3"/>
    <w:rsid w:val="00A301BF"/>
    <w:rsid w:val="00A302B2"/>
    <w:rsid w:val="00A331B4"/>
    <w:rsid w:val="00A3484E"/>
    <w:rsid w:val="00A356D3"/>
    <w:rsid w:val="00A36ADA"/>
    <w:rsid w:val="00A37C4D"/>
    <w:rsid w:val="00A4073B"/>
    <w:rsid w:val="00A438D8"/>
    <w:rsid w:val="00A43E9C"/>
    <w:rsid w:val="00A45BEC"/>
    <w:rsid w:val="00A473F5"/>
    <w:rsid w:val="00A51F9D"/>
    <w:rsid w:val="00A5416A"/>
    <w:rsid w:val="00A54A2E"/>
    <w:rsid w:val="00A639F4"/>
    <w:rsid w:val="00A65864"/>
    <w:rsid w:val="00A65FAE"/>
    <w:rsid w:val="00A8015D"/>
    <w:rsid w:val="00A81A32"/>
    <w:rsid w:val="00A835BD"/>
    <w:rsid w:val="00A8587C"/>
    <w:rsid w:val="00A97B15"/>
    <w:rsid w:val="00AA192D"/>
    <w:rsid w:val="00AA42D5"/>
    <w:rsid w:val="00AA697B"/>
    <w:rsid w:val="00AB1B4F"/>
    <w:rsid w:val="00AB2FAB"/>
    <w:rsid w:val="00AB5C14"/>
    <w:rsid w:val="00AC1EE7"/>
    <w:rsid w:val="00AC2EEF"/>
    <w:rsid w:val="00AC333F"/>
    <w:rsid w:val="00AC585C"/>
    <w:rsid w:val="00AD1925"/>
    <w:rsid w:val="00AD2BFE"/>
    <w:rsid w:val="00AD4657"/>
    <w:rsid w:val="00AE02BB"/>
    <w:rsid w:val="00AE067D"/>
    <w:rsid w:val="00AE3C1D"/>
    <w:rsid w:val="00AE53AB"/>
    <w:rsid w:val="00AF1181"/>
    <w:rsid w:val="00AF11B2"/>
    <w:rsid w:val="00AF2F79"/>
    <w:rsid w:val="00AF3895"/>
    <w:rsid w:val="00AF4653"/>
    <w:rsid w:val="00AF6A98"/>
    <w:rsid w:val="00AF6FFD"/>
    <w:rsid w:val="00AF73BF"/>
    <w:rsid w:val="00AF7DB7"/>
    <w:rsid w:val="00B06653"/>
    <w:rsid w:val="00B10D02"/>
    <w:rsid w:val="00B123AE"/>
    <w:rsid w:val="00B13EC3"/>
    <w:rsid w:val="00B1691F"/>
    <w:rsid w:val="00B201E2"/>
    <w:rsid w:val="00B20715"/>
    <w:rsid w:val="00B21A11"/>
    <w:rsid w:val="00B21A26"/>
    <w:rsid w:val="00B30E97"/>
    <w:rsid w:val="00B31A78"/>
    <w:rsid w:val="00B33324"/>
    <w:rsid w:val="00B34688"/>
    <w:rsid w:val="00B4123D"/>
    <w:rsid w:val="00B443E4"/>
    <w:rsid w:val="00B50614"/>
    <w:rsid w:val="00B50A3F"/>
    <w:rsid w:val="00B53EF2"/>
    <w:rsid w:val="00B5484D"/>
    <w:rsid w:val="00B563EA"/>
    <w:rsid w:val="00B56CDF"/>
    <w:rsid w:val="00B607A6"/>
    <w:rsid w:val="00B60E51"/>
    <w:rsid w:val="00B639E6"/>
    <w:rsid w:val="00B63A54"/>
    <w:rsid w:val="00B64868"/>
    <w:rsid w:val="00B70F84"/>
    <w:rsid w:val="00B77D18"/>
    <w:rsid w:val="00B80AA8"/>
    <w:rsid w:val="00B8313A"/>
    <w:rsid w:val="00B831B1"/>
    <w:rsid w:val="00B83523"/>
    <w:rsid w:val="00B8422C"/>
    <w:rsid w:val="00B93503"/>
    <w:rsid w:val="00B94181"/>
    <w:rsid w:val="00B971AE"/>
    <w:rsid w:val="00B97B0B"/>
    <w:rsid w:val="00BA0196"/>
    <w:rsid w:val="00BA31E8"/>
    <w:rsid w:val="00BA55E0"/>
    <w:rsid w:val="00BA6BD4"/>
    <w:rsid w:val="00BA6C7A"/>
    <w:rsid w:val="00BB17D1"/>
    <w:rsid w:val="00BB1A29"/>
    <w:rsid w:val="00BB3752"/>
    <w:rsid w:val="00BB5A67"/>
    <w:rsid w:val="00BB6688"/>
    <w:rsid w:val="00BC1E4E"/>
    <w:rsid w:val="00BC26D4"/>
    <w:rsid w:val="00BC567B"/>
    <w:rsid w:val="00BD37B6"/>
    <w:rsid w:val="00BE0C80"/>
    <w:rsid w:val="00BF1A88"/>
    <w:rsid w:val="00BF2A42"/>
    <w:rsid w:val="00BF62A2"/>
    <w:rsid w:val="00C00671"/>
    <w:rsid w:val="00C02A32"/>
    <w:rsid w:val="00C03D8C"/>
    <w:rsid w:val="00C047CC"/>
    <w:rsid w:val="00C04E2F"/>
    <w:rsid w:val="00C055EC"/>
    <w:rsid w:val="00C10DC9"/>
    <w:rsid w:val="00C12FB3"/>
    <w:rsid w:val="00C14F2A"/>
    <w:rsid w:val="00C17341"/>
    <w:rsid w:val="00C20247"/>
    <w:rsid w:val="00C22500"/>
    <w:rsid w:val="00C24EEF"/>
    <w:rsid w:val="00C25CF6"/>
    <w:rsid w:val="00C265FF"/>
    <w:rsid w:val="00C26C36"/>
    <w:rsid w:val="00C32768"/>
    <w:rsid w:val="00C410A4"/>
    <w:rsid w:val="00C431DF"/>
    <w:rsid w:val="00C456BD"/>
    <w:rsid w:val="00C45D3F"/>
    <w:rsid w:val="00C460B3"/>
    <w:rsid w:val="00C50991"/>
    <w:rsid w:val="00C51736"/>
    <w:rsid w:val="00C523A9"/>
    <w:rsid w:val="00C530DC"/>
    <w:rsid w:val="00C5350D"/>
    <w:rsid w:val="00C535FD"/>
    <w:rsid w:val="00C54ECA"/>
    <w:rsid w:val="00C5701E"/>
    <w:rsid w:val="00C5704D"/>
    <w:rsid w:val="00C6123C"/>
    <w:rsid w:val="00C623B1"/>
    <w:rsid w:val="00C6311A"/>
    <w:rsid w:val="00C63C71"/>
    <w:rsid w:val="00C7084D"/>
    <w:rsid w:val="00C73030"/>
    <w:rsid w:val="00C7315E"/>
    <w:rsid w:val="00C75895"/>
    <w:rsid w:val="00C83C9F"/>
    <w:rsid w:val="00C87401"/>
    <w:rsid w:val="00C91BD4"/>
    <w:rsid w:val="00C94519"/>
    <w:rsid w:val="00C94840"/>
    <w:rsid w:val="00C96F05"/>
    <w:rsid w:val="00CA4EE3"/>
    <w:rsid w:val="00CB027F"/>
    <w:rsid w:val="00CB2BF4"/>
    <w:rsid w:val="00CB6D8C"/>
    <w:rsid w:val="00CC0EBB"/>
    <w:rsid w:val="00CC6297"/>
    <w:rsid w:val="00CC7690"/>
    <w:rsid w:val="00CD1403"/>
    <w:rsid w:val="00CD1986"/>
    <w:rsid w:val="00CD54BF"/>
    <w:rsid w:val="00CE4D5C"/>
    <w:rsid w:val="00CF05DA"/>
    <w:rsid w:val="00CF58EB"/>
    <w:rsid w:val="00CF6FEC"/>
    <w:rsid w:val="00D0106E"/>
    <w:rsid w:val="00D057C8"/>
    <w:rsid w:val="00D06383"/>
    <w:rsid w:val="00D06A9D"/>
    <w:rsid w:val="00D20D26"/>
    <w:rsid w:val="00D20E85"/>
    <w:rsid w:val="00D24615"/>
    <w:rsid w:val="00D304B7"/>
    <w:rsid w:val="00D36C85"/>
    <w:rsid w:val="00D37842"/>
    <w:rsid w:val="00D42DC2"/>
    <w:rsid w:val="00D4302B"/>
    <w:rsid w:val="00D452C7"/>
    <w:rsid w:val="00D5032E"/>
    <w:rsid w:val="00D517A1"/>
    <w:rsid w:val="00D537E1"/>
    <w:rsid w:val="00D54E22"/>
    <w:rsid w:val="00D55BB2"/>
    <w:rsid w:val="00D6091A"/>
    <w:rsid w:val="00D65BEE"/>
    <w:rsid w:val="00D6605A"/>
    <w:rsid w:val="00D6695F"/>
    <w:rsid w:val="00D75644"/>
    <w:rsid w:val="00D81656"/>
    <w:rsid w:val="00D83D87"/>
    <w:rsid w:val="00D84A6D"/>
    <w:rsid w:val="00D86A30"/>
    <w:rsid w:val="00D96950"/>
    <w:rsid w:val="00D97CB4"/>
    <w:rsid w:val="00D97DD4"/>
    <w:rsid w:val="00DA0DAA"/>
    <w:rsid w:val="00DA1201"/>
    <w:rsid w:val="00DA579F"/>
    <w:rsid w:val="00DA5A8A"/>
    <w:rsid w:val="00DA7329"/>
    <w:rsid w:val="00DB0717"/>
    <w:rsid w:val="00DB1170"/>
    <w:rsid w:val="00DB26CD"/>
    <w:rsid w:val="00DB441C"/>
    <w:rsid w:val="00DB44AF"/>
    <w:rsid w:val="00DB7B5B"/>
    <w:rsid w:val="00DC1F58"/>
    <w:rsid w:val="00DC339B"/>
    <w:rsid w:val="00DC3826"/>
    <w:rsid w:val="00DC5D40"/>
    <w:rsid w:val="00DC625F"/>
    <w:rsid w:val="00DC69A7"/>
    <w:rsid w:val="00DD17C5"/>
    <w:rsid w:val="00DD30E9"/>
    <w:rsid w:val="00DD4F47"/>
    <w:rsid w:val="00DD5072"/>
    <w:rsid w:val="00DD613A"/>
    <w:rsid w:val="00DD7878"/>
    <w:rsid w:val="00DD7FBB"/>
    <w:rsid w:val="00DE0B9F"/>
    <w:rsid w:val="00DE2A9E"/>
    <w:rsid w:val="00DE31CF"/>
    <w:rsid w:val="00DE401B"/>
    <w:rsid w:val="00DE4238"/>
    <w:rsid w:val="00DE5938"/>
    <w:rsid w:val="00DE62DB"/>
    <w:rsid w:val="00DE657F"/>
    <w:rsid w:val="00DF1218"/>
    <w:rsid w:val="00DF6462"/>
    <w:rsid w:val="00DF7268"/>
    <w:rsid w:val="00E01F9B"/>
    <w:rsid w:val="00E02FA0"/>
    <w:rsid w:val="00E036DC"/>
    <w:rsid w:val="00E03C9A"/>
    <w:rsid w:val="00E07718"/>
    <w:rsid w:val="00E10454"/>
    <w:rsid w:val="00E112E5"/>
    <w:rsid w:val="00E122D8"/>
    <w:rsid w:val="00E12CC8"/>
    <w:rsid w:val="00E15352"/>
    <w:rsid w:val="00E21CC7"/>
    <w:rsid w:val="00E241F1"/>
    <w:rsid w:val="00E24D9E"/>
    <w:rsid w:val="00E25849"/>
    <w:rsid w:val="00E3197E"/>
    <w:rsid w:val="00E342F8"/>
    <w:rsid w:val="00E351ED"/>
    <w:rsid w:val="00E355B9"/>
    <w:rsid w:val="00E3585D"/>
    <w:rsid w:val="00E37835"/>
    <w:rsid w:val="00E42B19"/>
    <w:rsid w:val="00E42E6B"/>
    <w:rsid w:val="00E55FB5"/>
    <w:rsid w:val="00E6034B"/>
    <w:rsid w:val="00E606DC"/>
    <w:rsid w:val="00E6549E"/>
    <w:rsid w:val="00E65EDE"/>
    <w:rsid w:val="00E70F81"/>
    <w:rsid w:val="00E77055"/>
    <w:rsid w:val="00E77460"/>
    <w:rsid w:val="00E83ABC"/>
    <w:rsid w:val="00E844F2"/>
    <w:rsid w:val="00E90AD0"/>
    <w:rsid w:val="00E90C0D"/>
    <w:rsid w:val="00E90D1A"/>
    <w:rsid w:val="00E92FCB"/>
    <w:rsid w:val="00E94FA6"/>
    <w:rsid w:val="00E96692"/>
    <w:rsid w:val="00E966CD"/>
    <w:rsid w:val="00EA147F"/>
    <w:rsid w:val="00EA1975"/>
    <w:rsid w:val="00EA4A27"/>
    <w:rsid w:val="00EA4FA6"/>
    <w:rsid w:val="00EA5F18"/>
    <w:rsid w:val="00EB1A25"/>
    <w:rsid w:val="00EB1FCB"/>
    <w:rsid w:val="00EC2A77"/>
    <w:rsid w:val="00EC41EF"/>
    <w:rsid w:val="00EC5222"/>
    <w:rsid w:val="00EC7363"/>
    <w:rsid w:val="00EC7621"/>
    <w:rsid w:val="00ED03AB"/>
    <w:rsid w:val="00ED1963"/>
    <w:rsid w:val="00ED1CD4"/>
    <w:rsid w:val="00ED1D2B"/>
    <w:rsid w:val="00ED64B5"/>
    <w:rsid w:val="00EE59B5"/>
    <w:rsid w:val="00EE7CCA"/>
    <w:rsid w:val="00EF6294"/>
    <w:rsid w:val="00EF6B8B"/>
    <w:rsid w:val="00F03A3A"/>
    <w:rsid w:val="00F06E53"/>
    <w:rsid w:val="00F07F82"/>
    <w:rsid w:val="00F10BC4"/>
    <w:rsid w:val="00F12535"/>
    <w:rsid w:val="00F16A14"/>
    <w:rsid w:val="00F22137"/>
    <w:rsid w:val="00F2631B"/>
    <w:rsid w:val="00F27130"/>
    <w:rsid w:val="00F277A4"/>
    <w:rsid w:val="00F30F70"/>
    <w:rsid w:val="00F31D4F"/>
    <w:rsid w:val="00F354BB"/>
    <w:rsid w:val="00F362D7"/>
    <w:rsid w:val="00F37D7B"/>
    <w:rsid w:val="00F44653"/>
    <w:rsid w:val="00F44BAB"/>
    <w:rsid w:val="00F5314C"/>
    <w:rsid w:val="00F55FBD"/>
    <w:rsid w:val="00F5688C"/>
    <w:rsid w:val="00F57A6C"/>
    <w:rsid w:val="00F60048"/>
    <w:rsid w:val="00F635DD"/>
    <w:rsid w:val="00F6627B"/>
    <w:rsid w:val="00F67F63"/>
    <w:rsid w:val="00F707D3"/>
    <w:rsid w:val="00F7336E"/>
    <w:rsid w:val="00F734F2"/>
    <w:rsid w:val="00F75052"/>
    <w:rsid w:val="00F7788B"/>
    <w:rsid w:val="00F804D3"/>
    <w:rsid w:val="00F816CB"/>
    <w:rsid w:val="00F81CD2"/>
    <w:rsid w:val="00F82641"/>
    <w:rsid w:val="00F9067B"/>
    <w:rsid w:val="00F90F18"/>
    <w:rsid w:val="00F937E4"/>
    <w:rsid w:val="00F95EE7"/>
    <w:rsid w:val="00FA39E6"/>
    <w:rsid w:val="00FA5D25"/>
    <w:rsid w:val="00FA64F9"/>
    <w:rsid w:val="00FA7BC9"/>
    <w:rsid w:val="00FB20C0"/>
    <w:rsid w:val="00FB378E"/>
    <w:rsid w:val="00FB37F1"/>
    <w:rsid w:val="00FB47C0"/>
    <w:rsid w:val="00FB501B"/>
    <w:rsid w:val="00FB719A"/>
    <w:rsid w:val="00FB7770"/>
    <w:rsid w:val="00FD3B91"/>
    <w:rsid w:val="00FD576B"/>
    <w:rsid w:val="00FD579E"/>
    <w:rsid w:val="00FD6845"/>
    <w:rsid w:val="00FE4516"/>
    <w:rsid w:val="00FE58A1"/>
    <w:rsid w:val="00FE64C8"/>
    <w:rsid w:val="00FF68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94F84E"/>
  <w15:docId w15:val="{65CE0F67-36CA-4D23-B04B-4A6E5DC7C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qFormat/>
    <w:rsid w:val="004F5E57"/>
    <w:pPr>
      <w:numPr>
        <w:numId w:val="7"/>
      </w:numPr>
      <w:outlineLvl w:val="0"/>
    </w:pPr>
    <w:rPr>
      <w:rFonts w:hAnsi="Arial"/>
      <w:bCs/>
      <w:kern w:val="32"/>
      <w:szCs w:val="52"/>
    </w:rPr>
  </w:style>
  <w:style w:type="paragraph" w:styleId="2">
    <w:name w:val="heading 2"/>
    <w:aliases w:val="標題110/111,節,節1,標題110/111 + 內文,標題110/111 字元"/>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aliases w:val="表格,一"/>
    <w:basedOn w:val="a6"/>
    <w:qFormat/>
    <w:rsid w:val="004F5E57"/>
    <w:pPr>
      <w:numPr>
        <w:ilvl w:val="3"/>
        <w:numId w:val="7"/>
      </w:numPr>
      <w:outlineLvl w:val="3"/>
    </w:pPr>
    <w:rPr>
      <w:rFonts w:hAnsi="Arial"/>
      <w:kern w:val="32"/>
      <w:szCs w:val="36"/>
    </w:rPr>
  </w:style>
  <w:style w:type="paragraph" w:styleId="5">
    <w:name w:val="heading 5"/>
    <w:aliases w:val="(一)"/>
    <w:basedOn w:val="a6"/>
    <w:link w:val="50"/>
    <w:qFormat/>
    <w:rsid w:val="004F5E57"/>
    <w:pPr>
      <w:numPr>
        <w:ilvl w:val="4"/>
        <w:numId w:val="7"/>
      </w:numPr>
      <w:outlineLvl w:val="4"/>
    </w:pPr>
    <w:rPr>
      <w:rFonts w:hAnsi="Arial"/>
      <w:bCs/>
      <w:kern w:val="32"/>
      <w:szCs w:val="36"/>
    </w:rPr>
  </w:style>
  <w:style w:type="paragraph" w:styleId="6">
    <w:name w:val="heading 6"/>
    <w:aliases w:val="1"/>
    <w:basedOn w:val="a6"/>
    <w:link w:val="60"/>
    <w:qFormat/>
    <w:rsid w:val="004F5E57"/>
    <w:pPr>
      <w:numPr>
        <w:ilvl w:val="5"/>
        <w:numId w:val="7"/>
      </w:numPr>
      <w:tabs>
        <w:tab w:val="left" w:pos="2094"/>
      </w:tabs>
      <w:outlineLvl w:val="5"/>
    </w:pPr>
    <w:rPr>
      <w:rFonts w:hAnsi="Arial"/>
      <w:kern w:val="32"/>
      <w:szCs w:val="36"/>
    </w:rPr>
  </w:style>
  <w:style w:type="paragraph" w:styleId="7">
    <w:name w:val="heading 7"/>
    <w:aliases w:val="(1)"/>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2">
    <w:name w:val="段落樣式5"/>
    <w:basedOn w:val="41"/>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節 字元,節1 字元,標題110/111 + 內文 字元,標題110/111 字元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213267"/>
    <w:pPr>
      <w:snapToGrid w:val="0"/>
      <w:jc w:val="left"/>
    </w:pPr>
    <w:rPr>
      <w:sz w:val="20"/>
    </w:rPr>
  </w:style>
  <w:style w:type="character" w:customStyle="1" w:styleId="afd">
    <w:name w:val="註腳文字 字元"/>
    <w:basedOn w:val="a7"/>
    <w:link w:val="afc"/>
    <w:uiPriority w:val="99"/>
    <w:semiHidden/>
    <w:rsid w:val="00213267"/>
    <w:rPr>
      <w:rFonts w:ascii="標楷體" w:eastAsia="標楷體"/>
      <w:kern w:val="2"/>
    </w:rPr>
  </w:style>
  <w:style w:type="character" w:styleId="afe">
    <w:name w:val="footnote reference"/>
    <w:basedOn w:val="a7"/>
    <w:uiPriority w:val="99"/>
    <w:semiHidden/>
    <w:unhideWhenUsed/>
    <w:rsid w:val="00213267"/>
    <w:rPr>
      <w:vertAlign w:val="superscript"/>
    </w:rPr>
  </w:style>
  <w:style w:type="character" w:customStyle="1" w:styleId="3MicrosoftSansSerif">
    <w:name w:val="內文文字 (3) + Microsoft Sans Serif"/>
    <w:aliases w:val="8 pt"/>
    <w:basedOn w:val="a7"/>
    <w:rsid w:val="00BB5A67"/>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ja-JP"/>
    </w:rPr>
  </w:style>
  <w:style w:type="character" w:customStyle="1" w:styleId="0pt">
    <w:name w:val="內文文字 + 間距 0 pt"/>
    <w:basedOn w:val="a7"/>
    <w:rsid w:val="00AB1B4F"/>
    <w:rPr>
      <w:rFonts w:ascii="SimSun" w:eastAsia="SimSun" w:hAnsi="SimSun" w:cs="SimSun"/>
      <w:b w:val="0"/>
      <w:bCs w:val="0"/>
      <w:i w:val="0"/>
      <w:iCs w:val="0"/>
      <w:smallCaps w:val="0"/>
      <w:strike w:val="0"/>
      <w:color w:val="000000"/>
      <w:spacing w:val="0"/>
      <w:w w:val="100"/>
      <w:position w:val="0"/>
      <w:sz w:val="28"/>
      <w:szCs w:val="28"/>
      <w:u w:val="none"/>
      <w:lang w:val="ja-JP"/>
    </w:rPr>
  </w:style>
  <w:style w:type="character" w:customStyle="1" w:styleId="60">
    <w:name w:val="標題 6 字元"/>
    <w:aliases w:val="1 字元"/>
    <w:basedOn w:val="a7"/>
    <w:link w:val="6"/>
    <w:rsid w:val="00A00713"/>
    <w:rPr>
      <w:rFonts w:ascii="標楷體" w:eastAsia="標楷體" w:hAnsi="Arial"/>
      <w:kern w:val="32"/>
      <w:sz w:val="32"/>
      <w:szCs w:val="36"/>
    </w:rPr>
  </w:style>
  <w:style w:type="character" w:customStyle="1" w:styleId="50">
    <w:name w:val="標題 5 字元"/>
    <w:aliases w:val="(一) 字元"/>
    <w:basedOn w:val="a7"/>
    <w:link w:val="5"/>
    <w:rsid w:val="002D40C8"/>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7779">
      <w:bodyDiv w:val="1"/>
      <w:marLeft w:val="0"/>
      <w:marRight w:val="0"/>
      <w:marTop w:val="0"/>
      <w:marBottom w:val="0"/>
      <w:divBdr>
        <w:top w:val="none" w:sz="0" w:space="0" w:color="auto"/>
        <w:left w:val="none" w:sz="0" w:space="0" w:color="auto"/>
        <w:bottom w:val="none" w:sz="0" w:space="0" w:color="auto"/>
        <w:right w:val="none" w:sz="0" w:space="0" w:color="auto"/>
      </w:divBdr>
      <w:divsChild>
        <w:div w:id="1159463119">
          <w:marLeft w:val="0"/>
          <w:marRight w:val="0"/>
          <w:marTop w:val="0"/>
          <w:marBottom w:val="48"/>
          <w:divBdr>
            <w:top w:val="none" w:sz="0" w:space="0" w:color="auto"/>
            <w:left w:val="none" w:sz="0" w:space="0" w:color="auto"/>
            <w:bottom w:val="none" w:sz="0" w:space="0" w:color="auto"/>
            <w:right w:val="none" w:sz="0" w:space="0" w:color="auto"/>
          </w:divBdr>
        </w:div>
        <w:div w:id="83306003">
          <w:marLeft w:val="480"/>
          <w:marRight w:val="0"/>
          <w:marTop w:val="0"/>
          <w:marBottom w:val="48"/>
          <w:divBdr>
            <w:top w:val="none" w:sz="0" w:space="0" w:color="auto"/>
            <w:left w:val="none" w:sz="0" w:space="0" w:color="auto"/>
            <w:bottom w:val="none" w:sz="0" w:space="0" w:color="auto"/>
            <w:right w:val="none" w:sz="0" w:space="0" w:color="auto"/>
          </w:divBdr>
        </w:div>
        <w:div w:id="831143840">
          <w:marLeft w:val="480"/>
          <w:marRight w:val="0"/>
          <w:marTop w:val="0"/>
          <w:marBottom w:val="48"/>
          <w:divBdr>
            <w:top w:val="none" w:sz="0" w:space="0" w:color="auto"/>
            <w:left w:val="none" w:sz="0" w:space="0" w:color="auto"/>
            <w:bottom w:val="none" w:sz="0" w:space="0" w:color="auto"/>
            <w:right w:val="none" w:sz="0" w:space="0" w:color="auto"/>
          </w:divBdr>
        </w:div>
        <w:div w:id="2024819287">
          <w:marLeft w:val="480"/>
          <w:marRight w:val="0"/>
          <w:marTop w:val="0"/>
          <w:marBottom w:val="48"/>
          <w:divBdr>
            <w:top w:val="none" w:sz="0" w:space="0" w:color="auto"/>
            <w:left w:val="none" w:sz="0" w:space="0" w:color="auto"/>
            <w:bottom w:val="none" w:sz="0" w:space="0" w:color="auto"/>
            <w:right w:val="none" w:sz="0" w:space="0" w:color="auto"/>
          </w:divBdr>
        </w:div>
      </w:divsChild>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115714917">
      <w:bodyDiv w:val="1"/>
      <w:marLeft w:val="0"/>
      <w:marRight w:val="0"/>
      <w:marTop w:val="0"/>
      <w:marBottom w:val="0"/>
      <w:divBdr>
        <w:top w:val="none" w:sz="0" w:space="0" w:color="auto"/>
        <w:left w:val="none" w:sz="0" w:space="0" w:color="auto"/>
        <w:bottom w:val="none" w:sz="0" w:space="0" w:color="auto"/>
        <w:right w:val="none" w:sz="0" w:space="0" w:color="auto"/>
      </w:divBdr>
      <w:divsChild>
        <w:div w:id="1634560982">
          <w:marLeft w:val="0"/>
          <w:marRight w:val="0"/>
          <w:marTop w:val="0"/>
          <w:marBottom w:val="48"/>
          <w:divBdr>
            <w:top w:val="none" w:sz="0" w:space="0" w:color="auto"/>
            <w:left w:val="none" w:sz="0" w:space="0" w:color="auto"/>
            <w:bottom w:val="none" w:sz="0" w:space="0" w:color="auto"/>
            <w:right w:val="none" w:sz="0" w:space="0" w:color="auto"/>
          </w:divBdr>
        </w:div>
        <w:div w:id="424111408">
          <w:marLeft w:val="480"/>
          <w:marRight w:val="0"/>
          <w:marTop w:val="0"/>
          <w:marBottom w:val="48"/>
          <w:divBdr>
            <w:top w:val="none" w:sz="0" w:space="0" w:color="auto"/>
            <w:left w:val="none" w:sz="0" w:space="0" w:color="auto"/>
            <w:bottom w:val="none" w:sz="0" w:space="0" w:color="auto"/>
            <w:right w:val="none" w:sz="0" w:space="0" w:color="auto"/>
          </w:divBdr>
        </w:div>
        <w:div w:id="2000188963">
          <w:marLeft w:val="480"/>
          <w:marRight w:val="0"/>
          <w:marTop w:val="0"/>
          <w:marBottom w:val="48"/>
          <w:divBdr>
            <w:top w:val="none" w:sz="0" w:space="0" w:color="auto"/>
            <w:left w:val="none" w:sz="0" w:space="0" w:color="auto"/>
            <w:bottom w:val="none" w:sz="0" w:space="0" w:color="auto"/>
            <w:right w:val="none" w:sz="0" w:space="0" w:color="auto"/>
          </w:divBdr>
        </w:div>
        <w:div w:id="1101492334">
          <w:marLeft w:val="480"/>
          <w:marRight w:val="0"/>
          <w:marTop w:val="0"/>
          <w:marBottom w:val="48"/>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8453C-912F-45C0-9884-EF1D24B7F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1404</Words>
  <Characters>8003</Characters>
  <Application>Microsoft Office Word</Application>
  <DocSecurity>0</DocSecurity>
  <Lines>66</Lines>
  <Paragraphs>18</Paragraphs>
  <ScaleCrop>false</ScaleCrop>
  <Company/>
  <LinksUpToDate>false</LinksUpToDate>
  <CharactersWithSpaces>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曾莉雯</dc:creator>
  <cp:keywords/>
  <cp:lastModifiedBy>曾莉雯</cp:lastModifiedBy>
  <cp:revision>2</cp:revision>
  <cp:lastPrinted>2024-10-22T06:20:00Z</cp:lastPrinted>
  <dcterms:created xsi:type="dcterms:W3CDTF">2024-10-25T02:27:00Z</dcterms:created>
  <dcterms:modified xsi:type="dcterms:W3CDTF">2024-10-25T02:27:00Z</dcterms:modified>
  <cp:contentStatus/>
</cp:coreProperties>
</file>