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D81AE3" w:rsidRDefault="00D20D26" w:rsidP="00F37D7B">
      <w:pPr>
        <w:pStyle w:val="af2"/>
        <w:rPr>
          <w:color w:val="000000" w:themeColor="text1"/>
        </w:rPr>
      </w:pPr>
      <w:r w:rsidRPr="00D81AE3">
        <w:rPr>
          <w:rFonts w:hint="eastAsia"/>
          <w:color w:val="000000" w:themeColor="text1"/>
        </w:rPr>
        <w:t>調查報告</w:t>
      </w:r>
    </w:p>
    <w:p w:rsidR="00E25849" w:rsidRPr="00D81AE3"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79191621"/>
      <w:r w:rsidRPr="00D81AE3">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307C7" w:rsidRPr="00D81AE3">
        <w:rPr>
          <w:rFonts w:hint="eastAsia"/>
          <w:color w:val="000000" w:themeColor="text1"/>
          <w:szCs w:val="32"/>
        </w:rPr>
        <w:t>據悉，部分私立大學</w:t>
      </w:r>
      <w:proofErr w:type="gramStart"/>
      <w:r w:rsidR="003307C7" w:rsidRPr="00D81AE3">
        <w:rPr>
          <w:rFonts w:hint="eastAsia"/>
          <w:color w:val="000000" w:themeColor="text1"/>
          <w:szCs w:val="32"/>
        </w:rPr>
        <w:t>疑</w:t>
      </w:r>
      <w:proofErr w:type="gramEnd"/>
      <w:r w:rsidR="003307C7" w:rsidRPr="00D81AE3">
        <w:rPr>
          <w:rFonts w:hint="eastAsia"/>
          <w:color w:val="000000" w:themeColor="text1"/>
          <w:szCs w:val="32"/>
        </w:rPr>
        <w:t>利用教師評鑑制度作為裁員、扣薪等懲罰手段，侵害教師權利。究教師評鑑及教學評量制度有無遭濫用？教育部對此現象有無確實掌握？是否消極以大學自治為名，未積極</w:t>
      </w:r>
      <w:proofErr w:type="gramStart"/>
      <w:r w:rsidR="003307C7" w:rsidRPr="00D81AE3">
        <w:rPr>
          <w:rFonts w:hint="eastAsia"/>
          <w:color w:val="000000" w:themeColor="text1"/>
          <w:szCs w:val="32"/>
        </w:rPr>
        <w:t>妥處，怠</w:t>
      </w:r>
      <w:proofErr w:type="gramEnd"/>
      <w:r w:rsidR="003307C7" w:rsidRPr="00D81AE3">
        <w:rPr>
          <w:rFonts w:hint="eastAsia"/>
          <w:color w:val="000000" w:themeColor="text1"/>
          <w:szCs w:val="32"/>
        </w:rPr>
        <w:t>於監督管理？實有深入瞭解之必要案</w:t>
      </w:r>
      <w:r w:rsidR="005A6A45" w:rsidRPr="00D81AE3">
        <w:rPr>
          <w:rFonts w:hint="eastAsia"/>
          <w:color w:val="000000" w:themeColor="text1"/>
        </w:rPr>
        <w:t>。</w:t>
      </w:r>
      <w:bookmarkEnd w:id="25"/>
    </w:p>
    <w:p w:rsidR="00E25849" w:rsidRPr="0024426D" w:rsidRDefault="00E25849" w:rsidP="004E05A1">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Start w:id="60" w:name="_Toc179191637"/>
      <w:bookmarkEnd w:id="26"/>
      <w:bookmarkEnd w:id="27"/>
      <w:bookmarkEnd w:id="28"/>
      <w:bookmarkEnd w:id="29"/>
      <w:bookmarkEnd w:id="30"/>
      <w:bookmarkEnd w:id="31"/>
      <w:bookmarkEnd w:id="32"/>
      <w:bookmarkEnd w:id="33"/>
      <w:bookmarkEnd w:id="34"/>
      <w:bookmarkEnd w:id="35"/>
      <w:r w:rsidRPr="0024426D">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C573C5" w:rsidRPr="0024426D" w:rsidRDefault="00C573C5" w:rsidP="000D7148">
      <w:pPr>
        <w:pStyle w:val="2"/>
      </w:pPr>
      <w:bookmarkStart w:id="61" w:name="_Toc179191638"/>
      <w:bookmarkStart w:id="62" w:name="_Toc524902730"/>
      <w:r w:rsidRPr="0024426D">
        <w:rPr>
          <w:rFonts w:hint="eastAsia"/>
          <w:b/>
        </w:rPr>
        <w:t>依94年修正</w:t>
      </w:r>
      <w:r w:rsidR="00E04D9C" w:rsidRPr="0024426D">
        <w:rPr>
          <w:rFonts w:hint="eastAsia"/>
          <w:b/>
        </w:rPr>
        <w:t>之</w:t>
      </w:r>
      <w:r w:rsidRPr="0024426D">
        <w:rPr>
          <w:rFonts w:hint="eastAsia"/>
          <w:b/>
        </w:rPr>
        <w:t>大學法第21條</w:t>
      </w:r>
      <w:r w:rsidR="00E04D9C" w:rsidRPr="0024426D">
        <w:rPr>
          <w:rFonts w:hint="eastAsia"/>
          <w:b/>
        </w:rPr>
        <w:t>等</w:t>
      </w:r>
      <w:r w:rsidRPr="0024426D">
        <w:rPr>
          <w:rFonts w:hint="eastAsia"/>
          <w:b/>
        </w:rPr>
        <w:t>相關規定</w:t>
      </w:r>
      <w:r w:rsidR="00E04D9C" w:rsidRPr="0024426D">
        <w:rPr>
          <w:rFonts w:hint="eastAsia"/>
          <w:b/>
        </w:rPr>
        <w:t>意旨</w:t>
      </w:r>
      <w:r w:rsidRPr="0024426D">
        <w:rPr>
          <w:rFonts w:hint="eastAsia"/>
          <w:b/>
        </w:rPr>
        <w:t>，我國大專校院教師評鑑目的在協助</w:t>
      </w:r>
      <w:r w:rsidRPr="0024426D">
        <w:rPr>
          <w:rFonts w:hAnsi="標楷體" w:cs="標楷體" w:hint="eastAsia"/>
          <w:b/>
          <w:szCs w:val="24"/>
        </w:rPr>
        <w:t>教師教學專業發展、改善教學品質，</w:t>
      </w:r>
      <w:r w:rsidRPr="0024426D">
        <w:rPr>
          <w:rFonts w:hAnsi="標楷體" w:cs="細明體" w:hint="eastAsia"/>
          <w:b/>
        </w:rPr>
        <w:t>敦促教師克盡其責並維持一定學術表現或貢獻，</w:t>
      </w:r>
      <w:r w:rsidRPr="0024426D">
        <w:rPr>
          <w:rFonts w:hAnsi="標楷體" w:cs="標楷體" w:hint="eastAsia"/>
          <w:b/>
          <w:szCs w:val="24"/>
        </w:rPr>
        <w:t>以確保學生受教權益等情</w:t>
      </w:r>
      <w:r w:rsidRPr="0024426D">
        <w:rPr>
          <w:rFonts w:hint="eastAsia"/>
          <w:b/>
        </w:rPr>
        <w:t>，整體政策立意良善</w:t>
      </w:r>
      <w:r w:rsidR="00524B9E" w:rsidRPr="0024426D">
        <w:rPr>
          <w:rFonts w:hint="eastAsia"/>
          <w:b/>
        </w:rPr>
        <w:t>，</w:t>
      </w:r>
      <w:r w:rsidR="00EF0070" w:rsidRPr="0024426D">
        <w:rPr>
          <w:rFonts w:hint="eastAsia"/>
          <w:b/>
        </w:rPr>
        <w:t>且</w:t>
      </w:r>
      <w:r w:rsidR="00AC0EBF" w:rsidRPr="0024426D">
        <w:rPr>
          <w:rFonts w:hint="eastAsia"/>
          <w:b/>
        </w:rPr>
        <w:t>實施迄今</w:t>
      </w:r>
      <w:r w:rsidR="003A3D55" w:rsidRPr="0024426D">
        <w:rPr>
          <w:rFonts w:hint="eastAsia"/>
          <w:b/>
        </w:rPr>
        <w:t>，</w:t>
      </w:r>
      <w:r w:rsidRPr="0024426D">
        <w:rPr>
          <w:rFonts w:hint="eastAsia"/>
          <w:b/>
        </w:rPr>
        <w:t>多數學校</w:t>
      </w:r>
      <w:proofErr w:type="gramStart"/>
      <w:r w:rsidRPr="0024426D">
        <w:rPr>
          <w:rFonts w:hint="eastAsia"/>
          <w:b/>
        </w:rPr>
        <w:t>採</w:t>
      </w:r>
      <w:proofErr w:type="gramEnd"/>
      <w:r w:rsidRPr="0024426D">
        <w:rPr>
          <w:rFonts w:hint="eastAsia"/>
          <w:b/>
        </w:rPr>
        <w:t>等第（級）制或門檻制，</w:t>
      </w:r>
      <w:r w:rsidR="007007CD" w:rsidRPr="0024426D">
        <w:rPr>
          <w:rFonts w:hint="eastAsia"/>
          <w:b/>
        </w:rPr>
        <w:t>亦</w:t>
      </w:r>
      <w:r w:rsidRPr="0024426D">
        <w:rPr>
          <w:rFonts w:hint="eastAsia"/>
          <w:b/>
        </w:rPr>
        <w:t>上網公告規範周知</w:t>
      </w:r>
      <w:r w:rsidR="0078607D" w:rsidRPr="0024426D">
        <w:rPr>
          <w:rFonts w:hint="eastAsia"/>
          <w:b/>
        </w:rPr>
        <w:t>；</w:t>
      </w:r>
      <w:r w:rsidR="0095452C" w:rsidRPr="0024426D">
        <w:rPr>
          <w:rFonts w:hint="eastAsia"/>
          <w:b/>
        </w:rPr>
        <w:t>而</w:t>
      </w:r>
      <w:r w:rsidRPr="0024426D">
        <w:rPr>
          <w:rFonts w:hint="eastAsia"/>
          <w:b/>
        </w:rPr>
        <w:t>112年教師評鑑不及格率，大學校院平均為3%、</w:t>
      </w:r>
      <w:r w:rsidRPr="0024426D">
        <w:rPr>
          <w:rFonts w:hint="eastAsia"/>
          <w:b/>
          <w:u w:val="single"/>
        </w:rPr>
        <w:t>技專校院平均則為4.5%</w:t>
      </w:r>
      <w:r w:rsidRPr="0024426D">
        <w:rPr>
          <w:rFonts w:hint="eastAsia"/>
          <w:b/>
        </w:rPr>
        <w:t>，相關作為涉及大學自主內涵及發展特色部分，</w:t>
      </w:r>
      <w:proofErr w:type="gramStart"/>
      <w:r w:rsidR="000E6744" w:rsidRPr="0024426D">
        <w:rPr>
          <w:rFonts w:hint="eastAsia"/>
          <w:b/>
        </w:rPr>
        <w:t>均</w:t>
      </w:r>
      <w:r w:rsidRPr="0024426D">
        <w:rPr>
          <w:rFonts w:hint="eastAsia"/>
          <w:b/>
        </w:rPr>
        <w:t>予尊重</w:t>
      </w:r>
      <w:proofErr w:type="gramEnd"/>
      <w:r w:rsidRPr="0024426D">
        <w:rPr>
          <w:rFonts w:hint="eastAsia"/>
          <w:b/>
        </w:rPr>
        <w:t>；</w:t>
      </w:r>
      <w:proofErr w:type="gramStart"/>
      <w:r w:rsidRPr="0024426D">
        <w:rPr>
          <w:rFonts w:hint="eastAsia"/>
          <w:b/>
        </w:rPr>
        <w:t>惟</w:t>
      </w:r>
      <w:r w:rsidR="0066268D" w:rsidRPr="0024426D">
        <w:rPr>
          <w:rFonts w:hint="eastAsia"/>
          <w:b/>
        </w:rPr>
        <w:t>查</w:t>
      </w:r>
      <w:proofErr w:type="gramEnd"/>
      <w:r w:rsidR="0019043F" w:rsidRPr="0024426D">
        <w:rPr>
          <w:rFonts w:hint="eastAsia"/>
          <w:b/>
        </w:rPr>
        <w:t>，</w:t>
      </w:r>
      <w:r w:rsidR="00E2493D" w:rsidRPr="0024426D">
        <w:rPr>
          <w:rFonts w:hint="eastAsia"/>
          <w:b/>
        </w:rPr>
        <w:t>計有2校未通過率分別高達</w:t>
      </w:r>
      <w:proofErr w:type="gramStart"/>
      <w:r w:rsidR="00E2493D" w:rsidRPr="0024426D">
        <w:rPr>
          <w:rFonts w:hint="eastAsia"/>
          <w:b/>
        </w:rPr>
        <w:t>7</w:t>
      </w:r>
      <w:proofErr w:type="gramEnd"/>
      <w:r w:rsidR="00E2493D" w:rsidRPr="0024426D">
        <w:rPr>
          <w:rFonts w:hint="eastAsia"/>
          <w:b/>
        </w:rPr>
        <w:t>成及</w:t>
      </w:r>
      <w:proofErr w:type="gramStart"/>
      <w:r w:rsidR="00E2493D" w:rsidRPr="0024426D">
        <w:rPr>
          <w:rFonts w:hint="eastAsia"/>
          <w:b/>
        </w:rPr>
        <w:t>4</w:t>
      </w:r>
      <w:proofErr w:type="gramEnd"/>
      <w:r w:rsidR="00E2493D" w:rsidRPr="0024426D">
        <w:rPr>
          <w:rFonts w:hint="eastAsia"/>
          <w:b/>
        </w:rPr>
        <w:t>成餘</w:t>
      </w:r>
      <w:r w:rsidR="00CE49F7" w:rsidRPr="0024426D">
        <w:rPr>
          <w:rFonts w:hint="eastAsia"/>
          <w:b/>
        </w:rPr>
        <w:t>，總計</w:t>
      </w:r>
      <w:r w:rsidR="00E2493D" w:rsidRPr="0024426D">
        <w:rPr>
          <w:rFonts w:hint="eastAsia"/>
          <w:b/>
        </w:rPr>
        <w:t>有7校高於15%</w:t>
      </w:r>
      <w:r w:rsidR="005A1F8F" w:rsidRPr="0024426D">
        <w:rPr>
          <w:rFonts w:hint="eastAsia"/>
          <w:b/>
        </w:rPr>
        <w:t>，</w:t>
      </w:r>
      <w:r w:rsidR="000B2AA9" w:rsidRPr="0024426D">
        <w:rPr>
          <w:rFonts w:hint="eastAsia"/>
          <w:b/>
        </w:rPr>
        <w:t>況</w:t>
      </w:r>
      <w:r w:rsidRPr="0024426D">
        <w:rPr>
          <w:rFonts w:hint="eastAsia"/>
          <w:b/>
        </w:rPr>
        <w:t>歷來</w:t>
      </w:r>
      <w:r w:rsidR="00962E21" w:rsidRPr="0024426D">
        <w:rPr>
          <w:rFonts w:hint="eastAsia"/>
          <w:b/>
        </w:rPr>
        <w:t>部分</w:t>
      </w:r>
      <w:r w:rsidRPr="0024426D">
        <w:rPr>
          <w:rFonts w:hint="eastAsia"/>
          <w:b/>
        </w:rPr>
        <w:t>規範項目</w:t>
      </w:r>
      <w:r w:rsidR="00D6025A" w:rsidRPr="0024426D">
        <w:rPr>
          <w:rFonts w:hint="eastAsia"/>
          <w:b/>
        </w:rPr>
        <w:t>衍生</w:t>
      </w:r>
      <w:r w:rsidR="00124DAC" w:rsidRPr="0024426D">
        <w:rPr>
          <w:rFonts w:hint="eastAsia"/>
          <w:b/>
        </w:rPr>
        <w:t>重大疑義</w:t>
      </w:r>
      <w:r w:rsidRPr="0024426D">
        <w:rPr>
          <w:rFonts w:hint="eastAsia"/>
          <w:b/>
        </w:rPr>
        <w:t>，實務上</w:t>
      </w:r>
      <w:r w:rsidR="00596C47" w:rsidRPr="0024426D">
        <w:rPr>
          <w:rFonts w:hint="eastAsia"/>
          <w:b/>
        </w:rPr>
        <w:t>如以</w:t>
      </w:r>
      <w:r w:rsidRPr="0024426D">
        <w:rPr>
          <w:rFonts w:hint="eastAsia"/>
          <w:b/>
          <w:u w:val="single"/>
        </w:rPr>
        <w:t>評鑑</w:t>
      </w:r>
      <w:r w:rsidR="00D62B01" w:rsidRPr="0024426D">
        <w:rPr>
          <w:rFonts w:hint="eastAsia"/>
          <w:b/>
          <w:u w:val="single"/>
        </w:rPr>
        <w:t>條文</w:t>
      </w:r>
      <w:r w:rsidRPr="0024426D">
        <w:rPr>
          <w:rFonts w:hint="eastAsia"/>
          <w:b/>
          <w:u w:val="single"/>
        </w:rPr>
        <w:t>規定教師募</w:t>
      </w:r>
      <w:r w:rsidR="00102088" w:rsidRPr="0024426D">
        <w:rPr>
          <w:rFonts w:hint="eastAsia"/>
          <w:b/>
          <w:u w:val="single"/>
        </w:rPr>
        <w:t>集</w:t>
      </w:r>
      <w:r w:rsidRPr="0024426D">
        <w:rPr>
          <w:rFonts w:hint="eastAsia"/>
          <w:b/>
          <w:u w:val="single"/>
        </w:rPr>
        <w:t>學校發展</w:t>
      </w:r>
      <w:r w:rsidR="00183199" w:rsidRPr="0024426D">
        <w:rPr>
          <w:rFonts w:hint="eastAsia"/>
          <w:b/>
          <w:u w:val="single"/>
        </w:rPr>
        <w:t>基</w:t>
      </w:r>
      <w:r w:rsidRPr="0024426D">
        <w:rPr>
          <w:rFonts w:hint="eastAsia"/>
          <w:b/>
          <w:u w:val="single"/>
        </w:rPr>
        <w:t>金</w:t>
      </w:r>
      <w:r w:rsidR="00183199" w:rsidRPr="0024426D">
        <w:rPr>
          <w:rFonts w:hint="eastAsia"/>
          <w:b/>
          <w:u w:val="single"/>
        </w:rPr>
        <w:t>（經費）</w:t>
      </w:r>
      <w:r w:rsidR="004C5149" w:rsidRPr="0024426D">
        <w:rPr>
          <w:rFonts w:hint="eastAsia"/>
          <w:b/>
        </w:rPr>
        <w:t>，有</w:t>
      </w:r>
      <w:r w:rsidRPr="0024426D">
        <w:rPr>
          <w:rFonts w:hint="eastAsia"/>
          <w:b/>
          <w:u w:val="single"/>
        </w:rPr>
        <w:t>非自願捐資之虞</w:t>
      </w:r>
      <w:r w:rsidR="0070745C" w:rsidRPr="0024426D">
        <w:rPr>
          <w:rFonts w:hint="eastAsia"/>
          <w:b/>
        </w:rPr>
        <w:t>，或</w:t>
      </w:r>
      <w:r w:rsidRPr="0024426D">
        <w:rPr>
          <w:rFonts w:hint="eastAsia"/>
          <w:b/>
          <w:u w:val="single"/>
        </w:rPr>
        <w:t>規定教師實施義務教學或以</w:t>
      </w:r>
      <w:r w:rsidRPr="0024426D">
        <w:rPr>
          <w:rFonts w:hAnsi="標楷體" w:hint="eastAsia"/>
          <w:b/>
          <w:szCs w:val="24"/>
          <w:u w:val="single"/>
        </w:rPr>
        <w:t>未</w:t>
      </w:r>
      <w:proofErr w:type="gramStart"/>
      <w:r w:rsidRPr="0024426D">
        <w:rPr>
          <w:rFonts w:hAnsi="標楷體" w:hint="eastAsia"/>
          <w:b/>
          <w:szCs w:val="24"/>
          <w:u w:val="single"/>
        </w:rPr>
        <w:t>支</w:t>
      </w:r>
      <w:r w:rsidRPr="0024426D">
        <w:rPr>
          <w:rFonts w:hAnsi="標楷體" w:cs="標楷體" w:hint="eastAsia"/>
          <w:b/>
          <w:szCs w:val="24"/>
          <w:u w:val="single"/>
        </w:rPr>
        <w:t>領超授鐘</w:t>
      </w:r>
      <w:proofErr w:type="gramEnd"/>
      <w:r w:rsidRPr="0024426D">
        <w:rPr>
          <w:rFonts w:hAnsi="標楷體" w:cs="標楷體" w:hint="eastAsia"/>
          <w:b/>
          <w:szCs w:val="24"/>
          <w:u w:val="single"/>
        </w:rPr>
        <w:t>點費換取</w:t>
      </w:r>
      <w:r w:rsidRPr="0024426D">
        <w:rPr>
          <w:rFonts w:hint="eastAsia"/>
          <w:b/>
          <w:u w:val="single"/>
        </w:rPr>
        <w:t>評鑑</w:t>
      </w:r>
      <w:r w:rsidR="007953A8" w:rsidRPr="0024426D">
        <w:rPr>
          <w:rFonts w:hint="eastAsia"/>
          <w:b/>
          <w:u w:val="single"/>
        </w:rPr>
        <w:t>集點</w:t>
      </w:r>
      <w:r w:rsidRPr="0024426D">
        <w:rPr>
          <w:rFonts w:hAnsi="標楷體" w:cs="標楷體" w:hint="eastAsia"/>
          <w:b/>
          <w:szCs w:val="24"/>
          <w:u w:val="single"/>
        </w:rPr>
        <w:t>加分</w:t>
      </w:r>
      <w:r w:rsidRPr="0024426D">
        <w:rPr>
          <w:rFonts w:hint="eastAsia"/>
          <w:b/>
          <w:u w:val="single"/>
        </w:rPr>
        <w:t>、規範教師</w:t>
      </w:r>
      <w:r w:rsidR="00F945E9" w:rsidRPr="0024426D">
        <w:rPr>
          <w:rFonts w:hint="eastAsia"/>
          <w:b/>
          <w:u w:val="single"/>
        </w:rPr>
        <w:t>進行</w:t>
      </w:r>
      <w:r w:rsidRPr="0024426D">
        <w:rPr>
          <w:rFonts w:hint="eastAsia"/>
          <w:b/>
          <w:u w:val="single"/>
        </w:rPr>
        <w:t>義務夜間輔導授課、</w:t>
      </w:r>
      <w:r w:rsidR="00066C46" w:rsidRPr="0024426D">
        <w:rPr>
          <w:rFonts w:hint="eastAsia"/>
          <w:b/>
          <w:u w:val="single"/>
        </w:rPr>
        <w:t>或</w:t>
      </w:r>
      <w:r w:rsidR="001825C8" w:rsidRPr="0024426D">
        <w:rPr>
          <w:rFonts w:hint="eastAsia"/>
          <w:b/>
          <w:u w:val="single"/>
        </w:rPr>
        <w:t>任由</w:t>
      </w:r>
      <w:r w:rsidRPr="0024426D">
        <w:rPr>
          <w:rFonts w:hint="eastAsia"/>
          <w:b/>
          <w:u w:val="single"/>
        </w:rPr>
        <w:t>行政主管恣意給分</w:t>
      </w:r>
      <w:r w:rsidRPr="0024426D">
        <w:rPr>
          <w:rFonts w:hint="eastAsia"/>
          <w:b/>
        </w:rPr>
        <w:t>等特殊現象，與教師評鑑目的有間，</w:t>
      </w:r>
      <w:r w:rsidR="00442E1D" w:rsidRPr="0024426D">
        <w:rPr>
          <w:rFonts w:hint="eastAsia"/>
          <w:b/>
        </w:rPr>
        <w:t>顯</w:t>
      </w:r>
      <w:proofErr w:type="gramStart"/>
      <w:r w:rsidR="00442E1D" w:rsidRPr="0024426D">
        <w:rPr>
          <w:rFonts w:hint="eastAsia"/>
          <w:b/>
        </w:rPr>
        <w:t>難謂</w:t>
      </w:r>
      <w:r w:rsidR="00B77815" w:rsidRPr="0024426D">
        <w:rPr>
          <w:rFonts w:hint="eastAsia"/>
          <w:b/>
        </w:rPr>
        <w:t>符大</w:t>
      </w:r>
      <w:proofErr w:type="gramEnd"/>
      <w:r w:rsidR="00B77815" w:rsidRPr="0024426D">
        <w:rPr>
          <w:rFonts w:hint="eastAsia"/>
          <w:b/>
        </w:rPr>
        <w:t>學法暨相關法令，</w:t>
      </w:r>
      <w:r w:rsidR="00640FEA" w:rsidRPr="0024426D">
        <w:rPr>
          <w:rFonts w:hint="eastAsia"/>
          <w:b/>
        </w:rPr>
        <w:t>引發</w:t>
      </w:r>
      <w:r w:rsidRPr="0024426D">
        <w:rPr>
          <w:rFonts w:hint="eastAsia"/>
          <w:b/>
        </w:rPr>
        <w:t>外界</w:t>
      </w:r>
      <w:r w:rsidR="00640FEA" w:rsidRPr="0024426D">
        <w:rPr>
          <w:rFonts w:hint="eastAsia"/>
          <w:b/>
        </w:rPr>
        <w:t>質疑</w:t>
      </w:r>
      <w:r w:rsidRPr="0024426D">
        <w:rPr>
          <w:rFonts w:hint="eastAsia"/>
          <w:b/>
        </w:rPr>
        <w:t>淪為教師聘約內容之延伸、或</w:t>
      </w:r>
      <w:r w:rsidR="001621D2" w:rsidRPr="0024426D">
        <w:rPr>
          <w:rFonts w:hint="eastAsia"/>
          <w:b/>
        </w:rPr>
        <w:t>為</w:t>
      </w:r>
      <w:r w:rsidRPr="0024426D">
        <w:rPr>
          <w:rFonts w:hint="eastAsia"/>
          <w:b/>
        </w:rPr>
        <w:t>少數私校成本控制工具等，爭議不斷，損及師生權益，有待</w:t>
      </w:r>
      <w:r w:rsidR="00146C86" w:rsidRPr="0024426D">
        <w:rPr>
          <w:rFonts w:hint="eastAsia"/>
          <w:b/>
        </w:rPr>
        <w:t>教育部</w:t>
      </w:r>
      <w:r w:rsidRPr="0024426D">
        <w:rPr>
          <w:rFonts w:hint="eastAsia"/>
          <w:b/>
        </w:rPr>
        <w:t>整體清查改善</w:t>
      </w:r>
      <w:bookmarkEnd w:id="61"/>
    </w:p>
    <w:p w:rsidR="00315E8C" w:rsidRPr="0024426D" w:rsidRDefault="00C573C5" w:rsidP="007C072E">
      <w:pPr>
        <w:pStyle w:val="3"/>
      </w:pPr>
      <w:r w:rsidRPr="0024426D">
        <w:rPr>
          <w:rFonts w:hint="eastAsia"/>
        </w:rPr>
        <w:t>按94年修正發布之大學法第21條</w:t>
      </w:r>
      <w:r w:rsidR="001B781D" w:rsidRPr="0024426D">
        <w:rPr>
          <w:rFonts w:hint="eastAsia"/>
        </w:rPr>
        <w:t>第1項</w:t>
      </w:r>
      <w:r w:rsidRPr="0024426D">
        <w:rPr>
          <w:rFonts w:hint="eastAsia"/>
        </w:rPr>
        <w:t>規定略</w:t>
      </w:r>
      <w:proofErr w:type="gramStart"/>
      <w:r w:rsidRPr="0024426D">
        <w:rPr>
          <w:rFonts w:hint="eastAsia"/>
        </w:rPr>
        <w:t>以</w:t>
      </w:r>
      <w:proofErr w:type="gramEnd"/>
      <w:r w:rsidRPr="0024426D">
        <w:rPr>
          <w:rFonts w:hint="eastAsia"/>
        </w:rPr>
        <w:t>，大學應建立教師評鑑制度，</w:t>
      </w:r>
      <w:r w:rsidRPr="0024426D">
        <w:rPr>
          <w:rFonts w:hint="eastAsia"/>
          <w:b/>
        </w:rPr>
        <w:t>對於教師之教學、研究、輔導及服務成效進行評鑑，作為教師升等、續聘、</w:t>
      </w:r>
      <w:r w:rsidRPr="0024426D">
        <w:rPr>
          <w:rFonts w:hint="eastAsia"/>
          <w:b/>
        </w:rPr>
        <w:lastRenderedPageBreak/>
        <w:t>長期聘任、停聘、不續聘及獎勵之重要參考</w:t>
      </w:r>
      <w:r w:rsidRPr="0024426D">
        <w:rPr>
          <w:rFonts w:hint="eastAsia"/>
        </w:rPr>
        <w:t>。</w:t>
      </w:r>
      <w:r w:rsidR="008577EE" w:rsidRPr="0024426D">
        <w:rPr>
          <w:rFonts w:hint="eastAsia"/>
        </w:rPr>
        <w:t>同條</w:t>
      </w:r>
      <w:r w:rsidR="001B781D" w:rsidRPr="0024426D">
        <w:rPr>
          <w:rFonts w:hint="eastAsia"/>
        </w:rPr>
        <w:t>第2項</w:t>
      </w:r>
      <w:r w:rsidR="008577EE" w:rsidRPr="0024426D">
        <w:rPr>
          <w:rFonts w:hint="eastAsia"/>
        </w:rPr>
        <w:t>規定略</w:t>
      </w:r>
      <w:proofErr w:type="gramStart"/>
      <w:r w:rsidR="008577EE" w:rsidRPr="0024426D">
        <w:rPr>
          <w:rFonts w:hint="eastAsia"/>
        </w:rPr>
        <w:t>以</w:t>
      </w:r>
      <w:proofErr w:type="gramEnd"/>
      <w:r w:rsidR="008577EE" w:rsidRPr="0024426D">
        <w:rPr>
          <w:rFonts w:hint="eastAsia"/>
        </w:rPr>
        <w:t>，</w:t>
      </w:r>
      <w:r w:rsidRPr="0024426D">
        <w:rPr>
          <w:rFonts w:hint="eastAsia"/>
          <w:b/>
        </w:rPr>
        <w:t>前項評鑑方法、程序及具體措施等規定，經</w:t>
      </w:r>
      <w:r w:rsidRPr="0024426D">
        <w:rPr>
          <w:rFonts w:hint="eastAsia"/>
          <w:b/>
          <w:u w:val="single"/>
        </w:rPr>
        <w:t>校務會議</w:t>
      </w:r>
      <w:r w:rsidRPr="0024426D">
        <w:rPr>
          <w:rFonts w:hint="eastAsia"/>
          <w:b/>
        </w:rPr>
        <w:t>審議通過後實施</w:t>
      </w:r>
      <w:r w:rsidR="00A30FF8" w:rsidRPr="0024426D">
        <w:rPr>
          <w:rFonts w:hint="eastAsia"/>
        </w:rPr>
        <w:t>。</w:t>
      </w:r>
      <w:r w:rsidR="00125FB4" w:rsidRPr="0024426D">
        <w:rPr>
          <w:rFonts w:hint="eastAsia"/>
        </w:rPr>
        <w:t>復依</w:t>
      </w:r>
      <w:r w:rsidR="00542A4C" w:rsidRPr="0024426D">
        <w:rPr>
          <w:rFonts w:hint="eastAsia"/>
        </w:rPr>
        <w:t>憲法法庭</w:t>
      </w:r>
      <w:proofErr w:type="gramStart"/>
      <w:r w:rsidR="00125FB4" w:rsidRPr="0024426D">
        <w:rPr>
          <w:rFonts w:hint="eastAsia"/>
        </w:rPr>
        <w:t>111年憲判字</w:t>
      </w:r>
      <w:proofErr w:type="gramEnd"/>
      <w:r w:rsidR="00125FB4" w:rsidRPr="0024426D">
        <w:rPr>
          <w:rFonts w:hint="eastAsia"/>
        </w:rPr>
        <w:t>第12號判決略以，大學教師素質之良窳影響教學及研究品質，故我國大學校、院、系（所）對教師之教學、研究、輔導及服務工作，規範大學教師評鑑制度，對於教師克盡其責並維持一定之水準，有敦促之效，與大學追求卓越、維持學術品質等目的達成間，具有合理關聯性，未牴觸憲法第23條比例原則，且不違背憲法第15條保障人民工作權之意旨</w:t>
      </w:r>
      <w:r w:rsidR="00B4041D" w:rsidRPr="0024426D">
        <w:rPr>
          <w:rFonts w:hint="eastAsia"/>
        </w:rPr>
        <w:t>。</w:t>
      </w:r>
      <w:r w:rsidRPr="0024426D">
        <w:rPr>
          <w:rFonts w:hint="eastAsia"/>
        </w:rPr>
        <w:t>是</w:t>
      </w:r>
      <w:proofErr w:type="gramStart"/>
      <w:r w:rsidRPr="0024426D">
        <w:rPr>
          <w:rFonts w:hint="eastAsia"/>
        </w:rPr>
        <w:t>以</w:t>
      </w:r>
      <w:proofErr w:type="gramEnd"/>
      <w:r w:rsidRPr="0024426D">
        <w:rPr>
          <w:rFonts w:hint="eastAsia"/>
        </w:rPr>
        <w:t>，教師評鑑</w:t>
      </w:r>
      <w:r w:rsidR="00DA538D" w:rsidRPr="0024426D">
        <w:rPr>
          <w:rFonts w:hint="eastAsia"/>
        </w:rPr>
        <w:t>多屬</w:t>
      </w:r>
      <w:r w:rsidRPr="0024426D">
        <w:rPr>
          <w:rFonts w:hint="eastAsia"/>
        </w:rPr>
        <w:t>大學自主項目</w:t>
      </w:r>
      <w:r w:rsidR="006358C5" w:rsidRPr="0024426D">
        <w:rPr>
          <w:rFonts w:hint="eastAsia"/>
        </w:rPr>
        <w:t>，</w:t>
      </w:r>
      <w:r w:rsidR="006358C5" w:rsidRPr="0024426D">
        <w:rPr>
          <w:rFonts w:hAnsi="標楷體" w:hint="eastAsia"/>
          <w:szCs w:val="24"/>
        </w:rPr>
        <w:t>相關規範由學校自訂執行細節</w:t>
      </w:r>
      <w:r w:rsidR="00D12A82" w:rsidRPr="0024426D">
        <w:rPr>
          <w:rFonts w:hint="eastAsia"/>
        </w:rPr>
        <w:t>，</w:t>
      </w:r>
      <w:r w:rsidR="006358C5" w:rsidRPr="0024426D">
        <w:rPr>
          <w:rFonts w:hint="eastAsia"/>
        </w:rPr>
        <w:t>爰法定</w:t>
      </w:r>
      <w:r w:rsidR="00C21471" w:rsidRPr="0024426D">
        <w:rPr>
          <w:rFonts w:hint="eastAsia"/>
        </w:rPr>
        <w:t>作為</w:t>
      </w:r>
      <w:r w:rsidR="001170DF" w:rsidRPr="0024426D">
        <w:rPr>
          <w:rFonts w:hint="eastAsia"/>
        </w:rPr>
        <w:t>如</w:t>
      </w:r>
      <w:r w:rsidR="00C21471" w:rsidRPr="0024426D">
        <w:rPr>
          <w:rFonts w:hint="eastAsia"/>
        </w:rPr>
        <w:t>涉及大學自主內涵及發展特色部分，本</w:t>
      </w:r>
      <w:proofErr w:type="gramStart"/>
      <w:r w:rsidR="00C21471" w:rsidRPr="0024426D">
        <w:rPr>
          <w:rFonts w:hint="eastAsia"/>
        </w:rPr>
        <w:t>院</w:t>
      </w:r>
      <w:r w:rsidR="002E5152" w:rsidRPr="0024426D">
        <w:rPr>
          <w:rFonts w:hint="eastAsia"/>
        </w:rPr>
        <w:t>均予尊</w:t>
      </w:r>
      <w:proofErr w:type="gramEnd"/>
      <w:r w:rsidR="002E5152" w:rsidRPr="0024426D">
        <w:rPr>
          <w:rFonts w:hint="eastAsia"/>
        </w:rPr>
        <w:t>重</w:t>
      </w:r>
      <w:r w:rsidR="00DA538D" w:rsidRPr="0024426D">
        <w:rPr>
          <w:rFonts w:hint="eastAsia"/>
        </w:rPr>
        <w:t>。</w:t>
      </w:r>
    </w:p>
    <w:p w:rsidR="00BC3CB3" w:rsidRPr="0024426D" w:rsidRDefault="00883E55" w:rsidP="00F33563">
      <w:pPr>
        <w:pStyle w:val="3"/>
      </w:pPr>
      <w:r w:rsidRPr="0024426D">
        <w:rPr>
          <w:rFonts w:hint="eastAsia"/>
        </w:rPr>
        <w:t>次查，</w:t>
      </w:r>
      <w:r w:rsidR="00C573C5" w:rsidRPr="0024426D">
        <w:rPr>
          <w:rFonts w:hint="eastAsia"/>
        </w:rPr>
        <w:t>教育部前推動</w:t>
      </w:r>
      <w:r w:rsidR="00F56533" w:rsidRPr="0024426D">
        <w:rPr>
          <w:rFonts w:hint="eastAsia"/>
        </w:rPr>
        <w:t>教學卓越計畫</w:t>
      </w:r>
      <w:r w:rsidR="00C573C5" w:rsidRPr="0024426D">
        <w:rPr>
          <w:rFonts w:hint="eastAsia"/>
        </w:rPr>
        <w:t>第3期(102-105年)，補助學校協助教師，針對評鑑結果不理想或教學評量結果不佳之課程給予追蹤輔導或處理改善機制，而109年起</w:t>
      </w:r>
      <w:r w:rsidR="003D2FF5" w:rsidRPr="0024426D">
        <w:rPr>
          <w:rFonts w:hint="eastAsia"/>
        </w:rPr>
        <w:t>，教育部推動</w:t>
      </w:r>
      <w:r w:rsidR="00C573C5" w:rsidRPr="0024426D">
        <w:rPr>
          <w:rFonts w:hint="eastAsia"/>
        </w:rPr>
        <w:t>高教深耕計畫</w:t>
      </w:r>
      <w:r w:rsidR="001F2DBE" w:rsidRPr="0024426D">
        <w:rPr>
          <w:rFonts w:hint="eastAsia"/>
        </w:rPr>
        <w:t>，</w:t>
      </w:r>
      <w:r w:rsidR="009E1E8D" w:rsidRPr="0024426D">
        <w:rPr>
          <w:rFonts w:hint="eastAsia"/>
        </w:rPr>
        <w:t>該</w:t>
      </w:r>
      <w:r w:rsidR="00C573C5" w:rsidRPr="0024426D">
        <w:rPr>
          <w:rFonts w:hint="eastAsia"/>
        </w:rPr>
        <w:t>檢核表則納入「教師評鑑規範是否只將與教學、研究、輔導、服務有關之事項列為評鑑必要項目」等內容，作為高教公共性檢核補助</w:t>
      </w:r>
      <w:proofErr w:type="gramStart"/>
      <w:r w:rsidR="00C573C5" w:rsidRPr="0024426D">
        <w:rPr>
          <w:rFonts w:hint="eastAsia"/>
        </w:rPr>
        <w:t>經費參據之</w:t>
      </w:r>
      <w:proofErr w:type="gramEnd"/>
      <w:r w:rsidR="00C573C5" w:rsidRPr="0024426D">
        <w:rPr>
          <w:rFonts w:hint="eastAsia"/>
        </w:rPr>
        <w:t>一</w:t>
      </w:r>
      <w:r w:rsidR="00F33563" w:rsidRPr="0024426D">
        <w:rPr>
          <w:rFonts w:hint="eastAsia"/>
        </w:rPr>
        <w:t>。</w:t>
      </w:r>
      <w:proofErr w:type="gramStart"/>
      <w:r w:rsidR="00F33563" w:rsidRPr="0024426D">
        <w:rPr>
          <w:rFonts w:hint="eastAsia"/>
        </w:rPr>
        <w:t>此外，</w:t>
      </w:r>
      <w:proofErr w:type="gramEnd"/>
      <w:r w:rsidR="00F33563" w:rsidRPr="0024426D">
        <w:rPr>
          <w:rFonts w:hint="eastAsia"/>
        </w:rPr>
        <w:t>相關研究指稱</w:t>
      </w:r>
      <w:r w:rsidR="00F33563" w:rsidRPr="0024426D">
        <w:rPr>
          <w:rStyle w:val="aff"/>
        </w:rPr>
        <w:footnoteReference w:id="1"/>
      </w:r>
      <w:r w:rsidR="00F33563" w:rsidRPr="0024426D">
        <w:rPr>
          <w:rFonts w:hint="eastAsia"/>
        </w:rPr>
        <w:t>，</w:t>
      </w:r>
      <w:r w:rsidR="00F33563" w:rsidRPr="0024426D">
        <w:t>約</w:t>
      </w:r>
      <w:r w:rsidR="00F33563" w:rsidRPr="0024426D">
        <w:rPr>
          <w:rFonts w:hint="eastAsia"/>
        </w:rPr>
        <w:t>4</w:t>
      </w:r>
      <w:r w:rsidR="00F33563" w:rsidRPr="0024426D">
        <w:t>分之</w:t>
      </w:r>
      <w:r w:rsidR="00F33563" w:rsidRPr="0024426D">
        <w:rPr>
          <w:rFonts w:hint="eastAsia"/>
        </w:rPr>
        <w:t>1</w:t>
      </w:r>
      <w:r w:rsidR="00F33563" w:rsidRPr="0024426D">
        <w:t>大學在大學法修訂前即已實施教師評鑑</w:t>
      </w:r>
      <w:r w:rsidR="00F33563" w:rsidRPr="0024426D">
        <w:rPr>
          <w:rFonts w:hint="eastAsia"/>
        </w:rPr>
        <w:t>，</w:t>
      </w:r>
      <w:r w:rsidR="00F33563" w:rsidRPr="0024426D">
        <w:t>在</w:t>
      </w:r>
      <w:r w:rsidR="00F33563" w:rsidRPr="0024426D">
        <w:rPr>
          <w:rFonts w:hint="eastAsia"/>
        </w:rPr>
        <w:t>94</w:t>
      </w:r>
      <w:r w:rsidR="00F33563" w:rsidRPr="0024426D">
        <w:t>年12月28日大學法修正之前，約有</w:t>
      </w:r>
      <w:proofErr w:type="gramStart"/>
      <w:r w:rsidR="00F33563" w:rsidRPr="0024426D">
        <w:rPr>
          <w:rFonts w:hint="eastAsia"/>
        </w:rPr>
        <w:t>2</w:t>
      </w:r>
      <w:proofErr w:type="gramEnd"/>
      <w:r w:rsidR="00F33563" w:rsidRPr="0024426D">
        <w:t>成</w:t>
      </w:r>
      <w:r w:rsidR="00F33563" w:rsidRPr="0024426D">
        <w:rPr>
          <w:rFonts w:hint="eastAsia"/>
        </w:rPr>
        <w:t>5</w:t>
      </w:r>
      <w:r w:rsidR="00F33563" w:rsidRPr="0024426D">
        <w:t>大學已訂定該校之教師評鑑相關辦法，但在辦法名稱上未必是採用「教師評鑑辦法」名稱，有些類似對教師進行績效考核</w:t>
      </w:r>
      <w:r w:rsidR="00F33563" w:rsidRPr="0024426D">
        <w:rPr>
          <w:rFonts w:hint="eastAsia"/>
        </w:rPr>
        <w:t>等情</w:t>
      </w:r>
      <w:r w:rsidR="00C83D4D" w:rsidRPr="0024426D">
        <w:rPr>
          <w:rFonts w:hint="eastAsia"/>
        </w:rPr>
        <w:t>；又</w:t>
      </w:r>
      <w:r w:rsidR="00592FDE" w:rsidRPr="0024426D">
        <w:rPr>
          <w:rFonts w:hint="eastAsia"/>
        </w:rPr>
        <w:t>自94年12月28日大學法修正公布後，雖然各大學所擬之評鑑相關辦法名稱有所不同，但各校教師評鑑法規上網公布</w:t>
      </w:r>
      <w:r w:rsidR="00592FDE" w:rsidRPr="0024426D">
        <w:rPr>
          <w:rFonts w:hint="eastAsia"/>
        </w:rPr>
        <w:lastRenderedPageBreak/>
        <w:t>比例已達百分之百</w:t>
      </w:r>
      <w:r w:rsidR="00F33563" w:rsidRPr="0024426D">
        <w:rPr>
          <w:rFonts w:hint="eastAsia"/>
        </w:rPr>
        <w:t>。</w:t>
      </w:r>
      <w:proofErr w:type="gramStart"/>
      <w:r w:rsidR="00A449FB" w:rsidRPr="0024426D">
        <w:rPr>
          <w:rFonts w:hint="eastAsia"/>
        </w:rPr>
        <w:t>詢</w:t>
      </w:r>
      <w:proofErr w:type="gramEnd"/>
      <w:r w:rsidR="00A449FB" w:rsidRPr="0024426D">
        <w:rPr>
          <w:rFonts w:hint="eastAsia"/>
        </w:rPr>
        <w:t>據</w:t>
      </w:r>
      <w:r w:rsidR="00566CCF" w:rsidRPr="0024426D">
        <w:rPr>
          <w:rFonts w:hint="eastAsia"/>
        </w:rPr>
        <w:t>教育部主管人員於113年</w:t>
      </w:r>
      <w:r w:rsidR="004A508F" w:rsidRPr="0024426D">
        <w:rPr>
          <w:rFonts w:hint="eastAsia"/>
        </w:rPr>
        <w:t>7月30日詢問會議亦稱</w:t>
      </w:r>
      <w:r w:rsidR="00F701DC" w:rsidRPr="0024426D">
        <w:rPr>
          <w:rFonts w:hint="eastAsia"/>
        </w:rPr>
        <w:t>略以</w:t>
      </w:r>
      <w:r w:rsidR="004A508F" w:rsidRPr="0024426D">
        <w:rPr>
          <w:rFonts w:hint="eastAsia"/>
        </w:rPr>
        <w:t>，</w:t>
      </w:r>
      <w:r w:rsidR="00CC169F" w:rsidRPr="0024426D">
        <w:rPr>
          <w:rFonts w:hint="eastAsia"/>
        </w:rPr>
        <w:t>教師評鑑制度是大學法第21條明定，</w:t>
      </w:r>
      <w:r w:rsidR="004A508F" w:rsidRPr="0024426D">
        <w:rPr>
          <w:rFonts w:hint="eastAsia"/>
        </w:rPr>
        <w:t>各校狀況和自訂評鑑內容不一，</w:t>
      </w:r>
      <w:r w:rsidR="004A508F" w:rsidRPr="0024426D">
        <w:rPr>
          <w:rFonts w:hint="eastAsia"/>
          <w:b/>
        </w:rPr>
        <w:t>但都是配合學校發展目的所設</w:t>
      </w:r>
      <w:r w:rsidR="00E80B0A" w:rsidRPr="0024426D">
        <w:rPr>
          <w:rFonts w:hint="eastAsia"/>
          <w:b/>
        </w:rPr>
        <w:t>……</w:t>
      </w:r>
      <w:r w:rsidR="004A508F" w:rsidRPr="0024426D">
        <w:rPr>
          <w:rFonts w:hint="eastAsia"/>
        </w:rPr>
        <w:t>制度上原則沒問題，一般都是規定在教師聘約之中</w:t>
      </w:r>
      <w:r w:rsidR="009372F9" w:rsidRPr="0024426D">
        <w:rPr>
          <w:rFonts w:hint="eastAsia"/>
        </w:rPr>
        <w:t>等語</w:t>
      </w:r>
      <w:r w:rsidR="004A508F" w:rsidRPr="0024426D">
        <w:rPr>
          <w:rFonts w:hint="eastAsia"/>
        </w:rPr>
        <w:t>。</w:t>
      </w:r>
      <w:r w:rsidR="0047177A" w:rsidRPr="0024426D">
        <w:rPr>
          <w:rFonts w:hint="eastAsia"/>
        </w:rPr>
        <w:t>相關現況分述如下：</w:t>
      </w:r>
    </w:p>
    <w:p w:rsidR="00F33563" w:rsidRPr="0024426D" w:rsidRDefault="00A75607" w:rsidP="00BC3CB3">
      <w:pPr>
        <w:pStyle w:val="4"/>
      </w:pPr>
      <w:proofErr w:type="gramStart"/>
      <w:r w:rsidRPr="0024426D">
        <w:rPr>
          <w:rFonts w:hint="eastAsia"/>
        </w:rPr>
        <w:t>茲列</w:t>
      </w:r>
      <w:r w:rsidR="007B4817" w:rsidRPr="0024426D">
        <w:rPr>
          <w:rFonts w:hint="eastAsia"/>
        </w:rPr>
        <w:t>教學</w:t>
      </w:r>
      <w:proofErr w:type="gramEnd"/>
      <w:r w:rsidR="007B4817" w:rsidRPr="0024426D">
        <w:rPr>
          <w:rFonts w:hint="eastAsia"/>
        </w:rPr>
        <w:t>卓越計畫及</w:t>
      </w:r>
      <w:r w:rsidR="00C35185" w:rsidRPr="0024426D">
        <w:rPr>
          <w:rFonts w:hint="eastAsia"/>
        </w:rPr>
        <w:t>高教深耕計畫之相關內容</w:t>
      </w:r>
      <w:r w:rsidR="003E23B7" w:rsidRPr="0024426D">
        <w:rPr>
          <w:rFonts w:hint="eastAsia"/>
        </w:rPr>
        <w:t>如下表</w:t>
      </w:r>
      <w:r w:rsidR="00C35185" w:rsidRPr="0024426D">
        <w:rPr>
          <w:rFonts w:hint="eastAsia"/>
        </w:rPr>
        <w:t>：</w:t>
      </w:r>
    </w:p>
    <w:p w:rsidR="00C35185" w:rsidRPr="0024426D" w:rsidRDefault="00161B41" w:rsidP="00C35185">
      <w:pPr>
        <w:pStyle w:val="a3"/>
      </w:pPr>
      <w:r w:rsidRPr="0024426D">
        <w:rPr>
          <w:rFonts w:hint="eastAsia"/>
        </w:rPr>
        <w:t>教學卓越計畫及高教深耕計畫相關指標</w:t>
      </w:r>
      <w:r w:rsidR="00903D51" w:rsidRPr="0024426D">
        <w:rPr>
          <w:rFonts w:hint="eastAsia"/>
        </w:rPr>
        <w:t>摘要</w:t>
      </w:r>
    </w:p>
    <w:tbl>
      <w:tblPr>
        <w:tblStyle w:val="af6"/>
        <w:tblW w:w="8926" w:type="dxa"/>
        <w:jc w:val="center"/>
        <w:tblLook w:val="04A0" w:firstRow="1" w:lastRow="0" w:firstColumn="1" w:lastColumn="0" w:noHBand="0" w:noVBand="1"/>
      </w:tblPr>
      <w:tblGrid>
        <w:gridCol w:w="6629"/>
        <w:gridCol w:w="2297"/>
      </w:tblGrid>
      <w:tr w:rsidR="0024426D" w:rsidRPr="0024426D" w:rsidTr="006D1527">
        <w:trPr>
          <w:trHeight w:val="56"/>
          <w:tblHeader/>
          <w:jc w:val="center"/>
        </w:trPr>
        <w:tc>
          <w:tcPr>
            <w:tcW w:w="6629" w:type="dxa"/>
            <w:shd w:val="clear" w:color="auto" w:fill="EEECE1" w:themeFill="background2"/>
            <w:vAlign w:val="center"/>
          </w:tcPr>
          <w:p w:rsidR="004819FF" w:rsidRPr="0024426D" w:rsidRDefault="004819FF" w:rsidP="004B3CEB">
            <w:pPr>
              <w:jc w:val="center"/>
              <w:rPr>
                <w:rFonts w:hAnsi="標楷體"/>
                <w:b/>
                <w:sz w:val="27"/>
                <w:szCs w:val="27"/>
              </w:rPr>
            </w:pPr>
            <w:r w:rsidRPr="0024426D">
              <w:rPr>
                <w:rFonts w:hAnsi="標楷體" w:hint="eastAsia"/>
                <w:b/>
                <w:sz w:val="27"/>
                <w:szCs w:val="27"/>
              </w:rPr>
              <w:t>教學卓越計畫</w:t>
            </w:r>
          </w:p>
        </w:tc>
        <w:tc>
          <w:tcPr>
            <w:tcW w:w="2297" w:type="dxa"/>
            <w:shd w:val="clear" w:color="auto" w:fill="EEECE1" w:themeFill="background2"/>
            <w:vAlign w:val="center"/>
          </w:tcPr>
          <w:p w:rsidR="004819FF" w:rsidRPr="0024426D" w:rsidRDefault="004819FF" w:rsidP="004B3CEB">
            <w:pPr>
              <w:jc w:val="center"/>
              <w:rPr>
                <w:rFonts w:hAnsi="標楷體"/>
                <w:b/>
                <w:sz w:val="27"/>
                <w:szCs w:val="27"/>
              </w:rPr>
            </w:pPr>
            <w:r w:rsidRPr="0024426D">
              <w:rPr>
                <w:rFonts w:hAnsi="標楷體" w:hint="eastAsia"/>
                <w:b/>
                <w:sz w:val="27"/>
                <w:szCs w:val="27"/>
              </w:rPr>
              <w:t>高教深耕計畫</w:t>
            </w:r>
          </w:p>
        </w:tc>
      </w:tr>
      <w:tr w:rsidR="0024426D" w:rsidRPr="0024426D" w:rsidTr="006D1527">
        <w:trPr>
          <w:jc w:val="center"/>
        </w:trPr>
        <w:tc>
          <w:tcPr>
            <w:tcW w:w="6629" w:type="dxa"/>
            <w:vAlign w:val="center"/>
          </w:tcPr>
          <w:p w:rsidR="004819FF" w:rsidRPr="0024426D" w:rsidRDefault="00E04A90" w:rsidP="00E108B3">
            <w:pPr>
              <w:rPr>
                <w:sz w:val="27"/>
                <w:szCs w:val="27"/>
              </w:rPr>
            </w:pPr>
            <w:r w:rsidRPr="0024426D">
              <w:rPr>
                <w:rFonts w:hint="eastAsia"/>
                <w:sz w:val="27"/>
                <w:szCs w:val="27"/>
              </w:rPr>
              <w:t>教學卓越計畫自94年起試辦，推動補助各大學進行教學制度面之建置及內涵深化，分第1、2、3期推動，其中涉及「教師評鑑」之相關績效指標如下：</w:t>
            </w:r>
          </w:p>
          <w:tbl>
            <w:tblPr>
              <w:tblStyle w:val="af6"/>
              <w:tblW w:w="6372" w:type="dxa"/>
              <w:tblInd w:w="31" w:type="dxa"/>
              <w:tblLook w:val="04A0" w:firstRow="1" w:lastRow="0" w:firstColumn="1" w:lastColumn="0" w:noHBand="0" w:noVBand="1"/>
            </w:tblPr>
            <w:tblGrid>
              <w:gridCol w:w="983"/>
              <w:gridCol w:w="5389"/>
            </w:tblGrid>
            <w:tr w:rsidR="0024426D" w:rsidRPr="0024426D" w:rsidTr="006D1527">
              <w:tc>
                <w:tcPr>
                  <w:tcW w:w="983" w:type="dxa"/>
                  <w:tcBorders>
                    <w:top w:val="single" w:sz="4" w:space="0" w:color="auto"/>
                    <w:left w:val="single" w:sz="4" w:space="0" w:color="auto"/>
                    <w:bottom w:val="single" w:sz="4" w:space="0" w:color="auto"/>
                    <w:right w:val="single" w:sz="4" w:space="0" w:color="auto"/>
                  </w:tcBorders>
                  <w:vAlign w:val="center"/>
                  <w:hideMark/>
                </w:tcPr>
                <w:p w:rsidR="004819FF" w:rsidRPr="0024426D" w:rsidRDefault="004819FF" w:rsidP="004819FF">
                  <w:pPr>
                    <w:rPr>
                      <w:b/>
                      <w:sz w:val="27"/>
                      <w:szCs w:val="27"/>
                    </w:rPr>
                  </w:pPr>
                  <w:r w:rsidRPr="0024426D">
                    <w:rPr>
                      <w:rFonts w:hint="eastAsia"/>
                      <w:b/>
                      <w:sz w:val="27"/>
                      <w:szCs w:val="27"/>
                    </w:rPr>
                    <w:t>第1期</w:t>
                  </w:r>
                </w:p>
              </w:tc>
              <w:tc>
                <w:tcPr>
                  <w:tcW w:w="5389" w:type="dxa"/>
                  <w:tcBorders>
                    <w:top w:val="single" w:sz="4" w:space="0" w:color="auto"/>
                    <w:left w:val="single" w:sz="4" w:space="0" w:color="auto"/>
                    <w:bottom w:val="single" w:sz="4" w:space="0" w:color="auto"/>
                    <w:right w:val="single" w:sz="4" w:space="0" w:color="auto"/>
                  </w:tcBorders>
                  <w:hideMark/>
                </w:tcPr>
                <w:p w:rsidR="004819FF" w:rsidRPr="0024426D" w:rsidRDefault="004819FF" w:rsidP="004819FF">
                  <w:pPr>
                    <w:rPr>
                      <w:sz w:val="27"/>
                      <w:szCs w:val="27"/>
                    </w:rPr>
                  </w:pPr>
                  <w:r w:rsidRPr="0024426D">
                    <w:rPr>
                      <w:rFonts w:hint="eastAsia"/>
                      <w:sz w:val="27"/>
                      <w:szCs w:val="27"/>
                    </w:rPr>
                    <w:t>落實教師評鑑制度，且教學成績</w:t>
                  </w:r>
                  <w:proofErr w:type="gramStart"/>
                  <w:r w:rsidRPr="0024426D">
                    <w:rPr>
                      <w:rFonts w:hint="eastAsia"/>
                      <w:sz w:val="27"/>
                      <w:szCs w:val="27"/>
                    </w:rPr>
                    <w:t>績</w:t>
                  </w:r>
                  <w:proofErr w:type="gramEnd"/>
                  <w:r w:rsidRPr="0024426D">
                    <w:rPr>
                      <w:rFonts w:hint="eastAsia"/>
                      <w:sz w:val="27"/>
                      <w:szCs w:val="27"/>
                    </w:rPr>
                    <w:t>優之教師之獎勵機制應落實於教師升等制度。</w:t>
                  </w:r>
                </w:p>
              </w:tc>
            </w:tr>
            <w:tr w:rsidR="0024426D" w:rsidRPr="0024426D" w:rsidTr="006D1527">
              <w:tc>
                <w:tcPr>
                  <w:tcW w:w="983" w:type="dxa"/>
                  <w:tcBorders>
                    <w:top w:val="single" w:sz="4" w:space="0" w:color="auto"/>
                    <w:left w:val="single" w:sz="4" w:space="0" w:color="auto"/>
                    <w:bottom w:val="single" w:sz="4" w:space="0" w:color="auto"/>
                    <w:right w:val="single" w:sz="4" w:space="0" w:color="auto"/>
                  </w:tcBorders>
                  <w:vAlign w:val="center"/>
                  <w:hideMark/>
                </w:tcPr>
                <w:p w:rsidR="004819FF" w:rsidRPr="0024426D" w:rsidRDefault="004819FF" w:rsidP="004819FF">
                  <w:pPr>
                    <w:rPr>
                      <w:b/>
                      <w:sz w:val="27"/>
                      <w:szCs w:val="27"/>
                    </w:rPr>
                  </w:pPr>
                  <w:r w:rsidRPr="0024426D">
                    <w:rPr>
                      <w:rFonts w:hint="eastAsia"/>
                      <w:b/>
                      <w:sz w:val="27"/>
                      <w:szCs w:val="27"/>
                    </w:rPr>
                    <w:t>第2期</w:t>
                  </w:r>
                </w:p>
              </w:tc>
              <w:tc>
                <w:tcPr>
                  <w:tcW w:w="5389" w:type="dxa"/>
                  <w:tcBorders>
                    <w:top w:val="single" w:sz="4" w:space="0" w:color="auto"/>
                    <w:left w:val="single" w:sz="4" w:space="0" w:color="auto"/>
                    <w:bottom w:val="single" w:sz="4" w:space="0" w:color="auto"/>
                    <w:right w:val="single" w:sz="4" w:space="0" w:color="auto"/>
                  </w:tcBorders>
                  <w:hideMark/>
                </w:tcPr>
                <w:p w:rsidR="004819FF" w:rsidRPr="0024426D" w:rsidRDefault="004819FF" w:rsidP="004819FF">
                  <w:pPr>
                    <w:rPr>
                      <w:sz w:val="27"/>
                      <w:szCs w:val="27"/>
                    </w:rPr>
                  </w:pPr>
                  <w:r w:rsidRPr="0024426D">
                    <w:rPr>
                      <w:rFonts w:hint="eastAsia"/>
                      <w:sz w:val="27"/>
                      <w:szCs w:val="27"/>
                    </w:rPr>
                    <w:t>教師評鑑辦法內容、執行情形及評鑑結果不佳教師之追蹤輔導具體作法。</w:t>
                  </w:r>
                </w:p>
                <w:p w:rsidR="004819FF" w:rsidRPr="0024426D" w:rsidRDefault="004819FF" w:rsidP="004819FF">
                  <w:pPr>
                    <w:rPr>
                      <w:sz w:val="27"/>
                      <w:szCs w:val="27"/>
                    </w:rPr>
                  </w:pPr>
                  <w:r w:rsidRPr="0024426D">
                    <w:rPr>
                      <w:rFonts w:hint="eastAsia"/>
                      <w:sz w:val="27"/>
                      <w:szCs w:val="27"/>
                    </w:rPr>
                    <w:t>教師評鑑結果反應至教學優良教師之相關獎勵辦法及機制。</w:t>
                  </w:r>
                </w:p>
                <w:p w:rsidR="004819FF" w:rsidRPr="0024426D" w:rsidRDefault="004819FF" w:rsidP="004819FF">
                  <w:pPr>
                    <w:rPr>
                      <w:sz w:val="27"/>
                      <w:szCs w:val="27"/>
                    </w:rPr>
                  </w:pPr>
                  <w:r w:rsidRPr="0024426D">
                    <w:rPr>
                      <w:rFonts w:hint="eastAsia"/>
                      <w:sz w:val="27"/>
                      <w:szCs w:val="27"/>
                    </w:rPr>
                    <w:t>評鑑結果不佳教師後續追蹤與輔導情形。</w:t>
                  </w:r>
                </w:p>
              </w:tc>
            </w:tr>
            <w:tr w:rsidR="0024426D" w:rsidRPr="0024426D" w:rsidTr="006D1527">
              <w:tc>
                <w:tcPr>
                  <w:tcW w:w="983" w:type="dxa"/>
                  <w:tcBorders>
                    <w:top w:val="single" w:sz="4" w:space="0" w:color="auto"/>
                    <w:left w:val="single" w:sz="4" w:space="0" w:color="auto"/>
                    <w:bottom w:val="single" w:sz="4" w:space="0" w:color="auto"/>
                    <w:right w:val="single" w:sz="4" w:space="0" w:color="auto"/>
                  </w:tcBorders>
                  <w:vAlign w:val="center"/>
                  <w:hideMark/>
                </w:tcPr>
                <w:p w:rsidR="004819FF" w:rsidRPr="0024426D" w:rsidRDefault="004819FF" w:rsidP="004819FF">
                  <w:pPr>
                    <w:rPr>
                      <w:b/>
                      <w:sz w:val="27"/>
                      <w:szCs w:val="27"/>
                    </w:rPr>
                  </w:pPr>
                  <w:r w:rsidRPr="0024426D">
                    <w:rPr>
                      <w:rFonts w:hint="eastAsia"/>
                      <w:b/>
                      <w:sz w:val="27"/>
                      <w:szCs w:val="27"/>
                    </w:rPr>
                    <w:t>第3期</w:t>
                  </w:r>
                </w:p>
              </w:tc>
              <w:tc>
                <w:tcPr>
                  <w:tcW w:w="5389" w:type="dxa"/>
                  <w:tcBorders>
                    <w:top w:val="single" w:sz="4" w:space="0" w:color="auto"/>
                    <w:left w:val="single" w:sz="4" w:space="0" w:color="auto"/>
                    <w:bottom w:val="single" w:sz="4" w:space="0" w:color="auto"/>
                    <w:right w:val="single" w:sz="4" w:space="0" w:color="auto"/>
                  </w:tcBorders>
                  <w:hideMark/>
                </w:tcPr>
                <w:p w:rsidR="004819FF" w:rsidRPr="0024426D" w:rsidRDefault="004819FF" w:rsidP="004819FF">
                  <w:pPr>
                    <w:rPr>
                      <w:sz w:val="27"/>
                      <w:szCs w:val="27"/>
                    </w:rPr>
                  </w:pPr>
                  <w:r w:rsidRPr="0024426D">
                    <w:rPr>
                      <w:rFonts w:hint="eastAsia"/>
                      <w:sz w:val="27"/>
                      <w:szCs w:val="27"/>
                    </w:rPr>
                    <w:t>發展多元教師升等、評鑑制度，據以訂定教師升等、評鑑辦法，評鑑成果應具體反映於教師獎</w:t>
                  </w:r>
                  <w:proofErr w:type="gramStart"/>
                  <w:r w:rsidRPr="0024426D">
                    <w:rPr>
                      <w:rFonts w:hint="eastAsia"/>
                      <w:sz w:val="27"/>
                      <w:szCs w:val="27"/>
                    </w:rPr>
                    <w:t>汰</w:t>
                  </w:r>
                  <w:proofErr w:type="gramEnd"/>
                  <w:r w:rsidRPr="0024426D">
                    <w:rPr>
                      <w:rFonts w:hint="eastAsia"/>
                      <w:sz w:val="27"/>
                      <w:szCs w:val="27"/>
                    </w:rPr>
                    <w:t>升等。</w:t>
                  </w:r>
                </w:p>
                <w:p w:rsidR="004819FF" w:rsidRPr="0024426D" w:rsidRDefault="004819FF" w:rsidP="004819FF">
                  <w:pPr>
                    <w:rPr>
                      <w:sz w:val="27"/>
                      <w:szCs w:val="27"/>
                    </w:rPr>
                  </w:pPr>
                  <w:r w:rsidRPr="0024426D">
                    <w:rPr>
                      <w:rFonts w:hint="eastAsia"/>
                      <w:sz w:val="27"/>
                      <w:szCs w:val="27"/>
                    </w:rPr>
                    <w:t>建立教師評鑑未通過或教學評鑑不佳之教師後續追蹤與輔導機制。</w:t>
                  </w:r>
                </w:p>
              </w:tc>
            </w:tr>
          </w:tbl>
          <w:p w:rsidR="004819FF" w:rsidRPr="0024426D" w:rsidRDefault="004819FF" w:rsidP="00E108B3">
            <w:pPr>
              <w:rPr>
                <w:sz w:val="27"/>
                <w:szCs w:val="27"/>
              </w:rPr>
            </w:pPr>
          </w:p>
        </w:tc>
        <w:tc>
          <w:tcPr>
            <w:tcW w:w="2297" w:type="dxa"/>
          </w:tcPr>
          <w:p w:rsidR="004819FF" w:rsidRPr="0024426D" w:rsidRDefault="005448A3" w:rsidP="00386AD9">
            <w:pPr>
              <w:rPr>
                <w:sz w:val="27"/>
                <w:szCs w:val="27"/>
              </w:rPr>
            </w:pPr>
            <w:r w:rsidRPr="0024426D">
              <w:rPr>
                <w:rFonts w:hint="eastAsia"/>
                <w:sz w:val="27"/>
                <w:szCs w:val="27"/>
              </w:rPr>
              <w:t>教育部稱，因</w:t>
            </w:r>
            <w:r w:rsidR="00386AD9" w:rsidRPr="0024426D">
              <w:rPr>
                <w:rFonts w:hint="eastAsia"/>
                <w:sz w:val="27"/>
                <w:szCs w:val="27"/>
              </w:rPr>
              <w:t>考量教學卓越計畫指標過於龐雜，</w:t>
            </w:r>
            <w:proofErr w:type="gramStart"/>
            <w:r w:rsidR="00386AD9" w:rsidRPr="0024426D">
              <w:rPr>
                <w:rFonts w:hint="eastAsia"/>
                <w:sz w:val="27"/>
                <w:szCs w:val="27"/>
              </w:rPr>
              <w:t>爰</w:t>
            </w:r>
            <w:proofErr w:type="gramEnd"/>
            <w:r w:rsidR="00386AD9" w:rsidRPr="0024426D">
              <w:rPr>
                <w:rFonts w:hint="eastAsia"/>
                <w:sz w:val="27"/>
                <w:szCs w:val="27"/>
              </w:rPr>
              <w:t>自107年起推動高教深耕計畫，簡化績效指標，並強化學生培養資訊科技與人文關懷、跨領域、自主學習、國際移動、社會參與、問題解決等6大關鍵能力，賡續協助大學依據優勢領域發展多元特色。</w:t>
            </w:r>
          </w:p>
        </w:tc>
      </w:tr>
    </w:tbl>
    <w:p w:rsidR="004048CE" w:rsidRPr="0024426D" w:rsidRDefault="00BB7BB7" w:rsidP="00F97A0C">
      <w:pPr>
        <w:pStyle w:val="af5"/>
        <w:ind w:leftChars="-83" w:left="1" w:hangingChars="101" w:hanging="283"/>
      </w:pPr>
      <w:r w:rsidRPr="0024426D">
        <w:rPr>
          <w:rFonts w:hint="eastAsia"/>
        </w:rPr>
        <w:t xml:space="preserve">　</w:t>
      </w:r>
      <w:r w:rsidR="004048CE" w:rsidRPr="0024426D">
        <w:rPr>
          <w:rFonts w:hint="eastAsia"/>
        </w:rPr>
        <w:t>資料來源：本調查整理自教育部查復資料。</w:t>
      </w:r>
    </w:p>
    <w:p w:rsidR="00820685" w:rsidRPr="0024426D" w:rsidRDefault="00820685" w:rsidP="00820685">
      <w:pPr>
        <w:pStyle w:val="4"/>
      </w:pPr>
      <w:proofErr w:type="gramStart"/>
      <w:r w:rsidRPr="0024426D">
        <w:rPr>
          <w:rFonts w:hint="eastAsia"/>
        </w:rPr>
        <w:t>此外，查據</w:t>
      </w:r>
      <w:proofErr w:type="gramEnd"/>
      <w:r w:rsidRPr="0024426D">
        <w:rPr>
          <w:rFonts w:hint="eastAsia"/>
        </w:rPr>
        <w:t>教育部統計數據顯示，</w:t>
      </w:r>
      <w:r w:rsidR="00D43C3F" w:rsidRPr="0024426D">
        <w:rPr>
          <w:rFonts w:hint="eastAsia"/>
        </w:rPr>
        <w:t>一般大專校院</w:t>
      </w:r>
      <w:r w:rsidR="00692E62" w:rsidRPr="0024426D">
        <w:rPr>
          <w:rFonts w:hint="eastAsia"/>
        </w:rPr>
        <w:t>約</w:t>
      </w:r>
      <w:r w:rsidR="00FD44FA" w:rsidRPr="0024426D">
        <w:rPr>
          <w:rFonts w:hint="eastAsia"/>
        </w:rPr>
        <w:t>達</w:t>
      </w:r>
      <w:r w:rsidR="00C2482E" w:rsidRPr="0024426D">
        <w:t>81.08%</w:t>
      </w:r>
      <w:r w:rsidR="00DD000F" w:rsidRPr="0024426D">
        <w:rPr>
          <w:rFonts w:hint="eastAsia"/>
        </w:rPr>
        <w:t>使用</w:t>
      </w:r>
      <w:r w:rsidR="00102BC3" w:rsidRPr="0024426D">
        <w:rPr>
          <w:rFonts w:hint="eastAsia"/>
        </w:rPr>
        <w:t>教師評鑑辦法之名稱，</w:t>
      </w:r>
      <w:r w:rsidR="00EC7601" w:rsidRPr="0024426D">
        <w:rPr>
          <w:rFonts w:hint="eastAsia"/>
        </w:rPr>
        <w:t>其次為教師評鑑準則（約占</w:t>
      </w:r>
      <w:r w:rsidR="00EC7601" w:rsidRPr="0024426D">
        <w:t>9.46%</w:t>
      </w:r>
      <w:r w:rsidR="00EC7601" w:rsidRPr="0024426D">
        <w:rPr>
          <w:rFonts w:hint="eastAsia"/>
        </w:rPr>
        <w:t>）</w:t>
      </w:r>
      <w:r w:rsidR="00E71101" w:rsidRPr="0024426D">
        <w:rPr>
          <w:rFonts w:hint="eastAsia"/>
        </w:rPr>
        <w:t>；</w:t>
      </w:r>
      <w:r w:rsidR="00E10412" w:rsidRPr="0024426D">
        <w:rPr>
          <w:rFonts w:hint="eastAsia"/>
        </w:rPr>
        <w:t>技專校院</w:t>
      </w:r>
      <w:r w:rsidR="0063490A" w:rsidRPr="0024426D">
        <w:rPr>
          <w:rFonts w:hint="eastAsia"/>
        </w:rPr>
        <w:t>部分高達</w:t>
      </w:r>
      <w:r w:rsidR="006913FD" w:rsidRPr="0024426D">
        <w:t>91.03%</w:t>
      </w:r>
      <w:r w:rsidR="006913FD" w:rsidRPr="0024426D">
        <w:rPr>
          <w:rFonts w:hint="eastAsia"/>
        </w:rPr>
        <w:t>使用教師評鑑辦法之名稱，其次為</w:t>
      </w:r>
      <w:r w:rsidR="004F41BE" w:rsidRPr="0024426D">
        <w:rPr>
          <w:rFonts w:hint="eastAsia"/>
        </w:rPr>
        <w:t>教師評鑑準則（約占</w:t>
      </w:r>
      <w:r w:rsidR="00AA2786" w:rsidRPr="0024426D">
        <w:t>2.56%</w:t>
      </w:r>
      <w:r w:rsidR="004F41BE" w:rsidRPr="0024426D">
        <w:rPr>
          <w:rFonts w:hint="eastAsia"/>
        </w:rPr>
        <w:t>）</w:t>
      </w:r>
      <w:r w:rsidR="00AA2786" w:rsidRPr="0024426D">
        <w:rPr>
          <w:rFonts w:hint="eastAsia"/>
        </w:rPr>
        <w:t>。</w:t>
      </w:r>
      <w:r w:rsidR="00CA3CA1" w:rsidRPr="0024426D">
        <w:rPr>
          <w:rFonts w:hint="eastAsia"/>
        </w:rPr>
        <w:t>而教師評鑑之</w:t>
      </w:r>
      <w:r w:rsidR="00F14A31" w:rsidRPr="0024426D">
        <w:rPr>
          <w:rFonts w:hint="eastAsia"/>
        </w:rPr>
        <w:t>主要</w:t>
      </w:r>
      <w:r w:rsidR="00CA3CA1" w:rsidRPr="0024426D">
        <w:rPr>
          <w:rFonts w:hint="eastAsia"/>
        </w:rPr>
        <w:t>對象</w:t>
      </w:r>
      <w:proofErr w:type="gramStart"/>
      <w:r w:rsidR="00CA3CA1" w:rsidRPr="0024426D">
        <w:rPr>
          <w:rFonts w:hint="eastAsia"/>
        </w:rPr>
        <w:t>則均以專</w:t>
      </w:r>
      <w:r w:rsidR="00FD6396" w:rsidRPr="0024426D">
        <w:rPr>
          <w:rFonts w:hint="eastAsia"/>
        </w:rPr>
        <w:t>任</w:t>
      </w:r>
      <w:proofErr w:type="gramEnd"/>
      <w:r w:rsidR="00CA3CA1" w:rsidRPr="0024426D">
        <w:rPr>
          <w:rFonts w:hint="eastAsia"/>
        </w:rPr>
        <w:t>教師</w:t>
      </w:r>
      <w:r w:rsidR="005E2DC7" w:rsidRPr="0024426D">
        <w:rPr>
          <w:rFonts w:hint="eastAsia"/>
        </w:rPr>
        <w:t>（含編制內外教師及專技人員</w:t>
      </w:r>
      <w:r w:rsidR="00717714" w:rsidRPr="0024426D">
        <w:rPr>
          <w:rFonts w:hint="eastAsia"/>
        </w:rPr>
        <w:t>、</w:t>
      </w:r>
      <w:r w:rsidR="005E2DC7" w:rsidRPr="0024426D">
        <w:rPr>
          <w:rFonts w:hint="eastAsia"/>
        </w:rPr>
        <w:t>專</w:t>
      </w:r>
      <w:r w:rsidR="005E2DC7" w:rsidRPr="0024426D">
        <w:rPr>
          <w:rFonts w:hint="eastAsia"/>
        </w:rPr>
        <w:lastRenderedPageBreak/>
        <w:t>技教師</w:t>
      </w:r>
      <w:r w:rsidR="00916035" w:rsidRPr="0024426D">
        <w:rPr>
          <w:rFonts w:hint="eastAsia"/>
        </w:rPr>
        <w:t>）</w:t>
      </w:r>
      <w:r w:rsidR="00CA3CA1" w:rsidRPr="0024426D">
        <w:rPr>
          <w:rFonts w:hint="eastAsia"/>
        </w:rPr>
        <w:t>為主（均達97%以上）。</w:t>
      </w:r>
    </w:p>
    <w:p w:rsidR="00C573C5" w:rsidRPr="0024426D" w:rsidRDefault="006120E1" w:rsidP="007C072E">
      <w:pPr>
        <w:pStyle w:val="3"/>
      </w:pPr>
      <w:r w:rsidRPr="0024426D">
        <w:rPr>
          <w:rFonts w:hint="eastAsia"/>
        </w:rPr>
        <w:t>有關</w:t>
      </w:r>
      <w:r w:rsidR="003E0739" w:rsidRPr="0024426D">
        <w:rPr>
          <w:rFonts w:hint="eastAsia"/>
        </w:rPr>
        <w:t>目前</w:t>
      </w:r>
      <w:r w:rsidR="00A7114F" w:rsidRPr="0024426D">
        <w:rPr>
          <w:rFonts w:hint="eastAsia"/>
        </w:rPr>
        <w:t>大專校院教師評鑑</w:t>
      </w:r>
      <w:r w:rsidR="008027F4" w:rsidRPr="0024426D">
        <w:rPr>
          <w:rFonts w:hint="eastAsia"/>
        </w:rPr>
        <w:t>實施方式</w:t>
      </w:r>
      <w:r w:rsidR="00FB072A" w:rsidRPr="0024426D">
        <w:rPr>
          <w:rFonts w:hint="eastAsia"/>
        </w:rPr>
        <w:t>及通過</w:t>
      </w:r>
      <w:r w:rsidR="00EE52E9" w:rsidRPr="0024426D">
        <w:rPr>
          <w:rFonts w:hint="eastAsia"/>
        </w:rPr>
        <w:t>門檻</w:t>
      </w:r>
      <w:r w:rsidR="004D77DE" w:rsidRPr="0024426D">
        <w:rPr>
          <w:rFonts w:hint="eastAsia"/>
        </w:rPr>
        <w:t>，</w:t>
      </w:r>
      <w:r w:rsidR="008B29D6" w:rsidRPr="0024426D">
        <w:rPr>
          <w:rFonts w:hint="eastAsia"/>
        </w:rPr>
        <w:t>復查</w:t>
      </w:r>
      <w:r w:rsidR="00A7114F" w:rsidRPr="0024426D">
        <w:rPr>
          <w:rFonts w:hint="eastAsia"/>
        </w:rPr>
        <w:t>教育部</w:t>
      </w:r>
      <w:r w:rsidR="00DC26F8" w:rsidRPr="0024426D">
        <w:rPr>
          <w:rFonts w:hint="eastAsia"/>
        </w:rPr>
        <w:t>資料略</w:t>
      </w:r>
      <w:proofErr w:type="gramStart"/>
      <w:r w:rsidR="00DC26F8" w:rsidRPr="0024426D">
        <w:rPr>
          <w:rFonts w:hint="eastAsia"/>
        </w:rPr>
        <w:t>以</w:t>
      </w:r>
      <w:proofErr w:type="gramEnd"/>
      <w:r w:rsidR="00A7114F" w:rsidRPr="0024426D">
        <w:rPr>
          <w:rFonts w:hint="eastAsia"/>
        </w:rPr>
        <w:t>，除2間學校表示係採等第制情形，及1所新設宗教研修學院之教師評鑑制度尚在建立中外，</w:t>
      </w:r>
      <w:r w:rsidR="00A7114F" w:rsidRPr="0024426D">
        <w:rPr>
          <w:rFonts w:hint="eastAsia"/>
          <w:b/>
        </w:rPr>
        <w:t>餘大專校院之教師評鑑不及格率，大學校院平均為3%、技專校院平均為4.5%</w:t>
      </w:r>
      <w:r w:rsidR="00A7114F" w:rsidRPr="0024426D">
        <w:rPr>
          <w:rFonts w:hint="eastAsia"/>
        </w:rPr>
        <w:t>。</w:t>
      </w:r>
      <w:r w:rsidR="000F794C" w:rsidRPr="0024426D">
        <w:rPr>
          <w:rFonts w:hint="eastAsia"/>
        </w:rPr>
        <w:t>對於</w:t>
      </w:r>
      <w:r w:rsidR="00AD284C" w:rsidRPr="0024426D">
        <w:rPr>
          <w:rFonts w:hAnsi="標楷體" w:hint="eastAsia"/>
          <w:szCs w:val="24"/>
        </w:rPr>
        <w:t>教師評鑑不及格之主要</w:t>
      </w:r>
      <w:proofErr w:type="gramStart"/>
      <w:r w:rsidR="00AD284C" w:rsidRPr="0024426D">
        <w:rPr>
          <w:rFonts w:hAnsi="標楷體" w:hint="eastAsia"/>
          <w:szCs w:val="24"/>
        </w:rPr>
        <w:t>樣態及原因</w:t>
      </w:r>
      <w:proofErr w:type="gramEnd"/>
      <w:r w:rsidR="00AD284C" w:rsidRPr="0024426D">
        <w:rPr>
          <w:rFonts w:hAnsi="標楷體" w:hint="eastAsia"/>
          <w:szCs w:val="24"/>
        </w:rPr>
        <w:t>等，經</w:t>
      </w:r>
      <w:r w:rsidR="004379B2" w:rsidRPr="0024426D">
        <w:rPr>
          <w:rFonts w:hAnsi="標楷體" w:hint="eastAsia"/>
          <w:szCs w:val="24"/>
        </w:rPr>
        <w:t>詢</w:t>
      </w:r>
      <w:r w:rsidR="00B30BB8" w:rsidRPr="0024426D">
        <w:rPr>
          <w:rFonts w:hAnsi="標楷體" w:hint="eastAsia"/>
          <w:szCs w:val="24"/>
        </w:rPr>
        <w:t>該</w:t>
      </w:r>
      <w:proofErr w:type="gramStart"/>
      <w:r w:rsidR="004379B2" w:rsidRPr="0024426D">
        <w:rPr>
          <w:rFonts w:hAnsi="標楷體" w:hint="eastAsia"/>
          <w:szCs w:val="24"/>
        </w:rPr>
        <w:t>部查</w:t>
      </w:r>
      <w:proofErr w:type="gramEnd"/>
      <w:r w:rsidR="004379B2" w:rsidRPr="0024426D">
        <w:rPr>
          <w:rFonts w:hAnsi="標楷體" w:hint="eastAsia"/>
          <w:szCs w:val="24"/>
        </w:rPr>
        <w:t>稱</w:t>
      </w:r>
      <w:r w:rsidR="00AD284C" w:rsidRPr="0024426D">
        <w:rPr>
          <w:rFonts w:hAnsi="標楷體" w:hint="eastAsia"/>
          <w:szCs w:val="24"/>
        </w:rPr>
        <w:t>，部分學校於教師評鑑相關規定</w:t>
      </w:r>
      <w:r w:rsidR="00AD284C" w:rsidRPr="0024426D">
        <w:rPr>
          <w:rFonts w:hAnsi="標楷體" w:hint="eastAsia"/>
          <w:b/>
          <w:szCs w:val="24"/>
        </w:rPr>
        <w:t>「設有教師評鑑未通過比例(如：每年10%全校教師未通過等)」</w:t>
      </w:r>
      <w:r w:rsidR="00AD284C" w:rsidRPr="0024426D">
        <w:rPr>
          <w:rFonts w:hAnsi="標楷體" w:hint="eastAsia"/>
          <w:szCs w:val="24"/>
        </w:rPr>
        <w:t>，推測可能為原因之一，至各教師具體</w:t>
      </w:r>
      <w:r w:rsidR="00211C82" w:rsidRPr="0024426D">
        <w:rPr>
          <w:rFonts w:hAnsi="標楷體" w:hint="eastAsia"/>
          <w:szCs w:val="24"/>
        </w:rPr>
        <w:t>之</w:t>
      </w:r>
      <w:r w:rsidR="00AD284C" w:rsidRPr="0024426D">
        <w:rPr>
          <w:rFonts w:hAnsi="標楷體" w:hint="eastAsia"/>
          <w:szCs w:val="24"/>
        </w:rPr>
        <w:t>不及格</w:t>
      </w:r>
      <w:proofErr w:type="gramStart"/>
      <w:r w:rsidR="00AD284C" w:rsidRPr="0024426D">
        <w:rPr>
          <w:rFonts w:hAnsi="標楷體" w:hint="eastAsia"/>
          <w:szCs w:val="24"/>
        </w:rPr>
        <w:t>樣態及原因</w:t>
      </w:r>
      <w:proofErr w:type="gramEnd"/>
      <w:r w:rsidR="00AD284C" w:rsidRPr="0024426D">
        <w:rPr>
          <w:rFonts w:hAnsi="標楷體" w:hint="eastAsia"/>
          <w:szCs w:val="24"/>
        </w:rPr>
        <w:t>涉及各校個案分析，</w:t>
      </w:r>
      <w:proofErr w:type="gramStart"/>
      <w:r w:rsidR="00317012" w:rsidRPr="0024426D">
        <w:rPr>
          <w:rFonts w:hAnsi="標楷體" w:hint="eastAsia"/>
          <w:b/>
          <w:szCs w:val="24"/>
        </w:rPr>
        <w:t>該部則</w:t>
      </w:r>
      <w:proofErr w:type="gramEnd"/>
      <w:r w:rsidR="00317012" w:rsidRPr="0024426D">
        <w:rPr>
          <w:rFonts w:hAnsi="標楷體" w:hint="eastAsia"/>
          <w:b/>
          <w:szCs w:val="24"/>
        </w:rPr>
        <w:t>稱</w:t>
      </w:r>
      <w:r w:rsidR="00AD284C" w:rsidRPr="0024426D">
        <w:rPr>
          <w:rFonts w:hAnsi="標楷體" w:hint="eastAsia"/>
          <w:b/>
          <w:szCs w:val="24"/>
        </w:rPr>
        <w:t>因教師評鑑不及格並非法定報部事項且涉及教師隱私，</w:t>
      </w:r>
      <w:r w:rsidR="00317012" w:rsidRPr="0024426D">
        <w:rPr>
          <w:rFonts w:hAnsi="標楷體" w:hint="eastAsia"/>
          <w:b/>
          <w:szCs w:val="24"/>
        </w:rPr>
        <w:t>無</w:t>
      </w:r>
      <w:r w:rsidR="00AD284C" w:rsidRPr="0024426D">
        <w:rPr>
          <w:rFonts w:hAnsi="標楷體" w:hint="eastAsia"/>
          <w:b/>
          <w:szCs w:val="24"/>
        </w:rPr>
        <w:t>相關資料</w:t>
      </w:r>
      <w:r w:rsidR="00AD284C" w:rsidRPr="0024426D">
        <w:rPr>
          <w:rFonts w:hAnsi="標楷體" w:hint="eastAsia"/>
          <w:szCs w:val="24"/>
        </w:rPr>
        <w:t>。</w:t>
      </w:r>
      <w:proofErr w:type="gramStart"/>
      <w:r w:rsidR="00B70B3F" w:rsidRPr="0024426D">
        <w:rPr>
          <w:rFonts w:hAnsi="標楷體" w:hint="eastAsia"/>
          <w:szCs w:val="24"/>
        </w:rPr>
        <w:t>惟查</w:t>
      </w:r>
      <w:proofErr w:type="gramEnd"/>
      <w:r w:rsidR="00B70B3F" w:rsidRPr="0024426D">
        <w:rPr>
          <w:rFonts w:hAnsi="標楷體" w:hint="eastAsia"/>
          <w:szCs w:val="24"/>
        </w:rPr>
        <w:t>，</w:t>
      </w:r>
      <w:r w:rsidR="00725568" w:rsidRPr="0024426D">
        <w:rPr>
          <w:rFonts w:hAnsi="標楷體" w:hint="eastAsia"/>
          <w:b/>
          <w:szCs w:val="24"/>
        </w:rPr>
        <w:t>部分學校</w:t>
      </w:r>
      <w:r w:rsidR="00D82B6C" w:rsidRPr="0024426D">
        <w:rPr>
          <w:rFonts w:hAnsi="標楷體" w:hint="eastAsia"/>
          <w:b/>
          <w:szCs w:val="24"/>
        </w:rPr>
        <w:t>近1年全校教師評鑑未通過率</w:t>
      </w:r>
      <w:r w:rsidR="00C932AA" w:rsidRPr="0024426D">
        <w:rPr>
          <w:rFonts w:hAnsi="標楷體" w:hint="eastAsia"/>
          <w:b/>
          <w:szCs w:val="24"/>
        </w:rPr>
        <w:t>分別</w:t>
      </w:r>
      <w:r w:rsidR="00D82B6C" w:rsidRPr="0024426D">
        <w:rPr>
          <w:rFonts w:hAnsi="標楷體" w:hint="eastAsia"/>
          <w:b/>
          <w:szCs w:val="24"/>
        </w:rPr>
        <w:t>高達</w:t>
      </w:r>
      <w:r w:rsidR="004E0A58" w:rsidRPr="0024426D">
        <w:rPr>
          <w:rFonts w:hAnsi="標楷體" w:hint="eastAsia"/>
          <w:b/>
          <w:szCs w:val="24"/>
        </w:rPr>
        <w:t>72.6%</w:t>
      </w:r>
      <w:r w:rsidR="003467D0" w:rsidRPr="0024426D">
        <w:rPr>
          <w:rFonts w:hAnsi="標楷體" w:hint="eastAsia"/>
          <w:b/>
          <w:szCs w:val="24"/>
        </w:rPr>
        <w:t>、</w:t>
      </w:r>
      <w:r w:rsidR="00F00F1A" w:rsidRPr="0024426D">
        <w:rPr>
          <w:rFonts w:hAnsi="標楷體"/>
          <w:b/>
          <w:szCs w:val="24"/>
        </w:rPr>
        <w:t>40%</w:t>
      </w:r>
      <w:r w:rsidR="00527D16" w:rsidRPr="0024426D">
        <w:rPr>
          <w:rFonts w:hAnsi="標楷體" w:hint="eastAsia"/>
          <w:b/>
          <w:szCs w:val="24"/>
        </w:rPr>
        <w:t>，</w:t>
      </w:r>
      <w:r w:rsidR="00C35A52" w:rsidRPr="0024426D">
        <w:rPr>
          <w:rFonts w:hAnsi="標楷體" w:hint="eastAsia"/>
          <w:b/>
          <w:szCs w:val="24"/>
        </w:rPr>
        <w:t>且</w:t>
      </w:r>
      <w:r w:rsidR="000D11E2" w:rsidRPr="0024426D">
        <w:rPr>
          <w:rFonts w:hAnsi="標楷體" w:hint="eastAsia"/>
          <w:b/>
          <w:szCs w:val="24"/>
        </w:rPr>
        <w:t>總</w:t>
      </w:r>
      <w:r w:rsidR="00527D16" w:rsidRPr="0024426D">
        <w:rPr>
          <w:rFonts w:hAnsi="標楷體" w:hint="eastAsia"/>
          <w:b/>
          <w:szCs w:val="24"/>
        </w:rPr>
        <w:t>計有</w:t>
      </w:r>
      <w:r w:rsidR="00C00991" w:rsidRPr="0024426D">
        <w:rPr>
          <w:rFonts w:hAnsi="標楷體" w:hint="eastAsia"/>
          <w:b/>
          <w:szCs w:val="24"/>
        </w:rPr>
        <w:t>7校高於15%</w:t>
      </w:r>
      <w:r w:rsidR="00934588" w:rsidRPr="0024426D">
        <w:rPr>
          <w:rFonts w:hAnsi="標楷體" w:hint="eastAsia"/>
          <w:szCs w:val="24"/>
        </w:rPr>
        <w:t>，</w:t>
      </w:r>
      <w:r w:rsidR="00BC39B4" w:rsidRPr="0024426D">
        <w:rPr>
          <w:rFonts w:hAnsi="標楷體" w:hint="eastAsia"/>
          <w:szCs w:val="24"/>
        </w:rPr>
        <w:t>牽涉教育</w:t>
      </w:r>
      <w:r w:rsidR="001F56A1" w:rsidRPr="0024426D">
        <w:rPr>
          <w:rFonts w:hAnsi="標楷體" w:hint="eastAsia"/>
          <w:szCs w:val="24"/>
        </w:rPr>
        <w:t>品質之整體</w:t>
      </w:r>
      <w:r w:rsidR="00392D06" w:rsidRPr="0024426D">
        <w:rPr>
          <w:rFonts w:hAnsi="標楷體" w:hint="eastAsia"/>
          <w:szCs w:val="24"/>
        </w:rPr>
        <w:t>探究</w:t>
      </w:r>
      <w:r w:rsidR="00BC39B4" w:rsidRPr="0024426D">
        <w:rPr>
          <w:rFonts w:hAnsi="標楷體" w:hint="eastAsia"/>
          <w:szCs w:val="24"/>
        </w:rPr>
        <w:t>，</w:t>
      </w:r>
      <w:r w:rsidR="00C00991" w:rsidRPr="0024426D">
        <w:rPr>
          <w:rFonts w:hAnsi="標楷體" w:hint="eastAsia"/>
          <w:szCs w:val="24"/>
        </w:rPr>
        <w:t>具體原因及改善狀況如何</w:t>
      </w:r>
      <w:r w:rsidR="00CB37C4" w:rsidRPr="0024426D">
        <w:rPr>
          <w:rFonts w:hAnsi="標楷體" w:hint="eastAsia"/>
          <w:szCs w:val="24"/>
        </w:rPr>
        <w:t>？</w:t>
      </w:r>
      <w:proofErr w:type="gramStart"/>
      <w:r w:rsidR="00E56FC6" w:rsidRPr="0024426D">
        <w:rPr>
          <w:rFonts w:hAnsi="標楷體" w:hint="eastAsia"/>
          <w:szCs w:val="24"/>
        </w:rPr>
        <w:t>況</w:t>
      </w:r>
      <w:proofErr w:type="gramEnd"/>
      <w:r w:rsidR="001E28DF" w:rsidRPr="0024426D">
        <w:rPr>
          <w:rFonts w:hAnsi="標楷體" w:hint="eastAsia"/>
          <w:szCs w:val="24"/>
        </w:rPr>
        <w:t>該部推測之</w:t>
      </w:r>
      <w:r w:rsidR="00B5796A" w:rsidRPr="0024426D">
        <w:rPr>
          <w:rFonts w:hAnsi="標楷體" w:hint="eastAsia"/>
          <w:szCs w:val="24"/>
        </w:rPr>
        <w:t>「設有教師評鑑未通過比例(如：每年10%全校教師未通過等)」</w:t>
      </w:r>
      <w:r w:rsidR="00AB29A6" w:rsidRPr="0024426D">
        <w:rPr>
          <w:rFonts w:hAnsi="標楷體" w:hint="eastAsia"/>
          <w:szCs w:val="24"/>
        </w:rPr>
        <w:t>如屬實，</w:t>
      </w:r>
      <w:proofErr w:type="gramStart"/>
      <w:r w:rsidR="00AB29A6" w:rsidRPr="0024426D">
        <w:rPr>
          <w:rFonts w:hAnsi="標楷體" w:hint="eastAsia"/>
          <w:szCs w:val="24"/>
        </w:rPr>
        <w:t>恐違</w:t>
      </w:r>
      <w:r w:rsidR="002C3E10" w:rsidRPr="0024426D">
        <w:rPr>
          <w:rFonts w:hAnsi="標楷體" w:hint="eastAsia"/>
          <w:szCs w:val="24"/>
        </w:rPr>
        <w:t>相關</w:t>
      </w:r>
      <w:proofErr w:type="gramEnd"/>
      <w:r w:rsidR="002C3E10" w:rsidRPr="0024426D">
        <w:rPr>
          <w:rFonts w:hAnsi="標楷體" w:hint="eastAsia"/>
          <w:szCs w:val="24"/>
        </w:rPr>
        <w:t>基本</w:t>
      </w:r>
      <w:r w:rsidR="00AB29A6" w:rsidRPr="0024426D">
        <w:rPr>
          <w:rFonts w:hAnsi="標楷體" w:hint="eastAsia"/>
          <w:szCs w:val="24"/>
        </w:rPr>
        <w:t>原則，</w:t>
      </w:r>
      <w:r w:rsidR="00C00991" w:rsidRPr="0024426D">
        <w:rPr>
          <w:rFonts w:hAnsi="標楷體" w:hint="eastAsia"/>
          <w:szCs w:val="24"/>
        </w:rPr>
        <w:t>有待賡續</w:t>
      </w:r>
      <w:r w:rsidR="00106CCE" w:rsidRPr="0024426D">
        <w:rPr>
          <w:rFonts w:hAnsi="標楷體" w:hint="eastAsia"/>
          <w:szCs w:val="24"/>
        </w:rPr>
        <w:t>積極</w:t>
      </w:r>
      <w:r w:rsidR="00C00991" w:rsidRPr="0024426D">
        <w:rPr>
          <w:rFonts w:hAnsi="標楷體" w:hint="eastAsia"/>
          <w:szCs w:val="24"/>
        </w:rPr>
        <w:t>釐清，以維師生重大權益</w:t>
      </w:r>
      <w:r w:rsidR="00725568" w:rsidRPr="0024426D">
        <w:rPr>
          <w:rFonts w:hAnsi="標楷體" w:hint="eastAsia"/>
          <w:szCs w:val="24"/>
        </w:rPr>
        <w:t>。</w:t>
      </w:r>
      <w:proofErr w:type="gramStart"/>
      <w:r w:rsidR="00A7114F" w:rsidRPr="0024426D">
        <w:rPr>
          <w:rFonts w:hint="eastAsia"/>
        </w:rPr>
        <w:t>茲</w:t>
      </w:r>
      <w:r w:rsidR="00E2063B" w:rsidRPr="0024426D">
        <w:rPr>
          <w:rFonts w:hint="eastAsia"/>
        </w:rPr>
        <w:t>列</w:t>
      </w:r>
      <w:r w:rsidR="002266A0" w:rsidRPr="0024426D">
        <w:rPr>
          <w:rFonts w:hint="eastAsia"/>
        </w:rPr>
        <w:t>教師</w:t>
      </w:r>
      <w:proofErr w:type="gramEnd"/>
      <w:r w:rsidR="002266A0" w:rsidRPr="0024426D">
        <w:rPr>
          <w:rFonts w:hint="eastAsia"/>
        </w:rPr>
        <w:t>評鑑不及格率</w:t>
      </w:r>
      <w:r w:rsidR="00A7114F" w:rsidRPr="0024426D">
        <w:rPr>
          <w:rFonts w:hint="eastAsia"/>
        </w:rPr>
        <w:t>相關前10名</w:t>
      </w:r>
      <w:r w:rsidR="003A6B9F" w:rsidRPr="0024426D">
        <w:rPr>
          <w:rFonts w:hint="eastAsia"/>
        </w:rPr>
        <w:t>之學校情形</w:t>
      </w:r>
      <w:r w:rsidR="00A7114F" w:rsidRPr="0024426D">
        <w:rPr>
          <w:rFonts w:hint="eastAsia"/>
        </w:rPr>
        <w:t>如</w:t>
      </w:r>
      <w:r w:rsidR="00936A14" w:rsidRPr="0024426D">
        <w:rPr>
          <w:rFonts w:hint="eastAsia"/>
        </w:rPr>
        <w:t>后</w:t>
      </w:r>
      <w:r w:rsidR="003A6B9F" w:rsidRPr="0024426D">
        <w:rPr>
          <w:rFonts w:hint="eastAsia"/>
        </w:rPr>
        <w:t>：</w:t>
      </w:r>
    </w:p>
    <w:p w:rsidR="00B26BE8" w:rsidRPr="0024426D" w:rsidRDefault="00B26BE8" w:rsidP="00B26BE8">
      <w:pPr>
        <w:pStyle w:val="a3"/>
      </w:pPr>
      <w:r w:rsidRPr="0024426D">
        <w:rPr>
          <w:rFonts w:hAnsi="標楷體" w:hint="eastAsia"/>
          <w:szCs w:val="24"/>
        </w:rPr>
        <w:t>大專校院教師評鑑未通過率之前10名學校名單列表</w:t>
      </w:r>
      <w:r w:rsidR="00BB4617" w:rsidRPr="0024426D">
        <w:rPr>
          <w:rFonts w:hAnsi="標楷體" w:hint="eastAsia"/>
          <w:szCs w:val="24"/>
        </w:rPr>
        <w:t>（簡表）</w:t>
      </w:r>
    </w:p>
    <w:tbl>
      <w:tblPr>
        <w:tblW w:w="8653" w:type="dxa"/>
        <w:jc w:val="center"/>
        <w:tblLayout w:type="fixed"/>
        <w:tblCellMar>
          <w:left w:w="28" w:type="dxa"/>
          <w:right w:w="28" w:type="dxa"/>
        </w:tblCellMar>
        <w:tblLook w:val="04A0" w:firstRow="1" w:lastRow="0" w:firstColumn="1" w:lastColumn="0" w:noHBand="0" w:noVBand="1"/>
      </w:tblPr>
      <w:tblGrid>
        <w:gridCol w:w="562"/>
        <w:gridCol w:w="993"/>
        <w:gridCol w:w="2698"/>
        <w:gridCol w:w="4400"/>
      </w:tblGrid>
      <w:tr w:rsidR="0024426D" w:rsidRPr="0024426D" w:rsidTr="00F53A56">
        <w:trPr>
          <w:trHeight w:val="56"/>
          <w:tblHeader/>
          <w:jc w:val="center"/>
        </w:trPr>
        <w:tc>
          <w:tcPr>
            <w:tcW w:w="56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41BF4" w:rsidRPr="0024426D" w:rsidRDefault="009C5FBA" w:rsidP="007C072E">
            <w:pPr>
              <w:jc w:val="center"/>
              <w:rPr>
                <w:rFonts w:hAnsi="標楷體"/>
                <w:b/>
                <w:sz w:val="22"/>
                <w:szCs w:val="22"/>
              </w:rPr>
            </w:pPr>
            <w:r w:rsidRPr="0024426D">
              <w:rPr>
                <w:rFonts w:hAnsi="標楷體" w:hint="eastAsia"/>
                <w:b/>
                <w:sz w:val="22"/>
                <w:szCs w:val="22"/>
              </w:rPr>
              <w:t>序號</w:t>
            </w:r>
          </w:p>
        </w:tc>
        <w:tc>
          <w:tcPr>
            <w:tcW w:w="993" w:type="dxa"/>
            <w:tcBorders>
              <w:top w:val="single" w:sz="4" w:space="0" w:color="auto"/>
              <w:left w:val="nil"/>
              <w:bottom w:val="single" w:sz="4" w:space="0" w:color="auto"/>
              <w:right w:val="single" w:sz="4" w:space="0" w:color="auto"/>
            </w:tcBorders>
            <w:shd w:val="clear" w:color="000000" w:fill="D9D9D9"/>
            <w:noWrap/>
            <w:vAlign w:val="center"/>
            <w:hideMark/>
          </w:tcPr>
          <w:p w:rsidR="00541BF4" w:rsidRPr="0024426D" w:rsidRDefault="00541BF4" w:rsidP="007C072E">
            <w:pPr>
              <w:jc w:val="center"/>
              <w:rPr>
                <w:rFonts w:hAnsi="標楷體"/>
                <w:b/>
                <w:sz w:val="27"/>
                <w:szCs w:val="27"/>
              </w:rPr>
            </w:pPr>
            <w:r w:rsidRPr="0024426D">
              <w:rPr>
                <w:rFonts w:hAnsi="標楷體" w:hint="eastAsia"/>
                <w:b/>
                <w:sz w:val="27"/>
                <w:szCs w:val="27"/>
              </w:rPr>
              <w:t>設立別</w:t>
            </w:r>
          </w:p>
        </w:tc>
        <w:tc>
          <w:tcPr>
            <w:tcW w:w="2698" w:type="dxa"/>
            <w:tcBorders>
              <w:top w:val="single" w:sz="4" w:space="0" w:color="auto"/>
              <w:left w:val="nil"/>
              <w:bottom w:val="single" w:sz="4" w:space="0" w:color="auto"/>
              <w:right w:val="single" w:sz="4" w:space="0" w:color="auto"/>
            </w:tcBorders>
            <w:shd w:val="clear" w:color="000000" w:fill="D9D9D9"/>
            <w:noWrap/>
            <w:vAlign w:val="center"/>
            <w:hideMark/>
          </w:tcPr>
          <w:p w:rsidR="00541BF4" w:rsidRPr="0024426D" w:rsidRDefault="00541BF4" w:rsidP="007C072E">
            <w:pPr>
              <w:jc w:val="center"/>
              <w:rPr>
                <w:rFonts w:hAnsi="標楷體"/>
                <w:b/>
                <w:sz w:val="27"/>
                <w:szCs w:val="27"/>
              </w:rPr>
            </w:pPr>
            <w:r w:rsidRPr="0024426D">
              <w:rPr>
                <w:rFonts w:hAnsi="標楷體" w:hint="eastAsia"/>
                <w:b/>
                <w:sz w:val="27"/>
                <w:szCs w:val="27"/>
              </w:rPr>
              <w:t>學校分類</w:t>
            </w:r>
          </w:p>
        </w:tc>
        <w:tc>
          <w:tcPr>
            <w:tcW w:w="4400" w:type="dxa"/>
            <w:tcBorders>
              <w:top w:val="single" w:sz="4" w:space="0" w:color="auto"/>
              <w:left w:val="nil"/>
              <w:bottom w:val="single" w:sz="4" w:space="0" w:color="auto"/>
              <w:right w:val="single" w:sz="4" w:space="0" w:color="auto"/>
            </w:tcBorders>
            <w:shd w:val="clear" w:color="000000" w:fill="D9D9D9"/>
            <w:vAlign w:val="center"/>
            <w:hideMark/>
          </w:tcPr>
          <w:p w:rsidR="00541BF4" w:rsidRPr="0024426D" w:rsidRDefault="00541BF4" w:rsidP="007C072E">
            <w:pPr>
              <w:jc w:val="center"/>
              <w:rPr>
                <w:rFonts w:hAnsi="標楷體"/>
                <w:b/>
                <w:sz w:val="27"/>
                <w:szCs w:val="27"/>
              </w:rPr>
            </w:pPr>
            <w:r w:rsidRPr="0024426D">
              <w:rPr>
                <w:rFonts w:hAnsi="標楷體" w:hint="eastAsia"/>
                <w:b/>
                <w:sz w:val="27"/>
                <w:szCs w:val="27"/>
              </w:rPr>
              <w:t>最近1年全校教師評鑑未通過率</w:t>
            </w:r>
          </w:p>
        </w:tc>
      </w:tr>
      <w:tr w:rsidR="0024426D" w:rsidRPr="0024426D" w:rsidTr="00F53A56">
        <w:trPr>
          <w:trHeight w:val="56"/>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r w:rsidRPr="0024426D">
              <w:rPr>
                <w:rFonts w:hAnsi="標楷體"/>
                <w:sz w:val="27"/>
                <w:szCs w:val="27"/>
              </w:rPr>
              <w:t>1</w:t>
            </w:r>
          </w:p>
        </w:tc>
        <w:tc>
          <w:tcPr>
            <w:tcW w:w="993" w:type="dxa"/>
            <w:vMerge w:val="restart"/>
            <w:tcBorders>
              <w:top w:val="nil"/>
              <w:left w:val="nil"/>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r w:rsidRPr="0024426D">
              <w:rPr>
                <w:rFonts w:hAnsi="標楷體" w:hint="eastAsia"/>
                <w:sz w:val="27"/>
                <w:szCs w:val="27"/>
              </w:rPr>
              <w:t>私立</w:t>
            </w:r>
          </w:p>
        </w:tc>
        <w:tc>
          <w:tcPr>
            <w:tcW w:w="2698" w:type="dxa"/>
            <w:tcBorders>
              <w:top w:val="nil"/>
              <w:left w:val="nil"/>
              <w:bottom w:val="single" w:sz="4" w:space="0" w:color="auto"/>
              <w:right w:val="single" w:sz="4" w:space="0" w:color="auto"/>
            </w:tcBorders>
            <w:shd w:val="clear" w:color="auto" w:fill="auto"/>
            <w:noWrap/>
            <w:vAlign w:val="center"/>
          </w:tcPr>
          <w:p w:rsidR="006A787F" w:rsidRPr="0024426D" w:rsidRDefault="006A787F" w:rsidP="006A787F">
            <w:pPr>
              <w:jc w:val="center"/>
              <w:rPr>
                <w:rFonts w:hAnsi="標楷體"/>
                <w:sz w:val="27"/>
                <w:szCs w:val="27"/>
              </w:rPr>
            </w:pPr>
            <w:r w:rsidRPr="0024426D">
              <w:rPr>
                <w:rFonts w:hAnsi="標楷體" w:hint="eastAsia"/>
                <w:sz w:val="27"/>
                <w:szCs w:val="27"/>
              </w:rPr>
              <w:t>技專校院</w:t>
            </w:r>
          </w:p>
        </w:tc>
        <w:tc>
          <w:tcPr>
            <w:tcW w:w="4400" w:type="dxa"/>
            <w:tcBorders>
              <w:top w:val="nil"/>
              <w:left w:val="nil"/>
              <w:bottom w:val="single" w:sz="4" w:space="0" w:color="auto"/>
              <w:right w:val="single" w:sz="4" w:space="0" w:color="auto"/>
            </w:tcBorders>
            <w:shd w:val="clear" w:color="000000" w:fill="D1F1DA"/>
            <w:vAlign w:val="center"/>
          </w:tcPr>
          <w:p w:rsidR="006A787F" w:rsidRPr="0024426D" w:rsidRDefault="006A787F" w:rsidP="006A787F">
            <w:pPr>
              <w:jc w:val="center"/>
              <w:rPr>
                <w:rFonts w:hAnsi="標楷體"/>
                <w:sz w:val="27"/>
                <w:szCs w:val="27"/>
              </w:rPr>
            </w:pPr>
            <w:r w:rsidRPr="0024426D">
              <w:rPr>
                <w:rFonts w:hAnsi="標楷體"/>
                <w:b/>
                <w:sz w:val="27"/>
                <w:szCs w:val="27"/>
              </w:rPr>
              <w:t>72.60%</w:t>
            </w:r>
          </w:p>
        </w:tc>
      </w:tr>
      <w:tr w:rsidR="0024426D" w:rsidRPr="0024426D" w:rsidTr="00F53A56">
        <w:trPr>
          <w:trHeight w:val="56"/>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r w:rsidRPr="0024426D">
              <w:rPr>
                <w:rFonts w:hAnsi="標楷體"/>
                <w:sz w:val="27"/>
                <w:szCs w:val="27"/>
              </w:rPr>
              <w:t>2</w:t>
            </w:r>
          </w:p>
        </w:tc>
        <w:tc>
          <w:tcPr>
            <w:tcW w:w="993" w:type="dxa"/>
            <w:vMerge/>
            <w:tcBorders>
              <w:left w:val="nil"/>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p>
        </w:tc>
        <w:tc>
          <w:tcPr>
            <w:tcW w:w="2698" w:type="dxa"/>
            <w:tcBorders>
              <w:top w:val="nil"/>
              <w:left w:val="nil"/>
              <w:bottom w:val="single" w:sz="4" w:space="0" w:color="auto"/>
              <w:right w:val="single" w:sz="4" w:space="0" w:color="auto"/>
            </w:tcBorders>
            <w:shd w:val="clear" w:color="auto" w:fill="auto"/>
            <w:noWrap/>
            <w:vAlign w:val="center"/>
          </w:tcPr>
          <w:p w:rsidR="006A787F" w:rsidRPr="0024426D" w:rsidRDefault="006A787F" w:rsidP="006A787F">
            <w:pPr>
              <w:jc w:val="center"/>
              <w:rPr>
                <w:rFonts w:hAnsi="標楷體"/>
                <w:sz w:val="27"/>
                <w:szCs w:val="27"/>
              </w:rPr>
            </w:pPr>
            <w:r w:rsidRPr="0024426D">
              <w:rPr>
                <w:rFonts w:hAnsi="標楷體" w:hint="eastAsia"/>
                <w:sz w:val="27"/>
                <w:szCs w:val="27"/>
              </w:rPr>
              <w:t>技專校院</w:t>
            </w:r>
          </w:p>
        </w:tc>
        <w:tc>
          <w:tcPr>
            <w:tcW w:w="4400" w:type="dxa"/>
            <w:tcBorders>
              <w:top w:val="nil"/>
              <w:left w:val="nil"/>
              <w:bottom w:val="single" w:sz="4" w:space="0" w:color="auto"/>
              <w:right w:val="single" w:sz="4" w:space="0" w:color="auto"/>
            </w:tcBorders>
            <w:shd w:val="clear" w:color="000000" w:fill="D1F1DA"/>
            <w:vAlign w:val="center"/>
          </w:tcPr>
          <w:p w:rsidR="006A787F" w:rsidRPr="0024426D" w:rsidRDefault="006A787F" w:rsidP="006A787F">
            <w:pPr>
              <w:jc w:val="center"/>
              <w:rPr>
                <w:rFonts w:hAnsi="標楷體"/>
                <w:b/>
                <w:sz w:val="27"/>
                <w:szCs w:val="27"/>
              </w:rPr>
            </w:pPr>
            <w:r w:rsidRPr="0024426D">
              <w:rPr>
                <w:rFonts w:hAnsi="標楷體"/>
                <w:b/>
                <w:sz w:val="27"/>
                <w:szCs w:val="27"/>
              </w:rPr>
              <w:t>40%</w:t>
            </w:r>
          </w:p>
        </w:tc>
      </w:tr>
      <w:tr w:rsidR="0024426D" w:rsidRPr="0024426D" w:rsidTr="00F53A56">
        <w:trPr>
          <w:trHeight w:val="56"/>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r w:rsidRPr="0024426D">
              <w:rPr>
                <w:rFonts w:hAnsi="標楷體"/>
                <w:sz w:val="27"/>
                <w:szCs w:val="27"/>
              </w:rPr>
              <w:t>3</w:t>
            </w:r>
          </w:p>
        </w:tc>
        <w:tc>
          <w:tcPr>
            <w:tcW w:w="993" w:type="dxa"/>
            <w:vMerge/>
            <w:tcBorders>
              <w:left w:val="nil"/>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p>
        </w:tc>
        <w:tc>
          <w:tcPr>
            <w:tcW w:w="2698" w:type="dxa"/>
            <w:tcBorders>
              <w:top w:val="nil"/>
              <w:left w:val="nil"/>
              <w:bottom w:val="single" w:sz="4" w:space="0" w:color="auto"/>
              <w:right w:val="single" w:sz="4" w:space="0" w:color="auto"/>
            </w:tcBorders>
            <w:shd w:val="clear" w:color="auto" w:fill="auto"/>
            <w:noWrap/>
            <w:vAlign w:val="center"/>
          </w:tcPr>
          <w:p w:rsidR="006A787F" w:rsidRPr="0024426D" w:rsidRDefault="006A787F" w:rsidP="006A787F">
            <w:pPr>
              <w:jc w:val="center"/>
              <w:rPr>
                <w:rFonts w:hAnsi="標楷體"/>
                <w:sz w:val="27"/>
                <w:szCs w:val="27"/>
              </w:rPr>
            </w:pPr>
            <w:r w:rsidRPr="0024426D">
              <w:rPr>
                <w:rFonts w:hAnsi="標楷體" w:hint="eastAsia"/>
                <w:sz w:val="27"/>
                <w:szCs w:val="27"/>
              </w:rPr>
              <w:t>技專校院</w:t>
            </w:r>
          </w:p>
        </w:tc>
        <w:tc>
          <w:tcPr>
            <w:tcW w:w="4400" w:type="dxa"/>
            <w:tcBorders>
              <w:top w:val="nil"/>
              <w:left w:val="nil"/>
              <w:bottom w:val="single" w:sz="4" w:space="0" w:color="auto"/>
              <w:right w:val="single" w:sz="4" w:space="0" w:color="auto"/>
            </w:tcBorders>
            <w:shd w:val="clear" w:color="000000" w:fill="D1F1DA"/>
            <w:vAlign w:val="center"/>
          </w:tcPr>
          <w:p w:rsidR="006A787F" w:rsidRPr="0024426D" w:rsidRDefault="006A787F" w:rsidP="006A787F">
            <w:pPr>
              <w:jc w:val="center"/>
              <w:rPr>
                <w:rFonts w:hAnsi="標楷體"/>
                <w:b/>
                <w:sz w:val="27"/>
                <w:szCs w:val="27"/>
              </w:rPr>
            </w:pPr>
            <w:r w:rsidRPr="0024426D">
              <w:rPr>
                <w:rFonts w:hAnsi="標楷體"/>
                <w:b/>
                <w:sz w:val="27"/>
                <w:szCs w:val="27"/>
              </w:rPr>
              <w:t>20.83%</w:t>
            </w:r>
          </w:p>
        </w:tc>
      </w:tr>
      <w:tr w:rsidR="0024426D" w:rsidRPr="0024426D" w:rsidTr="00F53A56">
        <w:trPr>
          <w:trHeight w:val="56"/>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r w:rsidRPr="0024426D">
              <w:rPr>
                <w:rFonts w:hAnsi="標楷體"/>
                <w:sz w:val="27"/>
                <w:szCs w:val="27"/>
              </w:rPr>
              <w:t>4</w:t>
            </w:r>
          </w:p>
        </w:tc>
        <w:tc>
          <w:tcPr>
            <w:tcW w:w="993" w:type="dxa"/>
            <w:vMerge/>
            <w:tcBorders>
              <w:left w:val="nil"/>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p>
        </w:tc>
        <w:tc>
          <w:tcPr>
            <w:tcW w:w="2698" w:type="dxa"/>
            <w:tcBorders>
              <w:top w:val="nil"/>
              <w:left w:val="nil"/>
              <w:bottom w:val="single" w:sz="4" w:space="0" w:color="auto"/>
              <w:right w:val="single" w:sz="4" w:space="0" w:color="auto"/>
            </w:tcBorders>
            <w:shd w:val="clear" w:color="auto" w:fill="auto"/>
            <w:noWrap/>
            <w:vAlign w:val="bottom"/>
          </w:tcPr>
          <w:p w:rsidR="006A787F" w:rsidRPr="0024426D" w:rsidRDefault="006A787F" w:rsidP="006A787F">
            <w:pPr>
              <w:jc w:val="center"/>
              <w:rPr>
                <w:rFonts w:hAnsi="標楷體"/>
                <w:sz w:val="27"/>
                <w:szCs w:val="27"/>
              </w:rPr>
            </w:pPr>
            <w:r w:rsidRPr="0024426D">
              <w:rPr>
                <w:rFonts w:hAnsi="標楷體" w:hint="eastAsia"/>
                <w:sz w:val="27"/>
                <w:szCs w:val="27"/>
              </w:rPr>
              <w:t>一般大學</w:t>
            </w:r>
          </w:p>
        </w:tc>
        <w:tc>
          <w:tcPr>
            <w:tcW w:w="4400" w:type="dxa"/>
            <w:tcBorders>
              <w:top w:val="nil"/>
              <w:left w:val="nil"/>
              <w:bottom w:val="single" w:sz="4" w:space="0" w:color="auto"/>
              <w:right w:val="single" w:sz="4" w:space="0" w:color="auto"/>
            </w:tcBorders>
            <w:shd w:val="clear" w:color="000000" w:fill="D1F1DA"/>
            <w:vAlign w:val="bottom"/>
          </w:tcPr>
          <w:p w:rsidR="006A787F" w:rsidRPr="0024426D" w:rsidRDefault="006A787F" w:rsidP="006A787F">
            <w:pPr>
              <w:jc w:val="center"/>
              <w:rPr>
                <w:rFonts w:hAnsi="標楷體"/>
                <w:sz w:val="27"/>
                <w:szCs w:val="27"/>
              </w:rPr>
            </w:pPr>
            <w:r w:rsidRPr="0024426D">
              <w:rPr>
                <w:rFonts w:hAnsi="標楷體" w:hint="eastAsia"/>
                <w:b/>
                <w:sz w:val="27"/>
                <w:szCs w:val="27"/>
              </w:rPr>
              <w:t>20.69%</w:t>
            </w:r>
          </w:p>
        </w:tc>
      </w:tr>
      <w:tr w:rsidR="0024426D" w:rsidRPr="0024426D" w:rsidTr="00F53A56">
        <w:trPr>
          <w:trHeight w:val="56"/>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r w:rsidRPr="0024426D">
              <w:rPr>
                <w:rFonts w:hAnsi="標楷體"/>
                <w:sz w:val="27"/>
                <w:szCs w:val="27"/>
              </w:rPr>
              <w:t>5</w:t>
            </w:r>
          </w:p>
        </w:tc>
        <w:tc>
          <w:tcPr>
            <w:tcW w:w="993" w:type="dxa"/>
            <w:vMerge/>
            <w:tcBorders>
              <w:left w:val="nil"/>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p>
        </w:tc>
        <w:tc>
          <w:tcPr>
            <w:tcW w:w="2698" w:type="dxa"/>
            <w:tcBorders>
              <w:top w:val="nil"/>
              <w:left w:val="nil"/>
              <w:bottom w:val="single" w:sz="4" w:space="0" w:color="auto"/>
              <w:right w:val="single" w:sz="4" w:space="0" w:color="auto"/>
            </w:tcBorders>
            <w:shd w:val="clear" w:color="auto" w:fill="auto"/>
            <w:noWrap/>
            <w:vAlign w:val="center"/>
          </w:tcPr>
          <w:p w:rsidR="006A787F" w:rsidRPr="0024426D" w:rsidRDefault="006A787F" w:rsidP="006A787F">
            <w:pPr>
              <w:jc w:val="center"/>
              <w:rPr>
                <w:rFonts w:hAnsi="標楷體"/>
                <w:sz w:val="27"/>
                <w:szCs w:val="27"/>
              </w:rPr>
            </w:pPr>
            <w:r w:rsidRPr="0024426D">
              <w:rPr>
                <w:rFonts w:hAnsi="標楷體" w:hint="eastAsia"/>
                <w:sz w:val="27"/>
                <w:szCs w:val="27"/>
              </w:rPr>
              <w:t>技專校院</w:t>
            </w:r>
          </w:p>
        </w:tc>
        <w:tc>
          <w:tcPr>
            <w:tcW w:w="4400" w:type="dxa"/>
            <w:tcBorders>
              <w:top w:val="nil"/>
              <w:left w:val="nil"/>
              <w:bottom w:val="single" w:sz="4" w:space="0" w:color="auto"/>
              <w:right w:val="single" w:sz="4" w:space="0" w:color="auto"/>
            </w:tcBorders>
            <w:shd w:val="clear" w:color="000000" w:fill="D1F1DA"/>
            <w:vAlign w:val="center"/>
          </w:tcPr>
          <w:p w:rsidR="006A787F" w:rsidRPr="0024426D" w:rsidRDefault="006A787F" w:rsidP="006A787F">
            <w:pPr>
              <w:jc w:val="center"/>
              <w:rPr>
                <w:rFonts w:hAnsi="標楷體"/>
                <w:sz w:val="27"/>
                <w:szCs w:val="27"/>
              </w:rPr>
            </w:pPr>
            <w:r w:rsidRPr="0024426D">
              <w:rPr>
                <w:rFonts w:hAnsi="標楷體"/>
                <w:b/>
                <w:sz w:val="27"/>
                <w:szCs w:val="27"/>
              </w:rPr>
              <w:t>20%</w:t>
            </w:r>
          </w:p>
        </w:tc>
      </w:tr>
      <w:tr w:rsidR="0024426D" w:rsidRPr="0024426D" w:rsidTr="00F53A56">
        <w:trPr>
          <w:trHeight w:val="56"/>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r w:rsidRPr="0024426D">
              <w:rPr>
                <w:rFonts w:hAnsi="標楷體"/>
                <w:sz w:val="27"/>
                <w:szCs w:val="27"/>
              </w:rPr>
              <w:t>6</w:t>
            </w:r>
          </w:p>
        </w:tc>
        <w:tc>
          <w:tcPr>
            <w:tcW w:w="993" w:type="dxa"/>
            <w:vMerge/>
            <w:tcBorders>
              <w:left w:val="nil"/>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p>
        </w:tc>
        <w:tc>
          <w:tcPr>
            <w:tcW w:w="2698" w:type="dxa"/>
            <w:tcBorders>
              <w:top w:val="nil"/>
              <w:left w:val="nil"/>
              <w:bottom w:val="single" w:sz="4" w:space="0" w:color="auto"/>
              <w:right w:val="single" w:sz="4" w:space="0" w:color="auto"/>
            </w:tcBorders>
            <w:shd w:val="clear" w:color="auto" w:fill="auto"/>
            <w:noWrap/>
            <w:vAlign w:val="bottom"/>
          </w:tcPr>
          <w:p w:rsidR="006A787F" w:rsidRPr="0024426D" w:rsidRDefault="006A787F" w:rsidP="006A787F">
            <w:pPr>
              <w:jc w:val="center"/>
              <w:rPr>
                <w:rFonts w:hAnsi="標楷體"/>
                <w:sz w:val="27"/>
                <w:szCs w:val="27"/>
              </w:rPr>
            </w:pPr>
            <w:r w:rsidRPr="0024426D">
              <w:rPr>
                <w:rFonts w:hAnsi="標楷體" w:hint="eastAsia"/>
                <w:sz w:val="27"/>
                <w:szCs w:val="27"/>
              </w:rPr>
              <w:t>一般大學</w:t>
            </w:r>
          </w:p>
        </w:tc>
        <w:tc>
          <w:tcPr>
            <w:tcW w:w="4400" w:type="dxa"/>
            <w:tcBorders>
              <w:top w:val="nil"/>
              <w:left w:val="nil"/>
              <w:bottom w:val="single" w:sz="4" w:space="0" w:color="auto"/>
              <w:right w:val="single" w:sz="4" w:space="0" w:color="auto"/>
            </w:tcBorders>
            <w:shd w:val="clear" w:color="000000" w:fill="D1F1DA"/>
            <w:vAlign w:val="bottom"/>
          </w:tcPr>
          <w:p w:rsidR="006A787F" w:rsidRPr="0024426D" w:rsidRDefault="006A787F" w:rsidP="006A787F">
            <w:pPr>
              <w:jc w:val="center"/>
              <w:rPr>
                <w:rFonts w:hAnsi="標楷體"/>
                <w:sz w:val="27"/>
                <w:szCs w:val="27"/>
              </w:rPr>
            </w:pPr>
            <w:r w:rsidRPr="0024426D">
              <w:rPr>
                <w:rFonts w:hAnsi="標楷體" w:hint="eastAsia"/>
                <w:b/>
                <w:sz w:val="27"/>
                <w:szCs w:val="27"/>
              </w:rPr>
              <w:t>16.39%</w:t>
            </w:r>
          </w:p>
        </w:tc>
      </w:tr>
      <w:tr w:rsidR="0024426D" w:rsidRPr="0024426D" w:rsidTr="00F53A56">
        <w:trPr>
          <w:trHeight w:val="56"/>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A787F" w:rsidRPr="0024426D" w:rsidRDefault="006A787F" w:rsidP="006A787F">
            <w:pPr>
              <w:jc w:val="center"/>
              <w:rPr>
                <w:rFonts w:hAnsi="標楷體"/>
                <w:sz w:val="27"/>
                <w:szCs w:val="27"/>
              </w:rPr>
            </w:pPr>
            <w:r w:rsidRPr="0024426D">
              <w:rPr>
                <w:rFonts w:hAnsi="標楷體" w:hint="eastAsia"/>
                <w:sz w:val="27"/>
                <w:szCs w:val="27"/>
              </w:rPr>
              <w:t>7</w:t>
            </w:r>
          </w:p>
        </w:tc>
        <w:tc>
          <w:tcPr>
            <w:tcW w:w="993" w:type="dxa"/>
            <w:vMerge/>
            <w:tcBorders>
              <w:left w:val="nil"/>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p>
        </w:tc>
        <w:tc>
          <w:tcPr>
            <w:tcW w:w="2698" w:type="dxa"/>
            <w:tcBorders>
              <w:top w:val="nil"/>
              <w:left w:val="nil"/>
              <w:bottom w:val="single" w:sz="4" w:space="0" w:color="auto"/>
              <w:right w:val="single" w:sz="4" w:space="0" w:color="auto"/>
            </w:tcBorders>
            <w:shd w:val="clear" w:color="auto" w:fill="auto"/>
            <w:noWrap/>
            <w:vAlign w:val="center"/>
          </w:tcPr>
          <w:p w:rsidR="006A787F" w:rsidRPr="0024426D" w:rsidRDefault="006A787F" w:rsidP="006A787F">
            <w:pPr>
              <w:jc w:val="center"/>
              <w:rPr>
                <w:rFonts w:hAnsi="標楷體"/>
                <w:sz w:val="27"/>
                <w:szCs w:val="27"/>
              </w:rPr>
            </w:pPr>
            <w:r w:rsidRPr="0024426D">
              <w:rPr>
                <w:rFonts w:hAnsi="標楷體" w:hint="eastAsia"/>
                <w:sz w:val="27"/>
                <w:szCs w:val="27"/>
              </w:rPr>
              <w:t>技專校院</w:t>
            </w:r>
          </w:p>
        </w:tc>
        <w:tc>
          <w:tcPr>
            <w:tcW w:w="4400" w:type="dxa"/>
            <w:tcBorders>
              <w:top w:val="nil"/>
              <w:left w:val="nil"/>
              <w:bottom w:val="single" w:sz="4" w:space="0" w:color="auto"/>
              <w:right w:val="single" w:sz="4" w:space="0" w:color="auto"/>
            </w:tcBorders>
            <w:shd w:val="clear" w:color="000000" w:fill="D1F1DA"/>
            <w:noWrap/>
            <w:vAlign w:val="center"/>
          </w:tcPr>
          <w:p w:rsidR="006A787F" w:rsidRPr="0024426D" w:rsidRDefault="006A787F" w:rsidP="006A787F">
            <w:pPr>
              <w:jc w:val="center"/>
              <w:rPr>
                <w:rFonts w:hAnsi="標楷體"/>
                <w:b/>
                <w:sz w:val="27"/>
                <w:szCs w:val="27"/>
              </w:rPr>
            </w:pPr>
            <w:r w:rsidRPr="0024426D">
              <w:rPr>
                <w:rFonts w:hAnsi="標楷體"/>
                <w:b/>
                <w:sz w:val="27"/>
                <w:szCs w:val="27"/>
              </w:rPr>
              <w:t>15%</w:t>
            </w:r>
          </w:p>
        </w:tc>
      </w:tr>
      <w:tr w:rsidR="0024426D" w:rsidRPr="0024426D" w:rsidTr="00F53A56">
        <w:trPr>
          <w:trHeight w:val="56"/>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A787F" w:rsidRPr="0024426D" w:rsidRDefault="006A787F" w:rsidP="006A787F">
            <w:pPr>
              <w:jc w:val="center"/>
              <w:rPr>
                <w:rFonts w:hAnsi="標楷體"/>
                <w:sz w:val="27"/>
                <w:szCs w:val="27"/>
              </w:rPr>
            </w:pPr>
            <w:r w:rsidRPr="0024426D">
              <w:rPr>
                <w:rFonts w:hAnsi="標楷體" w:hint="eastAsia"/>
                <w:sz w:val="27"/>
                <w:szCs w:val="27"/>
              </w:rPr>
              <w:t>8</w:t>
            </w:r>
          </w:p>
        </w:tc>
        <w:tc>
          <w:tcPr>
            <w:tcW w:w="993" w:type="dxa"/>
            <w:vMerge/>
            <w:tcBorders>
              <w:left w:val="nil"/>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p>
        </w:tc>
        <w:tc>
          <w:tcPr>
            <w:tcW w:w="2698" w:type="dxa"/>
            <w:tcBorders>
              <w:top w:val="nil"/>
              <w:left w:val="nil"/>
              <w:bottom w:val="single" w:sz="4" w:space="0" w:color="auto"/>
              <w:right w:val="single" w:sz="4" w:space="0" w:color="auto"/>
            </w:tcBorders>
            <w:shd w:val="clear" w:color="auto" w:fill="auto"/>
            <w:noWrap/>
            <w:vAlign w:val="bottom"/>
            <w:hideMark/>
          </w:tcPr>
          <w:p w:rsidR="006A787F" w:rsidRPr="0024426D" w:rsidRDefault="006A787F" w:rsidP="006A787F">
            <w:pPr>
              <w:jc w:val="center"/>
              <w:rPr>
                <w:rFonts w:hAnsi="標楷體"/>
                <w:sz w:val="27"/>
                <w:szCs w:val="27"/>
              </w:rPr>
            </w:pPr>
            <w:r w:rsidRPr="0024426D">
              <w:rPr>
                <w:rFonts w:hAnsi="標楷體" w:hint="eastAsia"/>
                <w:sz w:val="27"/>
                <w:szCs w:val="27"/>
              </w:rPr>
              <w:t>一般大學</w:t>
            </w:r>
          </w:p>
        </w:tc>
        <w:tc>
          <w:tcPr>
            <w:tcW w:w="4400" w:type="dxa"/>
            <w:tcBorders>
              <w:top w:val="nil"/>
              <w:left w:val="nil"/>
              <w:bottom w:val="single" w:sz="4" w:space="0" w:color="auto"/>
              <w:right w:val="single" w:sz="4" w:space="0" w:color="auto"/>
            </w:tcBorders>
            <w:shd w:val="clear" w:color="000000" w:fill="D1F1DA"/>
            <w:noWrap/>
            <w:vAlign w:val="bottom"/>
            <w:hideMark/>
          </w:tcPr>
          <w:p w:rsidR="006A787F" w:rsidRPr="0024426D" w:rsidRDefault="006A787F" w:rsidP="006A787F">
            <w:pPr>
              <w:jc w:val="center"/>
              <w:rPr>
                <w:rFonts w:hAnsi="標楷體"/>
                <w:sz w:val="27"/>
                <w:szCs w:val="27"/>
              </w:rPr>
            </w:pPr>
            <w:r w:rsidRPr="0024426D">
              <w:rPr>
                <w:rFonts w:hAnsi="標楷體" w:hint="eastAsia"/>
                <w:sz w:val="27"/>
                <w:szCs w:val="27"/>
              </w:rPr>
              <w:t>14.81%</w:t>
            </w:r>
          </w:p>
        </w:tc>
      </w:tr>
      <w:tr w:rsidR="0024426D" w:rsidRPr="0024426D" w:rsidTr="00F53A56">
        <w:trPr>
          <w:trHeight w:val="56"/>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A787F" w:rsidRPr="0024426D" w:rsidRDefault="006A787F" w:rsidP="006A787F">
            <w:pPr>
              <w:jc w:val="center"/>
              <w:rPr>
                <w:rFonts w:hAnsi="標楷體"/>
                <w:sz w:val="27"/>
                <w:szCs w:val="27"/>
              </w:rPr>
            </w:pPr>
            <w:r w:rsidRPr="0024426D">
              <w:rPr>
                <w:rFonts w:hAnsi="標楷體" w:hint="eastAsia"/>
                <w:sz w:val="27"/>
                <w:szCs w:val="27"/>
              </w:rPr>
              <w:t>9</w:t>
            </w:r>
          </w:p>
        </w:tc>
        <w:tc>
          <w:tcPr>
            <w:tcW w:w="993" w:type="dxa"/>
            <w:vMerge/>
            <w:tcBorders>
              <w:left w:val="nil"/>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p>
        </w:tc>
        <w:tc>
          <w:tcPr>
            <w:tcW w:w="2698" w:type="dxa"/>
            <w:tcBorders>
              <w:top w:val="nil"/>
              <w:left w:val="nil"/>
              <w:bottom w:val="single" w:sz="4" w:space="0" w:color="auto"/>
              <w:right w:val="single" w:sz="4" w:space="0" w:color="auto"/>
            </w:tcBorders>
            <w:shd w:val="clear" w:color="auto" w:fill="auto"/>
            <w:noWrap/>
            <w:vAlign w:val="center"/>
          </w:tcPr>
          <w:p w:rsidR="006A787F" w:rsidRPr="0024426D" w:rsidRDefault="006A787F" w:rsidP="006A787F">
            <w:pPr>
              <w:jc w:val="center"/>
              <w:rPr>
                <w:rFonts w:hAnsi="標楷體"/>
                <w:sz w:val="27"/>
                <w:szCs w:val="27"/>
              </w:rPr>
            </w:pPr>
            <w:r w:rsidRPr="0024426D">
              <w:rPr>
                <w:rFonts w:hAnsi="標楷體" w:hint="eastAsia"/>
                <w:sz w:val="27"/>
                <w:szCs w:val="27"/>
              </w:rPr>
              <w:t>技專校院</w:t>
            </w:r>
          </w:p>
        </w:tc>
        <w:tc>
          <w:tcPr>
            <w:tcW w:w="4400" w:type="dxa"/>
            <w:tcBorders>
              <w:top w:val="nil"/>
              <w:left w:val="nil"/>
              <w:bottom w:val="single" w:sz="4" w:space="0" w:color="auto"/>
              <w:right w:val="single" w:sz="4" w:space="0" w:color="auto"/>
            </w:tcBorders>
            <w:shd w:val="clear" w:color="000000" w:fill="D1F1DA"/>
            <w:noWrap/>
            <w:vAlign w:val="center"/>
          </w:tcPr>
          <w:p w:rsidR="006A787F" w:rsidRPr="0024426D" w:rsidRDefault="006A787F" w:rsidP="006A787F">
            <w:pPr>
              <w:jc w:val="center"/>
              <w:rPr>
                <w:rFonts w:hAnsi="標楷體"/>
                <w:sz w:val="27"/>
                <w:szCs w:val="27"/>
              </w:rPr>
            </w:pPr>
            <w:r w:rsidRPr="0024426D">
              <w:rPr>
                <w:rFonts w:hAnsi="標楷體"/>
                <w:sz w:val="27"/>
                <w:szCs w:val="27"/>
              </w:rPr>
              <w:t>13.80%</w:t>
            </w:r>
          </w:p>
        </w:tc>
      </w:tr>
      <w:tr w:rsidR="0024426D" w:rsidRPr="0024426D" w:rsidTr="00F53A56">
        <w:trPr>
          <w:trHeight w:val="56"/>
          <w:jc w:val="center"/>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A787F" w:rsidRPr="0024426D" w:rsidRDefault="006A787F" w:rsidP="006A787F">
            <w:pPr>
              <w:jc w:val="center"/>
              <w:rPr>
                <w:rFonts w:hAnsi="標楷體"/>
                <w:sz w:val="27"/>
                <w:szCs w:val="27"/>
              </w:rPr>
            </w:pPr>
            <w:r w:rsidRPr="0024426D">
              <w:rPr>
                <w:rFonts w:hAnsi="標楷體" w:hint="eastAsia"/>
                <w:sz w:val="27"/>
                <w:szCs w:val="27"/>
              </w:rPr>
              <w:t>10</w:t>
            </w:r>
          </w:p>
        </w:tc>
        <w:tc>
          <w:tcPr>
            <w:tcW w:w="993" w:type="dxa"/>
            <w:vMerge/>
            <w:tcBorders>
              <w:left w:val="nil"/>
              <w:bottom w:val="single" w:sz="4" w:space="0" w:color="auto"/>
              <w:right w:val="single" w:sz="4" w:space="0" w:color="auto"/>
            </w:tcBorders>
            <w:shd w:val="clear" w:color="auto" w:fill="auto"/>
            <w:noWrap/>
            <w:vAlign w:val="center"/>
            <w:hideMark/>
          </w:tcPr>
          <w:p w:rsidR="006A787F" w:rsidRPr="0024426D" w:rsidRDefault="006A787F" w:rsidP="006A787F">
            <w:pPr>
              <w:jc w:val="center"/>
              <w:rPr>
                <w:rFonts w:hAnsi="標楷體"/>
                <w:sz w:val="27"/>
                <w:szCs w:val="27"/>
              </w:rPr>
            </w:pPr>
          </w:p>
        </w:tc>
        <w:tc>
          <w:tcPr>
            <w:tcW w:w="2698" w:type="dxa"/>
            <w:tcBorders>
              <w:top w:val="nil"/>
              <w:left w:val="nil"/>
              <w:bottom w:val="single" w:sz="4" w:space="0" w:color="auto"/>
              <w:right w:val="single" w:sz="4" w:space="0" w:color="auto"/>
            </w:tcBorders>
            <w:shd w:val="clear" w:color="auto" w:fill="auto"/>
            <w:noWrap/>
            <w:vAlign w:val="bottom"/>
          </w:tcPr>
          <w:p w:rsidR="006A787F" w:rsidRPr="0024426D" w:rsidRDefault="006A787F" w:rsidP="006A787F">
            <w:pPr>
              <w:jc w:val="center"/>
              <w:rPr>
                <w:rFonts w:hAnsi="標楷體"/>
                <w:sz w:val="27"/>
                <w:szCs w:val="27"/>
              </w:rPr>
            </w:pPr>
            <w:r w:rsidRPr="0024426D">
              <w:rPr>
                <w:rFonts w:hAnsi="標楷體" w:hint="eastAsia"/>
                <w:sz w:val="27"/>
                <w:szCs w:val="27"/>
              </w:rPr>
              <w:t>一般大學</w:t>
            </w:r>
          </w:p>
        </w:tc>
        <w:tc>
          <w:tcPr>
            <w:tcW w:w="4400" w:type="dxa"/>
            <w:tcBorders>
              <w:top w:val="nil"/>
              <w:left w:val="nil"/>
              <w:bottom w:val="single" w:sz="4" w:space="0" w:color="auto"/>
              <w:right w:val="single" w:sz="4" w:space="0" w:color="auto"/>
            </w:tcBorders>
            <w:shd w:val="clear" w:color="000000" w:fill="D1F1DA"/>
            <w:noWrap/>
            <w:vAlign w:val="bottom"/>
          </w:tcPr>
          <w:p w:rsidR="006A787F" w:rsidRPr="0024426D" w:rsidRDefault="006A787F" w:rsidP="006A787F">
            <w:pPr>
              <w:jc w:val="center"/>
              <w:rPr>
                <w:rFonts w:hAnsi="標楷體"/>
                <w:sz w:val="27"/>
                <w:szCs w:val="27"/>
              </w:rPr>
            </w:pPr>
            <w:r w:rsidRPr="0024426D">
              <w:rPr>
                <w:rFonts w:hAnsi="標楷體" w:hint="eastAsia"/>
                <w:sz w:val="27"/>
                <w:szCs w:val="27"/>
              </w:rPr>
              <w:t>12.70%</w:t>
            </w:r>
          </w:p>
        </w:tc>
      </w:tr>
    </w:tbl>
    <w:p w:rsidR="00B26BE8" w:rsidRPr="0024426D" w:rsidRDefault="00B26BE8" w:rsidP="00B26BE8">
      <w:pPr>
        <w:pStyle w:val="af5"/>
        <w:kinsoku/>
        <w:spacing w:after="0"/>
        <w:ind w:leftChars="-209" w:left="138" w:hangingChars="303" w:hanging="849"/>
      </w:pPr>
      <w:r w:rsidRPr="0024426D">
        <w:rPr>
          <w:rFonts w:hint="eastAsia"/>
        </w:rPr>
        <w:t xml:space="preserve">　</w:t>
      </w:r>
      <w:r w:rsidR="00F94B6F" w:rsidRPr="0024426D">
        <w:rPr>
          <w:rFonts w:hint="eastAsia"/>
        </w:rPr>
        <w:t xml:space="preserve">　　</w:t>
      </w:r>
      <w:proofErr w:type="gramStart"/>
      <w:r w:rsidRPr="0024426D">
        <w:rPr>
          <w:rFonts w:hint="eastAsia"/>
        </w:rPr>
        <w:t>註</w:t>
      </w:r>
      <w:proofErr w:type="gramEnd"/>
      <w:r w:rsidRPr="0024426D">
        <w:rPr>
          <w:rFonts w:hint="eastAsia"/>
        </w:rPr>
        <w:t>：統計時間及來源為112年10月各校填表之彙整資料。</w:t>
      </w:r>
    </w:p>
    <w:p w:rsidR="00B26BE8" w:rsidRPr="0024426D" w:rsidRDefault="00B26BE8" w:rsidP="00B26BE8">
      <w:pPr>
        <w:pStyle w:val="af5"/>
        <w:ind w:leftChars="-209" w:left="-288" w:hangingChars="151" w:hanging="423"/>
      </w:pPr>
      <w:r w:rsidRPr="0024426D">
        <w:rPr>
          <w:rFonts w:hint="eastAsia"/>
        </w:rPr>
        <w:lastRenderedPageBreak/>
        <w:t xml:space="preserve">  </w:t>
      </w:r>
      <w:r w:rsidR="00F94B6F" w:rsidRPr="0024426D">
        <w:rPr>
          <w:rFonts w:hint="eastAsia"/>
        </w:rPr>
        <w:t xml:space="preserve">　　</w:t>
      </w:r>
      <w:r w:rsidRPr="0024426D">
        <w:rPr>
          <w:rFonts w:hint="eastAsia"/>
        </w:rPr>
        <w:t>資料來源：本調查整理自教育部詢問會議前查復資料。</w:t>
      </w:r>
    </w:p>
    <w:p w:rsidR="00F42055" w:rsidRPr="0024426D" w:rsidRDefault="00F42055" w:rsidP="00504AAD">
      <w:pPr>
        <w:pStyle w:val="3"/>
      </w:pPr>
      <w:r w:rsidRPr="0024426D">
        <w:rPr>
          <w:rFonts w:hint="eastAsia"/>
        </w:rPr>
        <w:t>復查，歷來部分學校規範項目</w:t>
      </w:r>
      <w:r w:rsidR="00D6025A" w:rsidRPr="0024426D">
        <w:rPr>
          <w:rFonts w:hint="eastAsia"/>
        </w:rPr>
        <w:t>衍生</w:t>
      </w:r>
      <w:r w:rsidRPr="0024426D">
        <w:rPr>
          <w:rFonts w:hint="eastAsia"/>
        </w:rPr>
        <w:t>重大疑義，實務上如</w:t>
      </w:r>
      <w:r w:rsidR="00895746" w:rsidRPr="0024426D">
        <w:rPr>
          <w:rFonts w:hint="eastAsia"/>
          <w:b/>
        </w:rPr>
        <w:t>以</w:t>
      </w:r>
      <w:r w:rsidR="00454F40" w:rsidRPr="0024426D">
        <w:rPr>
          <w:rFonts w:hint="eastAsia"/>
          <w:b/>
          <w:u w:val="single"/>
        </w:rPr>
        <w:t>評鑑條文規定教師募集學校發展</w:t>
      </w:r>
      <w:r w:rsidR="00823C63" w:rsidRPr="0024426D">
        <w:rPr>
          <w:rFonts w:hint="eastAsia"/>
          <w:b/>
          <w:u w:val="single"/>
        </w:rPr>
        <w:t>經費</w:t>
      </w:r>
      <w:r w:rsidR="00726C7D" w:rsidRPr="0024426D">
        <w:rPr>
          <w:rFonts w:hint="eastAsia"/>
          <w:b/>
          <w:u w:val="single"/>
        </w:rPr>
        <w:t>，</w:t>
      </w:r>
      <w:r w:rsidR="00454F40" w:rsidRPr="0024426D">
        <w:rPr>
          <w:rFonts w:hint="eastAsia"/>
          <w:b/>
          <w:u w:val="single"/>
        </w:rPr>
        <w:t>有非自願捐資之虞</w:t>
      </w:r>
      <w:r w:rsidR="00454F40" w:rsidRPr="0024426D">
        <w:rPr>
          <w:rFonts w:hint="eastAsia"/>
          <w:b/>
        </w:rPr>
        <w:t>，或</w:t>
      </w:r>
      <w:r w:rsidR="00454F40" w:rsidRPr="0024426D">
        <w:rPr>
          <w:rFonts w:hint="eastAsia"/>
          <w:b/>
          <w:u w:val="single"/>
        </w:rPr>
        <w:t>規定教師實施義務教學或以</w:t>
      </w:r>
      <w:r w:rsidR="00454F40" w:rsidRPr="0024426D">
        <w:rPr>
          <w:rFonts w:hAnsi="標楷體" w:hint="eastAsia"/>
          <w:b/>
          <w:szCs w:val="24"/>
          <w:u w:val="single"/>
        </w:rPr>
        <w:t>未</w:t>
      </w:r>
      <w:proofErr w:type="gramStart"/>
      <w:r w:rsidR="00454F40" w:rsidRPr="0024426D">
        <w:rPr>
          <w:rFonts w:hAnsi="標楷體" w:hint="eastAsia"/>
          <w:b/>
          <w:szCs w:val="24"/>
          <w:u w:val="single"/>
        </w:rPr>
        <w:t>支</w:t>
      </w:r>
      <w:r w:rsidR="00454F40" w:rsidRPr="0024426D">
        <w:rPr>
          <w:rFonts w:hAnsi="標楷體" w:cs="標楷體" w:hint="eastAsia"/>
          <w:b/>
          <w:szCs w:val="24"/>
          <w:u w:val="single"/>
        </w:rPr>
        <w:t>領超授鐘點</w:t>
      </w:r>
      <w:proofErr w:type="gramEnd"/>
      <w:r w:rsidR="00454F40" w:rsidRPr="0024426D">
        <w:rPr>
          <w:rFonts w:hAnsi="標楷體" w:cs="標楷體" w:hint="eastAsia"/>
          <w:b/>
          <w:szCs w:val="24"/>
          <w:u w:val="single"/>
        </w:rPr>
        <w:t>費換取</w:t>
      </w:r>
      <w:r w:rsidR="00454F40" w:rsidRPr="0024426D">
        <w:rPr>
          <w:rFonts w:hint="eastAsia"/>
          <w:b/>
          <w:u w:val="single"/>
        </w:rPr>
        <w:t>評鑑集點</w:t>
      </w:r>
      <w:r w:rsidR="00454F40" w:rsidRPr="0024426D">
        <w:rPr>
          <w:rFonts w:hAnsi="標楷體" w:cs="標楷體" w:hint="eastAsia"/>
          <w:b/>
          <w:szCs w:val="24"/>
          <w:u w:val="single"/>
        </w:rPr>
        <w:t>加分</w:t>
      </w:r>
      <w:r w:rsidR="00454F40" w:rsidRPr="0024426D">
        <w:rPr>
          <w:rFonts w:hint="eastAsia"/>
          <w:b/>
          <w:u w:val="single"/>
        </w:rPr>
        <w:t>、規範教師進行義務夜間輔導授課、或任由行政主管恣意給分</w:t>
      </w:r>
      <w:r w:rsidR="00454F40" w:rsidRPr="0024426D">
        <w:rPr>
          <w:rFonts w:hint="eastAsia"/>
          <w:b/>
        </w:rPr>
        <w:t>等特殊現象</w:t>
      </w:r>
      <w:r w:rsidRPr="0024426D">
        <w:rPr>
          <w:rFonts w:hint="eastAsia"/>
        </w:rPr>
        <w:t>，顯與教師評鑑實施目的有間，</w:t>
      </w:r>
      <w:r w:rsidR="0014711C" w:rsidRPr="0024426D">
        <w:rPr>
          <w:rFonts w:hint="eastAsia"/>
        </w:rPr>
        <w:t>顯</w:t>
      </w:r>
      <w:proofErr w:type="gramStart"/>
      <w:r w:rsidR="0014711C" w:rsidRPr="0024426D">
        <w:rPr>
          <w:rFonts w:hint="eastAsia"/>
        </w:rPr>
        <w:t>難謂符大</w:t>
      </w:r>
      <w:proofErr w:type="gramEnd"/>
      <w:r w:rsidR="0014711C" w:rsidRPr="0024426D">
        <w:rPr>
          <w:rFonts w:hint="eastAsia"/>
        </w:rPr>
        <w:t>學法暨相關法令</w:t>
      </w:r>
      <w:r w:rsidR="00240891" w:rsidRPr="0024426D">
        <w:rPr>
          <w:rFonts w:hint="eastAsia"/>
        </w:rPr>
        <w:t>。</w:t>
      </w:r>
      <w:proofErr w:type="gramStart"/>
      <w:r w:rsidR="00240891" w:rsidRPr="0024426D">
        <w:rPr>
          <w:rFonts w:hint="eastAsia"/>
        </w:rPr>
        <w:t>茲列</w:t>
      </w:r>
      <w:r w:rsidR="003165F8" w:rsidRPr="0024426D">
        <w:rPr>
          <w:rFonts w:hint="eastAsia"/>
        </w:rPr>
        <w:t>部分</w:t>
      </w:r>
      <w:proofErr w:type="gramEnd"/>
      <w:r w:rsidR="003165F8" w:rsidRPr="0024426D">
        <w:rPr>
          <w:rFonts w:hint="eastAsia"/>
        </w:rPr>
        <w:t>大專校院</w:t>
      </w:r>
      <w:r w:rsidR="00240891" w:rsidRPr="0024426D">
        <w:rPr>
          <w:rFonts w:hint="eastAsia"/>
        </w:rPr>
        <w:t>案例</w:t>
      </w:r>
      <w:r w:rsidR="00745585" w:rsidRPr="0024426D">
        <w:rPr>
          <w:rFonts w:hint="eastAsia"/>
        </w:rPr>
        <w:t>情形</w:t>
      </w:r>
      <w:r w:rsidR="00991BE6" w:rsidRPr="0024426D">
        <w:rPr>
          <w:rFonts w:hint="eastAsia"/>
        </w:rPr>
        <w:t>及本案函請教育部評估</w:t>
      </w:r>
      <w:r w:rsidR="00485C19" w:rsidRPr="0024426D">
        <w:rPr>
          <w:rFonts w:hint="eastAsia"/>
        </w:rPr>
        <w:t>其</w:t>
      </w:r>
      <w:r w:rsidR="00991BE6" w:rsidRPr="0024426D">
        <w:rPr>
          <w:rFonts w:hint="eastAsia"/>
        </w:rPr>
        <w:t>適法性之</w:t>
      </w:r>
      <w:r w:rsidR="003165F8" w:rsidRPr="0024426D">
        <w:rPr>
          <w:rFonts w:hint="eastAsia"/>
        </w:rPr>
        <w:t>相關</w:t>
      </w:r>
      <w:r w:rsidR="00991BE6" w:rsidRPr="0024426D">
        <w:rPr>
          <w:rFonts w:hint="eastAsia"/>
        </w:rPr>
        <w:t>意見</w:t>
      </w:r>
      <w:r w:rsidR="007E41AD" w:rsidRPr="0024426D">
        <w:rPr>
          <w:rFonts w:hint="eastAsia"/>
        </w:rPr>
        <w:t>，歸納</w:t>
      </w:r>
      <w:r w:rsidR="00240891" w:rsidRPr="0024426D">
        <w:rPr>
          <w:rFonts w:hint="eastAsia"/>
        </w:rPr>
        <w:t>於后：</w:t>
      </w:r>
      <w:r w:rsidR="00171231" w:rsidRPr="0024426D">
        <w:rPr>
          <w:rFonts w:hint="eastAsia"/>
        </w:rPr>
        <w:t xml:space="preserve">　</w:t>
      </w:r>
    </w:p>
    <w:p w:rsidR="00240891" w:rsidRPr="0024426D" w:rsidRDefault="00BD4B85" w:rsidP="00B506D2">
      <w:pPr>
        <w:pStyle w:val="a3"/>
      </w:pPr>
      <w:r w:rsidRPr="0024426D">
        <w:rPr>
          <w:rFonts w:hint="eastAsia"/>
        </w:rPr>
        <w:t>部分</w:t>
      </w:r>
      <w:r w:rsidR="00A171F5" w:rsidRPr="0024426D">
        <w:rPr>
          <w:rFonts w:hint="eastAsia"/>
        </w:rPr>
        <w:t>私校</w:t>
      </w:r>
      <w:r w:rsidRPr="0024426D">
        <w:rPr>
          <w:rFonts w:hint="eastAsia"/>
        </w:rPr>
        <w:t>教師評鑑規範內容</w:t>
      </w:r>
      <w:r w:rsidR="00FF5F9C" w:rsidRPr="0024426D">
        <w:rPr>
          <w:rFonts w:hint="eastAsia"/>
        </w:rPr>
        <w:t>經</w:t>
      </w:r>
      <w:r w:rsidR="004E5C46" w:rsidRPr="0024426D">
        <w:rPr>
          <w:rFonts w:hint="eastAsia"/>
        </w:rPr>
        <w:t>教育部評估</w:t>
      </w:r>
      <w:r w:rsidR="00D65CBF" w:rsidRPr="0024426D">
        <w:rPr>
          <w:rFonts w:hint="eastAsia"/>
        </w:rPr>
        <w:t>意見</w:t>
      </w:r>
      <w:r w:rsidR="001623ED" w:rsidRPr="0024426D">
        <w:rPr>
          <w:rFonts w:hint="eastAsia"/>
          <w:b/>
        </w:rPr>
        <w:t>認有未妥</w:t>
      </w:r>
      <w:r w:rsidR="00D65CBF" w:rsidRPr="0024426D">
        <w:rPr>
          <w:rFonts w:hint="eastAsia"/>
        </w:rPr>
        <w:t>之</w:t>
      </w:r>
      <w:r w:rsidR="001623ED" w:rsidRPr="0024426D">
        <w:rPr>
          <w:rFonts w:hint="eastAsia"/>
        </w:rPr>
        <w:t>情形</w:t>
      </w:r>
    </w:p>
    <w:tbl>
      <w:tblPr>
        <w:tblStyle w:val="af6"/>
        <w:tblW w:w="9214" w:type="dxa"/>
        <w:jc w:val="center"/>
        <w:tblLook w:val="04A0" w:firstRow="1" w:lastRow="0" w:firstColumn="1" w:lastColumn="0" w:noHBand="0" w:noVBand="1"/>
      </w:tblPr>
      <w:tblGrid>
        <w:gridCol w:w="704"/>
        <w:gridCol w:w="3544"/>
        <w:gridCol w:w="4966"/>
      </w:tblGrid>
      <w:tr w:rsidR="0024426D" w:rsidRPr="0024426D" w:rsidTr="00782D5B">
        <w:trPr>
          <w:trHeight w:val="603"/>
          <w:tblHeader/>
          <w:jc w:val="center"/>
        </w:trPr>
        <w:tc>
          <w:tcPr>
            <w:tcW w:w="704" w:type="dxa"/>
            <w:shd w:val="clear" w:color="auto" w:fill="EEECE1" w:themeFill="background2"/>
            <w:vAlign w:val="center"/>
          </w:tcPr>
          <w:p w:rsidR="00FE6CCA" w:rsidRPr="0024426D" w:rsidRDefault="005E30EF" w:rsidP="00D23B5D">
            <w:pPr>
              <w:jc w:val="center"/>
              <w:rPr>
                <w:rFonts w:hAnsi="標楷體"/>
                <w:b/>
                <w:sz w:val="27"/>
                <w:szCs w:val="27"/>
              </w:rPr>
            </w:pPr>
            <w:r w:rsidRPr="0024426D">
              <w:rPr>
                <w:rFonts w:hAnsi="標楷體" w:hint="eastAsia"/>
                <w:b/>
                <w:sz w:val="27"/>
                <w:szCs w:val="27"/>
              </w:rPr>
              <w:t>類型</w:t>
            </w:r>
          </w:p>
        </w:tc>
        <w:tc>
          <w:tcPr>
            <w:tcW w:w="3544" w:type="dxa"/>
            <w:shd w:val="clear" w:color="auto" w:fill="EEECE1" w:themeFill="background2"/>
            <w:vAlign w:val="center"/>
          </w:tcPr>
          <w:p w:rsidR="00FE6CCA" w:rsidRPr="0024426D" w:rsidRDefault="00FE6CCA" w:rsidP="00FE6CCA">
            <w:pPr>
              <w:jc w:val="center"/>
              <w:rPr>
                <w:rFonts w:hAnsi="標楷體"/>
                <w:b/>
                <w:sz w:val="27"/>
                <w:szCs w:val="27"/>
              </w:rPr>
            </w:pPr>
            <w:r w:rsidRPr="0024426D">
              <w:rPr>
                <w:rFonts w:hAnsi="標楷體" w:hint="eastAsia"/>
                <w:b/>
                <w:sz w:val="27"/>
                <w:szCs w:val="27"/>
              </w:rPr>
              <w:t>部分大專校院教師評鑑規範之相關內容</w:t>
            </w:r>
          </w:p>
        </w:tc>
        <w:tc>
          <w:tcPr>
            <w:tcW w:w="4966" w:type="dxa"/>
            <w:shd w:val="clear" w:color="auto" w:fill="EEECE1" w:themeFill="background2"/>
            <w:vAlign w:val="center"/>
          </w:tcPr>
          <w:p w:rsidR="00FE6CCA" w:rsidRPr="0024426D" w:rsidRDefault="00FE6CCA" w:rsidP="00550203">
            <w:pPr>
              <w:jc w:val="center"/>
              <w:rPr>
                <w:rFonts w:hAnsi="標楷體"/>
                <w:b/>
                <w:sz w:val="27"/>
                <w:szCs w:val="27"/>
              </w:rPr>
            </w:pPr>
            <w:r w:rsidRPr="0024426D">
              <w:rPr>
                <w:rFonts w:hAnsi="標楷體" w:hint="eastAsia"/>
                <w:b/>
                <w:sz w:val="27"/>
                <w:szCs w:val="27"/>
              </w:rPr>
              <w:t>教育部</w:t>
            </w:r>
            <w:r w:rsidR="008B70BB" w:rsidRPr="0024426D">
              <w:rPr>
                <w:rFonts w:hAnsi="標楷體" w:hint="eastAsia"/>
                <w:b/>
                <w:sz w:val="27"/>
                <w:szCs w:val="27"/>
              </w:rPr>
              <w:t>相關</w:t>
            </w:r>
            <w:r w:rsidRPr="0024426D">
              <w:rPr>
                <w:rFonts w:hAnsi="標楷體" w:hint="eastAsia"/>
                <w:b/>
                <w:sz w:val="27"/>
                <w:szCs w:val="27"/>
              </w:rPr>
              <w:t>評估意見</w:t>
            </w:r>
          </w:p>
        </w:tc>
      </w:tr>
      <w:tr w:rsidR="0024426D" w:rsidRPr="0024426D" w:rsidTr="00782D5B">
        <w:trPr>
          <w:jc w:val="center"/>
        </w:trPr>
        <w:tc>
          <w:tcPr>
            <w:tcW w:w="704" w:type="dxa"/>
            <w:vAlign w:val="center"/>
          </w:tcPr>
          <w:p w:rsidR="00B17595" w:rsidRPr="0024426D" w:rsidRDefault="00B72775" w:rsidP="00D23B5D">
            <w:pPr>
              <w:jc w:val="center"/>
              <w:rPr>
                <w:rFonts w:hAnsi="標楷體"/>
                <w:sz w:val="27"/>
                <w:szCs w:val="27"/>
              </w:rPr>
            </w:pPr>
            <w:proofErr w:type="gramStart"/>
            <w:r w:rsidRPr="0024426D">
              <w:rPr>
                <w:rFonts w:hAnsi="標楷體" w:hint="eastAsia"/>
                <w:sz w:val="27"/>
                <w:szCs w:val="27"/>
              </w:rPr>
              <w:t>一</w:t>
            </w:r>
            <w:proofErr w:type="gramEnd"/>
          </w:p>
        </w:tc>
        <w:tc>
          <w:tcPr>
            <w:tcW w:w="3544" w:type="dxa"/>
          </w:tcPr>
          <w:p w:rsidR="004B7406" w:rsidRPr="0024426D" w:rsidRDefault="00B17595" w:rsidP="00E50938">
            <w:pPr>
              <w:pStyle w:val="af7"/>
              <w:numPr>
                <w:ilvl w:val="0"/>
                <w:numId w:val="12"/>
              </w:numPr>
              <w:ind w:leftChars="0"/>
              <w:rPr>
                <w:sz w:val="27"/>
                <w:szCs w:val="27"/>
              </w:rPr>
            </w:pPr>
            <w:r w:rsidRPr="0024426D">
              <w:rPr>
                <w:rFonts w:hint="eastAsia"/>
                <w:b/>
                <w:sz w:val="27"/>
                <w:szCs w:val="27"/>
              </w:rPr>
              <w:t>要求教師捐獻</w:t>
            </w:r>
            <w:r w:rsidRPr="0024426D">
              <w:rPr>
                <w:rFonts w:hint="eastAsia"/>
                <w:sz w:val="27"/>
                <w:szCs w:val="27"/>
              </w:rPr>
              <w:t>，如</w:t>
            </w:r>
            <w:r w:rsidRPr="0024426D">
              <w:rPr>
                <w:sz w:val="27"/>
                <w:szCs w:val="27"/>
              </w:rPr>
              <w:t>「捐款或募款校院系發展</w:t>
            </w:r>
            <w:r w:rsidRPr="0024426D">
              <w:rPr>
                <w:rFonts w:hint="eastAsia"/>
                <w:sz w:val="27"/>
                <w:szCs w:val="27"/>
              </w:rPr>
              <w:t>金</w:t>
            </w:r>
            <w:proofErr w:type="gramStart"/>
            <w:r w:rsidRPr="0024426D">
              <w:rPr>
                <w:rFonts w:hint="eastAsia"/>
                <w:sz w:val="27"/>
                <w:szCs w:val="27"/>
              </w:rPr>
              <w:t>（</w:t>
            </w:r>
            <w:proofErr w:type="gramEnd"/>
            <w:r w:rsidRPr="0024426D">
              <w:rPr>
                <w:rFonts w:hint="eastAsia"/>
                <w:sz w:val="27"/>
                <w:szCs w:val="27"/>
              </w:rPr>
              <w:t>每</w:t>
            </w:r>
            <w:r w:rsidR="001724CD" w:rsidRPr="0024426D">
              <w:rPr>
                <w:rFonts w:hint="eastAsia"/>
                <w:sz w:val="27"/>
                <w:szCs w:val="27"/>
              </w:rPr>
              <w:t>新臺幣（下同）</w:t>
            </w:r>
            <w:r w:rsidR="00C8348E" w:rsidRPr="0024426D">
              <w:rPr>
                <w:rFonts w:hint="eastAsia"/>
                <w:sz w:val="27"/>
                <w:szCs w:val="27"/>
              </w:rPr>
              <w:t>5</w:t>
            </w:r>
            <w:r w:rsidRPr="0024426D">
              <w:rPr>
                <w:rFonts w:hint="eastAsia"/>
                <w:sz w:val="27"/>
                <w:szCs w:val="27"/>
              </w:rPr>
              <w:t>千元</w:t>
            </w:r>
            <w:r w:rsidRPr="0024426D">
              <w:rPr>
                <w:sz w:val="27"/>
                <w:szCs w:val="27"/>
              </w:rPr>
              <w:t>2分，</w:t>
            </w:r>
            <w:r w:rsidRPr="0024426D">
              <w:rPr>
                <w:rFonts w:hint="eastAsia"/>
                <w:sz w:val="27"/>
                <w:szCs w:val="27"/>
              </w:rPr>
              <w:t>至多</w:t>
            </w:r>
            <w:r w:rsidRPr="0024426D">
              <w:rPr>
                <w:sz w:val="27"/>
                <w:szCs w:val="27"/>
              </w:rPr>
              <w:t>12分）」、「每學年募款</w:t>
            </w:r>
            <w:r w:rsidRPr="0024426D">
              <w:rPr>
                <w:rFonts w:hint="eastAsia"/>
                <w:sz w:val="27"/>
                <w:szCs w:val="27"/>
              </w:rPr>
              <w:t>金額，每募款萬元</w:t>
            </w:r>
            <w:r w:rsidRPr="0024426D">
              <w:rPr>
                <w:sz w:val="27"/>
                <w:szCs w:val="27"/>
              </w:rPr>
              <w:t>1分，不</w:t>
            </w:r>
            <w:r w:rsidRPr="0024426D">
              <w:rPr>
                <w:rFonts w:hint="eastAsia"/>
                <w:sz w:val="27"/>
                <w:szCs w:val="27"/>
              </w:rPr>
              <w:t>足萬元不予採計</w:t>
            </w:r>
            <w:r w:rsidRPr="0024426D">
              <w:rPr>
                <w:sz w:val="27"/>
                <w:szCs w:val="27"/>
              </w:rPr>
              <w:t>」、「募款經費累計3千元以上未達1萬元，每學期每案1分」</w:t>
            </w:r>
            <w:r w:rsidR="004E5207" w:rsidRPr="0024426D">
              <w:rPr>
                <w:sz w:val="27"/>
                <w:szCs w:val="27"/>
              </w:rPr>
              <w:t>、</w:t>
            </w:r>
            <w:r w:rsidR="004E5207" w:rsidRPr="0024426D">
              <w:rPr>
                <w:rFonts w:hint="eastAsia"/>
                <w:sz w:val="27"/>
                <w:szCs w:val="27"/>
              </w:rPr>
              <w:t>「捐資或熱心募款贊助本校興學，成績優良者（以</w:t>
            </w:r>
            <w:r w:rsidR="00EA0A15" w:rsidRPr="0024426D">
              <w:rPr>
                <w:rFonts w:hint="eastAsia"/>
                <w:sz w:val="27"/>
                <w:szCs w:val="27"/>
              </w:rPr>
              <w:t>1</w:t>
            </w:r>
            <w:r w:rsidR="004E5207" w:rsidRPr="0024426D">
              <w:rPr>
                <w:rFonts w:hint="eastAsia"/>
                <w:sz w:val="27"/>
                <w:szCs w:val="27"/>
              </w:rPr>
              <w:t>萬元為單位，依次累計），每萬元</w:t>
            </w:r>
            <w:r w:rsidR="004E5207" w:rsidRPr="0024426D">
              <w:rPr>
                <w:sz w:val="27"/>
                <w:szCs w:val="27"/>
              </w:rPr>
              <w:t>2</w:t>
            </w:r>
            <w:r w:rsidR="004E5207" w:rsidRPr="0024426D">
              <w:rPr>
                <w:rFonts w:hint="eastAsia"/>
                <w:sz w:val="27"/>
                <w:szCs w:val="27"/>
              </w:rPr>
              <w:t>分」。</w:t>
            </w:r>
            <w:r w:rsidR="004B7406" w:rsidRPr="0024426D">
              <w:rPr>
                <w:rFonts w:hint="eastAsia"/>
                <w:sz w:val="27"/>
                <w:szCs w:val="27"/>
              </w:rPr>
              <w:t>。</w:t>
            </w:r>
          </w:p>
          <w:p w:rsidR="00F45CFD" w:rsidRPr="0024426D" w:rsidRDefault="00B17595" w:rsidP="00E50938">
            <w:pPr>
              <w:pStyle w:val="af7"/>
              <w:numPr>
                <w:ilvl w:val="0"/>
                <w:numId w:val="12"/>
              </w:numPr>
              <w:ind w:leftChars="0"/>
              <w:rPr>
                <w:sz w:val="27"/>
                <w:szCs w:val="27"/>
              </w:rPr>
            </w:pPr>
            <w:r w:rsidRPr="0024426D">
              <w:rPr>
                <w:rFonts w:hint="eastAsia"/>
                <w:b/>
                <w:sz w:val="27"/>
                <w:szCs w:val="27"/>
              </w:rPr>
              <w:t>求老師負責營運績效</w:t>
            </w:r>
            <w:r w:rsidRPr="0024426D">
              <w:rPr>
                <w:rFonts w:hint="eastAsia"/>
                <w:sz w:val="27"/>
                <w:szCs w:val="27"/>
              </w:rPr>
              <w:t>，如「附屬</w:t>
            </w:r>
            <w:r w:rsidRPr="0024426D">
              <w:rPr>
                <w:sz w:val="27"/>
                <w:szCs w:val="27"/>
              </w:rPr>
              <w:t>/附設機構營運績效：年度淨盈餘</w:t>
            </w:r>
            <w:r w:rsidRPr="0024426D">
              <w:rPr>
                <w:rFonts w:hint="eastAsia"/>
                <w:sz w:val="27"/>
                <w:szCs w:val="27"/>
              </w:rPr>
              <w:t>金額，以</w:t>
            </w:r>
            <w:r w:rsidRPr="0024426D">
              <w:rPr>
                <w:sz w:val="27"/>
                <w:szCs w:val="27"/>
              </w:rPr>
              <w:t>10萬元計算</w:t>
            </w:r>
            <w:r w:rsidRPr="0024426D">
              <w:rPr>
                <w:rFonts w:hint="eastAsia"/>
                <w:sz w:val="27"/>
                <w:szCs w:val="27"/>
              </w:rPr>
              <w:t>1</w:t>
            </w:r>
            <w:r w:rsidRPr="0024426D">
              <w:rPr>
                <w:sz w:val="27"/>
                <w:szCs w:val="27"/>
              </w:rPr>
              <w:t>點，不</w:t>
            </w:r>
            <w:r w:rsidRPr="0024426D">
              <w:rPr>
                <w:rFonts w:hint="eastAsia"/>
                <w:sz w:val="27"/>
                <w:szCs w:val="27"/>
              </w:rPr>
              <w:t>足</w:t>
            </w:r>
            <w:r w:rsidRPr="0024426D">
              <w:rPr>
                <w:sz w:val="27"/>
                <w:szCs w:val="27"/>
              </w:rPr>
              <w:t>10萬元以1點</w:t>
            </w:r>
            <w:proofErr w:type="gramStart"/>
            <w:r w:rsidRPr="0024426D">
              <w:rPr>
                <w:sz w:val="27"/>
                <w:szCs w:val="27"/>
              </w:rPr>
              <w:t>採</w:t>
            </w:r>
            <w:proofErr w:type="gramEnd"/>
            <w:r w:rsidRPr="0024426D">
              <w:rPr>
                <w:sz w:val="27"/>
                <w:szCs w:val="27"/>
              </w:rPr>
              <w:t>計」</w:t>
            </w:r>
          </w:p>
          <w:p w:rsidR="00B17595" w:rsidRPr="0024426D" w:rsidRDefault="00B17595" w:rsidP="00E50938">
            <w:pPr>
              <w:pStyle w:val="af7"/>
              <w:numPr>
                <w:ilvl w:val="0"/>
                <w:numId w:val="12"/>
              </w:numPr>
              <w:ind w:leftChars="0"/>
              <w:rPr>
                <w:sz w:val="27"/>
                <w:szCs w:val="27"/>
              </w:rPr>
            </w:pPr>
            <w:r w:rsidRPr="0024426D">
              <w:rPr>
                <w:rFonts w:hint="eastAsia"/>
                <w:b/>
                <w:sz w:val="27"/>
                <w:szCs w:val="27"/>
              </w:rPr>
              <w:t>出租設備賺錢</w:t>
            </w:r>
            <w:r w:rsidR="00731714" w:rsidRPr="0024426D">
              <w:rPr>
                <w:rFonts w:hint="eastAsia"/>
                <w:sz w:val="27"/>
                <w:szCs w:val="27"/>
              </w:rPr>
              <w:t>，如</w:t>
            </w:r>
            <w:r w:rsidRPr="0024426D">
              <w:rPr>
                <w:rFonts w:hint="eastAsia"/>
                <w:sz w:val="27"/>
                <w:szCs w:val="27"/>
              </w:rPr>
              <w:t>「儀器設備借用收入經費，0.</w:t>
            </w:r>
            <w:r w:rsidRPr="0024426D">
              <w:rPr>
                <w:sz w:val="27"/>
                <w:szCs w:val="27"/>
              </w:rPr>
              <w:t>6分/萬元」</w:t>
            </w:r>
            <w:r w:rsidR="00CA10C7" w:rsidRPr="0024426D">
              <w:rPr>
                <w:rFonts w:hint="eastAsia"/>
                <w:sz w:val="27"/>
                <w:szCs w:val="27"/>
              </w:rPr>
              <w:t>。</w:t>
            </w:r>
          </w:p>
          <w:p w:rsidR="00206E14" w:rsidRPr="0024426D" w:rsidRDefault="00206E14" w:rsidP="00E50938">
            <w:pPr>
              <w:pStyle w:val="af7"/>
              <w:numPr>
                <w:ilvl w:val="0"/>
                <w:numId w:val="12"/>
              </w:numPr>
              <w:ind w:leftChars="0"/>
              <w:rPr>
                <w:sz w:val="27"/>
                <w:szCs w:val="27"/>
              </w:rPr>
            </w:pPr>
            <w:r w:rsidRPr="0024426D">
              <w:rPr>
                <w:rFonts w:hint="eastAsia"/>
                <w:b/>
                <w:sz w:val="27"/>
                <w:szCs w:val="27"/>
              </w:rPr>
              <w:t>其他</w:t>
            </w:r>
            <w:r w:rsidR="00544014" w:rsidRPr="0024426D">
              <w:rPr>
                <w:rFonts w:hint="eastAsia"/>
                <w:b/>
                <w:sz w:val="27"/>
                <w:szCs w:val="27"/>
              </w:rPr>
              <w:t>爭議</w:t>
            </w:r>
            <w:r w:rsidR="00242A8B" w:rsidRPr="0024426D">
              <w:rPr>
                <w:rFonts w:hint="eastAsia"/>
                <w:b/>
                <w:sz w:val="27"/>
                <w:szCs w:val="27"/>
              </w:rPr>
              <w:t>規範</w:t>
            </w:r>
            <w:r w:rsidR="00DC3057" w:rsidRPr="0024426D">
              <w:rPr>
                <w:rFonts w:hint="eastAsia"/>
                <w:b/>
                <w:sz w:val="27"/>
                <w:szCs w:val="27"/>
              </w:rPr>
              <w:t>內容</w:t>
            </w:r>
            <w:r w:rsidRPr="0024426D">
              <w:rPr>
                <w:rFonts w:hint="eastAsia"/>
                <w:sz w:val="27"/>
                <w:szCs w:val="27"/>
              </w:rPr>
              <w:t>，如</w:t>
            </w:r>
            <w:r w:rsidR="001923C2" w:rsidRPr="0024426D">
              <w:rPr>
                <w:rFonts w:hint="eastAsia"/>
                <w:sz w:val="27"/>
                <w:szCs w:val="27"/>
              </w:rPr>
              <w:t>「</w:t>
            </w:r>
            <w:r w:rsidR="003E2811" w:rsidRPr="0024426D">
              <w:rPr>
                <w:rFonts w:hAnsi="標楷體" w:hint="eastAsia"/>
                <w:sz w:val="27"/>
                <w:szCs w:val="27"/>
              </w:rPr>
              <w:t>○○</w:t>
            </w:r>
            <w:r w:rsidR="003E2811" w:rsidRPr="0024426D">
              <w:rPr>
                <w:rFonts w:hint="eastAsia"/>
                <w:sz w:val="27"/>
                <w:szCs w:val="27"/>
              </w:rPr>
              <w:t>大學</w:t>
            </w:r>
            <w:r w:rsidR="001923C2" w:rsidRPr="0024426D">
              <w:rPr>
                <w:rFonts w:hint="eastAsia"/>
                <w:sz w:val="27"/>
                <w:szCs w:val="27"/>
              </w:rPr>
              <w:t>協助捐款教</w:t>
            </w:r>
            <w:r w:rsidR="001923C2" w:rsidRPr="0024426D">
              <w:rPr>
                <w:rFonts w:hint="eastAsia"/>
                <w:sz w:val="27"/>
                <w:szCs w:val="27"/>
              </w:rPr>
              <w:lastRenderedPageBreak/>
              <w:t>師評鑑加分申請表</w:t>
            </w:r>
            <w:r w:rsidR="005D34EA" w:rsidRPr="0024426D">
              <w:rPr>
                <w:rFonts w:hint="eastAsia"/>
                <w:sz w:val="27"/>
                <w:szCs w:val="27"/>
              </w:rPr>
              <w:t>，</w:t>
            </w:r>
            <w:r w:rsidR="008B12F2" w:rsidRPr="0024426D">
              <w:rPr>
                <w:rFonts w:hint="eastAsia"/>
                <w:sz w:val="27"/>
                <w:szCs w:val="27"/>
              </w:rPr>
              <w:t>捐贈金額$</w:t>
            </w:r>
            <w:r w:rsidR="00FC37C2" w:rsidRPr="0024426D">
              <w:rPr>
                <w:rFonts w:hAnsi="標楷體" w:hint="eastAsia"/>
                <w:sz w:val="27"/>
                <w:szCs w:val="27"/>
              </w:rPr>
              <w:t>○○</w:t>
            </w:r>
            <w:r w:rsidR="008B12F2" w:rsidRPr="0024426D">
              <w:rPr>
                <w:rFonts w:hint="eastAsia"/>
                <w:sz w:val="27"/>
                <w:szCs w:val="27"/>
              </w:rPr>
              <w:t>÷30,000元×5=</w:t>
            </w:r>
            <w:r w:rsidR="000340E9" w:rsidRPr="0024426D">
              <w:rPr>
                <w:rFonts w:hAnsi="標楷體" w:hint="eastAsia"/>
                <w:sz w:val="27"/>
                <w:szCs w:val="27"/>
              </w:rPr>
              <w:t>○○</w:t>
            </w:r>
            <w:r w:rsidR="008B12F2" w:rsidRPr="0024426D">
              <w:rPr>
                <w:rFonts w:hint="eastAsia"/>
                <w:sz w:val="27"/>
                <w:szCs w:val="27"/>
              </w:rPr>
              <w:t>分</w:t>
            </w:r>
            <w:r w:rsidR="000340E9" w:rsidRPr="0024426D">
              <w:rPr>
                <w:rFonts w:hint="eastAsia"/>
                <w:sz w:val="27"/>
                <w:szCs w:val="27"/>
              </w:rPr>
              <w:t>；</w:t>
            </w:r>
            <w:proofErr w:type="gramStart"/>
            <w:r w:rsidR="00A4073F" w:rsidRPr="0024426D">
              <w:rPr>
                <w:rFonts w:hint="eastAsia"/>
                <w:sz w:val="27"/>
                <w:szCs w:val="27"/>
              </w:rPr>
              <w:t>鑑價或約</w:t>
            </w:r>
            <w:proofErr w:type="gramEnd"/>
            <w:r w:rsidR="00A4073F" w:rsidRPr="0024426D">
              <w:rPr>
                <w:rFonts w:hint="eastAsia"/>
                <w:sz w:val="27"/>
                <w:szCs w:val="27"/>
              </w:rPr>
              <w:t>當市場價格金額$</w:t>
            </w:r>
            <w:r w:rsidR="00281618" w:rsidRPr="0024426D">
              <w:rPr>
                <w:rFonts w:hAnsi="標楷體" w:hint="eastAsia"/>
                <w:sz w:val="27"/>
                <w:szCs w:val="27"/>
              </w:rPr>
              <w:t>○○</w:t>
            </w:r>
            <w:r w:rsidR="00A4073F" w:rsidRPr="0024426D">
              <w:rPr>
                <w:rFonts w:hint="eastAsia"/>
                <w:sz w:val="27"/>
                <w:szCs w:val="27"/>
              </w:rPr>
              <w:t>÷50,000元=</w:t>
            </w:r>
            <w:r w:rsidR="00281618" w:rsidRPr="0024426D">
              <w:rPr>
                <w:rFonts w:hAnsi="標楷體" w:hint="eastAsia"/>
                <w:sz w:val="27"/>
                <w:szCs w:val="27"/>
              </w:rPr>
              <w:t>○○</w:t>
            </w:r>
            <w:r w:rsidR="00A4073F" w:rsidRPr="0024426D">
              <w:rPr>
                <w:rFonts w:hint="eastAsia"/>
                <w:sz w:val="27"/>
                <w:szCs w:val="27"/>
              </w:rPr>
              <w:t>分</w:t>
            </w:r>
            <w:r w:rsidR="001923C2" w:rsidRPr="0024426D">
              <w:rPr>
                <w:rFonts w:hint="eastAsia"/>
                <w:sz w:val="27"/>
                <w:szCs w:val="27"/>
              </w:rPr>
              <w:t>」</w:t>
            </w:r>
            <w:r w:rsidR="005B06A7" w:rsidRPr="0024426D">
              <w:rPr>
                <w:rFonts w:hint="eastAsia"/>
                <w:sz w:val="27"/>
                <w:szCs w:val="27"/>
              </w:rPr>
              <w:t>。</w:t>
            </w:r>
          </w:p>
        </w:tc>
        <w:tc>
          <w:tcPr>
            <w:tcW w:w="4966" w:type="dxa"/>
          </w:tcPr>
          <w:p w:rsidR="00B45876" w:rsidRPr="0024426D" w:rsidRDefault="00B17595" w:rsidP="00E50938">
            <w:pPr>
              <w:pStyle w:val="af7"/>
              <w:numPr>
                <w:ilvl w:val="0"/>
                <w:numId w:val="13"/>
              </w:numPr>
              <w:ind w:leftChars="0"/>
              <w:rPr>
                <w:sz w:val="27"/>
                <w:szCs w:val="27"/>
              </w:rPr>
            </w:pPr>
            <w:r w:rsidRPr="0024426D">
              <w:rPr>
                <w:rFonts w:hint="eastAsia"/>
                <w:sz w:val="27"/>
                <w:szCs w:val="27"/>
              </w:rPr>
              <w:lastRenderedPageBreak/>
              <w:t>教師評鑑之目的在於協助教師持續深化教學專業、改善教師教學及提升教師專業發展，以確保學生受教權益。</w:t>
            </w:r>
          </w:p>
          <w:p w:rsidR="00B45876" w:rsidRPr="0024426D" w:rsidRDefault="00B17595" w:rsidP="00E50938">
            <w:pPr>
              <w:pStyle w:val="af7"/>
              <w:numPr>
                <w:ilvl w:val="0"/>
                <w:numId w:val="13"/>
              </w:numPr>
              <w:ind w:leftChars="0"/>
              <w:rPr>
                <w:sz w:val="27"/>
                <w:szCs w:val="27"/>
              </w:rPr>
            </w:pPr>
            <w:proofErr w:type="gramStart"/>
            <w:r w:rsidRPr="0024426D">
              <w:rPr>
                <w:rFonts w:hint="eastAsia"/>
                <w:sz w:val="27"/>
                <w:szCs w:val="27"/>
              </w:rPr>
              <w:t>次依私立</w:t>
            </w:r>
            <w:proofErr w:type="gramEnd"/>
            <w:r w:rsidRPr="0024426D">
              <w:rPr>
                <w:rFonts w:hint="eastAsia"/>
                <w:sz w:val="27"/>
                <w:szCs w:val="27"/>
              </w:rPr>
              <w:t>學校法第</w:t>
            </w:r>
            <w:r w:rsidRPr="0024426D">
              <w:rPr>
                <w:sz w:val="27"/>
                <w:szCs w:val="27"/>
              </w:rPr>
              <w:t>53</w:t>
            </w:r>
            <w:r w:rsidRPr="0024426D">
              <w:rPr>
                <w:rFonts w:hint="eastAsia"/>
                <w:sz w:val="27"/>
                <w:szCs w:val="27"/>
              </w:rPr>
              <w:t>條第</w:t>
            </w:r>
            <w:r w:rsidRPr="0024426D">
              <w:rPr>
                <w:sz w:val="27"/>
                <w:szCs w:val="27"/>
              </w:rPr>
              <w:t>4</w:t>
            </w:r>
            <w:r w:rsidRPr="0024426D">
              <w:rPr>
                <w:rFonts w:hint="eastAsia"/>
                <w:sz w:val="27"/>
                <w:szCs w:val="27"/>
              </w:rPr>
              <w:t>項規定：「學校法人及所設私立學校經會計師查核簽證之決算及年度財務報表，應依教育經費編列與管理法相關規定公告之。」學校相關經費之來源及使用應秉持公開、公平、公正之原則。</w:t>
            </w:r>
          </w:p>
          <w:p w:rsidR="00B17595" w:rsidRPr="0024426D" w:rsidRDefault="00B17595" w:rsidP="00E50938">
            <w:pPr>
              <w:pStyle w:val="af7"/>
              <w:numPr>
                <w:ilvl w:val="0"/>
                <w:numId w:val="13"/>
              </w:numPr>
              <w:ind w:leftChars="0"/>
              <w:rPr>
                <w:sz w:val="27"/>
                <w:szCs w:val="27"/>
              </w:rPr>
            </w:pPr>
            <w:r w:rsidRPr="0024426D">
              <w:rPr>
                <w:rFonts w:hint="eastAsia"/>
                <w:b/>
                <w:sz w:val="27"/>
                <w:szCs w:val="27"/>
              </w:rPr>
              <w:t>要求教師捐款並列為評鑑項目，可能發生教師非自願捐款之虞，如列為教師評鑑基本或扣分項目，似</w:t>
            </w:r>
            <w:proofErr w:type="gramStart"/>
            <w:r w:rsidRPr="0024426D">
              <w:rPr>
                <w:rFonts w:hint="eastAsia"/>
                <w:b/>
                <w:sz w:val="27"/>
                <w:szCs w:val="27"/>
              </w:rPr>
              <w:t>有違前開</w:t>
            </w:r>
            <w:proofErr w:type="gramEnd"/>
            <w:r w:rsidRPr="0024426D">
              <w:rPr>
                <w:rFonts w:hint="eastAsia"/>
                <w:b/>
                <w:sz w:val="27"/>
                <w:szCs w:val="27"/>
              </w:rPr>
              <w:t>教師評鑑之意旨</w:t>
            </w:r>
            <w:r w:rsidRPr="0024426D">
              <w:rPr>
                <w:rFonts w:hint="eastAsia"/>
                <w:sz w:val="27"/>
                <w:szCs w:val="27"/>
              </w:rPr>
              <w:t>。</w:t>
            </w:r>
          </w:p>
        </w:tc>
      </w:tr>
      <w:tr w:rsidR="0024426D" w:rsidRPr="0024426D" w:rsidTr="00782D5B">
        <w:trPr>
          <w:jc w:val="center"/>
        </w:trPr>
        <w:tc>
          <w:tcPr>
            <w:tcW w:w="704" w:type="dxa"/>
            <w:vAlign w:val="center"/>
          </w:tcPr>
          <w:p w:rsidR="00B17595" w:rsidRPr="0024426D" w:rsidRDefault="0050560E" w:rsidP="00D23B5D">
            <w:pPr>
              <w:jc w:val="center"/>
              <w:rPr>
                <w:rFonts w:hAnsi="標楷體"/>
                <w:sz w:val="27"/>
                <w:szCs w:val="27"/>
              </w:rPr>
            </w:pPr>
            <w:r w:rsidRPr="0024426D">
              <w:rPr>
                <w:rFonts w:hAnsi="標楷體" w:hint="eastAsia"/>
                <w:sz w:val="27"/>
                <w:szCs w:val="27"/>
              </w:rPr>
              <w:t>二</w:t>
            </w:r>
          </w:p>
        </w:tc>
        <w:tc>
          <w:tcPr>
            <w:tcW w:w="3544" w:type="dxa"/>
          </w:tcPr>
          <w:p w:rsidR="003C3075" w:rsidRPr="0024426D" w:rsidRDefault="00B17595" w:rsidP="00E50938">
            <w:pPr>
              <w:pStyle w:val="af7"/>
              <w:widowControl/>
              <w:numPr>
                <w:ilvl w:val="0"/>
                <w:numId w:val="15"/>
              </w:numPr>
              <w:overflowPunct/>
              <w:autoSpaceDE/>
              <w:autoSpaceDN/>
              <w:ind w:leftChars="0"/>
              <w:rPr>
                <w:rFonts w:hAnsi="標楷體" w:cs="Arial"/>
                <w:kern w:val="0"/>
                <w:sz w:val="27"/>
                <w:szCs w:val="27"/>
              </w:rPr>
            </w:pPr>
            <w:r w:rsidRPr="0024426D">
              <w:rPr>
                <w:rFonts w:hAnsi="標楷體" w:cs="Arial" w:hint="eastAsia"/>
                <w:b/>
                <w:kern w:val="0"/>
                <w:sz w:val="27"/>
                <w:szCs w:val="27"/>
              </w:rPr>
              <w:t>規範教師義務教學</w:t>
            </w:r>
            <w:r w:rsidR="00753688" w:rsidRPr="0024426D">
              <w:rPr>
                <w:rFonts w:hAnsi="標楷體" w:cs="Arial" w:hint="eastAsia"/>
                <w:b/>
                <w:kern w:val="0"/>
                <w:sz w:val="27"/>
                <w:szCs w:val="27"/>
              </w:rPr>
              <w:t>（</w:t>
            </w:r>
            <w:r w:rsidR="009E6106" w:rsidRPr="0024426D">
              <w:rPr>
                <w:rFonts w:hAnsi="標楷體" w:cs="Arial" w:hint="eastAsia"/>
                <w:b/>
                <w:kern w:val="0"/>
                <w:sz w:val="27"/>
                <w:szCs w:val="27"/>
              </w:rPr>
              <w:t>授課</w:t>
            </w:r>
            <w:r w:rsidR="009C25AB" w:rsidRPr="0024426D">
              <w:rPr>
                <w:rFonts w:hAnsi="標楷體" w:cs="Arial" w:hint="eastAsia"/>
                <w:b/>
                <w:kern w:val="0"/>
                <w:sz w:val="27"/>
                <w:szCs w:val="27"/>
              </w:rPr>
              <w:t>）</w:t>
            </w:r>
            <w:r w:rsidR="009E6106" w:rsidRPr="0024426D">
              <w:rPr>
                <w:rFonts w:hAnsi="標楷體" w:cs="Arial" w:hint="eastAsia"/>
                <w:b/>
                <w:kern w:val="0"/>
                <w:sz w:val="27"/>
                <w:szCs w:val="27"/>
              </w:rPr>
              <w:t>換取加分</w:t>
            </w:r>
            <w:r w:rsidRPr="0024426D">
              <w:rPr>
                <w:rFonts w:hAnsi="標楷體" w:cs="Arial" w:hint="eastAsia"/>
                <w:kern w:val="0"/>
                <w:sz w:val="27"/>
                <w:szCs w:val="27"/>
              </w:rPr>
              <w:t>，如「未</w:t>
            </w:r>
            <w:proofErr w:type="gramStart"/>
            <w:r w:rsidRPr="0024426D">
              <w:rPr>
                <w:rFonts w:hAnsi="標楷體" w:cs="Arial" w:hint="eastAsia"/>
                <w:kern w:val="0"/>
                <w:sz w:val="27"/>
                <w:szCs w:val="27"/>
              </w:rPr>
              <w:t>支領超授鐘點</w:t>
            </w:r>
            <w:proofErr w:type="gramEnd"/>
            <w:r w:rsidRPr="0024426D">
              <w:rPr>
                <w:rFonts w:hAnsi="標楷體" w:cs="Arial" w:hint="eastAsia"/>
                <w:kern w:val="0"/>
                <w:sz w:val="27"/>
                <w:szCs w:val="27"/>
              </w:rPr>
              <w:t>費鐘點，每鐘點</w:t>
            </w:r>
            <w:r w:rsidRPr="0024426D">
              <w:rPr>
                <w:rFonts w:hAnsi="標楷體" w:cs="Arial"/>
                <w:kern w:val="0"/>
                <w:sz w:val="27"/>
                <w:szCs w:val="27"/>
              </w:rPr>
              <w:t>30</w:t>
            </w:r>
            <w:r w:rsidRPr="0024426D">
              <w:rPr>
                <w:rFonts w:hAnsi="標楷體" w:cs="Arial" w:hint="eastAsia"/>
                <w:kern w:val="0"/>
                <w:sz w:val="27"/>
                <w:szCs w:val="27"/>
              </w:rPr>
              <w:t>點」、「實施補救教學」、「安排菁英學生課後輔導」，或「義務協助課後暨夜間輔導課授課</w:t>
            </w:r>
            <w:r w:rsidR="00820913" w:rsidRPr="0024426D">
              <w:rPr>
                <w:rFonts w:hAnsi="標楷體" w:cs="Arial" w:hint="eastAsia"/>
                <w:kern w:val="0"/>
                <w:sz w:val="27"/>
                <w:szCs w:val="27"/>
              </w:rPr>
              <w:t>，加</w:t>
            </w:r>
            <w:r w:rsidR="009D0C50" w:rsidRPr="0024426D">
              <w:rPr>
                <w:rFonts w:hAnsi="標楷體" w:hint="eastAsia"/>
                <w:sz w:val="27"/>
                <w:szCs w:val="27"/>
              </w:rPr>
              <w:t>○</w:t>
            </w:r>
            <w:r w:rsidR="00820913" w:rsidRPr="0024426D">
              <w:rPr>
                <w:rFonts w:hAnsi="標楷體" w:cs="Arial" w:hint="eastAsia"/>
                <w:kern w:val="0"/>
                <w:sz w:val="27"/>
                <w:szCs w:val="27"/>
              </w:rPr>
              <w:t>分/每課程</w:t>
            </w:r>
            <w:r w:rsidRPr="0024426D">
              <w:rPr>
                <w:rFonts w:hAnsi="標楷體" w:cs="Arial" w:hint="eastAsia"/>
                <w:kern w:val="0"/>
                <w:sz w:val="27"/>
                <w:szCs w:val="27"/>
              </w:rPr>
              <w:t>」</w:t>
            </w:r>
            <w:r w:rsidR="00433C5C" w:rsidRPr="0024426D">
              <w:rPr>
                <w:rFonts w:hAnsi="標楷體" w:cs="Arial" w:hint="eastAsia"/>
                <w:kern w:val="0"/>
                <w:sz w:val="27"/>
                <w:szCs w:val="27"/>
              </w:rPr>
              <w:t>。</w:t>
            </w:r>
          </w:p>
          <w:p w:rsidR="00B17595" w:rsidRPr="0024426D" w:rsidRDefault="00433C5C" w:rsidP="00E50938">
            <w:pPr>
              <w:pStyle w:val="af7"/>
              <w:widowControl/>
              <w:numPr>
                <w:ilvl w:val="0"/>
                <w:numId w:val="15"/>
              </w:numPr>
              <w:overflowPunct/>
              <w:autoSpaceDE/>
              <w:autoSpaceDN/>
              <w:ind w:leftChars="0"/>
              <w:rPr>
                <w:rFonts w:hAnsi="標楷體" w:cs="Arial"/>
                <w:kern w:val="0"/>
                <w:sz w:val="27"/>
                <w:szCs w:val="27"/>
              </w:rPr>
            </w:pPr>
            <w:r w:rsidRPr="0024426D">
              <w:rPr>
                <w:rFonts w:hint="eastAsia"/>
                <w:b/>
                <w:sz w:val="27"/>
                <w:szCs w:val="27"/>
              </w:rPr>
              <w:t>其他爭議</w:t>
            </w:r>
            <w:r w:rsidR="00472BCF" w:rsidRPr="0024426D">
              <w:rPr>
                <w:rFonts w:hint="eastAsia"/>
                <w:b/>
                <w:sz w:val="27"/>
                <w:szCs w:val="27"/>
              </w:rPr>
              <w:t>規範</w:t>
            </w:r>
            <w:r w:rsidRPr="0024426D">
              <w:rPr>
                <w:rFonts w:hint="eastAsia"/>
                <w:b/>
                <w:sz w:val="27"/>
                <w:szCs w:val="27"/>
              </w:rPr>
              <w:t>內容</w:t>
            </w:r>
            <w:r w:rsidRPr="0024426D">
              <w:rPr>
                <w:rFonts w:hint="eastAsia"/>
                <w:sz w:val="27"/>
                <w:szCs w:val="27"/>
              </w:rPr>
              <w:t>，如「</w:t>
            </w:r>
            <w:r w:rsidR="00EC7D06" w:rsidRPr="0024426D">
              <w:rPr>
                <w:rFonts w:hAnsi="標楷體" w:cs="Arial" w:hint="eastAsia"/>
                <w:kern w:val="0"/>
                <w:sz w:val="27"/>
                <w:szCs w:val="27"/>
              </w:rPr>
              <w:t>義務授課時數每累積達0.5小時</w:t>
            </w:r>
            <w:r w:rsidR="004A6C15" w:rsidRPr="0024426D">
              <w:rPr>
                <w:rFonts w:hAnsi="標楷體" w:hint="eastAsia"/>
                <w:sz w:val="27"/>
                <w:szCs w:val="27"/>
              </w:rPr>
              <w:t>○</w:t>
            </w:r>
            <w:r w:rsidR="00EC7D06" w:rsidRPr="0024426D">
              <w:rPr>
                <w:rFonts w:hAnsi="標楷體" w:cs="Arial" w:hint="eastAsia"/>
                <w:kern w:val="0"/>
                <w:sz w:val="27"/>
                <w:szCs w:val="27"/>
              </w:rPr>
              <w:t>分，未滿0.5小時部分不計分</w:t>
            </w:r>
            <w:r w:rsidR="001F2B8D" w:rsidRPr="0024426D">
              <w:rPr>
                <w:rFonts w:hAnsi="標楷體" w:cs="Arial" w:hint="eastAsia"/>
                <w:kern w:val="0"/>
                <w:sz w:val="27"/>
                <w:szCs w:val="27"/>
              </w:rPr>
              <w:t>」</w:t>
            </w:r>
            <w:r w:rsidR="00B17595" w:rsidRPr="0024426D">
              <w:rPr>
                <w:rFonts w:hAnsi="標楷體" w:cs="Arial" w:hint="eastAsia"/>
                <w:kern w:val="0"/>
                <w:sz w:val="27"/>
                <w:szCs w:val="27"/>
              </w:rPr>
              <w:t>。</w:t>
            </w:r>
          </w:p>
        </w:tc>
        <w:tc>
          <w:tcPr>
            <w:tcW w:w="4966" w:type="dxa"/>
          </w:tcPr>
          <w:p w:rsidR="00B17595" w:rsidRPr="0024426D" w:rsidRDefault="00B17595" w:rsidP="00E50938">
            <w:pPr>
              <w:pStyle w:val="af7"/>
              <w:numPr>
                <w:ilvl w:val="0"/>
                <w:numId w:val="14"/>
              </w:numPr>
              <w:ind w:leftChars="0"/>
              <w:rPr>
                <w:rFonts w:hAnsi="標楷體" w:cs="Arial"/>
                <w:kern w:val="0"/>
                <w:sz w:val="27"/>
                <w:szCs w:val="27"/>
              </w:rPr>
            </w:pPr>
            <w:r w:rsidRPr="0024426D">
              <w:rPr>
                <w:rFonts w:hAnsi="標楷體" w:cs="Arial" w:hint="eastAsia"/>
                <w:kern w:val="0"/>
                <w:sz w:val="27"/>
                <w:szCs w:val="27"/>
              </w:rPr>
              <w:t>依教育部106年12月27日</w:t>
            </w:r>
            <w:proofErr w:type="gramStart"/>
            <w:r w:rsidRPr="0024426D">
              <w:rPr>
                <w:rFonts w:hAnsi="標楷體" w:cs="Arial" w:hint="eastAsia"/>
                <w:kern w:val="0"/>
                <w:sz w:val="27"/>
                <w:szCs w:val="27"/>
              </w:rPr>
              <w:t>臺</w:t>
            </w:r>
            <w:proofErr w:type="gramEnd"/>
            <w:r w:rsidRPr="0024426D">
              <w:rPr>
                <w:rFonts w:hAnsi="標楷體" w:cs="Arial" w:hint="eastAsia"/>
                <w:kern w:val="0"/>
                <w:sz w:val="27"/>
                <w:szCs w:val="27"/>
              </w:rPr>
              <w:t>教高(五)字第1060180350號函文略以，依大學法</w:t>
            </w:r>
            <w:r w:rsidRPr="0024426D">
              <w:rPr>
                <w:rFonts w:hint="eastAsia"/>
                <w:sz w:val="27"/>
                <w:szCs w:val="27"/>
              </w:rPr>
              <w:t>施行</w:t>
            </w:r>
            <w:r w:rsidRPr="0024426D">
              <w:rPr>
                <w:rFonts w:hAnsi="標楷體" w:cs="Arial" w:hint="eastAsia"/>
                <w:kern w:val="0"/>
                <w:sz w:val="27"/>
                <w:szCs w:val="27"/>
              </w:rPr>
              <w:t>細則第18條規定，大學專任教師之基本授課時數，由各大學定之。是</w:t>
            </w:r>
            <w:proofErr w:type="gramStart"/>
            <w:r w:rsidRPr="0024426D">
              <w:rPr>
                <w:rFonts w:hAnsi="標楷體" w:cs="Arial" w:hint="eastAsia"/>
                <w:kern w:val="0"/>
                <w:sz w:val="27"/>
                <w:szCs w:val="27"/>
              </w:rPr>
              <w:t>以</w:t>
            </w:r>
            <w:proofErr w:type="gramEnd"/>
            <w:r w:rsidRPr="0024426D">
              <w:rPr>
                <w:rFonts w:hAnsi="標楷體" w:cs="Arial" w:hint="eastAsia"/>
                <w:kern w:val="0"/>
                <w:sz w:val="27"/>
                <w:szCs w:val="27"/>
              </w:rPr>
              <w:t>，各校應保障學生受教權益之前提下，衡酌教學品質及教師合理負擔，訂定合宜之授課時數，並明</w:t>
            </w:r>
            <w:proofErr w:type="gramStart"/>
            <w:r w:rsidRPr="0024426D">
              <w:rPr>
                <w:rFonts w:hAnsi="標楷體" w:cs="Arial" w:hint="eastAsia"/>
                <w:kern w:val="0"/>
                <w:sz w:val="27"/>
                <w:szCs w:val="27"/>
              </w:rPr>
              <w:t>訂超</w:t>
            </w:r>
            <w:proofErr w:type="gramEnd"/>
            <w:r w:rsidRPr="0024426D">
              <w:rPr>
                <w:rFonts w:hAnsi="標楷體" w:cs="Arial" w:hint="eastAsia"/>
                <w:kern w:val="0"/>
                <w:sz w:val="27"/>
                <w:szCs w:val="27"/>
              </w:rPr>
              <w:t>授鐘點費之相關規定並核實支給。</w:t>
            </w:r>
          </w:p>
          <w:p w:rsidR="00B17595" w:rsidRPr="0024426D" w:rsidRDefault="00B17595" w:rsidP="00E50938">
            <w:pPr>
              <w:pStyle w:val="af7"/>
              <w:numPr>
                <w:ilvl w:val="0"/>
                <w:numId w:val="14"/>
              </w:numPr>
              <w:ind w:leftChars="0"/>
              <w:rPr>
                <w:rFonts w:hAnsi="標楷體" w:cs="Arial"/>
                <w:kern w:val="0"/>
                <w:sz w:val="27"/>
                <w:szCs w:val="27"/>
              </w:rPr>
            </w:pPr>
            <w:r w:rsidRPr="0024426D">
              <w:rPr>
                <w:rFonts w:hAnsi="標楷體" w:cs="Arial" w:hint="eastAsia"/>
                <w:kern w:val="0"/>
                <w:sz w:val="27"/>
                <w:szCs w:val="27"/>
              </w:rPr>
              <w:t>依教育部112年5月18日發布之「私立大專校院教師聘約應約定不得約定及注意事項」，</w:t>
            </w:r>
            <w:r w:rsidRPr="0024426D">
              <w:rPr>
                <w:rFonts w:hAnsi="標楷體" w:cs="Arial" w:hint="eastAsia"/>
                <w:b/>
                <w:kern w:val="0"/>
                <w:sz w:val="27"/>
                <w:szCs w:val="27"/>
              </w:rPr>
              <w:t>「教師每週授課時數超過規定</w:t>
            </w:r>
            <w:proofErr w:type="gramStart"/>
            <w:r w:rsidRPr="0024426D">
              <w:rPr>
                <w:rFonts w:hAnsi="標楷體" w:cs="Arial" w:hint="eastAsia"/>
                <w:b/>
                <w:kern w:val="0"/>
                <w:sz w:val="27"/>
                <w:szCs w:val="27"/>
              </w:rPr>
              <w:t>應授時</w:t>
            </w:r>
            <w:proofErr w:type="gramEnd"/>
            <w:r w:rsidRPr="0024426D">
              <w:rPr>
                <w:rFonts w:hAnsi="標楷體" w:cs="Arial" w:hint="eastAsia"/>
                <w:b/>
                <w:kern w:val="0"/>
                <w:sz w:val="27"/>
                <w:szCs w:val="27"/>
              </w:rPr>
              <w:t>數並經學校核准者，不發給鐘點費」屬「不得約定事項」之一</w:t>
            </w:r>
            <w:r w:rsidRPr="0024426D">
              <w:rPr>
                <w:rFonts w:hAnsi="標楷體" w:cs="Arial" w:hint="eastAsia"/>
                <w:kern w:val="0"/>
                <w:sz w:val="27"/>
                <w:szCs w:val="27"/>
              </w:rPr>
              <w:t>；</w:t>
            </w:r>
            <w:r w:rsidRPr="0024426D">
              <w:rPr>
                <w:rFonts w:hAnsi="標楷體" w:cs="Arial" w:hint="eastAsia"/>
                <w:b/>
                <w:kern w:val="0"/>
                <w:sz w:val="27"/>
                <w:szCs w:val="27"/>
              </w:rPr>
              <w:t>教師評鑑項目內容未見明確，如屬強迫規定教師義務教學、義務鐘點等</w:t>
            </w:r>
            <w:r w:rsidRPr="0024426D">
              <w:rPr>
                <w:rFonts w:hAnsi="標楷體" w:cs="Arial" w:hint="eastAsia"/>
                <w:kern w:val="0"/>
                <w:sz w:val="27"/>
                <w:szCs w:val="27"/>
              </w:rPr>
              <w:t>，</w:t>
            </w:r>
            <w:r w:rsidRPr="0024426D">
              <w:rPr>
                <w:rFonts w:hAnsi="標楷體" w:cs="Arial" w:hint="eastAsia"/>
                <w:b/>
                <w:kern w:val="0"/>
                <w:sz w:val="27"/>
                <w:szCs w:val="27"/>
              </w:rPr>
              <w:t>似有</w:t>
            </w:r>
            <w:proofErr w:type="gramStart"/>
            <w:r w:rsidRPr="0024426D">
              <w:rPr>
                <w:rFonts w:hAnsi="標楷體" w:cs="Arial" w:hint="eastAsia"/>
                <w:b/>
                <w:kern w:val="0"/>
                <w:sz w:val="27"/>
                <w:szCs w:val="27"/>
              </w:rPr>
              <w:t>違前開函</w:t>
            </w:r>
            <w:proofErr w:type="gramEnd"/>
            <w:r w:rsidRPr="0024426D">
              <w:rPr>
                <w:rFonts w:hAnsi="標楷體" w:cs="Arial" w:hint="eastAsia"/>
                <w:b/>
                <w:kern w:val="0"/>
                <w:sz w:val="27"/>
                <w:szCs w:val="27"/>
              </w:rPr>
              <w:t>文之意旨，且影響教師權益</w:t>
            </w:r>
            <w:r w:rsidRPr="0024426D">
              <w:rPr>
                <w:rFonts w:hAnsi="標楷體" w:cs="Arial" w:hint="eastAsia"/>
                <w:kern w:val="0"/>
                <w:sz w:val="27"/>
                <w:szCs w:val="27"/>
              </w:rPr>
              <w:t>。</w:t>
            </w:r>
          </w:p>
        </w:tc>
      </w:tr>
    </w:tbl>
    <w:p w:rsidR="0040461E" w:rsidRPr="0024426D" w:rsidRDefault="0040461E" w:rsidP="00624EB7">
      <w:pPr>
        <w:pStyle w:val="af5"/>
        <w:ind w:leftChars="-209" w:left="1132" w:hangingChars="658" w:hanging="1843"/>
      </w:pPr>
      <w:r w:rsidRPr="0024426D">
        <w:rPr>
          <w:rFonts w:hint="eastAsia"/>
        </w:rPr>
        <w:t xml:space="preserve">  </w:t>
      </w:r>
      <w:r w:rsidR="00EB1D46" w:rsidRPr="0024426D">
        <w:rPr>
          <w:rFonts w:hint="eastAsia"/>
        </w:rPr>
        <w:t xml:space="preserve"> </w:t>
      </w:r>
      <w:r w:rsidRPr="0024426D">
        <w:rPr>
          <w:rFonts w:hint="eastAsia"/>
        </w:rPr>
        <w:t>資料來源：本調查整理自</w:t>
      </w:r>
      <w:r w:rsidR="00F1699D" w:rsidRPr="0024426D">
        <w:rPr>
          <w:rFonts w:hint="eastAsia"/>
        </w:rPr>
        <w:t>大專校院教師評鑑規範、</w:t>
      </w:r>
      <w:r w:rsidR="004E03ED" w:rsidRPr="0024426D">
        <w:rPr>
          <w:rFonts w:hint="eastAsia"/>
        </w:rPr>
        <w:t>高教工會提供資料</w:t>
      </w:r>
      <w:r w:rsidR="00C51928" w:rsidRPr="0024426D">
        <w:rPr>
          <w:rFonts w:hint="eastAsia"/>
        </w:rPr>
        <w:t>、</w:t>
      </w:r>
      <w:r w:rsidRPr="0024426D">
        <w:rPr>
          <w:rFonts w:hint="eastAsia"/>
        </w:rPr>
        <w:t>教育部查復資料。</w:t>
      </w:r>
    </w:p>
    <w:p w:rsidR="00C573C5" w:rsidRPr="0024426D" w:rsidRDefault="00F82EBC" w:rsidP="00504AAD">
      <w:pPr>
        <w:pStyle w:val="3"/>
      </w:pPr>
      <w:proofErr w:type="gramStart"/>
      <w:r w:rsidRPr="0024426D">
        <w:rPr>
          <w:rFonts w:hint="eastAsia"/>
        </w:rPr>
        <w:t>另</w:t>
      </w:r>
      <w:proofErr w:type="gramEnd"/>
      <w:r w:rsidRPr="0024426D">
        <w:rPr>
          <w:rFonts w:hint="eastAsia"/>
        </w:rPr>
        <w:t>，</w:t>
      </w:r>
      <w:r w:rsidR="00DD3722" w:rsidRPr="0024426D">
        <w:rPr>
          <w:rFonts w:hint="eastAsia"/>
        </w:rPr>
        <w:t>除上開爭議外，</w:t>
      </w:r>
      <w:r w:rsidR="006B21B8" w:rsidRPr="0024426D">
        <w:rPr>
          <w:rFonts w:hint="eastAsia"/>
        </w:rPr>
        <w:t>部分大專校院教師評鑑自訂</w:t>
      </w:r>
      <w:r w:rsidR="006B5344" w:rsidRPr="0024426D">
        <w:rPr>
          <w:rFonts w:hint="eastAsia"/>
        </w:rPr>
        <w:t>項目或</w:t>
      </w:r>
      <w:r w:rsidR="006B21B8" w:rsidRPr="0024426D">
        <w:rPr>
          <w:rFonts w:hint="eastAsia"/>
        </w:rPr>
        <w:t>內容</w:t>
      </w:r>
      <w:r w:rsidR="00867104" w:rsidRPr="0024426D">
        <w:rPr>
          <w:rFonts w:hint="eastAsia"/>
        </w:rPr>
        <w:t>雖</w:t>
      </w:r>
      <w:r w:rsidR="006B21B8" w:rsidRPr="0024426D">
        <w:rPr>
          <w:rFonts w:hint="eastAsia"/>
        </w:rPr>
        <w:t>經教育部審認</w:t>
      </w:r>
      <w:r w:rsidR="00862D87" w:rsidRPr="0024426D">
        <w:rPr>
          <w:rFonts w:hint="eastAsia"/>
        </w:rPr>
        <w:t>略以</w:t>
      </w:r>
      <w:r w:rsidR="004172DF" w:rsidRPr="0024426D">
        <w:rPr>
          <w:rFonts w:hint="eastAsia"/>
        </w:rPr>
        <w:t>，</w:t>
      </w:r>
      <w:r w:rsidR="00862D87" w:rsidRPr="0024426D">
        <w:rPr>
          <w:rFonts w:hint="eastAsia"/>
        </w:rPr>
        <w:t>「</w:t>
      </w:r>
      <w:r w:rsidR="00862D87" w:rsidRPr="0024426D">
        <w:rPr>
          <w:rFonts w:hAnsi="標楷體" w:hint="eastAsia"/>
          <w:szCs w:val="24"/>
        </w:rPr>
        <w:t>如學校依前開大學法之規定，基於學校發展、教學需求或行政管理等因素，認該項目屬教學、研究、輔導及服務等面向，並依法經校內相關程序訂定，</w:t>
      </w:r>
      <w:r w:rsidR="00862D87" w:rsidRPr="0024426D">
        <w:rPr>
          <w:rFonts w:hAnsi="標楷體" w:hint="eastAsia"/>
          <w:b/>
          <w:szCs w:val="24"/>
        </w:rPr>
        <w:t>本部原則尊重</w:t>
      </w:r>
      <w:r w:rsidR="00862D87" w:rsidRPr="0024426D">
        <w:rPr>
          <w:rFonts w:hint="eastAsia"/>
        </w:rPr>
        <w:t>」等語。</w:t>
      </w:r>
      <w:proofErr w:type="gramStart"/>
      <w:r w:rsidR="00862D87" w:rsidRPr="0024426D">
        <w:rPr>
          <w:rFonts w:hint="eastAsia"/>
        </w:rPr>
        <w:t>惟</w:t>
      </w:r>
      <w:proofErr w:type="gramEnd"/>
      <w:r w:rsidR="00862D87" w:rsidRPr="0024426D">
        <w:rPr>
          <w:rFonts w:hint="eastAsia"/>
        </w:rPr>
        <w:t>，</w:t>
      </w:r>
      <w:r w:rsidR="00674A02" w:rsidRPr="0024426D">
        <w:rPr>
          <w:rFonts w:hint="eastAsia"/>
        </w:rPr>
        <w:t>究</w:t>
      </w:r>
      <w:r w:rsidR="00244D03" w:rsidRPr="0024426D">
        <w:rPr>
          <w:rFonts w:hint="eastAsia"/>
        </w:rPr>
        <w:t>其</w:t>
      </w:r>
      <w:r w:rsidR="001F34F9" w:rsidRPr="0024426D">
        <w:rPr>
          <w:rFonts w:hint="eastAsia"/>
        </w:rPr>
        <w:t>各該程序及其衡量標準與教育部實際之督導作為如何？</w:t>
      </w:r>
      <w:r w:rsidR="00BC3731" w:rsidRPr="0024426D">
        <w:rPr>
          <w:rFonts w:hint="eastAsia"/>
        </w:rPr>
        <w:t>相關規範</w:t>
      </w:r>
      <w:r w:rsidR="00244D03" w:rsidRPr="0024426D">
        <w:rPr>
          <w:rFonts w:hint="eastAsia"/>
        </w:rPr>
        <w:t>內容是否符合</w:t>
      </w:r>
      <w:r w:rsidR="00BC3731" w:rsidRPr="0024426D">
        <w:rPr>
          <w:rFonts w:hint="eastAsia"/>
        </w:rPr>
        <w:t>法定</w:t>
      </w:r>
      <w:r w:rsidR="00244D03" w:rsidRPr="0024426D">
        <w:rPr>
          <w:rFonts w:hint="eastAsia"/>
        </w:rPr>
        <w:t>教師評鑑之目的</w:t>
      </w:r>
      <w:r w:rsidR="00674A02" w:rsidRPr="0024426D">
        <w:rPr>
          <w:rFonts w:hint="eastAsia"/>
        </w:rPr>
        <w:t>？</w:t>
      </w:r>
      <w:r w:rsidR="00A0723D" w:rsidRPr="0024426D">
        <w:rPr>
          <w:rFonts w:hint="eastAsia"/>
        </w:rPr>
        <w:t>等</w:t>
      </w:r>
      <w:r w:rsidR="00A44E76" w:rsidRPr="0024426D">
        <w:rPr>
          <w:rFonts w:hint="eastAsia"/>
        </w:rPr>
        <w:t>項</w:t>
      </w:r>
      <w:r w:rsidR="00A0723D" w:rsidRPr="0024426D">
        <w:rPr>
          <w:rFonts w:hint="eastAsia"/>
        </w:rPr>
        <w:t>仍引起各方疑慮。</w:t>
      </w:r>
      <w:r w:rsidR="00AD0892" w:rsidRPr="0024426D">
        <w:rPr>
          <w:rFonts w:hint="eastAsia"/>
        </w:rPr>
        <w:t>茲</w:t>
      </w:r>
      <w:r w:rsidR="00C573C5" w:rsidRPr="0024426D">
        <w:rPr>
          <w:rFonts w:hint="eastAsia"/>
        </w:rPr>
        <w:t>引述</w:t>
      </w:r>
      <w:r w:rsidR="00296B4C" w:rsidRPr="0024426D">
        <w:rPr>
          <w:rFonts w:hint="eastAsia"/>
        </w:rPr>
        <w:t>高</w:t>
      </w:r>
      <w:r w:rsidR="00296B4C" w:rsidRPr="0024426D">
        <w:rPr>
          <w:rFonts w:hint="eastAsia"/>
        </w:rPr>
        <w:lastRenderedPageBreak/>
        <w:t>教工會</w:t>
      </w:r>
      <w:r w:rsidR="00C573C5" w:rsidRPr="0024426D">
        <w:rPr>
          <w:rFonts w:hint="eastAsia"/>
        </w:rPr>
        <w:t>112年針對高等教育教師評鑑之</w:t>
      </w:r>
      <w:r w:rsidR="00F3310E" w:rsidRPr="0024426D">
        <w:rPr>
          <w:rFonts w:hint="eastAsia"/>
        </w:rPr>
        <w:t>調查</w:t>
      </w:r>
      <w:r w:rsidR="00C573C5" w:rsidRPr="0024426D">
        <w:rPr>
          <w:rStyle w:val="aff"/>
        </w:rPr>
        <w:footnoteReference w:id="2"/>
      </w:r>
      <w:r w:rsidR="00F427B9" w:rsidRPr="0024426D">
        <w:rPr>
          <w:rFonts w:hint="eastAsia"/>
        </w:rPr>
        <w:t>，研究</w:t>
      </w:r>
      <w:r w:rsidR="004905E9" w:rsidRPr="0024426D">
        <w:rPr>
          <w:rFonts w:hint="eastAsia"/>
        </w:rPr>
        <w:t>指出</w:t>
      </w:r>
      <w:r w:rsidR="00C573C5" w:rsidRPr="0024426D">
        <w:rPr>
          <w:rFonts w:hint="eastAsia"/>
        </w:rPr>
        <w:t>自102年</w:t>
      </w:r>
      <w:proofErr w:type="gramStart"/>
      <w:r w:rsidR="00C573C5" w:rsidRPr="0024426D">
        <w:rPr>
          <w:rFonts w:hint="eastAsia"/>
        </w:rPr>
        <w:t>迄</w:t>
      </w:r>
      <w:proofErr w:type="gramEnd"/>
      <w:r w:rsidR="00C573C5" w:rsidRPr="0024426D">
        <w:rPr>
          <w:rFonts w:hint="eastAsia"/>
        </w:rPr>
        <w:t>112年整體亂象未見好轉</w:t>
      </w:r>
      <w:r w:rsidR="002F4943" w:rsidRPr="0024426D">
        <w:rPr>
          <w:rFonts w:hint="eastAsia"/>
        </w:rPr>
        <w:t>等語</w:t>
      </w:r>
      <w:r w:rsidR="00C573C5" w:rsidRPr="0024426D">
        <w:rPr>
          <w:rFonts w:hint="eastAsia"/>
        </w:rPr>
        <w:t>，</w:t>
      </w:r>
      <w:r w:rsidR="00904EE4" w:rsidRPr="0024426D">
        <w:rPr>
          <w:rFonts w:hint="eastAsia"/>
        </w:rPr>
        <w:t>相關</w:t>
      </w:r>
      <w:r w:rsidR="00C573C5" w:rsidRPr="0024426D">
        <w:rPr>
          <w:rFonts w:hint="eastAsia"/>
        </w:rPr>
        <w:t>實務意見</w:t>
      </w:r>
      <w:r w:rsidR="00904EE4" w:rsidRPr="0024426D">
        <w:rPr>
          <w:rFonts w:hint="eastAsia"/>
        </w:rPr>
        <w:t>亟待教育部</w:t>
      </w:r>
      <w:r w:rsidR="007B5206" w:rsidRPr="0024426D">
        <w:rPr>
          <w:rFonts w:hint="eastAsia"/>
        </w:rPr>
        <w:t>積極</w:t>
      </w:r>
      <w:r w:rsidR="00B131B8" w:rsidRPr="0024426D">
        <w:rPr>
          <w:rFonts w:hint="eastAsia"/>
        </w:rPr>
        <w:t>參酌及</w:t>
      </w:r>
      <w:r w:rsidR="007B5206" w:rsidRPr="0024426D">
        <w:rPr>
          <w:rFonts w:hint="eastAsia"/>
        </w:rPr>
        <w:t>清查</w:t>
      </w:r>
      <w:r w:rsidR="00904EE4" w:rsidRPr="0024426D">
        <w:rPr>
          <w:rFonts w:hint="eastAsia"/>
        </w:rPr>
        <w:t>。</w:t>
      </w:r>
      <w:proofErr w:type="gramStart"/>
      <w:r w:rsidR="005C15F5" w:rsidRPr="0024426D">
        <w:rPr>
          <w:rFonts w:hint="eastAsia"/>
        </w:rPr>
        <w:t>摘述其</w:t>
      </w:r>
      <w:proofErr w:type="gramEnd"/>
      <w:r w:rsidR="005C15F5" w:rsidRPr="0024426D">
        <w:rPr>
          <w:rFonts w:hint="eastAsia"/>
        </w:rPr>
        <w:t>論述</w:t>
      </w:r>
      <w:r w:rsidR="00595D6D" w:rsidRPr="0024426D">
        <w:rPr>
          <w:rFonts w:hint="eastAsia"/>
        </w:rPr>
        <w:t>及列舉案例</w:t>
      </w:r>
      <w:r w:rsidR="00C573C5" w:rsidRPr="0024426D">
        <w:rPr>
          <w:rFonts w:hint="eastAsia"/>
        </w:rPr>
        <w:t>略以：</w:t>
      </w:r>
    </w:p>
    <w:p w:rsidR="004743C9" w:rsidRPr="0024426D" w:rsidRDefault="008E2109" w:rsidP="00E93B86">
      <w:pPr>
        <w:pStyle w:val="a3"/>
        <w:ind w:left="851" w:hanging="851"/>
      </w:pPr>
      <w:r w:rsidRPr="0024426D">
        <w:rPr>
          <w:rFonts w:hint="eastAsia"/>
        </w:rPr>
        <w:t>高教工會</w:t>
      </w:r>
      <w:r w:rsidR="00950085" w:rsidRPr="0024426D">
        <w:rPr>
          <w:rFonts w:hint="eastAsia"/>
        </w:rPr>
        <w:t>發表</w:t>
      </w:r>
      <w:r w:rsidR="008C6627" w:rsidRPr="0024426D">
        <w:rPr>
          <w:rFonts w:hint="eastAsia"/>
        </w:rPr>
        <w:t>「</w:t>
      </w:r>
      <w:r w:rsidR="008C6627" w:rsidRPr="0024426D">
        <w:t>新亂</w:t>
      </w:r>
      <w:proofErr w:type="gramStart"/>
      <w:r w:rsidR="008C6627" w:rsidRPr="0024426D">
        <w:t>象</w:t>
      </w:r>
      <w:proofErr w:type="gramEnd"/>
      <w:r w:rsidR="008C6627" w:rsidRPr="0024426D">
        <w:t>，老問題：教育部應儘速介入大學教師評鑑發展，確保教師勞動權益</w:t>
      </w:r>
      <w:r w:rsidR="008C6627" w:rsidRPr="0024426D">
        <w:rPr>
          <w:rFonts w:hint="eastAsia"/>
        </w:rPr>
        <w:t>」</w:t>
      </w:r>
      <w:r w:rsidR="00415804" w:rsidRPr="0024426D">
        <w:rPr>
          <w:rFonts w:hint="eastAsia"/>
        </w:rPr>
        <w:t>之</w:t>
      </w:r>
      <w:r w:rsidR="008C6627" w:rsidRPr="0024426D">
        <w:rPr>
          <w:rFonts w:hint="eastAsia"/>
        </w:rPr>
        <w:t>相關內容摘要</w:t>
      </w:r>
    </w:p>
    <w:tbl>
      <w:tblPr>
        <w:tblStyle w:val="af6"/>
        <w:tblW w:w="9361" w:type="dxa"/>
        <w:jc w:val="center"/>
        <w:tblLook w:val="04A0" w:firstRow="1" w:lastRow="0" w:firstColumn="1" w:lastColumn="0" w:noHBand="0" w:noVBand="1"/>
      </w:tblPr>
      <w:tblGrid>
        <w:gridCol w:w="846"/>
        <w:gridCol w:w="1917"/>
        <w:gridCol w:w="6598"/>
      </w:tblGrid>
      <w:tr w:rsidR="0024426D" w:rsidRPr="0024426D" w:rsidTr="00FF770D">
        <w:trPr>
          <w:trHeight w:val="56"/>
          <w:tblHeader/>
          <w:jc w:val="center"/>
        </w:trPr>
        <w:tc>
          <w:tcPr>
            <w:tcW w:w="846" w:type="dxa"/>
            <w:shd w:val="clear" w:color="auto" w:fill="EEECE1" w:themeFill="background2"/>
            <w:vAlign w:val="center"/>
          </w:tcPr>
          <w:p w:rsidR="00FC3546" w:rsidRPr="0024426D" w:rsidRDefault="00FF770D" w:rsidP="007C072E">
            <w:pPr>
              <w:jc w:val="center"/>
              <w:rPr>
                <w:rFonts w:hAnsi="標楷體"/>
                <w:b/>
                <w:sz w:val="27"/>
                <w:szCs w:val="27"/>
              </w:rPr>
            </w:pPr>
            <w:r w:rsidRPr="0024426D">
              <w:rPr>
                <w:rFonts w:hAnsi="標楷體" w:hint="eastAsia"/>
                <w:b/>
                <w:sz w:val="27"/>
                <w:szCs w:val="27"/>
              </w:rPr>
              <w:t>序號</w:t>
            </w:r>
          </w:p>
        </w:tc>
        <w:tc>
          <w:tcPr>
            <w:tcW w:w="1917" w:type="dxa"/>
            <w:shd w:val="clear" w:color="auto" w:fill="EEECE1" w:themeFill="background2"/>
            <w:vAlign w:val="center"/>
          </w:tcPr>
          <w:p w:rsidR="00FC3546" w:rsidRPr="0024426D" w:rsidRDefault="001904D4" w:rsidP="000E07D6">
            <w:pPr>
              <w:jc w:val="center"/>
              <w:rPr>
                <w:b/>
                <w:sz w:val="27"/>
                <w:szCs w:val="27"/>
              </w:rPr>
            </w:pPr>
            <w:r w:rsidRPr="0024426D">
              <w:rPr>
                <w:rFonts w:hint="eastAsia"/>
                <w:b/>
                <w:sz w:val="27"/>
                <w:szCs w:val="27"/>
              </w:rPr>
              <w:t>類型</w:t>
            </w:r>
          </w:p>
        </w:tc>
        <w:tc>
          <w:tcPr>
            <w:tcW w:w="6598" w:type="dxa"/>
            <w:shd w:val="clear" w:color="auto" w:fill="EEECE1" w:themeFill="background2"/>
            <w:vAlign w:val="center"/>
          </w:tcPr>
          <w:p w:rsidR="00FC3546" w:rsidRPr="0024426D" w:rsidRDefault="004C72CC" w:rsidP="001904D4">
            <w:pPr>
              <w:jc w:val="center"/>
              <w:rPr>
                <w:b/>
                <w:sz w:val="27"/>
                <w:szCs w:val="27"/>
              </w:rPr>
            </w:pPr>
            <w:r w:rsidRPr="0024426D">
              <w:rPr>
                <w:rFonts w:hint="eastAsia"/>
                <w:b/>
                <w:sz w:val="27"/>
                <w:szCs w:val="27"/>
              </w:rPr>
              <w:t>部分</w:t>
            </w:r>
            <w:r w:rsidR="002A67D6" w:rsidRPr="0024426D">
              <w:rPr>
                <w:rFonts w:hint="eastAsia"/>
                <w:b/>
                <w:sz w:val="27"/>
                <w:szCs w:val="27"/>
              </w:rPr>
              <w:t>教師評鑑規範內容</w:t>
            </w:r>
            <w:r w:rsidR="009E053B" w:rsidRPr="0024426D">
              <w:rPr>
                <w:rFonts w:hint="eastAsia"/>
                <w:b/>
                <w:sz w:val="27"/>
                <w:szCs w:val="27"/>
              </w:rPr>
              <w:t>具體</w:t>
            </w:r>
            <w:r w:rsidR="002A67D6" w:rsidRPr="0024426D">
              <w:rPr>
                <w:rFonts w:hint="eastAsia"/>
                <w:b/>
                <w:sz w:val="27"/>
                <w:szCs w:val="27"/>
              </w:rPr>
              <w:t>列舉</w:t>
            </w:r>
          </w:p>
        </w:tc>
      </w:tr>
      <w:tr w:rsidR="0024426D" w:rsidRPr="0024426D" w:rsidTr="00FF770D">
        <w:trPr>
          <w:jc w:val="center"/>
        </w:trPr>
        <w:tc>
          <w:tcPr>
            <w:tcW w:w="846" w:type="dxa"/>
            <w:vAlign w:val="center"/>
          </w:tcPr>
          <w:p w:rsidR="00FC3546" w:rsidRPr="0024426D" w:rsidRDefault="00546E17" w:rsidP="007C072E">
            <w:pPr>
              <w:jc w:val="center"/>
              <w:rPr>
                <w:rFonts w:hAnsi="標楷體"/>
                <w:sz w:val="27"/>
                <w:szCs w:val="27"/>
              </w:rPr>
            </w:pPr>
            <w:r w:rsidRPr="0024426D">
              <w:rPr>
                <w:rFonts w:hAnsi="標楷體" w:hint="eastAsia"/>
                <w:sz w:val="27"/>
                <w:szCs w:val="27"/>
              </w:rPr>
              <w:t>1</w:t>
            </w:r>
          </w:p>
        </w:tc>
        <w:tc>
          <w:tcPr>
            <w:tcW w:w="1917" w:type="dxa"/>
            <w:vAlign w:val="center"/>
          </w:tcPr>
          <w:p w:rsidR="00FC3546" w:rsidRPr="0024426D" w:rsidRDefault="005B0372" w:rsidP="000E07D6">
            <w:pPr>
              <w:rPr>
                <w:sz w:val="27"/>
                <w:szCs w:val="27"/>
              </w:rPr>
            </w:pPr>
            <w:r w:rsidRPr="0024426D">
              <w:rPr>
                <w:rFonts w:hint="eastAsia"/>
                <w:sz w:val="27"/>
                <w:szCs w:val="27"/>
              </w:rPr>
              <w:t>形式化、假彈性化趨勢逐漸蔓延至全體大專院校。</w:t>
            </w:r>
          </w:p>
        </w:tc>
        <w:tc>
          <w:tcPr>
            <w:tcW w:w="6598" w:type="dxa"/>
          </w:tcPr>
          <w:p w:rsidR="00FC3546" w:rsidRPr="0024426D" w:rsidRDefault="00A8705F" w:rsidP="00322390">
            <w:pPr>
              <w:rPr>
                <w:sz w:val="27"/>
                <w:szCs w:val="27"/>
              </w:rPr>
            </w:pPr>
            <w:r w:rsidRPr="0024426D">
              <w:rPr>
                <w:rFonts w:hint="eastAsia"/>
                <w:sz w:val="27"/>
                <w:szCs w:val="27"/>
              </w:rPr>
              <w:t>「督導班級服務學習及班級教室整潔打掃」、「擔任班級導師且開班會，並繳交班會紀錄表者，每次2分」、「按時點名</w:t>
            </w:r>
            <w:proofErr w:type="gramStart"/>
            <w:r w:rsidRPr="0024426D">
              <w:rPr>
                <w:rFonts w:hint="eastAsia"/>
                <w:sz w:val="27"/>
                <w:szCs w:val="27"/>
              </w:rPr>
              <w:t>及線上填寫</w:t>
            </w:r>
            <w:proofErr w:type="gramEnd"/>
            <w:r w:rsidRPr="0024426D">
              <w:rPr>
                <w:rFonts w:hint="eastAsia"/>
                <w:sz w:val="27"/>
                <w:szCs w:val="27"/>
              </w:rPr>
              <w:t>點名記錄表，每班繳交10週以上點名記錄，上下學期符合者得8分，不符合者</w:t>
            </w:r>
            <w:proofErr w:type="gramStart"/>
            <w:r w:rsidRPr="0024426D">
              <w:rPr>
                <w:rFonts w:hint="eastAsia"/>
                <w:sz w:val="27"/>
                <w:szCs w:val="27"/>
              </w:rPr>
              <w:t>每班扣</w:t>
            </w:r>
            <w:r w:rsidR="00322390" w:rsidRPr="0024426D">
              <w:rPr>
                <w:rFonts w:hint="eastAsia"/>
                <w:sz w:val="27"/>
                <w:szCs w:val="27"/>
              </w:rPr>
              <w:t>1</w:t>
            </w:r>
            <w:proofErr w:type="gramEnd"/>
            <w:r w:rsidRPr="0024426D">
              <w:rPr>
                <w:rFonts w:hint="eastAsia"/>
                <w:sz w:val="27"/>
                <w:szCs w:val="27"/>
              </w:rPr>
              <w:t>分」</w:t>
            </w:r>
            <w:r w:rsidR="00322390" w:rsidRPr="0024426D">
              <w:rPr>
                <w:rFonts w:hint="eastAsia"/>
                <w:sz w:val="27"/>
                <w:szCs w:val="27"/>
              </w:rPr>
              <w:t>、</w:t>
            </w:r>
            <w:r w:rsidRPr="0024426D">
              <w:rPr>
                <w:rFonts w:hint="eastAsia"/>
                <w:sz w:val="27"/>
                <w:szCs w:val="27"/>
              </w:rPr>
              <w:t>「教師無故未參加重大集會（運動會、校園夾道歡送畢業生、各系學生與校長有約、防災演練、社團招生暨迎新活動、導師會議、導師知能研習、或其他全校性重大集會），每次扣5分」</w:t>
            </w:r>
            <w:r w:rsidR="00322390" w:rsidRPr="0024426D">
              <w:rPr>
                <w:rFonts w:hint="eastAsia"/>
                <w:sz w:val="27"/>
                <w:szCs w:val="27"/>
              </w:rPr>
              <w:t>、</w:t>
            </w:r>
            <w:r w:rsidRPr="0024426D">
              <w:rPr>
                <w:rFonts w:hint="eastAsia"/>
                <w:sz w:val="27"/>
                <w:szCs w:val="27"/>
              </w:rPr>
              <w:t>「儀器設備借用收入經費，每萬元0.6分」</w:t>
            </w:r>
            <w:r w:rsidR="00A065A3" w:rsidRPr="0024426D">
              <w:rPr>
                <w:rFonts w:hint="eastAsia"/>
                <w:sz w:val="27"/>
                <w:szCs w:val="27"/>
              </w:rPr>
              <w:t>。</w:t>
            </w:r>
          </w:p>
        </w:tc>
      </w:tr>
      <w:tr w:rsidR="0024426D" w:rsidRPr="0024426D" w:rsidTr="00FF770D">
        <w:trPr>
          <w:jc w:val="center"/>
        </w:trPr>
        <w:tc>
          <w:tcPr>
            <w:tcW w:w="846" w:type="dxa"/>
            <w:vAlign w:val="center"/>
          </w:tcPr>
          <w:p w:rsidR="00322390" w:rsidRPr="0024426D" w:rsidRDefault="0070432A" w:rsidP="007C072E">
            <w:pPr>
              <w:jc w:val="center"/>
              <w:rPr>
                <w:rFonts w:hAnsi="標楷體"/>
                <w:sz w:val="27"/>
                <w:szCs w:val="27"/>
              </w:rPr>
            </w:pPr>
            <w:r w:rsidRPr="0024426D">
              <w:rPr>
                <w:rFonts w:hAnsi="標楷體" w:hint="eastAsia"/>
                <w:sz w:val="27"/>
                <w:szCs w:val="27"/>
              </w:rPr>
              <w:t>2</w:t>
            </w:r>
          </w:p>
        </w:tc>
        <w:tc>
          <w:tcPr>
            <w:tcW w:w="1917" w:type="dxa"/>
            <w:vAlign w:val="center"/>
          </w:tcPr>
          <w:p w:rsidR="00322390" w:rsidRPr="0024426D" w:rsidRDefault="00D04631" w:rsidP="000E07D6">
            <w:pPr>
              <w:rPr>
                <w:sz w:val="27"/>
                <w:szCs w:val="27"/>
              </w:rPr>
            </w:pPr>
            <w:r w:rsidRPr="0024426D">
              <w:rPr>
                <w:rFonts w:hint="eastAsia"/>
                <w:sz w:val="27"/>
                <w:szCs w:val="27"/>
              </w:rPr>
              <w:t>教師被迫兼職保母。</w:t>
            </w:r>
          </w:p>
        </w:tc>
        <w:tc>
          <w:tcPr>
            <w:tcW w:w="6598" w:type="dxa"/>
          </w:tcPr>
          <w:p w:rsidR="00322390" w:rsidRPr="0024426D" w:rsidRDefault="00A065A3" w:rsidP="00322390">
            <w:pPr>
              <w:rPr>
                <w:sz w:val="27"/>
                <w:szCs w:val="27"/>
              </w:rPr>
            </w:pPr>
            <w:r w:rsidRPr="0024426D">
              <w:rPr>
                <w:sz w:val="27"/>
                <w:szCs w:val="27"/>
              </w:rPr>
              <w:t>「寒暑假學生關懷訪談，訪談達成率達80%以上並記錄完整，學生數20人以下者加2~3分，學生數20人以上者加4~5分」</w:t>
            </w:r>
            <w:r w:rsidR="0092145B" w:rsidRPr="0024426D">
              <w:rPr>
                <w:sz w:val="27"/>
                <w:szCs w:val="27"/>
              </w:rPr>
              <w:t>、</w:t>
            </w:r>
            <w:r w:rsidRPr="0024426D">
              <w:rPr>
                <w:sz w:val="27"/>
                <w:szCs w:val="27"/>
              </w:rPr>
              <w:t>「完成期初重點關懷及期初學習關懷輔導紀錄，</w:t>
            </w:r>
            <w:proofErr w:type="gramStart"/>
            <w:r w:rsidRPr="0024426D">
              <w:rPr>
                <w:sz w:val="27"/>
                <w:szCs w:val="27"/>
              </w:rPr>
              <w:t>均須達</w:t>
            </w:r>
            <w:proofErr w:type="gramEnd"/>
            <w:r w:rsidRPr="0024426D">
              <w:rPr>
                <w:sz w:val="27"/>
                <w:szCs w:val="27"/>
              </w:rPr>
              <w:t>100%，一項未填，扣2.5分」</w:t>
            </w:r>
            <w:r w:rsidR="0025424A" w:rsidRPr="0024426D">
              <w:rPr>
                <w:sz w:val="27"/>
                <w:szCs w:val="27"/>
              </w:rPr>
              <w:t>、</w:t>
            </w:r>
            <w:r w:rsidRPr="0024426D">
              <w:rPr>
                <w:sz w:val="27"/>
                <w:szCs w:val="27"/>
              </w:rPr>
              <w:t>「約談輔導班級學生，每學期至少約1次」</w:t>
            </w:r>
            <w:r w:rsidR="00A131F5" w:rsidRPr="0024426D">
              <w:rPr>
                <w:sz w:val="27"/>
                <w:szCs w:val="27"/>
              </w:rPr>
              <w:t>、</w:t>
            </w:r>
            <w:r w:rsidRPr="0024426D">
              <w:rPr>
                <w:sz w:val="27"/>
                <w:szCs w:val="27"/>
              </w:rPr>
              <w:t>「留校時間輔導學生」、「轉介學生參與戒菸活動」</w:t>
            </w:r>
            <w:r w:rsidR="00A131F5" w:rsidRPr="0024426D">
              <w:rPr>
                <w:sz w:val="27"/>
                <w:szCs w:val="27"/>
              </w:rPr>
              <w:t>、</w:t>
            </w:r>
            <w:r w:rsidRPr="0024426D">
              <w:rPr>
                <w:sz w:val="27"/>
                <w:szCs w:val="27"/>
              </w:rPr>
              <w:t>「開設公職輔導班」</w:t>
            </w:r>
            <w:r w:rsidR="004846E6" w:rsidRPr="0024426D">
              <w:rPr>
                <w:sz w:val="27"/>
                <w:szCs w:val="27"/>
              </w:rPr>
              <w:t>、</w:t>
            </w:r>
            <w:r w:rsidRPr="0024426D">
              <w:rPr>
                <w:sz w:val="27"/>
                <w:szCs w:val="27"/>
              </w:rPr>
              <w:t>「開設證照輔導班」</w:t>
            </w:r>
            <w:r w:rsidR="009E0106" w:rsidRPr="0024426D">
              <w:rPr>
                <w:rFonts w:hint="eastAsia"/>
                <w:sz w:val="27"/>
                <w:szCs w:val="27"/>
              </w:rPr>
              <w:t>。</w:t>
            </w:r>
          </w:p>
        </w:tc>
      </w:tr>
      <w:tr w:rsidR="0024426D" w:rsidRPr="0024426D" w:rsidTr="00FF770D">
        <w:trPr>
          <w:jc w:val="center"/>
        </w:trPr>
        <w:tc>
          <w:tcPr>
            <w:tcW w:w="846" w:type="dxa"/>
            <w:vAlign w:val="center"/>
          </w:tcPr>
          <w:p w:rsidR="00F84963" w:rsidRPr="0024426D" w:rsidRDefault="00812586" w:rsidP="007C072E">
            <w:pPr>
              <w:jc w:val="center"/>
              <w:rPr>
                <w:rFonts w:hAnsi="標楷體"/>
                <w:sz w:val="27"/>
                <w:szCs w:val="27"/>
              </w:rPr>
            </w:pPr>
            <w:r w:rsidRPr="0024426D">
              <w:rPr>
                <w:rFonts w:hAnsi="標楷體" w:hint="eastAsia"/>
                <w:sz w:val="27"/>
                <w:szCs w:val="27"/>
              </w:rPr>
              <w:t>3</w:t>
            </w:r>
          </w:p>
        </w:tc>
        <w:tc>
          <w:tcPr>
            <w:tcW w:w="1917" w:type="dxa"/>
            <w:vAlign w:val="center"/>
          </w:tcPr>
          <w:p w:rsidR="00F84963" w:rsidRPr="0024426D" w:rsidRDefault="00F95DAB" w:rsidP="000E07D6">
            <w:pPr>
              <w:rPr>
                <w:sz w:val="27"/>
                <w:szCs w:val="27"/>
              </w:rPr>
            </w:pPr>
            <w:r w:rsidRPr="0024426D">
              <w:rPr>
                <w:rFonts w:hint="eastAsia"/>
                <w:sz w:val="27"/>
                <w:szCs w:val="27"/>
              </w:rPr>
              <w:t>踏出校園後仍須售後服務，協助就業輔導與媒合</w:t>
            </w:r>
            <w:r w:rsidR="00A14305" w:rsidRPr="0024426D">
              <w:rPr>
                <w:rFonts w:hint="eastAsia"/>
                <w:sz w:val="27"/>
                <w:szCs w:val="27"/>
              </w:rPr>
              <w:t>。</w:t>
            </w:r>
          </w:p>
        </w:tc>
        <w:tc>
          <w:tcPr>
            <w:tcW w:w="6598" w:type="dxa"/>
          </w:tcPr>
          <w:p w:rsidR="00F84963" w:rsidRPr="0024426D" w:rsidRDefault="00E1197A" w:rsidP="00322390">
            <w:pPr>
              <w:rPr>
                <w:sz w:val="27"/>
                <w:szCs w:val="27"/>
              </w:rPr>
            </w:pPr>
            <w:r w:rsidRPr="0024426D">
              <w:rPr>
                <w:sz w:val="27"/>
                <w:szCs w:val="27"/>
              </w:rPr>
              <w:t>「輔導本校校友參加碩士班或博士班入學考試」</w:t>
            </w:r>
            <w:r w:rsidR="00191FC9" w:rsidRPr="0024426D">
              <w:rPr>
                <w:sz w:val="27"/>
                <w:szCs w:val="27"/>
              </w:rPr>
              <w:t>、</w:t>
            </w:r>
            <w:r w:rsidR="00542E63" w:rsidRPr="0024426D">
              <w:rPr>
                <w:sz w:val="27"/>
                <w:szCs w:val="27"/>
              </w:rPr>
              <w:t>「</w:t>
            </w:r>
            <w:r w:rsidRPr="0024426D">
              <w:rPr>
                <w:sz w:val="27"/>
                <w:szCs w:val="27"/>
              </w:rPr>
              <w:t>擔任職</w:t>
            </w:r>
            <w:proofErr w:type="gramStart"/>
            <w:r w:rsidRPr="0024426D">
              <w:rPr>
                <w:sz w:val="27"/>
                <w:szCs w:val="27"/>
              </w:rPr>
              <w:t>涯</w:t>
            </w:r>
            <w:proofErr w:type="gramEnd"/>
            <w:r w:rsidRPr="0024426D">
              <w:rPr>
                <w:sz w:val="27"/>
                <w:szCs w:val="27"/>
              </w:rPr>
              <w:t>諮詢顧問</w:t>
            </w:r>
            <w:r w:rsidR="00191FC9" w:rsidRPr="0024426D">
              <w:rPr>
                <w:sz w:val="27"/>
                <w:szCs w:val="27"/>
              </w:rPr>
              <w:t>、</w:t>
            </w:r>
            <w:r w:rsidRPr="0024426D">
              <w:rPr>
                <w:sz w:val="27"/>
                <w:szCs w:val="27"/>
              </w:rPr>
              <w:t>畢業生流向調查回收率達全班畢業生80%以上者，每學年加5分」</w:t>
            </w:r>
            <w:r w:rsidR="005C7741" w:rsidRPr="0024426D">
              <w:rPr>
                <w:sz w:val="27"/>
                <w:szCs w:val="27"/>
              </w:rPr>
              <w:t>、</w:t>
            </w:r>
            <w:r w:rsidRPr="0024426D">
              <w:rPr>
                <w:sz w:val="27"/>
                <w:szCs w:val="27"/>
              </w:rPr>
              <w:t>「協助畢業後</w:t>
            </w:r>
            <w:r w:rsidR="001C3271" w:rsidRPr="0024426D">
              <w:rPr>
                <w:rFonts w:hint="eastAsia"/>
                <w:sz w:val="27"/>
                <w:szCs w:val="27"/>
              </w:rPr>
              <w:t>1</w:t>
            </w:r>
            <w:r w:rsidRPr="0024426D">
              <w:rPr>
                <w:sz w:val="27"/>
                <w:szCs w:val="27"/>
              </w:rPr>
              <w:t>年流向調查，全</w:t>
            </w:r>
            <w:proofErr w:type="gramStart"/>
            <w:r w:rsidRPr="0024426D">
              <w:rPr>
                <w:sz w:val="27"/>
                <w:szCs w:val="27"/>
              </w:rPr>
              <w:t>班填答</w:t>
            </w:r>
            <w:proofErr w:type="gramEnd"/>
            <w:r w:rsidRPr="0024426D">
              <w:rPr>
                <w:sz w:val="27"/>
                <w:szCs w:val="27"/>
              </w:rPr>
              <w:t>率高於全國技專校院平均</w:t>
            </w:r>
            <w:proofErr w:type="gramStart"/>
            <w:r w:rsidRPr="0024426D">
              <w:rPr>
                <w:sz w:val="27"/>
                <w:szCs w:val="27"/>
              </w:rPr>
              <w:t>填答</w:t>
            </w:r>
            <w:proofErr w:type="gramEnd"/>
            <w:r w:rsidRPr="0024426D">
              <w:rPr>
                <w:sz w:val="27"/>
                <w:szCs w:val="27"/>
              </w:rPr>
              <w:t>率10%者加1分，若低於全國標準就扣分」</w:t>
            </w:r>
            <w:r w:rsidR="001C3271" w:rsidRPr="0024426D">
              <w:rPr>
                <w:sz w:val="27"/>
                <w:szCs w:val="27"/>
              </w:rPr>
              <w:t>、</w:t>
            </w:r>
            <w:r w:rsidRPr="0024426D">
              <w:rPr>
                <w:sz w:val="27"/>
                <w:szCs w:val="27"/>
              </w:rPr>
              <w:t>「提供失聯校友正確之聯絡電話，每案可得1分」</w:t>
            </w:r>
            <w:r w:rsidR="005300C8" w:rsidRPr="0024426D">
              <w:rPr>
                <w:sz w:val="27"/>
                <w:szCs w:val="27"/>
              </w:rPr>
              <w:t>、</w:t>
            </w:r>
            <w:r w:rsidRPr="0024426D">
              <w:rPr>
                <w:sz w:val="27"/>
                <w:szCs w:val="27"/>
              </w:rPr>
              <w:t>「指導學生或校友成立新創公司」</w:t>
            </w:r>
            <w:r w:rsidR="005A1DE2" w:rsidRPr="0024426D">
              <w:rPr>
                <w:sz w:val="27"/>
                <w:szCs w:val="27"/>
              </w:rPr>
              <w:t>、</w:t>
            </w:r>
            <w:r w:rsidRPr="0024426D">
              <w:rPr>
                <w:sz w:val="27"/>
                <w:szCs w:val="27"/>
              </w:rPr>
              <w:t>要求老師「成立非營利組織，並協助學生於該組織就業者」</w:t>
            </w:r>
            <w:r w:rsidR="005157C5" w:rsidRPr="0024426D">
              <w:rPr>
                <w:sz w:val="27"/>
                <w:szCs w:val="27"/>
              </w:rPr>
              <w:t>、</w:t>
            </w:r>
            <w:r w:rsidRPr="0024426D">
              <w:rPr>
                <w:sz w:val="27"/>
                <w:szCs w:val="27"/>
              </w:rPr>
              <w:t>「辦理品牌實習／保證就業培訓專案」</w:t>
            </w:r>
            <w:r w:rsidR="005157C5" w:rsidRPr="0024426D">
              <w:rPr>
                <w:rFonts w:hint="eastAsia"/>
                <w:sz w:val="27"/>
                <w:szCs w:val="27"/>
              </w:rPr>
              <w:t>。</w:t>
            </w:r>
          </w:p>
        </w:tc>
      </w:tr>
      <w:tr w:rsidR="0024426D" w:rsidRPr="0024426D" w:rsidTr="00FF770D">
        <w:trPr>
          <w:jc w:val="center"/>
        </w:trPr>
        <w:tc>
          <w:tcPr>
            <w:tcW w:w="846" w:type="dxa"/>
            <w:vAlign w:val="center"/>
          </w:tcPr>
          <w:p w:rsidR="00B505DD" w:rsidRPr="0024426D" w:rsidRDefault="00812586" w:rsidP="007C072E">
            <w:pPr>
              <w:jc w:val="center"/>
              <w:rPr>
                <w:rFonts w:hAnsi="標楷體"/>
                <w:sz w:val="27"/>
                <w:szCs w:val="27"/>
              </w:rPr>
            </w:pPr>
            <w:r w:rsidRPr="0024426D">
              <w:rPr>
                <w:rFonts w:hAnsi="標楷體" w:hint="eastAsia"/>
                <w:sz w:val="27"/>
                <w:szCs w:val="27"/>
              </w:rPr>
              <w:t>4</w:t>
            </w:r>
          </w:p>
        </w:tc>
        <w:tc>
          <w:tcPr>
            <w:tcW w:w="1917" w:type="dxa"/>
            <w:vAlign w:val="center"/>
          </w:tcPr>
          <w:p w:rsidR="00B505DD" w:rsidRPr="0024426D" w:rsidRDefault="009A6E81" w:rsidP="000E07D6">
            <w:pPr>
              <w:rPr>
                <w:sz w:val="27"/>
                <w:szCs w:val="27"/>
              </w:rPr>
            </w:pPr>
            <w:r w:rsidRPr="0024426D">
              <w:rPr>
                <w:rFonts w:hint="eastAsia"/>
                <w:sz w:val="27"/>
                <w:szCs w:val="27"/>
              </w:rPr>
              <w:t>教師被迫承擔招生困境。</w:t>
            </w:r>
          </w:p>
        </w:tc>
        <w:tc>
          <w:tcPr>
            <w:tcW w:w="6598" w:type="dxa"/>
          </w:tcPr>
          <w:p w:rsidR="00B505DD" w:rsidRPr="0024426D" w:rsidRDefault="002C793F" w:rsidP="00322390">
            <w:pPr>
              <w:rPr>
                <w:sz w:val="27"/>
                <w:szCs w:val="27"/>
              </w:rPr>
            </w:pPr>
            <w:r w:rsidRPr="0024426D">
              <w:rPr>
                <w:sz w:val="27"/>
                <w:szCs w:val="27"/>
              </w:rPr>
              <w:t>配合學校指派或同意至高中職開課、演講、指導專題、訓練代表隊、指導社團」</w:t>
            </w:r>
            <w:r w:rsidR="008C1694" w:rsidRPr="0024426D">
              <w:rPr>
                <w:sz w:val="27"/>
                <w:szCs w:val="27"/>
              </w:rPr>
              <w:t>、</w:t>
            </w:r>
            <w:r w:rsidRPr="0024426D">
              <w:rPr>
                <w:sz w:val="27"/>
                <w:szCs w:val="27"/>
              </w:rPr>
              <w:t>「奉派至高中職上課</w:t>
            </w:r>
            <w:r w:rsidRPr="0024426D">
              <w:rPr>
                <w:sz w:val="27"/>
                <w:szCs w:val="27"/>
              </w:rPr>
              <w:lastRenderedPageBreak/>
              <w:t>每小時1點」</w:t>
            </w:r>
            <w:r w:rsidR="00E53873" w:rsidRPr="0024426D">
              <w:rPr>
                <w:sz w:val="27"/>
                <w:szCs w:val="27"/>
              </w:rPr>
              <w:t>、</w:t>
            </w:r>
            <w:r w:rsidRPr="0024426D">
              <w:rPr>
                <w:sz w:val="27"/>
                <w:szCs w:val="27"/>
              </w:rPr>
              <w:t>「前往高中職學校協助擔任面試技巧模擬輔導教師，每案5分」</w:t>
            </w:r>
            <w:r w:rsidR="00B50E8D" w:rsidRPr="0024426D">
              <w:rPr>
                <w:sz w:val="27"/>
                <w:szCs w:val="27"/>
              </w:rPr>
              <w:t>、</w:t>
            </w:r>
            <w:r w:rsidRPr="0024426D">
              <w:rPr>
                <w:sz w:val="27"/>
                <w:szCs w:val="27"/>
              </w:rPr>
              <w:t>「招生活動未滿4小時者計3點/次，招生活動4小時以上方可6點/次」</w:t>
            </w:r>
            <w:r w:rsidR="00AF505D" w:rsidRPr="0024426D">
              <w:rPr>
                <w:sz w:val="27"/>
                <w:szCs w:val="27"/>
              </w:rPr>
              <w:t>、</w:t>
            </w:r>
            <w:r w:rsidRPr="0024426D">
              <w:rPr>
                <w:sz w:val="27"/>
                <w:szCs w:val="27"/>
              </w:rPr>
              <w:t>「參與高中職校升學講座」、「</w:t>
            </w:r>
            <w:proofErr w:type="gramStart"/>
            <w:r w:rsidRPr="0024426D">
              <w:rPr>
                <w:sz w:val="27"/>
                <w:szCs w:val="27"/>
              </w:rPr>
              <w:t>進班宣導</w:t>
            </w:r>
            <w:proofErr w:type="gramEnd"/>
            <w:r w:rsidRPr="0024426D">
              <w:rPr>
                <w:sz w:val="27"/>
                <w:szCs w:val="27"/>
              </w:rPr>
              <w:t>」、「集合式宣導」、「高中職演講」、「招生博覽會」，「舉辦高中職生體驗營」</w:t>
            </w:r>
            <w:r w:rsidR="00A931D4" w:rsidRPr="0024426D">
              <w:rPr>
                <w:sz w:val="27"/>
                <w:szCs w:val="27"/>
              </w:rPr>
              <w:t>、</w:t>
            </w:r>
            <w:r w:rsidRPr="0024426D">
              <w:rPr>
                <w:sz w:val="27"/>
                <w:szCs w:val="27"/>
              </w:rPr>
              <w:t>「製作宣導影片、宣導工具」</w:t>
            </w:r>
            <w:r w:rsidR="008820CE" w:rsidRPr="0024426D">
              <w:rPr>
                <w:sz w:val="27"/>
                <w:szCs w:val="27"/>
              </w:rPr>
              <w:t>、</w:t>
            </w:r>
            <w:r w:rsidRPr="0024426D">
              <w:rPr>
                <w:sz w:val="27"/>
                <w:szCs w:val="27"/>
              </w:rPr>
              <w:t>「撰寫招生計畫」</w:t>
            </w:r>
            <w:r w:rsidR="005005A6" w:rsidRPr="0024426D">
              <w:rPr>
                <w:sz w:val="27"/>
                <w:szCs w:val="27"/>
              </w:rPr>
              <w:t>、</w:t>
            </w:r>
            <w:r w:rsidRPr="0024426D">
              <w:rPr>
                <w:sz w:val="27"/>
                <w:szCs w:val="27"/>
              </w:rPr>
              <w:t>「接待高中職校師生參訪」</w:t>
            </w:r>
            <w:r w:rsidR="006712E0" w:rsidRPr="0024426D">
              <w:rPr>
                <w:sz w:val="27"/>
                <w:szCs w:val="27"/>
              </w:rPr>
              <w:t>、</w:t>
            </w:r>
            <w:r w:rsidRPr="0024426D">
              <w:rPr>
                <w:sz w:val="27"/>
                <w:szCs w:val="27"/>
              </w:rPr>
              <w:t>「參與高中其他輔導活動每次2分」</w:t>
            </w:r>
            <w:r w:rsidR="00245071" w:rsidRPr="0024426D">
              <w:rPr>
                <w:rFonts w:hint="eastAsia"/>
                <w:sz w:val="27"/>
                <w:szCs w:val="27"/>
              </w:rPr>
              <w:t>。</w:t>
            </w:r>
          </w:p>
        </w:tc>
      </w:tr>
      <w:tr w:rsidR="0024426D" w:rsidRPr="0024426D" w:rsidTr="00FF770D">
        <w:trPr>
          <w:jc w:val="center"/>
        </w:trPr>
        <w:tc>
          <w:tcPr>
            <w:tcW w:w="846" w:type="dxa"/>
            <w:vAlign w:val="center"/>
          </w:tcPr>
          <w:p w:rsidR="0070432A" w:rsidRPr="0024426D" w:rsidRDefault="00215722" w:rsidP="007C072E">
            <w:pPr>
              <w:jc w:val="center"/>
              <w:rPr>
                <w:rFonts w:hAnsi="標楷體"/>
                <w:sz w:val="27"/>
                <w:szCs w:val="27"/>
              </w:rPr>
            </w:pPr>
            <w:r w:rsidRPr="0024426D">
              <w:rPr>
                <w:rFonts w:hAnsi="標楷體" w:hint="eastAsia"/>
                <w:sz w:val="27"/>
                <w:szCs w:val="27"/>
              </w:rPr>
              <w:lastRenderedPageBreak/>
              <w:t>5</w:t>
            </w:r>
          </w:p>
        </w:tc>
        <w:tc>
          <w:tcPr>
            <w:tcW w:w="1917" w:type="dxa"/>
            <w:vAlign w:val="center"/>
          </w:tcPr>
          <w:p w:rsidR="0070432A" w:rsidRPr="0024426D" w:rsidRDefault="00F80454" w:rsidP="000E07D6">
            <w:pPr>
              <w:rPr>
                <w:sz w:val="27"/>
                <w:szCs w:val="27"/>
              </w:rPr>
            </w:pPr>
            <w:r w:rsidRPr="0024426D">
              <w:rPr>
                <w:rFonts w:hint="eastAsia"/>
                <w:sz w:val="27"/>
                <w:szCs w:val="27"/>
              </w:rPr>
              <w:t>繁重的評鑑準備，頻繁修正的規章。</w:t>
            </w:r>
          </w:p>
        </w:tc>
        <w:tc>
          <w:tcPr>
            <w:tcW w:w="6598" w:type="dxa"/>
          </w:tcPr>
          <w:p w:rsidR="0070432A" w:rsidRPr="0024426D" w:rsidRDefault="007C18C8" w:rsidP="007C18C8">
            <w:pPr>
              <w:rPr>
                <w:sz w:val="27"/>
                <w:szCs w:val="27"/>
              </w:rPr>
            </w:pPr>
            <w:r w:rsidRPr="0024426D">
              <w:rPr>
                <w:rFonts w:hint="eastAsia"/>
                <w:sz w:val="27"/>
                <w:szCs w:val="27"/>
              </w:rPr>
              <w:t>以修改頻率前10名的學校為例，幾乎所有學校是</w:t>
            </w:r>
            <w:r w:rsidR="00DC2083" w:rsidRPr="0024426D">
              <w:rPr>
                <w:rFonts w:hint="eastAsia"/>
                <w:sz w:val="27"/>
                <w:szCs w:val="27"/>
              </w:rPr>
              <w:t>1</w:t>
            </w:r>
            <w:r w:rsidRPr="0024426D">
              <w:rPr>
                <w:rFonts w:hint="eastAsia"/>
                <w:sz w:val="27"/>
                <w:szCs w:val="27"/>
              </w:rPr>
              <w:t>年1修，前6名的學校更超過</w:t>
            </w:r>
            <w:r w:rsidR="00DC2083" w:rsidRPr="0024426D">
              <w:rPr>
                <w:rFonts w:hint="eastAsia"/>
                <w:sz w:val="27"/>
                <w:szCs w:val="27"/>
              </w:rPr>
              <w:t>1</w:t>
            </w:r>
            <w:r w:rsidRPr="0024426D">
              <w:rPr>
                <w:rFonts w:hint="eastAsia"/>
                <w:sz w:val="27"/>
                <w:szCs w:val="27"/>
              </w:rPr>
              <w:t>年</w:t>
            </w:r>
            <w:r w:rsidR="00DC2083" w:rsidRPr="0024426D">
              <w:rPr>
                <w:rFonts w:hint="eastAsia"/>
                <w:sz w:val="27"/>
                <w:szCs w:val="27"/>
              </w:rPr>
              <w:t>1</w:t>
            </w:r>
            <w:r w:rsidRPr="0024426D">
              <w:rPr>
                <w:rFonts w:hint="eastAsia"/>
                <w:sz w:val="27"/>
                <w:szCs w:val="27"/>
              </w:rPr>
              <w:t>次以上的頻率。</w:t>
            </w:r>
          </w:p>
        </w:tc>
      </w:tr>
      <w:tr w:rsidR="0024426D" w:rsidRPr="0024426D" w:rsidTr="00FF770D">
        <w:trPr>
          <w:jc w:val="center"/>
        </w:trPr>
        <w:tc>
          <w:tcPr>
            <w:tcW w:w="846" w:type="dxa"/>
            <w:vAlign w:val="center"/>
          </w:tcPr>
          <w:p w:rsidR="00022DE5" w:rsidRPr="0024426D" w:rsidRDefault="00215722" w:rsidP="007C072E">
            <w:pPr>
              <w:jc w:val="center"/>
              <w:rPr>
                <w:rFonts w:hAnsi="標楷體"/>
                <w:sz w:val="27"/>
                <w:szCs w:val="27"/>
              </w:rPr>
            </w:pPr>
            <w:r w:rsidRPr="0024426D">
              <w:rPr>
                <w:rFonts w:hAnsi="標楷體" w:hint="eastAsia"/>
                <w:sz w:val="27"/>
                <w:szCs w:val="27"/>
              </w:rPr>
              <w:t>6</w:t>
            </w:r>
          </w:p>
        </w:tc>
        <w:tc>
          <w:tcPr>
            <w:tcW w:w="1917" w:type="dxa"/>
            <w:vAlign w:val="center"/>
          </w:tcPr>
          <w:p w:rsidR="00022DE5" w:rsidRPr="0024426D" w:rsidRDefault="00022DE5" w:rsidP="000E07D6">
            <w:pPr>
              <w:rPr>
                <w:sz w:val="27"/>
                <w:szCs w:val="27"/>
              </w:rPr>
            </w:pPr>
            <w:r w:rsidRPr="0024426D">
              <w:rPr>
                <w:rFonts w:hint="eastAsia"/>
                <w:sz w:val="27"/>
                <w:szCs w:val="27"/>
              </w:rPr>
              <w:t>高教國際化並不該等於外語化、英語化。</w:t>
            </w:r>
          </w:p>
        </w:tc>
        <w:tc>
          <w:tcPr>
            <w:tcW w:w="6598" w:type="dxa"/>
          </w:tcPr>
          <w:p w:rsidR="00022DE5" w:rsidRPr="0024426D" w:rsidRDefault="00BB362F" w:rsidP="00322390">
            <w:pPr>
              <w:rPr>
                <w:sz w:val="27"/>
                <w:szCs w:val="27"/>
              </w:rPr>
            </w:pPr>
            <w:r w:rsidRPr="0024426D">
              <w:rPr>
                <w:sz w:val="27"/>
                <w:szCs w:val="27"/>
              </w:rPr>
              <w:t>「奉學校指派至境外從事教學工作，每授課1學分加5分」</w:t>
            </w:r>
            <w:r w:rsidR="004973FE" w:rsidRPr="0024426D">
              <w:rPr>
                <w:sz w:val="27"/>
                <w:szCs w:val="27"/>
              </w:rPr>
              <w:t>、</w:t>
            </w:r>
            <w:r w:rsidRPr="0024426D">
              <w:rPr>
                <w:sz w:val="27"/>
                <w:szCs w:val="27"/>
              </w:rPr>
              <w:t>「因配合校務發展需要進行境外專案服務，當</w:t>
            </w:r>
            <w:r w:rsidR="00D72754" w:rsidRPr="0024426D">
              <w:rPr>
                <w:sz w:val="27"/>
                <w:szCs w:val="27"/>
              </w:rPr>
              <w:t>學年</w:t>
            </w:r>
            <w:r w:rsidRPr="0024426D">
              <w:rPr>
                <w:sz w:val="27"/>
                <w:szCs w:val="27"/>
              </w:rPr>
              <w:t>服務</w:t>
            </w:r>
            <w:proofErr w:type="gramStart"/>
            <w:r w:rsidRPr="0024426D">
              <w:rPr>
                <w:sz w:val="27"/>
                <w:szCs w:val="27"/>
              </w:rPr>
              <w:t>期間逾</w:t>
            </w:r>
            <w:proofErr w:type="gramEnd"/>
            <w:r w:rsidRPr="0024426D">
              <w:rPr>
                <w:sz w:val="27"/>
                <w:szCs w:val="27"/>
              </w:rPr>
              <w:t>半年，得免考核或視同考核成績通過」</w:t>
            </w:r>
            <w:r w:rsidR="00F946C5" w:rsidRPr="0024426D">
              <w:rPr>
                <w:sz w:val="27"/>
                <w:szCs w:val="27"/>
              </w:rPr>
              <w:t>、</w:t>
            </w:r>
            <w:r w:rsidRPr="0024426D">
              <w:rPr>
                <w:sz w:val="27"/>
                <w:szCs w:val="27"/>
              </w:rPr>
              <w:t>「參加境外生接待家庭培訓2點；實際接待境外生家庭服務8點；參與接待境外生活動4點」</w:t>
            </w:r>
            <w:r w:rsidR="00E464A5" w:rsidRPr="0024426D">
              <w:rPr>
                <w:rFonts w:hint="eastAsia"/>
                <w:sz w:val="27"/>
                <w:szCs w:val="27"/>
              </w:rPr>
              <w:t>。</w:t>
            </w:r>
          </w:p>
        </w:tc>
      </w:tr>
      <w:tr w:rsidR="0024426D" w:rsidRPr="0024426D" w:rsidTr="00FF770D">
        <w:trPr>
          <w:jc w:val="center"/>
        </w:trPr>
        <w:tc>
          <w:tcPr>
            <w:tcW w:w="846" w:type="dxa"/>
            <w:vAlign w:val="center"/>
          </w:tcPr>
          <w:p w:rsidR="00247E32" w:rsidRPr="0024426D" w:rsidRDefault="00215722" w:rsidP="007C072E">
            <w:pPr>
              <w:jc w:val="center"/>
              <w:rPr>
                <w:rFonts w:hAnsi="標楷體"/>
                <w:sz w:val="27"/>
                <w:szCs w:val="27"/>
              </w:rPr>
            </w:pPr>
            <w:r w:rsidRPr="0024426D">
              <w:rPr>
                <w:rFonts w:hAnsi="標楷體" w:hint="eastAsia"/>
                <w:sz w:val="27"/>
                <w:szCs w:val="27"/>
              </w:rPr>
              <w:t>7</w:t>
            </w:r>
          </w:p>
        </w:tc>
        <w:tc>
          <w:tcPr>
            <w:tcW w:w="1917" w:type="dxa"/>
            <w:vAlign w:val="center"/>
          </w:tcPr>
          <w:p w:rsidR="00247E32" w:rsidRPr="0024426D" w:rsidRDefault="00247E32" w:rsidP="000E07D6">
            <w:pPr>
              <w:rPr>
                <w:sz w:val="27"/>
                <w:szCs w:val="27"/>
              </w:rPr>
            </w:pPr>
            <w:r w:rsidRPr="0024426D">
              <w:rPr>
                <w:rFonts w:hint="eastAsia"/>
                <w:sz w:val="27"/>
                <w:szCs w:val="27"/>
              </w:rPr>
              <w:t>分數</w:t>
            </w:r>
            <w:proofErr w:type="gramStart"/>
            <w:r w:rsidRPr="0024426D">
              <w:rPr>
                <w:rFonts w:hint="eastAsia"/>
                <w:sz w:val="27"/>
                <w:szCs w:val="27"/>
              </w:rPr>
              <w:t>訂定操之</w:t>
            </w:r>
            <w:proofErr w:type="gramEnd"/>
            <w:r w:rsidRPr="0024426D">
              <w:rPr>
                <w:rFonts w:hint="eastAsia"/>
                <w:sz w:val="27"/>
                <w:szCs w:val="27"/>
              </w:rPr>
              <w:t>校方：分數與分數之間並不均等，強迫教師研究產</w:t>
            </w:r>
            <w:r w:rsidR="003A2D0C" w:rsidRPr="0024426D">
              <w:rPr>
                <w:rFonts w:hint="eastAsia"/>
                <w:sz w:val="27"/>
                <w:szCs w:val="27"/>
              </w:rPr>
              <w:t>出的現象日益惡化</w:t>
            </w:r>
            <w:r w:rsidRPr="0024426D">
              <w:rPr>
                <w:rFonts w:hint="eastAsia"/>
                <w:sz w:val="27"/>
                <w:szCs w:val="27"/>
              </w:rPr>
              <w:t>。</w:t>
            </w:r>
          </w:p>
        </w:tc>
        <w:tc>
          <w:tcPr>
            <w:tcW w:w="6598" w:type="dxa"/>
          </w:tcPr>
          <w:p w:rsidR="00247E32" w:rsidRPr="0024426D" w:rsidRDefault="0041226B" w:rsidP="00FF2E5D">
            <w:pPr>
              <w:rPr>
                <w:sz w:val="27"/>
                <w:szCs w:val="27"/>
              </w:rPr>
            </w:pPr>
            <w:r w:rsidRPr="0024426D">
              <w:rPr>
                <w:rFonts w:hint="eastAsia"/>
                <w:sz w:val="27"/>
                <w:szCs w:val="27"/>
              </w:rPr>
              <w:t>如</w:t>
            </w:r>
            <w:r w:rsidR="00D133E5" w:rsidRPr="0024426D">
              <w:rPr>
                <w:rFonts w:hint="eastAsia"/>
                <w:sz w:val="27"/>
                <w:szCs w:val="27"/>
              </w:rPr>
              <w:t>某校規定</w:t>
            </w:r>
            <w:r w:rsidRPr="0024426D">
              <w:rPr>
                <w:rFonts w:hint="eastAsia"/>
                <w:sz w:val="27"/>
                <w:szCs w:val="27"/>
              </w:rPr>
              <w:t>，</w:t>
            </w:r>
            <w:r w:rsidR="00AD0E37" w:rsidRPr="0024426D">
              <w:rPr>
                <w:sz w:val="27"/>
                <w:szCs w:val="27"/>
              </w:rPr>
              <w:t>「</w:t>
            </w:r>
            <w:r w:rsidRPr="0024426D">
              <w:rPr>
                <w:rFonts w:hint="eastAsia"/>
                <w:sz w:val="27"/>
                <w:szCs w:val="27"/>
              </w:rPr>
              <w:t>老師申請技轉案給分最高，只要金額達7萬元以上基本分15分，之後每5萬元加5分；而科技部計畫則是每案基本15分，每10萬再多加6分</w:t>
            </w:r>
            <w:r w:rsidR="001C1A57" w:rsidRPr="0024426D">
              <w:rPr>
                <w:sz w:val="27"/>
                <w:szCs w:val="27"/>
              </w:rPr>
              <w:t>」</w:t>
            </w:r>
            <w:r w:rsidRPr="0024426D">
              <w:rPr>
                <w:rFonts w:hint="eastAsia"/>
                <w:sz w:val="27"/>
                <w:szCs w:val="27"/>
              </w:rPr>
              <w:t>，</w:t>
            </w:r>
            <w:r w:rsidRPr="0024426D">
              <w:rPr>
                <w:rFonts w:hint="eastAsia"/>
                <w:b/>
                <w:sz w:val="27"/>
                <w:szCs w:val="27"/>
              </w:rPr>
              <w:t>最低的則是出版專書</w:t>
            </w:r>
            <w:r w:rsidRPr="0024426D">
              <w:rPr>
                <w:rFonts w:hint="eastAsia"/>
                <w:sz w:val="27"/>
                <w:szCs w:val="27"/>
              </w:rPr>
              <w:t>，長時間的心血只能帶來10分，校方政策明顯向能否獲利靠攏，學術表現淪為次要</w:t>
            </w:r>
            <w:r w:rsidR="00E72D54" w:rsidRPr="0024426D">
              <w:rPr>
                <w:rFonts w:hint="eastAsia"/>
                <w:sz w:val="27"/>
                <w:szCs w:val="27"/>
              </w:rPr>
              <w:t>。</w:t>
            </w:r>
          </w:p>
        </w:tc>
      </w:tr>
      <w:tr w:rsidR="0024426D" w:rsidRPr="0024426D" w:rsidTr="00FF770D">
        <w:trPr>
          <w:jc w:val="center"/>
        </w:trPr>
        <w:tc>
          <w:tcPr>
            <w:tcW w:w="846" w:type="dxa"/>
            <w:vAlign w:val="center"/>
          </w:tcPr>
          <w:p w:rsidR="00984F11" w:rsidRPr="0024426D" w:rsidRDefault="00215722" w:rsidP="007C072E">
            <w:pPr>
              <w:jc w:val="center"/>
              <w:rPr>
                <w:rFonts w:hAnsi="標楷體"/>
                <w:sz w:val="27"/>
                <w:szCs w:val="27"/>
              </w:rPr>
            </w:pPr>
            <w:r w:rsidRPr="0024426D">
              <w:rPr>
                <w:rFonts w:hAnsi="標楷體" w:hint="eastAsia"/>
                <w:sz w:val="27"/>
                <w:szCs w:val="27"/>
              </w:rPr>
              <w:t>8</w:t>
            </w:r>
          </w:p>
        </w:tc>
        <w:tc>
          <w:tcPr>
            <w:tcW w:w="1917" w:type="dxa"/>
            <w:vAlign w:val="center"/>
          </w:tcPr>
          <w:p w:rsidR="00984F11" w:rsidRPr="0024426D" w:rsidRDefault="00984F11" w:rsidP="000E07D6">
            <w:pPr>
              <w:rPr>
                <w:sz w:val="27"/>
                <w:szCs w:val="27"/>
              </w:rPr>
            </w:pPr>
            <w:r w:rsidRPr="0024426D">
              <w:rPr>
                <w:rFonts w:hint="eastAsia"/>
                <w:sz w:val="27"/>
                <w:szCs w:val="27"/>
              </w:rPr>
              <w:t>教學與行政分際模糊、系所主管權限過大。</w:t>
            </w:r>
            <w:r w:rsidR="0004398E" w:rsidRPr="0024426D">
              <w:rPr>
                <w:rFonts w:hint="eastAsia"/>
                <w:sz w:val="27"/>
                <w:szCs w:val="27"/>
              </w:rPr>
              <w:t>（擴大系所主管給分權限）</w:t>
            </w:r>
          </w:p>
        </w:tc>
        <w:tc>
          <w:tcPr>
            <w:tcW w:w="6598" w:type="dxa"/>
          </w:tcPr>
          <w:p w:rsidR="00984F11" w:rsidRPr="0024426D" w:rsidRDefault="00244EAD" w:rsidP="00322390">
            <w:pPr>
              <w:rPr>
                <w:sz w:val="27"/>
                <w:szCs w:val="27"/>
              </w:rPr>
            </w:pPr>
            <w:r w:rsidRPr="0024426D">
              <w:rPr>
                <w:sz w:val="27"/>
                <w:szCs w:val="27"/>
              </w:rPr>
              <w:t>「未兼任行政職教師對所屬系(科)、中心行政配合度佳」從最高加10分修改後變成可加30分</w:t>
            </w:r>
            <w:r w:rsidR="005A6D08" w:rsidRPr="0024426D">
              <w:rPr>
                <w:sz w:val="27"/>
                <w:szCs w:val="27"/>
              </w:rPr>
              <w:t>、</w:t>
            </w:r>
            <w:r w:rsidRPr="0024426D">
              <w:rPr>
                <w:sz w:val="27"/>
                <w:szCs w:val="27"/>
              </w:rPr>
              <w:t>「教師應出席校慶活動，連續</w:t>
            </w:r>
            <w:r w:rsidR="00352E7B" w:rsidRPr="0024426D">
              <w:rPr>
                <w:rFonts w:hint="eastAsia"/>
                <w:sz w:val="27"/>
                <w:szCs w:val="27"/>
              </w:rPr>
              <w:t>3</w:t>
            </w:r>
            <w:r w:rsidRPr="0024426D">
              <w:rPr>
                <w:sz w:val="27"/>
                <w:szCs w:val="27"/>
              </w:rPr>
              <w:t>年未出席校慶活動，且未能提供奉校長核示同意之請假證明者，基本項目以0分計算」</w:t>
            </w:r>
            <w:r w:rsidR="005F27DF" w:rsidRPr="0024426D">
              <w:rPr>
                <w:sz w:val="27"/>
                <w:szCs w:val="27"/>
              </w:rPr>
              <w:t>、</w:t>
            </w:r>
            <w:r w:rsidRPr="0024426D">
              <w:rPr>
                <w:sz w:val="27"/>
                <w:szCs w:val="27"/>
              </w:rPr>
              <w:t>「接待國際外賓整日行程者</w:t>
            </w:r>
            <w:r w:rsidR="00595D7D" w:rsidRPr="0024426D">
              <w:rPr>
                <w:rFonts w:hint="eastAsia"/>
                <w:sz w:val="27"/>
                <w:szCs w:val="27"/>
              </w:rPr>
              <w:t>1</w:t>
            </w:r>
            <w:r w:rsidRPr="0024426D">
              <w:rPr>
                <w:sz w:val="27"/>
                <w:szCs w:val="27"/>
              </w:rPr>
              <w:t>天可加5分，半日整折半計分」</w:t>
            </w:r>
            <w:r w:rsidR="00875A5C" w:rsidRPr="0024426D">
              <w:rPr>
                <w:sz w:val="27"/>
                <w:szCs w:val="27"/>
              </w:rPr>
              <w:t>、</w:t>
            </w:r>
            <w:r w:rsidRPr="0024426D">
              <w:rPr>
                <w:sz w:val="27"/>
                <w:szCs w:val="27"/>
              </w:rPr>
              <w:t>「輔導學生準時參加重大集會(運動會、校園夾道歡送畢業生、各系學生與校長有約、防災演練、社團招生暨迎新活動、或其他全校性重大集會、或各項教育宣導活動)，學生出席率90%以上+2分/次、89%-70%+1分/次、69%-60%+0.5分/次、39%-1%-1分/次、全班未到-2/次(</w:t>
            </w:r>
            <w:proofErr w:type="gramStart"/>
            <w:r w:rsidRPr="0024426D">
              <w:rPr>
                <w:sz w:val="27"/>
                <w:szCs w:val="27"/>
              </w:rPr>
              <w:t>採計前</w:t>
            </w:r>
            <w:proofErr w:type="gramEnd"/>
            <w:r w:rsidR="00EB746F" w:rsidRPr="0024426D">
              <w:rPr>
                <w:rFonts w:hint="eastAsia"/>
                <w:sz w:val="27"/>
                <w:szCs w:val="27"/>
              </w:rPr>
              <w:t>1</w:t>
            </w:r>
            <w:r w:rsidRPr="0024426D">
              <w:rPr>
                <w:sz w:val="27"/>
                <w:szCs w:val="27"/>
              </w:rPr>
              <w:t>學年下學期及該學年上學期資料)」</w:t>
            </w:r>
            <w:r w:rsidR="00257212" w:rsidRPr="0024426D">
              <w:rPr>
                <w:sz w:val="27"/>
                <w:szCs w:val="27"/>
              </w:rPr>
              <w:t>、</w:t>
            </w:r>
            <w:r w:rsidRPr="0024426D">
              <w:rPr>
                <w:sz w:val="27"/>
                <w:szCs w:val="27"/>
              </w:rPr>
              <w:t xml:space="preserve">「協助畢業生加入校友會，完成入會申請書與繳交會費內相關資料填 </w:t>
            </w:r>
            <w:proofErr w:type="gramStart"/>
            <w:r w:rsidRPr="0024426D">
              <w:rPr>
                <w:sz w:val="27"/>
                <w:szCs w:val="27"/>
              </w:rPr>
              <w:t>寫送校友</w:t>
            </w:r>
            <w:proofErr w:type="gramEnd"/>
            <w:r w:rsidRPr="0024426D">
              <w:rPr>
                <w:sz w:val="27"/>
                <w:szCs w:val="27"/>
              </w:rPr>
              <w:t>會，每人次得3分」</w:t>
            </w:r>
            <w:r w:rsidR="00DB4CCE" w:rsidRPr="0024426D">
              <w:rPr>
                <w:rFonts w:hint="eastAsia"/>
                <w:sz w:val="27"/>
                <w:szCs w:val="27"/>
              </w:rPr>
              <w:t>。</w:t>
            </w:r>
          </w:p>
        </w:tc>
      </w:tr>
      <w:tr w:rsidR="0024426D" w:rsidRPr="0024426D" w:rsidTr="00FF770D">
        <w:trPr>
          <w:jc w:val="center"/>
        </w:trPr>
        <w:tc>
          <w:tcPr>
            <w:tcW w:w="846" w:type="dxa"/>
            <w:vAlign w:val="center"/>
          </w:tcPr>
          <w:p w:rsidR="00BE7815" w:rsidRPr="0024426D" w:rsidRDefault="00215722" w:rsidP="007C072E">
            <w:pPr>
              <w:jc w:val="center"/>
              <w:rPr>
                <w:rFonts w:hAnsi="標楷體"/>
                <w:sz w:val="27"/>
                <w:szCs w:val="27"/>
              </w:rPr>
            </w:pPr>
            <w:r w:rsidRPr="0024426D">
              <w:rPr>
                <w:rFonts w:hAnsi="標楷體" w:hint="eastAsia"/>
                <w:sz w:val="27"/>
                <w:szCs w:val="27"/>
              </w:rPr>
              <w:lastRenderedPageBreak/>
              <w:t>9</w:t>
            </w:r>
          </w:p>
        </w:tc>
        <w:tc>
          <w:tcPr>
            <w:tcW w:w="1917" w:type="dxa"/>
            <w:vAlign w:val="center"/>
          </w:tcPr>
          <w:p w:rsidR="00BE7815" w:rsidRPr="0024426D" w:rsidRDefault="00BE7815" w:rsidP="000E07D6">
            <w:pPr>
              <w:rPr>
                <w:sz w:val="27"/>
                <w:szCs w:val="27"/>
              </w:rPr>
            </w:pPr>
            <w:r w:rsidRPr="0024426D">
              <w:rPr>
                <w:rFonts w:hint="eastAsia"/>
                <w:sz w:val="27"/>
                <w:szCs w:val="27"/>
              </w:rPr>
              <w:t>學校淪為生財工具</w:t>
            </w:r>
            <w:r w:rsidRPr="0024426D">
              <w:rPr>
                <w:rFonts w:hint="eastAsia"/>
                <w:sz w:val="27"/>
                <w:szCs w:val="27"/>
              </w:rPr>
              <w:tab/>
              <w:t>。</w:t>
            </w:r>
          </w:p>
        </w:tc>
        <w:tc>
          <w:tcPr>
            <w:tcW w:w="6598" w:type="dxa"/>
          </w:tcPr>
          <w:p w:rsidR="00BE7815" w:rsidRPr="0024426D" w:rsidRDefault="00FC7AA5" w:rsidP="00A33D2C">
            <w:pPr>
              <w:rPr>
                <w:sz w:val="27"/>
                <w:szCs w:val="27"/>
              </w:rPr>
            </w:pPr>
            <w:r w:rsidRPr="0024426D">
              <w:rPr>
                <w:rFonts w:hint="eastAsia"/>
                <w:sz w:val="27"/>
                <w:szCs w:val="27"/>
              </w:rPr>
              <w:t>「進學校帳戶之技轉及授權金額，依照進帳金額每1萬元增加5點比例增計點數」</w:t>
            </w:r>
            <w:r w:rsidR="00033BC9" w:rsidRPr="0024426D">
              <w:rPr>
                <w:rFonts w:hint="eastAsia"/>
                <w:sz w:val="27"/>
                <w:szCs w:val="27"/>
              </w:rPr>
              <w:t>、</w:t>
            </w:r>
            <w:r w:rsidRPr="0024426D">
              <w:rPr>
                <w:rFonts w:hint="eastAsia"/>
                <w:sz w:val="27"/>
                <w:szCs w:val="27"/>
              </w:rPr>
              <w:t>「專利技術移轉金，以當</w:t>
            </w:r>
            <w:r w:rsidR="00D72754" w:rsidRPr="0024426D">
              <w:rPr>
                <w:rFonts w:hint="eastAsia"/>
                <w:sz w:val="27"/>
                <w:szCs w:val="27"/>
              </w:rPr>
              <w:t>學年</w:t>
            </w:r>
            <w:r w:rsidRPr="0024426D">
              <w:rPr>
                <w:rFonts w:hint="eastAsia"/>
                <w:sz w:val="27"/>
                <w:szCs w:val="27"/>
              </w:rPr>
              <w:t>匯入本校帳戶金額為</w:t>
            </w:r>
            <w:proofErr w:type="gramStart"/>
            <w:r w:rsidRPr="0024426D">
              <w:rPr>
                <w:rFonts w:hint="eastAsia"/>
                <w:sz w:val="27"/>
                <w:szCs w:val="27"/>
              </w:rPr>
              <w:t>準</w:t>
            </w:r>
            <w:proofErr w:type="gramEnd"/>
            <w:r w:rsidRPr="0024426D">
              <w:rPr>
                <w:rFonts w:hint="eastAsia"/>
                <w:sz w:val="27"/>
                <w:szCs w:val="27"/>
              </w:rPr>
              <w:t>，</w:t>
            </w:r>
            <w:r w:rsidR="007C072E" w:rsidRPr="0024426D">
              <w:rPr>
                <w:rFonts w:hint="eastAsia"/>
                <w:sz w:val="27"/>
                <w:szCs w:val="27"/>
              </w:rPr>
              <w:t>1</w:t>
            </w:r>
            <w:r w:rsidRPr="0024426D">
              <w:rPr>
                <w:rFonts w:hint="eastAsia"/>
                <w:sz w:val="27"/>
                <w:szCs w:val="27"/>
              </w:rPr>
              <w:t>萬元</w:t>
            </w:r>
            <w:r w:rsidR="007C072E" w:rsidRPr="0024426D">
              <w:rPr>
                <w:rFonts w:hint="eastAsia"/>
                <w:sz w:val="27"/>
                <w:szCs w:val="27"/>
              </w:rPr>
              <w:t>1</w:t>
            </w:r>
            <w:r w:rsidRPr="0024426D">
              <w:rPr>
                <w:rFonts w:hint="eastAsia"/>
                <w:sz w:val="27"/>
                <w:szCs w:val="27"/>
              </w:rPr>
              <w:t>分」</w:t>
            </w:r>
            <w:r w:rsidR="00A33D2C" w:rsidRPr="0024426D">
              <w:rPr>
                <w:rFonts w:hint="eastAsia"/>
                <w:sz w:val="27"/>
                <w:szCs w:val="27"/>
              </w:rPr>
              <w:t>、</w:t>
            </w:r>
            <w:r w:rsidRPr="0024426D">
              <w:rPr>
                <w:rFonts w:hint="eastAsia"/>
                <w:sz w:val="27"/>
                <w:szCs w:val="27"/>
              </w:rPr>
              <w:t>「教師未以本校名義承接產學合作或建教合作及其他計畫案，扣15分」</w:t>
            </w:r>
            <w:r w:rsidR="00516EAE" w:rsidRPr="0024426D">
              <w:rPr>
                <w:rFonts w:hint="eastAsia"/>
                <w:sz w:val="27"/>
                <w:szCs w:val="27"/>
              </w:rPr>
              <w:t>。</w:t>
            </w:r>
          </w:p>
        </w:tc>
      </w:tr>
      <w:tr w:rsidR="0024426D" w:rsidRPr="0024426D" w:rsidTr="00FF770D">
        <w:trPr>
          <w:jc w:val="center"/>
        </w:trPr>
        <w:tc>
          <w:tcPr>
            <w:tcW w:w="846" w:type="dxa"/>
            <w:vAlign w:val="center"/>
          </w:tcPr>
          <w:p w:rsidR="00197AE3" w:rsidRPr="0024426D" w:rsidRDefault="00215722" w:rsidP="007C072E">
            <w:pPr>
              <w:jc w:val="center"/>
              <w:rPr>
                <w:rFonts w:hAnsi="標楷體"/>
                <w:sz w:val="27"/>
                <w:szCs w:val="27"/>
              </w:rPr>
            </w:pPr>
            <w:r w:rsidRPr="0024426D">
              <w:rPr>
                <w:rFonts w:hAnsi="標楷體" w:hint="eastAsia"/>
                <w:sz w:val="27"/>
                <w:szCs w:val="27"/>
              </w:rPr>
              <w:t>10</w:t>
            </w:r>
          </w:p>
        </w:tc>
        <w:tc>
          <w:tcPr>
            <w:tcW w:w="1917" w:type="dxa"/>
            <w:vAlign w:val="center"/>
          </w:tcPr>
          <w:p w:rsidR="00197AE3" w:rsidRPr="0024426D" w:rsidRDefault="00197AE3" w:rsidP="000E07D6">
            <w:pPr>
              <w:rPr>
                <w:sz w:val="27"/>
                <w:szCs w:val="27"/>
              </w:rPr>
            </w:pPr>
            <w:r w:rsidRPr="0024426D">
              <w:rPr>
                <w:rFonts w:hint="eastAsia"/>
                <w:sz w:val="27"/>
                <w:szCs w:val="27"/>
              </w:rPr>
              <w:t>「免評鑑」</w:t>
            </w:r>
            <w:proofErr w:type="gramStart"/>
            <w:r w:rsidRPr="0024426D">
              <w:rPr>
                <w:rFonts w:hint="eastAsia"/>
                <w:sz w:val="27"/>
                <w:szCs w:val="27"/>
              </w:rPr>
              <w:t>變成拼</w:t>
            </w:r>
            <w:proofErr w:type="gramEnd"/>
            <w:r w:rsidRPr="0024426D">
              <w:rPr>
                <w:rFonts w:hint="eastAsia"/>
                <w:sz w:val="27"/>
                <w:szCs w:val="27"/>
              </w:rPr>
              <w:t>點數的最大誘因</w:t>
            </w:r>
            <w:r w:rsidRPr="0024426D">
              <w:rPr>
                <w:rFonts w:hint="eastAsia"/>
                <w:sz w:val="27"/>
                <w:szCs w:val="27"/>
              </w:rPr>
              <w:tab/>
              <w:t>。</w:t>
            </w:r>
          </w:p>
        </w:tc>
        <w:tc>
          <w:tcPr>
            <w:tcW w:w="6598" w:type="dxa"/>
          </w:tcPr>
          <w:p w:rsidR="00197AE3" w:rsidRPr="0024426D" w:rsidRDefault="00535A5D" w:rsidP="00535A5D">
            <w:pPr>
              <w:rPr>
                <w:sz w:val="27"/>
                <w:szCs w:val="27"/>
              </w:rPr>
            </w:pPr>
            <w:r w:rsidRPr="0024426D">
              <w:rPr>
                <w:rFonts w:hint="eastAsia"/>
                <w:sz w:val="27"/>
                <w:szCs w:val="27"/>
              </w:rPr>
              <w:t>「任本校主管累計達18年以上者，由人事室辦理永久免評鑑證書」</w:t>
            </w:r>
            <w:r w:rsidR="00FB7948" w:rsidRPr="0024426D">
              <w:rPr>
                <w:rFonts w:hint="eastAsia"/>
                <w:sz w:val="27"/>
                <w:szCs w:val="27"/>
              </w:rPr>
              <w:t>、</w:t>
            </w:r>
            <w:r w:rsidRPr="0024426D">
              <w:rPr>
                <w:rFonts w:hint="eastAsia"/>
                <w:sz w:val="27"/>
                <w:szCs w:val="27"/>
              </w:rPr>
              <w:t>「以本校名義向外申請計畫案累計金額達1,000萬元（含）以上，且管理費總額編列達100萬元（含）以上」即永久免評鑑。</w:t>
            </w:r>
          </w:p>
        </w:tc>
      </w:tr>
    </w:tbl>
    <w:p w:rsidR="00203FC9" w:rsidRPr="0024426D" w:rsidRDefault="00A318CE" w:rsidP="00A318CE">
      <w:pPr>
        <w:pStyle w:val="af5"/>
        <w:ind w:leftChars="-209" w:left="-288" w:hangingChars="151" w:hanging="423"/>
      </w:pPr>
      <w:r w:rsidRPr="0024426D">
        <w:rPr>
          <w:rFonts w:hint="eastAsia"/>
        </w:rPr>
        <w:t xml:space="preserve">    資料來源：本調查整理自高教工會提供資料</w:t>
      </w:r>
      <w:r w:rsidR="007168E4" w:rsidRPr="0024426D">
        <w:rPr>
          <w:rFonts w:hint="eastAsia"/>
        </w:rPr>
        <w:t>。</w:t>
      </w:r>
    </w:p>
    <w:p w:rsidR="00436CD8" w:rsidRPr="0024426D" w:rsidRDefault="00436CD8" w:rsidP="00504AAD">
      <w:pPr>
        <w:pStyle w:val="3"/>
      </w:pPr>
      <w:r w:rsidRPr="0024426D">
        <w:rPr>
          <w:rFonts w:hint="eastAsia"/>
        </w:rPr>
        <w:t>綜上論述，</w:t>
      </w:r>
      <w:r w:rsidR="000D0DBD" w:rsidRPr="0024426D">
        <w:rPr>
          <w:rFonts w:hint="eastAsia"/>
        </w:rPr>
        <w:t>依</w:t>
      </w:r>
      <w:r w:rsidR="001F4E87" w:rsidRPr="0024426D">
        <w:t>94</w:t>
      </w:r>
      <w:r w:rsidR="001F4E87" w:rsidRPr="0024426D">
        <w:rPr>
          <w:rFonts w:hint="eastAsia"/>
        </w:rPr>
        <w:t>年修正之大學法第</w:t>
      </w:r>
      <w:r w:rsidR="001F4E87" w:rsidRPr="0024426D">
        <w:t>21</w:t>
      </w:r>
      <w:r w:rsidR="001F4E87" w:rsidRPr="0024426D">
        <w:rPr>
          <w:rFonts w:hint="eastAsia"/>
        </w:rPr>
        <w:t>條等相關規定意旨，我國大專校院教師評鑑目的在協助教師教學專業發展、改善教學品質，敦促教師克盡其責並維持一定學術表現或貢獻，以確保學生受教權益等情，整體政策立意良善，且實施迄今，多數學校</w:t>
      </w:r>
      <w:proofErr w:type="gramStart"/>
      <w:r w:rsidR="001F4E87" w:rsidRPr="0024426D">
        <w:rPr>
          <w:rFonts w:hint="eastAsia"/>
        </w:rPr>
        <w:t>採</w:t>
      </w:r>
      <w:proofErr w:type="gramEnd"/>
      <w:r w:rsidR="001F4E87" w:rsidRPr="0024426D">
        <w:rPr>
          <w:rFonts w:hint="eastAsia"/>
        </w:rPr>
        <w:t>等第（級）制或門檻制，亦上網公告規範周知；而</w:t>
      </w:r>
      <w:r w:rsidR="001F4E87" w:rsidRPr="0024426D">
        <w:t>112</w:t>
      </w:r>
      <w:r w:rsidR="001F4E87" w:rsidRPr="0024426D">
        <w:rPr>
          <w:rFonts w:hint="eastAsia"/>
        </w:rPr>
        <w:t>年教師評鑑不及格率，大學校院平均為</w:t>
      </w:r>
      <w:r w:rsidR="001F4E87" w:rsidRPr="0024426D">
        <w:t>3%</w:t>
      </w:r>
      <w:r w:rsidR="001F4E87" w:rsidRPr="0024426D">
        <w:rPr>
          <w:rFonts w:hint="eastAsia"/>
        </w:rPr>
        <w:t>、技專校院平均則為</w:t>
      </w:r>
      <w:r w:rsidR="001F4E87" w:rsidRPr="0024426D">
        <w:t>4.5%</w:t>
      </w:r>
      <w:r w:rsidR="001F4E87" w:rsidRPr="0024426D">
        <w:rPr>
          <w:rFonts w:hint="eastAsia"/>
        </w:rPr>
        <w:t>，相關作為涉及大學自主內涵及發展特色部分，</w:t>
      </w:r>
      <w:proofErr w:type="gramStart"/>
      <w:r w:rsidR="001F4E87" w:rsidRPr="0024426D">
        <w:rPr>
          <w:rFonts w:hint="eastAsia"/>
        </w:rPr>
        <w:t>均予尊重</w:t>
      </w:r>
      <w:proofErr w:type="gramEnd"/>
      <w:r w:rsidR="001F4E87" w:rsidRPr="0024426D">
        <w:rPr>
          <w:rFonts w:hint="eastAsia"/>
        </w:rPr>
        <w:t>；</w:t>
      </w:r>
      <w:proofErr w:type="gramStart"/>
      <w:r w:rsidR="001F4E87" w:rsidRPr="0024426D">
        <w:rPr>
          <w:rFonts w:hint="eastAsia"/>
        </w:rPr>
        <w:t>惟查</w:t>
      </w:r>
      <w:proofErr w:type="gramEnd"/>
      <w:r w:rsidR="001F4E87" w:rsidRPr="0024426D">
        <w:rPr>
          <w:rFonts w:hint="eastAsia"/>
        </w:rPr>
        <w:t>，</w:t>
      </w:r>
      <w:r w:rsidR="00C71756" w:rsidRPr="0024426D">
        <w:rPr>
          <w:rFonts w:hint="eastAsia"/>
        </w:rPr>
        <w:t>計有2校未通過率分別高達</w:t>
      </w:r>
      <w:proofErr w:type="gramStart"/>
      <w:r w:rsidR="00C71756" w:rsidRPr="0024426D">
        <w:rPr>
          <w:rFonts w:hint="eastAsia"/>
        </w:rPr>
        <w:t>7</w:t>
      </w:r>
      <w:proofErr w:type="gramEnd"/>
      <w:r w:rsidR="00C71756" w:rsidRPr="0024426D">
        <w:rPr>
          <w:rFonts w:hint="eastAsia"/>
        </w:rPr>
        <w:t>成及</w:t>
      </w:r>
      <w:proofErr w:type="gramStart"/>
      <w:r w:rsidR="00C71756" w:rsidRPr="0024426D">
        <w:rPr>
          <w:rFonts w:hint="eastAsia"/>
        </w:rPr>
        <w:t>4</w:t>
      </w:r>
      <w:proofErr w:type="gramEnd"/>
      <w:r w:rsidR="00C71756" w:rsidRPr="0024426D">
        <w:rPr>
          <w:rFonts w:hint="eastAsia"/>
        </w:rPr>
        <w:t>成餘，總計有7校高於15%</w:t>
      </w:r>
      <w:r w:rsidR="001F4E87" w:rsidRPr="0024426D">
        <w:rPr>
          <w:rFonts w:hint="eastAsia"/>
        </w:rPr>
        <w:t>，況歷來部分規範項目</w:t>
      </w:r>
      <w:r w:rsidR="00D6025A" w:rsidRPr="0024426D">
        <w:rPr>
          <w:rFonts w:hint="eastAsia"/>
        </w:rPr>
        <w:t>衍生</w:t>
      </w:r>
      <w:r w:rsidR="001F4E87" w:rsidRPr="0024426D">
        <w:rPr>
          <w:rFonts w:hint="eastAsia"/>
        </w:rPr>
        <w:t>重大疑義，實務上如以評鑑條文規定教師募集學校發展基金（經費），有非自願捐資之虞，或規定教師實施義務教學或以未</w:t>
      </w:r>
      <w:proofErr w:type="gramStart"/>
      <w:r w:rsidR="001F4E87" w:rsidRPr="0024426D">
        <w:rPr>
          <w:rFonts w:hint="eastAsia"/>
        </w:rPr>
        <w:t>支領超授鐘</w:t>
      </w:r>
      <w:proofErr w:type="gramEnd"/>
      <w:r w:rsidR="001F4E87" w:rsidRPr="0024426D">
        <w:rPr>
          <w:rFonts w:hint="eastAsia"/>
        </w:rPr>
        <w:t>點費換取評鑑集點加分、規範教師進行義務夜間輔導授課、或任由行政主管恣意給分等特殊現象，與教師評鑑目的有間，顯</w:t>
      </w:r>
      <w:proofErr w:type="gramStart"/>
      <w:r w:rsidR="001F4E87" w:rsidRPr="0024426D">
        <w:rPr>
          <w:rFonts w:hint="eastAsia"/>
        </w:rPr>
        <w:t>難謂符大</w:t>
      </w:r>
      <w:proofErr w:type="gramEnd"/>
      <w:r w:rsidR="001F4E87" w:rsidRPr="0024426D">
        <w:rPr>
          <w:rFonts w:hint="eastAsia"/>
        </w:rPr>
        <w:t>學法暨相關法令，引發外界質疑淪為教師聘約內容之延伸、或為少數私校成本控制工具等，爭議不斷，損及師生權益，有待教育部整體清查</w:t>
      </w:r>
      <w:r w:rsidR="008F5FD6" w:rsidRPr="0024426D">
        <w:rPr>
          <w:rFonts w:hint="eastAsia"/>
        </w:rPr>
        <w:t>改</w:t>
      </w:r>
      <w:r w:rsidR="000D0DBD" w:rsidRPr="0024426D">
        <w:rPr>
          <w:rFonts w:hint="eastAsia"/>
        </w:rPr>
        <w:t>善</w:t>
      </w:r>
      <w:r w:rsidRPr="0024426D">
        <w:rPr>
          <w:rFonts w:hint="eastAsia"/>
        </w:rPr>
        <w:t>。</w:t>
      </w:r>
    </w:p>
    <w:p w:rsidR="00E36122" w:rsidRPr="0024426D" w:rsidRDefault="00E36122" w:rsidP="000B483F"/>
    <w:p w:rsidR="00C573C5" w:rsidRPr="0024426D" w:rsidRDefault="00C573C5" w:rsidP="005A5D11">
      <w:pPr>
        <w:pStyle w:val="2"/>
        <w:ind w:leftChars="101" w:left="1025"/>
        <w:rPr>
          <w:b/>
        </w:rPr>
      </w:pPr>
      <w:bookmarkStart w:id="63" w:name="_Toc179191639"/>
      <w:r w:rsidRPr="0024426D">
        <w:rPr>
          <w:rFonts w:hint="eastAsia"/>
          <w:b/>
        </w:rPr>
        <w:lastRenderedPageBreak/>
        <w:t>按大學法暨相關規定，教師評鑑之結果依法作為教師升等、續聘、長期聘任、停聘、</w:t>
      </w:r>
      <w:proofErr w:type="gramStart"/>
      <w:r w:rsidRPr="0024426D">
        <w:rPr>
          <w:rFonts w:hint="eastAsia"/>
          <w:b/>
        </w:rPr>
        <w:t>不</w:t>
      </w:r>
      <w:proofErr w:type="gramEnd"/>
      <w:r w:rsidRPr="0024426D">
        <w:rPr>
          <w:rFonts w:hint="eastAsia"/>
          <w:b/>
        </w:rPr>
        <w:t>續聘及獎勵之重要參考；</w:t>
      </w:r>
      <w:proofErr w:type="gramStart"/>
      <w:r w:rsidR="004B29A9" w:rsidRPr="0024426D">
        <w:rPr>
          <w:rFonts w:hint="eastAsia"/>
          <w:b/>
        </w:rPr>
        <w:t>揆</w:t>
      </w:r>
      <w:proofErr w:type="gramEnd"/>
      <w:r w:rsidR="004B29A9" w:rsidRPr="0024426D">
        <w:rPr>
          <w:rFonts w:hint="eastAsia"/>
          <w:b/>
        </w:rPr>
        <w:t>諸</w:t>
      </w:r>
      <w:r w:rsidRPr="0024426D">
        <w:rPr>
          <w:rFonts w:hint="eastAsia"/>
          <w:b/>
        </w:rPr>
        <w:t>目前我國大專校院教師評鑑結果之運用，多數附帶不利益措施，其中以</w:t>
      </w:r>
      <w:proofErr w:type="gramStart"/>
      <w:r w:rsidRPr="0024426D">
        <w:rPr>
          <w:rFonts w:hint="eastAsia"/>
          <w:b/>
          <w:u w:val="single"/>
        </w:rPr>
        <w:t>不得晉薪</w:t>
      </w:r>
      <w:proofErr w:type="gramEnd"/>
      <w:r w:rsidRPr="0024426D">
        <w:rPr>
          <w:rFonts w:hint="eastAsia"/>
          <w:b/>
          <w:u w:val="single"/>
        </w:rPr>
        <w:t>為最多數</w:t>
      </w:r>
      <w:r w:rsidRPr="0024426D">
        <w:rPr>
          <w:rFonts w:hAnsi="標楷體" w:hint="eastAsia"/>
          <w:b/>
        </w:rPr>
        <w:t>（</w:t>
      </w:r>
      <w:r w:rsidR="002F25C8" w:rsidRPr="0024426D">
        <w:rPr>
          <w:rFonts w:hint="eastAsia"/>
          <w:b/>
        </w:rPr>
        <w:t>占79.3%</w:t>
      </w:r>
      <w:r w:rsidRPr="0024426D">
        <w:rPr>
          <w:rFonts w:hAnsi="標楷體" w:cs="標楷體" w:hint="eastAsia"/>
          <w:b/>
          <w:szCs w:val="24"/>
        </w:rPr>
        <w:t>）</w:t>
      </w:r>
      <w:r w:rsidRPr="0024426D">
        <w:rPr>
          <w:rFonts w:hint="eastAsia"/>
          <w:b/>
        </w:rPr>
        <w:t>，其次為不得借調、兼職或兼課</w:t>
      </w:r>
      <w:r w:rsidRPr="0024426D">
        <w:rPr>
          <w:rFonts w:hAnsi="標楷體" w:hint="eastAsia"/>
          <w:b/>
        </w:rPr>
        <w:t>（</w:t>
      </w:r>
      <w:r w:rsidR="002F25C8" w:rsidRPr="0024426D">
        <w:rPr>
          <w:rFonts w:hint="eastAsia"/>
          <w:b/>
        </w:rPr>
        <w:t>占68.9%</w:t>
      </w:r>
      <w:r w:rsidRPr="0024426D">
        <w:rPr>
          <w:rFonts w:hAnsi="標楷體" w:cs="標楷體" w:hint="eastAsia"/>
          <w:b/>
          <w:szCs w:val="24"/>
        </w:rPr>
        <w:t>）</w:t>
      </w:r>
      <w:r w:rsidRPr="0024426D">
        <w:rPr>
          <w:rFonts w:hint="eastAsia"/>
          <w:b/>
        </w:rPr>
        <w:t>、再次</w:t>
      </w:r>
      <w:r w:rsidR="003C14BE" w:rsidRPr="0024426D">
        <w:rPr>
          <w:rFonts w:hint="eastAsia"/>
          <w:b/>
        </w:rPr>
        <w:t>則</w:t>
      </w:r>
      <w:r w:rsidRPr="0024426D">
        <w:rPr>
          <w:rFonts w:hint="eastAsia"/>
          <w:b/>
        </w:rPr>
        <w:t>為不得申請升等</w:t>
      </w:r>
      <w:r w:rsidRPr="0024426D">
        <w:rPr>
          <w:rFonts w:hAnsi="標楷體" w:hint="eastAsia"/>
          <w:b/>
        </w:rPr>
        <w:t>（</w:t>
      </w:r>
      <w:r w:rsidR="002F25C8" w:rsidRPr="0024426D">
        <w:rPr>
          <w:rFonts w:hint="eastAsia"/>
          <w:b/>
        </w:rPr>
        <w:t>占65.9%</w:t>
      </w:r>
      <w:r w:rsidRPr="0024426D">
        <w:rPr>
          <w:rFonts w:hAnsi="標楷體" w:cs="標楷體" w:hint="eastAsia"/>
          <w:b/>
          <w:szCs w:val="24"/>
        </w:rPr>
        <w:t>）</w:t>
      </w:r>
      <w:r w:rsidRPr="0024426D">
        <w:rPr>
          <w:rFonts w:hint="eastAsia"/>
          <w:b/>
        </w:rPr>
        <w:t>等情，</w:t>
      </w:r>
      <w:r w:rsidR="00171113" w:rsidRPr="0024426D">
        <w:rPr>
          <w:rFonts w:hint="eastAsia"/>
          <w:b/>
        </w:rPr>
        <w:t>反觀</w:t>
      </w:r>
      <w:r w:rsidRPr="0024426D">
        <w:rPr>
          <w:rFonts w:hint="eastAsia"/>
          <w:b/>
        </w:rPr>
        <w:t>附帶獎勵情形</w:t>
      </w:r>
      <w:r w:rsidR="007B7777" w:rsidRPr="0024426D">
        <w:rPr>
          <w:rFonts w:hint="eastAsia"/>
          <w:b/>
        </w:rPr>
        <w:t>之</w:t>
      </w:r>
      <w:r w:rsidRPr="0024426D">
        <w:rPr>
          <w:rFonts w:hint="eastAsia"/>
          <w:b/>
        </w:rPr>
        <w:t>數量則</w:t>
      </w:r>
      <w:r w:rsidR="00577847" w:rsidRPr="0024426D">
        <w:rPr>
          <w:rFonts w:hint="eastAsia"/>
          <w:b/>
        </w:rPr>
        <w:t>遠低</w:t>
      </w:r>
      <w:r w:rsidRPr="0024426D">
        <w:rPr>
          <w:rFonts w:hint="eastAsia"/>
          <w:b/>
        </w:rPr>
        <w:t>於上述不利情形；查多數學校雖</w:t>
      </w:r>
      <w:r w:rsidRPr="0024426D">
        <w:rPr>
          <w:rFonts w:hAnsi="標楷體" w:hint="eastAsia"/>
          <w:b/>
        </w:rPr>
        <w:t>係</w:t>
      </w:r>
      <w:proofErr w:type="gramStart"/>
      <w:r w:rsidRPr="0024426D">
        <w:rPr>
          <w:rFonts w:hAnsi="標楷體" w:hint="eastAsia"/>
          <w:b/>
        </w:rPr>
        <w:t>採</w:t>
      </w:r>
      <w:proofErr w:type="gramEnd"/>
      <w:r w:rsidRPr="0024426D">
        <w:rPr>
          <w:rFonts w:hAnsi="標楷體" w:hint="eastAsia"/>
          <w:b/>
        </w:rPr>
        <w:t>連續評鑑不合格始執行</w:t>
      </w:r>
      <w:r w:rsidRPr="0024426D">
        <w:rPr>
          <w:rFonts w:hint="eastAsia"/>
          <w:b/>
        </w:rPr>
        <w:t>，然相關措施因涉及教師之身分權等重大權益，仍應遵循一般法律原則及</w:t>
      </w:r>
      <w:proofErr w:type="gramStart"/>
      <w:r w:rsidRPr="0024426D">
        <w:rPr>
          <w:rFonts w:hint="eastAsia"/>
          <w:b/>
        </w:rPr>
        <w:t>踐</w:t>
      </w:r>
      <w:proofErr w:type="gramEnd"/>
      <w:r w:rsidRPr="0024426D">
        <w:rPr>
          <w:rFonts w:hint="eastAsia"/>
          <w:b/>
        </w:rPr>
        <w:t>行法定程序，惟</w:t>
      </w:r>
      <w:r w:rsidR="00253802" w:rsidRPr="0024426D">
        <w:rPr>
          <w:rFonts w:hint="eastAsia"/>
          <w:b/>
        </w:rPr>
        <w:t>逐一檢視</w:t>
      </w:r>
      <w:r w:rsidRPr="0024426D">
        <w:rPr>
          <w:rFonts w:hint="eastAsia"/>
          <w:b/>
        </w:rPr>
        <w:t>近年教師評鑑</w:t>
      </w:r>
      <w:r w:rsidRPr="0024426D">
        <w:rPr>
          <w:rFonts w:hint="eastAsia"/>
          <w:b/>
          <w:u w:val="single"/>
        </w:rPr>
        <w:t>原措施遭撤銷</w:t>
      </w:r>
      <w:r w:rsidRPr="0024426D">
        <w:rPr>
          <w:rFonts w:hint="eastAsia"/>
          <w:b/>
        </w:rPr>
        <w:t>之救濟案計22件中，仍以</w:t>
      </w:r>
      <w:r w:rsidRPr="0024426D">
        <w:rPr>
          <w:rFonts w:hint="eastAsia"/>
          <w:b/>
          <w:u w:val="single"/>
        </w:rPr>
        <w:t>未經校務會議審議通過</w:t>
      </w:r>
      <w:r w:rsidRPr="0024426D">
        <w:rPr>
          <w:rFonts w:hAnsi="標楷體" w:cs="標楷體" w:hint="eastAsia"/>
          <w:b/>
          <w:szCs w:val="24"/>
        </w:rPr>
        <w:t>、</w:t>
      </w:r>
      <w:r w:rsidRPr="0024426D">
        <w:rPr>
          <w:rFonts w:hAnsi="標楷體" w:cs="標楷體" w:hint="eastAsia"/>
          <w:b/>
          <w:szCs w:val="24"/>
          <w:u w:val="single"/>
        </w:rPr>
        <w:t>無客觀明確評量標準</w:t>
      </w:r>
      <w:r w:rsidRPr="0024426D">
        <w:rPr>
          <w:rFonts w:hAnsi="標楷體" w:cs="標楷體" w:hint="eastAsia"/>
          <w:b/>
          <w:szCs w:val="24"/>
        </w:rPr>
        <w:t>、</w:t>
      </w:r>
      <w:r w:rsidRPr="0024426D">
        <w:rPr>
          <w:rFonts w:hint="eastAsia"/>
          <w:b/>
          <w:u w:val="single"/>
        </w:rPr>
        <w:t>採固定比率限制評鑑等級</w:t>
      </w:r>
      <w:r w:rsidRPr="0024426D">
        <w:rPr>
          <w:rFonts w:hint="eastAsia"/>
          <w:b/>
        </w:rPr>
        <w:t>、</w:t>
      </w:r>
      <w:r w:rsidRPr="0024426D">
        <w:rPr>
          <w:rFonts w:hint="eastAsia"/>
          <w:b/>
          <w:u w:val="single"/>
        </w:rPr>
        <w:t>將招生服務作為計分項目而非額外加分</w:t>
      </w:r>
      <w:r w:rsidRPr="0024426D">
        <w:rPr>
          <w:rFonts w:hAnsi="標楷體" w:cs="標楷體" w:hint="eastAsia"/>
          <w:b/>
          <w:szCs w:val="24"/>
        </w:rPr>
        <w:t>等違法態樣為主，</w:t>
      </w:r>
      <w:r w:rsidR="00CA67FA" w:rsidRPr="0024426D">
        <w:rPr>
          <w:rFonts w:hAnsi="標楷體" w:cs="標楷體" w:hint="eastAsia"/>
          <w:b/>
          <w:szCs w:val="24"/>
        </w:rPr>
        <w:t>類此作為</w:t>
      </w:r>
      <w:r w:rsidR="00892C97" w:rsidRPr="0024426D">
        <w:rPr>
          <w:rFonts w:hAnsi="標楷體" w:cs="標楷體" w:hint="eastAsia"/>
          <w:b/>
          <w:szCs w:val="24"/>
        </w:rPr>
        <w:t>顯未</w:t>
      </w:r>
      <w:r w:rsidR="00937069" w:rsidRPr="0024426D">
        <w:rPr>
          <w:rFonts w:hAnsi="標楷體" w:cs="標楷體" w:hint="eastAsia"/>
          <w:b/>
          <w:szCs w:val="24"/>
        </w:rPr>
        <w:t>妥適</w:t>
      </w:r>
      <w:r w:rsidR="00892C97" w:rsidRPr="0024426D">
        <w:rPr>
          <w:rFonts w:hAnsi="標楷體" w:cs="標楷體" w:hint="eastAsia"/>
          <w:b/>
          <w:szCs w:val="24"/>
        </w:rPr>
        <w:t>，</w:t>
      </w:r>
      <w:r w:rsidR="00171113" w:rsidRPr="0024426D">
        <w:rPr>
          <w:rFonts w:hint="eastAsia"/>
          <w:b/>
        </w:rPr>
        <w:t>而</w:t>
      </w:r>
      <w:proofErr w:type="gramStart"/>
      <w:r w:rsidRPr="0024426D">
        <w:rPr>
          <w:rFonts w:hint="eastAsia"/>
          <w:b/>
        </w:rPr>
        <w:t>教育部雖</w:t>
      </w:r>
      <w:r w:rsidR="00471352" w:rsidRPr="0024426D">
        <w:rPr>
          <w:rFonts w:hint="eastAsia"/>
          <w:b/>
        </w:rPr>
        <w:t>認</w:t>
      </w:r>
      <w:r w:rsidR="008D6E4E" w:rsidRPr="0024426D">
        <w:rPr>
          <w:rFonts w:hint="eastAsia"/>
          <w:b/>
        </w:rPr>
        <w:t>歷</w:t>
      </w:r>
      <w:proofErr w:type="gramEnd"/>
      <w:r w:rsidR="008D6E4E" w:rsidRPr="0024426D">
        <w:rPr>
          <w:rFonts w:hint="eastAsia"/>
          <w:b/>
        </w:rPr>
        <w:t>年</w:t>
      </w:r>
      <w:r w:rsidR="00471352" w:rsidRPr="0024426D">
        <w:rPr>
          <w:rFonts w:hint="eastAsia"/>
          <w:b/>
        </w:rPr>
        <w:t>已</w:t>
      </w:r>
      <w:r w:rsidRPr="0024426D">
        <w:rPr>
          <w:b/>
        </w:rPr>
        <w:t>函</w:t>
      </w:r>
      <w:r w:rsidRPr="0024426D">
        <w:rPr>
          <w:rFonts w:hint="eastAsia"/>
          <w:b/>
        </w:rPr>
        <w:t>告基本實施原則</w:t>
      </w:r>
      <w:r w:rsidR="00007AC4" w:rsidRPr="0024426D">
        <w:rPr>
          <w:rFonts w:hint="eastAsia"/>
          <w:b/>
        </w:rPr>
        <w:t>，</w:t>
      </w:r>
      <w:r w:rsidR="003A40D9" w:rsidRPr="0024426D">
        <w:rPr>
          <w:rFonts w:hint="eastAsia"/>
          <w:b/>
        </w:rPr>
        <w:t>或進行</w:t>
      </w:r>
      <w:r w:rsidR="00934AC5" w:rsidRPr="0024426D">
        <w:rPr>
          <w:rFonts w:hint="eastAsia"/>
          <w:b/>
        </w:rPr>
        <w:t>個案</w:t>
      </w:r>
      <w:r w:rsidR="00C26AAA" w:rsidRPr="0024426D">
        <w:rPr>
          <w:rFonts w:hint="eastAsia"/>
          <w:b/>
        </w:rPr>
        <w:t>之</w:t>
      </w:r>
      <w:r w:rsidR="003A40D9" w:rsidRPr="0024426D">
        <w:rPr>
          <w:rFonts w:hint="eastAsia"/>
          <w:b/>
        </w:rPr>
        <w:t>陳情處理</w:t>
      </w:r>
      <w:r w:rsidRPr="0024426D">
        <w:rPr>
          <w:rFonts w:hint="eastAsia"/>
          <w:b/>
        </w:rPr>
        <w:t>，卻未積極</w:t>
      </w:r>
      <w:r w:rsidR="00BB4752" w:rsidRPr="0024426D">
        <w:rPr>
          <w:rFonts w:hint="eastAsia"/>
          <w:b/>
        </w:rPr>
        <w:t>查察</w:t>
      </w:r>
      <w:r w:rsidRPr="0024426D">
        <w:rPr>
          <w:b/>
        </w:rPr>
        <w:t>改善</w:t>
      </w:r>
      <w:r w:rsidR="00DB060E" w:rsidRPr="0024426D">
        <w:rPr>
          <w:rFonts w:hint="eastAsia"/>
          <w:b/>
        </w:rPr>
        <w:t>；</w:t>
      </w:r>
      <w:proofErr w:type="gramStart"/>
      <w:r w:rsidR="008F548C" w:rsidRPr="0024426D">
        <w:rPr>
          <w:rFonts w:hint="eastAsia"/>
          <w:b/>
        </w:rPr>
        <w:t>況</w:t>
      </w:r>
      <w:proofErr w:type="gramEnd"/>
      <w:r w:rsidR="008F548C" w:rsidRPr="0024426D">
        <w:rPr>
          <w:rFonts w:hAnsi="標楷體" w:cs="標楷體" w:hint="eastAsia"/>
          <w:b/>
          <w:szCs w:val="24"/>
        </w:rPr>
        <w:t>相關陳訴</w:t>
      </w:r>
      <w:r w:rsidR="008A0E76" w:rsidRPr="0024426D">
        <w:rPr>
          <w:rFonts w:hAnsi="標楷體" w:cs="標楷體" w:hint="eastAsia"/>
          <w:b/>
          <w:szCs w:val="24"/>
        </w:rPr>
        <w:t>經</w:t>
      </w:r>
      <w:r w:rsidR="00056F74" w:rsidRPr="0024426D">
        <w:rPr>
          <w:rFonts w:hint="eastAsia"/>
          <w:b/>
        </w:rPr>
        <w:t>查證有缺失或糾正</w:t>
      </w:r>
      <w:r w:rsidR="00056F74" w:rsidRPr="0024426D">
        <w:rPr>
          <w:rFonts w:hAnsi="標楷體" w:cs="標楷體" w:hint="eastAsia"/>
          <w:b/>
          <w:szCs w:val="24"/>
        </w:rPr>
        <w:t>案件，</w:t>
      </w:r>
      <w:r w:rsidR="008F548C" w:rsidRPr="0024426D">
        <w:rPr>
          <w:rFonts w:hAnsi="標楷體" w:cs="標楷體" w:hint="eastAsia"/>
          <w:b/>
          <w:szCs w:val="24"/>
        </w:rPr>
        <w:t>亦多屬將招生績效列為評鑑基本或扣分項目</w:t>
      </w:r>
      <w:r w:rsidR="002E105F" w:rsidRPr="0024426D">
        <w:rPr>
          <w:rFonts w:hAnsi="標楷體" w:cs="標楷體" w:hint="eastAsia"/>
          <w:b/>
          <w:szCs w:val="24"/>
        </w:rPr>
        <w:t>等</w:t>
      </w:r>
      <w:r w:rsidR="00B4535E" w:rsidRPr="0024426D">
        <w:rPr>
          <w:rFonts w:hAnsi="標楷體" w:cs="標楷體" w:hint="eastAsia"/>
          <w:b/>
          <w:szCs w:val="24"/>
        </w:rPr>
        <w:t>情</w:t>
      </w:r>
      <w:r w:rsidR="002E105F" w:rsidRPr="0024426D">
        <w:rPr>
          <w:rFonts w:hAnsi="標楷體" w:cs="標楷體" w:hint="eastAsia"/>
          <w:b/>
          <w:szCs w:val="24"/>
        </w:rPr>
        <w:t>，</w:t>
      </w:r>
      <w:r w:rsidR="006D5F40" w:rsidRPr="0024426D">
        <w:rPr>
          <w:rFonts w:hint="eastAsia"/>
          <w:b/>
        </w:rPr>
        <w:t>違失態樣層出不窮，</w:t>
      </w:r>
      <w:r w:rsidR="00011470" w:rsidRPr="0024426D">
        <w:rPr>
          <w:rFonts w:hAnsi="標楷體" w:cs="標楷體" w:hint="eastAsia"/>
          <w:b/>
          <w:szCs w:val="24"/>
        </w:rPr>
        <w:t>整體</w:t>
      </w:r>
      <w:r w:rsidRPr="0024426D">
        <w:rPr>
          <w:rFonts w:hAnsi="標楷體" w:cs="標楷體" w:hint="eastAsia"/>
          <w:b/>
          <w:szCs w:val="24"/>
        </w:rPr>
        <w:t>督導作為</w:t>
      </w:r>
      <w:r w:rsidR="00062985" w:rsidRPr="0024426D">
        <w:rPr>
          <w:rFonts w:hAnsi="標楷體" w:cs="標楷體" w:hint="eastAsia"/>
          <w:b/>
          <w:szCs w:val="24"/>
        </w:rPr>
        <w:t>有</w:t>
      </w:r>
      <w:r w:rsidRPr="0024426D">
        <w:rPr>
          <w:rFonts w:hAnsi="標楷體" w:cs="標楷體" w:hint="eastAsia"/>
          <w:b/>
          <w:szCs w:val="24"/>
        </w:rPr>
        <w:t>待強化</w:t>
      </w:r>
      <w:bookmarkEnd w:id="63"/>
      <w:r w:rsidRPr="0024426D">
        <w:rPr>
          <w:rFonts w:hAnsi="標楷體" w:cs="標楷體" w:hint="eastAsia"/>
          <w:b/>
          <w:szCs w:val="24"/>
        </w:rPr>
        <w:t xml:space="preserve">　</w:t>
      </w:r>
    </w:p>
    <w:p w:rsidR="00C573C5" w:rsidRPr="0024426D" w:rsidRDefault="005234F7" w:rsidP="0000480E">
      <w:pPr>
        <w:pStyle w:val="3"/>
      </w:pPr>
      <w:r w:rsidRPr="0024426D">
        <w:rPr>
          <w:rFonts w:hint="eastAsia"/>
        </w:rPr>
        <w:t>我國</w:t>
      </w:r>
      <w:r w:rsidR="00430081" w:rsidRPr="0024426D">
        <w:rPr>
          <w:rFonts w:hint="eastAsia"/>
        </w:rPr>
        <w:t>大專校院教師評鑑</w:t>
      </w:r>
      <w:r w:rsidR="00D052AC" w:rsidRPr="0024426D">
        <w:rPr>
          <w:rFonts w:hint="eastAsia"/>
        </w:rPr>
        <w:t>係按大學法第21</w:t>
      </w:r>
      <w:r w:rsidR="00DF4498" w:rsidRPr="0024426D">
        <w:rPr>
          <w:rFonts w:hint="eastAsia"/>
        </w:rPr>
        <w:t>條</w:t>
      </w:r>
      <w:r w:rsidR="00565702" w:rsidRPr="0024426D">
        <w:rPr>
          <w:rFonts w:hint="eastAsia"/>
        </w:rPr>
        <w:t>等相關</w:t>
      </w:r>
      <w:r w:rsidR="006C3B52" w:rsidRPr="0024426D">
        <w:rPr>
          <w:rFonts w:hint="eastAsia"/>
        </w:rPr>
        <w:t>規定，建立教師評鑑制度</w:t>
      </w:r>
      <w:r w:rsidR="00284A4F" w:rsidRPr="0024426D">
        <w:rPr>
          <w:rFonts w:hint="eastAsia"/>
        </w:rPr>
        <w:t>（</w:t>
      </w:r>
      <w:r w:rsidR="00CA4685" w:rsidRPr="0024426D">
        <w:rPr>
          <w:rFonts w:hint="eastAsia"/>
        </w:rPr>
        <w:t>詳</w:t>
      </w:r>
      <w:r w:rsidR="00EB1386" w:rsidRPr="0024426D">
        <w:rPr>
          <w:rFonts w:hint="eastAsia"/>
        </w:rPr>
        <w:t>如</w:t>
      </w:r>
      <w:r w:rsidR="00CA4685" w:rsidRPr="0024426D">
        <w:rPr>
          <w:rFonts w:hint="eastAsia"/>
        </w:rPr>
        <w:t>調查意見一</w:t>
      </w:r>
      <w:r w:rsidR="00284A4F" w:rsidRPr="0024426D">
        <w:rPr>
          <w:rFonts w:hint="eastAsia"/>
        </w:rPr>
        <w:t>）</w:t>
      </w:r>
      <w:r w:rsidR="00430081" w:rsidRPr="0024426D">
        <w:rPr>
          <w:rFonts w:hint="eastAsia"/>
        </w:rPr>
        <w:t>。至</w:t>
      </w:r>
      <w:r w:rsidR="00C573C5" w:rsidRPr="0024426D">
        <w:rPr>
          <w:rFonts w:hint="eastAsia"/>
        </w:rPr>
        <w:t>有關評鑑結果運用之相關</w:t>
      </w:r>
      <w:r w:rsidR="005248F1" w:rsidRPr="0024426D">
        <w:rPr>
          <w:rFonts w:hint="eastAsia"/>
        </w:rPr>
        <w:t>法令</w:t>
      </w:r>
      <w:r w:rsidR="008F1456" w:rsidRPr="0024426D">
        <w:rPr>
          <w:rFonts w:hint="eastAsia"/>
        </w:rPr>
        <w:t>及救濟規定</w:t>
      </w:r>
      <w:r w:rsidR="00C573C5" w:rsidRPr="0024426D">
        <w:rPr>
          <w:rFonts w:hint="eastAsia"/>
        </w:rPr>
        <w:t>略</w:t>
      </w:r>
      <w:proofErr w:type="gramStart"/>
      <w:r w:rsidR="00C573C5" w:rsidRPr="0024426D">
        <w:rPr>
          <w:rFonts w:hint="eastAsia"/>
        </w:rPr>
        <w:t>以</w:t>
      </w:r>
      <w:proofErr w:type="gramEnd"/>
      <w:r w:rsidR="004C4659" w:rsidRPr="0024426D">
        <w:rPr>
          <w:rFonts w:hint="eastAsia"/>
        </w:rPr>
        <w:t>：</w:t>
      </w:r>
    </w:p>
    <w:p w:rsidR="00C573C5" w:rsidRPr="0024426D" w:rsidRDefault="00C573C5" w:rsidP="0000480E">
      <w:pPr>
        <w:pStyle w:val="4"/>
      </w:pPr>
      <w:r w:rsidRPr="0024426D">
        <w:rPr>
          <w:rFonts w:hint="eastAsia"/>
        </w:rPr>
        <w:t>關於教師評鑑結果，如教師認有違法或不當，至損害其權益者，依教師法第42條之規定，得向各級教師</w:t>
      </w:r>
      <w:r w:rsidR="004A1447" w:rsidRPr="0024426D">
        <w:rPr>
          <w:rFonts w:hint="eastAsia"/>
        </w:rPr>
        <w:t>申訴</w:t>
      </w:r>
      <w:r w:rsidRPr="0024426D">
        <w:rPr>
          <w:rFonts w:hint="eastAsia"/>
        </w:rPr>
        <w:t>評議委員會</w:t>
      </w:r>
      <w:r w:rsidR="00A22267" w:rsidRPr="0024426D">
        <w:rPr>
          <w:rFonts w:hint="eastAsia"/>
        </w:rPr>
        <w:t>（</w:t>
      </w:r>
      <w:r w:rsidR="00A55366" w:rsidRPr="0024426D">
        <w:rPr>
          <w:rFonts w:hint="eastAsia"/>
          <w:highlight w:val="yellow"/>
        </w:rPr>
        <w:t>下稱申評會</w:t>
      </w:r>
      <w:r w:rsidR="00FA3C75" w:rsidRPr="0024426D">
        <w:rPr>
          <w:rFonts w:hint="eastAsia"/>
        </w:rPr>
        <w:t>）</w:t>
      </w:r>
      <w:r w:rsidRPr="0024426D">
        <w:rPr>
          <w:rFonts w:hint="eastAsia"/>
        </w:rPr>
        <w:t>提起申訴、再申訴。</w:t>
      </w:r>
      <w:r w:rsidRPr="0024426D">
        <w:rPr>
          <w:rFonts w:hint="eastAsia"/>
          <w:b/>
        </w:rPr>
        <w:t>惟如因教師評鑑未通過而致教師身分條件改變</w:t>
      </w:r>
      <w:r w:rsidR="00A5286D" w:rsidRPr="0024426D">
        <w:rPr>
          <w:rFonts w:hint="eastAsia"/>
          <w:b/>
        </w:rPr>
        <w:t>（</w:t>
      </w:r>
      <w:r w:rsidRPr="0024426D">
        <w:rPr>
          <w:rFonts w:hint="eastAsia"/>
          <w:b/>
        </w:rPr>
        <w:t>如停聘、解聘、</w:t>
      </w:r>
      <w:proofErr w:type="gramStart"/>
      <w:r w:rsidRPr="0024426D">
        <w:rPr>
          <w:rFonts w:hint="eastAsia"/>
          <w:b/>
        </w:rPr>
        <w:t>不</w:t>
      </w:r>
      <w:proofErr w:type="gramEnd"/>
      <w:r w:rsidRPr="0024426D">
        <w:rPr>
          <w:rFonts w:hint="eastAsia"/>
          <w:b/>
        </w:rPr>
        <w:t>續聘等</w:t>
      </w:r>
      <w:r w:rsidR="00FA3C75" w:rsidRPr="0024426D">
        <w:rPr>
          <w:rFonts w:hint="eastAsia"/>
          <w:b/>
        </w:rPr>
        <w:t>）</w:t>
      </w:r>
      <w:r w:rsidRPr="0024426D">
        <w:rPr>
          <w:rFonts w:hint="eastAsia"/>
          <w:b/>
        </w:rPr>
        <w:t>，仍應受教師法第</w:t>
      </w:r>
      <w:r w:rsidRPr="0024426D">
        <w:rPr>
          <w:b/>
        </w:rPr>
        <w:t>16</w:t>
      </w:r>
      <w:r w:rsidRPr="0024426D">
        <w:rPr>
          <w:rFonts w:hint="eastAsia"/>
          <w:b/>
        </w:rPr>
        <w:t>條第</w:t>
      </w:r>
      <w:r w:rsidRPr="0024426D">
        <w:rPr>
          <w:b/>
        </w:rPr>
        <w:t>1</w:t>
      </w:r>
      <w:r w:rsidRPr="0024426D">
        <w:rPr>
          <w:rFonts w:hint="eastAsia"/>
          <w:b/>
        </w:rPr>
        <w:t>項第</w:t>
      </w:r>
      <w:r w:rsidRPr="0024426D">
        <w:rPr>
          <w:b/>
        </w:rPr>
        <w:t>2</w:t>
      </w:r>
      <w:r w:rsidRPr="0024426D">
        <w:rPr>
          <w:rFonts w:hint="eastAsia"/>
          <w:b/>
        </w:rPr>
        <w:t>款「違反契約情節重大」之限制</w:t>
      </w:r>
      <w:r w:rsidRPr="0024426D">
        <w:rPr>
          <w:rFonts w:hint="eastAsia"/>
        </w:rPr>
        <w:t>，教師評審委員會</w:t>
      </w:r>
      <w:r w:rsidR="009F1F9B" w:rsidRPr="0024426D">
        <w:rPr>
          <w:rFonts w:hint="eastAsia"/>
        </w:rPr>
        <w:t>（</w:t>
      </w:r>
      <w:r w:rsidR="009F1F9B" w:rsidRPr="0024426D">
        <w:rPr>
          <w:rFonts w:hint="eastAsia"/>
          <w:highlight w:val="yellow"/>
        </w:rPr>
        <w:t>下稱教評會</w:t>
      </w:r>
      <w:r w:rsidR="009F1F9B" w:rsidRPr="0024426D">
        <w:rPr>
          <w:rFonts w:hint="eastAsia"/>
        </w:rPr>
        <w:t>）</w:t>
      </w:r>
      <w:r w:rsidRPr="0024426D">
        <w:rPr>
          <w:rFonts w:hint="eastAsia"/>
        </w:rPr>
        <w:t>應審酌個案違反聘約之程度，就公益性、必要性、符合比例原則、符合正當法律程序</w:t>
      </w:r>
      <w:r w:rsidRPr="0024426D">
        <w:t>4</w:t>
      </w:r>
      <w:r w:rsidRPr="0024426D">
        <w:rPr>
          <w:rFonts w:hint="eastAsia"/>
        </w:rPr>
        <w:t>項要件予以審查，以符</w:t>
      </w:r>
      <w:r w:rsidRPr="0024426D">
        <w:rPr>
          <w:rFonts w:hint="eastAsia"/>
        </w:rPr>
        <w:lastRenderedPageBreak/>
        <w:t>相關規定。</w:t>
      </w:r>
    </w:p>
    <w:p w:rsidR="003F1A29" w:rsidRPr="0024426D" w:rsidRDefault="00C573C5" w:rsidP="009C5C60">
      <w:pPr>
        <w:pStyle w:val="4"/>
      </w:pPr>
      <w:r w:rsidRPr="0024426D">
        <w:rPr>
          <w:rFonts w:hint="eastAsia"/>
        </w:rPr>
        <w:t>針對私立大學教師評鑑結果之法律性質及救濟程序，依最高法院</w:t>
      </w:r>
      <w:proofErr w:type="gramStart"/>
      <w:r w:rsidRPr="0024426D">
        <w:rPr>
          <w:rFonts w:hint="eastAsia"/>
        </w:rPr>
        <w:t>102</w:t>
      </w:r>
      <w:proofErr w:type="gramEnd"/>
      <w:r w:rsidRPr="0024426D">
        <w:rPr>
          <w:rFonts w:hint="eastAsia"/>
        </w:rPr>
        <w:t>年度台上字第1607號民事判決</w:t>
      </w:r>
      <w:r w:rsidR="00C750D5" w:rsidRPr="0024426D">
        <w:rPr>
          <w:rFonts w:hint="eastAsia"/>
        </w:rPr>
        <w:t>略以</w:t>
      </w:r>
      <w:r w:rsidRPr="0024426D">
        <w:rPr>
          <w:rFonts w:hint="eastAsia"/>
        </w:rPr>
        <w:t>，按私立學校與教師因聘用契約所形成之法律關係，為私法上之契約關係，私立學校對於教師評鑑結果未通過之處置</w:t>
      </w:r>
      <w:r w:rsidR="001D7FB8" w:rsidRPr="0024426D">
        <w:rPr>
          <w:rFonts w:hint="eastAsia"/>
        </w:rPr>
        <w:t>（</w:t>
      </w:r>
      <w:r w:rsidRPr="0024426D">
        <w:rPr>
          <w:rFonts w:hint="eastAsia"/>
        </w:rPr>
        <w:t>如不得晉薪、休假、借調等</w:t>
      </w:r>
      <w:r w:rsidR="00844E23" w:rsidRPr="0024426D">
        <w:rPr>
          <w:rFonts w:hint="eastAsia"/>
        </w:rPr>
        <w:t>）</w:t>
      </w:r>
      <w:r w:rsidRPr="0024426D">
        <w:rPr>
          <w:rFonts w:hint="eastAsia"/>
        </w:rPr>
        <w:t>係基於私法契約內容之約訂，經雙方同意成為契約之一部分，屬私法關係內人事考核與內部管理措施；</w:t>
      </w:r>
      <w:proofErr w:type="gramStart"/>
      <w:r w:rsidRPr="0024426D">
        <w:rPr>
          <w:rFonts w:hint="eastAsia"/>
          <w:b/>
        </w:rPr>
        <w:t>惟</w:t>
      </w:r>
      <w:proofErr w:type="gramEnd"/>
      <w:r w:rsidRPr="0024426D">
        <w:rPr>
          <w:rFonts w:hint="eastAsia"/>
          <w:b/>
        </w:rPr>
        <w:t>教師針對評鑑結果如有疑義，亦得依上開說明進行教師救濟程序</w:t>
      </w:r>
      <w:r w:rsidRPr="0024426D">
        <w:rPr>
          <w:rFonts w:hint="eastAsia"/>
        </w:rPr>
        <w:t>。</w:t>
      </w:r>
      <w:proofErr w:type="gramStart"/>
      <w:r w:rsidR="002A3023" w:rsidRPr="0024426D">
        <w:rPr>
          <w:rFonts w:hint="eastAsia"/>
        </w:rPr>
        <w:t>究此</w:t>
      </w:r>
      <w:proofErr w:type="gramEnd"/>
      <w:r w:rsidR="002A3023" w:rsidRPr="0024426D">
        <w:rPr>
          <w:rFonts w:hint="eastAsia"/>
        </w:rPr>
        <w:t>，</w:t>
      </w:r>
      <w:r w:rsidR="006C7DCC" w:rsidRPr="0024426D">
        <w:rPr>
          <w:rFonts w:hint="eastAsia"/>
        </w:rPr>
        <w:t>經詢</w:t>
      </w:r>
      <w:proofErr w:type="gramStart"/>
      <w:r w:rsidR="00B3761F" w:rsidRPr="0024426D">
        <w:rPr>
          <w:rFonts w:hint="eastAsia"/>
        </w:rPr>
        <w:t>教育部</w:t>
      </w:r>
      <w:r w:rsidR="00FA673B" w:rsidRPr="0024426D">
        <w:rPr>
          <w:rFonts w:hint="eastAsia"/>
        </w:rPr>
        <w:t>查</w:t>
      </w:r>
      <w:proofErr w:type="gramEnd"/>
      <w:r w:rsidR="000A6C46" w:rsidRPr="0024426D">
        <w:rPr>
          <w:rFonts w:hint="eastAsia"/>
        </w:rPr>
        <w:t>稱</w:t>
      </w:r>
      <w:r w:rsidRPr="0024426D">
        <w:rPr>
          <w:rFonts w:hint="eastAsia"/>
        </w:rPr>
        <w:t>，各大專校院皆訂有教師評鑑之相關救濟管道及規定</w:t>
      </w:r>
      <w:r w:rsidR="00CF147A" w:rsidRPr="0024426D">
        <w:rPr>
          <w:rFonts w:hint="eastAsia"/>
        </w:rPr>
        <w:t>（</w:t>
      </w:r>
      <w:r w:rsidRPr="0024426D">
        <w:rPr>
          <w:rFonts w:hint="eastAsia"/>
        </w:rPr>
        <w:t>如</w:t>
      </w:r>
      <w:r w:rsidR="00DA2A89" w:rsidRPr="0024426D">
        <w:rPr>
          <w:rFonts w:hint="eastAsia"/>
        </w:rPr>
        <w:t>申評會</w:t>
      </w:r>
      <w:r w:rsidR="00183E94" w:rsidRPr="0024426D">
        <w:rPr>
          <w:rFonts w:hint="eastAsia"/>
        </w:rPr>
        <w:t>）</w:t>
      </w:r>
      <w:r w:rsidR="003F1A29" w:rsidRPr="0024426D">
        <w:rPr>
          <w:rFonts w:hint="eastAsia"/>
        </w:rPr>
        <w:t>；而針對教師評鑑如有未通過而予受評教師不予續聘或資遣等涉及教師身分改變之情形，</w:t>
      </w:r>
      <w:r w:rsidR="00C72534" w:rsidRPr="0024426D">
        <w:rPr>
          <w:rFonts w:hint="eastAsia"/>
        </w:rPr>
        <w:t>該部</w:t>
      </w:r>
      <w:r w:rsidR="003F1A29" w:rsidRPr="0024426D">
        <w:rPr>
          <w:rFonts w:hint="eastAsia"/>
        </w:rPr>
        <w:t>要求學校仍應受教師法第</w:t>
      </w:r>
      <w:r w:rsidR="003F1A29" w:rsidRPr="0024426D">
        <w:t>16</w:t>
      </w:r>
      <w:r w:rsidR="003F1A29" w:rsidRPr="0024426D">
        <w:rPr>
          <w:rFonts w:hint="eastAsia"/>
        </w:rPr>
        <w:t>條第</w:t>
      </w:r>
      <w:r w:rsidR="003F1A29" w:rsidRPr="0024426D">
        <w:t>1</w:t>
      </w:r>
      <w:r w:rsidR="003F1A29" w:rsidRPr="0024426D">
        <w:rPr>
          <w:rFonts w:hint="eastAsia"/>
        </w:rPr>
        <w:t>項第</w:t>
      </w:r>
      <w:r w:rsidR="003F1A29" w:rsidRPr="0024426D">
        <w:t>2</w:t>
      </w:r>
      <w:r w:rsidR="003F1A29" w:rsidRPr="0024426D">
        <w:rPr>
          <w:rFonts w:hint="eastAsia"/>
        </w:rPr>
        <w:t>款「違反契約情節重大」之限制，</w:t>
      </w:r>
      <w:r w:rsidR="007700D2" w:rsidRPr="0024426D">
        <w:rPr>
          <w:rFonts w:hint="eastAsia"/>
        </w:rPr>
        <w:t>教評會</w:t>
      </w:r>
      <w:r w:rsidR="003F1A29" w:rsidRPr="0024426D">
        <w:rPr>
          <w:rFonts w:hint="eastAsia"/>
        </w:rPr>
        <w:t>應審酌個案違反聘約之程度，就公益性、必要性、符合比例原則、符合正當法律程序</w:t>
      </w:r>
      <w:r w:rsidR="003F1A29" w:rsidRPr="0024426D">
        <w:t>4</w:t>
      </w:r>
      <w:r w:rsidR="003F1A29" w:rsidRPr="0024426D">
        <w:rPr>
          <w:rFonts w:hint="eastAsia"/>
        </w:rPr>
        <w:t>項要件予以審查，以符相關規定</w:t>
      </w:r>
      <w:r w:rsidR="00435696" w:rsidRPr="0024426D">
        <w:rPr>
          <w:rFonts w:hint="eastAsia"/>
        </w:rPr>
        <w:t>等語。</w:t>
      </w:r>
    </w:p>
    <w:p w:rsidR="003C192B" w:rsidRPr="0024426D" w:rsidRDefault="003E5A4B" w:rsidP="003C192B">
      <w:pPr>
        <w:pStyle w:val="4"/>
        <w:ind w:leftChars="351" w:left="1704"/>
      </w:pPr>
      <w:r w:rsidRPr="0024426D">
        <w:rPr>
          <w:rFonts w:hint="eastAsia"/>
        </w:rPr>
        <w:t>復</w:t>
      </w:r>
      <w:r w:rsidR="003C192B" w:rsidRPr="0024426D">
        <w:rPr>
          <w:rFonts w:hint="eastAsia"/>
        </w:rPr>
        <w:t>經</w:t>
      </w:r>
      <w:proofErr w:type="gramStart"/>
      <w:r w:rsidR="003C192B" w:rsidRPr="0024426D">
        <w:rPr>
          <w:rFonts w:hint="eastAsia"/>
        </w:rPr>
        <w:t>詢</w:t>
      </w:r>
      <w:proofErr w:type="gramEnd"/>
      <w:r w:rsidR="003C192B" w:rsidRPr="0024426D">
        <w:rPr>
          <w:rFonts w:hint="eastAsia"/>
        </w:rPr>
        <w:t>教育部稱</w:t>
      </w:r>
      <w:r w:rsidR="00142565" w:rsidRPr="0024426D">
        <w:rPr>
          <w:rFonts w:hint="eastAsia"/>
        </w:rPr>
        <w:t>略以</w:t>
      </w:r>
      <w:r w:rsidR="003C192B" w:rsidRPr="0024426D">
        <w:rPr>
          <w:rFonts w:hint="eastAsia"/>
        </w:rPr>
        <w:t>，教師評鑑之目的在於協助教師持續深化教學專業、改善教師教學及提升教師專業發展，以確保學生受教權益。學校如將教師評鑑結果作為教師升等、續聘、長期聘任、停聘、</w:t>
      </w:r>
      <w:proofErr w:type="gramStart"/>
      <w:r w:rsidR="003C192B" w:rsidRPr="0024426D">
        <w:rPr>
          <w:rFonts w:hint="eastAsia"/>
        </w:rPr>
        <w:t>不</w:t>
      </w:r>
      <w:proofErr w:type="gramEnd"/>
      <w:r w:rsidR="003C192B" w:rsidRPr="0024426D">
        <w:rPr>
          <w:rFonts w:hint="eastAsia"/>
        </w:rPr>
        <w:t>續聘及獎勵之重要參考，</w:t>
      </w:r>
      <w:r w:rsidR="003C192B" w:rsidRPr="0024426D">
        <w:rPr>
          <w:rFonts w:hint="eastAsia"/>
          <w:b/>
        </w:rPr>
        <w:t>影響受評教師權益甚鉅</w:t>
      </w:r>
      <w:r w:rsidR="003C192B" w:rsidRPr="0024426D">
        <w:rPr>
          <w:rFonts w:hint="eastAsia"/>
        </w:rPr>
        <w:t>，其相關規範及實施應遵循一般法律原則，並有公開透明之討論機制，以期公平評鑑教師各方面表現。例如</w:t>
      </w:r>
      <w:r w:rsidR="003C192B" w:rsidRPr="0024426D">
        <w:rPr>
          <w:rFonts w:hint="eastAsia"/>
          <w:b/>
        </w:rPr>
        <w:t>應避免直接將招生項目、學生教學滿意度調查作為教師獎金發放或</w:t>
      </w:r>
      <w:proofErr w:type="gramStart"/>
      <w:r w:rsidR="003C192B" w:rsidRPr="0024426D">
        <w:rPr>
          <w:rFonts w:hint="eastAsia"/>
          <w:b/>
        </w:rPr>
        <w:t>不</w:t>
      </w:r>
      <w:proofErr w:type="gramEnd"/>
      <w:r w:rsidR="003C192B" w:rsidRPr="0024426D">
        <w:rPr>
          <w:rFonts w:hint="eastAsia"/>
          <w:b/>
        </w:rPr>
        <w:t>續聘之依據等</w:t>
      </w:r>
      <w:r w:rsidR="006A0C04" w:rsidRPr="0024426D">
        <w:rPr>
          <w:rFonts w:hint="eastAsia"/>
        </w:rPr>
        <w:t>。</w:t>
      </w:r>
    </w:p>
    <w:p w:rsidR="00061AFA" w:rsidRPr="0024426D" w:rsidRDefault="00061AFA" w:rsidP="00DE4238">
      <w:pPr>
        <w:pStyle w:val="3"/>
      </w:pPr>
      <w:r w:rsidRPr="0024426D">
        <w:rPr>
          <w:rFonts w:hint="eastAsia"/>
        </w:rPr>
        <w:t>經查，目前</w:t>
      </w:r>
      <w:r w:rsidRPr="0024426D">
        <w:rPr>
          <w:rFonts w:hint="eastAsia"/>
          <w:b/>
        </w:rPr>
        <w:t>我國大專校院教師評鑑結果運用多數附帶</w:t>
      </w:r>
      <w:proofErr w:type="gramStart"/>
      <w:r w:rsidRPr="0024426D">
        <w:rPr>
          <w:rFonts w:hint="eastAsia"/>
          <w:b/>
        </w:rPr>
        <w:t>不</w:t>
      </w:r>
      <w:proofErr w:type="gramEnd"/>
      <w:r w:rsidRPr="0024426D">
        <w:rPr>
          <w:rFonts w:hint="eastAsia"/>
          <w:b/>
        </w:rPr>
        <w:t>利益措施，其中以</w:t>
      </w:r>
      <w:proofErr w:type="gramStart"/>
      <w:r w:rsidRPr="0024426D">
        <w:rPr>
          <w:rFonts w:hint="eastAsia"/>
          <w:b/>
          <w:u w:val="single"/>
        </w:rPr>
        <w:t>不得晉薪</w:t>
      </w:r>
      <w:proofErr w:type="gramEnd"/>
      <w:r w:rsidRPr="0024426D">
        <w:rPr>
          <w:rFonts w:hint="eastAsia"/>
          <w:b/>
          <w:u w:val="single"/>
        </w:rPr>
        <w:t>為最多數</w:t>
      </w:r>
      <w:r w:rsidRPr="0024426D">
        <w:rPr>
          <w:rFonts w:hAnsi="標楷體" w:hint="eastAsia"/>
          <w:b/>
        </w:rPr>
        <w:t>（</w:t>
      </w:r>
      <w:r w:rsidR="002F25C8" w:rsidRPr="0024426D">
        <w:rPr>
          <w:rFonts w:hint="eastAsia"/>
          <w:b/>
        </w:rPr>
        <w:t>占</w:t>
      </w:r>
      <w:r w:rsidR="002F25C8" w:rsidRPr="0024426D">
        <w:rPr>
          <w:rFonts w:hint="eastAsia"/>
          <w:b/>
        </w:rPr>
        <w:lastRenderedPageBreak/>
        <w:t>79.3%</w:t>
      </w:r>
      <w:r w:rsidRPr="0024426D">
        <w:rPr>
          <w:rFonts w:hAnsi="標楷體" w:cs="標楷體" w:hint="eastAsia"/>
          <w:b/>
          <w:szCs w:val="24"/>
        </w:rPr>
        <w:t>）</w:t>
      </w:r>
      <w:r w:rsidRPr="0024426D">
        <w:rPr>
          <w:rFonts w:hint="eastAsia"/>
          <w:b/>
        </w:rPr>
        <w:t>，其次為不得借調、兼職或兼課</w:t>
      </w:r>
      <w:r w:rsidRPr="0024426D">
        <w:rPr>
          <w:rFonts w:hAnsi="標楷體" w:hint="eastAsia"/>
          <w:b/>
        </w:rPr>
        <w:t>（</w:t>
      </w:r>
      <w:r w:rsidR="002F25C8" w:rsidRPr="0024426D">
        <w:rPr>
          <w:rFonts w:hint="eastAsia"/>
          <w:b/>
        </w:rPr>
        <w:t>占68.9%</w:t>
      </w:r>
      <w:r w:rsidRPr="0024426D">
        <w:rPr>
          <w:rFonts w:hAnsi="標楷體" w:cs="標楷體" w:hint="eastAsia"/>
          <w:b/>
          <w:szCs w:val="24"/>
        </w:rPr>
        <w:t>）</w:t>
      </w:r>
      <w:r w:rsidRPr="0024426D">
        <w:rPr>
          <w:rFonts w:hint="eastAsia"/>
          <w:b/>
        </w:rPr>
        <w:t>、再次係為不得申請升等</w:t>
      </w:r>
      <w:r w:rsidRPr="0024426D">
        <w:rPr>
          <w:rFonts w:hAnsi="標楷體" w:hint="eastAsia"/>
          <w:b/>
        </w:rPr>
        <w:t>（</w:t>
      </w:r>
      <w:r w:rsidR="002F25C8" w:rsidRPr="0024426D">
        <w:rPr>
          <w:rFonts w:hint="eastAsia"/>
          <w:b/>
        </w:rPr>
        <w:t>占65.9%</w:t>
      </w:r>
      <w:r w:rsidRPr="0024426D">
        <w:rPr>
          <w:rFonts w:hAnsi="標楷體" w:cs="標楷體" w:hint="eastAsia"/>
          <w:b/>
          <w:szCs w:val="24"/>
        </w:rPr>
        <w:t>）</w:t>
      </w:r>
      <w:r w:rsidRPr="0024426D">
        <w:rPr>
          <w:rFonts w:hint="eastAsia"/>
          <w:b/>
        </w:rPr>
        <w:t>等情</w:t>
      </w:r>
      <w:r w:rsidRPr="0024426D">
        <w:rPr>
          <w:rFonts w:hint="eastAsia"/>
        </w:rPr>
        <w:t>，附帶獎勵情形數量則</w:t>
      </w:r>
      <w:r w:rsidR="00B61E23" w:rsidRPr="0024426D">
        <w:rPr>
          <w:rFonts w:hint="eastAsia"/>
        </w:rPr>
        <w:t>遠</w:t>
      </w:r>
      <w:r w:rsidRPr="0024426D">
        <w:rPr>
          <w:rFonts w:hint="eastAsia"/>
        </w:rPr>
        <w:t>少於上述不利情形</w:t>
      </w:r>
      <w:r w:rsidR="00A156B3" w:rsidRPr="0024426D">
        <w:rPr>
          <w:rFonts w:hint="eastAsia"/>
        </w:rPr>
        <w:t>。</w:t>
      </w:r>
      <w:r w:rsidR="00C12795" w:rsidRPr="0024426D">
        <w:rPr>
          <w:rFonts w:hint="eastAsia"/>
        </w:rPr>
        <w:t>針對此情</w:t>
      </w:r>
      <w:r w:rsidR="00AB69B9" w:rsidRPr="0024426D">
        <w:rPr>
          <w:rFonts w:hint="eastAsia"/>
        </w:rPr>
        <w:t>形</w:t>
      </w:r>
      <w:r w:rsidR="00C12795" w:rsidRPr="0024426D">
        <w:rPr>
          <w:rFonts w:hint="eastAsia"/>
        </w:rPr>
        <w:t>，教育部稱</w:t>
      </w:r>
      <w:proofErr w:type="gramStart"/>
      <w:r w:rsidR="00C12795" w:rsidRPr="0024426D">
        <w:rPr>
          <w:rFonts w:hint="eastAsia"/>
        </w:rPr>
        <w:t>以</w:t>
      </w:r>
      <w:proofErr w:type="gramEnd"/>
      <w:r w:rsidR="00C12795" w:rsidRPr="0024426D">
        <w:rPr>
          <w:rFonts w:hint="eastAsia"/>
        </w:rPr>
        <w:t>，</w:t>
      </w:r>
      <w:r w:rsidR="00C12795" w:rsidRPr="0024426D">
        <w:rPr>
          <w:rFonts w:hAnsi="標楷體" w:hint="eastAsia"/>
          <w:b/>
        </w:rPr>
        <w:t>多數</w:t>
      </w:r>
      <w:proofErr w:type="gramStart"/>
      <w:r w:rsidR="00C12795" w:rsidRPr="0024426D">
        <w:rPr>
          <w:rFonts w:hAnsi="標楷體" w:hint="eastAsia"/>
          <w:b/>
        </w:rPr>
        <w:t>學校均非</w:t>
      </w:r>
      <w:proofErr w:type="gramEnd"/>
      <w:r w:rsidR="00C12795" w:rsidRPr="0024426D">
        <w:rPr>
          <w:rFonts w:hAnsi="標楷體" w:hint="eastAsia"/>
          <w:b/>
        </w:rPr>
        <w:t>僅以一次評鑑結果即執行上述項目</w:t>
      </w:r>
      <w:r w:rsidR="00C12795" w:rsidRPr="0024426D">
        <w:rPr>
          <w:rFonts w:hAnsi="標楷體" w:hint="eastAsia"/>
        </w:rPr>
        <w:t>，而係多採連續評鑑不合格始執行，甚有學校係2次以上評鑑不合格，且再經輔導而仍不予通過者等，方依上開規定執行</w:t>
      </w:r>
      <w:r w:rsidR="00DB6BB8" w:rsidRPr="0024426D">
        <w:rPr>
          <w:rFonts w:hAnsi="標楷體" w:hint="eastAsia"/>
        </w:rPr>
        <w:t>等情。</w:t>
      </w:r>
      <w:r w:rsidR="00E711C8" w:rsidRPr="0024426D">
        <w:rPr>
          <w:rFonts w:hAnsi="標楷體" w:hint="eastAsia"/>
        </w:rPr>
        <w:t>統計狀況</w:t>
      </w:r>
      <w:r w:rsidR="003E23B7" w:rsidRPr="0024426D">
        <w:rPr>
          <w:rFonts w:hAnsi="標楷體" w:hint="eastAsia"/>
        </w:rPr>
        <w:t>如下表</w:t>
      </w:r>
      <w:r w:rsidR="00E711C8" w:rsidRPr="0024426D">
        <w:rPr>
          <w:rFonts w:hAnsi="標楷體" w:hint="eastAsia"/>
        </w:rPr>
        <w:t>：</w:t>
      </w:r>
    </w:p>
    <w:p w:rsidR="00E711C8" w:rsidRPr="0024426D" w:rsidRDefault="00C223F7" w:rsidP="00E711C8">
      <w:pPr>
        <w:pStyle w:val="a3"/>
      </w:pPr>
      <w:r w:rsidRPr="0024426D">
        <w:rPr>
          <w:rFonts w:hint="eastAsia"/>
        </w:rPr>
        <w:t>大專校院教師評鑑結果</w:t>
      </w:r>
      <w:r w:rsidR="00AA166E" w:rsidRPr="0024426D">
        <w:rPr>
          <w:rFonts w:hint="eastAsia"/>
        </w:rPr>
        <w:t>附帶</w:t>
      </w:r>
      <w:proofErr w:type="gramStart"/>
      <w:r w:rsidR="00BE5FAC" w:rsidRPr="0024426D">
        <w:rPr>
          <w:rFonts w:hint="eastAsia"/>
        </w:rPr>
        <w:t>不</w:t>
      </w:r>
      <w:proofErr w:type="gramEnd"/>
      <w:r w:rsidR="0076383F" w:rsidRPr="0024426D">
        <w:rPr>
          <w:rFonts w:hint="eastAsia"/>
        </w:rPr>
        <w:t>利益</w:t>
      </w:r>
      <w:r w:rsidR="00BE5FAC" w:rsidRPr="0024426D">
        <w:rPr>
          <w:rFonts w:hint="eastAsia"/>
        </w:rPr>
        <w:t>情形</w:t>
      </w:r>
      <w:r w:rsidRPr="0024426D">
        <w:rPr>
          <w:rFonts w:hint="eastAsia"/>
        </w:rPr>
        <w:t>2項以上</w:t>
      </w:r>
      <w:r w:rsidR="00592269" w:rsidRPr="0024426D">
        <w:rPr>
          <w:rFonts w:hint="eastAsia"/>
        </w:rPr>
        <w:t>之校數統計</w:t>
      </w:r>
    </w:p>
    <w:p w:rsidR="0067216C" w:rsidRPr="0024426D" w:rsidRDefault="0067216C" w:rsidP="0067216C">
      <w:pPr>
        <w:jc w:val="right"/>
        <w:rPr>
          <w:sz w:val="24"/>
          <w:szCs w:val="24"/>
        </w:rPr>
      </w:pPr>
      <w:r w:rsidRPr="0024426D">
        <w:rPr>
          <w:rFonts w:hint="eastAsia"/>
          <w:sz w:val="24"/>
          <w:szCs w:val="24"/>
        </w:rPr>
        <w:t>單位：校</w:t>
      </w:r>
    </w:p>
    <w:tbl>
      <w:tblPr>
        <w:tblStyle w:val="af6"/>
        <w:tblW w:w="0" w:type="auto"/>
        <w:tblLook w:val="04A0" w:firstRow="1" w:lastRow="0" w:firstColumn="1" w:lastColumn="0" w:noHBand="0" w:noVBand="1"/>
      </w:tblPr>
      <w:tblGrid>
        <w:gridCol w:w="2944"/>
        <w:gridCol w:w="2945"/>
        <w:gridCol w:w="2945"/>
      </w:tblGrid>
      <w:tr w:rsidR="0024426D" w:rsidRPr="0024426D" w:rsidTr="00EB7944">
        <w:trPr>
          <w:tblHeader/>
        </w:trPr>
        <w:tc>
          <w:tcPr>
            <w:tcW w:w="2944" w:type="dxa"/>
            <w:shd w:val="clear" w:color="auto" w:fill="EEECE1" w:themeFill="background2"/>
            <w:vAlign w:val="center"/>
          </w:tcPr>
          <w:p w:rsidR="008A2F35" w:rsidRPr="0024426D" w:rsidRDefault="00373A05" w:rsidP="004D1E60">
            <w:pPr>
              <w:jc w:val="center"/>
              <w:rPr>
                <w:b/>
                <w:sz w:val="28"/>
                <w:szCs w:val="28"/>
              </w:rPr>
            </w:pPr>
            <w:r w:rsidRPr="0024426D">
              <w:rPr>
                <w:rFonts w:hint="eastAsia"/>
                <w:b/>
                <w:sz w:val="28"/>
                <w:szCs w:val="28"/>
              </w:rPr>
              <w:t>學校分類</w:t>
            </w:r>
          </w:p>
        </w:tc>
        <w:tc>
          <w:tcPr>
            <w:tcW w:w="2945" w:type="dxa"/>
            <w:shd w:val="clear" w:color="auto" w:fill="EEECE1" w:themeFill="background2"/>
            <w:vAlign w:val="center"/>
          </w:tcPr>
          <w:p w:rsidR="008A2F35" w:rsidRPr="0024426D" w:rsidRDefault="00373A05" w:rsidP="004D1E60">
            <w:pPr>
              <w:jc w:val="center"/>
              <w:rPr>
                <w:b/>
                <w:sz w:val="28"/>
                <w:szCs w:val="28"/>
              </w:rPr>
            </w:pPr>
            <w:r w:rsidRPr="0024426D">
              <w:rPr>
                <w:rFonts w:hint="eastAsia"/>
                <w:b/>
                <w:sz w:val="28"/>
                <w:szCs w:val="28"/>
              </w:rPr>
              <w:t>設立別</w:t>
            </w:r>
          </w:p>
        </w:tc>
        <w:tc>
          <w:tcPr>
            <w:tcW w:w="2945" w:type="dxa"/>
            <w:shd w:val="clear" w:color="auto" w:fill="EEECE1" w:themeFill="background2"/>
            <w:vAlign w:val="center"/>
          </w:tcPr>
          <w:p w:rsidR="008A2F35" w:rsidRPr="0024426D" w:rsidRDefault="003204F7" w:rsidP="004D1E60">
            <w:pPr>
              <w:jc w:val="center"/>
              <w:rPr>
                <w:b/>
                <w:sz w:val="28"/>
                <w:szCs w:val="28"/>
              </w:rPr>
            </w:pPr>
            <w:r w:rsidRPr="0024426D">
              <w:rPr>
                <w:rFonts w:hint="eastAsia"/>
                <w:b/>
                <w:sz w:val="28"/>
                <w:szCs w:val="28"/>
              </w:rPr>
              <w:t>校數</w:t>
            </w:r>
          </w:p>
        </w:tc>
      </w:tr>
      <w:tr w:rsidR="0024426D" w:rsidRPr="0024426D" w:rsidTr="004D1E60">
        <w:tc>
          <w:tcPr>
            <w:tcW w:w="2944" w:type="dxa"/>
            <w:vMerge w:val="restart"/>
            <w:vAlign w:val="center"/>
          </w:tcPr>
          <w:p w:rsidR="0024730C" w:rsidRPr="0024426D" w:rsidRDefault="00C44B73" w:rsidP="004D1E60">
            <w:pPr>
              <w:jc w:val="center"/>
              <w:rPr>
                <w:sz w:val="28"/>
                <w:szCs w:val="28"/>
              </w:rPr>
            </w:pPr>
            <w:r w:rsidRPr="0024426D">
              <w:rPr>
                <w:rFonts w:hint="eastAsia"/>
                <w:sz w:val="28"/>
                <w:szCs w:val="28"/>
              </w:rPr>
              <w:t>技專校院</w:t>
            </w:r>
          </w:p>
        </w:tc>
        <w:tc>
          <w:tcPr>
            <w:tcW w:w="2945" w:type="dxa"/>
            <w:vAlign w:val="center"/>
          </w:tcPr>
          <w:p w:rsidR="0024730C" w:rsidRPr="0024426D" w:rsidRDefault="00C44B73" w:rsidP="004D1E60">
            <w:pPr>
              <w:jc w:val="center"/>
              <w:rPr>
                <w:sz w:val="28"/>
                <w:szCs w:val="28"/>
              </w:rPr>
            </w:pPr>
            <w:r w:rsidRPr="0024426D">
              <w:rPr>
                <w:rFonts w:hint="eastAsia"/>
                <w:sz w:val="28"/>
                <w:szCs w:val="28"/>
              </w:rPr>
              <w:t>私立</w:t>
            </w:r>
          </w:p>
        </w:tc>
        <w:tc>
          <w:tcPr>
            <w:tcW w:w="2945" w:type="dxa"/>
            <w:vAlign w:val="center"/>
          </w:tcPr>
          <w:p w:rsidR="0024730C" w:rsidRPr="0024426D" w:rsidRDefault="008C501A" w:rsidP="004D1E60">
            <w:pPr>
              <w:jc w:val="center"/>
              <w:rPr>
                <w:sz w:val="28"/>
                <w:szCs w:val="28"/>
              </w:rPr>
            </w:pPr>
            <w:r w:rsidRPr="0024426D">
              <w:rPr>
                <w:rFonts w:hint="eastAsia"/>
                <w:sz w:val="28"/>
                <w:szCs w:val="28"/>
              </w:rPr>
              <w:t>6</w:t>
            </w:r>
            <w:r w:rsidR="009B4AAC" w:rsidRPr="0024426D">
              <w:rPr>
                <w:rFonts w:hint="eastAsia"/>
                <w:sz w:val="28"/>
                <w:szCs w:val="28"/>
              </w:rPr>
              <w:t>3</w:t>
            </w:r>
          </w:p>
        </w:tc>
      </w:tr>
      <w:tr w:rsidR="0024426D" w:rsidRPr="0024426D" w:rsidTr="004D1E60">
        <w:tc>
          <w:tcPr>
            <w:tcW w:w="2944" w:type="dxa"/>
            <w:vMerge/>
            <w:vAlign w:val="center"/>
          </w:tcPr>
          <w:p w:rsidR="0024730C" w:rsidRPr="0024426D" w:rsidRDefault="0024730C" w:rsidP="004D1E60">
            <w:pPr>
              <w:jc w:val="center"/>
              <w:rPr>
                <w:sz w:val="28"/>
                <w:szCs w:val="28"/>
              </w:rPr>
            </w:pPr>
          </w:p>
        </w:tc>
        <w:tc>
          <w:tcPr>
            <w:tcW w:w="2945" w:type="dxa"/>
            <w:vAlign w:val="center"/>
          </w:tcPr>
          <w:p w:rsidR="0024730C" w:rsidRPr="0024426D" w:rsidRDefault="00AD61F4" w:rsidP="004D1E60">
            <w:pPr>
              <w:jc w:val="center"/>
              <w:rPr>
                <w:sz w:val="28"/>
                <w:szCs w:val="28"/>
              </w:rPr>
            </w:pPr>
            <w:r w:rsidRPr="0024426D">
              <w:rPr>
                <w:rFonts w:hint="eastAsia"/>
                <w:sz w:val="28"/>
                <w:szCs w:val="28"/>
              </w:rPr>
              <w:t>公立</w:t>
            </w:r>
          </w:p>
        </w:tc>
        <w:tc>
          <w:tcPr>
            <w:tcW w:w="2945" w:type="dxa"/>
            <w:vAlign w:val="center"/>
          </w:tcPr>
          <w:p w:rsidR="0024730C" w:rsidRPr="0024426D" w:rsidRDefault="004A1C77" w:rsidP="004D1E60">
            <w:pPr>
              <w:jc w:val="center"/>
              <w:rPr>
                <w:sz w:val="28"/>
                <w:szCs w:val="28"/>
              </w:rPr>
            </w:pPr>
            <w:r w:rsidRPr="0024426D">
              <w:rPr>
                <w:rFonts w:hint="eastAsia"/>
                <w:sz w:val="28"/>
                <w:szCs w:val="28"/>
              </w:rPr>
              <w:t>15</w:t>
            </w:r>
          </w:p>
        </w:tc>
      </w:tr>
      <w:tr w:rsidR="0024426D" w:rsidRPr="0024426D" w:rsidTr="004D1E60">
        <w:tc>
          <w:tcPr>
            <w:tcW w:w="2944" w:type="dxa"/>
            <w:vMerge w:val="restart"/>
            <w:vAlign w:val="center"/>
          </w:tcPr>
          <w:p w:rsidR="001352A0" w:rsidRPr="0024426D" w:rsidRDefault="001352A0" w:rsidP="001352A0">
            <w:pPr>
              <w:jc w:val="center"/>
              <w:rPr>
                <w:sz w:val="28"/>
                <w:szCs w:val="28"/>
              </w:rPr>
            </w:pPr>
            <w:r w:rsidRPr="0024426D">
              <w:rPr>
                <w:rFonts w:hint="eastAsia"/>
                <w:sz w:val="28"/>
                <w:szCs w:val="28"/>
              </w:rPr>
              <w:t>一般大學</w:t>
            </w:r>
          </w:p>
        </w:tc>
        <w:tc>
          <w:tcPr>
            <w:tcW w:w="2945" w:type="dxa"/>
            <w:vAlign w:val="center"/>
          </w:tcPr>
          <w:p w:rsidR="001352A0" w:rsidRPr="0024426D" w:rsidRDefault="001352A0" w:rsidP="001352A0">
            <w:pPr>
              <w:jc w:val="center"/>
              <w:rPr>
                <w:sz w:val="28"/>
                <w:szCs w:val="28"/>
              </w:rPr>
            </w:pPr>
            <w:r w:rsidRPr="0024426D">
              <w:rPr>
                <w:rFonts w:hint="eastAsia"/>
                <w:sz w:val="28"/>
                <w:szCs w:val="28"/>
              </w:rPr>
              <w:t>私立</w:t>
            </w:r>
          </w:p>
        </w:tc>
        <w:tc>
          <w:tcPr>
            <w:tcW w:w="2945" w:type="dxa"/>
            <w:vAlign w:val="center"/>
          </w:tcPr>
          <w:p w:rsidR="001352A0" w:rsidRPr="0024426D" w:rsidRDefault="001720C9" w:rsidP="001352A0">
            <w:pPr>
              <w:jc w:val="center"/>
              <w:rPr>
                <w:sz w:val="28"/>
                <w:szCs w:val="28"/>
              </w:rPr>
            </w:pPr>
            <w:r w:rsidRPr="0024426D">
              <w:rPr>
                <w:rFonts w:hint="eastAsia"/>
                <w:sz w:val="28"/>
                <w:szCs w:val="28"/>
              </w:rPr>
              <w:t>43</w:t>
            </w:r>
          </w:p>
        </w:tc>
      </w:tr>
      <w:tr w:rsidR="0024426D" w:rsidRPr="0024426D" w:rsidTr="004D1E60">
        <w:tc>
          <w:tcPr>
            <w:tcW w:w="2944" w:type="dxa"/>
            <w:vMerge/>
            <w:vAlign w:val="center"/>
          </w:tcPr>
          <w:p w:rsidR="001352A0" w:rsidRPr="0024426D" w:rsidRDefault="001352A0" w:rsidP="001352A0">
            <w:pPr>
              <w:jc w:val="center"/>
              <w:rPr>
                <w:sz w:val="28"/>
                <w:szCs w:val="28"/>
              </w:rPr>
            </w:pPr>
          </w:p>
        </w:tc>
        <w:tc>
          <w:tcPr>
            <w:tcW w:w="2945" w:type="dxa"/>
            <w:vAlign w:val="center"/>
          </w:tcPr>
          <w:p w:rsidR="001352A0" w:rsidRPr="0024426D" w:rsidRDefault="001352A0" w:rsidP="001352A0">
            <w:pPr>
              <w:jc w:val="center"/>
              <w:rPr>
                <w:sz w:val="28"/>
                <w:szCs w:val="28"/>
              </w:rPr>
            </w:pPr>
            <w:r w:rsidRPr="0024426D">
              <w:rPr>
                <w:rFonts w:hint="eastAsia"/>
                <w:sz w:val="28"/>
                <w:szCs w:val="28"/>
              </w:rPr>
              <w:t>公立</w:t>
            </w:r>
          </w:p>
        </w:tc>
        <w:tc>
          <w:tcPr>
            <w:tcW w:w="2945" w:type="dxa"/>
            <w:vAlign w:val="center"/>
          </w:tcPr>
          <w:p w:rsidR="001352A0" w:rsidRPr="0024426D" w:rsidRDefault="001352A0" w:rsidP="001352A0">
            <w:pPr>
              <w:jc w:val="center"/>
              <w:rPr>
                <w:sz w:val="28"/>
                <w:szCs w:val="28"/>
              </w:rPr>
            </w:pPr>
            <w:r w:rsidRPr="0024426D">
              <w:rPr>
                <w:rFonts w:hint="eastAsia"/>
                <w:sz w:val="28"/>
                <w:szCs w:val="28"/>
              </w:rPr>
              <w:t>3</w:t>
            </w:r>
            <w:r w:rsidR="001720C9" w:rsidRPr="0024426D">
              <w:rPr>
                <w:rFonts w:hint="eastAsia"/>
                <w:sz w:val="28"/>
                <w:szCs w:val="28"/>
              </w:rPr>
              <w:t>2</w:t>
            </w:r>
          </w:p>
        </w:tc>
      </w:tr>
    </w:tbl>
    <w:p w:rsidR="0016152A" w:rsidRPr="0024426D" w:rsidRDefault="0016152A" w:rsidP="0016152A">
      <w:pPr>
        <w:pStyle w:val="af5"/>
      </w:pPr>
      <w:r w:rsidRPr="0024426D">
        <w:rPr>
          <w:rFonts w:hint="eastAsia"/>
        </w:rPr>
        <w:t>資料來源：本調查整理自教育部</w:t>
      </w:r>
      <w:r w:rsidR="00FB2E9B" w:rsidRPr="0024426D">
        <w:rPr>
          <w:rFonts w:hint="eastAsia"/>
        </w:rPr>
        <w:t>詢問會議前</w:t>
      </w:r>
      <w:r w:rsidRPr="0024426D">
        <w:rPr>
          <w:rFonts w:hint="eastAsia"/>
        </w:rPr>
        <w:t>查復資料。</w:t>
      </w:r>
    </w:p>
    <w:p w:rsidR="00F00D3C" w:rsidRPr="0024426D" w:rsidRDefault="00471344" w:rsidP="004B3CEB">
      <w:pPr>
        <w:pStyle w:val="3"/>
      </w:pPr>
      <w:proofErr w:type="gramStart"/>
      <w:r w:rsidRPr="0024426D">
        <w:rPr>
          <w:rFonts w:hint="eastAsia"/>
        </w:rPr>
        <w:t>究此</w:t>
      </w:r>
      <w:proofErr w:type="gramEnd"/>
      <w:r w:rsidRPr="0024426D">
        <w:rPr>
          <w:rFonts w:hint="eastAsia"/>
        </w:rPr>
        <w:t>，</w:t>
      </w:r>
      <w:r w:rsidR="009863D6" w:rsidRPr="0024426D">
        <w:rPr>
          <w:rFonts w:hint="eastAsia"/>
        </w:rPr>
        <w:t>針對上述不利益措施</w:t>
      </w:r>
      <w:r w:rsidR="00933310" w:rsidRPr="0024426D">
        <w:rPr>
          <w:rFonts w:hint="eastAsia"/>
        </w:rPr>
        <w:t>之相關原則</w:t>
      </w:r>
      <w:r w:rsidR="009863D6" w:rsidRPr="0024426D">
        <w:rPr>
          <w:rFonts w:hint="eastAsia"/>
        </w:rPr>
        <w:t>，</w:t>
      </w:r>
      <w:proofErr w:type="gramStart"/>
      <w:r w:rsidRPr="0024426D">
        <w:rPr>
          <w:rFonts w:hint="eastAsia"/>
        </w:rPr>
        <w:t>教育部</w:t>
      </w:r>
      <w:r w:rsidR="00952FB9" w:rsidRPr="0024426D">
        <w:rPr>
          <w:rFonts w:hint="eastAsia"/>
        </w:rPr>
        <w:t>另</w:t>
      </w:r>
      <w:r w:rsidRPr="0024426D">
        <w:rPr>
          <w:rFonts w:hint="eastAsia"/>
        </w:rPr>
        <w:t>指</w:t>
      </w:r>
      <w:proofErr w:type="gramEnd"/>
      <w:r w:rsidRPr="0024426D">
        <w:rPr>
          <w:rFonts w:hint="eastAsia"/>
        </w:rPr>
        <w:t>稱</w:t>
      </w:r>
      <w:r w:rsidR="0099777F" w:rsidRPr="0024426D">
        <w:rPr>
          <w:rFonts w:hint="eastAsia"/>
        </w:rPr>
        <w:t>略以</w:t>
      </w:r>
      <w:r w:rsidRPr="0024426D">
        <w:rPr>
          <w:rFonts w:hint="eastAsia"/>
        </w:rPr>
        <w:t>，</w:t>
      </w:r>
      <w:r w:rsidR="00F00D3C" w:rsidRPr="0024426D">
        <w:rPr>
          <w:rFonts w:hint="eastAsia"/>
        </w:rPr>
        <w:t>學校如將教師評鑑結果作為教師升等、續聘、長期聘任、停聘、不續聘及獎勵之重要參考，影響受評教師權益甚鉅，</w:t>
      </w:r>
      <w:r w:rsidR="00F00D3C" w:rsidRPr="0024426D">
        <w:rPr>
          <w:rFonts w:hint="eastAsia"/>
          <w:b/>
        </w:rPr>
        <w:t>其相關規範及實施應遵循一般法律原則，並有公開透明之討論機制，以期公平評鑑教師各方面表現</w:t>
      </w:r>
      <w:r w:rsidR="00C7306A" w:rsidRPr="0024426D">
        <w:rPr>
          <w:rFonts w:hint="eastAsia"/>
        </w:rPr>
        <w:t>；</w:t>
      </w:r>
      <w:r w:rsidR="00F00D3C" w:rsidRPr="0024426D">
        <w:rPr>
          <w:rFonts w:hint="eastAsia"/>
        </w:rPr>
        <w:t>例如應避免直接將招生項目、學生教學滿意度調查作為教師獎金發放或</w:t>
      </w:r>
      <w:proofErr w:type="gramStart"/>
      <w:r w:rsidR="00F00D3C" w:rsidRPr="0024426D">
        <w:rPr>
          <w:rFonts w:hint="eastAsia"/>
        </w:rPr>
        <w:t>不</w:t>
      </w:r>
      <w:proofErr w:type="gramEnd"/>
      <w:r w:rsidR="00F00D3C" w:rsidRPr="0024426D">
        <w:rPr>
          <w:rFonts w:hint="eastAsia"/>
        </w:rPr>
        <w:t>續聘之依據等</w:t>
      </w:r>
      <w:r w:rsidR="00985401" w:rsidRPr="0024426D">
        <w:rPr>
          <w:rFonts w:hint="eastAsia"/>
        </w:rPr>
        <w:t>情</w:t>
      </w:r>
      <w:r w:rsidR="00F00D3C" w:rsidRPr="0024426D">
        <w:rPr>
          <w:rFonts w:hint="eastAsia"/>
        </w:rPr>
        <w:t>。</w:t>
      </w:r>
      <w:r w:rsidR="00325802" w:rsidRPr="0024426D">
        <w:rPr>
          <w:rFonts w:hint="eastAsia"/>
        </w:rPr>
        <w:t>至有關</w:t>
      </w:r>
      <w:r w:rsidR="00E337BA" w:rsidRPr="0024426D">
        <w:rPr>
          <w:rFonts w:hint="eastAsia"/>
        </w:rPr>
        <w:t>教育部</w:t>
      </w:r>
      <w:r w:rsidR="00884294" w:rsidRPr="0024426D">
        <w:rPr>
          <w:rFonts w:hint="eastAsia"/>
        </w:rPr>
        <w:t>對於上述狀況</w:t>
      </w:r>
      <w:r w:rsidR="00E337BA" w:rsidRPr="0024426D">
        <w:rPr>
          <w:rFonts w:hint="eastAsia"/>
        </w:rPr>
        <w:t>之</w:t>
      </w:r>
      <w:r w:rsidR="006113FC" w:rsidRPr="0024426D">
        <w:rPr>
          <w:rFonts w:hint="eastAsia"/>
          <w:b/>
        </w:rPr>
        <w:t>督</w:t>
      </w:r>
      <w:r w:rsidR="00E337BA" w:rsidRPr="0024426D">
        <w:rPr>
          <w:rFonts w:hint="eastAsia"/>
          <w:b/>
        </w:rPr>
        <w:t>導作為</w:t>
      </w:r>
      <w:r w:rsidR="00E337BA" w:rsidRPr="0024426D">
        <w:rPr>
          <w:rFonts w:hint="eastAsia"/>
        </w:rPr>
        <w:t>，</w:t>
      </w:r>
      <w:proofErr w:type="gramStart"/>
      <w:r w:rsidR="00E337BA" w:rsidRPr="0024426D">
        <w:rPr>
          <w:rFonts w:hint="eastAsia"/>
        </w:rPr>
        <w:t>該部稱</w:t>
      </w:r>
      <w:r w:rsidR="00325802" w:rsidRPr="0024426D">
        <w:rPr>
          <w:rFonts w:hint="eastAsia"/>
        </w:rPr>
        <w:t>如</w:t>
      </w:r>
      <w:proofErr w:type="gramEnd"/>
      <w:r w:rsidR="00325802" w:rsidRPr="0024426D">
        <w:rPr>
          <w:rFonts w:hint="eastAsia"/>
        </w:rPr>
        <w:t>接獲教師陳情</w:t>
      </w:r>
      <w:r w:rsidR="002C0919" w:rsidRPr="0024426D">
        <w:rPr>
          <w:rFonts w:hint="eastAsia"/>
        </w:rPr>
        <w:t>因評鑑結果有損教師權益，現行係轉請學校釐明，並依學校回復檢視是否違反相關規定，</w:t>
      </w:r>
      <w:r w:rsidR="002C0919" w:rsidRPr="0024426D">
        <w:rPr>
          <w:rFonts w:hint="eastAsia"/>
          <w:b/>
        </w:rPr>
        <w:t>如違反規定則要求學校限期改善；如不改善，則依相關法令納</w:t>
      </w:r>
      <w:proofErr w:type="gramStart"/>
      <w:r w:rsidR="002C0919" w:rsidRPr="0024426D">
        <w:rPr>
          <w:rFonts w:hint="eastAsia"/>
          <w:b/>
        </w:rPr>
        <w:t>為扣減獎</w:t>
      </w:r>
      <w:proofErr w:type="gramEnd"/>
      <w:r w:rsidR="002C0919" w:rsidRPr="0024426D">
        <w:rPr>
          <w:rFonts w:hint="eastAsia"/>
          <w:b/>
        </w:rPr>
        <w:t>補助或招生名額</w:t>
      </w:r>
      <w:proofErr w:type="gramStart"/>
      <w:r w:rsidR="002C0919" w:rsidRPr="0024426D">
        <w:rPr>
          <w:rFonts w:hint="eastAsia"/>
          <w:b/>
        </w:rPr>
        <w:t>之參</w:t>
      </w:r>
      <w:proofErr w:type="gramEnd"/>
      <w:r w:rsidR="002C0919" w:rsidRPr="0024426D">
        <w:rPr>
          <w:rFonts w:hint="eastAsia"/>
          <w:b/>
        </w:rPr>
        <w:t>據</w:t>
      </w:r>
      <w:r w:rsidR="00325802" w:rsidRPr="0024426D">
        <w:rPr>
          <w:rFonts w:hint="eastAsia"/>
        </w:rPr>
        <w:t>。</w:t>
      </w:r>
      <w:proofErr w:type="gramStart"/>
      <w:r w:rsidR="005B6A22" w:rsidRPr="0024426D">
        <w:rPr>
          <w:rFonts w:hint="eastAsia"/>
        </w:rPr>
        <w:t>此外，</w:t>
      </w:r>
      <w:proofErr w:type="gramEnd"/>
      <w:r w:rsidR="005B6A22" w:rsidRPr="0024426D">
        <w:rPr>
          <w:rFonts w:hint="eastAsia"/>
        </w:rPr>
        <w:t>教育部</w:t>
      </w:r>
      <w:r w:rsidR="00515E3F" w:rsidRPr="0024426D">
        <w:rPr>
          <w:rFonts w:hint="eastAsia"/>
        </w:rPr>
        <w:t>又</w:t>
      </w:r>
      <w:r w:rsidR="005B6A22" w:rsidRPr="0024426D">
        <w:rPr>
          <w:rFonts w:hint="eastAsia"/>
        </w:rPr>
        <w:t>稱</w:t>
      </w:r>
      <w:r w:rsidR="00EE4046" w:rsidRPr="0024426D">
        <w:rPr>
          <w:rFonts w:hint="eastAsia"/>
        </w:rPr>
        <w:t>歷年已函告相關基本原則，</w:t>
      </w:r>
      <w:proofErr w:type="gramStart"/>
      <w:r w:rsidR="00D808AD" w:rsidRPr="0024426D">
        <w:rPr>
          <w:rFonts w:hint="eastAsia"/>
        </w:rPr>
        <w:t>茲</w:t>
      </w:r>
      <w:r w:rsidR="00EE4046" w:rsidRPr="0024426D">
        <w:rPr>
          <w:rFonts w:hint="eastAsia"/>
        </w:rPr>
        <w:t>摘</w:t>
      </w:r>
      <w:proofErr w:type="gramEnd"/>
      <w:r w:rsidR="00EE4046" w:rsidRPr="0024426D">
        <w:rPr>
          <w:rFonts w:hint="eastAsia"/>
        </w:rPr>
        <w:t>述</w:t>
      </w:r>
      <w:r w:rsidR="00146DA1" w:rsidRPr="0024426D">
        <w:rPr>
          <w:rFonts w:hint="eastAsia"/>
        </w:rPr>
        <w:t>其歷程暨內容</w:t>
      </w:r>
      <w:r w:rsidR="00EE4046" w:rsidRPr="0024426D">
        <w:rPr>
          <w:rFonts w:hint="eastAsia"/>
        </w:rPr>
        <w:t>如下</w:t>
      </w:r>
      <w:r w:rsidR="00241961" w:rsidRPr="0024426D">
        <w:rPr>
          <w:rFonts w:hint="eastAsia"/>
        </w:rPr>
        <w:t>表</w:t>
      </w:r>
      <w:r w:rsidR="00EE4046" w:rsidRPr="0024426D">
        <w:rPr>
          <w:rFonts w:hint="eastAsia"/>
        </w:rPr>
        <w:t>：</w:t>
      </w:r>
    </w:p>
    <w:p w:rsidR="00B94A5C" w:rsidRPr="0024426D" w:rsidRDefault="00B94A5C" w:rsidP="00B94A5C">
      <w:pPr>
        <w:pStyle w:val="a3"/>
      </w:pPr>
      <w:r w:rsidRPr="0024426D">
        <w:rPr>
          <w:rFonts w:hint="eastAsia"/>
        </w:rPr>
        <w:lastRenderedPageBreak/>
        <w:t>近10年</w:t>
      </w:r>
      <w:r w:rsidR="001B7139" w:rsidRPr="0024426D">
        <w:rPr>
          <w:rFonts w:hint="eastAsia"/>
        </w:rPr>
        <w:t>教育部</w:t>
      </w:r>
      <w:r w:rsidRPr="0024426D">
        <w:rPr>
          <w:rFonts w:hint="eastAsia"/>
        </w:rPr>
        <w:t>有關教師評鑑之相關重要函</w:t>
      </w:r>
      <w:proofErr w:type="gramStart"/>
      <w:r w:rsidRPr="0024426D">
        <w:rPr>
          <w:rFonts w:hint="eastAsia"/>
        </w:rPr>
        <w:t>釋</w:t>
      </w:r>
      <w:r w:rsidR="00CE1216" w:rsidRPr="0024426D">
        <w:rPr>
          <w:rFonts w:hint="eastAsia"/>
        </w:rPr>
        <w:t>摘述</w:t>
      </w:r>
      <w:proofErr w:type="gramEnd"/>
    </w:p>
    <w:tbl>
      <w:tblPr>
        <w:tblW w:w="87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8"/>
        <w:gridCol w:w="7289"/>
      </w:tblGrid>
      <w:tr w:rsidR="0024426D" w:rsidRPr="0024426D" w:rsidTr="004B3CEB">
        <w:trPr>
          <w:trHeight w:val="46"/>
          <w:tblHeader/>
        </w:trPr>
        <w:tc>
          <w:tcPr>
            <w:tcW w:w="1498" w:type="dxa"/>
            <w:shd w:val="clear" w:color="auto" w:fill="EEECE1" w:themeFill="background2"/>
            <w:vAlign w:val="center"/>
          </w:tcPr>
          <w:p w:rsidR="00234A3C" w:rsidRPr="0024426D" w:rsidRDefault="00234A3C" w:rsidP="004B3CEB">
            <w:pPr>
              <w:jc w:val="center"/>
              <w:rPr>
                <w:b/>
              </w:rPr>
            </w:pPr>
            <w:r w:rsidRPr="0024426D">
              <w:rPr>
                <w:rFonts w:hint="eastAsia"/>
                <w:b/>
                <w:snapToGrid w:val="0"/>
                <w:spacing w:val="-10"/>
                <w:kern w:val="0"/>
                <w:sz w:val="28"/>
              </w:rPr>
              <w:t>日期及文號</w:t>
            </w:r>
          </w:p>
        </w:tc>
        <w:tc>
          <w:tcPr>
            <w:tcW w:w="7289" w:type="dxa"/>
            <w:shd w:val="clear" w:color="auto" w:fill="EEECE1" w:themeFill="background2"/>
            <w:vAlign w:val="center"/>
          </w:tcPr>
          <w:p w:rsidR="00234A3C" w:rsidRPr="0024426D" w:rsidRDefault="00234A3C" w:rsidP="004B3CEB">
            <w:pPr>
              <w:pStyle w:val="140"/>
              <w:rPr>
                <w:b/>
              </w:rPr>
            </w:pPr>
            <w:r w:rsidRPr="0024426D">
              <w:rPr>
                <w:rFonts w:hint="eastAsia"/>
                <w:b/>
              </w:rPr>
              <w:t>教育部函釋內容摘要</w:t>
            </w:r>
          </w:p>
        </w:tc>
      </w:tr>
      <w:tr w:rsidR="0024426D" w:rsidRPr="0024426D" w:rsidTr="004B3CEB">
        <w:tc>
          <w:tcPr>
            <w:tcW w:w="1498" w:type="dxa"/>
            <w:shd w:val="clear" w:color="auto" w:fill="auto"/>
            <w:vAlign w:val="center"/>
          </w:tcPr>
          <w:p w:rsidR="00234A3C" w:rsidRPr="0024426D" w:rsidRDefault="00234A3C" w:rsidP="004B3CEB">
            <w:pPr>
              <w:pStyle w:val="14"/>
              <w:jc w:val="center"/>
              <w:rPr>
                <w:b/>
              </w:rPr>
            </w:pPr>
            <w:r w:rsidRPr="0024426D">
              <w:rPr>
                <w:rFonts w:hint="eastAsia"/>
                <w:b/>
              </w:rPr>
              <w:t>112.06.15</w:t>
            </w:r>
          </w:p>
          <w:p w:rsidR="00234A3C" w:rsidRPr="0024426D" w:rsidRDefault="00234A3C" w:rsidP="004B3CEB">
            <w:pPr>
              <w:pStyle w:val="14"/>
              <w:jc w:val="center"/>
              <w:rPr>
                <w:b/>
                <w:sz w:val="24"/>
                <w:szCs w:val="24"/>
              </w:rPr>
            </w:pPr>
            <w:proofErr w:type="gramStart"/>
            <w:r w:rsidRPr="0024426D">
              <w:rPr>
                <w:rFonts w:hint="eastAsia"/>
                <w:b/>
                <w:sz w:val="24"/>
                <w:szCs w:val="24"/>
              </w:rPr>
              <w:t>臺</w:t>
            </w:r>
            <w:proofErr w:type="gramEnd"/>
            <w:r w:rsidRPr="0024426D">
              <w:rPr>
                <w:rFonts w:hint="eastAsia"/>
                <w:b/>
                <w:sz w:val="24"/>
                <w:szCs w:val="24"/>
              </w:rPr>
              <w:t>教高(五)字第1120049357A號函</w:t>
            </w:r>
          </w:p>
        </w:tc>
        <w:tc>
          <w:tcPr>
            <w:tcW w:w="7289" w:type="dxa"/>
            <w:shd w:val="clear" w:color="auto" w:fill="auto"/>
          </w:tcPr>
          <w:p w:rsidR="00234A3C" w:rsidRPr="0024426D" w:rsidRDefault="00234A3C" w:rsidP="004B3CEB">
            <w:pPr>
              <w:pStyle w:val="14"/>
              <w:ind w:leftChars="1" w:left="653" w:hangingChars="239" w:hanging="650"/>
            </w:pPr>
            <w:r w:rsidRPr="0024426D">
              <w:rPr>
                <w:rFonts w:hint="eastAsia"/>
              </w:rPr>
              <w:t>主旨：有關部分學校將教學評量結果納入</w:t>
            </w:r>
            <w:r w:rsidRPr="0024426D">
              <w:rPr>
                <w:rFonts w:hint="eastAsia"/>
                <w:b/>
              </w:rPr>
              <w:t>教師年終獎金、</w:t>
            </w:r>
            <w:proofErr w:type="gramStart"/>
            <w:r w:rsidRPr="0024426D">
              <w:rPr>
                <w:rFonts w:hint="eastAsia"/>
                <w:b/>
              </w:rPr>
              <w:t>不</w:t>
            </w:r>
            <w:proofErr w:type="gramEnd"/>
            <w:r w:rsidRPr="0024426D">
              <w:rPr>
                <w:rFonts w:hint="eastAsia"/>
                <w:b/>
              </w:rPr>
              <w:t>續聘參考依據</w:t>
            </w:r>
            <w:r w:rsidRPr="0024426D">
              <w:rPr>
                <w:rFonts w:hint="eastAsia"/>
              </w:rPr>
              <w:t>等情，請依說明辦理……。</w:t>
            </w:r>
          </w:p>
          <w:p w:rsidR="00234A3C" w:rsidRPr="0024426D" w:rsidRDefault="00234A3C" w:rsidP="004B3CEB">
            <w:pPr>
              <w:pStyle w:val="14"/>
            </w:pPr>
            <w:r w:rsidRPr="0024426D">
              <w:rPr>
                <w:rFonts w:hint="eastAsia"/>
              </w:rPr>
              <w:t>說明：</w:t>
            </w:r>
          </w:p>
          <w:p w:rsidR="00234A3C" w:rsidRPr="0024426D" w:rsidRDefault="00234A3C" w:rsidP="004B3CEB">
            <w:pPr>
              <w:pStyle w:val="14"/>
              <w:ind w:leftChars="1" w:left="555" w:hangingChars="203" w:hanging="552"/>
            </w:pPr>
            <w:r w:rsidRPr="0024426D">
              <w:rPr>
                <w:rFonts w:hint="eastAsia"/>
              </w:rPr>
              <w:t>三、教師評鑑之目的在於協助教師持續深化教學專業、改善教師教學及提升教師專業發展，以確保學生受教權益。學校如將教師評鑑結果作為教師升等、續聘、長期聘任、停聘、</w:t>
            </w:r>
            <w:proofErr w:type="gramStart"/>
            <w:r w:rsidRPr="0024426D">
              <w:rPr>
                <w:rFonts w:hint="eastAsia"/>
              </w:rPr>
              <w:t>不</w:t>
            </w:r>
            <w:proofErr w:type="gramEnd"/>
            <w:r w:rsidRPr="0024426D">
              <w:rPr>
                <w:rFonts w:hint="eastAsia"/>
              </w:rPr>
              <w:t>續聘及獎勵之重要參考，因</w:t>
            </w:r>
            <w:r w:rsidRPr="0024426D">
              <w:rPr>
                <w:rFonts w:hint="eastAsia"/>
                <w:b/>
              </w:rPr>
              <w:t>影響受評教師權益甚鉅</w:t>
            </w:r>
            <w:r w:rsidRPr="0024426D">
              <w:rPr>
                <w:rFonts w:hint="eastAsia"/>
              </w:rPr>
              <w:t>，</w:t>
            </w:r>
            <w:r w:rsidRPr="0024426D">
              <w:rPr>
                <w:rFonts w:hint="eastAsia"/>
                <w:b/>
              </w:rPr>
              <w:t>其相關規範及實施應遵循一般法律原則，並有公開透明之機制，以期公平評鑑教師各方面表現</w:t>
            </w:r>
            <w:r w:rsidRPr="0024426D">
              <w:rPr>
                <w:rFonts w:hint="eastAsia"/>
              </w:rPr>
              <w:t>。</w:t>
            </w:r>
          </w:p>
          <w:p w:rsidR="00234A3C" w:rsidRPr="0024426D" w:rsidRDefault="00234A3C" w:rsidP="004B3CEB">
            <w:pPr>
              <w:pStyle w:val="14"/>
              <w:ind w:leftChars="1" w:left="555" w:hangingChars="203" w:hanging="552"/>
            </w:pPr>
            <w:r w:rsidRPr="0024426D">
              <w:rPr>
                <w:rFonts w:hint="eastAsia"/>
              </w:rPr>
              <w:t>四、依監察院來函所示，部分學校將學評量結果納入教師年終獎金、</w:t>
            </w:r>
            <w:proofErr w:type="gramStart"/>
            <w:r w:rsidRPr="0024426D">
              <w:rPr>
                <w:rFonts w:hint="eastAsia"/>
              </w:rPr>
              <w:t>不</w:t>
            </w:r>
            <w:proofErr w:type="gramEnd"/>
            <w:r w:rsidRPr="0024426D">
              <w:rPr>
                <w:rFonts w:hint="eastAsia"/>
              </w:rPr>
              <w:t>續聘等之參考依據；</w:t>
            </w:r>
            <w:proofErr w:type="gramStart"/>
            <w:r w:rsidRPr="0024426D">
              <w:rPr>
                <w:rFonts w:hint="eastAsia"/>
              </w:rPr>
              <w:t>惟</w:t>
            </w:r>
            <w:proofErr w:type="gramEnd"/>
            <w:r w:rsidRPr="0024426D">
              <w:rPr>
                <w:rFonts w:hint="eastAsia"/>
              </w:rPr>
              <w:t>教學評量原推動目的，旨在蒐集學生對教師教學之意見，輔助教師專業成長，提升教學品質。推展迄今，評分制度</w:t>
            </w:r>
            <w:proofErr w:type="gramStart"/>
            <w:r w:rsidRPr="0024426D">
              <w:rPr>
                <w:rFonts w:hint="eastAsia"/>
              </w:rPr>
              <w:t>演變成扣薪</w:t>
            </w:r>
            <w:proofErr w:type="gramEnd"/>
            <w:r w:rsidRPr="0024426D">
              <w:rPr>
                <w:rFonts w:hint="eastAsia"/>
              </w:rPr>
              <w:t>、裁員之工具，造成教師為通過評量，極力討好學生，不敢強力要求教學品質，反造成負面效果，侵害教師權益等。</w:t>
            </w:r>
            <w:proofErr w:type="gramStart"/>
            <w:r w:rsidRPr="0024426D">
              <w:rPr>
                <w:rFonts w:hint="eastAsia"/>
              </w:rPr>
              <w:t>爰</w:t>
            </w:r>
            <w:proofErr w:type="gramEnd"/>
            <w:r w:rsidRPr="0024426D">
              <w:rPr>
                <w:rFonts w:hint="eastAsia"/>
              </w:rPr>
              <w:t>請各校檢視相關法規，</w:t>
            </w:r>
            <w:r w:rsidRPr="0024426D">
              <w:rPr>
                <w:rFonts w:hint="eastAsia"/>
                <w:b/>
              </w:rPr>
              <w:t>避免僅以學生教學滿意度調查結果作為教師獎金發放或不續聘等之參考依據</w:t>
            </w:r>
            <w:r w:rsidRPr="0024426D">
              <w:rPr>
                <w:rFonts w:hint="eastAsia"/>
              </w:rPr>
              <w:t>。</w:t>
            </w:r>
          </w:p>
        </w:tc>
      </w:tr>
      <w:tr w:rsidR="0024426D" w:rsidRPr="0024426D" w:rsidTr="004B3CEB">
        <w:tc>
          <w:tcPr>
            <w:tcW w:w="1498" w:type="dxa"/>
            <w:shd w:val="clear" w:color="auto" w:fill="auto"/>
            <w:vAlign w:val="center"/>
          </w:tcPr>
          <w:p w:rsidR="00234A3C" w:rsidRPr="0024426D" w:rsidRDefault="00234A3C" w:rsidP="004B3CEB">
            <w:pPr>
              <w:pStyle w:val="14"/>
              <w:jc w:val="center"/>
              <w:rPr>
                <w:b/>
              </w:rPr>
            </w:pPr>
            <w:r w:rsidRPr="0024426D">
              <w:rPr>
                <w:rFonts w:hint="eastAsia"/>
                <w:b/>
              </w:rPr>
              <w:t>111.08.24</w:t>
            </w:r>
          </w:p>
          <w:p w:rsidR="00234A3C" w:rsidRPr="0024426D" w:rsidRDefault="00234A3C" w:rsidP="004B3CEB">
            <w:pPr>
              <w:pStyle w:val="14"/>
              <w:jc w:val="center"/>
              <w:rPr>
                <w:b/>
              </w:rPr>
            </w:pPr>
            <w:proofErr w:type="gramStart"/>
            <w:r w:rsidRPr="0024426D">
              <w:rPr>
                <w:rFonts w:hint="eastAsia"/>
                <w:b/>
                <w:sz w:val="24"/>
                <w:szCs w:val="24"/>
              </w:rPr>
              <w:t>臺</w:t>
            </w:r>
            <w:proofErr w:type="gramEnd"/>
            <w:r w:rsidRPr="0024426D">
              <w:rPr>
                <w:rFonts w:hint="eastAsia"/>
                <w:b/>
                <w:sz w:val="24"/>
                <w:szCs w:val="24"/>
              </w:rPr>
              <w:t>教高(五)字第1110078887號函</w:t>
            </w:r>
          </w:p>
        </w:tc>
        <w:tc>
          <w:tcPr>
            <w:tcW w:w="7289" w:type="dxa"/>
            <w:shd w:val="clear" w:color="auto" w:fill="auto"/>
          </w:tcPr>
          <w:p w:rsidR="00234A3C" w:rsidRPr="0024426D" w:rsidRDefault="00234A3C" w:rsidP="004B3CEB">
            <w:pPr>
              <w:pStyle w:val="14"/>
              <w:ind w:leftChars="1" w:left="653" w:hangingChars="239" w:hanging="650"/>
            </w:pPr>
            <w:r w:rsidRPr="0024426D">
              <w:rPr>
                <w:rFonts w:hint="eastAsia"/>
              </w:rPr>
              <w:t>主旨：轉知憲法法庭</w:t>
            </w:r>
            <w:proofErr w:type="gramStart"/>
            <w:r w:rsidRPr="0024426D">
              <w:rPr>
                <w:rFonts w:hint="eastAsia"/>
              </w:rPr>
              <w:t>111年憲判字</w:t>
            </w:r>
            <w:proofErr w:type="gramEnd"/>
            <w:r w:rsidRPr="0024426D">
              <w:rPr>
                <w:rFonts w:hint="eastAsia"/>
              </w:rPr>
              <w:t>第12號判決一號，請依說明辦理……。</w:t>
            </w:r>
          </w:p>
          <w:p w:rsidR="00234A3C" w:rsidRPr="0024426D" w:rsidRDefault="00234A3C" w:rsidP="004B3CEB">
            <w:pPr>
              <w:pStyle w:val="14"/>
            </w:pPr>
            <w:r w:rsidRPr="0024426D">
              <w:rPr>
                <w:rFonts w:hint="eastAsia"/>
              </w:rPr>
              <w:t>說明：</w:t>
            </w:r>
          </w:p>
          <w:p w:rsidR="00234A3C" w:rsidRPr="0024426D" w:rsidRDefault="00234A3C" w:rsidP="004B3CEB">
            <w:pPr>
              <w:pStyle w:val="14"/>
              <w:ind w:leftChars="1" w:left="512" w:hangingChars="187" w:hanging="509"/>
            </w:pPr>
            <w:r w:rsidRPr="0024426D">
              <w:rPr>
                <w:rFonts w:hint="eastAsia"/>
              </w:rPr>
              <w:t>三、各大專校院自訂之教師評鑑辦法，應就教師受評項目、通過評分、評鑑標準及程序等訂定明確規範，</w:t>
            </w:r>
            <w:proofErr w:type="gramStart"/>
            <w:r w:rsidRPr="0024426D">
              <w:rPr>
                <w:rFonts w:hint="eastAsia"/>
              </w:rPr>
              <w:t>俾</w:t>
            </w:r>
            <w:proofErr w:type="gramEnd"/>
            <w:r w:rsidRPr="0024426D">
              <w:rPr>
                <w:rFonts w:hint="eastAsia"/>
              </w:rPr>
              <w:t>對受評教師之專業學術能力及成就作成可觀可信、公平正確之評量，</w:t>
            </w:r>
            <w:r w:rsidRPr="0024426D">
              <w:rPr>
                <w:rFonts w:hint="eastAsia"/>
                <w:b/>
              </w:rPr>
              <w:t>避免教師評鑑因違反法律明確性原則致侵害憲法第15條保障工作權之意旨</w:t>
            </w:r>
            <w:r w:rsidRPr="0024426D">
              <w:rPr>
                <w:rFonts w:hint="eastAsia"/>
              </w:rPr>
              <w:t>。</w:t>
            </w:r>
          </w:p>
        </w:tc>
      </w:tr>
      <w:tr w:rsidR="0024426D" w:rsidRPr="0024426D" w:rsidTr="004B3CEB">
        <w:tc>
          <w:tcPr>
            <w:tcW w:w="1498" w:type="dxa"/>
            <w:shd w:val="clear" w:color="auto" w:fill="auto"/>
            <w:vAlign w:val="center"/>
          </w:tcPr>
          <w:p w:rsidR="00234A3C" w:rsidRPr="0024426D" w:rsidRDefault="00234A3C" w:rsidP="004B3CEB">
            <w:pPr>
              <w:pStyle w:val="14"/>
              <w:jc w:val="center"/>
              <w:rPr>
                <w:b/>
              </w:rPr>
            </w:pPr>
            <w:r w:rsidRPr="0024426D">
              <w:rPr>
                <w:rFonts w:hint="eastAsia"/>
                <w:b/>
              </w:rPr>
              <w:t>106.03.01</w:t>
            </w:r>
          </w:p>
          <w:p w:rsidR="00234A3C" w:rsidRPr="0024426D" w:rsidRDefault="00234A3C" w:rsidP="004B3CEB">
            <w:pPr>
              <w:pStyle w:val="14"/>
              <w:jc w:val="center"/>
              <w:rPr>
                <w:b/>
              </w:rPr>
            </w:pPr>
            <w:proofErr w:type="gramStart"/>
            <w:r w:rsidRPr="0024426D">
              <w:rPr>
                <w:rFonts w:hint="eastAsia"/>
                <w:b/>
                <w:sz w:val="24"/>
                <w:szCs w:val="24"/>
              </w:rPr>
              <w:t>臺教技</w:t>
            </w:r>
            <w:proofErr w:type="gramEnd"/>
            <w:r w:rsidRPr="0024426D">
              <w:rPr>
                <w:rFonts w:hint="eastAsia"/>
                <w:b/>
                <w:sz w:val="24"/>
                <w:szCs w:val="24"/>
              </w:rPr>
              <w:t>(三)字第106002568B號函</w:t>
            </w:r>
          </w:p>
        </w:tc>
        <w:tc>
          <w:tcPr>
            <w:tcW w:w="7289" w:type="dxa"/>
            <w:shd w:val="clear" w:color="auto" w:fill="auto"/>
          </w:tcPr>
          <w:p w:rsidR="00234A3C" w:rsidRPr="0024426D" w:rsidRDefault="00234A3C" w:rsidP="004B3CEB">
            <w:pPr>
              <w:pStyle w:val="14"/>
              <w:ind w:leftChars="1" w:left="653" w:hangingChars="239" w:hanging="650"/>
            </w:pPr>
            <w:r w:rsidRPr="0024426D">
              <w:rPr>
                <w:rFonts w:hint="eastAsia"/>
              </w:rPr>
              <w:t>主旨：有關貴校將招生項目納入教師評鑑辦法案，復如說明…</w:t>
            </w:r>
            <w:proofErr w:type="gramStart"/>
            <w:r w:rsidRPr="0024426D">
              <w:rPr>
                <w:rFonts w:hint="eastAsia"/>
              </w:rPr>
              <w:t>…</w:t>
            </w:r>
            <w:proofErr w:type="gramEnd"/>
            <w:r w:rsidRPr="0024426D">
              <w:rPr>
                <w:rFonts w:hint="eastAsia"/>
              </w:rPr>
              <w:t>。</w:t>
            </w:r>
          </w:p>
          <w:p w:rsidR="00234A3C" w:rsidRPr="0024426D" w:rsidRDefault="00234A3C" w:rsidP="004B3CEB">
            <w:pPr>
              <w:pStyle w:val="14"/>
            </w:pPr>
            <w:r w:rsidRPr="0024426D">
              <w:rPr>
                <w:rFonts w:hint="eastAsia"/>
              </w:rPr>
              <w:t>說明：</w:t>
            </w:r>
          </w:p>
          <w:p w:rsidR="00234A3C" w:rsidRPr="0024426D" w:rsidRDefault="00234A3C" w:rsidP="004B3CEB">
            <w:pPr>
              <w:pStyle w:val="14"/>
              <w:ind w:leftChars="1" w:left="512" w:hangingChars="187" w:hanging="509"/>
            </w:pPr>
            <w:r w:rsidRPr="0024426D">
              <w:rPr>
                <w:rFonts w:hint="eastAsia"/>
              </w:rPr>
              <w:t>二、</w:t>
            </w:r>
            <w:proofErr w:type="gramStart"/>
            <w:r w:rsidRPr="0024426D">
              <w:rPr>
                <w:rFonts w:hint="eastAsia"/>
              </w:rPr>
              <w:t>經查貴校</w:t>
            </w:r>
            <w:proofErr w:type="gramEnd"/>
            <w:r w:rsidRPr="0024426D">
              <w:rPr>
                <w:rFonts w:hint="eastAsia"/>
              </w:rPr>
              <w:t>將</w:t>
            </w:r>
            <w:r w:rsidRPr="0024426D">
              <w:rPr>
                <w:rFonts w:hint="eastAsia"/>
                <w:b/>
              </w:rPr>
              <w:t>招生項目</w:t>
            </w:r>
            <w:r w:rsidRPr="0024426D">
              <w:rPr>
                <w:rFonts w:hint="eastAsia"/>
              </w:rPr>
              <w:t>納入教師評鑑，並將其列為基本或扣分項目1節，與前開說明不符，建請學校修正相關作業規定，以符教師評鑑之目的。</w:t>
            </w:r>
          </w:p>
        </w:tc>
      </w:tr>
      <w:tr w:rsidR="0024426D" w:rsidRPr="0024426D" w:rsidTr="004B3CEB">
        <w:trPr>
          <w:trHeight w:val="200"/>
        </w:trPr>
        <w:tc>
          <w:tcPr>
            <w:tcW w:w="1498" w:type="dxa"/>
            <w:shd w:val="clear" w:color="auto" w:fill="auto"/>
            <w:vAlign w:val="center"/>
          </w:tcPr>
          <w:p w:rsidR="00234A3C" w:rsidRPr="0024426D" w:rsidRDefault="00234A3C" w:rsidP="004B3CEB">
            <w:pPr>
              <w:pStyle w:val="14"/>
              <w:jc w:val="center"/>
              <w:rPr>
                <w:b/>
              </w:rPr>
            </w:pPr>
            <w:r w:rsidRPr="0024426D">
              <w:rPr>
                <w:rFonts w:hint="eastAsia"/>
                <w:b/>
              </w:rPr>
              <w:t>102.08.09</w:t>
            </w:r>
          </w:p>
          <w:p w:rsidR="00234A3C" w:rsidRPr="0024426D" w:rsidRDefault="00234A3C" w:rsidP="004B3CEB">
            <w:pPr>
              <w:pStyle w:val="14"/>
              <w:jc w:val="center"/>
              <w:rPr>
                <w:b/>
                <w:sz w:val="24"/>
                <w:szCs w:val="24"/>
              </w:rPr>
            </w:pPr>
            <w:proofErr w:type="gramStart"/>
            <w:r w:rsidRPr="0024426D">
              <w:rPr>
                <w:rFonts w:hint="eastAsia"/>
                <w:b/>
                <w:sz w:val="24"/>
                <w:szCs w:val="24"/>
              </w:rPr>
              <w:t>臺教技</w:t>
            </w:r>
            <w:proofErr w:type="gramEnd"/>
            <w:r w:rsidRPr="0024426D">
              <w:rPr>
                <w:rFonts w:hint="eastAsia"/>
                <w:b/>
                <w:sz w:val="24"/>
                <w:szCs w:val="24"/>
              </w:rPr>
              <w:t>(三)字第1020107177</w:t>
            </w:r>
          </w:p>
          <w:p w:rsidR="00234A3C" w:rsidRPr="0024426D" w:rsidRDefault="00234A3C" w:rsidP="004B3CEB">
            <w:pPr>
              <w:pStyle w:val="14"/>
              <w:jc w:val="center"/>
              <w:rPr>
                <w:b/>
              </w:rPr>
            </w:pPr>
            <w:r w:rsidRPr="0024426D">
              <w:rPr>
                <w:rFonts w:hint="eastAsia"/>
                <w:b/>
                <w:sz w:val="24"/>
                <w:szCs w:val="24"/>
              </w:rPr>
              <w:t>號函</w:t>
            </w:r>
          </w:p>
        </w:tc>
        <w:tc>
          <w:tcPr>
            <w:tcW w:w="7289" w:type="dxa"/>
            <w:shd w:val="clear" w:color="auto" w:fill="auto"/>
          </w:tcPr>
          <w:p w:rsidR="00234A3C" w:rsidRPr="0024426D" w:rsidRDefault="00234A3C" w:rsidP="004B3CEB">
            <w:pPr>
              <w:pStyle w:val="14"/>
              <w:ind w:leftChars="1" w:left="653" w:hangingChars="239" w:hanging="650"/>
            </w:pPr>
            <w:r w:rsidRPr="0024426D">
              <w:rPr>
                <w:rFonts w:hint="eastAsia"/>
              </w:rPr>
              <w:t>主旨：有關各校訂定教師評鑑相關機制與實施，應遵循一般法律原則，以期公平評鑑教師各方面表現一案…</w:t>
            </w:r>
            <w:proofErr w:type="gramStart"/>
            <w:r w:rsidRPr="0024426D">
              <w:rPr>
                <w:rFonts w:hint="eastAsia"/>
              </w:rPr>
              <w:t>…</w:t>
            </w:r>
            <w:proofErr w:type="gramEnd"/>
            <w:r w:rsidRPr="0024426D">
              <w:rPr>
                <w:rFonts w:hint="eastAsia"/>
              </w:rPr>
              <w:t>。</w:t>
            </w:r>
          </w:p>
          <w:p w:rsidR="00234A3C" w:rsidRPr="0024426D" w:rsidRDefault="00234A3C" w:rsidP="004B3CEB">
            <w:pPr>
              <w:pStyle w:val="14"/>
            </w:pPr>
            <w:r w:rsidRPr="0024426D">
              <w:rPr>
                <w:rFonts w:hint="eastAsia"/>
              </w:rPr>
              <w:t>說明：</w:t>
            </w:r>
          </w:p>
          <w:p w:rsidR="00234A3C" w:rsidRPr="0024426D" w:rsidRDefault="00234A3C" w:rsidP="004B3CEB">
            <w:pPr>
              <w:pStyle w:val="14"/>
              <w:ind w:leftChars="1" w:left="512" w:hangingChars="187" w:hanging="509"/>
            </w:pPr>
            <w:r w:rsidRPr="0024426D">
              <w:rPr>
                <w:rFonts w:hint="eastAsia"/>
              </w:rPr>
              <w:t>二、教師評鑑之目的在於協助教師持續深化教學專業、改善教師教</w:t>
            </w:r>
            <w:r w:rsidRPr="0024426D">
              <w:rPr>
                <w:rFonts w:hint="eastAsia"/>
              </w:rPr>
              <w:lastRenderedPageBreak/>
              <w:t>學及提升教師專業發展，以確保學生受教權益。學校如將教師評鑑結果作為教師升等、續聘、長期聘任、停聘、</w:t>
            </w:r>
            <w:proofErr w:type="gramStart"/>
            <w:r w:rsidRPr="0024426D">
              <w:rPr>
                <w:rFonts w:hint="eastAsia"/>
              </w:rPr>
              <w:t>不</w:t>
            </w:r>
            <w:proofErr w:type="gramEnd"/>
            <w:r w:rsidRPr="0024426D">
              <w:rPr>
                <w:rFonts w:hint="eastAsia"/>
              </w:rPr>
              <w:t>續聘及獎勵之重要參考，因</w:t>
            </w:r>
            <w:r w:rsidRPr="0024426D">
              <w:rPr>
                <w:rFonts w:hint="eastAsia"/>
                <w:b/>
              </w:rPr>
              <w:t>影響受評教師權益甚鉅</w:t>
            </w:r>
            <w:r w:rsidRPr="0024426D">
              <w:rPr>
                <w:rFonts w:hint="eastAsia"/>
              </w:rPr>
              <w:t>，</w:t>
            </w:r>
            <w:r w:rsidRPr="0024426D">
              <w:rPr>
                <w:rFonts w:hint="eastAsia"/>
                <w:b/>
              </w:rPr>
              <w:t>其相關規範及實施應遵循一般法律原則，並有公開透明之機制，以其公平評鑑教師各方面表現</w:t>
            </w:r>
            <w:r w:rsidRPr="0024426D">
              <w:rPr>
                <w:rFonts w:hint="eastAsia"/>
              </w:rPr>
              <w:t>。</w:t>
            </w:r>
          </w:p>
          <w:p w:rsidR="00234A3C" w:rsidRPr="0024426D" w:rsidRDefault="00234A3C" w:rsidP="004B3CEB">
            <w:pPr>
              <w:pStyle w:val="14"/>
              <w:ind w:leftChars="1" w:left="512" w:hangingChars="187" w:hanging="509"/>
            </w:pPr>
            <w:r w:rsidRPr="0024426D">
              <w:rPr>
                <w:rFonts w:hint="eastAsia"/>
              </w:rPr>
              <w:t>三、各校於訂定教師評鑑相關機制與實施時，應注意下列事項：</w:t>
            </w:r>
          </w:p>
          <w:p w:rsidR="00234A3C" w:rsidRPr="0024426D" w:rsidRDefault="00234A3C" w:rsidP="004B3CEB">
            <w:pPr>
              <w:pStyle w:val="14"/>
              <w:ind w:leftChars="-56" w:left="798" w:hangingChars="363" w:hanging="988"/>
            </w:pPr>
            <w:r w:rsidRPr="0024426D">
              <w:rPr>
                <w:rFonts w:hint="eastAsia"/>
              </w:rPr>
              <w:t xml:space="preserve">　（一）學校訂定教師評鑑相關規定，</w:t>
            </w:r>
            <w:r w:rsidRPr="0024426D">
              <w:rPr>
                <w:rFonts w:hint="eastAsia"/>
                <w:b/>
              </w:rPr>
              <w:t>應符合明確性等一般法律原則</w:t>
            </w:r>
            <w:r w:rsidRPr="0024426D">
              <w:rPr>
                <w:rFonts w:hint="eastAsia"/>
              </w:rPr>
              <w:t>，並於大學法授權範圍內訂定客觀、可行之規範。</w:t>
            </w:r>
          </w:p>
          <w:p w:rsidR="00234A3C" w:rsidRPr="0024426D" w:rsidRDefault="00234A3C" w:rsidP="004B3CEB">
            <w:pPr>
              <w:pStyle w:val="14"/>
              <w:ind w:leftChars="-56" w:left="798" w:hangingChars="363" w:hanging="988"/>
            </w:pPr>
            <w:r w:rsidRPr="0024426D">
              <w:rPr>
                <w:rFonts w:hint="eastAsia"/>
              </w:rPr>
              <w:t xml:space="preserve">　（二）學校訂定教評鑑項目之指標、權重與分配等，應於可實質提升教師專業及教學品質前提下，周延審慎訂定；</w:t>
            </w:r>
            <w:r w:rsidRPr="0024426D">
              <w:rPr>
                <w:rFonts w:hint="eastAsia"/>
                <w:b/>
              </w:rPr>
              <w:t>如有「扣(減</w:t>
            </w:r>
            <w:proofErr w:type="gramStart"/>
            <w:r w:rsidRPr="0024426D">
              <w:rPr>
                <w:rFonts w:hint="eastAsia"/>
                <w:b/>
              </w:rPr>
              <w:t>）</w:t>
            </w:r>
            <w:proofErr w:type="gramEnd"/>
            <w:r w:rsidRPr="0024426D">
              <w:rPr>
                <w:rFonts w:hint="eastAsia"/>
                <w:b/>
              </w:rPr>
              <w:t>分」項目應有具體理由及依據，避免主觀恣意</w:t>
            </w:r>
            <w:r w:rsidRPr="0024426D">
              <w:rPr>
                <w:rFonts w:hint="eastAsia"/>
              </w:rPr>
              <w:t>。</w:t>
            </w:r>
          </w:p>
          <w:p w:rsidR="00234A3C" w:rsidRPr="0024426D" w:rsidRDefault="00234A3C" w:rsidP="004B3CEB">
            <w:pPr>
              <w:pStyle w:val="14"/>
              <w:ind w:leftChars="-56" w:left="798" w:hangingChars="363" w:hanging="988"/>
            </w:pPr>
            <w:r w:rsidRPr="0024426D">
              <w:rPr>
                <w:rFonts w:hint="eastAsia"/>
              </w:rPr>
              <w:t xml:space="preserve">  （三）學校實施教師評鑑之期程及教師受評鑑之考核時間範圍等，</w:t>
            </w:r>
            <w:proofErr w:type="gramStart"/>
            <w:r w:rsidRPr="0024426D">
              <w:rPr>
                <w:rFonts w:hint="eastAsia"/>
              </w:rPr>
              <w:t>均應清楚</w:t>
            </w:r>
            <w:proofErr w:type="gramEnd"/>
            <w:r w:rsidRPr="0024426D">
              <w:rPr>
                <w:rFonts w:hint="eastAsia"/>
              </w:rPr>
              <w:t>明確規定，教評鑑相關章則規定如有變更修正，應及早公告周知，且避免溯及既往適用。</w:t>
            </w:r>
          </w:p>
          <w:p w:rsidR="00234A3C" w:rsidRPr="0024426D" w:rsidRDefault="00234A3C" w:rsidP="004B3CEB">
            <w:pPr>
              <w:pStyle w:val="14"/>
              <w:ind w:leftChars="-56" w:left="798" w:hangingChars="363" w:hanging="988"/>
            </w:pPr>
            <w:r w:rsidRPr="0024426D">
              <w:rPr>
                <w:rFonts w:hint="eastAsia"/>
              </w:rPr>
              <w:t xml:space="preserve">  （四）教師評鑑應考量教師實際表現之優劣，</w:t>
            </w:r>
            <w:proofErr w:type="gramStart"/>
            <w:r w:rsidRPr="0024426D">
              <w:rPr>
                <w:rFonts w:hint="eastAsia"/>
              </w:rPr>
              <w:t>覈</w:t>
            </w:r>
            <w:proofErr w:type="gramEnd"/>
            <w:r w:rsidRPr="0024426D">
              <w:rPr>
                <w:rFonts w:hint="eastAsia"/>
              </w:rPr>
              <w:t>實評定評鑑結果，</w:t>
            </w:r>
            <w:r w:rsidRPr="0024426D">
              <w:rPr>
                <w:rFonts w:hint="eastAsia"/>
                <w:b/>
              </w:rPr>
              <w:t>各項指標應符合比例原則，並力求公平公正</w:t>
            </w:r>
            <w:r w:rsidRPr="0024426D">
              <w:rPr>
                <w:rFonts w:hint="eastAsia"/>
              </w:rPr>
              <w:t>。</w:t>
            </w:r>
          </w:p>
        </w:tc>
      </w:tr>
      <w:tr w:rsidR="0024426D" w:rsidRPr="0024426D" w:rsidTr="004B3CEB">
        <w:tc>
          <w:tcPr>
            <w:tcW w:w="1498" w:type="dxa"/>
            <w:shd w:val="clear" w:color="auto" w:fill="auto"/>
            <w:vAlign w:val="center"/>
          </w:tcPr>
          <w:p w:rsidR="00234A3C" w:rsidRPr="0024426D" w:rsidRDefault="00234A3C" w:rsidP="004B3CEB">
            <w:pPr>
              <w:pStyle w:val="14"/>
              <w:jc w:val="center"/>
              <w:rPr>
                <w:b/>
              </w:rPr>
            </w:pPr>
            <w:r w:rsidRPr="0024426D">
              <w:rPr>
                <w:rFonts w:hint="eastAsia"/>
                <w:b/>
              </w:rPr>
              <w:lastRenderedPageBreak/>
              <w:t>102.05.27</w:t>
            </w:r>
          </w:p>
          <w:p w:rsidR="00234A3C" w:rsidRPr="0024426D" w:rsidRDefault="00234A3C" w:rsidP="004B3CEB">
            <w:pPr>
              <w:pStyle w:val="14"/>
              <w:jc w:val="center"/>
              <w:rPr>
                <w:b/>
              </w:rPr>
            </w:pPr>
            <w:proofErr w:type="gramStart"/>
            <w:r w:rsidRPr="0024426D">
              <w:rPr>
                <w:rFonts w:hint="eastAsia"/>
                <w:b/>
                <w:sz w:val="24"/>
                <w:szCs w:val="24"/>
              </w:rPr>
              <w:t>臺教技</w:t>
            </w:r>
            <w:proofErr w:type="gramEnd"/>
            <w:r w:rsidRPr="0024426D">
              <w:rPr>
                <w:rFonts w:hint="eastAsia"/>
                <w:b/>
                <w:sz w:val="24"/>
                <w:szCs w:val="24"/>
              </w:rPr>
              <w:t>(三)字第1020072845號函</w:t>
            </w:r>
          </w:p>
        </w:tc>
        <w:tc>
          <w:tcPr>
            <w:tcW w:w="7289" w:type="dxa"/>
            <w:shd w:val="clear" w:color="auto" w:fill="auto"/>
          </w:tcPr>
          <w:p w:rsidR="00234A3C" w:rsidRPr="0024426D" w:rsidRDefault="00234A3C" w:rsidP="004B3CEB">
            <w:pPr>
              <w:pStyle w:val="14"/>
              <w:ind w:leftChars="1" w:left="653" w:hangingChars="239" w:hanging="650"/>
            </w:pPr>
            <w:r w:rsidRPr="0024426D">
              <w:rPr>
                <w:rFonts w:hint="eastAsia"/>
              </w:rPr>
              <w:t>主旨：有關貴校推動產學合作，請依說明辦理，…</w:t>
            </w:r>
            <w:proofErr w:type="gramStart"/>
            <w:r w:rsidRPr="0024426D">
              <w:rPr>
                <w:rFonts w:hint="eastAsia"/>
              </w:rPr>
              <w:t>…</w:t>
            </w:r>
            <w:proofErr w:type="gramEnd"/>
            <w:r w:rsidRPr="0024426D">
              <w:rPr>
                <w:rFonts w:hint="eastAsia"/>
              </w:rPr>
              <w:t>。</w:t>
            </w:r>
          </w:p>
          <w:p w:rsidR="00234A3C" w:rsidRPr="0024426D" w:rsidRDefault="00234A3C" w:rsidP="004B3CEB">
            <w:pPr>
              <w:pStyle w:val="14"/>
            </w:pPr>
            <w:r w:rsidRPr="0024426D">
              <w:rPr>
                <w:rFonts w:hint="eastAsia"/>
              </w:rPr>
              <w:t>說明：</w:t>
            </w:r>
          </w:p>
          <w:p w:rsidR="00234A3C" w:rsidRPr="0024426D" w:rsidRDefault="00234A3C" w:rsidP="004B3CEB">
            <w:pPr>
              <w:pStyle w:val="14"/>
              <w:ind w:leftChars="1" w:left="512" w:hangingChars="187" w:hanging="509"/>
            </w:pPr>
            <w:r w:rsidRPr="0024426D">
              <w:rPr>
                <w:rFonts w:hint="eastAsia"/>
              </w:rPr>
              <w:t>二、有關貴校推動產學合作，宜設立專責單位協助教師進行產學合作案之媒合；另如將產學合作成效作為教師評鑑之指標，宜有完備之配套措施及輔導機制，應於能實質提升教師專業及教學品質之前提下規劃，</w:t>
            </w:r>
            <w:r w:rsidRPr="0024426D">
              <w:rPr>
                <w:rFonts w:hint="eastAsia"/>
                <w:b/>
              </w:rPr>
              <w:t>其所</w:t>
            </w:r>
            <w:proofErr w:type="gramStart"/>
            <w:r w:rsidRPr="0024426D">
              <w:rPr>
                <w:rFonts w:hint="eastAsia"/>
                <w:b/>
              </w:rPr>
              <w:t>採</w:t>
            </w:r>
            <w:proofErr w:type="gramEnd"/>
            <w:r w:rsidRPr="0024426D">
              <w:rPr>
                <w:rFonts w:hint="eastAsia"/>
                <w:b/>
              </w:rPr>
              <w:t>計項目及配分比重等，亦應由學校在遵循一般法律原則</w:t>
            </w:r>
            <w:r w:rsidRPr="0024426D">
              <w:rPr>
                <w:rFonts w:hint="eastAsia"/>
              </w:rPr>
              <w:t>下，參照教師有關教學、服務及研究之實際表現後訂定之，並經校務會議審議通過後實施。</w:t>
            </w:r>
          </w:p>
        </w:tc>
      </w:tr>
      <w:tr w:rsidR="0024426D" w:rsidRPr="0024426D" w:rsidTr="004B3CEB">
        <w:tc>
          <w:tcPr>
            <w:tcW w:w="1498" w:type="dxa"/>
            <w:shd w:val="clear" w:color="auto" w:fill="auto"/>
            <w:vAlign w:val="center"/>
          </w:tcPr>
          <w:p w:rsidR="00234A3C" w:rsidRPr="0024426D" w:rsidRDefault="00234A3C" w:rsidP="004B3CEB">
            <w:pPr>
              <w:pStyle w:val="14"/>
              <w:jc w:val="center"/>
              <w:rPr>
                <w:b/>
              </w:rPr>
            </w:pPr>
            <w:r w:rsidRPr="0024426D">
              <w:rPr>
                <w:rFonts w:hint="eastAsia"/>
                <w:b/>
              </w:rPr>
              <w:t>101.12.12</w:t>
            </w:r>
          </w:p>
          <w:p w:rsidR="00234A3C" w:rsidRPr="0024426D" w:rsidRDefault="00234A3C" w:rsidP="004B3CEB">
            <w:pPr>
              <w:pStyle w:val="14"/>
              <w:jc w:val="center"/>
              <w:rPr>
                <w:b/>
                <w:sz w:val="24"/>
                <w:szCs w:val="24"/>
              </w:rPr>
            </w:pPr>
            <w:proofErr w:type="gramStart"/>
            <w:r w:rsidRPr="0024426D">
              <w:rPr>
                <w:rFonts w:hint="eastAsia"/>
                <w:b/>
                <w:sz w:val="24"/>
                <w:szCs w:val="24"/>
              </w:rPr>
              <w:t>臺</w:t>
            </w:r>
            <w:proofErr w:type="gramEnd"/>
            <w:r w:rsidRPr="0024426D">
              <w:rPr>
                <w:rFonts w:hint="eastAsia"/>
                <w:b/>
                <w:sz w:val="24"/>
                <w:szCs w:val="24"/>
              </w:rPr>
              <w:t>技(三)字</w:t>
            </w:r>
          </w:p>
          <w:p w:rsidR="00234A3C" w:rsidRPr="0024426D" w:rsidRDefault="00234A3C" w:rsidP="004B3CEB">
            <w:pPr>
              <w:pStyle w:val="14"/>
              <w:jc w:val="center"/>
              <w:rPr>
                <w:b/>
                <w:sz w:val="24"/>
                <w:szCs w:val="24"/>
              </w:rPr>
            </w:pPr>
            <w:r w:rsidRPr="0024426D">
              <w:rPr>
                <w:rFonts w:hint="eastAsia"/>
                <w:b/>
                <w:sz w:val="24"/>
                <w:szCs w:val="24"/>
              </w:rPr>
              <w:t>第1010217443A</w:t>
            </w:r>
          </w:p>
          <w:p w:rsidR="00234A3C" w:rsidRPr="0024426D" w:rsidRDefault="00234A3C" w:rsidP="004B3CEB">
            <w:pPr>
              <w:pStyle w:val="14"/>
              <w:jc w:val="center"/>
              <w:rPr>
                <w:b/>
              </w:rPr>
            </w:pPr>
            <w:r w:rsidRPr="0024426D">
              <w:rPr>
                <w:rFonts w:hint="eastAsia"/>
                <w:b/>
                <w:sz w:val="24"/>
                <w:szCs w:val="24"/>
              </w:rPr>
              <w:t>號函</w:t>
            </w:r>
          </w:p>
        </w:tc>
        <w:tc>
          <w:tcPr>
            <w:tcW w:w="7289" w:type="dxa"/>
            <w:shd w:val="clear" w:color="auto" w:fill="auto"/>
          </w:tcPr>
          <w:p w:rsidR="00234A3C" w:rsidRPr="0024426D" w:rsidRDefault="00234A3C" w:rsidP="004B3CEB">
            <w:pPr>
              <w:pStyle w:val="14"/>
              <w:ind w:leftChars="1" w:left="653" w:hangingChars="239" w:hanging="650"/>
            </w:pPr>
            <w:r w:rsidRPr="0024426D">
              <w:rPr>
                <w:rFonts w:hint="eastAsia"/>
              </w:rPr>
              <w:t>主旨：有關學校依大學法第21條規定建立之教師評鑑制度、相關評鑑方法、程序及具體措施等規定與實施，應遵循一般法律原則，以維教師接受合法正當評鑑之權益一案，…</w:t>
            </w:r>
            <w:proofErr w:type="gramStart"/>
            <w:r w:rsidRPr="0024426D">
              <w:rPr>
                <w:rFonts w:hint="eastAsia"/>
              </w:rPr>
              <w:t>…</w:t>
            </w:r>
            <w:proofErr w:type="gramEnd"/>
            <w:r w:rsidRPr="0024426D">
              <w:rPr>
                <w:rFonts w:hint="eastAsia"/>
              </w:rPr>
              <w:t>。</w:t>
            </w:r>
          </w:p>
          <w:p w:rsidR="00234A3C" w:rsidRPr="0024426D" w:rsidRDefault="00234A3C" w:rsidP="004B3CEB">
            <w:pPr>
              <w:pStyle w:val="14"/>
            </w:pPr>
            <w:r w:rsidRPr="0024426D">
              <w:rPr>
                <w:rFonts w:hint="eastAsia"/>
              </w:rPr>
              <w:t>說明：</w:t>
            </w:r>
          </w:p>
          <w:p w:rsidR="00234A3C" w:rsidRPr="0024426D" w:rsidRDefault="00234A3C" w:rsidP="004B3CEB">
            <w:pPr>
              <w:pStyle w:val="14"/>
              <w:ind w:leftChars="1" w:left="512" w:hangingChars="187" w:hanging="509"/>
            </w:pPr>
            <w:r w:rsidRPr="0024426D">
              <w:rPr>
                <w:rFonts w:hint="eastAsia"/>
              </w:rPr>
              <w:t>一、為使各校所訂教師評鑑相關機制符合一般法律原則，本部</w:t>
            </w:r>
            <w:proofErr w:type="gramStart"/>
            <w:r w:rsidRPr="0024426D">
              <w:rPr>
                <w:rFonts w:hint="eastAsia"/>
              </w:rPr>
              <w:t>中央申評會</w:t>
            </w:r>
            <w:proofErr w:type="gramEnd"/>
            <w:r w:rsidRPr="0024426D">
              <w:rPr>
                <w:rFonts w:hint="eastAsia"/>
              </w:rPr>
              <w:t>就本（101）年度受理教師評鑑再申訴案件中，學校教評鑑規範與運作機制核有相關違誤情事之案例進行分析，並提供各校參考。</w:t>
            </w:r>
          </w:p>
          <w:p w:rsidR="00234A3C" w:rsidRPr="0024426D" w:rsidRDefault="00234A3C" w:rsidP="004B3CEB">
            <w:pPr>
              <w:pStyle w:val="14"/>
              <w:ind w:leftChars="1" w:left="512" w:hangingChars="187" w:hanging="509"/>
            </w:pPr>
            <w:r w:rsidRPr="0024426D">
              <w:rPr>
                <w:rFonts w:hint="eastAsia"/>
              </w:rPr>
              <w:t>二、依大學法第21條規定，大學應建立教師評鑑制度，相關評鑑方法、程序及具體措施等規定，經校務會議審議通過後實施。</w:t>
            </w:r>
            <w:proofErr w:type="gramStart"/>
            <w:r w:rsidRPr="0024426D">
              <w:rPr>
                <w:rFonts w:hint="eastAsia"/>
              </w:rPr>
              <w:t>爰</w:t>
            </w:r>
            <w:proofErr w:type="gramEnd"/>
            <w:r w:rsidRPr="0024426D">
              <w:rPr>
                <w:rFonts w:hint="eastAsia"/>
              </w:rPr>
              <w:t>學校訂定教評鑑相關章則規定係屬自治範圍。</w:t>
            </w:r>
            <w:proofErr w:type="gramStart"/>
            <w:r w:rsidRPr="0024426D">
              <w:rPr>
                <w:rFonts w:hint="eastAsia"/>
              </w:rPr>
              <w:t>惟</w:t>
            </w:r>
            <w:proofErr w:type="gramEnd"/>
            <w:r w:rsidRPr="0024426D">
              <w:rPr>
                <w:rFonts w:hint="eastAsia"/>
              </w:rPr>
              <w:t>大學教師評鑑之結果依法係作為教師升等、續聘、長期聘任、停聘、不續</w:t>
            </w:r>
            <w:r w:rsidRPr="0024426D">
              <w:rPr>
                <w:rFonts w:hint="eastAsia"/>
              </w:rPr>
              <w:lastRenderedPageBreak/>
              <w:t>聘及獎勵之重要參考，影響受評教師權益甚鉅，大學教師評鑑相關規定及實施，仍應遵循一般法律原則，不得違背，並有公開透明之討論機制，以期公平評鑑大學教師之各方面表現。</w:t>
            </w:r>
          </w:p>
          <w:p w:rsidR="00234A3C" w:rsidRPr="0024426D" w:rsidRDefault="00234A3C" w:rsidP="004B3CEB">
            <w:pPr>
              <w:pStyle w:val="14"/>
              <w:ind w:leftChars="1" w:left="512" w:hangingChars="187" w:hanging="509"/>
            </w:pPr>
            <w:r w:rsidRPr="0024426D">
              <w:rPr>
                <w:rFonts w:hint="eastAsia"/>
              </w:rPr>
              <w:t>三、請各校檢視所訂學校評鑑相關章則規定與制度，倘有未妥情事，建請修正相關內容並經校務會議通過：</w:t>
            </w:r>
          </w:p>
          <w:p w:rsidR="00234A3C" w:rsidRPr="0024426D" w:rsidRDefault="00234A3C" w:rsidP="00E6092D">
            <w:pPr>
              <w:pStyle w:val="14"/>
              <w:ind w:leftChars="1" w:left="651" w:hangingChars="238" w:hanging="648"/>
            </w:pPr>
            <w:r w:rsidRPr="0024426D">
              <w:rPr>
                <w:rFonts w:hint="eastAsia"/>
              </w:rPr>
              <w:t>（一）學校自訂教師評鑑之章則規定有溯及既往適用情事，未留有合理之過渡期間容留受評鑑教師遵行新訂規定，違反一般法律原則，致影響受評鑑教師合法正當權利及對信賴保護產生</w:t>
            </w:r>
            <w:proofErr w:type="gramStart"/>
            <w:r w:rsidRPr="0024426D">
              <w:rPr>
                <w:rFonts w:hint="eastAsia"/>
              </w:rPr>
              <w:t>不</w:t>
            </w:r>
            <w:proofErr w:type="gramEnd"/>
            <w:r w:rsidRPr="0024426D">
              <w:rPr>
                <w:rFonts w:hint="eastAsia"/>
              </w:rPr>
              <w:t>利益之負面影響。</w:t>
            </w:r>
          </w:p>
          <w:p w:rsidR="00234A3C" w:rsidRPr="0024426D" w:rsidRDefault="00234A3C" w:rsidP="00E6092D">
            <w:pPr>
              <w:pStyle w:val="14"/>
              <w:ind w:leftChars="1" w:left="651" w:hangingChars="238" w:hanging="648"/>
            </w:pPr>
            <w:r w:rsidRPr="0024426D">
              <w:rPr>
                <w:rFonts w:hint="eastAsia"/>
              </w:rPr>
              <w:t>（二）學校辦理教師評鑑評分標準規範未</w:t>
            </w:r>
            <w:proofErr w:type="gramStart"/>
            <w:r w:rsidRPr="0024426D">
              <w:rPr>
                <w:rFonts w:hint="eastAsia"/>
              </w:rPr>
              <w:t>臻</w:t>
            </w:r>
            <w:proofErr w:type="gramEnd"/>
            <w:r w:rsidRPr="0024426D">
              <w:rPr>
                <w:rFonts w:hint="eastAsia"/>
              </w:rPr>
              <w:t>明確，違反行政程序法第5條規定行政行為之內容應明確之規定。</w:t>
            </w:r>
          </w:p>
          <w:p w:rsidR="00234A3C" w:rsidRPr="0024426D" w:rsidRDefault="00234A3C" w:rsidP="00E6092D">
            <w:pPr>
              <w:pStyle w:val="14"/>
              <w:ind w:leftChars="1" w:left="651" w:hangingChars="238" w:hanging="648"/>
            </w:pPr>
            <w:r w:rsidRPr="0024426D">
              <w:rPr>
                <w:rFonts w:hint="eastAsia"/>
              </w:rPr>
              <w:t>（三）學校教師評鑑結果係作為教師升等、續聘、長期聘任、停聘、</w:t>
            </w:r>
            <w:proofErr w:type="gramStart"/>
            <w:r w:rsidRPr="0024426D">
              <w:rPr>
                <w:rFonts w:hint="eastAsia"/>
              </w:rPr>
              <w:t>不</w:t>
            </w:r>
            <w:proofErr w:type="gramEnd"/>
            <w:r w:rsidRPr="0024426D">
              <w:rPr>
                <w:rFonts w:hint="eastAsia"/>
              </w:rPr>
              <w:t>續聘及獎勵之重要參考，恐涉教師工作權之重大身分改變，惟相關章則未經校務會議通過，且未預留有合理之相當過渡期間向後實施及落實宣導。</w:t>
            </w:r>
          </w:p>
          <w:p w:rsidR="00234A3C" w:rsidRPr="0024426D" w:rsidRDefault="00234A3C" w:rsidP="00E6092D">
            <w:pPr>
              <w:pStyle w:val="14"/>
              <w:ind w:leftChars="1" w:left="651" w:hangingChars="238" w:hanging="648"/>
            </w:pPr>
            <w:r w:rsidRPr="0024426D">
              <w:rPr>
                <w:rFonts w:hint="eastAsia"/>
              </w:rPr>
              <w:t>（四）大學教師評鑑應按教師有關教學、服務及研究之實際表現，</w:t>
            </w:r>
            <w:proofErr w:type="gramStart"/>
            <w:r w:rsidRPr="0024426D">
              <w:rPr>
                <w:rFonts w:hint="eastAsia"/>
              </w:rPr>
              <w:t>覈</w:t>
            </w:r>
            <w:proofErr w:type="gramEnd"/>
            <w:r w:rsidRPr="0024426D">
              <w:rPr>
                <w:rFonts w:hint="eastAsia"/>
              </w:rPr>
              <w:t>實考核後，以其所得平分個別判斷之，僅採固定比例限制較評鑑結果等級，未考量教師實際表現是否優劣，並將教師年度績效評鑑作為教師聘任、</w:t>
            </w:r>
            <w:proofErr w:type="gramStart"/>
            <w:r w:rsidRPr="0024426D">
              <w:rPr>
                <w:rFonts w:hint="eastAsia"/>
              </w:rPr>
              <w:t>晉薪</w:t>
            </w:r>
            <w:proofErr w:type="gramEnd"/>
            <w:r w:rsidRPr="0024426D">
              <w:rPr>
                <w:rFonts w:hint="eastAsia"/>
              </w:rPr>
              <w:t>級、進修及升等之依據，恐有使教師未受公正評鑑而侵害其教師權益之疑慮。</w:t>
            </w:r>
          </w:p>
        </w:tc>
      </w:tr>
    </w:tbl>
    <w:p w:rsidR="00234A3C" w:rsidRPr="0024426D" w:rsidRDefault="00234A3C" w:rsidP="00234A3C">
      <w:pPr>
        <w:pStyle w:val="af5"/>
      </w:pPr>
      <w:r w:rsidRPr="0024426D">
        <w:rPr>
          <w:rFonts w:hint="eastAsia"/>
        </w:rPr>
        <w:lastRenderedPageBreak/>
        <w:t>資料來源：本調查整理自教育部查復資料。</w:t>
      </w:r>
    </w:p>
    <w:p w:rsidR="00657A41" w:rsidRPr="0024426D" w:rsidRDefault="00EE4046" w:rsidP="00657A41">
      <w:pPr>
        <w:pStyle w:val="3"/>
      </w:pPr>
      <w:proofErr w:type="gramStart"/>
      <w:r w:rsidRPr="0024426D">
        <w:rPr>
          <w:rFonts w:hint="eastAsia"/>
        </w:rPr>
        <w:t>惟查</w:t>
      </w:r>
      <w:proofErr w:type="gramEnd"/>
      <w:r w:rsidRPr="0024426D">
        <w:rPr>
          <w:rFonts w:hint="eastAsia"/>
        </w:rPr>
        <w:t>，</w:t>
      </w:r>
      <w:r w:rsidR="00D54AD3" w:rsidRPr="0024426D">
        <w:rPr>
          <w:rFonts w:hint="eastAsia"/>
        </w:rPr>
        <w:t>教育部雖稱</w:t>
      </w:r>
      <w:r w:rsidR="0062110C" w:rsidRPr="0024426D">
        <w:rPr>
          <w:rFonts w:hint="eastAsia"/>
        </w:rPr>
        <w:t>多數學校雖</w:t>
      </w:r>
      <w:r w:rsidR="0062110C" w:rsidRPr="0024426D">
        <w:rPr>
          <w:rFonts w:hAnsi="標楷體" w:hint="eastAsia"/>
        </w:rPr>
        <w:t>係採連續評鑑不合格始執行</w:t>
      </w:r>
      <w:r w:rsidR="0062110C" w:rsidRPr="0024426D">
        <w:rPr>
          <w:rFonts w:hint="eastAsia"/>
        </w:rPr>
        <w:t>，然相關措施因涉及教師之身分權等重大權益，仍應遵循一般法律原則及</w:t>
      </w:r>
      <w:proofErr w:type="gramStart"/>
      <w:r w:rsidR="0062110C" w:rsidRPr="0024426D">
        <w:rPr>
          <w:rFonts w:hint="eastAsia"/>
        </w:rPr>
        <w:t>踐</w:t>
      </w:r>
      <w:proofErr w:type="gramEnd"/>
      <w:r w:rsidR="0062110C" w:rsidRPr="0024426D">
        <w:rPr>
          <w:rFonts w:hint="eastAsia"/>
        </w:rPr>
        <w:t>行法定程序。然</w:t>
      </w:r>
      <w:r w:rsidR="00012FB2" w:rsidRPr="0024426D">
        <w:rPr>
          <w:rFonts w:hint="eastAsia"/>
        </w:rPr>
        <w:t>而，</w:t>
      </w:r>
      <w:r w:rsidR="00CE4CCD" w:rsidRPr="0024426D">
        <w:rPr>
          <w:rFonts w:hint="eastAsia"/>
          <w:b/>
        </w:rPr>
        <w:t>逐一檢視</w:t>
      </w:r>
      <w:r w:rsidR="00533E4E" w:rsidRPr="0024426D">
        <w:rPr>
          <w:rFonts w:hint="eastAsia"/>
          <w:b/>
        </w:rPr>
        <w:t>近10年大專校院教師評鑑之救濟案</w:t>
      </w:r>
      <w:r w:rsidR="00082B97" w:rsidRPr="0024426D">
        <w:rPr>
          <w:rFonts w:hint="eastAsia"/>
          <w:b/>
        </w:rPr>
        <w:t>，</w:t>
      </w:r>
      <w:r w:rsidR="00B35188" w:rsidRPr="0024426D">
        <w:rPr>
          <w:rFonts w:hint="eastAsia"/>
          <w:b/>
        </w:rPr>
        <w:t>遭</w:t>
      </w:r>
      <w:r w:rsidR="00D26176" w:rsidRPr="0024426D">
        <w:rPr>
          <w:rFonts w:hint="eastAsia"/>
          <w:b/>
        </w:rPr>
        <w:t>撤銷原處分</w:t>
      </w:r>
      <w:r w:rsidR="00AF3436" w:rsidRPr="0024426D">
        <w:rPr>
          <w:rFonts w:hint="eastAsia"/>
          <w:b/>
        </w:rPr>
        <w:t>者總</w:t>
      </w:r>
      <w:r w:rsidR="00E509B9" w:rsidRPr="0024426D">
        <w:rPr>
          <w:rFonts w:hint="eastAsia"/>
          <w:b/>
        </w:rPr>
        <w:t>計22件，查其</w:t>
      </w:r>
      <w:r w:rsidR="00533E4E" w:rsidRPr="0024426D">
        <w:rPr>
          <w:rFonts w:hint="eastAsia"/>
          <w:b/>
        </w:rPr>
        <w:t>學校</w:t>
      </w:r>
      <w:proofErr w:type="gramStart"/>
      <w:r w:rsidR="00533E4E" w:rsidRPr="0024426D">
        <w:rPr>
          <w:rFonts w:hint="eastAsia"/>
          <w:b/>
        </w:rPr>
        <w:t>原處分樣態</w:t>
      </w:r>
      <w:proofErr w:type="gramEnd"/>
      <w:r w:rsidR="000B3F36" w:rsidRPr="0024426D">
        <w:rPr>
          <w:rFonts w:hint="eastAsia"/>
          <w:b/>
        </w:rPr>
        <w:t>主要</w:t>
      </w:r>
      <w:r w:rsidR="00533E4E" w:rsidRPr="0024426D">
        <w:rPr>
          <w:rFonts w:hint="eastAsia"/>
          <w:b/>
        </w:rPr>
        <w:t>包括</w:t>
      </w:r>
      <w:r w:rsidR="00533E4E" w:rsidRPr="0024426D">
        <w:rPr>
          <w:rFonts w:hint="eastAsia"/>
        </w:rPr>
        <w:t>：(</w:t>
      </w:r>
      <w:proofErr w:type="gramStart"/>
      <w:r w:rsidR="00533E4E" w:rsidRPr="0024426D">
        <w:rPr>
          <w:rFonts w:hint="eastAsia"/>
        </w:rPr>
        <w:t>一</w:t>
      </w:r>
      <w:proofErr w:type="gramEnd"/>
      <w:r w:rsidR="00533E4E" w:rsidRPr="0024426D">
        <w:rPr>
          <w:rFonts w:hint="eastAsia"/>
        </w:rPr>
        <w:t>)評鑑項目未經校務會議審議通過。(二)</w:t>
      </w:r>
      <w:proofErr w:type="gramStart"/>
      <w:r w:rsidR="00533E4E" w:rsidRPr="0024426D">
        <w:rPr>
          <w:rFonts w:hint="eastAsia"/>
        </w:rPr>
        <w:t>採</w:t>
      </w:r>
      <w:proofErr w:type="gramEnd"/>
      <w:r w:rsidR="00533E4E" w:rsidRPr="0024426D">
        <w:rPr>
          <w:rFonts w:hint="eastAsia"/>
        </w:rPr>
        <w:t>固定比例限制教師評鑑結果等級。(三)招生服務作為評鑑計分項目，而非額外加分項目。(四)無客觀明確評量標準</w:t>
      </w:r>
      <w:r w:rsidR="00950D78" w:rsidRPr="0024426D">
        <w:rPr>
          <w:rFonts w:hint="eastAsia"/>
        </w:rPr>
        <w:t>…</w:t>
      </w:r>
      <w:proofErr w:type="gramStart"/>
      <w:r w:rsidR="00950D78" w:rsidRPr="0024426D">
        <w:rPr>
          <w:rFonts w:hint="eastAsia"/>
        </w:rPr>
        <w:t>…</w:t>
      </w:r>
      <w:proofErr w:type="gramEnd"/>
      <w:r w:rsidR="00705E45" w:rsidRPr="0024426D">
        <w:rPr>
          <w:rFonts w:hint="eastAsia"/>
        </w:rPr>
        <w:t>等</w:t>
      </w:r>
      <w:r w:rsidR="00533E4E" w:rsidRPr="0024426D">
        <w:rPr>
          <w:rFonts w:hint="eastAsia"/>
        </w:rPr>
        <w:t>。</w:t>
      </w:r>
      <w:r w:rsidR="005C44F9" w:rsidRPr="0024426D">
        <w:rPr>
          <w:rFonts w:hint="eastAsia"/>
        </w:rPr>
        <w:t>上述</w:t>
      </w:r>
      <w:r w:rsidR="00B744E4" w:rsidRPr="0024426D">
        <w:rPr>
          <w:rFonts w:hAnsi="標楷體" w:cs="標楷體" w:hint="eastAsia"/>
          <w:szCs w:val="24"/>
        </w:rPr>
        <w:t>作為顯未妥適，</w:t>
      </w:r>
      <w:r w:rsidR="008E0B9D" w:rsidRPr="0024426D">
        <w:rPr>
          <w:rFonts w:hint="eastAsia"/>
        </w:rPr>
        <w:t>況</w:t>
      </w:r>
      <w:r w:rsidR="00D2249B" w:rsidRPr="0024426D">
        <w:rPr>
          <w:rFonts w:hint="eastAsia"/>
        </w:rPr>
        <w:t>且</w:t>
      </w:r>
      <w:r w:rsidR="008E0B9D" w:rsidRPr="0024426D">
        <w:rPr>
          <w:rFonts w:hint="eastAsia"/>
        </w:rPr>
        <w:t>，</w:t>
      </w:r>
      <w:r w:rsidR="00E337BA" w:rsidRPr="0024426D">
        <w:rPr>
          <w:rFonts w:hint="eastAsia"/>
        </w:rPr>
        <w:t>教育部</w:t>
      </w:r>
      <w:proofErr w:type="gramStart"/>
      <w:r w:rsidR="00E337BA" w:rsidRPr="0024426D">
        <w:rPr>
          <w:rFonts w:hint="eastAsia"/>
        </w:rPr>
        <w:t>雖</w:t>
      </w:r>
      <w:r w:rsidR="009107C7" w:rsidRPr="0024426D">
        <w:rPr>
          <w:rFonts w:hint="eastAsia"/>
        </w:rPr>
        <w:t>稱</w:t>
      </w:r>
      <w:r w:rsidR="00782AC0" w:rsidRPr="0024426D">
        <w:rPr>
          <w:rFonts w:hint="eastAsia"/>
        </w:rPr>
        <w:t>業</w:t>
      </w:r>
      <w:r w:rsidR="00E337BA" w:rsidRPr="0024426D">
        <w:rPr>
          <w:rFonts w:hint="eastAsia"/>
        </w:rPr>
        <w:t>於</w:t>
      </w:r>
      <w:proofErr w:type="gramEnd"/>
      <w:r w:rsidR="00AC6229" w:rsidRPr="0024426D">
        <w:rPr>
          <w:rFonts w:hint="eastAsia"/>
        </w:rPr>
        <w:t>歷年已</w:t>
      </w:r>
      <w:r w:rsidR="00E337BA" w:rsidRPr="0024426D">
        <w:t>函</w:t>
      </w:r>
      <w:r w:rsidR="00E337BA" w:rsidRPr="0024426D">
        <w:rPr>
          <w:rFonts w:hint="eastAsia"/>
        </w:rPr>
        <w:t>告</w:t>
      </w:r>
      <w:r w:rsidR="00B85616" w:rsidRPr="0024426D">
        <w:rPr>
          <w:rFonts w:hint="eastAsia"/>
        </w:rPr>
        <w:t>各校</w:t>
      </w:r>
      <w:r w:rsidR="00541905" w:rsidRPr="0024426D">
        <w:rPr>
          <w:rFonts w:hint="eastAsia"/>
        </w:rPr>
        <w:t>上述</w:t>
      </w:r>
      <w:r w:rsidR="00E337BA" w:rsidRPr="0024426D">
        <w:rPr>
          <w:rFonts w:hint="eastAsia"/>
        </w:rPr>
        <w:t>基本實施原則</w:t>
      </w:r>
      <w:r w:rsidR="00FE3A11" w:rsidRPr="0024426D">
        <w:rPr>
          <w:rFonts w:hint="eastAsia"/>
        </w:rPr>
        <w:t>，或於接獲陳情案後轉請學校改善等語</w:t>
      </w:r>
      <w:r w:rsidR="00EC44C4" w:rsidRPr="0024426D">
        <w:rPr>
          <w:rFonts w:hint="eastAsia"/>
        </w:rPr>
        <w:t>，</w:t>
      </w:r>
      <w:r w:rsidR="00EC3ECE" w:rsidRPr="0024426D">
        <w:rPr>
          <w:rFonts w:hint="eastAsia"/>
        </w:rPr>
        <w:t>惟</w:t>
      </w:r>
      <w:r w:rsidR="00A667CF" w:rsidRPr="0024426D">
        <w:rPr>
          <w:rFonts w:hint="eastAsia"/>
        </w:rPr>
        <w:t>未</w:t>
      </w:r>
      <w:r w:rsidR="00132C7D" w:rsidRPr="0024426D">
        <w:rPr>
          <w:rFonts w:hint="eastAsia"/>
        </w:rPr>
        <w:t>見</w:t>
      </w:r>
      <w:r w:rsidR="00326D3B" w:rsidRPr="0024426D">
        <w:rPr>
          <w:rFonts w:hint="eastAsia"/>
        </w:rPr>
        <w:lastRenderedPageBreak/>
        <w:t>整體</w:t>
      </w:r>
      <w:r w:rsidR="00A667CF" w:rsidRPr="0024426D">
        <w:rPr>
          <w:rFonts w:hint="eastAsia"/>
        </w:rPr>
        <w:t>積極清查及介入督導</w:t>
      </w:r>
      <w:r w:rsidR="00B85616" w:rsidRPr="0024426D">
        <w:rPr>
          <w:rFonts w:hint="eastAsia"/>
        </w:rPr>
        <w:t>，</w:t>
      </w:r>
      <w:proofErr w:type="gramStart"/>
      <w:r w:rsidR="00B85616" w:rsidRPr="0024426D">
        <w:rPr>
          <w:rFonts w:hint="eastAsia"/>
        </w:rPr>
        <w:t>致違失</w:t>
      </w:r>
      <w:proofErr w:type="gramEnd"/>
      <w:r w:rsidR="00B85616" w:rsidRPr="0024426D">
        <w:rPr>
          <w:rFonts w:hint="eastAsia"/>
        </w:rPr>
        <w:t>態樣層出不窮</w:t>
      </w:r>
      <w:r w:rsidR="00A667CF" w:rsidRPr="0024426D">
        <w:rPr>
          <w:rFonts w:hint="eastAsia"/>
        </w:rPr>
        <w:t>，</w:t>
      </w:r>
      <w:r w:rsidR="00132C7D" w:rsidRPr="0024426D">
        <w:rPr>
          <w:rFonts w:hint="eastAsia"/>
        </w:rPr>
        <w:t>此</w:t>
      </w:r>
      <w:r w:rsidR="0066714B" w:rsidRPr="0024426D">
        <w:rPr>
          <w:rFonts w:hint="eastAsia"/>
        </w:rPr>
        <w:t>與本院專家</w:t>
      </w:r>
      <w:r w:rsidR="00622F67" w:rsidRPr="0024426D">
        <w:rPr>
          <w:rFonts w:hint="eastAsia"/>
        </w:rPr>
        <w:t>相關</w:t>
      </w:r>
      <w:r w:rsidR="00766A00" w:rsidRPr="0024426D">
        <w:rPr>
          <w:rFonts w:hint="eastAsia"/>
        </w:rPr>
        <w:t>諮詢</w:t>
      </w:r>
      <w:r w:rsidR="0066714B" w:rsidRPr="0024426D">
        <w:rPr>
          <w:rFonts w:hint="eastAsia"/>
        </w:rPr>
        <w:t>意見</w:t>
      </w:r>
      <w:r w:rsidR="00453802" w:rsidRPr="0024426D">
        <w:rPr>
          <w:rFonts w:hint="eastAsia"/>
        </w:rPr>
        <w:t>亦</w:t>
      </w:r>
      <w:r w:rsidR="0066714B" w:rsidRPr="0024426D">
        <w:rPr>
          <w:rFonts w:hint="eastAsia"/>
        </w:rPr>
        <w:t>符。</w:t>
      </w:r>
      <w:proofErr w:type="gramStart"/>
      <w:r w:rsidR="0066714B" w:rsidRPr="0024426D">
        <w:rPr>
          <w:rFonts w:hint="eastAsia"/>
        </w:rPr>
        <w:t>茲列</w:t>
      </w:r>
      <w:r w:rsidR="00657A41" w:rsidRPr="0024426D">
        <w:rPr>
          <w:rFonts w:hint="eastAsia"/>
        </w:rPr>
        <w:t>近</w:t>
      </w:r>
      <w:proofErr w:type="gramEnd"/>
      <w:r w:rsidR="00657A41" w:rsidRPr="0024426D">
        <w:rPr>
          <w:rFonts w:hint="eastAsia"/>
        </w:rPr>
        <w:t>10年</w:t>
      </w:r>
      <w:r w:rsidR="00094474" w:rsidRPr="0024426D">
        <w:rPr>
          <w:rFonts w:hint="eastAsia"/>
        </w:rPr>
        <w:t>大專校院</w:t>
      </w:r>
      <w:r w:rsidR="00657A41" w:rsidRPr="0024426D">
        <w:rPr>
          <w:rFonts w:hint="eastAsia"/>
        </w:rPr>
        <w:t>教師評鑑救濟案撤銷原處分之理由</w:t>
      </w:r>
      <w:r w:rsidR="00094474" w:rsidRPr="0024426D">
        <w:rPr>
          <w:rFonts w:hint="eastAsia"/>
        </w:rPr>
        <w:t>及教育部處理結果如下：</w:t>
      </w:r>
    </w:p>
    <w:p w:rsidR="007366C1" w:rsidRPr="0024426D" w:rsidRDefault="007366C1" w:rsidP="007366C1">
      <w:pPr>
        <w:pStyle w:val="a3"/>
      </w:pPr>
      <w:r w:rsidRPr="0024426D">
        <w:rPr>
          <w:rFonts w:hint="eastAsia"/>
        </w:rPr>
        <w:t>教師評鑑救濟案撤銷原處分之理由</w:t>
      </w:r>
      <w:r w:rsidR="005C5792" w:rsidRPr="0024426D">
        <w:rPr>
          <w:rFonts w:hint="eastAsia"/>
        </w:rPr>
        <w:t>（簡表）</w:t>
      </w:r>
    </w:p>
    <w:tbl>
      <w:tblPr>
        <w:tblStyle w:val="TableGrid"/>
        <w:tblW w:w="9400" w:type="dxa"/>
        <w:jc w:val="center"/>
        <w:tblInd w:w="0" w:type="dxa"/>
        <w:tblCellMar>
          <w:top w:w="12" w:type="dxa"/>
          <w:right w:w="3" w:type="dxa"/>
        </w:tblCellMar>
        <w:tblLook w:val="04A0" w:firstRow="1" w:lastRow="0" w:firstColumn="1" w:lastColumn="0" w:noHBand="0" w:noVBand="1"/>
      </w:tblPr>
      <w:tblGrid>
        <w:gridCol w:w="428"/>
        <w:gridCol w:w="1176"/>
        <w:gridCol w:w="708"/>
        <w:gridCol w:w="709"/>
        <w:gridCol w:w="4914"/>
        <w:gridCol w:w="1465"/>
      </w:tblGrid>
      <w:tr w:rsidR="0024426D" w:rsidRPr="0024426D" w:rsidTr="00323D1C">
        <w:trPr>
          <w:trHeight w:val="53"/>
          <w:tblHeader/>
          <w:jc w:val="center"/>
        </w:trPr>
        <w:tc>
          <w:tcPr>
            <w:tcW w:w="428"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C41EAD" w:rsidRPr="0024426D" w:rsidRDefault="00FF770D" w:rsidP="004B3CEB">
            <w:pPr>
              <w:jc w:val="center"/>
              <w:rPr>
                <w:b/>
                <w:sz w:val="24"/>
                <w:szCs w:val="24"/>
              </w:rPr>
            </w:pPr>
            <w:r w:rsidRPr="0024426D">
              <w:rPr>
                <w:rFonts w:hint="eastAsia"/>
                <w:b/>
                <w:sz w:val="24"/>
                <w:szCs w:val="24"/>
              </w:rPr>
              <w:t>序號</w:t>
            </w:r>
          </w:p>
        </w:tc>
        <w:tc>
          <w:tcPr>
            <w:tcW w:w="1176"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C41EAD" w:rsidRPr="0024426D" w:rsidRDefault="00C41EAD" w:rsidP="004B3CEB">
            <w:pPr>
              <w:jc w:val="center"/>
              <w:rPr>
                <w:rFonts w:hAnsi="標楷體"/>
                <w:b/>
                <w:sz w:val="24"/>
                <w:szCs w:val="24"/>
              </w:rPr>
            </w:pPr>
            <w:r w:rsidRPr="0024426D">
              <w:rPr>
                <w:rFonts w:hAnsi="標楷體" w:hint="eastAsia"/>
                <w:b/>
                <w:sz w:val="24"/>
                <w:szCs w:val="24"/>
              </w:rPr>
              <w:t>審定</w:t>
            </w:r>
          </w:p>
          <w:p w:rsidR="00C41EAD" w:rsidRPr="0024426D" w:rsidRDefault="00C41EAD" w:rsidP="004B3CEB">
            <w:pPr>
              <w:jc w:val="center"/>
              <w:rPr>
                <w:rFonts w:hAnsi="標楷體"/>
                <w:b/>
                <w:sz w:val="24"/>
                <w:szCs w:val="24"/>
              </w:rPr>
            </w:pPr>
            <w:r w:rsidRPr="0024426D">
              <w:rPr>
                <w:rFonts w:hAnsi="標楷體" w:hint="eastAsia"/>
                <w:b/>
                <w:sz w:val="24"/>
                <w:szCs w:val="24"/>
              </w:rPr>
              <w:t>日期</w:t>
            </w:r>
          </w:p>
        </w:tc>
        <w:tc>
          <w:tcPr>
            <w:tcW w:w="708"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C41EAD" w:rsidRPr="0024426D" w:rsidRDefault="00C41EAD" w:rsidP="003F6D1F">
            <w:pPr>
              <w:jc w:val="center"/>
              <w:rPr>
                <w:rFonts w:hAnsi="標楷體"/>
                <w:b/>
                <w:sz w:val="24"/>
                <w:szCs w:val="24"/>
              </w:rPr>
            </w:pPr>
            <w:r w:rsidRPr="0024426D">
              <w:rPr>
                <w:rFonts w:hAnsi="標楷體" w:hint="eastAsia"/>
                <w:b/>
                <w:sz w:val="24"/>
                <w:szCs w:val="24"/>
              </w:rPr>
              <w:t>救濟程序</w:t>
            </w:r>
          </w:p>
        </w:tc>
        <w:tc>
          <w:tcPr>
            <w:tcW w:w="709"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C41EAD" w:rsidRPr="0024426D" w:rsidRDefault="00C41EAD" w:rsidP="004B3CEB">
            <w:pPr>
              <w:jc w:val="center"/>
              <w:rPr>
                <w:rFonts w:hAnsi="標楷體"/>
                <w:b/>
                <w:sz w:val="24"/>
                <w:szCs w:val="24"/>
              </w:rPr>
            </w:pPr>
            <w:r w:rsidRPr="0024426D">
              <w:rPr>
                <w:rFonts w:hAnsi="標楷體" w:hint="eastAsia"/>
                <w:b/>
                <w:sz w:val="24"/>
                <w:szCs w:val="24"/>
              </w:rPr>
              <w:t>案件名稱</w:t>
            </w:r>
          </w:p>
        </w:tc>
        <w:tc>
          <w:tcPr>
            <w:tcW w:w="4914"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C41EAD" w:rsidRPr="0024426D" w:rsidRDefault="00C41EAD" w:rsidP="004B3CEB">
            <w:pPr>
              <w:jc w:val="center"/>
              <w:rPr>
                <w:rFonts w:hAnsi="標楷體"/>
                <w:b/>
                <w:sz w:val="24"/>
                <w:szCs w:val="24"/>
              </w:rPr>
            </w:pPr>
            <w:r w:rsidRPr="0024426D">
              <w:rPr>
                <w:rFonts w:hAnsi="標楷體" w:hint="eastAsia"/>
                <w:b/>
                <w:sz w:val="24"/>
                <w:szCs w:val="24"/>
              </w:rPr>
              <w:t>撤銷原處分之理由</w:t>
            </w:r>
            <w:r w:rsidR="000A23F0" w:rsidRPr="0024426D">
              <w:rPr>
                <w:rFonts w:hAnsi="標楷體" w:hint="eastAsia"/>
                <w:b/>
                <w:sz w:val="24"/>
                <w:szCs w:val="24"/>
              </w:rPr>
              <w:t>（</w:t>
            </w:r>
            <w:r w:rsidR="00357807" w:rsidRPr="0024426D">
              <w:rPr>
                <w:rFonts w:hAnsi="標楷體" w:hint="eastAsia"/>
                <w:b/>
                <w:sz w:val="24"/>
                <w:szCs w:val="24"/>
              </w:rPr>
              <w:t>摘要</w:t>
            </w:r>
            <w:r w:rsidR="000A23F0" w:rsidRPr="0024426D">
              <w:rPr>
                <w:rFonts w:hAnsi="標楷體" w:hint="eastAsia"/>
                <w:b/>
                <w:sz w:val="24"/>
                <w:szCs w:val="24"/>
              </w:rPr>
              <w:t>）</w:t>
            </w:r>
          </w:p>
        </w:tc>
        <w:tc>
          <w:tcPr>
            <w:tcW w:w="1465"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tcPr>
          <w:p w:rsidR="00C41EAD" w:rsidRPr="0024426D" w:rsidRDefault="00C41EAD" w:rsidP="004B3CEB">
            <w:pPr>
              <w:jc w:val="center"/>
              <w:rPr>
                <w:rFonts w:hAnsi="標楷體"/>
                <w:b/>
                <w:sz w:val="24"/>
                <w:szCs w:val="24"/>
              </w:rPr>
            </w:pPr>
            <w:r w:rsidRPr="0024426D">
              <w:rPr>
                <w:rFonts w:hAnsi="標楷體" w:hint="eastAsia"/>
                <w:b/>
                <w:sz w:val="24"/>
                <w:szCs w:val="24"/>
              </w:rPr>
              <w:t>教育部處理情形及結果</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widowControl/>
              <w:overflowPunct/>
              <w:autoSpaceDE/>
              <w:autoSpaceDN/>
              <w:jc w:val="center"/>
              <w:rPr>
                <w:rFonts w:hAnsi="標楷體" w:cs="Times New Roman"/>
                <w:kern w:val="0"/>
                <w:sz w:val="24"/>
                <w:szCs w:val="24"/>
              </w:rPr>
            </w:pPr>
            <w:r w:rsidRPr="0024426D">
              <w:rPr>
                <w:rFonts w:hAnsi="標楷體" w:cs="Times New Roman"/>
                <w:sz w:val="24"/>
                <w:szCs w:val="24"/>
              </w:rPr>
              <w:t>1</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sz w:val="24"/>
                <w:szCs w:val="24"/>
              </w:rPr>
              <w:t>113/4/22</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110</w:t>
            </w:r>
          </w:p>
          <w:p w:rsidR="00C41EAD" w:rsidRPr="0024426D" w:rsidRDefault="00D72754" w:rsidP="004B3CEB">
            <w:pPr>
              <w:jc w:val="center"/>
              <w:rPr>
                <w:rFonts w:hAnsi="標楷體" w:cs="Times New Roman"/>
                <w:sz w:val="24"/>
                <w:szCs w:val="24"/>
              </w:rPr>
            </w:pPr>
            <w:r w:rsidRPr="0024426D">
              <w:rPr>
                <w:rFonts w:hAnsi="標楷體" w:cs="Times New Roman" w:hint="eastAsia"/>
                <w:sz w:val="24"/>
                <w:szCs w:val="24"/>
              </w:rPr>
              <w:t>學年</w:t>
            </w:r>
            <w:r w:rsidR="00C41EAD" w:rsidRPr="0024426D">
              <w:rPr>
                <w:rFonts w:hAnsi="標楷體" w:cs="Times New Roman" w:hint="eastAsia"/>
                <w:sz w:val="24"/>
                <w:szCs w:val="24"/>
              </w:rPr>
              <w:t>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7C28B8" w:rsidRPr="0024426D" w:rsidRDefault="00C41EAD" w:rsidP="00E50938">
            <w:pPr>
              <w:pStyle w:val="af7"/>
              <w:numPr>
                <w:ilvl w:val="0"/>
                <w:numId w:val="16"/>
              </w:numPr>
              <w:ind w:leftChars="0"/>
              <w:rPr>
                <w:rFonts w:hAnsi="標楷體"/>
                <w:sz w:val="24"/>
                <w:szCs w:val="24"/>
              </w:rPr>
            </w:pPr>
            <w:r w:rsidRPr="0024426D">
              <w:rPr>
                <w:rFonts w:hAnsi="標楷體" w:hint="eastAsia"/>
                <w:sz w:val="24"/>
                <w:szCs w:val="24"/>
              </w:rPr>
              <w:t>學校教師評鑑總分表明定院長、副校長調整分數之幅度為加減</w:t>
            </w:r>
            <w:r w:rsidRPr="0024426D">
              <w:rPr>
                <w:rFonts w:hAnsi="標楷體"/>
                <w:sz w:val="24"/>
                <w:szCs w:val="24"/>
              </w:rPr>
              <w:t>10</w:t>
            </w:r>
            <w:r w:rsidRPr="0024426D">
              <w:rPr>
                <w:rFonts w:hAnsi="標楷體" w:hint="eastAsia"/>
                <w:sz w:val="24"/>
                <w:szCs w:val="24"/>
              </w:rPr>
              <w:t>分、權限</w:t>
            </w:r>
            <w:r w:rsidRPr="0024426D">
              <w:rPr>
                <w:rFonts w:hAnsi="標楷體"/>
                <w:sz w:val="24"/>
                <w:szCs w:val="24"/>
              </w:rPr>
              <w:t>20</w:t>
            </w:r>
            <w:r w:rsidRPr="0024426D">
              <w:rPr>
                <w:rFonts w:hAnsi="標楷體" w:hint="eastAsia"/>
                <w:sz w:val="24"/>
                <w:szCs w:val="24"/>
              </w:rPr>
              <w:t>分，校長調整分數之幅度為加減</w:t>
            </w:r>
            <w:r w:rsidRPr="0024426D">
              <w:rPr>
                <w:rFonts w:hAnsi="標楷體"/>
                <w:sz w:val="24"/>
                <w:szCs w:val="24"/>
              </w:rPr>
              <w:t>15</w:t>
            </w:r>
            <w:r w:rsidRPr="0024426D">
              <w:rPr>
                <w:rFonts w:hAnsi="標楷體" w:hint="eastAsia"/>
                <w:sz w:val="24"/>
                <w:szCs w:val="24"/>
              </w:rPr>
              <w:t>分、權限</w:t>
            </w:r>
            <w:r w:rsidRPr="0024426D">
              <w:rPr>
                <w:rFonts w:hAnsi="標楷體"/>
                <w:sz w:val="24"/>
                <w:szCs w:val="24"/>
              </w:rPr>
              <w:t>30</w:t>
            </w:r>
            <w:r w:rsidRPr="0024426D">
              <w:rPr>
                <w:rFonts w:hAnsi="標楷體" w:hint="eastAsia"/>
                <w:sz w:val="24"/>
                <w:szCs w:val="24"/>
              </w:rPr>
              <w:t>分，</w:t>
            </w:r>
            <w:r w:rsidRPr="0024426D">
              <w:rPr>
                <w:rFonts w:hAnsi="標楷體" w:hint="eastAsia"/>
                <w:b/>
                <w:sz w:val="24"/>
                <w:szCs w:val="24"/>
              </w:rPr>
              <w:t>是學校教師評鑑規範賦予各級主管核分裁量空間甚大，卻未明定各級主管調整評分之</w:t>
            </w:r>
            <w:proofErr w:type="gramStart"/>
            <w:r w:rsidRPr="0024426D">
              <w:rPr>
                <w:rFonts w:hAnsi="標楷體" w:hint="eastAsia"/>
                <w:b/>
                <w:sz w:val="24"/>
                <w:szCs w:val="24"/>
              </w:rPr>
              <w:t>具體核扣分</w:t>
            </w:r>
            <w:proofErr w:type="gramEnd"/>
            <w:r w:rsidRPr="0024426D">
              <w:rPr>
                <w:rFonts w:hAnsi="標楷體" w:hint="eastAsia"/>
                <w:b/>
                <w:sz w:val="24"/>
                <w:szCs w:val="24"/>
              </w:rPr>
              <w:t>標準</w:t>
            </w:r>
            <w:r w:rsidRPr="0024426D">
              <w:rPr>
                <w:rFonts w:hAnsi="標楷體" w:hint="eastAsia"/>
                <w:sz w:val="24"/>
                <w:szCs w:val="24"/>
              </w:rPr>
              <w:t>，洵有恣意專斷辦理教師評鑑之瑕疵，難謂符合行政程序法第</w:t>
            </w:r>
            <w:r w:rsidRPr="0024426D">
              <w:rPr>
                <w:rFonts w:hAnsi="標楷體"/>
                <w:sz w:val="24"/>
                <w:szCs w:val="24"/>
              </w:rPr>
              <w:t>5</w:t>
            </w:r>
            <w:r w:rsidRPr="0024426D">
              <w:rPr>
                <w:rFonts w:hAnsi="標楷體" w:hint="eastAsia"/>
                <w:sz w:val="24"/>
                <w:szCs w:val="24"/>
              </w:rPr>
              <w:t>條規定「行政行為之內容應明確」之意旨及正當法律程序之要求。</w:t>
            </w:r>
          </w:p>
          <w:p w:rsidR="00C41EAD" w:rsidRPr="0024426D" w:rsidRDefault="00C41EAD" w:rsidP="00E50938">
            <w:pPr>
              <w:pStyle w:val="af7"/>
              <w:numPr>
                <w:ilvl w:val="0"/>
                <w:numId w:val="16"/>
              </w:numPr>
              <w:ind w:leftChars="0"/>
              <w:rPr>
                <w:rFonts w:hAnsi="標楷體"/>
                <w:sz w:val="24"/>
                <w:szCs w:val="24"/>
              </w:rPr>
            </w:pPr>
            <w:r w:rsidRPr="0024426D">
              <w:rPr>
                <w:rFonts w:hAnsi="標楷體" w:hint="eastAsia"/>
                <w:sz w:val="24"/>
                <w:szCs w:val="24"/>
              </w:rPr>
              <w:t>學校教師評鑑辦法第</w:t>
            </w:r>
            <w:r w:rsidRPr="0024426D">
              <w:rPr>
                <w:rFonts w:hAnsi="標楷體"/>
                <w:sz w:val="24"/>
                <w:szCs w:val="24"/>
              </w:rPr>
              <w:t>4</w:t>
            </w:r>
            <w:r w:rsidRPr="0024426D">
              <w:rPr>
                <w:rFonts w:hAnsi="標楷體" w:hint="eastAsia"/>
                <w:sz w:val="24"/>
                <w:szCs w:val="24"/>
              </w:rPr>
              <w:t>條第</w:t>
            </w:r>
            <w:r w:rsidRPr="0024426D">
              <w:rPr>
                <w:rFonts w:hAnsi="標楷體"/>
                <w:sz w:val="24"/>
                <w:szCs w:val="24"/>
              </w:rPr>
              <w:t>2</w:t>
            </w:r>
            <w:r w:rsidRPr="0024426D">
              <w:rPr>
                <w:rFonts w:hAnsi="標楷體" w:hint="eastAsia"/>
                <w:sz w:val="24"/>
                <w:szCs w:val="24"/>
              </w:rPr>
              <w:t>項規定「全校教師依實際情況，原則百分之</w:t>
            </w:r>
            <w:proofErr w:type="gramStart"/>
            <w:r w:rsidR="00FB58A9" w:rsidRPr="0024426D">
              <w:rPr>
                <w:rFonts w:hAnsi="標楷體" w:hint="eastAsia"/>
                <w:sz w:val="24"/>
                <w:szCs w:val="24"/>
              </w:rPr>
              <w:t>50</w:t>
            </w:r>
            <w:proofErr w:type="gramEnd"/>
            <w:r w:rsidRPr="0024426D">
              <w:rPr>
                <w:rFonts w:hAnsi="標楷體" w:hint="eastAsia"/>
                <w:sz w:val="24"/>
                <w:szCs w:val="24"/>
              </w:rPr>
              <w:t>考列甲等；百分之</w:t>
            </w:r>
            <w:proofErr w:type="gramStart"/>
            <w:r w:rsidR="00040485" w:rsidRPr="0024426D">
              <w:rPr>
                <w:rFonts w:hAnsi="標楷體" w:hint="eastAsia"/>
                <w:sz w:val="24"/>
                <w:szCs w:val="24"/>
              </w:rPr>
              <w:t>5</w:t>
            </w:r>
            <w:proofErr w:type="gramEnd"/>
            <w:r w:rsidRPr="0024426D">
              <w:rPr>
                <w:rFonts w:hAnsi="標楷體" w:hint="eastAsia"/>
                <w:sz w:val="24"/>
                <w:szCs w:val="24"/>
              </w:rPr>
              <w:t>考列丙等或丁等；</w:t>
            </w:r>
            <w:proofErr w:type="gramStart"/>
            <w:r w:rsidRPr="0024426D">
              <w:rPr>
                <w:rFonts w:hAnsi="標楷體" w:hint="eastAsia"/>
                <w:sz w:val="24"/>
                <w:szCs w:val="24"/>
              </w:rPr>
              <w:t>其餘考</w:t>
            </w:r>
            <w:proofErr w:type="gramEnd"/>
            <w:r w:rsidRPr="0024426D">
              <w:rPr>
                <w:rFonts w:hAnsi="標楷體" w:hint="eastAsia"/>
                <w:sz w:val="24"/>
                <w:szCs w:val="24"/>
              </w:rPr>
              <w:t>列乙等」，</w:t>
            </w:r>
            <w:r w:rsidRPr="0024426D">
              <w:rPr>
                <w:rFonts w:hAnsi="標楷體" w:hint="eastAsia"/>
                <w:b/>
                <w:sz w:val="24"/>
                <w:szCs w:val="24"/>
              </w:rPr>
              <w:t>僅採固定比例限制教師評鑑結果等級，未考量教師實際表現是否優劣</w:t>
            </w:r>
            <w:r w:rsidRPr="0024426D">
              <w:rPr>
                <w:rFonts w:hAnsi="標楷體" w:hint="eastAsia"/>
                <w:sz w:val="24"/>
                <w:szCs w:val="24"/>
              </w:rPr>
              <w:t>，並將教師年度績效評鑑作為教師聘任、</w:t>
            </w:r>
            <w:proofErr w:type="gramStart"/>
            <w:r w:rsidRPr="0024426D">
              <w:rPr>
                <w:rFonts w:hAnsi="標楷體" w:hint="eastAsia"/>
                <w:sz w:val="24"/>
                <w:szCs w:val="24"/>
              </w:rPr>
              <w:t>晉薪</w:t>
            </w:r>
            <w:proofErr w:type="gramEnd"/>
            <w:r w:rsidRPr="0024426D">
              <w:rPr>
                <w:rFonts w:hAnsi="標楷體" w:hint="eastAsia"/>
                <w:sz w:val="24"/>
                <w:szCs w:val="24"/>
              </w:rPr>
              <w:t>級、進修及升等之依據，恐有使教師未受公正評鑑而侵害其權益之疑慮。</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原措施及原申訴評議決定均撤銷，學校應依本評議書之意旨，於</w:t>
            </w:r>
            <w:r w:rsidRPr="0024426D">
              <w:rPr>
                <w:rFonts w:hAnsi="標楷體" w:cs="Times New Roman"/>
                <w:sz w:val="24"/>
                <w:szCs w:val="24"/>
              </w:rPr>
              <w:t>2</w:t>
            </w:r>
            <w:r w:rsidRPr="0024426D">
              <w:rPr>
                <w:rFonts w:hAnsi="標楷體" w:cs="Times New Roman" w:hint="eastAsia"/>
                <w:sz w:val="24"/>
                <w:szCs w:val="24"/>
              </w:rPr>
              <w:t>個月內另為適法之措施。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2</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112/5/22</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110</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再申訴人</w:t>
            </w:r>
            <w:r w:rsidRPr="0024426D">
              <w:rPr>
                <w:rFonts w:hAnsi="標楷體" w:cs="Times New Roman"/>
                <w:sz w:val="24"/>
                <w:szCs w:val="24"/>
              </w:rPr>
              <w:t>109</w:t>
            </w:r>
            <w:r w:rsidRPr="0024426D">
              <w:rPr>
                <w:rFonts w:hAnsi="標楷體" w:cs="Times New Roman" w:hint="eastAsia"/>
                <w:sz w:val="24"/>
                <w:szCs w:val="24"/>
              </w:rPr>
              <w:t>學年教師評鑑係以</w:t>
            </w:r>
            <w:r w:rsidRPr="0024426D">
              <w:rPr>
                <w:rFonts w:hAnsi="標楷體" w:cs="Times New Roman"/>
                <w:sz w:val="24"/>
                <w:szCs w:val="24"/>
              </w:rPr>
              <w:t>106</w:t>
            </w:r>
            <w:r w:rsidRPr="0024426D">
              <w:rPr>
                <w:rFonts w:hAnsi="標楷體" w:cs="Times New Roman" w:hint="eastAsia"/>
                <w:sz w:val="24"/>
                <w:szCs w:val="24"/>
              </w:rPr>
              <w:t>年</w:t>
            </w:r>
            <w:r w:rsidRPr="0024426D">
              <w:rPr>
                <w:rFonts w:hAnsi="標楷體" w:cs="Times New Roman"/>
                <w:sz w:val="24"/>
                <w:szCs w:val="24"/>
              </w:rPr>
              <w:t>8</w:t>
            </w:r>
            <w:r w:rsidRPr="0024426D">
              <w:rPr>
                <w:rFonts w:hAnsi="標楷體" w:cs="Times New Roman" w:hint="eastAsia"/>
                <w:sz w:val="24"/>
                <w:szCs w:val="24"/>
              </w:rPr>
              <w:t>月至</w:t>
            </w:r>
            <w:r w:rsidRPr="0024426D">
              <w:rPr>
                <w:rFonts w:hAnsi="標楷體" w:cs="Times New Roman"/>
                <w:sz w:val="24"/>
                <w:szCs w:val="24"/>
              </w:rPr>
              <w:t>109</w:t>
            </w:r>
            <w:r w:rsidRPr="0024426D">
              <w:rPr>
                <w:rFonts w:hAnsi="標楷體" w:cs="Times New Roman" w:hint="eastAsia"/>
                <w:sz w:val="24"/>
                <w:szCs w:val="24"/>
              </w:rPr>
              <w:t>年</w:t>
            </w:r>
            <w:r w:rsidRPr="0024426D">
              <w:rPr>
                <w:rFonts w:hAnsi="標楷體" w:cs="Times New Roman"/>
                <w:sz w:val="24"/>
                <w:szCs w:val="24"/>
              </w:rPr>
              <w:t>7</w:t>
            </w:r>
            <w:r w:rsidRPr="0024426D">
              <w:rPr>
                <w:rFonts w:hAnsi="標楷體" w:cs="Times New Roman" w:hint="eastAsia"/>
                <w:sz w:val="24"/>
                <w:szCs w:val="24"/>
              </w:rPr>
              <w:t>月之積分計算，</w:t>
            </w:r>
            <w:r w:rsidRPr="0024426D">
              <w:rPr>
                <w:rFonts w:hAnsi="標楷體" w:cs="Times New Roman"/>
                <w:sz w:val="24"/>
                <w:szCs w:val="24"/>
              </w:rPr>
              <w:t>110</w:t>
            </w:r>
            <w:r w:rsidRPr="0024426D">
              <w:rPr>
                <w:rFonts w:hAnsi="標楷體" w:cs="Times New Roman" w:hint="eastAsia"/>
                <w:sz w:val="24"/>
                <w:szCs w:val="24"/>
              </w:rPr>
              <w:t>學年教師評鑑以</w:t>
            </w:r>
            <w:r w:rsidRPr="0024426D">
              <w:rPr>
                <w:rFonts w:hAnsi="標楷體" w:cs="Times New Roman"/>
                <w:sz w:val="24"/>
                <w:szCs w:val="24"/>
              </w:rPr>
              <w:t>107</w:t>
            </w:r>
            <w:r w:rsidRPr="0024426D">
              <w:rPr>
                <w:rFonts w:hAnsi="標楷體" w:cs="Times New Roman" w:hint="eastAsia"/>
                <w:sz w:val="24"/>
                <w:szCs w:val="24"/>
              </w:rPr>
              <w:t>年</w:t>
            </w:r>
            <w:r w:rsidRPr="0024426D">
              <w:rPr>
                <w:rFonts w:hAnsi="標楷體" w:cs="Times New Roman"/>
                <w:sz w:val="24"/>
                <w:szCs w:val="24"/>
              </w:rPr>
              <w:t>8</w:t>
            </w:r>
            <w:r w:rsidRPr="0024426D">
              <w:rPr>
                <w:rFonts w:hAnsi="標楷體" w:cs="Times New Roman" w:hint="eastAsia"/>
                <w:sz w:val="24"/>
                <w:szCs w:val="24"/>
              </w:rPr>
              <w:t>月至</w:t>
            </w:r>
            <w:r w:rsidRPr="0024426D">
              <w:rPr>
                <w:rFonts w:hAnsi="標楷體" w:cs="Times New Roman"/>
                <w:sz w:val="24"/>
                <w:szCs w:val="24"/>
              </w:rPr>
              <w:t>110</w:t>
            </w:r>
            <w:r w:rsidRPr="0024426D">
              <w:rPr>
                <w:rFonts w:hAnsi="標楷體" w:cs="Times New Roman" w:hint="eastAsia"/>
                <w:sz w:val="24"/>
                <w:szCs w:val="24"/>
              </w:rPr>
              <w:t>年</w:t>
            </w:r>
            <w:r w:rsidRPr="0024426D">
              <w:rPr>
                <w:rFonts w:hAnsi="標楷體" w:cs="Times New Roman"/>
                <w:sz w:val="24"/>
                <w:szCs w:val="24"/>
              </w:rPr>
              <w:t>7</w:t>
            </w:r>
            <w:r w:rsidRPr="0024426D">
              <w:rPr>
                <w:rFonts w:hAnsi="標楷體" w:cs="Times New Roman" w:hint="eastAsia"/>
                <w:sz w:val="24"/>
                <w:szCs w:val="24"/>
              </w:rPr>
              <w:t>月之積分計算，學校於前開期間以助理教授職</w:t>
            </w:r>
            <w:proofErr w:type="gramStart"/>
            <w:r w:rsidRPr="0024426D">
              <w:rPr>
                <w:rFonts w:hAnsi="標楷體" w:cs="Times New Roman" w:hint="eastAsia"/>
                <w:sz w:val="24"/>
                <w:szCs w:val="24"/>
              </w:rPr>
              <w:t>級聘再</w:t>
            </w:r>
            <w:proofErr w:type="gramEnd"/>
            <w:r w:rsidRPr="0024426D">
              <w:rPr>
                <w:rFonts w:hAnsi="標楷體" w:cs="Times New Roman" w:hint="eastAsia"/>
                <w:sz w:val="24"/>
                <w:szCs w:val="24"/>
              </w:rPr>
              <w:t>申訴人，復以再申訴人為副教授職級要求其辦理評鑑，</w:t>
            </w:r>
            <w:r w:rsidRPr="0024426D">
              <w:rPr>
                <w:rFonts w:hAnsi="標楷體" w:cs="Times New Roman" w:hint="eastAsia"/>
                <w:b/>
                <w:sz w:val="24"/>
                <w:szCs w:val="24"/>
              </w:rPr>
              <w:t>與評鑑目的及學校評鑑辦法第</w:t>
            </w:r>
            <w:r w:rsidRPr="0024426D">
              <w:rPr>
                <w:rFonts w:hAnsi="標楷體" w:cs="Times New Roman"/>
                <w:b/>
                <w:sz w:val="24"/>
                <w:szCs w:val="24"/>
              </w:rPr>
              <w:t>3</w:t>
            </w:r>
            <w:r w:rsidRPr="0024426D">
              <w:rPr>
                <w:rFonts w:hAnsi="標楷體" w:cs="Times New Roman" w:hint="eastAsia"/>
                <w:b/>
                <w:sz w:val="24"/>
                <w:szCs w:val="24"/>
              </w:rPr>
              <w:t>條第</w:t>
            </w:r>
            <w:r w:rsidRPr="0024426D">
              <w:rPr>
                <w:rFonts w:hAnsi="標楷體" w:cs="Times New Roman"/>
                <w:b/>
                <w:sz w:val="24"/>
                <w:szCs w:val="24"/>
              </w:rPr>
              <w:t>4</w:t>
            </w:r>
            <w:r w:rsidRPr="0024426D">
              <w:rPr>
                <w:rFonts w:hAnsi="標楷體" w:cs="Times New Roman" w:hint="eastAsia"/>
                <w:b/>
                <w:sz w:val="24"/>
                <w:szCs w:val="24"/>
              </w:rPr>
              <w:t>項規定未合</w:t>
            </w:r>
            <w:r w:rsidRPr="0024426D">
              <w:rPr>
                <w:rFonts w:hAnsi="標楷體" w:cs="Times New Roman" w:hint="eastAsia"/>
                <w:sz w:val="24"/>
                <w:szCs w:val="24"/>
              </w:rPr>
              <w:t>，再以其</w:t>
            </w:r>
            <w:r w:rsidRPr="0024426D">
              <w:rPr>
                <w:rFonts w:hAnsi="標楷體" w:cs="Times New Roman"/>
                <w:sz w:val="24"/>
                <w:szCs w:val="24"/>
              </w:rPr>
              <w:t>109</w:t>
            </w:r>
            <w:r w:rsidRPr="0024426D">
              <w:rPr>
                <w:rFonts w:hAnsi="標楷體" w:cs="Times New Roman" w:hint="eastAsia"/>
                <w:sz w:val="24"/>
                <w:szCs w:val="24"/>
              </w:rPr>
              <w:t>學年評鑑未通過，要求其</w:t>
            </w:r>
            <w:r w:rsidRPr="0024426D">
              <w:rPr>
                <w:rFonts w:hAnsi="標楷體" w:cs="Times New Roman"/>
                <w:sz w:val="24"/>
                <w:szCs w:val="24"/>
              </w:rPr>
              <w:t>110</w:t>
            </w:r>
            <w:r w:rsidRPr="0024426D">
              <w:rPr>
                <w:rFonts w:hAnsi="標楷體" w:cs="Times New Roman" w:hint="eastAsia"/>
                <w:sz w:val="24"/>
                <w:szCs w:val="24"/>
              </w:rPr>
              <w:t>學年再評鑑，亦有違誤。</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Arial"/>
                <w:sz w:val="24"/>
                <w:szCs w:val="24"/>
              </w:rPr>
            </w:pPr>
            <w:r w:rsidRPr="0024426D">
              <w:rPr>
                <w:rFonts w:hAnsi="標楷體" w:cs="Arial" w:hint="eastAsia"/>
                <w:sz w:val="24"/>
                <w:szCs w:val="24"/>
              </w:rPr>
              <w:t>原措施、原申覆決定及原申訴評議決定均撤銷。</w:t>
            </w:r>
          </w:p>
        </w:tc>
      </w:tr>
      <w:tr w:rsidR="0024426D" w:rsidRPr="0024426D" w:rsidTr="00323D1C">
        <w:trPr>
          <w:trHeight w:val="49"/>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3</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111/4/18</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109</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學校教師評鑑辦法規定系所主管、院長、中心主任及校長得按教師教學、輔導與服務項目之</w:t>
            </w:r>
            <w:proofErr w:type="gramStart"/>
            <w:r w:rsidRPr="0024426D">
              <w:rPr>
                <w:rFonts w:hAnsi="標楷體" w:cs="Times New Roman" w:hint="eastAsia"/>
                <w:sz w:val="24"/>
                <w:szCs w:val="24"/>
              </w:rPr>
              <w:t>貢獻度酌予</w:t>
            </w:r>
            <w:proofErr w:type="gramEnd"/>
            <w:r w:rsidRPr="0024426D">
              <w:rPr>
                <w:rFonts w:hAnsi="標楷體" w:cs="Times New Roman" w:hint="eastAsia"/>
                <w:sz w:val="24"/>
                <w:szCs w:val="24"/>
              </w:rPr>
              <w:t>加分</w:t>
            </w:r>
            <w:r w:rsidR="00A46661" w:rsidRPr="0024426D">
              <w:rPr>
                <w:rFonts w:hAnsi="標楷體" w:cs="Times New Roman" w:hint="eastAsia"/>
                <w:sz w:val="24"/>
                <w:szCs w:val="24"/>
              </w:rPr>
              <w:t>（</w:t>
            </w:r>
            <w:r w:rsidRPr="0024426D">
              <w:rPr>
                <w:rFonts w:hAnsi="標楷體" w:cs="Times New Roman" w:hint="eastAsia"/>
                <w:sz w:val="24"/>
                <w:szCs w:val="24"/>
              </w:rPr>
              <w:t>按校長尚得酌予減分</w:t>
            </w:r>
            <w:r w:rsidR="00CB3106" w:rsidRPr="0024426D">
              <w:rPr>
                <w:rFonts w:hAnsi="標楷體" w:cs="Times New Roman" w:hint="eastAsia"/>
                <w:sz w:val="24"/>
                <w:szCs w:val="24"/>
              </w:rPr>
              <w:t>）</w:t>
            </w:r>
            <w:r w:rsidRPr="0024426D">
              <w:rPr>
                <w:rFonts w:hAnsi="標楷體" w:cs="Times New Roman" w:hint="eastAsia"/>
                <w:sz w:val="24"/>
                <w:szCs w:val="24"/>
              </w:rPr>
              <w:t>，且</w:t>
            </w:r>
            <w:r w:rsidRPr="0024426D">
              <w:rPr>
                <w:rFonts w:hAnsi="標楷體" w:cs="Times New Roman" w:hint="eastAsia"/>
                <w:b/>
                <w:sz w:val="24"/>
                <w:szCs w:val="24"/>
              </w:rPr>
              <w:t>權限於加分部分高達</w:t>
            </w:r>
            <w:r w:rsidRPr="0024426D">
              <w:rPr>
                <w:rFonts w:hAnsi="標楷體" w:cs="Times New Roman"/>
                <w:b/>
                <w:sz w:val="24"/>
                <w:szCs w:val="24"/>
              </w:rPr>
              <w:t>300</w:t>
            </w:r>
            <w:r w:rsidRPr="0024426D">
              <w:rPr>
                <w:rFonts w:hAnsi="標楷體" w:cs="Times New Roman" w:hint="eastAsia"/>
                <w:b/>
                <w:sz w:val="24"/>
                <w:szCs w:val="24"/>
              </w:rPr>
              <w:t>分、減分部分可高達</w:t>
            </w:r>
            <w:r w:rsidRPr="0024426D">
              <w:rPr>
                <w:rFonts w:hAnsi="標楷體" w:cs="Times New Roman"/>
                <w:b/>
                <w:sz w:val="24"/>
                <w:szCs w:val="24"/>
              </w:rPr>
              <w:t>125</w:t>
            </w:r>
            <w:r w:rsidRPr="0024426D">
              <w:rPr>
                <w:rFonts w:hAnsi="標楷體" w:cs="Times New Roman" w:hint="eastAsia"/>
                <w:b/>
                <w:sz w:val="24"/>
                <w:szCs w:val="24"/>
              </w:rPr>
              <w:t>分</w:t>
            </w:r>
            <w:r w:rsidRPr="0024426D">
              <w:rPr>
                <w:rFonts w:hAnsi="標楷體" w:cs="Times New Roman" w:hint="eastAsia"/>
                <w:sz w:val="24"/>
                <w:szCs w:val="24"/>
              </w:rPr>
              <w:t>，有無周延審慎訂定其加減分之客觀標準，況加減分之理由是否充分，亦有疑慮，</w:t>
            </w:r>
            <w:proofErr w:type="gramStart"/>
            <w:r w:rsidRPr="0024426D">
              <w:rPr>
                <w:rFonts w:hAnsi="標楷體" w:cs="Times New Roman" w:hint="eastAsia"/>
                <w:sz w:val="24"/>
                <w:szCs w:val="24"/>
              </w:rPr>
              <w:t>均易</w:t>
            </w:r>
            <w:proofErr w:type="gramEnd"/>
            <w:r w:rsidRPr="0024426D">
              <w:rPr>
                <w:rFonts w:hAnsi="標楷體" w:cs="Times New Roman" w:hint="eastAsia"/>
                <w:sz w:val="24"/>
                <w:szCs w:val="24"/>
              </w:rPr>
              <w:t>致學校教師評鑑作業流於恣意，</w:t>
            </w:r>
            <w:r w:rsidRPr="0024426D">
              <w:rPr>
                <w:rFonts w:hAnsi="標楷體" w:cs="Times New Roman" w:hint="eastAsia"/>
                <w:b/>
                <w:sz w:val="24"/>
                <w:szCs w:val="24"/>
              </w:rPr>
              <w:t>影響評鑑制度之公平性及目的</w:t>
            </w:r>
            <w:r w:rsidRPr="0024426D">
              <w:rPr>
                <w:rFonts w:hAnsi="標楷體" w:cs="Times New Roman" w:hint="eastAsia"/>
                <w:sz w:val="24"/>
                <w:szCs w:val="24"/>
              </w:rPr>
              <w:t>。</w:t>
            </w:r>
            <w:proofErr w:type="gramStart"/>
            <w:r w:rsidRPr="0024426D">
              <w:rPr>
                <w:rFonts w:hAnsi="標楷體" w:cs="Times New Roman" w:hint="eastAsia"/>
                <w:sz w:val="24"/>
                <w:szCs w:val="24"/>
              </w:rPr>
              <w:t>學校申</w:t>
            </w:r>
            <w:r w:rsidRPr="0024426D">
              <w:rPr>
                <w:rFonts w:hAnsi="標楷體" w:cs="Times New Roman" w:hint="eastAsia"/>
                <w:sz w:val="24"/>
                <w:szCs w:val="24"/>
              </w:rPr>
              <w:lastRenderedPageBreak/>
              <w:t>評會</w:t>
            </w:r>
            <w:proofErr w:type="gramEnd"/>
            <w:r w:rsidRPr="0024426D">
              <w:rPr>
                <w:rFonts w:hAnsi="標楷體" w:cs="Times New Roman" w:hint="eastAsia"/>
                <w:sz w:val="24"/>
                <w:szCs w:val="24"/>
              </w:rPr>
              <w:t>決議未達出席委員</w:t>
            </w:r>
            <w:r w:rsidR="00E229A9" w:rsidRPr="0024426D">
              <w:rPr>
                <w:rFonts w:hAnsi="標楷體" w:cs="Times New Roman" w:hint="eastAsia"/>
                <w:sz w:val="24"/>
                <w:szCs w:val="24"/>
              </w:rPr>
              <w:t>3</w:t>
            </w:r>
            <w:r w:rsidRPr="0024426D">
              <w:rPr>
                <w:rFonts w:hAnsi="標楷體" w:cs="Times New Roman" w:hint="eastAsia"/>
                <w:sz w:val="24"/>
                <w:szCs w:val="24"/>
              </w:rPr>
              <w:t>分之</w:t>
            </w:r>
            <w:r w:rsidR="00E229A9" w:rsidRPr="0024426D">
              <w:rPr>
                <w:rFonts w:hAnsi="標楷體" w:cs="Times New Roman" w:hint="eastAsia"/>
                <w:sz w:val="24"/>
                <w:szCs w:val="24"/>
              </w:rPr>
              <w:t>2</w:t>
            </w:r>
            <w:r w:rsidRPr="0024426D">
              <w:rPr>
                <w:rFonts w:hAnsi="標楷體" w:cs="Times New Roman" w:hint="eastAsia"/>
                <w:sz w:val="24"/>
                <w:szCs w:val="24"/>
              </w:rPr>
              <w:t>以上同意，未符</w:t>
            </w:r>
            <w:proofErr w:type="gramStart"/>
            <w:r w:rsidRPr="0024426D">
              <w:rPr>
                <w:rFonts w:hAnsi="標楷體" w:cs="Times New Roman" w:hint="eastAsia"/>
                <w:sz w:val="24"/>
                <w:szCs w:val="24"/>
              </w:rPr>
              <w:t>學校申評</w:t>
            </w:r>
            <w:proofErr w:type="gramEnd"/>
            <w:r w:rsidRPr="0024426D">
              <w:rPr>
                <w:rFonts w:hAnsi="標楷體" w:cs="Times New Roman" w:hint="eastAsia"/>
                <w:sz w:val="24"/>
                <w:szCs w:val="24"/>
              </w:rPr>
              <w:t>會評議辦法第</w:t>
            </w:r>
            <w:r w:rsidRPr="0024426D">
              <w:rPr>
                <w:rFonts w:hAnsi="標楷體" w:cs="Times New Roman"/>
                <w:sz w:val="24"/>
                <w:szCs w:val="24"/>
              </w:rPr>
              <w:t>23</w:t>
            </w:r>
            <w:r w:rsidRPr="0024426D">
              <w:rPr>
                <w:rFonts w:hAnsi="標楷體" w:cs="Times New Roman" w:hint="eastAsia"/>
                <w:sz w:val="24"/>
                <w:szCs w:val="24"/>
              </w:rPr>
              <w:t>條及評議準則第</w:t>
            </w:r>
            <w:r w:rsidRPr="0024426D">
              <w:rPr>
                <w:rFonts w:hAnsi="標楷體" w:cs="Times New Roman"/>
                <w:sz w:val="24"/>
                <w:szCs w:val="24"/>
              </w:rPr>
              <w:t>31</w:t>
            </w:r>
            <w:r w:rsidRPr="0024426D">
              <w:rPr>
                <w:rFonts w:hAnsi="標楷體" w:cs="Times New Roman" w:hint="eastAsia"/>
                <w:sz w:val="24"/>
                <w:szCs w:val="24"/>
              </w:rPr>
              <w:t>條第</w:t>
            </w:r>
            <w:r w:rsidRPr="0024426D">
              <w:rPr>
                <w:rFonts w:hAnsi="標楷體" w:cs="Times New Roman"/>
                <w:sz w:val="24"/>
                <w:szCs w:val="24"/>
              </w:rPr>
              <w:t>1</w:t>
            </w:r>
            <w:r w:rsidRPr="0024426D">
              <w:rPr>
                <w:rFonts w:hAnsi="標楷體" w:cs="Times New Roman" w:hint="eastAsia"/>
                <w:sz w:val="24"/>
                <w:szCs w:val="24"/>
              </w:rPr>
              <w:t>項「評議決定應經出席委員</w:t>
            </w:r>
            <w:r w:rsidR="00E229A9" w:rsidRPr="0024426D">
              <w:rPr>
                <w:rFonts w:hAnsi="標楷體" w:cs="Times New Roman" w:hint="eastAsia"/>
                <w:sz w:val="24"/>
                <w:szCs w:val="24"/>
              </w:rPr>
              <w:t>3分之2</w:t>
            </w:r>
            <w:r w:rsidRPr="0024426D">
              <w:rPr>
                <w:rFonts w:hAnsi="標楷體" w:cs="Times New Roman" w:hint="eastAsia"/>
                <w:sz w:val="24"/>
                <w:szCs w:val="24"/>
              </w:rPr>
              <w:t>以上之同意行之」規定，亦應撤銷。</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Arial"/>
                <w:sz w:val="24"/>
                <w:szCs w:val="24"/>
              </w:rPr>
            </w:pPr>
            <w:r w:rsidRPr="0024426D">
              <w:rPr>
                <w:rFonts w:hAnsi="標楷體" w:cs="Arial" w:hint="eastAsia"/>
                <w:sz w:val="24"/>
                <w:szCs w:val="24"/>
              </w:rPr>
              <w:lastRenderedPageBreak/>
              <w:t>原措施及原申訴評議決定均撤銷，學校應另為適法之措施。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4</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110/10/25</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108</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學校教師評鑑項目及</w:t>
            </w:r>
            <w:r w:rsidR="005C7DC1" w:rsidRPr="0024426D">
              <w:rPr>
                <w:rFonts w:hAnsi="標楷體" w:cs="Times New Roman" w:hint="eastAsia"/>
                <w:sz w:val="24"/>
                <w:szCs w:val="24"/>
              </w:rPr>
              <w:t>○○</w:t>
            </w:r>
            <w:r w:rsidRPr="0024426D">
              <w:rPr>
                <w:rFonts w:hAnsi="標楷體" w:cs="Times New Roman" w:hint="eastAsia"/>
                <w:sz w:val="24"/>
                <w:szCs w:val="24"/>
              </w:rPr>
              <w:t>系教師評鑑項目明定教師評鑑之重要核心事項，</w:t>
            </w:r>
            <w:r w:rsidRPr="0024426D">
              <w:rPr>
                <w:rFonts w:hAnsi="標楷體" w:cs="Times New Roman" w:hint="eastAsia"/>
                <w:b/>
                <w:sz w:val="24"/>
                <w:szCs w:val="24"/>
              </w:rPr>
              <w:t>惟均未經校務會議審議通過</w:t>
            </w:r>
            <w:r w:rsidRPr="0024426D">
              <w:rPr>
                <w:rFonts w:hAnsi="標楷體" w:cs="Times New Roman" w:hint="eastAsia"/>
                <w:sz w:val="24"/>
                <w:szCs w:val="24"/>
              </w:rPr>
              <w:t>，核有違大學法第</w:t>
            </w:r>
            <w:r w:rsidRPr="0024426D">
              <w:rPr>
                <w:rFonts w:hAnsi="標楷體" w:cs="Times New Roman"/>
                <w:sz w:val="24"/>
                <w:szCs w:val="24"/>
              </w:rPr>
              <w:t>21</w:t>
            </w:r>
            <w:r w:rsidRPr="0024426D">
              <w:rPr>
                <w:rFonts w:hAnsi="標楷體" w:cs="Times New Roman" w:hint="eastAsia"/>
                <w:sz w:val="24"/>
                <w:szCs w:val="24"/>
              </w:rPr>
              <w:t>條第</w:t>
            </w:r>
            <w:r w:rsidRPr="0024426D">
              <w:rPr>
                <w:rFonts w:hAnsi="標楷體" w:cs="Times New Roman"/>
                <w:sz w:val="24"/>
                <w:szCs w:val="24"/>
              </w:rPr>
              <w:t>2</w:t>
            </w:r>
            <w:r w:rsidRPr="0024426D">
              <w:rPr>
                <w:rFonts w:hAnsi="標楷體" w:cs="Times New Roman" w:hint="eastAsia"/>
                <w:sz w:val="24"/>
                <w:szCs w:val="24"/>
              </w:rPr>
              <w:t>項規定。</w:t>
            </w:r>
            <w:r w:rsidRPr="0024426D">
              <w:rPr>
                <w:rFonts w:hAnsi="標楷體" w:cs="Times New Roman" w:hint="eastAsia"/>
                <w:b/>
                <w:sz w:val="24"/>
                <w:szCs w:val="24"/>
              </w:rPr>
              <w:t>學校將招生業務</w:t>
            </w:r>
            <w:r w:rsidR="006959F9" w:rsidRPr="0024426D">
              <w:rPr>
                <w:rFonts w:hAnsi="標楷體" w:cs="Times New Roman" w:hint="eastAsia"/>
                <w:b/>
                <w:sz w:val="24"/>
                <w:szCs w:val="24"/>
              </w:rPr>
              <w:t>（</w:t>
            </w:r>
            <w:r w:rsidRPr="0024426D">
              <w:rPr>
                <w:rFonts w:hAnsi="標楷體" w:cs="Times New Roman" w:hint="eastAsia"/>
                <w:b/>
                <w:sz w:val="24"/>
                <w:szCs w:val="24"/>
              </w:rPr>
              <w:t>工作</w:t>
            </w:r>
            <w:r w:rsidR="006959F9" w:rsidRPr="0024426D">
              <w:rPr>
                <w:rFonts w:hAnsi="標楷體" w:cs="Times New Roman" w:hint="eastAsia"/>
                <w:b/>
                <w:sz w:val="24"/>
                <w:szCs w:val="24"/>
              </w:rPr>
              <w:t>）</w:t>
            </w:r>
            <w:r w:rsidRPr="0024426D">
              <w:rPr>
                <w:rFonts w:hAnsi="標楷體" w:cs="Times New Roman" w:hint="eastAsia"/>
                <w:b/>
                <w:sz w:val="24"/>
                <w:szCs w:val="24"/>
              </w:rPr>
              <w:t>納入教師評鑑並列為基本或扣分項目，與教師評鑑目的不符</w:t>
            </w:r>
            <w:r w:rsidRPr="0024426D">
              <w:rPr>
                <w:rFonts w:hAnsi="標楷體" w:cs="Times New Roman" w:hint="eastAsia"/>
                <w:sz w:val="24"/>
                <w:szCs w:val="24"/>
              </w:rPr>
              <w:t>。學校教師評鑑辦法第</w:t>
            </w:r>
            <w:r w:rsidRPr="0024426D">
              <w:rPr>
                <w:rFonts w:hAnsi="標楷體" w:cs="Times New Roman"/>
                <w:sz w:val="24"/>
                <w:szCs w:val="24"/>
              </w:rPr>
              <w:t>12</w:t>
            </w:r>
            <w:r w:rsidRPr="0024426D">
              <w:rPr>
                <w:rFonts w:hAnsi="標楷體" w:cs="Times New Roman" w:hint="eastAsia"/>
                <w:sz w:val="24"/>
                <w:szCs w:val="24"/>
              </w:rPr>
              <w:t>條就全校教師評鑑成績分配等第，</w:t>
            </w:r>
            <w:proofErr w:type="gramStart"/>
            <w:r w:rsidRPr="0024426D">
              <w:rPr>
                <w:rFonts w:hAnsi="標楷體" w:cs="Times New Roman" w:hint="eastAsia"/>
                <w:b/>
                <w:sz w:val="24"/>
                <w:szCs w:val="24"/>
              </w:rPr>
              <w:t>採</w:t>
            </w:r>
            <w:proofErr w:type="gramEnd"/>
            <w:r w:rsidRPr="0024426D">
              <w:rPr>
                <w:rFonts w:hAnsi="標楷體" w:cs="Times New Roman" w:hint="eastAsia"/>
                <w:b/>
                <w:sz w:val="24"/>
                <w:szCs w:val="24"/>
              </w:rPr>
              <w:t>固定比例限制教師評鑑結果等級</w:t>
            </w:r>
            <w:r w:rsidRPr="0024426D">
              <w:rPr>
                <w:rFonts w:hAnsi="標楷體" w:cs="Times New Roman" w:hint="eastAsia"/>
                <w:sz w:val="24"/>
                <w:szCs w:val="24"/>
              </w:rPr>
              <w:t>，並將教師年度績效評鑑作為教師聘任、</w:t>
            </w:r>
            <w:proofErr w:type="gramStart"/>
            <w:r w:rsidRPr="0024426D">
              <w:rPr>
                <w:rFonts w:hAnsi="標楷體" w:cs="Times New Roman" w:hint="eastAsia"/>
                <w:sz w:val="24"/>
                <w:szCs w:val="24"/>
              </w:rPr>
              <w:t>晉薪</w:t>
            </w:r>
            <w:proofErr w:type="gramEnd"/>
            <w:r w:rsidRPr="0024426D">
              <w:rPr>
                <w:rFonts w:hAnsi="標楷體" w:cs="Times New Roman" w:hint="eastAsia"/>
                <w:sz w:val="24"/>
                <w:szCs w:val="24"/>
              </w:rPr>
              <w:t>級、進修及升等之依據，恐有使教師未受公正評鑑而侵害其教師權益之疑慮。</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Arial"/>
                <w:sz w:val="24"/>
                <w:szCs w:val="24"/>
              </w:rPr>
            </w:pPr>
            <w:r w:rsidRPr="0024426D">
              <w:rPr>
                <w:rFonts w:hAnsi="標楷體" w:cs="Arial" w:hint="eastAsia"/>
                <w:sz w:val="24"/>
                <w:szCs w:val="24"/>
              </w:rPr>
              <w:t>原措施及原申訴評議決定均撤銷，學校應另為適法之措施。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5</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110/10/25</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104</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學校教師評鑑分項評分表</w:t>
            </w:r>
            <w:r w:rsidRPr="0024426D">
              <w:rPr>
                <w:rFonts w:hAnsi="標楷體" w:cs="Times New Roman"/>
                <w:sz w:val="24"/>
                <w:szCs w:val="24"/>
              </w:rPr>
              <w:t>S1-1-6</w:t>
            </w:r>
            <w:r w:rsidRPr="0024426D">
              <w:rPr>
                <w:rFonts w:hAnsi="標楷體" w:cs="Times New Roman" w:hint="eastAsia"/>
                <w:sz w:val="24"/>
                <w:szCs w:val="24"/>
              </w:rPr>
              <w:t>擔任學術主管項目部分，該項目重複按再申訴人任職期間之比例計算，難謂合法。學校教師評鑑分項評分表</w:t>
            </w:r>
            <w:r w:rsidRPr="0024426D">
              <w:rPr>
                <w:rFonts w:hAnsi="標楷體" w:cs="Times New Roman"/>
                <w:sz w:val="24"/>
                <w:szCs w:val="24"/>
              </w:rPr>
              <w:t>S1-2</w:t>
            </w:r>
            <w:r w:rsidRPr="0024426D">
              <w:rPr>
                <w:rFonts w:hAnsi="標楷體" w:cs="Times New Roman" w:hint="eastAsia"/>
                <w:sz w:val="24"/>
                <w:szCs w:val="24"/>
              </w:rPr>
              <w:t>招生績效加分部分，本件實際招生績效人數究為何，尚待</w:t>
            </w:r>
            <w:proofErr w:type="gramStart"/>
            <w:r w:rsidRPr="0024426D">
              <w:rPr>
                <w:rFonts w:hAnsi="標楷體" w:cs="Times New Roman" w:hint="eastAsia"/>
                <w:sz w:val="24"/>
                <w:szCs w:val="24"/>
              </w:rPr>
              <w:t>釐</w:t>
            </w:r>
            <w:proofErr w:type="gramEnd"/>
            <w:r w:rsidRPr="0024426D">
              <w:rPr>
                <w:rFonts w:hAnsi="標楷體" w:cs="Times New Roman" w:hint="eastAsia"/>
                <w:sz w:val="24"/>
                <w:szCs w:val="24"/>
              </w:rPr>
              <w:t>明，</w:t>
            </w:r>
            <w:r w:rsidRPr="0024426D">
              <w:rPr>
                <w:rFonts w:hAnsi="標楷體" w:cs="Times New Roman" w:hint="eastAsia"/>
                <w:b/>
                <w:sz w:val="24"/>
                <w:szCs w:val="24"/>
              </w:rPr>
              <w:t>學校未詳予調查可查核之招生績效資料</w:t>
            </w:r>
            <w:r w:rsidRPr="0024426D">
              <w:rPr>
                <w:rFonts w:hAnsi="標楷體" w:cs="Times New Roman" w:hint="eastAsia"/>
                <w:sz w:val="24"/>
                <w:szCs w:val="24"/>
              </w:rPr>
              <w:t>，據為該項核分，難謂合法。</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Arial"/>
                <w:sz w:val="24"/>
                <w:szCs w:val="24"/>
              </w:rPr>
            </w:pPr>
            <w:r w:rsidRPr="0024426D">
              <w:rPr>
                <w:rFonts w:hAnsi="標楷體" w:cs="Arial" w:hint="eastAsia"/>
                <w:sz w:val="24"/>
                <w:szCs w:val="24"/>
              </w:rPr>
              <w:t>原措施及原申訴評議決定均撤銷，學校應另為適法之措施。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widowControl/>
              <w:overflowPunct/>
              <w:autoSpaceDE/>
              <w:autoSpaceDN/>
              <w:jc w:val="center"/>
              <w:rPr>
                <w:rFonts w:hAnsi="標楷體" w:cs="Times New Roman"/>
                <w:sz w:val="24"/>
                <w:szCs w:val="24"/>
              </w:rPr>
            </w:pPr>
            <w:r w:rsidRPr="0024426D">
              <w:rPr>
                <w:rFonts w:hAnsi="標楷體" w:cs="Times New Roman"/>
                <w:sz w:val="24"/>
                <w:szCs w:val="24"/>
              </w:rPr>
              <w:t>6</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109/10/26</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104</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b/>
                <w:sz w:val="24"/>
                <w:szCs w:val="24"/>
              </w:rPr>
              <w:t>學校未依學校教師評鑑辦法第</w:t>
            </w:r>
            <w:r w:rsidRPr="0024426D">
              <w:rPr>
                <w:rFonts w:hAnsi="標楷體" w:cs="Times New Roman"/>
                <w:b/>
                <w:sz w:val="24"/>
                <w:szCs w:val="24"/>
              </w:rPr>
              <w:t>4</w:t>
            </w:r>
            <w:r w:rsidRPr="0024426D">
              <w:rPr>
                <w:rFonts w:hAnsi="標楷體" w:cs="Times New Roman" w:hint="eastAsia"/>
                <w:b/>
                <w:sz w:val="24"/>
                <w:szCs w:val="24"/>
              </w:rPr>
              <w:t>條規定期程辦理，於法不合</w:t>
            </w:r>
            <w:r w:rsidRPr="0024426D">
              <w:rPr>
                <w:rFonts w:hAnsi="標楷體" w:cs="Times New Roman" w:hint="eastAsia"/>
                <w:sz w:val="24"/>
                <w:szCs w:val="24"/>
              </w:rPr>
              <w:t>。有關評分表</w:t>
            </w:r>
            <w:r w:rsidRPr="0024426D">
              <w:rPr>
                <w:rFonts w:hAnsi="標楷體" w:cs="Times New Roman"/>
                <w:sz w:val="24"/>
                <w:szCs w:val="24"/>
              </w:rPr>
              <w:t>S1-1-6</w:t>
            </w:r>
            <w:r w:rsidRPr="0024426D">
              <w:rPr>
                <w:rFonts w:hAnsi="標楷體" w:cs="Times New Roman" w:hint="eastAsia"/>
                <w:sz w:val="24"/>
                <w:szCs w:val="24"/>
              </w:rPr>
              <w:t>擔任學術主管部分，經校長或其授權</w:t>
            </w:r>
            <w:proofErr w:type="gramStart"/>
            <w:r w:rsidRPr="0024426D">
              <w:rPr>
                <w:rFonts w:hAnsi="標楷體" w:cs="Times New Roman" w:hint="eastAsia"/>
                <w:sz w:val="24"/>
                <w:szCs w:val="24"/>
              </w:rPr>
              <w:t>人員核加</w:t>
            </w:r>
            <w:r w:rsidRPr="0024426D">
              <w:rPr>
                <w:rFonts w:hAnsi="標楷體" w:cs="Times New Roman"/>
                <w:sz w:val="24"/>
                <w:szCs w:val="24"/>
              </w:rPr>
              <w:t>20</w:t>
            </w:r>
            <w:r w:rsidRPr="0024426D">
              <w:rPr>
                <w:rFonts w:hAnsi="標楷體" w:cs="Times New Roman" w:hint="eastAsia"/>
                <w:sz w:val="24"/>
                <w:szCs w:val="24"/>
              </w:rPr>
              <w:t>分</w:t>
            </w:r>
            <w:proofErr w:type="gramEnd"/>
            <w:r w:rsidRPr="0024426D">
              <w:rPr>
                <w:rFonts w:hAnsi="標楷體" w:cs="Times New Roman" w:hint="eastAsia"/>
                <w:sz w:val="24"/>
                <w:szCs w:val="24"/>
              </w:rPr>
              <w:t>，學校雖稱複評時因業管人員疏失致重複加分</w:t>
            </w:r>
            <w:r w:rsidRPr="0024426D">
              <w:rPr>
                <w:rFonts w:hAnsi="標楷體" w:cs="Times New Roman"/>
                <w:sz w:val="24"/>
                <w:szCs w:val="24"/>
              </w:rPr>
              <w:t>20</w:t>
            </w:r>
            <w:r w:rsidRPr="0024426D">
              <w:rPr>
                <w:rFonts w:hAnsi="標楷體" w:cs="Times New Roman" w:hint="eastAsia"/>
                <w:sz w:val="24"/>
                <w:szCs w:val="24"/>
              </w:rPr>
              <w:t>分，爰教師評鑑結果總分重新核算後，應由</w:t>
            </w:r>
            <w:r w:rsidRPr="0024426D">
              <w:rPr>
                <w:rFonts w:hAnsi="標楷體" w:cs="Times New Roman"/>
                <w:sz w:val="24"/>
                <w:szCs w:val="24"/>
              </w:rPr>
              <w:t>140.5</w:t>
            </w:r>
            <w:r w:rsidRPr="0024426D">
              <w:rPr>
                <w:rFonts w:hAnsi="標楷體" w:cs="Times New Roman" w:hint="eastAsia"/>
                <w:sz w:val="24"/>
                <w:szCs w:val="24"/>
              </w:rPr>
              <w:t>分修正為</w:t>
            </w:r>
            <w:r w:rsidRPr="0024426D">
              <w:rPr>
                <w:rFonts w:hAnsi="標楷體" w:cs="Times New Roman"/>
                <w:sz w:val="24"/>
                <w:szCs w:val="24"/>
              </w:rPr>
              <w:t>120.5</w:t>
            </w:r>
            <w:r w:rsidRPr="0024426D">
              <w:rPr>
                <w:rFonts w:hAnsi="標楷體" w:cs="Times New Roman" w:hint="eastAsia"/>
                <w:sz w:val="24"/>
                <w:szCs w:val="24"/>
              </w:rPr>
              <w:t>分，評鑑結果仍為丙等。惟</w:t>
            </w:r>
            <w:r w:rsidRPr="0024426D">
              <w:rPr>
                <w:rFonts w:hAnsi="標楷體" w:cs="Times New Roman"/>
                <w:sz w:val="24"/>
                <w:szCs w:val="24"/>
              </w:rPr>
              <w:t>S1-1-5</w:t>
            </w:r>
            <w:r w:rsidRPr="0024426D">
              <w:rPr>
                <w:rFonts w:hAnsi="標楷體" w:cs="Times New Roman" w:hint="eastAsia"/>
                <w:sz w:val="24"/>
                <w:szCs w:val="24"/>
              </w:rPr>
              <w:t>擔任行政主管與</w:t>
            </w:r>
            <w:r w:rsidRPr="0024426D">
              <w:rPr>
                <w:rFonts w:hAnsi="標楷體" w:cs="Times New Roman"/>
                <w:sz w:val="24"/>
                <w:szCs w:val="24"/>
              </w:rPr>
              <w:t>S1-1-6</w:t>
            </w:r>
            <w:r w:rsidRPr="0024426D">
              <w:rPr>
                <w:rFonts w:hAnsi="標楷體" w:cs="Times New Roman" w:hint="eastAsia"/>
                <w:sz w:val="24"/>
                <w:szCs w:val="24"/>
              </w:rPr>
              <w:t>擔任學術主管配分項目計算核分並不同，而再申訴人</w:t>
            </w:r>
            <w:r w:rsidRPr="0024426D">
              <w:rPr>
                <w:rFonts w:hAnsi="標楷體" w:cs="Times New Roman"/>
                <w:sz w:val="24"/>
                <w:szCs w:val="24"/>
              </w:rPr>
              <w:t>104</w:t>
            </w:r>
            <w:r w:rsidRPr="0024426D">
              <w:rPr>
                <w:rFonts w:hAnsi="標楷體" w:cs="Times New Roman" w:hint="eastAsia"/>
                <w:sz w:val="24"/>
                <w:szCs w:val="24"/>
              </w:rPr>
              <w:t>學年兼任</w:t>
            </w:r>
            <w:r w:rsidR="00875FC4" w:rsidRPr="0024426D">
              <w:rPr>
                <w:rFonts w:hAnsi="標楷體" w:cs="Times New Roman" w:hint="eastAsia"/>
                <w:sz w:val="24"/>
                <w:szCs w:val="24"/>
              </w:rPr>
              <w:t>○○</w:t>
            </w:r>
            <w:r w:rsidRPr="0024426D">
              <w:rPr>
                <w:rFonts w:hAnsi="標楷體" w:cs="Times New Roman" w:hint="eastAsia"/>
                <w:sz w:val="24"/>
                <w:szCs w:val="24"/>
              </w:rPr>
              <w:t>學群召集人及</w:t>
            </w:r>
            <w:r w:rsidR="006302DE" w:rsidRPr="0024426D">
              <w:rPr>
                <w:rFonts w:hAnsi="標楷體" w:cs="Times New Roman" w:hint="eastAsia"/>
                <w:sz w:val="24"/>
                <w:szCs w:val="24"/>
              </w:rPr>
              <w:t>○○</w:t>
            </w:r>
            <w:r w:rsidRPr="0024426D">
              <w:rPr>
                <w:rFonts w:hAnsi="標楷體" w:cs="Times New Roman" w:hint="eastAsia"/>
                <w:sz w:val="24"/>
                <w:szCs w:val="24"/>
              </w:rPr>
              <w:t>系主任，是否為重複評分，難謂無疑。有關評分表</w:t>
            </w:r>
            <w:r w:rsidRPr="0024426D">
              <w:rPr>
                <w:rFonts w:hAnsi="標楷體" w:cs="Times New Roman"/>
                <w:sz w:val="24"/>
                <w:szCs w:val="24"/>
              </w:rPr>
              <w:t>I1-1-2</w:t>
            </w:r>
            <w:r w:rsidRPr="0024426D">
              <w:rPr>
                <w:rFonts w:hAnsi="標楷體" w:cs="Times New Roman" w:hint="eastAsia"/>
                <w:sz w:val="24"/>
                <w:szCs w:val="24"/>
              </w:rPr>
              <w:t>兼任行政職教師執行績效及</w:t>
            </w:r>
            <w:r w:rsidRPr="0024426D">
              <w:rPr>
                <w:rFonts w:hAnsi="標楷體" w:cs="Times New Roman"/>
                <w:sz w:val="24"/>
                <w:szCs w:val="24"/>
              </w:rPr>
              <w:t>I1-1-3</w:t>
            </w:r>
            <w:r w:rsidRPr="0024426D">
              <w:rPr>
                <w:rFonts w:hAnsi="標楷體" w:cs="Times New Roman" w:hint="eastAsia"/>
                <w:sz w:val="24"/>
                <w:szCs w:val="24"/>
              </w:rPr>
              <w:t>對學校主管指派特定任務執行績效分項部分，經校長或其授權人員分別核給</w:t>
            </w:r>
            <w:r w:rsidRPr="0024426D">
              <w:rPr>
                <w:rFonts w:hAnsi="標楷體" w:cs="Times New Roman"/>
                <w:sz w:val="24"/>
                <w:szCs w:val="24"/>
              </w:rPr>
              <w:t>0</w:t>
            </w:r>
            <w:r w:rsidRPr="0024426D">
              <w:rPr>
                <w:rFonts w:hAnsi="標楷體" w:cs="Times New Roman" w:hint="eastAsia"/>
                <w:sz w:val="24"/>
                <w:szCs w:val="24"/>
              </w:rPr>
              <w:t>分及加</w:t>
            </w:r>
            <w:r w:rsidRPr="0024426D">
              <w:rPr>
                <w:rFonts w:hAnsi="標楷體" w:cs="Times New Roman"/>
                <w:sz w:val="24"/>
                <w:szCs w:val="24"/>
              </w:rPr>
              <w:t>2</w:t>
            </w:r>
            <w:r w:rsidRPr="0024426D">
              <w:rPr>
                <w:rFonts w:hAnsi="標楷體" w:cs="Times New Roman" w:hint="eastAsia"/>
                <w:sz w:val="24"/>
                <w:szCs w:val="24"/>
              </w:rPr>
              <w:t>分。</w:t>
            </w:r>
            <w:r w:rsidRPr="0024426D">
              <w:rPr>
                <w:rFonts w:hAnsi="標楷體" w:cs="Times New Roman" w:hint="eastAsia"/>
                <w:b/>
                <w:sz w:val="24"/>
                <w:szCs w:val="24"/>
              </w:rPr>
              <w:t>學校並未具體說明核分理由</w:t>
            </w:r>
            <w:r w:rsidRPr="0024426D">
              <w:rPr>
                <w:rFonts w:hAnsi="標楷體" w:cs="Times New Roman" w:hint="eastAsia"/>
                <w:sz w:val="24"/>
                <w:szCs w:val="24"/>
              </w:rPr>
              <w:t>，惟本次教師評鑑係因學校遺失資料，尚難以此完全歸責再申訴人。且學校就再申訴人之表現，</w:t>
            </w:r>
            <w:r w:rsidRPr="0024426D">
              <w:rPr>
                <w:rFonts w:hAnsi="標楷體" w:cs="Times New Roman" w:hint="eastAsia"/>
                <w:b/>
                <w:sz w:val="24"/>
                <w:szCs w:val="24"/>
              </w:rPr>
              <w:t>應有可查核之招生績效</w:t>
            </w:r>
            <w:r w:rsidRPr="0024426D">
              <w:rPr>
                <w:rFonts w:hAnsi="標楷體" w:cs="Times New Roman" w:hint="eastAsia"/>
                <w:sz w:val="24"/>
                <w:szCs w:val="24"/>
              </w:rPr>
              <w:t>、管理績效、產學、學生績效、課程管理或行政執行績效等相關紀錄或資料可供評鑑，自應核實評</w:t>
            </w:r>
            <w:r w:rsidRPr="0024426D">
              <w:rPr>
                <w:rFonts w:hAnsi="標楷體" w:cs="Times New Roman" w:hint="eastAsia"/>
                <w:sz w:val="24"/>
                <w:szCs w:val="24"/>
              </w:rPr>
              <w:lastRenderedPageBreak/>
              <w:t>分。另依學校教師評鑑辦法第</w:t>
            </w:r>
            <w:r w:rsidRPr="0024426D">
              <w:rPr>
                <w:rFonts w:hAnsi="標楷體" w:cs="Times New Roman"/>
                <w:sz w:val="24"/>
                <w:szCs w:val="24"/>
              </w:rPr>
              <w:t>4</w:t>
            </w:r>
            <w:r w:rsidRPr="0024426D">
              <w:rPr>
                <w:rFonts w:hAnsi="標楷體" w:cs="Times New Roman" w:hint="eastAsia"/>
                <w:sz w:val="24"/>
                <w:szCs w:val="24"/>
              </w:rPr>
              <w:t>條規定，</w:t>
            </w:r>
            <w:proofErr w:type="gramStart"/>
            <w:r w:rsidRPr="0024426D">
              <w:rPr>
                <w:rFonts w:hAnsi="標楷體" w:cs="Times New Roman" w:hint="eastAsia"/>
                <w:sz w:val="24"/>
                <w:szCs w:val="24"/>
              </w:rPr>
              <w:t>複</w:t>
            </w:r>
            <w:proofErr w:type="gramEnd"/>
            <w:r w:rsidRPr="0024426D">
              <w:rPr>
                <w:rFonts w:hAnsi="標楷體" w:cs="Times New Roman" w:hint="eastAsia"/>
                <w:sz w:val="24"/>
                <w:szCs w:val="24"/>
              </w:rPr>
              <w:t>評應由校長評分，</w:t>
            </w:r>
            <w:r w:rsidRPr="0024426D">
              <w:rPr>
                <w:rFonts w:hAnsi="標楷體" w:cs="Times New Roman" w:hint="eastAsia"/>
                <w:b/>
                <w:sz w:val="24"/>
                <w:szCs w:val="24"/>
              </w:rPr>
              <w:t>學校校長授權由被授權者辦理評分有形式瑕疵</w:t>
            </w:r>
            <w:r w:rsidRPr="0024426D">
              <w:rPr>
                <w:rFonts w:hAnsi="標楷體" w:cs="Times New Roman" w:hint="eastAsia"/>
                <w:sz w:val="24"/>
                <w:szCs w:val="24"/>
              </w:rPr>
              <w:t>，應依學校教師評鑑辦法第</w:t>
            </w:r>
            <w:r w:rsidRPr="0024426D">
              <w:rPr>
                <w:rFonts w:hAnsi="標楷體" w:cs="Times New Roman"/>
                <w:sz w:val="24"/>
                <w:szCs w:val="24"/>
              </w:rPr>
              <w:t>4</w:t>
            </w:r>
            <w:r w:rsidRPr="0024426D">
              <w:rPr>
                <w:rFonts w:hAnsi="標楷體" w:cs="Times New Roman" w:hint="eastAsia"/>
                <w:sz w:val="24"/>
                <w:szCs w:val="24"/>
              </w:rPr>
              <w:t>條規定辦理。</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Arial"/>
                <w:sz w:val="24"/>
                <w:szCs w:val="24"/>
              </w:rPr>
            </w:pPr>
            <w:r w:rsidRPr="0024426D">
              <w:rPr>
                <w:rFonts w:hAnsi="標楷體" w:cs="Arial" w:hint="eastAsia"/>
                <w:sz w:val="24"/>
                <w:szCs w:val="24"/>
              </w:rPr>
              <w:lastRenderedPageBreak/>
              <w:t>原措施及原申訴評議決定均撤銷，學校應另為適法之措施。</w:t>
            </w:r>
          </w:p>
        </w:tc>
      </w:tr>
      <w:tr w:rsidR="0024426D" w:rsidRPr="0024426D" w:rsidTr="00B52B48">
        <w:trPr>
          <w:trHeight w:val="49"/>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7</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109/2/24</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107</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b/>
                <w:sz w:val="24"/>
                <w:szCs w:val="24"/>
              </w:rPr>
              <w:t>學校教師評鑑資料表明定「招生服務」為評鑑指標項目之一，並列為服務與輔導表現之計分依據</w:t>
            </w:r>
            <w:r w:rsidRPr="0024426D">
              <w:rPr>
                <w:rFonts w:hAnsi="標楷體" w:cs="Times New Roman" w:hint="eastAsia"/>
                <w:sz w:val="24"/>
                <w:szCs w:val="24"/>
              </w:rPr>
              <w:t>，尚非屬學校稱僅為加分指標之性質，學校上開規定與大學教師評鑑制度之建立，其目的在於協助教師持續深化教學專業、改善教師教學及提升教師專業發展，以確保學生受教權益等意旨不符。</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原措施及原申訴評議決定均撤銷，學校應另為適法之措施。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8</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109/2/24</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107</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b/>
                <w:sz w:val="24"/>
                <w:szCs w:val="24"/>
              </w:rPr>
              <w:t>學校教師評鑑資料表明定「招生服務」為評鑑指標項目之一，並列為服務與輔導表現之計分依據</w:t>
            </w:r>
            <w:r w:rsidRPr="0024426D">
              <w:rPr>
                <w:rFonts w:hAnsi="標楷體" w:cs="Times New Roman" w:hint="eastAsia"/>
                <w:sz w:val="24"/>
                <w:szCs w:val="24"/>
              </w:rPr>
              <w:t>，尚非屬學校稱僅為加分指標之性質，學校上開規定與大學教師評鑑制度之建立，其目的在於協助教師持續深化教學專業、改善教師教學及提升教師專業發展，以確保學生受教權益等意旨不符。</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原措施及原申訴評議決定均撤銷，學校應另為適法之措施。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9</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109/1/17</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107</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w:t>
            </w:r>
            <w:r w:rsidR="00211142" w:rsidRPr="0024426D">
              <w:rPr>
                <w:rFonts w:hAnsi="標楷體" w:cs="Times New Roman" w:hint="eastAsia"/>
                <w:sz w:val="24"/>
                <w:szCs w:val="24"/>
              </w:rPr>
              <w:t>○○</w:t>
            </w:r>
            <w:r w:rsidRPr="0024426D">
              <w:rPr>
                <w:rFonts w:hAnsi="標楷體" w:cs="Times New Roman" w:hint="eastAsia"/>
                <w:sz w:val="24"/>
                <w:szCs w:val="24"/>
              </w:rPr>
              <w:t>學院教師評鑑細則係規範教師評鑑之細項受評項目、核分方式及計分標準等，</w:t>
            </w:r>
            <w:proofErr w:type="gramStart"/>
            <w:r w:rsidRPr="0024426D">
              <w:rPr>
                <w:rFonts w:hAnsi="標楷體" w:cs="Times New Roman" w:hint="eastAsia"/>
                <w:sz w:val="24"/>
                <w:szCs w:val="24"/>
              </w:rPr>
              <w:t>核屬教師</w:t>
            </w:r>
            <w:proofErr w:type="gramEnd"/>
            <w:r w:rsidRPr="0024426D">
              <w:rPr>
                <w:rFonts w:hAnsi="標楷體" w:cs="Times New Roman" w:hint="eastAsia"/>
                <w:sz w:val="24"/>
                <w:szCs w:val="24"/>
              </w:rPr>
              <w:t>評鑑之重要項目，尚非技術性或次要性等程序事項，是學校教師評鑑辦法第</w:t>
            </w:r>
            <w:r w:rsidRPr="0024426D">
              <w:rPr>
                <w:rFonts w:hAnsi="標楷體" w:cs="Times New Roman"/>
                <w:sz w:val="24"/>
                <w:szCs w:val="24"/>
              </w:rPr>
              <w:t>9</w:t>
            </w:r>
            <w:r w:rsidRPr="0024426D">
              <w:rPr>
                <w:rFonts w:hAnsi="標楷體" w:cs="Times New Roman" w:hint="eastAsia"/>
                <w:sz w:val="24"/>
                <w:szCs w:val="24"/>
              </w:rPr>
              <w:t>條第</w:t>
            </w:r>
            <w:r w:rsidRPr="0024426D">
              <w:rPr>
                <w:rFonts w:hAnsi="標楷體" w:cs="Times New Roman"/>
                <w:sz w:val="24"/>
                <w:szCs w:val="24"/>
              </w:rPr>
              <w:t>1</w:t>
            </w:r>
            <w:r w:rsidRPr="0024426D">
              <w:rPr>
                <w:rFonts w:hAnsi="標楷體" w:cs="Times New Roman" w:hint="eastAsia"/>
                <w:sz w:val="24"/>
                <w:szCs w:val="24"/>
              </w:rPr>
              <w:t>項授權由學校各學院之院務會議及教務會議通過教師評鑑施行細則，</w:t>
            </w:r>
            <w:r w:rsidRPr="0024426D">
              <w:rPr>
                <w:rFonts w:hAnsi="標楷體" w:cs="Times New Roman" w:hint="eastAsia"/>
                <w:b/>
                <w:sz w:val="24"/>
                <w:szCs w:val="24"/>
              </w:rPr>
              <w:t>未經校務會議審議通過</w:t>
            </w:r>
            <w:r w:rsidRPr="0024426D">
              <w:rPr>
                <w:rFonts w:hAnsi="標楷體" w:cs="Times New Roman" w:hint="eastAsia"/>
                <w:sz w:val="24"/>
                <w:szCs w:val="24"/>
              </w:rPr>
              <w:t>，即違反大學法第</w:t>
            </w:r>
            <w:r w:rsidRPr="0024426D">
              <w:rPr>
                <w:rFonts w:hAnsi="標楷體" w:cs="Times New Roman"/>
                <w:sz w:val="24"/>
                <w:szCs w:val="24"/>
              </w:rPr>
              <w:t>21</w:t>
            </w:r>
            <w:r w:rsidRPr="0024426D">
              <w:rPr>
                <w:rFonts w:hAnsi="標楷體" w:cs="Times New Roman" w:hint="eastAsia"/>
                <w:sz w:val="24"/>
                <w:szCs w:val="24"/>
              </w:rPr>
              <w:t>條第</w:t>
            </w:r>
            <w:r w:rsidRPr="0024426D">
              <w:rPr>
                <w:rFonts w:hAnsi="標楷體" w:cs="Times New Roman"/>
                <w:sz w:val="24"/>
                <w:szCs w:val="24"/>
              </w:rPr>
              <w:t>2</w:t>
            </w:r>
            <w:r w:rsidRPr="0024426D">
              <w:rPr>
                <w:rFonts w:hAnsi="標楷體" w:cs="Times New Roman" w:hint="eastAsia"/>
                <w:sz w:val="24"/>
                <w:szCs w:val="24"/>
              </w:rPr>
              <w:t>項「經校務會議審議通過後實施」之規定。</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原措施及原申訴評議決定均撤銷，學校應另為適法之措施。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107/8/20</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105</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學校教評會設置辦法第</w:t>
            </w:r>
            <w:r w:rsidRPr="0024426D">
              <w:rPr>
                <w:rFonts w:hAnsi="標楷體" w:cs="Times New Roman"/>
                <w:sz w:val="24"/>
                <w:szCs w:val="24"/>
              </w:rPr>
              <w:t>4</w:t>
            </w:r>
            <w:r w:rsidRPr="0024426D">
              <w:rPr>
                <w:rFonts w:hAnsi="標楷體" w:cs="Times New Roman" w:hint="eastAsia"/>
                <w:sz w:val="24"/>
                <w:szCs w:val="24"/>
              </w:rPr>
              <w:t>條第</w:t>
            </w:r>
            <w:r w:rsidRPr="0024426D">
              <w:rPr>
                <w:rFonts w:hAnsi="標楷體" w:cs="Times New Roman"/>
                <w:sz w:val="24"/>
                <w:szCs w:val="24"/>
              </w:rPr>
              <w:t>2</w:t>
            </w:r>
            <w:r w:rsidRPr="0024426D">
              <w:rPr>
                <w:rFonts w:hAnsi="標楷體" w:cs="Times New Roman" w:hint="eastAsia"/>
                <w:sz w:val="24"/>
                <w:szCs w:val="24"/>
              </w:rPr>
              <w:t>款規定學校教評會委員組成含當然委員及選任委員，並限定選任委員計</w:t>
            </w:r>
            <w:r w:rsidRPr="0024426D">
              <w:rPr>
                <w:rFonts w:hAnsi="標楷體" w:cs="Times New Roman"/>
                <w:sz w:val="24"/>
                <w:szCs w:val="24"/>
              </w:rPr>
              <w:t>13</w:t>
            </w:r>
            <w:r w:rsidRPr="0024426D">
              <w:rPr>
                <w:rFonts w:hAnsi="標楷體" w:cs="Times New Roman" w:hint="eastAsia"/>
                <w:sz w:val="24"/>
                <w:szCs w:val="24"/>
              </w:rPr>
              <w:t>人。</w:t>
            </w:r>
            <w:proofErr w:type="gramStart"/>
            <w:r w:rsidRPr="0024426D">
              <w:rPr>
                <w:rFonts w:hAnsi="標楷體" w:cs="Times New Roman" w:hint="eastAsia"/>
                <w:sz w:val="24"/>
                <w:szCs w:val="24"/>
              </w:rPr>
              <w:t>惟據卷附</w:t>
            </w:r>
            <w:proofErr w:type="gramEnd"/>
            <w:r w:rsidRPr="0024426D">
              <w:rPr>
                <w:rFonts w:hAnsi="標楷體" w:cs="Times New Roman" w:hint="eastAsia"/>
                <w:sz w:val="24"/>
                <w:szCs w:val="24"/>
              </w:rPr>
              <w:t>學校教評會委員名單，選任委員有</w:t>
            </w:r>
            <w:r w:rsidRPr="0024426D">
              <w:rPr>
                <w:rFonts w:hAnsi="標楷體" w:cs="Times New Roman"/>
                <w:sz w:val="24"/>
                <w:szCs w:val="24"/>
              </w:rPr>
              <w:t>17</w:t>
            </w:r>
            <w:r w:rsidRPr="0024426D">
              <w:rPr>
                <w:rFonts w:hAnsi="標楷體" w:cs="Times New Roman" w:hint="eastAsia"/>
                <w:sz w:val="24"/>
                <w:szCs w:val="24"/>
              </w:rPr>
              <w:t>人，其校教評會之組成明顯違法，學校教評會決議，</w:t>
            </w:r>
            <w:r w:rsidRPr="0024426D">
              <w:rPr>
                <w:rFonts w:hAnsi="標楷體" w:cs="Times New Roman" w:hint="eastAsia"/>
                <w:b/>
                <w:sz w:val="24"/>
                <w:szCs w:val="24"/>
              </w:rPr>
              <w:t>因組成人數之不合法而有重大瑕疵</w:t>
            </w:r>
            <w:r w:rsidRPr="0024426D">
              <w:rPr>
                <w:rFonts w:hAnsi="標楷體" w:cs="Times New Roman" w:hint="eastAsia"/>
                <w:sz w:val="24"/>
                <w:szCs w:val="24"/>
              </w:rPr>
              <w:t>，其所為校教評會之決議即不合法。</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原措施、申覆結果及原申訴評議決定不予維持，學校應另為適法之處置。</w:t>
            </w:r>
          </w:p>
        </w:tc>
      </w:tr>
      <w:tr w:rsidR="0024426D" w:rsidRPr="0024426D" w:rsidTr="00323D1C">
        <w:trPr>
          <w:trHeight w:val="338"/>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widowControl/>
              <w:overflowPunct/>
              <w:autoSpaceDE/>
              <w:autoSpaceDN/>
              <w:jc w:val="center"/>
              <w:rPr>
                <w:rFonts w:hAnsi="標楷體" w:cs="Times New Roman"/>
                <w:sz w:val="24"/>
                <w:szCs w:val="24"/>
              </w:rPr>
            </w:pPr>
            <w:r w:rsidRPr="0024426D">
              <w:rPr>
                <w:rFonts w:hAnsi="標楷體" w:cs="Times New Roman"/>
                <w:sz w:val="24"/>
                <w:szCs w:val="24"/>
              </w:rPr>
              <w:t>11</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107/5/28</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105</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w:t>
            </w:r>
            <w:r w:rsidRPr="0024426D">
              <w:rPr>
                <w:rFonts w:hAnsi="標楷體" w:cs="Times New Roman"/>
                <w:sz w:val="24"/>
                <w:szCs w:val="24"/>
              </w:rPr>
              <w:t>104</w:t>
            </w:r>
            <w:r w:rsidRPr="0024426D">
              <w:rPr>
                <w:rFonts w:hAnsi="標楷體" w:cs="Times New Roman" w:hint="eastAsia"/>
                <w:sz w:val="24"/>
                <w:szCs w:val="24"/>
              </w:rPr>
              <w:t>年版評鑑辦法與</w:t>
            </w:r>
            <w:r w:rsidRPr="0024426D">
              <w:rPr>
                <w:rFonts w:hAnsi="標楷體" w:cs="Times New Roman"/>
                <w:sz w:val="24"/>
                <w:szCs w:val="24"/>
              </w:rPr>
              <w:t>105</w:t>
            </w:r>
            <w:r w:rsidRPr="0024426D">
              <w:rPr>
                <w:rFonts w:hAnsi="標楷體" w:cs="Times New Roman" w:hint="eastAsia"/>
                <w:sz w:val="24"/>
                <w:szCs w:val="24"/>
              </w:rPr>
              <w:t>年版評鑑辦法於教師評鑑權重配分及評定原則具明顯之更動，且學校雖於</w:t>
            </w:r>
            <w:r w:rsidRPr="0024426D">
              <w:rPr>
                <w:rFonts w:hAnsi="標楷體" w:cs="Times New Roman"/>
                <w:sz w:val="24"/>
                <w:szCs w:val="24"/>
              </w:rPr>
              <w:t>105</w:t>
            </w:r>
            <w:r w:rsidRPr="0024426D">
              <w:rPr>
                <w:rFonts w:hAnsi="標楷體" w:cs="Times New Roman" w:hint="eastAsia"/>
                <w:sz w:val="24"/>
                <w:szCs w:val="24"/>
              </w:rPr>
              <w:t>年</w:t>
            </w:r>
            <w:r w:rsidRPr="0024426D">
              <w:rPr>
                <w:rFonts w:hAnsi="標楷體" w:cs="Times New Roman"/>
                <w:sz w:val="24"/>
                <w:szCs w:val="24"/>
              </w:rPr>
              <w:t>11</w:t>
            </w:r>
            <w:r w:rsidRPr="0024426D">
              <w:rPr>
                <w:rFonts w:hAnsi="標楷體" w:cs="Times New Roman" w:hint="eastAsia"/>
                <w:sz w:val="24"/>
                <w:szCs w:val="24"/>
              </w:rPr>
              <w:t>月</w:t>
            </w:r>
            <w:r w:rsidRPr="0024426D">
              <w:rPr>
                <w:rFonts w:hAnsi="標楷體" w:cs="Times New Roman"/>
                <w:sz w:val="24"/>
                <w:szCs w:val="24"/>
              </w:rPr>
              <w:t>1</w:t>
            </w:r>
            <w:r w:rsidRPr="0024426D">
              <w:rPr>
                <w:rFonts w:hAnsi="標楷體" w:cs="Times New Roman" w:hint="eastAsia"/>
                <w:sz w:val="24"/>
                <w:szCs w:val="24"/>
              </w:rPr>
              <w:t>日校務會議通過修正</w:t>
            </w:r>
            <w:proofErr w:type="gramStart"/>
            <w:r w:rsidRPr="0024426D">
              <w:rPr>
                <w:rFonts w:hAnsi="標楷體" w:cs="Times New Roman"/>
                <w:sz w:val="24"/>
                <w:szCs w:val="24"/>
              </w:rPr>
              <w:t>105</w:t>
            </w:r>
            <w:proofErr w:type="gramEnd"/>
            <w:r w:rsidRPr="0024426D">
              <w:rPr>
                <w:rFonts w:hAnsi="標楷體" w:cs="Times New Roman" w:hint="eastAsia"/>
                <w:sz w:val="24"/>
                <w:szCs w:val="24"/>
              </w:rPr>
              <w:t>年度教師評鑑辦法，惟修正前</w:t>
            </w:r>
            <w:r w:rsidRPr="0024426D">
              <w:rPr>
                <w:rFonts w:hAnsi="標楷體" w:cs="Times New Roman"/>
                <w:sz w:val="24"/>
                <w:szCs w:val="24"/>
              </w:rPr>
              <w:t>105</w:t>
            </w:r>
            <w:r w:rsidRPr="0024426D">
              <w:rPr>
                <w:rFonts w:hAnsi="標楷體" w:cs="Times New Roman" w:hint="eastAsia"/>
                <w:sz w:val="24"/>
                <w:szCs w:val="24"/>
              </w:rPr>
              <w:t>學年教師評鑑時期已開始，學校上開辦法未有過渡時期之安排，並溯及至該學年</w:t>
            </w:r>
            <w:r w:rsidRPr="0024426D">
              <w:rPr>
                <w:rFonts w:hAnsi="標楷體" w:cs="Times New Roman"/>
                <w:sz w:val="24"/>
                <w:szCs w:val="24"/>
              </w:rPr>
              <w:t>105</w:t>
            </w:r>
            <w:r w:rsidRPr="0024426D">
              <w:rPr>
                <w:rFonts w:hAnsi="標楷體" w:cs="Times New Roman" w:hint="eastAsia"/>
                <w:sz w:val="24"/>
                <w:szCs w:val="24"/>
              </w:rPr>
              <w:t>年</w:t>
            </w:r>
            <w:r w:rsidRPr="0024426D">
              <w:rPr>
                <w:rFonts w:hAnsi="標楷體" w:cs="Times New Roman"/>
                <w:sz w:val="24"/>
                <w:szCs w:val="24"/>
              </w:rPr>
              <w:t>8</w:t>
            </w:r>
            <w:r w:rsidRPr="0024426D">
              <w:rPr>
                <w:rFonts w:hAnsi="標楷體" w:cs="Times New Roman" w:hint="eastAsia"/>
                <w:sz w:val="24"/>
                <w:szCs w:val="24"/>
              </w:rPr>
              <w:t>月</w:t>
            </w:r>
            <w:r w:rsidRPr="0024426D">
              <w:rPr>
                <w:rFonts w:hAnsi="標楷體" w:cs="Times New Roman"/>
                <w:sz w:val="24"/>
                <w:szCs w:val="24"/>
              </w:rPr>
              <w:t>1</w:t>
            </w:r>
            <w:r w:rsidRPr="0024426D">
              <w:rPr>
                <w:rFonts w:hAnsi="標楷體" w:cs="Times New Roman" w:hint="eastAsia"/>
                <w:sz w:val="24"/>
                <w:szCs w:val="24"/>
              </w:rPr>
              <w:t>日適用，衡酌本件學校之處置，</w:t>
            </w:r>
            <w:r w:rsidRPr="0024426D">
              <w:rPr>
                <w:rFonts w:hAnsi="標楷體" w:cs="Times New Roman" w:hint="eastAsia"/>
                <w:b/>
                <w:sz w:val="24"/>
                <w:szCs w:val="24"/>
              </w:rPr>
              <w:t>原應留有合理之過渡期間容留受評鑑教師理解並準</w:t>
            </w:r>
            <w:r w:rsidRPr="0024426D">
              <w:rPr>
                <w:rFonts w:hAnsi="標楷體" w:cs="Times New Roman" w:hint="eastAsia"/>
                <w:b/>
                <w:sz w:val="24"/>
                <w:szCs w:val="24"/>
              </w:rPr>
              <w:lastRenderedPageBreak/>
              <w:t>備評鑑項目及評分標準之異動</w:t>
            </w:r>
            <w:r w:rsidRPr="0024426D">
              <w:rPr>
                <w:rFonts w:hAnsi="標楷體" w:cs="Times New Roman" w:hint="eastAsia"/>
                <w:sz w:val="24"/>
                <w:szCs w:val="24"/>
              </w:rPr>
              <w:t>，而未為之，難認周妥。</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lastRenderedPageBreak/>
              <w:t>原措施及原申訴評議決定均撤銷，學校應另為適法之措施。</w:t>
            </w:r>
          </w:p>
        </w:tc>
      </w:tr>
      <w:tr w:rsidR="0024426D" w:rsidRPr="0024426D" w:rsidTr="00B100FF">
        <w:trPr>
          <w:trHeight w:val="49"/>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12</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107/2/26</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105</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學校教師評鑑辦法第</w:t>
            </w:r>
            <w:r w:rsidRPr="0024426D">
              <w:rPr>
                <w:rFonts w:hAnsi="標楷體" w:cs="Times New Roman"/>
                <w:sz w:val="24"/>
                <w:szCs w:val="24"/>
              </w:rPr>
              <w:t>7</w:t>
            </w:r>
            <w:r w:rsidRPr="0024426D">
              <w:rPr>
                <w:rFonts w:hAnsi="標楷體" w:cs="Times New Roman" w:hint="eastAsia"/>
                <w:sz w:val="24"/>
                <w:szCs w:val="24"/>
              </w:rPr>
              <w:t>條規定「教師評鑑結果成績分為通過與不通過</w:t>
            </w:r>
            <w:r w:rsidR="00EA7399" w:rsidRPr="0024426D">
              <w:rPr>
                <w:rFonts w:hAnsi="標楷體" w:cs="Times New Roman" w:hint="eastAsia"/>
                <w:sz w:val="24"/>
                <w:szCs w:val="24"/>
              </w:rPr>
              <w:t>2</w:t>
            </w:r>
            <w:r w:rsidRPr="0024426D">
              <w:rPr>
                <w:rFonts w:hAnsi="標楷體" w:cs="Times New Roman" w:hint="eastAsia"/>
                <w:sz w:val="24"/>
                <w:szCs w:val="24"/>
              </w:rPr>
              <w:t>等第：通過：評鑑成績在全院前百分之</w:t>
            </w:r>
            <w:r w:rsidR="00EA7399" w:rsidRPr="0024426D">
              <w:rPr>
                <w:rFonts w:hAnsi="標楷體" w:cs="Times New Roman" w:hint="eastAsia"/>
                <w:sz w:val="24"/>
                <w:szCs w:val="24"/>
              </w:rPr>
              <w:t>9</w:t>
            </w:r>
            <w:r w:rsidR="00EA7399" w:rsidRPr="0024426D">
              <w:rPr>
                <w:rFonts w:hAnsi="標楷體" w:cs="Times New Roman"/>
                <w:sz w:val="24"/>
                <w:szCs w:val="24"/>
              </w:rPr>
              <w:t>5</w:t>
            </w:r>
            <w:r w:rsidRPr="0024426D">
              <w:rPr>
                <w:rFonts w:hAnsi="標楷體" w:cs="Times New Roman" w:hint="eastAsia"/>
                <w:sz w:val="24"/>
                <w:szCs w:val="24"/>
              </w:rPr>
              <w:t>者。不通過：評鑑成績在全院後百分之</w:t>
            </w:r>
            <w:r w:rsidR="00EA7399" w:rsidRPr="0024426D">
              <w:rPr>
                <w:rFonts w:hAnsi="標楷體" w:cs="Times New Roman" w:hint="eastAsia"/>
                <w:sz w:val="24"/>
                <w:szCs w:val="24"/>
              </w:rPr>
              <w:t>5</w:t>
            </w:r>
            <w:r w:rsidRPr="0024426D">
              <w:rPr>
                <w:rFonts w:hAnsi="標楷體" w:cs="Times New Roman" w:hint="eastAsia"/>
                <w:sz w:val="24"/>
                <w:szCs w:val="24"/>
              </w:rPr>
              <w:t>者。」</w:t>
            </w:r>
            <w:r w:rsidRPr="0024426D">
              <w:rPr>
                <w:rFonts w:hAnsi="標楷體" w:cs="Times New Roman" w:hint="eastAsia"/>
                <w:b/>
                <w:sz w:val="24"/>
                <w:szCs w:val="24"/>
              </w:rPr>
              <w:t>僅</w:t>
            </w:r>
            <w:proofErr w:type="gramStart"/>
            <w:r w:rsidRPr="0024426D">
              <w:rPr>
                <w:rFonts w:hAnsi="標楷體" w:cs="Times New Roman" w:hint="eastAsia"/>
                <w:b/>
                <w:sz w:val="24"/>
                <w:szCs w:val="24"/>
              </w:rPr>
              <w:t>採</w:t>
            </w:r>
            <w:proofErr w:type="gramEnd"/>
            <w:r w:rsidRPr="0024426D">
              <w:rPr>
                <w:rFonts w:hAnsi="標楷體" w:cs="Times New Roman" w:hint="eastAsia"/>
                <w:b/>
                <w:sz w:val="24"/>
                <w:szCs w:val="24"/>
              </w:rPr>
              <w:t>固定比例限制教師評鑑結果為通過或不通過</w:t>
            </w:r>
            <w:r w:rsidRPr="0024426D">
              <w:rPr>
                <w:rFonts w:hAnsi="標楷體" w:cs="Times New Roman" w:hint="eastAsia"/>
                <w:sz w:val="24"/>
                <w:szCs w:val="24"/>
              </w:rPr>
              <w:t>，未考量教師實際表現是否優劣，並將教師年度績效評鑑作為</w:t>
            </w:r>
            <w:proofErr w:type="gramStart"/>
            <w:r w:rsidRPr="0024426D">
              <w:rPr>
                <w:rFonts w:hAnsi="標楷體" w:cs="Times New Roman" w:hint="eastAsia"/>
                <w:sz w:val="24"/>
                <w:szCs w:val="24"/>
              </w:rPr>
              <w:t>教師晉薪</w:t>
            </w:r>
            <w:proofErr w:type="gramEnd"/>
            <w:r w:rsidRPr="0024426D">
              <w:rPr>
                <w:rFonts w:hAnsi="標楷體" w:cs="Times New Roman" w:hint="eastAsia"/>
                <w:sz w:val="24"/>
                <w:szCs w:val="24"/>
              </w:rPr>
              <w:t>級、超鐘點、</w:t>
            </w:r>
            <w:proofErr w:type="gramStart"/>
            <w:r w:rsidRPr="0024426D">
              <w:rPr>
                <w:rFonts w:hAnsi="標楷體" w:cs="Times New Roman" w:hint="eastAsia"/>
                <w:sz w:val="24"/>
                <w:szCs w:val="24"/>
              </w:rPr>
              <w:t>減發年終獎</w:t>
            </w:r>
            <w:proofErr w:type="gramEnd"/>
            <w:r w:rsidRPr="0024426D">
              <w:rPr>
                <w:rFonts w:hAnsi="標楷體" w:cs="Times New Roman" w:hint="eastAsia"/>
                <w:sz w:val="24"/>
                <w:szCs w:val="24"/>
              </w:rPr>
              <w:t>金、不續聘及教師升等之依據，恐有使教師未受公正評鑑而侵害其權益之疑慮。</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原措施及原申訴評議決定均撤銷，學校應另為適法之措施。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13</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107/2/26</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104</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學校教師評鑑辦法第</w:t>
            </w:r>
            <w:r w:rsidRPr="0024426D">
              <w:rPr>
                <w:rFonts w:hAnsi="標楷體" w:cs="Times New Roman"/>
                <w:sz w:val="24"/>
                <w:szCs w:val="24"/>
              </w:rPr>
              <w:t>7</w:t>
            </w:r>
            <w:r w:rsidRPr="0024426D">
              <w:rPr>
                <w:rFonts w:hAnsi="標楷體" w:cs="Times New Roman" w:hint="eastAsia"/>
                <w:sz w:val="24"/>
                <w:szCs w:val="24"/>
              </w:rPr>
              <w:t>條規定「教師評鑑結果成績分為通過與不通過</w:t>
            </w:r>
            <w:r w:rsidR="00987099" w:rsidRPr="0024426D">
              <w:rPr>
                <w:rFonts w:hAnsi="標楷體" w:cs="Times New Roman" w:hint="eastAsia"/>
                <w:sz w:val="24"/>
                <w:szCs w:val="24"/>
              </w:rPr>
              <w:t>2</w:t>
            </w:r>
            <w:r w:rsidRPr="0024426D">
              <w:rPr>
                <w:rFonts w:hAnsi="標楷體" w:cs="Times New Roman" w:hint="eastAsia"/>
                <w:sz w:val="24"/>
                <w:szCs w:val="24"/>
              </w:rPr>
              <w:t>等第：通過：評鑑成績在全院前百分之</w:t>
            </w:r>
            <w:r w:rsidR="009C629A" w:rsidRPr="0024426D">
              <w:rPr>
                <w:rFonts w:hAnsi="標楷體" w:cs="Times New Roman" w:hint="eastAsia"/>
                <w:sz w:val="24"/>
                <w:szCs w:val="24"/>
              </w:rPr>
              <w:t>9</w:t>
            </w:r>
            <w:r w:rsidR="009C629A" w:rsidRPr="0024426D">
              <w:rPr>
                <w:rFonts w:hAnsi="標楷體" w:cs="Times New Roman"/>
                <w:sz w:val="24"/>
                <w:szCs w:val="24"/>
              </w:rPr>
              <w:t>5</w:t>
            </w:r>
            <w:r w:rsidRPr="0024426D">
              <w:rPr>
                <w:rFonts w:hAnsi="標楷體" w:cs="Times New Roman" w:hint="eastAsia"/>
                <w:sz w:val="24"/>
                <w:szCs w:val="24"/>
              </w:rPr>
              <w:t>者。不通過：評鑑成績在全院後百分之</w:t>
            </w:r>
            <w:r w:rsidR="00987099" w:rsidRPr="0024426D">
              <w:rPr>
                <w:rFonts w:hAnsi="標楷體" w:cs="Times New Roman" w:hint="eastAsia"/>
                <w:sz w:val="24"/>
                <w:szCs w:val="24"/>
              </w:rPr>
              <w:t>5</w:t>
            </w:r>
            <w:r w:rsidRPr="0024426D">
              <w:rPr>
                <w:rFonts w:hAnsi="標楷體" w:cs="Times New Roman" w:hint="eastAsia"/>
                <w:sz w:val="24"/>
                <w:szCs w:val="24"/>
              </w:rPr>
              <w:t>者。」</w:t>
            </w:r>
            <w:r w:rsidRPr="0024426D">
              <w:rPr>
                <w:rFonts w:hAnsi="標楷體" w:cs="Times New Roman" w:hint="eastAsia"/>
                <w:b/>
                <w:sz w:val="24"/>
                <w:szCs w:val="24"/>
              </w:rPr>
              <w:t>僅</w:t>
            </w:r>
            <w:proofErr w:type="gramStart"/>
            <w:r w:rsidRPr="0024426D">
              <w:rPr>
                <w:rFonts w:hAnsi="標楷體" w:cs="Times New Roman" w:hint="eastAsia"/>
                <w:b/>
                <w:sz w:val="24"/>
                <w:szCs w:val="24"/>
              </w:rPr>
              <w:t>採</w:t>
            </w:r>
            <w:proofErr w:type="gramEnd"/>
            <w:r w:rsidRPr="0024426D">
              <w:rPr>
                <w:rFonts w:hAnsi="標楷體" w:cs="Times New Roman" w:hint="eastAsia"/>
                <w:b/>
                <w:sz w:val="24"/>
                <w:szCs w:val="24"/>
              </w:rPr>
              <w:t>固定比例限制教師評鑑結果為通過或不通過</w:t>
            </w:r>
            <w:r w:rsidRPr="0024426D">
              <w:rPr>
                <w:rFonts w:hAnsi="標楷體" w:cs="Times New Roman" w:hint="eastAsia"/>
                <w:sz w:val="24"/>
                <w:szCs w:val="24"/>
              </w:rPr>
              <w:t>，未考量教師實際表現是否優劣，並將教師年度績效評鑑作為</w:t>
            </w:r>
            <w:proofErr w:type="gramStart"/>
            <w:r w:rsidRPr="0024426D">
              <w:rPr>
                <w:rFonts w:hAnsi="標楷體" w:cs="Times New Roman" w:hint="eastAsia"/>
                <w:sz w:val="24"/>
                <w:szCs w:val="24"/>
              </w:rPr>
              <w:t>教師晉薪</w:t>
            </w:r>
            <w:proofErr w:type="gramEnd"/>
            <w:r w:rsidRPr="0024426D">
              <w:rPr>
                <w:rFonts w:hAnsi="標楷體" w:cs="Times New Roman" w:hint="eastAsia"/>
                <w:sz w:val="24"/>
                <w:szCs w:val="24"/>
              </w:rPr>
              <w:t>級、超鐘點、</w:t>
            </w:r>
            <w:proofErr w:type="gramStart"/>
            <w:r w:rsidRPr="0024426D">
              <w:rPr>
                <w:rFonts w:hAnsi="標楷體" w:cs="Times New Roman" w:hint="eastAsia"/>
                <w:sz w:val="24"/>
                <w:szCs w:val="24"/>
              </w:rPr>
              <w:t>減發年終獎</w:t>
            </w:r>
            <w:proofErr w:type="gramEnd"/>
            <w:r w:rsidRPr="0024426D">
              <w:rPr>
                <w:rFonts w:hAnsi="標楷體" w:cs="Times New Roman" w:hint="eastAsia"/>
                <w:sz w:val="24"/>
                <w:szCs w:val="24"/>
              </w:rPr>
              <w:t>金、不續聘及教師升等之依據，恐有使教師未受公正評鑑而侵害其權益之疑慮。</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原措施及原申訴評議決定均撤銷，學校應另為適法之措施。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14</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107/2/26</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105</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學校教師評鑑辦法第</w:t>
            </w:r>
            <w:r w:rsidRPr="0024426D">
              <w:rPr>
                <w:rFonts w:hAnsi="標楷體" w:cs="Times New Roman"/>
                <w:sz w:val="24"/>
                <w:szCs w:val="24"/>
              </w:rPr>
              <w:t>7</w:t>
            </w:r>
            <w:r w:rsidRPr="0024426D">
              <w:rPr>
                <w:rFonts w:hAnsi="標楷體" w:cs="Times New Roman" w:hint="eastAsia"/>
                <w:sz w:val="24"/>
                <w:szCs w:val="24"/>
              </w:rPr>
              <w:t>條規定「教師評鑑結果成績分為通過與不通過</w:t>
            </w:r>
            <w:r w:rsidR="00FF56E6" w:rsidRPr="0024426D">
              <w:rPr>
                <w:rFonts w:hAnsi="標楷體" w:cs="Times New Roman" w:hint="eastAsia"/>
                <w:sz w:val="24"/>
                <w:szCs w:val="24"/>
              </w:rPr>
              <w:t>2</w:t>
            </w:r>
            <w:r w:rsidRPr="0024426D">
              <w:rPr>
                <w:rFonts w:hAnsi="標楷體" w:cs="Times New Roman" w:hint="eastAsia"/>
                <w:sz w:val="24"/>
                <w:szCs w:val="24"/>
              </w:rPr>
              <w:t>等第：通過：評鑑成績在全院前百分之</w:t>
            </w:r>
            <w:r w:rsidR="00DC1CA9" w:rsidRPr="0024426D">
              <w:rPr>
                <w:rFonts w:hAnsi="標楷體" w:cs="Times New Roman" w:hint="eastAsia"/>
                <w:sz w:val="24"/>
                <w:szCs w:val="24"/>
              </w:rPr>
              <w:t>9</w:t>
            </w:r>
            <w:r w:rsidR="00DC1CA9" w:rsidRPr="0024426D">
              <w:rPr>
                <w:rFonts w:hAnsi="標楷體" w:cs="Times New Roman"/>
                <w:sz w:val="24"/>
                <w:szCs w:val="24"/>
              </w:rPr>
              <w:t>5</w:t>
            </w:r>
            <w:r w:rsidRPr="0024426D">
              <w:rPr>
                <w:rFonts w:hAnsi="標楷體" w:cs="Times New Roman" w:hint="eastAsia"/>
                <w:sz w:val="24"/>
                <w:szCs w:val="24"/>
              </w:rPr>
              <w:t>者。不通過：評鑑成績在全院後百分之</w:t>
            </w:r>
            <w:r w:rsidR="00C10E2A" w:rsidRPr="0024426D">
              <w:rPr>
                <w:rFonts w:hAnsi="標楷體" w:cs="Times New Roman" w:hint="eastAsia"/>
                <w:sz w:val="24"/>
                <w:szCs w:val="24"/>
              </w:rPr>
              <w:t>5</w:t>
            </w:r>
            <w:r w:rsidRPr="0024426D">
              <w:rPr>
                <w:rFonts w:hAnsi="標楷體" w:cs="Times New Roman" w:hint="eastAsia"/>
                <w:sz w:val="24"/>
                <w:szCs w:val="24"/>
              </w:rPr>
              <w:t>者。」</w:t>
            </w:r>
            <w:r w:rsidRPr="0024426D">
              <w:rPr>
                <w:rFonts w:hAnsi="標楷體" w:cs="Times New Roman" w:hint="eastAsia"/>
                <w:b/>
                <w:sz w:val="24"/>
                <w:szCs w:val="24"/>
              </w:rPr>
              <w:t>僅</w:t>
            </w:r>
            <w:proofErr w:type="gramStart"/>
            <w:r w:rsidRPr="0024426D">
              <w:rPr>
                <w:rFonts w:hAnsi="標楷體" w:cs="Times New Roman" w:hint="eastAsia"/>
                <w:b/>
                <w:sz w:val="24"/>
                <w:szCs w:val="24"/>
              </w:rPr>
              <w:t>採</w:t>
            </w:r>
            <w:proofErr w:type="gramEnd"/>
            <w:r w:rsidRPr="0024426D">
              <w:rPr>
                <w:rFonts w:hAnsi="標楷體" w:cs="Times New Roman" w:hint="eastAsia"/>
                <w:b/>
                <w:sz w:val="24"/>
                <w:szCs w:val="24"/>
              </w:rPr>
              <w:t>固定比例限制教師評鑑結果為通過或不通過</w:t>
            </w:r>
            <w:r w:rsidRPr="0024426D">
              <w:rPr>
                <w:rFonts w:hAnsi="標楷體" w:cs="Times New Roman" w:hint="eastAsia"/>
                <w:sz w:val="24"/>
                <w:szCs w:val="24"/>
              </w:rPr>
              <w:t>，未考量教師實際表現是否優劣，並將教師年度績效評鑑作為</w:t>
            </w:r>
            <w:proofErr w:type="gramStart"/>
            <w:r w:rsidRPr="0024426D">
              <w:rPr>
                <w:rFonts w:hAnsi="標楷體" w:cs="Times New Roman" w:hint="eastAsia"/>
                <w:sz w:val="24"/>
                <w:szCs w:val="24"/>
              </w:rPr>
              <w:t>教師晉薪</w:t>
            </w:r>
            <w:proofErr w:type="gramEnd"/>
            <w:r w:rsidRPr="0024426D">
              <w:rPr>
                <w:rFonts w:hAnsi="標楷體" w:cs="Times New Roman" w:hint="eastAsia"/>
                <w:sz w:val="24"/>
                <w:szCs w:val="24"/>
              </w:rPr>
              <w:t>級、超鐘點、</w:t>
            </w:r>
            <w:proofErr w:type="gramStart"/>
            <w:r w:rsidRPr="0024426D">
              <w:rPr>
                <w:rFonts w:hAnsi="標楷體" w:cs="Times New Roman" w:hint="eastAsia"/>
                <w:sz w:val="24"/>
                <w:szCs w:val="24"/>
              </w:rPr>
              <w:t>減發年終獎</w:t>
            </w:r>
            <w:proofErr w:type="gramEnd"/>
            <w:r w:rsidRPr="0024426D">
              <w:rPr>
                <w:rFonts w:hAnsi="標楷體" w:cs="Times New Roman" w:hint="eastAsia"/>
                <w:sz w:val="24"/>
                <w:szCs w:val="24"/>
              </w:rPr>
              <w:t>金、不續聘及教師升等之依據，恐有使教師未受公正評鑑而侵害其權益之疑慮。</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原措施及原申訴評議決定均撤銷，學校應另為適法之措施。</w:t>
            </w:r>
          </w:p>
        </w:tc>
      </w:tr>
      <w:tr w:rsidR="0024426D" w:rsidRPr="0024426D" w:rsidTr="00C063C2">
        <w:trPr>
          <w:trHeight w:val="57"/>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15</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105/9/19</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103</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學年教師評量</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再申訴人教學、研究及服務暨輔導之績效評量表，並無教學、研究、服務及輔導各占總分權重之比例規定，另於研究部分之「論文績分」無換算分數之</w:t>
            </w:r>
            <w:proofErr w:type="gramStart"/>
            <w:r w:rsidRPr="0024426D">
              <w:rPr>
                <w:rFonts w:hAnsi="標楷體" w:cs="Times New Roman" w:hint="eastAsia"/>
                <w:sz w:val="24"/>
                <w:szCs w:val="24"/>
              </w:rPr>
              <w:t>採</w:t>
            </w:r>
            <w:proofErr w:type="gramEnd"/>
            <w:r w:rsidRPr="0024426D">
              <w:rPr>
                <w:rFonts w:hAnsi="標楷體" w:cs="Times New Roman" w:hint="eastAsia"/>
                <w:sz w:val="24"/>
                <w:szCs w:val="24"/>
              </w:rPr>
              <w:t>計標準。「主管教學績效評分」</w:t>
            </w:r>
            <w:r w:rsidRPr="0024426D">
              <w:rPr>
                <w:rFonts w:hAnsi="標楷體" w:cs="Times New Roman"/>
                <w:sz w:val="24"/>
                <w:szCs w:val="24"/>
              </w:rPr>
              <w:t>0-10</w:t>
            </w:r>
            <w:r w:rsidRPr="0024426D">
              <w:rPr>
                <w:rFonts w:hAnsi="標楷體" w:cs="Times New Roman" w:hint="eastAsia"/>
                <w:sz w:val="24"/>
                <w:szCs w:val="24"/>
              </w:rPr>
              <w:t>分及「臨床服務」占服務及輔導</w:t>
            </w:r>
            <w:r w:rsidRPr="0024426D">
              <w:rPr>
                <w:rFonts w:hAnsi="標楷體" w:cs="Times New Roman"/>
                <w:sz w:val="24"/>
                <w:szCs w:val="24"/>
              </w:rPr>
              <w:t>70%</w:t>
            </w:r>
            <w:r w:rsidRPr="0024426D">
              <w:rPr>
                <w:rFonts w:hAnsi="標楷體" w:cs="Times New Roman" w:hint="eastAsia"/>
                <w:sz w:val="24"/>
                <w:szCs w:val="24"/>
              </w:rPr>
              <w:t>之評分標準為何？又全部教學、研究、服務及輔導計分後，通過、不通過教師評量之</w:t>
            </w:r>
            <w:proofErr w:type="gramStart"/>
            <w:r w:rsidRPr="0024426D">
              <w:rPr>
                <w:rFonts w:hAnsi="標楷體" w:cs="Times New Roman" w:hint="eastAsia"/>
                <w:sz w:val="24"/>
                <w:szCs w:val="24"/>
              </w:rPr>
              <w:t>標準亦付之</w:t>
            </w:r>
            <w:proofErr w:type="gramEnd"/>
            <w:r w:rsidRPr="0024426D">
              <w:rPr>
                <w:rFonts w:hAnsi="標楷體" w:cs="Times New Roman" w:hint="eastAsia"/>
                <w:sz w:val="24"/>
                <w:szCs w:val="24"/>
              </w:rPr>
              <w:t>闕如，</w:t>
            </w:r>
            <w:r w:rsidRPr="0024426D">
              <w:rPr>
                <w:rFonts w:hAnsi="標楷體" w:cs="Times New Roman" w:hint="eastAsia"/>
                <w:b/>
                <w:sz w:val="24"/>
                <w:szCs w:val="24"/>
              </w:rPr>
              <w:t>僅由院教評會委員以多數決決定是否通過，無客觀明確評量標準</w:t>
            </w:r>
            <w:r w:rsidRPr="0024426D">
              <w:rPr>
                <w:rFonts w:hAnsi="標楷體" w:cs="Times New Roman" w:hint="eastAsia"/>
                <w:sz w:val="24"/>
                <w:szCs w:val="24"/>
              </w:rPr>
              <w:t>。學校相關評量要點未訂定教師評鑑通過與否之標準，並經學校校務會議審議通過，核與大學法第</w:t>
            </w:r>
            <w:r w:rsidRPr="0024426D">
              <w:rPr>
                <w:rFonts w:hAnsi="標楷體" w:cs="Times New Roman"/>
                <w:sz w:val="24"/>
                <w:szCs w:val="24"/>
              </w:rPr>
              <w:t>21</w:t>
            </w:r>
            <w:r w:rsidRPr="0024426D">
              <w:rPr>
                <w:rFonts w:hAnsi="標楷體" w:cs="Times New Roman" w:hint="eastAsia"/>
                <w:sz w:val="24"/>
                <w:szCs w:val="24"/>
              </w:rPr>
              <w:t>條第</w:t>
            </w:r>
            <w:r w:rsidRPr="0024426D">
              <w:rPr>
                <w:rFonts w:hAnsi="標楷體" w:cs="Times New Roman"/>
                <w:sz w:val="24"/>
                <w:szCs w:val="24"/>
              </w:rPr>
              <w:t>2</w:t>
            </w:r>
            <w:r w:rsidRPr="0024426D">
              <w:rPr>
                <w:rFonts w:hAnsi="標楷體" w:cs="Times New Roman" w:hint="eastAsia"/>
                <w:sz w:val="24"/>
                <w:szCs w:val="24"/>
              </w:rPr>
              <w:t>項及行政程序法第</w:t>
            </w:r>
            <w:r w:rsidRPr="0024426D">
              <w:rPr>
                <w:rFonts w:hAnsi="標楷體" w:cs="Times New Roman"/>
                <w:sz w:val="24"/>
                <w:szCs w:val="24"/>
              </w:rPr>
              <w:t>5</w:t>
            </w:r>
            <w:r w:rsidRPr="0024426D">
              <w:rPr>
                <w:rFonts w:hAnsi="標楷體" w:cs="Times New Roman" w:hint="eastAsia"/>
                <w:sz w:val="24"/>
                <w:szCs w:val="24"/>
              </w:rPr>
              <w:t>條</w:t>
            </w:r>
            <w:r w:rsidRPr="0024426D">
              <w:rPr>
                <w:rFonts w:hAnsi="標楷體" w:cs="Times New Roman" w:hint="eastAsia"/>
                <w:sz w:val="24"/>
                <w:szCs w:val="24"/>
              </w:rPr>
              <w:lastRenderedPageBreak/>
              <w:t>規定不符。</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lastRenderedPageBreak/>
              <w:t>原措施、申復決定及原申訴評議決定均不予維持，學校應另為適法之處置。</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16</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105/8/15</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103</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學校於教師評鑑總分表明定院長、副校長調整分數之幅度為加減</w:t>
            </w:r>
            <w:r w:rsidRPr="0024426D">
              <w:rPr>
                <w:rFonts w:hAnsi="標楷體" w:cs="Times New Roman"/>
                <w:sz w:val="24"/>
                <w:szCs w:val="24"/>
              </w:rPr>
              <w:t>10</w:t>
            </w:r>
            <w:r w:rsidRPr="0024426D">
              <w:rPr>
                <w:rFonts w:hAnsi="標楷體" w:cs="Times New Roman" w:hint="eastAsia"/>
                <w:sz w:val="24"/>
                <w:szCs w:val="24"/>
              </w:rPr>
              <w:t>分、權限</w:t>
            </w:r>
            <w:r w:rsidRPr="0024426D">
              <w:rPr>
                <w:rFonts w:hAnsi="標楷體" w:cs="Times New Roman"/>
                <w:sz w:val="24"/>
                <w:szCs w:val="24"/>
              </w:rPr>
              <w:t>20</w:t>
            </w:r>
            <w:r w:rsidRPr="0024426D">
              <w:rPr>
                <w:rFonts w:hAnsi="標楷體" w:cs="Times New Roman" w:hint="eastAsia"/>
                <w:sz w:val="24"/>
                <w:szCs w:val="24"/>
              </w:rPr>
              <w:t>分，校長調整分數之幅度為加減</w:t>
            </w:r>
            <w:r w:rsidRPr="0024426D">
              <w:rPr>
                <w:rFonts w:hAnsi="標楷體" w:cs="Times New Roman"/>
                <w:sz w:val="24"/>
                <w:szCs w:val="24"/>
              </w:rPr>
              <w:t>15</w:t>
            </w:r>
            <w:r w:rsidRPr="0024426D">
              <w:rPr>
                <w:rFonts w:hAnsi="標楷體" w:cs="Times New Roman" w:hint="eastAsia"/>
                <w:sz w:val="24"/>
                <w:szCs w:val="24"/>
              </w:rPr>
              <w:t>分、權限</w:t>
            </w:r>
            <w:r w:rsidRPr="0024426D">
              <w:rPr>
                <w:rFonts w:hAnsi="標楷體" w:cs="Times New Roman"/>
                <w:sz w:val="24"/>
                <w:szCs w:val="24"/>
              </w:rPr>
              <w:t>30</w:t>
            </w:r>
            <w:r w:rsidRPr="0024426D">
              <w:rPr>
                <w:rFonts w:hAnsi="標楷體" w:cs="Times New Roman" w:hint="eastAsia"/>
                <w:sz w:val="24"/>
                <w:szCs w:val="24"/>
              </w:rPr>
              <w:t>分，是</w:t>
            </w:r>
            <w:r w:rsidRPr="0024426D">
              <w:rPr>
                <w:rFonts w:hAnsi="標楷體" w:cs="Times New Roman" w:hint="eastAsia"/>
                <w:b/>
                <w:sz w:val="24"/>
                <w:szCs w:val="24"/>
              </w:rPr>
              <w:t>學校教師評鑑規範賦予各級主管核分裁量空間甚大，卻未明定各級主管調整評分之</w:t>
            </w:r>
            <w:proofErr w:type="gramStart"/>
            <w:r w:rsidRPr="0024426D">
              <w:rPr>
                <w:rFonts w:hAnsi="標楷體" w:cs="Times New Roman" w:hint="eastAsia"/>
                <w:b/>
                <w:sz w:val="24"/>
                <w:szCs w:val="24"/>
              </w:rPr>
              <w:t>具體核扣分</w:t>
            </w:r>
            <w:proofErr w:type="gramEnd"/>
            <w:r w:rsidRPr="0024426D">
              <w:rPr>
                <w:rFonts w:hAnsi="標楷體" w:cs="Times New Roman" w:hint="eastAsia"/>
                <w:b/>
                <w:sz w:val="24"/>
                <w:szCs w:val="24"/>
              </w:rPr>
              <w:t>標準，洵有恣意專斷辦理教師評鑑之瑕疵</w:t>
            </w:r>
            <w:r w:rsidRPr="0024426D">
              <w:rPr>
                <w:rFonts w:hAnsi="標楷體" w:cs="Times New Roman" w:hint="eastAsia"/>
                <w:sz w:val="24"/>
                <w:szCs w:val="24"/>
              </w:rPr>
              <w:t>，難謂符合行政程序法第</w:t>
            </w:r>
            <w:r w:rsidRPr="0024426D">
              <w:rPr>
                <w:rFonts w:hAnsi="標楷體" w:cs="Times New Roman"/>
                <w:sz w:val="24"/>
                <w:szCs w:val="24"/>
              </w:rPr>
              <w:t>5</w:t>
            </w:r>
            <w:r w:rsidRPr="0024426D">
              <w:rPr>
                <w:rFonts w:hAnsi="標楷體" w:cs="Times New Roman" w:hint="eastAsia"/>
                <w:sz w:val="24"/>
                <w:szCs w:val="24"/>
              </w:rPr>
              <w:t>條規定「行政行為之內容應明確」之意旨及正當法律程序之要求。又學校教師評鑑辦法第</w:t>
            </w:r>
            <w:r w:rsidRPr="0024426D">
              <w:rPr>
                <w:rFonts w:hAnsi="標楷體" w:cs="Times New Roman"/>
                <w:sz w:val="24"/>
                <w:szCs w:val="24"/>
              </w:rPr>
              <w:t>4</w:t>
            </w:r>
            <w:r w:rsidRPr="0024426D">
              <w:rPr>
                <w:rFonts w:hAnsi="標楷體" w:cs="Times New Roman" w:hint="eastAsia"/>
                <w:sz w:val="24"/>
                <w:szCs w:val="24"/>
              </w:rPr>
              <w:t>條第</w:t>
            </w:r>
            <w:r w:rsidRPr="0024426D">
              <w:rPr>
                <w:rFonts w:hAnsi="標楷體" w:cs="Times New Roman"/>
                <w:sz w:val="24"/>
                <w:szCs w:val="24"/>
              </w:rPr>
              <w:t>2</w:t>
            </w:r>
            <w:r w:rsidRPr="0024426D">
              <w:rPr>
                <w:rFonts w:hAnsi="標楷體" w:cs="Times New Roman" w:hint="eastAsia"/>
                <w:sz w:val="24"/>
                <w:szCs w:val="24"/>
              </w:rPr>
              <w:t>項規定「全校教師依實際情況，原則百分之</w:t>
            </w:r>
            <w:proofErr w:type="gramStart"/>
            <w:r w:rsidR="00A04C8C" w:rsidRPr="0024426D">
              <w:rPr>
                <w:rFonts w:hAnsi="標楷體" w:cs="Times New Roman" w:hint="eastAsia"/>
                <w:sz w:val="24"/>
                <w:szCs w:val="24"/>
              </w:rPr>
              <w:t>5</w:t>
            </w:r>
            <w:r w:rsidR="00A04C8C" w:rsidRPr="0024426D">
              <w:rPr>
                <w:rFonts w:hAnsi="標楷體" w:cs="Times New Roman"/>
                <w:sz w:val="24"/>
                <w:szCs w:val="24"/>
              </w:rPr>
              <w:t>0</w:t>
            </w:r>
            <w:proofErr w:type="gramEnd"/>
            <w:r w:rsidRPr="0024426D">
              <w:rPr>
                <w:rFonts w:hAnsi="標楷體" w:cs="Times New Roman" w:hint="eastAsia"/>
                <w:sz w:val="24"/>
                <w:szCs w:val="24"/>
              </w:rPr>
              <w:t>考列甲等；百分之</w:t>
            </w:r>
            <w:proofErr w:type="gramStart"/>
            <w:r w:rsidR="00A04C8C" w:rsidRPr="0024426D">
              <w:rPr>
                <w:rFonts w:hAnsi="標楷體" w:cs="Times New Roman" w:hint="eastAsia"/>
                <w:sz w:val="24"/>
                <w:szCs w:val="24"/>
              </w:rPr>
              <w:t>5</w:t>
            </w:r>
            <w:proofErr w:type="gramEnd"/>
            <w:r w:rsidRPr="0024426D">
              <w:rPr>
                <w:rFonts w:hAnsi="標楷體" w:cs="Times New Roman" w:hint="eastAsia"/>
                <w:sz w:val="24"/>
                <w:szCs w:val="24"/>
              </w:rPr>
              <w:t>考列丙等或丁等；</w:t>
            </w:r>
            <w:proofErr w:type="gramStart"/>
            <w:r w:rsidRPr="0024426D">
              <w:rPr>
                <w:rFonts w:hAnsi="標楷體" w:cs="Times New Roman" w:hint="eastAsia"/>
                <w:sz w:val="24"/>
                <w:szCs w:val="24"/>
              </w:rPr>
              <w:t>其餘考</w:t>
            </w:r>
            <w:proofErr w:type="gramEnd"/>
            <w:r w:rsidRPr="0024426D">
              <w:rPr>
                <w:rFonts w:hAnsi="標楷體" w:cs="Times New Roman" w:hint="eastAsia"/>
                <w:sz w:val="24"/>
                <w:szCs w:val="24"/>
              </w:rPr>
              <w:t>列乙等」，</w:t>
            </w:r>
            <w:r w:rsidRPr="0024426D">
              <w:rPr>
                <w:rFonts w:hAnsi="標楷體" w:cs="Times New Roman" w:hint="eastAsia"/>
                <w:b/>
                <w:sz w:val="24"/>
                <w:szCs w:val="24"/>
              </w:rPr>
              <w:t>僅採固定比例限制教師評鑑結果等級，未考量教師實際表現是否優劣</w:t>
            </w:r>
            <w:r w:rsidRPr="0024426D">
              <w:rPr>
                <w:rFonts w:hAnsi="標楷體" w:cs="Times New Roman" w:hint="eastAsia"/>
                <w:sz w:val="24"/>
                <w:szCs w:val="24"/>
              </w:rPr>
              <w:t>，並將教師年度績效評鑑作為教師聘任、</w:t>
            </w:r>
            <w:proofErr w:type="gramStart"/>
            <w:r w:rsidRPr="0024426D">
              <w:rPr>
                <w:rFonts w:hAnsi="標楷體" w:cs="Times New Roman" w:hint="eastAsia"/>
                <w:sz w:val="24"/>
                <w:szCs w:val="24"/>
              </w:rPr>
              <w:t>晉薪</w:t>
            </w:r>
            <w:proofErr w:type="gramEnd"/>
            <w:r w:rsidRPr="0024426D">
              <w:rPr>
                <w:rFonts w:hAnsi="標楷體" w:cs="Times New Roman" w:hint="eastAsia"/>
                <w:sz w:val="24"/>
                <w:szCs w:val="24"/>
              </w:rPr>
              <w:t>級、進修及升等之依據，恐有使教師未受公正評鑑而侵害其權益之疑慮。</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原措施及原申訴評議決定均撤銷，學校應另為適法之措施。</w:t>
            </w:r>
          </w:p>
        </w:tc>
      </w:tr>
      <w:tr w:rsidR="0024426D" w:rsidRPr="0024426D" w:rsidTr="00323D1C">
        <w:trPr>
          <w:trHeight w:val="49"/>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17</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104/7/20</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102</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學校教評會就再申訴人「輔導與服務評鑑評量表」項目</w:t>
            </w:r>
            <w:r w:rsidRPr="0024426D">
              <w:rPr>
                <w:rFonts w:hAnsi="標楷體" w:cs="Times New Roman"/>
                <w:sz w:val="24"/>
                <w:szCs w:val="24"/>
              </w:rPr>
              <w:t>10</w:t>
            </w:r>
            <w:proofErr w:type="gramStart"/>
            <w:r w:rsidRPr="0024426D">
              <w:rPr>
                <w:rFonts w:hAnsi="標楷體" w:cs="Times New Roman" w:hint="eastAsia"/>
                <w:sz w:val="24"/>
                <w:szCs w:val="24"/>
              </w:rPr>
              <w:t>核扣</w:t>
            </w:r>
            <w:r w:rsidRPr="0024426D">
              <w:rPr>
                <w:rFonts w:hAnsi="標楷體" w:cs="Times New Roman"/>
                <w:sz w:val="24"/>
                <w:szCs w:val="24"/>
              </w:rPr>
              <w:t>16</w:t>
            </w:r>
            <w:r w:rsidRPr="0024426D">
              <w:rPr>
                <w:rFonts w:hAnsi="標楷體" w:cs="Times New Roman" w:hint="eastAsia"/>
                <w:sz w:val="24"/>
                <w:szCs w:val="24"/>
              </w:rPr>
              <w:t>分</w:t>
            </w:r>
            <w:proofErr w:type="gramEnd"/>
            <w:r w:rsidRPr="0024426D">
              <w:rPr>
                <w:rFonts w:hAnsi="標楷體" w:cs="Times New Roman" w:hint="eastAsia"/>
                <w:sz w:val="24"/>
                <w:szCs w:val="24"/>
              </w:rPr>
              <w:t>，然並未明確規範各級主管調整評分之指標或核分標準供參，</w:t>
            </w:r>
            <w:r w:rsidRPr="0024426D">
              <w:rPr>
                <w:rFonts w:hAnsi="標楷體" w:cs="Times New Roman" w:hint="eastAsia"/>
                <w:b/>
                <w:sz w:val="24"/>
                <w:szCs w:val="24"/>
              </w:rPr>
              <w:t>不符行政程序法第</w:t>
            </w:r>
            <w:r w:rsidRPr="0024426D">
              <w:rPr>
                <w:rFonts w:hAnsi="標楷體" w:cs="Times New Roman"/>
                <w:b/>
                <w:sz w:val="24"/>
                <w:szCs w:val="24"/>
              </w:rPr>
              <w:t>5</w:t>
            </w:r>
            <w:r w:rsidRPr="0024426D">
              <w:rPr>
                <w:rFonts w:hAnsi="標楷體" w:cs="Times New Roman" w:hint="eastAsia"/>
                <w:b/>
                <w:sz w:val="24"/>
                <w:szCs w:val="24"/>
              </w:rPr>
              <w:t>條規定「行政行為之內容應明確」之精神及正當法律程序之要求，難謂合法</w:t>
            </w:r>
            <w:r w:rsidRPr="0024426D">
              <w:rPr>
                <w:rFonts w:hAnsi="標楷體" w:cs="Times New Roman" w:hint="eastAsia"/>
                <w:sz w:val="24"/>
                <w:szCs w:val="24"/>
              </w:rPr>
              <w:t>。教師評鑑總分計有</w:t>
            </w:r>
            <w:r w:rsidRPr="0024426D">
              <w:rPr>
                <w:rFonts w:hAnsi="標楷體" w:cs="Times New Roman"/>
                <w:sz w:val="24"/>
                <w:szCs w:val="24"/>
              </w:rPr>
              <w:t>25</w:t>
            </w:r>
            <w:r w:rsidRPr="0024426D">
              <w:rPr>
                <w:rFonts w:hAnsi="標楷體" w:cs="Times New Roman" w:hint="eastAsia"/>
                <w:sz w:val="24"/>
                <w:szCs w:val="24"/>
              </w:rPr>
              <w:t>分為各級主管加減分範圍，其餘</w:t>
            </w:r>
            <w:r w:rsidRPr="0024426D">
              <w:rPr>
                <w:rFonts w:hAnsi="標楷體" w:cs="Times New Roman"/>
                <w:sz w:val="24"/>
                <w:szCs w:val="24"/>
              </w:rPr>
              <w:t>75</w:t>
            </w:r>
            <w:r w:rsidRPr="0024426D">
              <w:rPr>
                <w:rFonts w:hAnsi="標楷體" w:cs="Times New Roman" w:hint="eastAsia"/>
                <w:sz w:val="24"/>
                <w:szCs w:val="24"/>
              </w:rPr>
              <w:t>分僅為教師評鑑達乙等之標準，而院長、副校長調整分數之幅度為加減</w:t>
            </w:r>
            <w:r w:rsidRPr="0024426D">
              <w:rPr>
                <w:rFonts w:hAnsi="標楷體" w:cs="Times New Roman"/>
                <w:sz w:val="24"/>
                <w:szCs w:val="24"/>
              </w:rPr>
              <w:t>10</w:t>
            </w:r>
            <w:r w:rsidRPr="0024426D">
              <w:rPr>
                <w:rFonts w:hAnsi="標楷體" w:cs="Times New Roman" w:hint="eastAsia"/>
                <w:sz w:val="24"/>
                <w:szCs w:val="24"/>
              </w:rPr>
              <w:t>分、權限</w:t>
            </w:r>
            <w:r w:rsidRPr="0024426D">
              <w:rPr>
                <w:rFonts w:hAnsi="標楷體" w:cs="Times New Roman"/>
                <w:sz w:val="24"/>
                <w:szCs w:val="24"/>
              </w:rPr>
              <w:t>20</w:t>
            </w:r>
            <w:r w:rsidRPr="0024426D">
              <w:rPr>
                <w:rFonts w:hAnsi="標楷體" w:cs="Times New Roman" w:hint="eastAsia"/>
                <w:sz w:val="24"/>
                <w:szCs w:val="24"/>
              </w:rPr>
              <w:t>分，校長調整分數之幅度為加減</w:t>
            </w:r>
            <w:r w:rsidRPr="0024426D">
              <w:rPr>
                <w:rFonts w:hAnsi="標楷體" w:cs="Times New Roman"/>
                <w:sz w:val="24"/>
                <w:szCs w:val="24"/>
              </w:rPr>
              <w:t>15</w:t>
            </w:r>
            <w:r w:rsidRPr="0024426D">
              <w:rPr>
                <w:rFonts w:hAnsi="標楷體" w:cs="Times New Roman" w:hint="eastAsia"/>
                <w:sz w:val="24"/>
                <w:szCs w:val="24"/>
              </w:rPr>
              <w:t>分、權限</w:t>
            </w:r>
            <w:r w:rsidRPr="0024426D">
              <w:rPr>
                <w:rFonts w:hAnsi="標楷體" w:cs="Times New Roman"/>
                <w:sz w:val="24"/>
                <w:szCs w:val="24"/>
              </w:rPr>
              <w:t>30</w:t>
            </w:r>
            <w:r w:rsidRPr="0024426D">
              <w:rPr>
                <w:rFonts w:hAnsi="標楷體" w:cs="Times New Roman" w:hint="eastAsia"/>
                <w:sz w:val="24"/>
                <w:szCs w:val="24"/>
              </w:rPr>
              <w:t>分，</w:t>
            </w:r>
            <w:r w:rsidRPr="0024426D">
              <w:rPr>
                <w:rFonts w:hAnsi="標楷體" w:cs="Times New Roman" w:hint="eastAsia"/>
                <w:b/>
                <w:sz w:val="24"/>
                <w:szCs w:val="24"/>
              </w:rPr>
              <w:t>學校教師評鑑辦法賦予各級主管核分裁量空間甚大，又未明定調整評分之指標或核分標準，對教師權利影響過大</w:t>
            </w:r>
            <w:r w:rsidRPr="0024426D">
              <w:rPr>
                <w:rFonts w:hAnsi="標楷體" w:cs="Times New Roman" w:hint="eastAsia"/>
                <w:sz w:val="24"/>
                <w:szCs w:val="24"/>
              </w:rPr>
              <w:t>。學校教師評鑑辦法第</w:t>
            </w:r>
            <w:r w:rsidRPr="0024426D">
              <w:rPr>
                <w:rFonts w:hAnsi="標楷體" w:cs="Times New Roman"/>
                <w:sz w:val="24"/>
                <w:szCs w:val="24"/>
              </w:rPr>
              <w:t>4</w:t>
            </w:r>
            <w:r w:rsidRPr="0024426D">
              <w:rPr>
                <w:rFonts w:hAnsi="標楷體" w:cs="Times New Roman" w:hint="eastAsia"/>
                <w:sz w:val="24"/>
                <w:szCs w:val="24"/>
              </w:rPr>
              <w:t>條第</w:t>
            </w:r>
            <w:r w:rsidRPr="0024426D">
              <w:rPr>
                <w:rFonts w:hAnsi="標楷體" w:cs="Times New Roman"/>
                <w:sz w:val="24"/>
                <w:szCs w:val="24"/>
              </w:rPr>
              <w:t>2</w:t>
            </w:r>
            <w:r w:rsidRPr="0024426D">
              <w:rPr>
                <w:rFonts w:hAnsi="標楷體" w:cs="Times New Roman" w:hint="eastAsia"/>
                <w:sz w:val="24"/>
                <w:szCs w:val="24"/>
              </w:rPr>
              <w:t>項規定「全校教師依實際情況，原則百分之</w:t>
            </w:r>
            <w:proofErr w:type="gramStart"/>
            <w:r w:rsidR="00033C49" w:rsidRPr="0024426D">
              <w:rPr>
                <w:rFonts w:hAnsi="標楷體" w:cs="Times New Roman" w:hint="eastAsia"/>
                <w:sz w:val="24"/>
                <w:szCs w:val="24"/>
              </w:rPr>
              <w:t>5</w:t>
            </w:r>
            <w:r w:rsidR="00033C49" w:rsidRPr="0024426D">
              <w:rPr>
                <w:rFonts w:hAnsi="標楷體" w:cs="Times New Roman"/>
                <w:sz w:val="24"/>
                <w:szCs w:val="24"/>
              </w:rPr>
              <w:t>0</w:t>
            </w:r>
            <w:proofErr w:type="gramEnd"/>
            <w:r w:rsidRPr="0024426D">
              <w:rPr>
                <w:rFonts w:hAnsi="標楷體" w:cs="Times New Roman" w:hint="eastAsia"/>
                <w:sz w:val="24"/>
                <w:szCs w:val="24"/>
              </w:rPr>
              <w:t>考列甲等；百分之</w:t>
            </w:r>
            <w:proofErr w:type="gramStart"/>
            <w:r w:rsidR="00033C49" w:rsidRPr="0024426D">
              <w:rPr>
                <w:rFonts w:hAnsi="標楷體" w:cs="Times New Roman" w:hint="eastAsia"/>
                <w:sz w:val="24"/>
                <w:szCs w:val="24"/>
              </w:rPr>
              <w:t>5</w:t>
            </w:r>
            <w:proofErr w:type="gramEnd"/>
            <w:r w:rsidRPr="0024426D">
              <w:rPr>
                <w:rFonts w:hAnsi="標楷體" w:cs="Times New Roman" w:hint="eastAsia"/>
                <w:sz w:val="24"/>
                <w:szCs w:val="24"/>
              </w:rPr>
              <w:t>考列丙等或丁等；</w:t>
            </w:r>
            <w:proofErr w:type="gramStart"/>
            <w:r w:rsidRPr="0024426D">
              <w:rPr>
                <w:rFonts w:hAnsi="標楷體" w:cs="Times New Roman" w:hint="eastAsia"/>
                <w:sz w:val="24"/>
                <w:szCs w:val="24"/>
              </w:rPr>
              <w:t>其餘考</w:t>
            </w:r>
            <w:proofErr w:type="gramEnd"/>
            <w:r w:rsidRPr="0024426D">
              <w:rPr>
                <w:rFonts w:hAnsi="標楷體" w:cs="Times New Roman" w:hint="eastAsia"/>
                <w:sz w:val="24"/>
                <w:szCs w:val="24"/>
              </w:rPr>
              <w:t>列乙等」，</w:t>
            </w:r>
            <w:r w:rsidRPr="0024426D">
              <w:rPr>
                <w:rFonts w:hAnsi="標楷體" w:cs="Times New Roman" w:hint="eastAsia"/>
                <w:b/>
                <w:sz w:val="24"/>
                <w:szCs w:val="24"/>
              </w:rPr>
              <w:t>僅採固定比例限制教師評鑑結果等級，未考量教師實際表現是否優劣</w:t>
            </w:r>
            <w:r w:rsidRPr="0024426D">
              <w:rPr>
                <w:rFonts w:hAnsi="標楷體" w:cs="Times New Roman" w:hint="eastAsia"/>
                <w:sz w:val="24"/>
                <w:szCs w:val="24"/>
              </w:rPr>
              <w:t>，並將教師年度績效評鑑作為教師聘任、</w:t>
            </w:r>
            <w:proofErr w:type="gramStart"/>
            <w:r w:rsidRPr="0024426D">
              <w:rPr>
                <w:rFonts w:hAnsi="標楷體" w:cs="Times New Roman" w:hint="eastAsia"/>
                <w:sz w:val="24"/>
                <w:szCs w:val="24"/>
              </w:rPr>
              <w:t>晉薪</w:t>
            </w:r>
            <w:proofErr w:type="gramEnd"/>
            <w:r w:rsidRPr="0024426D">
              <w:rPr>
                <w:rFonts w:hAnsi="標楷體" w:cs="Times New Roman" w:hint="eastAsia"/>
                <w:sz w:val="24"/>
                <w:szCs w:val="24"/>
              </w:rPr>
              <w:t>級、進修及升等之依據，恐有使教師未受公正評鑑而侵害其權益之疑慮。</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原措施及原申訴評議決定均撤銷，學校應另為適法之措施。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18</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104/6/15</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rPr>
                <w:rFonts w:hAnsi="標楷體" w:cs="Times New Roman"/>
                <w:sz w:val="24"/>
                <w:szCs w:val="24"/>
              </w:rPr>
            </w:pPr>
            <w:r w:rsidRPr="0024426D">
              <w:rPr>
                <w:rFonts w:hAnsi="標楷體" w:cs="Times New Roman"/>
                <w:sz w:val="24"/>
                <w:szCs w:val="24"/>
              </w:rPr>
              <w:t>102</w:t>
            </w:r>
          </w:p>
          <w:p w:rsidR="00C41EAD" w:rsidRPr="0024426D" w:rsidRDefault="00C41EAD" w:rsidP="004B3CEB">
            <w:pP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學校教師評鑑作業手冊係規範教師之評鑑績效指標、計分方式、計分標準及評鑑通過之條件等，</w:t>
            </w:r>
            <w:proofErr w:type="gramStart"/>
            <w:r w:rsidRPr="0024426D">
              <w:rPr>
                <w:rFonts w:hAnsi="標楷體" w:cs="Times New Roman" w:hint="eastAsia"/>
                <w:sz w:val="24"/>
                <w:szCs w:val="24"/>
              </w:rPr>
              <w:t>核屬教師</w:t>
            </w:r>
            <w:proofErr w:type="gramEnd"/>
            <w:r w:rsidRPr="0024426D">
              <w:rPr>
                <w:rFonts w:hAnsi="標楷體" w:cs="Times New Roman" w:hint="eastAsia"/>
                <w:sz w:val="24"/>
                <w:szCs w:val="24"/>
              </w:rPr>
              <w:t>評鑑方法之重要項目，</w:t>
            </w:r>
            <w:r w:rsidRPr="0024426D">
              <w:rPr>
                <w:rFonts w:hAnsi="標楷體" w:cs="Times New Roman" w:hint="eastAsia"/>
                <w:b/>
                <w:sz w:val="24"/>
                <w:szCs w:val="24"/>
              </w:rPr>
              <w:t>並未明定於學校教師評鑑辦法，</w:t>
            </w:r>
            <w:r w:rsidR="001136FA" w:rsidRPr="0024426D">
              <w:rPr>
                <w:rFonts w:hAnsi="標楷體" w:cs="Times New Roman" w:hint="eastAsia"/>
                <w:b/>
                <w:sz w:val="24"/>
                <w:szCs w:val="24"/>
              </w:rPr>
              <w:t>且經校務會</w:t>
            </w:r>
            <w:r w:rsidR="001136FA" w:rsidRPr="0024426D">
              <w:rPr>
                <w:rFonts w:hAnsi="標楷體" w:cs="Times New Roman" w:hint="eastAsia"/>
                <w:b/>
                <w:sz w:val="24"/>
                <w:szCs w:val="24"/>
              </w:rPr>
              <w:lastRenderedPageBreak/>
              <w:t>議審議通過</w:t>
            </w:r>
            <w:r w:rsidRPr="0024426D">
              <w:rPr>
                <w:rFonts w:hAnsi="標楷體" w:cs="Times New Roman" w:hint="eastAsia"/>
                <w:b/>
                <w:sz w:val="24"/>
                <w:szCs w:val="24"/>
              </w:rPr>
              <w:t>，核與大學法第</w:t>
            </w:r>
            <w:r w:rsidRPr="0024426D">
              <w:rPr>
                <w:rFonts w:hAnsi="標楷體" w:cs="Times New Roman"/>
                <w:b/>
                <w:sz w:val="24"/>
                <w:szCs w:val="24"/>
              </w:rPr>
              <w:t>21</w:t>
            </w:r>
            <w:r w:rsidRPr="0024426D">
              <w:rPr>
                <w:rFonts w:hAnsi="標楷體" w:cs="Times New Roman" w:hint="eastAsia"/>
                <w:b/>
                <w:sz w:val="24"/>
                <w:szCs w:val="24"/>
              </w:rPr>
              <w:t>條第</w:t>
            </w:r>
            <w:r w:rsidRPr="0024426D">
              <w:rPr>
                <w:rFonts w:hAnsi="標楷體" w:cs="Times New Roman"/>
                <w:b/>
                <w:sz w:val="24"/>
                <w:szCs w:val="24"/>
              </w:rPr>
              <w:t>2</w:t>
            </w:r>
            <w:r w:rsidRPr="0024426D">
              <w:rPr>
                <w:rFonts w:hAnsi="標楷體" w:cs="Times New Roman" w:hint="eastAsia"/>
                <w:b/>
                <w:sz w:val="24"/>
                <w:szCs w:val="24"/>
              </w:rPr>
              <w:t>項規定不符</w:t>
            </w:r>
            <w:r w:rsidRPr="0024426D">
              <w:rPr>
                <w:rFonts w:hAnsi="標楷體" w:cs="Times New Roman" w:hint="eastAsia"/>
                <w:sz w:val="24"/>
                <w:szCs w:val="24"/>
              </w:rPr>
              <w:t>。又學校將「招生績效不得低於</w:t>
            </w:r>
            <w:r w:rsidRPr="0024426D">
              <w:rPr>
                <w:rFonts w:hAnsi="標楷體" w:cs="Times New Roman"/>
                <w:sz w:val="24"/>
                <w:szCs w:val="24"/>
              </w:rPr>
              <w:t>6</w:t>
            </w:r>
            <w:r w:rsidRPr="0024426D">
              <w:rPr>
                <w:rFonts w:hAnsi="標楷體" w:cs="Times New Roman" w:hint="eastAsia"/>
                <w:sz w:val="24"/>
                <w:szCs w:val="24"/>
              </w:rPr>
              <w:t>分」之基本門檻，作為各學院教師評鑑通過之必要條件之一，尚</w:t>
            </w:r>
            <w:proofErr w:type="gramStart"/>
            <w:r w:rsidRPr="0024426D">
              <w:rPr>
                <w:rFonts w:hAnsi="標楷體" w:cs="Times New Roman" w:hint="eastAsia"/>
                <w:sz w:val="24"/>
                <w:szCs w:val="24"/>
              </w:rPr>
              <w:t>非屬加分</w:t>
            </w:r>
            <w:proofErr w:type="gramEnd"/>
            <w:r w:rsidRPr="0024426D">
              <w:rPr>
                <w:rFonts w:hAnsi="標楷體" w:cs="Times New Roman" w:hint="eastAsia"/>
                <w:sz w:val="24"/>
                <w:szCs w:val="24"/>
              </w:rPr>
              <w:t>項指標之性質，且</w:t>
            </w:r>
            <w:r w:rsidRPr="0024426D">
              <w:rPr>
                <w:rFonts w:hAnsi="標楷體" w:cs="Times New Roman" w:hint="eastAsia"/>
                <w:b/>
                <w:sz w:val="24"/>
                <w:szCs w:val="24"/>
              </w:rPr>
              <w:t>學校將「招生績效」增列為大學教師評鑑項目之一</w:t>
            </w:r>
            <w:r w:rsidRPr="0024426D">
              <w:rPr>
                <w:rFonts w:hAnsi="標楷體" w:cs="Times New Roman" w:hint="eastAsia"/>
                <w:sz w:val="24"/>
                <w:szCs w:val="24"/>
              </w:rPr>
              <w:t>，與大學法第</w:t>
            </w:r>
            <w:r w:rsidRPr="0024426D">
              <w:rPr>
                <w:rFonts w:hAnsi="標楷體" w:cs="Times New Roman"/>
                <w:sz w:val="24"/>
                <w:szCs w:val="24"/>
              </w:rPr>
              <w:t>21</w:t>
            </w:r>
            <w:r w:rsidRPr="0024426D">
              <w:rPr>
                <w:rFonts w:hAnsi="標楷體" w:cs="Times New Roman" w:hint="eastAsia"/>
                <w:sz w:val="24"/>
                <w:szCs w:val="24"/>
              </w:rPr>
              <w:t>條第</w:t>
            </w:r>
            <w:r w:rsidRPr="0024426D">
              <w:rPr>
                <w:rFonts w:hAnsi="標楷體" w:cs="Times New Roman"/>
                <w:sz w:val="24"/>
                <w:szCs w:val="24"/>
              </w:rPr>
              <w:t>1</w:t>
            </w:r>
            <w:r w:rsidRPr="0024426D">
              <w:rPr>
                <w:rFonts w:hAnsi="標楷體" w:cs="Times New Roman" w:hint="eastAsia"/>
                <w:sz w:val="24"/>
                <w:szCs w:val="24"/>
              </w:rPr>
              <w:t>項明定之大學教師評鑑項目、及教師法第</w:t>
            </w:r>
            <w:r w:rsidRPr="0024426D">
              <w:rPr>
                <w:rFonts w:hAnsi="標楷體" w:cs="Times New Roman"/>
                <w:sz w:val="24"/>
                <w:szCs w:val="24"/>
              </w:rPr>
              <w:t>17</w:t>
            </w:r>
            <w:r w:rsidRPr="0024426D">
              <w:rPr>
                <w:rFonts w:hAnsi="標楷體" w:cs="Times New Roman" w:hint="eastAsia"/>
                <w:sz w:val="24"/>
                <w:szCs w:val="24"/>
              </w:rPr>
              <w:t>條第</w:t>
            </w:r>
            <w:r w:rsidRPr="0024426D">
              <w:rPr>
                <w:rFonts w:hAnsi="標楷體" w:cs="Times New Roman"/>
                <w:sz w:val="24"/>
                <w:szCs w:val="24"/>
              </w:rPr>
              <w:t>1</w:t>
            </w:r>
            <w:r w:rsidRPr="0024426D">
              <w:rPr>
                <w:rFonts w:hAnsi="標楷體" w:cs="Times New Roman" w:hint="eastAsia"/>
                <w:sz w:val="24"/>
                <w:szCs w:val="24"/>
              </w:rPr>
              <w:t>項明定之教師義務等是否相符，</w:t>
            </w:r>
            <w:proofErr w:type="gramStart"/>
            <w:r w:rsidRPr="0024426D">
              <w:rPr>
                <w:rFonts w:hAnsi="標楷體" w:cs="Times New Roman" w:hint="eastAsia"/>
                <w:sz w:val="24"/>
                <w:szCs w:val="24"/>
              </w:rPr>
              <w:t>均待商</w:t>
            </w:r>
            <w:proofErr w:type="gramEnd"/>
            <w:r w:rsidRPr="0024426D">
              <w:rPr>
                <w:rFonts w:hAnsi="標楷體" w:cs="Times New Roman" w:hint="eastAsia"/>
                <w:sz w:val="24"/>
                <w:szCs w:val="24"/>
              </w:rPr>
              <w:t>榷。</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lastRenderedPageBreak/>
              <w:t>原措施及原申訴評議決定均撤銷，學校應另為適</w:t>
            </w:r>
            <w:r w:rsidRPr="0024426D">
              <w:rPr>
                <w:rFonts w:hAnsi="標楷體" w:cs="Times New Roman" w:hint="eastAsia"/>
                <w:sz w:val="24"/>
                <w:szCs w:val="24"/>
              </w:rPr>
              <w:lastRenderedPageBreak/>
              <w:t>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lastRenderedPageBreak/>
              <w:t>19</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104/6/15</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103</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學年第1學期教師評鑑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學校校務會議103年6月18日修正通過評鑑準則，於同年7月16日發布及公告周知，</w:t>
            </w:r>
            <w:r w:rsidRPr="0024426D">
              <w:rPr>
                <w:rFonts w:hAnsi="標楷體" w:cs="Times New Roman" w:hint="eastAsia"/>
                <w:b/>
                <w:sz w:val="24"/>
                <w:szCs w:val="24"/>
              </w:rPr>
              <w:t>學校未顧及教師對於評鑑項目、評鑑標準、評鑑方法、程序及具體措施等原有規定之合理信賴，亦未制定過渡條款</w:t>
            </w:r>
            <w:r w:rsidRPr="0024426D">
              <w:rPr>
                <w:rFonts w:hAnsi="標楷體" w:cs="Times New Roman" w:hint="eastAsia"/>
                <w:sz w:val="24"/>
                <w:szCs w:val="24"/>
              </w:rPr>
              <w:t>，以適度排除新規定於生效後之力及適用，或採取其他合理之補救措施，卻於103學年第1學期教師評鑑資料</w:t>
            </w:r>
            <w:proofErr w:type="gramStart"/>
            <w:r w:rsidRPr="0024426D">
              <w:rPr>
                <w:rFonts w:hAnsi="標楷體" w:cs="Times New Roman" w:hint="eastAsia"/>
                <w:sz w:val="24"/>
                <w:szCs w:val="24"/>
              </w:rPr>
              <w:t>採</w:t>
            </w:r>
            <w:proofErr w:type="gramEnd"/>
            <w:r w:rsidRPr="0024426D">
              <w:rPr>
                <w:rFonts w:hAnsi="標楷體" w:cs="Times New Roman" w:hint="eastAsia"/>
                <w:sz w:val="24"/>
                <w:szCs w:val="24"/>
              </w:rPr>
              <w:t>計</w:t>
            </w:r>
            <w:proofErr w:type="gramStart"/>
            <w:r w:rsidRPr="0024426D">
              <w:rPr>
                <w:rFonts w:hAnsi="標楷體" w:cs="Times New Roman" w:hint="eastAsia"/>
                <w:sz w:val="24"/>
                <w:szCs w:val="24"/>
              </w:rPr>
              <w:t>期間屆至</w:t>
            </w:r>
            <w:proofErr w:type="gramEnd"/>
            <w:r w:rsidRPr="0024426D">
              <w:rPr>
                <w:rFonts w:hAnsi="標楷體" w:cs="Times New Roman" w:hint="eastAsia"/>
                <w:sz w:val="24"/>
                <w:szCs w:val="24"/>
              </w:rPr>
              <w:t>前，立即適用新修正之評鑑準則，</w:t>
            </w:r>
            <w:r w:rsidRPr="0024426D">
              <w:rPr>
                <w:rFonts w:hAnsi="標楷體" w:cs="Times New Roman" w:hint="eastAsia"/>
                <w:b/>
                <w:sz w:val="24"/>
                <w:szCs w:val="24"/>
              </w:rPr>
              <w:t>就維護受評鑑教師之合法正當權利及其信賴保護而言，殊值可議</w:t>
            </w:r>
            <w:r w:rsidRPr="0024426D">
              <w:rPr>
                <w:rFonts w:hAnsi="標楷體" w:cs="Times New Roman" w:hint="eastAsia"/>
                <w:sz w:val="24"/>
                <w:szCs w:val="24"/>
              </w:rPr>
              <w:t>。</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原措施及原申訴評議決定均撤銷，學校應另為適法之措施。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20</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103/12/29</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102</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學校教師評鑑作業手冊係規範教師之評鑑績效指標、計分方式、計分標準及評鑑通過之條件等，</w:t>
            </w:r>
            <w:proofErr w:type="gramStart"/>
            <w:r w:rsidRPr="0024426D">
              <w:rPr>
                <w:rFonts w:hAnsi="標楷體" w:cs="Times New Roman" w:hint="eastAsia"/>
                <w:sz w:val="24"/>
                <w:szCs w:val="24"/>
              </w:rPr>
              <w:t>核屬教師</w:t>
            </w:r>
            <w:proofErr w:type="gramEnd"/>
            <w:r w:rsidRPr="0024426D">
              <w:rPr>
                <w:rFonts w:hAnsi="標楷體" w:cs="Times New Roman" w:hint="eastAsia"/>
                <w:sz w:val="24"/>
                <w:szCs w:val="24"/>
              </w:rPr>
              <w:t>評鑑方法之重要項目，</w:t>
            </w:r>
            <w:r w:rsidRPr="0024426D">
              <w:rPr>
                <w:rFonts w:hAnsi="標楷體" w:cs="Times New Roman" w:hint="eastAsia"/>
                <w:b/>
                <w:sz w:val="24"/>
                <w:szCs w:val="24"/>
              </w:rPr>
              <w:t>並未明定於學校教師評鑑辦法，</w:t>
            </w:r>
            <w:r w:rsidR="001136FA" w:rsidRPr="0024426D">
              <w:rPr>
                <w:rFonts w:hAnsi="標楷體" w:cs="Times New Roman" w:hint="eastAsia"/>
                <w:b/>
                <w:sz w:val="24"/>
                <w:szCs w:val="24"/>
              </w:rPr>
              <w:t>且經校務會議審議通過</w:t>
            </w:r>
            <w:r w:rsidRPr="0024426D">
              <w:rPr>
                <w:rFonts w:hAnsi="標楷體" w:cs="Times New Roman" w:hint="eastAsia"/>
                <w:sz w:val="24"/>
                <w:szCs w:val="24"/>
              </w:rPr>
              <w:t>，核與大學法第</w:t>
            </w:r>
            <w:r w:rsidRPr="0024426D">
              <w:rPr>
                <w:rFonts w:hAnsi="標楷體" w:cs="Times New Roman"/>
                <w:sz w:val="24"/>
                <w:szCs w:val="24"/>
              </w:rPr>
              <w:t>21</w:t>
            </w:r>
            <w:r w:rsidRPr="0024426D">
              <w:rPr>
                <w:rFonts w:hAnsi="標楷體" w:cs="Times New Roman" w:hint="eastAsia"/>
                <w:sz w:val="24"/>
                <w:szCs w:val="24"/>
              </w:rPr>
              <w:t>條第</w:t>
            </w:r>
            <w:r w:rsidRPr="0024426D">
              <w:rPr>
                <w:rFonts w:hAnsi="標楷體" w:cs="Times New Roman"/>
                <w:sz w:val="24"/>
                <w:szCs w:val="24"/>
              </w:rPr>
              <w:t>2</w:t>
            </w:r>
            <w:r w:rsidRPr="0024426D">
              <w:rPr>
                <w:rFonts w:hAnsi="標楷體" w:cs="Times New Roman" w:hint="eastAsia"/>
                <w:sz w:val="24"/>
                <w:szCs w:val="24"/>
              </w:rPr>
              <w:t>項規定不符。</w:t>
            </w:r>
            <w:r w:rsidRPr="0024426D">
              <w:rPr>
                <w:rFonts w:hAnsi="標楷體" w:cs="Times New Roman" w:hint="eastAsia"/>
                <w:b/>
                <w:sz w:val="24"/>
                <w:szCs w:val="24"/>
              </w:rPr>
              <w:t>又學校將「招生績效」增列為大學教師評鑑項目之一</w:t>
            </w:r>
            <w:r w:rsidRPr="0024426D">
              <w:rPr>
                <w:rFonts w:hAnsi="標楷體" w:cs="Times New Roman" w:hint="eastAsia"/>
                <w:sz w:val="24"/>
                <w:szCs w:val="24"/>
              </w:rPr>
              <w:t>，與大學法第</w:t>
            </w:r>
            <w:r w:rsidRPr="0024426D">
              <w:rPr>
                <w:rFonts w:hAnsi="標楷體" w:cs="Times New Roman"/>
                <w:sz w:val="24"/>
                <w:szCs w:val="24"/>
              </w:rPr>
              <w:t>21</w:t>
            </w:r>
            <w:r w:rsidRPr="0024426D">
              <w:rPr>
                <w:rFonts w:hAnsi="標楷體" w:cs="Times New Roman" w:hint="eastAsia"/>
                <w:sz w:val="24"/>
                <w:szCs w:val="24"/>
              </w:rPr>
              <w:t>條第</w:t>
            </w:r>
            <w:r w:rsidRPr="0024426D">
              <w:rPr>
                <w:rFonts w:hAnsi="標楷體" w:cs="Times New Roman"/>
                <w:sz w:val="24"/>
                <w:szCs w:val="24"/>
              </w:rPr>
              <w:t>1</w:t>
            </w:r>
            <w:r w:rsidRPr="0024426D">
              <w:rPr>
                <w:rFonts w:hAnsi="標楷體" w:cs="Times New Roman" w:hint="eastAsia"/>
                <w:sz w:val="24"/>
                <w:szCs w:val="24"/>
              </w:rPr>
              <w:t>項明定之大學教師評鑑項目、及教師法第</w:t>
            </w:r>
            <w:r w:rsidRPr="0024426D">
              <w:rPr>
                <w:rFonts w:hAnsi="標楷體" w:cs="Times New Roman"/>
                <w:sz w:val="24"/>
                <w:szCs w:val="24"/>
              </w:rPr>
              <w:t>17</w:t>
            </w:r>
            <w:r w:rsidRPr="0024426D">
              <w:rPr>
                <w:rFonts w:hAnsi="標楷體" w:cs="Times New Roman" w:hint="eastAsia"/>
                <w:sz w:val="24"/>
                <w:szCs w:val="24"/>
              </w:rPr>
              <w:t>條第</w:t>
            </w:r>
            <w:r w:rsidRPr="0024426D">
              <w:rPr>
                <w:rFonts w:hAnsi="標楷體" w:cs="Times New Roman"/>
                <w:sz w:val="24"/>
                <w:szCs w:val="24"/>
              </w:rPr>
              <w:t>1</w:t>
            </w:r>
            <w:r w:rsidRPr="0024426D">
              <w:rPr>
                <w:rFonts w:hAnsi="標楷體" w:cs="Times New Roman" w:hint="eastAsia"/>
                <w:sz w:val="24"/>
                <w:szCs w:val="24"/>
              </w:rPr>
              <w:t>項明定之教師義務等是否相符，</w:t>
            </w:r>
            <w:proofErr w:type="gramStart"/>
            <w:r w:rsidRPr="0024426D">
              <w:rPr>
                <w:rFonts w:hAnsi="標楷體" w:cs="Times New Roman" w:hint="eastAsia"/>
                <w:sz w:val="24"/>
                <w:szCs w:val="24"/>
              </w:rPr>
              <w:t>均待商榷</w:t>
            </w:r>
            <w:proofErr w:type="gramEnd"/>
            <w:r w:rsidRPr="0024426D">
              <w:rPr>
                <w:rFonts w:hAnsi="標楷體" w:cs="Times New Roman" w:hint="eastAsia"/>
                <w:sz w:val="24"/>
                <w:szCs w:val="24"/>
              </w:rPr>
              <w:t>。</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原措施及原申訴評議決定均撤銷，學校應另為適法之措施。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21</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103/7/14</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再申訴</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100</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學校教師評鑑準則，係規範教師評鑑之計分方式、計分標準及計分項目等，</w:t>
            </w:r>
            <w:proofErr w:type="gramStart"/>
            <w:r w:rsidRPr="0024426D">
              <w:rPr>
                <w:rFonts w:hAnsi="標楷體" w:cs="Times New Roman" w:hint="eastAsia"/>
                <w:sz w:val="24"/>
                <w:szCs w:val="24"/>
              </w:rPr>
              <w:t>核屬教師</w:t>
            </w:r>
            <w:proofErr w:type="gramEnd"/>
            <w:r w:rsidRPr="0024426D">
              <w:rPr>
                <w:rFonts w:hAnsi="標楷體" w:cs="Times New Roman" w:hint="eastAsia"/>
                <w:sz w:val="24"/>
                <w:szCs w:val="24"/>
              </w:rPr>
              <w:t>評鑑方法之重要項目，惟僅由行政會議修正通過，</w:t>
            </w:r>
            <w:r w:rsidRPr="0024426D">
              <w:rPr>
                <w:rFonts w:hAnsi="標楷體" w:cs="Times New Roman" w:hint="eastAsia"/>
                <w:b/>
                <w:sz w:val="24"/>
                <w:szCs w:val="24"/>
              </w:rPr>
              <w:t>並未經學校校務會議審議通過</w:t>
            </w:r>
            <w:r w:rsidRPr="0024426D">
              <w:rPr>
                <w:rFonts w:hAnsi="標楷體" w:cs="Times New Roman" w:hint="eastAsia"/>
                <w:sz w:val="24"/>
                <w:szCs w:val="24"/>
              </w:rPr>
              <w:t>，核與大學法第</w:t>
            </w:r>
            <w:r w:rsidRPr="0024426D">
              <w:rPr>
                <w:rFonts w:hAnsi="標楷體" w:cs="Times New Roman"/>
                <w:sz w:val="24"/>
                <w:szCs w:val="24"/>
              </w:rPr>
              <w:t>21</w:t>
            </w:r>
            <w:r w:rsidRPr="0024426D">
              <w:rPr>
                <w:rFonts w:hAnsi="標楷體" w:cs="Times New Roman" w:hint="eastAsia"/>
                <w:sz w:val="24"/>
                <w:szCs w:val="24"/>
              </w:rPr>
              <w:t>條第</w:t>
            </w:r>
            <w:r w:rsidRPr="0024426D">
              <w:rPr>
                <w:rFonts w:hAnsi="標楷體" w:cs="Times New Roman"/>
                <w:sz w:val="24"/>
                <w:szCs w:val="24"/>
              </w:rPr>
              <w:t>2</w:t>
            </w:r>
            <w:r w:rsidRPr="0024426D">
              <w:rPr>
                <w:rFonts w:hAnsi="標楷體" w:cs="Times New Roman" w:hint="eastAsia"/>
                <w:sz w:val="24"/>
                <w:szCs w:val="24"/>
              </w:rPr>
              <w:t>項規定不符。</w:t>
            </w:r>
            <w:r w:rsidRPr="0024426D">
              <w:rPr>
                <w:rFonts w:hAnsi="標楷體" w:cs="Times New Roman" w:hint="eastAsia"/>
                <w:b/>
                <w:sz w:val="24"/>
                <w:szCs w:val="24"/>
              </w:rPr>
              <w:t>又學校教師評鑑辦法及評鑑準則將「學生經營」納入教師評鑑之項目</w:t>
            </w:r>
            <w:r w:rsidRPr="0024426D">
              <w:rPr>
                <w:rFonts w:hAnsi="標楷體" w:cs="Times New Roman" w:hint="eastAsia"/>
                <w:sz w:val="24"/>
                <w:szCs w:val="24"/>
              </w:rPr>
              <w:t>，</w:t>
            </w:r>
            <w:proofErr w:type="gramStart"/>
            <w:r w:rsidRPr="0024426D">
              <w:rPr>
                <w:rFonts w:hAnsi="標楷體" w:cs="Times New Roman" w:hint="eastAsia"/>
                <w:sz w:val="24"/>
                <w:szCs w:val="24"/>
              </w:rPr>
              <w:t>縱認教師</w:t>
            </w:r>
            <w:proofErr w:type="gramEnd"/>
            <w:r w:rsidRPr="0024426D">
              <w:rPr>
                <w:rFonts w:hAnsi="標楷體" w:cs="Times New Roman" w:hint="eastAsia"/>
                <w:sz w:val="24"/>
                <w:szCs w:val="24"/>
              </w:rPr>
              <w:t>對有關學生事務之輔導與服務工作可作為評鑑項目之一，</w:t>
            </w:r>
            <w:proofErr w:type="gramStart"/>
            <w:r w:rsidRPr="0024426D">
              <w:rPr>
                <w:rFonts w:hAnsi="標楷體" w:cs="Times New Roman" w:hint="eastAsia"/>
                <w:sz w:val="24"/>
                <w:szCs w:val="24"/>
              </w:rPr>
              <w:t>惟查學</w:t>
            </w:r>
            <w:proofErr w:type="gramEnd"/>
            <w:r w:rsidRPr="0024426D">
              <w:rPr>
                <w:rFonts w:hAnsi="標楷體" w:cs="Times New Roman" w:hint="eastAsia"/>
                <w:sz w:val="24"/>
                <w:szCs w:val="24"/>
              </w:rPr>
              <w:t>校教師綜合評鑑總表將「</w:t>
            </w:r>
            <w:r w:rsidRPr="0024426D">
              <w:rPr>
                <w:rFonts w:hAnsi="標楷體" w:cs="Times New Roman" w:hint="eastAsia"/>
                <w:b/>
                <w:sz w:val="24"/>
                <w:szCs w:val="24"/>
              </w:rPr>
              <w:t>招生活動</w:t>
            </w:r>
            <w:r w:rsidRPr="0024426D">
              <w:rPr>
                <w:rFonts w:hAnsi="標楷體" w:cs="Times New Roman" w:hint="eastAsia"/>
                <w:sz w:val="24"/>
                <w:szCs w:val="24"/>
              </w:rPr>
              <w:t>參與或招生成果」作為「學生經營」評鑑項目之基本門檻，核與大學建立教師評鑑制度之立法意旨不符，亦逾越大學法第</w:t>
            </w:r>
            <w:r w:rsidRPr="0024426D">
              <w:rPr>
                <w:rFonts w:hAnsi="標楷體" w:cs="Times New Roman"/>
                <w:sz w:val="24"/>
                <w:szCs w:val="24"/>
              </w:rPr>
              <w:t>21</w:t>
            </w:r>
            <w:r w:rsidRPr="0024426D">
              <w:rPr>
                <w:rFonts w:hAnsi="標楷體" w:cs="Times New Roman" w:hint="eastAsia"/>
                <w:sz w:val="24"/>
                <w:szCs w:val="24"/>
              </w:rPr>
              <w:t>條第</w:t>
            </w:r>
            <w:r w:rsidRPr="0024426D">
              <w:rPr>
                <w:rFonts w:hAnsi="標楷體" w:cs="Times New Roman"/>
                <w:sz w:val="24"/>
                <w:szCs w:val="24"/>
              </w:rPr>
              <w:t>1</w:t>
            </w:r>
            <w:r w:rsidRPr="0024426D">
              <w:rPr>
                <w:rFonts w:hAnsi="標楷體" w:cs="Times New Roman" w:hint="eastAsia"/>
                <w:sz w:val="24"/>
                <w:szCs w:val="24"/>
              </w:rPr>
              <w:t>項規定教師評鑑項目之範圍。</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t>原措施及原申訴評議決定均撤銷，學校應依本評議書之意旨，於</w:t>
            </w:r>
            <w:r w:rsidRPr="0024426D">
              <w:rPr>
                <w:rFonts w:hAnsi="標楷體" w:cs="Times New Roman"/>
                <w:sz w:val="24"/>
                <w:szCs w:val="24"/>
              </w:rPr>
              <w:t>2</w:t>
            </w:r>
            <w:r w:rsidRPr="0024426D">
              <w:rPr>
                <w:rFonts w:hAnsi="標楷體" w:cs="Times New Roman" w:hint="eastAsia"/>
                <w:sz w:val="24"/>
                <w:szCs w:val="24"/>
              </w:rPr>
              <w:t>個月內另為適法之措施。</w:t>
            </w:r>
          </w:p>
        </w:tc>
      </w:tr>
      <w:tr w:rsidR="0024426D" w:rsidRPr="0024426D" w:rsidTr="00323D1C">
        <w:trPr>
          <w:trHeight w:val="394"/>
          <w:jc w:val="center"/>
        </w:trPr>
        <w:tc>
          <w:tcPr>
            <w:tcW w:w="42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t>22</w:t>
            </w:r>
          </w:p>
        </w:tc>
        <w:tc>
          <w:tcPr>
            <w:tcW w:w="1176"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jc w:val="center"/>
              <w:rPr>
                <w:rFonts w:hAnsi="標楷體" w:cs="Times New Roman"/>
                <w:sz w:val="24"/>
                <w:szCs w:val="24"/>
              </w:rPr>
            </w:pPr>
            <w:r w:rsidRPr="0024426D">
              <w:rPr>
                <w:rFonts w:hAnsi="標楷體" w:cs="Times New Roman"/>
                <w:sz w:val="24"/>
                <w:szCs w:val="24"/>
              </w:rPr>
              <w:t>108/10/29</w:t>
            </w:r>
          </w:p>
        </w:tc>
        <w:tc>
          <w:tcPr>
            <w:tcW w:w="708"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3F6D1F">
            <w:pPr>
              <w:jc w:val="center"/>
              <w:rPr>
                <w:rFonts w:hAnsi="標楷體" w:cs="Times New Roman"/>
                <w:sz w:val="24"/>
                <w:szCs w:val="24"/>
              </w:rPr>
            </w:pPr>
            <w:r w:rsidRPr="0024426D">
              <w:rPr>
                <w:rFonts w:hAnsi="標楷體" w:cs="Times New Roman" w:hint="eastAsia"/>
                <w:sz w:val="24"/>
                <w:szCs w:val="24"/>
              </w:rPr>
              <w:t>訴願</w:t>
            </w:r>
          </w:p>
        </w:tc>
        <w:tc>
          <w:tcPr>
            <w:tcW w:w="709" w:type="dxa"/>
            <w:tcBorders>
              <w:top w:val="single" w:sz="2" w:space="0" w:color="000000"/>
              <w:left w:val="single" w:sz="2" w:space="0" w:color="000000"/>
              <w:bottom w:val="single" w:sz="2" w:space="0" w:color="000000"/>
              <w:right w:val="single" w:sz="2" w:space="0" w:color="000000"/>
            </w:tcBorders>
            <w:vAlign w:val="center"/>
          </w:tcPr>
          <w:p w:rsidR="000506FB" w:rsidRPr="0024426D" w:rsidRDefault="00C41EAD" w:rsidP="004B3CEB">
            <w:pPr>
              <w:jc w:val="center"/>
              <w:rPr>
                <w:rFonts w:hAnsi="標楷體" w:cs="Times New Roman"/>
                <w:sz w:val="24"/>
                <w:szCs w:val="24"/>
              </w:rPr>
            </w:pPr>
            <w:r w:rsidRPr="0024426D">
              <w:rPr>
                <w:rFonts w:hAnsi="標楷體" w:cs="Times New Roman"/>
                <w:sz w:val="24"/>
                <w:szCs w:val="24"/>
              </w:rPr>
              <w:t>107</w:t>
            </w:r>
          </w:p>
          <w:p w:rsidR="00C41EAD" w:rsidRPr="0024426D" w:rsidRDefault="00C41EAD" w:rsidP="004B3CEB">
            <w:pPr>
              <w:jc w:val="center"/>
              <w:rPr>
                <w:rFonts w:hAnsi="標楷體" w:cs="Times New Roman"/>
                <w:sz w:val="24"/>
                <w:szCs w:val="24"/>
              </w:rPr>
            </w:pPr>
            <w:r w:rsidRPr="0024426D">
              <w:rPr>
                <w:rFonts w:hAnsi="標楷體" w:cs="Times New Roman" w:hint="eastAsia"/>
                <w:sz w:val="24"/>
                <w:szCs w:val="24"/>
              </w:rPr>
              <w:lastRenderedPageBreak/>
              <w:t>學年教師評鑑</w:t>
            </w:r>
          </w:p>
        </w:tc>
        <w:tc>
          <w:tcPr>
            <w:tcW w:w="4914"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564DA6" w:rsidP="004B3CEB">
            <w:pPr>
              <w:rPr>
                <w:rFonts w:hAnsi="標楷體" w:cs="Times New Roman"/>
                <w:sz w:val="24"/>
                <w:szCs w:val="24"/>
              </w:rPr>
            </w:pPr>
            <w:r w:rsidRPr="0024426D">
              <w:rPr>
                <w:rFonts w:hAnsi="標楷體" w:cs="Times New Roman" w:hint="eastAsia"/>
                <w:sz w:val="24"/>
                <w:szCs w:val="24"/>
              </w:rPr>
              <w:lastRenderedPageBreak/>
              <w:t>○○</w:t>
            </w:r>
            <w:r w:rsidR="00C41EAD" w:rsidRPr="0024426D">
              <w:rPr>
                <w:rFonts w:hAnsi="標楷體" w:cs="Times New Roman" w:hint="eastAsia"/>
                <w:sz w:val="24"/>
                <w:szCs w:val="24"/>
              </w:rPr>
              <w:t>系教師評鑑要點規範教師評鑑之基本</w:t>
            </w:r>
            <w:r w:rsidR="00C41EAD" w:rsidRPr="0024426D">
              <w:rPr>
                <w:rFonts w:hAnsi="標楷體" w:cs="Times New Roman" w:hint="eastAsia"/>
                <w:sz w:val="24"/>
                <w:szCs w:val="24"/>
              </w:rPr>
              <w:lastRenderedPageBreak/>
              <w:t>指標、績效指標、計分方式、計分標準及評鑑通過之條件等，</w:t>
            </w:r>
            <w:proofErr w:type="gramStart"/>
            <w:r w:rsidR="00C41EAD" w:rsidRPr="0024426D">
              <w:rPr>
                <w:rFonts w:hAnsi="標楷體" w:cs="Times New Roman" w:hint="eastAsia"/>
                <w:sz w:val="24"/>
                <w:szCs w:val="24"/>
              </w:rPr>
              <w:t>核屬教師</w:t>
            </w:r>
            <w:proofErr w:type="gramEnd"/>
            <w:r w:rsidR="00C41EAD" w:rsidRPr="0024426D">
              <w:rPr>
                <w:rFonts w:hAnsi="標楷體" w:cs="Times New Roman" w:hint="eastAsia"/>
                <w:sz w:val="24"/>
                <w:szCs w:val="24"/>
              </w:rPr>
              <w:t>評鑑方法之重要項目，尚非技術性或次要性等程序事項。又查</w:t>
            </w:r>
            <w:r w:rsidR="00DD49E4" w:rsidRPr="0024426D">
              <w:rPr>
                <w:rFonts w:hAnsi="標楷體" w:cs="Times New Roman" w:hint="eastAsia"/>
                <w:sz w:val="24"/>
                <w:szCs w:val="24"/>
              </w:rPr>
              <w:t>○○</w:t>
            </w:r>
            <w:r w:rsidR="00C41EAD" w:rsidRPr="0024426D">
              <w:rPr>
                <w:rFonts w:hAnsi="標楷體" w:cs="Times New Roman" w:hint="eastAsia"/>
                <w:sz w:val="24"/>
                <w:szCs w:val="24"/>
              </w:rPr>
              <w:t>系教師評鑑要點規定針對教學、研究、服務與輔導面向訂定之「績效指標」及其配分等評鑑方法，</w:t>
            </w:r>
            <w:r w:rsidR="00C41EAD" w:rsidRPr="0024426D">
              <w:rPr>
                <w:rFonts w:hAnsi="標楷體" w:cs="Times New Roman" w:hint="eastAsia"/>
                <w:b/>
                <w:sz w:val="24"/>
                <w:szCs w:val="24"/>
              </w:rPr>
              <w:t>並未明定於學校教師評鑑辦法，且未經學校校務會議審議通過</w:t>
            </w:r>
            <w:r w:rsidR="00C41EAD" w:rsidRPr="0024426D">
              <w:rPr>
                <w:rFonts w:hAnsi="標楷體" w:cs="Times New Roman" w:hint="eastAsia"/>
                <w:sz w:val="24"/>
                <w:szCs w:val="24"/>
              </w:rPr>
              <w:t>，核與大學法第</w:t>
            </w:r>
            <w:r w:rsidR="00C41EAD" w:rsidRPr="0024426D">
              <w:rPr>
                <w:rFonts w:hAnsi="標楷體" w:cs="Times New Roman"/>
                <w:sz w:val="24"/>
                <w:szCs w:val="24"/>
              </w:rPr>
              <w:t>21</w:t>
            </w:r>
            <w:r w:rsidR="00C41EAD" w:rsidRPr="0024426D">
              <w:rPr>
                <w:rFonts w:hAnsi="標楷體" w:cs="Times New Roman" w:hint="eastAsia"/>
                <w:sz w:val="24"/>
                <w:szCs w:val="24"/>
              </w:rPr>
              <w:t>條第</w:t>
            </w:r>
            <w:r w:rsidR="00C41EAD" w:rsidRPr="0024426D">
              <w:rPr>
                <w:rFonts w:hAnsi="標楷體" w:cs="Times New Roman"/>
                <w:sz w:val="24"/>
                <w:szCs w:val="24"/>
              </w:rPr>
              <w:t>2</w:t>
            </w:r>
            <w:r w:rsidR="00C41EAD" w:rsidRPr="0024426D">
              <w:rPr>
                <w:rFonts w:hAnsi="標楷體" w:cs="Times New Roman" w:hint="eastAsia"/>
                <w:sz w:val="24"/>
                <w:szCs w:val="24"/>
              </w:rPr>
              <w:t>項規定不符。</w:t>
            </w:r>
          </w:p>
        </w:tc>
        <w:tc>
          <w:tcPr>
            <w:tcW w:w="1465" w:type="dxa"/>
            <w:tcBorders>
              <w:top w:val="single" w:sz="2" w:space="0" w:color="000000"/>
              <w:left w:val="single" w:sz="2" w:space="0" w:color="000000"/>
              <w:bottom w:val="single" w:sz="2" w:space="0" w:color="000000"/>
              <w:right w:val="single" w:sz="2" w:space="0" w:color="000000"/>
            </w:tcBorders>
            <w:vAlign w:val="center"/>
          </w:tcPr>
          <w:p w:rsidR="00C41EAD" w:rsidRPr="0024426D" w:rsidRDefault="00C41EAD" w:rsidP="004B3CEB">
            <w:pPr>
              <w:rPr>
                <w:rFonts w:hAnsi="標楷體" w:cs="Times New Roman"/>
                <w:sz w:val="24"/>
                <w:szCs w:val="24"/>
              </w:rPr>
            </w:pPr>
            <w:r w:rsidRPr="0024426D">
              <w:rPr>
                <w:rFonts w:hAnsi="標楷體" w:cs="Times New Roman" w:hint="eastAsia"/>
                <w:sz w:val="24"/>
                <w:szCs w:val="24"/>
              </w:rPr>
              <w:lastRenderedPageBreak/>
              <w:t>原措施及原</w:t>
            </w:r>
            <w:r w:rsidRPr="0024426D">
              <w:rPr>
                <w:rFonts w:hAnsi="標楷體" w:cs="Times New Roman" w:hint="eastAsia"/>
                <w:sz w:val="24"/>
                <w:szCs w:val="24"/>
              </w:rPr>
              <w:lastRenderedPageBreak/>
              <w:t>申訴評議決定均撤銷，學校應依本評議書之意旨，於</w:t>
            </w:r>
            <w:r w:rsidRPr="0024426D">
              <w:rPr>
                <w:rFonts w:hAnsi="標楷體" w:cs="Times New Roman"/>
                <w:sz w:val="24"/>
                <w:szCs w:val="24"/>
              </w:rPr>
              <w:t>3個月內另為適法之措施。</w:t>
            </w:r>
          </w:p>
        </w:tc>
      </w:tr>
    </w:tbl>
    <w:p w:rsidR="00CB201C" w:rsidRPr="0024426D" w:rsidRDefault="000506FB" w:rsidP="00CB201C">
      <w:pPr>
        <w:pStyle w:val="af5"/>
        <w:kinsoku/>
        <w:spacing w:after="0"/>
        <w:ind w:leftChars="-209" w:left="138" w:hangingChars="303" w:hanging="849"/>
      </w:pPr>
      <w:r w:rsidRPr="0024426D">
        <w:rPr>
          <w:rFonts w:hint="eastAsia"/>
        </w:rPr>
        <w:lastRenderedPageBreak/>
        <w:t xml:space="preserve">　　</w:t>
      </w:r>
      <w:proofErr w:type="gramStart"/>
      <w:r w:rsidR="00CB201C" w:rsidRPr="0024426D">
        <w:rPr>
          <w:rFonts w:hint="eastAsia"/>
        </w:rPr>
        <w:t>註</w:t>
      </w:r>
      <w:proofErr w:type="gramEnd"/>
      <w:r w:rsidR="00CB201C" w:rsidRPr="0024426D">
        <w:rPr>
          <w:rFonts w:hint="eastAsia"/>
        </w:rPr>
        <w:t>：該統計</w:t>
      </w:r>
      <w:proofErr w:type="gramStart"/>
      <w:r w:rsidR="00CB201C" w:rsidRPr="0024426D">
        <w:rPr>
          <w:rFonts w:hint="eastAsia"/>
        </w:rPr>
        <w:t>不含已停辦</w:t>
      </w:r>
      <w:proofErr w:type="gramEnd"/>
      <w:r w:rsidR="00CB201C" w:rsidRPr="0024426D">
        <w:rPr>
          <w:rFonts w:hint="eastAsia"/>
        </w:rPr>
        <w:t>之學校。</w:t>
      </w:r>
    </w:p>
    <w:p w:rsidR="00CB201C" w:rsidRPr="0024426D" w:rsidRDefault="000506FB" w:rsidP="00CB201C">
      <w:pPr>
        <w:pStyle w:val="af5"/>
        <w:ind w:leftChars="-209" w:left="-288" w:hangingChars="151" w:hanging="423"/>
      </w:pPr>
      <w:r w:rsidRPr="0024426D">
        <w:rPr>
          <w:rFonts w:hint="eastAsia"/>
        </w:rPr>
        <w:t xml:space="preserve">　　</w:t>
      </w:r>
      <w:r w:rsidR="00CB201C" w:rsidRPr="0024426D">
        <w:rPr>
          <w:rFonts w:hint="eastAsia"/>
        </w:rPr>
        <w:t>資料來源：本調查整理自教育部查復資料。</w:t>
      </w:r>
    </w:p>
    <w:p w:rsidR="005152C7" w:rsidRPr="0024426D" w:rsidRDefault="005152C7" w:rsidP="00DE4238">
      <w:pPr>
        <w:pStyle w:val="3"/>
      </w:pPr>
      <w:r w:rsidRPr="0024426D">
        <w:rPr>
          <w:rFonts w:hint="eastAsia"/>
        </w:rPr>
        <w:t>復查，教育部</w:t>
      </w:r>
      <w:r w:rsidRPr="0024426D">
        <w:rPr>
          <w:rFonts w:hAnsi="標楷體" w:cs="標楷體" w:hint="eastAsia"/>
          <w:szCs w:val="24"/>
        </w:rPr>
        <w:t>歷年接獲教師評鑑相關陳情</w:t>
      </w:r>
      <w:r w:rsidR="00C9265E" w:rsidRPr="0024426D">
        <w:rPr>
          <w:rFonts w:hAnsi="標楷體" w:cs="標楷體" w:hint="eastAsia"/>
          <w:szCs w:val="24"/>
        </w:rPr>
        <w:t>，且經該部</w:t>
      </w:r>
      <w:r w:rsidR="002674E6" w:rsidRPr="0024426D">
        <w:rPr>
          <w:rFonts w:hAnsi="標楷體" w:cs="標楷體" w:hint="eastAsia"/>
          <w:szCs w:val="24"/>
        </w:rPr>
        <w:t>內容</w:t>
      </w:r>
      <w:r w:rsidR="001C69CB" w:rsidRPr="0024426D">
        <w:rPr>
          <w:rFonts w:hint="eastAsia"/>
        </w:rPr>
        <w:t>查證有缺失或糾正</w:t>
      </w:r>
      <w:r w:rsidR="00F37C37" w:rsidRPr="0024426D">
        <w:rPr>
          <w:rFonts w:hAnsi="標楷體" w:cs="標楷體" w:hint="eastAsia"/>
          <w:szCs w:val="24"/>
        </w:rPr>
        <w:t>之案件</w:t>
      </w:r>
      <w:r w:rsidRPr="0024426D">
        <w:rPr>
          <w:rFonts w:hAnsi="標楷體" w:cs="標楷體" w:hint="eastAsia"/>
          <w:szCs w:val="24"/>
        </w:rPr>
        <w:t>，</w:t>
      </w:r>
      <w:r w:rsidR="00C83DED" w:rsidRPr="0024426D">
        <w:rPr>
          <w:rFonts w:hAnsi="標楷體" w:cs="標楷體" w:hint="eastAsia"/>
          <w:b/>
          <w:szCs w:val="24"/>
        </w:rPr>
        <w:t>亦</w:t>
      </w:r>
      <w:r w:rsidRPr="0024426D">
        <w:rPr>
          <w:rFonts w:hAnsi="標楷體" w:cs="標楷體" w:hint="eastAsia"/>
          <w:b/>
          <w:szCs w:val="24"/>
        </w:rPr>
        <w:t>多屬將招生績效列為評鑑基本或扣分項目</w:t>
      </w:r>
      <w:r w:rsidR="00C83DED" w:rsidRPr="0024426D">
        <w:rPr>
          <w:rFonts w:hAnsi="標楷體" w:cs="標楷體" w:hint="eastAsia"/>
          <w:szCs w:val="24"/>
        </w:rPr>
        <w:t>，足見</w:t>
      </w:r>
      <w:r w:rsidR="007E79A5" w:rsidRPr="0024426D">
        <w:rPr>
          <w:rFonts w:hAnsi="標楷體" w:cs="標楷體" w:hint="eastAsia"/>
          <w:szCs w:val="24"/>
        </w:rPr>
        <w:t>其</w:t>
      </w:r>
      <w:r w:rsidR="003C5D21" w:rsidRPr="0024426D">
        <w:rPr>
          <w:rFonts w:hAnsi="標楷體" w:cs="標楷體" w:hint="eastAsia"/>
          <w:szCs w:val="24"/>
        </w:rPr>
        <w:t>相關</w:t>
      </w:r>
      <w:r w:rsidR="00C83DED" w:rsidRPr="0024426D">
        <w:rPr>
          <w:rFonts w:hAnsi="標楷體" w:cs="標楷體" w:hint="eastAsia"/>
          <w:szCs w:val="24"/>
        </w:rPr>
        <w:t>爭議依然層出不窮</w:t>
      </w:r>
      <w:r w:rsidR="00F36CE3" w:rsidRPr="0024426D">
        <w:rPr>
          <w:rFonts w:hAnsi="標楷體" w:cs="標楷體" w:hint="eastAsia"/>
          <w:szCs w:val="24"/>
        </w:rPr>
        <w:t>，有待積極督導改進</w:t>
      </w:r>
      <w:r w:rsidR="00084A12" w:rsidRPr="0024426D">
        <w:rPr>
          <w:rFonts w:hAnsi="標楷體" w:cs="標楷體" w:hint="eastAsia"/>
          <w:szCs w:val="24"/>
        </w:rPr>
        <w:t>。列表陳明於</w:t>
      </w:r>
      <w:proofErr w:type="gramStart"/>
      <w:r w:rsidR="00084A12" w:rsidRPr="0024426D">
        <w:rPr>
          <w:rFonts w:hAnsi="標楷體" w:cs="標楷體" w:hint="eastAsia"/>
          <w:szCs w:val="24"/>
        </w:rPr>
        <w:t>后</w:t>
      </w:r>
      <w:proofErr w:type="gramEnd"/>
      <w:r w:rsidR="00C76C83" w:rsidRPr="0024426D">
        <w:rPr>
          <w:rFonts w:hAnsi="標楷體" w:cs="標楷體" w:hint="eastAsia"/>
          <w:szCs w:val="24"/>
        </w:rPr>
        <w:t>：</w:t>
      </w:r>
    </w:p>
    <w:p w:rsidR="00C76C83" w:rsidRPr="0024426D" w:rsidRDefault="00212E16" w:rsidP="00E92D59">
      <w:pPr>
        <w:pStyle w:val="a3"/>
        <w:ind w:left="851" w:hanging="851"/>
      </w:pPr>
      <w:r w:rsidRPr="0024426D">
        <w:rPr>
          <w:rFonts w:hint="eastAsia"/>
        </w:rPr>
        <w:t>近5年教育部收受</w:t>
      </w:r>
      <w:r w:rsidR="00C45BDB" w:rsidRPr="0024426D">
        <w:rPr>
          <w:rFonts w:hint="eastAsia"/>
        </w:rPr>
        <w:t>各</w:t>
      </w:r>
      <w:r w:rsidRPr="0024426D">
        <w:rPr>
          <w:rFonts w:hint="eastAsia"/>
        </w:rPr>
        <w:t>大專校院教師評鑑之相關陳訴案及</w:t>
      </w:r>
      <w:r w:rsidR="002F1140" w:rsidRPr="0024426D">
        <w:rPr>
          <w:rFonts w:hint="eastAsia"/>
        </w:rPr>
        <w:t>經教育部查證有缺失或糾正之</w:t>
      </w:r>
      <w:r w:rsidRPr="0024426D">
        <w:rPr>
          <w:rFonts w:hint="eastAsia"/>
        </w:rPr>
        <w:t>處理情形</w:t>
      </w:r>
      <w:r w:rsidR="00367858" w:rsidRPr="0024426D">
        <w:rPr>
          <w:rFonts w:hint="eastAsia"/>
        </w:rPr>
        <w:t>（簡表）</w:t>
      </w:r>
    </w:p>
    <w:tbl>
      <w:tblPr>
        <w:tblW w:w="9209" w:type="dxa"/>
        <w:jc w:val="center"/>
        <w:tblCellMar>
          <w:left w:w="28" w:type="dxa"/>
          <w:right w:w="28" w:type="dxa"/>
        </w:tblCellMar>
        <w:tblLook w:val="04A0" w:firstRow="1" w:lastRow="0" w:firstColumn="1" w:lastColumn="0" w:noHBand="0" w:noVBand="1"/>
      </w:tblPr>
      <w:tblGrid>
        <w:gridCol w:w="421"/>
        <w:gridCol w:w="992"/>
        <w:gridCol w:w="2693"/>
        <w:gridCol w:w="5103"/>
      </w:tblGrid>
      <w:tr w:rsidR="0024426D" w:rsidRPr="0024426D" w:rsidTr="0006173B">
        <w:trPr>
          <w:trHeight w:val="510"/>
          <w:tblHeader/>
          <w:jc w:val="center"/>
        </w:trPr>
        <w:tc>
          <w:tcPr>
            <w:tcW w:w="421" w:type="dxa"/>
            <w:tcBorders>
              <w:top w:val="single" w:sz="4" w:space="0" w:color="auto"/>
              <w:left w:val="single" w:sz="4" w:space="0" w:color="auto"/>
              <w:bottom w:val="single" w:sz="4" w:space="0" w:color="auto"/>
              <w:right w:val="single" w:sz="4" w:space="0" w:color="auto"/>
            </w:tcBorders>
            <w:shd w:val="clear" w:color="000000" w:fill="D9D9D9"/>
            <w:vAlign w:val="center"/>
          </w:tcPr>
          <w:p w:rsidR="00347849" w:rsidRPr="0024426D" w:rsidRDefault="004B7014" w:rsidP="00D076D6">
            <w:pPr>
              <w:jc w:val="center"/>
              <w:rPr>
                <w:rFonts w:hAnsi="標楷體"/>
                <w:b/>
                <w:sz w:val="22"/>
                <w:szCs w:val="22"/>
              </w:rPr>
            </w:pPr>
            <w:r w:rsidRPr="0024426D">
              <w:rPr>
                <w:rFonts w:hAnsi="標楷體" w:hint="eastAsia"/>
                <w:b/>
                <w:sz w:val="22"/>
                <w:szCs w:val="22"/>
              </w:rPr>
              <w:t>序號</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47849" w:rsidRPr="0024426D" w:rsidRDefault="00347849" w:rsidP="00C45BDB">
            <w:pPr>
              <w:jc w:val="center"/>
              <w:rPr>
                <w:rFonts w:hAnsi="標楷體"/>
                <w:b/>
                <w:sz w:val="27"/>
                <w:szCs w:val="27"/>
              </w:rPr>
            </w:pPr>
            <w:r w:rsidRPr="0024426D">
              <w:rPr>
                <w:rFonts w:hAnsi="標楷體" w:hint="eastAsia"/>
                <w:b/>
                <w:sz w:val="27"/>
                <w:szCs w:val="27"/>
              </w:rPr>
              <w:t>日期</w:t>
            </w:r>
          </w:p>
        </w:tc>
        <w:tc>
          <w:tcPr>
            <w:tcW w:w="2693" w:type="dxa"/>
            <w:tcBorders>
              <w:top w:val="single" w:sz="4" w:space="0" w:color="auto"/>
              <w:left w:val="nil"/>
              <w:bottom w:val="single" w:sz="4" w:space="0" w:color="auto"/>
              <w:right w:val="single" w:sz="4" w:space="0" w:color="auto"/>
            </w:tcBorders>
            <w:shd w:val="clear" w:color="000000" w:fill="D9D9D9"/>
            <w:vAlign w:val="center"/>
            <w:hideMark/>
          </w:tcPr>
          <w:p w:rsidR="00347849" w:rsidRPr="0024426D" w:rsidRDefault="00347849" w:rsidP="00C45BDB">
            <w:pPr>
              <w:jc w:val="center"/>
              <w:rPr>
                <w:rFonts w:hAnsi="標楷體"/>
                <w:b/>
                <w:sz w:val="27"/>
                <w:szCs w:val="27"/>
              </w:rPr>
            </w:pPr>
            <w:r w:rsidRPr="0024426D">
              <w:rPr>
                <w:rFonts w:hAnsi="標楷體" w:hint="eastAsia"/>
                <w:b/>
                <w:sz w:val="27"/>
                <w:szCs w:val="27"/>
              </w:rPr>
              <w:t>陳訴</w:t>
            </w:r>
            <w:proofErr w:type="gramStart"/>
            <w:r w:rsidRPr="0024426D">
              <w:rPr>
                <w:rFonts w:hAnsi="標楷體" w:hint="eastAsia"/>
                <w:b/>
                <w:sz w:val="27"/>
                <w:szCs w:val="27"/>
              </w:rPr>
              <w:t>內容摘述</w:t>
            </w:r>
            <w:proofErr w:type="gramEnd"/>
          </w:p>
        </w:tc>
        <w:tc>
          <w:tcPr>
            <w:tcW w:w="5103" w:type="dxa"/>
            <w:tcBorders>
              <w:top w:val="single" w:sz="4" w:space="0" w:color="auto"/>
              <w:left w:val="nil"/>
              <w:bottom w:val="single" w:sz="4" w:space="0" w:color="auto"/>
              <w:right w:val="single" w:sz="4" w:space="0" w:color="auto"/>
            </w:tcBorders>
            <w:shd w:val="clear" w:color="000000" w:fill="D9D9D9"/>
            <w:vAlign w:val="center"/>
            <w:hideMark/>
          </w:tcPr>
          <w:p w:rsidR="00347849" w:rsidRPr="0024426D" w:rsidRDefault="00347849" w:rsidP="00C45BDB">
            <w:pPr>
              <w:jc w:val="center"/>
              <w:rPr>
                <w:rFonts w:hAnsi="標楷體"/>
                <w:b/>
                <w:sz w:val="27"/>
                <w:szCs w:val="27"/>
              </w:rPr>
            </w:pPr>
            <w:r w:rsidRPr="0024426D">
              <w:rPr>
                <w:rFonts w:hAnsi="標楷體" w:hint="eastAsia"/>
                <w:b/>
                <w:sz w:val="27"/>
                <w:szCs w:val="27"/>
              </w:rPr>
              <w:t>教育部處理情形</w:t>
            </w:r>
          </w:p>
        </w:tc>
      </w:tr>
      <w:tr w:rsidR="0024426D" w:rsidRPr="0024426D" w:rsidTr="0006173B">
        <w:trPr>
          <w:trHeight w:val="878"/>
          <w:jc w:val="center"/>
        </w:trPr>
        <w:tc>
          <w:tcPr>
            <w:tcW w:w="421" w:type="dxa"/>
            <w:tcBorders>
              <w:top w:val="nil"/>
              <w:left w:val="single" w:sz="4" w:space="0" w:color="auto"/>
              <w:bottom w:val="single" w:sz="4" w:space="0" w:color="auto"/>
              <w:right w:val="single" w:sz="4" w:space="0" w:color="auto"/>
            </w:tcBorders>
            <w:vAlign w:val="center"/>
          </w:tcPr>
          <w:p w:rsidR="00347849" w:rsidRPr="0024426D" w:rsidRDefault="00D110A2" w:rsidP="00D076D6">
            <w:pPr>
              <w:jc w:val="center"/>
              <w:rPr>
                <w:rFonts w:hAnsi="標楷體"/>
                <w:sz w:val="27"/>
                <w:szCs w:val="27"/>
              </w:rPr>
            </w:pPr>
            <w:r w:rsidRPr="0024426D">
              <w:rPr>
                <w:rFonts w:hAnsi="標楷體" w:hint="eastAsia"/>
                <w:sz w:val="27"/>
                <w:szCs w:val="27"/>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47849" w:rsidRPr="0024426D" w:rsidRDefault="00347849" w:rsidP="00C45BDB">
            <w:pPr>
              <w:jc w:val="center"/>
              <w:rPr>
                <w:rFonts w:hAnsi="標楷體"/>
                <w:sz w:val="27"/>
                <w:szCs w:val="27"/>
              </w:rPr>
            </w:pPr>
            <w:r w:rsidRPr="0024426D">
              <w:rPr>
                <w:rFonts w:hAnsi="標楷體" w:hint="eastAsia"/>
                <w:sz w:val="27"/>
                <w:szCs w:val="27"/>
              </w:rPr>
              <w:t>108</w:t>
            </w:r>
            <w:r w:rsidR="00985F9C" w:rsidRPr="0024426D">
              <w:rPr>
                <w:rFonts w:hAnsi="標楷體"/>
                <w:sz w:val="24"/>
                <w:szCs w:val="24"/>
              </w:rPr>
              <w:t>/</w:t>
            </w:r>
            <w:r w:rsidRPr="0024426D">
              <w:rPr>
                <w:rFonts w:hAnsi="標楷體" w:hint="eastAsia"/>
                <w:sz w:val="27"/>
                <w:szCs w:val="27"/>
              </w:rPr>
              <w:t>5</w:t>
            </w:r>
          </w:p>
        </w:tc>
        <w:tc>
          <w:tcPr>
            <w:tcW w:w="2693" w:type="dxa"/>
            <w:tcBorders>
              <w:top w:val="nil"/>
              <w:left w:val="nil"/>
              <w:bottom w:val="single" w:sz="4" w:space="0" w:color="auto"/>
              <w:right w:val="single" w:sz="4" w:space="0" w:color="auto"/>
            </w:tcBorders>
            <w:shd w:val="clear" w:color="auto" w:fill="auto"/>
            <w:vAlign w:val="center"/>
            <w:hideMark/>
          </w:tcPr>
          <w:p w:rsidR="00347849" w:rsidRPr="0024426D" w:rsidRDefault="00347849" w:rsidP="00D815C4">
            <w:pPr>
              <w:rPr>
                <w:rFonts w:hAnsi="標楷體"/>
                <w:sz w:val="27"/>
                <w:szCs w:val="27"/>
              </w:rPr>
            </w:pPr>
            <w:r w:rsidRPr="0024426D">
              <w:rPr>
                <w:rFonts w:hAnsi="標楷體" w:hint="eastAsia"/>
                <w:sz w:val="27"/>
                <w:szCs w:val="27"/>
              </w:rPr>
              <w:t>民眾陳情將招生及產學績效納入教師評鑑</w:t>
            </w:r>
          </w:p>
        </w:tc>
        <w:tc>
          <w:tcPr>
            <w:tcW w:w="5103" w:type="dxa"/>
            <w:tcBorders>
              <w:top w:val="nil"/>
              <w:left w:val="nil"/>
              <w:bottom w:val="single" w:sz="4" w:space="0" w:color="auto"/>
              <w:right w:val="single" w:sz="4" w:space="0" w:color="auto"/>
            </w:tcBorders>
            <w:shd w:val="clear" w:color="auto" w:fill="auto"/>
            <w:vAlign w:val="center"/>
            <w:hideMark/>
          </w:tcPr>
          <w:p w:rsidR="00347849" w:rsidRPr="0024426D" w:rsidRDefault="00495E9A" w:rsidP="00D815C4">
            <w:pPr>
              <w:rPr>
                <w:rFonts w:hAnsi="標楷體"/>
                <w:sz w:val="27"/>
                <w:szCs w:val="27"/>
              </w:rPr>
            </w:pPr>
            <w:r w:rsidRPr="0024426D">
              <w:rPr>
                <w:rFonts w:hAnsi="標楷體" w:hint="eastAsia"/>
                <w:sz w:val="27"/>
                <w:szCs w:val="27"/>
              </w:rPr>
              <w:t>教育</w:t>
            </w:r>
            <w:r w:rsidR="00347849" w:rsidRPr="0024426D">
              <w:rPr>
                <w:rFonts w:hAnsi="標楷體" w:hint="eastAsia"/>
                <w:sz w:val="27"/>
                <w:szCs w:val="27"/>
              </w:rPr>
              <w:t>部要求學校教師評鑑相關評量作業及考核項目如涉及招生，影響教師權益重大，應依</w:t>
            </w:r>
            <w:r w:rsidR="001A4313" w:rsidRPr="0024426D">
              <w:rPr>
                <w:rFonts w:hAnsi="標楷體" w:hint="eastAsia"/>
                <w:sz w:val="27"/>
                <w:szCs w:val="27"/>
              </w:rPr>
              <w:t>該</w:t>
            </w:r>
            <w:r w:rsidR="00456FA6" w:rsidRPr="0024426D">
              <w:rPr>
                <w:rFonts w:hAnsi="標楷體" w:hint="eastAsia"/>
                <w:sz w:val="27"/>
                <w:szCs w:val="27"/>
              </w:rPr>
              <w:t>部</w:t>
            </w:r>
            <w:r w:rsidR="00347849" w:rsidRPr="0024426D">
              <w:rPr>
                <w:rFonts w:hAnsi="標楷體" w:hint="eastAsia"/>
                <w:sz w:val="27"/>
                <w:szCs w:val="27"/>
              </w:rPr>
              <w:t>相關函文修正。</w:t>
            </w:r>
          </w:p>
        </w:tc>
      </w:tr>
      <w:tr w:rsidR="0024426D" w:rsidRPr="0024426D" w:rsidTr="0006173B">
        <w:trPr>
          <w:trHeight w:val="840"/>
          <w:jc w:val="center"/>
        </w:trPr>
        <w:tc>
          <w:tcPr>
            <w:tcW w:w="421" w:type="dxa"/>
            <w:tcBorders>
              <w:top w:val="nil"/>
              <w:left w:val="single" w:sz="4" w:space="0" w:color="auto"/>
              <w:bottom w:val="single" w:sz="4" w:space="0" w:color="auto"/>
              <w:right w:val="single" w:sz="4" w:space="0" w:color="auto"/>
            </w:tcBorders>
            <w:vAlign w:val="center"/>
          </w:tcPr>
          <w:p w:rsidR="00347849" w:rsidRPr="0024426D" w:rsidRDefault="000B69CB" w:rsidP="00D076D6">
            <w:pPr>
              <w:jc w:val="center"/>
              <w:rPr>
                <w:rFonts w:hAnsi="標楷體"/>
                <w:sz w:val="27"/>
                <w:szCs w:val="27"/>
              </w:rPr>
            </w:pPr>
            <w:r w:rsidRPr="0024426D">
              <w:rPr>
                <w:rFonts w:hAnsi="標楷體" w:hint="eastAsia"/>
                <w:sz w:val="27"/>
                <w:szCs w:val="27"/>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47849" w:rsidRPr="0024426D" w:rsidRDefault="00347849" w:rsidP="00C45BDB">
            <w:pPr>
              <w:jc w:val="center"/>
              <w:rPr>
                <w:rFonts w:hAnsi="標楷體"/>
                <w:sz w:val="27"/>
                <w:szCs w:val="27"/>
              </w:rPr>
            </w:pPr>
            <w:r w:rsidRPr="0024426D">
              <w:rPr>
                <w:rFonts w:hAnsi="標楷體" w:hint="eastAsia"/>
                <w:sz w:val="27"/>
                <w:szCs w:val="27"/>
              </w:rPr>
              <w:t>108</w:t>
            </w:r>
            <w:r w:rsidR="00985F9C" w:rsidRPr="0024426D">
              <w:rPr>
                <w:rFonts w:hAnsi="標楷體"/>
                <w:sz w:val="24"/>
                <w:szCs w:val="24"/>
              </w:rPr>
              <w:t>/</w:t>
            </w:r>
            <w:r w:rsidRPr="0024426D">
              <w:rPr>
                <w:rFonts w:hAnsi="標楷體" w:hint="eastAsia"/>
                <w:sz w:val="27"/>
                <w:szCs w:val="27"/>
              </w:rPr>
              <w:t>7</w:t>
            </w:r>
          </w:p>
        </w:tc>
        <w:tc>
          <w:tcPr>
            <w:tcW w:w="2693" w:type="dxa"/>
            <w:tcBorders>
              <w:top w:val="nil"/>
              <w:left w:val="nil"/>
              <w:bottom w:val="single" w:sz="4" w:space="0" w:color="auto"/>
              <w:right w:val="single" w:sz="4" w:space="0" w:color="auto"/>
            </w:tcBorders>
            <w:shd w:val="clear" w:color="auto" w:fill="auto"/>
            <w:vAlign w:val="center"/>
            <w:hideMark/>
          </w:tcPr>
          <w:p w:rsidR="00347849" w:rsidRPr="0024426D" w:rsidRDefault="00347849" w:rsidP="00D815C4">
            <w:pPr>
              <w:rPr>
                <w:rFonts w:hAnsi="標楷體"/>
                <w:sz w:val="27"/>
                <w:szCs w:val="27"/>
              </w:rPr>
            </w:pPr>
            <w:r w:rsidRPr="0024426D">
              <w:rPr>
                <w:rFonts w:hAnsi="標楷體" w:hint="eastAsia"/>
                <w:sz w:val="27"/>
                <w:szCs w:val="27"/>
              </w:rPr>
              <w:t>民眾陳情學校將招生績效納入教師評鑑</w:t>
            </w:r>
          </w:p>
        </w:tc>
        <w:tc>
          <w:tcPr>
            <w:tcW w:w="5103" w:type="dxa"/>
            <w:tcBorders>
              <w:top w:val="nil"/>
              <w:left w:val="nil"/>
              <w:bottom w:val="single" w:sz="4" w:space="0" w:color="auto"/>
              <w:right w:val="single" w:sz="4" w:space="0" w:color="auto"/>
            </w:tcBorders>
            <w:shd w:val="clear" w:color="auto" w:fill="auto"/>
            <w:vAlign w:val="center"/>
            <w:hideMark/>
          </w:tcPr>
          <w:p w:rsidR="00347849" w:rsidRPr="0024426D" w:rsidRDefault="00511911" w:rsidP="00D815C4">
            <w:pPr>
              <w:rPr>
                <w:rFonts w:hAnsi="標楷體"/>
                <w:sz w:val="27"/>
                <w:szCs w:val="27"/>
              </w:rPr>
            </w:pPr>
            <w:r w:rsidRPr="0024426D">
              <w:rPr>
                <w:rFonts w:hAnsi="標楷體" w:hint="eastAsia"/>
                <w:sz w:val="27"/>
                <w:szCs w:val="27"/>
              </w:rPr>
              <w:t>教育部</w:t>
            </w:r>
            <w:r w:rsidR="00347849" w:rsidRPr="0024426D">
              <w:rPr>
                <w:rFonts w:hAnsi="標楷體" w:hint="eastAsia"/>
                <w:sz w:val="27"/>
                <w:szCs w:val="27"/>
              </w:rPr>
              <w:t>要求學校教師評鑑相關評量作業及考核項目如涉及招生，影響教師權益重大，應依</w:t>
            </w:r>
            <w:r w:rsidRPr="0024426D">
              <w:rPr>
                <w:rFonts w:hAnsi="標楷體" w:hint="eastAsia"/>
                <w:sz w:val="27"/>
                <w:szCs w:val="27"/>
              </w:rPr>
              <w:t>該</w:t>
            </w:r>
            <w:r w:rsidR="00347849" w:rsidRPr="0024426D">
              <w:rPr>
                <w:rFonts w:hAnsi="標楷體" w:hint="eastAsia"/>
                <w:sz w:val="27"/>
                <w:szCs w:val="27"/>
              </w:rPr>
              <w:t>部相關函文修正。</w:t>
            </w:r>
          </w:p>
        </w:tc>
      </w:tr>
      <w:tr w:rsidR="0024426D" w:rsidRPr="0024426D" w:rsidTr="0006173B">
        <w:trPr>
          <w:trHeight w:val="780"/>
          <w:jc w:val="center"/>
        </w:trPr>
        <w:tc>
          <w:tcPr>
            <w:tcW w:w="421" w:type="dxa"/>
            <w:tcBorders>
              <w:top w:val="nil"/>
              <w:left w:val="single" w:sz="4" w:space="0" w:color="auto"/>
              <w:bottom w:val="single" w:sz="4" w:space="0" w:color="auto"/>
              <w:right w:val="single" w:sz="4" w:space="0" w:color="auto"/>
            </w:tcBorders>
            <w:vAlign w:val="center"/>
          </w:tcPr>
          <w:p w:rsidR="00347849" w:rsidRPr="0024426D" w:rsidRDefault="000B69CB" w:rsidP="00D076D6">
            <w:pPr>
              <w:jc w:val="center"/>
              <w:rPr>
                <w:rFonts w:hAnsi="標楷體"/>
                <w:sz w:val="27"/>
                <w:szCs w:val="27"/>
              </w:rPr>
            </w:pPr>
            <w:r w:rsidRPr="0024426D">
              <w:rPr>
                <w:rFonts w:hAnsi="標楷體" w:hint="eastAsia"/>
                <w:sz w:val="27"/>
                <w:szCs w:val="27"/>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47849" w:rsidRPr="0024426D" w:rsidRDefault="00347849" w:rsidP="00C45BDB">
            <w:pPr>
              <w:jc w:val="center"/>
              <w:rPr>
                <w:rFonts w:hAnsi="標楷體"/>
                <w:sz w:val="27"/>
                <w:szCs w:val="27"/>
              </w:rPr>
            </w:pPr>
            <w:r w:rsidRPr="0024426D">
              <w:rPr>
                <w:rFonts w:hAnsi="標楷體" w:hint="eastAsia"/>
                <w:sz w:val="27"/>
                <w:szCs w:val="27"/>
              </w:rPr>
              <w:t>109</w:t>
            </w:r>
            <w:r w:rsidR="00985F9C" w:rsidRPr="0024426D">
              <w:rPr>
                <w:rFonts w:hAnsi="標楷體"/>
                <w:sz w:val="24"/>
                <w:szCs w:val="24"/>
              </w:rPr>
              <w:t>/</w:t>
            </w:r>
            <w:r w:rsidRPr="0024426D">
              <w:rPr>
                <w:rFonts w:hAnsi="標楷體" w:hint="eastAsia"/>
                <w:sz w:val="27"/>
                <w:szCs w:val="27"/>
              </w:rPr>
              <w:t>3</w:t>
            </w:r>
          </w:p>
        </w:tc>
        <w:tc>
          <w:tcPr>
            <w:tcW w:w="2693" w:type="dxa"/>
            <w:tcBorders>
              <w:top w:val="nil"/>
              <w:left w:val="nil"/>
              <w:bottom w:val="single" w:sz="4" w:space="0" w:color="auto"/>
              <w:right w:val="single" w:sz="4" w:space="0" w:color="auto"/>
            </w:tcBorders>
            <w:shd w:val="clear" w:color="auto" w:fill="auto"/>
            <w:vAlign w:val="center"/>
            <w:hideMark/>
          </w:tcPr>
          <w:p w:rsidR="00347849" w:rsidRPr="0024426D" w:rsidRDefault="00347849" w:rsidP="00D815C4">
            <w:pPr>
              <w:rPr>
                <w:rFonts w:hAnsi="標楷體"/>
                <w:sz w:val="27"/>
                <w:szCs w:val="27"/>
              </w:rPr>
            </w:pPr>
            <w:r w:rsidRPr="0024426D">
              <w:rPr>
                <w:rFonts w:hAnsi="標楷體" w:hint="eastAsia"/>
                <w:sz w:val="27"/>
                <w:szCs w:val="27"/>
              </w:rPr>
              <w:t>民眾陳情學校將招生績效納入教師評鑑之扣分項目</w:t>
            </w:r>
          </w:p>
        </w:tc>
        <w:tc>
          <w:tcPr>
            <w:tcW w:w="5103" w:type="dxa"/>
            <w:tcBorders>
              <w:top w:val="nil"/>
              <w:left w:val="nil"/>
              <w:bottom w:val="single" w:sz="4" w:space="0" w:color="auto"/>
              <w:right w:val="single" w:sz="4" w:space="0" w:color="auto"/>
            </w:tcBorders>
            <w:shd w:val="clear" w:color="auto" w:fill="auto"/>
            <w:vAlign w:val="center"/>
            <w:hideMark/>
          </w:tcPr>
          <w:p w:rsidR="00347849" w:rsidRPr="0024426D" w:rsidRDefault="003220BD" w:rsidP="00D815C4">
            <w:pPr>
              <w:rPr>
                <w:rFonts w:hAnsi="標楷體"/>
                <w:sz w:val="27"/>
                <w:szCs w:val="27"/>
              </w:rPr>
            </w:pPr>
            <w:r w:rsidRPr="0024426D">
              <w:rPr>
                <w:rFonts w:hAnsi="標楷體" w:hint="eastAsia"/>
                <w:sz w:val="27"/>
                <w:szCs w:val="27"/>
              </w:rPr>
              <w:t>教育部</w:t>
            </w:r>
            <w:r w:rsidR="00347849" w:rsidRPr="0024426D">
              <w:rPr>
                <w:rFonts w:hAnsi="標楷體" w:hint="eastAsia"/>
                <w:sz w:val="27"/>
                <w:szCs w:val="27"/>
              </w:rPr>
              <w:t>要求該校修訂教師評鑑相關辦法及評核項目，不宜將招生項目納入基本或扣分項目，以保障教師權益。</w:t>
            </w:r>
          </w:p>
        </w:tc>
      </w:tr>
      <w:tr w:rsidR="0024426D" w:rsidRPr="0024426D" w:rsidTr="0006173B">
        <w:trPr>
          <w:trHeight w:val="1080"/>
          <w:jc w:val="center"/>
        </w:trPr>
        <w:tc>
          <w:tcPr>
            <w:tcW w:w="421" w:type="dxa"/>
            <w:tcBorders>
              <w:top w:val="nil"/>
              <w:left w:val="single" w:sz="4" w:space="0" w:color="auto"/>
              <w:bottom w:val="single" w:sz="4" w:space="0" w:color="auto"/>
              <w:right w:val="single" w:sz="4" w:space="0" w:color="auto"/>
            </w:tcBorders>
            <w:vAlign w:val="center"/>
          </w:tcPr>
          <w:p w:rsidR="00347849" w:rsidRPr="0024426D" w:rsidRDefault="000B69CB" w:rsidP="00D076D6">
            <w:pPr>
              <w:jc w:val="center"/>
              <w:rPr>
                <w:rFonts w:hAnsi="標楷體"/>
                <w:sz w:val="27"/>
                <w:szCs w:val="27"/>
              </w:rPr>
            </w:pPr>
            <w:r w:rsidRPr="0024426D">
              <w:rPr>
                <w:rFonts w:hAnsi="標楷體" w:hint="eastAsia"/>
                <w:sz w:val="27"/>
                <w:szCs w:val="27"/>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47849" w:rsidRPr="0024426D" w:rsidRDefault="00347849" w:rsidP="00C45BDB">
            <w:pPr>
              <w:jc w:val="center"/>
              <w:rPr>
                <w:rFonts w:hAnsi="標楷體"/>
                <w:sz w:val="27"/>
                <w:szCs w:val="27"/>
              </w:rPr>
            </w:pPr>
            <w:r w:rsidRPr="0024426D">
              <w:rPr>
                <w:rFonts w:hAnsi="標楷體" w:hint="eastAsia"/>
                <w:sz w:val="27"/>
                <w:szCs w:val="27"/>
              </w:rPr>
              <w:t>109</w:t>
            </w:r>
            <w:r w:rsidR="00985F9C" w:rsidRPr="0024426D">
              <w:rPr>
                <w:rFonts w:hAnsi="標楷體"/>
                <w:sz w:val="24"/>
                <w:szCs w:val="24"/>
              </w:rPr>
              <w:t>/</w:t>
            </w:r>
            <w:r w:rsidRPr="0024426D">
              <w:rPr>
                <w:rFonts w:hAnsi="標楷體" w:hint="eastAsia"/>
                <w:sz w:val="27"/>
                <w:szCs w:val="27"/>
              </w:rPr>
              <w:t>4</w:t>
            </w:r>
          </w:p>
        </w:tc>
        <w:tc>
          <w:tcPr>
            <w:tcW w:w="2693" w:type="dxa"/>
            <w:tcBorders>
              <w:top w:val="nil"/>
              <w:left w:val="nil"/>
              <w:bottom w:val="single" w:sz="4" w:space="0" w:color="auto"/>
              <w:right w:val="single" w:sz="4" w:space="0" w:color="auto"/>
            </w:tcBorders>
            <w:shd w:val="clear" w:color="auto" w:fill="auto"/>
            <w:vAlign w:val="center"/>
            <w:hideMark/>
          </w:tcPr>
          <w:p w:rsidR="00347849" w:rsidRPr="0024426D" w:rsidRDefault="00347849" w:rsidP="00D815C4">
            <w:pPr>
              <w:rPr>
                <w:rFonts w:hAnsi="標楷體"/>
                <w:sz w:val="27"/>
                <w:szCs w:val="27"/>
              </w:rPr>
            </w:pPr>
            <w:r w:rsidRPr="0024426D">
              <w:rPr>
                <w:rFonts w:hAnsi="標楷體" w:hint="eastAsia"/>
                <w:sz w:val="27"/>
                <w:szCs w:val="27"/>
              </w:rPr>
              <w:t>民眾陳情學校教師免評鑑資格(協助學校永續發展績效卓越者)</w:t>
            </w:r>
            <w:proofErr w:type="gramStart"/>
            <w:r w:rsidRPr="0024426D">
              <w:rPr>
                <w:rFonts w:hAnsi="標楷體" w:hint="eastAsia"/>
                <w:sz w:val="27"/>
                <w:szCs w:val="27"/>
              </w:rPr>
              <w:t>浮濫有違</w:t>
            </w:r>
            <w:proofErr w:type="gramEnd"/>
            <w:r w:rsidRPr="0024426D">
              <w:rPr>
                <w:rFonts w:hAnsi="標楷體" w:hint="eastAsia"/>
                <w:sz w:val="27"/>
                <w:szCs w:val="27"/>
              </w:rPr>
              <w:t>公平</w:t>
            </w:r>
          </w:p>
        </w:tc>
        <w:tc>
          <w:tcPr>
            <w:tcW w:w="5103" w:type="dxa"/>
            <w:tcBorders>
              <w:top w:val="nil"/>
              <w:left w:val="nil"/>
              <w:bottom w:val="single" w:sz="4" w:space="0" w:color="auto"/>
              <w:right w:val="single" w:sz="4" w:space="0" w:color="auto"/>
            </w:tcBorders>
            <w:shd w:val="clear" w:color="auto" w:fill="auto"/>
            <w:vAlign w:val="center"/>
            <w:hideMark/>
          </w:tcPr>
          <w:p w:rsidR="00347849" w:rsidRPr="0024426D" w:rsidRDefault="0067219F" w:rsidP="00D815C4">
            <w:pPr>
              <w:rPr>
                <w:rFonts w:hAnsi="標楷體"/>
                <w:sz w:val="27"/>
                <w:szCs w:val="27"/>
              </w:rPr>
            </w:pPr>
            <w:r w:rsidRPr="0024426D">
              <w:rPr>
                <w:rFonts w:hAnsi="標楷體" w:hint="eastAsia"/>
                <w:sz w:val="27"/>
                <w:szCs w:val="27"/>
              </w:rPr>
              <w:t>教育部</w:t>
            </w:r>
            <w:r w:rsidR="00347849" w:rsidRPr="0024426D">
              <w:rPr>
                <w:rFonts w:hAnsi="標楷體" w:hint="eastAsia"/>
                <w:sz w:val="27"/>
                <w:szCs w:val="27"/>
              </w:rPr>
              <w:t>要求學校全面檢討評鑑辦法之公平妥適性。</w:t>
            </w:r>
          </w:p>
        </w:tc>
      </w:tr>
      <w:tr w:rsidR="0024426D" w:rsidRPr="0024426D" w:rsidTr="0006173B">
        <w:trPr>
          <w:trHeight w:val="818"/>
          <w:jc w:val="center"/>
        </w:trPr>
        <w:tc>
          <w:tcPr>
            <w:tcW w:w="421" w:type="dxa"/>
            <w:tcBorders>
              <w:top w:val="nil"/>
              <w:left w:val="single" w:sz="4" w:space="0" w:color="auto"/>
              <w:bottom w:val="single" w:sz="4" w:space="0" w:color="auto"/>
              <w:right w:val="single" w:sz="4" w:space="0" w:color="auto"/>
            </w:tcBorders>
            <w:vAlign w:val="center"/>
          </w:tcPr>
          <w:p w:rsidR="00347849" w:rsidRPr="0024426D" w:rsidRDefault="000B69CB" w:rsidP="00D076D6">
            <w:pPr>
              <w:jc w:val="center"/>
              <w:rPr>
                <w:rFonts w:hAnsi="標楷體"/>
                <w:sz w:val="27"/>
                <w:szCs w:val="27"/>
              </w:rPr>
            </w:pPr>
            <w:r w:rsidRPr="0024426D">
              <w:rPr>
                <w:rFonts w:hAnsi="標楷體" w:hint="eastAsia"/>
                <w:sz w:val="27"/>
                <w:szCs w:val="27"/>
              </w:rPr>
              <w:t>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47849" w:rsidRPr="0024426D" w:rsidRDefault="00347849" w:rsidP="00C45BDB">
            <w:pPr>
              <w:jc w:val="center"/>
              <w:rPr>
                <w:rFonts w:hAnsi="標楷體"/>
                <w:sz w:val="27"/>
                <w:szCs w:val="27"/>
              </w:rPr>
            </w:pPr>
            <w:r w:rsidRPr="0024426D">
              <w:rPr>
                <w:rFonts w:hAnsi="標楷體" w:hint="eastAsia"/>
                <w:sz w:val="27"/>
                <w:szCs w:val="27"/>
              </w:rPr>
              <w:t>109</w:t>
            </w:r>
            <w:r w:rsidR="00985F9C" w:rsidRPr="0024426D">
              <w:rPr>
                <w:rFonts w:hAnsi="標楷體"/>
                <w:sz w:val="24"/>
                <w:szCs w:val="24"/>
              </w:rPr>
              <w:t>/</w:t>
            </w:r>
            <w:r w:rsidRPr="0024426D">
              <w:rPr>
                <w:rFonts w:hAnsi="標楷體" w:hint="eastAsia"/>
                <w:sz w:val="27"/>
                <w:szCs w:val="27"/>
              </w:rPr>
              <w:t>11</w:t>
            </w:r>
          </w:p>
        </w:tc>
        <w:tc>
          <w:tcPr>
            <w:tcW w:w="2693" w:type="dxa"/>
            <w:tcBorders>
              <w:top w:val="nil"/>
              <w:left w:val="nil"/>
              <w:bottom w:val="single" w:sz="4" w:space="0" w:color="auto"/>
              <w:right w:val="single" w:sz="4" w:space="0" w:color="auto"/>
            </w:tcBorders>
            <w:shd w:val="clear" w:color="auto" w:fill="auto"/>
            <w:vAlign w:val="center"/>
            <w:hideMark/>
          </w:tcPr>
          <w:p w:rsidR="00347849" w:rsidRPr="0024426D" w:rsidRDefault="00347849" w:rsidP="00D815C4">
            <w:pPr>
              <w:rPr>
                <w:rFonts w:hAnsi="標楷體"/>
                <w:sz w:val="27"/>
                <w:szCs w:val="27"/>
              </w:rPr>
            </w:pPr>
            <w:r w:rsidRPr="0024426D">
              <w:rPr>
                <w:rFonts w:hAnsi="標楷體" w:hint="eastAsia"/>
                <w:sz w:val="27"/>
                <w:szCs w:val="27"/>
              </w:rPr>
              <w:t>民眾陳情學校將招生績效納入教師評鑑</w:t>
            </w:r>
          </w:p>
        </w:tc>
        <w:tc>
          <w:tcPr>
            <w:tcW w:w="5103" w:type="dxa"/>
            <w:tcBorders>
              <w:top w:val="nil"/>
              <w:left w:val="nil"/>
              <w:bottom w:val="single" w:sz="4" w:space="0" w:color="auto"/>
              <w:right w:val="single" w:sz="4" w:space="0" w:color="auto"/>
            </w:tcBorders>
            <w:shd w:val="clear" w:color="auto" w:fill="auto"/>
            <w:vAlign w:val="center"/>
            <w:hideMark/>
          </w:tcPr>
          <w:p w:rsidR="00347849" w:rsidRPr="0024426D" w:rsidRDefault="00D56BF5" w:rsidP="00D815C4">
            <w:pPr>
              <w:rPr>
                <w:rFonts w:hAnsi="標楷體"/>
                <w:sz w:val="27"/>
                <w:szCs w:val="27"/>
              </w:rPr>
            </w:pPr>
            <w:r w:rsidRPr="0024426D">
              <w:rPr>
                <w:rFonts w:hAnsi="標楷體" w:hint="eastAsia"/>
                <w:sz w:val="27"/>
                <w:szCs w:val="27"/>
              </w:rPr>
              <w:t>教育部</w:t>
            </w:r>
            <w:r w:rsidR="00347849" w:rsidRPr="0024426D">
              <w:rPr>
                <w:rFonts w:hAnsi="標楷體" w:hint="eastAsia"/>
                <w:sz w:val="27"/>
                <w:szCs w:val="27"/>
              </w:rPr>
              <w:t>要求該校修訂教師評鑑相關辦法及評核項目，不宜將招生項目納入基本或扣分項目，以保障教師權益。</w:t>
            </w:r>
          </w:p>
        </w:tc>
      </w:tr>
      <w:tr w:rsidR="0024426D" w:rsidRPr="0024426D" w:rsidTr="0006173B">
        <w:trPr>
          <w:trHeight w:val="1032"/>
          <w:jc w:val="center"/>
        </w:trPr>
        <w:tc>
          <w:tcPr>
            <w:tcW w:w="421" w:type="dxa"/>
            <w:tcBorders>
              <w:top w:val="nil"/>
              <w:left w:val="single" w:sz="4" w:space="0" w:color="auto"/>
              <w:bottom w:val="single" w:sz="4" w:space="0" w:color="auto"/>
              <w:right w:val="single" w:sz="4" w:space="0" w:color="auto"/>
            </w:tcBorders>
            <w:vAlign w:val="center"/>
          </w:tcPr>
          <w:p w:rsidR="00347849" w:rsidRPr="0024426D" w:rsidRDefault="000B69CB" w:rsidP="00D076D6">
            <w:pPr>
              <w:jc w:val="center"/>
              <w:rPr>
                <w:rFonts w:hAnsi="標楷體"/>
                <w:sz w:val="27"/>
                <w:szCs w:val="27"/>
              </w:rPr>
            </w:pPr>
            <w:r w:rsidRPr="0024426D">
              <w:rPr>
                <w:rFonts w:hAnsi="標楷體" w:hint="eastAsia"/>
                <w:sz w:val="27"/>
                <w:szCs w:val="27"/>
              </w:rPr>
              <w:lastRenderedPageBreak/>
              <w:t>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47849" w:rsidRPr="0024426D" w:rsidRDefault="00347849" w:rsidP="00C45BDB">
            <w:pPr>
              <w:jc w:val="center"/>
              <w:rPr>
                <w:rFonts w:hAnsi="標楷體"/>
                <w:sz w:val="27"/>
                <w:szCs w:val="27"/>
              </w:rPr>
            </w:pPr>
            <w:r w:rsidRPr="0024426D">
              <w:rPr>
                <w:rFonts w:hAnsi="標楷體" w:hint="eastAsia"/>
                <w:sz w:val="27"/>
                <w:szCs w:val="27"/>
              </w:rPr>
              <w:t>110</w:t>
            </w:r>
            <w:r w:rsidR="00DB090B" w:rsidRPr="0024426D">
              <w:rPr>
                <w:rFonts w:hAnsi="標楷體"/>
                <w:sz w:val="24"/>
                <w:szCs w:val="24"/>
              </w:rPr>
              <w:t>/</w:t>
            </w:r>
            <w:r w:rsidRPr="0024426D">
              <w:rPr>
                <w:rFonts w:hAnsi="標楷體" w:hint="eastAsia"/>
                <w:sz w:val="27"/>
                <w:szCs w:val="27"/>
              </w:rPr>
              <w:t>1</w:t>
            </w:r>
          </w:p>
        </w:tc>
        <w:tc>
          <w:tcPr>
            <w:tcW w:w="2693" w:type="dxa"/>
            <w:tcBorders>
              <w:top w:val="nil"/>
              <w:left w:val="nil"/>
              <w:bottom w:val="single" w:sz="4" w:space="0" w:color="auto"/>
              <w:right w:val="single" w:sz="4" w:space="0" w:color="auto"/>
            </w:tcBorders>
            <w:shd w:val="clear" w:color="auto" w:fill="auto"/>
            <w:vAlign w:val="center"/>
            <w:hideMark/>
          </w:tcPr>
          <w:p w:rsidR="00347849" w:rsidRPr="0024426D" w:rsidRDefault="00347849" w:rsidP="00D815C4">
            <w:pPr>
              <w:rPr>
                <w:rFonts w:hAnsi="標楷體"/>
                <w:sz w:val="27"/>
                <w:szCs w:val="27"/>
              </w:rPr>
            </w:pPr>
            <w:r w:rsidRPr="0024426D">
              <w:rPr>
                <w:rFonts w:hAnsi="標楷體" w:hint="eastAsia"/>
                <w:sz w:val="27"/>
                <w:szCs w:val="27"/>
              </w:rPr>
              <w:t>民眾陳情學校專任教職員工成績考核欠缺明確客觀之標準，致影響其成績考核。</w:t>
            </w:r>
          </w:p>
        </w:tc>
        <w:tc>
          <w:tcPr>
            <w:tcW w:w="5103" w:type="dxa"/>
            <w:tcBorders>
              <w:top w:val="nil"/>
              <w:left w:val="nil"/>
              <w:bottom w:val="single" w:sz="4" w:space="0" w:color="auto"/>
              <w:right w:val="single" w:sz="4" w:space="0" w:color="auto"/>
            </w:tcBorders>
            <w:shd w:val="clear" w:color="auto" w:fill="auto"/>
            <w:vAlign w:val="center"/>
            <w:hideMark/>
          </w:tcPr>
          <w:p w:rsidR="00347849" w:rsidRPr="0024426D" w:rsidRDefault="00747FA1" w:rsidP="00D815C4">
            <w:pPr>
              <w:rPr>
                <w:rFonts w:hAnsi="標楷體"/>
                <w:sz w:val="27"/>
                <w:szCs w:val="27"/>
              </w:rPr>
            </w:pPr>
            <w:r w:rsidRPr="0024426D">
              <w:rPr>
                <w:rFonts w:hAnsi="標楷體" w:hint="eastAsia"/>
                <w:sz w:val="27"/>
                <w:szCs w:val="27"/>
              </w:rPr>
              <w:t>教育部</w:t>
            </w:r>
            <w:r w:rsidR="00347849" w:rsidRPr="0024426D">
              <w:rPr>
                <w:rFonts w:hAnsi="標楷體" w:hint="eastAsia"/>
                <w:sz w:val="27"/>
                <w:szCs w:val="27"/>
              </w:rPr>
              <w:t>已請學校就該案重為適法之措施，學校亦召開</w:t>
            </w:r>
            <w:r w:rsidR="00993BCF" w:rsidRPr="0024426D">
              <w:rPr>
                <w:rFonts w:hAnsi="標楷體" w:hint="eastAsia"/>
                <w:sz w:val="27"/>
                <w:szCs w:val="27"/>
              </w:rPr>
              <w:t>教評會</w:t>
            </w:r>
            <w:r w:rsidR="00347849" w:rsidRPr="0024426D">
              <w:rPr>
                <w:rFonts w:hAnsi="標楷體" w:hint="eastAsia"/>
                <w:sz w:val="27"/>
                <w:szCs w:val="27"/>
              </w:rPr>
              <w:t>就個案進行檢討及修訂相關辦法。</w:t>
            </w:r>
          </w:p>
        </w:tc>
      </w:tr>
      <w:tr w:rsidR="0024426D" w:rsidRPr="0024426D" w:rsidTr="0006173B">
        <w:trPr>
          <w:trHeight w:val="1305"/>
          <w:jc w:val="center"/>
        </w:trPr>
        <w:tc>
          <w:tcPr>
            <w:tcW w:w="421" w:type="dxa"/>
            <w:tcBorders>
              <w:top w:val="nil"/>
              <w:left w:val="single" w:sz="4" w:space="0" w:color="auto"/>
              <w:bottom w:val="single" w:sz="4" w:space="0" w:color="auto"/>
              <w:right w:val="single" w:sz="4" w:space="0" w:color="auto"/>
            </w:tcBorders>
            <w:vAlign w:val="center"/>
          </w:tcPr>
          <w:p w:rsidR="00347849" w:rsidRPr="0024426D" w:rsidRDefault="000B69CB" w:rsidP="00D076D6">
            <w:pPr>
              <w:jc w:val="center"/>
              <w:rPr>
                <w:rFonts w:hAnsi="標楷體"/>
                <w:sz w:val="27"/>
                <w:szCs w:val="27"/>
              </w:rPr>
            </w:pPr>
            <w:r w:rsidRPr="0024426D">
              <w:rPr>
                <w:rFonts w:hAnsi="標楷體" w:hint="eastAsia"/>
                <w:sz w:val="27"/>
                <w:szCs w:val="27"/>
              </w:rPr>
              <w:t>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47849" w:rsidRPr="0024426D" w:rsidRDefault="00347849" w:rsidP="00C45BDB">
            <w:pPr>
              <w:jc w:val="center"/>
              <w:rPr>
                <w:rFonts w:hAnsi="標楷體"/>
                <w:sz w:val="27"/>
                <w:szCs w:val="27"/>
              </w:rPr>
            </w:pPr>
            <w:r w:rsidRPr="0024426D">
              <w:rPr>
                <w:rFonts w:hAnsi="標楷體" w:hint="eastAsia"/>
                <w:sz w:val="27"/>
                <w:szCs w:val="27"/>
              </w:rPr>
              <w:t>111</w:t>
            </w:r>
            <w:r w:rsidR="00DB090B" w:rsidRPr="0024426D">
              <w:rPr>
                <w:rFonts w:hAnsi="標楷體"/>
                <w:sz w:val="24"/>
                <w:szCs w:val="24"/>
              </w:rPr>
              <w:t>/</w:t>
            </w:r>
            <w:r w:rsidRPr="0024426D">
              <w:rPr>
                <w:rFonts w:hAnsi="標楷體" w:hint="eastAsia"/>
                <w:sz w:val="27"/>
                <w:szCs w:val="27"/>
              </w:rPr>
              <w:t>1</w:t>
            </w:r>
          </w:p>
        </w:tc>
        <w:tc>
          <w:tcPr>
            <w:tcW w:w="2693" w:type="dxa"/>
            <w:tcBorders>
              <w:top w:val="nil"/>
              <w:left w:val="nil"/>
              <w:bottom w:val="nil"/>
              <w:right w:val="nil"/>
            </w:tcBorders>
            <w:shd w:val="clear" w:color="auto" w:fill="auto"/>
            <w:vAlign w:val="center"/>
            <w:hideMark/>
          </w:tcPr>
          <w:p w:rsidR="00347849" w:rsidRPr="0024426D" w:rsidRDefault="00347849" w:rsidP="00D815C4">
            <w:pPr>
              <w:rPr>
                <w:rFonts w:hAnsi="標楷體"/>
                <w:sz w:val="27"/>
                <w:szCs w:val="27"/>
              </w:rPr>
            </w:pPr>
            <w:r w:rsidRPr="0024426D">
              <w:rPr>
                <w:rFonts w:hAnsi="標楷體" w:hint="eastAsia"/>
                <w:sz w:val="27"/>
                <w:szCs w:val="27"/>
              </w:rPr>
              <w:t>民眾陳情</w:t>
            </w:r>
            <w:proofErr w:type="gramStart"/>
            <w:r w:rsidRPr="0024426D">
              <w:rPr>
                <w:rFonts w:hAnsi="標楷體" w:hint="eastAsia"/>
                <w:sz w:val="27"/>
                <w:szCs w:val="27"/>
              </w:rPr>
              <w:t>該校陳姓</w:t>
            </w:r>
            <w:proofErr w:type="gramEnd"/>
            <w:r w:rsidRPr="0024426D">
              <w:rPr>
                <w:rFonts w:hAnsi="標楷體" w:hint="eastAsia"/>
                <w:sz w:val="27"/>
                <w:szCs w:val="27"/>
              </w:rPr>
              <w:t>副教授連續評鑑未過，學校卻未依相關評鑑規定予以處理或懲處等情</w:t>
            </w:r>
          </w:p>
        </w:tc>
        <w:tc>
          <w:tcPr>
            <w:tcW w:w="5103" w:type="dxa"/>
            <w:tcBorders>
              <w:top w:val="nil"/>
              <w:left w:val="single" w:sz="4" w:space="0" w:color="auto"/>
              <w:bottom w:val="single" w:sz="4" w:space="0" w:color="auto"/>
              <w:right w:val="single" w:sz="4" w:space="0" w:color="auto"/>
            </w:tcBorders>
            <w:shd w:val="clear" w:color="auto" w:fill="auto"/>
            <w:vAlign w:val="center"/>
            <w:hideMark/>
          </w:tcPr>
          <w:p w:rsidR="00347849" w:rsidRPr="0024426D" w:rsidRDefault="00684B7D" w:rsidP="00D815C4">
            <w:pPr>
              <w:rPr>
                <w:rFonts w:hAnsi="標楷體"/>
                <w:sz w:val="27"/>
                <w:szCs w:val="27"/>
              </w:rPr>
            </w:pPr>
            <w:r w:rsidRPr="0024426D">
              <w:rPr>
                <w:rFonts w:hAnsi="標楷體" w:hint="eastAsia"/>
                <w:sz w:val="27"/>
                <w:szCs w:val="27"/>
              </w:rPr>
              <w:t>教育部</w:t>
            </w:r>
            <w:r w:rsidR="00347849" w:rsidRPr="0024426D">
              <w:rPr>
                <w:rFonts w:hAnsi="標楷體" w:hint="eastAsia"/>
                <w:sz w:val="27"/>
                <w:szCs w:val="27"/>
              </w:rPr>
              <w:t>已請該校</w:t>
            </w:r>
            <w:proofErr w:type="gramStart"/>
            <w:r w:rsidR="00347849" w:rsidRPr="0024426D">
              <w:rPr>
                <w:rFonts w:hAnsi="標楷體" w:hint="eastAsia"/>
                <w:sz w:val="27"/>
                <w:szCs w:val="27"/>
              </w:rPr>
              <w:t>釐</w:t>
            </w:r>
            <w:proofErr w:type="gramEnd"/>
            <w:r w:rsidR="00347849" w:rsidRPr="0024426D">
              <w:rPr>
                <w:rFonts w:hAnsi="標楷體" w:hint="eastAsia"/>
                <w:sz w:val="27"/>
                <w:szCs w:val="27"/>
              </w:rPr>
              <w:t>清並限期修正規定，校方並於112年6月20日函報修正案到部。</w:t>
            </w:r>
          </w:p>
        </w:tc>
      </w:tr>
      <w:tr w:rsidR="0024426D" w:rsidRPr="0024426D" w:rsidTr="0006173B">
        <w:trPr>
          <w:trHeight w:val="1418"/>
          <w:jc w:val="center"/>
        </w:trPr>
        <w:tc>
          <w:tcPr>
            <w:tcW w:w="421" w:type="dxa"/>
            <w:tcBorders>
              <w:top w:val="nil"/>
              <w:left w:val="single" w:sz="4" w:space="0" w:color="auto"/>
              <w:bottom w:val="single" w:sz="4" w:space="0" w:color="auto"/>
              <w:right w:val="single" w:sz="4" w:space="0" w:color="auto"/>
            </w:tcBorders>
            <w:vAlign w:val="center"/>
          </w:tcPr>
          <w:p w:rsidR="00347849" w:rsidRPr="0024426D" w:rsidRDefault="000B69CB" w:rsidP="00D076D6">
            <w:pPr>
              <w:jc w:val="center"/>
              <w:rPr>
                <w:rFonts w:hAnsi="標楷體"/>
                <w:sz w:val="27"/>
                <w:szCs w:val="27"/>
              </w:rPr>
            </w:pPr>
            <w:r w:rsidRPr="0024426D">
              <w:rPr>
                <w:rFonts w:hAnsi="標楷體" w:hint="eastAsia"/>
                <w:sz w:val="27"/>
                <w:szCs w:val="27"/>
              </w:rPr>
              <w:t>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47849" w:rsidRPr="0024426D" w:rsidRDefault="00347849" w:rsidP="00C45BDB">
            <w:pPr>
              <w:jc w:val="center"/>
              <w:rPr>
                <w:rFonts w:hAnsi="標楷體"/>
                <w:sz w:val="27"/>
                <w:szCs w:val="27"/>
              </w:rPr>
            </w:pPr>
            <w:r w:rsidRPr="0024426D">
              <w:rPr>
                <w:rFonts w:hAnsi="標楷體" w:hint="eastAsia"/>
                <w:sz w:val="27"/>
                <w:szCs w:val="27"/>
              </w:rPr>
              <w:t>112</w:t>
            </w:r>
            <w:r w:rsidR="00153F60" w:rsidRPr="0024426D">
              <w:rPr>
                <w:rFonts w:hAnsi="標楷體"/>
                <w:sz w:val="24"/>
                <w:szCs w:val="24"/>
              </w:rPr>
              <w:t>/</w:t>
            </w:r>
            <w:r w:rsidRPr="0024426D">
              <w:rPr>
                <w:rFonts w:hAnsi="標楷體" w:hint="eastAsia"/>
                <w:sz w:val="27"/>
                <w:szCs w:val="27"/>
              </w:rPr>
              <w:t>3</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47849" w:rsidRPr="0024426D" w:rsidRDefault="00347849" w:rsidP="00D815C4">
            <w:pPr>
              <w:rPr>
                <w:rFonts w:hAnsi="標楷體"/>
                <w:sz w:val="27"/>
                <w:szCs w:val="27"/>
              </w:rPr>
            </w:pPr>
            <w:r w:rsidRPr="0024426D">
              <w:rPr>
                <w:rFonts w:hAnsi="標楷體" w:hint="eastAsia"/>
                <w:sz w:val="27"/>
                <w:szCs w:val="27"/>
              </w:rPr>
              <w:t>民眾陳情</w:t>
            </w:r>
            <w:r w:rsidR="00CB0E7B" w:rsidRPr="0024426D">
              <w:rPr>
                <w:rFonts w:hAnsi="標楷體" w:hint="eastAsia"/>
                <w:sz w:val="27"/>
                <w:szCs w:val="27"/>
              </w:rPr>
              <w:t>○○</w:t>
            </w:r>
            <w:r w:rsidRPr="0024426D">
              <w:rPr>
                <w:rFonts w:hAnsi="標楷體" w:hint="eastAsia"/>
                <w:sz w:val="27"/>
                <w:szCs w:val="27"/>
              </w:rPr>
              <w:t>科技大學時任校長任內修訂</w:t>
            </w:r>
            <w:proofErr w:type="gramStart"/>
            <w:r w:rsidRPr="0024426D">
              <w:rPr>
                <w:rFonts w:hAnsi="標楷體" w:hint="eastAsia"/>
                <w:sz w:val="27"/>
                <w:szCs w:val="27"/>
              </w:rPr>
              <w:t>多項校內</w:t>
            </w:r>
            <w:proofErr w:type="gramEnd"/>
            <w:r w:rsidRPr="0024426D">
              <w:rPr>
                <w:rFonts w:hAnsi="標楷體" w:hint="eastAsia"/>
                <w:sz w:val="27"/>
                <w:szCs w:val="27"/>
              </w:rPr>
              <w:t>法規(含教師評鑑規定)，意圖讓校內教師無法通過。</w:t>
            </w:r>
          </w:p>
        </w:tc>
        <w:tc>
          <w:tcPr>
            <w:tcW w:w="5103" w:type="dxa"/>
            <w:tcBorders>
              <w:top w:val="nil"/>
              <w:left w:val="nil"/>
              <w:bottom w:val="single" w:sz="4" w:space="0" w:color="auto"/>
              <w:right w:val="single" w:sz="4" w:space="0" w:color="auto"/>
            </w:tcBorders>
            <w:shd w:val="clear" w:color="auto" w:fill="auto"/>
            <w:vAlign w:val="center"/>
            <w:hideMark/>
          </w:tcPr>
          <w:p w:rsidR="00347849" w:rsidRPr="0024426D" w:rsidRDefault="000E367C" w:rsidP="00D815C4">
            <w:pPr>
              <w:rPr>
                <w:rFonts w:hAnsi="標楷體"/>
                <w:sz w:val="27"/>
                <w:szCs w:val="27"/>
              </w:rPr>
            </w:pPr>
            <w:r w:rsidRPr="0024426D">
              <w:rPr>
                <w:rFonts w:hAnsi="標楷體" w:hint="eastAsia"/>
                <w:sz w:val="27"/>
                <w:szCs w:val="27"/>
              </w:rPr>
              <w:t>教育部</w:t>
            </w:r>
            <w:r w:rsidR="00347849" w:rsidRPr="0024426D">
              <w:rPr>
                <w:rFonts w:hAnsi="標楷體" w:hint="eastAsia"/>
                <w:sz w:val="27"/>
                <w:szCs w:val="27"/>
              </w:rPr>
              <w:t>請學校再行評估校內各項規定修訂之必要性及修法程序</w:t>
            </w:r>
            <w:proofErr w:type="gramStart"/>
            <w:r w:rsidR="00347849" w:rsidRPr="0024426D">
              <w:rPr>
                <w:rFonts w:hAnsi="標楷體" w:hint="eastAsia"/>
                <w:sz w:val="27"/>
                <w:szCs w:val="27"/>
              </w:rPr>
              <w:t>是否均符相關</w:t>
            </w:r>
            <w:proofErr w:type="gramEnd"/>
            <w:r w:rsidR="00347849" w:rsidRPr="0024426D">
              <w:rPr>
                <w:rFonts w:hAnsi="標楷體" w:hint="eastAsia"/>
                <w:sz w:val="27"/>
                <w:szCs w:val="27"/>
              </w:rPr>
              <w:t>規定。</w:t>
            </w:r>
          </w:p>
        </w:tc>
      </w:tr>
      <w:tr w:rsidR="0024426D" w:rsidRPr="0024426D" w:rsidTr="0006173B">
        <w:trPr>
          <w:trHeight w:val="1403"/>
          <w:jc w:val="center"/>
        </w:trPr>
        <w:tc>
          <w:tcPr>
            <w:tcW w:w="421" w:type="dxa"/>
            <w:tcBorders>
              <w:top w:val="nil"/>
              <w:left w:val="single" w:sz="4" w:space="0" w:color="auto"/>
              <w:bottom w:val="single" w:sz="4" w:space="0" w:color="auto"/>
              <w:right w:val="single" w:sz="4" w:space="0" w:color="auto"/>
            </w:tcBorders>
            <w:vAlign w:val="center"/>
          </w:tcPr>
          <w:p w:rsidR="00347849" w:rsidRPr="0024426D" w:rsidRDefault="000B69CB" w:rsidP="00D076D6">
            <w:pPr>
              <w:jc w:val="center"/>
              <w:rPr>
                <w:rFonts w:hAnsi="標楷體"/>
                <w:sz w:val="27"/>
                <w:szCs w:val="27"/>
              </w:rPr>
            </w:pPr>
            <w:r w:rsidRPr="0024426D">
              <w:rPr>
                <w:rFonts w:hAnsi="標楷體" w:hint="eastAsia"/>
                <w:sz w:val="27"/>
                <w:szCs w:val="27"/>
              </w:rPr>
              <w:t>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47849" w:rsidRPr="0024426D" w:rsidRDefault="00347849" w:rsidP="00C45BDB">
            <w:pPr>
              <w:jc w:val="center"/>
              <w:rPr>
                <w:rFonts w:hAnsi="標楷體"/>
                <w:sz w:val="27"/>
                <w:szCs w:val="27"/>
              </w:rPr>
            </w:pPr>
            <w:r w:rsidRPr="0024426D">
              <w:rPr>
                <w:rFonts w:hAnsi="標楷體" w:hint="eastAsia"/>
                <w:sz w:val="27"/>
                <w:szCs w:val="27"/>
              </w:rPr>
              <w:t>112</w:t>
            </w:r>
            <w:r w:rsidR="00153F60" w:rsidRPr="0024426D">
              <w:rPr>
                <w:rFonts w:hAnsi="標楷體"/>
                <w:sz w:val="24"/>
                <w:szCs w:val="24"/>
              </w:rPr>
              <w:t>/</w:t>
            </w:r>
            <w:r w:rsidRPr="0024426D">
              <w:rPr>
                <w:rFonts w:hAnsi="標楷體" w:hint="eastAsia"/>
                <w:sz w:val="27"/>
                <w:szCs w:val="27"/>
              </w:rPr>
              <w:t>7</w:t>
            </w:r>
          </w:p>
        </w:tc>
        <w:tc>
          <w:tcPr>
            <w:tcW w:w="2693" w:type="dxa"/>
            <w:tcBorders>
              <w:top w:val="nil"/>
              <w:left w:val="nil"/>
              <w:bottom w:val="single" w:sz="4" w:space="0" w:color="auto"/>
              <w:right w:val="single" w:sz="4" w:space="0" w:color="auto"/>
            </w:tcBorders>
            <w:shd w:val="clear" w:color="auto" w:fill="auto"/>
            <w:vAlign w:val="center"/>
            <w:hideMark/>
          </w:tcPr>
          <w:p w:rsidR="00347849" w:rsidRPr="0024426D" w:rsidRDefault="00347849" w:rsidP="00D815C4">
            <w:pPr>
              <w:rPr>
                <w:rFonts w:hAnsi="標楷體"/>
                <w:sz w:val="27"/>
                <w:szCs w:val="27"/>
              </w:rPr>
            </w:pPr>
            <w:r w:rsidRPr="0024426D">
              <w:rPr>
                <w:rFonts w:hAnsi="標楷體" w:hint="eastAsia"/>
                <w:sz w:val="27"/>
                <w:szCs w:val="27"/>
              </w:rPr>
              <w:t>教師多次</w:t>
            </w:r>
            <w:proofErr w:type="gramStart"/>
            <w:r w:rsidRPr="0024426D">
              <w:rPr>
                <w:rFonts w:hAnsi="標楷體" w:hint="eastAsia"/>
                <w:sz w:val="27"/>
                <w:szCs w:val="27"/>
              </w:rPr>
              <w:t>陳情遭明道</w:t>
            </w:r>
            <w:proofErr w:type="gramEnd"/>
            <w:r w:rsidRPr="0024426D">
              <w:rPr>
                <w:rFonts w:hAnsi="標楷體" w:hint="eastAsia"/>
                <w:sz w:val="27"/>
                <w:szCs w:val="27"/>
              </w:rPr>
              <w:t>大學以連續2年教師績效考列丁等為由，啟動不續聘程序，損及權益等情</w:t>
            </w:r>
          </w:p>
        </w:tc>
        <w:tc>
          <w:tcPr>
            <w:tcW w:w="5103" w:type="dxa"/>
            <w:tcBorders>
              <w:top w:val="nil"/>
              <w:left w:val="nil"/>
              <w:bottom w:val="single" w:sz="4" w:space="0" w:color="auto"/>
              <w:right w:val="single" w:sz="4" w:space="0" w:color="auto"/>
            </w:tcBorders>
            <w:shd w:val="clear" w:color="auto" w:fill="auto"/>
            <w:vAlign w:val="center"/>
            <w:hideMark/>
          </w:tcPr>
          <w:p w:rsidR="00347849" w:rsidRPr="0024426D" w:rsidRDefault="00280CAE" w:rsidP="00D815C4">
            <w:pPr>
              <w:rPr>
                <w:rFonts w:hAnsi="標楷體"/>
                <w:sz w:val="27"/>
                <w:szCs w:val="27"/>
              </w:rPr>
            </w:pPr>
            <w:r w:rsidRPr="0024426D">
              <w:rPr>
                <w:rFonts w:hAnsi="標楷體" w:hint="eastAsia"/>
                <w:sz w:val="27"/>
                <w:szCs w:val="27"/>
              </w:rPr>
              <w:t>教育部</w:t>
            </w:r>
            <w:r w:rsidR="00347849" w:rsidRPr="0024426D">
              <w:rPr>
                <w:rFonts w:hAnsi="標楷體" w:hint="eastAsia"/>
                <w:sz w:val="27"/>
                <w:szCs w:val="27"/>
              </w:rPr>
              <w:t>接獲陳情時本案尚在學校審議程序中，為協助學校審慎並確實處理本案，</w:t>
            </w:r>
            <w:r w:rsidR="009E4F72" w:rsidRPr="0024426D">
              <w:rPr>
                <w:rFonts w:hAnsi="標楷體" w:hint="eastAsia"/>
                <w:sz w:val="27"/>
                <w:szCs w:val="27"/>
              </w:rPr>
              <w:t>該</w:t>
            </w:r>
            <w:r w:rsidR="00347849" w:rsidRPr="0024426D">
              <w:rPr>
                <w:rFonts w:hAnsi="標楷體" w:hint="eastAsia"/>
                <w:sz w:val="27"/>
                <w:szCs w:val="27"/>
              </w:rPr>
              <w:t>部前去函提醒學校審議程序應依相關規定辦理。該校於112年10月6日函報本件</w:t>
            </w:r>
            <w:proofErr w:type="gramStart"/>
            <w:r w:rsidR="00347849" w:rsidRPr="0024426D">
              <w:rPr>
                <w:rFonts w:hAnsi="標楷體" w:hint="eastAsia"/>
                <w:sz w:val="27"/>
                <w:szCs w:val="27"/>
              </w:rPr>
              <w:t>不</w:t>
            </w:r>
            <w:proofErr w:type="gramEnd"/>
            <w:r w:rsidR="00347849" w:rsidRPr="0024426D">
              <w:rPr>
                <w:rFonts w:hAnsi="標楷體" w:hint="eastAsia"/>
                <w:sz w:val="27"/>
                <w:szCs w:val="27"/>
              </w:rPr>
              <w:t>續聘案，</w:t>
            </w:r>
            <w:r w:rsidR="00EF7DB1" w:rsidRPr="0024426D">
              <w:rPr>
                <w:rFonts w:hAnsi="標楷體" w:hint="eastAsia"/>
                <w:sz w:val="27"/>
                <w:szCs w:val="27"/>
              </w:rPr>
              <w:t>教育部</w:t>
            </w:r>
            <w:r w:rsidR="00347849" w:rsidRPr="0024426D">
              <w:rPr>
                <w:rFonts w:hAnsi="標楷體" w:hint="eastAsia"/>
                <w:sz w:val="27"/>
                <w:szCs w:val="27"/>
              </w:rPr>
              <w:t>刻正辦理審核作業。</w:t>
            </w:r>
          </w:p>
        </w:tc>
      </w:tr>
      <w:tr w:rsidR="0024426D" w:rsidRPr="0024426D" w:rsidTr="0006173B">
        <w:trPr>
          <w:trHeight w:val="56"/>
          <w:jc w:val="center"/>
        </w:trPr>
        <w:tc>
          <w:tcPr>
            <w:tcW w:w="421" w:type="dxa"/>
            <w:tcBorders>
              <w:top w:val="nil"/>
              <w:left w:val="single" w:sz="4" w:space="0" w:color="auto"/>
              <w:bottom w:val="single" w:sz="4" w:space="0" w:color="auto"/>
              <w:right w:val="single" w:sz="4" w:space="0" w:color="auto"/>
            </w:tcBorders>
            <w:vAlign w:val="center"/>
          </w:tcPr>
          <w:p w:rsidR="00347849" w:rsidRPr="0024426D" w:rsidRDefault="000B69CB" w:rsidP="00D076D6">
            <w:pPr>
              <w:jc w:val="center"/>
              <w:rPr>
                <w:rFonts w:hAnsi="標楷體"/>
                <w:sz w:val="27"/>
                <w:szCs w:val="27"/>
              </w:rPr>
            </w:pPr>
            <w:r w:rsidRPr="0024426D">
              <w:rPr>
                <w:rFonts w:hAnsi="標楷體" w:hint="eastAsia"/>
                <w:sz w:val="27"/>
                <w:szCs w:val="27"/>
              </w:rPr>
              <w:t>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47849" w:rsidRPr="0024426D" w:rsidRDefault="00347849" w:rsidP="00C45BDB">
            <w:pPr>
              <w:jc w:val="center"/>
              <w:rPr>
                <w:rFonts w:hAnsi="標楷體"/>
                <w:sz w:val="27"/>
                <w:szCs w:val="27"/>
              </w:rPr>
            </w:pPr>
            <w:r w:rsidRPr="0024426D">
              <w:rPr>
                <w:rFonts w:hAnsi="標楷體" w:hint="eastAsia"/>
                <w:sz w:val="27"/>
                <w:szCs w:val="27"/>
              </w:rPr>
              <w:t>112</w:t>
            </w:r>
            <w:r w:rsidR="00AB78E5" w:rsidRPr="0024426D">
              <w:rPr>
                <w:rFonts w:hAnsi="標楷體"/>
                <w:sz w:val="24"/>
                <w:szCs w:val="24"/>
              </w:rPr>
              <w:t>/</w:t>
            </w:r>
            <w:r w:rsidRPr="0024426D">
              <w:rPr>
                <w:rFonts w:hAnsi="標楷體" w:hint="eastAsia"/>
                <w:sz w:val="27"/>
                <w:szCs w:val="27"/>
              </w:rPr>
              <w:t>8</w:t>
            </w:r>
          </w:p>
        </w:tc>
        <w:tc>
          <w:tcPr>
            <w:tcW w:w="2693" w:type="dxa"/>
            <w:tcBorders>
              <w:top w:val="nil"/>
              <w:left w:val="nil"/>
              <w:bottom w:val="single" w:sz="4" w:space="0" w:color="auto"/>
              <w:right w:val="single" w:sz="4" w:space="0" w:color="auto"/>
            </w:tcBorders>
            <w:shd w:val="clear" w:color="auto" w:fill="auto"/>
            <w:vAlign w:val="center"/>
            <w:hideMark/>
          </w:tcPr>
          <w:p w:rsidR="00347849" w:rsidRPr="0024426D" w:rsidRDefault="00347849" w:rsidP="00D815C4">
            <w:pPr>
              <w:rPr>
                <w:rFonts w:hAnsi="標楷體"/>
                <w:sz w:val="27"/>
                <w:szCs w:val="27"/>
              </w:rPr>
            </w:pPr>
            <w:r w:rsidRPr="0024426D">
              <w:rPr>
                <w:rFonts w:hAnsi="標楷體" w:hint="eastAsia"/>
                <w:sz w:val="27"/>
                <w:szCs w:val="27"/>
              </w:rPr>
              <w:t>民眾陳情學校將產學合作納入教師評鑑項目</w:t>
            </w:r>
          </w:p>
        </w:tc>
        <w:tc>
          <w:tcPr>
            <w:tcW w:w="5103" w:type="dxa"/>
            <w:tcBorders>
              <w:top w:val="nil"/>
              <w:left w:val="nil"/>
              <w:bottom w:val="single" w:sz="4" w:space="0" w:color="auto"/>
              <w:right w:val="single" w:sz="4" w:space="0" w:color="auto"/>
            </w:tcBorders>
            <w:shd w:val="clear" w:color="auto" w:fill="auto"/>
            <w:vAlign w:val="center"/>
            <w:hideMark/>
          </w:tcPr>
          <w:p w:rsidR="00347849" w:rsidRPr="0024426D" w:rsidRDefault="00017488" w:rsidP="00D815C4">
            <w:pPr>
              <w:rPr>
                <w:rFonts w:hAnsi="標楷體"/>
                <w:sz w:val="27"/>
                <w:szCs w:val="27"/>
              </w:rPr>
            </w:pPr>
            <w:r w:rsidRPr="0024426D">
              <w:rPr>
                <w:rFonts w:hAnsi="標楷體" w:hint="eastAsia"/>
                <w:sz w:val="27"/>
                <w:szCs w:val="27"/>
              </w:rPr>
              <w:t>教育部</w:t>
            </w:r>
            <w:r w:rsidR="00347849" w:rsidRPr="0024426D">
              <w:rPr>
                <w:rFonts w:hAnsi="標楷體" w:hint="eastAsia"/>
                <w:sz w:val="27"/>
                <w:szCs w:val="27"/>
              </w:rPr>
              <w:t>要求學校要將產學合作成效作為評鑑指標宜有配套措施及輔導機制，且應參照教師有關教學、服務及研究之實際表現後定之，不宜有一致性之強制規範，以期公平評鑑教師各方表現。</w:t>
            </w:r>
          </w:p>
        </w:tc>
      </w:tr>
      <w:tr w:rsidR="0024426D" w:rsidRPr="0024426D" w:rsidTr="0006173B">
        <w:trPr>
          <w:trHeight w:val="1725"/>
          <w:jc w:val="center"/>
        </w:trPr>
        <w:tc>
          <w:tcPr>
            <w:tcW w:w="421" w:type="dxa"/>
            <w:tcBorders>
              <w:top w:val="nil"/>
              <w:left w:val="single" w:sz="4" w:space="0" w:color="auto"/>
              <w:bottom w:val="single" w:sz="4" w:space="0" w:color="auto"/>
              <w:right w:val="single" w:sz="4" w:space="0" w:color="auto"/>
            </w:tcBorders>
            <w:vAlign w:val="center"/>
          </w:tcPr>
          <w:p w:rsidR="00347849" w:rsidRPr="0024426D" w:rsidRDefault="000B69CB" w:rsidP="00D076D6">
            <w:pPr>
              <w:jc w:val="center"/>
              <w:rPr>
                <w:rFonts w:hAnsi="標楷體"/>
                <w:sz w:val="27"/>
                <w:szCs w:val="27"/>
              </w:rPr>
            </w:pPr>
            <w:r w:rsidRPr="0024426D">
              <w:rPr>
                <w:rFonts w:hAnsi="標楷體" w:hint="eastAsia"/>
                <w:sz w:val="27"/>
                <w:szCs w:val="27"/>
              </w:rPr>
              <w:t>11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347849" w:rsidRPr="0024426D" w:rsidRDefault="00347849" w:rsidP="00C45BDB">
            <w:pPr>
              <w:jc w:val="center"/>
              <w:rPr>
                <w:rFonts w:hAnsi="標楷體"/>
                <w:sz w:val="27"/>
                <w:szCs w:val="27"/>
              </w:rPr>
            </w:pPr>
            <w:r w:rsidRPr="0024426D">
              <w:rPr>
                <w:rFonts w:hAnsi="標楷體" w:hint="eastAsia"/>
                <w:sz w:val="27"/>
                <w:szCs w:val="27"/>
              </w:rPr>
              <w:t>112</w:t>
            </w:r>
            <w:r w:rsidR="00AB78E5" w:rsidRPr="0024426D">
              <w:rPr>
                <w:rFonts w:hAnsi="標楷體"/>
                <w:sz w:val="24"/>
                <w:szCs w:val="24"/>
              </w:rPr>
              <w:t>/</w:t>
            </w:r>
            <w:r w:rsidRPr="0024426D">
              <w:rPr>
                <w:rFonts w:hAnsi="標楷體" w:hint="eastAsia"/>
                <w:sz w:val="27"/>
                <w:szCs w:val="27"/>
              </w:rPr>
              <w:t>8</w:t>
            </w:r>
          </w:p>
        </w:tc>
        <w:tc>
          <w:tcPr>
            <w:tcW w:w="2693" w:type="dxa"/>
            <w:tcBorders>
              <w:top w:val="nil"/>
              <w:left w:val="nil"/>
              <w:bottom w:val="single" w:sz="4" w:space="0" w:color="auto"/>
              <w:right w:val="single" w:sz="4" w:space="0" w:color="auto"/>
            </w:tcBorders>
            <w:shd w:val="clear" w:color="auto" w:fill="auto"/>
            <w:vAlign w:val="center"/>
            <w:hideMark/>
          </w:tcPr>
          <w:p w:rsidR="00347849" w:rsidRPr="0024426D" w:rsidRDefault="00347849" w:rsidP="00D815C4">
            <w:pPr>
              <w:rPr>
                <w:rFonts w:hAnsi="標楷體"/>
                <w:sz w:val="27"/>
                <w:szCs w:val="27"/>
              </w:rPr>
            </w:pPr>
            <w:r w:rsidRPr="0024426D">
              <w:rPr>
                <w:rFonts w:hAnsi="標楷體" w:hint="eastAsia"/>
                <w:sz w:val="27"/>
                <w:szCs w:val="27"/>
              </w:rPr>
              <w:t>民眾陳情學校共同教育委員會(現為</w:t>
            </w:r>
            <w:r w:rsidR="0004655E" w:rsidRPr="0024426D">
              <w:rPr>
                <w:rFonts w:hAnsi="標楷體" w:hint="eastAsia"/>
                <w:sz w:val="27"/>
                <w:szCs w:val="27"/>
              </w:rPr>
              <w:t>○○</w:t>
            </w:r>
            <w:r w:rsidRPr="0024426D">
              <w:rPr>
                <w:rFonts w:hAnsi="標楷體" w:hint="eastAsia"/>
                <w:sz w:val="27"/>
                <w:szCs w:val="27"/>
              </w:rPr>
              <w:t>學院)專案教師之評量標準規定，似有不合理情形，且有回溯考核疑義</w:t>
            </w:r>
          </w:p>
        </w:tc>
        <w:tc>
          <w:tcPr>
            <w:tcW w:w="5103" w:type="dxa"/>
            <w:tcBorders>
              <w:top w:val="nil"/>
              <w:left w:val="nil"/>
              <w:bottom w:val="single" w:sz="4" w:space="0" w:color="auto"/>
              <w:right w:val="single" w:sz="4" w:space="0" w:color="auto"/>
            </w:tcBorders>
            <w:shd w:val="clear" w:color="auto" w:fill="auto"/>
            <w:vAlign w:val="center"/>
            <w:hideMark/>
          </w:tcPr>
          <w:p w:rsidR="00347849" w:rsidRPr="0024426D" w:rsidRDefault="00D9611A" w:rsidP="00D815C4">
            <w:pPr>
              <w:rPr>
                <w:rFonts w:hAnsi="標楷體"/>
                <w:sz w:val="27"/>
                <w:szCs w:val="27"/>
              </w:rPr>
            </w:pPr>
            <w:r w:rsidRPr="0024426D">
              <w:rPr>
                <w:rFonts w:hAnsi="標楷體" w:hint="eastAsia"/>
                <w:sz w:val="27"/>
                <w:szCs w:val="27"/>
              </w:rPr>
              <w:t>教育部</w:t>
            </w:r>
            <w:r w:rsidR="00347849" w:rsidRPr="0024426D">
              <w:rPr>
                <w:rFonts w:hAnsi="標楷體" w:hint="eastAsia"/>
                <w:sz w:val="27"/>
                <w:szCs w:val="27"/>
              </w:rPr>
              <w:t>已請學校</w:t>
            </w:r>
            <w:proofErr w:type="gramStart"/>
            <w:r w:rsidR="00347849" w:rsidRPr="0024426D">
              <w:rPr>
                <w:rFonts w:hAnsi="標楷體" w:hint="eastAsia"/>
                <w:sz w:val="27"/>
                <w:szCs w:val="27"/>
              </w:rPr>
              <w:t>釐</w:t>
            </w:r>
            <w:proofErr w:type="gramEnd"/>
            <w:r w:rsidR="00347849" w:rsidRPr="0024426D">
              <w:rPr>
                <w:rFonts w:hAnsi="標楷體" w:hint="eastAsia"/>
                <w:sz w:val="27"/>
                <w:szCs w:val="27"/>
              </w:rPr>
              <w:t>清並請其應積極與校內教師溝通並研提檢討改善之具體規劃與說明。</w:t>
            </w:r>
          </w:p>
        </w:tc>
      </w:tr>
    </w:tbl>
    <w:p w:rsidR="00151C4E" w:rsidRPr="0024426D" w:rsidRDefault="00D076D6" w:rsidP="005B1A7D">
      <w:pPr>
        <w:pStyle w:val="af5"/>
        <w:kinsoku/>
        <w:spacing w:after="0"/>
        <w:ind w:leftChars="-250" w:left="427" w:hangingChars="456" w:hanging="1277"/>
      </w:pPr>
      <w:r w:rsidRPr="0024426D">
        <w:rPr>
          <w:rFonts w:hint="eastAsia"/>
        </w:rPr>
        <w:t xml:space="preserve">     </w:t>
      </w:r>
      <w:proofErr w:type="gramStart"/>
      <w:r w:rsidR="00151C4E" w:rsidRPr="0024426D">
        <w:rPr>
          <w:rFonts w:hint="eastAsia"/>
        </w:rPr>
        <w:t>註</w:t>
      </w:r>
      <w:proofErr w:type="gramEnd"/>
      <w:r w:rsidR="00151C4E" w:rsidRPr="0024426D">
        <w:rPr>
          <w:rFonts w:hint="eastAsia"/>
        </w:rPr>
        <w:t>：</w:t>
      </w:r>
      <w:r w:rsidR="005D201B" w:rsidRPr="0024426D">
        <w:rPr>
          <w:rFonts w:hint="eastAsia"/>
        </w:rPr>
        <w:t>本表係針對教育部接獲教師評鑑</w:t>
      </w:r>
      <w:r w:rsidR="00DC3C8F" w:rsidRPr="0024426D">
        <w:rPr>
          <w:rFonts w:hint="eastAsia"/>
        </w:rPr>
        <w:t>之</w:t>
      </w:r>
      <w:r w:rsidR="005D201B" w:rsidRPr="0024426D">
        <w:rPr>
          <w:rFonts w:hint="eastAsia"/>
        </w:rPr>
        <w:t>陳情且經</w:t>
      </w:r>
      <w:r w:rsidR="00617526" w:rsidRPr="0024426D">
        <w:rPr>
          <w:rFonts w:hint="eastAsia"/>
        </w:rPr>
        <w:t>該</w:t>
      </w:r>
      <w:r w:rsidR="005D201B" w:rsidRPr="0024426D">
        <w:rPr>
          <w:rFonts w:hint="eastAsia"/>
        </w:rPr>
        <w:t>部查證有缺失或糾正之案例</w:t>
      </w:r>
      <w:r w:rsidR="00151C4E" w:rsidRPr="0024426D">
        <w:rPr>
          <w:rFonts w:hint="eastAsia"/>
        </w:rPr>
        <w:t>。</w:t>
      </w:r>
    </w:p>
    <w:p w:rsidR="00151C4E" w:rsidRPr="0024426D" w:rsidRDefault="00D076D6" w:rsidP="00615C2F">
      <w:pPr>
        <w:pStyle w:val="af5"/>
        <w:ind w:leftChars="-209" w:left="-288" w:hangingChars="151" w:hanging="423"/>
      </w:pPr>
      <w:r w:rsidRPr="0024426D">
        <w:rPr>
          <w:rFonts w:hint="eastAsia"/>
        </w:rPr>
        <w:t xml:space="preserve">    </w:t>
      </w:r>
      <w:r w:rsidR="00151C4E" w:rsidRPr="0024426D">
        <w:rPr>
          <w:rFonts w:hint="eastAsia"/>
        </w:rPr>
        <w:t>資料來源：本調查整理自教育部查復資料。</w:t>
      </w:r>
    </w:p>
    <w:p w:rsidR="00647D98" w:rsidRPr="0024426D" w:rsidRDefault="00342F14" w:rsidP="00DE4238">
      <w:pPr>
        <w:pStyle w:val="3"/>
      </w:pPr>
      <w:r w:rsidRPr="0024426D">
        <w:rPr>
          <w:rFonts w:hint="eastAsia"/>
        </w:rPr>
        <w:t>對此，</w:t>
      </w:r>
      <w:r w:rsidR="00252839" w:rsidRPr="0024426D">
        <w:rPr>
          <w:rFonts w:hint="eastAsia"/>
        </w:rPr>
        <w:t>本院113</w:t>
      </w:r>
      <w:r w:rsidR="00333BE1" w:rsidRPr="0024426D">
        <w:rPr>
          <w:rFonts w:hint="eastAsia"/>
        </w:rPr>
        <w:t>年7月30日詢問教育部業務主管人員亦稱略</w:t>
      </w:r>
      <w:proofErr w:type="gramStart"/>
      <w:r w:rsidR="00333BE1" w:rsidRPr="0024426D">
        <w:rPr>
          <w:rFonts w:hint="eastAsia"/>
        </w:rPr>
        <w:t>以</w:t>
      </w:r>
      <w:proofErr w:type="gramEnd"/>
      <w:r w:rsidR="00333BE1" w:rsidRPr="0024426D">
        <w:rPr>
          <w:rFonts w:hint="eastAsia"/>
        </w:rPr>
        <w:t>，技職校院部分申訴比較多被駁回的是招</w:t>
      </w:r>
      <w:r w:rsidR="00333BE1" w:rsidRPr="0024426D">
        <w:rPr>
          <w:rFonts w:hint="eastAsia"/>
        </w:rPr>
        <w:lastRenderedPageBreak/>
        <w:t>生部分，</w:t>
      </w:r>
      <w:r w:rsidR="00333BE1" w:rsidRPr="0024426D">
        <w:rPr>
          <w:rFonts w:hint="eastAsia"/>
          <w:b/>
        </w:rPr>
        <w:t>因為招生衝擊較一般大學嚴重</w:t>
      </w:r>
      <w:r w:rsidR="00333BE1" w:rsidRPr="0024426D">
        <w:rPr>
          <w:rFonts w:hint="eastAsia"/>
        </w:rPr>
        <w:t>，所以很多學校會列招生為必備條件，因此我們106年通函要求不得作為必備條件，只能作為加分條件，加上112年人事處通函就會有所改善</w:t>
      </w:r>
      <w:r w:rsidR="004C6D48" w:rsidRPr="0024426D">
        <w:rPr>
          <w:rFonts w:hint="eastAsia"/>
        </w:rPr>
        <w:t>。</w:t>
      </w:r>
      <w:r w:rsidR="00223C1E" w:rsidRPr="0024426D">
        <w:rPr>
          <w:rFonts w:hint="eastAsia"/>
        </w:rPr>
        <w:t>又</w:t>
      </w:r>
      <w:r w:rsidR="004C6D48" w:rsidRPr="0024426D">
        <w:rPr>
          <w:rFonts w:hint="eastAsia"/>
        </w:rPr>
        <w:t>稱</w:t>
      </w:r>
      <w:proofErr w:type="gramStart"/>
      <w:r w:rsidR="004C6D48" w:rsidRPr="0024426D">
        <w:rPr>
          <w:rFonts w:hint="eastAsia"/>
        </w:rPr>
        <w:t>以</w:t>
      </w:r>
      <w:proofErr w:type="gramEnd"/>
      <w:r w:rsidR="004C6D48" w:rsidRPr="0024426D">
        <w:rPr>
          <w:rFonts w:hint="eastAsia"/>
        </w:rPr>
        <w:t>，</w:t>
      </w:r>
      <w:r w:rsidR="00333BE1" w:rsidRPr="0024426D">
        <w:rPr>
          <w:rFonts w:hint="eastAsia"/>
        </w:rPr>
        <w:t>部分學校將主管分數提到很高，使得其他分數沒有用，主管的彈性分數又沒有標準的話，就會有問題，技專</w:t>
      </w:r>
      <w:proofErr w:type="gramStart"/>
      <w:r w:rsidR="00333BE1" w:rsidRPr="0024426D">
        <w:rPr>
          <w:rFonts w:hint="eastAsia"/>
        </w:rPr>
        <w:t>校院較</w:t>
      </w:r>
      <w:proofErr w:type="gramEnd"/>
      <w:r w:rsidR="00333BE1" w:rsidRPr="0024426D">
        <w:rPr>
          <w:rFonts w:hint="eastAsia"/>
        </w:rPr>
        <w:t>多案例都在這邊</w:t>
      </w:r>
      <w:r w:rsidR="00065D97" w:rsidRPr="0024426D">
        <w:rPr>
          <w:rFonts w:hint="eastAsia"/>
        </w:rPr>
        <w:t>等語。</w:t>
      </w:r>
      <w:r w:rsidR="009C5C60" w:rsidRPr="0024426D">
        <w:rPr>
          <w:rFonts w:hint="eastAsia"/>
        </w:rPr>
        <w:t>基此，部分大學之相關爭議措施顯</w:t>
      </w:r>
      <w:proofErr w:type="gramStart"/>
      <w:r w:rsidR="009C5C60" w:rsidRPr="0024426D">
        <w:rPr>
          <w:rFonts w:hint="eastAsia"/>
        </w:rPr>
        <w:t>難謂妥適</w:t>
      </w:r>
      <w:proofErr w:type="gramEnd"/>
      <w:r w:rsidR="009C5C60" w:rsidRPr="0024426D">
        <w:rPr>
          <w:rFonts w:hint="eastAsia"/>
        </w:rPr>
        <w:t>，</w:t>
      </w:r>
      <w:proofErr w:type="gramStart"/>
      <w:r w:rsidR="009C5C60" w:rsidRPr="0024426D">
        <w:rPr>
          <w:rFonts w:hint="eastAsia"/>
        </w:rPr>
        <w:t>均待後</w:t>
      </w:r>
      <w:proofErr w:type="gramEnd"/>
      <w:r w:rsidR="009C5C60" w:rsidRPr="0024426D">
        <w:rPr>
          <w:rFonts w:hint="eastAsia"/>
        </w:rPr>
        <w:t>續積極督導改善。</w:t>
      </w:r>
    </w:p>
    <w:p w:rsidR="00C573C5" w:rsidRPr="0024426D" w:rsidRDefault="00647D98" w:rsidP="00DE4238">
      <w:pPr>
        <w:pStyle w:val="3"/>
      </w:pPr>
      <w:r w:rsidRPr="0024426D">
        <w:rPr>
          <w:rFonts w:hint="eastAsia"/>
        </w:rPr>
        <w:t>而</w:t>
      </w:r>
      <w:r w:rsidR="00342F14" w:rsidRPr="0024426D">
        <w:rPr>
          <w:rFonts w:hint="eastAsia"/>
        </w:rPr>
        <w:t>本案諮詢專家</w:t>
      </w:r>
      <w:r w:rsidR="00A80EA3" w:rsidRPr="0024426D">
        <w:rPr>
          <w:rFonts w:hint="eastAsia"/>
        </w:rPr>
        <w:t>相關</w:t>
      </w:r>
      <w:r w:rsidR="00342F14" w:rsidRPr="0024426D">
        <w:rPr>
          <w:rFonts w:hint="eastAsia"/>
        </w:rPr>
        <w:t>意見</w:t>
      </w:r>
      <w:r w:rsidR="00CC7DF2" w:rsidRPr="0024426D">
        <w:rPr>
          <w:rFonts w:hint="eastAsia"/>
        </w:rPr>
        <w:t>復</w:t>
      </w:r>
      <w:r w:rsidR="00E03B0F" w:rsidRPr="0024426D">
        <w:rPr>
          <w:rFonts w:hint="eastAsia"/>
        </w:rPr>
        <w:t>稱</w:t>
      </w:r>
      <w:proofErr w:type="gramStart"/>
      <w:r w:rsidR="007067E3" w:rsidRPr="0024426D">
        <w:rPr>
          <w:rFonts w:hint="eastAsia"/>
        </w:rPr>
        <w:t>以</w:t>
      </w:r>
      <w:proofErr w:type="gramEnd"/>
      <w:r w:rsidR="00342F14" w:rsidRPr="0024426D">
        <w:rPr>
          <w:rFonts w:hint="eastAsia"/>
        </w:rPr>
        <w:t>，</w:t>
      </w:r>
      <w:r w:rsidR="00342F14" w:rsidRPr="0024426D">
        <w:t>當學校違反上開二函原則時，</w:t>
      </w:r>
      <w:r w:rsidR="00342F14" w:rsidRPr="0024426D">
        <w:rPr>
          <w:b/>
        </w:rPr>
        <w:t>教育部</w:t>
      </w:r>
      <w:r w:rsidR="00342F14" w:rsidRPr="0024426D">
        <w:rPr>
          <w:b/>
          <w:u w:val="single"/>
        </w:rPr>
        <w:t>並無機制審核或監理</w:t>
      </w:r>
      <w:r w:rsidR="00342F14" w:rsidRPr="0024426D">
        <w:rPr>
          <w:b/>
        </w:rPr>
        <w:t>學校教師評鑑制度之合理性及適法性，以預防學校以制度侵害教師權益</w:t>
      </w:r>
      <w:r w:rsidR="002942D9" w:rsidRPr="0024426D">
        <w:rPr>
          <w:rFonts w:hint="eastAsia"/>
        </w:rPr>
        <w:t>；如</w:t>
      </w:r>
      <w:r w:rsidR="00342F14" w:rsidRPr="0024426D">
        <w:t>大學法規定教師評鑑制度須經校務會議通過，但</w:t>
      </w:r>
      <w:r w:rsidR="002A179A" w:rsidRPr="0024426D">
        <w:rPr>
          <w:rFonts w:hint="eastAsia"/>
          <w:b/>
        </w:rPr>
        <w:t>某校</w:t>
      </w:r>
      <w:r w:rsidR="00342F14" w:rsidRPr="0024426D">
        <w:rPr>
          <w:b/>
        </w:rPr>
        <w:t>教師評鑑項目（指標）修訂卻僅由</w:t>
      </w:r>
      <w:r w:rsidR="00342F14" w:rsidRPr="0024426D">
        <w:rPr>
          <w:b/>
          <w:u w:val="single"/>
        </w:rPr>
        <w:t>校教評會</w:t>
      </w:r>
      <w:r w:rsidR="00342F14" w:rsidRPr="0024426D">
        <w:rPr>
          <w:b/>
        </w:rPr>
        <w:t>通過</w:t>
      </w:r>
      <w:r w:rsidR="00A245C6" w:rsidRPr="0024426D">
        <w:rPr>
          <w:rFonts w:hint="eastAsia"/>
        </w:rPr>
        <w:t>，</w:t>
      </w:r>
      <w:r w:rsidR="009B1DB8" w:rsidRPr="0024426D">
        <w:rPr>
          <w:rFonts w:hint="eastAsia"/>
        </w:rPr>
        <w:t>又</w:t>
      </w:r>
      <w:r w:rsidR="00342F14" w:rsidRPr="0024426D">
        <w:t>教育部101年12月12日函</w:t>
      </w:r>
      <w:r w:rsidR="00DC627B" w:rsidRPr="0024426D">
        <w:rPr>
          <w:rStyle w:val="aff"/>
        </w:rPr>
        <w:footnoteReference w:id="3"/>
      </w:r>
      <w:r w:rsidR="009A529B" w:rsidRPr="0024426D">
        <w:rPr>
          <w:rFonts w:hint="eastAsia"/>
        </w:rPr>
        <w:t>以</w:t>
      </w:r>
      <w:r w:rsidR="00342F14" w:rsidRPr="0024426D">
        <w:t>「大學教師評鑑應按教師有關教學、服務及研究之實際表現，</w:t>
      </w:r>
      <w:proofErr w:type="gramStart"/>
      <w:r w:rsidR="00342F14" w:rsidRPr="0024426D">
        <w:t>竅實考核</w:t>
      </w:r>
      <w:proofErr w:type="gramEnd"/>
      <w:r w:rsidR="00342F14" w:rsidRPr="0024426D">
        <w:t>後，以其所得評分個別判斷之，僅採固定比例限制教師評鑑結果等級，</w:t>
      </w:r>
      <w:r w:rsidR="00D443A6" w:rsidRPr="0024426D">
        <w:rPr>
          <w:rFonts w:hint="eastAsia"/>
        </w:rPr>
        <w:t>未</w:t>
      </w:r>
      <w:r w:rsidR="00342F14" w:rsidRPr="0024426D">
        <w:t>考量教師實際表現是否優劣，並將教師年度績效評鑑作為教師聘任、</w:t>
      </w:r>
      <w:proofErr w:type="gramStart"/>
      <w:r w:rsidR="00342F14" w:rsidRPr="0024426D">
        <w:t>晉薪</w:t>
      </w:r>
      <w:proofErr w:type="gramEnd"/>
      <w:r w:rsidR="00342F14" w:rsidRPr="0024426D">
        <w:t>級、進修及升等之依據，恐有使教師未受公正評鑑而侵害其教師權益之疑慮」</w:t>
      </w:r>
      <w:r w:rsidR="00A0702B" w:rsidRPr="0024426D">
        <w:rPr>
          <w:rFonts w:hint="eastAsia"/>
        </w:rPr>
        <w:t>等</w:t>
      </w:r>
      <w:r w:rsidR="00D7331D" w:rsidRPr="0024426D">
        <w:rPr>
          <w:rFonts w:hint="eastAsia"/>
        </w:rPr>
        <w:t>語</w:t>
      </w:r>
      <w:r w:rsidR="00A0702B" w:rsidRPr="0024426D">
        <w:rPr>
          <w:rFonts w:hint="eastAsia"/>
        </w:rPr>
        <w:t>，</w:t>
      </w:r>
      <w:r w:rsidR="00342F14" w:rsidRPr="0024426D">
        <w:t>但</w:t>
      </w:r>
      <w:r w:rsidR="002C7FBC" w:rsidRPr="0024426D">
        <w:rPr>
          <w:rFonts w:hint="eastAsia"/>
        </w:rPr>
        <w:t>該校</w:t>
      </w:r>
      <w:r w:rsidR="00342F14" w:rsidRPr="0024426D">
        <w:t>教師評鑑辦法第8條</w:t>
      </w:r>
      <w:r w:rsidR="004B43E6" w:rsidRPr="0024426D">
        <w:rPr>
          <w:rFonts w:hint="eastAsia"/>
        </w:rPr>
        <w:t>仍</w:t>
      </w:r>
      <w:r w:rsidR="00342F14" w:rsidRPr="0024426D">
        <w:t>規定：「</w:t>
      </w:r>
      <w:r w:rsidR="006B6AF8" w:rsidRPr="0024426D">
        <w:rPr>
          <w:rFonts w:hint="eastAsia"/>
        </w:rPr>
        <w:t>…</w:t>
      </w:r>
      <w:proofErr w:type="gramStart"/>
      <w:r w:rsidR="006B6AF8" w:rsidRPr="0024426D">
        <w:rPr>
          <w:rFonts w:hint="eastAsia"/>
        </w:rPr>
        <w:t>…</w:t>
      </w:r>
      <w:proofErr w:type="gramEnd"/>
      <w:r w:rsidR="00342F14" w:rsidRPr="0024426D">
        <w:rPr>
          <w:b/>
        </w:rPr>
        <w:t>評鑑總分為各學院最後10%者</w:t>
      </w:r>
      <w:r w:rsidR="00342F14" w:rsidRPr="0024426D">
        <w:t>,應由所屬系</w:t>
      </w:r>
      <w:r w:rsidR="00EE6B04" w:rsidRPr="0024426D">
        <w:rPr>
          <w:rFonts w:hint="eastAsia"/>
        </w:rPr>
        <w:t>（</w:t>
      </w:r>
      <w:r w:rsidR="00342F14" w:rsidRPr="0024426D">
        <w:t>所、學位學程)及學院主管加強輔導做成紀錄</w:t>
      </w:r>
      <w:r w:rsidR="009F1487" w:rsidRPr="0024426D">
        <w:rPr>
          <w:rFonts w:hint="eastAsia"/>
        </w:rPr>
        <w:t>，</w:t>
      </w:r>
      <w:r w:rsidR="00342F14" w:rsidRPr="0024426D">
        <w:t>提供改善建議。</w:t>
      </w:r>
      <w:r w:rsidR="00AE6991" w:rsidRPr="0024426D">
        <w:rPr>
          <w:rFonts w:hint="eastAsia"/>
        </w:rPr>
        <w:t>…</w:t>
      </w:r>
      <w:proofErr w:type="gramStart"/>
      <w:r w:rsidR="00AE6991" w:rsidRPr="0024426D">
        <w:rPr>
          <w:rFonts w:hint="eastAsia"/>
        </w:rPr>
        <w:t>…</w:t>
      </w:r>
      <w:proofErr w:type="gramEnd"/>
      <w:r w:rsidR="00342F14" w:rsidRPr="0024426D">
        <w:t>計2次評鑑總分未達60分者、累計3次評鑑總分未達70分者或累計3次評鑑總分為</w:t>
      </w:r>
      <w:r w:rsidR="00342F14" w:rsidRPr="0024426D">
        <w:rPr>
          <w:b/>
        </w:rPr>
        <w:t>全校成績最低之2%者</w:t>
      </w:r>
      <w:r w:rsidR="00AE6991" w:rsidRPr="0024426D">
        <w:rPr>
          <w:rFonts w:hint="eastAsia"/>
        </w:rPr>
        <w:t>，</w:t>
      </w:r>
      <w:r w:rsidR="00342F14" w:rsidRPr="0024426D">
        <w:t>提</w:t>
      </w:r>
      <w:proofErr w:type="gramStart"/>
      <w:r w:rsidR="00342F14" w:rsidRPr="0024426D">
        <w:t>各級教</w:t>
      </w:r>
      <w:proofErr w:type="gramEnd"/>
      <w:r w:rsidR="00342F14" w:rsidRPr="0024426D">
        <w:t>評會討論通過</w:t>
      </w:r>
      <w:r w:rsidR="009D2251" w:rsidRPr="0024426D">
        <w:rPr>
          <w:rFonts w:hint="eastAsia"/>
        </w:rPr>
        <w:t>，</w:t>
      </w:r>
      <w:r w:rsidR="00342F14" w:rsidRPr="0024426D">
        <w:t>報教育部核定後，予以解聘、不續聘或停聘之處分」</w:t>
      </w:r>
      <w:r w:rsidR="006950B3" w:rsidRPr="0024426D">
        <w:rPr>
          <w:rFonts w:hint="eastAsia"/>
        </w:rPr>
        <w:t>。</w:t>
      </w:r>
      <w:r w:rsidR="00DC62E9" w:rsidRPr="0024426D">
        <w:rPr>
          <w:rFonts w:hint="eastAsia"/>
        </w:rPr>
        <w:t>渠</w:t>
      </w:r>
      <w:r w:rsidR="006950B3" w:rsidRPr="0024426D">
        <w:rPr>
          <w:rFonts w:hint="eastAsia"/>
        </w:rPr>
        <w:t>並稱，</w:t>
      </w:r>
      <w:r w:rsidR="006950B3" w:rsidRPr="0024426D">
        <w:t>當學校違反上開原則而侵害教師權益後，</w:t>
      </w:r>
      <w:r w:rsidR="006950B3" w:rsidRPr="0024426D">
        <w:rPr>
          <w:b/>
        </w:rPr>
        <w:t>教育部無機制可以立即導正</w:t>
      </w:r>
      <w:r w:rsidR="006950B3" w:rsidRPr="0024426D">
        <w:rPr>
          <w:b/>
        </w:rPr>
        <w:lastRenderedPageBreak/>
        <w:t>學校並協助教師恢復權益，而放任由教師自力</w:t>
      </w:r>
      <w:proofErr w:type="gramStart"/>
      <w:r w:rsidR="006950B3" w:rsidRPr="0024426D">
        <w:rPr>
          <w:b/>
        </w:rPr>
        <w:t>循</w:t>
      </w:r>
      <w:proofErr w:type="gramEnd"/>
      <w:r w:rsidR="006950B3" w:rsidRPr="0024426D">
        <w:rPr>
          <w:b/>
        </w:rPr>
        <w:t>救濟制度，不僅曠日廢時且造成教師身心</w:t>
      </w:r>
      <w:proofErr w:type="gramStart"/>
      <w:r w:rsidR="006950B3" w:rsidRPr="0024426D">
        <w:rPr>
          <w:b/>
        </w:rPr>
        <w:t>俱疲</w:t>
      </w:r>
      <w:r w:rsidR="006950B3" w:rsidRPr="0024426D">
        <w:rPr>
          <w:rFonts w:hint="eastAsia"/>
        </w:rPr>
        <w:t>等</w:t>
      </w:r>
      <w:proofErr w:type="gramEnd"/>
      <w:r w:rsidR="006950B3" w:rsidRPr="0024426D">
        <w:rPr>
          <w:rFonts w:hint="eastAsia"/>
        </w:rPr>
        <w:t>語。</w:t>
      </w:r>
      <w:r w:rsidR="00515CB9" w:rsidRPr="0024426D">
        <w:rPr>
          <w:rFonts w:hint="eastAsia"/>
        </w:rPr>
        <w:t>是</w:t>
      </w:r>
      <w:proofErr w:type="gramStart"/>
      <w:r w:rsidR="00515CB9" w:rsidRPr="0024426D">
        <w:rPr>
          <w:rFonts w:hint="eastAsia"/>
        </w:rPr>
        <w:t>以</w:t>
      </w:r>
      <w:proofErr w:type="gramEnd"/>
      <w:r w:rsidR="00515CB9" w:rsidRPr="0024426D">
        <w:rPr>
          <w:rFonts w:hint="eastAsia"/>
        </w:rPr>
        <w:t>，</w:t>
      </w:r>
      <w:r w:rsidR="00EA5F96" w:rsidRPr="0024426D">
        <w:rPr>
          <w:rFonts w:hint="eastAsia"/>
        </w:rPr>
        <w:t>相關</w:t>
      </w:r>
      <w:r w:rsidR="006802CD" w:rsidRPr="0024426D">
        <w:rPr>
          <w:rFonts w:hint="eastAsia"/>
        </w:rPr>
        <w:t>問題層出不窮，且是類處理</w:t>
      </w:r>
      <w:r w:rsidR="00077D2F" w:rsidRPr="0024426D">
        <w:rPr>
          <w:rFonts w:hint="eastAsia"/>
        </w:rPr>
        <w:t>難謂合理</w:t>
      </w:r>
      <w:r w:rsidR="00037C47" w:rsidRPr="0024426D">
        <w:rPr>
          <w:rFonts w:hint="eastAsia"/>
        </w:rPr>
        <w:t>，有待教育部併予檢討。</w:t>
      </w:r>
    </w:p>
    <w:p w:rsidR="00AE7C42" w:rsidRPr="0024426D" w:rsidRDefault="00AE7C42" w:rsidP="00E50938">
      <w:pPr>
        <w:pStyle w:val="3"/>
      </w:pPr>
      <w:r w:rsidRPr="0024426D">
        <w:rPr>
          <w:rFonts w:hint="eastAsia"/>
        </w:rPr>
        <w:t>綜</w:t>
      </w:r>
      <w:proofErr w:type="gramStart"/>
      <w:r w:rsidRPr="0024426D">
        <w:rPr>
          <w:rFonts w:hint="eastAsia"/>
        </w:rPr>
        <w:t>上論結</w:t>
      </w:r>
      <w:proofErr w:type="gramEnd"/>
      <w:r w:rsidRPr="0024426D">
        <w:rPr>
          <w:rFonts w:hint="eastAsia"/>
        </w:rPr>
        <w:t>，</w:t>
      </w:r>
      <w:r w:rsidR="00A21D27" w:rsidRPr="0024426D">
        <w:rPr>
          <w:rFonts w:hint="eastAsia"/>
        </w:rPr>
        <w:t>按大學法暨相關規定，</w:t>
      </w:r>
      <w:r w:rsidR="00283821" w:rsidRPr="0024426D">
        <w:rPr>
          <w:rFonts w:hint="eastAsia"/>
        </w:rPr>
        <w:t>教師評鑑之結果依法作為教師升等、續聘、長期聘任、停聘、不續聘及獎勵之重要參考；</w:t>
      </w:r>
      <w:proofErr w:type="gramStart"/>
      <w:r w:rsidR="00283821" w:rsidRPr="0024426D">
        <w:rPr>
          <w:rFonts w:hint="eastAsia"/>
        </w:rPr>
        <w:t>揆</w:t>
      </w:r>
      <w:proofErr w:type="gramEnd"/>
      <w:r w:rsidR="00283821" w:rsidRPr="0024426D">
        <w:rPr>
          <w:rFonts w:hint="eastAsia"/>
        </w:rPr>
        <w:t>諸目前我國大專校院教師評鑑結果之運用，多數附帶不利益措施，其中以</w:t>
      </w:r>
      <w:proofErr w:type="gramStart"/>
      <w:r w:rsidR="00283821" w:rsidRPr="0024426D">
        <w:rPr>
          <w:rFonts w:hint="eastAsia"/>
          <w:u w:val="single"/>
        </w:rPr>
        <w:t>不得晉薪</w:t>
      </w:r>
      <w:proofErr w:type="gramEnd"/>
      <w:r w:rsidR="00283821" w:rsidRPr="0024426D">
        <w:rPr>
          <w:rFonts w:hint="eastAsia"/>
          <w:u w:val="single"/>
        </w:rPr>
        <w:t>為最多數</w:t>
      </w:r>
      <w:r w:rsidR="00283821" w:rsidRPr="0024426D">
        <w:rPr>
          <w:rFonts w:hAnsi="標楷體" w:hint="eastAsia"/>
        </w:rPr>
        <w:t>（</w:t>
      </w:r>
      <w:r w:rsidR="002F25C8" w:rsidRPr="0024426D">
        <w:rPr>
          <w:rFonts w:hint="eastAsia"/>
        </w:rPr>
        <w:t>占79.3%</w:t>
      </w:r>
      <w:r w:rsidR="00283821" w:rsidRPr="0024426D">
        <w:rPr>
          <w:rFonts w:hAnsi="標楷體" w:cs="標楷體" w:hint="eastAsia"/>
          <w:szCs w:val="24"/>
        </w:rPr>
        <w:t>）</w:t>
      </w:r>
      <w:r w:rsidR="00283821" w:rsidRPr="0024426D">
        <w:rPr>
          <w:rFonts w:hint="eastAsia"/>
        </w:rPr>
        <w:t>，其次為不得借調、兼職或兼課</w:t>
      </w:r>
      <w:r w:rsidR="00283821" w:rsidRPr="0024426D">
        <w:rPr>
          <w:rFonts w:hAnsi="標楷體" w:hint="eastAsia"/>
        </w:rPr>
        <w:t>（</w:t>
      </w:r>
      <w:r w:rsidR="002F25C8" w:rsidRPr="0024426D">
        <w:rPr>
          <w:rFonts w:hint="eastAsia"/>
        </w:rPr>
        <w:t>占68.9%</w:t>
      </w:r>
      <w:r w:rsidR="00283821" w:rsidRPr="0024426D">
        <w:rPr>
          <w:rFonts w:hAnsi="標楷體" w:cs="標楷體" w:hint="eastAsia"/>
          <w:szCs w:val="24"/>
        </w:rPr>
        <w:t>）</w:t>
      </w:r>
      <w:r w:rsidR="00283821" w:rsidRPr="0024426D">
        <w:rPr>
          <w:rFonts w:hint="eastAsia"/>
        </w:rPr>
        <w:t>、再次則為不得申請升等</w:t>
      </w:r>
      <w:r w:rsidR="00283821" w:rsidRPr="0024426D">
        <w:rPr>
          <w:rFonts w:hAnsi="標楷體" w:hint="eastAsia"/>
        </w:rPr>
        <w:t>（</w:t>
      </w:r>
      <w:r w:rsidR="002F25C8" w:rsidRPr="0024426D">
        <w:rPr>
          <w:rFonts w:hint="eastAsia"/>
        </w:rPr>
        <w:t>占65.9%</w:t>
      </w:r>
      <w:r w:rsidR="00283821" w:rsidRPr="0024426D">
        <w:rPr>
          <w:rFonts w:hAnsi="標楷體" w:cs="標楷體" w:hint="eastAsia"/>
          <w:szCs w:val="24"/>
        </w:rPr>
        <w:t>）</w:t>
      </w:r>
      <w:r w:rsidR="00283821" w:rsidRPr="0024426D">
        <w:rPr>
          <w:rFonts w:hint="eastAsia"/>
        </w:rPr>
        <w:t>等情，反觀附帶獎勵情形之數量則遠低於上述不利情形；查多數學校雖</w:t>
      </w:r>
      <w:r w:rsidR="00283821" w:rsidRPr="0024426D">
        <w:rPr>
          <w:rFonts w:hAnsi="標楷體" w:hint="eastAsia"/>
        </w:rPr>
        <w:t>係</w:t>
      </w:r>
      <w:proofErr w:type="gramStart"/>
      <w:r w:rsidR="00283821" w:rsidRPr="0024426D">
        <w:rPr>
          <w:rFonts w:hAnsi="標楷體" w:hint="eastAsia"/>
        </w:rPr>
        <w:t>採</w:t>
      </w:r>
      <w:proofErr w:type="gramEnd"/>
      <w:r w:rsidR="00283821" w:rsidRPr="0024426D">
        <w:rPr>
          <w:rFonts w:hAnsi="標楷體" w:hint="eastAsia"/>
        </w:rPr>
        <w:t>連續評鑑不合格始執行</w:t>
      </w:r>
      <w:r w:rsidR="00283821" w:rsidRPr="0024426D">
        <w:rPr>
          <w:rFonts w:hint="eastAsia"/>
        </w:rPr>
        <w:t>，然相關措施因涉及教師之身分權等重大權益，仍應遵循一般法律原則及</w:t>
      </w:r>
      <w:proofErr w:type="gramStart"/>
      <w:r w:rsidR="00283821" w:rsidRPr="0024426D">
        <w:rPr>
          <w:rFonts w:hint="eastAsia"/>
        </w:rPr>
        <w:t>踐</w:t>
      </w:r>
      <w:proofErr w:type="gramEnd"/>
      <w:r w:rsidR="00283821" w:rsidRPr="0024426D">
        <w:rPr>
          <w:rFonts w:hint="eastAsia"/>
        </w:rPr>
        <w:t>行法定程序，惟逐一檢視近年教師評鑑</w:t>
      </w:r>
      <w:r w:rsidR="00283821" w:rsidRPr="0024426D">
        <w:rPr>
          <w:rFonts w:hint="eastAsia"/>
          <w:u w:val="single"/>
        </w:rPr>
        <w:t>原措施遭撤銷</w:t>
      </w:r>
      <w:r w:rsidR="00283821" w:rsidRPr="0024426D">
        <w:rPr>
          <w:rFonts w:hint="eastAsia"/>
        </w:rPr>
        <w:t>之救濟案計22件中，仍以</w:t>
      </w:r>
      <w:r w:rsidR="00283821" w:rsidRPr="0024426D">
        <w:rPr>
          <w:rFonts w:hint="eastAsia"/>
          <w:u w:val="single"/>
        </w:rPr>
        <w:t>未經校務會議審議通過</w:t>
      </w:r>
      <w:r w:rsidR="00283821" w:rsidRPr="0024426D">
        <w:rPr>
          <w:rFonts w:hAnsi="標楷體" w:cs="標楷體" w:hint="eastAsia"/>
          <w:szCs w:val="24"/>
        </w:rPr>
        <w:t>、</w:t>
      </w:r>
      <w:r w:rsidR="00283821" w:rsidRPr="0024426D">
        <w:rPr>
          <w:rFonts w:hAnsi="標楷體" w:cs="標楷體" w:hint="eastAsia"/>
          <w:szCs w:val="24"/>
          <w:u w:val="single"/>
        </w:rPr>
        <w:t>無客觀明確評量標準</w:t>
      </w:r>
      <w:r w:rsidR="00283821" w:rsidRPr="0024426D">
        <w:rPr>
          <w:rFonts w:hAnsi="標楷體" w:cs="標楷體" w:hint="eastAsia"/>
          <w:szCs w:val="24"/>
        </w:rPr>
        <w:t>、</w:t>
      </w:r>
      <w:r w:rsidR="00283821" w:rsidRPr="0024426D">
        <w:rPr>
          <w:rFonts w:hint="eastAsia"/>
          <w:u w:val="single"/>
        </w:rPr>
        <w:t>採固定比率限制評鑑等級</w:t>
      </w:r>
      <w:r w:rsidR="00283821" w:rsidRPr="0024426D">
        <w:rPr>
          <w:rFonts w:hint="eastAsia"/>
        </w:rPr>
        <w:t>、</w:t>
      </w:r>
      <w:r w:rsidR="00283821" w:rsidRPr="0024426D">
        <w:rPr>
          <w:rFonts w:hint="eastAsia"/>
          <w:u w:val="single"/>
        </w:rPr>
        <w:t>將招生服務作為計分項目而非額外加分</w:t>
      </w:r>
      <w:r w:rsidR="00283821" w:rsidRPr="0024426D">
        <w:rPr>
          <w:rFonts w:hAnsi="標楷體" w:cs="標楷體" w:hint="eastAsia"/>
          <w:szCs w:val="24"/>
        </w:rPr>
        <w:t>等違法態樣為主，類此作為顯未妥適，</w:t>
      </w:r>
      <w:r w:rsidR="00283821" w:rsidRPr="0024426D">
        <w:rPr>
          <w:rFonts w:hint="eastAsia"/>
        </w:rPr>
        <w:t>而</w:t>
      </w:r>
      <w:proofErr w:type="gramStart"/>
      <w:r w:rsidR="00283821" w:rsidRPr="0024426D">
        <w:rPr>
          <w:rFonts w:hint="eastAsia"/>
        </w:rPr>
        <w:t>教育部雖認歷</w:t>
      </w:r>
      <w:proofErr w:type="gramEnd"/>
      <w:r w:rsidR="00283821" w:rsidRPr="0024426D">
        <w:rPr>
          <w:rFonts w:hint="eastAsia"/>
        </w:rPr>
        <w:t>年已</w:t>
      </w:r>
      <w:r w:rsidR="00283821" w:rsidRPr="0024426D">
        <w:t>函</w:t>
      </w:r>
      <w:r w:rsidR="00283821" w:rsidRPr="0024426D">
        <w:rPr>
          <w:rFonts w:hint="eastAsia"/>
        </w:rPr>
        <w:t>告基本實施原則，或進行個案之陳情處理，卻未積極查察</w:t>
      </w:r>
      <w:r w:rsidR="00283821" w:rsidRPr="0024426D">
        <w:t>改善</w:t>
      </w:r>
      <w:r w:rsidR="00283821" w:rsidRPr="0024426D">
        <w:rPr>
          <w:rFonts w:hint="eastAsia"/>
        </w:rPr>
        <w:t>；</w:t>
      </w:r>
      <w:proofErr w:type="gramStart"/>
      <w:r w:rsidR="00283821" w:rsidRPr="0024426D">
        <w:rPr>
          <w:rFonts w:hint="eastAsia"/>
        </w:rPr>
        <w:t>況</w:t>
      </w:r>
      <w:proofErr w:type="gramEnd"/>
      <w:r w:rsidR="00283821" w:rsidRPr="0024426D">
        <w:rPr>
          <w:rFonts w:hAnsi="標楷體" w:cs="標楷體" w:hint="eastAsia"/>
          <w:szCs w:val="24"/>
        </w:rPr>
        <w:t>相關陳訴經</w:t>
      </w:r>
      <w:r w:rsidR="00283821" w:rsidRPr="0024426D">
        <w:rPr>
          <w:rFonts w:hint="eastAsia"/>
        </w:rPr>
        <w:t>查證有缺失或糾正</w:t>
      </w:r>
      <w:r w:rsidR="00283821" w:rsidRPr="0024426D">
        <w:rPr>
          <w:rFonts w:hAnsi="標楷體" w:cs="標楷體" w:hint="eastAsia"/>
          <w:szCs w:val="24"/>
        </w:rPr>
        <w:t>案件，亦多屬將招生績效列為評鑑基本或扣分項目等情，</w:t>
      </w:r>
      <w:r w:rsidR="00283821" w:rsidRPr="0024426D">
        <w:rPr>
          <w:rFonts w:hint="eastAsia"/>
        </w:rPr>
        <w:t>違失態樣層出不窮，</w:t>
      </w:r>
      <w:r w:rsidR="00283821" w:rsidRPr="0024426D">
        <w:rPr>
          <w:rFonts w:hAnsi="標楷體" w:cs="標楷體" w:hint="eastAsia"/>
          <w:szCs w:val="24"/>
        </w:rPr>
        <w:t>整體督導作為有待</w:t>
      </w:r>
      <w:r w:rsidR="00A21D27" w:rsidRPr="0024426D">
        <w:rPr>
          <w:rFonts w:hint="eastAsia"/>
        </w:rPr>
        <w:t>強化</w:t>
      </w:r>
      <w:r w:rsidRPr="0024426D">
        <w:rPr>
          <w:rFonts w:hint="eastAsia"/>
        </w:rPr>
        <w:t>。</w:t>
      </w:r>
    </w:p>
    <w:p w:rsidR="00C573C5" w:rsidRPr="0024426D" w:rsidRDefault="00C573C5" w:rsidP="00027D0A"/>
    <w:p w:rsidR="00C573C5" w:rsidRPr="0024426D" w:rsidRDefault="00C573C5" w:rsidP="00865DFD">
      <w:pPr>
        <w:pStyle w:val="2"/>
        <w:rPr>
          <w:b/>
        </w:rPr>
      </w:pPr>
      <w:r w:rsidRPr="0024426D">
        <w:rPr>
          <w:rFonts w:hint="eastAsia"/>
          <w:b/>
        </w:rPr>
        <w:tab/>
      </w:r>
      <w:bookmarkStart w:id="64" w:name="_Toc179191640"/>
      <w:r w:rsidRPr="0024426D">
        <w:rPr>
          <w:rFonts w:hint="eastAsia"/>
          <w:b/>
        </w:rPr>
        <w:t>有關大專校院實施教學評量（</w:t>
      </w:r>
      <w:r w:rsidR="004B1B5C" w:rsidRPr="0024426D">
        <w:rPr>
          <w:rFonts w:hint="eastAsia"/>
          <w:b/>
        </w:rPr>
        <w:t>教學</w:t>
      </w:r>
      <w:r w:rsidRPr="0024426D">
        <w:rPr>
          <w:b/>
        </w:rPr>
        <w:t>評鑑</w:t>
      </w:r>
      <w:r w:rsidRPr="0024426D">
        <w:rPr>
          <w:rFonts w:hint="eastAsia"/>
          <w:b/>
        </w:rPr>
        <w:t>）部分，係屬教師評鑑項目之一，應非決定教師評鑑結果之唯一依據，</w:t>
      </w:r>
      <w:r w:rsidR="00B80C24" w:rsidRPr="0024426D">
        <w:rPr>
          <w:rFonts w:hint="eastAsia"/>
          <w:b/>
        </w:rPr>
        <w:t>多數學校</w:t>
      </w:r>
      <w:proofErr w:type="gramStart"/>
      <w:r w:rsidR="00B80C24" w:rsidRPr="0024426D">
        <w:rPr>
          <w:rFonts w:hint="eastAsia"/>
          <w:b/>
        </w:rPr>
        <w:t>均將線上</w:t>
      </w:r>
      <w:proofErr w:type="gramEnd"/>
      <w:r w:rsidR="00B80C24" w:rsidRPr="0024426D">
        <w:rPr>
          <w:rFonts w:hint="eastAsia"/>
          <w:b/>
        </w:rPr>
        <w:t>教學評量成績列為教師評鑑之指標之一，洵屬大學自主事項，宜予尊重</w:t>
      </w:r>
      <w:r w:rsidRPr="0024426D">
        <w:rPr>
          <w:rFonts w:hint="eastAsia"/>
          <w:b/>
        </w:rPr>
        <w:t>；惟據實務意見指出，有關「學生評</w:t>
      </w:r>
      <w:r w:rsidR="00C46099" w:rsidRPr="0024426D">
        <w:rPr>
          <w:rFonts w:hint="eastAsia"/>
          <w:b/>
        </w:rPr>
        <w:t>量</w:t>
      </w:r>
      <w:r w:rsidRPr="0024426D">
        <w:rPr>
          <w:rFonts w:hint="eastAsia"/>
          <w:b/>
        </w:rPr>
        <w:t>教師教學」部分，</w:t>
      </w:r>
      <w:r w:rsidR="00D2387A" w:rsidRPr="0024426D">
        <w:rPr>
          <w:rFonts w:hint="eastAsia"/>
          <w:b/>
        </w:rPr>
        <w:t>其問卷或量表係由學校或系所自行設計，</w:t>
      </w:r>
      <w:proofErr w:type="gramStart"/>
      <w:r w:rsidR="00D2387A" w:rsidRPr="0024426D">
        <w:rPr>
          <w:rFonts w:hint="eastAsia"/>
          <w:b/>
        </w:rPr>
        <w:t>信效度</w:t>
      </w:r>
      <w:proofErr w:type="gramEnd"/>
      <w:r w:rsidR="00D2387A" w:rsidRPr="0024426D">
        <w:rPr>
          <w:rFonts w:hint="eastAsia"/>
          <w:b/>
        </w:rPr>
        <w:t>不明，且</w:t>
      </w:r>
      <w:r w:rsidR="00433B76" w:rsidRPr="0024426D">
        <w:rPr>
          <w:rFonts w:hint="eastAsia"/>
          <w:b/>
        </w:rPr>
        <w:t>對</w:t>
      </w:r>
      <w:r w:rsidR="00433B76" w:rsidRPr="0024426D">
        <w:rPr>
          <w:rFonts w:hint="eastAsia"/>
          <w:b/>
        </w:rPr>
        <w:lastRenderedPageBreak/>
        <w:t>於</w:t>
      </w:r>
      <w:proofErr w:type="gramStart"/>
      <w:r w:rsidR="00433B76" w:rsidRPr="0024426D">
        <w:rPr>
          <w:rFonts w:hint="eastAsia"/>
          <w:b/>
        </w:rPr>
        <w:t>學期間由學</w:t>
      </w:r>
      <w:proofErr w:type="gramEnd"/>
      <w:r w:rsidR="00433B76" w:rsidRPr="0024426D">
        <w:rPr>
          <w:rFonts w:hint="eastAsia"/>
          <w:b/>
        </w:rPr>
        <w:t>生自行填寫之教師教學評量</w:t>
      </w:r>
      <w:r w:rsidRPr="0024426D">
        <w:rPr>
          <w:rFonts w:hint="eastAsia"/>
          <w:b/>
        </w:rPr>
        <w:t>，因成績影響教師工作權</w:t>
      </w:r>
      <w:r w:rsidR="007C33E5" w:rsidRPr="0024426D">
        <w:rPr>
          <w:rFonts w:hint="eastAsia"/>
          <w:b/>
        </w:rPr>
        <w:t>益</w:t>
      </w:r>
      <w:r w:rsidR="00E66A34" w:rsidRPr="0024426D">
        <w:rPr>
          <w:rFonts w:hint="eastAsia"/>
          <w:b/>
        </w:rPr>
        <w:t>重大</w:t>
      </w:r>
      <w:r w:rsidRPr="0024426D">
        <w:rPr>
          <w:rFonts w:hint="eastAsia"/>
          <w:b/>
        </w:rPr>
        <w:t>，</w:t>
      </w:r>
      <w:r w:rsidR="00F57596" w:rsidRPr="0024426D">
        <w:rPr>
          <w:rFonts w:hint="eastAsia"/>
          <w:b/>
        </w:rPr>
        <w:t>恐</w:t>
      </w:r>
      <w:r w:rsidRPr="0024426D">
        <w:rPr>
          <w:rFonts w:hint="eastAsia"/>
          <w:b/>
        </w:rPr>
        <w:t>導引</w:t>
      </w:r>
      <w:r w:rsidR="0064371F" w:rsidRPr="0024426D">
        <w:rPr>
          <w:rFonts w:hAnsi="標楷體" w:hint="eastAsia"/>
          <w:b/>
          <w:szCs w:val="24"/>
        </w:rPr>
        <w:t>部分</w:t>
      </w:r>
      <w:r w:rsidRPr="0024426D">
        <w:rPr>
          <w:rFonts w:hint="eastAsia"/>
          <w:b/>
        </w:rPr>
        <w:t>教師降低課業要求或討好學生，</w:t>
      </w:r>
      <w:r w:rsidR="003B2A42" w:rsidRPr="0024426D">
        <w:rPr>
          <w:rFonts w:hint="eastAsia"/>
          <w:b/>
        </w:rPr>
        <w:t>況</w:t>
      </w:r>
      <w:r w:rsidRPr="0024426D">
        <w:rPr>
          <w:rFonts w:hint="eastAsia"/>
          <w:b/>
        </w:rPr>
        <w:t>如未限制缺課</w:t>
      </w:r>
      <w:r w:rsidR="002F7643" w:rsidRPr="0024426D">
        <w:rPr>
          <w:rFonts w:hint="eastAsia"/>
          <w:b/>
        </w:rPr>
        <w:t>較</w:t>
      </w:r>
      <w:r w:rsidRPr="0024426D">
        <w:rPr>
          <w:rFonts w:hint="eastAsia"/>
          <w:b/>
        </w:rPr>
        <w:t>多</w:t>
      </w:r>
      <w:r w:rsidR="002F7643" w:rsidRPr="0024426D">
        <w:rPr>
          <w:rFonts w:hint="eastAsia"/>
          <w:b/>
        </w:rPr>
        <w:t>之</w:t>
      </w:r>
      <w:r w:rsidRPr="0024426D">
        <w:rPr>
          <w:rFonts w:hint="eastAsia"/>
          <w:b/>
        </w:rPr>
        <w:t>學生得評價教師教學、</w:t>
      </w:r>
      <w:r w:rsidR="002F7643" w:rsidRPr="0024426D">
        <w:rPr>
          <w:rFonts w:hint="eastAsia"/>
          <w:b/>
        </w:rPr>
        <w:t>又</w:t>
      </w:r>
      <w:r w:rsidRPr="0024426D">
        <w:rPr>
          <w:rFonts w:hint="eastAsia"/>
          <w:b/>
        </w:rPr>
        <w:t>缺乏適度之質性意見</w:t>
      </w:r>
      <w:r w:rsidR="002F7643" w:rsidRPr="0024426D">
        <w:rPr>
          <w:rFonts w:hint="eastAsia"/>
          <w:b/>
        </w:rPr>
        <w:t>表述</w:t>
      </w:r>
      <w:r w:rsidRPr="0024426D">
        <w:rPr>
          <w:rFonts w:hint="eastAsia"/>
          <w:b/>
        </w:rPr>
        <w:t>及</w:t>
      </w:r>
      <w:r w:rsidR="00CD01D1" w:rsidRPr="0024426D">
        <w:rPr>
          <w:rFonts w:hint="eastAsia"/>
          <w:b/>
        </w:rPr>
        <w:t>相關</w:t>
      </w:r>
      <w:r w:rsidRPr="0024426D">
        <w:rPr>
          <w:rFonts w:hint="eastAsia"/>
          <w:b/>
        </w:rPr>
        <w:t>教學輔導等配套措施</w:t>
      </w:r>
      <w:r w:rsidR="00F862DB" w:rsidRPr="0024426D">
        <w:rPr>
          <w:rFonts w:hint="eastAsia"/>
          <w:b/>
        </w:rPr>
        <w:t>等情</w:t>
      </w:r>
      <w:r w:rsidRPr="0024426D">
        <w:rPr>
          <w:rFonts w:hint="eastAsia"/>
          <w:b/>
        </w:rPr>
        <w:t>，</w:t>
      </w:r>
      <w:r w:rsidR="003E1E8C" w:rsidRPr="0024426D">
        <w:rPr>
          <w:rFonts w:hint="eastAsia"/>
          <w:b/>
        </w:rPr>
        <w:t>其實際功能及公平性等均</w:t>
      </w:r>
      <w:r w:rsidR="00616A79" w:rsidRPr="0024426D">
        <w:rPr>
          <w:rFonts w:hint="eastAsia"/>
          <w:b/>
        </w:rPr>
        <w:t>引發諸多疑慮，</w:t>
      </w:r>
      <w:r w:rsidRPr="0024426D">
        <w:rPr>
          <w:rFonts w:hint="eastAsia"/>
          <w:b/>
        </w:rPr>
        <w:t>教育部</w:t>
      </w:r>
      <w:r w:rsidR="00B36433" w:rsidRPr="0024426D">
        <w:rPr>
          <w:rFonts w:hint="eastAsia"/>
          <w:b/>
        </w:rPr>
        <w:t>迄未</w:t>
      </w:r>
      <w:r w:rsidR="00F92E30" w:rsidRPr="0024426D">
        <w:rPr>
          <w:rFonts w:hint="eastAsia"/>
          <w:b/>
        </w:rPr>
        <w:t>積極</w:t>
      </w:r>
      <w:r w:rsidR="00616A79" w:rsidRPr="0024426D">
        <w:rPr>
          <w:rFonts w:hint="eastAsia"/>
          <w:b/>
        </w:rPr>
        <w:t>研</w:t>
      </w:r>
      <w:r w:rsidR="0000070B" w:rsidRPr="0024426D">
        <w:rPr>
          <w:rFonts w:hint="eastAsia"/>
          <w:b/>
        </w:rPr>
        <w:t>析</w:t>
      </w:r>
      <w:r w:rsidR="00B36433" w:rsidRPr="0024426D">
        <w:rPr>
          <w:rFonts w:hint="eastAsia"/>
          <w:b/>
        </w:rPr>
        <w:t>，有待後續</w:t>
      </w:r>
      <w:r w:rsidR="00477089" w:rsidRPr="0024426D">
        <w:rPr>
          <w:rFonts w:hint="eastAsia"/>
          <w:b/>
        </w:rPr>
        <w:t>整體</w:t>
      </w:r>
      <w:r w:rsidRPr="0024426D">
        <w:rPr>
          <w:rFonts w:hint="eastAsia"/>
          <w:b/>
        </w:rPr>
        <w:t>會同</w:t>
      </w:r>
      <w:r w:rsidR="00DF556A" w:rsidRPr="0024426D">
        <w:rPr>
          <w:rFonts w:hint="eastAsia"/>
          <w:b/>
        </w:rPr>
        <w:t>妥處</w:t>
      </w:r>
      <w:bookmarkEnd w:id="64"/>
    </w:p>
    <w:p w:rsidR="00C573C5" w:rsidRPr="0024426D" w:rsidRDefault="00B92D8F" w:rsidP="004B3CEB">
      <w:pPr>
        <w:pStyle w:val="3"/>
      </w:pPr>
      <w:r w:rsidRPr="0024426D">
        <w:rPr>
          <w:rFonts w:hint="eastAsia"/>
        </w:rPr>
        <w:tab/>
      </w:r>
      <w:r w:rsidR="00EA73BC" w:rsidRPr="0024426D">
        <w:rPr>
          <w:rFonts w:hint="eastAsia"/>
        </w:rPr>
        <w:t>有關</w:t>
      </w:r>
      <w:r w:rsidR="00824468" w:rsidRPr="0024426D">
        <w:rPr>
          <w:rFonts w:hint="eastAsia"/>
        </w:rPr>
        <w:t>我國</w:t>
      </w:r>
      <w:r w:rsidR="002638A3" w:rsidRPr="0024426D">
        <w:rPr>
          <w:rFonts w:hint="eastAsia"/>
        </w:rPr>
        <w:t>大專校院</w:t>
      </w:r>
      <w:r w:rsidR="005C1443" w:rsidRPr="0024426D">
        <w:rPr>
          <w:rFonts w:hint="eastAsia"/>
          <w:b/>
        </w:rPr>
        <w:t>教學評量</w:t>
      </w:r>
      <w:r w:rsidR="005C1443" w:rsidRPr="0024426D">
        <w:rPr>
          <w:rFonts w:hint="eastAsia"/>
        </w:rPr>
        <w:t>（</w:t>
      </w:r>
      <w:r w:rsidR="003228C5" w:rsidRPr="0024426D">
        <w:rPr>
          <w:rFonts w:hint="eastAsia"/>
        </w:rPr>
        <w:t>或稱教學</w:t>
      </w:r>
      <w:r w:rsidR="00427D0E" w:rsidRPr="0024426D">
        <w:rPr>
          <w:rFonts w:hint="eastAsia"/>
        </w:rPr>
        <w:t>評</w:t>
      </w:r>
      <w:r w:rsidR="005C1443" w:rsidRPr="0024426D">
        <w:rPr>
          <w:rFonts w:hint="eastAsia"/>
        </w:rPr>
        <w:t>鑑</w:t>
      </w:r>
      <w:r w:rsidR="00427D0E" w:rsidRPr="0024426D">
        <w:rPr>
          <w:rFonts w:hint="eastAsia"/>
        </w:rPr>
        <w:t>，下同</w:t>
      </w:r>
      <w:r w:rsidR="005C1443" w:rsidRPr="0024426D">
        <w:rPr>
          <w:rFonts w:hint="eastAsia"/>
        </w:rPr>
        <w:t>）</w:t>
      </w:r>
      <w:r w:rsidR="005B630E" w:rsidRPr="0024426D">
        <w:rPr>
          <w:rFonts w:hint="eastAsia"/>
        </w:rPr>
        <w:t>之</w:t>
      </w:r>
      <w:r w:rsidR="007A3732" w:rsidRPr="0024426D">
        <w:rPr>
          <w:rFonts w:hint="eastAsia"/>
        </w:rPr>
        <w:t>名稱多元，</w:t>
      </w:r>
      <w:r w:rsidR="00894B5C" w:rsidRPr="0024426D">
        <w:rPr>
          <w:rFonts w:hint="eastAsia"/>
        </w:rPr>
        <w:t>參考相關研究</w:t>
      </w:r>
      <w:r w:rsidR="00387545" w:rsidRPr="0024426D">
        <w:rPr>
          <w:rFonts w:hint="eastAsia"/>
        </w:rPr>
        <w:t>之</w:t>
      </w:r>
      <w:r w:rsidR="00F16FCB" w:rsidRPr="0024426D">
        <w:rPr>
          <w:rFonts w:hint="eastAsia"/>
        </w:rPr>
        <w:t>一般</w:t>
      </w:r>
      <w:r w:rsidR="000763FB" w:rsidRPr="0024426D">
        <w:rPr>
          <w:rFonts w:hint="eastAsia"/>
        </w:rPr>
        <w:t>性</w:t>
      </w:r>
      <w:r w:rsidR="005C1443" w:rsidRPr="0024426D">
        <w:rPr>
          <w:rFonts w:hint="eastAsia"/>
        </w:rPr>
        <w:t>定義</w:t>
      </w:r>
      <w:r w:rsidR="00FA4387" w:rsidRPr="0024426D">
        <w:rPr>
          <w:rFonts w:hint="eastAsia"/>
        </w:rPr>
        <w:t>指出</w:t>
      </w:r>
      <w:r w:rsidR="002D10D0" w:rsidRPr="0024426D">
        <w:rPr>
          <w:rFonts w:hint="eastAsia"/>
        </w:rPr>
        <w:t>略</w:t>
      </w:r>
      <w:proofErr w:type="gramStart"/>
      <w:r w:rsidR="002D10D0" w:rsidRPr="0024426D">
        <w:rPr>
          <w:rFonts w:hint="eastAsia"/>
        </w:rPr>
        <w:t>以</w:t>
      </w:r>
      <w:proofErr w:type="gramEnd"/>
      <w:r w:rsidR="00EB06AC" w:rsidRPr="0024426D">
        <w:rPr>
          <w:rFonts w:hint="eastAsia"/>
        </w:rPr>
        <w:t>，</w:t>
      </w:r>
      <w:r w:rsidR="00C573C5" w:rsidRPr="0024426D">
        <w:t>所謂</w:t>
      </w:r>
      <w:r w:rsidR="00E54809" w:rsidRPr="0024426D">
        <w:rPr>
          <w:rFonts w:hint="eastAsia"/>
        </w:rPr>
        <w:t>教學評量鑑</w:t>
      </w:r>
      <w:r w:rsidR="003A2EC9" w:rsidRPr="0024426D">
        <w:rPr>
          <w:rFonts w:hint="eastAsia"/>
        </w:rPr>
        <w:t>係指</w:t>
      </w:r>
      <w:r w:rsidR="00C573C5" w:rsidRPr="0024426D">
        <w:t>衡量教師的教學表現</w:t>
      </w:r>
      <w:r w:rsidR="00320083" w:rsidRPr="0024426D">
        <w:rPr>
          <w:rStyle w:val="aff"/>
        </w:rPr>
        <w:footnoteReference w:id="4"/>
      </w:r>
      <w:r w:rsidR="00C573C5" w:rsidRPr="0024426D">
        <w:t>，其評量方式除</w:t>
      </w:r>
      <w:r w:rsidR="00C573C5" w:rsidRPr="0024426D">
        <w:rPr>
          <w:b/>
        </w:rPr>
        <w:t>學生課堂滿意度問卷</w:t>
      </w:r>
      <w:r w:rsidR="00C573C5" w:rsidRPr="0024426D">
        <w:t>外，亦有學校採用授課大綱、教材製作與上網、授課回饋與改進、多元學習評量、課業輔導、師生溝通、缺補課出席紀錄、學生學習成效評估等檢核項目</w:t>
      </w:r>
      <w:r w:rsidR="00C573C5" w:rsidRPr="0024426D">
        <w:rPr>
          <w:rFonts w:hint="eastAsia"/>
        </w:rPr>
        <w:t>；</w:t>
      </w:r>
      <w:r w:rsidR="004A106A" w:rsidRPr="0024426D">
        <w:rPr>
          <w:rFonts w:hint="eastAsia"/>
        </w:rPr>
        <w:t>…</w:t>
      </w:r>
      <w:proofErr w:type="gramStart"/>
      <w:r w:rsidR="004A106A" w:rsidRPr="0024426D">
        <w:rPr>
          <w:rFonts w:hint="eastAsia"/>
        </w:rPr>
        <w:t>…</w:t>
      </w:r>
      <w:proofErr w:type="gramEnd"/>
      <w:r w:rsidR="00C573C5" w:rsidRPr="0024426D">
        <w:t>其中</w:t>
      </w:r>
      <w:r w:rsidR="00D517FC" w:rsidRPr="0024426D">
        <w:rPr>
          <w:rFonts w:hint="eastAsia"/>
        </w:rPr>
        <w:t>，</w:t>
      </w:r>
      <w:r w:rsidR="00C573C5" w:rsidRPr="0024426D">
        <w:rPr>
          <w:b/>
        </w:rPr>
        <w:t>以學生課堂滿意度調查及其所呈現的評量結果與後續應用，最為大學教師質疑和反彈</w:t>
      </w:r>
      <w:r w:rsidR="00C573C5" w:rsidRPr="0024426D">
        <w:t>。</w:t>
      </w:r>
      <w:r w:rsidR="00805197" w:rsidRPr="0024426D">
        <w:rPr>
          <w:rFonts w:hint="eastAsia"/>
        </w:rPr>
        <w:t>與</w:t>
      </w:r>
      <w:r w:rsidR="00CD0A2D" w:rsidRPr="0024426D">
        <w:rPr>
          <w:rFonts w:hint="eastAsia"/>
        </w:rPr>
        <w:t>本案</w:t>
      </w:r>
      <w:r w:rsidR="00F5619D" w:rsidRPr="0024426D">
        <w:rPr>
          <w:rFonts w:hint="eastAsia"/>
        </w:rPr>
        <w:t>相關</w:t>
      </w:r>
      <w:r w:rsidR="00805197" w:rsidRPr="0024426D">
        <w:rPr>
          <w:rFonts w:hint="eastAsia"/>
        </w:rPr>
        <w:t>實務意見類同，可茲參酌。</w:t>
      </w:r>
    </w:p>
    <w:p w:rsidR="00813F74" w:rsidRPr="0024426D" w:rsidRDefault="002F07B5" w:rsidP="004B3CEB">
      <w:pPr>
        <w:pStyle w:val="3"/>
        <w:ind w:leftChars="200"/>
      </w:pPr>
      <w:r w:rsidRPr="0024426D">
        <w:rPr>
          <w:rFonts w:hint="eastAsia"/>
        </w:rPr>
        <w:t>有關</w:t>
      </w:r>
      <w:r w:rsidR="00637038" w:rsidRPr="0024426D">
        <w:rPr>
          <w:rFonts w:hint="eastAsia"/>
        </w:rPr>
        <w:t>大專校院</w:t>
      </w:r>
      <w:r w:rsidR="00B86C37" w:rsidRPr="0024426D">
        <w:rPr>
          <w:rFonts w:hint="eastAsia"/>
        </w:rPr>
        <w:t>實施之</w:t>
      </w:r>
      <w:r w:rsidR="002E1ADC" w:rsidRPr="0024426D">
        <w:rPr>
          <w:rFonts w:hint="eastAsia"/>
        </w:rPr>
        <w:t>教學評量</w:t>
      </w:r>
      <w:r w:rsidR="003B2ECB" w:rsidRPr="0024426D">
        <w:rPr>
          <w:rFonts w:hint="eastAsia"/>
        </w:rPr>
        <w:t>係</w:t>
      </w:r>
      <w:r w:rsidR="002E1ADC" w:rsidRPr="0024426D">
        <w:rPr>
          <w:rFonts w:hint="eastAsia"/>
        </w:rPr>
        <w:t>教師評鑑項目之一，</w:t>
      </w:r>
      <w:r w:rsidR="00F269B4" w:rsidRPr="0024426D">
        <w:rPr>
          <w:rFonts w:hint="eastAsia"/>
        </w:rPr>
        <w:t>其</w:t>
      </w:r>
      <w:r w:rsidR="00806AD5" w:rsidRPr="0024426D">
        <w:rPr>
          <w:rFonts w:hint="eastAsia"/>
        </w:rPr>
        <w:t>依據</w:t>
      </w:r>
      <w:r w:rsidR="002E1ADC" w:rsidRPr="0024426D">
        <w:rPr>
          <w:rFonts w:hint="eastAsia"/>
        </w:rPr>
        <w:t>仍</w:t>
      </w:r>
      <w:r w:rsidR="00CF76C2" w:rsidRPr="0024426D">
        <w:rPr>
          <w:rFonts w:hint="eastAsia"/>
        </w:rPr>
        <w:t>按</w:t>
      </w:r>
      <w:r w:rsidR="00DB62EF" w:rsidRPr="0024426D">
        <w:rPr>
          <w:rFonts w:hint="eastAsia"/>
        </w:rPr>
        <w:t>大學法</w:t>
      </w:r>
      <w:r w:rsidR="006A5CF7" w:rsidRPr="0024426D">
        <w:rPr>
          <w:rFonts w:hint="eastAsia"/>
        </w:rPr>
        <w:t>第21條</w:t>
      </w:r>
      <w:r w:rsidR="00976220" w:rsidRPr="0024426D">
        <w:rPr>
          <w:rFonts w:hint="eastAsia"/>
        </w:rPr>
        <w:t>等</w:t>
      </w:r>
      <w:r w:rsidR="00AB314C" w:rsidRPr="0024426D">
        <w:rPr>
          <w:rFonts w:hint="eastAsia"/>
        </w:rPr>
        <w:t>針對教師評鑑之相關規</w:t>
      </w:r>
      <w:r w:rsidR="00C515D8" w:rsidRPr="0024426D">
        <w:rPr>
          <w:rFonts w:hint="eastAsia"/>
        </w:rPr>
        <w:t>定</w:t>
      </w:r>
      <w:r w:rsidR="00806AD5" w:rsidRPr="0024426D">
        <w:rPr>
          <w:rFonts w:hint="eastAsia"/>
        </w:rPr>
        <w:t>為主</w:t>
      </w:r>
      <w:r w:rsidR="00DB62EF" w:rsidRPr="0024426D">
        <w:rPr>
          <w:rFonts w:hint="eastAsia"/>
        </w:rPr>
        <w:t>，</w:t>
      </w:r>
      <w:r w:rsidR="009A669E" w:rsidRPr="0024426D">
        <w:rPr>
          <w:rFonts w:hint="eastAsia"/>
          <w:b/>
        </w:rPr>
        <w:t>多數學校亦僅</w:t>
      </w:r>
      <w:proofErr w:type="gramStart"/>
      <w:r w:rsidR="009A669E" w:rsidRPr="0024426D">
        <w:rPr>
          <w:rFonts w:hint="eastAsia"/>
          <w:b/>
        </w:rPr>
        <w:t>將線上</w:t>
      </w:r>
      <w:proofErr w:type="gramEnd"/>
      <w:r w:rsidR="009A669E" w:rsidRPr="0024426D">
        <w:rPr>
          <w:rFonts w:hint="eastAsia"/>
          <w:b/>
        </w:rPr>
        <w:t>教學評量/學生滿意度調查列為教學</w:t>
      </w:r>
      <w:r w:rsidR="00E3256B" w:rsidRPr="0024426D">
        <w:rPr>
          <w:rFonts w:hint="eastAsia"/>
          <w:b/>
        </w:rPr>
        <w:t>評量</w:t>
      </w:r>
      <w:r w:rsidR="009A669E" w:rsidRPr="0024426D">
        <w:rPr>
          <w:rFonts w:hint="eastAsia"/>
          <w:b/>
        </w:rPr>
        <w:t>項目之一</w:t>
      </w:r>
      <w:r w:rsidR="009A669E" w:rsidRPr="0024426D">
        <w:rPr>
          <w:rFonts w:hint="eastAsia"/>
        </w:rPr>
        <w:t>，其採計指標、評分方式、處理及運用方式等，各系所/各校係依前開規定，循校務會議審議通過</w:t>
      </w:r>
      <w:r w:rsidR="00AF516E" w:rsidRPr="0024426D">
        <w:rPr>
          <w:rFonts w:hint="eastAsia"/>
        </w:rPr>
        <w:t>等</w:t>
      </w:r>
      <w:r w:rsidR="00F81697" w:rsidRPr="0024426D">
        <w:rPr>
          <w:rFonts w:hint="eastAsia"/>
        </w:rPr>
        <w:t>情</w:t>
      </w:r>
      <w:r w:rsidR="00AF516E" w:rsidRPr="0024426D">
        <w:rPr>
          <w:rFonts w:hint="eastAsia"/>
        </w:rPr>
        <w:t>。</w:t>
      </w:r>
      <w:r w:rsidR="003D389B" w:rsidRPr="0024426D">
        <w:rPr>
          <w:rFonts w:hint="eastAsia"/>
        </w:rPr>
        <w:t>基此，</w:t>
      </w:r>
      <w:r w:rsidR="003D389B" w:rsidRPr="0024426D">
        <w:t>有關教師評鑑係由各大學自訂方式及標準，至於教學評量之方式與工具，因各校院系所性質與特色不同，</w:t>
      </w:r>
      <w:r w:rsidR="00971287" w:rsidRPr="0024426D">
        <w:rPr>
          <w:rFonts w:hint="eastAsia"/>
        </w:rPr>
        <w:t>教育部</w:t>
      </w:r>
      <w:r w:rsidR="003D389B" w:rsidRPr="0024426D">
        <w:t>並無統一規定，由各大學校院自行訂定相關規範。</w:t>
      </w:r>
      <w:r w:rsidR="00813F74" w:rsidRPr="0024426D">
        <w:rPr>
          <w:rFonts w:hint="eastAsia"/>
          <w:b/>
        </w:rPr>
        <w:t>至教育部對於教學評量之相關督導機制</w:t>
      </w:r>
      <w:r w:rsidR="00813F74" w:rsidRPr="0024426D">
        <w:rPr>
          <w:rFonts w:hint="eastAsia"/>
        </w:rPr>
        <w:t>，</w:t>
      </w:r>
      <w:proofErr w:type="gramStart"/>
      <w:r w:rsidR="00813F74" w:rsidRPr="0024426D">
        <w:rPr>
          <w:rFonts w:hint="eastAsia"/>
        </w:rPr>
        <w:t>該部則稱</w:t>
      </w:r>
      <w:proofErr w:type="gramEnd"/>
      <w:r w:rsidR="00D81F57" w:rsidRPr="0024426D">
        <w:rPr>
          <w:rFonts w:hint="eastAsia"/>
        </w:rPr>
        <w:t>略以</w:t>
      </w:r>
      <w:r w:rsidR="001B4528" w:rsidRPr="0024426D">
        <w:rPr>
          <w:rFonts w:hint="eastAsia"/>
        </w:rPr>
        <w:t>，</w:t>
      </w:r>
      <w:r w:rsidR="00813F74" w:rsidRPr="0024426D">
        <w:rPr>
          <w:rFonts w:hint="eastAsia"/>
        </w:rPr>
        <w:t>如接獲教師陳情因評鑑結果有損教師權益，現行係轉請學校釐明，並依學校回復檢視是否</w:t>
      </w:r>
      <w:r w:rsidR="00813F74" w:rsidRPr="0024426D">
        <w:rPr>
          <w:rFonts w:hint="eastAsia"/>
        </w:rPr>
        <w:lastRenderedPageBreak/>
        <w:t>違反相關規定，如違反規定則要求學校限期改善；如不改善，則依相關法令納</w:t>
      </w:r>
      <w:proofErr w:type="gramStart"/>
      <w:r w:rsidR="00813F74" w:rsidRPr="0024426D">
        <w:rPr>
          <w:rFonts w:hint="eastAsia"/>
        </w:rPr>
        <w:t>為扣減獎</w:t>
      </w:r>
      <w:proofErr w:type="gramEnd"/>
      <w:r w:rsidR="00813F74" w:rsidRPr="0024426D">
        <w:rPr>
          <w:rFonts w:hint="eastAsia"/>
        </w:rPr>
        <w:t>補助或招生名額之</w:t>
      </w:r>
      <w:proofErr w:type="gramStart"/>
      <w:r w:rsidR="00813F74" w:rsidRPr="0024426D">
        <w:rPr>
          <w:rFonts w:hint="eastAsia"/>
        </w:rPr>
        <w:t>參據</w:t>
      </w:r>
      <w:proofErr w:type="gramEnd"/>
      <w:r w:rsidR="00813F74" w:rsidRPr="0024426D">
        <w:rPr>
          <w:rFonts w:hint="eastAsia"/>
        </w:rPr>
        <w:t>等語。</w:t>
      </w:r>
      <w:r w:rsidR="00FC0FEB" w:rsidRPr="0024426D">
        <w:rPr>
          <w:rFonts w:hint="eastAsia"/>
        </w:rPr>
        <w:t>顯示，</w:t>
      </w:r>
      <w:r w:rsidR="00BB6573" w:rsidRPr="0024426D">
        <w:rPr>
          <w:rFonts w:hint="eastAsia"/>
        </w:rPr>
        <w:t>教育部對此相關問題</w:t>
      </w:r>
      <w:r w:rsidR="00DA445F" w:rsidRPr="0024426D">
        <w:rPr>
          <w:rFonts w:hint="eastAsia"/>
        </w:rPr>
        <w:t>之處理，</w:t>
      </w:r>
      <w:r w:rsidR="00666845" w:rsidRPr="0024426D">
        <w:rPr>
          <w:rFonts w:hint="eastAsia"/>
        </w:rPr>
        <w:t>亦</w:t>
      </w:r>
      <w:r w:rsidR="00905989" w:rsidRPr="0024426D">
        <w:rPr>
          <w:rFonts w:hint="eastAsia"/>
        </w:rPr>
        <w:t>仍以個案</w:t>
      </w:r>
      <w:r w:rsidR="00746004" w:rsidRPr="0024426D">
        <w:rPr>
          <w:rFonts w:hint="eastAsia"/>
        </w:rPr>
        <w:t>陳情狀況</w:t>
      </w:r>
      <w:r w:rsidR="00905989" w:rsidRPr="0024426D">
        <w:rPr>
          <w:rFonts w:hint="eastAsia"/>
        </w:rPr>
        <w:t>為主。</w:t>
      </w:r>
    </w:p>
    <w:p w:rsidR="00BF3F1E" w:rsidRPr="0024426D" w:rsidRDefault="00A010C5" w:rsidP="00FF3F68">
      <w:pPr>
        <w:pStyle w:val="3"/>
      </w:pPr>
      <w:r w:rsidRPr="0024426D">
        <w:rPr>
          <w:rFonts w:hAnsi="標楷體" w:hint="eastAsia"/>
          <w:szCs w:val="24"/>
        </w:rPr>
        <w:t>經</w:t>
      </w:r>
      <w:r w:rsidR="00510151" w:rsidRPr="0024426D">
        <w:rPr>
          <w:rFonts w:hAnsi="標楷體" w:hint="eastAsia"/>
          <w:szCs w:val="24"/>
        </w:rPr>
        <w:t>查</w:t>
      </w:r>
      <w:r w:rsidR="00772836" w:rsidRPr="0024426D">
        <w:rPr>
          <w:rFonts w:hAnsi="標楷體" w:hint="eastAsia"/>
          <w:szCs w:val="24"/>
        </w:rPr>
        <w:t>，</w:t>
      </w:r>
      <w:r w:rsidR="00BF3F1E" w:rsidRPr="0024426D">
        <w:rPr>
          <w:rFonts w:hAnsi="標楷體" w:hint="eastAsia"/>
          <w:szCs w:val="24"/>
        </w:rPr>
        <w:t>過去</w:t>
      </w:r>
      <w:r w:rsidR="00E218FC" w:rsidRPr="0024426D">
        <w:rPr>
          <w:rFonts w:hAnsi="標楷體" w:hint="eastAsia"/>
          <w:szCs w:val="24"/>
        </w:rPr>
        <w:t>教育部</w:t>
      </w:r>
      <w:r w:rsidR="009761C8" w:rsidRPr="0024426D">
        <w:t>自94年起試辦</w:t>
      </w:r>
      <w:r w:rsidR="00BF3F1E" w:rsidRPr="0024426D">
        <w:t>教學卓越計畫</w:t>
      </w:r>
      <w:r w:rsidR="009761C8" w:rsidRPr="0024426D">
        <w:rPr>
          <w:rFonts w:hint="eastAsia"/>
        </w:rPr>
        <w:t>，</w:t>
      </w:r>
      <w:r w:rsidR="00ED2CC0" w:rsidRPr="0024426D">
        <w:rPr>
          <w:rFonts w:hint="eastAsia"/>
        </w:rPr>
        <w:t>復</w:t>
      </w:r>
      <w:r w:rsidR="00BF3F1E" w:rsidRPr="0024426D">
        <w:rPr>
          <w:rFonts w:hint="eastAsia"/>
        </w:rPr>
        <w:t>將</w:t>
      </w:r>
      <w:r w:rsidR="00BF3F1E" w:rsidRPr="0024426D">
        <w:t>教學評量列</w:t>
      </w:r>
      <w:r w:rsidR="00C972D0" w:rsidRPr="0024426D">
        <w:rPr>
          <w:rFonts w:hint="eastAsia"/>
        </w:rPr>
        <w:t>入</w:t>
      </w:r>
      <w:r w:rsidR="002F4589" w:rsidRPr="0024426D">
        <w:rPr>
          <w:rFonts w:hint="eastAsia"/>
        </w:rPr>
        <w:t>其</w:t>
      </w:r>
      <w:r w:rsidR="00D359F9" w:rsidRPr="0024426D">
        <w:rPr>
          <w:rFonts w:hint="eastAsia"/>
        </w:rPr>
        <w:t>相關內涵</w:t>
      </w:r>
      <w:r w:rsidR="00BF3F1E" w:rsidRPr="0024426D">
        <w:rPr>
          <w:rFonts w:hint="eastAsia"/>
        </w:rPr>
        <w:t>，</w:t>
      </w:r>
      <w:r w:rsidR="00C972D0" w:rsidRPr="0024426D">
        <w:rPr>
          <w:rFonts w:hint="eastAsia"/>
        </w:rPr>
        <w:t>其</w:t>
      </w:r>
      <w:r w:rsidR="00BF3F1E" w:rsidRPr="0024426D">
        <w:rPr>
          <w:rFonts w:hint="eastAsia"/>
        </w:rPr>
        <w:t>過程概述如下：</w:t>
      </w:r>
    </w:p>
    <w:p w:rsidR="00BF3F1E" w:rsidRPr="0024426D" w:rsidRDefault="0005673E" w:rsidP="00BF3F1E">
      <w:pPr>
        <w:pStyle w:val="4"/>
      </w:pPr>
      <w:r w:rsidRPr="0024426D">
        <w:t>經由學校整體制度面之改善，提升教學品質，發展國內教學卓越大學之典範，鼓勵大學重視教學，強化大學對「教學核心價值」認知及導引為計畫策略之一，推動補助各大學進行教學制度面之建置及內涵深化，分第1、2、3期推動；</w:t>
      </w:r>
      <w:r w:rsidRPr="0024426D">
        <w:rPr>
          <w:b/>
        </w:rPr>
        <w:t>教學評鑑制度的建立則為目標之一</w:t>
      </w:r>
      <w:r w:rsidRPr="0024426D">
        <w:t>，鼓勵大學提升教師的教學水準。</w:t>
      </w:r>
    </w:p>
    <w:p w:rsidR="008E2694" w:rsidRPr="0024426D" w:rsidRDefault="00BF3F1E" w:rsidP="00B372B1">
      <w:pPr>
        <w:pStyle w:val="4"/>
      </w:pPr>
      <w:r w:rsidRPr="0024426D">
        <w:t>學校在執行計畫過程中，</w:t>
      </w:r>
      <w:r w:rsidRPr="0024426D">
        <w:rPr>
          <w:b/>
        </w:rPr>
        <w:t>得以教學評量調查問卷作為教學評鑑制度性作法之</w:t>
      </w:r>
      <w:proofErr w:type="gramStart"/>
      <w:r w:rsidRPr="0024426D">
        <w:rPr>
          <w:b/>
        </w:rPr>
        <w:t>一</w:t>
      </w:r>
      <w:proofErr w:type="gramEnd"/>
      <w:r w:rsidRPr="0024426D">
        <w:t>。透過教學評量調查問卷所蒐集之資料，並藉由建立完善之教師專業成長（包括教學專業能力、實務能力之提升）之輔導措施、確實提供教師改善教學所需之各項協助措施，促進大學教學品質的提升。</w:t>
      </w:r>
    </w:p>
    <w:p w:rsidR="00BF3F1E" w:rsidRPr="0024426D" w:rsidRDefault="00BF3F1E" w:rsidP="00B372B1">
      <w:pPr>
        <w:pStyle w:val="4"/>
      </w:pPr>
      <w:r w:rsidRPr="0024426D">
        <w:t>第3期計畫(102-</w:t>
      </w:r>
      <w:proofErr w:type="gramStart"/>
      <w:r w:rsidRPr="0024426D">
        <w:t>105</w:t>
      </w:r>
      <w:proofErr w:type="gramEnd"/>
      <w:r w:rsidRPr="0024426D">
        <w:t>年度)進一步協助學校落實強化教學品質改善之內涵，提出創新具特色之教學品質深化計畫。學校可依其自我定位及特色發展自訂質量化評估基準；其中教師部分，獲補助學校應全校性協助，</w:t>
      </w:r>
      <w:r w:rsidRPr="0024426D">
        <w:rPr>
          <w:b/>
        </w:rPr>
        <w:t>針對評鑑結果不理想教師或教學評量結果不佳之課程給予追蹤輔導或處理改善機制</w:t>
      </w:r>
      <w:r w:rsidRPr="0024426D">
        <w:t>，以落實鼓勵教師投入教學品質改善。</w:t>
      </w:r>
    </w:p>
    <w:p w:rsidR="00F62235" w:rsidRPr="0024426D" w:rsidRDefault="00B403A6" w:rsidP="00FF3F68">
      <w:pPr>
        <w:pStyle w:val="3"/>
      </w:pPr>
      <w:r w:rsidRPr="0024426D">
        <w:rPr>
          <w:rFonts w:hint="eastAsia"/>
        </w:rPr>
        <w:t>而</w:t>
      </w:r>
      <w:r w:rsidR="00B5232F" w:rsidRPr="0024426D">
        <w:rPr>
          <w:rFonts w:hint="eastAsia"/>
        </w:rPr>
        <w:t>查，</w:t>
      </w:r>
      <w:r w:rsidR="00FA2226" w:rsidRPr="0024426D">
        <w:rPr>
          <w:rFonts w:hint="eastAsia"/>
        </w:rPr>
        <w:t>目前</w:t>
      </w:r>
      <w:r w:rsidR="00FA2226" w:rsidRPr="0024426D">
        <w:t>公私立大專校院</w:t>
      </w:r>
      <w:r w:rsidR="00FB1639" w:rsidRPr="0024426D">
        <w:rPr>
          <w:rFonts w:hint="eastAsia"/>
        </w:rPr>
        <w:t>之</w:t>
      </w:r>
      <w:r w:rsidR="00FA2226" w:rsidRPr="0024426D">
        <w:rPr>
          <w:b/>
          <w:u w:val="single"/>
        </w:rPr>
        <w:t>教學評量結果</w:t>
      </w:r>
      <w:r w:rsidR="008F5BC5" w:rsidRPr="0024426D">
        <w:rPr>
          <w:b/>
        </w:rPr>
        <w:t>直接涉及教師之</w:t>
      </w:r>
      <w:r w:rsidR="00435802" w:rsidRPr="0024426D">
        <w:rPr>
          <w:rFonts w:hint="eastAsia"/>
          <w:b/>
        </w:rPr>
        <w:t>年終獎金者共計</w:t>
      </w:r>
      <w:r w:rsidR="00F541B0" w:rsidRPr="0024426D">
        <w:rPr>
          <w:rFonts w:hint="eastAsia"/>
          <w:b/>
        </w:rPr>
        <w:t>5</w:t>
      </w:r>
      <w:r w:rsidR="00435802" w:rsidRPr="0024426D">
        <w:rPr>
          <w:rFonts w:hint="eastAsia"/>
          <w:b/>
        </w:rPr>
        <w:t>校</w:t>
      </w:r>
      <w:r w:rsidR="00C63293" w:rsidRPr="0024426D">
        <w:rPr>
          <w:rFonts w:hint="eastAsia"/>
          <w:b/>
        </w:rPr>
        <w:t>、</w:t>
      </w:r>
      <w:r w:rsidR="00435802" w:rsidRPr="0024426D">
        <w:rPr>
          <w:rFonts w:hint="eastAsia"/>
          <w:b/>
        </w:rPr>
        <w:t>影響教師</w:t>
      </w:r>
      <w:r w:rsidR="007D5F35" w:rsidRPr="0024426D">
        <w:rPr>
          <w:b/>
        </w:rPr>
        <w:t>續聘與否</w:t>
      </w:r>
      <w:r w:rsidR="00435802" w:rsidRPr="0024426D">
        <w:rPr>
          <w:rFonts w:hint="eastAsia"/>
          <w:b/>
        </w:rPr>
        <w:t>共計2校</w:t>
      </w:r>
      <w:r w:rsidR="00C9377A" w:rsidRPr="0024426D">
        <w:rPr>
          <w:rFonts w:hint="eastAsia"/>
          <w:b/>
        </w:rPr>
        <w:t>、</w:t>
      </w:r>
      <w:r w:rsidR="002913B9" w:rsidRPr="0024426D">
        <w:rPr>
          <w:rFonts w:hint="eastAsia"/>
          <w:b/>
        </w:rPr>
        <w:t>1校則</w:t>
      </w:r>
      <w:r w:rsidR="00FF0B47" w:rsidRPr="0024426D">
        <w:rPr>
          <w:rFonts w:hint="eastAsia"/>
          <w:b/>
        </w:rPr>
        <w:t>涉及薪俸</w:t>
      </w:r>
      <w:r w:rsidR="00B60AE9" w:rsidRPr="0024426D">
        <w:rPr>
          <w:rFonts w:hint="eastAsia"/>
        </w:rPr>
        <w:t>等情</w:t>
      </w:r>
      <w:r w:rsidR="00FA2226" w:rsidRPr="0024426D">
        <w:t>，</w:t>
      </w:r>
      <w:r w:rsidR="007F612F" w:rsidRPr="0024426D">
        <w:rPr>
          <w:rFonts w:hint="eastAsia"/>
        </w:rPr>
        <w:t>相關</w:t>
      </w:r>
      <w:r w:rsidR="00FA2226" w:rsidRPr="0024426D">
        <w:t>結果如下</w:t>
      </w:r>
      <w:r w:rsidR="007D5F35" w:rsidRPr="0024426D">
        <w:rPr>
          <w:rFonts w:hint="eastAsia"/>
        </w:rPr>
        <w:t>：</w:t>
      </w:r>
    </w:p>
    <w:p w:rsidR="007D5F35" w:rsidRPr="0024426D" w:rsidRDefault="00512630" w:rsidP="00BE170A">
      <w:pPr>
        <w:pStyle w:val="a3"/>
        <w:ind w:left="851" w:hanging="851"/>
      </w:pPr>
      <w:r w:rsidRPr="0024426D">
        <w:lastRenderedPageBreak/>
        <w:t>大專校院教學評量結果</w:t>
      </w:r>
      <w:r w:rsidRPr="0024426D">
        <w:rPr>
          <w:b/>
        </w:rPr>
        <w:t>直接涉及</w:t>
      </w:r>
      <w:r w:rsidRPr="0024426D">
        <w:t>教師之年終獎金、續聘與否，或扣減薪資等</w:t>
      </w:r>
      <w:r w:rsidR="006C2A3A" w:rsidRPr="0024426D">
        <w:rPr>
          <w:rFonts w:hint="eastAsia"/>
        </w:rPr>
        <w:t>情形列表</w:t>
      </w:r>
    </w:p>
    <w:tbl>
      <w:tblPr>
        <w:tblStyle w:val="af6"/>
        <w:tblW w:w="8926" w:type="dxa"/>
        <w:tblLook w:val="04A0" w:firstRow="1" w:lastRow="0" w:firstColumn="1" w:lastColumn="0" w:noHBand="0" w:noVBand="1"/>
      </w:tblPr>
      <w:tblGrid>
        <w:gridCol w:w="2122"/>
        <w:gridCol w:w="6804"/>
      </w:tblGrid>
      <w:tr w:rsidR="0024426D" w:rsidRPr="0024426D" w:rsidTr="0052583A">
        <w:trPr>
          <w:tblHeader/>
        </w:trPr>
        <w:tc>
          <w:tcPr>
            <w:tcW w:w="2122" w:type="dxa"/>
            <w:shd w:val="clear" w:color="auto" w:fill="EEECE1" w:themeFill="background2"/>
            <w:vAlign w:val="center"/>
          </w:tcPr>
          <w:p w:rsidR="000D0E2F" w:rsidRPr="0024426D" w:rsidRDefault="007B44C5" w:rsidP="004B3CEB">
            <w:pPr>
              <w:jc w:val="center"/>
              <w:rPr>
                <w:b/>
                <w:sz w:val="28"/>
                <w:szCs w:val="28"/>
              </w:rPr>
            </w:pPr>
            <w:r w:rsidRPr="0024426D">
              <w:rPr>
                <w:rFonts w:hint="eastAsia"/>
                <w:b/>
                <w:sz w:val="28"/>
                <w:szCs w:val="28"/>
              </w:rPr>
              <w:t>學校</w:t>
            </w:r>
          </w:p>
        </w:tc>
        <w:tc>
          <w:tcPr>
            <w:tcW w:w="6804" w:type="dxa"/>
            <w:shd w:val="clear" w:color="auto" w:fill="EEECE1" w:themeFill="background2"/>
            <w:vAlign w:val="center"/>
          </w:tcPr>
          <w:p w:rsidR="000D0E2F" w:rsidRPr="0024426D" w:rsidRDefault="00287015" w:rsidP="00F612A2">
            <w:pPr>
              <w:jc w:val="center"/>
              <w:rPr>
                <w:b/>
                <w:sz w:val="28"/>
                <w:szCs w:val="28"/>
              </w:rPr>
            </w:pPr>
            <w:r w:rsidRPr="0024426D">
              <w:rPr>
                <w:rFonts w:hint="eastAsia"/>
                <w:b/>
                <w:sz w:val="28"/>
                <w:szCs w:val="28"/>
              </w:rPr>
              <w:t>教學評量</w:t>
            </w:r>
            <w:r w:rsidR="007B6952" w:rsidRPr="0024426D">
              <w:rPr>
                <w:rFonts w:hint="eastAsia"/>
                <w:b/>
                <w:sz w:val="28"/>
                <w:szCs w:val="28"/>
              </w:rPr>
              <w:t>之</w:t>
            </w:r>
            <w:r w:rsidRPr="0024426D">
              <w:rPr>
                <w:rFonts w:hint="eastAsia"/>
                <w:b/>
                <w:sz w:val="28"/>
                <w:szCs w:val="28"/>
              </w:rPr>
              <w:t>影響情形</w:t>
            </w:r>
          </w:p>
        </w:tc>
      </w:tr>
      <w:tr w:rsidR="0024426D" w:rsidRPr="0024426D" w:rsidTr="0052583A">
        <w:tc>
          <w:tcPr>
            <w:tcW w:w="2122" w:type="dxa"/>
            <w:vAlign w:val="center"/>
          </w:tcPr>
          <w:p w:rsidR="000D0E2F" w:rsidRPr="0024426D" w:rsidRDefault="00D4265D" w:rsidP="004B3CEB">
            <w:pPr>
              <w:jc w:val="center"/>
              <w:rPr>
                <w:sz w:val="28"/>
                <w:szCs w:val="28"/>
              </w:rPr>
            </w:pPr>
            <w:r w:rsidRPr="0024426D">
              <w:rPr>
                <w:rFonts w:hint="eastAsia"/>
                <w:sz w:val="28"/>
                <w:szCs w:val="28"/>
              </w:rPr>
              <w:t>私立一般</w:t>
            </w:r>
            <w:r w:rsidR="003C2A69" w:rsidRPr="0024426D">
              <w:rPr>
                <w:rFonts w:hint="eastAsia"/>
                <w:sz w:val="28"/>
                <w:szCs w:val="28"/>
              </w:rPr>
              <w:t>大學</w:t>
            </w:r>
          </w:p>
        </w:tc>
        <w:tc>
          <w:tcPr>
            <w:tcW w:w="6804" w:type="dxa"/>
            <w:vAlign w:val="center"/>
          </w:tcPr>
          <w:p w:rsidR="000D0E2F" w:rsidRPr="0024426D" w:rsidRDefault="00276426" w:rsidP="00276426">
            <w:pPr>
              <w:rPr>
                <w:sz w:val="28"/>
                <w:szCs w:val="28"/>
              </w:rPr>
            </w:pPr>
            <w:r w:rsidRPr="0024426D">
              <w:rPr>
                <w:rFonts w:hint="eastAsia"/>
                <w:sz w:val="28"/>
                <w:szCs w:val="28"/>
              </w:rPr>
              <w:t>教學評鑑</w:t>
            </w:r>
            <w:r w:rsidR="00EF1E6D" w:rsidRPr="0024426D">
              <w:rPr>
                <w:rFonts w:hint="eastAsia"/>
                <w:sz w:val="28"/>
                <w:szCs w:val="28"/>
              </w:rPr>
              <w:t>（量）</w:t>
            </w:r>
            <w:proofErr w:type="gramStart"/>
            <w:r w:rsidRPr="0024426D">
              <w:rPr>
                <w:rFonts w:hint="eastAsia"/>
                <w:sz w:val="28"/>
                <w:szCs w:val="28"/>
              </w:rPr>
              <w:t>為減發或</w:t>
            </w:r>
            <w:proofErr w:type="gramEnd"/>
            <w:r w:rsidRPr="0024426D">
              <w:rPr>
                <w:rFonts w:hint="eastAsia"/>
                <w:sz w:val="28"/>
                <w:szCs w:val="28"/>
              </w:rPr>
              <w:t>停發</w:t>
            </w:r>
            <w:r w:rsidRPr="0024426D">
              <w:rPr>
                <w:rFonts w:hint="eastAsia"/>
                <w:b/>
                <w:sz w:val="28"/>
                <w:szCs w:val="28"/>
              </w:rPr>
              <w:t>年終獎金</w:t>
            </w:r>
            <w:r w:rsidRPr="0024426D">
              <w:rPr>
                <w:rFonts w:hint="eastAsia"/>
                <w:sz w:val="28"/>
                <w:szCs w:val="28"/>
              </w:rPr>
              <w:t>之依據。</w:t>
            </w:r>
          </w:p>
        </w:tc>
      </w:tr>
      <w:tr w:rsidR="0024426D" w:rsidRPr="0024426D" w:rsidTr="0052583A">
        <w:tc>
          <w:tcPr>
            <w:tcW w:w="2122" w:type="dxa"/>
            <w:vAlign w:val="center"/>
          </w:tcPr>
          <w:p w:rsidR="000D0E2F" w:rsidRPr="0024426D" w:rsidRDefault="00CF049C" w:rsidP="004B3CEB">
            <w:pPr>
              <w:jc w:val="center"/>
              <w:rPr>
                <w:sz w:val="28"/>
                <w:szCs w:val="28"/>
              </w:rPr>
            </w:pPr>
            <w:r w:rsidRPr="0024426D">
              <w:rPr>
                <w:rFonts w:hint="eastAsia"/>
                <w:sz w:val="28"/>
                <w:szCs w:val="28"/>
              </w:rPr>
              <w:t>私立一般</w:t>
            </w:r>
            <w:r w:rsidR="00576AE6" w:rsidRPr="0024426D">
              <w:rPr>
                <w:rFonts w:hint="eastAsia"/>
                <w:sz w:val="28"/>
                <w:szCs w:val="28"/>
              </w:rPr>
              <w:t>大學</w:t>
            </w:r>
          </w:p>
        </w:tc>
        <w:tc>
          <w:tcPr>
            <w:tcW w:w="6804" w:type="dxa"/>
            <w:vAlign w:val="center"/>
          </w:tcPr>
          <w:p w:rsidR="000D0E2F" w:rsidRPr="0024426D" w:rsidRDefault="00310C4F" w:rsidP="00310C4F">
            <w:pPr>
              <w:rPr>
                <w:sz w:val="28"/>
                <w:szCs w:val="28"/>
              </w:rPr>
            </w:pPr>
            <w:r w:rsidRPr="0024426D">
              <w:rPr>
                <w:rFonts w:hint="eastAsia"/>
                <w:sz w:val="28"/>
                <w:szCs w:val="28"/>
              </w:rPr>
              <w:t>教師教學滿意度調查結果</w:t>
            </w:r>
            <w:proofErr w:type="gramStart"/>
            <w:r w:rsidRPr="0024426D">
              <w:rPr>
                <w:rFonts w:hint="eastAsia"/>
                <w:sz w:val="28"/>
                <w:szCs w:val="28"/>
              </w:rPr>
              <w:t>為減發</w:t>
            </w:r>
            <w:r w:rsidRPr="0024426D">
              <w:rPr>
                <w:rFonts w:hint="eastAsia"/>
                <w:b/>
                <w:sz w:val="28"/>
                <w:szCs w:val="28"/>
              </w:rPr>
              <w:t>年終獎金</w:t>
            </w:r>
            <w:proofErr w:type="gramEnd"/>
            <w:r w:rsidRPr="0024426D">
              <w:rPr>
                <w:rFonts w:hint="eastAsia"/>
                <w:sz w:val="28"/>
                <w:szCs w:val="28"/>
              </w:rPr>
              <w:t>之依據。</w:t>
            </w:r>
          </w:p>
        </w:tc>
      </w:tr>
      <w:tr w:rsidR="0024426D" w:rsidRPr="0024426D" w:rsidTr="0052583A">
        <w:tc>
          <w:tcPr>
            <w:tcW w:w="2122" w:type="dxa"/>
            <w:vAlign w:val="center"/>
          </w:tcPr>
          <w:p w:rsidR="005D28A7" w:rsidRPr="0024426D" w:rsidRDefault="00A62351" w:rsidP="004B3CEB">
            <w:pPr>
              <w:jc w:val="center"/>
              <w:rPr>
                <w:sz w:val="28"/>
                <w:szCs w:val="28"/>
              </w:rPr>
            </w:pPr>
            <w:r w:rsidRPr="0024426D">
              <w:rPr>
                <w:rFonts w:hint="eastAsia"/>
                <w:sz w:val="28"/>
                <w:szCs w:val="28"/>
              </w:rPr>
              <w:t>私立一般大學</w:t>
            </w:r>
          </w:p>
        </w:tc>
        <w:tc>
          <w:tcPr>
            <w:tcW w:w="6804" w:type="dxa"/>
            <w:vAlign w:val="center"/>
          </w:tcPr>
          <w:p w:rsidR="005D28A7" w:rsidRPr="0024426D" w:rsidRDefault="005D28A7" w:rsidP="005D28A7">
            <w:pPr>
              <w:rPr>
                <w:sz w:val="28"/>
                <w:szCs w:val="28"/>
              </w:rPr>
            </w:pPr>
            <w:r w:rsidRPr="0024426D">
              <w:rPr>
                <w:rFonts w:hint="eastAsia"/>
                <w:sz w:val="28"/>
                <w:szCs w:val="28"/>
              </w:rPr>
              <w:t>連續兩學期教學評量總</w:t>
            </w:r>
            <w:proofErr w:type="gramStart"/>
            <w:r w:rsidRPr="0024426D">
              <w:rPr>
                <w:rFonts w:hint="eastAsia"/>
                <w:sz w:val="28"/>
                <w:szCs w:val="28"/>
              </w:rPr>
              <w:t>平均值均未達</w:t>
            </w:r>
            <w:proofErr w:type="gramEnd"/>
            <w:r w:rsidRPr="0024426D">
              <w:rPr>
                <w:sz w:val="28"/>
                <w:szCs w:val="28"/>
              </w:rPr>
              <w:t>3.5</w:t>
            </w:r>
            <w:r w:rsidRPr="0024426D">
              <w:rPr>
                <w:rFonts w:hint="eastAsia"/>
                <w:sz w:val="28"/>
                <w:szCs w:val="28"/>
              </w:rPr>
              <w:t>分以上者，</w:t>
            </w:r>
            <w:proofErr w:type="gramStart"/>
            <w:r w:rsidRPr="0024426D">
              <w:rPr>
                <w:rFonts w:hint="eastAsia"/>
                <w:sz w:val="28"/>
                <w:szCs w:val="28"/>
              </w:rPr>
              <w:t>留支</w:t>
            </w:r>
            <w:proofErr w:type="gramEnd"/>
            <w:r w:rsidRPr="0024426D">
              <w:rPr>
                <w:rFonts w:hint="eastAsia"/>
                <w:sz w:val="28"/>
                <w:szCs w:val="28"/>
              </w:rPr>
              <w:t>原薪（俸）</w:t>
            </w:r>
            <w:r w:rsidR="00492FE5" w:rsidRPr="0024426D">
              <w:rPr>
                <w:rFonts w:hint="eastAsia"/>
                <w:sz w:val="28"/>
                <w:szCs w:val="28"/>
              </w:rPr>
              <w:t>。</w:t>
            </w:r>
          </w:p>
        </w:tc>
      </w:tr>
      <w:tr w:rsidR="0024426D" w:rsidRPr="0024426D" w:rsidTr="0052583A">
        <w:tc>
          <w:tcPr>
            <w:tcW w:w="2122" w:type="dxa"/>
            <w:vAlign w:val="center"/>
          </w:tcPr>
          <w:p w:rsidR="005D28A7" w:rsidRPr="0024426D" w:rsidRDefault="00543FD4" w:rsidP="004B3CEB">
            <w:pPr>
              <w:jc w:val="center"/>
              <w:rPr>
                <w:sz w:val="28"/>
                <w:szCs w:val="28"/>
              </w:rPr>
            </w:pPr>
            <w:r w:rsidRPr="0024426D">
              <w:rPr>
                <w:rFonts w:hint="eastAsia"/>
                <w:sz w:val="28"/>
                <w:szCs w:val="28"/>
              </w:rPr>
              <w:t>私立科技大學</w:t>
            </w:r>
          </w:p>
        </w:tc>
        <w:tc>
          <w:tcPr>
            <w:tcW w:w="6804" w:type="dxa"/>
            <w:vAlign w:val="center"/>
          </w:tcPr>
          <w:p w:rsidR="005D28A7" w:rsidRPr="0024426D" w:rsidRDefault="00BE6A4D" w:rsidP="005D28A7">
            <w:pPr>
              <w:rPr>
                <w:sz w:val="28"/>
                <w:szCs w:val="28"/>
              </w:rPr>
            </w:pPr>
            <w:proofErr w:type="gramStart"/>
            <w:r w:rsidRPr="0024426D">
              <w:rPr>
                <w:rFonts w:hint="eastAsia"/>
                <w:sz w:val="28"/>
                <w:szCs w:val="28"/>
              </w:rPr>
              <w:t>線上教學</w:t>
            </w:r>
            <w:proofErr w:type="gramEnd"/>
            <w:r w:rsidRPr="0024426D">
              <w:rPr>
                <w:rFonts w:hint="eastAsia"/>
                <w:sz w:val="28"/>
                <w:szCs w:val="28"/>
              </w:rPr>
              <w:t>評量優良者，得加發</w:t>
            </w:r>
            <w:r w:rsidRPr="0024426D">
              <w:rPr>
                <w:rFonts w:hint="eastAsia"/>
                <w:b/>
                <w:sz w:val="28"/>
                <w:szCs w:val="28"/>
              </w:rPr>
              <w:t>年終獎金</w:t>
            </w:r>
            <w:r w:rsidR="00492FE5" w:rsidRPr="0024426D">
              <w:rPr>
                <w:rFonts w:hint="eastAsia"/>
                <w:sz w:val="28"/>
                <w:szCs w:val="28"/>
              </w:rPr>
              <w:t>。</w:t>
            </w:r>
          </w:p>
        </w:tc>
      </w:tr>
      <w:tr w:rsidR="0024426D" w:rsidRPr="0024426D" w:rsidTr="0052583A">
        <w:tc>
          <w:tcPr>
            <w:tcW w:w="2122" w:type="dxa"/>
            <w:vAlign w:val="center"/>
          </w:tcPr>
          <w:p w:rsidR="00BE6A4D" w:rsidRPr="0024426D" w:rsidRDefault="00D43E58" w:rsidP="004B3CEB">
            <w:pPr>
              <w:jc w:val="center"/>
              <w:rPr>
                <w:sz w:val="28"/>
                <w:szCs w:val="28"/>
              </w:rPr>
            </w:pPr>
            <w:r w:rsidRPr="0024426D">
              <w:rPr>
                <w:rFonts w:hint="eastAsia"/>
                <w:sz w:val="28"/>
                <w:szCs w:val="28"/>
              </w:rPr>
              <w:t>私立科技大學</w:t>
            </w:r>
          </w:p>
        </w:tc>
        <w:tc>
          <w:tcPr>
            <w:tcW w:w="6804" w:type="dxa"/>
            <w:vAlign w:val="center"/>
          </w:tcPr>
          <w:p w:rsidR="00BE6A4D" w:rsidRPr="0024426D" w:rsidRDefault="00491823" w:rsidP="005D28A7">
            <w:pPr>
              <w:rPr>
                <w:sz w:val="28"/>
                <w:szCs w:val="28"/>
              </w:rPr>
            </w:pPr>
            <w:proofErr w:type="gramStart"/>
            <w:r w:rsidRPr="0024426D">
              <w:rPr>
                <w:rFonts w:hint="eastAsia"/>
                <w:sz w:val="28"/>
                <w:szCs w:val="28"/>
              </w:rPr>
              <w:t>線上教學</w:t>
            </w:r>
            <w:proofErr w:type="gramEnd"/>
            <w:r w:rsidRPr="0024426D">
              <w:rPr>
                <w:rFonts w:hint="eastAsia"/>
                <w:sz w:val="28"/>
                <w:szCs w:val="28"/>
              </w:rPr>
              <w:t>評量為</w:t>
            </w:r>
            <w:r w:rsidRPr="0024426D">
              <w:rPr>
                <w:rFonts w:hint="eastAsia"/>
                <w:b/>
                <w:sz w:val="28"/>
                <w:szCs w:val="28"/>
              </w:rPr>
              <w:t>年終獎金</w:t>
            </w:r>
            <w:r w:rsidRPr="0024426D">
              <w:rPr>
                <w:rFonts w:hint="eastAsia"/>
                <w:sz w:val="28"/>
                <w:szCs w:val="28"/>
              </w:rPr>
              <w:t>參考指標之一</w:t>
            </w:r>
            <w:r w:rsidR="00492FE5" w:rsidRPr="0024426D">
              <w:rPr>
                <w:rFonts w:hint="eastAsia"/>
                <w:sz w:val="28"/>
                <w:szCs w:val="28"/>
              </w:rPr>
              <w:t>。</w:t>
            </w:r>
          </w:p>
        </w:tc>
      </w:tr>
      <w:tr w:rsidR="0024426D" w:rsidRPr="0024426D" w:rsidTr="0052583A">
        <w:tc>
          <w:tcPr>
            <w:tcW w:w="2122" w:type="dxa"/>
            <w:vAlign w:val="center"/>
          </w:tcPr>
          <w:p w:rsidR="00492FE5" w:rsidRPr="0024426D" w:rsidRDefault="00D43E58" w:rsidP="004B3CEB">
            <w:pPr>
              <w:jc w:val="center"/>
              <w:rPr>
                <w:sz w:val="28"/>
                <w:szCs w:val="28"/>
              </w:rPr>
            </w:pPr>
            <w:r w:rsidRPr="0024426D">
              <w:rPr>
                <w:rFonts w:hint="eastAsia"/>
                <w:sz w:val="28"/>
                <w:szCs w:val="28"/>
              </w:rPr>
              <w:t>私立科技大學</w:t>
            </w:r>
          </w:p>
        </w:tc>
        <w:tc>
          <w:tcPr>
            <w:tcW w:w="6804" w:type="dxa"/>
            <w:vAlign w:val="center"/>
          </w:tcPr>
          <w:p w:rsidR="00492FE5" w:rsidRPr="0024426D" w:rsidRDefault="00CB1F21" w:rsidP="00CB1F21">
            <w:pPr>
              <w:rPr>
                <w:sz w:val="28"/>
                <w:szCs w:val="28"/>
              </w:rPr>
            </w:pPr>
            <w:proofErr w:type="gramStart"/>
            <w:r w:rsidRPr="0024426D">
              <w:rPr>
                <w:rFonts w:hint="eastAsia"/>
                <w:sz w:val="28"/>
                <w:szCs w:val="28"/>
              </w:rPr>
              <w:t>線上教學</w:t>
            </w:r>
            <w:proofErr w:type="gramEnd"/>
            <w:r w:rsidRPr="0024426D">
              <w:rPr>
                <w:rFonts w:hint="eastAsia"/>
                <w:sz w:val="28"/>
                <w:szCs w:val="28"/>
              </w:rPr>
              <w:t>評量為專案教師</w:t>
            </w:r>
            <w:r w:rsidRPr="0024426D">
              <w:rPr>
                <w:rFonts w:hint="eastAsia"/>
                <w:b/>
                <w:sz w:val="28"/>
                <w:szCs w:val="28"/>
              </w:rPr>
              <w:t>不續聘</w:t>
            </w:r>
            <w:r w:rsidRPr="0024426D">
              <w:rPr>
                <w:rFonts w:hint="eastAsia"/>
                <w:sz w:val="28"/>
                <w:szCs w:val="28"/>
              </w:rPr>
              <w:t>參考依據之一</w:t>
            </w:r>
            <w:r w:rsidR="00492FE5" w:rsidRPr="0024426D">
              <w:rPr>
                <w:rFonts w:hint="eastAsia"/>
                <w:sz w:val="28"/>
                <w:szCs w:val="28"/>
              </w:rPr>
              <w:t>。</w:t>
            </w:r>
          </w:p>
        </w:tc>
      </w:tr>
      <w:tr w:rsidR="0024426D" w:rsidRPr="0024426D" w:rsidTr="0052583A">
        <w:tc>
          <w:tcPr>
            <w:tcW w:w="2122" w:type="dxa"/>
            <w:vAlign w:val="center"/>
          </w:tcPr>
          <w:p w:rsidR="00CB1F21" w:rsidRPr="0024426D" w:rsidRDefault="00D43E58" w:rsidP="004B3CEB">
            <w:pPr>
              <w:jc w:val="center"/>
              <w:rPr>
                <w:sz w:val="28"/>
                <w:szCs w:val="28"/>
              </w:rPr>
            </w:pPr>
            <w:r w:rsidRPr="0024426D">
              <w:rPr>
                <w:rFonts w:hint="eastAsia"/>
                <w:sz w:val="28"/>
                <w:szCs w:val="28"/>
              </w:rPr>
              <w:t>私立科技大學</w:t>
            </w:r>
          </w:p>
        </w:tc>
        <w:tc>
          <w:tcPr>
            <w:tcW w:w="6804" w:type="dxa"/>
            <w:vAlign w:val="center"/>
          </w:tcPr>
          <w:p w:rsidR="00CB1F21" w:rsidRPr="0024426D" w:rsidRDefault="00703868" w:rsidP="00CB1F21">
            <w:pPr>
              <w:rPr>
                <w:sz w:val="28"/>
                <w:szCs w:val="28"/>
              </w:rPr>
            </w:pPr>
            <w:r w:rsidRPr="0024426D">
              <w:rPr>
                <w:rFonts w:hint="eastAsia"/>
                <w:sz w:val="28"/>
                <w:szCs w:val="28"/>
              </w:rPr>
              <w:t>教學評鑑</w:t>
            </w:r>
            <w:r w:rsidR="00F90155" w:rsidRPr="0024426D">
              <w:rPr>
                <w:rFonts w:hint="eastAsia"/>
                <w:sz w:val="28"/>
                <w:szCs w:val="28"/>
              </w:rPr>
              <w:t>（量）</w:t>
            </w:r>
            <w:r w:rsidRPr="0024426D">
              <w:rPr>
                <w:rFonts w:hint="eastAsia"/>
                <w:sz w:val="28"/>
                <w:szCs w:val="28"/>
              </w:rPr>
              <w:t>為停發</w:t>
            </w:r>
            <w:r w:rsidRPr="0024426D">
              <w:rPr>
                <w:rFonts w:hint="eastAsia"/>
                <w:b/>
                <w:sz w:val="28"/>
                <w:szCs w:val="28"/>
              </w:rPr>
              <w:t>年終獎金</w:t>
            </w:r>
            <w:r w:rsidRPr="0024426D">
              <w:rPr>
                <w:rFonts w:hint="eastAsia"/>
                <w:sz w:val="28"/>
                <w:szCs w:val="28"/>
              </w:rPr>
              <w:t>及</w:t>
            </w:r>
            <w:proofErr w:type="gramStart"/>
            <w:r w:rsidRPr="0024426D">
              <w:rPr>
                <w:rFonts w:hint="eastAsia"/>
                <w:b/>
                <w:sz w:val="28"/>
                <w:szCs w:val="28"/>
              </w:rPr>
              <w:t>不</w:t>
            </w:r>
            <w:proofErr w:type="gramEnd"/>
            <w:r w:rsidRPr="0024426D">
              <w:rPr>
                <w:rFonts w:hint="eastAsia"/>
                <w:b/>
                <w:sz w:val="28"/>
                <w:szCs w:val="28"/>
              </w:rPr>
              <w:t>續聘</w:t>
            </w:r>
            <w:r w:rsidRPr="0024426D">
              <w:rPr>
                <w:rFonts w:hint="eastAsia"/>
                <w:sz w:val="28"/>
                <w:szCs w:val="28"/>
              </w:rPr>
              <w:t>依據。</w:t>
            </w:r>
          </w:p>
        </w:tc>
      </w:tr>
    </w:tbl>
    <w:p w:rsidR="003B1FD0" w:rsidRPr="0024426D" w:rsidRDefault="003B1FD0" w:rsidP="003B1FD0">
      <w:pPr>
        <w:pStyle w:val="af5"/>
      </w:pPr>
      <w:r w:rsidRPr="0024426D">
        <w:rPr>
          <w:rFonts w:hint="eastAsia"/>
        </w:rPr>
        <w:t>資料來源：</w:t>
      </w:r>
      <w:r w:rsidR="002B0350" w:rsidRPr="0024426D">
        <w:rPr>
          <w:rFonts w:hint="eastAsia"/>
        </w:rPr>
        <w:t>本調查整理自</w:t>
      </w:r>
      <w:r w:rsidRPr="0024426D">
        <w:rPr>
          <w:rFonts w:hint="eastAsia"/>
        </w:rPr>
        <w:t>教育部查復資料。</w:t>
      </w:r>
    </w:p>
    <w:p w:rsidR="004E45EE" w:rsidRPr="0024426D" w:rsidRDefault="00B403A6" w:rsidP="0053104E">
      <w:pPr>
        <w:pStyle w:val="3"/>
        <w:rPr>
          <w:rFonts w:hAnsi="標楷體"/>
          <w:szCs w:val="24"/>
        </w:rPr>
      </w:pPr>
      <w:r w:rsidRPr="0024426D">
        <w:rPr>
          <w:rFonts w:hint="eastAsia"/>
        </w:rPr>
        <w:t>復查，</w:t>
      </w:r>
      <w:r w:rsidR="00DB2E3A" w:rsidRPr="0024426D">
        <w:rPr>
          <w:rFonts w:hint="eastAsia"/>
        </w:rPr>
        <w:t>上述某校</w:t>
      </w:r>
      <w:r w:rsidR="00B801FA" w:rsidRPr="0024426D">
        <w:rPr>
          <w:rFonts w:hint="eastAsia"/>
        </w:rPr>
        <w:t>實施直接涉及年終獎金之教學評量，</w:t>
      </w:r>
      <w:r w:rsidR="00DB2E3A" w:rsidRPr="0024426D">
        <w:rPr>
          <w:rFonts w:hint="eastAsia"/>
        </w:rPr>
        <w:t>亦引發</w:t>
      </w:r>
      <w:r w:rsidR="00635AEE" w:rsidRPr="0024426D">
        <w:rPr>
          <w:rFonts w:hint="eastAsia"/>
        </w:rPr>
        <w:t>教師</w:t>
      </w:r>
      <w:r w:rsidR="006C5A6B" w:rsidRPr="0024426D">
        <w:rPr>
          <w:rFonts w:hint="eastAsia"/>
        </w:rPr>
        <w:t>以</w:t>
      </w:r>
      <w:r w:rsidR="00204934" w:rsidRPr="0024426D">
        <w:rPr>
          <w:rFonts w:hint="eastAsia"/>
        </w:rPr>
        <w:t>「教學評量」為主體之</w:t>
      </w:r>
      <w:r w:rsidR="007D3089" w:rsidRPr="0024426D">
        <w:rPr>
          <w:rFonts w:hint="eastAsia"/>
        </w:rPr>
        <w:t>陳</w:t>
      </w:r>
      <w:r w:rsidR="00204934" w:rsidRPr="0024426D">
        <w:rPr>
          <w:rFonts w:hint="eastAsia"/>
        </w:rPr>
        <w:t>訴案</w:t>
      </w:r>
      <w:r w:rsidR="00F3554F" w:rsidRPr="0024426D">
        <w:rPr>
          <w:rFonts w:hint="eastAsia"/>
        </w:rPr>
        <w:t>，</w:t>
      </w:r>
      <w:r w:rsidR="00F944B7" w:rsidRPr="0024426D">
        <w:rPr>
          <w:rFonts w:hint="eastAsia"/>
        </w:rPr>
        <w:t>如下：</w:t>
      </w:r>
    </w:p>
    <w:p w:rsidR="001A06F0" w:rsidRPr="0024426D" w:rsidRDefault="005F4896" w:rsidP="001A06F0">
      <w:pPr>
        <w:pStyle w:val="a3"/>
      </w:pPr>
      <w:r w:rsidRPr="0024426D">
        <w:rPr>
          <w:rFonts w:hint="eastAsia"/>
        </w:rPr>
        <w:t>以「教學評量」為主體之陳訴案</w:t>
      </w:r>
      <w:r w:rsidR="00F13945" w:rsidRPr="0024426D">
        <w:rPr>
          <w:rFonts w:hint="eastAsia"/>
        </w:rPr>
        <w:t>摘要</w:t>
      </w:r>
    </w:p>
    <w:tbl>
      <w:tblPr>
        <w:tblStyle w:val="af6"/>
        <w:tblW w:w="8926" w:type="dxa"/>
        <w:tblLook w:val="04A0" w:firstRow="1" w:lastRow="0" w:firstColumn="1" w:lastColumn="0" w:noHBand="0" w:noVBand="1"/>
      </w:tblPr>
      <w:tblGrid>
        <w:gridCol w:w="2122"/>
        <w:gridCol w:w="6804"/>
      </w:tblGrid>
      <w:tr w:rsidR="0024426D" w:rsidRPr="0024426D" w:rsidTr="0053104E">
        <w:trPr>
          <w:tblHeader/>
        </w:trPr>
        <w:tc>
          <w:tcPr>
            <w:tcW w:w="2122" w:type="dxa"/>
            <w:shd w:val="clear" w:color="auto" w:fill="EEECE1" w:themeFill="background2"/>
            <w:vAlign w:val="center"/>
          </w:tcPr>
          <w:p w:rsidR="00E6662E" w:rsidRPr="0024426D" w:rsidRDefault="00BE15EB" w:rsidP="0053104E">
            <w:pPr>
              <w:jc w:val="center"/>
              <w:rPr>
                <w:b/>
                <w:sz w:val="28"/>
                <w:szCs w:val="28"/>
              </w:rPr>
            </w:pPr>
            <w:r w:rsidRPr="0024426D">
              <w:rPr>
                <w:rFonts w:hint="eastAsia"/>
                <w:b/>
                <w:sz w:val="28"/>
                <w:szCs w:val="28"/>
              </w:rPr>
              <w:t>陳</w:t>
            </w:r>
            <w:r w:rsidR="009F71D5" w:rsidRPr="0024426D">
              <w:rPr>
                <w:rFonts w:hint="eastAsia"/>
                <w:b/>
                <w:sz w:val="28"/>
                <w:szCs w:val="28"/>
              </w:rPr>
              <w:t>訴事項</w:t>
            </w:r>
          </w:p>
        </w:tc>
        <w:tc>
          <w:tcPr>
            <w:tcW w:w="6804" w:type="dxa"/>
            <w:shd w:val="clear" w:color="auto" w:fill="EEECE1" w:themeFill="background2"/>
            <w:vAlign w:val="center"/>
          </w:tcPr>
          <w:p w:rsidR="00E6662E" w:rsidRPr="0024426D" w:rsidRDefault="003D7A0E" w:rsidP="0053104E">
            <w:pPr>
              <w:jc w:val="center"/>
              <w:rPr>
                <w:b/>
                <w:sz w:val="28"/>
                <w:szCs w:val="28"/>
              </w:rPr>
            </w:pPr>
            <w:r w:rsidRPr="0024426D">
              <w:rPr>
                <w:rFonts w:hint="eastAsia"/>
                <w:b/>
                <w:sz w:val="28"/>
                <w:szCs w:val="28"/>
              </w:rPr>
              <w:t>學校相關說明</w:t>
            </w:r>
          </w:p>
        </w:tc>
      </w:tr>
      <w:tr w:rsidR="0024426D" w:rsidRPr="0024426D" w:rsidTr="0053104E">
        <w:tc>
          <w:tcPr>
            <w:tcW w:w="2122" w:type="dxa"/>
            <w:vAlign w:val="center"/>
          </w:tcPr>
          <w:p w:rsidR="00E6662E" w:rsidRPr="0024426D" w:rsidRDefault="007D3089" w:rsidP="007D3089">
            <w:pPr>
              <w:rPr>
                <w:sz w:val="28"/>
                <w:szCs w:val="28"/>
              </w:rPr>
            </w:pPr>
            <w:r w:rsidRPr="0024426D">
              <w:rPr>
                <w:rFonts w:hint="eastAsia"/>
                <w:sz w:val="28"/>
                <w:szCs w:val="28"/>
              </w:rPr>
              <w:t>大學教師之「學生教學評量意見」成績，直接影響教師考績獎金；而非如其他大學係以「教師評鑑」結果為依據</w:t>
            </w:r>
            <w:r w:rsidR="002D46E6" w:rsidRPr="0024426D">
              <w:rPr>
                <w:rFonts w:hint="eastAsia"/>
                <w:sz w:val="28"/>
                <w:szCs w:val="28"/>
              </w:rPr>
              <w:t>。</w:t>
            </w:r>
          </w:p>
        </w:tc>
        <w:tc>
          <w:tcPr>
            <w:tcW w:w="6804" w:type="dxa"/>
            <w:vAlign w:val="center"/>
          </w:tcPr>
          <w:p w:rsidR="00E6662E" w:rsidRPr="0024426D" w:rsidRDefault="00BC61B3" w:rsidP="0053104E">
            <w:pPr>
              <w:rPr>
                <w:sz w:val="28"/>
                <w:szCs w:val="28"/>
              </w:rPr>
            </w:pPr>
            <w:r w:rsidRPr="0024426D">
              <w:rPr>
                <w:rFonts w:hint="eastAsia"/>
                <w:sz w:val="28"/>
                <w:szCs w:val="28"/>
              </w:rPr>
              <w:t>依學校說明略</w:t>
            </w:r>
            <w:proofErr w:type="gramStart"/>
            <w:r w:rsidRPr="0024426D">
              <w:rPr>
                <w:rFonts w:hint="eastAsia"/>
                <w:sz w:val="28"/>
                <w:szCs w:val="28"/>
              </w:rPr>
              <w:t>以</w:t>
            </w:r>
            <w:proofErr w:type="gramEnd"/>
            <w:r w:rsidRPr="0024426D">
              <w:rPr>
                <w:rFonts w:hint="eastAsia"/>
                <w:sz w:val="28"/>
                <w:szCs w:val="28"/>
              </w:rPr>
              <w:t>，該校學生教學評量未通過之教師，並非直接扣減年終獎金，依該校教師教學評量辦法規定略以，專任教師未達規定之評量標準者，應於該教學評量公布之學期提出說明，由教學輔導評估會議進行教學輔導及評估；輔導結束後</w:t>
            </w:r>
            <w:r w:rsidR="000971F9" w:rsidRPr="0024426D">
              <w:rPr>
                <w:rFonts w:hint="eastAsia"/>
                <w:sz w:val="28"/>
                <w:szCs w:val="28"/>
              </w:rPr>
              <w:t>，</w:t>
            </w:r>
            <w:r w:rsidRPr="0024426D">
              <w:rPr>
                <w:rFonts w:hint="eastAsia"/>
                <w:sz w:val="28"/>
                <w:szCs w:val="28"/>
              </w:rPr>
              <w:t>由教學輔導員完成教學輔導評估表，再經教學輔導評估會議進行評估。評鑑及輔導後之</w:t>
            </w:r>
            <w:proofErr w:type="gramStart"/>
            <w:r w:rsidRPr="0024426D">
              <w:rPr>
                <w:rFonts w:hint="eastAsia"/>
                <w:sz w:val="28"/>
                <w:szCs w:val="28"/>
              </w:rPr>
              <w:t>評估均未通過</w:t>
            </w:r>
            <w:proofErr w:type="gramEnd"/>
            <w:r w:rsidRPr="0024426D">
              <w:rPr>
                <w:rFonts w:hint="eastAsia"/>
                <w:sz w:val="28"/>
                <w:szCs w:val="28"/>
              </w:rPr>
              <w:t>者，方依學校規定扣減年終獎金(</w:t>
            </w:r>
            <w:r w:rsidRPr="0024426D">
              <w:rPr>
                <w:rFonts w:hint="eastAsia"/>
                <w:b/>
                <w:sz w:val="28"/>
                <w:szCs w:val="28"/>
              </w:rPr>
              <w:t>學校表示本規定係於111年新訂，起因為少數教師連續</w:t>
            </w:r>
            <w:proofErr w:type="gramStart"/>
            <w:r w:rsidRPr="0024426D">
              <w:rPr>
                <w:rFonts w:hint="eastAsia"/>
                <w:b/>
                <w:sz w:val="28"/>
                <w:szCs w:val="28"/>
              </w:rPr>
              <w:t>多年均經學</w:t>
            </w:r>
            <w:proofErr w:type="gramEnd"/>
            <w:r w:rsidRPr="0024426D">
              <w:rPr>
                <w:rFonts w:hint="eastAsia"/>
                <w:b/>
                <w:sz w:val="28"/>
                <w:szCs w:val="28"/>
              </w:rPr>
              <w:t>生反映教學狀況不佳，且經輔導後亦無改善，故學校乃自111年起新增此一規範</w:t>
            </w:r>
            <w:r w:rsidRPr="0024426D">
              <w:rPr>
                <w:rFonts w:hint="eastAsia"/>
                <w:sz w:val="28"/>
                <w:szCs w:val="28"/>
              </w:rPr>
              <w:t>)</w:t>
            </w:r>
            <w:r w:rsidR="000E0A40" w:rsidRPr="0024426D">
              <w:rPr>
                <w:rFonts w:hint="eastAsia"/>
                <w:sz w:val="28"/>
                <w:szCs w:val="28"/>
              </w:rPr>
              <w:t>。</w:t>
            </w:r>
          </w:p>
        </w:tc>
      </w:tr>
    </w:tbl>
    <w:p w:rsidR="008D253A" w:rsidRPr="0024426D" w:rsidRDefault="008D253A" w:rsidP="008D253A">
      <w:pPr>
        <w:pStyle w:val="af5"/>
      </w:pPr>
      <w:r w:rsidRPr="0024426D">
        <w:rPr>
          <w:rFonts w:hint="eastAsia"/>
        </w:rPr>
        <w:t>資料來源：</w:t>
      </w:r>
      <w:r w:rsidR="003731C8" w:rsidRPr="0024426D">
        <w:rPr>
          <w:rFonts w:hint="eastAsia"/>
        </w:rPr>
        <w:t>本調查整理自</w:t>
      </w:r>
      <w:r w:rsidRPr="0024426D">
        <w:rPr>
          <w:rFonts w:hint="eastAsia"/>
        </w:rPr>
        <w:t>教育部</w:t>
      </w:r>
      <w:r w:rsidR="00706097" w:rsidRPr="0024426D">
        <w:rPr>
          <w:rFonts w:hint="eastAsia"/>
        </w:rPr>
        <w:t>詢問會議前</w:t>
      </w:r>
      <w:r w:rsidRPr="0024426D">
        <w:rPr>
          <w:rFonts w:hint="eastAsia"/>
        </w:rPr>
        <w:t>查復資料。</w:t>
      </w:r>
    </w:p>
    <w:p w:rsidR="00D667C2" w:rsidRPr="0024426D" w:rsidRDefault="00962C49" w:rsidP="0053104E">
      <w:pPr>
        <w:pStyle w:val="3"/>
        <w:rPr>
          <w:rFonts w:hAnsi="標楷體"/>
          <w:szCs w:val="24"/>
        </w:rPr>
      </w:pPr>
      <w:r w:rsidRPr="0024426D">
        <w:rPr>
          <w:rFonts w:hAnsi="標楷體" w:hint="eastAsia"/>
          <w:szCs w:val="24"/>
        </w:rPr>
        <w:t>針對大學依</w:t>
      </w:r>
      <w:r w:rsidR="005F05EB" w:rsidRPr="0024426D">
        <w:rPr>
          <w:rFonts w:hAnsi="標楷體" w:hint="eastAsia"/>
          <w:szCs w:val="24"/>
        </w:rPr>
        <w:t>大學法等相關規定</w:t>
      </w:r>
      <w:r w:rsidR="00D23118" w:rsidRPr="0024426D">
        <w:rPr>
          <w:rFonts w:hAnsi="標楷體" w:hint="eastAsia"/>
          <w:szCs w:val="24"/>
        </w:rPr>
        <w:t>自主</w:t>
      </w:r>
      <w:r w:rsidRPr="0024426D">
        <w:rPr>
          <w:rFonts w:hAnsi="標楷體" w:hint="eastAsia"/>
          <w:szCs w:val="24"/>
        </w:rPr>
        <w:t>辦理之教</w:t>
      </w:r>
      <w:r w:rsidR="00AB0ADB" w:rsidRPr="0024426D">
        <w:rPr>
          <w:rFonts w:hAnsi="標楷體" w:hint="eastAsia"/>
          <w:szCs w:val="24"/>
        </w:rPr>
        <w:t>師評鑑暨教</w:t>
      </w:r>
      <w:r w:rsidRPr="0024426D">
        <w:rPr>
          <w:rFonts w:hAnsi="標楷體" w:hint="eastAsia"/>
          <w:szCs w:val="24"/>
        </w:rPr>
        <w:t>學評鑑事項，本院予</w:t>
      </w:r>
      <w:r w:rsidR="00B171E1" w:rsidRPr="0024426D">
        <w:rPr>
          <w:rFonts w:hAnsi="標楷體" w:hint="eastAsia"/>
          <w:szCs w:val="24"/>
        </w:rPr>
        <w:t>以</w:t>
      </w:r>
      <w:r w:rsidRPr="0024426D">
        <w:rPr>
          <w:rFonts w:hAnsi="標楷體" w:hint="eastAsia"/>
          <w:szCs w:val="24"/>
        </w:rPr>
        <w:t>尊重</w:t>
      </w:r>
      <w:r w:rsidR="008F7CCA" w:rsidRPr="0024426D">
        <w:rPr>
          <w:rFonts w:hAnsi="標楷體" w:hint="eastAsia"/>
          <w:szCs w:val="24"/>
        </w:rPr>
        <w:t>。</w:t>
      </w:r>
      <w:proofErr w:type="gramStart"/>
      <w:r w:rsidRPr="0024426D">
        <w:rPr>
          <w:rFonts w:hAnsi="標楷體" w:hint="eastAsia"/>
          <w:szCs w:val="24"/>
        </w:rPr>
        <w:t>惟查據</w:t>
      </w:r>
      <w:proofErr w:type="gramEnd"/>
      <w:r w:rsidRPr="0024426D">
        <w:rPr>
          <w:rFonts w:hAnsi="標楷體" w:hint="eastAsia"/>
          <w:szCs w:val="24"/>
        </w:rPr>
        <w:t>實務意見指出，有關「</w:t>
      </w:r>
      <w:r w:rsidR="006D08BC" w:rsidRPr="0024426D">
        <w:rPr>
          <w:rFonts w:hAnsi="標楷體" w:hint="eastAsia"/>
          <w:szCs w:val="24"/>
        </w:rPr>
        <w:t>學生評量教師教學</w:t>
      </w:r>
      <w:r w:rsidRPr="0024426D">
        <w:rPr>
          <w:rFonts w:hAnsi="標楷體" w:hint="eastAsia"/>
          <w:szCs w:val="24"/>
        </w:rPr>
        <w:t>」部分，其問卷或量表係由學校或系所自行設計，</w:t>
      </w:r>
      <w:proofErr w:type="gramStart"/>
      <w:r w:rsidRPr="0024426D">
        <w:rPr>
          <w:rFonts w:hAnsi="標楷體" w:hint="eastAsia"/>
          <w:szCs w:val="24"/>
        </w:rPr>
        <w:t>信效</w:t>
      </w:r>
      <w:proofErr w:type="gramEnd"/>
      <w:r w:rsidRPr="0024426D">
        <w:rPr>
          <w:rFonts w:hAnsi="標楷體" w:hint="eastAsia"/>
          <w:szCs w:val="24"/>
        </w:rPr>
        <w:t>度</w:t>
      </w:r>
      <w:r w:rsidR="00336735" w:rsidRPr="0024426D">
        <w:rPr>
          <w:rFonts w:hAnsi="標楷體" w:hint="eastAsia"/>
          <w:szCs w:val="24"/>
        </w:rPr>
        <w:t>及標準</w:t>
      </w:r>
      <w:r w:rsidRPr="0024426D">
        <w:rPr>
          <w:rFonts w:hAnsi="標楷體" w:hint="eastAsia"/>
          <w:szCs w:val="24"/>
        </w:rPr>
        <w:t>不明，且</w:t>
      </w:r>
      <w:r w:rsidR="00433B76" w:rsidRPr="0024426D">
        <w:rPr>
          <w:rFonts w:hAnsi="標楷體" w:hint="eastAsia"/>
          <w:szCs w:val="24"/>
        </w:rPr>
        <w:t>對於</w:t>
      </w:r>
      <w:proofErr w:type="gramStart"/>
      <w:r w:rsidR="00433B76" w:rsidRPr="0024426D">
        <w:rPr>
          <w:rFonts w:hAnsi="標楷體" w:hint="eastAsia"/>
          <w:szCs w:val="24"/>
        </w:rPr>
        <w:t>學期間由學</w:t>
      </w:r>
      <w:proofErr w:type="gramEnd"/>
      <w:r w:rsidR="00433B76" w:rsidRPr="0024426D">
        <w:rPr>
          <w:rFonts w:hAnsi="標楷體" w:hint="eastAsia"/>
          <w:szCs w:val="24"/>
        </w:rPr>
        <w:t>生自行填寫之教師教學評</w:t>
      </w:r>
      <w:r w:rsidR="00433B76" w:rsidRPr="0024426D">
        <w:rPr>
          <w:rFonts w:hAnsi="標楷體" w:hint="eastAsia"/>
          <w:szCs w:val="24"/>
        </w:rPr>
        <w:lastRenderedPageBreak/>
        <w:t>量</w:t>
      </w:r>
      <w:r w:rsidRPr="0024426D">
        <w:rPr>
          <w:rFonts w:hAnsi="標楷體" w:hint="eastAsia"/>
          <w:szCs w:val="24"/>
        </w:rPr>
        <w:t>，因成績影響教師工作權益，</w:t>
      </w:r>
      <w:r w:rsidR="00BB7D5B" w:rsidRPr="0024426D">
        <w:rPr>
          <w:rFonts w:hAnsi="標楷體" w:hint="eastAsia"/>
          <w:szCs w:val="24"/>
        </w:rPr>
        <w:t>恐將</w:t>
      </w:r>
      <w:r w:rsidRPr="0024426D">
        <w:rPr>
          <w:rFonts w:hAnsi="標楷體" w:hint="eastAsia"/>
          <w:szCs w:val="24"/>
        </w:rPr>
        <w:t>導引</w:t>
      </w:r>
      <w:r w:rsidR="00A94D57" w:rsidRPr="0024426D">
        <w:rPr>
          <w:rFonts w:hAnsi="標楷體" w:hint="eastAsia"/>
          <w:szCs w:val="24"/>
        </w:rPr>
        <w:t>部</w:t>
      </w:r>
      <w:r w:rsidR="00573CF9" w:rsidRPr="0024426D">
        <w:rPr>
          <w:rFonts w:hAnsi="標楷體" w:hint="eastAsia"/>
          <w:szCs w:val="24"/>
        </w:rPr>
        <w:t>分</w:t>
      </w:r>
      <w:r w:rsidRPr="0024426D">
        <w:rPr>
          <w:rFonts w:hAnsi="標楷體" w:hint="eastAsia"/>
          <w:szCs w:val="24"/>
        </w:rPr>
        <w:t>教師降低課業要求或討好學生，</w:t>
      </w:r>
      <w:r w:rsidR="008C637C" w:rsidRPr="0024426D">
        <w:rPr>
          <w:rFonts w:hAnsi="標楷體" w:hint="eastAsia"/>
          <w:szCs w:val="24"/>
        </w:rPr>
        <w:t>與原措施目的有</w:t>
      </w:r>
      <w:proofErr w:type="gramStart"/>
      <w:r w:rsidR="008C637C" w:rsidRPr="0024426D">
        <w:rPr>
          <w:rFonts w:hAnsi="標楷體" w:hint="eastAsia"/>
          <w:szCs w:val="24"/>
        </w:rPr>
        <w:t>間</w:t>
      </w:r>
      <w:r w:rsidR="005930EA" w:rsidRPr="0024426D">
        <w:rPr>
          <w:rFonts w:hAnsi="標楷體" w:hint="eastAsia"/>
          <w:szCs w:val="24"/>
        </w:rPr>
        <w:t>等</w:t>
      </w:r>
      <w:proofErr w:type="gramEnd"/>
      <w:r w:rsidR="005930EA" w:rsidRPr="0024426D">
        <w:rPr>
          <w:rFonts w:hAnsi="標楷體" w:hint="eastAsia"/>
          <w:szCs w:val="24"/>
        </w:rPr>
        <w:t>情</w:t>
      </w:r>
      <w:r w:rsidR="00BF06C9" w:rsidRPr="0024426D">
        <w:rPr>
          <w:rFonts w:hAnsi="標楷體" w:hint="eastAsia"/>
          <w:szCs w:val="24"/>
        </w:rPr>
        <w:t>，有待教育部通盤檢討研析。</w:t>
      </w:r>
      <w:proofErr w:type="gramStart"/>
      <w:r w:rsidR="00BF06C9" w:rsidRPr="0024426D">
        <w:rPr>
          <w:rFonts w:hAnsi="標楷體" w:hint="eastAsia"/>
          <w:szCs w:val="24"/>
        </w:rPr>
        <w:t>茲列本</w:t>
      </w:r>
      <w:proofErr w:type="gramEnd"/>
      <w:r w:rsidR="00BF06C9" w:rsidRPr="0024426D">
        <w:rPr>
          <w:rFonts w:hAnsi="標楷體" w:hint="eastAsia"/>
          <w:szCs w:val="24"/>
        </w:rPr>
        <w:t>案專家諮詢意見提出</w:t>
      </w:r>
      <w:r w:rsidR="00D667C2" w:rsidRPr="0024426D">
        <w:rPr>
          <w:rFonts w:hAnsi="標楷體" w:hint="eastAsia"/>
          <w:szCs w:val="24"/>
        </w:rPr>
        <w:t>教學評量爭議</w:t>
      </w:r>
      <w:r w:rsidR="00BF06C9" w:rsidRPr="0024426D">
        <w:rPr>
          <w:rFonts w:hAnsi="標楷體" w:hint="eastAsia"/>
          <w:szCs w:val="24"/>
        </w:rPr>
        <w:t>事項</w:t>
      </w:r>
      <w:r w:rsidR="005F31F8" w:rsidRPr="0024426D">
        <w:rPr>
          <w:rFonts w:hAnsi="標楷體" w:hint="eastAsia"/>
          <w:szCs w:val="24"/>
        </w:rPr>
        <w:t>，摘要</w:t>
      </w:r>
      <w:r w:rsidR="00BF06C9" w:rsidRPr="0024426D">
        <w:rPr>
          <w:rFonts w:hAnsi="標楷體" w:hint="eastAsia"/>
          <w:szCs w:val="24"/>
        </w:rPr>
        <w:t>列舉如后</w:t>
      </w:r>
      <w:r w:rsidR="00D667C2" w:rsidRPr="0024426D">
        <w:rPr>
          <w:rFonts w:hAnsi="標楷體" w:hint="eastAsia"/>
          <w:szCs w:val="24"/>
        </w:rPr>
        <w:t>：</w:t>
      </w:r>
    </w:p>
    <w:p w:rsidR="00D667C2" w:rsidRPr="0024426D" w:rsidRDefault="00580DFA" w:rsidP="001A3822">
      <w:pPr>
        <w:pStyle w:val="4"/>
      </w:pPr>
      <w:r w:rsidRPr="0024426D">
        <w:t>量化後之教學評量或可作為教師參考，但作為教學成效並列入評鑑項目，因評鑑成績影響教師工作權，</w:t>
      </w:r>
      <w:r w:rsidR="00D667C2" w:rsidRPr="0024426D">
        <w:t>自然導引教師降低課業要求，甚至討好學生，或跟學生進行交易，彼此賜給高分</w:t>
      </w:r>
      <w:r w:rsidR="00D667C2" w:rsidRPr="0024426D">
        <w:rPr>
          <w:rFonts w:hint="eastAsia"/>
        </w:rPr>
        <w:t>，且缺</w:t>
      </w:r>
      <w:r w:rsidR="00D667C2" w:rsidRPr="0024426D">
        <w:t>課紀錄多學生卻可評價教師教學</w:t>
      </w:r>
      <w:r w:rsidR="00D667C2" w:rsidRPr="0024426D">
        <w:rPr>
          <w:rFonts w:hint="eastAsia"/>
        </w:rPr>
        <w:t>？教育部是否</w:t>
      </w:r>
      <w:r w:rsidR="009C145D" w:rsidRPr="0024426D">
        <w:rPr>
          <w:rFonts w:hint="eastAsia"/>
        </w:rPr>
        <w:t>依法督導</w:t>
      </w:r>
      <w:r w:rsidR="00D667C2" w:rsidRPr="0024426D">
        <w:rPr>
          <w:rFonts w:hint="eastAsia"/>
        </w:rPr>
        <w:t>？</w:t>
      </w:r>
    </w:p>
    <w:p w:rsidR="00D667C2" w:rsidRPr="0024426D" w:rsidRDefault="00D667C2" w:rsidP="001A3822">
      <w:pPr>
        <w:pStyle w:val="4"/>
      </w:pPr>
      <w:r w:rsidRPr="0024426D">
        <w:t>教學評量系統雖可由學生填入質性意見，但學生填答建設性意見少，</w:t>
      </w:r>
      <w:proofErr w:type="gramStart"/>
      <w:r w:rsidRPr="0024426D">
        <w:t>且質性</w:t>
      </w:r>
      <w:proofErr w:type="gramEnd"/>
      <w:r w:rsidRPr="0024426D">
        <w:t>意見並未納入教師教學成績。</w:t>
      </w:r>
    </w:p>
    <w:p w:rsidR="00D667C2" w:rsidRPr="0024426D" w:rsidRDefault="00D667C2" w:rsidP="001A3822">
      <w:pPr>
        <w:pStyle w:val="4"/>
      </w:pPr>
      <w:r w:rsidRPr="0024426D">
        <w:t>學校僅要求學生期中考後填答一次，並非以整學期教師表現綜合判斷，其公正性有疑慮</w:t>
      </w:r>
      <w:r w:rsidR="00151AC7" w:rsidRPr="0024426D">
        <w:t>。</w:t>
      </w:r>
    </w:p>
    <w:p w:rsidR="0073792B" w:rsidRPr="0024426D" w:rsidRDefault="0073792B" w:rsidP="001A3822">
      <w:pPr>
        <w:pStyle w:val="4"/>
      </w:pPr>
      <w:r w:rsidRPr="0024426D">
        <w:t>問卷題目設計缺乏實證可反應教師教學成效</w:t>
      </w:r>
      <w:r w:rsidR="00295259" w:rsidRPr="0024426D">
        <w:rPr>
          <w:rFonts w:hint="eastAsia"/>
        </w:rPr>
        <w:t>，</w:t>
      </w:r>
      <w:proofErr w:type="gramStart"/>
      <w:r w:rsidR="002227C1" w:rsidRPr="0024426D">
        <w:t>線上填</w:t>
      </w:r>
      <w:proofErr w:type="gramEnd"/>
      <w:r w:rsidR="002227C1" w:rsidRPr="0024426D">
        <w:t>答結果可經人為修改，缺乏真實性驗證</w:t>
      </w:r>
      <w:r w:rsidR="002227C1" w:rsidRPr="0024426D">
        <w:rPr>
          <w:rFonts w:hint="eastAsia"/>
        </w:rPr>
        <w:t>。</w:t>
      </w:r>
    </w:p>
    <w:p w:rsidR="000A4EE3" w:rsidRPr="0024426D" w:rsidRDefault="00911F12" w:rsidP="001A3822">
      <w:pPr>
        <w:pStyle w:val="4"/>
      </w:pPr>
      <w:r w:rsidRPr="0024426D">
        <w:t>學校以行政手段迫使學生填答教學評量問卷，例如規定學生完成填答問卷後始得查看學科成績，學生非出於自願填答，多門學科一起</w:t>
      </w:r>
      <w:proofErr w:type="gramStart"/>
      <w:r w:rsidRPr="0024426D">
        <w:t>填簽時</w:t>
      </w:r>
      <w:proofErr w:type="gramEnd"/>
      <w:r w:rsidRPr="0024426D">
        <w:t>，大部分學生未能認真填答問卷</w:t>
      </w:r>
      <w:r w:rsidR="00433E95" w:rsidRPr="0024426D">
        <w:rPr>
          <w:rFonts w:hint="eastAsia"/>
        </w:rPr>
        <w:t>。</w:t>
      </w:r>
    </w:p>
    <w:p w:rsidR="000A0F5D" w:rsidRPr="0024426D" w:rsidRDefault="000A0F5D" w:rsidP="001A3822">
      <w:pPr>
        <w:pStyle w:val="4"/>
      </w:pPr>
      <w:r w:rsidRPr="0024426D">
        <w:rPr>
          <w:rFonts w:hint="eastAsia"/>
        </w:rPr>
        <w:t>建議</w:t>
      </w:r>
      <w:r w:rsidRPr="0024426D">
        <w:t>將教師教學評量轉型為學生對教師之教學質性意見回饋系統，不再作為剝奪教師工作權或懲罰教師的手段</w:t>
      </w:r>
      <w:r w:rsidR="00396834" w:rsidRPr="0024426D">
        <w:rPr>
          <w:rFonts w:hint="eastAsia"/>
        </w:rPr>
        <w:t>。</w:t>
      </w:r>
    </w:p>
    <w:p w:rsidR="00E44672" w:rsidRPr="0024426D" w:rsidRDefault="0049198C" w:rsidP="00E44672">
      <w:pPr>
        <w:pStyle w:val="3"/>
      </w:pPr>
      <w:r w:rsidRPr="0024426D">
        <w:rPr>
          <w:rFonts w:hint="eastAsia"/>
        </w:rPr>
        <w:t>針對教學評量相關問題，本院113年7月30日詢問教育部業務主管人員指</w:t>
      </w:r>
      <w:r w:rsidR="00E826C2" w:rsidRPr="0024426D">
        <w:rPr>
          <w:rFonts w:hint="eastAsia"/>
        </w:rPr>
        <w:t>出</w:t>
      </w:r>
      <w:r w:rsidRPr="0024426D">
        <w:rPr>
          <w:rFonts w:hint="eastAsia"/>
        </w:rPr>
        <w:t>，</w:t>
      </w:r>
      <w:r w:rsidR="00897F9A" w:rsidRPr="0024426D">
        <w:rPr>
          <w:rFonts w:hint="eastAsia"/>
        </w:rPr>
        <w:t>教學品質的利害關係人主要是學生，所以我們應該是要知道學生反映，所以分數出來應該是要去了解原因，但絕不能成為單一偏頗的指標；</w:t>
      </w:r>
      <w:r w:rsidR="008E5FAE" w:rsidRPr="0024426D">
        <w:rPr>
          <w:rFonts w:hint="eastAsia"/>
          <w:b/>
        </w:rPr>
        <w:t>目前制度上較完整，但若有類似濫用教學評量指標個案，除個人可透過救濟，教育部若</w:t>
      </w:r>
      <w:r w:rsidR="008E5FAE" w:rsidRPr="0024426D">
        <w:rPr>
          <w:rFonts w:hint="eastAsia"/>
          <w:b/>
        </w:rPr>
        <w:lastRenderedPageBreak/>
        <w:t>認為不合理可以對學校要求限期改善</w:t>
      </w:r>
      <w:proofErr w:type="gramStart"/>
      <w:r w:rsidR="008E5FAE" w:rsidRPr="0024426D">
        <w:rPr>
          <w:rFonts w:hint="eastAsia"/>
          <w:b/>
        </w:rPr>
        <w:t>及扣獎補助</w:t>
      </w:r>
      <w:proofErr w:type="gramEnd"/>
      <w:r w:rsidR="008E5FAE" w:rsidRPr="0024426D">
        <w:rPr>
          <w:rFonts w:hint="eastAsia"/>
          <w:b/>
        </w:rPr>
        <w:t>款</w:t>
      </w:r>
      <w:r w:rsidR="0052418B" w:rsidRPr="0024426D">
        <w:rPr>
          <w:rFonts w:hint="eastAsia"/>
          <w:b/>
        </w:rPr>
        <w:t>等語</w:t>
      </w:r>
      <w:r w:rsidR="0052418B" w:rsidRPr="0024426D">
        <w:rPr>
          <w:rFonts w:hint="eastAsia"/>
        </w:rPr>
        <w:t>。並稱，</w:t>
      </w:r>
      <w:r w:rsidR="00E44672" w:rsidRPr="0024426D">
        <w:rPr>
          <w:rFonts w:hint="eastAsia"/>
          <w:b/>
        </w:rPr>
        <w:t>本來教學評量就是要協助老師，作為教學改善的主要訊息來源</w:t>
      </w:r>
      <w:r w:rsidR="008730A0" w:rsidRPr="0024426D">
        <w:rPr>
          <w:rFonts w:hint="eastAsia"/>
        </w:rPr>
        <w:t>；</w:t>
      </w:r>
      <w:r w:rsidR="00E44672" w:rsidRPr="0024426D">
        <w:rPr>
          <w:rFonts w:hint="eastAsia"/>
        </w:rPr>
        <w:t>至於是否要設定一定通過的固定比率，他們也會認為公務員也有設固定甲等比率，或者如教師也會有所謂設定刷掉一定比率，無論多努力也是可能被刷掉，這確實不合理，當然是有個案問題，</w:t>
      </w:r>
      <w:r w:rsidR="00E44672" w:rsidRPr="0024426D">
        <w:rPr>
          <w:rFonts w:hint="eastAsia"/>
          <w:b/>
        </w:rPr>
        <w:t>這些也會</w:t>
      </w:r>
      <w:proofErr w:type="gramStart"/>
      <w:r w:rsidR="00E44672" w:rsidRPr="0024426D">
        <w:rPr>
          <w:rFonts w:hint="eastAsia"/>
          <w:b/>
        </w:rPr>
        <w:t>併</w:t>
      </w:r>
      <w:proofErr w:type="gramEnd"/>
      <w:r w:rsidR="00E44672" w:rsidRPr="0024426D">
        <w:rPr>
          <w:rFonts w:hint="eastAsia"/>
          <w:b/>
        </w:rPr>
        <w:t>同在技專校院的教務長會議中提出</w:t>
      </w:r>
      <w:r w:rsidR="00491CC8" w:rsidRPr="0024426D">
        <w:rPr>
          <w:rFonts w:hint="eastAsia"/>
        </w:rPr>
        <w:t>等語。</w:t>
      </w:r>
    </w:p>
    <w:p w:rsidR="00966EF8" w:rsidRPr="0024426D" w:rsidRDefault="00796F5D" w:rsidP="00FF3F68">
      <w:pPr>
        <w:pStyle w:val="3"/>
      </w:pPr>
      <w:r w:rsidRPr="0024426D">
        <w:rPr>
          <w:rFonts w:hint="eastAsia"/>
        </w:rPr>
        <w:t>綜上，</w:t>
      </w:r>
      <w:r w:rsidR="00B11930" w:rsidRPr="0024426D">
        <w:rPr>
          <w:rFonts w:hint="eastAsia"/>
        </w:rPr>
        <w:t>有關</w:t>
      </w:r>
      <w:r w:rsidR="00475DA3" w:rsidRPr="0024426D">
        <w:rPr>
          <w:rFonts w:hint="eastAsia"/>
        </w:rPr>
        <w:t>大專校院實施教學評量（教學評鑑）部分，係屬教師評鑑項目之一，應非決定教師評鑑結果之唯一依據，</w:t>
      </w:r>
      <w:r w:rsidR="00B80C24" w:rsidRPr="0024426D">
        <w:rPr>
          <w:rFonts w:hint="eastAsia"/>
        </w:rPr>
        <w:t>多數學校</w:t>
      </w:r>
      <w:proofErr w:type="gramStart"/>
      <w:r w:rsidR="00B80C24" w:rsidRPr="0024426D">
        <w:rPr>
          <w:rFonts w:hint="eastAsia"/>
        </w:rPr>
        <w:t>均將線上</w:t>
      </w:r>
      <w:proofErr w:type="gramEnd"/>
      <w:r w:rsidR="00B80C24" w:rsidRPr="0024426D">
        <w:rPr>
          <w:rFonts w:hint="eastAsia"/>
        </w:rPr>
        <w:t>教學評量成績列為教師評鑑之指標之一，洵屬大學自主事項，宜予尊重</w:t>
      </w:r>
      <w:r w:rsidR="00475DA3" w:rsidRPr="0024426D">
        <w:rPr>
          <w:rFonts w:hint="eastAsia"/>
        </w:rPr>
        <w:t>；惟據實務意見指出，有關「學生評量教師教學」部分，其問卷或量表係由學校或系所自行設計，</w:t>
      </w:r>
      <w:proofErr w:type="gramStart"/>
      <w:r w:rsidR="00475DA3" w:rsidRPr="0024426D">
        <w:rPr>
          <w:rFonts w:hint="eastAsia"/>
        </w:rPr>
        <w:t>信效度</w:t>
      </w:r>
      <w:proofErr w:type="gramEnd"/>
      <w:r w:rsidR="00475DA3" w:rsidRPr="0024426D">
        <w:rPr>
          <w:rFonts w:hint="eastAsia"/>
        </w:rPr>
        <w:t>不明，且對於</w:t>
      </w:r>
      <w:proofErr w:type="gramStart"/>
      <w:r w:rsidR="00475DA3" w:rsidRPr="0024426D">
        <w:rPr>
          <w:rFonts w:hint="eastAsia"/>
        </w:rPr>
        <w:t>學期間由學</w:t>
      </w:r>
      <w:proofErr w:type="gramEnd"/>
      <w:r w:rsidR="00475DA3" w:rsidRPr="0024426D">
        <w:rPr>
          <w:rFonts w:hint="eastAsia"/>
        </w:rPr>
        <w:t>生自行填寫之教師教學評量，因成績影響教師工作權益重大，恐導引部分教師降低課業要求或討好學生，況如未限制缺課較多之學生得評價教師教學、又缺乏適度之質性意見表述及相關教學輔導等配套措施等情，其實際功能及公平性等均引發諸多疑慮，教育部迄未積極研析，有待後續整體</w:t>
      </w:r>
      <w:proofErr w:type="gramStart"/>
      <w:r w:rsidR="00475DA3" w:rsidRPr="0024426D">
        <w:rPr>
          <w:rFonts w:hint="eastAsia"/>
        </w:rPr>
        <w:t>會同</w:t>
      </w:r>
      <w:r w:rsidR="001F0DAD" w:rsidRPr="0024426D">
        <w:rPr>
          <w:rFonts w:hint="eastAsia"/>
        </w:rPr>
        <w:t>妥</w:t>
      </w:r>
      <w:proofErr w:type="gramEnd"/>
      <w:r w:rsidR="001F0DAD" w:rsidRPr="0024426D">
        <w:rPr>
          <w:rFonts w:hint="eastAsia"/>
        </w:rPr>
        <w:t>處</w:t>
      </w:r>
      <w:r w:rsidRPr="0024426D">
        <w:rPr>
          <w:rFonts w:hint="eastAsia"/>
        </w:rPr>
        <w:t>。</w:t>
      </w:r>
    </w:p>
    <w:p w:rsidR="00C573C5" w:rsidRPr="0024426D" w:rsidRDefault="00C573C5" w:rsidP="00106D0B"/>
    <w:p w:rsidR="00C573C5" w:rsidRPr="0024426D" w:rsidRDefault="00C573C5" w:rsidP="009C5C60">
      <w:pPr>
        <w:pStyle w:val="2"/>
        <w:rPr>
          <w:b/>
        </w:rPr>
      </w:pPr>
      <w:bookmarkStart w:id="65" w:name="_Toc179191641"/>
      <w:r w:rsidRPr="0024426D">
        <w:rPr>
          <w:rFonts w:hint="eastAsia"/>
          <w:b/>
        </w:rPr>
        <w:t>針對我國大專校院實施教師評鑑</w:t>
      </w:r>
      <w:r w:rsidR="002517AE" w:rsidRPr="0024426D">
        <w:rPr>
          <w:rFonts w:hint="eastAsia"/>
          <w:b/>
        </w:rPr>
        <w:t>實施</w:t>
      </w:r>
      <w:r w:rsidRPr="0024426D">
        <w:rPr>
          <w:rFonts w:hint="eastAsia"/>
          <w:b/>
        </w:rPr>
        <w:t>頻率及校內相關規範</w:t>
      </w:r>
      <w:r w:rsidR="003076DB" w:rsidRPr="0024426D">
        <w:rPr>
          <w:rFonts w:hint="eastAsia"/>
          <w:b/>
        </w:rPr>
        <w:t>之</w:t>
      </w:r>
      <w:r w:rsidRPr="0024426D">
        <w:rPr>
          <w:rFonts w:hint="eastAsia"/>
          <w:b/>
        </w:rPr>
        <w:t>修改頻率等實務操作細</w:t>
      </w:r>
      <w:r w:rsidR="005B1E40" w:rsidRPr="0024426D">
        <w:rPr>
          <w:rFonts w:hint="eastAsia"/>
          <w:b/>
        </w:rPr>
        <w:t>節</w:t>
      </w:r>
      <w:r w:rsidRPr="0024426D">
        <w:rPr>
          <w:rFonts w:hint="eastAsia"/>
          <w:b/>
        </w:rPr>
        <w:t>，依法由各校或授權院系所自定，</w:t>
      </w:r>
      <w:proofErr w:type="gramStart"/>
      <w:r w:rsidRPr="0024426D">
        <w:rPr>
          <w:rFonts w:hint="eastAsia"/>
          <w:b/>
        </w:rPr>
        <w:t>惟</w:t>
      </w:r>
      <w:r w:rsidR="001852B6" w:rsidRPr="0024426D">
        <w:rPr>
          <w:rFonts w:hint="eastAsia"/>
          <w:b/>
        </w:rPr>
        <w:t>查</w:t>
      </w:r>
      <w:r w:rsidRPr="0024426D">
        <w:rPr>
          <w:rFonts w:hint="eastAsia"/>
          <w:b/>
        </w:rPr>
        <w:t>私立</w:t>
      </w:r>
      <w:proofErr w:type="gramEnd"/>
      <w:r w:rsidRPr="0024426D">
        <w:rPr>
          <w:rFonts w:hint="eastAsia"/>
          <w:b/>
        </w:rPr>
        <w:t>一般大學及技專校院多集中於1年1次（共73所），公立一般大學則以5年1次較多（13所），</w:t>
      </w:r>
      <w:r w:rsidR="00F7795B" w:rsidRPr="0024426D">
        <w:rPr>
          <w:rFonts w:hint="eastAsia"/>
          <w:b/>
        </w:rPr>
        <w:t>且</w:t>
      </w:r>
      <w:r w:rsidRPr="0024426D">
        <w:rPr>
          <w:rFonts w:hint="eastAsia"/>
          <w:b/>
        </w:rPr>
        <w:t>外界</w:t>
      </w:r>
      <w:r w:rsidR="00DE0E24" w:rsidRPr="0024426D">
        <w:rPr>
          <w:rFonts w:hint="eastAsia"/>
          <w:b/>
        </w:rPr>
        <w:t>反應</w:t>
      </w:r>
      <w:r w:rsidRPr="0024426D">
        <w:rPr>
          <w:rFonts w:hint="eastAsia"/>
          <w:b/>
        </w:rPr>
        <w:t>部分學校修正頻率過高，</w:t>
      </w:r>
      <w:r w:rsidR="008A34FC" w:rsidRPr="0024426D">
        <w:rPr>
          <w:rFonts w:hint="eastAsia"/>
          <w:b/>
        </w:rPr>
        <w:t>或</w:t>
      </w:r>
      <w:r w:rsidR="00D34258" w:rsidRPr="0024426D">
        <w:rPr>
          <w:rFonts w:hint="eastAsia"/>
          <w:b/>
        </w:rPr>
        <w:t>有</w:t>
      </w:r>
      <w:r w:rsidRPr="0024426D">
        <w:rPr>
          <w:rFonts w:hint="eastAsia"/>
          <w:b/>
        </w:rPr>
        <w:t>年年修改</w:t>
      </w:r>
      <w:r w:rsidR="00D34258" w:rsidRPr="0024426D">
        <w:rPr>
          <w:rFonts w:hint="eastAsia"/>
          <w:b/>
        </w:rPr>
        <w:t>及</w:t>
      </w:r>
      <w:r w:rsidRPr="0024426D">
        <w:rPr>
          <w:rFonts w:hint="eastAsia"/>
          <w:b/>
        </w:rPr>
        <w:t>片面修正等情</w:t>
      </w:r>
      <w:r w:rsidR="00D34258" w:rsidRPr="0024426D">
        <w:rPr>
          <w:rFonts w:hint="eastAsia"/>
          <w:b/>
        </w:rPr>
        <w:t>形</w:t>
      </w:r>
      <w:r w:rsidR="00E66C51" w:rsidRPr="0024426D">
        <w:rPr>
          <w:rFonts w:hint="eastAsia"/>
          <w:b/>
        </w:rPr>
        <w:t>，</w:t>
      </w:r>
      <w:r w:rsidR="00053FD8" w:rsidRPr="0024426D">
        <w:rPr>
          <w:rFonts w:hint="eastAsia"/>
          <w:b/>
        </w:rPr>
        <w:t>甚有6校之年修改頻率逾1次以上</w:t>
      </w:r>
      <w:r w:rsidR="00416328" w:rsidRPr="0024426D">
        <w:rPr>
          <w:rFonts w:hint="eastAsia"/>
          <w:b/>
        </w:rPr>
        <w:t>，</w:t>
      </w:r>
      <w:r w:rsidR="00D34258" w:rsidRPr="0024426D">
        <w:rPr>
          <w:rFonts w:hint="eastAsia"/>
          <w:b/>
        </w:rPr>
        <w:t>部分教師</w:t>
      </w:r>
      <w:r w:rsidR="009A5025" w:rsidRPr="0024426D">
        <w:rPr>
          <w:rFonts w:hint="eastAsia"/>
          <w:b/>
        </w:rPr>
        <w:t>認</w:t>
      </w:r>
      <w:r w:rsidR="00D34258" w:rsidRPr="0024426D">
        <w:rPr>
          <w:rFonts w:hint="eastAsia"/>
          <w:b/>
        </w:rPr>
        <w:t>因應繁重評鑑</w:t>
      </w:r>
      <w:r w:rsidR="008649DE" w:rsidRPr="0024426D">
        <w:rPr>
          <w:rFonts w:hint="eastAsia"/>
          <w:b/>
        </w:rPr>
        <w:t>之</w:t>
      </w:r>
      <w:r w:rsidR="00D34258" w:rsidRPr="0024426D">
        <w:rPr>
          <w:rFonts w:hint="eastAsia"/>
          <w:b/>
        </w:rPr>
        <w:t>準備工作</w:t>
      </w:r>
      <w:r w:rsidR="00BE74B4" w:rsidRPr="0024426D">
        <w:rPr>
          <w:rFonts w:hint="eastAsia"/>
          <w:b/>
        </w:rPr>
        <w:t>，</w:t>
      </w:r>
      <w:r w:rsidR="009E3A27" w:rsidRPr="0024426D">
        <w:rPr>
          <w:rFonts w:hint="eastAsia"/>
          <w:b/>
        </w:rPr>
        <w:t>能否利於</w:t>
      </w:r>
      <w:r w:rsidR="00EA166A" w:rsidRPr="0024426D">
        <w:rPr>
          <w:rFonts w:hint="eastAsia"/>
          <w:b/>
        </w:rPr>
        <w:t>實際教學</w:t>
      </w:r>
      <w:r w:rsidR="00505495" w:rsidRPr="0024426D">
        <w:rPr>
          <w:rFonts w:hint="eastAsia"/>
          <w:b/>
        </w:rPr>
        <w:t>品質</w:t>
      </w:r>
      <w:r w:rsidR="00EA166A" w:rsidRPr="0024426D">
        <w:rPr>
          <w:rFonts w:hint="eastAsia"/>
          <w:b/>
        </w:rPr>
        <w:t>之提升，</w:t>
      </w:r>
      <w:proofErr w:type="gramStart"/>
      <w:r w:rsidR="009E3A27" w:rsidRPr="0024426D">
        <w:rPr>
          <w:rFonts w:hint="eastAsia"/>
          <w:b/>
        </w:rPr>
        <w:t>亦生</w:t>
      </w:r>
      <w:r w:rsidRPr="0024426D">
        <w:rPr>
          <w:rFonts w:hint="eastAsia"/>
          <w:b/>
        </w:rPr>
        <w:t>疑</w:t>
      </w:r>
      <w:proofErr w:type="gramEnd"/>
      <w:r w:rsidRPr="0024426D">
        <w:rPr>
          <w:rFonts w:hint="eastAsia"/>
          <w:b/>
        </w:rPr>
        <w:t>慮；</w:t>
      </w:r>
      <w:proofErr w:type="gramStart"/>
      <w:r w:rsidR="008C48A9" w:rsidRPr="0024426D">
        <w:rPr>
          <w:rFonts w:hint="eastAsia"/>
          <w:b/>
        </w:rPr>
        <w:t>況</w:t>
      </w:r>
      <w:proofErr w:type="gramEnd"/>
      <w:r w:rsidR="00EA12FA" w:rsidRPr="0024426D">
        <w:rPr>
          <w:rFonts w:hint="eastAsia"/>
          <w:b/>
        </w:rPr>
        <w:t>整體</w:t>
      </w:r>
      <w:r w:rsidR="00137F58" w:rsidRPr="0024426D">
        <w:rPr>
          <w:rFonts w:hint="eastAsia"/>
          <w:b/>
        </w:rPr>
        <w:t>配套</w:t>
      </w:r>
      <w:r w:rsidR="008C48A9" w:rsidRPr="0024426D">
        <w:rPr>
          <w:rFonts w:hint="eastAsia"/>
          <w:b/>
        </w:rPr>
        <w:t>措</w:t>
      </w:r>
      <w:r w:rsidR="008C48A9" w:rsidRPr="0024426D">
        <w:rPr>
          <w:rFonts w:hint="eastAsia"/>
          <w:b/>
        </w:rPr>
        <w:lastRenderedPageBreak/>
        <w:t>施</w:t>
      </w:r>
      <w:r w:rsidR="00137F58" w:rsidRPr="0024426D">
        <w:rPr>
          <w:rFonts w:hint="eastAsia"/>
          <w:b/>
        </w:rPr>
        <w:t>未明</w:t>
      </w:r>
      <w:r w:rsidR="008C48A9" w:rsidRPr="0024426D">
        <w:rPr>
          <w:rFonts w:hint="eastAsia"/>
          <w:b/>
        </w:rPr>
        <w:t>，</w:t>
      </w:r>
      <w:r w:rsidR="00A647B0" w:rsidRPr="0024426D">
        <w:rPr>
          <w:rFonts w:hint="eastAsia"/>
          <w:b/>
        </w:rPr>
        <w:t>爰</w:t>
      </w:r>
      <w:r w:rsidRPr="0024426D">
        <w:rPr>
          <w:rFonts w:hint="eastAsia"/>
          <w:b/>
        </w:rPr>
        <w:t>後續</w:t>
      </w:r>
      <w:r w:rsidR="00137F58" w:rsidRPr="0024426D">
        <w:rPr>
          <w:rFonts w:hint="eastAsia"/>
          <w:b/>
        </w:rPr>
        <w:t>針對其</w:t>
      </w:r>
      <w:r w:rsidRPr="0024426D">
        <w:rPr>
          <w:rFonts w:hint="eastAsia"/>
          <w:b/>
        </w:rPr>
        <w:t>追蹤</w:t>
      </w:r>
      <w:r w:rsidR="00137F58" w:rsidRPr="0024426D">
        <w:rPr>
          <w:rFonts w:hint="eastAsia"/>
          <w:b/>
        </w:rPr>
        <w:t>輔導</w:t>
      </w:r>
      <w:r w:rsidRPr="0024426D">
        <w:rPr>
          <w:rFonts w:hint="eastAsia"/>
          <w:b/>
        </w:rPr>
        <w:t>機制，</w:t>
      </w:r>
      <w:r w:rsidR="00D95C79" w:rsidRPr="0024426D">
        <w:rPr>
          <w:rFonts w:hint="eastAsia"/>
          <w:b/>
        </w:rPr>
        <w:t>併同諮詢暨相關研究建議</w:t>
      </w:r>
      <w:r w:rsidR="00477B3B" w:rsidRPr="0024426D">
        <w:rPr>
          <w:rFonts w:hint="eastAsia"/>
          <w:b/>
        </w:rPr>
        <w:t>主管機關</w:t>
      </w:r>
      <w:r w:rsidR="00BE05E2" w:rsidRPr="0024426D">
        <w:rPr>
          <w:rFonts w:hint="eastAsia"/>
          <w:b/>
        </w:rPr>
        <w:t>有待</w:t>
      </w:r>
      <w:r w:rsidR="00D95C79" w:rsidRPr="0024426D">
        <w:rPr>
          <w:rFonts w:hint="eastAsia"/>
          <w:b/>
        </w:rPr>
        <w:t>加強大學教師</w:t>
      </w:r>
      <w:r w:rsidR="00D95C79" w:rsidRPr="0024426D">
        <w:rPr>
          <w:b/>
        </w:rPr>
        <w:t>專業</w:t>
      </w:r>
      <w:r w:rsidR="00D95C79" w:rsidRPr="0024426D">
        <w:rPr>
          <w:rFonts w:hint="eastAsia"/>
          <w:b/>
        </w:rPr>
        <w:t>、</w:t>
      </w:r>
      <w:r w:rsidR="00D95C79" w:rsidRPr="0024426D">
        <w:rPr>
          <w:b/>
        </w:rPr>
        <w:t>教學回饋支持系統</w:t>
      </w:r>
      <w:r w:rsidR="00D95C79" w:rsidRPr="0024426D">
        <w:rPr>
          <w:rFonts w:hint="eastAsia"/>
          <w:b/>
        </w:rPr>
        <w:t>等</w:t>
      </w:r>
      <w:r w:rsidR="00751BC0" w:rsidRPr="0024426D">
        <w:rPr>
          <w:rFonts w:hint="eastAsia"/>
          <w:b/>
        </w:rPr>
        <w:t>之</w:t>
      </w:r>
      <w:r w:rsidR="00D95C79" w:rsidRPr="0024426D">
        <w:rPr>
          <w:rFonts w:hint="eastAsia"/>
          <w:b/>
        </w:rPr>
        <w:t>意見</w:t>
      </w:r>
      <w:r w:rsidRPr="0024426D">
        <w:rPr>
          <w:rFonts w:hint="eastAsia"/>
          <w:b/>
        </w:rPr>
        <w:t>，有待教育部</w:t>
      </w:r>
      <w:r w:rsidR="00BC3B75" w:rsidRPr="0024426D">
        <w:rPr>
          <w:rFonts w:hint="eastAsia"/>
          <w:b/>
        </w:rPr>
        <w:t>後續</w:t>
      </w:r>
      <w:r w:rsidR="005F4D40" w:rsidRPr="0024426D">
        <w:rPr>
          <w:rFonts w:hint="eastAsia"/>
          <w:b/>
        </w:rPr>
        <w:t>積極</w:t>
      </w:r>
      <w:r w:rsidRPr="0024426D">
        <w:rPr>
          <w:rFonts w:hint="eastAsia"/>
          <w:b/>
        </w:rPr>
        <w:t>研</w:t>
      </w:r>
      <w:r w:rsidR="00BB5569" w:rsidRPr="0024426D">
        <w:rPr>
          <w:rFonts w:hint="eastAsia"/>
          <w:b/>
        </w:rPr>
        <w:t>議</w:t>
      </w:r>
      <w:bookmarkEnd w:id="65"/>
    </w:p>
    <w:p w:rsidR="005125E7" w:rsidRPr="0024426D" w:rsidRDefault="005B2D95" w:rsidP="0053104E">
      <w:pPr>
        <w:pStyle w:val="3"/>
      </w:pPr>
      <w:r w:rsidRPr="0024426D">
        <w:rPr>
          <w:rFonts w:hint="eastAsia"/>
        </w:rPr>
        <w:t>關於</w:t>
      </w:r>
      <w:r w:rsidR="00E3321A" w:rsidRPr="0024426D">
        <w:rPr>
          <w:rFonts w:hint="eastAsia"/>
        </w:rPr>
        <w:t>大專校院教師評鑑之方法、程序及具體措施，按大學法第21條</w:t>
      </w:r>
      <w:r w:rsidR="00950EEA" w:rsidRPr="0024426D">
        <w:rPr>
          <w:rFonts w:hint="eastAsia"/>
        </w:rPr>
        <w:t>等相關</w:t>
      </w:r>
      <w:r w:rsidR="00E3321A" w:rsidRPr="0024426D">
        <w:rPr>
          <w:rFonts w:hint="eastAsia"/>
        </w:rPr>
        <w:t>規定，係由各校自訂並經校務會議審議通過後實施，如無違反相關法令</w:t>
      </w:r>
      <w:r w:rsidR="00534626" w:rsidRPr="0024426D">
        <w:rPr>
          <w:rFonts w:hint="eastAsia"/>
        </w:rPr>
        <w:t>，則</w:t>
      </w:r>
      <w:r w:rsidR="000015A6" w:rsidRPr="0024426D">
        <w:rPr>
          <w:rFonts w:hint="eastAsia"/>
        </w:rPr>
        <w:t>應原則尊重。</w:t>
      </w:r>
      <w:r w:rsidR="001642AA" w:rsidRPr="0024426D">
        <w:rPr>
          <w:rFonts w:hint="eastAsia"/>
        </w:rPr>
        <w:t>其</w:t>
      </w:r>
      <w:r w:rsidR="000015A6" w:rsidRPr="0024426D">
        <w:rPr>
          <w:rFonts w:hint="eastAsia"/>
        </w:rPr>
        <w:t>相關法令依據</w:t>
      </w:r>
      <w:r w:rsidR="00D41E00" w:rsidRPr="0024426D">
        <w:rPr>
          <w:rFonts w:hint="eastAsia"/>
        </w:rPr>
        <w:t>等</w:t>
      </w:r>
      <w:r w:rsidR="000015A6" w:rsidRPr="0024426D">
        <w:rPr>
          <w:rFonts w:hint="eastAsia"/>
        </w:rPr>
        <w:t>詳調查意見</w:t>
      </w:r>
      <w:proofErr w:type="gramStart"/>
      <w:r w:rsidR="000015A6" w:rsidRPr="0024426D">
        <w:rPr>
          <w:rFonts w:hint="eastAsia"/>
        </w:rPr>
        <w:t>一</w:t>
      </w:r>
      <w:r w:rsidR="00645BC6" w:rsidRPr="0024426D">
        <w:rPr>
          <w:rFonts w:hint="eastAsia"/>
        </w:rPr>
        <w:t>所述</w:t>
      </w:r>
      <w:proofErr w:type="gramEnd"/>
      <w:r w:rsidR="000015A6" w:rsidRPr="0024426D">
        <w:rPr>
          <w:rFonts w:hint="eastAsia"/>
        </w:rPr>
        <w:t>。</w:t>
      </w:r>
    </w:p>
    <w:p w:rsidR="0032449E" w:rsidRPr="0024426D" w:rsidRDefault="00FF7FE9" w:rsidP="0053104E">
      <w:pPr>
        <w:pStyle w:val="3"/>
      </w:pPr>
      <w:r w:rsidRPr="0024426D">
        <w:rPr>
          <w:rFonts w:hint="eastAsia"/>
        </w:rPr>
        <w:tab/>
      </w:r>
      <w:r w:rsidR="005A22C6" w:rsidRPr="0024426D">
        <w:rPr>
          <w:rFonts w:hint="eastAsia"/>
        </w:rPr>
        <w:t>經</w:t>
      </w:r>
      <w:r w:rsidR="00EA446F" w:rsidRPr="0024426D">
        <w:rPr>
          <w:rFonts w:hint="eastAsia"/>
        </w:rPr>
        <w:t>查，</w:t>
      </w:r>
      <w:r w:rsidR="009655C7" w:rsidRPr="0024426D">
        <w:rPr>
          <w:rFonts w:hint="eastAsia"/>
        </w:rPr>
        <w:t>以</w:t>
      </w:r>
      <w:r w:rsidR="00AA5BE5" w:rsidRPr="0024426D">
        <w:rPr>
          <w:rFonts w:hint="eastAsia"/>
        </w:rPr>
        <w:t>目前公私立大專校院教師評鑑實施頻率</w:t>
      </w:r>
      <w:r w:rsidR="000723E9" w:rsidRPr="0024426D">
        <w:rPr>
          <w:rFonts w:hint="eastAsia"/>
        </w:rPr>
        <w:t>顯示</w:t>
      </w:r>
      <w:r w:rsidR="000723E9" w:rsidRPr="0024426D">
        <w:rPr>
          <w:rFonts w:hAnsi="標楷體" w:hint="eastAsia"/>
          <w:szCs w:val="24"/>
        </w:rPr>
        <w:t>，</w:t>
      </w:r>
      <w:r w:rsidR="000723E9" w:rsidRPr="0024426D">
        <w:rPr>
          <w:rFonts w:hAnsi="標楷體" w:hint="eastAsia"/>
          <w:b/>
          <w:szCs w:val="24"/>
        </w:rPr>
        <w:t>私立</w:t>
      </w:r>
      <w:r w:rsidR="00517C49" w:rsidRPr="0024426D">
        <w:rPr>
          <w:rFonts w:hAnsi="標楷體" w:hint="eastAsia"/>
          <w:b/>
          <w:szCs w:val="24"/>
        </w:rPr>
        <w:t>大專校院整體而言</w:t>
      </w:r>
      <w:r w:rsidR="000723E9" w:rsidRPr="0024426D">
        <w:rPr>
          <w:rFonts w:hAnsi="標楷體" w:hint="eastAsia"/>
          <w:b/>
          <w:szCs w:val="24"/>
        </w:rPr>
        <w:t>均集中於1年（16+57所），</w:t>
      </w:r>
      <w:r w:rsidR="000723E9" w:rsidRPr="0024426D">
        <w:rPr>
          <w:rFonts w:hAnsi="標楷體" w:hint="eastAsia"/>
          <w:szCs w:val="24"/>
        </w:rPr>
        <w:t>公立一般大學則以5年較多（13所）</w:t>
      </w:r>
      <w:r w:rsidR="002F7990" w:rsidRPr="0024426D">
        <w:rPr>
          <w:rFonts w:hAnsi="標楷體" w:hint="eastAsia"/>
          <w:szCs w:val="24"/>
        </w:rPr>
        <w:t>，而</w:t>
      </w:r>
      <w:r w:rsidR="00217096" w:rsidRPr="0024426D">
        <w:rPr>
          <w:rFonts w:hAnsi="標楷體" w:hint="eastAsia"/>
          <w:szCs w:val="24"/>
        </w:rPr>
        <w:t>其中</w:t>
      </w:r>
      <w:r w:rsidR="000723E9" w:rsidRPr="0024426D">
        <w:rPr>
          <w:rFonts w:hAnsi="標楷體" w:hint="eastAsia"/>
          <w:b/>
          <w:szCs w:val="32"/>
        </w:rPr>
        <w:t>評鑑頻率為</w:t>
      </w:r>
      <w:r w:rsidR="000723E9" w:rsidRPr="0024426D">
        <w:rPr>
          <w:rFonts w:hAnsi="標楷體" w:hint="eastAsia"/>
          <w:b/>
          <w:szCs w:val="24"/>
        </w:rPr>
        <w:t>1年之私立技專校院高達57所、頻率為1年之國立大學</w:t>
      </w:r>
      <w:r w:rsidR="00AD77E0" w:rsidRPr="0024426D">
        <w:rPr>
          <w:rFonts w:hAnsi="標楷體" w:hint="eastAsia"/>
          <w:b/>
          <w:szCs w:val="24"/>
        </w:rPr>
        <w:t>則</w:t>
      </w:r>
      <w:r w:rsidR="000723E9" w:rsidRPr="0024426D">
        <w:rPr>
          <w:rFonts w:hAnsi="標楷體" w:hint="eastAsia"/>
          <w:b/>
          <w:szCs w:val="24"/>
        </w:rPr>
        <w:t>僅有1所</w:t>
      </w:r>
      <w:r w:rsidR="000723E9" w:rsidRPr="0024426D">
        <w:rPr>
          <w:rFonts w:hAnsi="標楷體" w:hint="eastAsia"/>
          <w:szCs w:val="24"/>
        </w:rPr>
        <w:t>。對此</w:t>
      </w:r>
      <w:r w:rsidR="001932D7" w:rsidRPr="0024426D">
        <w:rPr>
          <w:rFonts w:hAnsi="標楷體" w:hint="eastAsia"/>
          <w:szCs w:val="24"/>
        </w:rPr>
        <w:t>學制上之</w:t>
      </w:r>
      <w:r w:rsidR="000723E9" w:rsidRPr="0024426D">
        <w:rPr>
          <w:rFonts w:hAnsi="標楷體" w:hint="eastAsia"/>
          <w:szCs w:val="24"/>
        </w:rPr>
        <w:t>極大落差</w:t>
      </w:r>
      <w:r w:rsidR="005A0BB7" w:rsidRPr="0024426D">
        <w:rPr>
          <w:rFonts w:hAnsi="標楷體" w:hint="eastAsia"/>
          <w:szCs w:val="24"/>
        </w:rPr>
        <w:t>，教育部</w:t>
      </w:r>
      <w:r w:rsidR="00EF16FA" w:rsidRPr="0024426D">
        <w:rPr>
          <w:rFonts w:hAnsi="標楷體" w:hint="eastAsia"/>
          <w:szCs w:val="24"/>
        </w:rPr>
        <w:t>僅</w:t>
      </w:r>
      <w:r w:rsidR="005A0BB7" w:rsidRPr="0024426D">
        <w:rPr>
          <w:rFonts w:hAnsi="標楷體" w:hint="eastAsia"/>
          <w:szCs w:val="24"/>
        </w:rPr>
        <w:t>稱</w:t>
      </w:r>
      <w:r w:rsidR="00DC3A4B" w:rsidRPr="0024426D">
        <w:rPr>
          <w:rFonts w:hAnsi="標楷體" w:hint="eastAsia"/>
          <w:szCs w:val="24"/>
        </w:rPr>
        <w:t>「基於教學及管理等因素所訂之評鑑頻率，本部原則尊重」等語，顯未積極</w:t>
      </w:r>
      <w:proofErr w:type="gramStart"/>
      <w:r w:rsidR="00DC3A4B" w:rsidRPr="0024426D">
        <w:rPr>
          <w:rFonts w:hAnsi="標楷體" w:hint="eastAsia"/>
          <w:szCs w:val="24"/>
        </w:rPr>
        <w:t>研</w:t>
      </w:r>
      <w:proofErr w:type="gramEnd"/>
      <w:r w:rsidR="00DC3A4B" w:rsidRPr="0024426D">
        <w:rPr>
          <w:rFonts w:hAnsi="標楷體" w:hint="eastAsia"/>
          <w:szCs w:val="24"/>
        </w:rPr>
        <w:t>析相關因素及其實務之妥適性</w:t>
      </w:r>
      <w:r w:rsidR="00C0472D" w:rsidRPr="0024426D">
        <w:rPr>
          <w:rFonts w:hint="eastAsia"/>
        </w:rPr>
        <w:t>。</w:t>
      </w:r>
      <w:r w:rsidR="00DC3A4B" w:rsidRPr="0024426D">
        <w:rPr>
          <w:rFonts w:hint="eastAsia"/>
        </w:rPr>
        <w:t>表列</w:t>
      </w:r>
      <w:r w:rsidR="0032449E" w:rsidRPr="0024426D">
        <w:rPr>
          <w:rFonts w:hint="eastAsia"/>
        </w:rPr>
        <w:t>現況</w:t>
      </w:r>
      <w:r w:rsidR="00DC3A4B" w:rsidRPr="0024426D">
        <w:rPr>
          <w:rFonts w:hint="eastAsia"/>
        </w:rPr>
        <w:t>統計</w:t>
      </w:r>
      <w:r w:rsidR="0032449E" w:rsidRPr="0024426D">
        <w:rPr>
          <w:rFonts w:hint="eastAsia"/>
        </w:rPr>
        <w:t>如下：</w:t>
      </w:r>
    </w:p>
    <w:p w:rsidR="00946D09" w:rsidRPr="0024426D" w:rsidRDefault="00CA5A75" w:rsidP="00946D09">
      <w:pPr>
        <w:pStyle w:val="a3"/>
      </w:pPr>
      <w:r w:rsidRPr="0024426D">
        <w:rPr>
          <w:rFonts w:hint="eastAsia"/>
        </w:rPr>
        <w:t>公私立大專校院教師評鑑實施頻率</w:t>
      </w:r>
    </w:p>
    <w:p w:rsidR="0032449E" w:rsidRPr="0024426D" w:rsidRDefault="0032449E" w:rsidP="0032449E">
      <w:pPr>
        <w:jc w:val="right"/>
        <w:rPr>
          <w:sz w:val="24"/>
          <w:szCs w:val="24"/>
        </w:rPr>
      </w:pPr>
      <w:r w:rsidRPr="0024426D">
        <w:rPr>
          <w:rFonts w:hint="eastAsia"/>
          <w:sz w:val="24"/>
          <w:szCs w:val="24"/>
        </w:rPr>
        <w:t>單位：校</w:t>
      </w:r>
    </w:p>
    <w:tbl>
      <w:tblPr>
        <w:tblStyle w:val="af6"/>
        <w:tblW w:w="8931" w:type="dxa"/>
        <w:jc w:val="center"/>
        <w:tblCellMar>
          <w:left w:w="0" w:type="dxa"/>
          <w:right w:w="0" w:type="dxa"/>
        </w:tblCellMar>
        <w:tblLook w:val="04A0" w:firstRow="1" w:lastRow="0" w:firstColumn="1" w:lastColumn="0" w:noHBand="0" w:noVBand="1"/>
      </w:tblPr>
      <w:tblGrid>
        <w:gridCol w:w="851"/>
        <w:gridCol w:w="1849"/>
        <w:gridCol w:w="1038"/>
        <w:gridCol w:w="1039"/>
        <w:gridCol w:w="1038"/>
        <w:gridCol w:w="1039"/>
        <w:gridCol w:w="1038"/>
        <w:gridCol w:w="1039"/>
      </w:tblGrid>
      <w:tr w:rsidR="0024426D" w:rsidRPr="0024426D" w:rsidTr="0053104E">
        <w:trPr>
          <w:trHeight w:val="233"/>
          <w:tblHeader/>
          <w:jc w:val="center"/>
        </w:trPr>
        <w:tc>
          <w:tcPr>
            <w:tcW w:w="2700" w:type="dxa"/>
            <w:gridSpan w:val="2"/>
            <w:shd w:val="clear" w:color="auto" w:fill="EEECE1" w:themeFill="background2"/>
            <w:vAlign w:val="center"/>
          </w:tcPr>
          <w:p w:rsidR="0032449E" w:rsidRPr="0024426D" w:rsidRDefault="0032449E" w:rsidP="0053104E">
            <w:pPr>
              <w:jc w:val="center"/>
              <w:rPr>
                <w:b/>
                <w:sz w:val="28"/>
                <w:szCs w:val="28"/>
              </w:rPr>
            </w:pPr>
            <w:r w:rsidRPr="0024426D">
              <w:rPr>
                <w:rFonts w:hint="eastAsia"/>
                <w:b/>
                <w:sz w:val="28"/>
                <w:szCs w:val="28"/>
              </w:rPr>
              <w:t>學校</w:t>
            </w:r>
          </w:p>
        </w:tc>
        <w:tc>
          <w:tcPr>
            <w:tcW w:w="1038" w:type="dxa"/>
            <w:shd w:val="clear" w:color="auto" w:fill="EEECE1" w:themeFill="background2"/>
            <w:vAlign w:val="center"/>
          </w:tcPr>
          <w:p w:rsidR="0032449E" w:rsidRPr="0024426D" w:rsidRDefault="0032449E" w:rsidP="0053104E">
            <w:pPr>
              <w:jc w:val="center"/>
              <w:rPr>
                <w:b/>
                <w:sz w:val="28"/>
                <w:szCs w:val="28"/>
              </w:rPr>
            </w:pPr>
            <w:r w:rsidRPr="0024426D">
              <w:rPr>
                <w:rFonts w:hint="eastAsia"/>
                <w:b/>
                <w:sz w:val="28"/>
                <w:szCs w:val="28"/>
              </w:rPr>
              <w:t>1年</w:t>
            </w:r>
          </w:p>
        </w:tc>
        <w:tc>
          <w:tcPr>
            <w:tcW w:w="1039" w:type="dxa"/>
            <w:shd w:val="clear" w:color="auto" w:fill="EEECE1" w:themeFill="background2"/>
            <w:vAlign w:val="center"/>
          </w:tcPr>
          <w:p w:rsidR="0032449E" w:rsidRPr="0024426D" w:rsidRDefault="0032449E" w:rsidP="0053104E">
            <w:pPr>
              <w:jc w:val="center"/>
              <w:rPr>
                <w:b/>
                <w:sz w:val="28"/>
                <w:szCs w:val="28"/>
              </w:rPr>
            </w:pPr>
            <w:r w:rsidRPr="0024426D">
              <w:rPr>
                <w:rFonts w:hint="eastAsia"/>
                <w:b/>
                <w:sz w:val="28"/>
                <w:szCs w:val="28"/>
              </w:rPr>
              <w:t>2年</w:t>
            </w:r>
          </w:p>
        </w:tc>
        <w:tc>
          <w:tcPr>
            <w:tcW w:w="1038" w:type="dxa"/>
            <w:shd w:val="clear" w:color="auto" w:fill="EEECE1" w:themeFill="background2"/>
            <w:vAlign w:val="center"/>
          </w:tcPr>
          <w:p w:rsidR="0032449E" w:rsidRPr="0024426D" w:rsidRDefault="0032449E" w:rsidP="0053104E">
            <w:pPr>
              <w:jc w:val="center"/>
              <w:rPr>
                <w:b/>
                <w:sz w:val="28"/>
                <w:szCs w:val="28"/>
              </w:rPr>
            </w:pPr>
            <w:r w:rsidRPr="0024426D">
              <w:rPr>
                <w:rFonts w:hint="eastAsia"/>
                <w:b/>
                <w:sz w:val="28"/>
                <w:szCs w:val="28"/>
              </w:rPr>
              <w:t>3年</w:t>
            </w:r>
          </w:p>
        </w:tc>
        <w:tc>
          <w:tcPr>
            <w:tcW w:w="1039" w:type="dxa"/>
            <w:shd w:val="clear" w:color="auto" w:fill="EEECE1" w:themeFill="background2"/>
            <w:vAlign w:val="center"/>
          </w:tcPr>
          <w:p w:rsidR="0032449E" w:rsidRPr="0024426D" w:rsidRDefault="0032449E" w:rsidP="0053104E">
            <w:pPr>
              <w:jc w:val="center"/>
              <w:rPr>
                <w:b/>
                <w:sz w:val="28"/>
                <w:szCs w:val="28"/>
              </w:rPr>
            </w:pPr>
            <w:r w:rsidRPr="0024426D">
              <w:rPr>
                <w:rFonts w:hint="eastAsia"/>
                <w:b/>
                <w:sz w:val="28"/>
                <w:szCs w:val="28"/>
              </w:rPr>
              <w:t>4年</w:t>
            </w:r>
          </w:p>
        </w:tc>
        <w:tc>
          <w:tcPr>
            <w:tcW w:w="1038" w:type="dxa"/>
            <w:shd w:val="clear" w:color="auto" w:fill="EEECE1" w:themeFill="background2"/>
            <w:vAlign w:val="center"/>
          </w:tcPr>
          <w:p w:rsidR="0032449E" w:rsidRPr="0024426D" w:rsidRDefault="0032449E" w:rsidP="0053104E">
            <w:pPr>
              <w:jc w:val="center"/>
              <w:rPr>
                <w:b/>
                <w:sz w:val="28"/>
                <w:szCs w:val="28"/>
              </w:rPr>
            </w:pPr>
            <w:r w:rsidRPr="0024426D">
              <w:rPr>
                <w:rFonts w:hint="eastAsia"/>
                <w:b/>
                <w:sz w:val="28"/>
                <w:szCs w:val="28"/>
              </w:rPr>
              <w:t>5年</w:t>
            </w:r>
          </w:p>
        </w:tc>
        <w:tc>
          <w:tcPr>
            <w:tcW w:w="1039" w:type="dxa"/>
            <w:shd w:val="clear" w:color="auto" w:fill="EEECE1" w:themeFill="background2"/>
            <w:vAlign w:val="center"/>
          </w:tcPr>
          <w:p w:rsidR="0032449E" w:rsidRPr="0024426D" w:rsidRDefault="0032449E" w:rsidP="0053104E">
            <w:pPr>
              <w:jc w:val="center"/>
              <w:rPr>
                <w:b/>
                <w:sz w:val="28"/>
                <w:szCs w:val="28"/>
              </w:rPr>
            </w:pPr>
            <w:r w:rsidRPr="0024426D">
              <w:rPr>
                <w:rFonts w:hint="eastAsia"/>
                <w:b/>
                <w:sz w:val="28"/>
                <w:szCs w:val="28"/>
              </w:rPr>
              <w:t>其他</w:t>
            </w:r>
          </w:p>
        </w:tc>
      </w:tr>
      <w:tr w:rsidR="0024426D" w:rsidRPr="0024426D" w:rsidTr="0053104E">
        <w:trPr>
          <w:trHeight w:val="235"/>
          <w:jc w:val="center"/>
        </w:trPr>
        <w:tc>
          <w:tcPr>
            <w:tcW w:w="851" w:type="dxa"/>
            <w:vMerge w:val="restart"/>
            <w:vAlign w:val="center"/>
          </w:tcPr>
          <w:p w:rsidR="0032449E" w:rsidRPr="0024426D" w:rsidRDefault="0032449E" w:rsidP="0053104E">
            <w:pPr>
              <w:jc w:val="center"/>
              <w:rPr>
                <w:b/>
                <w:sz w:val="28"/>
                <w:szCs w:val="28"/>
              </w:rPr>
            </w:pPr>
            <w:r w:rsidRPr="0024426D">
              <w:rPr>
                <w:b/>
                <w:sz w:val="28"/>
                <w:szCs w:val="28"/>
              </w:rPr>
              <w:t>公立</w:t>
            </w:r>
          </w:p>
        </w:tc>
        <w:tc>
          <w:tcPr>
            <w:tcW w:w="1849" w:type="dxa"/>
            <w:vAlign w:val="center"/>
          </w:tcPr>
          <w:p w:rsidR="0032449E" w:rsidRPr="0024426D" w:rsidRDefault="0032449E" w:rsidP="0053104E">
            <w:pPr>
              <w:jc w:val="center"/>
              <w:rPr>
                <w:b/>
                <w:sz w:val="28"/>
                <w:szCs w:val="28"/>
              </w:rPr>
            </w:pPr>
            <w:r w:rsidRPr="0024426D">
              <w:rPr>
                <w:rFonts w:hint="eastAsia"/>
                <w:b/>
                <w:sz w:val="28"/>
                <w:szCs w:val="28"/>
              </w:rPr>
              <w:t>一般大學</w:t>
            </w:r>
          </w:p>
        </w:tc>
        <w:tc>
          <w:tcPr>
            <w:tcW w:w="1038" w:type="dxa"/>
            <w:vAlign w:val="center"/>
          </w:tcPr>
          <w:p w:rsidR="0032449E" w:rsidRPr="0024426D" w:rsidRDefault="0032449E" w:rsidP="0053104E">
            <w:pPr>
              <w:jc w:val="center"/>
              <w:rPr>
                <w:sz w:val="28"/>
                <w:szCs w:val="28"/>
              </w:rPr>
            </w:pPr>
            <w:r w:rsidRPr="0024426D">
              <w:rPr>
                <w:rFonts w:hint="eastAsia"/>
                <w:sz w:val="28"/>
                <w:szCs w:val="28"/>
              </w:rPr>
              <w:t>1</w:t>
            </w:r>
          </w:p>
        </w:tc>
        <w:tc>
          <w:tcPr>
            <w:tcW w:w="1039" w:type="dxa"/>
            <w:vAlign w:val="center"/>
          </w:tcPr>
          <w:p w:rsidR="0032449E" w:rsidRPr="0024426D" w:rsidRDefault="0032449E" w:rsidP="0053104E">
            <w:pPr>
              <w:jc w:val="center"/>
              <w:rPr>
                <w:sz w:val="28"/>
                <w:szCs w:val="28"/>
              </w:rPr>
            </w:pPr>
            <w:r w:rsidRPr="0024426D">
              <w:rPr>
                <w:rFonts w:hint="eastAsia"/>
                <w:sz w:val="28"/>
                <w:szCs w:val="28"/>
              </w:rPr>
              <w:t>0</w:t>
            </w:r>
          </w:p>
        </w:tc>
        <w:tc>
          <w:tcPr>
            <w:tcW w:w="1038" w:type="dxa"/>
            <w:vAlign w:val="center"/>
          </w:tcPr>
          <w:p w:rsidR="0032449E" w:rsidRPr="0024426D" w:rsidRDefault="0032449E" w:rsidP="0053104E">
            <w:pPr>
              <w:jc w:val="center"/>
              <w:rPr>
                <w:sz w:val="28"/>
                <w:szCs w:val="28"/>
              </w:rPr>
            </w:pPr>
            <w:r w:rsidRPr="0024426D">
              <w:rPr>
                <w:rFonts w:hint="eastAsia"/>
                <w:sz w:val="28"/>
                <w:szCs w:val="28"/>
              </w:rPr>
              <w:t>3</w:t>
            </w:r>
          </w:p>
        </w:tc>
        <w:tc>
          <w:tcPr>
            <w:tcW w:w="1039" w:type="dxa"/>
            <w:vAlign w:val="center"/>
          </w:tcPr>
          <w:p w:rsidR="0032449E" w:rsidRPr="0024426D" w:rsidRDefault="0032449E" w:rsidP="0053104E">
            <w:pPr>
              <w:jc w:val="center"/>
              <w:rPr>
                <w:sz w:val="28"/>
                <w:szCs w:val="28"/>
              </w:rPr>
            </w:pPr>
            <w:r w:rsidRPr="0024426D">
              <w:rPr>
                <w:rFonts w:hint="eastAsia"/>
                <w:sz w:val="28"/>
                <w:szCs w:val="28"/>
              </w:rPr>
              <w:t>5</w:t>
            </w:r>
          </w:p>
        </w:tc>
        <w:tc>
          <w:tcPr>
            <w:tcW w:w="1038" w:type="dxa"/>
            <w:vAlign w:val="center"/>
          </w:tcPr>
          <w:p w:rsidR="0032449E" w:rsidRPr="0024426D" w:rsidRDefault="0032449E" w:rsidP="0053104E">
            <w:pPr>
              <w:jc w:val="center"/>
              <w:rPr>
                <w:sz w:val="28"/>
                <w:szCs w:val="28"/>
              </w:rPr>
            </w:pPr>
            <w:r w:rsidRPr="0024426D">
              <w:rPr>
                <w:rFonts w:hint="eastAsia"/>
                <w:sz w:val="28"/>
                <w:szCs w:val="28"/>
                <w:highlight w:val="yellow"/>
              </w:rPr>
              <w:t>13</w:t>
            </w:r>
          </w:p>
        </w:tc>
        <w:tc>
          <w:tcPr>
            <w:tcW w:w="1039" w:type="dxa"/>
            <w:vAlign w:val="center"/>
          </w:tcPr>
          <w:p w:rsidR="0032449E" w:rsidRPr="0024426D" w:rsidRDefault="0032449E" w:rsidP="0053104E">
            <w:pPr>
              <w:jc w:val="center"/>
              <w:rPr>
                <w:sz w:val="28"/>
                <w:szCs w:val="28"/>
              </w:rPr>
            </w:pPr>
            <w:r w:rsidRPr="0024426D">
              <w:rPr>
                <w:rFonts w:hint="eastAsia"/>
                <w:sz w:val="28"/>
                <w:szCs w:val="28"/>
              </w:rPr>
              <w:t>10</w:t>
            </w:r>
          </w:p>
        </w:tc>
      </w:tr>
      <w:tr w:rsidR="0024426D" w:rsidRPr="0024426D" w:rsidTr="0053104E">
        <w:trPr>
          <w:trHeight w:val="230"/>
          <w:jc w:val="center"/>
        </w:trPr>
        <w:tc>
          <w:tcPr>
            <w:tcW w:w="851" w:type="dxa"/>
            <w:vMerge/>
            <w:vAlign w:val="center"/>
          </w:tcPr>
          <w:p w:rsidR="0032449E" w:rsidRPr="0024426D" w:rsidRDefault="0032449E" w:rsidP="0053104E">
            <w:pPr>
              <w:jc w:val="center"/>
              <w:rPr>
                <w:b/>
                <w:sz w:val="28"/>
                <w:szCs w:val="28"/>
              </w:rPr>
            </w:pPr>
          </w:p>
        </w:tc>
        <w:tc>
          <w:tcPr>
            <w:tcW w:w="1849" w:type="dxa"/>
            <w:vAlign w:val="center"/>
          </w:tcPr>
          <w:p w:rsidR="0032449E" w:rsidRPr="0024426D" w:rsidRDefault="0032449E" w:rsidP="0053104E">
            <w:pPr>
              <w:jc w:val="center"/>
              <w:rPr>
                <w:b/>
                <w:sz w:val="28"/>
                <w:szCs w:val="28"/>
              </w:rPr>
            </w:pPr>
            <w:r w:rsidRPr="0024426D">
              <w:rPr>
                <w:rFonts w:hint="eastAsia"/>
                <w:b/>
                <w:sz w:val="28"/>
                <w:szCs w:val="28"/>
              </w:rPr>
              <w:t>技專校院</w:t>
            </w:r>
          </w:p>
        </w:tc>
        <w:tc>
          <w:tcPr>
            <w:tcW w:w="1038" w:type="dxa"/>
            <w:vAlign w:val="center"/>
          </w:tcPr>
          <w:p w:rsidR="0032449E" w:rsidRPr="0024426D" w:rsidRDefault="0032449E" w:rsidP="0053104E">
            <w:pPr>
              <w:jc w:val="center"/>
              <w:rPr>
                <w:sz w:val="28"/>
                <w:szCs w:val="28"/>
              </w:rPr>
            </w:pPr>
            <w:r w:rsidRPr="0024426D">
              <w:rPr>
                <w:rFonts w:hint="eastAsia"/>
                <w:sz w:val="28"/>
                <w:szCs w:val="28"/>
              </w:rPr>
              <w:t>1</w:t>
            </w:r>
          </w:p>
        </w:tc>
        <w:tc>
          <w:tcPr>
            <w:tcW w:w="1039" w:type="dxa"/>
            <w:vAlign w:val="center"/>
          </w:tcPr>
          <w:p w:rsidR="0032449E" w:rsidRPr="0024426D" w:rsidRDefault="0032449E" w:rsidP="0053104E">
            <w:pPr>
              <w:jc w:val="center"/>
              <w:rPr>
                <w:sz w:val="28"/>
                <w:szCs w:val="28"/>
              </w:rPr>
            </w:pPr>
            <w:r w:rsidRPr="0024426D">
              <w:rPr>
                <w:rFonts w:hint="eastAsia"/>
                <w:sz w:val="28"/>
                <w:szCs w:val="28"/>
              </w:rPr>
              <w:t>0</w:t>
            </w:r>
          </w:p>
        </w:tc>
        <w:tc>
          <w:tcPr>
            <w:tcW w:w="1038" w:type="dxa"/>
            <w:vAlign w:val="center"/>
          </w:tcPr>
          <w:p w:rsidR="0032449E" w:rsidRPr="0024426D" w:rsidRDefault="0032449E" w:rsidP="0053104E">
            <w:pPr>
              <w:jc w:val="center"/>
              <w:rPr>
                <w:sz w:val="28"/>
                <w:szCs w:val="28"/>
              </w:rPr>
            </w:pPr>
            <w:r w:rsidRPr="0024426D">
              <w:rPr>
                <w:rFonts w:hint="eastAsia"/>
                <w:sz w:val="28"/>
                <w:szCs w:val="28"/>
              </w:rPr>
              <w:t>10</w:t>
            </w:r>
          </w:p>
        </w:tc>
        <w:tc>
          <w:tcPr>
            <w:tcW w:w="1039" w:type="dxa"/>
            <w:vAlign w:val="center"/>
          </w:tcPr>
          <w:p w:rsidR="0032449E" w:rsidRPr="0024426D" w:rsidRDefault="0032449E" w:rsidP="0053104E">
            <w:pPr>
              <w:jc w:val="center"/>
              <w:rPr>
                <w:sz w:val="28"/>
                <w:szCs w:val="28"/>
              </w:rPr>
            </w:pPr>
            <w:r w:rsidRPr="0024426D">
              <w:rPr>
                <w:rFonts w:hint="eastAsia"/>
                <w:sz w:val="28"/>
                <w:szCs w:val="28"/>
              </w:rPr>
              <w:t>2</w:t>
            </w:r>
          </w:p>
        </w:tc>
        <w:tc>
          <w:tcPr>
            <w:tcW w:w="1038" w:type="dxa"/>
            <w:vAlign w:val="center"/>
          </w:tcPr>
          <w:p w:rsidR="0032449E" w:rsidRPr="0024426D" w:rsidRDefault="0032449E" w:rsidP="0053104E">
            <w:pPr>
              <w:jc w:val="center"/>
              <w:rPr>
                <w:sz w:val="28"/>
                <w:szCs w:val="28"/>
              </w:rPr>
            </w:pPr>
            <w:r w:rsidRPr="0024426D">
              <w:rPr>
                <w:rFonts w:hint="eastAsia"/>
                <w:sz w:val="28"/>
                <w:szCs w:val="28"/>
              </w:rPr>
              <w:t>1</w:t>
            </w:r>
          </w:p>
        </w:tc>
        <w:tc>
          <w:tcPr>
            <w:tcW w:w="1039" w:type="dxa"/>
            <w:vAlign w:val="center"/>
          </w:tcPr>
          <w:p w:rsidR="0032449E" w:rsidRPr="0024426D" w:rsidRDefault="0032449E" w:rsidP="0053104E">
            <w:pPr>
              <w:jc w:val="center"/>
              <w:rPr>
                <w:sz w:val="28"/>
                <w:szCs w:val="28"/>
              </w:rPr>
            </w:pPr>
            <w:r w:rsidRPr="0024426D">
              <w:rPr>
                <w:rFonts w:hint="eastAsia"/>
                <w:sz w:val="28"/>
                <w:szCs w:val="28"/>
              </w:rPr>
              <w:t>1</w:t>
            </w:r>
          </w:p>
        </w:tc>
      </w:tr>
      <w:tr w:rsidR="0024426D" w:rsidRPr="0024426D" w:rsidTr="0053104E">
        <w:trPr>
          <w:trHeight w:val="227"/>
          <w:jc w:val="center"/>
        </w:trPr>
        <w:tc>
          <w:tcPr>
            <w:tcW w:w="851" w:type="dxa"/>
            <w:vMerge w:val="restart"/>
            <w:vAlign w:val="center"/>
          </w:tcPr>
          <w:p w:rsidR="0032449E" w:rsidRPr="0024426D" w:rsidRDefault="0032449E" w:rsidP="0053104E">
            <w:pPr>
              <w:jc w:val="center"/>
              <w:rPr>
                <w:b/>
                <w:sz w:val="28"/>
                <w:szCs w:val="28"/>
              </w:rPr>
            </w:pPr>
            <w:r w:rsidRPr="0024426D">
              <w:rPr>
                <w:b/>
                <w:sz w:val="28"/>
                <w:szCs w:val="28"/>
              </w:rPr>
              <w:t>私立</w:t>
            </w:r>
          </w:p>
        </w:tc>
        <w:tc>
          <w:tcPr>
            <w:tcW w:w="1849" w:type="dxa"/>
            <w:vAlign w:val="center"/>
          </w:tcPr>
          <w:p w:rsidR="0032449E" w:rsidRPr="0024426D" w:rsidRDefault="0032449E" w:rsidP="0053104E">
            <w:pPr>
              <w:jc w:val="center"/>
              <w:rPr>
                <w:b/>
                <w:sz w:val="28"/>
                <w:szCs w:val="28"/>
              </w:rPr>
            </w:pPr>
            <w:r w:rsidRPr="0024426D">
              <w:rPr>
                <w:rFonts w:hint="eastAsia"/>
                <w:b/>
                <w:sz w:val="28"/>
                <w:szCs w:val="28"/>
              </w:rPr>
              <w:t>一般大學</w:t>
            </w:r>
          </w:p>
        </w:tc>
        <w:tc>
          <w:tcPr>
            <w:tcW w:w="1038" w:type="dxa"/>
            <w:vAlign w:val="center"/>
          </w:tcPr>
          <w:p w:rsidR="0032449E" w:rsidRPr="0024426D" w:rsidRDefault="0032449E" w:rsidP="0053104E">
            <w:pPr>
              <w:jc w:val="center"/>
              <w:rPr>
                <w:sz w:val="28"/>
                <w:szCs w:val="28"/>
                <w:highlight w:val="yellow"/>
              </w:rPr>
            </w:pPr>
            <w:r w:rsidRPr="0024426D">
              <w:rPr>
                <w:rFonts w:hint="eastAsia"/>
                <w:sz w:val="28"/>
                <w:szCs w:val="28"/>
                <w:highlight w:val="yellow"/>
              </w:rPr>
              <w:t>16</w:t>
            </w:r>
          </w:p>
        </w:tc>
        <w:tc>
          <w:tcPr>
            <w:tcW w:w="1039" w:type="dxa"/>
            <w:vAlign w:val="center"/>
          </w:tcPr>
          <w:p w:rsidR="0032449E" w:rsidRPr="0024426D" w:rsidRDefault="0032449E" w:rsidP="0053104E">
            <w:pPr>
              <w:jc w:val="center"/>
              <w:rPr>
                <w:sz w:val="28"/>
                <w:szCs w:val="28"/>
              </w:rPr>
            </w:pPr>
            <w:r w:rsidRPr="0024426D">
              <w:rPr>
                <w:rFonts w:hint="eastAsia"/>
                <w:sz w:val="28"/>
                <w:szCs w:val="28"/>
              </w:rPr>
              <w:t>6</w:t>
            </w:r>
          </w:p>
        </w:tc>
        <w:tc>
          <w:tcPr>
            <w:tcW w:w="1038" w:type="dxa"/>
            <w:vAlign w:val="center"/>
          </w:tcPr>
          <w:p w:rsidR="0032449E" w:rsidRPr="0024426D" w:rsidRDefault="0032449E" w:rsidP="0053104E">
            <w:pPr>
              <w:jc w:val="center"/>
              <w:rPr>
                <w:sz w:val="28"/>
                <w:szCs w:val="28"/>
              </w:rPr>
            </w:pPr>
            <w:r w:rsidRPr="0024426D">
              <w:rPr>
                <w:rFonts w:hint="eastAsia"/>
                <w:sz w:val="28"/>
                <w:szCs w:val="28"/>
              </w:rPr>
              <w:t>10</w:t>
            </w:r>
          </w:p>
        </w:tc>
        <w:tc>
          <w:tcPr>
            <w:tcW w:w="1039" w:type="dxa"/>
            <w:vAlign w:val="center"/>
          </w:tcPr>
          <w:p w:rsidR="0032449E" w:rsidRPr="0024426D" w:rsidRDefault="0032449E" w:rsidP="0053104E">
            <w:pPr>
              <w:jc w:val="center"/>
              <w:rPr>
                <w:sz w:val="28"/>
                <w:szCs w:val="28"/>
              </w:rPr>
            </w:pPr>
            <w:r w:rsidRPr="0024426D">
              <w:rPr>
                <w:rFonts w:hint="eastAsia"/>
                <w:sz w:val="28"/>
                <w:szCs w:val="28"/>
              </w:rPr>
              <w:t>2</w:t>
            </w:r>
          </w:p>
        </w:tc>
        <w:tc>
          <w:tcPr>
            <w:tcW w:w="1038" w:type="dxa"/>
            <w:vAlign w:val="center"/>
          </w:tcPr>
          <w:p w:rsidR="0032449E" w:rsidRPr="0024426D" w:rsidRDefault="0032449E" w:rsidP="0053104E">
            <w:pPr>
              <w:jc w:val="center"/>
              <w:rPr>
                <w:sz w:val="28"/>
                <w:szCs w:val="28"/>
              </w:rPr>
            </w:pPr>
            <w:r w:rsidRPr="0024426D">
              <w:rPr>
                <w:rFonts w:hint="eastAsia"/>
                <w:sz w:val="28"/>
                <w:szCs w:val="28"/>
              </w:rPr>
              <w:t>1</w:t>
            </w:r>
          </w:p>
        </w:tc>
        <w:tc>
          <w:tcPr>
            <w:tcW w:w="1039" w:type="dxa"/>
            <w:vAlign w:val="center"/>
          </w:tcPr>
          <w:p w:rsidR="0032449E" w:rsidRPr="0024426D" w:rsidRDefault="0032449E" w:rsidP="0053104E">
            <w:pPr>
              <w:jc w:val="center"/>
              <w:rPr>
                <w:sz w:val="28"/>
                <w:szCs w:val="28"/>
              </w:rPr>
            </w:pPr>
            <w:r w:rsidRPr="0024426D">
              <w:rPr>
                <w:rFonts w:hint="eastAsia"/>
                <w:sz w:val="28"/>
                <w:szCs w:val="28"/>
              </w:rPr>
              <w:t>7</w:t>
            </w:r>
          </w:p>
        </w:tc>
      </w:tr>
      <w:tr w:rsidR="0024426D" w:rsidRPr="0024426D" w:rsidTr="0053104E">
        <w:trPr>
          <w:trHeight w:val="235"/>
          <w:jc w:val="center"/>
        </w:trPr>
        <w:tc>
          <w:tcPr>
            <w:tcW w:w="851" w:type="dxa"/>
            <w:vMerge/>
            <w:vAlign w:val="center"/>
          </w:tcPr>
          <w:p w:rsidR="0032449E" w:rsidRPr="0024426D" w:rsidRDefault="0032449E" w:rsidP="0053104E">
            <w:pPr>
              <w:jc w:val="center"/>
              <w:rPr>
                <w:b/>
                <w:sz w:val="28"/>
                <w:szCs w:val="28"/>
              </w:rPr>
            </w:pPr>
          </w:p>
        </w:tc>
        <w:tc>
          <w:tcPr>
            <w:tcW w:w="1849" w:type="dxa"/>
            <w:vAlign w:val="center"/>
          </w:tcPr>
          <w:p w:rsidR="0032449E" w:rsidRPr="0024426D" w:rsidRDefault="0032449E" w:rsidP="0053104E">
            <w:pPr>
              <w:jc w:val="center"/>
              <w:rPr>
                <w:b/>
                <w:sz w:val="28"/>
                <w:szCs w:val="28"/>
              </w:rPr>
            </w:pPr>
            <w:r w:rsidRPr="0024426D">
              <w:rPr>
                <w:rFonts w:hint="eastAsia"/>
                <w:b/>
                <w:sz w:val="28"/>
                <w:szCs w:val="28"/>
              </w:rPr>
              <w:t>技專校院</w:t>
            </w:r>
          </w:p>
        </w:tc>
        <w:tc>
          <w:tcPr>
            <w:tcW w:w="1038" w:type="dxa"/>
            <w:vAlign w:val="center"/>
          </w:tcPr>
          <w:p w:rsidR="0032449E" w:rsidRPr="0024426D" w:rsidRDefault="0032449E" w:rsidP="0053104E">
            <w:pPr>
              <w:ind w:left="17"/>
              <w:jc w:val="center"/>
              <w:rPr>
                <w:sz w:val="28"/>
                <w:szCs w:val="28"/>
                <w:highlight w:val="yellow"/>
              </w:rPr>
            </w:pPr>
            <w:r w:rsidRPr="0024426D">
              <w:rPr>
                <w:rFonts w:hint="eastAsia"/>
                <w:sz w:val="28"/>
                <w:szCs w:val="28"/>
                <w:highlight w:val="yellow"/>
              </w:rPr>
              <w:t>57</w:t>
            </w:r>
          </w:p>
        </w:tc>
        <w:tc>
          <w:tcPr>
            <w:tcW w:w="1039" w:type="dxa"/>
            <w:vAlign w:val="center"/>
          </w:tcPr>
          <w:p w:rsidR="0032449E" w:rsidRPr="0024426D" w:rsidRDefault="0032449E" w:rsidP="0053104E">
            <w:pPr>
              <w:ind w:left="25"/>
              <w:jc w:val="center"/>
              <w:rPr>
                <w:sz w:val="28"/>
                <w:szCs w:val="28"/>
              </w:rPr>
            </w:pPr>
            <w:r w:rsidRPr="0024426D">
              <w:rPr>
                <w:rFonts w:hint="eastAsia"/>
                <w:sz w:val="28"/>
                <w:szCs w:val="28"/>
              </w:rPr>
              <w:t>4</w:t>
            </w:r>
          </w:p>
        </w:tc>
        <w:tc>
          <w:tcPr>
            <w:tcW w:w="1038" w:type="dxa"/>
            <w:vAlign w:val="center"/>
          </w:tcPr>
          <w:p w:rsidR="0032449E" w:rsidRPr="0024426D" w:rsidRDefault="0032449E" w:rsidP="0053104E">
            <w:pPr>
              <w:ind w:left="22"/>
              <w:jc w:val="center"/>
              <w:rPr>
                <w:sz w:val="28"/>
                <w:szCs w:val="28"/>
              </w:rPr>
            </w:pPr>
            <w:r w:rsidRPr="0024426D">
              <w:rPr>
                <w:rFonts w:hint="eastAsia"/>
                <w:sz w:val="28"/>
                <w:szCs w:val="28"/>
              </w:rPr>
              <w:t>0</w:t>
            </w:r>
          </w:p>
        </w:tc>
        <w:tc>
          <w:tcPr>
            <w:tcW w:w="1039" w:type="dxa"/>
            <w:vAlign w:val="center"/>
          </w:tcPr>
          <w:p w:rsidR="0032449E" w:rsidRPr="0024426D" w:rsidRDefault="0032449E" w:rsidP="0053104E">
            <w:pPr>
              <w:ind w:left="19"/>
              <w:jc w:val="center"/>
              <w:rPr>
                <w:sz w:val="28"/>
                <w:szCs w:val="28"/>
              </w:rPr>
            </w:pPr>
            <w:r w:rsidRPr="0024426D">
              <w:rPr>
                <w:rFonts w:hint="eastAsia"/>
                <w:sz w:val="28"/>
                <w:szCs w:val="28"/>
              </w:rPr>
              <w:t>0</w:t>
            </w:r>
          </w:p>
        </w:tc>
        <w:tc>
          <w:tcPr>
            <w:tcW w:w="1038" w:type="dxa"/>
            <w:vAlign w:val="center"/>
          </w:tcPr>
          <w:p w:rsidR="0032449E" w:rsidRPr="0024426D" w:rsidRDefault="0032449E" w:rsidP="0053104E">
            <w:pPr>
              <w:ind w:left="18"/>
              <w:jc w:val="center"/>
              <w:rPr>
                <w:sz w:val="28"/>
                <w:szCs w:val="28"/>
              </w:rPr>
            </w:pPr>
            <w:r w:rsidRPr="0024426D">
              <w:rPr>
                <w:rFonts w:hint="eastAsia"/>
                <w:sz w:val="28"/>
                <w:szCs w:val="28"/>
              </w:rPr>
              <w:t>0</w:t>
            </w:r>
          </w:p>
        </w:tc>
        <w:tc>
          <w:tcPr>
            <w:tcW w:w="1039" w:type="dxa"/>
            <w:vAlign w:val="center"/>
          </w:tcPr>
          <w:p w:rsidR="0032449E" w:rsidRPr="0024426D" w:rsidRDefault="0032449E" w:rsidP="0053104E">
            <w:pPr>
              <w:ind w:left="22"/>
              <w:jc w:val="center"/>
              <w:rPr>
                <w:sz w:val="28"/>
                <w:szCs w:val="28"/>
              </w:rPr>
            </w:pPr>
            <w:r w:rsidRPr="0024426D">
              <w:rPr>
                <w:rFonts w:hint="eastAsia"/>
                <w:sz w:val="28"/>
                <w:szCs w:val="28"/>
              </w:rPr>
              <w:t>2</w:t>
            </w:r>
          </w:p>
        </w:tc>
      </w:tr>
    </w:tbl>
    <w:p w:rsidR="0032449E" w:rsidRPr="0024426D" w:rsidRDefault="0032449E" w:rsidP="003C7351">
      <w:pPr>
        <w:pStyle w:val="af5"/>
        <w:kinsoku/>
        <w:spacing w:after="0"/>
        <w:ind w:leftChars="-209" w:left="426" w:hangingChars="406" w:hanging="1137"/>
      </w:pPr>
      <w:r w:rsidRPr="0024426D">
        <w:rPr>
          <w:rFonts w:hint="eastAsia"/>
        </w:rPr>
        <w:t xml:space="preserve">　 　</w:t>
      </w:r>
      <w:proofErr w:type="gramStart"/>
      <w:r w:rsidRPr="0024426D">
        <w:rPr>
          <w:rFonts w:hint="eastAsia"/>
        </w:rPr>
        <w:t>註</w:t>
      </w:r>
      <w:proofErr w:type="gramEnd"/>
      <w:r w:rsidRPr="0024426D">
        <w:rPr>
          <w:rFonts w:hint="eastAsia"/>
        </w:rPr>
        <w:t>：統計</w:t>
      </w:r>
      <w:proofErr w:type="gramStart"/>
      <w:r w:rsidRPr="0024426D">
        <w:rPr>
          <w:rFonts w:hint="eastAsia"/>
        </w:rPr>
        <w:t>不含已停辦</w:t>
      </w:r>
      <w:proofErr w:type="gramEnd"/>
      <w:r w:rsidRPr="0024426D">
        <w:rPr>
          <w:rFonts w:hint="eastAsia"/>
        </w:rPr>
        <w:t>之學校；學校如因不同教師職級而有不同評鑑頻率者，列其他。</w:t>
      </w:r>
    </w:p>
    <w:p w:rsidR="00766D3D" w:rsidRPr="0024426D" w:rsidRDefault="0032449E" w:rsidP="00AF2428">
      <w:pPr>
        <w:pStyle w:val="af5"/>
      </w:pPr>
      <w:r w:rsidRPr="0024426D">
        <w:rPr>
          <w:rFonts w:hint="eastAsia"/>
        </w:rPr>
        <w:t>資料來源：本調查整理自教育部查復資料。</w:t>
      </w:r>
    </w:p>
    <w:p w:rsidR="003E29CB" w:rsidRPr="0024426D" w:rsidRDefault="00766D3D" w:rsidP="0053104E">
      <w:pPr>
        <w:pStyle w:val="3"/>
      </w:pPr>
      <w:r w:rsidRPr="0024426D">
        <w:rPr>
          <w:rFonts w:hint="eastAsia"/>
        </w:rPr>
        <w:t>復</w:t>
      </w:r>
      <w:r w:rsidR="009C5A94" w:rsidRPr="0024426D">
        <w:rPr>
          <w:rFonts w:hint="eastAsia"/>
        </w:rPr>
        <w:t>引述</w:t>
      </w:r>
      <w:r w:rsidR="007F06E8" w:rsidRPr="0024426D">
        <w:rPr>
          <w:rFonts w:hint="eastAsia"/>
        </w:rPr>
        <w:t>茲引述民間教師工會團體</w:t>
      </w:r>
      <w:r w:rsidR="000B2366" w:rsidRPr="0024426D">
        <w:rPr>
          <w:rFonts w:hint="eastAsia"/>
        </w:rPr>
        <w:t>針對</w:t>
      </w:r>
      <w:r w:rsidR="007F06E8" w:rsidRPr="0024426D">
        <w:rPr>
          <w:rFonts w:hint="eastAsia"/>
        </w:rPr>
        <w:t>教師評鑑</w:t>
      </w:r>
      <w:r w:rsidR="000B2366" w:rsidRPr="0024426D">
        <w:rPr>
          <w:rFonts w:hint="eastAsia"/>
        </w:rPr>
        <w:t>之調查研究</w:t>
      </w:r>
      <w:r w:rsidR="000B2366" w:rsidRPr="0024426D">
        <w:rPr>
          <w:rFonts w:hAnsi="標楷體" w:cs="標楷體" w:hint="eastAsia"/>
        </w:rPr>
        <w:t>「教師評鑑速寫」</w:t>
      </w:r>
      <w:r w:rsidR="007F06E8" w:rsidRPr="0024426D">
        <w:rPr>
          <w:rStyle w:val="aff"/>
        </w:rPr>
        <w:footnoteReference w:id="5"/>
      </w:r>
      <w:r w:rsidR="0085445F" w:rsidRPr="0024426D">
        <w:rPr>
          <w:rFonts w:hint="eastAsia"/>
        </w:rPr>
        <w:t>略</w:t>
      </w:r>
      <w:proofErr w:type="gramStart"/>
      <w:r w:rsidR="0085445F" w:rsidRPr="0024426D">
        <w:rPr>
          <w:rFonts w:hint="eastAsia"/>
        </w:rPr>
        <w:t>以</w:t>
      </w:r>
      <w:proofErr w:type="gramEnd"/>
      <w:r w:rsidR="007F06E8" w:rsidRPr="0024426D">
        <w:rPr>
          <w:rFonts w:hint="eastAsia"/>
        </w:rPr>
        <w:t>，</w:t>
      </w:r>
      <w:r w:rsidR="00965015" w:rsidRPr="0024426D">
        <w:rPr>
          <w:rFonts w:hAnsi="標楷體" w:cs="標楷體" w:hint="eastAsia"/>
        </w:rPr>
        <w:t>校方所訂定的評鑑近年來</w:t>
      </w:r>
      <w:r w:rsidR="00965015" w:rsidRPr="0024426D">
        <w:rPr>
          <w:rFonts w:hAnsi="標楷體" w:cs="標楷體" w:hint="eastAsia"/>
          <w:b/>
        </w:rPr>
        <w:t>修改次數日益頻繁，</w:t>
      </w:r>
      <w:r w:rsidR="00965015" w:rsidRPr="0024426D">
        <w:rPr>
          <w:rFonts w:hAnsi="標楷體" w:cs="標楷體" w:hint="eastAsia"/>
        </w:rPr>
        <w:t>以本次調查中修改頻率</w:t>
      </w:r>
      <w:r w:rsidR="00965015" w:rsidRPr="0024426D">
        <w:rPr>
          <w:rFonts w:hAnsi="標楷體" w:cs="標楷體" w:hint="eastAsia"/>
        </w:rPr>
        <w:lastRenderedPageBreak/>
        <w:t>前10名的學校為例，所有學校幾乎是</w:t>
      </w:r>
      <w:r w:rsidR="00C03678" w:rsidRPr="0024426D">
        <w:rPr>
          <w:rFonts w:hAnsi="標楷體" w:cs="標楷體" w:hint="eastAsia"/>
        </w:rPr>
        <w:t>1</w:t>
      </w:r>
      <w:r w:rsidR="00965015" w:rsidRPr="0024426D">
        <w:rPr>
          <w:rFonts w:hAnsi="標楷體" w:cs="標楷體" w:hint="eastAsia"/>
        </w:rPr>
        <w:t>年</w:t>
      </w:r>
      <w:r w:rsidR="004074EF" w:rsidRPr="0024426D">
        <w:rPr>
          <w:rFonts w:hAnsi="標楷體" w:cs="標楷體" w:hint="eastAsia"/>
        </w:rPr>
        <w:t>1</w:t>
      </w:r>
      <w:r w:rsidR="00965015" w:rsidRPr="0024426D">
        <w:rPr>
          <w:rFonts w:hAnsi="標楷體" w:cs="標楷體" w:hint="eastAsia"/>
        </w:rPr>
        <w:t>修，</w:t>
      </w:r>
      <w:r w:rsidR="00965015" w:rsidRPr="0024426D">
        <w:rPr>
          <w:rFonts w:hAnsi="標楷體" w:cs="標楷體" w:hint="eastAsia"/>
          <w:b/>
        </w:rPr>
        <w:t>前</w:t>
      </w:r>
      <w:r w:rsidR="00965015" w:rsidRPr="0024426D">
        <w:rPr>
          <w:rFonts w:hAnsi="標楷體" w:cs="標楷體"/>
          <w:b/>
        </w:rPr>
        <w:t>6</w:t>
      </w:r>
      <w:r w:rsidR="00965015" w:rsidRPr="0024426D">
        <w:rPr>
          <w:rFonts w:hAnsi="標楷體" w:cs="標楷體" w:hint="eastAsia"/>
          <w:b/>
        </w:rPr>
        <w:t>名的學校更超過</w:t>
      </w:r>
      <w:r w:rsidR="00C7010E" w:rsidRPr="0024426D">
        <w:rPr>
          <w:rFonts w:hAnsi="標楷體" w:cs="標楷體" w:hint="eastAsia"/>
          <w:b/>
        </w:rPr>
        <w:t>1年1</w:t>
      </w:r>
      <w:r w:rsidR="00965015" w:rsidRPr="0024426D">
        <w:rPr>
          <w:rFonts w:hAnsi="標楷體" w:cs="標楷體" w:hint="eastAsia"/>
          <w:b/>
        </w:rPr>
        <w:t>次以上的頻率</w:t>
      </w:r>
      <w:r w:rsidR="00965015" w:rsidRPr="0024426D">
        <w:rPr>
          <w:rFonts w:hAnsi="標楷體" w:cs="標楷體" w:hint="eastAsia"/>
        </w:rPr>
        <w:t>，可想</w:t>
      </w:r>
      <w:r w:rsidR="003C2F5A" w:rsidRPr="0024426D">
        <w:rPr>
          <w:rFonts w:hAnsi="標楷體" w:cs="標楷體" w:hint="eastAsia"/>
        </w:rPr>
        <w:t>見</w:t>
      </w:r>
      <w:r w:rsidR="00965015" w:rsidRPr="0024426D">
        <w:rPr>
          <w:rFonts w:hAnsi="標楷體" w:cs="標楷體" w:hint="eastAsia"/>
        </w:rPr>
        <w:t>為了確保能在評鑑中達標，教師不得不額外撥空研究規則變化以求順利通過；倘</w:t>
      </w:r>
      <w:r w:rsidR="00217A27" w:rsidRPr="0024426D">
        <w:rPr>
          <w:rFonts w:hAnsi="標楷體" w:cs="標楷體" w:hint="eastAsia"/>
        </w:rPr>
        <w:t>面</w:t>
      </w:r>
      <w:r w:rsidR="00965015" w:rsidRPr="0024426D">
        <w:rPr>
          <w:rFonts w:hAnsi="標楷體" w:cs="標楷體" w:hint="eastAsia"/>
        </w:rPr>
        <w:t>臨學校經營</w:t>
      </w:r>
      <w:r w:rsidR="00B90E47" w:rsidRPr="0024426D">
        <w:rPr>
          <w:rFonts w:hAnsi="標楷體" w:cs="標楷體" w:hint="eastAsia"/>
        </w:rPr>
        <w:t>方</w:t>
      </w:r>
      <w:r w:rsidR="00965015" w:rsidRPr="0024426D">
        <w:rPr>
          <w:rFonts w:hAnsi="標楷體" w:cs="標楷體" w:hint="eastAsia"/>
        </w:rPr>
        <w:t>針改變、評鑑辦法不利正在進</w:t>
      </w:r>
      <w:r w:rsidR="00A473FC" w:rsidRPr="0024426D">
        <w:rPr>
          <w:rFonts w:hAnsi="標楷體" w:cs="標楷體" w:hint="eastAsia"/>
        </w:rPr>
        <w:t>行</w:t>
      </w:r>
      <w:r w:rsidR="00965015" w:rsidRPr="0024426D">
        <w:rPr>
          <w:rFonts w:hAnsi="標楷體" w:cs="標楷體" w:hint="eastAsia"/>
        </w:rPr>
        <w:t>的研究領域時，</w:t>
      </w:r>
      <w:r w:rsidR="00A473FC" w:rsidRPr="0024426D">
        <w:rPr>
          <w:rFonts w:hAnsi="標楷體" w:cs="標楷體" w:hint="eastAsia"/>
        </w:rPr>
        <w:t>老</w:t>
      </w:r>
      <w:r w:rsidR="00965015" w:rsidRPr="0024426D">
        <w:rPr>
          <w:rFonts w:hAnsi="標楷體" w:cs="標楷體" w:hint="eastAsia"/>
        </w:rPr>
        <w:t>師是否應該且有能</w:t>
      </w:r>
      <w:r w:rsidR="00047436" w:rsidRPr="0024426D">
        <w:rPr>
          <w:rFonts w:hAnsi="標楷體" w:cs="標楷體" w:hint="eastAsia"/>
        </w:rPr>
        <w:t>力</w:t>
      </w:r>
      <w:r w:rsidR="00965015" w:rsidRPr="0024426D">
        <w:rPr>
          <w:rFonts w:hAnsi="標楷體" w:cs="標楷體" w:hint="eastAsia"/>
        </w:rPr>
        <w:t>隨著轉變研究重</w:t>
      </w:r>
      <w:r w:rsidR="00D01203" w:rsidRPr="0024426D">
        <w:rPr>
          <w:rFonts w:hAnsi="標楷體" w:cs="標楷體" w:hint="eastAsia"/>
        </w:rPr>
        <w:t>心</w:t>
      </w:r>
      <w:r w:rsidR="00965015" w:rsidRPr="0024426D">
        <w:rPr>
          <w:rFonts w:hAnsi="標楷體" w:cs="標楷體" w:hint="eastAsia"/>
        </w:rPr>
        <w:t>，亦是否符合評鑑所揭</w:t>
      </w:r>
      <w:proofErr w:type="gramStart"/>
      <w:r w:rsidR="00965015" w:rsidRPr="0024426D">
        <w:rPr>
          <w:rFonts w:hAnsi="標楷體" w:cs="標楷體" w:hint="eastAsia"/>
        </w:rPr>
        <w:t>櫫</w:t>
      </w:r>
      <w:proofErr w:type="gramEnd"/>
      <w:r w:rsidR="00965015" w:rsidRPr="0024426D">
        <w:rPr>
          <w:rFonts w:hAnsi="標楷體" w:cs="標楷體" w:hint="eastAsia"/>
        </w:rPr>
        <w:t>「協助教師專業發展」的</w:t>
      </w:r>
      <w:r w:rsidR="00367D60" w:rsidRPr="0024426D">
        <w:rPr>
          <w:rFonts w:hAnsi="標楷體" w:cs="標楷體" w:hint="eastAsia"/>
        </w:rPr>
        <w:t>目標</w:t>
      </w:r>
      <w:r w:rsidR="00965015" w:rsidRPr="0024426D">
        <w:rPr>
          <w:rFonts w:hAnsi="標楷體" w:cs="標楷體" w:hint="eastAsia"/>
        </w:rPr>
        <w:t>，不無疑問</w:t>
      </w:r>
      <w:r w:rsidR="00B948D7" w:rsidRPr="0024426D">
        <w:rPr>
          <w:rFonts w:hAnsi="標楷體" w:cs="標楷體" w:hint="eastAsia"/>
        </w:rPr>
        <w:t>等</w:t>
      </w:r>
      <w:r w:rsidR="00153704" w:rsidRPr="0024426D">
        <w:rPr>
          <w:rFonts w:hAnsi="標楷體" w:cs="標楷體" w:hint="eastAsia"/>
        </w:rPr>
        <w:t>語</w:t>
      </w:r>
      <w:r w:rsidR="00B948D7" w:rsidRPr="0024426D">
        <w:rPr>
          <w:rFonts w:hAnsi="標楷體" w:cs="標楷體" w:hint="eastAsia"/>
        </w:rPr>
        <w:t>。</w:t>
      </w:r>
      <w:r w:rsidR="002F6676" w:rsidRPr="0024426D">
        <w:rPr>
          <w:rFonts w:hAnsi="標楷體" w:cs="標楷體" w:hint="eastAsia"/>
        </w:rPr>
        <w:t>而</w:t>
      </w:r>
      <w:r w:rsidR="00C51C70" w:rsidRPr="0024426D">
        <w:rPr>
          <w:rFonts w:hAnsi="標楷體" w:cs="標楷體" w:hint="eastAsia"/>
        </w:rPr>
        <w:t>此</w:t>
      </w:r>
      <w:r w:rsidR="00B440E1" w:rsidRPr="0024426D">
        <w:rPr>
          <w:rFonts w:hAnsi="標楷體" w:cs="標楷體" w:hint="eastAsia"/>
        </w:rPr>
        <w:t>相關</w:t>
      </w:r>
      <w:r w:rsidR="00C51C70" w:rsidRPr="0024426D">
        <w:rPr>
          <w:rFonts w:hAnsi="標楷體" w:cs="標楷體" w:hint="eastAsia"/>
        </w:rPr>
        <w:t>意見於本案諮詢會議</w:t>
      </w:r>
      <w:r w:rsidR="00B440E1" w:rsidRPr="0024426D">
        <w:rPr>
          <w:rFonts w:hAnsi="標楷體" w:cs="標楷體" w:hint="eastAsia"/>
        </w:rPr>
        <w:t>中</w:t>
      </w:r>
      <w:r w:rsidR="00C51C70" w:rsidRPr="0024426D">
        <w:rPr>
          <w:rFonts w:hAnsi="標楷體" w:cs="標楷體" w:hint="eastAsia"/>
        </w:rPr>
        <w:t>亦取得相當共識。</w:t>
      </w:r>
      <w:r w:rsidR="00C45083" w:rsidRPr="0024426D">
        <w:rPr>
          <w:rFonts w:hAnsi="標楷體" w:cs="標楷體" w:hint="eastAsia"/>
        </w:rPr>
        <w:t>茲引述該</w:t>
      </w:r>
      <w:r w:rsidR="00524AB4" w:rsidRPr="0024426D">
        <w:rPr>
          <w:rFonts w:hAnsi="標楷體" w:cs="標楷體" w:hint="eastAsia"/>
        </w:rPr>
        <w:t>研究之</w:t>
      </w:r>
      <w:r w:rsidR="00724261" w:rsidRPr="0024426D">
        <w:rPr>
          <w:rFonts w:hAnsi="標楷體" w:cs="標楷體" w:hint="eastAsia"/>
        </w:rPr>
        <w:t>統計</w:t>
      </w:r>
      <w:r w:rsidR="00C45083" w:rsidRPr="0024426D">
        <w:rPr>
          <w:rFonts w:hAnsi="標楷體" w:cs="標楷體" w:hint="eastAsia"/>
        </w:rPr>
        <w:t>如下表</w:t>
      </w:r>
      <w:r w:rsidR="00F34187" w:rsidRPr="0024426D">
        <w:rPr>
          <w:rStyle w:val="aff"/>
          <w:rFonts w:hAnsi="標楷體" w:cs="標楷體"/>
        </w:rPr>
        <w:footnoteReference w:id="6"/>
      </w:r>
      <w:r w:rsidR="00C45083" w:rsidRPr="0024426D">
        <w:rPr>
          <w:rFonts w:hAnsi="標楷體" w:cs="標楷體" w:hint="eastAsia"/>
        </w:rPr>
        <w:t>：</w:t>
      </w:r>
    </w:p>
    <w:p w:rsidR="002478DF" w:rsidRPr="0024426D" w:rsidRDefault="00163C3F" w:rsidP="002478DF">
      <w:pPr>
        <w:pStyle w:val="a3"/>
      </w:pPr>
      <w:r w:rsidRPr="0024426D">
        <w:rPr>
          <w:rFonts w:hint="eastAsia"/>
        </w:rPr>
        <w:t>111</w:t>
      </w:r>
      <w:r w:rsidR="005A280F" w:rsidRPr="0024426D">
        <w:t>年</w:t>
      </w:r>
      <w:r w:rsidR="00B22E30" w:rsidRPr="0024426D">
        <w:rPr>
          <w:rFonts w:hint="eastAsia"/>
        </w:rPr>
        <w:t>大</w:t>
      </w:r>
      <w:r w:rsidR="005A280F" w:rsidRPr="0024426D">
        <w:rPr>
          <w:rFonts w:hAnsi="標楷體" w:cs="標楷體" w:hint="eastAsia"/>
        </w:rPr>
        <w:t>專院校教師評鑑辦法修改頻率前</w:t>
      </w:r>
      <w:r w:rsidR="005A280F" w:rsidRPr="0024426D">
        <w:t>10名</w:t>
      </w:r>
    </w:p>
    <w:p w:rsidR="000413EA" w:rsidRPr="0024426D" w:rsidRDefault="000413EA" w:rsidP="005D0132">
      <w:pPr>
        <w:jc w:val="right"/>
        <w:rPr>
          <w:sz w:val="24"/>
          <w:szCs w:val="24"/>
        </w:rPr>
      </w:pPr>
      <w:r w:rsidRPr="0024426D">
        <w:rPr>
          <w:rFonts w:hint="eastAsia"/>
          <w:sz w:val="24"/>
          <w:szCs w:val="24"/>
        </w:rPr>
        <w:t>單位：</w:t>
      </w:r>
      <w:r w:rsidR="00544BC5" w:rsidRPr="0024426D">
        <w:rPr>
          <w:rFonts w:hint="eastAsia"/>
          <w:sz w:val="24"/>
          <w:szCs w:val="24"/>
        </w:rPr>
        <w:t>次</w:t>
      </w:r>
    </w:p>
    <w:tbl>
      <w:tblPr>
        <w:tblStyle w:val="af6"/>
        <w:tblW w:w="8931" w:type="dxa"/>
        <w:jc w:val="center"/>
        <w:tblCellMar>
          <w:left w:w="0" w:type="dxa"/>
          <w:right w:w="0" w:type="dxa"/>
        </w:tblCellMar>
        <w:tblLook w:val="04A0" w:firstRow="1" w:lastRow="0" w:firstColumn="1" w:lastColumn="0" w:noHBand="0" w:noVBand="1"/>
      </w:tblPr>
      <w:tblGrid>
        <w:gridCol w:w="704"/>
        <w:gridCol w:w="3969"/>
        <w:gridCol w:w="1236"/>
        <w:gridCol w:w="890"/>
        <w:gridCol w:w="2132"/>
      </w:tblGrid>
      <w:tr w:rsidR="0024426D" w:rsidRPr="0024426D" w:rsidTr="00CF0CAF">
        <w:trPr>
          <w:trHeight w:val="233"/>
          <w:tblHeader/>
          <w:jc w:val="center"/>
        </w:trPr>
        <w:tc>
          <w:tcPr>
            <w:tcW w:w="704" w:type="dxa"/>
            <w:shd w:val="clear" w:color="auto" w:fill="EEECE1" w:themeFill="background2"/>
            <w:vAlign w:val="center"/>
          </w:tcPr>
          <w:p w:rsidR="00A46D8D" w:rsidRPr="0024426D" w:rsidRDefault="004B7014" w:rsidP="0053104E">
            <w:pPr>
              <w:jc w:val="center"/>
              <w:rPr>
                <w:b/>
                <w:sz w:val="28"/>
                <w:szCs w:val="28"/>
              </w:rPr>
            </w:pPr>
            <w:r w:rsidRPr="0024426D">
              <w:rPr>
                <w:rFonts w:hint="eastAsia"/>
                <w:b/>
                <w:sz w:val="28"/>
                <w:szCs w:val="28"/>
              </w:rPr>
              <w:t>序號</w:t>
            </w:r>
          </w:p>
        </w:tc>
        <w:tc>
          <w:tcPr>
            <w:tcW w:w="3969" w:type="dxa"/>
            <w:shd w:val="clear" w:color="auto" w:fill="EEECE1" w:themeFill="background2"/>
            <w:vAlign w:val="center"/>
          </w:tcPr>
          <w:p w:rsidR="00A46D8D" w:rsidRPr="0024426D" w:rsidRDefault="00857922" w:rsidP="0053104E">
            <w:pPr>
              <w:jc w:val="center"/>
              <w:rPr>
                <w:b/>
                <w:sz w:val="28"/>
                <w:szCs w:val="28"/>
              </w:rPr>
            </w:pPr>
            <w:r w:rsidRPr="0024426D">
              <w:rPr>
                <w:rFonts w:hAnsi="標楷體" w:cs="標楷體" w:hint="eastAsia"/>
                <w:b/>
                <w:sz w:val="28"/>
                <w:szCs w:val="28"/>
              </w:rPr>
              <w:t>大</w:t>
            </w:r>
            <w:r w:rsidR="00A22BEB" w:rsidRPr="0024426D">
              <w:rPr>
                <w:rFonts w:hAnsi="標楷體" w:cs="標楷體" w:hint="eastAsia"/>
                <w:b/>
                <w:sz w:val="28"/>
                <w:szCs w:val="28"/>
              </w:rPr>
              <w:t>專校院</w:t>
            </w:r>
            <w:r w:rsidR="00A92DA2" w:rsidRPr="0024426D">
              <w:rPr>
                <w:rFonts w:hAnsi="標楷體" w:cs="標楷體" w:hint="eastAsia"/>
                <w:b/>
                <w:sz w:val="28"/>
                <w:szCs w:val="28"/>
              </w:rPr>
              <w:t>/</w:t>
            </w:r>
            <w:r w:rsidR="00A22BEB" w:rsidRPr="0024426D">
              <w:rPr>
                <w:rFonts w:hAnsi="標楷體" w:cs="標楷體" w:hint="eastAsia"/>
                <w:b/>
                <w:sz w:val="28"/>
                <w:szCs w:val="28"/>
              </w:rPr>
              <w:t>評鑑辦法</w:t>
            </w:r>
          </w:p>
        </w:tc>
        <w:tc>
          <w:tcPr>
            <w:tcW w:w="1236" w:type="dxa"/>
            <w:shd w:val="clear" w:color="auto" w:fill="EEECE1" w:themeFill="background2"/>
            <w:vAlign w:val="center"/>
          </w:tcPr>
          <w:p w:rsidR="00A46D8D" w:rsidRPr="0024426D" w:rsidRDefault="001F202E" w:rsidP="0053104E">
            <w:pPr>
              <w:jc w:val="center"/>
              <w:rPr>
                <w:b/>
                <w:sz w:val="28"/>
                <w:szCs w:val="28"/>
              </w:rPr>
            </w:pPr>
            <w:r w:rsidRPr="0024426D">
              <w:rPr>
                <w:rFonts w:hint="eastAsia"/>
                <w:b/>
                <w:sz w:val="28"/>
                <w:szCs w:val="28"/>
              </w:rPr>
              <w:t>年份區間</w:t>
            </w:r>
          </w:p>
        </w:tc>
        <w:tc>
          <w:tcPr>
            <w:tcW w:w="890" w:type="dxa"/>
            <w:shd w:val="clear" w:color="auto" w:fill="EEECE1" w:themeFill="background2"/>
            <w:vAlign w:val="center"/>
          </w:tcPr>
          <w:p w:rsidR="00A46D8D" w:rsidRPr="0024426D" w:rsidRDefault="001F202E" w:rsidP="0053104E">
            <w:pPr>
              <w:jc w:val="center"/>
              <w:rPr>
                <w:b/>
                <w:sz w:val="28"/>
                <w:szCs w:val="28"/>
              </w:rPr>
            </w:pPr>
            <w:r w:rsidRPr="0024426D">
              <w:rPr>
                <w:rFonts w:hint="eastAsia"/>
                <w:b/>
                <w:sz w:val="28"/>
                <w:szCs w:val="28"/>
              </w:rPr>
              <w:t>修改次數</w:t>
            </w:r>
          </w:p>
        </w:tc>
        <w:tc>
          <w:tcPr>
            <w:tcW w:w="2132" w:type="dxa"/>
            <w:shd w:val="clear" w:color="auto" w:fill="EEECE1" w:themeFill="background2"/>
            <w:vAlign w:val="center"/>
          </w:tcPr>
          <w:p w:rsidR="00211DD1" w:rsidRPr="0024426D" w:rsidRDefault="00777E8A" w:rsidP="00211DD1">
            <w:pPr>
              <w:jc w:val="center"/>
              <w:rPr>
                <w:b/>
                <w:sz w:val="28"/>
                <w:szCs w:val="28"/>
              </w:rPr>
            </w:pPr>
            <w:r w:rsidRPr="0024426D">
              <w:rPr>
                <w:rFonts w:hint="eastAsia"/>
                <w:b/>
                <w:sz w:val="28"/>
                <w:szCs w:val="28"/>
              </w:rPr>
              <w:t>平均</w:t>
            </w:r>
            <w:r w:rsidR="00211DD1" w:rsidRPr="0024426D">
              <w:rPr>
                <w:rFonts w:hint="eastAsia"/>
                <w:b/>
                <w:sz w:val="28"/>
                <w:szCs w:val="28"/>
              </w:rPr>
              <w:t>修改頻率</w:t>
            </w:r>
          </w:p>
          <w:p w:rsidR="00A46D8D" w:rsidRPr="0024426D" w:rsidRDefault="00211DD1" w:rsidP="00211DD1">
            <w:pPr>
              <w:jc w:val="center"/>
              <w:rPr>
                <w:b/>
                <w:sz w:val="28"/>
                <w:szCs w:val="28"/>
              </w:rPr>
            </w:pPr>
            <w:r w:rsidRPr="0024426D">
              <w:rPr>
                <w:rFonts w:hint="eastAsia"/>
                <w:b/>
                <w:sz w:val="28"/>
                <w:szCs w:val="28"/>
              </w:rPr>
              <w:t>（次/年）</w:t>
            </w:r>
          </w:p>
        </w:tc>
      </w:tr>
      <w:tr w:rsidR="0024426D" w:rsidRPr="0024426D" w:rsidTr="00CF0CAF">
        <w:trPr>
          <w:trHeight w:val="235"/>
          <w:jc w:val="center"/>
        </w:trPr>
        <w:tc>
          <w:tcPr>
            <w:tcW w:w="704" w:type="dxa"/>
            <w:shd w:val="clear" w:color="auto" w:fill="FDE9D9" w:themeFill="accent6" w:themeFillTint="33"/>
            <w:vAlign w:val="center"/>
          </w:tcPr>
          <w:p w:rsidR="00A46D8D" w:rsidRPr="0024426D" w:rsidRDefault="0059654A" w:rsidP="0053104E">
            <w:pPr>
              <w:jc w:val="center"/>
              <w:rPr>
                <w:sz w:val="28"/>
                <w:szCs w:val="28"/>
              </w:rPr>
            </w:pPr>
            <w:r w:rsidRPr="0024426D">
              <w:rPr>
                <w:rFonts w:hint="eastAsia"/>
                <w:sz w:val="28"/>
                <w:szCs w:val="28"/>
              </w:rPr>
              <w:t>1</w:t>
            </w:r>
          </w:p>
        </w:tc>
        <w:tc>
          <w:tcPr>
            <w:tcW w:w="3969" w:type="dxa"/>
            <w:shd w:val="clear" w:color="auto" w:fill="FDE9D9" w:themeFill="accent6" w:themeFillTint="33"/>
            <w:vAlign w:val="center"/>
          </w:tcPr>
          <w:p w:rsidR="00A46D8D" w:rsidRPr="0024426D" w:rsidRDefault="00356548" w:rsidP="0053104E">
            <w:pPr>
              <w:jc w:val="center"/>
              <w:rPr>
                <w:sz w:val="28"/>
                <w:szCs w:val="28"/>
              </w:rPr>
            </w:pPr>
            <w:r w:rsidRPr="0024426D">
              <w:rPr>
                <w:rFonts w:hint="eastAsia"/>
                <w:sz w:val="28"/>
                <w:szCs w:val="28"/>
              </w:rPr>
              <w:t>某私立</w:t>
            </w:r>
            <w:r w:rsidR="003D5096" w:rsidRPr="0024426D">
              <w:rPr>
                <w:rFonts w:hint="eastAsia"/>
                <w:sz w:val="28"/>
                <w:szCs w:val="28"/>
              </w:rPr>
              <w:t>一般大</w:t>
            </w:r>
            <w:r w:rsidR="003D5096" w:rsidRPr="0024426D">
              <w:rPr>
                <w:rFonts w:hAnsi="標楷體" w:cs="標楷體" w:hint="eastAsia"/>
                <w:sz w:val="28"/>
                <w:szCs w:val="28"/>
              </w:rPr>
              <w:t>學</w:t>
            </w:r>
            <w:r w:rsidR="00FF1E95" w:rsidRPr="0024426D">
              <w:rPr>
                <w:rFonts w:hAnsi="標楷體" w:cs="標楷體" w:hint="eastAsia"/>
                <w:sz w:val="28"/>
                <w:szCs w:val="28"/>
              </w:rPr>
              <w:t>教師評鑑辦法</w:t>
            </w:r>
          </w:p>
        </w:tc>
        <w:tc>
          <w:tcPr>
            <w:tcW w:w="1236" w:type="dxa"/>
            <w:shd w:val="clear" w:color="auto" w:fill="FDE9D9" w:themeFill="accent6" w:themeFillTint="33"/>
            <w:vAlign w:val="center"/>
          </w:tcPr>
          <w:p w:rsidR="00A46D8D" w:rsidRPr="0024426D" w:rsidRDefault="00FC6E28" w:rsidP="0053104E">
            <w:pPr>
              <w:jc w:val="center"/>
              <w:rPr>
                <w:sz w:val="28"/>
                <w:szCs w:val="28"/>
              </w:rPr>
            </w:pPr>
            <w:r w:rsidRPr="0024426D">
              <w:rPr>
                <w:rFonts w:hint="eastAsia"/>
                <w:sz w:val="28"/>
                <w:szCs w:val="28"/>
              </w:rPr>
              <w:t>95-</w:t>
            </w:r>
            <w:r w:rsidR="00F3600B" w:rsidRPr="0024426D">
              <w:rPr>
                <w:rFonts w:hint="eastAsia"/>
                <w:sz w:val="28"/>
                <w:szCs w:val="28"/>
              </w:rPr>
              <w:t>109</w:t>
            </w:r>
          </w:p>
        </w:tc>
        <w:tc>
          <w:tcPr>
            <w:tcW w:w="890" w:type="dxa"/>
            <w:shd w:val="clear" w:color="auto" w:fill="FDE9D9" w:themeFill="accent6" w:themeFillTint="33"/>
            <w:vAlign w:val="center"/>
          </w:tcPr>
          <w:p w:rsidR="00A46D8D" w:rsidRPr="0024426D" w:rsidRDefault="0017394F" w:rsidP="0053104E">
            <w:pPr>
              <w:jc w:val="center"/>
              <w:rPr>
                <w:sz w:val="28"/>
                <w:szCs w:val="28"/>
              </w:rPr>
            </w:pPr>
            <w:r w:rsidRPr="0024426D">
              <w:rPr>
                <w:rFonts w:hint="eastAsia"/>
                <w:sz w:val="28"/>
                <w:szCs w:val="28"/>
              </w:rPr>
              <w:t>21</w:t>
            </w:r>
          </w:p>
        </w:tc>
        <w:tc>
          <w:tcPr>
            <w:tcW w:w="2132" w:type="dxa"/>
            <w:shd w:val="clear" w:color="auto" w:fill="FDE9D9" w:themeFill="accent6" w:themeFillTint="33"/>
            <w:vAlign w:val="center"/>
          </w:tcPr>
          <w:p w:rsidR="00A46D8D" w:rsidRPr="0024426D" w:rsidRDefault="00082237" w:rsidP="0053104E">
            <w:pPr>
              <w:jc w:val="center"/>
              <w:rPr>
                <w:sz w:val="28"/>
                <w:szCs w:val="28"/>
              </w:rPr>
            </w:pPr>
            <w:r w:rsidRPr="0024426D">
              <w:rPr>
                <w:rFonts w:hint="eastAsia"/>
                <w:sz w:val="28"/>
                <w:szCs w:val="28"/>
              </w:rPr>
              <w:t>1.</w:t>
            </w:r>
            <w:r w:rsidR="00D54EB3" w:rsidRPr="0024426D">
              <w:rPr>
                <w:rFonts w:hint="eastAsia"/>
                <w:sz w:val="28"/>
                <w:szCs w:val="28"/>
              </w:rPr>
              <w:t>4</w:t>
            </w:r>
          </w:p>
        </w:tc>
      </w:tr>
      <w:tr w:rsidR="0024426D" w:rsidRPr="0024426D" w:rsidTr="00CF0CAF">
        <w:trPr>
          <w:trHeight w:val="230"/>
          <w:jc w:val="center"/>
        </w:trPr>
        <w:tc>
          <w:tcPr>
            <w:tcW w:w="704" w:type="dxa"/>
            <w:shd w:val="clear" w:color="auto" w:fill="FDE9D9" w:themeFill="accent6" w:themeFillTint="33"/>
            <w:vAlign w:val="center"/>
          </w:tcPr>
          <w:p w:rsidR="00A46D8D" w:rsidRPr="0024426D" w:rsidRDefault="0059654A" w:rsidP="0053104E">
            <w:pPr>
              <w:jc w:val="center"/>
              <w:rPr>
                <w:sz w:val="28"/>
                <w:szCs w:val="28"/>
              </w:rPr>
            </w:pPr>
            <w:r w:rsidRPr="0024426D">
              <w:rPr>
                <w:rFonts w:hint="eastAsia"/>
                <w:sz w:val="28"/>
                <w:szCs w:val="28"/>
              </w:rPr>
              <w:t>2</w:t>
            </w:r>
          </w:p>
        </w:tc>
        <w:tc>
          <w:tcPr>
            <w:tcW w:w="3969" w:type="dxa"/>
            <w:shd w:val="clear" w:color="auto" w:fill="FDE9D9" w:themeFill="accent6" w:themeFillTint="33"/>
            <w:vAlign w:val="center"/>
          </w:tcPr>
          <w:p w:rsidR="00A46D8D" w:rsidRPr="0024426D" w:rsidRDefault="000F3396" w:rsidP="0053104E">
            <w:pPr>
              <w:jc w:val="center"/>
              <w:rPr>
                <w:sz w:val="28"/>
                <w:szCs w:val="28"/>
              </w:rPr>
            </w:pPr>
            <w:r w:rsidRPr="0024426D">
              <w:rPr>
                <w:rFonts w:hint="eastAsia"/>
                <w:sz w:val="28"/>
                <w:szCs w:val="28"/>
              </w:rPr>
              <w:t>某私立</w:t>
            </w:r>
            <w:r w:rsidR="001F7D19" w:rsidRPr="0024426D">
              <w:rPr>
                <w:rFonts w:hint="eastAsia"/>
                <w:sz w:val="28"/>
                <w:szCs w:val="28"/>
              </w:rPr>
              <w:t>科技大學</w:t>
            </w:r>
            <w:r w:rsidR="001F7D19" w:rsidRPr="0024426D">
              <w:rPr>
                <w:rFonts w:hAnsi="標楷體" w:cs="標楷體" w:hint="eastAsia"/>
                <w:sz w:val="28"/>
                <w:szCs w:val="28"/>
              </w:rPr>
              <w:t>教師評鑑辦法</w:t>
            </w:r>
          </w:p>
        </w:tc>
        <w:tc>
          <w:tcPr>
            <w:tcW w:w="1236" w:type="dxa"/>
            <w:shd w:val="clear" w:color="auto" w:fill="FDE9D9" w:themeFill="accent6" w:themeFillTint="33"/>
            <w:vAlign w:val="center"/>
          </w:tcPr>
          <w:p w:rsidR="00A46D8D" w:rsidRPr="0024426D" w:rsidRDefault="0053104E" w:rsidP="0053104E">
            <w:pPr>
              <w:jc w:val="center"/>
              <w:rPr>
                <w:sz w:val="28"/>
                <w:szCs w:val="28"/>
              </w:rPr>
            </w:pPr>
            <w:r w:rsidRPr="0024426D">
              <w:rPr>
                <w:rFonts w:hint="eastAsia"/>
                <w:sz w:val="28"/>
                <w:szCs w:val="28"/>
              </w:rPr>
              <w:t>98-108</w:t>
            </w:r>
          </w:p>
        </w:tc>
        <w:tc>
          <w:tcPr>
            <w:tcW w:w="890" w:type="dxa"/>
            <w:shd w:val="clear" w:color="auto" w:fill="FDE9D9" w:themeFill="accent6" w:themeFillTint="33"/>
            <w:vAlign w:val="center"/>
          </w:tcPr>
          <w:p w:rsidR="00A46D8D" w:rsidRPr="0024426D" w:rsidRDefault="000E6D8C" w:rsidP="0053104E">
            <w:pPr>
              <w:jc w:val="center"/>
              <w:rPr>
                <w:sz w:val="28"/>
                <w:szCs w:val="28"/>
              </w:rPr>
            </w:pPr>
            <w:r w:rsidRPr="0024426D">
              <w:rPr>
                <w:rFonts w:hint="eastAsia"/>
                <w:sz w:val="28"/>
                <w:szCs w:val="28"/>
              </w:rPr>
              <w:t>15</w:t>
            </w:r>
          </w:p>
        </w:tc>
        <w:tc>
          <w:tcPr>
            <w:tcW w:w="2132" w:type="dxa"/>
            <w:shd w:val="clear" w:color="auto" w:fill="FDE9D9" w:themeFill="accent6" w:themeFillTint="33"/>
            <w:vAlign w:val="center"/>
          </w:tcPr>
          <w:p w:rsidR="00A46D8D" w:rsidRPr="0024426D" w:rsidRDefault="00082237" w:rsidP="0053104E">
            <w:pPr>
              <w:jc w:val="center"/>
              <w:rPr>
                <w:sz w:val="28"/>
                <w:szCs w:val="28"/>
              </w:rPr>
            </w:pPr>
            <w:r w:rsidRPr="0024426D">
              <w:rPr>
                <w:rFonts w:hint="eastAsia"/>
                <w:sz w:val="28"/>
                <w:szCs w:val="28"/>
              </w:rPr>
              <w:t>1.36</w:t>
            </w:r>
          </w:p>
        </w:tc>
      </w:tr>
      <w:tr w:rsidR="0024426D" w:rsidRPr="0024426D" w:rsidTr="00CF0CAF">
        <w:trPr>
          <w:trHeight w:val="227"/>
          <w:jc w:val="center"/>
        </w:trPr>
        <w:tc>
          <w:tcPr>
            <w:tcW w:w="704" w:type="dxa"/>
            <w:shd w:val="clear" w:color="auto" w:fill="FDE9D9" w:themeFill="accent6" w:themeFillTint="33"/>
            <w:vAlign w:val="center"/>
          </w:tcPr>
          <w:p w:rsidR="00A46D8D" w:rsidRPr="0024426D" w:rsidRDefault="0059654A" w:rsidP="0053104E">
            <w:pPr>
              <w:jc w:val="center"/>
              <w:rPr>
                <w:sz w:val="28"/>
                <w:szCs w:val="28"/>
              </w:rPr>
            </w:pPr>
            <w:r w:rsidRPr="0024426D">
              <w:rPr>
                <w:rFonts w:hint="eastAsia"/>
                <w:sz w:val="28"/>
                <w:szCs w:val="28"/>
              </w:rPr>
              <w:t>3</w:t>
            </w:r>
          </w:p>
        </w:tc>
        <w:tc>
          <w:tcPr>
            <w:tcW w:w="3969" w:type="dxa"/>
            <w:shd w:val="clear" w:color="auto" w:fill="FDE9D9" w:themeFill="accent6" w:themeFillTint="33"/>
            <w:vAlign w:val="center"/>
          </w:tcPr>
          <w:p w:rsidR="00A46D8D" w:rsidRPr="0024426D" w:rsidRDefault="000F3396" w:rsidP="0053104E">
            <w:pPr>
              <w:jc w:val="center"/>
              <w:rPr>
                <w:sz w:val="28"/>
                <w:szCs w:val="28"/>
              </w:rPr>
            </w:pPr>
            <w:r w:rsidRPr="0024426D">
              <w:rPr>
                <w:rFonts w:hint="eastAsia"/>
                <w:sz w:val="28"/>
                <w:szCs w:val="28"/>
              </w:rPr>
              <w:t>某私立</w:t>
            </w:r>
            <w:r w:rsidR="005D558C" w:rsidRPr="0024426D">
              <w:rPr>
                <w:rFonts w:hint="eastAsia"/>
                <w:sz w:val="28"/>
                <w:szCs w:val="28"/>
              </w:rPr>
              <w:t>科技大學</w:t>
            </w:r>
            <w:r w:rsidR="005D558C" w:rsidRPr="0024426D">
              <w:rPr>
                <w:rFonts w:hAnsi="標楷體" w:cs="標楷體" w:hint="eastAsia"/>
                <w:sz w:val="28"/>
                <w:szCs w:val="28"/>
              </w:rPr>
              <w:t>教師評鑑辦法</w:t>
            </w:r>
          </w:p>
        </w:tc>
        <w:tc>
          <w:tcPr>
            <w:tcW w:w="1236" w:type="dxa"/>
            <w:shd w:val="clear" w:color="auto" w:fill="FDE9D9" w:themeFill="accent6" w:themeFillTint="33"/>
            <w:vAlign w:val="center"/>
          </w:tcPr>
          <w:p w:rsidR="00A46D8D" w:rsidRPr="0024426D" w:rsidRDefault="0053104E" w:rsidP="0053104E">
            <w:pPr>
              <w:jc w:val="center"/>
              <w:rPr>
                <w:sz w:val="28"/>
                <w:szCs w:val="28"/>
              </w:rPr>
            </w:pPr>
            <w:r w:rsidRPr="0024426D">
              <w:rPr>
                <w:rFonts w:hint="eastAsia"/>
                <w:sz w:val="28"/>
                <w:szCs w:val="28"/>
              </w:rPr>
              <w:t>96-109</w:t>
            </w:r>
          </w:p>
        </w:tc>
        <w:tc>
          <w:tcPr>
            <w:tcW w:w="890" w:type="dxa"/>
            <w:shd w:val="clear" w:color="auto" w:fill="FDE9D9" w:themeFill="accent6" w:themeFillTint="33"/>
            <w:vAlign w:val="center"/>
          </w:tcPr>
          <w:p w:rsidR="00A46D8D" w:rsidRPr="0024426D" w:rsidRDefault="000E6D8C" w:rsidP="0053104E">
            <w:pPr>
              <w:jc w:val="center"/>
              <w:rPr>
                <w:sz w:val="28"/>
                <w:szCs w:val="28"/>
              </w:rPr>
            </w:pPr>
            <w:r w:rsidRPr="0024426D">
              <w:rPr>
                <w:rFonts w:hint="eastAsia"/>
                <w:sz w:val="28"/>
                <w:szCs w:val="28"/>
              </w:rPr>
              <w:t>17</w:t>
            </w:r>
          </w:p>
        </w:tc>
        <w:tc>
          <w:tcPr>
            <w:tcW w:w="2132" w:type="dxa"/>
            <w:shd w:val="clear" w:color="auto" w:fill="FDE9D9" w:themeFill="accent6" w:themeFillTint="33"/>
            <w:vAlign w:val="center"/>
          </w:tcPr>
          <w:p w:rsidR="00A46D8D" w:rsidRPr="0024426D" w:rsidRDefault="00797E9B" w:rsidP="0053104E">
            <w:pPr>
              <w:jc w:val="center"/>
              <w:rPr>
                <w:sz w:val="28"/>
                <w:szCs w:val="28"/>
              </w:rPr>
            </w:pPr>
            <w:r w:rsidRPr="0024426D">
              <w:rPr>
                <w:rFonts w:hint="eastAsia"/>
                <w:sz w:val="28"/>
                <w:szCs w:val="28"/>
              </w:rPr>
              <w:t>1.21</w:t>
            </w:r>
          </w:p>
        </w:tc>
      </w:tr>
      <w:tr w:rsidR="0024426D" w:rsidRPr="0024426D" w:rsidTr="00CF0CAF">
        <w:trPr>
          <w:trHeight w:val="235"/>
          <w:jc w:val="center"/>
        </w:trPr>
        <w:tc>
          <w:tcPr>
            <w:tcW w:w="704" w:type="dxa"/>
            <w:shd w:val="clear" w:color="auto" w:fill="FDE9D9" w:themeFill="accent6" w:themeFillTint="33"/>
            <w:vAlign w:val="center"/>
          </w:tcPr>
          <w:p w:rsidR="00A46D8D" w:rsidRPr="0024426D" w:rsidRDefault="0059654A" w:rsidP="0053104E">
            <w:pPr>
              <w:ind w:left="17"/>
              <w:jc w:val="center"/>
              <w:rPr>
                <w:sz w:val="28"/>
                <w:szCs w:val="28"/>
              </w:rPr>
            </w:pPr>
            <w:r w:rsidRPr="0024426D">
              <w:rPr>
                <w:rFonts w:hint="eastAsia"/>
                <w:sz w:val="28"/>
                <w:szCs w:val="28"/>
              </w:rPr>
              <w:t>4</w:t>
            </w:r>
          </w:p>
        </w:tc>
        <w:tc>
          <w:tcPr>
            <w:tcW w:w="3969" w:type="dxa"/>
            <w:shd w:val="clear" w:color="auto" w:fill="FDE9D9" w:themeFill="accent6" w:themeFillTint="33"/>
            <w:vAlign w:val="center"/>
          </w:tcPr>
          <w:p w:rsidR="00A46D8D" w:rsidRPr="0024426D" w:rsidRDefault="00987DAF" w:rsidP="0053104E">
            <w:pPr>
              <w:ind w:left="25"/>
              <w:jc w:val="center"/>
              <w:rPr>
                <w:sz w:val="28"/>
                <w:szCs w:val="28"/>
              </w:rPr>
            </w:pPr>
            <w:r w:rsidRPr="0024426D">
              <w:rPr>
                <w:rFonts w:hint="eastAsia"/>
                <w:sz w:val="28"/>
                <w:szCs w:val="28"/>
              </w:rPr>
              <w:t>某私立科技大學</w:t>
            </w:r>
            <w:r w:rsidRPr="0024426D">
              <w:rPr>
                <w:rFonts w:hAnsi="標楷體" w:cs="標楷體" w:hint="eastAsia"/>
                <w:sz w:val="28"/>
                <w:szCs w:val="28"/>
              </w:rPr>
              <w:t>教師評鑑辦法</w:t>
            </w:r>
          </w:p>
        </w:tc>
        <w:tc>
          <w:tcPr>
            <w:tcW w:w="1236" w:type="dxa"/>
            <w:shd w:val="clear" w:color="auto" w:fill="FDE9D9" w:themeFill="accent6" w:themeFillTint="33"/>
            <w:vAlign w:val="center"/>
          </w:tcPr>
          <w:p w:rsidR="00A46D8D" w:rsidRPr="0024426D" w:rsidRDefault="0053104E" w:rsidP="0053104E">
            <w:pPr>
              <w:ind w:left="22"/>
              <w:jc w:val="center"/>
              <w:rPr>
                <w:sz w:val="28"/>
                <w:szCs w:val="28"/>
              </w:rPr>
            </w:pPr>
            <w:r w:rsidRPr="0024426D">
              <w:rPr>
                <w:rFonts w:hint="eastAsia"/>
                <w:sz w:val="28"/>
                <w:szCs w:val="28"/>
              </w:rPr>
              <w:t>95-107</w:t>
            </w:r>
          </w:p>
        </w:tc>
        <w:tc>
          <w:tcPr>
            <w:tcW w:w="890" w:type="dxa"/>
            <w:shd w:val="clear" w:color="auto" w:fill="FDE9D9" w:themeFill="accent6" w:themeFillTint="33"/>
            <w:vAlign w:val="center"/>
          </w:tcPr>
          <w:p w:rsidR="00A46D8D" w:rsidRPr="0024426D" w:rsidRDefault="000E6D8C" w:rsidP="0053104E">
            <w:pPr>
              <w:ind w:left="19"/>
              <w:jc w:val="center"/>
              <w:rPr>
                <w:sz w:val="28"/>
                <w:szCs w:val="28"/>
              </w:rPr>
            </w:pPr>
            <w:r w:rsidRPr="0024426D">
              <w:rPr>
                <w:rFonts w:hint="eastAsia"/>
                <w:sz w:val="28"/>
                <w:szCs w:val="28"/>
              </w:rPr>
              <w:t>15</w:t>
            </w:r>
          </w:p>
        </w:tc>
        <w:tc>
          <w:tcPr>
            <w:tcW w:w="2132" w:type="dxa"/>
            <w:shd w:val="clear" w:color="auto" w:fill="FDE9D9" w:themeFill="accent6" w:themeFillTint="33"/>
            <w:vAlign w:val="center"/>
          </w:tcPr>
          <w:p w:rsidR="00A46D8D" w:rsidRPr="0024426D" w:rsidRDefault="00797E9B" w:rsidP="0053104E">
            <w:pPr>
              <w:ind w:left="18"/>
              <w:jc w:val="center"/>
              <w:rPr>
                <w:sz w:val="28"/>
                <w:szCs w:val="28"/>
              </w:rPr>
            </w:pPr>
            <w:r w:rsidRPr="0024426D">
              <w:rPr>
                <w:rFonts w:hint="eastAsia"/>
                <w:sz w:val="28"/>
                <w:szCs w:val="28"/>
              </w:rPr>
              <w:t>1.15</w:t>
            </w:r>
          </w:p>
        </w:tc>
      </w:tr>
      <w:tr w:rsidR="0024426D" w:rsidRPr="0024426D" w:rsidTr="00CF0CAF">
        <w:trPr>
          <w:trHeight w:val="235"/>
          <w:jc w:val="center"/>
        </w:trPr>
        <w:tc>
          <w:tcPr>
            <w:tcW w:w="704" w:type="dxa"/>
            <w:shd w:val="clear" w:color="auto" w:fill="FDE9D9" w:themeFill="accent6" w:themeFillTint="33"/>
            <w:vAlign w:val="center"/>
          </w:tcPr>
          <w:p w:rsidR="0059654A" w:rsidRPr="0024426D" w:rsidRDefault="0059654A" w:rsidP="0053104E">
            <w:pPr>
              <w:ind w:left="17"/>
              <w:jc w:val="center"/>
              <w:rPr>
                <w:sz w:val="28"/>
                <w:szCs w:val="28"/>
              </w:rPr>
            </w:pPr>
            <w:r w:rsidRPr="0024426D">
              <w:rPr>
                <w:rFonts w:hint="eastAsia"/>
                <w:sz w:val="28"/>
                <w:szCs w:val="28"/>
              </w:rPr>
              <w:t>5</w:t>
            </w:r>
          </w:p>
        </w:tc>
        <w:tc>
          <w:tcPr>
            <w:tcW w:w="3969" w:type="dxa"/>
            <w:shd w:val="clear" w:color="auto" w:fill="FDE9D9" w:themeFill="accent6" w:themeFillTint="33"/>
            <w:vAlign w:val="center"/>
          </w:tcPr>
          <w:p w:rsidR="0059654A" w:rsidRPr="0024426D" w:rsidRDefault="00B1306A" w:rsidP="0053104E">
            <w:pPr>
              <w:ind w:left="25"/>
              <w:jc w:val="center"/>
              <w:rPr>
                <w:sz w:val="28"/>
                <w:szCs w:val="28"/>
              </w:rPr>
            </w:pPr>
            <w:r w:rsidRPr="0024426D">
              <w:rPr>
                <w:rFonts w:hint="eastAsia"/>
                <w:sz w:val="28"/>
                <w:szCs w:val="28"/>
              </w:rPr>
              <w:t>某私立科技大學</w:t>
            </w:r>
            <w:r w:rsidRPr="0024426D">
              <w:rPr>
                <w:rFonts w:hAnsi="標楷體" w:cs="標楷體" w:hint="eastAsia"/>
                <w:sz w:val="28"/>
                <w:szCs w:val="28"/>
              </w:rPr>
              <w:t>教師評鑑辦法</w:t>
            </w:r>
          </w:p>
        </w:tc>
        <w:tc>
          <w:tcPr>
            <w:tcW w:w="1236" w:type="dxa"/>
            <w:shd w:val="clear" w:color="auto" w:fill="FDE9D9" w:themeFill="accent6" w:themeFillTint="33"/>
            <w:vAlign w:val="center"/>
          </w:tcPr>
          <w:p w:rsidR="0059654A" w:rsidRPr="0024426D" w:rsidRDefault="0053104E" w:rsidP="0053104E">
            <w:pPr>
              <w:ind w:left="22"/>
              <w:jc w:val="center"/>
              <w:rPr>
                <w:sz w:val="28"/>
                <w:szCs w:val="28"/>
              </w:rPr>
            </w:pPr>
            <w:r w:rsidRPr="0024426D">
              <w:rPr>
                <w:rFonts w:hint="eastAsia"/>
                <w:sz w:val="28"/>
                <w:szCs w:val="28"/>
              </w:rPr>
              <w:t>96-106</w:t>
            </w:r>
          </w:p>
        </w:tc>
        <w:tc>
          <w:tcPr>
            <w:tcW w:w="890" w:type="dxa"/>
            <w:shd w:val="clear" w:color="auto" w:fill="FDE9D9" w:themeFill="accent6" w:themeFillTint="33"/>
            <w:vAlign w:val="center"/>
          </w:tcPr>
          <w:p w:rsidR="0059654A" w:rsidRPr="0024426D" w:rsidRDefault="000E6D8C" w:rsidP="0053104E">
            <w:pPr>
              <w:ind w:left="19"/>
              <w:jc w:val="center"/>
              <w:rPr>
                <w:sz w:val="28"/>
                <w:szCs w:val="28"/>
              </w:rPr>
            </w:pPr>
            <w:r w:rsidRPr="0024426D">
              <w:rPr>
                <w:rFonts w:hint="eastAsia"/>
                <w:sz w:val="28"/>
                <w:szCs w:val="28"/>
              </w:rPr>
              <w:t>12</w:t>
            </w:r>
          </w:p>
        </w:tc>
        <w:tc>
          <w:tcPr>
            <w:tcW w:w="2132" w:type="dxa"/>
            <w:shd w:val="clear" w:color="auto" w:fill="FDE9D9" w:themeFill="accent6" w:themeFillTint="33"/>
            <w:vAlign w:val="center"/>
          </w:tcPr>
          <w:p w:rsidR="0059654A" w:rsidRPr="0024426D" w:rsidRDefault="00797E9B" w:rsidP="0053104E">
            <w:pPr>
              <w:ind w:left="18"/>
              <w:jc w:val="center"/>
              <w:rPr>
                <w:sz w:val="28"/>
                <w:szCs w:val="28"/>
              </w:rPr>
            </w:pPr>
            <w:r w:rsidRPr="0024426D">
              <w:rPr>
                <w:rFonts w:hint="eastAsia"/>
                <w:sz w:val="28"/>
                <w:szCs w:val="28"/>
              </w:rPr>
              <w:t>1.09</w:t>
            </w:r>
          </w:p>
        </w:tc>
      </w:tr>
      <w:tr w:rsidR="0024426D" w:rsidRPr="0024426D" w:rsidTr="00CF0CAF">
        <w:trPr>
          <w:trHeight w:val="235"/>
          <w:jc w:val="center"/>
        </w:trPr>
        <w:tc>
          <w:tcPr>
            <w:tcW w:w="704" w:type="dxa"/>
            <w:shd w:val="clear" w:color="auto" w:fill="FDE9D9" w:themeFill="accent6" w:themeFillTint="33"/>
            <w:vAlign w:val="center"/>
          </w:tcPr>
          <w:p w:rsidR="0059654A" w:rsidRPr="0024426D" w:rsidRDefault="0059654A" w:rsidP="0053104E">
            <w:pPr>
              <w:ind w:left="17"/>
              <w:jc w:val="center"/>
              <w:rPr>
                <w:sz w:val="28"/>
                <w:szCs w:val="28"/>
              </w:rPr>
            </w:pPr>
            <w:r w:rsidRPr="0024426D">
              <w:rPr>
                <w:rFonts w:hint="eastAsia"/>
                <w:sz w:val="28"/>
                <w:szCs w:val="28"/>
              </w:rPr>
              <w:t>6</w:t>
            </w:r>
          </w:p>
        </w:tc>
        <w:tc>
          <w:tcPr>
            <w:tcW w:w="3969" w:type="dxa"/>
            <w:shd w:val="clear" w:color="auto" w:fill="FDE9D9" w:themeFill="accent6" w:themeFillTint="33"/>
            <w:vAlign w:val="center"/>
          </w:tcPr>
          <w:p w:rsidR="0059654A" w:rsidRPr="0024426D" w:rsidRDefault="00B1306A" w:rsidP="0053104E">
            <w:pPr>
              <w:ind w:left="25"/>
              <w:jc w:val="center"/>
              <w:rPr>
                <w:sz w:val="28"/>
                <w:szCs w:val="28"/>
              </w:rPr>
            </w:pPr>
            <w:r w:rsidRPr="0024426D">
              <w:rPr>
                <w:rFonts w:hint="eastAsia"/>
                <w:sz w:val="28"/>
                <w:szCs w:val="28"/>
              </w:rPr>
              <w:t>某私立科技大學</w:t>
            </w:r>
            <w:r w:rsidRPr="0024426D">
              <w:rPr>
                <w:rFonts w:hAnsi="標楷體" w:cs="標楷體" w:hint="eastAsia"/>
                <w:sz w:val="28"/>
                <w:szCs w:val="28"/>
              </w:rPr>
              <w:t>教師評鑑辦法</w:t>
            </w:r>
          </w:p>
        </w:tc>
        <w:tc>
          <w:tcPr>
            <w:tcW w:w="1236" w:type="dxa"/>
            <w:shd w:val="clear" w:color="auto" w:fill="FDE9D9" w:themeFill="accent6" w:themeFillTint="33"/>
            <w:vAlign w:val="center"/>
          </w:tcPr>
          <w:p w:rsidR="0059654A" w:rsidRPr="0024426D" w:rsidRDefault="0053104E" w:rsidP="0053104E">
            <w:pPr>
              <w:ind w:left="22"/>
              <w:jc w:val="center"/>
              <w:rPr>
                <w:sz w:val="28"/>
                <w:szCs w:val="28"/>
              </w:rPr>
            </w:pPr>
            <w:r w:rsidRPr="0024426D">
              <w:rPr>
                <w:rFonts w:hint="eastAsia"/>
                <w:sz w:val="28"/>
                <w:szCs w:val="28"/>
              </w:rPr>
              <w:t>96-98</w:t>
            </w:r>
          </w:p>
        </w:tc>
        <w:tc>
          <w:tcPr>
            <w:tcW w:w="890" w:type="dxa"/>
            <w:shd w:val="clear" w:color="auto" w:fill="FDE9D9" w:themeFill="accent6" w:themeFillTint="33"/>
            <w:vAlign w:val="center"/>
          </w:tcPr>
          <w:p w:rsidR="0059654A" w:rsidRPr="0024426D" w:rsidRDefault="000E6D8C" w:rsidP="0053104E">
            <w:pPr>
              <w:ind w:left="19"/>
              <w:jc w:val="center"/>
              <w:rPr>
                <w:sz w:val="28"/>
                <w:szCs w:val="28"/>
              </w:rPr>
            </w:pPr>
            <w:r w:rsidRPr="0024426D">
              <w:rPr>
                <w:rFonts w:hint="eastAsia"/>
                <w:sz w:val="28"/>
                <w:szCs w:val="28"/>
              </w:rPr>
              <w:t>3</w:t>
            </w:r>
          </w:p>
        </w:tc>
        <w:tc>
          <w:tcPr>
            <w:tcW w:w="2132" w:type="dxa"/>
            <w:shd w:val="clear" w:color="auto" w:fill="FDE9D9" w:themeFill="accent6" w:themeFillTint="33"/>
            <w:vAlign w:val="center"/>
          </w:tcPr>
          <w:p w:rsidR="0059654A" w:rsidRPr="0024426D" w:rsidRDefault="00797E9B" w:rsidP="0053104E">
            <w:pPr>
              <w:ind w:left="18"/>
              <w:jc w:val="center"/>
              <w:rPr>
                <w:sz w:val="28"/>
                <w:szCs w:val="28"/>
              </w:rPr>
            </w:pPr>
            <w:r w:rsidRPr="0024426D">
              <w:rPr>
                <w:rFonts w:hint="eastAsia"/>
                <w:sz w:val="28"/>
                <w:szCs w:val="28"/>
              </w:rPr>
              <w:t>1</w:t>
            </w:r>
          </w:p>
        </w:tc>
      </w:tr>
      <w:tr w:rsidR="0024426D" w:rsidRPr="0024426D" w:rsidTr="00CF0CAF">
        <w:trPr>
          <w:trHeight w:val="235"/>
          <w:jc w:val="center"/>
        </w:trPr>
        <w:tc>
          <w:tcPr>
            <w:tcW w:w="704" w:type="dxa"/>
            <w:vAlign w:val="center"/>
          </w:tcPr>
          <w:p w:rsidR="0059654A" w:rsidRPr="0024426D" w:rsidRDefault="0059654A" w:rsidP="0053104E">
            <w:pPr>
              <w:ind w:left="17"/>
              <w:jc w:val="center"/>
              <w:rPr>
                <w:sz w:val="28"/>
                <w:szCs w:val="28"/>
              </w:rPr>
            </w:pPr>
            <w:r w:rsidRPr="0024426D">
              <w:rPr>
                <w:rFonts w:hint="eastAsia"/>
                <w:sz w:val="28"/>
                <w:szCs w:val="28"/>
              </w:rPr>
              <w:t>7</w:t>
            </w:r>
          </w:p>
        </w:tc>
        <w:tc>
          <w:tcPr>
            <w:tcW w:w="3969" w:type="dxa"/>
            <w:vAlign w:val="center"/>
          </w:tcPr>
          <w:p w:rsidR="0059654A" w:rsidRPr="0024426D" w:rsidRDefault="00B1306A" w:rsidP="0053104E">
            <w:pPr>
              <w:ind w:left="25"/>
              <w:jc w:val="center"/>
              <w:rPr>
                <w:sz w:val="28"/>
                <w:szCs w:val="28"/>
              </w:rPr>
            </w:pPr>
            <w:r w:rsidRPr="0024426D">
              <w:rPr>
                <w:rFonts w:hint="eastAsia"/>
                <w:sz w:val="28"/>
                <w:szCs w:val="28"/>
              </w:rPr>
              <w:t>某私立科技大學</w:t>
            </w:r>
            <w:r w:rsidRPr="0024426D">
              <w:rPr>
                <w:rFonts w:hAnsi="標楷體" w:cs="標楷體" w:hint="eastAsia"/>
                <w:sz w:val="28"/>
                <w:szCs w:val="28"/>
              </w:rPr>
              <w:t>教師評鑑辦法</w:t>
            </w:r>
          </w:p>
        </w:tc>
        <w:tc>
          <w:tcPr>
            <w:tcW w:w="1236" w:type="dxa"/>
            <w:vAlign w:val="center"/>
          </w:tcPr>
          <w:p w:rsidR="0059654A" w:rsidRPr="0024426D" w:rsidRDefault="0053104E" w:rsidP="0053104E">
            <w:pPr>
              <w:ind w:left="22"/>
              <w:jc w:val="center"/>
              <w:rPr>
                <w:sz w:val="28"/>
                <w:szCs w:val="28"/>
              </w:rPr>
            </w:pPr>
            <w:r w:rsidRPr="0024426D">
              <w:rPr>
                <w:rFonts w:hint="eastAsia"/>
                <w:sz w:val="28"/>
                <w:szCs w:val="28"/>
              </w:rPr>
              <w:t>95-110</w:t>
            </w:r>
          </w:p>
        </w:tc>
        <w:tc>
          <w:tcPr>
            <w:tcW w:w="890" w:type="dxa"/>
            <w:vAlign w:val="center"/>
          </w:tcPr>
          <w:p w:rsidR="0059654A" w:rsidRPr="0024426D" w:rsidRDefault="000E6D8C" w:rsidP="0053104E">
            <w:pPr>
              <w:ind w:left="19"/>
              <w:jc w:val="center"/>
              <w:rPr>
                <w:sz w:val="28"/>
                <w:szCs w:val="28"/>
              </w:rPr>
            </w:pPr>
            <w:r w:rsidRPr="0024426D">
              <w:rPr>
                <w:rFonts w:hint="eastAsia"/>
                <w:sz w:val="28"/>
                <w:szCs w:val="28"/>
              </w:rPr>
              <w:t>15</w:t>
            </w:r>
          </w:p>
        </w:tc>
        <w:tc>
          <w:tcPr>
            <w:tcW w:w="2132" w:type="dxa"/>
            <w:vAlign w:val="center"/>
          </w:tcPr>
          <w:p w:rsidR="0059654A" w:rsidRPr="0024426D" w:rsidRDefault="00797E9B" w:rsidP="0053104E">
            <w:pPr>
              <w:ind w:left="18"/>
              <w:jc w:val="center"/>
              <w:rPr>
                <w:sz w:val="28"/>
                <w:szCs w:val="28"/>
              </w:rPr>
            </w:pPr>
            <w:r w:rsidRPr="0024426D">
              <w:rPr>
                <w:rFonts w:hint="eastAsia"/>
                <w:sz w:val="28"/>
                <w:szCs w:val="28"/>
              </w:rPr>
              <w:t>0.94</w:t>
            </w:r>
          </w:p>
        </w:tc>
      </w:tr>
      <w:tr w:rsidR="0024426D" w:rsidRPr="0024426D" w:rsidTr="00CF0CAF">
        <w:trPr>
          <w:trHeight w:val="235"/>
          <w:jc w:val="center"/>
        </w:trPr>
        <w:tc>
          <w:tcPr>
            <w:tcW w:w="704" w:type="dxa"/>
            <w:vAlign w:val="center"/>
          </w:tcPr>
          <w:p w:rsidR="0059654A" w:rsidRPr="0024426D" w:rsidRDefault="0059654A" w:rsidP="0053104E">
            <w:pPr>
              <w:ind w:left="17"/>
              <w:jc w:val="center"/>
              <w:rPr>
                <w:sz w:val="28"/>
                <w:szCs w:val="28"/>
              </w:rPr>
            </w:pPr>
            <w:r w:rsidRPr="0024426D">
              <w:rPr>
                <w:rFonts w:hint="eastAsia"/>
                <w:sz w:val="28"/>
                <w:szCs w:val="28"/>
              </w:rPr>
              <w:t>8</w:t>
            </w:r>
          </w:p>
        </w:tc>
        <w:tc>
          <w:tcPr>
            <w:tcW w:w="3969" w:type="dxa"/>
            <w:vAlign w:val="center"/>
          </w:tcPr>
          <w:p w:rsidR="0059654A" w:rsidRPr="0024426D" w:rsidRDefault="00657606" w:rsidP="006D53CD">
            <w:pPr>
              <w:ind w:left="25"/>
              <w:rPr>
                <w:sz w:val="28"/>
                <w:szCs w:val="28"/>
              </w:rPr>
            </w:pPr>
            <w:r w:rsidRPr="0024426D">
              <w:rPr>
                <w:rFonts w:hint="eastAsia"/>
                <w:sz w:val="28"/>
                <w:szCs w:val="28"/>
              </w:rPr>
              <w:t>某私立醫護管理專科學校</w:t>
            </w:r>
            <w:r w:rsidR="00BF0290" w:rsidRPr="0024426D">
              <w:rPr>
                <w:rFonts w:hAnsi="標楷體" w:cs="標楷體" w:hint="eastAsia"/>
                <w:sz w:val="28"/>
                <w:szCs w:val="28"/>
              </w:rPr>
              <w:t>教師評鑑辦法</w:t>
            </w:r>
          </w:p>
        </w:tc>
        <w:tc>
          <w:tcPr>
            <w:tcW w:w="1236" w:type="dxa"/>
            <w:vAlign w:val="center"/>
          </w:tcPr>
          <w:p w:rsidR="0059654A" w:rsidRPr="0024426D" w:rsidRDefault="00382DC1" w:rsidP="0053104E">
            <w:pPr>
              <w:ind w:left="22"/>
              <w:jc w:val="center"/>
              <w:rPr>
                <w:sz w:val="28"/>
                <w:szCs w:val="28"/>
              </w:rPr>
            </w:pPr>
            <w:r w:rsidRPr="0024426D">
              <w:rPr>
                <w:rFonts w:hint="eastAsia"/>
                <w:sz w:val="28"/>
                <w:szCs w:val="28"/>
              </w:rPr>
              <w:t>95-110</w:t>
            </w:r>
          </w:p>
        </w:tc>
        <w:tc>
          <w:tcPr>
            <w:tcW w:w="890" w:type="dxa"/>
            <w:vAlign w:val="center"/>
          </w:tcPr>
          <w:p w:rsidR="0059654A" w:rsidRPr="0024426D" w:rsidRDefault="000E6D8C" w:rsidP="0053104E">
            <w:pPr>
              <w:ind w:left="19"/>
              <w:jc w:val="center"/>
              <w:rPr>
                <w:sz w:val="28"/>
                <w:szCs w:val="28"/>
              </w:rPr>
            </w:pPr>
            <w:r w:rsidRPr="0024426D">
              <w:rPr>
                <w:rFonts w:hint="eastAsia"/>
                <w:sz w:val="28"/>
                <w:szCs w:val="28"/>
              </w:rPr>
              <w:t>15</w:t>
            </w:r>
          </w:p>
        </w:tc>
        <w:tc>
          <w:tcPr>
            <w:tcW w:w="2132" w:type="dxa"/>
            <w:vAlign w:val="center"/>
          </w:tcPr>
          <w:p w:rsidR="0059654A" w:rsidRPr="0024426D" w:rsidRDefault="00797E9B" w:rsidP="0053104E">
            <w:pPr>
              <w:ind w:left="18"/>
              <w:jc w:val="center"/>
              <w:rPr>
                <w:sz w:val="28"/>
                <w:szCs w:val="28"/>
              </w:rPr>
            </w:pPr>
            <w:r w:rsidRPr="0024426D">
              <w:rPr>
                <w:rFonts w:hint="eastAsia"/>
                <w:sz w:val="28"/>
                <w:szCs w:val="28"/>
              </w:rPr>
              <w:t>0.94</w:t>
            </w:r>
          </w:p>
        </w:tc>
      </w:tr>
      <w:tr w:rsidR="0024426D" w:rsidRPr="0024426D" w:rsidTr="00CF0CAF">
        <w:trPr>
          <w:trHeight w:val="235"/>
          <w:jc w:val="center"/>
        </w:trPr>
        <w:tc>
          <w:tcPr>
            <w:tcW w:w="704" w:type="dxa"/>
            <w:vAlign w:val="center"/>
          </w:tcPr>
          <w:p w:rsidR="0059654A" w:rsidRPr="0024426D" w:rsidRDefault="0059654A" w:rsidP="0053104E">
            <w:pPr>
              <w:ind w:left="17"/>
              <w:jc w:val="center"/>
              <w:rPr>
                <w:sz w:val="28"/>
                <w:szCs w:val="28"/>
              </w:rPr>
            </w:pPr>
            <w:r w:rsidRPr="0024426D">
              <w:rPr>
                <w:rFonts w:hint="eastAsia"/>
                <w:sz w:val="28"/>
                <w:szCs w:val="28"/>
              </w:rPr>
              <w:t>9</w:t>
            </w:r>
          </w:p>
        </w:tc>
        <w:tc>
          <w:tcPr>
            <w:tcW w:w="3969" w:type="dxa"/>
            <w:vAlign w:val="center"/>
          </w:tcPr>
          <w:p w:rsidR="0059654A" w:rsidRPr="0024426D" w:rsidRDefault="000323BC" w:rsidP="0053104E">
            <w:pPr>
              <w:ind w:left="25"/>
              <w:jc w:val="center"/>
              <w:rPr>
                <w:sz w:val="28"/>
                <w:szCs w:val="28"/>
              </w:rPr>
            </w:pPr>
            <w:r w:rsidRPr="0024426D">
              <w:rPr>
                <w:rFonts w:hint="eastAsia"/>
                <w:sz w:val="28"/>
                <w:szCs w:val="28"/>
              </w:rPr>
              <w:t>某私立</w:t>
            </w:r>
            <w:r w:rsidR="00F078DC" w:rsidRPr="0024426D">
              <w:rPr>
                <w:rFonts w:hint="eastAsia"/>
                <w:sz w:val="28"/>
                <w:szCs w:val="28"/>
              </w:rPr>
              <w:t>一般</w:t>
            </w:r>
            <w:r w:rsidRPr="0024426D">
              <w:rPr>
                <w:rFonts w:hint="eastAsia"/>
                <w:sz w:val="28"/>
                <w:szCs w:val="28"/>
              </w:rPr>
              <w:t>大</w:t>
            </w:r>
            <w:r w:rsidRPr="0024426D">
              <w:rPr>
                <w:rFonts w:hAnsi="標楷體" w:cs="標楷體" w:hint="eastAsia"/>
                <w:sz w:val="28"/>
                <w:szCs w:val="28"/>
              </w:rPr>
              <w:t>學教師評鑑辦法</w:t>
            </w:r>
          </w:p>
        </w:tc>
        <w:tc>
          <w:tcPr>
            <w:tcW w:w="1236" w:type="dxa"/>
            <w:vAlign w:val="center"/>
          </w:tcPr>
          <w:p w:rsidR="0059654A" w:rsidRPr="0024426D" w:rsidRDefault="00382DC1" w:rsidP="0053104E">
            <w:pPr>
              <w:ind w:left="22"/>
              <w:jc w:val="center"/>
              <w:rPr>
                <w:sz w:val="28"/>
                <w:szCs w:val="28"/>
              </w:rPr>
            </w:pPr>
            <w:r w:rsidRPr="0024426D">
              <w:rPr>
                <w:rFonts w:hint="eastAsia"/>
                <w:sz w:val="28"/>
                <w:szCs w:val="28"/>
              </w:rPr>
              <w:t>97-109</w:t>
            </w:r>
          </w:p>
        </w:tc>
        <w:tc>
          <w:tcPr>
            <w:tcW w:w="890" w:type="dxa"/>
            <w:vAlign w:val="center"/>
          </w:tcPr>
          <w:p w:rsidR="0059654A" w:rsidRPr="0024426D" w:rsidRDefault="000E6D8C" w:rsidP="0053104E">
            <w:pPr>
              <w:ind w:left="19"/>
              <w:jc w:val="center"/>
              <w:rPr>
                <w:sz w:val="28"/>
                <w:szCs w:val="28"/>
              </w:rPr>
            </w:pPr>
            <w:r w:rsidRPr="0024426D">
              <w:rPr>
                <w:rFonts w:hint="eastAsia"/>
                <w:sz w:val="28"/>
                <w:szCs w:val="28"/>
              </w:rPr>
              <w:t>12</w:t>
            </w:r>
          </w:p>
        </w:tc>
        <w:tc>
          <w:tcPr>
            <w:tcW w:w="2132" w:type="dxa"/>
            <w:vAlign w:val="center"/>
          </w:tcPr>
          <w:p w:rsidR="0059654A" w:rsidRPr="0024426D" w:rsidRDefault="000C621C" w:rsidP="0053104E">
            <w:pPr>
              <w:ind w:left="18"/>
              <w:jc w:val="center"/>
              <w:rPr>
                <w:sz w:val="28"/>
                <w:szCs w:val="28"/>
              </w:rPr>
            </w:pPr>
            <w:r w:rsidRPr="0024426D">
              <w:rPr>
                <w:rFonts w:hint="eastAsia"/>
                <w:sz w:val="28"/>
                <w:szCs w:val="28"/>
              </w:rPr>
              <w:t>0.92</w:t>
            </w:r>
          </w:p>
        </w:tc>
      </w:tr>
      <w:tr w:rsidR="0024426D" w:rsidRPr="0024426D" w:rsidTr="00CF0CAF">
        <w:trPr>
          <w:trHeight w:val="235"/>
          <w:jc w:val="center"/>
        </w:trPr>
        <w:tc>
          <w:tcPr>
            <w:tcW w:w="704" w:type="dxa"/>
            <w:vAlign w:val="center"/>
          </w:tcPr>
          <w:p w:rsidR="0059654A" w:rsidRPr="0024426D" w:rsidRDefault="0059654A" w:rsidP="0053104E">
            <w:pPr>
              <w:ind w:left="17"/>
              <w:jc w:val="center"/>
              <w:rPr>
                <w:sz w:val="28"/>
                <w:szCs w:val="28"/>
              </w:rPr>
            </w:pPr>
            <w:r w:rsidRPr="0024426D">
              <w:rPr>
                <w:rFonts w:hint="eastAsia"/>
                <w:sz w:val="28"/>
                <w:szCs w:val="28"/>
              </w:rPr>
              <w:t>10</w:t>
            </w:r>
          </w:p>
        </w:tc>
        <w:tc>
          <w:tcPr>
            <w:tcW w:w="3969" w:type="dxa"/>
            <w:vAlign w:val="center"/>
          </w:tcPr>
          <w:p w:rsidR="0059654A" w:rsidRPr="0024426D" w:rsidRDefault="00E66725" w:rsidP="0053104E">
            <w:pPr>
              <w:ind w:left="25"/>
              <w:jc w:val="center"/>
              <w:rPr>
                <w:sz w:val="28"/>
                <w:szCs w:val="28"/>
              </w:rPr>
            </w:pPr>
            <w:r w:rsidRPr="0024426D">
              <w:rPr>
                <w:rFonts w:hint="eastAsia"/>
                <w:sz w:val="28"/>
                <w:szCs w:val="28"/>
              </w:rPr>
              <w:t>某私立一般大</w:t>
            </w:r>
            <w:r w:rsidRPr="0024426D">
              <w:rPr>
                <w:rFonts w:hAnsi="標楷體" w:cs="標楷體" w:hint="eastAsia"/>
                <w:sz w:val="28"/>
                <w:szCs w:val="28"/>
              </w:rPr>
              <w:t>學教師評鑑辦法</w:t>
            </w:r>
          </w:p>
        </w:tc>
        <w:tc>
          <w:tcPr>
            <w:tcW w:w="1236" w:type="dxa"/>
            <w:vAlign w:val="center"/>
          </w:tcPr>
          <w:p w:rsidR="0059654A" w:rsidRPr="0024426D" w:rsidRDefault="0034083A" w:rsidP="0053104E">
            <w:pPr>
              <w:ind w:left="22"/>
              <w:jc w:val="center"/>
              <w:rPr>
                <w:sz w:val="28"/>
                <w:szCs w:val="28"/>
              </w:rPr>
            </w:pPr>
            <w:r w:rsidRPr="0024426D">
              <w:rPr>
                <w:rFonts w:hint="eastAsia"/>
                <w:sz w:val="28"/>
                <w:szCs w:val="28"/>
              </w:rPr>
              <w:t>96-107</w:t>
            </w:r>
          </w:p>
        </w:tc>
        <w:tc>
          <w:tcPr>
            <w:tcW w:w="890" w:type="dxa"/>
            <w:vAlign w:val="center"/>
          </w:tcPr>
          <w:p w:rsidR="0059654A" w:rsidRPr="0024426D" w:rsidRDefault="000E6D8C" w:rsidP="0053104E">
            <w:pPr>
              <w:ind w:left="19"/>
              <w:jc w:val="center"/>
              <w:rPr>
                <w:sz w:val="28"/>
                <w:szCs w:val="28"/>
              </w:rPr>
            </w:pPr>
            <w:r w:rsidRPr="0024426D">
              <w:rPr>
                <w:rFonts w:hint="eastAsia"/>
                <w:sz w:val="28"/>
                <w:szCs w:val="28"/>
              </w:rPr>
              <w:t>11</w:t>
            </w:r>
          </w:p>
        </w:tc>
        <w:tc>
          <w:tcPr>
            <w:tcW w:w="2132" w:type="dxa"/>
            <w:vAlign w:val="center"/>
          </w:tcPr>
          <w:p w:rsidR="0059654A" w:rsidRPr="0024426D" w:rsidRDefault="000C621C" w:rsidP="0053104E">
            <w:pPr>
              <w:ind w:left="18"/>
              <w:jc w:val="center"/>
              <w:rPr>
                <w:sz w:val="28"/>
                <w:szCs w:val="28"/>
              </w:rPr>
            </w:pPr>
            <w:r w:rsidRPr="0024426D">
              <w:rPr>
                <w:rFonts w:hint="eastAsia"/>
                <w:sz w:val="28"/>
                <w:szCs w:val="28"/>
              </w:rPr>
              <w:t>0.92</w:t>
            </w:r>
          </w:p>
        </w:tc>
      </w:tr>
    </w:tbl>
    <w:p w:rsidR="00B03E2A" w:rsidRPr="0024426D" w:rsidRDefault="00B03E2A" w:rsidP="00B03E2A">
      <w:pPr>
        <w:pStyle w:val="af5"/>
      </w:pPr>
      <w:r w:rsidRPr="0024426D">
        <w:rPr>
          <w:rFonts w:hint="eastAsia"/>
        </w:rPr>
        <w:t>資料來源：</w:t>
      </w:r>
      <w:r w:rsidR="007F57BF" w:rsidRPr="0024426D">
        <w:rPr>
          <w:rFonts w:hint="eastAsia"/>
        </w:rPr>
        <w:t>本調查整理自</w:t>
      </w:r>
      <w:r w:rsidR="00E67628" w:rsidRPr="0024426D">
        <w:rPr>
          <w:rFonts w:hint="eastAsia"/>
        </w:rPr>
        <w:t>高教工會提供本案諮詢會議參考資料</w:t>
      </w:r>
      <w:r w:rsidRPr="0024426D">
        <w:rPr>
          <w:rFonts w:hint="eastAsia"/>
        </w:rPr>
        <w:t>。</w:t>
      </w:r>
    </w:p>
    <w:p w:rsidR="00C573C5" w:rsidRPr="0024426D" w:rsidRDefault="00C70E01" w:rsidP="0053104E">
      <w:pPr>
        <w:pStyle w:val="3"/>
      </w:pPr>
      <w:r w:rsidRPr="0024426D">
        <w:rPr>
          <w:rFonts w:hint="eastAsia"/>
        </w:rPr>
        <w:t>而</w:t>
      </w:r>
      <w:r w:rsidR="005E3693" w:rsidRPr="0024426D">
        <w:rPr>
          <w:rFonts w:hint="eastAsia"/>
        </w:rPr>
        <w:t>針對目前教師評鑑之實施細節由各校自訂，部分教師面臨</w:t>
      </w:r>
      <w:r w:rsidR="005E3693" w:rsidRPr="0024426D">
        <w:t>繁重準備</w:t>
      </w:r>
      <w:r w:rsidR="005E3693" w:rsidRPr="0024426D">
        <w:rPr>
          <w:rFonts w:hint="eastAsia"/>
        </w:rPr>
        <w:t>工作、</w:t>
      </w:r>
      <w:r w:rsidR="005E3693" w:rsidRPr="0024426D">
        <w:t>頻繁修正規章</w:t>
      </w:r>
      <w:r w:rsidR="005E3693" w:rsidRPr="0024426D">
        <w:rPr>
          <w:rFonts w:hint="eastAsia"/>
        </w:rPr>
        <w:t>之因應等情況</w:t>
      </w:r>
      <w:r w:rsidR="00CB6CC6" w:rsidRPr="0024426D">
        <w:rPr>
          <w:rFonts w:hint="eastAsia"/>
        </w:rPr>
        <w:t>下</w:t>
      </w:r>
      <w:r w:rsidR="005E3693" w:rsidRPr="0024426D">
        <w:rPr>
          <w:rFonts w:hint="eastAsia"/>
        </w:rPr>
        <w:t>，</w:t>
      </w:r>
      <w:r w:rsidR="00B560F0" w:rsidRPr="0024426D">
        <w:rPr>
          <w:rFonts w:hint="eastAsia"/>
        </w:rPr>
        <w:t>有關</w:t>
      </w:r>
      <w:r w:rsidR="003043C3" w:rsidRPr="0024426D">
        <w:rPr>
          <w:rFonts w:hint="eastAsia"/>
        </w:rPr>
        <w:t>具體</w:t>
      </w:r>
      <w:r w:rsidR="00C37D96" w:rsidRPr="0024426D">
        <w:rPr>
          <w:rFonts w:hint="eastAsia"/>
        </w:rPr>
        <w:t>實施</w:t>
      </w:r>
      <w:r w:rsidR="00944597" w:rsidRPr="0024426D">
        <w:rPr>
          <w:rFonts w:hint="eastAsia"/>
        </w:rPr>
        <w:t>頻率</w:t>
      </w:r>
      <w:r w:rsidR="00DC1AE5" w:rsidRPr="0024426D">
        <w:rPr>
          <w:rFonts w:hint="eastAsia"/>
        </w:rPr>
        <w:t>等</w:t>
      </w:r>
      <w:r w:rsidR="00944597" w:rsidRPr="0024426D">
        <w:rPr>
          <w:rFonts w:hint="eastAsia"/>
        </w:rPr>
        <w:t>問題，</w:t>
      </w:r>
      <w:proofErr w:type="gramStart"/>
      <w:r w:rsidR="00944597" w:rsidRPr="0024426D">
        <w:rPr>
          <w:rFonts w:hint="eastAsia"/>
        </w:rPr>
        <w:t>教育部</w:t>
      </w:r>
      <w:r w:rsidR="009C70B9" w:rsidRPr="0024426D">
        <w:rPr>
          <w:rFonts w:hint="eastAsia"/>
        </w:rPr>
        <w:t>前</w:t>
      </w:r>
      <w:r w:rsidR="00944597" w:rsidRPr="0024426D">
        <w:rPr>
          <w:rFonts w:hint="eastAsia"/>
        </w:rPr>
        <w:t>函稱</w:t>
      </w:r>
      <w:proofErr w:type="gramEnd"/>
      <w:r w:rsidR="00944597" w:rsidRPr="0024426D">
        <w:rPr>
          <w:rFonts w:hint="eastAsia"/>
        </w:rPr>
        <w:t>因教師評鑑</w:t>
      </w:r>
      <w:proofErr w:type="gramStart"/>
      <w:r w:rsidR="00944597" w:rsidRPr="0024426D">
        <w:rPr>
          <w:rFonts w:hint="eastAsia"/>
        </w:rPr>
        <w:t>非屬須</w:t>
      </w:r>
      <w:proofErr w:type="gramEnd"/>
      <w:r w:rsidR="00944597" w:rsidRPr="0024426D">
        <w:rPr>
          <w:rFonts w:hint="eastAsia"/>
        </w:rPr>
        <w:t>報部事項且屬大學自主範疇，</w:t>
      </w:r>
      <w:r w:rsidR="00944597" w:rsidRPr="0024426D">
        <w:rPr>
          <w:rFonts w:hint="eastAsia"/>
          <w:b/>
        </w:rPr>
        <w:t>爰該</w:t>
      </w:r>
      <w:r w:rsidR="00944597" w:rsidRPr="0024426D">
        <w:rPr>
          <w:rFonts w:hint="eastAsia"/>
          <w:b/>
        </w:rPr>
        <w:lastRenderedPageBreak/>
        <w:t>部歷年未有相關統計及執行檢討情形等情</w:t>
      </w:r>
      <w:r w:rsidR="00944597" w:rsidRPr="0024426D">
        <w:rPr>
          <w:rFonts w:hint="eastAsia"/>
        </w:rPr>
        <w:t>。惟</w:t>
      </w:r>
      <w:r w:rsidR="008F59DD" w:rsidRPr="0024426D">
        <w:rPr>
          <w:rFonts w:hint="eastAsia"/>
        </w:rPr>
        <w:t>對此</w:t>
      </w:r>
      <w:r w:rsidR="0005212B" w:rsidRPr="0024426D">
        <w:rPr>
          <w:rFonts w:hint="eastAsia"/>
        </w:rPr>
        <w:t>情</w:t>
      </w:r>
      <w:r w:rsidR="008F59DD" w:rsidRPr="0024426D">
        <w:rPr>
          <w:rFonts w:hint="eastAsia"/>
        </w:rPr>
        <w:t>，本院113年7月30日詢問教育部業務主管人員</w:t>
      </w:r>
      <w:r w:rsidR="0024322D" w:rsidRPr="0024426D">
        <w:rPr>
          <w:rFonts w:hint="eastAsia"/>
        </w:rPr>
        <w:t>則</w:t>
      </w:r>
      <w:r w:rsidR="00EC2AB4" w:rsidRPr="0024426D">
        <w:rPr>
          <w:rFonts w:hint="eastAsia"/>
        </w:rPr>
        <w:t>指</w:t>
      </w:r>
      <w:r w:rsidR="008F59DD" w:rsidRPr="0024426D">
        <w:rPr>
          <w:rFonts w:hint="eastAsia"/>
        </w:rPr>
        <w:t>稱，</w:t>
      </w:r>
      <w:r w:rsidR="00980F80" w:rsidRPr="0024426D">
        <w:rPr>
          <w:rFonts w:hint="eastAsia"/>
        </w:rPr>
        <w:t>教育</w:t>
      </w:r>
      <w:r w:rsidR="00227E51" w:rsidRPr="0024426D">
        <w:rPr>
          <w:rFonts w:hint="eastAsia"/>
        </w:rPr>
        <w:t>部無法去規定全國一致的規範，</w:t>
      </w:r>
      <w:r w:rsidR="00227E51" w:rsidRPr="0024426D">
        <w:rPr>
          <w:rFonts w:hint="eastAsia"/>
          <w:b/>
        </w:rPr>
        <w:t>但針對</w:t>
      </w:r>
      <w:r w:rsidR="006F644A" w:rsidRPr="0024426D">
        <w:rPr>
          <w:rFonts w:hint="eastAsia"/>
          <w:b/>
        </w:rPr>
        <w:t>1</w:t>
      </w:r>
      <w:r w:rsidR="00227E51" w:rsidRPr="0024426D">
        <w:rPr>
          <w:rFonts w:hint="eastAsia"/>
          <w:b/>
        </w:rPr>
        <w:t>年</w:t>
      </w:r>
      <w:r w:rsidR="006F644A" w:rsidRPr="0024426D">
        <w:rPr>
          <w:rFonts w:hint="eastAsia"/>
          <w:b/>
        </w:rPr>
        <w:t>1</w:t>
      </w:r>
      <w:r w:rsidR="00227E51" w:rsidRPr="0024426D">
        <w:rPr>
          <w:rFonts w:hint="eastAsia"/>
          <w:b/>
        </w:rPr>
        <w:t>次的評鑑頻率真的是太頻繁，後續可以在教務長會議中提出</w:t>
      </w:r>
      <w:r w:rsidR="006F644A" w:rsidRPr="0024426D">
        <w:rPr>
          <w:rFonts w:hint="eastAsia"/>
          <w:b/>
        </w:rPr>
        <w:t>；</w:t>
      </w:r>
      <w:r w:rsidR="00227E51" w:rsidRPr="0024426D">
        <w:rPr>
          <w:rFonts w:hint="eastAsia"/>
          <w:b/>
        </w:rPr>
        <w:t>另外像以</w:t>
      </w:r>
      <w:r w:rsidR="005769D9" w:rsidRPr="0024426D">
        <w:rPr>
          <w:rFonts w:hint="eastAsia"/>
          <w:b/>
        </w:rPr>
        <w:t>某大學</w:t>
      </w:r>
      <w:r w:rsidR="00227E51" w:rsidRPr="0024426D">
        <w:rPr>
          <w:rFonts w:hint="eastAsia"/>
          <w:b/>
        </w:rPr>
        <w:t>來說，教師評鑑5年</w:t>
      </w:r>
      <w:r w:rsidR="004E04AC" w:rsidRPr="0024426D">
        <w:rPr>
          <w:rFonts w:hint="eastAsia"/>
          <w:b/>
        </w:rPr>
        <w:t>1</w:t>
      </w:r>
      <w:r w:rsidR="00227E51" w:rsidRPr="0024426D">
        <w:rPr>
          <w:rFonts w:hint="eastAsia"/>
          <w:b/>
        </w:rPr>
        <w:t>次，教學評鑑3年</w:t>
      </w:r>
      <w:r w:rsidR="004E04AC" w:rsidRPr="0024426D">
        <w:rPr>
          <w:rFonts w:hint="eastAsia"/>
          <w:b/>
        </w:rPr>
        <w:t>1</w:t>
      </w:r>
      <w:r w:rsidR="00227E51" w:rsidRPr="0024426D">
        <w:rPr>
          <w:rFonts w:hint="eastAsia"/>
          <w:b/>
        </w:rPr>
        <w:t>次，就看似比較合理</w:t>
      </w:r>
      <w:r w:rsidR="00227E51" w:rsidRPr="0024426D">
        <w:rPr>
          <w:rFonts w:hint="eastAsia"/>
        </w:rPr>
        <w:t>，我們是可以再跟學校討論</w:t>
      </w:r>
      <w:r w:rsidR="00A7158D" w:rsidRPr="0024426D">
        <w:rPr>
          <w:rFonts w:hint="eastAsia"/>
        </w:rPr>
        <w:t>等語</w:t>
      </w:r>
      <w:r w:rsidR="00227E51" w:rsidRPr="0024426D">
        <w:rPr>
          <w:rFonts w:hint="eastAsia"/>
        </w:rPr>
        <w:t>。</w:t>
      </w:r>
      <w:r w:rsidR="008F7786" w:rsidRPr="0024426D">
        <w:rPr>
          <w:rFonts w:hint="eastAsia"/>
        </w:rPr>
        <w:t>是</w:t>
      </w:r>
      <w:proofErr w:type="gramStart"/>
      <w:r w:rsidR="008F7786" w:rsidRPr="0024426D">
        <w:rPr>
          <w:rFonts w:hint="eastAsia"/>
        </w:rPr>
        <w:t>以</w:t>
      </w:r>
      <w:proofErr w:type="gramEnd"/>
      <w:r w:rsidR="008F7786" w:rsidRPr="0024426D">
        <w:rPr>
          <w:rFonts w:hint="eastAsia"/>
        </w:rPr>
        <w:t>，</w:t>
      </w:r>
      <w:r w:rsidR="00FA448C" w:rsidRPr="0024426D">
        <w:rPr>
          <w:rFonts w:hint="eastAsia"/>
        </w:rPr>
        <w:t>相關情形有</w:t>
      </w:r>
      <w:r w:rsidR="00E40F4E" w:rsidRPr="0024426D">
        <w:rPr>
          <w:rFonts w:hint="eastAsia"/>
        </w:rPr>
        <w:t>待教育部</w:t>
      </w:r>
      <w:r w:rsidR="008E3879" w:rsidRPr="0024426D">
        <w:rPr>
          <w:rFonts w:hint="eastAsia"/>
        </w:rPr>
        <w:t>後續</w:t>
      </w:r>
      <w:r w:rsidR="00371E5B" w:rsidRPr="0024426D">
        <w:rPr>
          <w:rFonts w:hint="eastAsia"/>
        </w:rPr>
        <w:t>併予</w:t>
      </w:r>
      <w:r w:rsidR="00824CD9" w:rsidRPr="0024426D">
        <w:rPr>
          <w:rFonts w:hint="eastAsia"/>
        </w:rPr>
        <w:t>積極</w:t>
      </w:r>
      <w:proofErr w:type="gramStart"/>
      <w:r w:rsidR="00E40F4E" w:rsidRPr="0024426D">
        <w:rPr>
          <w:rFonts w:hint="eastAsia"/>
        </w:rPr>
        <w:t>研析妥</w:t>
      </w:r>
      <w:proofErr w:type="gramEnd"/>
      <w:r w:rsidR="00E40F4E" w:rsidRPr="0024426D">
        <w:rPr>
          <w:rFonts w:hint="eastAsia"/>
        </w:rPr>
        <w:t>處。</w:t>
      </w:r>
      <w:r w:rsidR="000B69EB" w:rsidRPr="0024426D">
        <w:rPr>
          <w:rFonts w:hint="eastAsia"/>
        </w:rPr>
        <w:t xml:space="preserve"> </w:t>
      </w:r>
    </w:p>
    <w:p w:rsidR="002478DF" w:rsidRPr="0024426D" w:rsidRDefault="00C70E01" w:rsidP="0053104E">
      <w:pPr>
        <w:pStyle w:val="3"/>
      </w:pPr>
      <w:proofErr w:type="gramStart"/>
      <w:r w:rsidRPr="0024426D">
        <w:rPr>
          <w:rFonts w:hint="eastAsia"/>
        </w:rPr>
        <w:t>另</w:t>
      </w:r>
      <w:proofErr w:type="gramEnd"/>
      <w:r w:rsidR="004950DD" w:rsidRPr="0024426D">
        <w:rPr>
          <w:rFonts w:hint="eastAsia"/>
        </w:rPr>
        <w:t>，</w:t>
      </w:r>
      <w:r w:rsidR="000C2E39" w:rsidRPr="0024426D">
        <w:rPr>
          <w:rFonts w:hint="eastAsia"/>
        </w:rPr>
        <w:t>瀏覽參酌</w:t>
      </w:r>
      <w:r w:rsidR="00B76BE3" w:rsidRPr="0024426D">
        <w:rPr>
          <w:rFonts w:hint="eastAsia"/>
        </w:rPr>
        <w:t>先進國家</w:t>
      </w:r>
      <w:r w:rsidR="00D319A3" w:rsidRPr="0024426D">
        <w:rPr>
          <w:rFonts w:hint="eastAsia"/>
        </w:rPr>
        <w:t>大學教師評鑑</w:t>
      </w:r>
      <w:r w:rsidR="001405B0" w:rsidRPr="0024426D">
        <w:rPr>
          <w:rFonts w:hint="eastAsia"/>
        </w:rPr>
        <w:t>之</w:t>
      </w:r>
      <w:r w:rsidR="00931EAD" w:rsidRPr="0024426D">
        <w:rPr>
          <w:rFonts w:hint="eastAsia"/>
        </w:rPr>
        <w:t>實施</w:t>
      </w:r>
      <w:r w:rsidR="00B76BE3" w:rsidRPr="0024426D">
        <w:rPr>
          <w:rFonts w:hint="eastAsia"/>
        </w:rPr>
        <w:t>，</w:t>
      </w:r>
      <w:r w:rsidR="00EC5715" w:rsidRPr="0024426D">
        <w:rPr>
          <w:rFonts w:hint="eastAsia"/>
        </w:rPr>
        <w:t>常</w:t>
      </w:r>
      <w:r w:rsidR="00D319A3" w:rsidRPr="0024426D">
        <w:rPr>
          <w:rFonts w:hint="eastAsia"/>
        </w:rPr>
        <w:t>見以</w:t>
      </w:r>
      <w:r w:rsidR="00F92A57" w:rsidRPr="0024426D">
        <w:rPr>
          <w:rFonts w:hint="eastAsia"/>
        </w:rPr>
        <w:t>校</w:t>
      </w:r>
      <w:r w:rsidR="00C869CC" w:rsidRPr="0024426D">
        <w:rPr>
          <w:rFonts w:hint="eastAsia"/>
        </w:rPr>
        <w:t>或院</w:t>
      </w:r>
      <w:r w:rsidR="00F92A57" w:rsidRPr="0024426D">
        <w:rPr>
          <w:rFonts w:hint="eastAsia"/>
        </w:rPr>
        <w:t>為單位發展</w:t>
      </w:r>
      <w:r w:rsidR="000C6886" w:rsidRPr="0024426D">
        <w:rPr>
          <w:rFonts w:hint="eastAsia"/>
        </w:rPr>
        <w:t>不同</w:t>
      </w:r>
      <w:r w:rsidR="00180168" w:rsidRPr="0024426D">
        <w:rPr>
          <w:rFonts w:hint="eastAsia"/>
        </w:rPr>
        <w:t>形式</w:t>
      </w:r>
      <w:r w:rsidR="00016CDB" w:rsidRPr="0024426D">
        <w:rPr>
          <w:rFonts w:hint="eastAsia"/>
        </w:rPr>
        <w:t>，享有</w:t>
      </w:r>
      <w:r w:rsidR="008D0E68" w:rsidRPr="0024426D">
        <w:rPr>
          <w:rFonts w:hint="eastAsia"/>
        </w:rPr>
        <w:t>一定</w:t>
      </w:r>
      <w:r w:rsidR="00016CDB" w:rsidRPr="0024426D">
        <w:rPr>
          <w:rFonts w:hint="eastAsia"/>
        </w:rPr>
        <w:t>自主權</w:t>
      </w:r>
      <w:r w:rsidR="005E50B0" w:rsidRPr="0024426D">
        <w:rPr>
          <w:rFonts w:hint="eastAsia"/>
        </w:rPr>
        <w:t>，</w:t>
      </w:r>
      <w:r w:rsidR="00300D49" w:rsidRPr="0024426D">
        <w:rPr>
          <w:rFonts w:hint="eastAsia"/>
        </w:rPr>
        <w:t>教學</w:t>
      </w:r>
      <w:r w:rsidR="00102DC8" w:rsidRPr="0024426D">
        <w:rPr>
          <w:rFonts w:hint="eastAsia"/>
        </w:rPr>
        <w:t>評估則</w:t>
      </w:r>
      <w:r w:rsidR="007433B3" w:rsidRPr="0024426D">
        <w:rPr>
          <w:rFonts w:hint="eastAsia"/>
        </w:rPr>
        <w:t>往往</w:t>
      </w:r>
      <w:r w:rsidR="008B4DD6" w:rsidRPr="0024426D">
        <w:rPr>
          <w:rFonts w:hint="eastAsia"/>
        </w:rPr>
        <w:t>參酌學生意見</w:t>
      </w:r>
      <w:r w:rsidR="00F05D3C" w:rsidRPr="0024426D">
        <w:rPr>
          <w:rFonts w:hint="eastAsia"/>
        </w:rPr>
        <w:t>，其</w:t>
      </w:r>
      <w:r w:rsidR="00A36B90" w:rsidRPr="0024426D">
        <w:rPr>
          <w:rFonts w:hint="eastAsia"/>
        </w:rPr>
        <w:t>整體</w:t>
      </w:r>
      <w:r w:rsidR="00F05D3C" w:rsidRPr="0024426D">
        <w:rPr>
          <w:rFonts w:hint="eastAsia"/>
        </w:rPr>
        <w:t>結果</w:t>
      </w:r>
      <w:r w:rsidR="00E0063E" w:rsidRPr="0024426D">
        <w:rPr>
          <w:rFonts w:hint="eastAsia"/>
        </w:rPr>
        <w:t>除作為</w:t>
      </w:r>
      <w:r w:rsidR="00EE1709" w:rsidRPr="0024426D">
        <w:rPr>
          <w:rFonts w:hint="eastAsia"/>
        </w:rPr>
        <w:t>表現參考外</w:t>
      </w:r>
      <w:r w:rsidR="00757336" w:rsidRPr="0024426D">
        <w:rPr>
          <w:rFonts w:hint="eastAsia"/>
        </w:rPr>
        <w:t>，</w:t>
      </w:r>
      <w:r w:rsidR="00FE3364" w:rsidRPr="0024426D">
        <w:rPr>
          <w:rFonts w:hint="eastAsia"/>
        </w:rPr>
        <w:t>亦</w:t>
      </w:r>
      <w:r w:rsidR="00425C8C" w:rsidRPr="0024426D">
        <w:rPr>
          <w:rFonts w:hint="eastAsia"/>
        </w:rPr>
        <w:t>強調</w:t>
      </w:r>
      <w:r w:rsidR="00537E54" w:rsidRPr="0024426D">
        <w:rPr>
          <w:rFonts w:hint="eastAsia"/>
        </w:rPr>
        <w:t>後續</w:t>
      </w:r>
      <w:r w:rsidR="002D50C6" w:rsidRPr="0024426D">
        <w:rPr>
          <w:rFonts w:hint="eastAsia"/>
        </w:rPr>
        <w:t>課程教學</w:t>
      </w:r>
      <w:r w:rsidR="00161C8C" w:rsidRPr="0024426D">
        <w:rPr>
          <w:rFonts w:hint="eastAsia"/>
        </w:rPr>
        <w:t>之改善</w:t>
      </w:r>
      <w:r w:rsidR="002D50C6" w:rsidRPr="0024426D">
        <w:rPr>
          <w:rFonts w:hint="eastAsia"/>
        </w:rPr>
        <w:t>或教學品質</w:t>
      </w:r>
      <w:r w:rsidR="004469C6" w:rsidRPr="0024426D">
        <w:rPr>
          <w:rFonts w:hint="eastAsia"/>
        </w:rPr>
        <w:t>之</w:t>
      </w:r>
      <w:r w:rsidR="002D50C6" w:rsidRPr="0024426D">
        <w:rPr>
          <w:rFonts w:hint="eastAsia"/>
        </w:rPr>
        <w:t>回饋</w:t>
      </w:r>
      <w:r w:rsidR="003168FB" w:rsidRPr="0024426D">
        <w:rPr>
          <w:rFonts w:hint="eastAsia"/>
        </w:rPr>
        <w:t>等</w:t>
      </w:r>
      <w:r w:rsidR="00B76BE3" w:rsidRPr="0024426D">
        <w:rPr>
          <w:rFonts w:hint="eastAsia"/>
        </w:rPr>
        <w:t>。復</w:t>
      </w:r>
      <w:r w:rsidR="00F4586F" w:rsidRPr="0024426D">
        <w:rPr>
          <w:rFonts w:hint="eastAsia"/>
        </w:rPr>
        <w:t>展望</w:t>
      </w:r>
      <w:r w:rsidR="008B08D6" w:rsidRPr="0024426D">
        <w:rPr>
          <w:rFonts w:hint="eastAsia"/>
        </w:rPr>
        <w:t>我國大專校院教師教學專業發展</w:t>
      </w:r>
      <w:r w:rsidR="003D73A9" w:rsidRPr="0024426D">
        <w:rPr>
          <w:rFonts w:hint="eastAsia"/>
        </w:rPr>
        <w:t>狀況</w:t>
      </w:r>
      <w:r w:rsidR="008B08D6" w:rsidRPr="0024426D">
        <w:rPr>
          <w:rFonts w:hint="eastAsia"/>
        </w:rPr>
        <w:t>，</w:t>
      </w:r>
      <w:r w:rsidR="00CE27F8" w:rsidRPr="0024426D">
        <w:rPr>
          <w:rFonts w:hint="eastAsia"/>
        </w:rPr>
        <w:t>依</w:t>
      </w:r>
      <w:r w:rsidR="008B08D6" w:rsidRPr="0024426D">
        <w:rPr>
          <w:rFonts w:hint="eastAsia"/>
        </w:rPr>
        <w:t>學</w:t>
      </w:r>
      <w:r w:rsidR="00752A10" w:rsidRPr="0024426D">
        <w:rPr>
          <w:rFonts w:hint="eastAsia"/>
        </w:rPr>
        <w:t>界</w:t>
      </w:r>
      <w:r w:rsidR="008453D0" w:rsidRPr="0024426D">
        <w:rPr>
          <w:rFonts w:hint="eastAsia"/>
        </w:rPr>
        <w:t>之</w:t>
      </w:r>
      <w:r w:rsidR="00142346" w:rsidRPr="0024426D">
        <w:rPr>
          <w:rFonts w:hint="eastAsia"/>
        </w:rPr>
        <w:t>相關</w:t>
      </w:r>
      <w:r w:rsidR="00B76859" w:rsidRPr="0024426D">
        <w:rPr>
          <w:rFonts w:hint="eastAsia"/>
        </w:rPr>
        <w:t>研究略以</w:t>
      </w:r>
      <w:r w:rsidR="00F84269" w:rsidRPr="0024426D">
        <w:rPr>
          <w:rStyle w:val="aff"/>
        </w:rPr>
        <w:footnoteReference w:id="7"/>
      </w:r>
      <w:r w:rsidR="005C5B15" w:rsidRPr="0024426D">
        <w:rPr>
          <w:rFonts w:hint="eastAsia"/>
        </w:rPr>
        <w:t>，</w:t>
      </w:r>
      <w:r w:rsidR="004158E6" w:rsidRPr="0024426D">
        <w:t>大學教師教學專業發展問題</w:t>
      </w:r>
      <w:r w:rsidR="00B20D62" w:rsidRPr="0024426D">
        <w:rPr>
          <w:rFonts w:hint="eastAsia"/>
        </w:rPr>
        <w:t>，</w:t>
      </w:r>
      <w:r w:rsidR="00F15129" w:rsidRPr="0024426D">
        <w:rPr>
          <w:rFonts w:hint="eastAsia"/>
        </w:rPr>
        <w:t>除</w:t>
      </w:r>
      <w:r w:rsidR="000D2853" w:rsidRPr="0024426D">
        <w:rPr>
          <w:rFonts w:hint="eastAsia"/>
          <w:b/>
        </w:rPr>
        <w:t>大學法</w:t>
      </w:r>
      <w:r w:rsidR="00536DCD" w:rsidRPr="0024426D">
        <w:rPr>
          <w:rFonts w:hint="eastAsia"/>
        </w:rPr>
        <w:t>相關規定</w:t>
      </w:r>
      <w:r w:rsidR="00813F0A" w:rsidRPr="0024426D">
        <w:rPr>
          <w:rFonts w:hint="eastAsia"/>
        </w:rPr>
        <w:t>多以中小學教師角度出發，</w:t>
      </w:r>
      <w:r w:rsidR="00813F0A" w:rsidRPr="0024426D">
        <w:rPr>
          <w:rFonts w:hint="eastAsia"/>
          <w:b/>
        </w:rPr>
        <w:t>而</w:t>
      </w:r>
      <w:r w:rsidR="000D2853" w:rsidRPr="0024426D">
        <w:rPr>
          <w:rFonts w:hint="eastAsia"/>
          <w:b/>
        </w:rPr>
        <w:t>針對</w:t>
      </w:r>
      <w:r w:rsidR="000D2853" w:rsidRPr="0024426D">
        <w:rPr>
          <w:b/>
        </w:rPr>
        <w:t>教師專業發展制度欠缺周延</w:t>
      </w:r>
      <w:r w:rsidR="00F5571E" w:rsidRPr="0024426D">
        <w:rPr>
          <w:rFonts w:hint="eastAsia"/>
          <w:b/>
        </w:rPr>
        <w:t>，</w:t>
      </w:r>
      <w:bookmarkStart w:id="66" w:name="_GoBack"/>
      <w:bookmarkEnd w:id="66"/>
      <w:r w:rsidR="006F2568" w:rsidRPr="0024426D">
        <w:rPr>
          <w:rFonts w:hint="eastAsia"/>
          <w:b/>
        </w:rPr>
        <w:t>及</w:t>
      </w:r>
      <w:r w:rsidR="002F77E0" w:rsidRPr="0024426D">
        <w:rPr>
          <w:rFonts w:hint="eastAsia"/>
          <w:b/>
        </w:rPr>
        <w:t>校內</w:t>
      </w:r>
      <w:r w:rsidR="006F2568" w:rsidRPr="0024426D">
        <w:rPr>
          <w:rFonts w:hint="eastAsia"/>
          <w:b/>
        </w:rPr>
        <w:t>相關編制尚未健全</w:t>
      </w:r>
      <w:r w:rsidR="000D2853" w:rsidRPr="0024426D">
        <w:rPr>
          <w:rFonts w:hint="eastAsia"/>
          <w:b/>
        </w:rPr>
        <w:t>外</w:t>
      </w:r>
      <w:r w:rsidR="00340236" w:rsidRPr="0024426D">
        <w:rPr>
          <w:rFonts w:hint="eastAsia"/>
        </w:rPr>
        <w:t>；</w:t>
      </w:r>
      <w:r w:rsidR="00E7385E" w:rsidRPr="0024426D">
        <w:rPr>
          <w:rFonts w:hint="eastAsia"/>
        </w:rPr>
        <w:t>另</w:t>
      </w:r>
      <w:r w:rsidR="002C2793" w:rsidRPr="0024426D">
        <w:rPr>
          <w:rFonts w:hint="eastAsia"/>
        </w:rPr>
        <w:t>在</w:t>
      </w:r>
      <w:r w:rsidR="00843DEA" w:rsidRPr="0024426D">
        <w:rPr>
          <w:b/>
        </w:rPr>
        <w:t>大學</w:t>
      </w:r>
      <w:r w:rsidR="002C2793" w:rsidRPr="0024426D">
        <w:rPr>
          <w:b/>
        </w:rPr>
        <w:t>教師評鑑制度</w:t>
      </w:r>
      <w:r w:rsidR="00347C94" w:rsidRPr="0024426D">
        <w:rPr>
          <w:rFonts w:hint="eastAsia"/>
          <w:b/>
        </w:rPr>
        <w:t>上</w:t>
      </w:r>
      <w:r w:rsidR="00347C94" w:rsidRPr="0024426D">
        <w:rPr>
          <w:rFonts w:hint="eastAsia"/>
        </w:rPr>
        <w:t>，</w:t>
      </w:r>
      <w:proofErr w:type="gramStart"/>
      <w:r w:rsidR="00347C94" w:rsidRPr="0024426D">
        <w:rPr>
          <w:rFonts w:hint="eastAsia"/>
        </w:rPr>
        <w:t>復</w:t>
      </w:r>
      <w:r w:rsidR="0085118A" w:rsidRPr="0024426D">
        <w:rPr>
          <w:rFonts w:hint="eastAsia"/>
        </w:rPr>
        <w:t>認</w:t>
      </w:r>
      <w:r w:rsidR="002C2793" w:rsidRPr="0024426D">
        <w:rPr>
          <w:b/>
        </w:rPr>
        <w:t>缺乏</w:t>
      </w:r>
      <w:proofErr w:type="gramEnd"/>
      <w:r w:rsidR="002C2793" w:rsidRPr="0024426D">
        <w:rPr>
          <w:b/>
        </w:rPr>
        <w:t>與專業發展</w:t>
      </w:r>
      <w:r w:rsidR="001C64A4" w:rsidRPr="0024426D">
        <w:rPr>
          <w:rFonts w:hint="eastAsia"/>
          <w:b/>
        </w:rPr>
        <w:t>之</w:t>
      </w:r>
      <w:r w:rsidR="002C2793" w:rsidRPr="0024426D">
        <w:rPr>
          <w:b/>
        </w:rPr>
        <w:t>結合</w:t>
      </w:r>
      <w:r w:rsidR="00B42681" w:rsidRPr="0024426D">
        <w:rPr>
          <w:rFonts w:hint="eastAsia"/>
        </w:rPr>
        <w:t>，</w:t>
      </w:r>
      <w:r w:rsidR="0070440E" w:rsidRPr="0024426D">
        <w:rPr>
          <w:rFonts w:hint="eastAsia"/>
        </w:rPr>
        <w:t>如</w:t>
      </w:r>
      <w:r w:rsidR="0070440E" w:rsidRPr="0024426D">
        <w:t>往往流於書面作業審查，缺乏教學觀察與回饋、教學檔案製作與評量等實質性互動</w:t>
      </w:r>
      <w:r w:rsidR="00831E07" w:rsidRPr="0024426D">
        <w:rPr>
          <w:rFonts w:hint="eastAsia"/>
        </w:rPr>
        <w:t>；</w:t>
      </w:r>
      <w:proofErr w:type="gramStart"/>
      <w:r w:rsidR="00695551" w:rsidRPr="0024426D">
        <w:rPr>
          <w:rFonts w:hint="eastAsia"/>
        </w:rPr>
        <w:t>另</w:t>
      </w:r>
      <w:proofErr w:type="gramEnd"/>
      <w:r w:rsidR="00831E07" w:rsidRPr="0024426D">
        <w:rPr>
          <w:rFonts w:hint="eastAsia"/>
        </w:rPr>
        <w:t>，</w:t>
      </w:r>
      <w:r w:rsidR="0070440E" w:rsidRPr="0024426D">
        <w:t>常因人情關係所</w:t>
      </w:r>
      <w:r w:rsidR="00B73DF2" w:rsidRPr="0024426D">
        <w:rPr>
          <w:rFonts w:hint="eastAsia"/>
        </w:rPr>
        <w:t>囿</w:t>
      </w:r>
      <w:r w:rsidR="0070440E" w:rsidRPr="0024426D">
        <w:t>，評鑑結果與中小學教師成績考核如出一轍，鮮少有不通過者</w:t>
      </w:r>
      <w:r w:rsidR="005A315B" w:rsidRPr="0024426D">
        <w:rPr>
          <w:rFonts w:hint="eastAsia"/>
        </w:rPr>
        <w:t>，</w:t>
      </w:r>
      <w:r w:rsidR="0070440E" w:rsidRPr="0024426D">
        <w:rPr>
          <w:b/>
        </w:rPr>
        <w:t>受教師評鑑教師並未獲得教學上的改進意見，也未能提出評鑑後的個人專業成長計畫</w:t>
      </w:r>
      <w:r w:rsidR="0090221A" w:rsidRPr="0024426D">
        <w:rPr>
          <w:rFonts w:hint="eastAsia"/>
        </w:rPr>
        <w:t>等情</w:t>
      </w:r>
      <w:r w:rsidR="0070440E" w:rsidRPr="0024426D">
        <w:t>。</w:t>
      </w:r>
      <w:proofErr w:type="gramStart"/>
      <w:r w:rsidR="00F531BA" w:rsidRPr="0024426D">
        <w:rPr>
          <w:rFonts w:hint="eastAsia"/>
        </w:rPr>
        <w:t>此外</w:t>
      </w:r>
      <w:r w:rsidR="001D4DF8" w:rsidRPr="0024426D">
        <w:rPr>
          <w:rFonts w:hint="eastAsia"/>
        </w:rPr>
        <w:t>，</w:t>
      </w:r>
      <w:proofErr w:type="gramEnd"/>
      <w:r w:rsidR="00F531BA" w:rsidRPr="0024426D">
        <w:rPr>
          <w:rFonts w:hint="eastAsia"/>
        </w:rPr>
        <w:t>該</w:t>
      </w:r>
      <w:r w:rsidR="001D4DF8" w:rsidRPr="0024426D">
        <w:rPr>
          <w:rFonts w:hint="eastAsia"/>
        </w:rPr>
        <w:t>研究並</w:t>
      </w:r>
      <w:r w:rsidR="00B7710E" w:rsidRPr="0024426D">
        <w:rPr>
          <w:rFonts w:hint="eastAsia"/>
        </w:rPr>
        <w:t>提出</w:t>
      </w:r>
      <w:r w:rsidR="001D4DF8" w:rsidRPr="0024426D">
        <w:rPr>
          <w:rFonts w:hint="eastAsia"/>
        </w:rPr>
        <w:t>建議</w:t>
      </w:r>
      <w:r w:rsidR="000B274B" w:rsidRPr="0024426D">
        <w:rPr>
          <w:rFonts w:hint="eastAsia"/>
        </w:rPr>
        <w:t>，</w:t>
      </w:r>
      <w:r w:rsidR="001D4DF8" w:rsidRPr="0024426D">
        <w:rPr>
          <w:b/>
        </w:rPr>
        <w:t>大</w:t>
      </w:r>
      <w:proofErr w:type="gramStart"/>
      <w:r w:rsidR="001D4DF8" w:rsidRPr="0024426D">
        <w:rPr>
          <w:b/>
        </w:rPr>
        <w:t>學校院宜加</w:t>
      </w:r>
      <w:proofErr w:type="gramEnd"/>
      <w:r w:rsidR="001D4DF8" w:rsidRPr="0024426D">
        <w:rPr>
          <w:b/>
        </w:rPr>
        <w:t>強教師專業發展的形成性與總結性評鑑</w:t>
      </w:r>
      <w:r w:rsidR="00AC5F6B" w:rsidRPr="0024426D">
        <w:rPr>
          <w:rFonts w:hint="eastAsia"/>
        </w:rPr>
        <w:t>，如</w:t>
      </w:r>
      <w:r w:rsidR="00525AA5" w:rsidRPr="0024426D">
        <w:rPr>
          <w:rFonts w:hint="eastAsia"/>
        </w:rPr>
        <w:t>由主管機關</w:t>
      </w:r>
      <w:r w:rsidR="001F4E25" w:rsidRPr="0024426D">
        <w:rPr>
          <w:rFonts w:hint="eastAsia"/>
        </w:rPr>
        <w:t>納入教</w:t>
      </w:r>
      <w:r w:rsidR="001D4DF8" w:rsidRPr="0024426D">
        <w:t>師參與專業發展</w:t>
      </w:r>
      <w:r w:rsidR="00BD11AB" w:rsidRPr="0024426D">
        <w:rPr>
          <w:rFonts w:hint="eastAsia"/>
        </w:rPr>
        <w:t>之</w:t>
      </w:r>
      <w:r w:rsidR="001D4DF8" w:rsidRPr="0024426D">
        <w:t>績效評估</w:t>
      </w:r>
      <w:r w:rsidR="001F4E25" w:rsidRPr="0024426D">
        <w:rPr>
          <w:rFonts w:hint="eastAsia"/>
        </w:rPr>
        <w:t>等</w:t>
      </w:r>
      <w:r w:rsidR="003A5DAD" w:rsidRPr="0024426D">
        <w:rPr>
          <w:rFonts w:hint="eastAsia"/>
        </w:rPr>
        <w:t>……</w:t>
      </w:r>
      <w:r w:rsidR="002434F9" w:rsidRPr="0024426D">
        <w:rPr>
          <w:rFonts w:hint="eastAsia"/>
        </w:rPr>
        <w:t>，</w:t>
      </w:r>
      <w:r w:rsidR="00777B8D" w:rsidRPr="0024426D">
        <w:rPr>
          <w:rFonts w:hint="eastAsia"/>
        </w:rPr>
        <w:t>相關</w:t>
      </w:r>
      <w:r w:rsidR="003F4E93" w:rsidRPr="0024426D">
        <w:rPr>
          <w:rFonts w:hint="eastAsia"/>
        </w:rPr>
        <w:t>研究</w:t>
      </w:r>
      <w:r w:rsidR="00777B8D" w:rsidRPr="0024426D">
        <w:rPr>
          <w:rFonts w:hint="eastAsia"/>
        </w:rPr>
        <w:t>論點</w:t>
      </w:r>
      <w:r w:rsidR="003F4E93" w:rsidRPr="0024426D">
        <w:rPr>
          <w:rFonts w:hint="eastAsia"/>
        </w:rPr>
        <w:t>暨法令意見</w:t>
      </w:r>
      <w:proofErr w:type="gramStart"/>
      <w:r w:rsidR="003F4E93" w:rsidRPr="0024426D">
        <w:rPr>
          <w:rFonts w:hint="eastAsia"/>
        </w:rPr>
        <w:t>均</w:t>
      </w:r>
      <w:r w:rsidR="00EB6E27" w:rsidRPr="0024426D">
        <w:rPr>
          <w:rFonts w:hint="eastAsia"/>
        </w:rPr>
        <w:t>值</w:t>
      </w:r>
      <w:r w:rsidR="002434F9" w:rsidRPr="0024426D">
        <w:rPr>
          <w:rFonts w:hint="eastAsia"/>
        </w:rPr>
        <w:t>參酌</w:t>
      </w:r>
      <w:proofErr w:type="gramEnd"/>
      <w:r w:rsidR="009B6DAD" w:rsidRPr="0024426D">
        <w:rPr>
          <w:rFonts w:hint="eastAsia"/>
        </w:rPr>
        <w:t>研議</w:t>
      </w:r>
      <w:r w:rsidR="002434F9" w:rsidRPr="0024426D">
        <w:rPr>
          <w:rFonts w:hint="eastAsia"/>
        </w:rPr>
        <w:t>。</w:t>
      </w:r>
    </w:p>
    <w:p w:rsidR="00C573C5" w:rsidRPr="0024426D" w:rsidRDefault="00EC7BA2" w:rsidP="00EC7BA2">
      <w:pPr>
        <w:pStyle w:val="3"/>
      </w:pPr>
      <w:r w:rsidRPr="0024426D">
        <w:rPr>
          <w:rFonts w:hint="eastAsia"/>
        </w:rPr>
        <w:lastRenderedPageBreak/>
        <w:t>綜上，</w:t>
      </w:r>
      <w:r w:rsidR="00AB31DF" w:rsidRPr="0024426D">
        <w:rPr>
          <w:rFonts w:hint="eastAsia"/>
        </w:rPr>
        <w:t>針對我國大專校院實施教師評鑑實施頻率及校內相關規範之修改頻率等實務操作細節，依法由各校或授權院系所自定，</w:t>
      </w:r>
      <w:proofErr w:type="gramStart"/>
      <w:r w:rsidR="00AB31DF" w:rsidRPr="0024426D">
        <w:rPr>
          <w:rFonts w:hint="eastAsia"/>
        </w:rPr>
        <w:t>惟查私立</w:t>
      </w:r>
      <w:proofErr w:type="gramEnd"/>
      <w:r w:rsidR="00AB31DF" w:rsidRPr="0024426D">
        <w:rPr>
          <w:rFonts w:hint="eastAsia"/>
        </w:rPr>
        <w:t>一般大學及技專校院多集中於1年1次（共73所），公立一般大學則以5年1次較多（13所），且外界反應部分學校修正頻率過高，或有年年修改及片面修正等情形，</w:t>
      </w:r>
      <w:r w:rsidR="00053FD8" w:rsidRPr="0024426D">
        <w:rPr>
          <w:rFonts w:hint="eastAsia"/>
        </w:rPr>
        <w:t>甚有6校之年修改頻率逾1次以上</w:t>
      </w:r>
      <w:r w:rsidR="00AB31DF" w:rsidRPr="0024426D">
        <w:rPr>
          <w:rFonts w:hint="eastAsia"/>
        </w:rPr>
        <w:t>，部分教師認因應繁重評鑑之準備工作，能否利於實際教學品質之提升，</w:t>
      </w:r>
      <w:proofErr w:type="gramStart"/>
      <w:r w:rsidR="00AB31DF" w:rsidRPr="0024426D">
        <w:rPr>
          <w:rFonts w:hint="eastAsia"/>
        </w:rPr>
        <w:t>亦生疑</w:t>
      </w:r>
      <w:proofErr w:type="gramEnd"/>
      <w:r w:rsidR="00AB31DF" w:rsidRPr="0024426D">
        <w:rPr>
          <w:rFonts w:hint="eastAsia"/>
        </w:rPr>
        <w:t>慮；</w:t>
      </w:r>
      <w:proofErr w:type="gramStart"/>
      <w:r w:rsidR="00AB31DF" w:rsidRPr="0024426D">
        <w:rPr>
          <w:rFonts w:hint="eastAsia"/>
        </w:rPr>
        <w:t>況</w:t>
      </w:r>
      <w:proofErr w:type="gramEnd"/>
      <w:r w:rsidR="00AB31DF" w:rsidRPr="0024426D">
        <w:rPr>
          <w:rFonts w:hint="eastAsia"/>
        </w:rPr>
        <w:t>整體配套措施未明，爰後續針對其追蹤輔導機制，併同諮詢暨相關研究建議主管機關有待加強大學教師</w:t>
      </w:r>
      <w:r w:rsidR="00AB31DF" w:rsidRPr="0024426D">
        <w:t>專業</w:t>
      </w:r>
      <w:r w:rsidR="00AB31DF" w:rsidRPr="0024426D">
        <w:rPr>
          <w:rFonts w:hint="eastAsia"/>
        </w:rPr>
        <w:t>、</w:t>
      </w:r>
      <w:r w:rsidR="00AB31DF" w:rsidRPr="0024426D">
        <w:t>教學回饋支持系統</w:t>
      </w:r>
      <w:r w:rsidR="00AB31DF" w:rsidRPr="0024426D">
        <w:rPr>
          <w:rFonts w:hint="eastAsia"/>
        </w:rPr>
        <w:t>等之意見，有待教育部後續積極研議</w:t>
      </w:r>
      <w:r w:rsidRPr="0024426D">
        <w:rPr>
          <w:rFonts w:hint="eastAsia"/>
        </w:rPr>
        <w:t>。</w:t>
      </w:r>
    </w:p>
    <w:p w:rsidR="00E25849" w:rsidRPr="00D81AE3" w:rsidRDefault="00C573C5" w:rsidP="004E05A1">
      <w:pPr>
        <w:pStyle w:val="1"/>
        <w:ind w:left="2380" w:hanging="2380"/>
        <w:rPr>
          <w:color w:val="000000" w:themeColor="text1"/>
        </w:rPr>
      </w:pPr>
      <w:bookmarkStart w:id="67" w:name="_Toc524895648"/>
      <w:bookmarkStart w:id="68" w:name="_Toc524896194"/>
      <w:bookmarkStart w:id="69" w:name="_Toc524896224"/>
      <w:bookmarkStart w:id="70" w:name="_Toc524902734"/>
      <w:bookmarkStart w:id="71" w:name="_Toc525066148"/>
      <w:bookmarkStart w:id="72" w:name="_Toc525070839"/>
      <w:bookmarkStart w:id="73" w:name="_Toc525938379"/>
      <w:bookmarkStart w:id="74" w:name="_Toc525939227"/>
      <w:bookmarkStart w:id="75" w:name="_Toc525939732"/>
      <w:bookmarkStart w:id="76" w:name="_Toc529218272"/>
      <w:bookmarkEnd w:id="62"/>
      <w:r w:rsidRPr="0024426D">
        <w:br w:type="page"/>
      </w:r>
      <w:bookmarkStart w:id="77" w:name="_Toc529222689"/>
      <w:bookmarkStart w:id="78" w:name="_Toc529223111"/>
      <w:bookmarkStart w:id="79" w:name="_Toc529223862"/>
      <w:bookmarkStart w:id="80" w:name="_Toc529228265"/>
      <w:bookmarkStart w:id="81" w:name="_Toc2400395"/>
      <w:bookmarkStart w:id="82" w:name="_Toc4316189"/>
      <w:bookmarkStart w:id="83" w:name="_Toc4473330"/>
      <w:bookmarkStart w:id="84" w:name="_Toc69556897"/>
      <w:bookmarkStart w:id="85" w:name="_Toc69556946"/>
      <w:bookmarkStart w:id="86" w:name="_Toc69609820"/>
      <w:bookmarkStart w:id="87" w:name="_Toc70241816"/>
      <w:bookmarkStart w:id="88" w:name="_Toc70242205"/>
      <w:bookmarkStart w:id="89" w:name="_Toc421794875"/>
      <w:bookmarkStart w:id="90" w:name="_Toc422834160"/>
      <w:bookmarkStart w:id="91" w:name="_Toc173158696"/>
      <w:bookmarkStart w:id="92" w:name="_Toc179191642"/>
      <w:r w:rsidRPr="00D81AE3">
        <w:rPr>
          <w:rFonts w:hint="eastAsia"/>
          <w:color w:val="000000" w:themeColor="text1"/>
        </w:rPr>
        <w:lastRenderedPageBreak/>
        <w:t>處理辦法：</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E25849" w:rsidRPr="00D81AE3" w:rsidRDefault="00E25849">
      <w:pPr>
        <w:pStyle w:val="2"/>
        <w:rPr>
          <w:color w:val="000000" w:themeColor="text1"/>
        </w:rPr>
      </w:pPr>
      <w:bookmarkStart w:id="93" w:name="_Toc524895649"/>
      <w:bookmarkStart w:id="94" w:name="_Toc524896195"/>
      <w:bookmarkStart w:id="95" w:name="_Toc524896225"/>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421794877"/>
      <w:bookmarkStart w:id="105" w:name="_Toc421795443"/>
      <w:bookmarkStart w:id="106" w:name="_Toc421796024"/>
      <w:bookmarkStart w:id="107" w:name="_Toc422728959"/>
      <w:bookmarkStart w:id="108" w:name="_Toc422834162"/>
      <w:bookmarkStart w:id="109" w:name="_Toc173158698"/>
      <w:bookmarkStart w:id="110" w:name="_Toc174520121"/>
      <w:bookmarkStart w:id="111" w:name="_Toc174536931"/>
      <w:bookmarkStart w:id="112" w:name="_Toc175822650"/>
      <w:bookmarkStart w:id="113" w:name="_Toc178342089"/>
      <w:bookmarkStart w:id="114" w:name="_Toc178954908"/>
      <w:bookmarkStart w:id="115" w:name="_Toc179191643"/>
      <w:bookmarkStart w:id="116" w:name="_Toc524902735"/>
      <w:bookmarkStart w:id="117" w:name="_Toc525066149"/>
      <w:bookmarkStart w:id="118" w:name="_Toc525070840"/>
      <w:bookmarkStart w:id="119" w:name="_Toc525938380"/>
      <w:bookmarkStart w:id="120" w:name="_Toc525939228"/>
      <w:bookmarkStart w:id="121" w:name="_Toc525939733"/>
      <w:bookmarkStart w:id="122" w:name="_Toc529218273"/>
      <w:bookmarkStart w:id="123" w:name="_Toc529222690"/>
      <w:bookmarkStart w:id="124" w:name="_Toc529223112"/>
      <w:bookmarkStart w:id="125" w:name="_Toc529223863"/>
      <w:bookmarkStart w:id="126" w:name="_Toc529228266"/>
      <w:bookmarkEnd w:id="93"/>
      <w:bookmarkEnd w:id="94"/>
      <w:bookmarkEnd w:id="95"/>
      <w:r w:rsidRPr="00D81AE3">
        <w:rPr>
          <w:rFonts w:hint="eastAsia"/>
          <w:color w:val="000000" w:themeColor="text1"/>
        </w:rPr>
        <w:t>調查意見</w:t>
      </w:r>
      <w:r w:rsidR="00BB3A86" w:rsidRPr="00D81AE3">
        <w:rPr>
          <w:rFonts w:hint="eastAsia"/>
          <w:color w:val="000000" w:themeColor="text1"/>
        </w:rPr>
        <w:t>一至二</w:t>
      </w:r>
      <w:r w:rsidRPr="00D81AE3">
        <w:rPr>
          <w:rFonts w:hint="eastAsia"/>
          <w:color w:val="000000" w:themeColor="text1"/>
        </w:rPr>
        <w:t>，函請</w:t>
      </w:r>
      <w:r w:rsidR="00BB3A86" w:rsidRPr="00D81AE3">
        <w:rPr>
          <w:rFonts w:hint="eastAsia"/>
          <w:color w:val="000000" w:themeColor="text1"/>
        </w:rPr>
        <w:t>教育部</w:t>
      </w:r>
      <w:r w:rsidRPr="00D81AE3">
        <w:rPr>
          <w:rFonts w:hint="eastAsia"/>
          <w:color w:val="000000" w:themeColor="text1"/>
        </w:rPr>
        <w:t>確實檢討改進</w:t>
      </w:r>
      <w:proofErr w:type="gramStart"/>
      <w:r w:rsidRPr="00D81AE3">
        <w:rPr>
          <w:rFonts w:hint="eastAsia"/>
          <w:color w:val="000000" w:themeColor="text1"/>
        </w:rPr>
        <w:t>見復。</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roofErr w:type="gramEnd"/>
    </w:p>
    <w:p w:rsidR="00BB3A86" w:rsidRPr="00D81AE3" w:rsidRDefault="003B4018">
      <w:pPr>
        <w:pStyle w:val="2"/>
        <w:rPr>
          <w:color w:val="000000" w:themeColor="text1"/>
        </w:rPr>
      </w:pPr>
      <w:bookmarkStart w:id="127" w:name="_Toc174536932"/>
      <w:bookmarkStart w:id="128" w:name="_Toc175822651"/>
      <w:bookmarkStart w:id="129" w:name="_Toc178342090"/>
      <w:bookmarkStart w:id="130" w:name="_Toc178954909"/>
      <w:bookmarkStart w:id="131" w:name="_Toc179191644"/>
      <w:r w:rsidRPr="00D81AE3">
        <w:rPr>
          <w:rFonts w:hint="eastAsia"/>
          <w:color w:val="000000" w:themeColor="text1"/>
        </w:rPr>
        <w:t>調查意見</w:t>
      </w:r>
      <w:r w:rsidR="00111D7F" w:rsidRPr="00D81AE3">
        <w:rPr>
          <w:rFonts w:hint="eastAsia"/>
          <w:color w:val="000000" w:themeColor="text1"/>
        </w:rPr>
        <w:t>三</w:t>
      </w:r>
      <w:r w:rsidRPr="00D81AE3">
        <w:rPr>
          <w:rFonts w:hint="eastAsia"/>
          <w:color w:val="000000" w:themeColor="text1"/>
        </w:rPr>
        <w:t>至</w:t>
      </w:r>
      <w:r w:rsidR="00111D7F" w:rsidRPr="00D81AE3">
        <w:rPr>
          <w:rFonts w:hint="eastAsia"/>
          <w:color w:val="000000" w:themeColor="text1"/>
        </w:rPr>
        <w:t>四</w:t>
      </w:r>
      <w:r w:rsidRPr="00D81AE3">
        <w:rPr>
          <w:rFonts w:hint="eastAsia"/>
          <w:color w:val="000000" w:themeColor="text1"/>
        </w:rPr>
        <w:t>，函請教育部</w:t>
      </w:r>
      <w:proofErr w:type="gramStart"/>
      <w:r w:rsidR="009D60DE" w:rsidRPr="00D81AE3">
        <w:rPr>
          <w:rFonts w:hint="eastAsia"/>
          <w:color w:val="000000" w:themeColor="text1"/>
        </w:rPr>
        <w:t>研議</w:t>
      </w:r>
      <w:r w:rsidRPr="00D81AE3">
        <w:rPr>
          <w:rFonts w:hint="eastAsia"/>
          <w:color w:val="000000" w:themeColor="text1"/>
        </w:rPr>
        <w:t>見復</w:t>
      </w:r>
      <w:r w:rsidR="005F1019" w:rsidRPr="00D81AE3">
        <w:rPr>
          <w:rFonts w:hint="eastAsia"/>
          <w:color w:val="000000" w:themeColor="text1"/>
        </w:rPr>
        <w:t>。</w:t>
      </w:r>
      <w:bookmarkEnd w:id="127"/>
      <w:bookmarkEnd w:id="128"/>
      <w:bookmarkEnd w:id="129"/>
      <w:bookmarkEnd w:id="130"/>
      <w:bookmarkEnd w:id="131"/>
      <w:proofErr w:type="gramEnd"/>
    </w:p>
    <w:bookmarkEnd w:id="116"/>
    <w:bookmarkEnd w:id="117"/>
    <w:bookmarkEnd w:id="118"/>
    <w:bookmarkEnd w:id="119"/>
    <w:bookmarkEnd w:id="120"/>
    <w:bookmarkEnd w:id="121"/>
    <w:bookmarkEnd w:id="122"/>
    <w:bookmarkEnd w:id="123"/>
    <w:bookmarkEnd w:id="124"/>
    <w:bookmarkEnd w:id="125"/>
    <w:bookmarkEnd w:id="126"/>
    <w:p w:rsidR="00770453" w:rsidRPr="00D81AE3" w:rsidRDefault="00770453" w:rsidP="00770453">
      <w:pPr>
        <w:pStyle w:val="aa"/>
        <w:spacing w:beforeLines="50" w:before="228" w:afterLines="100" w:after="457"/>
        <w:ind w:leftChars="1100" w:left="3742"/>
        <w:rPr>
          <w:b w:val="0"/>
          <w:bCs/>
          <w:snapToGrid/>
          <w:color w:val="000000" w:themeColor="text1"/>
          <w:spacing w:val="12"/>
          <w:kern w:val="0"/>
          <w:sz w:val="40"/>
        </w:rPr>
      </w:pPr>
    </w:p>
    <w:p w:rsidR="0024426D" w:rsidRDefault="00E25849" w:rsidP="00770453">
      <w:pPr>
        <w:pStyle w:val="aa"/>
        <w:spacing w:beforeLines="50" w:before="228" w:afterLines="100" w:after="457"/>
        <w:ind w:leftChars="1100" w:left="3742"/>
        <w:rPr>
          <w:b w:val="0"/>
          <w:bCs/>
          <w:snapToGrid/>
          <w:color w:val="000000" w:themeColor="text1"/>
          <w:spacing w:val="12"/>
          <w:kern w:val="0"/>
          <w:sz w:val="40"/>
        </w:rPr>
      </w:pPr>
      <w:r w:rsidRPr="00D81AE3">
        <w:rPr>
          <w:rFonts w:hint="eastAsia"/>
          <w:b w:val="0"/>
          <w:bCs/>
          <w:snapToGrid/>
          <w:color w:val="000000" w:themeColor="text1"/>
          <w:spacing w:val="12"/>
          <w:kern w:val="0"/>
          <w:sz w:val="40"/>
        </w:rPr>
        <w:t>調查委員：</w:t>
      </w:r>
      <w:r w:rsidR="00C123F6">
        <w:rPr>
          <w:rFonts w:hint="eastAsia"/>
          <w:b w:val="0"/>
          <w:bCs/>
          <w:snapToGrid/>
          <w:color w:val="000000" w:themeColor="text1"/>
          <w:spacing w:val="12"/>
          <w:kern w:val="0"/>
          <w:sz w:val="40"/>
        </w:rPr>
        <w:t xml:space="preserve">賴鼎銘 </w:t>
      </w:r>
    </w:p>
    <w:p w:rsidR="00E25849" w:rsidRPr="00D81AE3" w:rsidRDefault="00C123F6" w:rsidP="0024426D">
      <w:pPr>
        <w:pStyle w:val="aa"/>
        <w:spacing w:beforeLines="50" w:before="228" w:afterLines="100" w:after="457"/>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紀惠容</w:t>
      </w:r>
    </w:p>
    <w:p w:rsidR="00E25849" w:rsidRPr="00D81AE3" w:rsidRDefault="00E25849">
      <w:pPr>
        <w:pStyle w:val="af"/>
        <w:rPr>
          <w:rFonts w:hAnsi="標楷體"/>
          <w:bCs/>
          <w:color w:val="000000" w:themeColor="text1"/>
        </w:rPr>
      </w:pPr>
    </w:p>
    <w:sectPr w:rsidR="00E25849" w:rsidRPr="00D81AE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37F" w:rsidRDefault="00C2337F">
      <w:r>
        <w:separator/>
      </w:r>
    </w:p>
  </w:endnote>
  <w:endnote w:type="continuationSeparator" w:id="0">
    <w:p w:rsidR="00C2337F" w:rsidRDefault="00C2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0E9" w:rsidRDefault="001720E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1720E9" w:rsidRDefault="001720E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37F" w:rsidRDefault="00C2337F">
      <w:r>
        <w:separator/>
      </w:r>
    </w:p>
  </w:footnote>
  <w:footnote w:type="continuationSeparator" w:id="0">
    <w:p w:rsidR="00C2337F" w:rsidRDefault="00C2337F">
      <w:r>
        <w:continuationSeparator/>
      </w:r>
    </w:p>
  </w:footnote>
  <w:footnote w:id="1">
    <w:p w:rsidR="001720E9" w:rsidRPr="0047127B" w:rsidRDefault="001720E9" w:rsidP="00F33563">
      <w:pPr>
        <w:pStyle w:val="afd"/>
        <w:ind w:leftChars="3" w:left="151" w:hangingChars="64" w:hanging="141"/>
        <w:jc w:val="both"/>
        <w:rPr>
          <w:color w:val="000000" w:themeColor="text1"/>
        </w:rPr>
      </w:pPr>
      <w:r w:rsidRPr="0047127B">
        <w:rPr>
          <w:rStyle w:val="aff"/>
          <w:color w:val="000000" w:themeColor="text1"/>
        </w:rPr>
        <w:footnoteRef/>
      </w:r>
      <w:r w:rsidRPr="0047127B">
        <w:rPr>
          <w:color w:val="000000" w:themeColor="text1"/>
        </w:rPr>
        <w:t xml:space="preserve"> </w:t>
      </w:r>
      <w:r w:rsidRPr="0047127B">
        <w:rPr>
          <w:rFonts w:hint="eastAsia"/>
          <w:color w:val="000000" w:themeColor="text1"/>
        </w:rPr>
        <w:t>陳玫樺、楊瑩(民107)。</w:t>
      </w:r>
      <w:r w:rsidRPr="0047127B">
        <w:rPr>
          <w:b/>
          <w:color w:val="000000" w:themeColor="text1"/>
        </w:rPr>
        <w:t>我國大學教師評鑑之現況分析</w:t>
      </w:r>
      <w:r w:rsidRPr="0047127B">
        <w:rPr>
          <w:rFonts w:hint="eastAsia"/>
          <w:color w:val="000000" w:themeColor="text1"/>
        </w:rPr>
        <w:t>。</w:t>
      </w:r>
      <w:proofErr w:type="gramStart"/>
      <w:r w:rsidRPr="0047127B">
        <w:rPr>
          <w:rFonts w:hint="eastAsia"/>
          <w:color w:val="000000" w:themeColor="text1"/>
        </w:rPr>
        <w:t>該文係以</w:t>
      </w:r>
      <w:proofErr w:type="gramEnd"/>
      <w:r w:rsidRPr="0047127B">
        <w:rPr>
          <w:rFonts w:hint="eastAsia"/>
          <w:color w:val="000000" w:themeColor="text1"/>
        </w:rPr>
        <w:t>106年7月31日前上網蒐集到之我國70所一般大學校院「校級」教師評鑑法規為分析依據。</w:t>
      </w:r>
    </w:p>
  </w:footnote>
  <w:footnote w:id="2">
    <w:p w:rsidR="001720E9" w:rsidRPr="0047127B" w:rsidRDefault="001720E9">
      <w:pPr>
        <w:pStyle w:val="afd"/>
        <w:rPr>
          <w:color w:val="000000" w:themeColor="text1"/>
        </w:rPr>
      </w:pPr>
      <w:r w:rsidRPr="0047127B">
        <w:rPr>
          <w:rStyle w:val="aff"/>
          <w:color w:val="000000" w:themeColor="text1"/>
        </w:rPr>
        <w:footnoteRef/>
      </w:r>
      <w:r w:rsidRPr="0047127B">
        <w:rPr>
          <w:color w:val="000000" w:themeColor="text1"/>
        </w:rPr>
        <w:t xml:space="preserve"> </w:t>
      </w:r>
      <w:r w:rsidRPr="0047127B">
        <w:rPr>
          <w:rFonts w:hint="eastAsia"/>
          <w:color w:val="000000" w:themeColor="text1"/>
        </w:rPr>
        <w:t>資料來源：取自高教工會提供本案諮詢會議參考資料。</w:t>
      </w:r>
    </w:p>
  </w:footnote>
  <w:footnote w:id="3">
    <w:p w:rsidR="001720E9" w:rsidRPr="0047127B" w:rsidRDefault="001720E9">
      <w:pPr>
        <w:pStyle w:val="afd"/>
        <w:rPr>
          <w:color w:val="000000" w:themeColor="text1"/>
        </w:rPr>
      </w:pPr>
      <w:r w:rsidRPr="0047127B">
        <w:rPr>
          <w:rStyle w:val="aff"/>
          <w:color w:val="000000" w:themeColor="text1"/>
        </w:rPr>
        <w:footnoteRef/>
      </w:r>
      <w:r w:rsidRPr="0047127B">
        <w:rPr>
          <w:color w:val="000000" w:themeColor="text1"/>
        </w:rPr>
        <w:t xml:space="preserve"> </w:t>
      </w:r>
      <w:r w:rsidRPr="0047127B">
        <w:rPr>
          <w:color w:val="000000" w:themeColor="text1"/>
        </w:rPr>
        <w:t>教育部101年12月12日技(三)字第1010217443A號函</w:t>
      </w:r>
      <w:r w:rsidRPr="0047127B">
        <w:rPr>
          <w:rFonts w:hint="eastAsia"/>
          <w:color w:val="000000" w:themeColor="text1"/>
        </w:rPr>
        <w:t>。</w:t>
      </w:r>
    </w:p>
  </w:footnote>
  <w:footnote w:id="4">
    <w:p w:rsidR="001720E9" w:rsidRPr="0047127B" w:rsidRDefault="001720E9" w:rsidP="005E1F08">
      <w:pPr>
        <w:pStyle w:val="afd"/>
        <w:wordWrap w:val="0"/>
        <w:rPr>
          <w:color w:val="000000" w:themeColor="text1"/>
        </w:rPr>
      </w:pPr>
      <w:r w:rsidRPr="0047127B">
        <w:rPr>
          <w:rStyle w:val="aff"/>
          <w:color w:val="000000" w:themeColor="text1"/>
        </w:rPr>
        <w:footnoteRef/>
      </w:r>
      <w:r w:rsidRPr="0047127B">
        <w:rPr>
          <w:rFonts w:hint="eastAsia"/>
          <w:color w:val="000000" w:themeColor="text1"/>
        </w:rPr>
        <w:t>何希慧（民104）。推動大學教師評鑑及教學評量的省思與建議。</w:t>
      </w:r>
      <w:r w:rsidRPr="0047127B">
        <w:rPr>
          <w:rFonts w:hint="eastAsia"/>
          <w:b/>
          <w:i/>
          <w:color w:val="000000" w:themeColor="text1"/>
        </w:rPr>
        <w:t>評鑑雙月刊，55</w:t>
      </w:r>
      <w:r w:rsidRPr="0047127B">
        <w:rPr>
          <w:rFonts w:hint="eastAsia"/>
          <w:color w:val="000000" w:themeColor="text1"/>
        </w:rPr>
        <w:t>，9-12。</w:t>
      </w:r>
    </w:p>
  </w:footnote>
  <w:footnote w:id="5">
    <w:p w:rsidR="001720E9" w:rsidRPr="0047127B" w:rsidRDefault="001720E9" w:rsidP="007F06E8">
      <w:pPr>
        <w:pStyle w:val="afd"/>
        <w:rPr>
          <w:color w:val="000000" w:themeColor="text1"/>
        </w:rPr>
      </w:pPr>
      <w:r w:rsidRPr="0047127B">
        <w:rPr>
          <w:rStyle w:val="aff"/>
          <w:color w:val="000000" w:themeColor="text1"/>
        </w:rPr>
        <w:footnoteRef/>
      </w:r>
      <w:r w:rsidRPr="0047127B">
        <w:rPr>
          <w:color w:val="000000" w:themeColor="text1"/>
        </w:rPr>
        <w:t xml:space="preserve"> </w:t>
      </w:r>
      <w:r w:rsidRPr="0047127B">
        <w:rPr>
          <w:rFonts w:hint="eastAsia"/>
          <w:color w:val="000000" w:themeColor="text1"/>
        </w:rPr>
        <w:t>資料來源：取自高教工會提供本案諮詢會議參考資料。</w:t>
      </w:r>
    </w:p>
  </w:footnote>
  <w:footnote w:id="6">
    <w:p w:rsidR="001720E9" w:rsidRPr="0047127B" w:rsidRDefault="001720E9" w:rsidP="00B10E18">
      <w:pPr>
        <w:pStyle w:val="afd"/>
        <w:ind w:leftChars="3" w:left="151" w:hangingChars="64" w:hanging="141"/>
        <w:jc w:val="both"/>
        <w:rPr>
          <w:color w:val="000000" w:themeColor="text1"/>
        </w:rPr>
      </w:pPr>
      <w:r w:rsidRPr="0047127B">
        <w:rPr>
          <w:rStyle w:val="aff"/>
          <w:color w:val="000000" w:themeColor="text1"/>
        </w:rPr>
        <w:footnoteRef/>
      </w:r>
      <w:r w:rsidRPr="0047127B">
        <w:rPr>
          <w:color w:val="000000" w:themeColor="text1"/>
        </w:rPr>
        <w:t xml:space="preserve"> </w:t>
      </w:r>
      <w:r w:rsidRPr="0047127B">
        <w:rPr>
          <w:rFonts w:hint="eastAsia"/>
          <w:color w:val="000000" w:themeColor="text1"/>
        </w:rPr>
        <w:t>資料來源：取自高教工會提供本案諮詢會議參考資料及113年8月14日之電子郵件回復資料（修正表內序號1之數據）。</w:t>
      </w:r>
    </w:p>
  </w:footnote>
  <w:footnote w:id="7">
    <w:p w:rsidR="001720E9" w:rsidRPr="0047127B" w:rsidRDefault="001720E9" w:rsidP="00D05CDE">
      <w:pPr>
        <w:pStyle w:val="afd"/>
        <w:ind w:leftChars="3" w:left="151" w:hangingChars="64" w:hanging="141"/>
        <w:jc w:val="both"/>
        <w:rPr>
          <w:color w:val="000000" w:themeColor="text1"/>
        </w:rPr>
      </w:pPr>
      <w:r w:rsidRPr="0047127B">
        <w:rPr>
          <w:rStyle w:val="aff"/>
          <w:color w:val="000000" w:themeColor="text1"/>
        </w:rPr>
        <w:footnoteRef/>
      </w:r>
      <w:r w:rsidRPr="0047127B">
        <w:rPr>
          <w:rFonts w:hint="eastAsia"/>
          <w:color w:val="000000" w:themeColor="text1"/>
        </w:rPr>
        <w:t>張德銳（</w:t>
      </w:r>
      <w:r w:rsidRPr="0047127B">
        <w:rPr>
          <w:rFonts w:hint="eastAsia"/>
          <w:color w:val="000000" w:themeColor="text1"/>
        </w:rPr>
        <w:t>民110）。</w:t>
      </w:r>
      <w:r w:rsidRPr="0047127B">
        <w:rPr>
          <w:color w:val="000000" w:themeColor="text1"/>
        </w:rPr>
        <w:t>大學教師教學專業發展之問題與解決策略</w:t>
      </w:r>
      <w:r w:rsidRPr="0047127B">
        <w:rPr>
          <w:rFonts w:hint="eastAsia"/>
          <w:color w:val="000000" w:themeColor="text1"/>
        </w:rPr>
        <w:t>。</w:t>
      </w:r>
      <w:r w:rsidRPr="0047127B">
        <w:rPr>
          <w:rFonts w:hint="eastAsia"/>
          <w:b/>
          <w:i/>
          <w:color w:val="000000" w:themeColor="text1"/>
        </w:rPr>
        <w:t>臺灣教育評論月刊，10</w:t>
      </w:r>
      <w:r w:rsidRPr="0047127B">
        <w:rPr>
          <w:rFonts w:hint="eastAsia"/>
          <w:color w:val="000000" w:themeColor="text1"/>
        </w:rPr>
        <w:t>（1），76-81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31297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95B2519"/>
    <w:multiLevelType w:val="hybridMultilevel"/>
    <w:tmpl w:val="72A251FE"/>
    <w:lvl w:ilvl="0" w:tplc="5AE67E1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B72C58"/>
    <w:multiLevelType w:val="hybridMultilevel"/>
    <w:tmpl w:val="7BF4D968"/>
    <w:lvl w:ilvl="0" w:tplc="D9064FA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B56AE0"/>
    <w:multiLevelType w:val="hybridMultilevel"/>
    <w:tmpl w:val="1DC46182"/>
    <w:lvl w:ilvl="0" w:tplc="81C4CF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BA2014"/>
    <w:multiLevelType w:val="hybridMultilevel"/>
    <w:tmpl w:val="E72641C4"/>
    <w:lvl w:ilvl="0" w:tplc="4A96C4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DD3595E"/>
    <w:multiLevelType w:val="hybridMultilevel"/>
    <w:tmpl w:val="E72641C4"/>
    <w:lvl w:ilvl="0" w:tplc="4A96C4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8"/>
  </w:num>
  <w:num w:numId="6">
    <w:abstractNumId w:val="5"/>
  </w:num>
  <w:num w:numId="7">
    <w:abstractNumId w:val="10"/>
  </w:num>
  <w:num w:numId="8">
    <w:abstractNumId w:val="1"/>
  </w:num>
  <w:num w:numId="9">
    <w:abstractNumId w:val="11"/>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12"/>
  </w:num>
  <w:num w:numId="15">
    <w:abstractNumId w:val="3"/>
  </w:num>
  <w:num w:numId="16">
    <w:abstractNumId w:val="7"/>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0B"/>
    <w:rsid w:val="00000888"/>
    <w:rsid w:val="00001393"/>
    <w:rsid w:val="000014BB"/>
    <w:rsid w:val="000015A6"/>
    <w:rsid w:val="0000170F"/>
    <w:rsid w:val="00001B57"/>
    <w:rsid w:val="00001FA4"/>
    <w:rsid w:val="00002BF7"/>
    <w:rsid w:val="00003024"/>
    <w:rsid w:val="000030E2"/>
    <w:rsid w:val="000036A2"/>
    <w:rsid w:val="0000397D"/>
    <w:rsid w:val="00003DB2"/>
    <w:rsid w:val="00004019"/>
    <w:rsid w:val="0000480E"/>
    <w:rsid w:val="000056A5"/>
    <w:rsid w:val="0000570B"/>
    <w:rsid w:val="00005977"/>
    <w:rsid w:val="000066D9"/>
    <w:rsid w:val="00006776"/>
    <w:rsid w:val="00006961"/>
    <w:rsid w:val="00007679"/>
    <w:rsid w:val="0000799F"/>
    <w:rsid w:val="00007AC4"/>
    <w:rsid w:val="00007CD7"/>
    <w:rsid w:val="00007EB7"/>
    <w:rsid w:val="00007F49"/>
    <w:rsid w:val="000100E3"/>
    <w:rsid w:val="00010AB1"/>
    <w:rsid w:val="000112BF"/>
    <w:rsid w:val="00011470"/>
    <w:rsid w:val="000114BA"/>
    <w:rsid w:val="00011647"/>
    <w:rsid w:val="0001219D"/>
    <w:rsid w:val="00012233"/>
    <w:rsid w:val="000127D2"/>
    <w:rsid w:val="000128D6"/>
    <w:rsid w:val="00012FB2"/>
    <w:rsid w:val="00013655"/>
    <w:rsid w:val="0001365F"/>
    <w:rsid w:val="00013FBF"/>
    <w:rsid w:val="00014324"/>
    <w:rsid w:val="00015028"/>
    <w:rsid w:val="00015131"/>
    <w:rsid w:val="00015F13"/>
    <w:rsid w:val="00016CDB"/>
    <w:rsid w:val="00016DDD"/>
    <w:rsid w:val="00017318"/>
    <w:rsid w:val="00017488"/>
    <w:rsid w:val="00020423"/>
    <w:rsid w:val="000206D6"/>
    <w:rsid w:val="000209F2"/>
    <w:rsid w:val="00020E20"/>
    <w:rsid w:val="00021BE6"/>
    <w:rsid w:val="00021C4B"/>
    <w:rsid w:val="00021E71"/>
    <w:rsid w:val="000227AD"/>
    <w:rsid w:val="000229AD"/>
    <w:rsid w:val="00022A26"/>
    <w:rsid w:val="00022DE5"/>
    <w:rsid w:val="00022EC8"/>
    <w:rsid w:val="0002384A"/>
    <w:rsid w:val="00023944"/>
    <w:rsid w:val="00023DAF"/>
    <w:rsid w:val="0002446D"/>
    <w:rsid w:val="000246F7"/>
    <w:rsid w:val="000255D4"/>
    <w:rsid w:val="00025C0F"/>
    <w:rsid w:val="000260B5"/>
    <w:rsid w:val="0002610E"/>
    <w:rsid w:val="00026623"/>
    <w:rsid w:val="00026A4C"/>
    <w:rsid w:val="00026E75"/>
    <w:rsid w:val="000276ED"/>
    <w:rsid w:val="000277AF"/>
    <w:rsid w:val="00027A34"/>
    <w:rsid w:val="00027D0A"/>
    <w:rsid w:val="00027DB7"/>
    <w:rsid w:val="00030A33"/>
    <w:rsid w:val="00030DBF"/>
    <w:rsid w:val="0003114D"/>
    <w:rsid w:val="00031514"/>
    <w:rsid w:val="00031A10"/>
    <w:rsid w:val="00031BAD"/>
    <w:rsid w:val="000323BC"/>
    <w:rsid w:val="00032659"/>
    <w:rsid w:val="00032DBA"/>
    <w:rsid w:val="00032DF1"/>
    <w:rsid w:val="00033055"/>
    <w:rsid w:val="0003338F"/>
    <w:rsid w:val="00033BC9"/>
    <w:rsid w:val="00033C49"/>
    <w:rsid w:val="00033D64"/>
    <w:rsid w:val="000340E9"/>
    <w:rsid w:val="00034B77"/>
    <w:rsid w:val="00034BD7"/>
    <w:rsid w:val="00034FA7"/>
    <w:rsid w:val="0003547A"/>
    <w:rsid w:val="00035E21"/>
    <w:rsid w:val="00036093"/>
    <w:rsid w:val="0003660C"/>
    <w:rsid w:val="00036A9D"/>
    <w:rsid w:val="00036D76"/>
    <w:rsid w:val="0003798B"/>
    <w:rsid w:val="00037C47"/>
    <w:rsid w:val="000402FF"/>
    <w:rsid w:val="00040485"/>
    <w:rsid w:val="0004109A"/>
    <w:rsid w:val="000413EA"/>
    <w:rsid w:val="000422AD"/>
    <w:rsid w:val="00043926"/>
    <w:rsid w:val="0004398E"/>
    <w:rsid w:val="00043E80"/>
    <w:rsid w:val="0004477C"/>
    <w:rsid w:val="00044E02"/>
    <w:rsid w:val="000458AA"/>
    <w:rsid w:val="00045C2C"/>
    <w:rsid w:val="00045F06"/>
    <w:rsid w:val="00046155"/>
    <w:rsid w:val="0004630F"/>
    <w:rsid w:val="00046475"/>
    <w:rsid w:val="0004655E"/>
    <w:rsid w:val="00047436"/>
    <w:rsid w:val="0004759B"/>
    <w:rsid w:val="00047CB1"/>
    <w:rsid w:val="0005049D"/>
    <w:rsid w:val="000506FB"/>
    <w:rsid w:val="00050BDB"/>
    <w:rsid w:val="00050C47"/>
    <w:rsid w:val="00051F01"/>
    <w:rsid w:val="0005212B"/>
    <w:rsid w:val="000522BB"/>
    <w:rsid w:val="0005271C"/>
    <w:rsid w:val="000527FB"/>
    <w:rsid w:val="00052BEA"/>
    <w:rsid w:val="00053A4B"/>
    <w:rsid w:val="00053E70"/>
    <w:rsid w:val="00053FD8"/>
    <w:rsid w:val="00055887"/>
    <w:rsid w:val="000561A0"/>
    <w:rsid w:val="0005648C"/>
    <w:rsid w:val="0005673E"/>
    <w:rsid w:val="00056B04"/>
    <w:rsid w:val="00056F74"/>
    <w:rsid w:val="00056F8B"/>
    <w:rsid w:val="000575A6"/>
    <w:rsid w:val="00057EED"/>
    <w:rsid w:val="00057F32"/>
    <w:rsid w:val="00057F56"/>
    <w:rsid w:val="00057FE9"/>
    <w:rsid w:val="00060DD4"/>
    <w:rsid w:val="0006173B"/>
    <w:rsid w:val="00061A0B"/>
    <w:rsid w:val="00061AFA"/>
    <w:rsid w:val="00062968"/>
    <w:rsid w:val="00062985"/>
    <w:rsid w:val="00062A25"/>
    <w:rsid w:val="00063299"/>
    <w:rsid w:val="00063B30"/>
    <w:rsid w:val="00063E3F"/>
    <w:rsid w:val="00064D28"/>
    <w:rsid w:val="000653B2"/>
    <w:rsid w:val="000654FD"/>
    <w:rsid w:val="00065C01"/>
    <w:rsid w:val="00065D97"/>
    <w:rsid w:val="00066938"/>
    <w:rsid w:val="00066C30"/>
    <w:rsid w:val="00066C46"/>
    <w:rsid w:val="00067284"/>
    <w:rsid w:val="00070095"/>
    <w:rsid w:val="00071584"/>
    <w:rsid w:val="00071EE8"/>
    <w:rsid w:val="000723E9"/>
    <w:rsid w:val="00072586"/>
    <w:rsid w:val="00072F14"/>
    <w:rsid w:val="000735F0"/>
    <w:rsid w:val="0007397E"/>
    <w:rsid w:val="00073CB5"/>
    <w:rsid w:val="000741A4"/>
    <w:rsid w:val="0007425C"/>
    <w:rsid w:val="00075C84"/>
    <w:rsid w:val="00075CAE"/>
    <w:rsid w:val="000763FB"/>
    <w:rsid w:val="0007699C"/>
    <w:rsid w:val="00077483"/>
    <w:rsid w:val="00077553"/>
    <w:rsid w:val="00077B0F"/>
    <w:rsid w:val="00077D11"/>
    <w:rsid w:val="00077D2F"/>
    <w:rsid w:val="00077DEF"/>
    <w:rsid w:val="00081922"/>
    <w:rsid w:val="00081A22"/>
    <w:rsid w:val="00081D3B"/>
    <w:rsid w:val="00082237"/>
    <w:rsid w:val="00082B97"/>
    <w:rsid w:val="00082DC4"/>
    <w:rsid w:val="00083A6F"/>
    <w:rsid w:val="00083C46"/>
    <w:rsid w:val="000842C0"/>
    <w:rsid w:val="00084A12"/>
    <w:rsid w:val="00084D09"/>
    <w:rsid w:val="000851A2"/>
    <w:rsid w:val="00085B07"/>
    <w:rsid w:val="000871A3"/>
    <w:rsid w:val="000871B1"/>
    <w:rsid w:val="00087765"/>
    <w:rsid w:val="00087F2A"/>
    <w:rsid w:val="0009038D"/>
    <w:rsid w:val="000918E8"/>
    <w:rsid w:val="00091DF1"/>
    <w:rsid w:val="000925BD"/>
    <w:rsid w:val="00092E8A"/>
    <w:rsid w:val="0009352E"/>
    <w:rsid w:val="000936D6"/>
    <w:rsid w:val="00093B21"/>
    <w:rsid w:val="0009401C"/>
    <w:rsid w:val="00094474"/>
    <w:rsid w:val="00094956"/>
    <w:rsid w:val="000949B2"/>
    <w:rsid w:val="000964D5"/>
    <w:rsid w:val="000965B2"/>
    <w:rsid w:val="00096855"/>
    <w:rsid w:val="00096B96"/>
    <w:rsid w:val="00096B9F"/>
    <w:rsid w:val="00097146"/>
    <w:rsid w:val="000971F9"/>
    <w:rsid w:val="0009734F"/>
    <w:rsid w:val="000979A8"/>
    <w:rsid w:val="000A0BD5"/>
    <w:rsid w:val="000A0F5D"/>
    <w:rsid w:val="000A110B"/>
    <w:rsid w:val="000A1B50"/>
    <w:rsid w:val="000A22C3"/>
    <w:rsid w:val="000A23F0"/>
    <w:rsid w:val="000A2CA8"/>
    <w:rsid w:val="000A2F3F"/>
    <w:rsid w:val="000A3292"/>
    <w:rsid w:val="000A3487"/>
    <w:rsid w:val="000A39FC"/>
    <w:rsid w:val="000A3CE8"/>
    <w:rsid w:val="000A4EE3"/>
    <w:rsid w:val="000A575B"/>
    <w:rsid w:val="000A5BCD"/>
    <w:rsid w:val="000A5C0E"/>
    <w:rsid w:val="000A5CD1"/>
    <w:rsid w:val="000A5E3C"/>
    <w:rsid w:val="000A5EBD"/>
    <w:rsid w:val="000A6529"/>
    <w:rsid w:val="000A66C4"/>
    <w:rsid w:val="000A6C46"/>
    <w:rsid w:val="000A6E4D"/>
    <w:rsid w:val="000A7049"/>
    <w:rsid w:val="000A712E"/>
    <w:rsid w:val="000B05A0"/>
    <w:rsid w:val="000B060A"/>
    <w:rsid w:val="000B0A34"/>
    <w:rsid w:val="000B0B4A"/>
    <w:rsid w:val="000B1076"/>
    <w:rsid w:val="000B10A5"/>
    <w:rsid w:val="000B1D46"/>
    <w:rsid w:val="000B2366"/>
    <w:rsid w:val="000B274B"/>
    <w:rsid w:val="000B279A"/>
    <w:rsid w:val="000B2AA9"/>
    <w:rsid w:val="000B3358"/>
    <w:rsid w:val="000B3B6F"/>
    <w:rsid w:val="000B3F36"/>
    <w:rsid w:val="000B444F"/>
    <w:rsid w:val="000B483F"/>
    <w:rsid w:val="000B4F6B"/>
    <w:rsid w:val="000B51D5"/>
    <w:rsid w:val="000B56FF"/>
    <w:rsid w:val="000B5D0A"/>
    <w:rsid w:val="000B5FD8"/>
    <w:rsid w:val="000B60CC"/>
    <w:rsid w:val="000B61B0"/>
    <w:rsid w:val="000B61D2"/>
    <w:rsid w:val="000B6358"/>
    <w:rsid w:val="000B69CB"/>
    <w:rsid w:val="000B69EB"/>
    <w:rsid w:val="000B70A7"/>
    <w:rsid w:val="000B73DD"/>
    <w:rsid w:val="000C0A5C"/>
    <w:rsid w:val="000C17EC"/>
    <w:rsid w:val="000C2E39"/>
    <w:rsid w:val="000C495F"/>
    <w:rsid w:val="000C5925"/>
    <w:rsid w:val="000C5B35"/>
    <w:rsid w:val="000C621C"/>
    <w:rsid w:val="000C6886"/>
    <w:rsid w:val="000C6D94"/>
    <w:rsid w:val="000C6DDD"/>
    <w:rsid w:val="000C70A2"/>
    <w:rsid w:val="000C71D7"/>
    <w:rsid w:val="000C71FF"/>
    <w:rsid w:val="000C7457"/>
    <w:rsid w:val="000D0848"/>
    <w:rsid w:val="000D090A"/>
    <w:rsid w:val="000D0AC8"/>
    <w:rsid w:val="000D0DBD"/>
    <w:rsid w:val="000D0E2F"/>
    <w:rsid w:val="000D11E2"/>
    <w:rsid w:val="000D18FE"/>
    <w:rsid w:val="000D1F75"/>
    <w:rsid w:val="000D24AB"/>
    <w:rsid w:val="000D25FF"/>
    <w:rsid w:val="000D27F9"/>
    <w:rsid w:val="000D2853"/>
    <w:rsid w:val="000D2B11"/>
    <w:rsid w:val="000D2E2C"/>
    <w:rsid w:val="000D31F3"/>
    <w:rsid w:val="000D35BA"/>
    <w:rsid w:val="000D3CB4"/>
    <w:rsid w:val="000D401D"/>
    <w:rsid w:val="000D4D93"/>
    <w:rsid w:val="000D5143"/>
    <w:rsid w:val="000D58D3"/>
    <w:rsid w:val="000D594A"/>
    <w:rsid w:val="000D59E5"/>
    <w:rsid w:val="000D5C63"/>
    <w:rsid w:val="000D66D9"/>
    <w:rsid w:val="000D681D"/>
    <w:rsid w:val="000D688C"/>
    <w:rsid w:val="000D6F7C"/>
    <w:rsid w:val="000D7083"/>
    <w:rsid w:val="000D7148"/>
    <w:rsid w:val="000D7691"/>
    <w:rsid w:val="000D7808"/>
    <w:rsid w:val="000D79B3"/>
    <w:rsid w:val="000D7B5D"/>
    <w:rsid w:val="000D7E30"/>
    <w:rsid w:val="000E07D6"/>
    <w:rsid w:val="000E0A40"/>
    <w:rsid w:val="000E0DC4"/>
    <w:rsid w:val="000E1BDB"/>
    <w:rsid w:val="000E1C5C"/>
    <w:rsid w:val="000E2285"/>
    <w:rsid w:val="000E23B1"/>
    <w:rsid w:val="000E2C7B"/>
    <w:rsid w:val="000E367C"/>
    <w:rsid w:val="000E3A07"/>
    <w:rsid w:val="000E3B8D"/>
    <w:rsid w:val="000E3E3F"/>
    <w:rsid w:val="000E59C5"/>
    <w:rsid w:val="000E5C07"/>
    <w:rsid w:val="000E5E1A"/>
    <w:rsid w:val="000E5E80"/>
    <w:rsid w:val="000E5F6F"/>
    <w:rsid w:val="000E6431"/>
    <w:rsid w:val="000E6744"/>
    <w:rsid w:val="000E6AF5"/>
    <w:rsid w:val="000E6D8C"/>
    <w:rsid w:val="000E7008"/>
    <w:rsid w:val="000E71F1"/>
    <w:rsid w:val="000E7BD4"/>
    <w:rsid w:val="000E7E85"/>
    <w:rsid w:val="000E7EF5"/>
    <w:rsid w:val="000F125A"/>
    <w:rsid w:val="000F1379"/>
    <w:rsid w:val="000F21A5"/>
    <w:rsid w:val="000F28DA"/>
    <w:rsid w:val="000F32FE"/>
    <w:rsid w:val="000F3396"/>
    <w:rsid w:val="000F3F5C"/>
    <w:rsid w:val="000F4D78"/>
    <w:rsid w:val="000F514D"/>
    <w:rsid w:val="000F5365"/>
    <w:rsid w:val="000F595C"/>
    <w:rsid w:val="000F6B66"/>
    <w:rsid w:val="000F7823"/>
    <w:rsid w:val="000F794C"/>
    <w:rsid w:val="00100A18"/>
    <w:rsid w:val="0010175B"/>
    <w:rsid w:val="00102088"/>
    <w:rsid w:val="00102B9F"/>
    <w:rsid w:val="00102BC3"/>
    <w:rsid w:val="00102DC8"/>
    <w:rsid w:val="00103F35"/>
    <w:rsid w:val="001055EE"/>
    <w:rsid w:val="001057DD"/>
    <w:rsid w:val="00105987"/>
    <w:rsid w:val="001063CA"/>
    <w:rsid w:val="001063EF"/>
    <w:rsid w:val="00106CCE"/>
    <w:rsid w:val="00106D0B"/>
    <w:rsid w:val="00107024"/>
    <w:rsid w:val="001075FC"/>
    <w:rsid w:val="001077EA"/>
    <w:rsid w:val="00111C15"/>
    <w:rsid w:val="00111CBF"/>
    <w:rsid w:val="00111D57"/>
    <w:rsid w:val="00111D7F"/>
    <w:rsid w:val="001122B7"/>
    <w:rsid w:val="00112637"/>
    <w:rsid w:val="001127D1"/>
    <w:rsid w:val="00112ABC"/>
    <w:rsid w:val="00112BB7"/>
    <w:rsid w:val="00112D91"/>
    <w:rsid w:val="001136FA"/>
    <w:rsid w:val="00113D66"/>
    <w:rsid w:val="0011412D"/>
    <w:rsid w:val="00114CB1"/>
    <w:rsid w:val="0011592D"/>
    <w:rsid w:val="00115E04"/>
    <w:rsid w:val="00116133"/>
    <w:rsid w:val="00116FDE"/>
    <w:rsid w:val="001170DF"/>
    <w:rsid w:val="001173A1"/>
    <w:rsid w:val="00117587"/>
    <w:rsid w:val="0012001E"/>
    <w:rsid w:val="00120370"/>
    <w:rsid w:val="00120FEB"/>
    <w:rsid w:val="00121240"/>
    <w:rsid w:val="00121423"/>
    <w:rsid w:val="00121609"/>
    <w:rsid w:val="001218CB"/>
    <w:rsid w:val="00121DA5"/>
    <w:rsid w:val="00122FD6"/>
    <w:rsid w:val="00123059"/>
    <w:rsid w:val="00123461"/>
    <w:rsid w:val="00123A41"/>
    <w:rsid w:val="00123F2B"/>
    <w:rsid w:val="001248A0"/>
    <w:rsid w:val="00124A39"/>
    <w:rsid w:val="00124AD7"/>
    <w:rsid w:val="00124DAC"/>
    <w:rsid w:val="00125501"/>
    <w:rsid w:val="00125FB4"/>
    <w:rsid w:val="00126860"/>
    <w:rsid w:val="00126A55"/>
    <w:rsid w:val="00126B18"/>
    <w:rsid w:val="0013006D"/>
    <w:rsid w:val="001303BB"/>
    <w:rsid w:val="00131147"/>
    <w:rsid w:val="00131449"/>
    <w:rsid w:val="00131C78"/>
    <w:rsid w:val="00131D5E"/>
    <w:rsid w:val="00131F72"/>
    <w:rsid w:val="0013216F"/>
    <w:rsid w:val="0013275D"/>
    <w:rsid w:val="00132C7D"/>
    <w:rsid w:val="00132FE2"/>
    <w:rsid w:val="00133405"/>
    <w:rsid w:val="0013370D"/>
    <w:rsid w:val="00133BEA"/>
    <w:rsid w:val="00133F08"/>
    <w:rsid w:val="001344AE"/>
    <w:rsid w:val="001345E6"/>
    <w:rsid w:val="00134737"/>
    <w:rsid w:val="00134CC2"/>
    <w:rsid w:val="001352A0"/>
    <w:rsid w:val="001358F5"/>
    <w:rsid w:val="00135CCD"/>
    <w:rsid w:val="0013616F"/>
    <w:rsid w:val="001362FB"/>
    <w:rsid w:val="00136AD5"/>
    <w:rsid w:val="00136DFB"/>
    <w:rsid w:val="001378B0"/>
    <w:rsid w:val="001378EC"/>
    <w:rsid w:val="00137A76"/>
    <w:rsid w:val="00137F58"/>
    <w:rsid w:val="001405B0"/>
    <w:rsid w:val="00142062"/>
    <w:rsid w:val="0014220F"/>
    <w:rsid w:val="00142346"/>
    <w:rsid w:val="00142565"/>
    <w:rsid w:val="00142E00"/>
    <w:rsid w:val="001442D6"/>
    <w:rsid w:val="0014444F"/>
    <w:rsid w:val="00145E7F"/>
    <w:rsid w:val="001461E0"/>
    <w:rsid w:val="001465BF"/>
    <w:rsid w:val="001465E3"/>
    <w:rsid w:val="00146C86"/>
    <w:rsid w:val="00146DA1"/>
    <w:rsid w:val="00146F66"/>
    <w:rsid w:val="0014711C"/>
    <w:rsid w:val="00147FD2"/>
    <w:rsid w:val="0015082A"/>
    <w:rsid w:val="00150AC2"/>
    <w:rsid w:val="00150BBA"/>
    <w:rsid w:val="00151211"/>
    <w:rsid w:val="00151AC7"/>
    <w:rsid w:val="00151C4E"/>
    <w:rsid w:val="00152401"/>
    <w:rsid w:val="0015271B"/>
    <w:rsid w:val="0015273C"/>
    <w:rsid w:val="00152793"/>
    <w:rsid w:val="0015285F"/>
    <w:rsid w:val="001536B9"/>
    <w:rsid w:val="00153704"/>
    <w:rsid w:val="00153706"/>
    <w:rsid w:val="00153B7E"/>
    <w:rsid w:val="00153E0F"/>
    <w:rsid w:val="00153F60"/>
    <w:rsid w:val="001545A9"/>
    <w:rsid w:val="00154A4D"/>
    <w:rsid w:val="00154F37"/>
    <w:rsid w:val="001553EB"/>
    <w:rsid w:val="001555C6"/>
    <w:rsid w:val="00155BFA"/>
    <w:rsid w:val="00155D3C"/>
    <w:rsid w:val="00156003"/>
    <w:rsid w:val="00156C1D"/>
    <w:rsid w:val="00156E91"/>
    <w:rsid w:val="001603AF"/>
    <w:rsid w:val="00160A84"/>
    <w:rsid w:val="0016152A"/>
    <w:rsid w:val="00161B41"/>
    <w:rsid w:val="00161C8C"/>
    <w:rsid w:val="001621D2"/>
    <w:rsid w:val="001623ED"/>
    <w:rsid w:val="0016255A"/>
    <w:rsid w:val="001630CE"/>
    <w:rsid w:val="001633C5"/>
    <w:rsid w:val="001637C7"/>
    <w:rsid w:val="00163C3F"/>
    <w:rsid w:val="00164054"/>
    <w:rsid w:val="00164098"/>
    <w:rsid w:val="001641D4"/>
    <w:rsid w:val="001642AA"/>
    <w:rsid w:val="00164550"/>
    <w:rsid w:val="0016480E"/>
    <w:rsid w:val="001651EC"/>
    <w:rsid w:val="001658D1"/>
    <w:rsid w:val="001659D6"/>
    <w:rsid w:val="00165BEE"/>
    <w:rsid w:val="0016612A"/>
    <w:rsid w:val="00166200"/>
    <w:rsid w:val="001672CD"/>
    <w:rsid w:val="00167428"/>
    <w:rsid w:val="0016766E"/>
    <w:rsid w:val="00167670"/>
    <w:rsid w:val="0016783F"/>
    <w:rsid w:val="00167D78"/>
    <w:rsid w:val="00170762"/>
    <w:rsid w:val="001709E6"/>
    <w:rsid w:val="00170A2C"/>
    <w:rsid w:val="00170C5F"/>
    <w:rsid w:val="00171113"/>
    <w:rsid w:val="00171231"/>
    <w:rsid w:val="001720C9"/>
    <w:rsid w:val="001720E9"/>
    <w:rsid w:val="001724CD"/>
    <w:rsid w:val="001728AF"/>
    <w:rsid w:val="00172A84"/>
    <w:rsid w:val="00172F86"/>
    <w:rsid w:val="001732F7"/>
    <w:rsid w:val="001734B2"/>
    <w:rsid w:val="00173614"/>
    <w:rsid w:val="0017394F"/>
    <w:rsid w:val="00174297"/>
    <w:rsid w:val="00174F7E"/>
    <w:rsid w:val="00175040"/>
    <w:rsid w:val="0017695C"/>
    <w:rsid w:val="00177167"/>
    <w:rsid w:val="00177252"/>
    <w:rsid w:val="001776AA"/>
    <w:rsid w:val="00180168"/>
    <w:rsid w:val="00180A16"/>
    <w:rsid w:val="00180A50"/>
    <w:rsid w:val="00180B37"/>
    <w:rsid w:val="00180E06"/>
    <w:rsid w:val="00180F24"/>
    <w:rsid w:val="001817B3"/>
    <w:rsid w:val="00181D62"/>
    <w:rsid w:val="001820D9"/>
    <w:rsid w:val="001821F1"/>
    <w:rsid w:val="001825C8"/>
    <w:rsid w:val="00182D63"/>
    <w:rsid w:val="00183014"/>
    <w:rsid w:val="00183199"/>
    <w:rsid w:val="001835DB"/>
    <w:rsid w:val="00183894"/>
    <w:rsid w:val="00183D1C"/>
    <w:rsid w:val="00183E94"/>
    <w:rsid w:val="00184116"/>
    <w:rsid w:val="001848C0"/>
    <w:rsid w:val="00184AFA"/>
    <w:rsid w:val="00184BBC"/>
    <w:rsid w:val="00184EE0"/>
    <w:rsid w:val="001852B6"/>
    <w:rsid w:val="00186B9D"/>
    <w:rsid w:val="00186DF0"/>
    <w:rsid w:val="00187176"/>
    <w:rsid w:val="00187496"/>
    <w:rsid w:val="00187B3A"/>
    <w:rsid w:val="00190309"/>
    <w:rsid w:val="0019043F"/>
    <w:rsid w:val="001904D4"/>
    <w:rsid w:val="00190ED4"/>
    <w:rsid w:val="00190F7C"/>
    <w:rsid w:val="00191FC9"/>
    <w:rsid w:val="001923C2"/>
    <w:rsid w:val="00192DAE"/>
    <w:rsid w:val="001930B2"/>
    <w:rsid w:val="001930EE"/>
    <w:rsid w:val="001932D7"/>
    <w:rsid w:val="001933E8"/>
    <w:rsid w:val="00193933"/>
    <w:rsid w:val="00193AE5"/>
    <w:rsid w:val="001940A6"/>
    <w:rsid w:val="001944FA"/>
    <w:rsid w:val="00194693"/>
    <w:rsid w:val="00194B3E"/>
    <w:rsid w:val="00194B93"/>
    <w:rsid w:val="001953B5"/>
    <w:rsid w:val="001959C2"/>
    <w:rsid w:val="00195A77"/>
    <w:rsid w:val="00196176"/>
    <w:rsid w:val="001963B8"/>
    <w:rsid w:val="001967DD"/>
    <w:rsid w:val="00196933"/>
    <w:rsid w:val="00196FEA"/>
    <w:rsid w:val="00197359"/>
    <w:rsid w:val="00197AE3"/>
    <w:rsid w:val="001A0686"/>
    <w:rsid w:val="001A06F0"/>
    <w:rsid w:val="001A147A"/>
    <w:rsid w:val="001A14A3"/>
    <w:rsid w:val="001A1A01"/>
    <w:rsid w:val="001A1EB3"/>
    <w:rsid w:val="001A2757"/>
    <w:rsid w:val="001A3822"/>
    <w:rsid w:val="001A3DB0"/>
    <w:rsid w:val="001A4313"/>
    <w:rsid w:val="001A4571"/>
    <w:rsid w:val="001A51E3"/>
    <w:rsid w:val="001A58D4"/>
    <w:rsid w:val="001A5A22"/>
    <w:rsid w:val="001A5FCF"/>
    <w:rsid w:val="001A6BA6"/>
    <w:rsid w:val="001A712A"/>
    <w:rsid w:val="001A750C"/>
    <w:rsid w:val="001A7968"/>
    <w:rsid w:val="001B02A1"/>
    <w:rsid w:val="001B0B7D"/>
    <w:rsid w:val="001B22DC"/>
    <w:rsid w:val="001B2E98"/>
    <w:rsid w:val="001B3471"/>
    <w:rsid w:val="001B3483"/>
    <w:rsid w:val="001B3C1E"/>
    <w:rsid w:val="001B4494"/>
    <w:rsid w:val="001B4528"/>
    <w:rsid w:val="001B499B"/>
    <w:rsid w:val="001B60E9"/>
    <w:rsid w:val="001B61A7"/>
    <w:rsid w:val="001B6544"/>
    <w:rsid w:val="001B6F5D"/>
    <w:rsid w:val="001B6F84"/>
    <w:rsid w:val="001B70F8"/>
    <w:rsid w:val="001B7139"/>
    <w:rsid w:val="001B781D"/>
    <w:rsid w:val="001B7B3E"/>
    <w:rsid w:val="001C04FA"/>
    <w:rsid w:val="001C0B72"/>
    <w:rsid w:val="001C0D8B"/>
    <w:rsid w:val="001C0DA8"/>
    <w:rsid w:val="001C1025"/>
    <w:rsid w:val="001C1A57"/>
    <w:rsid w:val="001C1F54"/>
    <w:rsid w:val="001C2530"/>
    <w:rsid w:val="001C2779"/>
    <w:rsid w:val="001C3271"/>
    <w:rsid w:val="001C330D"/>
    <w:rsid w:val="001C337A"/>
    <w:rsid w:val="001C3C02"/>
    <w:rsid w:val="001C504C"/>
    <w:rsid w:val="001C51CC"/>
    <w:rsid w:val="001C542F"/>
    <w:rsid w:val="001C5997"/>
    <w:rsid w:val="001C5BE0"/>
    <w:rsid w:val="001C5BF7"/>
    <w:rsid w:val="001C64A4"/>
    <w:rsid w:val="001C69CB"/>
    <w:rsid w:val="001C6B31"/>
    <w:rsid w:val="001C7B18"/>
    <w:rsid w:val="001D015C"/>
    <w:rsid w:val="001D0759"/>
    <w:rsid w:val="001D10E2"/>
    <w:rsid w:val="001D1E5C"/>
    <w:rsid w:val="001D30AE"/>
    <w:rsid w:val="001D4261"/>
    <w:rsid w:val="001D4430"/>
    <w:rsid w:val="001D44DB"/>
    <w:rsid w:val="001D4AD7"/>
    <w:rsid w:val="001D4DF8"/>
    <w:rsid w:val="001D602D"/>
    <w:rsid w:val="001D652F"/>
    <w:rsid w:val="001D6A75"/>
    <w:rsid w:val="001D6A98"/>
    <w:rsid w:val="001D74CD"/>
    <w:rsid w:val="001D798C"/>
    <w:rsid w:val="001D7C8F"/>
    <w:rsid w:val="001D7FB8"/>
    <w:rsid w:val="001E06E1"/>
    <w:rsid w:val="001E0D8A"/>
    <w:rsid w:val="001E0DF7"/>
    <w:rsid w:val="001E0F83"/>
    <w:rsid w:val="001E1265"/>
    <w:rsid w:val="001E1650"/>
    <w:rsid w:val="001E187E"/>
    <w:rsid w:val="001E2094"/>
    <w:rsid w:val="001E20DC"/>
    <w:rsid w:val="001E25C7"/>
    <w:rsid w:val="001E28DF"/>
    <w:rsid w:val="001E356C"/>
    <w:rsid w:val="001E420B"/>
    <w:rsid w:val="001E42BE"/>
    <w:rsid w:val="001E43B3"/>
    <w:rsid w:val="001E48DE"/>
    <w:rsid w:val="001E4FFE"/>
    <w:rsid w:val="001E5872"/>
    <w:rsid w:val="001E67BA"/>
    <w:rsid w:val="001E67E9"/>
    <w:rsid w:val="001E6CD6"/>
    <w:rsid w:val="001E6CDB"/>
    <w:rsid w:val="001E6E41"/>
    <w:rsid w:val="001E7497"/>
    <w:rsid w:val="001E74C2"/>
    <w:rsid w:val="001F0028"/>
    <w:rsid w:val="001F0CA4"/>
    <w:rsid w:val="001F0DAD"/>
    <w:rsid w:val="001F202E"/>
    <w:rsid w:val="001F2470"/>
    <w:rsid w:val="001F2B8D"/>
    <w:rsid w:val="001F2DBE"/>
    <w:rsid w:val="001F34F9"/>
    <w:rsid w:val="001F3743"/>
    <w:rsid w:val="001F459B"/>
    <w:rsid w:val="001F4E25"/>
    <w:rsid w:val="001F4E87"/>
    <w:rsid w:val="001F4F82"/>
    <w:rsid w:val="001F56A1"/>
    <w:rsid w:val="001F57F9"/>
    <w:rsid w:val="001F5A48"/>
    <w:rsid w:val="001F6260"/>
    <w:rsid w:val="001F6865"/>
    <w:rsid w:val="001F6E5C"/>
    <w:rsid w:val="001F7D19"/>
    <w:rsid w:val="00200007"/>
    <w:rsid w:val="002009E2"/>
    <w:rsid w:val="00200A7B"/>
    <w:rsid w:val="002010DB"/>
    <w:rsid w:val="00201234"/>
    <w:rsid w:val="00202226"/>
    <w:rsid w:val="00202592"/>
    <w:rsid w:val="002030A5"/>
    <w:rsid w:val="0020310E"/>
    <w:rsid w:val="00203131"/>
    <w:rsid w:val="00203326"/>
    <w:rsid w:val="0020347E"/>
    <w:rsid w:val="00203FC9"/>
    <w:rsid w:val="00204149"/>
    <w:rsid w:val="00204433"/>
    <w:rsid w:val="00204934"/>
    <w:rsid w:val="00205211"/>
    <w:rsid w:val="002052FD"/>
    <w:rsid w:val="002053D0"/>
    <w:rsid w:val="00206159"/>
    <w:rsid w:val="002066E3"/>
    <w:rsid w:val="00206E14"/>
    <w:rsid w:val="00206F80"/>
    <w:rsid w:val="00207383"/>
    <w:rsid w:val="00210585"/>
    <w:rsid w:val="002107DF"/>
    <w:rsid w:val="00211142"/>
    <w:rsid w:val="00211294"/>
    <w:rsid w:val="00211C82"/>
    <w:rsid w:val="00211DD1"/>
    <w:rsid w:val="0021218E"/>
    <w:rsid w:val="002121C8"/>
    <w:rsid w:val="00212895"/>
    <w:rsid w:val="002128A9"/>
    <w:rsid w:val="00212B94"/>
    <w:rsid w:val="00212E16"/>
    <w:rsid w:val="00212E88"/>
    <w:rsid w:val="002137E5"/>
    <w:rsid w:val="002137E6"/>
    <w:rsid w:val="00213C41"/>
    <w:rsid w:val="00213C9C"/>
    <w:rsid w:val="0021497C"/>
    <w:rsid w:val="002152D5"/>
    <w:rsid w:val="00215642"/>
    <w:rsid w:val="00215722"/>
    <w:rsid w:val="002162EF"/>
    <w:rsid w:val="00216D3A"/>
    <w:rsid w:val="00217096"/>
    <w:rsid w:val="00217508"/>
    <w:rsid w:val="00217A27"/>
    <w:rsid w:val="00217A68"/>
    <w:rsid w:val="00217FA2"/>
    <w:rsid w:val="0022009E"/>
    <w:rsid w:val="00220421"/>
    <w:rsid w:val="002206D9"/>
    <w:rsid w:val="002208F4"/>
    <w:rsid w:val="0022101E"/>
    <w:rsid w:val="002214D5"/>
    <w:rsid w:val="00221761"/>
    <w:rsid w:val="00221CF2"/>
    <w:rsid w:val="00222241"/>
    <w:rsid w:val="0022250C"/>
    <w:rsid w:val="00222584"/>
    <w:rsid w:val="002227C1"/>
    <w:rsid w:val="00222A6D"/>
    <w:rsid w:val="00222E30"/>
    <w:rsid w:val="00223241"/>
    <w:rsid w:val="002236F1"/>
    <w:rsid w:val="00223C1E"/>
    <w:rsid w:val="0022425C"/>
    <w:rsid w:val="00224450"/>
    <w:rsid w:val="002246DE"/>
    <w:rsid w:val="0022497C"/>
    <w:rsid w:val="002250BB"/>
    <w:rsid w:val="00225382"/>
    <w:rsid w:val="00226307"/>
    <w:rsid w:val="00226500"/>
    <w:rsid w:val="002266A0"/>
    <w:rsid w:val="002267E7"/>
    <w:rsid w:val="0022795F"/>
    <w:rsid w:val="00227E51"/>
    <w:rsid w:val="00227EB0"/>
    <w:rsid w:val="00230A14"/>
    <w:rsid w:val="00231299"/>
    <w:rsid w:val="00231326"/>
    <w:rsid w:val="00231902"/>
    <w:rsid w:val="00231AD0"/>
    <w:rsid w:val="00232754"/>
    <w:rsid w:val="00233DBE"/>
    <w:rsid w:val="00233FF4"/>
    <w:rsid w:val="00234521"/>
    <w:rsid w:val="0023460A"/>
    <w:rsid w:val="00234709"/>
    <w:rsid w:val="00234A3C"/>
    <w:rsid w:val="0023501B"/>
    <w:rsid w:val="002351CF"/>
    <w:rsid w:val="00235D28"/>
    <w:rsid w:val="00235DFB"/>
    <w:rsid w:val="00236236"/>
    <w:rsid w:val="00236408"/>
    <w:rsid w:val="00236699"/>
    <w:rsid w:val="00236981"/>
    <w:rsid w:val="00237BD9"/>
    <w:rsid w:val="00237D47"/>
    <w:rsid w:val="00240657"/>
    <w:rsid w:val="00240891"/>
    <w:rsid w:val="00240EC9"/>
    <w:rsid w:val="00241519"/>
    <w:rsid w:val="00241961"/>
    <w:rsid w:val="0024256F"/>
    <w:rsid w:val="002429E2"/>
    <w:rsid w:val="00242A8B"/>
    <w:rsid w:val="0024322D"/>
    <w:rsid w:val="002434A7"/>
    <w:rsid w:val="002434F9"/>
    <w:rsid w:val="00243B93"/>
    <w:rsid w:val="002441A9"/>
    <w:rsid w:val="0024426D"/>
    <w:rsid w:val="00244692"/>
    <w:rsid w:val="00244D03"/>
    <w:rsid w:val="00244EAD"/>
    <w:rsid w:val="00245071"/>
    <w:rsid w:val="0024644F"/>
    <w:rsid w:val="0024652D"/>
    <w:rsid w:val="00246EB6"/>
    <w:rsid w:val="0024727B"/>
    <w:rsid w:val="0024728C"/>
    <w:rsid w:val="0024730C"/>
    <w:rsid w:val="0024765E"/>
    <w:rsid w:val="002478DF"/>
    <w:rsid w:val="00247E32"/>
    <w:rsid w:val="00247E6A"/>
    <w:rsid w:val="0025065B"/>
    <w:rsid w:val="00250F99"/>
    <w:rsid w:val="002517AE"/>
    <w:rsid w:val="00252839"/>
    <w:rsid w:val="0025287F"/>
    <w:rsid w:val="00252A1E"/>
    <w:rsid w:val="00252BC4"/>
    <w:rsid w:val="00253802"/>
    <w:rsid w:val="00254014"/>
    <w:rsid w:val="00254153"/>
    <w:rsid w:val="0025424A"/>
    <w:rsid w:val="002542D6"/>
    <w:rsid w:val="00254B39"/>
    <w:rsid w:val="0025558A"/>
    <w:rsid w:val="00255A0B"/>
    <w:rsid w:val="002562A3"/>
    <w:rsid w:val="00256507"/>
    <w:rsid w:val="00256B3E"/>
    <w:rsid w:val="00257190"/>
    <w:rsid w:val="002571BF"/>
    <w:rsid w:val="00257212"/>
    <w:rsid w:val="0025784C"/>
    <w:rsid w:val="002613B5"/>
    <w:rsid w:val="002615CD"/>
    <w:rsid w:val="0026168F"/>
    <w:rsid w:val="0026206B"/>
    <w:rsid w:val="00262C8F"/>
    <w:rsid w:val="00262EE4"/>
    <w:rsid w:val="00263351"/>
    <w:rsid w:val="002638A3"/>
    <w:rsid w:val="00264B69"/>
    <w:rsid w:val="0026504D"/>
    <w:rsid w:val="002650F0"/>
    <w:rsid w:val="002652B2"/>
    <w:rsid w:val="0026598B"/>
    <w:rsid w:val="00266A45"/>
    <w:rsid w:val="00266EF8"/>
    <w:rsid w:val="002673C2"/>
    <w:rsid w:val="002674E6"/>
    <w:rsid w:val="00267B21"/>
    <w:rsid w:val="00270033"/>
    <w:rsid w:val="00270C01"/>
    <w:rsid w:val="00270C12"/>
    <w:rsid w:val="0027296D"/>
    <w:rsid w:val="00272C2F"/>
    <w:rsid w:val="00272D2D"/>
    <w:rsid w:val="00273A2F"/>
    <w:rsid w:val="00273B08"/>
    <w:rsid w:val="00273E97"/>
    <w:rsid w:val="00275638"/>
    <w:rsid w:val="00275844"/>
    <w:rsid w:val="002758EF"/>
    <w:rsid w:val="00275BBA"/>
    <w:rsid w:val="00276426"/>
    <w:rsid w:val="00276F7B"/>
    <w:rsid w:val="0028033B"/>
    <w:rsid w:val="00280826"/>
    <w:rsid w:val="00280986"/>
    <w:rsid w:val="00280CAE"/>
    <w:rsid w:val="002813D0"/>
    <w:rsid w:val="00281618"/>
    <w:rsid w:val="00281ECE"/>
    <w:rsid w:val="00282185"/>
    <w:rsid w:val="002831C7"/>
    <w:rsid w:val="00283776"/>
    <w:rsid w:val="00283821"/>
    <w:rsid w:val="00283F09"/>
    <w:rsid w:val="002840C6"/>
    <w:rsid w:val="00284A4F"/>
    <w:rsid w:val="0028524D"/>
    <w:rsid w:val="002852FC"/>
    <w:rsid w:val="0028540E"/>
    <w:rsid w:val="00285563"/>
    <w:rsid w:val="00285AA2"/>
    <w:rsid w:val="00285FB0"/>
    <w:rsid w:val="00286690"/>
    <w:rsid w:val="00286A87"/>
    <w:rsid w:val="00287015"/>
    <w:rsid w:val="002872F9"/>
    <w:rsid w:val="00287BC5"/>
    <w:rsid w:val="002913B9"/>
    <w:rsid w:val="0029192E"/>
    <w:rsid w:val="00291C90"/>
    <w:rsid w:val="0029232F"/>
    <w:rsid w:val="00292C1B"/>
    <w:rsid w:val="00292D46"/>
    <w:rsid w:val="00293BF2"/>
    <w:rsid w:val="00293D39"/>
    <w:rsid w:val="002942D9"/>
    <w:rsid w:val="00295174"/>
    <w:rsid w:val="00295259"/>
    <w:rsid w:val="00296172"/>
    <w:rsid w:val="00296B4C"/>
    <w:rsid w:val="00296B92"/>
    <w:rsid w:val="0029753D"/>
    <w:rsid w:val="002976BA"/>
    <w:rsid w:val="002A0101"/>
    <w:rsid w:val="002A02F7"/>
    <w:rsid w:val="002A0BF9"/>
    <w:rsid w:val="002A0DD2"/>
    <w:rsid w:val="002A0FFD"/>
    <w:rsid w:val="002A179A"/>
    <w:rsid w:val="002A2827"/>
    <w:rsid w:val="002A2C22"/>
    <w:rsid w:val="002A2CAD"/>
    <w:rsid w:val="002A3023"/>
    <w:rsid w:val="002A33AB"/>
    <w:rsid w:val="002A3CFE"/>
    <w:rsid w:val="002A3DB6"/>
    <w:rsid w:val="002A45C3"/>
    <w:rsid w:val="002A481E"/>
    <w:rsid w:val="002A4B5C"/>
    <w:rsid w:val="002A4BC2"/>
    <w:rsid w:val="002A4CDF"/>
    <w:rsid w:val="002A5197"/>
    <w:rsid w:val="002A5CAA"/>
    <w:rsid w:val="002A619C"/>
    <w:rsid w:val="002A67D6"/>
    <w:rsid w:val="002B02EB"/>
    <w:rsid w:val="002B0350"/>
    <w:rsid w:val="002B0BC8"/>
    <w:rsid w:val="002B10C8"/>
    <w:rsid w:val="002B126B"/>
    <w:rsid w:val="002B182C"/>
    <w:rsid w:val="002B1C19"/>
    <w:rsid w:val="002B230B"/>
    <w:rsid w:val="002B28E5"/>
    <w:rsid w:val="002B293E"/>
    <w:rsid w:val="002B2D98"/>
    <w:rsid w:val="002B35C4"/>
    <w:rsid w:val="002B4EFA"/>
    <w:rsid w:val="002B6157"/>
    <w:rsid w:val="002B6481"/>
    <w:rsid w:val="002B6580"/>
    <w:rsid w:val="002B6C8C"/>
    <w:rsid w:val="002B71B5"/>
    <w:rsid w:val="002B7789"/>
    <w:rsid w:val="002B7A9A"/>
    <w:rsid w:val="002C0602"/>
    <w:rsid w:val="002C0919"/>
    <w:rsid w:val="002C1291"/>
    <w:rsid w:val="002C1851"/>
    <w:rsid w:val="002C2793"/>
    <w:rsid w:val="002C286B"/>
    <w:rsid w:val="002C37C3"/>
    <w:rsid w:val="002C3E10"/>
    <w:rsid w:val="002C463A"/>
    <w:rsid w:val="002C4D0D"/>
    <w:rsid w:val="002C5C67"/>
    <w:rsid w:val="002C69C8"/>
    <w:rsid w:val="002C793F"/>
    <w:rsid w:val="002C7FBC"/>
    <w:rsid w:val="002D038D"/>
    <w:rsid w:val="002D0CAA"/>
    <w:rsid w:val="002D0CB9"/>
    <w:rsid w:val="002D0D9A"/>
    <w:rsid w:val="002D10D0"/>
    <w:rsid w:val="002D1405"/>
    <w:rsid w:val="002D1A76"/>
    <w:rsid w:val="002D218E"/>
    <w:rsid w:val="002D2666"/>
    <w:rsid w:val="002D2BF3"/>
    <w:rsid w:val="002D2CDD"/>
    <w:rsid w:val="002D2F6F"/>
    <w:rsid w:val="002D34D1"/>
    <w:rsid w:val="002D46E6"/>
    <w:rsid w:val="002D4D10"/>
    <w:rsid w:val="002D50C6"/>
    <w:rsid w:val="002D5C16"/>
    <w:rsid w:val="002D6806"/>
    <w:rsid w:val="002D68EF"/>
    <w:rsid w:val="002D6C02"/>
    <w:rsid w:val="002D74A2"/>
    <w:rsid w:val="002D79CE"/>
    <w:rsid w:val="002D7A07"/>
    <w:rsid w:val="002D7BD7"/>
    <w:rsid w:val="002E0382"/>
    <w:rsid w:val="002E03BB"/>
    <w:rsid w:val="002E077C"/>
    <w:rsid w:val="002E105F"/>
    <w:rsid w:val="002E1697"/>
    <w:rsid w:val="002E1ADC"/>
    <w:rsid w:val="002E30FB"/>
    <w:rsid w:val="002E3462"/>
    <w:rsid w:val="002E34D9"/>
    <w:rsid w:val="002E3D9C"/>
    <w:rsid w:val="002E423C"/>
    <w:rsid w:val="002E5152"/>
    <w:rsid w:val="002E546D"/>
    <w:rsid w:val="002E5789"/>
    <w:rsid w:val="002E6B33"/>
    <w:rsid w:val="002E755D"/>
    <w:rsid w:val="002E7E2D"/>
    <w:rsid w:val="002E7FA9"/>
    <w:rsid w:val="002F0214"/>
    <w:rsid w:val="002F07B5"/>
    <w:rsid w:val="002F0ED4"/>
    <w:rsid w:val="002F1140"/>
    <w:rsid w:val="002F15B0"/>
    <w:rsid w:val="002F1691"/>
    <w:rsid w:val="002F1A1C"/>
    <w:rsid w:val="002F2476"/>
    <w:rsid w:val="002F257B"/>
    <w:rsid w:val="002F25A7"/>
    <w:rsid w:val="002F25C8"/>
    <w:rsid w:val="002F3169"/>
    <w:rsid w:val="002F375E"/>
    <w:rsid w:val="002F3826"/>
    <w:rsid w:val="002F3DFF"/>
    <w:rsid w:val="002F43A1"/>
    <w:rsid w:val="002F4589"/>
    <w:rsid w:val="002F4943"/>
    <w:rsid w:val="002F49B4"/>
    <w:rsid w:val="002F4CAD"/>
    <w:rsid w:val="002F51EC"/>
    <w:rsid w:val="002F5393"/>
    <w:rsid w:val="002F53F8"/>
    <w:rsid w:val="002F58E4"/>
    <w:rsid w:val="002F59DA"/>
    <w:rsid w:val="002F5E05"/>
    <w:rsid w:val="002F61C2"/>
    <w:rsid w:val="002F6676"/>
    <w:rsid w:val="002F6AFF"/>
    <w:rsid w:val="002F72B1"/>
    <w:rsid w:val="002F7643"/>
    <w:rsid w:val="002F76B7"/>
    <w:rsid w:val="002F77E0"/>
    <w:rsid w:val="002F7990"/>
    <w:rsid w:val="00300540"/>
    <w:rsid w:val="00300D49"/>
    <w:rsid w:val="00300E8C"/>
    <w:rsid w:val="003011A2"/>
    <w:rsid w:val="00302131"/>
    <w:rsid w:val="00302887"/>
    <w:rsid w:val="003032D2"/>
    <w:rsid w:val="003043C3"/>
    <w:rsid w:val="00304D2E"/>
    <w:rsid w:val="00304DB0"/>
    <w:rsid w:val="00305316"/>
    <w:rsid w:val="00305518"/>
    <w:rsid w:val="00305541"/>
    <w:rsid w:val="00305687"/>
    <w:rsid w:val="00305832"/>
    <w:rsid w:val="00305E79"/>
    <w:rsid w:val="003062DA"/>
    <w:rsid w:val="003066D2"/>
    <w:rsid w:val="00306830"/>
    <w:rsid w:val="00306B5D"/>
    <w:rsid w:val="00307143"/>
    <w:rsid w:val="003076DB"/>
    <w:rsid w:val="00307A76"/>
    <w:rsid w:val="00307B38"/>
    <w:rsid w:val="003102E8"/>
    <w:rsid w:val="00310C4F"/>
    <w:rsid w:val="00310CBF"/>
    <w:rsid w:val="0031111B"/>
    <w:rsid w:val="0031112E"/>
    <w:rsid w:val="00311378"/>
    <w:rsid w:val="00311785"/>
    <w:rsid w:val="00311B8A"/>
    <w:rsid w:val="0031210E"/>
    <w:rsid w:val="003134ED"/>
    <w:rsid w:val="00313569"/>
    <w:rsid w:val="00313803"/>
    <w:rsid w:val="0031386E"/>
    <w:rsid w:val="003143AA"/>
    <w:rsid w:val="0031455E"/>
    <w:rsid w:val="0031496C"/>
    <w:rsid w:val="003149FF"/>
    <w:rsid w:val="00314AD4"/>
    <w:rsid w:val="00315A16"/>
    <w:rsid w:val="00315E8C"/>
    <w:rsid w:val="003165F8"/>
    <w:rsid w:val="003168FB"/>
    <w:rsid w:val="00317012"/>
    <w:rsid w:val="00317053"/>
    <w:rsid w:val="0031787A"/>
    <w:rsid w:val="00317BE0"/>
    <w:rsid w:val="0032005F"/>
    <w:rsid w:val="00320083"/>
    <w:rsid w:val="003204F7"/>
    <w:rsid w:val="00320884"/>
    <w:rsid w:val="003209CB"/>
    <w:rsid w:val="00320CF9"/>
    <w:rsid w:val="0032109C"/>
    <w:rsid w:val="00321B66"/>
    <w:rsid w:val="003220BD"/>
    <w:rsid w:val="003220FC"/>
    <w:rsid w:val="00322390"/>
    <w:rsid w:val="003228C5"/>
    <w:rsid w:val="00322B45"/>
    <w:rsid w:val="00322BB1"/>
    <w:rsid w:val="00323809"/>
    <w:rsid w:val="00323D1C"/>
    <w:rsid w:val="00323D41"/>
    <w:rsid w:val="00324183"/>
    <w:rsid w:val="00324277"/>
    <w:rsid w:val="0032449E"/>
    <w:rsid w:val="00325414"/>
    <w:rsid w:val="00325802"/>
    <w:rsid w:val="0032619A"/>
    <w:rsid w:val="00326266"/>
    <w:rsid w:val="0032667D"/>
    <w:rsid w:val="00326D3B"/>
    <w:rsid w:val="003274E2"/>
    <w:rsid w:val="003275CA"/>
    <w:rsid w:val="00327AF1"/>
    <w:rsid w:val="00327B3F"/>
    <w:rsid w:val="00330025"/>
    <w:rsid w:val="003301A7"/>
    <w:rsid w:val="003302F1"/>
    <w:rsid w:val="003304AA"/>
    <w:rsid w:val="003307C7"/>
    <w:rsid w:val="00331150"/>
    <w:rsid w:val="00331B61"/>
    <w:rsid w:val="00332B7C"/>
    <w:rsid w:val="00332E54"/>
    <w:rsid w:val="003332AB"/>
    <w:rsid w:val="00333BE1"/>
    <w:rsid w:val="00334D7F"/>
    <w:rsid w:val="0033628C"/>
    <w:rsid w:val="00336735"/>
    <w:rsid w:val="003367D7"/>
    <w:rsid w:val="00337DF8"/>
    <w:rsid w:val="0034012F"/>
    <w:rsid w:val="00340236"/>
    <w:rsid w:val="0034080D"/>
    <w:rsid w:val="0034083A"/>
    <w:rsid w:val="003415FB"/>
    <w:rsid w:val="003422AE"/>
    <w:rsid w:val="003427B7"/>
    <w:rsid w:val="00342F14"/>
    <w:rsid w:val="0034410D"/>
    <w:rsid w:val="0034470E"/>
    <w:rsid w:val="003447B6"/>
    <w:rsid w:val="003447EB"/>
    <w:rsid w:val="00344B44"/>
    <w:rsid w:val="00345646"/>
    <w:rsid w:val="00345CAC"/>
    <w:rsid w:val="00345F50"/>
    <w:rsid w:val="0034602F"/>
    <w:rsid w:val="003467D0"/>
    <w:rsid w:val="00346A2E"/>
    <w:rsid w:val="00347849"/>
    <w:rsid w:val="00347C94"/>
    <w:rsid w:val="00350CAF"/>
    <w:rsid w:val="00350F72"/>
    <w:rsid w:val="00351AF3"/>
    <w:rsid w:val="00351B69"/>
    <w:rsid w:val="00351CF5"/>
    <w:rsid w:val="003520B2"/>
    <w:rsid w:val="003523AB"/>
    <w:rsid w:val="003524D0"/>
    <w:rsid w:val="00352942"/>
    <w:rsid w:val="00352DB0"/>
    <w:rsid w:val="00352E7B"/>
    <w:rsid w:val="00353094"/>
    <w:rsid w:val="0035376E"/>
    <w:rsid w:val="0035517F"/>
    <w:rsid w:val="003555FE"/>
    <w:rsid w:val="00355A66"/>
    <w:rsid w:val="00355A92"/>
    <w:rsid w:val="00355D04"/>
    <w:rsid w:val="00355ED8"/>
    <w:rsid w:val="00355F98"/>
    <w:rsid w:val="00356334"/>
    <w:rsid w:val="00356548"/>
    <w:rsid w:val="00357020"/>
    <w:rsid w:val="00357807"/>
    <w:rsid w:val="00357BEE"/>
    <w:rsid w:val="00357E76"/>
    <w:rsid w:val="00360496"/>
    <w:rsid w:val="00360522"/>
    <w:rsid w:val="003606B8"/>
    <w:rsid w:val="00360B53"/>
    <w:rsid w:val="00360EF2"/>
    <w:rsid w:val="00361063"/>
    <w:rsid w:val="00362B2E"/>
    <w:rsid w:val="00362EB1"/>
    <w:rsid w:val="00362FE3"/>
    <w:rsid w:val="003634DE"/>
    <w:rsid w:val="00363520"/>
    <w:rsid w:val="003639F5"/>
    <w:rsid w:val="0036527C"/>
    <w:rsid w:val="00365BCB"/>
    <w:rsid w:val="0036723B"/>
    <w:rsid w:val="0036755F"/>
    <w:rsid w:val="00367858"/>
    <w:rsid w:val="00367D60"/>
    <w:rsid w:val="003700AF"/>
    <w:rsid w:val="0037094A"/>
    <w:rsid w:val="00370BBF"/>
    <w:rsid w:val="00371128"/>
    <w:rsid w:val="00371177"/>
    <w:rsid w:val="00371E5B"/>
    <w:rsid w:val="00371ED3"/>
    <w:rsid w:val="00372659"/>
    <w:rsid w:val="00372FFC"/>
    <w:rsid w:val="003731C8"/>
    <w:rsid w:val="003731FC"/>
    <w:rsid w:val="00373A05"/>
    <w:rsid w:val="00374120"/>
    <w:rsid w:val="003742D0"/>
    <w:rsid w:val="003748B7"/>
    <w:rsid w:val="00374C8A"/>
    <w:rsid w:val="003752D3"/>
    <w:rsid w:val="003758CD"/>
    <w:rsid w:val="00375F23"/>
    <w:rsid w:val="0037728A"/>
    <w:rsid w:val="0037768F"/>
    <w:rsid w:val="0037776C"/>
    <w:rsid w:val="00377B2F"/>
    <w:rsid w:val="00380B7D"/>
    <w:rsid w:val="003814DA"/>
    <w:rsid w:val="00381A99"/>
    <w:rsid w:val="00381AFC"/>
    <w:rsid w:val="003824A3"/>
    <w:rsid w:val="00382842"/>
    <w:rsid w:val="003829C2"/>
    <w:rsid w:val="00382DC1"/>
    <w:rsid w:val="003830B2"/>
    <w:rsid w:val="00384480"/>
    <w:rsid w:val="0038452F"/>
    <w:rsid w:val="00384724"/>
    <w:rsid w:val="00384750"/>
    <w:rsid w:val="00384A5A"/>
    <w:rsid w:val="0038556B"/>
    <w:rsid w:val="00386173"/>
    <w:rsid w:val="00386AD9"/>
    <w:rsid w:val="00386C90"/>
    <w:rsid w:val="00386DB6"/>
    <w:rsid w:val="003874C7"/>
    <w:rsid w:val="00387545"/>
    <w:rsid w:val="00387AE2"/>
    <w:rsid w:val="00387C6D"/>
    <w:rsid w:val="003902E3"/>
    <w:rsid w:val="003905CD"/>
    <w:rsid w:val="00391326"/>
    <w:rsid w:val="003919B7"/>
    <w:rsid w:val="00391AC8"/>
    <w:rsid w:val="00391CFE"/>
    <w:rsid w:val="00391D57"/>
    <w:rsid w:val="00392292"/>
    <w:rsid w:val="003927E6"/>
    <w:rsid w:val="00392D06"/>
    <w:rsid w:val="003936E8"/>
    <w:rsid w:val="00393C8A"/>
    <w:rsid w:val="003948CC"/>
    <w:rsid w:val="00394F45"/>
    <w:rsid w:val="00394FE2"/>
    <w:rsid w:val="00395509"/>
    <w:rsid w:val="003957D4"/>
    <w:rsid w:val="00395AC8"/>
    <w:rsid w:val="0039631D"/>
    <w:rsid w:val="00396834"/>
    <w:rsid w:val="003968F6"/>
    <w:rsid w:val="00397927"/>
    <w:rsid w:val="00397DAF"/>
    <w:rsid w:val="00397F27"/>
    <w:rsid w:val="00397FF9"/>
    <w:rsid w:val="003A09DB"/>
    <w:rsid w:val="003A1435"/>
    <w:rsid w:val="003A194B"/>
    <w:rsid w:val="003A1B1A"/>
    <w:rsid w:val="003A2461"/>
    <w:rsid w:val="003A2C0A"/>
    <w:rsid w:val="003A2D0A"/>
    <w:rsid w:val="003A2D0C"/>
    <w:rsid w:val="003A2E3D"/>
    <w:rsid w:val="003A2EC9"/>
    <w:rsid w:val="003A3D55"/>
    <w:rsid w:val="003A40D9"/>
    <w:rsid w:val="003A5927"/>
    <w:rsid w:val="003A59FE"/>
    <w:rsid w:val="003A5DAD"/>
    <w:rsid w:val="003A6871"/>
    <w:rsid w:val="003A6B9F"/>
    <w:rsid w:val="003A7932"/>
    <w:rsid w:val="003A7A5A"/>
    <w:rsid w:val="003A7ACA"/>
    <w:rsid w:val="003A7F91"/>
    <w:rsid w:val="003B03CA"/>
    <w:rsid w:val="003B0A2C"/>
    <w:rsid w:val="003B0ACC"/>
    <w:rsid w:val="003B0E04"/>
    <w:rsid w:val="003B1017"/>
    <w:rsid w:val="003B138A"/>
    <w:rsid w:val="003B13DB"/>
    <w:rsid w:val="003B1FD0"/>
    <w:rsid w:val="003B2257"/>
    <w:rsid w:val="003B2A42"/>
    <w:rsid w:val="003B2ECB"/>
    <w:rsid w:val="003B3174"/>
    <w:rsid w:val="003B31C8"/>
    <w:rsid w:val="003B3A6C"/>
    <w:rsid w:val="003B3C07"/>
    <w:rsid w:val="003B4018"/>
    <w:rsid w:val="003B41C6"/>
    <w:rsid w:val="003B4A04"/>
    <w:rsid w:val="003B6081"/>
    <w:rsid w:val="003B6775"/>
    <w:rsid w:val="003B6AF1"/>
    <w:rsid w:val="003B72B4"/>
    <w:rsid w:val="003B7B99"/>
    <w:rsid w:val="003B7F79"/>
    <w:rsid w:val="003C003C"/>
    <w:rsid w:val="003C0446"/>
    <w:rsid w:val="003C14BE"/>
    <w:rsid w:val="003C192B"/>
    <w:rsid w:val="003C2A69"/>
    <w:rsid w:val="003C2EFC"/>
    <w:rsid w:val="003C2F5A"/>
    <w:rsid w:val="003C3075"/>
    <w:rsid w:val="003C44B7"/>
    <w:rsid w:val="003C4736"/>
    <w:rsid w:val="003C4DFA"/>
    <w:rsid w:val="003C4ED1"/>
    <w:rsid w:val="003C59BD"/>
    <w:rsid w:val="003C5D21"/>
    <w:rsid w:val="003C5FB2"/>
    <w:rsid w:val="003C5FE2"/>
    <w:rsid w:val="003C6CC1"/>
    <w:rsid w:val="003C7351"/>
    <w:rsid w:val="003D0197"/>
    <w:rsid w:val="003D05FB"/>
    <w:rsid w:val="003D1A2E"/>
    <w:rsid w:val="003D1B16"/>
    <w:rsid w:val="003D1D22"/>
    <w:rsid w:val="003D22AC"/>
    <w:rsid w:val="003D2FF5"/>
    <w:rsid w:val="003D3271"/>
    <w:rsid w:val="003D389B"/>
    <w:rsid w:val="003D45BF"/>
    <w:rsid w:val="003D46AF"/>
    <w:rsid w:val="003D508A"/>
    <w:rsid w:val="003D5096"/>
    <w:rsid w:val="003D516E"/>
    <w:rsid w:val="003D537F"/>
    <w:rsid w:val="003D53A0"/>
    <w:rsid w:val="003D5AD7"/>
    <w:rsid w:val="003D5E82"/>
    <w:rsid w:val="003D6095"/>
    <w:rsid w:val="003D64A6"/>
    <w:rsid w:val="003D6688"/>
    <w:rsid w:val="003D6F9D"/>
    <w:rsid w:val="003D73A9"/>
    <w:rsid w:val="003D7402"/>
    <w:rsid w:val="003D7588"/>
    <w:rsid w:val="003D7762"/>
    <w:rsid w:val="003D7A0E"/>
    <w:rsid w:val="003D7B75"/>
    <w:rsid w:val="003D7DD9"/>
    <w:rsid w:val="003E01D3"/>
    <w:rsid w:val="003E0208"/>
    <w:rsid w:val="003E0311"/>
    <w:rsid w:val="003E0739"/>
    <w:rsid w:val="003E0F3F"/>
    <w:rsid w:val="003E12BC"/>
    <w:rsid w:val="003E13E6"/>
    <w:rsid w:val="003E1E8C"/>
    <w:rsid w:val="003E22AA"/>
    <w:rsid w:val="003E22D0"/>
    <w:rsid w:val="003E23B7"/>
    <w:rsid w:val="003E2811"/>
    <w:rsid w:val="003E29CB"/>
    <w:rsid w:val="003E30FF"/>
    <w:rsid w:val="003E3AA9"/>
    <w:rsid w:val="003E423C"/>
    <w:rsid w:val="003E4695"/>
    <w:rsid w:val="003E4B57"/>
    <w:rsid w:val="003E4F97"/>
    <w:rsid w:val="003E53B6"/>
    <w:rsid w:val="003E5A4B"/>
    <w:rsid w:val="003E6411"/>
    <w:rsid w:val="003E6A6A"/>
    <w:rsid w:val="003E6B6E"/>
    <w:rsid w:val="003E6EE1"/>
    <w:rsid w:val="003E7348"/>
    <w:rsid w:val="003E75C3"/>
    <w:rsid w:val="003E7637"/>
    <w:rsid w:val="003E7777"/>
    <w:rsid w:val="003E7D17"/>
    <w:rsid w:val="003F0A17"/>
    <w:rsid w:val="003F0EA2"/>
    <w:rsid w:val="003F0F66"/>
    <w:rsid w:val="003F12B4"/>
    <w:rsid w:val="003F1408"/>
    <w:rsid w:val="003F1A12"/>
    <w:rsid w:val="003F1A29"/>
    <w:rsid w:val="003F2028"/>
    <w:rsid w:val="003F27E1"/>
    <w:rsid w:val="003F2CF6"/>
    <w:rsid w:val="003F3B27"/>
    <w:rsid w:val="003F437A"/>
    <w:rsid w:val="003F439C"/>
    <w:rsid w:val="003F49EB"/>
    <w:rsid w:val="003F4E8D"/>
    <w:rsid w:val="003F4E93"/>
    <w:rsid w:val="003F5C2B"/>
    <w:rsid w:val="003F6D1F"/>
    <w:rsid w:val="003F7066"/>
    <w:rsid w:val="003F744F"/>
    <w:rsid w:val="003F748D"/>
    <w:rsid w:val="003F7876"/>
    <w:rsid w:val="00400466"/>
    <w:rsid w:val="004005E8"/>
    <w:rsid w:val="00401701"/>
    <w:rsid w:val="00402240"/>
    <w:rsid w:val="004023E9"/>
    <w:rsid w:val="00402657"/>
    <w:rsid w:val="0040322F"/>
    <w:rsid w:val="004035BC"/>
    <w:rsid w:val="00403DB8"/>
    <w:rsid w:val="0040454A"/>
    <w:rsid w:val="0040455F"/>
    <w:rsid w:val="004045DF"/>
    <w:rsid w:val="0040461E"/>
    <w:rsid w:val="0040468A"/>
    <w:rsid w:val="004048CE"/>
    <w:rsid w:val="004064B6"/>
    <w:rsid w:val="0040736C"/>
    <w:rsid w:val="004074EF"/>
    <w:rsid w:val="00407AE5"/>
    <w:rsid w:val="00407F09"/>
    <w:rsid w:val="00410582"/>
    <w:rsid w:val="0041089C"/>
    <w:rsid w:val="00410DA5"/>
    <w:rsid w:val="00411432"/>
    <w:rsid w:val="00411F48"/>
    <w:rsid w:val="004121FF"/>
    <w:rsid w:val="0041226B"/>
    <w:rsid w:val="00412429"/>
    <w:rsid w:val="004124C9"/>
    <w:rsid w:val="00412B46"/>
    <w:rsid w:val="00412CD9"/>
    <w:rsid w:val="00412CED"/>
    <w:rsid w:val="004139AD"/>
    <w:rsid w:val="00413E1D"/>
    <w:rsid w:val="00413F83"/>
    <w:rsid w:val="00414002"/>
    <w:rsid w:val="00414191"/>
    <w:rsid w:val="0041451E"/>
    <w:rsid w:val="0041490C"/>
    <w:rsid w:val="00415804"/>
    <w:rsid w:val="004158E6"/>
    <w:rsid w:val="00415A1E"/>
    <w:rsid w:val="00416191"/>
    <w:rsid w:val="00416328"/>
    <w:rsid w:val="00416721"/>
    <w:rsid w:val="004168CE"/>
    <w:rsid w:val="00416A43"/>
    <w:rsid w:val="004172DF"/>
    <w:rsid w:val="00417307"/>
    <w:rsid w:val="00417337"/>
    <w:rsid w:val="0041745A"/>
    <w:rsid w:val="00417512"/>
    <w:rsid w:val="00417BEF"/>
    <w:rsid w:val="00417E42"/>
    <w:rsid w:val="00420220"/>
    <w:rsid w:val="00420A25"/>
    <w:rsid w:val="00420B98"/>
    <w:rsid w:val="00420B9F"/>
    <w:rsid w:val="004213C5"/>
    <w:rsid w:val="00421B57"/>
    <w:rsid w:val="00421B6D"/>
    <w:rsid w:val="00421EF0"/>
    <w:rsid w:val="004224BA"/>
    <w:rsid w:val="004224FA"/>
    <w:rsid w:val="004226DF"/>
    <w:rsid w:val="00422A7A"/>
    <w:rsid w:val="00422EAA"/>
    <w:rsid w:val="00423D07"/>
    <w:rsid w:val="0042438A"/>
    <w:rsid w:val="00425A24"/>
    <w:rsid w:val="00425B6C"/>
    <w:rsid w:val="00425C8C"/>
    <w:rsid w:val="00426364"/>
    <w:rsid w:val="0042677E"/>
    <w:rsid w:val="00426ECC"/>
    <w:rsid w:val="00427936"/>
    <w:rsid w:val="004279DD"/>
    <w:rsid w:val="00427D0E"/>
    <w:rsid w:val="00430081"/>
    <w:rsid w:val="00430E09"/>
    <w:rsid w:val="0043175D"/>
    <w:rsid w:val="004317AB"/>
    <w:rsid w:val="004319AC"/>
    <w:rsid w:val="00431F54"/>
    <w:rsid w:val="004321D9"/>
    <w:rsid w:val="004331BA"/>
    <w:rsid w:val="004333E5"/>
    <w:rsid w:val="00433705"/>
    <w:rsid w:val="00433B76"/>
    <w:rsid w:val="00433C5C"/>
    <w:rsid w:val="00433CF1"/>
    <w:rsid w:val="00433E95"/>
    <w:rsid w:val="00434030"/>
    <w:rsid w:val="004341E4"/>
    <w:rsid w:val="00434654"/>
    <w:rsid w:val="0043502C"/>
    <w:rsid w:val="0043562F"/>
    <w:rsid w:val="00435696"/>
    <w:rsid w:val="00435802"/>
    <w:rsid w:val="00436CD8"/>
    <w:rsid w:val="0043755F"/>
    <w:rsid w:val="004379B2"/>
    <w:rsid w:val="004379B6"/>
    <w:rsid w:val="004400A6"/>
    <w:rsid w:val="004408EA"/>
    <w:rsid w:val="00442092"/>
    <w:rsid w:val="0044228B"/>
    <w:rsid w:val="00442E1D"/>
    <w:rsid w:val="00442E99"/>
    <w:rsid w:val="00442FFE"/>
    <w:rsid w:val="0044346F"/>
    <w:rsid w:val="00443849"/>
    <w:rsid w:val="00444581"/>
    <w:rsid w:val="0044530F"/>
    <w:rsid w:val="004453F5"/>
    <w:rsid w:val="0044578D"/>
    <w:rsid w:val="00445A8D"/>
    <w:rsid w:val="00445E8E"/>
    <w:rsid w:val="004466AA"/>
    <w:rsid w:val="004469C6"/>
    <w:rsid w:val="00447DFE"/>
    <w:rsid w:val="004516C8"/>
    <w:rsid w:val="00451C6B"/>
    <w:rsid w:val="00452D5F"/>
    <w:rsid w:val="004536F4"/>
    <w:rsid w:val="00453760"/>
    <w:rsid w:val="00453802"/>
    <w:rsid w:val="00453D2F"/>
    <w:rsid w:val="00453EDC"/>
    <w:rsid w:val="00453FF6"/>
    <w:rsid w:val="00454F40"/>
    <w:rsid w:val="00455621"/>
    <w:rsid w:val="00455AAB"/>
    <w:rsid w:val="00455B58"/>
    <w:rsid w:val="00455C5D"/>
    <w:rsid w:val="0045656C"/>
    <w:rsid w:val="00456F44"/>
    <w:rsid w:val="00456FA6"/>
    <w:rsid w:val="00457B2C"/>
    <w:rsid w:val="00461B7C"/>
    <w:rsid w:val="00462C29"/>
    <w:rsid w:val="00462F0B"/>
    <w:rsid w:val="0046338B"/>
    <w:rsid w:val="00464396"/>
    <w:rsid w:val="004644FB"/>
    <w:rsid w:val="00464551"/>
    <w:rsid w:val="00464BEE"/>
    <w:rsid w:val="0046516F"/>
    <w:rsid w:val="0046520A"/>
    <w:rsid w:val="004662B8"/>
    <w:rsid w:val="0046692E"/>
    <w:rsid w:val="00466E7B"/>
    <w:rsid w:val="00466ED2"/>
    <w:rsid w:val="004671C7"/>
    <w:rsid w:val="004672AB"/>
    <w:rsid w:val="00467CFF"/>
    <w:rsid w:val="00467E73"/>
    <w:rsid w:val="00467F0B"/>
    <w:rsid w:val="004705B2"/>
    <w:rsid w:val="004708A9"/>
    <w:rsid w:val="0047127B"/>
    <w:rsid w:val="00471344"/>
    <w:rsid w:val="00471352"/>
    <w:rsid w:val="004714FE"/>
    <w:rsid w:val="0047177A"/>
    <w:rsid w:val="004728B9"/>
    <w:rsid w:val="004728CC"/>
    <w:rsid w:val="00472A0C"/>
    <w:rsid w:val="00472BCF"/>
    <w:rsid w:val="00473481"/>
    <w:rsid w:val="00473512"/>
    <w:rsid w:val="004739D7"/>
    <w:rsid w:val="004742A6"/>
    <w:rsid w:val="004743C9"/>
    <w:rsid w:val="00474CFC"/>
    <w:rsid w:val="00475D62"/>
    <w:rsid w:val="00475DA3"/>
    <w:rsid w:val="00475EE3"/>
    <w:rsid w:val="00476176"/>
    <w:rsid w:val="00476C2F"/>
    <w:rsid w:val="00476C4C"/>
    <w:rsid w:val="00476CD4"/>
    <w:rsid w:val="00476EFB"/>
    <w:rsid w:val="00477089"/>
    <w:rsid w:val="0047733D"/>
    <w:rsid w:val="00477546"/>
    <w:rsid w:val="00477B3B"/>
    <w:rsid w:val="00477BAA"/>
    <w:rsid w:val="004804FB"/>
    <w:rsid w:val="004819FF"/>
    <w:rsid w:val="00481E49"/>
    <w:rsid w:val="00482754"/>
    <w:rsid w:val="004827F6"/>
    <w:rsid w:val="00482AD4"/>
    <w:rsid w:val="00484026"/>
    <w:rsid w:val="004846A0"/>
    <w:rsid w:val="004846E6"/>
    <w:rsid w:val="00484E2D"/>
    <w:rsid w:val="0048506F"/>
    <w:rsid w:val="0048514A"/>
    <w:rsid w:val="00485783"/>
    <w:rsid w:val="004859FC"/>
    <w:rsid w:val="00485C19"/>
    <w:rsid w:val="00485C62"/>
    <w:rsid w:val="00485D50"/>
    <w:rsid w:val="0048628C"/>
    <w:rsid w:val="0048678F"/>
    <w:rsid w:val="00486DC8"/>
    <w:rsid w:val="004870B7"/>
    <w:rsid w:val="00490489"/>
    <w:rsid w:val="00490580"/>
    <w:rsid w:val="004905E9"/>
    <w:rsid w:val="00490D66"/>
    <w:rsid w:val="00490F42"/>
    <w:rsid w:val="00490F7A"/>
    <w:rsid w:val="00491823"/>
    <w:rsid w:val="0049198C"/>
    <w:rsid w:val="00491CC8"/>
    <w:rsid w:val="00492E2A"/>
    <w:rsid w:val="00492FE5"/>
    <w:rsid w:val="004931D9"/>
    <w:rsid w:val="00493C1F"/>
    <w:rsid w:val="00494462"/>
    <w:rsid w:val="00494C6C"/>
    <w:rsid w:val="00494E10"/>
    <w:rsid w:val="00495033"/>
    <w:rsid w:val="00495053"/>
    <w:rsid w:val="004950DD"/>
    <w:rsid w:val="0049592D"/>
    <w:rsid w:val="004959DE"/>
    <w:rsid w:val="00495E9A"/>
    <w:rsid w:val="004966E6"/>
    <w:rsid w:val="00496AE1"/>
    <w:rsid w:val="0049704B"/>
    <w:rsid w:val="004973FE"/>
    <w:rsid w:val="004A06E8"/>
    <w:rsid w:val="004A06F7"/>
    <w:rsid w:val="004A0876"/>
    <w:rsid w:val="004A0B9B"/>
    <w:rsid w:val="004A106A"/>
    <w:rsid w:val="004A1447"/>
    <w:rsid w:val="004A163E"/>
    <w:rsid w:val="004A1C77"/>
    <w:rsid w:val="004A1F59"/>
    <w:rsid w:val="004A21DA"/>
    <w:rsid w:val="004A28E4"/>
    <w:rsid w:val="004A29BE"/>
    <w:rsid w:val="004A2B01"/>
    <w:rsid w:val="004A3225"/>
    <w:rsid w:val="004A33EE"/>
    <w:rsid w:val="004A3427"/>
    <w:rsid w:val="004A3AA8"/>
    <w:rsid w:val="004A4D88"/>
    <w:rsid w:val="004A508F"/>
    <w:rsid w:val="004A6C15"/>
    <w:rsid w:val="004A6F9F"/>
    <w:rsid w:val="004A7797"/>
    <w:rsid w:val="004A7C0B"/>
    <w:rsid w:val="004A7C7E"/>
    <w:rsid w:val="004A7F67"/>
    <w:rsid w:val="004B0A85"/>
    <w:rsid w:val="004B13C7"/>
    <w:rsid w:val="004B161C"/>
    <w:rsid w:val="004B19F4"/>
    <w:rsid w:val="004B1B5C"/>
    <w:rsid w:val="004B1D18"/>
    <w:rsid w:val="004B1E87"/>
    <w:rsid w:val="004B22F1"/>
    <w:rsid w:val="004B2694"/>
    <w:rsid w:val="004B28E2"/>
    <w:rsid w:val="004B29A9"/>
    <w:rsid w:val="004B2D99"/>
    <w:rsid w:val="004B3CEB"/>
    <w:rsid w:val="004B3DEA"/>
    <w:rsid w:val="004B3FAD"/>
    <w:rsid w:val="004B3FB3"/>
    <w:rsid w:val="004B4275"/>
    <w:rsid w:val="004B42CF"/>
    <w:rsid w:val="004B43E6"/>
    <w:rsid w:val="004B554B"/>
    <w:rsid w:val="004B5ED0"/>
    <w:rsid w:val="004B68FD"/>
    <w:rsid w:val="004B7014"/>
    <w:rsid w:val="004B70EF"/>
    <w:rsid w:val="004B7406"/>
    <w:rsid w:val="004B778F"/>
    <w:rsid w:val="004B7B05"/>
    <w:rsid w:val="004B7E9D"/>
    <w:rsid w:val="004B7F39"/>
    <w:rsid w:val="004C02BE"/>
    <w:rsid w:val="004C0609"/>
    <w:rsid w:val="004C06A3"/>
    <w:rsid w:val="004C0D02"/>
    <w:rsid w:val="004C191C"/>
    <w:rsid w:val="004C1E16"/>
    <w:rsid w:val="004C24C0"/>
    <w:rsid w:val="004C2F98"/>
    <w:rsid w:val="004C3153"/>
    <w:rsid w:val="004C35FB"/>
    <w:rsid w:val="004C3AA2"/>
    <w:rsid w:val="004C3D19"/>
    <w:rsid w:val="004C4659"/>
    <w:rsid w:val="004C491D"/>
    <w:rsid w:val="004C492F"/>
    <w:rsid w:val="004C4F4E"/>
    <w:rsid w:val="004C5149"/>
    <w:rsid w:val="004C5B49"/>
    <w:rsid w:val="004C5BF9"/>
    <w:rsid w:val="004C5E18"/>
    <w:rsid w:val="004C60CB"/>
    <w:rsid w:val="004C639F"/>
    <w:rsid w:val="004C6AF9"/>
    <w:rsid w:val="004C6D48"/>
    <w:rsid w:val="004C72CC"/>
    <w:rsid w:val="004C7B7D"/>
    <w:rsid w:val="004D05C3"/>
    <w:rsid w:val="004D141F"/>
    <w:rsid w:val="004D1A64"/>
    <w:rsid w:val="004D1A8F"/>
    <w:rsid w:val="004D1E60"/>
    <w:rsid w:val="004D1F99"/>
    <w:rsid w:val="004D22B4"/>
    <w:rsid w:val="004D240C"/>
    <w:rsid w:val="004D272C"/>
    <w:rsid w:val="004D2742"/>
    <w:rsid w:val="004D2827"/>
    <w:rsid w:val="004D2A8A"/>
    <w:rsid w:val="004D2BE5"/>
    <w:rsid w:val="004D3F06"/>
    <w:rsid w:val="004D3F1A"/>
    <w:rsid w:val="004D4344"/>
    <w:rsid w:val="004D4C8F"/>
    <w:rsid w:val="004D4CE5"/>
    <w:rsid w:val="004D4D45"/>
    <w:rsid w:val="004D5CEF"/>
    <w:rsid w:val="004D61EF"/>
    <w:rsid w:val="004D6310"/>
    <w:rsid w:val="004D6A2F"/>
    <w:rsid w:val="004D6B4D"/>
    <w:rsid w:val="004D6B5C"/>
    <w:rsid w:val="004D6F5E"/>
    <w:rsid w:val="004D77DE"/>
    <w:rsid w:val="004E0062"/>
    <w:rsid w:val="004E03D6"/>
    <w:rsid w:val="004E03ED"/>
    <w:rsid w:val="004E04AC"/>
    <w:rsid w:val="004E05A1"/>
    <w:rsid w:val="004E0690"/>
    <w:rsid w:val="004E0A58"/>
    <w:rsid w:val="004E0B58"/>
    <w:rsid w:val="004E0C67"/>
    <w:rsid w:val="004E0CA0"/>
    <w:rsid w:val="004E0CE9"/>
    <w:rsid w:val="004E10A1"/>
    <w:rsid w:val="004E21F1"/>
    <w:rsid w:val="004E2D02"/>
    <w:rsid w:val="004E324A"/>
    <w:rsid w:val="004E45EE"/>
    <w:rsid w:val="004E4887"/>
    <w:rsid w:val="004E4E80"/>
    <w:rsid w:val="004E5069"/>
    <w:rsid w:val="004E5207"/>
    <w:rsid w:val="004E52C1"/>
    <w:rsid w:val="004E547B"/>
    <w:rsid w:val="004E56CB"/>
    <w:rsid w:val="004E5A1E"/>
    <w:rsid w:val="004E5C46"/>
    <w:rsid w:val="004E5C98"/>
    <w:rsid w:val="004E7B7C"/>
    <w:rsid w:val="004E7C62"/>
    <w:rsid w:val="004E7F21"/>
    <w:rsid w:val="004F0F77"/>
    <w:rsid w:val="004F163D"/>
    <w:rsid w:val="004F20BF"/>
    <w:rsid w:val="004F270A"/>
    <w:rsid w:val="004F3168"/>
    <w:rsid w:val="004F41BE"/>
    <w:rsid w:val="004F456F"/>
    <w:rsid w:val="004F472A"/>
    <w:rsid w:val="004F4B57"/>
    <w:rsid w:val="004F5169"/>
    <w:rsid w:val="004F54A6"/>
    <w:rsid w:val="004F5B93"/>
    <w:rsid w:val="004F5E57"/>
    <w:rsid w:val="004F6137"/>
    <w:rsid w:val="004F6154"/>
    <w:rsid w:val="004F6391"/>
    <w:rsid w:val="004F6466"/>
    <w:rsid w:val="004F6710"/>
    <w:rsid w:val="004F67C0"/>
    <w:rsid w:val="004F67EB"/>
    <w:rsid w:val="004F6F8C"/>
    <w:rsid w:val="00500460"/>
    <w:rsid w:val="005005A6"/>
    <w:rsid w:val="005005D3"/>
    <w:rsid w:val="00500C3E"/>
    <w:rsid w:val="00501A63"/>
    <w:rsid w:val="00501BBA"/>
    <w:rsid w:val="00502516"/>
    <w:rsid w:val="00502849"/>
    <w:rsid w:val="00502C67"/>
    <w:rsid w:val="00503356"/>
    <w:rsid w:val="00504334"/>
    <w:rsid w:val="0050498D"/>
    <w:rsid w:val="005049D7"/>
    <w:rsid w:val="00504A27"/>
    <w:rsid w:val="00504AAD"/>
    <w:rsid w:val="00505495"/>
    <w:rsid w:val="0050560E"/>
    <w:rsid w:val="005059AB"/>
    <w:rsid w:val="005060A4"/>
    <w:rsid w:val="00506234"/>
    <w:rsid w:val="00506586"/>
    <w:rsid w:val="00506881"/>
    <w:rsid w:val="00507A41"/>
    <w:rsid w:val="00507DEF"/>
    <w:rsid w:val="00510151"/>
    <w:rsid w:val="0051041A"/>
    <w:rsid w:val="005104D7"/>
    <w:rsid w:val="00510B9E"/>
    <w:rsid w:val="00511659"/>
    <w:rsid w:val="00511911"/>
    <w:rsid w:val="00512460"/>
    <w:rsid w:val="005125E7"/>
    <w:rsid w:val="00512630"/>
    <w:rsid w:val="005129F9"/>
    <w:rsid w:val="00512FD9"/>
    <w:rsid w:val="00514D85"/>
    <w:rsid w:val="005152C7"/>
    <w:rsid w:val="00515755"/>
    <w:rsid w:val="005157C5"/>
    <w:rsid w:val="005158BC"/>
    <w:rsid w:val="00515CB9"/>
    <w:rsid w:val="00515E3F"/>
    <w:rsid w:val="00516038"/>
    <w:rsid w:val="00516366"/>
    <w:rsid w:val="005166D5"/>
    <w:rsid w:val="00516BBB"/>
    <w:rsid w:val="00516D7A"/>
    <w:rsid w:val="00516DCA"/>
    <w:rsid w:val="00516EAE"/>
    <w:rsid w:val="00517C1F"/>
    <w:rsid w:val="00517C26"/>
    <w:rsid w:val="00517C49"/>
    <w:rsid w:val="00517E9E"/>
    <w:rsid w:val="00520BEA"/>
    <w:rsid w:val="0052102E"/>
    <w:rsid w:val="00521F7D"/>
    <w:rsid w:val="005225C1"/>
    <w:rsid w:val="0052291D"/>
    <w:rsid w:val="00522A43"/>
    <w:rsid w:val="0052345B"/>
    <w:rsid w:val="005234F7"/>
    <w:rsid w:val="0052418B"/>
    <w:rsid w:val="005248F1"/>
    <w:rsid w:val="00524AB4"/>
    <w:rsid w:val="00524B7E"/>
    <w:rsid w:val="00524B9E"/>
    <w:rsid w:val="0052583A"/>
    <w:rsid w:val="0052589A"/>
    <w:rsid w:val="00525905"/>
    <w:rsid w:val="00525AA5"/>
    <w:rsid w:val="00525B3A"/>
    <w:rsid w:val="00526F8C"/>
    <w:rsid w:val="0052742D"/>
    <w:rsid w:val="00527D16"/>
    <w:rsid w:val="005300C8"/>
    <w:rsid w:val="0053104E"/>
    <w:rsid w:val="005317EA"/>
    <w:rsid w:val="00531866"/>
    <w:rsid w:val="00532525"/>
    <w:rsid w:val="00532822"/>
    <w:rsid w:val="00532AA1"/>
    <w:rsid w:val="00532AA6"/>
    <w:rsid w:val="00532D03"/>
    <w:rsid w:val="00533E4E"/>
    <w:rsid w:val="005340D5"/>
    <w:rsid w:val="00534626"/>
    <w:rsid w:val="005357A1"/>
    <w:rsid w:val="00535A5D"/>
    <w:rsid w:val="00535B0E"/>
    <w:rsid w:val="00535C35"/>
    <w:rsid w:val="005365B0"/>
    <w:rsid w:val="00536B4A"/>
    <w:rsid w:val="00536BC2"/>
    <w:rsid w:val="00536DCD"/>
    <w:rsid w:val="00536EFC"/>
    <w:rsid w:val="00537271"/>
    <w:rsid w:val="00537B7F"/>
    <w:rsid w:val="00537E54"/>
    <w:rsid w:val="00537ECD"/>
    <w:rsid w:val="00540FEA"/>
    <w:rsid w:val="0054179C"/>
    <w:rsid w:val="00541905"/>
    <w:rsid w:val="00541BF4"/>
    <w:rsid w:val="005420BA"/>
    <w:rsid w:val="005420D1"/>
    <w:rsid w:val="00542324"/>
    <w:rsid w:val="005425E1"/>
    <w:rsid w:val="005427C5"/>
    <w:rsid w:val="0054282B"/>
    <w:rsid w:val="00542A4C"/>
    <w:rsid w:val="00542B8C"/>
    <w:rsid w:val="00542CF6"/>
    <w:rsid w:val="00542E63"/>
    <w:rsid w:val="00543235"/>
    <w:rsid w:val="00543FCD"/>
    <w:rsid w:val="00543FD4"/>
    <w:rsid w:val="00544014"/>
    <w:rsid w:val="005443B8"/>
    <w:rsid w:val="00544632"/>
    <w:rsid w:val="005448A3"/>
    <w:rsid w:val="00544BC5"/>
    <w:rsid w:val="005450F3"/>
    <w:rsid w:val="0054519C"/>
    <w:rsid w:val="0054566E"/>
    <w:rsid w:val="00545AEC"/>
    <w:rsid w:val="00546083"/>
    <w:rsid w:val="005463B0"/>
    <w:rsid w:val="00546E17"/>
    <w:rsid w:val="00547084"/>
    <w:rsid w:val="00547D17"/>
    <w:rsid w:val="00550203"/>
    <w:rsid w:val="0055104E"/>
    <w:rsid w:val="005515AC"/>
    <w:rsid w:val="00551656"/>
    <w:rsid w:val="0055176C"/>
    <w:rsid w:val="00552C50"/>
    <w:rsid w:val="00552E71"/>
    <w:rsid w:val="00553714"/>
    <w:rsid w:val="00553A1A"/>
    <w:rsid w:val="00553C03"/>
    <w:rsid w:val="0055449E"/>
    <w:rsid w:val="0055479B"/>
    <w:rsid w:val="005548E7"/>
    <w:rsid w:val="00554A74"/>
    <w:rsid w:val="00554CE0"/>
    <w:rsid w:val="00555302"/>
    <w:rsid w:val="00555600"/>
    <w:rsid w:val="00555779"/>
    <w:rsid w:val="005559FA"/>
    <w:rsid w:val="005568A2"/>
    <w:rsid w:val="00557DC4"/>
    <w:rsid w:val="00560DDA"/>
    <w:rsid w:val="00560E54"/>
    <w:rsid w:val="0056122F"/>
    <w:rsid w:val="00561F78"/>
    <w:rsid w:val="0056277F"/>
    <w:rsid w:val="00562B34"/>
    <w:rsid w:val="00562BBE"/>
    <w:rsid w:val="00563692"/>
    <w:rsid w:val="00564590"/>
    <w:rsid w:val="00564B89"/>
    <w:rsid w:val="00564DA6"/>
    <w:rsid w:val="00564E0C"/>
    <w:rsid w:val="00565665"/>
    <w:rsid w:val="00565702"/>
    <w:rsid w:val="00565A0A"/>
    <w:rsid w:val="00565E6B"/>
    <w:rsid w:val="00565EFC"/>
    <w:rsid w:val="00566CCF"/>
    <w:rsid w:val="00567514"/>
    <w:rsid w:val="00567547"/>
    <w:rsid w:val="005677CA"/>
    <w:rsid w:val="0056781E"/>
    <w:rsid w:val="00567CD0"/>
    <w:rsid w:val="005706E5"/>
    <w:rsid w:val="00570BED"/>
    <w:rsid w:val="00571679"/>
    <w:rsid w:val="005717DE"/>
    <w:rsid w:val="005719A1"/>
    <w:rsid w:val="00571C37"/>
    <w:rsid w:val="00571C81"/>
    <w:rsid w:val="005721EF"/>
    <w:rsid w:val="00572794"/>
    <w:rsid w:val="005728CD"/>
    <w:rsid w:val="00573CF9"/>
    <w:rsid w:val="00574756"/>
    <w:rsid w:val="005763D0"/>
    <w:rsid w:val="005769D9"/>
    <w:rsid w:val="00576AE6"/>
    <w:rsid w:val="00576B2E"/>
    <w:rsid w:val="00577847"/>
    <w:rsid w:val="0058053D"/>
    <w:rsid w:val="0058077E"/>
    <w:rsid w:val="00580DFA"/>
    <w:rsid w:val="0058134B"/>
    <w:rsid w:val="00581E07"/>
    <w:rsid w:val="00583BB9"/>
    <w:rsid w:val="00584235"/>
    <w:rsid w:val="005844E7"/>
    <w:rsid w:val="00585F68"/>
    <w:rsid w:val="005861C9"/>
    <w:rsid w:val="00586F07"/>
    <w:rsid w:val="005873F9"/>
    <w:rsid w:val="0058762B"/>
    <w:rsid w:val="0058794F"/>
    <w:rsid w:val="00590220"/>
    <w:rsid w:val="0059060A"/>
    <w:rsid w:val="005908B8"/>
    <w:rsid w:val="00590E6C"/>
    <w:rsid w:val="00591065"/>
    <w:rsid w:val="005910DE"/>
    <w:rsid w:val="00591428"/>
    <w:rsid w:val="00591590"/>
    <w:rsid w:val="00592269"/>
    <w:rsid w:val="00592FDE"/>
    <w:rsid w:val="005930EA"/>
    <w:rsid w:val="00593DDD"/>
    <w:rsid w:val="0059512E"/>
    <w:rsid w:val="00595CC0"/>
    <w:rsid w:val="00595D6D"/>
    <w:rsid w:val="00595D7D"/>
    <w:rsid w:val="00595EB8"/>
    <w:rsid w:val="00595EF9"/>
    <w:rsid w:val="00595F60"/>
    <w:rsid w:val="0059654A"/>
    <w:rsid w:val="00596BAC"/>
    <w:rsid w:val="00596C47"/>
    <w:rsid w:val="00597036"/>
    <w:rsid w:val="00597379"/>
    <w:rsid w:val="005A0691"/>
    <w:rsid w:val="005A08C7"/>
    <w:rsid w:val="005A0B92"/>
    <w:rsid w:val="005A0BB7"/>
    <w:rsid w:val="005A0FE3"/>
    <w:rsid w:val="005A1DE2"/>
    <w:rsid w:val="005A1F8F"/>
    <w:rsid w:val="005A22C6"/>
    <w:rsid w:val="005A2368"/>
    <w:rsid w:val="005A24C3"/>
    <w:rsid w:val="005A280F"/>
    <w:rsid w:val="005A29E8"/>
    <w:rsid w:val="005A315B"/>
    <w:rsid w:val="005A3378"/>
    <w:rsid w:val="005A3D0A"/>
    <w:rsid w:val="005A48D3"/>
    <w:rsid w:val="005A5091"/>
    <w:rsid w:val="005A5379"/>
    <w:rsid w:val="005A5D11"/>
    <w:rsid w:val="005A5F80"/>
    <w:rsid w:val="005A6723"/>
    <w:rsid w:val="005A6748"/>
    <w:rsid w:val="005A6A45"/>
    <w:rsid w:val="005A6AEB"/>
    <w:rsid w:val="005A6D08"/>
    <w:rsid w:val="005A6DD2"/>
    <w:rsid w:val="005A7424"/>
    <w:rsid w:val="005B0305"/>
    <w:rsid w:val="005B0372"/>
    <w:rsid w:val="005B03DA"/>
    <w:rsid w:val="005B06A7"/>
    <w:rsid w:val="005B08B0"/>
    <w:rsid w:val="005B11C2"/>
    <w:rsid w:val="005B11D4"/>
    <w:rsid w:val="005B12A4"/>
    <w:rsid w:val="005B135E"/>
    <w:rsid w:val="005B13F7"/>
    <w:rsid w:val="005B15F1"/>
    <w:rsid w:val="005B1967"/>
    <w:rsid w:val="005B1A7D"/>
    <w:rsid w:val="005B1E15"/>
    <w:rsid w:val="005B1E40"/>
    <w:rsid w:val="005B236C"/>
    <w:rsid w:val="005B2D95"/>
    <w:rsid w:val="005B2E8F"/>
    <w:rsid w:val="005B32C8"/>
    <w:rsid w:val="005B32F3"/>
    <w:rsid w:val="005B3754"/>
    <w:rsid w:val="005B3D78"/>
    <w:rsid w:val="005B3F3B"/>
    <w:rsid w:val="005B4738"/>
    <w:rsid w:val="005B4C6F"/>
    <w:rsid w:val="005B56BD"/>
    <w:rsid w:val="005B5D7E"/>
    <w:rsid w:val="005B630E"/>
    <w:rsid w:val="005B6A22"/>
    <w:rsid w:val="005B7351"/>
    <w:rsid w:val="005C0C11"/>
    <w:rsid w:val="005C1443"/>
    <w:rsid w:val="005C14D5"/>
    <w:rsid w:val="005C15F5"/>
    <w:rsid w:val="005C1B7C"/>
    <w:rsid w:val="005C2155"/>
    <w:rsid w:val="005C22AD"/>
    <w:rsid w:val="005C2563"/>
    <w:rsid w:val="005C29EE"/>
    <w:rsid w:val="005C2A11"/>
    <w:rsid w:val="005C3082"/>
    <w:rsid w:val="005C3191"/>
    <w:rsid w:val="005C385D"/>
    <w:rsid w:val="005C3E65"/>
    <w:rsid w:val="005C40CB"/>
    <w:rsid w:val="005C44F9"/>
    <w:rsid w:val="005C4A6B"/>
    <w:rsid w:val="005C4D31"/>
    <w:rsid w:val="005C4FAA"/>
    <w:rsid w:val="005C523E"/>
    <w:rsid w:val="005C53A2"/>
    <w:rsid w:val="005C5792"/>
    <w:rsid w:val="005C5B15"/>
    <w:rsid w:val="005C685A"/>
    <w:rsid w:val="005C7741"/>
    <w:rsid w:val="005C7DC1"/>
    <w:rsid w:val="005D0132"/>
    <w:rsid w:val="005D01E1"/>
    <w:rsid w:val="005D0291"/>
    <w:rsid w:val="005D088F"/>
    <w:rsid w:val="005D0A47"/>
    <w:rsid w:val="005D0CC7"/>
    <w:rsid w:val="005D1BB2"/>
    <w:rsid w:val="005D1D72"/>
    <w:rsid w:val="005D1FE4"/>
    <w:rsid w:val="005D1FFB"/>
    <w:rsid w:val="005D201B"/>
    <w:rsid w:val="005D28A7"/>
    <w:rsid w:val="005D33B1"/>
    <w:rsid w:val="005D34EA"/>
    <w:rsid w:val="005D3943"/>
    <w:rsid w:val="005D3B20"/>
    <w:rsid w:val="005D4C6F"/>
    <w:rsid w:val="005D4D22"/>
    <w:rsid w:val="005D4D5B"/>
    <w:rsid w:val="005D5307"/>
    <w:rsid w:val="005D558C"/>
    <w:rsid w:val="005D59E8"/>
    <w:rsid w:val="005D645F"/>
    <w:rsid w:val="005D6F48"/>
    <w:rsid w:val="005D71B7"/>
    <w:rsid w:val="005D744A"/>
    <w:rsid w:val="005D7632"/>
    <w:rsid w:val="005D7819"/>
    <w:rsid w:val="005E046B"/>
    <w:rsid w:val="005E0D60"/>
    <w:rsid w:val="005E0F5A"/>
    <w:rsid w:val="005E0FF3"/>
    <w:rsid w:val="005E104D"/>
    <w:rsid w:val="005E14A8"/>
    <w:rsid w:val="005E1F08"/>
    <w:rsid w:val="005E2A1B"/>
    <w:rsid w:val="005E2DC7"/>
    <w:rsid w:val="005E30EF"/>
    <w:rsid w:val="005E3693"/>
    <w:rsid w:val="005E3EEF"/>
    <w:rsid w:val="005E4759"/>
    <w:rsid w:val="005E4A74"/>
    <w:rsid w:val="005E4F14"/>
    <w:rsid w:val="005E50B0"/>
    <w:rsid w:val="005E5C68"/>
    <w:rsid w:val="005E65C0"/>
    <w:rsid w:val="005E6790"/>
    <w:rsid w:val="005E6AC6"/>
    <w:rsid w:val="005E6BA1"/>
    <w:rsid w:val="005F0278"/>
    <w:rsid w:val="005F0390"/>
    <w:rsid w:val="005F05EB"/>
    <w:rsid w:val="005F1019"/>
    <w:rsid w:val="005F27DF"/>
    <w:rsid w:val="005F289B"/>
    <w:rsid w:val="005F31F8"/>
    <w:rsid w:val="005F4094"/>
    <w:rsid w:val="005F4896"/>
    <w:rsid w:val="005F4D40"/>
    <w:rsid w:val="005F5683"/>
    <w:rsid w:val="005F672D"/>
    <w:rsid w:val="005F72F0"/>
    <w:rsid w:val="005F73B3"/>
    <w:rsid w:val="005F7A6A"/>
    <w:rsid w:val="00600067"/>
    <w:rsid w:val="00600483"/>
    <w:rsid w:val="00600BF5"/>
    <w:rsid w:val="006012C3"/>
    <w:rsid w:val="00601D0B"/>
    <w:rsid w:val="006022DE"/>
    <w:rsid w:val="006025E2"/>
    <w:rsid w:val="00602EEF"/>
    <w:rsid w:val="00603256"/>
    <w:rsid w:val="006037B4"/>
    <w:rsid w:val="006045A3"/>
    <w:rsid w:val="006055DE"/>
    <w:rsid w:val="00605EE1"/>
    <w:rsid w:val="006068DA"/>
    <w:rsid w:val="00606C9D"/>
    <w:rsid w:val="00606CC8"/>
    <w:rsid w:val="006072CD"/>
    <w:rsid w:val="00607575"/>
    <w:rsid w:val="0061067F"/>
    <w:rsid w:val="00610806"/>
    <w:rsid w:val="00610865"/>
    <w:rsid w:val="00610A23"/>
    <w:rsid w:val="006113FC"/>
    <w:rsid w:val="00611505"/>
    <w:rsid w:val="00612023"/>
    <w:rsid w:val="006120E1"/>
    <w:rsid w:val="006121B8"/>
    <w:rsid w:val="00612B52"/>
    <w:rsid w:val="006130D5"/>
    <w:rsid w:val="00614190"/>
    <w:rsid w:val="00614328"/>
    <w:rsid w:val="00615C2F"/>
    <w:rsid w:val="00616A32"/>
    <w:rsid w:val="00616A79"/>
    <w:rsid w:val="00617282"/>
    <w:rsid w:val="00617526"/>
    <w:rsid w:val="00617B0C"/>
    <w:rsid w:val="00617E9C"/>
    <w:rsid w:val="00617FEA"/>
    <w:rsid w:val="0062085F"/>
    <w:rsid w:val="00620DA2"/>
    <w:rsid w:val="0062110C"/>
    <w:rsid w:val="00622428"/>
    <w:rsid w:val="00622A79"/>
    <w:rsid w:val="00622A99"/>
    <w:rsid w:val="00622E67"/>
    <w:rsid w:val="00622F67"/>
    <w:rsid w:val="006230E9"/>
    <w:rsid w:val="00623868"/>
    <w:rsid w:val="0062389E"/>
    <w:rsid w:val="00624632"/>
    <w:rsid w:val="006246CA"/>
    <w:rsid w:val="00624EB7"/>
    <w:rsid w:val="0062551E"/>
    <w:rsid w:val="006257A3"/>
    <w:rsid w:val="006260B9"/>
    <w:rsid w:val="00626172"/>
    <w:rsid w:val="00626247"/>
    <w:rsid w:val="006264F2"/>
    <w:rsid w:val="00626575"/>
    <w:rsid w:val="0062682E"/>
    <w:rsid w:val="006268D0"/>
    <w:rsid w:val="00626B57"/>
    <w:rsid w:val="00626EDC"/>
    <w:rsid w:val="00627846"/>
    <w:rsid w:val="00627BC0"/>
    <w:rsid w:val="006302DE"/>
    <w:rsid w:val="00631296"/>
    <w:rsid w:val="00632E70"/>
    <w:rsid w:val="006330EB"/>
    <w:rsid w:val="00633A5C"/>
    <w:rsid w:val="006340F1"/>
    <w:rsid w:val="0063490A"/>
    <w:rsid w:val="00634BF4"/>
    <w:rsid w:val="00634F2C"/>
    <w:rsid w:val="006358C5"/>
    <w:rsid w:val="00635AB2"/>
    <w:rsid w:val="00635AEE"/>
    <w:rsid w:val="006368C1"/>
    <w:rsid w:val="00636925"/>
    <w:rsid w:val="00637038"/>
    <w:rsid w:val="00637209"/>
    <w:rsid w:val="00637664"/>
    <w:rsid w:val="00637B11"/>
    <w:rsid w:val="006405E4"/>
    <w:rsid w:val="00640FEA"/>
    <w:rsid w:val="00640FFC"/>
    <w:rsid w:val="00641020"/>
    <w:rsid w:val="00641A76"/>
    <w:rsid w:val="006426B5"/>
    <w:rsid w:val="006428E3"/>
    <w:rsid w:val="0064371F"/>
    <w:rsid w:val="006438F2"/>
    <w:rsid w:val="00644A1C"/>
    <w:rsid w:val="006452D3"/>
    <w:rsid w:val="0064577B"/>
    <w:rsid w:val="00645BC6"/>
    <w:rsid w:val="006470EC"/>
    <w:rsid w:val="006474E8"/>
    <w:rsid w:val="00647D98"/>
    <w:rsid w:val="00650147"/>
    <w:rsid w:val="006501E7"/>
    <w:rsid w:val="0065085D"/>
    <w:rsid w:val="0065109C"/>
    <w:rsid w:val="006519D8"/>
    <w:rsid w:val="00651DDD"/>
    <w:rsid w:val="006524C6"/>
    <w:rsid w:val="0065288D"/>
    <w:rsid w:val="006529D1"/>
    <w:rsid w:val="00653458"/>
    <w:rsid w:val="006536EE"/>
    <w:rsid w:val="00653CA6"/>
    <w:rsid w:val="00653D80"/>
    <w:rsid w:val="006542D6"/>
    <w:rsid w:val="0065456D"/>
    <w:rsid w:val="0065468E"/>
    <w:rsid w:val="00654A8D"/>
    <w:rsid w:val="006550BD"/>
    <w:rsid w:val="006551F2"/>
    <w:rsid w:val="0065598E"/>
    <w:rsid w:val="00655A30"/>
    <w:rsid w:val="00655AF2"/>
    <w:rsid w:val="00655BC5"/>
    <w:rsid w:val="00655E9F"/>
    <w:rsid w:val="00655FB8"/>
    <w:rsid w:val="006566A5"/>
    <w:rsid w:val="006568BE"/>
    <w:rsid w:val="00656C32"/>
    <w:rsid w:val="00656FAB"/>
    <w:rsid w:val="0065700C"/>
    <w:rsid w:val="00657073"/>
    <w:rsid w:val="00657376"/>
    <w:rsid w:val="00657606"/>
    <w:rsid w:val="00657A41"/>
    <w:rsid w:val="00657EEB"/>
    <w:rsid w:val="0066002D"/>
    <w:rsid w:val="0066025D"/>
    <w:rsid w:val="0066045D"/>
    <w:rsid w:val="00660572"/>
    <w:rsid w:val="00660678"/>
    <w:rsid w:val="0066091A"/>
    <w:rsid w:val="0066099D"/>
    <w:rsid w:val="00660A90"/>
    <w:rsid w:val="0066107E"/>
    <w:rsid w:val="006610D1"/>
    <w:rsid w:val="00661549"/>
    <w:rsid w:val="00661CAA"/>
    <w:rsid w:val="006624AE"/>
    <w:rsid w:val="0066268D"/>
    <w:rsid w:val="00662BA3"/>
    <w:rsid w:val="00664229"/>
    <w:rsid w:val="0066424E"/>
    <w:rsid w:val="00665292"/>
    <w:rsid w:val="006654E5"/>
    <w:rsid w:val="006658E1"/>
    <w:rsid w:val="00666845"/>
    <w:rsid w:val="00666909"/>
    <w:rsid w:val="0066714B"/>
    <w:rsid w:val="00667360"/>
    <w:rsid w:val="0067067A"/>
    <w:rsid w:val="006709DA"/>
    <w:rsid w:val="006711FF"/>
    <w:rsid w:val="006712E0"/>
    <w:rsid w:val="006715CE"/>
    <w:rsid w:val="0067216C"/>
    <w:rsid w:val="0067219F"/>
    <w:rsid w:val="00672BBF"/>
    <w:rsid w:val="006733CB"/>
    <w:rsid w:val="006734FB"/>
    <w:rsid w:val="006735BC"/>
    <w:rsid w:val="0067361C"/>
    <w:rsid w:val="006737FF"/>
    <w:rsid w:val="00673BF0"/>
    <w:rsid w:val="006745B7"/>
    <w:rsid w:val="00674616"/>
    <w:rsid w:val="0067496A"/>
    <w:rsid w:val="00674A02"/>
    <w:rsid w:val="0067542D"/>
    <w:rsid w:val="0067593F"/>
    <w:rsid w:val="00675C62"/>
    <w:rsid w:val="0067628A"/>
    <w:rsid w:val="00676329"/>
    <w:rsid w:val="006764B7"/>
    <w:rsid w:val="006766AA"/>
    <w:rsid w:val="0067670E"/>
    <w:rsid w:val="0067686A"/>
    <w:rsid w:val="00676E11"/>
    <w:rsid w:val="006773EC"/>
    <w:rsid w:val="00677699"/>
    <w:rsid w:val="00677E1E"/>
    <w:rsid w:val="00680080"/>
    <w:rsid w:val="006802CD"/>
    <w:rsid w:val="00680504"/>
    <w:rsid w:val="00680AD9"/>
    <w:rsid w:val="00680D14"/>
    <w:rsid w:val="00681CD9"/>
    <w:rsid w:val="00681CF8"/>
    <w:rsid w:val="00681F44"/>
    <w:rsid w:val="00682700"/>
    <w:rsid w:val="00683968"/>
    <w:rsid w:val="00683E30"/>
    <w:rsid w:val="0068439F"/>
    <w:rsid w:val="00684B7D"/>
    <w:rsid w:val="00684C0E"/>
    <w:rsid w:val="00685206"/>
    <w:rsid w:val="006858A4"/>
    <w:rsid w:val="00685F79"/>
    <w:rsid w:val="006861A0"/>
    <w:rsid w:val="006864FE"/>
    <w:rsid w:val="0068683A"/>
    <w:rsid w:val="00687024"/>
    <w:rsid w:val="00690955"/>
    <w:rsid w:val="00690DE2"/>
    <w:rsid w:val="0069136B"/>
    <w:rsid w:val="006913FD"/>
    <w:rsid w:val="00691AEF"/>
    <w:rsid w:val="00692E62"/>
    <w:rsid w:val="00693B37"/>
    <w:rsid w:val="00693D32"/>
    <w:rsid w:val="00694C4F"/>
    <w:rsid w:val="00695093"/>
    <w:rsid w:val="006950B3"/>
    <w:rsid w:val="00695551"/>
    <w:rsid w:val="00695956"/>
    <w:rsid w:val="006959F9"/>
    <w:rsid w:val="00695E22"/>
    <w:rsid w:val="006966E6"/>
    <w:rsid w:val="0069692C"/>
    <w:rsid w:val="006970C1"/>
    <w:rsid w:val="00697295"/>
    <w:rsid w:val="00697DD5"/>
    <w:rsid w:val="006A073C"/>
    <w:rsid w:val="006A098B"/>
    <w:rsid w:val="006A0C04"/>
    <w:rsid w:val="006A0F42"/>
    <w:rsid w:val="006A156E"/>
    <w:rsid w:val="006A18DE"/>
    <w:rsid w:val="006A1F19"/>
    <w:rsid w:val="006A2889"/>
    <w:rsid w:val="006A29E1"/>
    <w:rsid w:val="006A399C"/>
    <w:rsid w:val="006A3B79"/>
    <w:rsid w:val="006A3FFE"/>
    <w:rsid w:val="006A4511"/>
    <w:rsid w:val="006A4655"/>
    <w:rsid w:val="006A4B54"/>
    <w:rsid w:val="006A4E75"/>
    <w:rsid w:val="006A4F0E"/>
    <w:rsid w:val="006A5CF7"/>
    <w:rsid w:val="006A6F5E"/>
    <w:rsid w:val="006A787F"/>
    <w:rsid w:val="006A7A2B"/>
    <w:rsid w:val="006A7F30"/>
    <w:rsid w:val="006B0707"/>
    <w:rsid w:val="006B1A14"/>
    <w:rsid w:val="006B1CC3"/>
    <w:rsid w:val="006B21B8"/>
    <w:rsid w:val="006B2270"/>
    <w:rsid w:val="006B25AD"/>
    <w:rsid w:val="006B29A4"/>
    <w:rsid w:val="006B2A67"/>
    <w:rsid w:val="006B3ABD"/>
    <w:rsid w:val="006B4394"/>
    <w:rsid w:val="006B5344"/>
    <w:rsid w:val="006B5E5C"/>
    <w:rsid w:val="006B5F99"/>
    <w:rsid w:val="006B668C"/>
    <w:rsid w:val="006B6AF8"/>
    <w:rsid w:val="006B7093"/>
    <w:rsid w:val="006B7297"/>
    <w:rsid w:val="006B7388"/>
    <w:rsid w:val="006B7417"/>
    <w:rsid w:val="006B78CD"/>
    <w:rsid w:val="006C04D8"/>
    <w:rsid w:val="006C0F9C"/>
    <w:rsid w:val="006C1459"/>
    <w:rsid w:val="006C19BD"/>
    <w:rsid w:val="006C1BC5"/>
    <w:rsid w:val="006C1DC8"/>
    <w:rsid w:val="006C2849"/>
    <w:rsid w:val="006C2A3A"/>
    <w:rsid w:val="006C2C1C"/>
    <w:rsid w:val="006C2C78"/>
    <w:rsid w:val="006C3476"/>
    <w:rsid w:val="006C3B52"/>
    <w:rsid w:val="006C3D1C"/>
    <w:rsid w:val="006C3E49"/>
    <w:rsid w:val="006C447A"/>
    <w:rsid w:val="006C45A9"/>
    <w:rsid w:val="006C54C2"/>
    <w:rsid w:val="006C563F"/>
    <w:rsid w:val="006C59F3"/>
    <w:rsid w:val="006C5A6B"/>
    <w:rsid w:val="006C62AA"/>
    <w:rsid w:val="006C6E09"/>
    <w:rsid w:val="006C7DCC"/>
    <w:rsid w:val="006C7F7E"/>
    <w:rsid w:val="006D0760"/>
    <w:rsid w:val="006D08BC"/>
    <w:rsid w:val="006D0ED4"/>
    <w:rsid w:val="006D1527"/>
    <w:rsid w:val="006D1C73"/>
    <w:rsid w:val="006D2630"/>
    <w:rsid w:val="006D2C6D"/>
    <w:rsid w:val="006D304B"/>
    <w:rsid w:val="006D31F9"/>
    <w:rsid w:val="006D3691"/>
    <w:rsid w:val="006D4132"/>
    <w:rsid w:val="006D53CD"/>
    <w:rsid w:val="006D5F40"/>
    <w:rsid w:val="006D6B51"/>
    <w:rsid w:val="006D7052"/>
    <w:rsid w:val="006D7298"/>
    <w:rsid w:val="006E17C7"/>
    <w:rsid w:val="006E1BC1"/>
    <w:rsid w:val="006E248F"/>
    <w:rsid w:val="006E2D47"/>
    <w:rsid w:val="006E3676"/>
    <w:rsid w:val="006E3CEA"/>
    <w:rsid w:val="006E41A3"/>
    <w:rsid w:val="006E45A2"/>
    <w:rsid w:val="006E4777"/>
    <w:rsid w:val="006E506E"/>
    <w:rsid w:val="006E5418"/>
    <w:rsid w:val="006E59CD"/>
    <w:rsid w:val="006E5E36"/>
    <w:rsid w:val="006E5EF0"/>
    <w:rsid w:val="006E6F1C"/>
    <w:rsid w:val="006E738D"/>
    <w:rsid w:val="006E7532"/>
    <w:rsid w:val="006E7F10"/>
    <w:rsid w:val="006F0C06"/>
    <w:rsid w:val="006F2195"/>
    <w:rsid w:val="006F23AE"/>
    <w:rsid w:val="006F2568"/>
    <w:rsid w:val="006F2B15"/>
    <w:rsid w:val="006F2EB1"/>
    <w:rsid w:val="006F3117"/>
    <w:rsid w:val="006F3563"/>
    <w:rsid w:val="006F35C5"/>
    <w:rsid w:val="006F42B9"/>
    <w:rsid w:val="006F4815"/>
    <w:rsid w:val="006F4BBC"/>
    <w:rsid w:val="006F4D85"/>
    <w:rsid w:val="006F50EE"/>
    <w:rsid w:val="006F56E3"/>
    <w:rsid w:val="006F5FFB"/>
    <w:rsid w:val="006F6103"/>
    <w:rsid w:val="006F6142"/>
    <w:rsid w:val="006F62F7"/>
    <w:rsid w:val="006F644A"/>
    <w:rsid w:val="006F6672"/>
    <w:rsid w:val="006F6FE5"/>
    <w:rsid w:val="006F77B5"/>
    <w:rsid w:val="007001A0"/>
    <w:rsid w:val="007007CD"/>
    <w:rsid w:val="00700C35"/>
    <w:rsid w:val="00700D90"/>
    <w:rsid w:val="007010D7"/>
    <w:rsid w:val="0070315B"/>
    <w:rsid w:val="0070338D"/>
    <w:rsid w:val="0070358F"/>
    <w:rsid w:val="00703615"/>
    <w:rsid w:val="00703868"/>
    <w:rsid w:val="0070432A"/>
    <w:rsid w:val="0070440E"/>
    <w:rsid w:val="00704949"/>
    <w:rsid w:val="00704E00"/>
    <w:rsid w:val="00705097"/>
    <w:rsid w:val="00705E45"/>
    <w:rsid w:val="00706097"/>
    <w:rsid w:val="007067E3"/>
    <w:rsid w:val="00706B05"/>
    <w:rsid w:val="0070745C"/>
    <w:rsid w:val="00710180"/>
    <w:rsid w:val="007101A7"/>
    <w:rsid w:val="0071063A"/>
    <w:rsid w:val="007106C6"/>
    <w:rsid w:val="007115A1"/>
    <w:rsid w:val="007121D2"/>
    <w:rsid w:val="007123CA"/>
    <w:rsid w:val="007133CF"/>
    <w:rsid w:val="0071397E"/>
    <w:rsid w:val="00713CF9"/>
    <w:rsid w:val="00713DD0"/>
    <w:rsid w:val="00714275"/>
    <w:rsid w:val="00714ECC"/>
    <w:rsid w:val="007152CE"/>
    <w:rsid w:val="00715752"/>
    <w:rsid w:val="0071584F"/>
    <w:rsid w:val="00715AE9"/>
    <w:rsid w:val="007161BF"/>
    <w:rsid w:val="007163AB"/>
    <w:rsid w:val="007168E4"/>
    <w:rsid w:val="00717200"/>
    <w:rsid w:val="0071726C"/>
    <w:rsid w:val="00717714"/>
    <w:rsid w:val="00720669"/>
    <w:rsid w:val="0072071C"/>
    <w:rsid w:val="007208D5"/>
    <w:rsid w:val="007209E7"/>
    <w:rsid w:val="00720F93"/>
    <w:rsid w:val="0072161E"/>
    <w:rsid w:val="0072166B"/>
    <w:rsid w:val="00721B29"/>
    <w:rsid w:val="007229FF"/>
    <w:rsid w:val="007231A0"/>
    <w:rsid w:val="007231F2"/>
    <w:rsid w:val="00723E42"/>
    <w:rsid w:val="00724261"/>
    <w:rsid w:val="007244CB"/>
    <w:rsid w:val="00724789"/>
    <w:rsid w:val="00725568"/>
    <w:rsid w:val="0072579E"/>
    <w:rsid w:val="00726182"/>
    <w:rsid w:val="0072688E"/>
    <w:rsid w:val="00726C7D"/>
    <w:rsid w:val="0072754D"/>
    <w:rsid w:val="00727635"/>
    <w:rsid w:val="007279B2"/>
    <w:rsid w:val="00727C89"/>
    <w:rsid w:val="00730020"/>
    <w:rsid w:val="00730704"/>
    <w:rsid w:val="00731714"/>
    <w:rsid w:val="00732053"/>
    <w:rsid w:val="00732329"/>
    <w:rsid w:val="007325F5"/>
    <w:rsid w:val="00732811"/>
    <w:rsid w:val="007329F5"/>
    <w:rsid w:val="007337CA"/>
    <w:rsid w:val="00733C07"/>
    <w:rsid w:val="00733EF4"/>
    <w:rsid w:val="007340ED"/>
    <w:rsid w:val="0073416C"/>
    <w:rsid w:val="00734A8F"/>
    <w:rsid w:val="00734CE4"/>
    <w:rsid w:val="00734DD3"/>
    <w:rsid w:val="00735123"/>
    <w:rsid w:val="0073569B"/>
    <w:rsid w:val="00735D79"/>
    <w:rsid w:val="00735F1D"/>
    <w:rsid w:val="0073631B"/>
    <w:rsid w:val="0073668F"/>
    <w:rsid w:val="007366C1"/>
    <w:rsid w:val="00736F13"/>
    <w:rsid w:val="00736F9F"/>
    <w:rsid w:val="0073792B"/>
    <w:rsid w:val="00737FAD"/>
    <w:rsid w:val="00740242"/>
    <w:rsid w:val="00740B76"/>
    <w:rsid w:val="00740DC1"/>
    <w:rsid w:val="0074177B"/>
    <w:rsid w:val="00741837"/>
    <w:rsid w:val="00741B4D"/>
    <w:rsid w:val="00741CFD"/>
    <w:rsid w:val="00742E79"/>
    <w:rsid w:val="00742EBA"/>
    <w:rsid w:val="00743024"/>
    <w:rsid w:val="007430B6"/>
    <w:rsid w:val="007433B3"/>
    <w:rsid w:val="007434DC"/>
    <w:rsid w:val="0074379E"/>
    <w:rsid w:val="00744CB2"/>
    <w:rsid w:val="007453E6"/>
    <w:rsid w:val="00745585"/>
    <w:rsid w:val="00745753"/>
    <w:rsid w:val="00745CC8"/>
    <w:rsid w:val="00746004"/>
    <w:rsid w:val="00746521"/>
    <w:rsid w:val="00746DF9"/>
    <w:rsid w:val="007472A0"/>
    <w:rsid w:val="00747C0D"/>
    <w:rsid w:val="00747EDC"/>
    <w:rsid w:val="00747F2A"/>
    <w:rsid w:val="00747FA1"/>
    <w:rsid w:val="007502D8"/>
    <w:rsid w:val="0075088A"/>
    <w:rsid w:val="00750BC5"/>
    <w:rsid w:val="007514CA"/>
    <w:rsid w:val="007517D9"/>
    <w:rsid w:val="00751BC0"/>
    <w:rsid w:val="00752737"/>
    <w:rsid w:val="00752A10"/>
    <w:rsid w:val="00753155"/>
    <w:rsid w:val="00753397"/>
    <w:rsid w:val="00753503"/>
    <w:rsid w:val="00753688"/>
    <w:rsid w:val="00754789"/>
    <w:rsid w:val="00754FE5"/>
    <w:rsid w:val="007557AE"/>
    <w:rsid w:val="007559AB"/>
    <w:rsid w:val="00755F35"/>
    <w:rsid w:val="00757190"/>
    <w:rsid w:val="00757336"/>
    <w:rsid w:val="00757E99"/>
    <w:rsid w:val="007604C9"/>
    <w:rsid w:val="0076139E"/>
    <w:rsid w:val="00761458"/>
    <w:rsid w:val="007614D6"/>
    <w:rsid w:val="00761BCE"/>
    <w:rsid w:val="00761C76"/>
    <w:rsid w:val="0076383F"/>
    <w:rsid w:val="00763A30"/>
    <w:rsid w:val="00763BD6"/>
    <w:rsid w:val="00763D41"/>
    <w:rsid w:val="00764054"/>
    <w:rsid w:val="0076419A"/>
    <w:rsid w:val="00764407"/>
    <w:rsid w:val="00764578"/>
    <w:rsid w:val="0076471C"/>
    <w:rsid w:val="0076491D"/>
    <w:rsid w:val="00764E24"/>
    <w:rsid w:val="007652EA"/>
    <w:rsid w:val="0076569E"/>
    <w:rsid w:val="00765954"/>
    <w:rsid w:val="00765DDD"/>
    <w:rsid w:val="00766193"/>
    <w:rsid w:val="007663B1"/>
    <w:rsid w:val="007663DC"/>
    <w:rsid w:val="00766A00"/>
    <w:rsid w:val="00766A2A"/>
    <w:rsid w:val="00766D3D"/>
    <w:rsid w:val="00767A80"/>
    <w:rsid w:val="00767EF4"/>
    <w:rsid w:val="007700D2"/>
    <w:rsid w:val="00770453"/>
    <w:rsid w:val="0077055B"/>
    <w:rsid w:val="00770A07"/>
    <w:rsid w:val="00770EF9"/>
    <w:rsid w:val="007710D8"/>
    <w:rsid w:val="007714A0"/>
    <w:rsid w:val="007717D9"/>
    <w:rsid w:val="007722D7"/>
    <w:rsid w:val="007723CC"/>
    <w:rsid w:val="00772836"/>
    <w:rsid w:val="00772882"/>
    <w:rsid w:val="0077309D"/>
    <w:rsid w:val="00774E20"/>
    <w:rsid w:val="00774F8A"/>
    <w:rsid w:val="007768F7"/>
    <w:rsid w:val="00776983"/>
    <w:rsid w:val="00776E4C"/>
    <w:rsid w:val="007774EE"/>
    <w:rsid w:val="007776BD"/>
    <w:rsid w:val="00777B8D"/>
    <w:rsid w:val="00777E8A"/>
    <w:rsid w:val="0078040D"/>
    <w:rsid w:val="00781170"/>
    <w:rsid w:val="007815E6"/>
    <w:rsid w:val="00781709"/>
    <w:rsid w:val="0078176C"/>
    <w:rsid w:val="007817C3"/>
    <w:rsid w:val="00781822"/>
    <w:rsid w:val="00782681"/>
    <w:rsid w:val="00782AC0"/>
    <w:rsid w:val="00782CC0"/>
    <w:rsid w:val="00782D5B"/>
    <w:rsid w:val="00783110"/>
    <w:rsid w:val="00783175"/>
    <w:rsid w:val="00783613"/>
    <w:rsid w:val="00783726"/>
    <w:rsid w:val="00783A55"/>
    <w:rsid w:val="00783B5E"/>
    <w:rsid w:val="00783C43"/>
    <w:rsid w:val="00783F21"/>
    <w:rsid w:val="007855F4"/>
    <w:rsid w:val="0078607D"/>
    <w:rsid w:val="007860C3"/>
    <w:rsid w:val="00786391"/>
    <w:rsid w:val="00786AE0"/>
    <w:rsid w:val="00786C35"/>
    <w:rsid w:val="00786D2C"/>
    <w:rsid w:val="00786DDE"/>
    <w:rsid w:val="00787159"/>
    <w:rsid w:val="007873F0"/>
    <w:rsid w:val="00787826"/>
    <w:rsid w:val="00787C61"/>
    <w:rsid w:val="00787F23"/>
    <w:rsid w:val="0079043A"/>
    <w:rsid w:val="00790A5F"/>
    <w:rsid w:val="00790C20"/>
    <w:rsid w:val="00790C40"/>
    <w:rsid w:val="00791668"/>
    <w:rsid w:val="007918FC"/>
    <w:rsid w:val="00791AA1"/>
    <w:rsid w:val="00791CF5"/>
    <w:rsid w:val="00791D0F"/>
    <w:rsid w:val="00792C2A"/>
    <w:rsid w:val="007933DB"/>
    <w:rsid w:val="0079352D"/>
    <w:rsid w:val="00794710"/>
    <w:rsid w:val="007947B5"/>
    <w:rsid w:val="007949F1"/>
    <w:rsid w:val="00794CC5"/>
    <w:rsid w:val="007953A8"/>
    <w:rsid w:val="0079566D"/>
    <w:rsid w:val="00796F5D"/>
    <w:rsid w:val="00797E9B"/>
    <w:rsid w:val="007A03B9"/>
    <w:rsid w:val="007A04DB"/>
    <w:rsid w:val="007A0837"/>
    <w:rsid w:val="007A1419"/>
    <w:rsid w:val="007A1678"/>
    <w:rsid w:val="007A18A3"/>
    <w:rsid w:val="007A1F91"/>
    <w:rsid w:val="007A2B5D"/>
    <w:rsid w:val="007A34F9"/>
    <w:rsid w:val="007A3732"/>
    <w:rsid w:val="007A3793"/>
    <w:rsid w:val="007A387E"/>
    <w:rsid w:val="007A3D7D"/>
    <w:rsid w:val="007A3FF5"/>
    <w:rsid w:val="007A4C27"/>
    <w:rsid w:val="007A4E06"/>
    <w:rsid w:val="007A4FE2"/>
    <w:rsid w:val="007A6391"/>
    <w:rsid w:val="007A7195"/>
    <w:rsid w:val="007A73F5"/>
    <w:rsid w:val="007A7847"/>
    <w:rsid w:val="007A7873"/>
    <w:rsid w:val="007B0E6C"/>
    <w:rsid w:val="007B10A8"/>
    <w:rsid w:val="007B1401"/>
    <w:rsid w:val="007B19C0"/>
    <w:rsid w:val="007B1A55"/>
    <w:rsid w:val="007B2059"/>
    <w:rsid w:val="007B2268"/>
    <w:rsid w:val="007B23F9"/>
    <w:rsid w:val="007B25B1"/>
    <w:rsid w:val="007B2845"/>
    <w:rsid w:val="007B3D97"/>
    <w:rsid w:val="007B44C5"/>
    <w:rsid w:val="007B454F"/>
    <w:rsid w:val="007B4817"/>
    <w:rsid w:val="007B4A71"/>
    <w:rsid w:val="007B4C6A"/>
    <w:rsid w:val="007B507D"/>
    <w:rsid w:val="007B5152"/>
    <w:rsid w:val="007B5206"/>
    <w:rsid w:val="007B52C9"/>
    <w:rsid w:val="007B578F"/>
    <w:rsid w:val="007B592D"/>
    <w:rsid w:val="007B6786"/>
    <w:rsid w:val="007B6884"/>
    <w:rsid w:val="007B6952"/>
    <w:rsid w:val="007B76BF"/>
    <w:rsid w:val="007B7777"/>
    <w:rsid w:val="007B7DDB"/>
    <w:rsid w:val="007C072E"/>
    <w:rsid w:val="007C09C1"/>
    <w:rsid w:val="007C0FF5"/>
    <w:rsid w:val="007C17B2"/>
    <w:rsid w:val="007C18C8"/>
    <w:rsid w:val="007C1A2F"/>
    <w:rsid w:val="007C1BA2"/>
    <w:rsid w:val="007C1CD4"/>
    <w:rsid w:val="007C28B8"/>
    <w:rsid w:val="007C29A5"/>
    <w:rsid w:val="007C2B48"/>
    <w:rsid w:val="007C2F29"/>
    <w:rsid w:val="007C33E5"/>
    <w:rsid w:val="007C36FB"/>
    <w:rsid w:val="007C3F6F"/>
    <w:rsid w:val="007C490C"/>
    <w:rsid w:val="007C4C12"/>
    <w:rsid w:val="007C4DAF"/>
    <w:rsid w:val="007C4EB4"/>
    <w:rsid w:val="007C4F1F"/>
    <w:rsid w:val="007C537E"/>
    <w:rsid w:val="007C566C"/>
    <w:rsid w:val="007C5910"/>
    <w:rsid w:val="007C5CDC"/>
    <w:rsid w:val="007C6027"/>
    <w:rsid w:val="007C6057"/>
    <w:rsid w:val="007C6C00"/>
    <w:rsid w:val="007C7278"/>
    <w:rsid w:val="007C739B"/>
    <w:rsid w:val="007C757B"/>
    <w:rsid w:val="007C7D81"/>
    <w:rsid w:val="007C7D8E"/>
    <w:rsid w:val="007D0989"/>
    <w:rsid w:val="007D0990"/>
    <w:rsid w:val="007D1590"/>
    <w:rsid w:val="007D20E9"/>
    <w:rsid w:val="007D2144"/>
    <w:rsid w:val="007D2ABE"/>
    <w:rsid w:val="007D2BFC"/>
    <w:rsid w:val="007D2E96"/>
    <w:rsid w:val="007D3089"/>
    <w:rsid w:val="007D3214"/>
    <w:rsid w:val="007D5050"/>
    <w:rsid w:val="007D5065"/>
    <w:rsid w:val="007D5CFA"/>
    <w:rsid w:val="007D5F35"/>
    <w:rsid w:val="007D6736"/>
    <w:rsid w:val="007D6BAE"/>
    <w:rsid w:val="007D7534"/>
    <w:rsid w:val="007D76F0"/>
    <w:rsid w:val="007D7881"/>
    <w:rsid w:val="007D7E3A"/>
    <w:rsid w:val="007E0015"/>
    <w:rsid w:val="007E004F"/>
    <w:rsid w:val="007E0A63"/>
    <w:rsid w:val="007E0B0B"/>
    <w:rsid w:val="007E0E10"/>
    <w:rsid w:val="007E261B"/>
    <w:rsid w:val="007E2F4B"/>
    <w:rsid w:val="007E3BB8"/>
    <w:rsid w:val="007E3D01"/>
    <w:rsid w:val="007E41AD"/>
    <w:rsid w:val="007E4768"/>
    <w:rsid w:val="007E4DEF"/>
    <w:rsid w:val="007E5026"/>
    <w:rsid w:val="007E560B"/>
    <w:rsid w:val="007E57BC"/>
    <w:rsid w:val="007E5A74"/>
    <w:rsid w:val="007E5AE5"/>
    <w:rsid w:val="007E600C"/>
    <w:rsid w:val="007E6D61"/>
    <w:rsid w:val="007E777B"/>
    <w:rsid w:val="007E79A5"/>
    <w:rsid w:val="007F0667"/>
    <w:rsid w:val="007F06E8"/>
    <w:rsid w:val="007F111B"/>
    <w:rsid w:val="007F1415"/>
    <w:rsid w:val="007F1513"/>
    <w:rsid w:val="007F1A88"/>
    <w:rsid w:val="007F2070"/>
    <w:rsid w:val="007F235D"/>
    <w:rsid w:val="007F2B59"/>
    <w:rsid w:val="007F3400"/>
    <w:rsid w:val="007F3970"/>
    <w:rsid w:val="007F5622"/>
    <w:rsid w:val="007F57BF"/>
    <w:rsid w:val="007F601C"/>
    <w:rsid w:val="007F612F"/>
    <w:rsid w:val="007F63C1"/>
    <w:rsid w:val="007F76C8"/>
    <w:rsid w:val="007F79E3"/>
    <w:rsid w:val="007F7FDC"/>
    <w:rsid w:val="008000BD"/>
    <w:rsid w:val="0080053E"/>
    <w:rsid w:val="00800C2A"/>
    <w:rsid w:val="0080177D"/>
    <w:rsid w:val="00801C0C"/>
    <w:rsid w:val="008027F4"/>
    <w:rsid w:val="00802C50"/>
    <w:rsid w:val="00802E3B"/>
    <w:rsid w:val="00802F55"/>
    <w:rsid w:val="00802FE8"/>
    <w:rsid w:val="00803082"/>
    <w:rsid w:val="00803793"/>
    <w:rsid w:val="0080388C"/>
    <w:rsid w:val="00803F42"/>
    <w:rsid w:val="00804073"/>
    <w:rsid w:val="00804F13"/>
    <w:rsid w:val="00804FAF"/>
    <w:rsid w:val="00804FF9"/>
    <w:rsid w:val="00805197"/>
    <w:rsid w:val="008053F5"/>
    <w:rsid w:val="008054A8"/>
    <w:rsid w:val="00805B9F"/>
    <w:rsid w:val="00805BB4"/>
    <w:rsid w:val="00805E72"/>
    <w:rsid w:val="00806AD5"/>
    <w:rsid w:val="00807294"/>
    <w:rsid w:val="00807AF7"/>
    <w:rsid w:val="00807DD5"/>
    <w:rsid w:val="00810198"/>
    <w:rsid w:val="00810468"/>
    <w:rsid w:val="00810F44"/>
    <w:rsid w:val="00811567"/>
    <w:rsid w:val="00811F18"/>
    <w:rsid w:val="008121B8"/>
    <w:rsid w:val="00812586"/>
    <w:rsid w:val="00812B74"/>
    <w:rsid w:val="00812DC7"/>
    <w:rsid w:val="00812E87"/>
    <w:rsid w:val="00813F0A"/>
    <w:rsid w:val="00813F74"/>
    <w:rsid w:val="00814325"/>
    <w:rsid w:val="0081533E"/>
    <w:rsid w:val="00815DA8"/>
    <w:rsid w:val="00815EA3"/>
    <w:rsid w:val="00816449"/>
    <w:rsid w:val="00817F6E"/>
    <w:rsid w:val="00820685"/>
    <w:rsid w:val="00820913"/>
    <w:rsid w:val="00820EA5"/>
    <w:rsid w:val="008215BC"/>
    <w:rsid w:val="00821873"/>
    <w:rsid w:val="0082194D"/>
    <w:rsid w:val="008221F9"/>
    <w:rsid w:val="008223A4"/>
    <w:rsid w:val="0082246F"/>
    <w:rsid w:val="0082351C"/>
    <w:rsid w:val="00823560"/>
    <w:rsid w:val="00823C63"/>
    <w:rsid w:val="00824468"/>
    <w:rsid w:val="00824CD9"/>
    <w:rsid w:val="0082588A"/>
    <w:rsid w:val="00825922"/>
    <w:rsid w:val="0082593C"/>
    <w:rsid w:val="00826A90"/>
    <w:rsid w:val="00826EF5"/>
    <w:rsid w:val="00827B19"/>
    <w:rsid w:val="00830483"/>
    <w:rsid w:val="00831418"/>
    <w:rsid w:val="008315B8"/>
    <w:rsid w:val="008315E7"/>
    <w:rsid w:val="008315F1"/>
    <w:rsid w:val="00831693"/>
    <w:rsid w:val="008316AE"/>
    <w:rsid w:val="00831E07"/>
    <w:rsid w:val="00831F89"/>
    <w:rsid w:val="0083278A"/>
    <w:rsid w:val="00832F17"/>
    <w:rsid w:val="0083371F"/>
    <w:rsid w:val="00834003"/>
    <w:rsid w:val="008343F8"/>
    <w:rsid w:val="00834677"/>
    <w:rsid w:val="00834A66"/>
    <w:rsid w:val="00834D7D"/>
    <w:rsid w:val="0083528A"/>
    <w:rsid w:val="00836110"/>
    <w:rsid w:val="00836760"/>
    <w:rsid w:val="00837570"/>
    <w:rsid w:val="00840104"/>
    <w:rsid w:val="00840C1F"/>
    <w:rsid w:val="00841100"/>
    <w:rsid w:val="0084111D"/>
    <w:rsid w:val="008411C9"/>
    <w:rsid w:val="008413C1"/>
    <w:rsid w:val="00841466"/>
    <w:rsid w:val="00841573"/>
    <w:rsid w:val="00841940"/>
    <w:rsid w:val="00841FC5"/>
    <w:rsid w:val="008421E9"/>
    <w:rsid w:val="0084293C"/>
    <w:rsid w:val="00842EEA"/>
    <w:rsid w:val="00843737"/>
    <w:rsid w:val="00843D0F"/>
    <w:rsid w:val="00843DEA"/>
    <w:rsid w:val="00843FCE"/>
    <w:rsid w:val="008444A4"/>
    <w:rsid w:val="008449B7"/>
    <w:rsid w:val="00844AF6"/>
    <w:rsid w:val="00844E23"/>
    <w:rsid w:val="008453D0"/>
    <w:rsid w:val="00845709"/>
    <w:rsid w:val="00845AE5"/>
    <w:rsid w:val="00846536"/>
    <w:rsid w:val="0084731E"/>
    <w:rsid w:val="00847D13"/>
    <w:rsid w:val="00847D5C"/>
    <w:rsid w:val="0085006F"/>
    <w:rsid w:val="00850F6F"/>
    <w:rsid w:val="0085118A"/>
    <w:rsid w:val="00853AED"/>
    <w:rsid w:val="0085445F"/>
    <w:rsid w:val="008551B4"/>
    <w:rsid w:val="0085609F"/>
    <w:rsid w:val="00856563"/>
    <w:rsid w:val="008567EC"/>
    <w:rsid w:val="00856E98"/>
    <w:rsid w:val="008572BC"/>
    <w:rsid w:val="0085734A"/>
    <w:rsid w:val="0085738C"/>
    <w:rsid w:val="008576BD"/>
    <w:rsid w:val="008577EE"/>
    <w:rsid w:val="00857894"/>
    <w:rsid w:val="00857922"/>
    <w:rsid w:val="00857B38"/>
    <w:rsid w:val="00857B7E"/>
    <w:rsid w:val="00857C9B"/>
    <w:rsid w:val="00860463"/>
    <w:rsid w:val="008605B7"/>
    <w:rsid w:val="00860B9D"/>
    <w:rsid w:val="008613BB"/>
    <w:rsid w:val="00862203"/>
    <w:rsid w:val="00862339"/>
    <w:rsid w:val="008625C2"/>
    <w:rsid w:val="00862602"/>
    <w:rsid w:val="008627ED"/>
    <w:rsid w:val="00862B60"/>
    <w:rsid w:val="00862CC2"/>
    <w:rsid w:val="00862D87"/>
    <w:rsid w:val="00862DF1"/>
    <w:rsid w:val="008630F0"/>
    <w:rsid w:val="00864612"/>
    <w:rsid w:val="008649DE"/>
    <w:rsid w:val="00864DD9"/>
    <w:rsid w:val="00864EA4"/>
    <w:rsid w:val="00865246"/>
    <w:rsid w:val="00865DFD"/>
    <w:rsid w:val="008661DD"/>
    <w:rsid w:val="008663F0"/>
    <w:rsid w:val="00866652"/>
    <w:rsid w:val="0086687B"/>
    <w:rsid w:val="00867104"/>
    <w:rsid w:val="00867215"/>
    <w:rsid w:val="00867D4B"/>
    <w:rsid w:val="00867E0D"/>
    <w:rsid w:val="00870210"/>
    <w:rsid w:val="00871158"/>
    <w:rsid w:val="00871CB4"/>
    <w:rsid w:val="00872E93"/>
    <w:rsid w:val="008730A0"/>
    <w:rsid w:val="008733DA"/>
    <w:rsid w:val="00873489"/>
    <w:rsid w:val="00873DCB"/>
    <w:rsid w:val="008745F5"/>
    <w:rsid w:val="008759CA"/>
    <w:rsid w:val="00875A5C"/>
    <w:rsid w:val="00875CA6"/>
    <w:rsid w:val="00875FC4"/>
    <w:rsid w:val="008764A4"/>
    <w:rsid w:val="0087656A"/>
    <w:rsid w:val="008768F2"/>
    <w:rsid w:val="008768F3"/>
    <w:rsid w:val="00876B0F"/>
    <w:rsid w:val="00877778"/>
    <w:rsid w:val="00877E92"/>
    <w:rsid w:val="008802C1"/>
    <w:rsid w:val="00880424"/>
    <w:rsid w:val="00880789"/>
    <w:rsid w:val="008808BE"/>
    <w:rsid w:val="00880D75"/>
    <w:rsid w:val="00880FE7"/>
    <w:rsid w:val="008813D5"/>
    <w:rsid w:val="00881661"/>
    <w:rsid w:val="008820CE"/>
    <w:rsid w:val="008821B0"/>
    <w:rsid w:val="0088318A"/>
    <w:rsid w:val="0088343A"/>
    <w:rsid w:val="008838CC"/>
    <w:rsid w:val="00883E55"/>
    <w:rsid w:val="00884294"/>
    <w:rsid w:val="00884856"/>
    <w:rsid w:val="008849AF"/>
    <w:rsid w:val="008850E4"/>
    <w:rsid w:val="008871E9"/>
    <w:rsid w:val="00887580"/>
    <w:rsid w:val="00887999"/>
    <w:rsid w:val="00887AE0"/>
    <w:rsid w:val="00887D90"/>
    <w:rsid w:val="00887E8D"/>
    <w:rsid w:val="00890B90"/>
    <w:rsid w:val="008915D0"/>
    <w:rsid w:val="00891AD1"/>
    <w:rsid w:val="00892030"/>
    <w:rsid w:val="00892C97"/>
    <w:rsid w:val="008934BB"/>
    <w:rsid w:val="00893551"/>
    <w:rsid w:val="00893797"/>
    <w:rsid w:val="008939AB"/>
    <w:rsid w:val="008939E6"/>
    <w:rsid w:val="00893D4E"/>
    <w:rsid w:val="00893E90"/>
    <w:rsid w:val="00894B5C"/>
    <w:rsid w:val="00894EA4"/>
    <w:rsid w:val="0089501A"/>
    <w:rsid w:val="00895746"/>
    <w:rsid w:val="00895FF8"/>
    <w:rsid w:val="008962AA"/>
    <w:rsid w:val="008969C5"/>
    <w:rsid w:val="00896A3C"/>
    <w:rsid w:val="00897F04"/>
    <w:rsid w:val="00897F9A"/>
    <w:rsid w:val="008A083E"/>
    <w:rsid w:val="008A0917"/>
    <w:rsid w:val="008A0E76"/>
    <w:rsid w:val="008A0FA8"/>
    <w:rsid w:val="008A12F5"/>
    <w:rsid w:val="008A1577"/>
    <w:rsid w:val="008A18D5"/>
    <w:rsid w:val="008A1A77"/>
    <w:rsid w:val="008A2BAB"/>
    <w:rsid w:val="008A2C86"/>
    <w:rsid w:val="008A2D05"/>
    <w:rsid w:val="008A2EB0"/>
    <w:rsid w:val="008A2EFA"/>
    <w:rsid w:val="008A2F35"/>
    <w:rsid w:val="008A34FC"/>
    <w:rsid w:val="008A358B"/>
    <w:rsid w:val="008A3675"/>
    <w:rsid w:val="008A3865"/>
    <w:rsid w:val="008A4034"/>
    <w:rsid w:val="008A4399"/>
    <w:rsid w:val="008A4646"/>
    <w:rsid w:val="008A4ABE"/>
    <w:rsid w:val="008A4B6E"/>
    <w:rsid w:val="008A4E57"/>
    <w:rsid w:val="008A5991"/>
    <w:rsid w:val="008A5B0E"/>
    <w:rsid w:val="008A5D22"/>
    <w:rsid w:val="008A6098"/>
    <w:rsid w:val="008A6E0E"/>
    <w:rsid w:val="008A702F"/>
    <w:rsid w:val="008A79AB"/>
    <w:rsid w:val="008A7CAC"/>
    <w:rsid w:val="008B007F"/>
    <w:rsid w:val="008B08D6"/>
    <w:rsid w:val="008B0A45"/>
    <w:rsid w:val="008B0BDD"/>
    <w:rsid w:val="008B12F2"/>
    <w:rsid w:val="008B14E1"/>
    <w:rsid w:val="008B1587"/>
    <w:rsid w:val="008B1B01"/>
    <w:rsid w:val="008B1D1A"/>
    <w:rsid w:val="008B2557"/>
    <w:rsid w:val="008B27D7"/>
    <w:rsid w:val="008B29D6"/>
    <w:rsid w:val="008B3386"/>
    <w:rsid w:val="008B357B"/>
    <w:rsid w:val="008B3BCD"/>
    <w:rsid w:val="008B3CBF"/>
    <w:rsid w:val="008B3E9A"/>
    <w:rsid w:val="008B4DD6"/>
    <w:rsid w:val="008B5207"/>
    <w:rsid w:val="008B5727"/>
    <w:rsid w:val="008B5DBF"/>
    <w:rsid w:val="008B611A"/>
    <w:rsid w:val="008B6AB5"/>
    <w:rsid w:val="008B6DF8"/>
    <w:rsid w:val="008B6FB6"/>
    <w:rsid w:val="008B70BB"/>
    <w:rsid w:val="008B718E"/>
    <w:rsid w:val="008B7975"/>
    <w:rsid w:val="008B7DBD"/>
    <w:rsid w:val="008C0279"/>
    <w:rsid w:val="008C06EF"/>
    <w:rsid w:val="008C106C"/>
    <w:rsid w:val="008C10F1"/>
    <w:rsid w:val="008C1694"/>
    <w:rsid w:val="008C1926"/>
    <w:rsid w:val="008C1E99"/>
    <w:rsid w:val="008C2CD6"/>
    <w:rsid w:val="008C3774"/>
    <w:rsid w:val="008C48A9"/>
    <w:rsid w:val="008C4AA7"/>
    <w:rsid w:val="008C4F9C"/>
    <w:rsid w:val="008C501A"/>
    <w:rsid w:val="008C565A"/>
    <w:rsid w:val="008C6140"/>
    <w:rsid w:val="008C637C"/>
    <w:rsid w:val="008C6627"/>
    <w:rsid w:val="008C6CF4"/>
    <w:rsid w:val="008D02E8"/>
    <w:rsid w:val="008D04E0"/>
    <w:rsid w:val="008D074B"/>
    <w:rsid w:val="008D0E68"/>
    <w:rsid w:val="008D192D"/>
    <w:rsid w:val="008D1AF7"/>
    <w:rsid w:val="008D1EC0"/>
    <w:rsid w:val="008D212B"/>
    <w:rsid w:val="008D2172"/>
    <w:rsid w:val="008D253A"/>
    <w:rsid w:val="008D325F"/>
    <w:rsid w:val="008D34E6"/>
    <w:rsid w:val="008D36B8"/>
    <w:rsid w:val="008D4827"/>
    <w:rsid w:val="008D4A42"/>
    <w:rsid w:val="008D52D1"/>
    <w:rsid w:val="008D6060"/>
    <w:rsid w:val="008D62B7"/>
    <w:rsid w:val="008D69FA"/>
    <w:rsid w:val="008D6E4E"/>
    <w:rsid w:val="008D6F15"/>
    <w:rsid w:val="008D7198"/>
    <w:rsid w:val="008D7561"/>
    <w:rsid w:val="008E003C"/>
    <w:rsid w:val="008E0085"/>
    <w:rsid w:val="008E0616"/>
    <w:rsid w:val="008E0B9D"/>
    <w:rsid w:val="008E122B"/>
    <w:rsid w:val="008E1521"/>
    <w:rsid w:val="008E1E75"/>
    <w:rsid w:val="008E2109"/>
    <w:rsid w:val="008E25DD"/>
    <w:rsid w:val="008E2694"/>
    <w:rsid w:val="008E2AA6"/>
    <w:rsid w:val="008E311B"/>
    <w:rsid w:val="008E3879"/>
    <w:rsid w:val="008E3D5E"/>
    <w:rsid w:val="008E4000"/>
    <w:rsid w:val="008E420A"/>
    <w:rsid w:val="008E4491"/>
    <w:rsid w:val="008E4AB5"/>
    <w:rsid w:val="008E53A8"/>
    <w:rsid w:val="008E551E"/>
    <w:rsid w:val="008E55BE"/>
    <w:rsid w:val="008E57A5"/>
    <w:rsid w:val="008E5FAE"/>
    <w:rsid w:val="008E6253"/>
    <w:rsid w:val="008E65C3"/>
    <w:rsid w:val="008E6DA5"/>
    <w:rsid w:val="008E6FF8"/>
    <w:rsid w:val="008E7714"/>
    <w:rsid w:val="008F0368"/>
    <w:rsid w:val="008F1456"/>
    <w:rsid w:val="008F1760"/>
    <w:rsid w:val="008F1B69"/>
    <w:rsid w:val="008F2139"/>
    <w:rsid w:val="008F2D0B"/>
    <w:rsid w:val="008F3D3D"/>
    <w:rsid w:val="008F43D4"/>
    <w:rsid w:val="008F46E7"/>
    <w:rsid w:val="008F48FD"/>
    <w:rsid w:val="008F4BA3"/>
    <w:rsid w:val="008F4E6D"/>
    <w:rsid w:val="008F548C"/>
    <w:rsid w:val="008F59DD"/>
    <w:rsid w:val="008F5BC5"/>
    <w:rsid w:val="008F5E2C"/>
    <w:rsid w:val="008F5FD6"/>
    <w:rsid w:val="008F627B"/>
    <w:rsid w:val="008F64CA"/>
    <w:rsid w:val="008F6DF2"/>
    <w:rsid w:val="008F6F0B"/>
    <w:rsid w:val="008F7786"/>
    <w:rsid w:val="008F7CCA"/>
    <w:rsid w:val="008F7E4B"/>
    <w:rsid w:val="009010A1"/>
    <w:rsid w:val="00901D68"/>
    <w:rsid w:val="0090221A"/>
    <w:rsid w:val="00902AAE"/>
    <w:rsid w:val="009034DA"/>
    <w:rsid w:val="00903D51"/>
    <w:rsid w:val="00904E62"/>
    <w:rsid w:val="00904EE4"/>
    <w:rsid w:val="009053B4"/>
    <w:rsid w:val="00905741"/>
    <w:rsid w:val="00905989"/>
    <w:rsid w:val="0090664D"/>
    <w:rsid w:val="00906AE7"/>
    <w:rsid w:val="00906EBB"/>
    <w:rsid w:val="00907194"/>
    <w:rsid w:val="009078DF"/>
    <w:rsid w:val="00907BA7"/>
    <w:rsid w:val="00907C45"/>
    <w:rsid w:val="0091064E"/>
    <w:rsid w:val="00910721"/>
    <w:rsid w:val="009107C7"/>
    <w:rsid w:val="00910964"/>
    <w:rsid w:val="009111FE"/>
    <w:rsid w:val="00911F12"/>
    <w:rsid w:val="00911FC5"/>
    <w:rsid w:val="00912725"/>
    <w:rsid w:val="00912918"/>
    <w:rsid w:val="00912A94"/>
    <w:rsid w:val="00913424"/>
    <w:rsid w:val="00913828"/>
    <w:rsid w:val="00913A67"/>
    <w:rsid w:val="00915362"/>
    <w:rsid w:val="009157E8"/>
    <w:rsid w:val="00916035"/>
    <w:rsid w:val="00916A47"/>
    <w:rsid w:val="0091727B"/>
    <w:rsid w:val="00917531"/>
    <w:rsid w:val="00917B96"/>
    <w:rsid w:val="00917C0D"/>
    <w:rsid w:val="009202CC"/>
    <w:rsid w:val="009206EC"/>
    <w:rsid w:val="009207D4"/>
    <w:rsid w:val="0092145B"/>
    <w:rsid w:val="0092160F"/>
    <w:rsid w:val="00921731"/>
    <w:rsid w:val="00921A6E"/>
    <w:rsid w:val="00921D01"/>
    <w:rsid w:val="009223A1"/>
    <w:rsid w:val="0092256E"/>
    <w:rsid w:val="0092379E"/>
    <w:rsid w:val="009246D8"/>
    <w:rsid w:val="0092486A"/>
    <w:rsid w:val="009249D5"/>
    <w:rsid w:val="00924DF8"/>
    <w:rsid w:val="00924F27"/>
    <w:rsid w:val="00925311"/>
    <w:rsid w:val="009258BF"/>
    <w:rsid w:val="00926201"/>
    <w:rsid w:val="00926DDE"/>
    <w:rsid w:val="00926E17"/>
    <w:rsid w:val="009274A9"/>
    <w:rsid w:val="00927CBF"/>
    <w:rsid w:val="00931A10"/>
    <w:rsid w:val="00931DCF"/>
    <w:rsid w:val="00931EAD"/>
    <w:rsid w:val="00932217"/>
    <w:rsid w:val="00932480"/>
    <w:rsid w:val="009331BE"/>
    <w:rsid w:val="00933284"/>
    <w:rsid w:val="00933310"/>
    <w:rsid w:val="0093337D"/>
    <w:rsid w:val="00933703"/>
    <w:rsid w:val="00933AA0"/>
    <w:rsid w:val="00933CC2"/>
    <w:rsid w:val="00933D5E"/>
    <w:rsid w:val="00934588"/>
    <w:rsid w:val="00934AC5"/>
    <w:rsid w:val="00934BF3"/>
    <w:rsid w:val="0093581E"/>
    <w:rsid w:val="00936A14"/>
    <w:rsid w:val="00936B2B"/>
    <w:rsid w:val="00937069"/>
    <w:rsid w:val="009372F9"/>
    <w:rsid w:val="0093763C"/>
    <w:rsid w:val="0093780A"/>
    <w:rsid w:val="009379EB"/>
    <w:rsid w:val="00937C62"/>
    <w:rsid w:val="00941352"/>
    <w:rsid w:val="009418F9"/>
    <w:rsid w:val="00941E86"/>
    <w:rsid w:val="009424F9"/>
    <w:rsid w:val="00944597"/>
    <w:rsid w:val="009449EA"/>
    <w:rsid w:val="00944BE9"/>
    <w:rsid w:val="00944D43"/>
    <w:rsid w:val="00944E51"/>
    <w:rsid w:val="00945418"/>
    <w:rsid w:val="00945A1B"/>
    <w:rsid w:val="00946554"/>
    <w:rsid w:val="00946D09"/>
    <w:rsid w:val="00946F0C"/>
    <w:rsid w:val="009472B9"/>
    <w:rsid w:val="00947967"/>
    <w:rsid w:val="00950085"/>
    <w:rsid w:val="00950132"/>
    <w:rsid w:val="0095013F"/>
    <w:rsid w:val="00950D78"/>
    <w:rsid w:val="00950EEA"/>
    <w:rsid w:val="00950F1A"/>
    <w:rsid w:val="0095139D"/>
    <w:rsid w:val="0095235C"/>
    <w:rsid w:val="009525D7"/>
    <w:rsid w:val="00952FB9"/>
    <w:rsid w:val="00953121"/>
    <w:rsid w:val="00953137"/>
    <w:rsid w:val="0095379C"/>
    <w:rsid w:val="0095452C"/>
    <w:rsid w:val="00954AF6"/>
    <w:rsid w:val="00955039"/>
    <w:rsid w:val="00955201"/>
    <w:rsid w:val="00956389"/>
    <w:rsid w:val="00956A2A"/>
    <w:rsid w:val="0095715B"/>
    <w:rsid w:val="00960F6C"/>
    <w:rsid w:val="00961A42"/>
    <w:rsid w:val="0096271B"/>
    <w:rsid w:val="00962C49"/>
    <w:rsid w:val="00962E21"/>
    <w:rsid w:val="00963236"/>
    <w:rsid w:val="00963978"/>
    <w:rsid w:val="0096408E"/>
    <w:rsid w:val="00965015"/>
    <w:rsid w:val="00965200"/>
    <w:rsid w:val="0096547B"/>
    <w:rsid w:val="009655C7"/>
    <w:rsid w:val="00965D99"/>
    <w:rsid w:val="0096689B"/>
    <w:rsid w:val="009668B3"/>
    <w:rsid w:val="00966C02"/>
    <w:rsid w:val="00966EF8"/>
    <w:rsid w:val="00967714"/>
    <w:rsid w:val="009706F0"/>
    <w:rsid w:val="00971287"/>
    <w:rsid w:val="0097129A"/>
    <w:rsid w:val="00971471"/>
    <w:rsid w:val="00972764"/>
    <w:rsid w:val="00972AFA"/>
    <w:rsid w:val="00972C00"/>
    <w:rsid w:val="00973C55"/>
    <w:rsid w:val="00973E81"/>
    <w:rsid w:val="00974F25"/>
    <w:rsid w:val="009757B3"/>
    <w:rsid w:val="009758D5"/>
    <w:rsid w:val="009761C8"/>
    <w:rsid w:val="00976220"/>
    <w:rsid w:val="00976692"/>
    <w:rsid w:val="009803C4"/>
    <w:rsid w:val="00980F80"/>
    <w:rsid w:val="00981597"/>
    <w:rsid w:val="00981B9F"/>
    <w:rsid w:val="00981D92"/>
    <w:rsid w:val="00983121"/>
    <w:rsid w:val="0098342A"/>
    <w:rsid w:val="009845B6"/>
    <w:rsid w:val="009849C2"/>
    <w:rsid w:val="00984D24"/>
    <w:rsid w:val="00984DCF"/>
    <w:rsid w:val="00984EFB"/>
    <w:rsid w:val="00984F11"/>
    <w:rsid w:val="00985401"/>
    <w:rsid w:val="0098550E"/>
    <w:rsid w:val="009858EB"/>
    <w:rsid w:val="00985F9C"/>
    <w:rsid w:val="009860DA"/>
    <w:rsid w:val="009863D6"/>
    <w:rsid w:val="0098652D"/>
    <w:rsid w:val="0098658B"/>
    <w:rsid w:val="00986A00"/>
    <w:rsid w:val="00986A7C"/>
    <w:rsid w:val="00986CD5"/>
    <w:rsid w:val="00987099"/>
    <w:rsid w:val="00987CB8"/>
    <w:rsid w:val="00987CF0"/>
    <w:rsid w:val="00987DAF"/>
    <w:rsid w:val="00987E9E"/>
    <w:rsid w:val="0099015F"/>
    <w:rsid w:val="0099037B"/>
    <w:rsid w:val="009903C3"/>
    <w:rsid w:val="009908F6"/>
    <w:rsid w:val="009918B0"/>
    <w:rsid w:val="00991BE6"/>
    <w:rsid w:val="009935A6"/>
    <w:rsid w:val="009939C4"/>
    <w:rsid w:val="00993BCF"/>
    <w:rsid w:val="009947A6"/>
    <w:rsid w:val="00995D33"/>
    <w:rsid w:val="00995FCB"/>
    <w:rsid w:val="00996ABD"/>
    <w:rsid w:val="009970DB"/>
    <w:rsid w:val="00997216"/>
    <w:rsid w:val="00997592"/>
    <w:rsid w:val="0099777F"/>
    <w:rsid w:val="0099789C"/>
    <w:rsid w:val="00997D31"/>
    <w:rsid w:val="009A09AE"/>
    <w:rsid w:val="009A116C"/>
    <w:rsid w:val="009A1E3B"/>
    <w:rsid w:val="009A233B"/>
    <w:rsid w:val="009A2F8B"/>
    <w:rsid w:val="009A35DC"/>
    <w:rsid w:val="009A3E22"/>
    <w:rsid w:val="009A3EE5"/>
    <w:rsid w:val="009A3F47"/>
    <w:rsid w:val="009A41E9"/>
    <w:rsid w:val="009A46A9"/>
    <w:rsid w:val="009A4871"/>
    <w:rsid w:val="009A5025"/>
    <w:rsid w:val="009A529B"/>
    <w:rsid w:val="009A54CE"/>
    <w:rsid w:val="009A591B"/>
    <w:rsid w:val="009A5B0E"/>
    <w:rsid w:val="009A6288"/>
    <w:rsid w:val="009A669E"/>
    <w:rsid w:val="009A684D"/>
    <w:rsid w:val="009A6871"/>
    <w:rsid w:val="009A6E81"/>
    <w:rsid w:val="009A6FD0"/>
    <w:rsid w:val="009A741B"/>
    <w:rsid w:val="009A7881"/>
    <w:rsid w:val="009A7CE9"/>
    <w:rsid w:val="009B0046"/>
    <w:rsid w:val="009B1C17"/>
    <w:rsid w:val="009B1DB8"/>
    <w:rsid w:val="009B2166"/>
    <w:rsid w:val="009B3861"/>
    <w:rsid w:val="009B3DA1"/>
    <w:rsid w:val="009B43A9"/>
    <w:rsid w:val="009B443D"/>
    <w:rsid w:val="009B4625"/>
    <w:rsid w:val="009B4AAC"/>
    <w:rsid w:val="009B4AEC"/>
    <w:rsid w:val="009B51CE"/>
    <w:rsid w:val="009B6027"/>
    <w:rsid w:val="009B62BF"/>
    <w:rsid w:val="009B69A9"/>
    <w:rsid w:val="009B6AB1"/>
    <w:rsid w:val="009B6B20"/>
    <w:rsid w:val="009B6DAD"/>
    <w:rsid w:val="009B72B1"/>
    <w:rsid w:val="009B7534"/>
    <w:rsid w:val="009B7C12"/>
    <w:rsid w:val="009C0500"/>
    <w:rsid w:val="009C065E"/>
    <w:rsid w:val="009C0DEA"/>
    <w:rsid w:val="009C1440"/>
    <w:rsid w:val="009C145D"/>
    <w:rsid w:val="009C174A"/>
    <w:rsid w:val="009C1892"/>
    <w:rsid w:val="009C1B0B"/>
    <w:rsid w:val="009C2107"/>
    <w:rsid w:val="009C25AB"/>
    <w:rsid w:val="009C3353"/>
    <w:rsid w:val="009C3BA0"/>
    <w:rsid w:val="009C458C"/>
    <w:rsid w:val="009C46A4"/>
    <w:rsid w:val="009C4D44"/>
    <w:rsid w:val="009C4EC4"/>
    <w:rsid w:val="009C519E"/>
    <w:rsid w:val="009C5343"/>
    <w:rsid w:val="009C5750"/>
    <w:rsid w:val="009C5A94"/>
    <w:rsid w:val="009C5C60"/>
    <w:rsid w:val="009C5D9E"/>
    <w:rsid w:val="009C5FBA"/>
    <w:rsid w:val="009C629A"/>
    <w:rsid w:val="009C70B9"/>
    <w:rsid w:val="009C74B6"/>
    <w:rsid w:val="009D0096"/>
    <w:rsid w:val="009D06D9"/>
    <w:rsid w:val="009D077A"/>
    <w:rsid w:val="009D0C50"/>
    <w:rsid w:val="009D1C3D"/>
    <w:rsid w:val="009D1D8E"/>
    <w:rsid w:val="009D1DF7"/>
    <w:rsid w:val="009D2251"/>
    <w:rsid w:val="009D2C3E"/>
    <w:rsid w:val="009D2F21"/>
    <w:rsid w:val="009D3172"/>
    <w:rsid w:val="009D39EC"/>
    <w:rsid w:val="009D3EF2"/>
    <w:rsid w:val="009D4203"/>
    <w:rsid w:val="009D43CF"/>
    <w:rsid w:val="009D46CC"/>
    <w:rsid w:val="009D4B3F"/>
    <w:rsid w:val="009D584C"/>
    <w:rsid w:val="009D60DE"/>
    <w:rsid w:val="009D620D"/>
    <w:rsid w:val="009D67D2"/>
    <w:rsid w:val="009E00FE"/>
    <w:rsid w:val="009E0106"/>
    <w:rsid w:val="009E053B"/>
    <w:rsid w:val="009E0625"/>
    <w:rsid w:val="009E0B67"/>
    <w:rsid w:val="009E0EF3"/>
    <w:rsid w:val="009E17C4"/>
    <w:rsid w:val="009E1E8D"/>
    <w:rsid w:val="009E26F7"/>
    <w:rsid w:val="009E286B"/>
    <w:rsid w:val="009E298B"/>
    <w:rsid w:val="009E3034"/>
    <w:rsid w:val="009E3A27"/>
    <w:rsid w:val="009E4F72"/>
    <w:rsid w:val="009E5068"/>
    <w:rsid w:val="009E549F"/>
    <w:rsid w:val="009E5557"/>
    <w:rsid w:val="009E6106"/>
    <w:rsid w:val="009E687B"/>
    <w:rsid w:val="009E701C"/>
    <w:rsid w:val="009E7398"/>
    <w:rsid w:val="009E7408"/>
    <w:rsid w:val="009F05BE"/>
    <w:rsid w:val="009F0A31"/>
    <w:rsid w:val="009F1487"/>
    <w:rsid w:val="009F190F"/>
    <w:rsid w:val="009F1F9B"/>
    <w:rsid w:val="009F28A8"/>
    <w:rsid w:val="009F28F4"/>
    <w:rsid w:val="009F2CA4"/>
    <w:rsid w:val="009F3040"/>
    <w:rsid w:val="009F324C"/>
    <w:rsid w:val="009F35AB"/>
    <w:rsid w:val="009F37CE"/>
    <w:rsid w:val="009F3818"/>
    <w:rsid w:val="009F473E"/>
    <w:rsid w:val="009F5247"/>
    <w:rsid w:val="009F543C"/>
    <w:rsid w:val="009F556D"/>
    <w:rsid w:val="009F59B6"/>
    <w:rsid w:val="009F5FF6"/>
    <w:rsid w:val="009F601A"/>
    <w:rsid w:val="009F6361"/>
    <w:rsid w:val="009F682A"/>
    <w:rsid w:val="009F69A3"/>
    <w:rsid w:val="009F6E63"/>
    <w:rsid w:val="009F6EF8"/>
    <w:rsid w:val="009F71D5"/>
    <w:rsid w:val="009F75F1"/>
    <w:rsid w:val="009F791A"/>
    <w:rsid w:val="009F791C"/>
    <w:rsid w:val="00A010C5"/>
    <w:rsid w:val="00A01EA7"/>
    <w:rsid w:val="00A02279"/>
    <w:rsid w:val="00A0228A"/>
    <w:rsid w:val="00A022BE"/>
    <w:rsid w:val="00A02868"/>
    <w:rsid w:val="00A03008"/>
    <w:rsid w:val="00A0409F"/>
    <w:rsid w:val="00A0420F"/>
    <w:rsid w:val="00A04C8C"/>
    <w:rsid w:val="00A06229"/>
    <w:rsid w:val="00A065A3"/>
    <w:rsid w:val="00A06AEF"/>
    <w:rsid w:val="00A0702B"/>
    <w:rsid w:val="00A0723D"/>
    <w:rsid w:val="00A07501"/>
    <w:rsid w:val="00A07B4B"/>
    <w:rsid w:val="00A07EB9"/>
    <w:rsid w:val="00A10922"/>
    <w:rsid w:val="00A131F5"/>
    <w:rsid w:val="00A13BFC"/>
    <w:rsid w:val="00A14305"/>
    <w:rsid w:val="00A14D0D"/>
    <w:rsid w:val="00A150C1"/>
    <w:rsid w:val="00A156B3"/>
    <w:rsid w:val="00A15D46"/>
    <w:rsid w:val="00A16FEC"/>
    <w:rsid w:val="00A17091"/>
    <w:rsid w:val="00A17163"/>
    <w:rsid w:val="00A171F5"/>
    <w:rsid w:val="00A17603"/>
    <w:rsid w:val="00A17910"/>
    <w:rsid w:val="00A17E05"/>
    <w:rsid w:val="00A20DB8"/>
    <w:rsid w:val="00A212B3"/>
    <w:rsid w:val="00A21CAA"/>
    <w:rsid w:val="00A21D27"/>
    <w:rsid w:val="00A22196"/>
    <w:rsid w:val="00A22267"/>
    <w:rsid w:val="00A2242F"/>
    <w:rsid w:val="00A228C1"/>
    <w:rsid w:val="00A22BEB"/>
    <w:rsid w:val="00A232B9"/>
    <w:rsid w:val="00A235CA"/>
    <w:rsid w:val="00A2411A"/>
    <w:rsid w:val="00A24168"/>
    <w:rsid w:val="00A24380"/>
    <w:rsid w:val="00A245C6"/>
    <w:rsid w:val="00A24C95"/>
    <w:rsid w:val="00A2599A"/>
    <w:rsid w:val="00A25EF6"/>
    <w:rsid w:val="00A26094"/>
    <w:rsid w:val="00A26197"/>
    <w:rsid w:val="00A2642D"/>
    <w:rsid w:val="00A27529"/>
    <w:rsid w:val="00A2755E"/>
    <w:rsid w:val="00A301BF"/>
    <w:rsid w:val="00A302B2"/>
    <w:rsid w:val="00A30C76"/>
    <w:rsid w:val="00A30FF8"/>
    <w:rsid w:val="00A318CE"/>
    <w:rsid w:val="00A3193E"/>
    <w:rsid w:val="00A3203F"/>
    <w:rsid w:val="00A33152"/>
    <w:rsid w:val="00A331B4"/>
    <w:rsid w:val="00A33B3D"/>
    <w:rsid w:val="00A33D2C"/>
    <w:rsid w:val="00A33DF3"/>
    <w:rsid w:val="00A3484E"/>
    <w:rsid w:val="00A34AAE"/>
    <w:rsid w:val="00A34C3D"/>
    <w:rsid w:val="00A35516"/>
    <w:rsid w:val="00A356D3"/>
    <w:rsid w:val="00A35889"/>
    <w:rsid w:val="00A36ADA"/>
    <w:rsid w:val="00A36B90"/>
    <w:rsid w:val="00A374E8"/>
    <w:rsid w:val="00A37B76"/>
    <w:rsid w:val="00A37C4D"/>
    <w:rsid w:val="00A4073F"/>
    <w:rsid w:val="00A41097"/>
    <w:rsid w:val="00A41101"/>
    <w:rsid w:val="00A41960"/>
    <w:rsid w:val="00A4238F"/>
    <w:rsid w:val="00A42770"/>
    <w:rsid w:val="00A42913"/>
    <w:rsid w:val="00A42ABA"/>
    <w:rsid w:val="00A42E0A"/>
    <w:rsid w:val="00A43382"/>
    <w:rsid w:val="00A437C0"/>
    <w:rsid w:val="00A4384F"/>
    <w:rsid w:val="00A438D8"/>
    <w:rsid w:val="00A43CF9"/>
    <w:rsid w:val="00A43D9F"/>
    <w:rsid w:val="00A43E5D"/>
    <w:rsid w:val="00A44866"/>
    <w:rsid w:val="00A449FB"/>
    <w:rsid w:val="00A44C20"/>
    <w:rsid w:val="00A44E76"/>
    <w:rsid w:val="00A44EB4"/>
    <w:rsid w:val="00A44F59"/>
    <w:rsid w:val="00A4522F"/>
    <w:rsid w:val="00A45238"/>
    <w:rsid w:val="00A45687"/>
    <w:rsid w:val="00A45EBA"/>
    <w:rsid w:val="00A45FEF"/>
    <w:rsid w:val="00A46602"/>
    <w:rsid w:val="00A46661"/>
    <w:rsid w:val="00A4682C"/>
    <w:rsid w:val="00A46D8D"/>
    <w:rsid w:val="00A46F1C"/>
    <w:rsid w:val="00A473F5"/>
    <w:rsid w:val="00A473FC"/>
    <w:rsid w:val="00A475E5"/>
    <w:rsid w:val="00A5059D"/>
    <w:rsid w:val="00A50D26"/>
    <w:rsid w:val="00A512D9"/>
    <w:rsid w:val="00A517A5"/>
    <w:rsid w:val="00A51F9D"/>
    <w:rsid w:val="00A5286D"/>
    <w:rsid w:val="00A52A40"/>
    <w:rsid w:val="00A52FC7"/>
    <w:rsid w:val="00A539D6"/>
    <w:rsid w:val="00A5416A"/>
    <w:rsid w:val="00A544C2"/>
    <w:rsid w:val="00A54AF8"/>
    <w:rsid w:val="00A55366"/>
    <w:rsid w:val="00A55A87"/>
    <w:rsid w:val="00A5638C"/>
    <w:rsid w:val="00A57B8B"/>
    <w:rsid w:val="00A57CA7"/>
    <w:rsid w:val="00A57FED"/>
    <w:rsid w:val="00A6039A"/>
    <w:rsid w:val="00A606CF"/>
    <w:rsid w:val="00A60A28"/>
    <w:rsid w:val="00A60BE9"/>
    <w:rsid w:val="00A60C3F"/>
    <w:rsid w:val="00A61600"/>
    <w:rsid w:val="00A61C1E"/>
    <w:rsid w:val="00A62351"/>
    <w:rsid w:val="00A62836"/>
    <w:rsid w:val="00A62F7B"/>
    <w:rsid w:val="00A63213"/>
    <w:rsid w:val="00A63915"/>
    <w:rsid w:val="00A639F4"/>
    <w:rsid w:val="00A641D4"/>
    <w:rsid w:val="00A647B0"/>
    <w:rsid w:val="00A64D40"/>
    <w:rsid w:val="00A650B2"/>
    <w:rsid w:val="00A6569A"/>
    <w:rsid w:val="00A656B0"/>
    <w:rsid w:val="00A65864"/>
    <w:rsid w:val="00A65BBB"/>
    <w:rsid w:val="00A65EB6"/>
    <w:rsid w:val="00A65FAE"/>
    <w:rsid w:val="00A6628C"/>
    <w:rsid w:val="00A66532"/>
    <w:rsid w:val="00A667CF"/>
    <w:rsid w:val="00A67317"/>
    <w:rsid w:val="00A67915"/>
    <w:rsid w:val="00A67A9F"/>
    <w:rsid w:val="00A700E3"/>
    <w:rsid w:val="00A7012F"/>
    <w:rsid w:val="00A7114F"/>
    <w:rsid w:val="00A7158D"/>
    <w:rsid w:val="00A71FC3"/>
    <w:rsid w:val="00A722D2"/>
    <w:rsid w:val="00A726FF"/>
    <w:rsid w:val="00A7368B"/>
    <w:rsid w:val="00A736D8"/>
    <w:rsid w:val="00A73EDA"/>
    <w:rsid w:val="00A74A4C"/>
    <w:rsid w:val="00A75188"/>
    <w:rsid w:val="00A75607"/>
    <w:rsid w:val="00A758A9"/>
    <w:rsid w:val="00A75CE9"/>
    <w:rsid w:val="00A75D09"/>
    <w:rsid w:val="00A75E65"/>
    <w:rsid w:val="00A76708"/>
    <w:rsid w:val="00A76E7E"/>
    <w:rsid w:val="00A77317"/>
    <w:rsid w:val="00A77596"/>
    <w:rsid w:val="00A77913"/>
    <w:rsid w:val="00A77B47"/>
    <w:rsid w:val="00A77B68"/>
    <w:rsid w:val="00A77CCD"/>
    <w:rsid w:val="00A77CF5"/>
    <w:rsid w:val="00A80EA3"/>
    <w:rsid w:val="00A8175D"/>
    <w:rsid w:val="00A817FE"/>
    <w:rsid w:val="00A81A32"/>
    <w:rsid w:val="00A81ADC"/>
    <w:rsid w:val="00A82C39"/>
    <w:rsid w:val="00A82EB4"/>
    <w:rsid w:val="00A835BD"/>
    <w:rsid w:val="00A8368B"/>
    <w:rsid w:val="00A83708"/>
    <w:rsid w:val="00A83831"/>
    <w:rsid w:val="00A840A6"/>
    <w:rsid w:val="00A866AC"/>
    <w:rsid w:val="00A86766"/>
    <w:rsid w:val="00A86DED"/>
    <w:rsid w:val="00A87011"/>
    <w:rsid w:val="00A8705F"/>
    <w:rsid w:val="00A87303"/>
    <w:rsid w:val="00A87C4F"/>
    <w:rsid w:val="00A90CB8"/>
    <w:rsid w:val="00A90D7F"/>
    <w:rsid w:val="00A90E4C"/>
    <w:rsid w:val="00A92DA2"/>
    <w:rsid w:val="00A92F5E"/>
    <w:rsid w:val="00A931D4"/>
    <w:rsid w:val="00A94390"/>
    <w:rsid w:val="00A94D57"/>
    <w:rsid w:val="00A95782"/>
    <w:rsid w:val="00A95971"/>
    <w:rsid w:val="00A95AFF"/>
    <w:rsid w:val="00A96AD0"/>
    <w:rsid w:val="00A97302"/>
    <w:rsid w:val="00A9786A"/>
    <w:rsid w:val="00A97B15"/>
    <w:rsid w:val="00A97F2A"/>
    <w:rsid w:val="00AA08FE"/>
    <w:rsid w:val="00AA0BDB"/>
    <w:rsid w:val="00AA1056"/>
    <w:rsid w:val="00AA1326"/>
    <w:rsid w:val="00AA166E"/>
    <w:rsid w:val="00AA2405"/>
    <w:rsid w:val="00AA2786"/>
    <w:rsid w:val="00AA2C91"/>
    <w:rsid w:val="00AA2C9D"/>
    <w:rsid w:val="00AA33A8"/>
    <w:rsid w:val="00AA396B"/>
    <w:rsid w:val="00AA42D5"/>
    <w:rsid w:val="00AA47A8"/>
    <w:rsid w:val="00AA4FD5"/>
    <w:rsid w:val="00AA5463"/>
    <w:rsid w:val="00AA5BE5"/>
    <w:rsid w:val="00AA72D5"/>
    <w:rsid w:val="00AA7513"/>
    <w:rsid w:val="00AA76EA"/>
    <w:rsid w:val="00AA7C11"/>
    <w:rsid w:val="00AA7DB3"/>
    <w:rsid w:val="00AA7EAA"/>
    <w:rsid w:val="00AB00AA"/>
    <w:rsid w:val="00AB05FE"/>
    <w:rsid w:val="00AB0915"/>
    <w:rsid w:val="00AB0ADB"/>
    <w:rsid w:val="00AB0C3A"/>
    <w:rsid w:val="00AB0D0F"/>
    <w:rsid w:val="00AB15E7"/>
    <w:rsid w:val="00AB1E30"/>
    <w:rsid w:val="00AB1EC7"/>
    <w:rsid w:val="00AB1F90"/>
    <w:rsid w:val="00AB2623"/>
    <w:rsid w:val="00AB29A6"/>
    <w:rsid w:val="00AB2F61"/>
    <w:rsid w:val="00AB2FAB"/>
    <w:rsid w:val="00AB314C"/>
    <w:rsid w:val="00AB31B9"/>
    <w:rsid w:val="00AB31DF"/>
    <w:rsid w:val="00AB36E5"/>
    <w:rsid w:val="00AB3E6D"/>
    <w:rsid w:val="00AB5430"/>
    <w:rsid w:val="00AB5659"/>
    <w:rsid w:val="00AB5C14"/>
    <w:rsid w:val="00AB69B9"/>
    <w:rsid w:val="00AB77B0"/>
    <w:rsid w:val="00AB78E5"/>
    <w:rsid w:val="00AB7C9E"/>
    <w:rsid w:val="00AC031D"/>
    <w:rsid w:val="00AC0DD8"/>
    <w:rsid w:val="00AC0EBF"/>
    <w:rsid w:val="00AC0F07"/>
    <w:rsid w:val="00AC17E3"/>
    <w:rsid w:val="00AC1EE7"/>
    <w:rsid w:val="00AC1F1E"/>
    <w:rsid w:val="00AC2266"/>
    <w:rsid w:val="00AC244F"/>
    <w:rsid w:val="00AC2F1C"/>
    <w:rsid w:val="00AC333F"/>
    <w:rsid w:val="00AC3834"/>
    <w:rsid w:val="00AC427A"/>
    <w:rsid w:val="00AC4DBE"/>
    <w:rsid w:val="00AC540D"/>
    <w:rsid w:val="00AC5698"/>
    <w:rsid w:val="00AC5770"/>
    <w:rsid w:val="00AC585C"/>
    <w:rsid w:val="00AC5BF1"/>
    <w:rsid w:val="00AC5F6B"/>
    <w:rsid w:val="00AC61E0"/>
    <w:rsid w:val="00AC6229"/>
    <w:rsid w:val="00AC7206"/>
    <w:rsid w:val="00AD075B"/>
    <w:rsid w:val="00AD0892"/>
    <w:rsid w:val="00AD0928"/>
    <w:rsid w:val="00AD0E37"/>
    <w:rsid w:val="00AD0F4A"/>
    <w:rsid w:val="00AD15F8"/>
    <w:rsid w:val="00AD1925"/>
    <w:rsid w:val="00AD19FE"/>
    <w:rsid w:val="00AD26F3"/>
    <w:rsid w:val="00AD284C"/>
    <w:rsid w:val="00AD2BBB"/>
    <w:rsid w:val="00AD3121"/>
    <w:rsid w:val="00AD366B"/>
    <w:rsid w:val="00AD3B40"/>
    <w:rsid w:val="00AD3F0E"/>
    <w:rsid w:val="00AD4284"/>
    <w:rsid w:val="00AD481E"/>
    <w:rsid w:val="00AD4E6A"/>
    <w:rsid w:val="00AD4E73"/>
    <w:rsid w:val="00AD4EDA"/>
    <w:rsid w:val="00AD5F6A"/>
    <w:rsid w:val="00AD5FFE"/>
    <w:rsid w:val="00AD61F4"/>
    <w:rsid w:val="00AD625E"/>
    <w:rsid w:val="00AD65B5"/>
    <w:rsid w:val="00AD6EDE"/>
    <w:rsid w:val="00AD7018"/>
    <w:rsid w:val="00AD75B7"/>
    <w:rsid w:val="00AD77D3"/>
    <w:rsid w:val="00AD77E0"/>
    <w:rsid w:val="00AE067D"/>
    <w:rsid w:val="00AE07EC"/>
    <w:rsid w:val="00AE0EE9"/>
    <w:rsid w:val="00AE113A"/>
    <w:rsid w:val="00AE1E2A"/>
    <w:rsid w:val="00AE21C3"/>
    <w:rsid w:val="00AE23E1"/>
    <w:rsid w:val="00AE2500"/>
    <w:rsid w:val="00AE25CA"/>
    <w:rsid w:val="00AE362C"/>
    <w:rsid w:val="00AE37DC"/>
    <w:rsid w:val="00AE3C4F"/>
    <w:rsid w:val="00AE4D05"/>
    <w:rsid w:val="00AE5357"/>
    <w:rsid w:val="00AE553A"/>
    <w:rsid w:val="00AE58EC"/>
    <w:rsid w:val="00AE5DFB"/>
    <w:rsid w:val="00AE6991"/>
    <w:rsid w:val="00AE70B9"/>
    <w:rsid w:val="00AE7830"/>
    <w:rsid w:val="00AE7C42"/>
    <w:rsid w:val="00AF03A5"/>
    <w:rsid w:val="00AF0895"/>
    <w:rsid w:val="00AF0C25"/>
    <w:rsid w:val="00AF1181"/>
    <w:rsid w:val="00AF121C"/>
    <w:rsid w:val="00AF23CC"/>
    <w:rsid w:val="00AF2428"/>
    <w:rsid w:val="00AF2456"/>
    <w:rsid w:val="00AF2A63"/>
    <w:rsid w:val="00AF2F79"/>
    <w:rsid w:val="00AF3436"/>
    <w:rsid w:val="00AF35FD"/>
    <w:rsid w:val="00AF3EB6"/>
    <w:rsid w:val="00AF426B"/>
    <w:rsid w:val="00AF441D"/>
    <w:rsid w:val="00AF4653"/>
    <w:rsid w:val="00AF505D"/>
    <w:rsid w:val="00AF516E"/>
    <w:rsid w:val="00AF5315"/>
    <w:rsid w:val="00AF60AE"/>
    <w:rsid w:val="00AF6533"/>
    <w:rsid w:val="00AF6E53"/>
    <w:rsid w:val="00AF74B2"/>
    <w:rsid w:val="00AF796B"/>
    <w:rsid w:val="00AF79EE"/>
    <w:rsid w:val="00AF7A65"/>
    <w:rsid w:val="00AF7C8E"/>
    <w:rsid w:val="00AF7DB7"/>
    <w:rsid w:val="00B0002B"/>
    <w:rsid w:val="00B00193"/>
    <w:rsid w:val="00B0044A"/>
    <w:rsid w:val="00B00AD2"/>
    <w:rsid w:val="00B01448"/>
    <w:rsid w:val="00B01580"/>
    <w:rsid w:val="00B023B4"/>
    <w:rsid w:val="00B02579"/>
    <w:rsid w:val="00B025B4"/>
    <w:rsid w:val="00B0266A"/>
    <w:rsid w:val="00B0269C"/>
    <w:rsid w:val="00B02C2D"/>
    <w:rsid w:val="00B03379"/>
    <w:rsid w:val="00B03BF7"/>
    <w:rsid w:val="00B03E2A"/>
    <w:rsid w:val="00B04BC6"/>
    <w:rsid w:val="00B0530F"/>
    <w:rsid w:val="00B05966"/>
    <w:rsid w:val="00B05DE9"/>
    <w:rsid w:val="00B06451"/>
    <w:rsid w:val="00B100FF"/>
    <w:rsid w:val="00B107A8"/>
    <w:rsid w:val="00B10D02"/>
    <w:rsid w:val="00B10E18"/>
    <w:rsid w:val="00B11155"/>
    <w:rsid w:val="00B11930"/>
    <w:rsid w:val="00B11986"/>
    <w:rsid w:val="00B120F7"/>
    <w:rsid w:val="00B12264"/>
    <w:rsid w:val="00B123E6"/>
    <w:rsid w:val="00B127AB"/>
    <w:rsid w:val="00B1306A"/>
    <w:rsid w:val="00B131B8"/>
    <w:rsid w:val="00B138E8"/>
    <w:rsid w:val="00B13B77"/>
    <w:rsid w:val="00B13B79"/>
    <w:rsid w:val="00B13BDB"/>
    <w:rsid w:val="00B13D7E"/>
    <w:rsid w:val="00B14131"/>
    <w:rsid w:val="00B16794"/>
    <w:rsid w:val="00B171E1"/>
    <w:rsid w:val="00B17595"/>
    <w:rsid w:val="00B201E2"/>
    <w:rsid w:val="00B20535"/>
    <w:rsid w:val="00B20B97"/>
    <w:rsid w:val="00B20D62"/>
    <w:rsid w:val="00B20DF1"/>
    <w:rsid w:val="00B20E3F"/>
    <w:rsid w:val="00B21DBC"/>
    <w:rsid w:val="00B222D3"/>
    <w:rsid w:val="00B22446"/>
    <w:rsid w:val="00B22558"/>
    <w:rsid w:val="00B22790"/>
    <w:rsid w:val="00B2291E"/>
    <w:rsid w:val="00B22BFF"/>
    <w:rsid w:val="00B22E30"/>
    <w:rsid w:val="00B23348"/>
    <w:rsid w:val="00B233FB"/>
    <w:rsid w:val="00B2473F"/>
    <w:rsid w:val="00B24DFE"/>
    <w:rsid w:val="00B24FDB"/>
    <w:rsid w:val="00B26BE8"/>
    <w:rsid w:val="00B2702B"/>
    <w:rsid w:val="00B271AF"/>
    <w:rsid w:val="00B2778F"/>
    <w:rsid w:val="00B27A81"/>
    <w:rsid w:val="00B3073F"/>
    <w:rsid w:val="00B30BB8"/>
    <w:rsid w:val="00B30C52"/>
    <w:rsid w:val="00B3105E"/>
    <w:rsid w:val="00B313E5"/>
    <w:rsid w:val="00B3171F"/>
    <w:rsid w:val="00B31955"/>
    <w:rsid w:val="00B31DE8"/>
    <w:rsid w:val="00B32095"/>
    <w:rsid w:val="00B3217A"/>
    <w:rsid w:val="00B32E4E"/>
    <w:rsid w:val="00B33324"/>
    <w:rsid w:val="00B34A37"/>
    <w:rsid w:val="00B34DDA"/>
    <w:rsid w:val="00B34F4E"/>
    <w:rsid w:val="00B35188"/>
    <w:rsid w:val="00B35271"/>
    <w:rsid w:val="00B3544C"/>
    <w:rsid w:val="00B36415"/>
    <w:rsid w:val="00B36433"/>
    <w:rsid w:val="00B36F96"/>
    <w:rsid w:val="00B372B1"/>
    <w:rsid w:val="00B3761F"/>
    <w:rsid w:val="00B37A48"/>
    <w:rsid w:val="00B403A6"/>
    <w:rsid w:val="00B4041D"/>
    <w:rsid w:val="00B405FB"/>
    <w:rsid w:val="00B40AD5"/>
    <w:rsid w:val="00B41114"/>
    <w:rsid w:val="00B416CD"/>
    <w:rsid w:val="00B42681"/>
    <w:rsid w:val="00B427E5"/>
    <w:rsid w:val="00B4291E"/>
    <w:rsid w:val="00B430F0"/>
    <w:rsid w:val="00B440E1"/>
    <w:rsid w:val="00B441DE"/>
    <w:rsid w:val="00B44256"/>
    <w:rsid w:val="00B443E4"/>
    <w:rsid w:val="00B44655"/>
    <w:rsid w:val="00B4535E"/>
    <w:rsid w:val="00B45488"/>
    <w:rsid w:val="00B4564D"/>
    <w:rsid w:val="00B45876"/>
    <w:rsid w:val="00B45F6A"/>
    <w:rsid w:val="00B466A0"/>
    <w:rsid w:val="00B47697"/>
    <w:rsid w:val="00B5046C"/>
    <w:rsid w:val="00B505DD"/>
    <w:rsid w:val="00B5069E"/>
    <w:rsid w:val="00B506D2"/>
    <w:rsid w:val="00B50E8D"/>
    <w:rsid w:val="00B51627"/>
    <w:rsid w:val="00B5232F"/>
    <w:rsid w:val="00B52A15"/>
    <w:rsid w:val="00B52B29"/>
    <w:rsid w:val="00B52B48"/>
    <w:rsid w:val="00B52ECC"/>
    <w:rsid w:val="00B53F5A"/>
    <w:rsid w:val="00B54066"/>
    <w:rsid w:val="00B5484D"/>
    <w:rsid w:val="00B551E7"/>
    <w:rsid w:val="00B5530D"/>
    <w:rsid w:val="00B55FED"/>
    <w:rsid w:val="00B560F0"/>
    <w:rsid w:val="00B563EA"/>
    <w:rsid w:val="00B56CDF"/>
    <w:rsid w:val="00B571BB"/>
    <w:rsid w:val="00B571BE"/>
    <w:rsid w:val="00B57388"/>
    <w:rsid w:val="00B5796A"/>
    <w:rsid w:val="00B57F4D"/>
    <w:rsid w:val="00B603E1"/>
    <w:rsid w:val="00B60508"/>
    <w:rsid w:val="00B60AE9"/>
    <w:rsid w:val="00B60E51"/>
    <w:rsid w:val="00B61762"/>
    <w:rsid w:val="00B61BAD"/>
    <w:rsid w:val="00B61E23"/>
    <w:rsid w:val="00B6222C"/>
    <w:rsid w:val="00B62EF9"/>
    <w:rsid w:val="00B63A54"/>
    <w:rsid w:val="00B6421C"/>
    <w:rsid w:val="00B654B2"/>
    <w:rsid w:val="00B66A14"/>
    <w:rsid w:val="00B67210"/>
    <w:rsid w:val="00B67269"/>
    <w:rsid w:val="00B67E36"/>
    <w:rsid w:val="00B70B3F"/>
    <w:rsid w:val="00B711F3"/>
    <w:rsid w:val="00B716D8"/>
    <w:rsid w:val="00B72381"/>
    <w:rsid w:val="00B724E2"/>
    <w:rsid w:val="00B72775"/>
    <w:rsid w:val="00B72CBD"/>
    <w:rsid w:val="00B731F7"/>
    <w:rsid w:val="00B73D6F"/>
    <w:rsid w:val="00B73DF2"/>
    <w:rsid w:val="00B741C6"/>
    <w:rsid w:val="00B74266"/>
    <w:rsid w:val="00B744E4"/>
    <w:rsid w:val="00B74BB7"/>
    <w:rsid w:val="00B74C40"/>
    <w:rsid w:val="00B75263"/>
    <w:rsid w:val="00B752C1"/>
    <w:rsid w:val="00B75AB6"/>
    <w:rsid w:val="00B76859"/>
    <w:rsid w:val="00B76BE3"/>
    <w:rsid w:val="00B76E86"/>
    <w:rsid w:val="00B7710E"/>
    <w:rsid w:val="00B772EA"/>
    <w:rsid w:val="00B77815"/>
    <w:rsid w:val="00B77D18"/>
    <w:rsid w:val="00B801FA"/>
    <w:rsid w:val="00B80C24"/>
    <w:rsid w:val="00B80E76"/>
    <w:rsid w:val="00B8116A"/>
    <w:rsid w:val="00B81422"/>
    <w:rsid w:val="00B81508"/>
    <w:rsid w:val="00B81984"/>
    <w:rsid w:val="00B81D2F"/>
    <w:rsid w:val="00B82163"/>
    <w:rsid w:val="00B82CF6"/>
    <w:rsid w:val="00B82E4F"/>
    <w:rsid w:val="00B830B4"/>
    <w:rsid w:val="00B8313A"/>
    <w:rsid w:val="00B835F8"/>
    <w:rsid w:val="00B84630"/>
    <w:rsid w:val="00B84CDD"/>
    <w:rsid w:val="00B85616"/>
    <w:rsid w:val="00B8588F"/>
    <w:rsid w:val="00B86075"/>
    <w:rsid w:val="00B86713"/>
    <w:rsid w:val="00B86C37"/>
    <w:rsid w:val="00B87658"/>
    <w:rsid w:val="00B87776"/>
    <w:rsid w:val="00B90724"/>
    <w:rsid w:val="00B90A4B"/>
    <w:rsid w:val="00B90C08"/>
    <w:rsid w:val="00B90CAD"/>
    <w:rsid w:val="00B90E47"/>
    <w:rsid w:val="00B911F4"/>
    <w:rsid w:val="00B9136D"/>
    <w:rsid w:val="00B91705"/>
    <w:rsid w:val="00B91C0C"/>
    <w:rsid w:val="00B91FC9"/>
    <w:rsid w:val="00B92770"/>
    <w:rsid w:val="00B92BA8"/>
    <w:rsid w:val="00B92D8F"/>
    <w:rsid w:val="00B933E6"/>
    <w:rsid w:val="00B93503"/>
    <w:rsid w:val="00B93B30"/>
    <w:rsid w:val="00B948D7"/>
    <w:rsid w:val="00B94A5C"/>
    <w:rsid w:val="00B957E0"/>
    <w:rsid w:val="00B95AF7"/>
    <w:rsid w:val="00B95BE6"/>
    <w:rsid w:val="00B96499"/>
    <w:rsid w:val="00B96CB9"/>
    <w:rsid w:val="00B97367"/>
    <w:rsid w:val="00B97745"/>
    <w:rsid w:val="00B97F36"/>
    <w:rsid w:val="00BA0234"/>
    <w:rsid w:val="00BA05B3"/>
    <w:rsid w:val="00BA068E"/>
    <w:rsid w:val="00BA073E"/>
    <w:rsid w:val="00BA0903"/>
    <w:rsid w:val="00BA11A8"/>
    <w:rsid w:val="00BA13E9"/>
    <w:rsid w:val="00BA1A8B"/>
    <w:rsid w:val="00BA1C9A"/>
    <w:rsid w:val="00BA1CC3"/>
    <w:rsid w:val="00BA2470"/>
    <w:rsid w:val="00BA27BF"/>
    <w:rsid w:val="00BA31E8"/>
    <w:rsid w:val="00BA331D"/>
    <w:rsid w:val="00BA33DB"/>
    <w:rsid w:val="00BA3711"/>
    <w:rsid w:val="00BA3950"/>
    <w:rsid w:val="00BA3B44"/>
    <w:rsid w:val="00BA4682"/>
    <w:rsid w:val="00BA4854"/>
    <w:rsid w:val="00BA53A5"/>
    <w:rsid w:val="00BA55E0"/>
    <w:rsid w:val="00BA5B3C"/>
    <w:rsid w:val="00BA5BC4"/>
    <w:rsid w:val="00BA6302"/>
    <w:rsid w:val="00BA64D2"/>
    <w:rsid w:val="00BA6BD4"/>
    <w:rsid w:val="00BA6C00"/>
    <w:rsid w:val="00BA6C7A"/>
    <w:rsid w:val="00BA7BA0"/>
    <w:rsid w:val="00BB0C76"/>
    <w:rsid w:val="00BB1626"/>
    <w:rsid w:val="00BB17D1"/>
    <w:rsid w:val="00BB2475"/>
    <w:rsid w:val="00BB2CC3"/>
    <w:rsid w:val="00BB2D7E"/>
    <w:rsid w:val="00BB33C3"/>
    <w:rsid w:val="00BB362F"/>
    <w:rsid w:val="00BB3638"/>
    <w:rsid w:val="00BB3683"/>
    <w:rsid w:val="00BB3752"/>
    <w:rsid w:val="00BB3806"/>
    <w:rsid w:val="00BB3827"/>
    <w:rsid w:val="00BB3A86"/>
    <w:rsid w:val="00BB45C9"/>
    <w:rsid w:val="00BB4617"/>
    <w:rsid w:val="00BB4752"/>
    <w:rsid w:val="00BB4D9F"/>
    <w:rsid w:val="00BB5171"/>
    <w:rsid w:val="00BB5569"/>
    <w:rsid w:val="00BB556E"/>
    <w:rsid w:val="00BB5BF4"/>
    <w:rsid w:val="00BB5C9B"/>
    <w:rsid w:val="00BB643F"/>
    <w:rsid w:val="00BB6573"/>
    <w:rsid w:val="00BB6688"/>
    <w:rsid w:val="00BB706C"/>
    <w:rsid w:val="00BB74A4"/>
    <w:rsid w:val="00BB7BB7"/>
    <w:rsid w:val="00BB7D5B"/>
    <w:rsid w:val="00BB7E9D"/>
    <w:rsid w:val="00BB7EAA"/>
    <w:rsid w:val="00BC0F85"/>
    <w:rsid w:val="00BC1FBC"/>
    <w:rsid w:val="00BC26D4"/>
    <w:rsid w:val="00BC2718"/>
    <w:rsid w:val="00BC2A48"/>
    <w:rsid w:val="00BC3731"/>
    <w:rsid w:val="00BC38EA"/>
    <w:rsid w:val="00BC39B4"/>
    <w:rsid w:val="00BC3B75"/>
    <w:rsid w:val="00BC3CB3"/>
    <w:rsid w:val="00BC4BF2"/>
    <w:rsid w:val="00BC4F24"/>
    <w:rsid w:val="00BC58B8"/>
    <w:rsid w:val="00BC5EE4"/>
    <w:rsid w:val="00BC61B3"/>
    <w:rsid w:val="00BC717C"/>
    <w:rsid w:val="00BD0220"/>
    <w:rsid w:val="00BD0313"/>
    <w:rsid w:val="00BD033C"/>
    <w:rsid w:val="00BD06E1"/>
    <w:rsid w:val="00BD0E6A"/>
    <w:rsid w:val="00BD1052"/>
    <w:rsid w:val="00BD11AB"/>
    <w:rsid w:val="00BD18D1"/>
    <w:rsid w:val="00BD1D99"/>
    <w:rsid w:val="00BD1FFF"/>
    <w:rsid w:val="00BD2D43"/>
    <w:rsid w:val="00BD3694"/>
    <w:rsid w:val="00BD3E45"/>
    <w:rsid w:val="00BD4AE0"/>
    <w:rsid w:val="00BD4B85"/>
    <w:rsid w:val="00BD5D73"/>
    <w:rsid w:val="00BD65BD"/>
    <w:rsid w:val="00BD7BDC"/>
    <w:rsid w:val="00BE02D5"/>
    <w:rsid w:val="00BE05E2"/>
    <w:rsid w:val="00BE064B"/>
    <w:rsid w:val="00BE074E"/>
    <w:rsid w:val="00BE0B3C"/>
    <w:rsid w:val="00BE0C80"/>
    <w:rsid w:val="00BE0E04"/>
    <w:rsid w:val="00BE15EB"/>
    <w:rsid w:val="00BE170A"/>
    <w:rsid w:val="00BE2201"/>
    <w:rsid w:val="00BE2B9D"/>
    <w:rsid w:val="00BE2CC3"/>
    <w:rsid w:val="00BE3614"/>
    <w:rsid w:val="00BE479B"/>
    <w:rsid w:val="00BE5076"/>
    <w:rsid w:val="00BE5644"/>
    <w:rsid w:val="00BE5FAC"/>
    <w:rsid w:val="00BE62C8"/>
    <w:rsid w:val="00BE68C1"/>
    <w:rsid w:val="00BE69D2"/>
    <w:rsid w:val="00BE6A4D"/>
    <w:rsid w:val="00BE6F4D"/>
    <w:rsid w:val="00BE730E"/>
    <w:rsid w:val="00BE74B4"/>
    <w:rsid w:val="00BE7815"/>
    <w:rsid w:val="00BE7AF2"/>
    <w:rsid w:val="00BE7CE2"/>
    <w:rsid w:val="00BE7DA8"/>
    <w:rsid w:val="00BF0290"/>
    <w:rsid w:val="00BF06C9"/>
    <w:rsid w:val="00BF0AC0"/>
    <w:rsid w:val="00BF1156"/>
    <w:rsid w:val="00BF160F"/>
    <w:rsid w:val="00BF17A4"/>
    <w:rsid w:val="00BF286F"/>
    <w:rsid w:val="00BF2A42"/>
    <w:rsid w:val="00BF3B0E"/>
    <w:rsid w:val="00BF3F1E"/>
    <w:rsid w:val="00BF4151"/>
    <w:rsid w:val="00BF4658"/>
    <w:rsid w:val="00BF4B5C"/>
    <w:rsid w:val="00BF55D5"/>
    <w:rsid w:val="00BF5CBA"/>
    <w:rsid w:val="00BF5D31"/>
    <w:rsid w:val="00BF5EEE"/>
    <w:rsid w:val="00BF60C0"/>
    <w:rsid w:val="00BF683D"/>
    <w:rsid w:val="00BF684E"/>
    <w:rsid w:val="00BF72A8"/>
    <w:rsid w:val="00BF7345"/>
    <w:rsid w:val="00BF74BA"/>
    <w:rsid w:val="00BF79B1"/>
    <w:rsid w:val="00BF79F0"/>
    <w:rsid w:val="00BF7C30"/>
    <w:rsid w:val="00C003E4"/>
    <w:rsid w:val="00C00969"/>
    <w:rsid w:val="00C00991"/>
    <w:rsid w:val="00C00EE6"/>
    <w:rsid w:val="00C00FC5"/>
    <w:rsid w:val="00C01574"/>
    <w:rsid w:val="00C01830"/>
    <w:rsid w:val="00C01EB1"/>
    <w:rsid w:val="00C02933"/>
    <w:rsid w:val="00C02A1D"/>
    <w:rsid w:val="00C03096"/>
    <w:rsid w:val="00C0344D"/>
    <w:rsid w:val="00C03678"/>
    <w:rsid w:val="00C039CC"/>
    <w:rsid w:val="00C03B58"/>
    <w:rsid w:val="00C03D8C"/>
    <w:rsid w:val="00C04127"/>
    <w:rsid w:val="00C04719"/>
    <w:rsid w:val="00C0472D"/>
    <w:rsid w:val="00C04D73"/>
    <w:rsid w:val="00C05003"/>
    <w:rsid w:val="00C05413"/>
    <w:rsid w:val="00C055EC"/>
    <w:rsid w:val="00C05F97"/>
    <w:rsid w:val="00C063C2"/>
    <w:rsid w:val="00C0738F"/>
    <w:rsid w:val="00C078D8"/>
    <w:rsid w:val="00C10882"/>
    <w:rsid w:val="00C10CBC"/>
    <w:rsid w:val="00C10DC9"/>
    <w:rsid w:val="00C10E2A"/>
    <w:rsid w:val="00C11496"/>
    <w:rsid w:val="00C116DE"/>
    <w:rsid w:val="00C11C1F"/>
    <w:rsid w:val="00C120F8"/>
    <w:rsid w:val="00C123F6"/>
    <w:rsid w:val="00C12685"/>
    <w:rsid w:val="00C12795"/>
    <w:rsid w:val="00C12916"/>
    <w:rsid w:val="00C12A81"/>
    <w:rsid w:val="00C12AF4"/>
    <w:rsid w:val="00C12CAD"/>
    <w:rsid w:val="00C12FB3"/>
    <w:rsid w:val="00C133B8"/>
    <w:rsid w:val="00C138CE"/>
    <w:rsid w:val="00C141E4"/>
    <w:rsid w:val="00C14737"/>
    <w:rsid w:val="00C14781"/>
    <w:rsid w:val="00C1480F"/>
    <w:rsid w:val="00C1494E"/>
    <w:rsid w:val="00C14AAF"/>
    <w:rsid w:val="00C14AD8"/>
    <w:rsid w:val="00C15CC2"/>
    <w:rsid w:val="00C15CEB"/>
    <w:rsid w:val="00C15F79"/>
    <w:rsid w:val="00C16563"/>
    <w:rsid w:val="00C168F0"/>
    <w:rsid w:val="00C16B6E"/>
    <w:rsid w:val="00C171EE"/>
    <w:rsid w:val="00C17341"/>
    <w:rsid w:val="00C17EEC"/>
    <w:rsid w:val="00C20409"/>
    <w:rsid w:val="00C2052E"/>
    <w:rsid w:val="00C20F8A"/>
    <w:rsid w:val="00C210A6"/>
    <w:rsid w:val="00C210D0"/>
    <w:rsid w:val="00C21471"/>
    <w:rsid w:val="00C21732"/>
    <w:rsid w:val="00C222F5"/>
    <w:rsid w:val="00C223F7"/>
    <w:rsid w:val="00C22500"/>
    <w:rsid w:val="00C229AC"/>
    <w:rsid w:val="00C2337F"/>
    <w:rsid w:val="00C2390C"/>
    <w:rsid w:val="00C240A0"/>
    <w:rsid w:val="00C240B3"/>
    <w:rsid w:val="00C24401"/>
    <w:rsid w:val="00C2482E"/>
    <w:rsid w:val="00C24EEF"/>
    <w:rsid w:val="00C25252"/>
    <w:rsid w:val="00C253F1"/>
    <w:rsid w:val="00C25961"/>
    <w:rsid w:val="00C25C0D"/>
    <w:rsid w:val="00C25CF6"/>
    <w:rsid w:val="00C2617F"/>
    <w:rsid w:val="00C26977"/>
    <w:rsid w:val="00C26AAA"/>
    <w:rsid w:val="00C26C36"/>
    <w:rsid w:val="00C27A5D"/>
    <w:rsid w:val="00C27B9A"/>
    <w:rsid w:val="00C27EDC"/>
    <w:rsid w:val="00C30560"/>
    <w:rsid w:val="00C30C62"/>
    <w:rsid w:val="00C3161D"/>
    <w:rsid w:val="00C31782"/>
    <w:rsid w:val="00C32768"/>
    <w:rsid w:val="00C33431"/>
    <w:rsid w:val="00C337B8"/>
    <w:rsid w:val="00C33B92"/>
    <w:rsid w:val="00C33BEF"/>
    <w:rsid w:val="00C34EE1"/>
    <w:rsid w:val="00C35185"/>
    <w:rsid w:val="00C35A52"/>
    <w:rsid w:val="00C35D11"/>
    <w:rsid w:val="00C3693F"/>
    <w:rsid w:val="00C37D96"/>
    <w:rsid w:val="00C401D9"/>
    <w:rsid w:val="00C40683"/>
    <w:rsid w:val="00C4076D"/>
    <w:rsid w:val="00C40842"/>
    <w:rsid w:val="00C40FC6"/>
    <w:rsid w:val="00C41EAD"/>
    <w:rsid w:val="00C42399"/>
    <w:rsid w:val="00C42452"/>
    <w:rsid w:val="00C427F8"/>
    <w:rsid w:val="00C42B93"/>
    <w:rsid w:val="00C431BF"/>
    <w:rsid w:val="00C431DF"/>
    <w:rsid w:val="00C43316"/>
    <w:rsid w:val="00C44A63"/>
    <w:rsid w:val="00C44B73"/>
    <w:rsid w:val="00C45083"/>
    <w:rsid w:val="00C456BD"/>
    <w:rsid w:val="00C459B5"/>
    <w:rsid w:val="00C45BDB"/>
    <w:rsid w:val="00C45D60"/>
    <w:rsid w:val="00C46099"/>
    <w:rsid w:val="00C460B3"/>
    <w:rsid w:val="00C47B55"/>
    <w:rsid w:val="00C47B8B"/>
    <w:rsid w:val="00C50409"/>
    <w:rsid w:val="00C50735"/>
    <w:rsid w:val="00C50A0C"/>
    <w:rsid w:val="00C51018"/>
    <w:rsid w:val="00C5105D"/>
    <w:rsid w:val="00C5122F"/>
    <w:rsid w:val="00C515D8"/>
    <w:rsid w:val="00C51628"/>
    <w:rsid w:val="00C517EB"/>
    <w:rsid w:val="00C51928"/>
    <w:rsid w:val="00C51A11"/>
    <w:rsid w:val="00C51C6A"/>
    <w:rsid w:val="00C51C70"/>
    <w:rsid w:val="00C52369"/>
    <w:rsid w:val="00C530DC"/>
    <w:rsid w:val="00C53190"/>
    <w:rsid w:val="00C532D1"/>
    <w:rsid w:val="00C5350D"/>
    <w:rsid w:val="00C53984"/>
    <w:rsid w:val="00C53E5F"/>
    <w:rsid w:val="00C5484A"/>
    <w:rsid w:val="00C55D37"/>
    <w:rsid w:val="00C57018"/>
    <w:rsid w:val="00C573C5"/>
    <w:rsid w:val="00C57F8B"/>
    <w:rsid w:val="00C60320"/>
    <w:rsid w:val="00C6074C"/>
    <w:rsid w:val="00C60A15"/>
    <w:rsid w:val="00C6123C"/>
    <w:rsid w:val="00C62096"/>
    <w:rsid w:val="00C6277F"/>
    <w:rsid w:val="00C62A4A"/>
    <w:rsid w:val="00C62ABD"/>
    <w:rsid w:val="00C6311A"/>
    <w:rsid w:val="00C63293"/>
    <w:rsid w:val="00C64229"/>
    <w:rsid w:val="00C64775"/>
    <w:rsid w:val="00C64FB8"/>
    <w:rsid w:val="00C65174"/>
    <w:rsid w:val="00C65A33"/>
    <w:rsid w:val="00C6631D"/>
    <w:rsid w:val="00C66DC7"/>
    <w:rsid w:val="00C67682"/>
    <w:rsid w:val="00C7010E"/>
    <w:rsid w:val="00C7084D"/>
    <w:rsid w:val="00C70E01"/>
    <w:rsid w:val="00C71756"/>
    <w:rsid w:val="00C719E1"/>
    <w:rsid w:val="00C71EA7"/>
    <w:rsid w:val="00C72164"/>
    <w:rsid w:val="00C72534"/>
    <w:rsid w:val="00C72850"/>
    <w:rsid w:val="00C72959"/>
    <w:rsid w:val="00C7306A"/>
    <w:rsid w:val="00C7315E"/>
    <w:rsid w:val="00C73E8A"/>
    <w:rsid w:val="00C74760"/>
    <w:rsid w:val="00C7505D"/>
    <w:rsid w:val="00C750D5"/>
    <w:rsid w:val="00C75895"/>
    <w:rsid w:val="00C76522"/>
    <w:rsid w:val="00C76577"/>
    <w:rsid w:val="00C76C83"/>
    <w:rsid w:val="00C77392"/>
    <w:rsid w:val="00C776CC"/>
    <w:rsid w:val="00C77D24"/>
    <w:rsid w:val="00C80033"/>
    <w:rsid w:val="00C806F6"/>
    <w:rsid w:val="00C809C0"/>
    <w:rsid w:val="00C81361"/>
    <w:rsid w:val="00C829FE"/>
    <w:rsid w:val="00C82BC7"/>
    <w:rsid w:val="00C82DD8"/>
    <w:rsid w:val="00C8348E"/>
    <w:rsid w:val="00C83674"/>
    <w:rsid w:val="00C83C9F"/>
    <w:rsid w:val="00C83D4D"/>
    <w:rsid w:val="00C83DED"/>
    <w:rsid w:val="00C83F6A"/>
    <w:rsid w:val="00C840AC"/>
    <w:rsid w:val="00C84780"/>
    <w:rsid w:val="00C847E2"/>
    <w:rsid w:val="00C85229"/>
    <w:rsid w:val="00C85277"/>
    <w:rsid w:val="00C86426"/>
    <w:rsid w:val="00C868F2"/>
    <w:rsid w:val="00C869CC"/>
    <w:rsid w:val="00C86B92"/>
    <w:rsid w:val="00C86BD0"/>
    <w:rsid w:val="00C86D94"/>
    <w:rsid w:val="00C86F98"/>
    <w:rsid w:val="00C87073"/>
    <w:rsid w:val="00C908B8"/>
    <w:rsid w:val="00C91C29"/>
    <w:rsid w:val="00C9203B"/>
    <w:rsid w:val="00C9265E"/>
    <w:rsid w:val="00C93196"/>
    <w:rsid w:val="00C932AA"/>
    <w:rsid w:val="00C9377A"/>
    <w:rsid w:val="00C93CFE"/>
    <w:rsid w:val="00C9417E"/>
    <w:rsid w:val="00C94519"/>
    <w:rsid w:val="00C94840"/>
    <w:rsid w:val="00C94F43"/>
    <w:rsid w:val="00C95321"/>
    <w:rsid w:val="00C958EC"/>
    <w:rsid w:val="00C95D5A"/>
    <w:rsid w:val="00C968B6"/>
    <w:rsid w:val="00C96FC4"/>
    <w:rsid w:val="00C972D0"/>
    <w:rsid w:val="00CA00E3"/>
    <w:rsid w:val="00CA10C7"/>
    <w:rsid w:val="00CA1A7F"/>
    <w:rsid w:val="00CA23F6"/>
    <w:rsid w:val="00CA3171"/>
    <w:rsid w:val="00CA3CA1"/>
    <w:rsid w:val="00CA4017"/>
    <w:rsid w:val="00CA4685"/>
    <w:rsid w:val="00CA4B3D"/>
    <w:rsid w:val="00CA4EE3"/>
    <w:rsid w:val="00CA5A75"/>
    <w:rsid w:val="00CA5E3F"/>
    <w:rsid w:val="00CA67FA"/>
    <w:rsid w:val="00CA7782"/>
    <w:rsid w:val="00CA7AF7"/>
    <w:rsid w:val="00CB00DA"/>
    <w:rsid w:val="00CB027F"/>
    <w:rsid w:val="00CB041C"/>
    <w:rsid w:val="00CB0734"/>
    <w:rsid w:val="00CB07FB"/>
    <w:rsid w:val="00CB0E7B"/>
    <w:rsid w:val="00CB197F"/>
    <w:rsid w:val="00CB1B90"/>
    <w:rsid w:val="00CB1F21"/>
    <w:rsid w:val="00CB201C"/>
    <w:rsid w:val="00CB2250"/>
    <w:rsid w:val="00CB3106"/>
    <w:rsid w:val="00CB3186"/>
    <w:rsid w:val="00CB37C4"/>
    <w:rsid w:val="00CB43B5"/>
    <w:rsid w:val="00CB4473"/>
    <w:rsid w:val="00CB45EC"/>
    <w:rsid w:val="00CB4AD8"/>
    <w:rsid w:val="00CB5068"/>
    <w:rsid w:val="00CB50F5"/>
    <w:rsid w:val="00CB5587"/>
    <w:rsid w:val="00CB591C"/>
    <w:rsid w:val="00CB647E"/>
    <w:rsid w:val="00CB6CC6"/>
    <w:rsid w:val="00CB716B"/>
    <w:rsid w:val="00CC0278"/>
    <w:rsid w:val="00CC05C1"/>
    <w:rsid w:val="00CC0EBB"/>
    <w:rsid w:val="00CC1052"/>
    <w:rsid w:val="00CC169F"/>
    <w:rsid w:val="00CC1CA1"/>
    <w:rsid w:val="00CC1CB7"/>
    <w:rsid w:val="00CC2364"/>
    <w:rsid w:val="00CC3A33"/>
    <w:rsid w:val="00CC4335"/>
    <w:rsid w:val="00CC43B4"/>
    <w:rsid w:val="00CC451A"/>
    <w:rsid w:val="00CC4DE6"/>
    <w:rsid w:val="00CC53FA"/>
    <w:rsid w:val="00CC6297"/>
    <w:rsid w:val="00CC6678"/>
    <w:rsid w:val="00CC7690"/>
    <w:rsid w:val="00CC7A59"/>
    <w:rsid w:val="00CC7DF2"/>
    <w:rsid w:val="00CD01D1"/>
    <w:rsid w:val="00CD02D0"/>
    <w:rsid w:val="00CD0A2D"/>
    <w:rsid w:val="00CD0AC8"/>
    <w:rsid w:val="00CD167C"/>
    <w:rsid w:val="00CD1986"/>
    <w:rsid w:val="00CD2D64"/>
    <w:rsid w:val="00CD2DF8"/>
    <w:rsid w:val="00CD3303"/>
    <w:rsid w:val="00CD35B5"/>
    <w:rsid w:val="00CD3C53"/>
    <w:rsid w:val="00CD3FEF"/>
    <w:rsid w:val="00CD404A"/>
    <w:rsid w:val="00CD4084"/>
    <w:rsid w:val="00CD446C"/>
    <w:rsid w:val="00CD454F"/>
    <w:rsid w:val="00CD49F3"/>
    <w:rsid w:val="00CD54BF"/>
    <w:rsid w:val="00CD5744"/>
    <w:rsid w:val="00CD6B2E"/>
    <w:rsid w:val="00CD7EA9"/>
    <w:rsid w:val="00CE013A"/>
    <w:rsid w:val="00CE061C"/>
    <w:rsid w:val="00CE09AD"/>
    <w:rsid w:val="00CE0A04"/>
    <w:rsid w:val="00CE1216"/>
    <w:rsid w:val="00CE1822"/>
    <w:rsid w:val="00CE1B4F"/>
    <w:rsid w:val="00CE1D6C"/>
    <w:rsid w:val="00CE1D85"/>
    <w:rsid w:val="00CE20BF"/>
    <w:rsid w:val="00CE27F8"/>
    <w:rsid w:val="00CE337B"/>
    <w:rsid w:val="00CE385E"/>
    <w:rsid w:val="00CE3B4A"/>
    <w:rsid w:val="00CE3EC8"/>
    <w:rsid w:val="00CE426A"/>
    <w:rsid w:val="00CE4342"/>
    <w:rsid w:val="00CE453A"/>
    <w:rsid w:val="00CE45E5"/>
    <w:rsid w:val="00CE49F7"/>
    <w:rsid w:val="00CE4CCD"/>
    <w:rsid w:val="00CE4D5C"/>
    <w:rsid w:val="00CE5A98"/>
    <w:rsid w:val="00CE6752"/>
    <w:rsid w:val="00CE6B9A"/>
    <w:rsid w:val="00CE6E83"/>
    <w:rsid w:val="00CE6EFA"/>
    <w:rsid w:val="00CE734F"/>
    <w:rsid w:val="00CE7918"/>
    <w:rsid w:val="00CF0067"/>
    <w:rsid w:val="00CF049C"/>
    <w:rsid w:val="00CF05DA"/>
    <w:rsid w:val="00CF0CAF"/>
    <w:rsid w:val="00CF1465"/>
    <w:rsid w:val="00CF147A"/>
    <w:rsid w:val="00CF1B8D"/>
    <w:rsid w:val="00CF1C68"/>
    <w:rsid w:val="00CF1E8F"/>
    <w:rsid w:val="00CF3010"/>
    <w:rsid w:val="00CF31F3"/>
    <w:rsid w:val="00CF36AC"/>
    <w:rsid w:val="00CF42FF"/>
    <w:rsid w:val="00CF4B5C"/>
    <w:rsid w:val="00CF54E7"/>
    <w:rsid w:val="00CF5585"/>
    <w:rsid w:val="00CF58EB"/>
    <w:rsid w:val="00CF5ACE"/>
    <w:rsid w:val="00CF6035"/>
    <w:rsid w:val="00CF6A86"/>
    <w:rsid w:val="00CF6FEC"/>
    <w:rsid w:val="00CF75BC"/>
    <w:rsid w:val="00CF766D"/>
    <w:rsid w:val="00CF76C2"/>
    <w:rsid w:val="00CF7B64"/>
    <w:rsid w:val="00CF7BC8"/>
    <w:rsid w:val="00CF7CA8"/>
    <w:rsid w:val="00D00DB0"/>
    <w:rsid w:val="00D0106E"/>
    <w:rsid w:val="00D01203"/>
    <w:rsid w:val="00D018DE"/>
    <w:rsid w:val="00D018ED"/>
    <w:rsid w:val="00D01AE7"/>
    <w:rsid w:val="00D01F25"/>
    <w:rsid w:val="00D02DCB"/>
    <w:rsid w:val="00D03194"/>
    <w:rsid w:val="00D042BA"/>
    <w:rsid w:val="00D0457D"/>
    <w:rsid w:val="00D04631"/>
    <w:rsid w:val="00D049EB"/>
    <w:rsid w:val="00D04A15"/>
    <w:rsid w:val="00D052AC"/>
    <w:rsid w:val="00D0561F"/>
    <w:rsid w:val="00D05CDE"/>
    <w:rsid w:val="00D06383"/>
    <w:rsid w:val="00D06D07"/>
    <w:rsid w:val="00D076D6"/>
    <w:rsid w:val="00D110A2"/>
    <w:rsid w:val="00D118C2"/>
    <w:rsid w:val="00D12020"/>
    <w:rsid w:val="00D1211B"/>
    <w:rsid w:val="00D12A82"/>
    <w:rsid w:val="00D12D0A"/>
    <w:rsid w:val="00D13348"/>
    <w:rsid w:val="00D133E5"/>
    <w:rsid w:val="00D138C3"/>
    <w:rsid w:val="00D13D41"/>
    <w:rsid w:val="00D14333"/>
    <w:rsid w:val="00D14A8E"/>
    <w:rsid w:val="00D14BDC"/>
    <w:rsid w:val="00D15590"/>
    <w:rsid w:val="00D17279"/>
    <w:rsid w:val="00D17313"/>
    <w:rsid w:val="00D20456"/>
    <w:rsid w:val="00D20A1E"/>
    <w:rsid w:val="00D20D26"/>
    <w:rsid w:val="00D20D5D"/>
    <w:rsid w:val="00D20E85"/>
    <w:rsid w:val="00D21333"/>
    <w:rsid w:val="00D21746"/>
    <w:rsid w:val="00D21A0E"/>
    <w:rsid w:val="00D21A6E"/>
    <w:rsid w:val="00D2249B"/>
    <w:rsid w:val="00D225F6"/>
    <w:rsid w:val="00D22A77"/>
    <w:rsid w:val="00D22E17"/>
    <w:rsid w:val="00D23118"/>
    <w:rsid w:val="00D237B4"/>
    <w:rsid w:val="00D2387A"/>
    <w:rsid w:val="00D23B5D"/>
    <w:rsid w:val="00D24395"/>
    <w:rsid w:val="00D24615"/>
    <w:rsid w:val="00D24D70"/>
    <w:rsid w:val="00D25018"/>
    <w:rsid w:val="00D25418"/>
    <w:rsid w:val="00D25833"/>
    <w:rsid w:val="00D259AC"/>
    <w:rsid w:val="00D26176"/>
    <w:rsid w:val="00D2680A"/>
    <w:rsid w:val="00D3026E"/>
    <w:rsid w:val="00D31449"/>
    <w:rsid w:val="00D31540"/>
    <w:rsid w:val="00D316C2"/>
    <w:rsid w:val="00D319A3"/>
    <w:rsid w:val="00D31A26"/>
    <w:rsid w:val="00D31B19"/>
    <w:rsid w:val="00D31B55"/>
    <w:rsid w:val="00D31DC1"/>
    <w:rsid w:val="00D32292"/>
    <w:rsid w:val="00D32603"/>
    <w:rsid w:val="00D32B4C"/>
    <w:rsid w:val="00D32F4D"/>
    <w:rsid w:val="00D331D5"/>
    <w:rsid w:val="00D33340"/>
    <w:rsid w:val="00D335EC"/>
    <w:rsid w:val="00D337F9"/>
    <w:rsid w:val="00D33BB7"/>
    <w:rsid w:val="00D33DD5"/>
    <w:rsid w:val="00D33FB3"/>
    <w:rsid w:val="00D34258"/>
    <w:rsid w:val="00D3494F"/>
    <w:rsid w:val="00D35334"/>
    <w:rsid w:val="00D353BA"/>
    <w:rsid w:val="00D35645"/>
    <w:rsid w:val="00D359F9"/>
    <w:rsid w:val="00D35A3A"/>
    <w:rsid w:val="00D35BD3"/>
    <w:rsid w:val="00D36070"/>
    <w:rsid w:val="00D36509"/>
    <w:rsid w:val="00D373E3"/>
    <w:rsid w:val="00D37842"/>
    <w:rsid w:val="00D37F41"/>
    <w:rsid w:val="00D402B4"/>
    <w:rsid w:val="00D4063D"/>
    <w:rsid w:val="00D4073F"/>
    <w:rsid w:val="00D408F7"/>
    <w:rsid w:val="00D40FD4"/>
    <w:rsid w:val="00D41B24"/>
    <w:rsid w:val="00D41E00"/>
    <w:rsid w:val="00D4206F"/>
    <w:rsid w:val="00D4265D"/>
    <w:rsid w:val="00D426EA"/>
    <w:rsid w:val="00D42709"/>
    <w:rsid w:val="00D42DC2"/>
    <w:rsid w:val="00D4302B"/>
    <w:rsid w:val="00D4371F"/>
    <w:rsid w:val="00D43C3F"/>
    <w:rsid w:val="00D43E0E"/>
    <w:rsid w:val="00D43E58"/>
    <w:rsid w:val="00D44008"/>
    <w:rsid w:val="00D443A6"/>
    <w:rsid w:val="00D444B4"/>
    <w:rsid w:val="00D450D0"/>
    <w:rsid w:val="00D4575B"/>
    <w:rsid w:val="00D46D3D"/>
    <w:rsid w:val="00D47180"/>
    <w:rsid w:val="00D472C8"/>
    <w:rsid w:val="00D47ADB"/>
    <w:rsid w:val="00D50CED"/>
    <w:rsid w:val="00D50DA0"/>
    <w:rsid w:val="00D517FC"/>
    <w:rsid w:val="00D51EEF"/>
    <w:rsid w:val="00D52591"/>
    <w:rsid w:val="00D537E1"/>
    <w:rsid w:val="00D541A5"/>
    <w:rsid w:val="00D5482A"/>
    <w:rsid w:val="00D54AD3"/>
    <w:rsid w:val="00D54EB3"/>
    <w:rsid w:val="00D553BF"/>
    <w:rsid w:val="00D55BB2"/>
    <w:rsid w:val="00D55BD0"/>
    <w:rsid w:val="00D562CB"/>
    <w:rsid w:val="00D5633E"/>
    <w:rsid w:val="00D566DB"/>
    <w:rsid w:val="00D56BC1"/>
    <w:rsid w:val="00D56BF5"/>
    <w:rsid w:val="00D56D1E"/>
    <w:rsid w:val="00D600E3"/>
    <w:rsid w:val="00D6025A"/>
    <w:rsid w:val="00D6030A"/>
    <w:rsid w:val="00D6070D"/>
    <w:rsid w:val="00D607CB"/>
    <w:rsid w:val="00D6091A"/>
    <w:rsid w:val="00D60A35"/>
    <w:rsid w:val="00D61824"/>
    <w:rsid w:val="00D6186D"/>
    <w:rsid w:val="00D620A3"/>
    <w:rsid w:val="00D626F9"/>
    <w:rsid w:val="00D62A37"/>
    <w:rsid w:val="00D62B01"/>
    <w:rsid w:val="00D62E6C"/>
    <w:rsid w:val="00D63379"/>
    <w:rsid w:val="00D63483"/>
    <w:rsid w:val="00D6368F"/>
    <w:rsid w:val="00D63918"/>
    <w:rsid w:val="00D64590"/>
    <w:rsid w:val="00D65197"/>
    <w:rsid w:val="00D654FA"/>
    <w:rsid w:val="00D65CBF"/>
    <w:rsid w:val="00D6605A"/>
    <w:rsid w:val="00D66344"/>
    <w:rsid w:val="00D665B3"/>
    <w:rsid w:val="00D667C2"/>
    <w:rsid w:val="00D6695F"/>
    <w:rsid w:val="00D671F0"/>
    <w:rsid w:val="00D67F57"/>
    <w:rsid w:val="00D70A5A"/>
    <w:rsid w:val="00D70E75"/>
    <w:rsid w:val="00D71FC8"/>
    <w:rsid w:val="00D7206E"/>
    <w:rsid w:val="00D72577"/>
    <w:rsid w:val="00D72754"/>
    <w:rsid w:val="00D72777"/>
    <w:rsid w:val="00D72EEF"/>
    <w:rsid w:val="00D731A1"/>
    <w:rsid w:val="00D7331D"/>
    <w:rsid w:val="00D73472"/>
    <w:rsid w:val="00D74613"/>
    <w:rsid w:val="00D7507A"/>
    <w:rsid w:val="00D752EE"/>
    <w:rsid w:val="00D754B5"/>
    <w:rsid w:val="00D75644"/>
    <w:rsid w:val="00D7697B"/>
    <w:rsid w:val="00D775E4"/>
    <w:rsid w:val="00D777E4"/>
    <w:rsid w:val="00D77A4A"/>
    <w:rsid w:val="00D80035"/>
    <w:rsid w:val="00D801D7"/>
    <w:rsid w:val="00D8021B"/>
    <w:rsid w:val="00D806BC"/>
    <w:rsid w:val="00D808AD"/>
    <w:rsid w:val="00D80FF4"/>
    <w:rsid w:val="00D815C4"/>
    <w:rsid w:val="00D81634"/>
    <w:rsid w:val="00D81656"/>
    <w:rsid w:val="00D81AE3"/>
    <w:rsid w:val="00D81F57"/>
    <w:rsid w:val="00D82289"/>
    <w:rsid w:val="00D82B6C"/>
    <w:rsid w:val="00D83967"/>
    <w:rsid w:val="00D83D87"/>
    <w:rsid w:val="00D83E61"/>
    <w:rsid w:val="00D8439A"/>
    <w:rsid w:val="00D8463B"/>
    <w:rsid w:val="00D84784"/>
    <w:rsid w:val="00D848A7"/>
    <w:rsid w:val="00D84A6D"/>
    <w:rsid w:val="00D84C68"/>
    <w:rsid w:val="00D84FA2"/>
    <w:rsid w:val="00D85AA3"/>
    <w:rsid w:val="00D8621D"/>
    <w:rsid w:val="00D8637E"/>
    <w:rsid w:val="00D86A30"/>
    <w:rsid w:val="00D86EB2"/>
    <w:rsid w:val="00D86F4C"/>
    <w:rsid w:val="00D874FF"/>
    <w:rsid w:val="00D8759E"/>
    <w:rsid w:val="00D87E2A"/>
    <w:rsid w:val="00D9075C"/>
    <w:rsid w:val="00D91434"/>
    <w:rsid w:val="00D91B72"/>
    <w:rsid w:val="00D92A72"/>
    <w:rsid w:val="00D92C26"/>
    <w:rsid w:val="00D9306C"/>
    <w:rsid w:val="00D931BB"/>
    <w:rsid w:val="00D931F0"/>
    <w:rsid w:val="00D9370E"/>
    <w:rsid w:val="00D93816"/>
    <w:rsid w:val="00D94056"/>
    <w:rsid w:val="00D94CD3"/>
    <w:rsid w:val="00D94E94"/>
    <w:rsid w:val="00D95C0B"/>
    <w:rsid w:val="00D95C79"/>
    <w:rsid w:val="00D9611A"/>
    <w:rsid w:val="00D969AC"/>
    <w:rsid w:val="00D97CB4"/>
    <w:rsid w:val="00D97DD4"/>
    <w:rsid w:val="00D97F45"/>
    <w:rsid w:val="00DA16E9"/>
    <w:rsid w:val="00DA1ACB"/>
    <w:rsid w:val="00DA1CCD"/>
    <w:rsid w:val="00DA2632"/>
    <w:rsid w:val="00DA2809"/>
    <w:rsid w:val="00DA2869"/>
    <w:rsid w:val="00DA28DB"/>
    <w:rsid w:val="00DA2A89"/>
    <w:rsid w:val="00DA2C9C"/>
    <w:rsid w:val="00DA2E58"/>
    <w:rsid w:val="00DA2E69"/>
    <w:rsid w:val="00DA3637"/>
    <w:rsid w:val="00DA445F"/>
    <w:rsid w:val="00DA538D"/>
    <w:rsid w:val="00DA5A8A"/>
    <w:rsid w:val="00DA5AA1"/>
    <w:rsid w:val="00DA6084"/>
    <w:rsid w:val="00DA6A04"/>
    <w:rsid w:val="00DA6A12"/>
    <w:rsid w:val="00DB060E"/>
    <w:rsid w:val="00DB090B"/>
    <w:rsid w:val="00DB1170"/>
    <w:rsid w:val="00DB26CD"/>
    <w:rsid w:val="00DB2A72"/>
    <w:rsid w:val="00DB2C49"/>
    <w:rsid w:val="00DB2E3A"/>
    <w:rsid w:val="00DB3202"/>
    <w:rsid w:val="00DB375F"/>
    <w:rsid w:val="00DB3C24"/>
    <w:rsid w:val="00DB42E4"/>
    <w:rsid w:val="00DB441C"/>
    <w:rsid w:val="00DB44AF"/>
    <w:rsid w:val="00DB4CCE"/>
    <w:rsid w:val="00DB513F"/>
    <w:rsid w:val="00DB54C7"/>
    <w:rsid w:val="00DB5C51"/>
    <w:rsid w:val="00DB5C6B"/>
    <w:rsid w:val="00DB5EE4"/>
    <w:rsid w:val="00DB61B3"/>
    <w:rsid w:val="00DB62EF"/>
    <w:rsid w:val="00DB6414"/>
    <w:rsid w:val="00DB67BB"/>
    <w:rsid w:val="00DB6943"/>
    <w:rsid w:val="00DB6BB8"/>
    <w:rsid w:val="00DC0034"/>
    <w:rsid w:val="00DC0254"/>
    <w:rsid w:val="00DC108C"/>
    <w:rsid w:val="00DC1AE5"/>
    <w:rsid w:val="00DC1CA9"/>
    <w:rsid w:val="00DC1F58"/>
    <w:rsid w:val="00DC2083"/>
    <w:rsid w:val="00DC2349"/>
    <w:rsid w:val="00DC26F8"/>
    <w:rsid w:val="00DC2F2C"/>
    <w:rsid w:val="00DC3057"/>
    <w:rsid w:val="00DC339B"/>
    <w:rsid w:val="00DC3A4B"/>
    <w:rsid w:val="00DC3C8F"/>
    <w:rsid w:val="00DC3EAF"/>
    <w:rsid w:val="00DC4866"/>
    <w:rsid w:val="00DC564E"/>
    <w:rsid w:val="00DC56E8"/>
    <w:rsid w:val="00DC5D2A"/>
    <w:rsid w:val="00DC5D40"/>
    <w:rsid w:val="00DC6254"/>
    <w:rsid w:val="00DC627B"/>
    <w:rsid w:val="00DC62E9"/>
    <w:rsid w:val="00DC6805"/>
    <w:rsid w:val="00DC69A7"/>
    <w:rsid w:val="00DD000F"/>
    <w:rsid w:val="00DD111F"/>
    <w:rsid w:val="00DD30E9"/>
    <w:rsid w:val="00DD3717"/>
    <w:rsid w:val="00DD3722"/>
    <w:rsid w:val="00DD3738"/>
    <w:rsid w:val="00DD376E"/>
    <w:rsid w:val="00DD38E5"/>
    <w:rsid w:val="00DD399A"/>
    <w:rsid w:val="00DD3FF1"/>
    <w:rsid w:val="00DD42EF"/>
    <w:rsid w:val="00DD49E4"/>
    <w:rsid w:val="00DD4DCA"/>
    <w:rsid w:val="00DD4EBE"/>
    <w:rsid w:val="00DD4F47"/>
    <w:rsid w:val="00DD5304"/>
    <w:rsid w:val="00DD5339"/>
    <w:rsid w:val="00DD59F5"/>
    <w:rsid w:val="00DD5CEB"/>
    <w:rsid w:val="00DD5E9E"/>
    <w:rsid w:val="00DD5FE1"/>
    <w:rsid w:val="00DD6A5C"/>
    <w:rsid w:val="00DD6AAB"/>
    <w:rsid w:val="00DD7FBB"/>
    <w:rsid w:val="00DE05E2"/>
    <w:rsid w:val="00DE070C"/>
    <w:rsid w:val="00DE0B9F"/>
    <w:rsid w:val="00DE0BBD"/>
    <w:rsid w:val="00DE0E24"/>
    <w:rsid w:val="00DE0E34"/>
    <w:rsid w:val="00DE10A9"/>
    <w:rsid w:val="00DE1A6A"/>
    <w:rsid w:val="00DE1FC6"/>
    <w:rsid w:val="00DE23FF"/>
    <w:rsid w:val="00DE2622"/>
    <w:rsid w:val="00DE2A9E"/>
    <w:rsid w:val="00DE3CFD"/>
    <w:rsid w:val="00DE3E95"/>
    <w:rsid w:val="00DE3F3F"/>
    <w:rsid w:val="00DE4238"/>
    <w:rsid w:val="00DE46A3"/>
    <w:rsid w:val="00DE4A4F"/>
    <w:rsid w:val="00DE4C3E"/>
    <w:rsid w:val="00DE4DC9"/>
    <w:rsid w:val="00DE5018"/>
    <w:rsid w:val="00DE51EB"/>
    <w:rsid w:val="00DE5CA3"/>
    <w:rsid w:val="00DE657F"/>
    <w:rsid w:val="00DE7384"/>
    <w:rsid w:val="00DE7732"/>
    <w:rsid w:val="00DE79CE"/>
    <w:rsid w:val="00DE7D5E"/>
    <w:rsid w:val="00DF0071"/>
    <w:rsid w:val="00DF0273"/>
    <w:rsid w:val="00DF0951"/>
    <w:rsid w:val="00DF0ED7"/>
    <w:rsid w:val="00DF1218"/>
    <w:rsid w:val="00DF127A"/>
    <w:rsid w:val="00DF1E61"/>
    <w:rsid w:val="00DF1E6E"/>
    <w:rsid w:val="00DF2432"/>
    <w:rsid w:val="00DF2A2B"/>
    <w:rsid w:val="00DF3100"/>
    <w:rsid w:val="00DF38FA"/>
    <w:rsid w:val="00DF4498"/>
    <w:rsid w:val="00DF46C8"/>
    <w:rsid w:val="00DF4982"/>
    <w:rsid w:val="00DF49C5"/>
    <w:rsid w:val="00DF503E"/>
    <w:rsid w:val="00DF554E"/>
    <w:rsid w:val="00DF556A"/>
    <w:rsid w:val="00DF56C1"/>
    <w:rsid w:val="00DF58F8"/>
    <w:rsid w:val="00DF5E14"/>
    <w:rsid w:val="00DF6462"/>
    <w:rsid w:val="00DF7B59"/>
    <w:rsid w:val="00E0054E"/>
    <w:rsid w:val="00E0063E"/>
    <w:rsid w:val="00E00C41"/>
    <w:rsid w:val="00E00EAA"/>
    <w:rsid w:val="00E0129F"/>
    <w:rsid w:val="00E01BFE"/>
    <w:rsid w:val="00E02985"/>
    <w:rsid w:val="00E029C5"/>
    <w:rsid w:val="00E02FA0"/>
    <w:rsid w:val="00E036DC"/>
    <w:rsid w:val="00E0395C"/>
    <w:rsid w:val="00E03AF8"/>
    <w:rsid w:val="00E03B0F"/>
    <w:rsid w:val="00E03D14"/>
    <w:rsid w:val="00E0411E"/>
    <w:rsid w:val="00E041BE"/>
    <w:rsid w:val="00E04254"/>
    <w:rsid w:val="00E04A90"/>
    <w:rsid w:val="00E04D9C"/>
    <w:rsid w:val="00E04DEF"/>
    <w:rsid w:val="00E0553B"/>
    <w:rsid w:val="00E0584C"/>
    <w:rsid w:val="00E05949"/>
    <w:rsid w:val="00E06243"/>
    <w:rsid w:val="00E0644F"/>
    <w:rsid w:val="00E070AA"/>
    <w:rsid w:val="00E071AE"/>
    <w:rsid w:val="00E071F5"/>
    <w:rsid w:val="00E075FE"/>
    <w:rsid w:val="00E0796C"/>
    <w:rsid w:val="00E07AE4"/>
    <w:rsid w:val="00E07C66"/>
    <w:rsid w:val="00E10135"/>
    <w:rsid w:val="00E10149"/>
    <w:rsid w:val="00E1033A"/>
    <w:rsid w:val="00E10412"/>
    <w:rsid w:val="00E10454"/>
    <w:rsid w:val="00E10571"/>
    <w:rsid w:val="00E10616"/>
    <w:rsid w:val="00E10790"/>
    <w:rsid w:val="00E108B3"/>
    <w:rsid w:val="00E10981"/>
    <w:rsid w:val="00E10C1C"/>
    <w:rsid w:val="00E10E04"/>
    <w:rsid w:val="00E10ECB"/>
    <w:rsid w:val="00E112E5"/>
    <w:rsid w:val="00E115CC"/>
    <w:rsid w:val="00E1197A"/>
    <w:rsid w:val="00E11CC6"/>
    <w:rsid w:val="00E11D6E"/>
    <w:rsid w:val="00E12205"/>
    <w:rsid w:val="00E122D8"/>
    <w:rsid w:val="00E12822"/>
    <w:rsid w:val="00E12CC8"/>
    <w:rsid w:val="00E12F14"/>
    <w:rsid w:val="00E13B2A"/>
    <w:rsid w:val="00E145E5"/>
    <w:rsid w:val="00E1462B"/>
    <w:rsid w:val="00E148FF"/>
    <w:rsid w:val="00E15352"/>
    <w:rsid w:val="00E1549D"/>
    <w:rsid w:val="00E157CB"/>
    <w:rsid w:val="00E16178"/>
    <w:rsid w:val="00E168F6"/>
    <w:rsid w:val="00E16C85"/>
    <w:rsid w:val="00E17056"/>
    <w:rsid w:val="00E1705D"/>
    <w:rsid w:val="00E17217"/>
    <w:rsid w:val="00E20342"/>
    <w:rsid w:val="00E2063B"/>
    <w:rsid w:val="00E207D6"/>
    <w:rsid w:val="00E21339"/>
    <w:rsid w:val="00E218FC"/>
    <w:rsid w:val="00E21CC7"/>
    <w:rsid w:val="00E22506"/>
    <w:rsid w:val="00E229A9"/>
    <w:rsid w:val="00E22A59"/>
    <w:rsid w:val="00E22FBD"/>
    <w:rsid w:val="00E230E4"/>
    <w:rsid w:val="00E23ABB"/>
    <w:rsid w:val="00E2407E"/>
    <w:rsid w:val="00E240AA"/>
    <w:rsid w:val="00E2493D"/>
    <w:rsid w:val="00E24D9E"/>
    <w:rsid w:val="00E25196"/>
    <w:rsid w:val="00E25309"/>
    <w:rsid w:val="00E25849"/>
    <w:rsid w:val="00E26AB2"/>
    <w:rsid w:val="00E26E31"/>
    <w:rsid w:val="00E271DF"/>
    <w:rsid w:val="00E2754E"/>
    <w:rsid w:val="00E27DAB"/>
    <w:rsid w:val="00E304F2"/>
    <w:rsid w:val="00E30A54"/>
    <w:rsid w:val="00E30A8D"/>
    <w:rsid w:val="00E30AAC"/>
    <w:rsid w:val="00E30B26"/>
    <w:rsid w:val="00E310D7"/>
    <w:rsid w:val="00E31175"/>
    <w:rsid w:val="00E31359"/>
    <w:rsid w:val="00E3164D"/>
    <w:rsid w:val="00E3197E"/>
    <w:rsid w:val="00E31E68"/>
    <w:rsid w:val="00E3256B"/>
    <w:rsid w:val="00E32A1F"/>
    <w:rsid w:val="00E3321A"/>
    <w:rsid w:val="00E3334E"/>
    <w:rsid w:val="00E337BA"/>
    <w:rsid w:val="00E33D37"/>
    <w:rsid w:val="00E34022"/>
    <w:rsid w:val="00E342F8"/>
    <w:rsid w:val="00E34A4D"/>
    <w:rsid w:val="00E34B08"/>
    <w:rsid w:val="00E351ED"/>
    <w:rsid w:val="00E354EB"/>
    <w:rsid w:val="00E35D06"/>
    <w:rsid w:val="00E35E38"/>
    <w:rsid w:val="00E36122"/>
    <w:rsid w:val="00E36809"/>
    <w:rsid w:val="00E36970"/>
    <w:rsid w:val="00E36A89"/>
    <w:rsid w:val="00E36B15"/>
    <w:rsid w:val="00E36BF2"/>
    <w:rsid w:val="00E37224"/>
    <w:rsid w:val="00E37726"/>
    <w:rsid w:val="00E37925"/>
    <w:rsid w:val="00E37D2C"/>
    <w:rsid w:val="00E40707"/>
    <w:rsid w:val="00E40CDE"/>
    <w:rsid w:val="00E40F4E"/>
    <w:rsid w:val="00E41FAF"/>
    <w:rsid w:val="00E42077"/>
    <w:rsid w:val="00E42AD9"/>
    <w:rsid w:val="00E42B19"/>
    <w:rsid w:val="00E43814"/>
    <w:rsid w:val="00E43ED9"/>
    <w:rsid w:val="00E44672"/>
    <w:rsid w:val="00E4477E"/>
    <w:rsid w:val="00E44F8E"/>
    <w:rsid w:val="00E45481"/>
    <w:rsid w:val="00E45785"/>
    <w:rsid w:val="00E45B0B"/>
    <w:rsid w:val="00E45F0D"/>
    <w:rsid w:val="00E464A5"/>
    <w:rsid w:val="00E4689D"/>
    <w:rsid w:val="00E46B7B"/>
    <w:rsid w:val="00E47003"/>
    <w:rsid w:val="00E477E6"/>
    <w:rsid w:val="00E479EE"/>
    <w:rsid w:val="00E47C5F"/>
    <w:rsid w:val="00E47CFF"/>
    <w:rsid w:val="00E50911"/>
    <w:rsid w:val="00E50938"/>
    <w:rsid w:val="00E509B9"/>
    <w:rsid w:val="00E50A2F"/>
    <w:rsid w:val="00E51163"/>
    <w:rsid w:val="00E5134C"/>
    <w:rsid w:val="00E51CF9"/>
    <w:rsid w:val="00E526A3"/>
    <w:rsid w:val="00E52E82"/>
    <w:rsid w:val="00E52FF4"/>
    <w:rsid w:val="00E53438"/>
    <w:rsid w:val="00E53873"/>
    <w:rsid w:val="00E53CAB"/>
    <w:rsid w:val="00E53E46"/>
    <w:rsid w:val="00E5437C"/>
    <w:rsid w:val="00E54809"/>
    <w:rsid w:val="00E54D5B"/>
    <w:rsid w:val="00E54EAA"/>
    <w:rsid w:val="00E55153"/>
    <w:rsid w:val="00E551BB"/>
    <w:rsid w:val="00E556E4"/>
    <w:rsid w:val="00E559AD"/>
    <w:rsid w:val="00E56FC6"/>
    <w:rsid w:val="00E6034B"/>
    <w:rsid w:val="00E6035D"/>
    <w:rsid w:val="00E6071E"/>
    <w:rsid w:val="00E6092D"/>
    <w:rsid w:val="00E62794"/>
    <w:rsid w:val="00E6349C"/>
    <w:rsid w:val="00E639D7"/>
    <w:rsid w:val="00E64339"/>
    <w:rsid w:val="00E647EA"/>
    <w:rsid w:val="00E6487A"/>
    <w:rsid w:val="00E6549E"/>
    <w:rsid w:val="00E65C99"/>
    <w:rsid w:val="00E65EDE"/>
    <w:rsid w:val="00E6662E"/>
    <w:rsid w:val="00E66707"/>
    <w:rsid w:val="00E66725"/>
    <w:rsid w:val="00E66A34"/>
    <w:rsid w:val="00E66C51"/>
    <w:rsid w:val="00E66D04"/>
    <w:rsid w:val="00E67628"/>
    <w:rsid w:val="00E70118"/>
    <w:rsid w:val="00E7037F"/>
    <w:rsid w:val="00E703D9"/>
    <w:rsid w:val="00E70EFE"/>
    <w:rsid w:val="00E70F81"/>
    <w:rsid w:val="00E71101"/>
    <w:rsid w:val="00E711C8"/>
    <w:rsid w:val="00E71DD2"/>
    <w:rsid w:val="00E7291A"/>
    <w:rsid w:val="00E72B70"/>
    <w:rsid w:val="00E72D54"/>
    <w:rsid w:val="00E72D7D"/>
    <w:rsid w:val="00E7301F"/>
    <w:rsid w:val="00E7385E"/>
    <w:rsid w:val="00E73C1C"/>
    <w:rsid w:val="00E73D12"/>
    <w:rsid w:val="00E73F8B"/>
    <w:rsid w:val="00E747DE"/>
    <w:rsid w:val="00E748C0"/>
    <w:rsid w:val="00E74B57"/>
    <w:rsid w:val="00E74D18"/>
    <w:rsid w:val="00E75452"/>
    <w:rsid w:val="00E75D76"/>
    <w:rsid w:val="00E76154"/>
    <w:rsid w:val="00E7686C"/>
    <w:rsid w:val="00E76E9A"/>
    <w:rsid w:val="00E77055"/>
    <w:rsid w:val="00E77460"/>
    <w:rsid w:val="00E77767"/>
    <w:rsid w:val="00E77BBF"/>
    <w:rsid w:val="00E77FE6"/>
    <w:rsid w:val="00E8003E"/>
    <w:rsid w:val="00E80237"/>
    <w:rsid w:val="00E80260"/>
    <w:rsid w:val="00E80B0A"/>
    <w:rsid w:val="00E80CF4"/>
    <w:rsid w:val="00E80FEA"/>
    <w:rsid w:val="00E826C2"/>
    <w:rsid w:val="00E82EA4"/>
    <w:rsid w:val="00E830B3"/>
    <w:rsid w:val="00E8311D"/>
    <w:rsid w:val="00E831C8"/>
    <w:rsid w:val="00E83544"/>
    <w:rsid w:val="00E83ABC"/>
    <w:rsid w:val="00E83D62"/>
    <w:rsid w:val="00E844F2"/>
    <w:rsid w:val="00E8466B"/>
    <w:rsid w:val="00E84681"/>
    <w:rsid w:val="00E84C9D"/>
    <w:rsid w:val="00E860FB"/>
    <w:rsid w:val="00E8617D"/>
    <w:rsid w:val="00E86894"/>
    <w:rsid w:val="00E86C61"/>
    <w:rsid w:val="00E87177"/>
    <w:rsid w:val="00E87BD9"/>
    <w:rsid w:val="00E87C68"/>
    <w:rsid w:val="00E87D57"/>
    <w:rsid w:val="00E90A86"/>
    <w:rsid w:val="00E90AD0"/>
    <w:rsid w:val="00E91987"/>
    <w:rsid w:val="00E91A8F"/>
    <w:rsid w:val="00E92D59"/>
    <w:rsid w:val="00E92D85"/>
    <w:rsid w:val="00E92FCB"/>
    <w:rsid w:val="00E93B86"/>
    <w:rsid w:val="00E93F71"/>
    <w:rsid w:val="00E93F81"/>
    <w:rsid w:val="00E94594"/>
    <w:rsid w:val="00E94A8C"/>
    <w:rsid w:val="00E94B6C"/>
    <w:rsid w:val="00E94FA6"/>
    <w:rsid w:val="00E95A84"/>
    <w:rsid w:val="00E963B6"/>
    <w:rsid w:val="00E96F6B"/>
    <w:rsid w:val="00E96FA1"/>
    <w:rsid w:val="00E971A5"/>
    <w:rsid w:val="00E9756F"/>
    <w:rsid w:val="00E97D38"/>
    <w:rsid w:val="00EA03A3"/>
    <w:rsid w:val="00EA06F3"/>
    <w:rsid w:val="00EA0A15"/>
    <w:rsid w:val="00EA1071"/>
    <w:rsid w:val="00EA12FA"/>
    <w:rsid w:val="00EA147F"/>
    <w:rsid w:val="00EA14DB"/>
    <w:rsid w:val="00EA166A"/>
    <w:rsid w:val="00EA2977"/>
    <w:rsid w:val="00EA3EC0"/>
    <w:rsid w:val="00EA446F"/>
    <w:rsid w:val="00EA4A27"/>
    <w:rsid w:val="00EA4B40"/>
    <w:rsid w:val="00EA4EBE"/>
    <w:rsid w:val="00EA4FA6"/>
    <w:rsid w:val="00EA51E4"/>
    <w:rsid w:val="00EA5C77"/>
    <w:rsid w:val="00EA5F96"/>
    <w:rsid w:val="00EA66FC"/>
    <w:rsid w:val="00EA6825"/>
    <w:rsid w:val="00EA7296"/>
    <w:rsid w:val="00EA7399"/>
    <w:rsid w:val="00EA73BC"/>
    <w:rsid w:val="00EA79A4"/>
    <w:rsid w:val="00EA7ACA"/>
    <w:rsid w:val="00EA7E58"/>
    <w:rsid w:val="00EA7FF6"/>
    <w:rsid w:val="00EB0158"/>
    <w:rsid w:val="00EB0241"/>
    <w:rsid w:val="00EB06AC"/>
    <w:rsid w:val="00EB0716"/>
    <w:rsid w:val="00EB0901"/>
    <w:rsid w:val="00EB0BB7"/>
    <w:rsid w:val="00EB0F98"/>
    <w:rsid w:val="00EB136A"/>
    <w:rsid w:val="00EB1386"/>
    <w:rsid w:val="00EB1790"/>
    <w:rsid w:val="00EB1A25"/>
    <w:rsid w:val="00EB1D46"/>
    <w:rsid w:val="00EB21E0"/>
    <w:rsid w:val="00EB22BD"/>
    <w:rsid w:val="00EB2C30"/>
    <w:rsid w:val="00EB3026"/>
    <w:rsid w:val="00EB41AF"/>
    <w:rsid w:val="00EB46AF"/>
    <w:rsid w:val="00EB49DC"/>
    <w:rsid w:val="00EB50C5"/>
    <w:rsid w:val="00EB5679"/>
    <w:rsid w:val="00EB5EE7"/>
    <w:rsid w:val="00EB6E27"/>
    <w:rsid w:val="00EB6EE7"/>
    <w:rsid w:val="00EB746F"/>
    <w:rsid w:val="00EB77DE"/>
    <w:rsid w:val="00EB7944"/>
    <w:rsid w:val="00EC0D44"/>
    <w:rsid w:val="00EC1327"/>
    <w:rsid w:val="00EC14CE"/>
    <w:rsid w:val="00EC1B31"/>
    <w:rsid w:val="00EC1D14"/>
    <w:rsid w:val="00EC1E13"/>
    <w:rsid w:val="00EC2AB4"/>
    <w:rsid w:val="00EC304F"/>
    <w:rsid w:val="00EC39D8"/>
    <w:rsid w:val="00EC3A01"/>
    <w:rsid w:val="00EC3AF0"/>
    <w:rsid w:val="00EC3ECE"/>
    <w:rsid w:val="00EC40A2"/>
    <w:rsid w:val="00EC44C4"/>
    <w:rsid w:val="00EC543D"/>
    <w:rsid w:val="00EC5715"/>
    <w:rsid w:val="00EC6858"/>
    <w:rsid w:val="00EC698D"/>
    <w:rsid w:val="00EC7308"/>
    <w:rsid w:val="00EC7363"/>
    <w:rsid w:val="00EC757B"/>
    <w:rsid w:val="00EC7601"/>
    <w:rsid w:val="00EC7BA2"/>
    <w:rsid w:val="00EC7D06"/>
    <w:rsid w:val="00EC7D2A"/>
    <w:rsid w:val="00ED000F"/>
    <w:rsid w:val="00ED0019"/>
    <w:rsid w:val="00ED0310"/>
    <w:rsid w:val="00ED03AB"/>
    <w:rsid w:val="00ED0B13"/>
    <w:rsid w:val="00ED0CB4"/>
    <w:rsid w:val="00ED1836"/>
    <w:rsid w:val="00ED1963"/>
    <w:rsid w:val="00ED19D3"/>
    <w:rsid w:val="00ED1C55"/>
    <w:rsid w:val="00ED1CD4"/>
    <w:rsid w:val="00ED1D2B"/>
    <w:rsid w:val="00ED2CC0"/>
    <w:rsid w:val="00ED2EFF"/>
    <w:rsid w:val="00ED3A06"/>
    <w:rsid w:val="00ED3C2F"/>
    <w:rsid w:val="00ED459F"/>
    <w:rsid w:val="00ED64B5"/>
    <w:rsid w:val="00ED6882"/>
    <w:rsid w:val="00ED68E8"/>
    <w:rsid w:val="00ED70A5"/>
    <w:rsid w:val="00ED7244"/>
    <w:rsid w:val="00EE0BDB"/>
    <w:rsid w:val="00EE0F9F"/>
    <w:rsid w:val="00EE1468"/>
    <w:rsid w:val="00EE1709"/>
    <w:rsid w:val="00EE1977"/>
    <w:rsid w:val="00EE1B9D"/>
    <w:rsid w:val="00EE1F19"/>
    <w:rsid w:val="00EE2498"/>
    <w:rsid w:val="00EE24A7"/>
    <w:rsid w:val="00EE250C"/>
    <w:rsid w:val="00EE2724"/>
    <w:rsid w:val="00EE38A1"/>
    <w:rsid w:val="00EE3B32"/>
    <w:rsid w:val="00EE4046"/>
    <w:rsid w:val="00EE40B1"/>
    <w:rsid w:val="00EE48C8"/>
    <w:rsid w:val="00EE4906"/>
    <w:rsid w:val="00EE52E9"/>
    <w:rsid w:val="00EE52F4"/>
    <w:rsid w:val="00EE56DD"/>
    <w:rsid w:val="00EE5F5E"/>
    <w:rsid w:val="00EE6B04"/>
    <w:rsid w:val="00EE7325"/>
    <w:rsid w:val="00EE7CCA"/>
    <w:rsid w:val="00EE7D89"/>
    <w:rsid w:val="00EF0070"/>
    <w:rsid w:val="00EF08AE"/>
    <w:rsid w:val="00EF139A"/>
    <w:rsid w:val="00EF16FA"/>
    <w:rsid w:val="00EF1927"/>
    <w:rsid w:val="00EF1E6D"/>
    <w:rsid w:val="00EF31E1"/>
    <w:rsid w:val="00EF3380"/>
    <w:rsid w:val="00EF3798"/>
    <w:rsid w:val="00EF3BF8"/>
    <w:rsid w:val="00EF4568"/>
    <w:rsid w:val="00EF54E7"/>
    <w:rsid w:val="00EF5F6B"/>
    <w:rsid w:val="00EF66BB"/>
    <w:rsid w:val="00EF6700"/>
    <w:rsid w:val="00EF6754"/>
    <w:rsid w:val="00EF6C29"/>
    <w:rsid w:val="00EF7275"/>
    <w:rsid w:val="00EF7489"/>
    <w:rsid w:val="00EF79C7"/>
    <w:rsid w:val="00EF7DB1"/>
    <w:rsid w:val="00F000E7"/>
    <w:rsid w:val="00F00D2B"/>
    <w:rsid w:val="00F00D3C"/>
    <w:rsid w:val="00F00F1A"/>
    <w:rsid w:val="00F00FC7"/>
    <w:rsid w:val="00F014C5"/>
    <w:rsid w:val="00F01631"/>
    <w:rsid w:val="00F020D8"/>
    <w:rsid w:val="00F02215"/>
    <w:rsid w:val="00F024C1"/>
    <w:rsid w:val="00F02688"/>
    <w:rsid w:val="00F029BC"/>
    <w:rsid w:val="00F02C32"/>
    <w:rsid w:val="00F02D65"/>
    <w:rsid w:val="00F03584"/>
    <w:rsid w:val="00F03597"/>
    <w:rsid w:val="00F0380A"/>
    <w:rsid w:val="00F0389C"/>
    <w:rsid w:val="00F038AC"/>
    <w:rsid w:val="00F038B1"/>
    <w:rsid w:val="00F0448B"/>
    <w:rsid w:val="00F05599"/>
    <w:rsid w:val="00F05D3C"/>
    <w:rsid w:val="00F06188"/>
    <w:rsid w:val="00F06892"/>
    <w:rsid w:val="00F06E53"/>
    <w:rsid w:val="00F073AD"/>
    <w:rsid w:val="00F078DC"/>
    <w:rsid w:val="00F07DEA"/>
    <w:rsid w:val="00F07E0E"/>
    <w:rsid w:val="00F07EE3"/>
    <w:rsid w:val="00F10447"/>
    <w:rsid w:val="00F106D6"/>
    <w:rsid w:val="00F1129A"/>
    <w:rsid w:val="00F116B4"/>
    <w:rsid w:val="00F11AC3"/>
    <w:rsid w:val="00F12526"/>
    <w:rsid w:val="00F12B85"/>
    <w:rsid w:val="00F13416"/>
    <w:rsid w:val="00F13945"/>
    <w:rsid w:val="00F14000"/>
    <w:rsid w:val="00F14A31"/>
    <w:rsid w:val="00F15129"/>
    <w:rsid w:val="00F1621E"/>
    <w:rsid w:val="00F16722"/>
    <w:rsid w:val="00F1699D"/>
    <w:rsid w:val="00F16A14"/>
    <w:rsid w:val="00F16FCB"/>
    <w:rsid w:val="00F17971"/>
    <w:rsid w:val="00F17B83"/>
    <w:rsid w:val="00F17EAA"/>
    <w:rsid w:val="00F20066"/>
    <w:rsid w:val="00F207BD"/>
    <w:rsid w:val="00F20D0D"/>
    <w:rsid w:val="00F213B6"/>
    <w:rsid w:val="00F21932"/>
    <w:rsid w:val="00F21936"/>
    <w:rsid w:val="00F224D8"/>
    <w:rsid w:val="00F22BD1"/>
    <w:rsid w:val="00F22D89"/>
    <w:rsid w:val="00F22EF1"/>
    <w:rsid w:val="00F23817"/>
    <w:rsid w:val="00F2416E"/>
    <w:rsid w:val="00F246B3"/>
    <w:rsid w:val="00F24CCF"/>
    <w:rsid w:val="00F250B5"/>
    <w:rsid w:val="00F25433"/>
    <w:rsid w:val="00F269B4"/>
    <w:rsid w:val="00F26B5C"/>
    <w:rsid w:val="00F26C96"/>
    <w:rsid w:val="00F27D0F"/>
    <w:rsid w:val="00F301CE"/>
    <w:rsid w:val="00F307BA"/>
    <w:rsid w:val="00F30C28"/>
    <w:rsid w:val="00F30C4B"/>
    <w:rsid w:val="00F30F98"/>
    <w:rsid w:val="00F314A9"/>
    <w:rsid w:val="00F3168C"/>
    <w:rsid w:val="00F320F0"/>
    <w:rsid w:val="00F323F7"/>
    <w:rsid w:val="00F3310E"/>
    <w:rsid w:val="00F33563"/>
    <w:rsid w:val="00F338EC"/>
    <w:rsid w:val="00F33922"/>
    <w:rsid w:val="00F34187"/>
    <w:rsid w:val="00F34690"/>
    <w:rsid w:val="00F3501C"/>
    <w:rsid w:val="00F3554F"/>
    <w:rsid w:val="00F3589D"/>
    <w:rsid w:val="00F3600B"/>
    <w:rsid w:val="00F362D7"/>
    <w:rsid w:val="00F36B68"/>
    <w:rsid w:val="00F36CE3"/>
    <w:rsid w:val="00F36D8E"/>
    <w:rsid w:val="00F378F9"/>
    <w:rsid w:val="00F37954"/>
    <w:rsid w:val="00F37C37"/>
    <w:rsid w:val="00F37D7B"/>
    <w:rsid w:val="00F41335"/>
    <w:rsid w:val="00F414B7"/>
    <w:rsid w:val="00F41655"/>
    <w:rsid w:val="00F42055"/>
    <w:rsid w:val="00F42175"/>
    <w:rsid w:val="00F424D4"/>
    <w:rsid w:val="00F427B9"/>
    <w:rsid w:val="00F42EFC"/>
    <w:rsid w:val="00F43A75"/>
    <w:rsid w:val="00F440C6"/>
    <w:rsid w:val="00F441B5"/>
    <w:rsid w:val="00F44ED6"/>
    <w:rsid w:val="00F44FCE"/>
    <w:rsid w:val="00F45199"/>
    <w:rsid w:val="00F4586F"/>
    <w:rsid w:val="00F45CFD"/>
    <w:rsid w:val="00F47D82"/>
    <w:rsid w:val="00F5062D"/>
    <w:rsid w:val="00F50E24"/>
    <w:rsid w:val="00F52138"/>
    <w:rsid w:val="00F5314C"/>
    <w:rsid w:val="00F531BA"/>
    <w:rsid w:val="00F53A56"/>
    <w:rsid w:val="00F541B0"/>
    <w:rsid w:val="00F5571E"/>
    <w:rsid w:val="00F5578C"/>
    <w:rsid w:val="00F55F29"/>
    <w:rsid w:val="00F56189"/>
    <w:rsid w:val="00F5619D"/>
    <w:rsid w:val="00F56533"/>
    <w:rsid w:val="00F5688C"/>
    <w:rsid w:val="00F57522"/>
    <w:rsid w:val="00F57596"/>
    <w:rsid w:val="00F57C9D"/>
    <w:rsid w:val="00F57F0D"/>
    <w:rsid w:val="00F60048"/>
    <w:rsid w:val="00F60508"/>
    <w:rsid w:val="00F61293"/>
    <w:rsid w:val="00F612A2"/>
    <w:rsid w:val="00F613B0"/>
    <w:rsid w:val="00F6162D"/>
    <w:rsid w:val="00F620A8"/>
    <w:rsid w:val="00F62235"/>
    <w:rsid w:val="00F62773"/>
    <w:rsid w:val="00F62BD7"/>
    <w:rsid w:val="00F635DD"/>
    <w:rsid w:val="00F63AE9"/>
    <w:rsid w:val="00F657BC"/>
    <w:rsid w:val="00F65FE0"/>
    <w:rsid w:val="00F6627B"/>
    <w:rsid w:val="00F66446"/>
    <w:rsid w:val="00F664C8"/>
    <w:rsid w:val="00F66BE8"/>
    <w:rsid w:val="00F67A13"/>
    <w:rsid w:val="00F67C7C"/>
    <w:rsid w:val="00F701DC"/>
    <w:rsid w:val="00F7092C"/>
    <w:rsid w:val="00F70A5E"/>
    <w:rsid w:val="00F70AFE"/>
    <w:rsid w:val="00F70B08"/>
    <w:rsid w:val="00F70F5A"/>
    <w:rsid w:val="00F725C0"/>
    <w:rsid w:val="00F728D0"/>
    <w:rsid w:val="00F72CEA"/>
    <w:rsid w:val="00F732EE"/>
    <w:rsid w:val="00F7336E"/>
    <w:rsid w:val="00F734F2"/>
    <w:rsid w:val="00F7367D"/>
    <w:rsid w:val="00F741E4"/>
    <w:rsid w:val="00F74618"/>
    <w:rsid w:val="00F75052"/>
    <w:rsid w:val="00F75773"/>
    <w:rsid w:val="00F762E3"/>
    <w:rsid w:val="00F764E3"/>
    <w:rsid w:val="00F76D68"/>
    <w:rsid w:val="00F770C7"/>
    <w:rsid w:val="00F776A0"/>
    <w:rsid w:val="00F7795B"/>
    <w:rsid w:val="00F77B6A"/>
    <w:rsid w:val="00F77BB6"/>
    <w:rsid w:val="00F77EB3"/>
    <w:rsid w:val="00F80454"/>
    <w:rsid w:val="00F804D3"/>
    <w:rsid w:val="00F80F14"/>
    <w:rsid w:val="00F811E0"/>
    <w:rsid w:val="00F813CB"/>
    <w:rsid w:val="00F81697"/>
    <w:rsid w:val="00F816CB"/>
    <w:rsid w:val="00F81B4D"/>
    <w:rsid w:val="00F81CD2"/>
    <w:rsid w:val="00F81D05"/>
    <w:rsid w:val="00F82641"/>
    <w:rsid w:val="00F82A51"/>
    <w:rsid w:val="00F82DF3"/>
    <w:rsid w:val="00F82EBC"/>
    <w:rsid w:val="00F83F5A"/>
    <w:rsid w:val="00F840CB"/>
    <w:rsid w:val="00F84269"/>
    <w:rsid w:val="00F84963"/>
    <w:rsid w:val="00F84F6A"/>
    <w:rsid w:val="00F84FA5"/>
    <w:rsid w:val="00F84FAA"/>
    <w:rsid w:val="00F85754"/>
    <w:rsid w:val="00F85918"/>
    <w:rsid w:val="00F862DB"/>
    <w:rsid w:val="00F866F2"/>
    <w:rsid w:val="00F86DF9"/>
    <w:rsid w:val="00F90007"/>
    <w:rsid w:val="00F90155"/>
    <w:rsid w:val="00F9063D"/>
    <w:rsid w:val="00F90D8C"/>
    <w:rsid w:val="00F90F18"/>
    <w:rsid w:val="00F90F42"/>
    <w:rsid w:val="00F92101"/>
    <w:rsid w:val="00F926B2"/>
    <w:rsid w:val="00F929A4"/>
    <w:rsid w:val="00F92A57"/>
    <w:rsid w:val="00F92E30"/>
    <w:rsid w:val="00F931A8"/>
    <w:rsid w:val="00F937E4"/>
    <w:rsid w:val="00F944B7"/>
    <w:rsid w:val="00F945E9"/>
    <w:rsid w:val="00F946C5"/>
    <w:rsid w:val="00F946D2"/>
    <w:rsid w:val="00F94A6C"/>
    <w:rsid w:val="00F94B6F"/>
    <w:rsid w:val="00F95DAB"/>
    <w:rsid w:val="00F95EE7"/>
    <w:rsid w:val="00F960F6"/>
    <w:rsid w:val="00F9687B"/>
    <w:rsid w:val="00F968D4"/>
    <w:rsid w:val="00F9716B"/>
    <w:rsid w:val="00F97A0C"/>
    <w:rsid w:val="00F97F3C"/>
    <w:rsid w:val="00F97F54"/>
    <w:rsid w:val="00FA00BB"/>
    <w:rsid w:val="00FA00DF"/>
    <w:rsid w:val="00FA2226"/>
    <w:rsid w:val="00FA28FC"/>
    <w:rsid w:val="00FA2AEF"/>
    <w:rsid w:val="00FA2D22"/>
    <w:rsid w:val="00FA34E7"/>
    <w:rsid w:val="00FA39E6"/>
    <w:rsid w:val="00FA3AFA"/>
    <w:rsid w:val="00FA3C75"/>
    <w:rsid w:val="00FA405F"/>
    <w:rsid w:val="00FA4387"/>
    <w:rsid w:val="00FA448C"/>
    <w:rsid w:val="00FA4BCC"/>
    <w:rsid w:val="00FA6387"/>
    <w:rsid w:val="00FA673B"/>
    <w:rsid w:val="00FA7AC3"/>
    <w:rsid w:val="00FA7BC9"/>
    <w:rsid w:val="00FA7D6A"/>
    <w:rsid w:val="00FB01AB"/>
    <w:rsid w:val="00FB071F"/>
    <w:rsid w:val="00FB072A"/>
    <w:rsid w:val="00FB0A39"/>
    <w:rsid w:val="00FB0DFA"/>
    <w:rsid w:val="00FB1639"/>
    <w:rsid w:val="00FB16AC"/>
    <w:rsid w:val="00FB194E"/>
    <w:rsid w:val="00FB1E7E"/>
    <w:rsid w:val="00FB2752"/>
    <w:rsid w:val="00FB2E9B"/>
    <w:rsid w:val="00FB30BE"/>
    <w:rsid w:val="00FB30D7"/>
    <w:rsid w:val="00FB3240"/>
    <w:rsid w:val="00FB332D"/>
    <w:rsid w:val="00FB378E"/>
    <w:rsid w:val="00FB37F1"/>
    <w:rsid w:val="00FB47C0"/>
    <w:rsid w:val="00FB49E7"/>
    <w:rsid w:val="00FB49F5"/>
    <w:rsid w:val="00FB501B"/>
    <w:rsid w:val="00FB58A9"/>
    <w:rsid w:val="00FB6658"/>
    <w:rsid w:val="00FB6DB3"/>
    <w:rsid w:val="00FB719A"/>
    <w:rsid w:val="00FB7770"/>
    <w:rsid w:val="00FB7948"/>
    <w:rsid w:val="00FB7982"/>
    <w:rsid w:val="00FB7F9F"/>
    <w:rsid w:val="00FC0101"/>
    <w:rsid w:val="00FC04C1"/>
    <w:rsid w:val="00FC06E1"/>
    <w:rsid w:val="00FC0E13"/>
    <w:rsid w:val="00FC0F1B"/>
    <w:rsid w:val="00FC0FBA"/>
    <w:rsid w:val="00FC0FEB"/>
    <w:rsid w:val="00FC1201"/>
    <w:rsid w:val="00FC1A54"/>
    <w:rsid w:val="00FC321A"/>
    <w:rsid w:val="00FC32C0"/>
    <w:rsid w:val="00FC3546"/>
    <w:rsid w:val="00FC3677"/>
    <w:rsid w:val="00FC371C"/>
    <w:rsid w:val="00FC37C2"/>
    <w:rsid w:val="00FC3CFD"/>
    <w:rsid w:val="00FC44DC"/>
    <w:rsid w:val="00FC463E"/>
    <w:rsid w:val="00FC4A1D"/>
    <w:rsid w:val="00FC5133"/>
    <w:rsid w:val="00FC6292"/>
    <w:rsid w:val="00FC6819"/>
    <w:rsid w:val="00FC6E28"/>
    <w:rsid w:val="00FC7139"/>
    <w:rsid w:val="00FC79F6"/>
    <w:rsid w:val="00FC7AA5"/>
    <w:rsid w:val="00FC7BA4"/>
    <w:rsid w:val="00FC7C3B"/>
    <w:rsid w:val="00FD06D8"/>
    <w:rsid w:val="00FD0840"/>
    <w:rsid w:val="00FD0EA3"/>
    <w:rsid w:val="00FD19CD"/>
    <w:rsid w:val="00FD1D6D"/>
    <w:rsid w:val="00FD1ECB"/>
    <w:rsid w:val="00FD363F"/>
    <w:rsid w:val="00FD3897"/>
    <w:rsid w:val="00FD39A4"/>
    <w:rsid w:val="00FD3B91"/>
    <w:rsid w:val="00FD3B92"/>
    <w:rsid w:val="00FD44FA"/>
    <w:rsid w:val="00FD4CB0"/>
    <w:rsid w:val="00FD557E"/>
    <w:rsid w:val="00FD576B"/>
    <w:rsid w:val="00FD579E"/>
    <w:rsid w:val="00FD5950"/>
    <w:rsid w:val="00FD5F8F"/>
    <w:rsid w:val="00FD6396"/>
    <w:rsid w:val="00FD666F"/>
    <w:rsid w:val="00FD6845"/>
    <w:rsid w:val="00FD6D13"/>
    <w:rsid w:val="00FD7579"/>
    <w:rsid w:val="00FE04A1"/>
    <w:rsid w:val="00FE066B"/>
    <w:rsid w:val="00FE110D"/>
    <w:rsid w:val="00FE1167"/>
    <w:rsid w:val="00FE1563"/>
    <w:rsid w:val="00FE18D9"/>
    <w:rsid w:val="00FE1CFC"/>
    <w:rsid w:val="00FE2221"/>
    <w:rsid w:val="00FE26DF"/>
    <w:rsid w:val="00FE2B57"/>
    <w:rsid w:val="00FE30F8"/>
    <w:rsid w:val="00FE32AD"/>
    <w:rsid w:val="00FE3364"/>
    <w:rsid w:val="00FE342E"/>
    <w:rsid w:val="00FE35D1"/>
    <w:rsid w:val="00FE376C"/>
    <w:rsid w:val="00FE39F3"/>
    <w:rsid w:val="00FE3A11"/>
    <w:rsid w:val="00FE3ADC"/>
    <w:rsid w:val="00FE4516"/>
    <w:rsid w:val="00FE45EC"/>
    <w:rsid w:val="00FE4E8D"/>
    <w:rsid w:val="00FE51ED"/>
    <w:rsid w:val="00FE563D"/>
    <w:rsid w:val="00FE5963"/>
    <w:rsid w:val="00FE5999"/>
    <w:rsid w:val="00FE6241"/>
    <w:rsid w:val="00FE64C8"/>
    <w:rsid w:val="00FE6804"/>
    <w:rsid w:val="00FE6CCA"/>
    <w:rsid w:val="00FE71B5"/>
    <w:rsid w:val="00FE72FE"/>
    <w:rsid w:val="00FF0188"/>
    <w:rsid w:val="00FF02AB"/>
    <w:rsid w:val="00FF0345"/>
    <w:rsid w:val="00FF041D"/>
    <w:rsid w:val="00FF0458"/>
    <w:rsid w:val="00FF0B47"/>
    <w:rsid w:val="00FF0D53"/>
    <w:rsid w:val="00FF1B7C"/>
    <w:rsid w:val="00FF1E95"/>
    <w:rsid w:val="00FF2236"/>
    <w:rsid w:val="00FF28D7"/>
    <w:rsid w:val="00FF2E5D"/>
    <w:rsid w:val="00FF32F6"/>
    <w:rsid w:val="00FF3BB2"/>
    <w:rsid w:val="00FF3F68"/>
    <w:rsid w:val="00FF56E6"/>
    <w:rsid w:val="00FF5F9C"/>
    <w:rsid w:val="00FF5FDD"/>
    <w:rsid w:val="00FF6865"/>
    <w:rsid w:val="00FF6B09"/>
    <w:rsid w:val="00FF6E22"/>
    <w:rsid w:val="00FF732E"/>
    <w:rsid w:val="00FF7444"/>
    <w:rsid w:val="00FF770D"/>
    <w:rsid w:val="00FF7882"/>
    <w:rsid w:val="00FF78CF"/>
    <w:rsid w:val="00FF7D67"/>
    <w:rsid w:val="00FF7F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7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章標題"/>
    <w:basedOn w:val="a6"/>
    <w:qFormat/>
    <w:rsid w:val="004F5E57"/>
    <w:pPr>
      <w:numPr>
        <w:numId w:val="8"/>
      </w:numPr>
      <w:outlineLvl w:val="0"/>
    </w:pPr>
    <w:rPr>
      <w:rFonts w:hAnsi="Arial"/>
      <w:bCs/>
      <w:kern w:val="32"/>
      <w:szCs w:val="52"/>
    </w:rPr>
  </w:style>
  <w:style w:type="paragraph" w:styleId="2">
    <w:name w:val="heading 2"/>
    <w:aliases w:val="標題110/111,一.,節,節1,標題110/111 字元,節標題"/>
    <w:basedOn w:val="a6"/>
    <w:link w:val="20"/>
    <w:qFormat/>
    <w:rsid w:val="004F5E57"/>
    <w:pPr>
      <w:numPr>
        <w:ilvl w:val="1"/>
        <w:numId w:val="8"/>
      </w:numPr>
      <w:outlineLvl w:val="1"/>
    </w:pPr>
    <w:rPr>
      <w:rFonts w:hAnsi="Arial"/>
      <w:bCs/>
      <w:kern w:val="32"/>
      <w:szCs w:val="48"/>
    </w:rPr>
  </w:style>
  <w:style w:type="paragraph" w:styleId="3">
    <w:name w:val="heading 3"/>
    <w:aliases w:val="(一)"/>
    <w:basedOn w:val="a6"/>
    <w:qFormat/>
    <w:rsid w:val="004F5E57"/>
    <w:pPr>
      <w:numPr>
        <w:ilvl w:val="2"/>
        <w:numId w:val="8"/>
      </w:numPr>
      <w:outlineLvl w:val="2"/>
    </w:pPr>
    <w:rPr>
      <w:rFonts w:hAnsi="Arial"/>
      <w:bCs/>
      <w:kern w:val="32"/>
      <w:szCs w:val="36"/>
    </w:rPr>
  </w:style>
  <w:style w:type="paragraph" w:styleId="4">
    <w:name w:val="heading 4"/>
    <w:aliases w:val="表格,一,1."/>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B86713"/>
    <w:pPr>
      <w:tabs>
        <w:tab w:val="right" w:leader="hyphen" w:pos="8834"/>
      </w:tabs>
      <w:kinsoku w:val="0"/>
      <w:ind w:left="1361" w:rightChars="100" w:right="340" w:hangingChars="400" w:hanging="1361"/>
      <w:jc w:val="center"/>
    </w:pPr>
    <w:rPr>
      <w:noProof/>
      <w:szCs w:val="32"/>
    </w:rPr>
  </w:style>
  <w:style w:type="paragraph" w:styleId="22">
    <w:name w:val="toc 2"/>
    <w:basedOn w:val="a6"/>
    <w:next w:val="a6"/>
    <w:autoRedefine/>
    <w:uiPriority w:val="39"/>
    <w:rsid w:val="00DD111F"/>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aliases w:val="標1,卑南壹"/>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一. 字元,節 字元,節1 字元,標題110/111 字元 字元,節標題 字元"/>
    <w:basedOn w:val="a7"/>
    <w:link w:val="2"/>
    <w:rsid w:val="0031455E"/>
    <w:rPr>
      <w:rFonts w:ascii="標楷體" w:eastAsia="標楷體" w:hAnsi="Arial"/>
      <w:bCs/>
      <w:kern w:val="32"/>
      <w:sz w:val="32"/>
      <w:szCs w:val="48"/>
    </w:rPr>
  </w:style>
  <w:style w:type="table" w:customStyle="1" w:styleId="TableGrid">
    <w:name w:val="TableGrid"/>
    <w:rsid w:val="000B5D0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paragraph" w:styleId="afd">
    <w:name w:val="footnote text"/>
    <w:basedOn w:val="a6"/>
    <w:link w:val="afe"/>
    <w:uiPriority w:val="99"/>
    <w:semiHidden/>
    <w:unhideWhenUsed/>
    <w:rsid w:val="00FF0345"/>
    <w:pPr>
      <w:snapToGrid w:val="0"/>
      <w:jc w:val="left"/>
    </w:pPr>
    <w:rPr>
      <w:sz w:val="20"/>
    </w:rPr>
  </w:style>
  <w:style w:type="character" w:customStyle="1" w:styleId="afe">
    <w:name w:val="註腳文字 字元"/>
    <w:basedOn w:val="a7"/>
    <w:link w:val="afd"/>
    <w:uiPriority w:val="99"/>
    <w:semiHidden/>
    <w:rsid w:val="00FF0345"/>
    <w:rPr>
      <w:rFonts w:ascii="標楷體" w:eastAsia="標楷體"/>
      <w:kern w:val="2"/>
    </w:rPr>
  </w:style>
  <w:style w:type="character" w:styleId="aff">
    <w:name w:val="footnote reference"/>
    <w:basedOn w:val="a7"/>
    <w:uiPriority w:val="99"/>
    <w:semiHidden/>
    <w:unhideWhenUsed/>
    <w:rsid w:val="00FF0345"/>
    <w:rPr>
      <w:vertAlign w:val="superscript"/>
    </w:rPr>
  </w:style>
  <w:style w:type="character" w:customStyle="1" w:styleId="af8">
    <w:name w:val="清單段落 字元"/>
    <w:aliases w:val="標1 字元,卑南壹 字元"/>
    <w:link w:val="af7"/>
    <w:uiPriority w:val="34"/>
    <w:locked/>
    <w:rsid w:val="004819FF"/>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2903">
      <w:bodyDiv w:val="1"/>
      <w:marLeft w:val="0"/>
      <w:marRight w:val="0"/>
      <w:marTop w:val="0"/>
      <w:marBottom w:val="0"/>
      <w:divBdr>
        <w:top w:val="none" w:sz="0" w:space="0" w:color="auto"/>
        <w:left w:val="none" w:sz="0" w:space="0" w:color="auto"/>
        <w:bottom w:val="none" w:sz="0" w:space="0" w:color="auto"/>
        <w:right w:val="none" w:sz="0" w:space="0" w:color="auto"/>
      </w:divBdr>
    </w:div>
    <w:div w:id="55439383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44692145">
      <w:bodyDiv w:val="1"/>
      <w:marLeft w:val="0"/>
      <w:marRight w:val="0"/>
      <w:marTop w:val="0"/>
      <w:marBottom w:val="0"/>
      <w:divBdr>
        <w:top w:val="none" w:sz="0" w:space="0" w:color="auto"/>
        <w:left w:val="none" w:sz="0" w:space="0" w:color="auto"/>
        <w:bottom w:val="none" w:sz="0" w:space="0" w:color="auto"/>
        <w:right w:val="none" w:sz="0" w:space="0" w:color="auto"/>
      </w:divBdr>
    </w:div>
    <w:div w:id="749084431">
      <w:bodyDiv w:val="1"/>
      <w:marLeft w:val="0"/>
      <w:marRight w:val="0"/>
      <w:marTop w:val="0"/>
      <w:marBottom w:val="0"/>
      <w:divBdr>
        <w:top w:val="none" w:sz="0" w:space="0" w:color="auto"/>
        <w:left w:val="none" w:sz="0" w:space="0" w:color="auto"/>
        <w:bottom w:val="none" w:sz="0" w:space="0" w:color="auto"/>
        <w:right w:val="none" w:sz="0" w:space="0" w:color="auto"/>
      </w:divBdr>
    </w:div>
    <w:div w:id="803890760">
      <w:bodyDiv w:val="1"/>
      <w:marLeft w:val="0"/>
      <w:marRight w:val="0"/>
      <w:marTop w:val="0"/>
      <w:marBottom w:val="0"/>
      <w:divBdr>
        <w:top w:val="none" w:sz="0" w:space="0" w:color="auto"/>
        <w:left w:val="none" w:sz="0" w:space="0" w:color="auto"/>
        <w:bottom w:val="none" w:sz="0" w:space="0" w:color="auto"/>
        <w:right w:val="none" w:sz="0" w:space="0" w:color="auto"/>
      </w:divBdr>
      <w:divsChild>
        <w:div w:id="487139295">
          <w:marLeft w:val="0"/>
          <w:marRight w:val="0"/>
          <w:marTop w:val="0"/>
          <w:marBottom w:val="0"/>
          <w:divBdr>
            <w:top w:val="none" w:sz="0" w:space="0" w:color="auto"/>
            <w:left w:val="none" w:sz="0" w:space="0" w:color="auto"/>
            <w:bottom w:val="none" w:sz="0" w:space="0" w:color="auto"/>
            <w:right w:val="none" w:sz="0" w:space="0" w:color="auto"/>
          </w:divBdr>
          <w:divsChild>
            <w:div w:id="378939245">
              <w:marLeft w:val="0"/>
              <w:marRight w:val="0"/>
              <w:marTop w:val="0"/>
              <w:marBottom w:val="0"/>
              <w:divBdr>
                <w:top w:val="none" w:sz="0" w:space="0" w:color="auto"/>
                <w:left w:val="none" w:sz="0" w:space="0" w:color="auto"/>
                <w:bottom w:val="none" w:sz="0" w:space="0" w:color="auto"/>
                <w:right w:val="none" w:sz="0" w:space="0" w:color="auto"/>
              </w:divBdr>
              <w:divsChild>
                <w:div w:id="640035593">
                  <w:marLeft w:val="0"/>
                  <w:marRight w:val="0"/>
                  <w:marTop w:val="0"/>
                  <w:marBottom w:val="0"/>
                  <w:divBdr>
                    <w:top w:val="none" w:sz="0" w:space="0" w:color="auto"/>
                    <w:left w:val="none" w:sz="0" w:space="0" w:color="auto"/>
                    <w:bottom w:val="none" w:sz="0" w:space="0" w:color="auto"/>
                    <w:right w:val="none" w:sz="0" w:space="0" w:color="auto"/>
                  </w:divBdr>
                  <w:divsChild>
                    <w:div w:id="18587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8104430">
      <w:bodyDiv w:val="1"/>
      <w:marLeft w:val="0"/>
      <w:marRight w:val="0"/>
      <w:marTop w:val="0"/>
      <w:marBottom w:val="0"/>
      <w:divBdr>
        <w:top w:val="none" w:sz="0" w:space="0" w:color="auto"/>
        <w:left w:val="none" w:sz="0" w:space="0" w:color="auto"/>
        <w:bottom w:val="none" w:sz="0" w:space="0" w:color="auto"/>
        <w:right w:val="none" w:sz="0" w:space="0" w:color="auto"/>
      </w:divBdr>
    </w:div>
    <w:div w:id="1075981243">
      <w:bodyDiv w:val="1"/>
      <w:marLeft w:val="0"/>
      <w:marRight w:val="0"/>
      <w:marTop w:val="0"/>
      <w:marBottom w:val="0"/>
      <w:divBdr>
        <w:top w:val="none" w:sz="0" w:space="0" w:color="auto"/>
        <w:left w:val="none" w:sz="0" w:space="0" w:color="auto"/>
        <w:bottom w:val="none" w:sz="0" w:space="0" w:color="auto"/>
        <w:right w:val="none" w:sz="0" w:space="0" w:color="auto"/>
      </w:divBdr>
    </w:div>
    <w:div w:id="1337227889">
      <w:bodyDiv w:val="1"/>
      <w:marLeft w:val="0"/>
      <w:marRight w:val="0"/>
      <w:marTop w:val="0"/>
      <w:marBottom w:val="0"/>
      <w:divBdr>
        <w:top w:val="none" w:sz="0" w:space="0" w:color="auto"/>
        <w:left w:val="none" w:sz="0" w:space="0" w:color="auto"/>
        <w:bottom w:val="none" w:sz="0" w:space="0" w:color="auto"/>
        <w:right w:val="none" w:sz="0" w:space="0" w:color="auto"/>
      </w:divBdr>
    </w:div>
    <w:div w:id="1412197109">
      <w:bodyDiv w:val="1"/>
      <w:marLeft w:val="0"/>
      <w:marRight w:val="0"/>
      <w:marTop w:val="0"/>
      <w:marBottom w:val="0"/>
      <w:divBdr>
        <w:top w:val="none" w:sz="0" w:space="0" w:color="auto"/>
        <w:left w:val="none" w:sz="0" w:space="0" w:color="auto"/>
        <w:bottom w:val="none" w:sz="0" w:space="0" w:color="auto"/>
        <w:right w:val="none" w:sz="0" w:space="0" w:color="auto"/>
      </w:divBdr>
    </w:div>
    <w:div w:id="1504586818">
      <w:bodyDiv w:val="1"/>
      <w:marLeft w:val="0"/>
      <w:marRight w:val="0"/>
      <w:marTop w:val="0"/>
      <w:marBottom w:val="0"/>
      <w:divBdr>
        <w:top w:val="none" w:sz="0" w:space="0" w:color="auto"/>
        <w:left w:val="none" w:sz="0" w:space="0" w:color="auto"/>
        <w:bottom w:val="none" w:sz="0" w:space="0" w:color="auto"/>
        <w:right w:val="none" w:sz="0" w:space="0" w:color="auto"/>
      </w:divBdr>
    </w:div>
    <w:div w:id="1569993371">
      <w:bodyDiv w:val="1"/>
      <w:marLeft w:val="0"/>
      <w:marRight w:val="0"/>
      <w:marTop w:val="0"/>
      <w:marBottom w:val="0"/>
      <w:divBdr>
        <w:top w:val="none" w:sz="0" w:space="0" w:color="auto"/>
        <w:left w:val="none" w:sz="0" w:space="0" w:color="auto"/>
        <w:bottom w:val="none" w:sz="0" w:space="0" w:color="auto"/>
        <w:right w:val="none" w:sz="0" w:space="0" w:color="auto"/>
      </w:divBdr>
    </w:div>
    <w:div w:id="1608928567">
      <w:bodyDiv w:val="1"/>
      <w:marLeft w:val="0"/>
      <w:marRight w:val="0"/>
      <w:marTop w:val="0"/>
      <w:marBottom w:val="0"/>
      <w:divBdr>
        <w:top w:val="none" w:sz="0" w:space="0" w:color="auto"/>
        <w:left w:val="none" w:sz="0" w:space="0" w:color="auto"/>
        <w:bottom w:val="none" w:sz="0" w:space="0" w:color="auto"/>
        <w:right w:val="none" w:sz="0" w:space="0" w:color="auto"/>
      </w:divBdr>
    </w:div>
    <w:div w:id="1637098666">
      <w:bodyDiv w:val="1"/>
      <w:marLeft w:val="0"/>
      <w:marRight w:val="0"/>
      <w:marTop w:val="0"/>
      <w:marBottom w:val="0"/>
      <w:divBdr>
        <w:top w:val="none" w:sz="0" w:space="0" w:color="auto"/>
        <w:left w:val="none" w:sz="0" w:space="0" w:color="auto"/>
        <w:bottom w:val="none" w:sz="0" w:space="0" w:color="auto"/>
        <w:right w:val="none" w:sz="0" w:space="0" w:color="auto"/>
      </w:divBdr>
    </w:div>
    <w:div w:id="1676489755">
      <w:bodyDiv w:val="1"/>
      <w:marLeft w:val="0"/>
      <w:marRight w:val="0"/>
      <w:marTop w:val="0"/>
      <w:marBottom w:val="0"/>
      <w:divBdr>
        <w:top w:val="none" w:sz="0" w:space="0" w:color="auto"/>
        <w:left w:val="none" w:sz="0" w:space="0" w:color="auto"/>
        <w:bottom w:val="none" w:sz="0" w:space="0" w:color="auto"/>
        <w:right w:val="none" w:sz="0" w:space="0" w:color="auto"/>
      </w:divBdr>
    </w:div>
    <w:div w:id="1879273520">
      <w:bodyDiv w:val="1"/>
      <w:marLeft w:val="0"/>
      <w:marRight w:val="0"/>
      <w:marTop w:val="0"/>
      <w:marBottom w:val="0"/>
      <w:divBdr>
        <w:top w:val="none" w:sz="0" w:space="0" w:color="auto"/>
        <w:left w:val="none" w:sz="0" w:space="0" w:color="auto"/>
        <w:bottom w:val="none" w:sz="0" w:space="0" w:color="auto"/>
        <w:right w:val="none" w:sz="0" w:space="0" w:color="auto"/>
      </w:divBdr>
      <w:divsChild>
        <w:div w:id="1732653379">
          <w:marLeft w:val="0"/>
          <w:marRight w:val="0"/>
          <w:marTop w:val="0"/>
          <w:marBottom w:val="0"/>
          <w:divBdr>
            <w:top w:val="none" w:sz="0" w:space="0" w:color="auto"/>
            <w:left w:val="none" w:sz="0" w:space="0" w:color="auto"/>
            <w:bottom w:val="none" w:sz="0" w:space="0" w:color="auto"/>
            <w:right w:val="none" w:sz="0" w:space="0" w:color="auto"/>
          </w:divBdr>
          <w:divsChild>
            <w:div w:id="1722830222">
              <w:marLeft w:val="0"/>
              <w:marRight w:val="0"/>
              <w:marTop w:val="0"/>
              <w:marBottom w:val="0"/>
              <w:divBdr>
                <w:top w:val="none" w:sz="0" w:space="0" w:color="auto"/>
                <w:left w:val="none" w:sz="0" w:space="0" w:color="auto"/>
                <w:bottom w:val="none" w:sz="0" w:space="0" w:color="auto"/>
                <w:right w:val="none" w:sz="0" w:space="0" w:color="auto"/>
              </w:divBdr>
              <w:divsChild>
                <w:div w:id="1467119874">
                  <w:marLeft w:val="0"/>
                  <w:marRight w:val="0"/>
                  <w:marTop w:val="0"/>
                  <w:marBottom w:val="0"/>
                  <w:divBdr>
                    <w:top w:val="none" w:sz="0" w:space="0" w:color="auto"/>
                    <w:left w:val="none" w:sz="0" w:space="0" w:color="auto"/>
                    <w:bottom w:val="none" w:sz="0" w:space="0" w:color="auto"/>
                    <w:right w:val="none" w:sz="0" w:space="0" w:color="auto"/>
                  </w:divBdr>
                  <w:divsChild>
                    <w:div w:id="12994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0527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588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F248C-6A72-4877-B4A3-2330B553E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3719</Words>
  <Characters>21200</Characters>
  <Application>Microsoft Office Word</Application>
  <DocSecurity>0</DocSecurity>
  <Lines>176</Lines>
  <Paragraphs>49</Paragraphs>
  <ScaleCrop>false</ScaleCrop>
  <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2024-10-25T06:00:00Z</dcterms:created>
  <dcterms:modified xsi:type="dcterms:W3CDTF">2024-10-25T06:00:00Z</dcterms:modified>
  <cp:contentStatus/>
</cp:coreProperties>
</file>