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D75644" w:rsidRPr="001D48BF" w:rsidRDefault="00D20D26" w:rsidP="00F37D7B">
      <w:pPr>
        <w:pStyle w:val="af6"/>
        <w:rPr>
          <w:color w:val="000000" w:themeColor="text1"/>
        </w:rPr>
      </w:pPr>
      <w:r w:rsidRPr="001D48BF">
        <w:rPr>
          <w:rFonts w:hint="eastAsia"/>
          <w:color w:val="000000" w:themeColor="text1"/>
        </w:rPr>
        <w:t>調查報告</w:t>
      </w:r>
    </w:p>
    <w:p w:rsidR="001C6660" w:rsidRPr="001D48BF" w:rsidRDefault="00E25849" w:rsidP="001C6660">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Hlk142483777"/>
      <w:bookmarkStart w:id="26" w:name="_Toc171514631"/>
      <w:r w:rsidRPr="001D48BF">
        <w:rPr>
          <w:rFonts w:hint="eastAsia"/>
          <w:color w:val="000000" w:themeColor="text1"/>
        </w:rPr>
        <w:t>案　　由：</w:t>
      </w: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524892371"/>
      <w:bookmarkStart w:id="38" w:name="_Toc524895642"/>
      <w:bookmarkStart w:id="39" w:name="_Toc524896188"/>
      <w:bookmarkStart w:id="40" w:name="_Toc524896218"/>
      <w:bookmarkStart w:id="41" w:name="_Toc524902724"/>
      <w:bookmarkStart w:id="42" w:name="_Toc525066143"/>
      <w:bookmarkStart w:id="43" w:name="_Toc525070833"/>
      <w:bookmarkStart w:id="44" w:name="_Toc525938373"/>
      <w:bookmarkStart w:id="45" w:name="_Toc525939221"/>
      <w:bookmarkStart w:id="46" w:name="_Toc525939726"/>
      <w:bookmarkStart w:id="47" w:name="_Toc529218260"/>
      <w:bookmarkStart w:id="48" w:name="_Toc529222683"/>
      <w:bookmarkStart w:id="49" w:name="_Toc529223105"/>
      <w:bookmarkStart w:id="50" w:name="_Toc529223856"/>
      <w:bookmarkStart w:id="51" w:name="_Toc529228252"/>
      <w:bookmarkStart w:id="52" w:name="_Toc2400389"/>
      <w:bookmarkStart w:id="53" w:name="_Toc4316183"/>
      <w:bookmarkStart w:id="54" w:name="_Toc4473324"/>
      <w:bookmarkStart w:id="55" w:name="_Toc69556891"/>
      <w:bookmarkStart w:id="56" w:name="_Toc69556940"/>
      <w:bookmarkStart w:id="57" w:name="_Toc69609814"/>
      <w:bookmarkStart w:id="58" w:name="_Toc70241810"/>
      <w:bookmarkStart w:id="59" w:name="_Toc70242199"/>
      <w:bookmarkStart w:id="60" w:name="_Toc421794869"/>
      <w:bookmarkStart w:id="61" w:name="_Toc42283415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7"/>
      <w:bookmarkEnd w:id="28"/>
      <w:bookmarkEnd w:id="29"/>
      <w:bookmarkEnd w:id="30"/>
      <w:bookmarkEnd w:id="31"/>
      <w:bookmarkEnd w:id="32"/>
      <w:bookmarkEnd w:id="33"/>
      <w:bookmarkEnd w:id="34"/>
      <w:bookmarkEnd w:id="35"/>
      <w:bookmarkEnd w:id="36"/>
      <w:proofErr w:type="gramStart"/>
      <w:r w:rsidR="001C6660" w:rsidRPr="001D48BF">
        <w:rPr>
          <w:rFonts w:hint="eastAsia"/>
          <w:color w:val="000000" w:themeColor="text1"/>
        </w:rPr>
        <w:t>邇</w:t>
      </w:r>
      <w:proofErr w:type="gramEnd"/>
      <w:r w:rsidR="001C6660" w:rsidRPr="001D48BF">
        <w:rPr>
          <w:rFonts w:hint="eastAsia"/>
          <w:color w:val="000000" w:themeColor="text1"/>
        </w:rPr>
        <w:t>來校園頻繁出現對原住民學生入學</w:t>
      </w:r>
      <w:r w:rsidR="00333656" w:rsidRPr="001D48BF">
        <w:rPr>
          <w:rFonts w:hint="eastAsia"/>
          <w:color w:val="000000" w:themeColor="text1"/>
        </w:rPr>
        <w:t>保障</w:t>
      </w:r>
      <w:r w:rsidR="001C6660" w:rsidRPr="001D48BF">
        <w:rPr>
          <w:rFonts w:hint="eastAsia"/>
          <w:color w:val="000000" w:themeColor="text1"/>
        </w:rPr>
        <w:t>政策之歧視言行，究隨著原住民族社會發展變化，</w:t>
      </w:r>
      <w:bookmarkStart w:id="62" w:name="_Hlk150184990"/>
      <w:r w:rsidR="001C6660" w:rsidRPr="001D48BF">
        <w:rPr>
          <w:rFonts w:hint="eastAsia"/>
          <w:color w:val="000000" w:themeColor="text1"/>
        </w:rPr>
        <w:t>現行制度是否確有增進原住民族語言文化傳續？</w:t>
      </w:r>
      <w:bookmarkEnd w:id="62"/>
      <w:r w:rsidR="001C6660" w:rsidRPr="001D48BF">
        <w:rPr>
          <w:rFonts w:hint="eastAsia"/>
          <w:color w:val="000000" w:themeColor="text1"/>
        </w:rPr>
        <w:t>是否造成不同身分學生間觀念衝突？是否使原住民學生遭受污名及壓力？現行制度是否僵化？是否有更多元彈性之入學輔助方式？</w:t>
      </w:r>
      <w:proofErr w:type="gramStart"/>
      <w:r w:rsidR="001C6660" w:rsidRPr="001D48BF">
        <w:rPr>
          <w:rFonts w:hint="eastAsia"/>
          <w:color w:val="000000" w:themeColor="text1"/>
        </w:rPr>
        <w:t>均有深入</w:t>
      </w:r>
      <w:proofErr w:type="gramEnd"/>
      <w:r w:rsidR="001C6660" w:rsidRPr="001D48BF">
        <w:rPr>
          <w:rFonts w:hint="eastAsia"/>
          <w:color w:val="000000" w:themeColor="text1"/>
        </w:rPr>
        <w:t>調查之必要案。</w:t>
      </w:r>
      <w:bookmarkEnd w:id="26"/>
    </w:p>
    <w:p w:rsidR="00692EE6" w:rsidRPr="001D48BF" w:rsidRDefault="00692EE6" w:rsidP="00692EE6">
      <w:pPr>
        <w:pStyle w:val="1"/>
        <w:ind w:left="2380" w:hanging="2380"/>
        <w:rPr>
          <w:color w:val="000000" w:themeColor="text1"/>
        </w:rPr>
      </w:pPr>
      <w:bookmarkStart w:id="63" w:name="_Toc529222686"/>
      <w:bookmarkStart w:id="64" w:name="_Toc529223108"/>
      <w:bookmarkStart w:id="65" w:name="_Toc529223859"/>
      <w:bookmarkStart w:id="66" w:name="_Toc529228262"/>
      <w:bookmarkStart w:id="67" w:name="_Toc2400392"/>
      <w:bookmarkStart w:id="68" w:name="_Toc4316186"/>
      <w:bookmarkStart w:id="69" w:name="_Toc4473327"/>
      <w:bookmarkStart w:id="70" w:name="_Toc69556894"/>
      <w:bookmarkStart w:id="71" w:name="_Toc69556943"/>
      <w:bookmarkStart w:id="72" w:name="_Toc69609817"/>
      <w:bookmarkStart w:id="73" w:name="_Toc70241813"/>
      <w:bookmarkStart w:id="74" w:name="_Toc70242202"/>
      <w:bookmarkStart w:id="75" w:name="_Toc421794872"/>
      <w:bookmarkStart w:id="76" w:name="_Toc422834157"/>
      <w:bookmarkStart w:id="77" w:name="_Toc171514719"/>
      <w:bookmarkStart w:id="78" w:name="_Toc171514784"/>
      <w:bookmarkStart w:id="79" w:name="_Toc524902730"/>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1D48BF">
        <w:rPr>
          <w:rFonts w:hint="eastAsia"/>
          <w:color w:val="000000" w:themeColor="text1"/>
        </w:rPr>
        <w:t>調查意見：</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D44578" w:rsidRPr="001D48BF" w:rsidRDefault="00AD18C0" w:rsidP="00362811">
      <w:pPr>
        <w:pStyle w:val="11"/>
        <w:ind w:left="680" w:firstLine="680"/>
        <w:rPr>
          <w:color w:val="000000" w:themeColor="text1"/>
        </w:rPr>
      </w:pPr>
      <w:r w:rsidRPr="001D48BF">
        <w:rPr>
          <w:rFonts w:hint="eastAsia"/>
          <w:color w:val="000000" w:themeColor="text1"/>
        </w:rPr>
        <w:t>第二次世界大戰</w:t>
      </w:r>
      <w:r w:rsidR="00286C0A">
        <w:rPr>
          <w:rFonts w:hint="eastAsia"/>
          <w:color w:val="000000" w:themeColor="text1"/>
        </w:rPr>
        <w:t>戰</w:t>
      </w:r>
      <w:r w:rsidRPr="001D48BF">
        <w:rPr>
          <w:rFonts w:hint="eastAsia"/>
          <w:color w:val="000000" w:themeColor="text1"/>
        </w:rPr>
        <w:t>後初期，臺灣社會百廢待舉，</w:t>
      </w:r>
      <w:r w:rsidR="0024244B" w:rsidRPr="001D48BF">
        <w:rPr>
          <w:rFonts w:hint="eastAsia"/>
          <w:color w:val="000000" w:themeColor="text1"/>
        </w:rPr>
        <w:t>原住民族不管在政治、經濟、社會與文化等方面皆處於邊陲地帶，原漢學生在各個重要的教育指標上都有相當大的差距。為了拉近原漢差距，政府藉由</w:t>
      </w:r>
      <w:r w:rsidRPr="001D48BF">
        <w:rPr>
          <w:rFonts w:hint="eastAsia"/>
          <w:color w:val="000000" w:themeColor="text1"/>
        </w:rPr>
        <w:t>原住民族升學優惠</w:t>
      </w:r>
      <w:r w:rsidR="0024244B" w:rsidRPr="001D48BF">
        <w:rPr>
          <w:rFonts w:hint="eastAsia"/>
          <w:color w:val="000000" w:themeColor="text1"/>
        </w:rPr>
        <w:t>措施彌補原住民族在社會經濟的不利，這種做法，有其憲法上的合理性，亦符合社會公平正義的原則。</w:t>
      </w:r>
      <w:r w:rsidRPr="001D48BF">
        <w:rPr>
          <w:rFonts w:hint="eastAsia"/>
          <w:color w:val="000000" w:themeColor="text1"/>
        </w:rPr>
        <w:t>原住民升學優惠</w:t>
      </w:r>
      <w:r w:rsidR="0024244B" w:rsidRPr="001D48BF">
        <w:rPr>
          <w:rFonts w:hint="eastAsia"/>
          <w:color w:val="000000" w:themeColor="text1"/>
        </w:rPr>
        <w:t>政策，最根本的目的在透過升學加分，提高原住民學生在各個教育層級上的入學率，鼓勵原住民學生升學，縮短原住民與非原住民之間的差距，以落實教育機會均等的理想。</w:t>
      </w:r>
      <w:r w:rsidRPr="001D48BF">
        <w:rPr>
          <w:rStyle w:val="aff4"/>
          <w:color w:val="000000" w:themeColor="text1"/>
        </w:rPr>
        <w:footnoteReference w:id="1"/>
      </w:r>
    </w:p>
    <w:p w:rsidR="00B9263C" w:rsidRPr="001D48BF" w:rsidRDefault="0024244B" w:rsidP="00362811">
      <w:pPr>
        <w:pStyle w:val="11"/>
        <w:ind w:left="680" w:firstLine="680"/>
        <w:rPr>
          <w:color w:val="000000" w:themeColor="text1"/>
        </w:rPr>
      </w:pPr>
      <w:r w:rsidRPr="001D48BF">
        <w:rPr>
          <w:rFonts w:hint="eastAsia"/>
          <w:color w:val="000000" w:themeColor="text1"/>
        </w:rPr>
        <w:t>原住民學生的弱勢處境</w:t>
      </w:r>
      <w:r w:rsidR="00D44578" w:rsidRPr="001D48BF">
        <w:rPr>
          <w:rFonts w:hint="eastAsia"/>
          <w:color w:val="000000" w:themeColor="text1"/>
        </w:rPr>
        <w:t>，</w:t>
      </w:r>
      <w:r w:rsidR="004B6C1D" w:rsidRPr="001D48BF">
        <w:rPr>
          <w:rFonts w:hint="eastAsia"/>
          <w:color w:val="000000" w:themeColor="text1"/>
        </w:rPr>
        <w:t>造成的原因</w:t>
      </w:r>
      <w:r w:rsidR="00AD18C0" w:rsidRPr="001D48BF">
        <w:rPr>
          <w:rFonts w:hint="eastAsia"/>
          <w:color w:val="000000" w:themeColor="text1"/>
        </w:rPr>
        <w:t>，</w:t>
      </w:r>
      <w:r w:rsidRPr="001D48BF">
        <w:rPr>
          <w:rFonts w:hint="eastAsia"/>
          <w:color w:val="000000" w:themeColor="text1"/>
        </w:rPr>
        <w:t>具體呈現在族群人口少數、原鄉地處偏遠、經濟收入較低、教育資源匱乏及文化不利</w:t>
      </w:r>
      <w:r w:rsidR="00D44578" w:rsidRPr="001D48BF">
        <w:rPr>
          <w:rFonts w:hint="eastAsia"/>
          <w:color w:val="000000" w:themeColor="text1"/>
        </w:rPr>
        <w:t>等</w:t>
      </w:r>
      <w:r w:rsidRPr="001D48BF">
        <w:rPr>
          <w:rFonts w:hint="eastAsia"/>
          <w:color w:val="000000" w:themeColor="text1"/>
        </w:rPr>
        <w:t>。</w:t>
      </w:r>
      <w:r w:rsidR="00F87991" w:rsidRPr="001D48BF">
        <w:rPr>
          <w:rFonts w:hint="eastAsia"/>
          <w:color w:val="000000" w:themeColor="text1"/>
        </w:rPr>
        <w:t>原鄉地處偏遠、經濟收入較低、教育資源匱乏三項</w:t>
      </w:r>
      <w:r w:rsidR="00AD18C0" w:rsidRPr="001D48BF">
        <w:rPr>
          <w:rFonts w:hint="eastAsia"/>
          <w:color w:val="000000" w:themeColor="text1"/>
        </w:rPr>
        <w:t>，</w:t>
      </w:r>
      <w:r w:rsidR="00F87991" w:rsidRPr="001D48BF">
        <w:rPr>
          <w:rFonts w:hint="eastAsia"/>
          <w:color w:val="000000" w:themeColor="text1"/>
        </w:rPr>
        <w:t>在各類探討文獻中均可看見具體的分析，茲以族群人口少數與文化不利處境申論</w:t>
      </w:r>
      <w:r w:rsidR="00B9263C" w:rsidRPr="001D48BF">
        <w:rPr>
          <w:rFonts w:hint="eastAsia"/>
          <w:color w:val="000000" w:themeColor="text1"/>
        </w:rPr>
        <w:t>。</w:t>
      </w:r>
    </w:p>
    <w:p w:rsidR="0075523B" w:rsidRPr="001D48BF" w:rsidRDefault="009F6F93" w:rsidP="00362811">
      <w:pPr>
        <w:pStyle w:val="11"/>
        <w:ind w:left="680" w:firstLine="680"/>
        <w:rPr>
          <w:color w:val="000000" w:themeColor="text1"/>
        </w:rPr>
      </w:pPr>
      <w:r w:rsidRPr="001D48BF">
        <w:rPr>
          <w:rFonts w:hint="eastAsia"/>
          <w:color w:val="000000" w:themeColor="text1"/>
        </w:rPr>
        <w:t>原住民</w:t>
      </w:r>
      <w:r w:rsidR="0024244B" w:rsidRPr="001D48BF">
        <w:rPr>
          <w:rFonts w:hint="eastAsia"/>
          <w:color w:val="000000" w:themeColor="text1"/>
        </w:rPr>
        <w:t>族群人口</w:t>
      </w:r>
      <w:r w:rsidR="009F3349" w:rsidRPr="001D48BF">
        <w:rPr>
          <w:rFonts w:hint="eastAsia"/>
          <w:color w:val="000000" w:themeColor="text1"/>
        </w:rPr>
        <w:t>居於</w:t>
      </w:r>
      <w:r w:rsidR="0024244B" w:rsidRPr="001D48BF">
        <w:rPr>
          <w:rFonts w:hint="eastAsia"/>
          <w:color w:val="000000" w:themeColor="text1"/>
        </w:rPr>
        <w:t>少數</w:t>
      </w:r>
      <w:r w:rsidRPr="001D48BF">
        <w:rPr>
          <w:rFonts w:hint="eastAsia"/>
          <w:color w:val="000000" w:themeColor="text1"/>
        </w:rPr>
        <w:t>，</w:t>
      </w:r>
      <w:r w:rsidR="0024244B" w:rsidRPr="001D48BF">
        <w:rPr>
          <w:rFonts w:hint="eastAsia"/>
          <w:color w:val="000000" w:themeColor="text1"/>
        </w:rPr>
        <w:t>具有法定原住民身分</w:t>
      </w:r>
      <w:r w:rsidRPr="001D48BF">
        <w:rPr>
          <w:rFonts w:hint="eastAsia"/>
          <w:color w:val="000000" w:themeColor="text1"/>
        </w:rPr>
        <w:t>約</w:t>
      </w:r>
      <w:r w:rsidR="0024244B" w:rsidRPr="001D48BF">
        <w:rPr>
          <w:rFonts w:hint="eastAsia"/>
          <w:color w:val="000000" w:themeColor="text1"/>
        </w:rPr>
        <w:t>60萬</w:t>
      </w:r>
      <w:r w:rsidR="009F3349" w:rsidRPr="001D48BF">
        <w:rPr>
          <w:rFonts w:hint="eastAsia"/>
          <w:color w:val="000000" w:themeColor="text1"/>
        </w:rPr>
        <w:t>餘</w:t>
      </w:r>
      <w:r w:rsidR="0024244B" w:rsidRPr="001D48BF">
        <w:rPr>
          <w:rFonts w:hint="eastAsia"/>
          <w:color w:val="000000" w:themeColor="text1"/>
        </w:rPr>
        <w:t>人</w:t>
      </w:r>
      <w:r w:rsidRPr="001D48BF">
        <w:rPr>
          <w:rFonts w:hint="eastAsia"/>
          <w:color w:val="000000" w:themeColor="text1"/>
        </w:rPr>
        <w:t>，</w:t>
      </w:r>
      <w:r w:rsidR="0024244B" w:rsidRPr="001D48BF">
        <w:rPr>
          <w:rFonts w:hint="eastAsia"/>
          <w:color w:val="000000" w:themeColor="text1"/>
        </w:rPr>
        <w:t>相對</w:t>
      </w:r>
      <w:proofErr w:type="gramStart"/>
      <w:r w:rsidR="0024244B" w:rsidRPr="001D48BF">
        <w:rPr>
          <w:rFonts w:hint="eastAsia"/>
          <w:color w:val="000000" w:themeColor="text1"/>
        </w:rPr>
        <w:t>於</w:t>
      </w:r>
      <w:r w:rsidR="00D44578" w:rsidRPr="001D48BF">
        <w:rPr>
          <w:rFonts w:hint="eastAsia"/>
          <w:color w:val="000000" w:themeColor="text1"/>
        </w:rPr>
        <w:t>漢</w:t>
      </w:r>
      <w:r w:rsidR="00AD18C0" w:rsidRPr="001D48BF">
        <w:rPr>
          <w:rFonts w:hint="eastAsia"/>
          <w:color w:val="000000" w:themeColor="text1"/>
        </w:rPr>
        <w:t>系</w:t>
      </w:r>
      <w:proofErr w:type="gramEnd"/>
      <w:r w:rsidR="006B6E16" w:rsidRPr="001D48BF">
        <w:rPr>
          <w:rFonts w:hint="eastAsia"/>
          <w:color w:val="000000" w:themeColor="text1"/>
        </w:rPr>
        <w:t>族群</w:t>
      </w:r>
      <w:r w:rsidR="00AD18C0" w:rsidRPr="001D48BF">
        <w:rPr>
          <w:rFonts w:hint="eastAsia"/>
          <w:color w:val="000000" w:themeColor="text1"/>
        </w:rPr>
        <w:t>約</w:t>
      </w:r>
      <w:r w:rsidR="0024244B" w:rsidRPr="001D48BF">
        <w:rPr>
          <w:rFonts w:hint="eastAsia"/>
          <w:color w:val="000000" w:themeColor="text1"/>
        </w:rPr>
        <w:t>2</w:t>
      </w:r>
      <w:r w:rsidR="00AD18C0" w:rsidRPr="001D48BF">
        <w:rPr>
          <w:color w:val="000000" w:themeColor="text1"/>
        </w:rPr>
        <w:t>,</w:t>
      </w:r>
      <w:r w:rsidR="00AD18C0" w:rsidRPr="001D48BF">
        <w:rPr>
          <w:rFonts w:hint="eastAsia"/>
          <w:color w:val="000000" w:themeColor="text1"/>
        </w:rPr>
        <w:t>280萬餘</w:t>
      </w:r>
      <w:r w:rsidR="009F3349" w:rsidRPr="001D48BF">
        <w:rPr>
          <w:rFonts w:hint="eastAsia"/>
          <w:color w:val="000000" w:themeColor="text1"/>
        </w:rPr>
        <w:t>人</w:t>
      </w:r>
      <w:r w:rsidRPr="001D48BF">
        <w:rPr>
          <w:rStyle w:val="aff4"/>
          <w:color w:val="000000" w:themeColor="text1"/>
        </w:rPr>
        <w:footnoteReference w:id="2"/>
      </w:r>
      <w:r w:rsidR="009F3349" w:rsidRPr="001D48BF">
        <w:rPr>
          <w:rFonts w:hint="eastAsia"/>
          <w:color w:val="000000" w:themeColor="text1"/>
        </w:rPr>
        <w:t>。族群人口</w:t>
      </w:r>
      <w:r w:rsidR="009F3349" w:rsidRPr="001D48BF">
        <w:rPr>
          <w:rFonts w:hint="eastAsia"/>
          <w:color w:val="000000" w:themeColor="text1"/>
        </w:rPr>
        <w:lastRenderedPageBreak/>
        <w:t>結構是國家統治重要</w:t>
      </w:r>
      <w:proofErr w:type="gramStart"/>
      <w:r w:rsidR="009F3349" w:rsidRPr="001D48BF">
        <w:rPr>
          <w:rFonts w:hint="eastAsia"/>
          <w:color w:val="000000" w:themeColor="text1"/>
        </w:rPr>
        <w:t>的參據</w:t>
      </w:r>
      <w:proofErr w:type="gramEnd"/>
      <w:r w:rsidR="009F3349" w:rsidRPr="001D48BF">
        <w:rPr>
          <w:rFonts w:hint="eastAsia"/>
          <w:color w:val="000000" w:themeColor="text1"/>
        </w:rPr>
        <w:t>，牽涉國家政策、治理方針、經費預算編列與分配、中央國會議員與地方議會員額、司法制度與法律屬性</w:t>
      </w:r>
      <w:r w:rsidR="009F3349" w:rsidRPr="001D48BF">
        <w:rPr>
          <w:rStyle w:val="aff4"/>
          <w:color w:val="000000" w:themeColor="text1"/>
        </w:rPr>
        <w:footnoteReference w:id="3"/>
      </w:r>
      <w:r w:rsidR="009F3349" w:rsidRPr="001D48BF">
        <w:rPr>
          <w:rFonts w:hint="eastAsia"/>
          <w:color w:val="000000" w:themeColor="text1"/>
        </w:rPr>
        <w:t>及行政制度運作等</w:t>
      </w:r>
      <w:r w:rsidR="004B6C1D" w:rsidRPr="001D48BF">
        <w:rPr>
          <w:rFonts w:hint="eastAsia"/>
          <w:color w:val="000000" w:themeColor="text1"/>
        </w:rPr>
        <w:t>；人口少數必然在民意機關的席次與代表性較低，施政的建議權限與經費資源的分配較少，司法救濟容易偏頗；即使在民主自由的國家，居多數的族群</w:t>
      </w:r>
      <w:r w:rsidRPr="001D48BF">
        <w:rPr>
          <w:rFonts w:hint="eastAsia"/>
          <w:color w:val="000000" w:themeColor="text1"/>
        </w:rPr>
        <w:t>，</w:t>
      </w:r>
      <w:r w:rsidR="004B6C1D" w:rsidRPr="001D48BF">
        <w:rPr>
          <w:rFonts w:hint="eastAsia"/>
          <w:color w:val="000000" w:themeColor="text1"/>
        </w:rPr>
        <w:t>民意才能控握國家發展的方向。</w:t>
      </w:r>
    </w:p>
    <w:p w:rsidR="0024244B" w:rsidRPr="001D48BF" w:rsidRDefault="00891686" w:rsidP="00362811">
      <w:pPr>
        <w:pStyle w:val="11"/>
        <w:ind w:left="680" w:firstLine="680"/>
        <w:rPr>
          <w:color w:val="000000" w:themeColor="text1"/>
        </w:rPr>
      </w:pPr>
      <w:r w:rsidRPr="001D48BF">
        <w:rPr>
          <w:rFonts w:hint="eastAsia"/>
          <w:color w:val="000000" w:themeColor="text1"/>
        </w:rPr>
        <w:t>文化不利</w:t>
      </w:r>
      <w:r w:rsidR="0075523B" w:rsidRPr="001D48BF">
        <w:rPr>
          <w:rFonts w:hint="eastAsia"/>
          <w:color w:val="000000" w:themeColor="text1"/>
        </w:rPr>
        <w:t>也稱文化貧乏，指家庭或社會文化環境刺激相對較少，</w:t>
      </w:r>
      <w:r w:rsidR="009F6F93" w:rsidRPr="001D48BF">
        <w:rPr>
          <w:rFonts w:hint="eastAsia"/>
          <w:color w:val="000000" w:themeColor="text1"/>
        </w:rPr>
        <w:t>原住民族學生</w:t>
      </w:r>
      <w:r w:rsidR="0075523B" w:rsidRPr="001D48BF">
        <w:rPr>
          <w:rFonts w:hint="eastAsia"/>
          <w:color w:val="000000" w:themeColor="text1"/>
        </w:rPr>
        <w:t>與一般學生相比，常處於不利的地位。居臺灣社會多數的閩南、客家與各省籍人士，其語言文化屬於漢藏語族的漢語系</w:t>
      </w:r>
      <w:r w:rsidR="0075523B" w:rsidRPr="001D48BF">
        <w:rPr>
          <w:rStyle w:val="aff4"/>
          <w:color w:val="000000" w:themeColor="text1"/>
        </w:rPr>
        <w:footnoteReference w:id="4"/>
      </w:r>
      <w:r w:rsidR="0075523B" w:rsidRPr="001D48BF">
        <w:rPr>
          <w:rFonts w:hint="eastAsia"/>
          <w:color w:val="000000" w:themeColor="text1"/>
        </w:rPr>
        <w:t>，</w:t>
      </w:r>
      <w:r w:rsidR="00A7014C" w:rsidRPr="001D48BF">
        <w:rPr>
          <w:rFonts w:hint="eastAsia"/>
          <w:color w:val="000000" w:themeColor="text1"/>
        </w:rPr>
        <w:t>其語言腔調與文化</w:t>
      </w:r>
      <w:proofErr w:type="gramStart"/>
      <w:r w:rsidR="00A7014C" w:rsidRPr="001D48BF">
        <w:rPr>
          <w:rFonts w:hint="eastAsia"/>
          <w:color w:val="000000" w:themeColor="text1"/>
        </w:rPr>
        <w:t>習俗均有可以</w:t>
      </w:r>
      <w:proofErr w:type="gramEnd"/>
      <w:r w:rsidR="00A7014C" w:rsidRPr="001D48BF">
        <w:rPr>
          <w:rFonts w:hint="eastAsia"/>
          <w:color w:val="000000" w:themeColor="text1"/>
        </w:rPr>
        <w:t>參照的內在系統</w:t>
      </w:r>
      <w:r w:rsidR="00871434" w:rsidRPr="001D48BF">
        <w:rPr>
          <w:rStyle w:val="aff4"/>
          <w:color w:val="000000" w:themeColor="text1"/>
        </w:rPr>
        <w:footnoteReference w:id="5"/>
      </w:r>
      <w:r w:rsidR="00A7014C" w:rsidRPr="001D48BF">
        <w:rPr>
          <w:rFonts w:hint="eastAsia"/>
          <w:color w:val="000000" w:themeColor="text1"/>
        </w:rPr>
        <w:t>；屬於南島語族(</w:t>
      </w:r>
      <w:r w:rsidR="00A7014C" w:rsidRPr="001D48BF">
        <w:rPr>
          <w:color w:val="000000" w:themeColor="text1"/>
        </w:rPr>
        <w:t>Austronesian</w:t>
      </w:r>
      <w:r w:rsidR="00A7014C" w:rsidRPr="001D48BF">
        <w:rPr>
          <w:rFonts w:hint="eastAsia"/>
          <w:color w:val="000000" w:themeColor="text1"/>
        </w:rPr>
        <w:t>)的臺灣原住民族則與漢語系語言文化缺乏對照的機制</w:t>
      </w:r>
      <w:r w:rsidR="00AB1E33" w:rsidRPr="001D48BF">
        <w:rPr>
          <w:rStyle w:val="aff4"/>
          <w:color w:val="000000" w:themeColor="text1"/>
        </w:rPr>
        <w:footnoteReference w:id="6"/>
      </w:r>
      <w:r w:rsidR="00A7014C" w:rsidRPr="001D48BF">
        <w:rPr>
          <w:rFonts w:hint="eastAsia"/>
          <w:color w:val="000000" w:themeColor="text1"/>
        </w:rPr>
        <w:t>，加以人口的弱勢、政經網絡與資源的匱乏，</w:t>
      </w:r>
      <w:r w:rsidR="00F87991" w:rsidRPr="001D48BF">
        <w:rPr>
          <w:rFonts w:hint="eastAsia"/>
          <w:color w:val="000000" w:themeColor="text1"/>
        </w:rPr>
        <w:t>原住民族群體能夠形成的互助/自助資源網絡和尋求外在群體奧援的論述與行動，在</w:t>
      </w:r>
      <w:proofErr w:type="gramStart"/>
      <w:r w:rsidR="00F87991" w:rsidRPr="001D48BF">
        <w:rPr>
          <w:rFonts w:hint="eastAsia"/>
          <w:color w:val="000000" w:themeColor="text1"/>
        </w:rPr>
        <w:t>在</w:t>
      </w:r>
      <w:proofErr w:type="gramEnd"/>
      <w:r w:rsidR="00F87991" w:rsidRPr="001D48BF">
        <w:rPr>
          <w:rFonts w:hint="eastAsia"/>
          <w:color w:val="000000" w:themeColor="text1"/>
        </w:rPr>
        <w:t>顯得薄弱。</w:t>
      </w:r>
      <w:proofErr w:type="gramStart"/>
      <w:r w:rsidR="005B50FC" w:rsidRPr="001D48BF">
        <w:rPr>
          <w:rFonts w:hint="eastAsia"/>
          <w:color w:val="000000" w:themeColor="text1"/>
        </w:rPr>
        <w:t>綜</w:t>
      </w:r>
      <w:proofErr w:type="gramEnd"/>
      <w:r w:rsidR="005B50FC" w:rsidRPr="001D48BF">
        <w:rPr>
          <w:rFonts w:hint="eastAsia"/>
          <w:color w:val="000000" w:themeColor="text1"/>
        </w:rPr>
        <w:t>而言之，原住民族整體人口的少數、文化不利兩種先天弱勢，加上原鄉地處偏遠、經濟收入較低、教育資源匱乏等造成戰後原住民學生在</w:t>
      </w:r>
      <w:proofErr w:type="gramStart"/>
      <w:r w:rsidR="006B6E16" w:rsidRPr="001D48BF">
        <w:rPr>
          <w:rFonts w:hint="eastAsia"/>
          <w:color w:val="000000" w:themeColor="text1"/>
        </w:rPr>
        <w:t>以漢系族</w:t>
      </w:r>
      <w:proofErr w:type="gramEnd"/>
      <w:r w:rsidR="006B6E16" w:rsidRPr="001D48BF">
        <w:rPr>
          <w:rFonts w:hint="eastAsia"/>
          <w:color w:val="000000" w:themeColor="text1"/>
        </w:rPr>
        <w:t>群知識文化作為主流教育體系內涵環境中，在</w:t>
      </w:r>
      <w:r w:rsidR="005B50FC" w:rsidRPr="001D48BF">
        <w:rPr>
          <w:rFonts w:hint="eastAsia"/>
          <w:color w:val="000000" w:themeColor="text1"/>
        </w:rPr>
        <w:t>學習、評量與升學競爭中處於劣勢，是政府當初設計升學優惠</w:t>
      </w:r>
      <w:r w:rsidR="006B6E16" w:rsidRPr="001D48BF">
        <w:rPr>
          <w:rFonts w:hint="eastAsia"/>
          <w:color w:val="000000" w:themeColor="text1"/>
        </w:rPr>
        <w:t>措施</w:t>
      </w:r>
      <w:r w:rsidR="005B50FC" w:rsidRPr="001D48BF">
        <w:rPr>
          <w:rFonts w:hint="eastAsia"/>
          <w:color w:val="000000" w:themeColor="text1"/>
        </w:rPr>
        <w:t>的原因。</w:t>
      </w:r>
    </w:p>
    <w:p w:rsidR="00692EE6" w:rsidRPr="001D48BF" w:rsidRDefault="00692EE6" w:rsidP="00692EE6">
      <w:pPr>
        <w:pStyle w:val="11"/>
        <w:ind w:left="680" w:firstLine="680"/>
        <w:rPr>
          <w:color w:val="000000" w:themeColor="text1"/>
        </w:rPr>
      </w:pPr>
      <w:r w:rsidRPr="001D48BF">
        <w:rPr>
          <w:rFonts w:hint="eastAsia"/>
          <w:color w:val="000000" w:themeColor="text1"/>
        </w:rPr>
        <w:t>臺灣為多元族群的社會，原住民族群不僅在人口上成為少數族群，在政治經濟上也較為弱勢，隨著社會發</w:t>
      </w:r>
      <w:r w:rsidRPr="001D48BF">
        <w:rPr>
          <w:rFonts w:hint="eastAsia"/>
          <w:color w:val="000000" w:themeColor="text1"/>
        </w:rPr>
        <w:lastRenderedPageBreak/>
        <w:t>展，原住民族教育的發展從同化走向多元文化，從客體到主體，從個體（補助／補償）走向群體（民族發展），從一般教育政策到原住民族教育政策；尤其原住民教育法（下稱原教法）的公布施行，推動原住民族教育政策朝向更</w:t>
      </w:r>
      <w:proofErr w:type="gramStart"/>
      <w:r w:rsidRPr="001D48BF">
        <w:rPr>
          <w:rFonts w:hint="eastAsia"/>
          <w:color w:val="000000" w:themeColor="text1"/>
        </w:rPr>
        <w:t>適切於原住民</w:t>
      </w:r>
      <w:proofErr w:type="gramEnd"/>
      <w:r w:rsidRPr="001D48BF">
        <w:rPr>
          <w:rFonts w:hint="eastAsia"/>
          <w:color w:val="000000" w:themeColor="text1"/>
        </w:rPr>
        <w:t>族教育發展的目標，培養具原住民族文化內涵與族群認同之本體</w:t>
      </w:r>
      <w:r w:rsidR="00226CF2" w:rsidRPr="001D48BF">
        <w:rPr>
          <w:rFonts w:hint="eastAsia"/>
          <w:color w:val="000000" w:themeColor="text1"/>
        </w:rPr>
        <w:t>；</w:t>
      </w:r>
      <w:r w:rsidRPr="001D48BF">
        <w:rPr>
          <w:rFonts w:hint="eastAsia"/>
          <w:color w:val="000000" w:themeColor="text1"/>
        </w:rPr>
        <w:t>教育主管機關藉由制訂相關升學保障政策，希冀保障原住民學生入學及就學機會，然而制度推行</w:t>
      </w:r>
      <w:proofErr w:type="gramStart"/>
      <w:r w:rsidRPr="001D48BF">
        <w:rPr>
          <w:rFonts w:hint="eastAsia"/>
          <w:color w:val="000000" w:themeColor="text1"/>
        </w:rPr>
        <w:t>多時，</w:t>
      </w:r>
      <w:proofErr w:type="gramEnd"/>
      <w:r w:rsidRPr="001D48BF">
        <w:rPr>
          <w:rFonts w:hint="eastAsia"/>
          <w:color w:val="000000" w:themeColor="text1"/>
        </w:rPr>
        <w:t>是否存有待強化改善之處？</w:t>
      </w:r>
      <w:r w:rsidRPr="001D48BF">
        <w:rPr>
          <w:rFonts w:hAnsi="標楷體" w:hint="eastAsia"/>
          <w:color w:val="000000" w:themeColor="text1"/>
          <w:szCs w:val="32"/>
        </w:rPr>
        <w:t>又</w:t>
      </w:r>
      <w:proofErr w:type="gramStart"/>
      <w:r w:rsidRPr="001D48BF">
        <w:rPr>
          <w:rFonts w:hAnsi="標楷體" w:hint="eastAsia"/>
          <w:color w:val="000000" w:themeColor="text1"/>
          <w:szCs w:val="32"/>
        </w:rPr>
        <w:t>邇</w:t>
      </w:r>
      <w:proofErr w:type="gramEnd"/>
      <w:r w:rsidRPr="001D48BF">
        <w:rPr>
          <w:rFonts w:hAnsi="標楷體" w:hint="eastAsia"/>
          <w:color w:val="000000" w:themeColor="text1"/>
          <w:szCs w:val="32"/>
        </w:rPr>
        <w:t>來校園頻繁出現對原住民學生入學優惠之歧視言行，究隨著原住民族社會發展變化，現行優惠制度是否確有增進原住民族語言文化傳續？是否造成不同身分學生間觀念衝突？是否使原住民學生遭受污名及壓力？現行制度是否僵化？是否有更多元彈性之入學輔助方式？</w:t>
      </w:r>
      <w:proofErr w:type="gramStart"/>
      <w:r w:rsidRPr="001D48BF">
        <w:rPr>
          <w:rFonts w:hint="eastAsia"/>
          <w:color w:val="000000" w:themeColor="text1"/>
        </w:rPr>
        <w:t>均有深入</w:t>
      </w:r>
      <w:proofErr w:type="gramEnd"/>
      <w:r w:rsidRPr="001D48BF">
        <w:rPr>
          <w:rFonts w:hint="eastAsia"/>
          <w:color w:val="000000" w:themeColor="text1"/>
        </w:rPr>
        <w:t>瞭解之必要，本院爰立案進行調查。</w:t>
      </w:r>
    </w:p>
    <w:p w:rsidR="00692EE6" w:rsidRPr="001D48BF" w:rsidRDefault="00692EE6" w:rsidP="00692EE6">
      <w:pPr>
        <w:pStyle w:val="11"/>
        <w:ind w:left="680" w:firstLine="680"/>
        <w:rPr>
          <w:color w:val="000000" w:themeColor="text1"/>
        </w:rPr>
      </w:pPr>
      <w:r w:rsidRPr="001D48BF">
        <w:rPr>
          <w:rFonts w:hint="eastAsia"/>
          <w:color w:val="000000" w:themeColor="text1"/>
        </w:rPr>
        <w:t>本</w:t>
      </w:r>
      <w:r w:rsidR="00C2429C" w:rsidRPr="001D48BF">
        <w:rPr>
          <w:rFonts w:hint="eastAsia"/>
          <w:color w:val="000000" w:themeColor="text1"/>
        </w:rPr>
        <w:t>院</w:t>
      </w:r>
      <w:r w:rsidRPr="001D48BF">
        <w:rPr>
          <w:rFonts w:hAnsi="標楷體" w:hint="eastAsia"/>
          <w:color w:val="000000" w:themeColor="text1"/>
        </w:rPr>
        <w:t>為</w:t>
      </w:r>
      <w:proofErr w:type="gramStart"/>
      <w:r w:rsidRPr="001D48BF">
        <w:rPr>
          <w:rFonts w:hAnsi="標楷體" w:hint="eastAsia"/>
          <w:color w:val="000000" w:themeColor="text1"/>
        </w:rPr>
        <w:t>釐</w:t>
      </w:r>
      <w:proofErr w:type="gramEnd"/>
      <w:r w:rsidRPr="001D48BF">
        <w:rPr>
          <w:rFonts w:hAnsi="標楷體" w:hint="eastAsia"/>
          <w:color w:val="000000" w:themeColor="text1"/>
        </w:rPr>
        <w:t>清相關案情，</w:t>
      </w:r>
      <w:r w:rsidRPr="001D48BF">
        <w:rPr>
          <w:rFonts w:hint="eastAsia"/>
          <w:bCs/>
          <w:color w:val="000000" w:themeColor="text1"/>
        </w:rPr>
        <w:t>爰於民國（下同）</w:t>
      </w:r>
      <w:r w:rsidRPr="001D48BF">
        <w:rPr>
          <w:rFonts w:hint="eastAsia"/>
          <w:color w:val="000000" w:themeColor="text1"/>
        </w:rPr>
        <w:t>1</w:t>
      </w:r>
      <w:r w:rsidRPr="001D48BF">
        <w:rPr>
          <w:color w:val="000000" w:themeColor="text1"/>
        </w:rPr>
        <w:t>12</w:t>
      </w:r>
      <w:r w:rsidRPr="001D48BF">
        <w:rPr>
          <w:rFonts w:hint="eastAsia"/>
          <w:color w:val="000000" w:themeColor="text1"/>
        </w:rPr>
        <w:t>年9月1</w:t>
      </w:r>
      <w:r w:rsidRPr="001D48BF">
        <w:rPr>
          <w:color w:val="000000" w:themeColor="text1"/>
        </w:rPr>
        <w:t>1</w:t>
      </w:r>
      <w:r w:rsidRPr="001D48BF">
        <w:rPr>
          <w:rFonts w:hint="eastAsia"/>
          <w:color w:val="000000" w:themeColor="text1"/>
        </w:rPr>
        <w:t>日約請原住民族委員會（下稱原民會）教育文化處處長及教育部綜合規劃司司長率相關業務主管人員到院簡報並提供相關說明</w:t>
      </w:r>
      <w:r w:rsidRPr="001D48BF">
        <w:rPr>
          <w:rStyle w:val="aff4"/>
          <w:color w:val="000000" w:themeColor="text1"/>
        </w:rPr>
        <w:footnoteReference w:id="7"/>
      </w:r>
      <w:r w:rsidRPr="001D48BF">
        <w:rPr>
          <w:rFonts w:hint="eastAsia"/>
          <w:color w:val="000000" w:themeColor="text1"/>
        </w:rPr>
        <w:t>，嗣於同年12</w:t>
      </w:r>
      <w:r w:rsidRPr="001D48BF">
        <w:rPr>
          <w:rFonts w:hint="eastAsia"/>
          <w:bCs/>
          <w:color w:val="000000" w:themeColor="text1"/>
        </w:rPr>
        <w:t>月</w:t>
      </w:r>
      <w:r w:rsidRPr="001D48BF">
        <w:rPr>
          <w:bCs/>
          <w:color w:val="000000" w:themeColor="text1"/>
        </w:rPr>
        <w:t>2</w:t>
      </w:r>
      <w:r w:rsidRPr="001D48BF">
        <w:rPr>
          <w:rFonts w:hint="eastAsia"/>
          <w:bCs/>
          <w:color w:val="000000" w:themeColor="text1"/>
        </w:rPr>
        <w:t>日起分別函請教育部及原民會就有關事項查復併附佐證資料到院</w:t>
      </w:r>
      <w:r w:rsidRPr="001D48BF">
        <w:rPr>
          <w:rStyle w:val="aff4"/>
          <w:bCs/>
          <w:color w:val="000000" w:themeColor="text1"/>
        </w:rPr>
        <w:footnoteReference w:id="8"/>
      </w:r>
      <w:r w:rsidRPr="001D48BF">
        <w:rPr>
          <w:rFonts w:hint="eastAsia"/>
          <w:color w:val="000000" w:themeColor="text1"/>
          <w:szCs w:val="32"/>
        </w:rPr>
        <w:t>，</w:t>
      </w:r>
      <w:r w:rsidRPr="001D48BF">
        <w:rPr>
          <w:rFonts w:ascii="Times New Roman" w:hint="eastAsia"/>
          <w:color w:val="000000" w:themeColor="text1"/>
        </w:rPr>
        <w:t>復</w:t>
      </w:r>
      <w:r w:rsidRPr="001D48BF">
        <w:rPr>
          <w:rFonts w:hint="eastAsia"/>
          <w:color w:val="000000" w:themeColor="text1"/>
        </w:rPr>
        <w:t>為</w:t>
      </w:r>
      <w:r w:rsidRPr="001D48BF">
        <w:rPr>
          <w:rFonts w:hint="eastAsia"/>
          <w:color w:val="000000" w:themeColor="text1"/>
          <w:szCs w:val="32"/>
        </w:rPr>
        <w:t>瞭解原住民族學生升學優待政策執行迄今於</w:t>
      </w:r>
      <w:r w:rsidRPr="001D48BF">
        <w:rPr>
          <w:rFonts w:hint="eastAsia"/>
          <w:noProof/>
          <w:color w:val="000000" w:themeColor="text1"/>
        </w:rPr>
        <w:t>制度面是否存有待強化改善之處</w:t>
      </w:r>
      <w:r w:rsidRPr="001D48BF">
        <w:rPr>
          <w:rFonts w:hint="eastAsia"/>
          <w:color w:val="000000" w:themeColor="text1"/>
          <w:szCs w:val="32"/>
        </w:rPr>
        <w:t>等議題，</w:t>
      </w:r>
      <w:r w:rsidRPr="001D48BF">
        <w:rPr>
          <w:rFonts w:hint="eastAsia"/>
          <w:color w:val="000000" w:themeColor="text1"/>
        </w:rPr>
        <w:t>於1</w:t>
      </w:r>
      <w:r w:rsidRPr="001D48BF">
        <w:rPr>
          <w:color w:val="000000" w:themeColor="text1"/>
        </w:rPr>
        <w:t>13</w:t>
      </w:r>
      <w:r w:rsidRPr="001D48BF">
        <w:rPr>
          <w:rFonts w:hint="eastAsia"/>
          <w:color w:val="000000" w:themeColor="text1"/>
        </w:rPr>
        <w:t>年2月1</w:t>
      </w:r>
      <w:r w:rsidRPr="001D48BF">
        <w:rPr>
          <w:color w:val="000000" w:themeColor="text1"/>
        </w:rPr>
        <w:t>6</w:t>
      </w:r>
      <w:r w:rsidRPr="001D48BF">
        <w:rPr>
          <w:rFonts w:hint="eastAsia"/>
          <w:color w:val="000000" w:themeColor="text1"/>
        </w:rPr>
        <w:t>日</w:t>
      </w:r>
      <w:r w:rsidRPr="001D48BF">
        <w:rPr>
          <w:rFonts w:ascii="Times New Roman"/>
          <w:color w:val="000000" w:themeColor="text1"/>
        </w:rPr>
        <w:tab/>
      </w:r>
      <w:r w:rsidRPr="001D48BF">
        <w:rPr>
          <w:rFonts w:ascii="Times New Roman" w:hint="eastAsia"/>
          <w:color w:val="000000" w:themeColor="text1"/>
        </w:rPr>
        <w:t>邀請</w:t>
      </w:r>
      <w:r w:rsidR="008B12B3">
        <w:rPr>
          <w:rFonts w:ascii="Times New Roman"/>
          <w:color w:val="000000" w:themeColor="text1"/>
        </w:rPr>
        <w:t>5</w:t>
      </w:r>
      <w:r w:rsidR="00A654E5">
        <w:rPr>
          <w:rFonts w:ascii="Times New Roman" w:hint="eastAsia"/>
          <w:color w:val="000000" w:themeColor="text1"/>
        </w:rPr>
        <w:t>位專家學者</w:t>
      </w:r>
      <w:r w:rsidRPr="001D48BF">
        <w:rPr>
          <w:rFonts w:hint="eastAsia"/>
          <w:color w:val="000000" w:themeColor="text1"/>
        </w:rPr>
        <w:t>提供專業諮詢意見。</w:t>
      </w:r>
    </w:p>
    <w:p w:rsidR="00692EE6" w:rsidRPr="001D48BF" w:rsidRDefault="00692EE6" w:rsidP="00692EE6">
      <w:pPr>
        <w:pStyle w:val="11"/>
        <w:ind w:left="680" w:firstLine="680"/>
        <w:rPr>
          <w:color w:val="000000" w:themeColor="text1"/>
        </w:rPr>
      </w:pPr>
      <w:r w:rsidRPr="001D48BF">
        <w:rPr>
          <w:rFonts w:hint="eastAsia"/>
          <w:color w:val="000000" w:themeColor="text1"/>
          <w:szCs w:val="32"/>
        </w:rPr>
        <w:t>經彙整上述主管機關提供之相關卷證資料及諮詢專家學者所得之意見，再</w:t>
      </w:r>
      <w:r w:rsidRPr="001D48BF">
        <w:rPr>
          <w:rFonts w:cs="標楷體" w:hint="eastAsia"/>
          <w:color w:val="000000" w:themeColor="text1"/>
          <w:szCs w:val="32"/>
        </w:rPr>
        <w:t>於</w:t>
      </w:r>
      <w:r w:rsidR="00C2429C" w:rsidRPr="001D48BF">
        <w:rPr>
          <w:rFonts w:cs="標楷體" w:hint="eastAsia"/>
          <w:color w:val="000000" w:themeColor="text1"/>
          <w:szCs w:val="32"/>
        </w:rPr>
        <w:t>1</w:t>
      </w:r>
      <w:r w:rsidR="00C2429C" w:rsidRPr="001D48BF">
        <w:rPr>
          <w:rFonts w:cs="標楷體"/>
          <w:color w:val="000000" w:themeColor="text1"/>
          <w:szCs w:val="32"/>
        </w:rPr>
        <w:t>13</w:t>
      </w:r>
      <w:r w:rsidRPr="001D48BF">
        <w:rPr>
          <w:rFonts w:cs="標楷體" w:hint="eastAsia"/>
          <w:color w:val="000000" w:themeColor="text1"/>
          <w:szCs w:val="32"/>
        </w:rPr>
        <w:t>年</w:t>
      </w:r>
      <w:r w:rsidRPr="001D48BF">
        <w:rPr>
          <w:rFonts w:cs="標楷體"/>
          <w:color w:val="000000" w:themeColor="text1"/>
          <w:szCs w:val="32"/>
        </w:rPr>
        <w:t>3</w:t>
      </w:r>
      <w:r w:rsidRPr="001D48BF">
        <w:rPr>
          <w:rFonts w:cs="標楷體" w:hint="eastAsia"/>
          <w:color w:val="000000" w:themeColor="text1"/>
          <w:szCs w:val="32"/>
        </w:rPr>
        <w:t>月</w:t>
      </w:r>
      <w:r w:rsidRPr="001D48BF">
        <w:rPr>
          <w:rFonts w:cs="標楷體"/>
          <w:color w:val="000000" w:themeColor="text1"/>
          <w:szCs w:val="32"/>
        </w:rPr>
        <w:t>25</w:t>
      </w:r>
      <w:r w:rsidRPr="001D48BF">
        <w:rPr>
          <w:rFonts w:cs="標楷體" w:hint="eastAsia"/>
          <w:color w:val="000000" w:themeColor="text1"/>
          <w:szCs w:val="32"/>
        </w:rPr>
        <w:t>日詢問原民會教育</w:t>
      </w:r>
      <w:r w:rsidR="00A654E5">
        <w:rPr>
          <w:rFonts w:cs="標楷體" w:hint="eastAsia"/>
          <w:color w:val="000000" w:themeColor="text1"/>
          <w:szCs w:val="32"/>
        </w:rPr>
        <w:t>及</w:t>
      </w:r>
      <w:r w:rsidRPr="001D48BF">
        <w:rPr>
          <w:rFonts w:cs="標楷體" w:hint="eastAsia"/>
          <w:color w:val="000000" w:themeColor="text1"/>
          <w:szCs w:val="32"/>
        </w:rPr>
        <w:t>教育部</w:t>
      </w:r>
      <w:r w:rsidR="00A654E5">
        <w:rPr>
          <w:rFonts w:cs="標楷體" w:hint="eastAsia"/>
          <w:color w:val="000000" w:themeColor="text1"/>
          <w:szCs w:val="32"/>
        </w:rPr>
        <w:t>、</w:t>
      </w:r>
      <w:r w:rsidRPr="001D48BF">
        <w:rPr>
          <w:rFonts w:cs="標楷體" w:hint="eastAsia"/>
          <w:color w:val="000000" w:themeColor="text1"/>
          <w:szCs w:val="32"/>
        </w:rPr>
        <w:t>國家教育研究院等業務主管人員，</w:t>
      </w:r>
      <w:proofErr w:type="gramStart"/>
      <w:r w:rsidRPr="001D48BF">
        <w:rPr>
          <w:rFonts w:hint="eastAsia"/>
          <w:color w:val="000000" w:themeColor="text1"/>
        </w:rPr>
        <w:t>並參閱</w:t>
      </w:r>
      <w:proofErr w:type="gramEnd"/>
      <w:r w:rsidRPr="001D48BF">
        <w:rPr>
          <w:rFonts w:hint="eastAsia"/>
          <w:color w:val="000000" w:themeColor="text1"/>
        </w:rPr>
        <w:t>上述機關會前說明及會後補充說明資料。</w:t>
      </w:r>
      <w:r w:rsidRPr="001D48BF">
        <w:rPr>
          <w:rFonts w:hAnsi="標楷體" w:hint="eastAsia"/>
          <w:color w:val="000000" w:themeColor="text1"/>
          <w:szCs w:val="32"/>
        </w:rPr>
        <w:t>另於同年6月6日諮詢</w:t>
      </w:r>
      <w:r w:rsidR="008B12B3">
        <w:rPr>
          <w:rFonts w:hAnsi="標楷體" w:hint="eastAsia"/>
          <w:color w:val="000000" w:themeColor="text1"/>
          <w:szCs w:val="32"/>
        </w:rPr>
        <w:t>3</w:t>
      </w:r>
      <w:r w:rsidR="00A654E5">
        <w:rPr>
          <w:rFonts w:hAnsi="標楷體" w:hint="eastAsia"/>
          <w:color w:val="000000" w:themeColor="text1"/>
          <w:szCs w:val="32"/>
        </w:rPr>
        <w:t>位專家學者</w:t>
      </w:r>
      <w:r w:rsidRPr="001D48BF">
        <w:rPr>
          <w:rFonts w:hAnsi="標楷體" w:hint="eastAsia"/>
          <w:color w:val="000000" w:themeColor="text1"/>
          <w:szCs w:val="32"/>
        </w:rPr>
        <w:t>，業</w:t>
      </w:r>
      <w:r w:rsidRPr="001D48BF">
        <w:rPr>
          <w:rFonts w:hint="eastAsia"/>
          <w:color w:val="000000" w:themeColor="text1"/>
        </w:rPr>
        <w:t>已</w:t>
      </w:r>
      <w:proofErr w:type="gramStart"/>
      <w:r w:rsidRPr="001D48BF">
        <w:rPr>
          <w:rFonts w:hint="eastAsia"/>
          <w:color w:val="000000" w:themeColor="text1"/>
        </w:rPr>
        <w:t>調查竣事</w:t>
      </w:r>
      <w:proofErr w:type="gramEnd"/>
      <w:r w:rsidRPr="001D48BF">
        <w:rPr>
          <w:rFonts w:hint="eastAsia"/>
          <w:color w:val="000000" w:themeColor="text1"/>
        </w:rPr>
        <w:t>，茲臚列調查意見如下：</w:t>
      </w:r>
    </w:p>
    <w:p w:rsidR="00692EE6" w:rsidRPr="001D48BF" w:rsidRDefault="00692EE6" w:rsidP="00692EE6">
      <w:pPr>
        <w:pStyle w:val="2"/>
        <w:spacing w:beforeLines="50" w:before="228"/>
        <w:ind w:left="1020" w:hanging="680"/>
        <w:rPr>
          <w:b/>
          <w:color w:val="000000" w:themeColor="text1"/>
        </w:rPr>
      </w:pPr>
      <w:bookmarkStart w:id="80" w:name="_Toc171514720"/>
      <w:bookmarkStart w:id="81" w:name="_Toc421794873"/>
      <w:bookmarkStart w:id="82" w:name="_Toc422834158"/>
      <w:r w:rsidRPr="001D48BF">
        <w:rPr>
          <w:rFonts w:hint="eastAsia"/>
          <w:b/>
          <w:color w:val="000000" w:themeColor="text1"/>
        </w:rPr>
        <w:lastRenderedPageBreak/>
        <w:t>原住民升學保障政策目的</w:t>
      </w:r>
      <w:r w:rsidR="00C65A4D" w:rsidRPr="001D48BF">
        <w:rPr>
          <w:rFonts w:hint="eastAsia"/>
          <w:b/>
          <w:color w:val="000000" w:themeColor="text1"/>
        </w:rPr>
        <w:t>，</w:t>
      </w:r>
      <w:r w:rsidR="0029456D" w:rsidRPr="001D48BF">
        <w:rPr>
          <w:rFonts w:hint="eastAsia"/>
          <w:b/>
          <w:color w:val="000000" w:themeColor="text1"/>
        </w:rPr>
        <w:t>係</w:t>
      </w:r>
      <w:r w:rsidRPr="001D48BF">
        <w:rPr>
          <w:rFonts w:hint="eastAsia"/>
          <w:b/>
          <w:color w:val="000000" w:themeColor="text1"/>
        </w:rPr>
        <w:t>為保障原住民學生入學及就學機會，制度推行</w:t>
      </w:r>
      <w:proofErr w:type="gramStart"/>
      <w:r w:rsidRPr="001D48BF">
        <w:rPr>
          <w:rFonts w:hint="eastAsia"/>
          <w:b/>
          <w:color w:val="000000" w:themeColor="text1"/>
        </w:rPr>
        <w:t>多時，</w:t>
      </w:r>
      <w:proofErr w:type="gramEnd"/>
      <w:r w:rsidR="004F4FDA" w:rsidRPr="001D48BF">
        <w:rPr>
          <w:rFonts w:hint="eastAsia"/>
          <w:b/>
          <w:color w:val="000000" w:themeColor="text1"/>
        </w:rPr>
        <w:t>自規定96年學年度起，取得原住民語言證明者加分35</w:t>
      </w:r>
      <w:r w:rsidR="00916E1F" w:rsidRPr="001D48BF">
        <w:rPr>
          <w:rFonts w:hint="eastAsia"/>
          <w:b/>
          <w:color w:val="000000" w:themeColor="text1"/>
        </w:rPr>
        <w:t>%</w:t>
      </w:r>
      <w:r w:rsidR="004F4FDA" w:rsidRPr="001D48BF">
        <w:rPr>
          <w:rFonts w:hint="eastAsia"/>
          <w:b/>
          <w:color w:val="000000" w:themeColor="text1"/>
        </w:rPr>
        <w:t>，迄今已歷17年，</w:t>
      </w:r>
      <w:r w:rsidRPr="001D48BF">
        <w:rPr>
          <w:rFonts w:hint="eastAsia"/>
          <w:b/>
          <w:color w:val="000000" w:themeColor="text1"/>
        </w:rPr>
        <w:t>隨著時空環境之變遷，原住民學生入學管道已達充分且多元，有</w:t>
      </w:r>
      <w:r w:rsidR="00226CF2" w:rsidRPr="001D48BF">
        <w:rPr>
          <w:rFonts w:hint="eastAsia"/>
          <w:b/>
          <w:color w:val="000000" w:themeColor="text1"/>
        </w:rPr>
        <w:t>如</w:t>
      </w:r>
      <w:r w:rsidRPr="001D48BF">
        <w:rPr>
          <w:rFonts w:hint="eastAsia"/>
          <w:b/>
          <w:color w:val="000000" w:themeColor="text1"/>
        </w:rPr>
        <w:t>繁星推薦、申請入學</w:t>
      </w:r>
      <w:r w:rsidR="009E3822" w:rsidRPr="001D48BF">
        <w:rPr>
          <w:rFonts w:hint="eastAsia"/>
          <w:b/>
          <w:color w:val="000000" w:themeColor="text1"/>
        </w:rPr>
        <w:t>及</w:t>
      </w:r>
      <w:r w:rsidRPr="001D48BF">
        <w:rPr>
          <w:rFonts w:hint="eastAsia"/>
          <w:b/>
          <w:color w:val="000000" w:themeColor="text1"/>
        </w:rPr>
        <w:t>考試分發入學等，</w:t>
      </w:r>
      <w:r w:rsidR="00226CF2" w:rsidRPr="001D48BF">
        <w:rPr>
          <w:rFonts w:hint="eastAsia"/>
          <w:b/>
          <w:color w:val="000000" w:themeColor="text1"/>
        </w:rPr>
        <w:t>其中</w:t>
      </w:r>
      <w:r w:rsidRPr="001D48BF">
        <w:rPr>
          <w:rFonts w:hint="eastAsia"/>
          <w:b/>
          <w:color w:val="000000" w:themeColor="text1"/>
        </w:rPr>
        <w:t>採用優惠方式錄取原住民學生</w:t>
      </w:r>
      <w:r w:rsidR="0050074A" w:rsidRPr="001D48BF">
        <w:rPr>
          <w:rFonts w:hint="eastAsia"/>
          <w:b/>
          <w:color w:val="000000" w:themeColor="text1"/>
        </w:rPr>
        <w:t>以</w:t>
      </w:r>
      <w:r w:rsidRPr="001D48BF">
        <w:rPr>
          <w:rFonts w:hint="eastAsia"/>
          <w:b/>
          <w:color w:val="000000" w:themeColor="text1"/>
        </w:rPr>
        <w:t>考試分發為主，而現階段已有各大學原住民族學生專班及國立東華大學原住民民族學院</w:t>
      </w:r>
      <w:r w:rsidR="00C65A4D" w:rsidRPr="001D48BF">
        <w:rPr>
          <w:rFonts w:hint="eastAsia"/>
          <w:b/>
          <w:color w:val="000000" w:themeColor="text1"/>
        </w:rPr>
        <w:t>，</w:t>
      </w:r>
      <w:r w:rsidRPr="001D48BF">
        <w:rPr>
          <w:rFonts w:hint="eastAsia"/>
          <w:b/>
          <w:color w:val="000000" w:themeColor="text1"/>
        </w:rPr>
        <w:t>係採取獨立招生，由</w:t>
      </w:r>
      <w:r w:rsidRPr="001D48BF">
        <w:rPr>
          <w:rFonts w:hint="eastAsia"/>
          <w:b/>
          <w:color w:val="000000" w:themeColor="text1"/>
          <w:szCs w:val="32"/>
        </w:rPr>
        <w:t>原住民</w:t>
      </w:r>
      <w:r w:rsidRPr="001D48BF">
        <w:rPr>
          <w:rFonts w:hint="eastAsia"/>
          <w:b/>
          <w:color w:val="000000" w:themeColor="text1"/>
        </w:rPr>
        <w:t>學生自行競爭入學；因此真正運用優惠方式入學的原住民學生</w:t>
      </w:r>
      <w:r w:rsidR="00C65A4D" w:rsidRPr="001D48BF">
        <w:rPr>
          <w:rFonts w:hint="eastAsia"/>
          <w:b/>
          <w:color w:val="000000" w:themeColor="text1"/>
        </w:rPr>
        <w:t>，</w:t>
      </w:r>
      <w:r w:rsidRPr="001D48BF">
        <w:rPr>
          <w:rFonts w:hint="eastAsia"/>
          <w:b/>
          <w:color w:val="000000" w:themeColor="text1"/>
        </w:rPr>
        <w:t>比</w:t>
      </w:r>
      <w:r w:rsidR="00267792" w:rsidRPr="001D48BF">
        <w:rPr>
          <w:rFonts w:hint="eastAsia"/>
          <w:b/>
          <w:color w:val="000000" w:themeColor="text1"/>
        </w:rPr>
        <w:t>例</w:t>
      </w:r>
      <w:r w:rsidRPr="001D48BF">
        <w:rPr>
          <w:rFonts w:hint="eastAsia"/>
          <w:b/>
          <w:color w:val="000000" w:themeColor="text1"/>
        </w:rPr>
        <w:t>上已經大幅減低</w:t>
      </w:r>
      <w:r w:rsidR="0050074A" w:rsidRPr="001D48BF">
        <w:rPr>
          <w:rFonts w:hint="eastAsia"/>
          <w:b/>
          <w:color w:val="000000" w:themeColor="text1"/>
        </w:rPr>
        <w:t>，</w:t>
      </w:r>
      <w:r w:rsidRPr="001D48BF">
        <w:rPr>
          <w:rFonts w:hint="eastAsia"/>
          <w:b/>
          <w:color w:val="000000" w:themeColor="text1"/>
        </w:rPr>
        <w:t>況且並非所有原住民</w:t>
      </w:r>
      <w:proofErr w:type="gramStart"/>
      <w:r w:rsidRPr="001D48BF">
        <w:rPr>
          <w:rFonts w:hint="eastAsia"/>
          <w:b/>
          <w:color w:val="000000" w:themeColor="text1"/>
        </w:rPr>
        <w:t>學生均需憑藉</w:t>
      </w:r>
      <w:proofErr w:type="gramEnd"/>
      <w:r w:rsidRPr="001D48BF">
        <w:rPr>
          <w:rFonts w:hint="eastAsia"/>
          <w:b/>
          <w:color w:val="000000" w:themeColor="text1"/>
        </w:rPr>
        <w:t>保障措施入學，尤以原住民學生以四技二專聯合登記分發管道入學，自1</w:t>
      </w:r>
      <w:r w:rsidRPr="001D48BF">
        <w:rPr>
          <w:b/>
          <w:color w:val="000000" w:themeColor="text1"/>
        </w:rPr>
        <w:t>04</w:t>
      </w:r>
      <w:r w:rsidRPr="001D48BF">
        <w:rPr>
          <w:rFonts w:hint="eastAsia"/>
          <w:b/>
          <w:color w:val="000000" w:themeColor="text1"/>
        </w:rPr>
        <w:t>學年度開始</w:t>
      </w:r>
      <w:r w:rsidR="00C65A4D" w:rsidRPr="001D48BF">
        <w:rPr>
          <w:rFonts w:hint="eastAsia"/>
          <w:b/>
          <w:color w:val="000000" w:themeColor="text1"/>
        </w:rPr>
        <w:t>，</w:t>
      </w:r>
      <w:r w:rsidRPr="001D48BF">
        <w:rPr>
          <w:rFonts w:hint="eastAsia"/>
          <w:b/>
          <w:color w:val="000000" w:themeColor="text1"/>
        </w:rPr>
        <w:t>已呈現原住民學生未加分錄取多於加分錄取之情況，然而現今社會對於原住民學生升學制度的關注，多聚焦在加分議題上，長期以來，形成一般大眾對於原住民族的刻版印象，認為原住民學生必須仰賴加分政策</w:t>
      </w:r>
      <w:r w:rsidR="00C65A4D" w:rsidRPr="001D48BF">
        <w:rPr>
          <w:rFonts w:hint="eastAsia"/>
          <w:b/>
          <w:color w:val="000000" w:themeColor="text1"/>
        </w:rPr>
        <w:t>，</w:t>
      </w:r>
      <w:r w:rsidRPr="001D48BF">
        <w:rPr>
          <w:rFonts w:hint="eastAsia"/>
          <w:b/>
          <w:color w:val="000000" w:themeColor="text1"/>
        </w:rPr>
        <w:t>才能取得亮眼成績，</w:t>
      </w:r>
      <w:r w:rsidR="0029456D" w:rsidRPr="001D48BF">
        <w:rPr>
          <w:rFonts w:hint="eastAsia"/>
          <w:b/>
          <w:color w:val="000000" w:themeColor="text1"/>
        </w:rPr>
        <w:t>造成</w:t>
      </w:r>
      <w:r w:rsidRPr="001D48BF">
        <w:rPr>
          <w:rFonts w:hAnsi="標楷體" w:hint="eastAsia"/>
          <w:b/>
          <w:color w:val="000000" w:themeColor="text1"/>
          <w:szCs w:val="24"/>
        </w:rPr>
        <w:t>原住民學生</w:t>
      </w:r>
      <w:r w:rsidR="0029456D" w:rsidRPr="001D48BF">
        <w:rPr>
          <w:rFonts w:hAnsi="標楷體" w:hint="eastAsia"/>
          <w:b/>
          <w:color w:val="000000" w:themeColor="text1"/>
          <w:szCs w:val="24"/>
        </w:rPr>
        <w:t>升學保障措施</w:t>
      </w:r>
      <w:r w:rsidRPr="001D48BF">
        <w:rPr>
          <w:rFonts w:hAnsi="標楷體" w:hint="eastAsia"/>
          <w:b/>
          <w:color w:val="000000" w:themeColor="text1"/>
          <w:szCs w:val="24"/>
        </w:rPr>
        <w:t>已有標籤、</w:t>
      </w:r>
      <w:r w:rsidR="009B1A4B" w:rsidRPr="001D48BF">
        <w:rPr>
          <w:rFonts w:hAnsi="標楷體" w:hint="eastAsia"/>
          <w:b/>
          <w:color w:val="000000" w:themeColor="text1"/>
          <w:szCs w:val="24"/>
        </w:rPr>
        <w:t>污</w:t>
      </w:r>
      <w:r w:rsidRPr="001D48BF">
        <w:rPr>
          <w:rFonts w:hAnsi="標楷體" w:hint="eastAsia"/>
          <w:b/>
          <w:color w:val="000000" w:themeColor="text1"/>
          <w:szCs w:val="24"/>
        </w:rPr>
        <w:t>名</w:t>
      </w:r>
      <w:r w:rsidR="0050074A" w:rsidRPr="001D48BF">
        <w:rPr>
          <w:rFonts w:hAnsi="標楷體" w:hint="eastAsia"/>
          <w:b/>
          <w:color w:val="000000" w:themeColor="text1"/>
          <w:szCs w:val="24"/>
        </w:rPr>
        <w:t>之情況</w:t>
      </w:r>
      <w:r w:rsidR="00ED1554" w:rsidRPr="001D48BF">
        <w:rPr>
          <w:rFonts w:hAnsi="標楷體" w:hint="eastAsia"/>
          <w:b/>
          <w:color w:val="000000" w:themeColor="text1"/>
          <w:szCs w:val="24"/>
        </w:rPr>
        <w:t>。</w:t>
      </w:r>
      <w:r w:rsidRPr="001D48BF">
        <w:rPr>
          <w:rFonts w:hint="eastAsia"/>
          <w:b/>
          <w:color w:val="000000" w:themeColor="text1"/>
        </w:rPr>
        <w:t>是</w:t>
      </w:r>
      <w:proofErr w:type="gramStart"/>
      <w:r w:rsidRPr="001D48BF">
        <w:rPr>
          <w:rFonts w:hint="eastAsia"/>
          <w:b/>
          <w:color w:val="000000" w:themeColor="text1"/>
        </w:rPr>
        <w:t>以</w:t>
      </w:r>
      <w:proofErr w:type="gramEnd"/>
      <w:r w:rsidRPr="001D48BF">
        <w:rPr>
          <w:rFonts w:hint="eastAsia"/>
          <w:b/>
          <w:color w:val="000000" w:themeColor="text1"/>
        </w:rPr>
        <w:t>，在公平與機會均等之下，升學保障政策如何能確保原住民學生獲得公正的評價，是否確實能夠提供平等的機會，消弭非原住民學生之相對剝奪感，及因此引發對於原住民學生之種種不當</w:t>
      </w:r>
      <w:r w:rsidR="00B0698B" w:rsidRPr="001D48BF">
        <w:rPr>
          <w:rFonts w:hint="eastAsia"/>
          <w:b/>
          <w:color w:val="000000" w:themeColor="text1"/>
        </w:rPr>
        <w:t>歧</w:t>
      </w:r>
      <w:r w:rsidRPr="001D48BF">
        <w:rPr>
          <w:rFonts w:hint="eastAsia"/>
          <w:b/>
          <w:color w:val="000000" w:themeColor="text1"/>
        </w:rPr>
        <w:t>視言行，亟需因時制宜全面就制度進行檢視、優化、調整及修正，強化社會多元性、尊重族群差異、保障原住民學生權益及落實平等與不歧視，以確保有效促進原住民學生的學業發展與社會融入，此均亟待教育部與原民會積極共商研議。</w:t>
      </w:r>
    </w:p>
    <w:p w:rsidR="005C6378" w:rsidRPr="001D48BF" w:rsidRDefault="005C6378" w:rsidP="005C6378">
      <w:pPr>
        <w:pStyle w:val="3"/>
        <w:ind w:left="1360" w:hanging="680"/>
        <w:rPr>
          <w:rFonts w:hAnsi="標楷體"/>
          <w:color w:val="000000" w:themeColor="text1"/>
          <w:szCs w:val="32"/>
        </w:rPr>
      </w:pPr>
      <w:bookmarkStart w:id="83" w:name="_Toc171514721"/>
      <w:bookmarkStart w:id="84" w:name="_Toc421794874"/>
      <w:bookmarkStart w:id="85" w:name="_Toc421795440"/>
      <w:bookmarkStart w:id="86" w:name="_Toc421796021"/>
      <w:bookmarkStart w:id="87" w:name="_Toc422834159"/>
      <w:bookmarkEnd w:id="80"/>
      <w:bookmarkEnd w:id="81"/>
      <w:bookmarkEnd w:id="82"/>
      <w:r w:rsidRPr="001D48BF">
        <w:rPr>
          <w:rFonts w:hint="eastAsia"/>
          <w:color w:val="000000" w:themeColor="text1"/>
        </w:rPr>
        <w:t>按憲法增修條文第10條第</w:t>
      </w:r>
      <w:r w:rsidRPr="001D48BF">
        <w:rPr>
          <w:color w:val="000000" w:themeColor="text1"/>
        </w:rPr>
        <w:t>11</w:t>
      </w:r>
      <w:r w:rsidRPr="001D48BF">
        <w:rPr>
          <w:rFonts w:hint="eastAsia"/>
          <w:color w:val="000000" w:themeColor="text1"/>
        </w:rPr>
        <w:t>項規定：「國家肯定多元文化，並積極維護發展原住民族語言及文化。」同條第</w:t>
      </w:r>
      <w:r w:rsidRPr="001D48BF">
        <w:rPr>
          <w:color w:val="000000" w:themeColor="text1"/>
        </w:rPr>
        <w:t>12</w:t>
      </w:r>
      <w:r w:rsidRPr="001D48BF">
        <w:rPr>
          <w:rFonts w:hint="eastAsia"/>
          <w:color w:val="000000" w:themeColor="text1"/>
        </w:rPr>
        <w:t>項規定：「國家應依民族意願，保障原住民族之地位及政治參與，並對其教育文化、交通水利、</w:t>
      </w:r>
      <w:r w:rsidRPr="001D48BF">
        <w:rPr>
          <w:rFonts w:hint="eastAsia"/>
          <w:color w:val="000000" w:themeColor="text1"/>
        </w:rPr>
        <w:lastRenderedPageBreak/>
        <w:t>衛生醫療、經濟土地及社會福利事業，予以保障扶助並促其發展…</w:t>
      </w:r>
      <w:proofErr w:type="gramStart"/>
      <w:r w:rsidRPr="001D48BF">
        <w:rPr>
          <w:rFonts w:hint="eastAsia"/>
          <w:color w:val="000000" w:themeColor="text1"/>
        </w:rPr>
        <w:t>…</w:t>
      </w:r>
      <w:proofErr w:type="gramEnd"/>
      <w:r w:rsidRPr="001D48BF">
        <w:rPr>
          <w:rFonts w:hint="eastAsia"/>
          <w:color w:val="000000" w:themeColor="text1"/>
        </w:rPr>
        <w:t>。」乃以國家力量來保障原住民多元文化及扶助原住民族發展，且據以訂定保障原住民教育權益相關法令，有如8</w:t>
      </w:r>
      <w:r w:rsidRPr="001D48BF">
        <w:rPr>
          <w:color w:val="000000" w:themeColor="text1"/>
        </w:rPr>
        <w:t>7</w:t>
      </w:r>
      <w:r w:rsidRPr="001D48BF">
        <w:rPr>
          <w:rFonts w:hint="eastAsia"/>
          <w:color w:val="000000" w:themeColor="text1"/>
        </w:rPr>
        <w:t>年訂定之原教法，依該法第</w:t>
      </w:r>
      <w:r w:rsidRPr="001D48BF">
        <w:rPr>
          <w:color w:val="000000" w:themeColor="text1"/>
        </w:rPr>
        <w:t>1</w:t>
      </w:r>
      <w:r w:rsidRPr="001D48BF">
        <w:rPr>
          <w:rFonts w:hint="eastAsia"/>
          <w:color w:val="000000" w:themeColor="text1"/>
        </w:rPr>
        <w:t>條即明定：根據憲法增修條文第</w:t>
      </w:r>
      <w:r w:rsidRPr="001D48BF">
        <w:rPr>
          <w:color w:val="000000" w:themeColor="text1"/>
        </w:rPr>
        <w:t>10</w:t>
      </w:r>
      <w:r w:rsidRPr="001D48BF">
        <w:rPr>
          <w:rFonts w:hint="eastAsia"/>
          <w:color w:val="000000" w:themeColor="text1"/>
        </w:rPr>
        <w:t>條之規定，政府應依原住民之民族意願，保障原住民之民族教育權，以發展原住民之民族教育文化…</w:t>
      </w:r>
      <w:proofErr w:type="gramStart"/>
      <w:r w:rsidRPr="001D48BF">
        <w:rPr>
          <w:rFonts w:hint="eastAsia"/>
          <w:color w:val="000000" w:themeColor="text1"/>
        </w:rPr>
        <w:t>…</w:t>
      </w:r>
      <w:proofErr w:type="gramEnd"/>
      <w:r w:rsidRPr="001D48BF">
        <w:rPr>
          <w:rFonts w:hint="eastAsia"/>
          <w:color w:val="000000" w:themeColor="text1"/>
        </w:rPr>
        <w:t>。同法第</w:t>
      </w:r>
      <w:r w:rsidRPr="001D48BF">
        <w:rPr>
          <w:color w:val="000000" w:themeColor="text1"/>
        </w:rPr>
        <w:t>2</w:t>
      </w:r>
      <w:r w:rsidRPr="001D48BF">
        <w:rPr>
          <w:rFonts w:hint="eastAsia"/>
          <w:color w:val="000000" w:themeColor="text1"/>
        </w:rPr>
        <w:t>條規定：原住民為原住民族教育之主體，政府應本於多元、平等、自主、尊重之精神，推展原住民族教育。原住民族教育應以維護民族尊嚴、延續民族命脈、增進民族福祉、促進族群共榮為目的。強調依原住民之民族意願，保障原住民族教育之權利，培育原住民族所需人才，以利原住民族發展。</w:t>
      </w:r>
    </w:p>
    <w:p w:rsidR="005C6378" w:rsidRPr="001D48BF" w:rsidRDefault="005C6378" w:rsidP="005C6378">
      <w:pPr>
        <w:pStyle w:val="3"/>
        <w:ind w:left="1360" w:hanging="680"/>
        <w:rPr>
          <w:rFonts w:hAnsi="標楷體"/>
          <w:color w:val="000000" w:themeColor="text1"/>
          <w:szCs w:val="32"/>
        </w:rPr>
      </w:pPr>
      <w:r w:rsidRPr="001D48BF">
        <w:rPr>
          <w:rFonts w:hint="eastAsia"/>
          <w:color w:val="000000" w:themeColor="text1"/>
        </w:rPr>
        <w:t>又，9</w:t>
      </w:r>
      <w:r w:rsidRPr="001D48BF">
        <w:rPr>
          <w:color w:val="000000" w:themeColor="text1"/>
        </w:rPr>
        <w:t>4</w:t>
      </w:r>
      <w:r w:rsidRPr="001D48BF">
        <w:rPr>
          <w:rFonts w:hint="eastAsia"/>
          <w:color w:val="000000" w:themeColor="text1"/>
        </w:rPr>
        <w:t>年訂定之原住民族基本法，按該法第</w:t>
      </w:r>
      <w:r w:rsidRPr="001D48BF">
        <w:rPr>
          <w:color w:val="000000" w:themeColor="text1"/>
        </w:rPr>
        <w:t>7</w:t>
      </w:r>
      <w:r w:rsidRPr="001D48BF">
        <w:rPr>
          <w:rFonts w:hint="eastAsia"/>
          <w:color w:val="000000" w:themeColor="text1"/>
        </w:rPr>
        <w:t>條規定：政府應依原住民族意願，本多元、平等、尊重之精神，保障原住民族教育之權利…</w:t>
      </w:r>
      <w:proofErr w:type="gramStart"/>
      <w:r w:rsidRPr="001D48BF">
        <w:rPr>
          <w:rFonts w:hint="eastAsia"/>
          <w:color w:val="000000" w:themeColor="text1"/>
        </w:rPr>
        <w:t>…</w:t>
      </w:r>
      <w:proofErr w:type="gramEnd"/>
      <w:r w:rsidRPr="001D48BF">
        <w:rPr>
          <w:rFonts w:hint="eastAsia"/>
          <w:color w:val="000000" w:themeColor="text1"/>
        </w:rPr>
        <w:t>。另為</w:t>
      </w:r>
      <w:r w:rsidRPr="001D48BF">
        <w:rPr>
          <w:rFonts w:hint="eastAsia"/>
          <w:b/>
          <w:color w:val="000000" w:themeColor="text1"/>
        </w:rPr>
        <w:t>保障原住民學生入學及就學機會</w:t>
      </w:r>
      <w:r w:rsidRPr="001D48BF">
        <w:rPr>
          <w:rFonts w:hint="eastAsia"/>
          <w:color w:val="000000" w:themeColor="text1"/>
        </w:rPr>
        <w:t>，教育部依據原教法第23條第1項規定、專科學校法第32條第1項規定及高級中等教育法第41條第1項規定</w:t>
      </w:r>
      <w:r w:rsidRPr="001D48BF">
        <w:rPr>
          <w:rStyle w:val="aff4"/>
          <w:color w:val="000000" w:themeColor="text1"/>
        </w:rPr>
        <w:footnoteReference w:id="9"/>
      </w:r>
      <w:r w:rsidRPr="001D48BF">
        <w:rPr>
          <w:rFonts w:hint="eastAsia"/>
          <w:color w:val="000000" w:themeColor="text1"/>
        </w:rPr>
        <w:t>，於76年訂定「臺灣地區山地族籍學生升學優待辦法」，以</w:t>
      </w:r>
      <w:r w:rsidRPr="001D48BF">
        <w:rPr>
          <w:rFonts w:hAnsi="標楷體" w:hint="eastAsia"/>
          <w:color w:val="000000" w:themeColor="text1"/>
          <w:szCs w:val="32"/>
        </w:rPr>
        <w:t>解決原住民學生在升學過程中面臨的教育不公平和資源不足的問題，以及促進原住民學生的教育權利和機會平等。期能建立制度性的保障措施，</w:t>
      </w:r>
      <w:r w:rsidRPr="001D48BF">
        <w:rPr>
          <w:rFonts w:hAnsi="標楷體" w:hint="eastAsia"/>
          <w:b/>
          <w:color w:val="000000" w:themeColor="text1"/>
          <w:szCs w:val="32"/>
        </w:rPr>
        <w:t>確保原住民族學生在</w:t>
      </w:r>
      <w:r w:rsidRPr="001D48BF">
        <w:rPr>
          <w:rFonts w:hAnsi="標楷體" w:hint="eastAsia"/>
          <w:b/>
          <w:color w:val="000000" w:themeColor="text1"/>
          <w:szCs w:val="32"/>
        </w:rPr>
        <w:lastRenderedPageBreak/>
        <w:t>升學過程中能夠獲得平等的機會和支持，並推動其教育發展和社會參與。</w:t>
      </w:r>
    </w:p>
    <w:p w:rsidR="00952E07" w:rsidRPr="001D48BF" w:rsidRDefault="00220EDD" w:rsidP="00B8445C">
      <w:pPr>
        <w:pStyle w:val="3"/>
        <w:ind w:left="1360" w:hanging="680"/>
        <w:rPr>
          <w:rFonts w:hAnsi="標楷體"/>
          <w:color w:val="000000" w:themeColor="text1"/>
          <w:szCs w:val="24"/>
        </w:rPr>
      </w:pPr>
      <w:r w:rsidRPr="001D48BF">
        <w:rPr>
          <w:rFonts w:hint="eastAsia"/>
          <w:color w:val="000000" w:themeColor="text1"/>
        </w:rPr>
        <w:t>屬於南島語族(</w:t>
      </w:r>
      <w:r w:rsidRPr="001D48BF">
        <w:rPr>
          <w:color w:val="000000" w:themeColor="text1"/>
        </w:rPr>
        <w:t>Austronesian</w:t>
      </w:r>
      <w:r w:rsidRPr="001D48BF">
        <w:rPr>
          <w:rFonts w:hint="eastAsia"/>
          <w:color w:val="000000" w:themeColor="text1"/>
        </w:rPr>
        <w:t>)的臺灣原住民族與漢語系族群語言文化缺乏對照的機制，加以人口的弱勢、政經網絡與資源的匱乏，原住民族群體形成的互助/自助資源網絡和尋求外在群體奧援的論述與行動，與</w:t>
      </w:r>
      <w:proofErr w:type="gramStart"/>
      <w:r w:rsidRPr="001D48BF">
        <w:rPr>
          <w:rFonts w:hint="eastAsia"/>
          <w:color w:val="000000" w:themeColor="text1"/>
        </w:rPr>
        <w:t>以漢系族群</w:t>
      </w:r>
      <w:proofErr w:type="gramEnd"/>
      <w:r w:rsidRPr="001D48BF">
        <w:rPr>
          <w:rFonts w:hint="eastAsia"/>
          <w:color w:val="000000" w:themeColor="text1"/>
        </w:rPr>
        <w:t>為主體的主流社會相比，在在顯得薄弱；而文化不利、原鄉部落地處偏遠、經濟收入較低、教育資源匱乏、支持系統脆弱等造成戰後原住民學生在整體</w:t>
      </w:r>
      <w:proofErr w:type="gramStart"/>
      <w:r w:rsidRPr="001D48BF">
        <w:rPr>
          <w:rFonts w:hint="eastAsia"/>
          <w:color w:val="000000" w:themeColor="text1"/>
        </w:rPr>
        <w:t>以漢系族群</w:t>
      </w:r>
      <w:proofErr w:type="gramEnd"/>
      <w:r w:rsidRPr="001D48BF">
        <w:rPr>
          <w:rFonts w:hint="eastAsia"/>
          <w:color w:val="000000" w:themeColor="text1"/>
        </w:rPr>
        <w:t>知識文化為標準的教育體系下，導致學習、評量與升學競爭中處於劣勢，是政府設計</w:t>
      </w:r>
      <w:r w:rsidR="00952E07" w:rsidRPr="001D48BF">
        <w:rPr>
          <w:rFonts w:hint="eastAsia"/>
          <w:color w:val="000000" w:themeColor="text1"/>
        </w:rPr>
        <w:t>原住民</w:t>
      </w:r>
      <w:r w:rsidRPr="001D48BF">
        <w:rPr>
          <w:rFonts w:hint="eastAsia"/>
          <w:color w:val="000000" w:themeColor="text1"/>
        </w:rPr>
        <w:t>升學優惠措施的原因。</w:t>
      </w:r>
      <w:r w:rsidR="005C6378" w:rsidRPr="001D48BF">
        <w:rPr>
          <w:rFonts w:hint="eastAsia"/>
          <w:color w:val="000000" w:themeColor="text1"/>
        </w:rPr>
        <w:t>經查，「臺灣地區山地族籍學生升學優待辦法」歷經多次修正，於9</w:t>
      </w:r>
      <w:r w:rsidR="005C6378" w:rsidRPr="001D48BF">
        <w:rPr>
          <w:color w:val="000000" w:themeColor="text1"/>
        </w:rPr>
        <w:t>5</w:t>
      </w:r>
      <w:r w:rsidR="005C6378" w:rsidRPr="001D48BF">
        <w:rPr>
          <w:rFonts w:hint="eastAsia"/>
          <w:color w:val="000000" w:themeColor="text1"/>
        </w:rPr>
        <w:t>年考量</w:t>
      </w:r>
      <w:r w:rsidR="005C6378" w:rsidRPr="001D48BF">
        <w:rPr>
          <w:rFonts w:hint="eastAsia"/>
          <w:b/>
          <w:color w:val="000000" w:themeColor="text1"/>
        </w:rPr>
        <w:t>本</w:t>
      </w:r>
      <w:r w:rsidR="005C6378" w:rsidRPr="001D48BF">
        <w:rPr>
          <w:rFonts w:hint="eastAsia"/>
          <w:color w:val="000000" w:themeColor="text1"/>
        </w:rPr>
        <w:t>辦法</w:t>
      </w:r>
      <w:r w:rsidR="005C6378" w:rsidRPr="001D48BF">
        <w:rPr>
          <w:rFonts w:hint="eastAsia"/>
          <w:b/>
          <w:color w:val="000000" w:themeColor="text1"/>
        </w:rPr>
        <w:t>之立法精神應就保障原住民學生升學權益及積極保存原住民語言與文化取得平衡</w:t>
      </w:r>
      <w:r w:rsidR="005C6378" w:rsidRPr="001D48BF">
        <w:rPr>
          <w:rFonts w:hint="eastAsia"/>
          <w:color w:val="000000" w:themeColor="text1"/>
        </w:rPr>
        <w:t>，並衡酌各類特種生法規之成績優待方式，同時</w:t>
      </w:r>
      <w:r w:rsidR="005C6378" w:rsidRPr="001D48BF">
        <w:rPr>
          <w:rFonts w:hint="eastAsia"/>
          <w:b/>
          <w:color w:val="000000" w:themeColor="text1"/>
        </w:rPr>
        <w:t>兼顧一般學生之權益</w:t>
      </w:r>
      <w:r w:rsidR="005C6378" w:rsidRPr="001D48BF">
        <w:rPr>
          <w:rFonts w:hint="eastAsia"/>
          <w:color w:val="000000" w:themeColor="text1"/>
        </w:rPr>
        <w:t>，修正原住民學生優待後達錄取標準者，</w:t>
      </w:r>
      <w:r w:rsidR="005C6378" w:rsidRPr="001D48BF">
        <w:rPr>
          <w:rFonts w:hint="eastAsia"/>
          <w:b/>
          <w:color w:val="000000" w:themeColor="text1"/>
        </w:rPr>
        <w:t>其入學各校之名額</w:t>
      </w:r>
      <w:proofErr w:type="gramStart"/>
      <w:r w:rsidR="005C6378" w:rsidRPr="001D48BF">
        <w:rPr>
          <w:rFonts w:hint="eastAsia"/>
          <w:b/>
          <w:color w:val="000000" w:themeColor="text1"/>
        </w:rPr>
        <w:t>採</w:t>
      </w:r>
      <w:proofErr w:type="gramEnd"/>
      <w:r w:rsidR="005C6378" w:rsidRPr="001D48BF">
        <w:rPr>
          <w:rFonts w:hint="eastAsia"/>
          <w:b/>
          <w:color w:val="000000" w:themeColor="text1"/>
        </w:rPr>
        <w:t>外加方式辦理，並配合原住民人口占全國人口比率，以原核定招生名額外加</w:t>
      </w:r>
      <w:r w:rsidR="005C6378" w:rsidRPr="001D48BF">
        <w:rPr>
          <w:b/>
          <w:color w:val="000000" w:themeColor="text1"/>
        </w:rPr>
        <w:t>2%</w:t>
      </w:r>
      <w:r w:rsidR="005C6378" w:rsidRPr="001D48BF">
        <w:rPr>
          <w:rFonts w:hint="eastAsia"/>
          <w:b/>
          <w:color w:val="000000" w:themeColor="text1"/>
        </w:rPr>
        <w:t>為原則</w:t>
      </w:r>
      <w:r w:rsidR="005C6378" w:rsidRPr="001D48BF">
        <w:rPr>
          <w:rFonts w:hint="eastAsia"/>
          <w:color w:val="000000" w:themeColor="text1"/>
        </w:rPr>
        <w:t>，此項政策目的在於弭平原住民學生經加分優待後，排擠一般學生錄取機會的多年爭議，以兼顧原住民學生及一般學生之升學權益。並規定</w:t>
      </w:r>
      <w:r w:rsidR="005C6378" w:rsidRPr="001D48BF">
        <w:rPr>
          <w:rFonts w:hAnsi="標楷體" w:hint="eastAsia"/>
          <w:color w:val="000000" w:themeColor="text1"/>
          <w:szCs w:val="32"/>
        </w:rPr>
        <w:t>自</w:t>
      </w:r>
      <w:r w:rsidR="005C6378" w:rsidRPr="001D48BF">
        <w:rPr>
          <w:rFonts w:hAnsi="標楷體" w:hint="eastAsia"/>
          <w:b/>
          <w:color w:val="000000" w:themeColor="text1"/>
          <w:szCs w:val="32"/>
        </w:rPr>
        <w:t>96學年度起，取得原住民文化及語言能力證明者加總分35%。</w:t>
      </w:r>
      <w:r w:rsidR="005C6378" w:rsidRPr="001D48BF">
        <w:rPr>
          <w:rFonts w:hAnsi="標楷體" w:hint="eastAsia"/>
          <w:color w:val="000000" w:themeColor="text1"/>
          <w:szCs w:val="32"/>
        </w:rPr>
        <w:t>未取得者，自99學年度招生考試起，加分比率將逐年遞減5%，並減至10%為止，即自101學年度</w:t>
      </w:r>
      <w:proofErr w:type="gramStart"/>
      <w:r w:rsidR="005C6378" w:rsidRPr="001D48BF">
        <w:rPr>
          <w:rFonts w:hAnsi="標楷體" w:hint="eastAsia"/>
          <w:color w:val="000000" w:themeColor="text1"/>
          <w:szCs w:val="32"/>
        </w:rPr>
        <w:t>以後均為</w:t>
      </w:r>
      <w:proofErr w:type="gramEnd"/>
      <w:r w:rsidR="005C6378" w:rsidRPr="001D48BF">
        <w:rPr>
          <w:rFonts w:hAnsi="標楷體" w:hint="eastAsia"/>
          <w:color w:val="000000" w:themeColor="text1"/>
          <w:szCs w:val="32"/>
        </w:rPr>
        <w:t>10%。</w:t>
      </w:r>
      <w:proofErr w:type="gramStart"/>
      <w:r w:rsidR="005C6378" w:rsidRPr="001D48BF">
        <w:rPr>
          <w:rFonts w:hAnsi="標楷體" w:hint="eastAsia"/>
          <w:color w:val="000000" w:themeColor="text1"/>
          <w:szCs w:val="32"/>
        </w:rPr>
        <w:t>嗣</w:t>
      </w:r>
      <w:proofErr w:type="gramEnd"/>
      <w:r w:rsidR="005C6378" w:rsidRPr="001D48BF">
        <w:rPr>
          <w:rFonts w:hAnsi="標楷體" w:hint="eastAsia"/>
          <w:color w:val="000000" w:themeColor="text1"/>
          <w:szCs w:val="32"/>
        </w:rPr>
        <w:t>於1</w:t>
      </w:r>
      <w:r w:rsidR="005C6378" w:rsidRPr="001D48BF">
        <w:rPr>
          <w:rFonts w:hAnsi="標楷體"/>
          <w:color w:val="000000" w:themeColor="text1"/>
          <w:szCs w:val="32"/>
        </w:rPr>
        <w:t>02</w:t>
      </w:r>
      <w:r w:rsidR="005C6378" w:rsidRPr="001D48BF">
        <w:rPr>
          <w:rFonts w:hAnsi="標楷體" w:hint="eastAsia"/>
          <w:color w:val="000000" w:themeColor="text1"/>
          <w:szCs w:val="32"/>
        </w:rPr>
        <w:t>年將原住民學生升學優待及原住民公費留學辦法更名「原住民學生升學保障及原住民公費留學辦法」</w:t>
      </w:r>
      <w:r w:rsidR="00A27A3F" w:rsidRPr="001D48BF">
        <w:rPr>
          <w:rFonts w:hAnsi="標楷體" w:hint="eastAsia"/>
          <w:color w:val="000000" w:themeColor="text1"/>
          <w:szCs w:val="32"/>
        </w:rPr>
        <w:t>，</w:t>
      </w:r>
      <w:r w:rsidR="00C65A4D" w:rsidRPr="001D48BF">
        <w:rPr>
          <w:rFonts w:hAnsi="標楷體" w:hint="eastAsia"/>
          <w:color w:val="000000" w:themeColor="text1"/>
          <w:szCs w:val="32"/>
        </w:rPr>
        <w:t>觀諸</w:t>
      </w:r>
      <w:r w:rsidR="00A27A3F" w:rsidRPr="001D48BF">
        <w:rPr>
          <w:rFonts w:hint="eastAsia"/>
          <w:color w:val="000000" w:themeColor="text1"/>
        </w:rPr>
        <w:t>原住民升學保障政策目的係為保障原住民學生入學及就學機會，</w:t>
      </w:r>
      <w:r w:rsidR="00C65A4D" w:rsidRPr="001D48BF">
        <w:rPr>
          <w:rFonts w:hint="eastAsia"/>
          <w:color w:val="000000" w:themeColor="text1"/>
        </w:rPr>
        <w:t>然而</w:t>
      </w:r>
      <w:r w:rsidR="00A27A3F" w:rsidRPr="001D48BF">
        <w:rPr>
          <w:rFonts w:hint="eastAsia"/>
          <w:color w:val="000000" w:themeColor="text1"/>
        </w:rPr>
        <w:t>制度推行</w:t>
      </w:r>
      <w:proofErr w:type="gramStart"/>
      <w:r w:rsidR="00A27A3F" w:rsidRPr="001D48BF">
        <w:rPr>
          <w:rFonts w:hint="eastAsia"/>
          <w:color w:val="000000" w:themeColor="text1"/>
        </w:rPr>
        <w:t>多時</w:t>
      </w:r>
      <w:proofErr w:type="gramEnd"/>
      <w:r w:rsidR="00A27A3F" w:rsidRPr="001D48BF">
        <w:rPr>
          <w:rFonts w:hint="eastAsia"/>
          <w:color w:val="000000" w:themeColor="text1"/>
        </w:rPr>
        <w:t>，</w:t>
      </w:r>
      <w:r w:rsidR="00ED1554" w:rsidRPr="001D48BF">
        <w:rPr>
          <w:rFonts w:hint="eastAsia"/>
          <w:color w:val="000000" w:themeColor="text1"/>
        </w:rPr>
        <w:t>9</w:t>
      </w:r>
      <w:r w:rsidR="00ED1554" w:rsidRPr="001D48BF">
        <w:rPr>
          <w:color w:val="000000" w:themeColor="text1"/>
        </w:rPr>
        <w:t>5</w:t>
      </w:r>
      <w:r w:rsidR="00ED1554" w:rsidRPr="001D48BF">
        <w:rPr>
          <w:rFonts w:hint="eastAsia"/>
          <w:color w:val="000000" w:themeColor="text1"/>
        </w:rPr>
        <w:t>年</w:t>
      </w:r>
      <w:r w:rsidR="00A27A3F" w:rsidRPr="001D48BF">
        <w:rPr>
          <w:rFonts w:hint="eastAsia"/>
          <w:color w:val="000000" w:themeColor="text1"/>
        </w:rPr>
        <w:t>修正辦法</w:t>
      </w:r>
      <w:r w:rsidR="00ED1554" w:rsidRPr="001D48BF">
        <w:rPr>
          <w:rFonts w:hint="eastAsia"/>
          <w:color w:val="000000" w:themeColor="text1"/>
        </w:rPr>
        <w:t>規定自9</w:t>
      </w:r>
      <w:r w:rsidR="00ED1554" w:rsidRPr="001D48BF">
        <w:rPr>
          <w:color w:val="000000" w:themeColor="text1"/>
        </w:rPr>
        <w:t>6</w:t>
      </w:r>
      <w:r w:rsidR="00ED1554" w:rsidRPr="001D48BF">
        <w:rPr>
          <w:rFonts w:hint="eastAsia"/>
          <w:color w:val="000000" w:themeColor="text1"/>
        </w:rPr>
        <w:t>學</w:t>
      </w:r>
      <w:r w:rsidR="00ED1554" w:rsidRPr="001D48BF">
        <w:rPr>
          <w:rFonts w:hint="eastAsia"/>
          <w:color w:val="000000" w:themeColor="text1"/>
        </w:rPr>
        <w:lastRenderedPageBreak/>
        <w:t>年度起</w:t>
      </w:r>
      <w:r w:rsidR="00A27A3F" w:rsidRPr="001D48BF">
        <w:rPr>
          <w:rFonts w:hint="eastAsia"/>
          <w:color w:val="000000" w:themeColor="text1"/>
        </w:rPr>
        <w:t>取得原住民語言證明者加分35</w:t>
      </w:r>
      <w:r w:rsidR="00AC7A7A" w:rsidRPr="001D48BF">
        <w:rPr>
          <w:rFonts w:hAnsi="標楷體" w:hint="eastAsia"/>
          <w:color w:val="000000" w:themeColor="text1"/>
          <w:szCs w:val="32"/>
        </w:rPr>
        <w:t>%</w:t>
      </w:r>
      <w:r w:rsidR="00ED1554" w:rsidRPr="001D48BF">
        <w:rPr>
          <w:rFonts w:hint="eastAsia"/>
          <w:color w:val="000000" w:themeColor="text1"/>
        </w:rPr>
        <w:t>迄今</w:t>
      </w:r>
      <w:r w:rsidR="00A27A3F" w:rsidRPr="001D48BF">
        <w:rPr>
          <w:rFonts w:hint="eastAsia"/>
          <w:color w:val="000000" w:themeColor="text1"/>
        </w:rPr>
        <w:t>已</w:t>
      </w:r>
      <w:r w:rsidR="004B34F1" w:rsidRPr="001D48BF">
        <w:rPr>
          <w:rFonts w:hint="eastAsia"/>
          <w:color w:val="000000" w:themeColor="text1"/>
        </w:rPr>
        <w:t>歷</w:t>
      </w:r>
      <w:r w:rsidR="00A27A3F" w:rsidRPr="001D48BF">
        <w:rPr>
          <w:rFonts w:hint="eastAsia"/>
          <w:color w:val="000000" w:themeColor="text1"/>
        </w:rPr>
        <w:t>1</w:t>
      </w:r>
      <w:r w:rsidR="00A27A3F" w:rsidRPr="001D48BF">
        <w:rPr>
          <w:color w:val="000000" w:themeColor="text1"/>
        </w:rPr>
        <w:t>7</w:t>
      </w:r>
      <w:r w:rsidR="00A27A3F" w:rsidRPr="001D48BF">
        <w:rPr>
          <w:rFonts w:hint="eastAsia"/>
          <w:color w:val="000000" w:themeColor="text1"/>
        </w:rPr>
        <w:t>年，</w:t>
      </w:r>
      <w:r w:rsidR="00A27A3F" w:rsidRPr="001D48BF">
        <w:rPr>
          <w:rFonts w:hAnsi="標楷體" w:hint="eastAsia"/>
          <w:color w:val="000000" w:themeColor="text1"/>
          <w:szCs w:val="32"/>
        </w:rPr>
        <w:t>亟需因時制宜全面就制度進行</w:t>
      </w:r>
      <w:r w:rsidR="00ED1554" w:rsidRPr="001D48BF">
        <w:rPr>
          <w:rFonts w:hAnsi="標楷體" w:hint="eastAsia"/>
          <w:color w:val="000000" w:themeColor="text1"/>
          <w:szCs w:val="32"/>
        </w:rPr>
        <w:t>盤點及全面</w:t>
      </w:r>
      <w:r w:rsidR="00A27A3F" w:rsidRPr="001D48BF">
        <w:rPr>
          <w:rFonts w:hAnsi="標楷體" w:hint="eastAsia"/>
          <w:color w:val="000000" w:themeColor="text1"/>
          <w:szCs w:val="32"/>
        </w:rPr>
        <w:t>檢視</w:t>
      </w:r>
      <w:r w:rsidR="00952E07" w:rsidRPr="001D48BF">
        <w:rPr>
          <w:rFonts w:hAnsi="標楷體" w:hint="eastAsia"/>
          <w:color w:val="000000" w:themeColor="text1"/>
          <w:szCs w:val="32"/>
        </w:rPr>
        <w:t>。</w:t>
      </w:r>
    </w:p>
    <w:p w:rsidR="005C6378" w:rsidRPr="001D48BF" w:rsidRDefault="005C6378" w:rsidP="00B8445C">
      <w:pPr>
        <w:pStyle w:val="3"/>
        <w:ind w:left="1360" w:hanging="680"/>
        <w:rPr>
          <w:rFonts w:hAnsi="標楷體"/>
          <w:color w:val="000000" w:themeColor="text1"/>
          <w:szCs w:val="24"/>
        </w:rPr>
      </w:pPr>
      <w:r w:rsidRPr="001D48BF">
        <w:rPr>
          <w:rFonts w:hAnsi="標楷體" w:hint="eastAsia"/>
          <w:color w:val="000000" w:themeColor="text1"/>
          <w:szCs w:val="32"/>
        </w:rPr>
        <w:t>另查</w:t>
      </w:r>
      <w:r w:rsidRPr="001D48BF">
        <w:rPr>
          <w:rFonts w:hint="eastAsia"/>
          <w:color w:val="000000" w:themeColor="text1"/>
        </w:rPr>
        <w:t>其他特種身分考生</w:t>
      </w:r>
      <w:r w:rsidR="00226CF2" w:rsidRPr="001D48BF">
        <w:rPr>
          <w:rFonts w:hint="eastAsia"/>
          <w:color w:val="000000" w:themeColor="text1"/>
        </w:rPr>
        <w:t>亦</w:t>
      </w:r>
      <w:r w:rsidRPr="001D48BF">
        <w:rPr>
          <w:rFonts w:hint="eastAsia"/>
          <w:color w:val="000000" w:themeColor="text1"/>
        </w:rPr>
        <w:t>有其專屬升學保障機制及法規存在，有如：蒙藏生、僑生、退伍軍人、政府派赴國外工作人員子女(外交人員子女)、境外優秀科學技術人才子女、身心障礙學生…</w:t>
      </w:r>
      <w:proofErr w:type="gramStart"/>
      <w:r w:rsidRPr="001D48BF">
        <w:rPr>
          <w:rFonts w:hint="eastAsia"/>
          <w:color w:val="000000" w:themeColor="text1"/>
        </w:rPr>
        <w:t>…</w:t>
      </w:r>
      <w:proofErr w:type="gramEnd"/>
      <w:r w:rsidRPr="001D48BF">
        <w:rPr>
          <w:rFonts w:hint="eastAsia"/>
          <w:color w:val="000000" w:themeColor="text1"/>
        </w:rPr>
        <w:t>等</w:t>
      </w:r>
      <w:r w:rsidRPr="001D48BF">
        <w:rPr>
          <w:rStyle w:val="aff4"/>
          <w:color w:val="000000" w:themeColor="text1"/>
        </w:rPr>
        <w:footnoteReference w:id="10"/>
      </w:r>
      <w:r w:rsidRPr="001D48BF">
        <w:rPr>
          <w:rFonts w:hint="eastAsia"/>
          <w:color w:val="000000" w:themeColor="text1"/>
        </w:rPr>
        <w:t>，其等於入學考試中享有一定比例加分優待標準及額度規範</w:t>
      </w:r>
      <w:r w:rsidR="00226CF2" w:rsidRPr="001D48BF">
        <w:rPr>
          <w:rFonts w:hint="eastAsia"/>
          <w:color w:val="000000" w:themeColor="text1"/>
        </w:rPr>
        <w:t>。</w:t>
      </w:r>
      <w:proofErr w:type="gramStart"/>
      <w:r w:rsidRPr="001D48BF">
        <w:rPr>
          <w:rFonts w:hAnsi="標楷體" w:hint="eastAsia"/>
          <w:color w:val="000000" w:themeColor="text1"/>
          <w:szCs w:val="32"/>
        </w:rPr>
        <w:t>揆</w:t>
      </w:r>
      <w:proofErr w:type="gramEnd"/>
      <w:r w:rsidRPr="001D48BF">
        <w:rPr>
          <w:rFonts w:hAnsi="標楷體" w:hint="eastAsia"/>
          <w:color w:val="000000" w:themeColor="text1"/>
          <w:szCs w:val="32"/>
        </w:rPr>
        <w:t>諸</w:t>
      </w:r>
      <w:r w:rsidRPr="001D48BF">
        <w:rPr>
          <w:rFonts w:hAnsi="標楷體" w:hint="eastAsia"/>
          <w:color w:val="000000" w:themeColor="text1"/>
          <w:szCs w:val="24"/>
        </w:rPr>
        <w:t>我國升學優惠制度初</w:t>
      </w:r>
      <w:r w:rsidR="00226CF2" w:rsidRPr="001D48BF">
        <w:rPr>
          <w:rFonts w:hAnsi="標楷體" w:hint="eastAsia"/>
          <w:color w:val="000000" w:themeColor="text1"/>
          <w:szCs w:val="24"/>
        </w:rPr>
        <w:t>始</w:t>
      </w:r>
      <w:r w:rsidRPr="001D48BF">
        <w:rPr>
          <w:rFonts w:hAnsi="標楷體" w:hint="eastAsia"/>
          <w:color w:val="000000" w:themeColor="text1"/>
          <w:szCs w:val="24"/>
        </w:rPr>
        <w:t>設計目的為照顧為公務移居、從事國防工作、少數、弱勢與文化不利族群</w:t>
      </w:r>
      <w:r w:rsidR="00226CF2" w:rsidRPr="001D48BF">
        <w:rPr>
          <w:rFonts w:hAnsi="標楷體" w:hint="eastAsia"/>
          <w:color w:val="000000" w:themeColor="text1"/>
          <w:szCs w:val="24"/>
        </w:rPr>
        <w:t>，</w:t>
      </w:r>
      <w:r w:rsidRPr="001D48BF">
        <w:rPr>
          <w:rFonts w:hAnsi="標楷體" w:hint="eastAsia"/>
          <w:color w:val="000000" w:themeColor="text1"/>
          <w:szCs w:val="24"/>
        </w:rPr>
        <w:t>包括身心障礙、原住民、僑生、蒙藏生、政府派外工作人員子女、境外優秀科技人才子女、退伍軍人等；以族群/種族身分保障者為原住民及蒙藏學生。升學優惠措施確實能幫助弱勢學生提供有利機會，惟</w:t>
      </w:r>
      <w:proofErr w:type="gramStart"/>
      <w:r w:rsidRPr="001D48BF">
        <w:rPr>
          <w:rFonts w:hAnsi="標楷體" w:hint="eastAsia"/>
          <w:color w:val="000000" w:themeColor="text1"/>
          <w:szCs w:val="24"/>
        </w:rPr>
        <w:t>近年迭有針對</w:t>
      </w:r>
      <w:proofErr w:type="gramEnd"/>
      <w:r w:rsidRPr="001D48BF">
        <w:rPr>
          <w:rFonts w:hAnsi="標楷體" w:hint="eastAsia"/>
          <w:color w:val="000000" w:themeColor="text1"/>
          <w:szCs w:val="24"/>
        </w:rPr>
        <w:t>原住民學生升學保障之攻擊言論，</w:t>
      </w:r>
      <w:proofErr w:type="gramStart"/>
      <w:r w:rsidRPr="001D48BF">
        <w:rPr>
          <w:rFonts w:hAnsi="標楷體" w:hint="eastAsia"/>
          <w:color w:val="000000" w:themeColor="text1"/>
          <w:szCs w:val="24"/>
        </w:rPr>
        <w:t>鮮及其</w:t>
      </w:r>
      <w:proofErr w:type="gramEnd"/>
      <w:r w:rsidRPr="001D48BF">
        <w:rPr>
          <w:rFonts w:hAnsi="標楷體" w:hint="eastAsia"/>
          <w:color w:val="000000" w:themeColor="text1"/>
          <w:szCs w:val="24"/>
        </w:rPr>
        <w:t>他類別優惠對象；顯然原住民學生優惠方式已有標籤、</w:t>
      </w:r>
      <w:r w:rsidR="009B1A4B" w:rsidRPr="001D48BF">
        <w:rPr>
          <w:rFonts w:hAnsi="標楷體" w:hint="eastAsia"/>
          <w:color w:val="000000" w:themeColor="text1"/>
          <w:szCs w:val="24"/>
        </w:rPr>
        <w:t>污</w:t>
      </w:r>
      <w:r w:rsidRPr="001D48BF">
        <w:rPr>
          <w:rFonts w:hAnsi="標楷體" w:hint="eastAsia"/>
          <w:color w:val="000000" w:themeColor="text1"/>
          <w:szCs w:val="24"/>
        </w:rPr>
        <w:t>名</w:t>
      </w:r>
      <w:r w:rsidR="00A10B8E" w:rsidRPr="001D48BF">
        <w:rPr>
          <w:rFonts w:hAnsi="標楷體" w:hint="eastAsia"/>
          <w:color w:val="000000" w:themeColor="text1"/>
          <w:szCs w:val="24"/>
        </w:rPr>
        <w:t>之情況</w:t>
      </w:r>
      <w:r w:rsidRPr="001D48BF">
        <w:rPr>
          <w:rFonts w:hAnsi="標楷體" w:hint="eastAsia"/>
          <w:color w:val="000000" w:themeColor="text1"/>
          <w:szCs w:val="24"/>
        </w:rPr>
        <w:t>，值得深入探討。</w:t>
      </w:r>
    </w:p>
    <w:p w:rsidR="005C6378" w:rsidRPr="001D48BF" w:rsidRDefault="005C6378" w:rsidP="005C6378">
      <w:pPr>
        <w:pStyle w:val="3"/>
        <w:ind w:left="1360" w:hanging="680"/>
        <w:rPr>
          <w:rFonts w:hAnsi="標楷體"/>
          <w:color w:val="000000" w:themeColor="text1"/>
          <w:szCs w:val="24"/>
        </w:rPr>
      </w:pPr>
      <w:r w:rsidRPr="001D48BF">
        <w:rPr>
          <w:rFonts w:hAnsi="標楷體" w:hint="eastAsia"/>
          <w:color w:val="000000" w:themeColor="text1"/>
          <w:szCs w:val="24"/>
        </w:rPr>
        <w:t>目前原住民學生升學方式有繁星推薦、申請入學、考試分發入學等，會採用優惠方式錄取原住民學生</w:t>
      </w:r>
      <w:r w:rsidR="00A10B8E" w:rsidRPr="001D48BF">
        <w:rPr>
          <w:rFonts w:hAnsi="標楷體" w:hint="eastAsia"/>
          <w:color w:val="000000" w:themeColor="text1"/>
          <w:szCs w:val="24"/>
        </w:rPr>
        <w:t>以</w:t>
      </w:r>
      <w:r w:rsidRPr="001D48BF">
        <w:rPr>
          <w:rFonts w:hAnsi="標楷體" w:hint="eastAsia"/>
          <w:color w:val="000000" w:themeColor="text1"/>
          <w:szCs w:val="24"/>
        </w:rPr>
        <w:t>考試分發為主，而現階段已有各大學原住民族</w:t>
      </w:r>
      <w:r w:rsidRPr="001D48BF">
        <w:rPr>
          <w:rFonts w:hAnsi="標楷體" w:hint="eastAsia"/>
          <w:color w:val="000000" w:themeColor="text1"/>
          <w:szCs w:val="32"/>
        </w:rPr>
        <w:t>學生</w:t>
      </w:r>
      <w:r w:rsidRPr="001D48BF">
        <w:rPr>
          <w:rFonts w:hAnsi="標楷體" w:hint="eastAsia"/>
          <w:color w:val="000000" w:themeColor="text1"/>
          <w:szCs w:val="24"/>
        </w:rPr>
        <w:t>專班及國立東華大學原住民民族學院係採取獨立招生，由原住民學生自行競爭入學；加以</w:t>
      </w:r>
      <w:r w:rsidR="00A10B8E" w:rsidRPr="001D48BF">
        <w:rPr>
          <w:rFonts w:hAnsi="標楷體" w:hint="eastAsia"/>
          <w:color w:val="000000" w:themeColor="text1"/>
          <w:szCs w:val="24"/>
        </w:rPr>
        <w:t>，</w:t>
      </w:r>
      <w:r w:rsidR="00454726" w:rsidRPr="001D48BF">
        <w:rPr>
          <w:rFonts w:hAnsi="標楷體" w:hint="eastAsia"/>
          <w:color w:val="000000" w:themeColor="text1"/>
          <w:szCs w:val="24"/>
        </w:rPr>
        <w:t>技</w:t>
      </w:r>
      <w:r w:rsidR="00DD12E0" w:rsidRPr="001D48BF">
        <w:rPr>
          <w:rFonts w:hAnsi="標楷體" w:hint="eastAsia"/>
          <w:color w:val="000000" w:themeColor="text1"/>
          <w:szCs w:val="24"/>
        </w:rPr>
        <w:t>術</w:t>
      </w:r>
      <w:r w:rsidR="00454726" w:rsidRPr="001D48BF">
        <w:rPr>
          <w:rFonts w:hAnsi="標楷體" w:hint="eastAsia"/>
          <w:color w:val="000000" w:themeColor="text1"/>
          <w:szCs w:val="24"/>
        </w:rPr>
        <w:t>校院二年制</w:t>
      </w:r>
      <w:r w:rsidRPr="001D48BF">
        <w:rPr>
          <w:rFonts w:hAnsi="標楷體" w:hint="eastAsia"/>
          <w:color w:val="000000" w:themeColor="text1"/>
          <w:szCs w:val="24"/>
        </w:rPr>
        <w:t>等多會排除適用優惠措施，因此</w:t>
      </w:r>
      <w:r w:rsidR="00454726" w:rsidRPr="001D48BF">
        <w:rPr>
          <w:rFonts w:hAnsi="標楷體" w:hint="eastAsia"/>
          <w:color w:val="000000" w:themeColor="text1"/>
          <w:szCs w:val="24"/>
        </w:rPr>
        <w:t>，</w:t>
      </w:r>
      <w:r w:rsidRPr="001D48BF">
        <w:rPr>
          <w:rFonts w:hAnsi="標楷體" w:hint="eastAsia"/>
          <w:color w:val="000000" w:themeColor="text1"/>
          <w:szCs w:val="24"/>
        </w:rPr>
        <w:t>真正運用優惠方式入學的原住民學生</w:t>
      </w:r>
      <w:r w:rsidR="00B0698B" w:rsidRPr="001D48BF">
        <w:rPr>
          <w:rFonts w:hAnsi="標楷體" w:hint="eastAsia"/>
          <w:color w:val="000000" w:themeColor="text1"/>
          <w:szCs w:val="24"/>
        </w:rPr>
        <w:t>比率</w:t>
      </w:r>
      <w:r w:rsidRPr="001D48BF">
        <w:rPr>
          <w:rFonts w:hAnsi="標楷體" w:hint="eastAsia"/>
          <w:color w:val="000000" w:themeColor="text1"/>
          <w:szCs w:val="24"/>
        </w:rPr>
        <w:t>上已經大幅減低</w:t>
      </w:r>
      <w:r w:rsidR="00A10B8E" w:rsidRPr="001D48BF">
        <w:rPr>
          <w:rFonts w:hAnsi="標楷體" w:hint="eastAsia"/>
          <w:color w:val="000000" w:themeColor="text1"/>
          <w:szCs w:val="24"/>
        </w:rPr>
        <w:t>，</w:t>
      </w:r>
      <w:r w:rsidRPr="001D48BF">
        <w:rPr>
          <w:rFonts w:hAnsi="標楷體" w:hint="eastAsia"/>
          <w:color w:val="000000" w:themeColor="text1"/>
          <w:szCs w:val="24"/>
        </w:rPr>
        <w:t>概述如下：</w:t>
      </w:r>
    </w:p>
    <w:p w:rsidR="005C6378" w:rsidRPr="001D48BF" w:rsidRDefault="005C6378" w:rsidP="005C6378">
      <w:pPr>
        <w:pStyle w:val="4"/>
        <w:ind w:left="1701"/>
        <w:rPr>
          <w:rFonts w:hAnsi="標楷體"/>
          <w:color w:val="000000" w:themeColor="text1"/>
          <w:szCs w:val="32"/>
        </w:rPr>
      </w:pPr>
      <w:r w:rsidRPr="001D48BF">
        <w:rPr>
          <w:rFonts w:hint="eastAsia"/>
          <w:color w:val="000000" w:themeColor="text1"/>
        </w:rPr>
        <w:t>依據</w:t>
      </w:r>
      <w:r w:rsidR="00AC7A7A" w:rsidRPr="001D48BF">
        <w:rPr>
          <w:rFonts w:hint="eastAsia"/>
          <w:color w:val="000000" w:themeColor="text1"/>
        </w:rPr>
        <w:t>「</w:t>
      </w:r>
      <w:r w:rsidRPr="001D48BF">
        <w:rPr>
          <w:rFonts w:hint="eastAsia"/>
          <w:color w:val="000000" w:themeColor="text1"/>
          <w:szCs w:val="32"/>
        </w:rPr>
        <w:t>原住民</w:t>
      </w:r>
      <w:r w:rsidRPr="001D48BF">
        <w:rPr>
          <w:rFonts w:hint="eastAsia"/>
          <w:color w:val="000000" w:themeColor="text1"/>
        </w:rPr>
        <w:t>學生升學保障及原住民公費留學辦法</w:t>
      </w:r>
      <w:r w:rsidR="00AC7A7A" w:rsidRPr="001D48BF">
        <w:rPr>
          <w:rFonts w:hint="eastAsia"/>
          <w:color w:val="000000" w:themeColor="text1"/>
        </w:rPr>
        <w:t>」</w:t>
      </w:r>
      <w:r w:rsidRPr="001D48BF">
        <w:rPr>
          <w:rFonts w:hint="eastAsia"/>
          <w:color w:val="000000" w:themeColor="text1"/>
        </w:rPr>
        <w:t>第3條規定，略</w:t>
      </w:r>
      <w:proofErr w:type="gramStart"/>
      <w:r w:rsidRPr="001D48BF">
        <w:rPr>
          <w:rFonts w:hint="eastAsia"/>
          <w:color w:val="000000" w:themeColor="text1"/>
        </w:rPr>
        <w:t>以</w:t>
      </w:r>
      <w:proofErr w:type="gramEnd"/>
      <w:r w:rsidRPr="001D48BF">
        <w:rPr>
          <w:rFonts w:hint="eastAsia"/>
          <w:color w:val="000000" w:themeColor="text1"/>
        </w:rPr>
        <w:t>，</w:t>
      </w:r>
      <w:r w:rsidRPr="001D48BF">
        <w:rPr>
          <w:rFonts w:hint="eastAsia"/>
          <w:b/>
          <w:color w:val="000000" w:themeColor="text1"/>
        </w:rPr>
        <w:t>參加「大學考試分發入學」、</w:t>
      </w:r>
      <w:r w:rsidRPr="001D48BF">
        <w:rPr>
          <w:rFonts w:hint="eastAsia"/>
          <w:b/>
          <w:color w:val="000000" w:themeColor="text1"/>
        </w:rPr>
        <w:lastRenderedPageBreak/>
        <w:t>「技專校院登記分發入學」者，依其採計考試科目成績，以加原始總分10%計算，但取得原住民文化及語言能力證明者，以加原始總分35%計算</w:t>
      </w:r>
      <w:r w:rsidRPr="001D48BF">
        <w:rPr>
          <w:rFonts w:hint="eastAsia"/>
          <w:color w:val="000000" w:themeColor="text1"/>
        </w:rPr>
        <w:t>。另參加前開考試分發入學及參加登記分發入學以外之</w:t>
      </w:r>
      <w:r w:rsidRPr="001D48BF">
        <w:rPr>
          <w:rFonts w:hint="eastAsia"/>
          <w:b/>
          <w:color w:val="000000" w:themeColor="text1"/>
        </w:rPr>
        <w:t>其他方式入學者，得由各校參</w:t>
      </w:r>
      <w:proofErr w:type="gramStart"/>
      <w:r w:rsidRPr="001D48BF">
        <w:rPr>
          <w:rFonts w:hint="eastAsia"/>
          <w:b/>
          <w:color w:val="000000" w:themeColor="text1"/>
        </w:rPr>
        <w:t>採</w:t>
      </w:r>
      <w:proofErr w:type="gramEnd"/>
      <w:r w:rsidRPr="001D48BF">
        <w:rPr>
          <w:rFonts w:hint="eastAsia"/>
          <w:b/>
          <w:color w:val="000000" w:themeColor="text1"/>
        </w:rPr>
        <w:t>其原住民族群文化學習歷程及多元表現成果，酌</w:t>
      </w:r>
      <w:proofErr w:type="gramStart"/>
      <w:r w:rsidRPr="001D48BF">
        <w:rPr>
          <w:rFonts w:hint="eastAsia"/>
          <w:b/>
          <w:color w:val="000000" w:themeColor="text1"/>
        </w:rPr>
        <w:t>予</w:t>
      </w:r>
      <w:proofErr w:type="gramEnd"/>
      <w:r w:rsidRPr="001D48BF">
        <w:rPr>
          <w:rFonts w:hint="eastAsia"/>
          <w:b/>
          <w:color w:val="000000" w:themeColor="text1"/>
        </w:rPr>
        <w:t>考量優待</w:t>
      </w:r>
      <w:r w:rsidRPr="001D48BF">
        <w:rPr>
          <w:rFonts w:hint="eastAsia"/>
          <w:color w:val="000000" w:themeColor="text1"/>
        </w:rPr>
        <w:t>。</w:t>
      </w:r>
      <w:r w:rsidRPr="001D48BF">
        <w:rPr>
          <w:rFonts w:hint="eastAsia"/>
          <w:b/>
          <w:color w:val="000000" w:themeColor="text1"/>
        </w:rPr>
        <w:t>故現行原住民學生以加分措施入學之升學管道，為大學分發入學及四技二專聯合登記分發入學</w:t>
      </w:r>
      <w:r w:rsidRPr="001D48BF">
        <w:rPr>
          <w:rFonts w:hint="eastAsia"/>
          <w:color w:val="000000" w:themeColor="text1"/>
        </w:rPr>
        <w:t>，原住民學生以繁星推薦、申請入學、四技二專甄選等方式入學者，</w:t>
      </w:r>
      <w:r w:rsidRPr="001D48BF">
        <w:rPr>
          <w:rFonts w:hint="eastAsia"/>
          <w:b/>
          <w:color w:val="000000" w:themeColor="text1"/>
        </w:rPr>
        <w:t>係由各校參</w:t>
      </w:r>
      <w:proofErr w:type="gramStart"/>
      <w:r w:rsidRPr="001D48BF">
        <w:rPr>
          <w:rFonts w:hint="eastAsia"/>
          <w:b/>
          <w:color w:val="000000" w:themeColor="text1"/>
        </w:rPr>
        <w:t>採</w:t>
      </w:r>
      <w:proofErr w:type="gramEnd"/>
      <w:r w:rsidRPr="001D48BF">
        <w:rPr>
          <w:rFonts w:hint="eastAsia"/>
          <w:b/>
          <w:color w:val="000000" w:themeColor="text1"/>
        </w:rPr>
        <w:t>學生表現成果酌予優待。</w:t>
      </w:r>
      <w:r w:rsidRPr="001D48BF">
        <w:rPr>
          <w:rFonts w:hint="eastAsia"/>
          <w:color w:val="000000" w:themeColor="text1"/>
        </w:rPr>
        <w:t>且規定</w:t>
      </w:r>
      <w:r w:rsidRPr="001D48BF">
        <w:rPr>
          <w:rFonts w:hint="eastAsia"/>
          <w:b/>
          <w:color w:val="000000" w:themeColor="text1"/>
        </w:rPr>
        <w:t>入學各校之名額</w:t>
      </w:r>
      <w:proofErr w:type="gramStart"/>
      <w:r w:rsidRPr="001D48BF">
        <w:rPr>
          <w:rFonts w:hint="eastAsia"/>
          <w:b/>
          <w:color w:val="000000" w:themeColor="text1"/>
        </w:rPr>
        <w:t>採</w:t>
      </w:r>
      <w:proofErr w:type="gramEnd"/>
      <w:r w:rsidRPr="001D48BF">
        <w:rPr>
          <w:rFonts w:hint="eastAsia"/>
          <w:b/>
          <w:color w:val="000000" w:themeColor="text1"/>
        </w:rPr>
        <w:t>外加方式辦理，不占各級教育主管機關原核定各校（系、科）招生名額</w:t>
      </w:r>
      <w:r w:rsidRPr="001D48BF">
        <w:rPr>
          <w:rFonts w:hAnsi="標楷體" w:hint="eastAsia"/>
          <w:color w:val="000000" w:themeColor="text1"/>
          <w:szCs w:val="32"/>
        </w:rPr>
        <w:t>。是</w:t>
      </w:r>
      <w:proofErr w:type="gramStart"/>
      <w:r w:rsidRPr="001D48BF">
        <w:rPr>
          <w:rFonts w:hAnsi="標楷體" w:hint="eastAsia"/>
          <w:color w:val="000000" w:themeColor="text1"/>
          <w:szCs w:val="32"/>
        </w:rPr>
        <w:t>以</w:t>
      </w:r>
      <w:proofErr w:type="gramEnd"/>
      <w:r w:rsidRPr="001D48BF">
        <w:rPr>
          <w:rFonts w:hAnsi="標楷體" w:hint="eastAsia"/>
          <w:color w:val="000000" w:themeColor="text1"/>
          <w:szCs w:val="32"/>
        </w:rPr>
        <w:t>，並非所有原住民學生都會使用透過加分管道之考試分發入學，且為避免造成對非原住民學生之排擠，入學各校名額採外加方式辦理。</w:t>
      </w:r>
    </w:p>
    <w:p w:rsidR="001636D3" w:rsidRPr="001D48BF" w:rsidRDefault="005C6378" w:rsidP="005C6378">
      <w:pPr>
        <w:pStyle w:val="4"/>
        <w:ind w:left="1701"/>
        <w:rPr>
          <w:rFonts w:hAnsi="標楷體"/>
          <w:color w:val="000000" w:themeColor="text1"/>
          <w:szCs w:val="32"/>
        </w:rPr>
      </w:pPr>
      <w:r w:rsidRPr="001D48BF">
        <w:rPr>
          <w:rFonts w:hAnsi="Times New Roman" w:hint="eastAsia"/>
          <w:color w:val="000000" w:themeColor="text1"/>
        </w:rPr>
        <w:t>現行原住民學生進入大專校院管道多元，以</w:t>
      </w:r>
      <w:r w:rsidRPr="001D48BF">
        <w:rPr>
          <w:rFonts w:hAnsi="Times New Roman" w:hint="eastAsia"/>
          <w:color w:val="000000" w:themeColor="text1"/>
          <w:szCs w:val="32"/>
        </w:rPr>
        <w:t>繁星推薦、申請入學及單獨招生（不含原住民專班）合計之原住民外加名額，以各學系總招生名額之10%為上限。分發入學管道名額2%或5%為其分發入學管道的原住民外加名額。原住民學生招生名額以原招生名額外加2%計算，另針對特殊</w:t>
      </w:r>
      <w:proofErr w:type="gramStart"/>
      <w:r w:rsidRPr="001D48BF">
        <w:rPr>
          <w:rFonts w:hAnsi="Times New Roman" w:hint="eastAsia"/>
          <w:color w:val="000000" w:themeColor="text1"/>
          <w:szCs w:val="32"/>
        </w:rPr>
        <w:t>類科可申請</w:t>
      </w:r>
      <w:proofErr w:type="gramEnd"/>
      <w:r w:rsidRPr="001D48BF">
        <w:rPr>
          <w:rFonts w:hAnsi="Times New Roman" w:hint="eastAsia"/>
          <w:color w:val="000000" w:themeColor="text1"/>
          <w:szCs w:val="32"/>
        </w:rPr>
        <w:t>專案調高外加名額比率至5%。</w:t>
      </w:r>
      <w:r w:rsidR="001636D3" w:rsidRPr="001D48BF">
        <w:rPr>
          <w:rFonts w:hint="eastAsia"/>
          <w:color w:val="000000" w:themeColor="text1"/>
        </w:rPr>
        <w:t>現階段已有各大學原住民族學生專班及國立東華大學原住民民族學院係採取獨立招生，由</w:t>
      </w:r>
      <w:r w:rsidR="001636D3" w:rsidRPr="001D48BF">
        <w:rPr>
          <w:rFonts w:hint="eastAsia"/>
          <w:color w:val="000000" w:themeColor="text1"/>
          <w:szCs w:val="32"/>
        </w:rPr>
        <w:t>原住民</w:t>
      </w:r>
      <w:r w:rsidR="001636D3" w:rsidRPr="001D48BF">
        <w:rPr>
          <w:rFonts w:hint="eastAsia"/>
          <w:color w:val="000000" w:themeColor="text1"/>
        </w:rPr>
        <w:t>學生自行競爭入學；加以技</w:t>
      </w:r>
      <w:r w:rsidR="00A27A3F" w:rsidRPr="001D48BF">
        <w:rPr>
          <w:rFonts w:hint="eastAsia"/>
          <w:color w:val="000000" w:themeColor="text1"/>
        </w:rPr>
        <w:t>專</w:t>
      </w:r>
      <w:r w:rsidR="001636D3" w:rsidRPr="001D48BF">
        <w:rPr>
          <w:rFonts w:hint="eastAsia"/>
          <w:color w:val="000000" w:themeColor="text1"/>
        </w:rPr>
        <w:t>校院二年制等多排除適用優惠措施，因此真正運用優惠方式入學的原住民學生比例上已經大幅減低。</w:t>
      </w:r>
    </w:p>
    <w:p w:rsidR="005C6378" w:rsidRPr="001D48BF" w:rsidRDefault="005C6378" w:rsidP="005C6378">
      <w:pPr>
        <w:pStyle w:val="4"/>
        <w:ind w:left="1701"/>
        <w:rPr>
          <w:rFonts w:hAnsi="標楷體"/>
          <w:color w:val="000000" w:themeColor="text1"/>
          <w:szCs w:val="32"/>
        </w:rPr>
      </w:pPr>
      <w:r w:rsidRPr="001D48BF">
        <w:rPr>
          <w:rFonts w:hAnsi="Times New Roman" w:hint="eastAsia"/>
          <w:color w:val="000000" w:themeColor="text1"/>
          <w:szCs w:val="32"/>
        </w:rPr>
        <w:t>以</w:t>
      </w:r>
      <w:r w:rsidRPr="001D48BF">
        <w:rPr>
          <w:rFonts w:hAnsi="標楷體" w:hint="eastAsia"/>
          <w:color w:val="000000" w:themeColor="text1"/>
          <w:szCs w:val="32"/>
        </w:rPr>
        <w:t>大學</w:t>
      </w:r>
      <w:r w:rsidRPr="001D48BF">
        <w:rPr>
          <w:rFonts w:hAnsi="標楷體" w:hint="eastAsia"/>
          <w:bCs/>
          <w:color w:val="000000" w:themeColor="text1"/>
          <w:kern w:val="0"/>
          <w:szCs w:val="32"/>
        </w:rPr>
        <w:t>多元</w:t>
      </w:r>
      <w:r w:rsidRPr="001D48BF">
        <w:rPr>
          <w:rFonts w:hAnsi="標楷體" w:hint="eastAsia"/>
          <w:color w:val="000000" w:themeColor="text1"/>
          <w:szCs w:val="32"/>
        </w:rPr>
        <w:t>入學管道錄取人數近10年資料統計來看，原住民學生每年約有1</w:t>
      </w:r>
      <w:r w:rsidRPr="001D48BF">
        <w:rPr>
          <w:rFonts w:hAnsi="標楷體"/>
          <w:color w:val="000000" w:themeColor="text1"/>
          <w:szCs w:val="32"/>
        </w:rPr>
        <w:t>,</w:t>
      </w:r>
      <w:r w:rsidRPr="001D48BF">
        <w:rPr>
          <w:rFonts w:hAnsi="標楷體" w:hint="eastAsia"/>
          <w:color w:val="000000" w:themeColor="text1"/>
          <w:szCs w:val="32"/>
        </w:rPr>
        <w:t>500人，透過</w:t>
      </w:r>
      <w:r w:rsidRPr="001D48BF">
        <w:rPr>
          <w:rFonts w:hAnsi="標楷體" w:hint="eastAsia"/>
          <w:b/>
          <w:color w:val="000000" w:themeColor="text1"/>
          <w:szCs w:val="32"/>
        </w:rPr>
        <w:t>申請</w:t>
      </w:r>
      <w:proofErr w:type="gramStart"/>
      <w:r w:rsidRPr="001D48BF">
        <w:rPr>
          <w:rFonts w:hAnsi="標楷體" w:hint="eastAsia"/>
          <w:b/>
          <w:color w:val="000000" w:themeColor="text1"/>
          <w:szCs w:val="32"/>
        </w:rPr>
        <w:t>入</w:t>
      </w:r>
      <w:r w:rsidRPr="001D48BF">
        <w:rPr>
          <w:rFonts w:hAnsi="標楷體" w:hint="eastAsia"/>
          <w:b/>
          <w:color w:val="000000" w:themeColor="text1"/>
          <w:szCs w:val="32"/>
        </w:rPr>
        <w:lastRenderedPageBreak/>
        <w:t>學升讀大學</w:t>
      </w:r>
      <w:proofErr w:type="gramEnd"/>
      <w:r w:rsidRPr="001D48BF">
        <w:rPr>
          <w:rFonts w:hAnsi="標楷體" w:hint="eastAsia"/>
          <w:b/>
          <w:color w:val="000000" w:themeColor="text1"/>
          <w:szCs w:val="32"/>
        </w:rPr>
        <w:t>為多數(約占</w:t>
      </w:r>
      <w:proofErr w:type="gramStart"/>
      <w:r w:rsidRPr="001D48BF">
        <w:rPr>
          <w:rFonts w:hAnsi="標楷體" w:hint="eastAsia"/>
          <w:b/>
          <w:color w:val="000000" w:themeColor="text1"/>
          <w:szCs w:val="32"/>
        </w:rPr>
        <w:t>6</w:t>
      </w:r>
      <w:proofErr w:type="gramEnd"/>
      <w:r w:rsidRPr="001D48BF">
        <w:rPr>
          <w:rFonts w:hAnsi="標楷體" w:hint="eastAsia"/>
          <w:b/>
          <w:color w:val="000000" w:themeColor="text1"/>
          <w:szCs w:val="32"/>
        </w:rPr>
        <w:t>成)</w:t>
      </w:r>
      <w:r w:rsidRPr="001D48BF">
        <w:rPr>
          <w:rFonts w:hAnsi="標楷體" w:hint="eastAsia"/>
          <w:color w:val="000000" w:themeColor="text1"/>
          <w:szCs w:val="32"/>
        </w:rPr>
        <w:t>，其次分別為</w:t>
      </w:r>
      <w:r w:rsidRPr="001D48BF">
        <w:rPr>
          <w:rFonts w:hAnsi="標楷體" w:hint="eastAsia"/>
          <w:b/>
          <w:color w:val="000000" w:themeColor="text1"/>
          <w:szCs w:val="32"/>
        </w:rPr>
        <w:t>考試分發入學(約占</w:t>
      </w:r>
      <w:proofErr w:type="gramStart"/>
      <w:r w:rsidRPr="001D48BF">
        <w:rPr>
          <w:rFonts w:hAnsi="標楷體" w:hint="eastAsia"/>
          <w:b/>
          <w:color w:val="000000" w:themeColor="text1"/>
          <w:szCs w:val="32"/>
        </w:rPr>
        <w:t>3</w:t>
      </w:r>
      <w:proofErr w:type="gramEnd"/>
      <w:r w:rsidRPr="001D48BF">
        <w:rPr>
          <w:rFonts w:hAnsi="標楷體" w:hint="eastAsia"/>
          <w:b/>
          <w:color w:val="000000" w:themeColor="text1"/>
          <w:szCs w:val="32"/>
        </w:rPr>
        <w:t>成)</w:t>
      </w:r>
      <w:r w:rsidRPr="001D48BF">
        <w:rPr>
          <w:rFonts w:hAnsi="標楷體" w:hint="eastAsia"/>
          <w:color w:val="000000" w:themeColor="text1"/>
          <w:szCs w:val="32"/>
        </w:rPr>
        <w:t>及繁星推薦入學管道(約占</w:t>
      </w:r>
      <w:proofErr w:type="gramStart"/>
      <w:r w:rsidRPr="001D48BF">
        <w:rPr>
          <w:rFonts w:hAnsi="標楷體" w:hint="eastAsia"/>
          <w:color w:val="000000" w:themeColor="text1"/>
          <w:szCs w:val="32"/>
        </w:rPr>
        <w:t>1</w:t>
      </w:r>
      <w:proofErr w:type="gramEnd"/>
      <w:r w:rsidRPr="001D48BF">
        <w:rPr>
          <w:rFonts w:hAnsi="標楷體" w:hint="eastAsia"/>
          <w:color w:val="000000" w:themeColor="text1"/>
          <w:szCs w:val="32"/>
        </w:rPr>
        <w:t>成)，詳如下表，</w:t>
      </w:r>
      <w:proofErr w:type="gramStart"/>
      <w:r w:rsidR="00C65A4D" w:rsidRPr="001D48BF">
        <w:rPr>
          <w:rFonts w:hAnsi="標楷體" w:hint="eastAsia"/>
          <w:color w:val="000000" w:themeColor="text1"/>
          <w:szCs w:val="32"/>
        </w:rPr>
        <w:t>足徵</w:t>
      </w:r>
      <w:r w:rsidRPr="001D48BF">
        <w:rPr>
          <w:rFonts w:hAnsi="Times New Roman" w:hint="eastAsia"/>
          <w:color w:val="000000" w:themeColor="text1"/>
          <w:szCs w:val="32"/>
        </w:rPr>
        <w:t>並</w:t>
      </w:r>
      <w:proofErr w:type="gramEnd"/>
      <w:r w:rsidRPr="001D48BF">
        <w:rPr>
          <w:rFonts w:hAnsi="Times New Roman" w:hint="eastAsia"/>
          <w:color w:val="000000" w:themeColor="text1"/>
          <w:szCs w:val="32"/>
        </w:rPr>
        <w:t>非所有</w:t>
      </w:r>
      <w:r w:rsidRPr="001D48BF">
        <w:rPr>
          <w:rFonts w:hint="eastAsia"/>
          <w:b/>
          <w:color w:val="000000" w:themeColor="text1"/>
        </w:rPr>
        <w:t>原住民</w:t>
      </w:r>
      <w:proofErr w:type="gramStart"/>
      <w:r w:rsidRPr="001D48BF">
        <w:rPr>
          <w:rFonts w:hint="eastAsia"/>
          <w:b/>
          <w:color w:val="000000" w:themeColor="text1"/>
        </w:rPr>
        <w:t>學生均以</w:t>
      </w:r>
      <w:proofErr w:type="gramEnd"/>
      <w:r w:rsidRPr="001D48BF">
        <w:rPr>
          <w:rFonts w:hint="eastAsia"/>
          <w:b/>
          <w:color w:val="000000" w:themeColor="text1"/>
        </w:rPr>
        <w:t>加分措施入學</w:t>
      </w:r>
      <w:r w:rsidR="00A10B8E" w:rsidRPr="001D48BF">
        <w:rPr>
          <w:rFonts w:hint="eastAsia"/>
          <w:b/>
          <w:color w:val="000000" w:themeColor="text1"/>
        </w:rPr>
        <w:t>。</w:t>
      </w:r>
    </w:p>
    <w:p w:rsidR="005C6378" w:rsidRPr="001D48BF" w:rsidRDefault="005C6378" w:rsidP="005C6378">
      <w:pPr>
        <w:pStyle w:val="a3"/>
        <w:ind w:left="697" w:hanging="697"/>
        <w:rPr>
          <w:rFonts w:hAnsi="標楷體"/>
          <w:color w:val="000000" w:themeColor="text1"/>
        </w:rPr>
      </w:pPr>
      <w:r w:rsidRPr="001D48BF">
        <w:rPr>
          <w:rFonts w:hAnsi="標楷體" w:hint="eastAsia"/>
          <w:color w:val="000000" w:themeColor="text1"/>
        </w:rPr>
        <w:t>1</w:t>
      </w:r>
      <w:r w:rsidRPr="001D48BF">
        <w:rPr>
          <w:rFonts w:hAnsi="標楷體"/>
          <w:color w:val="000000" w:themeColor="text1"/>
        </w:rPr>
        <w:t>03</w:t>
      </w:r>
      <w:r w:rsidRPr="001D48BF">
        <w:rPr>
          <w:rFonts w:hAnsi="標楷體" w:hint="eastAsia"/>
          <w:color w:val="000000" w:themeColor="text1"/>
        </w:rPr>
        <w:t>至1</w:t>
      </w:r>
      <w:r w:rsidRPr="001D48BF">
        <w:rPr>
          <w:rFonts w:hAnsi="標楷體"/>
          <w:color w:val="000000" w:themeColor="text1"/>
        </w:rPr>
        <w:t>12</w:t>
      </w:r>
      <w:r w:rsidRPr="001D48BF">
        <w:rPr>
          <w:rFonts w:hAnsi="標楷體" w:hint="eastAsia"/>
          <w:color w:val="000000" w:themeColor="text1"/>
        </w:rPr>
        <w:t>年大學多元入學管道</w:t>
      </w:r>
      <w:r w:rsidR="00B9263C" w:rsidRPr="001D48BF">
        <w:rPr>
          <w:rFonts w:hAnsi="標楷體" w:hint="eastAsia"/>
          <w:color w:val="000000" w:themeColor="text1"/>
        </w:rPr>
        <w:t>原住民學生</w:t>
      </w:r>
      <w:r w:rsidRPr="001D48BF">
        <w:rPr>
          <w:rFonts w:hAnsi="標楷體" w:hint="eastAsia"/>
          <w:color w:val="000000" w:themeColor="text1"/>
        </w:rPr>
        <w:t xml:space="preserve">錄取人數統計      </w:t>
      </w:r>
      <w:r w:rsidR="001B1534" w:rsidRPr="001D48BF">
        <w:rPr>
          <w:rFonts w:hAnsi="標楷體" w:hint="eastAsia"/>
          <w:color w:val="000000" w:themeColor="text1"/>
        </w:rPr>
        <w:t xml:space="preserve">    </w:t>
      </w:r>
      <w:r w:rsidRPr="001D48BF">
        <w:rPr>
          <w:rFonts w:hAnsi="標楷體" w:hint="eastAsia"/>
          <w:color w:val="000000" w:themeColor="text1"/>
        </w:rPr>
        <w:t xml:space="preserve"> </w:t>
      </w:r>
    </w:p>
    <w:tbl>
      <w:tblPr>
        <w:tblW w:w="5170" w:type="pct"/>
        <w:tblInd w:w="-5" w:type="dxa"/>
        <w:tblLayout w:type="fixed"/>
        <w:tblCellMar>
          <w:left w:w="28" w:type="dxa"/>
          <w:right w:w="28" w:type="dxa"/>
        </w:tblCellMar>
        <w:tblLook w:val="04A0" w:firstRow="1" w:lastRow="0" w:firstColumn="1" w:lastColumn="0" w:noHBand="0" w:noVBand="1"/>
      </w:tblPr>
      <w:tblGrid>
        <w:gridCol w:w="944"/>
        <w:gridCol w:w="1142"/>
        <w:gridCol w:w="1144"/>
        <w:gridCol w:w="1144"/>
        <w:gridCol w:w="1144"/>
        <w:gridCol w:w="1144"/>
        <w:gridCol w:w="1144"/>
        <w:gridCol w:w="1328"/>
      </w:tblGrid>
      <w:tr w:rsidR="001D48BF" w:rsidRPr="001D48BF" w:rsidTr="00AC7A7A">
        <w:trPr>
          <w:trHeight w:val="523"/>
          <w:tblHeader/>
        </w:trPr>
        <w:tc>
          <w:tcPr>
            <w:tcW w:w="517" w:type="pct"/>
            <w:vMerge w:val="restart"/>
            <w:tcBorders>
              <w:top w:val="single" w:sz="4" w:space="0" w:color="auto"/>
              <w:left w:val="single" w:sz="4" w:space="0" w:color="auto"/>
              <w:bottom w:val="single" w:sz="4" w:space="0" w:color="000000"/>
              <w:right w:val="single" w:sz="4" w:space="0" w:color="auto"/>
            </w:tcBorders>
            <w:shd w:val="clear" w:color="auto" w:fill="EAF1DD" w:themeFill="accent3" w:themeFillTint="33"/>
            <w:noWrap/>
            <w:vAlign w:val="center"/>
            <w:hideMark/>
          </w:tcPr>
          <w:p w:rsidR="005C6378" w:rsidRPr="001D48BF" w:rsidRDefault="005C6378" w:rsidP="00226CF2">
            <w:pPr>
              <w:widowControl/>
              <w:jc w:val="center"/>
              <w:rPr>
                <w:rFonts w:hAnsi="標楷體" w:cs="新細明體"/>
                <w:b/>
                <w:color w:val="000000" w:themeColor="text1"/>
                <w:kern w:val="0"/>
                <w:sz w:val="24"/>
                <w:szCs w:val="24"/>
              </w:rPr>
            </w:pPr>
            <w:r w:rsidRPr="001D48BF">
              <w:rPr>
                <w:rFonts w:hAnsi="標楷體" w:cs="新細明體" w:hint="eastAsia"/>
                <w:b/>
                <w:color w:val="000000" w:themeColor="text1"/>
                <w:kern w:val="0"/>
                <w:sz w:val="24"/>
                <w:szCs w:val="24"/>
              </w:rPr>
              <w:t>學年度</w:t>
            </w:r>
          </w:p>
        </w:tc>
        <w:tc>
          <w:tcPr>
            <w:tcW w:w="1251" w:type="pct"/>
            <w:gridSpan w:val="2"/>
            <w:tcBorders>
              <w:top w:val="single" w:sz="4" w:space="0" w:color="auto"/>
              <w:left w:val="nil"/>
              <w:bottom w:val="single" w:sz="4" w:space="0" w:color="auto"/>
              <w:right w:val="single" w:sz="4" w:space="0" w:color="000000"/>
            </w:tcBorders>
            <w:shd w:val="clear" w:color="auto" w:fill="EAF1DD" w:themeFill="accent3" w:themeFillTint="33"/>
            <w:noWrap/>
            <w:vAlign w:val="center"/>
            <w:hideMark/>
          </w:tcPr>
          <w:p w:rsidR="005C6378" w:rsidRPr="001D48BF" w:rsidRDefault="005C6378" w:rsidP="00226CF2">
            <w:pPr>
              <w:widowControl/>
              <w:jc w:val="center"/>
              <w:rPr>
                <w:rFonts w:hAnsi="標楷體" w:cs="新細明體"/>
                <w:b/>
                <w:color w:val="000000" w:themeColor="text1"/>
                <w:kern w:val="0"/>
                <w:sz w:val="24"/>
                <w:szCs w:val="24"/>
              </w:rPr>
            </w:pPr>
            <w:r w:rsidRPr="001D48BF">
              <w:rPr>
                <w:rFonts w:hAnsi="標楷體" w:cs="新細明體" w:hint="eastAsia"/>
                <w:b/>
                <w:color w:val="000000" w:themeColor="text1"/>
                <w:kern w:val="0"/>
                <w:sz w:val="24"/>
                <w:szCs w:val="24"/>
              </w:rPr>
              <w:t>繁星推薦</w:t>
            </w:r>
          </w:p>
        </w:tc>
        <w:tc>
          <w:tcPr>
            <w:tcW w:w="1252" w:type="pct"/>
            <w:gridSpan w:val="2"/>
            <w:tcBorders>
              <w:top w:val="single" w:sz="4" w:space="0" w:color="auto"/>
              <w:left w:val="nil"/>
              <w:bottom w:val="single" w:sz="4" w:space="0" w:color="auto"/>
              <w:right w:val="single" w:sz="4" w:space="0" w:color="000000"/>
            </w:tcBorders>
            <w:shd w:val="clear" w:color="auto" w:fill="EAF1DD" w:themeFill="accent3" w:themeFillTint="33"/>
            <w:noWrap/>
            <w:vAlign w:val="center"/>
            <w:hideMark/>
          </w:tcPr>
          <w:p w:rsidR="005C6378" w:rsidRPr="001D48BF" w:rsidRDefault="005C6378" w:rsidP="00226CF2">
            <w:pPr>
              <w:widowControl/>
              <w:jc w:val="center"/>
              <w:rPr>
                <w:rFonts w:hAnsi="標楷體" w:cs="新細明體"/>
                <w:b/>
                <w:color w:val="000000" w:themeColor="text1"/>
                <w:kern w:val="0"/>
                <w:sz w:val="24"/>
                <w:szCs w:val="24"/>
              </w:rPr>
            </w:pPr>
            <w:r w:rsidRPr="001D48BF">
              <w:rPr>
                <w:rFonts w:hAnsi="標楷體" w:cs="新細明體" w:hint="eastAsia"/>
                <w:b/>
                <w:color w:val="000000" w:themeColor="text1"/>
                <w:kern w:val="0"/>
                <w:sz w:val="24"/>
                <w:szCs w:val="24"/>
              </w:rPr>
              <w:t>申請入學</w:t>
            </w:r>
          </w:p>
        </w:tc>
        <w:tc>
          <w:tcPr>
            <w:tcW w:w="1252" w:type="pct"/>
            <w:gridSpan w:val="2"/>
            <w:tcBorders>
              <w:top w:val="single" w:sz="4" w:space="0" w:color="auto"/>
              <w:left w:val="nil"/>
              <w:bottom w:val="single" w:sz="4" w:space="0" w:color="auto"/>
              <w:right w:val="single" w:sz="4" w:space="0" w:color="000000"/>
            </w:tcBorders>
            <w:shd w:val="clear" w:color="auto" w:fill="EAF1DD" w:themeFill="accent3" w:themeFillTint="33"/>
            <w:noWrap/>
            <w:vAlign w:val="center"/>
            <w:hideMark/>
          </w:tcPr>
          <w:p w:rsidR="005C6378" w:rsidRPr="001D48BF" w:rsidRDefault="005C6378" w:rsidP="00226CF2">
            <w:pPr>
              <w:widowControl/>
              <w:jc w:val="center"/>
              <w:rPr>
                <w:rFonts w:hAnsi="標楷體" w:cs="新細明體"/>
                <w:b/>
                <w:color w:val="000000" w:themeColor="text1"/>
                <w:kern w:val="0"/>
                <w:sz w:val="24"/>
                <w:szCs w:val="24"/>
              </w:rPr>
            </w:pPr>
            <w:r w:rsidRPr="001D48BF">
              <w:rPr>
                <w:rFonts w:hAnsi="標楷體" w:cs="新細明體" w:hint="eastAsia"/>
                <w:b/>
                <w:color w:val="000000" w:themeColor="text1"/>
                <w:kern w:val="0"/>
                <w:sz w:val="24"/>
                <w:szCs w:val="24"/>
              </w:rPr>
              <w:t>分發入學</w:t>
            </w:r>
          </w:p>
        </w:tc>
        <w:tc>
          <w:tcPr>
            <w:tcW w:w="727" w:type="pct"/>
            <w:vMerge w:val="restart"/>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hideMark/>
          </w:tcPr>
          <w:p w:rsidR="005C6378" w:rsidRPr="001D48BF" w:rsidRDefault="005C6378" w:rsidP="00226CF2">
            <w:pPr>
              <w:widowControl/>
              <w:jc w:val="center"/>
              <w:rPr>
                <w:rFonts w:hAnsi="標楷體" w:cs="新細明體"/>
                <w:b/>
                <w:color w:val="000000" w:themeColor="text1"/>
                <w:kern w:val="0"/>
                <w:sz w:val="24"/>
                <w:szCs w:val="24"/>
              </w:rPr>
            </w:pPr>
            <w:r w:rsidRPr="001D48BF">
              <w:rPr>
                <w:rFonts w:hAnsi="標楷體" w:cs="新細明體" w:hint="eastAsia"/>
                <w:b/>
                <w:color w:val="000000" w:themeColor="text1"/>
                <w:kern w:val="0"/>
                <w:sz w:val="24"/>
                <w:szCs w:val="24"/>
              </w:rPr>
              <w:t>原住民學生錄取總數(A)</w:t>
            </w:r>
          </w:p>
        </w:tc>
      </w:tr>
      <w:tr w:rsidR="001D48BF" w:rsidRPr="001D48BF" w:rsidTr="00AC7A7A">
        <w:trPr>
          <w:trHeight w:val="340"/>
          <w:tblHeader/>
        </w:trPr>
        <w:tc>
          <w:tcPr>
            <w:tcW w:w="517" w:type="pct"/>
            <w:vMerge/>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hideMark/>
          </w:tcPr>
          <w:p w:rsidR="005C6378" w:rsidRPr="001D48BF" w:rsidRDefault="005C6378" w:rsidP="00226CF2">
            <w:pPr>
              <w:widowControl/>
              <w:jc w:val="center"/>
              <w:rPr>
                <w:rFonts w:hAnsi="標楷體" w:cs="新細明體"/>
                <w:b/>
                <w:color w:val="000000" w:themeColor="text1"/>
                <w:kern w:val="0"/>
                <w:sz w:val="24"/>
                <w:szCs w:val="24"/>
              </w:rPr>
            </w:pPr>
          </w:p>
        </w:tc>
        <w:tc>
          <w:tcPr>
            <w:tcW w:w="625" w:type="pct"/>
            <w:tcBorders>
              <w:top w:val="nil"/>
              <w:left w:val="nil"/>
              <w:bottom w:val="single" w:sz="4" w:space="0" w:color="auto"/>
              <w:right w:val="single" w:sz="4" w:space="0" w:color="auto"/>
            </w:tcBorders>
            <w:shd w:val="clear" w:color="auto" w:fill="EAF1DD" w:themeFill="accent3" w:themeFillTint="33"/>
            <w:noWrap/>
            <w:vAlign w:val="center"/>
            <w:hideMark/>
          </w:tcPr>
          <w:p w:rsidR="005C6378" w:rsidRPr="001D48BF" w:rsidRDefault="005C6378" w:rsidP="00226CF2">
            <w:pPr>
              <w:widowControl/>
              <w:jc w:val="center"/>
              <w:rPr>
                <w:rFonts w:hAnsi="標楷體" w:cs="新細明體"/>
                <w:b/>
                <w:color w:val="000000" w:themeColor="text1"/>
                <w:kern w:val="0"/>
                <w:sz w:val="24"/>
                <w:szCs w:val="24"/>
              </w:rPr>
            </w:pPr>
            <w:r w:rsidRPr="001D48BF">
              <w:rPr>
                <w:rFonts w:hAnsi="標楷體" w:cs="新細明體" w:hint="eastAsia"/>
                <w:b/>
                <w:color w:val="000000" w:themeColor="text1"/>
                <w:kern w:val="0"/>
                <w:sz w:val="24"/>
                <w:szCs w:val="24"/>
              </w:rPr>
              <w:t>錄取人數(a)</w:t>
            </w:r>
          </w:p>
        </w:tc>
        <w:tc>
          <w:tcPr>
            <w:tcW w:w="626" w:type="pct"/>
            <w:tcBorders>
              <w:top w:val="nil"/>
              <w:left w:val="nil"/>
              <w:bottom w:val="single" w:sz="4" w:space="0" w:color="auto"/>
              <w:right w:val="single" w:sz="4" w:space="0" w:color="auto"/>
            </w:tcBorders>
            <w:shd w:val="clear" w:color="auto" w:fill="EAF1DD" w:themeFill="accent3" w:themeFillTint="33"/>
            <w:noWrap/>
            <w:vAlign w:val="center"/>
            <w:hideMark/>
          </w:tcPr>
          <w:p w:rsidR="005C6378" w:rsidRPr="001D48BF" w:rsidRDefault="005C6378" w:rsidP="00226CF2">
            <w:pPr>
              <w:widowControl/>
              <w:jc w:val="center"/>
              <w:rPr>
                <w:rFonts w:hAnsi="標楷體" w:cs="新細明體"/>
                <w:b/>
                <w:color w:val="000000" w:themeColor="text1"/>
                <w:kern w:val="0"/>
                <w:sz w:val="24"/>
                <w:szCs w:val="24"/>
              </w:rPr>
            </w:pPr>
            <w:r w:rsidRPr="001D48BF">
              <w:rPr>
                <w:rFonts w:hAnsi="標楷體" w:cs="新細明體" w:hint="eastAsia"/>
                <w:b/>
                <w:color w:val="000000" w:themeColor="text1"/>
                <w:kern w:val="0"/>
                <w:sz w:val="24"/>
                <w:szCs w:val="24"/>
              </w:rPr>
              <w:t>錄取比率(a/A)</w:t>
            </w:r>
          </w:p>
        </w:tc>
        <w:tc>
          <w:tcPr>
            <w:tcW w:w="626" w:type="pct"/>
            <w:tcBorders>
              <w:top w:val="nil"/>
              <w:left w:val="nil"/>
              <w:bottom w:val="single" w:sz="4" w:space="0" w:color="auto"/>
              <w:right w:val="single" w:sz="4" w:space="0" w:color="auto"/>
            </w:tcBorders>
            <w:shd w:val="clear" w:color="auto" w:fill="EAF1DD" w:themeFill="accent3" w:themeFillTint="33"/>
            <w:noWrap/>
            <w:vAlign w:val="center"/>
            <w:hideMark/>
          </w:tcPr>
          <w:p w:rsidR="005C6378" w:rsidRPr="001D48BF" w:rsidRDefault="005C6378" w:rsidP="00226CF2">
            <w:pPr>
              <w:widowControl/>
              <w:jc w:val="center"/>
              <w:rPr>
                <w:rFonts w:hAnsi="標楷體" w:cs="新細明體"/>
                <w:b/>
                <w:color w:val="000000" w:themeColor="text1"/>
                <w:kern w:val="0"/>
                <w:sz w:val="24"/>
                <w:szCs w:val="24"/>
              </w:rPr>
            </w:pPr>
            <w:r w:rsidRPr="001D48BF">
              <w:rPr>
                <w:rFonts w:hAnsi="標楷體" w:cs="新細明體" w:hint="eastAsia"/>
                <w:b/>
                <w:color w:val="000000" w:themeColor="text1"/>
                <w:kern w:val="0"/>
                <w:sz w:val="24"/>
                <w:szCs w:val="24"/>
              </w:rPr>
              <w:t>錄取人數(b)</w:t>
            </w:r>
          </w:p>
        </w:tc>
        <w:tc>
          <w:tcPr>
            <w:tcW w:w="626" w:type="pct"/>
            <w:tcBorders>
              <w:top w:val="nil"/>
              <w:left w:val="nil"/>
              <w:bottom w:val="single" w:sz="4" w:space="0" w:color="auto"/>
              <w:right w:val="single" w:sz="4" w:space="0" w:color="auto"/>
            </w:tcBorders>
            <w:shd w:val="clear" w:color="auto" w:fill="EAF1DD" w:themeFill="accent3" w:themeFillTint="33"/>
            <w:noWrap/>
            <w:vAlign w:val="center"/>
            <w:hideMark/>
          </w:tcPr>
          <w:p w:rsidR="005C6378" w:rsidRPr="001D48BF" w:rsidRDefault="005C6378" w:rsidP="00226CF2">
            <w:pPr>
              <w:widowControl/>
              <w:jc w:val="center"/>
              <w:rPr>
                <w:rFonts w:hAnsi="標楷體" w:cs="新細明體"/>
                <w:b/>
                <w:color w:val="000000" w:themeColor="text1"/>
                <w:kern w:val="0"/>
                <w:sz w:val="24"/>
                <w:szCs w:val="24"/>
              </w:rPr>
            </w:pPr>
            <w:r w:rsidRPr="001D48BF">
              <w:rPr>
                <w:rFonts w:hAnsi="標楷體" w:cs="新細明體" w:hint="eastAsia"/>
                <w:b/>
                <w:color w:val="000000" w:themeColor="text1"/>
                <w:kern w:val="0"/>
                <w:sz w:val="24"/>
                <w:szCs w:val="24"/>
              </w:rPr>
              <w:t>錄取比率(b/A)</w:t>
            </w:r>
          </w:p>
        </w:tc>
        <w:tc>
          <w:tcPr>
            <w:tcW w:w="626" w:type="pct"/>
            <w:tcBorders>
              <w:top w:val="nil"/>
              <w:left w:val="nil"/>
              <w:bottom w:val="single" w:sz="4" w:space="0" w:color="auto"/>
              <w:right w:val="single" w:sz="4" w:space="0" w:color="auto"/>
            </w:tcBorders>
            <w:shd w:val="clear" w:color="auto" w:fill="EAF1DD" w:themeFill="accent3" w:themeFillTint="33"/>
            <w:noWrap/>
            <w:vAlign w:val="center"/>
            <w:hideMark/>
          </w:tcPr>
          <w:p w:rsidR="005C6378" w:rsidRPr="001D48BF" w:rsidRDefault="005C6378" w:rsidP="00226CF2">
            <w:pPr>
              <w:widowControl/>
              <w:jc w:val="center"/>
              <w:rPr>
                <w:rFonts w:hAnsi="標楷體" w:cs="新細明體"/>
                <w:b/>
                <w:color w:val="000000" w:themeColor="text1"/>
                <w:kern w:val="0"/>
                <w:sz w:val="24"/>
                <w:szCs w:val="24"/>
              </w:rPr>
            </w:pPr>
            <w:r w:rsidRPr="001D48BF">
              <w:rPr>
                <w:rFonts w:hAnsi="標楷體" w:cs="新細明體" w:hint="eastAsia"/>
                <w:b/>
                <w:color w:val="000000" w:themeColor="text1"/>
                <w:kern w:val="0"/>
                <w:sz w:val="24"/>
                <w:szCs w:val="24"/>
              </w:rPr>
              <w:t>錄取人數(c)</w:t>
            </w:r>
          </w:p>
        </w:tc>
        <w:tc>
          <w:tcPr>
            <w:tcW w:w="626" w:type="pct"/>
            <w:tcBorders>
              <w:top w:val="nil"/>
              <w:left w:val="nil"/>
              <w:bottom w:val="single" w:sz="4" w:space="0" w:color="auto"/>
              <w:right w:val="single" w:sz="4" w:space="0" w:color="auto"/>
            </w:tcBorders>
            <w:shd w:val="clear" w:color="auto" w:fill="EAF1DD" w:themeFill="accent3" w:themeFillTint="33"/>
            <w:noWrap/>
            <w:vAlign w:val="center"/>
            <w:hideMark/>
          </w:tcPr>
          <w:p w:rsidR="005C6378" w:rsidRPr="001D48BF" w:rsidRDefault="005C6378" w:rsidP="00226CF2">
            <w:pPr>
              <w:widowControl/>
              <w:jc w:val="center"/>
              <w:rPr>
                <w:rFonts w:hAnsi="標楷體" w:cs="新細明體"/>
                <w:b/>
                <w:color w:val="000000" w:themeColor="text1"/>
                <w:kern w:val="0"/>
                <w:sz w:val="24"/>
                <w:szCs w:val="24"/>
              </w:rPr>
            </w:pPr>
            <w:r w:rsidRPr="001D48BF">
              <w:rPr>
                <w:rFonts w:hAnsi="標楷體" w:cs="新細明體" w:hint="eastAsia"/>
                <w:b/>
                <w:color w:val="000000" w:themeColor="text1"/>
                <w:kern w:val="0"/>
                <w:sz w:val="24"/>
                <w:szCs w:val="24"/>
              </w:rPr>
              <w:t>錄取比率(c/A)</w:t>
            </w:r>
          </w:p>
        </w:tc>
        <w:tc>
          <w:tcPr>
            <w:tcW w:w="727" w:type="pct"/>
            <w:vMerge/>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hideMark/>
          </w:tcPr>
          <w:p w:rsidR="005C6378" w:rsidRPr="001D48BF" w:rsidRDefault="005C6378" w:rsidP="00226CF2">
            <w:pPr>
              <w:widowControl/>
              <w:jc w:val="center"/>
              <w:rPr>
                <w:rFonts w:hAnsi="標楷體" w:cs="新細明體"/>
                <w:b/>
                <w:color w:val="000000" w:themeColor="text1"/>
                <w:kern w:val="0"/>
                <w:sz w:val="24"/>
                <w:szCs w:val="24"/>
              </w:rPr>
            </w:pPr>
          </w:p>
        </w:tc>
      </w:tr>
      <w:tr w:rsidR="001D48BF" w:rsidRPr="001D48BF" w:rsidTr="00AC7A7A">
        <w:trPr>
          <w:trHeight w:val="20"/>
          <w:tblHeader/>
        </w:trPr>
        <w:tc>
          <w:tcPr>
            <w:tcW w:w="517" w:type="pct"/>
            <w:tcBorders>
              <w:top w:val="nil"/>
              <w:left w:val="single" w:sz="4" w:space="0" w:color="auto"/>
              <w:bottom w:val="single" w:sz="4" w:space="0" w:color="auto"/>
              <w:right w:val="single" w:sz="4" w:space="0" w:color="auto"/>
            </w:tcBorders>
            <w:shd w:val="clear" w:color="auto" w:fill="auto"/>
            <w:noWrap/>
            <w:vAlign w:val="center"/>
          </w:tcPr>
          <w:p w:rsidR="005C6378" w:rsidRPr="001D48BF" w:rsidRDefault="005C6378" w:rsidP="00226CF2">
            <w:pPr>
              <w:widowControl/>
              <w:spacing w:line="14" w:lineRule="exact"/>
              <w:jc w:val="center"/>
              <w:rPr>
                <w:rFonts w:hAnsi="標楷體" w:cs="新細明體"/>
                <w:color w:val="000000" w:themeColor="text1"/>
                <w:kern w:val="0"/>
                <w:sz w:val="24"/>
                <w:szCs w:val="24"/>
              </w:rPr>
            </w:pPr>
          </w:p>
        </w:tc>
        <w:tc>
          <w:tcPr>
            <w:tcW w:w="625" w:type="pct"/>
            <w:tcBorders>
              <w:top w:val="nil"/>
              <w:left w:val="nil"/>
              <w:bottom w:val="single" w:sz="4" w:space="0" w:color="auto"/>
              <w:right w:val="single" w:sz="4" w:space="0" w:color="auto"/>
            </w:tcBorders>
            <w:shd w:val="clear" w:color="auto" w:fill="auto"/>
            <w:vAlign w:val="center"/>
          </w:tcPr>
          <w:p w:rsidR="005C6378" w:rsidRPr="001D48BF" w:rsidRDefault="005C6378" w:rsidP="00226CF2">
            <w:pPr>
              <w:widowControl/>
              <w:spacing w:line="14" w:lineRule="exact"/>
              <w:jc w:val="center"/>
              <w:rPr>
                <w:rFonts w:hAnsi="標楷體" w:cs="新細明體"/>
                <w:color w:val="000000" w:themeColor="text1"/>
                <w:kern w:val="0"/>
                <w:sz w:val="24"/>
                <w:szCs w:val="24"/>
              </w:rPr>
            </w:pPr>
          </w:p>
        </w:tc>
        <w:tc>
          <w:tcPr>
            <w:tcW w:w="626" w:type="pct"/>
            <w:tcBorders>
              <w:top w:val="nil"/>
              <w:left w:val="nil"/>
              <w:bottom w:val="single" w:sz="4" w:space="0" w:color="auto"/>
              <w:right w:val="single" w:sz="4" w:space="0" w:color="auto"/>
            </w:tcBorders>
            <w:shd w:val="clear" w:color="auto" w:fill="auto"/>
            <w:vAlign w:val="center"/>
          </w:tcPr>
          <w:p w:rsidR="005C6378" w:rsidRPr="001D48BF" w:rsidRDefault="005C6378" w:rsidP="00226CF2">
            <w:pPr>
              <w:widowControl/>
              <w:spacing w:line="14" w:lineRule="exact"/>
              <w:jc w:val="center"/>
              <w:rPr>
                <w:rFonts w:hAnsi="標楷體" w:cs="新細明體"/>
                <w:color w:val="000000" w:themeColor="text1"/>
                <w:kern w:val="0"/>
                <w:sz w:val="24"/>
                <w:szCs w:val="24"/>
              </w:rPr>
            </w:pPr>
          </w:p>
        </w:tc>
        <w:tc>
          <w:tcPr>
            <w:tcW w:w="626" w:type="pct"/>
            <w:tcBorders>
              <w:top w:val="nil"/>
              <w:left w:val="nil"/>
              <w:bottom w:val="single" w:sz="4" w:space="0" w:color="auto"/>
              <w:right w:val="single" w:sz="4" w:space="0" w:color="auto"/>
            </w:tcBorders>
            <w:shd w:val="clear" w:color="auto" w:fill="auto"/>
            <w:vAlign w:val="center"/>
          </w:tcPr>
          <w:p w:rsidR="005C6378" w:rsidRPr="001D48BF" w:rsidRDefault="005C6378" w:rsidP="00226CF2">
            <w:pPr>
              <w:widowControl/>
              <w:spacing w:line="14" w:lineRule="exact"/>
              <w:jc w:val="center"/>
              <w:rPr>
                <w:rFonts w:hAnsi="標楷體" w:cs="新細明體"/>
                <w:color w:val="000000" w:themeColor="text1"/>
                <w:kern w:val="0"/>
                <w:sz w:val="24"/>
                <w:szCs w:val="24"/>
              </w:rPr>
            </w:pPr>
          </w:p>
        </w:tc>
        <w:tc>
          <w:tcPr>
            <w:tcW w:w="626" w:type="pct"/>
            <w:tcBorders>
              <w:top w:val="nil"/>
              <w:left w:val="nil"/>
              <w:bottom w:val="single" w:sz="4" w:space="0" w:color="auto"/>
              <w:right w:val="single" w:sz="4" w:space="0" w:color="auto"/>
            </w:tcBorders>
            <w:shd w:val="clear" w:color="auto" w:fill="auto"/>
            <w:vAlign w:val="center"/>
          </w:tcPr>
          <w:p w:rsidR="005C6378" w:rsidRPr="001D48BF" w:rsidRDefault="005C6378" w:rsidP="00226CF2">
            <w:pPr>
              <w:widowControl/>
              <w:spacing w:line="14" w:lineRule="exact"/>
              <w:jc w:val="center"/>
              <w:rPr>
                <w:rFonts w:hAnsi="標楷體" w:cs="新細明體"/>
                <w:color w:val="000000" w:themeColor="text1"/>
                <w:kern w:val="0"/>
                <w:sz w:val="24"/>
                <w:szCs w:val="24"/>
              </w:rPr>
            </w:pPr>
          </w:p>
        </w:tc>
        <w:tc>
          <w:tcPr>
            <w:tcW w:w="626" w:type="pct"/>
            <w:tcBorders>
              <w:top w:val="nil"/>
              <w:left w:val="nil"/>
              <w:bottom w:val="single" w:sz="4" w:space="0" w:color="auto"/>
              <w:right w:val="single" w:sz="4" w:space="0" w:color="auto"/>
            </w:tcBorders>
            <w:shd w:val="clear" w:color="auto" w:fill="auto"/>
            <w:vAlign w:val="center"/>
          </w:tcPr>
          <w:p w:rsidR="005C6378" w:rsidRPr="001D48BF" w:rsidRDefault="005C6378" w:rsidP="00226CF2">
            <w:pPr>
              <w:widowControl/>
              <w:spacing w:line="14" w:lineRule="exact"/>
              <w:jc w:val="center"/>
              <w:rPr>
                <w:rFonts w:hAnsi="標楷體" w:cs="新細明體"/>
                <w:color w:val="000000" w:themeColor="text1"/>
                <w:kern w:val="0"/>
                <w:sz w:val="24"/>
                <w:szCs w:val="24"/>
              </w:rPr>
            </w:pPr>
          </w:p>
        </w:tc>
        <w:tc>
          <w:tcPr>
            <w:tcW w:w="626" w:type="pct"/>
            <w:tcBorders>
              <w:top w:val="nil"/>
              <w:left w:val="nil"/>
              <w:bottom w:val="single" w:sz="4" w:space="0" w:color="auto"/>
              <w:right w:val="single" w:sz="4" w:space="0" w:color="auto"/>
            </w:tcBorders>
            <w:shd w:val="clear" w:color="auto" w:fill="auto"/>
            <w:vAlign w:val="center"/>
          </w:tcPr>
          <w:p w:rsidR="005C6378" w:rsidRPr="001D48BF" w:rsidRDefault="005C6378" w:rsidP="00226CF2">
            <w:pPr>
              <w:widowControl/>
              <w:spacing w:line="14" w:lineRule="exact"/>
              <w:jc w:val="center"/>
              <w:rPr>
                <w:rFonts w:hAnsi="標楷體" w:cs="新細明體"/>
                <w:color w:val="000000" w:themeColor="text1"/>
                <w:kern w:val="0"/>
                <w:sz w:val="24"/>
                <w:szCs w:val="24"/>
              </w:rPr>
            </w:pPr>
          </w:p>
        </w:tc>
        <w:tc>
          <w:tcPr>
            <w:tcW w:w="727" w:type="pct"/>
            <w:tcBorders>
              <w:top w:val="nil"/>
              <w:left w:val="nil"/>
              <w:bottom w:val="single" w:sz="4" w:space="0" w:color="auto"/>
              <w:right w:val="single" w:sz="4" w:space="0" w:color="auto"/>
            </w:tcBorders>
            <w:shd w:val="clear" w:color="auto" w:fill="auto"/>
            <w:vAlign w:val="center"/>
          </w:tcPr>
          <w:p w:rsidR="005C6378" w:rsidRPr="001D48BF" w:rsidRDefault="005C6378" w:rsidP="00226CF2">
            <w:pPr>
              <w:widowControl/>
              <w:spacing w:line="14" w:lineRule="exact"/>
              <w:jc w:val="center"/>
              <w:rPr>
                <w:rFonts w:hAnsi="標楷體" w:cs="新細明體"/>
                <w:color w:val="000000" w:themeColor="text1"/>
                <w:kern w:val="0"/>
                <w:sz w:val="24"/>
                <w:szCs w:val="24"/>
              </w:rPr>
            </w:pPr>
          </w:p>
        </w:tc>
      </w:tr>
      <w:tr w:rsidR="001D48BF" w:rsidRPr="001D48BF" w:rsidTr="00E5250A">
        <w:trPr>
          <w:trHeight w:val="344"/>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103</w:t>
            </w:r>
          </w:p>
        </w:tc>
        <w:tc>
          <w:tcPr>
            <w:tcW w:w="625" w:type="pct"/>
            <w:tcBorders>
              <w:top w:val="nil"/>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127</w:t>
            </w:r>
          </w:p>
        </w:tc>
        <w:tc>
          <w:tcPr>
            <w:tcW w:w="626" w:type="pct"/>
            <w:tcBorders>
              <w:top w:val="nil"/>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8.65%</w:t>
            </w:r>
          </w:p>
        </w:tc>
        <w:tc>
          <w:tcPr>
            <w:tcW w:w="626" w:type="pct"/>
            <w:tcBorders>
              <w:top w:val="nil"/>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731</w:t>
            </w:r>
          </w:p>
        </w:tc>
        <w:tc>
          <w:tcPr>
            <w:tcW w:w="626" w:type="pct"/>
            <w:tcBorders>
              <w:top w:val="nil"/>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49.76%</w:t>
            </w:r>
          </w:p>
        </w:tc>
        <w:tc>
          <w:tcPr>
            <w:tcW w:w="626" w:type="pct"/>
            <w:tcBorders>
              <w:top w:val="nil"/>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611</w:t>
            </w:r>
          </w:p>
        </w:tc>
        <w:tc>
          <w:tcPr>
            <w:tcW w:w="626" w:type="pct"/>
            <w:tcBorders>
              <w:top w:val="nil"/>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41.59%</w:t>
            </w:r>
          </w:p>
        </w:tc>
        <w:tc>
          <w:tcPr>
            <w:tcW w:w="727" w:type="pct"/>
            <w:tcBorders>
              <w:top w:val="nil"/>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1,469</w:t>
            </w:r>
          </w:p>
        </w:tc>
      </w:tr>
      <w:tr w:rsidR="001D48BF" w:rsidRPr="001D48BF" w:rsidTr="00E5250A">
        <w:trPr>
          <w:trHeight w:val="344"/>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104</w:t>
            </w:r>
          </w:p>
        </w:tc>
        <w:tc>
          <w:tcPr>
            <w:tcW w:w="625" w:type="pct"/>
            <w:tcBorders>
              <w:top w:val="nil"/>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132</w:t>
            </w:r>
          </w:p>
        </w:tc>
        <w:tc>
          <w:tcPr>
            <w:tcW w:w="626" w:type="pct"/>
            <w:tcBorders>
              <w:top w:val="nil"/>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8.65%</w:t>
            </w:r>
          </w:p>
        </w:tc>
        <w:tc>
          <w:tcPr>
            <w:tcW w:w="626" w:type="pct"/>
            <w:tcBorders>
              <w:top w:val="nil"/>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833</w:t>
            </w:r>
          </w:p>
        </w:tc>
        <w:tc>
          <w:tcPr>
            <w:tcW w:w="626" w:type="pct"/>
            <w:tcBorders>
              <w:top w:val="nil"/>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54.59%</w:t>
            </w:r>
          </w:p>
        </w:tc>
        <w:tc>
          <w:tcPr>
            <w:tcW w:w="626" w:type="pct"/>
            <w:tcBorders>
              <w:top w:val="nil"/>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561</w:t>
            </w:r>
          </w:p>
        </w:tc>
        <w:tc>
          <w:tcPr>
            <w:tcW w:w="626" w:type="pct"/>
            <w:tcBorders>
              <w:top w:val="nil"/>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36.76%</w:t>
            </w:r>
          </w:p>
        </w:tc>
        <w:tc>
          <w:tcPr>
            <w:tcW w:w="727" w:type="pct"/>
            <w:tcBorders>
              <w:top w:val="nil"/>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1,526</w:t>
            </w:r>
          </w:p>
        </w:tc>
      </w:tr>
      <w:tr w:rsidR="001D48BF" w:rsidRPr="001D48BF" w:rsidTr="00E5250A">
        <w:trPr>
          <w:trHeight w:val="344"/>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105</w:t>
            </w:r>
          </w:p>
        </w:tc>
        <w:tc>
          <w:tcPr>
            <w:tcW w:w="625" w:type="pct"/>
            <w:tcBorders>
              <w:top w:val="nil"/>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158</w:t>
            </w:r>
          </w:p>
        </w:tc>
        <w:tc>
          <w:tcPr>
            <w:tcW w:w="626" w:type="pct"/>
            <w:tcBorders>
              <w:top w:val="nil"/>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10.25%</w:t>
            </w:r>
          </w:p>
        </w:tc>
        <w:tc>
          <w:tcPr>
            <w:tcW w:w="626" w:type="pct"/>
            <w:tcBorders>
              <w:top w:val="nil"/>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875</w:t>
            </w:r>
          </w:p>
        </w:tc>
        <w:tc>
          <w:tcPr>
            <w:tcW w:w="626" w:type="pct"/>
            <w:tcBorders>
              <w:top w:val="nil"/>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56.74%</w:t>
            </w:r>
          </w:p>
        </w:tc>
        <w:tc>
          <w:tcPr>
            <w:tcW w:w="626" w:type="pct"/>
            <w:tcBorders>
              <w:top w:val="nil"/>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509</w:t>
            </w:r>
          </w:p>
        </w:tc>
        <w:tc>
          <w:tcPr>
            <w:tcW w:w="626" w:type="pct"/>
            <w:tcBorders>
              <w:top w:val="nil"/>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33.01%</w:t>
            </w:r>
          </w:p>
        </w:tc>
        <w:tc>
          <w:tcPr>
            <w:tcW w:w="727" w:type="pct"/>
            <w:tcBorders>
              <w:top w:val="nil"/>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1,542</w:t>
            </w:r>
          </w:p>
        </w:tc>
      </w:tr>
      <w:tr w:rsidR="001D48BF" w:rsidRPr="001D48BF" w:rsidTr="00E5250A">
        <w:trPr>
          <w:trHeight w:val="344"/>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106</w:t>
            </w:r>
          </w:p>
        </w:tc>
        <w:tc>
          <w:tcPr>
            <w:tcW w:w="625" w:type="pct"/>
            <w:tcBorders>
              <w:top w:val="nil"/>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141</w:t>
            </w:r>
          </w:p>
        </w:tc>
        <w:tc>
          <w:tcPr>
            <w:tcW w:w="626" w:type="pct"/>
            <w:tcBorders>
              <w:top w:val="nil"/>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9.26%</w:t>
            </w:r>
          </w:p>
        </w:tc>
        <w:tc>
          <w:tcPr>
            <w:tcW w:w="626" w:type="pct"/>
            <w:tcBorders>
              <w:top w:val="nil"/>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938</w:t>
            </w:r>
          </w:p>
        </w:tc>
        <w:tc>
          <w:tcPr>
            <w:tcW w:w="626" w:type="pct"/>
            <w:tcBorders>
              <w:top w:val="nil"/>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61.63%</w:t>
            </w:r>
          </w:p>
        </w:tc>
        <w:tc>
          <w:tcPr>
            <w:tcW w:w="626" w:type="pct"/>
            <w:tcBorders>
              <w:top w:val="nil"/>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443</w:t>
            </w:r>
          </w:p>
        </w:tc>
        <w:tc>
          <w:tcPr>
            <w:tcW w:w="626" w:type="pct"/>
            <w:tcBorders>
              <w:top w:val="nil"/>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29.11%</w:t>
            </w:r>
          </w:p>
        </w:tc>
        <w:tc>
          <w:tcPr>
            <w:tcW w:w="727" w:type="pct"/>
            <w:tcBorders>
              <w:top w:val="nil"/>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1,522</w:t>
            </w:r>
          </w:p>
        </w:tc>
      </w:tr>
      <w:tr w:rsidR="001D48BF" w:rsidRPr="001D48BF" w:rsidTr="00E5250A">
        <w:trPr>
          <w:trHeight w:val="344"/>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107</w:t>
            </w:r>
          </w:p>
        </w:tc>
        <w:tc>
          <w:tcPr>
            <w:tcW w:w="625" w:type="pct"/>
            <w:tcBorders>
              <w:top w:val="nil"/>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171</w:t>
            </w:r>
          </w:p>
        </w:tc>
        <w:tc>
          <w:tcPr>
            <w:tcW w:w="626" w:type="pct"/>
            <w:tcBorders>
              <w:top w:val="nil"/>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11.00%</w:t>
            </w:r>
          </w:p>
        </w:tc>
        <w:tc>
          <w:tcPr>
            <w:tcW w:w="626" w:type="pct"/>
            <w:tcBorders>
              <w:top w:val="nil"/>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937</w:t>
            </w:r>
          </w:p>
        </w:tc>
        <w:tc>
          <w:tcPr>
            <w:tcW w:w="626" w:type="pct"/>
            <w:tcBorders>
              <w:top w:val="nil"/>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60.26%</w:t>
            </w:r>
          </w:p>
        </w:tc>
        <w:tc>
          <w:tcPr>
            <w:tcW w:w="626" w:type="pct"/>
            <w:tcBorders>
              <w:top w:val="nil"/>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447</w:t>
            </w:r>
          </w:p>
        </w:tc>
        <w:tc>
          <w:tcPr>
            <w:tcW w:w="626" w:type="pct"/>
            <w:tcBorders>
              <w:top w:val="nil"/>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28.75%</w:t>
            </w:r>
          </w:p>
        </w:tc>
        <w:tc>
          <w:tcPr>
            <w:tcW w:w="727" w:type="pct"/>
            <w:tcBorders>
              <w:top w:val="nil"/>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1,555</w:t>
            </w:r>
          </w:p>
        </w:tc>
      </w:tr>
      <w:tr w:rsidR="001D48BF" w:rsidRPr="001D48BF" w:rsidTr="00E5250A">
        <w:trPr>
          <w:trHeight w:val="344"/>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108</w:t>
            </w:r>
          </w:p>
        </w:tc>
        <w:tc>
          <w:tcPr>
            <w:tcW w:w="625" w:type="pct"/>
            <w:tcBorders>
              <w:top w:val="nil"/>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136</w:t>
            </w:r>
          </w:p>
        </w:tc>
        <w:tc>
          <w:tcPr>
            <w:tcW w:w="626" w:type="pct"/>
            <w:tcBorders>
              <w:top w:val="nil"/>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8.71%</w:t>
            </w:r>
          </w:p>
        </w:tc>
        <w:tc>
          <w:tcPr>
            <w:tcW w:w="626" w:type="pct"/>
            <w:tcBorders>
              <w:top w:val="nil"/>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1,079</w:t>
            </w:r>
          </w:p>
        </w:tc>
        <w:tc>
          <w:tcPr>
            <w:tcW w:w="626" w:type="pct"/>
            <w:tcBorders>
              <w:top w:val="nil"/>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69.12%</w:t>
            </w:r>
          </w:p>
        </w:tc>
        <w:tc>
          <w:tcPr>
            <w:tcW w:w="626" w:type="pct"/>
            <w:tcBorders>
              <w:top w:val="nil"/>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346</w:t>
            </w:r>
          </w:p>
        </w:tc>
        <w:tc>
          <w:tcPr>
            <w:tcW w:w="626" w:type="pct"/>
            <w:tcBorders>
              <w:top w:val="nil"/>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22.17%</w:t>
            </w:r>
          </w:p>
        </w:tc>
        <w:tc>
          <w:tcPr>
            <w:tcW w:w="727" w:type="pct"/>
            <w:tcBorders>
              <w:top w:val="nil"/>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1,561</w:t>
            </w:r>
          </w:p>
        </w:tc>
      </w:tr>
      <w:tr w:rsidR="001D48BF" w:rsidRPr="001D48BF" w:rsidTr="00E5250A">
        <w:trPr>
          <w:trHeight w:val="344"/>
        </w:trPr>
        <w:tc>
          <w:tcPr>
            <w:tcW w:w="517" w:type="pct"/>
            <w:tcBorders>
              <w:top w:val="nil"/>
              <w:left w:val="single" w:sz="4" w:space="0" w:color="auto"/>
              <w:bottom w:val="single" w:sz="2" w:space="0" w:color="auto"/>
              <w:right w:val="single" w:sz="4" w:space="0" w:color="auto"/>
            </w:tcBorders>
            <w:shd w:val="clear" w:color="auto" w:fill="auto"/>
            <w:noWrap/>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109</w:t>
            </w:r>
          </w:p>
        </w:tc>
        <w:tc>
          <w:tcPr>
            <w:tcW w:w="625" w:type="pct"/>
            <w:tcBorders>
              <w:top w:val="nil"/>
              <w:left w:val="nil"/>
              <w:bottom w:val="single" w:sz="2"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170</w:t>
            </w:r>
          </w:p>
        </w:tc>
        <w:tc>
          <w:tcPr>
            <w:tcW w:w="626" w:type="pct"/>
            <w:tcBorders>
              <w:top w:val="nil"/>
              <w:left w:val="nil"/>
              <w:bottom w:val="single" w:sz="2"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10.47%</w:t>
            </w:r>
          </w:p>
        </w:tc>
        <w:tc>
          <w:tcPr>
            <w:tcW w:w="626" w:type="pct"/>
            <w:tcBorders>
              <w:top w:val="nil"/>
              <w:left w:val="nil"/>
              <w:bottom w:val="single" w:sz="2"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1,111</w:t>
            </w:r>
          </w:p>
        </w:tc>
        <w:tc>
          <w:tcPr>
            <w:tcW w:w="626" w:type="pct"/>
            <w:tcBorders>
              <w:top w:val="nil"/>
              <w:left w:val="nil"/>
              <w:bottom w:val="single" w:sz="2"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68.41%</w:t>
            </w:r>
          </w:p>
        </w:tc>
        <w:tc>
          <w:tcPr>
            <w:tcW w:w="626" w:type="pct"/>
            <w:tcBorders>
              <w:top w:val="nil"/>
              <w:left w:val="nil"/>
              <w:bottom w:val="single" w:sz="2"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343</w:t>
            </w:r>
          </w:p>
        </w:tc>
        <w:tc>
          <w:tcPr>
            <w:tcW w:w="626" w:type="pct"/>
            <w:tcBorders>
              <w:top w:val="nil"/>
              <w:left w:val="nil"/>
              <w:bottom w:val="single" w:sz="2"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21.12%</w:t>
            </w:r>
          </w:p>
        </w:tc>
        <w:tc>
          <w:tcPr>
            <w:tcW w:w="727" w:type="pct"/>
            <w:tcBorders>
              <w:top w:val="nil"/>
              <w:left w:val="nil"/>
              <w:bottom w:val="single" w:sz="2"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1,624</w:t>
            </w:r>
          </w:p>
        </w:tc>
      </w:tr>
      <w:tr w:rsidR="001D48BF" w:rsidRPr="001D48BF" w:rsidTr="00E5250A">
        <w:trPr>
          <w:trHeight w:val="344"/>
        </w:trPr>
        <w:tc>
          <w:tcPr>
            <w:tcW w:w="517" w:type="pct"/>
            <w:tcBorders>
              <w:top w:val="single" w:sz="2" w:space="0" w:color="auto"/>
              <w:left w:val="single" w:sz="4" w:space="0" w:color="auto"/>
              <w:bottom w:val="single" w:sz="4" w:space="0" w:color="auto"/>
              <w:right w:val="single" w:sz="4" w:space="0" w:color="auto"/>
            </w:tcBorders>
            <w:shd w:val="clear" w:color="auto" w:fill="auto"/>
            <w:noWrap/>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110</w:t>
            </w:r>
          </w:p>
        </w:tc>
        <w:tc>
          <w:tcPr>
            <w:tcW w:w="625" w:type="pct"/>
            <w:tcBorders>
              <w:top w:val="single" w:sz="2" w:space="0" w:color="auto"/>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173</w:t>
            </w:r>
          </w:p>
        </w:tc>
        <w:tc>
          <w:tcPr>
            <w:tcW w:w="626" w:type="pct"/>
            <w:tcBorders>
              <w:top w:val="single" w:sz="2" w:space="0" w:color="auto"/>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10.54%</w:t>
            </w:r>
          </w:p>
        </w:tc>
        <w:tc>
          <w:tcPr>
            <w:tcW w:w="626" w:type="pct"/>
            <w:tcBorders>
              <w:top w:val="single" w:sz="2" w:space="0" w:color="auto"/>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1,110</w:t>
            </w:r>
          </w:p>
        </w:tc>
        <w:tc>
          <w:tcPr>
            <w:tcW w:w="626" w:type="pct"/>
            <w:tcBorders>
              <w:top w:val="single" w:sz="2" w:space="0" w:color="auto"/>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67.60%</w:t>
            </w:r>
          </w:p>
        </w:tc>
        <w:tc>
          <w:tcPr>
            <w:tcW w:w="626" w:type="pct"/>
            <w:tcBorders>
              <w:top w:val="single" w:sz="2" w:space="0" w:color="auto"/>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359</w:t>
            </w:r>
          </w:p>
        </w:tc>
        <w:tc>
          <w:tcPr>
            <w:tcW w:w="626" w:type="pct"/>
            <w:tcBorders>
              <w:top w:val="single" w:sz="2" w:space="0" w:color="auto"/>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21.86%</w:t>
            </w:r>
          </w:p>
        </w:tc>
        <w:tc>
          <w:tcPr>
            <w:tcW w:w="727" w:type="pct"/>
            <w:tcBorders>
              <w:top w:val="single" w:sz="2" w:space="0" w:color="auto"/>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1,642</w:t>
            </w:r>
          </w:p>
        </w:tc>
      </w:tr>
      <w:tr w:rsidR="001D48BF" w:rsidRPr="001D48BF" w:rsidTr="00E5250A">
        <w:trPr>
          <w:trHeight w:val="344"/>
        </w:trPr>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111</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199</w:t>
            </w:r>
          </w:p>
        </w:tc>
        <w:tc>
          <w:tcPr>
            <w:tcW w:w="626" w:type="pct"/>
            <w:tcBorders>
              <w:top w:val="single" w:sz="4" w:space="0" w:color="auto"/>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13.09%</w:t>
            </w:r>
          </w:p>
        </w:tc>
        <w:tc>
          <w:tcPr>
            <w:tcW w:w="626" w:type="pct"/>
            <w:tcBorders>
              <w:top w:val="single" w:sz="4" w:space="0" w:color="auto"/>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1,044</w:t>
            </w:r>
          </w:p>
        </w:tc>
        <w:tc>
          <w:tcPr>
            <w:tcW w:w="626" w:type="pct"/>
            <w:tcBorders>
              <w:top w:val="single" w:sz="4" w:space="0" w:color="auto"/>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68.68%</w:t>
            </w:r>
          </w:p>
        </w:tc>
        <w:tc>
          <w:tcPr>
            <w:tcW w:w="626" w:type="pct"/>
            <w:tcBorders>
              <w:top w:val="single" w:sz="4" w:space="0" w:color="auto"/>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277</w:t>
            </w:r>
          </w:p>
        </w:tc>
        <w:tc>
          <w:tcPr>
            <w:tcW w:w="626" w:type="pct"/>
            <w:tcBorders>
              <w:top w:val="single" w:sz="4" w:space="0" w:color="auto"/>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18.22%</w:t>
            </w:r>
          </w:p>
        </w:tc>
        <w:tc>
          <w:tcPr>
            <w:tcW w:w="727" w:type="pct"/>
            <w:tcBorders>
              <w:top w:val="single" w:sz="4" w:space="0" w:color="auto"/>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1,520</w:t>
            </w:r>
          </w:p>
        </w:tc>
      </w:tr>
      <w:tr w:rsidR="001D48BF" w:rsidRPr="001D48BF" w:rsidTr="00E5250A">
        <w:trPr>
          <w:trHeight w:val="344"/>
        </w:trPr>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112</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203</w:t>
            </w:r>
          </w:p>
        </w:tc>
        <w:tc>
          <w:tcPr>
            <w:tcW w:w="626" w:type="pct"/>
            <w:tcBorders>
              <w:top w:val="single" w:sz="4" w:space="0" w:color="auto"/>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12.78%</w:t>
            </w:r>
          </w:p>
        </w:tc>
        <w:tc>
          <w:tcPr>
            <w:tcW w:w="626" w:type="pct"/>
            <w:tcBorders>
              <w:top w:val="single" w:sz="4" w:space="0" w:color="auto"/>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967</w:t>
            </w:r>
          </w:p>
        </w:tc>
        <w:tc>
          <w:tcPr>
            <w:tcW w:w="626" w:type="pct"/>
            <w:tcBorders>
              <w:top w:val="single" w:sz="4" w:space="0" w:color="auto"/>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60.89%</w:t>
            </w:r>
          </w:p>
        </w:tc>
        <w:tc>
          <w:tcPr>
            <w:tcW w:w="626" w:type="pct"/>
            <w:tcBorders>
              <w:top w:val="single" w:sz="4" w:space="0" w:color="auto"/>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418</w:t>
            </w:r>
          </w:p>
        </w:tc>
        <w:tc>
          <w:tcPr>
            <w:tcW w:w="626" w:type="pct"/>
            <w:tcBorders>
              <w:top w:val="single" w:sz="4" w:space="0" w:color="auto"/>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26.32%</w:t>
            </w:r>
          </w:p>
        </w:tc>
        <w:tc>
          <w:tcPr>
            <w:tcW w:w="727" w:type="pct"/>
            <w:tcBorders>
              <w:top w:val="single" w:sz="4" w:space="0" w:color="auto"/>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1,588</w:t>
            </w:r>
          </w:p>
        </w:tc>
      </w:tr>
      <w:tr w:rsidR="001D48BF" w:rsidRPr="001D48BF" w:rsidTr="00E5250A">
        <w:trPr>
          <w:trHeight w:val="344"/>
        </w:trPr>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總計</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1,610</w:t>
            </w:r>
          </w:p>
        </w:tc>
        <w:tc>
          <w:tcPr>
            <w:tcW w:w="626" w:type="pct"/>
            <w:tcBorders>
              <w:top w:val="single" w:sz="4" w:space="0" w:color="auto"/>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10.35%</w:t>
            </w:r>
          </w:p>
        </w:tc>
        <w:tc>
          <w:tcPr>
            <w:tcW w:w="626" w:type="pct"/>
            <w:tcBorders>
              <w:top w:val="single" w:sz="4" w:space="0" w:color="auto"/>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9,625</w:t>
            </w:r>
          </w:p>
        </w:tc>
        <w:tc>
          <w:tcPr>
            <w:tcW w:w="626" w:type="pct"/>
            <w:tcBorders>
              <w:top w:val="single" w:sz="4" w:space="0" w:color="auto"/>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61.90%</w:t>
            </w:r>
          </w:p>
        </w:tc>
        <w:tc>
          <w:tcPr>
            <w:tcW w:w="626" w:type="pct"/>
            <w:tcBorders>
              <w:top w:val="single" w:sz="4" w:space="0" w:color="auto"/>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4,314</w:t>
            </w:r>
          </w:p>
        </w:tc>
        <w:tc>
          <w:tcPr>
            <w:tcW w:w="626" w:type="pct"/>
            <w:tcBorders>
              <w:top w:val="single" w:sz="4" w:space="0" w:color="auto"/>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27.74%</w:t>
            </w:r>
          </w:p>
        </w:tc>
        <w:tc>
          <w:tcPr>
            <w:tcW w:w="727" w:type="pct"/>
            <w:tcBorders>
              <w:top w:val="single" w:sz="4" w:space="0" w:color="auto"/>
              <w:left w:val="nil"/>
              <w:bottom w:val="single" w:sz="4" w:space="0" w:color="auto"/>
              <w:right w:val="single" w:sz="4" w:space="0" w:color="auto"/>
            </w:tcBorders>
            <w:shd w:val="clear" w:color="auto" w:fill="auto"/>
            <w:vAlign w:val="center"/>
            <w:hideMark/>
          </w:tcPr>
          <w:p w:rsidR="005C6378" w:rsidRPr="001D48BF" w:rsidRDefault="005C6378" w:rsidP="00226CF2">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15,549</w:t>
            </w:r>
          </w:p>
        </w:tc>
      </w:tr>
    </w:tbl>
    <w:p w:rsidR="005C6378" w:rsidRPr="001D48BF" w:rsidRDefault="005C6378" w:rsidP="005C6378">
      <w:pPr>
        <w:spacing w:line="240" w:lineRule="exact"/>
        <w:rPr>
          <w:color w:val="000000" w:themeColor="text1"/>
          <w:sz w:val="20"/>
        </w:rPr>
      </w:pPr>
      <w:r w:rsidRPr="001D48BF">
        <w:rPr>
          <w:rFonts w:hint="eastAsia"/>
          <w:color w:val="000000" w:themeColor="text1"/>
          <w:sz w:val="20"/>
        </w:rPr>
        <w:t>資料來源：教育部。</w:t>
      </w:r>
    </w:p>
    <w:p w:rsidR="005C6378" w:rsidRPr="001D48BF" w:rsidRDefault="005C6378" w:rsidP="00A10B8E">
      <w:pPr>
        <w:pStyle w:val="3"/>
        <w:spacing w:beforeLines="50" w:before="228"/>
        <w:ind w:left="1360" w:hanging="680"/>
        <w:rPr>
          <w:rFonts w:hAnsi="標楷體"/>
          <w:color w:val="000000" w:themeColor="text1"/>
          <w:szCs w:val="32"/>
        </w:rPr>
      </w:pPr>
      <w:r w:rsidRPr="001D48BF">
        <w:rPr>
          <w:rFonts w:hAnsi="標楷體" w:hint="eastAsia"/>
          <w:color w:val="000000" w:themeColor="text1"/>
          <w:szCs w:val="32"/>
        </w:rPr>
        <w:t>又，雖非所有原住民</w:t>
      </w:r>
      <w:proofErr w:type="gramStart"/>
      <w:r w:rsidRPr="001D48BF">
        <w:rPr>
          <w:rFonts w:hAnsi="標楷體" w:hint="eastAsia"/>
          <w:color w:val="000000" w:themeColor="text1"/>
          <w:szCs w:val="32"/>
        </w:rPr>
        <w:t>學生均以加</w:t>
      </w:r>
      <w:proofErr w:type="gramEnd"/>
      <w:r w:rsidRPr="001D48BF">
        <w:rPr>
          <w:rFonts w:hAnsi="標楷體" w:hint="eastAsia"/>
          <w:color w:val="000000" w:themeColor="text1"/>
          <w:szCs w:val="32"/>
        </w:rPr>
        <w:t>分方式入學，</w:t>
      </w:r>
      <w:r w:rsidRPr="001D48BF">
        <w:rPr>
          <w:rFonts w:hAnsi="Times New Roman" w:hint="eastAsia"/>
          <w:color w:val="000000" w:themeColor="text1"/>
          <w:szCs w:val="32"/>
        </w:rPr>
        <w:t>尤以原住民學生以四技二專</w:t>
      </w:r>
      <w:r w:rsidRPr="001D48BF">
        <w:rPr>
          <w:rFonts w:hAnsi="標楷體" w:hint="eastAsia"/>
          <w:color w:val="000000" w:themeColor="text1"/>
          <w:szCs w:val="32"/>
        </w:rPr>
        <w:t>聯合登記分發管道入學，自1</w:t>
      </w:r>
      <w:r w:rsidRPr="001D48BF">
        <w:rPr>
          <w:rFonts w:hAnsi="標楷體"/>
          <w:color w:val="000000" w:themeColor="text1"/>
          <w:szCs w:val="32"/>
        </w:rPr>
        <w:t>04</w:t>
      </w:r>
      <w:r w:rsidRPr="001D48BF">
        <w:rPr>
          <w:rFonts w:hAnsi="標楷體" w:hint="eastAsia"/>
          <w:color w:val="000000" w:themeColor="text1"/>
          <w:szCs w:val="32"/>
        </w:rPr>
        <w:t>學年度</w:t>
      </w:r>
      <w:r w:rsidRPr="001D48BF">
        <w:rPr>
          <w:rFonts w:hAnsi="標楷體" w:hint="eastAsia"/>
          <w:color w:val="000000" w:themeColor="text1"/>
          <w:szCs w:val="24"/>
        </w:rPr>
        <w:t>開始</w:t>
      </w:r>
      <w:r w:rsidRPr="001D48BF">
        <w:rPr>
          <w:rFonts w:hAnsi="標楷體" w:hint="eastAsia"/>
          <w:color w:val="000000" w:themeColor="text1"/>
          <w:szCs w:val="32"/>
        </w:rPr>
        <w:t>已呈現未加分多於加分錄取之情形，然外界尚存誤解，以為全體原住民學生均透過加分方式升學，基此，政策面如何確保原住民學生能夠獲得公正的評價，消弭依賴額外的加分之刻板印象，亟待研議：</w:t>
      </w:r>
      <w:r w:rsidRPr="001D48BF">
        <w:rPr>
          <w:rFonts w:hAnsi="標楷體"/>
          <w:color w:val="000000" w:themeColor="text1"/>
          <w:szCs w:val="32"/>
        </w:rPr>
        <w:t xml:space="preserve"> </w:t>
      </w:r>
    </w:p>
    <w:p w:rsidR="005C6378" w:rsidRPr="001D48BF" w:rsidRDefault="00005BE9" w:rsidP="00A10B8E">
      <w:pPr>
        <w:pStyle w:val="4"/>
        <w:ind w:left="1701"/>
        <w:rPr>
          <w:color w:val="000000" w:themeColor="text1"/>
        </w:rPr>
      </w:pPr>
      <w:r w:rsidRPr="001D48BF">
        <w:rPr>
          <w:rFonts w:hint="eastAsia"/>
          <w:color w:val="000000" w:themeColor="text1"/>
        </w:rPr>
        <w:t>有關</w:t>
      </w:r>
      <w:r w:rsidR="005C6378" w:rsidRPr="001D48BF">
        <w:rPr>
          <w:rFonts w:hint="eastAsia"/>
          <w:color w:val="000000" w:themeColor="text1"/>
        </w:rPr>
        <w:t>特種生(含原住民學生)分發錄取方式</w:t>
      </w:r>
      <w:r w:rsidRPr="001D48BF">
        <w:rPr>
          <w:rFonts w:hint="eastAsia"/>
          <w:color w:val="000000" w:themeColor="text1"/>
        </w:rPr>
        <w:t>：依大學分發管道招生簡章說明，</w:t>
      </w:r>
      <w:r w:rsidR="005C6378" w:rsidRPr="001D48BF">
        <w:rPr>
          <w:rFonts w:hint="eastAsia"/>
          <w:color w:val="000000" w:themeColor="text1"/>
        </w:rPr>
        <w:t>先以一般生加權總成績，若已達最低錄取分數，</w:t>
      </w:r>
      <w:r w:rsidR="005C6378" w:rsidRPr="001D48BF">
        <w:rPr>
          <w:rFonts w:hint="eastAsia"/>
          <w:b/>
          <w:color w:val="000000" w:themeColor="text1"/>
        </w:rPr>
        <w:t>直接以一般生分發；</w:t>
      </w:r>
      <w:r w:rsidR="005C6378" w:rsidRPr="001D48BF">
        <w:rPr>
          <w:rFonts w:hint="eastAsia"/>
          <w:color w:val="000000" w:themeColor="text1"/>
        </w:rPr>
        <w:t>如原加權總成績雖未達一般生最低錄取分數，但加分後已達最低錄取分數，得</w:t>
      </w:r>
      <w:r w:rsidR="005C6378" w:rsidRPr="001D48BF">
        <w:rPr>
          <w:rFonts w:hint="eastAsia"/>
          <w:b/>
          <w:color w:val="000000" w:themeColor="text1"/>
        </w:rPr>
        <w:t>以原住民學生外加</w:t>
      </w:r>
      <w:r w:rsidR="005C6378" w:rsidRPr="001D48BF">
        <w:rPr>
          <w:rFonts w:hint="eastAsia"/>
          <w:b/>
          <w:color w:val="000000" w:themeColor="text1"/>
        </w:rPr>
        <w:lastRenderedPageBreak/>
        <w:t>名額方式錄取</w:t>
      </w:r>
      <w:r w:rsidR="005C6378" w:rsidRPr="001D48BF">
        <w:rPr>
          <w:rFonts w:hint="eastAsia"/>
          <w:color w:val="000000" w:themeColor="text1"/>
        </w:rPr>
        <w:t>。</w:t>
      </w:r>
    </w:p>
    <w:p w:rsidR="005C6378" w:rsidRPr="001D48BF" w:rsidRDefault="005C6378" w:rsidP="00A10B8E">
      <w:pPr>
        <w:pStyle w:val="4"/>
        <w:ind w:left="1701"/>
        <w:rPr>
          <w:color w:val="000000" w:themeColor="text1"/>
        </w:rPr>
      </w:pPr>
      <w:r w:rsidRPr="001D48BF">
        <w:rPr>
          <w:rFonts w:hint="eastAsia"/>
          <w:color w:val="000000" w:themeColor="text1"/>
        </w:rPr>
        <w:t>特種生(含原住民學生)分發錄取方式</w:t>
      </w:r>
      <w:r w:rsidR="00005BE9" w:rsidRPr="001D48BF">
        <w:rPr>
          <w:rFonts w:hint="eastAsia"/>
          <w:color w:val="000000" w:themeColor="text1"/>
        </w:rPr>
        <w:t>：</w:t>
      </w:r>
    </w:p>
    <w:p w:rsidR="005C6378" w:rsidRPr="001D48BF" w:rsidRDefault="00005BE9" w:rsidP="00A10B8E">
      <w:pPr>
        <w:pStyle w:val="5"/>
        <w:rPr>
          <w:b/>
          <w:color w:val="000000" w:themeColor="text1"/>
        </w:rPr>
      </w:pPr>
      <w:r w:rsidRPr="001D48BF">
        <w:rPr>
          <w:rFonts w:hint="eastAsia"/>
          <w:color w:val="000000" w:themeColor="text1"/>
        </w:rPr>
        <w:t>依四技二專聯合登記分發管道之簡章說明，</w:t>
      </w:r>
      <w:r w:rsidR="005C6378" w:rsidRPr="001D48BF">
        <w:rPr>
          <w:rFonts w:hint="eastAsia"/>
          <w:color w:val="000000" w:themeColor="text1"/>
        </w:rPr>
        <w:t>首先就所登記的校系科(組)、學程之志願順序，先以一般生身分與其他一般生一起，依一般生最低登記標準及總分數高低順序，分發於該校系科(組)、學程之一般生名額，至額滿為止，此</w:t>
      </w:r>
      <w:r w:rsidR="005C6378" w:rsidRPr="001D48BF">
        <w:rPr>
          <w:rFonts w:hint="eastAsia"/>
          <w:b/>
          <w:color w:val="000000" w:themeColor="text1"/>
        </w:rPr>
        <w:t>部分使用一般生之內含名額。</w:t>
      </w:r>
    </w:p>
    <w:p w:rsidR="005C6378" w:rsidRPr="001D48BF" w:rsidRDefault="005C6378" w:rsidP="00A10B8E">
      <w:pPr>
        <w:pStyle w:val="5"/>
        <w:rPr>
          <w:color w:val="000000" w:themeColor="text1"/>
        </w:rPr>
      </w:pPr>
      <w:r w:rsidRPr="001D48BF">
        <w:rPr>
          <w:rFonts w:hint="eastAsia"/>
          <w:b/>
          <w:color w:val="000000" w:themeColor="text1"/>
        </w:rPr>
        <w:t>未以一般生身分獲分發錄取者</w:t>
      </w:r>
      <w:r w:rsidRPr="001D48BF">
        <w:rPr>
          <w:rFonts w:hint="eastAsia"/>
          <w:color w:val="000000" w:themeColor="text1"/>
        </w:rPr>
        <w:t>，但若該校系科(組)、學程有該類特種生外加名額，且考生之該類特種生優待加分後之總成績達一般生最低錄取標準(含同分參酌標準)時，再以特種生身分及依總成績高低順序，分發於該類特種生之外加名額，至額滿為止。</w:t>
      </w:r>
    </w:p>
    <w:p w:rsidR="005C6378" w:rsidRPr="001D48BF" w:rsidRDefault="005C6378" w:rsidP="00005BE9">
      <w:pPr>
        <w:pStyle w:val="4"/>
        <w:ind w:left="1701"/>
        <w:rPr>
          <w:rFonts w:hAnsi="標楷體"/>
          <w:color w:val="000000" w:themeColor="text1"/>
        </w:rPr>
      </w:pPr>
      <w:r w:rsidRPr="001D48BF">
        <w:rPr>
          <w:rFonts w:hAnsi="標楷體" w:hint="eastAsia"/>
          <w:color w:val="000000" w:themeColor="text1"/>
          <w:szCs w:val="32"/>
        </w:rPr>
        <w:t>是</w:t>
      </w:r>
      <w:proofErr w:type="gramStart"/>
      <w:r w:rsidRPr="001D48BF">
        <w:rPr>
          <w:rFonts w:hAnsi="標楷體" w:hint="eastAsia"/>
          <w:color w:val="000000" w:themeColor="text1"/>
          <w:szCs w:val="32"/>
        </w:rPr>
        <w:t>以</w:t>
      </w:r>
      <w:proofErr w:type="gramEnd"/>
      <w:r w:rsidRPr="001D48BF">
        <w:rPr>
          <w:rFonts w:hAnsi="標楷體" w:hint="eastAsia"/>
          <w:color w:val="000000" w:themeColor="text1"/>
          <w:szCs w:val="32"/>
        </w:rPr>
        <w:t>，</w:t>
      </w:r>
      <w:r w:rsidRPr="001D48BF">
        <w:rPr>
          <w:rFonts w:hint="eastAsia"/>
          <w:color w:val="000000" w:themeColor="text1"/>
        </w:rPr>
        <w:t>原住民</w:t>
      </w:r>
      <w:r w:rsidRPr="001D48BF">
        <w:rPr>
          <w:rFonts w:hAnsi="標楷體" w:hint="eastAsia"/>
          <w:b/>
          <w:color w:val="000000" w:themeColor="text1"/>
          <w:szCs w:val="32"/>
        </w:rPr>
        <w:t>學生以外加名額方式錄取者，方有使用加分，</w:t>
      </w:r>
      <w:r w:rsidRPr="001D48BF">
        <w:rPr>
          <w:rFonts w:hAnsi="標楷體" w:hint="eastAsia"/>
          <w:color w:val="000000" w:themeColor="text1"/>
          <w:szCs w:val="32"/>
        </w:rPr>
        <w:t>即具原住民身分者加總分10%，取得原住民文化及語言能力證明者則加總分35%。</w:t>
      </w:r>
    </w:p>
    <w:p w:rsidR="005C6378" w:rsidRPr="001D48BF" w:rsidRDefault="005C6378" w:rsidP="00A10B8E">
      <w:pPr>
        <w:pStyle w:val="4"/>
        <w:ind w:left="1701"/>
        <w:rPr>
          <w:rFonts w:hAnsi="標楷體"/>
          <w:color w:val="000000" w:themeColor="text1"/>
        </w:rPr>
      </w:pPr>
      <w:r w:rsidRPr="001D48BF">
        <w:rPr>
          <w:rFonts w:hAnsi="標楷體" w:hint="eastAsia"/>
          <w:color w:val="000000" w:themeColor="text1"/>
          <w:szCs w:val="32"/>
        </w:rPr>
        <w:t>以大</w:t>
      </w:r>
      <w:proofErr w:type="gramStart"/>
      <w:r w:rsidRPr="001D48BF">
        <w:rPr>
          <w:rFonts w:hAnsi="標楷體" w:hint="eastAsia"/>
          <w:color w:val="000000" w:themeColor="text1"/>
          <w:szCs w:val="32"/>
        </w:rPr>
        <w:t>學校院近10年</w:t>
      </w:r>
      <w:proofErr w:type="gramEnd"/>
      <w:r w:rsidRPr="001D48BF">
        <w:rPr>
          <w:rFonts w:hAnsi="標楷體" w:hint="eastAsia"/>
          <w:color w:val="000000" w:themeColor="text1"/>
          <w:szCs w:val="32"/>
        </w:rPr>
        <w:t>(103至112學年度)原住民學生透過大學分發</w:t>
      </w:r>
      <w:r w:rsidRPr="001D48BF">
        <w:rPr>
          <w:rFonts w:hAnsi="標楷體" w:hint="eastAsia"/>
          <w:color w:val="000000" w:themeColor="text1"/>
        </w:rPr>
        <w:t>入學管道加分入學之情形觀之，雖仍</w:t>
      </w:r>
      <w:r w:rsidRPr="001D48BF">
        <w:rPr>
          <w:rFonts w:hAnsi="標楷體" w:hint="eastAsia"/>
          <w:color w:val="000000" w:themeColor="text1"/>
          <w:szCs w:val="32"/>
        </w:rPr>
        <w:t>呈現</w:t>
      </w:r>
      <w:r w:rsidRPr="001D48BF">
        <w:rPr>
          <w:rFonts w:hint="eastAsia"/>
          <w:color w:val="000000" w:themeColor="text1"/>
        </w:rPr>
        <w:t>以外加方式（加分）錄取人數高於內含方式（未加分）之情形，然外加加分錄取人數已呈現下滑趨勢，1</w:t>
      </w:r>
      <w:r w:rsidRPr="001D48BF">
        <w:rPr>
          <w:color w:val="000000" w:themeColor="text1"/>
        </w:rPr>
        <w:t>03</w:t>
      </w:r>
      <w:r w:rsidRPr="001D48BF">
        <w:rPr>
          <w:rFonts w:hint="eastAsia"/>
          <w:color w:val="000000" w:themeColor="text1"/>
        </w:rPr>
        <w:t>學年外加加分錄取人數達5</w:t>
      </w:r>
      <w:r w:rsidRPr="001D48BF">
        <w:rPr>
          <w:color w:val="000000" w:themeColor="text1"/>
        </w:rPr>
        <w:t>18</w:t>
      </w:r>
      <w:r w:rsidRPr="001D48BF">
        <w:rPr>
          <w:rFonts w:hint="eastAsia"/>
          <w:color w:val="000000" w:themeColor="text1"/>
        </w:rPr>
        <w:t>人，1</w:t>
      </w:r>
      <w:r w:rsidRPr="001D48BF">
        <w:rPr>
          <w:color w:val="000000" w:themeColor="text1"/>
        </w:rPr>
        <w:t>11</w:t>
      </w:r>
      <w:r w:rsidRPr="001D48BF">
        <w:rPr>
          <w:rFonts w:hint="eastAsia"/>
          <w:color w:val="000000" w:themeColor="text1"/>
        </w:rPr>
        <w:t>學年已降至1</w:t>
      </w:r>
      <w:r w:rsidRPr="001D48BF">
        <w:rPr>
          <w:color w:val="000000" w:themeColor="text1"/>
        </w:rPr>
        <w:t>58</w:t>
      </w:r>
      <w:r w:rsidRPr="001D48BF">
        <w:rPr>
          <w:rFonts w:hint="eastAsia"/>
          <w:color w:val="000000" w:themeColor="text1"/>
        </w:rPr>
        <w:t>人，1</w:t>
      </w:r>
      <w:r w:rsidRPr="001D48BF">
        <w:rPr>
          <w:color w:val="000000" w:themeColor="text1"/>
        </w:rPr>
        <w:t>12</w:t>
      </w:r>
      <w:r w:rsidRPr="001D48BF">
        <w:rPr>
          <w:rFonts w:hint="eastAsia"/>
          <w:color w:val="000000" w:themeColor="text1"/>
        </w:rPr>
        <w:t>學年再上升至3</w:t>
      </w:r>
      <w:r w:rsidRPr="001D48BF">
        <w:rPr>
          <w:color w:val="000000" w:themeColor="text1"/>
        </w:rPr>
        <w:t>10</w:t>
      </w:r>
      <w:r w:rsidRPr="001D48BF">
        <w:rPr>
          <w:rFonts w:hint="eastAsia"/>
          <w:color w:val="000000" w:themeColor="text1"/>
        </w:rPr>
        <w:t>人，詳</w:t>
      </w:r>
      <w:r w:rsidRPr="001D48BF">
        <w:rPr>
          <w:rFonts w:hAnsi="標楷體" w:hint="eastAsia"/>
          <w:color w:val="000000" w:themeColor="text1"/>
        </w:rPr>
        <w:t>如下表。</w:t>
      </w:r>
    </w:p>
    <w:p w:rsidR="005C6378" w:rsidRPr="001D48BF" w:rsidRDefault="005C6378" w:rsidP="005C6378">
      <w:pPr>
        <w:pStyle w:val="a3"/>
        <w:ind w:left="1134" w:hanging="992"/>
        <w:rPr>
          <w:rFonts w:hAnsi="標楷體"/>
          <w:b/>
          <w:color w:val="000000" w:themeColor="text1"/>
        </w:rPr>
      </w:pPr>
      <w:r w:rsidRPr="001D48BF">
        <w:rPr>
          <w:rFonts w:hAnsi="標楷體" w:hint="eastAsia"/>
          <w:b/>
          <w:color w:val="000000" w:themeColor="text1"/>
        </w:rPr>
        <w:t>原住民學生透過大學分發入學管道加分入學情形</w:t>
      </w:r>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5"/>
        <w:gridCol w:w="714"/>
        <w:gridCol w:w="714"/>
        <w:gridCol w:w="992"/>
        <w:gridCol w:w="819"/>
        <w:gridCol w:w="872"/>
        <w:gridCol w:w="967"/>
        <w:gridCol w:w="800"/>
        <w:gridCol w:w="1064"/>
        <w:gridCol w:w="987"/>
      </w:tblGrid>
      <w:tr w:rsidR="005C6378" w:rsidRPr="001D48BF" w:rsidTr="00226CF2">
        <w:trPr>
          <w:trHeight w:val="448"/>
          <w:tblHeader/>
          <w:jc w:val="center"/>
        </w:trPr>
        <w:tc>
          <w:tcPr>
            <w:tcW w:w="865" w:type="dxa"/>
            <w:vMerge w:val="restart"/>
            <w:shd w:val="clear" w:color="auto" w:fill="EAF1DD" w:themeFill="accent3" w:themeFillTint="33"/>
            <w:vAlign w:val="center"/>
          </w:tcPr>
          <w:p w:rsidR="005C6378" w:rsidRPr="001D48BF" w:rsidRDefault="005C6378" w:rsidP="00226CF2">
            <w:pPr>
              <w:spacing w:line="300" w:lineRule="exact"/>
              <w:jc w:val="center"/>
              <w:rPr>
                <w:rFonts w:hAnsi="標楷體" w:cs="標楷體"/>
                <w:color w:val="000000" w:themeColor="text1"/>
                <w:sz w:val="24"/>
                <w:szCs w:val="24"/>
              </w:rPr>
            </w:pPr>
            <w:r w:rsidRPr="001D48BF">
              <w:rPr>
                <w:rFonts w:hAnsi="標楷體" w:hint="eastAsia"/>
                <w:color w:val="000000" w:themeColor="text1"/>
                <w:sz w:val="24"/>
                <w:szCs w:val="24"/>
              </w:rPr>
              <w:t>學年度</w:t>
            </w:r>
          </w:p>
        </w:tc>
        <w:tc>
          <w:tcPr>
            <w:tcW w:w="714" w:type="dxa"/>
            <w:vMerge w:val="restart"/>
            <w:shd w:val="clear" w:color="auto" w:fill="EAF1DD" w:themeFill="accent3" w:themeFillTint="33"/>
            <w:vAlign w:val="center"/>
          </w:tcPr>
          <w:p w:rsidR="005C6378" w:rsidRPr="001D48BF" w:rsidRDefault="005C6378" w:rsidP="00226CF2">
            <w:pPr>
              <w:widowControl/>
              <w:snapToGrid w:val="0"/>
              <w:jc w:val="center"/>
              <w:rPr>
                <w:rFonts w:hAnsi="標楷體"/>
                <w:color w:val="000000" w:themeColor="text1"/>
                <w:kern w:val="0"/>
                <w:sz w:val="24"/>
                <w:szCs w:val="24"/>
              </w:rPr>
            </w:pPr>
            <w:r w:rsidRPr="001D48BF">
              <w:rPr>
                <w:rFonts w:hAnsi="標楷體" w:cs="新細明體" w:hint="eastAsia"/>
                <w:color w:val="000000" w:themeColor="text1"/>
                <w:kern w:val="0"/>
                <w:sz w:val="24"/>
                <w:szCs w:val="24"/>
              </w:rPr>
              <w:t>外加名額</w:t>
            </w:r>
            <w:r w:rsidRPr="001D48BF">
              <w:rPr>
                <w:rFonts w:hAnsi="標楷體" w:hint="eastAsia"/>
                <w:color w:val="000000" w:themeColor="text1"/>
                <w:sz w:val="24"/>
                <w:szCs w:val="24"/>
              </w:rPr>
              <w:t>數</w:t>
            </w:r>
          </w:p>
        </w:tc>
        <w:tc>
          <w:tcPr>
            <w:tcW w:w="714" w:type="dxa"/>
            <w:vMerge w:val="restart"/>
            <w:shd w:val="clear" w:color="auto" w:fill="EAF1DD" w:themeFill="accent3" w:themeFillTint="33"/>
            <w:vAlign w:val="center"/>
          </w:tcPr>
          <w:p w:rsidR="005C6378" w:rsidRPr="001D48BF" w:rsidRDefault="005C6378" w:rsidP="00226CF2">
            <w:pPr>
              <w:widowControl/>
              <w:snapToGrid w:val="0"/>
              <w:jc w:val="center"/>
              <w:rPr>
                <w:rFonts w:hAnsi="標楷體"/>
                <w:color w:val="000000" w:themeColor="text1"/>
                <w:kern w:val="0"/>
                <w:sz w:val="24"/>
                <w:szCs w:val="24"/>
              </w:rPr>
            </w:pPr>
            <w:r w:rsidRPr="001D48BF">
              <w:rPr>
                <w:rFonts w:hAnsi="標楷體" w:hint="eastAsia"/>
                <w:color w:val="000000" w:themeColor="text1"/>
                <w:kern w:val="0"/>
                <w:sz w:val="24"/>
                <w:szCs w:val="24"/>
              </w:rPr>
              <w:t>報名人數</w:t>
            </w:r>
          </w:p>
        </w:tc>
        <w:tc>
          <w:tcPr>
            <w:tcW w:w="992" w:type="dxa"/>
            <w:vMerge w:val="restart"/>
            <w:shd w:val="clear" w:color="auto" w:fill="EAF1DD" w:themeFill="accent3" w:themeFillTint="33"/>
            <w:vAlign w:val="center"/>
          </w:tcPr>
          <w:p w:rsidR="005C6378" w:rsidRPr="001D48BF" w:rsidRDefault="005C6378" w:rsidP="00226CF2">
            <w:pPr>
              <w:widowControl/>
              <w:snapToGrid w:val="0"/>
              <w:jc w:val="center"/>
              <w:rPr>
                <w:rFonts w:hAnsi="標楷體"/>
                <w:color w:val="000000" w:themeColor="text1"/>
                <w:kern w:val="0"/>
                <w:sz w:val="24"/>
                <w:szCs w:val="24"/>
              </w:rPr>
            </w:pPr>
            <w:r w:rsidRPr="001D48BF">
              <w:rPr>
                <w:rFonts w:hAnsi="標楷體" w:hint="eastAsia"/>
                <w:color w:val="000000" w:themeColor="text1"/>
                <w:kern w:val="0"/>
                <w:sz w:val="24"/>
                <w:szCs w:val="24"/>
              </w:rPr>
              <w:t>登記志願人數</w:t>
            </w:r>
            <w:r w:rsidRPr="001D48BF">
              <w:rPr>
                <w:rFonts w:hAnsi="標楷體" w:cs="新細明體" w:hint="eastAsia"/>
                <w:color w:val="000000" w:themeColor="text1"/>
                <w:kern w:val="0"/>
                <w:sz w:val="24"/>
                <w:szCs w:val="24"/>
              </w:rPr>
              <w:t>(A)</w:t>
            </w:r>
          </w:p>
        </w:tc>
        <w:tc>
          <w:tcPr>
            <w:tcW w:w="4522" w:type="dxa"/>
            <w:gridSpan w:val="5"/>
            <w:shd w:val="clear" w:color="auto" w:fill="EAF1DD" w:themeFill="accent3" w:themeFillTint="33"/>
            <w:vAlign w:val="center"/>
          </w:tcPr>
          <w:p w:rsidR="005C6378" w:rsidRPr="001D48BF" w:rsidRDefault="005C6378" w:rsidP="00226CF2">
            <w:pPr>
              <w:spacing w:line="300" w:lineRule="exact"/>
              <w:ind w:left="625" w:right="-20"/>
              <w:jc w:val="center"/>
              <w:rPr>
                <w:rFonts w:hAnsi="標楷體"/>
                <w:color w:val="000000" w:themeColor="text1"/>
                <w:sz w:val="24"/>
                <w:szCs w:val="24"/>
              </w:rPr>
            </w:pPr>
            <w:r w:rsidRPr="001D48BF">
              <w:rPr>
                <w:rFonts w:hAnsi="標楷體" w:cs="思源黑体 CN Regular" w:hint="eastAsia"/>
                <w:color w:val="000000" w:themeColor="text1"/>
                <w:position w:val="1"/>
                <w:sz w:val="24"/>
                <w:szCs w:val="24"/>
              </w:rPr>
              <w:t>錄取人數</w:t>
            </w:r>
          </w:p>
        </w:tc>
        <w:tc>
          <w:tcPr>
            <w:tcW w:w="987" w:type="dxa"/>
            <w:vMerge w:val="restart"/>
            <w:shd w:val="clear" w:color="auto" w:fill="EAF1DD" w:themeFill="accent3" w:themeFillTint="33"/>
            <w:vAlign w:val="center"/>
          </w:tcPr>
          <w:p w:rsidR="005C6378" w:rsidRPr="001D48BF" w:rsidRDefault="005C6378" w:rsidP="00226CF2">
            <w:pPr>
              <w:spacing w:line="300" w:lineRule="exact"/>
              <w:ind w:left="132" w:right="-20"/>
              <w:rPr>
                <w:rFonts w:hAnsi="標楷體"/>
                <w:color w:val="000000" w:themeColor="text1"/>
                <w:sz w:val="24"/>
                <w:szCs w:val="24"/>
              </w:rPr>
            </w:pPr>
            <w:r w:rsidRPr="001D48BF">
              <w:rPr>
                <w:rFonts w:hAnsi="標楷體" w:cs="思源黑体 CN Regular" w:hint="eastAsia"/>
                <w:color w:val="000000" w:themeColor="text1"/>
                <w:sz w:val="24"/>
                <w:szCs w:val="24"/>
              </w:rPr>
              <w:t>錄取率</w:t>
            </w:r>
            <w:r w:rsidRPr="001D48BF">
              <w:rPr>
                <w:rFonts w:hAnsi="標楷體" w:cs="新細明體" w:hint="eastAsia"/>
                <w:color w:val="000000" w:themeColor="text1"/>
                <w:kern w:val="0"/>
                <w:sz w:val="24"/>
                <w:szCs w:val="24"/>
              </w:rPr>
              <w:t>(B/A)</w:t>
            </w:r>
          </w:p>
        </w:tc>
      </w:tr>
      <w:tr w:rsidR="005C6378" w:rsidRPr="001D48BF" w:rsidTr="00226CF2">
        <w:trPr>
          <w:trHeight w:val="283"/>
          <w:tblHeader/>
          <w:jc w:val="center"/>
        </w:trPr>
        <w:tc>
          <w:tcPr>
            <w:tcW w:w="865" w:type="dxa"/>
            <w:vMerge/>
            <w:shd w:val="clear" w:color="auto" w:fill="EAF1DD" w:themeFill="accent3" w:themeFillTint="33"/>
            <w:vAlign w:val="center"/>
          </w:tcPr>
          <w:p w:rsidR="005C6378" w:rsidRPr="001D48BF" w:rsidRDefault="005C6378" w:rsidP="00226CF2">
            <w:pPr>
              <w:snapToGrid w:val="0"/>
              <w:spacing w:line="400" w:lineRule="exact"/>
              <w:jc w:val="center"/>
              <w:rPr>
                <w:rFonts w:hAnsi="標楷體" w:cs="標楷體"/>
                <w:color w:val="000000" w:themeColor="text1"/>
                <w:sz w:val="24"/>
                <w:szCs w:val="24"/>
              </w:rPr>
            </w:pPr>
          </w:p>
        </w:tc>
        <w:tc>
          <w:tcPr>
            <w:tcW w:w="714" w:type="dxa"/>
            <w:vMerge/>
            <w:shd w:val="clear" w:color="auto" w:fill="EAF1DD" w:themeFill="accent3" w:themeFillTint="33"/>
          </w:tcPr>
          <w:p w:rsidR="005C6378" w:rsidRPr="001D48BF" w:rsidRDefault="005C6378" w:rsidP="00226CF2">
            <w:pPr>
              <w:snapToGrid w:val="0"/>
              <w:spacing w:line="400" w:lineRule="exact"/>
              <w:rPr>
                <w:rFonts w:hAnsi="標楷體" w:cs="標楷體"/>
                <w:color w:val="000000" w:themeColor="text1"/>
                <w:sz w:val="24"/>
                <w:szCs w:val="24"/>
              </w:rPr>
            </w:pPr>
          </w:p>
        </w:tc>
        <w:tc>
          <w:tcPr>
            <w:tcW w:w="714" w:type="dxa"/>
            <w:vMerge/>
            <w:shd w:val="clear" w:color="auto" w:fill="EAF1DD" w:themeFill="accent3" w:themeFillTint="33"/>
            <w:vAlign w:val="center"/>
          </w:tcPr>
          <w:p w:rsidR="005C6378" w:rsidRPr="001D48BF" w:rsidRDefault="005C6378" w:rsidP="00226CF2">
            <w:pPr>
              <w:snapToGrid w:val="0"/>
              <w:spacing w:line="400" w:lineRule="exact"/>
              <w:rPr>
                <w:rFonts w:hAnsi="標楷體" w:cs="標楷體"/>
                <w:color w:val="000000" w:themeColor="text1"/>
                <w:sz w:val="24"/>
                <w:szCs w:val="24"/>
              </w:rPr>
            </w:pPr>
          </w:p>
        </w:tc>
        <w:tc>
          <w:tcPr>
            <w:tcW w:w="992" w:type="dxa"/>
            <w:vMerge/>
            <w:shd w:val="clear" w:color="auto" w:fill="EAF1DD" w:themeFill="accent3" w:themeFillTint="33"/>
            <w:vAlign w:val="center"/>
          </w:tcPr>
          <w:p w:rsidR="005C6378" w:rsidRPr="001D48BF" w:rsidRDefault="005C6378" w:rsidP="00226CF2">
            <w:pPr>
              <w:snapToGrid w:val="0"/>
              <w:spacing w:line="400" w:lineRule="exact"/>
              <w:rPr>
                <w:rFonts w:hAnsi="標楷體" w:cs="標楷體"/>
                <w:color w:val="000000" w:themeColor="text1"/>
                <w:sz w:val="24"/>
                <w:szCs w:val="24"/>
              </w:rPr>
            </w:pPr>
          </w:p>
        </w:tc>
        <w:tc>
          <w:tcPr>
            <w:tcW w:w="819" w:type="dxa"/>
            <w:vMerge w:val="restart"/>
            <w:tcBorders>
              <w:right w:val="single" w:sz="24" w:space="0" w:color="auto"/>
            </w:tcBorders>
            <w:shd w:val="clear" w:color="auto" w:fill="EAF1DD" w:themeFill="accent3" w:themeFillTint="33"/>
            <w:vAlign w:val="center"/>
          </w:tcPr>
          <w:p w:rsidR="005C6378" w:rsidRPr="001D48BF" w:rsidRDefault="005C6378" w:rsidP="00226CF2">
            <w:pPr>
              <w:snapToGrid w:val="0"/>
              <w:spacing w:line="400" w:lineRule="exact"/>
              <w:jc w:val="center"/>
              <w:rPr>
                <w:rFonts w:hAnsi="標楷體" w:cs="標楷體"/>
                <w:color w:val="000000" w:themeColor="text1"/>
                <w:sz w:val="24"/>
                <w:szCs w:val="24"/>
              </w:rPr>
            </w:pPr>
            <w:r w:rsidRPr="001D48BF">
              <w:rPr>
                <w:rFonts w:hAnsi="標楷體" w:cs="思源黑体 CN Regular" w:hint="eastAsia"/>
                <w:color w:val="000000" w:themeColor="text1"/>
                <w:position w:val="1"/>
                <w:sz w:val="24"/>
                <w:szCs w:val="24"/>
              </w:rPr>
              <w:t>內</w:t>
            </w:r>
            <w:r w:rsidRPr="001D48BF">
              <w:rPr>
                <w:rFonts w:hAnsi="標楷體" w:cs="思源黑体 CN Regular" w:hint="eastAsia"/>
                <w:color w:val="000000" w:themeColor="text1"/>
                <w:sz w:val="24"/>
                <w:szCs w:val="24"/>
              </w:rPr>
              <w:t>含</w:t>
            </w:r>
          </w:p>
        </w:tc>
        <w:tc>
          <w:tcPr>
            <w:tcW w:w="2639" w:type="dxa"/>
            <w:gridSpan w:val="3"/>
            <w:tcBorders>
              <w:top w:val="single" w:sz="24" w:space="0" w:color="auto"/>
              <w:left w:val="single" w:sz="24" w:space="0" w:color="auto"/>
              <w:bottom w:val="single" w:sz="8" w:space="0" w:color="auto"/>
              <w:right w:val="single" w:sz="24" w:space="0" w:color="auto"/>
            </w:tcBorders>
            <w:shd w:val="clear" w:color="auto" w:fill="EAF1DD" w:themeFill="accent3" w:themeFillTint="33"/>
            <w:vAlign w:val="center"/>
          </w:tcPr>
          <w:p w:rsidR="005C6378" w:rsidRPr="001D48BF" w:rsidRDefault="005C6378" w:rsidP="00226CF2">
            <w:pPr>
              <w:spacing w:before="48" w:line="300" w:lineRule="exact"/>
              <w:ind w:left="150" w:right="-20"/>
              <w:jc w:val="center"/>
              <w:rPr>
                <w:rFonts w:hAnsi="標楷體"/>
                <w:b/>
                <w:color w:val="000000" w:themeColor="text1"/>
                <w:sz w:val="24"/>
                <w:szCs w:val="24"/>
              </w:rPr>
            </w:pPr>
            <w:r w:rsidRPr="001D48BF">
              <w:rPr>
                <w:rFonts w:hAnsi="標楷體" w:cs="思源黑体 CN Regular" w:hint="eastAsia"/>
                <w:b/>
                <w:color w:val="000000" w:themeColor="text1"/>
                <w:sz w:val="24"/>
                <w:szCs w:val="24"/>
              </w:rPr>
              <w:t>外加</w:t>
            </w:r>
          </w:p>
        </w:tc>
        <w:tc>
          <w:tcPr>
            <w:tcW w:w="1064" w:type="dxa"/>
            <w:vMerge w:val="restart"/>
            <w:tcBorders>
              <w:left w:val="single" w:sz="24" w:space="0" w:color="auto"/>
            </w:tcBorders>
            <w:shd w:val="clear" w:color="auto" w:fill="EAF1DD" w:themeFill="accent3" w:themeFillTint="33"/>
            <w:vAlign w:val="center"/>
          </w:tcPr>
          <w:p w:rsidR="005C6378" w:rsidRPr="001D48BF" w:rsidRDefault="005C6378" w:rsidP="00226CF2">
            <w:pPr>
              <w:spacing w:before="48" w:line="300" w:lineRule="exact"/>
              <w:ind w:left="150" w:right="-20"/>
              <w:rPr>
                <w:rFonts w:hAnsi="標楷體"/>
                <w:color w:val="000000" w:themeColor="text1"/>
                <w:sz w:val="24"/>
                <w:szCs w:val="24"/>
              </w:rPr>
            </w:pPr>
            <w:r w:rsidRPr="001D48BF">
              <w:rPr>
                <w:rFonts w:hAnsi="標楷體" w:cs="思源黑体 CN Regular" w:hint="eastAsia"/>
                <w:color w:val="000000" w:themeColor="text1"/>
                <w:sz w:val="24"/>
                <w:szCs w:val="24"/>
              </w:rPr>
              <w:t>錄取總計</w:t>
            </w:r>
            <w:r w:rsidRPr="001D48BF">
              <w:rPr>
                <w:rFonts w:hAnsi="標楷體" w:cs="新細明體" w:hint="eastAsia"/>
                <w:color w:val="000000" w:themeColor="text1"/>
                <w:kern w:val="0"/>
                <w:sz w:val="24"/>
                <w:szCs w:val="24"/>
              </w:rPr>
              <w:t>(B)</w:t>
            </w:r>
          </w:p>
        </w:tc>
        <w:tc>
          <w:tcPr>
            <w:tcW w:w="987" w:type="dxa"/>
            <w:vMerge/>
            <w:shd w:val="clear" w:color="auto" w:fill="EAF1DD" w:themeFill="accent3" w:themeFillTint="33"/>
            <w:vAlign w:val="center"/>
          </w:tcPr>
          <w:p w:rsidR="005C6378" w:rsidRPr="001D48BF" w:rsidRDefault="005C6378" w:rsidP="00226CF2">
            <w:pPr>
              <w:snapToGrid w:val="0"/>
              <w:spacing w:line="300" w:lineRule="exact"/>
              <w:rPr>
                <w:rFonts w:hAnsi="標楷體" w:cs="標楷體"/>
                <w:color w:val="000000" w:themeColor="text1"/>
                <w:sz w:val="24"/>
                <w:szCs w:val="24"/>
              </w:rPr>
            </w:pPr>
          </w:p>
        </w:tc>
      </w:tr>
      <w:tr w:rsidR="005C6378" w:rsidRPr="001D48BF" w:rsidTr="00226CF2">
        <w:trPr>
          <w:trHeight w:val="373"/>
          <w:tblHeader/>
          <w:jc w:val="center"/>
        </w:trPr>
        <w:tc>
          <w:tcPr>
            <w:tcW w:w="865" w:type="dxa"/>
            <w:vMerge/>
            <w:shd w:val="clear" w:color="auto" w:fill="EAF1DD" w:themeFill="accent3" w:themeFillTint="33"/>
            <w:vAlign w:val="center"/>
          </w:tcPr>
          <w:p w:rsidR="005C6378" w:rsidRPr="001D48BF" w:rsidRDefault="005C6378" w:rsidP="00226CF2">
            <w:pPr>
              <w:snapToGrid w:val="0"/>
              <w:spacing w:line="400" w:lineRule="exact"/>
              <w:jc w:val="center"/>
              <w:rPr>
                <w:rFonts w:hAnsi="標楷體" w:cs="標楷體"/>
                <w:color w:val="000000" w:themeColor="text1"/>
                <w:sz w:val="24"/>
                <w:szCs w:val="24"/>
              </w:rPr>
            </w:pPr>
          </w:p>
        </w:tc>
        <w:tc>
          <w:tcPr>
            <w:tcW w:w="714" w:type="dxa"/>
            <w:vMerge/>
            <w:shd w:val="clear" w:color="auto" w:fill="EAF1DD" w:themeFill="accent3" w:themeFillTint="33"/>
          </w:tcPr>
          <w:p w:rsidR="005C6378" w:rsidRPr="001D48BF" w:rsidRDefault="005C6378" w:rsidP="00226CF2">
            <w:pPr>
              <w:snapToGrid w:val="0"/>
              <w:spacing w:line="400" w:lineRule="exact"/>
              <w:rPr>
                <w:rFonts w:hAnsi="標楷體" w:cs="標楷體"/>
                <w:color w:val="000000" w:themeColor="text1"/>
                <w:sz w:val="24"/>
                <w:szCs w:val="24"/>
              </w:rPr>
            </w:pPr>
          </w:p>
        </w:tc>
        <w:tc>
          <w:tcPr>
            <w:tcW w:w="714" w:type="dxa"/>
            <w:vMerge/>
            <w:shd w:val="clear" w:color="auto" w:fill="EAF1DD" w:themeFill="accent3" w:themeFillTint="33"/>
            <w:vAlign w:val="center"/>
          </w:tcPr>
          <w:p w:rsidR="005C6378" w:rsidRPr="001D48BF" w:rsidRDefault="005C6378" w:rsidP="00226CF2">
            <w:pPr>
              <w:snapToGrid w:val="0"/>
              <w:spacing w:line="400" w:lineRule="exact"/>
              <w:rPr>
                <w:rFonts w:hAnsi="標楷體" w:cs="標楷體"/>
                <w:color w:val="000000" w:themeColor="text1"/>
                <w:sz w:val="24"/>
                <w:szCs w:val="24"/>
              </w:rPr>
            </w:pPr>
          </w:p>
        </w:tc>
        <w:tc>
          <w:tcPr>
            <w:tcW w:w="992" w:type="dxa"/>
            <w:vMerge/>
            <w:shd w:val="clear" w:color="auto" w:fill="EAF1DD" w:themeFill="accent3" w:themeFillTint="33"/>
            <w:vAlign w:val="center"/>
          </w:tcPr>
          <w:p w:rsidR="005C6378" w:rsidRPr="001D48BF" w:rsidRDefault="005C6378" w:rsidP="00226CF2">
            <w:pPr>
              <w:snapToGrid w:val="0"/>
              <w:spacing w:line="400" w:lineRule="exact"/>
              <w:rPr>
                <w:rFonts w:hAnsi="標楷體" w:cs="標楷體"/>
                <w:color w:val="000000" w:themeColor="text1"/>
                <w:sz w:val="24"/>
                <w:szCs w:val="24"/>
              </w:rPr>
            </w:pPr>
          </w:p>
        </w:tc>
        <w:tc>
          <w:tcPr>
            <w:tcW w:w="819" w:type="dxa"/>
            <w:vMerge/>
            <w:tcBorders>
              <w:right w:val="single" w:sz="24" w:space="0" w:color="auto"/>
            </w:tcBorders>
            <w:shd w:val="clear" w:color="auto" w:fill="EAF1DD" w:themeFill="accent3" w:themeFillTint="33"/>
            <w:vAlign w:val="center"/>
          </w:tcPr>
          <w:p w:rsidR="005C6378" w:rsidRPr="001D48BF" w:rsidRDefault="005C6378" w:rsidP="00226CF2">
            <w:pPr>
              <w:snapToGrid w:val="0"/>
              <w:spacing w:line="400" w:lineRule="exact"/>
              <w:jc w:val="center"/>
              <w:rPr>
                <w:rFonts w:hAnsi="標楷體" w:cs="思源黑体 CN Regular"/>
                <w:color w:val="000000" w:themeColor="text1"/>
                <w:position w:val="1"/>
                <w:sz w:val="24"/>
                <w:szCs w:val="24"/>
              </w:rPr>
            </w:pPr>
          </w:p>
        </w:tc>
        <w:tc>
          <w:tcPr>
            <w:tcW w:w="872" w:type="dxa"/>
            <w:tcBorders>
              <w:top w:val="single" w:sz="8" w:space="0" w:color="auto"/>
              <w:left w:val="single" w:sz="24" w:space="0" w:color="auto"/>
              <w:bottom w:val="single" w:sz="8" w:space="0" w:color="auto"/>
              <w:right w:val="single" w:sz="8" w:space="0" w:color="auto"/>
            </w:tcBorders>
            <w:shd w:val="clear" w:color="auto" w:fill="EAF1DD" w:themeFill="accent3" w:themeFillTint="33"/>
            <w:vAlign w:val="center"/>
          </w:tcPr>
          <w:p w:rsidR="005C6378" w:rsidRPr="001D48BF" w:rsidRDefault="005C6378" w:rsidP="00226CF2">
            <w:pPr>
              <w:snapToGrid w:val="0"/>
              <w:jc w:val="center"/>
              <w:rPr>
                <w:rFonts w:hAnsi="標楷體"/>
                <w:b/>
                <w:color w:val="000000" w:themeColor="text1"/>
                <w:kern w:val="0"/>
                <w:sz w:val="24"/>
                <w:szCs w:val="24"/>
              </w:rPr>
            </w:pPr>
            <w:r w:rsidRPr="001D48BF">
              <w:rPr>
                <w:rFonts w:hAnsi="標楷體" w:hint="eastAsia"/>
                <w:b/>
                <w:color w:val="000000" w:themeColor="text1"/>
                <w:kern w:val="0"/>
                <w:sz w:val="24"/>
                <w:szCs w:val="24"/>
              </w:rPr>
              <w:t>總分增加10%</w:t>
            </w:r>
          </w:p>
        </w:tc>
        <w:tc>
          <w:tcPr>
            <w:tcW w:w="967" w:type="dxa"/>
            <w:tcBorders>
              <w:top w:val="single" w:sz="8" w:space="0" w:color="auto"/>
              <w:left w:val="single" w:sz="8" w:space="0" w:color="auto"/>
              <w:bottom w:val="single" w:sz="8" w:space="0" w:color="auto"/>
              <w:right w:val="single" w:sz="8" w:space="0" w:color="auto"/>
            </w:tcBorders>
            <w:shd w:val="clear" w:color="auto" w:fill="EAF1DD" w:themeFill="accent3" w:themeFillTint="33"/>
            <w:vAlign w:val="center"/>
          </w:tcPr>
          <w:p w:rsidR="005C6378" w:rsidRPr="001D48BF" w:rsidRDefault="005C6378" w:rsidP="00226CF2">
            <w:pPr>
              <w:snapToGrid w:val="0"/>
              <w:jc w:val="center"/>
              <w:rPr>
                <w:rFonts w:hAnsi="標楷體"/>
                <w:b/>
                <w:color w:val="000000" w:themeColor="text1"/>
                <w:kern w:val="0"/>
                <w:sz w:val="24"/>
                <w:szCs w:val="24"/>
              </w:rPr>
            </w:pPr>
            <w:r w:rsidRPr="001D48BF">
              <w:rPr>
                <w:rFonts w:hAnsi="標楷體" w:hint="eastAsia"/>
                <w:b/>
                <w:color w:val="000000" w:themeColor="text1"/>
                <w:kern w:val="0"/>
                <w:sz w:val="24"/>
                <w:szCs w:val="24"/>
              </w:rPr>
              <w:t>總分增加35%</w:t>
            </w:r>
          </w:p>
        </w:tc>
        <w:tc>
          <w:tcPr>
            <w:tcW w:w="800" w:type="dxa"/>
            <w:tcBorders>
              <w:top w:val="single" w:sz="8" w:space="0" w:color="auto"/>
              <w:left w:val="single" w:sz="8" w:space="0" w:color="auto"/>
              <w:bottom w:val="single" w:sz="8" w:space="0" w:color="auto"/>
              <w:right w:val="single" w:sz="24" w:space="0" w:color="auto"/>
            </w:tcBorders>
            <w:shd w:val="clear" w:color="auto" w:fill="EAF1DD" w:themeFill="accent3" w:themeFillTint="33"/>
            <w:vAlign w:val="center"/>
          </w:tcPr>
          <w:p w:rsidR="005C6378" w:rsidRPr="001D48BF" w:rsidRDefault="005C6378" w:rsidP="00226CF2">
            <w:pPr>
              <w:snapToGrid w:val="0"/>
              <w:jc w:val="center"/>
              <w:rPr>
                <w:rFonts w:hAnsi="標楷體"/>
                <w:b/>
                <w:color w:val="000000" w:themeColor="text1"/>
                <w:kern w:val="0"/>
                <w:sz w:val="24"/>
                <w:szCs w:val="24"/>
              </w:rPr>
            </w:pPr>
            <w:r w:rsidRPr="001D48BF">
              <w:rPr>
                <w:rFonts w:hAnsi="標楷體" w:hint="eastAsia"/>
                <w:b/>
                <w:color w:val="000000" w:themeColor="text1"/>
                <w:kern w:val="0"/>
                <w:sz w:val="24"/>
                <w:szCs w:val="24"/>
              </w:rPr>
              <w:t>小計</w:t>
            </w:r>
          </w:p>
        </w:tc>
        <w:tc>
          <w:tcPr>
            <w:tcW w:w="1064" w:type="dxa"/>
            <w:vMerge/>
            <w:tcBorders>
              <w:left w:val="single" w:sz="24" w:space="0" w:color="auto"/>
            </w:tcBorders>
            <w:shd w:val="clear" w:color="auto" w:fill="EAF1DD" w:themeFill="accent3" w:themeFillTint="33"/>
            <w:vAlign w:val="center"/>
          </w:tcPr>
          <w:p w:rsidR="005C6378" w:rsidRPr="001D48BF" w:rsidRDefault="005C6378" w:rsidP="00226CF2">
            <w:pPr>
              <w:spacing w:before="48" w:line="300" w:lineRule="exact"/>
              <w:ind w:left="150" w:right="-20"/>
              <w:rPr>
                <w:rFonts w:hAnsi="標楷體" w:cs="思源黑体 CN Regular"/>
                <w:color w:val="000000" w:themeColor="text1"/>
                <w:sz w:val="24"/>
                <w:szCs w:val="24"/>
              </w:rPr>
            </w:pPr>
          </w:p>
        </w:tc>
        <w:tc>
          <w:tcPr>
            <w:tcW w:w="987" w:type="dxa"/>
            <w:vMerge/>
            <w:shd w:val="clear" w:color="auto" w:fill="EAF1DD" w:themeFill="accent3" w:themeFillTint="33"/>
            <w:vAlign w:val="center"/>
          </w:tcPr>
          <w:p w:rsidR="005C6378" w:rsidRPr="001D48BF" w:rsidRDefault="005C6378" w:rsidP="00226CF2">
            <w:pPr>
              <w:snapToGrid w:val="0"/>
              <w:spacing w:line="300" w:lineRule="exact"/>
              <w:rPr>
                <w:rFonts w:hAnsi="標楷體" w:cs="標楷體"/>
                <w:color w:val="000000" w:themeColor="text1"/>
                <w:sz w:val="24"/>
                <w:szCs w:val="24"/>
              </w:rPr>
            </w:pPr>
          </w:p>
        </w:tc>
      </w:tr>
      <w:tr w:rsidR="005C6378" w:rsidRPr="001D48BF" w:rsidTr="00226CF2">
        <w:trPr>
          <w:trHeight w:val="20"/>
          <w:jc w:val="center"/>
        </w:trPr>
        <w:tc>
          <w:tcPr>
            <w:tcW w:w="865" w:type="dxa"/>
            <w:shd w:val="clear" w:color="auto" w:fill="auto"/>
            <w:vAlign w:val="center"/>
          </w:tcPr>
          <w:p w:rsidR="005C6378" w:rsidRPr="001D48BF" w:rsidRDefault="005C6378" w:rsidP="00226CF2">
            <w:pPr>
              <w:snapToGrid w:val="0"/>
              <w:jc w:val="center"/>
              <w:rPr>
                <w:rFonts w:hAnsi="標楷體"/>
                <w:color w:val="000000" w:themeColor="text1"/>
                <w:sz w:val="24"/>
                <w:szCs w:val="24"/>
              </w:rPr>
            </w:pPr>
            <w:r w:rsidRPr="001D48BF">
              <w:rPr>
                <w:rFonts w:hAnsi="標楷體" w:hint="eastAsia"/>
                <w:color w:val="000000" w:themeColor="text1"/>
                <w:sz w:val="24"/>
                <w:szCs w:val="24"/>
              </w:rPr>
              <w:t>103</w:t>
            </w:r>
          </w:p>
        </w:tc>
        <w:tc>
          <w:tcPr>
            <w:tcW w:w="714" w:type="dxa"/>
            <w:vAlign w:val="center"/>
          </w:tcPr>
          <w:p w:rsidR="005C6378" w:rsidRPr="001D48BF" w:rsidRDefault="005C6378" w:rsidP="00226CF2">
            <w:pPr>
              <w:widowControl/>
              <w:ind w:leftChars="9" w:left="31"/>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1,950</w:t>
            </w:r>
          </w:p>
        </w:tc>
        <w:tc>
          <w:tcPr>
            <w:tcW w:w="714" w:type="dxa"/>
            <w:shd w:val="clear" w:color="auto" w:fill="auto"/>
            <w:vAlign w:val="center"/>
          </w:tcPr>
          <w:p w:rsidR="005C6378" w:rsidRPr="001D48BF" w:rsidRDefault="005C6378" w:rsidP="00226CF2">
            <w:pPr>
              <w:widowControl/>
              <w:jc w:val="center"/>
              <w:rPr>
                <w:rFonts w:hAnsi="標楷體"/>
                <w:color w:val="000000" w:themeColor="text1"/>
                <w:sz w:val="24"/>
                <w:szCs w:val="24"/>
              </w:rPr>
            </w:pPr>
            <w:r w:rsidRPr="001D48BF">
              <w:rPr>
                <w:rFonts w:hAnsi="標楷體" w:hint="eastAsia"/>
                <w:color w:val="000000" w:themeColor="text1"/>
                <w:sz w:val="24"/>
                <w:szCs w:val="24"/>
              </w:rPr>
              <w:t>862</w:t>
            </w:r>
          </w:p>
        </w:tc>
        <w:tc>
          <w:tcPr>
            <w:tcW w:w="992" w:type="dxa"/>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708</w:t>
            </w:r>
          </w:p>
        </w:tc>
        <w:tc>
          <w:tcPr>
            <w:tcW w:w="819" w:type="dxa"/>
            <w:tcBorders>
              <w:right w:val="single" w:sz="24" w:space="0" w:color="auto"/>
            </w:tcBorders>
            <w:shd w:val="clear" w:color="auto" w:fill="auto"/>
            <w:vAlign w:val="center"/>
          </w:tcPr>
          <w:p w:rsidR="005C6378" w:rsidRPr="001D48BF" w:rsidRDefault="005C6378" w:rsidP="00226CF2">
            <w:pPr>
              <w:widowControl/>
              <w:jc w:val="center"/>
              <w:rPr>
                <w:rFonts w:hAnsi="標楷體"/>
                <w:color w:val="000000" w:themeColor="text1"/>
                <w:sz w:val="24"/>
                <w:szCs w:val="24"/>
              </w:rPr>
            </w:pPr>
            <w:r w:rsidRPr="001D48BF">
              <w:rPr>
                <w:rFonts w:hAnsi="標楷體" w:hint="eastAsia"/>
                <w:color w:val="000000" w:themeColor="text1"/>
                <w:sz w:val="24"/>
                <w:szCs w:val="24"/>
              </w:rPr>
              <w:t>93</w:t>
            </w:r>
          </w:p>
        </w:tc>
        <w:tc>
          <w:tcPr>
            <w:tcW w:w="872" w:type="dxa"/>
            <w:tcBorders>
              <w:top w:val="single" w:sz="8" w:space="0" w:color="auto"/>
              <w:left w:val="single" w:sz="24" w:space="0" w:color="auto"/>
              <w:bottom w:val="single" w:sz="8" w:space="0" w:color="auto"/>
              <w:right w:val="single" w:sz="8" w:space="0" w:color="auto"/>
            </w:tcBorders>
            <w:shd w:val="clear" w:color="auto" w:fill="auto"/>
            <w:vAlign w:val="center"/>
          </w:tcPr>
          <w:p w:rsidR="005C6378" w:rsidRPr="001D48BF" w:rsidRDefault="005C6378" w:rsidP="00226CF2">
            <w:pPr>
              <w:widowControl/>
              <w:jc w:val="center"/>
              <w:rPr>
                <w:rFonts w:hAnsi="標楷體"/>
                <w:b/>
                <w:color w:val="000000" w:themeColor="text1"/>
                <w:sz w:val="24"/>
                <w:szCs w:val="24"/>
              </w:rPr>
            </w:pPr>
            <w:r w:rsidRPr="001D48BF">
              <w:rPr>
                <w:rFonts w:hAnsi="標楷體" w:hint="eastAsia"/>
                <w:b/>
                <w:color w:val="000000" w:themeColor="text1"/>
                <w:sz w:val="24"/>
                <w:szCs w:val="24"/>
              </w:rPr>
              <w:t>73</w:t>
            </w:r>
          </w:p>
        </w:tc>
        <w:tc>
          <w:tcPr>
            <w:tcW w:w="967" w:type="dxa"/>
            <w:tcBorders>
              <w:top w:val="single" w:sz="8" w:space="0" w:color="auto"/>
              <w:left w:val="single" w:sz="8" w:space="0" w:color="auto"/>
              <w:bottom w:val="single" w:sz="8" w:space="0" w:color="auto"/>
              <w:right w:val="single" w:sz="8" w:space="0" w:color="auto"/>
            </w:tcBorders>
            <w:shd w:val="clear" w:color="auto" w:fill="auto"/>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445</w:t>
            </w:r>
          </w:p>
        </w:tc>
        <w:tc>
          <w:tcPr>
            <w:tcW w:w="800" w:type="dxa"/>
            <w:tcBorders>
              <w:top w:val="single" w:sz="8" w:space="0" w:color="auto"/>
              <w:left w:val="single" w:sz="8" w:space="0" w:color="auto"/>
              <w:bottom w:val="single" w:sz="8" w:space="0" w:color="auto"/>
              <w:right w:val="single" w:sz="24" w:space="0" w:color="auto"/>
            </w:tcBorders>
            <w:shd w:val="clear" w:color="auto" w:fill="auto"/>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518</w:t>
            </w:r>
          </w:p>
        </w:tc>
        <w:tc>
          <w:tcPr>
            <w:tcW w:w="1064" w:type="dxa"/>
            <w:tcBorders>
              <w:left w:val="single" w:sz="24" w:space="0" w:color="auto"/>
            </w:tcBorders>
            <w:shd w:val="clear" w:color="auto" w:fill="auto"/>
            <w:vAlign w:val="center"/>
          </w:tcPr>
          <w:p w:rsidR="005C6378" w:rsidRPr="001D48BF" w:rsidRDefault="005C6378" w:rsidP="00226CF2">
            <w:pPr>
              <w:widowControl/>
              <w:jc w:val="center"/>
              <w:rPr>
                <w:rFonts w:hAnsi="標楷體"/>
                <w:color w:val="000000" w:themeColor="text1"/>
                <w:sz w:val="24"/>
                <w:szCs w:val="24"/>
              </w:rPr>
            </w:pPr>
            <w:r w:rsidRPr="001D48BF">
              <w:rPr>
                <w:rFonts w:hAnsi="標楷體" w:hint="eastAsia"/>
                <w:color w:val="000000" w:themeColor="text1"/>
                <w:sz w:val="24"/>
                <w:szCs w:val="24"/>
              </w:rPr>
              <w:t>611</w:t>
            </w:r>
          </w:p>
        </w:tc>
        <w:tc>
          <w:tcPr>
            <w:tcW w:w="987" w:type="dxa"/>
            <w:shd w:val="clear" w:color="auto" w:fill="auto"/>
            <w:vAlign w:val="center"/>
          </w:tcPr>
          <w:p w:rsidR="005C6378" w:rsidRPr="001D48BF" w:rsidRDefault="005C6378" w:rsidP="00226CF2">
            <w:pPr>
              <w:widowControl/>
              <w:jc w:val="center"/>
              <w:rPr>
                <w:rFonts w:hAnsi="標楷體"/>
                <w:color w:val="000000" w:themeColor="text1"/>
                <w:sz w:val="24"/>
                <w:szCs w:val="24"/>
              </w:rPr>
            </w:pPr>
            <w:r w:rsidRPr="001D48BF">
              <w:rPr>
                <w:rFonts w:hAnsi="標楷體" w:hint="eastAsia"/>
                <w:color w:val="000000" w:themeColor="text1"/>
                <w:sz w:val="24"/>
                <w:szCs w:val="24"/>
              </w:rPr>
              <w:t>86.30%</w:t>
            </w:r>
          </w:p>
        </w:tc>
      </w:tr>
      <w:tr w:rsidR="005C6378" w:rsidRPr="001D48BF" w:rsidTr="00226CF2">
        <w:trPr>
          <w:trHeight w:val="20"/>
          <w:jc w:val="center"/>
        </w:trPr>
        <w:tc>
          <w:tcPr>
            <w:tcW w:w="865" w:type="dxa"/>
            <w:shd w:val="clear" w:color="auto" w:fill="auto"/>
            <w:vAlign w:val="center"/>
          </w:tcPr>
          <w:p w:rsidR="005C6378" w:rsidRPr="001D48BF" w:rsidRDefault="005C6378" w:rsidP="00226CF2">
            <w:pPr>
              <w:snapToGrid w:val="0"/>
              <w:jc w:val="center"/>
              <w:rPr>
                <w:rFonts w:hAnsi="標楷體"/>
                <w:color w:val="000000" w:themeColor="text1"/>
                <w:sz w:val="24"/>
                <w:szCs w:val="24"/>
              </w:rPr>
            </w:pPr>
            <w:r w:rsidRPr="001D48BF">
              <w:rPr>
                <w:rFonts w:hAnsi="標楷體" w:hint="eastAsia"/>
                <w:color w:val="000000" w:themeColor="text1"/>
                <w:sz w:val="24"/>
                <w:szCs w:val="24"/>
              </w:rPr>
              <w:lastRenderedPageBreak/>
              <w:t>104</w:t>
            </w:r>
          </w:p>
        </w:tc>
        <w:tc>
          <w:tcPr>
            <w:tcW w:w="714" w:type="dxa"/>
            <w:vAlign w:val="center"/>
          </w:tcPr>
          <w:p w:rsidR="005C6378" w:rsidRPr="001D48BF" w:rsidRDefault="005C6378" w:rsidP="00226CF2">
            <w:pPr>
              <w:widowControl/>
              <w:ind w:leftChars="9" w:left="31"/>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1,906</w:t>
            </w:r>
          </w:p>
        </w:tc>
        <w:tc>
          <w:tcPr>
            <w:tcW w:w="714" w:type="dxa"/>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730</w:t>
            </w:r>
          </w:p>
        </w:tc>
        <w:tc>
          <w:tcPr>
            <w:tcW w:w="992" w:type="dxa"/>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620</w:t>
            </w:r>
          </w:p>
        </w:tc>
        <w:tc>
          <w:tcPr>
            <w:tcW w:w="819" w:type="dxa"/>
            <w:tcBorders>
              <w:right w:val="single" w:sz="24" w:space="0" w:color="auto"/>
            </w:tcBorders>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84</w:t>
            </w:r>
          </w:p>
        </w:tc>
        <w:tc>
          <w:tcPr>
            <w:tcW w:w="872" w:type="dxa"/>
            <w:tcBorders>
              <w:top w:val="single" w:sz="8" w:space="0" w:color="auto"/>
              <w:left w:val="single" w:sz="24" w:space="0" w:color="auto"/>
              <w:bottom w:val="single" w:sz="8" w:space="0" w:color="auto"/>
              <w:right w:val="single" w:sz="8" w:space="0" w:color="auto"/>
            </w:tcBorders>
            <w:shd w:val="clear" w:color="auto" w:fill="auto"/>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77</w:t>
            </w:r>
          </w:p>
        </w:tc>
        <w:tc>
          <w:tcPr>
            <w:tcW w:w="967" w:type="dxa"/>
            <w:tcBorders>
              <w:top w:val="single" w:sz="8" w:space="0" w:color="auto"/>
              <w:left w:val="single" w:sz="8" w:space="0" w:color="auto"/>
              <w:bottom w:val="single" w:sz="8" w:space="0" w:color="auto"/>
              <w:right w:val="single" w:sz="8" w:space="0" w:color="auto"/>
            </w:tcBorders>
            <w:shd w:val="clear" w:color="auto" w:fill="auto"/>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400</w:t>
            </w:r>
          </w:p>
        </w:tc>
        <w:tc>
          <w:tcPr>
            <w:tcW w:w="800" w:type="dxa"/>
            <w:tcBorders>
              <w:top w:val="single" w:sz="8" w:space="0" w:color="auto"/>
              <w:left w:val="single" w:sz="8" w:space="0" w:color="auto"/>
              <w:bottom w:val="single" w:sz="8" w:space="0" w:color="auto"/>
              <w:right w:val="single" w:sz="24" w:space="0" w:color="auto"/>
            </w:tcBorders>
            <w:shd w:val="clear" w:color="auto" w:fill="auto"/>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477</w:t>
            </w:r>
          </w:p>
        </w:tc>
        <w:tc>
          <w:tcPr>
            <w:tcW w:w="1064" w:type="dxa"/>
            <w:tcBorders>
              <w:left w:val="single" w:sz="24" w:space="0" w:color="auto"/>
            </w:tcBorders>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561</w:t>
            </w:r>
          </w:p>
        </w:tc>
        <w:tc>
          <w:tcPr>
            <w:tcW w:w="987" w:type="dxa"/>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90.48%</w:t>
            </w:r>
          </w:p>
        </w:tc>
      </w:tr>
      <w:tr w:rsidR="005C6378" w:rsidRPr="001D48BF" w:rsidTr="00226CF2">
        <w:trPr>
          <w:trHeight w:val="20"/>
          <w:jc w:val="center"/>
        </w:trPr>
        <w:tc>
          <w:tcPr>
            <w:tcW w:w="865" w:type="dxa"/>
            <w:shd w:val="clear" w:color="auto" w:fill="auto"/>
            <w:vAlign w:val="center"/>
          </w:tcPr>
          <w:p w:rsidR="005C6378" w:rsidRPr="001D48BF" w:rsidRDefault="005C6378" w:rsidP="00226CF2">
            <w:pPr>
              <w:snapToGrid w:val="0"/>
              <w:jc w:val="center"/>
              <w:rPr>
                <w:rFonts w:hAnsi="標楷體"/>
                <w:color w:val="000000" w:themeColor="text1"/>
                <w:sz w:val="24"/>
                <w:szCs w:val="24"/>
              </w:rPr>
            </w:pPr>
            <w:r w:rsidRPr="001D48BF">
              <w:rPr>
                <w:rFonts w:hAnsi="標楷體" w:hint="eastAsia"/>
                <w:color w:val="000000" w:themeColor="text1"/>
                <w:sz w:val="24"/>
                <w:szCs w:val="24"/>
              </w:rPr>
              <w:t>105</w:t>
            </w:r>
          </w:p>
        </w:tc>
        <w:tc>
          <w:tcPr>
            <w:tcW w:w="714" w:type="dxa"/>
            <w:vAlign w:val="center"/>
          </w:tcPr>
          <w:p w:rsidR="005C6378" w:rsidRPr="001D48BF" w:rsidRDefault="005C6378" w:rsidP="00226CF2">
            <w:pPr>
              <w:widowControl/>
              <w:ind w:leftChars="9" w:left="31"/>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1,932</w:t>
            </w:r>
          </w:p>
        </w:tc>
        <w:tc>
          <w:tcPr>
            <w:tcW w:w="714" w:type="dxa"/>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679</w:t>
            </w:r>
          </w:p>
        </w:tc>
        <w:tc>
          <w:tcPr>
            <w:tcW w:w="992" w:type="dxa"/>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562</w:t>
            </w:r>
          </w:p>
        </w:tc>
        <w:tc>
          <w:tcPr>
            <w:tcW w:w="819" w:type="dxa"/>
            <w:tcBorders>
              <w:right w:val="single" w:sz="24" w:space="0" w:color="auto"/>
            </w:tcBorders>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143</w:t>
            </w:r>
          </w:p>
        </w:tc>
        <w:tc>
          <w:tcPr>
            <w:tcW w:w="872" w:type="dxa"/>
            <w:tcBorders>
              <w:top w:val="single" w:sz="8" w:space="0" w:color="auto"/>
              <w:left w:val="single" w:sz="24" w:space="0" w:color="auto"/>
              <w:bottom w:val="single" w:sz="8" w:space="0" w:color="auto"/>
              <w:right w:val="single" w:sz="8" w:space="0" w:color="auto"/>
            </w:tcBorders>
            <w:shd w:val="clear" w:color="auto" w:fill="auto"/>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56</w:t>
            </w:r>
          </w:p>
        </w:tc>
        <w:tc>
          <w:tcPr>
            <w:tcW w:w="967" w:type="dxa"/>
            <w:tcBorders>
              <w:top w:val="single" w:sz="8" w:space="0" w:color="auto"/>
              <w:left w:val="single" w:sz="8" w:space="0" w:color="auto"/>
              <w:bottom w:val="single" w:sz="8" w:space="0" w:color="auto"/>
              <w:right w:val="single" w:sz="8" w:space="0" w:color="auto"/>
            </w:tcBorders>
            <w:shd w:val="clear" w:color="auto" w:fill="auto"/>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310</w:t>
            </w:r>
          </w:p>
        </w:tc>
        <w:tc>
          <w:tcPr>
            <w:tcW w:w="800" w:type="dxa"/>
            <w:tcBorders>
              <w:top w:val="single" w:sz="8" w:space="0" w:color="auto"/>
              <w:left w:val="single" w:sz="8" w:space="0" w:color="auto"/>
              <w:bottom w:val="single" w:sz="8" w:space="0" w:color="auto"/>
              <w:right w:val="single" w:sz="24" w:space="0" w:color="auto"/>
            </w:tcBorders>
            <w:shd w:val="clear" w:color="auto" w:fill="auto"/>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366</w:t>
            </w:r>
          </w:p>
        </w:tc>
        <w:tc>
          <w:tcPr>
            <w:tcW w:w="1064" w:type="dxa"/>
            <w:tcBorders>
              <w:left w:val="single" w:sz="24" w:space="0" w:color="auto"/>
            </w:tcBorders>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509</w:t>
            </w:r>
          </w:p>
        </w:tc>
        <w:tc>
          <w:tcPr>
            <w:tcW w:w="987" w:type="dxa"/>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90.57%</w:t>
            </w:r>
          </w:p>
        </w:tc>
      </w:tr>
      <w:tr w:rsidR="005C6378" w:rsidRPr="001D48BF" w:rsidTr="00226CF2">
        <w:trPr>
          <w:trHeight w:val="20"/>
          <w:jc w:val="center"/>
        </w:trPr>
        <w:tc>
          <w:tcPr>
            <w:tcW w:w="865" w:type="dxa"/>
            <w:shd w:val="clear" w:color="auto" w:fill="auto"/>
            <w:vAlign w:val="center"/>
          </w:tcPr>
          <w:p w:rsidR="005C6378" w:rsidRPr="001D48BF" w:rsidRDefault="005C6378" w:rsidP="00226CF2">
            <w:pPr>
              <w:snapToGrid w:val="0"/>
              <w:jc w:val="center"/>
              <w:rPr>
                <w:rFonts w:hAnsi="標楷體"/>
                <w:color w:val="000000" w:themeColor="text1"/>
                <w:sz w:val="24"/>
                <w:szCs w:val="24"/>
              </w:rPr>
            </w:pPr>
            <w:r w:rsidRPr="001D48BF">
              <w:rPr>
                <w:rFonts w:hAnsi="標楷體" w:hint="eastAsia"/>
                <w:color w:val="000000" w:themeColor="text1"/>
                <w:sz w:val="24"/>
                <w:szCs w:val="24"/>
              </w:rPr>
              <w:t>106</w:t>
            </w:r>
          </w:p>
        </w:tc>
        <w:tc>
          <w:tcPr>
            <w:tcW w:w="714" w:type="dxa"/>
            <w:vAlign w:val="center"/>
          </w:tcPr>
          <w:p w:rsidR="005C6378" w:rsidRPr="001D48BF" w:rsidRDefault="005C6378" w:rsidP="00226CF2">
            <w:pPr>
              <w:widowControl/>
              <w:ind w:leftChars="9" w:left="31"/>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1,926</w:t>
            </w:r>
          </w:p>
        </w:tc>
        <w:tc>
          <w:tcPr>
            <w:tcW w:w="714" w:type="dxa"/>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593</w:t>
            </w:r>
          </w:p>
        </w:tc>
        <w:tc>
          <w:tcPr>
            <w:tcW w:w="992" w:type="dxa"/>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485</w:t>
            </w:r>
          </w:p>
        </w:tc>
        <w:tc>
          <w:tcPr>
            <w:tcW w:w="819" w:type="dxa"/>
            <w:tcBorders>
              <w:right w:val="single" w:sz="24" w:space="0" w:color="auto"/>
            </w:tcBorders>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129</w:t>
            </w:r>
          </w:p>
        </w:tc>
        <w:tc>
          <w:tcPr>
            <w:tcW w:w="872" w:type="dxa"/>
            <w:tcBorders>
              <w:top w:val="single" w:sz="8" w:space="0" w:color="auto"/>
              <w:left w:val="single" w:sz="24" w:space="0" w:color="auto"/>
              <w:bottom w:val="single" w:sz="8" w:space="0" w:color="auto"/>
              <w:right w:val="single" w:sz="8" w:space="0" w:color="auto"/>
            </w:tcBorders>
            <w:shd w:val="clear" w:color="auto" w:fill="auto"/>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54</w:t>
            </w:r>
          </w:p>
        </w:tc>
        <w:tc>
          <w:tcPr>
            <w:tcW w:w="967" w:type="dxa"/>
            <w:tcBorders>
              <w:top w:val="single" w:sz="8" w:space="0" w:color="auto"/>
              <w:left w:val="single" w:sz="8" w:space="0" w:color="auto"/>
              <w:bottom w:val="single" w:sz="8" w:space="0" w:color="auto"/>
              <w:right w:val="single" w:sz="8" w:space="0" w:color="auto"/>
            </w:tcBorders>
            <w:shd w:val="clear" w:color="auto" w:fill="auto"/>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260</w:t>
            </w:r>
          </w:p>
        </w:tc>
        <w:tc>
          <w:tcPr>
            <w:tcW w:w="800" w:type="dxa"/>
            <w:tcBorders>
              <w:top w:val="single" w:sz="8" w:space="0" w:color="auto"/>
              <w:left w:val="single" w:sz="8" w:space="0" w:color="auto"/>
              <w:bottom w:val="single" w:sz="8" w:space="0" w:color="auto"/>
              <w:right w:val="single" w:sz="24" w:space="0" w:color="auto"/>
            </w:tcBorders>
            <w:shd w:val="clear" w:color="auto" w:fill="auto"/>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314</w:t>
            </w:r>
          </w:p>
        </w:tc>
        <w:tc>
          <w:tcPr>
            <w:tcW w:w="1064" w:type="dxa"/>
            <w:tcBorders>
              <w:left w:val="single" w:sz="24" w:space="0" w:color="auto"/>
            </w:tcBorders>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443</w:t>
            </w:r>
          </w:p>
        </w:tc>
        <w:tc>
          <w:tcPr>
            <w:tcW w:w="987" w:type="dxa"/>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91.34%</w:t>
            </w:r>
          </w:p>
        </w:tc>
      </w:tr>
      <w:tr w:rsidR="005C6378" w:rsidRPr="001D48BF" w:rsidTr="00226CF2">
        <w:trPr>
          <w:trHeight w:val="20"/>
          <w:jc w:val="center"/>
        </w:trPr>
        <w:tc>
          <w:tcPr>
            <w:tcW w:w="865" w:type="dxa"/>
            <w:shd w:val="clear" w:color="auto" w:fill="auto"/>
            <w:vAlign w:val="center"/>
          </w:tcPr>
          <w:p w:rsidR="005C6378" w:rsidRPr="001D48BF" w:rsidRDefault="005C6378" w:rsidP="00226CF2">
            <w:pPr>
              <w:snapToGrid w:val="0"/>
              <w:jc w:val="center"/>
              <w:rPr>
                <w:rFonts w:hAnsi="標楷體"/>
                <w:color w:val="000000" w:themeColor="text1"/>
                <w:sz w:val="24"/>
                <w:szCs w:val="24"/>
              </w:rPr>
            </w:pPr>
            <w:r w:rsidRPr="001D48BF">
              <w:rPr>
                <w:rFonts w:hAnsi="標楷體" w:hint="eastAsia"/>
                <w:color w:val="000000" w:themeColor="text1"/>
                <w:sz w:val="24"/>
                <w:szCs w:val="24"/>
              </w:rPr>
              <w:t>107</w:t>
            </w:r>
          </w:p>
        </w:tc>
        <w:tc>
          <w:tcPr>
            <w:tcW w:w="714" w:type="dxa"/>
            <w:vAlign w:val="center"/>
          </w:tcPr>
          <w:p w:rsidR="005C6378" w:rsidRPr="001D48BF" w:rsidRDefault="005C6378" w:rsidP="00226CF2">
            <w:pPr>
              <w:widowControl/>
              <w:ind w:leftChars="9" w:left="31"/>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1,894</w:t>
            </w:r>
          </w:p>
        </w:tc>
        <w:tc>
          <w:tcPr>
            <w:tcW w:w="714" w:type="dxa"/>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649</w:t>
            </w:r>
          </w:p>
        </w:tc>
        <w:tc>
          <w:tcPr>
            <w:tcW w:w="992" w:type="dxa"/>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537</w:t>
            </w:r>
          </w:p>
        </w:tc>
        <w:tc>
          <w:tcPr>
            <w:tcW w:w="819" w:type="dxa"/>
            <w:tcBorders>
              <w:right w:val="single" w:sz="24" w:space="0" w:color="auto"/>
            </w:tcBorders>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95</w:t>
            </w:r>
          </w:p>
        </w:tc>
        <w:tc>
          <w:tcPr>
            <w:tcW w:w="872" w:type="dxa"/>
            <w:tcBorders>
              <w:top w:val="single" w:sz="8" w:space="0" w:color="auto"/>
              <w:left w:val="single" w:sz="24" w:space="0" w:color="auto"/>
              <w:bottom w:val="single" w:sz="8" w:space="0" w:color="auto"/>
              <w:right w:val="single" w:sz="8" w:space="0" w:color="auto"/>
            </w:tcBorders>
            <w:shd w:val="clear" w:color="auto" w:fill="auto"/>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63</w:t>
            </w:r>
          </w:p>
        </w:tc>
        <w:tc>
          <w:tcPr>
            <w:tcW w:w="967" w:type="dxa"/>
            <w:tcBorders>
              <w:top w:val="single" w:sz="8" w:space="0" w:color="auto"/>
              <w:left w:val="single" w:sz="8" w:space="0" w:color="auto"/>
              <w:bottom w:val="single" w:sz="8" w:space="0" w:color="auto"/>
              <w:right w:val="single" w:sz="8" w:space="0" w:color="auto"/>
            </w:tcBorders>
            <w:shd w:val="clear" w:color="auto" w:fill="auto"/>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289</w:t>
            </w:r>
          </w:p>
        </w:tc>
        <w:tc>
          <w:tcPr>
            <w:tcW w:w="800" w:type="dxa"/>
            <w:tcBorders>
              <w:top w:val="single" w:sz="8" w:space="0" w:color="auto"/>
              <w:left w:val="single" w:sz="8" w:space="0" w:color="auto"/>
              <w:bottom w:val="single" w:sz="8" w:space="0" w:color="auto"/>
              <w:right w:val="single" w:sz="24" w:space="0" w:color="auto"/>
            </w:tcBorders>
            <w:shd w:val="clear" w:color="auto" w:fill="auto"/>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352</w:t>
            </w:r>
          </w:p>
        </w:tc>
        <w:tc>
          <w:tcPr>
            <w:tcW w:w="1064" w:type="dxa"/>
            <w:tcBorders>
              <w:left w:val="single" w:sz="24" w:space="0" w:color="auto"/>
            </w:tcBorders>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447</w:t>
            </w:r>
          </w:p>
        </w:tc>
        <w:tc>
          <w:tcPr>
            <w:tcW w:w="987" w:type="dxa"/>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83.24%</w:t>
            </w:r>
          </w:p>
        </w:tc>
      </w:tr>
      <w:tr w:rsidR="005C6378" w:rsidRPr="001D48BF" w:rsidTr="00226CF2">
        <w:trPr>
          <w:trHeight w:val="20"/>
          <w:jc w:val="center"/>
        </w:trPr>
        <w:tc>
          <w:tcPr>
            <w:tcW w:w="865" w:type="dxa"/>
            <w:shd w:val="clear" w:color="auto" w:fill="auto"/>
            <w:vAlign w:val="center"/>
          </w:tcPr>
          <w:p w:rsidR="005C6378" w:rsidRPr="001D48BF" w:rsidRDefault="005C6378" w:rsidP="00226CF2">
            <w:pPr>
              <w:snapToGrid w:val="0"/>
              <w:jc w:val="center"/>
              <w:rPr>
                <w:rFonts w:hAnsi="標楷體"/>
                <w:color w:val="000000" w:themeColor="text1"/>
                <w:sz w:val="24"/>
                <w:szCs w:val="24"/>
              </w:rPr>
            </w:pPr>
            <w:r w:rsidRPr="001D48BF">
              <w:rPr>
                <w:rFonts w:hAnsi="標楷體" w:hint="eastAsia"/>
                <w:color w:val="000000" w:themeColor="text1"/>
                <w:sz w:val="24"/>
                <w:szCs w:val="24"/>
              </w:rPr>
              <w:t>108</w:t>
            </w:r>
          </w:p>
        </w:tc>
        <w:tc>
          <w:tcPr>
            <w:tcW w:w="714" w:type="dxa"/>
            <w:vAlign w:val="center"/>
          </w:tcPr>
          <w:p w:rsidR="005C6378" w:rsidRPr="001D48BF" w:rsidRDefault="005C6378" w:rsidP="00226CF2">
            <w:pPr>
              <w:widowControl/>
              <w:ind w:leftChars="9" w:left="31"/>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1,965</w:t>
            </w:r>
          </w:p>
        </w:tc>
        <w:tc>
          <w:tcPr>
            <w:tcW w:w="714" w:type="dxa"/>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597</w:t>
            </w:r>
          </w:p>
        </w:tc>
        <w:tc>
          <w:tcPr>
            <w:tcW w:w="992" w:type="dxa"/>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510</w:t>
            </w:r>
          </w:p>
        </w:tc>
        <w:tc>
          <w:tcPr>
            <w:tcW w:w="819" w:type="dxa"/>
            <w:tcBorders>
              <w:right w:val="single" w:sz="24" w:space="0" w:color="auto"/>
            </w:tcBorders>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46</w:t>
            </w:r>
          </w:p>
        </w:tc>
        <w:tc>
          <w:tcPr>
            <w:tcW w:w="872" w:type="dxa"/>
            <w:tcBorders>
              <w:top w:val="single" w:sz="8" w:space="0" w:color="auto"/>
              <w:left w:val="single" w:sz="24" w:space="0" w:color="auto"/>
              <w:bottom w:val="single" w:sz="8" w:space="0" w:color="auto"/>
              <w:right w:val="single" w:sz="8" w:space="0" w:color="auto"/>
            </w:tcBorders>
            <w:shd w:val="clear" w:color="auto" w:fill="auto"/>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55</w:t>
            </w:r>
          </w:p>
        </w:tc>
        <w:tc>
          <w:tcPr>
            <w:tcW w:w="967" w:type="dxa"/>
            <w:tcBorders>
              <w:top w:val="single" w:sz="8" w:space="0" w:color="auto"/>
              <w:left w:val="single" w:sz="8" w:space="0" w:color="auto"/>
              <w:bottom w:val="single" w:sz="8" w:space="0" w:color="auto"/>
              <w:right w:val="single" w:sz="8" w:space="0" w:color="auto"/>
            </w:tcBorders>
            <w:shd w:val="clear" w:color="auto" w:fill="auto"/>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245</w:t>
            </w:r>
          </w:p>
        </w:tc>
        <w:tc>
          <w:tcPr>
            <w:tcW w:w="800" w:type="dxa"/>
            <w:tcBorders>
              <w:top w:val="single" w:sz="8" w:space="0" w:color="auto"/>
              <w:left w:val="single" w:sz="8" w:space="0" w:color="auto"/>
              <w:bottom w:val="single" w:sz="8" w:space="0" w:color="auto"/>
              <w:right w:val="single" w:sz="24" w:space="0" w:color="auto"/>
            </w:tcBorders>
            <w:shd w:val="clear" w:color="auto" w:fill="auto"/>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300</w:t>
            </w:r>
          </w:p>
        </w:tc>
        <w:tc>
          <w:tcPr>
            <w:tcW w:w="1064" w:type="dxa"/>
            <w:tcBorders>
              <w:left w:val="single" w:sz="24" w:space="0" w:color="auto"/>
            </w:tcBorders>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346</w:t>
            </w:r>
          </w:p>
        </w:tc>
        <w:tc>
          <w:tcPr>
            <w:tcW w:w="987" w:type="dxa"/>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67.84%</w:t>
            </w:r>
          </w:p>
        </w:tc>
      </w:tr>
      <w:tr w:rsidR="005C6378" w:rsidRPr="001D48BF" w:rsidTr="00226CF2">
        <w:trPr>
          <w:trHeight w:val="20"/>
          <w:jc w:val="center"/>
        </w:trPr>
        <w:tc>
          <w:tcPr>
            <w:tcW w:w="865" w:type="dxa"/>
            <w:shd w:val="clear" w:color="auto" w:fill="auto"/>
            <w:vAlign w:val="center"/>
          </w:tcPr>
          <w:p w:rsidR="005C6378" w:rsidRPr="001D48BF" w:rsidRDefault="005C6378" w:rsidP="00226CF2">
            <w:pPr>
              <w:snapToGrid w:val="0"/>
              <w:jc w:val="center"/>
              <w:rPr>
                <w:rFonts w:hAnsi="標楷體"/>
                <w:color w:val="000000" w:themeColor="text1"/>
                <w:sz w:val="24"/>
                <w:szCs w:val="24"/>
              </w:rPr>
            </w:pPr>
            <w:r w:rsidRPr="001D48BF">
              <w:rPr>
                <w:rFonts w:hAnsi="標楷體" w:hint="eastAsia"/>
                <w:color w:val="000000" w:themeColor="text1"/>
                <w:sz w:val="24"/>
                <w:szCs w:val="24"/>
              </w:rPr>
              <w:t>109</w:t>
            </w:r>
          </w:p>
        </w:tc>
        <w:tc>
          <w:tcPr>
            <w:tcW w:w="714" w:type="dxa"/>
            <w:vAlign w:val="center"/>
          </w:tcPr>
          <w:p w:rsidR="005C6378" w:rsidRPr="001D48BF" w:rsidRDefault="005C6378" w:rsidP="00226CF2">
            <w:pPr>
              <w:widowControl/>
              <w:ind w:leftChars="9" w:left="31"/>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1,980</w:t>
            </w:r>
          </w:p>
        </w:tc>
        <w:tc>
          <w:tcPr>
            <w:tcW w:w="714" w:type="dxa"/>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524</w:t>
            </w:r>
          </w:p>
        </w:tc>
        <w:tc>
          <w:tcPr>
            <w:tcW w:w="992" w:type="dxa"/>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440</w:t>
            </w:r>
          </w:p>
        </w:tc>
        <w:tc>
          <w:tcPr>
            <w:tcW w:w="819" w:type="dxa"/>
            <w:tcBorders>
              <w:right w:val="single" w:sz="24" w:space="0" w:color="auto"/>
            </w:tcBorders>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70</w:t>
            </w:r>
          </w:p>
        </w:tc>
        <w:tc>
          <w:tcPr>
            <w:tcW w:w="872" w:type="dxa"/>
            <w:tcBorders>
              <w:top w:val="single" w:sz="8" w:space="0" w:color="auto"/>
              <w:left w:val="single" w:sz="24" w:space="0" w:color="auto"/>
              <w:bottom w:val="single" w:sz="8" w:space="0" w:color="auto"/>
              <w:right w:val="single" w:sz="8" w:space="0" w:color="auto"/>
            </w:tcBorders>
            <w:shd w:val="clear" w:color="auto" w:fill="auto"/>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49</w:t>
            </w:r>
          </w:p>
        </w:tc>
        <w:tc>
          <w:tcPr>
            <w:tcW w:w="967" w:type="dxa"/>
            <w:tcBorders>
              <w:top w:val="single" w:sz="8" w:space="0" w:color="auto"/>
              <w:left w:val="single" w:sz="8" w:space="0" w:color="auto"/>
              <w:bottom w:val="single" w:sz="8" w:space="0" w:color="auto"/>
              <w:right w:val="single" w:sz="8" w:space="0" w:color="auto"/>
            </w:tcBorders>
            <w:shd w:val="clear" w:color="auto" w:fill="auto"/>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224</w:t>
            </w:r>
          </w:p>
        </w:tc>
        <w:tc>
          <w:tcPr>
            <w:tcW w:w="800" w:type="dxa"/>
            <w:tcBorders>
              <w:top w:val="single" w:sz="8" w:space="0" w:color="auto"/>
              <w:left w:val="single" w:sz="8" w:space="0" w:color="auto"/>
              <w:bottom w:val="single" w:sz="8" w:space="0" w:color="auto"/>
              <w:right w:val="single" w:sz="24" w:space="0" w:color="auto"/>
            </w:tcBorders>
            <w:shd w:val="clear" w:color="auto" w:fill="auto"/>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273</w:t>
            </w:r>
          </w:p>
        </w:tc>
        <w:tc>
          <w:tcPr>
            <w:tcW w:w="1064" w:type="dxa"/>
            <w:tcBorders>
              <w:left w:val="single" w:sz="24" w:space="0" w:color="auto"/>
            </w:tcBorders>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343</w:t>
            </w:r>
          </w:p>
        </w:tc>
        <w:tc>
          <w:tcPr>
            <w:tcW w:w="987" w:type="dxa"/>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77.95%</w:t>
            </w:r>
          </w:p>
        </w:tc>
      </w:tr>
      <w:tr w:rsidR="005C6378" w:rsidRPr="001D48BF" w:rsidTr="00226CF2">
        <w:trPr>
          <w:trHeight w:val="20"/>
          <w:jc w:val="center"/>
        </w:trPr>
        <w:tc>
          <w:tcPr>
            <w:tcW w:w="865" w:type="dxa"/>
            <w:shd w:val="clear" w:color="auto" w:fill="auto"/>
            <w:vAlign w:val="center"/>
          </w:tcPr>
          <w:p w:rsidR="005C6378" w:rsidRPr="001D48BF" w:rsidRDefault="005C6378" w:rsidP="00226CF2">
            <w:pPr>
              <w:snapToGrid w:val="0"/>
              <w:jc w:val="center"/>
              <w:rPr>
                <w:rFonts w:hAnsi="標楷體"/>
                <w:color w:val="000000" w:themeColor="text1"/>
                <w:sz w:val="24"/>
                <w:szCs w:val="24"/>
              </w:rPr>
            </w:pPr>
            <w:r w:rsidRPr="001D48BF">
              <w:rPr>
                <w:rFonts w:hAnsi="標楷體" w:hint="eastAsia"/>
                <w:color w:val="000000" w:themeColor="text1"/>
                <w:sz w:val="24"/>
                <w:szCs w:val="24"/>
              </w:rPr>
              <w:t>110</w:t>
            </w:r>
          </w:p>
        </w:tc>
        <w:tc>
          <w:tcPr>
            <w:tcW w:w="714" w:type="dxa"/>
            <w:vAlign w:val="center"/>
          </w:tcPr>
          <w:p w:rsidR="005C6378" w:rsidRPr="001D48BF" w:rsidRDefault="005C6378" w:rsidP="00226CF2">
            <w:pPr>
              <w:widowControl/>
              <w:ind w:leftChars="9" w:left="31"/>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2,534</w:t>
            </w:r>
          </w:p>
        </w:tc>
        <w:tc>
          <w:tcPr>
            <w:tcW w:w="714" w:type="dxa"/>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469</w:t>
            </w:r>
          </w:p>
        </w:tc>
        <w:tc>
          <w:tcPr>
            <w:tcW w:w="992" w:type="dxa"/>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393</w:t>
            </w:r>
          </w:p>
        </w:tc>
        <w:tc>
          <w:tcPr>
            <w:tcW w:w="819" w:type="dxa"/>
            <w:tcBorders>
              <w:right w:val="single" w:sz="24" w:space="0" w:color="auto"/>
            </w:tcBorders>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115</w:t>
            </w:r>
          </w:p>
        </w:tc>
        <w:tc>
          <w:tcPr>
            <w:tcW w:w="872" w:type="dxa"/>
            <w:tcBorders>
              <w:top w:val="single" w:sz="8" w:space="0" w:color="auto"/>
              <w:left w:val="single" w:sz="24" w:space="0" w:color="auto"/>
              <w:bottom w:val="single" w:sz="8" w:space="0" w:color="auto"/>
              <w:right w:val="single" w:sz="8" w:space="0" w:color="auto"/>
            </w:tcBorders>
            <w:shd w:val="clear" w:color="auto" w:fill="auto"/>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39</w:t>
            </w:r>
          </w:p>
        </w:tc>
        <w:tc>
          <w:tcPr>
            <w:tcW w:w="967" w:type="dxa"/>
            <w:tcBorders>
              <w:top w:val="single" w:sz="8" w:space="0" w:color="auto"/>
              <w:left w:val="single" w:sz="8" w:space="0" w:color="auto"/>
              <w:bottom w:val="single" w:sz="8" w:space="0" w:color="auto"/>
              <w:right w:val="single" w:sz="8" w:space="0" w:color="auto"/>
            </w:tcBorders>
            <w:shd w:val="clear" w:color="auto" w:fill="auto"/>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205</w:t>
            </w:r>
          </w:p>
        </w:tc>
        <w:tc>
          <w:tcPr>
            <w:tcW w:w="800" w:type="dxa"/>
            <w:tcBorders>
              <w:top w:val="single" w:sz="8" w:space="0" w:color="auto"/>
              <w:left w:val="single" w:sz="8" w:space="0" w:color="auto"/>
              <w:bottom w:val="single" w:sz="8" w:space="0" w:color="auto"/>
              <w:right w:val="single" w:sz="24" w:space="0" w:color="auto"/>
            </w:tcBorders>
            <w:shd w:val="clear" w:color="auto" w:fill="auto"/>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244</w:t>
            </w:r>
          </w:p>
        </w:tc>
        <w:tc>
          <w:tcPr>
            <w:tcW w:w="1064" w:type="dxa"/>
            <w:tcBorders>
              <w:left w:val="single" w:sz="24" w:space="0" w:color="auto"/>
            </w:tcBorders>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359</w:t>
            </w:r>
          </w:p>
        </w:tc>
        <w:tc>
          <w:tcPr>
            <w:tcW w:w="987" w:type="dxa"/>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91.35%</w:t>
            </w:r>
          </w:p>
        </w:tc>
      </w:tr>
      <w:tr w:rsidR="005C6378" w:rsidRPr="001D48BF" w:rsidTr="00226CF2">
        <w:trPr>
          <w:trHeight w:val="20"/>
          <w:jc w:val="center"/>
        </w:trPr>
        <w:tc>
          <w:tcPr>
            <w:tcW w:w="865" w:type="dxa"/>
            <w:shd w:val="clear" w:color="auto" w:fill="auto"/>
            <w:vAlign w:val="center"/>
          </w:tcPr>
          <w:p w:rsidR="005C6378" w:rsidRPr="001D48BF" w:rsidRDefault="005C6378" w:rsidP="00226CF2">
            <w:pPr>
              <w:snapToGrid w:val="0"/>
              <w:jc w:val="center"/>
              <w:rPr>
                <w:rFonts w:hAnsi="標楷體"/>
                <w:color w:val="000000" w:themeColor="text1"/>
                <w:sz w:val="24"/>
                <w:szCs w:val="24"/>
              </w:rPr>
            </w:pPr>
            <w:r w:rsidRPr="001D48BF">
              <w:rPr>
                <w:rFonts w:hAnsi="標楷體" w:hint="eastAsia"/>
                <w:color w:val="000000" w:themeColor="text1"/>
                <w:sz w:val="24"/>
                <w:szCs w:val="24"/>
              </w:rPr>
              <w:t>111</w:t>
            </w:r>
          </w:p>
        </w:tc>
        <w:tc>
          <w:tcPr>
            <w:tcW w:w="714" w:type="dxa"/>
            <w:vAlign w:val="center"/>
          </w:tcPr>
          <w:p w:rsidR="005C6378" w:rsidRPr="001D48BF" w:rsidRDefault="005C6378" w:rsidP="00226CF2">
            <w:pPr>
              <w:widowControl/>
              <w:ind w:leftChars="9" w:left="31"/>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2,619</w:t>
            </w:r>
          </w:p>
        </w:tc>
        <w:tc>
          <w:tcPr>
            <w:tcW w:w="714" w:type="dxa"/>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349</w:t>
            </w:r>
          </w:p>
        </w:tc>
        <w:tc>
          <w:tcPr>
            <w:tcW w:w="992" w:type="dxa"/>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290</w:t>
            </w:r>
          </w:p>
        </w:tc>
        <w:tc>
          <w:tcPr>
            <w:tcW w:w="819" w:type="dxa"/>
            <w:tcBorders>
              <w:right w:val="single" w:sz="24" w:space="0" w:color="auto"/>
            </w:tcBorders>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119</w:t>
            </w:r>
          </w:p>
        </w:tc>
        <w:tc>
          <w:tcPr>
            <w:tcW w:w="872" w:type="dxa"/>
            <w:tcBorders>
              <w:top w:val="single" w:sz="8" w:space="0" w:color="auto"/>
              <w:left w:val="single" w:sz="24" w:space="0" w:color="auto"/>
              <w:bottom w:val="single" w:sz="8" w:space="0" w:color="auto"/>
              <w:right w:val="single" w:sz="8" w:space="0" w:color="auto"/>
            </w:tcBorders>
            <w:shd w:val="clear" w:color="auto" w:fill="auto"/>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22</w:t>
            </w:r>
          </w:p>
        </w:tc>
        <w:tc>
          <w:tcPr>
            <w:tcW w:w="967" w:type="dxa"/>
            <w:tcBorders>
              <w:top w:val="single" w:sz="8" w:space="0" w:color="auto"/>
              <w:left w:val="single" w:sz="8" w:space="0" w:color="auto"/>
              <w:bottom w:val="single" w:sz="8" w:space="0" w:color="auto"/>
              <w:right w:val="single" w:sz="8" w:space="0" w:color="auto"/>
            </w:tcBorders>
            <w:shd w:val="clear" w:color="auto" w:fill="auto"/>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136</w:t>
            </w:r>
          </w:p>
        </w:tc>
        <w:tc>
          <w:tcPr>
            <w:tcW w:w="800" w:type="dxa"/>
            <w:tcBorders>
              <w:top w:val="single" w:sz="8" w:space="0" w:color="auto"/>
              <w:left w:val="single" w:sz="8" w:space="0" w:color="auto"/>
              <w:bottom w:val="single" w:sz="8" w:space="0" w:color="auto"/>
              <w:right w:val="single" w:sz="24" w:space="0" w:color="auto"/>
            </w:tcBorders>
            <w:shd w:val="clear" w:color="auto" w:fill="auto"/>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158</w:t>
            </w:r>
          </w:p>
        </w:tc>
        <w:tc>
          <w:tcPr>
            <w:tcW w:w="1064" w:type="dxa"/>
            <w:tcBorders>
              <w:left w:val="single" w:sz="24" w:space="0" w:color="auto"/>
            </w:tcBorders>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277</w:t>
            </w:r>
          </w:p>
        </w:tc>
        <w:tc>
          <w:tcPr>
            <w:tcW w:w="987" w:type="dxa"/>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95.52%</w:t>
            </w:r>
          </w:p>
        </w:tc>
      </w:tr>
      <w:tr w:rsidR="005C6378" w:rsidRPr="001D48BF" w:rsidTr="00226CF2">
        <w:trPr>
          <w:trHeight w:val="20"/>
          <w:jc w:val="center"/>
        </w:trPr>
        <w:tc>
          <w:tcPr>
            <w:tcW w:w="865" w:type="dxa"/>
            <w:shd w:val="clear" w:color="auto" w:fill="auto"/>
            <w:vAlign w:val="center"/>
          </w:tcPr>
          <w:p w:rsidR="005C6378" w:rsidRPr="001D48BF" w:rsidRDefault="005C6378" w:rsidP="00226CF2">
            <w:pPr>
              <w:snapToGrid w:val="0"/>
              <w:jc w:val="center"/>
              <w:rPr>
                <w:rFonts w:hAnsi="標楷體"/>
                <w:color w:val="000000" w:themeColor="text1"/>
                <w:sz w:val="24"/>
                <w:szCs w:val="24"/>
              </w:rPr>
            </w:pPr>
            <w:r w:rsidRPr="001D48BF">
              <w:rPr>
                <w:rFonts w:hAnsi="標楷體" w:hint="eastAsia"/>
                <w:color w:val="000000" w:themeColor="text1"/>
                <w:sz w:val="24"/>
                <w:szCs w:val="24"/>
              </w:rPr>
              <w:t>112</w:t>
            </w:r>
          </w:p>
        </w:tc>
        <w:tc>
          <w:tcPr>
            <w:tcW w:w="714" w:type="dxa"/>
            <w:vAlign w:val="center"/>
          </w:tcPr>
          <w:p w:rsidR="005C6378" w:rsidRPr="001D48BF" w:rsidRDefault="005C6378" w:rsidP="00226CF2">
            <w:pPr>
              <w:widowControl/>
              <w:ind w:leftChars="9" w:left="31"/>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2,356</w:t>
            </w:r>
          </w:p>
        </w:tc>
        <w:tc>
          <w:tcPr>
            <w:tcW w:w="714" w:type="dxa"/>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545</w:t>
            </w:r>
          </w:p>
        </w:tc>
        <w:tc>
          <w:tcPr>
            <w:tcW w:w="992" w:type="dxa"/>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454</w:t>
            </w:r>
          </w:p>
        </w:tc>
        <w:tc>
          <w:tcPr>
            <w:tcW w:w="819" w:type="dxa"/>
            <w:tcBorders>
              <w:right w:val="single" w:sz="24" w:space="0" w:color="auto"/>
            </w:tcBorders>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108</w:t>
            </w:r>
          </w:p>
        </w:tc>
        <w:tc>
          <w:tcPr>
            <w:tcW w:w="872" w:type="dxa"/>
            <w:tcBorders>
              <w:top w:val="single" w:sz="8" w:space="0" w:color="auto"/>
              <w:left w:val="single" w:sz="24" w:space="0" w:color="auto"/>
              <w:bottom w:val="single" w:sz="24" w:space="0" w:color="auto"/>
              <w:right w:val="single" w:sz="8" w:space="0" w:color="auto"/>
            </w:tcBorders>
            <w:shd w:val="clear" w:color="auto" w:fill="auto"/>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47</w:t>
            </w:r>
          </w:p>
        </w:tc>
        <w:tc>
          <w:tcPr>
            <w:tcW w:w="967" w:type="dxa"/>
            <w:tcBorders>
              <w:top w:val="single" w:sz="8" w:space="0" w:color="auto"/>
              <w:left w:val="single" w:sz="8" w:space="0" w:color="auto"/>
              <w:bottom w:val="single" w:sz="24" w:space="0" w:color="auto"/>
              <w:right w:val="single" w:sz="8" w:space="0" w:color="auto"/>
            </w:tcBorders>
            <w:shd w:val="clear" w:color="auto" w:fill="auto"/>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263</w:t>
            </w:r>
          </w:p>
        </w:tc>
        <w:tc>
          <w:tcPr>
            <w:tcW w:w="800" w:type="dxa"/>
            <w:tcBorders>
              <w:top w:val="single" w:sz="8" w:space="0" w:color="auto"/>
              <w:left w:val="single" w:sz="8" w:space="0" w:color="auto"/>
              <w:bottom w:val="single" w:sz="24" w:space="0" w:color="auto"/>
              <w:right w:val="single" w:sz="24" w:space="0" w:color="auto"/>
            </w:tcBorders>
            <w:shd w:val="clear" w:color="auto" w:fill="auto"/>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310</w:t>
            </w:r>
          </w:p>
        </w:tc>
        <w:tc>
          <w:tcPr>
            <w:tcW w:w="1064" w:type="dxa"/>
            <w:tcBorders>
              <w:left w:val="single" w:sz="24" w:space="0" w:color="auto"/>
            </w:tcBorders>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418</w:t>
            </w:r>
          </w:p>
        </w:tc>
        <w:tc>
          <w:tcPr>
            <w:tcW w:w="987" w:type="dxa"/>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92.07%</w:t>
            </w:r>
          </w:p>
        </w:tc>
      </w:tr>
    </w:tbl>
    <w:p w:rsidR="005C6378" w:rsidRPr="001D48BF" w:rsidRDefault="005C6378" w:rsidP="005C6378">
      <w:pPr>
        <w:pStyle w:val="afa"/>
        <w:rPr>
          <w:color w:val="000000" w:themeColor="text1"/>
          <w:sz w:val="20"/>
          <w:szCs w:val="20"/>
        </w:rPr>
      </w:pPr>
      <w:r w:rsidRPr="001D48BF">
        <w:rPr>
          <w:rFonts w:hint="eastAsia"/>
          <w:color w:val="000000" w:themeColor="text1"/>
          <w:sz w:val="20"/>
          <w:szCs w:val="20"/>
        </w:rPr>
        <w:t>資料來源：教育部</w:t>
      </w:r>
    </w:p>
    <w:p w:rsidR="005C6378" w:rsidRPr="001D48BF" w:rsidRDefault="005C6378" w:rsidP="005C6378">
      <w:pPr>
        <w:pStyle w:val="4"/>
        <w:ind w:left="1701"/>
        <w:rPr>
          <w:color w:val="000000" w:themeColor="text1"/>
          <w:szCs w:val="32"/>
        </w:rPr>
      </w:pPr>
      <w:r w:rsidRPr="001D48BF">
        <w:rPr>
          <w:rFonts w:hint="eastAsia"/>
          <w:color w:val="000000" w:themeColor="text1"/>
          <w:szCs w:val="32"/>
        </w:rPr>
        <w:t>再以技專</w:t>
      </w:r>
      <w:proofErr w:type="gramStart"/>
      <w:r w:rsidRPr="001D48BF">
        <w:rPr>
          <w:rFonts w:hint="eastAsia"/>
          <w:color w:val="000000" w:themeColor="text1"/>
          <w:szCs w:val="32"/>
        </w:rPr>
        <w:t>校院近10年</w:t>
      </w:r>
      <w:proofErr w:type="gramEnd"/>
      <w:r w:rsidRPr="001D48BF">
        <w:rPr>
          <w:rFonts w:hint="eastAsia"/>
          <w:color w:val="000000" w:themeColor="text1"/>
          <w:szCs w:val="32"/>
        </w:rPr>
        <w:t>(103至112學年度)原住民學生透過四技二專聯合登記分發管道加分入學情形觀之，自1</w:t>
      </w:r>
      <w:r w:rsidRPr="001D48BF">
        <w:rPr>
          <w:color w:val="000000" w:themeColor="text1"/>
          <w:szCs w:val="32"/>
        </w:rPr>
        <w:t>04</w:t>
      </w:r>
      <w:r w:rsidRPr="001D48BF">
        <w:rPr>
          <w:rFonts w:hint="eastAsia"/>
          <w:color w:val="000000" w:themeColor="text1"/>
          <w:szCs w:val="32"/>
        </w:rPr>
        <w:t>學年開始即有以外加加分方式錄取人數低於內含（不加分）之情形，且呈現外加加分逐年下滑之趨勢，由1</w:t>
      </w:r>
      <w:r w:rsidRPr="001D48BF">
        <w:rPr>
          <w:color w:val="000000" w:themeColor="text1"/>
          <w:szCs w:val="32"/>
        </w:rPr>
        <w:t>03</w:t>
      </w:r>
      <w:r w:rsidRPr="001D48BF">
        <w:rPr>
          <w:rFonts w:hint="eastAsia"/>
          <w:color w:val="000000" w:themeColor="text1"/>
          <w:szCs w:val="32"/>
        </w:rPr>
        <w:t>學年度之4</w:t>
      </w:r>
      <w:r w:rsidRPr="001D48BF">
        <w:rPr>
          <w:color w:val="000000" w:themeColor="text1"/>
          <w:szCs w:val="32"/>
        </w:rPr>
        <w:t>80</w:t>
      </w:r>
      <w:r w:rsidRPr="001D48BF">
        <w:rPr>
          <w:rFonts w:hint="eastAsia"/>
          <w:color w:val="000000" w:themeColor="text1"/>
          <w:szCs w:val="32"/>
        </w:rPr>
        <w:t>人降至1</w:t>
      </w:r>
      <w:r w:rsidRPr="001D48BF">
        <w:rPr>
          <w:color w:val="000000" w:themeColor="text1"/>
          <w:szCs w:val="32"/>
        </w:rPr>
        <w:t>12</w:t>
      </w:r>
      <w:r w:rsidRPr="001D48BF">
        <w:rPr>
          <w:rFonts w:hint="eastAsia"/>
          <w:color w:val="000000" w:themeColor="text1"/>
          <w:szCs w:val="32"/>
        </w:rPr>
        <w:t>學年度僅餘8</w:t>
      </w:r>
      <w:r w:rsidRPr="001D48BF">
        <w:rPr>
          <w:color w:val="000000" w:themeColor="text1"/>
          <w:szCs w:val="32"/>
        </w:rPr>
        <w:t>7</w:t>
      </w:r>
      <w:r w:rsidRPr="001D48BF">
        <w:rPr>
          <w:rFonts w:hint="eastAsia"/>
          <w:color w:val="000000" w:themeColor="text1"/>
          <w:szCs w:val="32"/>
        </w:rPr>
        <w:t>人，詳如下表。</w:t>
      </w:r>
    </w:p>
    <w:p w:rsidR="005C6378" w:rsidRPr="001D48BF" w:rsidRDefault="005C6378" w:rsidP="005C6378">
      <w:pPr>
        <w:pStyle w:val="a3"/>
        <w:ind w:left="993" w:hanging="993"/>
        <w:rPr>
          <w:b/>
          <w:color w:val="000000" w:themeColor="text1"/>
        </w:rPr>
      </w:pPr>
      <w:r w:rsidRPr="001D48BF">
        <w:rPr>
          <w:rFonts w:hAnsi="標楷體" w:hint="eastAsia"/>
          <w:b/>
          <w:color w:val="000000" w:themeColor="text1"/>
        </w:rPr>
        <w:t>原住民學生透過四技二專聯合登記分發入學管道加分入學情形</w:t>
      </w:r>
    </w:p>
    <w:tbl>
      <w:tblPr>
        <w:tblW w:w="8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1067"/>
        <w:gridCol w:w="1023"/>
        <w:gridCol w:w="867"/>
        <w:gridCol w:w="1064"/>
        <w:gridCol w:w="1007"/>
        <w:gridCol w:w="854"/>
        <w:gridCol w:w="876"/>
        <w:gridCol w:w="1237"/>
      </w:tblGrid>
      <w:tr w:rsidR="001D48BF" w:rsidRPr="001D48BF" w:rsidTr="00226CF2">
        <w:trPr>
          <w:trHeight w:val="289"/>
          <w:tblHeader/>
          <w:jc w:val="center"/>
        </w:trPr>
        <w:tc>
          <w:tcPr>
            <w:tcW w:w="884" w:type="dxa"/>
            <w:vMerge w:val="restart"/>
            <w:shd w:val="clear" w:color="auto" w:fill="EAF1DD" w:themeFill="accent3" w:themeFillTint="33"/>
            <w:vAlign w:val="center"/>
            <w:hideMark/>
          </w:tcPr>
          <w:p w:rsidR="005C6378" w:rsidRPr="001D48BF" w:rsidRDefault="005C6378" w:rsidP="00226CF2">
            <w:pPr>
              <w:ind w:leftChars="-35" w:left="-119"/>
              <w:jc w:val="center"/>
              <w:rPr>
                <w:rFonts w:hAnsi="標楷體"/>
                <w:color w:val="000000" w:themeColor="text1"/>
                <w:sz w:val="24"/>
                <w:szCs w:val="24"/>
              </w:rPr>
            </w:pPr>
            <w:r w:rsidRPr="001D48BF">
              <w:rPr>
                <w:rFonts w:hAnsi="標楷體" w:hint="eastAsia"/>
                <w:color w:val="000000" w:themeColor="text1"/>
                <w:sz w:val="24"/>
                <w:szCs w:val="24"/>
              </w:rPr>
              <w:t>學年度</w:t>
            </w:r>
          </w:p>
        </w:tc>
        <w:tc>
          <w:tcPr>
            <w:tcW w:w="1067" w:type="dxa"/>
            <w:vMerge w:val="restart"/>
            <w:shd w:val="clear" w:color="auto" w:fill="EAF1DD" w:themeFill="accent3" w:themeFillTint="33"/>
            <w:vAlign w:val="center"/>
            <w:hideMark/>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外加名額數</w:t>
            </w:r>
          </w:p>
        </w:tc>
        <w:tc>
          <w:tcPr>
            <w:tcW w:w="1023" w:type="dxa"/>
            <w:vMerge w:val="restart"/>
            <w:shd w:val="clear" w:color="auto" w:fill="EAF1DD" w:themeFill="accent3" w:themeFillTint="33"/>
            <w:vAlign w:val="center"/>
            <w:hideMark/>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報名人數</w:t>
            </w:r>
            <w:r w:rsidRPr="001D48BF">
              <w:rPr>
                <w:rFonts w:hAnsi="標楷體" w:cs="新細明體" w:hint="eastAsia"/>
                <w:color w:val="000000" w:themeColor="text1"/>
                <w:sz w:val="24"/>
                <w:szCs w:val="24"/>
              </w:rPr>
              <w:t>(A)</w:t>
            </w:r>
          </w:p>
        </w:tc>
        <w:tc>
          <w:tcPr>
            <w:tcW w:w="4668" w:type="dxa"/>
            <w:gridSpan w:val="5"/>
            <w:tcBorders>
              <w:right w:val="single" w:sz="2" w:space="0" w:color="auto"/>
            </w:tcBorders>
            <w:shd w:val="clear" w:color="auto" w:fill="EAF1DD" w:themeFill="accent3" w:themeFillTint="33"/>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錄取人數</w:t>
            </w:r>
          </w:p>
        </w:tc>
        <w:tc>
          <w:tcPr>
            <w:tcW w:w="1237" w:type="dxa"/>
            <w:vMerge w:val="restart"/>
            <w:tcBorders>
              <w:top w:val="single" w:sz="2" w:space="0" w:color="auto"/>
              <w:left w:val="single" w:sz="2" w:space="0" w:color="auto"/>
              <w:right w:val="single" w:sz="2" w:space="0" w:color="auto"/>
            </w:tcBorders>
            <w:shd w:val="clear" w:color="auto" w:fill="EAF1DD" w:themeFill="accent3" w:themeFillTint="33"/>
            <w:vAlign w:val="center"/>
          </w:tcPr>
          <w:p w:rsidR="005C6378" w:rsidRPr="001D48BF" w:rsidRDefault="005C6378" w:rsidP="00226CF2">
            <w:pPr>
              <w:jc w:val="center"/>
              <w:rPr>
                <w:rFonts w:hAnsi="標楷體"/>
                <w:color w:val="000000" w:themeColor="text1"/>
                <w:sz w:val="24"/>
                <w:szCs w:val="24"/>
              </w:rPr>
            </w:pPr>
            <w:r w:rsidRPr="001D48BF">
              <w:rPr>
                <w:rFonts w:hAnsi="標楷體" w:cs="思源黑体 CN Regular" w:hint="eastAsia"/>
                <w:color w:val="000000" w:themeColor="text1"/>
                <w:sz w:val="24"/>
                <w:szCs w:val="24"/>
              </w:rPr>
              <w:t>錄取率</w:t>
            </w:r>
            <w:r w:rsidRPr="001D48BF">
              <w:rPr>
                <w:rFonts w:hAnsi="標楷體" w:cs="新細明體" w:hint="eastAsia"/>
                <w:color w:val="000000" w:themeColor="text1"/>
                <w:sz w:val="24"/>
                <w:szCs w:val="24"/>
              </w:rPr>
              <w:t>(B/A)</w:t>
            </w:r>
          </w:p>
        </w:tc>
      </w:tr>
      <w:tr w:rsidR="001D48BF" w:rsidRPr="001D48BF" w:rsidTr="00226CF2">
        <w:trPr>
          <w:trHeight w:val="337"/>
          <w:tblHeader/>
          <w:jc w:val="center"/>
        </w:trPr>
        <w:tc>
          <w:tcPr>
            <w:tcW w:w="884" w:type="dxa"/>
            <w:vMerge/>
            <w:shd w:val="clear" w:color="auto" w:fill="EAF1DD" w:themeFill="accent3" w:themeFillTint="33"/>
            <w:vAlign w:val="center"/>
            <w:hideMark/>
          </w:tcPr>
          <w:p w:rsidR="005C6378" w:rsidRPr="001D48BF" w:rsidRDefault="005C6378" w:rsidP="00226CF2">
            <w:pPr>
              <w:jc w:val="center"/>
              <w:rPr>
                <w:rFonts w:hAnsi="標楷體"/>
                <w:color w:val="000000" w:themeColor="text1"/>
                <w:sz w:val="24"/>
                <w:szCs w:val="24"/>
              </w:rPr>
            </w:pPr>
          </w:p>
        </w:tc>
        <w:tc>
          <w:tcPr>
            <w:tcW w:w="1067" w:type="dxa"/>
            <w:vMerge/>
            <w:shd w:val="clear" w:color="auto" w:fill="EAF1DD" w:themeFill="accent3" w:themeFillTint="33"/>
            <w:vAlign w:val="center"/>
            <w:hideMark/>
          </w:tcPr>
          <w:p w:rsidR="005C6378" w:rsidRPr="001D48BF" w:rsidRDefault="005C6378" w:rsidP="00226CF2">
            <w:pPr>
              <w:jc w:val="center"/>
              <w:rPr>
                <w:rFonts w:hAnsi="標楷體"/>
                <w:color w:val="000000" w:themeColor="text1"/>
                <w:sz w:val="24"/>
                <w:szCs w:val="24"/>
              </w:rPr>
            </w:pPr>
          </w:p>
        </w:tc>
        <w:tc>
          <w:tcPr>
            <w:tcW w:w="1023" w:type="dxa"/>
            <w:vMerge/>
            <w:shd w:val="clear" w:color="auto" w:fill="EAF1DD" w:themeFill="accent3" w:themeFillTint="33"/>
            <w:vAlign w:val="center"/>
            <w:hideMark/>
          </w:tcPr>
          <w:p w:rsidR="005C6378" w:rsidRPr="001D48BF" w:rsidRDefault="005C6378" w:rsidP="00226CF2">
            <w:pPr>
              <w:jc w:val="center"/>
              <w:rPr>
                <w:rFonts w:hAnsi="標楷體"/>
                <w:color w:val="000000" w:themeColor="text1"/>
                <w:sz w:val="24"/>
                <w:szCs w:val="24"/>
              </w:rPr>
            </w:pPr>
          </w:p>
        </w:tc>
        <w:tc>
          <w:tcPr>
            <w:tcW w:w="867" w:type="dxa"/>
            <w:vMerge w:val="restart"/>
            <w:shd w:val="clear" w:color="auto" w:fill="EAF1DD" w:themeFill="accent3" w:themeFillTint="33"/>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內含</w:t>
            </w:r>
          </w:p>
        </w:tc>
        <w:tc>
          <w:tcPr>
            <w:tcW w:w="2925" w:type="dxa"/>
            <w:gridSpan w:val="3"/>
            <w:tcBorders>
              <w:bottom w:val="single" w:sz="24" w:space="0" w:color="auto"/>
              <w:right w:val="single" w:sz="2" w:space="0" w:color="auto"/>
            </w:tcBorders>
            <w:shd w:val="clear" w:color="auto" w:fill="EAF1DD" w:themeFill="accent3" w:themeFillTint="33"/>
            <w:vAlign w:val="center"/>
            <w:hideMark/>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外加</w:t>
            </w:r>
          </w:p>
        </w:tc>
        <w:tc>
          <w:tcPr>
            <w:tcW w:w="876" w:type="dxa"/>
            <w:vMerge w:val="restart"/>
            <w:tcBorders>
              <w:top w:val="single" w:sz="2" w:space="0" w:color="auto"/>
              <w:left w:val="single" w:sz="2" w:space="0" w:color="auto"/>
              <w:right w:val="single" w:sz="2" w:space="0" w:color="auto"/>
            </w:tcBorders>
            <w:shd w:val="clear" w:color="auto" w:fill="EAF1DD" w:themeFill="accent3" w:themeFillTint="33"/>
            <w:vAlign w:val="center"/>
          </w:tcPr>
          <w:p w:rsidR="005C6378" w:rsidRPr="001D48BF" w:rsidRDefault="005C6378" w:rsidP="00226CF2">
            <w:pPr>
              <w:jc w:val="center"/>
              <w:rPr>
                <w:rFonts w:hAnsi="標楷體"/>
                <w:b/>
                <w:color w:val="000000" w:themeColor="text1"/>
                <w:sz w:val="24"/>
                <w:szCs w:val="24"/>
              </w:rPr>
            </w:pPr>
            <w:r w:rsidRPr="001D48BF">
              <w:rPr>
                <w:rFonts w:hAnsi="標楷體" w:cs="思源黑体 CN Regular" w:hint="eastAsia"/>
                <w:color w:val="000000" w:themeColor="text1"/>
                <w:sz w:val="24"/>
                <w:szCs w:val="24"/>
              </w:rPr>
              <w:t>錄取總計</w:t>
            </w:r>
            <w:r w:rsidRPr="001D48BF">
              <w:rPr>
                <w:rFonts w:hAnsi="標楷體" w:cs="新細明體" w:hint="eastAsia"/>
                <w:color w:val="000000" w:themeColor="text1"/>
                <w:sz w:val="24"/>
                <w:szCs w:val="24"/>
              </w:rPr>
              <w:t>(B)</w:t>
            </w:r>
          </w:p>
        </w:tc>
        <w:tc>
          <w:tcPr>
            <w:tcW w:w="1237" w:type="dxa"/>
            <w:vMerge/>
            <w:tcBorders>
              <w:left w:val="single" w:sz="2" w:space="0" w:color="auto"/>
              <w:right w:val="single" w:sz="2" w:space="0" w:color="auto"/>
            </w:tcBorders>
            <w:shd w:val="clear" w:color="auto" w:fill="EAF1DD" w:themeFill="accent3" w:themeFillTint="33"/>
          </w:tcPr>
          <w:p w:rsidR="005C6378" w:rsidRPr="001D48BF" w:rsidRDefault="005C6378" w:rsidP="00226CF2">
            <w:pPr>
              <w:jc w:val="center"/>
              <w:rPr>
                <w:rFonts w:hAnsi="標楷體"/>
                <w:b/>
                <w:color w:val="000000" w:themeColor="text1"/>
                <w:sz w:val="24"/>
                <w:szCs w:val="24"/>
              </w:rPr>
            </w:pPr>
          </w:p>
        </w:tc>
      </w:tr>
      <w:tr w:rsidR="001D48BF" w:rsidRPr="001D48BF" w:rsidTr="00226CF2">
        <w:trPr>
          <w:trHeight w:val="330"/>
          <w:tblHeader/>
          <w:jc w:val="center"/>
        </w:trPr>
        <w:tc>
          <w:tcPr>
            <w:tcW w:w="884" w:type="dxa"/>
            <w:vMerge/>
            <w:shd w:val="clear" w:color="auto" w:fill="EAF1DD" w:themeFill="accent3" w:themeFillTint="33"/>
            <w:vAlign w:val="center"/>
            <w:hideMark/>
          </w:tcPr>
          <w:p w:rsidR="005C6378" w:rsidRPr="001D48BF" w:rsidRDefault="005C6378" w:rsidP="00226CF2">
            <w:pPr>
              <w:jc w:val="center"/>
              <w:rPr>
                <w:rFonts w:hAnsi="標楷體"/>
                <w:color w:val="000000" w:themeColor="text1"/>
                <w:sz w:val="24"/>
                <w:szCs w:val="24"/>
              </w:rPr>
            </w:pPr>
          </w:p>
        </w:tc>
        <w:tc>
          <w:tcPr>
            <w:tcW w:w="1067" w:type="dxa"/>
            <w:vMerge/>
            <w:shd w:val="clear" w:color="auto" w:fill="EAF1DD" w:themeFill="accent3" w:themeFillTint="33"/>
            <w:vAlign w:val="center"/>
            <w:hideMark/>
          </w:tcPr>
          <w:p w:rsidR="005C6378" w:rsidRPr="001D48BF" w:rsidRDefault="005C6378" w:rsidP="00226CF2">
            <w:pPr>
              <w:jc w:val="center"/>
              <w:rPr>
                <w:rFonts w:hAnsi="標楷體"/>
                <w:color w:val="000000" w:themeColor="text1"/>
                <w:sz w:val="24"/>
                <w:szCs w:val="24"/>
              </w:rPr>
            </w:pPr>
          </w:p>
        </w:tc>
        <w:tc>
          <w:tcPr>
            <w:tcW w:w="1023" w:type="dxa"/>
            <w:vMerge/>
            <w:shd w:val="clear" w:color="auto" w:fill="EAF1DD" w:themeFill="accent3" w:themeFillTint="33"/>
            <w:vAlign w:val="center"/>
            <w:hideMark/>
          </w:tcPr>
          <w:p w:rsidR="005C6378" w:rsidRPr="001D48BF" w:rsidRDefault="005C6378" w:rsidP="00226CF2">
            <w:pPr>
              <w:jc w:val="center"/>
              <w:rPr>
                <w:rFonts w:hAnsi="標楷體"/>
                <w:color w:val="000000" w:themeColor="text1"/>
                <w:sz w:val="24"/>
                <w:szCs w:val="24"/>
              </w:rPr>
            </w:pPr>
          </w:p>
        </w:tc>
        <w:tc>
          <w:tcPr>
            <w:tcW w:w="867" w:type="dxa"/>
            <w:vMerge/>
            <w:tcBorders>
              <w:right w:val="single" w:sz="24" w:space="0" w:color="auto"/>
            </w:tcBorders>
            <w:shd w:val="clear" w:color="auto" w:fill="EAF1DD" w:themeFill="accent3" w:themeFillTint="33"/>
          </w:tcPr>
          <w:p w:rsidR="005C6378" w:rsidRPr="001D48BF" w:rsidRDefault="005C6378" w:rsidP="00226CF2">
            <w:pPr>
              <w:jc w:val="center"/>
              <w:rPr>
                <w:rFonts w:hAnsi="標楷體"/>
                <w:color w:val="000000" w:themeColor="text1"/>
                <w:sz w:val="24"/>
                <w:szCs w:val="24"/>
              </w:rPr>
            </w:pPr>
          </w:p>
        </w:tc>
        <w:tc>
          <w:tcPr>
            <w:tcW w:w="1064" w:type="dxa"/>
            <w:tcBorders>
              <w:top w:val="single" w:sz="24" w:space="0" w:color="auto"/>
              <w:left w:val="single" w:sz="24" w:space="0" w:color="auto"/>
              <w:bottom w:val="single" w:sz="8" w:space="0" w:color="auto"/>
              <w:right w:val="single" w:sz="8" w:space="0" w:color="auto"/>
            </w:tcBorders>
            <w:shd w:val="clear" w:color="auto" w:fill="EAF1DD" w:themeFill="accent3" w:themeFillTint="33"/>
            <w:vAlign w:val="center"/>
            <w:hideMark/>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總分增加10%</w:t>
            </w:r>
          </w:p>
        </w:tc>
        <w:tc>
          <w:tcPr>
            <w:tcW w:w="1007" w:type="dxa"/>
            <w:tcBorders>
              <w:top w:val="single" w:sz="24" w:space="0" w:color="auto"/>
              <w:left w:val="single" w:sz="8" w:space="0" w:color="auto"/>
              <w:bottom w:val="single" w:sz="8" w:space="0" w:color="auto"/>
              <w:right w:val="single" w:sz="8" w:space="0" w:color="auto"/>
            </w:tcBorders>
            <w:shd w:val="clear" w:color="auto" w:fill="EAF1DD" w:themeFill="accent3" w:themeFillTint="33"/>
            <w:noWrap/>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總分增加35%</w:t>
            </w:r>
          </w:p>
        </w:tc>
        <w:tc>
          <w:tcPr>
            <w:tcW w:w="854" w:type="dxa"/>
            <w:tcBorders>
              <w:top w:val="single" w:sz="24" w:space="0" w:color="auto"/>
              <w:left w:val="single" w:sz="8" w:space="0" w:color="auto"/>
              <w:bottom w:val="single" w:sz="8" w:space="0" w:color="auto"/>
              <w:right w:val="single" w:sz="24" w:space="0" w:color="auto"/>
            </w:tcBorders>
            <w:shd w:val="clear" w:color="auto" w:fill="EAF1DD" w:themeFill="accent3" w:themeFillTint="33"/>
            <w:noWrap/>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小計</w:t>
            </w:r>
          </w:p>
        </w:tc>
        <w:tc>
          <w:tcPr>
            <w:tcW w:w="876" w:type="dxa"/>
            <w:vMerge/>
            <w:tcBorders>
              <w:left w:val="single" w:sz="24" w:space="0" w:color="auto"/>
              <w:bottom w:val="single" w:sz="2" w:space="0" w:color="auto"/>
              <w:right w:val="single" w:sz="2" w:space="0" w:color="auto"/>
            </w:tcBorders>
            <w:shd w:val="clear" w:color="auto" w:fill="EAF1DD" w:themeFill="accent3" w:themeFillTint="33"/>
          </w:tcPr>
          <w:p w:rsidR="005C6378" w:rsidRPr="001D48BF" w:rsidRDefault="005C6378" w:rsidP="00226CF2">
            <w:pPr>
              <w:jc w:val="center"/>
              <w:rPr>
                <w:rFonts w:hAnsi="標楷體"/>
                <w:b/>
                <w:color w:val="000000" w:themeColor="text1"/>
                <w:sz w:val="24"/>
                <w:szCs w:val="24"/>
              </w:rPr>
            </w:pPr>
          </w:p>
        </w:tc>
        <w:tc>
          <w:tcPr>
            <w:tcW w:w="1237" w:type="dxa"/>
            <w:vMerge/>
            <w:tcBorders>
              <w:left w:val="single" w:sz="2" w:space="0" w:color="auto"/>
              <w:bottom w:val="single" w:sz="2" w:space="0" w:color="auto"/>
              <w:right w:val="single" w:sz="2" w:space="0" w:color="auto"/>
            </w:tcBorders>
            <w:shd w:val="clear" w:color="auto" w:fill="EAF1DD" w:themeFill="accent3" w:themeFillTint="33"/>
          </w:tcPr>
          <w:p w:rsidR="005C6378" w:rsidRPr="001D48BF" w:rsidRDefault="005C6378" w:rsidP="00226CF2">
            <w:pPr>
              <w:jc w:val="center"/>
              <w:rPr>
                <w:rFonts w:hAnsi="標楷體"/>
                <w:b/>
                <w:color w:val="000000" w:themeColor="text1"/>
                <w:sz w:val="24"/>
                <w:szCs w:val="24"/>
              </w:rPr>
            </w:pPr>
          </w:p>
        </w:tc>
      </w:tr>
      <w:tr w:rsidR="001D48BF" w:rsidRPr="001D48BF" w:rsidTr="00226CF2">
        <w:trPr>
          <w:trHeight w:val="20"/>
          <w:jc w:val="center"/>
        </w:trPr>
        <w:tc>
          <w:tcPr>
            <w:tcW w:w="884" w:type="dxa"/>
            <w:shd w:val="clear" w:color="auto" w:fill="auto"/>
            <w:vAlign w:val="center"/>
            <w:hideMark/>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103</w:t>
            </w:r>
          </w:p>
        </w:tc>
        <w:tc>
          <w:tcPr>
            <w:tcW w:w="1067" w:type="dxa"/>
            <w:shd w:val="clear" w:color="auto" w:fill="auto"/>
            <w:vAlign w:val="center"/>
            <w:hideMark/>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2,387</w:t>
            </w:r>
          </w:p>
        </w:tc>
        <w:tc>
          <w:tcPr>
            <w:tcW w:w="1023" w:type="dxa"/>
            <w:shd w:val="clear" w:color="auto" w:fill="auto"/>
            <w:vAlign w:val="center"/>
            <w:hideMark/>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623</w:t>
            </w:r>
          </w:p>
        </w:tc>
        <w:tc>
          <w:tcPr>
            <w:tcW w:w="867" w:type="dxa"/>
            <w:tcBorders>
              <w:right w:val="single" w:sz="24" w:space="0" w:color="auto"/>
            </w:tcBorders>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67</w:t>
            </w:r>
          </w:p>
        </w:tc>
        <w:tc>
          <w:tcPr>
            <w:tcW w:w="1064" w:type="dxa"/>
            <w:tcBorders>
              <w:top w:val="single" w:sz="8" w:space="0" w:color="auto"/>
              <w:left w:val="single" w:sz="24" w:space="0" w:color="auto"/>
              <w:bottom w:val="single" w:sz="8" w:space="0" w:color="auto"/>
              <w:right w:val="single" w:sz="8" w:space="0" w:color="auto"/>
            </w:tcBorders>
            <w:shd w:val="clear" w:color="auto" w:fill="auto"/>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203</w:t>
            </w:r>
          </w:p>
        </w:tc>
        <w:tc>
          <w:tcPr>
            <w:tcW w:w="1007" w:type="dxa"/>
            <w:tcBorders>
              <w:top w:val="single" w:sz="8" w:space="0" w:color="auto"/>
              <w:left w:val="single" w:sz="8" w:space="0" w:color="auto"/>
              <w:bottom w:val="single" w:sz="8" w:space="0" w:color="auto"/>
              <w:right w:val="single" w:sz="8" w:space="0" w:color="auto"/>
            </w:tcBorders>
            <w:shd w:val="clear" w:color="auto" w:fill="auto"/>
            <w:noWrap/>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277</w:t>
            </w:r>
          </w:p>
        </w:tc>
        <w:tc>
          <w:tcPr>
            <w:tcW w:w="854" w:type="dxa"/>
            <w:tcBorders>
              <w:top w:val="single" w:sz="8" w:space="0" w:color="auto"/>
              <w:left w:val="single" w:sz="8" w:space="0" w:color="auto"/>
              <w:bottom w:val="single" w:sz="8" w:space="0" w:color="auto"/>
              <w:right w:val="single" w:sz="24" w:space="0" w:color="auto"/>
            </w:tcBorders>
            <w:shd w:val="clear" w:color="auto" w:fill="auto"/>
            <w:noWrap/>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480</w:t>
            </w:r>
          </w:p>
        </w:tc>
        <w:tc>
          <w:tcPr>
            <w:tcW w:w="876" w:type="dxa"/>
            <w:tcBorders>
              <w:top w:val="nil"/>
              <w:left w:val="single" w:sz="24" w:space="0" w:color="auto"/>
              <w:bottom w:val="single" w:sz="4" w:space="0" w:color="auto"/>
              <w:right w:val="single" w:sz="4" w:space="0" w:color="auto"/>
            </w:tcBorders>
            <w:shd w:val="clear" w:color="auto" w:fill="auto"/>
            <w:vAlign w:val="center"/>
          </w:tcPr>
          <w:p w:rsidR="005C6378" w:rsidRPr="001D48BF" w:rsidRDefault="005C6378" w:rsidP="00226CF2">
            <w:pPr>
              <w:widowControl/>
              <w:jc w:val="right"/>
              <w:rPr>
                <w:rFonts w:hAnsi="標楷體" w:cs="新細明體"/>
                <w:color w:val="000000" w:themeColor="text1"/>
                <w:sz w:val="24"/>
                <w:szCs w:val="24"/>
              </w:rPr>
            </w:pPr>
            <w:r w:rsidRPr="001D48BF">
              <w:rPr>
                <w:rFonts w:hAnsi="標楷體" w:cs="新細明體" w:hint="eastAsia"/>
                <w:color w:val="000000" w:themeColor="text1"/>
                <w:sz w:val="24"/>
                <w:szCs w:val="24"/>
              </w:rPr>
              <w:t>547</w:t>
            </w:r>
          </w:p>
        </w:tc>
        <w:tc>
          <w:tcPr>
            <w:tcW w:w="1237" w:type="dxa"/>
            <w:tcBorders>
              <w:top w:val="single" w:sz="2" w:space="0" w:color="auto"/>
              <w:left w:val="single" w:sz="2" w:space="0" w:color="auto"/>
              <w:bottom w:val="single" w:sz="2" w:space="0" w:color="auto"/>
              <w:right w:val="single" w:sz="2" w:space="0" w:color="auto"/>
            </w:tcBorders>
            <w:shd w:val="clear" w:color="auto" w:fill="auto"/>
            <w:vAlign w:val="center"/>
          </w:tcPr>
          <w:p w:rsidR="005C6378" w:rsidRPr="001D48BF" w:rsidRDefault="005C6378" w:rsidP="00226CF2">
            <w:pPr>
              <w:widowControl/>
              <w:jc w:val="right"/>
              <w:rPr>
                <w:rFonts w:hAnsi="標楷體"/>
                <w:color w:val="000000" w:themeColor="text1"/>
                <w:sz w:val="24"/>
                <w:szCs w:val="24"/>
              </w:rPr>
            </w:pPr>
            <w:r w:rsidRPr="001D48BF">
              <w:rPr>
                <w:rFonts w:hAnsi="標楷體" w:hint="eastAsia"/>
                <w:color w:val="000000" w:themeColor="text1"/>
                <w:sz w:val="24"/>
                <w:szCs w:val="24"/>
              </w:rPr>
              <w:t>87.80%</w:t>
            </w:r>
          </w:p>
        </w:tc>
      </w:tr>
      <w:tr w:rsidR="001D48BF" w:rsidRPr="001D48BF" w:rsidTr="00226CF2">
        <w:trPr>
          <w:trHeight w:val="20"/>
          <w:jc w:val="center"/>
        </w:trPr>
        <w:tc>
          <w:tcPr>
            <w:tcW w:w="884" w:type="dxa"/>
            <w:shd w:val="clear" w:color="auto" w:fill="auto"/>
            <w:vAlign w:val="center"/>
            <w:hideMark/>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104</w:t>
            </w:r>
          </w:p>
        </w:tc>
        <w:tc>
          <w:tcPr>
            <w:tcW w:w="1067" w:type="dxa"/>
            <w:shd w:val="clear" w:color="auto" w:fill="auto"/>
            <w:vAlign w:val="center"/>
            <w:hideMark/>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2,289</w:t>
            </w:r>
          </w:p>
        </w:tc>
        <w:tc>
          <w:tcPr>
            <w:tcW w:w="1023" w:type="dxa"/>
            <w:shd w:val="clear" w:color="auto" w:fill="auto"/>
            <w:vAlign w:val="center"/>
            <w:hideMark/>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485</w:t>
            </w:r>
          </w:p>
        </w:tc>
        <w:tc>
          <w:tcPr>
            <w:tcW w:w="867" w:type="dxa"/>
            <w:tcBorders>
              <w:right w:val="single" w:sz="24" w:space="0" w:color="auto"/>
            </w:tcBorders>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207</w:t>
            </w:r>
          </w:p>
        </w:tc>
        <w:tc>
          <w:tcPr>
            <w:tcW w:w="1064" w:type="dxa"/>
            <w:tcBorders>
              <w:top w:val="single" w:sz="8" w:space="0" w:color="auto"/>
              <w:left w:val="single" w:sz="24" w:space="0" w:color="auto"/>
              <w:bottom w:val="single" w:sz="8" w:space="0" w:color="auto"/>
              <w:right w:val="single" w:sz="8" w:space="0" w:color="auto"/>
            </w:tcBorders>
            <w:shd w:val="clear" w:color="auto" w:fill="auto"/>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50</w:t>
            </w:r>
          </w:p>
        </w:tc>
        <w:tc>
          <w:tcPr>
            <w:tcW w:w="1007" w:type="dxa"/>
            <w:tcBorders>
              <w:top w:val="single" w:sz="8" w:space="0" w:color="auto"/>
              <w:left w:val="single" w:sz="8" w:space="0" w:color="auto"/>
              <w:bottom w:val="single" w:sz="8" w:space="0" w:color="auto"/>
              <w:right w:val="single" w:sz="8" w:space="0" w:color="auto"/>
            </w:tcBorders>
            <w:shd w:val="clear" w:color="auto" w:fill="auto"/>
            <w:noWrap/>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149</w:t>
            </w:r>
          </w:p>
        </w:tc>
        <w:tc>
          <w:tcPr>
            <w:tcW w:w="854" w:type="dxa"/>
            <w:tcBorders>
              <w:top w:val="single" w:sz="8" w:space="0" w:color="auto"/>
              <w:left w:val="single" w:sz="8" w:space="0" w:color="auto"/>
              <w:bottom w:val="single" w:sz="8" w:space="0" w:color="auto"/>
              <w:right w:val="single" w:sz="24" w:space="0" w:color="auto"/>
            </w:tcBorders>
            <w:shd w:val="clear" w:color="auto" w:fill="auto"/>
            <w:noWrap/>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199</w:t>
            </w:r>
          </w:p>
        </w:tc>
        <w:tc>
          <w:tcPr>
            <w:tcW w:w="876" w:type="dxa"/>
            <w:tcBorders>
              <w:top w:val="nil"/>
              <w:left w:val="single" w:sz="24" w:space="0" w:color="auto"/>
              <w:bottom w:val="single" w:sz="4" w:space="0" w:color="auto"/>
              <w:right w:val="single" w:sz="4" w:space="0" w:color="auto"/>
            </w:tcBorders>
            <w:shd w:val="clear" w:color="auto" w:fill="auto"/>
            <w:vAlign w:val="center"/>
          </w:tcPr>
          <w:p w:rsidR="005C6378" w:rsidRPr="001D48BF" w:rsidRDefault="005C6378" w:rsidP="00226CF2">
            <w:pPr>
              <w:widowControl/>
              <w:jc w:val="right"/>
              <w:rPr>
                <w:rFonts w:hAnsi="標楷體" w:cs="新細明體"/>
                <w:color w:val="000000" w:themeColor="text1"/>
                <w:sz w:val="24"/>
                <w:szCs w:val="24"/>
              </w:rPr>
            </w:pPr>
            <w:r w:rsidRPr="001D48BF">
              <w:rPr>
                <w:rFonts w:hAnsi="標楷體" w:cs="新細明體" w:hint="eastAsia"/>
                <w:color w:val="000000" w:themeColor="text1"/>
                <w:sz w:val="24"/>
                <w:szCs w:val="24"/>
              </w:rPr>
              <w:t>406</w:t>
            </w:r>
          </w:p>
        </w:tc>
        <w:tc>
          <w:tcPr>
            <w:tcW w:w="1237" w:type="dxa"/>
            <w:tcBorders>
              <w:top w:val="single" w:sz="2" w:space="0" w:color="auto"/>
              <w:left w:val="single" w:sz="2" w:space="0" w:color="auto"/>
              <w:bottom w:val="single" w:sz="2" w:space="0" w:color="auto"/>
              <w:right w:val="single" w:sz="2" w:space="0" w:color="auto"/>
            </w:tcBorders>
            <w:shd w:val="clear" w:color="auto" w:fill="auto"/>
            <w:vAlign w:val="center"/>
          </w:tcPr>
          <w:p w:rsidR="005C6378" w:rsidRPr="001D48BF" w:rsidRDefault="005C6378" w:rsidP="00226CF2">
            <w:pPr>
              <w:jc w:val="right"/>
              <w:rPr>
                <w:rFonts w:hAnsi="標楷體"/>
                <w:color w:val="000000" w:themeColor="text1"/>
                <w:sz w:val="24"/>
                <w:szCs w:val="24"/>
              </w:rPr>
            </w:pPr>
            <w:r w:rsidRPr="001D48BF">
              <w:rPr>
                <w:rFonts w:hAnsi="標楷體" w:hint="eastAsia"/>
                <w:color w:val="000000" w:themeColor="text1"/>
                <w:sz w:val="24"/>
                <w:szCs w:val="24"/>
              </w:rPr>
              <w:t>83.71%</w:t>
            </w:r>
          </w:p>
        </w:tc>
      </w:tr>
      <w:tr w:rsidR="001D48BF" w:rsidRPr="001D48BF" w:rsidTr="00226CF2">
        <w:trPr>
          <w:trHeight w:val="20"/>
          <w:jc w:val="center"/>
        </w:trPr>
        <w:tc>
          <w:tcPr>
            <w:tcW w:w="884" w:type="dxa"/>
            <w:shd w:val="clear" w:color="auto" w:fill="auto"/>
            <w:vAlign w:val="center"/>
            <w:hideMark/>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105</w:t>
            </w:r>
          </w:p>
        </w:tc>
        <w:tc>
          <w:tcPr>
            <w:tcW w:w="1067" w:type="dxa"/>
            <w:shd w:val="clear" w:color="auto" w:fill="auto"/>
            <w:vAlign w:val="center"/>
            <w:hideMark/>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2,233</w:t>
            </w:r>
          </w:p>
        </w:tc>
        <w:tc>
          <w:tcPr>
            <w:tcW w:w="1023" w:type="dxa"/>
            <w:shd w:val="clear" w:color="auto" w:fill="auto"/>
            <w:vAlign w:val="center"/>
            <w:hideMark/>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398</w:t>
            </w:r>
          </w:p>
        </w:tc>
        <w:tc>
          <w:tcPr>
            <w:tcW w:w="867" w:type="dxa"/>
            <w:tcBorders>
              <w:right w:val="single" w:sz="24" w:space="0" w:color="auto"/>
            </w:tcBorders>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169</w:t>
            </w:r>
          </w:p>
        </w:tc>
        <w:tc>
          <w:tcPr>
            <w:tcW w:w="1064" w:type="dxa"/>
            <w:tcBorders>
              <w:top w:val="single" w:sz="8" w:space="0" w:color="auto"/>
              <w:left w:val="single" w:sz="24" w:space="0" w:color="auto"/>
              <w:bottom w:val="single" w:sz="8" w:space="0" w:color="auto"/>
              <w:right w:val="single" w:sz="8" w:space="0" w:color="auto"/>
            </w:tcBorders>
            <w:shd w:val="clear" w:color="auto" w:fill="auto"/>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42</w:t>
            </w:r>
          </w:p>
        </w:tc>
        <w:tc>
          <w:tcPr>
            <w:tcW w:w="1007" w:type="dxa"/>
            <w:tcBorders>
              <w:top w:val="single" w:sz="8" w:space="0" w:color="auto"/>
              <w:left w:val="single" w:sz="8" w:space="0" w:color="auto"/>
              <w:bottom w:val="single" w:sz="8" w:space="0" w:color="auto"/>
              <w:right w:val="single" w:sz="8" w:space="0" w:color="auto"/>
            </w:tcBorders>
            <w:shd w:val="clear" w:color="auto" w:fill="auto"/>
            <w:noWrap/>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130</w:t>
            </w:r>
          </w:p>
        </w:tc>
        <w:tc>
          <w:tcPr>
            <w:tcW w:w="854" w:type="dxa"/>
            <w:tcBorders>
              <w:top w:val="single" w:sz="8" w:space="0" w:color="auto"/>
              <w:left w:val="single" w:sz="8" w:space="0" w:color="auto"/>
              <w:bottom w:val="single" w:sz="8" w:space="0" w:color="auto"/>
              <w:right w:val="single" w:sz="24" w:space="0" w:color="auto"/>
            </w:tcBorders>
            <w:shd w:val="clear" w:color="auto" w:fill="auto"/>
            <w:noWrap/>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172</w:t>
            </w:r>
          </w:p>
        </w:tc>
        <w:tc>
          <w:tcPr>
            <w:tcW w:w="876" w:type="dxa"/>
            <w:tcBorders>
              <w:top w:val="nil"/>
              <w:left w:val="single" w:sz="24" w:space="0" w:color="auto"/>
              <w:bottom w:val="single" w:sz="4" w:space="0" w:color="auto"/>
              <w:right w:val="single" w:sz="4" w:space="0" w:color="auto"/>
            </w:tcBorders>
            <w:shd w:val="clear" w:color="auto" w:fill="auto"/>
            <w:vAlign w:val="center"/>
          </w:tcPr>
          <w:p w:rsidR="005C6378" w:rsidRPr="001D48BF" w:rsidRDefault="005C6378" w:rsidP="00226CF2">
            <w:pPr>
              <w:widowControl/>
              <w:jc w:val="right"/>
              <w:rPr>
                <w:rFonts w:hAnsi="標楷體" w:cs="新細明體"/>
                <w:color w:val="000000" w:themeColor="text1"/>
                <w:sz w:val="24"/>
                <w:szCs w:val="24"/>
              </w:rPr>
            </w:pPr>
            <w:r w:rsidRPr="001D48BF">
              <w:rPr>
                <w:rFonts w:hAnsi="標楷體" w:cs="新細明體" w:hint="eastAsia"/>
                <w:color w:val="000000" w:themeColor="text1"/>
                <w:sz w:val="24"/>
                <w:szCs w:val="24"/>
              </w:rPr>
              <w:t>341</w:t>
            </w:r>
          </w:p>
        </w:tc>
        <w:tc>
          <w:tcPr>
            <w:tcW w:w="1237" w:type="dxa"/>
            <w:tcBorders>
              <w:top w:val="single" w:sz="2" w:space="0" w:color="auto"/>
              <w:left w:val="single" w:sz="2" w:space="0" w:color="auto"/>
              <w:bottom w:val="single" w:sz="2" w:space="0" w:color="auto"/>
              <w:right w:val="single" w:sz="2" w:space="0" w:color="auto"/>
            </w:tcBorders>
            <w:shd w:val="clear" w:color="auto" w:fill="auto"/>
            <w:vAlign w:val="center"/>
          </w:tcPr>
          <w:p w:rsidR="005C6378" w:rsidRPr="001D48BF" w:rsidRDefault="005C6378" w:rsidP="00226CF2">
            <w:pPr>
              <w:jc w:val="right"/>
              <w:rPr>
                <w:rFonts w:hAnsi="標楷體"/>
                <w:color w:val="000000" w:themeColor="text1"/>
                <w:sz w:val="24"/>
                <w:szCs w:val="24"/>
              </w:rPr>
            </w:pPr>
            <w:r w:rsidRPr="001D48BF">
              <w:rPr>
                <w:rFonts w:hAnsi="標楷體" w:hint="eastAsia"/>
                <w:color w:val="000000" w:themeColor="text1"/>
                <w:sz w:val="24"/>
                <w:szCs w:val="24"/>
              </w:rPr>
              <w:t>85.68%</w:t>
            </w:r>
          </w:p>
        </w:tc>
      </w:tr>
      <w:tr w:rsidR="001D48BF" w:rsidRPr="001D48BF" w:rsidTr="00226CF2">
        <w:trPr>
          <w:trHeight w:val="20"/>
          <w:jc w:val="center"/>
        </w:trPr>
        <w:tc>
          <w:tcPr>
            <w:tcW w:w="884" w:type="dxa"/>
            <w:shd w:val="clear" w:color="auto" w:fill="auto"/>
            <w:vAlign w:val="center"/>
            <w:hideMark/>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106</w:t>
            </w:r>
          </w:p>
        </w:tc>
        <w:tc>
          <w:tcPr>
            <w:tcW w:w="1067" w:type="dxa"/>
            <w:shd w:val="clear" w:color="auto" w:fill="auto"/>
            <w:vAlign w:val="center"/>
            <w:hideMark/>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2,163</w:t>
            </w:r>
          </w:p>
        </w:tc>
        <w:tc>
          <w:tcPr>
            <w:tcW w:w="1023" w:type="dxa"/>
            <w:shd w:val="clear" w:color="auto" w:fill="auto"/>
            <w:vAlign w:val="center"/>
            <w:hideMark/>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374</w:t>
            </w:r>
          </w:p>
        </w:tc>
        <w:tc>
          <w:tcPr>
            <w:tcW w:w="867" w:type="dxa"/>
            <w:tcBorders>
              <w:right w:val="single" w:sz="24" w:space="0" w:color="auto"/>
            </w:tcBorders>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155</w:t>
            </w:r>
          </w:p>
        </w:tc>
        <w:tc>
          <w:tcPr>
            <w:tcW w:w="1064" w:type="dxa"/>
            <w:tcBorders>
              <w:top w:val="single" w:sz="8" w:space="0" w:color="auto"/>
              <w:left w:val="single" w:sz="24" w:space="0" w:color="auto"/>
              <w:bottom w:val="single" w:sz="8" w:space="0" w:color="auto"/>
              <w:right w:val="single" w:sz="8" w:space="0" w:color="auto"/>
            </w:tcBorders>
            <w:shd w:val="clear" w:color="auto" w:fill="auto"/>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49</w:t>
            </w:r>
          </w:p>
        </w:tc>
        <w:tc>
          <w:tcPr>
            <w:tcW w:w="1007" w:type="dxa"/>
            <w:tcBorders>
              <w:top w:val="single" w:sz="8" w:space="0" w:color="auto"/>
              <w:left w:val="single" w:sz="8" w:space="0" w:color="auto"/>
              <w:bottom w:val="single" w:sz="8" w:space="0" w:color="auto"/>
              <w:right w:val="single" w:sz="8" w:space="0" w:color="auto"/>
            </w:tcBorders>
            <w:shd w:val="clear" w:color="auto" w:fill="auto"/>
            <w:noWrap/>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126</w:t>
            </w:r>
          </w:p>
        </w:tc>
        <w:tc>
          <w:tcPr>
            <w:tcW w:w="854" w:type="dxa"/>
            <w:tcBorders>
              <w:top w:val="single" w:sz="8" w:space="0" w:color="auto"/>
              <w:left w:val="single" w:sz="8" w:space="0" w:color="auto"/>
              <w:bottom w:val="single" w:sz="8" w:space="0" w:color="auto"/>
              <w:right w:val="single" w:sz="24" w:space="0" w:color="auto"/>
            </w:tcBorders>
            <w:shd w:val="clear" w:color="auto" w:fill="auto"/>
            <w:noWrap/>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175</w:t>
            </w:r>
          </w:p>
        </w:tc>
        <w:tc>
          <w:tcPr>
            <w:tcW w:w="876" w:type="dxa"/>
            <w:tcBorders>
              <w:top w:val="nil"/>
              <w:left w:val="single" w:sz="24" w:space="0" w:color="auto"/>
              <w:bottom w:val="single" w:sz="4" w:space="0" w:color="auto"/>
              <w:right w:val="single" w:sz="4" w:space="0" w:color="auto"/>
            </w:tcBorders>
            <w:shd w:val="clear" w:color="auto" w:fill="auto"/>
            <w:vAlign w:val="center"/>
          </w:tcPr>
          <w:p w:rsidR="005C6378" w:rsidRPr="001D48BF" w:rsidRDefault="005C6378" w:rsidP="00226CF2">
            <w:pPr>
              <w:widowControl/>
              <w:jc w:val="right"/>
              <w:rPr>
                <w:rFonts w:hAnsi="標楷體" w:cs="新細明體"/>
                <w:color w:val="000000" w:themeColor="text1"/>
                <w:sz w:val="24"/>
                <w:szCs w:val="24"/>
              </w:rPr>
            </w:pPr>
            <w:r w:rsidRPr="001D48BF">
              <w:rPr>
                <w:rFonts w:hAnsi="標楷體" w:cs="新細明體" w:hint="eastAsia"/>
                <w:color w:val="000000" w:themeColor="text1"/>
                <w:sz w:val="24"/>
                <w:szCs w:val="24"/>
              </w:rPr>
              <w:t>330</w:t>
            </w:r>
          </w:p>
        </w:tc>
        <w:tc>
          <w:tcPr>
            <w:tcW w:w="1237" w:type="dxa"/>
            <w:tcBorders>
              <w:top w:val="single" w:sz="2" w:space="0" w:color="auto"/>
              <w:left w:val="single" w:sz="2" w:space="0" w:color="auto"/>
              <w:bottom w:val="single" w:sz="2" w:space="0" w:color="auto"/>
              <w:right w:val="single" w:sz="2" w:space="0" w:color="auto"/>
            </w:tcBorders>
            <w:shd w:val="clear" w:color="auto" w:fill="auto"/>
            <w:vAlign w:val="center"/>
          </w:tcPr>
          <w:p w:rsidR="005C6378" w:rsidRPr="001D48BF" w:rsidRDefault="005C6378" w:rsidP="00226CF2">
            <w:pPr>
              <w:jc w:val="right"/>
              <w:rPr>
                <w:rFonts w:hAnsi="標楷體"/>
                <w:color w:val="000000" w:themeColor="text1"/>
                <w:sz w:val="24"/>
                <w:szCs w:val="24"/>
              </w:rPr>
            </w:pPr>
            <w:r w:rsidRPr="001D48BF">
              <w:rPr>
                <w:rFonts w:hAnsi="標楷體" w:hint="eastAsia"/>
                <w:color w:val="000000" w:themeColor="text1"/>
                <w:sz w:val="24"/>
                <w:szCs w:val="24"/>
              </w:rPr>
              <w:t>88.24%</w:t>
            </w:r>
          </w:p>
        </w:tc>
      </w:tr>
      <w:tr w:rsidR="001D48BF" w:rsidRPr="001D48BF" w:rsidTr="00226CF2">
        <w:trPr>
          <w:trHeight w:val="20"/>
          <w:jc w:val="center"/>
        </w:trPr>
        <w:tc>
          <w:tcPr>
            <w:tcW w:w="884" w:type="dxa"/>
            <w:shd w:val="clear" w:color="auto" w:fill="auto"/>
            <w:vAlign w:val="center"/>
            <w:hideMark/>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107</w:t>
            </w:r>
          </w:p>
        </w:tc>
        <w:tc>
          <w:tcPr>
            <w:tcW w:w="1067" w:type="dxa"/>
            <w:shd w:val="clear" w:color="auto" w:fill="auto"/>
            <w:vAlign w:val="center"/>
            <w:hideMark/>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2,097</w:t>
            </w:r>
          </w:p>
        </w:tc>
        <w:tc>
          <w:tcPr>
            <w:tcW w:w="1023" w:type="dxa"/>
            <w:shd w:val="clear" w:color="auto" w:fill="auto"/>
            <w:vAlign w:val="center"/>
            <w:hideMark/>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327</w:t>
            </w:r>
          </w:p>
        </w:tc>
        <w:tc>
          <w:tcPr>
            <w:tcW w:w="867" w:type="dxa"/>
            <w:tcBorders>
              <w:right w:val="single" w:sz="24" w:space="0" w:color="auto"/>
            </w:tcBorders>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148</w:t>
            </w:r>
          </w:p>
        </w:tc>
        <w:tc>
          <w:tcPr>
            <w:tcW w:w="1064" w:type="dxa"/>
            <w:tcBorders>
              <w:top w:val="single" w:sz="8" w:space="0" w:color="auto"/>
              <w:left w:val="single" w:sz="24" w:space="0" w:color="auto"/>
              <w:bottom w:val="single" w:sz="8" w:space="0" w:color="auto"/>
              <w:right w:val="single" w:sz="8" w:space="0" w:color="auto"/>
            </w:tcBorders>
            <w:shd w:val="clear" w:color="auto" w:fill="auto"/>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43</w:t>
            </w:r>
          </w:p>
        </w:tc>
        <w:tc>
          <w:tcPr>
            <w:tcW w:w="1007" w:type="dxa"/>
            <w:tcBorders>
              <w:top w:val="single" w:sz="8" w:space="0" w:color="auto"/>
              <w:left w:val="single" w:sz="8" w:space="0" w:color="auto"/>
              <w:bottom w:val="single" w:sz="8" w:space="0" w:color="auto"/>
              <w:right w:val="single" w:sz="8" w:space="0" w:color="auto"/>
            </w:tcBorders>
            <w:shd w:val="clear" w:color="auto" w:fill="auto"/>
            <w:noWrap/>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108</w:t>
            </w:r>
          </w:p>
        </w:tc>
        <w:tc>
          <w:tcPr>
            <w:tcW w:w="854" w:type="dxa"/>
            <w:tcBorders>
              <w:top w:val="single" w:sz="8" w:space="0" w:color="auto"/>
              <w:left w:val="single" w:sz="8" w:space="0" w:color="auto"/>
              <w:bottom w:val="single" w:sz="8" w:space="0" w:color="auto"/>
              <w:right w:val="single" w:sz="24" w:space="0" w:color="auto"/>
            </w:tcBorders>
            <w:shd w:val="clear" w:color="auto" w:fill="auto"/>
            <w:noWrap/>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151</w:t>
            </w:r>
          </w:p>
        </w:tc>
        <w:tc>
          <w:tcPr>
            <w:tcW w:w="876" w:type="dxa"/>
            <w:tcBorders>
              <w:top w:val="nil"/>
              <w:left w:val="single" w:sz="24" w:space="0" w:color="auto"/>
              <w:bottom w:val="single" w:sz="4" w:space="0" w:color="auto"/>
              <w:right w:val="single" w:sz="4" w:space="0" w:color="auto"/>
            </w:tcBorders>
            <w:shd w:val="clear" w:color="auto" w:fill="auto"/>
            <w:vAlign w:val="center"/>
          </w:tcPr>
          <w:p w:rsidR="005C6378" w:rsidRPr="001D48BF" w:rsidRDefault="005C6378" w:rsidP="00226CF2">
            <w:pPr>
              <w:widowControl/>
              <w:jc w:val="right"/>
              <w:rPr>
                <w:rFonts w:hAnsi="標楷體" w:cs="新細明體"/>
                <w:color w:val="000000" w:themeColor="text1"/>
                <w:sz w:val="24"/>
                <w:szCs w:val="24"/>
              </w:rPr>
            </w:pPr>
            <w:r w:rsidRPr="001D48BF">
              <w:rPr>
                <w:rFonts w:hAnsi="標楷體" w:cs="新細明體" w:hint="eastAsia"/>
                <w:color w:val="000000" w:themeColor="text1"/>
                <w:sz w:val="24"/>
                <w:szCs w:val="24"/>
              </w:rPr>
              <w:t>299</w:t>
            </w:r>
          </w:p>
        </w:tc>
        <w:tc>
          <w:tcPr>
            <w:tcW w:w="1237" w:type="dxa"/>
            <w:tcBorders>
              <w:top w:val="single" w:sz="2" w:space="0" w:color="auto"/>
              <w:left w:val="single" w:sz="2" w:space="0" w:color="auto"/>
              <w:bottom w:val="single" w:sz="2" w:space="0" w:color="auto"/>
              <w:right w:val="single" w:sz="2" w:space="0" w:color="auto"/>
            </w:tcBorders>
            <w:shd w:val="clear" w:color="auto" w:fill="auto"/>
            <w:vAlign w:val="center"/>
          </w:tcPr>
          <w:p w:rsidR="005C6378" w:rsidRPr="001D48BF" w:rsidRDefault="005C6378" w:rsidP="00226CF2">
            <w:pPr>
              <w:jc w:val="right"/>
              <w:rPr>
                <w:rFonts w:hAnsi="標楷體"/>
                <w:color w:val="000000" w:themeColor="text1"/>
                <w:sz w:val="24"/>
                <w:szCs w:val="24"/>
              </w:rPr>
            </w:pPr>
            <w:r w:rsidRPr="001D48BF">
              <w:rPr>
                <w:rFonts w:hAnsi="標楷體" w:hint="eastAsia"/>
                <w:color w:val="000000" w:themeColor="text1"/>
                <w:sz w:val="24"/>
                <w:szCs w:val="24"/>
              </w:rPr>
              <w:t>91.44%</w:t>
            </w:r>
          </w:p>
        </w:tc>
      </w:tr>
      <w:tr w:rsidR="001D48BF" w:rsidRPr="001D48BF" w:rsidTr="00226CF2">
        <w:trPr>
          <w:trHeight w:val="20"/>
          <w:jc w:val="center"/>
        </w:trPr>
        <w:tc>
          <w:tcPr>
            <w:tcW w:w="884" w:type="dxa"/>
            <w:shd w:val="clear" w:color="auto" w:fill="auto"/>
            <w:vAlign w:val="center"/>
            <w:hideMark/>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108</w:t>
            </w:r>
          </w:p>
        </w:tc>
        <w:tc>
          <w:tcPr>
            <w:tcW w:w="1067" w:type="dxa"/>
            <w:shd w:val="clear" w:color="auto" w:fill="auto"/>
            <w:vAlign w:val="center"/>
            <w:hideMark/>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1,969</w:t>
            </w:r>
          </w:p>
        </w:tc>
        <w:tc>
          <w:tcPr>
            <w:tcW w:w="1023" w:type="dxa"/>
            <w:shd w:val="clear" w:color="auto" w:fill="auto"/>
            <w:vAlign w:val="center"/>
            <w:hideMark/>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356</w:t>
            </w:r>
          </w:p>
        </w:tc>
        <w:tc>
          <w:tcPr>
            <w:tcW w:w="867" w:type="dxa"/>
            <w:tcBorders>
              <w:right w:val="single" w:sz="24" w:space="0" w:color="auto"/>
            </w:tcBorders>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183</w:t>
            </w:r>
          </w:p>
        </w:tc>
        <w:tc>
          <w:tcPr>
            <w:tcW w:w="1064" w:type="dxa"/>
            <w:tcBorders>
              <w:top w:val="single" w:sz="8" w:space="0" w:color="auto"/>
              <w:left w:val="single" w:sz="24" w:space="0" w:color="auto"/>
              <w:bottom w:val="single" w:sz="8" w:space="0" w:color="auto"/>
              <w:right w:val="single" w:sz="8" w:space="0" w:color="auto"/>
            </w:tcBorders>
            <w:shd w:val="clear" w:color="auto" w:fill="auto"/>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47</w:t>
            </w:r>
          </w:p>
        </w:tc>
        <w:tc>
          <w:tcPr>
            <w:tcW w:w="1007" w:type="dxa"/>
            <w:tcBorders>
              <w:top w:val="single" w:sz="8" w:space="0" w:color="auto"/>
              <w:left w:val="single" w:sz="8" w:space="0" w:color="auto"/>
              <w:bottom w:val="single" w:sz="8" w:space="0" w:color="auto"/>
              <w:right w:val="single" w:sz="8" w:space="0" w:color="auto"/>
            </w:tcBorders>
            <w:shd w:val="clear" w:color="auto" w:fill="auto"/>
            <w:noWrap/>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90</w:t>
            </w:r>
          </w:p>
        </w:tc>
        <w:tc>
          <w:tcPr>
            <w:tcW w:w="854" w:type="dxa"/>
            <w:tcBorders>
              <w:top w:val="single" w:sz="8" w:space="0" w:color="auto"/>
              <w:left w:val="single" w:sz="8" w:space="0" w:color="auto"/>
              <w:bottom w:val="single" w:sz="8" w:space="0" w:color="auto"/>
              <w:right w:val="single" w:sz="24" w:space="0" w:color="auto"/>
            </w:tcBorders>
            <w:shd w:val="clear" w:color="auto" w:fill="auto"/>
            <w:noWrap/>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137</w:t>
            </w:r>
          </w:p>
        </w:tc>
        <w:tc>
          <w:tcPr>
            <w:tcW w:w="876" w:type="dxa"/>
            <w:tcBorders>
              <w:top w:val="nil"/>
              <w:left w:val="single" w:sz="24" w:space="0" w:color="auto"/>
              <w:bottom w:val="single" w:sz="4" w:space="0" w:color="auto"/>
              <w:right w:val="single" w:sz="4" w:space="0" w:color="auto"/>
            </w:tcBorders>
            <w:shd w:val="clear" w:color="auto" w:fill="auto"/>
            <w:vAlign w:val="center"/>
          </w:tcPr>
          <w:p w:rsidR="005C6378" w:rsidRPr="001D48BF" w:rsidRDefault="005C6378" w:rsidP="00226CF2">
            <w:pPr>
              <w:widowControl/>
              <w:jc w:val="right"/>
              <w:rPr>
                <w:rFonts w:hAnsi="標楷體" w:cs="新細明體"/>
                <w:color w:val="000000" w:themeColor="text1"/>
                <w:sz w:val="24"/>
                <w:szCs w:val="24"/>
              </w:rPr>
            </w:pPr>
            <w:r w:rsidRPr="001D48BF">
              <w:rPr>
                <w:rFonts w:hAnsi="標楷體" w:cs="新細明體" w:hint="eastAsia"/>
                <w:color w:val="000000" w:themeColor="text1"/>
                <w:sz w:val="24"/>
                <w:szCs w:val="24"/>
              </w:rPr>
              <w:t>320</w:t>
            </w:r>
          </w:p>
        </w:tc>
        <w:tc>
          <w:tcPr>
            <w:tcW w:w="1237" w:type="dxa"/>
            <w:tcBorders>
              <w:top w:val="single" w:sz="2" w:space="0" w:color="auto"/>
              <w:left w:val="single" w:sz="2" w:space="0" w:color="auto"/>
              <w:bottom w:val="single" w:sz="2" w:space="0" w:color="auto"/>
              <w:right w:val="single" w:sz="2" w:space="0" w:color="auto"/>
            </w:tcBorders>
            <w:shd w:val="clear" w:color="auto" w:fill="auto"/>
            <w:vAlign w:val="center"/>
          </w:tcPr>
          <w:p w:rsidR="005C6378" w:rsidRPr="001D48BF" w:rsidRDefault="005C6378" w:rsidP="00226CF2">
            <w:pPr>
              <w:jc w:val="right"/>
              <w:rPr>
                <w:rFonts w:hAnsi="標楷體"/>
                <w:color w:val="000000" w:themeColor="text1"/>
                <w:sz w:val="24"/>
                <w:szCs w:val="24"/>
              </w:rPr>
            </w:pPr>
            <w:r w:rsidRPr="001D48BF">
              <w:rPr>
                <w:rFonts w:hAnsi="標楷體" w:hint="eastAsia"/>
                <w:color w:val="000000" w:themeColor="text1"/>
                <w:sz w:val="24"/>
                <w:szCs w:val="24"/>
              </w:rPr>
              <w:t>89.89%</w:t>
            </w:r>
          </w:p>
        </w:tc>
      </w:tr>
      <w:tr w:rsidR="001D48BF" w:rsidRPr="001D48BF" w:rsidTr="00226CF2">
        <w:trPr>
          <w:trHeight w:val="20"/>
          <w:jc w:val="center"/>
        </w:trPr>
        <w:tc>
          <w:tcPr>
            <w:tcW w:w="884" w:type="dxa"/>
            <w:shd w:val="clear" w:color="auto" w:fill="auto"/>
            <w:vAlign w:val="center"/>
            <w:hideMark/>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109</w:t>
            </w:r>
          </w:p>
        </w:tc>
        <w:tc>
          <w:tcPr>
            <w:tcW w:w="1067" w:type="dxa"/>
            <w:shd w:val="clear" w:color="auto" w:fill="auto"/>
            <w:vAlign w:val="center"/>
            <w:hideMark/>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1,929</w:t>
            </w:r>
          </w:p>
        </w:tc>
        <w:tc>
          <w:tcPr>
            <w:tcW w:w="1023" w:type="dxa"/>
            <w:shd w:val="clear" w:color="auto" w:fill="auto"/>
            <w:vAlign w:val="center"/>
            <w:hideMark/>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291</w:t>
            </w:r>
          </w:p>
        </w:tc>
        <w:tc>
          <w:tcPr>
            <w:tcW w:w="867" w:type="dxa"/>
            <w:tcBorders>
              <w:right w:val="single" w:sz="24" w:space="0" w:color="auto"/>
            </w:tcBorders>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150</w:t>
            </w:r>
          </w:p>
        </w:tc>
        <w:tc>
          <w:tcPr>
            <w:tcW w:w="1064" w:type="dxa"/>
            <w:tcBorders>
              <w:top w:val="single" w:sz="8" w:space="0" w:color="auto"/>
              <w:left w:val="single" w:sz="24" w:space="0" w:color="auto"/>
              <w:bottom w:val="single" w:sz="8" w:space="0" w:color="auto"/>
              <w:right w:val="single" w:sz="8" w:space="0" w:color="auto"/>
            </w:tcBorders>
            <w:shd w:val="clear" w:color="auto" w:fill="auto"/>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42</w:t>
            </w:r>
          </w:p>
        </w:tc>
        <w:tc>
          <w:tcPr>
            <w:tcW w:w="1007" w:type="dxa"/>
            <w:tcBorders>
              <w:top w:val="single" w:sz="8" w:space="0" w:color="auto"/>
              <w:left w:val="single" w:sz="8" w:space="0" w:color="auto"/>
              <w:bottom w:val="single" w:sz="8" w:space="0" w:color="auto"/>
              <w:right w:val="single" w:sz="8" w:space="0" w:color="auto"/>
            </w:tcBorders>
            <w:shd w:val="clear" w:color="auto" w:fill="auto"/>
            <w:noWrap/>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66</w:t>
            </w:r>
          </w:p>
        </w:tc>
        <w:tc>
          <w:tcPr>
            <w:tcW w:w="854" w:type="dxa"/>
            <w:tcBorders>
              <w:top w:val="single" w:sz="8" w:space="0" w:color="auto"/>
              <w:left w:val="single" w:sz="8" w:space="0" w:color="auto"/>
              <w:bottom w:val="single" w:sz="8" w:space="0" w:color="auto"/>
              <w:right w:val="single" w:sz="24" w:space="0" w:color="auto"/>
            </w:tcBorders>
            <w:shd w:val="clear" w:color="auto" w:fill="auto"/>
            <w:noWrap/>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108</w:t>
            </w:r>
          </w:p>
        </w:tc>
        <w:tc>
          <w:tcPr>
            <w:tcW w:w="876" w:type="dxa"/>
            <w:tcBorders>
              <w:top w:val="nil"/>
              <w:left w:val="single" w:sz="24" w:space="0" w:color="auto"/>
              <w:bottom w:val="single" w:sz="4" w:space="0" w:color="auto"/>
              <w:right w:val="single" w:sz="4" w:space="0" w:color="auto"/>
            </w:tcBorders>
            <w:shd w:val="clear" w:color="auto" w:fill="auto"/>
            <w:vAlign w:val="center"/>
          </w:tcPr>
          <w:p w:rsidR="005C6378" w:rsidRPr="001D48BF" w:rsidRDefault="005C6378" w:rsidP="00226CF2">
            <w:pPr>
              <w:widowControl/>
              <w:jc w:val="right"/>
              <w:rPr>
                <w:rFonts w:hAnsi="標楷體" w:cs="新細明體"/>
                <w:color w:val="000000" w:themeColor="text1"/>
                <w:sz w:val="24"/>
                <w:szCs w:val="24"/>
              </w:rPr>
            </w:pPr>
            <w:r w:rsidRPr="001D48BF">
              <w:rPr>
                <w:rFonts w:hAnsi="標楷體" w:cs="新細明體" w:hint="eastAsia"/>
                <w:color w:val="000000" w:themeColor="text1"/>
                <w:sz w:val="24"/>
                <w:szCs w:val="24"/>
              </w:rPr>
              <w:t>258</w:t>
            </w:r>
          </w:p>
        </w:tc>
        <w:tc>
          <w:tcPr>
            <w:tcW w:w="1237" w:type="dxa"/>
            <w:tcBorders>
              <w:top w:val="single" w:sz="2" w:space="0" w:color="auto"/>
              <w:left w:val="single" w:sz="2" w:space="0" w:color="auto"/>
              <w:bottom w:val="single" w:sz="2" w:space="0" w:color="auto"/>
              <w:right w:val="single" w:sz="2" w:space="0" w:color="auto"/>
            </w:tcBorders>
            <w:shd w:val="clear" w:color="auto" w:fill="auto"/>
            <w:vAlign w:val="center"/>
          </w:tcPr>
          <w:p w:rsidR="005C6378" w:rsidRPr="001D48BF" w:rsidRDefault="005C6378" w:rsidP="00226CF2">
            <w:pPr>
              <w:jc w:val="right"/>
              <w:rPr>
                <w:rFonts w:hAnsi="標楷體"/>
                <w:color w:val="000000" w:themeColor="text1"/>
                <w:sz w:val="24"/>
                <w:szCs w:val="24"/>
              </w:rPr>
            </w:pPr>
            <w:r w:rsidRPr="001D48BF">
              <w:rPr>
                <w:rFonts w:hAnsi="標楷體" w:hint="eastAsia"/>
                <w:color w:val="000000" w:themeColor="text1"/>
                <w:sz w:val="24"/>
                <w:szCs w:val="24"/>
              </w:rPr>
              <w:t>88.66%</w:t>
            </w:r>
          </w:p>
        </w:tc>
      </w:tr>
      <w:tr w:rsidR="001D48BF" w:rsidRPr="001D48BF" w:rsidTr="00226CF2">
        <w:trPr>
          <w:trHeight w:val="20"/>
          <w:jc w:val="center"/>
        </w:trPr>
        <w:tc>
          <w:tcPr>
            <w:tcW w:w="884" w:type="dxa"/>
            <w:shd w:val="clear" w:color="auto" w:fill="auto"/>
            <w:vAlign w:val="center"/>
            <w:hideMark/>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110</w:t>
            </w:r>
          </w:p>
        </w:tc>
        <w:tc>
          <w:tcPr>
            <w:tcW w:w="1067" w:type="dxa"/>
            <w:shd w:val="clear" w:color="auto" w:fill="auto"/>
            <w:vAlign w:val="center"/>
            <w:hideMark/>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1,829</w:t>
            </w:r>
          </w:p>
        </w:tc>
        <w:tc>
          <w:tcPr>
            <w:tcW w:w="1023" w:type="dxa"/>
            <w:shd w:val="clear" w:color="auto" w:fill="auto"/>
            <w:vAlign w:val="center"/>
            <w:hideMark/>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308</w:t>
            </w:r>
          </w:p>
        </w:tc>
        <w:tc>
          <w:tcPr>
            <w:tcW w:w="867" w:type="dxa"/>
            <w:tcBorders>
              <w:right w:val="single" w:sz="24" w:space="0" w:color="auto"/>
            </w:tcBorders>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167</w:t>
            </w:r>
          </w:p>
        </w:tc>
        <w:tc>
          <w:tcPr>
            <w:tcW w:w="1064" w:type="dxa"/>
            <w:tcBorders>
              <w:top w:val="single" w:sz="8" w:space="0" w:color="auto"/>
              <w:left w:val="single" w:sz="24" w:space="0" w:color="auto"/>
              <w:bottom w:val="single" w:sz="8" w:space="0" w:color="auto"/>
              <w:right w:val="single" w:sz="8" w:space="0" w:color="auto"/>
            </w:tcBorders>
            <w:shd w:val="clear" w:color="auto" w:fill="auto"/>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40</w:t>
            </w:r>
          </w:p>
        </w:tc>
        <w:tc>
          <w:tcPr>
            <w:tcW w:w="1007" w:type="dxa"/>
            <w:tcBorders>
              <w:top w:val="single" w:sz="8" w:space="0" w:color="auto"/>
              <w:left w:val="single" w:sz="8" w:space="0" w:color="auto"/>
              <w:bottom w:val="single" w:sz="8" w:space="0" w:color="auto"/>
              <w:right w:val="single" w:sz="8" w:space="0" w:color="auto"/>
            </w:tcBorders>
            <w:shd w:val="clear" w:color="auto" w:fill="auto"/>
            <w:noWrap/>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67</w:t>
            </w:r>
          </w:p>
        </w:tc>
        <w:tc>
          <w:tcPr>
            <w:tcW w:w="854" w:type="dxa"/>
            <w:tcBorders>
              <w:top w:val="single" w:sz="8" w:space="0" w:color="auto"/>
              <w:left w:val="single" w:sz="8" w:space="0" w:color="auto"/>
              <w:bottom w:val="single" w:sz="8" w:space="0" w:color="auto"/>
              <w:right w:val="single" w:sz="24" w:space="0" w:color="auto"/>
            </w:tcBorders>
            <w:shd w:val="clear" w:color="auto" w:fill="auto"/>
            <w:noWrap/>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107</w:t>
            </w:r>
          </w:p>
        </w:tc>
        <w:tc>
          <w:tcPr>
            <w:tcW w:w="876" w:type="dxa"/>
            <w:tcBorders>
              <w:top w:val="nil"/>
              <w:left w:val="single" w:sz="24" w:space="0" w:color="auto"/>
              <w:bottom w:val="single" w:sz="4" w:space="0" w:color="auto"/>
              <w:right w:val="single" w:sz="4" w:space="0" w:color="auto"/>
            </w:tcBorders>
            <w:shd w:val="clear" w:color="auto" w:fill="auto"/>
            <w:vAlign w:val="center"/>
          </w:tcPr>
          <w:p w:rsidR="005C6378" w:rsidRPr="001D48BF" w:rsidRDefault="005C6378" w:rsidP="00226CF2">
            <w:pPr>
              <w:widowControl/>
              <w:jc w:val="right"/>
              <w:rPr>
                <w:rFonts w:hAnsi="標楷體" w:cs="新細明體"/>
                <w:color w:val="000000" w:themeColor="text1"/>
                <w:sz w:val="24"/>
                <w:szCs w:val="24"/>
              </w:rPr>
            </w:pPr>
            <w:r w:rsidRPr="001D48BF">
              <w:rPr>
                <w:rFonts w:hAnsi="標楷體" w:cs="新細明體" w:hint="eastAsia"/>
                <w:color w:val="000000" w:themeColor="text1"/>
                <w:sz w:val="24"/>
                <w:szCs w:val="24"/>
              </w:rPr>
              <w:t>274</w:t>
            </w:r>
          </w:p>
        </w:tc>
        <w:tc>
          <w:tcPr>
            <w:tcW w:w="1237" w:type="dxa"/>
            <w:tcBorders>
              <w:top w:val="single" w:sz="2" w:space="0" w:color="auto"/>
              <w:left w:val="single" w:sz="2" w:space="0" w:color="auto"/>
              <w:bottom w:val="single" w:sz="2" w:space="0" w:color="auto"/>
              <w:right w:val="single" w:sz="2" w:space="0" w:color="auto"/>
            </w:tcBorders>
            <w:shd w:val="clear" w:color="auto" w:fill="auto"/>
            <w:vAlign w:val="center"/>
          </w:tcPr>
          <w:p w:rsidR="005C6378" w:rsidRPr="001D48BF" w:rsidRDefault="005C6378" w:rsidP="00226CF2">
            <w:pPr>
              <w:jc w:val="right"/>
              <w:rPr>
                <w:rFonts w:hAnsi="標楷體"/>
                <w:color w:val="000000" w:themeColor="text1"/>
                <w:sz w:val="24"/>
                <w:szCs w:val="24"/>
              </w:rPr>
            </w:pPr>
            <w:r w:rsidRPr="001D48BF">
              <w:rPr>
                <w:rFonts w:hAnsi="標楷體" w:hint="eastAsia"/>
                <w:color w:val="000000" w:themeColor="text1"/>
                <w:sz w:val="24"/>
                <w:szCs w:val="24"/>
              </w:rPr>
              <w:t>88.96%</w:t>
            </w:r>
          </w:p>
        </w:tc>
      </w:tr>
      <w:tr w:rsidR="001D48BF" w:rsidRPr="001D48BF" w:rsidTr="00226CF2">
        <w:trPr>
          <w:trHeight w:val="20"/>
          <w:jc w:val="center"/>
        </w:trPr>
        <w:tc>
          <w:tcPr>
            <w:tcW w:w="884" w:type="dxa"/>
            <w:shd w:val="clear" w:color="auto" w:fill="auto"/>
            <w:vAlign w:val="center"/>
            <w:hideMark/>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111</w:t>
            </w:r>
          </w:p>
        </w:tc>
        <w:tc>
          <w:tcPr>
            <w:tcW w:w="1067" w:type="dxa"/>
            <w:shd w:val="clear" w:color="auto" w:fill="auto"/>
            <w:vAlign w:val="center"/>
            <w:hideMark/>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1,766</w:t>
            </w:r>
          </w:p>
        </w:tc>
        <w:tc>
          <w:tcPr>
            <w:tcW w:w="1023" w:type="dxa"/>
            <w:shd w:val="clear" w:color="auto" w:fill="auto"/>
            <w:vAlign w:val="center"/>
            <w:hideMark/>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253</w:t>
            </w:r>
          </w:p>
        </w:tc>
        <w:tc>
          <w:tcPr>
            <w:tcW w:w="867" w:type="dxa"/>
            <w:tcBorders>
              <w:right w:val="single" w:sz="24" w:space="0" w:color="auto"/>
            </w:tcBorders>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154</w:t>
            </w:r>
          </w:p>
        </w:tc>
        <w:tc>
          <w:tcPr>
            <w:tcW w:w="1064" w:type="dxa"/>
            <w:tcBorders>
              <w:top w:val="single" w:sz="8" w:space="0" w:color="auto"/>
              <w:left w:val="single" w:sz="24" w:space="0" w:color="auto"/>
              <w:bottom w:val="single" w:sz="8" w:space="0" w:color="auto"/>
              <w:right w:val="single" w:sz="8" w:space="0" w:color="auto"/>
            </w:tcBorders>
            <w:shd w:val="clear" w:color="auto" w:fill="auto"/>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19</w:t>
            </w:r>
          </w:p>
        </w:tc>
        <w:tc>
          <w:tcPr>
            <w:tcW w:w="1007" w:type="dxa"/>
            <w:tcBorders>
              <w:top w:val="single" w:sz="8" w:space="0" w:color="auto"/>
              <w:left w:val="single" w:sz="8" w:space="0" w:color="auto"/>
              <w:bottom w:val="single" w:sz="8" w:space="0" w:color="auto"/>
              <w:right w:val="single" w:sz="8" w:space="0" w:color="auto"/>
            </w:tcBorders>
            <w:shd w:val="clear" w:color="auto" w:fill="auto"/>
            <w:noWrap/>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53</w:t>
            </w:r>
          </w:p>
        </w:tc>
        <w:tc>
          <w:tcPr>
            <w:tcW w:w="854" w:type="dxa"/>
            <w:tcBorders>
              <w:top w:val="single" w:sz="8" w:space="0" w:color="auto"/>
              <w:left w:val="single" w:sz="8" w:space="0" w:color="auto"/>
              <w:bottom w:val="single" w:sz="8" w:space="0" w:color="auto"/>
              <w:right w:val="single" w:sz="24" w:space="0" w:color="auto"/>
            </w:tcBorders>
            <w:shd w:val="clear" w:color="auto" w:fill="auto"/>
            <w:noWrap/>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72</w:t>
            </w:r>
          </w:p>
        </w:tc>
        <w:tc>
          <w:tcPr>
            <w:tcW w:w="876" w:type="dxa"/>
            <w:tcBorders>
              <w:top w:val="nil"/>
              <w:left w:val="single" w:sz="24" w:space="0" w:color="auto"/>
              <w:bottom w:val="single" w:sz="4" w:space="0" w:color="auto"/>
              <w:right w:val="single" w:sz="4" w:space="0" w:color="auto"/>
            </w:tcBorders>
            <w:shd w:val="clear" w:color="auto" w:fill="auto"/>
            <w:vAlign w:val="center"/>
          </w:tcPr>
          <w:p w:rsidR="005C6378" w:rsidRPr="001D48BF" w:rsidRDefault="005C6378" w:rsidP="00226CF2">
            <w:pPr>
              <w:widowControl/>
              <w:jc w:val="right"/>
              <w:rPr>
                <w:rFonts w:hAnsi="標楷體" w:cs="新細明體"/>
                <w:color w:val="000000" w:themeColor="text1"/>
                <w:sz w:val="24"/>
                <w:szCs w:val="24"/>
              </w:rPr>
            </w:pPr>
            <w:r w:rsidRPr="001D48BF">
              <w:rPr>
                <w:rFonts w:hAnsi="標楷體" w:cs="新細明體" w:hint="eastAsia"/>
                <w:color w:val="000000" w:themeColor="text1"/>
                <w:sz w:val="24"/>
                <w:szCs w:val="24"/>
              </w:rPr>
              <w:t>226</w:t>
            </w:r>
          </w:p>
        </w:tc>
        <w:tc>
          <w:tcPr>
            <w:tcW w:w="1237" w:type="dxa"/>
            <w:tcBorders>
              <w:top w:val="single" w:sz="2" w:space="0" w:color="auto"/>
              <w:left w:val="single" w:sz="2" w:space="0" w:color="auto"/>
              <w:bottom w:val="single" w:sz="2" w:space="0" w:color="auto"/>
              <w:right w:val="single" w:sz="2" w:space="0" w:color="auto"/>
            </w:tcBorders>
            <w:shd w:val="clear" w:color="auto" w:fill="auto"/>
            <w:vAlign w:val="center"/>
          </w:tcPr>
          <w:p w:rsidR="005C6378" w:rsidRPr="001D48BF" w:rsidRDefault="005C6378" w:rsidP="00226CF2">
            <w:pPr>
              <w:jc w:val="right"/>
              <w:rPr>
                <w:rFonts w:hAnsi="標楷體" w:cs="新細明體"/>
                <w:color w:val="000000" w:themeColor="text1"/>
                <w:sz w:val="24"/>
                <w:szCs w:val="24"/>
              </w:rPr>
            </w:pPr>
            <w:r w:rsidRPr="001D48BF">
              <w:rPr>
                <w:rFonts w:hAnsi="標楷體" w:cs="新細明體" w:hint="eastAsia"/>
                <w:color w:val="000000" w:themeColor="text1"/>
                <w:sz w:val="24"/>
                <w:szCs w:val="24"/>
              </w:rPr>
              <w:t>89.33%</w:t>
            </w:r>
          </w:p>
        </w:tc>
      </w:tr>
      <w:tr w:rsidR="001D48BF" w:rsidRPr="001D48BF" w:rsidTr="00226CF2">
        <w:trPr>
          <w:trHeight w:val="20"/>
          <w:jc w:val="center"/>
        </w:trPr>
        <w:tc>
          <w:tcPr>
            <w:tcW w:w="884" w:type="dxa"/>
            <w:shd w:val="clear" w:color="auto" w:fill="auto"/>
            <w:noWrap/>
            <w:vAlign w:val="center"/>
            <w:hideMark/>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112</w:t>
            </w:r>
          </w:p>
        </w:tc>
        <w:tc>
          <w:tcPr>
            <w:tcW w:w="1067" w:type="dxa"/>
            <w:shd w:val="clear" w:color="auto" w:fill="auto"/>
            <w:noWrap/>
            <w:vAlign w:val="center"/>
            <w:hideMark/>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1,594</w:t>
            </w:r>
          </w:p>
        </w:tc>
        <w:tc>
          <w:tcPr>
            <w:tcW w:w="1023" w:type="dxa"/>
            <w:shd w:val="clear" w:color="auto" w:fill="auto"/>
            <w:noWrap/>
            <w:vAlign w:val="center"/>
            <w:hideMark/>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256</w:t>
            </w:r>
          </w:p>
        </w:tc>
        <w:tc>
          <w:tcPr>
            <w:tcW w:w="867" w:type="dxa"/>
            <w:tcBorders>
              <w:right w:val="single" w:sz="24" w:space="0" w:color="auto"/>
            </w:tcBorders>
            <w:shd w:val="clear" w:color="auto" w:fill="auto"/>
            <w:vAlign w:val="center"/>
          </w:tcPr>
          <w:p w:rsidR="005C6378" w:rsidRPr="001D48BF" w:rsidRDefault="005C6378" w:rsidP="00226CF2">
            <w:pPr>
              <w:jc w:val="center"/>
              <w:rPr>
                <w:rFonts w:hAnsi="標楷體"/>
                <w:color w:val="000000" w:themeColor="text1"/>
                <w:sz w:val="24"/>
                <w:szCs w:val="24"/>
              </w:rPr>
            </w:pPr>
            <w:r w:rsidRPr="001D48BF">
              <w:rPr>
                <w:rFonts w:hAnsi="標楷體" w:hint="eastAsia"/>
                <w:color w:val="000000" w:themeColor="text1"/>
                <w:sz w:val="24"/>
                <w:szCs w:val="24"/>
              </w:rPr>
              <w:t>140</w:t>
            </w:r>
          </w:p>
        </w:tc>
        <w:tc>
          <w:tcPr>
            <w:tcW w:w="1064" w:type="dxa"/>
            <w:tcBorders>
              <w:top w:val="single" w:sz="8" w:space="0" w:color="auto"/>
              <w:left w:val="single" w:sz="24" w:space="0" w:color="auto"/>
              <w:bottom w:val="single" w:sz="24" w:space="0" w:color="auto"/>
              <w:right w:val="single" w:sz="8" w:space="0" w:color="auto"/>
            </w:tcBorders>
            <w:shd w:val="clear" w:color="auto" w:fill="auto"/>
            <w:noWrap/>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34</w:t>
            </w:r>
          </w:p>
        </w:tc>
        <w:tc>
          <w:tcPr>
            <w:tcW w:w="1007" w:type="dxa"/>
            <w:tcBorders>
              <w:top w:val="single" w:sz="8" w:space="0" w:color="auto"/>
              <w:left w:val="single" w:sz="8" w:space="0" w:color="auto"/>
              <w:bottom w:val="single" w:sz="24" w:space="0" w:color="auto"/>
              <w:right w:val="single" w:sz="8" w:space="0" w:color="auto"/>
            </w:tcBorders>
            <w:shd w:val="clear" w:color="auto" w:fill="auto"/>
            <w:noWrap/>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53</w:t>
            </w:r>
          </w:p>
        </w:tc>
        <w:tc>
          <w:tcPr>
            <w:tcW w:w="854" w:type="dxa"/>
            <w:tcBorders>
              <w:top w:val="single" w:sz="8" w:space="0" w:color="auto"/>
              <w:left w:val="single" w:sz="8" w:space="0" w:color="auto"/>
              <w:bottom w:val="single" w:sz="24" w:space="0" w:color="auto"/>
              <w:right w:val="single" w:sz="24" w:space="0" w:color="auto"/>
            </w:tcBorders>
            <w:shd w:val="clear" w:color="auto" w:fill="auto"/>
            <w:noWrap/>
            <w:vAlign w:val="center"/>
          </w:tcPr>
          <w:p w:rsidR="005C6378" w:rsidRPr="001D48BF" w:rsidRDefault="005C6378" w:rsidP="00226CF2">
            <w:pPr>
              <w:jc w:val="center"/>
              <w:rPr>
                <w:rFonts w:hAnsi="標楷體"/>
                <w:b/>
                <w:color w:val="000000" w:themeColor="text1"/>
                <w:sz w:val="24"/>
                <w:szCs w:val="24"/>
              </w:rPr>
            </w:pPr>
            <w:r w:rsidRPr="001D48BF">
              <w:rPr>
                <w:rFonts w:hAnsi="標楷體" w:hint="eastAsia"/>
                <w:b/>
                <w:color w:val="000000" w:themeColor="text1"/>
                <w:sz w:val="24"/>
                <w:szCs w:val="24"/>
              </w:rPr>
              <w:t>87</w:t>
            </w:r>
          </w:p>
        </w:tc>
        <w:tc>
          <w:tcPr>
            <w:tcW w:w="876" w:type="dxa"/>
            <w:tcBorders>
              <w:top w:val="nil"/>
              <w:left w:val="single" w:sz="24" w:space="0" w:color="auto"/>
              <w:bottom w:val="single" w:sz="4" w:space="0" w:color="auto"/>
              <w:right w:val="single" w:sz="4" w:space="0" w:color="auto"/>
            </w:tcBorders>
            <w:shd w:val="clear" w:color="auto" w:fill="auto"/>
            <w:vAlign w:val="center"/>
          </w:tcPr>
          <w:p w:rsidR="005C6378" w:rsidRPr="001D48BF" w:rsidRDefault="005C6378" w:rsidP="00226CF2">
            <w:pPr>
              <w:widowControl/>
              <w:jc w:val="right"/>
              <w:rPr>
                <w:rFonts w:hAnsi="標楷體" w:cs="新細明體"/>
                <w:color w:val="000000" w:themeColor="text1"/>
                <w:sz w:val="24"/>
                <w:szCs w:val="24"/>
              </w:rPr>
            </w:pPr>
            <w:r w:rsidRPr="001D48BF">
              <w:rPr>
                <w:rFonts w:hAnsi="標楷體" w:cs="新細明體" w:hint="eastAsia"/>
                <w:color w:val="000000" w:themeColor="text1"/>
                <w:sz w:val="24"/>
                <w:szCs w:val="24"/>
              </w:rPr>
              <w:t>227</w:t>
            </w:r>
          </w:p>
        </w:tc>
        <w:tc>
          <w:tcPr>
            <w:tcW w:w="1237" w:type="dxa"/>
            <w:tcBorders>
              <w:top w:val="single" w:sz="2" w:space="0" w:color="auto"/>
              <w:left w:val="single" w:sz="2" w:space="0" w:color="auto"/>
              <w:bottom w:val="single" w:sz="2" w:space="0" w:color="auto"/>
              <w:right w:val="single" w:sz="2" w:space="0" w:color="auto"/>
            </w:tcBorders>
            <w:shd w:val="clear" w:color="auto" w:fill="auto"/>
            <w:vAlign w:val="center"/>
          </w:tcPr>
          <w:p w:rsidR="005C6378" w:rsidRPr="001D48BF" w:rsidRDefault="005C6378" w:rsidP="00226CF2">
            <w:pPr>
              <w:jc w:val="right"/>
              <w:rPr>
                <w:rFonts w:hAnsi="標楷體"/>
                <w:color w:val="000000" w:themeColor="text1"/>
                <w:sz w:val="24"/>
                <w:szCs w:val="24"/>
              </w:rPr>
            </w:pPr>
            <w:r w:rsidRPr="001D48BF">
              <w:rPr>
                <w:rFonts w:hAnsi="標楷體" w:hint="eastAsia"/>
                <w:color w:val="000000" w:themeColor="text1"/>
                <w:sz w:val="24"/>
                <w:szCs w:val="24"/>
              </w:rPr>
              <w:t>88.67%</w:t>
            </w:r>
          </w:p>
        </w:tc>
      </w:tr>
    </w:tbl>
    <w:p w:rsidR="005C6378" w:rsidRPr="001D48BF" w:rsidRDefault="005C6378" w:rsidP="005C6378">
      <w:pPr>
        <w:pStyle w:val="afa"/>
        <w:rPr>
          <w:color w:val="000000" w:themeColor="text1"/>
          <w:sz w:val="20"/>
          <w:szCs w:val="20"/>
        </w:rPr>
      </w:pPr>
      <w:r w:rsidRPr="001D48BF">
        <w:rPr>
          <w:rFonts w:hint="eastAsia"/>
          <w:color w:val="000000" w:themeColor="text1"/>
          <w:sz w:val="20"/>
          <w:szCs w:val="20"/>
        </w:rPr>
        <w:t>資料來源：教育部</w:t>
      </w:r>
    </w:p>
    <w:p w:rsidR="005C6378" w:rsidRPr="001D48BF" w:rsidRDefault="005C6378" w:rsidP="00A10B8E">
      <w:pPr>
        <w:pStyle w:val="3"/>
        <w:spacing w:beforeLines="50" w:before="228"/>
        <w:ind w:left="1360" w:hanging="680"/>
        <w:rPr>
          <w:color w:val="000000" w:themeColor="text1"/>
        </w:rPr>
      </w:pPr>
      <w:r w:rsidRPr="001D48BF">
        <w:rPr>
          <w:rFonts w:hint="eastAsia"/>
          <w:color w:val="000000" w:themeColor="text1"/>
        </w:rPr>
        <w:lastRenderedPageBreak/>
        <w:t>原住民學生以內含方式（即不加分方式）入學比率已經有提高的</w:t>
      </w:r>
      <w:r w:rsidRPr="001D48BF">
        <w:rPr>
          <w:rFonts w:hint="eastAsia"/>
          <w:color w:val="000000" w:themeColor="text1"/>
          <w:szCs w:val="32"/>
        </w:rPr>
        <w:t>情形</w:t>
      </w:r>
      <w:r w:rsidRPr="001D48BF">
        <w:rPr>
          <w:rFonts w:hint="eastAsia"/>
          <w:color w:val="000000" w:themeColor="text1"/>
        </w:rPr>
        <w:t>，益證並非全體原住民學生均</w:t>
      </w:r>
      <w:proofErr w:type="gramStart"/>
      <w:r w:rsidRPr="001D48BF">
        <w:rPr>
          <w:rFonts w:hint="eastAsia"/>
          <w:color w:val="000000" w:themeColor="text1"/>
        </w:rPr>
        <w:t>採</w:t>
      </w:r>
      <w:proofErr w:type="gramEnd"/>
      <w:r w:rsidRPr="001D48BF">
        <w:rPr>
          <w:rFonts w:hint="eastAsia"/>
          <w:color w:val="000000" w:themeColor="text1"/>
        </w:rPr>
        <w:t>加分方式入學，然而</w:t>
      </w:r>
      <w:r w:rsidRPr="001D48BF">
        <w:rPr>
          <w:rFonts w:hAnsi="Times New Roman"/>
          <w:color w:val="000000" w:themeColor="text1"/>
          <w:szCs w:val="32"/>
        </w:rPr>
        <w:t>社會大眾</w:t>
      </w:r>
      <w:r w:rsidRPr="001D48BF">
        <w:rPr>
          <w:rFonts w:hAnsi="Times New Roman" w:hint="eastAsia"/>
          <w:color w:val="000000" w:themeColor="text1"/>
          <w:szCs w:val="32"/>
        </w:rPr>
        <w:t>仍有</w:t>
      </w:r>
      <w:r w:rsidRPr="001D48BF">
        <w:rPr>
          <w:rFonts w:hAnsi="Times New Roman"/>
          <w:color w:val="000000" w:themeColor="text1"/>
          <w:szCs w:val="32"/>
        </w:rPr>
        <w:t>認為原住民必須仰賴加分政策才能取得亮眼成績</w:t>
      </w:r>
      <w:r w:rsidRPr="001D48BF">
        <w:rPr>
          <w:rFonts w:hAnsi="Times New Roman" w:hint="eastAsia"/>
          <w:color w:val="000000" w:themeColor="text1"/>
          <w:szCs w:val="32"/>
        </w:rPr>
        <w:t>之刻板印象，</w:t>
      </w:r>
      <w:r w:rsidR="00005BE9" w:rsidRPr="001D48BF">
        <w:rPr>
          <w:rFonts w:hAnsi="Times New Roman" w:hint="eastAsia"/>
          <w:color w:val="000000" w:themeColor="text1"/>
          <w:szCs w:val="32"/>
        </w:rPr>
        <w:t>說明</w:t>
      </w:r>
      <w:r w:rsidRPr="001D48BF">
        <w:rPr>
          <w:rFonts w:hAnsi="Times New Roman" w:hint="eastAsia"/>
          <w:color w:val="000000" w:themeColor="text1"/>
          <w:szCs w:val="32"/>
        </w:rPr>
        <w:t>如下：</w:t>
      </w:r>
    </w:p>
    <w:p w:rsidR="005C6378" w:rsidRPr="001D48BF" w:rsidRDefault="005C6378" w:rsidP="005C6378">
      <w:pPr>
        <w:pStyle w:val="4"/>
        <w:ind w:left="1701"/>
        <w:rPr>
          <w:color w:val="000000" w:themeColor="text1"/>
        </w:rPr>
      </w:pPr>
      <w:r w:rsidRPr="001D48BF">
        <w:rPr>
          <w:rFonts w:hint="eastAsia"/>
          <w:color w:val="000000" w:themeColor="text1"/>
        </w:rPr>
        <w:t>茲就103至112學年度大學分發入學原住民學生錄取情形分析，詳</w:t>
      </w:r>
      <w:r w:rsidR="007D2316" w:rsidRPr="001D48BF">
        <w:rPr>
          <w:rFonts w:hint="eastAsia"/>
          <w:color w:val="000000" w:themeColor="text1"/>
        </w:rPr>
        <w:t>如</w:t>
      </w:r>
      <w:r w:rsidRPr="001D48BF">
        <w:rPr>
          <w:rFonts w:hint="eastAsia"/>
          <w:color w:val="000000" w:themeColor="text1"/>
        </w:rPr>
        <w:t>下表，錄取人數中</w:t>
      </w:r>
      <w:proofErr w:type="gramStart"/>
      <w:r w:rsidRPr="001D48BF">
        <w:rPr>
          <w:rFonts w:hint="eastAsia"/>
          <w:color w:val="000000" w:themeColor="text1"/>
        </w:rPr>
        <w:t>採</w:t>
      </w:r>
      <w:proofErr w:type="gramEnd"/>
      <w:r w:rsidRPr="001D48BF">
        <w:rPr>
          <w:rFonts w:hint="eastAsia"/>
          <w:color w:val="000000" w:themeColor="text1"/>
        </w:rPr>
        <w:t>內含方式（即不加分）比率已經有提高的</w:t>
      </w:r>
      <w:r w:rsidRPr="001D48BF">
        <w:rPr>
          <w:rFonts w:hint="eastAsia"/>
          <w:color w:val="000000" w:themeColor="text1"/>
          <w:szCs w:val="32"/>
        </w:rPr>
        <w:t>情形</w:t>
      </w:r>
      <w:r w:rsidRPr="001D48BF">
        <w:rPr>
          <w:rFonts w:hint="eastAsia"/>
          <w:color w:val="000000" w:themeColor="text1"/>
        </w:rPr>
        <w:t>，從103學年內含比率15.22</w:t>
      </w:r>
      <w:r w:rsidR="00916E1F" w:rsidRPr="001D48BF">
        <w:rPr>
          <w:rFonts w:hint="eastAsia"/>
          <w:color w:val="000000" w:themeColor="text1"/>
        </w:rPr>
        <w:t>%</w:t>
      </w:r>
      <w:r w:rsidRPr="001D48BF">
        <w:rPr>
          <w:rFonts w:hint="eastAsia"/>
          <w:color w:val="000000" w:themeColor="text1"/>
        </w:rPr>
        <w:t>，逐年提高，至111學年比率更提高至42.96</w:t>
      </w:r>
      <w:r w:rsidR="00916E1F" w:rsidRPr="001D48BF">
        <w:rPr>
          <w:rFonts w:hint="eastAsia"/>
          <w:color w:val="000000" w:themeColor="text1"/>
        </w:rPr>
        <w:t>%</w:t>
      </w:r>
      <w:r w:rsidRPr="001D48BF">
        <w:rPr>
          <w:rFonts w:hint="eastAsia"/>
          <w:color w:val="000000" w:themeColor="text1"/>
        </w:rPr>
        <w:t>，雖112年降至25.84</w:t>
      </w:r>
      <w:r w:rsidR="00916E1F" w:rsidRPr="001D48BF">
        <w:rPr>
          <w:rFonts w:hint="eastAsia"/>
          <w:color w:val="000000" w:themeColor="text1"/>
        </w:rPr>
        <w:t>%</w:t>
      </w:r>
      <w:r w:rsidRPr="001D48BF">
        <w:rPr>
          <w:rFonts w:hint="eastAsia"/>
          <w:color w:val="000000" w:themeColor="text1"/>
        </w:rPr>
        <w:t>，足見，尚有1/4以上原住民學生並未以外加加分方式入學。</w:t>
      </w:r>
    </w:p>
    <w:p w:rsidR="005C6378" w:rsidRPr="001D48BF" w:rsidRDefault="005C6378" w:rsidP="005C6378">
      <w:pPr>
        <w:pStyle w:val="a3"/>
        <w:ind w:left="1134" w:firstLine="0"/>
        <w:rPr>
          <w:color w:val="000000" w:themeColor="text1"/>
          <w:szCs w:val="32"/>
        </w:rPr>
      </w:pPr>
      <w:r w:rsidRPr="001D48BF">
        <w:rPr>
          <w:rFonts w:hint="eastAsia"/>
          <w:b/>
          <w:color w:val="000000" w:themeColor="text1"/>
        </w:rPr>
        <w:t>103至112學年度大學分發入學原住民學生錄取人數-內含及外加人數占比</w:t>
      </w:r>
    </w:p>
    <w:tbl>
      <w:tblPr>
        <w:tblW w:w="7631"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18"/>
        <w:gridCol w:w="1467"/>
        <w:gridCol w:w="1696"/>
        <w:gridCol w:w="1412"/>
        <w:gridCol w:w="1838"/>
      </w:tblGrid>
      <w:tr w:rsidR="001D48BF" w:rsidRPr="001D48BF" w:rsidTr="00F215D8">
        <w:trPr>
          <w:trHeight w:val="493"/>
          <w:tblHeader/>
        </w:trPr>
        <w:tc>
          <w:tcPr>
            <w:tcW w:w="1218" w:type="dxa"/>
            <w:vMerge w:val="restart"/>
            <w:shd w:val="clear" w:color="auto" w:fill="E2EFD9"/>
            <w:vAlign w:val="center"/>
            <w:hideMark/>
          </w:tcPr>
          <w:p w:rsidR="005C6378" w:rsidRPr="001D48BF" w:rsidRDefault="005C6378" w:rsidP="00226CF2">
            <w:pPr>
              <w:widowControl/>
              <w:jc w:val="center"/>
              <w:rPr>
                <w:rFonts w:ascii="新細明體" w:hAnsi="新細明體" w:cs="新細明體"/>
                <w:b/>
                <w:bCs/>
                <w:color w:val="000000" w:themeColor="text1"/>
                <w:kern w:val="0"/>
                <w:sz w:val="28"/>
                <w:szCs w:val="28"/>
              </w:rPr>
            </w:pPr>
            <w:r w:rsidRPr="001D48BF">
              <w:rPr>
                <w:rFonts w:ascii="新細明體" w:hAnsi="新細明體" w:cs="新細明體" w:hint="eastAsia"/>
                <w:b/>
                <w:bCs/>
                <w:color w:val="000000" w:themeColor="text1"/>
                <w:kern w:val="0"/>
                <w:sz w:val="28"/>
                <w:szCs w:val="28"/>
              </w:rPr>
              <w:t>年度</w:t>
            </w:r>
          </w:p>
        </w:tc>
        <w:tc>
          <w:tcPr>
            <w:tcW w:w="3163" w:type="dxa"/>
            <w:gridSpan w:val="2"/>
            <w:shd w:val="clear" w:color="auto" w:fill="E2EFD9"/>
            <w:vAlign w:val="center"/>
            <w:hideMark/>
          </w:tcPr>
          <w:p w:rsidR="005C6378" w:rsidRPr="001D48BF" w:rsidRDefault="005C6378" w:rsidP="00226CF2">
            <w:pPr>
              <w:widowControl/>
              <w:jc w:val="center"/>
              <w:rPr>
                <w:rFonts w:ascii="新細明體" w:hAnsi="新細明體" w:cs="新細明體"/>
                <w:b/>
                <w:bCs/>
                <w:color w:val="000000" w:themeColor="text1"/>
                <w:kern w:val="0"/>
                <w:sz w:val="28"/>
                <w:szCs w:val="28"/>
              </w:rPr>
            </w:pPr>
            <w:r w:rsidRPr="001D48BF">
              <w:rPr>
                <w:rFonts w:ascii="新細明體" w:hAnsi="新細明體" w:cs="新細明體" w:hint="eastAsia"/>
                <w:b/>
                <w:bCs/>
                <w:color w:val="000000" w:themeColor="text1"/>
                <w:kern w:val="0"/>
                <w:sz w:val="28"/>
                <w:szCs w:val="28"/>
              </w:rPr>
              <w:t>錄取人數占比</w:t>
            </w:r>
            <w:r w:rsidR="00916E1F" w:rsidRPr="001D48BF">
              <w:rPr>
                <w:rFonts w:ascii="新細明體" w:hAnsi="新細明體" w:cs="新細明體" w:hint="eastAsia"/>
                <w:b/>
                <w:bCs/>
                <w:color w:val="000000" w:themeColor="text1"/>
                <w:kern w:val="0"/>
                <w:sz w:val="28"/>
                <w:szCs w:val="28"/>
              </w:rPr>
              <w:t>%</w:t>
            </w:r>
          </w:p>
        </w:tc>
        <w:tc>
          <w:tcPr>
            <w:tcW w:w="3250" w:type="dxa"/>
            <w:gridSpan w:val="2"/>
            <w:shd w:val="clear" w:color="auto" w:fill="E2EFD9"/>
            <w:vAlign w:val="center"/>
            <w:hideMark/>
          </w:tcPr>
          <w:p w:rsidR="005C6378" w:rsidRPr="001D48BF" w:rsidRDefault="005C6378" w:rsidP="00226CF2">
            <w:pPr>
              <w:widowControl/>
              <w:jc w:val="center"/>
              <w:rPr>
                <w:rFonts w:ascii="新細明體" w:hAnsi="新細明體" w:cs="新細明體"/>
                <w:b/>
                <w:bCs/>
                <w:color w:val="000000" w:themeColor="text1"/>
                <w:kern w:val="0"/>
                <w:sz w:val="28"/>
                <w:szCs w:val="28"/>
              </w:rPr>
            </w:pPr>
            <w:r w:rsidRPr="001D48BF">
              <w:rPr>
                <w:rFonts w:ascii="新細明體" w:hAnsi="新細明體" w:cs="新細明體" w:hint="eastAsia"/>
                <w:b/>
                <w:bCs/>
                <w:color w:val="000000" w:themeColor="text1"/>
                <w:kern w:val="0"/>
                <w:sz w:val="28"/>
                <w:szCs w:val="28"/>
              </w:rPr>
              <w:t>外加</w:t>
            </w:r>
            <w:proofErr w:type="gramStart"/>
            <w:r w:rsidRPr="001D48BF">
              <w:rPr>
                <w:rFonts w:ascii="新細明體" w:hAnsi="新細明體" w:cs="新細明體" w:hint="eastAsia"/>
                <w:b/>
                <w:bCs/>
                <w:color w:val="000000" w:themeColor="text1"/>
                <w:kern w:val="0"/>
                <w:sz w:val="28"/>
                <w:szCs w:val="28"/>
              </w:rPr>
              <w:t>加</w:t>
            </w:r>
            <w:proofErr w:type="gramEnd"/>
            <w:r w:rsidRPr="001D48BF">
              <w:rPr>
                <w:rFonts w:ascii="新細明體" w:hAnsi="新細明體" w:cs="新細明體" w:hint="eastAsia"/>
                <w:b/>
                <w:bCs/>
                <w:color w:val="000000" w:themeColor="text1"/>
                <w:kern w:val="0"/>
                <w:sz w:val="28"/>
                <w:szCs w:val="28"/>
              </w:rPr>
              <w:t>分占比</w:t>
            </w:r>
            <w:r w:rsidR="00916E1F" w:rsidRPr="001D48BF">
              <w:rPr>
                <w:rFonts w:ascii="新細明體" w:hAnsi="新細明體" w:cs="新細明體" w:hint="eastAsia"/>
                <w:b/>
                <w:bCs/>
                <w:color w:val="000000" w:themeColor="text1"/>
                <w:kern w:val="0"/>
                <w:sz w:val="28"/>
                <w:szCs w:val="28"/>
              </w:rPr>
              <w:t>%</w:t>
            </w:r>
          </w:p>
        </w:tc>
      </w:tr>
      <w:tr w:rsidR="001D48BF" w:rsidRPr="001D48BF" w:rsidTr="00F215D8">
        <w:trPr>
          <w:trHeight w:val="321"/>
          <w:tblHeader/>
        </w:trPr>
        <w:tc>
          <w:tcPr>
            <w:tcW w:w="1218" w:type="dxa"/>
            <w:vMerge/>
            <w:shd w:val="clear" w:color="auto" w:fill="E2EFD9"/>
            <w:vAlign w:val="center"/>
            <w:hideMark/>
          </w:tcPr>
          <w:p w:rsidR="005C6378" w:rsidRPr="001D48BF" w:rsidRDefault="005C6378" w:rsidP="00226CF2">
            <w:pPr>
              <w:widowControl/>
              <w:rPr>
                <w:rFonts w:ascii="新細明體" w:hAnsi="新細明體" w:cs="新細明體"/>
                <w:b/>
                <w:bCs/>
                <w:color w:val="000000" w:themeColor="text1"/>
                <w:kern w:val="0"/>
                <w:sz w:val="28"/>
                <w:szCs w:val="28"/>
              </w:rPr>
            </w:pPr>
          </w:p>
        </w:tc>
        <w:tc>
          <w:tcPr>
            <w:tcW w:w="1467" w:type="dxa"/>
            <w:tcBorders>
              <w:bottom w:val="single" w:sz="4" w:space="0" w:color="auto"/>
            </w:tcBorders>
            <w:shd w:val="clear" w:color="auto" w:fill="E2EFD9"/>
            <w:vAlign w:val="center"/>
            <w:hideMark/>
          </w:tcPr>
          <w:p w:rsidR="005C6378" w:rsidRPr="001D48BF" w:rsidRDefault="005C6378" w:rsidP="00226CF2">
            <w:pPr>
              <w:widowControl/>
              <w:jc w:val="center"/>
              <w:rPr>
                <w:rFonts w:hAnsi="標楷體" w:cs="新細明體"/>
                <w:b/>
                <w:bCs/>
                <w:color w:val="000000" w:themeColor="text1"/>
                <w:kern w:val="0"/>
                <w:sz w:val="28"/>
                <w:szCs w:val="28"/>
              </w:rPr>
            </w:pPr>
            <w:r w:rsidRPr="001D48BF">
              <w:rPr>
                <w:rFonts w:hAnsi="標楷體" w:cs="新細明體" w:hint="eastAsia"/>
                <w:b/>
                <w:bCs/>
                <w:color w:val="000000" w:themeColor="text1"/>
                <w:kern w:val="0"/>
                <w:sz w:val="28"/>
                <w:szCs w:val="28"/>
              </w:rPr>
              <w:t>內含</w:t>
            </w:r>
          </w:p>
        </w:tc>
        <w:tc>
          <w:tcPr>
            <w:tcW w:w="1695" w:type="dxa"/>
            <w:tcBorders>
              <w:bottom w:val="single" w:sz="4" w:space="0" w:color="auto"/>
            </w:tcBorders>
            <w:shd w:val="clear" w:color="auto" w:fill="E2EFD9"/>
            <w:vAlign w:val="center"/>
            <w:hideMark/>
          </w:tcPr>
          <w:p w:rsidR="005C6378" w:rsidRPr="001D48BF" w:rsidRDefault="005C6378" w:rsidP="00226CF2">
            <w:pPr>
              <w:widowControl/>
              <w:jc w:val="center"/>
              <w:rPr>
                <w:rFonts w:hAnsi="標楷體" w:cs="新細明體"/>
                <w:b/>
                <w:bCs/>
                <w:color w:val="000000" w:themeColor="text1"/>
                <w:kern w:val="0"/>
                <w:sz w:val="28"/>
                <w:szCs w:val="28"/>
              </w:rPr>
            </w:pPr>
            <w:r w:rsidRPr="001D48BF">
              <w:rPr>
                <w:rFonts w:hAnsi="標楷體" w:cs="新細明體" w:hint="eastAsia"/>
                <w:b/>
                <w:bCs/>
                <w:color w:val="000000" w:themeColor="text1"/>
                <w:kern w:val="0"/>
                <w:sz w:val="28"/>
                <w:szCs w:val="28"/>
              </w:rPr>
              <w:t>外加</w:t>
            </w:r>
          </w:p>
        </w:tc>
        <w:tc>
          <w:tcPr>
            <w:tcW w:w="1412" w:type="dxa"/>
            <w:shd w:val="clear" w:color="auto" w:fill="E2EFD9"/>
            <w:noWrap/>
            <w:vAlign w:val="center"/>
            <w:hideMark/>
          </w:tcPr>
          <w:p w:rsidR="005C6378" w:rsidRPr="001D48BF" w:rsidRDefault="005C6378" w:rsidP="00226CF2">
            <w:pPr>
              <w:widowControl/>
              <w:jc w:val="right"/>
              <w:rPr>
                <w:rFonts w:ascii="新細明體" w:hAnsi="新細明體" w:cs="新細明體"/>
                <w:b/>
                <w:bCs/>
                <w:color w:val="000000" w:themeColor="text1"/>
                <w:kern w:val="0"/>
                <w:sz w:val="28"/>
                <w:szCs w:val="28"/>
              </w:rPr>
            </w:pPr>
            <w:r w:rsidRPr="001D48BF">
              <w:rPr>
                <w:rFonts w:ascii="新細明體" w:hAnsi="新細明體" w:cs="新細明體" w:hint="eastAsia"/>
                <w:b/>
                <w:bCs/>
                <w:color w:val="000000" w:themeColor="text1"/>
                <w:kern w:val="0"/>
                <w:sz w:val="28"/>
                <w:szCs w:val="28"/>
              </w:rPr>
              <w:t>加分</w:t>
            </w:r>
            <w:r w:rsidRPr="001D48BF">
              <w:rPr>
                <w:rFonts w:ascii="新細明體" w:hAnsi="新細明體" w:cs="新細明體" w:hint="eastAsia"/>
                <w:b/>
                <w:bCs/>
                <w:color w:val="000000" w:themeColor="text1"/>
                <w:kern w:val="0"/>
                <w:sz w:val="28"/>
                <w:szCs w:val="28"/>
              </w:rPr>
              <w:t>10%</w:t>
            </w:r>
          </w:p>
        </w:tc>
        <w:tc>
          <w:tcPr>
            <w:tcW w:w="1837" w:type="dxa"/>
            <w:shd w:val="clear" w:color="auto" w:fill="E2EFD9"/>
            <w:noWrap/>
            <w:vAlign w:val="center"/>
            <w:hideMark/>
          </w:tcPr>
          <w:p w:rsidR="005C6378" w:rsidRPr="001D48BF" w:rsidRDefault="005C6378" w:rsidP="00226CF2">
            <w:pPr>
              <w:widowControl/>
              <w:jc w:val="right"/>
              <w:rPr>
                <w:rFonts w:ascii="新細明體" w:hAnsi="新細明體" w:cs="新細明體"/>
                <w:b/>
                <w:bCs/>
                <w:color w:val="000000" w:themeColor="text1"/>
                <w:kern w:val="0"/>
                <w:sz w:val="28"/>
                <w:szCs w:val="28"/>
              </w:rPr>
            </w:pPr>
            <w:r w:rsidRPr="001D48BF">
              <w:rPr>
                <w:rFonts w:ascii="新細明體" w:hAnsi="新細明體" w:cs="新細明體" w:hint="eastAsia"/>
                <w:b/>
                <w:bCs/>
                <w:color w:val="000000" w:themeColor="text1"/>
                <w:kern w:val="0"/>
                <w:sz w:val="28"/>
                <w:szCs w:val="28"/>
              </w:rPr>
              <w:t>加分</w:t>
            </w:r>
            <w:r w:rsidRPr="001D48BF">
              <w:rPr>
                <w:rFonts w:ascii="新細明體" w:hAnsi="新細明體" w:cs="新細明體" w:hint="eastAsia"/>
                <w:b/>
                <w:bCs/>
                <w:color w:val="000000" w:themeColor="text1"/>
                <w:kern w:val="0"/>
                <w:sz w:val="28"/>
                <w:szCs w:val="28"/>
              </w:rPr>
              <w:t>35%</w:t>
            </w:r>
          </w:p>
        </w:tc>
      </w:tr>
      <w:tr w:rsidR="001D48BF" w:rsidRPr="001D48BF" w:rsidTr="00F215D8">
        <w:trPr>
          <w:trHeight w:val="385"/>
        </w:trPr>
        <w:tc>
          <w:tcPr>
            <w:tcW w:w="1218" w:type="dxa"/>
            <w:shd w:val="clear" w:color="auto" w:fill="auto"/>
            <w:vAlign w:val="center"/>
            <w:hideMark/>
          </w:tcPr>
          <w:p w:rsidR="005C6378" w:rsidRPr="001D48BF" w:rsidRDefault="005C6378" w:rsidP="00226CF2">
            <w:pPr>
              <w:widowControl/>
              <w:jc w:val="center"/>
              <w:rPr>
                <w:rFonts w:hAnsi="標楷體" w:cs="新細明體"/>
                <w:color w:val="000000" w:themeColor="text1"/>
                <w:kern w:val="0"/>
                <w:sz w:val="28"/>
                <w:szCs w:val="28"/>
              </w:rPr>
            </w:pPr>
            <w:r w:rsidRPr="001D48BF">
              <w:rPr>
                <w:rFonts w:hAnsi="標楷體" w:cs="新細明體" w:hint="eastAsia"/>
                <w:color w:val="000000" w:themeColor="text1"/>
                <w:kern w:val="0"/>
                <w:sz w:val="28"/>
                <w:szCs w:val="28"/>
              </w:rPr>
              <w:t>103</w:t>
            </w:r>
          </w:p>
        </w:tc>
        <w:tc>
          <w:tcPr>
            <w:tcW w:w="1467" w:type="dxa"/>
            <w:shd w:val="clear" w:color="auto" w:fill="auto"/>
            <w:vAlign w:val="center"/>
            <w:hideMark/>
          </w:tcPr>
          <w:p w:rsidR="005C6378" w:rsidRPr="001D48BF" w:rsidRDefault="005C6378" w:rsidP="00226CF2">
            <w:pPr>
              <w:widowControl/>
              <w:jc w:val="center"/>
              <w:rPr>
                <w:rFonts w:hAnsi="標楷體" w:cs="新細明體"/>
                <w:b/>
                <w:bCs/>
                <w:color w:val="000000" w:themeColor="text1"/>
                <w:kern w:val="0"/>
                <w:sz w:val="28"/>
                <w:szCs w:val="28"/>
              </w:rPr>
            </w:pPr>
            <w:r w:rsidRPr="001D48BF">
              <w:rPr>
                <w:rFonts w:hAnsi="標楷體" w:cs="新細明體" w:hint="eastAsia"/>
                <w:b/>
                <w:bCs/>
                <w:color w:val="000000" w:themeColor="text1"/>
                <w:kern w:val="0"/>
                <w:sz w:val="28"/>
                <w:szCs w:val="28"/>
              </w:rPr>
              <w:t>15.22</w:t>
            </w:r>
          </w:p>
        </w:tc>
        <w:tc>
          <w:tcPr>
            <w:tcW w:w="1695" w:type="dxa"/>
            <w:shd w:val="clear" w:color="auto" w:fill="auto"/>
            <w:vAlign w:val="center"/>
            <w:hideMark/>
          </w:tcPr>
          <w:p w:rsidR="005C6378" w:rsidRPr="001D48BF" w:rsidRDefault="005C6378" w:rsidP="00226CF2">
            <w:pPr>
              <w:widowControl/>
              <w:jc w:val="center"/>
              <w:rPr>
                <w:rFonts w:hAnsi="標楷體" w:cs="新細明體"/>
                <w:b/>
                <w:bCs/>
                <w:color w:val="000000" w:themeColor="text1"/>
                <w:kern w:val="0"/>
                <w:sz w:val="28"/>
                <w:szCs w:val="28"/>
              </w:rPr>
            </w:pPr>
            <w:r w:rsidRPr="001D48BF">
              <w:rPr>
                <w:rFonts w:hAnsi="標楷體" w:cs="新細明體" w:hint="eastAsia"/>
                <w:b/>
                <w:bCs/>
                <w:color w:val="000000" w:themeColor="text1"/>
                <w:kern w:val="0"/>
                <w:sz w:val="28"/>
                <w:szCs w:val="28"/>
              </w:rPr>
              <w:t>84.78</w:t>
            </w:r>
          </w:p>
        </w:tc>
        <w:tc>
          <w:tcPr>
            <w:tcW w:w="1412" w:type="dxa"/>
            <w:shd w:val="clear" w:color="auto" w:fill="auto"/>
            <w:noWrap/>
            <w:vAlign w:val="center"/>
            <w:hideMark/>
          </w:tcPr>
          <w:p w:rsidR="005C6378" w:rsidRPr="001D48BF" w:rsidRDefault="005C6378" w:rsidP="00226CF2">
            <w:pPr>
              <w:widowControl/>
              <w:jc w:val="right"/>
              <w:rPr>
                <w:rFonts w:ascii="新細明體" w:hAnsi="新細明體" w:cs="新細明體"/>
                <w:color w:val="000000" w:themeColor="text1"/>
                <w:kern w:val="0"/>
                <w:sz w:val="28"/>
                <w:szCs w:val="28"/>
              </w:rPr>
            </w:pPr>
            <w:r w:rsidRPr="001D48BF">
              <w:rPr>
                <w:rFonts w:ascii="新細明體" w:hAnsi="新細明體" w:cs="新細明體" w:hint="eastAsia"/>
                <w:color w:val="000000" w:themeColor="text1"/>
                <w:kern w:val="0"/>
                <w:sz w:val="28"/>
                <w:szCs w:val="28"/>
              </w:rPr>
              <w:t>14.09</w:t>
            </w:r>
          </w:p>
        </w:tc>
        <w:tc>
          <w:tcPr>
            <w:tcW w:w="1837" w:type="dxa"/>
            <w:shd w:val="clear" w:color="auto" w:fill="auto"/>
            <w:noWrap/>
            <w:vAlign w:val="center"/>
            <w:hideMark/>
          </w:tcPr>
          <w:p w:rsidR="005C6378" w:rsidRPr="001D48BF" w:rsidRDefault="005C6378" w:rsidP="00226CF2">
            <w:pPr>
              <w:widowControl/>
              <w:jc w:val="right"/>
              <w:rPr>
                <w:rFonts w:ascii="新細明體" w:hAnsi="新細明體" w:cs="新細明體"/>
                <w:color w:val="000000" w:themeColor="text1"/>
                <w:kern w:val="0"/>
                <w:sz w:val="28"/>
                <w:szCs w:val="28"/>
              </w:rPr>
            </w:pPr>
            <w:r w:rsidRPr="001D48BF">
              <w:rPr>
                <w:rFonts w:ascii="新細明體" w:hAnsi="新細明體" w:cs="新細明體" w:hint="eastAsia"/>
                <w:color w:val="000000" w:themeColor="text1"/>
                <w:kern w:val="0"/>
                <w:sz w:val="28"/>
                <w:szCs w:val="28"/>
              </w:rPr>
              <w:t>85.91</w:t>
            </w:r>
          </w:p>
        </w:tc>
      </w:tr>
      <w:tr w:rsidR="001D48BF" w:rsidRPr="001D48BF" w:rsidTr="00F215D8">
        <w:trPr>
          <w:trHeight w:val="385"/>
        </w:trPr>
        <w:tc>
          <w:tcPr>
            <w:tcW w:w="1218" w:type="dxa"/>
            <w:shd w:val="clear" w:color="auto" w:fill="auto"/>
            <w:vAlign w:val="center"/>
            <w:hideMark/>
          </w:tcPr>
          <w:p w:rsidR="005C6378" w:rsidRPr="001D48BF" w:rsidRDefault="005C6378" w:rsidP="00226CF2">
            <w:pPr>
              <w:widowControl/>
              <w:jc w:val="center"/>
              <w:rPr>
                <w:rFonts w:hAnsi="標楷體" w:cs="新細明體"/>
                <w:color w:val="000000" w:themeColor="text1"/>
                <w:kern w:val="0"/>
                <w:sz w:val="28"/>
                <w:szCs w:val="28"/>
              </w:rPr>
            </w:pPr>
            <w:r w:rsidRPr="001D48BF">
              <w:rPr>
                <w:rFonts w:hAnsi="標楷體" w:cs="新細明體" w:hint="eastAsia"/>
                <w:color w:val="000000" w:themeColor="text1"/>
                <w:kern w:val="0"/>
                <w:sz w:val="28"/>
                <w:szCs w:val="28"/>
              </w:rPr>
              <w:t>104</w:t>
            </w:r>
          </w:p>
        </w:tc>
        <w:tc>
          <w:tcPr>
            <w:tcW w:w="1467" w:type="dxa"/>
            <w:shd w:val="clear" w:color="auto" w:fill="auto"/>
            <w:vAlign w:val="center"/>
            <w:hideMark/>
          </w:tcPr>
          <w:p w:rsidR="005C6378" w:rsidRPr="001D48BF" w:rsidRDefault="005C6378" w:rsidP="00226CF2">
            <w:pPr>
              <w:widowControl/>
              <w:jc w:val="center"/>
              <w:rPr>
                <w:rFonts w:hAnsi="標楷體" w:cs="新細明體"/>
                <w:b/>
                <w:bCs/>
                <w:color w:val="000000" w:themeColor="text1"/>
                <w:kern w:val="0"/>
                <w:sz w:val="28"/>
                <w:szCs w:val="28"/>
              </w:rPr>
            </w:pPr>
            <w:r w:rsidRPr="001D48BF">
              <w:rPr>
                <w:rFonts w:hAnsi="標楷體" w:cs="新細明體" w:hint="eastAsia"/>
                <w:b/>
                <w:bCs/>
                <w:color w:val="000000" w:themeColor="text1"/>
                <w:kern w:val="0"/>
                <w:sz w:val="28"/>
                <w:szCs w:val="28"/>
              </w:rPr>
              <w:t>14.97</w:t>
            </w:r>
          </w:p>
        </w:tc>
        <w:tc>
          <w:tcPr>
            <w:tcW w:w="1695" w:type="dxa"/>
            <w:shd w:val="clear" w:color="auto" w:fill="auto"/>
            <w:vAlign w:val="center"/>
            <w:hideMark/>
          </w:tcPr>
          <w:p w:rsidR="005C6378" w:rsidRPr="001D48BF" w:rsidRDefault="005C6378" w:rsidP="00226CF2">
            <w:pPr>
              <w:widowControl/>
              <w:jc w:val="center"/>
              <w:rPr>
                <w:rFonts w:hAnsi="標楷體" w:cs="新細明體"/>
                <w:b/>
                <w:bCs/>
                <w:color w:val="000000" w:themeColor="text1"/>
                <w:kern w:val="0"/>
                <w:sz w:val="28"/>
                <w:szCs w:val="28"/>
              </w:rPr>
            </w:pPr>
            <w:r w:rsidRPr="001D48BF">
              <w:rPr>
                <w:rFonts w:hAnsi="標楷體" w:cs="新細明體" w:hint="eastAsia"/>
                <w:b/>
                <w:bCs/>
                <w:color w:val="000000" w:themeColor="text1"/>
                <w:kern w:val="0"/>
                <w:sz w:val="28"/>
                <w:szCs w:val="28"/>
              </w:rPr>
              <w:t>85.03</w:t>
            </w:r>
          </w:p>
        </w:tc>
        <w:tc>
          <w:tcPr>
            <w:tcW w:w="1412" w:type="dxa"/>
            <w:shd w:val="clear" w:color="auto" w:fill="auto"/>
            <w:noWrap/>
            <w:vAlign w:val="center"/>
            <w:hideMark/>
          </w:tcPr>
          <w:p w:rsidR="005C6378" w:rsidRPr="001D48BF" w:rsidRDefault="005C6378" w:rsidP="00226CF2">
            <w:pPr>
              <w:widowControl/>
              <w:jc w:val="right"/>
              <w:rPr>
                <w:rFonts w:ascii="新細明體" w:hAnsi="新細明體" w:cs="新細明體"/>
                <w:color w:val="000000" w:themeColor="text1"/>
                <w:kern w:val="0"/>
                <w:sz w:val="28"/>
                <w:szCs w:val="28"/>
              </w:rPr>
            </w:pPr>
            <w:r w:rsidRPr="001D48BF">
              <w:rPr>
                <w:rFonts w:ascii="新細明體" w:hAnsi="新細明體" w:cs="新細明體" w:hint="eastAsia"/>
                <w:color w:val="000000" w:themeColor="text1"/>
                <w:kern w:val="0"/>
                <w:sz w:val="28"/>
                <w:szCs w:val="28"/>
              </w:rPr>
              <w:t>16.14</w:t>
            </w:r>
          </w:p>
        </w:tc>
        <w:tc>
          <w:tcPr>
            <w:tcW w:w="1837" w:type="dxa"/>
            <w:shd w:val="clear" w:color="auto" w:fill="auto"/>
            <w:noWrap/>
            <w:vAlign w:val="center"/>
            <w:hideMark/>
          </w:tcPr>
          <w:p w:rsidR="005C6378" w:rsidRPr="001D48BF" w:rsidRDefault="005C6378" w:rsidP="00226CF2">
            <w:pPr>
              <w:widowControl/>
              <w:jc w:val="right"/>
              <w:rPr>
                <w:rFonts w:ascii="新細明體" w:hAnsi="新細明體" w:cs="新細明體"/>
                <w:color w:val="000000" w:themeColor="text1"/>
                <w:kern w:val="0"/>
                <w:sz w:val="28"/>
                <w:szCs w:val="28"/>
              </w:rPr>
            </w:pPr>
            <w:r w:rsidRPr="001D48BF">
              <w:rPr>
                <w:rFonts w:ascii="新細明體" w:hAnsi="新細明體" w:cs="新細明體" w:hint="eastAsia"/>
                <w:color w:val="000000" w:themeColor="text1"/>
                <w:kern w:val="0"/>
                <w:sz w:val="28"/>
                <w:szCs w:val="28"/>
              </w:rPr>
              <w:t>83.86</w:t>
            </w:r>
          </w:p>
        </w:tc>
      </w:tr>
      <w:tr w:rsidR="001D48BF" w:rsidRPr="001D48BF" w:rsidTr="00F215D8">
        <w:trPr>
          <w:trHeight w:val="385"/>
        </w:trPr>
        <w:tc>
          <w:tcPr>
            <w:tcW w:w="1218" w:type="dxa"/>
            <w:shd w:val="clear" w:color="auto" w:fill="auto"/>
            <w:vAlign w:val="center"/>
            <w:hideMark/>
          </w:tcPr>
          <w:p w:rsidR="005C6378" w:rsidRPr="001D48BF" w:rsidRDefault="005C6378" w:rsidP="00226CF2">
            <w:pPr>
              <w:widowControl/>
              <w:jc w:val="center"/>
              <w:rPr>
                <w:rFonts w:hAnsi="標楷體" w:cs="新細明體"/>
                <w:color w:val="000000" w:themeColor="text1"/>
                <w:kern w:val="0"/>
                <w:sz w:val="28"/>
                <w:szCs w:val="28"/>
              </w:rPr>
            </w:pPr>
            <w:r w:rsidRPr="001D48BF">
              <w:rPr>
                <w:rFonts w:hAnsi="標楷體" w:cs="新細明體" w:hint="eastAsia"/>
                <w:color w:val="000000" w:themeColor="text1"/>
                <w:kern w:val="0"/>
                <w:sz w:val="28"/>
                <w:szCs w:val="28"/>
              </w:rPr>
              <w:t>105</w:t>
            </w:r>
          </w:p>
        </w:tc>
        <w:tc>
          <w:tcPr>
            <w:tcW w:w="1467" w:type="dxa"/>
            <w:shd w:val="clear" w:color="auto" w:fill="auto"/>
            <w:vAlign w:val="center"/>
            <w:hideMark/>
          </w:tcPr>
          <w:p w:rsidR="005C6378" w:rsidRPr="001D48BF" w:rsidRDefault="005C6378" w:rsidP="00226CF2">
            <w:pPr>
              <w:widowControl/>
              <w:jc w:val="center"/>
              <w:rPr>
                <w:rFonts w:hAnsi="標楷體" w:cs="新細明體"/>
                <w:b/>
                <w:bCs/>
                <w:color w:val="000000" w:themeColor="text1"/>
                <w:kern w:val="0"/>
                <w:sz w:val="28"/>
                <w:szCs w:val="28"/>
              </w:rPr>
            </w:pPr>
            <w:r w:rsidRPr="001D48BF">
              <w:rPr>
                <w:rFonts w:hAnsi="標楷體" w:cs="新細明體" w:hint="eastAsia"/>
                <w:b/>
                <w:bCs/>
                <w:color w:val="000000" w:themeColor="text1"/>
                <w:kern w:val="0"/>
                <w:sz w:val="28"/>
                <w:szCs w:val="28"/>
              </w:rPr>
              <w:t>28.09</w:t>
            </w:r>
          </w:p>
        </w:tc>
        <w:tc>
          <w:tcPr>
            <w:tcW w:w="1695" w:type="dxa"/>
            <w:shd w:val="clear" w:color="auto" w:fill="auto"/>
            <w:vAlign w:val="center"/>
            <w:hideMark/>
          </w:tcPr>
          <w:p w:rsidR="005C6378" w:rsidRPr="001D48BF" w:rsidRDefault="005C6378" w:rsidP="00226CF2">
            <w:pPr>
              <w:widowControl/>
              <w:jc w:val="center"/>
              <w:rPr>
                <w:rFonts w:hAnsi="標楷體" w:cs="新細明體"/>
                <w:b/>
                <w:bCs/>
                <w:color w:val="000000" w:themeColor="text1"/>
                <w:kern w:val="0"/>
                <w:sz w:val="28"/>
                <w:szCs w:val="28"/>
              </w:rPr>
            </w:pPr>
            <w:r w:rsidRPr="001D48BF">
              <w:rPr>
                <w:rFonts w:hAnsi="標楷體" w:cs="新細明體" w:hint="eastAsia"/>
                <w:b/>
                <w:bCs/>
                <w:color w:val="000000" w:themeColor="text1"/>
                <w:kern w:val="0"/>
                <w:sz w:val="28"/>
                <w:szCs w:val="28"/>
              </w:rPr>
              <w:t>71.91</w:t>
            </w:r>
          </w:p>
        </w:tc>
        <w:tc>
          <w:tcPr>
            <w:tcW w:w="1412" w:type="dxa"/>
            <w:shd w:val="clear" w:color="auto" w:fill="auto"/>
            <w:noWrap/>
            <w:vAlign w:val="center"/>
            <w:hideMark/>
          </w:tcPr>
          <w:p w:rsidR="005C6378" w:rsidRPr="001D48BF" w:rsidRDefault="005C6378" w:rsidP="00226CF2">
            <w:pPr>
              <w:widowControl/>
              <w:jc w:val="right"/>
              <w:rPr>
                <w:rFonts w:ascii="新細明體" w:hAnsi="新細明體" w:cs="新細明體"/>
                <w:color w:val="000000" w:themeColor="text1"/>
                <w:kern w:val="0"/>
                <w:sz w:val="28"/>
                <w:szCs w:val="28"/>
              </w:rPr>
            </w:pPr>
            <w:r w:rsidRPr="001D48BF">
              <w:rPr>
                <w:rFonts w:ascii="新細明體" w:hAnsi="新細明體" w:cs="新細明體" w:hint="eastAsia"/>
                <w:color w:val="000000" w:themeColor="text1"/>
                <w:kern w:val="0"/>
                <w:sz w:val="28"/>
                <w:szCs w:val="28"/>
              </w:rPr>
              <w:t>15.30</w:t>
            </w:r>
          </w:p>
        </w:tc>
        <w:tc>
          <w:tcPr>
            <w:tcW w:w="1837" w:type="dxa"/>
            <w:shd w:val="clear" w:color="auto" w:fill="auto"/>
            <w:noWrap/>
            <w:vAlign w:val="center"/>
            <w:hideMark/>
          </w:tcPr>
          <w:p w:rsidR="005C6378" w:rsidRPr="001D48BF" w:rsidRDefault="005C6378" w:rsidP="00226CF2">
            <w:pPr>
              <w:widowControl/>
              <w:jc w:val="right"/>
              <w:rPr>
                <w:rFonts w:ascii="新細明體" w:hAnsi="新細明體" w:cs="新細明體"/>
                <w:color w:val="000000" w:themeColor="text1"/>
                <w:kern w:val="0"/>
                <w:sz w:val="28"/>
                <w:szCs w:val="28"/>
              </w:rPr>
            </w:pPr>
            <w:r w:rsidRPr="001D48BF">
              <w:rPr>
                <w:rFonts w:ascii="新細明體" w:hAnsi="新細明體" w:cs="新細明體" w:hint="eastAsia"/>
                <w:color w:val="000000" w:themeColor="text1"/>
                <w:kern w:val="0"/>
                <w:sz w:val="28"/>
                <w:szCs w:val="28"/>
              </w:rPr>
              <w:t>84.70</w:t>
            </w:r>
          </w:p>
        </w:tc>
      </w:tr>
      <w:tr w:rsidR="001D48BF" w:rsidRPr="001D48BF" w:rsidTr="00F215D8">
        <w:trPr>
          <w:trHeight w:val="385"/>
        </w:trPr>
        <w:tc>
          <w:tcPr>
            <w:tcW w:w="1218" w:type="dxa"/>
            <w:shd w:val="clear" w:color="auto" w:fill="auto"/>
            <w:vAlign w:val="center"/>
            <w:hideMark/>
          </w:tcPr>
          <w:p w:rsidR="005C6378" w:rsidRPr="001D48BF" w:rsidRDefault="005C6378" w:rsidP="00226CF2">
            <w:pPr>
              <w:widowControl/>
              <w:jc w:val="center"/>
              <w:rPr>
                <w:rFonts w:hAnsi="標楷體" w:cs="新細明體"/>
                <w:color w:val="000000" w:themeColor="text1"/>
                <w:kern w:val="0"/>
                <w:sz w:val="28"/>
                <w:szCs w:val="28"/>
              </w:rPr>
            </w:pPr>
            <w:r w:rsidRPr="001D48BF">
              <w:rPr>
                <w:rFonts w:hAnsi="標楷體" w:cs="新細明體" w:hint="eastAsia"/>
                <w:color w:val="000000" w:themeColor="text1"/>
                <w:kern w:val="0"/>
                <w:sz w:val="28"/>
                <w:szCs w:val="28"/>
              </w:rPr>
              <w:t>106</w:t>
            </w:r>
          </w:p>
        </w:tc>
        <w:tc>
          <w:tcPr>
            <w:tcW w:w="1467" w:type="dxa"/>
            <w:shd w:val="clear" w:color="auto" w:fill="auto"/>
            <w:vAlign w:val="center"/>
            <w:hideMark/>
          </w:tcPr>
          <w:p w:rsidR="005C6378" w:rsidRPr="001D48BF" w:rsidRDefault="005C6378" w:rsidP="00226CF2">
            <w:pPr>
              <w:widowControl/>
              <w:jc w:val="center"/>
              <w:rPr>
                <w:rFonts w:hAnsi="標楷體" w:cs="新細明體"/>
                <w:b/>
                <w:bCs/>
                <w:color w:val="000000" w:themeColor="text1"/>
                <w:kern w:val="0"/>
                <w:sz w:val="28"/>
                <w:szCs w:val="28"/>
              </w:rPr>
            </w:pPr>
            <w:r w:rsidRPr="001D48BF">
              <w:rPr>
                <w:rFonts w:hAnsi="標楷體" w:cs="新細明體" w:hint="eastAsia"/>
                <w:b/>
                <w:bCs/>
                <w:color w:val="000000" w:themeColor="text1"/>
                <w:kern w:val="0"/>
                <w:sz w:val="28"/>
                <w:szCs w:val="28"/>
              </w:rPr>
              <w:t>29.12</w:t>
            </w:r>
          </w:p>
        </w:tc>
        <w:tc>
          <w:tcPr>
            <w:tcW w:w="1695" w:type="dxa"/>
            <w:shd w:val="clear" w:color="auto" w:fill="auto"/>
            <w:vAlign w:val="center"/>
            <w:hideMark/>
          </w:tcPr>
          <w:p w:rsidR="005C6378" w:rsidRPr="001D48BF" w:rsidRDefault="005C6378" w:rsidP="00226CF2">
            <w:pPr>
              <w:widowControl/>
              <w:jc w:val="center"/>
              <w:rPr>
                <w:rFonts w:hAnsi="標楷體" w:cs="新細明體"/>
                <w:b/>
                <w:bCs/>
                <w:color w:val="000000" w:themeColor="text1"/>
                <w:kern w:val="0"/>
                <w:sz w:val="28"/>
                <w:szCs w:val="28"/>
              </w:rPr>
            </w:pPr>
            <w:r w:rsidRPr="001D48BF">
              <w:rPr>
                <w:rFonts w:hAnsi="標楷體" w:cs="新細明體" w:hint="eastAsia"/>
                <w:b/>
                <w:bCs/>
                <w:color w:val="000000" w:themeColor="text1"/>
                <w:kern w:val="0"/>
                <w:sz w:val="28"/>
                <w:szCs w:val="28"/>
              </w:rPr>
              <w:t>70.88</w:t>
            </w:r>
          </w:p>
        </w:tc>
        <w:tc>
          <w:tcPr>
            <w:tcW w:w="1412" w:type="dxa"/>
            <w:shd w:val="clear" w:color="auto" w:fill="auto"/>
            <w:noWrap/>
            <w:vAlign w:val="center"/>
            <w:hideMark/>
          </w:tcPr>
          <w:p w:rsidR="005C6378" w:rsidRPr="001D48BF" w:rsidRDefault="005C6378" w:rsidP="00226CF2">
            <w:pPr>
              <w:widowControl/>
              <w:jc w:val="right"/>
              <w:rPr>
                <w:rFonts w:ascii="新細明體" w:hAnsi="新細明體" w:cs="新細明體"/>
                <w:color w:val="000000" w:themeColor="text1"/>
                <w:kern w:val="0"/>
                <w:sz w:val="28"/>
                <w:szCs w:val="28"/>
              </w:rPr>
            </w:pPr>
            <w:r w:rsidRPr="001D48BF">
              <w:rPr>
                <w:rFonts w:ascii="新細明體" w:hAnsi="新細明體" w:cs="新細明體" w:hint="eastAsia"/>
                <w:color w:val="000000" w:themeColor="text1"/>
                <w:kern w:val="0"/>
                <w:sz w:val="28"/>
                <w:szCs w:val="28"/>
              </w:rPr>
              <w:t>17.20</w:t>
            </w:r>
          </w:p>
        </w:tc>
        <w:tc>
          <w:tcPr>
            <w:tcW w:w="1837" w:type="dxa"/>
            <w:shd w:val="clear" w:color="auto" w:fill="auto"/>
            <w:noWrap/>
            <w:vAlign w:val="center"/>
            <w:hideMark/>
          </w:tcPr>
          <w:p w:rsidR="005C6378" w:rsidRPr="001D48BF" w:rsidRDefault="005C6378" w:rsidP="00226CF2">
            <w:pPr>
              <w:widowControl/>
              <w:jc w:val="right"/>
              <w:rPr>
                <w:rFonts w:ascii="新細明體" w:hAnsi="新細明體" w:cs="新細明體"/>
                <w:color w:val="000000" w:themeColor="text1"/>
                <w:kern w:val="0"/>
                <w:sz w:val="28"/>
                <w:szCs w:val="28"/>
              </w:rPr>
            </w:pPr>
            <w:r w:rsidRPr="001D48BF">
              <w:rPr>
                <w:rFonts w:ascii="新細明體" w:hAnsi="新細明體" w:cs="新細明體" w:hint="eastAsia"/>
                <w:color w:val="000000" w:themeColor="text1"/>
                <w:kern w:val="0"/>
                <w:sz w:val="28"/>
                <w:szCs w:val="28"/>
              </w:rPr>
              <w:t>82.80</w:t>
            </w:r>
          </w:p>
        </w:tc>
      </w:tr>
      <w:tr w:rsidR="001D48BF" w:rsidRPr="001D48BF" w:rsidTr="00F215D8">
        <w:trPr>
          <w:trHeight w:val="385"/>
        </w:trPr>
        <w:tc>
          <w:tcPr>
            <w:tcW w:w="1218" w:type="dxa"/>
            <w:shd w:val="clear" w:color="auto" w:fill="auto"/>
            <w:vAlign w:val="center"/>
            <w:hideMark/>
          </w:tcPr>
          <w:p w:rsidR="005C6378" w:rsidRPr="001D48BF" w:rsidRDefault="005C6378" w:rsidP="00226CF2">
            <w:pPr>
              <w:widowControl/>
              <w:jc w:val="center"/>
              <w:rPr>
                <w:rFonts w:hAnsi="標楷體" w:cs="新細明體"/>
                <w:color w:val="000000" w:themeColor="text1"/>
                <w:kern w:val="0"/>
                <w:sz w:val="28"/>
                <w:szCs w:val="28"/>
              </w:rPr>
            </w:pPr>
            <w:r w:rsidRPr="001D48BF">
              <w:rPr>
                <w:rFonts w:hAnsi="標楷體" w:cs="新細明體" w:hint="eastAsia"/>
                <w:color w:val="000000" w:themeColor="text1"/>
                <w:kern w:val="0"/>
                <w:sz w:val="28"/>
                <w:szCs w:val="28"/>
              </w:rPr>
              <w:t>107</w:t>
            </w:r>
          </w:p>
        </w:tc>
        <w:tc>
          <w:tcPr>
            <w:tcW w:w="1467" w:type="dxa"/>
            <w:shd w:val="clear" w:color="auto" w:fill="auto"/>
            <w:vAlign w:val="center"/>
            <w:hideMark/>
          </w:tcPr>
          <w:p w:rsidR="005C6378" w:rsidRPr="001D48BF" w:rsidRDefault="005C6378" w:rsidP="00226CF2">
            <w:pPr>
              <w:widowControl/>
              <w:jc w:val="center"/>
              <w:rPr>
                <w:rFonts w:hAnsi="標楷體" w:cs="新細明體"/>
                <w:b/>
                <w:bCs/>
                <w:color w:val="000000" w:themeColor="text1"/>
                <w:kern w:val="0"/>
                <w:sz w:val="28"/>
                <w:szCs w:val="28"/>
              </w:rPr>
            </w:pPr>
            <w:r w:rsidRPr="001D48BF">
              <w:rPr>
                <w:rFonts w:hAnsi="標楷體" w:cs="新細明體" w:hint="eastAsia"/>
                <w:b/>
                <w:bCs/>
                <w:color w:val="000000" w:themeColor="text1"/>
                <w:kern w:val="0"/>
                <w:sz w:val="28"/>
                <w:szCs w:val="28"/>
              </w:rPr>
              <w:t>21.25</w:t>
            </w:r>
          </w:p>
        </w:tc>
        <w:tc>
          <w:tcPr>
            <w:tcW w:w="1695" w:type="dxa"/>
            <w:shd w:val="clear" w:color="auto" w:fill="auto"/>
            <w:vAlign w:val="center"/>
            <w:hideMark/>
          </w:tcPr>
          <w:p w:rsidR="005C6378" w:rsidRPr="001D48BF" w:rsidRDefault="005C6378" w:rsidP="00226CF2">
            <w:pPr>
              <w:widowControl/>
              <w:jc w:val="center"/>
              <w:rPr>
                <w:rFonts w:hAnsi="標楷體" w:cs="新細明體"/>
                <w:b/>
                <w:bCs/>
                <w:color w:val="000000" w:themeColor="text1"/>
                <w:kern w:val="0"/>
                <w:sz w:val="28"/>
                <w:szCs w:val="28"/>
              </w:rPr>
            </w:pPr>
            <w:r w:rsidRPr="001D48BF">
              <w:rPr>
                <w:rFonts w:hAnsi="標楷體" w:cs="新細明體" w:hint="eastAsia"/>
                <w:b/>
                <w:bCs/>
                <w:color w:val="000000" w:themeColor="text1"/>
                <w:kern w:val="0"/>
                <w:sz w:val="28"/>
                <w:szCs w:val="28"/>
              </w:rPr>
              <w:t>78.75</w:t>
            </w:r>
          </w:p>
        </w:tc>
        <w:tc>
          <w:tcPr>
            <w:tcW w:w="1412" w:type="dxa"/>
            <w:shd w:val="clear" w:color="auto" w:fill="auto"/>
            <w:noWrap/>
            <w:vAlign w:val="center"/>
            <w:hideMark/>
          </w:tcPr>
          <w:p w:rsidR="005C6378" w:rsidRPr="001D48BF" w:rsidRDefault="005C6378" w:rsidP="00226CF2">
            <w:pPr>
              <w:widowControl/>
              <w:jc w:val="right"/>
              <w:rPr>
                <w:rFonts w:ascii="新細明體" w:hAnsi="新細明體" w:cs="新細明體"/>
                <w:color w:val="000000" w:themeColor="text1"/>
                <w:kern w:val="0"/>
                <w:sz w:val="28"/>
                <w:szCs w:val="28"/>
              </w:rPr>
            </w:pPr>
            <w:r w:rsidRPr="001D48BF">
              <w:rPr>
                <w:rFonts w:ascii="新細明體" w:hAnsi="新細明體" w:cs="新細明體" w:hint="eastAsia"/>
                <w:color w:val="000000" w:themeColor="text1"/>
                <w:kern w:val="0"/>
                <w:sz w:val="28"/>
                <w:szCs w:val="28"/>
              </w:rPr>
              <w:t>17.90</w:t>
            </w:r>
          </w:p>
        </w:tc>
        <w:tc>
          <w:tcPr>
            <w:tcW w:w="1837" w:type="dxa"/>
            <w:shd w:val="clear" w:color="auto" w:fill="auto"/>
            <w:noWrap/>
            <w:vAlign w:val="center"/>
            <w:hideMark/>
          </w:tcPr>
          <w:p w:rsidR="005C6378" w:rsidRPr="001D48BF" w:rsidRDefault="005C6378" w:rsidP="00226CF2">
            <w:pPr>
              <w:widowControl/>
              <w:jc w:val="right"/>
              <w:rPr>
                <w:rFonts w:ascii="新細明體" w:hAnsi="新細明體" w:cs="新細明體"/>
                <w:color w:val="000000" w:themeColor="text1"/>
                <w:kern w:val="0"/>
                <w:sz w:val="28"/>
                <w:szCs w:val="28"/>
              </w:rPr>
            </w:pPr>
            <w:r w:rsidRPr="001D48BF">
              <w:rPr>
                <w:rFonts w:ascii="新細明體" w:hAnsi="新細明體" w:cs="新細明體" w:hint="eastAsia"/>
                <w:color w:val="000000" w:themeColor="text1"/>
                <w:kern w:val="0"/>
                <w:sz w:val="28"/>
                <w:szCs w:val="28"/>
              </w:rPr>
              <w:t>82.10</w:t>
            </w:r>
          </w:p>
        </w:tc>
      </w:tr>
      <w:tr w:rsidR="001D48BF" w:rsidRPr="001D48BF" w:rsidTr="00F215D8">
        <w:trPr>
          <w:trHeight w:val="385"/>
        </w:trPr>
        <w:tc>
          <w:tcPr>
            <w:tcW w:w="1218" w:type="dxa"/>
            <w:shd w:val="clear" w:color="auto" w:fill="auto"/>
            <w:vAlign w:val="center"/>
            <w:hideMark/>
          </w:tcPr>
          <w:p w:rsidR="005C6378" w:rsidRPr="001D48BF" w:rsidRDefault="005C6378" w:rsidP="00226CF2">
            <w:pPr>
              <w:widowControl/>
              <w:jc w:val="center"/>
              <w:rPr>
                <w:rFonts w:hAnsi="標楷體" w:cs="新細明體"/>
                <w:color w:val="000000" w:themeColor="text1"/>
                <w:kern w:val="0"/>
                <w:sz w:val="28"/>
                <w:szCs w:val="28"/>
              </w:rPr>
            </w:pPr>
            <w:r w:rsidRPr="001D48BF">
              <w:rPr>
                <w:rFonts w:hAnsi="標楷體" w:cs="新細明體" w:hint="eastAsia"/>
                <w:color w:val="000000" w:themeColor="text1"/>
                <w:kern w:val="0"/>
                <w:sz w:val="28"/>
                <w:szCs w:val="28"/>
              </w:rPr>
              <w:t>108</w:t>
            </w:r>
          </w:p>
        </w:tc>
        <w:tc>
          <w:tcPr>
            <w:tcW w:w="1467" w:type="dxa"/>
            <w:tcBorders>
              <w:bottom w:val="single" w:sz="4" w:space="0" w:color="auto"/>
            </w:tcBorders>
            <w:shd w:val="clear" w:color="auto" w:fill="auto"/>
            <w:vAlign w:val="center"/>
            <w:hideMark/>
          </w:tcPr>
          <w:p w:rsidR="005C6378" w:rsidRPr="001D48BF" w:rsidRDefault="005C6378" w:rsidP="00226CF2">
            <w:pPr>
              <w:widowControl/>
              <w:jc w:val="center"/>
              <w:rPr>
                <w:rFonts w:hAnsi="標楷體" w:cs="新細明體"/>
                <w:b/>
                <w:bCs/>
                <w:color w:val="000000" w:themeColor="text1"/>
                <w:kern w:val="0"/>
                <w:sz w:val="28"/>
                <w:szCs w:val="28"/>
              </w:rPr>
            </w:pPr>
            <w:r w:rsidRPr="001D48BF">
              <w:rPr>
                <w:rFonts w:hAnsi="標楷體" w:cs="新細明體" w:hint="eastAsia"/>
                <w:b/>
                <w:bCs/>
                <w:color w:val="000000" w:themeColor="text1"/>
                <w:kern w:val="0"/>
                <w:sz w:val="28"/>
                <w:szCs w:val="28"/>
              </w:rPr>
              <w:t>13.29</w:t>
            </w:r>
          </w:p>
        </w:tc>
        <w:tc>
          <w:tcPr>
            <w:tcW w:w="1695" w:type="dxa"/>
            <w:tcBorders>
              <w:bottom w:val="single" w:sz="4" w:space="0" w:color="auto"/>
            </w:tcBorders>
            <w:shd w:val="clear" w:color="auto" w:fill="auto"/>
            <w:vAlign w:val="center"/>
            <w:hideMark/>
          </w:tcPr>
          <w:p w:rsidR="005C6378" w:rsidRPr="001D48BF" w:rsidRDefault="005C6378" w:rsidP="00226CF2">
            <w:pPr>
              <w:widowControl/>
              <w:jc w:val="center"/>
              <w:rPr>
                <w:rFonts w:hAnsi="標楷體" w:cs="新細明體"/>
                <w:b/>
                <w:bCs/>
                <w:color w:val="000000" w:themeColor="text1"/>
                <w:kern w:val="0"/>
                <w:sz w:val="28"/>
                <w:szCs w:val="28"/>
              </w:rPr>
            </w:pPr>
            <w:r w:rsidRPr="001D48BF">
              <w:rPr>
                <w:rFonts w:hAnsi="標楷體" w:cs="新細明體" w:hint="eastAsia"/>
                <w:b/>
                <w:bCs/>
                <w:color w:val="000000" w:themeColor="text1"/>
                <w:kern w:val="0"/>
                <w:sz w:val="28"/>
                <w:szCs w:val="28"/>
              </w:rPr>
              <w:t>86.71</w:t>
            </w:r>
          </w:p>
        </w:tc>
        <w:tc>
          <w:tcPr>
            <w:tcW w:w="1412" w:type="dxa"/>
            <w:tcBorders>
              <w:bottom w:val="single" w:sz="4" w:space="0" w:color="auto"/>
            </w:tcBorders>
            <w:shd w:val="clear" w:color="auto" w:fill="auto"/>
            <w:noWrap/>
            <w:vAlign w:val="center"/>
            <w:hideMark/>
          </w:tcPr>
          <w:p w:rsidR="005C6378" w:rsidRPr="001D48BF" w:rsidRDefault="005C6378" w:rsidP="00226CF2">
            <w:pPr>
              <w:widowControl/>
              <w:jc w:val="right"/>
              <w:rPr>
                <w:rFonts w:ascii="新細明體" w:hAnsi="新細明體" w:cs="新細明體"/>
                <w:color w:val="000000" w:themeColor="text1"/>
                <w:kern w:val="0"/>
                <w:sz w:val="28"/>
                <w:szCs w:val="28"/>
              </w:rPr>
            </w:pPr>
            <w:r w:rsidRPr="001D48BF">
              <w:rPr>
                <w:rFonts w:ascii="新細明體" w:hAnsi="新細明體" w:cs="新細明體" w:hint="eastAsia"/>
                <w:color w:val="000000" w:themeColor="text1"/>
                <w:kern w:val="0"/>
                <w:sz w:val="28"/>
                <w:szCs w:val="28"/>
              </w:rPr>
              <w:t>18.33</w:t>
            </w:r>
          </w:p>
        </w:tc>
        <w:tc>
          <w:tcPr>
            <w:tcW w:w="1837" w:type="dxa"/>
            <w:shd w:val="clear" w:color="auto" w:fill="auto"/>
            <w:noWrap/>
            <w:vAlign w:val="center"/>
            <w:hideMark/>
          </w:tcPr>
          <w:p w:rsidR="005C6378" w:rsidRPr="001D48BF" w:rsidRDefault="005C6378" w:rsidP="00226CF2">
            <w:pPr>
              <w:widowControl/>
              <w:jc w:val="right"/>
              <w:rPr>
                <w:rFonts w:ascii="新細明體" w:hAnsi="新細明體" w:cs="新細明體"/>
                <w:color w:val="000000" w:themeColor="text1"/>
                <w:kern w:val="0"/>
                <w:sz w:val="28"/>
                <w:szCs w:val="28"/>
              </w:rPr>
            </w:pPr>
            <w:r w:rsidRPr="001D48BF">
              <w:rPr>
                <w:rFonts w:ascii="新細明體" w:hAnsi="新細明體" w:cs="新細明體" w:hint="eastAsia"/>
                <w:color w:val="000000" w:themeColor="text1"/>
                <w:kern w:val="0"/>
                <w:sz w:val="28"/>
                <w:szCs w:val="28"/>
              </w:rPr>
              <w:t>81.67</w:t>
            </w:r>
          </w:p>
        </w:tc>
      </w:tr>
      <w:tr w:rsidR="001D48BF" w:rsidRPr="001D48BF" w:rsidTr="00F215D8">
        <w:trPr>
          <w:trHeight w:val="385"/>
        </w:trPr>
        <w:tc>
          <w:tcPr>
            <w:tcW w:w="1218" w:type="dxa"/>
            <w:shd w:val="clear" w:color="auto" w:fill="auto"/>
            <w:vAlign w:val="center"/>
            <w:hideMark/>
          </w:tcPr>
          <w:p w:rsidR="005C6378" w:rsidRPr="001D48BF" w:rsidRDefault="005C6378" w:rsidP="00226CF2">
            <w:pPr>
              <w:widowControl/>
              <w:jc w:val="center"/>
              <w:rPr>
                <w:rFonts w:hAnsi="標楷體" w:cs="新細明體"/>
                <w:color w:val="000000" w:themeColor="text1"/>
                <w:kern w:val="0"/>
                <w:sz w:val="28"/>
                <w:szCs w:val="28"/>
              </w:rPr>
            </w:pPr>
            <w:r w:rsidRPr="001D48BF">
              <w:rPr>
                <w:rFonts w:hAnsi="標楷體" w:cs="新細明體" w:hint="eastAsia"/>
                <w:color w:val="000000" w:themeColor="text1"/>
                <w:kern w:val="0"/>
                <w:sz w:val="28"/>
                <w:szCs w:val="28"/>
              </w:rPr>
              <w:t>109</w:t>
            </w:r>
          </w:p>
        </w:tc>
        <w:tc>
          <w:tcPr>
            <w:tcW w:w="1467" w:type="dxa"/>
            <w:shd w:val="clear" w:color="auto" w:fill="auto"/>
            <w:vAlign w:val="center"/>
            <w:hideMark/>
          </w:tcPr>
          <w:p w:rsidR="005C6378" w:rsidRPr="001D48BF" w:rsidRDefault="005C6378" w:rsidP="00226CF2">
            <w:pPr>
              <w:widowControl/>
              <w:jc w:val="center"/>
              <w:rPr>
                <w:rFonts w:hAnsi="標楷體" w:cs="新細明體"/>
                <w:b/>
                <w:bCs/>
                <w:color w:val="000000" w:themeColor="text1"/>
                <w:kern w:val="0"/>
                <w:sz w:val="28"/>
                <w:szCs w:val="28"/>
              </w:rPr>
            </w:pPr>
            <w:r w:rsidRPr="001D48BF">
              <w:rPr>
                <w:rFonts w:hAnsi="標楷體" w:cs="新細明體" w:hint="eastAsia"/>
                <w:b/>
                <w:bCs/>
                <w:color w:val="000000" w:themeColor="text1"/>
                <w:kern w:val="0"/>
                <w:sz w:val="28"/>
                <w:szCs w:val="28"/>
              </w:rPr>
              <w:t>20.41</w:t>
            </w:r>
          </w:p>
        </w:tc>
        <w:tc>
          <w:tcPr>
            <w:tcW w:w="1695" w:type="dxa"/>
            <w:shd w:val="clear" w:color="auto" w:fill="auto"/>
            <w:vAlign w:val="center"/>
            <w:hideMark/>
          </w:tcPr>
          <w:p w:rsidR="005C6378" w:rsidRPr="001D48BF" w:rsidRDefault="005C6378" w:rsidP="00226CF2">
            <w:pPr>
              <w:widowControl/>
              <w:jc w:val="center"/>
              <w:rPr>
                <w:rFonts w:hAnsi="標楷體" w:cs="新細明體"/>
                <w:b/>
                <w:bCs/>
                <w:color w:val="000000" w:themeColor="text1"/>
                <w:kern w:val="0"/>
                <w:sz w:val="28"/>
                <w:szCs w:val="28"/>
              </w:rPr>
            </w:pPr>
            <w:r w:rsidRPr="001D48BF">
              <w:rPr>
                <w:rFonts w:hAnsi="標楷體" w:cs="新細明體" w:hint="eastAsia"/>
                <w:b/>
                <w:bCs/>
                <w:color w:val="000000" w:themeColor="text1"/>
                <w:kern w:val="0"/>
                <w:sz w:val="28"/>
                <w:szCs w:val="28"/>
              </w:rPr>
              <w:t>79.59</w:t>
            </w:r>
          </w:p>
        </w:tc>
        <w:tc>
          <w:tcPr>
            <w:tcW w:w="1412" w:type="dxa"/>
            <w:shd w:val="clear" w:color="auto" w:fill="auto"/>
            <w:noWrap/>
            <w:vAlign w:val="center"/>
            <w:hideMark/>
          </w:tcPr>
          <w:p w:rsidR="005C6378" w:rsidRPr="001D48BF" w:rsidRDefault="005C6378" w:rsidP="00226CF2">
            <w:pPr>
              <w:widowControl/>
              <w:jc w:val="right"/>
              <w:rPr>
                <w:rFonts w:ascii="新細明體" w:hAnsi="新細明體" w:cs="新細明體"/>
                <w:color w:val="000000" w:themeColor="text1"/>
                <w:kern w:val="0"/>
                <w:sz w:val="28"/>
                <w:szCs w:val="28"/>
              </w:rPr>
            </w:pPr>
            <w:r w:rsidRPr="001D48BF">
              <w:rPr>
                <w:rFonts w:ascii="新細明體" w:hAnsi="新細明體" w:cs="新細明體" w:hint="eastAsia"/>
                <w:color w:val="000000" w:themeColor="text1"/>
                <w:kern w:val="0"/>
                <w:sz w:val="28"/>
                <w:szCs w:val="28"/>
              </w:rPr>
              <w:t>17.95</w:t>
            </w:r>
          </w:p>
        </w:tc>
        <w:tc>
          <w:tcPr>
            <w:tcW w:w="1837" w:type="dxa"/>
            <w:shd w:val="clear" w:color="auto" w:fill="auto"/>
            <w:noWrap/>
            <w:vAlign w:val="center"/>
            <w:hideMark/>
          </w:tcPr>
          <w:p w:rsidR="005C6378" w:rsidRPr="001D48BF" w:rsidRDefault="005C6378" w:rsidP="00226CF2">
            <w:pPr>
              <w:widowControl/>
              <w:jc w:val="right"/>
              <w:rPr>
                <w:rFonts w:ascii="新細明體" w:hAnsi="新細明體" w:cs="新細明體"/>
                <w:color w:val="000000" w:themeColor="text1"/>
                <w:kern w:val="0"/>
                <w:sz w:val="28"/>
                <w:szCs w:val="28"/>
              </w:rPr>
            </w:pPr>
            <w:r w:rsidRPr="001D48BF">
              <w:rPr>
                <w:rFonts w:ascii="新細明體" w:hAnsi="新細明體" w:cs="新細明體" w:hint="eastAsia"/>
                <w:color w:val="000000" w:themeColor="text1"/>
                <w:kern w:val="0"/>
                <w:sz w:val="28"/>
                <w:szCs w:val="28"/>
              </w:rPr>
              <w:t>82.05</w:t>
            </w:r>
          </w:p>
        </w:tc>
      </w:tr>
      <w:tr w:rsidR="001D48BF" w:rsidRPr="001D48BF" w:rsidTr="00F215D8">
        <w:trPr>
          <w:trHeight w:val="385"/>
        </w:trPr>
        <w:tc>
          <w:tcPr>
            <w:tcW w:w="1218" w:type="dxa"/>
            <w:shd w:val="clear" w:color="auto" w:fill="auto"/>
            <w:vAlign w:val="center"/>
            <w:hideMark/>
          </w:tcPr>
          <w:p w:rsidR="005C6378" w:rsidRPr="001D48BF" w:rsidRDefault="005C6378" w:rsidP="00226CF2">
            <w:pPr>
              <w:widowControl/>
              <w:jc w:val="center"/>
              <w:rPr>
                <w:rFonts w:hAnsi="標楷體" w:cs="新細明體"/>
                <w:color w:val="000000" w:themeColor="text1"/>
                <w:kern w:val="0"/>
                <w:sz w:val="28"/>
                <w:szCs w:val="28"/>
              </w:rPr>
            </w:pPr>
            <w:r w:rsidRPr="001D48BF">
              <w:rPr>
                <w:rFonts w:hAnsi="標楷體" w:cs="新細明體" w:hint="eastAsia"/>
                <w:color w:val="000000" w:themeColor="text1"/>
                <w:kern w:val="0"/>
                <w:sz w:val="28"/>
                <w:szCs w:val="28"/>
              </w:rPr>
              <w:t>110</w:t>
            </w:r>
          </w:p>
        </w:tc>
        <w:tc>
          <w:tcPr>
            <w:tcW w:w="1467" w:type="dxa"/>
            <w:shd w:val="clear" w:color="auto" w:fill="auto"/>
            <w:vAlign w:val="center"/>
            <w:hideMark/>
          </w:tcPr>
          <w:p w:rsidR="005C6378" w:rsidRPr="001D48BF" w:rsidRDefault="005C6378" w:rsidP="00226CF2">
            <w:pPr>
              <w:widowControl/>
              <w:jc w:val="center"/>
              <w:rPr>
                <w:rFonts w:hAnsi="標楷體" w:cs="新細明體"/>
                <w:b/>
                <w:bCs/>
                <w:color w:val="000000" w:themeColor="text1"/>
                <w:kern w:val="0"/>
                <w:sz w:val="28"/>
                <w:szCs w:val="28"/>
              </w:rPr>
            </w:pPr>
            <w:r w:rsidRPr="001D48BF">
              <w:rPr>
                <w:rFonts w:hAnsi="標楷體" w:cs="新細明體" w:hint="eastAsia"/>
                <w:b/>
                <w:bCs/>
                <w:color w:val="000000" w:themeColor="text1"/>
                <w:kern w:val="0"/>
                <w:sz w:val="28"/>
                <w:szCs w:val="28"/>
              </w:rPr>
              <w:t>32.03</w:t>
            </w:r>
          </w:p>
        </w:tc>
        <w:tc>
          <w:tcPr>
            <w:tcW w:w="1695" w:type="dxa"/>
            <w:shd w:val="clear" w:color="auto" w:fill="auto"/>
            <w:vAlign w:val="center"/>
            <w:hideMark/>
          </w:tcPr>
          <w:p w:rsidR="005C6378" w:rsidRPr="001D48BF" w:rsidRDefault="005C6378" w:rsidP="00226CF2">
            <w:pPr>
              <w:widowControl/>
              <w:jc w:val="center"/>
              <w:rPr>
                <w:rFonts w:hAnsi="標楷體" w:cs="新細明體"/>
                <w:b/>
                <w:bCs/>
                <w:color w:val="000000" w:themeColor="text1"/>
                <w:kern w:val="0"/>
                <w:sz w:val="28"/>
                <w:szCs w:val="28"/>
              </w:rPr>
            </w:pPr>
            <w:r w:rsidRPr="001D48BF">
              <w:rPr>
                <w:rFonts w:hAnsi="標楷體" w:cs="新細明體" w:hint="eastAsia"/>
                <w:b/>
                <w:bCs/>
                <w:color w:val="000000" w:themeColor="text1"/>
                <w:kern w:val="0"/>
                <w:sz w:val="28"/>
                <w:szCs w:val="28"/>
              </w:rPr>
              <w:t>67.97</w:t>
            </w:r>
          </w:p>
        </w:tc>
        <w:tc>
          <w:tcPr>
            <w:tcW w:w="1412" w:type="dxa"/>
            <w:shd w:val="clear" w:color="auto" w:fill="auto"/>
            <w:noWrap/>
            <w:vAlign w:val="center"/>
            <w:hideMark/>
          </w:tcPr>
          <w:p w:rsidR="005C6378" w:rsidRPr="001D48BF" w:rsidRDefault="005C6378" w:rsidP="00226CF2">
            <w:pPr>
              <w:widowControl/>
              <w:jc w:val="right"/>
              <w:rPr>
                <w:rFonts w:ascii="新細明體" w:hAnsi="新細明體" w:cs="新細明體"/>
                <w:color w:val="000000" w:themeColor="text1"/>
                <w:kern w:val="0"/>
                <w:sz w:val="28"/>
                <w:szCs w:val="28"/>
              </w:rPr>
            </w:pPr>
            <w:r w:rsidRPr="001D48BF">
              <w:rPr>
                <w:rFonts w:ascii="新細明體" w:hAnsi="新細明體" w:cs="新細明體" w:hint="eastAsia"/>
                <w:color w:val="000000" w:themeColor="text1"/>
                <w:kern w:val="0"/>
                <w:sz w:val="28"/>
                <w:szCs w:val="28"/>
              </w:rPr>
              <w:t>15.98</w:t>
            </w:r>
          </w:p>
        </w:tc>
        <w:tc>
          <w:tcPr>
            <w:tcW w:w="1837" w:type="dxa"/>
            <w:shd w:val="clear" w:color="auto" w:fill="auto"/>
            <w:noWrap/>
            <w:vAlign w:val="center"/>
            <w:hideMark/>
          </w:tcPr>
          <w:p w:rsidR="005C6378" w:rsidRPr="001D48BF" w:rsidRDefault="005C6378" w:rsidP="00226CF2">
            <w:pPr>
              <w:widowControl/>
              <w:jc w:val="right"/>
              <w:rPr>
                <w:rFonts w:ascii="新細明體" w:hAnsi="新細明體" w:cs="新細明體"/>
                <w:color w:val="000000" w:themeColor="text1"/>
                <w:kern w:val="0"/>
                <w:sz w:val="28"/>
                <w:szCs w:val="28"/>
              </w:rPr>
            </w:pPr>
            <w:r w:rsidRPr="001D48BF">
              <w:rPr>
                <w:rFonts w:ascii="新細明體" w:hAnsi="新細明體" w:cs="新細明體" w:hint="eastAsia"/>
                <w:color w:val="000000" w:themeColor="text1"/>
                <w:kern w:val="0"/>
                <w:sz w:val="28"/>
                <w:szCs w:val="28"/>
              </w:rPr>
              <w:t>84.02</w:t>
            </w:r>
          </w:p>
        </w:tc>
      </w:tr>
      <w:tr w:rsidR="001D48BF" w:rsidRPr="001D48BF" w:rsidTr="00F215D8">
        <w:trPr>
          <w:trHeight w:val="385"/>
        </w:trPr>
        <w:tc>
          <w:tcPr>
            <w:tcW w:w="1218" w:type="dxa"/>
            <w:shd w:val="clear" w:color="auto" w:fill="auto"/>
            <w:vAlign w:val="center"/>
            <w:hideMark/>
          </w:tcPr>
          <w:p w:rsidR="005C6378" w:rsidRPr="001D48BF" w:rsidRDefault="005C6378" w:rsidP="00226CF2">
            <w:pPr>
              <w:widowControl/>
              <w:jc w:val="center"/>
              <w:rPr>
                <w:rFonts w:hAnsi="標楷體" w:cs="新細明體"/>
                <w:color w:val="000000" w:themeColor="text1"/>
                <w:kern w:val="0"/>
                <w:sz w:val="28"/>
                <w:szCs w:val="28"/>
              </w:rPr>
            </w:pPr>
            <w:r w:rsidRPr="001D48BF">
              <w:rPr>
                <w:rFonts w:hAnsi="標楷體" w:cs="新細明體" w:hint="eastAsia"/>
                <w:color w:val="000000" w:themeColor="text1"/>
                <w:kern w:val="0"/>
                <w:sz w:val="28"/>
                <w:szCs w:val="28"/>
              </w:rPr>
              <w:t>111</w:t>
            </w:r>
          </w:p>
        </w:tc>
        <w:tc>
          <w:tcPr>
            <w:tcW w:w="1467" w:type="dxa"/>
            <w:shd w:val="clear" w:color="auto" w:fill="auto"/>
            <w:vAlign w:val="center"/>
            <w:hideMark/>
          </w:tcPr>
          <w:p w:rsidR="005C6378" w:rsidRPr="001D48BF" w:rsidRDefault="005C6378" w:rsidP="00226CF2">
            <w:pPr>
              <w:widowControl/>
              <w:jc w:val="center"/>
              <w:rPr>
                <w:rFonts w:hAnsi="標楷體" w:cs="新細明體"/>
                <w:b/>
                <w:bCs/>
                <w:color w:val="000000" w:themeColor="text1"/>
                <w:kern w:val="0"/>
                <w:sz w:val="28"/>
                <w:szCs w:val="28"/>
              </w:rPr>
            </w:pPr>
            <w:r w:rsidRPr="001D48BF">
              <w:rPr>
                <w:rFonts w:hAnsi="標楷體" w:cs="新細明體" w:hint="eastAsia"/>
                <w:b/>
                <w:bCs/>
                <w:color w:val="000000" w:themeColor="text1"/>
                <w:kern w:val="0"/>
                <w:sz w:val="28"/>
                <w:szCs w:val="28"/>
              </w:rPr>
              <w:t>42.96</w:t>
            </w:r>
          </w:p>
        </w:tc>
        <w:tc>
          <w:tcPr>
            <w:tcW w:w="1695" w:type="dxa"/>
            <w:shd w:val="clear" w:color="auto" w:fill="auto"/>
            <w:vAlign w:val="center"/>
            <w:hideMark/>
          </w:tcPr>
          <w:p w:rsidR="005C6378" w:rsidRPr="001D48BF" w:rsidRDefault="005C6378" w:rsidP="00226CF2">
            <w:pPr>
              <w:widowControl/>
              <w:jc w:val="center"/>
              <w:rPr>
                <w:rFonts w:hAnsi="標楷體" w:cs="新細明體"/>
                <w:b/>
                <w:bCs/>
                <w:color w:val="000000" w:themeColor="text1"/>
                <w:kern w:val="0"/>
                <w:sz w:val="28"/>
                <w:szCs w:val="28"/>
              </w:rPr>
            </w:pPr>
            <w:r w:rsidRPr="001D48BF">
              <w:rPr>
                <w:rFonts w:hAnsi="標楷體" w:cs="新細明體" w:hint="eastAsia"/>
                <w:b/>
                <w:bCs/>
                <w:color w:val="000000" w:themeColor="text1"/>
                <w:kern w:val="0"/>
                <w:sz w:val="28"/>
                <w:szCs w:val="28"/>
              </w:rPr>
              <w:t>57.04</w:t>
            </w:r>
          </w:p>
        </w:tc>
        <w:tc>
          <w:tcPr>
            <w:tcW w:w="1412" w:type="dxa"/>
            <w:shd w:val="clear" w:color="auto" w:fill="auto"/>
            <w:noWrap/>
            <w:vAlign w:val="center"/>
            <w:hideMark/>
          </w:tcPr>
          <w:p w:rsidR="005C6378" w:rsidRPr="001D48BF" w:rsidRDefault="005C6378" w:rsidP="00226CF2">
            <w:pPr>
              <w:widowControl/>
              <w:jc w:val="right"/>
              <w:rPr>
                <w:rFonts w:ascii="新細明體" w:hAnsi="新細明體" w:cs="新細明體"/>
                <w:color w:val="000000" w:themeColor="text1"/>
                <w:kern w:val="0"/>
                <w:sz w:val="28"/>
                <w:szCs w:val="28"/>
              </w:rPr>
            </w:pPr>
            <w:r w:rsidRPr="001D48BF">
              <w:rPr>
                <w:rFonts w:ascii="新細明體" w:hAnsi="新細明體" w:cs="新細明體" w:hint="eastAsia"/>
                <w:color w:val="000000" w:themeColor="text1"/>
                <w:kern w:val="0"/>
                <w:sz w:val="28"/>
                <w:szCs w:val="28"/>
              </w:rPr>
              <w:t>13.92</w:t>
            </w:r>
          </w:p>
        </w:tc>
        <w:tc>
          <w:tcPr>
            <w:tcW w:w="1837" w:type="dxa"/>
            <w:shd w:val="clear" w:color="auto" w:fill="auto"/>
            <w:noWrap/>
            <w:vAlign w:val="center"/>
            <w:hideMark/>
          </w:tcPr>
          <w:p w:rsidR="005C6378" w:rsidRPr="001D48BF" w:rsidRDefault="005C6378" w:rsidP="00226CF2">
            <w:pPr>
              <w:widowControl/>
              <w:jc w:val="right"/>
              <w:rPr>
                <w:rFonts w:ascii="新細明體" w:hAnsi="新細明體" w:cs="新細明體"/>
                <w:color w:val="000000" w:themeColor="text1"/>
                <w:kern w:val="0"/>
                <w:sz w:val="28"/>
                <w:szCs w:val="28"/>
              </w:rPr>
            </w:pPr>
            <w:r w:rsidRPr="001D48BF">
              <w:rPr>
                <w:rFonts w:ascii="新細明體" w:hAnsi="新細明體" w:cs="新細明體" w:hint="eastAsia"/>
                <w:color w:val="000000" w:themeColor="text1"/>
                <w:kern w:val="0"/>
                <w:sz w:val="28"/>
                <w:szCs w:val="28"/>
              </w:rPr>
              <w:t>86.08</w:t>
            </w:r>
          </w:p>
        </w:tc>
      </w:tr>
      <w:tr w:rsidR="001D48BF" w:rsidRPr="001D48BF" w:rsidTr="00F215D8">
        <w:trPr>
          <w:trHeight w:val="385"/>
        </w:trPr>
        <w:tc>
          <w:tcPr>
            <w:tcW w:w="1218" w:type="dxa"/>
            <w:shd w:val="clear" w:color="auto" w:fill="auto"/>
            <w:vAlign w:val="center"/>
            <w:hideMark/>
          </w:tcPr>
          <w:p w:rsidR="005C6378" w:rsidRPr="001D48BF" w:rsidRDefault="005C6378" w:rsidP="00226CF2">
            <w:pPr>
              <w:widowControl/>
              <w:jc w:val="center"/>
              <w:rPr>
                <w:rFonts w:hAnsi="標楷體" w:cs="新細明體"/>
                <w:color w:val="000000" w:themeColor="text1"/>
                <w:kern w:val="0"/>
                <w:sz w:val="28"/>
                <w:szCs w:val="28"/>
              </w:rPr>
            </w:pPr>
            <w:r w:rsidRPr="001D48BF">
              <w:rPr>
                <w:rFonts w:hAnsi="標楷體" w:cs="新細明體" w:hint="eastAsia"/>
                <w:color w:val="000000" w:themeColor="text1"/>
                <w:kern w:val="0"/>
                <w:sz w:val="28"/>
                <w:szCs w:val="28"/>
              </w:rPr>
              <w:t>112</w:t>
            </w:r>
          </w:p>
        </w:tc>
        <w:tc>
          <w:tcPr>
            <w:tcW w:w="1467" w:type="dxa"/>
            <w:shd w:val="clear" w:color="auto" w:fill="auto"/>
            <w:vAlign w:val="center"/>
            <w:hideMark/>
          </w:tcPr>
          <w:p w:rsidR="005C6378" w:rsidRPr="001D48BF" w:rsidRDefault="005C6378" w:rsidP="00226CF2">
            <w:pPr>
              <w:widowControl/>
              <w:jc w:val="center"/>
              <w:rPr>
                <w:rFonts w:hAnsi="標楷體" w:cs="新細明體"/>
                <w:b/>
                <w:bCs/>
                <w:color w:val="000000" w:themeColor="text1"/>
                <w:kern w:val="0"/>
                <w:sz w:val="28"/>
                <w:szCs w:val="28"/>
              </w:rPr>
            </w:pPr>
            <w:r w:rsidRPr="001D48BF">
              <w:rPr>
                <w:rFonts w:hAnsi="標楷體" w:cs="新細明體" w:hint="eastAsia"/>
                <w:b/>
                <w:bCs/>
                <w:color w:val="000000" w:themeColor="text1"/>
                <w:kern w:val="0"/>
                <w:sz w:val="28"/>
                <w:szCs w:val="28"/>
              </w:rPr>
              <w:t>25.84</w:t>
            </w:r>
          </w:p>
        </w:tc>
        <w:tc>
          <w:tcPr>
            <w:tcW w:w="1695" w:type="dxa"/>
            <w:shd w:val="clear" w:color="auto" w:fill="auto"/>
            <w:vAlign w:val="center"/>
            <w:hideMark/>
          </w:tcPr>
          <w:p w:rsidR="005C6378" w:rsidRPr="001D48BF" w:rsidRDefault="005C6378" w:rsidP="00226CF2">
            <w:pPr>
              <w:widowControl/>
              <w:jc w:val="center"/>
              <w:rPr>
                <w:rFonts w:hAnsi="標楷體" w:cs="新細明體"/>
                <w:b/>
                <w:bCs/>
                <w:color w:val="000000" w:themeColor="text1"/>
                <w:kern w:val="0"/>
                <w:sz w:val="28"/>
                <w:szCs w:val="28"/>
              </w:rPr>
            </w:pPr>
            <w:r w:rsidRPr="001D48BF">
              <w:rPr>
                <w:rFonts w:hAnsi="標楷體" w:cs="新細明體" w:hint="eastAsia"/>
                <w:b/>
                <w:bCs/>
                <w:color w:val="000000" w:themeColor="text1"/>
                <w:kern w:val="0"/>
                <w:sz w:val="28"/>
                <w:szCs w:val="28"/>
              </w:rPr>
              <w:t>74.16</w:t>
            </w:r>
          </w:p>
        </w:tc>
        <w:tc>
          <w:tcPr>
            <w:tcW w:w="1412" w:type="dxa"/>
            <w:shd w:val="clear" w:color="auto" w:fill="auto"/>
            <w:noWrap/>
            <w:vAlign w:val="center"/>
            <w:hideMark/>
          </w:tcPr>
          <w:p w:rsidR="005C6378" w:rsidRPr="001D48BF" w:rsidRDefault="005C6378" w:rsidP="00226CF2">
            <w:pPr>
              <w:widowControl/>
              <w:jc w:val="right"/>
              <w:rPr>
                <w:rFonts w:ascii="新細明體" w:hAnsi="新細明體" w:cs="新細明體"/>
                <w:color w:val="000000" w:themeColor="text1"/>
                <w:kern w:val="0"/>
                <w:sz w:val="28"/>
                <w:szCs w:val="28"/>
              </w:rPr>
            </w:pPr>
            <w:r w:rsidRPr="001D48BF">
              <w:rPr>
                <w:rFonts w:ascii="新細明體" w:hAnsi="新細明體" w:cs="新細明體" w:hint="eastAsia"/>
                <w:color w:val="000000" w:themeColor="text1"/>
                <w:kern w:val="0"/>
                <w:sz w:val="28"/>
                <w:szCs w:val="28"/>
              </w:rPr>
              <w:t>15.16</w:t>
            </w:r>
          </w:p>
        </w:tc>
        <w:tc>
          <w:tcPr>
            <w:tcW w:w="1837" w:type="dxa"/>
            <w:shd w:val="clear" w:color="auto" w:fill="auto"/>
            <w:noWrap/>
            <w:vAlign w:val="center"/>
            <w:hideMark/>
          </w:tcPr>
          <w:p w:rsidR="005C6378" w:rsidRPr="001D48BF" w:rsidRDefault="005C6378" w:rsidP="00226CF2">
            <w:pPr>
              <w:widowControl/>
              <w:jc w:val="right"/>
              <w:rPr>
                <w:rFonts w:ascii="新細明體" w:hAnsi="新細明體" w:cs="新細明體"/>
                <w:color w:val="000000" w:themeColor="text1"/>
                <w:kern w:val="0"/>
                <w:sz w:val="28"/>
                <w:szCs w:val="28"/>
              </w:rPr>
            </w:pPr>
            <w:r w:rsidRPr="001D48BF">
              <w:rPr>
                <w:rFonts w:ascii="新細明體" w:hAnsi="新細明體" w:cs="新細明體" w:hint="eastAsia"/>
                <w:color w:val="000000" w:themeColor="text1"/>
                <w:kern w:val="0"/>
                <w:sz w:val="28"/>
                <w:szCs w:val="28"/>
              </w:rPr>
              <w:t>84.84</w:t>
            </w:r>
          </w:p>
        </w:tc>
      </w:tr>
    </w:tbl>
    <w:p w:rsidR="005C6378" w:rsidRPr="001D48BF" w:rsidRDefault="005C6378" w:rsidP="005C6378">
      <w:pPr>
        <w:pStyle w:val="3"/>
        <w:numPr>
          <w:ilvl w:val="0"/>
          <w:numId w:val="0"/>
        </w:numPr>
        <w:ind w:left="680" w:firstLineChars="189" w:firstLine="454"/>
        <w:rPr>
          <w:color w:val="000000" w:themeColor="text1"/>
          <w:sz w:val="22"/>
          <w:szCs w:val="22"/>
        </w:rPr>
      </w:pPr>
      <w:r w:rsidRPr="001D48BF">
        <w:rPr>
          <w:rFonts w:hint="eastAsia"/>
          <w:color w:val="000000" w:themeColor="text1"/>
          <w:sz w:val="22"/>
          <w:szCs w:val="22"/>
        </w:rPr>
        <w:t>資料來源：本報告引據教育部提供資料彙整分析。</w:t>
      </w:r>
    </w:p>
    <w:p w:rsidR="005C6378" w:rsidRPr="001D48BF" w:rsidRDefault="005C6378" w:rsidP="005C6378">
      <w:pPr>
        <w:pStyle w:val="4"/>
        <w:spacing w:beforeLines="50" w:before="228"/>
        <w:ind w:left="1701"/>
        <w:rPr>
          <w:color w:val="000000" w:themeColor="text1"/>
        </w:rPr>
      </w:pPr>
      <w:r w:rsidRPr="001D48BF">
        <w:rPr>
          <w:rFonts w:hint="eastAsia"/>
          <w:color w:val="000000" w:themeColor="text1"/>
        </w:rPr>
        <w:t>再以教育部提供103至112學年度，四技二專聯合登記分發管道，原住民學生錄取資料分析，原住民學生錄取人數占比，</w:t>
      </w:r>
      <w:r w:rsidRPr="001D48BF">
        <w:rPr>
          <w:rFonts w:hint="eastAsia"/>
          <w:b/>
          <w:color w:val="000000" w:themeColor="text1"/>
        </w:rPr>
        <w:t>以「內含」方式錄取比率已超過以「外加」方式之錄取比率，</w:t>
      </w:r>
      <w:r w:rsidRPr="001D48BF">
        <w:rPr>
          <w:rFonts w:hint="eastAsia"/>
          <w:color w:val="000000" w:themeColor="text1"/>
        </w:rPr>
        <w:t>從103學年度</w:t>
      </w:r>
      <w:r w:rsidRPr="001D48BF">
        <w:rPr>
          <w:rFonts w:hint="eastAsia"/>
          <w:color w:val="000000" w:themeColor="text1"/>
        </w:rPr>
        <w:lastRenderedPageBreak/>
        <w:t>外加方式錄取人數占比近</w:t>
      </w:r>
      <w:proofErr w:type="gramStart"/>
      <w:r w:rsidRPr="001D48BF">
        <w:rPr>
          <w:rFonts w:hint="eastAsia"/>
          <w:color w:val="000000" w:themeColor="text1"/>
        </w:rPr>
        <w:t>9成</w:t>
      </w:r>
      <w:proofErr w:type="gramEnd"/>
      <w:r w:rsidRPr="001D48BF">
        <w:rPr>
          <w:rFonts w:hint="eastAsia"/>
          <w:color w:val="000000" w:themeColor="text1"/>
        </w:rPr>
        <w:t>（87.75</w:t>
      </w:r>
      <w:r w:rsidR="00916E1F" w:rsidRPr="001D48BF">
        <w:rPr>
          <w:rFonts w:hint="eastAsia"/>
          <w:color w:val="000000" w:themeColor="text1"/>
        </w:rPr>
        <w:t>%</w:t>
      </w:r>
      <w:r w:rsidRPr="001D48BF">
        <w:rPr>
          <w:rFonts w:hint="eastAsia"/>
          <w:color w:val="000000" w:themeColor="text1"/>
        </w:rPr>
        <w:t>），降至</w:t>
      </w:r>
      <w:proofErr w:type="gramStart"/>
      <w:r w:rsidRPr="001D48BF">
        <w:rPr>
          <w:rFonts w:hint="eastAsia"/>
          <w:color w:val="000000" w:themeColor="text1"/>
        </w:rPr>
        <w:t>11</w:t>
      </w:r>
      <w:proofErr w:type="gramEnd"/>
      <w:r w:rsidRPr="001D48BF">
        <w:rPr>
          <w:rFonts w:hint="eastAsia"/>
          <w:color w:val="000000" w:themeColor="text1"/>
        </w:rPr>
        <w:t>2年度僅賸</w:t>
      </w:r>
      <w:proofErr w:type="gramStart"/>
      <w:r w:rsidRPr="001D48BF">
        <w:rPr>
          <w:rFonts w:hint="eastAsia"/>
          <w:color w:val="000000" w:themeColor="text1"/>
        </w:rPr>
        <w:t>3</w:t>
      </w:r>
      <w:proofErr w:type="gramEnd"/>
      <w:r w:rsidRPr="001D48BF">
        <w:rPr>
          <w:rFonts w:hint="eastAsia"/>
          <w:color w:val="000000" w:themeColor="text1"/>
        </w:rPr>
        <w:t>成餘（38.33</w:t>
      </w:r>
      <w:r w:rsidR="00916E1F" w:rsidRPr="001D48BF">
        <w:rPr>
          <w:rFonts w:hint="eastAsia"/>
          <w:color w:val="000000" w:themeColor="text1"/>
        </w:rPr>
        <w:t>%</w:t>
      </w:r>
      <w:r w:rsidRPr="001D48BF">
        <w:rPr>
          <w:rFonts w:hint="eastAsia"/>
          <w:color w:val="000000" w:themeColor="text1"/>
        </w:rPr>
        <w:t>），詳如下表。</w:t>
      </w:r>
    </w:p>
    <w:p w:rsidR="005C6378" w:rsidRPr="001D48BF" w:rsidRDefault="005C6378" w:rsidP="005C6378">
      <w:pPr>
        <w:pStyle w:val="a3"/>
        <w:ind w:left="709" w:hanging="852"/>
        <w:rPr>
          <w:b/>
          <w:color w:val="000000" w:themeColor="text1"/>
        </w:rPr>
      </w:pPr>
      <w:r w:rsidRPr="001D48BF">
        <w:rPr>
          <w:rFonts w:hint="eastAsia"/>
          <w:b/>
          <w:color w:val="000000" w:themeColor="text1"/>
        </w:rPr>
        <w:t>103-112學年度四技二專聯合登記分發原住民學生錄取人數-內含或外加人數占比</w:t>
      </w:r>
    </w:p>
    <w:tbl>
      <w:tblPr>
        <w:tblW w:w="8647" w:type="dxa"/>
        <w:tblInd w:w="137" w:type="dxa"/>
        <w:tblCellMar>
          <w:left w:w="28" w:type="dxa"/>
          <w:right w:w="28" w:type="dxa"/>
        </w:tblCellMar>
        <w:tblLook w:val="04A0" w:firstRow="1" w:lastRow="0" w:firstColumn="1" w:lastColumn="0" w:noHBand="0" w:noVBand="1"/>
      </w:tblPr>
      <w:tblGrid>
        <w:gridCol w:w="1985"/>
        <w:gridCol w:w="3118"/>
        <w:gridCol w:w="3544"/>
      </w:tblGrid>
      <w:tr w:rsidR="001D48BF" w:rsidRPr="001D48BF" w:rsidTr="00226CF2">
        <w:trPr>
          <w:trHeight w:val="365"/>
          <w:tblHeader/>
        </w:trPr>
        <w:tc>
          <w:tcPr>
            <w:tcW w:w="1985" w:type="dxa"/>
            <w:vMerge w:val="restart"/>
            <w:tcBorders>
              <w:top w:val="single" w:sz="4" w:space="0" w:color="auto"/>
              <w:left w:val="single" w:sz="4" w:space="0" w:color="auto"/>
              <w:right w:val="single" w:sz="4" w:space="0" w:color="auto"/>
            </w:tcBorders>
            <w:shd w:val="clear" w:color="auto" w:fill="E2EFD9"/>
            <w:vAlign w:val="center"/>
            <w:hideMark/>
          </w:tcPr>
          <w:p w:rsidR="005C6378" w:rsidRPr="001D48BF" w:rsidRDefault="005C6378" w:rsidP="00226CF2">
            <w:pPr>
              <w:widowControl/>
              <w:spacing w:line="240" w:lineRule="exact"/>
              <w:jc w:val="center"/>
              <w:rPr>
                <w:rFonts w:hAnsi="標楷體" w:cs="新細明體"/>
                <w:b/>
                <w:color w:val="000000" w:themeColor="text1"/>
                <w:kern w:val="0"/>
                <w:sz w:val="28"/>
                <w:szCs w:val="28"/>
              </w:rPr>
            </w:pPr>
            <w:r w:rsidRPr="001D48BF">
              <w:rPr>
                <w:rFonts w:hAnsi="標楷體" w:cs="新細明體" w:hint="eastAsia"/>
                <w:b/>
                <w:color w:val="000000" w:themeColor="text1"/>
                <w:kern w:val="0"/>
                <w:sz w:val="28"/>
                <w:szCs w:val="28"/>
              </w:rPr>
              <w:t>學年</w:t>
            </w:r>
          </w:p>
        </w:tc>
        <w:tc>
          <w:tcPr>
            <w:tcW w:w="6662" w:type="dxa"/>
            <w:gridSpan w:val="2"/>
            <w:tcBorders>
              <w:top w:val="single" w:sz="4" w:space="0" w:color="auto"/>
              <w:left w:val="nil"/>
              <w:bottom w:val="single" w:sz="4" w:space="0" w:color="auto"/>
              <w:right w:val="single" w:sz="4" w:space="0" w:color="000000"/>
            </w:tcBorders>
            <w:shd w:val="clear" w:color="auto" w:fill="E2EFD9"/>
            <w:vAlign w:val="center"/>
            <w:hideMark/>
          </w:tcPr>
          <w:p w:rsidR="005C6378" w:rsidRPr="001D48BF" w:rsidRDefault="005C6378" w:rsidP="00226CF2">
            <w:pPr>
              <w:widowControl/>
              <w:spacing w:line="240" w:lineRule="exact"/>
              <w:jc w:val="center"/>
              <w:rPr>
                <w:rFonts w:hAnsi="標楷體" w:cs="新細明體"/>
                <w:b/>
                <w:color w:val="000000" w:themeColor="text1"/>
                <w:kern w:val="0"/>
                <w:sz w:val="28"/>
                <w:szCs w:val="28"/>
              </w:rPr>
            </w:pPr>
            <w:r w:rsidRPr="001D48BF">
              <w:rPr>
                <w:rFonts w:hAnsi="標楷體" w:cs="新細明體" w:hint="eastAsia"/>
                <w:b/>
                <w:color w:val="000000" w:themeColor="text1"/>
                <w:kern w:val="0"/>
                <w:sz w:val="28"/>
                <w:szCs w:val="28"/>
              </w:rPr>
              <w:t>原住民學生錄取人數占比（</w:t>
            </w:r>
            <w:r w:rsidR="00916E1F" w:rsidRPr="001D48BF">
              <w:rPr>
                <w:rFonts w:hAnsi="標楷體" w:cs="新細明體" w:hint="eastAsia"/>
                <w:b/>
                <w:color w:val="000000" w:themeColor="text1"/>
                <w:kern w:val="0"/>
                <w:sz w:val="28"/>
                <w:szCs w:val="28"/>
              </w:rPr>
              <w:t>%</w:t>
            </w:r>
            <w:r w:rsidRPr="001D48BF">
              <w:rPr>
                <w:rFonts w:hAnsi="標楷體" w:cs="新細明體" w:hint="eastAsia"/>
                <w:b/>
                <w:color w:val="000000" w:themeColor="text1"/>
                <w:kern w:val="0"/>
                <w:sz w:val="28"/>
                <w:szCs w:val="28"/>
              </w:rPr>
              <w:t>）</w:t>
            </w:r>
          </w:p>
        </w:tc>
      </w:tr>
      <w:tr w:rsidR="001D48BF" w:rsidRPr="001D48BF" w:rsidTr="00226CF2">
        <w:trPr>
          <w:trHeight w:val="350"/>
          <w:tblHeader/>
        </w:trPr>
        <w:tc>
          <w:tcPr>
            <w:tcW w:w="1985" w:type="dxa"/>
            <w:vMerge/>
            <w:tcBorders>
              <w:left w:val="single" w:sz="4" w:space="0" w:color="auto"/>
              <w:bottom w:val="single" w:sz="4" w:space="0" w:color="auto"/>
              <w:right w:val="single" w:sz="4" w:space="0" w:color="auto"/>
            </w:tcBorders>
            <w:shd w:val="clear" w:color="auto" w:fill="E2EFD9"/>
            <w:vAlign w:val="center"/>
            <w:hideMark/>
          </w:tcPr>
          <w:p w:rsidR="005C6378" w:rsidRPr="001D48BF" w:rsidRDefault="005C6378" w:rsidP="00226CF2">
            <w:pPr>
              <w:widowControl/>
              <w:spacing w:line="240" w:lineRule="exact"/>
              <w:jc w:val="center"/>
              <w:rPr>
                <w:rFonts w:hAnsi="標楷體" w:cs="新細明體"/>
                <w:b/>
                <w:color w:val="000000" w:themeColor="text1"/>
                <w:kern w:val="0"/>
                <w:sz w:val="28"/>
                <w:szCs w:val="28"/>
              </w:rPr>
            </w:pPr>
          </w:p>
        </w:tc>
        <w:tc>
          <w:tcPr>
            <w:tcW w:w="3118" w:type="dxa"/>
            <w:tcBorders>
              <w:top w:val="nil"/>
              <w:left w:val="nil"/>
              <w:bottom w:val="single" w:sz="4" w:space="0" w:color="auto"/>
              <w:right w:val="single" w:sz="4" w:space="0" w:color="auto"/>
            </w:tcBorders>
            <w:shd w:val="clear" w:color="auto" w:fill="E2EFD9"/>
            <w:noWrap/>
            <w:vAlign w:val="center"/>
            <w:hideMark/>
          </w:tcPr>
          <w:p w:rsidR="005C6378" w:rsidRPr="001D48BF" w:rsidRDefault="005C6378" w:rsidP="00226CF2">
            <w:pPr>
              <w:widowControl/>
              <w:spacing w:line="240" w:lineRule="exact"/>
              <w:jc w:val="center"/>
              <w:rPr>
                <w:rFonts w:hAnsi="標楷體" w:cs="新細明體"/>
                <w:b/>
                <w:color w:val="000000" w:themeColor="text1"/>
                <w:kern w:val="0"/>
                <w:sz w:val="28"/>
                <w:szCs w:val="28"/>
              </w:rPr>
            </w:pPr>
            <w:r w:rsidRPr="001D48BF">
              <w:rPr>
                <w:rFonts w:hAnsi="標楷體" w:cs="新細明體" w:hint="eastAsia"/>
                <w:b/>
                <w:color w:val="000000" w:themeColor="text1"/>
                <w:kern w:val="0"/>
                <w:sz w:val="28"/>
                <w:szCs w:val="28"/>
              </w:rPr>
              <w:t>內含</w:t>
            </w:r>
          </w:p>
        </w:tc>
        <w:tc>
          <w:tcPr>
            <w:tcW w:w="3544" w:type="dxa"/>
            <w:tcBorders>
              <w:top w:val="nil"/>
              <w:left w:val="nil"/>
              <w:bottom w:val="single" w:sz="4" w:space="0" w:color="auto"/>
              <w:right w:val="single" w:sz="4" w:space="0" w:color="auto"/>
            </w:tcBorders>
            <w:shd w:val="clear" w:color="auto" w:fill="E2EFD9"/>
            <w:noWrap/>
            <w:vAlign w:val="center"/>
            <w:hideMark/>
          </w:tcPr>
          <w:p w:rsidR="005C6378" w:rsidRPr="001D48BF" w:rsidRDefault="005C6378" w:rsidP="00226CF2">
            <w:pPr>
              <w:widowControl/>
              <w:spacing w:line="240" w:lineRule="exact"/>
              <w:jc w:val="center"/>
              <w:rPr>
                <w:rFonts w:hAnsi="標楷體" w:cs="新細明體"/>
                <w:b/>
                <w:color w:val="000000" w:themeColor="text1"/>
                <w:kern w:val="0"/>
                <w:sz w:val="28"/>
                <w:szCs w:val="28"/>
              </w:rPr>
            </w:pPr>
            <w:r w:rsidRPr="001D48BF">
              <w:rPr>
                <w:rFonts w:hAnsi="標楷體" w:cs="新細明體" w:hint="eastAsia"/>
                <w:b/>
                <w:color w:val="000000" w:themeColor="text1"/>
                <w:kern w:val="0"/>
                <w:sz w:val="28"/>
                <w:szCs w:val="28"/>
              </w:rPr>
              <w:t>外加</w:t>
            </w:r>
          </w:p>
        </w:tc>
      </w:tr>
      <w:tr w:rsidR="001D48BF" w:rsidRPr="001D48BF" w:rsidTr="001154B6">
        <w:trPr>
          <w:trHeight w:val="318"/>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5C6378" w:rsidRPr="001D48BF" w:rsidRDefault="005C6378" w:rsidP="001154B6">
            <w:pPr>
              <w:widowControl/>
              <w:spacing w:line="240" w:lineRule="exact"/>
              <w:jc w:val="center"/>
              <w:rPr>
                <w:rFonts w:hAnsi="標楷體" w:cs="新細明體"/>
                <w:color w:val="000000" w:themeColor="text1"/>
                <w:kern w:val="0"/>
                <w:sz w:val="28"/>
                <w:szCs w:val="28"/>
              </w:rPr>
            </w:pPr>
            <w:r w:rsidRPr="001D48BF">
              <w:rPr>
                <w:rFonts w:hAnsi="標楷體" w:cs="新細明體" w:hint="eastAsia"/>
                <w:color w:val="000000" w:themeColor="text1"/>
                <w:kern w:val="0"/>
                <w:sz w:val="28"/>
                <w:szCs w:val="28"/>
              </w:rPr>
              <w:t>103</w:t>
            </w:r>
          </w:p>
        </w:tc>
        <w:tc>
          <w:tcPr>
            <w:tcW w:w="3118" w:type="dxa"/>
            <w:tcBorders>
              <w:top w:val="nil"/>
              <w:left w:val="nil"/>
              <w:bottom w:val="single" w:sz="4" w:space="0" w:color="auto"/>
              <w:right w:val="single" w:sz="4" w:space="0" w:color="auto"/>
            </w:tcBorders>
            <w:shd w:val="clear" w:color="auto" w:fill="auto"/>
            <w:noWrap/>
            <w:vAlign w:val="bottom"/>
            <w:hideMark/>
          </w:tcPr>
          <w:p w:rsidR="005C6378" w:rsidRPr="001D48BF" w:rsidRDefault="005C6378" w:rsidP="001154B6">
            <w:pPr>
              <w:widowControl/>
              <w:spacing w:line="240" w:lineRule="exact"/>
              <w:jc w:val="center"/>
              <w:rPr>
                <w:rFonts w:hAnsi="標楷體" w:cs="新細明體"/>
                <w:color w:val="000000" w:themeColor="text1"/>
                <w:kern w:val="0"/>
                <w:sz w:val="28"/>
                <w:szCs w:val="28"/>
              </w:rPr>
            </w:pPr>
            <w:r w:rsidRPr="001D48BF">
              <w:rPr>
                <w:rFonts w:hAnsi="標楷體" w:cs="新細明體" w:hint="eastAsia"/>
                <w:color w:val="000000" w:themeColor="text1"/>
                <w:kern w:val="0"/>
                <w:sz w:val="28"/>
                <w:szCs w:val="28"/>
              </w:rPr>
              <w:t>12.25</w:t>
            </w:r>
          </w:p>
        </w:tc>
        <w:tc>
          <w:tcPr>
            <w:tcW w:w="3544" w:type="dxa"/>
            <w:tcBorders>
              <w:top w:val="nil"/>
              <w:left w:val="nil"/>
              <w:bottom w:val="single" w:sz="4" w:space="0" w:color="auto"/>
              <w:right w:val="single" w:sz="4" w:space="0" w:color="auto"/>
            </w:tcBorders>
            <w:shd w:val="clear" w:color="auto" w:fill="auto"/>
            <w:noWrap/>
            <w:vAlign w:val="bottom"/>
            <w:hideMark/>
          </w:tcPr>
          <w:p w:rsidR="005C6378" w:rsidRPr="001D48BF" w:rsidRDefault="005C6378" w:rsidP="001154B6">
            <w:pPr>
              <w:widowControl/>
              <w:spacing w:line="240" w:lineRule="exact"/>
              <w:jc w:val="center"/>
              <w:rPr>
                <w:rFonts w:hAnsi="標楷體" w:cs="新細明體"/>
                <w:color w:val="000000" w:themeColor="text1"/>
                <w:kern w:val="0"/>
                <w:sz w:val="28"/>
                <w:szCs w:val="28"/>
              </w:rPr>
            </w:pPr>
            <w:r w:rsidRPr="001D48BF">
              <w:rPr>
                <w:rFonts w:hAnsi="標楷體" w:cs="新細明體" w:hint="eastAsia"/>
                <w:color w:val="000000" w:themeColor="text1"/>
                <w:kern w:val="0"/>
                <w:sz w:val="28"/>
                <w:szCs w:val="28"/>
              </w:rPr>
              <w:t>87.75</w:t>
            </w:r>
          </w:p>
        </w:tc>
      </w:tr>
      <w:tr w:rsidR="001D48BF" w:rsidRPr="001D48BF" w:rsidTr="001154B6">
        <w:trPr>
          <w:trHeight w:val="318"/>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5C6378" w:rsidRPr="001D48BF" w:rsidRDefault="005C6378" w:rsidP="001154B6">
            <w:pPr>
              <w:widowControl/>
              <w:spacing w:line="240" w:lineRule="exact"/>
              <w:jc w:val="center"/>
              <w:rPr>
                <w:rFonts w:hAnsi="標楷體" w:cs="新細明體"/>
                <w:color w:val="000000" w:themeColor="text1"/>
                <w:kern w:val="0"/>
                <w:sz w:val="28"/>
                <w:szCs w:val="28"/>
              </w:rPr>
            </w:pPr>
            <w:r w:rsidRPr="001D48BF">
              <w:rPr>
                <w:rFonts w:hAnsi="標楷體" w:cs="新細明體" w:hint="eastAsia"/>
                <w:color w:val="000000" w:themeColor="text1"/>
                <w:kern w:val="0"/>
                <w:sz w:val="28"/>
                <w:szCs w:val="28"/>
              </w:rPr>
              <w:t>104</w:t>
            </w:r>
          </w:p>
        </w:tc>
        <w:tc>
          <w:tcPr>
            <w:tcW w:w="3118" w:type="dxa"/>
            <w:tcBorders>
              <w:top w:val="nil"/>
              <w:left w:val="nil"/>
              <w:bottom w:val="single" w:sz="4" w:space="0" w:color="auto"/>
              <w:right w:val="single" w:sz="4" w:space="0" w:color="auto"/>
            </w:tcBorders>
            <w:shd w:val="clear" w:color="auto" w:fill="auto"/>
            <w:noWrap/>
            <w:vAlign w:val="bottom"/>
            <w:hideMark/>
          </w:tcPr>
          <w:p w:rsidR="005C6378" w:rsidRPr="001D48BF" w:rsidRDefault="005C6378" w:rsidP="001154B6">
            <w:pPr>
              <w:widowControl/>
              <w:spacing w:line="240" w:lineRule="exact"/>
              <w:jc w:val="center"/>
              <w:rPr>
                <w:rFonts w:hAnsi="標楷體" w:cs="新細明體"/>
                <w:color w:val="000000" w:themeColor="text1"/>
                <w:kern w:val="0"/>
                <w:sz w:val="28"/>
                <w:szCs w:val="28"/>
              </w:rPr>
            </w:pPr>
            <w:r w:rsidRPr="001D48BF">
              <w:rPr>
                <w:rFonts w:hAnsi="標楷體" w:cs="新細明體" w:hint="eastAsia"/>
                <w:color w:val="000000" w:themeColor="text1"/>
                <w:kern w:val="0"/>
                <w:sz w:val="28"/>
                <w:szCs w:val="28"/>
              </w:rPr>
              <w:t>50.99</w:t>
            </w:r>
          </w:p>
        </w:tc>
        <w:tc>
          <w:tcPr>
            <w:tcW w:w="3544" w:type="dxa"/>
            <w:tcBorders>
              <w:top w:val="nil"/>
              <w:left w:val="nil"/>
              <w:bottom w:val="single" w:sz="4" w:space="0" w:color="auto"/>
              <w:right w:val="single" w:sz="4" w:space="0" w:color="auto"/>
            </w:tcBorders>
            <w:shd w:val="clear" w:color="auto" w:fill="auto"/>
            <w:noWrap/>
            <w:vAlign w:val="bottom"/>
            <w:hideMark/>
          </w:tcPr>
          <w:p w:rsidR="005C6378" w:rsidRPr="001D48BF" w:rsidRDefault="005C6378" w:rsidP="001154B6">
            <w:pPr>
              <w:widowControl/>
              <w:spacing w:line="240" w:lineRule="exact"/>
              <w:jc w:val="center"/>
              <w:rPr>
                <w:rFonts w:hAnsi="標楷體" w:cs="新細明體"/>
                <w:color w:val="000000" w:themeColor="text1"/>
                <w:kern w:val="0"/>
                <w:sz w:val="28"/>
                <w:szCs w:val="28"/>
              </w:rPr>
            </w:pPr>
            <w:r w:rsidRPr="001D48BF">
              <w:rPr>
                <w:rFonts w:hAnsi="標楷體" w:cs="新細明體" w:hint="eastAsia"/>
                <w:color w:val="000000" w:themeColor="text1"/>
                <w:kern w:val="0"/>
                <w:sz w:val="28"/>
                <w:szCs w:val="28"/>
              </w:rPr>
              <w:t>49.01</w:t>
            </w:r>
          </w:p>
        </w:tc>
      </w:tr>
      <w:tr w:rsidR="001D48BF" w:rsidRPr="001D48BF" w:rsidTr="001154B6">
        <w:trPr>
          <w:trHeight w:val="318"/>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5C6378" w:rsidRPr="001D48BF" w:rsidRDefault="005C6378" w:rsidP="001154B6">
            <w:pPr>
              <w:widowControl/>
              <w:spacing w:line="240" w:lineRule="exact"/>
              <w:jc w:val="center"/>
              <w:rPr>
                <w:rFonts w:hAnsi="標楷體" w:cs="新細明體"/>
                <w:color w:val="000000" w:themeColor="text1"/>
                <w:kern w:val="0"/>
                <w:sz w:val="28"/>
                <w:szCs w:val="28"/>
              </w:rPr>
            </w:pPr>
            <w:r w:rsidRPr="001D48BF">
              <w:rPr>
                <w:rFonts w:hAnsi="標楷體" w:cs="新細明體" w:hint="eastAsia"/>
                <w:color w:val="000000" w:themeColor="text1"/>
                <w:kern w:val="0"/>
                <w:sz w:val="28"/>
                <w:szCs w:val="28"/>
              </w:rPr>
              <w:t>105</w:t>
            </w:r>
          </w:p>
        </w:tc>
        <w:tc>
          <w:tcPr>
            <w:tcW w:w="3118" w:type="dxa"/>
            <w:tcBorders>
              <w:top w:val="nil"/>
              <w:left w:val="nil"/>
              <w:bottom w:val="single" w:sz="4" w:space="0" w:color="auto"/>
              <w:right w:val="single" w:sz="4" w:space="0" w:color="auto"/>
            </w:tcBorders>
            <w:shd w:val="clear" w:color="auto" w:fill="auto"/>
            <w:noWrap/>
            <w:vAlign w:val="bottom"/>
            <w:hideMark/>
          </w:tcPr>
          <w:p w:rsidR="005C6378" w:rsidRPr="001D48BF" w:rsidRDefault="005C6378" w:rsidP="001154B6">
            <w:pPr>
              <w:widowControl/>
              <w:spacing w:line="240" w:lineRule="exact"/>
              <w:jc w:val="center"/>
              <w:rPr>
                <w:rFonts w:hAnsi="標楷體" w:cs="新細明體"/>
                <w:color w:val="000000" w:themeColor="text1"/>
                <w:kern w:val="0"/>
                <w:sz w:val="28"/>
                <w:szCs w:val="28"/>
              </w:rPr>
            </w:pPr>
            <w:r w:rsidRPr="001D48BF">
              <w:rPr>
                <w:rFonts w:hAnsi="標楷體" w:cs="新細明體" w:hint="eastAsia"/>
                <w:color w:val="000000" w:themeColor="text1"/>
                <w:kern w:val="0"/>
                <w:sz w:val="28"/>
                <w:szCs w:val="28"/>
              </w:rPr>
              <w:t>49.56</w:t>
            </w:r>
          </w:p>
        </w:tc>
        <w:tc>
          <w:tcPr>
            <w:tcW w:w="3544" w:type="dxa"/>
            <w:tcBorders>
              <w:top w:val="nil"/>
              <w:left w:val="nil"/>
              <w:bottom w:val="single" w:sz="4" w:space="0" w:color="auto"/>
              <w:right w:val="single" w:sz="4" w:space="0" w:color="auto"/>
            </w:tcBorders>
            <w:shd w:val="clear" w:color="auto" w:fill="auto"/>
            <w:noWrap/>
            <w:vAlign w:val="bottom"/>
            <w:hideMark/>
          </w:tcPr>
          <w:p w:rsidR="005C6378" w:rsidRPr="001D48BF" w:rsidRDefault="005C6378" w:rsidP="001154B6">
            <w:pPr>
              <w:widowControl/>
              <w:spacing w:line="240" w:lineRule="exact"/>
              <w:jc w:val="center"/>
              <w:rPr>
                <w:rFonts w:hAnsi="標楷體" w:cs="新細明體"/>
                <w:color w:val="000000" w:themeColor="text1"/>
                <w:kern w:val="0"/>
                <w:sz w:val="28"/>
                <w:szCs w:val="28"/>
              </w:rPr>
            </w:pPr>
            <w:r w:rsidRPr="001D48BF">
              <w:rPr>
                <w:rFonts w:hAnsi="標楷體" w:cs="新細明體" w:hint="eastAsia"/>
                <w:color w:val="000000" w:themeColor="text1"/>
                <w:kern w:val="0"/>
                <w:sz w:val="28"/>
                <w:szCs w:val="28"/>
              </w:rPr>
              <w:t>50.44</w:t>
            </w:r>
          </w:p>
        </w:tc>
      </w:tr>
      <w:tr w:rsidR="001D48BF" w:rsidRPr="001D48BF" w:rsidTr="001154B6">
        <w:trPr>
          <w:trHeight w:val="318"/>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5C6378" w:rsidRPr="001D48BF" w:rsidRDefault="005C6378" w:rsidP="001154B6">
            <w:pPr>
              <w:widowControl/>
              <w:spacing w:line="240" w:lineRule="exact"/>
              <w:jc w:val="center"/>
              <w:rPr>
                <w:rFonts w:hAnsi="標楷體" w:cs="新細明體"/>
                <w:color w:val="000000" w:themeColor="text1"/>
                <w:kern w:val="0"/>
                <w:sz w:val="28"/>
                <w:szCs w:val="28"/>
              </w:rPr>
            </w:pPr>
            <w:r w:rsidRPr="001D48BF">
              <w:rPr>
                <w:rFonts w:hAnsi="標楷體" w:cs="新細明體" w:hint="eastAsia"/>
                <w:color w:val="000000" w:themeColor="text1"/>
                <w:kern w:val="0"/>
                <w:sz w:val="28"/>
                <w:szCs w:val="28"/>
              </w:rPr>
              <w:t>106</w:t>
            </w:r>
          </w:p>
        </w:tc>
        <w:tc>
          <w:tcPr>
            <w:tcW w:w="3118" w:type="dxa"/>
            <w:tcBorders>
              <w:top w:val="nil"/>
              <w:left w:val="nil"/>
              <w:bottom w:val="single" w:sz="4" w:space="0" w:color="auto"/>
              <w:right w:val="single" w:sz="4" w:space="0" w:color="auto"/>
            </w:tcBorders>
            <w:shd w:val="clear" w:color="auto" w:fill="auto"/>
            <w:noWrap/>
            <w:vAlign w:val="bottom"/>
            <w:hideMark/>
          </w:tcPr>
          <w:p w:rsidR="005C6378" w:rsidRPr="001D48BF" w:rsidRDefault="005C6378" w:rsidP="001154B6">
            <w:pPr>
              <w:widowControl/>
              <w:spacing w:line="240" w:lineRule="exact"/>
              <w:jc w:val="center"/>
              <w:rPr>
                <w:rFonts w:hAnsi="標楷體" w:cs="新細明體"/>
                <w:color w:val="000000" w:themeColor="text1"/>
                <w:kern w:val="0"/>
                <w:sz w:val="28"/>
                <w:szCs w:val="28"/>
              </w:rPr>
            </w:pPr>
            <w:r w:rsidRPr="001D48BF">
              <w:rPr>
                <w:rFonts w:hAnsi="標楷體" w:cs="新細明體" w:hint="eastAsia"/>
                <w:color w:val="000000" w:themeColor="text1"/>
                <w:kern w:val="0"/>
                <w:sz w:val="28"/>
                <w:szCs w:val="28"/>
              </w:rPr>
              <w:t>46.97</w:t>
            </w:r>
          </w:p>
        </w:tc>
        <w:tc>
          <w:tcPr>
            <w:tcW w:w="3544" w:type="dxa"/>
            <w:tcBorders>
              <w:top w:val="nil"/>
              <w:left w:val="nil"/>
              <w:bottom w:val="single" w:sz="4" w:space="0" w:color="auto"/>
              <w:right w:val="single" w:sz="4" w:space="0" w:color="auto"/>
            </w:tcBorders>
            <w:shd w:val="clear" w:color="auto" w:fill="auto"/>
            <w:noWrap/>
            <w:vAlign w:val="bottom"/>
            <w:hideMark/>
          </w:tcPr>
          <w:p w:rsidR="005C6378" w:rsidRPr="001D48BF" w:rsidRDefault="005C6378" w:rsidP="001154B6">
            <w:pPr>
              <w:widowControl/>
              <w:spacing w:line="240" w:lineRule="exact"/>
              <w:jc w:val="center"/>
              <w:rPr>
                <w:rFonts w:hAnsi="標楷體" w:cs="新細明體"/>
                <w:color w:val="000000" w:themeColor="text1"/>
                <w:kern w:val="0"/>
                <w:sz w:val="28"/>
                <w:szCs w:val="28"/>
              </w:rPr>
            </w:pPr>
            <w:r w:rsidRPr="001D48BF">
              <w:rPr>
                <w:rFonts w:hAnsi="標楷體" w:cs="新細明體" w:hint="eastAsia"/>
                <w:color w:val="000000" w:themeColor="text1"/>
                <w:kern w:val="0"/>
                <w:sz w:val="28"/>
                <w:szCs w:val="28"/>
              </w:rPr>
              <w:t>53.03</w:t>
            </w:r>
          </w:p>
        </w:tc>
      </w:tr>
      <w:tr w:rsidR="001D48BF" w:rsidRPr="001D48BF" w:rsidTr="001154B6">
        <w:trPr>
          <w:trHeight w:val="318"/>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5C6378" w:rsidRPr="001D48BF" w:rsidRDefault="005C6378" w:rsidP="001154B6">
            <w:pPr>
              <w:widowControl/>
              <w:spacing w:line="240" w:lineRule="exact"/>
              <w:jc w:val="center"/>
              <w:rPr>
                <w:rFonts w:hAnsi="標楷體" w:cs="新細明體"/>
                <w:color w:val="000000" w:themeColor="text1"/>
                <w:kern w:val="0"/>
                <w:sz w:val="28"/>
                <w:szCs w:val="28"/>
              </w:rPr>
            </w:pPr>
            <w:r w:rsidRPr="001D48BF">
              <w:rPr>
                <w:rFonts w:hAnsi="標楷體" w:cs="新細明體" w:hint="eastAsia"/>
                <w:color w:val="000000" w:themeColor="text1"/>
                <w:kern w:val="0"/>
                <w:sz w:val="28"/>
                <w:szCs w:val="28"/>
              </w:rPr>
              <w:t>107</w:t>
            </w:r>
          </w:p>
        </w:tc>
        <w:tc>
          <w:tcPr>
            <w:tcW w:w="3118" w:type="dxa"/>
            <w:tcBorders>
              <w:top w:val="nil"/>
              <w:left w:val="nil"/>
              <w:bottom w:val="single" w:sz="4" w:space="0" w:color="auto"/>
              <w:right w:val="single" w:sz="4" w:space="0" w:color="auto"/>
            </w:tcBorders>
            <w:shd w:val="clear" w:color="auto" w:fill="auto"/>
            <w:noWrap/>
            <w:vAlign w:val="bottom"/>
            <w:hideMark/>
          </w:tcPr>
          <w:p w:rsidR="005C6378" w:rsidRPr="001D48BF" w:rsidRDefault="005C6378" w:rsidP="001154B6">
            <w:pPr>
              <w:widowControl/>
              <w:spacing w:line="240" w:lineRule="exact"/>
              <w:jc w:val="center"/>
              <w:rPr>
                <w:rFonts w:hAnsi="標楷體" w:cs="新細明體"/>
                <w:color w:val="000000" w:themeColor="text1"/>
                <w:kern w:val="0"/>
                <w:sz w:val="28"/>
                <w:szCs w:val="28"/>
              </w:rPr>
            </w:pPr>
            <w:r w:rsidRPr="001D48BF">
              <w:rPr>
                <w:rFonts w:hAnsi="標楷體" w:cs="新細明體" w:hint="eastAsia"/>
                <w:color w:val="000000" w:themeColor="text1"/>
                <w:kern w:val="0"/>
                <w:sz w:val="28"/>
                <w:szCs w:val="28"/>
              </w:rPr>
              <w:t>49.50</w:t>
            </w:r>
          </w:p>
        </w:tc>
        <w:tc>
          <w:tcPr>
            <w:tcW w:w="3544" w:type="dxa"/>
            <w:tcBorders>
              <w:top w:val="nil"/>
              <w:left w:val="nil"/>
              <w:bottom w:val="single" w:sz="4" w:space="0" w:color="auto"/>
              <w:right w:val="single" w:sz="4" w:space="0" w:color="auto"/>
            </w:tcBorders>
            <w:shd w:val="clear" w:color="auto" w:fill="auto"/>
            <w:noWrap/>
            <w:vAlign w:val="bottom"/>
            <w:hideMark/>
          </w:tcPr>
          <w:p w:rsidR="005C6378" w:rsidRPr="001D48BF" w:rsidRDefault="005C6378" w:rsidP="001154B6">
            <w:pPr>
              <w:widowControl/>
              <w:spacing w:line="240" w:lineRule="exact"/>
              <w:jc w:val="center"/>
              <w:rPr>
                <w:rFonts w:hAnsi="標楷體" w:cs="新細明體"/>
                <w:color w:val="000000" w:themeColor="text1"/>
                <w:kern w:val="0"/>
                <w:sz w:val="28"/>
                <w:szCs w:val="28"/>
              </w:rPr>
            </w:pPr>
            <w:r w:rsidRPr="001D48BF">
              <w:rPr>
                <w:rFonts w:hAnsi="標楷體" w:cs="新細明體" w:hint="eastAsia"/>
                <w:color w:val="000000" w:themeColor="text1"/>
                <w:kern w:val="0"/>
                <w:sz w:val="28"/>
                <w:szCs w:val="28"/>
              </w:rPr>
              <w:t>50.50</w:t>
            </w:r>
          </w:p>
        </w:tc>
      </w:tr>
      <w:tr w:rsidR="001D48BF" w:rsidRPr="001D48BF" w:rsidTr="001154B6">
        <w:trPr>
          <w:trHeight w:val="318"/>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5C6378" w:rsidRPr="001D48BF" w:rsidRDefault="005C6378" w:rsidP="001154B6">
            <w:pPr>
              <w:widowControl/>
              <w:spacing w:line="240" w:lineRule="exact"/>
              <w:jc w:val="center"/>
              <w:rPr>
                <w:rFonts w:hAnsi="標楷體" w:cs="新細明體"/>
                <w:color w:val="000000" w:themeColor="text1"/>
                <w:kern w:val="0"/>
                <w:sz w:val="28"/>
                <w:szCs w:val="28"/>
              </w:rPr>
            </w:pPr>
            <w:r w:rsidRPr="001D48BF">
              <w:rPr>
                <w:rFonts w:hAnsi="標楷體" w:cs="新細明體" w:hint="eastAsia"/>
                <w:color w:val="000000" w:themeColor="text1"/>
                <w:kern w:val="0"/>
                <w:sz w:val="28"/>
                <w:szCs w:val="28"/>
              </w:rPr>
              <w:t>108</w:t>
            </w:r>
          </w:p>
        </w:tc>
        <w:tc>
          <w:tcPr>
            <w:tcW w:w="3118" w:type="dxa"/>
            <w:tcBorders>
              <w:top w:val="nil"/>
              <w:left w:val="nil"/>
              <w:bottom w:val="single" w:sz="4" w:space="0" w:color="auto"/>
              <w:right w:val="single" w:sz="4" w:space="0" w:color="auto"/>
            </w:tcBorders>
            <w:shd w:val="clear" w:color="auto" w:fill="auto"/>
            <w:noWrap/>
            <w:vAlign w:val="bottom"/>
            <w:hideMark/>
          </w:tcPr>
          <w:p w:rsidR="005C6378" w:rsidRPr="001D48BF" w:rsidRDefault="005C6378" w:rsidP="001154B6">
            <w:pPr>
              <w:widowControl/>
              <w:spacing w:line="240" w:lineRule="exact"/>
              <w:jc w:val="center"/>
              <w:rPr>
                <w:rFonts w:hAnsi="標楷體" w:cs="新細明體"/>
                <w:color w:val="000000" w:themeColor="text1"/>
                <w:kern w:val="0"/>
                <w:sz w:val="28"/>
                <w:szCs w:val="28"/>
              </w:rPr>
            </w:pPr>
            <w:r w:rsidRPr="001D48BF">
              <w:rPr>
                <w:rFonts w:hAnsi="標楷體" w:cs="新細明體" w:hint="eastAsia"/>
                <w:color w:val="000000" w:themeColor="text1"/>
                <w:kern w:val="0"/>
                <w:sz w:val="28"/>
                <w:szCs w:val="28"/>
              </w:rPr>
              <w:t>57.19</w:t>
            </w:r>
          </w:p>
        </w:tc>
        <w:tc>
          <w:tcPr>
            <w:tcW w:w="3544" w:type="dxa"/>
            <w:tcBorders>
              <w:top w:val="nil"/>
              <w:left w:val="nil"/>
              <w:bottom w:val="single" w:sz="4" w:space="0" w:color="auto"/>
              <w:right w:val="single" w:sz="4" w:space="0" w:color="auto"/>
            </w:tcBorders>
            <w:shd w:val="clear" w:color="auto" w:fill="auto"/>
            <w:noWrap/>
            <w:vAlign w:val="bottom"/>
            <w:hideMark/>
          </w:tcPr>
          <w:p w:rsidR="005C6378" w:rsidRPr="001D48BF" w:rsidRDefault="005C6378" w:rsidP="001154B6">
            <w:pPr>
              <w:widowControl/>
              <w:spacing w:line="240" w:lineRule="exact"/>
              <w:jc w:val="center"/>
              <w:rPr>
                <w:rFonts w:hAnsi="標楷體" w:cs="新細明體"/>
                <w:color w:val="000000" w:themeColor="text1"/>
                <w:kern w:val="0"/>
                <w:sz w:val="28"/>
                <w:szCs w:val="28"/>
              </w:rPr>
            </w:pPr>
            <w:r w:rsidRPr="001D48BF">
              <w:rPr>
                <w:rFonts w:hAnsi="標楷體" w:cs="新細明體" w:hint="eastAsia"/>
                <w:color w:val="000000" w:themeColor="text1"/>
                <w:kern w:val="0"/>
                <w:sz w:val="28"/>
                <w:szCs w:val="28"/>
              </w:rPr>
              <w:t>42.81</w:t>
            </w:r>
          </w:p>
        </w:tc>
      </w:tr>
      <w:tr w:rsidR="001D48BF" w:rsidRPr="001D48BF" w:rsidTr="001154B6">
        <w:trPr>
          <w:trHeight w:val="318"/>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5C6378" w:rsidRPr="001D48BF" w:rsidRDefault="005C6378" w:rsidP="001154B6">
            <w:pPr>
              <w:widowControl/>
              <w:spacing w:line="240" w:lineRule="exact"/>
              <w:jc w:val="center"/>
              <w:rPr>
                <w:rFonts w:hAnsi="標楷體" w:cs="新細明體"/>
                <w:color w:val="000000" w:themeColor="text1"/>
                <w:kern w:val="0"/>
                <w:sz w:val="28"/>
                <w:szCs w:val="28"/>
              </w:rPr>
            </w:pPr>
            <w:r w:rsidRPr="001D48BF">
              <w:rPr>
                <w:rFonts w:hAnsi="標楷體" w:cs="新細明體" w:hint="eastAsia"/>
                <w:color w:val="000000" w:themeColor="text1"/>
                <w:kern w:val="0"/>
                <w:sz w:val="28"/>
                <w:szCs w:val="28"/>
              </w:rPr>
              <w:t>109</w:t>
            </w:r>
          </w:p>
        </w:tc>
        <w:tc>
          <w:tcPr>
            <w:tcW w:w="3118" w:type="dxa"/>
            <w:tcBorders>
              <w:top w:val="nil"/>
              <w:left w:val="nil"/>
              <w:bottom w:val="single" w:sz="4" w:space="0" w:color="auto"/>
              <w:right w:val="single" w:sz="4" w:space="0" w:color="auto"/>
            </w:tcBorders>
            <w:shd w:val="clear" w:color="auto" w:fill="auto"/>
            <w:noWrap/>
            <w:vAlign w:val="bottom"/>
            <w:hideMark/>
          </w:tcPr>
          <w:p w:rsidR="005C6378" w:rsidRPr="001D48BF" w:rsidRDefault="005C6378" w:rsidP="001154B6">
            <w:pPr>
              <w:widowControl/>
              <w:spacing w:line="240" w:lineRule="exact"/>
              <w:jc w:val="center"/>
              <w:rPr>
                <w:rFonts w:hAnsi="標楷體" w:cs="新細明體"/>
                <w:color w:val="000000" w:themeColor="text1"/>
                <w:kern w:val="0"/>
                <w:sz w:val="28"/>
                <w:szCs w:val="28"/>
              </w:rPr>
            </w:pPr>
            <w:r w:rsidRPr="001D48BF">
              <w:rPr>
                <w:rFonts w:hAnsi="標楷體" w:cs="新細明體" w:hint="eastAsia"/>
                <w:color w:val="000000" w:themeColor="text1"/>
                <w:kern w:val="0"/>
                <w:sz w:val="28"/>
                <w:szCs w:val="28"/>
              </w:rPr>
              <w:t>58.14</w:t>
            </w:r>
          </w:p>
        </w:tc>
        <w:tc>
          <w:tcPr>
            <w:tcW w:w="3544" w:type="dxa"/>
            <w:tcBorders>
              <w:top w:val="nil"/>
              <w:left w:val="nil"/>
              <w:bottom w:val="single" w:sz="4" w:space="0" w:color="auto"/>
              <w:right w:val="single" w:sz="4" w:space="0" w:color="auto"/>
            </w:tcBorders>
            <w:shd w:val="clear" w:color="auto" w:fill="auto"/>
            <w:noWrap/>
            <w:vAlign w:val="bottom"/>
            <w:hideMark/>
          </w:tcPr>
          <w:p w:rsidR="005C6378" w:rsidRPr="001D48BF" w:rsidRDefault="005C6378" w:rsidP="001154B6">
            <w:pPr>
              <w:widowControl/>
              <w:spacing w:line="240" w:lineRule="exact"/>
              <w:jc w:val="center"/>
              <w:rPr>
                <w:rFonts w:hAnsi="標楷體" w:cs="新細明體"/>
                <w:color w:val="000000" w:themeColor="text1"/>
                <w:kern w:val="0"/>
                <w:sz w:val="28"/>
                <w:szCs w:val="28"/>
              </w:rPr>
            </w:pPr>
            <w:r w:rsidRPr="001D48BF">
              <w:rPr>
                <w:rFonts w:hAnsi="標楷體" w:cs="新細明體" w:hint="eastAsia"/>
                <w:color w:val="000000" w:themeColor="text1"/>
                <w:kern w:val="0"/>
                <w:sz w:val="28"/>
                <w:szCs w:val="28"/>
              </w:rPr>
              <w:t>41.86</w:t>
            </w:r>
          </w:p>
        </w:tc>
      </w:tr>
      <w:tr w:rsidR="001D48BF" w:rsidRPr="001D48BF" w:rsidTr="001154B6">
        <w:trPr>
          <w:trHeight w:val="318"/>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5C6378" w:rsidRPr="001D48BF" w:rsidRDefault="005C6378" w:rsidP="001154B6">
            <w:pPr>
              <w:widowControl/>
              <w:spacing w:line="240" w:lineRule="exact"/>
              <w:jc w:val="center"/>
              <w:rPr>
                <w:rFonts w:hAnsi="標楷體" w:cs="新細明體"/>
                <w:color w:val="000000" w:themeColor="text1"/>
                <w:kern w:val="0"/>
                <w:sz w:val="28"/>
                <w:szCs w:val="28"/>
              </w:rPr>
            </w:pPr>
            <w:r w:rsidRPr="001D48BF">
              <w:rPr>
                <w:rFonts w:hAnsi="標楷體" w:cs="新細明體" w:hint="eastAsia"/>
                <w:color w:val="000000" w:themeColor="text1"/>
                <w:kern w:val="0"/>
                <w:sz w:val="28"/>
                <w:szCs w:val="28"/>
              </w:rPr>
              <w:t>110</w:t>
            </w:r>
          </w:p>
        </w:tc>
        <w:tc>
          <w:tcPr>
            <w:tcW w:w="3118" w:type="dxa"/>
            <w:tcBorders>
              <w:top w:val="nil"/>
              <w:left w:val="nil"/>
              <w:bottom w:val="single" w:sz="4" w:space="0" w:color="auto"/>
              <w:right w:val="single" w:sz="4" w:space="0" w:color="auto"/>
            </w:tcBorders>
            <w:shd w:val="clear" w:color="auto" w:fill="auto"/>
            <w:noWrap/>
            <w:vAlign w:val="bottom"/>
            <w:hideMark/>
          </w:tcPr>
          <w:p w:rsidR="005C6378" w:rsidRPr="001D48BF" w:rsidRDefault="005C6378" w:rsidP="001154B6">
            <w:pPr>
              <w:widowControl/>
              <w:spacing w:line="240" w:lineRule="exact"/>
              <w:jc w:val="center"/>
              <w:rPr>
                <w:rFonts w:hAnsi="標楷體" w:cs="新細明體"/>
                <w:color w:val="000000" w:themeColor="text1"/>
                <w:kern w:val="0"/>
                <w:sz w:val="28"/>
                <w:szCs w:val="28"/>
              </w:rPr>
            </w:pPr>
            <w:r w:rsidRPr="001D48BF">
              <w:rPr>
                <w:rFonts w:hAnsi="標楷體" w:cs="新細明體" w:hint="eastAsia"/>
                <w:color w:val="000000" w:themeColor="text1"/>
                <w:kern w:val="0"/>
                <w:sz w:val="28"/>
                <w:szCs w:val="28"/>
              </w:rPr>
              <w:t>60.95</w:t>
            </w:r>
          </w:p>
        </w:tc>
        <w:tc>
          <w:tcPr>
            <w:tcW w:w="3544" w:type="dxa"/>
            <w:tcBorders>
              <w:top w:val="nil"/>
              <w:left w:val="nil"/>
              <w:bottom w:val="single" w:sz="4" w:space="0" w:color="auto"/>
              <w:right w:val="single" w:sz="4" w:space="0" w:color="auto"/>
            </w:tcBorders>
            <w:shd w:val="clear" w:color="auto" w:fill="auto"/>
            <w:noWrap/>
            <w:vAlign w:val="bottom"/>
            <w:hideMark/>
          </w:tcPr>
          <w:p w:rsidR="005C6378" w:rsidRPr="001D48BF" w:rsidRDefault="005C6378" w:rsidP="001154B6">
            <w:pPr>
              <w:widowControl/>
              <w:spacing w:line="240" w:lineRule="exact"/>
              <w:jc w:val="center"/>
              <w:rPr>
                <w:rFonts w:hAnsi="標楷體" w:cs="新細明體"/>
                <w:color w:val="000000" w:themeColor="text1"/>
                <w:kern w:val="0"/>
                <w:sz w:val="28"/>
                <w:szCs w:val="28"/>
              </w:rPr>
            </w:pPr>
            <w:r w:rsidRPr="001D48BF">
              <w:rPr>
                <w:rFonts w:hAnsi="標楷體" w:cs="新細明體" w:hint="eastAsia"/>
                <w:color w:val="000000" w:themeColor="text1"/>
                <w:kern w:val="0"/>
                <w:sz w:val="28"/>
                <w:szCs w:val="28"/>
              </w:rPr>
              <w:t>39.05</w:t>
            </w:r>
          </w:p>
        </w:tc>
      </w:tr>
      <w:tr w:rsidR="001D48BF" w:rsidRPr="001D48BF" w:rsidTr="001154B6">
        <w:trPr>
          <w:trHeight w:val="318"/>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5C6378" w:rsidRPr="001D48BF" w:rsidRDefault="005C6378" w:rsidP="001154B6">
            <w:pPr>
              <w:widowControl/>
              <w:spacing w:line="240" w:lineRule="exact"/>
              <w:jc w:val="center"/>
              <w:rPr>
                <w:rFonts w:hAnsi="標楷體" w:cs="新細明體"/>
                <w:color w:val="000000" w:themeColor="text1"/>
                <w:kern w:val="0"/>
                <w:sz w:val="28"/>
                <w:szCs w:val="28"/>
              </w:rPr>
            </w:pPr>
            <w:r w:rsidRPr="001D48BF">
              <w:rPr>
                <w:rFonts w:hAnsi="標楷體" w:cs="新細明體" w:hint="eastAsia"/>
                <w:color w:val="000000" w:themeColor="text1"/>
                <w:kern w:val="0"/>
                <w:sz w:val="28"/>
                <w:szCs w:val="28"/>
              </w:rPr>
              <w:t>111</w:t>
            </w:r>
          </w:p>
        </w:tc>
        <w:tc>
          <w:tcPr>
            <w:tcW w:w="3118" w:type="dxa"/>
            <w:tcBorders>
              <w:top w:val="nil"/>
              <w:left w:val="nil"/>
              <w:bottom w:val="single" w:sz="4" w:space="0" w:color="auto"/>
              <w:right w:val="single" w:sz="4" w:space="0" w:color="auto"/>
            </w:tcBorders>
            <w:shd w:val="clear" w:color="auto" w:fill="auto"/>
            <w:noWrap/>
            <w:vAlign w:val="bottom"/>
            <w:hideMark/>
          </w:tcPr>
          <w:p w:rsidR="005C6378" w:rsidRPr="001D48BF" w:rsidRDefault="005C6378" w:rsidP="001154B6">
            <w:pPr>
              <w:widowControl/>
              <w:spacing w:line="240" w:lineRule="exact"/>
              <w:jc w:val="center"/>
              <w:rPr>
                <w:rFonts w:hAnsi="標楷體" w:cs="新細明體"/>
                <w:color w:val="000000" w:themeColor="text1"/>
                <w:kern w:val="0"/>
                <w:sz w:val="28"/>
                <w:szCs w:val="28"/>
              </w:rPr>
            </w:pPr>
            <w:r w:rsidRPr="001D48BF">
              <w:rPr>
                <w:rFonts w:hAnsi="標楷體" w:cs="新細明體" w:hint="eastAsia"/>
                <w:color w:val="000000" w:themeColor="text1"/>
                <w:kern w:val="0"/>
                <w:sz w:val="28"/>
                <w:szCs w:val="28"/>
              </w:rPr>
              <w:t>68.14</w:t>
            </w:r>
          </w:p>
        </w:tc>
        <w:tc>
          <w:tcPr>
            <w:tcW w:w="3544" w:type="dxa"/>
            <w:tcBorders>
              <w:top w:val="nil"/>
              <w:left w:val="nil"/>
              <w:bottom w:val="single" w:sz="4" w:space="0" w:color="auto"/>
              <w:right w:val="single" w:sz="4" w:space="0" w:color="auto"/>
            </w:tcBorders>
            <w:shd w:val="clear" w:color="auto" w:fill="auto"/>
            <w:noWrap/>
            <w:vAlign w:val="bottom"/>
            <w:hideMark/>
          </w:tcPr>
          <w:p w:rsidR="005C6378" w:rsidRPr="001D48BF" w:rsidRDefault="005C6378" w:rsidP="001154B6">
            <w:pPr>
              <w:widowControl/>
              <w:spacing w:line="240" w:lineRule="exact"/>
              <w:jc w:val="center"/>
              <w:rPr>
                <w:rFonts w:hAnsi="標楷體" w:cs="新細明體"/>
                <w:color w:val="000000" w:themeColor="text1"/>
                <w:kern w:val="0"/>
                <w:sz w:val="28"/>
                <w:szCs w:val="28"/>
              </w:rPr>
            </w:pPr>
            <w:r w:rsidRPr="001D48BF">
              <w:rPr>
                <w:rFonts w:hAnsi="標楷體" w:cs="新細明體" w:hint="eastAsia"/>
                <w:color w:val="000000" w:themeColor="text1"/>
                <w:kern w:val="0"/>
                <w:sz w:val="28"/>
                <w:szCs w:val="28"/>
              </w:rPr>
              <w:t>31.86</w:t>
            </w:r>
          </w:p>
        </w:tc>
      </w:tr>
      <w:tr w:rsidR="001D48BF" w:rsidRPr="001D48BF" w:rsidTr="001154B6">
        <w:trPr>
          <w:trHeight w:val="318"/>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5C6378" w:rsidRPr="001D48BF" w:rsidRDefault="005C6378" w:rsidP="001154B6">
            <w:pPr>
              <w:widowControl/>
              <w:spacing w:line="240" w:lineRule="exact"/>
              <w:jc w:val="center"/>
              <w:rPr>
                <w:rFonts w:hAnsi="標楷體" w:cs="新細明體"/>
                <w:color w:val="000000" w:themeColor="text1"/>
                <w:kern w:val="0"/>
                <w:sz w:val="28"/>
                <w:szCs w:val="28"/>
              </w:rPr>
            </w:pPr>
            <w:r w:rsidRPr="001D48BF">
              <w:rPr>
                <w:rFonts w:hAnsi="標楷體" w:cs="新細明體" w:hint="eastAsia"/>
                <w:color w:val="000000" w:themeColor="text1"/>
                <w:kern w:val="0"/>
                <w:sz w:val="28"/>
                <w:szCs w:val="28"/>
              </w:rPr>
              <w:t>112</w:t>
            </w:r>
          </w:p>
        </w:tc>
        <w:tc>
          <w:tcPr>
            <w:tcW w:w="3118" w:type="dxa"/>
            <w:tcBorders>
              <w:top w:val="nil"/>
              <w:left w:val="nil"/>
              <w:bottom w:val="single" w:sz="4" w:space="0" w:color="auto"/>
              <w:right w:val="single" w:sz="4" w:space="0" w:color="auto"/>
            </w:tcBorders>
            <w:shd w:val="clear" w:color="auto" w:fill="auto"/>
            <w:noWrap/>
            <w:vAlign w:val="bottom"/>
            <w:hideMark/>
          </w:tcPr>
          <w:p w:rsidR="005C6378" w:rsidRPr="001D48BF" w:rsidRDefault="005C6378" w:rsidP="001154B6">
            <w:pPr>
              <w:widowControl/>
              <w:spacing w:line="240" w:lineRule="exact"/>
              <w:jc w:val="center"/>
              <w:rPr>
                <w:rFonts w:hAnsi="標楷體" w:cs="新細明體"/>
                <w:color w:val="000000" w:themeColor="text1"/>
                <w:kern w:val="0"/>
                <w:sz w:val="28"/>
                <w:szCs w:val="28"/>
              </w:rPr>
            </w:pPr>
            <w:r w:rsidRPr="001D48BF">
              <w:rPr>
                <w:rFonts w:hAnsi="標楷體" w:cs="新細明體" w:hint="eastAsia"/>
                <w:color w:val="000000" w:themeColor="text1"/>
                <w:kern w:val="0"/>
                <w:sz w:val="28"/>
                <w:szCs w:val="28"/>
              </w:rPr>
              <w:t>61.67</w:t>
            </w:r>
          </w:p>
        </w:tc>
        <w:tc>
          <w:tcPr>
            <w:tcW w:w="3544" w:type="dxa"/>
            <w:tcBorders>
              <w:top w:val="nil"/>
              <w:left w:val="nil"/>
              <w:bottom w:val="single" w:sz="4" w:space="0" w:color="auto"/>
              <w:right w:val="single" w:sz="4" w:space="0" w:color="auto"/>
            </w:tcBorders>
            <w:shd w:val="clear" w:color="auto" w:fill="auto"/>
            <w:noWrap/>
            <w:vAlign w:val="bottom"/>
            <w:hideMark/>
          </w:tcPr>
          <w:p w:rsidR="005C6378" w:rsidRPr="001D48BF" w:rsidRDefault="005C6378" w:rsidP="001154B6">
            <w:pPr>
              <w:widowControl/>
              <w:spacing w:line="240" w:lineRule="exact"/>
              <w:jc w:val="center"/>
              <w:rPr>
                <w:rFonts w:hAnsi="標楷體" w:cs="新細明體"/>
                <w:color w:val="000000" w:themeColor="text1"/>
                <w:kern w:val="0"/>
                <w:sz w:val="28"/>
                <w:szCs w:val="28"/>
              </w:rPr>
            </w:pPr>
            <w:r w:rsidRPr="001D48BF">
              <w:rPr>
                <w:rFonts w:hAnsi="標楷體" w:cs="新細明體" w:hint="eastAsia"/>
                <w:color w:val="000000" w:themeColor="text1"/>
                <w:kern w:val="0"/>
                <w:sz w:val="28"/>
                <w:szCs w:val="28"/>
              </w:rPr>
              <w:t>38.33</w:t>
            </w:r>
          </w:p>
        </w:tc>
      </w:tr>
    </w:tbl>
    <w:p w:rsidR="005C6378" w:rsidRPr="001D48BF" w:rsidRDefault="005C6378" w:rsidP="005C6378">
      <w:pPr>
        <w:pStyle w:val="3"/>
        <w:numPr>
          <w:ilvl w:val="0"/>
          <w:numId w:val="0"/>
        </w:numPr>
        <w:ind w:leftChars="-1" w:left="-3" w:firstLineChars="64" w:firstLine="141"/>
        <w:rPr>
          <w:color w:val="000000" w:themeColor="text1"/>
          <w:sz w:val="20"/>
          <w:szCs w:val="20"/>
        </w:rPr>
      </w:pPr>
      <w:r w:rsidRPr="001D48BF">
        <w:rPr>
          <w:rFonts w:hint="eastAsia"/>
          <w:color w:val="000000" w:themeColor="text1"/>
          <w:sz w:val="20"/>
          <w:szCs w:val="20"/>
        </w:rPr>
        <w:t>資料來源：本報告引據教育部提供資料彙整分析。</w:t>
      </w:r>
    </w:p>
    <w:p w:rsidR="005C6378" w:rsidRPr="001D48BF" w:rsidRDefault="005C6378" w:rsidP="005C6378">
      <w:pPr>
        <w:pStyle w:val="4"/>
        <w:spacing w:beforeLines="50" w:before="228"/>
        <w:ind w:leftChars="351" w:left="1704"/>
        <w:rPr>
          <w:color w:val="000000" w:themeColor="text1"/>
        </w:rPr>
      </w:pPr>
      <w:r w:rsidRPr="001D48BF">
        <w:rPr>
          <w:rFonts w:hAnsi="Times New Roman" w:hint="eastAsia"/>
          <w:color w:val="000000" w:themeColor="text1"/>
          <w:szCs w:val="32"/>
        </w:rPr>
        <w:t>現行原住民學生進入大專校院管道多元，包含繁星推薦、申請入學及分發入學，與特殊選才等管道，尚可透過原住民專班單獨</w:t>
      </w:r>
      <w:proofErr w:type="gramStart"/>
      <w:r w:rsidRPr="001D48BF">
        <w:rPr>
          <w:rFonts w:hAnsi="Times New Roman" w:hint="eastAsia"/>
          <w:color w:val="000000" w:themeColor="text1"/>
          <w:szCs w:val="32"/>
        </w:rPr>
        <w:t>招生升讀大學</w:t>
      </w:r>
      <w:proofErr w:type="gramEnd"/>
      <w:r w:rsidRPr="001D48BF">
        <w:rPr>
          <w:rFonts w:hAnsi="Times New Roman" w:hint="eastAsia"/>
          <w:color w:val="000000" w:themeColor="text1"/>
          <w:szCs w:val="32"/>
        </w:rPr>
        <w:t>。且原住民學生已非全</w:t>
      </w:r>
      <w:proofErr w:type="gramStart"/>
      <w:r w:rsidRPr="001D48BF">
        <w:rPr>
          <w:rFonts w:hAnsi="Times New Roman" w:hint="eastAsia"/>
          <w:color w:val="000000" w:themeColor="text1"/>
          <w:szCs w:val="32"/>
        </w:rPr>
        <w:t>採</w:t>
      </w:r>
      <w:proofErr w:type="gramEnd"/>
      <w:r w:rsidRPr="001D48BF">
        <w:rPr>
          <w:rFonts w:hAnsi="Times New Roman" w:hint="eastAsia"/>
          <w:color w:val="000000" w:themeColor="text1"/>
          <w:szCs w:val="32"/>
        </w:rPr>
        <w:t>外加加分方式入學，然而一般大眾對於原住民學生升學保障制度運作的脈絡瞭解不足，升學保障</w:t>
      </w:r>
      <w:r w:rsidRPr="001D48BF">
        <w:rPr>
          <w:rFonts w:hAnsi="Times New Roman"/>
          <w:color w:val="000000" w:themeColor="text1"/>
          <w:szCs w:val="32"/>
        </w:rPr>
        <w:t>政策</w:t>
      </w:r>
      <w:r w:rsidRPr="001D48BF">
        <w:rPr>
          <w:rFonts w:hAnsi="Times New Roman" w:hint="eastAsia"/>
          <w:color w:val="000000" w:themeColor="text1"/>
          <w:szCs w:val="32"/>
        </w:rPr>
        <w:t>，</w:t>
      </w:r>
      <w:r w:rsidRPr="001D48BF">
        <w:rPr>
          <w:rFonts w:hAnsi="Times New Roman"/>
          <w:color w:val="000000" w:themeColor="text1"/>
          <w:szCs w:val="32"/>
        </w:rPr>
        <w:t>原是為提升原住民</w:t>
      </w:r>
      <w:r w:rsidRPr="001D48BF">
        <w:rPr>
          <w:rFonts w:hAnsi="Times New Roman" w:hint="eastAsia"/>
          <w:color w:val="000000" w:themeColor="text1"/>
          <w:szCs w:val="32"/>
        </w:rPr>
        <w:t>族</w:t>
      </w:r>
      <w:r w:rsidRPr="001D48BF">
        <w:rPr>
          <w:rFonts w:hAnsi="Times New Roman"/>
          <w:color w:val="000000" w:themeColor="text1"/>
          <w:szCs w:val="32"/>
        </w:rPr>
        <w:t>就學比例而設立，實施後反倒加深</w:t>
      </w:r>
      <w:r w:rsidRPr="001D48BF">
        <w:rPr>
          <w:rFonts w:hAnsi="Times New Roman" w:hint="eastAsia"/>
          <w:color w:val="000000" w:themeColor="text1"/>
          <w:szCs w:val="32"/>
        </w:rPr>
        <w:t>對原住民學生集體的刻板印象與</w:t>
      </w:r>
      <w:r w:rsidRPr="001D48BF">
        <w:rPr>
          <w:rFonts w:hAnsi="Times New Roman"/>
          <w:color w:val="000000" w:themeColor="text1"/>
          <w:szCs w:val="32"/>
        </w:rPr>
        <w:t>歧視，使社會大眾認為原住民</w:t>
      </w:r>
      <w:r w:rsidRPr="001D48BF">
        <w:rPr>
          <w:rFonts w:hAnsi="Times New Roman" w:hint="eastAsia"/>
          <w:color w:val="000000" w:themeColor="text1"/>
          <w:szCs w:val="32"/>
        </w:rPr>
        <w:t>學生</w:t>
      </w:r>
      <w:r w:rsidRPr="001D48BF">
        <w:rPr>
          <w:rFonts w:hAnsi="Times New Roman"/>
          <w:color w:val="000000" w:themeColor="text1"/>
          <w:szCs w:val="32"/>
        </w:rPr>
        <w:t>必須仰賴加分政策</w:t>
      </w:r>
      <w:r w:rsidRPr="001D48BF">
        <w:rPr>
          <w:rFonts w:hAnsi="Times New Roman" w:hint="eastAsia"/>
          <w:color w:val="000000" w:themeColor="text1"/>
          <w:szCs w:val="32"/>
        </w:rPr>
        <w:t>，</w:t>
      </w:r>
      <w:r w:rsidRPr="001D48BF">
        <w:rPr>
          <w:rFonts w:hAnsi="Times New Roman"/>
          <w:color w:val="000000" w:themeColor="text1"/>
          <w:szCs w:val="32"/>
        </w:rPr>
        <w:t>才能取得亮眼成績</w:t>
      </w:r>
      <w:r w:rsidRPr="001D48BF">
        <w:rPr>
          <w:rFonts w:hAnsi="Times New Roman" w:hint="eastAsia"/>
          <w:color w:val="000000" w:themeColor="text1"/>
          <w:szCs w:val="32"/>
        </w:rPr>
        <w:t>，</w:t>
      </w:r>
      <w:r w:rsidRPr="001D48BF">
        <w:rPr>
          <w:rFonts w:hAnsi="標楷體" w:hint="eastAsia"/>
          <w:color w:val="000000" w:themeColor="text1"/>
          <w:szCs w:val="32"/>
        </w:rPr>
        <w:t>造成不同身分學生間之觀念衝突，</w:t>
      </w:r>
      <w:r w:rsidRPr="001D48BF">
        <w:rPr>
          <w:rFonts w:hAnsi="Times New Roman" w:hint="eastAsia"/>
          <w:color w:val="000000" w:themeColor="text1"/>
          <w:szCs w:val="32"/>
        </w:rPr>
        <w:t>導致許多原住民學生在成長學習歷程中遭受歧視，承受污名及壓力，以及部分非原住民學生心生疑慮。</w:t>
      </w:r>
    </w:p>
    <w:p w:rsidR="0031081A" w:rsidRPr="001D48BF" w:rsidRDefault="005C6378" w:rsidP="005C6378">
      <w:pPr>
        <w:pStyle w:val="4"/>
        <w:ind w:left="1701"/>
        <w:rPr>
          <w:rFonts w:hAnsi="標楷體" w:cs="TT20A3F7F1tCID"/>
          <w:color w:val="000000" w:themeColor="text1"/>
          <w:szCs w:val="32"/>
        </w:rPr>
      </w:pPr>
      <w:r w:rsidRPr="001D48BF">
        <w:rPr>
          <w:rFonts w:hint="eastAsia"/>
          <w:color w:val="000000" w:themeColor="text1"/>
        </w:rPr>
        <w:t>教育部固然認為，核定招生名額外加</w:t>
      </w:r>
      <w:r w:rsidRPr="001D48BF">
        <w:rPr>
          <w:color w:val="000000" w:themeColor="text1"/>
        </w:rPr>
        <w:t>2%</w:t>
      </w:r>
      <w:r w:rsidRPr="001D48BF">
        <w:rPr>
          <w:rFonts w:hint="eastAsia"/>
          <w:color w:val="000000" w:themeColor="text1"/>
        </w:rPr>
        <w:t>之政策，不會造成教育資源之排擠，不影響非原住民學生的升學機會。然而臺灣社會上仍存在</w:t>
      </w:r>
      <w:r w:rsidRPr="001D48BF">
        <w:rPr>
          <w:rFonts w:hAnsi="Times New Roman" w:hint="eastAsia"/>
          <w:color w:val="000000" w:themeColor="text1"/>
          <w:szCs w:val="32"/>
        </w:rPr>
        <w:t>質疑</w:t>
      </w:r>
      <w:r w:rsidRPr="001D48BF">
        <w:rPr>
          <w:rFonts w:hint="eastAsia"/>
          <w:color w:val="000000" w:themeColor="text1"/>
        </w:rPr>
        <w:t>原住民</w:t>
      </w:r>
      <w:r w:rsidRPr="001D48BF">
        <w:rPr>
          <w:rFonts w:hint="eastAsia"/>
          <w:color w:val="000000" w:themeColor="text1"/>
        </w:rPr>
        <w:lastRenderedPageBreak/>
        <w:t>升學保障，是否對非原住民學生產生了平等權侵害可能之聲音</w:t>
      </w:r>
      <w:r w:rsidRPr="001D48BF">
        <w:rPr>
          <w:rStyle w:val="aff4"/>
          <w:rFonts w:hAnsi="標楷體"/>
          <w:color w:val="000000" w:themeColor="text1"/>
          <w:szCs w:val="32"/>
        </w:rPr>
        <w:footnoteReference w:id="11"/>
      </w:r>
      <w:r w:rsidRPr="001D48BF">
        <w:rPr>
          <w:rFonts w:hint="eastAsia"/>
          <w:color w:val="000000" w:themeColor="text1"/>
        </w:rPr>
        <w:t>，</w:t>
      </w:r>
      <w:r w:rsidR="000F735D" w:rsidRPr="001D48BF">
        <w:rPr>
          <w:rFonts w:hAnsi="標楷體" w:hint="eastAsia"/>
          <w:color w:val="000000" w:themeColor="text1"/>
          <w:szCs w:val="24"/>
        </w:rPr>
        <w:t>現階段保障對象採取全數保障(以原住民身分)，尚未針對個別原住民學生之城鄉差距、資源多寡與貧富差異等予以區別處理，恐有違實質公平及資源錯置</w:t>
      </w:r>
      <w:r w:rsidR="000F735D" w:rsidRPr="001D48BF">
        <w:rPr>
          <w:rFonts w:hint="eastAsia"/>
          <w:color w:val="000000" w:themeColor="text1"/>
        </w:rPr>
        <w:t>。</w:t>
      </w:r>
    </w:p>
    <w:p w:rsidR="0031081A" w:rsidRPr="001D48BF" w:rsidRDefault="005C6378" w:rsidP="005C6378">
      <w:pPr>
        <w:pStyle w:val="4"/>
        <w:ind w:left="1701"/>
        <w:rPr>
          <w:rFonts w:hAnsi="標楷體" w:cs="TT20A3F7F1tCID"/>
          <w:color w:val="000000" w:themeColor="text1"/>
          <w:szCs w:val="32"/>
        </w:rPr>
      </w:pPr>
      <w:r w:rsidRPr="001D48BF">
        <w:rPr>
          <w:rFonts w:hint="eastAsia"/>
          <w:color w:val="000000" w:themeColor="text1"/>
        </w:rPr>
        <w:t>且本院諮詢專家學者亦提出</w:t>
      </w:r>
      <w:r w:rsidR="0031081A" w:rsidRPr="001D48BF">
        <w:rPr>
          <w:rFonts w:hint="eastAsia"/>
          <w:color w:val="000000" w:themeColor="text1"/>
        </w:rPr>
        <w:t>應就當前原住民族學生以及各種積極平權措施之「實效」，進行全面的實證調查，以確定其目的與手段之關聯性、優惠政策應針對資源弱勢及應按照都市及原鄉予以差別對待等建議意見，殊值主管機關審酌，有如：</w:t>
      </w:r>
    </w:p>
    <w:p w:rsidR="00B9263C" w:rsidRPr="001D48BF" w:rsidRDefault="00B9263C" w:rsidP="00B9263C">
      <w:pPr>
        <w:pStyle w:val="5"/>
        <w:rPr>
          <w:rFonts w:hAnsi="標楷體" w:cs="TT20A3F7F1tCID"/>
          <w:color w:val="000000" w:themeColor="text1"/>
          <w:szCs w:val="32"/>
        </w:rPr>
      </w:pPr>
      <w:r w:rsidRPr="001D48BF">
        <w:rPr>
          <w:rFonts w:hint="eastAsia"/>
          <w:color w:val="000000" w:themeColor="text1"/>
        </w:rPr>
        <w:t>「目前對於原住民學生的積極平權措施，我們要做比較多的實證調查，到底效果如何？對原住民有什麼幫助？他對於社會多樣化有什麼助益？對社會有什麼貢獻？有什麼傷害？…</w:t>
      </w:r>
      <w:proofErr w:type="gramStart"/>
      <w:r w:rsidRPr="001D48BF">
        <w:rPr>
          <w:rFonts w:hint="eastAsia"/>
          <w:color w:val="000000" w:themeColor="text1"/>
        </w:rPr>
        <w:t>…</w:t>
      </w:r>
      <w:proofErr w:type="gramEnd"/>
      <w:r w:rsidRPr="001D48BF">
        <w:rPr>
          <w:rFonts w:hint="eastAsia"/>
          <w:color w:val="000000" w:themeColor="text1"/>
        </w:rPr>
        <w:t>。」</w:t>
      </w:r>
    </w:p>
    <w:p w:rsidR="00B9263C" w:rsidRPr="001D48BF" w:rsidRDefault="00B9263C" w:rsidP="00B9263C">
      <w:pPr>
        <w:pStyle w:val="5"/>
        <w:rPr>
          <w:rFonts w:hAnsi="標楷體" w:cs="TT20A3F7F1tCID"/>
          <w:color w:val="000000" w:themeColor="text1"/>
          <w:szCs w:val="32"/>
        </w:rPr>
      </w:pPr>
      <w:r w:rsidRPr="001D48BF">
        <w:rPr>
          <w:rFonts w:hint="eastAsia"/>
          <w:color w:val="000000" w:themeColor="text1"/>
        </w:rPr>
        <w:t>「原住民優惠政策，最需要優惠的應該是教育資源薄弱的家庭，但實際考上頂尖大學的，都是都市的、混血的，真正需要加分優惠的，如住在原鄉的教育資源薄弱的，實際上反而沒有。」</w:t>
      </w:r>
    </w:p>
    <w:p w:rsidR="00B9263C" w:rsidRPr="001D48BF" w:rsidRDefault="00B9263C" w:rsidP="00B9263C">
      <w:pPr>
        <w:pStyle w:val="5"/>
        <w:rPr>
          <w:rFonts w:hAnsi="標楷體" w:cs="TT20A3F7F1tCID"/>
          <w:color w:val="000000" w:themeColor="text1"/>
          <w:szCs w:val="32"/>
        </w:rPr>
      </w:pPr>
      <w:r w:rsidRPr="001D48BF">
        <w:rPr>
          <w:rFonts w:hint="eastAsia"/>
          <w:color w:val="000000" w:themeColor="text1"/>
        </w:rPr>
        <w:t>「如果我們把追求教育機會均衡，當作我們這個制度的目的的話，我們就有一個合理性，就是我們要</w:t>
      </w:r>
      <w:proofErr w:type="gramStart"/>
      <w:r w:rsidRPr="001D48BF">
        <w:rPr>
          <w:rFonts w:hint="eastAsia"/>
          <w:color w:val="000000" w:themeColor="text1"/>
        </w:rPr>
        <w:t>弭</w:t>
      </w:r>
      <w:proofErr w:type="gramEnd"/>
      <w:r w:rsidRPr="001D48BF">
        <w:rPr>
          <w:rFonts w:hint="eastAsia"/>
          <w:color w:val="000000" w:themeColor="text1"/>
        </w:rPr>
        <w:t>平原漢之間在各項教育指標上面的巨大落差，我覺得這樣子就可以說服社會大眾，減少相對剝奪感，但是在手段、策略上面或者是加分比例上面，我是覺得還是要重新再去思考</w:t>
      </w:r>
      <w:r w:rsidRPr="001D48BF">
        <w:rPr>
          <w:rFonts w:hAnsi="標楷體" w:hint="eastAsia"/>
          <w:color w:val="000000" w:themeColor="text1"/>
          <w:szCs w:val="32"/>
        </w:rPr>
        <w:t>。」</w:t>
      </w:r>
    </w:p>
    <w:p w:rsidR="00B9263C" w:rsidRPr="001D48BF" w:rsidRDefault="00B9263C" w:rsidP="00782A51">
      <w:pPr>
        <w:pStyle w:val="5"/>
        <w:rPr>
          <w:rFonts w:hAnsi="標楷體" w:cs="TT20A3F7F1tCID"/>
          <w:szCs w:val="32"/>
        </w:rPr>
      </w:pPr>
      <w:r w:rsidRPr="001D48BF">
        <w:rPr>
          <w:rFonts w:hint="eastAsia"/>
        </w:rPr>
        <w:t>「政策目標有無增加對於政府支持情感，增加</w:t>
      </w:r>
      <w:r w:rsidRPr="001D48BF">
        <w:rPr>
          <w:rFonts w:hint="eastAsia"/>
        </w:rPr>
        <w:lastRenderedPageBreak/>
        <w:t>社會多元性及對於差異的尊重，有無拉進社會等等，都是評估政策的指標，但我認為優惠目的並未完全達到理想。或有些偏見、歧視存在，也跟這些有關係，要怎麼合情、合理、合法，要思考政策目標達成及調整的可能性。」</w:t>
      </w:r>
    </w:p>
    <w:p w:rsidR="00B9263C" w:rsidRPr="001D48BF" w:rsidRDefault="00B9263C" w:rsidP="00782A51">
      <w:pPr>
        <w:pStyle w:val="5"/>
        <w:rPr>
          <w:rFonts w:hAnsi="標楷體" w:cs="TT20A3F7F1tCID"/>
          <w:szCs w:val="32"/>
        </w:rPr>
      </w:pPr>
      <w:r w:rsidRPr="001D48BF">
        <w:rPr>
          <w:rFonts w:hint="eastAsia"/>
        </w:rPr>
        <w:t>「都市和原鄉原住民加分比例，真正需要多加分的是原鄉教育資源較差的一群人，這是合情、合理的。都市的原住民學生和非原住民學生享受教育資源也差不多了，也</w:t>
      </w:r>
      <w:proofErr w:type="gramStart"/>
      <w:r w:rsidRPr="001D48BF">
        <w:rPr>
          <w:rFonts w:hint="eastAsia"/>
        </w:rPr>
        <w:t>較少原民</w:t>
      </w:r>
      <w:proofErr w:type="gramEnd"/>
      <w:r w:rsidRPr="001D48BF">
        <w:rPr>
          <w:rFonts w:hint="eastAsia"/>
        </w:rPr>
        <w:t>符號，就像退伍軍人分門別類加分，我們也可以按照都市或原鄉給予差別對待，會較合理。…</w:t>
      </w:r>
      <w:proofErr w:type="gramStart"/>
      <w:r w:rsidRPr="001D48BF">
        <w:rPr>
          <w:rFonts w:hint="eastAsia"/>
        </w:rPr>
        <w:t>…</w:t>
      </w:r>
      <w:proofErr w:type="gramEnd"/>
      <w:r w:rsidRPr="001D48BF">
        <w:rPr>
          <w:rFonts w:hint="eastAsia"/>
        </w:rPr>
        <w:t>。」</w:t>
      </w:r>
    </w:p>
    <w:p w:rsidR="0031081A" w:rsidRPr="001D48BF" w:rsidRDefault="000F735D" w:rsidP="00B24027">
      <w:pPr>
        <w:pStyle w:val="3"/>
        <w:ind w:left="1360" w:hanging="680"/>
        <w:rPr>
          <w:rFonts w:hAnsi="標楷體" w:cs="TT20A3F7F1tCID"/>
          <w:color w:val="000000" w:themeColor="text1"/>
          <w:szCs w:val="32"/>
        </w:rPr>
      </w:pPr>
      <w:proofErr w:type="gramStart"/>
      <w:r w:rsidRPr="001D48BF">
        <w:rPr>
          <w:rFonts w:hint="eastAsia"/>
          <w:color w:val="000000" w:themeColor="text1"/>
        </w:rPr>
        <w:t>再者</w:t>
      </w:r>
      <w:r w:rsidR="005C6378" w:rsidRPr="001D48BF">
        <w:rPr>
          <w:rFonts w:hint="eastAsia"/>
          <w:color w:val="000000" w:themeColor="text1"/>
        </w:rPr>
        <w:t>，</w:t>
      </w:r>
      <w:proofErr w:type="gramEnd"/>
      <w:r w:rsidR="005C6378" w:rsidRPr="001D48BF">
        <w:rPr>
          <w:rFonts w:hint="eastAsia"/>
          <w:color w:val="000000" w:themeColor="text1"/>
        </w:rPr>
        <w:t>通過族語認證中級合格即給予35%優惠，幅度</w:t>
      </w:r>
      <w:r w:rsidR="0029456D" w:rsidRPr="001D48BF">
        <w:rPr>
          <w:rFonts w:hint="eastAsia"/>
          <w:color w:val="000000" w:themeColor="text1"/>
        </w:rPr>
        <w:t>是否</w:t>
      </w:r>
      <w:r w:rsidR="005C6378" w:rsidRPr="001D48BF">
        <w:rPr>
          <w:rFonts w:hint="eastAsia"/>
          <w:color w:val="000000" w:themeColor="text1"/>
        </w:rPr>
        <w:t>太大，造成學生入學後因程度差距太大</w:t>
      </w:r>
      <w:r w:rsidR="0073145D" w:rsidRPr="001D48BF">
        <w:rPr>
          <w:rFonts w:hint="eastAsia"/>
          <w:color w:val="000000" w:themeColor="text1"/>
        </w:rPr>
        <w:t>，反</w:t>
      </w:r>
      <w:r w:rsidR="0029456D" w:rsidRPr="001D48BF">
        <w:rPr>
          <w:rFonts w:hint="eastAsia"/>
          <w:color w:val="000000" w:themeColor="text1"/>
        </w:rPr>
        <w:t>不利</w:t>
      </w:r>
      <w:r w:rsidR="0073145D" w:rsidRPr="001D48BF">
        <w:rPr>
          <w:rFonts w:hint="eastAsia"/>
          <w:color w:val="000000" w:themeColor="text1"/>
        </w:rPr>
        <w:t>其</w:t>
      </w:r>
      <w:r w:rsidR="005C6378" w:rsidRPr="001D48BF">
        <w:rPr>
          <w:rFonts w:hint="eastAsia"/>
          <w:color w:val="000000" w:themeColor="text1"/>
        </w:rPr>
        <w:t>學習</w:t>
      </w:r>
      <w:r w:rsidR="0029456D" w:rsidRPr="001D48BF">
        <w:rPr>
          <w:rFonts w:hint="eastAsia"/>
          <w:color w:val="000000" w:themeColor="text1"/>
        </w:rPr>
        <w:t>及</w:t>
      </w:r>
      <w:r w:rsidR="005C6378" w:rsidRPr="001D48BF">
        <w:rPr>
          <w:rFonts w:hint="eastAsia"/>
          <w:color w:val="000000" w:themeColor="text1"/>
        </w:rPr>
        <w:t>適應。具有原住民身分而未通過族語認證者給予10%優惠，尚屬合理</w:t>
      </w:r>
      <w:r w:rsidR="00DD12E0" w:rsidRPr="001D48BF">
        <w:rPr>
          <w:rFonts w:hint="eastAsia"/>
          <w:color w:val="000000" w:themeColor="text1"/>
        </w:rPr>
        <w:t>；</w:t>
      </w:r>
      <w:proofErr w:type="gramStart"/>
      <w:r w:rsidR="005C6378" w:rsidRPr="001D48BF">
        <w:rPr>
          <w:rFonts w:hint="eastAsia"/>
          <w:color w:val="000000" w:themeColor="text1"/>
        </w:rPr>
        <w:t>惟</w:t>
      </w:r>
      <w:proofErr w:type="gramEnd"/>
      <w:r w:rsidR="005C6378" w:rsidRPr="001D48BF">
        <w:rPr>
          <w:rFonts w:hint="eastAsia"/>
          <w:color w:val="000000" w:themeColor="text1"/>
        </w:rPr>
        <w:t>這一類學生缺乏擁有文化證據或擔負文化傳續責任，其優惠僅在種族/族群身分(美國哈佛大學等對於特殊族裔/種族陸續遭法院判定違憲)。</w:t>
      </w:r>
      <w:r w:rsidR="00381114" w:rsidRPr="001D48BF">
        <w:rPr>
          <w:rFonts w:hint="eastAsia"/>
          <w:color w:val="000000" w:themeColor="text1"/>
        </w:rPr>
        <w:t>又</w:t>
      </w:r>
      <w:r w:rsidR="00381114" w:rsidRPr="001D48BF">
        <w:rPr>
          <w:rFonts w:hAnsi="標楷體" w:hint="eastAsia"/>
          <w:color w:val="000000" w:themeColor="text1"/>
          <w:szCs w:val="24"/>
        </w:rPr>
        <w:t>特種考試原住民族考試</w:t>
      </w:r>
      <w:r w:rsidR="0073145D" w:rsidRPr="001D48BF">
        <w:rPr>
          <w:rFonts w:hAnsi="標楷體" w:hint="eastAsia"/>
          <w:color w:val="000000" w:themeColor="text1"/>
          <w:szCs w:val="24"/>
        </w:rPr>
        <w:t>，</w:t>
      </w:r>
      <w:r w:rsidR="00381114" w:rsidRPr="001D48BF">
        <w:rPr>
          <w:rFonts w:hAnsi="標楷體" w:hint="eastAsia"/>
          <w:color w:val="000000" w:themeColor="text1"/>
          <w:szCs w:val="24"/>
        </w:rPr>
        <w:t>曾出現先以原住民身分參加考試錄取，之後放棄原住民身分</w:t>
      </w:r>
      <w:r w:rsidR="0073145D" w:rsidRPr="001D48BF">
        <w:rPr>
          <w:rFonts w:hAnsi="標楷體" w:hint="eastAsia"/>
          <w:color w:val="000000" w:themeColor="text1"/>
          <w:szCs w:val="24"/>
        </w:rPr>
        <w:t>之</w:t>
      </w:r>
      <w:r w:rsidR="00381114" w:rsidRPr="001D48BF">
        <w:rPr>
          <w:rFonts w:hAnsi="標楷體" w:hint="eastAsia"/>
          <w:color w:val="000000" w:themeColor="text1"/>
          <w:szCs w:val="24"/>
        </w:rPr>
        <w:t>情況</w:t>
      </w:r>
      <w:r w:rsidR="00A10B8E" w:rsidRPr="001D48BF">
        <w:rPr>
          <w:rFonts w:hAnsi="標楷體" w:hint="eastAsia"/>
          <w:color w:val="000000" w:themeColor="text1"/>
          <w:szCs w:val="24"/>
        </w:rPr>
        <w:t>，</w:t>
      </w:r>
      <w:r w:rsidR="00381114" w:rsidRPr="001D48BF">
        <w:rPr>
          <w:rFonts w:hAnsi="標楷體" w:hint="eastAsia"/>
          <w:color w:val="000000" w:themeColor="text1"/>
          <w:szCs w:val="24"/>
        </w:rPr>
        <w:t>立法院</w:t>
      </w:r>
      <w:proofErr w:type="gramStart"/>
      <w:r w:rsidR="00381114" w:rsidRPr="001D48BF">
        <w:rPr>
          <w:rFonts w:hAnsi="標楷體" w:hint="eastAsia"/>
          <w:color w:val="000000" w:themeColor="text1"/>
          <w:szCs w:val="24"/>
        </w:rPr>
        <w:t>爰</w:t>
      </w:r>
      <w:proofErr w:type="gramEnd"/>
      <w:r w:rsidR="00381114" w:rsidRPr="001D48BF">
        <w:rPr>
          <w:rFonts w:hAnsi="標楷體" w:hint="eastAsia"/>
          <w:color w:val="000000" w:themeColor="text1"/>
          <w:szCs w:val="24"/>
        </w:rPr>
        <w:t>修正公務人員任用法</w:t>
      </w:r>
      <w:r w:rsidR="00B0698B" w:rsidRPr="001D48BF">
        <w:rPr>
          <w:rFonts w:hAnsi="標楷體" w:hint="eastAsia"/>
          <w:color w:val="000000" w:themeColor="text1"/>
          <w:szCs w:val="24"/>
        </w:rPr>
        <w:t>第</w:t>
      </w:r>
      <w:r w:rsidR="00381114" w:rsidRPr="001D48BF">
        <w:rPr>
          <w:rFonts w:hAnsi="標楷體" w:hint="eastAsia"/>
          <w:color w:val="000000" w:themeColor="text1"/>
          <w:szCs w:val="24"/>
        </w:rPr>
        <w:t>28條，增訂經</w:t>
      </w:r>
      <w:r w:rsidR="0073145D" w:rsidRPr="001D48BF">
        <w:rPr>
          <w:rFonts w:hAnsi="標楷體" w:hint="eastAsia"/>
          <w:color w:val="000000" w:themeColor="text1"/>
          <w:szCs w:val="24"/>
        </w:rPr>
        <w:t>原住民族特種考試及格，而未具或喪失原住民身分者，不得任用為公務人員之規定，</w:t>
      </w:r>
      <w:r w:rsidR="00381114" w:rsidRPr="001D48BF">
        <w:rPr>
          <w:rFonts w:hAnsi="標楷體" w:hint="eastAsia"/>
          <w:color w:val="000000" w:themeColor="text1"/>
          <w:szCs w:val="24"/>
        </w:rPr>
        <w:t>這樣的事例雖為少數，卻極度予人觀感不佳印象，更有獲取特殊利益而藐視責任之嫌。因此，原住民學生享有升學優惠，是否也應有相當的責任，以杜特權之譏評</w:t>
      </w:r>
      <w:r w:rsidR="0073145D" w:rsidRPr="001D48BF">
        <w:rPr>
          <w:rFonts w:hAnsi="標楷體" w:hint="eastAsia"/>
          <w:color w:val="000000" w:themeColor="text1"/>
          <w:szCs w:val="24"/>
        </w:rPr>
        <w:t>，</w:t>
      </w:r>
      <w:r w:rsidR="00381114" w:rsidRPr="001D48BF">
        <w:rPr>
          <w:rFonts w:hAnsi="標楷體" w:cs="TT20A3F7F1tCID" w:hint="eastAsia"/>
          <w:color w:val="000000" w:themeColor="text1"/>
          <w:szCs w:val="32"/>
        </w:rPr>
        <w:t>現</w:t>
      </w:r>
      <w:r w:rsidR="003A2056" w:rsidRPr="001D48BF">
        <w:rPr>
          <w:rFonts w:hAnsi="標楷體" w:cs="TT20A3F7F1tCID" w:hint="eastAsia"/>
          <w:color w:val="000000" w:themeColor="text1"/>
          <w:szCs w:val="32"/>
        </w:rPr>
        <w:t>階段原住民學生升學須提出族籍證明、族語認證合格證書(或無)即可報名各類入學(繁星推薦、申請入學、考試分發入學等)，係以種族/族群身分區分及文化證據為提供優惠的依據，而美國大學對於積極行動(Affirmative Action)單以種族</w:t>
      </w:r>
      <w:r w:rsidR="003A2056" w:rsidRPr="001D48BF">
        <w:rPr>
          <w:rFonts w:hAnsi="標楷體" w:cs="TT20A3F7F1tCID" w:hint="eastAsia"/>
          <w:color w:val="000000" w:themeColor="text1"/>
          <w:szCs w:val="32"/>
        </w:rPr>
        <w:lastRenderedPageBreak/>
        <w:t>/族群為優惠對象已因大法官判例有</w:t>
      </w:r>
      <w:r w:rsidR="0073145D" w:rsidRPr="001D48BF">
        <w:rPr>
          <w:rFonts w:hAnsi="標楷體" w:cs="TT20A3F7F1tCID" w:hint="eastAsia"/>
          <w:color w:val="000000" w:themeColor="text1"/>
          <w:szCs w:val="32"/>
        </w:rPr>
        <w:t>所</w:t>
      </w:r>
      <w:r w:rsidR="003A2056" w:rsidRPr="001D48BF">
        <w:rPr>
          <w:rFonts w:hAnsi="標楷體" w:cs="TT20A3F7F1tCID" w:hint="eastAsia"/>
          <w:color w:val="000000" w:themeColor="text1"/>
          <w:szCs w:val="32"/>
        </w:rPr>
        <w:t>改變。</w:t>
      </w:r>
      <w:r w:rsidR="00470291" w:rsidRPr="001D48BF">
        <w:rPr>
          <w:rFonts w:hAnsi="標楷體" w:cs="TT20A3F7F1tCID" w:hint="eastAsia"/>
          <w:color w:val="000000" w:themeColor="text1"/>
          <w:szCs w:val="32"/>
        </w:rPr>
        <w:t>又，本院諮詢專家學者</w:t>
      </w:r>
      <w:r w:rsidR="00B67920" w:rsidRPr="001D48BF">
        <w:rPr>
          <w:rFonts w:hAnsi="標楷體" w:cs="TT20A3F7F1tCID" w:hint="eastAsia"/>
          <w:color w:val="000000" w:themeColor="text1"/>
          <w:szCs w:val="32"/>
        </w:rPr>
        <w:t>亦</w:t>
      </w:r>
      <w:r w:rsidR="00470291" w:rsidRPr="001D48BF">
        <w:rPr>
          <w:rFonts w:hAnsi="標楷體" w:cs="TT20A3F7F1tCID" w:hint="eastAsia"/>
          <w:color w:val="000000" w:themeColor="text1"/>
          <w:szCs w:val="32"/>
        </w:rPr>
        <w:t>指出</w:t>
      </w:r>
      <w:r w:rsidR="0031081A" w:rsidRPr="001D48BF">
        <w:rPr>
          <w:rFonts w:hAnsi="標楷體" w:cs="TT20A3F7F1tCID" w:hint="eastAsia"/>
          <w:color w:val="000000" w:themeColor="text1"/>
          <w:szCs w:val="32"/>
        </w:rPr>
        <w:t>如下</w:t>
      </w:r>
      <w:r w:rsidR="0031081A" w:rsidRPr="001D48BF">
        <w:rPr>
          <w:rFonts w:hint="eastAsia"/>
          <w:color w:val="000000" w:themeColor="text1"/>
        </w:rPr>
        <w:t>建議意見，</w:t>
      </w:r>
      <w:r w:rsidR="0031081A" w:rsidRPr="001D48BF">
        <w:rPr>
          <w:rFonts w:hAnsi="標楷體" w:cs="TT20A3F7F1tCID" w:hint="eastAsia"/>
          <w:color w:val="000000" w:themeColor="text1"/>
          <w:szCs w:val="32"/>
        </w:rPr>
        <w:t>因此，升學保障制度是否須要改弦更張</w:t>
      </w:r>
      <w:r w:rsidR="0073145D" w:rsidRPr="001D48BF">
        <w:rPr>
          <w:rFonts w:hAnsi="標楷體" w:cs="TT20A3F7F1tCID" w:hint="eastAsia"/>
          <w:color w:val="000000" w:themeColor="text1"/>
          <w:szCs w:val="32"/>
        </w:rPr>
        <w:t>，</w:t>
      </w:r>
      <w:proofErr w:type="gramStart"/>
      <w:r w:rsidR="0031081A" w:rsidRPr="001D48BF">
        <w:rPr>
          <w:rFonts w:hAnsi="標楷體" w:cs="TT20A3F7F1tCID" w:hint="eastAsia"/>
          <w:color w:val="000000" w:themeColor="text1"/>
          <w:szCs w:val="32"/>
        </w:rPr>
        <w:t>均殊值</w:t>
      </w:r>
      <w:proofErr w:type="gramEnd"/>
      <w:r w:rsidR="0031081A" w:rsidRPr="001D48BF">
        <w:rPr>
          <w:rFonts w:hAnsi="標楷體" w:cs="TT20A3F7F1tCID" w:hint="eastAsia"/>
          <w:color w:val="000000" w:themeColor="text1"/>
          <w:szCs w:val="32"/>
        </w:rPr>
        <w:t>主管機關深思籌謀因應：</w:t>
      </w:r>
    </w:p>
    <w:p w:rsidR="00B9263C" w:rsidRPr="001D48BF" w:rsidRDefault="00B9263C" w:rsidP="00B9263C">
      <w:pPr>
        <w:pStyle w:val="4"/>
        <w:ind w:left="1701"/>
        <w:rPr>
          <w:color w:val="000000" w:themeColor="text1"/>
        </w:rPr>
      </w:pPr>
      <w:r w:rsidRPr="001D48BF">
        <w:rPr>
          <w:rFonts w:hint="eastAsia"/>
          <w:color w:val="000000" w:themeColor="text1"/>
        </w:rPr>
        <w:t>「111年4月憲法法庭111</w:t>
      </w:r>
      <w:proofErr w:type="gramStart"/>
      <w:r w:rsidRPr="001D48BF">
        <w:rPr>
          <w:rFonts w:hint="eastAsia"/>
          <w:color w:val="000000" w:themeColor="text1"/>
        </w:rPr>
        <w:t>憲判字</w:t>
      </w:r>
      <w:proofErr w:type="gramEnd"/>
      <w:r w:rsidRPr="001D48BF">
        <w:rPr>
          <w:rFonts w:hint="eastAsia"/>
          <w:color w:val="000000" w:themeColor="text1"/>
        </w:rPr>
        <w:t>第4號判決 ，雖是處理原住民身分法而不是優惠措施，然引用美國在用的原則，即是所有的種族分類，只要法律上就要嚴格的審查，就是</w:t>
      </w:r>
      <w:proofErr w:type="gramStart"/>
      <w:r w:rsidRPr="001D48BF">
        <w:rPr>
          <w:rFonts w:hint="eastAsia"/>
          <w:color w:val="000000" w:themeColor="text1"/>
        </w:rPr>
        <w:t>推定違</w:t>
      </w:r>
      <w:proofErr w:type="gramEnd"/>
      <w:r w:rsidRPr="001D48BF">
        <w:rPr>
          <w:rFonts w:hint="eastAsia"/>
          <w:color w:val="000000" w:themeColor="text1"/>
        </w:rPr>
        <w:t>憲，</w:t>
      </w:r>
      <w:proofErr w:type="gramStart"/>
      <w:r w:rsidRPr="001D48BF">
        <w:rPr>
          <w:rFonts w:hint="eastAsia"/>
          <w:color w:val="000000" w:themeColor="text1"/>
        </w:rPr>
        <w:t>要說是合</w:t>
      </w:r>
      <w:proofErr w:type="gramEnd"/>
      <w:r w:rsidRPr="001D48BF">
        <w:rPr>
          <w:rFonts w:hint="eastAsia"/>
          <w:color w:val="000000" w:themeColor="text1"/>
        </w:rPr>
        <w:t>乎憲法，就要用非常大的舉證責任才過得去，如果引用這個原理的話，我們所有原住民優惠措施都很危險，以後如何讓這些升學保障措施能夠通過嚴格審查，或者是我們如何能夠說服憲法法庭或社會大眾，這個跟種族的差別待遇是不一樣的優惠措施，我們要有個因應的方法，要有充分的準備及論述。」</w:t>
      </w:r>
    </w:p>
    <w:p w:rsidR="00B9263C" w:rsidRPr="001D48BF" w:rsidRDefault="00B9263C" w:rsidP="00B9263C">
      <w:pPr>
        <w:pStyle w:val="4"/>
        <w:ind w:left="1701"/>
        <w:rPr>
          <w:color w:val="000000" w:themeColor="text1"/>
        </w:rPr>
      </w:pPr>
      <w:r w:rsidRPr="001D48BF">
        <w:rPr>
          <w:rFonts w:hint="eastAsia"/>
          <w:color w:val="000000" w:themeColor="text1"/>
        </w:rPr>
        <w:t>「如果憲法法庭用了『嚴格審查』，那確實我們很多升學的積極平權措施，都很危險，因為大法官會要求你舉證所有的這些用種族的分類、手段必須是絕對必要且無可替代，這個標準非常高，你能夠</w:t>
      </w:r>
      <w:proofErr w:type="gramStart"/>
      <w:r w:rsidRPr="001D48BF">
        <w:rPr>
          <w:rFonts w:hint="eastAsia"/>
          <w:color w:val="000000" w:themeColor="text1"/>
        </w:rPr>
        <w:t>證明說加</w:t>
      </w:r>
      <w:proofErr w:type="gramEnd"/>
      <w:r w:rsidRPr="001D48BF">
        <w:rPr>
          <w:rFonts w:hint="eastAsia"/>
          <w:color w:val="000000" w:themeColor="text1"/>
        </w:rPr>
        <w:t>35%、加15%或者外加百分之幾，是絕對必要且無可替代的一種手段嗎？…</w:t>
      </w:r>
      <w:proofErr w:type="gramStart"/>
      <w:r w:rsidRPr="001D48BF">
        <w:rPr>
          <w:rFonts w:hint="eastAsia"/>
          <w:color w:val="000000" w:themeColor="text1"/>
        </w:rPr>
        <w:t>…</w:t>
      </w:r>
      <w:proofErr w:type="gramEnd"/>
      <w:r w:rsidRPr="001D48BF">
        <w:rPr>
          <w:rFonts w:hint="eastAsia"/>
          <w:color w:val="000000" w:themeColor="text1"/>
        </w:rPr>
        <w:t>現行制度太粗略，無法通過中度審查基準。」</w:t>
      </w:r>
    </w:p>
    <w:p w:rsidR="0031081A" w:rsidRPr="001D48BF" w:rsidRDefault="005C6378" w:rsidP="00B24027">
      <w:pPr>
        <w:pStyle w:val="3"/>
        <w:ind w:left="1360" w:hanging="680"/>
        <w:rPr>
          <w:rFonts w:hAnsi="標楷體" w:cs="TT20A3F7F1tCID"/>
          <w:color w:val="000000" w:themeColor="text1"/>
          <w:szCs w:val="32"/>
        </w:rPr>
      </w:pPr>
      <w:proofErr w:type="gramStart"/>
      <w:r w:rsidRPr="001D48BF">
        <w:rPr>
          <w:rFonts w:hint="eastAsia"/>
          <w:color w:val="000000" w:themeColor="text1"/>
        </w:rPr>
        <w:t>此外，</w:t>
      </w:r>
      <w:proofErr w:type="gramEnd"/>
      <w:r w:rsidRPr="001D48BF">
        <w:rPr>
          <w:rFonts w:hAnsi="標楷體" w:hint="eastAsia"/>
          <w:color w:val="000000" w:themeColor="text1"/>
          <w:szCs w:val="24"/>
        </w:rPr>
        <w:t>美國大學對於特殊背景學生依據積極行動(</w:t>
      </w:r>
      <w:r w:rsidRPr="001D48BF">
        <w:rPr>
          <w:rFonts w:hAnsi="標楷體"/>
          <w:color w:val="000000" w:themeColor="text1"/>
          <w:szCs w:val="24"/>
        </w:rPr>
        <w:t>Affirmative Action</w:t>
      </w:r>
      <w:r w:rsidRPr="001D48BF">
        <w:rPr>
          <w:rFonts w:hAnsi="標楷體" w:hint="eastAsia"/>
          <w:color w:val="000000" w:themeColor="text1"/>
          <w:szCs w:val="24"/>
        </w:rPr>
        <w:t>)給予優惠，係著眼於增加校園文化的多樣性，以營造有助於相互切磋、開拓視野的學習環境</w:t>
      </w:r>
      <w:r w:rsidR="00361A58" w:rsidRPr="001D48BF">
        <w:rPr>
          <w:rFonts w:hAnsi="標楷體" w:hint="eastAsia"/>
          <w:color w:val="000000" w:themeColor="text1"/>
          <w:szCs w:val="24"/>
        </w:rPr>
        <w:t>，；因此其考量並非單一種族/族群，而重視獲得優惠者，其本身具有的特殊能力與獨特的背景條件。</w:t>
      </w:r>
      <w:r w:rsidR="0029456D" w:rsidRPr="001D48BF">
        <w:rPr>
          <w:rFonts w:hAnsi="標楷體" w:hint="eastAsia"/>
          <w:color w:val="000000" w:themeColor="text1"/>
          <w:szCs w:val="24"/>
        </w:rPr>
        <w:t>我國</w:t>
      </w:r>
      <w:r w:rsidR="00381114" w:rsidRPr="001D48BF">
        <w:rPr>
          <w:rFonts w:hAnsi="標楷體" w:cs="TT20A3F7F1tCID" w:hint="eastAsia"/>
          <w:color w:val="000000" w:themeColor="text1"/>
          <w:szCs w:val="32"/>
        </w:rPr>
        <w:t>目前對於原住民學生入學保障審查機制</w:t>
      </w:r>
      <w:r w:rsidR="0073145D" w:rsidRPr="001D48BF">
        <w:rPr>
          <w:rFonts w:hAnsi="標楷體" w:cs="TT20A3F7F1tCID" w:hint="eastAsia"/>
          <w:color w:val="000000" w:themeColor="text1"/>
          <w:szCs w:val="32"/>
        </w:rPr>
        <w:t>，</w:t>
      </w:r>
      <w:r w:rsidR="00381114" w:rsidRPr="001D48BF">
        <w:rPr>
          <w:rFonts w:hAnsi="標楷體" w:cs="TT20A3F7F1tCID" w:hint="eastAsia"/>
          <w:color w:val="000000" w:themeColor="text1"/>
          <w:szCs w:val="32"/>
        </w:rPr>
        <w:t>係以具備原住民身分(戶籍註記)、族語認證合格</w:t>
      </w:r>
      <w:r w:rsidR="0073145D" w:rsidRPr="001D48BF">
        <w:rPr>
          <w:rFonts w:hAnsi="標楷體" w:cs="TT20A3F7F1tCID" w:hint="eastAsia"/>
          <w:color w:val="000000" w:themeColor="text1"/>
          <w:szCs w:val="32"/>
        </w:rPr>
        <w:t>，</w:t>
      </w:r>
      <w:r w:rsidR="00381114" w:rsidRPr="001D48BF">
        <w:rPr>
          <w:rFonts w:hAnsi="標楷體" w:cs="TT20A3F7F1tCID" w:hint="eastAsia"/>
          <w:color w:val="000000" w:themeColor="text1"/>
          <w:szCs w:val="32"/>
        </w:rPr>
        <w:t>為給予保障的門檻，較諸他國(如美國)，</w:t>
      </w:r>
      <w:r w:rsidR="00361A58" w:rsidRPr="001D48BF">
        <w:rPr>
          <w:rFonts w:hint="eastAsia"/>
          <w:color w:val="000000" w:themeColor="text1"/>
        </w:rPr>
        <w:lastRenderedPageBreak/>
        <w:t>即使美國憲法法庭就積極平權(Affirmative Action)對於族群族裔優惠採取限縮態度與判決，然教育制度應該呈現社會的結構實況，臺灣為多元族群社會，校園文化多樣性確實有助於多樣性學習與互助，因此我國原住民族學生升學優惠尚無須廢除，但是應該衡酌城鄉、貧富差距以及合理的優惠模式，設計更</w:t>
      </w:r>
      <w:proofErr w:type="gramStart"/>
      <w:r w:rsidR="00361A58" w:rsidRPr="001D48BF">
        <w:rPr>
          <w:rFonts w:hint="eastAsia"/>
          <w:color w:val="000000" w:themeColor="text1"/>
        </w:rPr>
        <w:t>臻</w:t>
      </w:r>
      <w:proofErr w:type="gramEnd"/>
      <w:r w:rsidR="00361A58" w:rsidRPr="001D48BF">
        <w:rPr>
          <w:rFonts w:hint="eastAsia"/>
          <w:color w:val="000000" w:themeColor="text1"/>
        </w:rPr>
        <w:t>細膩、公平的機制。同時享有優惠者應承擔必要的民族自治與語言文化傳續的責任。</w:t>
      </w:r>
      <w:r w:rsidRPr="001D48BF">
        <w:rPr>
          <w:rFonts w:hint="eastAsia"/>
          <w:color w:val="000000" w:themeColor="text1"/>
        </w:rPr>
        <w:t>本院諮詢專家學者復指出</w:t>
      </w:r>
      <w:r w:rsidR="0031081A" w:rsidRPr="001D48BF">
        <w:rPr>
          <w:rFonts w:hint="eastAsia"/>
          <w:color w:val="000000" w:themeColor="text1"/>
        </w:rPr>
        <w:t>如下建議意見，</w:t>
      </w:r>
      <w:proofErr w:type="gramStart"/>
      <w:r w:rsidR="0031081A" w:rsidRPr="001D48BF">
        <w:rPr>
          <w:rFonts w:hint="eastAsia"/>
          <w:color w:val="000000" w:themeColor="text1"/>
        </w:rPr>
        <w:t>允值</w:t>
      </w:r>
      <w:r w:rsidR="0031081A" w:rsidRPr="001D48BF">
        <w:rPr>
          <w:rFonts w:hAnsi="標楷體" w:cs="TT20A3F7F1tCID" w:hint="eastAsia"/>
          <w:color w:val="000000" w:themeColor="text1"/>
          <w:szCs w:val="32"/>
        </w:rPr>
        <w:t>作為</w:t>
      </w:r>
      <w:proofErr w:type="gramEnd"/>
      <w:r w:rsidR="0031081A" w:rsidRPr="001D48BF">
        <w:rPr>
          <w:rFonts w:hAnsi="標楷體" w:cs="TT20A3F7F1tCID" w:hint="eastAsia"/>
          <w:color w:val="000000" w:themeColor="text1"/>
          <w:szCs w:val="32"/>
        </w:rPr>
        <w:t>主管機關修正制度之參考</w:t>
      </w:r>
      <w:r w:rsidRPr="001D48BF">
        <w:rPr>
          <w:rFonts w:hint="eastAsia"/>
          <w:color w:val="000000" w:themeColor="text1"/>
        </w:rPr>
        <w:t>：</w:t>
      </w:r>
    </w:p>
    <w:p w:rsidR="00B9263C" w:rsidRPr="001D48BF" w:rsidRDefault="00B9263C" w:rsidP="00B9263C">
      <w:pPr>
        <w:pStyle w:val="4"/>
        <w:ind w:left="1701"/>
        <w:rPr>
          <w:color w:val="000000" w:themeColor="text1"/>
        </w:rPr>
      </w:pPr>
      <w:r w:rsidRPr="001D48BF">
        <w:rPr>
          <w:rFonts w:hint="eastAsia"/>
          <w:color w:val="000000" w:themeColor="text1"/>
        </w:rPr>
        <w:t>「美國積極平權制度下，大學並非以種族作為唯一的審查依據，還要加上個人從過去到現在的學習歷程。目前臺灣的審查基準是原住民身分（種族）加上族語認真合格證書（文化證據），仍是回歸族群/種族的基準，缺乏諸如城鄉、貧富等條件的鑑別/審核」。</w:t>
      </w:r>
    </w:p>
    <w:p w:rsidR="00B9263C" w:rsidRPr="001D48BF" w:rsidRDefault="00B9263C" w:rsidP="00B9263C">
      <w:pPr>
        <w:pStyle w:val="4"/>
        <w:ind w:left="1701"/>
        <w:rPr>
          <w:color w:val="000000" w:themeColor="text1"/>
        </w:rPr>
      </w:pPr>
      <w:r w:rsidRPr="001D48BF">
        <w:rPr>
          <w:rFonts w:hint="eastAsia"/>
          <w:color w:val="000000" w:themeColor="text1"/>
        </w:rPr>
        <w:t>「升學保障/優惠應該是連結原住民族自治或者應該讓接受保障/優惠者承擔一定的責任。」</w:t>
      </w:r>
    </w:p>
    <w:p w:rsidR="00B9263C" w:rsidRPr="001D48BF" w:rsidRDefault="00B9263C" w:rsidP="00B9263C">
      <w:pPr>
        <w:pStyle w:val="4"/>
        <w:ind w:left="1701"/>
        <w:rPr>
          <w:color w:val="000000" w:themeColor="text1"/>
        </w:rPr>
      </w:pPr>
      <w:r w:rsidRPr="001D48BF">
        <w:rPr>
          <w:rFonts w:hint="eastAsia"/>
          <w:color w:val="000000" w:themeColor="text1"/>
        </w:rPr>
        <w:t>「在美國一直有一個很重要的理論就是校園多樣性，多樣性有一個好處，希望</w:t>
      </w:r>
      <w:proofErr w:type="gramStart"/>
      <w:r w:rsidRPr="001D48BF">
        <w:rPr>
          <w:rFonts w:hint="eastAsia"/>
          <w:color w:val="000000" w:themeColor="text1"/>
        </w:rPr>
        <w:t>循</w:t>
      </w:r>
      <w:proofErr w:type="gramEnd"/>
      <w:r w:rsidRPr="001D48BF">
        <w:rPr>
          <w:rFonts w:hint="eastAsia"/>
          <w:color w:val="000000" w:themeColor="text1"/>
        </w:rPr>
        <w:t>這個理論幫助弱勢，其實是對所有人都有好處，因為多幾個不同族群的人，多幾個不同的觀點，不只造福原住民，其實造福所有非原住民，不同類型的人有不同觀點進來，有助於大家的學習……。」</w:t>
      </w:r>
    </w:p>
    <w:p w:rsidR="00381114" w:rsidRPr="001D48BF" w:rsidRDefault="00381114" w:rsidP="00381114">
      <w:pPr>
        <w:pStyle w:val="3"/>
        <w:ind w:left="1360" w:hanging="680"/>
        <w:rPr>
          <w:rFonts w:hAnsi="標楷體" w:cs="TT20A3F7F1tCID"/>
          <w:color w:val="000000" w:themeColor="text1"/>
          <w:szCs w:val="32"/>
        </w:rPr>
      </w:pPr>
      <w:r w:rsidRPr="001D48BF">
        <w:rPr>
          <w:rFonts w:hAnsi="Times New Roman" w:hint="eastAsia"/>
          <w:color w:val="000000" w:themeColor="text1"/>
          <w:szCs w:val="32"/>
        </w:rPr>
        <w:t>是</w:t>
      </w:r>
      <w:proofErr w:type="gramStart"/>
      <w:r w:rsidRPr="001D48BF">
        <w:rPr>
          <w:rFonts w:hAnsi="Times New Roman" w:hint="eastAsia"/>
          <w:color w:val="000000" w:themeColor="text1"/>
          <w:szCs w:val="32"/>
        </w:rPr>
        <w:t>以</w:t>
      </w:r>
      <w:proofErr w:type="gramEnd"/>
      <w:r w:rsidRPr="001D48BF">
        <w:rPr>
          <w:rFonts w:hAnsi="Times New Roman" w:hint="eastAsia"/>
          <w:color w:val="000000" w:themeColor="text1"/>
          <w:szCs w:val="32"/>
        </w:rPr>
        <w:t>，究在</w:t>
      </w:r>
      <w:r w:rsidRPr="001D48BF">
        <w:rPr>
          <w:rFonts w:hint="eastAsia"/>
          <w:color w:val="000000" w:themeColor="text1"/>
        </w:rPr>
        <w:t>公平與機會均等之下，原住民升學保障政策是否確實能夠提供平等的機會，如何確保原住民學生能夠獲得公正的評價，而不僅僅是依賴額外加分之刻板印象，又為避免造成其他群體相對剝奪感，進而引來對於原住民學生種種</w:t>
      </w:r>
      <w:r w:rsidR="00B0698B" w:rsidRPr="001D48BF">
        <w:rPr>
          <w:rFonts w:hint="eastAsia"/>
          <w:color w:val="000000" w:themeColor="text1"/>
        </w:rPr>
        <w:t>歧</w:t>
      </w:r>
      <w:r w:rsidRPr="001D48BF">
        <w:rPr>
          <w:rFonts w:hint="eastAsia"/>
          <w:color w:val="000000" w:themeColor="text1"/>
        </w:rPr>
        <w:t>視言行，加以，原住民學生升學保障政策已實施多年，期間除了多</w:t>
      </w:r>
      <w:r w:rsidRPr="001D48BF">
        <w:rPr>
          <w:rFonts w:hint="eastAsia"/>
          <w:color w:val="000000" w:themeColor="text1"/>
        </w:rPr>
        <w:lastRenderedPageBreak/>
        <w:t>次增修加分優惠的條文外，欠缺對於此政策對原住民學生所帶來之正面效益及負面影響相關研究，據以修正研議因應改善措施，</w:t>
      </w:r>
      <w:proofErr w:type="gramStart"/>
      <w:r w:rsidRPr="001D48BF">
        <w:rPr>
          <w:rFonts w:hint="eastAsia"/>
          <w:color w:val="000000" w:themeColor="text1"/>
        </w:rPr>
        <w:t>制度面顯</w:t>
      </w:r>
      <w:proofErr w:type="gramEnd"/>
      <w:r w:rsidRPr="001D48BF">
        <w:rPr>
          <w:rFonts w:hint="eastAsia"/>
          <w:color w:val="000000" w:themeColor="text1"/>
        </w:rPr>
        <w:t>需因時制宜進行檢視、優化調整和修正，以強化社會多元性、尊重族群差異、保障原住民學生權益及落實平等與不歧視。</w:t>
      </w:r>
    </w:p>
    <w:p w:rsidR="005C6378" w:rsidRPr="001D48BF" w:rsidRDefault="005C6378" w:rsidP="00AD0ED6">
      <w:pPr>
        <w:pStyle w:val="3"/>
        <w:ind w:leftChars="200" w:left="1360" w:hanging="680"/>
        <w:rPr>
          <w:color w:val="000000" w:themeColor="text1"/>
        </w:rPr>
      </w:pPr>
      <w:r w:rsidRPr="001D48BF">
        <w:rPr>
          <w:rFonts w:hint="eastAsia"/>
          <w:color w:val="000000" w:themeColor="text1"/>
        </w:rPr>
        <w:t>綜上論述</w:t>
      </w:r>
      <w:r w:rsidR="00D4765A" w:rsidRPr="001D48BF">
        <w:rPr>
          <w:rFonts w:hint="eastAsia"/>
          <w:color w:val="000000" w:themeColor="text1"/>
        </w:rPr>
        <w:t>，</w:t>
      </w:r>
      <w:r w:rsidR="00143D58" w:rsidRPr="001D48BF">
        <w:rPr>
          <w:rFonts w:hint="eastAsia"/>
          <w:color w:val="000000" w:themeColor="text1"/>
        </w:rPr>
        <w:t>原住民升學保障政策目的，係為保障原住民學生入學及就學機會，制度推行</w:t>
      </w:r>
      <w:proofErr w:type="gramStart"/>
      <w:r w:rsidR="00143D58" w:rsidRPr="001D48BF">
        <w:rPr>
          <w:rFonts w:hint="eastAsia"/>
          <w:color w:val="000000" w:themeColor="text1"/>
        </w:rPr>
        <w:t>多時，</w:t>
      </w:r>
      <w:proofErr w:type="gramEnd"/>
      <w:r w:rsidR="00143D58" w:rsidRPr="001D48BF">
        <w:rPr>
          <w:rFonts w:hint="eastAsia"/>
          <w:color w:val="000000" w:themeColor="text1"/>
        </w:rPr>
        <w:t>自</w:t>
      </w:r>
      <w:r w:rsidR="004F4FDA" w:rsidRPr="001D48BF">
        <w:rPr>
          <w:rFonts w:hint="eastAsia"/>
          <w:color w:val="000000" w:themeColor="text1"/>
        </w:rPr>
        <w:t>規定</w:t>
      </w:r>
      <w:r w:rsidR="00143D58" w:rsidRPr="001D48BF">
        <w:rPr>
          <w:rFonts w:hint="eastAsia"/>
          <w:color w:val="000000" w:themeColor="text1"/>
        </w:rPr>
        <w:t>96年</w:t>
      </w:r>
      <w:r w:rsidR="004F4FDA" w:rsidRPr="001D48BF">
        <w:rPr>
          <w:rFonts w:hint="eastAsia"/>
          <w:color w:val="000000" w:themeColor="text1"/>
        </w:rPr>
        <w:t>學年度起，</w:t>
      </w:r>
      <w:r w:rsidR="00143D58" w:rsidRPr="001D48BF">
        <w:rPr>
          <w:rFonts w:hint="eastAsia"/>
          <w:color w:val="000000" w:themeColor="text1"/>
        </w:rPr>
        <w:t>取得原住民語言證明者加分35</w:t>
      </w:r>
      <w:r w:rsidR="00916E1F" w:rsidRPr="001D48BF">
        <w:rPr>
          <w:rFonts w:hint="eastAsia"/>
          <w:color w:val="000000" w:themeColor="text1"/>
        </w:rPr>
        <w:t>%</w:t>
      </w:r>
      <w:r w:rsidR="004F4FDA" w:rsidRPr="001D48BF">
        <w:rPr>
          <w:rFonts w:hint="eastAsia"/>
          <w:color w:val="000000" w:themeColor="text1"/>
        </w:rPr>
        <w:t>，</w:t>
      </w:r>
      <w:r w:rsidR="00143D58" w:rsidRPr="001D48BF">
        <w:rPr>
          <w:rFonts w:hint="eastAsia"/>
          <w:color w:val="000000" w:themeColor="text1"/>
        </w:rPr>
        <w:t>迄今已歷17年，隨著時空環境之變遷，原住民學生入學管道已達充分且多元，有如繁星推薦、申請入學及考試分發入學等，其中採用優惠方式錄取原住民學生以考試分發為主，而現階段已有各大學原住民族學生專班及國立東華大學原住民民族學院，係採取獨立招生，由原住民學生自行競爭入學；因此</w:t>
      </w:r>
      <w:r w:rsidR="004F4FDA" w:rsidRPr="001D48BF">
        <w:rPr>
          <w:rFonts w:hint="eastAsia"/>
          <w:color w:val="000000" w:themeColor="text1"/>
        </w:rPr>
        <w:t>，</w:t>
      </w:r>
      <w:r w:rsidR="00143D58" w:rsidRPr="001D48BF">
        <w:rPr>
          <w:rFonts w:hint="eastAsia"/>
          <w:color w:val="000000" w:themeColor="text1"/>
        </w:rPr>
        <w:t>真正運用優惠方式入學的原住民學生，比</w:t>
      </w:r>
      <w:r w:rsidR="00267792" w:rsidRPr="001D48BF">
        <w:rPr>
          <w:rFonts w:hint="eastAsia"/>
          <w:color w:val="000000" w:themeColor="text1"/>
        </w:rPr>
        <w:t>例</w:t>
      </w:r>
      <w:r w:rsidR="00143D58" w:rsidRPr="001D48BF">
        <w:rPr>
          <w:rFonts w:hint="eastAsia"/>
          <w:color w:val="000000" w:themeColor="text1"/>
        </w:rPr>
        <w:t>上已經大幅減低，況且</w:t>
      </w:r>
      <w:r w:rsidR="004F4FDA" w:rsidRPr="001D48BF">
        <w:rPr>
          <w:rFonts w:hint="eastAsia"/>
          <w:color w:val="000000" w:themeColor="text1"/>
        </w:rPr>
        <w:t>，</w:t>
      </w:r>
      <w:r w:rsidR="00143D58" w:rsidRPr="001D48BF">
        <w:rPr>
          <w:rFonts w:hint="eastAsia"/>
          <w:color w:val="000000" w:themeColor="text1"/>
        </w:rPr>
        <w:t>並非所有原住民</w:t>
      </w:r>
      <w:proofErr w:type="gramStart"/>
      <w:r w:rsidR="00143D58" w:rsidRPr="001D48BF">
        <w:rPr>
          <w:rFonts w:hint="eastAsia"/>
          <w:color w:val="000000" w:themeColor="text1"/>
        </w:rPr>
        <w:t>學生均需憑藉</w:t>
      </w:r>
      <w:proofErr w:type="gramEnd"/>
      <w:r w:rsidR="00143D58" w:rsidRPr="001D48BF">
        <w:rPr>
          <w:rFonts w:hint="eastAsia"/>
          <w:color w:val="000000" w:themeColor="text1"/>
        </w:rPr>
        <w:t>保障措施入學，尤以原住民學生以四技二專聯合登記分發管道入學，自104學年度開始，已呈現原住民學生未加分錄取多於加分錄取之情況，然而現今社會對於原住民學生升學制度的關注，多聚焦在加分議題上，長期以來，形成一般大眾對於原住民族的刻版印象，認為原住民學生必須仰賴加分政策，才能取得亮眼成績，造成原住民學生升學保障措施已有標籤、</w:t>
      </w:r>
      <w:r w:rsidR="009B1A4B" w:rsidRPr="001D48BF">
        <w:rPr>
          <w:rFonts w:hint="eastAsia"/>
          <w:color w:val="000000" w:themeColor="text1"/>
        </w:rPr>
        <w:t>污</w:t>
      </w:r>
      <w:r w:rsidR="00143D58" w:rsidRPr="001D48BF">
        <w:rPr>
          <w:rFonts w:hint="eastAsia"/>
          <w:color w:val="000000" w:themeColor="text1"/>
        </w:rPr>
        <w:t>名之情況，是以，在公平與機會均等之下，升學保障政策如何能確保原住民學生獲得公正的評價，是否確實能夠提供平等的機會，消弭非原住民學生之相對剝奪感，及因此引發對於原住民學生之種種不當</w:t>
      </w:r>
      <w:r w:rsidR="00B0698B" w:rsidRPr="001D48BF">
        <w:rPr>
          <w:rFonts w:hint="eastAsia"/>
          <w:color w:val="000000" w:themeColor="text1"/>
        </w:rPr>
        <w:t>歧</w:t>
      </w:r>
      <w:r w:rsidR="00143D58" w:rsidRPr="001D48BF">
        <w:rPr>
          <w:rFonts w:hint="eastAsia"/>
          <w:color w:val="000000" w:themeColor="text1"/>
        </w:rPr>
        <w:t>視言行，亟需因時制宜全面就制度進行檢視、優化、調整及修正，強化社會多元性、尊重</w:t>
      </w:r>
      <w:r w:rsidR="00143D58" w:rsidRPr="001D48BF">
        <w:rPr>
          <w:rFonts w:hint="eastAsia"/>
          <w:color w:val="000000" w:themeColor="text1"/>
        </w:rPr>
        <w:lastRenderedPageBreak/>
        <w:t>族群差異、保障原住民學生權益及落實平等與不歧視，以確保有效促進原住民學生的學業發展與社會融入，此均亟待教育部與原民會積極共商研議。</w:t>
      </w:r>
    </w:p>
    <w:p w:rsidR="005C6378" w:rsidRPr="001D48BF" w:rsidRDefault="005C6378" w:rsidP="005C6378">
      <w:pPr>
        <w:pStyle w:val="2"/>
        <w:suppressAutoHyphens/>
        <w:wordWrap w:val="0"/>
        <w:overflowPunct/>
        <w:topLinePunct/>
        <w:autoSpaceDE/>
        <w:autoSpaceDN/>
        <w:spacing w:beforeLines="50" w:before="228"/>
        <w:ind w:left="1020" w:hanging="680"/>
        <w:rPr>
          <w:b/>
          <w:color w:val="000000" w:themeColor="text1"/>
        </w:rPr>
      </w:pPr>
      <w:r w:rsidRPr="001D48BF">
        <w:rPr>
          <w:rFonts w:hAnsi="標楷體" w:hint="eastAsia"/>
          <w:b/>
          <w:color w:val="000000" w:themeColor="text1"/>
          <w:szCs w:val="32"/>
        </w:rPr>
        <w:t>教育部於</w:t>
      </w:r>
      <w:r w:rsidRPr="001D48BF">
        <w:rPr>
          <w:b/>
          <w:color w:val="000000" w:themeColor="text1"/>
        </w:rPr>
        <w:t>95</w:t>
      </w:r>
      <w:r w:rsidRPr="001D48BF">
        <w:rPr>
          <w:rFonts w:hint="eastAsia"/>
          <w:b/>
          <w:color w:val="000000" w:themeColor="text1"/>
        </w:rPr>
        <w:t>年修訂</w:t>
      </w:r>
      <w:r w:rsidR="00AC7A7A" w:rsidRPr="001D48BF">
        <w:rPr>
          <w:rFonts w:hint="eastAsia"/>
          <w:b/>
          <w:color w:val="000000" w:themeColor="text1"/>
        </w:rPr>
        <w:t>「</w:t>
      </w:r>
      <w:r w:rsidRPr="001D48BF">
        <w:rPr>
          <w:rFonts w:hAnsi="標楷體" w:hint="eastAsia"/>
          <w:b/>
          <w:color w:val="000000" w:themeColor="text1"/>
          <w:szCs w:val="32"/>
        </w:rPr>
        <w:t>原住民學生升學保障及原住民公費留學辦法</w:t>
      </w:r>
      <w:r w:rsidR="00AC7A7A" w:rsidRPr="001D48BF">
        <w:rPr>
          <w:rFonts w:hAnsi="標楷體" w:hint="eastAsia"/>
          <w:b/>
          <w:color w:val="000000" w:themeColor="text1"/>
          <w:szCs w:val="32"/>
        </w:rPr>
        <w:t>」</w:t>
      </w:r>
      <w:r w:rsidRPr="001D48BF">
        <w:rPr>
          <w:rFonts w:hAnsi="標楷體" w:hint="eastAsia"/>
          <w:b/>
          <w:color w:val="000000" w:themeColor="text1"/>
          <w:szCs w:val="32"/>
        </w:rPr>
        <w:t>，</w:t>
      </w:r>
      <w:r w:rsidRPr="001D48BF">
        <w:rPr>
          <w:rFonts w:hint="eastAsia"/>
          <w:b/>
          <w:color w:val="000000" w:themeColor="text1"/>
        </w:rPr>
        <w:t>將原住民學生於加分後達錄取標準者，其入學各校之名額，</w:t>
      </w:r>
      <w:proofErr w:type="gramStart"/>
      <w:r w:rsidRPr="001D48BF">
        <w:rPr>
          <w:rFonts w:hint="eastAsia"/>
          <w:b/>
          <w:color w:val="000000" w:themeColor="text1"/>
        </w:rPr>
        <w:t>採</w:t>
      </w:r>
      <w:proofErr w:type="gramEnd"/>
      <w:r w:rsidRPr="001D48BF">
        <w:rPr>
          <w:rFonts w:hint="eastAsia"/>
          <w:b/>
          <w:color w:val="000000" w:themeColor="text1"/>
        </w:rPr>
        <w:t>外加方式辦理，並配合原住民族人口占全國人口比率，以原核定招生名額外加</w:t>
      </w:r>
      <w:r w:rsidRPr="001D48BF">
        <w:rPr>
          <w:b/>
          <w:color w:val="000000" w:themeColor="text1"/>
        </w:rPr>
        <w:t>2%</w:t>
      </w:r>
      <w:r w:rsidRPr="001D48BF">
        <w:rPr>
          <w:rFonts w:hint="eastAsia"/>
          <w:b/>
          <w:color w:val="000000" w:themeColor="text1"/>
        </w:rPr>
        <w:t>為原則，修法目的在於弭平原住民學生經加分後，排擠一般學生錄取機會的多年爭議，以兼顧原住民學生與一般學生之升學權益，然而，</w:t>
      </w:r>
      <w:r w:rsidR="00AC7A7A" w:rsidRPr="001D48BF">
        <w:rPr>
          <w:rFonts w:hint="eastAsia"/>
          <w:b/>
          <w:color w:val="000000" w:themeColor="text1"/>
        </w:rPr>
        <w:t>長久</w:t>
      </w:r>
      <w:r w:rsidRPr="001D48BF">
        <w:rPr>
          <w:rFonts w:hint="eastAsia"/>
          <w:b/>
          <w:color w:val="000000" w:themeColor="text1"/>
        </w:rPr>
        <w:t>以來外界對於原住民學生相關歧視言行從未間斷，究為對升學保障制度之誤解，或是對特定族群之偏見，</w:t>
      </w:r>
      <w:proofErr w:type="gramStart"/>
      <w:r w:rsidRPr="001D48BF">
        <w:rPr>
          <w:rFonts w:hint="eastAsia"/>
          <w:b/>
          <w:color w:val="000000" w:themeColor="text1"/>
        </w:rPr>
        <w:t>均讓原住</w:t>
      </w:r>
      <w:proofErr w:type="gramEnd"/>
      <w:r w:rsidRPr="001D48BF">
        <w:rPr>
          <w:rFonts w:hint="eastAsia"/>
          <w:b/>
          <w:color w:val="000000" w:themeColor="text1"/>
        </w:rPr>
        <w:t>民學生長期承受污名及壓力，教育部允應會同原民會積極研議解決之方，持續強化相關宣導措施，提升大眾及師生理解</w:t>
      </w:r>
      <w:r w:rsidRPr="001D48BF">
        <w:rPr>
          <w:b/>
          <w:color w:val="000000" w:themeColor="text1"/>
        </w:rPr>
        <w:t>原住民學生升學保障制度</w:t>
      </w:r>
      <w:r w:rsidRPr="001D48BF">
        <w:rPr>
          <w:rFonts w:hint="eastAsia"/>
          <w:b/>
          <w:color w:val="000000" w:themeColor="text1"/>
        </w:rPr>
        <w:t>之精神及對於制度及原住民民族之認同與尊重，營造多元文化的友善學習環境。</w:t>
      </w:r>
    </w:p>
    <w:p w:rsidR="005C6378" w:rsidRPr="001D48BF" w:rsidRDefault="005C6378" w:rsidP="005C6378">
      <w:pPr>
        <w:pStyle w:val="3"/>
        <w:ind w:left="1360" w:hanging="680"/>
        <w:rPr>
          <w:rFonts w:cs="TT20A3F7F1tCID"/>
          <w:color w:val="000000" w:themeColor="text1"/>
          <w:szCs w:val="32"/>
        </w:rPr>
      </w:pPr>
      <w:r w:rsidRPr="001D48BF">
        <w:rPr>
          <w:rFonts w:hint="eastAsia"/>
          <w:color w:val="000000" w:themeColor="text1"/>
        </w:rPr>
        <w:t>依據95年修訂之</w:t>
      </w:r>
      <w:r w:rsidR="00AC7A7A" w:rsidRPr="001D48BF">
        <w:rPr>
          <w:rFonts w:hint="eastAsia"/>
          <w:color w:val="000000" w:themeColor="text1"/>
        </w:rPr>
        <w:t>「</w:t>
      </w:r>
      <w:r w:rsidRPr="001D48BF">
        <w:rPr>
          <w:rFonts w:hint="eastAsia"/>
          <w:color w:val="000000" w:themeColor="text1"/>
          <w:szCs w:val="32"/>
        </w:rPr>
        <w:t>原住民學生升學保障及原住民公費留學辦法</w:t>
      </w:r>
      <w:r w:rsidR="00AC7A7A" w:rsidRPr="001D48BF">
        <w:rPr>
          <w:rFonts w:hint="eastAsia"/>
          <w:color w:val="000000" w:themeColor="text1"/>
          <w:szCs w:val="32"/>
        </w:rPr>
        <w:t>」</w:t>
      </w:r>
      <w:r w:rsidRPr="001D48BF">
        <w:rPr>
          <w:rFonts w:hint="eastAsia"/>
          <w:color w:val="000000" w:themeColor="text1"/>
        </w:rPr>
        <w:t>第3條第3項規定，略</w:t>
      </w:r>
      <w:proofErr w:type="gramStart"/>
      <w:r w:rsidRPr="001D48BF">
        <w:rPr>
          <w:rFonts w:hint="eastAsia"/>
          <w:color w:val="000000" w:themeColor="text1"/>
        </w:rPr>
        <w:t>以</w:t>
      </w:r>
      <w:proofErr w:type="gramEnd"/>
      <w:r w:rsidRPr="001D48BF">
        <w:rPr>
          <w:rFonts w:hint="eastAsia"/>
          <w:color w:val="000000" w:themeColor="text1"/>
        </w:rPr>
        <w:t>，原住民學生依第1項優待達錄取標準者，其入學各校之名額採外加方式辦理，不占各級主管教育行政機關原核定各校（系、科）招生名額，並以原核定招生名額外加</w:t>
      </w:r>
      <w:r w:rsidRPr="001D48BF">
        <w:rPr>
          <w:color w:val="000000" w:themeColor="text1"/>
        </w:rPr>
        <w:t>2</w:t>
      </w:r>
      <w:r w:rsidRPr="001D48BF">
        <w:rPr>
          <w:rFonts w:hint="eastAsia"/>
          <w:color w:val="000000" w:themeColor="text1"/>
        </w:rPr>
        <w:t>%為限，</w:t>
      </w:r>
      <w:r w:rsidRPr="001D48BF">
        <w:rPr>
          <w:rFonts w:hAnsi="標楷體" w:hint="eastAsia"/>
          <w:color w:val="000000" w:themeColor="text1"/>
        </w:rPr>
        <w:t>原住民聚集地區、重點學校及特殊科系，</w:t>
      </w:r>
      <w:proofErr w:type="gramStart"/>
      <w:r w:rsidRPr="001D48BF">
        <w:rPr>
          <w:rFonts w:hAnsi="標楷體" w:hint="eastAsia"/>
          <w:color w:val="000000" w:themeColor="text1"/>
        </w:rPr>
        <w:t>得衡</w:t>
      </w:r>
      <w:proofErr w:type="gramEnd"/>
      <w:r w:rsidRPr="001D48BF">
        <w:rPr>
          <w:rFonts w:hAnsi="標楷體" w:hint="eastAsia"/>
          <w:color w:val="000000" w:themeColor="text1"/>
        </w:rPr>
        <w:t>酌學校資源狀況及區域特性，依原住民學齡人口分布情形及就讀現況調高比率，其調高之比率，高級中等學校，由主管教育行政機關會商定之；大專校院，由各</w:t>
      </w:r>
      <w:proofErr w:type="gramStart"/>
      <w:r w:rsidRPr="001D48BF">
        <w:rPr>
          <w:rFonts w:hAnsi="標楷體" w:hint="eastAsia"/>
          <w:color w:val="000000" w:themeColor="text1"/>
        </w:rPr>
        <w:t>校定</w:t>
      </w:r>
      <w:proofErr w:type="gramEnd"/>
      <w:r w:rsidRPr="001D48BF">
        <w:rPr>
          <w:rFonts w:hAnsi="標楷體" w:hint="eastAsia"/>
          <w:color w:val="000000" w:themeColor="text1"/>
        </w:rPr>
        <w:t>之，報中央主管教育行政機關備查。</w:t>
      </w:r>
      <w:proofErr w:type="gramStart"/>
      <w:r w:rsidRPr="001D48BF">
        <w:rPr>
          <w:rFonts w:hAnsi="標楷體" w:hint="eastAsia"/>
          <w:color w:val="000000" w:themeColor="text1"/>
        </w:rPr>
        <w:t>揆</w:t>
      </w:r>
      <w:proofErr w:type="gramEnd"/>
      <w:r w:rsidRPr="001D48BF">
        <w:rPr>
          <w:rFonts w:hAnsi="標楷體" w:hint="eastAsia"/>
          <w:color w:val="000000" w:themeColor="text1"/>
        </w:rPr>
        <w:t>諸</w:t>
      </w:r>
      <w:r w:rsidRPr="001D48BF">
        <w:rPr>
          <w:rFonts w:hint="eastAsia"/>
          <w:color w:val="000000" w:themeColor="text1"/>
        </w:rPr>
        <w:t>此次修法目的，係考量本辦法之立法精神，應就保障原住民學生升學權益及積極保存原住民語</w:t>
      </w:r>
      <w:r w:rsidRPr="001D48BF">
        <w:rPr>
          <w:rFonts w:hint="eastAsia"/>
          <w:color w:val="000000" w:themeColor="text1"/>
        </w:rPr>
        <w:lastRenderedPageBreak/>
        <w:t>言與文化取得平衡，並衡酌各類特種生法規之成績優待方式，同時兼顧一般生之權益，為一致性規範，相關修正重點明定原住民學生優待後達錄取標準者，其入學各校之名額採外加方式辦理，並配合原住民人口占全國人口比率，以原核定招生名額外加</w:t>
      </w:r>
      <w:r w:rsidRPr="001D48BF">
        <w:rPr>
          <w:color w:val="000000" w:themeColor="text1"/>
        </w:rPr>
        <w:t>2</w:t>
      </w:r>
      <w:r w:rsidRPr="001D48BF">
        <w:rPr>
          <w:rFonts w:hint="eastAsia"/>
          <w:color w:val="000000" w:themeColor="text1"/>
        </w:rPr>
        <w:t>%為原則。</w:t>
      </w:r>
      <w:proofErr w:type="gramStart"/>
      <w:r w:rsidRPr="001D48BF">
        <w:rPr>
          <w:rFonts w:hint="eastAsia"/>
          <w:color w:val="000000" w:themeColor="text1"/>
        </w:rPr>
        <w:t>另明定遇</w:t>
      </w:r>
      <w:proofErr w:type="gramEnd"/>
      <w:r w:rsidRPr="001D48BF">
        <w:rPr>
          <w:rFonts w:hint="eastAsia"/>
          <w:color w:val="000000" w:themeColor="text1"/>
        </w:rPr>
        <w:t>原住民聚集地區、重點學校及特殊科系，</w:t>
      </w:r>
      <w:proofErr w:type="gramStart"/>
      <w:r w:rsidRPr="001D48BF">
        <w:rPr>
          <w:rFonts w:hint="eastAsia"/>
          <w:color w:val="000000" w:themeColor="text1"/>
        </w:rPr>
        <w:t>得衡</w:t>
      </w:r>
      <w:proofErr w:type="gramEnd"/>
      <w:r w:rsidRPr="001D48BF">
        <w:rPr>
          <w:rFonts w:hint="eastAsia"/>
          <w:color w:val="000000" w:themeColor="text1"/>
        </w:rPr>
        <w:t>酌學校資源狀況及區域特性調高比率。</w:t>
      </w:r>
    </w:p>
    <w:p w:rsidR="005C6378" w:rsidRPr="001D48BF" w:rsidRDefault="005C6378" w:rsidP="005C6378">
      <w:pPr>
        <w:pStyle w:val="3"/>
        <w:ind w:left="1360" w:hanging="680"/>
        <w:rPr>
          <w:color w:val="000000" w:themeColor="text1"/>
        </w:rPr>
      </w:pPr>
      <w:proofErr w:type="gramStart"/>
      <w:r w:rsidRPr="001D48BF">
        <w:rPr>
          <w:rFonts w:hAnsi="標楷體" w:hint="eastAsia"/>
          <w:color w:val="000000" w:themeColor="text1"/>
          <w:szCs w:val="32"/>
        </w:rPr>
        <w:t>惟查</w:t>
      </w:r>
      <w:proofErr w:type="gramEnd"/>
      <w:r w:rsidRPr="001D48BF">
        <w:rPr>
          <w:rFonts w:hAnsi="標楷體" w:hint="eastAsia"/>
          <w:color w:val="000000" w:themeColor="text1"/>
          <w:szCs w:val="32"/>
        </w:rPr>
        <w:t>，前開辦法雖已</w:t>
      </w:r>
      <w:r w:rsidRPr="001D48BF">
        <w:rPr>
          <w:rFonts w:hint="eastAsia"/>
          <w:color w:val="000000" w:themeColor="text1"/>
        </w:rPr>
        <w:t>明定原住民學生優待後達錄取標準者，其入學各校之名額採外加方式辦理，並配合原住民族人口占全國人口比率，以原核定招生名額外加</w:t>
      </w:r>
      <w:r w:rsidRPr="001D48BF">
        <w:rPr>
          <w:color w:val="000000" w:themeColor="text1"/>
        </w:rPr>
        <w:t>2%</w:t>
      </w:r>
      <w:r w:rsidRPr="001D48BF">
        <w:rPr>
          <w:rFonts w:hint="eastAsia"/>
          <w:color w:val="000000" w:themeColor="text1"/>
        </w:rPr>
        <w:t>為原則，政策目的在於弭平原住民學生經加分優待後，排擠一般學生錄取機會的多年爭議，以兼顧原住民學生與一般學生之升學權益。然而，</w:t>
      </w:r>
      <w:r w:rsidR="00684769" w:rsidRPr="001D48BF">
        <w:rPr>
          <w:rFonts w:hint="eastAsia"/>
          <w:color w:val="000000" w:themeColor="text1"/>
        </w:rPr>
        <w:t>長久</w:t>
      </w:r>
      <w:r w:rsidRPr="001D48BF">
        <w:rPr>
          <w:rFonts w:hint="eastAsia"/>
          <w:color w:val="000000" w:themeColor="text1"/>
        </w:rPr>
        <w:t>以來，外界對原住民升學保障制度之相關歧視言行從未間斷，然而不僅原住民學生有升學保障，其他特種身分考生也有其專屬升學保障機制及法規存在，有如：蒙藏生、僑生、退伍軍人、政府派赴國外工作人員子女(外交人員子女)、境外優秀科學技術人才子女、身心障礙學生…</w:t>
      </w:r>
      <w:proofErr w:type="gramStart"/>
      <w:r w:rsidRPr="001D48BF">
        <w:rPr>
          <w:rFonts w:hint="eastAsia"/>
          <w:color w:val="000000" w:themeColor="text1"/>
        </w:rPr>
        <w:t>…</w:t>
      </w:r>
      <w:proofErr w:type="gramEnd"/>
      <w:r w:rsidRPr="001D48BF">
        <w:rPr>
          <w:rFonts w:hint="eastAsia"/>
          <w:color w:val="000000" w:themeColor="text1"/>
        </w:rPr>
        <w:t>等</w:t>
      </w:r>
      <w:r w:rsidRPr="001D48BF">
        <w:rPr>
          <w:rStyle w:val="aff4"/>
          <w:color w:val="000000" w:themeColor="text1"/>
        </w:rPr>
        <w:footnoteReference w:id="12"/>
      </w:r>
      <w:r w:rsidRPr="001D48BF">
        <w:rPr>
          <w:rFonts w:hint="eastAsia"/>
          <w:color w:val="000000" w:themeColor="text1"/>
        </w:rPr>
        <w:t>，其等於入學考試中享有一定比例加分優待標準及額度規範，惟鮮少承受歧視言論，對比</w:t>
      </w:r>
      <w:r w:rsidRPr="001D48BF">
        <w:rPr>
          <w:b/>
          <w:color w:val="000000" w:themeColor="text1"/>
        </w:rPr>
        <w:t>原住民學生升學保障制度</w:t>
      </w:r>
      <w:r w:rsidRPr="001D48BF">
        <w:rPr>
          <w:rFonts w:hint="eastAsia"/>
          <w:b/>
          <w:color w:val="000000" w:themeColor="text1"/>
        </w:rPr>
        <w:t>，政策本為</w:t>
      </w:r>
      <w:proofErr w:type="gramStart"/>
      <w:r w:rsidRPr="001D48BF">
        <w:rPr>
          <w:rFonts w:hint="eastAsia"/>
          <w:b/>
          <w:color w:val="000000" w:themeColor="text1"/>
        </w:rPr>
        <w:t>弭平</w:t>
      </w:r>
      <w:proofErr w:type="gramEnd"/>
      <w:r w:rsidRPr="001D48BF">
        <w:rPr>
          <w:rFonts w:hint="eastAsia"/>
          <w:b/>
          <w:color w:val="000000" w:themeColor="text1"/>
        </w:rPr>
        <w:t>非原住民學生相對剝奪感，已採外加方式，且以</w:t>
      </w:r>
      <w:r w:rsidRPr="001D48BF">
        <w:rPr>
          <w:rFonts w:hint="eastAsia"/>
          <w:b/>
          <w:color w:val="000000" w:themeColor="text1"/>
        </w:rPr>
        <w:tab/>
        <w:t>111年原住民族人</w:t>
      </w:r>
      <w:r w:rsidRPr="001D48BF">
        <w:rPr>
          <w:rFonts w:hint="eastAsia"/>
          <w:b/>
          <w:color w:val="000000" w:themeColor="text1"/>
        </w:rPr>
        <w:tab/>
        <w:t>口占全國人口比率已達</w:t>
      </w:r>
      <w:r w:rsidRPr="001D48BF">
        <w:rPr>
          <w:rFonts w:hint="eastAsia"/>
          <w:b/>
          <w:color w:val="000000" w:themeColor="text1"/>
        </w:rPr>
        <w:tab/>
        <w:t>2.51</w:t>
      </w:r>
      <w:r w:rsidR="00AC7A7A" w:rsidRPr="001D48BF">
        <w:rPr>
          <w:rFonts w:hAnsi="標楷體" w:hint="eastAsia"/>
          <w:b/>
          <w:color w:val="000000" w:themeColor="text1"/>
          <w:szCs w:val="32"/>
        </w:rPr>
        <w:t>%</w:t>
      </w:r>
      <w:r w:rsidRPr="001D48BF">
        <w:rPr>
          <w:rFonts w:hint="eastAsia"/>
          <w:b/>
          <w:color w:val="000000" w:themeColor="text1"/>
        </w:rPr>
        <w:t>，加以，目前大專以上學校原住民學生非採加分方式入學者所在多有，</w:t>
      </w:r>
      <w:r w:rsidRPr="001D48BF">
        <w:rPr>
          <w:rFonts w:hint="eastAsia"/>
          <w:color w:val="000000" w:themeColor="text1"/>
        </w:rPr>
        <w:t>然在非全體原住民</w:t>
      </w:r>
      <w:r w:rsidRPr="001D48BF">
        <w:rPr>
          <w:rFonts w:hint="eastAsia"/>
          <w:color w:val="000000" w:themeColor="text1"/>
        </w:rPr>
        <w:lastRenderedPageBreak/>
        <w:t>學生均採加分方式升學之前提要件下，</w:t>
      </w:r>
      <w:r w:rsidRPr="001D48BF">
        <w:rPr>
          <w:rFonts w:hAnsi="Times New Roman"/>
          <w:color w:val="000000" w:themeColor="text1"/>
        </w:rPr>
        <w:t>社會大眾</w:t>
      </w:r>
      <w:r w:rsidRPr="001D48BF">
        <w:rPr>
          <w:rFonts w:hAnsi="Times New Roman" w:hint="eastAsia"/>
          <w:color w:val="000000" w:themeColor="text1"/>
        </w:rPr>
        <w:t>仍存有</w:t>
      </w:r>
      <w:r w:rsidRPr="001D48BF">
        <w:rPr>
          <w:rFonts w:hAnsi="Times New Roman"/>
          <w:color w:val="000000" w:themeColor="text1"/>
        </w:rPr>
        <w:t>原住民必須仰賴加分政策才能取得亮眼成績</w:t>
      </w:r>
      <w:r w:rsidRPr="001D48BF">
        <w:rPr>
          <w:rFonts w:hAnsi="Times New Roman" w:hint="eastAsia"/>
          <w:color w:val="000000" w:themeColor="text1"/>
        </w:rPr>
        <w:t>之刻板印象</w:t>
      </w:r>
      <w:r w:rsidRPr="001D48BF">
        <w:rPr>
          <w:rFonts w:hint="eastAsia"/>
          <w:color w:val="000000" w:themeColor="text1"/>
        </w:rPr>
        <w:t>。</w:t>
      </w:r>
    </w:p>
    <w:p w:rsidR="005C6378" w:rsidRPr="001D48BF" w:rsidRDefault="005C6378" w:rsidP="005C6378">
      <w:pPr>
        <w:pStyle w:val="3"/>
        <w:ind w:left="1360" w:hanging="680"/>
        <w:rPr>
          <w:rFonts w:hAnsi="標楷體" w:cs="TT20A3F7F1tCID"/>
          <w:color w:val="000000" w:themeColor="text1"/>
          <w:szCs w:val="32"/>
        </w:rPr>
      </w:pPr>
      <w:r w:rsidRPr="001D48BF">
        <w:rPr>
          <w:rFonts w:hint="eastAsia"/>
          <w:color w:val="000000" w:themeColor="text1"/>
        </w:rPr>
        <w:t>原住民學生並非唯一訂有升學保障制度之對象，然</w:t>
      </w:r>
      <w:r w:rsidRPr="001D48BF">
        <w:rPr>
          <w:rFonts w:hAnsi="Times New Roman" w:hint="eastAsia"/>
          <w:color w:val="000000" w:themeColor="text1"/>
          <w:szCs w:val="32"/>
        </w:rPr>
        <w:t>長期以來，針對原住民學生之相關歧視言行從未間斷，據教育部表示，</w:t>
      </w:r>
      <w:proofErr w:type="gramStart"/>
      <w:r w:rsidRPr="001D48BF">
        <w:rPr>
          <w:rFonts w:hAnsi="Times New Roman" w:hint="eastAsia"/>
          <w:color w:val="000000" w:themeColor="text1"/>
          <w:szCs w:val="32"/>
        </w:rPr>
        <w:t>該部近5年來</w:t>
      </w:r>
      <w:proofErr w:type="gramEnd"/>
      <w:r w:rsidRPr="001D48BF">
        <w:rPr>
          <w:rFonts w:hAnsi="Times New Roman" w:hint="eastAsia"/>
          <w:color w:val="000000" w:themeColor="text1"/>
          <w:szCs w:val="32"/>
        </w:rPr>
        <w:t>，每年平均收到1件有關一般生</w:t>
      </w:r>
      <w:r w:rsidRPr="001D48BF">
        <w:rPr>
          <w:rFonts w:hAnsi="標楷體" w:cs="TT20A3F7F1tCID" w:hint="eastAsia"/>
          <w:color w:val="000000" w:themeColor="text1"/>
          <w:szCs w:val="32"/>
        </w:rPr>
        <w:t>對於</w:t>
      </w:r>
      <w:r w:rsidRPr="001D48BF">
        <w:rPr>
          <w:rFonts w:hAnsi="Times New Roman" w:hint="eastAsia"/>
          <w:color w:val="000000" w:themeColor="text1"/>
          <w:szCs w:val="32"/>
        </w:rPr>
        <w:t>原住民學生升學制度之陳情案件，分析其陳情內容，主要認為原住民學生升學保障制度對一般生不公平，且認為部分原住民學生所獲得之資源與一般生無異，透過加分考上「好學校」，讓其他努力提高學習成就的一般生，感到不盡合理。可見原住民學生入學各校之名額，已</w:t>
      </w:r>
      <w:proofErr w:type="gramStart"/>
      <w:r w:rsidRPr="001D48BF">
        <w:rPr>
          <w:rFonts w:hAnsi="Times New Roman" w:hint="eastAsia"/>
          <w:color w:val="000000" w:themeColor="text1"/>
          <w:szCs w:val="32"/>
        </w:rPr>
        <w:t>採</w:t>
      </w:r>
      <w:proofErr w:type="gramEnd"/>
      <w:r w:rsidRPr="001D48BF">
        <w:rPr>
          <w:rFonts w:hAnsi="Times New Roman" w:hint="eastAsia"/>
          <w:color w:val="000000" w:themeColor="text1"/>
          <w:szCs w:val="32"/>
        </w:rPr>
        <w:t>外加2</w:t>
      </w:r>
      <w:r w:rsidR="00AC7A7A" w:rsidRPr="001D48BF">
        <w:rPr>
          <w:rFonts w:hAnsi="標楷體" w:hint="eastAsia"/>
          <w:color w:val="000000" w:themeColor="text1"/>
          <w:szCs w:val="32"/>
        </w:rPr>
        <w:t>%</w:t>
      </w:r>
      <w:r w:rsidRPr="001D48BF">
        <w:rPr>
          <w:rFonts w:hAnsi="Times New Roman" w:hint="eastAsia"/>
          <w:color w:val="000000" w:themeColor="text1"/>
          <w:szCs w:val="32"/>
        </w:rPr>
        <w:t>方式辦理，一般學生仍認存在不公平。又近年歧視言論，</w:t>
      </w:r>
      <w:r w:rsidRPr="001D48BF">
        <w:rPr>
          <w:rFonts w:hint="eastAsia"/>
          <w:color w:val="000000" w:themeColor="text1"/>
        </w:rPr>
        <w:t>尤以，</w:t>
      </w:r>
      <w:r w:rsidRPr="001D48BF">
        <w:rPr>
          <w:rFonts w:hAnsi="Times New Roman" w:hint="eastAsia"/>
          <w:color w:val="000000" w:themeColor="text1"/>
          <w:szCs w:val="32"/>
        </w:rPr>
        <w:t>1</w:t>
      </w:r>
      <w:r w:rsidRPr="001D48BF">
        <w:rPr>
          <w:rFonts w:hAnsi="Times New Roman"/>
          <w:color w:val="000000" w:themeColor="text1"/>
          <w:szCs w:val="32"/>
        </w:rPr>
        <w:t>13</w:t>
      </w:r>
      <w:r w:rsidRPr="001D48BF">
        <w:rPr>
          <w:rFonts w:hAnsi="Times New Roman" w:hint="eastAsia"/>
          <w:color w:val="000000" w:themeColor="text1"/>
          <w:szCs w:val="32"/>
        </w:rPr>
        <w:t>年間國立臺灣大學（下稱臺大）</w:t>
      </w:r>
      <w:r w:rsidRPr="001D48BF">
        <w:rPr>
          <w:rFonts w:hAnsi="標楷體" w:cs="TT20A3F7F1tCID" w:hint="eastAsia"/>
          <w:color w:val="000000" w:themeColor="text1"/>
          <w:szCs w:val="32"/>
        </w:rPr>
        <w:t>「言論自由月」，有學生貼出「</w:t>
      </w:r>
      <w:proofErr w:type="gramStart"/>
      <w:r w:rsidRPr="001D48BF">
        <w:rPr>
          <w:rFonts w:hAnsi="標楷體" w:cs="TT20A3F7F1tCID" w:hint="eastAsia"/>
          <w:color w:val="000000" w:themeColor="text1"/>
          <w:szCs w:val="32"/>
        </w:rPr>
        <w:t>火冒4.05丈</w:t>
      </w:r>
      <w:proofErr w:type="gramEnd"/>
      <w:r w:rsidRPr="001D48BF">
        <w:rPr>
          <w:rFonts w:hAnsi="標楷體" w:cs="TT20A3F7F1tCID" w:hint="eastAsia"/>
          <w:color w:val="000000" w:themeColor="text1"/>
          <w:szCs w:val="32"/>
        </w:rPr>
        <w:t>」橫幅，批評原住民升學加分35</w:t>
      </w:r>
      <w:r w:rsidR="00AC7A7A" w:rsidRPr="001D48BF">
        <w:rPr>
          <w:rFonts w:hAnsi="標楷體" w:hint="eastAsia"/>
          <w:color w:val="000000" w:themeColor="text1"/>
          <w:szCs w:val="32"/>
        </w:rPr>
        <w:t>%</w:t>
      </w:r>
      <w:r w:rsidRPr="001D48BF">
        <w:rPr>
          <w:rFonts w:hAnsi="標楷體" w:cs="TT20A3F7F1tCID" w:hint="eastAsia"/>
          <w:color w:val="000000" w:themeColor="text1"/>
          <w:szCs w:val="32"/>
        </w:rPr>
        <w:t>的制度，引爆歧視原住民風波情事。雖該校事後發表聲明表示</w:t>
      </w:r>
      <w:r w:rsidRPr="001D48BF">
        <w:rPr>
          <w:rStyle w:val="aff4"/>
          <w:rFonts w:hAnsi="標楷體" w:cs="TT20A3F7F1tCID"/>
          <w:color w:val="000000" w:themeColor="text1"/>
          <w:szCs w:val="32"/>
        </w:rPr>
        <w:footnoteReference w:id="13"/>
      </w:r>
      <w:r w:rsidRPr="001D48BF">
        <w:rPr>
          <w:rFonts w:hAnsi="標楷體" w:cs="TT20A3F7F1tCID" w:hint="eastAsia"/>
          <w:color w:val="000000" w:themeColor="text1"/>
          <w:szCs w:val="32"/>
        </w:rPr>
        <w:t>，此制度並不會造成教育資源排擠，不影響非原住民學生的升學名額，且強調</w:t>
      </w:r>
      <w:r w:rsidRPr="001D48BF">
        <w:rPr>
          <w:rFonts w:hAnsi="標楷體" w:hint="eastAsia"/>
          <w:color w:val="000000" w:themeColor="text1"/>
          <w:szCs w:val="32"/>
        </w:rPr>
        <w:t>近年為推動多元文化意識，升學辦法被賦予翻轉原住民族普遍低社經地位的處境、促進原住民族集體權的意識，升學「優待」政策因應其精神已轉向為升學「保障」政策，鼓勵原住民學生畢業後為原住民族服務，並實踐積極矯正歧視措施。然而未來能否全面消弭歧視言論，尚存疑義。</w:t>
      </w:r>
    </w:p>
    <w:p w:rsidR="005C6378" w:rsidRPr="001D48BF" w:rsidRDefault="005C6378" w:rsidP="005C6378">
      <w:pPr>
        <w:pStyle w:val="3"/>
        <w:ind w:left="1360" w:hanging="680"/>
        <w:rPr>
          <w:rFonts w:hAnsi="標楷體" w:cs="TT20A3F7F1tCID"/>
          <w:color w:val="000000" w:themeColor="text1"/>
          <w:szCs w:val="32"/>
        </w:rPr>
      </w:pPr>
      <w:r w:rsidRPr="001D48BF">
        <w:rPr>
          <w:rFonts w:hAnsi="標楷體" w:hint="eastAsia"/>
          <w:color w:val="000000" w:themeColor="text1"/>
          <w:szCs w:val="32"/>
        </w:rPr>
        <w:t>原住民學生升學保障制度，自9</w:t>
      </w:r>
      <w:r w:rsidRPr="001D48BF">
        <w:rPr>
          <w:rFonts w:hAnsi="標楷體"/>
          <w:color w:val="000000" w:themeColor="text1"/>
          <w:szCs w:val="32"/>
        </w:rPr>
        <w:t>5</w:t>
      </w:r>
      <w:r w:rsidRPr="001D48BF">
        <w:rPr>
          <w:rFonts w:hAnsi="標楷體" w:hint="eastAsia"/>
          <w:color w:val="000000" w:themeColor="text1"/>
          <w:szCs w:val="32"/>
        </w:rPr>
        <w:t>年修訂</w:t>
      </w:r>
      <w:proofErr w:type="gramStart"/>
      <w:r w:rsidRPr="001D48BF">
        <w:rPr>
          <w:rFonts w:hAnsi="標楷體" w:hint="eastAsia"/>
          <w:color w:val="000000" w:themeColor="text1"/>
          <w:szCs w:val="32"/>
        </w:rPr>
        <w:t>採</w:t>
      </w:r>
      <w:proofErr w:type="gramEnd"/>
      <w:r w:rsidRPr="001D48BF">
        <w:rPr>
          <w:rFonts w:hAnsi="標楷體" w:hint="eastAsia"/>
          <w:color w:val="000000" w:themeColor="text1"/>
          <w:szCs w:val="32"/>
        </w:rPr>
        <w:t>外加方式辦理，迄今已歷</w:t>
      </w:r>
      <w:proofErr w:type="gramStart"/>
      <w:r w:rsidRPr="001D48BF">
        <w:rPr>
          <w:rFonts w:hAnsi="標楷體" w:hint="eastAsia"/>
          <w:color w:val="000000" w:themeColor="text1"/>
          <w:szCs w:val="32"/>
        </w:rPr>
        <w:t>多時</w:t>
      </w:r>
      <w:proofErr w:type="gramEnd"/>
      <w:r w:rsidRPr="001D48BF">
        <w:rPr>
          <w:rFonts w:hAnsi="標楷體" w:hint="eastAsia"/>
          <w:color w:val="000000" w:themeColor="text1"/>
          <w:szCs w:val="32"/>
        </w:rPr>
        <w:t>，惟外界對於原住民學生入學優惠之歧視言行從未間斷，究為對制度本身之誤解，</w:t>
      </w:r>
      <w:r w:rsidRPr="001D48BF">
        <w:rPr>
          <w:rFonts w:hAnsi="標楷體" w:hint="eastAsia"/>
          <w:color w:val="000000" w:themeColor="text1"/>
          <w:szCs w:val="32"/>
        </w:rPr>
        <w:lastRenderedPageBreak/>
        <w:t>或是對特定族群之偏見，</w:t>
      </w:r>
      <w:proofErr w:type="gramStart"/>
      <w:r w:rsidRPr="001D48BF">
        <w:rPr>
          <w:rFonts w:hAnsi="標楷體" w:hint="eastAsia"/>
          <w:color w:val="000000" w:themeColor="text1"/>
          <w:szCs w:val="32"/>
        </w:rPr>
        <w:t>均讓原住</w:t>
      </w:r>
      <w:proofErr w:type="gramEnd"/>
      <w:r w:rsidRPr="001D48BF">
        <w:rPr>
          <w:rFonts w:hAnsi="標楷體" w:hint="eastAsia"/>
          <w:color w:val="000000" w:themeColor="text1"/>
          <w:szCs w:val="32"/>
        </w:rPr>
        <w:t>民學生承受污名及壓力。本院諮詢專家學者亦指出：</w:t>
      </w:r>
      <w:r w:rsidRPr="001D48BF">
        <w:rPr>
          <w:rFonts w:hint="eastAsia"/>
          <w:color w:val="000000" w:themeColor="text1"/>
        </w:rPr>
        <w:t>「訪談學生升學加分制度對於他們的幫助，9</w:t>
      </w:r>
      <w:r w:rsidRPr="001D48BF">
        <w:rPr>
          <w:color w:val="000000" w:themeColor="text1"/>
        </w:rPr>
        <w:t>0</w:t>
      </w:r>
      <w:r w:rsidR="00AC7A7A" w:rsidRPr="001D48BF">
        <w:rPr>
          <w:rFonts w:hAnsi="標楷體" w:hint="eastAsia"/>
          <w:color w:val="000000" w:themeColor="text1"/>
          <w:szCs w:val="32"/>
        </w:rPr>
        <w:t>%</w:t>
      </w:r>
      <w:r w:rsidRPr="001D48BF">
        <w:rPr>
          <w:rFonts w:hint="eastAsia"/>
          <w:color w:val="000000" w:themeColor="text1"/>
        </w:rPr>
        <w:t>學生有福利依賴情形，覺得優惠要越多越好，1</w:t>
      </w:r>
      <w:r w:rsidRPr="001D48BF">
        <w:rPr>
          <w:color w:val="000000" w:themeColor="text1"/>
        </w:rPr>
        <w:t>0</w:t>
      </w:r>
      <w:r w:rsidR="00AC7A7A" w:rsidRPr="001D48BF">
        <w:rPr>
          <w:rFonts w:hAnsi="標楷體" w:hint="eastAsia"/>
          <w:color w:val="000000" w:themeColor="text1"/>
          <w:szCs w:val="32"/>
        </w:rPr>
        <w:t>%</w:t>
      </w:r>
      <w:r w:rsidRPr="001D48BF">
        <w:rPr>
          <w:rFonts w:hint="eastAsia"/>
          <w:color w:val="000000" w:themeColor="text1"/>
        </w:rPr>
        <w:t>優秀原住民學生認為不要加分，認為是一種污名化。」、「對於升學優惠制度有沒有為他們帶來壓力及標籤效益，或是同學們的歧視，</w:t>
      </w:r>
      <w:proofErr w:type="gramStart"/>
      <w:r w:rsidRPr="001D48BF">
        <w:rPr>
          <w:rFonts w:hint="eastAsia"/>
          <w:color w:val="000000" w:themeColor="text1"/>
        </w:rPr>
        <w:t>學生說在大學</w:t>
      </w:r>
      <w:proofErr w:type="gramEnd"/>
      <w:r w:rsidRPr="001D48BF">
        <w:rPr>
          <w:rFonts w:hint="eastAsia"/>
          <w:color w:val="000000" w:themeColor="text1"/>
        </w:rPr>
        <w:t>就讀</w:t>
      </w:r>
      <w:proofErr w:type="gramStart"/>
      <w:r w:rsidRPr="001D48BF">
        <w:rPr>
          <w:rFonts w:hint="eastAsia"/>
          <w:color w:val="000000" w:themeColor="text1"/>
        </w:rPr>
        <w:t>期間</w:t>
      </w:r>
      <w:proofErr w:type="gramEnd"/>
      <w:r w:rsidRPr="001D48BF">
        <w:rPr>
          <w:rFonts w:hint="eastAsia"/>
          <w:color w:val="000000" w:themeColor="text1"/>
        </w:rPr>
        <w:t>，的確是有受到這種比較不客氣的，或者</w:t>
      </w:r>
      <w:proofErr w:type="gramStart"/>
      <w:r w:rsidRPr="001D48BF">
        <w:rPr>
          <w:rFonts w:hint="eastAsia"/>
          <w:color w:val="000000" w:themeColor="text1"/>
        </w:rPr>
        <w:t>是說不禮</w:t>
      </w:r>
      <w:proofErr w:type="gramEnd"/>
      <w:r w:rsidRPr="001D48BF">
        <w:rPr>
          <w:rFonts w:hint="eastAsia"/>
          <w:color w:val="000000" w:themeColor="text1"/>
        </w:rPr>
        <w:t>貌的一些言論，這些同學有的大部分都已經在國中小任教，是師範體系的公費生，在原住民的學生裡算是比較優秀的，即便如此，他們還是有感受到這個壓力。」、「我在師範大學開了一門課，有一</w:t>
      </w:r>
      <w:proofErr w:type="gramStart"/>
      <w:r w:rsidRPr="001D48BF">
        <w:rPr>
          <w:rFonts w:hint="eastAsia"/>
          <w:color w:val="000000" w:themeColor="text1"/>
        </w:rPr>
        <w:t>週</w:t>
      </w:r>
      <w:proofErr w:type="gramEnd"/>
      <w:r w:rsidRPr="001D48BF">
        <w:rPr>
          <w:rFonts w:hint="eastAsia"/>
          <w:color w:val="000000" w:themeColor="text1"/>
        </w:rPr>
        <w:t>課程談升學優待政策，學生大部分是原住民的孩子，大概都有經過類似在求學過程當中，被同學歧視或是被同學嘲笑的經驗，只是讓我比較訝異的是，這課題跟隨著自己從年輕、成長到現在的世代還是一樣，制度上顯然必須檢討。」</w:t>
      </w:r>
      <w:r w:rsidRPr="001D48BF">
        <w:rPr>
          <w:rFonts w:hAnsi="標楷體" w:hint="eastAsia"/>
          <w:color w:val="000000" w:themeColor="text1"/>
          <w:szCs w:val="32"/>
        </w:rPr>
        <w:t>之意見</w:t>
      </w:r>
      <w:r w:rsidR="000C6286" w:rsidRPr="001D48BF">
        <w:rPr>
          <w:rFonts w:hAnsi="標楷體" w:hint="eastAsia"/>
          <w:color w:val="000000" w:themeColor="text1"/>
          <w:szCs w:val="32"/>
        </w:rPr>
        <w:t>。</w:t>
      </w:r>
      <w:r w:rsidRPr="001D48BF">
        <w:rPr>
          <w:rFonts w:hint="eastAsia"/>
          <w:color w:val="000000" w:themeColor="text1"/>
        </w:rPr>
        <w:t>足</w:t>
      </w:r>
      <w:proofErr w:type="gramStart"/>
      <w:r w:rsidR="00564342" w:rsidRPr="001D48BF">
        <w:rPr>
          <w:rFonts w:hint="eastAsia"/>
          <w:color w:val="000000" w:themeColor="text1"/>
        </w:rPr>
        <w:t>徵</w:t>
      </w:r>
      <w:proofErr w:type="gramEnd"/>
      <w:r w:rsidRPr="001D48BF">
        <w:rPr>
          <w:rFonts w:hint="eastAsia"/>
          <w:color w:val="000000" w:themeColor="text1"/>
        </w:rPr>
        <w:t>，</w:t>
      </w:r>
      <w:r w:rsidRPr="001D48BF">
        <w:rPr>
          <w:rFonts w:hAnsi="標楷體" w:hint="eastAsia"/>
          <w:color w:val="000000" w:themeColor="text1"/>
          <w:szCs w:val="32"/>
        </w:rPr>
        <w:t>原住民學生升學保障制度</w:t>
      </w:r>
      <w:r w:rsidRPr="001D48BF">
        <w:rPr>
          <w:rFonts w:hint="eastAsia"/>
          <w:color w:val="000000" w:themeColor="text1"/>
        </w:rPr>
        <w:t>雖有助於原住民學生就學，然學生亦因此遭受負面標籤。</w:t>
      </w:r>
    </w:p>
    <w:p w:rsidR="005C6378" w:rsidRPr="001D48BF" w:rsidRDefault="005C6378" w:rsidP="004C3778">
      <w:pPr>
        <w:pStyle w:val="3"/>
        <w:tabs>
          <w:tab w:val="left" w:pos="2282"/>
        </w:tabs>
        <w:wordWrap w:val="0"/>
        <w:overflowPunct/>
        <w:ind w:left="1360" w:hanging="680"/>
        <w:rPr>
          <w:rFonts w:hAnsi="標楷體" w:cs="TT20A3F7F1tCID"/>
          <w:color w:val="000000" w:themeColor="text1"/>
          <w:szCs w:val="32"/>
        </w:rPr>
      </w:pPr>
      <w:r w:rsidRPr="001D48BF">
        <w:rPr>
          <w:rFonts w:hint="eastAsia"/>
          <w:color w:val="000000" w:themeColor="text1"/>
        </w:rPr>
        <w:t>又，</w:t>
      </w:r>
      <w:r w:rsidRPr="001D48BF">
        <w:rPr>
          <w:rFonts w:hAnsi="標楷體" w:cs="TT20A3F7F1tCID" w:hint="eastAsia"/>
          <w:color w:val="000000" w:themeColor="text1"/>
          <w:szCs w:val="32"/>
        </w:rPr>
        <w:t>對於原住民學生遭受污名及壓力之解決之道</w:t>
      </w:r>
      <w:r w:rsidRPr="001D48BF">
        <w:rPr>
          <w:rFonts w:hint="eastAsia"/>
          <w:color w:val="000000" w:themeColor="text1"/>
        </w:rPr>
        <w:t>，本院諮詢專家學者亦</w:t>
      </w:r>
      <w:r w:rsidR="007C47D5" w:rsidRPr="001D48BF">
        <w:rPr>
          <w:rFonts w:hint="eastAsia"/>
          <w:color w:val="000000" w:themeColor="text1"/>
        </w:rPr>
        <w:t>提</w:t>
      </w:r>
      <w:r w:rsidRPr="001D48BF">
        <w:rPr>
          <w:rFonts w:hint="eastAsia"/>
          <w:color w:val="000000" w:themeColor="text1"/>
        </w:rPr>
        <w:t>出：「原住民的學生在各個主要學科，跟一般學生相較下，有蠻大的差距，也就是說，當時如果沒有這個加分制度的話，大部分的原住民學生在主要的學科上面，其實是跟不上一般的學生，特別是那些比較頂尖的大學，這個恐怕就是說為什麼這種相對剝奪感比較容易發生在這些頂大或者是比較好的大學裡，所以我們可能要面對的是怎麼樣解決這一種主流社會的或者是這些優秀學生的這種相對剝奪感…</w:t>
      </w:r>
      <w:proofErr w:type="gramStart"/>
      <w:r w:rsidRPr="001D48BF">
        <w:rPr>
          <w:rFonts w:hint="eastAsia"/>
          <w:color w:val="000000" w:themeColor="text1"/>
        </w:rPr>
        <w:t>…</w:t>
      </w:r>
      <w:proofErr w:type="gramEnd"/>
      <w:r w:rsidR="007C47D5" w:rsidRPr="001D48BF">
        <w:rPr>
          <w:rFonts w:hint="eastAsia"/>
          <w:color w:val="000000" w:themeColor="text1"/>
        </w:rPr>
        <w:t>。</w:t>
      </w:r>
      <w:r w:rsidRPr="001D48BF">
        <w:rPr>
          <w:rFonts w:hint="eastAsia"/>
          <w:color w:val="000000" w:themeColor="text1"/>
        </w:rPr>
        <w:t>」、「消弭校園歧視，教育、說服之效果遠勝於壓制與處罰，讓這些非原住</w:t>
      </w:r>
      <w:r w:rsidRPr="001D48BF">
        <w:rPr>
          <w:rFonts w:hint="eastAsia"/>
          <w:color w:val="000000" w:themeColor="text1"/>
        </w:rPr>
        <w:lastRenderedPageBreak/>
        <w:t>民的學生知道說這個並不是一個衝突，這是一個雙贏的措施，教育還是非常非常的重要，最終要解決這個問題可能還是要靠升學制度的修正以及校園平等的氣氛的培養，這才是比較重要。」、「若政策有存在必要性，要怎麼減輕負面作用、減少原住民加分優惠的不良印象，要塑造推動多元文化政策，文化多樣性，對你我和對國家都是好的。確立之後，加分優惠就有其必要性，文化多樣性對社會有好處，加分優惠也符合其目標。不要一直強調加分優惠，可以改扶持或照顧政策，</w:t>
      </w:r>
      <w:r w:rsidR="004C3778" w:rsidRPr="001D48BF">
        <w:rPr>
          <w:rFonts w:hint="eastAsia"/>
          <w:color w:val="000000" w:themeColor="text1"/>
        </w:rPr>
        <w:t>及把這些做法當作原住民教育權的實踐，轉為人權或教育權也較中性…</w:t>
      </w:r>
      <w:proofErr w:type="gramStart"/>
      <w:r w:rsidR="004C3778" w:rsidRPr="001D48BF">
        <w:rPr>
          <w:rFonts w:hint="eastAsia"/>
          <w:color w:val="000000" w:themeColor="text1"/>
        </w:rPr>
        <w:t>…</w:t>
      </w:r>
      <w:proofErr w:type="gramEnd"/>
      <w:r w:rsidR="004C3778" w:rsidRPr="001D48BF">
        <w:rPr>
          <w:rFonts w:hint="eastAsia"/>
          <w:color w:val="000000" w:themeColor="text1"/>
        </w:rPr>
        <w:t>。</w:t>
      </w:r>
      <w:r w:rsidRPr="001D48BF">
        <w:rPr>
          <w:rFonts w:hint="eastAsia"/>
          <w:color w:val="000000" w:themeColor="text1"/>
        </w:rPr>
        <w:t>」、「針對學生涉及族群不當言行的部分，應該要有明確輔導機制和處理的標準作業程序，甚至要有相關處理辦法和規則。讓學生明白學校很重視，要確保並培養學生多元族群觀，建構多元學習環境…</w:t>
      </w:r>
      <w:proofErr w:type="gramStart"/>
      <w:r w:rsidRPr="001D48BF">
        <w:rPr>
          <w:rFonts w:hint="eastAsia"/>
          <w:color w:val="000000" w:themeColor="text1"/>
        </w:rPr>
        <w:t>…</w:t>
      </w:r>
      <w:proofErr w:type="gramEnd"/>
      <w:r w:rsidRPr="001D48BF">
        <w:rPr>
          <w:rFonts w:hint="eastAsia"/>
          <w:color w:val="000000" w:themeColor="text1"/>
        </w:rPr>
        <w:t>。」</w:t>
      </w:r>
      <w:r w:rsidRPr="001D48BF">
        <w:rPr>
          <w:rFonts w:hAnsi="標楷體" w:cs="TT20A3F7F1tCID" w:hint="eastAsia"/>
          <w:color w:val="000000" w:themeColor="text1"/>
          <w:szCs w:val="32"/>
        </w:rPr>
        <w:t>之建議意見，</w:t>
      </w:r>
      <w:r w:rsidR="007C47D5" w:rsidRPr="001D48BF">
        <w:rPr>
          <w:rFonts w:hAnsi="標楷體" w:cs="TT20A3F7F1tCID" w:hint="eastAsia"/>
          <w:color w:val="000000" w:themeColor="text1"/>
          <w:szCs w:val="32"/>
        </w:rPr>
        <w:t>職</w:t>
      </w:r>
      <w:r w:rsidRPr="001D48BF">
        <w:rPr>
          <w:rFonts w:hAnsi="標楷體" w:cs="TT20A3F7F1tCID" w:hint="eastAsia"/>
          <w:color w:val="000000" w:themeColor="text1"/>
          <w:szCs w:val="32"/>
        </w:rPr>
        <w:t>是，</w:t>
      </w:r>
      <w:r w:rsidR="003860F5" w:rsidRPr="001D48BF">
        <w:rPr>
          <w:rFonts w:hint="eastAsia"/>
          <w:color w:val="000000" w:themeColor="text1"/>
        </w:rPr>
        <w:t>享有升學優惠者不僅原住民學生，惟當今網際通路便捷，言論自由意識高漲，人人重視自身權益，因此未來對於原住民學生升學優惠的歧視言行難以</w:t>
      </w:r>
      <w:proofErr w:type="gramStart"/>
      <w:r w:rsidR="003860F5" w:rsidRPr="001D48BF">
        <w:rPr>
          <w:rFonts w:hint="eastAsia"/>
          <w:color w:val="000000" w:themeColor="text1"/>
        </w:rPr>
        <w:t>遏</w:t>
      </w:r>
      <w:proofErr w:type="gramEnd"/>
      <w:r w:rsidR="003860F5" w:rsidRPr="001D48BF">
        <w:rPr>
          <w:rFonts w:hint="eastAsia"/>
          <w:color w:val="000000" w:themeColor="text1"/>
        </w:rPr>
        <w:t>抑，但是訴諸懲罰並非最佳方式，而是對話與溝通才能減少誤解，主管機關需要持續關注、綢繆對策，</w:t>
      </w:r>
      <w:r w:rsidRPr="001D48BF">
        <w:rPr>
          <w:rFonts w:hAnsi="標楷體" w:cs="TT20A3F7F1tCID" w:hint="eastAsia"/>
          <w:color w:val="000000" w:themeColor="text1"/>
          <w:szCs w:val="32"/>
        </w:rPr>
        <w:t>如何</w:t>
      </w:r>
      <w:r w:rsidRPr="001D48BF">
        <w:rPr>
          <w:rFonts w:hint="eastAsia"/>
          <w:color w:val="000000" w:themeColor="text1"/>
        </w:rPr>
        <w:t>提升大眾及師生理解</w:t>
      </w:r>
      <w:r w:rsidRPr="001D48BF">
        <w:rPr>
          <w:color w:val="000000" w:themeColor="text1"/>
        </w:rPr>
        <w:t>原住民學生升學保障制度</w:t>
      </w:r>
      <w:r w:rsidRPr="001D48BF">
        <w:rPr>
          <w:rFonts w:hint="eastAsia"/>
          <w:color w:val="000000" w:themeColor="text1"/>
        </w:rPr>
        <w:t>之精神及對於制度及原住民民族之理解、認同及尊重，期能導正因為偏見產生的歧視行為，</w:t>
      </w:r>
      <w:r w:rsidRPr="001D48BF">
        <w:rPr>
          <w:rFonts w:hAnsi="標楷體" w:cs="TT20A3F7F1tCID" w:hint="eastAsia"/>
          <w:color w:val="000000" w:themeColor="text1"/>
          <w:szCs w:val="32"/>
        </w:rPr>
        <w:t>殊值教育部及原民會審慎研處</w:t>
      </w:r>
      <w:r w:rsidRPr="001D48BF">
        <w:rPr>
          <w:rFonts w:hAnsi="標楷體" w:hint="eastAsia"/>
          <w:color w:val="000000" w:themeColor="text1"/>
          <w:szCs w:val="32"/>
        </w:rPr>
        <w:t>，持續強化宣導措施。</w:t>
      </w:r>
    </w:p>
    <w:p w:rsidR="005C6378" w:rsidRPr="001D48BF" w:rsidRDefault="005C6378" w:rsidP="005C6378">
      <w:pPr>
        <w:pStyle w:val="3"/>
        <w:ind w:left="1360" w:hanging="680"/>
        <w:rPr>
          <w:color w:val="000000" w:themeColor="text1"/>
        </w:rPr>
      </w:pPr>
      <w:r w:rsidRPr="001D48BF">
        <w:rPr>
          <w:rFonts w:hAnsi="標楷體" w:hint="eastAsia"/>
          <w:color w:val="000000" w:themeColor="text1"/>
          <w:szCs w:val="32"/>
        </w:rPr>
        <w:t>綜</w:t>
      </w:r>
      <w:proofErr w:type="gramStart"/>
      <w:r w:rsidRPr="001D48BF">
        <w:rPr>
          <w:rFonts w:hAnsi="標楷體" w:hint="eastAsia"/>
          <w:color w:val="000000" w:themeColor="text1"/>
          <w:szCs w:val="32"/>
        </w:rPr>
        <w:t>上論結</w:t>
      </w:r>
      <w:proofErr w:type="gramEnd"/>
      <w:r w:rsidRPr="001D48BF">
        <w:rPr>
          <w:rFonts w:hAnsi="標楷體" w:hint="eastAsia"/>
          <w:color w:val="000000" w:themeColor="text1"/>
          <w:szCs w:val="32"/>
        </w:rPr>
        <w:t>，「原住民學生升學保障及原住民公費留學辦法」歷經多次修改變革，教育部於</w:t>
      </w:r>
      <w:r w:rsidRPr="001D48BF">
        <w:rPr>
          <w:color w:val="000000" w:themeColor="text1"/>
        </w:rPr>
        <w:t>95</w:t>
      </w:r>
      <w:r w:rsidRPr="001D48BF">
        <w:rPr>
          <w:rFonts w:hint="eastAsia"/>
          <w:color w:val="000000" w:themeColor="text1"/>
        </w:rPr>
        <w:t>年明定原住民學生優待後達錄取標準者，其入學各校之名額採外加方式辦理，</w:t>
      </w:r>
      <w:r w:rsidRPr="001D48BF">
        <w:rPr>
          <w:rFonts w:hAnsi="標楷體" w:cs="TT20A3F7F1tCID" w:hint="eastAsia"/>
          <w:color w:val="000000" w:themeColor="text1"/>
          <w:szCs w:val="32"/>
        </w:rPr>
        <w:t>並配合原住民人口占全國</w:t>
      </w:r>
      <w:r w:rsidRPr="001D48BF">
        <w:rPr>
          <w:rFonts w:hint="eastAsia"/>
          <w:color w:val="000000" w:themeColor="text1"/>
        </w:rPr>
        <w:t>人口比率，以原核定招生名額外加</w:t>
      </w:r>
      <w:r w:rsidRPr="001D48BF">
        <w:rPr>
          <w:color w:val="000000" w:themeColor="text1"/>
        </w:rPr>
        <w:t>2%</w:t>
      </w:r>
      <w:r w:rsidRPr="001D48BF">
        <w:rPr>
          <w:rFonts w:hint="eastAsia"/>
          <w:color w:val="000000" w:themeColor="text1"/>
        </w:rPr>
        <w:t>為原則，此項政策目的在</w:t>
      </w:r>
      <w:r w:rsidRPr="001D48BF">
        <w:rPr>
          <w:rFonts w:hint="eastAsia"/>
          <w:color w:val="000000" w:themeColor="text1"/>
        </w:rPr>
        <w:lastRenderedPageBreak/>
        <w:t>於弭平原住民學生經加分優待後，排擠一般學生錄取機會的多年爭議，以兼顧原住民學生與一般學生之升學權益。且目前大專以上學校原住民學生非</w:t>
      </w:r>
      <w:proofErr w:type="gramStart"/>
      <w:r w:rsidRPr="001D48BF">
        <w:rPr>
          <w:rFonts w:hint="eastAsia"/>
          <w:color w:val="000000" w:themeColor="text1"/>
        </w:rPr>
        <w:t>採</w:t>
      </w:r>
      <w:proofErr w:type="gramEnd"/>
      <w:r w:rsidRPr="001D48BF">
        <w:rPr>
          <w:rFonts w:hint="eastAsia"/>
          <w:color w:val="000000" w:themeColor="text1"/>
        </w:rPr>
        <w:t>加分方式入學者所在多有，然而，對原住民升學保障制度相關歧視言行</w:t>
      </w:r>
      <w:proofErr w:type="gramStart"/>
      <w:r w:rsidRPr="001D48BF">
        <w:rPr>
          <w:rFonts w:hint="eastAsia"/>
          <w:color w:val="000000" w:themeColor="text1"/>
        </w:rPr>
        <w:t>從未從</w:t>
      </w:r>
      <w:proofErr w:type="gramEnd"/>
      <w:r w:rsidRPr="001D48BF">
        <w:rPr>
          <w:rFonts w:hint="eastAsia"/>
          <w:color w:val="000000" w:themeColor="text1"/>
        </w:rPr>
        <w:t>未間斷，究為對制度本身之誤解，或是對特定族群之偏見，實讓原住民學生承受污名及壓力，教育部允應會同原民會加強全民原教之推動，持續強化宣導措施，提升大眾及師生理解</w:t>
      </w:r>
      <w:r w:rsidRPr="001D48BF">
        <w:rPr>
          <w:color w:val="000000" w:themeColor="text1"/>
        </w:rPr>
        <w:t>原住民學生升學保障制度</w:t>
      </w:r>
      <w:r w:rsidRPr="001D48BF">
        <w:rPr>
          <w:rFonts w:hint="eastAsia"/>
          <w:color w:val="000000" w:themeColor="text1"/>
        </w:rPr>
        <w:t>之精神及對於制度及原住民民族之理解認同，營造多元文化的友善學習環境。</w:t>
      </w:r>
    </w:p>
    <w:p w:rsidR="005C6378" w:rsidRPr="001D48BF" w:rsidRDefault="005C6378" w:rsidP="005C6378">
      <w:pPr>
        <w:pStyle w:val="2"/>
        <w:spacing w:beforeLines="50" w:before="228"/>
        <w:ind w:left="1020" w:hanging="680"/>
        <w:rPr>
          <w:b/>
          <w:color w:val="000000" w:themeColor="text1"/>
        </w:rPr>
      </w:pPr>
      <w:r w:rsidRPr="001D48BF">
        <w:rPr>
          <w:rFonts w:hint="eastAsia"/>
          <w:b/>
          <w:color w:val="000000" w:themeColor="text1"/>
        </w:rPr>
        <w:t>透過升學保障措施，保障原住民學生入學及就學機會</w:t>
      </w:r>
      <w:r w:rsidRPr="001D48BF">
        <w:rPr>
          <w:rFonts w:hint="eastAsia"/>
          <w:b/>
          <w:color w:val="000000" w:themeColor="text1"/>
          <w:szCs w:val="32"/>
        </w:rPr>
        <w:t>，輔以教育部、原民會等主管機關投入</w:t>
      </w:r>
      <w:r w:rsidRPr="001D48BF">
        <w:rPr>
          <w:rFonts w:hint="eastAsia"/>
          <w:b/>
          <w:color w:val="000000" w:themeColor="text1"/>
        </w:rPr>
        <w:t>經費資源推動</w:t>
      </w:r>
      <w:r w:rsidR="003E1F01" w:rsidRPr="001D48BF">
        <w:rPr>
          <w:rFonts w:hint="eastAsia"/>
          <w:b/>
          <w:color w:val="000000" w:themeColor="text1"/>
        </w:rPr>
        <w:t>下</w:t>
      </w:r>
      <w:r w:rsidRPr="001D48BF">
        <w:rPr>
          <w:rFonts w:hint="eastAsia"/>
          <w:b/>
          <w:color w:val="000000" w:themeColor="text1"/>
        </w:rPr>
        <w:t>，原住民族學生在高等教育粗在學率</w:t>
      </w:r>
      <w:r w:rsidR="00564342" w:rsidRPr="001D48BF">
        <w:rPr>
          <w:rFonts w:hint="eastAsia"/>
          <w:b/>
          <w:color w:val="000000" w:themeColor="text1"/>
        </w:rPr>
        <w:t>，</w:t>
      </w:r>
      <w:r w:rsidRPr="001D48BF">
        <w:rPr>
          <w:rFonts w:hint="eastAsia"/>
          <w:b/>
          <w:color w:val="000000" w:themeColor="text1"/>
        </w:rPr>
        <w:t>已緩步由1</w:t>
      </w:r>
      <w:r w:rsidRPr="001D48BF">
        <w:rPr>
          <w:b/>
          <w:color w:val="000000" w:themeColor="text1"/>
        </w:rPr>
        <w:t>02</w:t>
      </w:r>
      <w:r w:rsidRPr="001D48BF">
        <w:rPr>
          <w:rFonts w:hint="eastAsia"/>
          <w:b/>
          <w:color w:val="000000" w:themeColor="text1"/>
        </w:rPr>
        <w:t>學年度之4</w:t>
      </w:r>
      <w:r w:rsidRPr="001D48BF">
        <w:rPr>
          <w:b/>
          <w:color w:val="000000" w:themeColor="text1"/>
        </w:rPr>
        <w:t>7.3</w:t>
      </w:r>
      <w:r w:rsidR="00E14380" w:rsidRPr="001D48BF">
        <w:rPr>
          <w:rFonts w:hAnsi="標楷體" w:hint="eastAsia"/>
          <w:b/>
          <w:color w:val="000000" w:themeColor="text1"/>
          <w:szCs w:val="32"/>
        </w:rPr>
        <w:t>%</w:t>
      </w:r>
      <w:r w:rsidRPr="001D48BF">
        <w:rPr>
          <w:rFonts w:hint="eastAsia"/>
          <w:b/>
          <w:color w:val="000000" w:themeColor="text1"/>
        </w:rPr>
        <w:t>，提升至1</w:t>
      </w:r>
      <w:r w:rsidRPr="001D48BF">
        <w:rPr>
          <w:b/>
          <w:color w:val="000000" w:themeColor="text1"/>
        </w:rPr>
        <w:t>12</w:t>
      </w:r>
      <w:r w:rsidRPr="001D48BF">
        <w:rPr>
          <w:rFonts w:hint="eastAsia"/>
          <w:b/>
          <w:color w:val="000000" w:themeColor="text1"/>
        </w:rPr>
        <w:t>學年度之5</w:t>
      </w:r>
      <w:r w:rsidRPr="001D48BF">
        <w:rPr>
          <w:b/>
          <w:color w:val="000000" w:themeColor="text1"/>
        </w:rPr>
        <w:t>6.3</w:t>
      </w:r>
      <w:r w:rsidR="00E14380" w:rsidRPr="001D48BF">
        <w:rPr>
          <w:rFonts w:hAnsi="標楷體" w:hint="eastAsia"/>
          <w:b/>
          <w:color w:val="000000" w:themeColor="text1"/>
          <w:szCs w:val="32"/>
        </w:rPr>
        <w:t>%</w:t>
      </w:r>
      <w:r w:rsidRPr="001D48BF">
        <w:rPr>
          <w:rFonts w:hint="eastAsia"/>
          <w:b/>
          <w:color w:val="000000" w:themeColor="text1"/>
        </w:rPr>
        <w:t>，固然可見相關升學輔助措施，確實有助於提升原住民學生就讀高等教育之比</w:t>
      </w:r>
      <w:r w:rsidR="00E14380" w:rsidRPr="001D48BF">
        <w:rPr>
          <w:rFonts w:hint="eastAsia"/>
          <w:b/>
          <w:color w:val="000000" w:themeColor="text1"/>
        </w:rPr>
        <w:t>率</w:t>
      </w:r>
      <w:r w:rsidRPr="001D48BF">
        <w:rPr>
          <w:rFonts w:hint="eastAsia"/>
          <w:b/>
          <w:color w:val="000000" w:themeColor="text1"/>
        </w:rPr>
        <w:t>，然而，相較一般生高等教育粗在學率高達9</w:t>
      </w:r>
      <w:r w:rsidRPr="001D48BF">
        <w:rPr>
          <w:b/>
          <w:color w:val="000000" w:themeColor="text1"/>
        </w:rPr>
        <w:t>1.6</w:t>
      </w:r>
      <w:r w:rsidR="00E14380" w:rsidRPr="001D48BF">
        <w:rPr>
          <w:rFonts w:hAnsi="標楷體" w:hint="eastAsia"/>
          <w:b/>
          <w:color w:val="000000" w:themeColor="text1"/>
          <w:szCs w:val="32"/>
        </w:rPr>
        <w:t>%</w:t>
      </w:r>
      <w:r w:rsidRPr="001D48BF">
        <w:rPr>
          <w:rFonts w:hint="eastAsia"/>
          <w:b/>
          <w:color w:val="000000" w:themeColor="text1"/>
        </w:rPr>
        <w:t>，兩者</w:t>
      </w:r>
      <w:proofErr w:type="gramStart"/>
      <w:r w:rsidRPr="001D48BF">
        <w:rPr>
          <w:rFonts w:hint="eastAsia"/>
          <w:b/>
          <w:color w:val="000000" w:themeColor="text1"/>
        </w:rPr>
        <w:t>差距尚達</w:t>
      </w:r>
      <w:proofErr w:type="gramEnd"/>
      <w:r w:rsidRPr="001D48BF">
        <w:rPr>
          <w:rFonts w:hint="eastAsia"/>
          <w:b/>
          <w:color w:val="000000" w:themeColor="text1"/>
        </w:rPr>
        <w:t>3</w:t>
      </w:r>
      <w:r w:rsidRPr="001D48BF">
        <w:rPr>
          <w:b/>
          <w:color w:val="000000" w:themeColor="text1"/>
        </w:rPr>
        <w:t>5.3</w:t>
      </w:r>
      <w:r w:rsidR="00E14380" w:rsidRPr="001D48BF">
        <w:rPr>
          <w:rFonts w:hAnsi="標楷體" w:hint="eastAsia"/>
          <w:b/>
          <w:color w:val="000000" w:themeColor="text1"/>
          <w:szCs w:val="32"/>
        </w:rPr>
        <w:t>%</w:t>
      </w:r>
      <w:r w:rsidRPr="001D48BF">
        <w:rPr>
          <w:rFonts w:hint="eastAsia"/>
          <w:b/>
          <w:color w:val="000000" w:themeColor="text1"/>
        </w:rPr>
        <w:t>，實存極大之提升空間，</w:t>
      </w:r>
      <w:r w:rsidR="004F5DF6" w:rsidRPr="001D48BF">
        <w:rPr>
          <w:rFonts w:hint="eastAsia"/>
          <w:b/>
          <w:color w:val="000000" w:themeColor="text1"/>
        </w:rPr>
        <w:t>加以，原住民學生家庭經濟狀況，普遍較為不佳，造成就學率偏低及就業率偏高，有以致之，</w:t>
      </w:r>
      <w:proofErr w:type="gramStart"/>
      <w:r w:rsidR="00326A1A" w:rsidRPr="001D48BF">
        <w:rPr>
          <w:rFonts w:hint="eastAsia"/>
          <w:b/>
          <w:color w:val="000000" w:themeColor="text1"/>
        </w:rPr>
        <w:t>何況</w:t>
      </w:r>
      <w:proofErr w:type="gramEnd"/>
      <w:r w:rsidR="00326A1A" w:rsidRPr="001D48BF">
        <w:rPr>
          <w:rFonts w:hint="eastAsia"/>
          <w:b/>
          <w:color w:val="000000" w:themeColor="text1"/>
        </w:rPr>
        <w:t>，原住民族學生高等教育粗在學率</w:t>
      </w:r>
      <w:r w:rsidR="004F5DF6" w:rsidRPr="001D48BF">
        <w:rPr>
          <w:rFonts w:hint="eastAsia"/>
          <w:b/>
          <w:color w:val="000000" w:themeColor="text1"/>
        </w:rPr>
        <w:t>極</w:t>
      </w:r>
      <w:r w:rsidR="00326A1A" w:rsidRPr="001D48BF">
        <w:rPr>
          <w:rFonts w:hint="eastAsia"/>
          <w:b/>
          <w:color w:val="000000" w:themeColor="text1"/>
        </w:rPr>
        <w:t>大部分是</w:t>
      </w:r>
      <w:r w:rsidR="004F5DF6" w:rsidRPr="001D48BF">
        <w:rPr>
          <w:rFonts w:hint="eastAsia"/>
          <w:b/>
          <w:color w:val="000000" w:themeColor="text1"/>
        </w:rPr>
        <w:t>位於中後段私立大學校院；</w:t>
      </w:r>
      <w:r w:rsidR="00B70A37" w:rsidRPr="001D48BF">
        <w:rPr>
          <w:rFonts w:hint="eastAsia"/>
          <w:b/>
          <w:color w:val="000000" w:themeColor="text1"/>
        </w:rPr>
        <w:t>故</w:t>
      </w:r>
      <w:r w:rsidR="00B70A37" w:rsidRPr="001D48BF">
        <w:rPr>
          <w:rFonts w:hAnsi="標楷體" w:hint="eastAsia"/>
          <w:b/>
          <w:color w:val="000000" w:themeColor="text1"/>
          <w:szCs w:val="24"/>
        </w:rPr>
        <w:t>經濟資源弱勢、城鄉差距與文化差異</w:t>
      </w:r>
      <w:r w:rsidR="00E74A02" w:rsidRPr="001D48BF">
        <w:rPr>
          <w:rFonts w:hAnsi="標楷體" w:hint="eastAsia"/>
          <w:b/>
          <w:color w:val="000000" w:themeColor="text1"/>
          <w:szCs w:val="24"/>
        </w:rPr>
        <w:t>/文化不利</w:t>
      </w:r>
      <w:r w:rsidR="00564342" w:rsidRPr="001D48BF">
        <w:rPr>
          <w:rFonts w:hAnsi="標楷體" w:hint="eastAsia"/>
          <w:b/>
          <w:color w:val="000000" w:themeColor="text1"/>
          <w:szCs w:val="24"/>
        </w:rPr>
        <w:t>，</w:t>
      </w:r>
      <w:r w:rsidR="001636D3" w:rsidRPr="001D48BF">
        <w:rPr>
          <w:rFonts w:hAnsi="標楷體" w:hint="eastAsia"/>
          <w:b/>
          <w:color w:val="000000" w:themeColor="text1"/>
          <w:szCs w:val="24"/>
        </w:rPr>
        <w:t>雖為</w:t>
      </w:r>
      <w:r w:rsidR="00B70A37" w:rsidRPr="001D48BF">
        <w:rPr>
          <w:rFonts w:hAnsi="標楷體" w:hint="eastAsia"/>
          <w:b/>
          <w:color w:val="000000" w:themeColor="text1"/>
          <w:szCs w:val="24"/>
        </w:rPr>
        <w:t>教育研究經常提出造成此落差之原因，然而真正的原因，恐為原住民族原有的教育文化傳承制度</w:t>
      </w:r>
      <w:r w:rsidR="00DD0CE7" w:rsidRPr="001D48BF">
        <w:rPr>
          <w:rFonts w:hAnsi="標楷體" w:hint="eastAsia"/>
          <w:b/>
          <w:color w:val="000000" w:themeColor="text1"/>
          <w:szCs w:val="24"/>
        </w:rPr>
        <w:t>如男子會所、年齡階層、父系/母系/雙系</w:t>
      </w:r>
      <w:r w:rsidR="004F5DF6" w:rsidRPr="001D48BF">
        <w:rPr>
          <w:rFonts w:hAnsi="標楷體" w:hint="eastAsia"/>
          <w:b/>
          <w:color w:val="000000" w:themeColor="text1"/>
          <w:szCs w:val="24"/>
        </w:rPr>
        <w:t>、祭儀</w:t>
      </w:r>
      <w:r w:rsidR="00DD0CE7" w:rsidRPr="001D48BF">
        <w:rPr>
          <w:rFonts w:hAnsi="標楷體" w:hint="eastAsia"/>
          <w:b/>
          <w:color w:val="000000" w:themeColor="text1"/>
          <w:szCs w:val="24"/>
        </w:rPr>
        <w:t>等社會制度，</w:t>
      </w:r>
      <w:r w:rsidR="00B70A37" w:rsidRPr="001D48BF">
        <w:rPr>
          <w:rFonts w:hAnsi="標楷體" w:hint="eastAsia"/>
          <w:b/>
          <w:color w:val="000000" w:themeColor="text1"/>
          <w:szCs w:val="24"/>
        </w:rPr>
        <w:t>傳續千百年的知識內涵</w:t>
      </w:r>
      <w:r w:rsidR="00DD0CE7" w:rsidRPr="001D48BF">
        <w:rPr>
          <w:rFonts w:hAnsi="標楷體" w:hint="eastAsia"/>
          <w:b/>
          <w:color w:val="000000" w:themeColor="text1"/>
          <w:szCs w:val="24"/>
        </w:rPr>
        <w:t>如神話、古史、部落遷徙、</w:t>
      </w:r>
      <w:r w:rsidR="004F5DF6" w:rsidRPr="001D48BF">
        <w:rPr>
          <w:rFonts w:hAnsi="標楷體" w:hint="eastAsia"/>
          <w:b/>
          <w:color w:val="000000" w:themeColor="text1"/>
          <w:szCs w:val="24"/>
        </w:rPr>
        <w:t>工藝技術、</w:t>
      </w:r>
      <w:r w:rsidR="00DD0CE7" w:rsidRPr="001D48BF">
        <w:rPr>
          <w:rFonts w:hAnsi="標楷體" w:hint="eastAsia"/>
          <w:b/>
          <w:color w:val="000000" w:themeColor="text1"/>
          <w:szCs w:val="24"/>
        </w:rPr>
        <w:t>歌舞</w:t>
      </w:r>
      <w:r w:rsidR="004F5DF6" w:rsidRPr="001D48BF">
        <w:rPr>
          <w:rFonts w:hAnsi="標楷體" w:hint="eastAsia"/>
          <w:b/>
          <w:color w:val="000000" w:themeColor="text1"/>
          <w:szCs w:val="24"/>
        </w:rPr>
        <w:t>詩誦</w:t>
      </w:r>
      <w:r w:rsidR="00DD0CE7" w:rsidRPr="001D48BF">
        <w:rPr>
          <w:rFonts w:hAnsi="標楷體" w:hint="eastAsia"/>
          <w:b/>
          <w:color w:val="000000" w:themeColor="text1"/>
          <w:szCs w:val="24"/>
        </w:rPr>
        <w:t>、自然山林倫理與狩獵漁撈採集知識等</w:t>
      </w:r>
      <w:r w:rsidR="00E74A02" w:rsidRPr="001D48BF">
        <w:rPr>
          <w:rStyle w:val="aff4"/>
          <w:rFonts w:hAnsi="標楷體"/>
          <w:b/>
          <w:color w:val="000000" w:themeColor="text1"/>
          <w:szCs w:val="24"/>
        </w:rPr>
        <w:footnoteReference w:id="14"/>
      </w:r>
      <w:r w:rsidR="00A10B8E" w:rsidRPr="001D48BF">
        <w:rPr>
          <w:rFonts w:hAnsi="標楷體" w:hint="eastAsia"/>
          <w:b/>
          <w:color w:val="000000" w:themeColor="text1"/>
          <w:szCs w:val="24"/>
        </w:rPr>
        <w:t>，</w:t>
      </w:r>
      <w:r w:rsidR="00B70A37" w:rsidRPr="001D48BF">
        <w:rPr>
          <w:rFonts w:hAnsi="標楷體" w:hint="eastAsia"/>
          <w:b/>
          <w:color w:val="000000" w:themeColor="text1"/>
          <w:szCs w:val="24"/>
        </w:rPr>
        <w:t>能否</w:t>
      </w:r>
      <w:proofErr w:type="gramStart"/>
      <w:r w:rsidR="00DD0CE7" w:rsidRPr="001D48BF">
        <w:rPr>
          <w:rFonts w:hAnsi="標楷體" w:hint="eastAsia"/>
          <w:b/>
          <w:color w:val="000000" w:themeColor="text1"/>
          <w:szCs w:val="24"/>
        </w:rPr>
        <w:t>完整置</w:t>
      </w:r>
      <w:proofErr w:type="gramEnd"/>
      <w:r w:rsidR="00DD0CE7" w:rsidRPr="001D48BF">
        <w:rPr>
          <w:rFonts w:hAnsi="標楷體" w:hint="eastAsia"/>
          <w:b/>
          <w:color w:val="000000" w:themeColor="text1"/>
          <w:szCs w:val="24"/>
        </w:rPr>
        <w:t>入國</w:t>
      </w:r>
      <w:r w:rsidR="00DD0CE7" w:rsidRPr="001D48BF">
        <w:rPr>
          <w:rFonts w:hAnsi="標楷體" w:hint="eastAsia"/>
          <w:b/>
          <w:color w:val="000000" w:themeColor="text1"/>
          <w:szCs w:val="24"/>
        </w:rPr>
        <w:lastRenderedPageBreak/>
        <w:t>家整體的學校教育？</w:t>
      </w:r>
      <w:r w:rsidR="00326A1A" w:rsidRPr="001D48BF">
        <w:rPr>
          <w:rFonts w:hAnsi="標楷體" w:hint="eastAsia"/>
          <w:b/>
          <w:color w:val="000000" w:themeColor="text1"/>
          <w:szCs w:val="24"/>
        </w:rPr>
        <w:t>甚而</w:t>
      </w:r>
      <w:r w:rsidR="00195262" w:rsidRPr="001D48BF">
        <w:rPr>
          <w:rFonts w:hAnsi="標楷體" w:hint="eastAsia"/>
          <w:b/>
          <w:color w:val="000000" w:themeColor="text1"/>
          <w:szCs w:val="24"/>
        </w:rPr>
        <w:t>我國能否</w:t>
      </w:r>
      <w:r w:rsidR="00326A1A" w:rsidRPr="001D48BF">
        <w:rPr>
          <w:rFonts w:hAnsi="標楷體" w:hint="eastAsia"/>
          <w:b/>
          <w:color w:val="000000" w:themeColor="text1"/>
          <w:szCs w:val="24"/>
        </w:rPr>
        <w:t>如紐西蘭</w:t>
      </w:r>
      <w:r w:rsidR="00D36B09" w:rsidRPr="001D48BF">
        <w:rPr>
          <w:rFonts w:hAnsi="標楷體" w:hint="eastAsia"/>
          <w:b/>
          <w:color w:val="000000" w:themeColor="text1"/>
          <w:szCs w:val="24"/>
        </w:rPr>
        <w:t>已經先後</w:t>
      </w:r>
      <w:r w:rsidR="00326A1A" w:rsidRPr="001D48BF">
        <w:rPr>
          <w:rFonts w:hAnsi="標楷體" w:hint="eastAsia"/>
          <w:b/>
          <w:color w:val="000000" w:themeColor="text1"/>
          <w:szCs w:val="24"/>
        </w:rPr>
        <w:t>設立三所不同類型的「毛利大學」</w:t>
      </w:r>
      <w:r w:rsidR="00D36B09" w:rsidRPr="001D48BF">
        <w:rPr>
          <w:rFonts w:hAnsi="標楷體" w:hint="eastAsia"/>
          <w:b/>
          <w:color w:val="000000" w:themeColor="text1"/>
          <w:szCs w:val="24"/>
        </w:rPr>
        <w:t>而設立「原住民族大學」</w:t>
      </w:r>
      <w:r w:rsidR="00326A1A" w:rsidRPr="001D48BF">
        <w:rPr>
          <w:rFonts w:hAnsi="標楷體" w:hint="eastAsia"/>
          <w:b/>
          <w:color w:val="000000" w:themeColor="text1"/>
          <w:szCs w:val="24"/>
        </w:rPr>
        <w:t>？</w:t>
      </w:r>
      <w:r w:rsidR="00564342" w:rsidRPr="001D48BF">
        <w:rPr>
          <w:rFonts w:hAnsi="標楷體" w:hint="eastAsia"/>
          <w:b/>
          <w:color w:val="000000" w:themeColor="text1"/>
          <w:szCs w:val="24"/>
        </w:rPr>
        <w:t>綜合上情</w:t>
      </w:r>
      <w:r w:rsidR="00B70A37" w:rsidRPr="001D48BF">
        <w:rPr>
          <w:rFonts w:hAnsi="標楷體" w:hint="eastAsia"/>
          <w:b/>
          <w:color w:val="000000" w:themeColor="text1"/>
          <w:szCs w:val="24"/>
        </w:rPr>
        <w:t>，</w:t>
      </w:r>
      <w:r w:rsidR="000A7866" w:rsidRPr="001D48BF">
        <w:rPr>
          <w:rFonts w:hint="eastAsia"/>
          <w:b/>
          <w:color w:val="000000" w:themeColor="text1"/>
        </w:rPr>
        <w:t>如何解決此等問題，進一步</w:t>
      </w:r>
      <w:r w:rsidRPr="001D48BF">
        <w:rPr>
          <w:rFonts w:hint="eastAsia"/>
          <w:b/>
          <w:color w:val="000000" w:themeColor="text1"/>
        </w:rPr>
        <w:t>縮短原住民學生與一般學生在高等教育上之差距，提升原住民族之教育水平，</w:t>
      </w:r>
      <w:r w:rsidR="00D36B09" w:rsidRPr="001D48BF">
        <w:rPr>
          <w:rFonts w:hint="eastAsia"/>
          <w:b/>
          <w:color w:val="000000" w:themeColor="text1"/>
        </w:rPr>
        <w:t>並讓原住民族學生獲致</w:t>
      </w:r>
      <w:r w:rsidR="00B9263C" w:rsidRPr="001D48BF">
        <w:rPr>
          <w:rFonts w:hint="eastAsia"/>
          <w:b/>
          <w:color w:val="000000" w:themeColor="text1"/>
        </w:rPr>
        <w:t>已然</w:t>
      </w:r>
      <w:r w:rsidR="00B9263C" w:rsidRPr="001D48BF">
        <w:rPr>
          <w:rFonts w:hAnsi="標楷體" w:hint="eastAsia"/>
          <w:b/>
          <w:color w:val="000000" w:themeColor="text1"/>
          <w:szCs w:val="24"/>
        </w:rPr>
        <w:t>傳續千百年的民族知識內涵，讓我國高等教育體系與知識技能內涵更</w:t>
      </w:r>
      <w:proofErr w:type="gramStart"/>
      <w:r w:rsidR="00B9263C" w:rsidRPr="001D48BF">
        <w:rPr>
          <w:rFonts w:hAnsi="標楷體" w:hint="eastAsia"/>
          <w:b/>
          <w:color w:val="000000" w:themeColor="text1"/>
          <w:szCs w:val="24"/>
        </w:rPr>
        <w:t>臻多樣，</w:t>
      </w:r>
      <w:proofErr w:type="gramEnd"/>
      <w:r w:rsidR="00B9263C" w:rsidRPr="001D48BF">
        <w:rPr>
          <w:rFonts w:hAnsi="標楷體" w:hint="eastAsia"/>
          <w:b/>
          <w:color w:val="000000" w:themeColor="text1"/>
          <w:szCs w:val="24"/>
        </w:rPr>
        <w:t>具現臺灣匯聚漢語系、南島語族系（近年復有新住民）多元族群文化活潑旺盛的激盪、切磋能量，</w:t>
      </w:r>
      <w:r w:rsidRPr="001D48BF">
        <w:rPr>
          <w:rFonts w:hint="eastAsia"/>
          <w:b/>
          <w:color w:val="000000" w:themeColor="text1"/>
        </w:rPr>
        <w:t>尚待教育部與原民會積極研處</w:t>
      </w:r>
      <w:r w:rsidRPr="001D48BF">
        <w:rPr>
          <w:rFonts w:hAnsi="標楷體" w:hint="eastAsia"/>
          <w:b/>
          <w:color w:val="000000" w:themeColor="text1"/>
        </w:rPr>
        <w:t>。</w:t>
      </w:r>
    </w:p>
    <w:p w:rsidR="005C6378" w:rsidRPr="001D48BF" w:rsidRDefault="005C6378" w:rsidP="005C6378">
      <w:pPr>
        <w:pStyle w:val="3"/>
        <w:ind w:left="1360" w:hanging="680"/>
        <w:rPr>
          <w:color w:val="000000" w:themeColor="text1"/>
          <w:szCs w:val="32"/>
          <w:shd w:val="pct15" w:color="auto" w:fill="FFFFFF"/>
        </w:rPr>
      </w:pPr>
      <w:r w:rsidRPr="001D48BF">
        <w:rPr>
          <w:rFonts w:hint="eastAsia"/>
          <w:color w:val="000000" w:themeColor="text1"/>
        </w:rPr>
        <w:t>根據憲法增修條文第</w:t>
      </w:r>
      <w:r w:rsidRPr="001D48BF">
        <w:rPr>
          <w:color w:val="000000" w:themeColor="text1"/>
        </w:rPr>
        <w:t>10</w:t>
      </w:r>
      <w:r w:rsidRPr="001D48BF">
        <w:rPr>
          <w:rFonts w:hint="eastAsia"/>
          <w:color w:val="000000" w:themeColor="text1"/>
        </w:rPr>
        <w:t>條之規定，政府應依原住民之民族意願，保障原住民之民族教育權，以發展原住民之民族教育文化…</w:t>
      </w:r>
      <w:proofErr w:type="gramStart"/>
      <w:r w:rsidRPr="001D48BF">
        <w:rPr>
          <w:rFonts w:hint="eastAsia"/>
          <w:color w:val="000000" w:themeColor="text1"/>
        </w:rPr>
        <w:t>…</w:t>
      </w:r>
      <w:proofErr w:type="gramEnd"/>
      <w:r w:rsidRPr="001D48BF">
        <w:rPr>
          <w:rFonts w:hint="eastAsia"/>
          <w:color w:val="000000" w:themeColor="text1"/>
        </w:rPr>
        <w:t>。</w:t>
      </w:r>
      <w:r w:rsidRPr="001D48BF">
        <w:rPr>
          <w:rFonts w:hint="eastAsia"/>
          <w:color w:val="000000" w:themeColor="text1"/>
          <w:szCs w:val="32"/>
        </w:rPr>
        <w:t>原教法</w:t>
      </w:r>
      <w:r w:rsidRPr="001D48BF">
        <w:rPr>
          <w:rFonts w:hAnsi="標楷體" w:hint="eastAsia"/>
          <w:color w:val="000000" w:themeColor="text1"/>
          <w:szCs w:val="32"/>
        </w:rPr>
        <w:t>的公布施行，推動原住民族教育政策</w:t>
      </w:r>
      <w:r w:rsidRPr="001D48BF">
        <w:rPr>
          <w:rFonts w:hint="eastAsia"/>
          <w:color w:val="000000" w:themeColor="text1"/>
          <w:szCs w:val="32"/>
        </w:rPr>
        <w:t>朝向更</w:t>
      </w:r>
      <w:proofErr w:type="gramStart"/>
      <w:r w:rsidRPr="001D48BF">
        <w:rPr>
          <w:rFonts w:hint="eastAsia"/>
          <w:color w:val="000000" w:themeColor="text1"/>
          <w:szCs w:val="32"/>
        </w:rPr>
        <w:t>適切於原住民</w:t>
      </w:r>
      <w:proofErr w:type="gramEnd"/>
      <w:r w:rsidRPr="001D48BF">
        <w:rPr>
          <w:rFonts w:hint="eastAsia"/>
          <w:color w:val="000000" w:themeColor="text1"/>
          <w:szCs w:val="32"/>
        </w:rPr>
        <w:t>族教育發展的目標，培養具原住民族文化內涵與族群認同之本體。且原住民升學保障政策之目的之一，係為保障原住民學生入學及就學機會，故教育部及原民會長期以來積極致力於提升</w:t>
      </w:r>
      <w:r w:rsidRPr="001D48BF">
        <w:rPr>
          <w:rFonts w:hAnsi="標楷體" w:hint="eastAsia"/>
          <w:color w:val="000000" w:themeColor="text1"/>
        </w:rPr>
        <w:t>原住民族的教育水準</w:t>
      </w:r>
      <w:r w:rsidRPr="001D48BF">
        <w:rPr>
          <w:rFonts w:hint="eastAsia"/>
          <w:color w:val="000000" w:themeColor="text1"/>
          <w:szCs w:val="32"/>
        </w:rPr>
        <w:t>，</w:t>
      </w:r>
      <w:r w:rsidRPr="001D48BF">
        <w:rPr>
          <w:rFonts w:hint="eastAsia"/>
          <w:color w:val="000000" w:themeColor="text1"/>
        </w:rPr>
        <w:t>經審視近年來原住民教育政策，不論在理念、行政體系、法制方面等都有長足的進步，在理念上，原住民教育政策從同化的觀點，轉為多元文化的立場，自扶助的角度轉向重視原住民族發展及文化差異需求。</w:t>
      </w:r>
    </w:p>
    <w:p w:rsidR="005C6378" w:rsidRPr="001D48BF" w:rsidRDefault="005C6378" w:rsidP="005C6378">
      <w:pPr>
        <w:pStyle w:val="3"/>
        <w:ind w:left="1360" w:hanging="680"/>
        <w:rPr>
          <w:color w:val="000000" w:themeColor="text1"/>
          <w:szCs w:val="32"/>
          <w:shd w:val="pct15" w:color="auto" w:fill="FFFFFF"/>
        </w:rPr>
      </w:pPr>
      <w:r w:rsidRPr="001D48BF">
        <w:rPr>
          <w:rFonts w:hint="eastAsia"/>
          <w:color w:val="000000" w:themeColor="text1"/>
        </w:rPr>
        <w:t>經查，</w:t>
      </w:r>
      <w:r w:rsidR="00E14380" w:rsidRPr="001D48BF">
        <w:rPr>
          <w:rFonts w:hint="eastAsia"/>
          <w:color w:val="000000" w:themeColor="text1"/>
        </w:rPr>
        <w:t>「</w:t>
      </w:r>
      <w:r w:rsidRPr="001D48BF">
        <w:rPr>
          <w:rFonts w:hint="eastAsia"/>
          <w:color w:val="000000" w:themeColor="text1"/>
        </w:rPr>
        <w:t>原住民學生升學保障及原住民公費留學辦法</w:t>
      </w:r>
      <w:r w:rsidR="00E14380" w:rsidRPr="001D48BF">
        <w:rPr>
          <w:rFonts w:hint="eastAsia"/>
          <w:color w:val="000000" w:themeColor="text1"/>
        </w:rPr>
        <w:t>」</w:t>
      </w:r>
      <w:r w:rsidRPr="001D48BF">
        <w:rPr>
          <w:rFonts w:hint="eastAsia"/>
          <w:color w:val="000000" w:themeColor="text1"/>
        </w:rPr>
        <w:t>推動</w:t>
      </w:r>
      <w:proofErr w:type="gramStart"/>
      <w:r w:rsidRPr="001D48BF">
        <w:rPr>
          <w:rFonts w:hint="eastAsia"/>
          <w:color w:val="000000" w:themeColor="text1"/>
        </w:rPr>
        <w:t>多時，</w:t>
      </w:r>
      <w:proofErr w:type="gramEnd"/>
      <w:r w:rsidRPr="001D48BF">
        <w:rPr>
          <w:rFonts w:hint="eastAsia"/>
          <w:color w:val="000000" w:themeColor="text1"/>
        </w:rPr>
        <w:t>制度目的之一係為保障原住民學生入學及就學機會，提升原住民就學比</w:t>
      </w:r>
      <w:r w:rsidR="00B0698B" w:rsidRPr="001D48BF">
        <w:rPr>
          <w:rFonts w:hint="eastAsia"/>
          <w:color w:val="000000" w:themeColor="text1"/>
        </w:rPr>
        <w:t>率</w:t>
      </w:r>
      <w:r w:rsidRPr="001D48BF">
        <w:rPr>
          <w:rFonts w:hint="eastAsia"/>
          <w:color w:val="000000" w:themeColor="text1"/>
        </w:rPr>
        <w:t>，透過升學保障措施，</w:t>
      </w:r>
      <w:r w:rsidRPr="001D48BF">
        <w:rPr>
          <w:rFonts w:hint="eastAsia"/>
          <w:color w:val="000000" w:themeColor="text1"/>
          <w:szCs w:val="32"/>
        </w:rPr>
        <w:t>輔以教育部等主管機關投入</w:t>
      </w:r>
      <w:r w:rsidRPr="001D48BF">
        <w:rPr>
          <w:rFonts w:hint="eastAsia"/>
          <w:color w:val="000000" w:themeColor="text1"/>
        </w:rPr>
        <w:t>經費資源推動下，原住民學生在高等教育粗在學率已有提升，</w:t>
      </w:r>
      <w:r w:rsidRPr="001D48BF">
        <w:rPr>
          <w:rFonts w:hint="eastAsia"/>
          <w:color w:val="000000" w:themeColor="text1"/>
        </w:rPr>
        <w:lastRenderedPageBreak/>
        <w:t>依據近年中等教育以上階段之原住民學生與</w:t>
      </w:r>
      <w:proofErr w:type="gramStart"/>
      <w:r w:rsidRPr="001D48BF">
        <w:rPr>
          <w:rFonts w:hint="eastAsia"/>
          <w:color w:val="000000" w:themeColor="text1"/>
        </w:rPr>
        <w:t>一般生粗在</w:t>
      </w:r>
      <w:proofErr w:type="gramEnd"/>
      <w:r w:rsidRPr="001D48BF">
        <w:rPr>
          <w:rFonts w:hint="eastAsia"/>
          <w:color w:val="000000" w:themeColor="text1"/>
        </w:rPr>
        <w:t>學率統計，</w:t>
      </w:r>
      <w:r w:rsidR="007D2316" w:rsidRPr="001D48BF">
        <w:rPr>
          <w:rFonts w:hint="eastAsia"/>
          <w:color w:val="000000" w:themeColor="text1"/>
        </w:rPr>
        <w:t>詳</w:t>
      </w:r>
      <w:r w:rsidRPr="001D48BF">
        <w:rPr>
          <w:rFonts w:hint="eastAsia"/>
          <w:color w:val="000000" w:themeColor="text1"/>
        </w:rPr>
        <w:t>如下表，原住民學生在國中及高等中學教育粗在學率雖與一般生差異不大，然</w:t>
      </w:r>
      <w:r w:rsidR="003A2056" w:rsidRPr="001D48BF">
        <w:rPr>
          <w:rFonts w:hAnsi="標楷體" w:hint="eastAsia"/>
          <w:color w:val="000000" w:themeColor="text1"/>
          <w:szCs w:val="24"/>
        </w:rPr>
        <w:t>近年來公私立大學校院設立</w:t>
      </w:r>
      <w:proofErr w:type="gramStart"/>
      <w:r w:rsidR="003A2056" w:rsidRPr="001D48BF">
        <w:rPr>
          <w:rFonts w:hAnsi="標楷體" w:hint="eastAsia"/>
          <w:color w:val="000000" w:themeColor="text1"/>
          <w:szCs w:val="24"/>
        </w:rPr>
        <w:t>原住民族專</w:t>
      </w:r>
      <w:proofErr w:type="gramEnd"/>
      <w:r w:rsidR="003A2056" w:rsidRPr="001D48BF">
        <w:rPr>
          <w:rFonts w:hAnsi="標楷體" w:hint="eastAsia"/>
          <w:color w:val="000000" w:themeColor="text1"/>
          <w:szCs w:val="24"/>
        </w:rPr>
        <w:t>班，故</w:t>
      </w:r>
      <w:r w:rsidRPr="001D48BF">
        <w:rPr>
          <w:rFonts w:hint="eastAsia"/>
          <w:color w:val="000000" w:themeColor="text1"/>
        </w:rPr>
        <w:t>高等教育粗在學率</w:t>
      </w:r>
      <w:r w:rsidR="003A2056" w:rsidRPr="001D48BF">
        <w:rPr>
          <w:rFonts w:hint="eastAsia"/>
          <w:color w:val="000000" w:themeColor="text1"/>
        </w:rPr>
        <w:t>部分</w:t>
      </w:r>
      <w:r w:rsidRPr="001D48BF">
        <w:rPr>
          <w:rFonts w:hint="eastAsia"/>
          <w:color w:val="000000" w:themeColor="text1"/>
        </w:rPr>
        <w:t>，已緩步由1</w:t>
      </w:r>
      <w:r w:rsidRPr="001D48BF">
        <w:rPr>
          <w:color w:val="000000" w:themeColor="text1"/>
        </w:rPr>
        <w:t>02</w:t>
      </w:r>
      <w:r w:rsidRPr="001D48BF">
        <w:rPr>
          <w:rFonts w:hint="eastAsia"/>
          <w:color w:val="000000" w:themeColor="text1"/>
        </w:rPr>
        <w:t>學年度之4</w:t>
      </w:r>
      <w:r w:rsidRPr="001D48BF">
        <w:rPr>
          <w:color w:val="000000" w:themeColor="text1"/>
        </w:rPr>
        <w:t>7.3</w:t>
      </w:r>
      <w:r w:rsidR="00E14380" w:rsidRPr="001D48BF">
        <w:rPr>
          <w:rFonts w:hAnsi="標楷體" w:hint="eastAsia"/>
          <w:color w:val="000000" w:themeColor="text1"/>
          <w:szCs w:val="32"/>
        </w:rPr>
        <w:t>%</w:t>
      </w:r>
      <w:r w:rsidRPr="001D48BF">
        <w:rPr>
          <w:rFonts w:hint="eastAsia"/>
          <w:color w:val="000000" w:themeColor="text1"/>
        </w:rPr>
        <w:t>，提升至1</w:t>
      </w:r>
      <w:r w:rsidRPr="001D48BF">
        <w:rPr>
          <w:color w:val="000000" w:themeColor="text1"/>
        </w:rPr>
        <w:t>12</w:t>
      </w:r>
      <w:r w:rsidRPr="001D48BF">
        <w:rPr>
          <w:rFonts w:hint="eastAsia"/>
          <w:color w:val="000000" w:themeColor="text1"/>
        </w:rPr>
        <w:t>學年度之5</w:t>
      </w:r>
      <w:r w:rsidRPr="001D48BF">
        <w:rPr>
          <w:color w:val="000000" w:themeColor="text1"/>
        </w:rPr>
        <w:t>6.3</w:t>
      </w:r>
      <w:r w:rsidR="00E14380" w:rsidRPr="001D48BF">
        <w:rPr>
          <w:rFonts w:hAnsi="標楷體" w:hint="eastAsia"/>
          <w:color w:val="000000" w:themeColor="text1"/>
          <w:szCs w:val="32"/>
        </w:rPr>
        <w:t>%</w:t>
      </w:r>
      <w:r w:rsidRPr="001D48BF">
        <w:rPr>
          <w:rFonts w:hint="eastAsia"/>
          <w:color w:val="000000" w:themeColor="text1"/>
        </w:rPr>
        <w:t>，固然可見相關措施確實有助於提升原住民族就學比</w:t>
      </w:r>
      <w:r w:rsidR="00684769" w:rsidRPr="001D48BF">
        <w:rPr>
          <w:rFonts w:hint="eastAsia"/>
          <w:color w:val="000000" w:themeColor="text1"/>
        </w:rPr>
        <w:t>率</w:t>
      </w:r>
      <w:r w:rsidRPr="001D48BF">
        <w:rPr>
          <w:rFonts w:hint="eastAsia"/>
          <w:color w:val="000000" w:themeColor="text1"/>
        </w:rPr>
        <w:t>，然與一般生1</w:t>
      </w:r>
      <w:r w:rsidRPr="001D48BF">
        <w:rPr>
          <w:color w:val="000000" w:themeColor="text1"/>
        </w:rPr>
        <w:t>12</w:t>
      </w:r>
      <w:r w:rsidRPr="001D48BF">
        <w:rPr>
          <w:rFonts w:hint="eastAsia"/>
          <w:color w:val="000000" w:themeColor="text1"/>
        </w:rPr>
        <w:t>學年度高等教育粗在學率高達9</w:t>
      </w:r>
      <w:r w:rsidRPr="001D48BF">
        <w:rPr>
          <w:color w:val="000000" w:themeColor="text1"/>
        </w:rPr>
        <w:t>1.6</w:t>
      </w:r>
      <w:r w:rsidR="00E14380" w:rsidRPr="001D48BF">
        <w:rPr>
          <w:rFonts w:hAnsi="標楷體" w:hint="eastAsia"/>
          <w:color w:val="000000" w:themeColor="text1"/>
          <w:szCs w:val="32"/>
        </w:rPr>
        <w:t>%</w:t>
      </w:r>
      <w:r w:rsidRPr="001D48BF">
        <w:rPr>
          <w:rFonts w:hint="eastAsia"/>
          <w:color w:val="000000" w:themeColor="text1"/>
        </w:rPr>
        <w:t>，兩者相較，</w:t>
      </w:r>
      <w:proofErr w:type="gramStart"/>
      <w:r w:rsidRPr="001D48BF">
        <w:rPr>
          <w:rFonts w:hint="eastAsia"/>
          <w:color w:val="000000" w:themeColor="text1"/>
        </w:rPr>
        <w:t>差距尚</w:t>
      </w:r>
      <w:proofErr w:type="gramEnd"/>
      <w:r w:rsidRPr="001D48BF">
        <w:rPr>
          <w:rFonts w:hint="eastAsia"/>
          <w:color w:val="000000" w:themeColor="text1"/>
        </w:rPr>
        <w:t>達</w:t>
      </w:r>
      <w:r w:rsidRPr="001D48BF">
        <w:rPr>
          <w:color w:val="000000" w:themeColor="text1"/>
        </w:rPr>
        <w:t>35.3</w:t>
      </w:r>
      <w:r w:rsidR="00E14380" w:rsidRPr="001D48BF">
        <w:rPr>
          <w:rFonts w:hAnsi="標楷體" w:hint="eastAsia"/>
          <w:color w:val="000000" w:themeColor="text1"/>
          <w:szCs w:val="32"/>
        </w:rPr>
        <w:t>%</w:t>
      </w:r>
      <w:r w:rsidRPr="001D48BF">
        <w:rPr>
          <w:rFonts w:hint="eastAsia"/>
          <w:color w:val="000000" w:themeColor="text1"/>
        </w:rPr>
        <w:t>之多</w:t>
      </w:r>
      <w:r w:rsidR="00952E07" w:rsidRPr="001D48BF">
        <w:rPr>
          <w:rFonts w:hint="eastAsia"/>
          <w:b/>
          <w:color w:val="000000" w:themeColor="text1"/>
        </w:rPr>
        <w:t>，</w:t>
      </w:r>
      <w:r w:rsidRPr="001D48BF">
        <w:rPr>
          <w:rFonts w:hint="eastAsia"/>
          <w:color w:val="000000" w:themeColor="text1"/>
        </w:rPr>
        <w:t>顯示原住民學生在高等教育水平上，仍有極大提升空間</w:t>
      </w:r>
      <w:r w:rsidRPr="001D48BF">
        <w:rPr>
          <w:rFonts w:hint="eastAsia"/>
          <w:color w:val="000000" w:themeColor="text1"/>
          <w:szCs w:val="32"/>
        </w:rPr>
        <w:t>。</w:t>
      </w:r>
    </w:p>
    <w:p w:rsidR="005C6378" w:rsidRPr="001D48BF" w:rsidRDefault="005C6378" w:rsidP="005C6378">
      <w:pPr>
        <w:pStyle w:val="a3"/>
        <w:ind w:left="697" w:hanging="697"/>
        <w:rPr>
          <w:rFonts w:hAnsi="標楷體"/>
          <w:color w:val="000000" w:themeColor="text1"/>
          <w:shd w:val="pct15" w:color="auto" w:fill="FFFFFF"/>
        </w:rPr>
      </w:pPr>
      <w:r w:rsidRPr="001D48BF">
        <w:rPr>
          <w:rFonts w:hAnsi="標楷體" w:cs="新細明體" w:hint="eastAsia"/>
          <w:b/>
          <w:color w:val="000000" w:themeColor="text1"/>
          <w:kern w:val="0"/>
        </w:rPr>
        <w:t xml:space="preserve">中等教育以上學齡人口粗在學率                        </w:t>
      </w:r>
      <w:r w:rsidRPr="001D48BF">
        <w:rPr>
          <w:rFonts w:hAnsi="標楷體" w:cs="新細明體" w:hint="eastAsia"/>
          <w:b/>
          <w:color w:val="000000" w:themeColor="text1"/>
          <w:kern w:val="0"/>
          <w:sz w:val="24"/>
          <w:szCs w:val="24"/>
        </w:rPr>
        <w:t>單位：%</w:t>
      </w:r>
    </w:p>
    <w:tbl>
      <w:tblPr>
        <w:tblW w:w="8925" w:type="pct"/>
        <w:tblCellMar>
          <w:left w:w="28" w:type="dxa"/>
          <w:right w:w="28" w:type="dxa"/>
        </w:tblCellMar>
        <w:tblLook w:val="04A0" w:firstRow="1" w:lastRow="0" w:firstColumn="1" w:lastColumn="0" w:noHBand="0" w:noVBand="1"/>
      </w:tblPr>
      <w:tblGrid>
        <w:gridCol w:w="1115"/>
        <w:gridCol w:w="857"/>
        <w:gridCol w:w="858"/>
        <w:gridCol w:w="861"/>
        <w:gridCol w:w="858"/>
        <w:gridCol w:w="858"/>
        <w:gridCol w:w="864"/>
        <w:gridCol w:w="858"/>
        <w:gridCol w:w="858"/>
        <w:gridCol w:w="852"/>
        <w:gridCol w:w="694"/>
        <w:gridCol w:w="694"/>
        <w:gridCol w:w="694"/>
        <w:gridCol w:w="694"/>
        <w:gridCol w:w="694"/>
        <w:gridCol w:w="694"/>
        <w:gridCol w:w="694"/>
        <w:gridCol w:w="694"/>
        <w:gridCol w:w="694"/>
        <w:gridCol w:w="684"/>
      </w:tblGrid>
      <w:tr w:rsidR="001D48BF" w:rsidRPr="001D48BF" w:rsidTr="00B8445C">
        <w:trPr>
          <w:gridAfter w:val="10"/>
          <w:wAfter w:w="2197" w:type="pct"/>
          <w:trHeight w:val="315"/>
        </w:trPr>
        <w:tc>
          <w:tcPr>
            <w:tcW w:w="354" w:type="pct"/>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785A89" w:rsidRPr="001D48BF" w:rsidRDefault="00785A89" w:rsidP="00B8445C">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學年</w:t>
            </w:r>
          </w:p>
        </w:tc>
        <w:tc>
          <w:tcPr>
            <w:tcW w:w="817" w:type="pct"/>
            <w:gridSpan w:val="3"/>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785A89" w:rsidRPr="001D48BF" w:rsidRDefault="00785A89" w:rsidP="00B8445C">
            <w:pPr>
              <w:widowControl/>
              <w:jc w:val="center"/>
              <w:rPr>
                <w:rFonts w:eastAsia="新細明體"/>
                <w:color w:val="000000" w:themeColor="text1"/>
                <w:kern w:val="0"/>
                <w:sz w:val="24"/>
                <w:szCs w:val="24"/>
              </w:rPr>
            </w:pPr>
            <w:r w:rsidRPr="001D48BF">
              <w:rPr>
                <w:rFonts w:hAnsi="標楷體" w:hint="eastAsia"/>
                <w:color w:val="000000" w:themeColor="text1"/>
                <w:kern w:val="0"/>
                <w:sz w:val="24"/>
                <w:szCs w:val="24"/>
              </w:rPr>
              <w:t>國中</w:t>
            </w:r>
            <w:r w:rsidRPr="001D48BF">
              <w:rPr>
                <w:rFonts w:eastAsia="新細明體"/>
                <w:color w:val="000000" w:themeColor="text1"/>
                <w:kern w:val="0"/>
                <w:sz w:val="24"/>
                <w:szCs w:val="24"/>
              </w:rPr>
              <w:t xml:space="preserve"> 12</w:t>
            </w:r>
            <w:r w:rsidRPr="001D48BF">
              <w:rPr>
                <w:rFonts w:hAnsi="標楷體" w:hint="eastAsia"/>
                <w:color w:val="000000" w:themeColor="text1"/>
                <w:kern w:val="0"/>
                <w:sz w:val="24"/>
                <w:szCs w:val="24"/>
              </w:rPr>
              <w:t>－</w:t>
            </w:r>
            <w:r w:rsidRPr="001D48BF">
              <w:rPr>
                <w:rFonts w:eastAsia="新細明體"/>
                <w:color w:val="000000" w:themeColor="text1"/>
                <w:kern w:val="0"/>
                <w:sz w:val="24"/>
                <w:szCs w:val="24"/>
              </w:rPr>
              <w:t>14</w:t>
            </w:r>
            <w:r w:rsidRPr="001D48BF">
              <w:rPr>
                <w:rFonts w:hAnsi="標楷體" w:hint="eastAsia"/>
                <w:color w:val="000000" w:themeColor="text1"/>
                <w:kern w:val="0"/>
                <w:sz w:val="24"/>
                <w:szCs w:val="24"/>
              </w:rPr>
              <w:t>歲</w:t>
            </w:r>
            <w:r w:rsidRPr="001D48BF">
              <w:rPr>
                <w:rFonts w:eastAsia="新細明體"/>
                <w:color w:val="000000" w:themeColor="text1"/>
                <w:kern w:val="0"/>
                <w:sz w:val="24"/>
                <w:szCs w:val="24"/>
              </w:rPr>
              <w:t xml:space="preserve"> </w:t>
            </w:r>
          </w:p>
        </w:tc>
        <w:tc>
          <w:tcPr>
            <w:tcW w:w="818" w:type="pct"/>
            <w:gridSpan w:val="3"/>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785A89" w:rsidRPr="001D48BF" w:rsidRDefault="00785A89" w:rsidP="00B8445C">
            <w:pPr>
              <w:widowControl/>
              <w:jc w:val="center"/>
              <w:rPr>
                <w:rFonts w:hAnsi="標楷體"/>
                <w:color w:val="000000" w:themeColor="text1"/>
                <w:kern w:val="0"/>
                <w:sz w:val="24"/>
                <w:szCs w:val="24"/>
              </w:rPr>
            </w:pPr>
            <w:r w:rsidRPr="001D48BF">
              <w:rPr>
                <w:rFonts w:hAnsi="標楷體" w:hint="eastAsia"/>
                <w:color w:val="000000" w:themeColor="text1"/>
                <w:kern w:val="0"/>
                <w:sz w:val="24"/>
                <w:szCs w:val="24"/>
              </w:rPr>
              <w:t>高級中等教育</w:t>
            </w:r>
          </w:p>
          <w:p w:rsidR="00785A89" w:rsidRPr="001D48BF" w:rsidRDefault="00785A89" w:rsidP="00B8445C">
            <w:pPr>
              <w:widowControl/>
              <w:jc w:val="center"/>
              <w:rPr>
                <w:rFonts w:eastAsia="新細明體"/>
                <w:color w:val="000000" w:themeColor="text1"/>
                <w:kern w:val="0"/>
                <w:sz w:val="24"/>
                <w:szCs w:val="24"/>
              </w:rPr>
            </w:pPr>
            <w:r w:rsidRPr="001D48BF">
              <w:rPr>
                <w:rFonts w:eastAsia="新細明體"/>
                <w:color w:val="000000" w:themeColor="text1"/>
                <w:kern w:val="0"/>
                <w:sz w:val="24"/>
                <w:szCs w:val="24"/>
              </w:rPr>
              <w:t>15</w:t>
            </w:r>
            <w:r w:rsidRPr="001D48BF">
              <w:rPr>
                <w:rFonts w:hAnsi="標楷體" w:hint="eastAsia"/>
                <w:color w:val="000000" w:themeColor="text1"/>
                <w:kern w:val="0"/>
                <w:sz w:val="24"/>
                <w:szCs w:val="24"/>
              </w:rPr>
              <w:t>－</w:t>
            </w:r>
            <w:r w:rsidRPr="001D48BF">
              <w:rPr>
                <w:rFonts w:eastAsia="新細明體"/>
                <w:color w:val="000000" w:themeColor="text1"/>
                <w:kern w:val="0"/>
                <w:sz w:val="24"/>
                <w:szCs w:val="24"/>
              </w:rPr>
              <w:t>17</w:t>
            </w:r>
            <w:r w:rsidRPr="001D48BF">
              <w:rPr>
                <w:rFonts w:hAnsi="標楷體" w:hint="eastAsia"/>
                <w:color w:val="000000" w:themeColor="text1"/>
                <w:kern w:val="0"/>
                <w:sz w:val="24"/>
                <w:szCs w:val="24"/>
              </w:rPr>
              <w:t>歲</w:t>
            </w:r>
          </w:p>
        </w:tc>
        <w:tc>
          <w:tcPr>
            <w:tcW w:w="814" w:type="pct"/>
            <w:gridSpan w:val="3"/>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785A89" w:rsidRPr="001D48BF" w:rsidRDefault="00785A89" w:rsidP="00B8445C">
            <w:pPr>
              <w:widowControl/>
              <w:jc w:val="center"/>
              <w:rPr>
                <w:rFonts w:eastAsia="新細明體"/>
                <w:color w:val="000000" w:themeColor="text1"/>
                <w:kern w:val="0"/>
                <w:sz w:val="24"/>
                <w:szCs w:val="24"/>
              </w:rPr>
            </w:pPr>
            <w:r w:rsidRPr="001D48BF">
              <w:rPr>
                <w:rFonts w:hAnsi="標楷體" w:hint="eastAsia"/>
                <w:color w:val="000000" w:themeColor="text1"/>
                <w:kern w:val="0"/>
                <w:sz w:val="24"/>
                <w:szCs w:val="24"/>
              </w:rPr>
              <w:t>高等教育</w:t>
            </w:r>
            <w:r w:rsidRPr="001D48BF">
              <w:rPr>
                <w:rFonts w:eastAsia="新細明體"/>
                <w:color w:val="000000" w:themeColor="text1"/>
                <w:kern w:val="0"/>
                <w:sz w:val="24"/>
                <w:szCs w:val="24"/>
              </w:rPr>
              <w:t xml:space="preserve"> 18</w:t>
            </w:r>
            <w:r w:rsidRPr="001D48BF">
              <w:rPr>
                <w:rFonts w:hAnsi="標楷體" w:hint="eastAsia"/>
                <w:color w:val="000000" w:themeColor="text1"/>
                <w:kern w:val="0"/>
                <w:sz w:val="24"/>
                <w:szCs w:val="24"/>
              </w:rPr>
              <w:t>－</w:t>
            </w:r>
            <w:r w:rsidRPr="001D48BF">
              <w:rPr>
                <w:rFonts w:eastAsia="新細明體"/>
                <w:color w:val="000000" w:themeColor="text1"/>
                <w:kern w:val="0"/>
                <w:sz w:val="24"/>
                <w:szCs w:val="24"/>
              </w:rPr>
              <w:t xml:space="preserve">22 </w:t>
            </w:r>
            <w:r w:rsidRPr="001D48BF">
              <w:rPr>
                <w:rFonts w:hAnsi="標楷體" w:hint="eastAsia"/>
                <w:color w:val="000000" w:themeColor="text1"/>
                <w:kern w:val="0"/>
                <w:sz w:val="24"/>
                <w:szCs w:val="24"/>
              </w:rPr>
              <w:t>歲</w:t>
            </w:r>
          </w:p>
        </w:tc>
      </w:tr>
      <w:tr w:rsidR="001D48BF" w:rsidRPr="001D48BF" w:rsidTr="00B8445C">
        <w:trPr>
          <w:gridAfter w:val="10"/>
          <w:wAfter w:w="2197" w:type="pct"/>
          <w:trHeight w:val="330"/>
        </w:trPr>
        <w:tc>
          <w:tcPr>
            <w:tcW w:w="354" w:type="pct"/>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785A89" w:rsidRPr="001D48BF" w:rsidRDefault="00785A89" w:rsidP="00B8445C">
            <w:pPr>
              <w:widowControl/>
              <w:rPr>
                <w:rFonts w:hAnsi="標楷體" w:cs="新細明體"/>
                <w:color w:val="000000" w:themeColor="text1"/>
                <w:kern w:val="0"/>
                <w:sz w:val="24"/>
                <w:szCs w:val="24"/>
              </w:rPr>
            </w:pPr>
          </w:p>
        </w:tc>
        <w:tc>
          <w:tcPr>
            <w:tcW w:w="272"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785A89" w:rsidRPr="001D48BF" w:rsidRDefault="00785A89" w:rsidP="00B8445C">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全體</w:t>
            </w:r>
          </w:p>
          <w:p w:rsidR="00785A89" w:rsidRPr="001D48BF" w:rsidRDefault="00785A89" w:rsidP="00B8445C">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學生</w:t>
            </w:r>
          </w:p>
        </w:tc>
        <w:tc>
          <w:tcPr>
            <w:tcW w:w="272"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785A89" w:rsidRPr="001D48BF" w:rsidRDefault="00785A89" w:rsidP="00B8445C">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一般生</w:t>
            </w:r>
          </w:p>
        </w:tc>
        <w:tc>
          <w:tcPr>
            <w:tcW w:w="272"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785A89" w:rsidRPr="001D48BF" w:rsidRDefault="00785A89" w:rsidP="00B8445C">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原民生</w:t>
            </w:r>
          </w:p>
        </w:tc>
        <w:tc>
          <w:tcPr>
            <w:tcW w:w="272"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785A89" w:rsidRPr="001D48BF" w:rsidRDefault="00785A89" w:rsidP="00B8445C">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全體</w:t>
            </w:r>
          </w:p>
          <w:p w:rsidR="00785A89" w:rsidRPr="001D48BF" w:rsidRDefault="00785A89" w:rsidP="00B8445C">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學生</w:t>
            </w:r>
          </w:p>
        </w:tc>
        <w:tc>
          <w:tcPr>
            <w:tcW w:w="272"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785A89" w:rsidRPr="001D48BF" w:rsidRDefault="00785A89" w:rsidP="00B8445C">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一般生</w:t>
            </w:r>
          </w:p>
        </w:tc>
        <w:tc>
          <w:tcPr>
            <w:tcW w:w="273"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785A89" w:rsidRPr="001D48BF" w:rsidRDefault="00785A89" w:rsidP="00B8445C">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原民生</w:t>
            </w:r>
          </w:p>
        </w:tc>
        <w:tc>
          <w:tcPr>
            <w:tcW w:w="272"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785A89" w:rsidRPr="001D48BF" w:rsidRDefault="00785A89" w:rsidP="00B8445C">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全體</w:t>
            </w:r>
          </w:p>
          <w:p w:rsidR="00785A89" w:rsidRPr="001D48BF" w:rsidRDefault="00785A89" w:rsidP="00B8445C">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學生</w:t>
            </w:r>
          </w:p>
        </w:tc>
        <w:tc>
          <w:tcPr>
            <w:tcW w:w="272"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785A89" w:rsidRPr="001D48BF" w:rsidRDefault="00785A89" w:rsidP="00B8445C">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一般生</w:t>
            </w:r>
          </w:p>
        </w:tc>
        <w:tc>
          <w:tcPr>
            <w:tcW w:w="27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785A89" w:rsidRPr="001D48BF" w:rsidRDefault="00785A89" w:rsidP="00B8445C">
            <w:pPr>
              <w:widowControl/>
              <w:jc w:val="center"/>
              <w:rPr>
                <w:rFonts w:hAnsi="標楷體" w:cs="新細明體"/>
                <w:color w:val="000000" w:themeColor="text1"/>
                <w:kern w:val="0"/>
                <w:sz w:val="24"/>
                <w:szCs w:val="24"/>
              </w:rPr>
            </w:pPr>
            <w:r w:rsidRPr="001D48BF">
              <w:rPr>
                <w:rFonts w:hAnsi="標楷體" w:cs="新細明體" w:hint="eastAsia"/>
                <w:color w:val="000000" w:themeColor="text1"/>
                <w:kern w:val="0"/>
                <w:sz w:val="24"/>
                <w:szCs w:val="24"/>
              </w:rPr>
              <w:t>原民生</w:t>
            </w:r>
          </w:p>
        </w:tc>
      </w:tr>
      <w:tr w:rsidR="001D48BF" w:rsidRPr="001D48BF" w:rsidTr="00B8445C">
        <w:trPr>
          <w:gridAfter w:val="9"/>
          <w:wAfter w:w="1978" w:type="pct"/>
          <w:trHeight w:val="360"/>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center"/>
              <w:rPr>
                <w:rFonts w:eastAsia="新細明體"/>
                <w:color w:val="000000" w:themeColor="text1"/>
                <w:kern w:val="0"/>
                <w:sz w:val="24"/>
                <w:szCs w:val="24"/>
              </w:rPr>
            </w:pPr>
            <w:r w:rsidRPr="001D48BF">
              <w:rPr>
                <w:rFonts w:eastAsia="新細明體"/>
                <w:color w:val="000000" w:themeColor="text1"/>
                <w:kern w:val="0"/>
                <w:sz w:val="24"/>
                <w:szCs w:val="24"/>
              </w:rPr>
              <w:t>102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99.0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99.0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98.3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98.2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98.3</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93.3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83.4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84.6</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47.3</w:t>
            </w:r>
          </w:p>
        </w:tc>
        <w:tc>
          <w:tcPr>
            <w:tcW w:w="220" w:type="pct"/>
            <w:vAlign w:val="center"/>
          </w:tcPr>
          <w:p w:rsidR="00785A89" w:rsidRPr="001D48BF" w:rsidRDefault="00785A89" w:rsidP="00B8445C">
            <w:pPr>
              <w:widowControl/>
              <w:jc w:val="right"/>
              <w:rPr>
                <w:rFonts w:eastAsia="新細明體"/>
                <w:color w:val="000000" w:themeColor="text1"/>
                <w:kern w:val="0"/>
                <w:sz w:val="24"/>
                <w:szCs w:val="24"/>
              </w:rPr>
            </w:pPr>
          </w:p>
        </w:tc>
      </w:tr>
      <w:tr w:rsidR="001D48BF" w:rsidRPr="001D48BF" w:rsidTr="00B8445C">
        <w:trPr>
          <w:gridAfter w:val="9"/>
          <w:wAfter w:w="1978" w:type="pct"/>
          <w:trHeight w:val="360"/>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center"/>
              <w:rPr>
                <w:rFonts w:eastAsia="新細明體"/>
                <w:color w:val="000000" w:themeColor="text1"/>
                <w:kern w:val="0"/>
                <w:sz w:val="24"/>
                <w:szCs w:val="24"/>
              </w:rPr>
            </w:pPr>
            <w:r w:rsidRPr="001D48BF">
              <w:rPr>
                <w:rFonts w:eastAsia="新細明體"/>
                <w:color w:val="000000" w:themeColor="text1"/>
                <w:kern w:val="0"/>
                <w:sz w:val="24"/>
                <w:szCs w:val="24"/>
              </w:rPr>
              <w:t>103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98.9</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98.9</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98.2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98.4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98.6</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93.9</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82.9</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84.1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46.7</w:t>
            </w:r>
          </w:p>
        </w:tc>
        <w:tc>
          <w:tcPr>
            <w:tcW w:w="220" w:type="pct"/>
            <w:vAlign w:val="center"/>
          </w:tcPr>
          <w:p w:rsidR="00785A89" w:rsidRPr="001D48BF" w:rsidRDefault="00785A89" w:rsidP="00B8445C">
            <w:pPr>
              <w:widowControl/>
              <w:jc w:val="right"/>
              <w:rPr>
                <w:rFonts w:eastAsia="新細明體"/>
                <w:color w:val="000000" w:themeColor="text1"/>
                <w:kern w:val="0"/>
                <w:sz w:val="24"/>
                <w:szCs w:val="24"/>
              </w:rPr>
            </w:pPr>
          </w:p>
        </w:tc>
      </w:tr>
      <w:tr w:rsidR="001D48BF" w:rsidRPr="001D48BF" w:rsidTr="00B8445C">
        <w:trPr>
          <w:gridAfter w:val="9"/>
          <w:wAfter w:w="1978" w:type="pct"/>
          <w:trHeight w:val="360"/>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center"/>
              <w:rPr>
                <w:rFonts w:eastAsia="新細明體"/>
                <w:color w:val="000000" w:themeColor="text1"/>
                <w:kern w:val="0"/>
                <w:sz w:val="24"/>
                <w:szCs w:val="24"/>
              </w:rPr>
            </w:pPr>
            <w:r w:rsidRPr="001D48BF">
              <w:rPr>
                <w:rFonts w:eastAsia="新細明體"/>
                <w:color w:val="000000" w:themeColor="text1"/>
                <w:kern w:val="0"/>
                <w:sz w:val="24"/>
                <w:szCs w:val="24"/>
              </w:rPr>
              <w:t>104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99.0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99.0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98.6</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98.8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99.0</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95.4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82.1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83.3</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47.3</w:t>
            </w:r>
          </w:p>
        </w:tc>
        <w:tc>
          <w:tcPr>
            <w:tcW w:w="220" w:type="pct"/>
            <w:vAlign w:val="center"/>
          </w:tcPr>
          <w:p w:rsidR="00785A89" w:rsidRPr="001D48BF" w:rsidRDefault="00785A89" w:rsidP="00B8445C">
            <w:pPr>
              <w:widowControl/>
              <w:jc w:val="right"/>
              <w:rPr>
                <w:rFonts w:eastAsia="新細明體"/>
                <w:color w:val="000000" w:themeColor="text1"/>
                <w:kern w:val="0"/>
                <w:sz w:val="24"/>
                <w:szCs w:val="24"/>
              </w:rPr>
            </w:pPr>
          </w:p>
        </w:tc>
      </w:tr>
      <w:tr w:rsidR="001D48BF" w:rsidRPr="001D48BF" w:rsidTr="00B8445C">
        <w:trPr>
          <w:gridAfter w:val="9"/>
          <w:wAfter w:w="1978" w:type="pct"/>
          <w:trHeight w:val="360"/>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center"/>
              <w:rPr>
                <w:rFonts w:eastAsia="新細明體"/>
                <w:color w:val="000000" w:themeColor="text1"/>
                <w:kern w:val="0"/>
                <w:sz w:val="24"/>
                <w:szCs w:val="24"/>
              </w:rPr>
            </w:pPr>
            <w:r w:rsidRPr="001D48BF">
              <w:rPr>
                <w:rFonts w:eastAsia="新細明體"/>
                <w:color w:val="000000" w:themeColor="text1"/>
                <w:kern w:val="0"/>
                <w:sz w:val="24"/>
                <w:szCs w:val="24"/>
              </w:rPr>
              <w:t>105</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99.0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99.0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98.7</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98.3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98.5</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94.4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82.2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83.4</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47.1</w:t>
            </w:r>
          </w:p>
        </w:tc>
        <w:tc>
          <w:tcPr>
            <w:tcW w:w="220" w:type="pct"/>
            <w:vAlign w:val="center"/>
          </w:tcPr>
          <w:p w:rsidR="00785A89" w:rsidRPr="001D48BF" w:rsidRDefault="00785A89" w:rsidP="00B8445C">
            <w:pPr>
              <w:widowControl/>
              <w:jc w:val="right"/>
              <w:rPr>
                <w:rFonts w:eastAsia="新細明體"/>
                <w:color w:val="000000" w:themeColor="text1"/>
                <w:kern w:val="0"/>
                <w:sz w:val="24"/>
                <w:szCs w:val="24"/>
              </w:rPr>
            </w:pPr>
          </w:p>
        </w:tc>
      </w:tr>
      <w:tr w:rsidR="001D48BF" w:rsidRPr="001D48BF" w:rsidTr="00B8445C">
        <w:trPr>
          <w:gridAfter w:val="9"/>
          <w:wAfter w:w="1978" w:type="pct"/>
          <w:trHeight w:val="360"/>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center"/>
              <w:rPr>
                <w:rFonts w:eastAsia="新細明體"/>
                <w:color w:val="000000" w:themeColor="text1"/>
                <w:kern w:val="0"/>
                <w:sz w:val="24"/>
                <w:szCs w:val="24"/>
              </w:rPr>
            </w:pPr>
            <w:r w:rsidRPr="001D48BF">
              <w:rPr>
                <w:rFonts w:eastAsia="新細明體"/>
                <w:color w:val="000000" w:themeColor="text1"/>
                <w:kern w:val="0"/>
                <w:sz w:val="24"/>
                <w:szCs w:val="24"/>
              </w:rPr>
              <w:t>106</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98.9</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98.9</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98.4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97.9</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98.0</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94.0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82.3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83.5</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48.2</w:t>
            </w:r>
          </w:p>
        </w:tc>
        <w:tc>
          <w:tcPr>
            <w:tcW w:w="220" w:type="pct"/>
            <w:vAlign w:val="center"/>
          </w:tcPr>
          <w:p w:rsidR="00785A89" w:rsidRPr="001D48BF" w:rsidRDefault="00785A89" w:rsidP="00B8445C">
            <w:pPr>
              <w:widowControl/>
              <w:jc w:val="right"/>
              <w:rPr>
                <w:rFonts w:eastAsia="新細明體"/>
                <w:color w:val="000000" w:themeColor="text1"/>
                <w:kern w:val="0"/>
                <w:sz w:val="24"/>
                <w:szCs w:val="24"/>
              </w:rPr>
            </w:pPr>
          </w:p>
        </w:tc>
      </w:tr>
      <w:tr w:rsidR="001D48BF" w:rsidRPr="001D48BF" w:rsidTr="00B8445C">
        <w:trPr>
          <w:gridAfter w:val="9"/>
          <w:wAfter w:w="1978" w:type="pct"/>
          <w:trHeight w:val="360"/>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center"/>
              <w:rPr>
                <w:rFonts w:eastAsia="新細明體"/>
                <w:color w:val="000000" w:themeColor="text1"/>
                <w:kern w:val="0"/>
                <w:sz w:val="24"/>
                <w:szCs w:val="24"/>
              </w:rPr>
            </w:pPr>
            <w:r w:rsidRPr="001D48BF">
              <w:rPr>
                <w:rFonts w:eastAsia="新細明體"/>
                <w:color w:val="000000" w:themeColor="text1"/>
                <w:kern w:val="0"/>
                <w:sz w:val="24"/>
                <w:szCs w:val="24"/>
              </w:rPr>
              <w:t>107</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98.7</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98.7</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98.4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98.3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98.4</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95.1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82.2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83.3</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50.0</w:t>
            </w:r>
          </w:p>
        </w:tc>
        <w:tc>
          <w:tcPr>
            <w:tcW w:w="220" w:type="pct"/>
            <w:vAlign w:val="center"/>
          </w:tcPr>
          <w:p w:rsidR="00785A89" w:rsidRPr="001D48BF" w:rsidRDefault="00785A89" w:rsidP="00B8445C">
            <w:pPr>
              <w:widowControl/>
              <w:jc w:val="right"/>
              <w:rPr>
                <w:rFonts w:eastAsia="新細明體"/>
                <w:color w:val="000000" w:themeColor="text1"/>
                <w:kern w:val="0"/>
                <w:sz w:val="24"/>
                <w:szCs w:val="24"/>
              </w:rPr>
            </w:pPr>
          </w:p>
        </w:tc>
      </w:tr>
      <w:tr w:rsidR="001D48BF" w:rsidRPr="001D48BF" w:rsidTr="00B8445C">
        <w:trPr>
          <w:gridAfter w:val="9"/>
          <w:wAfter w:w="1978" w:type="pct"/>
          <w:trHeight w:val="360"/>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center"/>
              <w:rPr>
                <w:rFonts w:eastAsia="新細明體"/>
                <w:color w:val="000000" w:themeColor="text1"/>
                <w:kern w:val="0"/>
                <w:sz w:val="24"/>
                <w:szCs w:val="24"/>
              </w:rPr>
            </w:pPr>
            <w:r w:rsidRPr="001D48BF">
              <w:rPr>
                <w:rFonts w:eastAsia="新細明體"/>
                <w:color w:val="000000" w:themeColor="text1"/>
                <w:kern w:val="0"/>
                <w:sz w:val="24"/>
                <w:szCs w:val="24"/>
              </w:rPr>
              <w:t>108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98.5</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98.5</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98.4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98.8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98.9</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95.1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82.7</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83.8</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51.0</w:t>
            </w:r>
          </w:p>
        </w:tc>
        <w:tc>
          <w:tcPr>
            <w:tcW w:w="220" w:type="pct"/>
            <w:vAlign w:val="center"/>
          </w:tcPr>
          <w:p w:rsidR="00785A89" w:rsidRPr="001D48BF" w:rsidRDefault="00785A89" w:rsidP="00B8445C">
            <w:pPr>
              <w:widowControl/>
              <w:jc w:val="right"/>
              <w:rPr>
                <w:rFonts w:eastAsia="新細明體"/>
                <w:color w:val="000000" w:themeColor="text1"/>
                <w:kern w:val="0"/>
                <w:sz w:val="24"/>
                <w:szCs w:val="24"/>
              </w:rPr>
            </w:pPr>
          </w:p>
        </w:tc>
      </w:tr>
      <w:tr w:rsidR="001D48BF" w:rsidRPr="001D48BF" w:rsidTr="00B8445C">
        <w:trPr>
          <w:gridAfter w:val="9"/>
          <w:wAfter w:w="1978" w:type="pct"/>
          <w:trHeight w:val="360"/>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center"/>
              <w:rPr>
                <w:rFonts w:eastAsia="新細明體"/>
                <w:color w:val="000000" w:themeColor="text1"/>
                <w:kern w:val="0"/>
                <w:sz w:val="24"/>
                <w:szCs w:val="24"/>
              </w:rPr>
            </w:pPr>
            <w:r w:rsidRPr="001D48BF">
              <w:rPr>
                <w:rFonts w:eastAsia="新細明體"/>
                <w:color w:val="000000" w:themeColor="text1"/>
                <w:kern w:val="0"/>
                <w:sz w:val="24"/>
                <w:szCs w:val="24"/>
              </w:rPr>
              <w:t>109</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98.5</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98.5</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98.1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98.8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98.9</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95.2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85.3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86.5</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53.6</w:t>
            </w:r>
          </w:p>
        </w:tc>
        <w:tc>
          <w:tcPr>
            <w:tcW w:w="220" w:type="pct"/>
            <w:vAlign w:val="center"/>
          </w:tcPr>
          <w:p w:rsidR="00785A89" w:rsidRPr="001D48BF" w:rsidRDefault="00785A89" w:rsidP="00B8445C">
            <w:pPr>
              <w:widowControl/>
              <w:jc w:val="right"/>
              <w:rPr>
                <w:rFonts w:eastAsia="新細明體"/>
                <w:color w:val="000000" w:themeColor="text1"/>
                <w:kern w:val="0"/>
                <w:sz w:val="24"/>
                <w:szCs w:val="24"/>
              </w:rPr>
            </w:pPr>
          </w:p>
        </w:tc>
      </w:tr>
      <w:tr w:rsidR="001D48BF" w:rsidRPr="001D48BF" w:rsidTr="00B8445C">
        <w:trPr>
          <w:gridAfter w:val="9"/>
          <w:wAfter w:w="1978" w:type="pct"/>
          <w:trHeight w:val="360"/>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center"/>
              <w:rPr>
                <w:rFonts w:eastAsia="新細明體"/>
                <w:color w:val="000000" w:themeColor="text1"/>
                <w:kern w:val="0"/>
                <w:sz w:val="24"/>
                <w:szCs w:val="24"/>
              </w:rPr>
            </w:pPr>
            <w:r w:rsidRPr="001D48BF">
              <w:rPr>
                <w:rFonts w:eastAsia="新細明體"/>
                <w:color w:val="000000" w:themeColor="text1"/>
                <w:kern w:val="0"/>
                <w:sz w:val="24"/>
                <w:szCs w:val="24"/>
              </w:rPr>
              <w:t>110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98.7</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98.7</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98.3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99.5</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99.7</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95.8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88.1</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89.3</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55.9</w:t>
            </w:r>
          </w:p>
        </w:tc>
        <w:tc>
          <w:tcPr>
            <w:tcW w:w="220" w:type="pct"/>
            <w:vAlign w:val="center"/>
          </w:tcPr>
          <w:p w:rsidR="00785A89" w:rsidRPr="001D48BF" w:rsidRDefault="00785A89" w:rsidP="00B8445C">
            <w:pPr>
              <w:widowControl/>
              <w:jc w:val="right"/>
              <w:rPr>
                <w:rFonts w:eastAsia="新細明體"/>
                <w:color w:val="000000" w:themeColor="text1"/>
                <w:kern w:val="0"/>
                <w:sz w:val="24"/>
                <w:szCs w:val="24"/>
              </w:rPr>
            </w:pPr>
          </w:p>
        </w:tc>
      </w:tr>
      <w:tr w:rsidR="001D48BF" w:rsidRPr="001D48BF" w:rsidTr="00B8445C">
        <w:trPr>
          <w:gridAfter w:val="9"/>
          <w:wAfter w:w="1978" w:type="pct"/>
          <w:trHeight w:val="360"/>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785A89" w:rsidRPr="001D48BF" w:rsidRDefault="00785A89" w:rsidP="00B8445C">
            <w:pPr>
              <w:widowControl/>
              <w:jc w:val="center"/>
              <w:rPr>
                <w:rFonts w:eastAsia="新細明體"/>
                <w:color w:val="000000" w:themeColor="text1"/>
                <w:kern w:val="0"/>
                <w:sz w:val="24"/>
                <w:szCs w:val="24"/>
              </w:rPr>
            </w:pPr>
            <w:r w:rsidRPr="001D48BF">
              <w:rPr>
                <w:rFonts w:eastAsia="新細明體"/>
                <w:color w:val="000000" w:themeColor="text1"/>
                <w:kern w:val="0"/>
                <w:sz w:val="24"/>
                <w:szCs w:val="24"/>
              </w:rPr>
              <w:t>111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99.4</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99.5</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98.7</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99.8</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100.0</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95.0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88.9</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90.1</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color w:val="000000" w:themeColor="text1"/>
                <w:kern w:val="0"/>
                <w:sz w:val="24"/>
                <w:szCs w:val="24"/>
              </w:rPr>
              <w:t>56.5</w:t>
            </w:r>
          </w:p>
        </w:tc>
        <w:tc>
          <w:tcPr>
            <w:tcW w:w="220" w:type="pct"/>
            <w:vAlign w:val="center"/>
          </w:tcPr>
          <w:p w:rsidR="00785A89" w:rsidRPr="001D48BF" w:rsidRDefault="00785A89" w:rsidP="00B8445C">
            <w:pPr>
              <w:widowControl/>
              <w:jc w:val="right"/>
              <w:rPr>
                <w:rFonts w:eastAsia="新細明體"/>
                <w:color w:val="000000" w:themeColor="text1"/>
                <w:kern w:val="0"/>
                <w:sz w:val="24"/>
                <w:szCs w:val="24"/>
              </w:rPr>
            </w:pPr>
          </w:p>
        </w:tc>
      </w:tr>
      <w:tr w:rsidR="001D48BF" w:rsidRPr="001D48BF" w:rsidTr="00B8445C">
        <w:trPr>
          <w:gridAfter w:val="9"/>
          <w:wAfter w:w="1978" w:type="pct"/>
          <w:trHeight w:val="360"/>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785A89" w:rsidRPr="001D48BF" w:rsidRDefault="00785A89" w:rsidP="00B8445C">
            <w:pPr>
              <w:widowControl/>
              <w:jc w:val="center"/>
              <w:rPr>
                <w:rFonts w:eastAsia="新細明體"/>
                <w:color w:val="000000" w:themeColor="text1"/>
                <w:kern w:val="0"/>
                <w:sz w:val="24"/>
                <w:szCs w:val="24"/>
              </w:rPr>
            </w:pPr>
            <w:r w:rsidRPr="001D48BF">
              <w:rPr>
                <w:rFonts w:eastAsia="新細明體" w:hint="eastAsia"/>
                <w:color w:val="000000" w:themeColor="text1"/>
                <w:kern w:val="0"/>
                <w:sz w:val="24"/>
                <w:szCs w:val="24"/>
              </w:rPr>
              <w:t>112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hint="eastAsia"/>
                <w:color w:val="000000" w:themeColor="text1"/>
                <w:kern w:val="0"/>
                <w:sz w:val="24"/>
                <w:szCs w:val="24"/>
              </w:rPr>
              <w:t>98.0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hint="eastAsia"/>
                <w:color w:val="000000" w:themeColor="text1"/>
                <w:kern w:val="0"/>
                <w:sz w:val="24"/>
                <w:szCs w:val="24"/>
              </w:rPr>
              <w:t>97.9</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hint="eastAsia"/>
                <w:color w:val="000000" w:themeColor="text1"/>
                <w:kern w:val="0"/>
                <w:sz w:val="24"/>
                <w:szCs w:val="24"/>
              </w:rPr>
              <w:t>98.9</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hint="eastAsia"/>
                <w:color w:val="000000" w:themeColor="text1"/>
                <w:kern w:val="0"/>
                <w:sz w:val="24"/>
                <w:szCs w:val="24"/>
              </w:rPr>
              <w:t>98.4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hint="eastAsia"/>
                <w:color w:val="000000" w:themeColor="text1"/>
                <w:kern w:val="0"/>
                <w:sz w:val="24"/>
                <w:szCs w:val="24"/>
              </w:rPr>
              <w:t>98.6</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hint="eastAsia"/>
                <w:color w:val="000000" w:themeColor="text1"/>
                <w:kern w:val="0"/>
                <w:sz w:val="24"/>
                <w:szCs w:val="24"/>
              </w:rPr>
              <w:t>93.6</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hint="eastAsia"/>
                <w:color w:val="000000" w:themeColor="text1"/>
                <w:kern w:val="0"/>
                <w:sz w:val="24"/>
                <w:szCs w:val="24"/>
              </w:rPr>
              <w:t>90.3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hint="eastAsia"/>
                <w:color w:val="000000" w:themeColor="text1"/>
                <w:kern w:val="0"/>
                <w:sz w:val="24"/>
                <w:szCs w:val="24"/>
              </w:rPr>
              <w:t>91.6</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hint="eastAsia"/>
                <w:color w:val="000000" w:themeColor="text1"/>
                <w:kern w:val="0"/>
                <w:sz w:val="24"/>
                <w:szCs w:val="24"/>
              </w:rPr>
              <w:t>56.3</w:t>
            </w:r>
          </w:p>
        </w:tc>
        <w:tc>
          <w:tcPr>
            <w:tcW w:w="220" w:type="pct"/>
            <w:vAlign w:val="center"/>
          </w:tcPr>
          <w:p w:rsidR="00785A89" w:rsidRPr="001D48BF" w:rsidRDefault="00785A89" w:rsidP="00B8445C">
            <w:pPr>
              <w:widowControl/>
              <w:jc w:val="right"/>
              <w:rPr>
                <w:rFonts w:eastAsia="新細明體"/>
                <w:color w:val="000000" w:themeColor="text1"/>
                <w:kern w:val="0"/>
                <w:sz w:val="24"/>
                <w:szCs w:val="24"/>
              </w:rPr>
            </w:pPr>
          </w:p>
        </w:tc>
      </w:tr>
      <w:tr w:rsidR="001D48BF" w:rsidRPr="001D48BF" w:rsidTr="00B8445C">
        <w:trPr>
          <w:trHeight w:val="330"/>
        </w:trPr>
        <w:tc>
          <w:tcPr>
            <w:tcW w:w="2803" w:type="pct"/>
            <w:gridSpan w:val="10"/>
            <w:tcBorders>
              <w:top w:val="single" w:sz="4" w:space="0" w:color="auto"/>
              <w:left w:val="nil"/>
              <w:bottom w:val="nil"/>
              <w:right w:val="nil"/>
            </w:tcBorders>
            <w:shd w:val="clear" w:color="auto" w:fill="auto"/>
            <w:vAlign w:val="center"/>
            <w:hideMark/>
          </w:tcPr>
          <w:p w:rsidR="00785A89" w:rsidRPr="001D48BF" w:rsidRDefault="00785A89" w:rsidP="00B8445C">
            <w:pPr>
              <w:widowControl/>
              <w:rPr>
                <w:rFonts w:hAnsi="標楷體" w:cs="新細明體"/>
                <w:color w:val="000000" w:themeColor="text1"/>
                <w:kern w:val="0"/>
                <w:sz w:val="20"/>
              </w:rPr>
            </w:pPr>
            <w:proofErr w:type="gramStart"/>
            <w:r w:rsidRPr="001D48BF">
              <w:rPr>
                <w:rFonts w:hAnsi="標楷體" w:cs="新細明體" w:hint="eastAsia"/>
                <w:color w:val="000000" w:themeColor="text1"/>
                <w:kern w:val="0"/>
                <w:sz w:val="20"/>
              </w:rPr>
              <w:t>註</w:t>
            </w:r>
            <w:proofErr w:type="gramEnd"/>
            <w:r w:rsidRPr="001D48BF">
              <w:rPr>
                <w:rFonts w:hAnsi="標楷體" w:cs="新細明體" w:hint="eastAsia"/>
                <w:color w:val="000000" w:themeColor="text1"/>
                <w:kern w:val="0"/>
                <w:sz w:val="20"/>
              </w:rPr>
              <w:t>：粗在學率為各教育階段學生總人數對其學齡人口之比率。</w:t>
            </w:r>
          </w:p>
          <w:p w:rsidR="00785A89" w:rsidRPr="001D48BF" w:rsidRDefault="00785A89" w:rsidP="00B8445C">
            <w:pPr>
              <w:widowControl/>
              <w:rPr>
                <w:rFonts w:hAnsi="標楷體" w:cs="新細明體"/>
                <w:color w:val="000000" w:themeColor="text1"/>
                <w:kern w:val="0"/>
                <w:sz w:val="20"/>
              </w:rPr>
            </w:pPr>
            <w:r w:rsidRPr="001D48BF">
              <w:rPr>
                <w:rFonts w:hAnsi="標楷體" w:cs="新細明體" w:hint="eastAsia"/>
                <w:color w:val="000000" w:themeColor="text1"/>
                <w:kern w:val="0"/>
                <w:sz w:val="20"/>
              </w:rPr>
              <w:t>資料來源：教育部。</w:t>
            </w:r>
          </w:p>
        </w:tc>
        <w:tc>
          <w:tcPr>
            <w:tcW w:w="220" w:type="pct"/>
          </w:tcPr>
          <w:p w:rsidR="00785A89" w:rsidRPr="001D48BF" w:rsidRDefault="00785A89" w:rsidP="00B8445C">
            <w:pPr>
              <w:widowControl/>
              <w:overflowPunct/>
              <w:autoSpaceDE/>
              <w:autoSpaceDN/>
              <w:jc w:val="left"/>
              <w:rPr>
                <w:color w:val="000000" w:themeColor="text1"/>
              </w:rPr>
            </w:pPr>
          </w:p>
        </w:tc>
        <w:tc>
          <w:tcPr>
            <w:tcW w:w="220" w:type="pct"/>
          </w:tcPr>
          <w:p w:rsidR="00785A89" w:rsidRPr="001D48BF" w:rsidRDefault="00785A89" w:rsidP="00B8445C">
            <w:pPr>
              <w:widowControl/>
              <w:overflowPunct/>
              <w:autoSpaceDE/>
              <w:autoSpaceDN/>
              <w:jc w:val="left"/>
              <w:rPr>
                <w:color w:val="000000" w:themeColor="text1"/>
              </w:rPr>
            </w:pPr>
          </w:p>
        </w:tc>
        <w:tc>
          <w:tcPr>
            <w:tcW w:w="220" w:type="pct"/>
          </w:tcPr>
          <w:p w:rsidR="00785A89" w:rsidRPr="001D48BF" w:rsidRDefault="00785A89" w:rsidP="00B8445C">
            <w:pPr>
              <w:widowControl/>
              <w:overflowPunct/>
              <w:autoSpaceDE/>
              <w:autoSpaceDN/>
              <w:jc w:val="left"/>
              <w:rPr>
                <w:color w:val="000000" w:themeColor="text1"/>
              </w:rPr>
            </w:pPr>
          </w:p>
        </w:tc>
        <w:tc>
          <w:tcPr>
            <w:tcW w:w="220" w:type="pct"/>
          </w:tcPr>
          <w:p w:rsidR="00785A89" w:rsidRPr="001D48BF" w:rsidRDefault="00785A89" w:rsidP="00B8445C">
            <w:pPr>
              <w:widowControl/>
              <w:overflowPunct/>
              <w:autoSpaceDE/>
              <w:autoSpaceDN/>
              <w:jc w:val="left"/>
              <w:rPr>
                <w:color w:val="000000" w:themeColor="text1"/>
              </w:rPr>
            </w:pPr>
          </w:p>
        </w:tc>
        <w:tc>
          <w:tcPr>
            <w:tcW w:w="220" w:type="pct"/>
          </w:tcPr>
          <w:p w:rsidR="00785A89" w:rsidRPr="001D48BF" w:rsidRDefault="00785A89" w:rsidP="00B8445C">
            <w:pPr>
              <w:widowControl/>
              <w:overflowPunct/>
              <w:autoSpaceDE/>
              <w:autoSpaceDN/>
              <w:jc w:val="left"/>
              <w:rPr>
                <w:color w:val="000000" w:themeColor="text1"/>
              </w:rPr>
            </w:pPr>
          </w:p>
        </w:tc>
        <w:tc>
          <w:tcPr>
            <w:tcW w:w="220" w:type="pct"/>
          </w:tcPr>
          <w:p w:rsidR="00785A89" w:rsidRPr="001D48BF" w:rsidRDefault="00785A89" w:rsidP="00B8445C">
            <w:pPr>
              <w:widowControl/>
              <w:overflowPunct/>
              <w:autoSpaceDE/>
              <w:autoSpaceDN/>
              <w:jc w:val="left"/>
              <w:rPr>
                <w:color w:val="000000" w:themeColor="text1"/>
              </w:rPr>
            </w:pPr>
          </w:p>
        </w:tc>
        <w:tc>
          <w:tcPr>
            <w:tcW w:w="220" w:type="pct"/>
          </w:tcPr>
          <w:p w:rsidR="00785A89" w:rsidRPr="001D48BF" w:rsidRDefault="00785A89" w:rsidP="00B8445C">
            <w:pPr>
              <w:widowControl/>
              <w:overflowPunct/>
              <w:autoSpaceDE/>
              <w:autoSpaceDN/>
              <w:jc w:val="left"/>
              <w:rPr>
                <w:color w:val="000000" w:themeColor="text1"/>
              </w:rPr>
            </w:pPr>
          </w:p>
        </w:tc>
        <w:tc>
          <w:tcPr>
            <w:tcW w:w="220" w:type="pct"/>
          </w:tcPr>
          <w:p w:rsidR="00785A89" w:rsidRPr="001D48BF" w:rsidRDefault="00785A89" w:rsidP="00B8445C">
            <w:pPr>
              <w:widowControl/>
              <w:overflowPunct/>
              <w:autoSpaceDE/>
              <w:autoSpaceDN/>
              <w:jc w:val="left"/>
              <w:rPr>
                <w:color w:val="000000" w:themeColor="text1"/>
              </w:rPr>
            </w:pPr>
          </w:p>
        </w:tc>
        <w:tc>
          <w:tcPr>
            <w:tcW w:w="220" w:type="pct"/>
          </w:tcPr>
          <w:p w:rsidR="00785A89" w:rsidRPr="001D48BF" w:rsidRDefault="00785A89" w:rsidP="00B8445C">
            <w:pPr>
              <w:widowControl/>
              <w:overflowPunct/>
              <w:autoSpaceDE/>
              <w:autoSpaceDN/>
              <w:jc w:val="left"/>
              <w:rPr>
                <w:color w:val="000000" w:themeColor="text1"/>
              </w:rPr>
            </w:pPr>
          </w:p>
        </w:tc>
        <w:tc>
          <w:tcPr>
            <w:tcW w:w="220" w:type="pct"/>
            <w:vAlign w:val="center"/>
          </w:tcPr>
          <w:p w:rsidR="00785A89" w:rsidRPr="001D48BF" w:rsidRDefault="00785A89" w:rsidP="00B8445C">
            <w:pPr>
              <w:widowControl/>
              <w:jc w:val="right"/>
              <w:rPr>
                <w:rFonts w:eastAsia="新細明體"/>
                <w:color w:val="000000" w:themeColor="text1"/>
                <w:kern w:val="0"/>
                <w:sz w:val="24"/>
                <w:szCs w:val="24"/>
              </w:rPr>
            </w:pPr>
            <w:r w:rsidRPr="001D48BF">
              <w:rPr>
                <w:rFonts w:eastAsia="新細明體" w:hint="eastAsia"/>
                <w:color w:val="000000" w:themeColor="text1"/>
                <w:kern w:val="0"/>
                <w:sz w:val="24"/>
                <w:szCs w:val="24"/>
              </w:rPr>
              <w:t>56.3</w:t>
            </w:r>
          </w:p>
        </w:tc>
      </w:tr>
    </w:tbl>
    <w:p w:rsidR="00785A89" w:rsidRPr="001D48BF" w:rsidRDefault="00785A89" w:rsidP="00E5250A">
      <w:pPr>
        <w:pStyle w:val="3"/>
        <w:spacing w:beforeLines="50" w:before="228"/>
        <w:ind w:left="1360" w:hanging="680"/>
        <w:rPr>
          <w:rFonts w:hAnsi="標楷體"/>
          <w:color w:val="000000" w:themeColor="text1"/>
          <w:szCs w:val="32"/>
        </w:rPr>
      </w:pPr>
      <w:r w:rsidRPr="001D48BF">
        <w:rPr>
          <w:rFonts w:hAnsi="標楷體" w:hint="eastAsia"/>
          <w:color w:val="000000" w:themeColor="text1"/>
          <w:szCs w:val="32"/>
        </w:rPr>
        <w:t>且以112學年度高教深耕計畫核定補助經費依序前10名之學校觀之，原住民學生人數占比低，詳如下表，</w:t>
      </w:r>
      <w:proofErr w:type="gramStart"/>
      <w:r w:rsidRPr="001D48BF">
        <w:rPr>
          <w:rFonts w:hAnsi="標楷體" w:hint="eastAsia"/>
          <w:color w:val="000000" w:themeColor="text1"/>
          <w:szCs w:val="32"/>
        </w:rPr>
        <w:t>足徵原住民</w:t>
      </w:r>
      <w:proofErr w:type="gramEnd"/>
      <w:r w:rsidRPr="001D48BF">
        <w:rPr>
          <w:rFonts w:hAnsi="標楷體" w:hint="eastAsia"/>
          <w:color w:val="000000" w:themeColor="text1"/>
          <w:szCs w:val="32"/>
        </w:rPr>
        <w:t xml:space="preserve">族學生高等教育粗在學率極大部分是位於中後段私立大學校院。 </w:t>
      </w:r>
    </w:p>
    <w:p w:rsidR="00785A89" w:rsidRPr="001D48BF" w:rsidRDefault="00785A89" w:rsidP="00785A89">
      <w:pPr>
        <w:pStyle w:val="a3"/>
        <w:ind w:left="697" w:hanging="697"/>
        <w:rPr>
          <w:rFonts w:hAnsi="標楷體"/>
          <w:b/>
          <w:color w:val="000000" w:themeColor="text1"/>
        </w:rPr>
      </w:pPr>
      <w:r w:rsidRPr="001D48BF">
        <w:rPr>
          <w:rFonts w:hAnsi="標楷體" w:hint="eastAsia"/>
          <w:b/>
          <w:color w:val="000000" w:themeColor="text1"/>
        </w:rPr>
        <w:lastRenderedPageBreak/>
        <w:t>112學年度高教深耕計畫核定補助經費依序前10名之學校原住民學生人數及比率</w:t>
      </w:r>
    </w:p>
    <w:tbl>
      <w:tblPr>
        <w:tblStyle w:val="afb"/>
        <w:tblW w:w="9782" w:type="dxa"/>
        <w:tblInd w:w="-289" w:type="dxa"/>
        <w:tblLayout w:type="fixed"/>
        <w:tblLook w:val="04A0" w:firstRow="1" w:lastRow="0" w:firstColumn="1" w:lastColumn="0" w:noHBand="0" w:noVBand="1"/>
      </w:tblPr>
      <w:tblGrid>
        <w:gridCol w:w="2411"/>
        <w:gridCol w:w="1842"/>
        <w:gridCol w:w="1843"/>
        <w:gridCol w:w="1701"/>
        <w:gridCol w:w="1985"/>
      </w:tblGrid>
      <w:tr w:rsidR="00E5250A" w:rsidRPr="001D48BF" w:rsidTr="00B8445C">
        <w:trPr>
          <w:trHeight w:val="613"/>
          <w:tblHeader/>
        </w:trPr>
        <w:tc>
          <w:tcPr>
            <w:tcW w:w="2411" w:type="dxa"/>
            <w:vMerge w:val="restart"/>
            <w:shd w:val="clear" w:color="auto" w:fill="EAF1DD" w:themeFill="accent3" w:themeFillTint="33"/>
            <w:noWrap/>
            <w:vAlign w:val="center"/>
          </w:tcPr>
          <w:p w:rsidR="00785A89" w:rsidRPr="001D48BF" w:rsidRDefault="00785A89" w:rsidP="00B8445C">
            <w:pPr>
              <w:snapToGrid w:val="0"/>
              <w:jc w:val="center"/>
              <w:rPr>
                <w:rFonts w:hAnsi="標楷體"/>
                <w:b/>
                <w:color w:val="000000" w:themeColor="text1"/>
                <w:sz w:val="24"/>
                <w:szCs w:val="24"/>
              </w:rPr>
            </w:pPr>
            <w:r w:rsidRPr="001D48BF">
              <w:rPr>
                <w:rFonts w:hAnsi="標楷體" w:hint="eastAsia"/>
                <w:b/>
                <w:color w:val="000000" w:themeColor="text1"/>
                <w:sz w:val="24"/>
                <w:szCs w:val="24"/>
              </w:rPr>
              <w:t>學校名單</w:t>
            </w:r>
          </w:p>
        </w:tc>
        <w:tc>
          <w:tcPr>
            <w:tcW w:w="5386" w:type="dxa"/>
            <w:gridSpan w:val="3"/>
            <w:shd w:val="clear" w:color="auto" w:fill="EAF1DD" w:themeFill="accent3" w:themeFillTint="33"/>
            <w:noWrap/>
            <w:vAlign w:val="center"/>
          </w:tcPr>
          <w:p w:rsidR="00785A89" w:rsidRPr="001D48BF" w:rsidRDefault="00785A89" w:rsidP="00B8445C">
            <w:pPr>
              <w:widowControl/>
              <w:snapToGrid w:val="0"/>
              <w:jc w:val="center"/>
              <w:rPr>
                <w:rFonts w:hAnsi="標楷體"/>
                <w:b/>
                <w:color w:val="000000" w:themeColor="text1"/>
                <w:sz w:val="24"/>
                <w:szCs w:val="24"/>
              </w:rPr>
            </w:pPr>
            <w:r w:rsidRPr="001D48BF">
              <w:rPr>
                <w:rFonts w:hAnsi="標楷體" w:hint="eastAsia"/>
                <w:b/>
                <w:color w:val="000000" w:themeColor="text1"/>
                <w:sz w:val="24"/>
                <w:szCs w:val="24"/>
              </w:rPr>
              <w:t>在學學生人數</w:t>
            </w:r>
          </w:p>
        </w:tc>
        <w:tc>
          <w:tcPr>
            <w:tcW w:w="1985" w:type="dxa"/>
            <w:vMerge w:val="restart"/>
            <w:shd w:val="clear" w:color="auto" w:fill="EAF1DD" w:themeFill="accent3" w:themeFillTint="33"/>
            <w:noWrap/>
            <w:vAlign w:val="center"/>
          </w:tcPr>
          <w:p w:rsidR="00785A89" w:rsidRPr="001D48BF" w:rsidRDefault="00785A89" w:rsidP="00B8445C">
            <w:pPr>
              <w:snapToGrid w:val="0"/>
              <w:jc w:val="center"/>
              <w:rPr>
                <w:rFonts w:hAnsi="標楷體"/>
                <w:b/>
                <w:color w:val="000000" w:themeColor="text1"/>
                <w:sz w:val="24"/>
                <w:szCs w:val="24"/>
              </w:rPr>
            </w:pPr>
            <w:r w:rsidRPr="001D48BF">
              <w:rPr>
                <w:rFonts w:hAnsi="標楷體" w:hint="eastAsia"/>
                <w:b/>
                <w:color w:val="000000" w:themeColor="text1"/>
                <w:sz w:val="24"/>
                <w:szCs w:val="24"/>
              </w:rPr>
              <w:t>原民生占在學學生人數比率(B/A)%</w:t>
            </w:r>
          </w:p>
        </w:tc>
      </w:tr>
      <w:tr w:rsidR="00E5250A" w:rsidRPr="001D48BF" w:rsidTr="00B8445C">
        <w:trPr>
          <w:trHeight w:val="330"/>
          <w:tblHeader/>
        </w:trPr>
        <w:tc>
          <w:tcPr>
            <w:tcW w:w="2411" w:type="dxa"/>
            <w:vMerge/>
            <w:shd w:val="clear" w:color="auto" w:fill="EAF1DD" w:themeFill="accent3" w:themeFillTint="33"/>
            <w:noWrap/>
            <w:vAlign w:val="center"/>
            <w:hideMark/>
          </w:tcPr>
          <w:p w:rsidR="00785A89" w:rsidRPr="001D48BF" w:rsidRDefault="00785A89" w:rsidP="00B8445C">
            <w:pPr>
              <w:widowControl/>
              <w:snapToGrid w:val="0"/>
              <w:jc w:val="center"/>
              <w:rPr>
                <w:rFonts w:hAnsi="標楷體"/>
                <w:b/>
                <w:color w:val="000000" w:themeColor="text1"/>
                <w:sz w:val="28"/>
                <w:szCs w:val="28"/>
              </w:rPr>
            </w:pPr>
          </w:p>
        </w:tc>
        <w:tc>
          <w:tcPr>
            <w:tcW w:w="1842" w:type="dxa"/>
            <w:shd w:val="clear" w:color="auto" w:fill="EAF1DD" w:themeFill="accent3" w:themeFillTint="33"/>
            <w:noWrap/>
            <w:vAlign w:val="center"/>
            <w:hideMark/>
          </w:tcPr>
          <w:p w:rsidR="00785A89" w:rsidRPr="001D48BF" w:rsidRDefault="00785A89" w:rsidP="00B8445C">
            <w:pPr>
              <w:widowControl/>
              <w:snapToGrid w:val="0"/>
              <w:jc w:val="center"/>
              <w:rPr>
                <w:rFonts w:hAnsi="標楷體"/>
                <w:color w:val="000000" w:themeColor="text1"/>
                <w:sz w:val="24"/>
                <w:szCs w:val="24"/>
              </w:rPr>
            </w:pPr>
            <w:r w:rsidRPr="001D48BF">
              <w:rPr>
                <w:rFonts w:hAnsi="標楷體" w:hint="eastAsia"/>
                <w:color w:val="000000" w:themeColor="text1"/>
                <w:sz w:val="24"/>
                <w:szCs w:val="24"/>
              </w:rPr>
              <w:t>合計(A)</w:t>
            </w:r>
          </w:p>
        </w:tc>
        <w:tc>
          <w:tcPr>
            <w:tcW w:w="1843" w:type="dxa"/>
            <w:shd w:val="clear" w:color="auto" w:fill="EAF1DD" w:themeFill="accent3" w:themeFillTint="33"/>
            <w:vAlign w:val="center"/>
          </w:tcPr>
          <w:p w:rsidR="00785A89" w:rsidRPr="001D48BF" w:rsidRDefault="00785A89" w:rsidP="00B8445C">
            <w:pPr>
              <w:widowControl/>
              <w:snapToGrid w:val="0"/>
              <w:jc w:val="center"/>
              <w:rPr>
                <w:rFonts w:hAnsi="標楷體"/>
                <w:color w:val="000000" w:themeColor="text1"/>
                <w:sz w:val="24"/>
                <w:szCs w:val="24"/>
              </w:rPr>
            </w:pPr>
            <w:r w:rsidRPr="001D48BF">
              <w:rPr>
                <w:rFonts w:hAnsi="標楷體" w:hint="eastAsia"/>
                <w:color w:val="000000" w:themeColor="text1"/>
                <w:sz w:val="24"/>
                <w:szCs w:val="24"/>
              </w:rPr>
              <w:t>一般生在學學生人數</w:t>
            </w:r>
          </w:p>
        </w:tc>
        <w:tc>
          <w:tcPr>
            <w:tcW w:w="1701" w:type="dxa"/>
            <w:shd w:val="clear" w:color="auto" w:fill="EAF1DD" w:themeFill="accent3" w:themeFillTint="33"/>
            <w:noWrap/>
            <w:vAlign w:val="center"/>
            <w:hideMark/>
          </w:tcPr>
          <w:p w:rsidR="00785A89" w:rsidRPr="001D48BF" w:rsidRDefault="00785A89" w:rsidP="00B8445C">
            <w:pPr>
              <w:widowControl/>
              <w:snapToGrid w:val="0"/>
              <w:ind w:leftChars="-33" w:left="-112"/>
              <w:jc w:val="center"/>
              <w:rPr>
                <w:rFonts w:hAnsi="標楷體"/>
                <w:b/>
                <w:color w:val="000000" w:themeColor="text1"/>
                <w:sz w:val="24"/>
                <w:szCs w:val="24"/>
              </w:rPr>
            </w:pPr>
            <w:r w:rsidRPr="001D48BF">
              <w:rPr>
                <w:rFonts w:hAnsi="標楷體" w:hint="eastAsia"/>
                <w:b/>
                <w:color w:val="000000" w:themeColor="text1"/>
                <w:sz w:val="24"/>
                <w:szCs w:val="24"/>
              </w:rPr>
              <w:t>原住民在學學生人數(B)</w:t>
            </w:r>
          </w:p>
        </w:tc>
        <w:tc>
          <w:tcPr>
            <w:tcW w:w="1985" w:type="dxa"/>
            <w:vMerge/>
            <w:tcBorders>
              <w:bottom w:val="single" w:sz="4" w:space="0" w:color="auto"/>
            </w:tcBorders>
            <w:shd w:val="clear" w:color="auto" w:fill="EAF1DD" w:themeFill="accent3" w:themeFillTint="33"/>
            <w:noWrap/>
            <w:vAlign w:val="center"/>
            <w:hideMark/>
          </w:tcPr>
          <w:p w:rsidR="00785A89" w:rsidRPr="001D48BF" w:rsidRDefault="00785A89" w:rsidP="00B8445C">
            <w:pPr>
              <w:widowControl/>
              <w:snapToGrid w:val="0"/>
              <w:jc w:val="center"/>
              <w:rPr>
                <w:rFonts w:hAnsi="標楷體"/>
                <w:b/>
                <w:color w:val="000000" w:themeColor="text1"/>
                <w:sz w:val="24"/>
                <w:szCs w:val="24"/>
              </w:rPr>
            </w:pPr>
          </w:p>
        </w:tc>
      </w:tr>
      <w:tr w:rsidR="00E5250A" w:rsidRPr="001D48BF" w:rsidTr="00B8445C">
        <w:trPr>
          <w:trHeight w:val="330"/>
        </w:trPr>
        <w:tc>
          <w:tcPr>
            <w:tcW w:w="2411" w:type="dxa"/>
            <w:noWrap/>
            <w:hideMark/>
          </w:tcPr>
          <w:p w:rsidR="00785A89" w:rsidRPr="001D48BF" w:rsidRDefault="00785A89" w:rsidP="00B8445C">
            <w:pPr>
              <w:widowControl/>
              <w:spacing w:before="50" w:line="320" w:lineRule="exact"/>
              <w:rPr>
                <w:rFonts w:hAnsi="標楷體"/>
                <w:color w:val="000000" w:themeColor="text1"/>
                <w:sz w:val="24"/>
                <w:szCs w:val="24"/>
              </w:rPr>
            </w:pPr>
            <w:r w:rsidRPr="001D48BF">
              <w:rPr>
                <w:rFonts w:hAnsi="標楷體" w:hint="eastAsia"/>
                <w:color w:val="000000" w:themeColor="text1"/>
                <w:sz w:val="24"/>
                <w:szCs w:val="24"/>
              </w:rPr>
              <w:t>國立臺灣大學</w:t>
            </w:r>
          </w:p>
        </w:tc>
        <w:tc>
          <w:tcPr>
            <w:tcW w:w="1842" w:type="dxa"/>
            <w:noWrap/>
            <w:hideMark/>
          </w:tcPr>
          <w:p w:rsidR="00785A89" w:rsidRPr="001D48BF" w:rsidRDefault="00785A89" w:rsidP="00B8445C">
            <w:pPr>
              <w:widowControl/>
              <w:spacing w:before="50" w:line="320" w:lineRule="exact"/>
              <w:jc w:val="right"/>
              <w:rPr>
                <w:rFonts w:hAnsi="標楷體"/>
                <w:color w:val="000000" w:themeColor="text1"/>
                <w:sz w:val="24"/>
                <w:szCs w:val="24"/>
              </w:rPr>
            </w:pPr>
            <w:r w:rsidRPr="001D48BF">
              <w:rPr>
                <w:rFonts w:hAnsi="標楷體" w:hint="eastAsia"/>
                <w:color w:val="000000" w:themeColor="text1"/>
                <w:sz w:val="24"/>
                <w:szCs w:val="24"/>
              </w:rPr>
              <w:t xml:space="preserve">　33</w:t>
            </w:r>
            <w:r w:rsidRPr="001D48BF">
              <w:rPr>
                <w:rFonts w:hAnsi="標楷體"/>
                <w:color w:val="000000" w:themeColor="text1"/>
                <w:sz w:val="24"/>
                <w:szCs w:val="24"/>
              </w:rPr>
              <w:t>,</w:t>
            </w:r>
            <w:r w:rsidRPr="001D48BF">
              <w:rPr>
                <w:rFonts w:hAnsi="標楷體" w:hint="eastAsia"/>
                <w:color w:val="000000" w:themeColor="text1"/>
                <w:sz w:val="24"/>
                <w:szCs w:val="24"/>
              </w:rPr>
              <w:t>882</w:t>
            </w:r>
          </w:p>
        </w:tc>
        <w:tc>
          <w:tcPr>
            <w:tcW w:w="1843" w:type="dxa"/>
          </w:tcPr>
          <w:p w:rsidR="00785A89" w:rsidRPr="001D48BF" w:rsidRDefault="00785A89" w:rsidP="00B8445C">
            <w:pPr>
              <w:widowControl/>
              <w:spacing w:before="50" w:line="320" w:lineRule="exact"/>
              <w:jc w:val="right"/>
              <w:rPr>
                <w:rFonts w:hAnsi="標楷體"/>
                <w:color w:val="000000" w:themeColor="text1"/>
                <w:sz w:val="24"/>
                <w:szCs w:val="24"/>
              </w:rPr>
            </w:pPr>
            <w:r w:rsidRPr="001D48BF">
              <w:rPr>
                <w:rFonts w:hAnsi="標楷體" w:hint="eastAsia"/>
                <w:color w:val="000000" w:themeColor="text1"/>
                <w:sz w:val="24"/>
                <w:szCs w:val="24"/>
              </w:rPr>
              <w:t>33</w:t>
            </w:r>
            <w:r w:rsidRPr="001D48BF">
              <w:rPr>
                <w:rFonts w:hAnsi="標楷體"/>
                <w:color w:val="000000" w:themeColor="text1"/>
                <w:sz w:val="24"/>
                <w:szCs w:val="24"/>
              </w:rPr>
              <w:t>,</w:t>
            </w:r>
            <w:r w:rsidRPr="001D48BF">
              <w:rPr>
                <w:rFonts w:hAnsi="標楷體" w:hint="eastAsia"/>
                <w:color w:val="000000" w:themeColor="text1"/>
                <w:sz w:val="24"/>
                <w:szCs w:val="24"/>
              </w:rPr>
              <w:t>557</w:t>
            </w:r>
          </w:p>
        </w:tc>
        <w:tc>
          <w:tcPr>
            <w:tcW w:w="1701" w:type="dxa"/>
            <w:noWrap/>
            <w:hideMark/>
          </w:tcPr>
          <w:p w:rsidR="00785A89" w:rsidRPr="001D48BF" w:rsidRDefault="00785A89" w:rsidP="00B8445C">
            <w:pPr>
              <w:widowControl/>
              <w:spacing w:before="50" w:line="320" w:lineRule="exact"/>
              <w:jc w:val="right"/>
              <w:rPr>
                <w:rFonts w:hAnsi="標楷體"/>
                <w:color w:val="000000" w:themeColor="text1"/>
                <w:sz w:val="24"/>
                <w:szCs w:val="24"/>
              </w:rPr>
            </w:pPr>
            <w:r w:rsidRPr="001D48BF">
              <w:rPr>
                <w:rFonts w:hAnsi="標楷體" w:hint="eastAsia"/>
                <w:color w:val="000000" w:themeColor="text1"/>
                <w:sz w:val="24"/>
                <w:szCs w:val="24"/>
              </w:rPr>
              <w:t>325</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85A89" w:rsidRPr="001D48BF" w:rsidRDefault="00785A89" w:rsidP="00B8445C">
            <w:pPr>
              <w:widowControl/>
              <w:spacing w:before="50" w:line="320" w:lineRule="exact"/>
              <w:jc w:val="right"/>
              <w:rPr>
                <w:rFonts w:hAnsi="標楷體"/>
                <w:color w:val="000000" w:themeColor="text1"/>
                <w:sz w:val="24"/>
                <w:szCs w:val="24"/>
              </w:rPr>
            </w:pPr>
            <w:r w:rsidRPr="001D48BF">
              <w:rPr>
                <w:rFonts w:hAnsi="標楷體" w:hint="eastAsia"/>
                <w:color w:val="000000" w:themeColor="text1"/>
                <w:sz w:val="24"/>
                <w:szCs w:val="24"/>
              </w:rPr>
              <w:t>0.96</w:t>
            </w:r>
          </w:p>
        </w:tc>
      </w:tr>
      <w:tr w:rsidR="00E5250A" w:rsidRPr="001D48BF" w:rsidTr="00B8445C">
        <w:trPr>
          <w:trHeight w:val="330"/>
        </w:trPr>
        <w:tc>
          <w:tcPr>
            <w:tcW w:w="2411" w:type="dxa"/>
            <w:noWrap/>
            <w:hideMark/>
          </w:tcPr>
          <w:p w:rsidR="00785A89" w:rsidRPr="001D48BF" w:rsidRDefault="00785A89" w:rsidP="00B8445C">
            <w:pPr>
              <w:widowControl/>
              <w:spacing w:before="50" w:line="320" w:lineRule="exact"/>
              <w:rPr>
                <w:rFonts w:hAnsi="標楷體"/>
                <w:color w:val="000000" w:themeColor="text1"/>
                <w:sz w:val="24"/>
                <w:szCs w:val="24"/>
              </w:rPr>
            </w:pPr>
            <w:r w:rsidRPr="001D48BF">
              <w:rPr>
                <w:rFonts w:hAnsi="標楷體" w:hint="eastAsia"/>
                <w:color w:val="000000" w:themeColor="text1"/>
                <w:sz w:val="24"/>
                <w:szCs w:val="24"/>
              </w:rPr>
              <w:t>國立成功大學</w:t>
            </w:r>
          </w:p>
        </w:tc>
        <w:tc>
          <w:tcPr>
            <w:tcW w:w="1842" w:type="dxa"/>
            <w:noWrap/>
            <w:hideMark/>
          </w:tcPr>
          <w:p w:rsidR="00785A89" w:rsidRPr="001D48BF" w:rsidRDefault="00785A89" w:rsidP="00B8445C">
            <w:pPr>
              <w:widowControl/>
              <w:spacing w:before="50" w:line="320" w:lineRule="exact"/>
              <w:jc w:val="right"/>
              <w:rPr>
                <w:rFonts w:hAnsi="標楷體"/>
                <w:color w:val="000000" w:themeColor="text1"/>
                <w:sz w:val="24"/>
                <w:szCs w:val="24"/>
              </w:rPr>
            </w:pPr>
            <w:r w:rsidRPr="001D48BF">
              <w:rPr>
                <w:rFonts w:hAnsi="標楷體" w:hint="eastAsia"/>
                <w:color w:val="000000" w:themeColor="text1"/>
                <w:sz w:val="24"/>
                <w:szCs w:val="24"/>
              </w:rPr>
              <w:t xml:space="preserve">　2</w:t>
            </w:r>
            <w:r w:rsidRPr="001D48BF">
              <w:rPr>
                <w:rFonts w:hAnsi="標楷體"/>
                <w:color w:val="000000" w:themeColor="text1"/>
                <w:sz w:val="24"/>
                <w:szCs w:val="24"/>
              </w:rPr>
              <w:t>3,082</w:t>
            </w:r>
          </w:p>
        </w:tc>
        <w:tc>
          <w:tcPr>
            <w:tcW w:w="1843" w:type="dxa"/>
          </w:tcPr>
          <w:p w:rsidR="00785A89" w:rsidRPr="001D48BF" w:rsidRDefault="00785A89" w:rsidP="00B8445C">
            <w:pPr>
              <w:widowControl/>
              <w:spacing w:before="50" w:line="320" w:lineRule="exact"/>
              <w:jc w:val="right"/>
              <w:rPr>
                <w:rFonts w:hAnsi="標楷體"/>
                <w:color w:val="000000" w:themeColor="text1"/>
                <w:sz w:val="24"/>
                <w:szCs w:val="24"/>
              </w:rPr>
            </w:pPr>
            <w:r w:rsidRPr="001D48BF">
              <w:rPr>
                <w:rFonts w:hAnsi="標楷體" w:hint="eastAsia"/>
                <w:color w:val="000000" w:themeColor="text1"/>
                <w:sz w:val="24"/>
                <w:szCs w:val="24"/>
              </w:rPr>
              <w:t xml:space="preserve">　22</w:t>
            </w:r>
            <w:r w:rsidRPr="001D48BF">
              <w:rPr>
                <w:rFonts w:hAnsi="標楷體"/>
                <w:color w:val="000000" w:themeColor="text1"/>
                <w:sz w:val="24"/>
                <w:szCs w:val="24"/>
              </w:rPr>
              <w:t>,</w:t>
            </w:r>
            <w:r w:rsidRPr="001D48BF">
              <w:rPr>
                <w:rFonts w:hAnsi="標楷體" w:hint="eastAsia"/>
                <w:color w:val="000000" w:themeColor="text1"/>
                <w:sz w:val="24"/>
                <w:szCs w:val="24"/>
              </w:rPr>
              <w:t>869</w:t>
            </w:r>
          </w:p>
        </w:tc>
        <w:tc>
          <w:tcPr>
            <w:tcW w:w="1701" w:type="dxa"/>
            <w:noWrap/>
            <w:hideMark/>
          </w:tcPr>
          <w:p w:rsidR="00785A89" w:rsidRPr="001D48BF" w:rsidRDefault="00785A89" w:rsidP="00B8445C">
            <w:pPr>
              <w:widowControl/>
              <w:spacing w:before="50" w:line="320" w:lineRule="exact"/>
              <w:jc w:val="right"/>
              <w:rPr>
                <w:rFonts w:hAnsi="標楷體"/>
                <w:color w:val="000000" w:themeColor="text1"/>
                <w:sz w:val="24"/>
                <w:szCs w:val="24"/>
              </w:rPr>
            </w:pPr>
            <w:r w:rsidRPr="001D48BF">
              <w:rPr>
                <w:rFonts w:hAnsi="標楷體" w:hint="eastAsia"/>
                <w:color w:val="000000" w:themeColor="text1"/>
                <w:sz w:val="24"/>
                <w:szCs w:val="24"/>
              </w:rPr>
              <w:t>213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85A89" w:rsidRPr="001D48BF" w:rsidRDefault="00785A89" w:rsidP="00B8445C">
            <w:pPr>
              <w:widowControl/>
              <w:spacing w:before="50" w:line="320" w:lineRule="exact"/>
              <w:jc w:val="right"/>
              <w:rPr>
                <w:rFonts w:hAnsi="標楷體"/>
                <w:color w:val="000000" w:themeColor="text1"/>
                <w:sz w:val="24"/>
                <w:szCs w:val="24"/>
              </w:rPr>
            </w:pPr>
            <w:r w:rsidRPr="001D48BF">
              <w:rPr>
                <w:rFonts w:hAnsi="標楷體" w:hint="eastAsia"/>
                <w:color w:val="000000" w:themeColor="text1"/>
                <w:sz w:val="24"/>
                <w:szCs w:val="24"/>
              </w:rPr>
              <w:t>0.92</w:t>
            </w:r>
          </w:p>
        </w:tc>
      </w:tr>
      <w:tr w:rsidR="00E5250A" w:rsidRPr="001D48BF" w:rsidTr="00B8445C">
        <w:trPr>
          <w:trHeight w:val="330"/>
        </w:trPr>
        <w:tc>
          <w:tcPr>
            <w:tcW w:w="2411" w:type="dxa"/>
            <w:noWrap/>
            <w:hideMark/>
          </w:tcPr>
          <w:p w:rsidR="00785A89" w:rsidRPr="001D48BF" w:rsidRDefault="00785A89" w:rsidP="00B8445C">
            <w:pPr>
              <w:widowControl/>
              <w:spacing w:before="50" w:line="320" w:lineRule="exact"/>
              <w:rPr>
                <w:rFonts w:hAnsi="標楷體"/>
                <w:color w:val="000000" w:themeColor="text1"/>
                <w:sz w:val="24"/>
                <w:szCs w:val="24"/>
              </w:rPr>
            </w:pPr>
            <w:r w:rsidRPr="001D48BF">
              <w:rPr>
                <w:rFonts w:hAnsi="標楷體" w:hint="eastAsia"/>
                <w:color w:val="000000" w:themeColor="text1"/>
                <w:sz w:val="24"/>
                <w:szCs w:val="24"/>
              </w:rPr>
              <w:t>國立陽明交通大學</w:t>
            </w:r>
          </w:p>
        </w:tc>
        <w:tc>
          <w:tcPr>
            <w:tcW w:w="1842" w:type="dxa"/>
            <w:noWrap/>
            <w:hideMark/>
          </w:tcPr>
          <w:p w:rsidR="00785A89" w:rsidRPr="001D48BF" w:rsidRDefault="00785A89" w:rsidP="00B8445C">
            <w:pPr>
              <w:widowControl/>
              <w:spacing w:before="50" w:line="320" w:lineRule="exact"/>
              <w:jc w:val="right"/>
              <w:rPr>
                <w:rFonts w:hAnsi="標楷體"/>
                <w:color w:val="000000" w:themeColor="text1"/>
                <w:sz w:val="24"/>
                <w:szCs w:val="24"/>
              </w:rPr>
            </w:pPr>
            <w:r w:rsidRPr="001D48BF">
              <w:rPr>
                <w:rFonts w:hAnsi="標楷體" w:hint="eastAsia"/>
                <w:color w:val="000000" w:themeColor="text1"/>
                <w:sz w:val="24"/>
                <w:szCs w:val="24"/>
              </w:rPr>
              <w:t xml:space="preserve">　2</w:t>
            </w:r>
            <w:r w:rsidRPr="001D48BF">
              <w:rPr>
                <w:rFonts w:hAnsi="標楷體"/>
                <w:color w:val="000000" w:themeColor="text1"/>
                <w:sz w:val="24"/>
                <w:szCs w:val="24"/>
              </w:rPr>
              <w:t>1,428</w:t>
            </w:r>
          </w:p>
        </w:tc>
        <w:tc>
          <w:tcPr>
            <w:tcW w:w="1843" w:type="dxa"/>
          </w:tcPr>
          <w:p w:rsidR="00785A89" w:rsidRPr="001D48BF" w:rsidRDefault="00785A89" w:rsidP="00B8445C">
            <w:pPr>
              <w:widowControl/>
              <w:spacing w:before="50" w:line="320" w:lineRule="exact"/>
              <w:jc w:val="right"/>
              <w:rPr>
                <w:rFonts w:hAnsi="標楷體"/>
                <w:color w:val="000000" w:themeColor="text1"/>
                <w:sz w:val="24"/>
                <w:szCs w:val="24"/>
              </w:rPr>
            </w:pPr>
            <w:r w:rsidRPr="001D48BF">
              <w:rPr>
                <w:rFonts w:hAnsi="標楷體" w:hint="eastAsia"/>
                <w:color w:val="000000" w:themeColor="text1"/>
                <w:sz w:val="24"/>
                <w:szCs w:val="24"/>
              </w:rPr>
              <w:t xml:space="preserve">　2</w:t>
            </w:r>
            <w:r w:rsidRPr="001D48BF">
              <w:rPr>
                <w:rFonts w:hAnsi="標楷體"/>
                <w:color w:val="000000" w:themeColor="text1"/>
                <w:sz w:val="24"/>
                <w:szCs w:val="24"/>
              </w:rPr>
              <w:t>1,</w:t>
            </w:r>
            <w:r w:rsidRPr="001D48BF">
              <w:rPr>
                <w:rFonts w:hAnsi="標楷體" w:hint="eastAsia"/>
                <w:color w:val="000000" w:themeColor="text1"/>
                <w:sz w:val="24"/>
                <w:szCs w:val="24"/>
              </w:rPr>
              <w:t>320</w:t>
            </w:r>
          </w:p>
        </w:tc>
        <w:tc>
          <w:tcPr>
            <w:tcW w:w="1701" w:type="dxa"/>
            <w:noWrap/>
            <w:hideMark/>
          </w:tcPr>
          <w:p w:rsidR="00785A89" w:rsidRPr="001D48BF" w:rsidRDefault="00785A89" w:rsidP="00B8445C">
            <w:pPr>
              <w:widowControl/>
              <w:spacing w:before="50" w:line="320" w:lineRule="exact"/>
              <w:jc w:val="right"/>
              <w:rPr>
                <w:rFonts w:hAnsi="標楷體"/>
                <w:color w:val="000000" w:themeColor="text1"/>
                <w:sz w:val="24"/>
                <w:szCs w:val="24"/>
              </w:rPr>
            </w:pPr>
            <w:r w:rsidRPr="001D48BF">
              <w:rPr>
                <w:rFonts w:hAnsi="標楷體" w:hint="eastAsia"/>
                <w:color w:val="000000" w:themeColor="text1"/>
                <w:sz w:val="24"/>
                <w:szCs w:val="24"/>
              </w:rPr>
              <w:t>108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85A89" w:rsidRPr="001D48BF" w:rsidRDefault="00785A89" w:rsidP="00B8445C">
            <w:pPr>
              <w:widowControl/>
              <w:spacing w:before="50" w:line="320" w:lineRule="exact"/>
              <w:jc w:val="right"/>
              <w:rPr>
                <w:rFonts w:hAnsi="標楷體"/>
                <w:color w:val="000000" w:themeColor="text1"/>
                <w:sz w:val="24"/>
                <w:szCs w:val="24"/>
              </w:rPr>
            </w:pPr>
            <w:r w:rsidRPr="001D48BF">
              <w:rPr>
                <w:rFonts w:hAnsi="標楷體" w:hint="eastAsia"/>
                <w:color w:val="000000" w:themeColor="text1"/>
                <w:sz w:val="24"/>
                <w:szCs w:val="24"/>
              </w:rPr>
              <w:t>0.50</w:t>
            </w:r>
          </w:p>
        </w:tc>
      </w:tr>
      <w:tr w:rsidR="00E5250A" w:rsidRPr="001D48BF" w:rsidTr="00B8445C">
        <w:trPr>
          <w:trHeight w:val="330"/>
        </w:trPr>
        <w:tc>
          <w:tcPr>
            <w:tcW w:w="2411" w:type="dxa"/>
            <w:noWrap/>
            <w:hideMark/>
          </w:tcPr>
          <w:p w:rsidR="00785A89" w:rsidRPr="001D48BF" w:rsidRDefault="00785A89" w:rsidP="00B8445C">
            <w:pPr>
              <w:widowControl/>
              <w:spacing w:before="50" w:line="320" w:lineRule="exact"/>
              <w:rPr>
                <w:rFonts w:hAnsi="標楷體"/>
                <w:color w:val="000000" w:themeColor="text1"/>
                <w:sz w:val="24"/>
                <w:szCs w:val="24"/>
              </w:rPr>
            </w:pPr>
            <w:r w:rsidRPr="001D48BF">
              <w:rPr>
                <w:rFonts w:hAnsi="標楷體" w:hint="eastAsia"/>
                <w:color w:val="000000" w:themeColor="text1"/>
                <w:sz w:val="24"/>
                <w:szCs w:val="24"/>
              </w:rPr>
              <w:t>國立清華大學</w:t>
            </w:r>
          </w:p>
        </w:tc>
        <w:tc>
          <w:tcPr>
            <w:tcW w:w="1842" w:type="dxa"/>
            <w:noWrap/>
            <w:hideMark/>
          </w:tcPr>
          <w:p w:rsidR="00785A89" w:rsidRPr="001D48BF" w:rsidRDefault="00785A89" w:rsidP="00B8445C">
            <w:pPr>
              <w:widowControl/>
              <w:spacing w:before="50" w:line="320" w:lineRule="exact"/>
              <w:jc w:val="right"/>
              <w:rPr>
                <w:rFonts w:hAnsi="標楷體"/>
                <w:color w:val="000000" w:themeColor="text1"/>
                <w:sz w:val="24"/>
                <w:szCs w:val="24"/>
              </w:rPr>
            </w:pPr>
            <w:r w:rsidRPr="001D48BF">
              <w:rPr>
                <w:rFonts w:hAnsi="標楷體" w:hint="eastAsia"/>
                <w:color w:val="000000" w:themeColor="text1"/>
                <w:sz w:val="24"/>
                <w:szCs w:val="24"/>
              </w:rPr>
              <w:t xml:space="preserve">　1</w:t>
            </w:r>
            <w:r w:rsidRPr="001D48BF">
              <w:rPr>
                <w:rFonts w:hAnsi="標楷體"/>
                <w:color w:val="000000" w:themeColor="text1"/>
                <w:sz w:val="24"/>
                <w:szCs w:val="24"/>
              </w:rPr>
              <w:t>8,191</w:t>
            </w:r>
          </w:p>
        </w:tc>
        <w:tc>
          <w:tcPr>
            <w:tcW w:w="1843" w:type="dxa"/>
          </w:tcPr>
          <w:p w:rsidR="00785A89" w:rsidRPr="001D48BF" w:rsidRDefault="00785A89" w:rsidP="00B8445C">
            <w:pPr>
              <w:widowControl/>
              <w:spacing w:before="50" w:line="320" w:lineRule="exact"/>
              <w:jc w:val="right"/>
              <w:rPr>
                <w:rFonts w:hAnsi="標楷體"/>
                <w:color w:val="000000" w:themeColor="text1"/>
                <w:sz w:val="24"/>
                <w:szCs w:val="24"/>
              </w:rPr>
            </w:pPr>
            <w:r w:rsidRPr="001D48BF">
              <w:rPr>
                <w:rFonts w:hAnsi="標楷體" w:hint="eastAsia"/>
                <w:color w:val="000000" w:themeColor="text1"/>
                <w:sz w:val="24"/>
                <w:szCs w:val="24"/>
              </w:rPr>
              <w:t xml:space="preserve">　1</w:t>
            </w:r>
            <w:r w:rsidRPr="001D48BF">
              <w:rPr>
                <w:rFonts w:hAnsi="標楷體"/>
                <w:color w:val="000000" w:themeColor="text1"/>
                <w:sz w:val="24"/>
                <w:szCs w:val="24"/>
              </w:rPr>
              <w:t>8,</w:t>
            </w:r>
            <w:r w:rsidRPr="001D48BF">
              <w:rPr>
                <w:rFonts w:hAnsi="標楷體" w:hint="eastAsia"/>
                <w:color w:val="000000" w:themeColor="text1"/>
                <w:sz w:val="24"/>
                <w:szCs w:val="24"/>
              </w:rPr>
              <w:t>034</w:t>
            </w:r>
          </w:p>
        </w:tc>
        <w:tc>
          <w:tcPr>
            <w:tcW w:w="1701" w:type="dxa"/>
            <w:noWrap/>
            <w:hideMark/>
          </w:tcPr>
          <w:p w:rsidR="00785A89" w:rsidRPr="001D48BF" w:rsidRDefault="00785A89" w:rsidP="00B8445C">
            <w:pPr>
              <w:widowControl/>
              <w:spacing w:before="50" w:line="320" w:lineRule="exact"/>
              <w:jc w:val="right"/>
              <w:rPr>
                <w:rFonts w:hAnsi="標楷體"/>
                <w:color w:val="000000" w:themeColor="text1"/>
                <w:sz w:val="24"/>
                <w:szCs w:val="24"/>
              </w:rPr>
            </w:pPr>
            <w:r w:rsidRPr="001D48BF">
              <w:rPr>
                <w:rFonts w:hAnsi="標楷體" w:hint="eastAsia"/>
                <w:color w:val="000000" w:themeColor="text1"/>
                <w:sz w:val="24"/>
                <w:szCs w:val="24"/>
              </w:rPr>
              <w:t>157</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85A89" w:rsidRPr="001D48BF" w:rsidRDefault="00785A89" w:rsidP="00B8445C">
            <w:pPr>
              <w:widowControl/>
              <w:spacing w:before="50" w:line="320" w:lineRule="exact"/>
              <w:jc w:val="right"/>
              <w:rPr>
                <w:rFonts w:hAnsi="標楷體"/>
                <w:color w:val="000000" w:themeColor="text1"/>
                <w:sz w:val="24"/>
                <w:szCs w:val="24"/>
              </w:rPr>
            </w:pPr>
            <w:r w:rsidRPr="001D48BF">
              <w:rPr>
                <w:rFonts w:hAnsi="標楷體" w:hint="eastAsia"/>
                <w:color w:val="000000" w:themeColor="text1"/>
                <w:sz w:val="24"/>
                <w:szCs w:val="24"/>
              </w:rPr>
              <w:t>0.86</w:t>
            </w:r>
          </w:p>
        </w:tc>
      </w:tr>
      <w:tr w:rsidR="00E5250A" w:rsidRPr="001D48BF" w:rsidTr="00B8445C">
        <w:trPr>
          <w:trHeight w:val="330"/>
        </w:trPr>
        <w:tc>
          <w:tcPr>
            <w:tcW w:w="2411" w:type="dxa"/>
            <w:noWrap/>
            <w:hideMark/>
          </w:tcPr>
          <w:p w:rsidR="00785A89" w:rsidRPr="001D48BF" w:rsidRDefault="00785A89" w:rsidP="00B8445C">
            <w:pPr>
              <w:widowControl/>
              <w:spacing w:before="50" w:line="320" w:lineRule="exact"/>
              <w:rPr>
                <w:rFonts w:hAnsi="標楷體"/>
                <w:color w:val="000000" w:themeColor="text1"/>
                <w:sz w:val="24"/>
                <w:szCs w:val="24"/>
              </w:rPr>
            </w:pPr>
            <w:r w:rsidRPr="001D48BF">
              <w:rPr>
                <w:rFonts w:hAnsi="標楷體" w:hint="eastAsia"/>
                <w:color w:val="000000" w:themeColor="text1"/>
                <w:sz w:val="24"/>
                <w:szCs w:val="24"/>
              </w:rPr>
              <w:t>國立中興大學</w:t>
            </w:r>
          </w:p>
        </w:tc>
        <w:tc>
          <w:tcPr>
            <w:tcW w:w="1842" w:type="dxa"/>
            <w:noWrap/>
            <w:hideMark/>
          </w:tcPr>
          <w:p w:rsidR="00785A89" w:rsidRPr="001D48BF" w:rsidRDefault="00785A89" w:rsidP="00B8445C">
            <w:pPr>
              <w:widowControl/>
              <w:spacing w:before="50" w:line="320" w:lineRule="exact"/>
              <w:jc w:val="right"/>
              <w:rPr>
                <w:rFonts w:hAnsi="標楷體"/>
                <w:color w:val="000000" w:themeColor="text1"/>
                <w:sz w:val="24"/>
                <w:szCs w:val="24"/>
              </w:rPr>
            </w:pPr>
            <w:r w:rsidRPr="001D48BF">
              <w:rPr>
                <w:rFonts w:hAnsi="標楷體" w:hint="eastAsia"/>
                <w:color w:val="000000" w:themeColor="text1"/>
                <w:sz w:val="24"/>
                <w:szCs w:val="24"/>
              </w:rPr>
              <w:t xml:space="preserve">　1</w:t>
            </w:r>
            <w:r w:rsidRPr="001D48BF">
              <w:rPr>
                <w:rFonts w:hAnsi="標楷體"/>
                <w:color w:val="000000" w:themeColor="text1"/>
                <w:sz w:val="24"/>
                <w:szCs w:val="24"/>
              </w:rPr>
              <w:t>5,597</w:t>
            </w:r>
          </w:p>
        </w:tc>
        <w:tc>
          <w:tcPr>
            <w:tcW w:w="1843" w:type="dxa"/>
          </w:tcPr>
          <w:p w:rsidR="00785A89" w:rsidRPr="001D48BF" w:rsidRDefault="00785A89" w:rsidP="00B8445C">
            <w:pPr>
              <w:widowControl/>
              <w:spacing w:before="50" w:line="320" w:lineRule="exact"/>
              <w:jc w:val="right"/>
              <w:rPr>
                <w:rFonts w:hAnsi="標楷體"/>
                <w:color w:val="000000" w:themeColor="text1"/>
                <w:sz w:val="24"/>
                <w:szCs w:val="24"/>
              </w:rPr>
            </w:pPr>
            <w:r w:rsidRPr="001D48BF">
              <w:rPr>
                <w:rFonts w:hAnsi="標楷體" w:hint="eastAsia"/>
                <w:color w:val="000000" w:themeColor="text1"/>
                <w:sz w:val="24"/>
                <w:szCs w:val="24"/>
              </w:rPr>
              <w:t xml:space="preserve">　1</w:t>
            </w:r>
            <w:r w:rsidRPr="001D48BF">
              <w:rPr>
                <w:rFonts w:hAnsi="標楷體"/>
                <w:color w:val="000000" w:themeColor="text1"/>
                <w:sz w:val="24"/>
                <w:szCs w:val="24"/>
              </w:rPr>
              <w:t>5,</w:t>
            </w:r>
            <w:r w:rsidRPr="001D48BF">
              <w:rPr>
                <w:rFonts w:hAnsi="標楷體" w:hint="eastAsia"/>
                <w:color w:val="000000" w:themeColor="text1"/>
                <w:sz w:val="24"/>
                <w:szCs w:val="24"/>
              </w:rPr>
              <w:t>433</w:t>
            </w:r>
          </w:p>
        </w:tc>
        <w:tc>
          <w:tcPr>
            <w:tcW w:w="1701" w:type="dxa"/>
            <w:noWrap/>
            <w:hideMark/>
          </w:tcPr>
          <w:p w:rsidR="00785A89" w:rsidRPr="001D48BF" w:rsidRDefault="00785A89" w:rsidP="00B8445C">
            <w:pPr>
              <w:widowControl/>
              <w:spacing w:before="50" w:line="320" w:lineRule="exact"/>
              <w:jc w:val="right"/>
              <w:rPr>
                <w:rFonts w:hAnsi="標楷體"/>
                <w:color w:val="000000" w:themeColor="text1"/>
                <w:sz w:val="24"/>
                <w:szCs w:val="24"/>
              </w:rPr>
            </w:pPr>
            <w:r w:rsidRPr="001D48BF">
              <w:rPr>
                <w:rFonts w:hAnsi="標楷體" w:hint="eastAsia"/>
                <w:color w:val="000000" w:themeColor="text1"/>
                <w:sz w:val="24"/>
                <w:szCs w:val="24"/>
              </w:rPr>
              <w:t>164</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85A89" w:rsidRPr="001D48BF" w:rsidRDefault="00785A89" w:rsidP="00B8445C">
            <w:pPr>
              <w:widowControl/>
              <w:spacing w:before="50" w:line="320" w:lineRule="exact"/>
              <w:jc w:val="right"/>
              <w:rPr>
                <w:rFonts w:hAnsi="標楷體"/>
                <w:color w:val="000000" w:themeColor="text1"/>
                <w:sz w:val="24"/>
                <w:szCs w:val="24"/>
              </w:rPr>
            </w:pPr>
            <w:r w:rsidRPr="001D48BF">
              <w:rPr>
                <w:rFonts w:hAnsi="標楷體" w:hint="eastAsia"/>
                <w:color w:val="000000" w:themeColor="text1"/>
                <w:sz w:val="24"/>
                <w:szCs w:val="24"/>
              </w:rPr>
              <w:t>1.05</w:t>
            </w:r>
          </w:p>
        </w:tc>
      </w:tr>
      <w:tr w:rsidR="00E5250A" w:rsidRPr="001D48BF" w:rsidTr="00B8445C">
        <w:trPr>
          <w:trHeight w:val="330"/>
        </w:trPr>
        <w:tc>
          <w:tcPr>
            <w:tcW w:w="2411" w:type="dxa"/>
            <w:noWrap/>
            <w:hideMark/>
          </w:tcPr>
          <w:p w:rsidR="00785A89" w:rsidRPr="001D48BF" w:rsidRDefault="00785A89" w:rsidP="00B8445C">
            <w:pPr>
              <w:widowControl/>
              <w:spacing w:before="50" w:line="320" w:lineRule="exact"/>
              <w:rPr>
                <w:rFonts w:hAnsi="標楷體"/>
                <w:color w:val="000000" w:themeColor="text1"/>
                <w:sz w:val="24"/>
                <w:szCs w:val="24"/>
              </w:rPr>
            </w:pPr>
            <w:r w:rsidRPr="001D48BF">
              <w:rPr>
                <w:rFonts w:hAnsi="標楷體" w:hint="eastAsia"/>
                <w:color w:val="000000" w:themeColor="text1"/>
                <w:sz w:val="24"/>
                <w:szCs w:val="24"/>
              </w:rPr>
              <w:t>國立中央大學</w:t>
            </w:r>
          </w:p>
        </w:tc>
        <w:tc>
          <w:tcPr>
            <w:tcW w:w="1842" w:type="dxa"/>
            <w:noWrap/>
            <w:hideMark/>
          </w:tcPr>
          <w:p w:rsidR="00785A89" w:rsidRPr="001D48BF" w:rsidRDefault="00785A89" w:rsidP="00B8445C">
            <w:pPr>
              <w:widowControl/>
              <w:spacing w:before="50" w:line="320" w:lineRule="exact"/>
              <w:jc w:val="right"/>
              <w:rPr>
                <w:rFonts w:hAnsi="標楷體"/>
                <w:color w:val="000000" w:themeColor="text1"/>
                <w:sz w:val="24"/>
                <w:szCs w:val="24"/>
              </w:rPr>
            </w:pPr>
            <w:r w:rsidRPr="001D48BF">
              <w:rPr>
                <w:rFonts w:hAnsi="標楷體" w:hint="eastAsia"/>
                <w:color w:val="000000" w:themeColor="text1"/>
                <w:sz w:val="24"/>
                <w:szCs w:val="24"/>
              </w:rPr>
              <w:t xml:space="preserve">　1</w:t>
            </w:r>
            <w:r w:rsidRPr="001D48BF">
              <w:rPr>
                <w:rFonts w:hAnsi="標楷體"/>
                <w:color w:val="000000" w:themeColor="text1"/>
                <w:sz w:val="24"/>
                <w:szCs w:val="24"/>
              </w:rPr>
              <w:t>2,497</w:t>
            </w:r>
          </w:p>
        </w:tc>
        <w:tc>
          <w:tcPr>
            <w:tcW w:w="1843" w:type="dxa"/>
          </w:tcPr>
          <w:p w:rsidR="00785A89" w:rsidRPr="001D48BF" w:rsidRDefault="00785A89" w:rsidP="00B8445C">
            <w:pPr>
              <w:widowControl/>
              <w:spacing w:before="50" w:line="320" w:lineRule="exact"/>
              <w:jc w:val="right"/>
              <w:rPr>
                <w:rFonts w:hAnsi="標楷體"/>
                <w:color w:val="000000" w:themeColor="text1"/>
                <w:sz w:val="24"/>
                <w:szCs w:val="24"/>
              </w:rPr>
            </w:pPr>
            <w:r w:rsidRPr="001D48BF">
              <w:rPr>
                <w:rFonts w:hAnsi="標楷體" w:hint="eastAsia"/>
                <w:color w:val="000000" w:themeColor="text1"/>
                <w:sz w:val="24"/>
                <w:szCs w:val="24"/>
              </w:rPr>
              <w:t xml:space="preserve">　1</w:t>
            </w:r>
            <w:r w:rsidRPr="001D48BF">
              <w:rPr>
                <w:rFonts w:hAnsi="標楷體"/>
                <w:color w:val="000000" w:themeColor="text1"/>
                <w:sz w:val="24"/>
                <w:szCs w:val="24"/>
              </w:rPr>
              <w:t>2,4</w:t>
            </w:r>
            <w:r w:rsidRPr="001D48BF">
              <w:rPr>
                <w:rFonts w:hAnsi="標楷體" w:hint="eastAsia"/>
                <w:color w:val="000000" w:themeColor="text1"/>
                <w:sz w:val="24"/>
                <w:szCs w:val="24"/>
              </w:rPr>
              <w:t>16</w:t>
            </w:r>
          </w:p>
        </w:tc>
        <w:tc>
          <w:tcPr>
            <w:tcW w:w="1701" w:type="dxa"/>
            <w:noWrap/>
            <w:hideMark/>
          </w:tcPr>
          <w:p w:rsidR="00785A89" w:rsidRPr="001D48BF" w:rsidRDefault="00785A89" w:rsidP="00B8445C">
            <w:pPr>
              <w:widowControl/>
              <w:spacing w:before="50" w:line="320" w:lineRule="exact"/>
              <w:jc w:val="right"/>
              <w:rPr>
                <w:rFonts w:hAnsi="標楷體"/>
                <w:color w:val="000000" w:themeColor="text1"/>
                <w:sz w:val="24"/>
                <w:szCs w:val="24"/>
              </w:rPr>
            </w:pPr>
            <w:r w:rsidRPr="001D48BF">
              <w:rPr>
                <w:rFonts w:hAnsi="標楷體" w:hint="eastAsia"/>
                <w:color w:val="000000" w:themeColor="text1"/>
                <w:sz w:val="24"/>
                <w:szCs w:val="24"/>
              </w:rPr>
              <w:t>81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85A89" w:rsidRPr="001D48BF" w:rsidRDefault="00785A89" w:rsidP="00B8445C">
            <w:pPr>
              <w:widowControl/>
              <w:spacing w:before="50" w:line="320" w:lineRule="exact"/>
              <w:jc w:val="right"/>
              <w:rPr>
                <w:rFonts w:hAnsi="標楷體"/>
                <w:color w:val="000000" w:themeColor="text1"/>
                <w:sz w:val="24"/>
                <w:szCs w:val="24"/>
              </w:rPr>
            </w:pPr>
            <w:r w:rsidRPr="001D48BF">
              <w:rPr>
                <w:rFonts w:hAnsi="標楷體" w:hint="eastAsia"/>
                <w:color w:val="000000" w:themeColor="text1"/>
                <w:sz w:val="24"/>
                <w:szCs w:val="24"/>
              </w:rPr>
              <w:t>0.65</w:t>
            </w:r>
          </w:p>
        </w:tc>
      </w:tr>
      <w:tr w:rsidR="00E5250A" w:rsidRPr="001D48BF" w:rsidTr="00B8445C">
        <w:trPr>
          <w:trHeight w:val="330"/>
        </w:trPr>
        <w:tc>
          <w:tcPr>
            <w:tcW w:w="2411" w:type="dxa"/>
            <w:noWrap/>
            <w:hideMark/>
          </w:tcPr>
          <w:p w:rsidR="00785A89" w:rsidRPr="001D48BF" w:rsidRDefault="00785A89" w:rsidP="00B8445C">
            <w:pPr>
              <w:widowControl/>
              <w:spacing w:before="50" w:line="320" w:lineRule="exact"/>
              <w:rPr>
                <w:rFonts w:hAnsi="標楷體"/>
                <w:color w:val="000000" w:themeColor="text1"/>
                <w:sz w:val="24"/>
                <w:szCs w:val="24"/>
              </w:rPr>
            </w:pPr>
            <w:r w:rsidRPr="001D48BF">
              <w:rPr>
                <w:rFonts w:hAnsi="標楷體" w:hint="eastAsia"/>
                <w:color w:val="000000" w:themeColor="text1"/>
                <w:sz w:val="24"/>
                <w:szCs w:val="24"/>
              </w:rPr>
              <w:t>國立臺灣科技大學</w:t>
            </w:r>
          </w:p>
        </w:tc>
        <w:tc>
          <w:tcPr>
            <w:tcW w:w="1842" w:type="dxa"/>
            <w:noWrap/>
            <w:hideMark/>
          </w:tcPr>
          <w:p w:rsidR="00785A89" w:rsidRPr="001D48BF" w:rsidRDefault="00785A89" w:rsidP="00B8445C">
            <w:pPr>
              <w:widowControl/>
              <w:spacing w:before="50" w:line="320" w:lineRule="exact"/>
              <w:jc w:val="right"/>
              <w:rPr>
                <w:rFonts w:hAnsi="標楷體"/>
                <w:color w:val="000000" w:themeColor="text1"/>
                <w:sz w:val="24"/>
                <w:szCs w:val="24"/>
              </w:rPr>
            </w:pPr>
            <w:r w:rsidRPr="001D48BF">
              <w:rPr>
                <w:rFonts w:hAnsi="標楷體" w:hint="eastAsia"/>
                <w:color w:val="000000" w:themeColor="text1"/>
                <w:sz w:val="24"/>
                <w:szCs w:val="24"/>
              </w:rPr>
              <w:t xml:space="preserve">　11</w:t>
            </w:r>
            <w:r w:rsidRPr="001D48BF">
              <w:rPr>
                <w:rFonts w:hAnsi="標楷體"/>
                <w:color w:val="000000" w:themeColor="text1"/>
                <w:sz w:val="24"/>
                <w:szCs w:val="24"/>
              </w:rPr>
              <w:t>,</w:t>
            </w:r>
            <w:r w:rsidRPr="001D48BF">
              <w:rPr>
                <w:rFonts w:hAnsi="標楷體" w:hint="eastAsia"/>
                <w:color w:val="000000" w:themeColor="text1"/>
                <w:sz w:val="24"/>
                <w:szCs w:val="24"/>
              </w:rPr>
              <w:t>672</w:t>
            </w:r>
          </w:p>
        </w:tc>
        <w:tc>
          <w:tcPr>
            <w:tcW w:w="1843" w:type="dxa"/>
          </w:tcPr>
          <w:p w:rsidR="00785A89" w:rsidRPr="001D48BF" w:rsidRDefault="00785A89" w:rsidP="00B8445C">
            <w:pPr>
              <w:widowControl/>
              <w:spacing w:before="50" w:line="320" w:lineRule="exact"/>
              <w:jc w:val="right"/>
              <w:rPr>
                <w:rFonts w:hAnsi="標楷體"/>
                <w:color w:val="000000" w:themeColor="text1"/>
                <w:sz w:val="24"/>
                <w:szCs w:val="24"/>
              </w:rPr>
            </w:pPr>
            <w:r w:rsidRPr="001D48BF">
              <w:rPr>
                <w:rFonts w:hAnsi="標楷體" w:hint="eastAsia"/>
                <w:color w:val="000000" w:themeColor="text1"/>
                <w:sz w:val="24"/>
                <w:szCs w:val="24"/>
              </w:rPr>
              <w:t xml:space="preserve">　11</w:t>
            </w:r>
            <w:r w:rsidRPr="001D48BF">
              <w:rPr>
                <w:rFonts w:hAnsi="標楷體"/>
                <w:color w:val="000000" w:themeColor="text1"/>
                <w:sz w:val="24"/>
                <w:szCs w:val="24"/>
              </w:rPr>
              <w:t>,</w:t>
            </w:r>
            <w:r w:rsidRPr="001D48BF">
              <w:rPr>
                <w:rFonts w:hAnsi="標楷體" w:hint="eastAsia"/>
                <w:color w:val="000000" w:themeColor="text1"/>
                <w:sz w:val="24"/>
                <w:szCs w:val="24"/>
              </w:rPr>
              <w:t>555</w:t>
            </w:r>
          </w:p>
        </w:tc>
        <w:tc>
          <w:tcPr>
            <w:tcW w:w="1701" w:type="dxa"/>
            <w:noWrap/>
            <w:hideMark/>
          </w:tcPr>
          <w:p w:rsidR="00785A89" w:rsidRPr="001D48BF" w:rsidRDefault="00785A89" w:rsidP="00B8445C">
            <w:pPr>
              <w:widowControl/>
              <w:spacing w:before="50" w:line="320" w:lineRule="exact"/>
              <w:jc w:val="right"/>
              <w:rPr>
                <w:rFonts w:hAnsi="標楷體"/>
                <w:color w:val="000000" w:themeColor="text1"/>
                <w:sz w:val="24"/>
                <w:szCs w:val="24"/>
              </w:rPr>
            </w:pPr>
            <w:r w:rsidRPr="001D48BF">
              <w:rPr>
                <w:rFonts w:hAnsi="標楷體" w:hint="eastAsia"/>
                <w:color w:val="000000" w:themeColor="text1"/>
                <w:sz w:val="24"/>
                <w:szCs w:val="24"/>
              </w:rPr>
              <w:t xml:space="preserve">　117</w:t>
            </w:r>
          </w:p>
        </w:tc>
        <w:tc>
          <w:tcPr>
            <w:tcW w:w="1985" w:type="dxa"/>
            <w:tcBorders>
              <w:top w:val="single" w:sz="4" w:space="0" w:color="auto"/>
              <w:left w:val="nil"/>
              <w:bottom w:val="single" w:sz="4" w:space="0" w:color="auto"/>
              <w:right w:val="single" w:sz="4" w:space="0" w:color="auto"/>
            </w:tcBorders>
            <w:shd w:val="clear" w:color="auto" w:fill="auto"/>
            <w:noWrap/>
            <w:hideMark/>
          </w:tcPr>
          <w:p w:rsidR="00785A89" w:rsidRPr="001D48BF" w:rsidRDefault="00785A89" w:rsidP="00B8445C">
            <w:pPr>
              <w:widowControl/>
              <w:spacing w:before="50" w:line="320" w:lineRule="exact"/>
              <w:jc w:val="right"/>
              <w:rPr>
                <w:rFonts w:hAnsi="標楷體"/>
                <w:color w:val="000000" w:themeColor="text1"/>
                <w:sz w:val="24"/>
                <w:szCs w:val="24"/>
              </w:rPr>
            </w:pPr>
            <w:r w:rsidRPr="001D48BF">
              <w:rPr>
                <w:rFonts w:hAnsi="標楷體" w:hint="eastAsia"/>
                <w:color w:val="000000" w:themeColor="text1"/>
                <w:sz w:val="24"/>
                <w:szCs w:val="24"/>
              </w:rPr>
              <w:t xml:space="preserve">　1.00</w:t>
            </w:r>
          </w:p>
        </w:tc>
      </w:tr>
      <w:tr w:rsidR="00E5250A" w:rsidRPr="001D48BF" w:rsidTr="00B8445C">
        <w:trPr>
          <w:trHeight w:val="330"/>
        </w:trPr>
        <w:tc>
          <w:tcPr>
            <w:tcW w:w="2411" w:type="dxa"/>
            <w:noWrap/>
            <w:hideMark/>
          </w:tcPr>
          <w:p w:rsidR="00785A89" w:rsidRPr="001D48BF" w:rsidRDefault="00785A89" w:rsidP="00B8445C">
            <w:pPr>
              <w:widowControl/>
              <w:spacing w:before="50" w:line="320" w:lineRule="exact"/>
              <w:rPr>
                <w:rFonts w:hAnsi="標楷體"/>
                <w:color w:val="000000" w:themeColor="text1"/>
                <w:sz w:val="24"/>
                <w:szCs w:val="24"/>
              </w:rPr>
            </w:pPr>
            <w:r w:rsidRPr="001D48BF">
              <w:rPr>
                <w:rFonts w:hAnsi="標楷體" w:hint="eastAsia"/>
                <w:color w:val="000000" w:themeColor="text1"/>
                <w:sz w:val="24"/>
                <w:szCs w:val="24"/>
              </w:rPr>
              <w:t>國立中山大學</w:t>
            </w:r>
          </w:p>
        </w:tc>
        <w:tc>
          <w:tcPr>
            <w:tcW w:w="1842" w:type="dxa"/>
            <w:noWrap/>
            <w:hideMark/>
          </w:tcPr>
          <w:p w:rsidR="00785A89" w:rsidRPr="001D48BF" w:rsidRDefault="00785A89" w:rsidP="00B8445C">
            <w:pPr>
              <w:widowControl/>
              <w:spacing w:before="50" w:line="320" w:lineRule="exact"/>
              <w:jc w:val="right"/>
              <w:rPr>
                <w:rFonts w:hAnsi="標楷體"/>
                <w:color w:val="000000" w:themeColor="text1"/>
                <w:sz w:val="24"/>
                <w:szCs w:val="24"/>
              </w:rPr>
            </w:pPr>
            <w:r w:rsidRPr="001D48BF">
              <w:rPr>
                <w:rFonts w:hAnsi="標楷體" w:hint="eastAsia"/>
                <w:color w:val="000000" w:themeColor="text1"/>
                <w:sz w:val="24"/>
                <w:szCs w:val="24"/>
              </w:rPr>
              <w:t xml:space="preserve">　1</w:t>
            </w:r>
            <w:r w:rsidRPr="001D48BF">
              <w:rPr>
                <w:rFonts w:hAnsi="標楷體"/>
                <w:color w:val="000000" w:themeColor="text1"/>
                <w:sz w:val="24"/>
                <w:szCs w:val="24"/>
              </w:rPr>
              <w:t>0,346</w:t>
            </w:r>
          </w:p>
        </w:tc>
        <w:tc>
          <w:tcPr>
            <w:tcW w:w="1843" w:type="dxa"/>
          </w:tcPr>
          <w:p w:rsidR="00785A89" w:rsidRPr="001D48BF" w:rsidRDefault="00785A89" w:rsidP="00B8445C">
            <w:pPr>
              <w:widowControl/>
              <w:spacing w:before="50" w:line="320" w:lineRule="exact"/>
              <w:jc w:val="right"/>
              <w:rPr>
                <w:rFonts w:hAnsi="標楷體"/>
                <w:color w:val="000000" w:themeColor="text1"/>
                <w:sz w:val="24"/>
                <w:szCs w:val="24"/>
              </w:rPr>
            </w:pPr>
            <w:r w:rsidRPr="001D48BF">
              <w:rPr>
                <w:rFonts w:hAnsi="標楷體" w:hint="eastAsia"/>
                <w:color w:val="000000" w:themeColor="text1"/>
                <w:sz w:val="24"/>
                <w:szCs w:val="24"/>
              </w:rPr>
              <w:t xml:space="preserve">　1</w:t>
            </w:r>
            <w:r w:rsidRPr="001D48BF">
              <w:rPr>
                <w:rFonts w:hAnsi="標楷體"/>
                <w:color w:val="000000" w:themeColor="text1"/>
                <w:sz w:val="24"/>
                <w:szCs w:val="24"/>
              </w:rPr>
              <w:t>0,</w:t>
            </w:r>
            <w:r w:rsidRPr="001D48BF">
              <w:rPr>
                <w:rFonts w:hAnsi="標楷體" w:hint="eastAsia"/>
                <w:color w:val="000000" w:themeColor="text1"/>
                <w:sz w:val="24"/>
                <w:szCs w:val="24"/>
              </w:rPr>
              <w:t>268</w:t>
            </w:r>
          </w:p>
        </w:tc>
        <w:tc>
          <w:tcPr>
            <w:tcW w:w="1701" w:type="dxa"/>
            <w:noWrap/>
            <w:hideMark/>
          </w:tcPr>
          <w:p w:rsidR="00785A89" w:rsidRPr="001D48BF" w:rsidRDefault="00785A89" w:rsidP="00B8445C">
            <w:pPr>
              <w:widowControl/>
              <w:spacing w:before="50" w:line="320" w:lineRule="exact"/>
              <w:jc w:val="right"/>
              <w:rPr>
                <w:rFonts w:hAnsi="標楷體"/>
                <w:color w:val="000000" w:themeColor="text1"/>
                <w:sz w:val="24"/>
                <w:szCs w:val="24"/>
              </w:rPr>
            </w:pPr>
            <w:r w:rsidRPr="001D48BF">
              <w:rPr>
                <w:rFonts w:hAnsi="標楷體" w:hint="eastAsia"/>
                <w:color w:val="000000" w:themeColor="text1"/>
                <w:sz w:val="24"/>
                <w:szCs w:val="24"/>
              </w:rPr>
              <w:t>78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85A89" w:rsidRPr="001D48BF" w:rsidRDefault="00785A89" w:rsidP="00B8445C">
            <w:pPr>
              <w:widowControl/>
              <w:spacing w:before="50" w:line="320" w:lineRule="exact"/>
              <w:jc w:val="right"/>
              <w:rPr>
                <w:rFonts w:hAnsi="標楷體"/>
                <w:color w:val="000000" w:themeColor="text1"/>
                <w:sz w:val="24"/>
                <w:szCs w:val="24"/>
              </w:rPr>
            </w:pPr>
            <w:r w:rsidRPr="001D48BF">
              <w:rPr>
                <w:rFonts w:hAnsi="標楷體" w:hint="eastAsia"/>
                <w:color w:val="000000" w:themeColor="text1"/>
                <w:sz w:val="24"/>
                <w:szCs w:val="24"/>
              </w:rPr>
              <w:t>0.75</w:t>
            </w:r>
          </w:p>
        </w:tc>
      </w:tr>
      <w:tr w:rsidR="00E5250A" w:rsidRPr="001D48BF" w:rsidTr="00B8445C">
        <w:trPr>
          <w:trHeight w:val="330"/>
        </w:trPr>
        <w:tc>
          <w:tcPr>
            <w:tcW w:w="2411" w:type="dxa"/>
            <w:noWrap/>
            <w:hideMark/>
          </w:tcPr>
          <w:p w:rsidR="00785A89" w:rsidRPr="001D48BF" w:rsidRDefault="00785A89" w:rsidP="00B8445C">
            <w:pPr>
              <w:widowControl/>
              <w:spacing w:before="50" w:line="320" w:lineRule="exact"/>
              <w:rPr>
                <w:rFonts w:hAnsi="標楷體"/>
                <w:color w:val="000000" w:themeColor="text1"/>
                <w:sz w:val="24"/>
                <w:szCs w:val="24"/>
              </w:rPr>
            </w:pPr>
            <w:r w:rsidRPr="001D48BF">
              <w:rPr>
                <w:rFonts w:hAnsi="標楷體" w:hint="eastAsia"/>
                <w:color w:val="000000" w:themeColor="text1"/>
                <w:sz w:val="24"/>
                <w:szCs w:val="24"/>
              </w:rPr>
              <w:t>國立高雄科技大學</w:t>
            </w:r>
          </w:p>
        </w:tc>
        <w:tc>
          <w:tcPr>
            <w:tcW w:w="1842" w:type="dxa"/>
            <w:noWrap/>
          </w:tcPr>
          <w:p w:rsidR="00785A89" w:rsidRPr="001D48BF" w:rsidRDefault="00785A89" w:rsidP="00B8445C">
            <w:pPr>
              <w:widowControl/>
              <w:spacing w:before="50" w:line="320" w:lineRule="exact"/>
              <w:jc w:val="right"/>
              <w:rPr>
                <w:rFonts w:hAnsi="標楷體"/>
                <w:color w:val="000000" w:themeColor="text1"/>
                <w:sz w:val="24"/>
                <w:szCs w:val="24"/>
              </w:rPr>
            </w:pPr>
            <w:r w:rsidRPr="001D48BF">
              <w:rPr>
                <w:rFonts w:hAnsi="標楷體" w:hint="eastAsia"/>
                <w:color w:val="000000" w:themeColor="text1"/>
                <w:sz w:val="24"/>
                <w:szCs w:val="24"/>
              </w:rPr>
              <w:t xml:space="preserve">　27,783</w:t>
            </w:r>
          </w:p>
        </w:tc>
        <w:tc>
          <w:tcPr>
            <w:tcW w:w="1843" w:type="dxa"/>
          </w:tcPr>
          <w:p w:rsidR="00785A89" w:rsidRPr="001D48BF" w:rsidRDefault="00785A89" w:rsidP="00B8445C">
            <w:pPr>
              <w:widowControl/>
              <w:spacing w:before="50" w:line="320" w:lineRule="exact"/>
              <w:jc w:val="right"/>
              <w:rPr>
                <w:rFonts w:hAnsi="標楷體"/>
                <w:color w:val="000000" w:themeColor="text1"/>
                <w:sz w:val="24"/>
                <w:szCs w:val="24"/>
              </w:rPr>
            </w:pPr>
            <w:r w:rsidRPr="001D48BF">
              <w:rPr>
                <w:rFonts w:hAnsi="標楷體" w:hint="eastAsia"/>
                <w:color w:val="000000" w:themeColor="text1"/>
                <w:sz w:val="24"/>
                <w:szCs w:val="24"/>
              </w:rPr>
              <w:t xml:space="preserve">　27,574</w:t>
            </w:r>
          </w:p>
        </w:tc>
        <w:tc>
          <w:tcPr>
            <w:tcW w:w="1701" w:type="dxa"/>
            <w:noWrap/>
            <w:hideMark/>
          </w:tcPr>
          <w:p w:rsidR="00785A89" w:rsidRPr="001D48BF" w:rsidRDefault="00785A89" w:rsidP="00B8445C">
            <w:pPr>
              <w:widowControl/>
              <w:spacing w:before="50" w:line="320" w:lineRule="exact"/>
              <w:jc w:val="right"/>
              <w:rPr>
                <w:rFonts w:hAnsi="標楷體"/>
                <w:color w:val="000000" w:themeColor="text1"/>
                <w:sz w:val="24"/>
                <w:szCs w:val="24"/>
              </w:rPr>
            </w:pPr>
            <w:r w:rsidRPr="001D48BF">
              <w:rPr>
                <w:rFonts w:hAnsi="標楷體" w:hint="eastAsia"/>
                <w:color w:val="000000" w:themeColor="text1"/>
                <w:sz w:val="24"/>
                <w:szCs w:val="24"/>
              </w:rPr>
              <w:t xml:space="preserve">　209</w:t>
            </w:r>
          </w:p>
        </w:tc>
        <w:tc>
          <w:tcPr>
            <w:tcW w:w="1985" w:type="dxa"/>
            <w:noWrap/>
            <w:hideMark/>
          </w:tcPr>
          <w:p w:rsidR="00785A89" w:rsidRPr="001D48BF" w:rsidRDefault="00785A89" w:rsidP="00B8445C">
            <w:pPr>
              <w:widowControl/>
              <w:spacing w:before="50" w:line="320" w:lineRule="exact"/>
              <w:jc w:val="right"/>
              <w:rPr>
                <w:rFonts w:hAnsi="標楷體"/>
                <w:color w:val="000000" w:themeColor="text1"/>
                <w:sz w:val="24"/>
                <w:szCs w:val="24"/>
              </w:rPr>
            </w:pPr>
            <w:r w:rsidRPr="001D48BF">
              <w:rPr>
                <w:rFonts w:hAnsi="標楷體" w:hint="eastAsia"/>
                <w:color w:val="000000" w:themeColor="text1"/>
                <w:sz w:val="24"/>
                <w:szCs w:val="24"/>
              </w:rPr>
              <w:t xml:space="preserve">　0.75</w:t>
            </w:r>
          </w:p>
        </w:tc>
      </w:tr>
      <w:tr w:rsidR="00E5250A" w:rsidRPr="001D48BF" w:rsidTr="00B8445C">
        <w:trPr>
          <w:trHeight w:val="330"/>
        </w:trPr>
        <w:tc>
          <w:tcPr>
            <w:tcW w:w="2411" w:type="dxa"/>
            <w:noWrap/>
            <w:hideMark/>
          </w:tcPr>
          <w:p w:rsidR="00785A89" w:rsidRPr="001D48BF" w:rsidRDefault="00785A89" w:rsidP="00B8445C">
            <w:pPr>
              <w:widowControl/>
              <w:spacing w:before="50" w:line="320" w:lineRule="exact"/>
              <w:rPr>
                <w:rFonts w:hAnsi="標楷體"/>
                <w:color w:val="000000" w:themeColor="text1"/>
                <w:sz w:val="24"/>
                <w:szCs w:val="24"/>
              </w:rPr>
            </w:pPr>
            <w:r w:rsidRPr="001D48BF">
              <w:rPr>
                <w:rFonts w:hAnsi="標楷體" w:hint="eastAsia"/>
                <w:color w:val="000000" w:themeColor="text1"/>
                <w:sz w:val="24"/>
                <w:szCs w:val="24"/>
              </w:rPr>
              <w:t>國立</w:t>
            </w:r>
            <w:proofErr w:type="gramStart"/>
            <w:r w:rsidRPr="001D48BF">
              <w:rPr>
                <w:rFonts w:hAnsi="標楷體" w:hint="eastAsia"/>
                <w:color w:val="000000" w:themeColor="text1"/>
                <w:sz w:val="24"/>
                <w:szCs w:val="24"/>
              </w:rPr>
              <w:t>臺</w:t>
            </w:r>
            <w:proofErr w:type="gramEnd"/>
            <w:r w:rsidRPr="001D48BF">
              <w:rPr>
                <w:rFonts w:hAnsi="標楷體" w:hint="eastAsia"/>
                <w:color w:val="000000" w:themeColor="text1"/>
                <w:sz w:val="24"/>
                <w:szCs w:val="24"/>
              </w:rPr>
              <w:t>北科技大學</w:t>
            </w:r>
          </w:p>
        </w:tc>
        <w:tc>
          <w:tcPr>
            <w:tcW w:w="1842" w:type="dxa"/>
            <w:noWrap/>
          </w:tcPr>
          <w:p w:rsidR="00785A89" w:rsidRPr="001D48BF" w:rsidRDefault="00785A89" w:rsidP="00B8445C">
            <w:pPr>
              <w:widowControl/>
              <w:spacing w:before="50" w:line="320" w:lineRule="exact"/>
              <w:jc w:val="right"/>
              <w:rPr>
                <w:rFonts w:hAnsi="標楷體"/>
                <w:color w:val="000000" w:themeColor="text1"/>
                <w:sz w:val="24"/>
                <w:szCs w:val="24"/>
              </w:rPr>
            </w:pPr>
            <w:r w:rsidRPr="001D48BF">
              <w:rPr>
                <w:rFonts w:hAnsi="標楷體" w:hint="eastAsia"/>
                <w:color w:val="000000" w:themeColor="text1"/>
                <w:sz w:val="24"/>
                <w:szCs w:val="24"/>
              </w:rPr>
              <w:t xml:space="preserve">　13</w:t>
            </w:r>
            <w:r w:rsidRPr="001D48BF">
              <w:rPr>
                <w:rFonts w:hAnsi="標楷體"/>
                <w:color w:val="000000" w:themeColor="text1"/>
                <w:sz w:val="24"/>
                <w:szCs w:val="24"/>
              </w:rPr>
              <w:t>,</w:t>
            </w:r>
            <w:r w:rsidRPr="001D48BF">
              <w:rPr>
                <w:rFonts w:hAnsi="標楷體" w:hint="eastAsia"/>
                <w:color w:val="000000" w:themeColor="text1"/>
                <w:sz w:val="24"/>
                <w:szCs w:val="24"/>
              </w:rPr>
              <w:t>659</w:t>
            </w:r>
          </w:p>
        </w:tc>
        <w:tc>
          <w:tcPr>
            <w:tcW w:w="1843" w:type="dxa"/>
          </w:tcPr>
          <w:p w:rsidR="00785A89" w:rsidRPr="001D48BF" w:rsidRDefault="00785A89" w:rsidP="00B8445C">
            <w:pPr>
              <w:widowControl/>
              <w:spacing w:before="50" w:line="320" w:lineRule="exact"/>
              <w:jc w:val="right"/>
              <w:rPr>
                <w:rFonts w:hAnsi="標楷體"/>
                <w:color w:val="000000" w:themeColor="text1"/>
                <w:sz w:val="24"/>
                <w:szCs w:val="24"/>
              </w:rPr>
            </w:pPr>
            <w:r w:rsidRPr="001D48BF">
              <w:rPr>
                <w:rFonts w:hAnsi="標楷體" w:hint="eastAsia"/>
                <w:color w:val="000000" w:themeColor="text1"/>
                <w:sz w:val="24"/>
                <w:szCs w:val="24"/>
              </w:rPr>
              <w:t xml:space="preserve">　13</w:t>
            </w:r>
            <w:r w:rsidRPr="001D48BF">
              <w:rPr>
                <w:rFonts w:hAnsi="標楷體"/>
                <w:color w:val="000000" w:themeColor="text1"/>
                <w:sz w:val="24"/>
                <w:szCs w:val="24"/>
              </w:rPr>
              <w:t>,</w:t>
            </w:r>
            <w:r w:rsidRPr="001D48BF">
              <w:rPr>
                <w:rFonts w:hAnsi="標楷體" w:hint="eastAsia"/>
                <w:color w:val="000000" w:themeColor="text1"/>
                <w:sz w:val="24"/>
                <w:szCs w:val="24"/>
              </w:rPr>
              <w:t>547</w:t>
            </w:r>
          </w:p>
        </w:tc>
        <w:tc>
          <w:tcPr>
            <w:tcW w:w="1701" w:type="dxa"/>
            <w:noWrap/>
            <w:hideMark/>
          </w:tcPr>
          <w:p w:rsidR="00785A89" w:rsidRPr="001D48BF" w:rsidRDefault="00785A89" w:rsidP="00B8445C">
            <w:pPr>
              <w:widowControl/>
              <w:spacing w:before="50" w:line="320" w:lineRule="exact"/>
              <w:jc w:val="right"/>
              <w:rPr>
                <w:rFonts w:hAnsi="標楷體"/>
                <w:color w:val="000000" w:themeColor="text1"/>
                <w:sz w:val="24"/>
                <w:szCs w:val="24"/>
              </w:rPr>
            </w:pPr>
            <w:r w:rsidRPr="001D48BF">
              <w:rPr>
                <w:rFonts w:hAnsi="標楷體" w:hint="eastAsia"/>
                <w:color w:val="000000" w:themeColor="text1"/>
                <w:sz w:val="24"/>
                <w:szCs w:val="24"/>
              </w:rPr>
              <w:t xml:space="preserve">　112</w:t>
            </w:r>
          </w:p>
        </w:tc>
        <w:tc>
          <w:tcPr>
            <w:tcW w:w="1985" w:type="dxa"/>
            <w:noWrap/>
            <w:hideMark/>
          </w:tcPr>
          <w:p w:rsidR="00785A89" w:rsidRPr="001D48BF" w:rsidRDefault="00785A89" w:rsidP="00B8445C">
            <w:pPr>
              <w:widowControl/>
              <w:spacing w:before="50" w:line="320" w:lineRule="exact"/>
              <w:jc w:val="right"/>
              <w:rPr>
                <w:rFonts w:hAnsi="標楷體"/>
                <w:color w:val="000000" w:themeColor="text1"/>
                <w:sz w:val="24"/>
                <w:szCs w:val="24"/>
              </w:rPr>
            </w:pPr>
            <w:r w:rsidRPr="001D48BF">
              <w:rPr>
                <w:rFonts w:hAnsi="標楷體" w:hint="eastAsia"/>
                <w:color w:val="000000" w:themeColor="text1"/>
                <w:sz w:val="24"/>
                <w:szCs w:val="24"/>
              </w:rPr>
              <w:t xml:space="preserve">　0.82</w:t>
            </w:r>
          </w:p>
        </w:tc>
      </w:tr>
    </w:tbl>
    <w:p w:rsidR="00785A89" w:rsidRPr="001D48BF" w:rsidRDefault="00785A89" w:rsidP="00785A89">
      <w:pPr>
        <w:widowControl/>
        <w:overflowPunct/>
        <w:autoSpaceDE/>
        <w:autoSpaceDN/>
        <w:snapToGrid w:val="0"/>
        <w:spacing w:line="240" w:lineRule="exact"/>
        <w:ind w:leftChars="-83" w:left="2" w:hangingChars="129" w:hanging="284"/>
        <w:rPr>
          <w:rFonts w:hAnsi="標楷體"/>
          <w:color w:val="000000" w:themeColor="text1"/>
          <w:sz w:val="20"/>
        </w:rPr>
      </w:pPr>
      <w:proofErr w:type="gramStart"/>
      <w:r w:rsidRPr="001D48BF">
        <w:rPr>
          <w:rFonts w:hAnsi="標楷體" w:hint="eastAsia"/>
          <w:color w:val="000000" w:themeColor="text1"/>
          <w:sz w:val="20"/>
        </w:rPr>
        <w:t>註</w:t>
      </w:r>
      <w:proofErr w:type="gramEnd"/>
      <w:r w:rsidRPr="001D48BF">
        <w:rPr>
          <w:rFonts w:hAnsi="標楷體" w:hint="eastAsia"/>
          <w:color w:val="000000" w:themeColor="text1"/>
          <w:sz w:val="20"/>
        </w:rPr>
        <w:t>：</w:t>
      </w:r>
      <w:proofErr w:type="gramStart"/>
      <w:r w:rsidRPr="001D48BF">
        <w:rPr>
          <w:rFonts w:hAnsi="標楷體" w:hint="eastAsia"/>
          <w:color w:val="000000" w:themeColor="text1"/>
          <w:sz w:val="20"/>
        </w:rPr>
        <w:t>112</w:t>
      </w:r>
      <w:proofErr w:type="gramEnd"/>
      <w:r w:rsidRPr="001D48BF">
        <w:rPr>
          <w:rFonts w:hAnsi="標楷體" w:hint="eastAsia"/>
          <w:color w:val="000000" w:themeColor="text1"/>
          <w:sz w:val="20"/>
        </w:rPr>
        <w:t>年度高教深耕計畫核定補助經費，含深耕計畫第一部分(</w:t>
      </w:r>
      <w:proofErr w:type="gramStart"/>
      <w:r w:rsidRPr="001D48BF">
        <w:rPr>
          <w:rFonts w:hAnsi="標楷體" w:hint="eastAsia"/>
          <w:color w:val="000000" w:themeColor="text1"/>
          <w:sz w:val="20"/>
        </w:rPr>
        <w:t>主冊計</w:t>
      </w:r>
      <w:proofErr w:type="gramEnd"/>
      <w:r w:rsidRPr="001D48BF">
        <w:rPr>
          <w:rFonts w:hAnsi="標楷體" w:hint="eastAsia"/>
          <w:color w:val="000000" w:themeColor="text1"/>
          <w:sz w:val="20"/>
        </w:rPr>
        <w:t>畫、</w:t>
      </w:r>
      <w:proofErr w:type="gramStart"/>
      <w:r w:rsidRPr="001D48BF">
        <w:rPr>
          <w:rFonts w:hAnsi="標楷體" w:hint="eastAsia"/>
          <w:color w:val="000000" w:themeColor="text1"/>
          <w:sz w:val="20"/>
        </w:rPr>
        <w:t>主冊</w:t>
      </w:r>
      <w:proofErr w:type="gramEnd"/>
      <w:r w:rsidRPr="001D48BF">
        <w:rPr>
          <w:rFonts w:hAnsi="標楷體" w:hint="eastAsia"/>
          <w:color w:val="000000" w:themeColor="text1"/>
          <w:sz w:val="20"/>
        </w:rPr>
        <w:t>專章、附冊、附錄一、附錄二)及第二部分(</w:t>
      </w:r>
      <w:proofErr w:type="gramStart"/>
      <w:r w:rsidRPr="001D48BF">
        <w:rPr>
          <w:rFonts w:hAnsi="標楷體" w:hint="eastAsia"/>
          <w:color w:val="000000" w:themeColor="text1"/>
          <w:sz w:val="20"/>
        </w:rPr>
        <w:t>全校</w:t>
      </w:r>
      <w:proofErr w:type="gramEnd"/>
      <w:r w:rsidRPr="001D48BF">
        <w:rPr>
          <w:rFonts w:hAnsi="標楷體" w:hint="eastAsia"/>
          <w:color w:val="000000" w:themeColor="text1"/>
          <w:sz w:val="20"/>
        </w:rPr>
        <w:t>型、特色領域研究中心)之經費)。</w:t>
      </w:r>
    </w:p>
    <w:p w:rsidR="00785A89" w:rsidRPr="001D48BF" w:rsidRDefault="00785A89" w:rsidP="00785A89">
      <w:pPr>
        <w:widowControl/>
        <w:overflowPunct/>
        <w:autoSpaceDE/>
        <w:autoSpaceDN/>
        <w:snapToGrid w:val="0"/>
        <w:spacing w:line="240" w:lineRule="exact"/>
        <w:ind w:leftChars="-83" w:left="2" w:hangingChars="129" w:hanging="284"/>
        <w:rPr>
          <w:rFonts w:hAnsi="標楷體"/>
          <w:color w:val="000000" w:themeColor="text1"/>
          <w:sz w:val="20"/>
        </w:rPr>
      </w:pPr>
      <w:r w:rsidRPr="001D48BF">
        <w:rPr>
          <w:rFonts w:hAnsi="標楷體" w:hint="eastAsia"/>
          <w:color w:val="000000" w:themeColor="text1"/>
          <w:sz w:val="20"/>
        </w:rPr>
        <w:t>資料來源：教育部。</w:t>
      </w:r>
    </w:p>
    <w:p w:rsidR="005C6378" w:rsidRPr="001D48BF" w:rsidRDefault="00785A89" w:rsidP="005C6378">
      <w:pPr>
        <w:pStyle w:val="3"/>
        <w:spacing w:beforeLines="50" w:before="228"/>
        <w:ind w:left="1360" w:hanging="680"/>
        <w:rPr>
          <w:rFonts w:hAnsi="標楷體"/>
          <w:color w:val="000000" w:themeColor="text1"/>
          <w:szCs w:val="32"/>
        </w:rPr>
      </w:pPr>
      <w:r w:rsidRPr="001D48BF">
        <w:rPr>
          <w:rFonts w:hint="eastAsia"/>
          <w:color w:val="000000" w:themeColor="text1"/>
        </w:rPr>
        <w:t>又，</w:t>
      </w:r>
      <w:r w:rsidR="005C6378" w:rsidRPr="001D48BF">
        <w:rPr>
          <w:rFonts w:hint="eastAsia"/>
          <w:color w:val="000000" w:themeColor="text1"/>
        </w:rPr>
        <w:t>依據本院諮詢學者指出：「從基本教育的指標來看，國教</w:t>
      </w:r>
      <w:r w:rsidR="005C6378" w:rsidRPr="001D48BF">
        <w:rPr>
          <w:rFonts w:hAnsi="標楷體" w:hint="eastAsia"/>
          <w:color w:val="000000" w:themeColor="text1"/>
          <w:szCs w:val="32"/>
        </w:rPr>
        <w:t>階段</w:t>
      </w:r>
      <w:r w:rsidR="005C6378" w:rsidRPr="001D48BF">
        <w:rPr>
          <w:rFonts w:hint="eastAsia"/>
          <w:color w:val="000000" w:themeColor="text1"/>
        </w:rPr>
        <w:t>原漢之間差異不大，因為是義務教育，但是在高等教育的部分，我們的確還是有差異，雖然這幾年有進步，但這還是在有加分制度優惠制度的情況下，如果我們把這個加分制度拿掉，可以想像的是差距會更大。所以，如果我們把追求教育機會均衡，當作我們這個制度的目的的話，我們就有一個合理性，就是我們要</w:t>
      </w:r>
      <w:proofErr w:type="gramStart"/>
      <w:r w:rsidR="005C6378" w:rsidRPr="001D48BF">
        <w:rPr>
          <w:rFonts w:hint="eastAsia"/>
          <w:color w:val="000000" w:themeColor="text1"/>
        </w:rPr>
        <w:t>弭</w:t>
      </w:r>
      <w:proofErr w:type="gramEnd"/>
      <w:r w:rsidR="005C6378" w:rsidRPr="001D48BF">
        <w:rPr>
          <w:rFonts w:hint="eastAsia"/>
          <w:color w:val="000000" w:themeColor="text1"/>
        </w:rPr>
        <w:t>平原漢之間在各項教育指標上面的巨大落差，我覺得這樣子就可以說服社會大眾，減少相對剝奪感，但是在手段上面、在策略上面或者是加分比例上面，我是覺得還是要重新再去思考</w:t>
      </w:r>
      <w:r w:rsidR="005C6378" w:rsidRPr="001D48BF">
        <w:rPr>
          <w:rFonts w:hAnsi="標楷體" w:hint="eastAsia"/>
          <w:color w:val="000000" w:themeColor="text1"/>
          <w:szCs w:val="32"/>
        </w:rPr>
        <w:t>。」、「</w:t>
      </w:r>
      <w:r w:rsidR="005C6378" w:rsidRPr="001D48BF">
        <w:rPr>
          <w:rFonts w:hint="eastAsia"/>
          <w:color w:val="000000" w:themeColor="text1"/>
        </w:rPr>
        <w:t>為何原住民教育發展差距一樣沒有拉近，因為我們都著重結果平等，沒有著重機會平等，就像加分加了還是上不去，因為基礎教育不好，</w:t>
      </w:r>
      <w:proofErr w:type="gramStart"/>
      <w:r w:rsidR="005C6378" w:rsidRPr="001D48BF">
        <w:rPr>
          <w:rFonts w:hint="eastAsia"/>
          <w:color w:val="000000" w:themeColor="text1"/>
        </w:rPr>
        <w:t>怎麼加都上不去</w:t>
      </w:r>
      <w:proofErr w:type="gramEnd"/>
      <w:r w:rsidR="005C6378" w:rsidRPr="001D48BF">
        <w:rPr>
          <w:rFonts w:hint="eastAsia"/>
          <w:color w:val="000000" w:themeColor="text1"/>
        </w:rPr>
        <w:t>，最後的績效就是高教還是差距很</w:t>
      </w:r>
      <w:r w:rsidR="005C6378" w:rsidRPr="001D48BF">
        <w:rPr>
          <w:rFonts w:hint="eastAsia"/>
          <w:color w:val="000000" w:themeColor="text1"/>
        </w:rPr>
        <w:lastRenderedPageBreak/>
        <w:t>多……。」</w:t>
      </w:r>
      <w:r w:rsidR="005C6378" w:rsidRPr="001D48BF">
        <w:rPr>
          <w:rFonts w:hAnsi="標楷體" w:hint="eastAsia"/>
          <w:color w:val="000000" w:themeColor="text1"/>
          <w:szCs w:val="32"/>
        </w:rPr>
        <w:t>等建議意見，究相關政策應</w:t>
      </w:r>
      <w:r w:rsidR="005C6378" w:rsidRPr="001D48BF">
        <w:rPr>
          <w:rFonts w:hint="eastAsia"/>
          <w:color w:val="000000" w:themeColor="text1"/>
        </w:rPr>
        <w:t>如何改善，以有效縮短教育差距，提升原住民族教育水平，尚待教育部與原民會積極</w:t>
      </w:r>
      <w:proofErr w:type="gramStart"/>
      <w:r w:rsidR="005C6378" w:rsidRPr="001D48BF">
        <w:rPr>
          <w:rFonts w:hint="eastAsia"/>
          <w:color w:val="000000" w:themeColor="text1"/>
        </w:rPr>
        <w:t>研</w:t>
      </w:r>
      <w:proofErr w:type="gramEnd"/>
      <w:r w:rsidR="005C6378" w:rsidRPr="001D48BF">
        <w:rPr>
          <w:rFonts w:hint="eastAsia"/>
          <w:color w:val="000000" w:themeColor="text1"/>
        </w:rPr>
        <w:t>處。</w:t>
      </w:r>
    </w:p>
    <w:p w:rsidR="005C6378" w:rsidRPr="001D48BF" w:rsidRDefault="005C6378" w:rsidP="005C6378">
      <w:pPr>
        <w:pStyle w:val="3"/>
        <w:ind w:left="1360" w:hanging="680"/>
        <w:rPr>
          <w:rFonts w:hAnsi="標楷體"/>
          <w:color w:val="000000" w:themeColor="text1"/>
          <w:szCs w:val="32"/>
        </w:rPr>
      </w:pPr>
      <w:proofErr w:type="gramStart"/>
      <w:r w:rsidRPr="001D48BF">
        <w:rPr>
          <w:rFonts w:hAnsi="標楷體" w:hint="eastAsia"/>
          <w:color w:val="000000" w:themeColor="text1"/>
          <w:szCs w:val="32"/>
        </w:rPr>
        <w:t>況</w:t>
      </w:r>
      <w:proofErr w:type="gramEnd"/>
      <w:r w:rsidRPr="001D48BF">
        <w:rPr>
          <w:rFonts w:hAnsi="標楷體" w:hint="eastAsia"/>
          <w:color w:val="000000" w:themeColor="text1"/>
          <w:szCs w:val="32"/>
        </w:rPr>
        <w:t>，教育部指出，112學年度提供原住民學生外加名額比率，大學校院8.38%、技專校院6.34%，且報考人數遠低於外加名額，已足供原住民學生入學需求。</w:t>
      </w:r>
      <w:proofErr w:type="gramStart"/>
      <w:r w:rsidRPr="001D48BF">
        <w:rPr>
          <w:rFonts w:hAnsi="標楷體" w:hint="eastAsia"/>
          <w:color w:val="000000" w:themeColor="text1"/>
          <w:szCs w:val="32"/>
        </w:rPr>
        <w:t>縱如該部所</w:t>
      </w:r>
      <w:proofErr w:type="gramEnd"/>
      <w:r w:rsidRPr="001D48BF">
        <w:rPr>
          <w:rFonts w:hAnsi="標楷體" w:hint="eastAsia"/>
          <w:color w:val="000000" w:themeColor="text1"/>
          <w:szCs w:val="32"/>
        </w:rPr>
        <w:t>言</w:t>
      </w:r>
      <w:r w:rsidRPr="001D48BF">
        <w:rPr>
          <w:rFonts w:hint="eastAsia"/>
          <w:color w:val="000000" w:themeColor="text1"/>
        </w:rPr>
        <w:t>高等教育入學</w:t>
      </w:r>
      <w:r w:rsidRPr="001D48BF">
        <w:rPr>
          <w:rFonts w:hAnsi="標楷體" w:hint="eastAsia"/>
          <w:color w:val="000000" w:themeColor="text1"/>
          <w:szCs w:val="32"/>
        </w:rPr>
        <w:t>機會充分，然而，原住民學生在高等教育在學率，仍然無法與一般生相同，究其原因，概述如下：</w:t>
      </w:r>
    </w:p>
    <w:p w:rsidR="005C6378" w:rsidRPr="001D48BF" w:rsidRDefault="005C6378" w:rsidP="005C6378">
      <w:pPr>
        <w:pStyle w:val="4"/>
        <w:ind w:left="1701"/>
        <w:rPr>
          <w:color w:val="000000" w:themeColor="text1"/>
          <w:szCs w:val="32"/>
        </w:rPr>
      </w:pPr>
      <w:r w:rsidRPr="001D48BF">
        <w:rPr>
          <w:rFonts w:hAnsi="標楷體" w:hint="eastAsia"/>
          <w:color w:val="000000" w:themeColor="text1"/>
          <w:szCs w:val="32"/>
        </w:rPr>
        <w:t>根據111學年度原住民族教育調查統計，有關高級中等學校學生家庭情形調查發現（</w:t>
      </w:r>
      <w:r w:rsidR="007D2316" w:rsidRPr="001D48BF">
        <w:rPr>
          <w:rFonts w:hAnsi="標楷體" w:hint="eastAsia"/>
          <w:color w:val="000000" w:themeColor="text1"/>
          <w:szCs w:val="32"/>
        </w:rPr>
        <w:t>詳</w:t>
      </w:r>
      <w:r w:rsidRPr="001D48BF">
        <w:rPr>
          <w:rFonts w:hAnsi="標楷體" w:hint="eastAsia"/>
          <w:color w:val="000000" w:themeColor="text1"/>
          <w:szCs w:val="32"/>
        </w:rPr>
        <w:t>如下表），</w:t>
      </w:r>
      <w:r w:rsidRPr="001D48BF">
        <w:rPr>
          <w:rFonts w:hint="eastAsia"/>
          <w:color w:val="000000" w:themeColor="text1"/>
          <w:szCs w:val="32"/>
        </w:rPr>
        <w:t>110學年度原住民畢業生有81.48%選擇繼續升學，有14.76%選擇直接就業，未升學未就業者有3.22%，另有0.54%</w:t>
      </w:r>
      <w:r w:rsidR="000C6286" w:rsidRPr="001D48BF">
        <w:rPr>
          <w:rFonts w:hint="eastAsia"/>
          <w:color w:val="000000" w:themeColor="text1"/>
          <w:szCs w:val="32"/>
        </w:rPr>
        <w:t>，</w:t>
      </w:r>
      <w:r w:rsidRPr="001D48BF">
        <w:rPr>
          <w:rFonts w:hint="eastAsia"/>
          <w:color w:val="000000" w:themeColor="text1"/>
          <w:szCs w:val="32"/>
        </w:rPr>
        <w:t>屬於其他情形。</w:t>
      </w:r>
    </w:p>
    <w:p w:rsidR="005C6378" w:rsidRPr="001D48BF" w:rsidRDefault="005C6378" w:rsidP="005C6378">
      <w:pPr>
        <w:pStyle w:val="4"/>
        <w:ind w:left="1701"/>
        <w:rPr>
          <w:color w:val="000000" w:themeColor="text1"/>
        </w:rPr>
      </w:pPr>
      <w:r w:rsidRPr="001D48BF">
        <w:rPr>
          <w:color w:val="000000" w:themeColor="text1"/>
          <w:spacing w:val="-4"/>
        </w:rPr>
        <w:t>在每一個教育學制下，</w:t>
      </w:r>
      <w:r w:rsidRPr="001D48BF">
        <w:rPr>
          <w:b/>
          <w:color w:val="000000" w:themeColor="text1"/>
          <w:spacing w:val="-4"/>
        </w:rPr>
        <w:t>原住民畢業生的升學比率平均較全體學生為低，而就業比率則較高；</w:t>
      </w:r>
      <w:r w:rsidRPr="001D48BF">
        <w:rPr>
          <w:color w:val="000000" w:themeColor="text1"/>
          <w:spacing w:val="-4"/>
        </w:rPr>
        <w:t>以</w:t>
      </w:r>
      <w:r w:rsidR="001154B6" w:rsidRPr="001D48BF">
        <w:rPr>
          <w:rFonts w:hint="eastAsia"/>
          <w:color w:val="000000" w:themeColor="text1"/>
          <w:spacing w:val="-4"/>
        </w:rPr>
        <w:t>1</w:t>
      </w:r>
      <w:r w:rsidR="001154B6" w:rsidRPr="001D48BF">
        <w:rPr>
          <w:color w:val="000000" w:themeColor="text1"/>
          <w:spacing w:val="-4"/>
        </w:rPr>
        <w:t>10</w:t>
      </w:r>
      <w:r w:rsidR="001154B6" w:rsidRPr="001D48BF">
        <w:rPr>
          <w:rFonts w:hint="eastAsia"/>
          <w:color w:val="000000" w:themeColor="text1"/>
          <w:spacing w:val="-4"/>
        </w:rPr>
        <w:t>學年度</w:t>
      </w:r>
      <w:r w:rsidRPr="001D48BF">
        <w:rPr>
          <w:color w:val="000000" w:themeColor="text1"/>
          <w:spacing w:val="-4"/>
        </w:rPr>
        <w:t>高級中等學校畢業生而言，原住民高級中等學校畢業生畢業後</w:t>
      </w:r>
      <w:r w:rsidRPr="001D48BF">
        <w:rPr>
          <w:rFonts w:hint="eastAsia"/>
          <w:color w:val="000000" w:themeColor="text1"/>
          <w:spacing w:val="-4"/>
        </w:rPr>
        <w:t>，</w:t>
      </w:r>
      <w:r w:rsidRPr="001D48BF">
        <w:rPr>
          <w:color w:val="000000" w:themeColor="text1"/>
          <w:spacing w:val="-3"/>
        </w:rPr>
        <w:t>直接投入職場的比率達</w:t>
      </w:r>
      <w:r w:rsidRPr="001D48BF">
        <w:rPr>
          <w:rFonts w:ascii="Times New Roman" w:eastAsia="Times New Roman"/>
          <w:color w:val="000000" w:themeColor="text1"/>
        </w:rPr>
        <w:t>24.32</w:t>
      </w:r>
      <w:r w:rsidR="00E14380" w:rsidRPr="001D48BF">
        <w:rPr>
          <w:rFonts w:hAnsi="標楷體" w:hint="eastAsia"/>
          <w:color w:val="000000" w:themeColor="text1"/>
          <w:szCs w:val="32"/>
        </w:rPr>
        <w:t>%</w:t>
      </w:r>
      <w:r w:rsidRPr="001D48BF">
        <w:rPr>
          <w:color w:val="000000" w:themeColor="text1"/>
          <w:spacing w:val="-3"/>
        </w:rPr>
        <w:t>，遠高於全體畢業生的</w:t>
      </w:r>
      <w:r w:rsidRPr="001D48BF">
        <w:rPr>
          <w:rFonts w:ascii="Times New Roman" w:eastAsia="Times New Roman"/>
          <w:color w:val="000000" w:themeColor="text1"/>
        </w:rPr>
        <w:t>9.90</w:t>
      </w:r>
      <w:r w:rsidR="00E14380" w:rsidRPr="001D48BF">
        <w:rPr>
          <w:rFonts w:hAnsi="標楷體" w:hint="eastAsia"/>
          <w:color w:val="000000" w:themeColor="text1"/>
          <w:szCs w:val="32"/>
        </w:rPr>
        <w:t>%</w:t>
      </w:r>
      <w:r w:rsidRPr="001D48BF">
        <w:rPr>
          <w:color w:val="000000" w:themeColor="text1"/>
          <w:spacing w:val="-8"/>
        </w:rPr>
        <w:t>，且較</w:t>
      </w:r>
      <w:r w:rsidRPr="001D48BF">
        <w:rPr>
          <w:rFonts w:ascii="Times New Roman" w:eastAsia="Times New Roman"/>
          <w:color w:val="000000" w:themeColor="text1"/>
        </w:rPr>
        <w:t>109</w:t>
      </w:r>
      <w:r w:rsidRPr="001D48BF">
        <w:rPr>
          <w:color w:val="000000" w:themeColor="text1"/>
        </w:rPr>
        <w:t>學年度</w:t>
      </w:r>
      <w:r w:rsidRPr="001D48BF">
        <w:rPr>
          <w:color w:val="000000" w:themeColor="text1"/>
          <w:spacing w:val="-15"/>
        </w:rPr>
        <w:t>增加</w:t>
      </w:r>
      <w:r w:rsidRPr="001D48BF">
        <w:rPr>
          <w:rFonts w:ascii="Times New Roman" w:eastAsia="Times New Roman"/>
          <w:color w:val="000000" w:themeColor="text1"/>
        </w:rPr>
        <w:t>1.33</w:t>
      </w:r>
      <w:r w:rsidR="00E14380" w:rsidRPr="001D48BF">
        <w:rPr>
          <w:rFonts w:hAnsi="標楷體" w:hint="eastAsia"/>
          <w:color w:val="000000" w:themeColor="text1"/>
          <w:szCs w:val="32"/>
        </w:rPr>
        <w:t>%</w:t>
      </w:r>
      <w:r w:rsidRPr="001D48BF">
        <w:rPr>
          <w:color w:val="000000" w:themeColor="text1"/>
        </w:rPr>
        <w:t>。</w:t>
      </w:r>
    </w:p>
    <w:p w:rsidR="005C6378" w:rsidRPr="001D48BF" w:rsidRDefault="005C6378" w:rsidP="005C6378">
      <w:pPr>
        <w:pStyle w:val="4"/>
        <w:ind w:left="1701"/>
        <w:rPr>
          <w:color w:val="000000" w:themeColor="text1"/>
        </w:rPr>
      </w:pPr>
      <w:r w:rsidRPr="001D48BF">
        <w:rPr>
          <w:rFonts w:hint="eastAsia"/>
          <w:color w:val="000000" w:themeColor="text1"/>
        </w:rPr>
        <w:t>1</w:t>
      </w:r>
      <w:r w:rsidRPr="001D48BF">
        <w:rPr>
          <w:color w:val="000000" w:themeColor="text1"/>
        </w:rPr>
        <w:t>10</w:t>
      </w:r>
      <w:r w:rsidRPr="001D48BF">
        <w:rPr>
          <w:rFonts w:hint="eastAsia"/>
          <w:color w:val="000000" w:themeColor="text1"/>
        </w:rPr>
        <w:t>學年度國中及高級中等學校原住民畢業生有</w:t>
      </w:r>
      <w:r w:rsidRPr="001D48BF">
        <w:rPr>
          <w:color w:val="000000" w:themeColor="text1"/>
        </w:rPr>
        <w:t>7</w:t>
      </w:r>
      <w:r w:rsidRPr="001D48BF">
        <w:rPr>
          <w:rFonts w:hint="eastAsia"/>
          <w:color w:val="000000" w:themeColor="text1"/>
        </w:rPr>
        <w:t>,</w:t>
      </w:r>
      <w:r w:rsidRPr="001D48BF">
        <w:rPr>
          <w:color w:val="000000" w:themeColor="text1"/>
        </w:rPr>
        <w:t>36</w:t>
      </w:r>
      <w:r w:rsidRPr="001D48BF">
        <w:rPr>
          <w:rFonts w:hint="eastAsia"/>
          <w:color w:val="000000" w:themeColor="text1"/>
        </w:rPr>
        <w:t>9人選擇繼續升學，占畢業人數8</w:t>
      </w:r>
      <w:r w:rsidRPr="001D48BF">
        <w:rPr>
          <w:color w:val="000000" w:themeColor="text1"/>
        </w:rPr>
        <w:t>1</w:t>
      </w:r>
      <w:r w:rsidRPr="001D48BF">
        <w:rPr>
          <w:rFonts w:hint="eastAsia"/>
          <w:color w:val="000000" w:themeColor="text1"/>
        </w:rPr>
        <w:t>.</w:t>
      </w:r>
      <w:r w:rsidRPr="001D48BF">
        <w:rPr>
          <w:color w:val="000000" w:themeColor="text1"/>
        </w:rPr>
        <w:t>48</w:t>
      </w:r>
      <w:r w:rsidRPr="001D48BF">
        <w:rPr>
          <w:rFonts w:hint="eastAsia"/>
          <w:color w:val="000000" w:themeColor="text1"/>
        </w:rPr>
        <w:t>%，有1,3</w:t>
      </w:r>
      <w:r w:rsidRPr="001D48BF">
        <w:rPr>
          <w:color w:val="000000" w:themeColor="text1"/>
        </w:rPr>
        <w:t>35</w:t>
      </w:r>
      <w:r w:rsidRPr="001D48BF">
        <w:rPr>
          <w:rFonts w:hint="eastAsia"/>
          <w:color w:val="000000" w:themeColor="text1"/>
        </w:rPr>
        <w:t>人選擇直接就業，占畢業人數14.76%，未升學未就業者有2</w:t>
      </w:r>
      <w:r w:rsidRPr="001D48BF">
        <w:rPr>
          <w:color w:val="000000" w:themeColor="text1"/>
        </w:rPr>
        <w:t>91</w:t>
      </w:r>
      <w:r w:rsidRPr="001D48BF">
        <w:rPr>
          <w:rFonts w:hint="eastAsia"/>
          <w:color w:val="000000" w:themeColor="text1"/>
        </w:rPr>
        <w:t>人，占畢業人數3.22%，另有4</w:t>
      </w:r>
      <w:r w:rsidRPr="001D48BF">
        <w:rPr>
          <w:color w:val="000000" w:themeColor="text1"/>
        </w:rPr>
        <w:t>9</w:t>
      </w:r>
      <w:r w:rsidRPr="001D48BF">
        <w:rPr>
          <w:rFonts w:hint="eastAsia"/>
          <w:color w:val="000000" w:themeColor="text1"/>
        </w:rPr>
        <w:t>人，占畢業人數0.54%，屬於其他情形。</w:t>
      </w:r>
    </w:p>
    <w:p w:rsidR="005C6378" w:rsidRPr="001D48BF" w:rsidRDefault="005C6378" w:rsidP="005C6378">
      <w:pPr>
        <w:pStyle w:val="a3"/>
        <w:ind w:left="697" w:hanging="555"/>
        <w:rPr>
          <w:b/>
          <w:color w:val="000000" w:themeColor="text1"/>
          <w:sz w:val="24"/>
        </w:rPr>
      </w:pPr>
      <w:r w:rsidRPr="001D48BF">
        <w:rPr>
          <w:rFonts w:hint="eastAsia"/>
          <w:b/>
          <w:color w:val="000000" w:themeColor="text1"/>
          <w:sz w:val="24"/>
        </w:rPr>
        <w:t>110學年度國中及高級中等學校畢業生升學與就業情形</w:t>
      </w:r>
      <w:r w:rsidRPr="001D48BF">
        <w:rPr>
          <w:b/>
          <w:color w:val="000000" w:themeColor="text1"/>
          <w:sz w:val="24"/>
        </w:rPr>
        <w:t xml:space="preserve">        </w:t>
      </w:r>
      <w:r w:rsidRPr="001D48BF">
        <w:rPr>
          <w:rFonts w:hint="eastAsia"/>
          <w:b/>
          <w:color w:val="000000" w:themeColor="text1"/>
          <w:sz w:val="24"/>
        </w:rPr>
        <w:t>單位：人；%</w:t>
      </w:r>
    </w:p>
    <w:tbl>
      <w:tblPr>
        <w:tblStyle w:val="TableNormal5"/>
        <w:tblW w:w="9091" w:type="dxa"/>
        <w:tblInd w:w="284" w:type="dxa"/>
        <w:tblLayout w:type="fixed"/>
        <w:tblLook w:val="01E0" w:firstRow="1" w:lastRow="1" w:firstColumn="1" w:lastColumn="1" w:noHBand="0" w:noVBand="0"/>
      </w:tblPr>
      <w:tblGrid>
        <w:gridCol w:w="1701"/>
        <w:gridCol w:w="850"/>
        <w:gridCol w:w="931"/>
        <w:gridCol w:w="701"/>
        <w:gridCol w:w="704"/>
        <w:gridCol w:w="701"/>
        <w:gridCol w:w="791"/>
        <w:gridCol w:w="850"/>
        <w:gridCol w:w="709"/>
        <w:gridCol w:w="567"/>
        <w:gridCol w:w="586"/>
      </w:tblGrid>
      <w:tr w:rsidR="005C6378" w:rsidRPr="001D48BF" w:rsidTr="00226CF2">
        <w:trPr>
          <w:trHeight w:val="280"/>
          <w:tblHeader/>
        </w:trPr>
        <w:tc>
          <w:tcPr>
            <w:tcW w:w="1701" w:type="dxa"/>
            <w:vMerge w:val="restart"/>
            <w:tcBorders>
              <w:top w:val="single" w:sz="8" w:space="0" w:color="000000"/>
              <w:bottom w:val="single" w:sz="8" w:space="0" w:color="000000"/>
              <w:right w:val="single" w:sz="8" w:space="0" w:color="000000"/>
            </w:tcBorders>
            <w:shd w:val="clear" w:color="auto" w:fill="EAF1DD" w:themeFill="accent3" w:themeFillTint="33"/>
          </w:tcPr>
          <w:p w:rsidR="005C6378" w:rsidRPr="001D48BF" w:rsidRDefault="005C6378" w:rsidP="00226CF2">
            <w:pPr>
              <w:overflowPunct/>
              <w:spacing w:before="105"/>
              <w:jc w:val="left"/>
              <w:rPr>
                <w:rFonts w:ascii="Times New Roman" w:eastAsia="Times New Roman"/>
                <w:b/>
                <w:color w:val="000000" w:themeColor="text1"/>
                <w:kern w:val="0"/>
                <w:sz w:val="20"/>
                <w:lang w:eastAsia="zh-TW"/>
              </w:rPr>
            </w:pPr>
          </w:p>
          <w:p w:rsidR="005C6378" w:rsidRPr="001D48BF" w:rsidRDefault="005C6378" w:rsidP="00226CF2">
            <w:pPr>
              <w:overflowPunct/>
              <w:ind w:left="26"/>
              <w:jc w:val="center"/>
              <w:rPr>
                <w:b/>
                <w:color w:val="000000" w:themeColor="text1"/>
                <w:kern w:val="0"/>
                <w:sz w:val="20"/>
              </w:rPr>
            </w:pPr>
            <w:proofErr w:type="spellStart"/>
            <w:r w:rsidRPr="001D48BF">
              <w:rPr>
                <w:rFonts w:hint="eastAsia"/>
                <w:b/>
                <w:color w:val="000000" w:themeColor="text1"/>
                <w:spacing w:val="-5"/>
                <w:kern w:val="0"/>
                <w:sz w:val="20"/>
              </w:rPr>
              <w:t>項目</w:t>
            </w:r>
            <w:proofErr w:type="spellEnd"/>
          </w:p>
        </w:tc>
        <w:tc>
          <w:tcPr>
            <w:tcW w:w="3887" w:type="dxa"/>
            <w:gridSpan w:val="5"/>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rsidR="005C6378" w:rsidRPr="001D48BF" w:rsidRDefault="005C6378" w:rsidP="00226CF2">
            <w:pPr>
              <w:overflowPunct/>
              <w:spacing w:before="45" w:line="215" w:lineRule="exact"/>
              <w:ind w:left="2"/>
              <w:jc w:val="center"/>
              <w:rPr>
                <w:b/>
                <w:color w:val="000000" w:themeColor="text1"/>
                <w:kern w:val="0"/>
                <w:sz w:val="20"/>
              </w:rPr>
            </w:pPr>
            <w:proofErr w:type="spellStart"/>
            <w:r w:rsidRPr="001D48BF">
              <w:rPr>
                <w:rFonts w:hint="eastAsia"/>
                <w:b/>
                <w:color w:val="000000" w:themeColor="text1"/>
                <w:spacing w:val="-5"/>
                <w:kern w:val="0"/>
                <w:sz w:val="20"/>
              </w:rPr>
              <w:t>人數</w:t>
            </w:r>
            <w:proofErr w:type="spellEnd"/>
          </w:p>
        </w:tc>
        <w:tc>
          <w:tcPr>
            <w:tcW w:w="3503" w:type="dxa"/>
            <w:gridSpan w:val="5"/>
            <w:tcBorders>
              <w:top w:val="single" w:sz="8" w:space="0" w:color="000000"/>
              <w:left w:val="single" w:sz="8" w:space="0" w:color="000000"/>
              <w:bottom w:val="single" w:sz="8" w:space="0" w:color="000000"/>
            </w:tcBorders>
            <w:shd w:val="clear" w:color="auto" w:fill="EAF1DD" w:themeFill="accent3" w:themeFillTint="33"/>
          </w:tcPr>
          <w:p w:rsidR="005C6378" w:rsidRPr="001D48BF" w:rsidRDefault="005C6378" w:rsidP="00226CF2">
            <w:pPr>
              <w:overflowPunct/>
              <w:spacing w:before="45" w:line="215" w:lineRule="exact"/>
              <w:ind w:right="11"/>
              <w:jc w:val="center"/>
              <w:rPr>
                <w:b/>
                <w:color w:val="000000" w:themeColor="text1"/>
                <w:kern w:val="0"/>
                <w:sz w:val="20"/>
              </w:rPr>
            </w:pPr>
            <w:proofErr w:type="spellStart"/>
            <w:r w:rsidRPr="001D48BF">
              <w:rPr>
                <w:rFonts w:hint="eastAsia"/>
                <w:b/>
                <w:color w:val="000000" w:themeColor="text1"/>
                <w:spacing w:val="-5"/>
                <w:kern w:val="0"/>
                <w:sz w:val="20"/>
              </w:rPr>
              <w:t>比率</w:t>
            </w:r>
            <w:proofErr w:type="spellEnd"/>
          </w:p>
        </w:tc>
      </w:tr>
      <w:tr w:rsidR="005C6378" w:rsidRPr="001D48BF" w:rsidTr="00226CF2">
        <w:trPr>
          <w:trHeight w:val="560"/>
          <w:tblHeader/>
        </w:trPr>
        <w:tc>
          <w:tcPr>
            <w:tcW w:w="1701" w:type="dxa"/>
            <w:vMerge/>
            <w:tcBorders>
              <w:top w:val="nil"/>
              <w:bottom w:val="single" w:sz="8" w:space="0" w:color="000000"/>
              <w:right w:val="single" w:sz="8" w:space="0" w:color="000000"/>
            </w:tcBorders>
            <w:shd w:val="clear" w:color="auto" w:fill="EAF1DD" w:themeFill="accent3" w:themeFillTint="33"/>
          </w:tcPr>
          <w:p w:rsidR="005C6378" w:rsidRPr="001D48BF" w:rsidRDefault="005C6378" w:rsidP="00226CF2">
            <w:pPr>
              <w:overflowPunct/>
              <w:jc w:val="left"/>
              <w:rPr>
                <w:rFonts w:ascii="Times New Roman" w:eastAsia="Times New Roman"/>
                <w:b/>
                <w:color w:val="000000" w:themeColor="text1"/>
                <w:kern w:val="0"/>
                <w:sz w:val="2"/>
                <w:szCs w:val="2"/>
              </w:rPr>
            </w:pPr>
          </w:p>
        </w:tc>
        <w:tc>
          <w:tcPr>
            <w:tcW w:w="85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rsidR="005C6378" w:rsidRPr="001D48BF" w:rsidRDefault="005C6378" w:rsidP="00226CF2">
            <w:pPr>
              <w:overflowPunct/>
              <w:spacing w:before="184"/>
              <w:ind w:left="174"/>
              <w:jc w:val="left"/>
              <w:rPr>
                <w:b/>
                <w:color w:val="000000" w:themeColor="text1"/>
                <w:kern w:val="0"/>
                <w:sz w:val="20"/>
              </w:rPr>
            </w:pPr>
            <w:proofErr w:type="spellStart"/>
            <w:r w:rsidRPr="001D48BF">
              <w:rPr>
                <w:rFonts w:hint="eastAsia"/>
                <w:b/>
                <w:color w:val="000000" w:themeColor="text1"/>
                <w:spacing w:val="-5"/>
                <w:kern w:val="0"/>
                <w:sz w:val="20"/>
              </w:rPr>
              <w:t>總計</w:t>
            </w:r>
            <w:proofErr w:type="spellEnd"/>
          </w:p>
        </w:tc>
        <w:tc>
          <w:tcPr>
            <w:tcW w:w="931"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rsidR="005C6378" w:rsidRPr="001D48BF" w:rsidRDefault="005C6378" w:rsidP="00226CF2">
            <w:pPr>
              <w:overflowPunct/>
              <w:spacing w:before="184"/>
              <w:ind w:left="173"/>
              <w:jc w:val="left"/>
              <w:rPr>
                <w:b/>
                <w:color w:val="000000" w:themeColor="text1"/>
                <w:kern w:val="0"/>
                <w:sz w:val="20"/>
              </w:rPr>
            </w:pPr>
            <w:proofErr w:type="spellStart"/>
            <w:r w:rsidRPr="001D48BF">
              <w:rPr>
                <w:rFonts w:hint="eastAsia"/>
                <w:b/>
                <w:color w:val="000000" w:themeColor="text1"/>
                <w:spacing w:val="-5"/>
                <w:kern w:val="0"/>
                <w:sz w:val="20"/>
              </w:rPr>
              <w:t>升學</w:t>
            </w:r>
            <w:proofErr w:type="spellEnd"/>
          </w:p>
        </w:tc>
        <w:tc>
          <w:tcPr>
            <w:tcW w:w="701"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rsidR="005C6378" w:rsidRPr="001D48BF" w:rsidRDefault="005C6378" w:rsidP="00226CF2">
            <w:pPr>
              <w:overflowPunct/>
              <w:spacing w:before="184"/>
              <w:ind w:left="139"/>
              <w:jc w:val="left"/>
              <w:rPr>
                <w:b/>
                <w:color w:val="000000" w:themeColor="text1"/>
                <w:kern w:val="0"/>
                <w:sz w:val="20"/>
              </w:rPr>
            </w:pPr>
            <w:proofErr w:type="spellStart"/>
            <w:r w:rsidRPr="001D48BF">
              <w:rPr>
                <w:rFonts w:hint="eastAsia"/>
                <w:b/>
                <w:color w:val="000000" w:themeColor="text1"/>
                <w:spacing w:val="-5"/>
                <w:kern w:val="0"/>
                <w:sz w:val="20"/>
              </w:rPr>
              <w:t>就業</w:t>
            </w:r>
            <w:proofErr w:type="spellEnd"/>
          </w:p>
        </w:tc>
        <w:tc>
          <w:tcPr>
            <w:tcW w:w="704" w:type="dxa"/>
            <w:tcBorders>
              <w:top w:val="single" w:sz="8" w:space="0" w:color="000000"/>
              <w:left w:val="single" w:sz="8" w:space="0" w:color="000000"/>
              <w:bottom w:val="single" w:sz="4" w:space="0" w:color="000000"/>
              <w:right w:val="single" w:sz="8" w:space="0" w:color="000000"/>
            </w:tcBorders>
            <w:shd w:val="clear" w:color="auto" w:fill="EAF1DD" w:themeFill="accent3" w:themeFillTint="33"/>
          </w:tcPr>
          <w:p w:rsidR="005C6378" w:rsidRPr="001D48BF" w:rsidRDefault="005C6378" w:rsidP="00226CF2">
            <w:pPr>
              <w:overflowPunct/>
              <w:spacing w:line="280" w:lineRule="atLeast"/>
              <w:ind w:left="38" w:right="43"/>
              <w:jc w:val="left"/>
              <w:rPr>
                <w:b/>
                <w:color w:val="000000" w:themeColor="text1"/>
                <w:kern w:val="0"/>
                <w:sz w:val="20"/>
              </w:rPr>
            </w:pPr>
            <w:proofErr w:type="spellStart"/>
            <w:r w:rsidRPr="001D48BF">
              <w:rPr>
                <w:rFonts w:hint="eastAsia"/>
                <w:b/>
                <w:color w:val="000000" w:themeColor="text1"/>
                <w:spacing w:val="-4"/>
                <w:kern w:val="0"/>
                <w:sz w:val="20"/>
              </w:rPr>
              <w:t>未升學</w:t>
            </w:r>
            <w:r w:rsidRPr="001D48BF">
              <w:rPr>
                <w:rFonts w:hint="eastAsia"/>
                <w:b/>
                <w:color w:val="000000" w:themeColor="text1"/>
                <w:spacing w:val="-5"/>
                <w:kern w:val="0"/>
                <w:sz w:val="20"/>
              </w:rPr>
              <w:t>未就業</w:t>
            </w:r>
            <w:proofErr w:type="spellEnd"/>
          </w:p>
        </w:tc>
        <w:tc>
          <w:tcPr>
            <w:tcW w:w="701" w:type="dxa"/>
            <w:tcBorders>
              <w:top w:val="single" w:sz="8" w:space="0" w:color="000000"/>
              <w:left w:val="single" w:sz="8" w:space="0" w:color="000000"/>
              <w:bottom w:val="single" w:sz="4" w:space="0" w:color="000000"/>
              <w:right w:val="single" w:sz="8" w:space="0" w:color="000000"/>
            </w:tcBorders>
            <w:shd w:val="clear" w:color="auto" w:fill="EAF1DD" w:themeFill="accent3" w:themeFillTint="33"/>
          </w:tcPr>
          <w:p w:rsidR="005C6378" w:rsidRPr="001D48BF" w:rsidRDefault="005C6378" w:rsidP="00226CF2">
            <w:pPr>
              <w:overflowPunct/>
              <w:spacing w:before="184"/>
              <w:ind w:left="139"/>
              <w:jc w:val="left"/>
              <w:rPr>
                <w:b/>
                <w:color w:val="000000" w:themeColor="text1"/>
                <w:kern w:val="0"/>
                <w:sz w:val="20"/>
              </w:rPr>
            </w:pPr>
            <w:proofErr w:type="spellStart"/>
            <w:r w:rsidRPr="001D48BF">
              <w:rPr>
                <w:rFonts w:hint="eastAsia"/>
                <w:b/>
                <w:color w:val="000000" w:themeColor="text1"/>
                <w:spacing w:val="-5"/>
                <w:kern w:val="0"/>
                <w:sz w:val="20"/>
              </w:rPr>
              <w:t>其他</w:t>
            </w:r>
            <w:proofErr w:type="spellEnd"/>
          </w:p>
        </w:tc>
        <w:tc>
          <w:tcPr>
            <w:tcW w:w="791" w:type="dxa"/>
            <w:tcBorders>
              <w:top w:val="single" w:sz="8" w:space="0" w:color="000000"/>
              <w:left w:val="single" w:sz="8" w:space="0" w:color="000000"/>
              <w:bottom w:val="single" w:sz="4" w:space="0" w:color="000000"/>
              <w:right w:val="single" w:sz="8" w:space="0" w:color="000000"/>
            </w:tcBorders>
            <w:shd w:val="clear" w:color="auto" w:fill="EAF1DD" w:themeFill="accent3" w:themeFillTint="33"/>
          </w:tcPr>
          <w:p w:rsidR="005C6378" w:rsidRPr="001D48BF" w:rsidRDefault="005C6378" w:rsidP="00226CF2">
            <w:pPr>
              <w:overflowPunct/>
              <w:spacing w:before="184"/>
              <w:ind w:left="138"/>
              <w:jc w:val="left"/>
              <w:rPr>
                <w:b/>
                <w:color w:val="000000" w:themeColor="text1"/>
                <w:kern w:val="0"/>
                <w:sz w:val="20"/>
              </w:rPr>
            </w:pPr>
            <w:proofErr w:type="spellStart"/>
            <w:r w:rsidRPr="001D48BF">
              <w:rPr>
                <w:rFonts w:hint="eastAsia"/>
                <w:b/>
                <w:color w:val="000000" w:themeColor="text1"/>
                <w:spacing w:val="-5"/>
                <w:kern w:val="0"/>
                <w:sz w:val="20"/>
              </w:rPr>
              <w:t>總計</w:t>
            </w:r>
            <w:proofErr w:type="spellEnd"/>
          </w:p>
        </w:tc>
        <w:tc>
          <w:tcPr>
            <w:tcW w:w="850" w:type="dxa"/>
            <w:tcBorders>
              <w:top w:val="single" w:sz="8" w:space="0" w:color="000000"/>
              <w:left w:val="single" w:sz="8" w:space="0" w:color="000000"/>
              <w:bottom w:val="single" w:sz="4" w:space="0" w:color="000000"/>
              <w:right w:val="single" w:sz="8" w:space="0" w:color="000000"/>
            </w:tcBorders>
            <w:shd w:val="clear" w:color="auto" w:fill="EAF1DD" w:themeFill="accent3" w:themeFillTint="33"/>
          </w:tcPr>
          <w:p w:rsidR="005C6378" w:rsidRPr="001D48BF" w:rsidRDefault="005C6378" w:rsidP="00226CF2">
            <w:pPr>
              <w:overflowPunct/>
              <w:spacing w:before="184"/>
              <w:ind w:left="139"/>
              <w:jc w:val="left"/>
              <w:rPr>
                <w:b/>
                <w:color w:val="000000" w:themeColor="text1"/>
                <w:kern w:val="0"/>
                <w:sz w:val="20"/>
              </w:rPr>
            </w:pPr>
            <w:proofErr w:type="spellStart"/>
            <w:r w:rsidRPr="001D48BF">
              <w:rPr>
                <w:rFonts w:hint="eastAsia"/>
                <w:b/>
                <w:color w:val="000000" w:themeColor="text1"/>
                <w:spacing w:val="-5"/>
                <w:kern w:val="0"/>
                <w:sz w:val="20"/>
              </w:rPr>
              <w:t>升學</w:t>
            </w:r>
            <w:proofErr w:type="spellEnd"/>
          </w:p>
        </w:tc>
        <w:tc>
          <w:tcPr>
            <w:tcW w:w="709" w:type="dxa"/>
            <w:tcBorders>
              <w:top w:val="single" w:sz="8" w:space="0" w:color="000000"/>
              <w:left w:val="single" w:sz="8" w:space="0" w:color="000000"/>
              <w:bottom w:val="single" w:sz="4" w:space="0" w:color="000000"/>
              <w:right w:val="single" w:sz="8" w:space="0" w:color="000000"/>
            </w:tcBorders>
            <w:shd w:val="clear" w:color="auto" w:fill="EAF1DD" w:themeFill="accent3" w:themeFillTint="33"/>
          </w:tcPr>
          <w:p w:rsidR="005C6378" w:rsidRPr="001D48BF" w:rsidRDefault="005C6378" w:rsidP="00226CF2">
            <w:pPr>
              <w:overflowPunct/>
              <w:spacing w:before="184"/>
              <w:ind w:left="138"/>
              <w:jc w:val="left"/>
              <w:rPr>
                <w:b/>
                <w:color w:val="000000" w:themeColor="text1"/>
                <w:kern w:val="0"/>
                <w:sz w:val="20"/>
              </w:rPr>
            </w:pPr>
            <w:proofErr w:type="spellStart"/>
            <w:r w:rsidRPr="001D48BF">
              <w:rPr>
                <w:rFonts w:hint="eastAsia"/>
                <w:b/>
                <w:color w:val="000000" w:themeColor="text1"/>
                <w:spacing w:val="-5"/>
                <w:kern w:val="0"/>
                <w:sz w:val="20"/>
              </w:rPr>
              <w:t>就業</w:t>
            </w:r>
            <w:proofErr w:type="spellEnd"/>
          </w:p>
        </w:tc>
        <w:tc>
          <w:tcPr>
            <w:tcW w:w="567" w:type="dxa"/>
            <w:tcBorders>
              <w:top w:val="single" w:sz="8" w:space="0" w:color="000000"/>
              <w:left w:val="single" w:sz="8" w:space="0" w:color="000000"/>
              <w:bottom w:val="single" w:sz="4" w:space="0" w:color="000000"/>
              <w:right w:val="single" w:sz="8" w:space="0" w:color="000000"/>
            </w:tcBorders>
            <w:shd w:val="clear" w:color="auto" w:fill="EAF1DD" w:themeFill="accent3" w:themeFillTint="33"/>
          </w:tcPr>
          <w:p w:rsidR="005C6378" w:rsidRPr="001D48BF" w:rsidRDefault="005C6378" w:rsidP="00226CF2">
            <w:pPr>
              <w:overflowPunct/>
              <w:spacing w:line="280" w:lineRule="atLeast"/>
              <w:ind w:left="37" w:right="41"/>
              <w:jc w:val="left"/>
              <w:rPr>
                <w:b/>
                <w:color w:val="000000" w:themeColor="text1"/>
                <w:kern w:val="0"/>
                <w:sz w:val="20"/>
              </w:rPr>
            </w:pPr>
            <w:proofErr w:type="spellStart"/>
            <w:r w:rsidRPr="001D48BF">
              <w:rPr>
                <w:rFonts w:hint="eastAsia"/>
                <w:b/>
                <w:color w:val="000000" w:themeColor="text1"/>
                <w:spacing w:val="-4"/>
                <w:kern w:val="0"/>
                <w:sz w:val="20"/>
              </w:rPr>
              <w:t>未升學</w:t>
            </w:r>
            <w:r w:rsidRPr="001D48BF">
              <w:rPr>
                <w:rFonts w:hint="eastAsia"/>
                <w:b/>
                <w:color w:val="000000" w:themeColor="text1"/>
                <w:spacing w:val="-5"/>
                <w:kern w:val="0"/>
                <w:sz w:val="20"/>
              </w:rPr>
              <w:t>未就業</w:t>
            </w:r>
            <w:proofErr w:type="spellEnd"/>
          </w:p>
        </w:tc>
        <w:tc>
          <w:tcPr>
            <w:tcW w:w="586" w:type="dxa"/>
            <w:tcBorders>
              <w:top w:val="single" w:sz="8" w:space="0" w:color="000000"/>
              <w:left w:val="single" w:sz="8" w:space="0" w:color="000000"/>
              <w:bottom w:val="single" w:sz="8" w:space="0" w:color="000000"/>
            </w:tcBorders>
            <w:shd w:val="clear" w:color="auto" w:fill="EAF1DD" w:themeFill="accent3" w:themeFillTint="33"/>
          </w:tcPr>
          <w:p w:rsidR="005C6378" w:rsidRPr="001D48BF" w:rsidRDefault="005C6378" w:rsidP="00226CF2">
            <w:pPr>
              <w:overflowPunct/>
              <w:spacing w:before="184"/>
              <w:ind w:left="133"/>
              <w:jc w:val="left"/>
              <w:rPr>
                <w:b/>
                <w:color w:val="000000" w:themeColor="text1"/>
                <w:kern w:val="0"/>
                <w:sz w:val="20"/>
              </w:rPr>
            </w:pPr>
            <w:proofErr w:type="spellStart"/>
            <w:r w:rsidRPr="001D48BF">
              <w:rPr>
                <w:rFonts w:hint="eastAsia"/>
                <w:b/>
                <w:color w:val="000000" w:themeColor="text1"/>
                <w:spacing w:val="-5"/>
                <w:kern w:val="0"/>
                <w:sz w:val="20"/>
              </w:rPr>
              <w:t>其他</w:t>
            </w:r>
            <w:proofErr w:type="spellEnd"/>
          </w:p>
        </w:tc>
      </w:tr>
      <w:tr w:rsidR="005C6378" w:rsidRPr="001D48BF" w:rsidTr="00226CF2">
        <w:trPr>
          <w:trHeight w:val="297"/>
        </w:trPr>
        <w:tc>
          <w:tcPr>
            <w:tcW w:w="1701" w:type="dxa"/>
            <w:tcBorders>
              <w:top w:val="single" w:sz="8" w:space="0" w:color="000000"/>
              <w:right w:val="single" w:sz="8" w:space="0" w:color="000000"/>
            </w:tcBorders>
          </w:tcPr>
          <w:p w:rsidR="005C6378" w:rsidRPr="001D48BF" w:rsidRDefault="005C6378" w:rsidP="00226CF2">
            <w:pPr>
              <w:overflowPunct/>
              <w:spacing w:before="45" w:line="232" w:lineRule="exact"/>
              <w:ind w:left="43"/>
              <w:jc w:val="left"/>
              <w:rPr>
                <w:b/>
                <w:color w:val="000000" w:themeColor="text1"/>
                <w:kern w:val="0"/>
                <w:sz w:val="20"/>
              </w:rPr>
            </w:pPr>
            <w:proofErr w:type="spellStart"/>
            <w:r w:rsidRPr="001D48BF">
              <w:rPr>
                <w:rFonts w:hint="eastAsia"/>
                <w:b/>
                <w:color w:val="000000" w:themeColor="text1"/>
                <w:spacing w:val="-4"/>
                <w:kern w:val="0"/>
                <w:sz w:val="20"/>
              </w:rPr>
              <w:t>全體學生總計</w:t>
            </w:r>
            <w:proofErr w:type="spellEnd"/>
          </w:p>
        </w:tc>
        <w:tc>
          <w:tcPr>
            <w:tcW w:w="850" w:type="dxa"/>
            <w:tcBorders>
              <w:top w:val="single" w:sz="8" w:space="0" w:color="000000"/>
              <w:left w:val="single" w:sz="8" w:space="0" w:color="000000"/>
            </w:tcBorders>
          </w:tcPr>
          <w:p w:rsidR="005C6378" w:rsidRPr="001D48BF" w:rsidRDefault="005C6378" w:rsidP="00226CF2">
            <w:pPr>
              <w:overflowPunct/>
              <w:spacing w:before="38"/>
              <w:ind w:right="28"/>
              <w:jc w:val="right"/>
              <w:rPr>
                <w:rFonts w:ascii="Times New Roman" w:eastAsia="Times New Roman"/>
                <w:b/>
                <w:color w:val="000000" w:themeColor="text1"/>
                <w:kern w:val="0"/>
                <w:sz w:val="20"/>
              </w:rPr>
            </w:pPr>
            <w:r w:rsidRPr="001D48BF">
              <w:rPr>
                <w:rFonts w:ascii="Times New Roman" w:eastAsia="Times New Roman"/>
                <w:b/>
                <w:color w:val="000000" w:themeColor="text1"/>
                <w:spacing w:val="-2"/>
                <w:kern w:val="0"/>
                <w:sz w:val="20"/>
              </w:rPr>
              <w:t>345,359</w:t>
            </w:r>
          </w:p>
        </w:tc>
        <w:tc>
          <w:tcPr>
            <w:tcW w:w="931" w:type="dxa"/>
            <w:tcBorders>
              <w:top w:val="single" w:sz="8" w:space="0" w:color="000000"/>
            </w:tcBorders>
          </w:tcPr>
          <w:p w:rsidR="005C6378" w:rsidRPr="001D48BF" w:rsidRDefault="005C6378" w:rsidP="00226CF2">
            <w:pPr>
              <w:overflowPunct/>
              <w:spacing w:before="38"/>
              <w:ind w:right="25"/>
              <w:jc w:val="right"/>
              <w:rPr>
                <w:rFonts w:ascii="Times New Roman" w:eastAsia="Times New Roman"/>
                <w:b/>
                <w:color w:val="000000" w:themeColor="text1"/>
                <w:kern w:val="0"/>
                <w:sz w:val="20"/>
              </w:rPr>
            </w:pPr>
            <w:r w:rsidRPr="001D48BF">
              <w:rPr>
                <w:rFonts w:ascii="Times New Roman" w:eastAsia="Times New Roman"/>
                <w:b/>
                <w:color w:val="000000" w:themeColor="text1"/>
                <w:spacing w:val="-2"/>
                <w:kern w:val="0"/>
                <w:sz w:val="20"/>
              </w:rPr>
              <w:t>316,018</w:t>
            </w:r>
          </w:p>
        </w:tc>
        <w:tc>
          <w:tcPr>
            <w:tcW w:w="701" w:type="dxa"/>
            <w:tcBorders>
              <w:top w:val="single" w:sz="8" w:space="0" w:color="000000"/>
            </w:tcBorders>
          </w:tcPr>
          <w:p w:rsidR="005C6378" w:rsidRPr="001D48BF" w:rsidRDefault="005C6378" w:rsidP="00226CF2">
            <w:pPr>
              <w:overflowPunct/>
              <w:spacing w:before="38"/>
              <w:ind w:right="25"/>
              <w:jc w:val="right"/>
              <w:rPr>
                <w:rFonts w:ascii="Times New Roman" w:eastAsia="Times New Roman"/>
                <w:b/>
                <w:color w:val="000000" w:themeColor="text1"/>
                <w:kern w:val="0"/>
                <w:sz w:val="20"/>
              </w:rPr>
            </w:pPr>
            <w:r w:rsidRPr="001D48BF">
              <w:rPr>
                <w:rFonts w:ascii="Times New Roman" w:eastAsia="Times New Roman"/>
                <w:b/>
                <w:color w:val="000000" w:themeColor="text1"/>
                <w:spacing w:val="-2"/>
                <w:kern w:val="0"/>
                <w:sz w:val="20"/>
              </w:rPr>
              <w:t>20,408</w:t>
            </w:r>
          </w:p>
        </w:tc>
        <w:tc>
          <w:tcPr>
            <w:tcW w:w="704" w:type="dxa"/>
            <w:tcBorders>
              <w:top w:val="single" w:sz="4" w:space="0" w:color="000000"/>
            </w:tcBorders>
          </w:tcPr>
          <w:p w:rsidR="005C6378" w:rsidRPr="001D48BF" w:rsidRDefault="005C6378" w:rsidP="00226CF2">
            <w:pPr>
              <w:overflowPunct/>
              <w:spacing w:before="38"/>
              <w:ind w:right="28"/>
              <w:jc w:val="right"/>
              <w:rPr>
                <w:rFonts w:ascii="Times New Roman" w:eastAsia="Times New Roman"/>
                <w:b/>
                <w:color w:val="000000" w:themeColor="text1"/>
                <w:kern w:val="0"/>
                <w:sz w:val="20"/>
              </w:rPr>
            </w:pPr>
            <w:r w:rsidRPr="001D48BF">
              <w:rPr>
                <w:rFonts w:ascii="Times New Roman" w:eastAsia="Times New Roman"/>
                <w:b/>
                <w:color w:val="000000" w:themeColor="text1"/>
                <w:spacing w:val="-2"/>
                <w:kern w:val="0"/>
                <w:sz w:val="20"/>
              </w:rPr>
              <w:t>7,445</w:t>
            </w:r>
          </w:p>
        </w:tc>
        <w:tc>
          <w:tcPr>
            <w:tcW w:w="701" w:type="dxa"/>
            <w:tcBorders>
              <w:top w:val="single" w:sz="4" w:space="0" w:color="000000"/>
              <w:right w:val="single" w:sz="4" w:space="0" w:color="000000"/>
            </w:tcBorders>
          </w:tcPr>
          <w:p w:rsidR="005C6378" w:rsidRPr="001D48BF" w:rsidRDefault="005C6378" w:rsidP="00226CF2">
            <w:pPr>
              <w:overflowPunct/>
              <w:spacing w:before="38"/>
              <w:ind w:right="21"/>
              <w:jc w:val="right"/>
              <w:rPr>
                <w:rFonts w:ascii="Times New Roman" w:eastAsia="Times New Roman"/>
                <w:b/>
                <w:color w:val="000000" w:themeColor="text1"/>
                <w:kern w:val="0"/>
                <w:sz w:val="20"/>
              </w:rPr>
            </w:pPr>
            <w:r w:rsidRPr="001D48BF">
              <w:rPr>
                <w:rFonts w:ascii="Times New Roman" w:eastAsia="Times New Roman"/>
                <w:b/>
                <w:color w:val="000000" w:themeColor="text1"/>
                <w:spacing w:val="-2"/>
                <w:kern w:val="0"/>
                <w:sz w:val="20"/>
              </w:rPr>
              <w:t>1,488</w:t>
            </w:r>
          </w:p>
        </w:tc>
        <w:tc>
          <w:tcPr>
            <w:tcW w:w="791" w:type="dxa"/>
            <w:tcBorders>
              <w:top w:val="single" w:sz="4" w:space="0" w:color="000000"/>
              <w:left w:val="single" w:sz="4" w:space="0" w:color="000000"/>
            </w:tcBorders>
          </w:tcPr>
          <w:p w:rsidR="005C6378" w:rsidRPr="001D48BF" w:rsidRDefault="005C6378" w:rsidP="00226CF2">
            <w:pPr>
              <w:overflowPunct/>
              <w:spacing w:before="38"/>
              <w:ind w:left="117"/>
              <w:jc w:val="left"/>
              <w:rPr>
                <w:rFonts w:ascii="Times New Roman" w:eastAsia="Times New Roman"/>
                <w:b/>
                <w:color w:val="000000" w:themeColor="text1"/>
                <w:kern w:val="0"/>
                <w:sz w:val="20"/>
              </w:rPr>
            </w:pPr>
            <w:r w:rsidRPr="001D48BF">
              <w:rPr>
                <w:rFonts w:ascii="Times New Roman" w:eastAsia="Times New Roman"/>
                <w:b/>
                <w:color w:val="000000" w:themeColor="text1"/>
                <w:spacing w:val="-2"/>
                <w:kern w:val="0"/>
                <w:sz w:val="20"/>
              </w:rPr>
              <w:t>100.00</w:t>
            </w:r>
          </w:p>
        </w:tc>
        <w:tc>
          <w:tcPr>
            <w:tcW w:w="850" w:type="dxa"/>
            <w:tcBorders>
              <w:top w:val="single" w:sz="4" w:space="0" w:color="000000"/>
            </w:tcBorders>
          </w:tcPr>
          <w:p w:rsidR="005C6378" w:rsidRPr="001D48BF" w:rsidRDefault="005C6378" w:rsidP="00226CF2">
            <w:pPr>
              <w:overflowPunct/>
              <w:spacing w:before="38"/>
              <w:ind w:left="221"/>
              <w:jc w:val="left"/>
              <w:rPr>
                <w:rFonts w:ascii="Times New Roman" w:eastAsia="Times New Roman"/>
                <w:b/>
                <w:color w:val="000000" w:themeColor="text1"/>
                <w:kern w:val="0"/>
                <w:sz w:val="20"/>
              </w:rPr>
            </w:pPr>
            <w:r w:rsidRPr="001D48BF">
              <w:rPr>
                <w:rFonts w:ascii="Times New Roman" w:eastAsia="Times New Roman"/>
                <w:b/>
                <w:color w:val="000000" w:themeColor="text1"/>
                <w:spacing w:val="-2"/>
                <w:kern w:val="0"/>
                <w:sz w:val="20"/>
              </w:rPr>
              <w:t>91.50</w:t>
            </w:r>
          </w:p>
        </w:tc>
        <w:tc>
          <w:tcPr>
            <w:tcW w:w="709" w:type="dxa"/>
            <w:tcBorders>
              <w:top w:val="single" w:sz="4" w:space="0" w:color="000000"/>
            </w:tcBorders>
          </w:tcPr>
          <w:p w:rsidR="005C6378" w:rsidRPr="001D48BF" w:rsidRDefault="005C6378" w:rsidP="00226CF2">
            <w:pPr>
              <w:overflowPunct/>
              <w:spacing w:before="38"/>
              <w:ind w:right="28"/>
              <w:jc w:val="right"/>
              <w:rPr>
                <w:rFonts w:ascii="Times New Roman" w:eastAsia="Times New Roman"/>
                <w:b/>
                <w:color w:val="000000" w:themeColor="text1"/>
                <w:kern w:val="0"/>
                <w:sz w:val="20"/>
              </w:rPr>
            </w:pPr>
            <w:r w:rsidRPr="001D48BF">
              <w:rPr>
                <w:rFonts w:ascii="Times New Roman" w:eastAsia="Times New Roman"/>
                <w:b/>
                <w:color w:val="000000" w:themeColor="text1"/>
                <w:spacing w:val="-4"/>
                <w:kern w:val="0"/>
                <w:sz w:val="20"/>
              </w:rPr>
              <w:t>5.91</w:t>
            </w:r>
          </w:p>
        </w:tc>
        <w:tc>
          <w:tcPr>
            <w:tcW w:w="567" w:type="dxa"/>
            <w:tcBorders>
              <w:top w:val="single" w:sz="4" w:space="0" w:color="000000"/>
            </w:tcBorders>
          </w:tcPr>
          <w:p w:rsidR="005C6378" w:rsidRPr="001D48BF" w:rsidRDefault="005C6378" w:rsidP="00226CF2">
            <w:pPr>
              <w:overflowPunct/>
              <w:spacing w:before="38"/>
              <w:ind w:right="26"/>
              <w:jc w:val="right"/>
              <w:rPr>
                <w:rFonts w:ascii="Times New Roman" w:eastAsia="Times New Roman"/>
                <w:b/>
                <w:color w:val="000000" w:themeColor="text1"/>
                <w:kern w:val="0"/>
                <w:sz w:val="20"/>
              </w:rPr>
            </w:pPr>
            <w:r w:rsidRPr="001D48BF">
              <w:rPr>
                <w:rFonts w:ascii="Times New Roman" w:eastAsia="Times New Roman"/>
                <w:b/>
                <w:color w:val="000000" w:themeColor="text1"/>
                <w:spacing w:val="-4"/>
                <w:kern w:val="0"/>
                <w:sz w:val="20"/>
              </w:rPr>
              <w:t>2.16</w:t>
            </w:r>
          </w:p>
        </w:tc>
        <w:tc>
          <w:tcPr>
            <w:tcW w:w="586" w:type="dxa"/>
            <w:tcBorders>
              <w:top w:val="single" w:sz="8" w:space="0" w:color="000000"/>
            </w:tcBorders>
          </w:tcPr>
          <w:p w:rsidR="005C6378" w:rsidRPr="001D48BF" w:rsidRDefault="005C6378" w:rsidP="00226CF2">
            <w:pPr>
              <w:overflowPunct/>
              <w:spacing w:before="38"/>
              <w:ind w:right="29"/>
              <w:jc w:val="right"/>
              <w:rPr>
                <w:rFonts w:ascii="Times New Roman" w:eastAsia="Times New Roman"/>
                <w:b/>
                <w:color w:val="000000" w:themeColor="text1"/>
                <w:kern w:val="0"/>
                <w:sz w:val="20"/>
              </w:rPr>
            </w:pPr>
            <w:r w:rsidRPr="001D48BF">
              <w:rPr>
                <w:rFonts w:ascii="Times New Roman" w:eastAsia="Times New Roman"/>
                <w:b/>
                <w:color w:val="000000" w:themeColor="text1"/>
                <w:spacing w:val="-4"/>
                <w:kern w:val="0"/>
                <w:sz w:val="20"/>
              </w:rPr>
              <w:t>0.43</w:t>
            </w:r>
          </w:p>
        </w:tc>
      </w:tr>
      <w:tr w:rsidR="005C6378" w:rsidRPr="001D48BF" w:rsidTr="00226CF2">
        <w:trPr>
          <w:trHeight w:val="279"/>
        </w:trPr>
        <w:tc>
          <w:tcPr>
            <w:tcW w:w="1701" w:type="dxa"/>
            <w:tcBorders>
              <w:right w:val="single" w:sz="8" w:space="0" w:color="000000"/>
            </w:tcBorders>
          </w:tcPr>
          <w:p w:rsidR="005C6378" w:rsidRPr="001D48BF" w:rsidRDefault="005C6378" w:rsidP="00226CF2">
            <w:pPr>
              <w:overflowPunct/>
              <w:spacing w:before="26" w:line="234" w:lineRule="exact"/>
              <w:ind w:left="242"/>
              <w:jc w:val="left"/>
              <w:rPr>
                <w:color w:val="000000" w:themeColor="text1"/>
                <w:kern w:val="0"/>
                <w:sz w:val="20"/>
              </w:rPr>
            </w:pPr>
            <w:proofErr w:type="spellStart"/>
            <w:r w:rsidRPr="001D48BF">
              <w:rPr>
                <w:rFonts w:hint="eastAsia"/>
                <w:color w:val="000000" w:themeColor="text1"/>
                <w:spacing w:val="-4"/>
                <w:kern w:val="0"/>
                <w:sz w:val="20"/>
              </w:rPr>
              <w:lastRenderedPageBreak/>
              <w:t>高級中等學校</w:t>
            </w:r>
            <w:proofErr w:type="spellEnd"/>
          </w:p>
        </w:tc>
        <w:tc>
          <w:tcPr>
            <w:tcW w:w="850" w:type="dxa"/>
            <w:tcBorders>
              <w:left w:val="single" w:sz="8" w:space="0" w:color="000000"/>
            </w:tcBorders>
          </w:tcPr>
          <w:p w:rsidR="005C6378" w:rsidRPr="001D48BF" w:rsidRDefault="005C6378" w:rsidP="00226CF2">
            <w:pPr>
              <w:overflowPunct/>
              <w:spacing w:before="19"/>
              <w:ind w:right="28"/>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178,519</w:t>
            </w:r>
          </w:p>
        </w:tc>
        <w:tc>
          <w:tcPr>
            <w:tcW w:w="931" w:type="dxa"/>
          </w:tcPr>
          <w:p w:rsidR="005C6378" w:rsidRPr="001D48BF" w:rsidRDefault="005C6378" w:rsidP="00226CF2">
            <w:pPr>
              <w:overflowPunct/>
              <w:spacing w:before="19"/>
              <w:ind w:right="25"/>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153,402</w:t>
            </w:r>
          </w:p>
        </w:tc>
        <w:tc>
          <w:tcPr>
            <w:tcW w:w="701" w:type="dxa"/>
          </w:tcPr>
          <w:p w:rsidR="005C6378" w:rsidRPr="001D48BF" w:rsidRDefault="005C6378" w:rsidP="00226CF2">
            <w:pPr>
              <w:overflowPunct/>
              <w:spacing w:before="19"/>
              <w:ind w:right="25"/>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17,671</w:t>
            </w:r>
          </w:p>
        </w:tc>
        <w:tc>
          <w:tcPr>
            <w:tcW w:w="704" w:type="dxa"/>
          </w:tcPr>
          <w:p w:rsidR="005C6378" w:rsidRPr="001D48BF" w:rsidRDefault="005C6378" w:rsidP="00226CF2">
            <w:pPr>
              <w:overflowPunct/>
              <w:spacing w:before="19"/>
              <w:ind w:right="28"/>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6,122</w:t>
            </w:r>
          </w:p>
        </w:tc>
        <w:tc>
          <w:tcPr>
            <w:tcW w:w="701" w:type="dxa"/>
            <w:tcBorders>
              <w:right w:val="single" w:sz="4" w:space="0" w:color="000000"/>
            </w:tcBorders>
          </w:tcPr>
          <w:p w:rsidR="005C6378" w:rsidRPr="001D48BF" w:rsidRDefault="005C6378" w:rsidP="00226CF2">
            <w:pPr>
              <w:overflowPunct/>
              <w:spacing w:before="19"/>
              <w:ind w:right="21"/>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1,324</w:t>
            </w:r>
          </w:p>
        </w:tc>
        <w:tc>
          <w:tcPr>
            <w:tcW w:w="791" w:type="dxa"/>
            <w:tcBorders>
              <w:left w:val="single" w:sz="4" w:space="0" w:color="000000"/>
            </w:tcBorders>
          </w:tcPr>
          <w:p w:rsidR="005C6378" w:rsidRPr="001D48BF" w:rsidRDefault="005C6378" w:rsidP="00226CF2">
            <w:pPr>
              <w:overflowPunct/>
              <w:spacing w:before="19"/>
              <w:ind w:left="117"/>
              <w:jc w:val="lef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100.00</w:t>
            </w:r>
          </w:p>
        </w:tc>
        <w:tc>
          <w:tcPr>
            <w:tcW w:w="850" w:type="dxa"/>
          </w:tcPr>
          <w:p w:rsidR="005C6378" w:rsidRPr="001D48BF" w:rsidRDefault="005C6378" w:rsidP="00226CF2">
            <w:pPr>
              <w:overflowPunct/>
              <w:spacing w:before="19"/>
              <w:ind w:left="221"/>
              <w:jc w:val="lef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85.93</w:t>
            </w:r>
          </w:p>
        </w:tc>
        <w:tc>
          <w:tcPr>
            <w:tcW w:w="709" w:type="dxa"/>
          </w:tcPr>
          <w:p w:rsidR="005C6378" w:rsidRPr="001D48BF" w:rsidRDefault="005C6378" w:rsidP="00226CF2">
            <w:pPr>
              <w:overflowPunct/>
              <w:spacing w:before="19"/>
              <w:ind w:right="28"/>
              <w:jc w:val="right"/>
              <w:rPr>
                <w:rFonts w:ascii="Times New Roman" w:eastAsia="Times New Roman"/>
                <w:b/>
                <w:color w:val="000000" w:themeColor="text1"/>
                <w:kern w:val="0"/>
                <w:sz w:val="20"/>
              </w:rPr>
            </w:pPr>
            <w:r w:rsidRPr="001D48BF">
              <w:rPr>
                <w:rFonts w:ascii="Times New Roman" w:eastAsia="Times New Roman"/>
                <w:b/>
                <w:color w:val="000000" w:themeColor="text1"/>
                <w:spacing w:val="-4"/>
                <w:kern w:val="0"/>
                <w:sz w:val="20"/>
              </w:rPr>
              <w:t>9.90</w:t>
            </w:r>
          </w:p>
        </w:tc>
        <w:tc>
          <w:tcPr>
            <w:tcW w:w="567" w:type="dxa"/>
          </w:tcPr>
          <w:p w:rsidR="005C6378" w:rsidRPr="001D48BF" w:rsidRDefault="005C6378" w:rsidP="00226CF2">
            <w:pPr>
              <w:overflowPunct/>
              <w:spacing w:before="19"/>
              <w:ind w:right="26"/>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3.43</w:t>
            </w:r>
          </w:p>
        </w:tc>
        <w:tc>
          <w:tcPr>
            <w:tcW w:w="586" w:type="dxa"/>
          </w:tcPr>
          <w:p w:rsidR="005C6378" w:rsidRPr="001D48BF" w:rsidRDefault="005C6378" w:rsidP="00226CF2">
            <w:pPr>
              <w:overflowPunct/>
              <w:spacing w:before="19"/>
              <w:ind w:right="29"/>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0.74</w:t>
            </w:r>
          </w:p>
        </w:tc>
      </w:tr>
      <w:tr w:rsidR="005C6378" w:rsidRPr="001D48BF" w:rsidTr="00226CF2">
        <w:trPr>
          <w:trHeight w:val="280"/>
        </w:trPr>
        <w:tc>
          <w:tcPr>
            <w:tcW w:w="1701" w:type="dxa"/>
            <w:tcBorders>
              <w:right w:val="single" w:sz="8" w:space="0" w:color="000000"/>
            </w:tcBorders>
          </w:tcPr>
          <w:p w:rsidR="005C6378" w:rsidRPr="001D48BF" w:rsidRDefault="005C6378" w:rsidP="00226CF2">
            <w:pPr>
              <w:overflowPunct/>
              <w:spacing w:before="27" w:line="234" w:lineRule="exact"/>
              <w:ind w:left="444"/>
              <w:jc w:val="left"/>
              <w:rPr>
                <w:color w:val="000000" w:themeColor="text1"/>
                <w:kern w:val="0"/>
                <w:sz w:val="20"/>
              </w:rPr>
            </w:pPr>
            <w:proofErr w:type="spellStart"/>
            <w:r w:rsidRPr="001D48BF">
              <w:rPr>
                <w:rFonts w:hint="eastAsia"/>
                <w:color w:val="000000" w:themeColor="text1"/>
                <w:spacing w:val="-5"/>
                <w:kern w:val="0"/>
                <w:sz w:val="20"/>
              </w:rPr>
              <w:t>普通科</w:t>
            </w:r>
            <w:proofErr w:type="spellEnd"/>
          </w:p>
        </w:tc>
        <w:tc>
          <w:tcPr>
            <w:tcW w:w="850" w:type="dxa"/>
            <w:tcBorders>
              <w:left w:val="single" w:sz="8" w:space="0" w:color="000000"/>
            </w:tcBorders>
          </w:tcPr>
          <w:p w:rsidR="005C6378" w:rsidRPr="001D48BF" w:rsidRDefault="005C6378" w:rsidP="00226CF2">
            <w:pPr>
              <w:overflowPunct/>
              <w:spacing w:before="21"/>
              <w:ind w:right="27"/>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87,912</w:t>
            </w:r>
          </w:p>
        </w:tc>
        <w:tc>
          <w:tcPr>
            <w:tcW w:w="931" w:type="dxa"/>
          </w:tcPr>
          <w:p w:rsidR="005C6378" w:rsidRPr="001D48BF" w:rsidRDefault="005C6378" w:rsidP="00226CF2">
            <w:pPr>
              <w:overflowPunct/>
              <w:spacing w:before="21"/>
              <w:ind w:right="25"/>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85,042</w:t>
            </w:r>
          </w:p>
        </w:tc>
        <w:tc>
          <w:tcPr>
            <w:tcW w:w="701" w:type="dxa"/>
          </w:tcPr>
          <w:p w:rsidR="005C6378" w:rsidRPr="001D48BF" w:rsidRDefault="005C6378" w:rsidP="00226CF2">
            <w:pPr>
              <w:overflowPunct/>
              <w:spacing w:before="21"/>
              <w:ind w:right="23"/>
              <w:jc w:val="right"/>
              <w:rPr>
                <w:rFonts w:ascii="Times New Roman" w:eastAsia="Times New Roman"/>
                <w:color w:val="000000" w:themeColor="text1"/>
                <w:kern w:val="0"/>
                <w:sz w:val="20"/>
              </w:rPr>
            </w:pPr>
            <w:r w:rsidRPr="001D48BF">
              <w:rPr>
                <w:rFonts w:ascii="Times New Roman" w:eastAsia="Times New Roman"/>
                <w:color w:val="000000" w:themeColor="text1"/>
                <w:spacing w:val="-5"/>
                <w:kern w:val="0"/>
                <w:sz w:val="20"/>
              </w:rPr>
              <w:t>925</w:t>
            </w:r>
          </w:p>
        </w:tc>
        <w:tc>
          <w:tcPr>
            <w:tcW w:w="704" w:type="dxa"/>
          </w:tcPr>
          <w:p w:rsidR="005C6378" w:rsidRPr="001D48BF" w:rsidRDefault="005C6378" w:rsidP="00226CF2">
            <w:pPr>
              <w:overflowPunct/>
              <w:spacing w:before="21"/>
              <w:ind w:right="28"/>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1,783</w:t>
            </w:r>
          </w:p>
        </w:tc>
        <w:tc>
          <w:tcPr>
            <w:tcW w:w="701" w:type="dxa"/>
            <w:tcBorders>
              <w:right w:val="single" w:sz="4" w:space="0" w:color="000000"/>
            </w:tcBorders>
          </w:tcPr>
          <w:p w:rsidR="005C6378" w:rsidRPr="001D48BF" w:rsidRDefault="005C6378" w:rsidP="00226CF2">
            <w:pPr>
              <w:overflowPunct/>
              <w:spacing w:before="21"/>
              <w:ind w:right="19"/>
              <w:jc w:val="right"/>
              <w:rPr>
                <w:rFonts w:ascii="Times New Roman" w:eastAsia="Times New Roman"/>
                <w:color w:val="000000" w:themeColor="text1"/>
                <w:kern w:val="0"/>
                <w:sz w:val="20"/>
              </w:rPr>
            </w:pPr>
            <w:r w:rsidRPr="001D48BF">
              <w:rPr>
                <w:rFonts w:ascii="Times New Roman" w:eastAsia="Times New Roman"/>
                <w:color w:val="000000" w:themeColor="text1"/>
                <w:spacing w:val="-5"/>
                <w:kern w:val="0"/>
                <w:sz w:val="20"/>
              </w:rPr>
              <w:t>162</w:t>
            </w:r>
          </w:p>
        </w:tc>
        <w:tc>
          <w:tcPr>
            <w:tcW w:w="791" w:type="dxa"/>
            <w:tcBorders>
              <w:left w:val="single" w:sz="4" w:space="0" w:color="000000"/>
            </w:tcBorders>
          </w:tcPr>
          <w:p w:rsidR="005C6378" w:rsidRPr="001D48BF" w:rsidRDefault="005C6378" w:rsidP="00226CF2">
            <w:pPr>
              <w:overflowPunct/>
              <w:spacing w:before="21"/>
              <w:ind w:left="117"/>
              <w:jc w:val="lef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100.00</w:t>
            </w:r>
          </w:p>
        </w:tc>
        <w:tc>
          <w:tcPr>
            <w:tcW w:w="850" w:type="dxa"/>
          </w:tcPr>
          <w:p w:rsidR="005C6378" w:rsidRPr="001D48BF" w:rsidRDefault="005C6378" w:rsidP="00226CF2">
            <w:pPr>
              <w:overflowPunct/>
              <w:spacing w:before="21"/>
              <w:ind w:left="221"/>
              <w:jc w:val="lef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96.74</w:t>
            </w:r>
          </w:p>
        </w:tc>
        <w:tc>
          <w:tcPr>
            <w:tcW w:w="709" w:type="dxa"/>
          </w:tcPr>
          <w:p w:rsidR="005C6378" w:rsidRPr="001D48BF" w:rsidRDefault="005C6378" w:rsidP="00226CF2">
            <w:pPr>
              <w:overflowPunct/>
              <w:spacing w:before="21"/>
              <w:ind w:right="28"/>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1.05</w:t>
            </w:r>
          </w:p>
        </w:tc>
        <w:tc>
          <w:tcPr>
            <w:tcW w:w="567" w:type="dxa"/>
          </w:tcPr>
          <w:p w:rsidR="005C6378" w:rsidRPr="001D48BF" w:rsidRDefault="005C6378" w:rsidP="00226CF2">
            <w:pPr>
              <w:overflowPunct/>
              <w:spacing w:before="21"/>
              <w:ind w:right="26"/>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2.03</w:t>
            </w:r>
          </w:p>
        </w:tc>
        <w:tc>
          <w:tcPr>
            <w:tcW w:w="586" w:type="dxa"/>
          </w:tcPr>
          <w:p w:rsidR="005C6378" w:rsidRPr="001D48BF" w:rsidRDefault="005C6378" w:rsidP="00226CF2">
            <w:pPr>
              <w:overflowPunct/>
              <w:spacing w:before="21"/>
              <w:ind w:right="29"/>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0.18</w:t>
            </w:r>
          </w:p>
        </w:tc>
      </w:tr>
      <w:tr w:rsidR="005C6378" w:rsidRPr="001D48BF" w:rsidTr="00226CF2">
        <w:trPr>
          <w:trHeight w:val="279"/>
        </w:trPr>
        <w:tc>
          <w:tcPr>
            <w:tcW w:w="1701" w:type="dxa"/>
            <w:tcBorders>
              <w:right w:val="single" w:sz="8" w:space="0" w:color="000000"/>
            </w:tcBorders>
          </w:tcPr>
          <w:p w:rsidR="005C6378" w:rsidRPr="001D48BF" w:rsidRDefault="005C6378" w:rsidP="00226CF2">
            <w:pPr>
              <w:overflowPunct/>
              <w:spacing w:before="21" w:line="239" w:lineRule="exact"/>
              <w:ind w:right="146"/>
              <w:jc w:val="right"/>
              <w:rPr>
                <w:color w:val="000000" w:themeColor="text1"/>
                <w:kern w:val="0"/>
                <w:sz w:val="20"/>
              </w:rPr>
            </w:pPr>
            <w:proofErr w:type="spellStart"/>
            <w:r w:rsidRPr="001D48BF">
              <w:rPr>
                <w:rFonts w:hint="eastAsia"/>
                <w:color w:val="000000" w:themeColor="text1"/>
                <w:spacing w:val="-2"/>
                <w:kern w:val="0"/>
                <w:sz w:val="20"/>
              </w:rPr>
              <w:t>專業群</w:t>
            </w:r>
            <w:proofErr w:type="spellEnd"/>
            <w:r w:rsidRPr="001D48BF">
              <w:rPr>
                <w:rFonts w:ascii="Times New Roman" w:eastAsia="Times New Roman"/>
                <w:color w:val="000000" w:themeColor="text1"/>
                <w:spacing w:val="-2"/>
                <w:kern w:val="0"/>
                <w:sz w:val="20"/>
              </w:rPr>
              <w:t>(</w:t>
            </w:r>
            <w:proofErr w:type="spellStart"/>
            <w:r w:rsidRPr="001D48BF">
              <w:rPr>
                <w:rFonts w:hint="eastAsia"/>
                <w:color w:val="000000" w:themeColor="text1"/>
                <w:spacing w:val="-2"/>
                <w:kern w:val="0"/>
                <w:sz w:val="20"/>
              </w:rPr>
              <w:t>職業</w:t>
            </w:r>
            <w:proofErr w:type="spellEnd"/>
            <w:r w:rsidRPr="001D48BF">
              <w:rPr>
                <w:rFonts w:ascii="Times New Roman" w:eastAsia="Times New Roman"/>
                <w:color w:val="000000" w:themeColor="text1"/>
                <w:spacing w:val="-2"/>
                <w:kern w:val="0"/>
                <w:sz w:val="20"/>
              </w:rPr>
              <w:t>)</w:t>
            </w:r>
            <w:r w:rsidRPr="001D48BF">
              <w:rPr>
                <w:rFonts w:hint="eastAsia"/>
                <w:color w:val="000000" w:themeColor="text1"/>
                <w:spacing w:val="-10"/>
                <w:kern w:val="0"/>
                <w:sz w:val="20"/>
              </w:rPr>
              <w:t>科</w:t>
            </w:r>
          </w:p>
        </w:tc>
        <w:tc>
          <w:tcPr>
            <w:tcW w:w="850" w:type="dxa"/>
            <w:tcBorders>
              <w:left w:val="single" w:sz="8" w:space="0" w:color="000000"/>
            </w:tcBorders>
          </w:tcPr>
          <w:p w:rsidR="005C6378" w:rsidRPr="001D48BF" w:rsidRDefault="005C6378" w:rsidP="00226CF2">
            <w:pPr>
              <w:overflowPunct/>
              <w:spacing w:before="21"/>
              <w:ind w:right="27"/>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68,179</w:t>
            </w:r>
          </w:p>
        </w:tc>
        <w:tc>
          <w:tcPr>
            <w:tcW w:w="931" w:type="dxa"/>
          </w:tcPr>
          <w:p w:rsidR="005C6378" w:rsidRPr="001D48BF" w:rsidRDefault="005C6378" w:rsidP="00226CF2">
            <w:pPr>
              <w:overflowPunct/>
              <w:spacing w:before="21"/>
              <w:ind w:right="25"/>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55,790</w:t>
            </w:r>
          </w:p>
        </w:tc>
        <w:tc>
          <w:tcPr>
            <w:tcW w:w="701" w:type="dxa"/>
          </w:tcPr>
          <w:p w:rsidR="005C6378" w:rsidRPr="001D48BF" w:rsidRDefault="005C6378" w:rsidP="00226CF2">
            <w:pPr>
              <w:overflowPunct/>
              <w:spacing w:before="21"/>
              <w:ind w:right="25"/>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8,949</w:t>
            </w:r>
          </w:p>
        </w:tc>
        <w:tc>
          <w:tcPr>
            <w:tcW w:w="704" w:type="dxa"/>
          </w:tcPr>
          <w:p w:rsidR="005C6378" w:rsidRPr="001D48BF" w:rsidRDefault="005C6378" w:rsidP="00226CF2">
            <w:pPr>
              <w:overflowPunct/>
              <w:spacing w:before="21"/>
              <w:ind w:right="28"/>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2,797</w:t>
            </w:r>
          </w:p>
        </w:tc>
        <w:tc>
          <w:tcPr>
            <w:tcW w:w="701" w:type="dxa"/>
            <w:tcBorders>
              <w:right w:val="single" w:sz="4" w:space="0" w:color="000000"/>
            </w:tcBorders>
          </w:tcPr>
          <w:p w:rsidR="005C6378" w:rsidRPr="001D48BF" w:rsidRDefault="005C6378" w:rsidP="00226CF2">
            <w:pPr>
              <w:overflowPunct/>
              <w:spacing w:before="21"/>
              <w:ind w:right="19"/>
              <w:jc w:val="right"/>
              <w:rPr>
                <w:rFonts w:ascii="Times New Roman" w:eastAsia="Times New Roman"/>
                <w:color w:val="000000" w:themeColor="text1"/>
                <w:kern w:val="0"/>
                <w:sz w:val="20"/>
              </w:rPr>
            </w:pPr>
            <w:r w:rsidRPr="001D48BF">
              <w:rPr>
                <w:rFonts w:ascii="Times New Roman" w:eastAsia="Times New Roman"/>
                <w:color w:val="000000" w:themeColor="text1"/>
                <w:spacing w:val="-5"/>
                <w:kern w:val="0"/>
                <w:sz w:val="20"/>
              </w:rPr>
              <w:t>643</w:t>
            </w:r>
          </w:p>
        </w:tc>
        <w:tc>
          <w:tcPr>
            <w:tcW w:w="791" w:type="dxa"/>
            <w:tcBorders>
              <w:left w:val="single" w:sz="4" w:space="0" w:color="000000"/>
            </w:tcBorders>
          </w:tcPr>
          <w:p w:rsidR="005C6378" w:rsidRPr="001D48BF" w:rsidRDefault="005C6378" w:rsidP="00226CF2">
            <w:pPr>
              <w:overflowPunct/>
              <w:spacing w:before="21"/>
              <w:ind w:left="117"/>
              <w:jc w:val="lef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100.00</w:t>
            </w:r>
          </w:p>
        </w:tc>
        <w:tc>
          <w:tcPr>
            <w:tcW w:w="850" w:type="dxa"/>
          </w:tcPr>
          <w:p w:rsidR="005C6378" w:rsidRPr="001D48BF" w:rsidRDefault="005C6378" w:rsidP="00226CF2">
            <w:pPr>
              <w:overflowPunct/>
              <w:spacing w:before="21"/>
              <w:ind w:left="221"/>
              <w:jc w:val="lef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81.83</w:t>
            </w:r>
          </w:p>
        </w:tc>
        <w:tc>
          <w:tcPr>
            <w:tcW w:w="709" w:type="dxa"/>
          </w:tcPr>
          <w:p w:rsidR="005C6378" w:rsidRPr="001D48BF" w:rsidRDefault="005C6378" w:rsidP="00226CF2">
            <w:pPr>
              <w:overflowPunct/>
              <w:spacing w:before="21"/>
              <w:ind w:right="28"/>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13.13</w:t>
            </w:r>
          </w:p>
        </w:tc>
        <w:tc>
          <w:tcPr>
            <w:tcW w:w="567" w:type="dxa"/>
          </w:tcPr>
          <w:p w:rsidR="005C6378" w:rsidRPr="001D48BF" w:rsidRDefault="005C6378" w:rsidP="00226CF2">
            <w:pPr>
              <w:overflowPunct/>
              <w:spacing w:before="21"/>
              <w:ind w:right="26"/>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4.10</w:t>
            </w:r>
          </w:p>
        </w:tc>
        <w:tc>
          <w:tcPr>
            <w:tcW w:w="586" w:type="dxa"/>
          </w:tcPr>
          <w:p w:rsidR="005C6378" w:rsidRPr="001D48BF" w:rsidRDefault="005C6378" w:rsidP="00226CF2">
            <w:pPr>
              <w:overflowPunct/>
              <w:spacing w:before="21"/>
              <w:ind w:right="29"/>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0.94</w:t>
            </w:r>
          </w:p>
        </w:tc>
      </w:tr>
      <w:tr w:rsidR="005C6378" w:rsidRPr="001D48BF" w:rsidTr="00226CF2">
        <w:trPr>
          <w:trHeight w:val="279"/>
        </w:trPr>
        <w:tc>
          <w:tcPr>
            <w:tcW w:w="1701" w:type="dxa"/>
            <w:tcBorders>
              <w:right w:val="single" w:sz="8" w:space="0" w:color="000000"/>
            </w:tcBorders>
          </w:tcPr>
          <w:p w:rsidR="005C6378" w:rsidRPr="001D48BF" w:rsidRDefault="005C6378" w:rsidP="00226CF2">
            <w:pPr>
              <w:overflowPunct/>
              <w:spacing w:before="26" w:line="234" w:lineRule="exact"/>
              <w:ind w:left="444"/>
              <w:jc w:val="left"/>
              <w:rPr>
                <w:color w:val="000000" w:themeColor="text1"/>
                <w:kern w:val="0"/>
                <w:sz w:val="20"/>
              </w:rPr>
            </w:pPr>
            <w:proofErr w:type="spellStart"/>
            <w:r w:rsidRPr="001D48BF">
              <w:rPr>
                <w:rFonts w:hint="eastAsia"/>
                <w:color w:val="000000" w:themeColor="text1"/>
                <w:spacing w:val="-4"/>
                <w:kern w:val="0"/>
                <w:sz w:val="20"/>
              </w:rPr>
              <w:t>綜合高中</w:t>
            </w:r>
            <w:proofErr w:type="spellEnd"/>
          </w:p>
        </w:tc>
        <w:tc>
          <w:tcPr>
            <w:tcW w:w="850" w:type="dxa"/>
            <w:tcBorders>
              <w:left w:val="single" w:sz="8" w:space="0" w:color="000000"/>
            </w:tcBorders>
          </w:tcPr>
          <w:p w:rsidR="005C6378" w:rsidRPr="001D48BF" w:rsidRDefault="005C6378" w:rsidP="00226CF2">
            <w:pPr>
              <w:overflowPunct/>
              <w:spacing w:before="19"/>
              <w:ind w:right="27"/>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7,586</w:t>
            </w:r>
          </w:p>
        </w:tc>
        <w:tc>
          <w:tcPr>
            <w:tcW w:w="931" w:type="dxa"/>
          </w:tcPr>
          <w:p w:rsidR="005C6378" w:rsidRPr="001D48BF" w:rsidRDefault="005C6378" w:rsidP="00226CF2">
            <w:pPr>
              <w:overflowPunct/>
              <w:spacing w:before="19"/>
              <w:ind w:right="25"/>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6,998</w:t>
            </w:r>
          </w:p>
        </w:tc>
        <w:tc>
          <w:tcPr>
            <w:tcW w:w="701" w:type="dxa"/>
          </w:tcPr>
          <w:p w:rsidR="005C6378" w:rsidRPr="001D48BF" w:rsidRDefault="005C6378" w:rsidP="00226CF2">
            <w:pPr>
              <w:overflowPunct/>
              <w:spacing w:before="19"/>
              <w:ind w:right="23"/>
              <w:jc w:val="right"/>
              <w:rPr>
                <w:rFonts w:ascii="Times New Roman" w:eastAsia="Times New Roman"/>
                <w:color w:val="000000" w:themeColor="text1"/>
                <w:kern w:val="0"/>
                <w:sz w:val="20"/>
              </w:rPr>
            </w:pPr>
            <w:r w:rsidRPr="001D48BF">
              <w:rPr>
                <w:rFonts w:ascii="Times New Roman" w:eastAsia="Times New Roman"/>
                <w:color w:val="000000" w:themeColor="text1"/>
                <w:spacing w:val="-5"/>
                <w:kern w:val="0"/>
                <w:sz w:val="20"/>
              </w:rPr>
              <w:t>387</w:t>
            </w:r>
          </w:p>
        </w:tc>
        <w:tc>
          <w:tcPr>
            <w:tcW w:w="704" w:type="dxa"/>
          </w:tcPr>
          <w:p w:rsidR="005C6378" w:rsidRPr="001D48BF" w:rsidRDefault="005C6378" w:rsidP="00226CF2">
            <w:pPr>
              <w:overflowPunct/>
              <w:spacing w:before="19"/>
              <w:ind w:right="26"/>
              <w:jc w:val="right"/>
              <w:rPr>
                <w:rFonts w:ascii="Times New Roman" w:eastAsia="Times New Roman"/>
                <w:color w:val="000000" w:themeColor="text1"/>
                <w:kern w:val="0"/>
                <w:sz w:val="20"/>
              </w:rPr>
            </w:pPr>
            <w:r w:rsidRPr="001D48BF">
              <w:rPr>
                <w:rFonts w:ascii="Times New Roman" w:eastAsia="Times New Roman"/>
                <w:color w:val="000000" w:themeColor="text1"/>
                <w:spacing w:val="-5"/>
                <w:kern w:val="0"/>
                <w:sz w:val="20"/>
              </w:rPr>
              <w:t>158</w:t>
            </w:r>
          </w:p>
        </w:tc>
        <w:tc>
          <w:tcPr>
            <w:tcW w:w="701" w:type="dxa"/>
            <w:tcBorders>
              <w:right w:val="single" w:sz="4" w:space="0" w:color="000000"/>
            </w:tcBorders>
          </w:tcPr>
          <w:p w:rsidR="005C6378" w:rsidRPr="001D48BF" w:rsidRDefault="005C6378" w:rsidP="00226CF2">
            <w:pPr>
              <w:overflowPunct/>
              <w:spacing w:before="19"/>
              <w:ind w:right="19"/>
              <w:jc w:val="right"/>
              <w:rPr>
                <w:rFonts w:ascii="Times New Roman" w:eastAsia="Times New Roman"/>
                <w:color w:val="000000" w:themeColor="text1"/>
                <w:kern w:val="0"/>
                <w:sz w:val="20"/>
              </w:rPr>
            </w:pPr>
            <w:r w:rsidRPr="001D48BF">
              <w:rPr>
                <w:rFonts w:ascii="Times New Roman" w:eastAsia="Times New Roman"/>
                <w:color w:val="000000" w:themeColor="text1"/>
                <w:spacing w:val="-5"/>
                <w:kern w:val="0"/>
                <w:sz w:val="20"/>
              </w:rPr>
              <w:t>43</w:t>
            </w:r>
          </w:p>
        </w:tc>
        <w:tc>
          <w:tcPr>
            <w:tcW w:w="791" w:type="dxa"/>
            <w:tcBorders>
              <w:left w:val="single" w:sz="4" w:space="0" w:color="000000"/>
            </w:tcBorders>
          </w:tcPr>
          <w:p w:rsidR="005C6378" w:rsidRPr="001D48BF" w:rsidRDefault="005C6378" w:rsidP="00226CF2">
            <w:pPr>
              <w:overflowPunct/>
              <w:spacing w:before="19"/>
              <w:ind w:left="117"/>
              <w:jc w:val="lef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100.00</w:t>
            </w:r>
          </w:p>
        </w:tc>
        <w:tc>
          <w:tcPr>
            <w:tcW w:w="850" w:type="dxa"/>
          </w:tcPr>
          <w:p w:rsidR="005C6378" w:rsidRPr="001D48BF" w:rsidRDefault="005C6378" w:rsidP="00226CF2">
            <w:pPr>
              <w:overflowPunct/>
              <w:spacing w:before="19"/>
              <w:ind w:left="221"/>
              <w:jc w:val="lef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92.25</w:t>
            </w:r>
          </w:p>
        </w:tc>
        <w:tc>
          <w:tcPr>
            <w:tcW w:w="709" w:type="dxa"/>
          </w:tcPr>
          <w:p w:rsidR="005C6378" w:rsidRPr="001D48BF" w:rsidRDefault="005C6378" w:rsidP="00226CF2">
            <w:pPr>
              <w:overflowPunct/>
              <w:spacing w:before="19"/>
              <w:ind w:right="28"/>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5.10</w:t>
            </w:r>
          </w:p>
        </w:tc>
        <w:tc>
          <w:tcPr>
            <w:tcW w:w="567" w:type="dxa"/>
          </w:tcPr>
          <w:p w:rsidR="005C6378" w:rsidRPr="001D48BF" w:rsidRDefault="005C6378" w:rsidP="00226CF2">
            <w:pPr>
              <w:overflowPunct/>
              <w:spacing w:before="19"/>
              <w:ind w:right="26"/>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2.08</w:t>
            </w:r>
          </w:p>
        </w:tc>
        <w:tc>
          <w:tcPr>
            <w:tcW w:w="586" w:type="dxa"/>
          </w:tcPr>
          <w:p w:rsidR="005C6378" w:rsidRPr="001D48BF" w:rsidRDefault="005C6378" w:rsidP="00226CF2">
            <w:pPr>
              <w:overflowPunct/>
              <w:spacing w:before="19"/>
              <w:ind w:right="29"/>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0.57</w:t>
            </w:r>
          </w:p>
        </w:tc>
      </w:tr>
      <w:tr w:rsidR="005C6378" w:rsidRPr="001D48BF" w:rsidTr="00226CF2">
        <w:trPr>
          <w:trHeight w:val="280"/>
        </w:trPr>
        <w:tc>
          <w:tcPr>
            <w:tcW w:w="1701" w:type="dxa"/>
            <w:tcBorders>
              <w:right w:val="single" w:sz="8" w:space="0" w:color="000000"/>
            </w:tcBorders>
          </w:tcPr>
          <w:p w:rsidR="005C6378" w:rsidRPr="001D48BF" w:rsidRDefault="005C6378" w:rsidP="00226CF2">
            <w:pPr>
              <w:overflowPunct/>
              <w:spacing w:before="27" w:line="234" w:lineRule="exact"/>
              <w:ind w:left="444"/>
              <w:jc w:val="left"/>
              <w:rPr>
                <w:color w:val="000000" w:themeColor="text1"/>
                <w:kern w:val="0"/>
                <w:sz w:val="20"/>
              </w:rPr>
            </w:pPr>
            <w:proofErr w:type="spellStart"/>
            <w:r w:rsidRPr="001D48BF">
              <w:rPr>
                <w:rFonts w:hint="eastAsia"/>
                <w:color w:val="000000" w:themeColor="text1"/>
                <w:spacing w:val="-4"/>
                <w:kern w:val="0"/>
                <w:sz w:val="20"/>
              </w:rPr>
              <w:t>實用技能學程</w:t>
            </w:r>
            <w:proofErr w:type="spellEnd"/>
          </w:p>
        </w:tc>
        <w:tc>
          <w:tcPr>
            <w:tcW w:w="850" w:type="dxa"/>
            <w:tcBorders>
              <w:left w:val="single" w:sz="8" w:space="0" w:color="000000"/>
            </w:tcBorders>
          </w:tcPr>
          <w:p w:rsidR="005C6378" w:rsidRPr="001D48BF" w:rsidRDefault="005C6378" w:rsidP="00226CF2">
            <w:pPr>
              <w:overflowPunct/>
              <w:spacing w:before="21"/>
              <w:ind w:right="27"/>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7,082</w:t>
            </w:r>
          </w:p>
        </w:tc>
        <w:tc>
          <w:tcPr>
            <w:tcW w:w="931" w:type="dxa"/>
          </w:tcPr>
          <w:p w:rsidR="005C6378" w:rsidRPr="001D48BF" w:rsidRDefault="005C6378" w:rsidP="00226CF2">
            <w:pPr>
              <w:overflowPunct/>
              <w:spacing w:before="21"/>
              <w:ind w:right="25"/>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3,576</w:t>
            </w:r>
          </w:p>
        </w:tc>
        <w:tc>
          <w:tcPr>
            <w:tcW w:w="701" w:type="dxa"/>
          </w:tcPr>
          <w:p w:rsidR="005C6378" w:rsidRPr="001D48BF" w:rsidRDefault="005C6378" w:rsidP="00226CF2">
            <w:pPr>
              <w:overflowPunct/>
              <w:spacing w:before="21"/>
              <w:ind w:right="25"/>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2,783</w:t>
            </w:r>
          </w:p>
        </w:tc>
        <w:tc>
          <w:tcPr>
            <w:tcW w:w="704" w:type="dxa"/>
          </w:tcPr>
          <w:p w:rsidR="005C6378" w:rsidRPr="001D48BF" w:rsidRDefault="005C6378" w:rsidP="00226CF2">
            <w:pPr>
              <w:overflowPunct/>
              <w:spacing w:before="21"/>
              <w:ind w:right="26"/>
              <w:jc w:val="right"/>
              <w:rPr>
                <w:rFonts w:ascii="Times New Roman" w:eastAsia="Times New Roman"/>
                <w:color w:val="000000" w:themeColor="text1"/>
                <w:kern w:val="0"/>
                <w:sz w:val="20"/>
              </w:rPr>
            </w:pPr>
            <w:r w:rsidRPr="001D48BF">
              <w:rPr>
                <w:rFonts w:ascii="Times New Roman" w:eastAsia="Times New Roman"/>
                <w:color w:val="000000" w:themeColor="text1"/>
                <w:spacing w:val="-5"/>
                <w:kern w:val="0"/>
                <w:sz w:val="20"/>
              </w:rPr>
              <w:t>587</w:t>
            </w:r>
          </w:p>
        </w:tc>
        <w:tc>
          <w:tcPr>
            <w:tcW w:w="701" w:type="dxa"/>
            <w:tcBorders>
              <w:right w:val="single" w:sz="4" w:space="0" w:color="000000"/>
            </w:tcBorders>
          </w:tcPr>
          <w:p w:rsidR="005C6378" w:rsidRPr="001D48BF" w:rsidRDefault="005C6378" w:rsidP="00226CF2">
            <w:pPr>
              <w:overflowPunct/>
              <w:spacing w:before="21"/>
              <w:ind w:right="19"/>
              <w:jc w:val="right"/>
              <w:rPr>
                <w:rFonts w:ascii="Times New Roman" w:eastAsia="Times New Roman"/>
                <w:color w:val="000000" w:themeColor="text1"/>
                <w:kern w:val="0"/>
                <w:sz w:val="20"/>
              </w:rPr>
            </w:pPr>
            <w:r w:rsidRPr="001D48BF">
              <w:rPr>
                <w:rFonts w:ascii="Times New Roman" w:eastAsia="Times New Roman"/>
                <w:color w:val="000000" w:themeColor="text1"/>
                <w:spacing w:val="-5"/>
                <w:kern w:val="0"/>
                <w:sz w:val="20"/>
              </w:rPr>
              <w:t>136</w:t>
            </w:r>
          </w:p>
        </w:tc>
        <w:tc>
          <w:tcPr>
            <w:tcW w:w="791" w:type="dxa"/>
            <w:tcBorders>
              <w:left w:val="single" w:sz="4" w:space="0" w:color="000000"/>
            </w:tcBorders>
          </w:tcPr>
          <w:p w:rsidR="005C6378" w:rsidRPr="001D48BF" w:rsidRDefault="005C6378" w:rsidP="00226CF2">
            <w:pPr>
              <w:overflowPunct/>
              <w:spacing w:before="21"/>
              <w:ind w:left="117"/>
              <w:jc w:val="lef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100.00</w:t>
            </w:r>
          </w:p>
        </w:tc>
        <w:tc>
          <w:tcPr>
            <w:tcW w:w="850" w:type="dxa"/>
          </w:tcPr>
          <w:p w:rsidR="005C6378" w:rsidRPr="001D48BF" w:rsidRDefault="005C6378" w:rsidP="00226CF2">
            <w:pPr>
              <w:overflowPunct/>
              <w:spacing w:before="21"/>
              <w:ind w:left="221"/>
              <w:jc w:val="lef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50.49</w:t>
            </w:r>
          </w:p>
        </w:tc>
        <w:tc>
          <w:tcPr>
            <w:tcW w:w="709" w:type="dxa"/>
          </w:tcPr>
          <w:p w:rsidR="005C6378" w:rsidRPr="001D48BF" w:rsidRDefault="005C6378" w:rsidP="00226CF2">
            <w:pPr>
              <w:overflowPunct/>
              <w:spacing w:before="21"/>
              <w:ind w:right="28"/>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39.30</w:t>
            </w:r>
          </w:p>
        </w:tc>
        <w:tc>
          <w:tcPr>
            <w:tcW w:w="567" w:type="dxa"/>
          </w:tcPr>
          <w:p w:rsidR="005C6378" w:rsidRPr="001D48BF" w:rsidRDefault="005C6378" w:rsidP="00226CF2">
            <w:pPr>
              <w:overflowPunct/>
              <w:spacing w:before="21"/>
              <w:ind w:right="26"/>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8.29</w:t>
            </w:r>
          </w:p>
        </w:tc>
        <w:tc>
          <w:tcPr>
            <w:tcW w:w="586" w:type="dxa"/>
          </w:tcPr>
          <w:p w:rsidR="005C6378" w:rsidRPr="001D48BF" w:rsidRDefault="005C6378" w:rsidP="00226CF2">
            <w:pPr>
              <w:overflowPunct/>
              <w:spacing w:before="21"/>
              <w:ind w:right="29"/>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1.92</w:t>
            </w:r>
          </w:p>
        </w:tc>
      </w:tr>
      <w:tr w:rsidR="005C6378" w:rsidRPr="001D48BF" w:rsidTr="00226CF2">
        <w:trPr>
          <w:trHeight w:val="279"/>
        </w:trPr>
        <w:tc>
          <w:tcPr>
            <w:tcW w:w="1701" w:type="dxa"/>
            <w:tcBorders>
              <w:right w:val="single" w:sz="8" w:space="0" w:color="000000"/>
            </w:tcBorders>
          </w:tcPr>
          <w:p w:rsidR="005C6378" w:rsidRPr="001D48BF" w:rsidRDefault="005C6378" w:rsidP="00226CF2">
            <w:pPr>
              <w:overflowPunct/>
              <w:spacing w:before="21" w:line="239" w:lineRule="exact"/>
              <w:ind w:left="444"/>
              <w:jc w:val="left"/>
              <w:rPr>
                <w:rFonts w:ascii="Times New Roman" w:eastAsia="Times New Roman"/>
                <w:color w:val="000000" w:themeColor="text1"/>
                <w:kern w:val="0"/>
                <w:sz w:val="20"/>
              </w:rPr>
            </w:pPr>
            <w:proofErr w:type="spellStart"/>
            <w:r w:rsidRPr="001D48BF">
              <w:rPr>
                <w:rFonts w:hint="eastAsia"/>
                <w:color w:val="000000" w:themeColor="text1"/>
                <w:spacing w:val="-2"/>
                <w:kern w:val="0"/>
                <w:sz w:val="20"/>
              </w:rPr>
              <w:t>進修部</w:t>
            </w:r>
            <w:proofErr w:type="spellEnd"/>
            <w:r w:rsidRPr="001D48BF">
              <w:rPr>
                <w:rFonts w:ascii="Times New Roman" w:eastAsia="Times New Roman"/>
                <w:color w:val="000000" w:themeColor="text1"/>
                <w:spacing w:val="-2"/>
                <w:kern w:val="0"/>
                <w:sz w:val="20"/>
              </w:rPr>
              <w:t>(</w:t>
            </w:r>
            <w:proofErr w:type="spellStart"/>
            <w:r w:rsidRPr="001D48BF">
              <w:rPr>
                <w:rFonts w:hint="eastAsia"/>
                <w:color w:val="000000" w:themeColor="text1"/>
                <w:spacing w:val="-2"/>
                <w:kern w:val="0"/>
                <w:sz w:val="20"/>
              </w:rPr>
              <w:t>學校</w:t>
            </w:r>
            <w:proofErr w:type="spellEnd"/>
            <w:r w:rsidRPr="001D48BF">
              <w:rPr>
                <w:rFonts w:ascii="Times New Roman" w:eastAsia="Times New Roman"/>
                <w:color w:val="000000" w:themeColor="text1"/>
                <w:spacing w:val="-10"/>
                <w:kern w:val="0"/>
                <w:sz w:val="20"/>
              </w:rPr>
              <w:t>)</w:t>
            </w:r>
          </w:p>
        </w:tc>
        <w:tc>
          <w:tcPr>
            <w:tcW w:w="850" w:type="dxa"/>
            <w:tcBorders>
              <w:left w:val="single" w:sz="8" w:space="0" w:color="000000"/>
            </w:tcBorders>
          </w:tcPr>
          <w:p w:rsidR="005C6378" w:rsidRPr="001D48BF" w:rsidRDefault="005C6378" w:rsidP="00226CF2">
            <w:pPr>
              <w:overflowPunct/>
              <w:spacing w:before="21"/>
              <w:ind w:right="27"/>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7,760</w:t>
            </w:r>
          </w:p>
        </w:tc>
        <w:tc>
          <w:tcPr>
            <w:tcW w:w="931" w:type="dxa"/>
          </w:tcPr>
          <w:p w:rsidR="005C6378" w:rsidRPr="001D48BF" w:rsidRDefault="005C6378" w:rsidP="00226CF2">
            <w:pPr>
              <w:overflowPunct/>
              <w:spacing w:before="21"/>
              <w:ind w:right="25"/>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1,996</w:t>
            </w:r>
          </w:p>
        </w:tc>
        <w:tc>
          <w:tcPr>
            <w:tcW w:w="701" w:type="dxa"/>
          </w:tcPr>
          <w:p w:rsidR="005C6378" w:rsidRPr="001D48BF" w:rsidRDefault="005C6378" w:rsidP="00226CF2">
            <w:pPr>
              <w:overflowPunct/>
              <w:spacing w:before="21"/>
              <w:ind w:right="25"/>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4,627</w:t>
            </w:r>
          </w:p>
        </w:tc>
        <w:tc>
          <w:tcPr>
            <w:tcW w:w="704" w:type="dxa"/>
          </w:tcPr>
          <w:p w:rsidR="005C6378" w:rsidRPr="001D48BF" w:rsidRDefault="005C6378" w:rsidP="00226CF2">
            <w:pPr>
              <w:overflowPunct/>
              <w:spacing w:before="21"/>
              <w:ind w:right="26"/>
              <w:jc w:val="right"/>
              <w:rPr>
                <w:rFonts w:ascii="Times New Roman" w:eastAsia="Times New Roman"/>
                <w:color w:val="000000" w:themeColor="text1"/>
                <w:kern w:val="0"/>
                <w:sz w:val="20"/>
              </w:rPr>
            </w:pPr>
            <w:r w:rsidRPr="001D48BF">
              <w:rPr>
                <w:rFonts w:ascii="Times New Roman" w:eastAsia="Times New Roman"/>
                <w:color w:val="000000" w:themeColor="text1"/>
                <w:spacing w:val="-5"/>
                <w:kern w:val="0"/>
                <w:sz w:val="20"/>
              </w:rPr>
              <w:t>797</w:t>
            </w:r>
          </w:p>
        </w:tc>
        <w:tc>
          <w:tcPr>
            <w:tcW w:w="701" w:type="dxa"/>
            <w:tcBorders>
              <w:right w:val="single" w:sz="4" w:space="0" w:color="000000"/>
            </w:tcBorders>
          </w:tcPr>
          <w:p w:rsidR="005C6378" w:rsidRPr="001D48BF" w:rsidRDefault="005C6378" w:rsidP="00226CF2">
            <w:pPr>
              <w:overflowPunct/>
              <w:spacing w:before="21"/>
              <w:ind w:right="19"/>
              <w:jc w:val="right"/>
              <w:rPr>
                <w:rFonts w:ascii="Times New Roman" w:eastAsia="Times New Roman"/>
                <w:color w:val="000000" w:themeColor="text1"/>
                <w:kern w:val="0"/>
                <w:sz w:val="20"/>
              </w:rPr>
            </w:pPr>
            <w:r w:rsidRPr="001D48BF">
              <w:rPr>
                <w:rFonts w:ascii="Times New Roman" w:eastAsia="Times New Roman"/>
                <w:color w:val="000000" w:themeColor="text1"/>
                <w:spacing w:val="-5"/>
                <w:kern w:val="0"/>
                <w:sz w:val="20"/>
              </w:rPr>
              <w:t>340</w:t>
            </w:r>
          </w:p>
        </w:tc>
        <w:tc>
          <w:tcPr>
            <w:tcW w:w="791" w:type="dxa"/>
            <w:tcBorders>
              <w:left w:val="single" w:sz="4" w:space="0" w:color="000000"/>
            </w:tcBorders>
          </w:tcPr>
          <w:p w:rsidR="005C6378" w:rsidRPr="001D48BF" w:rsidRDefault="005C6378" w:rsidP="00226CF2">
            <w:pPr>
              <w:overflowPunct/>
              <w:spacing w:before="21"/>
              <w:ind w:left="117"/>
              <w:jc w:val="lef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100.00</w:t>
            </w:r>
          </w:p>
        </w:tc>
        <w:tc>
          <w:tcPr>
            <w:tcW w:w="850" w:type="dxa"/>
          </w:tcPr>
          <w:p w:rsidR="005C6378" w:rsidRPr="001D48BF" w:rsidRDefault="005C6378" w:rsidP="00226CF2">
            <w:pPr>
              <w:overflowPunct/>
              <w:spacing w:before="21"/>
              <w:ind w:left="221"/>
              <w:jc w:val="lef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25.72</w:t>
            </w:r>
          </w:p>
        </w:tc>
        <w:tc>
          <w:tcPr>
            <w:tcW w:w="709" w:type="dxa"/>
          </w:tcPr>
          <w:p w:rsidR="005C6378" w:rsidRPr="001D48BF" w:rsidRDefault="005C6378" w:rsidP="00226CF2">
            <w:pPr>
              <w:overflowPunct/>
              <w:spacing w:before="21"/>
              <w:ind w:right="28"/>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59.63</w:t>
            </w:r>
          </w:p>
        </w:tc>
        <w:tc>
          <w:tcPr>
            <w:tcW w:w="567" w:type="dxa"/>
          </w:tcPr>
          <w:p w:rsidR="005C6378" w:rsidRPr="001D48BF" w:rsidRDefault="005C6378" w:rsidP="00226CF2">
            <w:pPr>
              <w:overflowPunct/>
              <w:spacing w:before="21"/>
              <w:ind w:right="26"/>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10.27</w:t>
            </w:r>
          </w:p>
        </w:tc>
        <w:tc>
          <w:tcPr>
            <w:tcW w:w="586" w:type="dxa"/>
          </w:tcPr>
          <w:p w:rsidR="005C6378" w:rsidRPr="001D48BF" w:rsidRDefault="005C6378" w:rsidP="00226CF2">
            <w:pPr>
              <w:overflowPunct/>
              <w:spacing w:before="21"/>
              <w:ind w:right="29"/>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4.38</w:t>
            </w:r>
          </w:p>
        </w:tc>
      </w:tr>
      <w:tr w:rsidR="005C6378" w:rsidRPr="001D48BF" w:rsidTr="00226CF2">
        <w:trPr>
          <w:trHeight w:val="279"/>
        </w:trPr>
        <w:tc>
          <w:tcPr>
            <w:tcW w:w="1701" w:type="dxa"/>
            <w:tcBorders>
              <w:right w:val="single" w:sz="8" w:space="0" w:color="000000"/>
            </w:tcBorders>
          </w:tcPr>
          <w:p w:rsidR="005C6378" w:rsidRPr="001D48BF" w:rsidRDefault="005C6378" w:rsidP="00226CF2">
            <w:pPr>
              <w:overflowPunct/>
              <w:spacing w:before="26" w:line="234" w:lineRule="exact"/>
              <w:ind w:left="242"/>
              <w:jc w:val="left"/>
              <w:rPr>
                <w:color w:val="000000" w:themeColor="text1"/>
                <w:kern w:val="0"/>
                <w:sz w:val="20"/>
              </w:rPr>
            </w:pPr>
            <w:proofErr w:type="spellStart"/>
            <w:r w:rsidRPr="001D48BF">
              <w:rPr>
                <w:rFonts w:hint="eastAsia"/>
                <w:color w:val="000000" w:themeColor="text1"/>
                <w:spacing w:val="-5"/>
                <w:kern w:val="0"/>
                <w:sz w:val="20"/>
              </w:rPr>
              <w:t>國中</w:t>
            </w:r>
            <w:proofErr w:type="spellEnd"/>
          </w:p>
        </w:tc>
        <w:tc>
          <w:tcPr>
            <w:tcW w:w="850" w:type="dxa"/>
            <w:tcBorders>
              <w:left w:val="single" w:sz="8" w:space="0" w:color="000000"/>
            </w:tcBorders>
          </w:tcPr>
          <w:p w:rsidR="005C6378" w:rsidRPr="001D48BF" w:rsidRDefault="005C6378" w:rsidP="00226CF2">
            <w:pPr>
              <w:overflowPunct/>
              <w:spacing w:before="19"/>
              <w:ind w:right="28"/>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157,796</w:t>
            </w:r>
          </w:p>
        </w:tc>
        <w:tc>
          <w:tcPr>
            <w:tcW w:w="931" w:type="dxa"/>
          </w:tcPr>
          <w:p w:rsidR="005C6378" w:rsidRPr="001D48BF" w:rsidRDefault="005C6378" w:rsidP="00226CF2">
            <w:pPr>
              <w:overflowPunct/>
              <w:spacing w:before="19"/>
              <w:ind w:right="25"/>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155,247</w:t>
            </w:r>
          </w:p>
        </w:tc>
        <w:tc>
          <w:tcPr>
            <w:tcW w:w="701" w:type="dxa"/>
          </w:tcPr>
          <w:p w:rsidR="005C6378" w:rsidRPr="001D48BF" w:rsidRDefault="005C6378" w:rsidP="00226CF2">
            <w:pPr>
              <w:overflowPunct/>
              <w:spacing w:before="19"/>
              <w:ind w:right="25"/>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1,402</w:t>
            </w:r>
          </w:p>
        </w:tc>
        <w:tc>
          <w:tcPr>
            <w:tcW w:w="704" w:type="dxa"/>
          </w:tcPr>
          <w:p w:rsidR="005C6378" w:rsidRPr="001D48BF" w:rsidRDefault="005C6378" w:rsidP="00226CF2">
            <w:pPr>
              <w:overflowPunct/>
              <w:spacing w:before="19"/>
              <w:ind w:right="26"/>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1032</w:t>
            </w:r>
          </w:p>
        </w:tc>
        <w:tc>
          <w:tcPr>
            <w:tcW w:w="701" w:type="dxa"/>
            <w:tcBorders>
              <w:right w:val="single" w:sz="4" w:space="0" w:color="000000"/>
            </w:tcBorders>
          </w:tcPr>
          <w:p w:rsidR="005C6378" w:rsidRPr="001D48BF" w:rsidRDefault="005C6378" w:rsidP="00226CF2">
            <w:pPr>
              <w:overflowPunct/>
              <w:spacing w:before="19"/>
              <w:ind w:right="20"/>
              <w:jc w:val="right"/>
              <w:rPr>
                <w:rFonts w:ascii="Times New Roman" w:eastAsia="Times New Roman"/>
                <w:color w:val="000000" w:themeColor="text1"/>
                <w:kern w:val="0"/>
                <w:sz w:val="20"/>
              </w:rPr>
            </w:pPr>
            <w:r w:rsidRPr="001D48BF">
              <w:rPr>
                <w:rFonts w:ascii="Times New Roman" w:eastAsia="Times New Roman"/>
                <w:color w:val="000000" w:themeColor="text1"/>
                <w:spacing w:val="-5"/>
                <w:kern w:val="0"/>
                <w:sz w:val="20"/>
              </w:rPr>
              <w:t>115</w:t>
            </w:r>
          </w:p>
        </w:tc>
        <w:tc>
          <w:tcPr>
            <w:tcW w:w="791" w:type="dxa"/>
            <w:tcBorders>
              <w:left w:val="single" w:sz="4" w:space="0" w:color="000000"/>
            </w:tcBorders>
          </w:tcPr>
          <w:p w:rsidR="005C6378" w:rsidRPr="001D48BF" w:rsidRDefault="005C6378" w:rsidP="00226CF2">
            <w:pPr>
              <w:overflowPunct/>
              <w:spacing w:before="19"/>
              <w:ind w:left="117"/>
              <w:jc w:val="lef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100.00</w:t>
            </w:r>
          </w:p>
        </w:tc>
        <w:tc>
          <w:tcPr>
            <w:tcW w:w="850" w:type="dxa"/>
          </w:tcPr>
          <w:p w:rsidR="005C6378" w:rsidRPr="001D48BF" w:rsidRDefault="005C6378" w:rsidP="00226CF2">
            <w:pPr>
              <w:overflowPunct/>
              <w:spacing w:before="19"/>
              <w:ind w:left="221"/>
              <w:jc w:val="lef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98.38</w:t>
            </w:r>
          </w:p>
        </w:tc>
        <w:tc>
          <w:tcPr>
            <w:tcW w:w="709" w:type="dxa"/>
          </w:tcPr>
          <w:p w:rsidR="005C6378" w:rsidRPr="001D48BF" w:rsidRDefault="005C6378" w:rsidP="00226CF2">
            <w:pPr>
              <w:overflowPunct/>
              <w:spacing w:before="19"/>
              <w:ind w:right="28"/>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0.89</w:t>
            </w:r>
          </w:p>
        </w:tc>
        <w:tc>
          <w:tcPr>
            <w:tcW w:w="567" w:type="dxa"/>
          </w:tcPr>
          <w:p w:rsidR="005C6378" w:rsidRPr="001D48BF" w:rsidRDefault="005C6378" w:rsidP="00226CF2">
            <w:pPr>
              <w:overflowPunct/>
              <w:spacing w:before="19"/>
              <w:ind w:right="26"/>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0.65</w:t>
            </w:r>
          </w:p>
        </w:tc>
        <w:tc>
          <w:tcPr>
            <w:tcW w:w="586" w:type="dxa"/>
          </w:tcPr>
          <w:p w:rsidR="005C6378" w:rsidRPr="001D48BF" w:rsidRDefault="005C6378" w:rsidP="00226CF2">
            <w:pPr>
              <w:overflowPunct/>
              <w:spacing w:before="19"/>
              <w:ind w:right="29"/>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0.07</w:t>
            </w:r>
          </w:p>
        </w:tc>
      </w:tr>
      <w:tr w:rsidR="005C6378" w:rsidRPr="001D48BF" w:rsidTr="00226CF2">
        <w:trPr>
          <w:trHeight w:val="281"/>
        </w:trPr>
        <w:tc>
          <w:tcPr>
            <w:tcW w:w="1701" w:type="dxa"/>
            <w:tcBorders>
              <w:right w:val="single" w:sz="8" w:space="0" w:color="000000"/>
            </w:tcBorders>
          </w:tcPr>
          <w:p w:rsidR="005C6378" w:rsidRPr="001D48BF" w:rsidRDefault="005C6378" w:rsidP="00226CF2">
            <w:pPr>
              <w:overflowPunct/>
              <w:spacing w:before="27" w:line="234" w:lineRule="exact"/>
              <w:ind w:left="43"/>
              <w:jc w:val="left"/>
              <w:rPr>
                <w:b/>
                <w:color w:val="000000" w:themeColor="text1"/>
                <w:kern w:val="0"/>
                <w:sz w:val="20"/>
              </w:rPr>
            </w:pPr>
            <w:proofErr w:type="spellStart"/>
            <w:r w:rsidRPr="001D48BF">
              <w:rPr>
                <w:rFonts w:hint="eastAsia"/>
                <w:b/>
                <w:color w:val="000000" w:themeColor="text1"/>
                <w:spacing w:val="-4"/>
                <w:kern w:val="0"/>
                <w:sz w:val="20"/>
              </w:rPr>
              <w:t>原住民學生總計</w:t>
            </w:r>
            <w:proofErr w:type="spellEnd"/>
          </w:p>
        </w:tc>
        <w:tc>
          <w:tcPr>
            <w:tcW w:w="850" w:type="dxa"/>
            <w:tcBorders>
              <w:left w:val="single" w:sz="8" w:space="0" w:color="000000"/>
            </w:tcBorders>
          </w:tcPr>
          <w:p w:rsidR="005C6378" w:rsidRPr="001D48BF" w:rsidRDefault="005C6378" w:rsidP="00226CF2">
            <w:pPr>
              <w:overflowPunct/>
              <w:spacing w:before="21"/>
              <w:ind w:right="27"/>
              <w:jc w:val="right"/>
              <w:rPr>
                <w:rFonts w:ascii="Times New Roman" w:eastAsia="Times New Roman"/>
                <w:b/>
                <w:color w:val="000000" w:themeColor="text1"/>
                <w:kern w:val="0"/>
                <w:sz w:val="20"/>
              </w:rPr>
            </w:pPr>
            <w:r w:rsidRPr="001D48BF">
              <w:rPr>
                <w:rFonts w:ascii="Times New Roman" w:eastAsia="Times New Roman"/>
                <w:b/>
                <w:color w:val="000000" w:themeColor="text1"/>
                <w:spacing w:val="-2"/>
                <w:kern w:val="0"/>
                <w:sz w:val="20"/>
              </w:rPr>
              <w:t>9,044</w:t>
            </w:r>
          </w:p>
        </w:tc>
        <w:tc>
          <w:tcPr>
            <w:tcW w:w="931" w:type="dxa"/>
          </w:tcPr>
          <w:p w:rsidR="005C6378" w:rsidRPr="001D48BF" w:rsidRDefault="005C6378" w:rsidP="00226CF2">
            <w:pPr>
              <w:overflowPunct/>
              <w:spacing w:before="21"/>
              <w:ind w:right="25"/>
              <w:jc w:val="right"/>
              <w:rPr>
                <w:rFonts w:ascii="Times New Roman" w:eastAsia="Times New Roman"/>
                <w:b/>
                <w:color w:val="000000" w:themeColor="text1"/>
                <w:kern w:val="0"/>
                <w:sz w:val="20"/>
              </w:rPr>
            </w:pPr>
            <w:r w:rsidRPr="001D48BF">
              <w:rPr>
                <w:rFonts w:ascii="Times New Roman" w:eastAsia="Times New Roman"/>
                <w:b/>
                <w:color w:val="000000" w:themeColor="text1"/>
                <w:spacing w:val="-2"/>
                <w:kern w:val="0"/>
                <w:sz w:val="20"/>
              </w:rPr>
              <w:t>7,369</w:t>
            </w:r>
          </w:p>
        </w:tc>
        <w:tc>
          <w:tcPr>
            <w:tcW w:w="701" w:type="dxa"/>
          </w:tcPr>
          <w:p w:rsidR="005C6378" w:rsidRPr="001D48BF" w:rsidRDefault="005C6378" w:rsidP="00226CF2">
            <w:pPr>
              <w:overflowPunct/>
              <w:spacing w:before="21"/>
              <w:ind w:right="25"/>
              <w:jc w:val="right"/>
              <w:rPr>
                <w:rFonts w:ascii="Times New Roman" w:eastAsia="Times New Roman"/>
                <w:b/>
                <w:color w:val="000000" w:themeColor="text1"/>
                <w:kern w:val="0"/>
                <w:sz w:val="20"/>
              </w:rPr>
            </w:pPr>
            <w:r w:rsidRPr="001D48BF">
              <w:rPr>
                <w:rFonts w:ascii="Times New Roman" w:eastAsia="Times New Roman"/>
                <w:b/>
                <w:color w:val="000000" w:themeColor="text1"/>
                <w:spacing w:val="-2"/>
                <w:kern w:val="0"/>
                <w:sz w:val="20"/>
              </w:rPr>
              <w:t>1,335</w:t>
            </w:r>
          </w:p>
        </w:tc>
        <w:tc>
          <w:tcPr>
            <w:tcW w:w="704" w:type="dxa"/>
          </w:tcPr>
          <w:p w:rsidR="005C6378" w:rsidRPr="001D48BF" w:rsidRDefault="005C6378" w:rsidP="00226CF2">
            <w:pPr>
              <w:overflowPunct/>
              <w:spacing w:before="21"/>
              <w:ind w:right="26"/>
              <w:jc w:val="right"/>
              <w:rPr>
                <w:rFonts w:ascii="Times New Roman" w:eastAsia="Times New Roman"/>
                <w:b/>
                <w:color w:val="000000" w:themeColor="text1"/>
                <w:kern w:val="0"/>
                <w:sz w:val="20"/>
              </w:rPr>
            </w:pPr>
            <w:r w:rsidRPr="001D48BF">
              <w:rPr>
                <w:rFonts w:ascii="Times New Roman" w:eastAsia="Times New Roman"/>
                <w:b/>
                <w:color w:val="000000" w:themeColor="text1"/>
                <w:spacing w:val="-5"/>
                <w:kern w:val="0"/>
                <w:sz w:val="20"/>
              </w:rPr>
              <w:t>291</w:t>
            </w:r>
          </w:p>
        </w:tc>
        <w:tc>
          <w:tcPr>
            <w:tcW w:w="701" w:type="dxa"/>
            <w:tcBorders>
              <w:right w:val="single" w:sz="4" w:space="0" w:color="000000"/>
            </w:tcBorders>
          </w:tcPr>
          <w:p w:rsidR="005C6378" w:rsidRPr="001D48BF" w:rsidRDefault="005C6378" w:rsidP="00226CF2">
            <w:pPr>
              <w:overflowPunct/>
              <w:spacing w:before="21"/>
              <w:ind w:right="19"/>
              <w:jc w:val="right"/>
              <w:rPr>
                <w:rFonts w:ascii="Times New Roman" w:eastAsia="Times New Roman"/>
                <w:b/>
                <w:color w:val="000000" w:themeColor="text1"/>
                <w:kern w:val="0"/>
                <w:sz w:val="20"/>
              </w:rPr>
            </w:pPr>
            <w:r w:rsidRPr="001D48BF">
              <w:rPr>
                <w:rFonts w:ascii="Times New Roman" w:eastAsia="Times New Roman"/>
                <w:b/>
                <w:color w:val="000000" w:themeColor="text1"/>
                <w:spacing w:val="-5"/>
                <w:kern w:val="0"/>
                <w:sz w:val="20"/>
              </w:rPr>
              <w:t>49</w:t>
            </w:r>
          </w:p>
        </w:tc>
        <w:tc>
          <w:tcPr>
            <w:tcW w:w="791" w:type="dxa"/>
            <w:tcBorders>
              <w:left w:val="single" w:sz="4" w:space="0" w:color="000000"/>
            </w:tcBorders>
          </w:tcPr>
          <w:p w:rsidR="005C6378" w:rsidRPr="001D48BF" w:rsidRDefault="005C6378" w:rsidP="00226CF2">
            <w:pPr>
              <w:overflowPunct/>
              <w:spacing w:before="21"/>
              <w:ind w:left="117"/>
              <w:jc w:val="left"/>
              <w:rPr>
                <w:rFonts w:ascii="Times New Roman" w:eastAsia="Times New Roman"/>
                <w:b/>
                <w:color w:val="000000" w:themeColor="text1"/>
                <w:kern w:val="0"/>
                <w:sz w:val="20"/>
              </w:rPr>
            </w:pPr>
            <w:r w:rsidRPr="001D48BF">
              <w:rPr>
                <w:rFonts w:ascii="Times New Roman" w:eastAsia="Times New Roman"/>
                <w:b/>
                <w:color w:val="000000" w:themeColor="text1"/>
                <w:spacing w:val="-2"/>
                <w:kern w:val="0"/>
                <w:sz w:val="20"/>
              </w:rPr>
              <w:t>100.00</w:t>
            </w:r>
          </w:p>
        </w:tc>
        <w:tc>
          <w:tcPr>
            <w:tcW w:w="850" w:type="dxa"/>
          </w:tcPr>
          <w:p w:rsidR="005C6378" w:rsidRPr="001D48BF" w:rsidRDefault="005C6378" w:rsidP="00226CF2">
            <w:pPr>
              <w:overflowPunct/>
              <w:spacing w:before="21"/>
              <w:ind w:left="221"/>
              <w:jc w:val="left"/>
              <w:rPr>
                <w:rFonts w:ascii="Times New Roman" w:eastAsia="Times New Roman"/>
                <w:b/>
                <w:color w:val="000000" w:themeColor="text1"/>
                <w:kern w:val="0"/>
                <w:sz w:val="20"/>
              </w:rPr>
            </w:pPr>
            <w:r w:rsidRPr="001D48BF">
              <w:rPr>
                <w:rFonts w:ascii="Times New Roman" w:eastAsia="Times New Roman"/>
                <w:b/>
                <w:color w:val="000000" w:themeColor="text1"/>
                <w:spacing w:val="-2"/>
                <w:kern w:val="0"/>
                <w:sz w:val="20"/>
              </w:rPr>
              <w:t>81.48</w:t>
            </w:r>
          </w:p>
        </w:tc>
        <w:tc>
          <w:tcPr>
            <w:tcW w:w="709" w:type="dxa"/>
          </w:tcPr>
          <w:p w:rsidR="005C6378" w:rsidRPr="001D48BF" w:rsidRDefault="005C6378" w:rsidP="00226CF2">
            <w:pPr>
              <w:overflowPunct/>
              <w:spacing w:before="21"/>
              <w:ind w:right="28"/>
              <w:jc w:val="right"/>
              <w:rPr>
                <w:rFonts w:ascii="Times New Roman" w:eastAsia="Times New Roman"/>
                <w:b/>
                <w:color w:val="000000" w:themeColor="text1"/>
                <w:kern w:val="0"/>
                <w:sz w:val="20"/>
              </w:rPr>
            </w:pPr>
            <w:r w:rsidRPr="001D48BF">
              <w:rPr>
                <w:rFonts w:ascii="Times New Roman" w:eastAsia="Times New Roman"/>
                <w:b/>
                <w:color w:val="000000" w:themeColor="text1"/>
                <w:spacing w:val="-2"/>
                <w:kern w:val="0"/>
                <w:sz w:val="20"/>
              </w:rPr>
              <w:t>14.76</w:t>
            </w:r>
          </w:p>
        </w:tc>
        <w:tc>
          <w:tcPr>
            <w:tcW w:w="567" w:type="dxa"/>
          </w:tcPr>
          <w:p w:rsidR="005C6378" w:rsidRPr="001D48BF" w:rsidRDefault="005C6378" w:rsidP="00226CF2">
            <w:pPr>
              <w:overflowPunct/>
              <w:spacing w:before="21"/>
              <w:ind w:right="26"/>
              <w:jc w:val="right"/>
              <w:rPr>
                <w:rFonts w:ascii="Times New Roman" w:eastAsia="Times New Roman"/>
                <w:b/>
                <w:color w:val="000000" w:themeColor="text1"/>
                <w:kern w:val="0"/>
                <w:sz w:val="20"/>
              </w:rPr>
            </w:pPr>
            <w:r w:rsidRPr="001D48BF">
              <w:rPr>
                <w:rFonts w:ascii="Times New Roman" w:eastAsia="Times New Roman"/>
                <w:b/>
                <w:color w:val="000000" w:themeColor="text1"/>
                <w:spacing w:val="-4"/>
                <w:kern w:val="0"/>
                <w:sz w:val="20"/>
              </w:rPr>
              <w:t>3.22</w:t>
            </w:r>
          </w:p>
        </w:tc>
        <w:tc>
          <w:tcPr>
            <w:tcW w:w="586" w:type="dxa"/>
          </w:tcPr>
          <w:p w:rsidR="005C6378" w:rsidRPr="001D48BF" w:rsidRDefault="005C6378" w:rsidP="00226CF2">
            <w:pPr>
              <w:overflowPunct/>
              <w:spacing w:before="21"/>
              <w:ind w:right="29"/>
              <w:jc w:val="right"/>
              <w:rPr>
                <w:rFonts w:ascii="Times New Roman" w:eastAsia="Times New Roman"/>
                <w:b/>
                <w:color w:val="000000" w:themeColor="text1"/>
                <w:kern w:val="0"/>
                <w:sz w:val="20"/>
              </w:rPr>
            </w:pPr>
            <w:r w:rsidRPr="001D48BF">
              <w:rPr>
                <w:rFonts w:ascii="Times New Roman" w:eastAsia="Times New Roman"/>
                <w:b/>
                <w:color w:val="000000" w:themeColor="text1"/>
                <w:spacing w:val="-4"/>
                <w:kern w:val="0"/>
                <w:sz w:val="20"/>
              </w:rPr>
              <w:t>0.54</w:t>
            </w:r>
          </w:p>
        </w:tc>
      </w:tr>
      <w:tr w:rsidR="005C6378" w:rsidRPr="001D48BF" w:rsidTr="00226CF2">
        <w:trPr>
          <w:trHeight w:val="279"/>
        </w:trPr>
        <w:tc>
          <w:tcPr>
            <w:tcW w:w="1701" w:type="dxa"/>
            <w:tcBorders>
              <w:right w:val="single" w:sz="8" w:space="0" w:color="000000"/>
            </w:tcBorders>
          </w:tcPr>
          <w:p w:rsidR="005C6378" w:rsidRPr="001D48BF" w:rsidRDefault="005C6378" w:rsidP="00226CF2">
            <w:pPr>
              <w:overflowPunct/>
              <w:spacing w:before="27" w:line="232" w:lineRule="exact"/>
              <w:ind w:left="242"/>
              <w:jc w:val="left"/>
              <w:rPr>
                <w:color w:val="000000" w:themeColor="text1"/>
                <w:kern w:val="0"/>
                <w:sz w:val="20"/>
              </w:rPr>
            </w:pPr>
            <w:proofErr w:type="spellStart"/>
            <w:r w:rsidRPr="001D48BF">
              <w:rPr>
                <w:rFonts w:hint="eastAsia"/>
                <w:color w:val="000000" w:themeColor="text1"/>
                <w:spacing w:val="-4"/>
                <w:kern w:val="0"/>
                <w:sz w:val="20"/>
              </w:rPr>
              <w:t>高級中等學校</w:t>
            </w:r>
            <w:proofErr w:type="spellEnd"/>
          </w:p>
        </w:tc>
        <w:tc>
          <w:tcPr>
            <w:tcW w:w="850" w:type="dxa"/>
            <w:tcBorders>
              <w:left w:val="single" w:sz="8" w:space="0" w:color="000000"/>
            </w:tcBorders>
          </w:tcPr>
          <w:p w:rsidR="005C6378" w:rsidRPr="001D48BF" w:rsidRDefault="005C6378" w:rsidP="00226CF2">
            <w:pPr>
              <w:overflowPunct/>
              <w:spacing w:before="21"/>
              <w:ind w:right="27"/>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5,297</w:t>
            </w:r>
          </w:p>
        </w:tc>
        <w:tc>
          <w:tcPr>
            <w:tcW w:w="931" w:type="dxa"/>
          </w:tcPr>
          <w:p w:rsidR="005C6378" w:rsidRPr="001D48BF" w:rsidRDefault="005C6378" w:rsidP="00226CF2">
            <w:pPr>
              <w:overflowPunct/>
              <w:spacing w:before="21"/>
              <w:ind w:right="25"/>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3,689</w:t>
            </w:r>
          </w:p>
        </w:tc>
        <w:tc>
          <w:tcPr>
            <w:tcW w:w="701" w:type="dxa"/>
          </w:tcPr>
          <w:p w:rsidR="005C6378" w:rsidRPr="001D48BF" w:rsidRDefault="005C6378" w:rsidP="00226CF2">
            <w:pPr>
              <w:overflowPunct/>
              <w:spacing w:before="21"/>
              <w:ind w:right="25"/>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1,288</w:t>
            </w:r>
          </w:p>
        </w:tc>
        <w:tc>
          <w:tcPr>
            <w:tcW w:w="704" w:type="dxa"/>
          </w:tcPr>
          <w:p w:rsidR="005C6378" w:rsidRPr="001D48BF" w:rsidRDefault="005C6378" w:rsidP="00226CF2">
            <w:pPr>
              <w:overflowPunct/>
              <w:spacing w:before="21"/>
              <w:ind w:right="26"/>
              <w:jc w:val="right"/>
              <w:rPr>
                <w:rFonts w:ascii="Times New Roman" w:eastAsia="Times New Roman"/>
                <w:color w:val="000000" w:themeColor="text1"/>
                <w:kern w:val="0"/>
                <w:sz w:val="20"/>
              </w:rPr>
            </w:pPr>
            <w:r w:rsidRPr="001D48BF">
              <w:rPr>
                <w:rFonts w:ascii="Times New Roman" w:eastAsia="Times New Roman"/>
                <w:color w:val="000000" w:themeColor="text1"/>
                <w:spacing w:val="-5"/>
                <w:kern w:val="0"/>
                <w:sz w:val="20"/>
              </w:rPr>
              <w:t>274</w:t>
            </w:r>
          </w:p>
        </w:tc>
        <w:tc>
          <w:tcPr>
            <w:tcW w:w="701" w:type="dxa"/>
            <w:tcBorders>
              <w:right w:val="single" w:sz="4" w:space="0" w:color="000000"/>
            </w:tcBorders>
          </w:tcPr>
          <w:p w:rsidR="005C6378" w:rsidRPr="001D48BF" w:rsidRDefault="005C6378" w:rsidP="00226CF2">
            <w:pPr>
              <w:overflowPunct/>
              <w:spacing w:before="21"/>
              <w:ind w:right="19"/>
              <w:jc w:val="right"/>
              <w:rPr>
                <w:rFonts w:ascii="Times New Roman" w:eastAsia="Times New Roman"/>
                <w:color w:val="000000" w:themeColor="text1"/>
                <w:kern w:val="0"/>
                <w:sz w:val="20"/>
              </w:rPr>
            </w:pPr>
            <w:r w:rsidRPr="001D48BF">
              <w:rPr>
                <w:rFonts w:ascii="Times New Roman" w:eastAsia="Times New Roman"/>
                <w:color w:val="000000" w:themeColor="text1"/>
                <w:spacing w:val="-5"/>
                <w:kern w:val="0"/>
                <w:sz w:val="20"/>
              </w:rPr>
              <w:t>46</w:t>
            </w:r>
          </w:p>
        </w:tc>
        <w:tc>
          <w:tcPr>
            <w:tcW w:w="791" w:type="dxa"/>
            <w:tcBorders>
              <w:left w:val="single" w:sz="4" w:space="0" w:color="000000"/>
            </w:tcBorders>
          </w:tcPr>
          <w:p w:rsidR="005C6378" w:rsidRPr="001D48BF" w:rsidRDefault="005C6378" w:rsidP="00226CF2">
            <w:pPr>
              <w:overflowPunct/>
              <w:spacing w:before="21"/>
              <w:ind w:left="117"/>
              <w:jc w:val="lef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100.00</w:t>
            </w:r>
          </w:p>
        </w:tc>
        <w:tc>
          <w:tcPr>
            <w:tcW w:w="850" w:type="dxa"/>
          </w:tcPr>
          <w:p w:rsidR="005C6378" w:rsidRPr="001D48BF" w:rsidRDefault="005C6378" w:rsidP="00226CF2">
            <w:pPr>
              <w:overflowPunct/>
              <w:spacing w:before="21"/>
              <w:ind w:left="221"/>
              <w:jc w:val="lef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69.64</w:t>
            </w:r>
          </w:p>
        </w:tc>
        <w:tc>
          <w:tcPr>
            <w:tcW w:w="709" w:type="dxa"/>
          </w:tcPr>
          <w:p w:rsidR="005C6378" w:rsidRPr="001D48BF" w:rsidRDefault="005C6378" w:rsidP="00226CF2">
            <w:pPr>
              <w:overflowPunct/>
              <w:spacing w:before="21"/>
              <w:ind w:right="28"/>
              <w:jc w:val="right"/>
              <w:rPr>
                <w:rFonts w:ascii="Times New Roman" w:eastAsia="Times New Roman"/>
                <w:b/>
                <w:color w:val="000000" w:themeColor="text1"/>
                <w:kern w:val="0"/>
                <w:sz w:val="20"/>
              </w:rPr>
            </w:pPr>
            <w:r w:rsidRPr="001D48BF">
              <w:rPr>
                <w:rFonts w:ascii="Times New Roman" w:eastAsia="Times New Roman"/>
                <w:b/>
                <w:color w:val="000000" w:themeColor="text1"/>
                <w:spacing w:val="-2"/>
                <w:kern w:val="0"/>
                <w:sz w:val="20"/>
              </w:rPr>
              <w:t>24.32</w:t>
            </w:r>
          </w:p>
        </w:tc>
        <w:tc>
          <w:tcPr>
            <w:tcW w:w="567" w:type="dxa"/>
          </w:tcPr>
          <w:p w:rsidR="005C6378" w:rsidRPr="001D48BF" w:rsidRDefault="005C6378" w:rsidP="00226CF2">
            <w:pPr>
              <w:overflowPunct/>
              <w:spacing w:before="21"/>
              <w:ind w:right="26"/>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5.17</w:t>
            </w:r>
          </w:p>
        </w:tc>
        <w:tc>
          <w:tcPr>
            <w:tcW w:w="586" w:type="dxa"/>
          </w:tcPr>
          <w:p w:rsidR="005C6378" w:rsidRPr="001D48BF" w:rsidRDefault="005C6378" w:rsidP="00226CF2">
            <w:pPr>
              <w:overflowPunct/>
              <w:spacing w:before="21"/>
              <w:ind w:right="29"/>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0.87</w:t>
            </w:r>
          </w:p>
        </w:tc>
      </w:tr>
      <w:tr w:rsidR="005C6378" w:rsidRPr="001D48BF" w:rsidTr="00226CF2">
        <w:trPr>
          <w:trHeight w:val="279"/>
        </w:trPr>
        <w:tc>
          <w:tcPr>
            <w:tcW w:w="1701" w:type="dxa"/>
            <w:tcBorders>
              <w:right w:val="single" w:sz="8" w:space="0" w:color="000000"/>
            </w:tcBorders>
          </w:tcPr>
          <w:p w:rsidR="005C6378" w:rsidRPr="001D48BF" w:rsidRDefault="005C6378" w:rsidP="00226CF2">
            <w:pPr>
              <w:overflowPunct/>
              <w:spacing w:before="26" w:line="234" w:lineRule="exact"/>
              <w:ind w:left="444"/>
              <w:jc w:val="left"/>
              <w:rPr>
                <w:color w:val="000000" w:themeColor="text1"/>
                <w:kern w:val="0"/>
                <w:sz w:val="20"/>
              </w:rPr>
            </w:pPr>
            <w:proofErr w:type="spellStart"/>
            <w:r w:rsidRPr="001D48BF">
              <w:rPr>
                <w:rFonts w:hint="eastAsia"/>
                <w:color w:val="000000" w:themeColor="text1"/>
                <w:spacing w:val="-5"/>
                <w:kern w:val="0"/>
                <w:sz w:val="20"/>
              </w:rPr>
              <w:t>普通科</w:t>
            </w:r>
            <w:proofErr w:type="spellEnd"/>
          </w:p>
        </w:tc>
        <w:tc>
          <w:tcPr>
            <w:tcW w:w="850" w:type="dxa"/>
            <w:tcBorders>
              <w:left w:val="single" w:sz="8" w:space="0" w:color="000000"/>
            </w:tcBorders>
          </w:tcPr>
          <w:p w:rsidR="005C6378" w:rsidRPr="001D48BF" w:rsidRDefault="005C6378" w:rsidP="00226CF2">
            <w:pPr>
              <w:overflowPunct/>
              <w:spacing w:before="19"/>
              <w:ind w:right="27"/>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1,921</w:t>
            </w:r>
          </w:p>
        </w:tc>
        <w:tc>
          <w:tcPr>
            <w:tcW w:w="931" w:type="dxa"/>
          </w:tcPr>
          <w:p w:rsidR="005C6378" w:rsidRPr="001D48BF" w:rsidRDefault="005C6378" w:rsidP="00226CF2">
            <w:pPr>
              <w:overflowPunct/>
              <w:spacing w:before="19"/>
              <w:ind w:right="25"/>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1,694</w:t>
            </w:r>
          </w:p>
        </w:tc>
        <w:tc>
          <w:tcPr>
            <w:tcW w:w="701" w:type="dxa"/>
          </w:tcPr>
          <w:p w:rsidR="005C6378" w:rsidRPr="001D48BF" w:rsidRDefault="005C6378" w:rsidP="00226CF2">
            <w:pPr>
              <w:overflowPunct/>
              <w:spacing w:before="19"/>
              <w:ind w:right="23"/>
              <w:jc w:val="right"/>
              <w:rPr>
                <w:rFonts w:ascii="Times New Roman" w:eastAsia="Times New Roman"/>
                <w:color w:val="000000" w:themeColor="text1"/>
                <w:kern w:val="0"/>
                <w:sz w:val="20"/>
              </w:rPr>
            </w:pPr>
            <w:r w:rsidRPr="001D48BF">
              <w:rPr>
                <w:rFonts w:ascii="Times New Roman" w:eastAsia="Times New Roman"/>
                <w:color w:val="000000" w:themeColor="text1"/>
                <w:spacing w:val="-5"/>
                <w:kern w:val="0"/>
                <w:sz w:val="20"/>
              </w:rPr>
              <w:t>140</w:t>
            </w:r>
          </w:p>
        </w:tc>
        <w:tc>
          <w:tcPr>
            <w:tcW w:w="704" w:type="dxa"/>
          </w:tcPr>
          <w:p w:rsidR="005C6378" w:rsidRPr="001D48BF" w:rsidRDefault="005C6378" w:rsidP="00226CF2">
            <w:pPr>
              <w:overflowPunct/>
              <w:spacing w:before="19"/>
              <w:ind w:right="26"/>
              <w:jc w:val="right"/>
              <w:rPr>
                <w:rFonts w:ascii="Times New Roman" w:eastAsia="Times New Roman"/>
                <w:color w:val="000000" w:themeColor="text1"/>
                <w:kern w:val="0"/>
                <w:sz w:val="20"/>
              </w:rPr>
            </w:pPr>
            <w:r w:rsidRPr="001D48BF">
              <w:rPr>
                <w:rFonts w:ascii="Times New Roman" w:eastAsia="Times New Roman"/>
                <w:color w:val="000000" w:themeColor="text1"/>
                <w:spacing w:val="-5"/>
                <w:kern w:val="0"/>
                <w:sz w:val="20"/>
              </w:rPr>
              <w:t>76</w:t>
            </w:r>
          </w:p>
        </w:tc>
        <w:tc>
          <w:tcPr>
            <w:tcW w:w="701" w:type="dxa"/>
            <w:tcBorders>
              <w:right w:val="single" w:sz="4" w:space="0" w:color="000000"/>
            </w:tcBorders>
          </w:tcPr>
          <w:p w:rsidR="005C6378" w:rsidRPr="001D48BF" w:rsidRDefault="005C6378" w:rsidP="00226CF2">
            <w:pPr>
              <w:overflowPunct/>
              <w:spacing w:before="19"/>
              <w:ind w:right="26"/>
              <w:jc w:val="right"/>
              <w:rPr>
                <w:rFonts w:ascii="Times New Roman" w:eastAsia="Times New Roman"/>
                <w:color w:val="000000" w:themeColor="text1"/>
                <w:kern w:val="0"/>
                <w:sz w:val="20"/>
              </w:rPr>
            </w:pPr>
            <w:r w:rsidRPr="001D48BF">
              <w:rPr>
                <w:rFonts w:ascii="Times New Roman" w:eastAsia="Times New Roman"/>
                <w:color w:val="000000" w:themeColor="text1"/>
                <w:spacing w:val="-5"/>
                <w:kern w:val="0"/>
                <w:sz w:val="20"/>
              </w:rPr>
              <w:t>11</w:t>
            </w:r>
          </w:p>
        </w:tc>
        <w:tc>
          <w:tcPr>
            <w:tcW w:w="791" w:type="dxa"/>
            <w:tcBorders>
              <w:left w:val="single" w:sz="4" w:space="0" w:color="000000"/>
            </w:tcBorders>
          </w:tcPr>
          <w:p w:rsidR="005C6378" w:rsidRPr="001D48BF" w:rsidRDefault="005C6378" w:rsidP="00226CF2">
            <w:pPr>
              <w:overflowPunct/>
              <w:spacing w:before="19"/>
              <w:ind w:left="117"/>
              <w:jc w:val="lef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100.00</w:t>
            </w:r>
          </w:p>
        </w:tc>
        <w:tc>
          <w:tcPr>
            <w:tcW w:w="850" w:type="dxa"/>
          </w:tcPr>
          <w:p w:rsidR="005C6378" w:rsidRPr="001D48BF" w:rsidRDefault="005C6378" w:rsidP="00226CF2">
            <w:pPr>
              <w:overflowPunct/>
              <w:spacing w:before="19"/>
              <w:ind w:left="221"/>
              <w:jc w:val="lef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88.18</w:t>
            </w:r>
          </w:p>
        </w:tc>
        <w:tc>
          <w:tcPr>
            <w:tcW w:w="709" w:type="dxa"/>
          </w:tcPr>
          <w:p w:rsidR="005C6378" w:rsidRPr="001D48BF" w:rsidRDefault="005C6378" w:rsidP="00226CF2">
            <w:pPr>
              <w:overflowPunct/>
              <w:spacing w:before="19"/>
              <w:ind w:right="28"/>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7.29</w:t>
            </w:r>
          </w:p>
        </w:tc>
        <w:tc>
          <w:tcPr>
            <w:tcW w:w="567" w:type="dxa"/>
          </w:tcPr>
          <w:p w:rsidR="005C6378" w:rsidRPr="001D48BF" w:rsidRDefault="005C6378" w:rsidP="00226CF2">
            <w:pPr>
              <w:overflowPunct/>
              <w:spacing w:before="19"/>
              <w:ind w:right="26"/>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3.96</w:t>
            </w:r>
          </w:p>
        </w:tc>
        <w:tc>
          <w:tcPr>
            <w:tcW w:w="586" w:type="dxa"/>
          </w:tcPr>
          <w:p w:rsidR="005C6378" w:rsidRPr="001D48BF" w:rsidRDefault="005C6378" w:rsidP="00226CF2">
            <w:pPr>
              <w:overflowPunct/>
              <w:spacing w:before="19"/>
              <w:ind w:right="29"/>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0.57</w:t>
            </w:r>
          </w:p>
        </w:tc>
      </w:tr>
      <w:tr w:rsidR="005C6378" w:rsidRPr="001D48BF" w:rsidTr="00226CF2">
        <w:trPr>
          <w:trHeight w:val="280"/>
        </w:trPr>
        <w:tc>
          <w:tcPr>
            <w:tcW w:w="1701" w:type="dxa"/>
            <w:tcBorders>
              <w:right w:val="single" w:sz="8" w:space="0" w:color="000000"/>
            </w:tcBorders>
          </w:tcPr>
          <w:p w:rsidR="005C6378" w:rsidRPr="001D48BF" w:rsidRDefault="005C6378" w:rsidP="00226CF2">
            <w:pPr>
              <w:overflowPunct/>
              <w:spacing w:before="21" w:line="240" w:lineRule="exact"/>
              <w:ind w:right="146"/>
              <w:jc w:val="right"/>
              <w:rPr>
                <w:color w:val="000000" w:themeColor="text1"/>
                <w:kern w:val="0"/>
                <w:sz w:val="20"/>
              </w:rPr>
            </w:pPr>
            <w:proofErr w:type="spellStart"/>
            <w:r w:rsidRPr="001D48BF">
              <w:rPr>
                <w:rFonts w:hint="eastAsia"/>
                <w:color w:val="000000" w:themeColor="text1"/>
                <w:spacing w:val="-2"/>
                <w:kern w:val="0"/>
                <w:sz w:val="20"/>
              </w:rPr>
              <w:t>專業群</w:t>
            </w:r>
            <w:proofErr w:type="spellEnd"/>
            <w:r w:rsidRPr="001D48BF">
              <w:rPr>
                <w:rFonts w:ascii="Times New Roman" w:eastAsia="Times New Roman"/>
                <w:color w:val="000000" w:themeColor="text1"/>
                <w:spacing w:val="-2"/>
                <w:kern w:val="0"/>
                <w:sz w:val="20"/>
              </w:rPr>
              <w:t>(</w:t>
            </w:r>
            <w:proofErr w:type="spellStart"/>
            <w:r w:rsidRPr="001D48BF">
              <w:rPr>
                <w:rFonts w:hint="eastAsia"/>
                <w:color w:val="000000" w:themeColor="text1"/>
                <w:spacing w:val="-2"/>
                <w:kern w:val="0"/>
                <w:sz w:val="20"/>
              </w:rPr>
              <w:t>職業</w:t>
            </w:r>
            <w:proofErr w:type="spellEnd"/>
            <w:r w:rsidRPr="001D48BF">
              <w:rPr>
                <w:rFonts w:ascii="Times New Roman" w:eastAsia="Times New Roman"/>
                <w:color w:val="000000" w:themeColor="text1"/>
                <w:spacing w:val="-2"/>
                <w:kern w:val="0"/>
                <w:sz w:val="20"/>
              </w:rPr>
              <w:t>)</w:t>
            </w:r>
            <w:r w:rsidRPr="001D48BF">
              <w:rPr>
                <w:rFonts w:hint="eastAsia"/>
                <w:color w:val="000000" w:themeColor="text1"/>
                <w:spacing w:val="-10"/>
                <w:kern w:val="0"/>
                <w:sz w:val="20"/>
              </w:rPr>
              <w:t>科</w:t>
            </w:r>
          </w:p>
        </w:tc>
        <w:tc>
          <w:tcPr>
            <w:tcW w:w="850" w:type="dxa"/>
            <w:tcBorders>
              <w:left w:val="single" w:sz="8" w:space="0" w:color="000000"/>
            </w:tcBorders>
          </w:tcPr>
          <w:p w:rsidR="005C6378" w:rsidRPr="001D48BF" w:rsidRDefault="005C6378" w:rsidP="00226CF2">
            <w:pPr>
              <w:overflowPunct/>
              <w:spacing w:before="21"/>
              <w:ind w:right="27"/>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2,124</w:t>
            </w:r>
          </w:p>
        </w:tc>
        <w:tc>
          <w:tcPr>
            <w:tcW w:w="931" w:type="dxa"/>
          </w:tcPr>
          <w:p w:rsidR="005C6378" w:rsidRPr="001D48BF" w:rsidRDefault="005C6378" w:rsidP="00226CF2">
            <w:pPr>
              <w:overflowPunct/>
              <w:spacing w:before="21"/>
              <w:ind w:right="25"/>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1,457</w:t>
            </w:r>
          </w:p>
        </w:tc>
        <w:tc>
          <w:tcPr>
            <w:tcW w:w="701" w:type="dxa"/>
          </w:tcPr>
          <w:p w:rsidR="005C6378" w:rsidRPr="001D48BF" w:rsidRDefault="005C6378" w:rsidP="00226CF2">
            <w:pPr>
              <w:overflowPunct/>
              <w:spacing w:before="21"/>
              <w:ind w:right="23"/>
              <w:jc w:val="right"/>
              <w:rPr>
                <w:rFonts w:ascii="Times New Roman" w:eastAsia="Times New Roman"/>
                <w:color w:val="000000" w:themeColor="text1"/>
                <w:kern w:val="0"/>
                <w:sz w:val="20"/>
              </w:rPr>
            </w:pPr>
            <w:r w:rsidRPr="001D48BF">
              <w:rPr>
                <w:rFonts w:ascii="Times New Roman" w:eastAsia="Times New Roman"/>
                <w:color w:val="000000" w:themeColor="text1"/>
                <w:spacing w:val="-5"/>
                <w:kern w:val="0"/>
                <w:sz w:val="20"/>
              </w:rPr>
              <w:t>564</w:t>
            </w:r>
          </w:p>
        </w:tc>
        <w:tc>
          <w:tcPr>
            <w:tcW w:w="704" w:type="dxa"/>
          </w:tcPr>
          <w:p w:rsidR="005C6378" w:rsidRPr="001D48BF" w:rsidRDefault="005C6378" w:rsidP="00226CF2">
            <w:pPr>
              <w:overflowPunct/>
              <w:spacing w:before="21"/>
              <w:ind w:right="26"/>
              <w:jc w:val="right"/>
              <w:rPr>
                <w:rFonts w:ascii="Times New Roman" w:eastAsia="Times New Roman"/>
                <w:color w:val="000000" w:themeColor="text1"/>
                <w:kern w:val="0"/>
                <w:sz w:val="20"/>
              </w:rPr>
            </w:pPr>
            <w:r w:rsidRPr="001D48BF">
              <w:rPr>
                <w:rFonts w:ascii="Times New Roman" w:eastAsia="Times New Roman"/>
                <w:color w:val="000000" w:themeColor="text1"/>
                <w:spacing w:val="-5"/>
                <w:kern w:val="0"/>
                <w:sz w:val="20"/>
              </w:rPr>
              <w:t>94</w:t>
            </w:r>
          </w:p>
        </w:tc>
        <w:tc>
          <w:tcPr>
            <w:tcW w:w="701" w:type="dxa"/>
            <w:tcBorders>
              <w:right w:val="single" w:sz="4" w:space="0" w:color="000000"/>
            </w:tcBorders>
          </w:tcPr>
          <w:p w:rsidR="005C6378" w:rsidRPr="001D48BF" w:rsidRDefault="005C6378" w:rsidP="00226CF2">
            <w:pPr>
              <w:overflowPunct/>
              <w:spacing w:before="21"/>
              <w:ind w:right="22"/>
              <w:jc w:val="right"/>
              <w:rPr>
                <w:rFonts w:ascii="Times New Roman" w:eastAsia="Times New Roman"/>
                <w:color w:val="000000" w:themeColor="text1"/>
                <w:kern w:val="0"/>
                <w:sz w:val="20"/>
              </w:rPr>
            </w:pPr>
            <w:r w:rsidRPr="001D48BF">
              <w:rPr>
                <w:rFonts w:ascii="Times New Roman" w:eastAsia="Times New Roman"/>
                <w:color w:val="000000" w:themeColor="text1"/>
                <w:spacing w:val="-10"/>
                <w:kern w:val="0"/>
                <w:sz w:val="20"/>
              </w:rPr>
              <w:t>9</w:t>
            </w:r>
          </w:p>
        </w:tc>
        <w:tc>
          <w:tcPr>
            <w:tcW w:w="791" w:type="dxa"/>
            <w:tcBorders>
              <w:left w:val="single" w:sz="4" w:space="0" w:color="000000"/>
            </w:tcBorders>
          </w:tcPr>
          <w:p w:rsidR="005C6378" w:rsidRPr="001D48BF" w:rsidRDefault="005C6378" w:rsidP="00226CF2">
            <w:pPr>
              <w:overflowPunct/>
              <w:spacing w:before="21"/>
              <w:ind w:left="117"/>
              <w:jc w:val="lef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100.00</w:t>
            </w:r>
          </w:p>
        </w:tc>
        <w:tc>
          <w:tcPr>
            <w:tcW w:w="850" w:type="dxa"/>
          </w:tcPr>
          <w:p w:rsidR="005C6378" w:rsidRPr="001D48BF" w:rsidRDefault="005C6378" w:rsidP="00226CF2">
            <w:pPr>
              <w:overflowPunct/>
              <w:spacing w:before="21"/>
              <w:ind w:left="221"/>
              <w:jc w:val="lef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68.60</w:t>
            </w:r>
          </w:p>
        </w:tc>
        <w:tc>
          <w:tcPr>
            <w:tcW w:w="709" w:type="dxa"/>
          </w:tcPr>
          <w:p w:rsidR="005C6378" w:rsidRPr="001D48BF" w:rsidRDefault="005C6378" w:rsidP="00226CF2">
            <w:pPr>
              <w:overflowPunct/>
              <w:spacing w:before="21"/>
              <w:ind w:right="28"/>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26.55</w:t>
            </w:r>
          </w:p>
        </w:tc>
        <w:tc>
          <w:tcPr>
            <w:tcW w:w="567" w:type="dxa"/>
          </w:tcPr>
          <w:p w:rsidR="005C6378" w:rsidRPr="001D48BF" w:rsidRDefault="005C6378" w:rsidP="00226CF2">
            <w:pPr>
              <w:overflowPunct/>
              <w:spacing w:before="21"/>
              <w:ind w:right="26"/>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4.43</w:t>
            </w:r>
          </w:p>
        </w:tc>
        <w:tc>
          <w:tcPr>
            <w:tcW w:w="586" w:type="dxa"/>
          </w:tcPr>
          <w:p w:rsidR="005C6378" w:rsidRPr="001D48BF" w:rsidRDefault="005C6378" w:rsidP="00226CF2">
            <w:pPr>
              <w:overflowPunct/>
              <w:spacing w:before="21"/>
              <w:ind w:right="29"/>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0.42</w:t>
            </w:r>
          </w:p>
        </w:tc>
      </w:tr>
      <w:tr w:rsidR="005C6378" w:rsidRPr="001D48BF" w:rsidTr="00226CF2">
        <w:trPr>
          <w:trHeight w:val="279"/>
        </w:trPr>
        <w:tc>
          <w:tcPr>
            <w:tcW w:w="1701" w:type="dxa"/>
            <w:tcBorders>
              <w:right w:val="single" w:sz="8" w:space="0" w:color="000000"/>
            </w:tcBorders>
          </w:tcPr>
          <w:p w:rsidR="005C6378" w:rsidRPr="001D48BF" w:rsidRDefault="005C6378" w:rsidP="00226CF2">
            <w:pPr>
              <w:overflowPunct/>
              <w:spacing w:before="27" w:line="232" w:lineRule="exact"/>
              <w:ind w:left="444"/>
              <w:jc w:val="left"/>
              <w:rPr>
                <w:color w:val="000000" w:themeColor="text1"/>
                <w:kern w:val="0"/>
                <w:sz w:val="20"/>
              </w:rPr>
            </w:pPr>
            <w:proofErr w:type="spellStart"/>
            <w:r w:rsidRPr="001D48BF">
              <w:rPr>
                <w:rFonts w:hint="eastAsia"/>
                <w:color w:val="000000" w:themeColor="text1"/>
                <w:spacing w:val="-4"/>
                <w:kern w:val="0"/>
                <w:sz w:val="20"/>
              </w:rPr>
              <w:t>綜合高中</w:t>
            </w:r>
            <w:proofErr w:type="spellEnd"/>
          </w:p>
        </w:tc>
        <w:tc>
          <w:tcPr>
            <w:tcW w:w="850" w:type="dxa"/>
            <w:tcBorders>
              <w:left w:val="single" w:sz="8" w:space="0" w:color="000000"/>
            </w:tcBorders>
          </w:tcPr>
          <w:p w:rsidR="005C6378" w:rsidRPr="001D48BF" w:rsidRDefault="005C6378" w:rsidP="00226CF2">
            <w:pPr>
              <w:overflowPunct/>
              <w:spacing w:before="21"/>
              <w:ind w:right="25"/>
              <w:jc w:val="right"/>
              <w:rPr>
                <w:rFonts w:ascii="Times New Roman" w:eastAsia="Times New Roman"/>
                <w:color w:val="000000" w:themeColor="text1"/>
                <w:kern w:val="0"/>
                <w:sz w:val="20"/>
              </w:rPr>
            </w:pPr>
            <w:r w:rsidRPr="001D48BF">
              <w:rPr>
                <w:rFonts w:ascii="Times New Roman" w:eastAsia="Times New Roman"/>
                <w:color w:val="000000" w:themeColor="text1"/>
                <w:spacing w:val="-5"/>
                <w:kern w:val="0"/>
                <w:sz w:val="20"/>
              </w:rPr>
              <w:t>464</w:t>
            </w:r>
          </w:p>
        </w:tc>
        <w:tc>
          <w:tcPr>
            <w:tcW w:w="931" w:type="dxa"/>
          </w:tcPr>
          <w:p w:rsidR="005C6378" w:rsidRPr="001D48BF" w:rsidRDefault="005C6378" w:rsidP="00226CF2">
            <w:pPr>
              <w:overflowPunct/>
              <w:spacing w:before="21"/>
              <w:ind w:right="23"/>
              <w:jc w:val="right"/>
              <w:rPr>
                <w:rFonts w:ascii="Times New Roman" w:eastAsia="Times New Roman"/>
                <w:color w:val="000000" w:themeColor="text1"/>
                <w:kern w:val="0"/>
                <w:sz w:val="20"/>
              </w:rPr>
            </w:pPr>
            <w:r w:rsidRPr="001D48BF">
              <w:rPr>
                <w:rFonts w:ascii="Times New Roman" w:eastAsia="Times New Roman"/>
                <w:color w:val="000000" w:themeColor="text1"/>
                <w:spacing w:val="-5"/>
                <w:kern w:val="0"/>
                <w:sz w:val="20"/>
              </w:rPr>
              <w:t>336</w:t>
            </w:r>
          </w:p>
        </w:tc>
        <w:tc>
          <w:tcPr>
            <w:tcW w:w="701" w:type="dxa"/>
          </w:tcPr>
          <w:p w:rsidR="005C6378" w:rsidRPr="001D48BF" w:rsidRDefault="005C6378" w:rsidP="00226CF2">
            <w:pPr>
              <w:overflowPunct/>
              <w:spacing w:before="21"/>
              <w:ind w:right="23"/>
              <w:jc w:val="right"/>
              <w:rPr>
                <w:rFonts w:ascii="Times New Roman" w:eastAsia="Times New Roman"/>
                <w:color w:val="000000" w:themeColor="text1"/>
                <w:kern w:val="0"/>
                <w:sz w:val="20"/>
              </w:rPr>
            </w:pPr>
            <w:r w:rsidRPr="001D48BF">
              <w:rPr>
                <w:rFonts w:ascii="Times New Roman" w:eastAsia="Times New Roman"/>
                <w:color w:val="000000" w:themeColor="text1"/>
                <w:spacing w:val="-5"/>
                <w:kern w:val="0"/>
                <w:sz w:val="20"/>
              </w:rPr>
              <w:t>106</w:t>
            </w:r>
          </w:p>
        </w:tc>
        <w:tc>
          <w:tcPr>
            <w:tcW w:w="704" w:type="dxa"/>
          </w:tcPr>
          <w:p w:rsidR="005C6378" w:rsidRPr="001D48BF" w:rsidRDefault="005C6378" w:rsidP="00226CF2">
            <w:pPr>
              <w:overflowPunct/>
              <w:spacing w:before="21"/>
              <w:ind w:right="26"/>
              <w:jc w:val="right"/>
              <w:rPr>
                <w:rFonts w:ascii="Times New Roman" w:eastAsia="Times New Roman"/>
                <w:color w:val="000000" w:themeColor="text1"/>
                <w:kern w:val="0"/>
                <w:sz w:val="20"/>
              </w:rPr>
            </w:pPr>
            <w:r w:rsidRPr="001D48BF">
              <w:rPr>
                <w:rFonts w:ascii="Times New Roman" w:eastAsia="Times New Roman"/>
                <w:color w:val="000000" w:themeColor="text1"/>
                <w:spacing w:val="-5"/>
                <w:kern w:val="0"/>
                <w:sz w:val="20"/>
              </w:rPr>
              <w:t>18</w:t>
            </w:r>
          </w:p>
        </w:tc>
        <w:tc>
          <w:tcPr>
            <w:tcW w:w="701" w:type="dxa"/>
            <w:tcBorders>
              <w:right w:val="single" w:sz="4" w:space="0" w:color="000000"/>
            </w:tcBorders>
          </w:tcPr>
          <w:p w:rsidR="005C6378" w:rsidRPr="001D48BF" w:rsidRDefault="005C6378" w:rsidP="00226CF2">
            <w:pPr>
              <w:overflowPunct/>
              <w:spacing w:before="21"/>
              <w:ind w:right="22"/>
              <w:jc w:val="right"/>
              <w:rPr>
                <w:rFonts w:ascii="Times New Roman" w:eastAsia="Times New Roman"/>
                <w:color w:val="000000" w:themeColor="text1"/>
                <w:kern w:val="0"/>
                <w:sz w:val="20"/>
              </w:rPr>
            </w:pPr>
            <w:r w:rsidRPr="001D48BF">
              <w:rPr>
                <w:rFonts w:ascii="Times New Roman" w:eastAsia="Times New Roman"/>
                <w:color w:val="000000" w:themeColor="text1"/>
                <w:spacing w:val="-10"/>
                <w:kern w:val="0"/>
                <w:sz w:val="20"/>
              </w:rPr>
              <w:t>4</w:t>
            </w:r>
          </w:p>
        </w:tc>
        <w:tc>
          <w:tcPr>
            <w:tcW w:w="791" w:type="dxa"/>
            <w:tcBorders>
              <w:left w:val="single" w:sz="4" w:space="0" w:color="000000"/>
            </w:tcBorders>
          </w:tcPr>
          <w:p w:rsidR="005C6378" w:rsidRPr="001D48BF" w:rsidRDefault="005C6378" w:rsidP="00226CF2">
            <w:pPr>
              <w:overflowPunct/>
              <w:spacing w:before="21"/>
              <w:ind w:left="117"/>
              <w:jc w:val="lef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100.00</w:t>
            </w:r>
          </w:p>
        </w:tc>
        <w:tc>
          <w:tcPr>
            <w:tcW w:w="850" w:type="dxa"/>
          </w:tcPr>
          <w:p w:rsidR="005C6378" w:rsidRPr="001D48BF" w:rsidRDefault="005C6378" w:rsidP="00226CF2">
            <w:pPr>
              <w:overflowPunct/>
              <w:spacing w:before="21"/>
              <w:ind w:left="221"/>
              <w:jc w:val="lef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72.41</w:t>
            </w:r>
          </w:p>
        </w:tc>
        <w:tc>
          <w:tcPr>
            <w:tcW w:w="709" w:type="dxa"/>
          </w:tcPr>
          <w:p w:rsidR="005C6378" w:rsidRPr="001D48BF" w:rsidRDefault="005C6378" w:rsidP="00226CF2">
            <w:pPr>
              <w:overflowPunct/>
              <w:spacing w:before="21"/>
              <w:ind w:right="28"/>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22.84</w:t>
            </w:r>
          </w:p>
        </w:tc>
        <w:tc>
          <w:tcPr>
            <w:tcW w:w="567" w:type="dxa"/>
          </w:tcPr>
          <w:p w:rsidR="005C6378" w:rsidRPr="001D48BF" w:rsidRDefault="005C6378" w:rsidP="00226CF2">
            <w:pPr>
              <w:overflowPunct/>
              <w:spacing w:before="21"/>
              <w:ind w:right="26"/>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3.88</w:t>
            </w:r>
          </w:p>
        </w:tc>
        <w:tc>
          <w:tcPr>
            <w:tcW w:w="586" w:type="dxa"/>
          </w:tcPr>
          <w:p w:rsidR="005C6378" w:rsidRPr="001D48BF" w:rsidRDefault="005C6378" w:rsidP="00226CF2">
            <w:pPr>
              <w:overflowPunct/>
              <w:spacing w:before="21"/>
              <w:ind w:right="29"/>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0.86</w:t>
            </w:r>
          </w:p>
        </w:tc>
      </w:tr>
      <w:tr w:rsidR="005C6378" w:rsidRPr="001D48BF" w:rsidTr="00226CF2">
        <w:trPr>
          <w:trHeight w:val="279"/>
        </w:trPr>
        <w:tc>
          <w:tcPr>
            <w:tcW w:w="1701" w:type="dxa"/>
            <w:tcBorders>
              <w:right w:val="single" w:sz="8" w:space="0" w:color="000000"/>
            </w:tcBorders>
          </w:tcPr>
          <w:p w:rsidR="005C6378" w:rsidRPr="001D48BF" w:rsidRDefault="005C6378" w:rsidP="00226CF2">
            <w:pPr>
              <w:overflowPunct/>
              <w:spacing w:before="26" w:line="234" w:lineRule="exact"/>
              <w:ind w:left="444"/>
              <w:jc w:val="left"/>
              <w:rPr>
                <w:color w:val="000000" w:themeColor="text1"/>
                <w:kern w:val="0"/>
                <w:sz w:val="20"/>
              </w:rPr>
            </w:pPr>
            <w:proofErr w:type="spellStart"/>
            <w:r w:rsidRPr="001D48BF">
              <w:rPr>
                <w:rFonts w:hint="eastAsia"/>
                <w:color w:val="000000" w:themeColor="text1"/>
                <w:spacing w:val="-4"/>
                <w:kern w:val="0"/>
                <w:sz w:val="20"/>
              </w:rPr>
              <w:t>實用技能學程</w:t>
            </w:r>
            <w:proofErr w:type="spellEnd"/>
          </w:p>
        </w:tc>
        <w:tc>
          <w:tcPr>
            <w:tcW w:w="850" w:type="dxa"/>
            <w:tcBorders>
              <w:left w:val="single" w:sz="8" w:space="0" w:color="000000"/>
            </w:tcBorders>
          </w:tcPr>
          <w:p w:rsidR="005C6378" w:rsidRPr="001D48BF" w:rsidRDefault="005C6378" w:rsidP="00226CF2">
            <w:pPr>
              <w:overflowPunct/>
              <w:spacing w:before="19"/>
              <w:ind w:right="25"/>
              <w:jc w:val="right"/>
              <w:rPr>
                <w:rFonts w:ascii="Times New Roman" w:eastAsia="Times New Roman"/>
                <w:color w:val="000000" w:themeColor="text1"/>
                <w:kern w:val="0"/>
                <w:sz w:val="20"/>
              </w:rPr>
            </w:pPr>
            <w:r w:rsidRPr="001D48BF">
              <w:rPr>
                <w:rFonts w:ascii="Times New Roman" w:eastAsia="Times New Roman"/>
                <w:color w:val="000000" w:themeColor="text1"/>
                <w:spacing w:val="-5"/>
                <w:kern w:val="0"/>
                <w:sz w:val="20"/>
              </w:rPr>
              <w:t>286</w:t>
            </w:r>
          </w:p>
        </w:tc>
        <w:tc>
          <w:tcPr>
            <w:tcW w:w="931" w:type="dxa"/>
          </w:tcPr>
          <w:p w:rsidR="005C6378" w:rsidRPr="001D48BF" w:rsidRDefault="005C6378" w:rsidP="00226CF2">
            <w:pPr>
              <w:overflowPunct/>
              <w:spacing w:before="19"/>
              <w:ind w:right="24"/>
              <w:jc w:val="right"/>
              <w:rPr>
                <w:rFonts w:ascii="Times New Roman" w:eastAsia="Times New Roman"/>
                <w:color w:val="000000" w:themeColor="text1"/>
                <w:kern w:val="0"/>
                <w:sz w:val="20"/>
              </w:rPr>
            </w:pPr>
            <w:r w:rsidRPr="001D48BF">
              <w:rPr>
                <w:rFonts w:ascii="Times New Roman" w:eastAsia="Times New Roman"/>
                <w:color w:val="000000" w:themeColor="text1"/>
                <w:spacing w:val="-5"/>
                <w:kern w:val="0"/>
                <w:sz w:val="20"/>
              </w:rPr>
              <w:t>117</w:t>
            </w:r>
          </w:p>
        </w:tc>
        <w:tc>
          <w:tcPr>
            <w:tcW w:w="701" w:type="dxa"/>
          </w:tcPr>
          <w:p w:rsidR="005C6378" w:rsidRPr="001D48BF" w:rsidRDefault="005C6378" w:rsidP="00226CF2">
            <w:pPr>
              <w:overflowPunct/>
              <w:spacing w:before="19"/>
              <w:ind w:right="23"/>
              <w:jc w:val="right"/>
              <w:rPr>
                <w:rFonts w:ascii="Times New Roman" w:eastAsia="Times New Roman"/>
                <w:color w:val="000000" w:themeColor="text1"/>
                <w:kern w:val="0"/>
                <w:sz w:val="20"/>
              </w:rPr>
            </w:pPr>
            <w:r w:rsidRPr="001D48BF">
              <w:rPr>
                <w:rFonts w:ascii="Times New Roman" w:eastAsia="Times New Roman"/>
                <w:color w:val="000000" w:themeColor="text1"/>
                <w:spacing w:val="-5"/>
                <w:kern w:val="0"/>
                <w:sz w:val="20"/>
              </w:rPr>
              <w:t>121</w:t>
            </w:r>
          </w:p>
        </w:tc>
        <w:tc>
          <w:tcPr>
            <w:tcW w:w="704" w:type="dxa"/>
          </w:tcPr>
          <w:p w:rsidR="005C6378" w:rsidRPr="001D48BF" w:rsidRDefault="005C6378" w:rsidP="00226CF2">
            <w:pPr>
              <w:overflowPunct/>
              <w:spacing w:before="19"/>
              <w:ind w:right="26"/>
              <w:jc w:val="right"/>
              <w:rPr>
                <w:rFonts w:ascii="Times New Roman" w:eastAsia="Times New Roman"/>
                <w:color w:val="000000" w:themeColor="text1"/>
                <w:kern w:val="0"/>
                <w:sz w:val="20"/>
              </w:rPr>
            </w:pPr>
            <w:r w:rsidRPr="001D48BF">
              <w:rPr>
                <w:rFonts w:ascii="Times New Roman" w:eastAsia="Times New Roman"/>
                <w:color w:val="000000" w:themeColor="text1"/>
                <w:spacing w:val="-5"/>
                <w:kern w:val="0"/>
                <w:sz w:val="20"/>
              </w:rPr>
              <w:t>46</w:t>
            </w:r>
          </w:p>
        </w:tc>
        <w:tc>
          <w:tcPr>
            <w:tcW w:w="701" w:type="dxa"/>
            <w:tcBorders>
              <w:right w:val="single" w:sz="4" w:space="0" w:color="000000"/>
            </w:tcBorders>
          </w:tcPr>
          <w:p w:rsidR="005C6378" w:rsidRPr="001D48BF" w:rsidRDefault="005C6378" w:rsidP="00226CF2">
            <w:pPr>
              <w:overflowPunct/>
              <w:spacing w:before="19"/>
              <w:ind w:right="22"/>
              <w:jc w:val="right"/>
              <w:rPr>
                <w:rFonts w:ascii="Times New Roman" w:eastAsia="Times New Roman"/>
                <w:color w:val="000000" w:themeColor="text1"/>
                <w:kern w:val="0"/>
                <w:sz w:val="20"/>
              </w:rPr>
            </w:pPr>
            <w:r w:rsidRPr="001D48BF">
              <w:rPr>
                <w:rFonts w:ascii="Times New Roman" w:eastAsia="Times New Roman"/>
                <w:color w:val="000000" w:themeColor="text1"/>
                <w:spacing w:val="-10"/>
                <w:kern w:val="0"/>
                <w:sz w:val="20"/>
              </w:rPr>
              <w:t>2</w:t>
            </w:r>
          </w:p>
        </w:tc>
        <w:tc>
          <w:tcPr>
            <w:tcW w:w="791" w:type="dxa"/>
            <w:tcBorders>
              <w:left w:val="single" w:sz="4" w:space="0" w:color="000000"/>
            </w:tcBorders>
          </w:tcPr>
          <w:p w:rsidR="005C6378" w:rsidRPr="001D48BF" w:rsidRDefault="005C6378" w:rsidP="00226CF2">
            <w:pPr>
              <w:overflowPunct/>
              <w:spacing w:before="19"/>
              <w:ind w:left="117"/>
              <w:jc w:val="lef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100.00</w:t>
            </w:r>
          </w:p>
        </w:tc>
        <w:tc>
          <w:tcPr>
            <w:tcW w:w="850" w:type="dxa"/>
          </w:tcPr>
          <w:p w:rsidR="005C6378" w:rsidRPr="001D48BF" w:rsidRDefault="005C6378" w:rsidP="00226CF2">
            <w:pPr>
              <w:overflowPunct/>
              <w:spacing w:before="19"/>
              <w:ind w:left="221"/>
              <w:jc w:val="lef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40.91</w:t>
            </w:r>
          </w:p>
        </w:tc>
        <w:tc>
          <w:tcPr>
            <w:tcW w:w="709" w:type="dxa"/>
          </w:tcPr>
          <w:p w:rsidR="005C6378" w:rsidRPr="001D48BF" w:rsidRDefault="005C6378" w:rsidP="00226CF2">
            <w:pPr>
              <w:overflowPunct/>
              <w:spacing w:before="19"/>
              <w:ind w:right="28"/>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42.31</w:t>
            </w:r>
          </w:p>
        </w:tc>
        <w:tc>
          <w:tcPr>
            <w:tcW w:w="567" w:type="dxa"/>
          </w:tcPr>
          <w:p w:rsidR="005C6378" w:rsidRPr="001D48BF" w:rsidRDefault="005C6378" w:rsidP="00226CF2">
            <w:pPr>
              <w:overflowPunct/>
              <w:spacing w:before="19"/>
              <w:ind w:right="26"/>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16.08</w:t>
            </w:r>
          </w:p>
        </w:tc>
        <w:tc>
          <w:tcPr>
            <w:tcW w:w="586" w:type="dxa"/>
          </w:tcPr>
          <w:p w:rsidR="005C6378" w:rsidRPr="001D48BF" w:rsidRDefault="005C6378" w:rsidP="00226CF2">
            <w:pPr>
              <w:overflowPunct/>
              <w:spacing w:before="19"/>
              <w:ind w:right="29"/>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0.70</w:t>
            </w:r>
          </w:p>
        </w:tc>
      </w:tr>
      <w:tr w:rsidR="005C6378" w:rsidRPr="001D48BF" w:rsidTr="00226CF2">
        <w:trPr>
          <w:trHeight w:val="280"/>
        </w:trPr>
        <w:tc>
          <w:tcPr>
            <w:tcW w:w="1701" w:type="dxa"/>
            <w:tcBorders>
              <w:right w:val="single" w:sz="8" w:space="0" w:color="000000"/>
            </w:tcBorders>
          </w:tcPr>
          <w:p w:rsidR="005C6378" w:rsidRPr="001D48BF" w:rsidRDefault="005C6378" w:rsidP="00226CF2">
            <w:pPr>
              <w:overflowPunct/>
              <w:spacing w:before="21" w:line="240" w:lineRule="exact"/>
              <w:ind w:left="444"/>
              <w:jc w:val="left"/>
              <w:rPr>
                <w:rFonts w:ascii="Times New Roman" w:eastAsia="Times New Roman"/>
                <w:color w:val="000000" w:themeColor="text1"/>
                <w:kern w:val="0"/>
                <w:sz w:val="20"/>
              </w:rPr>
            </w:pPr>
            <w:proofErr w:type="spellStart"/>
            <w:r w:rsidRPr="001D48BF">
              <w:rPr>
                <w:rFonts w:hint="eastAsia"/>
                <w:color w:val="000000" w:themeColor="text1"/>
                <w:spacing w:val="-2"/>
                <w:kern w:val="0"/>
                <w:sz w:val="20"/>
              </w:rPr>
              <w:t>進修部</w:t>
            </w:r>
            <w:proofErr w:type="spellEnd"/>
            <w:r w:rsidRPr="001D48BF">
              <w:rPr>
                <w:rFonts w:ascii="Times New Roman" w:eastAsia="Times New Roman"/>
                <w:color w:val="000000" w:themeColor="text1"/>
                <w:spacing w:val="-2"/>
                <w:kern w:val="0"/>
                <w:sz w:val="20"/>
              </w:rPr>
              <w:t>(</w:t>
            </w:r>
            <w:proofErr w:type="spellStart"/>
            <w:r w:rsidRPr="001D48BF">
              <w:rPr>
                <w:rFonts w:hint="eastAsia"/>
                <w:color w:val="000000" w:themeColor="text1"/>
                <w:spacing w:val="-2"/>
                <w:kern w:val="0"/>
                <w:sz w:val="20"/>
              </w:rPr>
              <w:t>學校</w:t>
            </w:r>
            <w:proofErr w:type="spellEnd"/>
            <w:r w:rsidRPr="001D48BF">
              <w:rPr>
                <w:rFonts w:ascii="Times New Roman" w:eastAsia="Times New Roman"/>
                <w:color w:val="000000" w:themeColor="text1"/>
                <w:spacing w:val="-10"/>
                <w:kern w:val="0"/>
                <w:sz w:val="20"/>
              </w:rPr>
              <w:t>)</w:t>
            </w:r>
          </w:p>
        </w:tc>
        <w:tc>
          <w:tcPr>
            <w:tcW w:w="850" w:type="dxa"/>
            <w:tcBorders>
              <w:left w:val="single" w:sz="8" w:space="0" w:color="000000"/>
            </w:tcBorders>
          </w:tcPr>
          <w:p w:rsidR="005C6378" w:rsidRPr="001D48BF" w:rsidRDefault="005C6378" w:rsidP="00226CF2">
            <w:pPr>
              <w:overflowPunct/>
              <w:spacing w:before="21"/>
              <w:ind w:right="25"/>
              <w:jc w:val="right"/>
              <w:rPr>
                <w:rFonts w:ascii="Times New Roman" w:eastAsia="Times New Roman"/>
                <w:color w:val="000000" w:themeColor="text1"/>
                <w:kern w:val="0"/>
                <w:sz w:val="20"/>
              </w:rPr>
            </w:pPr>
            <w:r w:rsidRPr="001D48BF">
              <w:rPr>
                <w:rFonts w:ascii="Times New Roman" w:eastAsia="Times New Roman"/>
                <w:color w:val="000000" w:themeColor="text1"/>
                <w:spacing w:val="-5"/>
                <w:kern w:val="0"/>
                <w:sz w:val="20"/>
              </w:rPr>
              <w:t>502</w:t>
            </w:r>
          </w:p>
        </w:tc>
        <w:tc>
          <w:tcPr>
            <w:tcW w:w="931" w:type="dxa"/>
          </w:tcPr>
          <w:p w:rsidR="005C6378" w:rsidRPr="001D48BF" w:rsidRDefault="005C6378" w:rsidP="00226CF2">
            <w:pPr>
              <w:overflowPunct/>
              <w:spacing w:before="21"/>
              <w:ind w:right="23"/>
              <w:jc w:val="right"/>
              <w:rPr>
                <w:rFonts w:ascii="Times New Roman" w:eastAsia="Times New Roman"/>
                <w:color w:val="000000" w:themeColor="text1"/>
                <w:kern w:val="0"/>
                <w:sz w:val="20"/>
              </w:rPr>
            </w:pPr>
            <w:r w:rsidRPr="001D48BF">
              <w:rPr>
                <w:rFonts w:ascii="Times New Roman" w:eastAsia="Times New Roman"/>
                <w:color w:val="000000" w:themeColor="text1"/>
                <w:spacing w:val="-5"/>
                <w:kern w:val="0"/>
                <w:sz w:val="20"/>
              </w:rPr>
              <w:t>85</w:t>
            </w:r>
          </w:p>
        </w:tc>
        <w:tc>
          <w:tcPr>
            <w:tcW w:w="701" w:type="dxa"/>
          </w:tcPr>
          <w:p w:rsidR="005C6378" w:rsidRPr="001D48BF" w:rsidRDefault="005C6378" w:rsidP="00226CF2">
            <w:pPr>
              <w:overflowPunct/>
              <w:spacing w:before="21"/>
              <w:ind w:right="23"/>
              <w:jc w:val="right"/>
              <w:rPr>
                <w:rFonts w:ascii="Times New Roman" w:eastAsia="Times New Roman"/>
                <w:color w:val="000000" w:themeColor="text1"/>
                <w:kern w:val="0"/>
                <w:sz w:val="20"/>
              </w:rPr>
            </w:pPr>
            <w:r w:rsidRPr="001D48BF">
              <w:rPr>
                <w:rFonts w:ascii="Times New Roman" w:eastAsia="Times New Roman"/>
                <w:color w:val="000000" w:themeColor="text1"/>
                <w:spacing w:val="-5"/>
                <w:kern w:val="0"/>
                <w:sz w:val="20"/>
              </w:rPr>
              <w:t>357</w:t>
            </w:r>
          </w:p>
        </w:tc>
        <w:tc>
          <w:tcPr>
            <w:tcW w:w="704" w:type="dxa"/>
          </w:tcPr>
          <w:p w:rsidR="005C6378" w:rsidRPr="001D48BF" w:rsidRDefault="005C6378" w:rsidP="00226CF2">
            <w:pPr>
              <w:overflowPunct/>
              <w:spacing w:before="21"/>
              <w:ind w:right="26"/>
              <w:jc w:val="right"/>
              <w:rPr>
                <w:rFonts w:ascii="Times New Roman" w:eastAsia="Times New Roman"/>
                <w:color w:val="000000" w:themeColor="text1"/>
                <w:kern w:val="0"/>
                <w:sz w:val="20"/>
              </w:rPr>
            </w:pPr>
            <w:r w:rsidRPr="001D48BF">
              <w:rPr>
                <w:rFonts w:ascii="Times New Roman" w:eastAsia="Times New Roman"/>
                <w:color w:val="000000" w:themeColor="text1"/>
                <w:spacing w:val="-5"/>
                <w:kern w:val="0"/>
                <w:sz w:val="20"/>
              </w:rPr>
              <w:t>40</w:t>
            </w:r>
          </w:p>
        </w:tc>
        <w:tc>
          <w:tcPr>
            <w:tcW w:w="701" w:type="dxa"/>
            <w:tcBorders>
              <w:right w:val="single" w:sz="4" w:space="0" w:color="000000"/>
            </w:tcBorders>
          </w:tcPr>
          <w:p w:rsidR="005C6378" w:rsidRPr="001D48BF" w:rsidRDefault="005C6378" w:rsidP="00226CF2">
            <w:pPr>
              <w:overflowPunct/>
              <w:spacing w:before="21"/>
              <w:ind w:right="19"/>
              <w:jc w:val="right"/>
              <w:rPr>
                <w:rFonts w:ascii="Times New Roman" w:eastAsia="Times New Roman"/>
                <w:color w:val="000000" w:themeColor="text1"/>
                <w:kern w:val="0"/>
                <w:sz w:val="20"/>
              </w:rPr>
            </w:pPr>
            <w:r w:rsidRPr="001D48BF">
              <w:rPr>
                <w:rFonts w:ascii="Times New Roman" w:eastAsia="Times New Roman"/>
                <w:color w:val="000000" w:themeColor="text1"/>
                <w:spacing w:val="-5"/>
                <w:kern w:val="0"/>
                <w:sz w:val="20"/>
              </w:rPr>
              <w:t>20</w:t>
            </w:r>
          </w:p>
        </w:tc>
        <w:tc>
          <w:tcPr>
            <w:tcW w:w="791" w:type="dxa"/>
            <w:tcBorders>
              <w:left w:val="single" w:sz="4" w:space="0" w:color="000000"/>
            </w:tcBorders>
          </w:tcPr>
          <w:p w:rsidR="005C6378" w:rsidRPr="001D48BF" w:rsidRDefault="005C6378" w:rsidP="00226CF2">
            <w:pPr>
              <w:overflowPunct/>
              <w:spacing w:before="21"/>
              <w:ind w:left="117"/>
              <w:jc w:val="lef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100.00</w:t>
            </w:r>
          </w:p>
        </w:tc>
        <w:tc>
          <w:tcPr>
            <w:tcW w:w="850" w:type="dxa"/>
          </w:tcPr>
          <w:p w:rsidR="005C6378" w:rsidRPr="001D48BF" w:rsidRDefault="005C6378" w:rsidP="00226CF2">
            <w:pPr>
              <w:overflowPunct/>
              <w:spacing w:before="21"/>
              <w:ind w:left="221"/>
              <w:jc w:val="lef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16.93</w:t>
            </w:r>
          </w:p>
        </w:tc>
        <w:tc>
          <w:tcPr>
            <w:tcW w:w="709" w:type="dxa"/>
          </w:tcPr>
          <w:p w:rsidR="005C6378" w:rsidRPr="001D48BF" w:rsidRDefault="005C6378" w:rsidP="00226CF2">
            <w:pPr>
              <w:overflowPunct/>
              <w:spacing w:before="21"/>
              <w:ind w:right="28"/>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71.12</w:t>
            </w:r>
          </w:p>
        </w:tc>
        <w:tc>
          <w:tcPr>
            <w:tcW w:w="567" w:type="dxa"/>
          </w:tcPr>
          <w:p w:rsidR="005C6378" w:rsidRPr="001D48BF" w:rsidRDefault="005C6378" w:rsidP="00226CF2">
            <w:pPr>
              <w:overflowPunct/>
              <w:spacing w:before="21"/>
              <w:ind w:right="26"/>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7.97</w:t>
            </w:r>
          </w:p>
        </w:tc>
        <w:tc>
          <w:tcPr>
            <w:tcW w:w="586" w:type="dxa"/>
          </w:tcPr>
          <w:p w:rsidR="005C6378" w:rsidRPr="001D48BF" w:rsidRDefault="005C6378" w:rsidP="00226CF2">
            <w:pPr>
              <w:overflowPunct/>
              <w:spacing w:before="21"/>
              <w:ind w:right="29"/>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3.98</w:t>
            </w:r>
          </w:p>
        </w:tc>
      </w:tr>
      <w:tr w:rsidR="005C6378" w:rsidRPr="001D48BF" w:rsidTr="00226CF2">
        <w:trPr>
          <w:trHeight w:val="262"/>
        </w:trPr>
        <w:tc>
          <w:tcPr>
            <w:tcW w:w="1701" w:type="dxa"/>
            <w:tcBorders>
              <w:bottom w:val="single" w:sz="8" w:space="0" w:color="000000"/>
              <w:right w:val="single" w:sz="8" w:space="0" w:color="000000"/>
            </w:tcBorders>
          </w:tcPr>
          <w:p w:rsidR="005C6378" w:rsidRPr="001D48BF" w:rsidRDefault="005C6378" w:rsidP="00226CF2">
            <w:pPr>
              <w:overflowPunct/>
              <w:spacing w:before="27" w:line="215" w:lineRule="exact"/>
              <w:ind w:left="242"/>
              <w:jc w:val="left"/>
              <w:rPr>
                <w:color w:val="000000" w:themeColor="text1"/>
                <w:kern w:val="0"/>
                <w:sz w:val="20"/>
              </w:rPr>
            </w:pPr>
            <w:proofErr w:type="spellStart"/>
            <w:r w:rsidRPr="001D48BF">
              <w:rPr>
                <w:rFonts w:hint="eastAsia"/>
                <w:color w:val="000000" w:themeColor="text1"/>
                <w:spacing w:val="-5"/>
                <w:kern w:val="0"/>
                <w:sz w:val="20"/>
              </w:rPr>
              <w:t>國中</w:t>
            </w:r>
            <w:proofErr w:type="spellEnd"/>
          </w:p>
        </w:tc>
        <w:tc>
          <w:tcPr>
            <w:tcW w:w="850" w:type="dxa"/>
            <w:tcBorders>
              <w:left w:val="single" w:sz="8" w:space="0" w:color="000000"/>
              <w:bottom w:val="single" w:sz="8" w:space="0" w:color="000000"/>
            </w:tcBorders>
          </w:tcPr>
          <w:p w:rsidR="005C6378" w:rsidRPr="001D48BF" w:rsidRDefault="005C6378" w:rsidP="00226CF2">
            <w:pPr>
              <w:overflowPunct/>
              <w:spacing w:before="21" w:line="222" w:lineRule="exact"/>
              <w:ind w:right="27"/>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3,747</w:t>
            </w:r>
          </w:p>
        </w:tc>
        <w:tc>
          <w:tcPr>
            <w:tcW w:w="931" w:type="dxa"/>
            <w:tcBorders>
              <w:bottom w:val="single" w:sz="8" w:space="0" w:color="000000"/>
            </w:tcBorders>
          </w:tcPr>
          <w:p w:rsidR="005C6378" w:rsidRPr="001D48BF" w:rsidRDefault="005C6378" w:rsidP="00226CF2">
            <w:pPr>
              <w:overflowPunct/>
              <w:spacing w:before="21" w:line="222" w:lineRule="exact"/>
              <w:ind w:right="25"/>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3,680</w:t>
            </w:r>
          </w:p>
        </w:tc>
        <w:tc>
          <w:tcPr>
            <w:tcW w:w="701" w:type="dxa"/>
            <w:tcBorders>
              <w:bottom w:val="single" w:sz="8" w:space="0" w:color="000000"/>
            </w:tcBorders>
          </w:tcPr>
          <w:p w:rsidR="005C6378" w:rsidRPr="001D48BF" w:rsidRDefault="005C6378" w:rsidP="00226CF2">
            <w:pPr>
              <w:overflowPunct/>
              <w:spacing w:before="21" w:line="222" w:lineRule="exact"/>
              <w:ind w:right="23"/>
              <w:jc w:val="right"/>
              <w:rPr>
                <w:rFonts w:ascii="Times New Roman" w:eastAsia="Times New Roman"/>
                <w:color w:val="000000" w:themeColor="text1"/>
                <w:kern w:val="0"/>
                <w:sz w:val="20"/>
              </w:rPr>
            </w:pPr>
            <w:r w:rsidRPr="001D48BF">
              <w:rPr>
                <w:rFonts w:ascii="Times New Roman" w:eastAsia="Times New Roman"/>
                <w:color w:val="000000" w:themeColor="text1"/>
                <w:spacing w:val="-5"/>
                <w:kern w:val="0"/>
                <w:sz w:val="20"/>
              </w:rPr>
              <w:t>47</w:t>
            </w:r>
          </w:p>
        </w:tc>
        <w:tc>
          <w:tcPr>
            <w:tcW w:w="704" w:type="dxa"/>
            <w:tcBorders>
              <w:bottom w:val="single" w:sz="8" w:space="0" w:color="000000"/>
            </w:tcBorders>
          </w:tcPr>
          <w:p w:rsidR="005C6378" w:rsidRPr="001D48BF" w:rsidRDefault="005C6378" w:rsidP="00226CF2">
            <w:pPr>
              <w:overflowPunct/>
              <w:spacing w:before="21" w:line="222" w:lineRule="exact"/>
              <w:ind w:right="26"/>
              <w:jc w:val="right"/>
              <w:rPr>
                <w:rFonts w:ascii="Times New Roman" w:eastAsia="Times New Roman"/>
                <w:color w:val="000000" w:themeColor="text1"/>
                <w:kern w:val="0"/>
                <w:sz w:val="20"/>
              </w:rPr>
            </w:pPr>
            <w:r w:rsidRPr="001D48BF">
              <w:rPr>
                <w:rFonts w:ascii="Times New Roman" w:eastAsia="Times New Roman"/>
                <w:color w:val="000000" w:themeColor="text1"/>
                <w:spacing w:val="-5"/>
                <w:kern w:val="0"/>
                <w:sz w:val="20"/>
              </w:rPr>
              <w:t>17</w:t>
            </w:r>
          </w:p>
        </w:tc>
        <w:tc>
          <w:tcPr>
            <w:tcW w:w="701" w:type="dxa"/>
            <w:tcBorders>
              <w:bottom w:val="single" w:sz="8" w:space="0" w:color="000000"/>
              <w:right w:val="single" w:sz="4" w:space="0" w:color="000000"/>
            </w:tcBorders>
          </w:tcPr>
          <w:p w:rsidR="005C6378" w:rsidRPr="001D48BF" w:rsidRDefault="005C6378" w:rsidP="00226CF2">
            <w:pPr>
              <w:overflowPunct/>
              <w:spacing w:before="21" w:line="222" w:lineRule="exact"/>
              <w:ind w:right="22"/>
              <w:jc w:val="right"/>
              <w:rPr>
                <w:rFonts w:ascii="Times New Roman" w:eastAsia="Times New Roman"/>
                <w:color w:val="000000" w:themeColor="text1"/>
                <w:kern w:val="0"/>
                <w:sz w:val="20"/>
              </w:rPr>
            </w:pPr>
            <w:r w:rsidRPr="001D48BF">
              <w:rPr>
                <w:rFonts w:ascii="Times New Roman" w:eastAsia="Times New Roman"/>
                <w:color w:val="000000" w:themeColor="text1"/>
                <w:spacing w:val="-10"/>
                <w:kern w:val="0"/>
                <w:sz w:val="20"/>
              </w:rPr>
              <w:t>3</w:t>
            </w:r>
          </w:p>
        </w:tc>
        <w:tc>
          <w:tcPr>
            <w:tcW w:w="791" w:type="dxa"/>
            <w:tcBorders>
              <w:left w:val="single" w:sz="4" w:space="0" w:color="000000"/>
              <w:bottom w:val="single" w:sz="8" w:space="0" w:color="000000"/>
            </w:tcBorders>
          </w:tcPr>
          <w:p w:rsidR="005C6378" w:rsidRPr="001D48BF" w:rsidRDefault="005C6378" w:rsidP="00226CF2">
            <w:pPr>
              <w:overflowPunct/>
              <w:spacing w:before="21" w:line="222" w:lineRule="exact"/>
              <w:ind w:left="117"/>
              <w:jc w:val="lef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100.00</w:t>
            </w:r>
          </w:p>
        </w:tc>
        <w:tc>
          <w:tcPr>
            <w:tcW w:w="850" w:type="dxa"/>
            <w:tcBorders>
              <w:bottom w:val="single" w:sz="8" w:space="0" w:color="000000"/>
            </w:tcBorders>
          </w:tcPr>
          <w:p w:rsidR="005C6378" w:rsidRPr="001D48BF" w:rsidRDefault="005C6378" w:rsidP="00226CF2">
            <w:pPr>
              <w:overflowPunct/>
              <w:spacing w:before="21" w:line="222" w:lineRule="exact"/>
              <w:ind w:left="221"/>
              <w:jc w:val="lef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98.21</w:t>
            </w:r>
          </w:p>
        </w:tc>
        <w:tc>
          <w:tcPr>
            <w:tcW w:w="709" w:type="dxa"/>
            <w:tcBorders>
              <w:bottom w:val="single" w:sz="8" w:space="0" w:color="000000"/>
            </w:tcBorders>
          </w:tcPr>
          <w:p w:rsidR="005C6378" w:rsidRPr="001D48BF" w:rsidRDefault="005C6378" w:rsidP="00226CF2">
            <w:pPr>
              <w:overflowPunct/>
              <w:spacing w:before="21" w:line="222" w:lineRule="exact"/>
              <w:ind w:right="28"/>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1.25</w:t>
            </w:r>
          </w:p>
        </w:tc>
        <w:tc>
          <w:tcPr>
            <w:tcW w:w="567" w:type="dxa"/>
            <w:tcBorders>
              <w:bottom w:val="single" w:sz="8" w:space="0" w:color="000000"/>
            </w:tcBorders>
          </w:tcPr>
          <w:p w:rsidR="005C6378" w:rsidRPr="001D48BF" w:rsidRDefault="005C6378" w:rsidP="00226CF2">
            <w:pPr>
              <w:overflowPunct/>
              <w:spacing w:before="21" w:line="222" w:lineRule="exact"/>
              <w:ind w:right="26"/>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0.45</w:t>
            </w:r>
          </w:p>
        </w:tc>
        <w:tc>
          <w:tcPr>
            <w:tcW w:w="586" w:type="dxa"/>
            <w:tcBorders>
              <w:bottom w:val="single" w:sz="8" w:space="0" w:color="000000"/>
            </w:tcBorders>
          </w:tcPr>
          <w:p w:rsidR="005C6378" w:rsidRPr="001D48BF" w:rsidRDefault="005C6378" w:rsidP="00226CF2">
            <w:pPr>
              <w:overflowPunct/>
              <w:spacing w:before="21" w:line="222" w:lineRule="exact"/>
              <w:ind w:right="29"/>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0.08</w:t>
            </w:r>
          </w:p>
        </w:tc>
      </w:tr>
    </w:tbl>
    <w:p w:rsidR="00E14380" w:rsidRPr="001D48BF" w:rsidRDefault="005C6378" w:rsidP="00E14380">
      <w:pPr>
        <w:spacing w:before="8" w:line="240" w:lineRule="exact"/>
        <w:ind w:leftChars="41" w:left="819" w:rightChars="-192" w:right="-653" w:hangingChars="200" w:hanging="680"/>
        <w:rPr>
          <w:color w:val="000000" w:themeColor="text1"/>
          <w:spacing w:val="-5"/>
          <w:sz w:val="20"/>
        </w:rPr>
      </w:pPr>
      <w:r w:rsidRPr="001D48BF">
        <w:rPr>
          <w:rFonts w:hint="eastAsia"/>
          <w:color w:val="000000" w:themeColor="text1"/>
        </w:rPr>
        <w:t xml:space="preserve"> </w:t>
      </w:r>
      <w:proofErr w:type="gramStart"/>
      <w:r w:rsidRPr="001D48BF">
        <w:rPr>
          <w:rFonts w:hint="eastAsia"/>
          <w:color w:val="000000" w:themeColor="text1"/>
          <w:spacing w:val="-17"/>
          <w:sz w:val="20"/>
        </w:rPr>
        <w:t>註</w:t>
      </w:r>
      <w:proofErr w:type="gramEnd"/>
      <w:r w:rsidRPr="001D48BF">
        <w:rPr>
          <w:rFonts w:hint="eastAsia"/>
          <w:color w:val="000000" w:themeColor="text1"/>
          <w:spacing w:val="-17"/>
          <w:sz w:val="20"/>
        </w:rPr>
        <w:t xml:space="preserve"> </w:t>
      </w:r>
      <w:r w:rsidRPr="001D48BF">
        <w:rPr>
          <w:color w:val="000000" w:themeColor="text1"/>
          <w:spacing w:val="-2"/>
          <w:sz w:val="20"/>
        </w:rPr>
        <w:t>1</w:t>
      </w:r>
      <w:r w:rsidR="00E14380" w:rsidRPr="001D48BF">
        <w:rPr>
          <w:color w:val="000000" w:themeColor="text1"/>
          <w:spacing w:val="-2"/>
          <w:sz w:val="20"/>
        </w:rPr>
        <w:t>.</w:t>
      </w:r>
      <w:r w:rsidRPr="001D48BF">
        <w:rPr>
          <w:rFonts w:hint="eastAsia"/>
          <w:color w:val="000000" w:themeColor="text1"/>
          <w:spacing w:val="-5"/>
          <w:sz w:val="20"/>
        </w:rPr>
        <w:t xml:space="preserve">高級中等學校共回收 </w:t>
      </w:r>
      <w:r w:rsidRPr="001D48BF">
        <w:rPr>
          <w:color w:val="000000" w:themeColor="text1"/>
          <w:spacing w:val="-2"/>
          <w:sz w:val="20"/>
        </w:rPr>
        <w:t>431</w:t>
      </w:r>
      <w:r w:rsidRPr="001D48BF">
        <w:rPr>
          <w:color w:val="000000" w:themeColor="text1"/>
          <w:spacing w:val="16"/>
          <w:sz w:val="20"/>
        </w:rPr>
        <w:t xml:space="preserve"> </w:t>
      </w:r>
      <w:r w:rsidRPr="001D48BF">
        <w:rPr>
          <w:rFonts w:hint="eastAsia"/>
          <w:color w:val="000000" w:themeColor="text1"/>
          <w:spacing w:val="-4"/>
          <w:sz w:val="20"/>
        </w:rPr>
        <w:t xml:space="preserve">所；其中原住民重點高級中等學校回收 </w:t>
      </w:r>
      <w:r w:rsidRPr="001D48BF">
        <w:rPr>
          <w:color w:val="000000" w:themeColor="text1"/>
          <w:spacing w:val="-2"/>
          <w:sz w:val="20"/>
        </w:rPr>
        <w:t>41</w:t>
      </w:r>
      <w:r w:rsidRPr="001D48BF">
        <w:rPr>
          <w:color w:val="000000" w:themeColor="text1"/>
          <w:spacing w:val="17"/>
          <w:sz w:val="20"/>
        </w:rPr>
        <w:t xml:space="preserve"> </w:t>
      </w:r>
      <w:r w:rsidRPr="001D48BF">
        <w:rPr>
          <w:rFonts w:hint="eastAsia"/>
          <w:color w:val="000000" w:themeColor="text1"/>
          <w:spacing w:val="-3"/>
          <w:sz w:val="20"/>
        </w:rPr>
        <w:t>所，原住民實驗教育</w:t>
      </w:r>
      <w:r w:rsidRPr="001D48BF">
        <w:rPr>
          <w:rFonts w:hint="eastAsia"/>
          <w:color w:val="000000" w:themeColor="text1"/>
          <w:spacing w:val="-10"/>
          <w:sz w:val="20"/>
        </w:rPr>
        <w:t xml:space="preserve">高中回收 </w:t>
      </w:r>
      <w:r w:rsidRPr="001D48BF">
        <w:rPr>
          <w:color w:val="000000" w:themeColor="text1"/>
          <w:sz w:val="20"/>
        </w:rPr>
        <w:t>1</w:t>
      </w:r>
      <w:r w:rsidRPr="001D48BF">
        <w:rPr>
          <w:color w:val="000000" w:themeColor="text1"/>
          <w:spacing w:val="-10"/>
          <w:sz w:val="20"/>
        </w:rPr>
        <w:t xml:space="preserve"> </w:t>
      </w:r>
      <w:r w:rsidRPr="001D48BF">
        <w:rPr>
          <w:rFonts w:hint="eastAsia"/>
          <w:color w:val="000000" w:themeColor="text1"/>
          <w:spacing w:val="-5"/>
          <w:sz w:val="20"/>
        </w:rPr>
        <w:t>所。</w:t>
      </w:r>
    </w:p>
    <w:p w:rsidR="00E14380" w:rsidRPr="001D48BF" w:rsidRDefault="005C6378" w:rsidP="00E14380">
      <w:pPr>
        <w:spacing w:before="8" w:line="240" w:lineRule="exact"/>
        <w:ind w:leftChars="41" w:left="483" w:rightChars="-192" w:right="-653" w:hangingChars="200" w:hanging="344"/>
        <w:rPr>
          <w:color w:val="000000" w:themeColor="text1"/>
          <w:sz w:val="20"/>
        </w:rPr>
      </w:pPr>
      <w:r w:rsidRPr="001D48BF">
        <w:rPr>
          <w:rFonts w:hint="eastAsia"/>
          <w:color w:val="000000" w:themeColor="text1"/>
          <w:spacing w:val="-24"/>
          <w:sz w:val="20"/>
        </w:rPr>
        <w:t xml:space="preserve"> </w:t>
      </w:r>
      <w:r w:rsidR="00E14380" w:rsidRPr="001D48BF">
        <w:rPr>
          <w:rFonts w:hint="eastAsia"/>
          <w:color w:val="000000" w:themeColor="text1"/>
          <w:spacing w:val="-24"/>
          <w:sz w:val="20"/>
        </w:rPr>
        <w:t xml:space="preserve">      </w:t>
      </w:r>
      <w:r w:rsidRPr="001D48BF">
        <w:rPr>
          <w:color w:val="000000" w:themeColor="text1"/>
          <w:sz w:val="20"/>
        </w:rPr>
        <w:t>2</w:t>
      </w:r>
      <w:r w:rsidR="00E14380" w:rsidRPr="001D48BF">
        <w:rPr>
          <w:color w:val="000000" w:themeColor="text1"/>
          <w:sz w:val="20"/>
        </w:rPr>
        <w:t>.</w:t>
      </w:r>
      <w:r w:rsidRPr="001D48BF">
        <w:rPr>
          <w:rFonts w:hint="eastAsia"/>
          <w:color w:val="000000" w:themeColor="text1"/>
          <w:spacing w:val="-16"/>
          <w:sz w:val="20"/>
        </w:rPr>
        <w:t xml:space="preserve">有 </w:t>
      </w:r>
      <w:r w:rsidRPr="001D48BF">
        <w:rPr>
          <w:color w:val="000000" w:themeColor="text1"/>
          <w:sz w:val="20"/>
        </w:rPr>
        <w:t>84</w:t>
      </w:r>
      <w:r w:rsidRPr="001D48BF">
        <w:rPr>
          <w:color w:val="000000" w:themeColor="text1"/>
          <w:spacing w:val="-13"/>
          <w:sz w:val="20"/>
        </w:rPr>
        <w:t xml:space="preserve"> </w:t>
      </w:r>
      <w:r w:rsidRPr="001D48BF">
        <w:rPr>
          <w:rFonts w:hint="eastAsia"/>
          <w:color w:val="000000" w:themeColor="text1"/>
          <w:sz w:val="20"/>
        </w:rPr>
        <w:t>所高級中等學校未回覆，故實際比率會更高。</w:t>
      </w:r>
    </w:p>
    <w:p w:rsidR="005C6378" w:rsidRPr="001D48BF" w:rsidRDefault="00E14380" w:rsidP="00E14380">
      <w:pPr>
        <w:spacing w:before="8" w:line="240" w:lineRule="exact"/>
        <w:ind w:leftChars="41" w:left="504" w:rightChars="-192" w:right="-653" w:hangingChars="166" w:hanging="365"/>
        <w:rPr>
          <w:color w:val="000000" w:themeColor="text1"/>
          <w:sz w:val="20"/>
        </w:rPr>
      </w:pPr>
      <w:r w:rsidRPr="001D48BF">
        <w:rPr>
          <w:rFonts w:hint="eastAsia"/>
          <w:color w:val="000000" w:themeColor="text1"/>
          <w:sz w:val="20"/>
        </w:rPr>
        <w:t xml:space="preserve">    </w:t>
      </w:r>
      <w:r w:rsidR="005C6378" w:rsidRPr="001D48BF">
        <w:rPr>
          <w:color w:val="000000" w:themeColor="text1"/>
          <w:sz w:val="20"/>
        </w:rPr>
        <w:t>3</w:t>
      </w:r>
      <w:r w:rsidRPr="001D48BF">
        <w:rPr>
          <w:color w:val="000000" w:themeColor="text1"/>
          <w:sz w:val="20"/>
        </w:rPr>
        <w:t>.</w:t>
      </w:r>
      <w:r w:rsidR="005C6378" w:rsidRPr="001D48BF">
        <w:rPr>
          <w:rFonts w:hint="eastAsia"/>
          <w:color w:val="000000" w:themeColor="text1"/>
          <w:sz w:val="20"/>
        </w:rPr>
        <w:t>本表包含進修部</w:t>
      </w:r>
      <w:r w:rsidR="005C6378" w:rsidRPr="001D48BF">
        <w:rPr>
          <w:color w:val="000000" w:themeColor="text1"/>
          <w:sz w:val="20"/>
        </w:rPr>
        <w:t>(</w:t>
      </w:r>
      <w:r w:rsidR="005C6378" w:rsidRPr="001D48BF">
        <w:rPr>
          <w:rFonts w:hint="eastAsia"/>
          <w:color w:val="000000" w:themeColor="text1"/>
          <w:sz w:val="20"/>
        </w:rPr>
        <w:t>學校</w:t>
      </w:r>
      <w:r w:rsidR="005C6378" w:rsidRPr="001D48BF">
        <w:rPr>
          <w:color w:val="000000" w:themeColor="text1"/>
          <w:sz w:val="20"/>
        </w:rPr>
        <w:t>)</w:t>
      </w:r>
      <w:r w:rsidR="005C6378" w:rsidRPr="001D48BF">
        <w:rPr>
          <w:rFonts w:hint="eastAsia"/>
          <w:color w:val="000000" w:themeColor="text1"/>
          <w:sz w:val="20"/>
        </w:rPr>
        <w:t>人數資料。</w:t>
      </w:r>
    </w:p>
    <w:p w:rsidR="005C6378" w:rsidRPr="001D48BF" w:rsidRDefault="005C6378" w:rsidP="005C6378">
      <w:pPr>
        <w:pStyle w:val="1"/>
        <w:numPr>
          <w:ilvl w:val="0"/>
          <w:numId w:val="0"/>
        </w:numPr>
        <w:spacing w:line="240" w:lineRule="exact"/>
        <w:ind w:leftChars="50" w:left="170" w:firstLineChars="50" w:firstLine="107"/>
        <w:rPr>
          <w:color w:val="000000" w:themeColor="text1"/>
          <w:spacing w:val="-3"/>
          <w:sz w:val="20"/>
        </w:rPr>
      </w:pPr>
      <w:r w:rsidRPr="001D48BF">
        <w:rPr>
          <w:rFonts w:hint="eastAsia"/>
          <w:color w:val="000000" w:themeColor="text1"/>
          <w:spacing w:val="-3"/>
          <w:sz w:val="20"/>
        </w:rPr>
        <w:t>資料來源：總數資料取自教育部。</w:t>
      </w:r>
    </w:p>
    <w:p w:rsidR="005C6378" w:rsidRPr="001D48BF" w:rsidRDefault="005C6378" w:rsidP="005C6378">
      <w:pPr>
        <w:pStyle w:val="4"/>
        <w:spacing w:beforeLines="50" w:before="228"/>
        <w:ind w:left="1701"/>
        <w:rPr>
          <w:color w:val="000000" w:themeColor="text1"/>
        </w:rPr>
      </w:pPr>
      <w:r w:rsidRPr="001D48BF">
        <w:rPr>
          <w:rFonts w:hAnsi="標楷體" w:hint="eastAsia"/>
          <w:color w:val="000000" w:themeColor="text1"/>
          <w:szCs w:val="32"/>
        </w:rPr>
        <w:t>又，</w:t>
      </w:r>
      <w:bookmarkStart w:id="88" w:name="_Hlk179876589"/>
      <w:r w:rsidRPr="001D48BF">
        <w:rPr>
          <w:rFonts w:hAnsi="標楷體" w:hint="eastAsia"/>
          <w:color w:val="000000" w:themeColor="text1"/>
          <w:szCs w:val="32"/>
        </w:rPr>
        <w:t>依據1</w:t>
      </w:r>
      <w:r w:rsidRPr="001D48BF">
        <w:rPr>
          <w:rFonts w:hAnsi="標楷體"/>
          <w:color w:val="000000" w:themeColor="text1"/>
          <w:szCs w:val="32"/>
        </w:rPr>
        <w:t>11</w:t>
      </w:r>
      <w:r w:rsidRPr="001D48BF">
        <w:rPr>
          <w:rFonts w:hAnsi="標楷體" w:hint="eastAsia"/>
          <w:color w:val="000000" w:themeColor="text1"/>
          <w:szCs w:val="32"/>
        </w:rPr>
        <w:t>學年高級中等學校學生家庭情形之調查發現（</w:t>
      </w:r>
      <w:r w:rsidRPr="001D48BF">
        <w:rPr>
          <w:rFonts w:hint="eastAsia"/>
          <w:color w:val="000000" w:themeColor="text1"/>
        </w:rPr>
        <w:t>詳如下表）</w:t>
      </w:r>
      <w:r w:rsidRPr="001D48BF">
        <w:rPr>
          <w:rFonts w:hAnsi="標楷體" w:hint="eastAsia"/>
          <w:color w:val="000000" w:themeColor="text1"/>
          <w:szCs w:val="32"/>
        </w:rPr>
        <w:t>，</w:t>
      </w:r>
      <w:r w:rsidRPr="001D48BF">
        <w:rPr>
          <w:rFonts w:hint="eastAsia"/>
          <w:b/>
          <w:color w:val="000000" w:themeColor="text1"/>
        </w:rPr>
        <w:t>原住民低收入戶學生比率高達為8.39</w:t>
      </w:r>
      <w:r w:rsidR="00E14380" w:rsidRPr="001D48BF">
        <w:rPr>
          <w:rFonts w:hAnsi="標楷體" w:hint="eastAsia"/>
          <w:b/>
          <w:color w:val="000000" w:themeColor="text1"/>
          <w:szCs w:val="32"/>
        </w:rPr>
        <w:t>%</w:t>
      </w:r>
      <w:r w:rsidRPr="001D48BF">
        <w:rPr>
          <w:rFonts w:hint="eastAsia"/>
          <w:b/>
          <w:color w:val="000000" w:themeColor="text1"/>
        </w:rPr>
        <w:t>，較全體學生2</w:t>
      </w:r>
      <w:r w:rsidRPr="001D48BF">
        <w:rPr>
          <w:b/>
          <w:color w:val="000000" w:themeColor="text1"/>
        </w:rPr>
        <w:t>.47</w:t>
      </w:r>
      <w:r w:rsidR="00E14380" w:rsidRPr="001D48BF">
        <w:rPr>
          <w:rFonts w:hAnsi="標楷體" w:hint="eastAsia"/>
          <w:b/>
          <w:color w:val="000000" w:themeColor="text1"/>
          <w:szCs w:val="32"/>
        </w:rPr>
        <w:t>%</w:t>
      </w:r>
      <w:r w:rsidRPr="001D48BF">
        <w:rPr>
          <w:rFonts w:hint="eastAsia"/>
          <w:b/>
          <w:color w:val="000000" w:themeColor="text1"/>
        </w:rPr>
        <w:t>，高出5.92個百分點，單親家庭比率為10.39</w:t>
      </w:r>
      <w:r w:rsidR="00E14380" w:rsidRPr="001D48BF">
        <w:rPr>
          <w:rFonts w:hAnsi="標楷體" w:hint="eastAsia"/>
          <w:b/>
          <w:color w:val="000000" w:themeColor="text1"/>
          <w:szCs w:val="32"/>
        </w:rPr>
        <w:t>%</w:t>
      </w:r>
      <w:r w:rsidRPr="001D48BF">
        <w:rPr>
          <w:rFonts w:hint="eastAsia"/>
          <w:b/>
          <w:color w:val="000000" w:themeColor="text1"/>
        </w:rPr>
        <w:t>，較全體學生6</w:t>
      </w:r>
      <w:r w:rsidRPr="001D48BF">
        <w:rPr>
          <w:b/>
          <w:color w:val="000000" w:themeColor="text1"/>
        </w:rPr>
        <w:t>.99</w:t>
      </w:r>
      <w:r w:rsidR="00E14380" w:rsidRPr="001D48BF">
        <w:rPr>
          <w:rFonts w:hAnsi="標楷體" w:hint="eastAsia"/>
          <w:b/>
          <w:color w:val="000000" w:themeColor="text1"/>
          <w:szCs w:val="32"/>
        </w:rPr>
        <w:t>%</w:t>
      </w:r>
      <w:r w:rsidRPr="001D48BF">
        <w:rPr>
          <w:rFonts w:hint="eastAsia"/>
          <w:b/>
          <w:color w:val="000000" w:themeColor="text1"/>
        </w:rPr>
        <w:t>，高出3.4個百分點。</w:t>
      </w:r>
      <w:r w:rsidRPr="001D48BF">
        <w:rPr>
          <w:rFonts w:hint="eastAsia"/>
          <w:color w:val="000000" w:themeColor="text1"/>
        </w:rPr>
        <w:t>而就撫養的狀況而言，高級中等學校原住民學生為隔代教養、依親教養、單親家庭的人數，依序占全體各項目人數的7.04%、7.27%及5.32%。足見</w:t>
      </w:r>
      <w:r w:rsidRPr="001D48BF">
        <w:rPr>
          <w:rFonts w:hAnsi="標楷體" w:hint="eastAsia"/>
          <w:color w:val="000000" w:themeColor="text1"/>
          <w:szCs w:val="32"/>
        </w:rPr>
        <w:t>原住民低收入學生比率偏高，單親及隔代教養比率偏高等多元弱勢情形存在</w:t>
      </w:r>
      <w:r w:rsidRPr="001D48BF">
        <w:rPr>
          <w:rFonts w:hint="eastAsia"/>
          <w:color w:val="000000" w:themeColor="text1"/>
        </w:rPr>
        <w:t>。</w:t>
      </w:r>
    </w:p>
    <w:p w:rsidR="005C6378" w:rsidRPr="001D48BF" w:rsidRDefault="005C6378" w:rsidP="005C6378">
      <w:pPr>
        <w:pStyle w:val="a3"/>
        <w:ind w:left="697" w:hanging="697"/>
        <w:rPr>
          <w:b/>
          <w:color w:val="000000" w:themeColor="text1"/>
          <w:sz w:val="24"/>
        </w:rPr>
      </w:pPr>
      <w:r w:rsidRPr="001D48BF">
        <w:rPr>
          <w:b/>
          <w:color w:val="000000" w:themeColor="text1"/>
          <w:sz w:val="24"/>
        </w:rPr>
        <w:t>111</w:t>
      </w:r>
      <w:r w:rsidRPr="001D48BF">
        <w:rPr>
          <w:rFonts w:hint="eastAsia"/>
          <w:b/>
          <w:color w:val="000000" w:themeColor="text1"/>
          <w:sz w:val="24"/>
        </w:rPr>
        <w:t xml:space="preserve">學年度高級中等學校學生家庭情形 </w:t>
      </w:r>
      <w:r w:rsidRPr="001D48BF">
        <w:rPr>
          <w:b/>
          <w:color w:val="000000" w:themeColor="text1"/>
          <w:sz w:val="24"/>
        </w:rPr>
        <w:t xml:space="preserve">                </w:t>
      </w:r>
      <w:r w:rsidR="00684769" w:rsidRPr="001D48BF">
        <w:rPr>
          <w:rFonts w:hint="eastAsia"/>
          <w:b/>
          <w:color w:val="000000" w:themeColor="text1"/>
          <w:sz w:val="24"/>
        </w:rPr>
        <w:t xml:space="preserve">   </w:t>
      </w:r>
      <w:r w:rsidRPr="001D48BF">
        <w:rPr>
          <w:rFonts w:hint="eastAsia"/>
          <w:b/>
          <w:color w:val="000000" w:themeColor="text1"/>
          <w:sz w:val="20"/>
          <w:szCs w:val="20"/>
        </w:rPr>
        <w:t>單位：人；%</w:t>
      </w:r>
    </w:p>
    <w:tbl>
      <w:tblPr>
        <w:tblStyle w:val="TableNormal6"/>
        <w:tblW w:w="8323" w:type="dxa"/>
        <w:tblLayout w:type="fixed"/>
        <w:tblLook w:val="01E0" w:firstRow="1" w:lastRow="1" w:firstColumn="1" w:lastColumn="1" w:noHBand="0" w:noVBand="0"/>
      </w:tblPr>
      <w:tblGrid>
        <w:gridCol w:w="1572"/>
        <w:gridCol w:w="1352"/>
        <w:gridCol w:w="1349"/>
        <w:gridCol w:w="1347"/>
        <w:gridCol w:w="1352"/>
        <w:gridCol w:w="1351"/>
      </w:tblGrid>
      <w:tr w:rsidR="005C6378" w:rsidRPr="001D48BF" w:rsidTr="00232C52">
        <w:trPr>
          <w:trHeight w:val="285"/>
          <w:tblHeader/>
        </w:trPr>
        <w:tc>
          <w:tcPr>
            <w:tcW w:w="1572" w:type="dxa"/>
            <w:vMerge w:val="restart"/>
            <w:tcBorders>
              <w:top w:val="single" w:sz="4" w:space="0" w:color="000000"/>
              <w:bottom w:val="single" w:sz="4" w:space="0" w:color="000000"/>
              <w:right w:val="single" w:sz="4" w:space="0" w:color="000000"/>
            </w:tcBorders>
            <w:shd w:val="clear" w:color="auto" w:fill="EAF1DD" w:themeFill="accent3" w:themeFillTint="33"/>
          </w:tcPr>
          <w:p w:rsidR="005C6378" w:rsidRPr="001D48BF" w:rsidRDefault="005C6378" w:rsidP="00226CF2">
            <w:pPr>
              <w:overflowPunct/>
              <w:ind w:leftChars="-65" w:left="207" w:hanging="428"/>
              <w:jc w:val="left"/>
              <w:rPr>
                <w:rFonts w:ascii="Times New Roman" w:eastAsia="Times New Roman"/>
                <w:b/>
                <w:color w:val="000000" w:themeColor="text1"/>
                <w:kern w:val="0"/>
                <w:sz w:val="22"/>
                <w:lang w:eastAsia="zh-TW"/>
              </w:rPr>
            </w:pPr>
          </w:p>
        </w:tc>
        <w:tc>
          <w:tcPr>
            <w:tcW w:w="2701" w:type="dxa"/>
            <w:gridSpan w:val="2"/>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5C6378" w:rsidRPr="001D48BF" w:rsidRDefault="005C6378" w:rsidP="00226CF2">
            <w:pPr>
              <w:overflowPunct/>
              <w:spacing w:before="10" w:line="255" w:lineRule="exact"/>
              <w:ind w:left="2"/>
              <w:jc w:val="center"/>
              <w:rPr>
                <w:b/>
                <w:color w:val="000000" w:themeColor="text1"/>
                <w:kern w:val="0"/>
                <w:sz w:val="22"/>
              </w:rPr>
            </w:pPr>
            <w:proofErr w:type="spellStart"/>
            <w:r w:rsidRPr="001D48BF">
              <w:rPr>
                <w:rFonts w:hint="eastAsia"/>
                <w:b/>
                <w:color w:val="000000" w:themeColor="text1"/>
                <w:spacing w:val="-3"/>
                <w:kern w:val="0"/>
                <w:sz w:val="22"/>
              </w:rPr>
              <w:t>全體學生</w:t>
            </w:r>
            <w:proofErr w:type="spellEnd"/>
          </w:p>
        </w:tc>
        <w:tc>
          <w:tcPr>
            <w:tcW w:w="4050" w:type="dxa"/>
            <w:gridSpan w:val="3"/>
            <w:tcBorders>
              <w:top w:val="single" w:sz="4" w:space="0" w:color="000000"/>
              <w:left w:val="single" w:sz="4" w:space="0" w:color="000000"/>
              <w:bottom w:val="single" w:sz="4" w:space="0" w:color="000000"/>
            </w:tcBorders>
            <w:shd w:val="clear" w:color="auto" w:fill="EAF1DD" w:themeFill="accent3" w:themeFillTint="33"/>
          </w:tcPr>
          <w:p w:rsidR="005C6378" w:rsidRPr="001D48BF" w:rsidRDefault="005C6378" w:rsidP="00226CF2">
            <w:pPr>
              <w:overflowPunct/>
              <w:spacing w:before="10" w:line="255" w:lineRule="exact"/>
              <w:ind w:right="4"/>
              <w:jc w:val="center"/>
              <w:rPr>
                <w:b/>
                <w:color w:val="000000" w:themeColor="text1"/>
                <w:kern w:val="0"/>
                <w:sz w:val="22"/>
              </w:rPr>
            </w:pPr>
            <w:proofErr w:type="spellStart"/>
            <w:r w:rsidRPr="001D48BF">
              <w:rPr>
                <w:rFonts w:hint="eastAsia"/>
                <w:b/>
                <w:color w:val="000000" w:themeColor="text1"/>
                <w:spacing w:val="-4"/>
                <w:kern w:val="0"/>
                <w:sz w:val="22"/>
              </w:rPr>
              <w:t>原住民學生</w:t>
            </w:r>
            <w:proofErr w:type="spellEnd"/>
          </w:p>
        </w:tc>
      </w:tr>
      <w:tr w:rsidR="005C6378" w:rsidRPr="001D48BF" w:rsidTr="00232C52">
        <w:trPr>
          <w:trHeight w:val="287"/>
          <w:tblHeader/>
        </w:trPr>
        <w:tc>
          <w:tcPr>
            <w:tcW w:w="1572" w:type="dxa"/>
            <w:vMerge/>
            <w:tcBorders>
              <w:top w:val="nil"/>
              <w:bottom w:val="single" w:sz="4" w:space="0" w:color="000000"/>
              <w:right w:val="single" w:sz="4" w:space="0" w:color="000000"/>
            </w:tcBorders>
            <w:shd w:val="clear" w:color="auto" w:fill="EAF1DD" w:themeFill="accent3" w:themeFillTint="33"/>
          </w:tcPr>
          <w:p w:rsidR="005C6378" w:rsidRPr="001D48BF" w:rsidRDefault="005C6378" w:rsidP="00226CF2">
            <w:pPr>
              <w:overflowPunct/>
              <w:jc w:val="left"/>
              <w:rPr>
                <w:rFonts w:ascii="Times New Roman" w:eastAsia="Times New Roman"/>
                <w:b/>
                <w:color w:val="000000" w:themeColor="text1"/>
                <w:kern w:val="0"/>
                <w:sz w:val="2"/>
                <w:szCs w:val="2"/>
              </w:rPr>
            </w:pPr>
          </w:p>
        </w:tc>
        <w:tc>
          <w:tcPr>
            <w:tcW w:w="135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5C6378" w:rsidRPr="001D48BF" w:rsidRDefault="005C6378" w:rsidP="00226CF2">
            <w:pPr>
              <w:overflowPunct/>
              <w:spacing w:before="12" w:line="255" w:lineRule="exact"/>
              <w:ind w:left="4" w:right="2"/>
              <w:jc w:val="center"/>
              <w:rPr>
                <w:b/>
                <w:color w:val="000000" w:themeColor="text1"/>
                <w:kern w:val="0"/>
                <w:sz w:val="22"/>
              </w:rPr>
            </w:pPr>
            <w:proofErr w:type="spellStart"/>
            <w:r w:rsidRPr="001D48BF">
              <w:rPr>
                <w:rFonts w:hint="eastAsia"/>
                <w:b/>
                <w:color w:val="000000" w:themeColor="text1"/>
                <w:spacing w:val="-5"/>
                <w:kern w:val="0"/>
                <w:sz w:val="22"/>
              </w:rPr>
              <w:t>人數</w:t>
            </w:r>
            <w:proofErr w:type="spellEnd"/>
          </w:p>
        </w:tc>
        <w:tc>
          <w:tcPr>
            <w:tcW w:w="134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5C6378" w:rsidRPr="001D48BF" w:rsidRDefault="005C6378" w:rsidP="00226CF2">
            <w:pPr>
              <w:overflowPunct/>
              <w:spacing w:before="12" w:line="255" w:lineRule="exact"/>
              <w:jc w:val="center"/>
              <w:rPr>
                <w:b/>
                <w:color w:val="000000" w:themeColor="text1"/>
                <w:kern w:val="0"/>
                <w:sz w:val="22"/>
              </w:rPr>
            </w:pPr>
            <w:proofErr w:type="spellStart"/>
            <w:r w:rsidRPr="001D48BF">
              <w:rPr>
                <w:rFonts w:hint="eastAsia"/>
                <w:b/>
                <w:color w:val="000000" w:themeColor="text1"/>
                <w:spacing w:val="-5"/>
                <w:kern w:val="0"/>
                <w:sz w:val="22"/>
              </w:rPr>
              <w:t>比率</w:t>
            </w:r>
            <w:proofErr w:type="spellEnd"/>
          </w:p>
        </w:tc>
        <w:tc>
          <w:tcPr>
            <w:tcW w:w="134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5C6378" w:rsidRPr="001D48BF" w:rsidRDefault="005C6378" w:rsidP="00226CF2">
            <w:pPr>
              <w:overflowPunct/>
              <w:spacing w:before="12" w:line="255" w:lineRule="exact"/>
              <w:ind w:left="1"/>
              <w:jc w:val="center"/>
              <w:rPr>
                <w:b/>
                <w:color w:val="000000" w:themeColor="text1"/>
                <w:kern w:val="0"/>
                <w:sz w:val="22"/>
              </w:rPr>
            </w:pPr>
            <w:proofErr w:type="spellStart"/>
            <w:r w:rsidRPr="001D48BF">
              <w:rPr>
                <w:rFonts w:hint="eastAsia"/>
                <w:b/>
                <w:color w:val="000000" w:themeColor="text1"/>
                <w:spacing w:val="-5"/>
                <w:kern w:val="0"/>
                <w:sz w:val="22"/>
              </w:rPr>
              <w:t>人數</w:t>
            </w:r>
            <w:proofErr w:type="spellEnd"/>
          </w:p>
        </w:tc>
        <w:tc>
          <w:tcPr>
            <w:tcW w:w="135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5C6378" w:rsidRPr="001D48BF" w:rsidRDefault="005C6378" w:rsidP="00226CF2">
            <w:pPr>
              <w:overflowPunct/>
              <w:spacing w:before="12" w:line="255" w:lineRule="exact"/>
              <w:ind w:left="2" w:right="4"/>
              <w:jc w:val="center"/>
              <w:rPr>
                <w:b/>
                <w:color w:val="000000" w:themeColor="text1"/>
                <w:kern w:val="0"/>
                <w:sz w:val="22"/>
              </w:rPr>
            </w:pPr>
            <w:proofErr w:type="spellStart"/>
            <w:r w:rsidRPr="001D48BF">
              <w:rPr>
                <w:rFonts w:hint="eastAsia"/>
                <w:b/>
                <w:color w:val="000000" w:themeColor="text1"/>
                <w:spacing w:val="-5"/>
                <w:kern w:val="0"/>
                <w:sz w:val="22"/>
              </w:rPr>
              <w:t>比率</w:t>
            </w:r>
            <w:proofErr w:type="spellEnd"/>
          </w:p>
        </w:tc>
        <w:tc>
          <w:tcPr>
            <w:tcW w:w="1351" w:type="dxa"/>
            <w:tcBorders>
              <w:top w:val="single" w:sz="4" w:space="0" w:color="000000"/>
              <w:left w:val="single" w:sz="4" w:space="0" w:color="000000"/>
              <w:bottom w:val="single" w:sz="4" w:space="0" w:color="000000"/>
            </w:tcBorders>
            <w:shd w:val="clear" w:color="auto" w:fill="EAF1DD" w:themeFill="accent3" w:themeFillTint="33"/>
          </w:tcPr>
          <w:p w:rsidR="005C6378" w:rsidRPr="001D48BF" w:rsidRDefault="005C6378" w:rsidP="00226CF2">
            <w:pPr>
              <w:overflowPunct/>
              <w:spacing w:before="12" w:line="255" w:lineRule="exact"/>
              <w:ind w:right="128"/>
              <w:jc w:val="right"/>
              <w:rPr>
                <w:b/>
                <w:color w:val="000000" w:themeColor="text1"/>
                <w:kern w:val="0"/>
                <w:sz w:val="22"/>
              </w:rPr>
            </w:pPr>
            <w:proofErr w:type="spellStart"/>
            <w:r w:rsidRPr="001D48BF">
              <w:rPr>
                <w:rFonts w:hint="eastAsia"/>
                <w:b/>
                <w:color w:val="000000" w:themeColor="text1"/>
                <w:spacing w:val="-4"/>
                <w:kern w:val="0"/>
                <w:sz w:val="22"/>
              </w:rPr>
              <w:t>占全體比率</w:t>
            </w:r>
            <w:proofErr w:type="spellEnd"/>
          </w:p>
        </w:tc>
      </w:tr>
      <w:tr w:rsidR="005C6378" w:rsidRPr="001D48BF" w:rsidTr="00226CF2">
        <w:trPr>
          <w:trHeight w:val="346"/>
        </w:trPr>
        <w:tc>
          <w:tcPr>
            <w:tcW w:w="1572" w:type="dxa"/>
            <w:tcBorders>
              <w:top w:val="single" w:sz="4" w:space="0" w:color="000000"/>
              <w:right w:val="single" w:sz="4" w:space="0" w:color="000000"/>
            </w:tcBorders>
          </w:tcPr>
          <w:p w:rsidR="005C6378" w:rsidRPr="001D48BF" w:rsidRDefault="005C6378" w:rsidP="00226CF2">
            <w:pPr>
              <w:overflowPunct/>
              <w:spacing w:before="36"/>
              <w:ind w:left="122"/>
              <w:jc w:val="left"/>
              <w:rPr>
                <w:b/>
                <w:color w:val="000000" w:themeColor="text1"/>
                <w:kern w:val="0"/>
                <w:sz w:val="22"/>
              </w:rPr>
            </w:pPr>
            <w:proofErr w:type="spellStart"/>
            <w:r w:rsidRPr="001D48BF">
              <w:rPr>
                <w:rFonts w:hint="eastAsia"/>
                <w:b/>
                <w:color w:val="000000" w:themeColor="text1"/>
                <w:spacing w:val="-5"/>
                <w:kern w:val="0"/>
                <w:sz w:val="22"/>
              </w:rPr>
              <w:t>總數</w:t>
            </w:r>
            <w:proofErr w:type="spellEnd"/>
          </w:p>
        </w:tc>
        <w:tc>
          <w:tcPr>
            <w:tcW w:w="1352" w:type="dxa"/>
            <w:tcBorders>
              <w:top w:val="single" w:sz="4" w:space="0" w:color="000000"/>
              <w:left w:val="single" w:sz="4" w:space="0" w:color="000000"/>
            </w:tcBorders>
          </w:tcPr>
          <w:p w:rsidR="005C6378" w:rsidRPr="001D48BF" w:rsidRDefault="005C6378" w:rsidP="00226CF2">
            <w:pPr>
              <w:overflowPunct/>
              <w:spacing w:before="41"/>
              <w:ind w:right="103"/>
              <w:jc w:val="right"/>
              <w:rPr>
                <w:rFonts w:ascii="Times New Roman" w:eastAsia="Times New Roman"/>
                <w:b/>
                <w:color w:val="000000" w:themeColor="text1"/>
                <w:kern w:val="0"/>
                <w:sz w:val="22"/>
              </w:rPr>
            </w:pPr>
            <w:r w:rsidRPr="001D48BF">
              <w:rPr>
                <w:rFonts w:ascii="Times New Roman" w:eastAsia="Times New Roman"/>
                <w:b/>
                <w:color w:val="000000" w:themeColor="text1"/>
                <w:spacing w:val="-2"/>
                <w:kern w:val="0"/>
                <w:sz w:val="22"/>
              </w:rPr>
              <w:t>567,943</w:t>
            </w:r>
          </w:p>
        </w:tc>
        <w:tc>
          <w:tcPr>
            <w:tcW w:w="1349" w:type="dxa"/>
            <w:tcBorders>
              <w:top w:val="single" w:sz="4" w:space="0" w:color="000000"/>
              <w:right w:val="single" w:sz="4" w:space="0" w:color="000000"/>
            </w:tcBorders>
          </w:tcPr>
          <w:p w:rsidR="005C6378" w:rsidRPr="001D48BF" w:rsidRDefault="005C6378" w:rsidP="00226CF2">
            <w:pPr>
              <w:overflowPunct/>
              <w:spacing w:before="41"/>
              <w:ind w:right="99"/>
              <w:jc w:val="right"/>
              <w:rPr>
                <w:rFonts w:ascii="Times New Roman" w:eastAsia="Times New Roman"/>
                <w:b/>
                <w:color w:val="000000" w:themeColor="text1"/>
                <w:kern w:val="0"/>
                <w:sz w:val="22"/>
              </w:rPr>
            </w:pPr>
            <w:r w:rsidRPr="001D48BF">
              <w:rPr>
                <w:rFonts w:ascii="Times New Roman" w:eastAsia="Times New Roman"/>
                <w:b/>
                <w:color w:val="000000" w:themeColor="text1"/>
                <w:spacing w:val="-2"/>
                <w:kern w:val="0"/>
                <w:sz w:val="22"/>
              </w:rPr>
              <w:t>100.00</w:t>
            </w:r>
          </w:p>
        </w:tc>
        <w:tc>
          <w:tcPr>
            <w:tcW w:w="1347" w:type="dxa"/>
            <w:tcBorders>
              <w:top w:val="single" w:sz="4" w:space="0" w:color="000000"/>
              <w:left w:val="single" w:sz="4" w:space="0" w:color="000000"/>
            </w:tcBorders>
          </w:tcPr>
          <w:p w:rsidR="005C6378" w:rsidRPr="001D48BF" w:rsidRDefault="005C6378" w:rsidP="00226CF2">
            <w:pPr>
              <w:overflowPunct/>
              <w:spacing w:before="41"/>
              <w:ind w:right="104"/>
              <w:jc w:val="right"/>
              <w:rPr>
                <w:rFonts w:ascii="Times New Roman" w:eastAsia="Times New Roman"/>
                <w:b/>
                <w:color w:val="000000" w:themeColor="text1"/>
                <w:kern w:val="0"/>
                <w:sz w:val="22"/>
              </w:rPr>
            </w:pPr>
            <w:r w:rsidRPr="001D48BF">
              <w:rPr>
                <w:rFonts w:ascii="Times New Roman" w:eastAsia="Times New Roman"/>
                <w:b/>
                <w:color w:val="000000" w:themeColor="text1"/>
                <w:spacing w:val="-2"/>
                <w:kern w:val="0"/>
                <w:sz w:val="22"/>
              </w:rPr>
              <w:t>20,313</w:t>
            </w:r>
          </w:p>
        </w:tc>
        <w:tc>
          <w:tcPr>
            <w:tcW w:w="1352" w:type="dxa"/>
            <w:tcBorders>
              <w:top w:val="single" w:sz="4" w:space="0" w:color="000000"/>
            </w:tcBorders>
          </w:tcPr>
          <w:p w:rsidR="005C6378" w:rsidRPr="001D48BF" w:rsidRDefault="005C6378" w:rsidP="00226CF2">
            <w:pPr>
              <w:overflowPunct/>
              <w:spacing w:before="41"/>
              <w:ind w:right="107"/>
              <w:jc w:val="right"/>
              <w:rPr>
                <w:rFonts w:ascii="Times New Roman" w:eastAsia="Times New Roman"/>
                <w:b/>
                <w:color w:val="000000" w:themeColor="text1"/>
                <w:kern w:val="0"/>
                <w:sz w:val="22"/>
              </w:rPr>
            </w:pPr>
            <w:r w:rsidRPr="001D48BF">
              <w:rPr>
                <w:rFonts w:ascii="Times New Roman" w:eastAsia="Times New Roman"/>
                <w:b/>
                <w:color w:val="000000" w:themeColor="text1"/>
                <w:spacing w:val="-2"/>
                <w:kern w:val="0"/>
                <w:sz w:val="22"/>
              </w:rPr>
              <w:t>100.00</w:t>
            </w:r>
          </w:p>
        </w:tc>
        <w:tc>
          <w:tcPr>
            <w:tcW w:w="1351" w:type="dxa"/>
            <w:tcBorders>
              <w:top w:val="single" w:sz="4" w:space="0" w:color="000000"/>
            </w:tcBorders>
          </w:tcPr>
          <w:p w:rsidR="005C6378" w:rsidRPr="001D48BF" w:rsidRDefault="005C6378" w:rsidP="00226CF2">
            <w:pPr>
              <w:overflowPunct/>
              <w:spacing w:before="41"/>
              <w:ind w:right="106"/>
              <w:jc w:val="right"/>
              <w:rPr>
                <w:rFonts w:ascii="Times New Roman" w:eastAsia="Times New Roman"/>
                <w:b/>
                <w:color w:val="000000" w:themeColor="text1"/>
                <w:kern w:val="0"/>
                <w:sz w:val="22"/>
              </w:rPr>
            </w:pPr>
            <w:r w:rsidRPr="001D48BF">
              <w:rPr>
                <w:rFonts w:ascii="Times New Roman" w:eastAsia="Times New Roman"/>
                <w:b/>
                <w:color w:val="000000" w:themeColor="text1"/>
                <w:spacing w:val="-4"/>
                <w:kern w:val="0"/>
                <w:sz w:val="22"/>
              </w:rPr>
              <w:t>3.58</w:t>
            </w:r>
          </w:p>
        </w:tc>
      </w:tr>
      <w:tr w:rsidR="005C6378" w:rsidRPr="001D48BF" w:rsidTr="00226CF2">
        <w:trPr>
          <w:trHeight w:val="332"/>
        </w:trPr>
        <w:tc>
          <w:tcPr>
            <w:tcW w:w="1572" w:type="dxa"/>
            <w:tcBorders>
              <w:right w:val="single" w:sz="4" w:space="0" w:color="000000"/>
            </w:tcBorders>
          </w:tcPr>
          <w:p w:rsidR="005C6378" w:rsidRPr="001D48BF" w:rsidRDefault="005C6378" w:rsidP="00226CF2">
            <w:pPr>
              <w:overflowPunct/>
              <w:spacing w:before="30" w:line="282" w:lineRule="exact"/>
              <w:ind w:left="122"/>
              <w:jc w:val="left"/>
              <w:rPr>
                <w:b/>
                <w:color w:val="000000" w:themeColor="text1"/>
                <w:kern w:val="0"/>
                <w:sz w:val="22"/>
              </w:rPr>
            </w:pPr>
            <w:proofErr w:type="spellStart"/>
            <w:r w:rsidRPr="001D48BF">
              <w:rPr>
                <w:rFonts w:hint="eastAsia"/>
                <w:b/>
                <w:color w:val="000000" w:themeColor="text1"/>
                <w:spacing w:val="-2"/>
                <w:kern w:val="0"/>
                <w:sz w:val="22"/>
              </w:rPr>
              <w:lastRenderedPageBreak/>
              <w:t>家庭收入別</w:t>
            </w:r>
            <w:proofErr w:type="spellEnd"/>
          </w:p>
        </w:tc>
        <w:tc>
          <w:tcPr>
            <w:tcW w:w="1352" w:type="dxa"/>
            <w:tcBorders>
              <w:left w:val="single" w:sz="4" w:space="0" w:color="000000"/>
            </w:tcBorders>
          </w:tcPr>
          <w:p w:rsidR="005C6378" w:rsidRPr="001D48BF" w:rsidRDefault="005C6378" w:rsidP="00226CF2">
            <w:pPr>
              <w:overflowPunct/>
              <w:jc w:val="left"/>
              <w:rPr>
                <w:rFonts w:ascii="Times New Roman" w:eastAsia="Times New Roman"/>
                <w:color w:val="000000" w:themeColor="text1"/>
                <w:kern w:val="0"/>
                <w:sz w:val="22"/>
              </w:rPr>
            </w:pPr>
          </w:p>
        </w:tc>
        <w:tc>
          <w:tcPr>
            <w:tcW w:w="1349" w:type="dxa"/>
            <w:tcBorders>
              <w:right w:val="single" w:sz="4" w:space="0" w:color="000000"/>
            </w:tcBorders>
          </w:tcPr>
          <w:p w:rsidR="005C6378" w:rsidRPr="001D48BF" w:rsidRDefault="005C6378" w:rsidP="00226CF2">
            <w:pPr>
              <w:overflowPunct/>
              <w:jc w:val="left"/>
              <w:rPr>
                <w:rFonts w:ascii="Times New Roman" w:eastAsia="Times New Roman"/>
                <w:color w:val="000000" w:themeColor="text1"/>
                <w:kern w:val="0"/>
                <w:sz w:val="22"/>
              </w:rPr>
            </w:pPr>
          </w:p>
        </w:tc>
        <w:tc>
          <w:tcPr>
            <w:tcW w:w="1347" w:type="dxa"/>
            <w:tcBorders>
              <w:left w:val="single" w:sz="4" w:space="0" w:color="000000"/>
            </w:tcBorders>
          </w:tcPr>
          <w:p w:rsidR="005C6378" w:rsidRPr="001D48BF" w:rsidRDefault="005C6378" w:rsidP="00226CF2">
            <w:pPr>
              <w:overflowPunct/>
              <w:jc w:val="left"/>
              <w:rPr>
                <w:rFonts w:ascii="Times New Roman" w:eastAsia="Times New Roman"/>
                <w:color w:val="000000" w:themeColor="text1"/>
                <w:kern w:val="0"/>
                <w:sz w:val="22"/>
              </w:rPr>
            </w:pPr>
          </w:p>
        </w:tc>
        <w:tc>
          <w:tcPr>
            <w:tcW w:w="1352" w:type="dxa"/>
          </w:tcPr>
          <w:p w:rsidR="005C6378" w:rsidRPr="001D48BF" w:rsidRDefault="005C6378" w:rsidP="00226CF2">
            <w:pPr>
              <w:overflowPunct/>
              <w:jc w:val="left"/>
              <w:rPr>
                <w:rFonts w:ascii="Times New Roman" w:eastAsia="Times New Roman"/>
                <w:color w:val="000000" w:themeColor="text1"/>
                <w:kern w:val="0"/>
                <w:sz w:val="22"/>
              </w:rPr>
            </w:pPr>
          </w:p>
        </w:tc>
        <w:tc>
          <w:tcPr>
            <w:tcW w:w="1351" w:type="dxa"/>
          </w:tcPr>
          <w:p w:rsidR="005C6378" w:rsidRPr="001D48BF" w:rsidRDefault="005C6378" w:rsidP="00226CF2">
            <w:pPr>
              <w:overflowPunct/>
              <w:jc w:val="left"/>
              <w:rPr>
                <w:rFonts w:ascii="Times New Roman" w:eastAsia="Times New Roman"/>
                <w:color w:val="000000" w:themeColor="text1"/>
                <w:kern w:val="0"/>
                <w:sz w:val="22"/>
              </w:rPr>
            </w:pPr>
          </w:p>
        </w:tc>
      </w:tr>
      <w:tr w:rsidR="005C6378" w:rsidRPr="001D48BF" w:rsidTr="00226CF2">
        <w:trPr>
          <w:trHeight w:val="342"/>
        </w:trPr>
        <w:tc>
          <w:tcPr>
            <w:tcW w:w="1572" w:type="dxa"/>
            <w:tcBorders>
              <w:right w:val="single" w:sz="4" w:space="0" w:color="000000"/>
            </w:tcBorders>
          </w:tcPr>
          <w:p w:rsidR="005C6378" w:rsidRPr="001D48BF" w:rsidRDefault="005C6378" w:rsidP="00226CF2">
            <w:pPr>
              <w:overflowPunct/>
              <w:spacing w:before="38" w:line="284" w:lineRule="exact"/>
              <w:ind w:left="343"/>
              <w:jc w:val="left"/>
              <w:rPr>
                <w:color w:val="000000" w:themeColor="text1"/>
                <w:kern w:val="0"/>
                <w:sz w:val="22"/>
              </w:rPr>
            </w:pPr>
            <w:proofErr w:type="spellStart"/>
            <w:r w:rsidRPr="001D48BF">
              <w:rPr>
                <w:rFonts w:hint="eastAsia"/>
                <w:color w:val="000000" w:themeColor="text1"/>
                <w:spacing w:val="-4"/>
                <w:kern w:val="0"/>
                <w:sz w:val="22"/>
              </w:rPr>
              <w:t>低收入戶</w:t>
            </w:r>
            <w:proofErr w:type="spellEnd"/>
          </w:p>
        </w:tc>
        <w:tc>
          <w:tcPr>
            <w:tcW w:w="1352" w:type="dxa"/>
            <w:tcBorders>
              <w:left w:val="single" w:sz="4" w:space="0" w:color="000000"/>
            </w:tcBorders>
          </w:tcPr>
          <w:p w:rsidR="005C6378" w:rsidRPr="001D48BF" w:rsidRDefault="005C6378" w:rsidP="00226CF2">
            <w:pPr>
              <w:overflowPunct/>
              <w:spacing w:before="41"/>
              <w:ind w:right="103"/>
              <w:jc w:val="right"/>
              <w:rPr>
                <w:rFonts w:ascii="Times New Roman" w:eastAsia="Times New Roman"/>
                <w:color w:val="000000" w:themeColor="text1"/>
                <w:kern w:val="0"/>
                <w:sz w:val="22"/>
              </w:rPr>
            </w:pPr>
            <w:r w:rsidRPr="001D48BF">
              <w:rPr>
                <w:rFonts w:ascii="Times New Roman" w:eastAsia="Times New Roman"/>
                <w:color w:val="000000" w:themeColor="text1"/>
                <w:spacing w:val="-2"/>
                <w:kern w:val="0"/>
                <w:sz w:val="22"/>
              </w:rPr>
              <w:t>14,054</w:t>
            </w:r>
          </w:p>
        </w:tc>
        <w:tc>
          <w:tcPr>
            <w:tcW w:w="1349" w:type="dxa"/>
            <w:tcBorders>
              <w:right w:val="single" w:sz="4" w:space="0" w:color="000000"/>
            </w:tcBorders>
          </w:tcPr>
          <w:p w:rsidR="005C6378" w:rsidRPr="001D48BF" w:rsidRDefault="005C6378" w:rsidP="00226CF2">
            <w:pPr>
              <w:overflowPunct/>
              <w:spacing w:before="41"/>
              <w:ind w:right="99"/>
              <w:jc w:val="right"/>
              <w:rPr>
                <w:rFonts w:ascii="Times New Roman" w:eastAsia="Times New Roman"/>
                <w:color w:val="000000" w:themeColor="text1"/>
                <w:kern w:val="0"/>
                <w:sz w:val="22"/>
              </w:rPr>
            </w:pPr>
            <w:r w:rsidRPr="001D48BF">
              <w:rPr>
                <w:rFonts w:ascii="Times New Roman" w:eastAsia="Times New Roman"/>
                <w:color w:val="000000" w:themeColor="text1"/>
                <w:spacing w:val="-4"/>
                <w:kern w:val="0"/>
                <w:sz w:val="22"/>
              </w:rPr>
              <w:t>2.47</w:t>
            </w:r>
          </w:p>
        </w:tc>
        <w:tc>
          <w:tcPr>
            <w:tcW w:w="1347" w:type="dxa"/>
            <w:tcBorders>
              <w:left w:val="single" w:sz="4" w:space="0" w:color="000000"/>
            </w:tcBorders>
          </w:tcPr>
          <w:p w:rsidR="005C6378" w:rsidRPr="001D48BF" w:rsidRDefault="005C6378" w:rsidP="00226CF2">
            <w:pPr>
              <w:overflowPunct/>
              <w:spacing w:before="41"/>
              <w:ind w:right="104"/>
              <w:jc w:val="right"/>
              <w:rPr>
                <w:rFonts w:ascii="Times New Roman" w:eastAsia="Times New Roman"/>
                <w:color w:val="000000" w:themeColor="text1"/>
                <w:kern w:val="0"/>
                <w:sz w:val="22"/>
              </w:rPr>
            </w:pPr>
            <w:r w:rsidRPr="001D48BF">
              <w:rPr>
                <w:rFonts w:ascii="Times New Roman" w:eastAsia="Times New Roman"/>
                <w:color w:val="000000" w:themeColor="text1"/>
                <w:spacing w:val="-2"/>
                <w:kern w:val="0"/>
                <w:sz w:val="22"/>
              </w:rPr>
              <w:t>1,705</w:t>
            </w:r>
          </w:p>
        </w:tc>
        <w:tc>
          <w:tcPr>
            <w:tcW w:w="1352" w:type="dxa"/>
          </w:tcPr>
          <w:p w:rsidR="005C6378" w:rsidRPr="001D48BF" w:rsidRDefault="005C6378" w:rsidP="00226CF2">
            <w:pPr>
              <w:overflowPunct/>
              <w:spacing w:before="41"/>
              <w:ind w:right="107"/>
              <w:jc w:val="right"/>
              <w:rPr>
                <w:rFonts w:ascii="Times New Roman" w:eastAsia="Times New Roman"/>
                <w:color w:val="000000" w:themeColor="text1"/>
                <w:kern w:val="0"/>
                <w:sz w:val="22"/>
              </w:rPr>
            </w:pPr>
            <w:r w:rsidRPr="001D48BF">
              <w:rPr>
                <w:rFonts w:ascii="Times New Roman" w:eastAsia="Times New Roman"/>
                <w:color w:val="000000" w:themeColor="text1"/>
                <w:spacing w:val="-4"/>
                <w:kern w:val="0"/>
                <w:sz w:val="22"/>
              </w:rPr>
              <w:t>8.39</w:t>
            </w:r>
          </w:p>
        </w:tc>
        <w:tc>
          <w:tcPr>
            <w:tcW w:w="1351" w:type="dxa"/>
          </w:tcPr>
          <w:p w:rsidR="005C6378" w:rsidRPr="001D48BF" w:rsidRDefault="005C6378" w:rsidP="00226CF2">
            <w:pPr>
              <w:overflowPunct/>
              <w:spacing w:before="41"/>
              <w:ind w:right="106"/>
              <w:jc w:val="right"/>
              <w:rPr>
                <w:rFonts w:ascii="Times New Roman" w:eastAsia="Times New Roman"/>
                <w:color w:val="000000" w:themeColor="text1"/>
                <w:kern w:val="0"/>
                <w:sz w:val="22"/>
              </w:rPr>
            </w:pPr>
            <w:r w:rsidRPr="001D48BF">
              <w:rPr>
                <w:rFonts w:ascii="Times New Roman" w:eastAsia="Times New Roman"/>
                <w:color w:val="000000" w:themeColor="text1"/>
                <w:spacing w:val="-2"/>
                <w:kern w:val="0"/>
                <w:sz w:val="22"/>
              </w:rPr>
              <w:t>12.13</w:t>
            </w:r>
          </w:p>
        </w:tc>
      </w:tr>
      <w:tr w:rsidR="005C6378" w:rsidRPr="001D48BF" w:rsidTr="00226CF2">
        <w:trPr>
          <w:trHeight w:val="344"/>
        </w:trPr>
        <w:tc>
          <w:tcPr>
            <w:tcW w:w="1572" w:type="dxa"/>
            <w:tcBorders>
              <w:right w:val="single" w:sz="4" w:space="0" w:color="000000"/>
            </w:tcBorders>
          </w:tcPr>
          <w:p w:rsidR="005C6378" w:rsidRPr="001D48BF" w:rsidRDefault="005C6378" w:rsidP="00226CF2">
            <w:pPr>
              <w:overflowPunct/>
              <w:spacing w:before="34"/>
              <w:ind w:left="343"/>
              <w:jc w:val="left"/>
              <w:rPr>
                <w:color w:val="000000" w:themeColor="text1"/>
                <w:kern w:val="0"/>
                <w:sz w:val="22"/>
              </w:rPr>
            </w:pPr>
            <w:proofErr w:type="spellStart"/>
            <w:r w:rsidRPr="001D48BF">
              <w:rPr>
                <w:rFonts w:hint="eastAsia"/>
                <w:color w:val="000000" w:themeColor="text1"/>
                <w:spacing w:val="-4"/>
                <w:kern w:val="0"/>
                <w:sz w:val="22"/>
              </w:rPr>
              <w:t>中低收入戶</w:t>
            </w:r>
            <w:proofErr w:type="spellEnd"/>
          </w:p>
        </w:tc>
        <w:tc>
          <w:tcPr>
            <w:tcW w:w="1352" w:type="dxa"/>
            <w:tcBorders>
              <w:left w:val="single" w:sz="4" w:space="0" w:color="000000"/>
            </w:tcBorders>
          </w:tcPr>
          <w:p w:rsidR="005C6378" w:rsidRPr="001D48BF" w:rsidRDefault="005C6378" w:rsidP="00226CF2">
            <w:pPr>
              <w:overflowPunct/>
              <w:spacing w:before="39"/>
              <w:ind w:right="103"/>
              <w:jc w:val="right"/>
              <w:rPr>
                <w:rFonts w:ascii="Times New Roman" w:eastAsia="Times New Roman"/>
                <w:color w:val="000000" w:themeColor="text1"/>
                <w:kern w:val="0"/>
                <w:sz w:val="22"/>
              </w:rPr>
            </w:pPr>
            <w:r w:rsidRPr="001D48BF">
              <w:rPr>
                <w:rFonts w:ascii="Times New Roman" w:eastAsia="Times New Roman"/>
                <w:color w:val="000000" w:themeColor="text1"/>
                <w:spacing w:val="-2"/>
                <w:kern w:val="0"/>
                <w:sz w:val="22"/>
              </w:rPr>
              <w:t>13,444</w:t>
            </w:r>
          </w:p>
        </w:tc>
        <w:tc>
          <w:tcPr>
            <w:tcW w:w="1349" w:type="dxa"/>
            <w:tcBorders>
              <w:right w:val="single" w:sz="4" w:space="0" w:color="000000"/>
            </w:tcBorders>
          </w:tcPr>
          <w:p w:rsidR="005C6378" w:rsidRPr="001D48BF" w:rsidRDefault="005C6378" w:rsidP="00226CF2">
            <w:pPr>
              <w:overflowPunct/>
              <w:spacing w:before="39"/>
              <w:ind w:right="99"/>
              <w:jc w:val="right"/>
              <w:rPr>
                <w:rFonts w:ascii="Times New Roman" w:eastAsia="Times New Roman"/>
                <w:color w:val="000000" w:themeColor="text1"/>
                <w:kern w:val="0"/>
                <w:sz w:val="22"/>
              </w:rPr>
            </w:pPr>
            <w:r w:rsidRPr="001D48BF">
              <w:rPr>
                <w:rFonts w:ascii="Times New Roman" w:eastAsia="Times New Roman"/>
                <w:color w:val="000000" w:themeColor="text1"/>
                <w:spacing w:val="-4"/>
                <w:kern w:val="0"/>
                <w:sz w:val="22"/>
              </w:rPr>
              <w:t>2.37</w:t>
            </w:r>
          </w:p>
        </w:tc>
        <w:tc>
          <w:tcPr>
            <w:tcW w:w="1347" w:type="dxa"/>
            <w:tcBorders>
              <w:left w:val="single" w:sz="4" w:space="0" w:color="000000"/>
            </w:tcBorders>
          </w:tcPr>
          <w:p w:rsidR="005C6378" w:rsidRPr="001D48BF" w:rsidRDefault="005C6378" w:rsidP="00226CF2">
            <w:pPr>
              <w:overflowPunct/>
              <w:spacing w:before="39"/>
              <w:ind w:right="106"/>
              <w:jc w:val="right"/>
              <w:rPr>
                <w:rFonts w:ascii="Times New Roman" w:eastAsia="Times New Roman"/>
                <w:color w:val="000000" w:themeColor="text1"/>
                <w:kern w:val="0"/>
                <w:sz w:val="22"/>
              </w:rPr>
            </w:pPr>
            <w:r w:rsidRPr="001D48BF">
              <w:rPr>
                <w:rFonts w:ascii="Times New Roman" w:eastAsia="Times New Roman"/>
                <w:color w:val="000000" w:themeColor="text1"/>
                <w:spacing w:val="-5"/>
                <w:kern w:val="0"/>
                <w:sz w:val="22"/>
              </w:rPr>
              <w:t>749</w:t>
            </w:r>
          </w:p>
        </w:tc>
        <w:tc>
          <w:tcPr>
            <w:tcW w:w="1352" w:type="dxa"/>
          </w:tcPr>
          <w:p w:rsidR="005C6378" w:rsidRPr="001D48BF" w:rsidRDefault="005C6378" w:rsidP="00226CF2">
            <w:pPr>
              <w:overflowPunct/>
              <w:spacing w:before="39"/>
              <w:ind w:right="107"/>
              <w:jc w:val="right"/>
              <w:rPr>
                <w:rFonts w:ascii="Times New Roman" w:eastAsia="Times New Roman"/>
                <w:color w:val="000000" w:themeColor="text1"/>
                <w:kern w:val="0"/>
                <w:sz w:val="22"/>
              </w:rPr>
            </w:pPr>
            <w:r w:rsidRPr="001D48BF">
              <w:rPr>
                <w:rFonts w:ascii="Times New Roman" w:eastAsia="Times New Roman"/>
                <w:color w:val="000000" w:themeColor="text1"/>
                <w:spacing w:val="-4"/>
                <w:kern w:val="0"/>
                <w:sz w:val="22"/>
              </w:rPr>
              <w:t>3.69</w:t>
            </w:r>
          </w:p>
        </w:tc>
        <w:tc>
          <w:tcPr>
            <w:tcW w:w="1351" w:type="dxa"/>
          </w:tcPr>
          <w:p w:rsidR="005C6378" w:rsidRPr="001D48BF" w:rsidRDefault="005C6378" w:rsidP="00226CF2">
            <w:pPr>
              <w:overflowPunct/>
              <w:spacing w:before="39"/>
              <w:ind w:right="106"/>
              <w:jc w:val="right"/>
              <w:rPr>
                <w:rFonts w:ascii="Times New Roman" w:eastAsia="Times New Roman"/>
                <w:color w:val="000000" w:themeColor="text1"/>
                <w:kern w:val="0"/>
                <w:sz w:val="22"/>
              </w:rPr>
            </w:pPr>
            <w:r w:rsidRPr="001D48BF">
              <w:rPr>
                <w:rFonts w:ascii="Times New Roman" w:eastAsia="Times New Roman"/>
                <w:color w:val="000000" w:themeColor="text1"/>
                <w:spacing w:val="-4"/>
                <w:kern w:val="0"/>
                <w:sz w:val="22"/>
              </w:rPr>
              <w:t>5.57</w:t>
            </w:r>
          </w:p>
        </w:tc>
      </w:tr>
      <w:tr w:rsidR="005C6378" w:rsidRPr="001D48BF" w:rsidTr="00226CF2">
        <w:trPr>
          <w:trHeight w:val="333"/>
        </w:trPr>
        <w:tc>
          <w:tcPr>
            <w:tcW w:w="1572" w:type="dxa"/>
            <w:tcBorders>
              <w:right w:val="single" w:sz="4" w:space="0" w:color="000000"/>
            </w:tcBorders>
          </w:tcPr>
          <w:p w:rsidR="005C6378" w:rsidRPr="001D48BF" w:rsidRDefault="005C6378" w:rsidP="00226CF2">
            <w:pPr>
              <w:overflowPunct/>
              <w:spacing w:before="30" w:line="283" w:lineRule="exact"/>
              <w:ind w:left="122"/>
              <w:jc w:val="left"/>
              <w:rPr>
                <w:b/>
                <w:color w:val="000000" w:themeColor="text1"/>
                <w:kern w:val="0"/>
                <w:sz w:val="22"/>
              </w:rPr>
            </w:pPr>
            <w:proofErr w:type="spellStart"/>
            <w:r w:rsidRPr="001D48BF">
              <w:rPr>
                <w:rFonts w:hint="eastAsia"/>
                <w:b/>
                <w:color w:val="000000" w:themeColor="text1"/>
                <w:spacing w:val="-4"/>
                <w:kern w:val="0"/>
                <w:sz w:val="22"/>
              </w:rPr>
              <w:t>撫養別</w:t>
            </w:r>
            <w:proofErr w:type="spellEnd"/>
          </w:p>
        </w:tc>
        <w:tc>
          <w:tcPr>
            <w:tcW w:w="1352" w:type="dxa"/>
            <w:tcBorders>
              <w:left w:val="single" w:sz="4" w:space="0" w:color="000000"/>
            </w:tcBorders>
          </w:tcPr>
          <w:p w:rsidR="005C6378" w:rsidRPr="001D48BF" w:rsidRDefault="005C6378" w:rsidP="00226CF2">
            <w:pPr>
              <w:overflowPunct/>
              <w:jc w:val="left"/>
              <w:rPr>
                <w:rFonts w:ascii="Times New Roman" w:eastAsia="Times New Roman"/>
                <w:color w:val="000000" w:themeColor="text1"/>
                <w:kern w:val="0"/>
                <w:sz w:val="22"/>
              </w:rPr>
            </w:pPr>
          </w:p>
        </w:tc>
        <w:tc>
          <w:tcPr>
            <w:tcW w:w="1349" w:type="dxa"/>
            <w:tcBorders>
              <w:right w:val="single" w:sz="4" w:space="0" w:color="000000"/>
            </w:tcBorders>
          </w:tcPr>
          <w:p w:rsidR="005C6378" w:rsidRPr="001D48BF" w:rsidRDefault="005C6378" w:rsidP="00226CF2">
            <w:pPr>
              <w:overflowPunct/>
              <w:jc w:val="left"/>
              <w:rPr>
                <w:rFonts w:ascii="Times New Roman" w:eastAsia="Times New Roman"/>
                <w:color w:val="000000" w:themeColor="text1"/>
                <w:kern w:val="0"/>
                <w:sz w:val="22"/>
              </w:rPr>
            </w:pPr>
          </w:p>
        </w:tc>
        <w:tc>
          <w:tcPr>
            <w:tcW w:w="1347" w:type="dxa"/>
            <w:tcBorders>
              <w:left w:val="single" w:sz="4" w:space="0" w:color="000000"/>
            </w:tcBorders>
          </w:tcPr>
          <w:p w:rsidR="005C6378" w:rsidRPr="001D48BF" w:rsidRDefault="005C6378" w:rsidP="00226CF2">
            <w:pPr>
              <w:overflowPunct/>
              <w:jc w:val="left"/>
              <w:rPr>
                <w:rFonts w:ascii="Times New Roman" w:eastAsia="Times New Roman"/>
                <w:color w:val="000000" w:themeColor="text1"/>
                <w:kern w:val="0"/>
                <w:sz w:val="22"/>
              </w:rPr>
            </w:pPr>
          </w:p>
        </w:tc>
        <w:tc>
          <w:tcPr>
            <w:tcW w:w="1352" w:type="dxa"/>
          </w:tcPr>
          <w:p w:rsidR="005C6378" w:rsidRPr="001D48BF" w:rsidRDefault="005C6378" w:rsidP="00226CF2">
            <w:pPr>
              <w:overflowPunct/>
              <w:jc w:val="left"/>
              <w:rPr>
                <w:rFonts w:ascii="Times New Roman" w:eastAsia="Times New Roman"/>
                <w:color w:val="000000" w:themeColor="text1"/>
                <w:kern w:val="0"/>
                <w:sz w:val="22"/>
              </w:rPr>
            </w:pPr>
          </w:p>
        </w:tc>
        <w:tc>
          <w:tcPr>
            <w:tcW w:w="1351" w:type="dxa"/>
          </w:tcPr>
          <w:p w:rsidR="005C6378" w:rsidRPr="001D48BF" w:rsidRDefault="005C6378" w:rsidP="00226CF2">
            <w:pPr>
              <w:overflowPunct/>
              <w:jc w:val="left"/>
              <w:rPr>
                <w:rFonts w:ascii="Times New Roman" w:eastAsia="Times New Roman"/>
                <w:color w:val="000000" w:themeColor="text1"/>
                <w:kern w:val="0"/>
                <w:sz w:val="22"/>
              </w:rPr>
            </w:pPr>
          </w:p>
        </w:tc>
      </w:tr>
      <w:tr w:rsidR="005C6378" w:rsidRPr="001D48BF" w:rsidTr="00226CF2">
        <w:trPr>
          <w:trHeight w:val="342"/>
        </w:trPr>
        <w:tc>
          <w:tcPr>
            <w:tcW w:w="1572" w:type="dxa"/>
            <w:tcBorders>
              <w:right w:val="single" w:sz="4" w:space="0" w:color="000000"/>
            </w:tcBorders>
          </w:tcPr>
          <w:p w:rsidR="005C6378" w:rsidRPr="001D48BF" w:rsidRDefault="005C6378" w:rsidP="00226CF2">
            <w:pPr>
              <w:overflowPunct/>
              <w:spacing w:before="38" w:line="284" w:lineRule="exact"/>
              <w:ind w:left="343"/>
              <w:jc w:val="left"/>
              <w:rPr>
                <w:color w:val="000000" w:themeColor="text1"/>
                <w:kern w:val="0"/>
                <w:sz w:val="22"/>
              </w:rPr>
            </w:pPr>
            <w:proofErr w:type="spellStart"/>
            <w:r w:rsidRPr="001D48BF">
              <w:rPr>
                <w:rFonts w:hint="eastAsia"/>
                <w:color w:val="000000" w:themeColor="text1"/>
                <w:spacing w:val="-4"/>
                <w:kern w:val="0"/>
                <w:sz w:val="22"/>
              </w:rPr>
              <w:t>隔代教養</w:t>
            </w:r>
            <w:proofErr w:type="spellEnd"/>
          </w:p>
        </w:tc>
        <w:tc>
          <w:tcPr>
            <w:tcW w:w="1352" w:type="dxa"/>
            <w:tcBorders>
              <w:left w:val="single" w:sz="4" w:space="0" w:color="000000"/>
            </w:tcBorders>
          </w:tcPr>
          <w:p w:rsidR="005C6378" w:rsidRPr="001D48BF" w:rsidRDefault="005C6378" w:rsidP="00226CF2">
            <w:pPr>
              <w:overflowPunct/>
              <w:spacing w:before="41"/>
              <w:ind w:right="103"/>
              <w:jc w:val="right"/>
              <w:rPr>
                <w:rFonts w:ascii="Times New Roman" w:eastAsia="Times New Roman"/>
                <w:color w:val="000000" w:themeColor="text1"/>
                <w:kern w:val="0"/>
                <w:sz w:val="22"/>
              </w:rPr>
            </w:pPr>
            <w:r w:rsidRPr="001D48BF">
              <w:rPr>
                <w:rFonts w:ascii="Times New Roman" w:eastAsia="Times New Roman"/>
                <w:color w:val="000000" w:themeColor="text1"/>
                <w:spacing w:val="-2"/>
                <w:kern w:val="0"/>
                <w:sz w:val="22"/>
              </w:rPr>
              <w:t>6,083</w:t>
            </w:r>
          </w:p>
        </w:tc>
        <w:tc>
          <w:tcPr>
            <w:tcW w:w="1349" w:type="dxa"/>
            <w:tcBorders>
              <w:right w:val="single" w:sz="4" w:space="0" w:color="000000"/>
            </w:tcBorders>
          </w:tcPr>
          <w:p w:rsidR="005C6378" w:rsidRPr="001D48BF" w:rsidRDefault="005C6378" w:rsidP="00226CF2">
            <w:pPr>
              <w:overflowPunct/>
              <w:spacing w:before="41"/>
              <w:ind w:right="99"/>
              <w:jc w:val="right"/>
              <w:rPr>
                <w:rFonts w:ascii="Times New Roman" w:eastAsia="Times New Roman"/>
                <w:color w:val="000000" w:themeColor="text1"/>
                <w:kern w:val="0"/>
                <w:sz w:val="22"/>
              </w:rPr>
            </w:pPr>
            <w:r w:rsidRPr="001D48BF">
              <w:rPr>
                <w:rFonts w:ascii="Times New Roman" w:eastAsia="Times New Roman"/>
                <w:color w:val="000000" w:themeColor="text1"/>
                <w:spacing w:val="-4"/>
                <w:kern w:val="0"/>
                <w:sz w:val="22"/>
              </w:rPr>
              <w:t>1.07</w:t>
            </w:r>
          </w:p>
        </w:tc>
        <w:tc>
          <w:tcPr>
            <w:tcW w:w="1347" w:type="dxa"/>
            <w:tcBorders>
              <w:left w:val="single" w:sz="4" w:space="0" w:color="000000"/>
            </w:tcBorders>
          </w:tcPr>
          <w:p w:rsidR="005C6378" w:rsidRPr="001D48BF" w:rsidRDefault="005C6378" w:rsidP="00226CF2">
            <w:pPr>
              <w:overflowPunct/>
              <w:spacing w:before="41"/>
              <w:ind w:right="106"/>
              <w:jc w:val="right"/>
              <w:rPr>
                <w:rFonts w:ascii="Times New Roman" w:eastAsia="Times New Roman"/>
                <w:color w:val="000000" w:themeColor="text1"/>
                <w:kern w:val="0"/>
                <w:sz w:val="22"/>
              </w:rPr>
            </w:pPr>
            <w:r w:rsidRPr="001D48BF">
              <w:rPr>
                <w:rFonts w:ascii="Times New Roman" w:eastAsia="Times New Roman"/>
                <w:color w:val="000000" w:themeColor="text1"/>
                <w:spacing w:val="-5"/>
                <w:kern w:val="0"/>
                <w:sz w:val="22"/>
              </w:rPr>
              <w:t>428</w:t>
            </w:r>
          </w:p>
        </w:tc>
        <w:tc>
          <w:tcPr>
            <w:tcW w:w="1352" w:type="dxa"/>
          </w:tcPr>
          <w:p w:rsidR="005C6378" w:rsidRPr="001D48BF" w:rsidRDefault="005C6378" w:rsidP="00226CF2">
            <w:pPr>
              <w:overflowPunct/>
              <w:spacing w:before="41"/>
              <w:ind w:right="107"/>
              <w:jc w:val="right"/>
              <w:rPr>
                <w:rFonts w:ascii="Times New Roman" w:eastAsia="Times New Roman"/>
                <w:color w:val="000000" w:themeColor="text1"/>
                <w:kern w:val="0"/>
                <w:sz w:val="22"/>
              </w:rPr>
            </w:pPr>
            <w:r w:rsidRPr="001D48BF">
              <w:rPr>
                <w:rFonts w:ascii="Times New Roman" w:eastAsia="Times New Roman"/>
                <w:color w:val="000000" w:themeColor="text1"/>
                <w:spacing w:val="-4"/>
                <w:kern w:val="0"/>
                <w:sz w:val="22"/>
              </w:rPr>
              <w:t>2.11</w:t>
            </w:r>
          </w:p>
        </w:tc>
        <w:tc>
          <w:tcPr>
            <w:tcW w:w="1351" w:type="dxa"/>
          </w:tcPr>
          <w:p w:rsidR="005C6378" w:rsidRPr="001D48BF" w:rsidRDefault="005C6378" w:rsidP="00226CF2">
            <w:pPr>
              <w:overflowPunct/>
              <w:spacing w:before="41"/>
              <w:ind w:right="106"/>
              <w:jc w:val="right"/>
              <w:rPr>
                <w:rFonts w:ascii="Times New Roman" w:eastAsia="Times New Roman"/>
                <w:color w:val="000000" w:themeColor="text1"/>
                <w:kern w:val="0"/>
                <w:sz w:val="22"/>
              </w:rPr>
            </w:pPr>
            <w:r w:rsidRPr="001D48BF">
              <w:rPr>
                <w:rFonts w:ascii="Times New Roman" w:eastAsia="Times New Roman"/>
                <w:color w:val="000000" w:themeColor="text1"/>
                <w:spacing w:val="-4"/>
                <w:kern w:val="0"/>
                <w:sz w:val="22"/>
              </w:rPr>
              <w:t>7.04</w:t>
            </w:r>
          </w:p>
        </w:tc>
      </w:tr>
      <w:tr w:rsidR="005C6378" w:rsidRPr="001D48BF" w:rsidTr="00226CF2">
        <w:trPr>
          <w:trHeight w:val="340"/>
        </w:trPr>
        <w:tc>
          <w:tcPr>
            <w:tcW w:w="1572" w:type="dxa"/>
            <w:tcBorders>
              <w:right w:val="single" w:sz="4" w:space="0" w:color="000000"/>
            </w:tcBorders>
          </w:tcPr>
          <w:p w:rsidR="005C6378" w:rsidRPr="001D48BF" w:rsidRDefault="005C6378" w:rsidP="00226CF2">
            <w:pPr>
              <w:overflowPunct/>
              <w:spacing w:before="34"/>
              <w:ind w:left="343"/>
              <w:jc w:val="left"/>
              <w:rPr>
                <w:color w:val="000000" w:themeColor="text1"/>
                <w:kern w:val="0"/>
                <w:sz w:val="22"/>
              </w:rPr>
            </w:pPr>
            <w:proofErr w:type="spellStart"/>
            <w:r w:rsidRPr="001D48BF">
              <w:rPr>
                <w:rFonts w:hint="eastAsia"/>
                <w:color w:val="000000" w:themeColor="text1"/>
                <w:spacing w:val="-4"/>
                <w:kern w:val="0"/>
                <w:sz w:val="22"/>
              </w:rPr>
              <w:t>依親教養</w:t>
            </w:r>
            <w:proofErr w:type="spellEnd"/>
          </w:p>
        </w:tc>
        <w:tc>
          <w:tcPr>
            <w:tcW w:w="1352" w:type="dxa"/>
            <w:tcBorders>
              <w:left w:val="single" w:sz="4" w:space="0" w:color="000000"/>
            </w:tcBorders>
          </w:tcPr>
          <w:p w:rsidR="005C6378" w:rsidRPr="001D48BF" w:rsidRDefault="005C6378" w:rsidP="00226CF2">
            <w:pPr>
              <w:overflowPunct/>
              <w:spacing w:before="39"/>
              <w:ind w:right="103"/>
              <w:jc w:val="right"/>
              <w:rPr>
                <w:rFonts w:ascii="Times New Roman" w:eastAsia="Times New Roman"/>
                <w:color w:val="000000" w:themeColor="text1"/>
                <w:kern w:val="0"/>
                <w:sz w:val="22"/>
              </w:rPr>
            </w:pPr>
            <w:r w:rsidRPr="001D48BF">
              <w:rPr>
                <w:rFonts w:ascii="Times New Roman" w:eastAsia="Times New Roman"/>
                <w:color w:val="000000" w:themeColor="text1"/>
                <w:spacing w:val="-2"/>
                <w:kern w:val="0"/>
                <w:sz w:val="22"/>
              </w:rPr>
              <w:t>4,976</w:t>
            </w:r>
          </w:p>
        </w:tc>
        <w:tc>
          <w:tcPr>
            <w:tcW w:w="1349" w:type="dxa"/>
            <w:tcBorders>
              <w:right w:val="single" w:sz="4" w:space="0" w:color="000000"/>
            </w:tcBorders>
          </w:tcPr>
          <w:p w:rsidR="005C6378" w:rsidRPr="001D48BF" w:rsidRDefault="005C6378" w:rsidP="00226CF2">
            <w:pPr>
              <w:overflowPunct/>
              <w:spacing w:before="39"/>
              <w:ind w:right="99"/>
              <w:jc w:val="right"/>
              <w:rPr>
                <w:rFonts w:ascii="Times New Roman" w:eastAsia="Times New Roman"/>
                <w:color w:val="000000" w:themeColor="text1"/>
                <w:kern w:val="0"/>
                <w:sz w:val="22"/>
              </w:rPr>
            </w:pPr>
            <w:r w:rsidRPr="001D48BF">
              <w:rPr>
                <w:rFonts w:ascii="Times New Roman" w:eastAsia="Times New Roman"/>
                <w:color w:val="000000" w:themeColor="text1"/>
                <w:spacing w:val="-4"/>
                <w:kern w:val="0"/>
                <w:sz w:val="22"/>
              </w:rPr>
              <w:t>0.88</w:t>
            </w:r>
          </w:p>
        </w:tc>
        <w:tc>
          <w:tcPr>
            <w:tcW w:w="1347" w:type="dxa"/>
            <w:tcBorders>
              <w:left w:val="single" w:sz="4" w:space="0" w:color="000000"/>
            </w:tcBorders>
          </w:tcPr>
          <w:p w:rsidR="005C6378" w:rsidRPr="001D48BF" w:rsidRDefault="005C6378" w:rsidP="00226CF2">
            <w:pPr>
              <w:overflowPunct/>
              <w:spacing w:before="39"/>
              <w:ind w:right="106"/>
              <w:jc w:val="right"/>
              <w:rPr>
                <w:rFonts w:ascii="Times New Roman" w:eastAsia="Times New Roman"/>
                <w:color w:val="000000" w:themeColor="text1"/>
                <w:kern w:val="0"/>
                <w:sz w:val="22"/>
              </w:rPr>
            </w:pPr>
            <w:r w:rsidRPr="001D48BF">
              <w:rPr>
                <w:rFonts w:ascii="Times New Roman" w:eastAsia="Times New Roman"/>
                <w:color w:val="000000" w:themeColor="text1"/>
                <w:spacing w:val="-5"/>
                <w:kern w:val="0"/>
                <w:sz w:val="22"/>
              </w:rPr>
              <w:t>362</w:t>
            </w:r>
          </w:p>
        </w:tc>
        <w:tc>
          <w:tcPr>
            <w:tcW w:w="1352" w:type="dxa"/>
          </w:tcPr>
          <w:p w:rsidR="005C6378" w:rsidRPr="001D48BF" w:rsidRDefault="005C6378" w:rsidP="00226CF2">
            <w:pPr>
              <w:overflowPunct/>
              <w:spacing w:before="39"/>
              <w:ind w:right="107"/>
              <w:jc w:val="right"/>
              <w:rPr>
                <w:rFonts w:ascii="Times New Roman" w:eastAsia="Times New Roman"/>
                <w:color w:val="000000" w:themeColor="text1"/>
                <w:kern w:val="0"/>
                <w:sz w:val="22"/>
              </w:rPr>
            </w:pPr>
            <w:r w:rsidRPr="001D48BF">
              <w:rPr>
                <w:rFonts w:ascii="Times New Roman" w:eastAsia="Times New Roman"/>
                <w:color w:val="000000" w:themeColor="text1"/>
                <w:spacing w:val="-4"/>
                <w:kern w:val="0"/>
                <w:sz w:val="22"/>
              </w:rPr>
              <w:t>1.78</w:t>
            </w:r>
          </w:p>
        </w:tc>
        <w:tc>
          <w:tcPr>
            <w:tcW w:w="1351" w:type="dxa"/>
          </w:tcPr>
          <w:p w:rsidR="005C6378" w:rsidRPr="001D48BF" w:rsidRDefault="005C6378" w:rsidP="00226CF2">
            <w:pPr>
              <w:overflowPunct/>
              <w:spacing w:before="39"/>
              <w:ind w:right="106"/>
              <w:jc w:val="right"/>
              <w:rPr>
                <w:rFonts w:ascii="Times New Roman" w:eastAsia="Times New Roman"/>
                <w:color w:val="000000" w:themeColor="text1"/>
                <w:kern w:val="0"/>
                <w:sz w:val="22"/>
              </w:rPr>
            </w:pPr>
            <w:r w:rsidRPr="001D48BF">
              <w:rPr>
                <w:rFonts w:ascii="Times New Roman" w:eastAsia="Times New Roman"/>
                <w:color w:val="000000" w:themeColor="text1"/>
                <w:spacing w:val="-4"/>
                <w:kern w:val="0"/>
                <w:sz w:val="22"/>
              </w:rPr>
              <w:t>7.27</w:t>
            </w:r>
          </w:p>
        </w:tc>
      </w:tr>
      <w:tr w:rsidR="005C6378" w:rsidRPr="001D48BF" w:rsidTr="00226CF2">
        <w:trPr>
          <w:trHeight w:val="335"/>
        </w:trPr>
        <w:tc>
          <w:tcPr>
            <w:tcW w:w="1572" w:type="dxa"/>
            <w:tcBorders>
              <w:bottom w:val="single" w:sz="4" w:space="0" w:color="000000"/>
              <w:right w:val="single" w:sz="4" w:space="0" w:color="000000"/>
            </w:tcBorders>
          </w:tcPr>
          <w:p w:rsidR="005C6378" w:rsidRPr="001D48BF" w:rsidRDefault="005C6378" w:rsidP="00226CF2">
            <w:pPr>
              <w:overflowPunct/>
              <w:spacing w:before="34" w:line="281" w:lineRule="exact"/>
              <w:ind w:left="343"/>
              <w:jc w:val="left"/>
              <w:rPr>
                <w:color w:val="000000" w:themeColor="text1"/>
                <w:kern w:val="0"/>
                <w:sz w:val="22"/>
              </w:rPr>
            </w:pPr>
            <w:proofErr w:type="spellStart"/>
            <w:r w:rsidRPr="001D48BF">
              <w:rPr>
                <w:rFonts w:hint="eastAsia"/>
                <w:color w:val="000000" w:themeColor="text1"/>
                <w:spacing w:val="-4"/>
                <w:kern w:val="0"/>
                <w:sz w:val="22"/>
              </w:rPr>
              <w:t>單親家庭</w:t>
            </w:r>
            <w:proofErr w:type="spellEnd"/>
          </w:p>
        </w:tc>
        <w:tc>
          <w:tcPr>
            <w:tcW w:w="1352" w:type="dxa"/>
            <w:tcBorders>
              <w:left w:val="single" w:sz="4" w:space="0" w:color="000000"/>
              <w:bottom w:val="single" w:sz="4" w:space="0" w:color="000000"/>
            </w:tcBorders>
          </w:tcPr>
          <w:p w:rsidR="005C6378" w:rsidRPr="001D48BF" w:rsidRDefault="005C6378" w:rsidP="00226CF2">
            <w:pPr>
              <w:overflowPunct/>
              <w:spacing w:before="39"/>
              <w:ind w:right="103"/>
              <w:jc w:val="right"/>
              <w:rPr>
                <w:rFonts w:ascii="Times New Roman" w:eastAsia="Times New Roman"/>
                <w:color w:val="000000" w:themeColor="text1"/>
                <w:kern w:val="0"/>
                <w:sz w:val="22"/>
              </w:rPr>
            </w:pPr>
            <w:r w:rsidRPr="001D48BF">
              <w:rPr>
                <w:rFonts w:ascii="Times New Roman" w:eastAsia="Times New Roman"/>
                <w:color w:val="000000" w:themeColor="text1"/>
                <w:spacing w:val="-2"/>
                <w:kern w:val="0"/>
                <w:sz w:val="22"/>
              </w:rPr>
              <w:t>39,704</w:t>
            </w:r>
          </w:p>
        </w:tc>
        <w:tc>
          <w:tcPr>
            <w:tcW w:w="1349" w:type="dxa"/>
            <w:tcBorders>
              <w:bottom w:val="single" w:sz="4" w:space="0" w:color="000000"/>
              <w:right w:val="single" w:sz="4" w:space="0" w:color="000000"/>
            </w:tcBorders>
          </w:tcPr>
          <w:p w:rsidR="005C6378" w:rsidRPr="001D48BF" w:rsidRDefault="005C6378" w:rsidP="00226CF2">
            <w:pPr>
              <w:overflowPunct/>
              <w:spacing w:before="39"/>
              <w:ind w:right="99"/>
              <w:jc w:val="right"/>
              <w:rPr>
                <w:rFonts w:ascii="Times New Roman" w:eastAsia="Times New Roman"/>
                <w:color w:val="000000" w:themeColor="text1"/>
                <w:kern w:val="0"/>
                <w:sz w:val="22"/>
              </w:rPr>
            </w:pPr>
            <w:r w:rsidRPr="001D48BF">
              <w:rPr>
                <w:rFonts w:ascii="Times New Roman" w:eastAsia="Times New Roman"/>
                <w:color w:val="000000" w:themeColor="text1"/>
                <w:spacing w:val="-4"/>
                <w:kern w:val="0"/>
                <w:sz w:val="22"/>
              </w:rPr>
              <w:t>6.99</w:t>
            </w:r>
          </w:p>
        </w:tc>
        <w:tc>
          <w:tcPr>
            <w:tcW w:w="1347" w:type="dxa"/>
            <w:tcBorders>
              <w:left w:val="single" w:sz="4" w:space="0" w:color="000000"/>
              <w:bottom w:val="single" w:sz="4" w:space="0" w:color="000000"/>
            </w:tcBorders>
          </w:tcPr>
          <w:p w:rsidR="005C6378" w:rsidRPr="001D48BF" w:rsidRDefault="005C6378" w:rsidP="00226CF2">
            <w:pPr>
              <w:overflowPunct/>
              <w:spacing w:before="39"/>
              <w:ind w:right="104"/>
              <w:jc w:val="right"/>
              <w:rPr>
                <w:rFonts w:ascii="Times New Roman" w:eastAsia="Times New Roman"/>
                <w:color w:val="000000" w:themeColor="text1"/>
                <w:kern w:val="0"/>
                <w:sz w:val="22"/>
              </w:rPr>
            </w:pPr>
            <w:r w:rsidRPr="001D48BF">
              <w:rPr>
                <w:rFonts w:ascii="Times New Roman" w:eastAsia="Times New Roman"/>
                <w:color w:val="000000" w:themeColor="text1"/>
                <w:spacing w:val="-2"/>
                <w:kern w:val="0"/>
                <w:sz w:val="22"/>
              </w:rPr>
              <w:t>2,111</w:t>
            </w:r>
          </w:p>
        </w:tc>
        <w:tc>
          <w:tcPr>
            <w:tcW w:w="1352" w:type="dxa"/>
            <w:tcBorders>
              <w:bottom w:val="single" w:sz="4" w:space="0" w:color="000000"/>
            </w:tcBorders>
          </w:tcPr>
          <w:p w:rsidR="005C6378" w:rsidRPr="001D48BF" w:rsidRDefault="005C6378" w:rsidP="00226CF2">
            <w:pPr>
              <w:overflowPunct/>
              <w:spacing w:before="39"/>
              <w:ind w:right="107"/>
              <w:jc w:val="right"/>
              <w:rPr>
                <w:rFonts w:ascii="Times New Roman" w:eastAsia="Times New Roman"/>
                <w:color w:val="000000" w:themeColor="text1"/>
                <w:kern w:val="0"/>
                <w:sz w:val="22"/>
              </w:rPr>
            </w:pPr>
            <w:r w:rsidRPr="001D48BF">
              <w:rPr>
                <w:rFonts w:ascii="Times New Roman" w:eastAsia="Times New Roman"/>
                <w:color w:val="000000" w:themeColor="text1"/>
                <w:spacing w:val="-2"/>
                <w:kern w:val="0"/>
                <w:sz w:val="22"/>
              </w:rPr>
              <w:t>10.39</w:t>
            </w:r>
          </w:p>
        </w:tc>
        <w:tc>
          <w:tcPr>
            <w:tcW w:w="1351" w:type="dxa"/>
            <w:tcBorders>
              <w:bottom w:val="single" w:sz="4" w:space="0" w:color="000000"/>
            </w:tcBorders>
          </w:tcPr>
          <w:p w:rsidR="005C6378" w:rsidRPr="001D48BF" w:rsidRDefault="005C6378" w:rsidP="00226CF2">
            <w:pPr>
              <w:overflowPunct/>
              <w:spacing w:before="39"/>
              <w:ind w:right="106"/>
              <w:jc w:val="right"/>
              <w:rPr>
                <w:rFonts w:ascii="Times New Roman" w:eastAsia="Times New Roman"/>
                <w:color w:val="000000" w:themeColor="text1"/>
                <w:kern w:val="0"/>
                <w:sz w:val="22"/>
              </w:rPr>
            </w:pPr>
            <w:r w:rsidRPr="001D48BF">
              <w:rPr>
                <w:rFonts w:ascii="Times New Roman" w:eastAsia="Times New Roman"/>
                <w:color w:val="000000" w:themeColor="text1"/>
                <w:spacing w:val="-4"/>
                <w:kern w:val="0"/>
                <w:sz w:val="22"/>
              </w:rPr>
              <w:t>5.32</w:t>
            </w:r>
          </w:p>
        </w:tc>
      </w:tr>
    </w:tbl>
    <w:p w:rsidR="005C6378" w:rsidRPr="001D48BF" w:rsidRDefault="005C6378" w:rsidP="005C6378">
      <w:pPr>
        <w:spacing w:before="8" w:line="240" w:lineRule="exact"/>
        <w:ind w:leftChars="-41" w:left="419" w:hangingChars="300" w:hanging="558"/>
        <w:rPr>
          <w:color w:val="000000" w:themeColor="text1"/>
          <w:sz w:val="20"/>
        </w:rPr>
      </w:pPr>
      <w:proofErr w:type="gramStart"/>
      <w:r w:rsidRPr="001D48BF">
        <w:rPr>
          <w:rFonts w:hint="eastAsia"/>
          <w:color w:val="000000" w:themeColor="text1"/>
          <w:spacing w:val="-17"/>
          <w:sz w:val="20"/>
        </w:rPr>
        <w:t>註</w:t>
      </w:r>
      <w:proofErr w:type="gramEnd"/>
      <w:r w:rsidRPr="001D48BF">
        <w:rPr>
          <w:rFonts w:hint="eastAsia"/>
          <w:color w:val="000000" w:themeColor="text1"/>
          <w:spacing w:val="-17"/>
          <w:sz w:val="20"/>
        </w:rPr>
        <w:t xml:space="preserve"> </w:t>
      </w:r>
      <w:r w:rsidRPr="001D48BF">
        <w:rPr>
          <w:color w:val="000000" w:themeColor="text1"/>
          <w:spacing w:val="-2"/>
          <w:sz w:val="20"/>
        </w:rPr>
        <w:t>1</w:t>
      </w:r>
      <w:r w:rsidRPr="001D48BF">
        <w:rPr>
          <w:rFonts w:hint="eastAsia"/>
          <w:color w:val="000000" w:themeColor="text1"/>
          <w:spacing w:val="-5"/>
          <w:sz w:val="20"/>
        </w:rPr>
        <w:t xml:space="preserve">：高級中等學校共回收 </w:t>
      </w:r>
      <w:r w:rsidRPr="001D48BF">
        <w:rPr>
          <w:color w:val="000000" w:themeColor="text1"/>
          <w:spacing w:val="-2"/>
          <w:sz w:val="20"/>
        </w:rPr>
        <w:t>431</w:t>
      </w:r>
      <w:r w:rsidRPr="001D48BF">
        <w:rPr>
          <w:color w:val="000000" w:themeColor="text1"/>
          <w:spacing w:val="16"/>
          <w:sz w:val="20"/>
        </w:rPr>
        <w:t xml:space="preserve"> </w:t>
      </w:r>
      <w:r w:rsidRPr="001D48BF">
        <w:rPr>
          <w:rFonts w:hint="eastAsia"/>
          <w:color w:val="000000" w:themeColor="text1"/>
          <w:spacing w:val="-4"/>
          <w:sz w:val="20"/>
        </w:rPr>
        <w:t xml:space="preserve">所；其中原住民重點高級中等學校回收 </w:t>
      </w:r>
      <w:r w:rsidRPr="001D48BF">
        <w:rPr>
          <w:color w:val="000000" w:themeColor="text1"/>
          <w:spacing w:val="-2"/>
          <w:sz w:val="20"/>
        </w:rPr>
        <w:t>41</w:t>
      </w:r>
      <w:r w:rsidRPr="001D48BF">
        <w:rPr>
          <w:color w:val="000000" w:themeColor="text1"/>
          <w:spacing w:val="17"/>
          <w:sz w:val="20"/>
        </w:rPr>
        <w:t xml:space="preserve"> </w:t>
      </w:r>
      <w:r w:rsidRPr="001D48BF">
        <w:rPr>
          <w:rFonts w:hint="eastAsia"/>
          <w:color w:val="000000" w:themeColor="text1"/>
          <w:spacing w:val="-3"/>
          <w:sz w:val="20"/>
        </w:rPr>
        <w:t>所，原住民實驗教育</w:t>
      </w:r>
      <w:r w:rsidRPr="001D48BF">
        <w:rPr>
          <w:rFonts w:hint="eastAsia"/>
          <w:color w:val="000000" w:themeColor="text1"/>
          <w:spacing w:val="-10"/>
          <w:sz w:val="20"/>
        </w:rPr>
        <w:t xml:space="preserve">高中回收 </w:t>
      </w:r>
      <w:r w:rsidRPr="001D48BF">
        <w:rPr>
          <w:color w:val="000000" w:themeColor="text1"/>
          <w:sz w:val="20"/>
        </w:rPr>
        <w:t>1</w:t>
      </w:r>
      <w:r w:rsidRPr="001D48BF">
        <w:rPr>
          <w:color w:val="000000" w:themeColor="text1"/>
          <w:spacing w:val="-10"/>
          <w:sz w:val="20"/>
        </w:rPr>
        <w:t xml:space="preserve"> </w:t>
      </w:r>
      <w:r w:rsidRPr="001D48BF">
        <w:rPr>
          <w:rFonts w:hint="eastAsia"/>
          <w:color w:val="000000" w:themeColor="text1"/>
          <w:spacing w:val="-5"/>
          <w:sz w:val="20"/>
        </w:rPr>
        <w:t>所。</w:t>
      </w:r>
    </w:p>
    <w:p w:rsidR="005C6378" w:rsidRPr="001D48BF" w:rsidRDefault="005C6378" w:rsidP="005C6378">
      <w:pPr>
        <w:spacing w:before="8" w:line="240" w:lineRule="exact"/>
        <w:ind w:leftChars="-41" w:left="21" w:hangingChars="76" w:hanging="160"/>
        <w:rPr>
          <w:color w:val="000000" w:themeColor="text1"/>
          <w:spacing w:val="-5"/>
          <w:sz w:val="20"/>
        </w:rPr>
      </w:pPr>
      <w:proofErr w:type="gramStart"/>
      <w:r w:rsidRPr="001D48BF">
        <w:rPr>
          <w:rFonts w:hint="eastAsia"/>
          <w:color w:val="000000" w:themeColor="text1"/>
          <w:spacing w:val="-5"/>
          <w:sz w:val="20"/>
        </w:rPr>
        <w:t>註</w:t>
      </w:r>
      <w:proofErr w:type="gramEnd"/>
      <w:r w:rsidRPr="001D48BF">
        <w:rPr>
          <w:rFonts w:hint="eastAsia"/>
          <w:color w:val="000000" w:themeColor="text1"/>
          <w:spacing w:val="-5"/>
          <w:sz w:val="20"/>
        </w:rPr>
        <w:t xml:space="preserve"> </w:t>
      </w:r>
      <w:r w:rsidRPr="001D48BF">
        <w:rPr>
          <w:color w:val="000000" w:themeColor="text1"/>
          <w:spacing w:val="-5"/>
          <w:sz w:val="20"/>
        </w:rPr>
        <w:t>2</w:t>
      </w:r>
      <w:r w:rsidRPr="001D48BF">
        <w:rPr>
          <w:rFonts w:hint="eastAsia"/>
          <w:color w:val="000000" w:themeColor="text1"/>
          <w:spacing w:val="-5"/>
          <w:sz w:val="20"/>
        </w:rPr>
        <w:t>：有</w:t>
      </w:r>
      <w:r w:rsidRPr="001D48BF">
        <w:rPr>
          <w:color w:val="000000" w:themeColor="text1"/>
          <w:spacing w:val="-5"/>
          <w:sz w:val="20"/>
        </w:rPr>
        <w:t>84</w:t>
      </w:r>
      <w:r w:rsidRPr="001D48BF">
        <w:rPr>
          <w:rFonts w:hint="eastAsia"/>
          <w:color w:val="000000" w:themeColor="text1"/>
          <w:spacing w:val="-5"/>
          <w:sz w:val="20"/>
        </w:rPr>
        <w:t>所高級中等學校未回覆，故實際比率會更高。</w:t>
      </w:r>
    </w:p>
    <w:p w:rsidR="005C6378" w:rsidRPr="001D48BF" w:rsidRDefault="005C6378" w:rsidP="005C6378">
      <w:pPr>
        <w:spacing w:before="8" w:line="240" w:lineRule="exact"/>
        <w:ind w:leftChars="-41" w:left="21" w:hangingChars="76" w:hanging="160"/>
        <w:rPr>
          <w:color w:val="000000" w:themeColor="text1"/>
          <w:spacing w:val="-5"/>
          <w:sz w:val="20"/>
        </w:rPr>
      </w:pPr>
      <w:proofErr w:type="gramStart"/>
      <w:r w:rsidRPr="001D48BF">
        <w:rPr>
          <w:rFonts w:hint="eastAsia"/>
          <w:color w:val="000000" w:themeColor="text1"/>
          <w:spacing w:val="-5"/>
          <w:sz w:val="20"/>
        </w:rPr>
        <w:t>註</w:t>
      </w:r>
      <w:proofErr w:type="gramEnd"/>
      <w:r w:rsidRPr="001D48BF">
        <w:rPr>
          <w:rFonts w:hint="eastAsia"/>
          <w:color w:val="000000" w:themeColor="text1"/>
          <w:spacing w:val="-5"/>
          <w:sz w:val="20"/>
        </w:rPr>
        <w:t xml:space="preserve"> </w:t>
      </w:r>
      <w:r w:rsidRPr="001D48BF">
        <w:rPr>
          <w:color w:val="000000" w:themeColor="text1"/>
          <w:spacing w:val="-5"/>
          <w:sz w:val="20"/>
        </w:rPr>
        <w:t>3</w:t>
      </w:r>
      <w:r w:rsidRPr="001D48BF">
        <w:rPr>
          <w:rFonts w:hint="eastAsia"/>
          <w:color w:val="000000" w:themeColor="text1"/>
          <w:spacing w:val="-5"/>
          <w:sz w:val="20"/>
        </w:rPr>
        <w:t>：本表包含進修部</w:t>
      </w:r>
      <w:r w:rsidRPr="001D48BF">
        <w:rPr>
          <w:color w:val="000000" w:themeColor="text1"/>
          <w:spacing w:val="-5"/>
          <w:sz w:val="20"/>
        </w:rPr>
        <w:t>(</w:t>
      </w:r>
      <w:r w:rsidRPr="001D48BF">
        <w:rPr>
          <w:rFonts w:hint="eastAsia"/>
          <w:color w:val="000000" w:themeColor="text1"/>
          <w:spacing w:val="-5"/>
          <w:sz w:val="20"/>
        </w:rPr>
        <w:t>學校</w:t>
      </w:r>
      <w:r w:rsidRPr="001D48BF">
        <w:rPr>
          <w:color w:val="000000" w:themeColor="text1"/>
          <w:spacing w:val="-5"/>
          <w:sz w:val="20"/>
        </w:rPr>
        <w:t>)</w:t>
      </w:r>
      <w:r w:rsidRPr="001D48BF">
        <w:rPr>
          <w:rFonts w:hint="eastAsia"/>
          <w:color w:val="000000" w:themeColor="text1"/>
          <w:spacing w:val="-5"/>
          <w:sz w:val="20"/>
        </w:rPr>
        <w:t>人數資料。</w:t>
      </w:r>
    </w:p>
    <w:p w:rsidR="005C6378" w:rsidRPr="001D48BF" w:rsidRDefault="005C6378" w:rsidP="005C6378">
      <w:pPr>
        <w:spacing w:before="8" w:line="240" w:lineRule="exact"/>
        <w:ind w:leftChars="-41" w:left="21" w:hangingChars="76" w:hanging="160"/>
        <w:rPr>
          <w:color w:val="000000" w:themeColor="text1"/>
          <w:spacing w:val="-5"/>
          <w:sz w:val="20"/>
        </w:rPr>
      </w:pPr>
      <w:r w:rsidRPr="001D48BF">
        <w:rPr>
          <w:rFonts w:hint="eastAsia"/>
          <w:color w:val="000000" w:themeColor="text1"/>
          <w:spacing w:val="-5"/>
          <w:sz w:val="20"/>
        </w:rPr>
        <w:t>資料來源：總數資料取自教育部統計處。</w:t>
      </w:r>
    </w:p>
    <w:p w:rsidR="005C6378" w:rsidRPr="001D48BF" w:rsidRDefault="005C6378" w:rsidP="005C6378">
      <w:pPr>
        <w:pStyle w:val="4"/>
        <w:spacing w:beforeLines="50" w:before="228"/>
        <w:ind w:left="1701"/>
        <w:rPr>
          <w:color w:val="000000" w:themeColor="text1"/>
        </w:rPr>
      </w:pPr>
      <w:r w:rsidRPr="001D48BF">
        <w:rPr>
          <w:rFonts w:hAnsi="標楷體" w:hint="eastAsia"/>
          <w:color w:val="000000" w:themeColor="text1"/>
          <w:szCs w:val="32"/>
        </w:rPr>
        <w:t>由</w:t>
      </w:r>
      <w:proofErr w:type="gramStart"/>
      <w:r w:rsidRPr="001D48BF">
        <w:rPr>
          <w:rFonts w:hAnsi="標楷體" w:hint="eastAsia"/>
          <w:color w:val="000000" w:themeColor="text1"/>
          <w:szCs w:val="32"/>
        </w:rPr>
        <w:t>上足見</w:t>
      </w:r>
      <w:proofErr w:type="gramEnd"/>
      <w:r w:rsidRPr="001D48BF">
        <w:rPr>
          <w:rFonts w:hAnsi="標楷體" w:hint="eastAsia"/>
          <w:color w:val="000000" w:themeColor="text1"/>
          <w:szCs w:val="32"/>
        </w:rPr>
        <w:t>，原住民學生家庭經濟環境相對欠佳，恐亦造成原住民學生於高級中等學校畢業後直接投入職場而未升學之主要原因。</w:t>
      </w:r>
    </w:p>
    <w:p w:rsidR="005C6378" w:rsidRPr="001D48BF" w:rsidRDefault="005C6378" w:rsidP="005C6378">
      <w:pPr>
        <w:pStyle w:val="3"/>
        <w:ind w:left="1360" w:hanging="680"/>
        <w:rPr>
          <w:rFonts w:hAnsi="標楷體"/>
          <w:color w:val="000000" w:themeColor="text1"/>
          <w:szCs w:val="32"/>
        </w:rPr>
      </w:pPr>
      <w:proofErr w:type="gramStart"/>
      <w:r w:rsidRPr="001D48BF">
        <w:rPr>
          <w:rFonts w:hAnsi="標楷體" w:hint="eastAsia"/>
          <w:color w:val="000000" w:themeColor="text1"/>
          <w:szCs w:val="32"/>
        </w:rPr>
        <w:t>再者，</w:t>
      </w:r>
      <w:proofErr w:type="gramEnd"/>
      <w:r w:rsidRPr="001D48BF">
        <w:rPr>
          <w:rFonts w:hAnsi="標楷體" w:hint="eastAsia"/>
          <w:color w:val="000000" w:themeColor="text1"/>
          <w:szCs w:val="32"/>
        </w:rPr>
        <w:t>依據110年臺灣原住民族經濟狀況調查報告（4年調查一次）所載，原住民族家庭年平均收入為</w:t>
      </w:r>
      <w:r w:rsidR="005E3DBA" w:rsidRPr="001D48BF">
        <w:rPr>
          <w:rFonts w:hAnsi="標楷體" w:hint="eastAsia"/>
          <w:color w:val="000000" w:themeColor="text1"/>
          <w:szCs w:val="32"/>
        </w:rPr>
        <w:t>新臺幣（下同）</w:t>
      </w:r>
      <w:r w:rsidRPr="001D48BF">
        <w:rPr>
          <w:rFonts w:hAnsi="標楷體" w:hint="eastAsia"/>
          <w:color w:val="000000" w:themeColor="text1"/>
          <w:szCs w:val="32"/>
        </w:rPr>
        <w:t>76.20萬元/戶(不含「自用住宅設算租金收入」)，以「受僱人員報酬及產業主所得」之薪資收入為主，占90.13%，其次依序為「經常移轉收入」、「財產所得收入」、「雜項收入」。與106年調查結果原住民族家庭年收入成長4.71%。如包含「自用住宅設算租金收入」，原住民族家庭年收入為86.19萬元/戶，</w:t>
      </w:r>
      <w:r w:rsidRPr="001D48BF">
        <w:rPr>
          <w:rFonts w:hAnsi="標楷體" w:hint="eastAsia"/>
          <w:b/>
          <w:color w:val="000000" w:themeColor="text1"/>
          <w:szCs w:val="32"/>
        </w:rPr>
        <w:t>約為我國全體家庭年收入137.84萬元/戶的0.63倍。110年原住民族家庭之家庭可支配所得為78.58萬元/戶，為我國全體家庭109.06萬元/戶的0.72倍，與106年的0.73倍相近。</w:t>
      </w:r>
      <w:r w:rsidRPr="001D48BF">
        <w:rPr>
          <w:rFonts w:hAnsi="標楷體" w:hint="eastAsia"/>
          <w:color w:val="000000" w:themeColor="text1"/>
          <w:szCs w:val="32"/>
        </w:rPr>
        <w:t>足見，原住民族家庭不論在平均年收入及可支配所得均低於全體家庭，經濟狀況較為弱勢，此亦將影響原住民學生</w:t>
      </w:r>
      <w:r w:rsidRPr="001D48BF">
        <w:rPr>
          <w:rFonts w:hint="eastAsia"/>
          <w:color w:val="000000" w:themeColor="text1"/>
        </w:rPr>
        <w:t>就學率</w:t>
      </w:r>
      <w:r w:rsidRPr="001D48BF">
        <w:rPr>
          <w:rFonts w:hAnsi="標楷體" w:hint="eastAsia"/>
          <w:color w:val="000000" w:themeColor="text1"/>
          <w:szCs w:val="32"/>
        </w:rPr>
        <w:t>。</w:t>
      </w:r>
      <w:bookmarkEnd w:id="88"/>
    </w:p>
    <w:p w:rsidR="00785A89" w:rsidRPr="001D48BF" w:rsidRDefault="005C6378" w:rsidP="00785A89">
      <w:pPr>
        <w:pStyle w:val="3"/>
        <w:ind w:left="1360" w:hanging="680"/>
        <w:rPr>
          <w:rFonts w:hAnsi="標楷體"/>
          <w:b/>
          <w:color w:val="000000" w:themeColor="text1"/>
          <w:szCs w:val="24"/>
        </w:rPr>
      </w:pPr>
      <w:proofErr w:type="gramStart"/>
      <w:r w:rsidRPr="001D48BF">
        <w:rPr>
          <w:rFonts w:hint="eastAsia"/>
          <w:color w:val="000000" w:themeColor="text1"/>
        </w:rPr>
        <w:t>此外，</w:t>
      </w:r>
      <w:proofErr w:type="gramEnd"/>
      <w:r w:rsidRPr="001D48BF">
        <w:rPr>
          <w:rFonts w:hint="eastAsia"/>
          <w:color w:val="000000" w:themeColor="text1"/>
        </w:rPr>
        <w:t>原教法第1條開宗明義指出「保障原住民之民族教育權，以發展原住民之民族教育文化」之立法</w:t>
      </w:r>
      <w:r w:rsidRPr="001D48BF">
        <w:rPr>
          <w:rFonts w:hint="eastAsia"/>
          <w:color w:val="000000" w:themeColor="text1"/>
        </w:rPr>
        <w:lastRenderedPageBreak/>
        <w:t>目的。為此，同法第2條即明訂政府應「各級政府應</w:t>
      </w:r>
      <w:proofErr w:type="gramStart"/>
      <w:r w:rsidRPr="001D48BF">
        <w:rPr>
          <w:rFonts w:hint="eastAsia"/>
          <w:color w:val="000000" w:themeColor="text1"/>
        </w:rPr>
        <w:t>採</w:t>
      </w:r>
      <w:proofErr w:type="gramEnd"/>
      <w:r w:rsidRPr="001D48BF">
        <w:rPr>
          <w:rFonts w:hint="eastAsia"/>
          <w:color w:val="000000" w:themeColor="text1"/>
        </w:rPr>
        <w:t>積極扶助之措施，確保原住民接受各級各類教育之機會均等，並建立符合原住民族需求之教育體系」且同法第15條更進一步提及</w:t>
      </w:r>
      <w:r w:rsidR="000C6286" w:rsidRPr="001D48BF">
        <w:rPr>
          <w:rFonts w:hint="eastAsia"/>
          <w:color w:val="000000" w:themeColor="text1"/>
        </w:rPr>
        <w:t>：</w:t>
      </w:r>
      <w:r w:rsidRPr="001D48BF">
        <w:rPr>
          <w:rFonts w:hint="eastAsia"/>
          <w:color w:val="000000" w:themeColor="text1"/>
        </w:rPr>
        <w:t>「各級政府得視需要設立各級原住民族學校或原住民教育班，以利原住民學生就學，並維護其文化。前項原住民族學校設立事項，另以法律定之。」原民會已初步</w:t>
      </w:r>
      <w:proofErr w:type="gramStart"/>
      <w:r w:rsidRPr="001D48BF">
        <w:rPr>
          <w:rFonts w:hint="eastAsia"/>
          <w:color w:val="000000" w:themeColor="text1"/>
        </w:rPr>
        <w:t>研</w:t>
      </w:r>
      <w:proofErr w:type="gramEnd"/>
      <w:r w:rsidRPr="001D48BF">
        <w:rPr>
          <w:rFonts w:hint="eastAsia"/>
          <w:color w:val="000000" w:themeColor="text1"/>
        </w:rPr>
        <w:t>擬「原住民族學校法」草案，嗣因原住民族大學、原住民族學校等涉及政策、法律、財務、土地、學生來源及其未來進路等因素，應審慎評估，該會刻正研議辦理委託研究，以充實各面向之政策論述；然原住民學生與一般生高等教育粗在學率兩者差距達3</w:t>
      </w:r>
      <w:r w:rsidRPr="001D48BF">
        <w:rPr>
          <w:color w:val="000000" w:themeColor="text1"/>
        </w:rPr>
        <w:t>5.3</w:t>
      </w:r>
      <w:r w:rsidR="00916E1F" w:rsidRPr="001D48BF">
        <w:rPr>
          <w:rFonts w:hint="eastAsia"/>
          <w:color w:val="000000" w:themeColor="text1"/>
        </w:rPr>
        <w:t>%</w:t>
      </w:r>
      <w:r w:rsidRPr="001D48BF">
        <w:rPr>
          <w:rFonts w:hint="eastAsia"/>
          <w:color w:val="000000" w:themeColor="text1"/>
        </w:rPr>
        <w:t>，此</w:t>
      </w:r>
      <w:r w:rsidRPr="001D48BF">
        <w:rPr>
          <w:rFonts w:hAnsi="標楷體" w:hint="eastAsia"/>
          <w:color w:val="000000" w:themeColor="text1"/>
          <w:szCs w:val="24"/>
        </w:rPr>
        <w:t>差距象徵的意義為何？</w:t>
      </w:r>
      <w:r w:rsidR="00785A89" w:rsidRPr="001D48BF">
        <w:rPr>
          <w:rFonts w:hAnsi="標楷體" w:hint="eastAsia"/>
          <w:b/>
          <w:color w:val="000000" w:themeColor="text1"/>
          <w:szCs w:val="24"/>
        </w:rPr>
        <w:t>經濟資源弱勢、城鄉差距與文化差異/文化不利，雖為教育研究經常提出造成此落差之原因，然而真正的原因，恐為原住民族原有的教育文化傳承制度如男子會所、年齡階層、父系/母系/雙系、祭儀等社會制度，傳續千百年的知識內涵如神話、古史、部落遷徙、工藝技術、歌舞詩誦、自然山林倫理與狩獵漁撈採集知識等</w:t>
      </w:r>
      <w:r w:rsidR="00785A89" w:rsidRPr="001D48BF">
        <w:rPr>
          <w:rStyle w:val="aff4"/>
          <w:rFonts w:hAnsi="標楷體"/>
          <w:b/>
          <w:color w:val="000000" w:themeColor="text1"/>
          <w:szCs w:val="24"/>
        </w:rPr>
        <w:footnoteReference w:id="15"/>
      </w:r>
      <w:r w:rsidR="00785A89" w:rsidRPr="001D48BF">
        <w:rPr>
          <w:rFonts w:hAnsi="標楷體" w:hint="eastAsia"/>
          <w:b/>
          <w:color w:val="000000" w:themeColor="text1"/>
          <w:szCs w:val="24"/>
        </w:rPr>
        <w:t>，能否</w:t>
      </w:r>
      <w:proofErr w:type="gramStart"/>
      <w:r w:rsidR="00785A89" w:rsidRPr="001D48BF">
        <w:rPr>
          <w:rFonts w:hAnsi="標楷體" w:hint="eastAsia"/>
          <w:b/>
          <w:color w:val="000000" w:themeColor="text1"/>
          <w:szCs w:val="24"/>
        </w:rPr>
        <w:t>完整置</w:t>
      </w:r>
      <w:proofErr w:type="gramEnd"/>
      <w:r w:rsidR="00785A89" w:rsidRPr="001D48BF">
        <w:rPr>
          <w:rFonts w:hAnsi="標楷體" w:hint="eastAsia"/>
          <w:b/>
          <w:color w:val="000000" w:themeColor="text1"/>
          <w:szCs w:val="24"/>
        </w:rPr>
        <w:t>入國家整體的學校教育？甚而我國能否如紐西蘭已經先後設立三所不同類型的「毛利大學」而設立「原住民族大學」？</w:t>
      </w:r>
    </w:p>
    <w:p w:rsidR="005C6378" w:rsidRPr="001D48BF" w:rsidRDefault="005C6378" w:rsidP="005C6378">
      <w:pPr>
        <w:pStyle w:val="3"/>
        <w:ind w:left="1360" w:hanging="680"/>
        <w:rPr>
          <w:color w:val="000000" w:themeColor="text1"/>
        </w:rPr>
      </w:pPr>
      <w:r w:rsidRPr="001D48BF">
        <w:rPr>
          <w:rFonts w:hAnsi="標楷體" w:hint="eastAsia"/>
          <w:color w:val="000000" w:themeColor="text1"/>
          <w:szCs w:val="24"/>
        </w:rPr>
        <w:t>因此，設立</w:t>
      </w:r>
      <w:r w:rsidR="000C6286" w:rsidRPr="001D48BF">
        <w:rPr>
          <w:rFonts w:hAnsi="標楷體" w:hint="eastAsia"/>
          <w:color w:val="000000" w:themeColor="text1"/>
          <w:szCs w:val="24"/>
        </w:rPr>
        <w:t>國立</w:t>
      </w:r>
      <w:r w:rsidRPr="001D48BF">
        <w:rPr>
          <w:rFonts w:hAnsi="標楷體" w:hint="eastAsia"/>
          <w:color w:val="000000" w:themeColor="text1"/>
          <w:szCs w:val="24"/>
        </w:rPr>
        <w:t>原住民族大學允為解決這種教育發展鴻溝的解方。</w:t>
      </w:r>
      <w:r w:rsidR="000C6286" w:rsidRPr="001D48BF">
        <w:rPr>
          <w:rFonts w:hAnsi="標楷體" w:hint="eastAsia"/>
          <w:color w:val="000000" w:themeColor="text1"/>
          <w:szCs w:val="24"/>
        </w:rPr>
        <w:t>國立</w:t>
      </w:r>
      <w:r w:rsidRPr="001D48BF">
        <w:rPr>
          <w:rFonts w:hAnsi="標楷體" w:hint="eastAsia"/>
          <w:color w:val="000000" w:themeColor="text1"/>
          <w:szCs w:val="24"/>
        </w:rPr>
        <w:t>原住民族大學主要的使命在於原住民族知識與文化的整理、傳授與發展，建立與一般大學明顯區隔/殊異的課程與學制。但是原住民族大學學制、學位應該可以跟一般大學院的學制、</w:t>
      </w:r>
      <w:r w:rsidRPr="001D48BF">
        <w:rPr>
          <w:rFonts w:hAnsi="標楷體" w:hint="eastAsia"/>
          <w:color w:val="000000" w:themeColor="text1"/>
          <w:szCs w:val="24"/>
        </w:rPr>
        <w:lastRenderedPageBreak/>
        <w:t>學位橋接、轉換，讓兩個體系得以交流與互補。同時，因應未來社會分化趨勢，具備跨領域多元能力，將是競爭力的關鍵；</w:t>
      </w:r>
      <w:r w:rsidR="000C6286" w:rsidRPr="001D48BF">
        <w:rPr>
          <w:rFonts w:hAnsi="標楷體" w:hint="eastAsia"/>
          <w:color w:val="000000" w:themeColor="text1"/>
          <w:szCs w:val="24"/>
        </w:rPr>
        <w:t>國立</w:t>
      </w:r>
      <w:r w:rsidRPr="001D48BF">
        <w:rPr>
          <w:rFonts w:hAnsi="標楷體" w:hint="eastAsia"/>
          <w:color w:val="000000" w:themeColor="text1"/>
          <w:szCs w:val="24"/>
        </w:rPr>
        <w:t>原住民族大學之規劃應以學院為教學核心單位，打破過去以系所教學核心的作法，由學院統籌課程規劃、師資</w:t>
      </w:r>
      <w:proofErr w:type="gramStart"/>
      <w:r w:rsidRPr="001D48BF">
        <w:rPr>
          <w:rFonts w:hAnsi="標楷體" w:hint="eastAsia"/>
          <w:color w:val="000000" w:themeColor="text1"/>
          <w:szCs w:val="24"/>
        </w:rPr>
        <w:t>遴</w:t>
      </w:r>
      <w:proofErr w:type="gramEnd"/>
      <w:r w:rsidRPr="001D48BF">
        <w:rPr>
          <w:rFonts w:hAnsi="標楷體" w:hint="eastAsia"/>
          <w:color w:val="000000" w:themeColor="text1"/>
          <w:szCs w:val="24"/>
        </w:rPr>
        <w:t>聘，建立跨系所整合學程課程，讓學生選課更為彈性，可以選擇自己有興趣的課程模組學習，學習更有動力、效率，也提升其競爭力。現階段我國籌設國立原住民族大學的需求可行性，明顯可</w:t>
      </w:r>
      <w:proofErr w:type="gramStart"/>
      <w:r w:rsidRPr="001D48BF">
        <w:rPr>
          <w:rFonts w:hAnsi="標楷體" w:hint="eastAsia"/>
          <w:color w:val="000000" w:themeColor="text1"/>
          <w:szCs w:val="24"/>
        </w:rPr>
        <w:t>徵</w:t>
      </w:r>
      <w:proofErr w:type="gramEnd"/>
      <w:r w:rsidRPr="001D48BF">
        <w:rPr>
          <w:rFonts w:hAnsi="標楷體" w:hint="eastAsia"/>
          <w:color w:val="000000" w:themeColor="text1"/>
          <w:szCs w:val="24"/>
        </w:rPr>
        <w:t>，時機已臻成熟。在相關法律可行性方面，今日</w:t>
      </w:r>
      <w:proofErr w:type="gramStart"/>
      <w:r w:rsidRPr="001D48BF">
        <w:rPr>
          <w:rFonts w:hAnsi="標楷體" w:hint="eastAsia"/>
          <w:color w:val="000000" w:themeColor="text1"/>
          <w:szCs w:val="24"/>
        </w:rPr>
        <w:t>國際間的理念</w:t>
      </w:r>
      <w:proofErr w:type="gramEnd"/>
      <w:r w:rsidRPr="001D48BF">
        <w:rPr>
          <w:rFonts w:hAnsi="標楷體" w:hint="eastAsia"/>
          <w:color w:val="000000" w:themeColor="text1"/>
          <w:szCs w:val="24"/>
        </w:rPr>
        <w:t>、聯合國原住民族權利宣言與兩人權公約，以至我國憲法、教育基本法、原住民族基本法及原教法等法規，以及原住民族教育政策白皮書、發展原住民族教育5年中程計畫等</w:t>
      </w:r>
      <w:r w:rsidR="00676A16" w:rsidRPr="001D48BF">
        <w:rPr>
          <w:rFonts w:hAnsi="標楷體" w:hint="eastAsia"/>
          <w:color w:val="000000" w:themeColor="text1"/>
          <w:szCs w:val="24"/>
        </w:rPr>
        <w:t>，</w:t>
      </w:r>
      <w:proofErr w:type="gramStart"/>
      <w:r w:rsidRPr="001D48BF">
        <w:rPr>
          <w:rFonts w:hAnsi="標楷體" w:hint="eastAsia"/>
          <w:color w:val="000000" w:themeColor="text1"/>
          <w:szCs w:val="24"/>
        </w:rPr>
        <w:t>均已清</w:t>
      </w:r>
      <w:proofErr w:type="gramEnd"/>
      <w:r w:rsidRPr="001D48BF">
        <w:rPr>
          <w:rFonts w:hAnsi="標楷體" w:hint="eastAsia"/>
          <w:color w:val="000000" w:themeColor="text1"/>
          <w:szCs w:val="24"/>
        </w:rPr>
        <w:t>晰訂定尊重原住民族歷史、語言、文化、藝術、文學、宗教、技術以及基因資源、種子、醫藥、動植物、運動競技、口述傳統、教育方式等完整的知識體系</w:t>
      </w:r>
      <w:r w:rsidR="00676A16" w:rsidRPr="001D48BF">
        <w:rPr>
          <w:rFonts w:hAnsi="標楷體" w:hint="eastAsia"/>
          <w:color w:val="000000" w:themeColor="text1"/>
          <w:szCs w:val="24"/>
        </w:rPr>
        <w:t>，</w:t>
      </w:r>
      <w:r w:rsidRPr="001D48BF">
        <w:rPr>
          <w:rFonts w:hAnsi="標楷體" w:hint="eastAsia"/>
          <w:color w:val="000000" w:themeColor="text1"/>
          <w:szCs w:val="24"/>
        </w:rPr>
        <w:t>以及生活實踐及傳續，只是計畫的執行仍陷枝節而非整體、微觀而非宏觀、短期</w:t>
      </w:r>
      <w:proofErr w:type="gramStart"/>
      <w:r w:rsidRPr="001D48BF">
        <w:rPr>
          <w:rFonts w:hAnsi="標楷體" w:hint="eastAsia"/>
          <w:color w:val="000000" w:themeColor="text1"/>
          <w:szCs w:val="24"/>
        </w:rPr>
        <w:t>而非永</w:t>
      </w:r>
      <w:proofErr w:type="gramEnd"/>
      <w:r w:rsidRPr="001D48BF">
        <w:rPr>
          <w:rFonts w:hAnsi="標楷體" w:hint="eastAsia"/>
          <w:color w:val="000000" w:themeColor="text1"/>
          <w:szCs w:val="24"/>
        </w:rPr>
        <w:t>續的政策的思維。追溯原住民族政策及原住民族教育推動的歷程，統整計畫資源，依循時代發展的趨勢，趕上國際間先進民族教育典範，規劃設立國立原住民族大學，正是現階段原住民族教育的當務之急。</w:t>
      </w:r>
    </w:p>
    <w:p w:rsidR="00785A89" w:rsidRPr="001D48BF" w:rsidRDefault="005C6378" w:rsidP="00785A89">
      <w:pPr>
        <w:pStyle w:val="3"/>
        <w:ind w:left="1360" w:hanging="680"/>
        <w:rPr>
          <w:color w:val="000000" w:themeColor="text1"/>
        </w:rPr>
      </w:pPr>
      <w:r w:rsidRPr="001D48BF">
        <w:rPr>
          <w:rFonts w:hAnsi="標楷體" w:hint="eastAsia"/>
          <w:color w:val="000000" w:themeColor="text1"/>
          <w:szCs w:val="32"/>
        </w:rPr>
        <w:t>綜上所述，</w:t>
      </w:r>
      <w:r w:rsidR="00785A89" w:rsidRPr="001D48BF">
        <w:rPr>
          <w:rFonts w:hint="eastAsia"/>
          <w:color w:val="000000" w:themeColor="text1"/>
        </w:rPr>
        <w:t>透過升學</w:t>
      </w:r>
      <w:r w:rsidR="00785A89" w:rsidRPr="001D48BF">
        <w:rPr>
          <w:rFonts w:hAnsi="標楷體" w:hint="eastAsia"/>
          <w:color w:val="000000" w:themeColor="text1"/>
          <w:szCs w:val="24"/>
        </w:rPr>
        <w:t>保障</w:t>
      </w:r>
      <w:r w:rsidR="00785A89" w:rsidRPr="001D48BF">
        <w:rPr>
          <w:rFonts w:hint="eastAsia"/>
          <w:color w:val="000000" w:themeColor="text1"/>
        </w:rPr>
        <w:t>措施，保障原住民學生入學及就學機會</w:t>
      </w:r>
      <w:r w:rsidR="00785A89" w:rsidRPr="001D48BF">
        <w:rPr>
          <w:rFonts w:hint="eastAsia"/>
          <w:color w:val="000000" w:themeColor="text1"/>
          <w:szCs w:val="32"/>
        </w:rPr>
        <w:t>，輔以教育部、原民會等主管機關投入</w:t>
      </w:r>
      <w:r w:rsidR="00785A89" w:rsidRPr="001D48BF">
        <w:rPr>
          <w:rFonts w:hint="eastAsia"/>
          <w:color w:val="000000" w:themeColor="text1"/>
        </w:rPr>
        <w:t>經費資源推動下，原住民族學生在高等教育粗在學率，已緩步由1</w:t>
      </w:r>
      <w:r w:rsidR="00785A89" w:rsidRPr="001D48BF">
        <w:rPr>
          <w:color w:val="000000" w:themeColor="text1"/>
        </w:rPr>
        <w:t>02</w:t>
      </w:r>
      <w:r w:rsidR="00785A89" w:rsidRPr="001D48BF">
        <w:rPr>
          <w:rFonts w:hint="eastAsia"/>
          <w:color w:val="000000" w:themeColor="text1"/>
        </w:rPr>
        <w:t>學年度之4</w:t>
      </w:r>
      <w:r w:rsidR="00785A89" w:rsidRPr="001D48BF">
        <w:rPr>
          <w:color w:val="000000" w:themeColor="text1"/>
        </w:rPr>
        <w:t>7.3</w:t>
      </w:r>
      <w:r w:rsidR="00785A89" w:rsidRPr="001D48BF">
        <w:rPr>
          <w:rFonts w:hAnsi="標楷體" w:hint="eastAsia"/>
          <w:color w:val="000000" w:themeColor="text1"/>
          <w:szCs w:val="32"/>
        </w:rPr>
        <w:t>%</w:t>
      </w:r>
      <w:r w:rsidR="00785A89" w:rsidRPr="001D48BF">
        <w:rPr>
          <w:rFonts w:hint="eastAsia"/>
          <w:color w:val="000000" w:themeColor="text1"/>
        </w:rPr>
        <w:t>，提升至1</w:t>
      </w:r>
      <w:r w:rsidR="00785A89" w:rsidRPr="001D48BF">
        <w:rPr>
          <w:color w:val="000000" w:themeColor="text1"/>
        </w:rPr>
        <w:t>12</w:t>
      </w:r>
      <w:r w:rsidR="00785A89" w:rsidRPr="001D48BF">
        <w:rPr>
          <w:rFonts w:hint="eastAsia"/>
          <w:color w:val="000000" w:themeColor="text1"/>
        </w:rPr>
        <w:t>學年度之5</w:t>
      </w:r>
      <w:r w:rsidR="00785A89" w:rsidRPr="001D48BF">
        <w:rPr>
          <w:color w:val="000000" w:themeColor="text1"/>
        </w:rPr>
        <w:t>6.3</w:t>
      </w:r>
      <w:r w:rsidR="00785A89" w:rsidRPr="001D48BF">
        <w:rPr>
          <w:rFonts w:hAnsi="標楷體" w:hint="eastAsia"/>
          <w:color w:val="000000" w:themeColor="text1"/>
          <w:szCs w:val="32"/>
        </w:rPr>
        <w:t>%</w:t>
      </w:r>
      <w:r w:rsidR="00785A89" w:rsidRPr="001D48BF">
        <w:rPr>
          <w:rFonts w:hint="eastAsia"/>
          <w:color w:val="000000" w:themeColor="text1"/>
        </w:rPr>
        <w:t>，固然可見相關升學輔助措施，確實有助於提升原住民學生就讀高等教育之比率，然而，相較一般生高等教育粗在學率高達9</w:t>
      </w:r>
      <w:r w:rsidR="00785A89" w:rsidRPr="001D48BF">
        <w:rPr>
          <w:color w:val="000000" w:themeColor="text1"/>
        </w:rPr>
        <w:t>1.6</w:t>
      </w:r>
      <w:r w:rsidR="00785A89" w:rsidRPr="001D48BF">
        <w:rPr>
          <w:rFonts w:hAnsi="標楷體" w:hint="eastAsia"/>
          <w:color w:val="000000" w:themeColor="text1"/>
          <w:szCs w:val="32"/>
        </w:rPr>
        <w:t>%</w:t>
      </w:r>
      <w:r w:rsidR="00785A89" w:rsidRPr="001D48BF">
        <w:rPr>
          <w:rFonts w:hint="eastAsia"/>
          <w:color w:val="000000" w:themeColor="text1"/>
        </w:rPr>
        <w:t>，兩者</w:t>
      </w:r>
      <w:proofErr w:type="gramStart"/>
      <w:r w:rsidR="00785A89" w:rsidRPr="001D48BF">
        <w:rPr>
          <w:rFonts w:hint="eastAsia"/>
          <w:color w:val="000000" w:themeColor="text1"/>
        </w:rPr>
        <w:t>差距尚</w:t>
      </w:r>
      <w:r w:rsidR="00785A89" w:rsidRPr="001D48BF">
        <w:rPr>
          <w:rFonts w:hint="eastAsia"/>
          <w:color w:val="000000" w:themeColor="text1"/>
        </w:rPr>
        <w:lastRenderedPageBreak/>
        <w:t>達</w:t>
      </w:r>
      <w:proofErr w:type="gramEnd"/>
      <w:r w:rsidR="00785A89" w:rsidRPr="001D48BF">
        <w:rPr>
          <w:rFonts w:hint="eastAsia"/>
          <w:color w:val="000000" w:themeColor="text1"/>
        </w:rPr>
        <w:t>3</w:t>
      </w:r>
      <w:r w:rsidR="00785A89" w:rsidRPr="001D48BF">
        <w:rPr>
          <w:color w:val="000000" w:themeColor="text1"/>
        </w:rPr>
        <w:t>5.3</w:t>
      </w:r>
      <w:r w:rsidR="00785A89" w:rsidRPr="001D48BF">
        <w:rPr>
          <w:rFonts w:hAnsi="標楷體" w:hint="eastAsia"/>
          <w:color w:val="000000" w:themeColor="text1"/>
          <w:szCs w:val="32"/>
        </w:rPr>
        <w:t>%</w:t>
      </w:r>
      <w:r w:rsidR="00785A89" w:rsidRPr="001D48BF">
        <w:rPr>
          <w:rFonts w:hint="eastAsia"/>
          <w:color w:val="000000" w:themeColor="text1"/>
        </w:rPr>
        <w:t>，實存極大之提升空間，加以，原住民學生家庭經濟狀況，普遍較為不佳，造成就學率偏低及就業率偏高，有以致之，</w:t>
      </w:r>
      <w:proofErr w:type="gramStart"/>
      <w:r w:rsidR="00785A89" w:rsidRPr="001D48BF">
        <w:rPr>
          <w:rFonts w:hint="eastAsia"/>
          <w:color w:val="000000" w:themeColor="text1"/>
        </w:rPr>
        <w:t>何況</w:t>
      </w:r>
      <w:proofErr w:type="gramEnd"/>
      <w:r w:rsidR="00785A89" w:rsidRPr="001D48BF">
        <w:rPr>
          <w:rFonts w:hint="eastAsia"/>
          <w:color w:val="000000" w:themeColor="text1"/>
        </w:rPr>
        <w:t>，原住民族學生高等教育粗在學率極大部分是位於中後段私立大學校院；故</w:t>
      </w:r>
      <w:r w:rsidR="00785A89" w:rsidRPr="001D48BF">
        <w:rPr>
          <w:rFonts w:hAnsi="標楷體" w:hint="eastAsia"/>
          <w:color w:val="000000" w:themeColor="text1"/>
          <w:szCs w:val="24"/>
        </w:rPr>
        <w:t>經濟資源弱勢、城鄉差距與文化差異/文化不利，雖為教育研究經常提出造成此落差之原因，然而真正的原因，恐為原住民族原有的教育文化傳承制度如男子會所、年齡階層、父系/母系/雙系、祭儀等社會制度，傳續千百年的知識內涵如神話、古史、部落遷徙、工藝技術、歌舞詩誦、自然山林倫理與狩獵漁撈採集知識等</w:t>
      </w:r>
      <w:r w:rsidR="00785A89" w:rsidRPr="001D48BF">
        <w:rPr>
          <w:rStyle w:val="aff4"/>
          <w:rFonts w:hAnsi="標楷體"/>
          <w:color w:val="000000" w:themeColor="text1"/>
          <w:szCs w:val="24"/>
        </w:rPr>
        <w:footnoteReference w:id="16"/>
      </w:r>
      <w:r w:rsidR="00785A89" w:rsidRPr="001D48BF">
        <w:rPr>
          <w:rFonts w:hAnsi="標楷體" w:hint="eastAsia"/>
          <w:color w:val="000000" w:themeColor="text1"/>
          <w:szCs w:val="24"/>
        </w:rPr>
        <w:t>，能否</w:t>
      </w:r>
      <w:proofErr w:type="gramStart"/>
      <w:r w:rsidR="00785A89" w:rsidRPr="001D48BF">
        <w:rPr>
          <w:rFonts w:hAnsi="標楷體" w:hint="eastAsia"/>
          <w:color w:val="000000" w:themeColor="text1"/>
          <w:szCs w:val="24"/>
        </w:rPr>
        <w:t>完整置</w:t>
      </w:r>
      <w:proofErr w:type="gramEnd"/>
      <w:r w:rsidR="00785A89" w:rsidRPr="001D48BF">
        <w:rPr>
          <w:rFonts w:hAnsi="標楷體" w:hint="eastAsia"/>
          <w:color w:val="000000" w:themeColor="text1"/>
          <w:szCs w:val="24"/>
        </w:rPr>
        <w:t>入國家整體的學校教育？甚而我國能否如紐西蘭已經先後設立三所不同類型的「毛利大學」而設立「原住民族大學」？綜合上情，</w:t>
      </w:r>
      <w:r w:rsidR="00785A89" w:rsidRPr="001D48BF">
        <w:rPr>
          <w:rFonts w:hint="eastAsia"/>
          <w:color w:val="000000" w:themeColor="text1"/>
        </w:rPr>
        <w:t>如何解決此等問題，進一步縮短原住民學生與一般學生在高等教育上之差距，提升原住民族之教育水平，並讓原住民族學生獲致</w:t>
      </w:r>
      <w:r w:rsidR="00B9263C" w:rsidRPr="001D48BF">
        <w:rPr>
          <w:rFonts w:hint="eastAsia"/>
          <w:color w:val="000000" w:themeColor="text1"/>
        </w:rPr>
        <w:t>已然</w:t>
      </w:r>
      <w:r w:rsidR="00B9263C" w:rsidRPr="001D48BF">
        <w:rPr>
          <w:rFonts w:hAnsi="標楷體" w:hint="eastAsia"/>
          <w:color w:val="000000" w:themeColor="text1"/>
          <w:szCs w:val="24"/>
        </w:rPr>
        <w:t>傳續千百年的民族知識內涵，讓我國高等教育體系與知識技能內涵更</w:t>
      </w:r>
      <w:proofErr w:type="gramStart"/>
      <w:r w:rsidR="00B9263C" w:rsidRPr="001D48BF">
        <w:rPr>
          <w:rFonts w:hAnsi="標楷體" w:hint="eastAsia"/>
          <w:color w:val="000000" w:themeColor="text1"/>
          <w:szCs w:val="24"/>
        </w:rPr>
        <w:t>臻多樣，</w:t>
      </w:r>
      <w:proofErr w:type="gramEnd"/>
      <w:r w:rsidR="00B9263C" w:rsidRPr="001D48BF">
        <w:rPr>
          <w:rFonts w:hAnsi="標楷體" w:hint="eastAsia"/>
          <w:color w:val="000000" w:themeColor="text1"/>
          <w:szCs w:val="24"/>
        </w:rPr>
        <w:t>具現臺灣匯聚漢語系、南島語族系（近年復有新住民）多元族群文化活潑旺盛的激盪、切磋能量，</w:t>
      </w:r>
      <w:r w:rsidR="00785A89" w:rsidRPr="001D48BF">
        <w:rPr>
          <w:rFonts w:hint="eastAsia"/>
          <w:color w:val="000000" w:themeColor="text1"/>
        </w:rPr>
        <w:t>尚待教育部與原民會積極研處</w:t>
      </w:r>
      <w:r w:rsidR="00785A89" w:rsidRPr="001D48BF">
        <w:rPr>
          <w:rFonts w:hAnsi="標楷體" w:hint="eastAsia"/>
          <w:color w:val="000000" w:themeColor="text1"/>
        </w:rPr>
        <w:t>。</w:t>
      </w:r>
    </w:p>
    <w:p w:rsidR="005C6378" w:rsidRPr="001D48BF" w:rsidRDefault="005C6378" w:rsidP="005C6378">
      <w:pPr>
        <w:pStyle w:val="2"/>
        <w:spacing w:beforeLines="50" w:before="228"/>
        <w:ind w:left="1020" w:hanging="680"/>
        <w:rPr>
          <w:b/>
          <w:color w:val="000000" w:themeColor="text1"/>
        </w:rPr>
      </w:pPr>
      <w:r w:rsidRPr="001D48BF">
        <w:rPr>
          <w:rFonts w:hint="eastAsia"/>
          <w:b/>
          <w:color w:val="000000" w:themeColor="text1"/>
        </w:rPr>
        <w:t>依據1</w:t>
      </w:r>
      <w:r w:rsidRPr="001D48BF">
        <w:rPr>
          <w:b/>
          <w:color w:val="000000" w:themeColor="text1"/>
        </w:rPr>
        <w:t>11</w:t>
      </w:r>
      <w:r w:rsidRPr="001D48BF">
        <w:rPr>
          <w:rFonts w:hint="eastAsia"/>
          <w:b/>
          <w:color w:val="000000" w:themeColor="text1"/>
        </w:rPr>
        <w:t>學年度原住民族教育調查統計，1</w:t>
      </w:r>
      <w:r w:rsidRPr="001D48BF">
        <w:rPr>
          <w:b/>
          <w:color w:val="000000" w:themeColor="text1"/>
        </w:rPr>
        <w:t>10</w:t>
      </w:r>
      <w:r w:rsidRPr="001D48BF">
        <w:rPr>
          <w:rFonts w:hint="eastAsia"/>
          <w:b/>
          <w:color w:val="000000" w:themeColor="text1"/>
        </w:rPr>
        <w:t>學年度大專以上學生休（退）學比率，較全體學生為高，原住民學生休(退)學之原因，以課業壓力大為首，占比達36.6%，綜觀</w:t>
      </w:r>
      <w:r w:rsidRPr="001D48BF">
        <w:rPr>
          <w:rFonts w:hAnsi="標楷體" w:hint="eastAsia"/>
          <w:b/>
          <w:color w:val="000000" w:themeColor="text1"/>
        </w:rPr>
        <w:t>升學保障政策的實踐，雖有助於促進原住民學生進入大專校院就讀，然而進入大專校院就讀的</w:t>
      </w:r>
      <w:r w:rsidRPr="001D48BF">
        <w:rPr>
          <w:rFonts w:hAnsi="標楷體" w:hint="eastAsia"/>
          <w:b/>
          <w:color w:val="000000" w:themeColor="text1"/>
        </w:rPr>
        <w:lastRenderedPageBreak/>
        <w:t>原住民學生，仍須面臨完成學業的諸多挑戰，現階段針對原住民學生所提供之各項保障政策，或許可提高原住民學生的就學機會，且主管機關亦透過相關輔導措施強化學習，然而政策實踐的結果，卻無法有效解決原住民學生無法順利完成學業的問題，學生入學後面臨因</w:t>
      </w:r>
      <w:r w:rsidRPr="001D48BF">
        <w:rPr>
          <w:rFonts w:hint="eastAsia"/>
          <w:b/>
          <w:color w:val="000000" w:themeColor="text1"/>
        </w:rPr>
        <w:t>學習表現跟不上而中輟之情況</w:t>
      </w:r>
      <w:r w:rsidR="000C6286" w:rsidRPr="001D48BF">
        <w:rPr>
          <w:rFonts w:hint="eastAsia"/>
          <w:b/>
          <w:color w:val="000000" w:themeColor="text1"/>
        </w:rPr>
        <w:t>；</w:t>
      </w:r>
      <w:r w:rsidRPr="001D48BF">
        <w:rPr>
          <w:rFonts w:hint="eastAsia"/>
          <w:b/>
          <w:color w:val="000000" w:themeColor="text1"/>
        </w:rPr>
        <w:t>基此，如何</w:t>
      </w:r>
      <w:r w:rsidRPr="001D48BF">
        <w:rPr>
          <w:rFonts w:hAnsi="標楷體" w:hint="eastAsia"/>
          <w:b/>
          <w:color w:val="000000" w:themeColor="text1"/>
        </w:rPr>
        <w:t>增進原住民學生續學，提升</w:t>
      </w:r>
      <w:r w:rsidRPr="001D48BF">
        <w:rPr>
          <w:rFonts w:hint="eastAsia"/>
          <w:b/>
          <w:color w:val="000000" w:themeColor="text1"/>
        </w:rPr>
        <w:t>就學穩定性，實為</w:t>
      </w:r>
      <w:r w:rsidRPr="001D48BF">
        <w:rPr>
          <w:rFonts w:hAnsi="標楷體" w:hint="eastAsia"/>
          <w:b/>
          <w:color w:val="000000" w:themeColor="text1"/>
        </w:rPr>
        <w:t>政策亟待積極改善與努力之處，</w:t>
      </w:r>
      <w:r w:rsidRPr="001D48BF">
        <w:rPr>
          <w:rFonts w:hint="eastAsia"/>
          <w:b/>
          <w:color w:val="000000" w:themeColor="text1"/>
        </w:rPr>
        <w:t>此除</w:t>
      </w:r>
      <w:proofErr w:type="gramStart"/>
      <w:r w:rsidRPr="001D48BF">
        <w:rPr>
          <w:rFonts w:hint="eastAsia"/>
          <w:b/>
          <w:color w:val="000000" w:themeColor="text1"/>
        </w:rPr>
        <w:t>攸</w:t>
      </w:r>
      <w:proofErr w:type="gramEnd"/>
      <w:r w:rsidRPr="001D48BF">
        <w:rPr>
          <w:rFonts w:hint="eastAsia"/>
          <w:b/>
          <w:color w:val="000000" w:themeColor="text1"/>
        </w:rPr>
        <w:t>關學生未來發展外，對於家庭與社會之安定性亦有一定影響，教育部及原民會允應積極整合資源研</w:t>
      </w:r>
      <w:proofErr w:type="gramStart"/>
      <w:r w:rsidRPr="001D48BF">
        <w:rPr>
          <w:rFonts w:hint="eastAsia"/>
          <w:b/>
          <w:color w:val="000000" w:themeColor="text1"/>
        </w:rPr>
        <w:t>議妥</w:t>
      </w:r>
      <w:proofErr w:type="gramEnd"/>
      <w:r w:rsidRPr="001D48BF">
        <w:rPr>
          <w:rFonts w:hint="eastAsia"/>
          <w:b/>
          <w:color w:val="000000" w:themeColor="text1"/>
        </w:rPr>
        <w:t>處。</w:t>
      </w:r>
    </w:p>
    <w:p w:rsidR="005C6378" w:rsidRPr="001D48BF" w:rsidRDefault="005C6378" w:rsidP="005C6378">
      <w:pPr>
        <w:pStyle w:val="3"/>
        <w:ind w:left="1360" w:hanging="680"/>
        <w:rPr>
          <w:color w:val="000000" w:themeColor="text1"/>
          <w:szCs w:val="32"/>
        </w:rPr>
      </w:pPr>
      <w:r w:rsidRPr="001D48BF">
        <w:rPr>
          <w:rFonts w:hAnsi="標楷體" w:hint="eastAsia"/>
          <w:color w:val="000000" w:themeColor="text1"/>
        </w:rPr>
        <w:t>依前項調查意見所述，</w:t>
      </w:r>
      <w:r w:rsidRPr="001D48BF">
        <w:rPr>
          <w:rFonts w:hint="eastAsia"/>
          <w:color w:val="000000" w:themeColor="text1"/>
        </w:rPr>
        <w:t>透過升學保障措施，保障原住民學生入學及就學機會</w:t>
      </w:r>
      <w:r w:rsidRPr="001D48BF">
        <w:rPr>
          <w:rFonts w:hint="eastAsia"/>
          <w:color w:val="000000" w:themeColor="text1"/>
          <w:szCs w:val="32"/>
        </w:rPr>
        <w:t>，輔以教育部及原民</w:t>
      </w:r>
      <w:r w:rsidR="001154B6" w:rsidRPr="001D48BF">
        <w:rPr>
          <w:rFonts w:hint="eastAsia"/>
          <w:color w:val="000000" w:themeColor="text1"/>
          <w:szCs w:val="32"/>
        </w:rPr>
        <w:t>會</w:t>
      </w:r>
      <w:r w:rsidRPr="001D48BF">
        <w:rPr>
          <w:rFonts w:hint="eastAsia"/>
          <w:color w:val="000000" w:themeColor="text1"/>
          <w:szCs w:val="32"/>
        </w:rPr>
        <w:t>等主管機關投入</w:t>
      </w:r>
      <w:r w:rsidRPr="001D48BF">
        <w:rPr>
          <w:rFonts w:hint="eastAsia"/>
          <w:color w:val="000000" w:themeColor="text1"/>
        </w:rPr>
        <w:t>經費</w:t>
      </w:r>
      <w:r w:rsidR="00C02654" w:rsidRPr="001D48BF">
        <w:rPr>
          <w:rFonts w:hint="eastAsia"/>
          <w:color w:val="000000" w:themeColor="text1"/>
        </w:rPr>
        <w:t>及</w:t>
      </w:r>
      <w:r w:rsidRPr="001D48BF">
        <w:rPr>
          <w:rFonts w:hint="eastAsia"/>
          <w:color w:val="000000" w:themeColor="text1"/>
        </w:rPr>
        <w:t>資源</w:t>
      </w:r>
      <w:r w:rsidR="00C02654" w:rsidRPr="001D48BF">
        <w:rPr>
          <w:rFonts w:hint="eastAsia"/>
          <w:color w:val="000000" w:themeColor="text1"/>
        </w:rPr>
        <w:t>之</w:t>
      </w:r>
      <w:r w:rsidRPr="001D48BF">
        <w:rPr>
          <w:rFonts w:hint="eastAsia"/>
          <w:color w:val="000000" w:themeColor="text1"/>
        </w:rPr>
        <w:t>推動下，原住民學生在高等教育水平</w:t>
      </w:r>
      <w:r w:rsidR="001154B6" w:rsidRPr="001D48BF">
        <w:rPr>
          <w:rFonts w:hint="eastAsia"/>
          <w:color w:val="000000" w:themeColor="text1"/>
        </w:rPr>
        <w:t>已有提高</w:t>
      </w:r>
      <w:r w:rsidRPr="001D48BF">
        <w:rPr>
          <w:rFonts w:hint="eastAsia"/>
          <w:color w:val="000000" w:themeColor="text1"/>
        </w:rPr>
        <w:t>，</w:t>
      </w:r>
      <w:r w:rsidR="00C02654" w:rsidRPr="001D48BF">
        <w:rPr>
          <w:rFonts w:hint="eastAsia"/>
          <w:color w:val="000000" w:themeColor="text1"/>
        </w:rPr>
        <w:t>足見</w:t>
      </w:r>
      <w:r w:rsidRPr="001D48BF">
        <w:rPr>
          <w:rFonts w:hAnsi="標楷體" w:hint="eastAsia"/>
          <w:color w:val="000000" w:themeColor="text1"/>
        </w:rPr>
        <w:t>升學保障政策的實踐有助於促進原住民學生進入大專校院就讀，然而，因升學保障措施而進入大專校院就讀的原住民學生，仍須面臨完成學業上的諸多挑戰</w:t>
      </w:r>
      <w:r w:rsidR="000C6286" w:rsidRPr="001D48BF">
        <w:rPr>
          <w:rFonts w:hAnsi="標楷體" w:hint="eastAsia"/>
          <w:color w:val="000000" w:themeColor="text1"/>
        </w:rPr>
        <w:t>；</w:t>
      </w:r>
      <w:r w:rsidR="00C02654" w:rsidRPr="001D48BF">
        <w:rPr>
          <w:rFonts w:hAnsi="標楷體" w:hint="eastAsia"/>
          <w:color w:val="000000" w:themeColor="text1"/>
        </w:rPr>
        <w:t>以</w:t>
      </w:r>
      <w:r w:rsidRPr="001D48BF">
        <w:rPr>
          <w:rFonts w:hAnsi="標楷體" w:hint="eastAsia"/>
          <w:color w:val="000000" w:themeColor="text1"/>
          <w:szCs w:val="32"/>
        </w:rPr>
        <w:t>1</w:t>
      </w:r>
      <w:r w:rsidRPr="001D48BF">
        <w:rPr>
          <w:rFonts w:hAnsi="標楷體"/>
          <w:color w:val="000000" w:themeColor="text1"/>
          <w:szCs w:val="32"/>
        </w:rPr>
        <w:t>11</w:t>
      </w:r>
      <w:r w:rsidRPr="001D48BF">
        <w:rPr>
          <w:rFonts w:hAnsi="標楷體" w:hint="eastAsia"/>
          <w:color w:val="000000" w:themeColor="text1"/>
          <w:szCs w:val="32"/>
        </w:rPr>
        <w:t>學年</w:t>
      </w:r>
      <w:r w:rsidRPr="001D48BF">
        <w:rPr>
          <w:rFonts w:cs="標楷體" w:hint="eastAsia"/>
          <w:color w:val="000000" w:themeColor="text1"/>
          <w:kern w:val="0"/>
          <w:szCs w:val="32"/>
        </w:rPr>
        <w:t>原住民族教育調查統計</w:t>
      </w:r>
      <w:r w:rsidR="00C02654" w:rsidRPr="001D48BF">
        <w:rPr>
          <w:rFonts w:cs="標楷體" w:hint="eastAsia"/>
          <w:color w:val="000000" w:themeColor="text1"/>
          <w:kern w:val="0"/>
          <w:szCs w:val="32"/>
        </w:rPr>
        <w:t>觀之</w:t>
      </w:r>
      <w:r w:rsidRPr="001D48BF">
        <w:rPr>
          <w:rFonts w:cs="標楷體" w:hint="eastAsia"/>
          <w:color w:val="000000" w:themeColor="text1"/>
          <w:kern w:val="0"/>
          <w:szCs w:val="32"/>
        </w:rPr>
        <w:t>，大專以上原住民</w:t>
      </w:r>
      <w:r w:rsidRPr="001D48BF">
        <w:rPr>
          <w:rFonts w:hint="eastAsia"/>
          <w:color w:val="000000" w:themeColor="text1"/>
          <w:szCs w:val="32"/>
        </w:rPr>
        <w:t>學生休（退）學情形，原住民</w:t>
      </w:r>
      <w:proofErr w:type="gramStart"/>
      <w:r w:rsidRPr="001D48BF">
        <w:rPr>
          <w:rFonts w:hint="eastAsia"/>
          <w:color w:val="000000" w:themeColor="text1"/>
          <w:szCs w:val="32"/>
        </w:rPr>
        <w:t>學生均較全體</w:t>
      </w:r>
      <w:proofErr w:type="gramEnd"/>
      <w:r w:rsidRPr="001D48BF">
        <w:rPr>
          <w:rFonts w:hint="eastAsia"/>
          <w:color w:val="000000" w:themeColor="text1"/>
          <w:szCs w:val="32"/>
        </w:rPr>
        <w:t>學生比率為高，</w:t>
      </w:r>
      <w:r w:rsidRPr="001D48BF">
        <w:rPr>
          <w:rFonts w:hint="eastAsia"/>
          <w:color w:val="000000" w:themeColor="text1"/>
        </w:rPr>
        <w:t>茲概述如下：</w:t>
      </w:r>
    </w:p>
    <w:p w:rsidR="005C6378" w:rsidRPr="001D48BF" w:rsidRDefault="005C6378" w:rsidP="005C6378">
      <w:pPr>
        <w:pStyle w:val="4"/>
        <w:ind w:left="1701"/>
        <w:rPr>
          <w:b/>
          <w:color w:val="000000" w:themeColor="text1"/>
        </w:rPr>
      </w:pPr>
      <w:r w:rsidRPr="001D48BF">
        <w:rPr>
          <w:rFonts w:hint="eastAsia"/>
          <w:b/>
          <w:color w:val="000000" w:themeColor="text1"/>
        </w:rPr>
        <w:t>依據資料顯示，110學年度學生於學年底處於休學狀態，原住民比率為</w:t>
      </w:r>
      <w:r w:rsidRPr="001D48BF">
        <w:rPr>
          <w:b/>
          <w:color w:val="000000" w:themeColor="text1"/>
        </w:rPr>
        <w:t>11.40</w:t>
      </w:r>
      <w:r w:rsidR="00E14380" w:rsidRPr="001D48BF">
        <w:rPr>
          <w:rFonts w:hint="eastAsia"/>
          <w:b/>
          <w:color w:val="000000" w:themeColor="text1"/>
        </w:rPr>
        <w:t>%</w:t>
      </w:r>
      <w:r w:rsidRPr="001D48BF">
        <w:rPr>
          <w:rFonts w:hint="eastAsia"/>
          <w:b/>
          <w:color w:val="000000" w:themeColor="text1"/>
        </w:rPr>
        <w:t>，全體學生比率為7.37%；學期間辦理退學之比率，原住民學生比率12.51%，亦高過於全體學生7.30%之比率。</w:t>
      </w:r>
    </w:p>
    <w:p w:rsidR="005C6378" w:rsidRPr="001D48BF" w:rsidRDefault="00C02654" w:rsidP="005C6378">
      <w:pPr>
        <w:pStyle w:val="4"/>
        <w:ind w:left="1701"/>
        <w:rPr>
          <w:color w:val="000000" w:themeColor="text1"/>
        </w:rPr>
      </w:pPr>
      <w:r w:rsidRPr="001D48BF">
        <w:rPr>
          <w:rFonts w:hint="eastAsia"/>
          <w:color w:val="000000" w:themeColor="text1"/>
        </w:rPr>
        <w:t>再以</w:t>
      </w:r>
      <w:r w:rsidR="005C6378" w:rsidRPr="001D48BF">
        <w:rPr>
          <w:rFonts w:hint="eastAsia"/>
          <w:color w:val="000000" w:themeColor="text1"/>
        </w:rPr>
        <w:t>學制別來看，於學年底處於休學狀態之比率，原住民碩士學生休學(27.88%)之比率較全體學生(17.18%)高，而全體學生則是博士學生休學(22.77%)之比率，較原民學生(22.28%)高；</w:t>
      </w:r>
      <w:r w:rsidR="005C6378" w:rsidRPr="001D48BF">
        <w:rPr>
          <w:rFonts w:hint="eastAsia"/>
          <w:b/>
          <w:color w:val="000000" w:themeColor="text1"/>
        </w:rPr>
        <w:t>學期間辦理退學之比率原住民大專學生退學(12.57%)之比率較全體學生(7.</w:t>
      </w:r>
      <w:r w:rsidR="005C6378" w:rsidRPr="001D48BF">
        <w:rPr>
          <w:b/>
          <w:color w:val="000000" w:themeColor="text1"/>
        </w:rPr>
        <w:t>11</w:t>
      </w:r>
      <w:r w:rsidR="005C6378" w:rsidRPr="001D48BF">
        <w:rPr>
          <w:rFonts w:hint="eastAsia"/>
          <w:b/>
          <w:color w:val="000000" w:themeColor="text1"/>
        </w:rPr>
        <w:t>%)高</w:t>
      </w:r>
      <w:r w:rsidR="005C6378" w:rsidRPr="001D48BF">
        <w:rPr>
          <w:rFonts w:hint="eastAsia"/>
          <w:color w:val="000000" w:themeColor="text1"/>
        </w:rPr>
        <w:t>，而全體</w:t>
      </w:r>
      <w:r w:rsidR="005C6378" w:rsidRPr="001D48BF">
        <w:rPr>
          <w:rFonts w:hint="eastAsia"/>
          <w:color w:val="000000" w:themeColor="text1"/>
        </w:rPr>
        <w:lastRenderedPageBreak/>
        <w:t>學生則是博士學生退學(8.2</w:t>
      </w:r>
      <w:r w:rsidR="005C6378" w:rsidRPr="001D48BF">
        <w:rPr>
          <w:color w:val="000000" w:themeColor="text1"/>
        </w:rPr>
        <w:t>4</w:t>
      </w:r>
      <w:r w:rsidR="005C6378" w:rsidRPr="001D48BF">
        <w:rPr>
          <w:rFonts w:hint="eastAsia"/>
          <w:color w:val="000000" w:themeColor="text1"/>
        </w:rPr>
        <w:t>%)之比率，較原民學生(4.46%)高。</w:t>
      </w:r>
      <w:proofErr w:type="gramStart"/>
      <w:r w:rsidR="005C6378" w:rsidRPr="001D48BF">
        <w:rPr>
          <w:rFonts w:hint="eastAsia"/>
          <w:color w:val="000000" w:themeColor="text1"/>
        </w:rPr>
        <w:t>詳</w:t>
      </w:r>
      <w:proofErr w:type="gramEnd"/>
      <w:r w:rsidR="005C6378" w:rsidRPr="001D48BF">
        <w:rPr>
          <w:rFonts w:hint="eastAsia"/>
          <w:color w:val="000000" w:themeColor="text1"/>
        </w:rPr>
        <w:t>如下表。</w:t>
      </w:r>
    </w:p>
    <w:p w:rsidR="005C6378" w:rsidRPr="001D48BF" w:rsidRDefault="005C6378" w:rsidP="005C6378">
      <w:pPr>
        <w:pStyle w:val="a3"/>
        <w:ind w:left="697" w:firstLine="296"/>
        <w:rPr>
          <w:b/>
          <w:color w:val="000000" w:themeColor="text1"/>
        </w:rPr>
      </w:pPr>
      <w:r w:rsidRPr="001D48BF">
        <w:rPr>
          <w:rFonts w:hint="eastAsia"/>
          <w:b/>
          <w:color w:val="000000" w:themeColor="text1"/>
        </w:rPr>
        <w:t xml:space="preserve">110學年度大專以上學生休（退）學情形      </w:t>
      </w:r>
      <w:r w:rsidR="00684769" w:rsidRPr="001D48BF">
        <w:rPr>
          <w:rFonts w:hint="eastAsia"/>
          <w:b/>
          <w:color w:val="000000" w:themeColor="text1"/>
        </w:rPr>
        <w:t xml:space="preserve">  </w:t>
      </w:r>
      <w:r w:rsidRPr="001D48BF">
        <w:rPr>
          <w:rFonts w:hint="eastAsia"/>
          <w:b/>
          <w:color w:val="000000" w:themeColor="text1"/>
          <w:sz w:val="20"/>
          <w:szCs w:val="20"/>
        </w:rPr>
        <w:t>單位：人；%</w:t>
      </w:r>
    </w:p>
    <w:tbl>
      <w:tblPr>
        <w:tblStyle w:val="TableNormal"/>
        <w:tblW w:w="8327" w:type="dxa"/>
        <w:tblInd w:w="1242" w:type="dxa"/>
        <w:tblLayout w:type="fixed"/>
        <w:tblLook w:val="01E0" w:firstRow="1" w:lastRow="1" w:firstColumn="1" w:lastColumn="1" w:noHBand="0" w:noVBand="0"/>
      </w:tblPr>
      <w:tblGrid>
        <w:gridCol w:w="1310"/>
        <w:gridCol w:w="1257"/>
        <w:gridCol w:w="1473"/>
        <w:gridCol w:w="1409"/>
        <w:gridCol w:w="1470"/>
        <w:gridCol w:w="1408"/>
      </w:tblGrid>
      <w:tr w:rsidR="005C6378" w:rsidRPr="001D48BF" w:rsidTr="00470291">
        <w:trPr>
          <w:trHeight w:val="858"/>
          <w:tblHeader/>
        </w:trPr>
        <w:tc>
          <w:tcPr>
            <w:tcW w:w="1310" w:type="dxa"/>
            <w:tcBorders>
              <w:top w:val="single" w:sz="4" w:space="0" w:color="000000"/>
              <w:bottom w:val="single" w:sz="4" w:space="0" w:color="000000"/>
              <w:right w:val="single" w:sz="4" w:space="0" w:color="000000"/>
            </w:tcBorders>
            <w:shd w:val="clear" w:color="auto" w:fill="EAF1DD" w:themeFill="accent3" w:themeFillTint="33"/>
          </w:tcPr>
          <w:p w:rsidR="005C6378" w:rsidRPr="001D48BF" w:rsidRDefault="005C6378" w:rsidP="00226CF2">
            <w:pPr>
              <w:overflowPunct/>
              <w:spacing w:before="42"/>
              <w:jc w:val="left"/>
              <w:rPr>
                <w:rFonts w:ascii="Times New Roman" w:eastAsia="Times New Roman"/>
                <w:b/>
                <w:color w:val="000000" w:themeColor="text1"/>
                <w:kern w:val="0"/>
                <w:sz w:val="22"/>
                <w:lang w:eastAsia="zh-TW"/>
              </w:rPr>
            </w:pPr>
          </w:p>
          <w:p w:rsidR="005C6378" w:rsidRPr="001D48BF" w:rsidRDefault="005C6378" w:rsidP="00226CF2">
            <w:pPr>
              <w:overflowPunct/>
              <w:spacing w:before="1"/>
              <w:ind w:left="21"/>
              <w:jc w:val="center"/>
              <w:rPr>
                <w:b/>
                <w:color w:val="000000" w:themeColor="text1"/>
                <w:kern w:val="0"/>
                <w:sz w:val="22"/>
              </w:rPr>
            </w:pPr>
            <w:proofErr w:type="spellStart"/>
            <w:r w:rsidRPr="001D48BF">
              <w:rPr>
                <w:rFonts w:hint="eastAsia"/>
                <w:b/>
                <w:color w:val="000000" w:themeColor="text1"/>
                <w:spacing w:val="-5"/>
                <w:kern w:val="0"/>
                <w:sz w:val="22"/>
              </w:rPr>
              <w:t>學制</w:t>
            </w:r>
            <w:proofErr w:type="spellEnd"/>
          </w:p>
        </w:tc>
        <w:tc>
          <w:tcPr>
            <w:tcW w:w="125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5C6378" w:rsidRPr="001D48BF" w:rsidRDefault="005C6378" w:rsidP="00226CF2">
            <w:pPr>
              <w:overflowPunct/>
              <w:spacing w:before="42"/>
              <w:jc w:val="left"/>
              <w:rPr>
                <w:rFonts w:ascii="Times New Roman" w:eastAsia="Times New Roman"/>
                <w:b/>
                <w:color w:val="000000" w:themeColor="text1"/>
                <w:kern w:val="0"/>
                <w:sz w:val="22"/>
              </w:rPr>
            </w:pPr>
          </w:p>
          <w:p w:rsidR="005C6378" w:rsidRPr="001D48BF" w:rsidRDefault="005C6378" w:rsidP="00226CF2">
            <w:pPr>
              <w:overflowPunct/>
              <w:spacing w:before="1"/>
              <w:ind w:right="119"/>
              <w:jc w:val="right"/>
              <w:rPr>
                <w:b/>
                <w:color w:val="000000" w:themeColor="text1"/>
                <w:kern w:val="0"/>
                <w:sz w:val="22"/>
              </w:rPr>
            </w:pPr>
            <w:proofErr w:type="spellStart"/>
            <w:r w:rsidRPr="001D48BF">
              <w:rPr>
                <w:rFonts w:hint="eastAsia"/>
                <w:b/>
                <w:color w:val="000000" w:themeColor="text1"/>
                <w:spacing w:val="-3"/>
                <w:kern w:val="0"/>
                <w:sz w:val="22"/>
              </w:rPr>
              <w:t>就學人數</w:t>
            </w:r>
            <w:proofErr w:type="spellEnd"/>
          </w:p>
        </w:tc>
        <w:tc>
          <w:tcPr>
            <w:tcW w:w="1473" w:type="dxa"/>
            <w:tcBorders>
              <w:top w:val="single" w:sz="4" w:space="0" w:color="000000"/>
              <w:left w:val="single" w:sz="4" w:space="0" w:color="000000"/>
              <w:bottom w:val="single" w:sz="4" w:space="0" w:color="000000"/>
            </w:tcBorders>
            <w:shd w:val="clear" w:color="auto" w:fill="EAF1DD" w:themeFill="accent3" w:themeFillTint="33"/>
          </w:tcPr>
          <w:p w:rsidR="005C6378" w:rsidRPr="001D48BF" w:rsidRDefault="005C6378" w:rsidP="00226CF2">
            <w:pPr>
              <w:overflowPunct/>
              <w:spacing w:before="10"/>
              <w:ind w:left="164" w:right="199"/>
              <w:jc w:val="center"/>
              <w:rPr>
                <w:b/>
                <w:color w:val="000000" w:themeColor="text1"/>
                <w:kern w:val="0"/>
                <w:sz w:val="22"/>
                <w:lang w:eastAsia="zh-TW"/>
              </w:rPr>
            </w:pPr>
            <w:r w:rsidRPr="001D48BF">
              <w:rPr>
                <w:rFonts w:hint="eastAsia"/>
                <w:b/>
                <w:color w:val="000000" w:themeColor="text1"/>
                <w:spacing w:val="-2"/>
                <w:kern w:val="0"/>
                <w:sz w:val="22"/>
                <w:lang w:eastAsia="zh-TW"/>
              </w:rPr>
              <w:t>於學年底處</w:t>
            </w:r>
            <w:r w:rsidRPr="001D48BF">
              <w:rPr>
                <w:rFonts w:hint="eastAsia"/>
                <w:b/>
                <w:color w:val="000000" w:themeColor="text1"/>
                <w:spacing w:val="-4"/>
                <w:kern w:val="0"/>
                <w:sz w:val="22"/>
                <w:lang w:eastAsia="zh-TW"/>
              </w:rPr>
              <w:t>於休學狀態</w:t>
            </w:r>
          </w:p>
          <w:p w:rsidR="005C6378" w:rsidRPr="001D48BF" w:rsidRDefault="005C6378" w:rsidP="00226CF2">
            <w:pPr>
              <w:overflowPunct/>
              <w:spacing w:before="2" w:line="255" w:lineRule="exact"/>
              <w:ind w:right="37"/>
              <w:jc w:val="center"/>
              <w:rPr>
                <w:b/>
                <w:color w:val="000000" w:themeColor="text1"/>
                <w:kern w:val="0"/>
                <w:sz w:val="22"/>
                <w:lang w:eastAsia="zh-TW"/>
              </w:rPr>
            </w:pPr>
            <w:r w:rsidRPr="001D48BF">
              <w:rPr>
                <w:rFonts w:hint="eastAsia"/>
                <w:b/>
                <w:color w:val="000000" w:themeColor="text1"/>
                <w:spacing w:val="-4"/>
                <w:kern w:val="0"/>
                <w:sz w:val="22"/>
                <w:lang w:eastAsia="zh-TW"/>
              </w:rPr>
              <w:t>之人數</w:t>
            </w:r>
          </w:p>
        </w:tc>
        <w:tc>
          <w:tcPr>
            <w:tcW w:w="1409" w:type="dxa"/>
            <w:tcBorders>
              <w:top w:val="single" w:sz="4" w:space="0" w:color="000000"/>
              <w:bottom w:val="single" w:sz="4" w:space="0" w:color="000000"/>
              <w:right w:val="single" w:sz="4" w:space="0" w:color="000000"/>
            </w:tcBorders>
            <w:shd w:val="clear" w:color="auto" w:fill="EAF1DD" w:themeFill="accent3" w:themeFillTint="33"/>
          </w:tcPr>
          <w:p w:rsidR="005C6378" w:rsidRPr="001D48BF" w:rsidRDefault="005C6378" w:rsidP="00226CF2">
            <w:pPr>
              <w:overflowPunct/>
              <w:spacing w:before="10"/>
              <w:ind w:left="136" w:right="163"/>
              <w:jc w:val="center"/>
              <w:rPr>
                <w:b/>
                <w:color w:val="000000" w:themeColor="text1"/>
                <w:kern w:val="0"/>
                <w:sz w:val="22"/>
                <w:lang w:eastAsia="zh-TW"/>
              </w:rPr>
            </w:pPr>
            <w:r w:rsidRPr="001D48BF">
              <w:rPr>
                <w:rFonts w:hint="eastAsia"/>
                <w:b/>
                <w:color w:val="000000" w:themeColor="text1"/>
                <w:spacing w:val="-2"/>
                <w:kern w:val="0"/>
                <w:sz w:val="22"/>
                <w:lang w:eastAsia="zh-TW"/>
              </w:rPr>
              <w:t>於學年底處</w:t>
            </w:r>
            <w:r w:rsidRPr="001D48BF">
              <w:rPr>
                <w:rFonts w:hint="eastAsia"/>
                <w:b/>
                <w:color w:val="000000" w:themeColor="text1"/>
                <w:spacing w:val="-4"/>
                <w:kern w:val="0"/>
                <w:sz w:val="22"/>
                <w:lang w:eastAsia="zh-TW"/>
              </w:rPr>
              <w:t>於休學狀態</w:t>
            </w:r>
          </w:p>
          <w:p w:rsidR="005C6378" w:rsidRPr="001D48BF" w:rsidRDefault="005C6378" w:rsidP="00226CF2">
            <w:pPr>
              <w:overflowPunct/>
              <w:spacing w:before="2" w:line="255" w:lineRule="exact"/>
              <w:ind w:right="28"/>
              <w:jc w:val="center"/>
              <w:rPr>
                <w:b/>
                <w:color w:val="000000" w:themeColor="text1"/>
                <w:kern w:val="0"/>
                <w:sz w:val="22"/>
                <w:lang w:eastAsia="zh-TW"/>
              </w:rPr>
            </w:pPr>
            <w:r w:rsidRPr="001D48BF">
              <w:rPr>
                <w:rFonts w:hint="eastAsia"/>
                <w:b/>
                <w:color w:val="000000" w:themeColor="text1"/>
                <w:spacing w:val="-4"/>
                <w:kern w:val="0"/>
                <w:sz w:val="22"/>
                <w:lang w:eastAsia="zh-TW"/>
              </w:rPr>
              <w:t>之比率</w:t>
            </w:r>
          </w:p>
        </w:tc>
        <w:tc>
          <w:tcPr>
            <w:tcW w:w="1470" w:type="dxa"/>
            <w:tcBorders>
              <w:top w:val="single" w:sz="4" w:space="0" w:color="000000"/>
              <w:left w:val="single" w:sz="4" w:space="0" w:color="000000"/>
              <w:bottom w:val="single" w:sz="4" w:space="0" w:color="000000"/>
            </w:tcBorders>
            <w:shd w:val="clear" w:color="auto" w:fill="EAF1DD" w:themeFill="accent3" w:themeFillTint="33"/>
          </w:tcPr>
          <w:p w:rsidR="005C6378" w:rsidRPr="001D48BF" w:rsidRDefault="005C6378" w:rsidP="00226CF2">
            <w:pPr>
              <w:overflowPunct/>
              <w:spacing w:before="154"/>
              <w:ind w:left="268" w:right="200" w:hanging="108"/>
              <w:jc w:val="left"/>
              <w:rPr>
                <w:b/>
                <w:color w:val="000000" w:themeColor="text1"/>
                <w:kern w:val="0"/>
                <w:sz w:val="22"/>
              </w:rPr>
            </w:pPr>
            <w:proofErr w:type="spellStart"/>
            <w:r w:rsidRPr="001D48BF">
              <w:rPr>
                <w:rFonts w:hint="eastAsia"/>
                <w:b/>
                <w:color w:val="000000" w:themeColor="text1"/>
                <w:spacing w:val="-2"/>
                <w:kern w:val="0"/>
                <w:sz w:val="22"/>
              </w:rPr>
              <w:t>學期間辦理</w:t>
            </w:r>
            <w:r w:rsidRPr="001D48BF">
              <w:rPr>
                <w:rFonts w:hint="eastAsia"/>
                <w:b/>
                <w:color w:val="000000" w:themeColor="text1"/>
                <w:spacing w:val="-4"/>
                <w:kern w:val="0"/>
                <w:sz w:val="22"/>
              </w:rPr>
              <w:t>退學人數</w:t>
            </w:r>
            <w:proofErr w:type="spellEnd"/>
          </w:p>
        </w:tc>
        <w:tc>
          <w:tcPr>
            <w:tcW w:w="1408" w:type="dxa"/>
            <w:tcBorders>
              <w:top w:val="single" w:sz="4" w:space="0" w:color="000000"/>
              <w:bottom w:val="single" w:sz="4" w:space="0" w:color="000000"/>
            </w:tcBorders>
            <w:shd w:val="clear" w:color="auto" w:fill="EAF1DD" w:themeFill="accent3" w:themeFillTint="33"/>
          </w:tcPr>
          <w:p w:rsidR="005C6378" w:rsidRPr="001D48BF" w:rsidRDefault="005C6378" w:rsidP="00226CF2">
            <w:pPr>
              <w:overflowPunct/>
              <w:spacing w:before="154"/>
              <w:ind w:left="133" w:right="170"/>
              <w:jc w:val="left"/>
              <w:rPr>
                <w:b/>
                <w:color w:val="000000" w:themeColor="text1"/>
                <w:kern w:val="0"/>
                <w:sz w:val="22"/>
                <w:lang w:eastAsia="zh-TW"/>
              </w:rPr>
            </w:pPr>
            <w:r w:rsidRPr="001D48BF">
              <w:rPr>
                <w:rFonts w:hint="eastAsia"/>
                <w:b/>
                <w:color w:val="000000" w:themeColor="text1"/>
                <w:spacing w:val="-2"/>
                <w:kern w:val="0"/>
                <w:sz w:val="22"/>
                <w:lang w:eastAsia="zh-TW"/>
              </w:rPr>
              <w:t>學期間辦理</w:t>
            </w:r>
            <w:r w:rsidRPr="001D48BF">
              <w:rPr>
                <w:rFonts w:hint="eastAsia"/>
                <w:b/>
                <w:color w:val="000000" w:themeColor="text1"/>
                <w:spacing w:val="-4"/>
                <w:kern w:val="0"/>
                <w:sz w:val="22"/>
                <w:lang w:eastAsia="zh-TW"/>
              </w:rPr>
              <w:t>退學之比率</w:t>
            </w:r>
          </w:p>
        </w:tc>
      </w:tr>
      <w:tr w:rsidR="005C6378" w:rsidRPr="001D48BF" w:rsidTr="00226CF2">
        <w:trPr>
          <w:trHeight w:val="288"/>
        </w:trPr>
        <w:tc>
          <w:tcPr>
            <w:tcW w:w="1310" w:type="dxa"/>
            <w:tcBorders>
              <w:top w:val="single" w:sz="4" w:space="0" w:color="000000"/>
              <w:right w:val="single" w:sz="4" w:space="0" w:color="000000"/>
            </w:tcBorders>
          </w:tcPr>
          <w:p w:rsidR="005C6378" w:rsidRPr="001D48BF" w:rsidRDefault="005C6378" w:rsidP="00226CF2">
            <w:pPr>
              <w:overflowPunct/>
              <w:spacing w:before="10" w:line="259" w:lineRule="exact"/>
              <w:ind w:left="122"/>
              <w:jc w:val="left"/>
              <w:rPr>
                <w:b/>
                <w:color w:val="000000" w:themeColor="text1"/>
                <w:kern w:val="0"/>
                <w:sz w:val="22"/>
              </w:rPr>
            </w:pPr>
            <w:proofErr w:type="spellStart"/>
            <w:r w:rsidRPr="001D48BF">
              <w:rPr>
                <w:rFonts w:hint="eastAsia"/>
                <w:b/>
                <w:color w:val="000000" w:themeColor="text1"/>
                <w:spacing w:val="-3"/>
                <w:kern w:val="0"/>
                <w:sz w:val="22"/>
              </w:rPr>
              <w:t>全體學生</w:t>
            </w:r>
            <w:proofErr w:type="spellEnd"/>
          </w:p>
        </w:tc>
        <w:tc>
          <w:tcPr>
            <w:tcW w:w="1257" w:type="dxa"/>
            <w:tcBorders>
              <w:top w:val="single" w:sz="4" w:space="0" w:color="000000"/>
              <w:left w:val="single" w:sz="4" w:space="0" w:color="000000"/>
              <w:right w:val="single" w:sz="4" w:space="0" w:color="000000"/>
            </w:tcBorders>
          </w:tcPr>
          <w:p w:rsidR="005C6378" w:rsidRPr="001D48BF" w:rsidRDefault="005C6378" w:rsidP="00226CF2">
            <w:pPr>
              <w:overflowPunct/>
              <w:spacing w:before="15"/>
              <w:ind w:right="100"/>
              <w:jc w:val="right"/>
              <w:rPr>
                <w:rFonts w:ascii="Times New Roman" w:eastAsia="Times New Roman"/>
                <w:b/>
                <w:color w:val="000000" w:themeColor="text1"/>
                <w:kern w:val="0"/>
                <w:sz w:val="22"/>
              </w:rPr>
            </w:pPr>
            <w:r w:rsidRPr="001D48BF">
              <w:rPr>
                <w:rFonts w:ascii="Times New Roman" w:eastAsia="Times New Roman"/>
                <w:b/>
                <w:color w:val="000000" w:themeColor="text1"/>
                <w:spacing w:val="-2"/>
                <w:kern w:val="0"/>
                <w:sz w:val="22"/>
              </w:rPr>
              <w:t>1,185,830</w:t>
            </w:r>
          </w:p>
        </w:tc>
        <w:tc>
          <w:tcPr>
            <w:tcW w:w="1473" w:type="dxa"/>
            <w:tcBorders>
              <w:top w:val="single" w:sz="4" w:space="0" w:color="000000"/>
              <w:left w:val="single" w:sz="4" w:space="0" w:color="000000"/>
            </w:tcBorders>
          </w:tcPr>
          <w:p w:rsidR="005C6378" w:rsidRPr="001D48BF" w:rsidRDefault="005C6378" w:rsidP="00226CF2">
            <w:pPr>
              <w:overflowPunct/>
              <w:spacing w:before="15"/>
              <w:ind w:right="137"/>
              <w:jc w:val="right"/>
              <w:rPr>
                <w:rFonts w:ascii="Times New Roman" w:eastAsia="Times New Roman"/>
                <w:b/>
                <w:color w:val="000000" w:themeColor="text1"/>
                <w:kern w:val="0"/>
                <w:sz w:val="22"/>
              </w:rPr>
            </w:pPr>
            <w:r w:rsidRPr="001D48BF">
              <w:rPr>
                <w:rFonts w:ascii="Times New Roman" w:eastAsia="Times New Roman"/>
                <w:b/>
                <w:color w:val="000000" w:themeColor="text1"/>
                <w:spacing w:val="-2"/>
                <w:kern w:val="0"/>
                <w:sz w:val="22"/>
              </w:rPr>
              <w:t>87,400</w:t>
            </w:r>
          </w:p>
        </w:tc>
        <w:tc>
          <w:tcPr>
            <w:tcW w:w="1409" w:type="dxa"/>
            <w:tcBorders>
              <w:top w:val="single" w:sz="4" w:space="0" w:color="000000"/>
              <w:right w:val="single" w:sz="4" w:space="0" w:color="000000"/>
            </w:tcBorders>
          </w:tcPr>
          <w:p w:rsidR="005C6378" w:rsidRPr="001D48BF" w:rsidRDefault="005C6378" w:rsidP="00226CF2">
            <w:pPr>
              <w:overflowPunct/>
              <w:spacing w:before="15"/>
              <w:ind w:right="101"/>
              <w:jc w:val="right"/>
              <w:rPr>
                <w:rFonts w:ascii="Times New Roman" w:eastAsia="Times New Roman"/>
                <w:b/>
                <w:color w:val="000000" w:themeColor="text1"/>
                <w:kern w:val="0"/>
                <w:sz w:val="22"/>
              </w:rPr>
            </w:pPr>
            <w:r w:rsidRPr="001D48BF">
              <w:rPr>
                <w:rFonts w:ascii="Times New Roman" w:eastAsia="Times New Roman"/>
                <w:b/>
                <w:color w:val="000000" w:themeColor="text1"/>
                <w:spacing w:val="-4"/>
                <w:kern w:val="0"/>
                <w:sz w:val="22"/>
              </w:rPr>
              <w:t>7.37</w:t>
            </w:r>
          </w:p>
        </w:tc>
        <w:tc>
          <w:tcPr>
            <w:tcW w:w="1470" w:type="dxa"/>
            <w:tcBorders>
              <w:top w:val="single" w:sz="4" w:space="0" w:color="000000"/>
              <w:left w:val="single" w:sz="4" w:space="0" w:color="000000"/>
            </w:tcBorders>
          </w:tcPr>
          <w:p w:rsidR="005C6378" w:rsidRPr="001D48BF" w:rsidRDefault="005C6378" w:rsidP="00226CF2">
            <w:pPr>
              <w:overflowPunct/>
              <w:spacing w:before="15"/>
              <w:ind w:right="138"/>
              <w:jc w:val="right"/>
              <w:rPr>
                <w:rFonts w:ascii="Times New Roman" w:eastAsia="Times New Roman"/>
                <w:b/>
                <w:color w:val="000000" w:themeColor="text1"/>
                <w:kern w:val="0"/>
                <w:sz w:val="22"/>
              </w:rPr>
            </w:pPr>
            <w:r w:rsidRPr="001D48BF">
              <w:rPr>
                <w:rFonts w:ascii="Times New Roman" w:eastAsia="Times New Roman"/>
                <w:b/>
                <w:color w:val="000000" w:themeColor="text1"/>
                <w:spacing w:val="-2"/>
                <w:kern w:val="0"/>
                <w:sz w:val="22"/>
              </w:rPr>
              <w:t>86,545</w:t>
            </w:r>
          </w:p>
        </w:tc>
        <w:tc>
          <w:tcPr>
            <w:tcW w:w="1408" w:type="dxa"/>
            <w:tcBorders>
              <w:top w:val="single" w:sz="4" w:space="0" w:color="000000"/>
            </w:tcBorders>
          </w:tcPr>
          <w:p w:rsidR="005C6378" w:rsidRPr="001D48BF" w:rsidRDefault="005C6378" w:rsidP="00226CF2">
            <w:pPr>
              <w:overflowPunct/>
              <w:spacing w:before="15"/>
              <w:ind w:right="108"/>
              <w:jc w:val="right"/>
              <w:rPr>
                <w:rFonts w:ascii="Times New Roman" w:eastAsia="Times New Roman"/>
                <w:b/>
                <w:color w:val="000000" w:themeColor="text1"/>
                <w:kern w:val="0"/>
                <w:sz w:val="22"/>
              </w:rPr>
            </w:pPr>
            <w:r w:rsidRPr="001D48BF">
              <w:rPr>
                <w:rFonts w:ascii="Times New Roman" w:eastAsia="Times New Roman"/>
                <w:b/>
                <w:color w:val="000000" w:themeColor="text1"/>
                <w:spacing w:val="-4"/>
                <w:kern w:val="0"/>
                <w:sz w:val="22"/>
              </w:rPr>
              <w:t>7.30</w:t>
            </w:r>
          </w:p>
        </w:tc>
      </w:tr>
      <w:tr w:rsidR="005C6378" w:rsidRPr="001D48BF" w:rsidTr="00226CF2">
        <w:trPr>
          <w:trHeight w:val="285"/>
        </w:trPr>
        <w:tc>
          <w:tcPr>
            <w:tcW w:w="1310" w:type="dxa"/>
            <w:tcBorders>
              <w:right w:val="single" w:sz="4" w:space="0" w:color="000000"/>
            </w:tcBorders>
          </w:tcPr>
          <w:p w:rsidR="005C6378" w:rsidRPr="001D48BF" w:rsidRDefault="005C6378" w:rsidP="00226CF2">
            <w:pPr>
              <w:overflowPunct/>
              <w:spacing w:before="7" w:line="259" w:lineRule="exact"/>
              <w:ind w:left="343"/>
              <w:jc w:val="left"/>
              <w:rPr>
                <w:color w:val="000000" w:themeColor="text1"/>
                <w:kern w:val="0"/>
                <w:sz w:val="22"/>
              </w:rPr>
            </w:pPr>
            <w:proofErr w:type="spellStart"/>
            <w:r w:rsidRPr="001D48BF">
              <w:rPr>
                <w:rFonts w:hint="eastAsia"/>
                <w:color w:val="000000" w:themeColor="text1"/>
                <w:spacing w:val="-5"/>
                <w:kern w:val="0"/>
                <w:sz w:val="22"/>
              </w:rPr>
              <w:t>博士</w:t>
            </w:r>
            <w:proofErr w:type="spellEnd"/>
          </w:p>
        </w:tc>
        <w:tc>
          <w:tcPr>
            <w:tcW w:w="1257" w:type="dxa"/>
            <w:tcBorders>
              <w:left w:val="single" w:sz="4" w:space="0" w:color="000000"/>
              <w:right w:val="single" w:sz="4" w:space="0" w:color="000000"/>
            </w:tcBorders>
          </w:tcPr>
          <w:p w:rsidR="005C6378" w:rsidRPr="001D48BF" w:rsidRDefault="005C6378" w:rsidP="00226CF2">
            <w:pPr>
              <w:overflowPunct/>
              <w:spacing w:before="12"/>
              <w:ind w:right="100"/>
              <w:jc w:val="right"/>
              <w:rPr>
                <w:rFonts w:ascii="Times New Roman" w:eastAsia="Times New Roman"/>
                <w:color w:val="000000" w:themeColor="text1"/>
                <w:kern w:val="0"/>
                <w:sz w:val="22"/>
              </w:rPr>
            </w:pPr>
            <w:r w:rsidRPr="001D48BF">
              <w:rPr>
                <w:rFonts w:ascii="Times New Roman" w:eastAsia="Times New Roman"/>
                <w:color w:val="000000" w:themeColor="text1"/>
                <w:spacing w:val="-2"/>
                <w:kern w:val="0"/>
                <w:sz w:val="22"/>
              </w:rPr>
              <w:t>28,907</w:t>
            </w:r>
          </w:p>
        </w:tc>
        <w:tc>
          <w:tcPr>
            <w:tcW w:w="1473" w:type="dxa"/>
            <w:tcBorders>
              <w:left w:val="single" w:sz="4" w:space="0" w:color="000000"/>
            </w:tcBorders>
          </w:tcPr>
          <w:p w:rsidR="005C6378" w:rsidRPr="001D48BF" w:rsidRDefault="005C6378" w:rsidP="00226CF2">
            <w:pPr>
              <w:overflowPunct/>
              <w:spacing w:before="12"/>
              <w:ind w:right="137"/>
              <w:jc w:val="right"/>
              <w:rPr>
                <w:rFonts w:ascii="Times New Roman" w:eastAsia="Times New Roman"/>
                <w:color w:val="000000" w:themeColor="text1"/>
                <w:kern w:val="0"/>
                <w:sz w:val="22"/>
              </w:rPr>
            </w:pPr>
            <w:r w:rsidRPr="001D48BF">
              <w:rPr>
                <w:rFonts w:ascii="Times New Roman" w:eastAsia="Times New Roman"/>
                <w:color w:val="000000" w:themeColor="text1"/>
                <w:spacing w:val="-2"/>
                <w:kern w:val="0"/>
                <w:sz w:val="22"/>
              </w:rPr>
              <w:t>6,583</w:t>
            </w:r>
          </w:p>
        </w:tc>
        <w:tc>
          <w:tcPr>
            <w:tcW w:w="1409" w:type="dxa"/>
            <w:tcBorders>
              <w:right w:val="single" w:sz="4" w:space="0" w:color="000000"/>
            </w:tcBorders>
          </w:tcPr>
          <w:p w:rsidR="005C6378" w:rsidRPr="001D48BF" w:rsidRDefault="005C6378" w:rsidP="00226CF2">
            <w:pPr>
              <w:overflowPunct/>
              <w:spacing w:before="12"/>
              <w:ind w:right="101"/>
              <w:jc w:val="right"/>
              <w:rPr>
                <w:rFonts w:ascii="Times New Roman" w:eastAsia="Times New Roman"/>
                <w:color w:val="000000" w:themeColor="text1"/>
                <w:kern w:val="0"/>
                <w:sz w:val="22"/>
              </w:rPr>
            </w:pPr>
            <w:r w:rsidRPr="001D48BF">
              <w:rPr>
                <w:rFonts w:ascii="Times New Roman" w:eastAsia="Times New Roman"/>
                <w:color w:val="000000" w:themeColor="text1"/>
                <w:spacing w:val="-2"/>
                <w:kern w:val="0"/>
                <w:sz w:val="22"/>
              </w:rPr>
              <w:t>22.77</w:t>
            </w:r>
          </w:p>
        </w:tc>
        <w:tc>
          <w:tcPr>
            <w:tcW w:w="1470" w:type="dxa"/>
            <w:tcBorders>
              <w:left w:val="single" w:sz="4" w:space="0" w:color="000000"/>
            </w:tcBorders>
          </w:tcPr>
          <w:p w:rsidR="005C6378" w:rsidRPr="001D48BF" w:rsidRDefault="005C6378" w:rsidP="00226CF2">
            <w:pPr>
              <w:overflowPunct/>
              <w:spacing w:before="12"/>
              <w:ind w:right="138"/>
              <w:jc w:val="right"/>
              <w:rPr>
                <w:rFonts w:ascii="Times New Roman" w:eastAsia="Times New Roman"/>
                <w:color w:val="000000" w:themeColor="text1"/>
                <w:kern w:val="0"/>
                <w:sz w:val="22"/>
              </w:rPr>
            </w:pPr>
            <w:r w:rsidRPr="001D48BF">
              <w:rPr>
                <w:rFonts w:ascii="Times New Roman" w:eastAsia="Times New Roman"/>
                <w:color w:val="000000" w:themeColor="text1"/>
                <w:spacing w:val="-2"/>
                <w:kern w:val="0"/>
                <w:sz w:val="22"/>
              </w:rPr>
              <w:t>2,382</w:t>
            </w:r>
          </w:p>
        </w:tc>
        <w:tc>
          <w:tcPr>
            <w:tcW w:w="1408" w:type="dxa"/>
          </w:tcPr>
          <w:p w:rsidR="005C6378" w:rsidRPr="001D48BF" w:rsidRDefault="005C6378" w:rsidP="00226CF2">
            <w:pPr>
              <w:overflowPunct/>
              <w:spacing w:before="12"/>
              <w:ind w:right="108"/>
              <w:jc w:val="right"/>
              <w:rPr>
                <w:rFonts w:ascii="Times New Roman" w:eastAsia="Times New Roman"/>
                <w:color w:val="000000" w:themeColor="text1"/>
                <w:kern w:val="0"/>
                <w:sz w:val="22"/>
              </w:rPr>
            </w:pPr>
            <w:r w:rsidRPr="001D48BF">
              <w:rPr>
                <w:rFonts w:ascii="Times New Roman" w:eastAsia="Times New Roman"/>
                <w:color w:val="000000" w:themeColor="text1"/>
                <w:spacing w:val="-4"/>
                <w:kern w:val="0"/>
                <w:sz w:val="22"/>
              </w:rPr>
              <w:t>8.24</w:t>
            </w:r>
          </w:p>
        </w:tc>
      </w:tr>
      <w:tr w:rsidR="005C6378" w:rsidRPr="001D48BF" w:rsidTr="00226CF2">
        <w:trPr>
          <w:trHeight w:val="286"/>
        </w:trPr>
        <w:tc>
          <w:tcPr>
            <w:tcW w:w="1310" w:type="dxa"/>
            <w:tcBorders>
              <w:right w:val="single" w:sz="4" w:space="0" w:color="000000"/>
            </w:tcBorders>
          </w:tcPr>
          <w:p w:rsidR="005C6378" w:rsidRPr="001D48BF" w:rsidRDefault="005C6378" w:rsidP="00226CF2">
            <w:pPr>
              <w:overflowPunct/>
              <w:spacing w:before="9" w:line="257" w:lineRule="exact"/>
              <w:ind w:left="343"/>
              <w:jc w:val="left"/>
              <w:rPr>
                <w:color w:val="000000" w:themeColor="text1"/>
                <w:kern w:val="0"/>
                <w:sz w:val="22"/>
              </w:rPr>
            </w:pPr>
            <w:proofErr w:type="spellStart"/>
            <w:r w:rsidRPr="001D48BF">
              <w:rPr>
                <w:rFonts w:hint="eastAsia"/>
                <w:color w:val="000000" w:themeColor="text1"/>
                <w:spacing w:val="-5"/>
                <w:kern w:val="0"/>
                <w:sz w:val="22"/>
              </w:rPr>
              <w:t>碩士</w:t>
            </w:r>
            <w:proofErr w:type="spellEnd"/>
          </w:p>
        </w:tc>
        <w:tc>
          <w:tcPr>
            <w:tcW w:w="1257" w:type="dxa"/>
            <w:tcBorders>
              <w:left w:val="single" w:sz="4" w:space="0" w:color="000000"/>
              <w:right w:val="single" w:sz="4" w:space="0" w:color="000000"/>
            </w:tcBorders>
          </w:tcPr>
          <w:p w:rsidR="005C6378" w:rsidRPr="001D48BF" w:rsidRDefault="005C6378" w:rsidP="00226CF2">
            <w:pPr>
              <w:overflowPunct/>
              <w:spacing w:before="12"/>
              <w:ind w:right="100"/>
              <w:jc w:val="right"/>
              <w:rPr>
                <w:rFonts w:ascii="Times New Roman" w:eastAsia="Times New Roman"/>
                <w:color w:val="000000" w:themeColor="text1"/>
                <w:kern w:val="0"/>
                <w:sz w:val="22"/>
              </w:rPr>
            </w:pPr>
            <w:r w:rsidRPr="001D48BF">
              <w:rPr>
                <w:rFonts w:ascii="Times New Roman" w:eastAsia="Times New Roman"/>
                <w:color w:val="000000" w:themeColor="text1"/>
                <w:spacing w:val="-2"/>
                <w:kern w:val="0"/>
                <w:sz w:val="22"/>
              </w:rPr>
              <w:t>171,779</w:t>
            </w:r>
          </w:p>
        </w:tc>
        <w:tc>
          <w:tcPr>
            <w:tcW w:w="1473" w:type="dxa"/>
            <w:tcBorders>
              <w:left w:val="single" w:sz="4" w:space="0" w:color="000000"/>
            </w:tcBorders>
          </w:tcPr>
          <w:p w:rsidR="005C6378" w:rsidRPr="001D48BF" w:rsidRDefault="005C6378" w:rsidP="00226CF2">
            <w:pPr>
              <w:overflowPunct/>
              <w:spacing w:before="12"/>
              <w:ind w:right="137"/>
              <w:jc w:val="right"/>
              <w:rPr>
                <w:rFonts w:ascii="Times New Roman" w:eastAsia="Times New Roman"/>
                <w:color w:val="000000" w:themeColor="text1"/>
                <w:kern w:val="0"/>
                <w:sz w:val="22"/>
              </w:rPr>
            </w:pPr>
            <w:r w:rsidRPr="001D48BF">
              <w:rPr>
                <w:rFonts w:ascii="Times New Roman" w:eastAsia="Times New Roman"/>
                <w:color w:val="000000" w:themeColor="text1"/>
                <w:spacing w:val="-2"/>
                <w:kern w:val="0"/>
                <w:sz w:val="22"/>
              </w:rPr>
              <w:t>29,510</w:t>
            </w:r>
          </w:p>
        </w:tc>
        <w:tc>
          <w:tcPr>
            <w:tcW w:w="1409" w:type="dxa"/>
            <w:tcBorders>
              <w:right w:val="single" w:sz="4" w:space="0" w:color="000000"/>
            </w:tcBorders>
          </w:tcPr>
          <w:p w:rsidR="005C6378" w:rsidRPr="001D48BF" w:rsidRDefault="005C6378" w:rsidP="00226CF2">
            <w:pPr>
              <w:overflowPunct/>
              <w:spacing w:before="12"/>
              <w:ind w:right="101"/>
              <w:jc w:val="right"/>
              <w:rPr>
                <w:rFonts w:ascii="Times New Roman" w:eastAsia="Times New Roman"/>
                <w:color w:val="000000" w:themeColor="text1"/>
                <w:kern w:val="0"/>
                <w:sz w:val="22"/>
              </w:rPr>
            </w:pPr>
            <w:r w:rsidRPr="001D48BF">
              <w:rPr>
                <w:rFonts w:ascii="Times New Roman" w:eastAsia="Times New Roman"/>
                <w:color w:val="000000" w:themeColor="text1"/>
                <w:spacing w:val="-2"/>
                <w:kern w:val="0"/>
                <w:sz w:val="22"/>
              </w:rPr>
              <w:t>17.18</w:t>
            </w:r>
          </w:p>
        </w:tc>
        <w:tc>
          <w:tcPr>
            <w:tcW w:w="1470" w:type="dxa"/>
            <w:tcBorders>
              <w:left w:val="single" w:sz="4" w:space="0" w:color="000000"/>
            </w:tcBorders>
          </w:tcPr>
          <w:p w:rsidR="005C6378" w:rsidRPr="001D48BF" w:rsidRDefault="005C6378" w:rsidP="00226CF2">
            <w:pPr>
              <w:overflowPunct/>
              <w:spacing w:before="12"/>
              <w:ind w:right="138"/>
              <w:jc w:val="right"/>
              <w:rPr>
                <w:rFonts w:ascii="Times New Roman" w:eastAsia="Times New Roman"/>
                <w:color w:val="000000" w:themeColor="text1"/>
                <w:kern w:val="0"/>
                <w:sz w:val="22"/>
              </w:rPr>
            </w:pPr>
            <w:r w:rsidRPr="001D48BF">
              <w:rPr>
                <w:rFonts w:ascii="Times New Roman" w:eastAsia="Times New Roman"/>
                <w:color w:val="000000" w:themeColor="text1"/>
                <w:spacing w:val="-2"/>
                <w:kern w:val="0"/>
                <w:sz w:val="22"/>
              </w:rPr>
              <w:t>14,164</w:t>
            </w:r>
          </w:p>
        </w:tc>
        <w:tc>
          <w:tcPr>
            <w:tcW w:w="1408" w:type="dxa"/>
          </w:tcPr>
          <w:p w:rsidR="005C6378" w:rsidRPr="001D48BF" w:rsidRDefault="005C6378" w:rsidP="00226CF2">
            <w:pPr>
              <w:overflowPunct/>
              <w:spacing w:before="12"/>
              <w:ind w:right="108"/>
              <w:jc w:val="right"/>
              <w:rPr>
                <w:rFonts w:ascii="Times New Roman" w:eastAsia="Times New Roman"/>
                <w:color w:val="000000" w:themeColor="text1"/>
                <w:kern w:val="0"/>
                <w:sz w:val="22"/>
              </w:rPr>
            </w:pPr>
            <w:r w:rsidRPr="001D48BF">
              <w:rPr>
                <w:rFonts w:ascii="Times New Roman" w:eastAsia="Times New Roman"/>
                <w:color w:val="000000" w:themeColor="text1"/>
                <w:spacing w:val="-4"/>
                <w:kern w:val="0"/>
                <w:sz w:val="22"/>
              </w:rPr>
              <w:t>8.25</w:t>
            </w:r>
          </w:p>
        </w:tc>
      </w:tr>
      <w:tr w:rsidR="005C6378" w:rsidRPr="001D48BF" w:rsidTr="00226CF2">
        <w:trPr>
          <w:trHeight w:val="286"/>
        </w:trPr>
        <w:tc>
          <w:tcPr>
            <w:tcW w:w="1310" w:type="dxa"/>
            <w:tcBorders>
              <w:right w:val="single" w:sz="4" w:space="0" w:color="000000"/>
            </w:tcBorders>
          </w:tcPr>
          <w:p w:rsidR="005C6378" w:rsidRPr="001D48BF" w:rsidRDefault="005C6378" w:rsidP="00226CF2">
            <w:pPr>
              <w:overflowPunct/>
              <w:spacing w:before="8" w:line="259" w:lineRule="exact"/>
              <w:ind w:left="343"/>
              <w:jc w:val="left"/>
              <w:rPr>
                <w:color w:val="000000" w:themeColor="text1"/>
                <w:kern w:val="0"/>
                <w:sz w:val="22"/>
              </w:rPr>
            </w:pPr>
            <w:proofErr w:type="spellStart"/>
            <w:r w:rsidRPr="001D48BF">
              <w:rPr>
                <w:rFonts w:hint="eastAsia"/>
                <w:color w:val="000000" w:themeColor="text1"/>
                <w:spacing w:val="-5"/>
                <w:kern w:val="0"/>
                <w:sz w:val="22"/>
              </w:rPr>
              <w:t>大專</w:t>
            </w:r>
            <w:proofErr w:type="spellEnd"/>
          </w:p>
        </w:tc>
        <w:tc>
          <w:tcPr>
            <w:tcW w:w="1257" w:type="dxa"/>
            <w:tcBorders>
              <w:left w:val="single" w:sz="4" w:space="0" w:color="000000"/>
              <w:right w:val="single" w:sz="4" w:space="0" w:color="000000"/>
            </w:tcBorders>
          </w:tcPr>
          <w:p w:rsidR="005C6378" w:rsidRPr="001D48BF" w:rsidRDefault="005C6378" w:rsidP="00226CF2">
            <w:pPr>
              <w:overflowPunct/>
              <w:spacing w:before="13"/>
              <w:ind w:right="100"/>
              <w:jc w:val="right"/>
              <w:rPr>
                <w:rFonts w:ascii="Times New Roman" w:eastAsia="Times New Roman"/>
                <w:color w:val="000000" w:themeColor="text1"/>
                <w:kern w:val="0"/>
                <w:sz w:val="22"/>
              </w:rPr>
            </w:pPr>
            <w:r w:rsidRPr="001D48BF">
              <w:rPr>
                <w:rFonts w:ascii="Times New Roman" w:eastAsia="Times New Roman"/>
                <w:color w:val="000000" w:themeColor="text1"/>
                <w:spacing w:val="-2"/>
                <w:kern w:val="0"/>
                <w:sz w:val="22"/>
              </w:rPr>
              <w:t>985,144</w:t>
            </w:r>
          </w:p>
        </w:tc>
        <w:tc>
          <w:tcPr>
            <w:tcW w:w="1473" w:type="dxa"/>
            <w:tcBorders>
              <w:left w:val="single" w:sz="4" w:space="0" w:color="000000"/>
            </w:tcBorders>
          </w:tcPr>
          <w:p w:rsidR="005C6378" w:rsidRPr="001D48BF" w:rsidRDefault="005C6378" w:rsidP="00226CF2">
            <w:pPr>
              <w:overflowPunct/>
              <w:spacing w:before="13"/>
              <w:ind w:right="137"/>
              <w:jc w:val="right"/>
              <w:rPr>
                <w:rFonts w:ascii="Times New Roman" w:eastAsia="Times New Roman"/>
                <w:color w:val="000000" w:themeColor="text1"/>
                <w:kern w:val="0"/>
                <w:sz w:val="22"/>
              </w:rPr>
            </w:pPr>
            <w:r w:rsidRPr="001D48BF">
              <w:rPr>
                <w:rFonts w:ascii="Times New Roman" w:eastAsia="Times New Roman"/>
                <w:color w:val="000000" w:themeColor="text1"/>
                <w:spacing w:val="-2"/>
                <w:kern w:val="0"/>
                <w:sz w:val="22"/>
              </w:rPr>
              <w:t>51,307</w:t>
            </w:r>
          </w:p>
        </w:tc>
        <w:tc>
          <w:tcPr>
            <w:tcW w:w="1409" w:type="dxa"/>
            <w:tcBorders>
              <w:right w:val="single" w:sz="4" w:space="0" w:color="000000"/>
            </w:tcBorders>
          </w:tcPr>
          <w:p w:rsidR="005C6378" w:rsidRPr="001D48BF" w:rsidRDefault="005C6378" w:rsidP="00226CF2">
            <w:pPr>
              <w:overflowPunct/>
              <w:spacing w:before="13"/>
              <w:ind w:right="101"/>
              <w:jc w:val="right"/>
              <w:rPr>
                <w:rFonts w:ascii="Times New Roman" w:eastAsia="Times New Roman"/>
                <w:color w:val="000000" w:themeColor="text1"/>
                <w:kern w:val="0"/>
                <w:sz w:val="22"/>
              </w:rPr>
            </w:pPr>
            <w:r w:rsidRPr="001D48BF">
              <w:rPr>
                <w:rFonts w:ascii="Times New Roman" w:eastAsia="Times New Roman"/>
                <w:color w:val="000000" w:themeColor="text1"/>
                <w:spacing w:val="-4"/>
                <w:kern w:val="0"/>
                <w:sz w:val="22"/>
              </w:rPr>
              <w:t>5.21</w:t>
            </w:r>
          </w:p>
        </w:tc>
        <w:tc>
          <w:tcPr>
            <w:tcW w:w="1470" w:type="dxa"/>
            <w:tcBorders>
              <w:left w:val="single" w:sz="4" w:space="0" w:color="000000"/>
            </w:tcBorders>
          </w:tcPr>
          <w:p w:rsidR="005C6378" w:rsidRPr="001D48BF" w:rsidRDefault="005C6378" w:rsidP="00226CF2">
            <w:pPr>
              <w:overflowPunct/>
              <w:spacing w:before="13"/>
              <w:ind w:right="138"/>
              <w:jc w:val="right"/>
              <w:rPr>
                <w:rFonts w:ascii="Times New Roman" w:eastAsia="Times New Roman"/>
                <w:color w:val="000000" w:themeColor="text1"/>
                <w:kern w:val="0"/>
                <w:sz w:val="22"/>
              </w:rPr>
            </w:pPr>
            <w:r w:rsidRPr="001D48BF">
              <w:rPr>
                <w:rFonts w:ascii="Times New Roman" w:eastAsia="Times New Roman"/>
                <w:color w:val="000000" w:themeColor="text1"/>
                <w:spacing w:val="-2"/>
                <w:kern w:val="0"/>
                <w:sz w:val="22"/>
              </w:rPr>
              <w:t>69,999</w:t>
            </w:r>
          </w:p>
        </w:tc>
        <w:tc>
          <w:tcPr>
            <w:tcW w:w="1408" w:type="dxa"/>
          </w:tcPr>
          <w:p w:rsidR="005C6378" w:rsidRPr="001D48BF" w:rsidRDefault="005C6378" w:rsidP="00226CF2">
            <w:pPr>
              <w:overflowPunct/>
              <w:spacing w:before="13"/>
              <w:ind w:right="108"/>
              <w:jc w:val="right"/>
              <w:rPr>
                <w:rFonts w:ascii="Times New Roman" w:eastAsia="Times New Roman"/>
                <w:b/>
                <w:color w:val="000000" w:themeColor="text1"/>
                <w:kern w:val="0"/>
                <w:sz w:val="22"/>
              </w:rPr>
            </w:pPr>
            <w:r w:rsidRPr="001D48BF">
              <w:rPr>
                <w:rFonts w:ascii="Times New Roman" w:eastAsia="Times New Roman"/>
                <w:b/>
                <w:color w:val="000000" w:themeColor="text1"/>
                <w:spacing w:val="-4"/>
                <w:kern w:val="0"/>
                <w:sz w:val="22"/>
              </w:rPr>
              <w:t>7.11</w:t>
            </w:r>
          </w:p>
        </w:tc>
      </w:tr>
      <w:tr w:rsidR="005C6378" w:rsidRPr="001D48BF" w:rsidTr="00226CF2">
        <w:trPr>
          <w:trHeight w:val="285"/>
        </w:trPr>
        <w:tc>
          <w:tcPr>
            <w:tcW w:w="1310" w:type="dxa"/>
            <w:tcBorders>
              <w:right w:val="single" w:sz="4" w:space="0" w:color="000000"/>
            </w:tcBorders>
          </w:tcPr>
          <w:p w:rsidR="005C6378" w:rsidRPr="001D48BF" w:rsidRDefault="005C6378" w:rsidP="00226CF2">
            <w:pPr>
              <w:overflowPunct/>
              <w:spacing w:before="7" w:line="259" w:lineRule="exact"/>
              <w:ind w:left="122"/>
              <w:jc w:val="left"/>
              <w:rPr>
                <w:b/>
                <w:color w:val="000000" w:themeColor="text1"/>
                <w:kern w:val="0"/>
                <w:sz w:val="22"/>
              </w:rPr>
            </w:pPr>
            <w:proofErr w:type="spellStart"/>
            <w:r w:rsidRPr="001D48BF">
              <w:rPr>
                <w:rFonts w:hint="eastAsia"/>
                <w:b/>
                <w:color w:val="000000" w:themeColor="text1"/>
                <w:spacing w:val="-2"/>
                <w:kern w:val="0"/>
                <w:sz w:val="22"/>
              </w:rPr>
              <w:t>原住民學生</w:t>
            </w:r>
            <w:proofErr w:type="spellEnd"/>
          </w:p>
        </w:tc>
        <w:tc>
          <w:tcPr>
            <w:tcW w:w="1257" w:type="dxa"/>
            <w:tcBorders>
              <w:left w:val="single" w:sz="4" w:space="0" w:color="000000"/>
              <w:right w:val="single" w:sz="4" w:space="0" w:color="000000"/>
            </w:tcBorders>
          </w:tcPr>
          <w:p w:rsidR="005C6378" w:rsidRPr="001D48BF" w:rsidRDefault="005C6378" w:rsidP="00226CF2">
            <w:pPr>
              <w:overflowPunct/>
              <w:spacing w:before="12"/>
              <w:ind w:right="100"/>
              <w:jc w:val="right"/>
              <w:rPr>
                <w:rFonts w:ascii="Times New Roman" w:eastAsia="Times New Roman"/>
                <w:b/>
                <w:color w:val="000000" w:themeColor="text1"/>
                <w:kern w:val="0"/>
                <w:sz w:val="22"/>
              </w:rPr>
            </w:pPr>
            <w:r w:rsidRPr="001D48BF">
              <w:rPr>
                <w:rFonts w:ascii="Times New Roman" w:eastAsia="Times New Roman"/>
                <w:b/>
                <w:color w:val="000000" w:themeColor="text1"/>
                <w:spacing w:val="-2"/>
                <w:kern w:val="0"/>
                <w:sz w:val="22"/>
              </w:rPr>
              <w:t>26,760</w:t>
            </w:r>
          </w:p>
        </w:tc>
        <w:tc>
          <w:tcPr>
            <w:tcW w:w="1473" w:type="dxa"/>
            <w:tcBorders>
              <w:left w:val="single" w:sz="4" w:space="0" w:color="000000"/>
            </w:tcBorders>
          </w:tcPr>
          <w:p w:rsidR="005C6378" w:rsidRPr="001D48BF" w:rsidRDefault="005C6378" w:rsidP="00226CF2">
            <w:pPr>
              <w:overflowPunct/>
              <w:spacing w:before="12"/>
              <w:ind w:right="137"/>
              <w:jc w:val="right"/>
              <w:rPr>
                <w:rFonts w:ascii="Times New Roman" w:eastAsia="Times New Roman"/>
                <w:b/>
                <w:color w:val="000000" w:themeColor="text1"/>
                <w:kern w:val="0"/>
                <w:sz w:val="22"/>
              </w:rPr>
            </w:pPr>
            <w:r w:rsidRPr="001D48BF">
              <w:rPr>
                <w:rFonts w:ascii="Times New Roman" w:eastAsia="Times New Roman"/>
                <w:b/>
                <w:color w:val="000000" w:themeColor="text1"/>
                <w:spacing w:val="-2"/>
                <w:kern w:val="0"/>
                <w:sz w:val="22"/>
              </w:rPr>
              <w:t>3,051</w:t>
            </w:r>
          </w:p>
        </w:tc>
        <w:tc>
          <w:tcPr>
            <w:tcW w:w="1409" w:type="dxa"/>
            <w:tcBorders>
              <w:right w:val="single" w:sz="4" w:space="0" w:color="000000"/>
            </w:tcBorders>
          </w:tcPr>
          <w:p w:rsidR="005C6378" w:rsidRPr="001D48BF" w:rsidRDefault="005C6378" w:rsidP="00226CF2">
            <w:pPr>
              <w:overflowPunct/>
              <w:spacing w:before="12"/>
              <w:ind w:right="101"/>
              <w:jc w:val="right"/>
              <w:rPr>
                <w:rFonts w:ascii="Times New Roman" w:eastAsia="Times New Roman"/>
                <w:b/>
                <w:color w:val="000000" w:themeColor="text1"/>
                <w:kern w:val="0"/>
                <w:sz w:val="22"/>
              </w:rPr>
            </w:pPr>
            <w:r w:rsidRPr="001D48BF">
              <w:rPr>
                <w:rFonts w:ascii="Times New Roman" w:eastAsia="Times New Roman"/>
                <w:b/>
                <w:color w:val="000000" w:themeColor="text1"/>
                <w:spacing w:val="-2"/>
                <w:kern w:val="0"/>
                <w:sz w:val="22"/>
              </w:rPr>
              <w:t>11.40</w:t>
            </w:r>
          </w:p>
        </w:tc>
        <w:tc>
          <w:tcPr>
            <w:tcW w:w="1470" w:type="dxa"/>
            <w:tcBorders>
              <w:left w:val="single" w:sz="4" w:space="0" w:color="000000"/>
            </w:tcBorders>
          </w:tcPr>
          <w:p w:rsidR="005C6378" w:rsidRPr="001D48BF" w:rsidRDefault="005C6378" w:rsidP="00226CF2">
            <w:pPr>
              <w:overflowPunct/>
              <w:spacing w:before="12"/>
              <w:ind w:right="138"/>
              <w:jc w:val="right"/>
              <w:rPr>
                <w:rFonts w:ascii="Times New Roman" w:eastAsia="Times New Roman"/>
                <w:b/>
                <w:color w:val="000000" w:themeColor="text1"/>
                <w:kern w:val="0"/>
                <w:sz w:val="22"/>
              </w:rPr>
            </w:pPr>
            <w:r w:rsidRPr="001D48BF">
              <w:rPr>
                <w:rFonts w:ascii="Times New Roman" w:eastAsia="Times New Roman"/>
                <w:b/>
                <w:color w:val="000000" w:themeColor="text1"/>
                <w:spacing w:val="-2"/>
                <w:kern w:val="0"/>
                <w:sz w:val="22"/>
              </w:rPr>
              <w:t>3,348</w:t>
            </w:r>
          </w:p>
        </w:tc>
        <w:tc>
          <w:tcPr>
            <w:tcW w:w="1408" w:type="dxa"/>
          </w:tcPr>
          <w:p w:rsidR="005C6378" w:rsidRPr="001D48BF" w:rsidRDefault="005C6378" w:rsidP="00226CF2">
            <w:pPr>
              <w:overflowPunct/>
              <w:spacing w:before="12"/>
              <w:ind w:right="108"/>
              <w:jc w:val="right"/>
              <w:rPr>
                <w:rFonts w:ascii="Times New Roman" w:eastAsia="Times New Roman"/>
                <w:b/>
                <w:color w:val="000000" w:themeColor="text1"/>
                <w:kern w:val="0"/>
                <w:sz w:val="22"/>
              </w:rPr>
            </w:pPr>
            <w:r w:rsidRPr="001D48BF">
              <w:rPr>
                <w:rFonts w:ascii="Times New Roman" w:eastAsia="Times New Roman"/>
                <w:b/>
                <w:color w:val="000000" w:themeColor="text1"/>
                <w:spacing w:val="-2"/>
                <w:kern w:val="0"/>
                <w:sz w:val="22"/>
              </w:rPr>
              <w:t>12.51</w:t>
            </w:r>
          </w:p>
        </w:tc>
      </w:tr>
      <w:tr w:rsidR="005C6378" w:rsidRPr="001D48BF" w:rsidTr="00226CF2">
        <w:trPr>
          <w:trHeight w:val="285"/>
        </w:trPr>
        <w:tc>
          <w:tcPr>
            <w:tcW w:w="1310" w:type="dxa"/>
            <w:tcBorders>
              <w:right w:val="single" w:sz="4" w:space="0" w:color="000000"/>
            </w:tcBorders>
          </w:tcPr>
          <w:p w:rsidR="005C6378" w:rsidRPr="001D48BF" w:rsidRDefault="005C6378" w:rsidP="00226CF2">
            <w:pPr>
              <w:overflowPunct/>
              <w:spacing w:before="7" w:line="259" w:lineRule="exact"/>
              <w:ind w:left="343"/>
              <w:jc w:val="left"/>
              <w:rPr>
                <w:color w:val="000000" w:themeColor="text1"/>
                <w:kern w:val="0"/>
                <w:sz w:val="22"/>
              </w:rPr>
            </w:pPr>
            <w:proofErr w:type="spellStart"/>
            <w:r w:rsidRPr="001D48BF">
              <w:rPr>
                <w:rFonts w:hint="eastAsia"/>
                <w:color w:val="000000" w:themeColor="text1"/>
                <w:spacing w:val="-5"/>
                <w:kern w:val="0"/>
                <w:sz w:val="22"/>
              </w:rPr>
              <w:t>博士</w:t>
            </w:r>
            <w:proofErr w:type="spellEnd"/>
          </w:p>
        </w:tc>
        <w:tc>
          <w:tcPr>
            <w:tcW w:w="1257" w:type="dxa"/>
            <w:tcBorders>
              <w:left w:val="single" w:sz="4" w:space="0" w:color="000000"/>
              <w:right w:val="single" w:sz="4" w:space="0" w:color="000000"/>
            </w:tcBorders>
          </w:tcPr>
          <w:p w:rsidR="005C6378" w:rsidRPr="001D48BF" w:rsidRDefault="005C6378" w:rsidP="00226CF2">
            <w:pPr>
              <w:overflowPunct/>
              <w:spacing w:before="12"/>
              <w:ind w:right="101"/>
              <w:jc w:val="right"/>
              <w:rPr>
                <w:rFonts w:ascii="Times New Roman" w:eastAsia="Times New Roman"/>
                <w:color w:val="000000" w:themeColor="text1"/>
                <w:kern w:val="0"/>
                <w:sz w:val="22"/>
              </w:rPr>
            </w:pPr>
            <w:r w:rsidRPr="001D48BF">
              <w:rPr>
                <w:rFonts w:ascii="Times New Roman" w:eastAsia="Times New Roman"/>
                <w:color w:val="000000" w:themeColor="text1"/>
                <w:spacing w:val="-5"/>
                <w:kern w:val="0"/>
                <w:sz w:val="22"/>
              </w:rPr>
              <w:t>202</w:t>
            </w:r>
          </w:p>
        </w:tc>
        <w:tc>
          <w:tcPr>
            <w:tcW w:w="1473" w:type="dxa"/>
            <w:tcBorders>
              <w:left w:val="single" w:sz="4" w:space="0" w:color="000000"/>
            </w:tcBorders>
          </w:tcPr>
          <w:p w:rsidR="005C6378" w:rsidRPr="001D48BF" w:rsidRDefault="005C6378" w:rsidP="00226CF2">
            <w:pPr>
              <w:overflowPunct/>
              <w:spacing w:before="12"/>
              <w:ind w:right="139"/>
              <w:jc w:val="right"/>
              <w:rPr>
                <w:rFonts w:ascii="Times New Roman" w:eastAsia="Times New Roman"/>
                <w:color w:val="000000" w:themeColor="text1"/>
                <w:kern w:val="0"/>
                <w:sz w:val="22"/>
              </w:rPr>
            </w:pPr>
            <w:r w:rsidRPr="001D48BF">
              <w:rPr>
                <w:rFonts w:ascii="Times New Roman" w:eastAsia="Times New Roman"/>
                <w:color w:val="000000" w:themeColor="text1"/>
                <w:spacing w:val="-5"/>
                <w:kern w:val="0"/>
                <w:sz w:val="22"/>
              </w:rPr>
              <w:t>45</w:t>
            </w:r>
          </w:p>
        </w:tc>
        <w:tc>
          <w:tcPr>
            <w:tcW w:w="1409" w:type="dxa"/>
            <w:tcBorders>
              <w:right w:val="single" w:sz="4" w:space="0" w:color="000000"/>
            </w:tcBorders>
          </w:tcPr>
          <w:p w:rsidR="005C6378" w:rsidRPr="001D48BF" w:rsidRDefault="005C6378" w:rsidP="00226CF2">
            <w:pPr>
              <w:overflowPunct/>
              <w:spacing w:before="12"/>
              <w:ind w:right="101"/>
              <w:jc w:val="right"/>
              <w:rPr>
                <w:rFonts w:ascii="Times New Roman" w:eastAsia="Times New Roman"/>
                <w:color w:val="000000" w:themeColor="text1"/>
                <w:kern w:val="0"/>
                <w:sz w:val="22"/>
              </w:rPr>
            </w:pPr>
            <w:r w:rsidRPr="001D48BF">
              <w:rPr>
                <w:rFonts w:ascii="Times New Roman" w:eastAsia="Times New Roman"/>
                <w:color w:val="000000" w:themeColor="text1"/>
                <w:spacing w:val="-2"/>
                <w:kern w:val="0"/>
                <w:sz w:val="22"/>
              </w:rPr>
              <w:t>22.28</w:t>
            </w:r>
          </w:p>
        </w:tc>
        <w:tc>
          <w:tcPr>
            <w:tcW w:w="1470" w:type="dxa"/>
            <w:tcBorders>
              <w:left w:val="single" w:sz="4" w:space="0" w:color="000000"/>
            </w:tcBorders>
          </w:tcPr>
          <w:p w:rsidR="005C6378" w:rsidRPr="001D48BF" w:rsidRDefault="005C6378" w:rsidP="00226CF2">
            <w:pPr>
              <w:overflowPunct/>
              <w:spacing w:before="12"/>
              <w:ind w:right="140"/>
              <w:jc w:val="right"/>
              <w:rPr>
                <w:rFonts w:ascii="Times New Roman" w:eastAsia="Times New Roman"/>
                <w:color w:val="000000" w:themeColor="text1"/>
                <w:kern w:val="0"/>
                <w:sz w:val="22"/>
              </w:rPr>
            </w:pPr>
            <w:r w:rsidRPr="001D48BF">
              <w:rPr>
                <w:rFonts w:ascii="Times New Roman" w:eastAsia="Times New Roman"/>
                <w:color w:val="000000" w:themeColor="text1"/>
                <w:spacing w:val="-10"/>
                <w:kern w:val="0"/>
                <w:sz w:val="22"/>
              </w:rPr>
              <w:t>9</w:t>
            </w:r>
          </w:p>
        </w:tc>
        <w:tc>
          <w:tcPr>
            <w:tcW w:w="1408" w:type="dxa"/>
          </w:tcPr>
          <w:p w:rsidR="005C6378" w:rsidRPr="001D48BF" w:rsidRDefault="005C6378" w:rsidP="00226CF2">
            <w:pPr>
              <w:overflowPunct/>
              <w:spacing w:before="12"/>
              <w:ind w:right="108"/>
              <w:jc w:val="right"/>
              <w:rPr>
                <w:rFonts w:ascii="Times New Roman" w:eastAsia="Times New Roman"/>
                <w:color w:val="000000" w:themeColor="text1"/>
                <w:kern w:val="0"/>
                <w:sz w:val="22"/>
              </w:rPr>
            </w:pPr>
            <w:r w:rsidRPr="001D48BF">
              <w:rPr>
                <w:rFonts w:ascii="Times New Roman" w:eastAsia="Times New Roman"/>
                <w:color w:val="000000" w:themeColor="text1"/>
                <w:spacing w:val="-4"/>
                <w:kern w:val="0"/>
                <w:sz w:val="22"/>
              </w:rPr>
              <w:t>4.46</w:t>
            </w:r>
          </w:p>
        </w:tc>
      </w:tr>
      <w:tr w:rsidR="005C6378" w:rsidRPr="001D48BF" w:rsidTr="00226CF2">
        <w:trPr>
          <w:trHeight w:val="286"/>
        </w:trPr>
        <w:tc>
          <w:tcPr>
            <w:tcW w:w="1310" w:type="dxa"/>
            <w:tcBorders>
              <w:right w:val="single" w:sz="4" w:space="0" w:color="000000"/>
            </w:tcBorders>
          </w:tcPr>
          <w:p w:rsidR="005C6378" w:rsidRPr="001D48BF" w:rsidRDefault="005C6378" w:rsidP="00226CF2">
            <w:pPr>
              <w:overflowPunct/>
              <w:spacing w:before="7" w:line="260" w:lineRule="exact"/>
              <w:ind w:left="343"/>
              <w:jc w:val="left"/>
              <w:rPr>
                <w:color w:val="000000" w:themeColor="text1"/>
                <w:kern w:val="0"/>
                <w:sz w:val="22"/>
              </w:rPr>
            </w:pPr>
            <w:proofErr w:type="spellStart"/>
            <w:r w:rsidRPr="001D48BF">
              <w:rPr>
                <w:rFonts w:hint="eastAsia"/>
                <w:color w:val="000000" w:themeColor="text1"/>
                <w:spacing w:val="-5"/>
                <w:kern w:val="0"/>
                <w:sz w:val="22"/>
              </w:rPr>
              <w:t>碩士</w:t>
            </w:r>
            <w:proofErr w:type="spellEnd"/>
          </w:p>
        </w:tc>
        <w:tc>
          <w:tcPr>
            <w:tcW w:w="1257" w:type="dxa"/>
            <w:tcBorders>
              <w:left w:val="single" w:sz="4" w:space="0" w:color="000000"/>
              <w:right w:val="single" w:sz="4" w:space="0" w:color="000000"/>
            </w:tcBorders>
          </w:tcPr>
          <w:p w:rsidR="005C6378" w:rsidRPr="001D48BF" w:rsidRDefault="005C6378" w:rsidP="00226CF2">
            <w:pPr>
              <w:overflowPunct/>
              <w:spacing w:before="12"/>
              <w:ind w:right="99"/>
              <w:jc w:val="right"/>
              <w:rPr>
                <w:rFonts w:ascii="Times New Roman" w:eastAsia="Times New Roman"/>
                <w:color w:val="000000" w:themeColor="text1"/>
                <w:kern w:val="0"/>
                <w:sz w:val="22"/>
              </w:rPr>
            </w:pPr>
            <w:r w:rsidRPr="001D48BF">
              <w:rPr>
                <w:rFonts w:ascii="Times New Roman" w:eastAsia="Times New Roman"/>
                <w:color w:val="000000" w:themeColor="text1"/>
                <w:spacing w:val="-2"/>
                <w:kern w:val="0"/>
                <w:sz w:val="22"/>
              </w:rPr>
              <w:t>2,324</w:t>
            </w:r>
          </w:p>
        </w:tc>
        <w:tc>
          <w:tcPr>
            <w:tcW w:w="1473" w:type="dxa"/>
            <w:tcBorders>
              <w:left w:val="single" w:sz="4" w:space="0" w:color="000000"/>
            </w:tcBorders>
          </w:tcPr>
          <w:p w:rsidR="005C6378" w:rsidRPr="001D48BF" w:rsidRDefault="005C6378" w:rsidP="00226CF2">
            <w:pPr>
              <w:overflowPunct/>
              <w:spacing w:before="12"/>
              <w:ind w:right="139"/>
              <w:jc w:val="right"/>
              <w:rPr>
                <w:rFonts w:ascii="Times New Roman" w:eastAsia="Times New Roman"/>
                <w:color w:val="000000" w:themeColor="text1"/>
                <w:kern w:val="0"/>
                <w:sz w:val="22"/>
              </w:rPr>
            </w:pPr>
            <w:r w:rsidRPr="001D48BF">
              <w:rPr>
                <w:rFonts w:ascii="Times New Roman" w:eastAsia="Times New Roman"/>
                <w:color w:val="000000" w:themeColor="text1"/>
                <w:spacing w:val="-5"/>
                <w:kern w:val="0"/>
                <w:sz w:val="22"/>
              </w:rPr>
              <w:t>648</w:t>
            </w:r>
          </w:p>
        </w:tc>
        <w:tc>
          <w:tcPr>
            <w:tcW w:w="1409" w:type="dxa"/>
            <w:tcBorders>
              <w:right w:val="single" w:sz="4" w:space="0" w:color="000000"/>
            </w:tcBorders>
          </w:tcPr>
          <w:p w:rsidR="005C6378" w:rsidRPr="001D48BF" w:rsidRDefault="005C6378" w:rsidP="00226CF2">
            <w:pPr>
              <w:overflowPunct/>
              <w:spacing w:before="12"/>
              <w:ind w:right="101"/>
              <w:jc w:val="right"/>
              <w:rPr>
                <w:rFonts w:ascii="Times New Roman" w:eastAsia="Times New Roman"/>
                <w:color w:val="000000" w:themeColor="text1"/>
                <w:kern w:val="0"/>
                <w:sz w:val="22"/>
              </w:rPr>
            </w:pPr>
            <w:r w:rsidRPr="001D48BF">
              <w:rPr>
                <w:rFonts w:ascii="Times New Roman" w:eastAsia="Times New Roman"/>
                <w:color w:val="000000" w:themeColor="text1"/>
                <w:spacing w:val="-2"/>
                <w:kern w:val="0"/>
                <w:sz w:val="22"/>
              </w:rPr>
              <w:t>27.88</w:t>
            </w:r>
          </w:p>
        </w:tc>
        <w:tc>
          <w:tcPr>
            <w:tcW w:w="1470" w:type="dxa"/>
            <w:tcBorders>
              <w:left w:val="single" w:sz="4" w:space="0" w:color="000000"/>
            </w:tcBorders>
          </w:tcPr>
          <w:p w:rsidR="005C6378" w:rsidRPr="001D48BF" w:rsidRDefault="005C6378" w:rsidP="00226CF2">
            <w:pPr>
              <w:overflowPunct/>
              <w:spacing w:before="12"/>
              <w:ind w:right="140"/>
              <w:jc w:val="right"/>
              <w:rPr>
                <w:rFonts w:ascii="Times New Roman" w:eastAsia="Times New Roman"/>
                <w:color w:val="000000" w:themeColor="text1"/>
                <w:kern w:val="0"/>
                <w:sz w:val="22"/>
              </w:rPr>
            </w:pPr>
            <w:r w:rsidRPr="001D48BF">
              <w:rPr>
                <w:rFonts w:ascii="Times New Roman" w:eastAsia="Times New Roman"/>
                <w:color w:val="000000" w:themeColor="text1"/>
                <w:spacing w:val="-5"/>
                <w:kern w:val="0"/>
                <w:sz w:val="22"/>
              </w:rPr>
              <w:t>293</w:t>
            </w:r>
          </w:p>
        </w:tc>
        <w:tc>
          <w:tcPr>
            <w:tcW w:w="1408" w:type="dxa"/>
          </w:tcPr>
          <w:p w:rsidR="005C6378" w:rsidRPr="001D48BF" w:rsidRDefault="005C6378" w:rsidP="00226CF2">
            <w:pPr>
              <w:overflowPunct/>
              <w:spacing w:before="12"/>
              <w:ind w:right="108"/>
              <w:jc w:val="right"/>
              <w:rPr>
                <w:rFonts w:ascii="Times New Roman" w:eastAsia="Times New Roman"/>
                <w:color w:val="000000" w:themeColor="text1"/>
                <w:kern w:val="0"/>
                <w:sz w:val="22"/>
              </w:rPr>
            </w:pPr>
            <w:r w:rsidRPr="001D48BF">
              <w:rPr>
                <w:rFonts w:ascii="Times New Roman" w:eastAsia="Times New Roman"/>
                <w:color w:val="000000" w:themeColor="text1"/>
                <w:spacing w:val="-2"/>
                <w:kern w:val="0"/>
                <w:sz w:val="22"/>
              </w:rPr>
              <w:t>12.61</w:t>
            </w:r>
          </w:p>
        </w:tc>
      </w:tr>
      <w:tr w:rsidR="005C6378" w:rsidRPr="001D48BF" w:rsidTr="00226CF2">
        <w:trPr>
          <w:trHeight w:val="283"/>
        </w:trPr>
        <w:tc>
          <w:tcPr>
            <w:tcW w:w="1310" w:type="dxa"/>
            <w:tcBorders>
              <w:bottom w:val="single" w:sz="4" w:space="0" w:color="000000"/>
              <w:right w:val="single" w:sz="4" w:space="0" w:color="000000"/>
            </w:tcBorders>
          </w:tcPr>
          <w:p w:rsidR="005C6378" w:rsidRPr="001D48BF" w:rsidRDefault="005C6378" w:rsidP="00226CF2">
            <w:pPr>
              <w:overflowPunct/>
              <w:spacing w:before="8" w:line="255" w:lineRule="exact"/>
              <w:ind w:left="343"/>
              <w:jc w:val="left"/>
              <w:rPr>
                <w:color w:val="000000" w:themeColor="text1"/>
                <w:kern w:val="0"/>
                <w:sz w:val="22"/>
              </w:rPr>
            </w:pPr>
            <w:proofErr w:type="spellStart"/>
            <w:r w:rsidRPr="001D48BF">
              <w:rPr>
                <w:rFonts w:hint="eastAsia"/>
                <w:color w:val="000000" w:themeColor="text1"/>
                <w:spacing w:val="-5"/>
                <w:kern w:val="0"/>
                <w:sz w:val="22"/>
              </w:rPr>
              <w:t>大專</w:t>
            </w:r>
            <w:proofErr w:type="spellEnd"/>
          </w:p>
        </w:tc>
        <w:tc>
          <w:tcPr>
            <w:tcW w:w="1257" w:type="dxa"/>
            <w:tcBorders>
              <w:left w:val="single" w:sz="4" w:space="0" w:color="000000"/>
              <w:bottom w:val="single" w:sz="4" w:space="0" w:color="000000"/>
              <w:right w:val="single" w:sz="4" w:space="0" w:color="000000"/>
            </w:tcBorders>
          </w:tcPr>
          <w:p w:rsidR="005C6378" w:rsidRPr="001D48BF" w:rsidRDefault="005C6378" w:rsidP="00226CF2">
            <w:pPr>
              <w:overflowPunct/>
              <w:spacing w:before="13" w:line="250" w:lineRule="exact"/>
              <w:ind w:right="100"/>
              <w:jc w:val="right"/>
              <w:rPr>
                <w:rFonts w:ascii="Times New Roman" w:eastAsia="Times New Roman"/>
                <w:color w:val="000000" w:themeColor="text1"/>
                <w:kern w:val="0"/>
                <w:sz w:val="22"/>
              </w:rPr>
            </w:pPr>
            <w:r w:rsidRPr="001D48BF">
              <w:rPr>
                <w:rFonts w:ascii="Times New Roman" w:eastAsia="Times New Roman"/>
                <w:color w:val="000000" w:themeColor="text1"/>
                <w:spacing w:val="-2"/>
                <w:kern w:val="0"/>
                <w:sz w:val="22"/>
              </w:rPr>
              <w:t>24,234</w:t>
            </w:r>
          </w:p>
        </w:tc>
        <w:tc>
          <w:tcPr>
            <w:tcW w:w="1473" w:type="dxa"/>
            <w:tcBorders>
              <w:left w:val="single" w:sz="4" w:space="0" w:color="000000"/>
              <w:bottom w:val="single" w:sz="4" w:space="0" w:color="000000"/>
            </w:tcBorders>
          </w:tcPr>
          <w:p w:rsidR="005C6378" w:rsidRPr="001D48BF" w:rsidRDefault="005C6378" w:rsidP="00226CF2">
            <w:pPr>
              <w:overflowPunct/>
              <w:spacing w:before="13" w:line="250" w:lineRule="exact"/>
              <w:ind w:right="137"/>
              <w:jc w:val="right"/>
              <w:rPr>
                <w:rFonts w:ascii="Times New Roman" w:eastAsia="Times New Roman"/>
                <w:color w:val="000000" w:themeColor="text1"/>
                <w:kern w:val="0"/>
                <w:sz w:val="22"/>
              </w:rPr>
            </w:pPr>
            <w:r w:rsidRPr="001D48BF">
              <w:rPr>
                <w:rFonts w:ascii="Times New Roman" w:eastAsia="Times New Roman"/>
                <w:color w:val="000000" w:themeColor="text1"/>
                <w:spacing w:val="-2"/>
                <w:kern w:val="0"/>
                <w:sz w:val="22"/>
              </w:rPr>
              <w:t>2,358</w:t>
            </w:r>
          </w:p>
        </w:tc>
        <w:tc>
          <w:tcPr>
            <w:tcW w:w="1409" w:type="dxa"/>
            <w:tcBorders>
              <w:bottom w:val="single" w:sz="4" w:space="0" w:color="000000"/>
              <w:right w:val="single" w:sz="4" w:space="0" w:color="000000"/>
            </w:tcBorders>
          </w:tcPr>
          <w:p w:rsidR="005C6378" w:rsidRPr="001D48BF" w:rsidRDefault="005C6378" w:rsidP="00226CF2">
            <w:pPr>
              <w:overflowPunct/>
              <w:spacing w:before="13" w:line="250" w:lineRule="exact"/>
              <w:ind w:right="101"/>
              <w:jc w:val="right"/>
              <w:rPr>
                <w:rFonts w:ascii="Times New Roman" w:eastAsia="Times New Roman"/>
                <w:color w:val="000000" w:themeColor="text1"/>
                <w:kern w:val="0"/>
                <w:sz w:val="22"/>
              </w:rPr>
            </w:pPr>
            <w:r w:rsidRPr="001D48BF">
              <w:rPr>
                <w:rFonts w:ascii="Times New Roman" w:eastAsia="Times New Roman"/>
                <w:color w:val="000000" w:themeColor="text1"/>
                <w:spacing w:val="-4"/>
                <w:kern w:val="0"/>
                <w:sz w:val="22"/>
              </w:rPr>
              <w:t>9.73</w:t>
            </w:r>
          </w:p>
        </w:tc>
        <w:tc>
          <w:tcPr>
            <w:tcW w:w="1470" w:type="dxa"/>
            <w:tcBorders>
              <w:left w:val="single" w:sz="4" w:space="0" w:color="000000"/>
              <w:bottom w:val="single" w:sz="4" w:space="0" w:color="000000"/>
            </w:tcBorders>
          </w:tcPr>
          <w:p w:rsidR="005C6378" w:rsidRPr="001D48BF" w:rsidRDefault="005C6378" w:rsidP="00226CF2">
            <w:pPr>
              <w:overflowPunct/>
              <w:spacing w:before="13" w:line="250" w:lineRule="exact"/>
              <w:ind w:right="138"/>
              <w:jc w:val="right"/>
              <w:rPr>
                <w:rFonts w:ascii="Times New Roman" w:eastAsia="Times New Roman"/>
                <w:color w:val="000000" w:themeColor="text1"/>
                <w:kern w:val="0"/>
                <w:sz w:val="22"/>
              </w:rPr>
            </w:pPr>
            <w:r w:rsidRPr="001D48BF">
              <w:rPr>
                <w:rFonts w:ascii="Times New Roman" w:eastAsia="Times New Roman"/>
                <w:color w:val="000000" w:themeColor="text1"/>
                <w:spacing w:val="-2"/>
                <w:kern w:val="0"/>
                <w:sz w:val="22"/>
              </w:rPr>
              <w:t>3,046</w:t>
            </w:r>
          </w:p>
        </w:tc>
        <w:tc>
          <w:tcPr>
            <w:tcW w:w="1408" w:type="dxa"/>
            <w:tcBorders>
              <w:bottom w:val="single" w:sz="4" w:space="0" w:color="000000"/>
            </w:tcBorders>
          </w:tcPr>
          <w:p w:rsidR="005C6378" w:rsidRPr="001D48BF" w:rsidRDefault="005C6378" w:rsidP="00226CF2">
            <w:pPr>
              <w:overflowPunct/>
              <w:spacing w:before="13" w:line="250" w:lineRule="exact"/>
              <w:ind w:right="108"/>
              <w:jc w:val="right"/>
              <w:rPr>
                <w:rFonts w:ascii="Times New Roman" w:eastAsia="Times New Roman"/>
                <w:b/>
                <w:color w:val="000000" w:themeColor="text1"/>
                <w:kern w:val="0"/>
                <w:sz w:val="22"/>
              </w:rPr>
            </w:pPr>
            <w:r w:rsidRPr="001D48BF">
              <w:rPr>
                <w:rFonts w:ascii="Times New Roman" w:eastAsia="Times New Roman"/>
                <w:b/>
                <w:color w:val="000000" w:themeColor="text1"/>
                <w:spacing w:val="-2"/>
                <w:kern w:val="0"/>
                <w:sz w:val="22"/>
              </w:rPr>
              <w:t>12.57</w:t>
            </w:r>
          </w:p>
        </w:tc>
      </w:tr>
    </w:tbl>
    <w:p w:rsidR="00E14380" w:rsidRPr="001D48BF" w:rsidRDefault="00E14380" w:rsidP="00E14380">
      <w:pPr>
        <w:spacing w:before="9" w:line="240" w:lineRule="exact"/>
        <w:ind w:leftChars="294" w:left="1000" w:rightChars="-150" w:right="-510" w:firstLineChars="70" w:firstLine="133"/>
        <w:rPr>
          <w:color w:val="000000" w:themeColor="text1"/>
          <w:spacing w:val="-3"/>
          <w:sz w:val="20"/>
        </w:rPr>
      </w:pPr>
      <w:proofErr w:type="gramStart"/>
      <w:r w:rsidRPr="001D48BF">
        <w:rPr>
          <w:rFonts w:hint="eastAsia"/>
          <w:color w:val="000000" w:themeColor="text1"/>
          <w:spacing w:val="-15"/>
          <w:sz w:val="20"/>
        </w:rPr>
        <w:t>註</w:t>
      </w:r>
      <w:proofErr w:type="gramEnd"/>
      <w:r w:rsidRPr="001D48BF">
        <w:rPr>
          <w:rFonts w:hint="eastAsia"/>
          <w:color w:val="000000" w:themeColor="text1"/>
          <w:spacing w:val="-3"/>
          <w:sz w:val="20"/>
        </w:rPr>
        <w:t>：1</w:t>
      </w:r>
      <w:r w:rsidRPr="001D48BF">
        <w:rPr>
          <w:color w:val="000000" w:themeColor="text1"/>
          <w:spacing w:val="-3"/>
          <w:sz w:val="20"/>
        </w:rPr>
        <w:t>.</w:t>
      </w:r>
      <w:r w:rsidRPr="001D48BF">
        <w:rPr>
          <w:rFonts w:hint="eastAsia"/>
          <w:color w:val="000000" w:themeColor="text1"/>
          <w:spacing w:val="-3"/>
          <w:sz w:val="20"/>
        </w:rPr>
        <w:t>新增辦理休學人數係指本學期新辦理休學人數，不包含之前學期</w:t>
      </w:r>
      <w:proofErr w:type="gramStart"/>
      <w:r w:rsidRPr="001D48BF">
        <w:rPr>
          <w:rFonts w:hint="eastAsia"/>
          <w:color w:val="000000" w:themeColor="text1"/>
          <w:spacing w:val="-3"/>
          <w:sz w:val="20"/>
        </w:rPr>
        <w:t>續休者</w:t>
      </w:r>
      <w:proofErr w:type="gramEnd"/>
      <w:r w:rsidRPr="001D48BF">
        <w:rPr>
          <w:rFonts w:hint="eastAsia"/>
          <w:color w:val="000000" w:themeColor="text1"/>
          <w:spacing w:val="-3"/>
          <w:sz w:val="20"/>
        </w:rPr>
        <w:t>。</w:t>
      </w:r>
    </w:p>
    <w:p w:rsidR="00E14380" w:rsidRPr="001D48BF" w:rsidRDefault="00E14380" w:rsidP="00E14380">
      <w:pPr>
        <w:spacing w:before="9" w:line="240" w:lineRule="exact"/>
        <w:ind w:leftChars="333" w:left="1781" w:rightChars="-150" w:right="-510" w:hangingChars="300" w:hanging="648"/>
        <w:rPr>
          <w:color w:val="000000" w:themeColor="text1"/>
          <w:spacing w:val="-2"/>
          <w:sz w:val="20"/>
        </w:rPr>
      </w:pPr>
      <w:r w:rsidRPr="001D48BF">
        <w:rPr>
          <w:rFonts w:hint="eastAsia"/>
          <w:color w:val="000000" w:themeColor="text1"/>
          <w:spacing w:val="-2"/>
          <w:sz w:val="20"/>
        </w:rPr>
        <w:t xml:space="preserve">    </w:t>
      </w:r>
      <w:r w:rsidRPr="001D48BF">
        <w:rPr>
          <w:color w:val="000000" w:themeColor="text1"/>
          <w:spacing w:val="-2"/>
          <w:sz w:val="20"/>
        </w:rPr>
        <w:t>2</w:t>
      </w:r>
      <w:r w:rsidRPr="001D48BF">
        <w:rPr>
          <w:rFonts w:hint="eastAsia"/>
          <w:color w:val="000000" w:themeColor="text1"/>
          <w:spacing w:val="-2"/>
          <w:sz w:val="20"/>
        </w:rPr>
        <w:t>.</w:t>
      </w:r>
      <w:r w:rsidRPr="001D48BF">
        <w:rPr>
          <w:rFonts w:hint="eastAsia"/>
          <w:color w:val="000000" w:themeColor="text1"/>
          <w:spacing w:val="-3"/>
          <w:sz w:val="20"/>
        </w:rPr>
        <w:t>學期</w:t>
      </w:r>
      <w:r w:rsidRPr="001D48BF">
        <w:rPr>
          <w:rFonts w:hint="eastAsia"/>
          <w:color w:val="000000" w:themeColor="text1"/>
          <w:spacing w:val="-2"/>
          <w:sz w:val="20"/>
        </w:rPr>
        <w:t>底總休學人數係指本學期底總休學人數，除學期內新增辦理休學人數外，尚包括以前學期休學尚未復學之人數。</w:t>
      </w:r>
    </w:p>
    <w:p w:rsidR="00E14380" w:rsidRPr="001D48BF" w:rsidRDefault="00E14380" w:rsidP="00E14380">
      <w:pPr>
        <w:spacing w:before="9" w:line="240" w:lineRule="exact"/>
        <w:ind w:leftChars="458" w:left="1710" w:rightChars="-150" w:right="-510" w:hangingChars="69" w:hanging="152"/>
        <w:rPr>
          <w:color w:val="000000" w:themeColor="text1"/>
          <w:sz w:val="20"/>
        </w:rPr>
      </w:pPr>
      <w:r w:rsidRPr="001D48BF">
        <w:rPr>
          <w:color w:val="000000" w:themeColor="text1"/>
          <w:sz w:val="20"/>
        </w:rPr>
        <w:t>3.</w:t>
      </w:r>
      <w:r w:rsidRPr="001D48BF">
        <w:rPr>
          <w:rFonts w:hint="eastAsia"/>
          <w:color w:val="000000" w:themeColor="text1"/>
          <w:spacing w:val="-3"/>
          <w:sz w:val="20"/>
        </w:rPr>
        <w:t>學生數之資料標準日為當學年之</w:t>
      </w:r>
      <w:r w:rsidRPr="001D48BF">
        <w:rPr>
          <w:color w:val="000000" w:themeColor="text1"/>
          <w:sz w:val="20"/>
        </w:rPr>
        <w:t>10</w:t>
      </w:r>
      <w:r w:rsidRPr="001D48BF">
        <w:rPr>
          <w:rFonts w:hint="eastAsia"/>
          <w:color w:val="000000" w:themeColor="text1"/>
          <w:spacing w:val="-24"/>
          <w:sz w:val="20"/>
        </w:rPr>
        <w:t>月</w:t>
      </w:r>
      <w:r w:rsidRPr="001D48BF">
        <w:rPr>
          <w:color w:val="000000" w:themeColor="text1"/>
          <w:sz w:val="20"/>
        </w:rPr>
        <w:t>15</w:t>
      </w:r>
      <w:r w:rsidRPr="001D48BF">
        <w:rPr>
          <w:rFonts w:hint="eastAsia"/>
          <w:color w:val="000000" w:themeColor="text1"/>
          <w:sz w:val="20"/>
        </w:rPr>
        <w:t>日，休學人數則為當學期之動態資料。</w:t>
      </w:r>
    </w:p>
    <w:p w:rsidR="00E14380" w:rsidRPr="001D48BF" w:rsidRDefault="00E14380" w:rsidP="00E14380">
      <w:pPr>
        <w:spacing w:before="9" w:line="240" w:lineRule="exact"/>
        <w:ind w:leftChars="458" w:left="1710" w:rightChars="-150" w:right="-510" w:hangingChars="69" w:hanging="152"/>
        <w:rPr>
          <w:color w:val="000000" w:themeColor="text1"/>
          <w:sz w:val="20"/>
        </w:rPr>
      </w:pPr>
      <w:r w:rsidRPr="001D48BF">
        <w:rPr>
          <w:color w:val="000000" w:themeColor="text1"/>
          <w:sz w:val="20"/>
        </w:rPr>
        <w:t>4.</w:t>
      </w:r>
      <w:r w:rsidRPr="001D48BF">
        <w:rPr>
          <w:rFonts w:hint="eastAsia"/>
          <w:color w:val="000000" w:themeColor="text1"/>
          <w:sz w:val="20"/>
        </w:rPr>
        <w:t>學士日間部包括四技，學士修含進修學士班及四技進修部。</w:t>
      </w:r>
    </w:p>
    <w:p w:rsidR="00E14380" w:rsidRPr="001D48BF" w:rsidRDefault="00E14380" w:rsidP="00E14380">
      <w:pPr>
        <w:spacing w:before="9" w:line="240" w:lineRule="exact"/>
        <w:ind w:leftChars="458" w:left="1774" w:rightChars="-150" w:right="-510" w:hangingChars="100" w:hanging="216"/>
        <w:rPr>
          <w:color w:val="000000" w:themeColor="text1"/>
          <w:sz w:val="20"/>
        </w:rPr>
      </w:pPr>
      <w:r w:rsidRPr="001D48BF">
        <w:rPr>
          <w:color w:val="000000" w:themeColor="text1"/>
          <w:spacing w:val="-2"/>
          <w:sz w:val="20"/>
        </w:rPr>
        <w:t>5.</w:t>
      </w:r>
      <w:r w:rsidRPr="001D48BF">
        <w:rPr>
          <w:rFonts w:hint="eastAsia"/>
          <w:color w:val="000000" w:themeColor="text1"/>
          <w:spacing w:val="-2"/>
          <w:sz w:val="20"/>
        </w:rPr>
        <w:t>於學年底處於休學狀態之人數係指截至該學年底仍處於休學狀態之人數，包括本學年內及本學年以前申辦休學，但截至該學</w:t>
      </w:r>
      <w:proofErr w:type="gramStart"/>
      <w:r w:rsidRPr="001D48BF">
        <w:rPr>
          <w:rFonts w:hint="eastAsia"/>
          <w:color w:val="000000" w:themeColor="text1"/>
          <w:spacing w:val="-2"/>
          <w:sz w:val="20"/>
        </w:rPr>
        <w:t>年底均未復學</w:t>
      </w:r>
      <w:proofErr w:type="gramEnd"/>
      <w:r w:rsidRPr="001D48BF">
        <w:rPr>
          <w:rFonts w:hint="eastAsia"/>
          <w:color w:val="000000" w:themeColor="text1"/>
          <w:spacing w:val="-2"/>
          <w:sz w:val="20"/>
        </w:rPr>
        <w:t>之人數。</w:t>
      </w:r>
    </w:p>
    <w:p w:rsidR="00E14380" w:rsidRPr="001D48BF" w:rsidRDefault="00E14380" w:rsidP="00E14380">
      <w:pPr>
        <w:spacing w:line="256" w:lineRule="exact"/>
        <w:ind w:left="1134"/>
        <w:rPr>
          <w:color w:val="000000" w:themeColor="text1"/>
          <w:sz w:val="20"/>
        </w:rPr>
      </w:pPr>
      <w:r w:rsidRPr="001D48BF">
        <w:rPr>
          <w:rFonts w:hint="eastAsia"/>
          <w:color w:val="000000" w:themeColor="text1"/>
          <w:spacing w:val="-3"/>
          <w:sz w:val="20"/>
        </w:rPr>
        <w:t>資料來源：教育部。</w:t>
      </w:r>
    </w:p>
    <w:p w:rsidR="005C6378" w:rsidRPr="001D48BF" w:rsidRDefault="005C6378" w:rsidP="005C6378">
      <w:pPr>
        <w:spacing w:line="256" w:lineRule="exact"/>
        <w:ind w:left="1540"/>
        <w:rPr>
          <w:color w:val="000000" w:themeColor="text1"/>
          <w:sz w:val="20"/>
        </w:rPr>
      </w:pPr>
    </w:p>
    <w:p w:rsidR="005C6378" w:rsidRPr="001D48BF" w:rsidRDefault="005C6378" w:rsidP="005C6378">
      <w:pPr>
        <w:pStyle w:val="3"/>
        <w:spacing w:beforeLines="50" w:before="228"/>
        <w:ind w:left="1360" w:hanging="680"/>
        <w:rPr>
          <w:color w:val="000000" w:themeColor="text1"/>
          <w:szCs w:val="32"/>
        </w:rPr>
      </w:pPr>
      <w:r w:rsidRPr="001D48BF">
        <w:rPr>
          <w:rFonts w:hint="eastAsia"/>
          <w:color w:val="000000" w:themeColor="text1"/>
          <w:szCs w:val="32"/>
        </w:rPr>
        <w:t>有關</w:t>
      </w:r>
      <w:r w:rsidRPr="001D48BF">
        <w:rPr>
          <w:color w:val="000000" w:themeColor="text1"/>
          <w:szCs w:val="32"/>
        </w:rPr>
        <w:t>110</w:t>
      </w:r>
      <w:r w:rsidRPr="001D48BF">
        <w:rPr>
          <w:rFonts w:cs="標楷體" w:hint="eastAsia"/>
          <w:color w:val="000000" w:themeColor="text1"/>
          <w:szCs w:val="32"/>
        </w:rPr>
        <w:t>學年度大專以上學生</w:t>
      </w:r>
      <w:r w:rsidRPr="001D48BF">
        <w:rPr>
          <w:rFonts w:cs="標楷體" w:hint="eastAsia"/>
          <w:b/>
          <w:color w:val="000000" w:themeColor="text1"/>
          <w:szCs w:val="32"/>
        </w:rPr>
        <w:t>前7項休學原因，詳如下表，由表內資料</w:t>
      </w:r>
      <w:r w:rsidRPr="001D48BF">
        <w:rPr>
          <w:rFonts w:cs="標楷體" w:hint="eastAsia"/>
          <w:color w:val="000000" w:themeColor="text1"/>
          <w:szCs w:val="32"/>
        </w:rPr>
        <w:t>可見，大專以上原住民學生及全體學生，在</w:t>
      </w:r>
      <w:r w:rsidRPr="001D48BF">
        <w:rPr>
          <w:color w:val="000000" w:themeColor="text1"/>
          <w:szCs w:val="32"/>
        </w:rPr>
        <w:t>110</w:t>
      </w:r>
      <w:r w:rsidRPr="001D48BF">
        <w:rPr>
          <w:rFonts w:cs="標楷體" w:hint="eastAsia"/>
          <w:color w:val="000000" w:themeColor="text1"/>
          <w:szCs w:val="32"/>
        </w:rPr>
        <w:t>學年度休學原因前3項主要為</w:t>
      </w:r>
      <w:r w:rsidRPr="001D48BF">
        <w:rPr>
          <w:rFonts w:cs="標楷體" w:hint="eastAsia"/>
          <w:b/>
          <w:color w:val="000000" w:themeColor="text1"/>
          <w:szCs w:val="32"/>
        </w:rPr>
        <w:t>工作需求</w:t>
      </w:r>
      <w:r w:rsidRPr="001D48BF">
        <w:rPr>
          <w:color w:val="000000" w:themeColor="text1"/>
          <w:szCs w:val="32"/>
        </w:rPr>
        <w:t>(</w:t>
      </w:r>
      <w:r w:rsidRPr="001D48BF">
        <w:rPr>
          <w:rFonts w:cs="標楷體" w:hint="eastAsia"/>
          <w:color w:val="000000" w:themeColor="text1"/>
          <w:szCs w:val="32"/>
        </w:rPr>
        <w:t>全體學生：</w:t>
      </w:r>
      <w:r w:rsidRPr="001D48BF">
        <w:rPr>
          <w:color w:val="000000" w:themeColor="text1"/>
          <w:szCs w:val="32"/>
        </w:rPr>
        <w:t>27.06%</w:t>
      </w:r>
      <w:r w:rsidRPr="001D48BF">
        <w:rPr>
          <w:rFonts w:cs="標楷體" w:hint="eastAsia"/>
          <w:color w:val="000000" w:themeColor="text1"/>
          <w:szCs w:val="32"/>
        </w:rPr>
        <w:t>、原住民</w:t>
      </w:r>
      <w:r w:rsidRPr="001D48BF">
        <w:rPr>
          <w:rFonts w:hint="eastAsia"/>
          <w:color w:val="000000" w:themeColor="text1"/>
          <w:szCs w:val="32"/>
        </w:rPr>
        <w:t>學生</w:t>
      </w:r>
      <w:r w:rsidRPr="001D48BF">
        <w:rPr>
          <w:rFonts w:cs="標楷體" w:hint="eastAsia"/>
          <w:color w:val="000000" w:themeColor="text1"/>
          <w:szCs w:val="32"/>
        </w:rPr>
        <w:t>：</w:t>
      </w:r>
      <w:r w:rsidRPr="001D48BF">
        <w:rPr>
          <w:color w:val="000000" w:themeColor="text1"/>
          <w:szCs w:val="32"/>
        </w:rPr>
        <w:t>24.61%)</w:t>
      </w:r>
      <w:r w:rsidRPr="001D48BF">
        <w:rPr>
          <w:rFonts w:cs="標楷體" w:hint="eastAsia"/>
          <w:color w:val="000000" w:themeColor="text1"/>
          <w:szCs w:val="32"/>
        </w:rPr>
        <w:t>、志趣不合</w:t>
      </w:r>
      <w:r w:rsidRPr="001D48BF">
        <w:rPr>
          <w:color w:val="000000" w:themeColor="text1"/>
          <w:szCs w:val="32"/>
        </w:rPr>
        <w:t>(</w:t>
      </w:r>
      <w:r w:rsidRPr="001D48BF">
        <w:rPr>
          <w:rFonts w:cs="標楷體" w:hint="eastAsia"/>
          <w:color w:val="000000" w:themeColor="text1"/>
          <w:szCs w:val="32"/>
        </w:rPr>
        <w:t>全體學生：</w:t>
      </w:r>
      <w:r w:rsidRPr="001D48BF">
        <w:rPr>
          <w:color w:val="000000" w:themeColor="text1"/>
          <w:szCs w:val="32"/>
        </w:rPr>
        <w:t>12.99%</w:t>
      </w:r>
      <w:r w:rsidRPr="001D48BF">
        <w:rPr>
          <w:rFonts w:cs="標楷體" w:hint="eastAsia"/>
          <w:color w:val="000000" w:themeColor="text1"/>
          <w:szCs w:val="32"/>
        </w:rPr>
        <w:t>、原住民學生：</w:t>
      </w:r>
      <w:r w:rsidRPr="001D48BF">
        <w:rPr>
          <w:color w:val="000000" w:themeColor="text1"/>
          <w:szCs w:val="32"/>
        </w:rPr>
        <w:t>13.44%)</w:t>
      </w:r>
      <w:r w:rsidRPr="001D48BF">
        <w:rPr>
          <w:rFonts w:cs="標楷體" w:hint="eastAsia"/>
          <w:color w:val="000000" w:themeColor="text1"/>
          <w:szCs w:val="32"/>
        </w:rPr>
        <w:t>以及逾期未註冊、繳費、選課</w:t>
      </w:r>
      <w:r w:rsidRPr="001D48BF">
        <w:rPr>
          <w:color w:val="000000" w:themeColor="text1"/>
          <w:szCs w:val="32"/>
        </w:rPr>
        <w:t>(</w:t>
      </w:r>
      <w:r w:rsidRPr="001D48BF">
        <w:rPr>
          <w:rFonts w:cs="標楷體" w:hint="eastAsia"/>
          <w:color w:val="000000" w:themeColor="text1"/>
          <w:szCs w:val="32"/>
        </w:rPr>
        <w:t>全體學生：</w:t>
      </w:r>
      <w:r w:rsidRPr="001D48BF">
        <w:rPr>
          <w:color w:val="000000" w:themeColor="text1"/>
          <w:szCs w:val="32"/>
        </w:rPr>
        <w:t>8.31%</w:t>
      </w:r>
      <w:r w:rsidRPr="001D48BF">
        <w:rPr>
          <w:rFonts w:cs="標楷體" w:hint="eastAsia"/>
          <w:color w:val="000000" w:themeColor="text1"/>
          <w:szCs w:val="32"/>
        </w:rPr>
        <w:t>、原住民學生：</w:t>
      </w:r>
      <w:r w:rsidRPr="001D48BF">
        <w:rPr>
          <w:color w:val="000000" w:themeColor="text1"/>
          <w:szCs w:val="32"/>
        </w:rPr>
        <w:t>11.64%)</w:t>
      </w:r>
      <w:r w:rsidRPr="001D48BF">
        <w:rPr>
          <w:rFonts w:cs="標楷體" w:hint="eastAsia"/>
          <w:color w:val="000000" w:themeColor="text1"/>
          <w:szCs w:val="32"/>
        </w:rPr>
        <w:t>。原住民學生部分，尚有「經濟困難」因素而休學，此項比率達8</w:t>
      </w:r>
      <w:r w:rsidRPr="001D48BF">
        <w:rPr>
          <w:rFonts w:cs="標楷體"/>
          <w:color w:val="000000" w:themeColor="text1"/>
          <w:szCs w:val="32"/>
        </w:rPr>
        <w:t>.75</w:t>
      </w:r>
      <w:r w:rsidR="00916E1F" w:rsidRPr="001D48BF">
        <w:rPr>
          <w:rFonts w:cs="標楷體" w:hint="eastAsia"/>
          <w:color w:val="000000" w:themeColor="text1"/>
          <w:szCs w:val="32"/>
        </w:rPr>
        <w:t>%</w:t>
      </w:r>
      <w:r w:rsidRPr="001D48BF">
        <w:rPr>
          <w:rFonts w:cs="標楷體" w:hint="eastAsia"/>
          <w:color w:val="000000" w:themeColor="text1"/>
          <w:szCs w:val="32"/>
        </w:rPr>
        <w:t>，較全體學生（5</w:t>
      </w:r>
      <w:r w:rsidRPr="001D48BF">
        <w:rPr>
          <w:rFonts w:cs="標楷體"/>
          <w:color w:val="000000" w:themeColor="text1"/>
          <w:szCs w:val="32"/>
        </w:rPr>
        <w:t>.35</w:t>
      </w:r>
      <w:r w:rsidR="00916E1F" w:rsidRPr="001D48BF">
        <w:rPr>
          <w:rFonts w:cs="標楷體" w:hint="eastAsia"/>
          <w:color w:val="000000" w:themeColor="text1"/>
          <w:szCs w:val="32"/>
        </w:rPr>
        <w:t>%</w:t>
      </w:r>
      <w:r w:rsidRPr="001D48BF">
        <w:rPr>
          <w:rFonts w:cs="標楷體" w:hint="eastAsia"/>
          <w:color w:val="000000" w:themeColor="text1"/>
          <w:szCs w:val="32"/>
        </w:rPr>
        <w:t>）為高，</w:t>
      </w:r>
      <w:proofErr w:type="gramStart"/>
      <w:r w:rsidRPr="001D48BF">
        <w:rPr>
          <w:rFonts w:cs="標楷體" w:hint="eastAsia"/>
          <w:color w:val="000000" w:themeColor="text1"/>
          <w:szCs w:val="32"/>
        </w:rPr>
        <w:t>此外，</w:t>
      </w:r>
      <w:proofErr w:type="gramEnd"/>
      <w:r w:rsidRPr="001D48BF">
        <w:rPr>
          <w:rFonts w:cs="標楷體" w:hint="eastAsia"/>
          <w:color w:val="000000" w:themeColor="text1"/>
          <w:szCs w:val="32"/>
        </w:rPr>
        <w:t>原住民學生尚有「</w:t>
      </w:r>
      <w:r w:rsidRPr="001D48BF">
        <w:rPr>
          <w:rFonts w:cs="標楷體" w:hint="eastAsia"/>
          <w:b/>
          <w:color w:val="000000" w:themeColor="text1"/>
          <w:szCs w:val="32"/>
        </w:rPr>
        <w:t>學業成績不佳」（6</w:t>
      </w:r>
      <w:r w:rsidRPr="001D48BF">
        <w:rPr>
          <w:rFonts w:cs="標楷體"/>
          <w:b/>
          <w:color w:val="000000" w:themeColor="text1"/>
          <w:szCs w:val="32"/>
        </w:rPr>
        <w:t>.82</w:t>
      </w:r>
      <w:r w:rsidR="00916E1F" w:rsidRPr="001D48BF">
        <w:rPr>
          <w:rFonts w:cs="標楷體" w:hint="eastAsia"/>
          <w:b/>
          <w:color w:val="000000" w:themeColor="text1"/>
          <w:szCs w:val="32"/>
        </w:rPr>
        <w:t>%</w:t>
      </w:r>
      <w:r w:rsidRPr="001D48BF">
        <w:rPr>
          <w:rFonts w:cs="標楷體" w:hint="eastAsia"/>
          <w:b/>
          <w:color w:val="000000" w:themeColor="text1"/>
          <w:szCs w:val="32"/>
        </w:rPr>
        <w:t>）而導致休學之因素</w:t>
      </w:r>
      <w:r w:rsidRPr="001D48BF">
        <w:rPr>
          <w:rFonts w:cs="標楷體" w:hint="eastAsia"/>
          <w:color w:val="000000" w:themeColor="text1"/>
          <w:szCs w:val="32"/>
        </w:rPr>
        <w:t>。</w:t>
      </w:r>
    </w:p>
    <w:p w:rsidR="005C6378" w:rsidRPr="001D48BF" w:rsidRDefault="005C6378" w:rsidP="005C6378">
      <w:pPr>
        <w:pStyle w:val="a3"/>
        <w:ind w:left="697" w:hanging="413"/>
        <w:rPr>
          <w:b/>
          <w:color w:val="000000" w:themeColor="text1"/>
          <w:sz w:val="20"/>
          <w:szCs w:val="20"/>
        </w:rPr>
      </w:pPr>
      <w:r w:rsidRPr="001D48BF">
        <w:rPr>
          <w:rFonts w:hint="eastAsia"/>
          <w:color w:val="000000" w:themeColor="text1"/>
          <w:szCs w:val="32"/>
        </w:rPr>
        <w:lastRenderedPageBreak/>
        <w:t>、</w:t>
      </w:r>
      <w:r w:rsidRPr="001D48BF">
        <w:rPr>
          <w:rFonts w:hint="eastAsia"/>
          <w:b/>
          <w:color w:val="000000" w:themeColor="text1"/>
          <w:szCs w:val="32"/>
        </w:rPr>
        <w:t xml:space="preserve">110學年度大專以上學生前7項休學原因         </w:t>
      </w:r>
      <w:r w:rsidR="00684769" w:rsidRPr="001D48BF">
        <w:rPr>
          <w:rFonts w:hint="eastAsia"/>
          <w:b/>
          <w:color w:val="000000" w:themeColor="text1"/>
          <w:szCs w:val="32"/>
        </w:rPr>
        <w:t xml:space="preserve"> </w:t>
      </w:r>
      <w:r w:rsidRPr="001D48BF">
        <w:rPr>
          <w:rFonts w:hint="eastAsia"/>
          <w:b/>
          <w:color w:val="000000" w:themeColor="text1"/>
          <w:sz w:val="20"/>
          <w:szCs w:val="20"/>
        </w:rPr>
        <w:t>單位：人；%</w:t>
      </w:r>
    </w:p>
    <w:tbl>
      <w:tblPr>
        <w:tblStyle w:val="TableNormal2"/>
        <w:tblW w:w="0" w:type="auto"/>
        <w:tblInd w:w="375" w:type="dxa"/>
        <w:tblLayout w:type="fixed"/>
        <w:tblLook w:val="01E0" w:firstRow="1" w:lastRow="1" w:firstColumn="1" w:lastColumn="1" w:noHBand="0" w:noVBand="0"/>
      </w:tblPr>
      <w:tblGrid>
        <w:gridCol w:w="1283"/>
        <w:gridCol w:w="865"/>
        <w:gridCol w:w="773"/>
        <w:gridCol w:w="774"/>
        <w:gridCol w:w="872"/>
        <w:gridCol w:w="840"/>
        <w:gridCol w:w="707"/>
        <w:gridCol w:w="667"/>
        <w:gridCol w:w="773"/>
        <w:gridCol w:w="772"/>
      </w:tblGrid>
      <w:tr w:rsidR="005C6378" w:rsidRPr="001D48BF" w:rsidTr="00E5250A">
        <w:trPr>
          <w:trHeight w:val="1075"/>
          <w:tblHeader/>
        </w:trPr>
        <w:tc>
          <w:tcPr>
            <w:tcW w:w="1283" w:type="dxa"/>
            <w:tcBorders>
              <w:top w:val="single" w:sz="4" w:space="0" w:color="000000"/>
              <w:bottom w:val="single" w:sz="4" w:space="0" w:color="000000"/>
              <w:right w:val="single" w:sz="4" w:space="0" w:color="000000"/>
            </w:tcBorders>
            <w:shd w:val="clear" w:color="auto" w:fill="EAF1DD" w:themeFill="accent3" w:themeFillTint="33"/>
          </w:tcPr>
          <w:p w:rsidR="005C6378" w:rsidRPr="001D48BF" w:rsidRDefault="005C6378" w:rsidP="00226CF2">
            <w:pPr>
              <w:overflowPunct/>
              <w:spacing w:before="32"/>
              <w:jc w:val="left"/>
              <w:rPr>
                <w:rFonts w:ascii="Times New Roman" w:eastAsia="Times New Roman"/>
                <w:b/>
                <w:color w:val="000000" w:themeColor="text1"/>
                <w:kern w:val="0"/>
                <w:sz w:val="20"/>
                <w:lang w:eastAsia="zh-TW"/>
              </w:rPr>
            </w:pPr>
          </w:p>
          <w:p w:rsidR="005C6378" w:rsidRPr="001D48BF" w:rsidRDefault="005C6378" w:rsidP="00226CF2">
            <w:pPr>
              <w:overflowPunct/>
              <w:ind w:left="23" w:right="5"/>
              <w:jc w:val="center"/>
              <w:rPr>
                <w:b/>
                <w:color w:val="000000" w:themeColor="text1"/>
                <w:kern w:val="0"/>
                <w:sz w:val="20"/>
              </w:rPr>
            </w:pPr>
            <w:proofErr w:type="spellStart"/>
            <w:r w:rsidRPr="001D48BF">
              <w:rPr>
                <w:rFonts w:hint="eastAsia"/>
                <w:b/>
                <w:color w:val="000000" w:themeColor="text1"/>
                <w:spacing w:val="-5"/>
                <w:kern w:val="0"/>
                <w:sz w:val="20"/>
              </w:rPr>
              <w:t>學制</w:t>
            </w:r>
            <w:proofErr w:type="spellEnd"/>
          </w:p>
        </w:tc>
        <w:tc>
          <w:tcPr>
            <w:tcW w:w="8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5C6378" w:rsidRPr="001D48BF" w:rsidRDefault="005C6378" w:rsidP="00226CF2">
            <w:pPr>
              <w:overflowPunct/>
              <w:spacing w:before="26" w:line="220" w:lineRule="auto"/>
              <w:ind w:left="126" w:right="126"/>
              <w:rPr>
                <w:b/>
                <w:color w:val="000000" w:themeColor="text1"/>
                <w:kern w:val="0"/>
                <w:sz w:val="20"/>
                <w:lang w:eastAsia="zh-TW"/>
              </w:rPr>
            </w:pPr>
            <w:r w:rsidRPr="001D48BF">
              <w:rPr>
                <w:rFonts w:hint="eastAsia"/>
                <w:b/>
                <w:color w:val="000000" w:themeColor="text1"/>
                <w:spacing w:val="-4"/>
                <w:kern w:val="0"/>
                <w:sz w:val="20"/>
                <w:lang w:eastAsia="zh-TW"/>
              </w:rPr>
              <w:t>於學年底處於休學狀</w:t>
            </w:r>
            <w:r w:rsidRPr="001D48BF">
              <w:rPr>
                <w:rFonts w:hint="eastAsia"/>
                <w:b/>
                <w:color w:val="000000" w:themeColor="text1"/>
                <w:spacing w:val="-5"/>
                <w:kern w:val="0"/>
                <w:sz w:val="20"/>
                <w:lang w:eastAsia="zh-TW"/>
              </w:rPr>
              <w:t>態之人</w:t>
            </w:r>
          </w:p>
          <w:p w:rsidR="005C6378" w:rsidRPr="001D48BF" w:rsidRDefault="005C6378" w:rsidP="00226CF2">
            <w:pPr>
              <w:overflowPunct/>
              <w:spacing w:line="197" w:lineRule="exact"/>
              <w:ind w:right="2"/>
              <w:jc w:val="center"/>
              <w:rPr>
                <w:b/>
                <w:color w:val="000000" w:themeColor="text1"/>
                <w:kern w:val="0"/>
                <w:sz w:val="20"/>
              </w:rPr>
            </w:pPr>
            <w:r w:rsidRPr="001D48BF">
              <w:rPr>
                <w:rFonts w:hint="eastAsia"/>
                <w:b/>
                <w:color w:val="000000" w:themeColor="text1"/>
                <w:spacing w:val="-10"/>
                <w:kern w:val="0"/>
                <w:sz w:val="20"/>
              </w:rPr>
              <w:t>數</w:t>
            </w:r>
          </w:p>
        </w:tc>
        <w:tc>
          <w:tcPr>
            <w:tcW w:w="773" w:type="dxa"/>
            <w:tcBorders>
              <w:top w:val="single" w:sz="4" w:space="0" w:color="000000"/>
              <w:left w:val="single" w:sz="4" w:space="0" w:color="000000"/>
              <w:bottom w:val="single" w:sz="4" w:space="0" w:color="000000"/>
            </w:tcBorders>
            <w:shd w:val="clear" w:color="auto" w:fill="EAF1DD" w:themeFill="accent3" w:themeFillTint="33"/>
          </w:tcPr>
          <w:p w:rsidR="005C6378" w:rsidRPr="001D48BF" w:rsidRDefault="005C6378" w:rsidP="00226CF2">
            <w:pPr>
              <w:overflowPunct/>
              <w:spacing w:before="154"/>
              <w:jc w:val="left"/>
              <w:rPr>
                <w:rFonts w:ascii="Times New Roman" w:eastAsia="Times New Roman"/>
                <w:b/>
                <w:color w:val="000000" w:themeColor="text1"/>
                <w:kern w:val="0"/>
                <w:sz w:val="20"/>
              </w:rPr>
            </w:pPr>
          </w:p>
          <w:p w:rsidR="005C6378" w:rsidRPr="001D48BF" w:rsidRDefault="005C6378" w:rsidP="00226CF2">
            <w:pPr>
              <w:overflowPunct/>
              <w:spacing w:line="223" w:lineRule="auto"/>
              <w:ind w:left="102" w:right="259"/>
              <w:jc w:val="left"/>
              <w:rPr>
                <w:b/>
                <w:color w:val="000000" w:themeColor="text1"/>
                <w:kern w:val="0"/>
                <w:sz w:val="20"/>
              </w:rPr>
            </w:pPr>
            <w:proofErr w:type="spellStart"/>
            <w:r w:rsidRPr="001D48BF">
              <w:rPr>
                <w:rFonts w:hint="eastAsia"/>
                <w:b/>
                <w:color w:val="000000" w:themeColor="text1"/>
                <w:spacing w:val="-6"/>
                <w:kern w:val="0"/>
                <w:sz w:val="20"/>
              </w:rPr>
              <w:t>工作</w:t>
            </w:r>
            <w:r w:rsidRPr="001D48BF">
              <w:rPr>
                <w:rFonts w:hint="eastAsia"/>
                <w:b/>
                <w:color w:val="000000" w:themeColor="text1"/>
                <w:spacing w:val="-5"/>
                <w:kern w:val="0"/>
                <w:sz w:val="20"/>
              </w:rPr>
              <w:t>需求</w:t>
            </w:r>
            <w:proofErr w:type="spellEnd"/>
          </w:p>
        </w:tc>
        <w:tc>
          <w:tcPr>
            <w:tcW w:w="774" w:type="dxa"/>
            <w:tcBorders>
              <w:top w:val="single" w:sz="4" w:space="0" w:color="000000"/>
              <w:bottom w:val="single" w:sz="4" w:space="0" w:color="000000"/>
            </w:tcBorders>
            <w:shd w:val="clear" w:color="auto" w:fill="EAF1DD" w:themeFill="accent3" w:themeFillTint="33"/>
          </w:tcPr>
          <w:p w:rsidR="005C6378" w:rsidRPr="001D48BF" w:rsidRDefault="005C6378" w:rsidP="00226CF2">
            <w:pPr>
              <w:overflowPunct/>
              <w:spacing w:before="154"/>
              <w:jc w:val="left"/>
              <w:rPr>
                <w:rFonts w:ascii="Times New Roman" w:eastAsia="Times New Roman"/>
                <w:b/>
                <w:color w:val="000000" w:themeColor="text1"/>
                <w:kern w:val="0"/>
                <w:sz w:val="20"/>
              </w:rPr>
            </w:pPr>
          </w:p>
          <w:p w:rsidR="005C6378" w:rsidRPr="001D48BF" w:rsidRDefault="005C6378" w:rsidP="00226CF2">
            <w:pPr>
              <w:overflowPunct/>
              <w:spacing w:line="223" w:lineRule="auto"/>
              <w:ind w:left="107" w:right="259"/>
              <w:jc w:val="left"/>
              <w:rPr>
                <w:b/>
                <w:color w:val="000000" w:themeColor="text1"/>
                <w:kern w:val="0"/>
                <w:sz w:val="20"/>
              </w:rPr>
            </w:pPr>
            <w:proofErr w:type="spellStart"/>
            <w:r w:rsidRPr="001D48BF">
              <w:rPr>
                <w:rFonts w:hint="eastAsia"/>
                <w:b/>
                <w:color w:val="000000" w:themeColor="text1"/>
                <w:spacing w:val="-6"/>
                <w:kern w:val="0"/>
                <w:sz w:val="20"/>
              </w:rPr>
              <w:t>志趣</w:t>
            </w:r>
            <w:r w:rsidRPr="001D48BF">
              <w:rPr>
                <w:rFonts w:hint="eastAsia"/>
                <w:b/>
                <w:color w:val="000000" w:themeColor="text1"/>
                <w:spacing w:val="-5"/>
                <w:kern w:val="0"/>
                <w:sz w:val="20"/>
              </w:rPr>
              <w:t>不合</w:t>
            </w:r>
            <w:proofErr w:type="spellEnd"/>
          </w:p>
        </w:tc>
        <w:tc>
          <w:tcPr>
            <w:tcW w:w="872" w:type="dxa"/>
            <w:tcBorders>
              <w:top w:val="single" w:sz="4" w:space="0" w:color="000000"/>
              <w:bottom w:val="single" w:sz="4" w:space="0" w:color="000000"/>
            </w:tcBorders>
            <w:shd w:val="clear" w:color="auto" w:fill="EAF1DD" w:themeFill="accent3" w:themeFillTint="33"/>
          </w:tcPr>
          <w:p w:rsidR="005C6378" w:rsidRPr="001D48BF" w:rsidRDefault="005C6378" w:rsidP="00226CF2">
            <w:pPr>
              <w:overflowPunct/>
              <w:spacing w:before="146" w:line="220" w:lineRule="auto"/>
              <w:ind w:left="105" w:right="95"/>
              <w:rPr>
                <w:b/>
                <w:color w:val="000000" w:themeColor="text1"/>
                <w:kern w:val="0"/>
                <w:sz w:val="20"/>
                <w:lang w:eastAsia="zh-TW"/>
              </w:rPr>
            </w:pPr>
            <w:r w:rsidRPr="001D48BF">
              <w:rPr>
                <w:rFonts w:hint="eastAsia"/>
                <w:b/>
                <w:color w:val="000000" w:themeColor="text1"/>
                <w:spacing w:val="12"/>
                <w:kern w:val="0"/>
                <w:sz w:val="20"/>
                <w:lang w:eastAsia="zh-TW"/>
              </w:rPr>
              <w:t>逾期未註冊、繳費、</w:t>
            </w:r>
            <w:r w:rsidRPr="001D48BF">
              <w:rPr>
                <w:rFonts w:hint="eastAsia"/>
                <w:b/>
                <w:color w:val="000000" w:themeColor="text1"/>
                <w:spacing w:val="-6"/>
                <w:kern w:val="0"/>
                <w:sz w:val="20"/>
                <w:lang w:eastAsia="zh-TW"/>
              </w:rPr>
              <w:t>選課</w:t>
            </w:r>
          </w:p>
        </w:tc>
        <w:tc>
          <w:tcPr>
            <w:tcW w:w="840" w:type="dxa"/>
            <w:tcBorders>
              <w:top w:val="single" w:sz="4" w:space="0" w:color="000000"/>
              <w:bottom w:val="single" w:sz="4" w:space="0" w:color="000000"/>
            </w:tcBorders>
            <w:shd w:val="clear" w:color="auto" w:fill="EAF1DD" w:themeFill="accent3" w:themeFillTint="33"/>
          </w:tcPr>
          <w:p w:rsidR="005C6378" w:rsidRPr="001D48BF" w:rsidRDefault="005C6378" w:rsidP="00226CF2">
            <w:pPr>
              <w:overflowPunct/>
              <w:jc w:val="left"/>
              <w:rPr>
                <w:rFonts w:ascii="Times New Roman" w:eastAsia="Times New Roman"/>
                <w:b/>
                <w:color w:val="000000" w:themeColor="text1"/>
                <w:kern w:val="0"/>
                <w:sz w:val="20"/>
                <w:lang w:eastAsia="zh-TW"/>
              </w:rPr>
            </w:pPr>
          </w:p>
          <w:p w:rsidR="005C6378" w:rsidRPr="001D48BF" w:rsidRDefault="005C6378" w:rsidP="00226CF2">
            <w:pPr>
              <w:overflowPunct/>
              <w:spacing w:before="32"/>
              <w:jc w:val="left"/>
              <w:rPr>
                <w:rFonts w:ascii="Times New Roman" w:eastAsia="Times New Roman"/>
                <w:b/>
                <w:color w:val="000000" w:themeColor="text1"/>
                <w:kern w:val="0"/>
                <w:sz w:val="20"/>
                <w:lang w:eastAsia="zh-TW"/>
              </w:rPr>
            </w:pPr>
          </w:p>
          <w:p w:rsidR="005C6378" w:rsidRPr="001D48BF" w:rsidRDefault="005C6378" w:rsidP="00226CF2">
            <w:pPr>
              <w:overflowPunct/>
              <w:ind w:left="95"/>
              <w:jc w:val="left"/>
              <w:rPr>
                <w:b/>
                <w:color w:val="000000" w:themeColor="text1"/>
                <w:kern w:val="0"/>
                <w:sz w:val="20"/>
              </w:rPr>
            </w:pPr>
            <w:proofErr w:type="spellStart"/>
            <w:r w:rsidRPr="001D48BF">
              <w:rPr>
                <w:rFonts w:hint="eastAsia"/>
                <w:b/>
                <w:color w:val="000000" w:themeColor="text1"/>
                <w:spacing w:val="-5"/>
                <w:kern w:val="0"/>
                <w:sz w:val="20"/>
              </w:rPr>
              <w:t>傷病</w:t>
            </w:r>
            <w:proofErr w:type="spellEnd"/>
          </w:p>
        </w:tc>
        <w:tc>
          <w:tcPr>
            <w:tcW w:w="707" w:type="dxa"/>
            <w:tcBorders>
              <w:top w:val="single" w:sz="4" w:space="0" w:color="000000"/>
              <w:bottom w:val="single" w:sz="4" w:space="0" w:color="000000"/>
            </w:tcBorders>
            <w:shd w:val="clear" w:color="auto" w:fill="EAF1DD" w:themeFill="accent3" w:themeFillTint="33"/>
          </w:tcPr>
          <w:p w:rsidR="005C6378" w:rsidRPr="001D48BF" w:rsidRDefault="005C6378" w:rsidP="00226CF2">
            <w:pPr>
              <w:overflowPunct/>
              <w:spacing w:before="154"/>
              <w:jc w:val="left"/>
              <w:rPr>
                <w:rFonts w:ascii="Times New Roman" w:eastAsia="Times New Roman"/>
                <w:b/>
                <w:color w:val="000000" w:themeColor="text1"/>
                <w:kern w:val="0"/>
                <w:sz w:val="20"/>
              </w:rPr>
            </w:pPr>
          </w:p>
          <w:p w:rsidR="005C6378" w:rsidRPr="001D48BF" w:rsidRDefault="005C6378" w:rsidP="00226CF2">
            <w:pPr>
              <w:overflowPunct/>
              <w:spacing w:line="223" w:lineRule="auto"/>
              <w:ind w:left="107" w:right="195"/>
              <w:jc w:val="left"/>
              <w:rPr>
                <w:b/>
                <w:color w:val="000000" w:themeColor="text1"/>
                <w:kern w:val="0"/>
                <w:sz w:val="20"/>
              </w:rPr>
            </w:pPr>
            <w:proofErr w:type="spellStart"/>
            <w:r w:rsidRPr="001D48BF">
              <w:rPr>
                <w:rFonts w:hint="eastAsia"/>
                <w:b/>
                <w:color w:val="000000" w:themeColor="text1"/>
                <w:spacing w:val="-6"/>
                <w:kern w:val="0"/>
                <w:sz w:val="20"/>
              </w:rPr>
              <w:t>經濟</w:t>
            </w:r>
            <w:r w:rsidRPr="001D48BF">
              <w:rPr>
                <w:rFonts w:hint="eastAsia"/>
                <w:b/>
                <w:color w:val="000000" w:themeColor="text1"/>
                <w:spacing w:val="-5"/>
                <w:kern w:val="0"/>
                <w:sz w:val="20"/>
              </w:rPr>
              <w:t>困難</w:t>
            </w:r>
            <w:proofErr w:type="spellEnd"/>
          </w:p>
        </w:tc>
        <w:tc>
          <w:tcPr>
            <w:tcW w:w="667" w:type="dxa"/>
            <w:tcBorders>
              <w:top w:val="single" w:sz="4" w:space="0" w:color="000000"/>
              <w:bottom w:val="single" w:sz="4" w:space="0" w:color="000000"/>
            </w:tcBorders>
            <w:shd w:val="clear" w:color="auto" w:fill="EAF1DD" w:themeFill="accent3" w:themeFillTint="33"/>
          </w:tcPr>
          <w:p w:rsidR="005C6378" w:rsidRPr="001D48BF" w:rsidRDefault="005C6378" w:rsidP="00226CF2">
            <w:pPr>
              <w:overflowPunct/>
              <w:spacing w:before="154"/>
              <w:jc w:val="left"/>
              <w:rPr>
                <w:rFonts w:ascii="Times New Roman" w:eastAsia="Times New Roman"/>
                <w:b/>
                <w:color w:val="000000" w:themeColor="text1"/>
                <w:kern w:val="0"/>
                <w:sz w:val="20"/>
              </w:rPr>
            </w:pPr>
          </w:p>
          <w:p w:rsidR="005C6378" w:rsidRPr="001D48BF" w:rsidRDefault="005C6378" w:rsidP="00226CF2">
            <w:pPr>
              <w:overflowPunct/>
              <w:spacing w:line="223" w:lineRule="auto"/>
              <w:ind w:left="107" w:right="155"/>
              <w:jc w:val="left"/>
              <w:rPr>
                <w:b/>
                <w:color w:val="000000" w:themeColor="text1"/>
                <w:kern w:val="0"/>
                <w:sz w:val="20"/>
              </w:rPr>
            </w:pPr>
            <w:proofErr w:type="spellStart"/>
            <w:r w:rsidRPr="001D48BF">
              <w:rPr>
                <w:rFonts w:hint="eastAsia"/>
                <w:b/>
                <w:color w:val="000000" w:themeColor="text1"/>
                <w:spacing w:val="-6"/>
                <w:kern w:val="0"/>
                <w:sz w:val="20"/>
              </w:rPr>
              <w:t>論文</w:t>
            </w:r>
            <w:r w:rsidRPr="001D48BF">
              <w:rPr>
                <w:rFonts w:hint="eastAsia"/>
                <w:b/>
                <w:color w:val="000000" w:themeColor="text1"/>
                <w:spacing w:val="-5"/>
                <w:kern w:val="0"/>
                <w:sz w:val="20"/>
              </w:rPr>
              <w:t>撰寫</w:t>
            </w:r>
            <w:proofErr w:type="spellEnd"/>
          </w:p>
        </w:tc>
        <w:tc>
          <w:tcPr>
            <w:tcW w:w="773" w:type="dxa"/>
            <w:tcBorders>
              <w:top w:val="single" w:sz="4" w:space="0" w:color="000000"/>
              <w:bottom w:val="single" w:sz="4" w:space="0" w:color="000000"/>
            </w:tcBorders>
            <w:shd w:val="clear" w:color="auto" w:fill="EAF1DD" w:themeFill="accent3" w:themeFillTint="33"/>
          </w:tcPr>
          <w:p w:rsidR="005C6378" w:rsidRPr="001D48BF" w:rsidRDefault="005C6378" w:rsidP="00226CF2">
            <w:pPr>
              <w:overflowPunct/>
              <w:spacing w:before="146" w:line="220" w:lineRule="auto"/>
              <w:ind w:left="107" w:right="108"/>
              <w:jc w:val="left"/>
              <w:rPr>
                <w:b/>
                <w:color w:val="000000" w:themeColor="text1"/>
                <w:kern w:val="0"/>
                <w:sz w:val="20"/>
              </w:rPr>
            </w:pPr>
            <w:proofErr w:type="spellStart"/>
            <w:r w:rsidRPr="001D48BF">
              <w:rPr>
                <w:rFonts w:hint="eastAsia"/>
                <w:b/>
                <w:color w:val="000000" w:themeColor="text1"/>
                <w:spacing w:val="5"/>
                <w:kern w:val="0"/>
                <w:sz w:val="20"/>
              </w:rPr>
              <w:t>學業</w:t>
            </w:r>
            <w:r w:rsidRPr="001D48BF">
              <w:rPr>
                <w:rFonts w:hint="eastAsia"/>
                <w:b/>
                <w:color w:val="000000" w:themeColor="text1"/>
                <w:spacing w:val="-10"/>
                <w:kern w:val="0"/>
                <w:sz w:val="20"/>
              </w:rPr>
              <w:t>成</w:t>
            </w:r>
            <w:proofErr w:type="spellEnd"/>
          </w:p>
          <w:p w:rsidR="005C6378" w:rsidRPr="001D48BF" w:rsidRDefault="005C6378" w:rsidP="00226CF2">
            <w:pPr>
              <w:overflowPunct/>
              <w:spacing w:before="2" w:line="220" w:lineRule="auto"/>
              <w:ind w:left="107" w:right="108"/>
              <w:jc w:val="left"/>
              <w:rPr>
                <w:b/>
                <w:color w:val="000000" w:themeColor="text1"/>
                <w:kern w:val="0"/>
                <w:sz w:val="20"/>
              </w:rPr>
            </w:pPr>
            <w:proofErr w:type="spellStart"/>
            <w:r w:rsidRPr="001D48BF">
              <w:rPr>
                <w:rFonts w:hint="eastAsia"/>
                <w:b/>
                <w:color w:val="000000" w:themeColor="text1"/>
                <w:spacing w:val="5"/>
                <w:kern w:val="0"/>
                <w:sz w:val="20"/>
              </w:rPr>
              <w:t>績不</w:t>
            </w:r>
            <w:r w:rsidRPr="001D48BF">
              <w:rPr>
                <w:rFonts w:hint="eastAsia"/>
                <w:b/>
                <w:color w:val="000000" w:themeColor="text1"/>
                <w:spacing w:val="-10"/>
                <w:kern w:val="0"/>
                <w:sz w:val="20"/>
              </w:rPr>
              <w:t>佳</w:t>
            </w:r>
            <w:proofErr w:type="spellEnd"/>
          </w:p>
        </w:tc>
        <w:tc>
          <w:tcPr>
            <w:tcW w:w="772" w:type="dxa"/>
            <w:tcBorders>
              <w:top w:val="single" w:sz="4" w:space="0" w:color="000000"/>
              <w:bottom w:val="single" w:sz="4" w:space="0" w:color="000000"/>
            </w:tcBorders>
            <w:shd w:val="clear" w:color="auto" w:fill="EAF1DD" w:themeFill="accent3" w:themeFillTint="33"/>
          </w:tcPr>
          <w:p w:rsidR="005C6378" w:rsidRPr="001D48BF" w:rsidRDefault="005C6378" w:rsidP="00226CF2">
            <w:pPr>
              <w:overflowPunct/>
              <w:spacing w:before="154"/>
              <w:jc w:val="left"/>
              <w:rPr>
                <w:rFonts w:ascii="Times New Roman" w:eastAsia="Times New Roman"/>
                <w:b/>
                <w:color w:val="000000" w:themeColor="text1"/>
                <w:kern w:val="0"/>
                <w:sz w:val="20"/>
              </w:rPr>
            </w:pPr>
          </w:p>
          <w:p w:rsidR="005C6378" w:rsidRPr="001D48BF" w:rsidRDefault="005C6378" w:rsidP="00226CF2">
            <w:pPr>
              <w:overflowPunct/>
              <w:spacing w:line="223" w:lineRule="auto"/>
              <w:ind w:left="107" w:right="257"/>
              <w:jc w:val="left"/>
              <w:rPr>
                <w:b/>
                <w:color w:val="000000" w:themeColor="text1"/>
                <w:kern w:val="0"/>
                <w:sz w:val="20"/>
              </w:rPr>
            </w:pPr>
            <w:proofErr w:type="spellStart"/>
            <w:r w:rsidRPr="001D48BF">
              <w:rPr>
                <w:rFonts w:hint="eastAsia"/>
                <w:b/>
                <w:color w:val="000000" w:themeColor="text1"/>
                <w:spacing w:val="-6"/>
                <w:kern w:val="0"/>
                <w:sz w:val="20"/>
              </w:rPr>
              <w:t>其他</w:t>
            </w:r>
            <w:r w:rsidRPr="001D48BF">
              <w:rPr>
                <w:rFonts w:hint="eastAsia"/>
                <w:b/>
                <w:color w:val="000000" w:themeColor="text1"/>
                <w:spacing w:val="-5"/>
                <w:kern w:val="0"/>
                <w:sz w:val="20"/>
              </w:rPr>
              <w:t>原因</w:t>
            </w:r>
            <w:proofErr w:type="spellEnd"/>
          </w:p>
        </w:tc>
      </w:tr>
      <w:tr w:rsidR="005C6378" w:rsidRPr="001D48BF" w:rsidTr="00E5250A">
        <w:trPr>
          <w:trHeight w:val="308"/>
        </w:trPr>
        <w:tc>
          <w:tcPr>
            <w:tcW w:w="1283" w:type="dxa"/>
            <w:tcBorders>
              <w:top w:val="single" w:sz="4" w:space="0" w:color="000000"/>
              <w:right w:val="single" w:sz="4" w:space="0" w:color="000000"/>
            </w:tcBorders>
          </w:tcPr>
          <w:p w:rsidR="005C6378" w:rsidRPr="001D48BF" w:rsidRDefault="005C6378" w:rsidP="00226CF2">
            <w:pPr>
              <w:overflowPunct/>
              <w:spacing w:before="62"/>
              <w:ind w:left="122"/>
              <w:jc w:val="left"/>
              <w:rPr>
                <w:b/>
                <w:color w:val="000000" w:themeColor="text1"/>
                <w:kern w:val="0"/>
                <w:sz w:val="20"/>
              </w:rPr>
            </w:pPr>
            <w:proofErr w:type="spellStart"/>
            <w:r w:rsidRPr="001D48BF">
              <w:rPr>
                <w:rFonts w:hint="eastAsia"/>
                <w:b/>
                <w:color w:val="000000" w:themeColor="text1"/>
                <w:spacing w:val="-4"/>
                <w:kern w:val="0"/>
                <w:sz w:val="20"/>
              </w:rPr>
              <w:t>全體學生</w:t>
            </w:r>
            <w:proofErr w:type="spellEnd"/>
          </w:p>
        </w:tc>
        <w:tc>
          <w:tcPr>
            <w:tcW w:w="865" w:type="dxa"/>
            <w:tcBorders>
              <w:top w:val="single" w:sz="4" w:space="0" w:color="000000"/>
              <w:left w:val="single" w:sz="4" w:space="0" w:color="000000"/>
              <w:right w:val="single" w:sz="4" w:space="0" w:color="000000"/>
            </w:tcBorders>
          </w:tcPr>
          <w:p w:rsidR="005C6378" w:rsidRPr="001D48BF" w:rsidRDefault="005C6378" w:rsidP="00226CF2">
            <w:pPr>
              <w:overflowPunct/>
              <w:spacing w:before="55"/>
              <w:ind w:right="102"/>
              <w:jc w:val="right"/>
              <w:rPr>
                <w:rFonts w:ascii="Times New Roman" w:eastAsia="Times New Roman"/>
                <w:b/>
                <w:color w:val="000000" w:themeColor="text1"/>
                <w:kern w:val="0"/>
                <w:sz w:val="20"/>
              </w:rPr>
            </w:pPr>
            <w:r w:rsidRPr="001D48BF">
              <w:rPr>
                <w:rFonts w:ascii="Times New Roman" w:eastAsia="Times New Roman"/>
                <w:b/>
                <w:color w:val="000000" w:themeColor="text1"/>
                <w:spacing w:val="-2"/>
                <w:kern w:val="0"/>
                <w:sz w:val="20"/>
              </w:rPr>
              <w:t>87,400</w:t>
            </w:r>
          </w:p>
        </w:tc>
        <w:tc>
          <w:tcPr>
            <w:tcW w:w="773" w:type="dxa"/>
            <w:tcBorders>
              <w:top w:val="single" w:sz="4" w:space="0" w:color="000000"/>
              <w:left w:val="single" w:sz="4" w:space="0" w:color="000000"/>
            </w:tcBorders>
          </w:tcPr>
          <w:p w:rsidR="005C6378" w:rsidRPr="001D48BF" w:rsidRDefault="005C6378" w:rsidP="00226CF2">
            <w:pPr>
              <w:overflowPunct/>
              <w:spacing w:before="55"/>
              <w:ind w:left="95"/>
              <w:jc w:val="center"/>
              <w:rPr>
                <w:rFonts w:ascii="Times New Roman" w:eastAsia="Times New Roman"/>
                <w:b/>
                <w:color w:val="000000" w:themeColor="text1"/>
                <w:kern w:val="0"/>
                <w:sz w:val="20"/>
              </w:rPr>
            </w:pPr>
            <w:r w:rsidRPr="001D48BF">
              <w:rPr>
                <w:rFonts w:ascii="Times New Roman" w:eastAsia="Times New Roman"/>
                <w:b/>
                <w:color w:val="000000" w:themeColor="text1"/>
                <w:spacing w:val="-2"/>
                <w:kern w:val="0"/>
                <w:sz w:val="20"/>
              </w:rPr>
              <w:t>27.06</w:t>
            </w:r>
          </w:p>
        </w:tc>
        <w:tc>
          <w:tcPr>
            <w:tcW w:w="774" w:type="dxa"/>
            <w:tcBorders>
              <w:top w:val="single" w:sz="4" w:space="0" w:color="000000"/>
            </w:tcBorders>
          </w:tcPr>
          <w:p w:rsidR="005C6378" w:rsidRPr="001D48BF" w:rsidRDefault="005C6378" w:rsidP="00226CF2">
            <w:pPr>
              <w:overflowPunct/>
              <w:spacing w:before="55"/>
              <w:ind w:right="105"/>
              <w:jc w:val="right"/>
              <w:rPr>
                <w:rFonts w:ascii="Times New Roman" w:eastAsia="Times New Roman"/>
                <w:b/>
                <w:color w:val="000000" w:themeColor="text1"/>
                <w:kern w:val="0"/>
                <w:sz w:val="20"/>
              </w:rPr>
            </w:pPr>
            <w:r w:rsidRPr="001D48BF">
              <w:rPr>
                <w:rFonts w:ascii="Times New Roman" w:eastAsia="Times New Roman"/>
                <w:b/>
                <w:color w:val="000000" w:themeColor="text1"/>
                <w:spacing w:val="-2"/>
                <w:kern w:val="0"/>
                <w:sz w:val="20"/>
              </w:rPr>
              <w:t>12.99</w:t>
            </w:r>
          </w:p>
        </w:tc>
        <w:tc>
          <w:tcPr>
            <w:tcW w:w="872" w:type="dxa"/>
            <w:tcBorders>
              <w:top w:val="single" w:sz="4" w:space="0" w:color="000000"/>
            </w:tcBorders>
          </w:tcPr>
          <w:p w:rsidR="005C6378" w:rsidRPr="001D48BF" w:rsidRDefault="005C6378" w:rsidP="00226CF2">
            <w:pPr>
              <w:overflowPunct/>
              <w:spacing w:before="55"/>
              <w:ind w:right="118"/>
              <w:jc w:val="right"/>
              <w:rPr>
                <w:rFonts w:ascii="Times New Roman" w:eastAsia="Times New Roman"/>
                <w:b/>
                <w:color w:val="000000" w:themeColor="text1"/>
                <w:kern w:val="0"/>
                <w:sz w:val="20"/>
              </w:rPr>
            </w:pPr>
            <w:r w:rsidRPr="001D48BF">
              <w:rPr>
                <w:rFonts w:ascii="Times New Roman" w:eastAsia="Times New Roman"/>
                <w:b/>
                <w:color w:val="000000" w:themeColor="text1"/>
                <w:spacing w:val="-4"/>
                <w:kern w:val="0"/>
                <w:sz w:val="20"/>
              </w:rPr>
              <w:t>8.31</w:t>
            </w:r>
          </w:p>
        </w:tc>
        <w:tc>
          <w:tcPr>
            <w:tcW w:w="840" w:type="dxa"/>
            <w:tcBorders>
              <w:top w:val="single" w:sz="4" w:space="0" w:color="000000"/>
            </w:tcBorders>
          </w:tcPr>
          <w:p w:rsidR="005C6378" w:rsidRPr="001D48BF" w:rsidRDefault="005C6378" w:rsidP="00226CF2">
            <w:pPr>
              <w:overflowPunct/>
              <w:spacing w:before="55"/>
              <w:ind w:right="106"/>
              <w:jc w:val="right"/>
              <w:rPr>
                <w:rFonts w:ascii="Times New Roman" w:eastAsia="Times New Roman"/>
                <w:b/>
                <w:color w:val="000000" w:themeColor="text1"/>
                <w:kern w:val="0"/>
                <w:sz w:val="20"/>
              </w:rPr>
            </w:pPr>
            <w:r w:rsidRPr="001D48BF">
              <w:rPr>
                <w:rFonts w:ascii="Times New Roman" w:eastAsia="Times New Roman"/>
                <w:b/>
                <w:color w:val="000000" w:themeColor="text1"/>
                <w:spacing w:val="-4"/>
                <w:kern w:val="0"/>
                <w:sz w:val="20"/>
              </w:rPr>
              <w:t>6.44</w:t>
            </w:r>
          </w:p>
        </w:tc>
        <w:tc>
          <w:tcPr>
            <w:tcW w:w="707" w:type="dxa"/>
            <w:tcBorders>
              <w:top w:val="single" w:sz="4" w:space="0" w:color="000000"/>
            </w:tcBorders>
          </w:tcPr>
          <w:p w:rsidR="005C6378" w:rsidRPr="001D48BF" w:rsidRDefault="005C6378" w:rsidP="00226CF2">
            <w:pPr>
              <w:overflowPunct/>
              <w:spacing w:before="55"/>
              <w:ind w:left="167" w:right="27"/>
              <w:jc w:val="center"/>
              <w:rPr>
                <w:rFonts w:ascii="Times New Roman" w:eastAsia="Times New Roman"/>
                <w:b/>
                <w:color w:val="000000" w:themeColor="text1"/>
                <w:kern w:val="0"/>
                <w:sz w:val="20"/>
              </w:rPr>
            </w:pPr>
            <w:r w:rsidRPr="001D48BF">
              <w:rPr>
                <w:rFonts w:ascii="Times New Roman" w:eastAsia="Times New Roman"/>
                <w:b/>
                <w:color w:val="000000" w:themeColor="text1"/>
                <w:spacing w:val="-4"/>
                <w:kern w:val="0"/>
                <w:sz w:val="20"/>
              </w:rPr>
              <w:t>5.35</w:t>
            </w:r>
          </w:p>
        </w:tc>
        <w:tc>
          <w:tcPr>
            <w:tcW w:w="667" w:type="dxa"/>
            <w:tcBorders>
              <w:top w:val="single" w:sz="4" w:space="0" w:color="000000"/>
            </w:tcBorders>
          </w:tcPr>
          <w:p w:rsidR="005C6378" w:rsidRPr="001D48BF" w:rsidRDefault="005C6378" w:rsidP="00226CF2">
            <w:pPr>
              <w:overflowPunct/>
              <w:spacing w:before="55"/>
              <w:ind w:right="106"/>
              <w:jc w:val="right"/>
              <w:rPr>
                <w:rFonts w:ascii="Times New Roman" w:eastAsia="Times New Roman"/>
                <w:b/>
                <w:color w:val="000000" w:themeColor="text1"/>
                <w:kern w:val="0"/>
                <w:sz w:val="20"/>
              </w:rPr>
            </w:pPr>
            <w:r w:rsidRPr="001D48BF">
              <w:rPr>
                <w:rFonts w:ascii="Times New Roman" w:eastAsia="Times New Roman"/>
                <w:b/>
                <w:color w:val="000000" w:themeColor="text1"/>
                <w:spacing w:val="-4"/>
                <w:kern w:val="0"/>
                <w:sz w:val="20"/>
              </w:rPr>
              <w:t>8.54</w:t>
            </w:r>
          </w:p>
        </w:tc>
        <w:tc>
          <w:tcPr>
            <w:tcW w:w="773" w:type="dxa"/>
            <w:tcBorders>
              <w:top w:val="single" w:sz="4" w:space="0" w:color="000000"/>
            </w:tcBorders>
          </w:tcPr>
          <w:p w:rsidR="005C6378" w:rsidRPr="001D48BF" w:rsidRDefault="005C6378" w:rsidP="00226CF2">
            <w:pPr>
              <w:overflowPunct/>
              <w:spacing w:before="55"/>
              <w:ind w:right="109"/>
              <w:jc w:val="right"/>
              <w:rPr>
                <w:rFonts w:ascii="Times New Roman" w:eastAsia="Times New Roman"/>
                <w:b/>
                <w:color w:val="000000" w:themeColor="text1"/>
                <w:kern w:val="0"/>
                <w:sz w:val="20"/>
              </w:rPr>
            </w:pPr>
            <w:r w:rsidRPr="001D48BF">
              <w:rPr>
                <w:rFonts w:ascii="Times New Roman" w:eastAsia="Times New Roman"/>
                <w:b/>
                <w:color w:val="000000" w:themeColor="text1"/>
                <w:spacing w:val="-10"/>
                <w:kern w:val="0"/>
                <w:sz w:val="20"/>
              </w:rPr>
              <w:t>-</w:t>
            </w:r>
          </w:p>
        </w:tc>
        <w:tc>
          <w:tcPr>
            <w:tcW w:w="772" w:type="dxa"/>
            <w:tcBorders>
              <w:top w:val="single" w:sz="4" w:space="0" w:color="000000"/>
            </w:tcBorders>
          </w:tcPr>
          <w:p w:rsidR="005C6378" w:rsidRPr="001D48BF" w:rsidRDefault="005C6378" w:rsidP="00226CF2">
            <w:pPr>
              <w:overflowPunct/>
              <w:spacing w:before="55"/>
              <w:ind w:left="203"/>
              <w:jc w:val="center"/>
              <w:rPr>
                <w:rFonts w:ascii="Times New Roman" w:eastAsia="Times New Roman"/>
                <w:b/>
                <w:color w:val="000000" w:themeColor="text1"/>
                <w:kern w:val="0"/>
                <w:sz w:val="20"/>
              </w:rPr>
            </w:pPr>
            <w:r w:rsidRPr="001D48BF">
              <w:rPr>
                <w:rFonts w:ascii="Times New Roman" w:eastAsia="Times New Roman"/>
                <w:b/>
                <w:color w:val="000000" w:themeColor="text1"/>
                <w:spacing w:val="-4"/>
                <w:kern w:val="0"/>
                <w:sz w:val="20"/>
              </w:rPr>
              <w:t>9.31</w:t>
            </w:r>
          </w:p>
        </w:tc>
      </w:tr>
      <w:tr w:rsidR="005C6378" w:rsidRPr="001D48BF" w:rsidTr="00E5250A">
        <w:trPr>
          <w:trHeight w:val="304"/>
        </w:trPr>
        <w:tc>
          <w:tcPr>
            <w:tcW w:w="1283" w:type="dxa"/>
            <w:tcBorders>
              <w:right w:val="single" w:sz="4" w:space="0" w:color="000000"/>
            </w:tcBorders>
          </w:tcPr>
          <w:p w:rsidR="005C6378" w:rsidRPr="001D48BF" w:rsidRDefault="005C6378" w:rsidP="00226CF2">
            <w:pPr>
              <w:overflowPunct/>
              <w:spacing w:before="57"/>
              <w:ind w:left="323"/>
              <w:jc w:val="left"/>
              <w:rPr>
                <w:color w:val="000000" w:themeColor="text1"/>
                <w:kern w:val="0"/>
                <w:sz w:val="20"/>
              </w:rPr>
            </w:pPr>
            <w:proofErr w:type="spellStart"/>
            <w:r w:rsidRPr="001D48BF">
              <w:rPr>
                <w:rFonts w:hint="eastAsia"/>
                <w:color w:val="000000" w:themeColor="text1"/>
                <w:spacing w:val="-6"/>
                <w:kern w:val="0"/>
                <w:sz w:val="20"/>
              </w:rPr>
              <w:t>博士</w:t>
            </w:r>
            <w:proofErr w:type="spellEnd"/>
          </w:p>
        </w:tc>
        <w:tc>
          <w:tcPr>
            <w:tcW w:w="865" w:type="dxa"/>
            <w:tcBorders>
              <w:left w:val="single" w:sz="4" w:space="0" w:color="000000"/>
              <w:right w:val="single" w:sz="4" w:space="0" w:color="000000"/>
            </w:tcBorders>
          </w:tcPr>
          <w:p w:rsidR="005C6378" w:rsidRPr="001D48BF" w:rsidRDefault="005C6378" w:rsidP="00226CF2">
            <w:pPr>
              <w:overflowPunct/>
              <w:spacing w:before="51"/>
              <w:ind w:right="102"/>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6,583</w:t>
            </w:r>
          </w:p>
        </w:tc>
        <w:tc>
          <w:tcPr>
            <w:tcW w:w="773" w:type="dxa"/>
            <w:tcBorders>
              <w:left w:val="single" w:sz="4" w:space="0" w:color="000000"/>
            </w:tcBorders>
          </w:tcPr>
          <w:p w:rsidR="005C6378" w:rsidRPr="001D48BF" w:rsidRDefault="005C6378" w:rsidP="00226CF2">
            <w:pPr>
              <w:overflowPunct/>
              <w:spacing w:before="51"/>
              <w:ind w:left="95"/>
              <w:jc w:val="center"/>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29.00</w:t>
            </w:r>
          </w:p>
        </w:tc>
        <w:tc>
          <w:tcPr>
            <w:tcW w:w="774" w:type="dxa"/>
          </w:tcPr>
          <w:p w:rsidR="005C6378" w:rsidRPr="001D48BF" w:rsidRDefault="005C6378" w:rsidP="00226CF2">
            <w:pPr>
              <w:overflowPunct/>
              <w:spacing w:before="51"/>
              <w:ind w:right="105"/>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0.93</w:t>
            </w:r>
          </w:p>
        </w:tc>
        <w:tc>
          <w:tcPr>
            <w:tcW w:w="872" w:type="dxa"/>
          </w:tcPr>
          <w:p w:rsidR="005C6378" w:rsidRPr="001D48BF" w:rsidRDefault="005C6378" w:rsidP="00226CF2">
            <w:pPr>
              <w:overflowPunct/>
              <w:spacing w:before="51"/>
              <w:ind w:right="118"/>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2.19</w:t>
            </w:r>
          </w:p>
        </w:tc>
        <w:tc>
          <w:tcPr>
            <w:tcW w:w="840" w:type="dxa"/>
          </w:tcPr>
          <w:p w:rsidR="005C6378" w:rsidRPr="001D48BF" w:rsidRDefault="005C6378" w:rsidP="00226CF2">
            <w:pPr>
              <w:overflowPunct/>
              <w:spacing w:before="51"/>
              <w:ind w:right="106"/>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5.83</w:t>
            </w:r>
          </w:p>
        </w:tc>
        <w:tc>
          <w:tcPr>
            <w:tcW w:w="707" w:type="dxa"/>
          </w:tcPr>
          <w:p w:rsidR="005C6378" w:rsidRPr="001D48BF" w:rsidRDefault="005C6378" w:rsidP="00226CF2">
            <w:pPr>
              <w:overflowPunct/>
              <w:spacing w:before="51"/>
              <w:ind w:left="167" w:right="27"/>
              <w:jc w:val="center"/>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2.17</w:t>
            </w:r>
          </w:p>
        </w:tc>
        <w:tc>
          <w:tcPr>
            <w:tcW w:w="667" w:type="dxa"/>
          </w:tcPr>
          <w:p w:rsidR="005C6378" w:rsidRPr="001D48BF" w:rsidRDefault="005C6378" w:rsidP="00226CF2">
            <w:pPr>
              <w:overflowPunct/>
              <w:spacing w:before="51"/>
              <w:ind w:right="107"/>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26.34</w:t>
            </w:r>
          </w:p>
        </w:tc>
        <w:tc>
          <w:tcPr>
            <w:tcW w:w="773" w:type="dxa"/>
          </w:tcPr>
          <w:p w:rsidR="005C6378" w:rsidRPr="001D48BF" w:rsidRDefault="005C6378" w:rsidP="00226CF2">
            <w:pPr>
              <w:overflowPunct/>
              <w:spacing w:before="51"/>
              <w:ind w:right="109"/>
              <w:jc w:val="right"/>
              <w:rPr>
                <w:rFonts w:ascii="Times New Roman" w:eastAsia="Times New Roman"/>
                <w:color w:val="000000" w:themeColor="text1"/>
                <w:kern w:val="0"/>
                <w:sz w:val="20"/>
              </w:rPr>
            </w:pPr>
            <w:r w:rsidRPr="001D48BF">
              <w:rPr>
                <w:rFonts w:ascii="Times New Roman" w:eastAsia="Times New Roman"/>
                <w:color w:val="000000" w:themeColor="text1"/>
                <w:spacing w:val="-10"/>
                <w:kern w:val="0"/>
                <w:sz w:val="20"/>
              </w:rPr>
              <w:t>-</w:t>
            </w:r>
          </w:p>
        </w:tc>
        <w:tc>
          <w:tcPr>
            <w:tcW w:w="772" w:type="dxa"/>
          </w:tcPr>
          <w:p w:rsidR="005C6378" w:rsidRPr="001D48BF" w:rsidRDefault="005C6378" w:rsidP="00226CF2">
            <w:pPr>
              <w:overflowPunct/>
              <w:spacing w:before="51"/>
              <w:ind w:left="102"/>
              <w:jc w:val="center"/>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12.40</w:t>
            </w:r>
          </w:p>
        </w:tc>
      </w:tr>
      <w:tr w:rsidR="005C6378" w:rsidRPr="001D48BF" w:rsidTr="00E5250A">
        <w:trPr>
          <w:trHeight w:val="303"/>
        </w:trPr>
        <w:tc>
          <w:tcPr>
            <w:tcW w:w="1283" w:type="dxa"/>
            <w:tcBorders>
              <w:right w:val="single" w:sz="4" w:space="0" w:color="000000"/>
            </w:tcBorders>
          </w:tcPr>
          <w:p w:rsidR="005C6378" w:rsidRPr="001D48BF" w:rsidRDefault="005C6378" w:rsidP="00226CF2">
            <w:pPr>
              <w:overflowPunct/>
              <w:spacing w:before="57"/>
              <w:ind w:left="323"/>
              <w:jc w:val="left"/>
              <w:rPr>
                <w:color w:val="000000" w:themeColor="text1"/>
                <w:kern w:val="0"/>
                <w:sz w:val="20"/>
              </w:rPr>
            </w:pPr>
            <w:proofErr w:type="spellStart"/>
            <w:r w:rsidRPr="001D48BF">
              <w:rPr>
                <w:rFonts w:hint="eastAsia"/>
                <w:color w:val="000000" w:themeColor="text1"/>
                <w:spacing w:val="-6"/>
                <w:kern w:val="0"/>
                <w:sz w:val="20"/>
              </w:rPr>
              <w:t>碩士</w:t>
            </w:r>
            <w:proofErr w:type="spellEnd"/>
          </w:p>
        </w:tc>
        <w:tc>
          <w:tcPr>
            <w:tcW w:w="865" w:type="dxa"/>
            <w:tcBorders>
              <w:left w:val="single" w:sz="4" w:space="0" w:color="000000"/>
              <w:right w:val="single" w:sz="4" w:space="0" w:color="000000"/>
            </w:tcBorders>
          </w:tcPr>
          <w:p w:rsidR="005C6378" w:rsidRPr="001D48BF" w:rsidRDefault="005C6378" w:rsidP="00226CF2">
            <w:pPr>
              <w:overflowPunct/>
              <w:spacing w:before="51"/>
              <w:ind w:right="102"/>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29,510</w:t>
            </w:r>
          </w:p>
        </w:tc>
        <w:tc>
          <w:tcPr>
            <w:tcW w:w="773" w:type="dxa"/>
            <w:tcBorders>
              <w:left w:val="single" w:sz="4" w:space="0" w:color="000000"/>
            </w:tcBorders>
          </w:tcPr>
          <w:p w:rsidR="005C6378" w:rsidRPr="001D48BF" w:rsidRDefault="005C6378" w:rsidP="00226CF2">
            <w:pPr>
              <w:overflowPunct/>
              <w:spacing w:before="51"/>
              <w:ind w:left="95"/>
              <w:jc w:val="center"/>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35.44</w:t>
            </w:r>
          </w:p>
        </w:tc>
        <w:tc>
          <w:tcPr>
            <w:tcW w:w="774" w:type="dxa"/>
          </w:tcPr>
          <w:p w:rsidR="005C6378" w:rsidRPr="001D48BF" w:rsidRDefault="005C6378" w:rsidP="00226CF2">
            <w:pPr>
              <w:overflowPunct/>
              <w:spacing w:before="51"/>
              <w:ind w:right="105"/>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3.21</w:t>
            </w:r>
          </w:p>
        </w:tc>
        <w:tc>
          <w:tcPr>
            <w:tcW w:w="872" w:type="dxa"/>
          </w:tcPr>
          <w:p w:rsidR="005C6378" w:rsidRPr="001D48BF" w:rsidRDefault="005C6378" w:rsidP="00226CF2">
            <w:pPr>
              <w:overflowPunct/>
              <w:spacing w:before="51"/>
              <w:ind w:right="118"/>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3.69</w:t>
            </w:r>
          </w:p>
        </w:tc>
        <w:tc>
          <w:tcPr>
            <w:tcW w:w="840" w:type="dxa"/>
          </w:tcPr>
          <w:p w:rsidR="005C6378" w:rsidRPr="001D48BF" w:rsidRDefault="005C6378" w:rsidP="00226CF2">
            <w:pPr>
              <w:overflowPunct/>
              <w:spacing w:before="51"/>
              <w:ind w:right="106"/>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4.80</w:t>
            </w:r>
          </w:p>
        </w:tc>
        <w:tc>
          <w:tcPr>
            <w:tcW w:w="707" w:type="dxa"/>
          </w:tcPr>
          <w:p w:rsidR="005C6378" w:rsidRPr="001D48BF" w:rsidRDefault="005C6378" w:rsidP="00226CF2">
            <w:pPr>
              <w:overflowPunct/>
              <w:spacing w:before="51"/>
              <w:ind w:left="167" w:right="27"/>
              <w:jc w:val="center"/>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3.32</w:t>
            </w:r>
          </w:p>
        </w:tc>
        <w:tc>
          <w:tcPr>
            <w:tcW w:w="667" w:type="dxa"/>
          </w:tcPr>
          <w:p w:rsidR="005C6378" w:rsidRPr="001D48BF" w:rsidRDefault="005C6378" w:rsidP="00226CF2">
            <w:pPr>
              <w:overflowPunct/>
              <w:spacing w:before="51"/>
              <w:ind w:right="107"/>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19.35</w:t>
            </w:r>
          </w:p>
        </w:tc>
        <w:tc>
          <w:tcPr>
            <w:tcW w:w="773" w:type="dxa"/>
          </w:tcPr>
          <w:p w:rsidR="005C6378" w:rsidRPr="001D48BF" w:rsidRDefault="005C6378" w:rsidP="00226CF2">
            <w:pPr>
              <w:overflowPunct/>
              <w:spacing w:before="51"/>
              <w:ind w:right="109"/>
              <w:jc w:val="right"/>
              <w:rPr>
                <w:rFonts w:ascii="Times New Roman" w:eastAsia="Times New Roman"/>
                <w:color w:val="000000" w:themeColor="text1"/>
                <w:kern w:val="0"/>
                <w:sz w:val="20"/>
              </w:rPr>
            </w:pPr>
            <w:r w:rsidRPr="001D48BF">
              <w:rPr>
                <w:rFonts w:ascii="Times New Roman" w:eastAsia="Times New Roman"/>
                <w:color w:val="000000" w:themeColor="text1"/>
                <w:spacing w:val="-10"/>
                <w:kern w:val="0"/>
                <w:sz w:val="20"/>
              </w:rPr>
              <w:t>-</w:t>
            </w:r>
          </w:p>
        </w:tc>
        <w:tc>
          <w:tcPr>
            <w:tcW w:w="772" w:type="dxa"/>
          </w:tcPr>
          <w:p w:rsidR="005C6378" w:rsidRPr="001D48BF" w:rsidRDefault="005C6378" w:rsidP="00226CF2">
            <w:pPr>
              <w:overflowPunct/>
              <w:spacing w:before="51"/>
              <w:ind w:left="102"/>
              <w:jc w:val="center"/>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10.40</w:t>
            </w:r>
          </w:p>
        </w:tc>
      </w:tr>
      <w:tr w:rsidR="005C6378" w:rsidRPr="001D48BF" w:rsidTr="00E5250A">
        <w:trPr>
          <w:trHeight w:val="298"/>
        </w:trPr>
        <w:tc>
          <w:tcPr>
            <w:tcW w:w="1283" w:type="dxa"/>
            <w:tcBorders>
              <w:bottom w:val="single" w:sz="4" w:space="0" w:color="000000"/>
              <w:right w:val="single" w:sz="4" w:space="0" w:color="000000"/>
            </w:tcBorders>
          </w:tcPr>
          <w:p w:rsidR="005C6378" w:rsidRPr="001D48BF" w:rsidRDefault="005C6378" w:rsidP="00226CF2">
            <w:pPr>
              <w:overflowPunct/>
              <w:spacing w:before="56" w:line="259" w:lineRule="exact"/>
              <w:ind w:left="323"/>
              <w:jc w:val="left"/>
              <w:rPr>
                <w:color w:val="000000" w:themeColor="text1"/>
                <w:kern w:val="0"/>
                <w:sz w:val="20"/>
              </w:rPr>
            </w:pPr>
            <w:proofErr w:type="spellStart"/>
            <w:r w:rsidRPr="001D48BF">
              <w:rPr>
                <w:rFonts w:hint="eastAsia"/>
                <w:color w:val="000000" w:themeColor="text1"/>
                <w:spacing w:val="-6"/>
                <w:kern w:val="0"/>
                <w:sz w:val="20"/>
              </w:rPr>
              <w:t>大專</w:t>
            </w:r>
            <w:proofErr w:type="spellEnd"/>
          </w:p>
        </w:tc>
        <w:tc>
          <w:tcPr>
            <w:tcW w:w="865" w:type="dxa"/>
            <w:tcBorders>
              <w:left w:val="single" w:sz="4" w:space="0" w:color="000000"/>
              <w:bottom w:val="single" w:sz="4" w:space="0" w:color="000000"/>
              <w:right w:val="single" w:sz="4" w:space="0" w:color="000000"/>
            </w:tcBorders>
          </w:tcPr>
          <w:p w:rsidR="005C6378" w:rsidRPr="001D48BF" w:rsidRDefault="005C6378" w:rsidP="00226CF2">
            <w:pPr>
              <w:overflowPunct/>
              <w:spacing w:before="49"/>
              <w:ind w:right="104"/>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51,307</w:t>
            </w:r>
          </w:p>
        </w:tc>
        <w:tc>
          <w:tcPr>
            <w:tcW w:w="773" w:type="dxa"/>
            <w:tcBorders>
              <w:left w:val="single" w:sz="4" w:space="0" w:color="000000"/>
              <w:bottom w:val="single" w:sz="4" w:space="0" w:color="000000"/>
            </w:tcBorders>
          </w:tcPr>
          <w:p w:rsidR="005C6378" w:rsidRPr="001D48BF" w:rsidRDefault="005C6378" w:rsidP="00226CF2">
            <w:pPr>
              <w:overflowPunct/>
              <w:spacing w:before="49"/>
              <w:ind w:left="95"/>
              <w:jc w:val="center"/>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21.99</w:t>
            </w:r>
          </w:p>
        </w:tc>
        <w:tc>
          <w:tcPr>
            <w:tcW w:w="774" w:type="dxa"/>
            <w:tcBorders>
              <w:bottom w:val="single" w:sz="4" w:space="0" w:color="000000"/>
            </w:tcBorders>
          </w:tcPr>
          <w:p w:rsidR="005C6378" w:rsidRPr="001D48BF" w:rsidRDefault="005C6378" w:rsidP="00226CF2">
            <w:pPr>
              <w:overflowPunct/>
              <w:spacing w:before="49"/>
              <w:ind w:right="105"/>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20.16</w:t>
            </w:r>
          </w:p>
        </w:tc>
        <w:tc>
          <w:tcPr>
            <w:tcW w:w="872" w:type="dxa"/>
            <w:tcBorders>
              <w:bottom w:val="single" w:sz="4" w:space="0" w:color="000000"/>
            </w:tcBorders>
          </w:tcPr>
          <w:p w:rsidR="005C6378" w:rsidRPr="001D48BF" w:rsidRDefault="005C6378" w:rsidP="00226CF2">
            <w:pPr>
              <w:overflowPunct/>
              <w:spacing w:before="49"/>
              <w:ind w:right="118"/>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11.74</w:t>
            </w:r>
          </w:p>
        </w:tc>
        <w:tc>
          <w:tcPr>
            <w:tcW w:w="840" w:type="dxa"/>
            <w:tcBorders>
              <w:bottom w:val="single" w:sz="4" w:space="0" w:color="000000"/>
            </w:tcBorders>
          </w:tcPr>
          <w:p w:rsidR="005C6378" w:rsidRPr="001D48BF" w:rsidRDefault="005C6378" w:rsidP="00226CF2">
            <w:pPr>
              <w:overflowPunct/>
              <w:spacing w:before="49"/>
              <w:ind w:right="106"/>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7.46</w:t>
            </w:r>
          </w:p>
        </w:tc>
        <w:tc>
          <w:tcPr>
            <w:tcW w:w="707" w:type="dxa"/>
            <w:tcBorders>
              <w:bottom w:val="single" w:sz="4" w:space="0" w:color="000000"/>
            </w:tcBorders>
          </w:tcPr>
          <w:p w:rsidR="005C6378" w:rsidRPr="001D48BF" w:rsidRDefault="005C6378" w:rsidP="00226CF2">
            <w:pPr>
              <w:overflowPunct/>
              <w:spacing w:before="49"/>
              <w:ind w:left="167" w:right="27"/>
              <w:jc w:val="center"/>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6.93</w:t>
            </w:r>
          </w:p>
        </w:tc>
        <w:tc>
          <w:tcPr>
            <w:tcW w:w="667" w:type="dxa"/>
            <w:tcBorders>
              <w:bottom w:val="single" w:sz="4" w:space="0" w:color="000000"/>
            </w:tcBorders>
          </w:tcPr>
          <w:p w:rsidR="005C6378" w:rsidRPr="001D48BF" w:rsidRDefault="005C6378" w:rsidP="00226CF2">
            <w:pPr>
              <w:overflowPunct/>
              <w:spacing w:before="49"/>
              <w:ind w:right="106"/>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0.03</w:t>
            </w:r>
          </w:p>
        </w:tc>
        <w:tc>
          <w:tcPr>
            <w:tcW w:w="773" w:type="dxa"/>
            <w:tcBorders>
              <w:bottom w:val="single" w:sz="4" w:space="0" w:color="000000"/>
            </w:tcBorders>
          </w:tcPr>
          <w:p w:rsidR="005C6378" w:rsidRPr="001D48BF" w:rsidRDefault="005C6378" w:rsidP="00226CF2">
            <w:pPr>
              <w:overflowPunct/>
              <w:spacing w:before="49"/>
              <w:ind w:right="109"/>
              <w:jc w:val="right"/>
              <w:rPr>
                <w:rFonts w:ascii="Times New Roman" w:eastAsia="Times New Roman"/>
                <w:color w:val="000000" w:themeColor="text1"/>
                <w:kern w:val="0"/>
                <w:sz w:val="20"/>
              </w:rPr>
            </w:pPr>
            <w:r w:rsidRPr="001D48BF">
              <w:rPr>
                <w:rFonts w:ascii="Times New Roman" w:eastAsia="Times New Roman"/>
                <w:color w:val="000000" w:themeColor="text1"/>
                <w:spacing w:val="-10"/>
                <w:kern w:val="0"/>
                <w:sz w:val="20"/>
              </w:rPr>
              <w:t>-</w:t>
            </w:r>
          </w:p>
        </w:tc>
        <w:tc>
          <w:tcPr>
            <w:tcW w:w="772" w:type="dxa"/>
            <w:tcBorders>
              <w:bottom w:val="single" w:sz="4" w:space="0" w:color="000000"/>
            </w:tcBorders>
          </w:tcPr>
          <w:p w:rsidR="005C6378" w:rsidRPr="001D48BF" w:rsidRDefault="005C6378" w:rsidP="00226CF2">
            <w:pPr>
              <w:overflowPunct/>
              <w:spacing w:before="49"/>
              <w:ind w:left="203"/>
              <w:jc w:val="center"/>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8.29</w:t>
            </w:r>
          </w:p>
        </w:tc>
      </w:tr>
      <w:tr w:rsidR="005C6378" w:rsidRPr="001D48BF" w:rsidTr="00E5250A">
        <w:trPr>
          <w:trHeight w:val="1074"/>
        </w:trPr>
        <w:tc>
          <w:tcPr>
            <w:tcW w:w="1283" w:type="dxa"/>
            <w:tcBorders>
              <w:top w:val="single" w:sz="4" w:space="0" w:color="000000"/>
              <w:bottom w:val="single" w:sz="4" w:space="0" w:color="000000"/>
              <w:right w:val="single" w:sz="4" w:space="0" w:color="000000"/>
            </w:tcBorders>
          </w:tcPr>
          <w:p w:rsidR="005C6378" w:rsidRPr="001D48BF" w:rsidRDefault="005C6378" w:rsidP="00226CF2">
            <w:pPr>
              <w:overflowPunct/>
              <w:jc w:val="left"/>
              <w:rPr>
                <w:rFonts w:ascii="Times New Roman" w:eastAsia="Times New Roman"/>
                <w:color w:val="000000" w:themeColor="text1"/>
                <w:kern w:val="0"/>
                <w:sz w:val="20"/>
              </w:rPr>
            </w:pPr>
          </w:p>
          <w:p w:rsidR="005C6378" w:rsidRPr="001D48BF" w:rsidRDefault="005C6378" w:rsidP="00226CF2">
            <w:pPr>
              <w:overflowPunct/>
              <w:spacing w:before="31"/>
              <w:jc w:val="left"/>
              <w:rPr>
                <w:rFonts w:ascii="Times New Roman" w:eastAsia="Times New Roman"/>
                <w:color w:val="000000" w:themeColor="text1"/>
                <w:kern w:val="0"/>
                <w:sz w:val="20"/>
              </w:rPr>
            </w:pPr>
          </w:p>
          <w:p w:rsidR="005C6378" w:rsidRPr="001D48BF" w:rsidRDefault="005C6378" w:rsidP="00226CF2">
            <w:pPr>
              <w:overflowPunct/>
              <w:ind w:left="23" w:right="5"/>
              <w:jc w:val="center"/>
              <w:rPr>
                <w:color w:val="000000" w:themeColor="text1"/>
                <w:kern w:val="0"/>
                <w:sz w:val="20"/>
              </w:rPr>
            </w:pPr>
            <w:proofErr w:type="spellStart"/>
            <w:r w:rsidRPr="001D48BF">
              <w:rPr>
                <w:rFonts w:hint="eastAsia"/>
                <w:color w:val="000000" w:themeColor="text1"/>
                <w:spacing w:val="-5"/>
                <w:kern w:val="0"/>
                <w:sz w:val="20"/>
              </w:rPr>
              <w:t>學制</w:t>
            </w:r>
            <w:proofErr w:type="spellEnd"/>
          </w:p>
        </w:tc>
        <w:tc>
          <w:tcPr>
            <w:tcW w:w="865" w:type="dxa"/>
            <w:tcBorders>
              <w:top w:val="single" w:sz="4" w:space="0" w:color="000000"/>
              <w:left w:val="single" w:sz="4" w:space="0" w:color="000000"/>
              <w:bottom w:val="single" w:sz="4" w:space="0" w:color="000000"/>
              <w:right w:val="single" w:sz="4" w:space="0" w:color="000000"/>
            </w:tcBorders>
          </w:tcPr>
          <w:p w:rsidR="005C6378" w:rsidRPr="001D48BF" w:rsidRDefault="005C6378" w:rsidP="00226CF2">
            <w:pPr>
              <w:overflowPunct/>
              <w:spacing w:before="26" w:line="220" w:lineRule="auto"/>
              <w:ind w:left="102" w:right="102"/>
              <w:rPr>
                <w:color w:val="000000" w:themeColor="text1"/>
                <w:kern w:val="0"/>
                <w:sz w:val="20"/>
                <w:lang w:eastAsia="zh-TW"/>
              </w:rPr>
            </w:pPr>
            <w:r w:rsidRPr="001D48BF">
              <w:rPr>
                <w:rFonts w:hint="eastAsia"/>
                <w:color w:val="000000" w:themeColor="text1"/>
                <w:spacing w:val="12"/>
                <w:kern w:val="0"/>
                <w:sz w:val="20"/>
                <w:lang w:eastAsia="zh-TW"/>
              </w:rPr>
              <w:t>於學年</w:t>
            </w:r>
            <w:r w:rsidRPr="001D48BF">
              <w:rPr>
                <w:rFonts w:hint="eastAsia"/>
                <w:color w:val="000000" w:themeColor="text1"/>
                <w:spacing w:val="-4"/>
                <w:kern w:val="0"/>
                <w:sz w:val="20"/>
                <w:lang w:eastAsia="zh-TW"/>
              </w:rPr>
              <w:t>底處於</w:t>
            </w:r>
            <w:r w:rsidRPr="001D48BF">
              <w:rPr>
                <w:rFonts w:hint="eastAsia"/>
                <w:color w:val="000000" w:themeColor="text1"/>
                <w:spacing w:val="12"/>
                <w:kern w:val="0"/>
                <w:sz w:val="20"/>
                <w:lang w:eastAsia="zh-TW"/>
              </w:rPr>
              <w:t>休學狀</w:t>
            </w:r>
            <w:r w:rsidRPr="001D48BF">
              <w:rPr>
                <w:rFonts w:hint="eastAsia"/>
                <w:color w:val="000000" w:themeColor="text1"/>
                <w:spacing w:val="11"/>
                <w:kern w:val="0"/>
                <w:sz w:val="20"/>
                <w:lang w:eastAsia="zh-TW"/>
              </w:rPr>
              <w:t>態之人</w:t>
            </w:r>
          </w:p>
          <w:p w:rsidR="005C6378" w:rsidRPr="001D48BF" w:rsidRDefault="005C6378" w:rsidP="00226CF2">
            <w:pPr>
              <w:overflowPunct/>
              <w:spacing w:line="197" w:lineRule="exact"/>
              <w:ind w:left="102"/>
              <w:jc w:val="left"/>
              <w:rPr>
                <w:color w:val="000000" w:themeColor="text1"/>
                <w:kern w:val="0"/>
                <w:sz w:val="20"/>
              </w:rPr>
            </w:pPr>
            <w:r w:rsidRPr="001D48BF">
              <w:rPr>
                <w:rFonts w:hint="eastAsia"/>
                <w:color w:val="000000" w:themeColor="text1"/>
                <w:spacing w:val="-10"/>
                <w:kern w:val="0"/>
                <w:sz w:val="20"/>
              </w:rPr>
              <w:t>數</w:t>
            </w:r>
          </w:p>
        </w:tc>
        <w:tc>
          <w:tcPr>
            <w:tcW w:w="773" w:type="dxa"/>
            <w:tcBorders>
              <w:top w:val="single" w:sz="4" w:space="0" w:color="000000"/>
              <w:left w:val="single" w:sz="4" w:space="0" w:color="000000"/>
              <w:bottom w:val="single" w:sz="4" w:space="0" w:color="000000"/>
            </w:tcBorders>
          </w:tcPr>
          <w:p w:rsidR="005C6378" w:rsidRPr="001D48BF" w:rsidRDefault="005C6378" w:rsidP="00226CF2">
            <w:pPr>
              <w:overflowPunct/>
              <w:spacing w:before="155"/>
              <w:jc w:val="left"/>
              <w:rPr>
                <w:rFonts w:ascii="Times New Roman" w:eastAsia="Times New Roman"/>
                <w:color w:val="000000" w:themeColor="text1"/>
                <w:kern w:val="0"/>
                <w:sz w:val="20"/>
              </w:rPr>
            </w:pPr>
          </w:p>
          <w:p w:rsidR="005C6378" w:rsidRPr="001D48BF" w:rsidRDefault="005C6378" w:rsidP="00226CF2">
            <w:pPr>
              <w:overflowPunct/>
              <w:spacing w:before="1" w:line="220" w:lineRule="auto"/>
              <w:ind w:left="178" w:right="182"/>
              <w:jc w:val="left"/>
              <w:rPr>
                <w:color w:val="000000" w:themeColor="text1"/>
                <w:kern w:val="0"/>
                <w:sz w:val="20"/>
              </w:rPr>
            </w:pPr>
            <w:proofErr w:type="spellStart"/>
            <w:r w:rsidRPr="001D48BF">
              <w:rPr>
                <w:rFonts w:hint="eastAsia"/>
                <w:color w:val="000000" w:themeColor="text1"/>
                <w:spacing w:val="-6"/>
                <w:kern w:val="0"/>
                <w:sz w:val="20"/>
              </w:rPr>
              <w:t>工作</w:t>
            </w:r>
            <w:r w:rsidRPr="001D48BF">
              <w:rPr>
                <w:rFonts w:hint="eastAsia"/>
                <w:color w:val="000000" w:themeColor="text1"/>
                <w:spacing w:val="-5"/>
                <w:kern w:val="0"/>
                <w:sz w:val="20"/>
              </w:rPr>
              <w:t>需求</w:t>
            </w:r>
            <w:proofErr w:type="spellEnd"/>
          </w:p>
        </w:tc>
        <w:tc>
          <w:tcPr>
            <w:tcW w:w="774" w:type="dxa"/>
            <w:tcBorders>
              <w:top w:val="single" w:sz="4" w:space="0" w:color="000000"/>
              <w:bottom w:val="single" w:sz="4" w:space="0" w:color="000000"/>
            </w:tcBorders>
          </w:tcPr>
          <w:p w:rsidR="005C6378" w:rsidRPr="001D48BF" w:rsidRDefault="005C6378" w:rsidP="00226CF2">
            <w:pPr>
              <w:overflowPunct/>
              <w:spacing w:before="155"/>
              <w:jc w:val="left"/>
              <w:rPr>
                <w:rFonts w:ascii="Times New Roman" w:eastAsia="Times New Roman"/>
                <w:color w:val="000000" w:themeColor="text1"/>
                <w:kern w:val="0"/>
                <w:sz w:val="20"/>
              </w:rPr>
            </w:pPr>
          </w:p>
          <w:p w:rsidR="005C6378" w:rsidRPr="001D48BF" w:rsidRDefault="005C6378" w:rsidP="00226CF2">
            <w:pPr>
              <w:overflowPunct/>
              <w:spacing w:before="1" w:line="220" w:lineRule="auto"/>
              <w:ind w:left="184" w:right="183"/>
              <w:jc w:val="left"/>
              <w:rPr>
                <w:color w:val="000000" w:themeColor="text1"/>
                <w:kern w:val="0"/>
                <w:sz w:val="20"/>
              </w:rPr>
            </w:pPr>
            <w:proofErr w:type="spellStart"/>
            <w:r w:rsidRPr="001D48BF">
              <w:rPr>
                <w:rFonts w:hint="eastAsia"/>
                <w:color w:val="000000" w:themeColor="text1"/>
                <w:spacing w:val="-6"/>
                <w:kern w:val="0"/>
                <w:sz w:val="20"/>
              </w:rPr>
              <w:t>志趣</w:t>
            </w:r>
            <w:r w:rsidRPr="001D48BF">
              <w:rPr>
                <w:rFonts w:hint="eastAsia"/>
                <w:color w:val="000000" w:themeColor="text1"/>
                <w:spacing w:val="-5"/>
                <w:kern w:val="0"/>
                <w:sz w:val="20"/>
              </w:rPr>
              <w:t>不合</w:t>
            </w:r>
            <w:proofErr w:type="spellEnd"/>
          </w:p>
        </w:tc>
        <w:tc>
          <w:tcPr>
            <w:tcW w:w="872" w:type="dxa"/>
            <w:tcBorders>
              <w:top w:val="single" w:sz="4" w:space="0" w:color="000000"/>
              <w:bottom w:val="single" w:sz="4" w:space="0" w:color="000000"/>
            </w:tcBorders>
          </w:tcPr>
          <w:p w:rsidR="005C6378" w:rsidRPr="001D48BF" w:rsidRDefault="005C6378" w:rsidP="00226CF2">
            <w:pPr>
              <w:overflowPunct/>
              <w:spacing w:before="146" w:line="220" w:lineRule="auto"/>
              <w:ind w:left="126" w:right="143"/>
              <w:rPr>
                <w:color w:val="000000" w:themeColor="text1"/>
                <w:kern w:val="0"/>
                <w:sz w:val="20"/>
                <w:lang w:eastAsia="zh-TW"/>
              </w:rPr>
            </w:pPr>
            <w:r w:rsidRPr="001D48BF">
              <w:rPr>
                <w:rFonts w:hint="eastAsia"/>
                <w:color w:val="000000" w:themeColor="text1"/>
                <w:spacing w:val="-4"/>
                <w:kern w:val="0"/>
                <w:sz w:val="20"/>
                <w:lang w:eastAsia="zh-TW"/>
              </w:rPr>
              <w:t>逾期未註冊、繳費、</w:t>
            </w:r>
            <w:r w:rsidRPr="001D48BF">
              <w:rPr>
                <w:rFonts w:hint="eastAsia"/>
                <w:color w:val="000000" w:themeColor="text1"/>
                <w:spacing w:val="-6"/>
                <w:kern w:val="0"/>
                <w:sz w:val="20"/>
                <w:lang w:eastAsia="zh-TW"/>
              </w:rPr>
              <w:t>選課</w:t>
            </w:r>
          </w:p>
        </w:tc>
        <w:tc>
          <w:tcPr>
            <w:tcW w:w="840" w:type="dxa"/>
            <w:tcBorders>
              <w:top w:val="single" w:sz="4" w:space="0" w:color="000000"/>
              <w:bottom w:val="single" w:sz="4" w:space="0" w:color="000000"/>
            </w:tcBorders>
          </w:tcPr>
          <w:p w:rsidR="005C6378" w:rsidRPr="001D48BF" w:rsidRDefault="005C6378" w:rsidP="00226CF2">
            <w:pPr>
              <w:overflowPunct/>
              <w:jc w:val="left"/>
              <w:rPr>
                <w:rFonts w:ascii="Times New Roman" w:eastAsia="Times New Roman"/>
                <w:color w:val="000000" w:themeColor="text1"/>
                <w:kern w:val="0"/>
                <w:sz w:val="20"/>
                <w:lang w:eastAsia="zh-TW"/>
              </w:rPr>
            </w:pPr>
          </w:p>
          <w:p w:rsidR="005C6378" w:rsidRPr="001D48BF" w:rsidRDefault="005C6378" w:rsidP="00226CF2">
            <w:pPr>
              <w:overflowPunct/>
              <w:spacing w:before="31"/>
              <w:jc w:val="left"/>
              <w:rPr>
                <w:rFonts w:ascii="Times New Roman" w:eastAsia="Times New Roman"/>
                <w:color w:val="000000" w:themeColor="text1"/>
                <w:kern w:val="0"/>
                <w:sz w:val="20"/>
                <w:lang w:eastAsia="zh-TW"/>
              </w:rPr>
            </w:pPr>
          </w:p>
          <w:p w:rsidR="005C6378" w:rsidRPr="001D48BF" w:rsidRDefault="005C6378" w:rsidP="00226CF2">
            <w:pPr>
              <w:overflowPunct/>
              <w:ind w:left="212"/>
              <w:jc w:val="left"/>
              <w:rPr>
                <w:color w:val="000000" w:themeColor="text1"/>
                <w:kern w:val="0"/>
                <w:sz w:val="20"/>
              </w:rPr>
            </w:pPr>
            <w:proofErr w:type="spellStart"/>
            <w:r w:rsidRPr="001D48BF">
              <w:rPr>
                <w:rFonts w:hint="eastAsia"/>
                <w:color w:val="000000" w:themeColor="text1"/>
                <w:spacing w:val="-5"/>
                <w:kern w:val="0"/>
                <w:sz w:val="20"/>
              </w:rPr>
              <w:t>傷病</w:t>
            </w:r>
            <w:proofErr w:type="spellEnd"/>
          </w:p>
        </w:tc>
        <w:tc>
          <w:tcPr>
            <w:tcW w:w="707" w:type="dxa"/>
            <w:tcBorders>
              <w:top w:val="single" w:sz="4" w:space="0" w:color="000000"/>
              <w:bottom w:val="single" w:sz="4" w:space="0" w:color="000000"/>
            </w:tcBorders>
          </w:tcPr>
          <w:p w:rsidR="005C6378" w:rsidRPr="001D48BF" w:rsidRDefault="005C6378" w:rsidP="00226CF2">
            <w:pPr>
              <w:overflowPunct/>
              <w:spacing w:before="155"/>
              <w:jc w:val="left"/>
              <w:rPr>
                <w:rFonts w:ascii="Times New Roman" w:eastAsia="Times New Roman"/>
                <w:color w:val="000000" w:themeColor="text1"/>
                <w:kern w:val="0"/>
                <w:sz w:val="20"/>
              </w:rPr>
            </w:pPr>
          </w:p>
          <w:p w:rsidR="005C6378" w:rsidRPr="001D48BF" w:rsidRDefault="005C6378" w:rsidP="00226CF2">
            <w:pPr>
              <w:overflowPunct/>
              <w:spacing w:before="1" w:line="220" w:lineRule="auto"/>
              <w:ind w:left="152" w:right="149"/>
              <w:jc w:val="left"/>
              <w:rPr>
                <w:color w:val="000000" w:themeColor="text1"/>
                <w:kern w:val="0"/>
                <w:sz w:val="20"/>
              </w:rPr>
            </w:pPr>
            <w:proofErr w:type="spellStart"/>
            <w:r w:rsidRPr="001D48BF">
              <w:rPr>
                <w:rFonts w:hint="eastAsia"/>
                <w:color w:val="000000" w:themeColor="text1"/>
                <w:spacing w:val="-6"/>
                <w:kern w:val="0"/>
                <w:sz w:val="20"/>
              </w:rPr>
              <w:t>經濟</w:t>
            </w:r>
            <w:r w:rsidRPr="001D48BF">
              <w:rPr>
                <w:rFonts w:hint="eastAsia"/>
                <w:color w:val="000000" w:themeColor="text1"/>
                <w:spacing w:val="-5"/>
                <w:kern w:val="0"/>
                <w:sz w:val="20"/>
              </w:rPr>
              <w:t>困難</w:t>
            </w:r>
            <w:proofErr w:type="spellEnd"/>
          </w:p>
        </w:tc>
        <w:tc>
          <w:tcPr>
            <w:tcW w:w="667" w:type="dxa"/>
            <w:tcBorders>
              <w:top w:val="single" w:sz="4" w:space="0" w:color="000000"/>
              <w:bottom w:val="single" w:sz="4" w:space="0" w:color="000000"/>
            </w:tcBorders>
          </w:tcPr>
          <w:p w:rsidR="005C6378" w:rsidRPr="001D48BF" w:rsidRDefault="005C6378" w:rsidP="00226CF2">
            <w:pPr>
              <w:overflowPunct/>
              <w:spacing w:before="155"/>
              <w:jc w:val="left"/>
              <w:rPr>
                <w:rFonts w:ascii="Times New Roman" w:eastAsia="Times New Roman"/>
                <w:color w:val="000000" w:themeColor="text1"/>
                <w:kern w:val="0"/>
                <w:sz w:val="20"/>
              </w:rPr>
            </w:pPr>
          </w:p>
          <w:p w:rsidR="005C6378" w:rsidRPr="001D48BF" w:rsidRDefault="005C6378" w:rsidP="00226CF2">
            <w:pPr>
              <w:overflowPunct/>
              <w:spacing w:before="1" w:line="220" w:lineRule="auto"/>
              <w:ind w:left="131" w:right="131"/>
              <w:jc w:val="left"/>
              <w:rPr>
                <w:color w:val="000000" w:themeColor="text1"/>
                <w:kern w:val="0"/>
                <w:sz w:val="20"/>
              </w:rPr>
            </w:pPr>
            <w:proofErr w:type="spellStart"/>
            <w:r w:rsidRPr="001D48BF">
              <w:rPr>
                <w:rFonts w:hint="eastAsia"/>
                <w:color w:val="000000" w:themeColor="text1"/>
                <w:spacing w:val="-6"/>
                <w:kern w:val="0"/>
                <w:sz w:val="20"/>
              </w:rPr>
              <w:t>論文</w:t>
            </w:r>
            <w:r w:rsidRPr="001D48BF">
              <w:rPr>
                <w:rFonts w:hint="eastAsia"/>
                <w:color w:val="000000" w:themeColor="text1"/>
                <w:spacing w:val="-5"/>
                <w:kern w:val="0"/>
                <w:sz w:val="20"/>
              </w:rPr>
              <w:t>撰寫</w:t>
            </w:r>
            <w:proofErr w:type="spellEnd"/>
          </w:p>
        </w:tc>
        <w:tc>
          <w:tcPr>
            <w:tcW w:w="773" w:type="dxa"/>
            <w:tcBorders>
              <w:top w:val="single" w:sz="4" w:space="0" w:color="000000"/>
              <w:bottom w:val="single" w:sz="4" w:space="0" w:color="000000"/>
            </w:tcBorders>
          </w:tcPr>
          <w:p w:rsidR="005C6378" w:rsidRPr="001D48BF" w:rsidRDefault="005C6378" w:rsidP="00226CF2">
            <w:pPr>
              <w:overflowPunct/>
              <w:spacing w:before="146" w:line="220" w:lineRule="auto"/>
              <w:ind w:left="183" w:right="182"/>
              <w:jc w:val="center"/>
              <w:rPr>
                <w:color w:val="000000" w:themeColor="text1"/>
                <w:kern w:val="0"/>
                <w:sz w:val="20"/>
              </w:rPr>
            </w:pPr>
            <w:proofErr w:type="spellStart"/>
            <w:r w:rsidRPr="001D48BF">
              <w:rPr>
                <w:rFonts w:hint="eastAsia"/>
                <w:color w:val="000000" w:themeColor="text1"/>
                <w:spacing w:val="-6"/>
                <w:kern w:val="0"/>
                <w:sz w:val="20"/>
              </w:rPr>
              <w:t>學業</w:t>
            </w:r>
            <w:r w:rsidRPr="001D48BF">
              <w:rPr>
                <w:rFonts w:hint="eastAsia"/>
                <w:color w:val="000000" w:themeColor="text1"/>
                <w:spacing w:val="-10"/>
                <w:kern w:val="0"/>
                <w:sz w:val="20"/>
              </w:rPr>
              <w:t>成</w:t>
            </w:r>
            <w:r w:rsidRPr="001D48BF">
              <w:rPr>
                <w:rFonts w:hint="eastAsia"/>
                <w:color w:val="000000" w:themeColor="text1"/>
                <w:spacing w:val="-6"/>
                <w:kern w:val="0"/>
                <w:sz w:val="20"/>
              </w:rPr>
              <w:t>績不</w:t>
            </w:r>
            <w:r w:rsidRPr="001D48BF">
              <w:rPr>
                <w:rFonts w:hint="eastAsia"/>
                <w:color w:val="000000" w:themeColor="text1"/>
                <w:spacing w:val="-10"/>
                <w:kern w:val="0"/>
                <w:sz w:val="20"/>
              </w:rPr>
              <w:t>佳</w:t>
            </w:r>
            <w:proofErr w:type="spellEnd"/>
          </w:p>
        </w:tc>
        <w:tc>
          <w:tcPr>
            <w:tcW w:w="772" w:type="dxa"/>
            <w:tcBorders>
              <w:top w:val="single" w:sz="4" w:space="0" w:color="000000"/>
              <w:bottom w:val="single" w:sz="4" w:space="0" w:color="000000"/>
            </w:tcBorders>
          </w:tcPr>
          <w:p w:rsidR="005C6378" w:rsidRPr="001D48BF" w:rsidRDefault="005C6378" w:rsidP="00226CF2">
            <w:pPr>
              <w:overflowPunct/>
              <w:spacing w:before="155"/>
              <w:jc w:val="left"/>
              <w:rPr>
                <w:rFonts w:ascii="Times New Roman" w:eastAsia="Times New Roman"/>
                <w:color w:val="000000" w:themeColor="text1"/>
                <w:kern w:val="0"/>
                <w:sz w:val="20"/>
              </w:rPr>
            </w:pPr>
          </w:p>
          <w:p w:rsidR="005C6378" w:rsidRPr="001D48BF" w:rsidRDefault="005C6378" w:rsidP="00226CF2">
            <w:pPr>
              <w:overflowPunct/>
              <w:spacing w:before="1" w:line="220" w:lineRule="auto"/>
              <w:ind w:left="184" w:right="181"/>
              <w:jc w:val="left"/>
              <w:rPr>
                <w:color w:val="000000" w:themeColor="text1"/>
                <w:kern w:val="0"/>
                <w:sz w:val="20"/>
              </w:rPr>
            </w:pPr>
            <w:proofErr w:type="spellStart"/>
            <w:r w:rsidRPr="001D48BF">
              <w:rPr>
                <w:rFonts w:hint="eastAsia"/>
                <w:color w:val="000000" w:themeColor="text1"/>
                <w:spacing w:val="-6"/>
                <w:kern w:val="0"/>
                <w:sz w:val="20"/>
              </w:rPr>
              <w:t>其他</w:t>
            </w:r>
            <w:r w:rsidRPr="001D48BF">
              <w:rPr>
                <w:rFonts w:hint="eastAsia"/>
                <w:color w:val="000000" w:themeColor="text1"/>
                <w:spacing w:val="-5"/>
                <w:kern w:val="0"/>
                <w:sz w:val="20"/>
              </w:rPr>
              <w:t>原因</w:t>
            </w:r>
            <w:proofErr w:type="spellEnd"/>
          </w:p>
        </w:tc>
      </w:tr>
      <w:tr w:rsidR="005C6378" w:rsidRPr="001D48BF" w:rsidTr="00E5250A">
        <w:trPr>
          <w:trHeight w:val="308"/>
        </w:trPr>
        <w:tc>
          <w:tcPr>
            <w:tcW w:w="1283" w:type="dxa"/>
            <w:tcBorders>
              <w:top w:val="single" w:sz="4" w:space="0" w:color="000000"/>
              <w:right w:val="single" w:sz="4" w:space="0" w:color="000000"/>
            </w:tcBorders>
          </w:tcPr>
          <w:p w:rsidR="005C6378" w:rsidRPr="001D48BF" w:rsidRDefault="005C6378" w:rsidP="00226CF2">
            <w:pPr>
              <w:overflowPunct/>
              <w:spacing w:before="62"/>
              <w:ind w:left="122"/>
              <w:jc w:val="left"/>
              <w:rPr>
                <w:b/>
                <w:color w:val="000000" w:themeColor="text1"/>
                <w:kern w:val="0"/>
                <w:sz w:val="20"/>
              </w:rPr>
            </w:pPr>
            <w:proofErr w:type="spellStart"/>
            <w:r w:rsidRPr="001D48BF">
              <w:rPr>
                <w:rFonts w:hint="eastAsia"/>
                <w:b/>
                <w:color w:val="000000" w:themeColor="text1"/>
                <w:spacing w:val="-4"/>
                <w:kern w:val="0"/>
                <w:sz w:val="20"/>
              </w:rPr>
              <w:t>原住民學生</w:t>
            </w:r>
            <w:proofErr w:type="spellEnd"/>
          </w:p>
        </w:tc>
        <w:tc>
          <w:tcPr>
            <w:tcW w:w="865" w:type="dxa"/>
            <w:tcBorders>
              <w:top w:val="single" w:sz="4" w:space="0" w:color="000000"/>
              <w:left w:val="single" w:sz="4" w:space="0" w:color="000000"/>
              <w:right w:val="single" w:sz="4" w:space="0" w:color="000000"/>
            </w:tcBorders>
          </w:tcPr>
          <w:p w:rsidR="005C6378" w:rsidRPr="001D48BF" w:rsidRDefault="005C6378" w:rsidP="00226CF2">
            <w:pPr>
              <w:overflowPunct/>
              <w:spacing w:before="55"/>
              <w:ind w:right="102"/>
              <w:jc w:val="right"/>
              <w:rPr>
                <w:rFonts w:ascii="Times New Roman" w:eastAsia="Times New Roman"/>
                <w:b/>
                <w:color w:val="000000" w:themeColor="text1"/>
                <w:kern w:val="0"/>
                <w:sz w:val="20"/>
              </w:rPr>
            </w:pPr>
            <w:r w:rsidRPr="001D48BF">
              <w:rPr>
                <w:rFonts w:ascii="Times New Roman" w:eastAsia="Times New Roman"/>
                <w:b/>
                <w:color w:val="000000" w:themeColor="text1"/>
                <w:spacing w:val="-2"/>
                <w:kern w:val="0"/>
                <w:sz w:val="20"/>
              </w:rPr>
              <w:t>3,051</w:t>
            </w:r>
          </w:p>
        </w:tc>
        <w:tc>
          <w:tcPr>
            <w:tcW w:w="773" w:type="dxa"/>
            <w:tcBorders>
              <w:top w:val="single" w:sz="4" w:space="0" w:color="000000"/>
              <w:left w:val="single" w:sz="4" w:space="0" w:color="000000"/>
            </w:tcBorders>
          </w:tcPr>
          <w:p w:rsidR="005C6378" w:rsidRPr="001D48BF" w:rsidRDefault="005C6378" w:rsidP="00226CF2">
            <w:pPr>
              <w:overflowPunct/>
              <w:spacing w:before="55"/>
              <w:ind w:left="95"/>
              <w:jc w:val="center"/>
              <w:rPr>
                <w:rFonts w:ascii="Times New Roman" w:eastAsia="Times New Roman"/>
                <w:b/>
                <w:color w:val="000000" w:themeColor="text1"/>
                <w:kern w:val="0"/>
                <w:sz w:val="20"/>
              </w:rPr>
            </w:pPr>
            <w:r w:rsidRPr="001D48BF">
              <w:rPr>
                <w:rFonts w:ascii="Times New Roman" w:eastAsia="Times New Roman"/>
                <w:b/>
                <w:color w:val="000000" w:themeColor="text1"/>
                <w:spacing w:val="-2"/>
                <w:kern w:val="0"/>
                <w:sz w:val="20"/>
              </w:rPr>
              <w:t>24.61</w:t>
            </w:r>
          </w:p>
        </w:tc>
        <w:tc>
          <w:tcPr>
            <w:tcW w:w="774" w:type="dxa"/>
            <w:tcBorders>
              <w:top w:val="single" w:sz="4" w:space="0" w:color="000000"/>
            </w:tcBorders>
          </w:tcPr>
          <w:p w:rsidR="005C6378" w:rsidRPr="001D48BF" w:rsidRDefault="005C6378" w:rsidP="00226CF2">
            <w:pPr>
              <w:overflowPunct/>
              <w:spacing w:before="55"/>
              <w:ind w:right="105"/>
              <w:jc w:val="right"/>
              <w:rPr>
                <w:rFonts w:ascii="Times New Roman" w:eastAsia="Times New Roman"/>
                <w:b/>
                <w:color w:val="000000" w:themeColor="text1"/>
                <w:kern w:val="0"/>
                <w:sz w:val="20"/>
              </w:rPr>
            </w:pPr>
            <w:r w:rsidRPr="001D48BF">
              <w:rPr>
                <w:rFonts w:ascii="Times New Roman" w:eastAsia="Times New Roman"/>
                <w:b/>
                <w:color w:val="000000" w:themeColor="text1"/>
                <w:spacing w:val="-2"/>
                <w:kern w:val="0"/>
                <w:sz w:val="20"/>
              </w:rPr>
              <w:t>13.44</w:t>
            </w:r>
          </w:p>
        </w:tc>
        <w:tc>
          <w:tcPr>
            <w:tcW w:w="872" w:type="dxa"/>
            <w:tcBorders>
              <w:top w:val="single" w:sz="4" w:space="0" w:color="000000"/>
            </w:tcBorders>
          </w:tcPr>
          <w:p w:rsidR="005C6378" w:rsidRPr="001D48BF" w:rsidRDefault="005C6378" w:rsidP="00226CF2">
            <w:pPr>
              <w:overflowPunct/>
              <w:spacing w:before="55"/>
              <w:ind w:right="118"/>
              <w:jc w:val="right"/>
              <w:rPr>
                <w:rFonts w:ascii="Times New Roman" w:eastAsia="Times New Roman"/>
                <w:b/>
                <w:color w:val="000000" w:themeColor="text1"/>
                <w:kern w:val="0"/>
                <w:sz w:val="20"/>
              </w:rPr>
            </w:pPr>
            <w:r w:rsidRPr="001D48BF">
              <w:rPr>
                <w:rFonts w:ascii="Times New Roman" w:eastAsia="Times New Roman"/>
                <w:b/>
                <w:color w:val="000000" w:themeColor="text1"/>
                <w:spacing w:val="-2"/>
                <w:kern w:val="0"/>
                <w:sz w:val="20"/>
              </w:rPr>
              <w:t>11.64</w:t>
            </w:r>
          </w:p>
        </w:tc>
        <w:tc>
          <w:tcPr>
            <w:tcW w:w="840" w:type="dxa"/>
            <w:tcBorders>
              <w:top w:val="single" w:sz="4" w:space="0" w:color="000000"/>
            </w:tcBorders>
          </w:tcPr>
          <w:p w:rsidR="005C6378" w:rsidRPr="001D48BF" w:rsidRDefault="005C6378" w:rsidP="00226CF2">
            <w:pPr>
              <w:overflowPunct/>
              <w:spacing w:before="55"/>
              <w:ind w:right="106"/>
              <w:jc w:val="right"/>
              <w:rPr>
                <w:rFonts w:ascii="Times New Roman" w:eastAsia="Times New Roman"/>
                <w:b/>
                <w:color w:val="000000" w:themeColor="text1"/>
                <w:kern w:val="0"/>
                <w:sz w:val="20"/>
              </w:rPr>
            </w:pPr>
            <w:r w:rsidRPr="001D48BF">
              <w:rPr>
                <w:rFonts w:ascii="Times New Roman" w:eastAsia="Times New Roman"/>
                <w:b/>
                <w:color w:val="000000" w:themeColor="text1"/>
                <w:spacing w:val="-4"/>
                <w:kern w:val="0"/>
                <w:sz w:val="20"/>
              </w:rPr>
              <w:t>5.87</w:t>
            </w:r>
          </w:p>
        </w:tc>
        <w:tc>
          <w:tcPr>
            <w:tcW w:w="707" w:type="dxa"/>
            <w:tcBorders>
              <w:top w:val="single" w:sz="4" w:space="0" w:color="000000"/>
            </w:tcBorders>
          </w:tcPr>
          <w:p w:rsidR="005C6378" w:rsidRPr="001D48BF" w:rsidRDefault="005C6378" w:rsidP="00226CF2">
            <w:pPr>
              <w:overflowPunct/>
              <w:spacing w:before="55"/>
              <w:ind w:left="167" w:right="27"/>
              <w:jc w:val="center"/>
              <w:rPr>
                <w:rFonts w:ascii="Times New Roman" w:eastAsia="Times New Roman"/>
                <w:b/>
                <w:color w:val="000000" w:themeColor="text1"/>
                <w:kern w:val="0"/>
                <w:sz w:val="20"/>
              </w:rPr>
            </w:pPr>
            <w:r w:rsidRPr="001D48BF">
              <w:rPr>
                <w:rFonts w:ascii="Times New Roman" w:eastAsia="Times New Roman"/>
                <w:b/>
                <w:color w:val="000000" w:themeColor="text1"/>
                <w:spacing w:val="-4"/>
                <w:kern w:val="0"/>
                <w:sz w:val="20"/>
              </w:rPr>
              <w:t>8.75</w:t>
            </w:r>
          </w:p>
        </w:tc>
        <w:tc>
          <w:tcPr>
            <w:tcW w:w="667" w:type="dxa"/>
            <w:tcBorders>
              <w:top w:val="single" w:sz="4" w:space="0" w:color="000000"/>
            </w:tcBorders>
          </w:tcPr>
          <w:p w:rsidR="005C6378" w:rsidRPr="001D48BF" w:rsidRDefault="005C6378" w:rsidP="00226CF2">
            <w:pPr>
              <w:overflowPunct/>
              <w:spacing w:before="55"/>
              <w:ind w:right="108"/>
              <w:jc w:val="right"/>
              <w:rPr>
                <w:rFonts w:ascii="Times New Roman" w:eastAsia="Times New Roman"/>
                <w:b/>
                <w:color w:val="000000" w:themeColor="text1"/>
                <w:kern w:val="0"/>
                <w:sz w:val="20"/>
              </w:rPr>
            </w:pPr>
            <w:r w:rsidRPr="001D48BF">
              <w:rPr>
                <w:rFonts w:ascii="Times New Roman" w:eastAsia="Times New Roman"/>
                <w:b/>
                <w:color w:val="000000" w:themeColor="text1"/>
                <w:spacing w:val="-10"/>
                <w:kern w:val="0"/>
                <w:sz w:val="20"/>
              </w:rPr>
              <w:t>-</w:t>
            </w:r>
          </w:p>
        </w:tc>
        <w:tc>
          <w:tcPr>
            <w:tcW w:w="773" w:type="dxa"/>
            <w:tcBorders>
              <w:top w:val="single" w:sz="4" w:space="0" w:color="000000"/>
            </w:tcBorders>
          </w:tcPr>
          <w:p w:rsidR="005C6378" w:rsidRPr="001D48BF" w:rsidRDefault="005C6378" w:rsidP="00226CF2">
            <w:pPr>
              <w:overflowPunct/>
              <w:spacing w:before="55"/>
              <w:ind w:right="107"/>
              <w:jc w:val="right"/>
              <w:rPr>
                <w:rFonts w:ascii="Times New Roman" w:eastAsia="Times New Roman"/>
                <w:b/>
                <w:color w:val="000000" w:themeColor="text1"/>
                <w:kern w:val="0"/>
                <w:sz w:val="20"/>
              </w:rPr>
            </w:pPr>
            <w:r w:rsidRPr="001D48BF">
              <w:rPr>
                <w:rFonts w:ascii="Times New Roman" w:eastAsia="Times New Roman"/>
                <w:b/>
                <w:color w:val="000000" w:themeColor="text1"/>
                <w:spacing w:val="-4"/>
                <w:kern w:val="0"/>
                <w:sz w:val="20"/>
              </w:rPr>
              <w:t>6.82</w:t>
            </w:r>
          </w:p>
        </w:tc>
        <w:tc>
          <w:tcPr>
            <w:tcW w:w="772" w:type="dxa"/>
            <w:tcBorders>
              <w:top w:val="single" w:sz="4" w:space="0" w:color="000000"/>
            </w:tcBorders>
          </w:tcPr>
          <w:p w:rsidR="005C6378" w:rsidRPr="001D48BF" w:rsidRDefault="005C6378" w:rsidP="00226CF2">
            <w:pPr>
              <w:overflowPunct/>
              <w:spacing w:before="55"/>
              <w:ind w:left="203"/>
              <w:jc w:val="center"/>
              <w:rPr>
                <w:rFonts w:ascii="Times New Roman" w:eastAsia="Times New Roman"/>
                <w:b/>
                <w:color w:val="000000" w:themeColor="text1"/>
                <w:kern w:val="0"/>
                <w:sz w:val="20"/>
              </w:rPr>
            </w:pPr>
            <w:r w:rsidRPr="001D48BF">
              <w:rPr>
                <w:rFonts w:ascii="Times New Roman" w:eastAsia="Times New Roman"/>
                <w:b/>
                <w:color w:val="000000" w:themeColor="text1"/>
                <w:spacing w:val="-4"/>
                <w:kern w:val="0"/>
                <w:sz w:val="20"/>
              </w:rPr>
              <w:t>6.56</w:t>
            </w:r>
          </w:p>
        </w:tc>
      </w:tr>
      <w:tr w:rsidR="005C6378" w:rsidRPr="001D48BF" w:rsidTr="00E5250A">
        <w:trPr>
          <w:trHeight w:val="305"/>
        </w:trPr>
        <w:tc>
          <w:tcPr>
            <w:tcW w:w="1283" w:type="dxa"/>
            <w:tcBorders>
              <w:right w:val="single" w:sz="4" w:space="0" w:color="000000"/>
            </w:tcBorders>
          </w:tcPr>
          <w:p w:rsidR="005C6378" w:rsidRPr="001D48BF" w:rsidRDefault="005C6378" w:rsidP="00226CF2">
            <w:pPr>
              <w:overflowPunct/>
              <w:spacing w:before="57"/>
              <w:ind w:left="323"/>
              <w:jc w:val="left"/>
              <w:rPr>
                <w:color w:val="000000" w:themeColor="text1"/>
                <w:kern w:val="0"/>
                <w:sz w:val="20"/>
              </w:rPr>
            </w:pPr>
            <w:proofErr w:type="spellStart"/>
            <w:r w:rsidRPr="001D48BF">
              <w:rPr>
                <w:rFonts w:hint="eastAsia"/>
                <w:color w:val="000000" w:themeColor="text1"/>
                <w:spacing w:val="-6"/>
                <w:kern w:val="0"/>
                <w:sz w:val="20"/>
              </w:rPr>
              <w:t>博士</w:t>
            </w:r>
            <w:proofErr w:type="spellEnd"/>
          </w:p>
        </w:tc>
        <w:tc>
          <w:tcPr>
            <w:tcW w:w="865" w:type="dxa"/>
            <w:tcBorders>
              <w:left w:val="single" w:sz="4" w:space="0" w:color="000000"/>
              <w:right w:val="single" w:sz="4" w:space="0" w:color="000000"/>
            </w:tcBorders>
          </w:tcPr>
          <w:p w:rsidR="005C6378" w:rsidRPr="001D48BF" w:rsidRDefault="005C6378" w:rsidP="00226CF2">
            <w:pPr>
              <w:overflowPunct/>
              <w:spacing w:before="51"/>
              <w:ind w:right="100"/>
              <w:jc w:val="right"/>
              <w:rPr>
                <w:rFonts w:ascii="Times New Roman" w:eastAsia="Times New Roman"/>
                <w:color w:val="000000" w:themeColor="text1"/>
                <w:kern w:val="0"/>
                <w:sz w:val="20"/>
              </w:rPr>
            </w:pPr>
            <w:r w:rsidRPr="001D48BF">
              <w:rPr>
                <w:rFonts w:ascii="Times New Roman" w:eastAsia="Times New Roman"/>
                <w:color w:val="000000" w:themeColor="text1"/>
                <w:spacing w:val="-5"/>
                <w:kern w:val="0"/>
                <w:sz w:val="20"/>
              </w:rPr>
              <w:t>45</w:t>
            </w:r>
          </w:p>
        </w:tc>
        <w:tc>
          <w:tcPr>
            <w:tcW w:w="773" w:type="dxa"/>
            <w:tcBorders>
              <w:left w:val="single" w:sz="4" w:space="0" w:color="000000"/>
            </w:tcBorders>
          </w:tcPr>
          <w:p w:rsidR="005C6378" w:rsidRPr="001D48BF" w:rsidRDefault="005C6378" w:rsidP="00226CF2">
            <w:pPr>
              <w:overflowPunct/>
              <w:spacing w:before="51"/>
              <w:ind w:left="95"/>
              <w:jc w:val="center"/>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53.33</w:t>
            </w:r>
          </w:p>
        </w:tc>
        <w:tc>
          <w:tcPr>
            <w:tcW w:w="774" w:type="dxa"/>
          </w:tcPr>
          <w:p w:rsidR="005C6378" w:rsidRPr="001D48BF" w:rsidRDefault="005C6378" w:rsidP="00226CF2">
            <w:pPr>
              <w:overflowPunct/>
              <w:spacing w:before="51"/>
              <w:ind w:right="107"/>
              <w:jc w:val="right"/>
              <w:rPr>
                <w:rFonts w:ascii="Times New Roman" w:eastAsia="Times New Roman"/>
                <w:color w:val="000000" w:themeColor="text1"/>
                <w:kern w:val="0"/>
                <w:sz w:val="20"/>
              </w:rPr>
            </w:pPr>
            <w:r w:rsidRPr="001D48BF">
              <w:rPr>
                <w:rFonts w:ascii="Times New Roman" w:eastAsia="Times New Roman"/>
                <w:color w:val="000000" w:themeColor="text1"/>
                <w:spacing w:val="-10"/>
                <w:kern w:val="0"/>
                <w:sz w:val="20"/>
              </w:rPr>
              <w:t>-</w:t>
            </w:r>
          </w:p>
        </w:tc>
        <w:tc>
          <w:tcPr>
            <w:tcW w:w="872" w:type="dxa"/>
          </w:tcPr>
          <w:p w:rsidR="005C6378" w:rsidRPr="001D48BF" w:rsidRDefault="005C6378" w:rsidP="00226CF2">
            <w:pPr>
              <w:overflowPunct/>
              <w:spacing w:before="51"/>
              <w:ind w:right="118"/>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2.22</w:t>
            </w:r>
          </w:p>
        </w:tc>
        <w:tc>
          <w:tcPr>
            <w:tcW w:w="840" w:type="dxa"/>
          </w:tcPr>
          <w:p w:rsidR="005C6378" w:rsidRPr="001D48BF" w:rsidRDefault="005C6378" w:rsidP="00226CF2">
            <w:pPr>
              <w:overflowPunct/>
              <w:spacing w:before="51"/>
              <w:ind w:right="106"/>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2.22</w:t>
            </w:r>
          </w:p>
        </w:tc>
        <w:tc>
          <w:tcPr>
            <w:tcW w:w="707" w:type="dxa"/>
          </w:tcPr>
          <w:p w:rsidR="005C6378" w:rsidRPr="001D48BF" w:rsidRDefault="005C6378" w:rsidP="00226CF2">
            <w:pPr>
              <w:overflowPunct/>
              <w:spacing w:before="51"/>
              <w:ind w:left="167" w:right="27"/>
              <w:jc w:val="center"/>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2.22</w:t>
            </w:r>
          </w:p>
        </w:tc>
        <w:tc>
          <w:tcPr>
            <w:tcW w:w="667" w:type="dxa"/>
          </w:tcPr>
          <w:p w:rsidR="005C6378" w:rsidRPr="001D48BF" w:rsidRDefault="005C6378" w:rsidP="00226CF2">
            <w:pPr>
              <w:overflowPunct/>
              <w:spacing w:before="51"/>
              <w:ind w:right="108"/>
              <w:jc w:val="right"/>
              <w:rPr>
                <w:rFonts w:ascii="Times New Roman" w:eastAsia="Times New Roman"/>
                <w:color w:val="000000" w:themeColor="text1"/>
                <w:kern w:val="0"/>
                <w:sz w:val="20"/>
              </w:rPr>
            </w:pPr>
            <w:r w:rsidRPr="001D48BF">
              <w:rPr>
                <w:rFonts w:ascii="Times New Roman" w:eastAsia="Times New Roman"/>
                <w:color w:val="000000" w:themeColor="text1"/>
                <w:spacing w:val="-10"/>
                <w:kern w:val="0"/>
                <w:sz w:val="20"/>
              </w:rPr>
              <w:t>-</w:t>
            </w:r>
          </w:p>
        </w:tc>
        <w:tc>
          <w:tcPr>
            <w:tcW w:w="773" w:type="dxa"/>
          </w:tcPr>
          <w:p w:rsidR="005C6378" w:rsidRPr="001D48BF" w:rsidRDefault="005C6378" w:rsidP="00226CF2">
            <w:pPr>
              <w:overflowPunct/>
              <w:spacing w:before="51"/>
              <w:ind w:right="107"/>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4.44</w:t>
            </w:r>
          </w:p>
        </w:tc>
        <w:tc>
          <w:tcPr>
            <w:tcW w:w="772" w:type="dxa"/>
          </w:tcPr>
          <w:p w:rsidR="005C6378" w:rsidRPr="001D48BF" w:rsidRDefault="005C6378" w:rsidP="00226CF2">
            <w:pPr>
              <w:overflowPunct/>
              <w:spacing w:before="51"/>
              <w:ind w:left="203"/>
              <w:jc w:val="center"/>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2.22</w:t>
            </w:r>
          </w:p>
        </w:tc>
      </w:tr>
      <w:tr w:rsidR="005C6378" w:rsidRPr="001D48BF" w:rsidTr="00E5250A">
        <w:trPr>
          <w:trHeight w:val="303"/>
        </w:trPr>
        <w:tc>
          <w:tcPr>
            <w:tcW w:w="1283" w:type="dxa"/>
            <w:tcBorders>
              <w:right w:val="single" w:sz="4" w:space="0" w:color="000000"/>
            </w:tcBorders>
          </w:tcPr>
          <w:p w:rsidR="005C6378" w:rsidRPr="001D48BF" w:rsidRDefault="005C6378" w:rsidP="00226CF2">
            <w:pPr>
              <w:overflowPunct/>
              <w:spacing w:before="57"/>
              <w:ind w:left="323"/>
              <w:jc w:val="left"/>
              <w:rPr>
                <w:color w:val="000000" w:themeColor="text1"/>
                <w:kern w:val="0"/>
                <w:sz w:val="20"/>
              </w:rPr>
            </w:pPr>
            <w:proofErr w:type="spellStart"/>
            <w:r w:rsidRPr="001D48BF">
              <w:rPr>
                <w:rFonts w:hint="eastAsia"/>
                <w:color w:val="000000" w:themeColor="text1"/>
                <w:spacing w:val="-6"/>
                <w:kern w:val="0"/>
                <w:sz w:val="20"/>
              </w:rPr>
              <w:t>碩士</w:t>
            </w:r>
            <w:proofErr w:type="spellEnd"/>
          </w:p>
        </w:tc>
        <w:tc>
          <w:tcPr>
            <w:tcW w:w="865" w:type="dxa"/>
            <w:tcBorders>
              <w:left w:val="single" w:sz="4" w:space="0" w:color="000000"/>
              <w:right w:val="single" w:sz="4" w:space="0" w:color="000000"/>
            </w:tcBorders>
          </w:tcPr>
          <w:p w:rsidR="005C6378" w:rsidRPr="001D48BF" w:rsidRDefault="005C6378" w:rsidP="00226CF2">
            <w:pPr>
              <w:overflowPunct/>
              <w:spacing w:before="51"/>
              <w:ind w:right="100"/>
              <w:jc w:val="right"/>
              <w:rPr>
                <w:rFonts w:ascii="Times New Roman" w:eastAsia="Times New Roman"/>
                <w:color w:val="000000" w:themeColor="text1"/>
                <w:kern w:val="0"/>
                <w:sz w:val="20"/>
              </w:rPr>
            </w:pPr>
            <w:r w:rsidRPr="001D48BF">
              <w:rPr>
                <w:rFonts w:ascii="Times New Roman" w:eastAsia="Times New Roman"/>
                <w:color w:val="000000" w:themeColor="text1"/>
                <w:spacing w:val="-5"/>
                <w:kern w:val="0"/>
                <w:sz w:val="20"/>
              </w:rPr>
              <w:t>648</w:t>
            </w:r>
          </w:p>
        </w:tc>
        <w:tc>
          <w:tcPr>
            <w:tcW w:w="773" w:type="dxa"/>
            <w:tcBorders>
              <w:left w:val="single" w:sz="4" w:space="0" w:color="000000"/>
            </w:tcBorders>
          </w:tcPr>
          <w:p w:rsidR="005C6378" w:rsidRPr="001D48BF" w:rsidRDefault="005C6378" w:rsidP="00226CF2">
            <w:pPr>
              <w:overflowPunct/>
              <w:spacing w:before="51"/>
              <w:ind w:left="95"/>
              <w:jc w:val="center"/>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37.96</w:t>
            </w:r>
          </w:p>
        </w:tc>
        <w:tc>
          <w:tcPr>
            <w:tcW w:w="774" w:type="dxa"/>
          </w:tcPr>
          <w:p w:rsidR="005C6378" w:rsidRPr="001D48BF" w:rsidRDefault="005C6378" w:rsidP="00226CF2">
            <w:pPr>
              <w:overflowPunct/>
              <w:spacing w:before="51"/>
              <w:ind w:right="105"/>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1.54</w:t>
            </w:r>
          </w:p>
        </w:tc>
        <w:tc>
          <w:tcPr>
            <w:tcW w:w="872" w:type="dxa"/>
          </w:tcPr>
          <w:p w:rsidR="005C6378" w:rsidRPr="001D48BF" w:rsidRDefault="005C6378" w:rsidP="00226CF2">
            <w:pPr>
              <w:overflowPunct/>
              <w:spacing w:before="51"/>
              <w:ind w:right="118"/>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3.40</w:t>
            </w:r>
          </w:p>
        </w:tc>
        <w:tc>
          <w:tcPr>
            <w:tcW w:w="840" w:type="dxa"/>
          </w:tcPr>
          <w:p w:rsidR="005C6378" w:rsidRPr="001D48BF" w:rsidRDefault="005C6378" w:rsidP="00226CF2">
            <w:pPr>
              <w:overflowPunct/>
              <w:spacing w:before="51"/>
              <w:ind w:right="106"/>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4.17</w:t>
            </w:r>
          </w:p>
        </w:tc>
        <w:tc>
          <w:tcPr>
            <w:tcW w:w="707" w:type="dxa"/>
          </w:tcPr>
          <w:p w:rsidR="005C6378" w:rsidRPr="001D48BF" w:rsidRDefault="005C6378" w:rsidP="00226CF2">
            <w:pPr>
              <w:overflowPunct/>
              <w:spacing w:before="51"/>
              <w:ind w:left="167" w:right="27"/>
              <w:jc w:val="center"/>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4.01</w:t>
            </w:r>
          </w:p>
        </w:tc>
        <w:tc>
          <w:tcPr>
            <w:tcW w:w="667" w:type="dxa"/>
          </w:tcPr>
          <w:p w:rsidR="005C6378" w:rsidRPr="001D48BF" w:rsidRDefault="005C6378" w:rsidP="00226CF2">
            <w:pPr>
              <w:overflowPunct/>
              <w:spacing w:before="51"/>
              <w:ind w:right="108"/>
              <w:jc w:val="right"/>
              <w:rPr>
                <w:rFonts w:ascii="Times New Roman" w:eastAsia="Times New Roman"/>
                <w:color w:val="000000" w:themeColor="text1"/>
                <w:kern w:val="0"/>
                <w:sz w:val="20"/>
              </w:rPr>
            </w:pPr>
            <w:r w:rsidRPr="001D48BF">
              <w:rPr>
                <w:rFonts w:ascii="Times New Roman" w:eastAsia="Times New Roman"/>
                <w:color w:val="000000" w:themeColor="text1"/>
                <w:spacing w:val="-10"/>
                <w:kern w:val="0"/>
                <w:sz w:val="20"/>
              </w:rPr>
              <w:t>-</w:t>
            </w:r>
          </w:p>
        </w:tc>
        <w:tc>
          <w:tcPr>
            <w:tcW w:w="773" w:type="dxa"/>
          </w:tcPr>
          <w:p w:rsidR="005C6378" w:rsidRPr="001D48BF" w:rsidRDefault="005C6378" w:rsidP="00226CF2">
            <w:pPr>
              <w:overflowPunct/>
              <w:spacing w:before="51"/>
              <w:ind w:right="107"/>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2.62</w:t>
            </w:r>
          </w:p>
        </w:tc>
        <w:tc>
          <w:tcPr>
            <w:tcW w:w="772" w:type="dxa"/>
          </w:tcPr>
          <w:p w:rsidR="005C6378" w:rsidRPr="001D48BF" w:rsidRDefault="005C6378" w:rsidP="00226CF2">
            <w:pPr>
              <w:overflowPunct/>
              <w:spacing w:before="51"/>
              <w:ind w:left="203"/>
              <w:jc w:val="center"/>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6.48</w:t>
            </w:r>
          </w:p>
        </w:tc>
      </w:tr>
      <w:tr w:rsidR="005C6378" w:rsidRPr="001D48BF" w:rsidTr="00E5250A">
        <w:trPr>
          <w:trHeight w:val="298"/>
        </w:trPr>
        <w:tc>
          <w:tcPr>
            <w:tcW w:w="1283" w:type="dxa"/>
            <w:tcBorders>
              <w:bottom w:val="single" w:sz="4" w:space="0" w:color="000000"/>
              <w:right w:val="single" w:sz="4" w:space="0" w:color="000000"/>
            </w:tcBorders>
          </w:tcPr>
          <w:p w:rsidR="005C6378" w:rsidRPr="001D48BF" w:rsidRDefault="005C6378" w:rsidP="00226CF2">
            <w:pPr>
              <w:overflowPunct/>
              <w:spacing w:before="56" w:line="259" w:lineRule="exact"/>
              <w:ind w:left="323"/>
              <w:jc w:val="left"/>
              <w:rPr>
                <w:color w:val="000000" w:themeColor="text1"/>
                <w:kern w:val="0"/>
                <w:sz w:val="20"/>
              </w:rPr>
            </w:pPr>
            <w:proofErr w:type="spellStart"/>
            <w:r w:rsidRPr="001D48BF">
              <w:rPr>
                <w:rFonts w:hint="eastAsia"/>
                <w:color w:val="000000" w:themeColor="text1"/>
                <w:spacing w:val="-6"/>
                <w:kern w:val="0"/>
                <w:sz w:val="20"/>
              </w:rPr>
              <w:t>大專</w:t>
            </w:r>
            <w:proofErr w:type="spellEnd"/>
          </w:p>
        </w:tc>
        <w:tc>
          <w:tcPr>
            <w:tcW w:w="865" w:type="dxa"/>
            <w:tcBorders>
              <w:left w:val="single" w:sz="4" w:space="0" w:color="000000"/>
              <w:bottom w:val="single" w:sz="4" w:space="0" w:color="000000"/>
              <w:right w:val="single" w:sz="4" w:space="0" w:color="000000"/>
            </w:tcBorders>
          </w:tcPr>
          <w:p w:rsidR="005C6378" w:rsidRPr="001D48BF" w:rsidRDefault="005C6378" w:rsidP="00226CF2">
            <w:pPr>
              <w:overflowPunct/>
              <w:spacing w:before="49"/>
              <w:ind w:right="102"/>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2,358</w:t>
            </w:r>
          </w:p>
        </w:tc>
        <w:tc>
          <w:tcPr>
            <w:tcW w:w="773" w:type="dxa"/>
            <w:tcBorders>
              <w:left w:val="single" w:sz="4" w:space="0" w:color="000000"/>
              <w:bottom w:val="single" w:sz="4" w:space="0" w:color="000000"/>
            </w:tcBorders>
          </w:tcPr>
          <w:p w:rsidR="005C6378" w:rsidRPr="001D48BF" w:rsidRDefault="005C6378" w:rsidP="00226CF2">
            <w:pPr>
              <w:overflowPunct/>
              <w:spacing w:before="49"/>
              <w:ind w:left="95"/>
              <w:jc w:val="center"/>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20.40</w:t>
            </w:r>
          </w:p>
        </w:tc>
        <w:tc>
          <w:tcPr>
            <w:tcW w:w="774" w:type="dxa"/>
            <w:tcBorders>
              <w:bottom w:val="single" w:sz="4" w:space="0" w:color="000000"/>
            </w:tcBorders>
          </w:tcPr>
          <w:p w:rsidR="005C6378" w:rsidRPr="001D48BF" w:rsidRDefault="005C6378" w:rsidP="00226CF2">
            <w:pPr>
              <w:overflowPunct/>
              <w:spacing w:before="49"/>
              <w:ind w:right="105"/>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16.96</w:t>
            </w:r>
          </w:p>
        </w:tc>
        <w:tc>
          <w:tcPr>
            <w:tcW w:w="872" w:type="dxa"/>
            <w:tcBorders>
              <w:bottom w:val="single" w:sz="4" w:space="0" w:color="000000"/>
            </w:tcBorders>
          </w:tcPr>
          <w:p w:rsidR="005C6378" w:rsidRPr="001D48BF" w:rsidRDefault="005C6378" w:rsidP="00226CF2">
            <w:pPr>
              <w:overflowPunct/>
              <w:spacing w:before="49"/>
              <w:ind w:right="118"/>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14.08</w:t>
            </w:r>
          </w:p>
        </w:tc>
        <w:tc>
          <w:tcPr>
            <w:tcW w:w="840" w:type="dxa"/>
            <w:tcBorders>
              <w:bottom w:val="single" w:sz="4" w:space="0" w:color="000000"/>
            </w:tcBorders>
          </w:tcPr>
          <w:p w:rsidR="005C6378" w:rsidRPr="001D48BF" w:rsidRDefault="005C6378" w:rsidP="00226CF2">
            <w:pPr>
              <w:overflowPunct/>
              <w:spacing w:before="49"/>
              <w:ind w:right="106"/>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6.40</w:t>
            </w:r>
          </w:p>
        </w:tc>
        <w:tc>
          <w:tcPr>
            <w:tcW w:w="707" w:type="dxa"/>
            <w:tcBorders>
              <w:bottom w:val="single" w:sz="4" w:space="0" w:color="000000"/>
            </w:tcBorders>
          </w:tcPr>
          <w:p w:rsidR="005C6378" w:rsidRPr="001D48BF" w:rsidRDefault="005C6378" w:rsidP="00226CF2">
            <w:pPr>
              <w:overflowPunct/>
              <w:spacing w:before="49"/>
              <w:ind w:left="66" w:right="27"/>
              <w:jc w:val="center"/>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10.18</w:t>
            </w:r>
          </w:p>
        </w:tc>
        <w:tc>
          <w:tcPr>
            <w:tcW w:w="667" w:type="dxa"/>
            <w:tcBorders>
              <w:bottom w:val="single" w:sz="4" w:space="0" w:color="000000"/>
            </w:tcBorders>
          </w:tcPr>
          <w:p w:rsidR="005C6378" w:rsidRPr="001D48BF" w:rsidRDefault="005C6378" w:rsidP="00226CF2">
            <w:pPr>
              <w:overflowPunct/>
              <w:spacing w:before="49"/>
              <w:ind w:right="108"/>
              <w:jc w:val="right"/>
              <w:rPr>
                <w:rFonts w:ascii="Times New Roman" w:eastAsia="Times New Roman"/>
                <w:color w:val="000000" w:themeColor="text1"/>
                <w:kern w:val="0"/>
                <w:sz w:val="20"/>
              </w:rPr>
            </w:pPr>
            <w:r w:rsidRPr="001D48BF">
              <w:rPr>
                <w:rFonts w:ascii="Times New Roman" w:eastAsia="Times New Roman"/>
                <w:color w:val="000000" w:themeColor="text1"/>
                <w:spacing w:val="-10"/>
                <w:kern w:val="0"/>
                <w:sz w:val="20"/>
              </w:rPr>
              <w:t>-</w:t>
            </w:r>
          </w:p>
        </w:tc>
        <w:tc>
          <w:tcPr>
            <w:tcW w:w="773" w:type="dxa"/>
            <w:tcBorders>
              <w:bottom w:val="single" w:sz="4" w:space="0" w:color="000000"/>
            </w:tcBorders>
          </w:tcPr>
          <w:p w:rsidR="005C6378" w:rsidRPr="001D48BF" w:rsidRDefault="005C6378" w:rsidP="00226CF2">
            <w:pPr>
              <w:overflowPunct/>
              <w:spacing w:before="49"/>
              <w:ind w:right="107"/>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8.02</w:t>
            </w:r>
          </w:p>
        </w:tc>
        <w:tc>
          <w:tcPr>
            <w:tcW w:w="772" w:type="dxa"/>
            <w:tcBorders>
              <w:bottom w:val="single" w:sz="4" w:space="0" w:color="000000"/>
            </w:tcBorders>
          </w:tcPr>
          <w:p w:rsidR="005C6378" w:rsidRPr="001D48BF" w:rsidRDefault="005C6378" w:rsidP="00226CF2">
            <w:pPr>
              <w:overflowPunct/>
              <w:spacing w:before="49"/>
              <w:ind w:left="203"/>
              <w:jc w:val="center"/>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6.66</w:t>
            </w:r>
          </w:p>
        </w:tc>
      </w:tr>
    </w:tbl>
    <w:p w:rsidR="00E14380" w:rsidRPr="001D48BF" w:rsidRDefault="00E14380" w:rsidP="00E14380">
      <w:pPr>
        <w:spacing w:before="7" w:line="264" w:lineRule="exact"/>
        <w:ind w:leftChars="83" w:left="707" w:hangingChars="250" w:hanging="425"/>
        <w:rPr>
          <w:color w:val="000000" w:themeColor="text1"/>
          <w:spacing w:val="-6"/>
          <w:sz w:val="20"/>
        </w:rPr>
      </w:pPr>
      <w:proofErr w:type="gramStart"/>
      <w:r w:rsidRPr="001D48BF">
        <w:rPr>
          <w:rFonts w:hint="eastAsia"/>
          <w:color w:val="000000" w:themeColor="text1"/>
          <w:spacing w:val="-25"/>
          <w:sz w:val="20"/>
        </w:rPr>
        <w:t>註</w:t>
      </w:r>
      <w:proofErr w:type="gramEnd"/>
      <w:r w:rsidRPr="001D48BF">
        <w:rPr>
          <w:rFonts w:hint="eastAsia"/>
          <w:color w:val="000000" w:themeColor="text1"/>
          <w:spacing w:val="-5"/>
          <w:sz w:val="20"/>
        </w:rPr>
        <w:t>：1</w:t>
      </w:r>
      <w:r w:rsidRPr="001D48BF">
        <w:rPr>
          <w:color w:val="000000" w:themeColor="text1"/>
          <w:spacing w:val="-5"/>
          <w:sz w:val="20"/>
        </w:rPr>
        <w:t>.</w:t>
      </w:r>
      <w:r w:rsidRPr="001D48BF">
        <w:rPr>
          <w:rFonts w:hint="eastAsia"/>
          <w:color w:val="000000" w:themeColor="text1"/>
          <w:spacing w:val="-5"/>
          <w:sz w:val="20"/>
        </w:rPr>
        <w:t>學生數之資料標準日為當學年之</w:t>
      </w:r>
      <w:r w:rsidRPr="001D48BF">
        <w:rPr>
          <w:color w:val="000000" w:themeColor="text1"/>
          <w:spacing w:val="-2"/>
          <w:sz w:val="20"/>
        </w:rPr>
        <w:t>10</w:t>
      </w:r>
      <w:r w:rsidRPr="001D48BF">
        <w:rPr>
          <w:rFonts w:hint="eastAsia"/>
          <w:color w:val="000000" w:themeColor="text1"/>
          <w:spacing w:val="-23"/>
          <w:sz w:val="20"/>
        </w:rPr>
        <w:t>月</w:t>
      </w:r>
      <w:r w:rsidRPr="001D48BF">
        <w:rPr>
          <w:color w:val="000000" w:themeColor="text1"/>
          <w:spacing w:val="-2"/>
          <w:sz w:val="20"/>
        </w:rPr>
        <w:t>15</w:t>
      </w:r>
      <w:r w:rsidRPr="001D48BF">
        <w:rPr>
          <w:rFonts w:hint="eastAsia"/>
          <w:color w:val="000000" w:themeColor="text1"/>
          <w:spacing w:val="-6"/>
          <w:sz w:val="20"/>
        </w:rPr>
        <w:t>日。</w:t>
      </w:r>
    </w:p>
    <w:p w:rsidR="00E14380" w:rsidRPr="001D48BF" w:rsidRDefault="00E14380" w:rsidP="00684769">
      <w:pPr>
        <w:spacing w:before="7" w:line="264" w:lineRule="exact"/>
        <w:ind w:leftChars="83" w:left="930" w:hangingChars="300" w:hanging="648"/>
        <w:rPr>
          <w:color w:val="000000" w:themeColor="text1"/>
          <w:spacing w:val="-5"/>
          <w:sz w:val="20"/>
        </w:rPr>
      </w:pPr>
      <w:r w:rsidRPr="001D48BF">
        <w:rPr>
          <w:rFonts w:hint="eastAsia"/>
          <w:color w:val="000000" w:themeColor="text1"/>
          <w:spacing w:val="-2"/>
          <w:sz w:val="20"/>
        </w:rPr>
        <w:t xml:space="preserve">    </w:t>
      </w:r>
      <w:r w:rsidRPr="001D48BF">
        <w:rPr>
          <w:color w:val="000000" w:themeColor="text1"/>
          <w:spacing w:val="-2"/>
          <w:sz w:val="20"/>
        </w:rPr>
        <w:t>2.</w:t>
      </w:r>
      <w:r w:rsidRPr="001D48BF">
        <w:rPr>
          <w:rFonts w:hint="eastAsia"/>
          <w:color w:val="000000" w:themeColor="text1"/>
          <w:spacing w:val="-2"/>
          <w:sz w:val="20"/>
        </w:rPr>
        <w:t>於學年底</w:t>
      </w:r>
      <w:r w:rsidRPr="001D48BF">
        <w:rPr>
          <w:rFonts w:hint="eastAsia"/>
          <w:color w:val="000000" w:themeColor="text1"/>
          <w:spacing w:val="-5"/>
          <w:sz w:val="20"/>
        </w:rPr>
        <w:t>處於休學狀態之人數係指截至該學年底仍處於休學狀態之人數，包括本學年內及本學年以前申辦休學，但截至該學</w:t>
      </w:r>
      <w:proofErr w:type="gramStart"/>
      <w:r w:rsidRPr="001D48BF">
        <w:rPr>
          <w:rFonts w:hint="eastAsia"/>
          <w:color w:val="000000" w:themeColor="text1"/>
          <w:spacing w:val="-5"/>
          <w:sz w:val="20"/>
        </w:rPr>
        <w:t>年底均未復學</w:t>
      </w:r>
      <w:proofErr w:type="gramEnd"/>
      <w:r w:rsidRPr="001D48BF">
        <w:rPr>
          <w:rFonts w:hint="eastAsia"/>
          <w:color w:val="000000" w:themeColor="text1"/>
          <w:spacing w:val="-5"/>
          <w:sz w:val="20"/>
        </w:rPr>
        <w:t>之人數。</w:t>
      </w:r>
    </w:p>
    <w:p w:rsidR="00E14380" w:rsidRPr="001D48BF" w:rsidRDefault="00E14380" w:rsidP="00E14380">
      <w:pPr>
        <w:spacing w:before="7" w:line="264" w:lineRule="exact"/>
        <w:ind w:left="2" w:firstLineChars="134" w:firstLine="282"/>
        <w:rPr>
          <w:color w:val="000000" w:themeColor="text1"/>
          <w:spacing w:val="-5"/>
          <w:sz w:val="20"/>
        </w:rPr>
      </w:pPr>
      <w:r w:rsidRPr="001D48BF">
        <w:rPr>
          <w:rFonts w:hint="eastAsia"/>
          <w:color w:val="000000" w:themeColor="text1"/>
          <w:spacing w:val="-5"/>
          <w:sz w:val="20"/>
        </w:rPr>
        <w:t>資料來源：教育部。</w:t>
      </w:r>
    </w:p>
    <w:p w:rsidR="005C6378" w:rsidRPr="001D48BF" w:rsidRDefault="005C6378" w:rsidP="005C6378">
      <w:pPr>
        <w:pStyle w:val="3"/>
        <w:spacing w:beforeLines="50" w:before="228"/>
        <w:ind w:left="1360" w:hanging="680"/>
        <w:rPr>
          <w:color w:val="000000" w:themeColor="text1"/>
        </w:rPr>
      </w:pPr>
      <w:r w:rsidRPr="001D48BF">
        <w:rPr>
          <w:rFonts w:hint="eastAsia"/>
          <w:color w:val="000000" w:themeColor="text1"/>
          <w:szCs w:val="32"/>
        </w:rPr>
        <w:t>有關110學年度大專以上學生前6項退學原因，在原住民部分，110學年度</w:t>
      </w:r>
      <w:r w:rsidRPr="001D48BF">
        <w:rPr>
          <w:rFonts w:hint="eastAsia"/>
          <w:b/>
          <w:color w:val="000000" w:themeColor="text1"/>
          <w:szCs w:val="32"/>
        </w:rPr>
        <w:t>上學期辦理退學原因</w:t>
      </w:r>
      <w:r w:rsidRPr="001D48BF">
        <w:rPr>
          <w:rFonts w:hint="eastAsia"/>
          <w:color w:val="000000" w:themeColor="text1"/>
          <w:szCs w:val="32"/>
        </w:rPr>
        <w:t>，前三項分別為逾期未註冊、休學逾期未復學(</w:t>
      </w:r>
      <w:r w:rsidRPr="001D48BF">
        <w:rPr>
          <w:color w:val="000000" w:themeColor="text1"/>
          <w:szCs w:val="32"/>
        </w:rPr>
        <w:t>55</w:t>
      </w:r>
      <w:r w:rsidRPr="001D48BF">
        <w:rPr>
          <w:rFonts w:hint="eastAsia"/>
          <w:color w:val="000000" w:themeColor="text1"/>
          <w:szCs w:val="32"/>
        </w:rPr>
        <w:t>.</w:t>
      </w:r>
      <w:r w:rsidRPr="001D48BF">
        <w:rPr>
          <w:color w:val="000000" w:themeColor="text1"/>
          <w:szCs w:val="32"/>
        </w:rPr>
        <w:t>77</w:t>
      </w:r>
      <w:r w:rsidRPr="001D48BF">
        <w:rPr>
          <w:rFonts w:hint="eastAsia"/>
          <w:color w:val="000000" w:themeColor="text1"/>
          <w:szCs w:val="32"/>
        </w:rPr>
        <w:t>%)、志趣不合(</w:t>
      </w:r>
      <w:r w:rsidRPr="001D48BF">
        <w:rPr>
          <w:color w:val="000000" w:themeColor="text1"/>
          <w:szCs w:val="32"/>
        </w:rPr>
        <w:t>21</w:t>
      </w:r>
      <w:r w:rsidRPr="001D48BF">
        <w:rPr>
          <w:rFonts w:hint="eastAsia"/>
          <w:color w:val="000000" w:themeColor="text1"/>
          <w:szCs w:val="32"/>
        </w:rPr>
        <w:t>.</w:t>
      </w:r>
      <w:r w:rsidRPr="001D48BF">
        <w:rPr>
          <w:color w:val="000000" w:themeColor="text1"/>
          <w:szCs w:val="32"/>
        </w:rPr>
        <w:t>46</w:t>
      </w:r>
      <w:r w:rsidRPr="001D48BF">
        <w:rPr>
          <w:rFonts w:hint="eastAsia"/>
          <w:color w:val="000000" w:themeColor="text1"/>
          <w:szCs w:val="32"/>
        </w:rPr>
        <w:t>%)以及</w:t>
      </w:r>
      <w:r w:rsidRPr="001D48BF">
        <w:rPr>
          <w:rFonts w:hint="eastAsia"/>
          <w:b/>
          <w:color w:val="000000" w:themeColor="text1"/>
          <w:szCs w:val="32"/>
        </w:rPr>
        <w:t>學業成績(</w:t>
      </w:r>
      <w:r w:rsidRPr="001D48BF">
        <w:rPr>
          <w:b/>
          <w:color w:val="000000" w:themeColor="text1"/>
          <w:szCs w:val="32"/>
        </w:rPr>
        <w:t>9</w:t>
      </w:r>
      <w:r w:rsidRPr="001D48BF">
        <w:rPr>
          <w:rFonts w:hint="eastAsia"/>
          <w:b/>
          <w:color w:val="000000" w:themeColor="text1"/>
          <w:szCs w:val="32"/>
        </w:rPr>
        <w:t>.0</w:t>
      </w:r>
      <w:r w:rsidRPr="001D48BF">
        <w:rPr>
          <w:b/>
          <w:color w:val="000000" w:themeColor="text1"/>
          <w:szCs w:val="32"/>
        </w:rPr>
        <w:t>2</w:t>
      </w:r>
      <w:r w:rsidRPr="001D48BF">
        <w:rPr>
          <w:rFonts w:hint="eastAsia"/>
          <w:b/>
          <w:color w:val="000000" w:themeColor="text1"/>
          <w:szCs w:val="32"/>
        </w:rPr>
        <w:t>%)</w:t>
      </w:r>
      <w:r w:rsidRPr="001D48BF">
        <w:rPr>
          <w:rFonts w:hint="eastAsia"/>
          <w:color w:val="000000" w:themeColor="text1"/>
          <w:szCs w:val="32"/>
        </w:rPr>
        <w:t>。</w:t>
      </w:r>
      <w:r w:rsidRPr="001D48BF">
        <w:rPr>
          <w:rFonts w:hint="eastAsia"/>
          <w:b/>
          <w:color w:val="000000" w:themeColor="text1"/>
          <w:szCs w:val="32"/>
        </w:rPr>
        <w:t>下學期</w:t>
      </w:r>
      <w:r w:rsidRPr="001D48BF">
        <w:rPr>
          <w:rFonts w:hint="eastAsia"/>
          <w:color w:val="000000" w:themeColor="text1"/>
          <w:szCs w:val="32"/>
        </w:rPr>
        <w:t>辦理退學原因，前3項分別為逾期未註冊、休學逾期未復學</w:t>
      </w:r>
      <w:proofErr w:type="gramStart"/>
      <w:r w:rsidRPr="001D48BF">
        <w:rPr>
          <w:rFonts w:hint="eastAsia"/>
          <w:color w:val="000000" w:themeColor="text1"/>
          <w:szCs w:val="32"/>
        </w:rPr>
        <w:t>（</w:t>
      </w:r>
      <w:proofErr w:type="gramEnd"/>
      <w:r w:rsidRPr="001D48BF">
        <w:rPr>
          <w:rFonts w:hint="eastAsia"/>
          <w:color w:val="000000" w:themeColor="text1"/>
          <w:szCs w:val="32"/>
        </w:rPr>
        <w:t>6</w:t>
      </w:r>
      <w:r w:rsidRPr="001D48BF">
        <w:rPr>
          <w:color w:val="000000" w:themeColor="text1"/>
          <w:szCs w:val="32"/>
        </w:rPr>
        <w:t>2</w:t>
      </w:r>
      <w:r w:rsidRPr="001D48BF">
        <w:rPr>
          <w:rFonts w:hint="eastAsia"/>
          <w:color w:val="000000" w:themeColor="text1"/>
          <w:szCs w:val="32"/>
        </w:rPr>
        <w:t>.</w:t>
      </w:r>
      <w:r w:rsidRPr="001D48BF">
        <w:rPr>
          <w:color w:val="000000" w:themeColor="text1"/>
          <w:szCs w:val="32"/>
        </w:rPr>
        <w:t>07</w:t>
      </w:r>
      <w:r w:rsidRPr="001D48BF">
        <w:rPr>
          <w:rFonts w:hint="eastAsia"/>
          <w:color w:val="000000" w:themeColor="text1"/>
          <w:szCs w:val="32"/>
        </w:rPr>
        <w:t>%)、志趣不合(</w:t>
      </w:r>
      <w:r w:rsidRPr="001D48BF">
        <w:rPr>
          <w:color w:val="000000" w:themeColor="text1"/>
          <w:szCs w:val="32"/>
        </w:rPr>
        <w:t>15</w:t>
      </w:r>
      <w:r w:rsidRPr="001D48BF">
        <w:rPr>
          <w:rFonts w:hint="eastAsia"/>
          <w:color w:val="000000" w:themeColor="text1"/>
          <w:szCs w:val="32"/>
        </w:rPr>
        <w:t>.0</w:t>
      </w:r>
      <w:r w:rsidRPr="001D48BF">
        <w:rPr>
          <w:color w:val="000000" w:themeColor="text1"/>
          <w:szCs w:val="32"/>
        </w:rPr>
        <w:t>5</w:t>
      </w:r>
      <w:r w:rsidRPr="001D48BF">
        <w:rPr>
          <w:rFonts w:hint="eastAsia"/>
          <w:color w:val="000000" w:themeColor="text1"/>
          <w:szCs w:val="32"/>
        </w:rPr>
        <w:t>%)以及</w:t>
      </w:r>
      <w:r w:rsidRPr="001D48BF">
        <w:rPr>
          <w:rFonts w:hint="eastAsia"/>
          <w:b/>
          <w:color w:val="000000" w:themeColor="text1"/>
          <w:szCs w:val="32"/>
        </w:rPr>
        <w:t>學業成績(1</w:t>
      </w:r>
      <w:r w:rsidRPr="001D48BF">
        <w:rPr>
          <w:b/>
          <w:color w:val="000000" w:themeColor="text1"/>
          <w:szCs w:val="32"/>
        </w:rPr>
        <w:t>1</w:t>
      </w:r>
      <w:r w:rsidRPr="001D48BF">
        <w:rPr>
          <w:rFonts w:hint="eastAsia"/>
          <w:b/>
          <w:color w:val="000000" w:themeColor="text1"/>
          <w:szCs w:val="32"/>
        </w:rPr>
        <w:t>.</w:t>
      </w:r>
      <w:r w:rsidRPr="001D48BF">
        <w:rPr>
          <w:b/>
          <w:color w:val="000000" w:themeColor="text1"/>
          <w:szCs w:val="32"/>
        </w:rPr>
        <w:t>44</w:t>
      </w:r>
      <w:r w:rsidRPr="001D48BF">
        <w:rPr>
          <w:rFonts w:hint="eastAsia"/>
          <w:b/>
          <w:color w:val="000000" w:themeColor="text1"/>
          <w:szCs w:val="32"/>
        </w:rPr>
        <w:t>%)。</w:t>
      </w:r>
      <w:proofErr w:type="gramStart"/>
      <w:r w:rsidR="00C02654" w:rsidRPr="001D48BF">
        <w:rPr>
          <w:rFonts w:hint="eastAsia"/>
          <w:color w:val="000000" w:themeColor="text1"/>
          <w:szCs w:val="32"/>
        </w:rPr>
        <w:t>足徵</w:t>
      </w:r>
      <w:r w:rsidRPr="001D48BF">
        <w:rPr>
          <w:rFonts w:hint="eastAsia"/>
          <w:color w:val="000000" w:themeColor="text1"/>
          <w:szCs w:val="32"/>
        </w:rPr>
        <w:t>學業</w:t>
      </w:r>
      <w:proofErr w:type="gramEnd"/>
      <w:r w:rsidRPr="001D48BF">
        <w:rPr>
          <w:rFonts w:hint="eastAsia"/>
          <w:color w:val="000000" w:themeColor="text1"/>
          <w:szCs w:val="32"/>
        </w:rPr>
        <w:t>成績已高居原住民學生退學原因之前3名。</w:t>
      </w:r>
    </w:p>
    <w:p w:rsidR="005C6378" w:rsidRPr="001D48BF" w:rsidRDefault="005C6378" w:rsidP="005C6378">
      <w:pPr>
        <w:pStyle w:val="a3"/>
        <w:ind w:left="697" w:firstLine="12"/>
        <w:rPr>
          <w:b/>
          <w:color w:val="000000" w:themeColor="text1"/>
          <w:sz w:val="20"/>
          <w:szCs w:val="20"/>
        </w:rPr>
      </w:pPr>
      <w:r w:rsidRPr="001D48BF">
        <w:rPr>
          <w:rFonts w:hint="eastAsia"/>
          <w:b/>
          <w:color w:val="000000" w:themeColor="text1"/>
          <w:szCs w:val="36"/>
        </w:rPr>
        <w:t xml:space="preserve">110學年度大專以上學生前6項退學原因        </w:t>
      </w:r>
      <w:r w:rsidR="00684769" w:rsidRPr="001D48BF">
        <w:rPr>
          <w:rFonts w:hint="eastAsia"/>
          <w:b/>
          <w:color w:val="000000" w:themeColor="text1"/>
          <w:szCs w:val="36"/>
        </w:rPr>
        <w:t xml:space="preserve">   </w:t>
      </w:r>
      <w:r w:rsidRPr="001D48BF">
        <w:rPr>
          <w:rFonts w:hint="eastAsia"/>
          <w:b/>
          <w:color w:val="000000" w:themeColor="text1"/>
          <w:spacing w:val="-3"/>
          <w:sz w:val="20"/>
          <w:szCs w:val="20"/>
        </w:rPr>
        <w:t>單位：人；</w:t>
      </w:r>
      <w:r w:rsidRPr="001D48BF">
        <w:rPr>
          <w:b/>
          <w:color w:val="000000" w:themeColor="text1"/>
          <w:spacing w:val="-7"/>
          <w:sz w:val="20"/>
          <w:szCs w:val="20"/>
        </w:rPr>
        <w:t>%</w:t>
      </w:r>
    </w:p>
    <w:tbl>
      <w:tblPr>
        <w:tblStyle w:val="TableNormal1"/>
        <w:tblW w:w="8400" w:type="dxa"/>
        <w:tblInd w:w="720" w:type="dxa"/>
        <w:tblLayout w:type="fixed"/>
        <w:tblLook w:val="01E0" w:firstRow="1" w:lastRow="1" w:firstColumn="1" w:lastColumn="1" w:noHBand="0" w:noVBand="0"/>
      </w:tblPr>
      <w:tblGrid>
        <w:gridCol w:w="559"/>
        <w:gridCol w:w="1436"/>
        <w:gridCol w:w="843"/>
        <w:gridCol w:w="1339"/>
        <w:gridCol w:w="845"/>
        <w:gridCol w:w="843"/>
        <w:gridCol w:w="844"/>
        <w:gridCol w:w="912"/>
        <w:gridCol w:w="779"/>
      </w:tblGrid>
      <w:tr w:rsidR="005C6378" w:rsidRPr="001D48BF" w:rsidTr="001C3D88">
        <w:trPr>
          <w:trHeight w:val="1057"/>
          <w:tblHeader/>
        </w:trPr>
        <w:tc>
          <w:tcPr>
            <w:tcW w:w="559" w:type="dxa"/>
            <w:tcBorders>
              <w:top w:val="single" w:sz="4" w:space="0" w:color="000000"/>
              <w:bottom w:val="single" w:sz="4" w:space="0" w:color="000000"/>
              <w:right w:val="single" w:sz="4" w:space="0" w:color="000000"/>
            </w:tcBorders>
          </w:tcPr>
          <w:p w:rsidR="005C6378" w:rsidRPr="001D48BF" w:rsidRDefault="005C6378" w:rsidP="00226CF2">
            <w:pPr>
              <w:overflowPunct/>
              <w:jc w:val="left"/>
              <w:rPr>
                <w:rFonts w:ascii="Times New Roman" w:eastAsia="Times New Roman"/>
                <w:color w:val="000000" w:themeColor="text1"/>
                <w:kern w:val="0"/>
                <w:sz w:val="20"/>
                <w:lang w:eastAsia="zh-TW"/>
              </w:rPr>
            </w:pPr>
          </w:p>
        </w:tc>
        <w:tc>
          <w:tcPr>
            <w:tcW w:w="143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5C6378" w:rsidRPr="001D48BF" w:rsidRDefault="005C6378" w:rsidP="00226CF2">
            <w:pPr>
              <w:overflowPunct/>
              <w:spacing w:before="186"/>
              <w:jc w:val="left"/>
              <w:rPr>
                <w:rFonts w:ascii="Times New Roman" w:eastAsia="Times New Roman"/>
                <w:b/>
                <w:color w:val="000000" w:themeColor="text1"/>
                <w:kern w:val="0"/>
                <w:sz w:val="22"/>
                <w:lang w:eastAsia="zh-TW"/>
              </w:rPr>
            </w:pPr>
          </w:p>
          <w:p w:rsidR="005C6378" w:rsidRPr="001D48BF" w:rsidRDefault="005C6378" w:rsidP="00226CF2">
            <w:pPr>
              <w:overflowPunct/>
              <w:spacing w:before="1"/>
              <w:ind w:left="2"/>
              <w:jc w:val="center"/>
              <w:rPr>
                <w:b/>
                <w:color w:val="000000" w:themeColor="text1"/>
                <w:kern w:val="0"/>
                <w:sz w:val="22"/>
              </w:rPr>
            </w:pPr>
            <w:proofErr w:type="spellStart"/>
            <w:r w:rsidRPr="001D48BF">
              <w:rPr>
                <w:rFonts w:hint="eastAsia"/>
                <w:b/>
                <w:color w:val="000000" w:themeColor="text1"/>
                <w:spacing w:val="-5"/>
                <w:kern w:val="0"/>
                <w:sz w:val="22"/>
              </w:rPr>
              <w:t>學制</w:t>
            </w:r>
            <w:proofErr w:type="spellEnd"/>
          </w:p>
        </w:tc>
        <w:tc>
          <w:tcPr>
            <w:tcW w:w="84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5C6378" w:rsidRPr="001D48BF" w:rsidRDefault="005C6378" w:rsidP="00226CF2">
            <w:pPr>
              <w:overflowPunct/>
              <w:spacing w:before="154"/>
              <w:ind w:left="160" w:right="155"/>
              <w:rPr>
                <w:b/>
                <w:color w:val="000000" w:themeColor="text1"/>
                <w:kern w:val="0"/>
                <w:sz w:val="22"/>
              </w:rPr>
            </w:pPr>
            <w:proofErr w:type="spellStart"/>
            <w:r w:rsidRPr="001D48BF">
              <w:rPr>
                <w:rFonts w:hint="eastAsia"/>
                <w:b/>
                <w:color w:val="000000" w:themeColor="text1"/>
                <w:spacing w:val="-4"/>
                <w:kern w:val="0"/>
                <w:sz w:val="22"/>
              </w:rPr>
              <w:t>新增辦理退學</w:t>
            </w:r>
            <w:r w:rsidRPr="001D48BF">
              <w:rPr>
                <w:rFonts w:hint="eastAsia"/>
                <w:b/>
                <w:color w:val="000000" w:themeColor="text1"/>
                <w:spacing w:val="-6"/>
                <w:kern w:val="0"/>
                <w:sz w:val="22"/>
              </w:rPr>
              <w:t>人數</w:t>
            </w:r>
            <w:proofErr w:type="spellEnd"/>
          </w:p>
        </w:tc>
        <w:tc>
          <w:tcPr>
            <w:tcW w:w="1339" w:type="dxa"/>
            <w:tcBorders>
              <w:top w:val="single" w:sz="4" w:space="0" w:color="000000"/>
              <w:left w:val="single" w:sz="4" w:space="0" w:color="000000"/>
              <w:bottom w:val="single" w:sz="4" w:space="0" w:color="000000"/>
            </w:tcBorders>
            <w:shd w:val="clear" w:color="auto" w:fill="EAF1DD" w:themeFill="accent3" w:themeFillTint="33"/>
          </w:tcPr>
          <w:p w:rsidR="005C6378" w:rsidRPr="001D48BF" w:rsidRDefault="005C6378" w:rsidP="00226CF2">
            <w:pPr>
              <w:overflowPunct/>
              <w:spacing w:before="10"/>
              <w:ind w:left="120" w:right="169" w:firstLine="220"/>
              <w:rPr>
                <w:b/>
                <w:color w:val="000000" w:themeColor="text1"/>
                <w:kern w:val="0"/>
                <w:sz w:val="22"/>
                <w:lang w:eastAsia="zh-TW"/>
              </w:rPr>
            </w:pPr>
            <w:r w:rsidRPr="001D48BF">
              <w:rPr>
                <w:rFonts w:hint="eastAsia"/>
                <w:b/>
                <w:color w:val="000000" w:themeColor="text1"/>
                <w:spacing w:val="-4"/>
                <w:kern w:val="0"/>
                <w:sz w:val="22"/>
                <w:lang w:eastAsia="zh-TW"/>
              </w:rPr>
              <w:t>逾期未註冊、休</w:t>
            </w:r>
            <w:r w:rsidRPr="001D48BF">
              <w:rPr>
                <w:rFonts w:hint="eastAsia"/>
                <w:b/>
                <w:color w:val="000000" w:themeColor="text1"/>
                <w:spacing w:val="-3"/>
                <w:kern w:val="0"/>
                <w:sz w:val="22"/>
                <w:lang w:eastAsia="zh-TW"/>
              </w:rPr>
              <w:t>學逾期未</w:t>
            </w:r>
          </w:p>
          <w:p w:rsidR="005C6378" w:rsidRPr="001D48BF" w:rsidRDefault="005C6378" w:rsidP="00226CF2">
            <w:pPr>
              <w:overflowPunct/>
              <w:spacing w:before="1" w:line="255" w:lineRule="exact"/>
              <w:ind w:left="341"/>
              <w:jc w:val="left"/>
              <w:rPr>
                <w:b/>
                <w:color w:val="000000" w:themeColor="text1"/>
                <w:kern w:val="0"/>
                <w:sz w:val="22"/>
              </w:rPr>
            </w:pPr>
            <w:proofErr w:type="spellStart"/>
            <w:r w:rsidRPr="001D48BF">
              <w:rPr>
                <w:rFonts w:hint="eastAsia"/>
                <w:b/>
                <w:color w:val="000000" w:themeColor="text1"/>
                <w:spacing w:val="-5"/>
                <w:kern w:val="0"/>
                <w:sz w:val="22"/>
              </w:rPr>
              <w:t>復學</w:t>
            </w:r>
            <w:proofErr w:type="spellEnd"/>
          </w:p>
        </w:tc>
        <w:tc>
          <w:tcPr>
            <w:tcW w:w="845" w:type="dxa"/>
            <w:tcBorders>
              <w:top w:val="single" w:sz="4" w:space="0" w:color="000000"/>
              <w:bottom w:val="single" w:sz="4" w:space="0" w:color="000000"/>
            </w:tcBorders>
            <w:shd w:val="clear" w:color="auto" w:fill="EAF1DD" w:themeFill="accent3" w:themeFillTint="33"/>
          </w:tcPr>
          <w:p w:rsidR="005C6378" w:rsidRPr="001D48BF" w:rsidRDefault="005C6378" w:rsidP="00226CF2">
            <w:pPr>
              <w:overflowPunct/>
              <w:spacing w:before="42"/>
              <w:jc w:val="left"/>
              <w:rPr>
                <w:rFonts w:ascii="Times New Roman" w:eastAsia="Times New Roman"/>
                <w:b/>
                <w:color w:val="000000" w:themeColor="text1"/>
                <w:kern w:val="0"/>
                <w:sz w:val="22"/>
              </w:rPr>
            </w:pPr>
          </w:p>
          <w:p w:rsidR="005C6378" w:rsidRPr="001D48BF" w:rsidRDefault="005C6378" w:rsidP="00226CF2">
            <w:pPr>
              <w:overflowPunct/>
              <w:spacing w:before="1"/>
              <w:ind w:left="154" w:right="242"/>
              <w:jc w:val="left"/>
              <w:rPr>
                <w:b/>
                <w:color w:val="000000" w:themeColor="text1"/>
                <w:kern w:val="0"/>
                <w:sz w:val="22"/>
              </w:rPr>
            </w:pPr>
            <w:proofErr w:type="spellStart"/>
            <w:r w:rsidRPr="001D48BF">
              <w:rPr>
                <w:rFonts w:hint="eastAsia"/>
                <w:b/>
                <w:color w:val="000000" w:themeColor="text1"/>
                <w:spacing w:val="-6"/>
                <w:kern w:val="0"/>
                <w:sz w:val="22"/>
              </w:rPr>
              <w:t>志趣</w:t>
            </w:r>
            <w:r w:rsidRPr="001D48BF">
              <w:rPr>
                <w:rFonts w:hint="eastAsia"/>
                <w:b/>
                <w:color w:val="000000" w:themeColor="text1"/>
                <w:spacing w:val="-5"/>
                <w:kern w:val="0"/>
                <w:sz w:val="22"/>
              </w:rPr>
              <w:t>不合</w:t>
            </w:r>
            <w:proofErr w:type="spellEnd"/>
          </w:p>
        </w:tc>
        <w:tc>
          <w:tcPr>
            <w:tcW w:w="843" w:type="dxa"/>
            <w:tcBorders>
              <w:top w:val="single" w:sz="4" w:space="0" w:color="000000"/>
              <w:bottom w:val="single" w:sz="4" w:space="0" w:color="000000"/>
            </w:tcBorders>
            <w:shd w:val="clear" w:color="auto" w:fill="EAF1DD" w:themeFill="accent3" w:themeFillTint="33"/>
          </w:tcPr>
          <w:p w:rsidR="005C6378" w:rsidRPr="001D48BF" w:rsidRDefault="005C6378" w:rsidP="00226CF2">
            <w:pPr>
              <w:overflowPunct/>
              <w:spacing w:before="42"/>
              <w:jc w:val="left"/>
              <w:rPr>
                <w:rFonts w:ascii="Times New Roman" w:eastAsia="Times New Roman"/>
                <w:b/>
                <w:color w:val="000000" w:themeColor="text1"/>
                <w:kern w:val="0"/>
                <w:sz w:val="22"/>
              </w:rPr>
            </w:pPr>
          </w:p>
          <w:p w:rsidR="005C6378" w:rsidRPr="001D48BF" w:rsidRDefault="005C6378" w:rsidP="00226CF2">
            <w:pPr>
              <w:overflowPunct/>
              <w:spacing w:before="1"/>
              <w:ind w:left="151" w:right="243"/>
              <w:jc w:val="left"/>
              <w:rPr>
                <w:b/>
                <w:color w:val="000000" w:themeColor="text1"/>
                <w:kern w:val="0"/>
                <w:sz w:val="22"/>
              </w:rPr>
            </w:pPr>
            <w:proofErr w:type="spellStart"/>
            <w:r w:rsidRPr="001D48BF">
              <w:rPr>
                <w:rFonts w:hint="eastAsia"/>
                <w:b/>
                <w:color w:val="000000" w:themeColor="text1"/>
                <w:spacing w:val="-6"/>
                <w:kern w:val="0"/>
                <w:sz w:val="22"/>
              </w:rPr>
              <w:t>學業</w:t>
            </w:r>
            <w:r w:rsidRPr="001D48BF">
              <w:rPr>
                <w:rFonts w:hint="eastAsia"/>
                <w:b/>
                <w:color w:val="000000" w:themeColor="text1"/>
                <w:spacing w:val="-5"/>
                <w:kern w:val="0"/>
                <w:sz w:val="22"/>
              </w:rPr>
              <w:t>成績</w:t>
            </w:r>
            <w:proofErr w:type="spellEnd"/>
          </w:p>
        </w:tc>
        <w:tc>
          <w:tcPr>
            <w:tcW w:w="844" w:type="dxa"/>
            <w:tcBorders>
              <w:top w:val="single" w:sz="4" w:space="0" w:color="000000"/>
              <w:bottom w:val="single" w:sz="4" w:space="0" w:color="000000"/>
            </w:tcBorders>
            <w:shd w:val="clear" w:color="auto" w:fill="EAF1DD" w:themeFill="accent3" w:themeFillTint="33"/>
          </w:tcPr>
          <w:p w:rsidR="005C6378" w:rsidRPr="001D48BF" w:rsidRDefault="005C6378" w:rsidP="00226CF2">
            <w:pPr>
              <w:overflowPunct/>
              <w:spacing w:before="42"/>
              <w:jc w:val="left"/>
              <w:rPr>
                <w:rFonts w:ascii="Times New Roman" w:eastAsia="Times New Roman"/>
                <w:b/>
                <w:color w:val="000000" w:themeColor="text1"/>
                <w:kern w:val="0"/>
                <w:sz w:val="22"/>
              </w:rPr>
            </w:pPr>
          </w:p>
          <w:p w:rsidR="005C6378" w:rsidRPr="001D48BF" w:rsidRDefault="005C6378" w:rsidP="00226CF2">
            <w:pPr>
              <w:overflowPunct/>
              <w:spacing w:before="1"/>
              <w:ind w:left="152" w:right="243"/>
              <w:jc w:val="left"/>
              <w:rPr>
                <w:b/>
                <w:color w:val="000000" w:themeColor="text1"/>
                <w:kern w:val="0"/>
                <w:sz w:val="22"/>
              </w:rPr>
            </w:pPr>
            <w:proofErr w:type="spellStart"/>
            <w:r w:rsidRPr="001D48BF">
              <w:rPr>
                <w:rFonts w:hint="eastAsia"/>
                <w:b/>
                <w:color w:val="000000" w:themeColor="text1"/>
                <w:spacing w:val="-6"/>
                <w:kern w:val="0"/>
                <w:sz w:val="22"/>
              </w:rPr>
              <w:t>生涯</w:t>
            </w:r>
            <w:r w:rsidRPr="001D48BF">
              <w:rPr>
                <w:rFonts w:hint="eastAsia"/>
                <w:b/>
                <w:color w:val="000000" w:themeColor="text1"/>
                <w:spacing w:val="-5"/>
                <w:kern w:val="0"/>
                <w:sz w:val="22"/>
              </w:rPr>
              <w:t>規劃</w:t>
            </w:r>
            <w:proofErr w:type="spellEnd"/>
          </w:p>
        </w:tc>
        <w:tc>
          <w:tcPr>
            <w:tcW w:w="912" w:type="dxa"/>
            <w:tcBorders>
              <w:top w:val="single" w:sz="4" w:space="0" w:color="000000"/>
              <w:bottom w:val="single" w:sz="4" w:space="0" w:color="000000"/>
            </w:tcBorders>
            <w:shd w:val="clear" w:color="auto" w:fill="EAF1DD" w:themeFill="accent3" w:themeFillTint="33"/>
          </w:tcPr>
          <w:p w:rsidR="005C6378" w:rsidRPr="001D48BF" w:rsidRDefault="005C6378" w:rsidP="00226CF2">
            <w:pPr>
              <w:overflowPunct/>
              <w:spacing w:before="1"/>
              <w:ind w:left="153" w:right="309"/>
              <w:jc w:val="left"/>
              <w:rPr>
                <w:b/>
                <w:color w:val="000000" w:themeColor="text1"/>
                <w:spacing w:val="-6"/>
                <w:kern w:val="0"/>
                <w:sz w:val="22"/>
              </w:rPr>
            </w:pPr>
          </w:p>
          <w:p w:rsidR="005C6378" w:rsidRPr="001D48BF" w:rsidRDefault="005C6378" w:rsidP="00226CF2">
            <w:pPr>
              <w:overflowPunct/>
              <w:spacing w:before="1"/>
              <w:ind w:left="153" w:right="309"/>
              <w:jc w:val="left"/>
              <w:rPr>
                <w:b/>
                <w:color w:val="000000" w:themeColor="text1"/>
                <w:kern w:val="0"/>
                <w:sz w:val="22"/>
              </w:rPr>
            </w:pPr>
            <w:proofErr w:type="spellStart"/>
            <w:r w:rsidRPr="001D48BF">
              <w:rPr>
                <w:rFonts w:hint="eastAsia"/>
                <w:b/>
                <w:color w:val="000000" w:themeColor="text1"/>
                <w:spacing w:val="-6"/>
                <w:kern w:val="0"/>
                <w:sz w:val="22"/>
              </w:rPr>
              <w:t>工作</w:t>
            </w:r>
            <w:r w:rsidRPr="001D48BF">
              <w:rPr>
                <w:rFonts w:hint="eastAsia"/>
                <w:b/>
                <w:color w:val="000000" w:themeColor="text1"/>
                <w:spacing w:val="-5"/>
                <w:kern w:val="0"/>
                <w:sz w:val="22"/>
              </w:rPr>
              <w:t>需求</w:t>
            </w:r>
            <w:proofErr w:type="spellEnd"/>
          </w:p>
        </w:tc>
        <w:tc>
          <w:tcPr>
            <w:tcW w:w="779" w:type="dxa"/>
            <w:tcBorders>
              <w:top w:val="single" w:sz="4" w:space="0" w:color="000000"/>
              <w:bottom w:val="single" w:sz="4" w:space="0" w:color="000000"/>
            </w:tcBorders>
            <w:shd w:val="clear" w:color="auto" w:fill="EAF1DD" w:themeFill="accent3" w:themeFillTint="33"/>
          </w:tcPr>
          <w:p w:rsidR="005C6378" w:rsidRPr="001D48BF" w:rsidRDefault="005C6378" w:rsidP="00226CF2">
            <w:pPr>
              <w:overflowPunct/>
              <w:spacing w:before="1"/>
              <w:ind w:left="441"/>
              <w:jc w:val="left"/>
              <w:rPr>
                <w:b/>
                <w:color w:val="000000" w:themeColor="text1"/>
                <w:spacing w:val="-10"/>
                <w:kern w:val="0"/>
                <w:sz w:val="22"/>
              </w:rPr>
            </w:pPr>
          </w:p>
          <w:p w:rsidR="005C6378" w:rsidRPr="001D48BF" w:rsidRDefault="005C6378" w:rsidP="00226CF2">
            <w:pPr>
              <w:overflowPunct/>
              <w:spacing w:before="1"/>
              <w:ind w:left="441"/>
              <w:jc w:val="left"/>
              <w:rPr>
                <w:b/>
                <w:color w:val="000000" w:themeColor="text1"/>
                <w:kern w:val="0"/>
                <w:sz w:val="22"/>
              </w:rPr>
            </w:pPr>
            <w:proofErr w:type="spellStart"/>
            <w:r w:rsidRPr="001D48BF">
              <w:rPr>
                <w:rFonts w:hint="eastAsia"/>
                <w:b/>
                <w:color w:val="000000" w:themeColor="text1"/>
                <w:spacing w:val="-10"/>
                <w:kern w:val="0"/>
                <w:sz w:val="22"/>
              </w:rPr>
              <w:t>其他</w:t>
            </w:r>
            <w:proofErr w:type="spellEnd"/>
          </w:p>
        </w:tc>
      </w:tr>
      <w:tr w:rsidR="005C6378" w:rsidRPr="001D48BF" w:rsidTr="001C3D88">
        <w:trPr>
          <w:trHeight w:val="310"/>
        </w:trPr>
        <w:tc>
          <w:tcPr>
            <w:tcW w:w="559" w:type="dxa"/>
            <w:vMerge w:val="restart"/>
            <w:tcBorders>
              <w:top w:val="single" w:sz="4" w:space="0" w:color="000000"/>
              <w:bottom w:val="single" w:sz="4" w:space="0" w:color="000000"/>
              <w:right w:val="single" w:sz="4" w:space="0" w:color="000000"/>
            </w:tcBorders>
          </w:tcPr>
          <w:p w:rsidR="005C6378" w:rsidRPr="001D48BF" w:rsidRDefault="005C6378" w:rsidP="00226CF2">
            <w:pPr>
              <w:overflowPunct/>
              <w:jc w:val="left"/>
              <w:rPr>
                <w:rFonts w:ascii="Times New Roman" w:eastAsia="Times New Roman"/>
                <w:color w:val="000000" w:themeColor="text1"/>
                <w:kern w:val="0"/>
                <w:sz w:val="22"/>
              </w:rPr>
            </w:pPr>
          </w:p>
          <w:p w:rsidR="005C6378" w:rsidRPr="001D48BF" w:rsidRDefault="005C6378" w:rsidP="00226CF2">
            <w:pPr>
              <w:overflowPunct/>
              <w:jc w:val="left"/>
              <w:rPr>
                <w:rFonts w:ascii="Times New Roman" w:eastAsia="Times New Roman"/>
                <w:color w:val="000000" w:themeColor="text1"/>
                <w:kern w:val="0"/>
                <w:sz w:val="22"/>
              </w:rPr>
            </w:pPr>
          </w:p>
          <w:p w:rsidR="005C6378" w:rsidRPr="001D48BF" w:rsidRDefault="005C6378" w:rsidP="00226CF2">
            <w:pPr>
              <w:overflowPunct/>
              <w:jc w:val="left"/>
              <w:rPr>
                <w:rFonts w:ascii="Times New Roman" w:eastAsia="Times New Roman"/>
                <w:color w:val="000000" w:themeColor="text1"/>
                <w:kern w:val="0"/>
                <w:sz w:val="22"/>
              </w:rPr>
            </w:pPr>
          </w:p>
          <w:p w:rsidR="005C6378" w:rsidRPr="001D48BF" w:rsidRDefault="005C6378" w:rsidP="00226CF2">
            <w:pPr>
              <w:overflowPunct/>
              <w:spacing w:before="75"/>
              <w:jc w:val="left"/>
              <w:rPr>
                <w:rFonts w:ascii="Times New Roman" w:eastAsia="Times New Roman"/>
                <w:color w:val="000000" w:themeColor="text1"/>
                <w:kern w:val="0"/>
                <w:sz w:val="22"/>
              </w:rPr>
            </w:pPr>
          </w:p>
          <w:p w:rsidR="005C6378" w:rsidRPr="001D48BF" w:rsidRDefault="005C6378" w:rsidP="00226CF2">
            <w:pPr>
              <w:overflowPunct/>
              <w:spacing w:line="184" w:lineRule="auto"/>
              <w:ind w:left="205" w:right="137"/>
              <w:rPr>
                <w:color w:val="000000" w:themeColor="text1"/>
                <w:kern w:val="0"/>
                <w:sz w:val="22"/>
              </w:rPr>
            </w:pPr>
            <w:proofErr w:type="spellStart"/>
            <w:r w:rsidRPr="001D48BF">
              <w:rPr>
                <w:rFonts w:hint="eastAsia"/>
                <w:color w:val="000000" w:themeColor="text1"/>
                <w:spacing w:val="-10"/>
                <w:kern w:val="0"/>
                <w:sz w:val="22"/>
              </w:rPr>
              <w:t>上學期</w:t>
            </w:r>
            <w:proofErr w:type="spellEnd"/>
          </w:p>
        </w:tc>
        <w:tc>
          <w:tcPr>
            <w:tcW w:w="1436" w:type="dxa"/>
            <w:tcBorders>
              <w:top w:val="single" w:sz="4" w:space="0" w:color="000000"/>
              <w:left w:val="single" w:sz="4" w:space="0" w:color="000000"/>
              <w:right w:val="single" w:sz="4" w:space="0" w:color="000000"/>
            </w:tcBorders>
          </w:tcPr>
          <w:p w:rsidR="005C6378" w:rsidRPr="001D48BF" w:rsidRDefault="005C6378" w:rsidP="00226CF2">
            <w:pPr>
              <w:overflowPunct/>
              <w:spacing w:before="39" w:line="283" w:lineRule="exact"/>
              <w:ind w:left="103"/>
              <w:jc w:val="left"/>
              <w:rPr>
                <w:b/>
                <w:color w:val="000000" w:themeColor="text1"/>
                <w:kern w:val="0"/>
                <w:sz w:val="22"/>
              </w:rPr>
            </w:pPr>
            <w:proofErr w:type="spellStart"/>
            <w:r w:rsidRPr="001D48BF">
              <w:rPr>
                <w:rFonts w:hint="eastAsia"/>
                <w:b/>
                <w:color w:val="000000" w:themeColor="text1"/>
                <w:spacing w:val="-3"/>
                <w:kern w:val="0"/>
                <w:sz w:val="22"/>
              </w:rPr>
              <w:lastRenderedPageBreak/>
              <w:t>全體學生</w:t>
            </w:r>
            <w:proofErr w:type="spellEnd"/>
          </w:p>
        </w:tc>
        <w:tc>
          <w:tcPr>
            <w:tcW w:w="843" w:type="dxa"/>
            <w:tcBorders>
              <w:top w:val="single" w:sz="4" w:space="0" w:color="000000"/>
              <w:left w:val="single" w:sz="4" w:space="0" w:color="000000"/>
              <w:right w:val="single" w:sz="4" w:space="0" w:color="000000"/>
            </w:tcBorders>
          </w:tcPr>
          <w:p w:rsidR="005C6378" w:rsidRPr="001D48BF" w:rsidRDefault="005C6378" w:rsidP="00226CF2">
            <w:pPr>
              <w:overflowPunct/>
              <w:spacing w:before="55"/>
              <w:ind w:right="100"/>
              <w:jc w:val="right"/>
              <w:rPr>
                <w:rFonts w:ascii="Times New Roman" w:eastAsia="Times New Roman"/>
                <w:b/>
                <w:color w:val="000000" w:themeColor="text1"/>
                <w:kern w:val="0"/>
                <w:sz w:val="20"/>
              </w:rPr>
            </w:pPr>
            <w:r w:rsidRPr="001D48BF">
              <w:rPr>
                <w:rFonts w:ascii="Times New Roman" w:eastAsia="Times New Roman"/>
                <w:b/>
                <w:color w:val="000000" w:themeColor="text1"/>
                <w:spacing w:val="-2"/>
                <w:kern w:val="0"/>
                <w:sz w:val="20"/>
              </w:rPr>
              <w:t>54,424</w:t>
            </w:r>
          </w:p>
        </w:tc>
        <w:tc>
          <w:tcPr>
            <w:tcW w:w="1339" w:type="dxa"/>
            <w:tcBorders>
              <w:top w:val="single" w:sz="4" w:space="0" w:color="000000"/>
              <w:left w:val="single" w:sz="4" w:space="0" w:color="000000"/>
            </w:tcBorders>
          </w:tcPr>
          <w:p w:rsidR="005C6378" w:rsidRPr="001D48BF" w:rsidRDefault="005C6378" w:rsidP="00226CF2">
            <w:pPr>
              <w:overflowPunct/>
              <w:spacing w:before="55"/>
              <w:ind w:right="152"/>
              <w:jc w:val="right"/>
              <w:rPr>
                <w:rFonts w:ascii="Times New Roman" w:eastAsia="Times New Roman"/>
                <w:b/>
                <w:color w:val="000000" w:themeColor="text1"/>
                <w:kern w:val="0"/>
                <w:sz w:val="20"/>
              </w:rPr>
            </w:pPr>
            <w:r w:rsidRPr="001D48BF">
              <w:rPr>
                <w:rFonts w:ascii="Times New Roman" w:eastAsia="Times New Roman"/>
                <w:b/>
                <w:color w:val="000000" w:themeColor="text1"/>
                <w:spacing w:val="-2"/>
                <w:kern w:val="0"/>
                <w:sz w:val="20"/>
              </w:rPr>
              <w:t>49.45</w:t>
            </w:r>
          </w:p>
        </w:tc>
        <w:tc>
          <w:tcPr>
            <w:tcW w:w="845" w:type="dxa"/>
            <w:tcBorders>
              <w:top w:val="single" w:sz="4" w:space="0" w:color="000000"/>
            </w:tcBorders>
          </w:tcPr>
          <w:p w:rsidR="005C6378" w:rsidRPr="001D48BF" w:rsidRDefault="005C6378" w:rsidP="00226CF2">
            <w:pPr>
              <w:overflowPunct/>
              <w:spacing w:before="55"/>
              <w:ind w:left="185" w:right="101"/>
              <w:jc w:val="center"/>
              <w:rPr>
                <w:rFonts w:ascii="Times New Roman" w:eastAsia="Times New Roman"/>
                <w:b/>
                <w:color w:val="000000" w:themeColor="text1"/>
                <w:kern w:val="0"/>
                <w:sz w:val="20"/>
              </w:rPr>
            </w:pPr>
            <w:r w:rsidRPr="001D48BF">
              <w:rPr>
                <w:rFonts w:ascii="Times New Roman" w:eastAsia="Times New Roman"/>
                <w:b/>
                <w:color w:val="000000" w:themeColor="text1"/>
                <w:spacing w:val="-2"/>
                <w:kern w:val="0"/>
                <w:sz w:val="20"/>
              </w:rPr>
              <w:t>30.52</w:t>
            </w:r>
          </w:p>
        </w:tc>
        <w:tc>
          <w:tcPr>
            <w:tcW w:w="843" w:type="dxa"/>
            <w:tcBorders>
              <w:top w:val="single" w:sz="4" w:space="0" w:color="000000"/>
            </w:tcBorders>
          </w:tcPr>
          <w:p w:rsidR="005C6378" w:rsidRPr="001D48BF" w:rsidRDefault="005C6378" w:rsidP="00226CF2">
            <w:pPr>
              <w:overflowPunct/>
              <w:spacing w:before="55"/>
              <w:ind w:right="151"/>
              <w:jc w:val="right"/>
              <w:rPr>
                <w:rFonts w:ascii="Times New Roman" w:eastAsia="Times New Roman"/>
                <w:b/>
                <w:color w:val="000000" w:themeColor="text1"/>
                <w:kern w:val="0"/>
                <w:sz w:val="20"/>
              </w:rPr>
            </w:pPr>
            <w:r w:rsidRPr="001D48BF">
              <w:rPr>
                <w:rFonts w:ascii="Times New Roman" w:eastAsia="Times New Roman"/>
                <w:b/>
                <w:color w:val="000000" w:themeColor="text1"/>
                <w:spacing w:val="-4"/>
                <w:kern w:val="0"/>
                <w:sz w:val="20"/>
              </w:rPr>
              <w:t>7.20</w:t>
            </w:r>
          </w:p>
        </w:tc>
        <w:tc>
          <w:tcPr>
            <w:tcW w:w="844" w:type="dxa"/>
            <w:tcBorders>
              <w:top w:val="single" w:sz="4" w:space="0" w:color="000000"/>
            </w:tcBorders>
          </w:tcPr>
          <w:p w:rsidR="005C6378" w:rsidRPr="001D48BF" w:rsidRDefault="005C6378" w:rsidP="00226CF2">
            <w:pPr>
              <w:overflowPunct/>
              <w:spacing w:before="55"/>
              <w:ind w:right="151"/>
              <w:jc w:val="right"/>
              <w:rPr>
                <w:rFonts w:ascii="Times New Roman" w:eastAsia="Times New Roman"/>
                <w:b/>
                <w:color w:val="000000" w:themeColor="text1"/>
                <w:kern w:val="0"/>
                <w:sz w:val="20"/>
              </w:rPr>
            </w:pPr>
            <w:r w:rsidRPr="001D48BF">
              <w:rPr>
                <w:rFonts w:ascii="Times New Roman" w:eastAsia="Times New Roman"/>
                <w:b/>
                <w:color w:val="000000" w:themeColor="text1"/>
                <w:spacing w:val="-4"/>
                <w:kern w:val="0"/>
                <w:sz w:val="20"/>
              </w:rPr>
              <w:t>4.64</w:t>
            </w:r>
          </w:p>
        </w:tc>
        <w:tc>
          <w:tcPr>
            <w:tcW w:w="912" w:type="dxa"/>
            <w:tcBorders>
              <w:top w:val="single" w:sz="4" w:space="0" w:color="000000"/>
            </w:tcBorders>
          </w:tcPr>
          <w:p w:rsidR="005C6378" w:rsidRPr="001D48BF" w:rsidRDefault="005C6378" w:rsidP="00226CF2">
            <w:pPr>
              <w:overflowPunct/>
              <w:spacing w:before="55"/>
              <w:ind w:left="117"/>
              <w:jc w:val="center"/>
              <w:rPr>
                <w:rFonts w:ascii="Times New Roman" w:eastAsia="Times New Roman"/>
                <w:b/>
                <w:color w:val="000000" w:themeColor="text1"/>
                <w:kern w:val="0"/>
                <w:sz w:val="20"/>
              </w:rPr>
            </w:pPr>
            <w:r w:rsidRPr="001D48BF">
              <w:rPr>
                <w:rFonts w:ascii="Times New Roman" w:eastAsia="Times New Roman"/>
                <w:b/>
                <w:color w:val="000000" w:themeColor="text1"/>
                <w:spacing w:val="-4"/>
                <w:kern w:val="0"/>
                <w:sz w:val="20"/>
              </w:rPr>
              <w:t>4.36</w:t>
            </w:r>
          </w:p>
        </w:tc>
        <w:tc>
          <w:tcPr>
            <w:tcW w:w="779" w:type="dxa"/>
            <w:tcBorders>
              <w:top w:val="single" w:sz="4" w:space="0" w:color="000000"/>
            </w:tcBorders>
          </w:tcPr>
          <w:p w:rsidR="005C6378" w:rsidRPr="001D48BF" w:rsidRDefault="005C6378" w:rsidP="00226CF2">
            <w:pPr>
              <w:overflowPunct/>
              <w:spacing w:before="55"/>
              <w:ind w:right="105"/>
              <w:jc w:val="right"/>
              <w:rPr>
                <w:rFonts w:ascii="Times New Roman" w:eastAsia="Times New Roman"/>
                <w:b/>
                <w:color w:val="000000" w:themeColor="text1"/>
                <w:kern w:val="0"/>
                <w:sz w:val="20"/>
              </w:rPr>
            </w:pPr>
            <w:r w:rsidRPr="001D48BF">
              <w:rPr>
                <w:rFonts w:ascii="Times New Roman" w:eastAsia="Times New Roman"/>
                <w:b/>
                <w:color w:val="000000" w:themeColor="text1"/>
                <w:spacing w:val="-4"/>
                <w:kern w:val="0"/>
                <w:sz w:val="20"/>
              </w:rPr>
              <w:t>1.51</w:t>
            </w:r>
          </w:p>
        </w:tc>
      </w:tr>
      <w:tr w:rsidR="005C6378" w:rsidRPr="001D48BF" w:rsidTr="001C3D88">
        <w:trPr>
          <w:trHeight w:val="309"/>
        </w:trPr>
        <w:tc>
          <w:tcPr>
            <w:tcW w:w="559" w:type="dxa"/>
            <w:vMerge/>
            <w:tcBorders>
              <w:top w:val="nil"/>
              <w:bottom w:val="single" w:sz="4" w:space="0" w:color="000000"/>
              <w:right w:val="single" w:sz="4" w:space="0" w:color="000000"/>
            </w:tcBorders>
          </w:tcPr>
          <w:p w:rsidR="005C6378" w:rsidRPr="001D48BF" w:rsidRDefault="005C6378" w:rsidP="00226CF2">
            <w:pPr>
              <w:overflowPunct/>
              <w:jc w:val="left"/>
              <w:rPr>
                <w:rFonts w:ascii="Times New Roman" w:eastAsia="Times New Roman"/>
                <w:color w:val="000000" w:themeColor="text1"/>
                <w:kern w:val="0"/>
                <w:sz w:val="2"/>
                <w:szCs w:val="2"/>
              </w:rPr>
            </w:pPr>
          </w:p>
        </w:tc>
        <w:tc>
          <w:tcPr>
            <w:tcW w:w="1436" w:type="dxa"/>
            <w:tcBorders>
              <w:left w:val="single" w:sz="4" w:space="0" w:color="000000"/>
              <w:right w:val="single" w:sz="4" w:space="0" w:color="000000"/>
            </w:tcBorders>
          </w:tcPr>
          <w:p w:rsidR="005C6378" w:rsidRPr="001D48BF" w:rsidRDefault="005C6378" w:rsidP="00226CF2">
            <w:pPr>
              <w:overflowPunct/>
              <w:spacing w:before="35" w:line="285" w:lineRule="exact"/>
              <w:ind w:left="323"/>
              <w:jc w:val="left"/>
              <w:rPr>
                <w:color w:val="000000" w:themeColor="text1"/>
                <w:kern w:val="0"/>
                <w:sz w:val="22"/>
              </w:rPr>
            </w:pPr>
            <w:proofErr w:type="spellStart"/>
            <w:r w:rsidRPr="001D48BF">
              <w:rPr>
                <w:rFonts w:hint="eastAsia"/>
                <w:color w:val="000000" w:themeColor="text1"/>
                <w:spacing w:val="-5"/>
                <w:kern w:val="0"/>
                <w:sz w:val="22"/>
              </w:rPr>
              <w:t>博士</w:t>
            </w:r>
            <w:proofErr w:type="spellEnd"/>
          </w:p>
        </w:tc>
        <w:tc>
          <w:tcPr>
            <w:tcW w:w="843" w:type="dxa"/>
            <w:tcBorders>
              <w:left w:val="single" w:sz="4" w:space="0" w:color="000000"/>
              <w:right w:val="single" w:sz="4" w:space="0" w:color="000000"/>
            </w:tcBorders>
          </w:tcPr>
          <w:p w:rsidR="005C6378" w:rsidRPr="001D48BF" w:rsidRDefault="005C6378" w:rsidP="00226CF2">
            <w:pPr>
              <w:overflowPunct/>
              <w:spacing w:before="54"/>
              <w:ind w:right="100"/>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1,345</w:t>
            </w:r>
          </w:p>
        </w:tc>
        <w:tc>
          <w:tcPr>
            <w:tcW w:w="1339" w:type="dxa"/>
            <w:tcBorders>
              <w:left w:val="single" w:sz="4" w:space="0" w:color="000000"/>
            </w:tcBorders>
          </w:tcPr>
          <w:p w:rsidR="005C6378" w:rsidRPr="001D48BF" w:rsidRDefault="005C6378" w:rsidP="00226CF2">
            <w:pPr>
              <w:overflowPunct/>
              <w:spacing w:before="54"/>
              <w:ind w:right="152"/>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63.49</w:t>
            </w:r>
          </w:p>
        </w:tc>
        <w:tc>
          <w:tcPr>
            <w:tcW w:w="845" w:type="dxa"/>
          </w:tcPr>
          <w:p w:rsidR="005C6378" w:rsidRPr="001D48BF" w:rsidRDefault="005C6378" w:rsidP="00226CF2">
            <w:pPr>
              <w:overflowPunct/>
              <w:spacing w:before="54"/>
              <w:ind w:left="185"/>
              <w:jc w:val="center"/>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3.64</w:t>
            </w:r>
          </w:p>
        </w:tc>
        <w:tc>
          <w:tcPr>
            <w:tcW w:w="843" w:type="dxa"/>
          </w:tcPr>
          <w:p w:rsidR="005C6378" w:rsidRPr="001D48BF" w:rsidRDefault="005C6378" w:rsidP="00226CF2">
            <w:pPr>
              <w:overflowPunct/>
              <w:spacing w:before="54"/>
              <w:ind w:right="151"/>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14.80</w:t>
            </w:r>
          </w:p>
        </w:tc>
        <w:tc>
          <w:tcPr>
            <w:tcW w:w="844" w:type="dxa"/>
          </w:tcPr>
          <w:p w:rsidR="005C6378" w:rsidRPr="001D48BF" w:rsidRDefault="005C6378" w:rsidP="00226CF2">
            <w:pPr>
              <w:overflowPunct/>
              <w:spacing w:before="54"/>
              <w:ind w:right="151"/>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6.02</w:t>
            </w:r>
          </w:p>
        </w:tc>
        <w:tc>
          <w:tcPr>
            <w:tcW w:w="912" w:type="dxa"/>
          </w:tcPr>
          <w:p w:rsidR="005C6378" w:rsidRPr="001D48BF" w:rsidRDefault="005C6378" w:rsidP="00226CF2">
            <w:pPr>
              <w:overflowPunct/>
              <w:spacing w:before="54"/>
              <w:ind w:left="117" w:right="2"/>
              <w:jc w:val="center"/>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6.84</w:t>
            </w:r>
          </w:p>
        </w:tc>
        <w:tc>
          <w:tcPr>
            <w:tcW w:w="779" w:type="dxa"/>
          </w:tcPr>
          <w:p w:rsidR="005C6378" w:rsidRPr="001D48BF" w:rsidRDefault="005C6378" w:rsidP="00226CF2">
            <w:pPr>
              <w:overflowPunct/>
              <w:spacing w:before="54"/>
              <w:ind w:right="105"/>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2.68</w:t>
            </w:r>
          </w:p>
        </w:tc>
      </w:tr>
      <w:tr w:rsidR="005C6378" w:rsidRPr="001D48BF" w:rsidTr="001C3D88">
        <w:trPr>
          <w:trHeight w:val="309"/>
        </w:trPr>
        <w:tc>
          <w:tcPr>
            <w:tcW w:w="559" w:type="dxa"/>
            <w:vMerge/>
            <w:tcBorders>
              <w:top w:val="nil"/>
              <w:bottom w:val="single" w:sz="4" w:space="0" w:color="000000"/>
              <w:right w:val="single" w:sz="4" w:space="0" w:color="000000"/>
            </w:tcBorders>
          </w:tcPr>
          <w:p w:rsidR="005C6378" w:rsidRPr="001D48BF" w:rsidRDefault="005C6378" w:rsidP="00226CF2">
            <w:pPr>
              <w:overflowPunct/>
              <w:jc w:val="left"/>
              <w:rPr>
                <w:rFonts w:ascii="Times New Roman" w:eastAsia="Times New Roman"/>
                <w:color w:val="000000" w:themeColor="text1"/>
                <w:kern w:val="0"/>
                <w:sz w:val="2"/>
                <w:szCs w:val="2"/>
              </w:rPr>
            </w:pPr>
          </w:p>
        </w:tc>
        <w:tc>
          <w:tcPr>
            <w:tcW w:w="1436" w:type="dxa"/>
            <w:tcBorders>
              <w:left w:val="single" w:sz="4" w:space="0" w:color="000000"/>
              <w:right w:val="single" w:sz="4" w:space="0" w:color="000000"/>
            </w:tcBorders>
          </w:tcPr>
          <w:p w:rsidR="005C6378" w:rsidRPr="001D48BF" w:rsidRDefault="005C6378" w:rsidP="00226CF2">
            <w:pPr>
              <w:overflowPunct/>
              <w:spacing w:before="35" w:line="285" w:lineRule="exact"/>
              <w:ind w:left="323"/>
              <w:jc w:val="left"/>
              <w:rPr>
                <w:color w:val="000000" w:themeColor="text1"/>
                <w:kern w:val="0"/>
                <w:sz w:val="22"/>
              </w:rPr>
            </w:pPr>
            <w:proofErr w:type="spellStart"/>
            <w:r w:rsidRPr="001D48BF">
              <w:rPr>
                <w:rFonts w:hint="eastAsia"/>
                <w:color w:val="000000" w:themeColor="text1"/>
                <w:spacing w:val="-5"/>
                <w:kern w:val="0"/>
                <w:sz w:val="22"/>
              </w:rPr>
              <w:t>碩士</w:t>
            </w:r>
            <w:proofErr w:type="spellEnd"/>
          </w:p>
        </w:tc>
        <w:tc>
          <w:tcPr>
            <w:tcW w:w="843" w:type="dxa"/>
            <w:tcBorders>
              <w:left w:val="single" w:sz="4" w:space="0" w:color="000000"/>
              <w:right w:val="single" w:sz="4" w:space="0" w:color="000000"/>
            </w:tcBorders>
          </w:tcPr>
          <w:p w:rsidR="005C6378" w:rsidRPr="001D48BF" w:rsidRDefault="005C6378" w:rsidP="00226CF2">
            <w:pPr>
              <w:overflowPunct/>
              <w:spacing w:before="54"/>
              <w:ind w:right="100"/>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8,415</w:t>
            </w:r>
          </w:p>
        </w:tc>
        <w:tc>
          <w:tcPr>
            <w:tcW w:w="1339" w:type="dxa"/>
            <w:tcBorders>
              <w:left w:val="single" w:sz="4" w:space="0" w:color="000000"/>
            </w:tcBorders>
          </w:tcPr>
          <w:p w:rsidR="005C6378" w:rsidRPr="001D48BF" w:rsidRDefault="005C6378" w:rsidP="00226CF2">
            <w:pPr>
              <w:overflowPunct/>
              <w:spacing w:before="54"/>
              <w:ind w:right="152"/>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68.16</w:t>
            </w:r>
          </w:p>
        </w:tc>
        <w:tc>
          <w:tcPr>
            <w:tcW w:w="845" w:type="dxa"/>
          </w:tcPr>
          <w:p w:rsidR="005C6378" w:rsidRPr="001D48BF" w:rsidRDefault="005C6378" w:rsidP="00226CF2">
            <w:pPr>
              <w:overflowPunct/>
              <w:spacing w:before="54"/>
              <w:ind w:left="185"/>
              <w:jc w:val="center"/>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4.55</w:t>
            </w:r>
          </w:p>
        </w:tc>
        <w:tc>
          <w:tcPr>
            <w:tcW w:w="843" w:type="dxa"/>
          </w:tcPr>
          <w:p w:rsidR="005C6378" w:rsidRPr="001D48BF" w:rsidRDefault="005C6378" w:rsidP="00226CF2">
            <w:pPr>
              <w:overflowPunct/>
              <w:spacing w:before="54"/>
              <w:ind w:right="151"/>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9.35</w:t>
            </w:r>
          </w:p>
        </w:tc>
        <w:tc>
          <w:tcPr>
            <w:tcW w:w="844" w:type="dxa"/>
          </w:tcPr>
          <w:p w:rsidR="005C6378" w:rsidRPr="001D48BF" w:rsidRDefault="005C6378" w:rsidP="00226CF2">
            <w:pPr>
              <w:overflowPunct/>
              <w:spacing w:before="54"/>
              <w:ind w:right="151"/>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5.68</w:t>
            </w:r>
          </w:p>
        </w:tc>
        <w:tc>
          <w:tcPr>
            <w:tcW w:w="912" w:type="dxa"/>
          </w:tcPr>
          <w:p w:rsidR="005C6378" w:rsidRPr="001D48BF" w:rsidRDefault="005C6378" w:rsidP="00226CF2">
            <w:pPr>
              <w:overflowPunct/>
              <w:spacing w:before="54"/>
              <w:ind w:left="117" w:right="2"/>
              <w:jc w:val="center"/>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8.75</w:t>
            </w:r>
          </w:p>
        </w:tc>
        <w:tc>
          <w:tcPr>
            <w:tcW w:w="779" w:type="dxa"/>
          </w:tcPr>
          <w:p w:rsidR="005C6378" w:rsidRPr="001D48BF" w:rsidRDefault="005C6378" w:rsidP="00226CF2">
            <w:pPr>
              <w:overflowPunct/>
              <w:spacing w:before="54"/>
              <w:ind w:right="105"/>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1.44</w:t>
            </w:r>
          </w:p>
        </w:tc>
      </w:tr>
      <w:tr w:rsidR="005C6378" w:rsidRPr="001D48BF" w:rsidTr="001C3D88">
        <w:trPr>
          <w:trHeight w:val="309"/>
        </w:trPr>
        <w:tc>
          <w:tcPr>
            <w:tcW w:w="559" w:type="dxa"/>
            <w:vMerge/>
            <w:tcBorders>
              <w:top w:val="nil"/>
              <w:bottom w:val="single" w:sz="4" w:space="0" w:color="000000"/>
              <w:right w:val="single" w:sz="4" w:space="0" w:color="000000"/>
            </w:tcBorders>
          </w:tcPr>
          <w:p w:rsidR="005C6378" w:rsidRPr="001D48BF" w:rsidRDefault="005C6378" w:rsidP="00226CF2">
            <w:pPr>
              <w:overflowPunct/>
              <w:jc w:val="left"/>
              <w:rPr>
                <w:rFonts w:ascii="Times New Roman" w:eastAsia="Times New Roman"/>
                <w:color w:val="000000" w:themeColor="text1"/>
                <w:kern w:val="0"/>
                <w:sz w:val="2"/>
                <w:szCs w:val="2"/>
              </w:rPr>
            </w:pPr>
          </w:p>
        </w:tc>
        <w:tc>
          <w:tcPr>
            <w:tcW w:w="1436" w:type="dxa"/>
            <w:tcBorders>
              <w:left w:val="single" w:sz="4" w:space="0" w:color="000000"/>
              <w:right w:val="single" w:sz="4" w:space="0" w:color="000000"/>
            </w:tcBorders>
          </w:tcPr>
          <w:p w:rsidR="005C6378" w:rsidRPr="001D48BF" w:rsidRDefault="005C6378" w:rsidP="00226CF2">
            <w:pPr>
              <w:overflowPunct/>
              <w:spacing w:before="35" w:line="285" w:lineRule="exact"/>
              <w:ind w:left="323"/>
              <w:jc w:val="left"/>
              <w:rPr>
                <w:color w:val="000000" w:themeColor="text1"/>
                <w:kern w:val="0"/>
                <w:sz w:val="22"/>
              </w:rPr>
            </w:pPr>
            <w:proofErr w:type="spellStart"/>
            <w:r w:rsidRPr="001D48BF">
              <w:rPr>
                <w:rFonts w:hint="eastAsia"/>
                <w:color w:val="000000" w:themeColor="text1"/>
                <w:spacing w:val="-5"/>
                <w:kern w:val="0"/>
                <w:sz w:val="22"/>
              </w:rPr>
              <w:t>大專</w:t>
            </w:r>
            <w:proofErr w:type="spellEnd"/>
          </w:p>
        </w:tc>
        <w:tc>
          <w:tcPr>
            <w:tcW w:w="843" w:type="dxa"/>
            <w:tcBorders>
              <w:left w:val="single" w:sz="4" w:space="0" w:color="000000"/>
              <w:right w:val="single" w:sz="4" w:space="0" w:color="000000"/>
            </w:tcBorders>
          </w:tcPr>
          <w:p w:rsidR="005C6378" w:rsidRPr="001D48BF" w:rsidRDefault="005C6378" w:rsidP="00226CF2">
            <w:pPr>
              <w:overflowPunct/>
              <w:spacing w:before="54"/>
              <w:ind w:right="100"/>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44,664</w:t>
            </w:r>
          </w:p>
        </w:tc>
        <w:tc>
          <w:tcPr>
            <w:tcW w:w="1339" w:type="dxa"/>
            <w:tcBorders>
              <w:left w:val="single" w:sz="4" w:space="0" w:color="000000"/>
            </w:tcBorders>
          </w:tcPr>
          <w:p w:rsidR="005C6378" w:rsidRPr="001D48BF" w:rsidRDefault="005C6378" w:rsidP="00226CF2">
            <w:pPr>
              <w:overflowPunct/>
              <w:spacing w:before="54"/>
              <w:ind w:right="152"/>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45.50</w:t>
            </w:r>
          </w:p>
        </w:tc>
        <w:tc>
          <w:tcPr>
            <w:tcW w:w="845" w:type="dxa"/>
          </w:tcPr>
          <w:p w:rsidR="005C6378" w:rsidRPr="001D48BF" w:rsidRDefault="005C6378" w:rsidP="00226CF2">
            <w:pPr>
              <w:overflowPunct/>
              <w:spacing w:before="54"/>
              <w:ind w:left="185" w:right="101"/>
              <w:jc w:val="center"/>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36.22</w:t>
            </w:r>
          </w:p>
        </w:tc>
        <w:tc>
          <w:tcPr>
            <w:tcW w:w="843" w:type="dxa"/>
          </w:tcPr>
          <w:p w:rsidR="005C6378" w:rsidRPr="001D48BF" w:rsidRDefault="005C6378" w:rsidP="00226CF2">
            <w:pPr>
              <w:overflowPunct/>
              <w:spacing w:before="54"/>
              <w:ind w:right="151"/>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6.57</w:t>
            </w:r>
          </w:p>
        </w:tc>
        <w:tc>
          <w:tcPr>
            <w:tcW w:w="844" w:type="dxa"/>
          </w:tcPr>
          <w:p w:rsidR="005C6378" w:rsidRPr="001D48BF" w:rsidRDefault="005C6378" w:rsidP="00226CF2">
            <w:pPr>
              <w:overflowPunct/>
              <w:spacing w:before="54"/>
              <w:ind w:right="151"/>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4.41</w:t>
            </w:r>
          </w:p>
        </w:tc>
        <w:tc>
          <w:tcPr>
            <w:tcW w:w="912" w:type="dxa"/>
          </w:tcPr>
          <w:p w:rsidR="005C6378" w:rsidRPr="001D48BF" w:rsidRDefault="005C6378" w:rsidP="00226CF2">
            <w:pPr>
              <w:overflowPunct/>
              <w:spacing w:before="54"/>
              <w:ind w:left="117" w:right="2"/>
              <w:jc w:val="center"/>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3.46</w:t>
            </w:r>
          </w:p>
        </w:tc>
        <w:tc>
          <w:tcPr>
            <w:tcW w:w="779" w:type="dxa"/>
          </w:tcPr>
          <w:p w:rsidR="005C6378" w:rsidRPr="001D48BF" w:rsidRDefault="005C6378" w:rsidP="00226CF2">
            <w:pPr>
              <w:overflowPunct/>
              <w:spacing w:before="54"/>
              <w:ind w:right="105"/>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1.49</w:t>
            </w:r>
          </w:p>
        </w:tc>
      </w:tr>
      <w:tr w:rsidR="005C6378" w:rsidRPr="001D48BF" w:rsidTr="001C3D88">
        <w:trPr>
          <w:trHeight w:val="308"/>
        </w:trPr>
        <w:tc>
          <w:tcPr>
            <w:tcW w:w="559" w:type="dxa"/>
            <w:vMerge/>
            <w:tcBorders>
              <w:top w:val="nil"/>
              <w:bottom w:val="single" w:sz="4" w:space="0" w:color="000000"/>
              <w:right w:val="single" w:sz="4" w:space="0" w:color="000000"/>
            </w:tcBorders>
          </w:tcPr>
          <w:p w:rsidR="005C6378" w:rsidRPr="001D48BF" w:rsidRDefault="005C6378" w:rsidP="00226CF2">
            <w:pPr>
              <w:overflowPunct/>
              <w:jc w:val="left"/>
              <w:rPr>
                <w:rFonts w:ascii="Times New Roman" w:eastAsia="Times New Roman"/>
                <w:color w:val="000000" w:themeColor="text1"/>
                <w:kern w:val="0"/>
                <w:sz w:val="2"/>
                <w:szCs w:val="2"/>
              </w:rPr>
            </w:pPr>
          </w:p>
        </w:tc>
        <w:tc>
          <w:tcPr>
            <w:tcW w:w="1436" w:type="dxa"/>
            <w:tcBorders>
              <w:left w:val="single" w:sz="4" w:space="0" w:color="000000"/>
              <w:right w:val="single" w:sz="4" w:space="0" w:color="000000"/>
            </w:tcBorders>
          </w:tcPr>
          <w:p w:rsidR="005C6378" w:rsidRPr="001D48BF" w:rsidRDefault="005C6378" w:rsidP="00226CF2">
            <w:pPr>
              <w:overflowPunct/>
              <w:spacing w:before="35" w:line="284" w:lineRule="exact"/>
              <w:ind w:left="103"/>
              <w:jc w:val="left"/>
              <w:rPr>
                <w:b/>
                <w:color w:val="000000" w:themeColor="text1"/>
                <w:kern w:val="0"/>
                <w:sz w:val="22"/>
              </w:rPr>
            </w:pPr>
            <w:proofErr w:type="spellStart"/>
            <w:r w:rsidRPr="001D48BF">
              <w:rPr>
                <w:rFonts w:hint="eastAsia"/>
                <w:b/>
                <w:color w:val="000000" w:themeColor="text1"/>
                <w:spacing w:val="-2"/>
                <w:kern w:val="0"/>
                <w:sz w:val="22"/>
              </w:rPr>
              <w:t>原住民學生</w:t>
            </w:r>
            <w:proofErr w:type="spellEnd"/>
          </w:p>
        </w:tc>
        <w:tc>
          <w:tcPr>
            <w:tcW w:w="843" w:type="dxa"/>
            <w:tcBorders>
              <w:left w:val="single" w:sz="4" w:space="0" w:color="000000"/>
              <w:right w:val="single" w:sz="4" w:space="0" w:color="000000"/>
            </w:tcBorders>
          </w:tcPr>
          <w:p w:rsidR="005C6378" w:rsidRPr="001D48BF" w:rsidRDefault="005C6378" w:rsidP="00226CF2">
            <w:pPr>
              <w:overflowPunct/>
              <w:spacing w:before="51"/>
              <w:ind w:right="100"/>
              <w:jc w:val="right"/>
              <w:rPr>
                <w:rFonts w:ascii="Times New Roman" w:eastAsia="Times New Roman"/>
                <w:b/>
                <w:color w:val="000000" w:themeColor="text1"/>
                <w:kern w:val="0"/>
                <w:sz w:val="20"/>
              </w:rPr>
            </w:pPr>
            <w:r w:rsidRPr="001D48BF">
              <w:rPr>
                <w:rFonts w:ascii="Times New Roman" w:eastAsia="Times New Roman"/>
                <w:b/>
                <w:color w:val="000000" w:themeColor="text1"/>
                <w:spacing w:val="-2"/>
                <w:kern w:val="0"/>
                <w:sz w:val="20"/>
              </w:rPr>
              <w:t>1,906</w:t>
            </w:r>
          </w:p>
        </w:tc>
        <w:tc>
          <w:tcPr>
            <w:tcW w:w="1339" w:type="dxa"/>
            <w:tcBorders>
              <w:left w:val="single" w:sz="4" w:space="0" w:color="000000"/>
            </w:tcBorders>
          </w:tcPr>
          <w:p w:rsidR="005C6378" w:rsidRPr="001D48BF" w:rsidRDefault="005C6378" w:rsidP="00226CF2">
            <w:pPr>
              <w:overflowPunct/>
              <w:spacing w:before="51"/>
              <w:ind w:right="152"/>
              <w:jc w:val="right"/>
              <w:rPr>
                <w:rFonts w:ascii="Times New Roman" w:eastAsia="Times New Roman"/>
                <w:b/>
                <w:color w:val="000000" w:themeColor="text1"/>
                <w:kern w:val="0"/>
                <w:sz w:val="20"/>
              </w:rPr>
            </w:pPr>
            <w:r w:rsidRPr="001D48BF">
              <w:rPr>
                <w:rFonts w:ascii="Times New Roman" w:eastAsia="Times New Roman"/>
                <w:b/>
                <w:color w:val="000000" w:themeColor="text1"/>
                <w:spacing w:val="-2"/>
                <w:kern w:val="0"/>
                <w:sz w:val="20"/>
              </w:rPr>
              <w:t>55.77</w:t>
            </w:r>
          </w:p>
        </w:tc>
        <w:tc>
          <w:tcPr>
            <w:tcW w:w="845" w:type="dxa"/>
          </w:tcPr>
          <w:p w:rsidR="005C6378" w:rsidRPr="001D48BF" w:rsidRDefault="005C6378" w:rsidP="00226CF2">
            <w:pPr>
              <w:overflowPunct/>
              <w:spacing w:before="51"/>
              <w:ind w:left="185" w:right="101"/>
              <w:jc w:val="center"/>
              <w:rPr>
                <w:rFonts w:ascii="Times New Roman" w:eastAsia="Times New Roman"/>
                <w:b/>
                <w:color w:val="000000" w:themeColor="text1"/>
                <w:kern w:val="0"/>
                <w:sz w:val="20"/>
              </w:rPr>
            </w:pPr>
            <w:r w:rsidRPr="001D48BF">
              <w:rPr>
                <w:rFonts w:ascii="Times New Roman" w:eastAsia="Times New Roman"/>
                <w:b/>
                <w:color w:val="000000" w:themeColor="text1"/>
                <w:spacing w:val="-2"/>
                <w:kern w:val="0"/>
                <w:sz w:val="20"/>
              </w:rPr>
              <w:t>21.46</w:t>
            </w:r>
          </w:p>
        </w:tc>
        <w:tc>
          <w:tcPr>
            <w:tcW w:w="843" w:type="dxa"/>
          </w:tcPr>
          <w:p w:rsidR="005C6378" w:rsidRPr="001D48BF" w:rsidRDefault="005C6378" w:rsidP="00226CF2">
            <w:pPr>
              <w:overflowPunct/>
              <w:spacing w:before="51"/>
              <w:ind w:right="151"/>
              <w:jc w:val="right"/>
              <w:rPr>
                <w:rFonts w:ascii="Times New Roman" w:eastAsia="Times New Roman"/>
                <w:b/>
                <w:color w:val="000000" w:themeColor="text1"/>
                <w:kern w:val="0"/>
                <w:sz w:val="20"/>
              </w:rPr>
            </w:pPr>
            <w:r w:rsidRPr="001D48BF">
              <w:rPr>
                <w:rFonts w:ascii="Times New Roman" w:eastAsia="Times New Roman"/>
                <w:b/>
                <w:color w:val="000000" w:themeColor="text1"/>
                <w:spacing w:val="-4"/>
                <w:kern w:val="0"/>
                <w:sz w:val="20"/>
              </w:rPr>
              <w:t>9.02</w:t>
            </w:r>
          </w:p>
        </w:tc>
        <w:tc>
          <w:tcPr>
            <w:tcW w:w="844" w:type="dxa"/>
          </w:tcPr>
          <w:p w:rsidR="005C6378" w:rsidRPr="001D48BF" w:rsidRDefault="005C6378" w:rsidP="00226CF2">
            <w:pPr>
              <w:overflowPunct/>
              <w:spacing w:before="51"/>
              <w:ind w:right="151"/>
              <w:jc w:val="right"/>
              <w:rPr>
                <w:rFonts w:ascii="Times New Roman" w:eastAsia="Times New Roman"/>
                <w:b/>
                <w:color w:val="000000" w:themeColor="text1"/>
                <w:kern w:val="0"/>
                <w:sz w:val="20"/>
              </w:rPr>
            </w:pPr>
            <w:r w:rsidRPr="001D48BF">
              <w:rPr>
                <w:rFonts w:ascii="Times New Roman" w:eastAsia="Times New Roman"/>
                <w:b/>
                <w:color w:val="000000" w:themeColor="text1"/>
                <w:spacing w:val="-4"/>
                <w:kern w:val="0"/>
                <w:sz w:val="20"/>
              </w:rPr>
              <w:t>4.41</w:t>
            </w:r>
          </w:p>
        </w:tc>
        <w:tc>
          <w:tcPr>
            <w:tcW w:w="912" w:type="dxa"/>
          </w:tcPr>
          <w:p w:rsidR="005C6378" w:rsidRPr="001D48BF" w:rsidRDefault="005C6378" w:rsidP="00226CF2">
            <w:pPr>
              <w:overflowPunct/>
              <w:spacing w:before="51"/>
              <w:ind w:left="117" w:right="2"/>
              <w:jc w:val="center"/>
              <w:rPr>
                <w:rFonts w:ascii="Times New Roman" w:eastAsia="Times New Roman"/>
                <w:b/>
                <w:color w:val="000000" w:themeColor="text1"/>
                <w:kern w:val="0"/>
                <w:sz w:val="20"/>
              </w:rPr>
            </w:pPr>
            <w:r w:rsidRPr="001D48BF">
              <w:rPr>
                <w:rFonts w:ascii="Times New Roman" w:eastAsia="Times New Roman"/>
                <w:b/>
                <w:color w:val="000000" w:themeColor="text1"/>
                <w:spacing w:val="-4"/>
                <w:kern w:val="0"/>
                <w:sz w:val="20"/>
              </w:rPr>
              <w:t>4.88</w:t>
            </w:r>
          </w:p>
        </w:tc>
        <w:tc>
          <w:tcPr>
            <w:tcW w:w="779" w:type="dxa"/>
          </w:tcPr>
          <w:p w:rsidR="005C6378" w:rsidRPr="001D48BF" w:rsidRDefault="005C6378" w:rsidP="00226CF2">
            <w:pPr>
              <w:overflowPunct/>
              <w:spacing w:before="51"/>
              <w:ind w:right="105"/>
              <w:jc w:val="right"/>
              <w:rPr>
                <w:rFonts w:ascii="Times New Roman" w:eastAsia="Times New Roman"/>
                <w:b/>
                <w:color w:val="000000" w:themeColor="text1"/>
                <w:kern w:val="0"/>
                <w:sz w:val="20"/>
              </w:rPr>
            </w:pPr>
            <w:r w:rsidRPr="001D48BF">
              <w:rPr>
                <w:rFonts w:ascii="Times New Roman" w:eastAsia="Times New Roman"/>
                <w:b/>
                <w:color w:val="000000" w:themeColor="text1"/>
                <w:spacing w:val="-4"/>
                <w:kern w:val="0"/>
                <w:sz w:val="20"/>
              </w:rPr>
              <w:t>0.79</w:t>
            </w:r>
          </w:p>
        </w:tc>
      </w:tr>
      <w:tr w:rsidR="005C6378" w:rsidRPr="001D48BF" w:rsidTr="001C3D88">
        <w:trPr>
          <w:trHeight w:val="309"/>
        </w:trPr>
        <w:tc>
          <w:tcPr>
            <w:tcW w:w="559" w:type="dxa"/>
            <w:vMerge/>
            <w:tcBorders>
              <w:top w:val="nil"/>
              <w:bottom w:val="single" w:sz="4" w:space="0" w:color="000000"/>
              <w:right w:val="single" w:sz="4" w:space="0" w:color="000000"/>
            </w:tcBorders>
          </w:tcPr>
          <w:p w:rsidR="005C6378" w:rsidRPr="001D48BF" w:rsidRDefault="005C6378" w:rsidP="00226CF2">
            <w:pPr>
              <w:overflowPunct/>
              <w:jc w:val="left"/>
              <w:rPr>
                <w:rFonts w:ascii="Times New Roman" w:eastAsia="Times New Roman"/>
                <w:color w:val="000000" w:themeColor="text1"/>
                <w:kern w:val="0"/>
                <w:sz w:val="2"/>
                <w:szCs w:val="2"/>
              </w:rPr>
            </w:pPr>
          </w:p>
        </w:tc>
        <w:tc>
          <w:tcPr>
            <w:tcW w:w="1436" w:type="dxa"/>
            <w:tcBorders>
              <w:left w:val="single" w:sz="4" w:space="0" w:color="000000"/>
              <w:right w:val="single" w:sz="4" w:space="0" w:color="000000"/>
            </w:tcBorders>
          </w:tcPr>
          <w:p w:rsidR="005C6378" w:rsidRPr="001D48BF" w:rsidRDefault="005C6378" w:rsidP="00226CF2">
            <w:pPr>
              <w:overflowPunct/>
              <w:spacing w:before="36" w:line="284" w:lineRule="exact"/>
              <w:ind w:left="323"/>
              <w:jc w:val="left"/>
              <w:rPr>
                <w:color w:val="000000" w:themeColor="text1"/>
                <w:kern w:val="0"/>
                <w:sz w:val="22"/>
              </w:rPr>
            </w:pPr>
            <w:proofErr w:type="spellStart"/>
            <w:r w:rsidRPr="001D48BF">
              <w:rPr>
                <w:rFonts w:hint="eastAsia"/>
                <w:color w:val="000000" w:themeColor="text1"/>
                <w:spacing w:val="-5"/>
                <w:kern w:val="0"/>
                <w:sz w:val="22"/>
              </w:rPr>
              <w:t>博士</w:t>
            </w:r>
            <w:proofErr w:type="spellEnd"/>
          </w:p>
        </w:tc>
        <w:tc>
          <w:tcPr>
            <w:tcW w:w="843" w:type="dxa"/>
            <w:tcBorders>
              <w:left w:val="single" w:sz="4" w:space="0" w:color="000000"/>
              <w:right w:val="single" w:sz="4" w:space="0" w:color="000000"/>
            </w:tcBorders>
          </w:tcPr>
          <w:p w:rsidR="005C6378" w:rsidRPr="001D48BF" w:rsidRDefault="005C6378" w:rsidP="00226CF2">
            <w:pPr>
              <w:overflowPunct/>
              <w:spacing w:before="52"/>
              <w:ind w:right="101"/>
              <w:jc w:val="right"/>
              <w:rPr>
                <w:rFonts w:ascii="Times New Roman" w:eastAsia="Times New Roman"/>
                <w:color w:val="000000" w:themeColor="text1"/>
                <w:kern w:val="0"/>
                <w:sz w:val="20"/>
              </w:rPr>
            </w:pPr>
            <w:r w:rsidRPr="001D48BF">
              <w:rPr>
                <w:rFonts w:ascii="Times New Roman" w:eastAsia="Times New Roman"/>
                <w:color w:val="000000" w:themeColor="text1"/>
                <w:spacing w:val="-10"/>
                <w:kern w:val="0"/>
                <w:sz w:val="20"/>
              </w:rPr>
              <w:t>3</w:t>
            </w:r>
          </w:p>
        </w:tc>
        <w:tc>
          <w:tcPr>
            <w:tcW w:w="1339" w:type="dxa"/>
            <w:tcBorders>
              <w:left w:val="single" w:sz="4" w:space="0" w:color="000000"/>
            </w:tcBorders>
          </w:tcPr>
          <w:p w:rsidR="005C6378" w:rsidRPr="001D48BF" w:rsidRDefault="005C6378" w:rsidP="00226CF2">
            <w:pPr>
              <w:overflowPunct/>
              <w:spacing w:before="52"/>
              <w:ind w:right="152"/>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66.67</w:t>
            </w:r>
          </w:p>
        </w:tc>
        <w:tc>
          <w:tcPr>
            <w:tcW w:w="845" w:type="dxa"/>
          </w:tcPr>
          <w:p w:rsidR="005C6378" w:rsidRPr="001D48BF" w:rsidRDefault="005C6378" w:rsidP="00226CF2">
            <w:pPr>
              <w:overflowPunct/>
              <w:spacing w:before="52"/>
              <w:ind w:left="185"/>
              <w:jc w:val="center"/>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0.00</w:t>
            </w:r>
          </w:p>
        </w:tc>
        <w:tc>
          <w:tcPr>
            <w:tcW w:w="843" w:type="dxa"/>
          </w:tcPr>
          <w:p w:rsidR="005C6378" w:rsidRPr="001D48BF" w:rsidRDefault="005C6378" w:rsidP="00226CF2">
            <w:pPr>
              <w:overflowPunct/>
              <w:spacing w:before="52"/>
              <w:ind w:right="151"/>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33.33</w:t>
            </w:r>
          </w:p>
        </w:tc>
        <w:tc>
          <w:tcPr>
            <w:tcW w:w="844" w:type="dxa"/>
          </w:tcPr>
          <w:p w:rsidR="005C6378" w:rsidRPr="001D48BF" w:rsidRDefault="005C6378" w:rsidP="00226CF2">
            <w:pPr>
              <w:overflowPunct/>
              <w:spacing w:before="52"/>
              <w:ind w:right="151"/>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0.00</w:t>
            </w:r>
          </w:p>
        </w:tc>
        <w:tc>
          <w:tcPr>
            <w:tcW w:w="912" w:type="dxa"/>
          </w:tcPr>
          <w:p w:rsidR="005C6378" w:rsidRPr="001D48BF" w:rsidRDefault="005C6378" w:rsidP="00226CF2">
            <w:pPr>
              <w:overflowPunct/>
              <w:spacing w:before="52"/>
              <w:ind w:left="117" w:right="2"/>
              <w:jc w:val="center"/>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0.00</w:t>
            </w:r>
          </w:p>
        </w:tc>
        <w:tc>
          <w:tcPr>
            <w:tcW w:w="779" w:type="dxa"/>
          </w:tcPr>
          <w:p w:rsidR="005C6378" w:rsidRPr="001D48BF" w:rsidRDefault="005C6378" w:rsidP="00226CF2">
            <w:pPr>
              <w:overflowPunct/>
              <w:spacing w:before="52"/>
              <w:ind w:right="105"/>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0.00</w:t>
            </w:r>
          </w:p>
        </w:tc>
      </w:tr>
      <w:tr w:rsidR="005C6378" w:rsidRPr="001D48BF" w:rsidTr="001C3D88">
        <w:trPr>
          <w:trHeight w:val="308"/>
        </w:trPr>
        <w:tc>
          <w:tcPr>
            <w:tcW w:w="559" w:type="dxa"/>
            <w:vMerge/>
            <w:tcBorders>
              <w:top w:val="nil"/>
              <w:bottom w:val="single" w:sz="4" w:space="0" w:color="000000"/>
              <w:right w:val="single" w:sz="4" w:space="0" w:color="000000"/>
            </w:tcBorders>
          </w:tcPr>
          <w:p w:rsidR="005C6378" w:rsidRPr="001D48BF" w:rsidRDefault="005C6378" w:rsidP="00226CF2">
            <w:pPr>
              <w:overflowPunct/>
              <w:jc w:val="left"/>
              <w:rPr>
                <w:rFonts w:ascii="Times New Roman" w:eastAsia="Times New Roman"/>
                <w:color w:val="000000" w:themeColor="text1"/>
                <w:kern w:val="0"/>
                <w:sz w:val="2"/>
                <w:szCs w:val="2"/>
              </w:rPr>
            </w:pPr>
          </w:p>
        </w:tc>
        <w:tc>
          <w:tcPr>
            <w:tcW w:w="1436" w:type="dxa"/>
            <w:tcBorders>
              <w:left w:val="single" w:sz="4" w:space="0" w:color="000000"/>
              <w:right w:val="single" w:sz="4" w:space="0" w:color="000000"/>
            </w:tcBorders>
          </w:tcPr>
          <w:p w:rsidR="005C6378" w:rsidRPr="001D48BF" w:rsidRDefault="005C6378" w:rsidP="00226CF2">
            <w:pPr>
              <w:overflowPunct/>
              <w:spacing w:before="36" w:line="283" w:lineRule="exact"/>
              <w:ind w:left="323"/>
              <w:jc w:val="left"/>
              <w:rPr>
                <w:color w:val="000000" w:themeColor="text1"/>
                <w:kern w:val="0"/>
                <w:sz w:val="22"/>
              </w:rPr>
            </w:pPr>
            <w:proofErr w:type="spellStart"/>
            <w:r w:rsidRPr="001D48BF">
              <w:rPr>
                <w:rFonts w:hint="eastAsia"/>
                <w:color w:val="000000" w:themeColor="text1"/>
                <w:spacing w:val="-5"/>
                <w:kern w:val="0"/>
                <w:sz w:val="22"/>
              </w:rPr>
              <w:t>碩士</w:t>
            </w:r>
            <w:proofErr w:type="spellEnd"/>
          </w:p>
        </w:tc>
        <w:tc>
          <w:tcPr>
            <w:tcW w:w="843" w:type="dxa"/>
            <w:tcBorders>
              <w:left w:val="single" w:sz="4" w:space="0" w:color="000000"/>
              <w:right w:val="single" w:sz="4" w:space="0" w:color="000000"/>
            </w:tcBorders>
          </w:tcPr>
          <w:p w:rsidR="005C6378" w:rsidRPr="001D48BF" w:rsidRDefault="005C6378" w:rsidP="00226CF2">
            <w:pPr>
              <w:overflowPunct/>
              <w:spacing w:before="53"/>
              <w:ind w:right="100"/>
              <w:jc w:val="right"/>
              <w:rPr>
                <w:rFonts w:ascii="Times New Roman" w:eastAsia="Times New Roman"/>
                <w:color w:val="000000" w:themeColor="text1"/>
                <w:kern w:val="0"/>
                <w:sz w:val="20"/>
              </w:rPr>
            </w:pPr>
            <w:r w:rsidRPr="001D48BF">
              <w:rPr>
                <w:rFonts w:ascii="Times New Roman" w:eastAsia="Times New Roman"/>
                <w:color w:val="000000" w:themeColor="text1"/>
                <w:spacing w:val="-5"/>
                <w:kern w:val="0"/>
                <w:sz w:val="20"/>
              </w:rPr>
              <w:t>171</w:t>
            </w:r>
          </w:p>
        </w:tc>
        <w:tc>
          <w:tcPr>
            <w:tcW w:w="1339" w:type="dxa"/>
            <w:tcBorders>
              <w:left w:val="single" w:sz="4" w:space="0" w:color="000000"/>
            </w:tcBorders>
          </w:tcPr>
          <w:p w:rsidR="005C6378" w:rsidRPr="001D48BF" w:rsidRDefault="005C6378" w:rsidP="00226CF2">
            <w:pPr>
              <w:overflowPunct/>
              <w:spacing w:before="53"/>
              <w:ind w:right="152"/>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71.35</w:t>
            </w:r>
          </w:p>
        </w:tc>
        <w:tc>
          <w:tcPr>
            <w:tcW w:w="845" w:type="dxa"/>
          </w:tcPr>
          <w:p w:rsidR="005C6378" w:rsidRPr="001D48BF" w:rsidRDefault="005C6378" w:rsidP="00226CF2">
            <w:pPr>
              <w:overflowPunct/>
              <w:spacing w:before="53"/>
              <w:ind w:left="185"/>
              <w:jc w:val="center"/>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1.17</w:t>
            </w:r>
          </w:p>
        </w:tc>
        <w:tc>
          <w:tcPr>
            <w:tcW w:w="843" w:type="dxa"/>
          </w:tcPr>
          <w:p w:rsidR="005C6378" w:rsidRPr="001D48BF" w:rsidRDefault="005C6378" w:rsidP="00226CF2">
            <w:pPr>
              <w:overflowPunct/>
              <w:spacing w:before="53"/>
              <w:ind w:right="151"/>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10.53</w:t>
            </w:r>
          </w:p>
        </w:tc>
        <w:tc>
          <w:tcPr>
            <w:tcW w:w="844" w:type="dxa"/>
          </w:tcPr>
          <w:p w:rsidR="005C6378" w:rsidRPr="001D48BF" w:rsidRDefault="005C6378" w:rsidP="00226CF2">
            <w:pPr>
              <w:overflowPunct/>
              <w:spacing w:before="53"/>
              <w:ind w:right="151"/>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4.09</w:t>
            </w:r>
          </w:p>
        </w:tc>
        <w:tc>
          <w:tcPr>
            <w:tcW w:w="912" w:type="dxa"/>
          </w:tcPr>
          <w:p w:rsidR="005C6378" w:rsidRPr="001D48BF" w:rsidRDefault="005C6378" w:rsidP="00226CF2">
            <w:pPr>
              <w:overflowPunct/>
              <w:spacing w:before="53"/>
              <w:ind w:left="117" w:right="2"/>
              <w:jc w:val="center"/>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9.36</w:t>
            </w:r>
          </w:p>
        </w:tc>
        <w:tc>
          <w:tcPr>
            <w:tcW w:w="779" w:type="dxa"/>
          </w:tcPr>
          <w:p w:rsidR="005C6378" w:rsidRPr="001D48BF" w:rsidRDefault="005C6378" w:rsidP="00226CF2">
            <w:pPr>
              <w:overflowPunct/>
              <w:spacing w:before="53"/>
              <w:ind w:right="105"/>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0.58</w:t>
            </w:r>
          </w:p>
        </w:tc>
      </w:tr>
      <w:tr w:rsidR="005C6378" w:rsidRPr="001D48BF" w:rsidTr="001C3D88">
        <w:trPr>
          <w:trHeight w:val="308"/>
        </w:trPr>
        <w:tc>
          <w:tcPr>
            <w:tcW w:w="559" w:type="dxa"/>
            <w:vMerge/>
            <w:tcBorders>
              <w:top w:val="nil"/>
              <w:bottom w:val="single" w:sz="4" w:space="0" w:color="000000"/>
              <w:right w:val="single" w:sz="4" w:space="0" w:color="000000"/>
            </w:tcBorders>
          </w:tcPr>
          <w:p w:rsidR="005C6378" w:rsidRPr="001D48BF" w:rsidRDefault="005C6378" w:rsidP="00226CF2">
            <w:pPr>
              <w:overflowPunct/>
              <w:jc w:val="left"/>
              <w:rPr>
                <w:rFonts w:ascii="Times New Roman" w:eastAsia="Times New Roman"/>
                <w:color w:val="000000" w:themeColor="text1"/>
                <w:kern w:val="0"/>
                <w:sz w:val="2"/>
                <w:szCs w:val="2"/>
              </w:rPr>
            </w:pPr>
          </w:p>
        </w:tc>
        <w:tc>
          <w:tcPr>
            <w:tcW w:w="1436" w:type="dxa"/>
            <w:tcBorders>
              <w:left w:val="single" w:sz="4" w:space="0" w:color="000000"/>
              <w:bottom w:val="single" w:sz="4" w:space="0" w:color="000000"/>
              <w:right w:val="single" w:sz="4" w:space="0" w:color="000000"/>
            </w:tcBorders>
          </w:tcPr>
          <w:p w:rsidR="005C6378" w:rsidRPr="001D48BF" w:rsidRDefault="005C6378" w:rsidP="00226CF2">
            <w:pPr>
              <w:overflowPunct/>
              <w:spacing w:before="35" w:line="284" w:lineRule="exact"/>
              <w:ind w:left="323"/>
              <w:jc w:val="left"/>
              <w:rPr>
                <w:color w:val="000000" w:themeColor="text1"/>
                <w:kern w:val="0"/>
                <w:sz w:val="22"/>
              </w:rPr>
            </w:pPr>
            <w:proofErr w:type="spellStart"/>
            <w:r w:rsidRPr="001D48BF">
              <w:rPr>
                <w:rFonts w:hint="eastAsia"/>
                <w:color w:val="000000" w:themeColor="text1"/>
                <w:spacing w:val="-5"/>
                <w:kern w:val="0"/>
                <w:sz w:val="22"/>
              </w:rPr>
              <w:t>大專</w:t>
            </w:r>
            <w:proofErr w:type="spellEnd"/>
          </w:p>
        </w:tc>
        <w:tc>
          <w:tcPr>
            <w:tcW w:w="843" w:type="dxa"/>
            <w:tcBorders>
              <w:left w:val="single" w:sz="4" w:space="0" w:color="000000"/>
              <w:bottom w:val="single" w:sz="4" w:space="0" w:color="000000"/>
              <w:right w:val="single" w:sz="4" w:space="0" w:color="000000"/>
            </w:tcBorders>
          </w:tcPr>
          <w:p w:rsidR="005C6378" w:rsidRPr="001D48BF" w:rsidRDefault="005C6378" w:rsidP="00226CF2">
            <w:pPr>
              <w:overflowPunct/>
              <w:spacing w:before="54"/>
              <w:ind w:right="100"/>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1,732</w:t>
            </w:r>
          </w:p>
        </w:tc>
        <w:tc>
          <w:tcPr>
            <w:tcW w:w="1339" w:type="dxa"/>
            <w:tcBorders>
              <w:left w:val="single" w:sz="4" w:space="0" w:color="000000"/>
              <w:bottom w:val="single" w:sz="4" w:space="0" w:color="000000"/>
            </w:tcBorders>
          </w:tcPr>
          <w:p w:rsidR="005C6378" w:rsidRPr="001D48BF" w:rsidRDefault="005C6378" w:rsidP="00226CF2">
            <w:pPr>
              <w:overflowPunct/>
              <w:spacing w:before="54"/>
              <w:ind w:right="152"/>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54.21</w:t>
            </w:r>
          </w:p>
        </w:tc>
        <w:tc>
          <w:tcPr>
            <w:tcW w:w="845" w:type="dxa"/>
            <w:tcBorders>
              <w:bottom w:val="single" w:sz="4" w:space="0" w:color="000000"/>
            </w:tcBorders>
          </w:tcPr>
          <w:p w:rsidR="005C6378" w:rsidRPr="001D48BF" w:rsidRDefault="005C6378" w:rsidP="00226CF2">
            <w:pPr>
              <w:overflowPunct/>
              <w:spacing w:before="54"/>
              <w:ind w:left="185" w:right="101"/>
              <w:jc w:val="center"/>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23.50</w:t>
            </w:r>
          </w:p>
        </w:tc>
        <w:tc>
          <w:tcPr>
            <w:tcW w:w="843" w:type="dxa"/>
            <w:tcBorders>
              <w:bottom w:val="single" w:sz="4" w:space="0" w:color="000000"/>
            </w:tcBorders>
          </w:tcPr>
          <w:p w:rsidR="005C6378" w:rsidRPr="001D48BF" w:rsidRDefault="005C6378" w:rsidP="00226CF2">
            <w:pPr>
              <w:overflowPunct/>
              <w:spacing w:before="54"/>
              <w:ind w:right="151"/>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8.83</w:t>
            </w:r>
          </w:p>
        </w:tc>
        <w:tc>
          <w:tcPr>
            <w:tcW w:w="844" w:type="dxa"/>
            <w:tcBorders>
              <w:bottom w:val="single" w:sz="4" w:space="0" w:color="000000"/>
            </w:tcBorders>
          </w:tcPr>
          <w:p w:rsidR="005C6378" w:rsidRPr="001D48BF" w:rsidRDefault="005C6378" w:rsidP="00226CF2">
            <w:pPr>
              <w:overflowPunct/>
              <w:spacing w:before="54"/>
              <w:ind w:right="151"/>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4.45</w:t>
            </w:r>
          </w:p>
        </w:tc>
        <w:tc>
          <w:tcPr>
            <w:tcW w:w="912" w:type="dxa"/>
            <w:tcBorders>
              <w:bottom w:val="single" w:sz="4" w:space="0" w:color="000000"/>
            </w:tcBorders>
          </w:tcPr>
          <w:p w:rsidR="005C6378" w:rsidRPr="001D48BF" w:rsidRDefault="005C6378" w:rsidP="00226CF2">
            <w:pPr>
              <w:overflowPunct/>
              <w:spacing w:before="54"/>
              <w:ind w:left="117" w:right="2"/>
              <w:jc w:val="center"/>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4.45</w:t>
            </w:r>
          </w:p>
        </w:tc>
        <w:tc>
          <w:tcPr>
            <w:tcW w:w="779" w:type="dxa"/>
            <w:tcBorders>
              <w:bottom w:val="single" w:sz="4" w:space="0" w:color="000000"/>
            </w:tcBorders>
          </w:tcPr>
          <w:p w:rsidR="005C6378" w:rsidRPr="001D48BF" w:rsidRDefault="005C6378" w:rsidP="00226CF2">
            <w:pPr>
              <w:overflowPunct/>
              <w:spacing w:before="54"/>
              <w:ind w:right="105"/>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0.81</w:t>
            </w:r>
          </w:p>
        </w:tc>
      </w:tr>
      <w:tr w:rsidR="005C6378" w:rsidRPr="001D48BF" w:rsidTr="001C3D88">
        <w:trPr>
          <w:trHeight w:val="310"/>
        </w:trPr>
        <w:tc>
          <w:tcPr>
            <w:tcW w:w="559" w:type="dxa"/>
            <w:vMerge w:val="restart"/>
            <w:tcBorders>
              <w:top w:val="single" w:sz="4" w:space="0" w:color="000000"/>
              <w:bottom w:val="single" w:sz="4" w:space="0" w:color="000000"/>
              <w:right w:val="single" w:sz="4" w:space="0" w:color="000000"/>
            </w:tcBorders>
          </w:tcPr>
          <w:p w:rsidR="005C6378" w:rsidRPr="001D48BF" w:rsidRDefault="005C6378" w:rsidP="00226CF2">
            <w:pPr>
              <w:overflowPunct/>
              <w:jc w:val="left"/>
              <w:rPr>
                <w:rFonts w:ascii="Times New Roman" w:eastAsia="Times New Roman"/>
                <w:color w:val="000000" w:themeColor="text1"/>
                <w:kern w:val="0"/>
                <w:sz w:val="22"/>
              </w:rPr>
            </w:pPr>
          </w:p>
          <w:p w:rsidR="005C6378" w:rsidRPr="001D48BF" w:rsidRDefault="005C6378" w:rsidP="00226CF2">
            <w:pPr>
              <w:overflowPunct/>
              <w:jc w:val="left"/>
              <w:rPr>
                <w:rFonts w:ascii="Times New Roman" w:eastAsia="Times New Roman"/>
                <w:color w:val="000000" w:themeColor="text1"/>
                <w:kern w:val="0"/>
                <w:sz w:val="22"/>
              </w:rPr>
            </w:pPr>
          </w:p>
          <w:p w:rsidR="005C6378" w:rsidRPr="001D48BF" w:rsidRDefault="005C6378" w:rsidP="00226CF2">
            <w:pPr>
              <w:overflowPunct/>
              <w:jc w:val="left"/>
              <w:rPr>
                <w:rFonts w:ascii="Times New Roman" w:eastAsia="Times New Roman"/>
                <w:color w:val="000000" w:themeColor="text1"/>
                <w:kern w:val="0"/>
                <w:sz w:val="22"/>
              </w:rPr>
            </w:pPr>
          </w:p>
          <w:p w:rsidR="005C6378" w:rsidRPr="001D48BF" w:rsidRDefault="005C6378" w:rsidP="00226CF2">
            <w:pPr>
              <w:overflowPunct/>
              <w:spacing w:before="75"/>
              <w:jc w:val="left"/>
              <w:rPr>
                <w:rFonts w:ascii="Times New Roman" w:eastAsia="Times New Roman"/>
                <w:color w:val="000000" w:themeColor="text1"/>
                <w:kern w:val="0"/>
                <w:sz w:val="22"/>
              </w:rPr>
            </w:pPr>
          </w:p>
          <w:p w:rsidR="005C6378" w:rsidRPr="001D48BF" w:rsidRDefault="005C6378" w:rsidP="00226CF2">
            <w:pPr>
              <w:overflowPunct/>
              <w:spacing w:line="184" w:lineRule="auto"/>
              <w:ind w:left="205" w:right="137"/>
              <w:rPr>
                <w:color w:val="000000" w:themeColor="text1"/>
                <w:kern w:val="0"/>
                <w:sz w:val="22"/>
              </w:rPr>
            </w:pPr>
            <w:proofErr w:type="spellStart"/>
            <w:r w:rsidRPr="001D48BF">
              <w:rPr>
                <w:rFonts w:hint="eastAsia"/>
                <w:color w:val="000000" w:themeColor="text1"/>
                <w:spacing w:val="-10"/>
                <w:kern w:val="0"/>
                <w:sz w:val="22"/>
              </w:rPr>
              <w:t>下學期</w:t>
            </w:r>
            <w:proofErr w:type="spellEnd"/>
          </w:p>
        </w:tc>
        <w:tc>
          <w:tcPr>
            <w:tcW w:w="1436" w:type="dxa"/>
            <w:tcBorders>
              <w:top w:val="single" w:sz="4" w:space="0" w:color="000000"/>
              <w:left w:val="single" w:sz="4" w:space="0" w:color="000000"/>
              <w:right w:val="single" w:sz="4" w:space="0" w:color="000000"/>
            </w:tcBorders>
          </w:tcPr>
          <w:p w:rsidR="005C6378" w:rsidRPr="001D48BF" w:rsidRDefault="005C6378" w:rsidP="00226CF2">
            <w:pPr>
              <w:overflowPunct/>
              <w:spacing w:before="36" w:line="285" w:lineRule="exact"/>
              <w:ind w:left="103"/>
              <w:jc w:val="left"/>
              <w:rPr>
                <w:b/>
                <w:color w:val="000000" w:themeColor="text1"/>
                <w:kern w:val="0"/>
                <w:sz w:val="22"/>
              </w:rPr>
            </w:pPr>
            <w:proofErr w:type="spellStart"/>
            <w:r w:rsidRPr="001D48BF">
              <w:rPr>
                <w:rFonts w:hint="eastAsia"/>
                <w:b/>
                <w:color w:val="000000" w:themeColor="text1"/>
                <w:spacing w:val="-3"/>
                <w:kern w:val="0"/>
                <w:sz w:val="22"/>
              </w:rPr>
              <w:t>全體學生</w:t>
            </w:r>
            <w:proofErr w:type="spellEnd"/>
          </w:p>
        </w:tc>
        <w:tc>
          <w:tcPr>
            <w:tcW w:w="843" w:type="dxa"/>
            <w:tcBorders>
              <w:top w:val="single" w:sz="4" w:space="0" w:color="000000"/>
              <w:left w:val="single" w:sz="4" w:space="0" w:color="000000"/>
              <w:right w:val="single" w:sz="4" w:space="0" w:color="000000"/>
            </w:tcBorders>
          </w:tcPr>
          <w:p w:rsidR="005C6378" w:rsidRPr="001D48BF" w:rsidRDefault="005C6378" w:rsidP="00226CF2">
            <w:pPr>
              <w:overflowPunct/>
              <w:spacing w:before="55"/>
              <w:ind w:right="102"/>
              <w:jc w:val="right"/>
              <w:rPr>
                <w:rFonts w:ascii="Times New Roman" w:eastAsia="Times New Roman"/>
                <w:b/>
                <w:color w:val="000000" w:themeColor="text1"/>
                <w:kern w:val="0"/>
                <w:sz w:val="20"/>
              </w:rPr>
            </w:pPr>
            <w:r w:rsidRPr="001D48BF">
              <w:rPr>
                <w:rFonts w:ascii="Times New Roman" w:eastAsia="Times New Roman"/>
                <w:b/>
                <w:color w:val="000000" w:themeColor="text1"/>
                <w:spacing w:val="-2"/>
                <w:kern w:val="0"/>
                <w:sz w:val="20"/>
              </w:rPr>
              <w:t>32,121</w:t>
            </w:r>
          </w:p>
        </w:tc>
        <w:tc>
          <w:tcPr>
            <w:tcW w:w="1339" w:type="dxa"/>
            <w:tcBorders>
              <w:top w:val="single" w:sz="4" w:space="0" w:color="000000"/>
              <w:left w:val="single" w:sz="4" w:space="0" w:color="000000"/>
            </w:tcBorders>
          </w:tcPr>
          <w:p w:rsidR="005C6378" w:rsidRPr="001D48BF" w:rsidRDefault="005C6378" w:rsidP="00226CF2">
            <w:pPr>
              <w:overflowPunct/>
              <w:spacing w:before="55"/>
              <w:ind w:right="152"/>
              <w:jc w:val="right"/>
              <w:rPr>
                <w:rFonts w:ascii="Times New Roman" w:eastAsia="Times New Roman"/>
                <w:b/>
                <w:color w:val="000000" w:themeColor="text1"/>
                <w:kern w:val="0"/>
                <w:sz w:val="20"/>
              </w:rPr>
            </w:pPr>
            <w:r w:rsidRPr="001D48BF">
              <w:rPr>
                <w:rFonts w:ascii="Times New Roman" w:eastAsia="Times New Roman"/>
                <w:b/>
                <w:color w:val="000000" w:themeColor="text1"/>
                <w:spacing w:val="-2"/>
                <w:kern w:val="0"/>
                <w:sz w:val="20"/>
              </w:rPr>
              <w:t>53.44</w:t>
            </w:r>
          </w:p>
        </w:tc>
        <w:tc>
          <w:tcPr>
            <w:tcW w:w="845" w:type="dxa"/>
            <w:tcBorders>
              <w:top w:val="single" w:sz="4" w:space="0" w:color="000000"/>
            </w:tcBorders>
          </w:tcPr>
          <w:p w:rsidR="005C6378" w:rsidRPr="001D48BF" w:rsidRDefault="005C6378" w:rsidP="00226CF2">
            <w:pPr>
              <w:overflowPunct/>
              <w:spacing w:before="55"/>
              <w:ind w:left="185" w:right="101"/>
              <w:jc w:val="center"/>
              <w:rPr>
                <w:rFonts w:ascii="Times New Roman" w:eastAsia="Times New Roman"/>
                <w:b/>
                <w:color w:val="000000" w:themeColor="text1"/>
                <w:kern w:val="0"/>
                <w:sz w:val="20"/>
              </w:rPr>
            </w:pPr>
            <w:r w:rsidRPr="001D48BF">
              <w:rPr>
                <w:rFonts w:ascii="Times New Roman" w:eastAsia="Times New Roman"/>
                <w:b/>
                <w:color w:val="000000" w:themeColor="text1"/>
                <w:spacing w:val="-2"/>
                <w:kern w:val="0"/>
                <w:sz w:val="20"/>
              </w:rPr>
              <w:t>20.07</w:t>
            </w:r>
          </w:p>
        </w:tc>
        <w:tc>
          <w:tcPr>
            <w:tcW w:w="843" w:type="dxa"/>
            <w:tcBorders>
              <w:top w:val="single" w:sz="4" w:space="0" w:color="000000"/>
            </w:tcBorders>
          </w:tcPr>
          <w:p w:rsidR="005C6378" w:rsidRPr="001D48BF" w:rsidRDefault="005C6378" w:rsidP="00226CF2">
            <w:pPr>
              <w:overflowPunct/>
              <w:spacing w:before="55"/>
              <w:ind w:right="151"/>
              <w:jc w:val="right"/>
              <w:rPr>
                <w:rFonts w:ascii="Times New Roman" w:eastAsia="Times New Roman"/>
                <w:b/>
                <w:color w:val="000000" w:themeColor="text1"/>
                <w:kern w:val="0"/>
                <w:sz w:val="20"/>
              </w:rPr>
            </w:pPr>
            <w:r w:rsidRPr="001D48BF">
              <w:rPr>
                <w:rFonts w:ascii="Times New Roman" w:eastAsia="Times New Roman"/>
                <w:b/>
                <w:color w:val="000000" w:themeColor="text1"/>
                <w:spacing w:val="-2"/>
                <w:kern w:val="0"/>
                <w:sz w:val="20"/>
              </w:rPr>
              <w:t>13.60</w:t>
            </w:r>
          </w:p>
        </w:tc>
        <w:tc>
          <w:tcPr>
            <w:tcW w:w="844" w:type="dxa"/>
            <w:tcBorders>
              <w:top w:val="single" w:sz="4" w:space="0" w:color="000000"/>
            </w:tcBorders>
          </w:tcPr>
          <w:p w:rsidR="005C6378" w:rsidRPr="001D48BF" w:rsidRDefault="005C6378" w:rsidP="00226CF2">
            <w:pPr>
              <w:overflowPunct/>
              <w:spacing w:before="55"/>
              <w:ind w:right="151"/>
              <w:jc w:val="right"/>
              <w:rPr>
                <w:rFonts w:ascii="Times New Roman" w:eastAsia="Times New Roman"/>
                <w:b/>
                <w:color w:val="000000" w:themeColor="text1"/>
                <w:kern w:val="0"/>
                <w:sz w:val="20"/>
              </w:rPr>
            </w:pPr>
            <w:r w:rsidRPr="001D48BF">
              <w:rPr>
                <w:rFonts w:ascii="Times New Roman" w:eastAsia="Times New Roman"/>
                <w:b/>
                <w:color w:val="000000" w:themeColor="text1"/>
                <w:spacing w:val="-4"/>
                <w:kern w:val="0"/>
                <w:sz w:val="20"/>
              </w:rPr>
              <w:t>4.32</w:t>
            </w:r>
          </w:p>
        </w:tc>
        <w:tc>
          <w:tcPr>
            <w:tcW w:w="912" w:type="dxa"/>
            <w:tcBorders>
              <w:top w:val="single" w:sz="4" w:space="0" w:color="000000"/>
            </w:tcBorders>
          </w:tcPr>
          <w:p w:rsidR="005C6378" w:rsidRPr="001D48BF" w:rsidRDefault="005C6378" w:rsidP="00226CF2">
            <w:pPr>
              <w:overflowPunct/>
              <w:spacing w:before="55"/>
              <w:ind w:left="117" w:right="2"/>
              <w:jc w:val="center"/>
              <w:rPr>
                <w:rFonts w:ascii="Times New Roman" w:eastAsia="Times New Roman"/>
                <w:b/>
                <w:color w:val="000000" w:themeColor="text1"/>
                <w:kern w:val="0"/>
                <w:sz w:val="20"/>
              </w:rPr>
            </w:pPr>
            <w:r w:rsidRPr="001D48BF">
              <w:rPr>
                <w:rFonts w:ascii="Times New Roman" w:eastAsia="Times New Roman"/>
                <w:b/>
                <w:color w:val="000000" w:themeColor="text1"/>
                <w:spacing w:val="-4"/>
                <w:kern w:val="0"/>
                <w:sz w:val="20"/>
              </w:rPr>
              <w:t>4.37</w:t>
            </w:r>
          </w:p>
        </w:tc>
        <w:tc>
          <w:tcPr>
            <w:tcW w:w="779" w:type="dxa"/>
            <w:tcBorders>
              <w:top w:val="single" w:sz="4" w:space="0" w:color="000000"/>
            </w:tcBorders>
          </w:tcPr>
          <w:p w:rsidR="005C6378" w:rsidRPr="001D48BF" w:rsidRDefault="005C6378" w:rsidP="00226CF2">
            <w:pPr>
              <w:overflowPunct/>
              <w:spacing w:before="55"/>
              <w:ind w:right="105"/>
              <w:jc w:val="right"/>
              <w:rPr>
                <w:rFonts w:ascii="Times New Roman" w:eastAsia="Times New Roman"/>
                <w:b/>
                <w:color w:val="000000" w:themeColor="text1"/>
                <w:kern w:val="0"/>
                <w:sz w:val="20"/>
              </w:rPr>
            </w:pPr>
            <w:r w:rsidRPr="001D48BF">
              <w:rPr>
                <w:rFonts w:ascii="Times New Roman" w:eastAsia="Times New Roman"/>
                <w:b/>
                <w:color w:val="000000" w:themeColor="text1"/>
                <w:spacing w:val="-4"/>
                <w:kern w:val="0"/>
                <w:sz w:val="20"/>
              </w:rPr>
              <w:t>1.73</w:t>
            </w:r>
          </w:p>
        </w:tc>
      </w:tr>
      <w:tr w:rsidR="005C6378" w:rsidRPr="001D48BF" w:rsidTr="001C3D88">
        <w:trPr>
          <w:trHeight w:val="309"/>
        </w:trPr>
        <w:tc>
          <w:tcPr>
            <w:tcW w:w="559" w:type="dxa"/>
            <w:vMerge/>
            <w:tcBorders>
              <w:top w:val="nil"/>
              <w:bottom w:val="single" w:sz="4" w:space="0" w:color="000000"/>
              <w:right w:val="single" w:sz="4" w:space="0" w:color="000000"/>
            </w:tcBorders>
          </w:tcPr>
          <w:p w:rsidR="005C6378" w:rsidRPr="001D48BF" w:rsidRDefault="005C6378" w:rsidP="00226CF2">
            <w:pPr>
              <w:overflowPunct/>
              <w:jc w:val="left"/>
              <w:rPr>
                <w:rFonts w:ascii="Times New Roman" w:eastAsia="Times New Roman"/>
                <w:color w:val="000000" w:themeColor="text1"/>
                <w:kern w:val="0"/>
                <w:sz w:val="2"/>
                <w:szCs w:val="2"/>
              </w:rPr>
            </w:pPr>
          </w:p>
        </w:tc>
        <w:tc>
          <w:tcPr>
            <w:tcW w:w="1436" w:type="dxa"/>
            <w:tcBorders>
              <w:left w:val="single" w:sz="4" w:space="0" w:color="000000"/>
              <w:right w:val="single" w:sz="4" w:space="0" w:color="000000"/>
            </w:tcBorders>
          </w:tcPr>
          <w:p w:rsidR="005C6378" w:rsidRPr="001D48BF" w:rsidRDefault="005C6378" w:rsidP="00226CF2">
            <w:pPr>
              <w:overflowPunct/>
              <w:spacing w:before="35" w:line="285" w:lineRule="exact"/>
              <w:ind w:left="323"/>
              <w:jc w:val="left"/>
              <w:rPr>
                <w:color w:val="000000" w:themeColor="text1"/>
                <w:kern w:val="0"/>
                <w:sz w:val="22"/>
              </w:rPr>
            </w:pPr>
            <w:proofErr w:type="spellStart"/>
            <w:r w:rsidRPr="001D48BF">
              <w:rPr>
                <w:rFonts w:hint="eastAsia"/>
                <w:color w:val="000000" w:themeColor="text1"/>
                <w:spacing w:val="-5"/>
                <w:kern w:val="0"/>
                <w:sz w:val="22"/>
              </w:rPr>
              <w:t>博士</w:t>
            </w:r>
            <w:proofErr w:type="spellEnd"/>
          </w:p>
        </w:tc>
        <w:tc>
          <w:tcPr>
            <w:tcW w:w="843" w:type="dxa"/>
            <w:tcBorders>
              <w:left w:val="single" w:sz="4" w:space="0" w:color="000000"/>
              <w:right w:val="single" w:sz="4" w:space="0" w:color="000000"/>
            </w:tcBorders>
          </w:tcPr>
          <w:p w:rsidR="005C6378" w:rsidRPr="001D48BF" w:rsidRDefault="005C6378" w:rsidP="00226CF2">
            <w:pPr>
              <w:overflowPunct/>
              <w:spacing w:before="54"/>
              <w:ind w:right="100"/>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1,037</w:t>
            </w:r>
          </w:p>
        </w:tc>
        <w:tc>
          <w:tcPr>
            <w:tcW w:w="1339" w:type="dxa"/>
            <w:tcBorders>
              <w:left w:val="single" w:sz="4" w:space="0" w:color="000000"/>
            </w:tcBorders>
          </w:tcPr>
          <w:p w:rsidR="005C6378" w:rsidRPr="001D48BF" w:rsidRDefault="005C6378" w:rsidP="00226CF2">
            <w:pPr>
              <w:overflowPunct/>
              <w:spacing w:before="54"/>
              <w:ind w:right="152"/>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60.75</w:t>
            </w:r>
          </w:p>
        </w:tc>
        <w:tc>
          <w:tcPr>
            <w:tcW w:w="845" w:type="dxa"/>
          </w:tcPr>
          <w:p w:rsidR="005C6378" w:rsidRPr="001D48BF" w:rsidRDefault="005C6378" w:rsidP="00226CF2">
            <w:pPr>
              <w:overflowPunct/>
              <w:spacing w:before="54"/>
              <w:ind w:left="185"/>
              <w:jc w:val="center"/>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3.18</w:t>
            </w:r>
          </w:p>
        </w:tc>
        <w:tc>
          <w:tcPr>
            <w:tcW w:w="843" w:type="dxa"/>
          </w:tcPr>
          <w:p w:rsidR="005C6378" w:rsidRPr="001D48BF" w:rsidRDefault="005C6378" w:rsidP="00226CF2">
            <w:pPr>
              <w:overflowPunct/>
              <w:spacing w:before="54"/>
              <w:ind w:right="151"/>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15.62</w:t>
            </w:r>
          </w:p>
        </w:tc>
        <w:tc>
          <w:tcPr>
            <w:tcW w:w="844" w:type="dxa"/>
          </w:tcPr>
          <w:p w:rsidR="005C6378" w:rsidRPr="001D48BF" w:rsidRDefault="005C6378" w:rsidP="00226CF2">
            <w:pPr>
              <w:overflowPunct/>
              <w:spacing w:before="54"/>
              <w:ind w:right="151"/>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6.27</w:t>
            </w:r>
          </w:p>
        </w:tc>
        <w:tc>
          <w:tcPr>
            <w:tcW w:w="912" w:type="dxa"/>
          </w:tcPr>
          <w:p w:rsidR="005C6378" w:rsidRPr="001D48BF" w:rsidRDefault="005C6378" w:rsidP="00226CF2">
            <w:pPr>
              <w:overflowPunct/>
              <w:spacing w:before="54"/>
              <w:ind w:left="117" w:right="2"/>
              <w:jc w:val="center"/>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7.62</w:t>
            </w:r>
          </w:p>
        </w:tc>
        <w:tc>
          <w:tcPr>
            <w:tcW w:w="779" w:type="dxa"/>
          </w:tcPr>
          <w:p w:rsidR="005C6378" w:rsidRPr="001D48BF" w:rsidRDefault="005C6378" w:rsidP="00226CF2">
            <w:pPr>
              <w:overflowPunct/>
              <w:spacing w:before="54"/>
              <w:ind w:right="105"/>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8.58</w:t>
            </w:r>
          </w:p>
        </w:tc>
      </w:tr>
      <w:tr w:rsidR="005C6378" w:rsidRPr="001D48BF" w:rsidTr="001C3D88">
        <w:trPr>
          <w:trHeight w:val="308"/>
        </w:trPr>
        <w:tc>
          <w:tcPr>
            <w:tcW w:w="559" w:type="dxa"/>
            <w:vMerge/>
            <w:tcBorders>
              <w:top w:val="nil"/>
              <w:bottom w:val="single" w:sz="4" w:space="0" w:color="000000"/>
              <w:right w:val="single" w:sz="4" w:space="0" w:color="000000"/>
            </w:tcBorders>
          </w:tcPr>
          <w:p w:rsidR="005C6378" w:rsidRPr="001D48BF" w:rsidRDefault="005C6378" w:rsidP="00226CF2">
            <w:pPr>
              <w:overflowPunct/>
              <w:jc w:val="left"/>
              <w:rPr>
                <w:rFonts w:ascii="Times New Roman" w:eastAsia="Times New Roman"/>
                <w:color w:val="000000" w:themeColor="text1"/>
                <w:kern w:val="0"/>
                <w:sz w:val="2"/>
                <w:szCs w:val="2"/>
              </w:rPr>
            </w:pPr>
          </w:p>
        </w:tc>
        <w:tc>
          <w:tcPr>
            <w:tcW w:w="1436" w:type="dxa"/>
            <w:tcBorders>
              <w:left w:val="single" w:sz="4" w:space="0" w:color="000000"/>
              <w:right w:val="single" w:sz="4" w:space="0" w:color="000000"/>
            </w:tcBorders>
          </w:tcPr>
          <w:p w:rsidR="005C6378" w:rsidRPr="001D48BF" w:rsidRDefault="005C6378" w:rsidP="00226CF2">
            <w:pPr>
              <w:overflowPunct/>
              <w:spacing w:before="35" w:line="284" w:lineRule="exact"/>
              <w:ind w:left="323"/>
              <w:jc w:val="left"/>
              <w:rPr>
                <w:color w:val="000000" w:themeColor="text1"/>
                <w:kern w:val="0"/>
                <w:sz w:val="22"/>
              </w:rPr>
            </w:pPr>
            <w:proofErr w:type="spellStart"/>
            <w:r w:rsidRPr="001D48BF">
              <w:rPr>
                <w:rFonts w:hint="eastAsia"/>
                <w:color w:val="000000" w:themeColor="text1"/>
                <w:spacing w:val="-5"/>
                <w:kern w:val="0"/>
                <w:sz w:val="22"/>
              </w:rPr>
              <w:t>碩士</w:t>
            </w:r>
            <w:proofErr w:type="spellEnd"/>
          </w:p>
        </w:tc>
        <w:tc>
          <w:tcPr>
            <w:tcW w:w="843" w:type="dxa"/>
            <w:tcBorders>
              <w:left w:val="single" w:sz="4" w:space="0" w:color="000000"/>
              <w:right w:val="single" w:sz="4" w:space="0" w:color="000000"/>
            </w:tcBorders>
          </w:tcPr>
          <w:p w:rsidR="005C6378" w:rsidRPr="001D48BF" w:rsidRDefault="005C6378" w:rsidP="00226CF2">
            <w:pPr>
              <w:overflowPunct/>
              <w:spacing w:before="51"/>
              <w:ind w:right="100"/>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5,749</w:t>
            </w:r>
          </w:p>
        </w:tc>
        <w:tc>
          <w:tcPr>
            <w:tcW w:w="1339" w:type="dxa"/>
            <w:tcBorders>
              <w:left w:val="single" w:sz="4" w:space="0" w:color="000000"/>
            </w:tcBorders>
          </w:tcPr>
          <w:p w:rsidR="005C6378" w:rsidRPr="001D48BF" w:rsidRDefault="005C6378" w:rsidP="00226CF2">
            <w:pPr>
              <w:overflowPunct/>
              <w:spacing w:before="51"/>
              <w:ind w:right="152"/>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63.33</w:t>
            </w:r>
          </w:p>
        </w:tc>
        <w:tc>
          <w:tcPr>
            <w:tcW w:w="845" w:type="dxa"/>
          </w:tcPr>
          <w:p w:rsidR="005C6378" w:rsidRPr="001D48BF" w:rsidRDefault="005C6378" w:rsidP="00226CF2">
            <w:pPr>
              <w:overflowPunct/>
              <w:spacing w:before="51"/>
              <w:ind w:left="185"/>
              <w:jc w:val="center"/>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4.21</w:t>
            </w:r>
          </w:p>
        </w:tc>
        <w:tc>
          <w:tcPr>
            <w:tcW w:w="843" w:type="dxa"/>
          </w:tcPr>
          <w:p w:rsidR="005C6378" w:rsidRPr="001D48BF" w:rsidRDefault="005C6378" w:rsidP="00226CF2">
            <w:pPr>
              <w:overflowPunct/>
              <w:spacing w:before="51"/>
              <w:ind w:right="151"/>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16.14</w:t>
            </w:r>
          </w:p>
        </w:tc>
        <w:tc>
          <w:tcPr>
            <w:tcW w:w="844" w:type="dxa"/>
          </w:tcPr>
          <w:p w:rsidR="005C6378" w:rsidRPr="001D48BF" w:rsidRDefault="005C6378" w:rsidP="00226CF2">
            <w:pPr>
              <w:overflowPunct/>
              <w:spacing w:before="51"/>
              <w:ind w:right="151"/>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5.44</w:t>
            </w:r>
          </w:p>
        </w:tc>
        <w:tc>
          <w:tcPr>
            <w:tcW w:w="912" w:type="dxa"/>
          </w:tcPr>
          <w:p w:rsidR="005C6378" w:rsidRPr="001D48BF" w:rsidRDefault="005C6378" w:rsidP="00226CF2">
            <w:pPr>
              <w:overflowPunct/>
              <w:spacing w:before="51"/>
              <w:ind w:left="117" w:right="2"/>
              <w:jc w:val="center"/>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7.72</w:t>
            </w:r>
          </w:p>
        </w:tc>
        <w:tc>
          <w:tcPr>
            <w:tcW w:w="779" w:type="dxa"/>
          </w:tcPr>
          <w:p w:rsidR="005C6378" w:rsidRPr="001D48BF" w:rsidRDefault="005C6378" w:rsidP="00226CF2">
            <w:pPr>
              <w:overflowPunct/>
              <w:spacing w:before="51"/>
              <w:ind w:right="105"/>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1.55</w:t>
            </w:r>
          </w:p>
        </w:tc>
      </w:tr>
      <w:tr w:rsidR="005C6378" w:rsidRPr="001D48BF" w:rsidTr="001C3D88">
        <w:trPr>
          <w:trHeight w:val="309"/>
        </w:trPr>
        <w:tc>
          <w:tcPr>
            <w:tcW w:w="559" w:type="dxa"/>
            <w:vMerge/>
            <w:tcBorders>
              <w:top w:val="nil"/>
              <w:bottom w:val="single" w:sz="4" w:space="0" w:color="000000"/>
              <w:right w:val="single" w:sz="4" w:space="0" w:color="000000"/>
            </w:tcBorders>
          </w:tcPr>
          <w:p w:rsidR="005C6378" w:rsidRPr="001D48BF" w:rsidRDefault="005C6378" w:rsidP="00226CF2">
            <w:pPr>
              <w:overflowPunct/>
              <w:jc w:val="left"/>
              <w:rPr>
                <w:rFonts w:ascii="Times New Roman" w:eastAsia="Times New Roman"/>
                <w:color w:val="000000" w:themeColor="text1"/>
                <w:kern w:val="0"/>
                <w:sz w:val="2"/>
                <w:szCs w:val="2"/>
              </w:rPr>
            </w:pPr>
          </w:p>
        </w:tc>
        <w:tc>
          <w:tcPr>
            <w:tcW w:w="1436" w:type="dxa"/>
            <w:tcBorders>
              <w:left w:val="single" w:sz="4" w:space="0" w:color="000000"/>
              <w:right w:val="single" w:sz="4" w:space="0" w:color="000000"/>
            </w:tcBorders>
          </w:tcPr>
          <w:p w:rsidR="005C6378" w:rsidRPr="001D48BF" w:rsidRDefault="005C6378" w:rsidP="00226CF2">
            <w:pPr>
              <w:overflowPunct/>
              <w:spacing w:before="36" w:line="284" w:lineRule="exact"/>
              <w:ind w:left="323"/>
              <w:jc w:val="left"/>
              <w:rPr>
                <w:color w:val="000000" w:themeColor="text1"/>
                <w:kern w:val="0"/>
                <w:sz w:val="22"/>
              </w:rPr>
            </w:pPr>
            <w:proofErr w:type="spellStart"/>
            <w:r w:rsidRPr="001D48BF">
              <w:rPr>
                <w:rFonts w:hint="eastAsia"/>
                <w:color w:val="000000" w:themeColor="text1"/>
                <w:spacing w:val="-5"/>
                <w:kern w:val="0"/>
                <w:sz w:val="22"/>
              </w:rPr>
              <w:t>大專</w:t>
            </w:r>
            <w:proofErr w:type="spellEnd"/>
          </w:p>
        </w:tc>
        <w:tc>
          <w:tcPr>
            <w:tcW w:w="843" w:type="dxa"/>
            <w:tcBorders>
              <w:left w:val="single" w:sz="4" w:space="0" w:color="000000"/>
              <w:right w:val="single" w:sz="4" w:space="0" w:color="000000"/>
            </w:tcBorders>
          </w:tcPr>
          <w:p w:rsidR="005C6378" w:rsidRPr="001D48BF" w:rsidRDefault="005C6378" w:rsidP="00226CF2">
            <w:pPr>
              <w:overflowPunct/>
              <w:spacing w:before="52"/>
              <w:ind w:right="102"/>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25,335</w:t>
            </w:r>
          </w:p>
        </w:tc>
        <w:tc>
          <w:tcPr>
            <w:tcW w:w="1339" w:type="dxa"/>
            <w:tcBorders>
              <w:left w:val="single" w:sz="4" w:space="0" w:color="000000"/>
            </w:tcBorders>
          </w:tcPr>
          <w:p w:rsidR="005C6378" w:rsidRPr="001D48BF" w:rsidRDefault="005C6378" w:rsidP="00226CF2">
            <w:pPr>
              <w:overflowPunct/>
              <w:spacing w:before="52"/>
              <w:ind w:right="152"/>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50.89</w:t>
            </w:r>
          </w:p>
        </w:tc>
        <w:tc>
          <w:tcPr>
            <w:tcW w:w="845" w:type="dxa"/>
          </w:tcPr>
          <w:p w:rsidR="005C6378" w:rsidRPr="001D48BF" w:rsidRDefault="005C6378" w:rsidP="00226CF2">
            <w:pPr>
              <w:overflowPunct/>
              <w:spacing w:before="52"/>
              <w:ind w:left="185" w:right="101"/>
              <w:jc w:val="center"/>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24.36</w:t>
            </w:r>
          </w:p>
        </w:tc>
        <w:tc>
          <w:tcPr>
            <w:tcW w:w="843" w:type="dxa"/>
          </w:tcPr>
          <w:p w:rsidR="005C6378" w:rsidRPr="001D48BF" w:rsidRDefault="005C6378" w:rsidP="00226CF2">
            <w:pPr>
              <w:overflowPunct/>
              <w:spacing w:before="52"/>
              <w:ind w:right="151"/>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12.95</w:t>
            </w:r>
          </w:p>
        </w:tc>
        <w:tc>
          <w:tcPr>
            <w:tcW w:w="844" w:type="dxa"/>
          </w:tcPr>
          <w:p w:rsidR="005C6378" w:rsidRPr="001D48BF" w:rsidRDefault="005C6378" w:rsidP="00226CF2">
            <w:pPr>
              <w:overflowPunct/>
              <w:spacing w:before="52"/>
              <w:ind w:right="151"/>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3.98</w:t>
            </w:r>
          </w:p>
        </w:tc>
        <w:tc>
          <w:tcPr>
            <w:tcW w:w="912" w:type="dxa"/>
          </w:tcPr>
          <w:p w:rsidR="005C6378" w:rsidRPr="001D48BF" w:rsidRDefault="005C6378" w:rsidP="00226CF2">
            <w:pPr>
              <w:overflowPunct/>
              <w:spacing w:before="52"/>
              <w:ind w:left="117" w:right="2"/>
              <w:jc w:val="center"/>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3.48</w:t>
            </w:r>
          </w:p>
        </w:tc>
        <w:tc>
          <w:tcPr>
            <w:tcW w:w="779" w:type="dxa"/>
          </w:tcPr>
          <w:p w:rsidR="005C6378" w:rsidRPr="001D48BF" w:rsidRDefault="005C6378" w:rsidP="00226CF2">
            <w:pPr>
              <w:overflowPunct/>
              <w:spacing w:before="52"/>
              <w:ind w:right="105"/>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1.50</w:t>
            </w:r>
          </w:p>
        </w:tc>
      </w:tr>
      <w:tr w:rsidR="005C6378" w:rsidRPr="001D48BF" w:rsidTr="001C3D88">
        <w:trPr>
          <w:trHeight w:val="308"/>
        </w:trPr>
        <w:tc>
          <w:tcPr>
            <w:tcW w:w="559" w:type="dxa"/>
            <w:vMerge/>
            <w:tcBorders>
              <w:top w:val="nil"/>
              <w:bottom w:val="single" w:sz="4" w:space="0" w:color="000000"/>
              <w:right w:val="single" w:sz="4" w:space="0" w:color="000000"/>
            </w:tcBorders>
          </w:tcPr>
          <w:p w:rsidR="005C6378" w:rsidRPr="001D48BF" w:rsidRDefault="005C6378" w:rsidP="00226CF2">
            <w:pPr>
              <w:overflowPunct/>
              <w:jc w:val="left"/>
              <w:rPr>
                <w:rFonts w:ascii="Times New Roman" w:eastAsia="Times New Roman"/>
                <w:color w:val="000000" w:themeColor="text1"/>
                <w:kern w:val="0"/>
                <w:sz w:val="2"/>
                <w:szCs w:val="2"/>
              </w:rPr>
            </w:pPr>
          </w:p>
        </w:tc>
        <w:tc>
          <w:tcPr>
            <w:tcW w:w="1436" w:type="dxa"/>
            <w:tcBorders>
              <w:left w:val="single" w:sz="4" w:space="0" w:color="000000"/>
              <w:right w:val="single" w:sz="4" w:space="0" w:color="000000"/>
            </w:tcBorders>
          </w:tcPr>
          <w:p w:rsidR="005C6378" w:rsidRPr="001D48BF" w:rsidRDefault="005C6378" w:rsidP="00226CF2">
            <w:pPr>
              <w:overflowPunct/>
              <w:spacing w:before="36" w:line="283" w:lineRule="exact"/>
              <w:ind w:left="103"/>
              <w:jc w:val="left"/>
              <w:rPr>
                <w:b/>
                <w:color w:val="000000" w:themeColor="text1"/>
                <w:kern w:val="0"/>
                <w:sz w:val="22"/>
              </w:rPr>
            </w:pPr>
            <w:proofErr w:type="spellStart"/>
            <w:r w:rsidRPr="001D48BF">
              <w:rPr>
                <w:rFonts w:hint="eastAsia"/>
                <w:b/>
                <w:color w:val="000000" w:themeColor="text1"/>
                <w:spacing w:val="-2"/>
                <w:kern w:val="0"/>
                <w:sz w:val="22"/>
              </w:rPr>
              <w:t>原住民學生</w:t>
            </w:r>
            <w:proofErr w:type="spellEnd"/>
          </w:p>
        </w:tc>
        <w:tc>
          <w:tcPr>
            <w:tcW w:w="843" w:type="dxa"/>
            <w:tcBorders>
              <w:left w:val="single" w:sz="4" w:space="0" w:color="000000"/>
              <w:right w:val="single" w:sz="4" w:space="0" w:color="000000"/>
            </w:tcBorders>
          </w:tcPr>
          <w:p w:rsidR="005C6378" w:rsidRPr="001D48BF" w:rsidRDefault="005C6378" w:rsidP="00226CF2">
            <w:pPr>
              <w:overflowPunct/>
              <w:spacing w:before="52"/>
              <w:ind w:right="100"/>
              <w:jc w:val="right"/>
              <w:rPr>
                <w:rFonts w:ascii="Times New Roman" w:eastAsia="Times New Roman"/>
                <w:b/>
                <w:color w:val="000000" w:themeColor="text1"/>
                <w:kern w:val="0"/>
                <w:sz w:val="20"/>
              </w:rPr>
            </w:pPr>
            <w:r w:rsidRPr="001D48BF">
              <w:rPr>
                <w:rFonts w:ascii="Times New Roman" w:eastAsia="Times New Roman"/>
                <w:b/>
                <w:color w:val="000000" w:themeColor="text1"/>
                <w:spacing w:val="-2"/>
                <w:kern w:val="0"/>
                <w:sz w:val="20"/>
              </w:rPr>
              <w:t>1,442</w:t>
            </w:r>
          </w:p>
        </w:tc>
        <w:tc>
          <w:tcPr>
            <w:tcW w:w="1339" w:type="dxa"/>
            <w:tcBorders>
              <w:left w:val="single" w:sz="4" w:space="0" w:color="000000"/>
            </w:tcBorders>
          </w:tcPr>
          <w:p w:rsidR="005C6378" w:rsidRPr="001D48BF" w:rsidRDefault="005C6378" w:rsidP="00226CF2">
            <w:pPr>
              <w:overflowPunct/>
              <w:spacing w:before="52"/>
              <w:ind w:right="152"/>
              <w:jc w:val="right"/>
              <w:rPr>
                <w:rFonts w:ascii="Times New Roman" w:eastAsia="Times New Roman"/>
                <w:b/>
                <w:color w:val="000000" w:themeColor="text1"/>
                <w:kern w:val="0"/>
                <w:sz w:val="20"/>
              </w:rPr>
            </w:pPr>
            <w:r w:rsidRPr="001D48BF">
              <w:rPr>
                <w:rFonts w:ascii="Times New Roman" w:eastAsia="Times New Roman"/>
                <w:b/>
                <w:color w:val="000000" w:themeColor="text1"/>
                <w:spacing w:val="-2"/>
                <w:kern w:val="0"/>
                <w:sz w:val="20"/>
              </w:rPr>
              <w:t>62.07</w:t>
            </w:r>
          </w:p>
        </w:tc>
        <w:tc>
          <w:tcPr>
            <w:tcW w:w="845" w:type="dxa"/>
          </w:tcPr>
          <w:p w:rsidR="005C6378" w:rsidRPr="001D48BF" w:rsidRDefault="005C6378" w:rsidP="00226CF2">
            <w:pPr>
              <w:overflowPunct/>
              <w:spacing w:before="52"/>
              <w:ind w:left="185" w:right="101"/>
              <w:jc w:val="center"/>
              <w:rPr>
                <w:rFonts w:ascii="Times New Roman" w:eastAsia="Times New Roman"/>
                <w:b/>
                <w:color w:val="000000" w:themeColor="text1"/>
                <w:kern w:val="0"/>
                <w:sz w:val="20"/>
              </w:rPr>
            </w:pPr>
            <w:r w:rsidRPr="001D48BF">
              <w:rPr>
                <w:rFonts w:ascii="Times New Roman" w:eastAsia="Times New Roman"/>
                <w:b/>
                <w:color w:val="000000" w:themeColor="text1"/>
                <w:spacing w:val="-2"/>
                <w:kern w:val="0"/>
                <w:sz w:val="20"/>
              </w:rPr>
              <w:t>15.05</w:t>
            </w:r>
          </w:p>
        </w:tc>
        <w:tc>
          <w:tcPr>
            <w:tcW w:w="843" w:type="dxa"/>
          </w:tcPr>
          <w:p w:rsidR="005C6378" w:rsidRPr="001D48BF" w:rsidRDefault="005C6378" w:rsidP="00226CF2">
            <w:pPr>
              <w:overflowPunct/>
              <w:spacing w:before="52"/>
              <w:ind w:right="151"/>
              <w:jc w:val="right"/>
              <w:rPr>
                <w:rFonts w:ascii="Times New Roman" w:eastAsia="Times New Roman"/>
                <w:b/>
                <w:color w:val="000000" w:themeColor="text1"/>
                <w:kern w:val="0"/>
                <w:sz w:val="20"/>
              </w:rPr>
            </w:pPr>
            <w:r w:rsidRPr="001D48BF">
              <w:rPr>
                <w:rFonts w:ascii="Times New Roman" w:eastAsia="Times New Roman"/>
                <w:b/>
                <w:color w:val="000000" w:themeColor="text1"/>
                <w:spacing w:val="-2"/>
                <w:kern w:val="0"/>
                <w:sz w:val="20"/>
              </w:rPr>
              <w:t>11.44</w:t>
            </w:r>
          </w:p>
        </w:tc>
        <w:tc>
          <w:tcPr>
            <w:tcW w:w="844" w:type="dxa"/>
          </w:tcPr>
          <w:p w:rsidR="005C6378" w:rsidRPr="001D48BF" w:rsidRDefault="005C6378" w:rsidP="00226CF2">
            <w:pPr>
              <w:overflowPunct/>
              <w:spacing w:before="52"/>
              <w:ind w:right="151"/>
              <w:jc w:val="right"/>
              <w:rPr>
                <w:rFonts w:ascii="Times New Roman" w:eastAsia="Times New Roman"/>
                <w:b/>
                <w:color w:val="000000" w:themeColor="text1"/>
                <w:kern w:val="0"/>
                <w:sz w:val="20"/>
              </w:rPr>
            </w:pPr>
            <w:r w:rsidRPr="001D48BF">
              <w:rPr>
                <w:rFonts w:ascii="Times New Roman" w:eastAsia="Times New Roman"/>
                <w:b/>
                <w:color w:val="000000" w:themeColor="text1"/>
                <w:spacing w:val="-4"/>
                <w:kern w:val="0"/>
                <w:sz w:val="20"/>
              </w:rPr>
              <w:t>3.74</w:t>
            </w:r>
          </w:p>
        </w:tc>
        <w:tc>
          <w:tcPr>
            <w:tcW w:w="912" w:type="dxa"/>
          </w:tcPr>
          <w:p w:rsidR="005C6378" w:rsidRPr="001D48BF" w:rsidRDefault="005C6378" w:rsidP="00226CF2">
            <w:pPr>
              <w:overflowPunct/>
              <w:spacing w:before="52"/>
              <w:ind w:left="117" w:right="2"/>
              <w:jc w:val="center"/>
              <w:rPr>
                <w:rFonts w:ascii="Times New Roman" w:eastAsia="Times New Roman"/>
                <w:b/>
                <w:color w:val="000000" w:themeColor="text1"/>
                <w:kern w:val="0"/>
                <w:sz w:val="20"/>
              </w:rPr>
            </w:pPr>
            <w:r w:rsidRPr="001D48BF">
              <w:rPr>
                <w:rFonts w:ascii="Times New Roman" w:eastAsia="Times New Roman"/>
                <w:b/>
                <w:color w:val="000000" w:themeColor="text1"/>
                <w:spacing w:val="-4"/>
                <w:kern w:val="0"/>
                <w:sz w:val="20"/>
              </w:rPr>
              <w:t>3.68</w:t>
            </w:r>
          </w:p>
        </w:tc>
        <w:tc>
          <w:tcPr>
            <w:tcW w:w="779" w:type="dxa"/>
          </w:tcPr>
          <w:p w:rsidR="005C6378" w:rsidRPr="001D48BF" w:rsidRDefault="005C6378" w:rsidP="00226CF2">
            <w:pPr>
              <w:overflowPunct/>
              <w:spacing w:before="52"/>
              <w:ind w:right="105"/>
              <w:jc w:val="right"/>
              <w:rPr>
                <w:rFonts w:ascii="Times New Roman" w:eastAsia="Times New Roman"/>
                <w:b/>
                <w:color w:val="000000" w:themeColor="text1"/>
                <w:kern w:val="0"/>
                <w:sz w:val="20"/>
              </w:rPr>
            </w:pPr>
            <w:r w:rsidRPr="001D48BF">
              <w:rPr>
                <w:rFonts w:ascii="Times New Roman" w:eastAsia="Times New Roman"/>
                <w:b/>
                <w:color w:val="000000" w:themeColor="text1"/>
                <w:spacing w:val="-4"/>
                <w:kern w:val="0"/>
                <w:sz w:val="20"/>
              </w:rPr>
              <w:t>0.55</w:t>
            </w:r>
          </w:p>
        </w:tc>
      </w:tr>
      <w:tr w:rsidR="005C6378" w:rsidRPr="001D48BF" w:rsidTr="001C3D88">
        <w:trPr>
          <w:trHeight w:val="309"/>
        </w:trPr>
        <w:tc>
          <w:tcPr>
            <w:tcW w:w="559" w:type="dxa"/>
            <w:vMerge/>
            <w:tcBorders>
              <w:top w:val="nil"/>
              <w:bottom w:val="single" w:sz="4" w:space="0" w:color="000000"/>
              <w:right w:val="single" w:sz="4" w:space="0" w:color="000000"/>
            </w:tcBorders>
          </w:tcPr>
          <w:p w:rsidR="005C6378" w:rsidRPr="001D48BF" w:rsidRDefault="005C6378" w:rsidP="00226CF2">
            <w:pPr>
              <w:overflowPunct/>
              <w:jc w:val="left"/>
              <w:rPr>
                <w:rFonts w:ascii="Times New Roman" w:eastAsia="Times New Roman"/>
                <w:color w:val="000000" w:themeColor="text1"/>
                <w:kern w:val="0"/>
                <w:sz w:val="2"/>
                <w:szCs w:val="2"/>
              </w:rPr>
            </w:pPr>
          </w:p>
        </w:tc>
        <w:tc>
          <w:tcPr>
            <w:tcW w:w="1436" w:type="dxa"/>
            <w:tcBorders>
              <w:left w:val="single" w:sz="4" w:space="0" w:color="000000"/>
              <w:right w:val="single" w:sz="4" w:space="0" w:color="000000"/>
            </w:tcBorders>
          </w:tcPr>
          <w:p w:rsidR="005C6378" w:rsidRPr="001D48BF" w:rsidRDefault="005C6378" w:rsidP="00226CF2">
            <w:pPr>
              <w:overflowPunct/>
              <w:spacing w:before="35" w:line="285" w:lineRule="exact"/>
              <w:ind w:left="323"/>
              <w:jc w:val="left"/>
              <w:rPr>
                <w:color w:val="000000" w:themeColor="text1"/>
                <w:kern w:val="0"/>
                <w:sz w:val="22"/>
              </w:rPr>
            </w:pPr>
            <w:proofErr w:type="spellStart"/>
            <w:r w:rsidRPr="001D48BF">
              <w:rPr>
                <w:rFonts w:hint="eastAsia"/>
                <w:color w:val="000000" w:themeColor="text1"/>
                <w:spacing w:val="-5"/>
                <w:kern w:val="0"/>
                <w:sz w:val="22"/>
              </w:rPr>
              <w:t>博士</w:t>
            </w:r>
            <w:proofErr w:type="spellEnd"/>
          </w:p>
        </w:tc>
        <w:tc>
          <w:tcPr>
            <w:tcW w:w="843" w:type="dxa"/>
            <w:tcBorders>
              <w:left w:val="single" w:sz="4" w:space="0" w:color="000000"/>
              <w:right w:val="single" w:sz="4" w:space="0" w:color="000000"/>
            </w:tcBorders>
          </w:tcPr>
          <w:p w:rsidR="005C6378" w:rsidRPr="001D48BF" w:rsidRDefault="005C6378" w:rsidP="00226CF2">
            <w:pPr>
              <w:overflowPunct/>
              <w:spacing w:before="54"/>
              <w:ind w:right="101"/>
              <w:jc w:val="right"/>
              <w:rPr>
                <w:rFonts w:ascii="Times New Roman" w:eastAsia="Times New Roman"/>
                <w:color w:val="000000" w:themeColor="text1"/>
                <w:kern w:val="0"/>
                <w:sz w:val="20"/>
              </w:rPr>
            </w:pPr>
            <w:r w:rsidRPr="001D48BF">
              <w:rPr>
                <w:rFonts w:ascii="Times New Roman" w:eastAsia="Times New Roman"/>
                <w:color w:val="000000" w:themeColor="text1"/>
                <w:spacing w:val="-10"/>
                <w:kern w:val="0"/>
                <w:sz w:val="20"/>
              </w:rPr>
              <w:t>6</w:t>
            </w:r>
          </w:p>
        </w:tc>
        <w:tc>
          <w:tcPr>
            <w:tcW w:w="1339" w:type="dxa"/>
            <w:tcBorders>
              <w:left w:val="single" w:sz="4" w:space="0" w:color="000000"/>
            </w:tcBorders>
          </w:tcPr>
          <w:p w:rsidR="005C6378" w:rsidRPr="001D48BF" w:rsidRDefault="005C6378" w:rsidP="00226CF2">
            <w:pPr>
              <w:overflowPunct/>
              <w:spacing w:before="54"/>
              <w:ind w:right="152"/>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50.00</w:t>
            </w:r>
          </w:p>
        </w:tc>
        <w:tc>
          <w:tcPr>
            <w:tcW w:w="845" w:type="dxa"/>
          </w:tcPr>
          <w:p w:rsidR="005C6378" w:rsidRPr="001D48BF" w:rsidRDefault="005C6378" w:rsidP="00226CF2">
            <w:pPr>
              <w:overflowPunct/>
              <w:spacing w:before="54"/>
              <w:ind w:left="185"/>
              <w:jc w:val="center"/>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0.00</w:t>
            </w:r>
          </w:p>
        </w:tc>
        <w:tc>
          <w:tcPr>
            <w:tcW w:w="843" w:type="dxa"/>
          </w:tcPr>
          <w:p w:rsidR="005C6378" w:rsidRPr="001D48BF" w:rsidRDefault="005C6378" w:rsidP="00226CF2">
            <w:pPr>
              <w:overflowPunct/>
              <w:spacing w:before="54"/>
              <w:ind w:right="151"/>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33.33</w:t>
            </w:r>
          </w:p>
        </w:tc>
        <w:tc>
          <w:tcPr>
            <w:tcW w:w="844" w:type="dxa"/>
          </w:tcPr>
          <w:p w:rsidR="005C6378" w:rsidRPr="001D48BF" w:rsidRDefault="005C6378" w:rsidP="00226CF2">
            <w:pPr>
              <w:overflowPunct/>
              <w:spacing w:before="54"/>
              <w:ind w:right="151"/>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0.00</w:t>
            </w:r>
          </w:p>
        </w:tc>
        <w:tc>
          <w:tcPr>
            <w:tcW w:w="912" w:type="dxa"/>
          </w:tcPr>
          <w:p w:rsidR="005C6378" w:rsidRPr="001D48BF" w:rsidRDefault="005C6378" w:rsidP="00226CF2">
            <w:pPr>
              <w:overflowPunct/>
              <w:spacing w:before="54"/>
              <w:ind w:left="117" w:right="103"/>
              <w:jc w:val="center"/>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16.67</w:t>
            </w:r>
          </w:p>
        </w:tc>
        <w:tc>
          <w:tcPr>
            <w:tcW w:w="779" w:type="dxa"/>
          </w:tcPr>
          <w:p w:rsidR="005C6378" w:rsidRPr="001D48BF" w:rsidRDefault="005C6378" w:rsidP="00226CF2">
            <w:pPr>
              <w:overflowPunct/>
              <w:spacing w:before="54"/>
              <w:ind w:right="105"/>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0.00</w:t>
            </w:r>
          </w:p>
        </w:tc>
      </w:tr>
      <w:tr w:rsidR="005C6378" w:rsidRPr="001D48BF" w:rsidTr="001C3D88">
        <w:trPr>
          <w:trHeight w:val="309"/>
        </w:trPr>
        <w:tc>
          <w:tcPr>
            <w:tcW w:w="559" w:type="dxa"/>
            <w:vMerge/>
            <w:tcBorders>
              <w:top w:val="nil"/>
              <w:bottom w:val="single" w:sz="4" w:space="0" w:color="000000"/>
              <w:right w:val="single" w:sz="4" w:space="0" w:color="000000"/>
            </w:tcBorders>
          </w:tcPr>
          <w:p w:rsidR="005C6378" w:rsidRPr="001D48BF" w:rsidRDefault="005C6378" w:rsidP="00226CF2">
            <w:pPr>
              <w:overflowPunct/>
              <w:jc w:val="left"/>
              <w:rPr>
                <w:rFonts w:ascii="Times New Roman" w:eastAsia="Times New Roman"/>
                <w:color w:val="000000" w:themeColor="text1"/>
                <w:kern w:val="0"/>
                <w:sz w:val="2"/>
                <w:szCs w:val="2"/>
              </w:rPr>
            </w:pPr>
          </w:p>
        </w:tc>
        <w:tc>
          <w:tcPr>
            <w:tcW w:w="1436" w:type="dxa"/>
            <w:tcBorders>
              <w:left w:val="single" w:sz="4" w:space="0" w:color="000000"/>
              <w:right w:val="single" w:sz="4" w:space="0" w:color="000000"/>
            </w:tcBorders>
          </w:tcPr>
          <w:p w:rsidR="005C6378" w:rsidRPr="001D48BF" w:rsidRDefault="005C6378" w:rsidP="00226CF2">
            <w:pPr>
              <w:overflowPunct/>
              <w:spacing w:before="35" w:line="285" w:lineRule="exact"/>
              <w:ind w:left="323"/>
              <w:jc w:val="left"/>
              <w:rPr>
                <w:color w:val="000000" w:themeColor="text1"/>
                <w:kern w:val="0"/>
                <w:sz w:val="22"/>
              </w:rPr>
            </w:pPr>
            <w:proofErr w:type="spellStart"/>
            <w:r w:rsidRPr="001D48BF">
              <w:rPr>
                <w:rFonts w:hint="eastAsia"/>
                <w:color w:val="000000" w:themeColor="text1"/>
                <w:spacing w:val="-5"/>
                <w:kern w:val="0"/>
                <w:sz w:val="22"/>
              </w:rPr>
              <w:t>碩士</w:t>
            </w:r>
            <w:proofErr w:type="spellEnd"/>
          </w:p>
        </w:tc>
        <w:tc>
          <w:tcPr>
            <w:tcW w:w="843" w:type="dxa"/>
            <w:tcBorders>
              <w:left w:val="single" w:sz="4" w:space="0" w:color="000000"/>
              <w:right w:val="single" w:sz="4" w:space="0" w:color="000000"/>
            </w:tcBorders>
          </w:tcPr>
          <w:p w:rsidR="005C6378" w:rsidRPr="001D48BF" w:rsidRDefault="005C6378" w:rsidP="00226CF2">
            <w:pPr>
              <w:overflowPunct/>
              <w:spacing w:before="54"/>
              <w:ind w:right="100"/>
              <w:jc w:val="right"/>
              <w:rPr>
                <w:rFonts w:ascii="Times New Roman" w:eastAsia="Times New Roman"/>
                <w:color w:val="000000" w:themeColor="text1"/>
                <w:kern w:val="0"/>
                <w:sz w:val="20"/>
              </w:rPr>
            </w:pPr>
            <w:r w:rsidRPr="001D48BF">
              <w:rPr>
                <w:rFonts w:ascii="Times New Roman" w:eastAsia="Times New Roman"/>
                <w:color w:val="000000" w:themeColor="text1"/>
                <w:spacing w:val="-5"/>
                <w:kern w:val="0"/>
                <w:sz w:val="20"/>
              </w:rPr>
              <w:t>122</w:t>
            </w:r>
          </w:p>
        </w:tc>
        <w:tc>
          <w:tcPr>
            <w:tcW w:w="1339" w:type="dxa"/>
            <w:tcBorders>
              <w:left w:val="single" w:sz="4" w:space="0" w:color="000000"/>
            </w:tcBorders>
          </w:tcPr>
          <w:p w:rsidR="005C6378" w:rsidRPr="001D48BF" w:rsidRDefault="005C6378" w:rsidP="00226CF2">
            <w:pPr>
              <w:overflowPunct/>
              <w:spacing w:before="54"/>
              <w:ind w:right="152"/>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73.77</w:t>
            </w:r>
          </w:p>
        </w:tc>
        <w:tc>
          <w:tcPr>
            <w:tcW w:w="845" w:type="dxa"/>
          </w:tcPr>
          <w:p w:rsidR="005C6378" w:rsidRPr="001D48BF" w:rsidRDefault="005C6378" w:rsidP="00226CF2">
            <w:pPr>
              <w:overflowPunct/>
              <w:spacing w:before="54"/>
              <w:ind w:left="185"/>
              <w:jc w:val="center"/>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1.64</w:t>
            </w:r>
          </w:p>
        </w:tc>
        <w:tc>
          <w:tcPr>
            <w:tcW w:w="843" w:type="dxa"/>
          </w:tcPr>
          <w:p w:rsidR="005C6378" w:rsidRPr="001D48BF" w:rsidRDefault="005C6378" w:rsidP="00226CF2">
            <w:pPr>
              <w:overflowPunct/>
              <w:spacing w:before="54"/>
              <w:ind w:right="151"/>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10.66</w:t>
            </w:r>
          </w:p>
        </w:tc>
        <w:tc>
          <w:tcPr>
            <w:tcW w:w="844" w:type="dxa"/>
          </w:tcPr>
          <w:p w:rsidR="005C6378" w:rsidRPr="001D48BF" w:rsidRDefault="005C6378" w:rsidP="00226CF2">
            <w:pPr>
              <w:overflowPunct/>
              <w:spacing w:before="54"/>
              <w:ind w:right="151"/>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6.56</w:t>
            </w:r>
          </w:p>
        </w:tc>
        <w:tc>
          <w:tcPr>
            <w:tcW w:w="912" w:type="dxa"/>
          </w:tcPr>
          <w:p w:rsidR="005C6378" w:rsidRPr="001D48BF" w:rsidRDefault="005C6378" w:rsidP="00226CF2">
            <w:pPr>
              <w:overflowPunct/>
              <w:spacing w:before="54"/>
              <w:ind w:left="117" w:right="2"/>
              <w:jc w:val="center"/>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6.56</w:t>
            </w:r>
          </w:p>
        </w:tc>
        <w:tc>
          <w:tcPr>
            <w:tcW w:w="779" w:type="dxa"/>
          </w:tcPr>
          <w:p w:rsidR="005C6378" w:rsidRPr="001D48BF" w:rsidRDefault="005C6378" w:rsidP="00226CF2">
            <w:pPr>
              <w:overflowPunct/>
              <w:spacing w:before="54"/>
              <w:ind w:right="105"/>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0.00</w:t>
            </w:r>
          </w:p>
        </w:tc>
      </w:tr>
      <w:tr w:rsidR="005C6378" w:rsidRPr="001D48BF" w:rsidTr="001C3D88">
        <w:trPr>
          <w:trHeight w:val="306"/>
        </w:trPr>
        <w:tc>
          <w:tcPr>
            <w:tcW w:w="559" w:type="dxa"/>
            <w:vMerge/>
            <w:tcBorders>
              <w:top w:val="nil"/>
              <w:bottom w:val="single" w:sz="4" w:space="0" w:color="000000"/>
              <w:right w:val="single" w:sz="4" w:space="0" w:color="000000"/>
            </w:tcBorders>
          </w:tcPr>
          <w:p w:rsidR="005C6378" w:rsidRPr="001D48BF" w:rsidRDefault="005C6378" w:rsidP="00226CF2">
            <w:pPr>
              <w:overflowPunct/>
              <w:jc w:val="left"/>
              <w:rPr>
                <w:rFonts w:ascii="Times New Roman" w:eastAsia="Times New Roman"/>
                <w:color w:val="000000" w:themeColor="text1"/>
                <w:kern w:val="0"/>
                <w:sz w:val="2"/>
                <w:szCs w:val="2"/>
              </w:rPr>
            </w:pPr>
          </w:p>
        </w:tc>
        <w:tc>
          <w:tcPr>
            <w:tcW w:w="1436" w:type="dxa"/>
            <w:tcBorders>
              <w:left w:val="single" w:sz="4" w:space="0" w:color="000000"/>
              <w:bottom w:val="single" w:sz="4" w:space="0" w:color="000000"/>
              <w:right w:val="single" w:sz="4" w:space="0" w:color="000000"/>
            </w:tcBorders>
          </w:tcPr>
          <w:p w:rsidR="005C6378" w:rsidRPr="001D48BF" w:rsidRDefault="005C6378" w:rsidP="00226CF2">
            <w:pPr>
              <w:overflowPunct/>
              <w:spacing w:before="35" w:line="281" w:lineRule="exact"/>
              <w:ind w:left="323"/>
              <w:jc w:val="left"/>
              <w:rPr>
                <w:color w:val="000000" w:themeColor="text1"/>
                <w:kern w:val="0"/>
                <w:sz w:val="22"/>
              </w:rPr>
            </w:pPr>
            <w:proofErr w:type="spellStart"/>
            <w:r w:rsidRPr="001D48BF">
              <w:rPr>
                <w:rFonts w:hint="eastAsia"/>
                <w:color w:val="000000" w:themeColor="text1"/>
                <w:spacing w:val="-5"/>
                <w:kern w:val="0"/>
                <w:sz w:val="22"/>
              </w:rPr>
              <w:t>大專</w:t>
            </w:r>
            <w:proofErr w:type="spellEnd"/>
          </w:p>
        </w:tc>
        <w:tc>
          <w:tcPr>
            <w:tcW w:w="843" w:type="dxa"/>
            <w:tcBorders>
              <w:left w:val="single" w:sz="4" w:space="0" w:color="000000"/>
              <w:bottom w:val="single" w:sz="4" w:space="0" w:color="000000"/>
              <w:right w:val="single" w:sz="4" w:space="0" w:color="000000"/>
            </w:tcBorders>
          </w:tcPr>
          <w:p w:rsidR="005C6378" w:rsidRPr="001D48BF" w:rsidRDefault="005C6378" w:rsidP="00226CF2">
            <w:pPr>
              <w:overflowPunct/>
              <w:spacing w:before="54"/>
              <w:ind w:right="100"/>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1,314</w:t>
            </w:r>
          </w:p>
        </w:tc>
        <w:tc>
          <w:tcPr>
            <w:tcW w:w="1339" w:type="dxa"/>
            <w:tcBorders>
              <w:left w:val="single" w:sz="4" w:space="0" w:color="000000"/>
              <w:bottom w:val="single" w:sz="4" w:space="0" w:color="000000"/>
            </w:tcBorders>
          </w:tcPr>
          <w:p w:rsidR="005C6378" w:rsidRPr="001D48BF" w:rsidRDefault="005C6378" w:rsidP="00226CF2">
            <w:pPr>
              <w:overflowPunct/>
              <w:spacing w:before="54"/>
              <w:ind w:right="152"/>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61.04</w:t>
            </w:r>
          </w:p>
        </w:tc>
        <w:tc>
          <w:tcPr>
            <w:tcW w:w="845" w:type="dxa"/>
            <w:tcBorders>
              <w:bottom w:val="single" w:sz="4" w:space="0" w:color="000000"/>
            </w:tcBorders>
          </w:tcPr>
          <w:p w:rsidR="005C6378" w:rsidRPr="001D48BF" w:rsidRDefault="005C6378" w:rsidP="00226CF2">
            <w:pPr>
              <w:overflowPunct/>
              <w:spacing w:before="54"/>
              <w:ind w:left="185" w:right="101"/>
              <w:jc w:val="center"/>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16.36</w:t>
            </w:r>
          </w:p>
        </w:tc>
        <w:tc>
          <w:tcPr>
            <w:tcW w:w="843" w:type="dxa"/>
            <w:tcBorders>
              <w:bottom w:val="single" w:sz="4" w:space="0" w:color="000000"/>
            </w:tcBorders>
          </w:tcPr>
          <w:p w:rsidR="005C6378" w:rsidRPr="001D48BF" w:rsidRDefault="005C6378" w:rsidP="00226CF2">
            <w:pPr>
              <w:overflowPunct/>
              <w:spacing w:before="54"/>
              <w:ind w:right="151"/>
              <w:jc w:val="right"/>
              <w:rPr>
                <w:rFonts w:ascii="Times New Roman" w:eastAsia="Times New Roman"/>
                <w:color w:val="000000" w:themeColor="text1"/>
                <w:kern w:val="0"/>
                <w:sz w:val="20"/>
              </w:rPr>
            </w:pPr>
            <w:r w:rsidRPr="001D48BF">
              <w:rPr>
                <w:rFonts w:ascii="Times New Roman" w:eastAsia="Times New Roman"/>
                <w:color w:val="000000" w:themeColor="text1"/>
                <w:spacing w:val="-2"/>
                <w:kern w:val="0"/>
                <w:sz w:val="20"/>
              </w:rPr>
              <w:t>11.42</w:t>
            </w:r>
          </w:p>
        </w:tc>
        <w:tc>
          <w:tcPr>
            <w:tcW w:w="844" w:type="dxa"/>
            <w:tcBorders>
              <w:bottom w:val="single" w:sz="4" w:space="0" w:color="000000"/>
            </w:tcBorders>
          </w:tcPr>
          <w:p w:rsidR="005C6378" w:rsidRPr="001D48BF" w:rsidRDefault="005C6378" w:rsidP="00226CF2">
            <w:pPr>
              <w:overflowPunct/>
              <w:spacing w:before="54"/>
              <w:ind w:right="151"/>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3.50</w:t>
            </w:r>
          </w:p>
        </w:tc>
        <w:tc>
          <w:tcPr>
            <w:tcW w:w="912" w:type="dxa"/>
            <w:tcBorders>
              <w:bottom w:val="single" w:sz="4" w:space="0" w:color="000000"/>
            </w:tcBorders>
          </w:tcPr>
          <w:p w:rsidR="005C6378" w:rsidRPr="001D48BF" w:rsidRDefault="005C6378" w:rsidP="00226CF2">
            <w:pPr>
              <w:overflowPunct/>
              <w:spacing w:before="54"/>
              <w:ind w:left="117" w:right="2"/>
              <w:jc w:val="center"/>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3.35</w:t>
            </w:r>
          </w:p>
        </w:tc>
        <w:tc>
          <w:tcPr>
            <w:tcW w:w="779" w:type="dxa"/>
            <w:tcBorders>
              <w:bottom w:val="single" w:sz="4" w:space="0" w:color="000000"/>
            </w:tcBorders>
          </w:tcPr>
          <w:p w:rsidR="005C6378" w:rsidRPr="001D48BF" w:rsidRDefault="005C6378" w:rsidP="00226CF2">
            <w:pPr>
              <w:overflowPunct/>
              <w:spacing w:before="54"/>
              <w:ind w:right="105"/>
              <w:jc w:val="right"/>
              <w:rPr>
                <w:rFonts w:ascii="Times New Roman" w:eastAsia="Times New Roman"/>
                <w:color w:val="000000" w:themeColor="text1"/>
                <w:kern w:val="0"/>
                <w:sz w:val="20"/>
              </w:rPr>
            </w:pPr>
            <w:r w:rsidRPr="001D48BF">
              <w:rPr>
                <w:rFonts w:ascii="Times New Roman" w:eastAsia="Times New Roman"/>
                <w:color w:val="000000" w:themeColor="text1"/>
                <w:spacing w:val="-4"/>
                <w:kern w:val="0"/>
                <w:sz w:val="20"/>
              </w:rPr>
              <w:t>0.61</w:t>
            </w:r>
          </w:p>
        </w:tc>
      </w:tr>
    </w:tbl>
    <w:p w:rsidR="00E14380" w:rsidRPr="001D48BF" w:rsidRDefault="00E14380" w:rsidP="00684769">
      <w:pPr>
        <w:spacing w:before="52" w:line="240" w:lineRule="exact"/>
        <w:ind w:leftChars="-2" w:left="-7" w:rightChars="-108" w:right="-367" w:firstLineChars="334" w:firstLine="715"/>
        <w:rPr>
          <w:color w:val="000000" w:themeColor="text1"/>
          <w:kern w:val="0"/>
          <w:sz w:val="22"/>
          <w:szCs w:val="22"/>
        </w:rPr>
      </w:pPr>
      <w:proofErr w:type="gramStart"/>
      <w:r w:rsidRPr="001D48BF">
        <w:rPr>
          <w:rFonts w:hint="eastAsia"/>
          <w:color w:val="000000" w:themeColor="text1"/>
          <w:spacing w:val="-13"/>
          <w:kern w:val="0"/>
          <w:sz w:val="22"/>
          <w:szCs w:val="22"/>
        </w:rPr>
        <w:t>註</w:t>
      </w:r>
      <w:proofErr w:type="gramEnd"/>
      <w:r w:rsidRPr="001D48BF">
        <w:rPr>
          <w:rFonts w:hint="eastAsia"/>
          <w:color w:val="000000" w:themeColor="text1"/>
          <w:spacing w:val="-3"/>
          <w:kern w:val="0"/>
          <w:sz w:val="22"/>
          <w:szCs w:val="22"/>
        </w:rPr>
        <w:t>：1</w:t>
      </w:r>
      <w:r w:rsidRPr="001D48BF">
        <w:rPr>
          <w:color w:val="000000" w:themeColor="text1"/>
          <w:spacing w:val="-3"/>
          <w:kern w:val="0"/>
          <w:sz w:val="22"/>
          <w:szCs w:val="22"/>
        </w:rPr>
        <w:t>.</w:t>
      </w:r>
      <w:r w:rsidRPr="001D48BF">
        <w:rPr>
          <w:rFonts w:hint="eastAsia"/>
          <w:color w:val="000000" w:themeColor="text1"/>
          <w:spacing w:val="-3"/>
          <w:kern w:val="0"/>
          <w:sz w:val="22"/>
          <w:szCs w:val="22"/>
        </w:rPr>
        <w:t>新增辦理休學人數係指本學期新辦理休學人數，不包含之前學期</w:t>
      </w:r>
      <w:proofErr w:type="gramStart"/>
      <w:r w:rsidRPr="001D48BF">
        <w:rPr>
          <w:rFonts w:hint="eastAsia"/>
          <w:color w:val="000000" w:themeColor="text1"/>
          <w:spacing w:val="-3"/>
          <w:kern w:val="0"/>
          <w:sz w:val="22"/>
          <w:szCs w:val="22"/>
        </w:rPr>
        <w:t>續休者</w:t>
      </w:r>
      <w:proofErr w:type="gramEnd"/>
      <w:r w:rsidRPr="001D48BF">
        <w:rPr>
          <w:rFonts w:hint="eastAsia"/>
          <w:color w:val="000000" w:themeColor="text1"/>
          <w:spacing w:val="-3"/>
          <w:kern w:val="0"/>
          <w:sz w:val="22"/>
          <w:szCs w:val="22"/>
        </w:rPr>
        <w:t>。</w:t>
      </w:r>
    </w:p>
    <w:p w:rsidR="00E14380" w:rsidRPr="001D48BF" w:rsidRDefault="00E14380" w:rsidP="00684769">
      <w:pPr>
        <w:spacing w:before="52" w:line="240" w:lineRule="exact"/>
        <w:ind w:leftChars="333" w:left="1369" w:rightChars="-108" w:right="-367" w:hangingChars="100" w:hanging="236"/>
        <w:rPr>
          <w:color w:val="000000" w:themeColor="text1"/>
          <w:kern w:val="0"/>
          <w:sz w:val="22"/>
          <w:szCs w:val="22"/>
        </w:rPr>
      </w:pPr>
      <w:r w:rsidRPr="001D48BF">
        <w:rPr>
          <w:rFonts w:hint="eastAsia"/>
          <w:color w:val="000000" w:themeColor="text1"/>
          <w:spacing w:val="-2"/>
          <w:kern w:val="0"/>
          <w:sz w:val="22"/>
          <w:szCs w:val="22"/>
        </w:rPr>
        <w:t>2</w:t>
      </w:r>
      <w:r w:rsidRPr="001D48BF">
        <w:rPr>
          <w:color w:val="000000" w:themeColor="text1"/>
          <w:spacing w:val="-2"/>
          <w:kern w:val="0"/>
          <w:sz w:val="22"/>
          <w:szCs w:val="22"/>
        </w:rPr>
        <w:t>.</w:t>
      </w:r>
      <w:r w:rsidRPr="001D48BF">
        <w:rPr>
          <w:rFonts w:hint="eastAsia"/>
          <w:color w:val="000000" w:themeColor="text1"/>
          <w:spacing w:val="-13"/>
          <w:kern w:val="0"/>
          <w:sz w:val="22"/>
          <w:szCs w:val="22"/>
        </w:rPr>
        <w:t>學期</w:t>
      </w:r>
      <w:r w:rsidRPr="001D48BF">
        <w:rPr>
          <w:rFonts w:hint="eastAsia"/>
          <w:color w:val="000000" w:themeColor="text1"/>
          <w:spacing w:val="-3"/>
          <w:kern w:val="0"/>
          <w:sz w:val="22"/>
          <w:szCs w:val="22"/>
        </w:rPr>
        <w:t>底總休學</w:t>
      </w:r>
      <w:r w:rsidRPr="001D48BF">
        <w:rPr>
          <w:rFonts w:hint="eastAsia"/>
          <w:color w:val="000000" w:themeColor="text1"/>
          <w:spacing w:val="-2"/>
          <w:kern w:val="0"/>
          <w:sz w:val="22"/>
          <w:szCs w:val="22"/>
        </w:rPr>
        <w:t>人數係指本學期底總休學人數，除學期內新增辦理休學人數外，尚包括以前學期休學尚未復學之人數。</w:t>
      </w:r>
    </w:p>
    <w:p w:rsidR="00E14380" w:rsidRPr="001D48BF" w:rsidRDefault="00E14380" w:rsidP="00684769">
      <w:pPr>
        <w:spacing w:before="52" w:line="240" w:lineRule="exact"/>
        <w:ind w:leftChars="333" w:left="1373" w:rightChars="-108" w:right="-367" w:hangingChars="100" w:hanging="240"/>
        <w:rPr>
          <w:color w:val="000000" w:themeColor="text1"/>
          <w:kern w:val="0"/>
          <w:sz w:val="22"/>
          <w:szCs w:val="22"/>
        </w:rPr>
      </w:pPr>
      <w:r w:rsidRPr="001D48BF">
        <w:rPr>
          <w:rFonts w:ascii="Times New Roman" w:eastAsia="Times New Roman"/>
          <w:color w:val="000000" w:themeColor="text1"/>
          <w:kern w:val="0"/>
          <w:sz w:val="22"/>
          <w:szCs w:val="22"/>
        </w:rPr>
        <w:t>3.</w:t>
      </w:r>
      <w:r w:rsidRPr="001D48BF">
        <w:rPr>
          <w:rFonts w:hint="eastAsia"/>
          <w:color w:val="000000" w:themeColor="text1"/>
          <w:spacing w:val="-4"/>
          <w:kern w:val="0"/>
          <w:sz w:val="22"/>
          <w:szCs w:val="22"/>
        </w:rPr>
        <w:t>學生數之</w:t>
      </w:r>
      <w:r w:rsidRPr="001D48BF">
        <w:rPr>
          <w:rFonts w:hint="eastAsia"/>
          <w:color w:val="000000" w:themeColor="text1"/>
          <w:spacing w:val="-3"/>
          <w:kern w:val="0"/>
          <w:sz w:val="22"/>
          <w:szCs w:val="22"/>
        </w:rPr>
        <w:t>資料</w:t>
      </w:r>
      <w:r w:rsidRPr="001D48BF">
        <w:rPr>
          <w:rFonts w:hint="eastAsia"/>
          <w:color w:val="000000" w:themeColor="text1"/>
          <w:spacing w:val="-4"/>
          <w:kern w:val="0"/>
          <w:sz w:val="22"/>
          <w:szCs w:val="22"/>
        </w:rPr>
        <w:t>標準日為當學年之</w:t>
      </w:r>
      <w:r w:rsidRPr="001D48BF">
        <w:rPr>
          <w:rFonts w:ascii="Times New Roman" w:eastAsia="Times New Roman"/>
          <w:color w:val="000000" w:themeColor="text1"/>
          <w:kern w:val="0"/>
          <w:sz w:val="22"/>
          <w:szCs w:val="22"/>
        </w:rPr>
        <w:t>10</w:t>
      </w:r>
      <w:r w:rsidRPr="001D48BF">
        <w:rPr>
          <w:rFonts w:hint="eastAsia"/>
          <w:color w:val="000000" w:themeColor="text1"/>
          <w:spacing w:val="-28"/>
          <w:kern w:val="0"/>
          <w:sz w:val="22"/>
          <w:szCs w:val="22"/>
        </w:rPr>
        <w:t>月</w:t>
      </w:r>
      <w:r w:rsidRPr="001D48BF">
        <w:rPr>
          <w:rFonts w:ascii="Times New Roman" w:eastAsia="Times New Roman"/>
          <w:color w:val="000000" w:themeColor="text1"/>
          <w:kern w:val="0"/>
          <w:sz w:val="22"/>
          <w:szCs w:val="22"/>
        </w:rPr>
        <w:t>15</w:t>
      </w:r>
      <w:r w:rsidRPr="001D48BF">
        <w:rPr>
          <w:rFonts w:hint="eastAsia"/>
          <w:color w:val="000000" w:themeColor="text1"/>
          <w:kern w:val="0"/>
          <w:sz w:val="22"/>
          <w:szCs w:val="22"/>
        </w:rPr>
        <w:t>日，休學人數則為當學期之動態資</w:t>
      </w:r>
      <w:r w:rsidRPr="001D48BF">
        <w:rPr>
          <w:rFonts w:hint="eastAsia"/>
          <w:color w:val="000000" w:themeColor="text1"/>
          <w:spacing w:val="-6"/>
          <w:kern w:val="0"/>
          <w:sz w:val="22"/>
          <w:szCs w:val="22"/>
        </w:rPr>
        <w:t>料。</w:t>
      </w:r>
    </w:p>
    <w:p w:rsidR="00E14380" w:rsidRPr="001D48BF" w:rsidRDefault="00E14380" w:rsidP="00E14380">
      <w:pPr>
        <w:spacing w:before="52" w:line="240" w:lineRule="exact"/>
        <w:ind w:leftChars="333" w:left="1558" w:hangingChars="180" w:hanging="425"/>
        <w:rPr>
          <w:color w:val="000000" w:themeColor="text1"/>
          <w:spacing w:val="-2"/>
          <w:kern w:val="0"/>
          <w:sz w:val="22"/>
          <w:szCs w:val="22"/>
        </w:rPr>
      </w:pPr>
      <w:r w:rsidRPr="001D48BF">
        <w:rPr>
          <w:rFonts w:ascii="Times New Roman" w:eastAsia="Times New Roman"/>
          <w:color w:val="000000" w:themeColor="text1"/>
          <w:spacing w:val="-2"/>
          <w:kern w:val="0"/>
          <w:sz w:val="22"/>
          <w:szCs w:val="22"/>
        </w:rPr>
        <w:t>4.</w:t>
      </w:r>
      <w:r w:rsidRPr="001D48BF">
        <w:rPr>
          <w:rFonts w:hint="eastAsia"/>
          <w:color w:val="000000" w:themeColor="text1"/>
          <w:spacing w:val="-2"/>
          <w:kern w:val="0"/>
          <w:sz w:val="22"/>
          <w:szCs w:val="22"/>
        </w:rPr>
        <w:t>學士日間部包括四技，學士修含進修學士班及四技進修部。</w:t>
      </w:r>
    </w:p>
    <w:p w:rsidR="00E14380" w:rsidRPr="001D48BF" w:rsidRDefault="00E14380" w:rsidP="00E14380">
      <w:pPr>
        <w:spacing w:before="52" w:line="240" w:lineRule="exact"/>
        <w:ind w:leftChars="209" w:left="1561" w:hangingChars="360" w:hanging="850"/>
        <w:rPr>
          <w:color w:val="000000" w:themeColor="text1"/>
          <w:kern w:val="0"/>
          <w:sz w:val="22"/>
          <w:szCs w:val="22"/>
        </w:rPr>
      </w:pPr>
      <w:r w:rsidRPr="001D48BF">
        <w:rPr>
          <w:rFonts w:hint="eastAsia"/>
          <w:color w:val="000000" w:themeColor="text1"/>
          <w:spacing w:val="-2"/>
          <w:kern w:val="0"/>
          <w:sz w:val="22"/>
          <w:szCs w:val="22"/>
        </w:rPr>
        <w:t>資料來源：教育部。</w:t>
      </w:r>
    </w:p>
    <w:p w:rsidR="005C6378" w:rsidRPr="001D48BF" w:rsidRDefault="000C6286" w:rsidP="005C6378">
      <w:pPr>
        <w:pStyle w:val="3"/>
        <w:spacing w:beforeLines="50" w:before="228"/>
        <w:ind w:left="1360" w:hanging="680"/>
        <w:rPr>
          <w:color w:val="000000" w:themeColor="text1"/>
        </w:rPr>
      </w:pPr>
      <w:r w:rsidRPr="001D48BF">
        <w:rPr>
          <w:rFonts w:hint="eastAsia"/>
          <w:color w:val="000000" w:themeColor="text1"/>
        </w:rPr>
        <w:t>復據</w:t>
      </w:r>
      <w:r w:rsidR="005C6378" w:rsidRPr="001D48BF">
        <w:rPr>
          <w:rFonts w:hint="eastAsia"/>
          <w:color w:val="000000" w:themeColor="text1"/>
        </w:rPr>
        <w:t>教育部委託國立</w:t>
      </w:r>
      <w:proofErr w:type="gramStart"/>
      <w:r w:rsidR="005C6378" w:rsidRPr="001D48BF">
        <w:rPr>
          <w:rFonts w:hint="eastAsia"/>
          <w:color w:val="000000" w:themeColor="text1"/>
        </w:rPr>
        <w:t>臺</w:t>
      </w:r>
      <w:proofErr w:type="gramEnd"/>
      <w:r w:rsidR="005C6378" w:rsidRPr="001D48BF">
        <w:rPr>
          <w:rFonts w:hint="eastAsia"/>
          <w:color w:val="000000" w:themeColor="text1"/>
        </w:rPr>
        <w:t>東大學執行之「大專校院原住民族學生資源中心對原住民學生學習影響之探究計畫」對原住民學生需求與原住民族學生資源中心（下稱原資中心）之服務進行問卷及質性訪談</w:t>
      </w:r>
      <w:r w:rsidR="005C6378" w:rsidRPr="001D48BF">
        <w:rPr>
          <w:rFonts w:hint="eastAsia"/>
          <w:color w:val="000000" w:themeColor="text1"/>
          <w:sz w:val="28"/>
          <w:szCs w:val="28"/>
        </w:rPr>
        <w:t>(係針對全體原住民學生抽樣/訪，並未區別學生之入學方式)</w:t>
      </w:r>
      <w:r w:rsidR="005C6378" w:rsidRPr="001D48BF">
        <w:rPr>
          <w:rFonts w:hint="eastAsia"/>
          <w:color w:val="000000" w:themeColor="text1"/>
        </w:rPr>
        <w:t>，依據第3期計畫(110-111年)之期末報告，就原住民學生休(退)學提出之發現及建議，其中對於大專校院原住民休(退)學學生流向及休(退)學原因分析，以課業壓力大為首，茲概述如下：</w:t>
      </w:r>
    </w:p>
    <w:p w:rsidR="005C6378" w:rsidRPr="001D48BF" w:rsidRDefault="005C6378" w:rsidP="005C6378">
      <w:pPr>
        <w:pStyle w:val="4"/>
        <w:ind w:left="1701"/>
        <w:rPr>
          <w:color w:val="000000" w:themeColor="text1"/>
        </w:rPr>
      </w:pPr>
      <w:r w:rsidRPr="001D48BF">
        <w:rPr>
          <w:rFonts w:hint="eastAsia"/>
          <w:color w:val="000000" w:themeColor="text1"/>
        </w:rPr>
        <w:t>休(退)學原因統計：</w:t>
      </w:r>
      <w:r w:rsidRPr="001D48BF">
        <w:rPr>
          <w:rFonts w:hint="eastAsia"/>
          <w:b/>
          <w:color w:val="000000" w:themeColor="text1"/>
        </w:rPr>
        <w:t>課業壓力大(36.6%)，</w:t>
      </w:r>
      <w:r w:rsidRPr="001D48BF">
        <w:rPr>
          <w:rFonts w:hint="eastAsia"/>
          <w:color w:val="000000" w:themeColor="text1"/>
        </w:rPr>
        <w:t>就讀科系志趣不合、非未來職</w:t>
      </w:r>
      <w:proofErr w:type="gramStart"/>
      <w:r w:rsidRPr="001D48BF">
        <w:rPr>
          <w:rFonts w:hint="eastAsia"/>
          <w:color w:val="000000" w:themeColor="text1"/>
        </w:rPr>
        <w:t>涯</w:t>
      </w:r>
      <w:proofErr w:type="gramEnd"/>
      <w:r w:rsidRPr="001D48BF">
        <w:rPr>
          <w:rFonts w:hint="eastAsia"/>
          <w:color w:val="000000" w:themeColor="text1"/>
        </w:rPr>
        <w:t>規劃(24.4%)，經濟困難</w:t>
      </w:r>
      <w:r w:rsidRPr="001D48BF">
        <w:rPr>
          <w:rFonts w:hint="eastAsia"/>
          <w:color w:val="000000" w:themeColor="text1"/>
        </w:rPr>
        <w:lastRenderedPageBreak/>
        <w:t>（17.1%），成績不及格被當無法畢業(12.2%)，身心狀況不穩定(12.2%)，同學間人際問題(9.8%)，無法兼顧課業與工作(9.8%)，離家太遠生活無法適應(4.9%)，懷孕(4.9%)。</w:t>
      </w:r>
    </w:p>
    <w:p w:rsidR="005C6378" w:rsidRPr="001D48BF" w:rsidRDefault="005C6378" w:rsidP="005C6378">
      <w:pPr>
        <w:pStyle w:val="4"/>
        <w:ind w:left="1701"/>
        <w:rPr>
          <w:color w:val="000000" w:themeColor="text1"/>
        </w:rPr>
      </w:pPr>
      <w:r w:rsidRPr="001D48BF">
        <w:rPr>
          <w:rFonts w:hint="eastAsia"/>
          <w:color w:val="000000" w:themeColor="text1"/>
        </w:rPr>
        <w:t>休(退)學後的規劃統計：</w:t>
      </w:r>
      <w:proofErr w:type="gramStart"/>
      <w:r w:rsidRPr="001D48BF">
        <w:rPr>
          <w:rFonts w:hint="eastAsia"/>
          <w:color w:val="000000" w:themeColor="text1"/>
        </w:rPr>
        <w:t>重考至其他</w:t>
      </w:r>
      <w:proofErr w:type="gramEnd"/>
      <w:r w:rsidRPr="001D48BF">
        <w:rPr>
          <w:rFonts w:hint="eastAsia"/>
          <w:color w:val="000000" w:themeColor="text1"/>
        </w:rPr>
        <w:t>學校(31.7%)，原校復學(19.5%)，轉系復學(4.9%)，表示有56.1%的休(退)學學生會有</w:t>
      </w:r>
      <w:proofErr w:type="gramStart"/>
      <w:r w:rsidRPr="001D48BF">
        <w:rPr>
          <w:rFonts w:hint="eastAsia"/>
          <w:color w:val="000000" w:themeColor="text1"/>
        </w:rPr>
        <w:t>學籍間的流</w:t>
      </w:r>
      <w:proofErr w:type="gramEnd"/>
      <w:r w:rsidRPr="001D48BF">
        <w:rPr>
          <w:rFonts w:hint="eastAsia"/>
          <w:color w:val="000000" w:themeColor="text1"/>
        </w:rPr>
        <w:t>動。其他規劃還有：進入職場(22.0%)，打工或工作賺取學費(12.2%)，先休息再思考未來方向(2.4%)，帶小孩(4.9%)，報考軍校(2.4%)。</w:t>
      </w:r>
    </w:p>
    <w:p w:rsidR="005C6378" w:rsidRPr="001D48BF" w:rsidRDefault="000C6286" w:rsidP="005C6378">
      <w:pPr>
        <w:pStyle w:val="3"/>
        <w:ind w:left="1360" w:hanging="680"/>
        <w:rPr>
          <w:color w:val="000000" w:themeColor="text1"/>
        </w:rPr>
      </w:pPr>
      <w:proofErr w:type="gramStart"/>
      <w:r w:rsidRPr="001D48BF">
        <w:rPr>
          <w:rFonts w:hint="eastAsia"/>
          <w:color w:val="000000" w:themeColor="text1"/>
        </w:rPr>
        <w:t>另</w:t>
      </w:r>
      <w:proofErr w:type="gramEnd"/>
      <w:r w:rsidRPr="001D48BF">
        <w:rPr>
          <w:rFonts w:hint="eastAsia"/>
          <w:color w:val="000000" w:themeColor="text1"/>
        </w:rPr>
        <w:t>，</w:t>
      </w:r>
      <w:bookmarkStart w:id="89" w:name="_Hlk175577105"/>
      <w:r w:rsidR="005C6378" w:rsidRPr="001D48BF">
        <w:rPr>
          <w:rFonts w:hint="eastAsia"/>
          <w:color w:val="000000" w:themeColor="text1"/>
        </w:rPr>
        <w:t>依據大專校院原資中心對原住民學生學習影響之探究計畫（第四期），有關原住民學生休(退)學原因之問卷調查結果，除經濟因素，亦見無法承受課業壓力之因素，概述如下：</w:t>
      </w:r>
    </w:p>
    <w:p w:rsidR="005C6378" w:rsidRPr="001D48BF" w:rsidRDefault="005C6378" w:rsidP="005C6378">
      <w:pPr>
        <w:pStyle w:val="4"/>
        <w:ind w:left="1701"/>
        <w:rPr>
          <w:color w:val="000000" w:themeColor="text1"/>
        </w:rPr>
      </w:pPr>
      <w:r w:rsidRPr="001D48BF">
        <w:rPr>
          <w:rFonts w:hint="eastAsia"/>
          <w:color w:val="000000" w:themeColor="text1"/>
        </w:rPr>
        <w:t>有31.1%的學生曾考慮休學，其原因前三名分別為：「</w:t>
      </w:r>
      <w:r w:rsidRPr="001D48BF">
        <w:rPr>
          <w:rFonts w:hint="eastAsia"/>
          <w:b/>
          <w:color w:val="000000" w:themeColor="text1"/>
        </w:rPr>
        <w:t>實務工作比較有助於日後發展（69.6%）</w:t>
      </w:r>
      <w:r w:rsidRPr="001D48BF">
        <w:rPr>
          <w:rFonts w:hint="eastAsia"/>
          <w:color w:val="000000" w:themeColor="text1"/>
        </w:rPr>
        <w:t>」、「</w:t>
      </w:r>
      <w:r w:rsidRPr="001D48BF">
        <w:rPr>
          <w:rFonts w:hint="eastAsia"/>
          <w:b/>
          <w:color w:val="000000" w:themeColor="text1"/>
        </w:rPr>
        <w:t>家庭經濟需要我工作支應（56.0%）」、「想先打工再思考升學或就業（52.0%）」</w:t>
      </w:r>
      <w:r w:rsidRPr="001D48BF">
        <w:rPr>
          <w:rFonts w:hint="eastAsia"/>
          <w:color w:val="000000" w:themeColor="text1"/>
        </w:rPr>
        <w:t>。</w:t>
      </w:r>
    </w:p>
    <w:p w:rsidR="005C6378" w:rsidRPr="001D48BF" w:rsidRDefault="005C6378" w:rsidP="005C6378">
      <w:pPr>
        <w:pStyle w:val="4"/>
        <w:ind w:left="1701"/>
        <w:rPr>
          <w:color w:val="000000" w:themeColor="text1"/>
        </w:rPr>
      </w:pPr>
      <w:r w:rsidRPr="001D48BF">
        <w:rPr>
          <w:rFonts w:hint="eastAsia"/>
          <w:color w:val="000000" w:themeColor="text1"/>
        </w:rPr>
        <w:t>有10.1%的學生曾考慮退學，</w:t>
      </w:r>
      <w:r w:rsidRPr="001D48BF">
        <w:rPr>
          <w:rFonts w:hint="eastAsia"/>
          <w:b/>
          <w:color w:val="000000" w:themeColor="text1"/>
        </w:rPr>
        <w:t>其原因以「實務工作比較有助於日後發展（66.1%）」為最多，其次為「家庭經濟需要我工作支應（63.8%）」，</w:t>
      </w:r>
      <w:r w:rsidRPr="001D48BF">
        <w:rPr>
          <w:rFonts w:hint="eastAsia"/>
          <w:color w:val="000000" w:themeColor="text1"/>
        </w:rPr>
        <w:t>「就讀科系與志趣不合（56.9%）」與</w:t>
      </w:r>
      <w:r w:rsidRPr="001D48BF">
        <w:rPr>
          <w:rFonts w:hint="eastAsia"/>
          <w:b/>
          <w:color w:val="000000" w:themeColor="text1"/>
        </w:rPr>
        <w:t>「無法承受課業壓力（56.9%）」並列第三</w:t>
      </w:r>
      <w:r w:rsidRPr="001D48BF">
        <w:rPr>
          <w:rFonts w:hint="eastAsia"/>
          <w:color w:val="000000" w:themeColor="text1"/>
        </w:rPr>
        <w:t>。</w:t>
      </w:r>
    </w:p>
    <w:bookmarkEnd w:id="89"/>
    <w:p w:rsidR="005C6378" w:rsidRPr="001D48BF" w:rsidRDefault="005C6378" w:rsidP="005C6378">
      <w:pPr>
        <w:pStyle w:val="3"/>
        <w:ind w:left="1360" w:hanging="680"/>
        <w:rPr>
          <w:color w:val="000000" w:themeColor="text1"/>
        </w:rPr>
      </w:pPr>
      <w:r w:rsidRPr="001D48BF">
        <w:rPr>
          <w:rFonts w:hint="eastAsia"/>
          <w:color w:val="000000" w:themeColor="text1"/>
        </w:rPr>
        <w:t>由上可見，原住民學生考慮休（退）學的原因，除因為</w:t>
      </w:r>
      <w:r w:rsidRPr="001D48BF">
        <w:rPr>
          <w:rFonts w:hint="eastAsia"/>
          <w:b/>
          <w:color w:val="000000" w:themeColor="text1"/>
        </w:rPr>
        <w:t>「無法承受課業壓力」，</w:t>
      </w:r>
      <w:r w:rsidRPr="001D48BF">
        <w:rPr>
          <w:rFonts w:hint="eastAsia"/>
          <w:color w:val="000000" w:themeColor="text1"/>
        </w:rPr>
        <w:t>尚有大部分原因是想先進入職場工作，或是基於家庭經濟需求。是</w:t>
      </w:r>
      <w:proofErr w:type="gramStart"/>
      <w:r w:rsidRPr="001D48BF">
        <w:rPr>
          <w:rFonts w:hint="eastAsia"/>
          <w:color w:val="000000" w:themeColor="text1"/>
        </w:rPr>
        <w:t>以</w:t>
      </w:r>
      <w:proofErr w:type="gramEnd"/>
      <w:r w:rsidRPr="001D48BF">
        <w:rPr>
          <w:rFonts w:hint="eastAsia"/>
          <w:color w:val="000000" w:themeColor="text1"/>
        </w:rPr>
        <w:t>，</w:t>
      </w:r>
      <w:r w:rsidRPr="001D48BF">
        <w:rPr>
          <w:rFonts w:hAnsi="標楷體" w:hint="eastAsia"/>
          <w:color w:val="000000" w:themeColor="text1"/>
        </w:rPr>
        <w:t>現階段針對原住民學生所提供之升學保障措施，或許增加了原住民學生就學的機會，</w:t>
      </w:r>
      <w:r w:rsidR="003479F5" w:rsidRPr="001D48BF">
        <w:rPr>
          <w:rFonts w:hAnsi="標楷體" w:hint="eastAsia"/>
          <w:color w:val="000000" w:themeColor="text1"/>
        </w:rPr>
        <w:t>然而通過族語認證中級合格即給予35%優惠，幅度太大，造成學生入學後因程度差距太大而學習、適應不利；</w:t>
      </w:r>
      <w:r w:rsidRPr="001D48BF">
        <w:rPr>
          <w:rFonts w:hAnsi="標楷體" w:hint="eastAsia"/>
          <w:color w:val="000000" w:themeColor="text1"/>
        </w:rPr>
        <w:t>主管機關亦</w:t>
      </w:r>
      <w:r w:rsidRPr="001D48BF">
        <w:rPr>
          <w:rFonts w:hAnsi="標楷體" w:hint="eastAsia"/>
          <w:color w:val="000000" w:themeColor="text1"/>
        </w:rPr>
        <w:lastRenderedPageBreak/>
        <w:t>提供學生課業輔導、獎學金及</w:t>
      </w:r>
      <w:r w:rsidRPr="001D48BF">
        <w:rPr>
          <w:rFonts w:hAnsi="標楷體"/>
          <w:color w:val="000000" w:themeColor="text1"/>
        </w:rPr>
        <w:t>鼓勵大專校院設置原資中心提升原住民學生輔導成效</w:t>
      </w:r>
      <w:r w:rsidRPr="001D48BF">
        <w:rPr>
          <w:rFonts w:hAnsi="標楷體" w:hint="eastAsia"/>
          <w:color w:val="000000" w:themeColor="text1"/>
        </w:rPr>
        <w:t>等，加強學習之</w:t>
      </w:r>
      <w:r w:rsidRPr="001D48BF">
        <w:rPr>
          <w:rFonts w:hint="eastAsia"/>
          <w:color w:val="000000" w:themeColor="text1"/>
        </w:rPr>
        <w:t>輔導措施</w:t>
      </w:r>
      <w:r w:rsidRPr="001D48BF">
        <w:rPr>
          <w:rFonts w:hint="eastAsia"/>
          <w:b/>
          <w:color w:val="000000" w:themeColor="text1"/>
        </w:rPr>
        <w:t>，</w:t>
      </w:r>
      <w:r w:rsidRPr="001D48BF">
        <w:rPr>
          <w:rFonts w:hint="eastAsia"/>
          <w:color w:val="000000" w:themeColor="text1"/>
        </w:rPr>
        <w:t>然而</w:t>
      </w:r>
      <w:r w:rsidRPr="001D48BF">
        <w:rPr>
          <w:rFonts w:hint="eastAsia"/>
          <w:b/>
          <w:color w:val="000000" w:themeColor="text1"/>
        </w:rPr>
        <w:t>，</w:t>
      </w:r>
      <w:r w:rsidRPr="001D48BF">
        <w:rPr>
          <w:rFonts w:hAnsi="標楷體" w:hint="eastAsia"/>
          <w:color w:val="000000" w:themeColor="text1"/>
        </w:rPr>
        <w:t>政策實踐的結果，卻仍存在無法有效解決原住民學生無法順利完成學業的問題，</w:t>
      </w:r>
      <w:r w:rsidRPr="001D48BF">
        <w:rPr>
          <w:rFonts w:hAnsi="Times New Roman" w:hint="eastAsia"/>
          <w:color w:val="000000" w:themeColor="text1"/>
          <w:szCs w:val="32"/>
        </w:rPr>
        <w:t>亦有部分學者專家提醒：「</w:t>
      </w:r>
      <w:proofErr w:type="gramStart"/>
      <w:r w:rsidRPr="001D48BF">
        <w:rPr>
          <w:rFonts w:hAnsi="Times New Roman" w:hint="eastAsia"/>
          <w:color w:val="000000" w:themeColor="text1"/>
          <w:szCs w:val="32"/>
        </w:rPr>
        <w:t>此加分</w:t>
      </w:r>
      <w:proofErr w:type="gramEnd"/>
      <w:r w:rsidRPr="001D48BF">
        <w:rPr>
          <w:rFonts w:hAnsi="Times New Roman" w:hint="eastAsia"/>
          <w:color w:val="000000" w:themeColor="text1"/>
          <w:szCs w:val="32"/>
        </w:rPr>
        <w:t>幅度過高，原住民學生如果因加分進入超逾自己程度之學校，在學習上恐怕跟不上。」又</w:t>
      </w:r>
      <w:r w:rsidRPr="001D48BF">
        <w:rPr>
          <w:rFonts w:hint="eastAsia"/>
          <w:color w:val="000000" w:themeColor="text1"/>
        </w:rPr>
        <w:t>本院</w:t>
      </w:r>
      <w:proofErr w:type="gramStart"/>
      <w:r w:rsidRPr="001D48BF">
        <w:rPr>
          <w:rFonts w:hint="eastAsia"/>
          <w:color w:val="000000" w:themeColor="text1"/>
        </w:rPr>
        <w:t>詢</w:t>
      </w:r>
      <w:proofErr w:type="gramEnd"/>
      <w:r w:rsidRPr="001D48BF">
        <w:rPr>
          <w:rFonts w:hint="eastAsia"/>
          <w:color w:val="000000" w:themeColor="text1"/>
        </w:rPr>
        <w:t>據原民會亦認為，現行實務狀況確實有部分原住民學生於入學時，有程度跟不上之情形……等語。</w:t>
      </w:r>
      <w:proofErr w:type="gramStart"/>
      <w:r w:rsidRPr="001D48BF">
        <w:rPr>
          <w:rFonts w:hint="eastAsia"/>
          <w:color w:val="000000" w:themeColor="text1"/>
        </w:rPr>
        <w:t>又</w:t>
      </w:r>
      <w:r w:rsidRPr="001D48BF">
        <w:rPr>
          <w:rFonts w:hAnsi="標楷體" w:hint="eastAsia"/>
          <w:color w:val="000000" w:themeColor="text1"/>
          <w:szCs w:val="24"/>
        </w:rPr>
        <w:t>僑生</w:t>
      </w:r>
      <w:proofErr w:type="gramEnd"/>
      <w:r w:rsidRPr="001D48BF">
        <w:rPr>
          <w:rFonts w:hAnsi="標楷體" w:hint="eastAsia"/>
          <w:color w:val="000000" w:themeColor="text1"/>
          <w:szCs w:val="24"/>
        </w:rPr>
        <w:t>入學前須先進入僑生先修班(中國大陸少數民族學生入學前亦有類似機制)，</w:t>
      </w:r>
      <w:r w:rsidRPr="001D48BF">
        <w:rPr>
          <w:rFonts w:hAnsi="Times New Roman" w:hint="eastAsia"/>
          <w:color w:val="000000" w:themeColor="text1"/>
          <w:szCs w:val="32"/>
        </w:rPr>
        <w:t>原住民學生因升學保障加分</w:t>
      </w:r>
      <w:r w:rsidRPr="001D48BF">
        <w:rPr>
          <w:rFonts w:hAnsi="標楷體" w:hint="eastAsia"/>
          <w:color w:val="000000" w:themeColor="text1"/>
          <w:szCs w:val="24"/>
        </w:rPr>
        <w:t>入學後各大學普遍缺乏具體輔導、協助機制(譬如由各大學原資中心協調各院系所辦理學業輔導等)，此為造成學習中輟原因之一，</w:t>
      </w:r>
      <w:r w:rsidRPr="001D48BF">
        <w:rPr>
          <w:rFonts w:hint="eastAsia"/>
          <w:color w:val="000000" w:themeColor="text1"/>
        </w:rPr>
        <w:t>加上，原住民學生家庭經濟環境相對欠佳，經濟困難亦造成原住民學生休（退）學之原因，</w:t>
      </w:r>
      <w:proofErr w:type="gramStart"/>
      <w:r w:rsidRPr="001D48BF">
        <w:rPr>
          <w:rFonts w:hint="eastAsia"/>
          <w:color w:val="000000" w:themeColor="text1"/>
        </w:rPr>
        <w:t>前已敘</w:t>
      </w:r>
      <w:proofErr w:type="gramEnd"/>
      <w:r w:rsidRPr="001D48BF">
        <w:rPr>
          <w:rFonts w:hint="eastAsia"/>
          <w:color w:val="000000" w:themeColor="text1"/>
        </w:rPr>
        <w:t>明</w:t>
      </w:r>
      <w:r w:rsidRPr="001D48BF">
        <w:rPr>
          <w:rFonts w:hAnsi="標楷體" w:hint="eastAsia"/>
          <w:color w:val="000000" w:themeColor="text1"/>
          <w:szCs w:val="24"/>
        </w:rPr>
        <w:t>。</w:t>
      </w:r>
      <w:r w:rsidRPr="001D48BF">
        <w:rPr>
          <w:rFonts w:hint="eastAsia"/>
          <w:color w:val="000000" w:themeColor="text1"/>
        </w:rPr>
        <w:t>職是，如何確保原住民學生能夠接受高品質的教育，不僅僅是在入學階段</w:t>
      </w:r>
      <w:r w:rsidR="00016E45" w:rsidRPr="001D48BF">
        <w:rPr>
          <w:rFonts w:hint="eastAsia"/>
          <w:color w:val="000000" w:themeColor="text1"/>
        </w:rPr>
        <w:t>，</w:t>
      </w:r>
      <w:r w:rsidRPr="001D48BF">
        <w:rPr>
          <w:rFonts w:hAnsi="標楷體" w:hint="eastAsia"/>
          <w:color w:val="000000" w:themeColor="text1"/>
        </w:rPr>
        <w:t>透過積極輔導機制，幫助學生適應</w:t>
      </w:r>
      <w:r w:rsidRPr="001D48BF">
        <w:rPr>
          <w:rFonts w:hint="eastAsia"/>
          <w:color w:val="000000" w:themeColor="text1"/>
        </w:rPr>
        <w:t>，尚應包括在學業</w:t>
      </w:r>
      <w:r w:rsidRPr="001D48BF">
        <w:rPr>
          <w:rFonts w:hint="eastAsia"/>
          <w:color w:val="000000" w:themeColor="text1"/>
          <w:szCs w:val="32"/>
        </w:rPr>
        <w:t>過程</w:t>
      </w:r>
      <w:r w:rsidRPr="001D48BF">
        <w:rPr>
          <w:rFonts w:hint="eastAsia"/>
          <w:color w:val="000000" w:themeColor="text1"/>
        </w:rPr>
        <w:t>中讓</w:t>
      </w:r>
      <w:r w:rsidRPr="001D48BF">
        <w:rPr>
          <w:rFonts w:hAnsi="標楷體" w:hint="eastAsia"/>
          <w:color w:val="000000" w:themeColor="text1"/>
        </w:rPr>
        <w:t>原住民學生</w:t>
      </w:r>
      <w:r w:rsidRPr="001D48BF">
        <w:rPr>
          <w:rFonts w:hint="eastAsia"/>
          <w:color w:val="000000" w:themeColor="text1"/>
        </w:rPr>
        <w:t>能夠獲得適切的支持和資源，</w:t>
      </w:r>
      <w:r w:rsidRPr="001D48BF">
        <w:rPr>
          <w:rFonts w:hAnsi="標楷體" w:hint="eastAsia"/>
          <w:color w:val="000000" w:themeColor="text1"/>
        </w:rPr>
        <w:t>增進續學，提升其等</w:t>
      </w:r>
      <w:r w:rsidRPr="001D48BF">
        <w:rPr>
          <w:rFonts w:hint="eastAsia"/>
          <w:color w:val="000000" w:themeColor="text1"/>
        </w:rPr>
        <w:t>就學之穩定性，</w:t>
      </w:r>
      <w:r w:rsidRPr="001D48BF">
        <w:rPr>
          <w:rFonts w:hAnsi="標楷體" w:hint="eastAsia"/>
          <w:color w:val="000000" w:themeColor="text1"/>
        </w:rPr>
        <w:t>是政策亟待改善與積極努力之處。</w:t>
      </w:r>
    </w:p>
    <w:p w:rsidR="005C6378" w:rsidRPr="001D48BF" w:rsidRDefault="005C6378" w:rsidP="005C6378">
      <w:pPr>
        <w:pStyle w:val="3"/>
        <w:ind w:left="1360" w:hanging="680"/>
        <w:rPr>
          <w:b/>
          <w:color w:val="000000" w:themeColor="text1"/>
        </w:rPr>
      </w:pPr>
      <w:r w:rsidRPr="001D48BF">
        <w:rPr>
          <w:rFonts w:hint="eastAsia"/>
          <w:color w:val="000000" w:themeColor="text1"/>
        </w:rPr>
        <w:t>綜</w:t>
      </w:r>
      <w:proofErr w:type="gramStart"/>
      <w:r w:rsidRPr="001D48BF">
        <w:rPr>
          <w:rFonts w:hint="eastAsia"/>
          <w:color w:val="000000" w:themeColor="text1"/>
        </w:rPr>
        <w:t>上論結</w:t>
      </w:r>
      <w:proofErr w:type="gramEnd"/>
      <w:r w:rsidRPr="001D48BF">
        <w:rPr>
          <w:rFonts w:hint="eastAsia"/>
          <w:color w:val="000000" w:themeColor="text1"/>
        </w:rPr>
        <w:t>，依據111學年度原住民族教育調查統計，110學年度大專以上學生休（退）學比率，較全體學生為高，原住民學生休(退)學之原因，以課業壓力大為首，占比達36.6%，綜觀升學保障政策的實踐，雖有助於促進原住民學生進入大專校院就讀，然而進入大專校院就讀的原住民學生，仍須面臨完成學業的諸多挑戰，現階段針對原住民學生所提供之各項保障政策，或許可提高原住民學生的就學機會，且主管機關亦透過相關輔導措施強化學習，然而政</w:t>
      </w:r>
      <w:r w:rsidRPr="001D48BF">
        <w:rPr>
          <w:rFonts w:hint="eastAsia"/>
          <w:color w:val="000000" w:themeColor="text1"/>
        </w:rPr>
        <w:lastRenderedPageBreak/>
        <w:t>策實踐的結果，卻無法有效解決原住民學生無法順利完成學業的問題，學生入學後面臨因學習表現跟不上而中輟之情況</w:t>
      </w:r>
      <w:r w:rsidR="008F0F25" w:rsidRPr="001D48BF">
        <w:rPr>
          <w:rFonts w:hint="eastAsia"/>
          <w:color w:val="000000" w:themeColor="text1"/>
        </w:rPr>
        <w:t>；</w:t>
      </w:r>
      <w:r w:rsidRPr="001D48BF">
        <w:rPr>
          <w:rFonts w:hint="eastAsia"/>
          <w:color w:val="000000" w:themeColor="text1"/>
        </w:rPr>
        <w:t>基此，如何增進原住民學生續學，提升就學穩定性，實為政策亟待積極改善與努力之處，此除</w:t>
      </w:r>
      <w:proofErr w:type="gramStart"/>
      <w:r w:rsidRPr="001D48BF">
        <w:rPr>
          <w:rFonts w:hint="eastAsia"/>
          <w:color w:val="000000" w:themeColor="text1"/>
        </w:rPr>
        <w:t>攸</w:t>
      </w:r>
      <w:proofErr w:type="gramEnd"/>
      <w:r w:rsidRPr="001D48BF">
        <w:rPr>
          <w:rFonts w:hint="eastAsia"/>
          <w:color w:val="000000" w:themeColor="text1"/>
        </w:rPr>
        <w:t>關學生未來發展外，對於家庭與社會之安定性亦有一定影響，教育部及原民會允應積極整合資源研</w:t>
      </w:r>
      <w:proofErr w:type="gramStart"/>
      <w:r w:rsidRPr="001D48BF">
        <w:rPr>
          <w:rFonts w:hint="eastAsia"/>
          <w:color w:val="000000" w:themeColor="text1"/>
        </w:rPr>
        <w:t>議妥</w:t>
      </w:r>
      <w:proofErr w:type="gramEnd"/>
      <w:r w:rsidRPr="001D48BF">
        <w:rPr>
          <w:rFonts w:hint="eastAsia"/>
          <w:color w:val="000000" w:themeColor="text1"/>
        </w:rPr>
        <w:t>處。</w:t>
      </w:r>
    </w:p>
    <w:p w:rsidR="00E42836" w:rsidRPr="001D48BF" w:rsidRDefault="005C6378" w:rsidP="00DD11D0">
      <w:pPr>
        <w:pStyle w:val="2"/>
        <w:spacing w:beforeLines="50" w:before="228"/>
        <w:ind w:left="1020" w:hanging="680"/>
        <w:rPr>
          <w:b/>
          <w:color w:val="000000" w:themeColor="text1"/>
        </w:rPr>
      </w:pPr>
      <w:r w:rsidRPr="001D48BF">
        <w:rPr>
          <w:rFonts w:hint="eastAsia"/>
          <w:b/>
          <w:color w:val="000000" w:themeColor="text1"/>
        </w:rPr>
        <w:t>現行透過族語認證與升學保障政策相連結，將通過族語認證納入升學保障加分機制之作法，雖一定程度上提供了對原住民族語言文化的重視和支持，鼓勵原住民學生學習和使用自己的族語，希冀藉此保存、傳承族語，並讓文化永續傳承</w:t>
      </w:r>
      <w:r w:rsidR="008F0F25" w:rsidRPr="001D48BF">
        <w:rPr>
          <w:rFonts w:hint="eastAsia"/>
          <w:b/>
          <w:color w:val="000000" w:themeColor="text1"/>
        </w:rPr>
        <w:t>；</w:t>
      </w:r>
      <w:r w:rsidRPr="001D48BF">
        <w:rPr>
          <w:rFonts w:hint="eastAsia"/>
          <w:b/>
          <w:color w:val="000000" w:themeColor="text1"/>
        </w:rPr>
        <w:t>然而，近年報考原住民族語言能力認證測驗人數</w:t>
      </w:r>
      <w:r w:rsidR="00C02654" w:rsidRPr="001D48BF">
        <w:rPr>
          <w:rFonts w:hint="eastAsia"/>
          <w:b/>
          <w:color w:val="000000" w:themeColor="text1"/>
        </w:rPr>
        <w:t>呈現</w:t>
      </w:r>
      <w:r w:rsidRPr="001D48BF">
        <w:rPr>
          <w:rFonts w:hint="eastAsia"/>
          <w:b/>
          <w:color w:val="000000" w:themeColor="text1"/>
        </w:rPr>
        <w:t>初、中級為</w:t>
      </w:r>
      <w:r w:rsidR="003A335F" w:rsidRPr="001D48BF">
        <w:rPr>
          <w:rFonts w:hint="eastAsia"/>
          <w:b/>
          <w:color w:val="000000" w:themeColor="text1"/>
        </w:rPr>
        <w:t>多</w:t>
      </w:r>
      <w:r w:rsidRPr="001D48BF">
        <w:rPr>
          <w:rFonts w:hint="eastAsia"/>
          <w:b/>
          <w:color w:val="000000" w:themeColor="text1"/>
        </w:rPr>
        <w:t>、中高級以上較少，甚至高級、</w:t>
      </w:r>
      <w:proofErr w:type="gramStart"/>
      <w:r w:rsidRPr="001D48BF">
        <w:rPr>
          <w:rFonts w:hint="eastAsia"/>
          <w:b/>
          <w:color w:val="000000" w:themeColor="text1"/>
        </w:rPr>
        <w:t>優級人數</w:t>
      </w:r>
      <w:proofErr w:type="gramEnd"/>
      <w:r w:rsidR="003A335F" w:rsidRPr="001D48BF">
        <w:rPr>
          <w:rFonts w:hint="eastAsia"/>
          <w:b/>
          <w:color w:val="000000" w:themeColor="text1"/>
        </w:rPr>
        <w:t>尚</w:t>
      </w:r>
      <w:proofErr w:type="gramStart"/>
      <w:r w:rsidRPr="001D48BF">
        <w:rPr>
          <w:rFonts w:hint="eastAsia"/>
          <w:b/>
          <w:color w:val="000000" w:themeColor="text1"/>
        </w:rPr>
        <w:t>不</w:t>
      </w:r>
      <w:r w:rsidR="00FD25FE" w:rsidRPr="001D48BF">
        <w:rPr>
          <w:rFonts w:hint="eastAsia"/>
          <w:b/>
          <w:color w:val="000000" w:themeColor="text1"/>
        </w:rPr>
        <w:t>足</w:t>
      </w:r>
      <w:proofErr w:type="gramEnd"/>
      <w:r w:rsidRPr="001D48BF">
        <w:rPr>
          <w:rFonts w:hint="eastAsia"/>
          <w:b/>
          <w:color w:val="000000" w:themeColor="text1"/>
        </w:rPr>
        <w:t>千人，且通過率及學生報考人數均呈現下跌</w:t>
      </w:r>
      <w:r w:rsidR="00C02654" w:rsidRPr="001D48BF">
        <w:rPr>
          <w:rFonts w:hint="eastAsia"/>
          <w:b/>
          <w:color w:val="000000" w:themeColor="text1"/>
        </w:rPr>
        <w:t>現象</w:t>
      </w:r>
      <w:r w:rsidRPr="001D48BF">
        <w:rPr>
          <w:rFonts w:hint="eastAsia"/>
          <w:b/>
          <w:color w:val="000000" w:themeColor="text1"/>
        </w:rPr>
        <w:t>，加上族語使用及學習面臨使用頻率偏低，甚有高達46.36%的學生</w:t>
      </w:r>
      <w:r w:rsidR="00FD25FE" w:rsidRPr="001D48BF">
        <w:rPr>
          <w:rFonts w:hint="eastAsia"/>
          <w:b/>
          <w:color w:val="000000" w:themeColor="text1"/>
        </w:rPr>
        <w:t>，</w:t>
      </w:r>
      <w:proofErr w:type="gramStart"/>
      <w:r w:rsidRPr="001D48BF">
        <w:rPr>
          <w:rFonts w:hint="eastAsia"/>
          <w:b/>
          <w:color w:val="000000" w:themeColor="text1"/>
        </w:rPr>
        <w:t>不說族</w:t>
      </w:r>
      <w:proofErr w:type="gramEnd"/>
      <w:r w:rsidRPr="001D48BF">
        <w:rPr>
          <w:rFonts w:hint="eastAsia"/>
          <w:b/>
          <w:color w:val="000000" w:themeColor="text1"/>
        </w:rPr>
        <w:t>語的原因在於「與人溝通較不方便」，故以</w:t>
      </w:r>
      <w:r w:rsidR="00676A16" w:rsidRPr="001D48BF">
        <w:rPr>
          <w:rFonts w:hint="eastAsia"/>
          <w:b/>
          <w:color w:val="000000" w:themeColor="text1"/>
        </w:rPr>
        <w:t>通過</w:t>
      </w:r>
      <w:r w:rsidRPr="001D48BF">
        <w:rPr>
          <w:rFonts w:hint="eastAsia"/>
          <w:b/>
          <w:color w:val="000000" w:themeColor="text1"/>
        </w:rPr>
        <w:t>族語認證</w:t>
      </w:r>
      <w:r w:rsidR="00676A16" w:rsidRPr="001D48BF">
        <w:rPr>
          <w:rFonts w:hint="eastAsia"/>
          <w:b/>
          <w:color w:val="000000" w:themeColor="text1"/>
        </w:rPr>
        <w:t>作</w:t>
      </w:r>
      <w:r w:rsidRPr="001D48BF">
        <w:rPr>
          <w:rFonts w:hint="eastAsia"/>
          <w:b/>
          <w:color w:val="000000" w:themeColor="text1"/>
        </w:rPr>
        <w:t>為</w:t>
      </w:r>
      <w:r w:rsidR="00676A16" w:rsidRPr="001D48BF">
        <w:rPr>
          <w:rFonts w:hint="eastAsia"/>
          <w:b/>
          <w:color w:val="000000" w:themeColor="text1"/>
        </w:rPr>
        <w:t>取得優惠之</w:t>
      </w:r>
      <w:r w:rsidRPr="001D48BF">
        <w:rPr>
          <w:rFonts w:hint="eastAsia"/>
          <w:b/>
          <w:color w:val="000000" w:themeColor="text1"/>
        </w:rPr>
        <w:t>門檻，</w:t>
      </w:r>
      <w:r w:rsidR="00676A16" w:rsidRPr="001D48BF">
        <w:rPr>
          <w:rFonts w:hint="eastAsia"/>
          <w:b/>
          <w:color w:val="000000" w:themeColor="text1"/>
        </w:rPr>
        <w:t>作為</w:t>
      </w:r>
      <w:r w:rsidRPr="001D48BF">
        <w:rPr>
          <w:rFonts w:hint="eastAsia"/>
          <w:b/>
          <w:color w:val="000000" w:themeColor="text1"/>
        </w:rPr>
        <w:t>原住民學生擁有文化證據並擔負傳承文化責任，對於學科學習是否造成負擔、族語認證制度與升學保障連結</w:t>
      </w:r>
      <w:r w:rsidR="00FD25FE" w:rsidRPr="001D48BF">
        <w:rPr>
          <w:rFonts w:hint="eastAsia"/>
          <w:b/>
          <w:color w:val="000000" w:themeColor="text1"/>
        </w:rPr>
        <w:t>，</w:t>
      </w:r>
      <w:r w:rsidRPr="001D48BF">
        <w:rPr>
          <w:rFonts w:hint="eastAsia"/>
          <w:b/>
          <w:color w:val="000000" w:themeColor="text1"/>
        </w:rPr>
        <w:t>是否確能促進語言文化傳承，</w:t>
      </w:r>
      <w:proofErr w:type="gramStart"/>
      <w:r w:rsidR="00C02654" w:rsidRPr="001D48BF">
        <w:rPr>
          <w:rFonts w:hint="eastAsia"/>
          <w:b/>
          <w:color w:val="000000" w:themeColor="text1"/>
        </w:rPr>
        <w:t>均</w:t>
      </w:r>
      <w:r w:rsidRPr="001D48BF">
        <w:rPr>
          <w:rFonts w:hint="eastAsia"/>
          <w:b/>
          <w:color w:val="000000" w:themeColor="text1"/>
        </w:rPr>
        <w:t>待嚴</w:t>
      </w:r>
      <w:proofErr w:type="gramEnd"/>
      <w:r w:rsidRPr="001D48BF">
        <w:rPr>
          <w:rFonts w:hint="eastAsia"/>
          <w:b/>
          <w:color w:val="000000" w:themeColor="text1"/>
        </w:rPr>
        <w:t>謹的學術調查研究；又</w:t>
      </w:r>
      <w:r w:rsidR="003A335F" w:rsidRPr="001D48BF">
        <w:rPr>
          <w:rFonts w:hint="eastAsia"/>
          <w:b/>
          <w:color w:val="000000" w:themeColor="text1"/>
        </w:rPr>
        <w:t>原住民</w:t>
      </w:r>
      <w:r w:rsidR="00DD11D0" w:rsidRPr="001D48BF">
        <w:rPr>
          <w:rFonts w:hint="eastAsia"/>
          <w:b/>
          <w:color w:val="000000" w:themeColor="text1"/>
        </w:rPr>
        <w:t>學生</w:t>
      </w:r>
      <w:r w:rsidR="00DE333D" w:rsidRPr="001D48BF">
        <w:rPr>
          <w:rFonts w:hint="eastAsia"/>
          <w:b/>
          <w:color w:val="000000" w:themeColor="text1"/>
        </w:rPr>
        <w:t>在</w:t>
      </w:r>
      <w:r w:rsidR="00DD11D0" w:rsidRPr="001D48BF">
        <w:rPr>
          <w:rFonts w:hint="eastAsia"/>
          <w:b/>
          <w:color w:val="000000" w:themeColor="text1"/>
        </w:rPr>
        <w:t>接觸、學習族群語言文化資源有無相同</w:t>
      </w:r>
      <w:r w:rsidR="00DE333D" w:rsidRPr="001D48BF">
        <w:rPr>
          <w:rFonts w:hint="eastAsia"/>
          <w:b/>
          <w:color w:val="000000" w:themeColor="text1"/>
        </w:rPr>
        <w:t>；</w:t>
      </w:r>
      <w:r w:rsidR="003A335F" w:rsidRPr="001D48BF">
        <w:rPr>
          <w:rFonts w:hAnsi="標楷體" w:hint="eastAsia"/>
          <w:b/>
          <w:color w:val="000000" w:themeColor="text1"/>
          <w:szCs w:val="24"/>
        </w:rPr>
        <w:t>獲得優惠者是否應承擔傳續族群語言文化責</w:t>
      </w:r>
      <w:r w:rsidR="005973E7" w:rsidRPr="001D48BF">
        <w:rPr>
          <w:rFonts w:hAnsi="標楷體" w:hint="eastAsia"/>
          <w:b/>
          <w:color w:val="000000" w:themeColor="text1"/>
          <w:szCs w:val="24"/>
        </w:rPr>
        <w:t>任</w:t>
      </w:r>
      <w:r w:rsidR="00DE333D" w:rsidRPr="001D48BF">
        <w:rPr>
          <w:rFonts w:hAnsi="標楷體" w:hint="eastAsia"/>
          <w:b/>
          <w:color w:val="000000" w:themeColor="text1"/>
          <w:szCs w:val="24"/>
        </w:rPr>
        <w:t>；</w:t>
      </w:r>
      <w:r w:rsidR="003A335F" w:rsidRPr="001D48BF">
        <w:rPr>
          <w:rFonts w:hAnsi="標楷體" w:hint="eastAsia"/>
          <w:b/>
          <w:color w:val="000000" w:themeColor="text1"/>
          <w:szCs w:val="24"/>
        </w:rPr>
        <w:t>其學習應</w:t>
      </w:r>
      <w:r w:rsidR="00676A16" w:rsidRPr="001D48BF">
        <w:rPr>
          <w:rFonts w:hAnsi="標楷體" w:hint="eastAsia"/>
          <w:b/>
          <w:color w:val="000000" w:themeColor="text1"/>
          <w:szCs w:val="24"/>
        </w:rPr>
        <w:t>否</w:t>
      </w:r>
      <w:r w:rsidR="003A335F" w:rsidRPr="001D48BF">
        <w:rPr>
          <w:rFonts w:hAnsi="標楷體" w:hint="eastAsia"/>
          <w:b/>
          <w:color w:val="000000" w:themeColor="text1"/>
          <w:szCs w:val="24"/>
        </w:rPr>
        <w:t>連結原住民族發展如自治人才培育，甚而積極成為傳續原住民族文化、擔負原住民族自治發展建設的人員等</w:t>
      </w:r>
      <w:r w:rsidR="00676A16" w:rsidRPr="001D48BF">
        <w:rPr>
          <w:rFonts w:hAnsi="標楷體" w:hint="eastAsia"/>
          <w:b/>
          <w:color w:val="000000" w:themeColor="text1"/>
          <w:szCs w:val="24"/>
        </w:rPr>
        <w:t>等</w:t>
      </w:r>
      <w:r w:rsidR="003A335F" w:rsidRPr="001D48BF">
        <w:rPr>
          <w:rFonts w:hAnsi="標楷體" w:hint="eastAsia"/>
          <w:b/>
          <w:color w:val="000000" w:themeColor="text1"/>
          <w:szCs w:val="24"/>
        </w:rPr>
        <w:t>議題</w:t>
      </w:r>
      <w:r w:rsidR="00DD11D0" w:rsidRPr="001D48BF">
        <w:rPr>
          <w:rFonts w:hAnsi="標楷體" w:hint="eastAsia"/>
          <w:b/>
          <w:color w:val="000000" w:themeColor="text1"/>
          <w:szCs w:val="24"/>
        </w:rPr>
        <w:t>，</w:t>
      </w:r>
      <w:r w:rsidR="00DD11D0" w:rsidRPr="001D48BF">
        <w:rPr>
          <w:rFonts w:hint="eastAsia"/>
          <w:b/>
          <w:color w:val="000000" w:themeColor="text1"/>
        </w:rPr>
        <w:t>殊值主管機關積極</w:t>
      </w:r>
      <w:proofErr w:type="gramStart"/>
      <w:r w:rsidR="00DD11D0" w:rsidRPr="001D48BF">
        <w:rPr>
          <w:rFonts w:hint="eastAsia"/>
          <w:b/>
          <w:color w:val="000000" w:themeColor="text1"/>
        </w:rPr>
        <w:t>研</w:t>
      </w:r>
      <w:proofErr w:type="gramEnd"/>
      <w:r w:rsidR="00DD11D0" w:rsidRPr="001D48BF">
        <w:rPr>
          <w:rFonts w:hint="eastAsia"/>
          <w:b/>
          <w:color w:val="000000" w:themeColor="text1"/>
        </w:rPr>
        <w:t>議</w:t>
      </w:r>
      <w:r w:rsidR="00DD11D0" w:rsidRPr="001D48BF">
        <w:rPr>
          <w:rFonts w:hAnsi="標楷體" w:hint="eastAsia"/>
          <w:b/>
          <w:color w:val="000000" w:themeColor="text1"/>
          <w:szCs w:val="24"/>
        </w:rPr>
        <w:t>。</w:t>
      </w:r>
    </w:p>
    <w:p w:rsidR="00E71F89" w:rsidRPr="001D48BF" w:rsidRDefault="005C6378" w:rsidP="00E71F89">
      <w:pPr>
        <w:pStyle w:val="3"/>
        <w:ind w:left="1360" w:hanging="680"/>
        <w:rPr>
          <w:rFonts w:hAnsi="標楷體" w:cs="TT20A3F7F1tCID"/>
          <w:color w:val="000000" w:themeColor="text1"/>
          <w:szCs w:val="32"/>
        </w:rPr>
      </w:pPr>
      <w:r w:rsidRPr="001D48BF">
        <w:rPr>
          <w:rFonts w:hint="eastAsia"/>
          <w:color w:val="000000" w:themeColor="text1"/>
        </w:rPr>
        <w:t>按憲法增修條文第10條第</w:t>
      </w:r>
      <w:r w:rsidRPr="001D48BF">
        <w:rPr>
          <w:color w:val="000000" w:themeColor="text1"/>
        </w:rPr>
        <w:t>11</w:t>
      </w:r>
      <w:r w:rsidRPr="001D48BF">
        <w:rPr>
          <w:rFonts w:hint="eastAsia"/>
          <w:color w:val="000000" w:themeColor="text1"/>
        </w:rPr>
        <w:t>項規定：「國家肯定多元文化，並積極維護發展原住民族語言及文化。」此建構</w:t>
      </w:r>
      <w:r w:rsidRPr="001D48BF">
        <w:rPr>
          <w:rFonts w:hAnsi="標楷體" w:cs="TT20A3F7F1tCID" w:hint="eastAsia"/>
          <w:color w:val="000000" w:themeColor="text1"/>
        </w:rPr>
        <w:t>原住民學生升學保障及原住民公費留學辦法</w:t>
      </w:r>
      <w:r w:rsidRPr="001D48BF">
        <w:rPr>
          <w:rFonts w:hint="eastAsia"/>
          <w:color w:val="000000" w:themeColor="text1"/>
        </w:rPr>
        <w:t>第</w:t>
      </w:r>
      <w:r w:rsidRPr="001D48BF">
        <w:rPr>
          <w:rFonts w:hint="eastAsia"/>
          <w:color w:val="000000" w:themeColor="text1"/>
        </w:rPr>
        <w:lastRenderedPageBreak/>
        <w:t>3條規定，取得原住民「文化及語言能力證明者」以加分原始總分3</w:t>
      </w:r>
      <w:r w:rsidRPr="001D48BF">
        <w:rPr>
          <w:color w:val="000000" w:themeColor="text1"/>
        </w:rPr>
        <w:t>5</w:t>
      </w:r>
      <w:r w:rsidR="00916E1F" w:rsidRPr="001D48BF">
        <w:rPr>
          <w:rFonts w:hint="eastAsia"/>
          <w:color w:val="000000" w:themeColor="text1"/>
        </w:rPr>
        <w:t>%</w:t>
      </w:r>
      <w:r w:rsidRPr="001D48BF">
        <w:rPr>
          <w:rFonts w:hint="eastAsia"/>
          <w:color w:val="000000" w:themeColor="text1"/>
        </w:rPr>
        <w:t>的憲法依據，</w:t>
      </w:r>
      <w:proofErr w:type="gramStart"/>
      <w:r w:rsidRPr="001D48BF">
        <w:rPr>
          <w:rFonts w:hint="eastAsia"/>
          <w:color w:val="000000" w:themeColor="text1"/>
        </w:rPr>
        <w:t>嗣</w:t>
      </w:r>
      <w:proofErr w:type="gramEnd"/>
      <w:r w:rsidRPr="001D48BF">
        <w:rPr>
          <w:rFonts w:hint="eastAsia"/>
          <w:color w:val="000000" w:themeColor="text1"/>
        </w:rPr>
        <w:t>教育部於9</w:t>
      </w:r>
      <w:r w:rsidRPr="001D48BF">
        <w:rPr>
          <w:color w:val="000000" w:themeColor="text1"/>
        </w:rPr>
        <w:t>5</w:t>
      </w:r>
      <w:r w:rsidRPr="001D48BF">
        <w:rPr>
          <w:rFonts w:hint="eastAsia"/>
          <w:color w:val="000000" w:themeColor="text1"/>
        </w:rPr>
        <w:t>年修法將取得原住民文化及語言能力證明者得加分35</w:t>
      </w:r>
      <w:r w:rsidR="00916E1F" w:rsidRPr="001D48BF">
        <w:rPr>
          <w:rFonts w:hint="eastAsia"/>
          <w:color w:val="000000" w:themeColor="text1"/>
        </w:rPr>
        <w:t>%</w:t>
      </w:r>
      <w:r w:rsidRPr="001D48BF">
        <w:rPr>
          <w:rFonts w:hint="eastAsia"/>
          <w:color w:val="000000" w:themeColor="text1"/>
        </w:rPr>
        <w:t>，於該辦法立法精神中載明，為「保障原住民學生升學權益」及「積極保存原住民語言及文化」取得平衡。顯將取得文化語言能力證明與升學保障政策相連結，鼓勵原住民學生學習族語。</w:t>
      </w:r>
      <w:r w:rsidR="00E71F89" w:rsidRPr="001D48BF">
        <w:rPr>
          <w:rFonts w:hint="eastAsia"/>
          <w:color w:val="000000" w:themeColor="text1"/>
        </w:rPr>
        <w:t>除</w:t>
      </w:r>
      <w:r w:rsidR="00E71F89" w:rsidRPr="001D48BF">
        <w:rPr>
          <w:rFonts w:hAnsi="標楷體" w:hint="eastAsia"/>
          <w:color w:val="000000" w:themeColor="text1"/>
          <w:szCs w:val="24"/>
        </w:rPr>
        <w:t>憲法規定尊重多元文化外，原住民族基本法、原教法及國家語言發展法，均規定傳續原住民族語言文化的必要</w:t>
      </w:r>
      <w:r w:rsidR="003A335F" w:rsidRPr="001D48BF">
        <w:rPr>
          <w:rFonts w:hAnsi="標楷體" w:hint="eastAsia"/>
          <w:color w:val="000000" w:themeColor="text1"/>
          <w:szCs w:val="24"/>
        </w:rPr>
        <w:t>性</w:t>
      </w:r>
      <w:r w:rsidR="00E71F89" w:rsidRPr="001D48BF">
        <w:rPr>
          <w:rFonts w:hAnsi="標楷體" w:hint="eastAsia"/>
          <w:color w:val="000000" w:themeColor="text1"/>
          <w:szCs w:val="24"/>
        </w:rPr>
        <w:t>，以其有增益臺灣文化多樣性利益之貢獻。</w:t>
      </w:r>
    </w:p>
    <w:p w:rsidR="005C6378" w:rsidRPr="001D48BF" w:rsidRDefault="005C6378" w:rsidP="005C6378">
      <w:pPr>
        <w:pStyle w:val="3"/>
        <w:ind w:left="1360" w:hanging="680"/>
        <w:rPr>
          <w:color w:val="000000" w:themeColor="text1"/>
        </w:rPr>
      </w:pPr>
      <w:r w:rsidRPr="001D48BF">
        <w:rPr>
          <w:rFonts w:hint="eastAsia"/>
          <w:color w:val="000000" w:themeColor="text1"/>
        </w:rPr>
        <w:t>依據原民會表示，歷年「原住民族教育調查統計」資料顯示</w:t>
      </w:r>
      <w:r w:rsidRPr="001D48BF">
        <w:rPr>
          <w:rStyle w:val="aff4"/>
          <w:color w:val="000000" w:themeColor="text1"/>
        </w:rPr>
        <w:footnoteReference w:id="17"/>
      </w:r>
      <w:r w:rsidRPr="001D48BF">
        <w:rPr>
          <w:rFonts w:hint="eastAsia"/>
          <w:color w:val="000000" w:themeColor="text1"/>
        </w:rPr>
        <w:t>，97年</w:t>
      </w:r>
      <w:proofErr w:type="gramStart"/>
      <w:r w:rsidRPr="001D48BF">
        <w:rPr>
          <w:rFonts w:hint="eastAsia"/>
          <w:color w:val="000000" w:themeColor="text1"/>
        </w:rPr>
        <w:t>以後族</w:t>
      </w:r>
      <w:proofErr w:type="gramEnd"/>
      <w:r w:rsidRPr="001D48BF">
        <w:rPr>
          <w:rFonts w:hint="eastAsia"/>
          <w:color w:val="000000" w:themeColor="text1"/>
        </w:rPr>
        <w:t>語認證報考人數呈現逐年上升，並於98年首度破萬，爾後每年穩定保持報名人數達1萬人以上，另每年族語認證通過人數保持5,000人以上，故該會認為，透過升學保障</w:t>
      </w:r>
      <w:proofErr w:type="gramStart"/>
      <w:r w:rsidRPr="001D48BF">
        <w:rPr>
          <w:rFonts w:hint="eastAsia"/>
          <w:color w:val="000000" w:themeColor="text1"/>
        </w:rPr>
        <w:t>制度制</w:t>
      </w:r>
      <w:proofErr w:type="gramEnd"/>
      <w:r w:rsidRPr="001D48BF">
        <w:rPr>
          <w:rFonts w:hint="eastAsia"/>
          <w:color w:val="000000" w:themeColor="text1"/>
        </w:rPr>
        <w:t>度鼓勵原住民於學生時期學習族語、報考認證測驗，以保存、傳承族語，並讓文化永續傳承……云云。</w:t>
      </w:r>
      <w:proofErr w:type="gramStart"/>
      <w:r w:rsidR="00FD25FE" w:rsidRPr="001D48BF">
        <w:rPr>
          <w:rFonts w:hint="eastAsia"/>
          <w:color w:val="000000" w:themeColor="text1"/>
        </w:rPr>
        <w:t>惟查</w:t>
      </w:r>
      <w:proofErr w:type="gramEnd"/>
      <w:r w:rsidRPr="001D48BF">
        <w:rPr>
          <w:rFonts w:hint="eastAsia"/>
          <w:color w:val="000000" w:themeColor="text1"/>
        </w:rPr>
        <w:t>，族語認證區分初級、中級、中高級、高級</w:t>
      </w:r>
      <w:proofErr w:type="gramStart"/>
      <w:r w:rsidRPr="001D48BF">
        <w:rPr>
          <w:rFonts w:hint="eastAsia"/>
          <w:color w:val="000000" w:themeColor="text1"/>
        </w:rPr>
        <w:t>及優</w:t>
      </w:r>
      <w:proofErr w:type="gramEnd"/>
      <w:r w:rsidRPr="001D48BF">
        <w:rPr>
          <w:rFonts w:hint="eastAsia"/>
          <w:color w:val="000000" w:themeColor="text1"/>
        </w:rPr>
        <w:t>級，以近1</w:t>
      </w:r>
      <w:r w:rsidRPr="001D48BF">
        <w:rPr>
          <w:color w:val="000000" w:themeColor="text1"/>
        </w:rPr>
        <w:t>0</w:t>
      </w:r>
      <w:r w:rsidRPr="001D48BF">
        <w:rPr>
          <w:rFonts w:hint="eastAsia"/>
          <w:color w:val="000000" w:themeColor="text1"/>
        </w:rPr>
        <w:t>年報名族語認證</w:t>
      </w:r>
      <w:r w:rsidR="00FD25FE" w:rsidRPr="001D48BF">
        <w:rPr>
          <w:rFonts w:hint="eastAsia"/>
          <w:color w:val="000000" w:themeColor="text1"/>
        </w:rPr>
        <w:t>情形來看，報考人數多</w:t>
      </w:r>
      <w:r w:rsidRPr="001D48BF">
        <w:rPr>
          <w:rFonts w:hint="eastAsia"/>
          <w:color w:val="000000" w:themeColor="text1"/>
        </w:rPr>
        <w:t>集中於初級、中級</w:t>
      </w:r>
      <w:r w:rsidR="00FD25FE" w:rsidRPr="001D48BF">
        <w:rPr>
          <w:rFonts w:hint="eastAsia"/>
          <w:color w:val="000000" w:themeColor="text1"/>
        </w:rPr>
        <w:t>及</w:t>
      </w:r>
      <w:r w:rsidRPr="001D48BF">
        <w:rPr>
          <w:rFonts w:hint="eastAsia"/>
          <w:color w:val="000000" w:themeColor="text1"/>
        </w:rPr>
        <w:t>中高級，且主要</w:t>
      </w:r>
      <w:r w:rsidR="008F0F25" w:rsidRPr="001D48BF">
        <w:rPr>
          <w:rFonts w:hint="eastAsia"/>
          <w:color w:val="000000" w:themeColor="text1"/>
        </w:rPr>
        <w:t>集中在</w:t>
      </w:r>
      <w:r w:rsidRPr="001D48BF">
        <w:rPr>
          <w:rFonts w:hint="eastAsia"/>
          <w:color w:val="000000" w:themeColor="text1"/>
        </w:rPr>
        <w:t>國中、高中學生，明顯指明係為升學目的。又原住民族語言能力認證考試之通過率及原住民學生國、高中階段報考人數，</w:t>
      </w:r>
      <w:proofErr w:type="gramStart"/>
      <w:r w:rsidR="00FD25FE" w:rsidRPr="001D48BF">
        <w:rPr>
          <w:rFonts w:hint="eastAsia"/>
          <w:color w:val="000000" w:themeColor="text1"/>
        </w:rPr>
        <w:t>現亦</w:t>
      </w:r>
      <w:r w:rsidRPr="001D48BF">
        <w:rPr>
          <w:rFonts w:hint="eastAsia"/>
          <w:color w:val="000000" w:themeColor="text1"/>
        </w:rPr>
        <w:t>呈現</w:t>
      </w:r>
      <w:proofErr w:type="gramEnd"/>
      <w:r w:rsidRPr="001D48BF">
        <w:rPr>
          <w:rFonts w:hint="eastAsia"/>
          <w:color w:val="000000" w:themeColor="text1"/>
        </w:rPr>
        <w:t>下跌情形，況，原住民族整體族語能力提升指標應在高級、</w:t>
      </w:r>
      <w:proofErr w:type="gramStart"/>
      <w:r w:rsidRPr="001D48BF">
        <w:rPr>
          <w:rFonts w:hint="eastAsia"/>
          <w:color w:val="000000" w:themeColor="text1"/>
        </w:rPr>
        <w:t>優級合</w:t>
      </w:r>
      <w:proofErr w:type="gramEnd"/>
      <w:r w:rsidRPr="001D48BF">
        <w:rPr>
          <w:rFonts w:hint="eastAsia"/>
          <w:color w:val="000000" w:themeColor="text1"/>
        </w:rPr>
        <w:t>格人數大幅增加；因此，升學保障制度與族語認證連結，是否確能促進語言文化傳承，仍待嚴謹的學術調查研究與檢討，茲概述如下：</w:t>
      </w:r>
    </w:p>
    <w:p w:rsidR="005C6378" w:rsidRPr="001D48BF" w:rsidRDefault="005C6378" w:rsidP="005C6378">
      <w:pPr>
        <w:pStyle w:val="4"/>
        <w:ind w:left="1701"/>
        <w:rPr>
          <w:color w:val="000000" w:themeColor="text1"/>
        </w:rPr>
      </w:pPr>
      <w:r w:rsidRPr="001D48BF">
        <w:rPr>
          <w:rFonts w:hint="eastAsia"/>
          <w:color w:val="000000" w:themeColor="text1"/>
        </w:rPr>
        <w:t>經查，近10年</w:t>
      </w:r>
      <w:r w:rsidRPr="001D48BF">
        <w:rPr>
          <w:rFonts w:hAnsi="標楷體" w:cs="TT20A3F7F1tCID" w:hint="eastAsia"/>
          <w:color w:val="000000" w:themeColor="text1"/>
          <w:szCs w:val="32"/>
        </w:rPr>
        <w:t>原住民族語言能力認證考試，</w:t>
      </w:r>
      <w:r w:rsidRPr="001D48BF">
        <w:rPr>
          <w:rFonts w:hint="eastAsia"/>
          <w:color w:val="000000" w:themeColor="text1"/>
        </w:rPr>
        <w:t>參與</w:t>
      </w:r>
      <w:r w:rsidRPr="001D48BF">
        <w:rPr>
          <w:rFonts w:hint="eastAsia"/>
          <w:color w:val="000000" w:themeColor="text1"/>
        </w:rPr>
        <w:lastRenderedPageBreak/>
        <w:t>認證人數呈現上升趨勢，報名語言能力認證集中於初級、中級為主、</w:t>
      </w:r>
      <w:r w:rsidR="00FD25FE" w:rsidRPr="001D48BF">
        <w:rPr>
          <w:rFonts w:hint="eastAsia"/>
          <w:color w:val="000000" w:themeColor="text1"/>
        </w:rPr>
        <w:t>中</w:t>
      </w:r>
      <w:r w:rsidRPr="001D48BF">
        <w:rPr>
          <w:rFonts w:hint="eastAsia"/>
          <w:color w:val="000000" w:themeColor="text1"/>
        </w:rPr>
        <w:t>高級次之，高級、</w:t>
      </w:r>
      <w:proofErr w:type="gramStart"/>
      <w:r w:rsidRPr="001D48BF">
        <w:rPr>
          <w:rFonts w:hint="eastAsia"/>
          <w:color w:val="000000" w:themeColor="text1"/>
        </w:rPr>
        <w:t>優級較</w:t>
      </w:r>
      <w:proofErr w:type="gramEnd"/>
      <w:r w:rsidRPr="001D48BF">
        <w:rPr>
          <w:rFonts w:hint="eastAsia"/>
          <w:color w:val="000000" w:themeColor="text1"/>
        </w:rPr>
        <w:t>少；1</w:t>
      </w:r>
      <w:r w:rsidRPr="001D48BF">
        <w:rPr>
          <w:color w:val="000000" w:themeColor="text1"/>
        </w:rPr>
        <w:t>12</w:t>
      </w:r>
      <w:r w:rsidRPr="001D48BF">
        <w:rPr>
          <w:rFonts w:hint="eastAsia"/>
          <w:color w:val="000000" w:themeColor="text1"/>
        </w:rPr>
        <w:t>年第1次測驗報考人數已達4萬餘人，然而</w:t>
      </w:r>
      <w:r w:rsidRPr="001D48BF">
        <w:rPr>
          <w:rFonts w:hAnsi="標楷體" w:cs="TT20A3F7F1tCID" w:hint="eastAsia"/>
          <w:color w:val="000000" w:themeColor="text1"/>
          <w:szCs w:val="32"/>
        </w:rPr>
        <w:t>通過率，由1</w:t>
      </w:r>
      <w:r w:rsidRPr="001D48BF">
        <w:rPr>
          <w:rFonts w:hAnsi="標楷體" w:cs="TT20A3F7F1tCID"/>
          <w:color w:val="000000" w:themeColor="text1"/>
          <w:szCs w:val="32"/>
        </w:rPr>
        <w:t>03</w:t>
      </w:r>
      <w:r w:rsidRPr="001D48BF">
        <w:rPr>
          <w:rFonts w:hAnsi="標楷體" w:cs="TT20A3F7F1tCID" w:hint="eastAsia"/>
          <w:color w:val="000000" w:themeColor="text1"/>
          <w:szCs w:val="32"/>
        </w:rPr>
        <w:t>年之5</w:t>
      </w:r>
      <w:r w:rsidRPr="001D48BF">
        <w:rPr>
          <w:rFonts w:hAnsi="標楷體" w:cs="TT20A3F7F1tCID"/>
          <w:color w:val="000000" w:themeColor="text1"/>
          <w:szCs w:val="32"/>
        </w:rPr>
        <w:t>9.72</w:t>
      </w:r>
      <w:r w:rsidR="00916E1F" w:rsidRPr="001D48BF">
        <w:rPr>
          <w:rFonts w:hAnsi="標楷體" w:cs="TT20A3F7F1tCID" w:hint="eastAsia"/>
          <w:color w:val="000000" w:themeColor="text1"/>
          <w:szCs w:val="32"/>
        </w:rPr>
        <w:t>%</w:t>
      </w:r>
      <w:r w:rsidRPr="001D48BF">
        <w:rPr>
          <w:rFonts w:hAnsi="標楷體" w:cs="TT20A3F7F1tCID" w:hint="eastAsia"/>
          <w:color w:val="000000" w:themeColor="text1"/>
          <w:szCs w:val="32"/>
        </w:rPr>
        <w:t>，降至1</w:t>
      </w:r>
      <w:r w:rsidRPr="001D48BF">
        <w:rPr>
          <w:rFonts w:hAnsi="標楷體" w:cs="TT20A3F7F1tCID"/>
          <w:color w:val="000000" w:themeColor="text1"/>
          <w:szCs w:val="32"/>
        </w:rPr>
        <w:t>12</w:t>
      </w:r>
      <w:r w:rsidRPr="001D48BF">
        <w:rPr>
          <w:rFonts w:hAnsi="標楷體" w:cs="TT20A3F7F1tCID" w:hint="eastAsia"/>
          <w:color w:val="000000" w:themeColor="text1"/>
          <w:szCs w:val="32"/>
        </w:rPr>
        <w:t>年第2次之4</w:t>
      </w:r>
      <w:r w:rsidRPr="001D48BF">
        <w:rPr>
          <w:rFonts w:hAnsi="標楷體" w:cs="TT20A3F7F1tCID"/>
          <w:color w:val="000000" w:themeColor="text1"/>
          <w:szCs w:val="32"/>
        </w:rPr>
        <w:t>0.44</w:t>
      </w:r>
      <w:r w:rsidR="00916E1F" w:rsidRPr="001D48BF">
        <w:rPr>
          <w:rFonts w:hAnsi="標楷體" w:cs="TT20A3F7F1tCID" w:hint="eastAsia"/>
          <w:color w:val="000000" w:themeColor="text1"/>
          <w:szCs w:val="32"/>
        </w:rPr>
        <w:t>%</w:t>
      </w:r>
      <w:r w:rsidRPr="001D48BF">
        <w:rPr>
          <w:rFonts w:hAnsi="標楷體" w:cs="TT20A3F7F1tCID" w:hint="eastAsia"/>
          <w:color w:val="000000" w:themeColor="text1"/>
          <w:szCs w:val="32"/>
        </w:rPr>
        <w:t>，</w:t>
      </w:r>
      <w:r w:rsidRPr="001D48BF">
        <w:rPr>
          <w:rFonts w:hint="eastAsia"/>
          <w:color w:val="000000" w:themeColor="text1"/>
        </w:rPr>
        <w:t>原住民族整體族語能力提升指標應在高級、</w:t>
      </w:r>
      <w:proofErr w:type="gramStart"/>
      <w:r w:rsidRPr="001D48BF">
        <w:rPr>
          <w:rFonts w:hint="eastAsia"/>
          <w:color w:val="000000" w:themeColor="text1"/>
        </w:rPr>
        <w:t>優級合格</w:t>
      </w:r>
      <w:proofErr w:type="gramEnd"/>
      <w:r w:rsidRPr="001D48BF">
        <w:rPr>
          <w:rFonts w:hint="eastAsia"/>
          <w:color w:val="000000" w:themeColor="text1"/>
        </w:rPr>
        <w:t>人數大幅增加，然而</w:t>
      </w:r>
      <w:r w:rsidR="00FD25FE" w:rsidRPr="001D48BF">
        <w:rPr>
          <w:rFonts w:hint="eastAsia"/>
          <w:color w:val="000000" w:themeColor="text1"/>
        </w:rPr>
        <w:t>該二級</w:t>
      </w:r>
      <w:r w:rsidRPr="001D48BF">
        <w:rPr>
          <w:rFonts w:hint="eastAsia"/>
          <w:color w:val="000000" w:themeColor="text1"/>
        </w:rPr>
        <w:t>報考人數每年竟</w:t>
      </w:r>
      <w:proofErr w:type="gramStart"/>
      <w:r w:rsidRPr="001D48BF">
        <w:rPr>
          <w:rFonts w:hint="eastAsia"/>
          <w:color w:val="000000" w:themeColor="text1"/>
        </w:rPr>
        <w:t>不</w:t>
      </w:r>
      <w:r w:rsidR="00FD25FE" w:rsidRPr="001D48BF">
        <w:rPr>
          <w:rFonts w:hint="eastAsia"/>
          <w:color w:val="000000" w:themeColor="text1"/>
        </w:rPr>
        <w:t>足</w:t>
      </w:r>
      <w:proofErr w:type="gramEnd"/>
      <w:r w:rsidRPr="001D48BF">
        <w:rPr>
          <w:rFonts w:hint="eastAsia"/>
          <w:color w:val="000000" w:themeColor="text1"/>
        </w:rPr>
        <w:t>千人</w:t>
      </w:r>
      <w:r w:rsidR="00FD25FE" w:rsidRPr="001D48BF">
        <w:rPr>
          <w:rFonts w:hint="eastAsia"/>
          <w:color w:val="000000" w:themeColor="text1"/>
        </w:rPr>
        <w:t>，</w:t>
      </w:r>
      <w:r w:rsidRPr="001D48BF">
        <w:rPr>
          <w:rFonts w:hAnsi="標楷體" w:cs="TT20A3F7F1tCID" w:hint="eastAsia"/>
          <w:color w:val="000000" w:themeColor="text1"/>
          <w:szCs w:val="32"/>
        </w:rPr>
        <w:t>詳如下表。</w:t>
      </w:r>
    </w:p>
    <w:p w:rsidR="005C6378" w:rsidRPr="001D48BF" w:rsidRDefault="005C6378" w:rsidP="003A335F">
      <w:pPr>
        <w:pStyle w:val="a3"/>
        <w:ind w:left="0" w:hanging="851"/>
        <w:rPr>
          <w:rFonts w:hAnsi="標楷體" w:cs="TT20A3F7F1tCID"/>
          <w:b/>
          <w:color w:val="000000" w:themeColor="text1"/>
          <w:szCs w:val="32"/>
        </w:rPr>
      </w:pPr>
      <w:r w:rsidRPr="001D48BF">
        <w:rPr>
          <w:rFonts w:hAnsi="標楷體" w:cs="TT20A3F7F1tCID" w:hint="eastAsia"/>
          <w:b/>
          <w:color w:val="000000" w:themeColor="text1"/>
          <w:szCs w:val="32"/>
        </w:rPr>
        <w:t>近10年升學取得原住民族語言能力認證考試通過情形</w:t>
      </w:r>
      <w:r w:rsidR="003A335F" w:rsidRPr="001D48BF">
        <w:rPr>
          <w:rFonts w:hAnsi="標楷體" w:cs="TT20A3F7F1tCID" w:hint="eastAsia"/>
          <w:b/>
          <w:color w:val="000000" w:themeColor="text1"/>
          <w:szCs w:val="32"/>
        </w:rPr>
        <w:t xml:space="preserve">     </w:t>
      </w:r>
      <w:r w:rsidR="00CA6793" w:rsidRPr="001D48BF">
        <w:rPr>
          <w:rFonts w:hAnsi="標楷體" w:cs="TT20A3F7F1tCID" w:hint="eastAsia"/>
          <w:b/>
          <w:color w:val="000000" w:themeColor="text1"/>
          <w:szCs w:val="32"/>
        </w:rPr>
        <w:t xml:space="preserve"> </w:t>
      </w:r>
      <w:r w:rsidR="00684769" w:rsidRPr="001D48BF">
        <w:rPr>
          <w:rFonts w:hAnsi="標楷體" w:cs="TT20A3F7F1tCID" w:hint="eastAsia"/>
          <w:b/>
          <w:color w:val="000000" w:themeColor="text1"/>
          <w:szCs w:val="32"/>
        </w:rPr>
        <w:t xml:space="preserve"> </w:t>
      </w:r>
      <w:r w:rsidR="003A335F" w:rsidRPr="001D48BF">
        <w:rPr>
          <w:rFonts w:hAnsi="標楷體" w:cs="TT20A3F7F1tCID" w:hint="eastAsia"/>
          <w:b/>
          <w:color w:val="000000" w:themeColor="text1"/>
          <w:sz w:val="20"/>
          <w:szCs w:val="20"/>
        </w:rPr>
        <w:t>單位：人次</w:t>
      </w:r>
      <w:r w:rsidR="00684769" w:rsidRPr="001D48BF">
        <w:rPr>
          <w:rFonts w:hAnsi="標楷體" w:cs="TT20A3F7F1tCID" w:hint="eastAsia"/>
          <w:b/>
          <w:color w:val="000000" w:themeColor="text1"/>
          <w:sz w:val="20"/>
          <w:szCs w:val="20"/>
        </w:rPr>
        <w:t>；</w:t>
      </w:r>
      <w:r w:rsidR="00916E1F" w:rsidRPr="001D48BF">
        <w:rPr>
          <w:rFonts w:hAnsi="標楷體" w:cs="TT20A3F7F1tCID" w:hint="eastAsia"/>
          <w:b/>
          <w:color w:val="000000" w:themeColor="text1"/>
          <w:sz w:val="20"/>
          <w:szCs w:val="20"/>
        </w:rPr>
        <w:t>%</w:t>
      </w:r>
    </w:p>
    <w:tbl>
      <w:tblPr>
        <w:tblW w:w="10632" w:type="dxa"/>
        <w:tblInd w:w="-856" w:type="dxa"/>
        <w:tblCellMar>
          <w:left w:w="28" w:type="dxa"/>
          <w:right w:w="28" w:type="dxa"/>
        </w:tblCellMar>
        <w:tblLook w:val="04A0" w:firstRow="1" w:lastRow="0" w:firstColumn="1" w:lastColumn="0" w:noHBand="0" w:noVBand="1"/>
      </w:tblPr>
      <w:tblGrid>
        <w:gridCol w:w="447"/>
        <w:gridCol w:w="878"/>
        <w:gridCol w:w="850"/>
        <w:gridCol w:w="734"/>
        <w:gridCol w:w="882"/>
        <w:gridCol w:w="657"/>
        <w:gridCol w:w="583"/>
        <w:gridCol w:w="837"/>
        <w:gridCol w:w="708"/>
        <w:gridCol w:w="837"/>
        <w:gridCol w:w="836"/>
        <w:gridCol w:w="709"/>
        <w:gridCol w:w="709"/>
        <w:gridCol w:w="965"/>
      </w:tblGrid>
      <w:tr w:rsidR="001D48BF" w:rsidRPr="001D48BF" w:rsidTr="003A335F">
        <w:trPr>
          <w:trHeight w:val="300"/>
          <w:tblHeader/>
        </w:trPr>
        <w:tc>
          <w:tcPr>
            <w:tcW w:w="447" w:type="dxa"/>
            <w:vMerge w:val="restart"/>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hideMark/>
          </w:tcPr>
          <w:p w:rsidR="005C6378" w:rsidRPr="001D48BF" w:rsidRDefault="005C6378" w:rsidP="00226CF2">
            <w:pPr>
              <w:widowControl/>
              <w:spacing w:line="300" w:lineRule="exact"/>
              <w:jc w:val="center"/>
              <w:rPr>
                <w:rFonts w:hAnsi="標楷體"/>
                <w:b/>
                <w:color w:val="000000" w:themeColor="text1"/>
                <w:kern w:val="0"/>
                <w:sz w:val="24"/>
                <w:szCs w:val="24"/>
              </w:rPr>
            </w:pPr>
            <w:r w:rsidRPr="001D48BF">
              <w:rPr>
                <w:rFonts w:hAnsi="標楷體" w:hint="eastAsia"/>
                <w:b/>
                <w:color w:val="000000" w:themeColor="text1"/>
                <w:kern w:val="0"/>
                <w:sz w:val="24"/>
                <w:szCs w:val="24"/>
              </w:rPr>
              <w:t>年度</w:t>
            </w:r>
          </w:p>
        </w:tc>
        <w:tc>
          <w:tcPr>
            <w:tcW w:w="878" w:type="dxa"/>
            <w:vMerge w:val="restart"/>
            <w:tcBorders>
              <w:top w:val="single" w:sz="4" w:space="0" w:color="auto"/>
              <w:left w:val="nil"/>
              <w:bottom w:val="single" w:sz="4" w:space="0" w:color="auto"/>
              <w:right w:val="single" w:sz="4" w:space="0" w:color="auto"/>
            </w:tcBorders>
            <w:shd w:val="clear" w:color="auto" w:fill="EAF1DD" w:themeFill="accent3" w:themeFillTint="33"/>
            <w:vAlign w:val="center"/>
            <w:hideMark/>
          </w:tcPr>
          <w:p w:rsidR="005C6378" w:rsidRPr="001D48BF" w:rsidRDefault="005C6378" w:rsidP="00226CF2">
            <w:pPr>
              <w:widowControl/>
              <w:spacing w:line="300" w:lineRule="exact"/>
              <w:rPr>
                <w:rFonts w:hAnsi="標楷體"/>
                <w:b/>
                <w:color w:val="000000" w:themeColor="text1"/>
                <w:kern w:val="0"/>
                <w:sz w:val="24"/>
                <w:szCs w:val="24"/>
              </w:rPr>
            </w:pPr>
            <w:r w:rsidRPr="001D48BF">
              <w:rPr>
                <w:rFonts w:hAnsi="標楷體" w:hint="eastAsia"/>
                <w:b/>
                <w:color w:val="000000" w:themeColor="text1"/>
                <w:kern w:val="0"/>
                <w:sz w:val="24"/>
                <w:szCs w:val="24"/>
              </w:rPr>
              <w:t>測驗年度</w:t>
            </w:r>
          </w:p>
        </w:tc>
        <w:tc>
          <w:tcPr>
            <w:tcW w:w="4543" w:type="dxa"/>
            <w:gridSpan w:val="6"/>
            <w:tcBorders>
              <w:top w:val="single" w:sz="4" w:space="0" w:color="auto"/>
              <w:left w:val="nil"/>
              <w:bottom w:val="single" w:sz="4" w:space="0" w:color="auto"/>
              <w:right w:val="single" w:sz="4" w:space="0" w:color="auto"/>
            </w:tcBorders>
            <w:shd w:val="clear" w:color="auto" w:fill="EAF1DD" w:themeFill="accent3" w:themeFillTint="33"/>
            <w:vAlign w:val="center"/>
            <w:hideMark/>
          </w:tcPr>
          <w:p w:rsidR="005C6378" w:rsidRPr="001D48BF" w:rsidRDefault="005C6378" w:rsidP="00226CF2">
            <w:pPr>
              <w:widowControl/>
              <w:spacing w:line="300" w:lineRule="exact"/>
              <w:jc w:val="center"/>
              <w:rPr>
                <w:rFonts w:hAnsi="標楷體"/>
                <w:b/>
                <w:bCs/>
                <w:color w:val="000000" w:themeColor="text1"/>
                <w:kern w:val="0"/>
                <w:sz w:val="24"/>
                <w:szCs w:val="24"/>
              </w:rPr>
            </w:pPr>
            <w:r w:rsidRPr="001D48BF">
              <w:rPr>
                <w:rFonts w:hAnsi="標楷體" w:hint="eastAsia"/>
                <w:b/>
                <w:bCs/>
                <w:color w:val="000000" w:themeColor="text1"/>
                <w:kern w:val="0"/>
                <w:sz w:val="24"/>
                <w:szCs w:val="24"/>
              </w:rPr>
              <w:t>報考人數</w:t>
            </w:r>
          </w:p>
        </w:tc>
        <w:tc>
          <w:tcPr>
            <w:tcW w:w="4764" w:type="dxa"/>
            <w:gridSpan w:val="6"/>
            <w:tcBorders>
              <w:top w:val="single" w:sz="4" w:space="0" w:color="auto"/>
              <w:left w:val="nil"/>
              <w:bottom w:val="single" w:sz="4" w:space="0" w:color="auto"/>
              <w:right w:val="single" w:sz="4" w:space="0" w:color="auto"/>
            </w:tcBorders>
            <w:shd w:val="clear" w:color="auto" w:fill="EAF1DD" w:themeFill="accent3" w:themeFillTint="33"/>
            <w:vAlign w:val="center"/>
            <w:hideMark/>
          </w:tcPr>
          <w:p w:rsidR="005C6378" w:rsidRPr="001D48BF" w:rsidRDefault="005C6378" w:rsidP="00226CF2">
            <w:pPr>
              <w:widowControl/>
              <w:spacing w:line="300" w:lineRule="exact"/>
              <w:jc w:val="center"/>
              <w:rPr>
                <w:rFonts w:hAnsi="標楷體"/>
                <w:b/>
                <w:bCs/>
                <w:color w:val="000000" w:themeColor="text1"/>
                <w:kern w:val="0"/>
                <w:sz w:val="24"/>
                <w:szCs w:val="24"/>
              </w:rPr>
            </w:pPr>
            <w:r w:rsidRPr="001D48BF">
              <w:rPr>
                <w:rFonts w:hAnsi="標楷體" w:hint="eastAsia"/>
                <w:b/>
                <w:bCs/>
                <w:color w:val="000000" w:themeColor="text1"/>
                <w:kern w:val="0"/>
                <w:sz w:val="24"/>
                <w:szCs w:val="24"/>
              </w:rPr>
              <w:t>通過率%</w:t>
            </w:r>
          </w:p>
        </w:tc>
      </w:tr>
      <w:tr w:rsidR="001D48BF" w:rsidRPr="001D48BF" w:rsidTr="003A335F">
        <w:trPr>
          <w:trHeight w:val="315"/>
          <w:tblHeader/>
        </w:trPr>
        <w:tc>
          <w:tcPr>
            <w:tcW w:w="447" w:type="dxa"/>
            <w:vMerge/>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hideMark/>
          </w:tcPr>
          <w:p w:rsidR="005C6378" w:rsidRPr="001D48BF" w:rsidRDefault="005C6378" w:rsidP="00226CF2">
            <w:pPr>
              <w:widowControl/>
              <w:spacing w:line="300" w:lineRule="exact"/>
              <w:rPr>
                <w:rFonts w:hAnsi="標楷體"/>
                <w:b/>
                <w:color w:val="000000" w:themeColor="text1"/>
                <w:kern w:val="0"/>
                <w:sz w:val="24"/>
                <w:szCs w:val="24"/>
              </w:rPr>
            </w:pPr>
          </w:p>
        </w:tc>
        <w:tc>
          <w:tcPr>
            <w:tcW w:w="878" w:type="dxa"/>
            <w:vMerge/>
            <w:tcBorders>
              <w:top w:val="single" w:sz="4" w:space="0" w:color="auto"/>
              <w:left w:val="nil"/>
              <w:bottom w:val="single" w:sz="4" w:space="0" w:color="auto"/>
              <w:right w:val="single" w:sz="4" w:space="0" w:color="auto"/>
            </w:tcBorders>
            <w:shd w:val="clear" w:color="auto" w:fill="EAF1DD" w:themeFill="accent3" w:themeFillTint="33"/>
            <w:vAlign w:val="center"/>
            <w:hideMark/>
          </w:tcPr>
          <w:p w:rsidR="005C6378" w:rsidRPr="001D48BF" w:rsidRDefault="005C6378" w:rsidP="00226CF2">
            <w:pPr>
              <w:widowControl/>
              <w:spacing w:line="300" w:lineRule="exact"/>
              <w:rPr>
                <w:rFonts w:hAnsi="標楷體"/>
                <w:b/>
                <w:color w:val="000000" w:themeColor="text1"/>
                <w:kern w:val="0"/>
                <w:sz w:val="24"/>
                <w:szCs w:val="24"/>
              </w:rPr>
            </w:pPr>
          </w:p>
        </w:tc>
        <w:tc>
          <w:tcPr>
            <w:tcW w:w="850" w:type="dxa"/>
            <w:tcBorders>
              <w:top w:val="nil"/>
              <w:left w:val="nil"/>
              <w:bottom w:val="single" w:sz="4" w:space="0" w:color="auto"/>
              <w:right w:val="single" w:sz="4" w:space="0" w:color="auto"/>
            </w:tcBorders>
            <w:shd w:val="clear" w:color="auto" w:fill="EAF1DD" w:themeFill="accent3" w:themeFillTint="33"/>
            <w:vAlign w:val="center"/>
            <w:hideMark/>
          </w:tcPr>
          <w:p w:rsidR="005C6378" w:rsidRPr="001D48BF" w:rsidRDefault="005C6378" w:rsidP="00226CF2">
            <w:pPr>
              <w:widowControl/>
              <w:spacing w:line="300" w:lineRule="exact"/>
              <w:jc w:val="center"/>
              <w:rPr>
                <w:rFonts w:hAnsi="標楷體"/>
                <w:b/>
                <w:color w:val="000000" w:themeColor="text1"/>
                <w:kern w:val="0"/>
                <w:sz w:val="24"/>
                <w:szCs w:val="24"/>
              </w:rPr>
            </w:pPr>
            <w:r w:rsidRPr="001D48BF">
              <w:rPr>
                <w:rFonts w:hAnsi="標楷體" w:hint="eastAsia"/>
                <w:b/>
                <w:color w:val="000000" w:themeColor="text1"/>
                <w:kern w:val="0"/>
                <w:sz w:val="24"/>
                <w:szCs w:val="24"/>
              </w:rPr>
              <w:t>初級</w:t>
            </w:r>
          </w:p>
        </w:tc>
        <w:tc>
          <w:tcPr>
            <w:tcW w:w="734" w:type="dxa"/>
            <w:tcBorders>
              <w:top w:val="nil"/>
              <w:left w:val="nil"/>
              <w:bottom w:val="single" w:sz="4" w:space="0" w:color="auto"/>
              <w:right w:val="single" w:sz="4" w:space="0" w:color="auto"/>
            </w:tcBorders>
            <w:shd w:val="clear" w:color="auto" w:fill="EAF1DD" w:themeFill="accent3" w:themeFillTint="33"/>
            <w:vAlign w:val="center"/>
            <w:hideMark/>
          </w:tcPr>
          <w:p w:rsidR="005C6378" w:rsidRPr="001D48BF" w:rsidRDefault="005C6378" w:rsidP="00226CF2">
            <w:pPr>
              <w:widowControl/>
              <w:spacing w:line="300" w:lineRule="exact"/>
              <w:jc w:val="center"/>
              <w:rPr>
                <w:rFonts w:hAnsi="標楷體"/>
                <w:b/>
                <w:color w:val="000000" w:themeColor="text1"/>
                <w:kern w:val="0"/>
                <w:sz w:val="24"/>
                <w:szCs w:val="24"/>
              </w:rPr>
            </w:pPr>
            <w:r w:rsidRPr="001D48BF">
              <w:rPr>
                <w:rFonts w:hAnsi="標楷體" w:hint="eastAsia"/>
                <w:b/>
                <w:color w:val="000000" w:themeColor="text1"/>
                <w:kern w:val="0"/>
                <w:sz w:val="24"/>
                <w:szCs w:val="24"/>
              </w:rPr>
              <w:t>中級</w:t>
            </w:r>
          </w:p>
        </w:tc>
        <w:tc>
          <w:tcPr>
            <w:tcW w:w="882" w:type="dxa"/>
            <w:tcBorders>
              <w:top w:val="nil"/>
              <w:left w:val="nil"/>
              <w:bottom w:val="single" w:sz="4" w:space="0" w:color="auto"/>
              <w:right w:val="single" w:sz="4" w:space="0" w:color="auto"/>
            </w:tcBorders>
            <w:shd w:val="clear" w:color="auto" w:fill="EAF1DD" w:themeFill="accent3" w:themeFillTint="33"/>
            <w:vAlign w:val="center"/>
            <w:hideMark/>
          </w:tcPr>
          <w:p w:rsidR="005C6378" w:rsidRPr="001D48BF" w:rsidRDefault="005C6378" w:rsidP="00226CF2">
            <w:pPr>
              <w:widowControl/>
              <w:spacing w:line="300" w:lineRule="exact"/>
              <w:jc w:val="center"/>
              <w:rPr>
                <w:rFonts w:hAnsi="標楷體"/>
                <w:b/>
                <w:color w:val="000000" w:themeColor="text1"/>
                <w:kern w:val="0"/>
                <w:sz w:val="24"/>
                <w:szCs w:val="24"/>
              </w:rPr>
            </w:pPr>
            <w:r w:rsidRPr="001D48BF">
              <w:rPr>
                <w:rFonts w:hAnsi="標楷體" w:hint="eastAsia"/>
                <w:b/>
                <w:color w:val="000000" w:themeColor="text1"/>
                <w:kern w:val="0"/>
                <w:sz w:val="24"/>
                <w:szCs w:val="24"/>
              </w:rPr>
              <w:t>中高級</w:t>
            </w:r>
          </w:p>
        </w:tc>
        <w:tc>
          <w:tcPr>
            <w:tcW w:w="657" w:type="dxa"/>
            <w:tcBorders>
              <w:top w:val="nil"/>
              <w:left w:val="nil"/>
              <w:bottom w:val="single" w:sz="4" w:space="0" w:color="auto"/>
              <w:right w:val="single" w:sz="4" w:space="0" w:color="auto"/>
            </w:tcBorders>
            <w:shd w:val="clear" w:color="auto" w:fill="EAF1DD" w:themeFill="accent3" w:themeFillTint="33"/>
            <w:vAlign w:val="center"/>
            <w:hideMark/>
          </w:tcPr>
          <w:p w:rsidR="005C6378" w:rsidRPr="001D48BF" w:rsidRDefault="005C6378" w:rsidP="00226CF2">
            <w:pPr>
              <w:widowControl/>
              <w:spacing w:line="300" w:lineRule="exact"/>
              <w:jc w:val="center"/>
              <w:rPr>
                <w:rFonts w:hAnsi="標楷體"/>
                <w:b/>
                <w:color w:val="000000" w:themeColor="text1"/>
                <w:kern w:val="0"/>
                <w:sz w:val="24"/>
                <w:szCs w:val="24"/>
              </w:rPr>
            </w:pPr>
            <w:r w:rsidRPr="001D48BF">
              <w:rPr>
                <w:rFonts w:hAnsi="標楷體" w:hint="eastAsia"/>
                <w:b/>
                <w:color w:val="000000" w:themeColor="text1"/>
                <w:kern w:val="0"/>
                <w:sz w:val="24"/>
                <w:szCs w:val="24"/>
              </w:rPr>
              <w:t>高級</w:t>
            </w:r>
          </w:p>
        </w:tc>
        <w:tc>
          <w:tcPr>
            <w:tcW w:w="583" w:type="dxa"/>
            <w:tcBorders>
              <w:top w:val="nil"/>
              <w:left w:val="nil"/>
              <w:bottom w:val="single" w:sz="4" w:space="0" w:color="auto"/>
              <w:right w:val="single" w:sz="4" w:space="0" w:color="auto"/>
            </w:tcBorders>
            <w:shd w:val="clear" w:color="auto" w:fill="EAF1DD" w:themeFill="accent3" w:themeFillTint="33"/>
            <w:vAlign w:val="center"/>
            <w:hideMark/>
          </w:tcPr>
          <w:p w:rsidR="005C6378" w:rsidRPr="001D48BF" w:rsidRDefault="005C6378" w:rsidP="00226CF2">
            <w:pPr>
              <w:widowControl/>
              <w:spacing w:line="300" w:lineRule="exact"/>
              <w:jc w:val="center"/>
              <w:rPr>
                <w:rFonts w:hAnsi="標楷體"/>
                <w:b/>
                <w:color w:val="000000" w:themeColor="text1"/>
                <w:kern w:val="0"/>
                <w:sz w:val="24"/>
                <w:szCs w:val="24"/>
              </w:rPr>
            </w:pPr>
            <w:proofErr w:type="gramStart"/>
            <w:r w:rsidRPr="001D48BF">
              <w:rPr>
                <w:rFonts w:hAnsi="標楷體" w:hint="eastAsia"/>
                <w:b/>
                <w:color w:val="000000" w:themeColor="text1"/>
                <w:kern w:val="0"/>
                <w:sz w:val="24"/>
                <w:szCs w:val="24"/>
              </w:rPr>
              <w:t>優級</w:t>
            </w:r>
            <w:proofErr w:type="gramEnd"/>
          </w:p>
        </w:tc>
        <w:tc>
          <w:tcPr>
            <w:tcW w:w="837" w:type="dxa"/>
            <w:tcBorders>
              <w:top w:val="nil"/>
              <w:left w:val="nil"/>
              <w:bottom w:val="single" w:sz="4" w:space="0" w:color="auto"/>
              <w:right w:val="single" w:sz="4" w:space="0" w:color="auto"/>
            </w:tcBorders>
            <w:shd w:val="clear" w:color="auto" w:fill="EAF1DD" w:themeFill="accent3" w:themeFillTint="33"/>
            <w:vAlign w:val="center"/>
            <w:hideMark/>
          </w:tcPr>
          <w:p w:rsidR="005C6378" w:rsidRPr="001D48BF" w:rsidRDefault="005C6378" w:rsidP="00226CF2">
            <w:pPr>
              <w:widowControl/>
              <w:spacing w:line="300" w:lineRule="exact"/>
              <w:jc w:val="center"/>
              <w:rPr>
                <w:rFonts w:hAnsi="標楷體"/>
                <w:b/>
                <w:color w:val="000000" w:themeColor="text1"/>
                <w:kern w:val="0"/>
                <w:sz w:val="24"/>
                <w:szCs w:val="24"/>
              </w:rPr>
            </w:pPr>
            <w:r w:rsidRPr="001D48BF">
              <w:rPr>
                <w:rFonts w:hAnsi="標楷體" w:hint="eastAsia"/>
                <w:b/>
                <w:color w:val="000000" w:themeColor="text1"/>
                <w:kern w:val="0"/>
                <w:sz w:val="24"/>
                <w:szCs w:val="24"/>
              </w:rPr>
              <w:t>總計</w:t>
            </w:r>
          </w:p>
        </w:tc>
        <w:tc>
          <w:tcPr>
            <w:tcW w:w="708" w:type="dxa"/>
            <w:tcBorders>
              <w:top w:val="nil"/>
              <w:left w:val="nil"/>
              <w:bottom w:val="single" w:sz="4" w:space="0" w:color="auto"/>
              <w:right w:val="single" w:sz="4" w:space="0" w:color="auto"/>
            </w:tcBorders>
            <w:shd w:val="clear" w:color="auto" w:fill="EAF1DD" w:themeFill="accent3" w:themeFillTint="33"/>
            <w:vAlign w:val="center"/>
            <w:hideMark/>
          </w:tcPr>
          <w:p w:rsidR="005C6378" w:rsidRPr="001D48BF" w:rsidRDefault="005C6378" w:rsidP="00226CF2">
            <w:pPr>
              <w:widowControl/>
              <w:spacing w:line="300" w:lineRule="exact"/>
              <w:jc w:val="center"/>
              <w:rPr>
                <w:rFonts w:hAnsi="標楷體"/>
                <w:b/>
                <w:color w:val="000000" w:themeColor="text1"/>
                <w:kern w:val="0"/>
                <w:sz w:val="24"/>
                <w:szCs w:val="24"/>
              </w:rPr>
            </w:pPr>
            <w:r w:rsidRPr="001D48BF">
              <w:rPr>
                <w:rFonts w:hAnsi="標楷體" w:hint="eastAsia"/>
                <w:b/>
                <w:color w:val="000000" w:themeColor="text1"/>
                <w:kern w:val="0"/>
                <w:sz w:val="24"/>
                <w:szCs w:val="24"/>
              </w:rPr>
              <w:t>初級</w:t>
            </w:r>
          </w:p>
        </w:tc>
        <w:tc>
          <w:tcPr>
            <w:tcW w:w="837" w:type="dxa"/>
            <w:tcBorders>
              <w:top w:val="nil"/>
              <w:left w:val="nil"/>
              <w:bottom w:val="single" w:sz="4" w:space="0" w:color="auto"/>
              <w:right w:val="single" w:sz="4" w:space="0" w:color="auto"/>
            </w:tcBorders>
            <w:shd w:val="clear" w:color="auto" w:fill="EAF1DD" w:themeFill="accent3" w:themeFillTint="33"/>
            <w:vAlign w:val="center"/>
            <w:hideMark/>
          </w:tcPr>
          <w:p w:rsidR="005C6378" w:rsidRPr="001D48BF" w:rsidRDefault="005C6378" w:rsidP="00226CF2">
            <w:pPr>
              <w:widowControl/>
              <w:spacing w:line="300" w:lineRule="exact"/>
              <w:jc w:val="center"/>
              <w:rPr>
                <w:rFonts w:hAnsi="標楷體"/>
                <w:b/>
                <w:color w:val="000000" w:themeColor="text1"/>
                <w:kern w:val="0"/>
                <w:sz w:val="24"/>
                <w:szCs w:val="24"/>
              </w:rPr>
            </w:pPr>
            <w:r w:rsidRPr="001D48BF">
              <w:rPr>
                <w:rFonts w:hAnsi="標楷體" w:hint="eastAsia"/>
                <w:b/>
                <w:color w:val="000000" w:themeColor="text1"/>
                <w:kern w:val="0"/>
                <w:sz w:val="24"/>
                <w:szCs w:val="24"/>
              </w:rPr>
              <w:t>中級</w:t>
            </w:r>
          </w:p>
        </w:tc>
        <w:tc>
          <w:tcPr>
            <w:tcW w:w="836" w:type="dxa"/>
            <w:tcBorders>
              <w:top w:val="nil"/>
              <w:left w:val="nil"/>
              <w:bottom w:val="single" w:sz="4" w:space="0" w:color="auto"/>
              <w:right w:val="single" w:sz="4" w:space="0" w:color="auto"/>
            </w:tcBorders>
            <w:shd w:val="clear" w:color="auto" w:fill="EAF1DD" w:themeFill="accent3" w:themeFillTint="33"/>
            <w:vAlign w:val="center"/>
            <w:hideMark/>
          </w:tcPr>
          <w:p w:rsidR="005C6378" w:rsidRPr="001D48BF" w:rsidRDefault="005C6378" w:rsidP="00226CF2">
            <w:pPr>
              <w:widowControl/>
              <w:spacing w:line="300" w:lineRule="exact"/>
              <w:jc w:val="center"/>
              <w:rPr>
                <w:rFonts w:hAnsi="標楷體"/>
                <w:b/>
                <w:color w:val="000000" w:themeColor="text1"/>
                <w:kern w:val="0"/>
                <w:sz w:val="24"/>
                <w:szCs w:val="24"/>
              </w:rPr>
            </w:pPr>
            <w:r w:rsidRPr="001D48BF">
              <w:rPr>
                <w:rFonts w:hAnsi="標楷體" w:hint="eastAsia"/>
                <w:b/>
                <w:color w:val="000000" w:themeColor="text1"/>
                <w:kern w:val="0"/>
                <w:sz w:val="24"/>
                <w:szCs w:val="24"/>
              </w:rPr>
              <w:t>中高級</w:t>
            </w:r>
          </w:p>
        </w:tc>
        <w:tc>
          <w:tcPr>
            <w:tcW w:w="709" w:type="dxa"/>
            <w:tcBorders>
              <w:top w:val="nil"/>
              <w:left w:val="nil"/>
              <w:bottom w:val="single" w:sz="4" w:space="0" w:color="auto"/>
              <w:right w:val="single" w:sz="4" w:space="0" w:color="auto"/>
            </w:tcBorders>
            <w:shd w:val="clear" w:color="auto" w:fill="EAF1DD" w:themeFill="accent3" w:themeFillTint="33"/>
            <w:vAlign w:val="center"/>
            <w:hideMark/>
          </w:tcPr>
          <w:p w:rsidR="005C6378" w:rsidRPr="001D48BF" w:rsidRDefault="005C6378" w:rsidP="00226CF2">
            <w:pPr>
              <w:widowControl/>
              <w:spacing w:line="300" w:lineRule="exact"/>
              <w:jc w:val="center"/>
              <w:rPr>
                <w:rFonts w:hAnsi="標楷體"/>
                <w:b/>
                <w:color w:val="000000" w:themeColor="text1"/>
                <w:kern w:val="0"/>
                <w:sz w:val="24"/>
                <w:szCs w:val="24"/>
              </w:rPr>
            </w:pPr>
            <w:r w:rsidRPr="001D48BF">
              <w:rPr>
                <w:rFonts w:hAnsi="標楷體" w:hint="eastAsia"/>
                <w:b/>
                <w:color w:val="000000" w:themeColor="text1"/>
                <w:kern w:val="0"/>
                <w:sz w:val="24"/>
                <w:szCs w:val="24"/>
              </w:rPr>
              <w:t>高級</w:t>
            </w:r>
          </w:p>
        </w:tc>
        <w:tc>
          <w:tcPr>
            <w:tcW w:w="709" w:type="dxa"/>
            <w:tcBorders>
              <w:top w:val="nil"/>
              <w:left w:val="nil"/>
              <w:bottom w:val="single" w:sz="4" w:space="0" w:color="auto"/>
              <w:right w:val="single" w:sz="4" w:space="0" w:color="auto"/>
            </w:tcBorders>
            <w:shd w:val="clear" w:color="auto" w:fill="EAF1DD" w:themeFill="accent3" w:themeFillTint="33"/>
            <w:vAlign w:val="center"/>
            <w:hideMark/>
          </w:tcPr>
          <w:p w:rsidR="005C6378" w:rsidRPr="001D48BF" w:rsidRDefault="005C6378" w:rsidP="00226CF2">
            <w:pPr>
              <w:widowControl/>
              <w:spacing w:line="300" w:lineRule="exact"/>
              <w:jc w:val="center"/>
              <w:rPr>
                <w:rFonts w:hAnsi="標楷體"/>
                <w:b/>
                <w:color w:val="000000" w:themeColor="text1"/>
                <w:kern w:val="0"/>
                <w:sz w:val="24"/>
                <w:szCs w:val="24"/>
              </w:rPr>
            </w:pPr>
            <w:proofErr w:type="gramStart"/>
            <w:r w:rsidRPr="001D48BF">
              <w:rPr>
                <w:rFonts w:hAnsi="標楷體" w:hint="eastAsia"/>
                <w:b/>
                <w:color w:val="000000" w:themeColor="text1"/>
                <w:kern w:val="0"/>
                <w:sz w:val="24"/>
                <w:szCs w:val="24"/>
              </w:rPr>
              <w:t>優級</w:t>
            </w:r>
            <w:proofErr w:type="gramEnd"/>
          </w:p>
        </w:tc>
        <w:tc>
          <w:tcPr>
            <w:tcW w:w="965" w:type="dxa"/>
            <w:tcBorders>
              <w:top w:val="nil"/>
              <w:left w:val="nil"/>
              <w:bottom w:val="single" w:sz="4" w:space="0" w:color="auto"/>
              <w:right w:val="single" w:sz="4" w:space="0" w:color="auto"/>
            </w:tcBorders>
            <w:shd w:val="clear" w:color="auto" w:fill="EAF1DD" w:themeFill="accent3" w:themeFillTint="33"/>
            <w:vAlign w:val="center"/>
            <w:hideMark/>
          </w:tcPr>
          <w:p w:rsidR="005C6378" w:rsidRPr="001D48BF" w:rsidRDefault="005C6378" w:rsidP="00226CF2">
            <w:pPr>
              <w:widowControl/>
              <w:spacing w:line="300" w:lineRule="exact"/>
              <w:jc w:val="center"/>
              <w:rPr>
                <w:rFonts w:hAnsi="標楷體"/>
                <w:b/>
                <w:color w:val="000000" w:themeColor="text1"/>
                <w:kern w:val="0"/>
                <w:sz w:val="24"/>
                <w:szCs w:val="24"/>
              </w:rPr>
            </w:pPr>
            <w:r w:rsidRPr="001D48BF">
              <w:rPr>
                <w:rFonts w:hAnsi="標楷體" w:hint="eastAsia"/>
                <w:b/>
                <w:color w:val="000000" w:themeColor="text1"/>
                <w:kern w:val="0"/>
                <w:sz w:val="24"/>
                <w:szCs w:val="24"/>
              </w:rPr>
              <w:t>總計</w:t>
            </w:r>
          </w:p>
        </w:tc>
      </w:tr>
      <w:tr w:rsidR="001D48BF" w:rsidRPr="001D48BF" w:rsidTr="006A308F">
        <w:trPr>
          <w:trHeight w:val="600"/>
        </w:trPr>
        <w:tc>
          <w:tcPr>
            <w:tcW w:w="447" w:type="dxa"/>
            <w:vMerge w:val="restart"/>
            <w:tcBorders>
              <w:top w:val="nil"/>
              <w:left w:val="single" w:sz="4" w:space="0" w:color="auto"/>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112</w:t>
            </w:r>
          </w:p>
        </w:tc>
        <w:tc>
          <w:tcPr>
            <w:tcW w:w="878"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112第2次</w:t>
            </w:r>
          </w:p>
        </w:tc>
        <w:tc>
          <w:tcPr>
            <w:tcW w:w="850"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12,623</w:t>
            </w:r>
          </w:p>
        </w:tc>
        <w:tc>
          <w:tcPr>
            <w:tcW w:w="734"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6,652</w:t>
            </w:r>
          </w:p>
        </w:tc>
        <w:tc>
          <w:tcPr>
            <w:tcW w:w="882"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3,861</w:t>
            </w:r>
          </w:p>
        </w:tc>
        <w:tc>
          <w:tcPr>
            <w:tcW w:w="657"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711</w:t>
            </w:r>
          </w:p>
        </w:tc>
        <w:tc>
          <w:tcPr>
            <w:tcW w:w="583"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w:t>
            </w:r>
          </w:p>
        </w:tc>
        <w:tc>
          <w:tcPr>
            <w:tcW w:w="837"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23,847</w:t>
            </w:r>
          </w:p>
        </w:tc>
        <w:tc>
          <w:tcPr>
            <w:tcW w:w="708"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37.98</w:t>
            </w:r>
          </w:p>
        </w:tc>
        <w:tc>
          <w:tcPr>
            <w:tcW w:w="837"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62.48</w:t>
            </w:r>
          </w:p>
        </w:tc>
        <w:tc>
          <w:tcPr>
            <w:tcW w:w="836"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10.54</w:t>
            </w:r>
          </w:p>
        </w:tc>
        <w:tc>
          <w:tcPr>
            <w:tcW w:w="709"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14.84</w:t>
            </w:r>
          </w:p>
        </w:tc>
        <w:tc>
          <w:tcPr>
            <w:tcW w:w="709"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w:t>
            </w:r>
          </w:p>
        </w:tc>
        <w:tc>
          <w:tcPr>
            <w:tcW w:w="965"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40.44</w:t>
            </w:r>
          </w:p>
        </w:tc>
      </w:tr>
      <w:tr w:rsidR="001D48BF" w:rsidRPr="001D48BF" w:rsidTr="006A308F">
        <w:trPr>
          <w:trHeight w:val="600"/>
        </w:trPr>
        <w:tc>
          <w:tcPr>
            <w:tcW w:w="447" w:type="dxa"/>
            <w:vMerge/>
            <w:tcBorders>
              <w:top w:val="nil"/>
              <w:left w:val="single" w:sz="4" w:space="0" w:color="auto"/>
              <w:bottom w:val="single" w:sz="4" w:space="0" w:color="auto"/>
              <w:right w:val="single" w:sz="4" w:space="0" w:color="auto"/>
            </w:tcBorders>
            <w:vAlign w:val="center"/>
            <w:hideMark/>
          </w:tcPr>
          <w:p w:rsidR="005C6378" w:rsidRPr="001D48BF" w:rsidRDefault="005C6378" w:rsidP="00226CF2">
            <w:pPr>
              <w:widowControl/>
              <w:spacing w:line="300" w:lineRule="exact"/>
              <w:rPr>
                <w:rFonts w:hAnsi="標楷體"/>
                <w:color w:val="000000" w:themeColor="text1"/>
                <w:kern w:val="0"/>
                <w:sz w:val="24"/>
                <w:szCs w:val="24"/>
              </w:rPr>
            </w:pPr>
          </w:p>
        </w:tc>
        <w:tc>
          <w:tcPr>
            <w:tcW w:w="878"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112第1次</w:t>
            </w:r>
          </w:p>
        </w:tc>
        <w:tc>
          <w:tcPr>
            <w:tcW w:w="850"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8,318</w:t>
            </w:r>
          </w:p>
        </w:tc>
        <w:tc>
          <w:tcPr>
            <w:tcW w:w="734"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5,006</w:t>
            </w:r>
          </w:p>
        </w:tc>
        <w:tc>
          <w:tcPr>
            <w:tcW w:w="882"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3,280</w:t>
            </w:r>
          </w:p>
        </w:tc>
        <w:tc>
          <w:tcPr>
            <w:tcW w:w="657"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w:t>
            </w:r>
          </w:p>
        </w:tc>
        <w:tc>
          <w:tcPr>
            <w:tcW w:w="583"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w:t>
            </w:r>
          </w:p>
        </w:tc>
        <w:tc>
          <w:tcPr>
            <w:tcW w:w="837"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16,604</w:t>
            </w:r>
          </w:p>
        </w:tc>
        <w:tc>
          <w:tcPr>
            <w:tcW w:w="708"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39.03</w:t>
            </w:r>
          </w:p>
        </w:tc>
        <w:tc>
          <w:tcPr>
            <w:tcW w:w="837"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62.81</w:t>
            </w:r>
          </w:p>
        </w:tc>
        <w:tc>
          <w:tcPr>
            <w:tcW w:w="836"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9.13</w:t>
            </w:r>
          </w:p>
        </w:tc>
        <w:tc>
          <w:tcPr>
            <w:tcW w:w="709"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w:t>
            </w:r>
          </w:p>
        </w:tc>
        <w:tc>
          <w:tcPr>
            <w:tcW w:w="709"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w:t>
            </w:r>
          </w:p>
        </w:tc>
        <w:tc>
          <w:tcPr>
            <w:tcW w:w="965"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41.20</w:t>
            </w:r>
          </w:p>
        </w:tc>
      </w:tr>
      <w:tr w:rsidR="001D48BF" w:rsidRPr="001D48BF" w:rsidTr="006A308F">
        <w:trPr>
          <w:trHeight w:val="600"/>
        </w:trPr>
        <w:tc>
          <w:tcPr>
            <w:tcW w:w="447" w:type="dxa"/>
            <w:vMerge w:val="restart"/>
            <w:tcBorders>
              <w:top w:val="nil"/>
              <w:left w:val="single" w:sz="4" w:space="0" w:color="auto"/>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111</w:t>
            </w:r>
          </w:p>
        </w:tc>
        <w:tc>
          <w:tcPr>
            <w:tcW w:w="878"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111第2次</w:t>
            </w:r>
          </w:p>
        </w:tc>
        <w:tc>
          <w:tcPr>
            <w:tcW w:w="850"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11,844</w:t>
            </w:r>
          </w:p>
        </w:tc>
        <w:tc>
          <w:tcPr>
            <w:tcW w:w="734"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6,638</w:t>
            </w:r>
          </w:p>
        </w:tc>
        <w:tc>
          <w:tcPr>
            <w:tcW w:w="882"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3,850</w:t>
            </w:r>
          </w:p>
        </w:tc>
        <w:tc>
          <w:tcPr>
            <w:tcW w:w="657"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747</w:t>
            </w:r>
          </w:p>
        </w:tc>
        <w:tc>
          <w:tcPr>
            <w:tcW w:w="583"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295</w:t>
            </w:r>
          </w:p>
        </w:tc>
        <w:tc>
          <w:tcPr>
            <w:tcW w:w="837"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23,374</w:t>
            </w:r>
          </w:p>
        </w:tc>
        <w:tc>
          <w:tcPr>
            <w:tcW w:w="708"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38.18</w:t>
            </w:r>
          </w:p>
        </w:tc>
        <w:tc>
          <w:tcPr>
            <w:tcW w:w="837"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62.98</w:t>
            </w:r>
          </w:p>
        </w:tc>
        <w:tc>
          <w:tcPr>
            <w:tcW w:w="836"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5.05</w:t>
            </w:r>
          </w:p>
        </w:tc>
        <w:tc>
          <w:tcPr>
            <w:tcW w:w="709"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12.18</w:t>
            </w:r>
          </w:p>
        </w:tc>
        <w:tc>
          <w:tcPr>
            <w:tcW w:w="709"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11.16</w:t>
            </w:r>
          </w:p>
        </w:tc>
        <w:tc>
          <w:tcPr>
            <w:tcW w:w="965"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39.17</w:t>
            </w:r>
          </w:p>
        </w:tc>
      </w:tr>
      <w:tr w:rsidR="001D48BF" w:rsidRPr="001D48BF" w:rsidTr="006A308F">
        <w:trPr>
          <w:trHeight w:val="600"/>
        </w:trPr>
        <w:tc>
          <w:tcPr>
            <w:tcW w:w="447" w:type="dxa"/>
            <w:vMerge/>
            <w:tcBorders>
              <w:top w:val="nil"/>
              <w:left w:val="single" w:sz="4" w:space="0" w:color="auto"/>
              <w:bottom w:val="single" w:sz="4" w:space="0" w:color="auto"/>
              <w:right w:val="single" w:sz="4" w:space="0" w:color="auto"/>
            </w:tcBorders>
            <w:vAlign w:val="center"/>
            <w:hideMark/>
          </w:tcPr>
          <w:p w:rsidR="005C6378" w:rsidRPr="001D48BF" w:rsidRDefault="005C6378" w:rsidP="00226CF2">
            <w:pPr>
              <w:widowControl/>
              <w:spacing w:line="300" w:lineRule="exact"/>
              <w:rPr>
                <w:rFonts w:hAnsi="標楷體"/>
                <w:color w:val="000000" w:themeColor="text1"/>
                <w:kern w:val="0"/>
                <w:sz w:val="24"/>
                <w:szCs w:val="24"/>
              </w:rPr>
            </w:pPr>
          </w:p>
        </w:tc>
        <w:tc>
          <w:tcPr>
            <w:tcW w:w="878"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111第1次</w:t>
            </w:r>
          </w:p>
        </w:tc>
        <w:tc>
          <w:tcPr>
            <w:tcW w:w="850"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9,761</w:t>
            </w:r>
          </w:p>
        </w:tc>
        <w:tc>
          <w:tcPr>
            <w:tcW w:w="734"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5,837</w:t>
            </w:r>
          </w:p>
        </w:tc>
        <w:tc>
          <w:tcPr>
            <w:tcW w:w="882"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3,187</w:t>
            </w:r>
          </w:p>
        </w:tc>
        <w:tc>
          <w:tcPr>
            <w:tcW w:w="657"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w:t>
            </w:r>
          </w:p>
        </w:tc>
        <w:tc>
          <w:tcPr>
            <w:tcW w:w="583"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w:t>
            </w:r>
          </w:p>
        </w:tc>
        <w:tc>
          <w:tcPr>
            <w:tcW w:w="837"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18,785</w:t>
            </w:r>
          </w:p>
        </w:tc>
        <w:tc>
          <w:tcPr>
            <w:tcW w:w="708"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38.31</w:t>
            </w:r>
          </w:p>
        </w:tc>
        <w:tc>
          <w:tcPr>
            <w:tcW w:w="837"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64.08</w:t>
            </w:r>
          </w:p>
        </w:tc>
        <w:tc>
          <w:tcPr>
            <w:tcW w:w="836"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16.13</w:t>
            </w:r>
          </w:p>
        </w:tc>
        <w:tc>
          <w:tcPr>
            <w:tcW w:w="709"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w:t>
            </w:r>
          </w:p>
        </w:tc>
        <w:tc>
          <w:tcPr>
            <w:tcW w:w="709"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w:t>
            </w:r>
          </w:p>
        </w:tc>
        <w:tc>
          <w:tcPr>
            <w:tcW w:w="965"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43.74</w:t>
            </w:r>
          </w:p>
        </w:tc>
      </w:tr>
      <w:tr w:rsidR="001D48BF" w:rsidRPr="001D48BF" w:rsidTr="006A308F">
        <w:trPr>
          <w:trHeight w:val="600"/>
        </w:trPr>
        <w:tc>
          <w:tcPr>
            <w:tcW w:w="447" w:type="dxa"/>
            <w:vMerge w:val="restart"/>
            <w:tcBorders>
              <w:top w:val="nil"/>
              <w:left w:val="single" w:sz="4" w:space="0" w:color="auto"/>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110</w:t>
            </w:r>
          </w:p>
        </w:tc>
        <w:tc>
          <w:tcPr>
            <w:tcW w:w="878"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110第2次</w:t>
            </w:r>
          </w:p>
        </w:tc>
        <w:tc>
          <w:tcPr>
            <w:tcW w:w="850"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13,791</w:t>
            </w:r>
          </w:p>
        </w:tc>
        <w:tc>
          <w:tcPr>
            <w:tcW w:w="734"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8,427</w:t>
            </w:r>
          </w:p>
        </w:tc>
        <w:tc>
          <w:tcPr>
            <w:tcW w:w="882"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4,258</w:t>
            </w:r>
          </w:p>
        </w:tc>
        <w:tc>
          <w:tcPr>
            <w:tcW w:w="657"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655</w:t>
            </w:r>
          </w:p>
        </w:tc>
        <w:tc>
          <w:tcPr>
            <w:tcW w:w="583"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w:t>
            </w:r>
          </w:p>
        </w:tc>
        <w:tc>
          <w:tcPr>
            <w:tcW w:w="837"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27,131</w:t>
            </w:r>
          </w:p>
        </w:tc>
        <w:tc>
          <w:tcPr>
            <w:tcW w:w="708"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38.49</w:t>
            </w:r>
          </w:p>
        </w:tc>
        <w:tc>
          <w:tcPr>
            <w:tcW w:w="837"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66.08</w:t>
            </w:r>
          </w:p>
        </w:tc>
        <w:tc>
          <w:tcPr>
            <w:tcW w:w="836"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12.77</w:t>
            </w:r>
          </w:p>
        </w:tc>
        <w:tc>
          <w:tcPr>
            <w:tcW w:w="709"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15.52</w:t>
            </w:r>
          </w:p>
        </w:tc>
        <w:tc>
          <w:tcPr>
            <w:tcW w:w="709"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w:t>
            </w:r>
          </w:p>
        </w:tc>
        <w:tc>
          <w:tcPr>
            <w:tcW w:w="965"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42.94</w:t>
            </w:r>
          </w:p>
        </w:tc>
      </w:tr>
      <w:tr w:rsidR="001D48BF" w:rsidRPr="001D48BF" w:rsidTr="006A308F">
        <w:trPr>
          <w:trHeight w:val="487"/>
        </w:trPr>
        <w:tc>
          <w:tcPr>
            <w:tcW w:w="447" w:type="dxa"/>
            <w:vMerge/>
            <w:tcBorders>
              <w:top w:val="nil"/>
              <w:left w:val="single" w:sz="4" w:space="0" w:color="auto"/>
              <w:bottom w:val="single" w:sz="4" w:space="0" w:color="auto"/>
              <w:right w:val="single" w:sz="4" w:space="0" w:color="auto"/>
            </w:tcBorders>
            <w:vAlign w:val="center"/>
            <w:hideMark/>
          </w:tcPr>
          <w:p w:rsidR="005C6378" w:rsidRPr="001D48BF" w:rsidRDefault="005C6378" w:rsidP="00226CF2">
            <w:pPr>
              <w:widowControl/>
              <w:spacing w:line="300" w:lineRule="exact"/>
              <w:rPr>
                <w:rFonts w:hAnsi="標楷體"/>
                <w:color w:val="000000" w:themeColor="text1"/>
                <w:kern w:val="0"/>
                <w:sz w:val="24"/>
                <w:szCs w:val="24"/>
              </w:rPr>
            </w:pPr>
          </w:p>
        </w:tc>
        <w:tc>
          <w:tcPr>
            <w:tcW w:w="878"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110第1次</w:t>
            </w:r>
          </w:p>
        </w:tc>
        <w:tc>
          <w:tcPr>
            <w:tcW w:w="850"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8,591</w:t>
            </w:r>
          </w:p>
        </w:tc>
        <w:tc>
          <w:tcPr>
            <w:tcW w:w="734"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6,201</w:t>
            </w:r>
          </w:p>
        </w:tc>
        <w:tc>
          <w:tcPr>
            <w:tcW w:w="882"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w:t>
            </w:r>
          </w:p>
        </w:tc>
        <w:tc>
          <w:tcPr>
            <w:tcW w:w="657"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w:t>
            </w:r>
          </w:p>
        </w:tc>
        <w:tc>
          <w:tcPr>
            <w:tcW w:w="583"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w:t>
            </w:r>
          </w:p>
        </w:tc>
        <w:tc>
          <w:tcPr>
            <w:tcW w:w="837"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14,792</w:t>
            </w:r>
          </w:p>
        </w:tc>
        <w:tc>
          <w:tcPr>
            <w:tcW w:w="708"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37.75</w:t>
            </w:r>
          </w:p>
        </w:tc>
        <w:tc>
          <w:tcPr>
            <w:tcW w:w="837"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71.69</w:t>
            </w:r>
          </w:p>
        </w:tc>
        <w:tc>
          <w:tcPr>
            <w:tcW w:w="836"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w:t>
            </w:r>
          </w:p>
        </w:tc>
        <w:tc>
          <w:tcPr>
            <w:tcW w:w="709"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w:t>
            </w:r>
          </w:p>
        </w:tc>
        <w:tc>
          <w:tcPr>
            <w:tcW w:w="709"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w:t>
            </w:r>
          </w:p>
        </w:tc>
        <w:tc>
          <w:tcPr>
            <w:tcW w:w="965"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52.20</w:t>
            </w:r>
          </w:p>
        </w:tc>
      </w:tr>
      <w:tr w:rsidR="001D48BF" w:rsidRPr="001D48BF" w:rsidTr="00DB2427">
        <w:trPr>
          <w:trHeight w:val="297"/>
        </w:trPr>
        <w:tc>
          <w:tcPr>
            <w:tcW w:w="447" w:type="dxa"/>
            <w:tcBorders>
              <w:top w:val="nil"/>
              <w:left w:val="single" w:sz="4" w:space="0" w:color="auto"/>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109</w:t>
            </w:r>
          </w:p>
        </w:tc>
        <w:tc>
          <w:tcPr>
            <w:tcW w:w="878"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109</w:t>
            </w:r>
          </w:p>
        </w:tc>
        <w:tc>
          <w:tcPr>
            <w:tcW w:w="850"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16,383</w:t>
            </w:r>
          </w:p>
        </w:tc>
        <w:tc>
          <w:tcPr>
            <w:tcW w:w="734"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9,969</w:t>
            </w:r>
          </w:p>
        </w:tc>
        <w:tc>
          <w:tcPr>
            <w:tcW w:w="882"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3,517</w:t>
            </w:r>
          </w:p>
        </w:tc>
        <w:tc>
          <w:tcPr>
            <w:tcW w:w="657"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731</w:t>
            </w:r>
          </w:p>
        </w:tc>
        <w:tc>
          <w:tcPr>
            <w:tcW w:w="583"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424</w:t>
            </w:r>
          </w:p>
        </w:tc>
        <w:tc>
          <w:tcPr>
            <w:tcW w:w="837"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31,024</w:t>
            </w:r>
          </w:p>
        </w:tc>
        <w:tc>
          <w:tcPr>
            <w:tcW w:w="708"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39.27</w:t>
            </w:r>
          </w:p>
        </w:tc>
        <w:tc>
          <w:tcPr>
            <w:tcW w:w="837"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66.95</w:t>
            </w:r>
          </w:p>
        </w:tc>
        <w:tc>
          <w:tcPr>
            <w:tcW w:w="836"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11.58</w:t>
            </w:r>
          </w:p>
        </w:tc>
        <w:tc>
          <w:tcPr>
            <w:tcW w:w="709"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6.98</w:t>
            </w:r>
          </w:p>
        </w:tc>
        <w:tc>
          <w:tcPr>
            <w:tcW w:w="709"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3.40</w:t>
            </w:r>
          </w:p>
        </w:tc>
        <w:tc>
          <w:tcPr>
            <w:tcW w:w="965"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44.39</w:t>
            </w:r>
          </w:p>
        </w:tc>
      </w:tr>
      <w:tr w:rsidR="001D48BF" w:rsidRPr="001D48BF" w:rsidTr="00DB2427">
        <w:trPr>
          <w:trHeight w:val="319"/>
        </w:trPr>
        <w:tc>
          <w:tcPr>
            <w:tcW w:w="447" w:type="dxa"/>
            <w:tcBorders>
              <w:top w:val="nil"/>
              <w:left w:val="single" w:sz="4" w:space="0" w:color="auto"/>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108</w:t>
            </w:r>
          </w:p>
        </w:tc>
        <w:tc>
          <w:tcPr>
            <w:tcW w:w="878"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108</w:t>
            </w:r>
          </w:p>
        </w:tc>
        <w:tc>
          <w:tcPr>
            <w:tcW w:w="850"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14,156</w:t>
            </w:r>
          </w:p>
        </w:tc>
        <w:tc>
          <w:tcPr>
            <w:tcW w:w="734"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8,563</w:t>
            </w:r>
          </w:p>
        </w:tc>
        <w:tc>
          <w:tcPr>
            <w:tcW w:w="882"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2,926</w:t>
            </w:r>
          </w:p>
        </w:tc>
        <w:tc>
          <w:tcPr>
            <w:tcW w:w="657"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w:t>
            </w:r>
          </w:p>
        </w:tc>
        <w:tc>
          <w:tcPr>
            <w:tcW w:w="583"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w:t>
            </w:r>
          </w:p>
        </w:tc>
        <w:tc>
          <w:tcPr>
            <w:tcW w:w="837"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25,645</w:t>
            </w:r>
          </w:p>
        </w:tc>
        <w:tc>
          <w:tcPr>
            <w:tcW w:w="708"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39.26</w:t>
            </w:r>
          </w:p>
        </w:tc>
        <w:tc>
          <w:tcPr>
            <w:tcW w:w="837"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63.86</w:t>
            </w:r>
          </w:p>
        </w:tc>
        <w:tc>
          <w:tcPr>
            <w:tcW w:w="836"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22.95</w:t>
            </w:r>
          </w:p>
        </w:tc>
        <w:tc>
          <w:tcPr>
            <w:tcW w:w="709"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w:t>
            </w:r>
          </w:p>
        </w:tc>
        <w:tc>
          <w:tcPr>
            <w:tcW w:w="709"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w:t>
            </w:r>
          </w:p>
        </w:tc>
        <w:tc>
          <w:tcPr>
            <w:tcW w:w="965"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46.07</w:t>
            </w:r>
          </w:p>
        </w:tc>
      </w:tr>
      <w:tr w:rsidR="001D48BF" w:rsidRPr="001D48BF" w:rsidTr="00DB2427">
        <w:trPr>
          <w:trHeight w:val="268"/>
        </w:trPr>
        <w:tc>
          <w:tcPr>
            <w:tcW w:w="447" w:type="dxa"/>
            <w:tcBorders>
              <w:top w:val="nil"/>
              <w:left w:val="single" w:sz="4" w:space="0" w:color="auto"/>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107</w:t>
            </w:r>
          </w:p>
        </w:tc>
        <w:tc>
          <w:tcPr>
            <w:tcW w:w="878"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107</w:t>
            </w:r>
          </w:p>
        </w:tc>
        <w:tc>
          <w:tcPr>
            <w:tcW w:w="850"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12,323</w:t>
            </w:r>
          </w:p>
        </w:tc>
        <w:tc>
          <w:tcPr>
            <w:tcW w:w="734"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8,851</w:t>
            </w:r>
          </w:p>
        </w:tc>
        <w:tc>
          <w:tcPr>
            <w:tcW w:w="882"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2,027</w:t>
            </w:r>
          </w:p>
        </w:tc>
        <w:tc>
          <w:tcPr>
            <w:tcW w:w="657"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466</w:t>
            </w:r>
          </w:p>
        </w:tc>
        <w:tc>
          <w:tcPr>
            <w:tcW w:w="583"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389</w:t>
            </w:r>
          </w:p>
        </w:tc>
        <w:tc>
          <w:tcPr>
            <w:tcW w:w="837"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24,056</w:t>
            </w:r>
          </w:p>
        </w:tc>
        <w:tc>
          <w:tcPr>
            <w:tcW w:w="708"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36.11</w:t>
            </w:r>
          </w:p>
        </w:tc>
        <w:tc>
          <w:tcPr>
            <w:tcW w:w="837"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58.39</w:t>
            </w:r>
          </w:p>
        </w:tc>
        <w:tc>
          <w:tcPr>
            <w:tcW w:w="836"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18.72</w:t>
            </w:r>
          </w:p>
        </w:tc>
        <w:tc>
          <w:tcPr>
            <w:tcW w:w="709"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7.91</w:t>
            </w:r>
          </w:p>
        </w:tc>
        <w:tc>
          <w:tcPr>
            <w:tcW w:w="709"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6.04</w:t>
            </w:r>
          </w:p>
        </w:tc>
        <w:tc>
          <w:tcPr>
            <w:tcW w:w="965"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42.33</w:t>
            </w:r>
          </w:p>
        </w:tc>
      </w:tr>
      <w:tr w:rsidR="001D48BF" w:rsidRPr="001D48BF" w:rsidTr="00DB2427">
        <w:trPr>
          <w:trHeight w:val="243"/>
        </w:trPr>
        <w:tc>
          <w:tcPr>
            <w:tcW w:w="447" w:type="dxa"/>
            <w:tcBorders>
              <w:top w:val="nil"/>
              <w:left w:val="single" w:sz="4" w:space="0" w:color="auto"/>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106</w:t>
            </w:r>
          </w:p>
        </w:tc>
        <w:tc>
          <w:tcPr>
            <w:tcW w:w="878"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106</w:t>
            </w:r>
          </w:p>
        </w:tc>
        <w:tc>
          <w:tcPr>
            <w:tcW w:w="850"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11,843</w:t>
            </w:r>
          </w:p>
        </w:tc>
        <w:tc>
          <w:tcPr>
            <w:tcW w:w="734"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8,503</w:t>
            </w:r>
          </w:p>
        </w:tc>
        <w:tc>
          <w:tcPr>
            <w:tcW w:w="882"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w:t>
            </w:r>
          </w:p>
        </w:tc>
        <w:tc>
          <w:tcPr>
            <w:tcW w:w="657"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w:t>
            </w:r>
          </w:p>
        </w:tc>
        <w:tc>
          <w:tcPr>
            <w:tcW w:w="583"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w:t>
            </w:r>
          </w:p>
        </w:tc>
        <w:tc>
          <w:tcPr>
            <w:tcW w:w="837"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20,346</w:t>
            </w:r>
          </w:p>
        </w:tc>
        <w:tc>
          <w:tcPr>
            <w:tcW w:w="708"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59.19</w:t>
            </w:r>
          </w:p>
        </w:tc>
        <w:tc>
          <w:tcPr>
            <w:tcW w:w="837"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73.68</w:t>
            </w:r>
          </w:p>
        </w:tc>
        <w:tc>
          <w:tcPr>
            <w:tcW w:w="836"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w:t>
            </w:r>
          </w:p>
        </w:tc>
        <w:tc>
          <w:tcPr>
            <w:tcW w:w="709"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w:t>
            </w:r>
          </w:p>
        </w:tc>
        <w:tc>
          <w:tcPr>
            <w:tcW w:w="709"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w:t>
            </w:r>
          </w:p>
        </w:tc>
        <w:tc>
          <w:tcPr>
            <w:tcW w:w="965"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65.24</w:t>
            </w:r>
          </w:p>
        </w:tc>
      </w:tr>
      <w:tr w:rsidR="001D48BF" w:rsidRPr="001D48BF" w:rsidTr="00DB2427">
        <w:trPr>
          <w:trHeight w:val="220"/>
        </w:trPr>
        <w:tc>
          <w:tcPr>
            <w:tcW w:w="447" w:type="dxa"/>
            <w:tcBorders>
              <w:top w:val="nil"/>
              <w:left w:val="single" w:sz="4" w:space="0" w:color="auto"/>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105</w:t>
            </w:r>
          </w:p>
        </w:tc>
        <w:tc>
          <w:tcPr>
            <w:tcW w:w="878"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105</w:t>
            </w:r>
          </w:p>
        </w:tc>
        <w:tc>
          <w:tcPr>
            <w:tcW w:w="850"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11,514</w:t>
            </w:r>
          </w:p>
        </w:tc>
        <w:tc>
          <w:tcPr>
            <w:tcW w:w="734"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8,620</w:t>
            </w:r>
          </w:p>
        </w:tc>
        <w:tc>
          <w:tcPr>
            <w:tcW w:w="882"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w:t>
            </w:r>
          </w:p>
        </w:tc>
        <w:tc>
          <w:tcPr>
            <w:tcW w:w="657"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868</w:t>
            </w:r>
          </w:p>
        </w:tc>
        <w:tc>
          <w:tcPr>
            <w:tcW w:w="583"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370</w:t>
            </w:r>
          </w:p>
        </w:tc>
        <w:tc>
          <w:tcPr>
            <w:tcW w:w="837"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21,372</w:t>
            </w:r>
          </w:p>
        </w:tc>
        <w:tc>
          <w:tcPr>
            <w:tcW w:w="708"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59.37</w:t>
            </w:r>
          </w:p>
        </w:tc>
        <w:tc>
          <w:tcPr>
            <w:tcW w:w="837"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73.04</w:t>
            </w:r>
          </w:p>
        </w:tc>
        <w:tc>
          <w:tcPr>
            <w:tcW w:w="836"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w:t>
            </w:r>
          </w:p>
        </w:tc>
        <w:tc>
          <w:tcPr>
            <w:tcW w:w="709"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8.56</w:t>
            </w:r>
          </w:p>
        </w:tc>
        <w:tc>
          <w:tcPr>
            <w:tcW w:w="709"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3.83</w:t>
            </w:r>
          </w:p>
        </w:tc>
        <w:tc>
          <w:tcPr>
            <w:tcW w:w="965"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62.74</w:t>
            </w:r>
          </w:p>
        </w:tc>
      </w:tr>
      <w:tr w:rsidR="001D48BF" w:rsidRPr="001D48BF" w:rsidTr="00DB2427">
        <w:trPr>
          <w:trHeight w:val="337"/>
        </w:trPr>
        <w:tc>
          <w:tcPr>
            <w:tcW w:w="447" w:type="dxa"/>
            <w:tcBorders>
              <w:top w:val="nil"/>
              <w:left w:val="single" w:sz="4" w:space="0" w:color="auto"/>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104</w:t>
            </w:r>
          </w:p>
        </w:tc>
        <w:tc>
          <w:tcPr>
            <w:tcW w:w="878"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104</w:t>
            </w:r>
          </w:p>
        </w:tc>
        <w:tc>
          <w:tcPr>
            <w:tcW w:w="850"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11,425</w:t>
            </w:r>
          </w:p>
        </w:tc>
        <w:tc>
          <w:tcPr>
            <w:tcW w:w="734"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7,965</w:t>
            </w:r>
          </w:p>
        </w:tc>
        <w:tc>
          <w:tcPr>
            <w:tcW w:w="882"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w:t>
            </w:r>
          </w:p>
        </w:tc>
        <w:tc>
          <w:tcPr>
            <w:tcW w:w="657"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w:t>
            </w:r>
          </w:p>
        </w:tc>
        <w:tc>
          <w:tcPr>
            <w:tcW w:w="583"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w:t>
            </w:r>
          </w:p>
        </w:tc>
        <w:tc>
          <w:tcPr>
            <w:tcW w:w="837"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19,390</w:t>
            </w:r>
          </w:p>
        </w:tc>
        <w:tc>
          <w:tcPr>
            <w:tcW w:w="708"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58.33</w:t>
            </w:r>
          </w:p>
        </w:tc>
        <w:tc>
          <w:tcPr>
            <w:tcW w:w="837"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70.54</w:t>
            </w:r>
          </w:p>
        </w:tc>
        <w:tc>
          <w:tcPr>
            <w:tcW w:w="836"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w:t>
            </w:r>
          </w:p>
        </w:tc>
        <w:tc>
          <w:tcPr>
            <w:tcW w:w="709"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w:t>
            </w:r>
          </w:p>
        </w:tc>
        <w:tc>
          <w:tcPr>
            <w:tcW w:w="709"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w:t>
            </w:r>
          </w:p>
        </w:tc>
        <w:tc>
          <w:tcPr>
            <w:tcW w:w="965"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63.33</w:t>
            </w:r>
          </w:p>
        </w:tc>
      </w:tr>
      <w:tr w:rsidR="001D48BF" w:rsidRPr="001D48BF" w:rsidTr="00DB2427">
        <w:trPr>
          <w:trHeight w:val="272"/>
        </w:trPr>
        <w:tc>
          <w:tcPr>
            <w:tcW w:w="447" w:type="dxa"/>
            <w:tcBorders>
              <w:top w:val="nil"/>
              <w:left w:val="single" w:sz="4" w:space="0" w:color="auto"/>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103</w:t>
            </w:r>
          </w:p>
        </w:tc>
        <w:tc>
          <w:tcPr>
            <w:tcW w:w="878"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103</w:t>
            </w:r>
          </w:p>
        </w:tc>
        <w:tc>
          <w:tcPr>
            <w:tcW w:w="850"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11,363</w:t>
            </w:r>
          </w:p>
        </w:tc>
        <w:tc>
          <w:tcPr>
            <w:tcW w:w="734"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7,493</w:t>
            </w:r>
          </w:p>
        </w:tc>
        <w:tc>
          <w:tcPr>
            <w:tcW w:w="882"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w:t>
            </w:r>
          </w:p>
        </w:tc>
        <w:tc>
          <w:tcPr>
            <w:tcW w:w="657"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577</w:t>
            </w:r>
          </w:p>
        </w:tc>
        <w:tc>
          <w:tcPr>
            <w:tcW w:w="583"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623</w:t>
            </w:r>
          </w:p>
        </w:tc>
        <w:tc>
          <w:tcPr>
            <w:tcW w:w="837"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20,056</w:t>
            </w:r>
          </w:p>
        </w:tc>
        <w:tc>
          <w:tcPr>
            <w:tcW w:w="708"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60.16</w:t>
            </w:r>
          </w:p>
        </w:tc>
        <w:tc>
          <w:tcPr>
            <w:tcW w:w="837"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66.59</w:t>
            </w:r>
          </w:p>
        </w:tc>
        <w:tc>
          <w:tcPr>
            <w:tcW w:w="836"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w:t>
            </w:r>
          </w:p>
        </w:tc>
        <w:tc>
          <w:tcPr>
            <w:tcW w:w="709"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2.00</w:t>
            </w:r>
          </w:p>
        </w:tc>
        <w:tc>
          <w:tcPr>
            <w:tcW w:w="709"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2.40</w:t>
            </w:r>
          </w:p>
        </w:tc>
        <w:tc>
          <w:tcPr>
            <w:tcW w:w="965" w:type="dxa"/>
            <w:tcBorders>
              <w:top w:val="nil"/>
              <w:left w:val="nil"/>
              <w:bottom w:val="single" w:sz="4" w:space="0" w:color="auto"/>
              <w:right w:val="single" w:sz="4" w:space="0" w:color="auto"/>
            </w:tcBorders>
            <w:vAlign w:val="center"/>
            <w:hideMark/>
          </w:tcPr>
          <w:p w:rsidR="005C6378" w:rsidRPr="001D48BF" w:rsidRDefault="005C6378" w:rsidP="00226CF2">
            <w:pPr>
              <w:widowControl/>
              <w:spacing w:line="300" w:lineRule="exact"/>
              <w:jc w:val="center"/>
              <w:rPr>
                <w:rFonts w:hAnsi="標楷體"/>
                <w:color w:val="000000" w:themeColor="text1"/>
                <w:kern w:val="0"/>
                <w:sz w:val="24"/>
                <w:szCs w:val="24"/>
              </w:rPr>
            </w:pPr>
            <w:r w:rsidRPr="001D48BF">
              <w:rPr>
                <w:rFonts w:hAnsi="標楷體" w:hint="eastAsia"/>
                <w:color w:val="000000" w:themeColor="text1"/>
                <w:kern w:val="0"/>
                <w:sz w:val="24"/>
                <w:szCs w:val="24"/>
              </w:rPr>
              <w:t>59.72</w:t>
            </w:r>
          </w:p>
        </w:tc>
      </w:tr>
    </w:tbl>
    <w:p w:rsidR="005C6378" w:rsidRPr="001D48BF" w:rsidRDefault="005C6378" w:rsidP="005C6378">
      <w:pPr>
        <w:pStyle w:val="1"/>
        <w:numPr>
          <w:ilvl w:val="0"/>
          <w:numId w:val="0"/>
        </w:numPr>
        <w:spacing w:line="240" w:lineRule="exact"/>
        <w:ind w:left="2381" w:hanging="3232"/>
        <w:rPr>
          <w:color w:val="000000" w:themeColor="text1"/>
          <w:sz w:val="22"/>
          <w:szCs w:val="22"/>
        </w:rPr>
      </w:pPr>
      <w:proofErr w:type="gramStart"/>
      <w:r w:rsidRPr="001D48BF">
        <w:rPr>
          <w:rFonts w:hint="eastAsia"/>
          <w:color w:val="000000" w:themeColor="text1"/>
          <w:sz w:val="22"/>
          <w:szCs w:val="22"/>
        </w:rPr>
        <w:t>註</w:t>
      </w:r>
      <w:proofErr w:type="gramEnd"/>
      <w:r w:rsidRPr="001D48BF">
        <w:rPr>
          <w:rFonts w:hint="eastAsia"/>
          <w:color w:val="000000" w:themeColor="text1"/>
          <w:sz w:val="22"/>
          <w:szCs w:val="22"/>
        </w:rPr>
        <w:t>：-為當年度未辦理。</w:t>
      </w:r>
    </w:p>
    <w:p w:rsidR="005C6378" w:rsidRPr="001D48BF" w:rsidRDefault="005C6378" w:rsidP="005C6378">
      <w:pPr>
        <w:pStyle w:val="1"/>
        <w:numPr>
          <w:ilvl w:val="0"/>
          <w:numId w:val="0"/>
        </w:numPr>
        <w:spacing w:line="240" w:lineRule="exact"/>
        <w:ind w:left="2381" w:hanging="3232"/>
        <w:rPr>
          <w:color w:val="000000" w:themeColor="text1"/>
          <w:sz w:val="22"/>
          <w:szCs w:val="22"/>
        </w:rPr>
      </w:pPr>
      <w:r w:rsidRPr="001D48BF">
        <w:rPr>
          <w:rFonts w:hint="eastAsia"/>
          <w:color w:val="000000" w:themeColor="text1"/>
          <w:sz w:val="22"/>
          <w:szCs w:val="22"/>
        </w:rPr>
        <w:t>資料來源：原民會。</w:t>
      </w:r>
    </w:p>
    <w:p w:rsidR="005C6378" w:rsidRPr="001D48BF" w:rsidRDefault="005C6378" w:rsidP="005C6378">
      <w:pPr>
        <w:pStyle w:val="1"/>
        <w:numPr>
          <w:ilvl w:val="0"/>
          <w:numId w:val="0"/>
        </w:numPr>
        <w:spacing w:line="240" w:lineRule="exact"/>
        <w:ind w:left="2381" w:hanging="3232"/>
        <w:rPr>
          <w:color w:val="000000" w:themeColor="text1"/>
          <w:sz w:val="22"/>
          <w:szCs w:val="22"/>
        </w:rPr>
      </w:pPr>
    </w:p>
    <w:p w:rsidR="00684769" w:rsidRPr="001D48BF" w:rsidRDefault="00684769" w:rsidP="005C6378">
      <w:pPr>
        <w:pStyle w:val="1"/>
        <w:numPr>
          <w:ilvl w:val="0"/>
          <w:numId w:val="0"/>
        </w:numPr>
        <w:spacing w:line="240" w:lineRule="exact"/>
        <w:ind w:left="2381" w:hanging="3232"/>
        <w:rPr>
          <w:color w:val="000000" w:themeColor="text1"/>
          <w:sz w:val="22"/>
          <w:szCs w:val="22"/>
        </w:rPr>
      </w:pPr>
    </w:p>
    <w:p w:rsidR="005C6378" w:rsidRPr="001D48BF" w:rsidRDefault="005C6378" w:rsidP="005C6378">
      <w:pPr>
        <w:pStyle w:val="4"/>
        <w:ind w:left="1701"/>
        <w:rPr>
          <w:color w:val="000000" w:themeColor="text1"/>
          <w:sz w:val="22"/>
          <w:szCs w:val="22"/>
        </w:rPr>
      </w:pPr>
      <w:r w:rsidRPr="001D48BF">
        <w:rPr>
          <w:rFonts w:hint="eastAsia"/>
          <w:color w:val="000000" w:themeColor="text1"/>
          <w:szCs w:val="32"/>
        </w:rPr>
        <w:t>且近3年各學制參與族語認證學生數，由下表可見，通過率亦</w:t>
      </w:r>
      <w:r w:rsidRPr="001D48BF">
        <w:rPr>
          <w:rFonts w:hAnsi="標楷體" w:cs="TT20A3F7F1tCID" w:hint="eastAsia"/>
          <w:color w:val="000000" w:themeColor="text1"/>
          <w:szCs w:val="32"/>
        </w:rPr>
        <w:t>呈現</w:t>
      </w:r>
      <w:r w:rsidRPr="001D48BF">
        <w:rPr>
          <w:rFonts w:hint="eastAsia"/>
          <w:color w:val="000000" w:themeColor="text1"/>
          <w:szCs w:val="32"/>
        </w:rPr>
        <w:t>下跌趨勢，報考認證的原住民學生人數，</w:t>
      </w:r>
      <w:proofErr w:type="gramStart"/>
      <w:r w:rsidRPr="001D48BF">
        <w:rPr>
          <w:rFonts w:hint="eastAsia"/>
          <w:color w:val="000000" w:themeColor="text1"/>
          <w:szCs w:val="32"/>
        </w:rPr>
        <w:t>1</w:t>
      </w:r>
      <w:r w:rsidRPr="001D48BF">
        <w:rPr>
          <w:color w:val="000000" w:themeColor="text1"/>
          <w:szCs w:val="32"/>
        </w:rPr>
        <w:t>12</w:t>
      </w:r>
      <w:proofErr w:type="gramEnd"/>
      <w:r w:rsidRPr="001D48BF">
        <w:rPr>
          <w:rFonts w:hint="eastAsia"/>
          <w:color w:val="000000" w:themeColor="text1"/>
          <w:szCs w:val="32"/>
        </w:rPr>
        <w:t>年度僅國小呈現增加，國中、高中人數均呈現降低。</w:t>
      </w:r>
    </w:p>
    <w:p w:rsidR="005C6378" w:rsidRPr="001D48BF" w:rsidRDefault="005C6378" w:rsidP="005C6378">
      <w:pPr>
        <w:pStyle w:val="a3"/>
        <w:ind w:left="993" w:hanging="851"/>
        <w:rPr>
          <w:color w:val="000000" w:themeColor="text1"/>
        </w:rPr>
      </w:pPr>
      <w:r w:rsidRPr="001D48BF">
        <w:rPr>
          <w:rFonts w:hAnsi="標楷體" w:cs="TT20A3F7F1tCID" w:hint="eastAsia"/>
          <w:b/>
          <w:color w:val="000000" w:themeColor="text1"/>
          <w:szCs w:val="32"/>
        </w:rPr>
        <w:lastRenderedPageBreak/>
        <w:t>近年參加族語認證學生數一覽表</w:t>
      </w:r>
      <w:r w:rsidRPr="001D48BF">
        <w:rPr>
          <w:rFonts w:hAnsi="標楷體" w:cs="TT20A3F7F1tCID" w:hint="eastAsia"/>
          <w:color w:val="000000" w:themeColor="text1"/>
          <w:szCs w:val="32"/>
        </w:rPr>
        <w:t xml:space="preserve">               </w:t>
      </w:r>
      <w:r w:rsidRPr="001D48BF">
        <w:rPr>
          <w:rFonts w:hAnsi="標楷體" w:cs="TT20A3F7F1tCID" w:hint="eastAsia"/>
          <w:b/>
          <w:color w:val="000000" w:themeColor="text1"/>
          <w:sz w:val="20"/>
          <w:szCs w:val="20"/>
        </w:rPr>
        <w:t>單位：人次</w:t>
      </w:r>
      <w:r w:rsidR="00684769" w:rsidRPr="001D48BF">
        <w:rPr>
          <w:rFonts w:hAnsi="標楷體" w:cs="TT20A3F7F1tCID" w:hint="eastAsia"/>
          <w:b/>
          <w:color w:val="000000" w:themeColor="text1"/>
          <w:sz w:val="20"/>
          <w:szCs w:val="20"/>
        </w:rPr>
        <w:t>；</w:t>
      </w:r>
      <w:r w:rsidR="00916E1F" w:rsidRPr="001D48BF">
        <w:rPr>
          <w:rFonts w:hAnsi="標楷體" w:cs="TT20A3F7F1tCID" w:hint="eastAsia"/>
          <w:b/>
          <w:color w:val="000000" w:themeColor="text1"/>
          <w:sz w:val="20"/>
          <w:szCs w:val="20"/>
        </w:rPr>
        <w:t>%</w:t>
      </w:r>
      <w:r w:rsidRPr="001D48BF">
        <w:rPr>
          <w:rFonts w:hAnsi="標楷體" w:cs="TT20A3F7F1tCID" w:hint="eastAsia"/>
          <w:b/>
          <w:color w:val="000000" w:themeColor="text1"/>
          <w:sz w:val="20"/>
          <w:szCs w:val="20"/>
        </w:rPr>
        <w:t xml:space="preserve"> </w:t>
      </w:r>
      <w:r w:rsidRPr="001D48BF">
        <w:rPr>
          <w:rFonts w:hAnsi="標楷體" w:cs="TT20A3F7F1tCID" w:hint="eastAsia"/>
          <w:color w:val="000000" w:themeColor="text1"/>
          <w:szCs w:val="32"/>
        </w:rPr>
        <w:t xml:space="preserve">  </w:t>
      </w:r>
    </w:p>
    <w:tbl>
      <w:tblPr>
        <w:tblStyle w:val="afb"/>
        <w:tblW w:w="9072" w:type="dxa"/>
        <w:tblInd w:w="-5" w:type="dxa"/>
        <w:tblLook w:val="04A0" w:firstRow="1" w:lastRow="0" w:firstColumn="1" w:lastColumn="0" w:noHBand="0" w:noVBand="1"/>
      </w:tblPr>
      <w:tblGrid>
        <w:gridCol w:w="1235"/>
        <w:gridCol w:w="1235"/>
        <w:gridCol w:w="1235"/>
        <w:gridCol w:w="1236"/>
        <w:gridCol w:w="1235"/>
        <w:gridCol w:w="1479"/>
        <w:gridCol w:w="1417"/>
      </w:tblGrid>
      <w:tr w:rsidR="001D48BF" w:rsidRPr="001D48BF" w:rsidTr="00226CF2">
        <w:trPr>
          <w:tblHeader/>
        </w:trPr>
        <w:tc>
          <w:tcPr>
            <w:tcW w:w="1235" w:type="dxa"/>
            <w:vMerge w:val="restart"/>
            <w:shd w:val="clear" w:color="auto" w:fill="EAF1DD" w:themeFill="accent3" w:themeFillTint="33"/>
            <w:vAlign w:val="center"/>
          </w:tcPr>
          <w:p w:rsidR="005C6378" w:rsidRPr="001D48BF" w:rsidRDefault="005C6378" w:rsidP="00226CF2">
            <w:pPr>
              <w:pStyle w:val="1"/>
              <w:numPr>
                <w:ilvl w:val="0"/>
                <w:numId w:val="0"/>
              </w:numPr>
              <w:jc w:val="center"/>
              <w:rPr>
                <w:b/>
                <w:color w:val="000000" w:themeColor="text1"/>
              </w:rPr>
            </w:pPr>
            <w:r w:rsidRPr="001D48BF">
              <w:rPr>
                <w:rFonts w:hAnsi="標楷體" w:hint="eastAsia"/>
                <w:b/>
                <w:color w:val="000000" w:themeColor="text1"/>
                <w:sz w:val="24"/>
                <w:szCs w:val="24"/>
              </w:rPr>
              <w:t>年度</w:t>
            </w:r>
          </w:p>
        </w:tc>
        <w:tc>
          <w:tcPr>
            <w:tcW w:w="6420" w:type="dxa"/>
            <w:gridSpan w:val="5"/>
            <w:shd w:val="clear" w:color="auto" w:fill="EAF1DD" w:themeFill="accent3" w:themeFillTint="33"/>
            <w:vAlign w:val="center"/>
          </w:tcPr>
          <w:p w:rsidR="005C6378" w:rsidRPr="001D48BF" w:rsidRDefault="005C6378" w:rsidP="00226CF2">
            <w:pPr>
              <w:snapToGrid w:val="0"/>
              <w:spacing w:line="400" w:lineRule="exact"/>
              <w:jc w:val="center"/>
              <w:rPr>
                <w:rFonts w:hAnsi="標楷體"/>
                <w:b/>
                <w:color w:val="000000" w:themeColor="text1"/>
                <w:sz w:val="24"/>
                <w:szCs w:val="24"/>
              </w:rPr>
            </w:pPr>
            <w:r w:rsidRPr="001D48BF">
              <w:rPr>
                <w:rFonts w:hAnsi="標楷體" w:hint="eastAsia"/>
                <w:b/>
                <w:color w:val="000000" w:themeColor="text1"/>
                <w:sz w:val="24"/>
                <w:szCs w:val="24"/>
              </w:rPr>
              <w:t>報考認證原住民學生數</w:t>
            </w:r>
          </w:p>
        </w:tc>
        <w:tc>
          <w:tcPr>
            <w:tcW w:w="1417" w:type="dxa"/>
            <w:vMerge w:val="restart"/>
            <w:shd w:val="clear" w:color="auto" w:fill="EAF1DD" w:themeFill="accent3" w:themeFillTint="33"/>
            <w:vAlign w:val="center"/>
          </w:tcPr>
          <w:p w:rsidR="005C6378" w:rsidRPr="001D48BF" w:rsidRDefault="005C6378" w:rsidP="00226CF2">
            <w:pPr>
              <w:pStyle w:val="1"/>
              <w:numPr>
                <w:ilvl w:val="0"/>
                <w:numId w:val="0"/>
              </w:numPr>
              <w:jc w:val="center"/>
              <w:rPr>
                <w:b/>
                <w:color w:val="000000" w:themeColor="text1"/>
              </w:rPr>
            </w:pPr>
            <w:r w:rsidRPr="001D48BF">
              <w:rPr>
                <w:rFonts w:hAnsi="標楷體" w:hint="eastAsia"/>
                <w:b/>
                <w:color w:val="000000" w:themeColor="text1"/>
                <w:sz w:val="24"/>
                <w:szCs w:val="24"/>
              </w:rPr>
              <w:t>通過率</w:t>
            </w:r>
            <w:r w:rsidR="00916E1F" w:rsidRPr="001D48BF">
              <w:rPr>
                <w:rFonts w:hAnsi="標楷體" w:hint="eastAsia"/>
                <w:b/>
                <w:color w:val="000000" w:themeColor="text1"/>
                <w:sz w:val="24"/>
                <w:szCs w:val="24"/>
              </w:rPr>
              <w:t>%</w:t>
            </w:r>
          </w:p>
        </w:tc>
      </w:tr>
      <w:tr w:rsidR="001D48BF" w:rsidRPr="001D48BF" w:rsidTr="00226CF2">
        <w:trPr>
          <w:trHeight w:val="537"/>
          <w:tblHeader/>
        </w:trPr>
        <w:tc>
          <w:tcPr>
            <w:tcW w:w="1235" w:type="dxa"/>
            <w:vMerge/>
            <w:shd w:val="clear" w:color="auto" w:fill="EAF1DD" w:themeFill="accent3" w:themeFillTint="33"/>
          </w:tcPr>
          <w:p w:rsidR="005C6378" w:rsidRPr="001D48BF" w:rsidRDefault="005C6378" w:rsidP="00226CF2">
            <w:pPr>
              <w:pStyle w:val="1"/>
              <w:numPr>
                <w:ilvl w:val="0"/>
                <w:numId w:val="0"/>
              </w:numPr>
              <w:rPr>
                <w:b/>
                <w:color w:val="000000" w:themeColor="text1"/>
              </w:rPr>
            </w:pPr>
          </w:p>
        </w:tc>
        <w:tc>
          <w:tcPr>
            <w:tcW w:w="1235" w:type="dxa"/>
            <w:shd w:val="clear" w:color="auto" w:fill="EAF1DD" w:themeFill="accent3" w:themeFillTint="33"/>
            <w:vAlign w:val="center"/>
          </w:tcPr>
          <w:p w:rsidR="005C6378" w:rsidRPr="001D48BF" w:rsidRDefault="005C6378" w:rsidP="00226CF2">
            <w:pPr>
              <w:snapToGrid w:val="0"/>
              <w:spacing w:line="400" w:lineRule="exact"/>
              <w:jc w:val="center"/>
              <w:rPr>
                <w:rFonts w:hAnsi="標楷體"/>
                <w:b/>
                <w:color w:val="000000" w:themeColor="text1"/>
                <w:sz w:val="24"/>
                <w:szCs w:val="24"/>
              </w:rPr>
            </w:pPr>
            <w:r w:rsidRPr="001D48BF">
              <w:rPr>
                <w:rFonts w:hAnsi="標楷體" w:hint="eastAsia"/>
                <w:b/>
                <w:color w:val="000000" w:themeColor="text1"/>
                <w:sz w:val="24"/>
                <w:szCs w:val="24"/>
              </w:rPr>
              <w:t>國小</w:t>
            </w:r>
          </w:p>
        </w:tc>
        <w:tc>
          <w:tcPr>
            <w:tcW w:w="1235" w:type="dxa"/>
            <w:shd w:val="clear" w:color="auto" w:fill="EAF1DD" w:themeFill="accent3" w:themeFillTint="33"/>
            <w:vAlign w:val="center"/>
          </w:tcPr>
          <w:p w:rsidR="005C6378" w:rsidRPr="001D48BF" w:rsidRDefault="005C6378" w:rsidP="00226CF2">
            <w:pPr>
              <w:snapToGrid w:val="0"/>
              <w:spacing w:line="400" w:lineRule="exact"/>
              <w:jc w:val="center"/>
              <w:rPr>
                <w:rFonts w:hAnsi="標楷體"/>
                <w:b/>
                <w:color w:val="000000" w:themeColor="text1"/>
                <w:sz w:val="24"/>
                <w:szCs w:val="24"/>
              </w:rPr>
            </w:pPr>
            <w:r w:rsidRPr="001D48BF">
              <w:rPr>
                <w:rFonts w:hAnsi="標楷體" w:hint="eastAsia"/>
                <w:b/>
                <w:color w:val="000000" w:themeColor="text1"/>
                <w:sz w:val="24"/>
                <w:szCs w:val="24"/>
              </w:rPr>
              <w:t>國中</w:t>
            </w:r>
          </w:p>
        </w:tc>
        <w:tc>
          <w:tcPr>
            <w:tcW w:w="1236" w:type="dxa"/>
            <w:shd w:val="clear" w:color="auto" w:fill="EAF1DD" w:themeFill="accent3" w:themeFillTint="33"/>
            <w:vAlign w:val="center"/>
          </w:tcPr>
          <w:p w:rsidR="005C6378" w:rsidRPr="001D48BF" w:rsidRDefault="005C6378" w:rsidP="00226CF2">
            <w:pPr>
              <w:snapToGrid w:val="0"/>
              <w:spacing w:line="400" w:lineRule="exact"/>
              <w:jc w:val="center"/>
              <w:rPr>
                <w:rFonts w:hAnsi="標楷體"/>
                <w:b/>
                <w:color w:val="000000" w:themeColor="text1"/>
                <w:sz w:val="24"/>
                <w:szCs w:val="24"/>
              </w:rPr>
            </w:pPr>
            <w:r w:rsidRPr="001D48BF">
              <w:rPr>
                <w:rFonts w:hAnsi="標楷體" w:hint="eastAsia"/>
                <w:b/>
                <w:color w:val="000000" w:themeColor="text1"/>
                <w:sz w:val="24"/>
                <w:szCs w:val="24"/>
              </w:rPr>
              <w:t>高中</w:t>
            </w:r>
          </w:p>
        </w:tc>
        <w:tc>
          <w:tcPr>
            <w:tcW w:w="1235" w:type="dxa"/>
            <w:shd w:val="clear" w:color="auto" w:fill="EAF1DD" w:themeFill="accent3" w:themeFillTint="33"/>
            <w:vAlign w:val="center"/>
          </w:tcPr>
          <w:p w:rsidR="005C6378" w:rsidRPr="001D48BF" w:rsidRDefault="005C6378" w:rsidP="00226CF2">
            <w:pPr>
              <w:snapToGrid w:val="0"/>
              <w:spacing w:line="400" w:lineRule="exact"/>
              <w:jc w:val="center"/>
              <w:rPr>
                <w:rFonts w:hAnsi="標楷體"/>
                <w:b/>
                <w:color w:val="000000" w:themeColor="text1"/>
                <w:sz w:val="24"/>
                <w:szCs w:val="24"/>
              </w:rPr>
            </w:pPr>
            <w:r w:rsidRPr="001D48BF">
              <w:rPr>
                <w:rFonts w:hAnsi="標楷體" w:hint="eastAsia"/>
                <w:b/>
                <w:color w:val="000000" w:themeColor="text1"/>
                <w:sz w:val="24"/>
                <w:szCs w:val="24"/>
              </w:rPr>
              <w:t>總計</w:t>
            </w:r>
          </w:p>
        </w:tc>
        <w:tc>
          <w:tcPr>
            <w:tcW w:w="1479" w:type="dxa"/>
            <w:shd w:val="clear" w:color="auto" w:fill="EAF1DD" w:themeFill="accent3" w:themeFillTint="33"/>
          </w:tcPr>
          <w:p w:rsidR="005C6378" w:rsidRPr="001D48BF" w:rsidRDefault="005C6378" w:rsidP="00226CF2">
            <w:pPr>
              <w:snapToGrid w:val="0"/>
              <w:spacing w:line="400" w:lineRule="exact"/>
              <w:jc w:val="center"/>
              <w:rPr>
                <w:rFonts w:hAnsi="標楷體"/>
                <w:b/>
                <w:color w:val="000000" w:themeColor="text1"/>
                <w:sz w:val="24"/>
                <w:szCs w:val="24"/>
              </w:rPr>
            </w:pPr>
            <w:r w:rsidRPr="001D48BF">
              <w:rPr>
                <w:rFonts w:hAnsi="標楷體" w:hint="eastAsia"/>
                <w:b/>
                <w:color w:val="000000" w:themeColor="text1"/>
                <w:sz w:val="24"/>
                <w:szCs w:val="24"/>
              </w:rPr>
              <w:t>與前年度比較</w:t>
            </w:r>
          </w:p>
        </w:tc>
        <w:tc>
          <w:tcPr>
            <w:tcW w:w="1417" w:type="dxa"/>
            <w:vMerge/>
            <w:shd w:val="clear" w:color="auto" w:fill="EAF1DD" w:themeFill="accent3" w:themeFillTint="33"/>
          </w:tcPr>
          <w:p w:rsidR="005C6378" w:rsidRPr="001D48BF" w:rsidRDefault="005C6378" w:rsidP="00226CF2">
            <w:pPr>
              <w:pStyle w:val="1"/>
              <w:numPr>
                <w:ilvl w:val="0"/>
                <w:numId w:val="0"/>
              </w:numPr>
              <w:rPr>
                <w:b/>
                <w:color w:val="000000" w:themeColor="text1"/>
              </w:rPr>
            </w:pPr>
          </w:p>
        </w:tc>
      </w:tr>
      <w:tr w:rsidR="001D48BF" w:rsidRPr="001D48BF" w:rsidTr="00226CF2">
        <w:tc>
          <w:tcPr>
            <w:tcW w:w="1235" w:type="dxa"/>
            <w:vAlign w:val="center"/>
          </w:tcPr>
          <w:p w:rsidR="005C6378" w:rsidRPr="001D48BF" w:rsidRDefault="005C6378" w:rsidP="00226CF2">
            <w:pPr>
              <w:snapToGrid w:val="0"/>
              <w:spacing w:line="400" w:lineRule="exact"/>
              <w:jc w:val="center"/>
              <w:rPr>
                <w:rFonts w:hAnsi="標楷體"/>
                <w:color w:val="000000" w:themeColor="text1"/>
                <w:sz w:val="24"/>
                <w:szCs w:val="24"/>
              </w:rPr>
            </w:pPr>
            <w:r w:rsidRPr="001D48BF">
              <w:rPr>
                <w:rFonts w:hAnsi="標楷體" w:hint="eastAsia"/>
                <w:color w:val="000000" w:themeColor="text1"/>
                <w:sz w:val="24"/>
                <w:szCs w:val="24"/>
              </w:rPr>
              <w:t>110</w:t>
            </w:r>
          </w:p>
        </w:tc>
        <w:tc>
          <w:tcPr>
            <w:tcW w:w="1235" w:type="dxa"/>
            <w:vAlign w:val="center"/>
          </w:tcPr>
          <w:p w:rsidR="005C6378" w:rsidRPr="001D48BF" w:rsidRDefault="005C6378" w:rsidP="00226CF2">
            <w:pPr>
              <w:snapToGrid w:val="0"/>
              <w:spacing w:line="400" w:lineRule="exact"/>
              <w:jc w:val="center"/>
              <w:rPr>
                <w:rFonts w:hAnsi="標楷體"/>
                <w:color w:val="000000" w:themeColor="text1"/>
                <w:sz w:val="24"/>
                <w:szCs w:val="24"/>
              </w:rPr>
            </w:pPr>
            <w:r w:rsidRPr="001D48BF">
              <w:rPr>
                <w:rFonts w:hAnsi="標楷體" w:hint="eastAsia"/>
                <w:color w:val="000000" w:themeColor="text1"/>
                <w:sz w:val="24"/>
                <w:szCs w:val="24"/>
              </w:rPr>
              <w:t>13,609</w:t>
            </w:r>
          </w:p>
        </w:tc>
        <w:tc>
          <w:tcPr>
            <w:tcW w:w="1235" w:type="dxa"/>
            <w:vAlign w:val="center"/>
          </w:tcPr>
          <w:p w:rsidR="005C6378" w:rsidRPr="001D48BF" w:rsidRDefault="005C6378" w:rsidP="00226CF2">
            <w:pPr>
              <w:snapToGrid w:val="0"/>
              <w:spacing w:line="400" w:lineRule="exact"/>
              <w:jc w:val="center"/>
              <w:rPr>
                <w:rFonts w:hAnsi="標楷體"/>
                <w:color w:val="000000" w:themeColor="text1"/>
                <w:sz w:val="24"/>
                <w:szCs w:val="24"/>
              </w:rPr>
            </w:pPr>
            <w:r w:rsidRPr="001D48BF">
              <w:rPr>
                <w:rFonts w:hAnsi="標楷體" w:hint="eastAsia"/>
                <w:color w:val="000000" w:themeColor="text1"/>
                <w:sz w:val="24"/>
                <w:szCs w:val="24"/>
              </w:rPr>
              <w:t>12,488</w:t>
            </w:r>
          </w:p>
        </w:tc>
        <w:tc>
          <w:tcPr>
            <w:tcW w:w="1236" w:type="dxa"/>
            <w:vAlign w:val="center"/>
          </w:tcPr>
          <w:p w:rsidR="005C6378" w:rsidRPr="001D48BF" w:rsidRDefault="005C6378" w:rsidP="00226CF2">
            <w:pPr>
              <w:snapToGrid w:val="0"/>
              <w:spacing w:line="400" w:lineRule="exact"/>
              <w:jc w:val="center"/>
              <w:rPr>
                <w:rFonts w:hAnsi="標楷體"/>
                <w:color w:val="000000" w:themeColor="text1"/>
                <w:sz w:val="24"/>
                <w:szCs w:val="24"/>
              </w:rPr>
            </w:pPr>
            <w:r w:rsidRPr="001D48BF">
              <w:rPr>
                <w:rFonts w:hAnsi="標楷體" w:hint="eastAsia"/>
                <w:color w:val="000000" w:themeColor="text1"/>
                <w:sz w:val="24"/>
                <w:szCs w:val="24"/>
              </w:rPr>
              <w:t>1,389</w:t>
            </w:r>
          </w:p>
        </w:tc>
        <w:tc>
          <w:tcPr>
            <w:tcW w:w="1235" w:type="dxa"/>
            <w:vAlign w:val="center"/>
          </w:tcPr>
          <w:p w:rsidR="005C6378" w:rsidRPr="001D48BF" w:rsidRDefault="005C6378" w:rsidP="00226CF2">
            <w:pPr>
              <w:snapToGrid w:val="0"/>
              <w:spacing w:line="400" w:lineRule="exact"/>
              <w:jc w:val="center"/>
              <w:rPr>
                <w:rFonts w:hAnsi="標楷體"/>
                <w:color w:val="000000" w:themeColor="text1"/>
                <w:sz w:val="24"/>
                <w:szCs w:val="24"/>
              </w:rPr>
            </w:pPr>
            <w:r w:rsidRPr="001D48BF">
              <w:rPr>
                <w:rFonts w:hAnsi="標楷體" w:hint="eastAsia"/>
                <w:color w:val="000000" w:themeColor="text1"/>
                <w:sz w:val="24"/>
                <w:szCs w:val="24"/>
              </w:rPr>
              <w:t>27,486</w:t>
            </w:r>
          </w:p>
        </w:tc>
        <w:tc>
          <w:tcPr>
            <w:tcW w:w="1479" w:type="dxa"/>
          </w:tcPr>
          <w:p w:rsidR="005C6378" w:rsidRPr="001D48BF" w:rsidRDefault="005C6378" w:rsidP="00226CF2">
            <w:pPr>
              <w:snapToGrid w:val="0"/>
              <w:spacing w:line="400" w:lineRule="exact"/>
              <w:jc w:val="center"/>
              <w:rPr>
                <w:rFonts w:hAnsi="標楷體"/>
                <w:color w:val="000000" w:themeColor="text1"/>
                <w:sz w:val="24"/>
                <w:szCs w:val="24"/>
              </w:rPr>
            </w:pPr>
            <w:r w:rsidRPr="001D48BF">
              <w:rPr>
                <w:rFonts w:hAnsi="標楷體" w:hint="eastAsia"/>
                <w:color w:val="000000" w:themeColor="text1"/>
                <w:sz w:val="24"/>
                <w:szCs w:val="24"/>
              </w:rPr>
              <w:t>-</w:t>
            </w:r>
          </w:p>
        </w:tc>
        <w:tc>
          <w:tcPr>
            <w:tcW w:w="1417" w:type="dxa"/>
          </w:tcPr>
          <w:p w:rsidR="005C6378" w:rsidRPr="001D48BF" w:rsidRDefault="005C6378" w:rsidP="00226CF2">
            <w:pPr>
              <w:snapToGrid w:val="0"/>
              <w:spacing w:line="400" w:lineRule="exact"/>
              <w:jc w:val="center"/>
              <w:rPr>
                <w:rFonts w:hAnsi="標楷體"/>
                <w:color w:val="000000" w:themeColor="text1"/>
                <w:sz w:val="24"/>
                <w:szCs w:val="24"/>
              </w:rPr>
            </w:pPr>
            <w:r w:rsidRPr="001D48BF">
              <w:rPr>
                <w:rFonts w:hAnsi="標楷體" w:hint="eastAsia"/>
                <w:color w:val="000000" w:themeColor="text1"/>
                <w:sz w:val="24"/>
                <w:szCs w:val="24"/>
              </w:rPr>
              <w:t>42.46</w:t>
            </w:r>
          </w:p>
        </w:tc>
      </w:tr>
      <w:tr w:rsidR="001D48BF" w:rsidRPr="001D48BF" w:rsidTr="00226CF2">
        <w:tc>
          <w:tcPr>
            <w:tcW w:w="1235" w:type="dxa"/>
            <w:vAlign w:val="center"/>
          </w:tcPr>
          <w:p w:rsidR="005C6378" w:rsidRPr="001D48BF" w:rsidRDefault="005C6378" w:rsidP="00226CF2">
            <w:pPr>
              <w:snapToGrid w:val="0"/>
              <w:spacing w:line="400" w:lineRule="exact"/>
              <w:jc w:val="center"/>
              <w:rPr>
                <w:rFonts w:hAnsi="標楷體"/>
                <w:color w:val="000000" w:themeColor="text1"/>
                <w:sz w:val="24"/>
                <w:szCs w:val="24"/>
              </w:rPr>
            </w:pPr>
            <w:r w:rsidRPr="001D48BF">
              <w:rPr>
                <w:rFonts w:hAnsi="標楷體" w:hint="eastAsia"/>
                <w:color w:val="000000" w:themeColor="text1"/>
                <w:sz w:val="24"/>
                <w:szCs w:val="24"/>
              </w:rPr>
              <w:t>111</w:t>
            </w:r>
          </w:p>
        </w:tc>
        <w:tc>
          <w:tcPr>
            <w:tcW w:w="1235" w:type="dxa"/>
            <w:vAlign w:val="center"/>
          </w:tcPr>
          <w:p w:rsidR="005C6378" w:rsidRPr="001D48BF" w:rsidRDefault="005C6378" w:rsidP="00226CF2">
            <w:pPr>
              <w:snapToGrid w:val="0"/>
              <w:spacing w:line="400" w:lineRule="exact"/>
              <w:jc w:val="center"/>
              <w:rPr>
                <w:rFonts w:hAnsi="標楷體"/>
                <w:color w:val="000000" w:themeColor="text1"/>
                <w:sz w:val="24"/>
                <w:szCs w:val="24"/>
              </w:rPr>
            </w:pPr>
            <w:r w:rsidRPr="001D48BF">
              <w:rPr>
                <w:rFonts w:hAnsi="標楷體" w:hint="eastAsia"/>
                <w:color w:val="000000" w:themeColor="text1"/>
                <w:sz w:val="24"/>
                <w:szCs w:val="24"/>
              </w:rPr>
              <w:t>15,133</w:t>
            </w:r>
          </w:p>
        </w:tc>
        <w:tc>
          <w:tcPr>
            <w:tcW w:w="1235" w:type="dxa"/>
            <w:vAlign w:val="center"/>
          </w:tcPr>
          <w:p w:rsidR="005C6378" w:rsidRPr="001D48BF" w:rsidRDefault="005C6378" w:rsidP="00226CF2">
            <w:pPr>
              <w:snapToGrid w:val="0"/>
              <w:spacing w:line="400" w:lineRule="exact"/>
              <w:jc w:val="center"/>
              <w:rPr>
                <w:rFonts w:hAnsi="標楷體"/>
                <w:color w:val="000000" w:themeColor="text1"/>
                <w:sz w:val="24"/>
                <w:szCs w:val="24"/>
              </w:rPr>
            </w:pPr>
            <w:r w:rsidRPr="001D48BF">
              <w:rPr>
                <w:rFonts w:hAnsi="標楷體" w:hint="eastAsia"/>
                <w:color w:val="000000" w:themeColor="text1"/>
                <w:sz w:val="24"/>
                <w:szCs w:val="24"/>
              </w:rPr>
              <w:t>12,418</w:t>
            </w:r>
          </w:p>
        </w:tc>
        <w:tc>
          <w:tcPr>
            <w:tcW w:w="1236" w:type="dxa"/>
            <w:vAlign w:val="center"/>
          </w:tcPr>
          <w:p w:rsidR="005C6378" w:rsidRPr="001D48BF" w:rsidRDefault="005C6378" w:rsidP="00226CF2">
            <w:pPr>
              <w:snapToGrid w:val="0"/>
              <w:spacing w:line="400" w:lineRule="exact"/>
              <w:jc w:val="center"/>
              <w:rPr>
                <w:rFonts w:hAnsi="標楷體"/>
                <w:color w:val="000000" w:themeColor="text1"/>
                <w:sz w:val="24"/>
                <w:szCs w:val="24"/>
              </w:rPr>
            </w:pPr>
            <w:r w:rsidRPr="001D48BF">
              <w:rPr>
                <w:rFonts w:hAnsi="標楷體" w:hint="eastAsia"/>
                <w:color w:val="000000" w:themeColor="text1"/>
                <w:sz w:val="24"/>
                <w:szCs w:val="24"/>
              </w:rPr>
              <w:t>3,358</w:t>
            </w:r>
          </w:p>
        </w:tc>
        <w:tc>
          <w:tcPr>
            <w:tcW w:w="1235" w:type="dxa"/>
            <w:vAlign w:val="center"/>
          </w:tcPr>
          <w:p w:rsidR="005C6378" w:rsidRPr="001D48BF" w:rsidRDefault="005C6378" w:rsidP="00226CF2">
            <w:pPr>
              <w:snapToGrid w:val="0"/>
              <w:spacing w:line="400" w:lineRule="exact"/>
              <w:jc w:val="center"/>
              <w:rPr>
                <w:rFonts w:hAnsi="標楷體"/>
                <w:color w:val="000000" w:themeColor="text1"/>
                <w:sz w:val="24"/>
                <w:szCs w:val="24"/>
              </w:rPr>
            </w:pPr>
            <w:r w:rsidRPr="001D48BF">
              <w:rPr>
                <w:rFonts w:hAnsi="標楷體" w:hint="eastAsia"/>
                <w:color w:val="000000" w:themeColor="text1"/>
                <w:sz w:val="24"/>
                <w:szCs w:val="24"/>
              </w:rPr>
              <w:t>30,909</w:t>
            </w:r>
          </w:p>
        </w:tc>
        <w:tc>
          <w:tcPr>
            <w:tcW w:w="1479" w:type="dxa"/>
          </w:tcPr>
          <w:p w:rsidR="005C6378" w:rsidRPr="001D48BF" w:rsidRDefault="005C6378" w:rsidP="00226CF2">
            <w:pPr>
              <w:snapToGrid w:val="0"/>
              <w:spacing w:line="400" w:lineRule="exact"/>
              <w:jc w:val="center"/>
              <w:rPr>
                <w:rFonts w:hAnsi="標楷體"/>
                <w:color w:val="000000" w:themeColor="text1"/>
                <w:sz w:val="24"/>
                <w:szCs w:val="24"/>
              </w:rPr>
            </w:pPr>
            <w:r w:rsidRPr="001D48BF">
              <w:rPr>
                <w:rFonts w:hAnsi="標楷體" w:hint="eastAsia"/>
                <w:color w:val="000000" w:themeColor="text1"/>
                <w:sz w:val="24"/>
                <w:szCs w:val="24"/>
              </w:rPr>
              <w:t>3,423</w:t>
            </w:r>
          </w:p>
        </w:tc>
        <w:tc>
          <w:tcPr>
            <w:tcW w:w="1417" w:type="dxa"/>
          </w:tcPr>
          <w:p w:rsidR="005C6378" w:rsidRPr="001D48BF" w:rsidRDefault="005C6378" w:rsidP="00226CF2">
            <w:pPr>
              <w:snapToGrid w:val="0"/>
              <w:spacing w:line="400" w:lineRule="exact"/>
              <w:jc w:val="center"/>
              <w:rPr>
                <w:rFonts w:hAnsi="標楷體"/>
                <w:color w:val="000000" w:themeColor="text1"/>
                <w:sz w:val="24"/>
                <w:szCs w:val="24"/>
              </w:rPr>
            </w:pPr>
            <w:r w:rsidRPr="001D48BF">
              <w:rPr>
                <w:rFonts w:hAnsi="標楷體" w:hint="eastAsia"/>
                <w:color w:val="000000" w:themeColor="text1"/>
                <w:sz w:val="24"/>
                <w:szCs w:val="24"/>
              </w:rPr>
              <w:t>37.63</w:t>
            </w:r>
          </w:p>
        </w:tc>
      </w:tr>
      <w:tr w:rsidR="001D48BF" w:rsidRPr="001D48BF" w:rsidTr="00226CF2">
        <w:tc>
          <w:tcPr>
            <w:tcW w:w="1235" w:type="dxa"/>
            <w:vAlign w:val="center"/>
          </w:tcPr>
          <w:p w:rsidR="005C6378" w:rsidRPr="001D48BF" w:rsidRDefault="005C6378" w:rsidP="00226CF2">
            <w:pPr>
              <w:snapToGrid w:val="0"/>
              <w:spacing w:line="400" w:lineRule="exact"/>
              <w:jc w:val="center"/>
              <w:rPr>
                <w:rFonts w:hAnsi="標楷體"/>
                <w:color w:val="000000" w:themeColor="text1"/>
                <w:sz w:val="24"/>
                <w:szCs w:val="24"/>
              </w:rPr>
            </w:pPr>
            <w:r w:rsidRPr="001D48BF">
              <w:rPr>
                <w:rFonts w:hAnsi="標楷體" w:hint="eastAsia"/>
                <w:color w:val="000000" w:themeColor="text1"/>
                <w:sz w:val="24"/>
                <w:szCs w:val="24"/>
              </w:rPr>
              <w:t>112</w:t>
            </w:r>
          </w:p>
        </w:tc>
        <w:tc>
          <w:tcPr>
            <w:tcW w:w="1235" w:type="dxa"/>
            <w:vAlign w:val="center"/>
          </w:tcPr>
          <w:p w:rsidR="005C6378" w:rsidRPr="001D48BF" w:rsidRDefault="005C6378" w:rsidP="00226CF2">
            <w:pPr>
              <w:snapToGrid w:val="0"/>
              <w:spacing w:line="400" w:lineRule="exact"/>
              <w:jc w:val="center"/>
              <w:rPr>
                <w:rFonts w:hAnsi="標楷體"/>
                <w:color w:val="000000" w:themeColor="text1"/>
                <w:sz w:val="24"/>
                <w:szCs w:val="24"/>
              </w:rPr>
            </w:pPr>
            <w:r w:rsidRPr="001D48BF">
              <w:rPr>
                <w:rFonts w:hAnsi="標楷體" w:hint="eastAsia"/>
                <w:color w:val="000000" w:themeColor="text1"/>
                <w:sz w:val="24"/>
                <w:szCs w:val="24"/>
              </w:rPr>
              <w:t>15,622</w:t>
            </w:r>
          </w:p>
        </w:tc>
        <w:tc>
          <w:tcPr>
            <w:tcW w:w="1235" w:type="dxa"/>
            <w:vAlign w:val="center"/>
          </w:tcPr>
          <w:p w:rsidR="005C6378" w:rsidRPr="001D48BF" w:rsidRDefault="005C6378" w:rsidP="00226CF2">
            <w:pPr>
              <w:snapToGrid w:val="0"/>
              <w:spacing w:line="400" w:lineRule="exact"/>
              <w:jc w:val="center"/>
              <w:rPr>
                <w:rFonts w:hAnsi="標楷體"/>
                <w:color w:val="000000" w:themeColor="text1"/>
                <w:sz w:val="24"/>
                <w:szCs w:val="24"/>
              </w:rPr>
            </w:pPr>
            <w:r w:rsidRPr="001D48BF">
              <w:rPr>
                <w:rFonts w:hAnsi="標楷體" w:hint="eastAsia"/>
                <w:color w:val="000000" w:themeColor="text1"/>
                <w:sz w:val="24"/>
                <w:szCs w:val="24"/>
              </w:rPr>
              <w:t>12,100</w:t>
            </w:r>
          </w:p>
        </w:tc>
        <w:tc>
          <w:tcPr>
            <w:tcW w:w="1236" w:type="dxa"/>
            <w:vAlign w:val="center"/>
          </w:tcPr>
          <w:p w:rsidR="005C6378" w:rsidRPr="001D48BF" w:rsidRDefault="005C6378" w:rsidP="00226CF2">
            <w:pPr>
              <w:snapToGrid w:val="0"/>
              <w:spacing w:line="400" w:lineRule="exact"/>
              <w:jc w:val="center"/>
              <w:rPr>
                <w:rFonts w:hAnsi="標楷體"/>
                <w:color w:val="000000" w:themeColor="text1"/>
                <w:sz w:val="24"/>
                <w:szCs w:val="24"/>
              </w:rPr>
            </w:pPr>
            <w:r w:rsidRPr="001D48BF">
              <w:rPr>
                <w:rFonts w:hAnsi="標楷體" w:hint="eastAsia"/>
                <w:color w:val="000000" w:themeColor="text1"/>
                <w:sz w:val="24"/>
                <w:szCs w:val="24"/>
              </w:rPr>
              <w:t>3,082</w:t>
            </w:r>
          </w:p>
        </w:tc>
        <w:tc>
          <w:tcPr>
            <w:tcW w:w="1235" w:type="dxa"/>
            <w:vAlign w:val="center"/>
          </w:tcPr>
          <w:p w:rsidR="005C6378" w:rsidRPr="001D48BF" w:rsidRDefault="005C6378" w:rsidP="00226CF2">
            <w:pPr>
              <w:snapToGrid w:val="0"/>
              <w:spacing w:line="400" w:lineRule="exact"/>
              <w:jc w:val="center"/>
              <w:rPr>
                <w:rFonts w:hAnsi="標楷體"/>
                <w:color w:val="000000" w:themeColor="text1"/>
                <w:sz w:val="24"/>
                <w:szCs w:val="24"/>
              </w:rPr>
            </w:pPr>
            <w:r w:rsidRPr="001D48BF">
              <w:rPr>
                <w:rFonts w:hAnsi="標楷體" w:hint="eastAsia"/>
                <w:color w:val="000000" w:themeColor="text1"/>
                <w:sz w:val="24"/>
                <w:szCs w:val="24"/>
              </w:rPr>
              <w:t>30,804</w:t>
            </w:r>
          </w:p>
        </w:tc>
        <w:tc>
          <w:tcPr>
            <w:tcW w:w="1479" w:type="dxa"/>
          </w:tcPr>
          <w:p w:rsidR="005C6378" w:rsidRPr="001D48BF" w:rsidRDefault="005C6378" w:rsidP="00226CF2">
            <w:pPr>
              <w:snapToGrid w:val="0"/>
              <w:spacing w:line="400" w:lineRule="exact"/>
              <w:jc w:val="center"/>
              <w:rPr>
                <w:rFonts w:hAnsi="標楷體"/>
                <w:color w:val="000000" w:themeColor="text1"/>
                <w:sz w:val="24"/>
                <w:szCs w:val="24"/>
              </w:rPr>
            </w:pPr>
            <w:r w:rsidRPr="001D48BF">
              <w:rPr>
                <w:rFonts w:hAnsi="標楷體" w:hint="eastAsia"/>
                <w:color w:val="000000" w:themeColor="text1"/>
                <w:sz w:val="24"/>
                <w:szCs w:val="24"/>
              </w:rPr>
              <w:t>-105</w:t>
            </w:r>
          </w:p>
        </w:tc>
        <w:tc>
          <w:tcPr>
            <w:tcW w:w="1417" w:type="dxa"/>
          </w:tcPr>
          <w:p w:rsidR="005C6378" w:rsidRPr="001D48BF" w:rsidRDefault="005C6378" w:rsidP="00226CF2">
            <w:pPr>
              <w:snapToGrid w:val="0"/>
              <w:spacing w:line="400" w:lineRule="exact"/>
              <w:jc w:val="center"/>
              <w:rPr>
                <w:rFonts w:hAnsi="標楷體"/>
                <w:color w:val="000000" w:themeColor="text1"/>
                <w:sz w:val="24"/>
                <w:szCs w:val="24"/>
              </w:rPr>
            </w:pPr>
            <w:r w:rsidRPr="001D48BF">
              <w:rPr>
                <w:rFonts w:hAnsi="標楷體" w:hint="eastAsia"/>
                <w:color w:val="000000" w:themeColor="text1"/>
                <w:sz w:val="24"/>
                <w:szCs w:val="24"/>
              </w:rPr>
              <w:t>37.68</w:t>
            </w:r>
          </w:p>
        </w:tc>
      </w:tr>
    </w:tbl>
    <w:p w:rsidR="005C6378" w:rsidRPr="001D48BF" w:rsidRDefault="005C6378" w:rsidP="005C6378">
      <w:pPr>
        <w:pStyle w:val="1"/>
        <w:numPr>
          <w:ilvl w:val="0"/>
          <w:numId w:val="0"/>
        </w:numPr>
        <w:ind w:left="2381" w:hanging="2381"/>
        <w:rPr>
          <w:color w:val="000000" w:themeColor="text1"/>
          <w:sz w:val="24"/>
          <w:szCs w:val="24"/>
        </w:rPr>
      </w:pPr>
      <w:r w:rsidRPr="001D48BF">
        <w:rPr>
          <w:rFonts w:hint="eastAsia"/>
          <w:color w:val="000000" w:themeColor="text1"/>
          <w:sz w:val="24"/>
          <w:szCs w:val="24"/>
        </w:rPr>
        <w:t>資料來源：原民會。</w:t>
      </w:r>
    </w:p>
    <w:p w:rsidR="005C6378" w:rsidRPr="001D48BF" w:rsidRDefault="005C6378" w:rsidP="00E71F89">
      <w:pPr>
        <w:pStyle w:val="4"/>
        <w:spacing w:beforeLines="50" w:before="228"/>
        <w:ind w:left="1701"/>
        <w:rPr>
          <w:color w:val="000000" w:themeColor="text1"/>
          <w:sz w:val="24"/>
          <w:szCs w:val="24"/>
        </w:rPr>
      </w:pPr>
      <w:r w:rsidRPr="001D48BF">
        <w:rPr>
          <w:rFonts w:hint="eastAsia"/>
          <w:color w:val="000000" w:themeColor="text1"/>
        </w:rPr>
        <w:t>是</w:t>
      </w:r>
      <w:proofErr w:type="gramStart"/>
      <w:r w:rsidRPr="001D48BF">
        <w:rPr>
          <w:rFonts w:hint="eastAsia"/>
          <w:color w:val="000000" w:themeColor="text1"/>
        </w:rPr>
        <w:t>以</w:t>
      </w:r>
      <w:proofErr w:type="gramEnd"/>
      <w:r w:rsidRPr="001D48BF">
        <w:rPr>
          <w:rFonts w:hint="eastAsia"/>
          <w:color w:val="000000" w:themeColor="text1"/>
        </w:rPr>
        <w:t>，升學保障制度與族語認證連結，族語認證制度與升學保障連結是否確能促進語言文化傳承，仍待嚴謹的學術調查研究與檢討。</w:t>
      </w:r>
    </w:p>
    <w:p w:rsidR="005C6378" w:rsidRPr="001D48BF" w:rsidRDefault="00FD25FE" w:rsidP="005C6378">
      <w:pPr>
        <w:pStyle w:val="3"/>
        <w:ind w:left="1360" w:hanging="680"/>
        <w:rPr>
          <w:color w:val="000000" w:themeColor="text1"/>
        </w:rPr>
      </w:pPr>
      <w:r w:rsidRPr="001D48BF">
        <w:rPr>
          <w:rFonts w:hint="eastAsia"/>
          <w:color w:val="000000" w:themeColor="text1"/>
        </w:rPr>
        <w:t>又，</w:t>
      </w:r>
      <w:r w:rsidR="005C6378" w:rsidRPr="001D48BF">
        <w:rPr>
          <w:rFonts w:hint="eastAsia"/>
          <w:color w:val="000000" w:themeColor="text1"/>
        </w:rPr>
        <w:t>原民會稱，原住民族語言是國家的語言，目前面臨急劇流失、</w:t>
      </w:r>
      <w:proofErr w:type="gramStart"/>
      <w:r w:rsidR="005C6378" w:rsidRPr="001D48BF">
        <w:rPr>
          <w:rFonts w:hint="eastAsia"/>
          <w:color w:val="000000" w:themeColor="text1"/>
        </w:rPr>
        <w:t>亟待復振的</w:t>
      </w:r>
      <w:proofErr w:type="gramEnd"/>
      <w:r w:rsidR="005C6378" w:rsidRPr="001D48BF">
        <w:rPr>
          <w:rFonts w:hint="eastAsia"/>
          <w:color w:val="000000" w:themeColor="text1"/>
        </w:rPr>
        <w:t>困境，延續與保存原住民族語言至為重要，透過原住民學生升學保障制度，鼓勵原住民學生學習族語並考取族語認證，</w:t>
      </w:r>
      <w:r w:rsidR="005C6378" w:rsidRPr="001D48BF">
        <w:rPr>
          <w:rFonts w:hint="eastAsia"/>
          <w:b/>
          <w:color w:val="000000" w:themeColor="text1"/>
        </w:rPr>
        <w:t>是目前最為有效的作法之一。</w:t>
      </w:r>
      <w:r w:rsidR="005C6378" w:rsidRPr="001D48BF">
        <w:rPr>
          <w:rFonts w:hint="eastAsia"/>
          <w:color w:val="000000" w:themeColor="text1"/>
        </w:rPr>
        <w:t>然而，依據</w:t>
      </w:r>
      <w:r w:rsidR="005C6378" w:rsidRPr="001D48BF">
        <w:rPr>
          <w:rFonts w:hAnsi="標楷體" w:cs="TT20A3F7F1tCID"/>
          <w:color w:val="000000" w:themeColor="text1"/>
          <w:szCs w:val="32"/>
        </w:rPr>
        <w:t>111</w:t>
      </w:r>
      <w:r w:rsidR="005C6378" w:rsidRPr="001D48BF">
        <w:rPr>
          <w:rFonts w:hAnsi="標楷體" w:cs="TT20A3F7F1tCID" w:hint="eastAsia"/>
          <w:color w:val="000000" w:themeColor="text1"/>
          <w:szCs w:val="32"/>
        </w:rPr>
        <w:t>學年度高級中等學校一年級原住民學生通過族語能力認證情形</w:t>
      </w:r>
      <w:r w:rsidR="005C6378" w:rsidRPr="001D48BF">
        <w:rPr>
          <w:rFonts w:hint="eastAsia"/>
          <w:color w:val="000000" w:themeColor="text1"/>
        </w:rPr>
        <w:t>調查統計</w:t>
      </w:r>
      <w:r w:rsidR="005C6378" w:rsidRPr="001D48BF">
        <w:rPr>
          <w:rFonts w:hAnsi="標楷體" w:cs="TT20A3F7F1tCID" w:hint="eastAsia"/>
          <w:color w:val="000000" w:themeColor="text1"/>
          <w:szCs w:val="32"/>
        </w:rPr>
        <w:t>，通過認證比率為4</w:t>
      </w:r>
      <w:r w:rsidR="005C6378" w:rsidRPr="001D48BF">
        <w:rPr>
          <w:rFonts w:hAnsi="標楷體" w:cs="TT20A3F7F1tCID"/>
          <w:color w:val="000000" w:themeColor="text1"/>
          <w:szCs w:val="32"/>
        </w:rPr>
        <w:t>5.67</w:t>
      </w:r>
      <w:r w:rsidR="00684769" w:rsidRPr="001D48BF">
        <w:rPr>
          <w:rFonts w:hAnsi="標楷體" w:cs="TT20A3F7F1tCID"/>
          <w:color w:val="000000" w:themeColor="text1"/>
          <w:szCs w:val="32"/>
        </w:rPr>
        <w:t>%</w:t>
      </w:r>
      <w:r w:rsidR="005C6378" w:rsidRPr="001D48BF">
        <w:rPr>
          <w:rFonts w:hAnsi="標楷體" w:cs="TT20A3F7F1tCID" w:hint="eastAsia"/>
          <w:color w:val="000000" w:themeColor="text1"/>
          <w:szCs w:val="32"/>
        </w:rPr>
        <w:t>，</w:t>
      </w:r>
      <w:r w:rsidR="005C6378" w:rsidRPr="001D48BF">
        <w:rPr>
          <w:rFonts w:hAnsi="標楷體" w:cs="TT20A3F7F1tCID" w:hint="eastAsia"/>
          <w:b/>
          <w:color w:val="000000" w:themeColor="text1"/>
          <w:szCs w:val="32"/>
        </w:rPr>
        <w:t>較1</w:t>
      </w:r>
      <w:r w:rsidR="005C6378" w:rsidRPr="001D48BF">
        <w:rPr>
          <w:rFonts w:hAnsi="標楷體" w:cs="TT20A3F7F1tCID"/>
          <w:b/>
          <w:color w:val="000000" w:themeColor="text1"/>
          <w:szCs w:val="32"/>
        </w:rPr>
        <w:t>10</w:t>
      </w:r>
      <w:r w:rsidR="005C6378" w:rsidRPr="001D48BF">
        <w:rPr>
          <w:rFonts w:hAnsi="標楷體" w:cs="TT20A3F7F1tCID" w:hint="eastAsia"/>
          <w:b/>
          <w:color w:val="000000" w:themeColor="text1"/>
          <w:szCs w:val="32"/>
        </w:rPr>
        <w:t>學年度下降2</w:t>
      </w:r>
      <w:r w:rsidR="005C6378" w:rsidRPr="001D48BF">
        <w:rPr>
          <w:rFonts w:hAnsi="標楷體" w:cs="TT20A3F7F1tCID"/>
          <w:b/>
          <w:color w:val="000000" w:themeColor="text1"/>
          <w:szCs w:val="32"/>
        </w:rPr>
        <w:t>.21</w:t>
      </w:r>
      <w:r w:rsidR="005C6378" w:rsidRPr="001D48BF">
        <w:rPr>
          <w:rFonts w:hAnsi="標楷體" w:cs="TT20A3F7F1tCID" w:hint="eastAsia"/>
          <w:b/>
          <w:color w:val="000000" w:themeColor="text1"/>
          <w:szCs w:val="32"/>
        </w:rPr>
        <w:t>百分點，</w:t>
      </w:r>
      <w:r w:rsidR="005C6378" w:rsidRPr="001D48BF">
        <w:rPr>
          <w:rFonts w:hAnsi="標楷體" w:cs="TT20A3F7F1tCID" w:hint="eastAsia"/>
          <w:color w:val="000000" w:themeColor="text1"/>
          <w:szCs w:val="32"/>
        </w:rPr>
        <w:t>概述如下：</w:t>
      </w:r>
    </w:p>
    <w:p w:rsidR="005C6378" w:rsidRPr="001D48BF" w:rsidRDefault="005C6378" w:rsidP="005C6378">
      <w:pPr>
        <w:pStyle w:val="4"/>
        <w:ind w:left="1701"/>
        <w:rPr>
          <w:color w:val="000000" w:themeColor="text1"/>
        </w:rPr>
      </w:pPr>
      <w:r w:rsidRPr="001D48BF">
        <w:rPr>
          <w:rFonts w:hint="eastAsia"/>
          <w:color w:val="000000" w:themeColor="text1"/>
        </w:rPr>
        <w:t>在</w:t>
      </w:r>
      <w:r w:rsidRPr="001D48BF">
        <w:rPr>
          <w:color w:val="000000" w:themeColor="text1"/>
        </w:rPr>
        <w:t>3,267</w:t>
      </w:r>
      <w:r w:rsidRPr="001D48BF">
        <w:rPr>
          <w:rFonts w:hint="eastAsia"/>
          <w:color w:val="000000" w:themeColor="text1"/>
        </w:rPr>
        <w:t>位高級中等學校一年級原住民學生中，有</w:t>
      </w:r>
      <w:r w:rsidRPr="001D48BF">
        <w:rPr>
          <w:color w:val="000000" w:themeColor="text1"/>
        </w:rPr>
        <w:t>27.92%</w:t>
      </w:r>
      <w:r w:rsidRPr="001D48BF">
        <w:rPr>
          <w:rFonts w:hint="eastAsia"/>
          <w:color w:val="000000" w:themeColor="text1"/>
        </w:rPr>
        <w:t>的學生尚未參加族語能力認證，</w:t>
      </w:r>
      <w:r w:rsidRPr="001D48BF">
        <w:rPr>
          <w:color w:val="000000" w:themeColor="text1"/>
        </w:rPr>
        <w:t>25.71%</w:t>
      </w:r>
      <w:r w:rsidRPr="001D48BF">
        <w:rPr>
          <w:rFonts w:hint="eastAsia"/>
          <w:color w:val="000000" w:themeColor="text1"/>
        </w:rPr>
        <w:t>有參加但沒通過，</w:t>
      </w:r>
      <w:r w:rsidRPr="001D48BF">
        <w:rPr>
          <w:color w:val="000000" w:themeColor="text1"/>
        </w:rPr>
        <w:t>45.67%</w:t>
      </w:r>
      <w:r w:rsidRPr="001D48BF">
        <w:rPr>
          <w:rFonts w:hint="eastAsia"/>
          <w:color w:val="000000" w:themeColor="text1"/>
        </w:rPr>
        <w:t>學生有通過認證。相較110學年度，有通過的比率下降2.21百分點。</w:t>
      </w:r>
    </w:p>
    <w:p w:rsidR="005C6378" w:rsidRPr="001D48BF" w:rsidRDefault="005C6378" w:rsidP="005C6378">
      <w:pPr>
        <w:pStyle w:val="4"/>
        <w:ind w:left="1701"/>
        <w:rPr>
          <w:color w:val="000000" w:themeColor="text1"/>
        </w:rPr>
      </w:pPr>
      <w:r w:rsidRPr="001D48BF">
        <w:rPr>
          <w:rFonts w:hint="eastAsia"/>
          <w:color w:val="000000" w:themeColor="text1"/>
        </w:rPr>
        <w:t>在通過認證的學生中，以通過中級認證的比率最高，占</w:t>
      </w:r>
      <w:r w:rsidRPr="001D48BF">
        <w:rPr>
          <w:color w:val="000000" w:themeColor="text1"/>
        </w:rPr>
        <w:t>52.82%</w:t>
      </w:r>
      <w:r w:rsidRPr="001D48BF">
        <w:rPr>
          <w:rFonts w:hint="eastAsia"/>
          <w:color w:val="000000" w:themeColor="text1"/>
        </w:rPr>
        <w:t>，其次為初級，占</w:t>
      </w:r>
      <w:r w:rsidRPr="001D48BF">
        <w:rPr>
          <w:color w:val="000000" w:themeColor="text1"/>
        </w:rPr>
        <w:t>38.67%</w:t>
      </w:r>
      <w:r w:rsidRPr="001D48BF">
        <w:rPr>
          <w:rFonts w:hint="eastAsia"/>
          <w:color w:val="000000" w:themeColor="text1"/>
        </w:rPr>
        <w:t>。</w:t>
      </w:r>
    </w:p>
    <w:p w:rsidR="005C6378" w:rsidRPr="001D48BF" w:rsidRDefault="005C6378" w:rsidP="005C6378">
      <w:pPr>
        <w:pStyle w:val="4"/>
        <w:ind w:left="1701"/>
        <w:rPr>
          <w:color w:val="000000" w:themeColor="text1"/>
        </w:rPr>
      </w:pPr>
      <w:r w:rsidRPr="001D48BF">
        <w:rPr>
          <w:rFonts w:hint="eastAsia"/>
          <w:color w:val="000000" w:themeColor="text1"/>
        </w:rPr>
        <w:t>以學校別來看，實驗教育學校通過認證的比率較高，為</w:t>
      </w:r>
      <w:r w:rsidRPr="001D48BF">
        <w:rPr>
          <w:color w:val="000000" w:themeColor="text1"/>
        </w:rPr>
        <w:t>83.33%</w:t>
      </w:r>
      <w:r w:rsidRPr="001D48BF">
        <w:rPr>
          <w:rFonts w:hint="eastAsia"/>
          <w:color w:val="000000" w:themeColor="text1"/>
        </w:rPr>
        <w:t>。</w:t>
      </w:r>
    </w:p>
    <w:p w:rsidR="005C6378" w:rsidRPr="001D48BF" w:rsidRDefault="005C6378" w:rsidP="005C6378">
      <w:pPr>
        <w:pStyle w:val="4"/>
        <w:ind w:left="1701"/>
        <w:rPr>
          <w:color w:val="000000" w:themeColor="text1"/>
        </w:rPr>
      </w:pPr>
      <w:r w:rsidRPr="001D48BF">
        <w:rPr>
          <w:rFonts w:hint="eastAsia"/>
          <w:color w:val="000000" w:themeColor="text1"/>
        </w:rPr>
        <w:t>依族別來看，通過認證比</w:t>
      </w:r>
      <w:r w:rsidR="00B0698B" w:rsidRPr="001D48BF">
        <w:rPr>
          <w:rFonts w:hint="eastAsia"/>
          <w:color w:val="000000" w:themeColor="text1"/>
        </w:rPr>
        <w:t>率</w:t>
      </w:r>
      <w:r w:rsidRPr="001D48BF">
        <w:rPr>
          <w:rFonts w:hint="eastAsia"/>
          <w:color w:val="000000" w:themeColor="text1"/>
        </w:rPr>
        <w:t>較高的族別前三名為：魯凱族</w:t>
      </w:r>
      <w:r w:rsidRPr="001D48BF">
        <w:rPr>
          <w:color w:val="000000" w:themeColor="text1"/>
        </w:rPr>
        <w:t>(63.24%)</w:t>
      </w:r>
      <w:r w:rsidRPr="001D48BF">
        <w:rPr>
          <w:rFonts w:hint="eastAsia"/>
          <w:color w:val="000000" w:themeColor="text1"/>
        </w:rPr>
        <w:t>、賽德克族</w:t>
      </w:r>
      <w:r w:rsidRPr="001D48BF">
        <w:rPr>
          <w:color w:val="000000" w:themeColor="text1"/>
        </w:rPr>
        <w:t>(62.69%)</w:t>
      </w:r>
      <w:r w:rsidRPr="001D48BF">
        <w:rPr>
          <w:rFonts w:hint="eastAsia"/>
          <w:color w:val="000000" w:themeColor="text1"/>
        </w:rPr>
        <w:t>、雅美族</w:t>
      </w:r>
      <w:r w:rsidRPr="001D48BF">
        <w:rPr>
          <w:color w:val="000000" w:themeColor="text1"/>
        </w:rPr>
        <w:t>(59.05%)</w:t>
      </w:r>
      <w:r w:rsidRPr="001D48BF">
        <w:rPr>
          <w:rFonts w:hint="eastAsia"/>
          <w:color w:val="000000" w:themeColor="text1"/>
        </w:rPr>
        <w:t>。</w:t>
      </w:r>
    </w:p>
    <w:p w:rsidR="005C6378" w:rsidRPr="001D48BF" w:rsidRDefault="005C6378" w:rsidP="005C6378">
      <w:pPr>
        <w:pStyle w:val="3"/>
        <w:ind w:left="1360" w:hanging="680"/>
        <w:rPr>
          <w:color w:val="000000" w:themeColor="text1"/>
        </w:rPr>
      </w:pPr>
      <w:proofErr w:type="gramStart"/>
      <w:r w:rsidRPr="001D48BF">
        <w:rPr>
          <w:rFonts w:hAnsi="標楷體" w:cs="TT20A3F7F1tCID" w:hint="eastAsia"/>
          <w:color w:val="000000" w:themeColor="text1"/>
          <w:szCs w:val="32"/>
        </w:rPr>
        <w:lastRenderedPageBreak/>
        <w:t>況</w:t>
      </w:r>
      <w:proofErr w:type="gramEnd"/>
      <w:r w:rsidRPr="001D48BF">
        <w:rPr>
          <w:rFonts w:hAnsi="標楷體" w:cs="TT20A3F7F1tCID" w:hint="eastAsia"/>
          <w:color w:val="000000" w:themeColor="text1"/>
          <w:szCs w:val="32"/>
        </w:rPr>
        <w:t>，</w:t>
      </w:r>
      <w:proofErr w:type="gramStart"/>
      <w:r w:rsidRPr="001D48BF">
        <w:rPr>
          <w:rFonts w:hAnsi="標楷體" w:cs="TT20A3F7F1tCID" w:hint="eastAsia"/>
          <w:color w:val="000000" w:themeColor="text1"/>
          <w:szCs w:val="32"/>
        </w:rPr>
        <w:t>復振族語</w:t>
      </w:r>
      <w:proofErr w:type="gramEnd"/>
      <w:r w:rsidRPr="001D48BF">
        <w:rPr>
          <w:rFonts w:hAnsi="標楷體" w:cs="TT20A3F7F1tCID" w:hint="eastAsia"/>
          <w:color w:val="000000" w:themeColor="text1"/>
          <w:szCs w:val="32"/>
        </w:rPr>
        <w:t>應朝向營造學習母語環境、規劃族語師資及</w:t>
      </w:r>
      <w:r w:rsidRPr="001D48BF">
        <w:rPr>
          <w:rFonts w:hint="eastAsia"/>
          <w:color w:val="000000" w:themeColor="text1"/>
        </w:rPr>
        <w:t>設計</w:t>
      </w:r>
      <w:r w:rsidRPr="001D48BF">
        <w:rPr>
          <w:rFonts w:hAnsi="標楷體" w:cs="TT20A3F7F1tCID" w:hint="eastAsia"/>
          <w:color w:val="000000" w:themeColor="text1"/>
          <w:szCs w:val="32"/>
        </w:rPr>
        <w:t>語言文化教材……等方向強化，本院就目前以取得原住民族文化及</w:t>
      </w:r>
      <w:r w:rsidRPr="001D48BF">
        <w:rPr>
          <w:rFonts w:hAnsi="標楷體" w:hint="eastAsia"/>
          <w:color w:val="000000" w:themeColor="text1"/>
          <w:szCs w:val="32"/>
        </w:rPr>
        <w:t>語言能力</w:t>
      </w:r>
      <w:r w:rsidRPr="001D48BF">
        <w:rPr>
          <w:rFonts w:hAnsi="標楷體" w:cs="TT20A3F7F1tCID" w:hint="eastAsia"/>
          <w:color w:val="000000" w:themeColor="text1"/>
          <w:szCs w:val="32"/>
        </w:rPr>
        <w:t>為基礎，作為區別原住民學生入學加分程度之妥適性，與升學保障政策原意是否一致，對於族語</w:t>
      </w:r>
      <w:proofErr w:type="gramStart"/>
      <w:r w:rsidRPr="001D48BF">
        <w:rPr>
          <w:rFonts w:hAnsi="標楷體" w:cs="TT20A3F7F1tCID" w:hint="eastAsia"/>
          <w:color w:val="000000" w:themeColor="text1"/>
          <w:szCs w:val="32"/>
        </w:rPr>
        <w:t>的復振是</w:t>
      </w:r>
      <w:proofErr w:type="gramEnd"/>
      <w:r w:rsidRPr="001D48BF">
        <w:rPr>
          <w:rFonts w:hAnsi="標楷體" w:cs="TT20A3F7F1tCID" w:hint="eastAsia"/>
          <w:color w:val="000000" w:themeColor="text1"/>
          <w:szCs w:val="32"/>
        </w:rPr>
        <w:t>否有利……等議題，經諮詢專家指出：「</w:t>
      </w:r>
      <w:r w:rsidRPr="001D48BF">
        <w:rPr>
          <w:rFonts w:hint="eastAsia"/>
          <w:color w:val="000000" w:themeColor="text1"/>
        </w:rPr>
        <w:t>原住民學生的辛苦是面臨二方向的拉扯，他</w:t>
      </w:r>
      <w:proofErr w:type="gramStart"/>
      <w:r w:rsidRPr="001D48BF">
        <w:rPr>
          <w:rFonts w:hint="eastAsia"/>
          <w:color w:val="000000" w:themeColor="text1"/>
        </w:rPr>
        <w:t>一方面要符應</w:t>
      </w:r>
      <w:proofErr w:type="gramEnd"/>
      <w:r w:rsidRPr="001D48BF">
        <w:rPr>
          <w:rFonts w:hint="eastAsia"/>
          <w:color w:val="000000" w:themeColor="text1"/>
        </w:rPr>
        <w:t>我們的升學制度，一方面為了要加分他又要往原住民文化學習，我覺得雙文化及語言學習對於原住民學生是明顯負擔。」、「</w:t>
      </w:r>
      <w:r w:rsidRPr="001D48BF">
        <w:rPr>
          <w:rFonts w:hAnsi="標楷體" w:cs="TT20A3F7F1tCID" w:hint="eastAsia"/>
          <w:color w:val="000000" w:themeColor="text1"/>
          <w:szCs w:val="32"/>
        </w:rPr>
        <w:t>以原住民文化加分是可以的，只是因為我們只停留在語言的層次來講的話，那語言可能就變成工具化，現在以語言認證加分的作法必須深化…</w:t>
      </w:r>
      <w:proofErr w:type="gramStart"/>
      <w:r w:rsidRPr="001D48BF">
        <w:rPr>
          <w:rFonts w:hAnsi="標楷體" w:cs="TT20A3F7F1tCID" w:hint="eastAsia"/>
          <w:color w:val="000000" w:themeColor="text1"/>
          <w:szCs w:val="32"/>
        </w:rPr>
        <w:t>…</w:t>
      </w:r>
      <w:proofErr w:type="gramEnd"/>
      <w:r w:rsidRPr="001D48BF">
        <w:rPr>
          <w:rFonts w:hAnsi="標楷體" w:cs="TT20A3F7F1tCID" w:hint="eastAsia"/>
          <w:color w:val="000000" w:themeColor="text1"/>
          <w:szCs w:val="32"/>
        </w:rPr>
        <w:t>。」、</w:t>
      </w:r>
      <w:r w:rsidRPr="001D48BF">
        <w:rPr>
          <w:rFonts w:hint="eastAsia"/>
          <w:color w:val="000000" w:themeColor="text1"/>
        </w:rPr>
        <w:t>「…</w:t>
      </w:r>
      <w:proofErr w:type="gramStart"/>
      <w:r w:rsidRPr="001D48BF">
        <w:rPr>
          <w:rFonts w:hint="eastAsia"/>
          <w:color w:val="000000" w:themeColor="text1"/>
        </w:rPr>
        <w:t>…</w:t>
      </w:r>
      <w:proofErr w:type="gramEnd"/>
      <w:r w:rsidRPr="001D48BF">
        <w:rPr>
          <w:rFonts w:hint="eastAsia"/>
          <w:color w:val="000000" w:themeColor="text1"/>
        </w:rPr>
        <w:t>語言的學習其實有一個現象叫做推衝現象，就是當我學習這個語言的目的是為了要考試的話，他其實是學不好，而且可能會影響學習族語的動機……。」</w:t>
      </w:r>
      <w:r w:rsidRPr="001D48BF">
        <w:rPr>
          <w:rFonts w:hAnsi="標楷體" w:cs="TT20A3F7F1tCID" w:hint="eastAsia"/>
          <w:color w:val="000000" w:themeColor="text1"/>
          <w:szCs w:val="32"/>
        </w:rPr>
        <w:t>等建議意見，足見以族語認證通過做為優惠門檻，作為原住民學生擁有文化證據並擔負傳承文化責任，對於學科學習是否造成負擔，殊值主管機關審慎以對。</w:t>
      </w:r>
    </w:p>
    <w:p w:rsidR="005C6378" w:rsidRPr="001D48BF" w:rsidRDefault="005C6378" w:rsidP="005C6378">
      <w:pPr>
        <w:pStyle w:val="3"/>
        <w:ind w:left="1360" w:hanging="680"/>
        <w:rPr>
          <w:color w:val="000000" w:themeColor="text1"/>
        </w:rPr>
      </w:pPr>
      <w:proofErr w:type="gramStart"/>
      <w:r w:rsidRPr="001D48BF">
        <w:rPr>
          <w:rFonts w:hint="eastAsia"/>
          <w:color w:val="000000" w:themeColor="text1"/>
        </w:rPr>
        <w:t>再者，</w:t>
      </w:r>
      <w:proofErr w:type="gramEnd"/>
      <w:r w:rsidRPr="001D48BF">
        <w:rPr>
          <w:rFonts w:hint="eastAsia"/>
          <w:color w:val="000000" w:themeColor="text1"/>
        </w:rPr>
        <w:t>由原住民</w:t>
      </w:r>
      <w:proofErr w:type="gramStart"/>
      <w:r w:rsidRPr="001D48BF">
        <w:rPr>
          <w:rFonts w:hint="eastAsia"/>
          <w:color w:val="000000" w:themeColor="text1"/>
        </w:rPr>
        <w:t>學生於族</w:t>
      </w:r>
      <w:proofErr w:type="gramEnd"/>
      <w:r w:rsidRPr="001D48BF">
        <w:rPr>
          <w:rFonts w:hint="eastAsia"/>
          <w:color w:val="000000" w:themeColor="text1"/>
        </w:rPr>
        <w:t>語使用及學習情形觀之，</w:t>
      </w:r>
      <w:proofErr w:type="gramStart"/>
      <w:r w:rsidRPr="001D48BF">
        <w:rPr>
          <w:rFonts w:hint="eastAsia"/>
          <w:color w:val="000000" w:themeColor="text1"/>
        </w:rPr>
        <w:t>參</w:t>
      </w:r>
      <w:proofErr w:type="gramEnd"/>
      <w:r w:rsidRPr="001D48BF">
        <w:rPr>
          <w:rFonts w:hint="eastAsia"/>
          <w:color w:val="000000" w:themeColor="text1"/>
        </w:rPr>
        <w:t>據1</w:t>
      </w:r>
      <w:r w:rsidRPr="001D48BF">
        <w:rPr>
          <w:color w:val="000000" w:themeColor="text1"/>
        </w:rPr>
        <w:t>11</w:t>
      </w:r>
      <w:r w:rsidRPr="001D48BF">
        <w:rPr>
          <w:rFonts w:hint="eastAsia"/>
          <w:color w:val="000000" w:themeColor="text1"/>
        </w:rPr>
        <w:t>學年度原住民教育調查統計報告就原住民高級中等學校一年級學生在族語使用調查，有效問卷人數共計2,365位，調查發現，學生以族語交談最常在家中與祖父母，甚有即便</w:t>
      </w:r>
      <w:proofErr w:type="gramStart"/>
      <w:r w:rsidRPr="001D48BF">
        <w:rPr>
          <w:rFonts w:hint="eastAsia"/>
          <w:color w:val="000000" w:themeColor="text1"/>
        </w:rPr>
        <w:t>會說族</w:t>
      </w:r>
      <w:proofErr w:type="gramEnd"/>
      <w:r w:rsidRPr="001D48BF">
        <w:rPr>
          <w:rFonts w:hint="eastAsia"/>
          <w:color w:val="000000" w:themeColor="text1"/>
        </w:rPr>
        <w:t>語但平常</w:t>
      </w:r>
      <w:r w:rsidRPr="001D48BF">
        <w:rPr>
          <w:rFonts w:hint="eastAsia"/>
          <w:color w:val="000000" w:themeColor="text1"/>
          <w:spacing w:val="-4"/>
          <w:szCs w:val="32"/>
        </w:rPr>
        <w:t>都</w:t>
      </w:r>
      <w:r w:rsidRPr="001D48BF">
        <w:rPr>
          <w:rFonts w:hint="eastAsia"/>
          <w:color w:val="000000" w:themeColor="text1"/>
          <w:spacing w:val="-5"/>
          <w:szCs w:val="32"/>
        </w:rPr>
        <w:t>不會說；</w:t>
      </w:r>
      <w:proofErr w:type="gramStart"/>
      <w:r w:rsidRPr="001D48BF">
        <w:rPr>
          <w:rFonts w:hint="eastAsia"/>
          <w:color w:val="000000" w:themeColor="text1"/>
          <w:spacing w:val="-5"/>
          <w:szCs w:val="32"/>
        </w:rPr>
        <w:t>不說族語</w:t>
      </w:r>
      <w:proofErr w:type="gramEnd"/>
      <w:r w:rsidRPr="001D48BF">
        <w:rPr>
          <w:rFonts w:hint="eastAsia"/>
          <w:color w:val="000000" w:themeColor="text1"/>
          <w:spacing w:val="-5"/>
          <w:szCs w:val="32"/>
        </w:rPr>
        <w:t>原因，有46.36%的學生認為：「與人溝通較不方便」，其次依序為「父母長輩</w:t>
      </w:r>
      <w:proofErr w:type="gramStart"/>
      <w:r w:rsidRPr="001D48BF">
        <w:rPr>
          <w:rFonts w:hint="eastAsia"/>
          <w:color w:val="000000" w:themeColor="text1"/>
          <w:spacing w:val="-5"/>
          <w:szCs w:val="32"/>
        </w:rPr>
        <w:t>會說族語</w:t>
      </w:r>
      <w:proofErr w:type="gramEnd"/>
      <w:r w:rsidRPr="001D48BF">
        <w:rPr>
          <w:rFonts w:hint="eastAsia"/>
          <w:color w:val="000000" w:themeColor="text1"/>
          <w:spacing w:val="-5"/>
          <w:szCs w:val="32"/>
        </w:rPr>
        <w:t>，但是不講」(31.21%)、「身邊無使用族語的人」(27.06%)、「</w:t>
      </w:r>
      <w:proofErr w:type="gramStart"/>
      <w:r w:rsidRPr="001D48BF">
        <w:rPr>
          <w:rFonts w:hint="eastAsia"/>
          <w:color w:val="000000" w:themeColor="text1"/>
          <w:spacing w:val="-5"/>
          <w:szCs w:val="32"/>
        </w:rPr>
        <w:t>學校無族</w:t>
      </w:r>
      <w:proofErr w:type="gramEnd"/>
      <w:r w:rsidRPr="001D48BF">
        <w:rPr>
          <w:rFonts w:hint="eastAsia"/>
          <w:color w:val="000000" w:themeColor="text1"/>
          <w:spacing w:val="-5"/>
          <w:szCs w:val="32"/>
        </w:rPr>
        <w:t>語課程」(12.86%)，彙整</w:t>
      </w:r>
      <w:r w:rsidRPr="001D48BF">
        <w:rPr>
          <w:rFonts w:hint="eastAsia"/>
          <w:color w:val="000000" w:themeColor="text1"/>
        </w:rPr>
        <w:t>摘要如下表。</w:t>
      </w:r>
    </w:p>
    <w:p w:rsidR="005C6378" w:rsidRPr="001D48BF" w:rsidRDefault="005C6378" w:rsidP="005C6378">
      <w:pPr>
        <w:pStyle w:val="a3"/>
        <w:ind w:left="697" w:hanging="697"/>
        <w:rPr>
          <w:b/>
          <w:color w:val="000000" w:themeColor="text1"/>
        </w:rPr>
      </w:pPr>
      <w:r w:rsidRPr="001D48BF">
        <w:rPr>
          <w:rFonts w:hint="eastAsia"/>
          <w:b/>
          <w:color w:val="000000" w:themeColor="text1"/>
        </w:rPr>
        <w:lastRenderedPageBreak/>
        <w:t>1</w:t>
      </w:r>
      <w:r w:rsidRPr="001D48BF">
        <w:rPr>
          <w:b/>
          <w:color w:val="000000" w:themeColor="text1"/>
        </w:rPr>
        <w:t>11</w:t>
      </w:r>
      <w:r w:rsidRPr="001D48BF">
        <w:rPr>
          <w:rFonts w:hint="eastAsia"/>
          <w:b/>
          <w:color w:val="000000" w:themeColor="text1"/>
        </w:rPr>
        <w:t>學年度原住民教育調查統計族語使用及學習相關問卷調查結果</w:t>
      </w:r>
    </w:p>
    <w:tbl>
      <w:tblPr>
        <w:tblStyle w:val="afb"/>
        <w:tblW w:w="9072" w:type="dxa"/>
        <w:tblInd w:w="-5" w:type="dxa"/>
        <w:tblLook w:val="04A0" w:firstRow="1" w:lastRow="0" w:firstColumn="1" w:lastColumn="0" w:noHBand="0" w:noVBand="1"/>
      </w:tblPr>
      <w:tblGrid>
        <w:gridCol w:w="3402"/>
        <w:gridCol w:w="5670"/>
      </w:tblGrid>
      <w:tr w:rsidR="001D48BF" w:rsidRPr="001D48BF" w:rsidTr="006A308F">
        <w:trPr>
          <w:tblHeader/>
        </w:trPr>
        <w:tc>
          <w:tcPr>
            <w:tcW w:w="3402" w:type="dxa"/>
            <w:shd w:val="clear" w:color="auto" w:fill="EAF1DD" w:themeFill="accent3" w:themeFillTint="33"/>
          </w:tcPr>
          <w:p w:rsidR="005C6378" w:rsidRPr="001D48BF" w:rsidRDefault="005C6378" w:rsidP="00DB2427">
            <w:pPr>
              <w:pStyle w:val="1"/>
              <w:numPr>
                <w:ilvl w:val="0"/>
                <w:numId w:val="0"/>
              </w:numPr>
              <w:spacing w:line="360" w:lineRule="exact"/>
              <w:jc w:val="center"/>
              <w:rPr>
                <w:b/>
                <w:color w:val="000000" w:themeColor="text1"/>
                <w:sz w:val="28"/>
                <w:szCs w:val="28"/>
              </w:rPr>
            </w:pPr>
            <w:r w:rsidRPr="001D48BF">
              <w:rPr>
                <w:rFonts w:hint="eastAsia"/>
                <w:b/>
                <w:color w:val="000000" w:themeColor="text1"/>
                <w:sz w:val="28"/>
                <w:szCs w:val="28"/>
              </w:rPr>
              <w:t>項目/問題</w:t>
            </w:r>
          </w:p>
        </w:tc>
        <w:tc>
          <w:tcPr>
            <w:tcW w:w="5670" w:type="dxa"/>
            <w:shd w:val="clear" w:color="auto" w:fill="EAF1DD" w:themeFill="accent3" w:themeFillTint="33"/>
          </w:tcPr>
          <w:p w:rsidR="005C6378" w:rsidRPr="001D48BF" w:rsidRDefault="005C6378" w:rsidP="00DB2427">
            <w:pPr>
              <w:pStyle w:val="1"/>
              <w:numPr>
                <w:ilvl w:val="0"/>
                <w:numId w:val="0"/>
              </w:numPr>
              <w:spacing w:line="360" w:lineRule="exact"/>
              <w:jc w:val="center"/>
              <w:rPr>
                <w:b/>
                <w:color w:val="000000" w:themeColor="text1"/>
                <w:sz w:val="28"/>
                <w:szCs w:val="28"/>
              </w:rPr>
            </w:pPr>
            <w:r w:rsidRPr="001D48BF">
              <w:rPr>
                <w:rFonts w:hint="eastAsia"/>
                <w:b/>
                <w:color w:val="000000" w:themeColor="text1"/>
                <w:sz w:val="28"/>
                <w:szCs w:val="28"/>
              </w:rPr>
              <w:t>調查結果顯示</w:t>
            </w:r>
          </w:p>
        </w:tc>
      </w:tr>
      <w:tr w:rsidR="001D48BF" w:rsidRPr="001D48BF" w:rsidTr="006A308F">
        <w:tc>
          <w:tcPr>
            <w:tcW w:w="3402" w:type="dxa"/>
          </w:tcPr>
          <w:p w:rsidR="005C6378" w:rsidRPr="001D48BF" w:rsidRDefault="005C6378" w:rsidP="001154B6">
            <w:pPr>
              <w:pStyle w:val="1"/>
              <w:numPr>
                <w:ilvl w:val="0"/>
                <w:numId w:val="0"/>
              </w:numPr>
              <w:spacing w:line="340" w:lineRule="exact"/>
              <w:rPr>
                <w:color w:val="000000" w:themeColor="text1"/>
                <w:spacing w:val="-6"/>
                <w:sz w:val="28"/>
                <w:szCs w:val="28"/>
              </w:rPr>
            </w:pPr>
            <w:r w:rsidRPr="001D48BF">
              <w:rPr>
                <w:rFonts w:hint="eastAsia"/>
                <w:color w:val="000000" w:themeColor="text1"/>
                <w:spacing w:val="-6"/>
                <w:sz w:val="28"/>
                <w:szCs w:val="28"/>
              </w:rPr>
              <w:t>族語閱讀能力自評調查</w:t>
            </w:r>
          </w:p>
        </w:tc>
        <w:tc>
          <w:tcPr>
            <w:tcW w:w="5670" w:type="dxa"/>
          </w:tcPr>
          <w:p w:rsidR="005C6378" w:rsidRPr="001D48BF" w:rsidRDefault="005C6378" w:rsidP="001154B6">
            <w:pPr>
              <w:pStyle w:val="1"/>
              <w:numPr>
                <w:ilvl w:val="0"/>
                <w:numId w:val="0"/>
              </w:numPr>
              <w:spacing w:line="340" w:lineRule="exact"/>
              <w:rPr>
                <w:color w:val="000000" w:themeColor="text1"/>
                <w:sz w:val="28"/>
                <w:szCs w:val="28"/>
              </w:rPr>
            </w:pPr>
            <w:r w:rsidRPr="001D48BF">
              <w:rPr>
                <w:rFonts w:ascii="Times New Roman" w:eastAsia="Times New Roman"/>
                <w:color w:val="000000" w:themeColor="text1"/>
                <w:spacing w:val="-4"/>
                <w:sz w:val="28"/>
                <w:szCs w:val="28"/>
              </w:rPr>
              <w:t>12.73%</w:t>
            </w:r>
            <w:r w:rsidRPr="001D48BF">
              <w:rPr>
                <w:color w:val="000000" w:themeColor="text1"/>
                <w:spacing w:val="-4"/>
                <w:sz w:val="28"/>
                <w:szCs w:val="28"/>
              </w:rPr>
              <w:t>的</w:t>
            </w:r>
            <w:r w:rsidRPr="001D48BF">
              <w:rPr>
                <w:color w:val="000000" w:themeColor="text1"/>
                <w:spacing w:val="-2"/>
                <w:sz w:val="28"/>
                <w:szCs w:val="28"/>
              </w:rPr>
              <w:t>學生</w:t>
            </w:r>
            <w:proofErr w:type="gramStart"/>
            <w:r w:rsidRPr="001D48BF">
              <w:rPr>
                <w:color w:val="000000" w:themeColor="text1"/>
                <w:spacing w:val="-2"/>
                <w:sz w:val="28"/>
                <w:szCs w:val="28"/>
              </w:rPr>
              <w:t>自評族語</w:t>
            </w:r>
            <w:proofErr w:type="gramEnd"/>
            <w:r w:rsidRPr="001D48BF">
              <w:rPr>
                <w:color w:val="000000" w:themeColor="text1"/>
                <w:spacing w:val="-2"/>
                <w:sz w:val="28"/>
                <w:szCs w:val="28"/>
              </w:rPr>
              <w:t>閱讀較佳</w:t>
            </w:r>
            <w:r w:rsidRPr="001D48BF">
              <w:rPr>
                <w:rFonts w:ascii="Times New Roman" w:eastAsia="Times New Roman"/>
                <w:color w:val="000000" w:themeColor="text1"/>
                <w:spacing w:val="-2"/>
                <w:sz w:val="28"/>
                <w:szCs w:val="28"/>
              </w:rPr>
              <w:t>(</w:t>
            </w:r>
            <w:r w:rsidRPr="001D48BF">
              <w:rPr>
                <w:color w:val="000000" w:themeColor="text1"/>
                <w:spacing w:val="-2"/>
                <w:sz w:val="28"/>
                <w:szCs w:val="28"/>
              </w:rPr>
              <w:t>非常好</w:t>
            </w:r>
            <w:r w:rsidRPr="001D48BF">
              <w:rPr>
                <w:rFonts w:ascii="Times New Roman" w:eastAsia="Times New Roman"/>
                <w:color w:val="000000" w:themeColor="text1"/>
                <w:spacing w:val="-2"/>
                <w:sz w:val="28"/>
                <w:szCs w:val="28"/>
              </w:rPr>
              <w:t>+</w:t>
            </w:r>
            <w:r w:rsidRPr="001D48BF">
              <w:rPr>
                <w:color w:val="000000" w:themeColor="text1"/>
                <w:spacing w:val="-2"/>
                <w:sz w:val="28"/>
                <w:szCs w:val="28"/>
              </w:rPr>
              <w:t>好</w:t>
            </w:r>
            <w:r w:rsidRPr="001D48BF">
              <w:rPr>
                <w:rFonts w:ascii="Times New Roman" w:eastAsia="Times New Roman"/>
                <w:color w:val="000000" w:themeColor="text1"/>
                <w:spacing w:val="-2"/>
                <w:sz w:val="28"/>
                <w:szCs w:val="28"/>
              </w:rPr>
              <w:t>)</w:t>
            </w:r>
            <w:r w:rsidRPr="001D48BF">
              <w:rPr>
                <w:color w:val="000000" w:themeColor="text1"/>
                <w:spacing w:val="-2"/>
                <w:sz w:val="28"/>
                <w:szCs w:val="28"/>
              </w:rPr>
              <w:t>，</w:t>
            </w:r>
            <w:r w:rsidRPr="001D48BF">
              <w:rPr>
                <w:rFonts w:ascii="Times New Roman" w:eastAsia="Times New Roman"/>
                <w:color w:val="000000" w:themeColor="text1"/>
                <w:spacing w:val="-2"/>
                <w:sz w:val="28"/>
                <w:szCs w:val="28"/>
              </w:rPr>
              <w:t>34.88%</w:t>
            </w:r>
            <w:r w:rsidRPr="001D48BF">
              <w:rPr>
                <w:color w:val="000000" w:themeColor="text1"/>
                <w:spacing w:val="-20"/>
                <w:sz w:val="28"/>
                <w:szCs w:val="28"/>
              </w:rPr>
              <w:t>自評「普通」，</w:t>
            </w:r>
            <w:r w:rsidRPr="001D48BF">
              <w:rPr>
                <w:rFonts w:ascii="Times New Roman" w:eastAsia="Times New Roman"/>
                <w:color w:val="000000" w:themeColor="text1"/>
                <w:spacing w:val="-4"/>
                <w:sz w:val="28"/>
                <w:szCs w:val="28"/>
              </w:rPr>
              <w:t>52.35%</w:t>
            </w:r>
            <w:proofErr w:type="gramStart"/>
            <w:r w:rsidRPr="001D48BF">
              <w:rPr>
                <w:color w:val="000000" w:themeColor="text1"/>
                <w:spacing w:val="-4"/>
                <w:sz w:val="28"/>
                <w:szCs w:val="28"/>
              </w:rPr>
              <w:t>自評族</w:t>
            </w:r>
            <w:proofErr w:type="gramEnd"/>
            <w:r w:rsidRPr="001D48BF">
              <w:rPr>
                <w:color w:val="000000" w:themeColor="text1"/>
                <w:spacing w:val="-4"/>
                <w:sz w:val="28"/>
                <w:szCs w:val="28"/>
              </w:rPr>
              <w:t>語閱讀較弱</w:t>
            </w:r>
            <w:r w:rsidRPr="001D48BF">
              <w:rPr>
                <w:rFonts w:ascii="Times New Roman" w:eastAsia="Times New Roman"/>
                <w:color w:val="000000" w:themeColor="text1"/>
                <w:spacing w:val="-4"/>
                <w:sz w:val="28"/>
                <w:szCs w:val="28"/>
              </w:rPr>
              <w:t>(</w:t>
            </w:r>
            <w:r w:rsidRPr="001D48BF">
              <w:rPr>
                <w:color w:val="000000" w:themeColor="text1"/>
                <w:spacing w:val="-4"/>
                <w:sz w:val="28"/>
                <w:szCs w:val="28"/>
              </w:rPr>
              <w:t>會一點</w:t>
            </w:r>
            <w:r w:rsidRPr="001D48BF">
              <w:rPr>
                <w:rFonts w:ascii="Times New Roman" w:eastAsia="Times New Roman"/>
                <w:color w:val="000000" w:themeColor="text1"/>
                <w:spacing w:val="-4"/>
                <w:sz w:val="28"/>
                <w:szCs w:val="28"/>
              </w:rPr>
              <w:t>+</w:t>
            </w:r>
            <w:r w:rsidRPr="001D48BF">
              <w:rPr>
                <w:color w:val="000000" w:themeColor="text1"/>
                <w:spacing w:val="-4"/>
                <w:sz w:val="28"/>
                <w:szCs w:val="28"/>
              </w:rPr>
              <w:t>完全不會</w:t>
            </w:r>
            <w:r w:rsidRPr="001D48BF">
              <w:rPr>
                <w:rFonts w:ascii="Times New Roman" w:eastAsia="Times New Roman"/>
                <w:color w:val="000000" w:themeColor="text1"/>
                <w:spacing w:val="-4"/>
                <w:sz w:val="28"/>
                <w:szCs w:val="28"/>
              </w:rPr>
              <w:t>)</w:t>
            </w:r>
            <w:r w:rsidRPr="001D48BF">
              <w:rPr>
                <w:color w:val="000000" w:themeColor="text1"/>
                <w:spacing w:val="-4"/>
                <w:sz w:val="28"/>
                <w:szCs w:val="28"/>
              </w:rPr>
              <w:t>，另有</w:t>
            </w:r>
            <w:r w:rsidRPr="001D48BF">
              <w:rPr>
                <w:rFonts w:ascii="Times New Roman" w:eastAsia="Times New Roman"/>
                <w:color w:val="000000" w:themeColor="text1"/>
                <w:spacing w:val="-4"/>
                <w:sz w:val="28"/>
                <w:szCs w:val="28"/>
              </w:rPr>
              <w:t>0.04%</w:t>
            </w:r>
            <w:r w:rsidRPr="001D48BF">
              <w:rPr>
                <w:color w:val="000000" w:themeColor="text1"/>
                <w:spacing w:val="-4"/>
                <w:sz w:val="28"/>
                <w:szCs w:val="28"/>
              </w:rPr>
              <w:t>的學生未回答。</w:t>
            </w:r>
          </w:p>
        </w:tc>
      </w:tr>
      <w:tr w:rsidR="001D48BF" w:rsidRPr="001D48BF" w:rsidTr="006A308F">
        <w:tc>
          <w:tcPr>
            <w:tcW w:w="3402" w:type="dxa"/>
          </w:tcPr>
          <w:p w:rsidR="005C6378" w:rsidRPr="001D48BF" w:rsidRDefault="005C6378" w:rsidP="001154B6">
            <w:pPr>
              <w:pStyle w:val="1"/>
              <w:numPr>
                <w:ilvl w:val="0"/>
                <w:numId w:val="0"/>
              </w:numPr>
              <w:spacing w:line="340" w:lineRule="exact"/>
              <w:rPr>
                <w:color w:val="000000" w:themeColor="text1"/>
                <w:spacing w:val="-6"/>
                <w:sz w:val="28"/>
                <w:szCs w:val="28"/>
              </w:rPr>
            </w:pPr>
            <w:r w:rsidRPr="001D48BF">
              <w:rPr>
                <w:color w:val="000000" w:themeColor="text1"/>
                <w:spacing w:val="-3"/>
                <w:sz w:val="28"/>
                <w:szCs w:val="28"/>
              </w:rPr>
              <w:t>族語書寫</w:t>
            </w:r>
            <w:r w:rsidRPr="001D48BF">
              <w:rPr>
                <w:rFonts w:hint="eastAsia"/>
                <w:color w:val="000000" w:themeColor="text1"/>
                <w:spacing w:val="-3"/>
                <w:sz w:val="28"/>
                <w:szCs w:val="28"/>
              </w:rPr>
              <w:t>能力</w:t>
            </w:r>
            <w:r w:rsidRPr="001D48BF">
              <w:rPr>
                <w:color w:val="000000" w:themeColor="text1"/>
                <w:spacing w:val="-3"/>
                <w:sz w:val="28"/>
                <w:szCs w:val="28"/>
              </w:rPr>
              <w:t>自評</w:t>
            </w:r>
            <w:r w:rsidRPr="001D48BF">
              <w:rPr>
                <w:rFonts w:hint="eastAsia"/>
                <w:color w:val="000000" w:themeColor="text1"/>
                <w:spacing w:val="-3"/>
                <w:sz w:val="28"/>
                <w:szCs w:val="28"/>
              </w:rPr>
              <w:t>調查</w:t>
            </w:r>
          </w:p>
        </w:tc>
        <w:tc>
          <w:tcPr>
            <w:tcW w:w="5670" w:type="dxa"/>
          </w:tcPr>
          <w:p w:rsidR="005C6378" w:rsidRPr="001D48BF" w:rsidRDefault="005C6378" w:rsidP="001154B6">
            <w:pPr>
              <w:pStyle w:val="1"/>
              <w:numPr>
                <w:ilvl w:val="0"/>
                <w:numId w:val="0"/>
              </w:numPr>
              <w:spacing w:line="340" w:lineRule="exact"/>
              <w:rPr>
                <w:rFonts w:ascii="Times New Roman" w:eastAsia="Times New Roman"/>
                <w:color w:val="000000" w:themeColor="text1"/>
                <w:spacing w:val="-4"/>
                <w:sz w:val="28"/>
                <w:szCs w:val="28"/>
              </w:rPr>
            </w:pPr>
            <w:r w:rsidRPr="001D48BF">
              <w:rPr>
                <w:rFonts w:ascii="Times New Roman" w:eastAsia="Times New Roman"/>
                <w:color w:val="000000" w:themeColor="text1"/>
                <w:sz w:val="28"/>
                <w:szCs w:val="28"/>
              </w:rPr>
              <w:t>5.88%</w:t>
            </w:r>
            <w:r w:rsidRPr="001D48BF">
              <w:rPr>
                <w:color w:val="000000" w:themeColor="text1"/>
                <w:sz w:val="28"/>
                <w:szCs w:val="28"/>
              </w:rPr>
              <w:t>的</w:t>
            </w:r>
            <w:r w:rsidRPr="001D48BF">
              <w:rPr>
                <w:color w:val="000000" w:themeColor="text1"/>
                <w:spacing w:val="-2"/>
                <w:sz w:val="28"/>
                <w:szCs w:val="28"/>
              </w:rPr>
              <w:t>學生</w:t>
            </w:r>
            <w:proofErr w:type="gramStart"/>
            <w:r w:rsidRPr="001D48BF">
              <w:rPr>
                <w:color w:val="000000" w:themeColor="text1"/>
                <w:spacing w:val="-2"/>
                <w:sz w:val="28"/>
                <w:szCs w:val="28"/>
              </w:rPr>
              <w:t>自評族語</w:t>
            </w:r>
            <w:proofErr w:type="gramEnd"/>
            <w:r w:rsidRPr="001D48BF">
              <w:rPr>
                <w:color w:val="000000" w:themeColor="text1"/>
                <w:spacing w:val="-2"/>
                <w:sz w:val="28"/>
                <w:szCs w:val="28"/>
              </w:rPr>
              <w:t>書寫較佳</w:t>
            </w:r>
            <w:r w:rsidRPr="001D48BF">
              <w:rPr>
                <w:rFonts w:ascii="Times New Roman" w:eastAsia="Times New Roman"/>
                <w:color w:val="000000" w:themeColor="text1"/>
                <w:spacing w:val="-2"/>
                <w:sz w:val="28"/>
                <w:szCs w:val="28"/>
              </w:rPr>
              <w:t>(</w:t>
            </w:r>
            <w:r w:rsidRPr="001D48BF">
              <w:rPr>
                <w:color w:val="000000" w:themeColor="text1"/>
                <w:spacing w:val="-2"/>
                <w:sz w:val="28"/>
                <w:szCs w:val="28"/>
              </w:rPr>
              <w:t>非常好</w:t>
            </w:r>
            <w:r w:rsidRPr="001D48BF">
              <w:rPr>
                <w:rFonts w:ascii="Times New Roman" w:eastAsia="Times New Roman"/>
                <w:color w:val="000000" w:themeColor="text1"/>
                <w:spacing w:val="-2"/>
                <w:sz w:val="28"/>
                <w:szCs w:val="28"/>
              </w:rPr>
              <w:t>+</w:t>
            </w:r>
            <w:r w:rsidRPr="001D48BF">
              <w:rPr>
                <w:color w:val="000000" w:themeColor="text1"/>
                <w:spacing w:val="-2"/>
                <w:sz w:val="28"/>
                <w:szCs w:val="28"/>
              </w:rPr>
              <w:t>好</w:t>
            </w:r>
            <w:r w:rsidRPr="001D48BF">
              <w:rPr>
                <w:rFonts w:ascii="Times New Roman" w:eastAsia="Times New Roman"/>
                <w:color w:val="000000" w:themeColor="text1"/>
                <w:spacing w:val="-2"/>
                <w:sz w:val="28"/>
                <w:szCs w:val="28"/>
              </w:rPr>
              <w:t>)</w:t>
            </w:r>
            <w:r w:rsidRPr="001D48BF">
              <w:rPr>
                <w:color w:val="000000" w:themeColor="text1"/>
                <w:spacing w:val="-2"/>
                <w:sz w:val="28"/>
                <w:szCs w:val="28"/>
              </w:rPr>
              <w:t>，</w:t>
            </w:r>
            <w:r w:rsidRPr="001D48BF">
              <w:rPr>
                <w:rFonts w:ascii="Times New Roman" w:eastAsia="Times New Roman"/>
                <w:color w:val="000000" w:themeColor="text1"/>
                <w:spacing w:val="-2"/>
                <w:sz w:val="28"/>
                <w:szCs w:val="28"/>
              </w:rPr>
              <w:t>23.64%</w:t>
            </w:r>
            <w:r w:rsidRPr="001D48BF">
              <w:rPr>
                <w:color w:val="000000" w:themeColor="text1"/>
                <w:spacing w:val="-20"/>
                <w:sz w:val="28"/>
                <w:szCs w:val="28"/>
              </w:rPr>
              <w:t>自評「普通」，</w:t>
            </w:r>
            <w:r w:rsidRPr="001D48BF">
              <w:rPr>
                <w:rFonts w:ascii="Times New Roman" w:eastAsia="Times New Roman"/>
                <w:color w:val="000000" w:themeColor="text1"/>
                <w:spacing w:val="-4"/>
                <w:sz w:val="28"/>
                <w:szCs w:val="28"/>
              </w:rPr>
              <w:t>69.81%</w:t>
            </w:r>
            <w:proofErr w:type="gramStart"/>
            <w:r w:rsidRPr="001D48BF">
              <w:rPr>
                <w:color w:val="000000" w:themeColor="text1"/>
                <w:spacing w:val="-4"/>
                <w:sz w:val="28"/>
                <w:szCs w:val="28"/>
              </w:rPr>
              <w:t>自評族</w:t>
            </w:r>
            <w:proofErr w:type="gramEnd"/>
            <w:r w:rsidRPr="001D48BF">
              <w:rPr>
                <w:color w:val="000000" w:themeColor="text1"/>
                <w:spacing w:val="-4"/>
                <w:sz w:val="28"/>
                <w:szCs w:val="28"/>
              </w:rPr>
              <w:t>語書寫較弱</w:t>
            </w:r>
            <w:r w:rsidRPr="001D48BF">
              <w:rPr>
                <w:rFonts w:ascii="Times New Roman" w:eastAsia="Times New Roman"/>
                <w:color w:val="000000" w:themeColor="text1"/>
                <w:spacing w:val="-4"/>
                <w:sz w:val="28"/>
                <w:szCs w:val="28"/>
              </w:rPr>
              <w:t>(</w:t>
            </w:r>
            <w:r w:rsidRPr="001D48BF">
              <w:rPr>
                <w:color w:val="000000" w:themeColor="text1"/>
                <w:spacing w:val="-4"/>
                <w:sz w:val="28"/>
                <w:szCs w:val="28"/>
              </w:rPr>
              <w:t>會一點</w:t>
            </w:r>
            <w:r w:rsidRPr="001D48BF">
              <w:rPr>
                <w:rFonts w:ascii="Times New Roman" w:eastAsia="Times New Roman"/>
                <w:color w:val="000000" w:themeColor="text1"/>
                <w:spacing w:val="-4"/>
                <w:sz w:val="28"/>
                <w:szCs w:val="28"/>
              </w:rPr>
              <w:t>+</w:t>
            </w:r>
            <w:r w:rsidRPr="001D48BF">
              <w:rPr>
                <w:color w:val="000000" w:themeColor="text1"/>
                <w:spacing w:val="-4"/>
                <w:sz w:val="28"/>
                <w:szCs w:val="28"/>
              </w:rPr>
              <w:t>完全不會</w:t>
            </w:r>
            <w:r w:rsidRPr="001D48BF">
              <w:rPr>
                <w:rFonts w:ascii="Times New Roman" w:eastAsia="Times New Roman"/>
                <w:color w:val="000000" w:themeColor="text1"/>
                <w:spacing w:val="-4"/>
                <w:sz w:val="28"/>
                <w:szCs w:val="28"/>
              </w:rPr>
              <w:t>)</w:t>
            </w:r>
            <w:r w:rsidRPr="001D48BF">
              <w:rPr>
                <w:color w:val="000000" w:themeColor="text1"/>
                <w:spacing w:val="-4"/>
                <w:sz w:val="28"/>
                <w:szCs w:val="28"/>
              </w:rPr>
              <w:t>，另有</w:t>
            </w:r>
            <w:r w:rsidRPr="001D48BF">
              <w:rPr>
                <w:rFonts w:ascii="Times New Roman" w:eastAsia="Times New Roman"/>
                <w:color w:val="000000" w:themeColor="text1"/>
                <w:spacing w:val="-4"/>
                <w:sz w:val="28"/>
                <w:szCs w:val="28"/>
              </w:rPr>
              <w:t>0.68%</w:t>
            </w:r>
            <w:r w:rsidRPr="001D48BF">
              <w:rPr>
                <w:color w:val="000000" w:themeColor="text1"/>
                <w:spacing w:val="-4"/>
                <w:sz w:val="28"/>
                <w:szCs w:val="28"/>
              </w:rPr>
              <w:t>的學生未回答。</w:t>
            </w:r>
          </w:p>
        </w:tc>
      </w:tr>
      <w:tr w:rsidR="001D48BF" w:rsidRPr="001D48BF" w:rsidTr="006A308F">
        <w:tc>
          <w:tcPr>
            <w:tcW w:w="3402" w:type="dxa"/>
          </w:tcPr>
          <w:p w:rsidR="005C6378" w:rsidRPr="001D48BF" w:rsidRDefault="005C6378" w:rsidP="001154B6">
            <w:pPr>
              <w:pStyle w:val="1"/>
              <w:numPr>
                <w:ilvl w:val="0"/>
                <w:numId w:val="0"/>
              </w:numPr>
              <w:spacing w:line="340" w:lineRule="exact"/>
              <w:rPr>
                <w:color w:val="000000" w:themeColor="text1"/>
                <w:spacing w:val="-6"/>
                <w:sz w:val="28"/>
                <w:szCs w:val="28"/>
              </w:rPr>
            </w:pPr>
            <w:r w:rsidRPr="001D48BF">
              <w:rPr>
                <w:rFonts w:hint="eastAsia"/>
                <w:color w:val="000000" w:themeColor="text1"/>
                <w:spacing w:val="-6"/>
                <w:sz w:val="28"/>
                <w:szCs w:val="28"/>
              </w:rPr>
              <w:t>族語聽力能力自評調查</w:t>
            </w:r>
          </w:p>
        </w:tc>
        <w:tc>
          <w:tcPr>
            <w:tcW w:w="5670" w:type="dxa"/>
          </w:tcPr>
          <w:p w:rsidR="005C6378" w:rsidRPr="001D48BF" w:rsidRDefault="005C6378" w:rsidP="001154B6">
            <w:pPr>
              <w:pStyle w:val="1"/>
              <w:numPr>
                <w:ilvl w:val="0"/>
                <w:numId w:val="0"/>
              </w:numPr>
              <w:spacing w:line="340" w:lineRule="exact"/>
              <w:rPr>
                <w:color w:val="000000" w:themeColor="text1"/>
                <w:sz w:val="28"/>
                <w:szCs w:val="28"/>
              </w:rPr>
            </w:pPr>
            <w:r w:rsidRPr="001D48BF">
              <w:rPr>
                <w:color w:val="000000" w:themeColor="text1"/>
                <w:spacing w:val="-6"/>
                <w:sz w:val="28"/>
                <w:szCs w:val="28"/>
              </w:rPr>
              <w:t>19.80%</w:t>
            </w:r>
            <w:proofErr w:type="gramStart"/>
            <w:r w:rsidRPr="001D48BF">
              <w:rPr>
                <w:rFonts w:hint="eastAsia"/>
                <w:color w:val="000000" w:themeColor="text1"/>
                <w:spacing w:val="-6"/>
                <w:sz w:val="28"/>
                <w:szCs w:val="28"/>
              </w:rPr>
              <w:t>自評族語</w:t>
            </w:r>
            <w:proofErr w:type="gramEnd"/>
            <w:r w:rsidRPr="001D48BF">
              <w:rPr>
                <w:rFonts w:hint="eastAsia"/>
                <w:color w:val="000000" w:themeColor="text1"/>
                <w:spacing w:val="-6"/>
                <w:sz w:val="28"/>
                <w:szCs w:val="28"/>
              </w:rPr>
              <w:t>聽力能力較佳</w:t>
            </w:r>
            <w:r w:rsidRPr="001D48BF">
              <w:rPr>
                <w:color w:val="000000" w:themeColor="text1"/>
                <w:spacing w:val="-6"/>
                <w:sz w:val="28"/>
                <w:szCs w:val="28"/>
              </w:rPr>
              <w:t>(</w:t>
            </w:r>
            <w:r w:rsidRPr="001D48BF">
              <w:rPr>
                <w:rFonts w:hint="eastAsia"/>
                <w:color w:val="000000" w:themeColor="text1"/>
                <w:spacing w:val="-6"/>
                <w:sz w:val="28"/>
                <w:szCs w:val="28"/>
              </w:rPr>
              <w:t>完全聽得懂</w:t>
            </w:r>
            <w:r w:rsidRPr="001D48BF">
              <w:rPr>
                <w:color w:val="000000" w:themeColor="text1"/>
                <w:spacing w:val="-6"/>
                <w:sz w:val="28"/>
                <w:szCs w:val="28"/>
              </w:rPr>
              <w:t>+</w:t>
            </w:r>
            <w:r w:rsidRPr="001D48BF">
              <w:rPr>
                <w:rFonts w:hint="eastAsia"/>
                <w:color w:val="000000" w:themeColor="text1"/>
                <w:spacing w:val="-6"/>
                <w:sz w:val="28"/>
                <w:szCs w:val="28"/>
              </w:rPr>
              <w:t>大部份聽得懂</w:t>
            </w:r>
            <w:r w:rsidRPr="001D48BF">
              <w:rPr>
                <w:color w:val="000000" w:themeColor="text1"/>
                <w:spacing w:val="-6"/>
                <w:sz w:val="28"/>
                <w:szCs w:val="28"/>
              </w:rPr>
              <w:t>)</w:t>
            </w:r>
            <w:r w:rsidRPr="001D48BF">
              <w:rPr>
                <w:rFonts w:hint="eastAsia"/>
                <w:color w:val="000000" w:themeColor="text1"/>
                <w:spacing w:val="-6"/>
                <w:sz w:val="28"/>
                <w:szCs w:val="28"/>
              </w:rPr>
              <w:t>，</w:t>
            </w:r>
            <w:r w:rsidRPr="001D48BF">
              <w:rPr>
                <w:color w:val="000000" w:themeColor="text1"/>
                <w:spacing w:val="-6"/>
                <w:sz w:val="28"/>
                <w:szCs w:val="28"/>
              </w:rPr>
              <w:t>17.97%</w:t>
            </w:r>
            <w:r w:rsidRPr="001D48BF">
              <w:rPr>
                <w:rFonts w:hint="eastAsia"/>
                <w:color w:val="000000" w:themeColor="text1"/>
                <w:spacing w:val="-6"/>
                <w:sz w:val="28"/>
                <w:szCs w:val="28"/>
              </w:rPr>
              <w:t>自評「普通」，</w:t>
            </w:r>
            <w:r w:rsidRPr="001D48BF">
              <w:rPr>
                <w:color w:val="000000" w:themeColor="text1"/>
                <w:spacing w:val="-6"/>
                <w:sz w:val="28"/>
                <w:szCs w:val="28"/>
              </w:rPr>
              <w:t>61.16%</w:t>
            </w:r>
            <w:proofErr w:type="gramStart"/>
            <w:r w:rsidRPr="001D48BF">
              <w:rPr>
                <w:rFonts w:hint="eastAsia"/>
                <w:color w:val="000000" w:themeColor="text1"/>
                <w:spacing w:val="-6"/>
                <w:sz w:val="28"/>
                <w:szCs w:val="28"/>
              </w:rPr>
              <w:t>自評族</w:t>
            </w:r>
            <w:proofErr w:type="gramEnd"/>
            <w:r w:rsidRPr="001D48BF">
              <w:rPr>
                <w:rFonts w:hint="eastAsia"/>
                <w:color w:val="000000" w:themeColor="text1"/>
                <w:spacing w:val="-6"/>
                <w:sz w:val="28"/>
                <w:szCs w:val="28"/>
              </w:rPr>
              <w:t>語聽力能力較弱</w:t>
            </w:r>
            <w:r w:rsidRPr="001D48BF">
              <w:rPr>
                <w:color w:val="000000" w:themeColor="text1"/>
                <w:spacing w:val="-6"/>
                <w:sz w:val="28"/>
                <w:szCs w:val="28"/>
              </w:rPr>
              <w:t>(</w:t>
            </w:r>
            <w:r w:rsidRPr="001D48BF">
              <w:rPr>
                <w:rFonts w:hint="eastAsia"/>
                <w:color w:val="000000" w:themeColor="text1"/>
                <w:spacing w:val="-6"/>
                <w:sz w:val="28"/>
                <w:szCs w:val="28"/>
              </w:rPr>
              <w:t>聽得懂一點</w:t>
            </w:r>
            <w:r w:rsidRPr="001D48BF">
              <w:rPr>
                <w:color w:val="000000" w:themeColor="text1"/>
                <w:spacing w:val="-6"/>
                <w:sz w:val="28"/>
                <w:szCs w:val="28"/>
              </w:rPr>
              <w:t>+</w:t>
            </w:r>
            <w:r w:rsidRPr="001D48BF">
              <w:rPr>
                <w:rFonts w:hint="eastAsia"/>
                <w:color w:val="000000" w:themeColor="text1"/>
                <w:spacing w:val="-6"/>
                <w:sz w:val="28"/>
                <w:szCs w:val="28"/>
              </w:rPr>
              <w:t>完全聽不懂</w:t>
            </w:r>
            <w:r w:rsidRPr="001D48BF">
              <w:rPr>
                <w:color w:val="000000" w:themeColor="text1"/>
                <w:spacing w:val="-6"/>
                <w:sz w:val="28"/>
                <w:szCs w:val="28"/>
              </w:rPr>
              <w:t>)</w:t>
            </w:r>
            <w:r w:rsidRPr="001D48BF">
              <w:rPr>
                <w:rFonts w:hint="eastAsia"/>
                <w:color w:val="000000" w:themeColor="text1"/>
                <w:spacing w:val="-6"/>
                <w:sz w:val="28"/>
                <w:szCs w:val="28"/>
              </w:rPr>
              <w:t>，另有</w:t>
            </w:r>
            <w:r w:rsidRPr="001D48BF">
              <w:rPr>
                <w:color w:val="000000" w:themeColor="text1"/>
                <w:spacing w:val="-6"/>
                <w:sz w:val="28"/>
                <w:szCs w:val="28"/>
              </w:rPr>
              <w:t>1.07%</w:t>
            </w:r>
            <w:r w:rsidRPr="001D48BF">
              <w:rPr>
                <w:rFonts w:hint="eastAsia"/>
                <w:color w:val="000000" w:themeColor="text1"/>
                <w:spacing w:val="-6"/>
                <w:sz w:val="28"/>
                <w:szCs w:val="28"/>
              </w:rPr>
              <w:t>的學生未回答。</w:t>
            </w:r>
          </w:p>
        </w:tc>
      </w:tr>
      <w:tr w:rsidR="001D48BF" w:rsidRPr="001D48BF" w:rsidTr="006A308F">
        <w:tc>
          <w:tcPr>
            <w:tcW w:w="3402" w:type="dxa"/>
          </w:tcPr>
          <w:p w:rsidR="005C6378" w:rsidRPr="001D48BF" w:rsidRDefault="005C6378" w:rsidP="001154B6">
            <w:pPr>
              <w:pStyle w:val="1"/>
              <w:numPr>
                <w:ilvl w:val="0"/>
                <w:numId w:val="0"/>
              </w:numPr>
              <w:spacing w:line="340" w:lineRule="exact"/>
              <w:rPr>
                <w:color w:val="000000" w:themeColor="text1"/>
                <w:sz w:val="28"/>
                <w:szCs w:val="28"/>
              </w:rPr>
            </w:pPr>
            <w:r w:rsidRPr="001D48BF">
              <w:rPr>
                <w:rFonts w:hint="eastAsia"/>
                <w:color w:val="000000" w:themeColor="text1"/>
                <w:sz w:val="28"/>
                <w:szCs w:val="28"/>
              </w:rPr>
              <w:t>請問您平常與誰使用族語交談?</w:t>
            </w:r>
          </w:p>
        </w:tc>
        <w:tc>
          <w:tcPr>
            <w:tcW w:w="5670" w:type="dxa"/>
          </w:tcPr>
          <w:p w:rsidR="005C6378" w:rsidRPr="001D48BF" w:rsidRDefault="005C6378" w:rsidP="001154B6">
            <w:pPr>
              <w:pStyle w:val="1"/>
              <w:numPr>
                <w:ilvl w:val="0"/>
                <w:numId w:val="0"/>
              </w:numPr>
              <w:spacing w:line="340" w:lineRule="exact"/>
              <w:rPr>
                <w:color w:val="000000" w:themeColor="text1"/>
                <w:sz w:val="28"/>
                <w:szCs w:val="28"/>
              </w:rPr>
            </w:pPr>
            <w:r w:rsidRPr="001D48BF">
              <w:rPr>
                <w:rFonts w:hint="eastAsia"/>
                <w:color w:val="000000" w:themeColor="text1"/>
                <w:sz w:val="28"/>
                <w:szCs w:val="28"/>
              </w:rPr>
              <w:t>和「祖父母」使用族語交談比率最高，占28.29%，其次依序「母親」(25.62%)、「父親」(22.92%)、「同學」(21.90%)、「外祖父母」(16.62%)。</w:t>
            </w:r>
          </w:p>
        </w:tc>
      </w:tr>
      <w:tr w:rsidR="001D48BF" w:rsidRPr="001D48BF" w:rsidTr="006A308F">
        <w:tc>
          <w:tcPr>
            <w:tcW w:w="3402" w:type="dxa"/>
          </w:tcPr>
          <w:p w:rsidR="005C6378" w:rsidRPr="001D48BF" w:rsidRDefault="005C6378" w:rsidP="001154B6">
            <w:pPr>
              <w:pStyle w:val="1"/>
              <w:numPr>
                <w:ilvl w:val="0"/>
                <w:numId w:val="0"/>
              </w:numPr>
              <w:spacing w:line="340" w:lineRule="exact"/>
              <w:rPr>
                <w:color w:val="000000" w:themeColor="text1"/>
                <w:sz w:val="28"/>
                <w:szCs w:val="28"/>
              </w:rPr>
            </w:pPr>
            <w:r w:rsidRPr="001D48BF">
              <w:rPr>
                <w:rFonts w:hint="eastAsia"/>
                <w:color w:val="000000" w:themeColor="text1"/>
                <w:sz w:val="28"/>
                <w:szCs w:val="28"/>
              </w:rPr>
              <w:t>請問您通常會在什麼</w:t>
            </w:r>
            <w:proofErr w:type="gramStart"/>
            <w:r w:rsidRPr="001D48BF">
              <w:rPr>
                <w:rFonts w:hint="eastAsia"/>
                <w:color w:val="000000" w:themeColor="text1"/>
                <w:sz w:val="28"/>
                <w:szCs w:val="28"/>
              </w:rPr>
              <w:t>地方說族語</w:t>
            </w:r>
            <w:proofErr w:type="gramEnd"/>
            <w:r w:rsidRPr="001D48BF">
              <w:rPr>
                <w:rFonts w:hint="eastAsia"/>
                <w:color w:val="000000" w:themeColor="text1"/>
                <w:sz w:val="28"/>
                <w:szCs w:val="28"/>
              </w:rPr>
              <w:t>?</w:t>
            </w:r>
          </w:p>
        </w:tc>
        <w:tc>
          <w:tcPr>
            <w:tcW w:w="5670" w:type="dxa"/>
          </w:tcPr>
          <w:p w:rsidR="005C6378" w:rsidRPr="001D48BF" w:rsidRDefault="005C6378" w:rsidP="001154B6">
            <w:pPr>
              <w:pStyle w:val="1"/>
              <w:numPr>
                <w:ilvl w:val="0"/>
                <w:numId w:val="0"/>
              </w:numPr>
              <w:spacing w:line="340" w:lineRule="exact"/>
              <w:rPr>
                <w:color w:val="000000" w:themeColor="text1"/>
                <w:sz w:val="28"/>
                <w:szCs w:val="28"/>
              </w:rPr>
            </w:pPr>
            <w:r w:rsidRPr="001D48BF">
              <w:rPr>
                <w:rFonts w:hint="eastAsia"/>
                <w:color w:val="000000" w:themeColor="text1"/>
                <w:sz w:val="28"/>
                <w:szCs w:val="28"/>
              </w:rPr>
              <w:t>在「家中」</w:t>
            </w:r>
            <w:proofErr w:type="gramStart"/>
            <w:r w:rsidRPr="001D48BF">
              <w:rPr>
                <w:rFonts w:hint="eastAsia"/>
                <w:color w:val="000000" w:themeColor="text1"/>
                <w:sz w:val="28"/>
                <w:szCs w:val="28"/>
              </w:rPr>
              <w:t>說族語</w:t>
            </w:r>
            <w:proofErr w:type="gramEnd"/>
            <w:r w:rsidRPr="001D48BF">
              <w:rPr>
                <w:rFonts w:hint="eastAsia"/>
                <w:color w:val="000000" w:themeColor="text1"/>
                <w:sz w:val="28"/>
                <w:szCs w:val="28"/>
              </w:rPr>
              <w:t>比率最高，占47.91%，其次依序為「學校」(40.68%)、「部落(社區)」(39.24%)、「教會」(12.56%)。</w:t>
            </w:r>
          </w:p>
        </w:tc>
      </w:tr>
      <w:tr w:rsidR="001D48BF" w:rsidRPr="001D48BF" w:rsidTr="006A308F">
        <w:tc>
          <w:tcPr>
            <w:tcW w:w="3402" w:type="dxa"/>
          </w:tcPr>
          <w:p w:rsidR="005C6378" w:rsidRPr="001D48BF" w:rsidRDefault="005C6378" w:rsidP="001154B6">
            <w:pPr>
              <w:pStyle w:val="1"/>
              <w:numPr>
                <w:ilvl w:val="0"/>
                <w:numId w:val="0"/>
              </w:numPr>
              <w:spacing w:line="340" w:lineRule="exact"/>
              <w:rPr>
                <w:color w:val="000000" w:themeColor="text1"/>
                <w:sz w:val="28"/>
                <w:szCs w:val="28"/>
              </w:rPr>
            </w:pPr>
            <w:r w:rsidRPr="001D48BF">
              <w:rPr>
                <w:rFonts w:hint="eastAsia"/>
                <w:color w:val="000000" w:themeColor="text1"/>
                <w:sz w:val="28"/>
                <w:szCs w:val="28"/>
              </w:rPr>
              <w:t>族語交談的頻率</w:t>
            </w:r>
          </w:p>
        </w:tc>
        <w:tc>
          <w:tcPr>
            <w:tcW w:w="5670" w:type="dxa"/>
          </w:tcPr>
          <w:p w:rsidR="005C6378" w:rsidRPr="001D48BF" w:rsidRDefault="005C6378" w:rsidP="001154B6">
            <w:pPr>
              <w:pStyle w:val="1"/>
              <w:numPr>
                <w:ilvl w:val="0"/>
                <w:numId w:val="0"/>
              </w:numPr>
              <w:spacing w:line="340" w:lineRule="exact"/>
              <w:rPr>
                <w:color w:val="000000" w:themeColor="text1"/>
                <w:sz w:val="28"/>
                <w:szCs w:val="28"/>
              </w:rPr>
            </w:pPr>
            <w:r w:rsidRPr="001D48BF">
              <w:rPr>
                <w:color w:val="000000" w:themeColor="text1"/>
                <w:spacing w:val="-4"/>
                <w:sz w:val="28"/>
                <w:szCs w:val="28"/>
              </w:rPr>
              <w:t>11.25%</w:t>
            </w:r>
            <w:r w:rsidRPr="001D48BF">
              <w:rPr>
                <w:rFonts w:hint="eastAsia"/>
                <w:color w:val="000000" w:themeColor="text1"/>
                <w:spacing w:val="-4"/>
                <w:sz w:val="28"/>
                <w:szCs w:val="28"/>
              </w:rPr>
              <w:t>的學生族語交談頻率較高</w:t>
            </w:r>
            <w:r w:rsidRPr="001D48BF">
              <w:rPr>
                <w:color w:val="000000" w:themeColor="text1"/>
                <w:spacing w:val="-4"/>
                <w:sz w:val="28"/>
                <w:szCs w:val="28"/>
              </w:rPr>
              <w:t>(</w:t>
            </w:r>
            <w:r w:rsidRPr="001D48BF">
              <w:rPr>
                <w:rFonts w:hint="eastAsia"/>
                <w:color w:val="000000" w:themeColor="text1"/>
                <w:spacing w:val="-4"/>
                <w:sz w:val="28"/>
                <w:szCs w:val="28"/>
              </w:rPr>
              <w:t>每天都說</w:t>
            </w:r>
            <w:r w:rsidRPr="001D48BF">
              <w:rPr>
                <w:color w:val="000000" w:themeColor="text1"/>
                <w:spacing w:val="-4"/>
                <w:sz w:val="28"/>
                <w:szCs w:val="28"/>
              </w:rPr>
              <w:t>+</w:t>
            </w:r>
            <w:r w:rsidRPr="001D48BF">
              <w:rPr>
                <w:rFonts w:hint="eastAsia"/>
                <w:color w:val="000000" w:themeColor="text1"/>
                <w:spacing w:val="-4"/>
                <w:sz w:val="28"/>
                <w:szCs w:val="28"/>
              </w:rPr>
              <w:t>還</w:t>
            </w:r>
            <w:proofErr w:type="gramStart"/>
            <w:r w:rsidRPr="001D48BF">
              <w:rPr>
                <w:rFonts w:hint="eastAsia"/>
                <w:color w:val="000000" w:themeColor="text1"/>
                <w:spacing w:val="-4"/>
                <w:sz w:val="28"/>
                <w:szCs w:val="28"/>
              </w:rPr>
              <w:t>算常說</w:t>
            </w:r>
            <w:proofErr w:type="gramEnd"/>
            <w:r w:rsidRPr="001D48BF">
              <w:rPr>
                <w:color w:val="000000" w:themeColor="text1"/>
                <w:spacing w:val="-4"/>
                <w:sz w:val="28"/>
                <w:szCs w:val="28"/>
              </w:rPr>
              <w:t>)</w:t>
            </w:r>
            <w:r w:rsidRPr="001D48BF">
              <w:rPr>
                <w:rFonts w:hint="eastAsia"/>
                <w:color w:val="000000" w:themeColor="text1"/>
                <w:spacing w:val="-4"/>
                <w:sz w:val="28"/>
                <w:szCs w:val="28"/>
              </w:rPr>
              <w:t>，</w:t>
            </w:r>
            <w:r w:rsidRPr="001D48BF">
              <w:rPr>
                <w:color w:val="000000" w:themeColor="text1"/>
                <w:spacing w:val="-4"/>
                <w:sz w:val="28"/>
                <w:szCs w:val="28"/>
              </w:rPr>
              <w:t>66.60%</w:t>
            </w:r>
            <w:r w:rsidRPr="001D48BF">
              <w:rPr>
                <w:rFonts w:hint="eastAsia"/>
                <w:color w:val="000000" w:themeColor="text1"/>
                <w:spacing w:val="-4"/>
                <w:sz w:val="28"/>
                <w:szCs w:val="28"/>
              </w:rPr>
              <w:t>族語交談頻率較低</w:t>
            </w:r>
            <w:r w:rsidRPr="001D48BF">
              <w:rPr>
                <w:color w:val="000000" w:themeColor="text1"/>
                <w:spacing w:val="-4"/>
                <w:sz w:val="28"/>
                <w:szCs w:val="28"/>
              </w:rPr>
              <w:t>(</w:t>
            </w:r>
            <w:r w:rsidRPr="001D48BF">
              <w:rPr>
                <w:rFonts w:hint="eastAsia"/>
                <w:color w:val="000000" w:themeColor="text1"/>
                <w:spacing w:val="-4"/>
                <w:sz w:val="28"/>
                <w:szCs w:val="28"/>
              </w:rPr>
              <w:t>偶爾會說</w:t>
            </w:r>
            <w:r w:rsidRPr="001D48BF">
              <w:rPr>
                <w:color w:val="000000" w:themeColor="text1"/>
                <w:spacing w:val="-4"/>
                <w:sz w:val="28"/>
                <w:szCs w:val="28"/>
              </w:rPr>
              <w:t>+</w:t>
            </w:r>
            <w:r w:rsidRPr="001D48BF">
              <w:rPr>
                <w:rFonts w:hint="eastAsia"/>
                <w:color w:val="000000" w:themeColor="text1"/>
                <w:spacing w:val="-4"/>
                <w:sz w:val="28"/>
                <w:szCs w:val="28"/>
              </w:rPr>
              <w:t>不常說</w:t>
            </w:r>
            <w:r w:rsidRPr="001D48BF">
              <w:rPr>
                <w:color w:val="000000" w:themeColor="text1"/>
                <w:spacing w:val="-4"/>
                <w:sz w:val="28"/>
                <w:szCs w:val="28"/>
              </w:rPr>
              <w:t>)</w:t>
            </w:r>
            <w:r w:rsidRPr="001D48BF">
              <w:rPr>
                <w:rFonts w:hint="eastAsia"/>
                <w:color w:val="000000" w:themeColor="text1"/>
                <w:spacing w:val="-4"/>
                <w:sz w:val="28"/>
                <w:szCs w:val="28"/>
              </w:rPr>
              <w:t>，</w:t>
            </w:r>
            <w:r w:rsidRPr="001D48BF">
              <w:rPr>
                <w:color w:val="000000" w:themeColor="text1"/>
                <w:spacing w:val="-4"/>
                <w:sz w:val="28"/>
                <w:szCs w:val="28"/>
              </w:rPr>
              <w:t>18.69%</w:t>
            </w:r>
            <w:r w:rsidRPr="001D48BF">
              <w:rPr>
                <w:rFonts w:hint="eastAsia"/>
                <w:color w:val="000000" w:themeColor="text1"/>
                <w:spacing w:val="-4"/>
                <w:sz w:val="28"/>
                <w:szCs w:val="28"/>
              </w:rPr>
              <w:t>都</w:t>
            </w:r>
            <w:r w:rsidRPr="001D48BF">
              <w:rPr>
                <w:rFonts w:hint="eastAsia"/>
                <w:color w:val="000000" w:themeColor="text1"/>
                <w:spacing w:val="-5"/>
                <w:sz w:val="28"/>
                <w:szCs w:val="28"/>
              </w:rPr>
              <w:t>不會說，另有</w:t>
            </w:r>
            <w:r w:rsidRPr="001D48BF">
              <w:rPr>
                <w:color w:val="000000" w:themeColor="text1"/>
                <w:sz w:val="28"/>
                <w:szCs w:val="28"/>
              </w:rPr>
              <w:t>3.47%</w:t>
            </w:r>
            <w:r w:rsidRPr="001D48BF">
              <w:rPr>
                <w:rFonts w:hint="eastAsia"/>
                <w:color w:val="000000" w:themeColor="text1"/>
                <w:sz w:val="28"/>
                <w:szCs w:val="28"/>
              </w:rPr>
              <w:t>的學生未回答。</w:t>
            </w:r>
          </w:p>
        </w:tc>
      </w:tr>
      <w:tr w:rsidR="001D48BF" w:rsidRPr="001D48BF" w:rsidTr="006A308F">
        <w:tc>
          <w:tcPr>
            <w:tcW w:w="3402" w:type="dxa"/>
          </w:tcPr>
          <w:p w:rsidR="005C6378" w:rsidRPr="001D48BF" w:rsidRDefault="005C6378" w:rsidP="001154B6">
            <w:pPr>
              <w:pStyle w:val="1"/>
              <w:numPr>
                <w:ilvl w:val="0"/>
                <w:numId w:val="0"/>
              </w:numPr>
              <w:spacing w:line="340" w:lineRule="exact"/>
              <w:rPr>
                <w:color w:val="000000" w:themeColor="text1"/>
                <w:sz w:val="28"/>
                <w:szCs w:val="28"/>
              </w:rPr>
            </w:pPr>
            <w:r w:rsidRPr="001D48BF">
              <w:rPr>
                <w:color w:val="000000" w:themeColor="text1"/>
                <w:spacing w:val="-2"/>
                <w:sz w:val="28"/>
                <w:szCs w:val="28"/>
              </w:rPr>
              <w:t>請問您為什麼</w:t>
            </w:r>
            <w:proofErr w:type="gramStart"/>
            <w:r w:rsidRPr="001D48BF">
              <w:rPr>
                <w:color w:val="000000" w:themeColor="text1"/>
                <w:spacing w:val="-2"/>
                <w:sz w:val="28"/>
                <w:szCs w:val="28"/>
              </w:rPr>
              <w:t>不說族語</w:t>
            </w:r>
            <w:proofErr w:type="gramEnd"/>
            <w:r w:rsidRPr="001D48BF">
              <w:rPr>
                <w:rFonts w:ascii="Times New Roman" w:eastAsia="Times New Roman"/>
                <w:color w:val="000000" w:themeColor="text1"/>
                <w:spacing w:val="-2"/>
                <w:sz w:val="28"/>
                <w:szCs w:val="28"/>
              </w:rPr>
              <w:t>?</w:t>
            </w:r>
          </w:p>
        </w:tc>
        <w:tc>
          <w:tcPr>
            <w:tcW w:w="5670" w:type="dxa"/>
          </w:tcPr>
          <w:p w:rsidR="005C6378" w:rsidRPr="001D48BF" w:rsidRDefault="005C6378" w:rsidP="001154B6">
            <w:pPr>
              <w:pStyle w:val="1"/>
              <w:numPr>
                <w:ilvl w:val="0"/>
                <w:numId w:val="0"/>
              </w:numPr>
              <w:pBdr>
                <w:top w:val="none" w:sz="0" w:space="0" w:color="000000"/>
                <w:left w:val="none" w:sz="0" w:space="0" w:color="000000"/>
                <w:bottom w:val="none" w:sz="0" w:space="0" w:color="000000"/>
                <w:right w:val="none" w:sz="0" w:space="0" w:color="000000"/>
              </w:pBdr>
              <w:spacing w:line="340" w:lineRule="exact"/>
              <w:rPr>
                <w:color w:val="000000" w:themeColor="text1"/>
                <w:sz w:val="28"/>
                <w:szCs w:val="28"/>
              </w:rPr>
            </w:pPr>
            <w:r w:rsidRPr="001D48BF">
              <w:rPr>
                <w:rFonts w:hint="eastAsia"/>
                <w:color w:val="000000" w:themeColor="text1"/>
                <w:spacing w:val="-4"/>
                <w:sz w:val="28"/>
                <w:szCs w:val="28"/>
              </w:rPr>
              <w:t>2</w:t>
            </w:r>
            <w:r w:rsidRPr="001D48BF">
              <w:rPr>
                <w:color w:val="000000" w:themeColor="text1"/>
                <w:spacing w:val="-4"/>
                <w:sz w:val="28"/>
                <w:szCs w:val="28"/>
              </w:rPr>
              <w:t>,365</w:t>
            </w:r>
            <w:r w:rsidRPr="001D48BF">
              <w:rPr>
                <w:rFonts w:hint="eastAsia"/>
                <w:color w:val="000000" w:themeColor="text1"/>
                <w:spacing w:val="-4"/>
                <w:sz w:val="28"/>
                <w:szCs w:val="28"/>
              </w:rPr>
              <w:t>位高級中等學校一年級學生中學生扣除回答「每天都說」及「還</w:t>
            </w:r>
            <w:proofErr w:type="gramStart"/>
            <w:r w:rsidRPr="001D48BF">
              <w:rPr>
                <w:rFonts w:hint="eastAsia"/>
                <w:color w:val="000000" w:themeColor="text1"/>
                <w:spacing w:val="-4"/>
                <w:sz w:val="28"/>
                <w:szCs w:val="28"/>
              </w:rPr>
              <w:t>算常說</w:t>
            </w:r>
            <w:proofErr w:type="gramEnd"/>
            <w:r w:rsidRPr="001D48BF">
              <w:rPr>
                <w:rFonts w:hint="eastAsia"/>
                <w:color w:val="000000" w:themeColor="text1"/>
                <w:spacing w:val="-4"/>
                <w:sz w:val="28"/>
                <w:szCs w:val="28"/>
              </w:rPr>
              <w:t>」2</w:t>
            </w:r>
            <w:r w:rsidRPr="001D48BF">
              <w:rPr>
                <w:color w:val="000000" w:themeColor="text1"/>
                <w:spacing w:val="-4"/>
                <w:sz w:val="28"/>
                <w:szCs w:val="28"/>
              </w:rPr>
              <w:t>66</w:t>
            </w:r>
            <w:r w:rsidRPr="001D48BF">
              <w:rPr>
                <w:rFonts w:hint="eastAsia"/>
                <w:color w:val="000000" w:themeColor="text1"/>
                <w:spacing w:val="-4"/>
                <w:sz w:val="28"/>
                <w:szCs w:val="28"/>
              </w:rPr>
              <w:t>位，共計</w:t>
            </w:r>
            <w:r w:rsidRPr="001D48BF">
              <w:rPr>
                <w:color w:val="000000" w:themeColor="text1"/>
                <w:spacing w:val="-4"/>
                <w:sz w:val="28"/>
                <w:szCs w:val="28"/>
              </w:rPr>
              <w:t>2,099位高學生中，有46.36%的學生認為「與人溝通較不方便」，其次依序為「父母長輩</w:t>
            </w:r>
            <w:proofErr w:type="gramStart"/>
            <w:r w:rsidRPr="001D48BF">
              <w:rPr>
                <w:color w:val="000000" w:themeColor="text1"/>
                <w:spacing w:val="-4"/>
                <w:sz w:val="28"/>
                <w:szCs w:val="28"/>
              </w:rPr>
              <w:t>會說族</w:t>
            </w:r>
            <w:proofErr w:type="gramEnd"/>
            <w:r w:rsidRPr="001D48BF">
              <w:rPr>
                <w:color w:val="000000" w:themeColor="text1"/>
                <w:spacing w:val="-4"/>
                <w:sz w:val="28"/>
                <w:szCs w:val="28"/>
              </w:rPr>
              <w:t>語，但是不講」(31.21%)、「身邊無使用族語的人」(27.06%)、「</w:t>
            </w:r>
            <w:proofErr w:type="gramStart"/>
            <w:r w:rsidRPr="001D48BF">
              <w:rPr>
                <w:color w:val="000000" w:themeColor="text1"/>
                <w:spacing w:val="-4"/>
                <w:sz w:val="28"/>
                <w:szCs w:val="28"/>
              </w:rPr>
              <w:t>學校無族</w:t>
            </w:r>
            <w:proofErr w:type="gramEnd"/>
            <w:r w:rsidRPr="001D48BF">
              <w:rPr>
                <w:color w:val="000000" w:themeColor="text1"/>
                <w:spacing w:val="-4"/>
                <w:sz w:val="28"/>
                <w:szCs w:val="28"/>
              </w:rPr>
              <w:t>語課程」(12.86%)。</w:t>
            </w:r>
          </w:p>
        </w:tc>
      </w:tr>
    </w:tbl>
    <w:p w:rsidR="005C6378" w:rsidRPr="001D48BF" w:rsidRDefault="005C6378" w:rsidP="005C6378">
      <w:pPr>
        <w:pStyle w:val="1"/>
        <w:numPr>
          <w:ilvl w:val="0"/>
          <w:numId w:val="0"/>
        </w:numPr>
        <w:ind w:left="2381" w:hanging="2381"/>
        <w:rPr>
          <w:color w:val="000000" w:themeColor="text1"/>
          <w:sz w:val="24"/>
          <w:szCs w:val="24"/>
        </w:rPr>
      </w:pPr>
      <w:r w:rsidRPr="001D48BF">
        <w:rPr>
          <w:rFonts w:hint="eastAsia"/>
          <w:color w:val="000000" w:themeColor="text1"/>
          <w:sz w:val="24"/>
          <w:szCs w:val="24"/>
        </w:rPr>
        <w:t>資料來源：本報告彙整自1</w:t>
      </w:r>
      <w:r w:rsidRPr="001D48BF">
        <w:rPr>
          <w:color w:val="000000" w:themeColor="text1"/>
          <w:sz w:val="24"/>
          <w:szCs w:val="24"/>
        </w:rPr>
        <w:t>11</w:t>
      </w:r>
      <w:r w:rsidRPr="001D48BF">
        <w:rPr>
          <w:rFonts w:hint="eastAsia"/>
          <w:color w:val="000000" w:themeColor="text1"/>
          <w:sz w:val="24"/>
          <w:szCs w:val="24"/>
        </w:rPr>
        <w:t>學年度原住民教育調查統計報告資料。</w:t>
      </w:r>
    </w:p>
    <w:p w:rsidR="005C6378" w:rsidRPr="001D48BF" w:rsidRDefault="005C6378" w:rsidP="005C6378">
      <w:pPr>
        <w:pStyle w:val="3"/>
        <w:spacing w:beforeLines="50" w:before="228"/>
        <w:ind w:left="1360" w:hanging="680"/>
        <w:rPr>
          <w:b/>
          <w:color w:val="000000" w:themeColor="text1"/>
        </w:rPr>
      </w:pPr>
      <w:r w:rsidRPr="001D48BF">
        <w:rPr>
          <w:rFonts w:hint="eastAsia"/>
          <w:color w:val="000000" w:themeColor="text1"/>
        </w:rPr>
        <w:t>又，固然，將升學保障制度取得加分機會與族</w:t>
      </w:r>
      <w:proofErr w:type="gramStart"/>
      <w:r w:rsidRPr="001D48BF">
        <w:rPr>
          <w:rFonts w:hint="eastAsia"/>
          <w:color w:val="000000" w:themeColor="text1"/>
        </w:rPr>
        <w:t>語復振掛勾</w:t>
      </w:r>
      <w:proofErr w:type="gramEnd"/>
      <w:r w:rsidRPr="001D48BF">
        <w:rPr>
          <w:rFonts w:hint="eastAsia"/>
          <w:color w:val="000000" w:themeColor="text1"/>
        </w:rPr>
        <w:t>，將通過族語認證，作為升學加分之誘因，可讓原住民學生有意願、有可能去接觸母語，希冀提供原住民學生學習原住民語言文化之誘因及機</w:t>
      </w:r>
      <w:r w:rsidRPr="001D48BF">
        <w:rPr>
          <w:rFonts w:hint="eastAsia"/>
          <w:color w:val="000000" w:themeColor="text1"/>
        </w:rPr>
        <w:lastRenderedPageBreak/>
        <w:t>會，原民會亦認為原住民學生升學保障制度，確有鼓勵原住民學生報考族語認證測驗之動機，然以通過族語認證測驗考試與否作為加分優待之門檻，且學生通過族語認證測驗考試後，是否會繼續使用族語？以前</w:t>
      </w:r>
      <w:proofErr w:type="gramStart"/>
      <w:r w:rsidRPr="001D48BF">
        <w:rPr>
          <w:rFonts w:hint="eastAsia"/>
          <w:color w:val="000000" w:themeColor="text1"/>
        </w:rPr>
        <w:t>揭</w:t>
      </w:r>
      <w:proofErr w:type="gramEnd"/>
      <w:r w:rsidRPr="001D48BF">
        <w:rPr>
          <w:rFonts w:hint="eastAsia"/>
          <w:color w:val="000000" w:themeColor="text1"/>
        </w:rPr>
        <w:t>調查發現原住民學生族語交談頻率較低</w:t>
      </w:r>
      <w:r w:rsidRPr="001D48BF">
        <w:rPr>
          <w:color w:val="000000" w:themeColor="text1"/>
        </w:rPr>
        <w:t>(</w:t>
      </w:r>
      <w:r w:rsidRPr="001D48BF">
        <w:rPr>
          <w:rFonts w:hint="eastAsia"/>
          <w:color w:val="000000" w:themeColor="text1"/>
        </w:rPr>
        <w:t>偶爾會說</w:t>
      </w:r>
      <w:r w:rsidRPr="001D48BF">
        <w:rPr>
          <w:color w:val="000000" w:themeColor="text1"/>
        </w:rPr>
        <w:t>+</w:t>
      </w:r>
      <w:r w:rsidRPr="001D48BF">
        <w:rPr>
          <w:rFonts w:hint="eastAsia"/>
          <w:color w:val="000000" w:themeColor="text1"/>
        </w:rPr>
        <w:t>不常說</w:t>
      </w:r>
      <w:r w:rsidRPr="001D48BF">
        <w:rPr>
          <w:color w:val="000000" w:themeColor="text1"/>
        </w:rPr>
        <w:t>)</w:t>
      </w:r>
      <w:r w:rsidRPr="001D48BF">
        <w:rPr>
          <w:rFonts w:hint="eastAsia"/>
          <w:color w:val="000000" w:themeColor="text1"/>
        </w:rPr>
        <w:t>，比率高達</w:t>
      </w:r>
      <w:r w:rsidRPr="001D48BF">
        <w:rPr>
          <w:color w:val="000000" w:themeColor="text1"/>
        </w:rPr>
        <w:t>66.6%</w:t>
      </w:r>
      <w:r w:rsidRPr="001D48BF">
        <w:rPr>
          <w:rFonts w:hint="eastAsia"/>
          <w:color w:val="000000" w:themeColor="text1"/>
        </w:rPr>
        <w:t>，且以在「家中」</w:t>
      </w:r>
      <w:proofErr w:type="gramStart"/>
      <w:r w:rsidRPr="001D48BF">
        <w:rPr>
          <w:rFonts w:hint="eastAsia"/>
          <w:color w:val="000000" w:themeColor="text1"/>
        </w:rPr>
        <w:t>說族</w:t>
      </w:r>
      <w:proofErr w:type="gramEnd"/>
      <w:r w:rsidRPr="001D48BF">
        <w:rPr>
          <w:rFonts w:hint="eastAsia"/>
          <w:color w:val="000000" w:themeColor="text1"/>
        </w:rPr>
        <w:t>語比率最高，另高達46.36%的學生</w:t>
      </w:r>
      <w:proofErr w:type="gramStart"/>
      <w:r w:rsidRPr="001D48BF">
        <w:rPr>
          <w:rFonts w:hint="eastAsia"/>
          <w:color w:val="000000" w:themeColor="text1"/>
        </w:rPr>
        <w:t>不說族</w:t>
      </w:r>
      <w:proofErr w:type="gramEnd"/>
      <w:r w:rsidRPr="001D48BF">
        <w:rPr>
          <w:rFonts w:hint="eastAsia"/>
          <w:color w:val="000000" w:themeColor="text1"/>
        </w:rPr>
        <w:t>語，原因係認為「與人溝通較不方便」，是以，</w:t>
      </w:r>
      <w:proofErr w:type="gramStart"/>
      <w:r w:rsidRPr="001D48BF">
        <w:rPr>
          <w:rFonts w:hint="eastAsia"/>
          <w:color w:val="000000" w:themeColor="text1"/>
        </w:rPr>
        <w:t>將族</w:t>
      </w:r>
      <w:proofErr w:type="gramEnd"/>
      <w:r w:rsidRPr="001D48BF">
        <w:rPr>
          <w:rFonts w:hint="eastAsia"/>
          <w:color w:val="000000" w:themeColor="text1"/>
        </w:rPr>
        <w:t>語認證測驗作為族</w:t>
      </w:r>
      <w:proofErr w:type="gramStart"/>
      <w:r w:rsidRPr="001D48BF">
        <w:rPr>
          <w:rFonts w:hint="eastAsia"/>
          <w:color w:val="000000" w:themeColor="text1"/>
        </w:rPr>
        <w:t>語復振</w:t>
      </w:r>
      <w:proofErr w:type="gramEnd"/>
      <w:r w:rsidRPr="001D48BF">
        <w:rPr>
          <w:rFonts w:hint="eastAsia"/>
          <w:color w:val="000000" w:themeColor="text1"/>
        </w:rPr>
        <w:t>之政策工具，在通過率與報考人數下跌，及使用比率偏低之情況下，恐將影響原住民族語言文化傳承效果</w:t>
      </w:r>
      <w:r w:rsidRPr="001D48BF">
        <w:rPr>
          <w:rFonts w:hint="eastAsia"/>
          <w:b/>
          <w:color w:val="000000" w:themeColor="text1"/>
        </w:rPr>
        <w:t>。</w:t>
      </w:r>
      <w:r w:rsidR="00DD11D0" w:rsidRPr="001D48BF">
        <w:rPr>
          <w:rFonts w:hint="eastAsia"/>
          <w:color w:val="000000" w:themeColor="text1"/>
        </w:rPr>
        <w:t>故為有效解決原住民族語言、文化傳承所面臨之挑戰，尚須具體有效之綜合性政策及措施之支持，以確保原住民族語言文化的真正傳承和發展，此均有賴主管機關積極籌謀因應</w:t>
      </w:r>
      <w:r w:rsidR="00FD25FE" w:rsidRPr="001D48BF">
        <w:rPr>
          <w:rFonts w:hint="eastAsia"/>
          <w:color w:val="000000" w:themeColor="text1"/>
        </w:rPr>
        <w:t>。</w:t>
      </w:r>
    </w:p>
    <w:p w:rsidR="003860F5" w:rsidRPr="001D48BF" w:rsidRDefault="003860F5" w:rsidP="003860F5">
      <w:pPr>
        <w:pStyle w:val="3"/>
        <w:ind w:left="1360" w:hanging="680"/>
        <w:rPr>
          <w:rFonts w:hAnsi="標楷體"/>
          <w:color w:val="000000" w:themeColor="text1"/>
          <w:szCs w:val="24"/>
        </w:rPr>
      </w:pPr>
      <w:proofErr w:type="gramStart"/>
      <w:r w:rsidRPr="001D48BF">
        <w:rPr>
          <w:rFonts w:hint="eastAsia"/>
          <w:color w:val="000000" w:themeColor="text1"/>
        </w:rPr>
        <w:t>另</w:t>
      </w:r>
      <w:proofErr w:type="gramEnd"/>
      <w:r w:rsidRPr="001D48BF">
        <w:rPr>
          <w:rFonts w:hint="eastAsia"/>
          <w:color w:val="000000" w:themeColor="text1"/>
        </w:rPr>
        <w:t>，居住原住民族地區(</w:t>
      </w:r>
      <w:r w:rsidRPr="001D48BF">
        <w:rPr>
          <w:color w:val="000000" w:themeColor="text1"/>
        </w:rPr>
        <w:t>30</w:t>
      </w:r>
      <w:r w:rsidRPr="001D48BF">
        <w:rPr>
          <w:rFonts w:hint="eastAsia"/>
          <w:color w:val="000000" w:themeColor="text1"/>
        </w:rPr>
        <w:t>個山地</w:t>
      </w:r>
      <w:proofErr w:type="gramStart"/>
      <w:r w:rsidRPr="001D48BF">
        <w:rPr>
          <w:rFonts w:hint="eastAsia"/>
          <w:color w:val="000000" w:themeColor="text1"/>
        </w:rPr>
        <w:t>原住民族鄉</w:t>
      </w:r>
      <w:proofErr w:type="gramEnd"/>
      <w:r w:rsidRPr="001D48BF">
        <w:rPr>
          <w:rFonts w:hint="eastAsia"/>
          <w:color w:val="000000" w:themeColor="text1"/>
        </w:rPr>
        <w:t>區及25個平地原住民族鄉鎮市)原住民學生接觸、學習族群語言文化機率較高，或有</w:t>
      </w:r>
      <w:proofErr w:type="gramStart"/>
      <w:r w:rsidRPr="001D48BF">
        <w:rPr>
          <w:rFonts w:hint="eastAsia"/>
          <w:color w:val="000000" w:themeColor="text1"/>
        </w:rPr>
        <w:t>較高族</w:t>
      </w:r>
      <w:proofErr w:type="gramEnd"/>
      <w:r w:rsidRPr="001D48BF">
        <w:rPr>
          <w:rFonts w:hint="eastAsia"/>
          <w:color w:val="000000" w:themeColor="text1"/>
        </w:rPr>
        <w:t>語能力；居住城市原住民學生恐無相等學習資源；目前以優惠35%幅度予通過族語認證學生，而以10%幅度予具備原住民身分卻未通過族語認證之都市原住民學生，對於同樣具有原住民身分學生而言，因為語言文化學習成果高下而有差別待遇；究其實係因族群語言文化學習環境資源落差所致，是否成為懲罰性規定；又，</w:t>
      </w:r>
      <w:r w:rsidRPr="001D48BF">
        <w:rPr>
          <w:rFonts w:hAnsi="標楷體" w:hint="eastAsia"/>
          <w:color w:val="000000" w:themeColor="text1"/>
          <w:szCs w:val="24"/>
        </w:rPr>
        <w:t>因此獲得優惠者，</w:t>
      </w:r>
      <w:r w:rsidR="001049A4" w:rsidRPr="001D48BF">
        <w:rPr>
          <w:rFonts w:hAnsi="標楷體" w:hint="eastAsia"/>
          <w:color w:val="000000" w:themeColor="text1"/>
          <w:szCs w:val="24"/>
        </w:rPr>
        <w:t>是否</w:t>
      </w:r>
      <w:r w:rsidR="001049A4" w:rsidRPr="001D48BF">
        <w:rPr>
          <w:rFonts w:hint="eastAsia"/>
          <w:color w:val="000000" w:themeColor="text1"/>
        </w:rPr>
        <w:t>應承擔必要的民族自治與語言文化傳續的責任？</w:t>
      </w:r>
      <w:r w:rsidR="001049A4" w:rsidRPr="001D48BF">
        <w:rPr>
          <w:rFonts w:hAnsi="標楷體" w:hint="eastAsia"/>
          <w:color w:val="000000" w:themeColor="text1"/>
          <w:szCs w:val="24"/>
        </w:rPr>
        <w:t>近程是否應承擔傳續族群語言文化責任，遠者是否其學習應連結原住民族發展如自治人才培育，甚而積極成為傳續原住民族文化、擔負原住民族自治發展建設的人員。</w:t>
      </w:r>
      <w:r w:rsidRPr="001D48BF">
        <w:rPr>
          <w:rFonts w:hAnsi="標楷體" w:hint="eastAsia"/>
          <w:color w:val="000000" w:themeColor="text1"/>
          <w:szCs w:val="24"/>
        </w:rPr>
        <w:t>至於族語認證宜否與升學優惠掛勾？族語認證對於語言傳續是否確</w:t>
      </w:r>
      <w:r w:rsidRPr="001D48BF">
        <w:rPr>
          <w:rFonts w:hAnsi="標楷體" w:hint="eastAsia"/>
          <w:color w:val="000000" w:themeColor="text1"/>
          <w:szCs w:val="24"/>
        </w:rPr>
        <w:lastRenderedPageBreak/>
        <w:t>有實益？通過族語認證優惠額度高達35%，遠超學理上可以彌補個別程度差距幅度等，以上各節，均有待相關機關審慎檢討。</w:t>
      </w:r>
    </w:p>
    <w:p w:rsidR="000A7866" w:rsidRPr="001D48BF" w:rsidRDefault="00FD25FE" w:rsidP="001C3D88">
      <w:pPr>
        <w:pStyle w:val="3"/>
        <w:ind w:left="1360" w:hanging="680"/>
        <w:rPr>
          <w:color w:val="000000" w:themeColor="text1"/>
        </w:rPr>
      </w:pPr>
      <w:r w:rsidRPr="001D48BF">
        <w:rPr>
          <w:rFonts w:hint="eastAsia"/>
          <w:color w:val="000000" w:themeColor="text1"/>
        </w:rPr>
        <w:t>綜</w:t>
      </w:r>
      <w:proofErr w:type="gramStart"/>
      <w:r w:rsidRPr="001D48BF">
        <w:rPr>
          <w:rFonts w:hint="eastAsia"/>
          <w:color w:val="000000" w:themeColor="text1"/>
        </w:rPr>
        <w:t>上</w:t>
      </w:r>
      <w:r w:rsidR="00676A16" w:rsidRPr="001D48BF">
        <w:rPr>
          <w:rFonts w:hint="eastAsia"/>
          <w:color w:val="000000" w:themeColor="text1"/>
        </w:rPr>
        <w:t>論結</w:t>
      </w:r>
      <w:proofErr w:type="gramEnd"/>
      <w:r w:rsidRPr="001D48BF">
        <w:rPr>
          <w:rFonts w:hint="eastAsia"/>
          <w:color w:val="000000" w:themeColor="text1"/>
        </w:rPr>
        <w:t>，</w:t>
      </w:r>
      <w:r w:rsidR="00C02654" w:rsidRPr="001D48BF">
        <w:rPr>
          <w:rFonts w:hAnsi="標楷體" w:hint="eastAsia"/>
          <w:color w:val="000000" w:themeColor="text1"/>
          <w:szCs w:val="24"/>
        </w:rPr>
        <w:t>現行透過族語認證與升學保障政策相連結，將通過族語認證納入升學保障加分機制之作法，雖一定程度上提供了對原住民族語言文化的重視和支持，鼓勵原住民學生學習和使用自己的族語，希冀藉此保存、傳承族語，並讓文化永續傳承。然而，近年報考原住民族語言能力認證測驗人數呈現初、中級為多、中高級以上較少，甚至高級、</w:t>
      </w:r>
      <w:proofErr w:type="gramStart"/>
      <w:r w:rsidR="00C02654" w:rsidRPr="001D48BF">
        <w:rPr>
          <w:rFonts w:hAnsi="標楷體" w:hint="eastAsia"/>
          <w:color w:val="000000" w:themeColor="text1"/>
          <w:szCs w:val="24"/>
        </w:rPr>
        <w:t>優級人數</w:t>
      </w:r>
      <w:proofErr w:type="gramEnd"/>
      <w:r w:rsidR="00C02654" w:rsidRPr="001D48BF">
        <w:rPr>
          <w:rFonts w:hAnsi="標楷體" w:hint="eastAsia"/>
          <w:color w:val="000000" w:themeColor="text1"/>
          <w:szCs w:val="24"/>
        </w:rPr>
        <w:t>尚</w:t>
      </w:r>
      <w:proofErr w:type="gramStart"/>
      <w:r w:rsidR="00C02654" w:rsidRPr="001D48BF">
        <w:rPr>
          <w:rFonts w:hAnsi="標楷體" w:hint="eastAsia"/>
          <w:color w:val="000000" w:themeColor="text1"/>
          <w:szCs w:val="24"/>
        </w:rPr>
        <w:t>不足</w:t>
      </w:r>
      <w:proofErr w:type="gramEnd"/>
      <w:r w:rsidR="00C02654" w:rsidRPr="001D48BF">
        <w:rPr>
          <w:rFonts w:hAnsi="標楷體" w:hint="eastAsia"/>
          <w:color w:val="000000" w:themeColor="text1"/>
          <w:szCs w:val="24"/>
        </w:rPr>
        <w:t>千人，且通過率及學生報考人數均呈現下跌現象，加上族語使用及學習面臨使用頻率偏低，甚有高達46.36%的學生，</w:t>
      </w:r>
      <w:proofErr w:type="gramStart"/>
      <w:r w:rsidR="00C02654" w:rsidRPr="001D48BF">
        <w:rPr>
          <w:rFonts w:hAnsi="標楷體" w:hint="eastAsia"/>
          <w:color w:val="000000" w:themeColor="text1"/>
          <w:szCs w:val="24"/>
        </w:rPr>
        <w:t>不說族</w:t>
      </w:r>
      <w:proofErr w:type="gramEnd"/>
      <w:r w:rsidR="00C02654" w:rsidRPr="001D48BF">
        <w:rPr>
          <w:rFonts w:hAnsi="標楷體" w:hint="eastAsia"/>
          <w:color w:val="000000" w:themeColor="text1"/>
          <w:szCs w:val="24"/>
        </w:rPr>
        <w:t>語的原因在於「與人溝通較不方便」，故以通過族語認證作為取得優惠之門檻，作為原住民學生擁有文化證據並擔負傳承文化責任，對於學科學習是否造成負擔、族語認證制度與升學保障連結，是否確能促進語言文化傳承，</w:t>
      </w:r>
      <w:proofErr w:type="gramStart"/>
      <w:r w:rsidR="00C02654" w:rsidRPr="001D48BF">
        <w:rPr>
          <w:rFonts w:hAnsi="標楷體" w:hint="eastAsia"/>
          <w:color w:val="000000" w:themeColor="text1"/>
          <w:szCs w:val="24"/>
        </w:rPr>
        <w:t>均待嚴</w:t>
      </w:r>
      <w:proofErr w:type="gramEnd"/>
      <w:r w:rsidR="00C02654" w:rsidRPr="001D48BF">
        <w:rPr>
          <w:rFonts w:hAnsi="標楷體" w:hint="eastAsia"/>
          <w:color w:val="000000" w:themeColor="text1"/>
          <w:szCs w:val="24"/>
        </w:rPr>
        <w:t>謹的學術調查研究；又原住民學生在接觸、學習族群語言文化資源有無相同；獲得優惠者是否應承擔傳續族群語言文化責任；其學習應否連結原住民族發展如自治人才培育，甚而積極成為傳續原住民族文化、擔負原住民族自治發展建設的人員等等議題，殊值主管機關積極</w:t>
      </w:r>
      <w:proofErr w:type="gramStart"/>
      <w:r w:rsidR="00C02654" w:rsidRPr="001D48BF">
        <w:rPr>
          <w:rFonts w:hAnsi="標楷體" w:hint="eastAsia"/>
          <w:color w:val="000000" w:themeColor="text1"/>
          <w:szCs w:val="24"/>
        </w:rPr>
        <w:t>研</w:t>
      </w:r>
      <w:proofErr w:type="gramEnd"/>
      <w:r w:rsidR="00C02654" w:rsidRPr="001D48BF">
        <w:rPr>
          <w:rFonts w:hAnsi="標楷體" w:hint="eastAsia"/>
          <w:color w:val="000000" w:themeColor="text1"/>
          <w:szCs w:val="24"/>
        </w:rPr>
        <w:t>議。</w:t>
      </w:r>
    </w:p>
    <w:p w:rsidR="000A7866" w:rsidRPr="001D48BF" w:rsidRDefault="000A7866" w:rsidP="000A7866">
      <w:pPr>
        <w:pStyle w:val="3"/>
        <w:numPr>
          <w:ilvl w:val="0"/>
          <w:numId w:val="0"/>
        </w:numPr>
        <w:ind w:left="680"/>
        <w:rPr>
          <w:rFonts w:hAnsi="標楷體"/>
          <w:color w:val="000000" w:themeColor="text1"/>
          <w:szCs w:val="24"/>
        </w:rPr>
      </w:pPr>
    </w:p>
    <w:p w:rsidR="00DE333D" w:rsidRPr="001D48BF" w:rsidRDefault="00DE333D" w:rsidP="00C02654">
      <w:pPr>
        <w:pStyle w:val="3"/>
        <w:numPr>
          <w:ilvl w:val="0"/>
          <w:numId w:val="0"/>
        </w:numPr>
        <w:ind w:left="3828"/>
        <w:rPr>
          <w:color w:val="000000" w:themeColor="text1"/>
        </w:rPr>
      </w:pPr>
    </w:p>
    <w:p w:rsidR="00DD11D0" w:rsidRPr="001D48BF" w:rsidRDefault="00DD11D0" w:rsidP="00DE333D">
      <w:pPr>
        <w:pStyle w:val="3"/>
        <w:numPr>
          <w:ilvl w:val="0"/>
          <w:numId w:val="0"/>
        </w:numPr>
        <w:ind w:left="3828"/>
        <w:rPr>
          <w:color w:val="000000" w:themeColor="text1"/>
        </w:rPr>
      </w:pPr>
    </w:p>
    <w:bookmarkEnd w:id="78"/>
    <w:bookmarkEnd w:id="83"/>
    <w:bookmarkEnd w:id="84"/>
    <w:bookmarkEnd w:id="85"/>
    <w:bookmarkEnd w:id="86"/>
    <w:bookmarkEnd w:id="87"/>
    <w:p w:rsidR="003A5927" w:rsidRPr="001D48BF" w:rsidRDefault="003A5927" w:rsidP="007E7517">
      <w:pPr>
        <w:pStyle w:val="3"/>
        <w:numPr>
          <w:ilvl w:val="0"/>
          <w:numId w:val="0"/>
        </w:numPr>
        <w:ind w:left="3828"/>
        <w:rPr>
          <w:color w:val="000000" w:themeColor="text1"/>
        </w:rPr>
      </w:pPr>
    </w:p>
    <w:p w:rsidR="003A5927" w:rsidRPr="001D48BF" w:rsidRDefault="003A5927" w:rsidP="003A5927">
      <w:pPr>
        <w:pStyle w:val="32"/>
        <w:ind w:leftChars="0" w:left="0" w:firstLineChars="0" w:firstLine="0"/>
        <w:rPr>
          <w:color w:val="000000" w:themeColor="text1"/>
        </w:rPr>
      </w:pPr>
    </w:p>
    <w:p w:rsidR="00E25849" w:rsidRPr="001D48BF" w:rsidRDefault="00E25849" w:rsidP="004E05A1">
      <w:pPr>
        <w:pStyle w:val="1"/>
        <w:ind w:left="2380" w:hanging="2380"/>
        <w:rPr>
          <w:color w:val="000000" w:themeColor="text1"/>
        </w:rPr>
      </w:pPr>
      <w:bookmarkStart w:id="90" w:name="_Toc524895648"/>
      <w:bookmarkStart w:id="91" w:name="_Toc524896194"/>
      <w:bookmarkStart w:id="92" w:name="_Toc524896224"/>
      <w:bookmarkStart w:id="93" w:name="_Toc524902734"/>
      <w:bookmarkStart w:id="94" w:name="_Toc525066148"/>
      <w:bookmarkStart w:id="95" w:name="_Toc525070839"/>
      <w:bookmarkStart w:id="96" w:name="_Toc525938379"/>
      <w:bookmarkStart w:id="97" w:name="_Toc525939227"/>
      <w:bookmarkStart w:id="98" w:name="_Toc525939732"/>
      <w:bookmarkStart w:id="99" w:name="_Toc529218272"/>
      <w:bookmarkEnd w:id="79"/>
      <w:r w:rsidRPr="001D48BF">
        <w:rPr>
          <w:color w:val="000000" w:themeColor="text1"/>
        </w:rPr>
        <w:br w:type="page"/>
      </w:r>
      <w:bookmarkStart w:id="100" w:name="_Toc529222689"/>
      <w:bookmarkStart w:id="101" w:name="_Toc529223111"/>
      <w:bookmarkStart w:id="102" w:name="_Toc529223862"/>
      <w:bookmarkStart w:id="103" w:name="_Toc529228265"/>
      <w:bookmarkStart w:id="104" w:name="_Toc2400395"/>
      <w:bookmarkStart w:id="105" w:name="_Toc4316189"/>
      <w:bookmarkStart w:id="106" w:name="_Toc4473330"/>
      <w:bookmarkStart w:id="107" w:name="_Toc69556897"/>
      <w:bookmarkStart w:id="108" w:name="_Toc69556946"/>
      <w:bookmarkStart w:id="109" w:name="_Toc69609820"/>
      <w:bookmarkStart w:id="110" w:name="_Toc70241816"/>
      <w:bookmarkStart w:id="111" w:name="_Toc70242205"/>
      <w:bookmarkStart w:id="112" w:name="_Toc421794875"/>
      <w:bookmarkStart w:id="113" w:name="_Toc422834160"/>
      <w:bookmarkStart w:id="114" w:name="_Toc171514785"/>
      <w:r w:rsidRPr="001D48BF">
        <w:rPr>
          <w:rFonts w:hint="eastAsia"/>
          <w:color w:val="000000" w:themeColor="text1"/>
        </w:rPr>
        <w:lastRenderedPageBreak/>
        <w:t>處理辦法：</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rsidR="00E25849" w:rsidRPr="001D48BF" w:rsidRDefault="00FB7770" w:rsidP="002474D4">
      <w:pPr>
        <w:pStyle w:val="2"/>
        <w:spacing w:beforeLines="25" w:before="114"/>
        <w:ind w:left="1020" w:hanging="680"/>
        <w:rPr>
          <w:color w:val="000000" w:themeColor="text1"/>
        </w:rPr>
      </w:pPr>
      <w:bookmarkStart w:id="115" w:name="_Toc524895649"/>
      <w:bookmarkStart w:id="116" w:name="_Toc524896195"/>
      <w:bookmarkStart w:id="117" w:name="_Toc524896225"/>
      <w:bookmarkStart w:id="118" w:name="_Toc70241820"/>
      <w:bookmarkStart w:id="119" w:name="_Toc70242209"/>
      <w:bookmarkStart w:id="120" w:name="_Toc421794876"/>
      <w:bookmarkStart w:id="121" w:name="_Toc421795442"/>
      <w:bookmarkStart w:id="122" w:name="_Toc421796023"/>
      <w:bookmarkStart w:id="123" w:name="_Toc422728958"/>
      <w:bookmarkStart w:id="124" w:name="_Toc422834161"/>
      <w:bookmarkStart w:id="125" w:name="_Toc2400396"/>
      <w:bookmarkStart w:id="126" w:name="_Toc4316190"/>
      <w:bookmarkStart w:id="127" w:name="_Toc4473331"/>
      <w:bookmarkStart w:id="128" w:name="_Toc69556898"/>
      <w:bookmarkStart w:id="129" w:name="_Toc69556947"/>
      <w:bookmarkStart w:id="130" w:name="_Toc69609821"/>
      <w:bookmarkStart w:id="131" w:name="_Toc70241817"/>
      <w:bookmarkStart w:id="132" w:name="_Toc70242206"/>
      <w:bookmarkStart w:id="133" w:name="_Toc171514786"/>
      <w:bookmarkStart w:id="134" w:name="_Toc524902735"/>
      <w:bookmarkStart w:id="135" w:name="_Toc525066149"/>
      <w:bookmarkStart w:id="136" w:name="_Toc525070840"/>
      <w:bookmarkStart w:id="137" w:name="_Toc525938380"/>
      <w:bookmarkStart w:id="138" w:name="_Toc525939228"/>
      <w:bookmarkStart w:id="139" w:name="_Toc525939733"/>
      <w:bookmarkStart w:id="140" w:name="_Toc529218273"/>
      <w:bookmarkStart w:id="141" w:name="_Toc529222690"/>
      <w:bookmarkStart w:id="142" w:name="_Toc529223112"/>
      <w:bookmarkStart w:id="143" w:name="_Toc529223863"/>
      <w:bookmarkStart w:id="144" w:name="_Toc529228266"/>
      <w:bookmarkEnd w:id="115"/>
      <w:bookmarkEnd w:id="116"/>
      <w:bookmarkEnd w:id="117"/>
      <w:r w:rsidRPr="001D48BF">
        <w:rPr>
          <w:rFonts w:hint="eastAsia"/>
          <w:color w:val="000000" w:themeColor="text1"/>
        </w:rPr>
        <w:t>調查意見</w:t>
      </w:r>
      <w:r w:rsidR="001402E2" w:rsidRPr="001D48BF">
        <w:rPr>
          <w:rFonts w:hint="eastAsia"/>
          <w:color w:val="000000" w:themeColor="text1"/>
        </w:rPr>
        <w:t>一至</w:t>
      </w:r>
      <w:r w:rsidR="009E020A" w:rsidRPr="001D48BF">
        <w:rPr>
          <w:rFonts w:hint="eastAsia"/>
          <w:color w:val="000000" w:themeColor="text1"/>
        </w:rPr>
        <w:t>五</w:t>
      </w:r>
      <w:r w:rsidRPr="001D48BF">
        <w:rPr>
          <w:rFonts w:hint="eastAsia"/>
          <w:color w:val="000000" w:themeColor="text1"/>
        </w:rPr>
        <w:t>，</w:t>
      </w:r>
      <w:bookmarkStart w:id="145" w:name="_Toc421794877"/>
      <w:bookmarkStart w:id="146" w:name="_Toc421795443"/>
      <w:bookmarkStart w:id="147" w:name="_Toc421796024"/>
      <w:bookmarkStart w:id="148" w:name="_Toc422728959"/>
      <w:bookmarkStart w:id="149" w:name="_Toc422834162"/>
      <w:bookmarkEnd w:id="118"/>
      <w:bookmarkEnd w:id="119"/>
      <w:bookmarkEnd w:id="120"/>
      <w:bookmarkEnd w:id="121"/>
      <w:bookmarkEnd w:id="122"/>
      <w:bookmarkEnd w:id="123"/>
      <w:bookmarkEnd w:id="124"/>
      <w:r w:rsidR="00E25849" w:rsidRPr="001D48BF">
        <w:rPr>
          <w:rFonts w:hint="eastAsia"/>
          <w:color w:val="000000" w:themeColor="text1"/>
        </w:rPr>
        <w:t>函請</w:t>
      </w:r>
      <w:r w:rsidR="001402E2" w:rsidRPr="001D48BF">
        <w:rPr>
          <w:rFonts w:hint="eastAsia"/>
          <w:color w:val="000000" w:themeColor="text1"/>
        </w:rPr>
        <w:t>教育部</w:t>
      </w:r>
      <w:r w:rsidR="001618AF" w:rsidRPr="001D48BF">
        <w:rPr>
          <w:rFonts w:hint="eastAsia"/>
          <w:color w:val="000000" w:themeColor="text1"/>
        </w:rPr>
        <w:t>與</w:t>
      </w:r>
      <w:r w:rsidR="001402E2" w:rsidRPr="001D48BF">
        <w:rPr>
          <w:rFonts w:hint="eastAsia"/>
          <w:color w:val="000000" w:themeColor="text1"/>
        </w:rPr>
        <w:t>原住民族委員會</w:t>
      </w:r>
      <w:r w:rsidR="00B21DEC" w:rsidRPr="001D48BF">
        <w:rPr>
          <w:rFonts w:hint="eastAsia"/>
          <w:color w:val="000000" w:themeColor="text1"/>
        </w:rPr>
        <w:t>共同</w:t>
      </w:r>
      <w:proofErr w:type="gramStart"/>
      <w:r w:rsidR="00913872" w:rsidRPr="001D48BF">
        <w:rPr>
          <w:rFonts w:hint="eastAsia"/>
          <w:color w:val="000000" w:themeColor="text1"/>
        </w:rPr>
        <w:t>研</w:t>
      </w:r>
      <w:proofErr w:type="gramEnd"/>
      <w:r w:rsidR="00913872" w:rsidRPr="001D48BF">
        <w:rPr>
          <w:rFonts w:hint="eastAsia"/>
          <w:color w:val="000000" w:themeColor="text1"/>
        </w:rPr>
        <w:t>議</w:t>
      </w:r>
      <w:r w:rsidR="00E25849" w:rsidRPr="001D48BF">
        <w:rPr>
          <w:rFonts w:hint="eastAsia"/>
          <w:color w:val="000000" w:themeColor="text1"/>
        </w:rPr>
        <w:t>檢討改進</w:t>
      </w:r>
      <w:proofErr w:type="gramStart"/>
      <w:r w:rsidR="00E25849" w:rsidRPr="001D48BF">
        <w:rPr>
          <w:rFonts w:hint="eastAsia"/>
          <w:color w:val="000000" w:themeColor="text1"/>
        </w:rPr>
        <w:t>見復</w:t>
      </w:r>
      <w:proofErr w:type="gramEnd"/>
      <w:r w:rsidR="00E25849" w:rsidRPr="001D48BF">
        <w:rPr>
          <w:rFonts w:hint="eastAsia"/>
          <w:color w:val="000000" w:themeColor="text1"/>
        </w:rPr>
        <w:t>。</w:t>
      </w:r>
      <w:bookmarkEnd w:id="125"/>
      <w:bookmarkEnd w:id="126"/>
      <w:bookmarkEnd w:id="127"/>
      <w:bookmarkEnd w:id="128"/>
      <w:bookmarkEnd w:id="129"/>
      <w:bookmarkEnd w:id="130"/>
      <w:bookmarkEnd w:id="131"/>
      <w:bookmarkEnd w:id="132"/>
      <w:bookmarkEnd w:id="133"/>
      <w:bookmarkEnd w:id="145"/>
      <w:bookmarkEnd w:id="146"/>
      <w:bookmarkEnd w:id="147"/>
      <w:bookmarkEnd w:id="148"/>
      <w:bookmarkEnd w:id="149"/>
    </w:p>
    <w:p w:rsidR="00560DDA" w:rsidRPr="001D48BF" w:rsidRDefault="00560DDA" w:rsidP="00B21DEC">
      <w:pPr>
        <w:pStyle w:val="2"/>
        <w:ind w:left="1020" w:hanging="680"/>
        <w:rPr>
          <w:color w:val="000000" w:themeColor="text1"/>
        </w:rPr>
      </w:pPr>
      <w:bookmarkStart w:id="150" w:name="_Toc171514787"/>
      <w:bookmarkStart w:id="151" w:name="_Toc2400397"/>
      <w:bookmarkStart w:id="152" w:name="_Toc4316191"/>
      <w:bookmarkStart w:id="153" w:name="_Toc4473332"/>
      <w:bookmarkStart w:id="154" w:name="_Toc69556901"/>
      <w:bookmarkStart w:id="155" w:name="_Toc69556950"/>
      <w:bookmarkStart w:id="156" w:name="_Toc69609824"/>
      <w:bookmarkStart w:id="157" w:name="_Toc70241822"/>
      <w:bookmarkStart w:id="158" w:name="_Toc70242211"/>
      <w:bookmarkStart w:id="159" w:name="_Toc421794881"/>
      <w:bookmarkStart w:id="160" w:name="_Toc421795447"/>
      <w:bookmarkStart w:id="161" w:name="_Toc421796028"/>
      <w:bookmarkStart w:id="162" w:name="_Toc422728963"/>
      <w:bookmarkStart w:id="163" w:name="_Toc422834166"/>
      <w:bookmarkEnd w:id="134"/>
      <w:bookmarkEnd w:id="135"/>
      <w:bookmarkEnd w:id="136"/>
      <w:bookmarkEnd w:id="137"/>
      <w:bookmarkEnd w:id="138"/>
      <w:bookmarkEnd w:id="139"/>
      <w:bookmarkEnd w:id="140"/>
      <w:bookmarkEnd w:id="141"/>
      <w:bookmarkEnd w:id="142"/>
      <w:bookmarkEnd w:id="143"/>
      <w:bookmarkEnd w:id="144"/>
      <w:r w:rsidRPr="001D48BF">
        <w:rPr>
          <w:rFonts w:hint="eastAsia"/>
          <w:color w:val="000000" w:themeColor="text1"/>
        </w:rPr>
        <w:t>調查</w:t>
      </w:r>
      <w:r w:rsidR="00913872" w:rsidRPr="001D48BF">
        <w:rPr>
          <w:rFonts w:hint="eastAsia"/>
          <w:color w:val="000000" w:themeColor="text1"/>
        </w:rPr>
        <w:t>意見，</w:t>
      </w:r>
      <w:r w:rsidR="00130DE7">
        <w:rPr>
          <w:rFonts w:hint="eastAsia"/>
          <w:color w:val="000000" w:themeColor="text1"/>
        </w:rPr>
        <w:t>上網</w:t>
      </w:r>
      <w:r w:rsidRPr="001D48BF">
        <w:rPr>
          <w:rFonts w:hint="eastAsia"/>
          <w:color w:val="000000" w:themeColor="text1"/>
        </w:rPr>
        <w:t>公布</w:t>
      </w:r>
      <w:r w:rsidR="0027087E" w:rsidRPr="001D48BF">
        <w:rPr>
          <w:rFonts w:hint="eastAsia"/>
          <w:color w:val="000000" w:themeColor="text1"/>
        </w:rPr>
        <w:t>（不含附表）</w:t>
      </w:r>
      <w:r w:rsidRPr="001D48BF">
        <w:rPr>
          <w:rFonts w:hint="eastAsia"/>
          <w:color w:val="000000" w:themeColor="text1"/>
        </w:rPr>
        <w:t>。</w:t>
      </w:r>
      <w:bookmarkEnd w:id="150"/>
    </w:p>
    <w:bookmarkEnd w:id="151"/>
    <w:bookmarkEnd w:id="152"/>
    <w:bookmarkEnd w:id="153"/>
    <w:bookmarkEnd w:id="154"/>
    <w:bookmarkEnd w:id="155"/>
    <w:bookmarkEnd w:id="156"/>
    <w:bookmarkEnd w:id="157"/>
    <w:bookmarkEnd w:id="158"/>
    <w:bookmarkEnd w:id="159"/>
    <w:bookmarkEnd w:id="160"/>
    <w:bookmarkEnd w:id="161"/>
    <w:bookmarkEnd w:id="162"/>
    <w:bookmarkEnd w:id="163"/>
    <w:p w:rsidR="008B12B3" w:rsidRDefault="008B12B3" w:rsidP="00A654E5">
      <w:pPr>
        <w:pStyle w:val="aa"/>
        <w:spacing w:before="0" w:after="0"/>
        <w:ind w:leftChars="1100" w:left="3742"/>
        <w:rPr>
          <w:rFonts w:hAnsi="標楷體"/>
          <w:b w:val="0"/>
          <w:bCs/>
          <w:snapToGrid/>
          <w:color w:val="000000" w:themeColor="text1"/>
          <w:spacing w:val="12"/>
          <w:kern w:val="0"/>
          <w:sz w:val="40"/>
        </w:rPr>
      </w:pPr>
    </w:p>
    <w:p w:rsidR="00A654E5" w:rsidRPr="001B050C" w:rsidRDefault="008B12B3" w:rsidP="00A654E5">
      <w:pPr>
        <w:pStyle w:val="aa"/>
        <w:spacing w:before="0" w:after="0"/>
        <w:ind w:leftChars="1100" w:left="3742"/>
        <w:rPr>
          <w:rFonts w:hAnsi="標楷體"/>
          <w:b w:val="0"/>
          <w:bCs/>
          <w:snapToGrid/>
          <w:color w:val="000000" w:themeColor="text1"/>
          <w:spacing w:val="12"/>
          <w:kern w:val="0"/>
          <w:sz w:val="40"/>
        </w:rPr>
      </w:pPr>
      <w:r>
        <w:rPr>
          <w:rFonts w:hAnsi="標楷體" w:hint="eastAsia"/>
          <w:b w:val="0"/>
          <w:bCs/>
          <w:snapToGrid/>
          <w:color w:val="000000" w:themeColor="text1"/>
          <w:spacing w:val="12"/>
          <w:kern w:val="0"/>
          <w:sz w:val="40"/>
        </w:rPr>
        <w:t xml:space="preserve"> </w:t>
      </w:r>
      <w:r w:rsidR="00A654E5" w:rsidRPr="001B050C">
        <w:rPr>
          <w:rFonts w:hAnsi="標楷體" w:hint="eastAsia"/>
          <w:b w:val="0"/>
          <w:bCs/>
          <w:snapToGrid/>
          <w:color w:val="000000" w:themeColor="text1"/>
          <w:spacing w:val="12"/>
          <w:kern w:val="0"/>
          <w:sz w:val="40"/>
        </w:rPr>
        <w:t>調查委員：</w:t>
      </w:r>
      <w:proofErr w:type="gramStart"/>
      <w:r>
        <w:rPr>
          <w:rFonts w:hint="eastAsia"/>
          <w:b w:val="0"/>
          <w:bCs/>
          <w:snapToGrid/>
          <w:color w:val="000000" w:themeColor="text1"/>
          <w:spacing w:val="12"/>
          <w:kern w:val="0"/>
          <w:sz w:val="40"/>
        </w:rPr>
        <w:t>浦忠成</w:t>
      </w:r>
      <w:proofErr w:type="gramEnd"/>
    </w:p>
    <w:p w:rsidR="00A654E5" w:rsidRDefault="00A654E5" w:rsidP="00A654E5">
      <w:pPr>
        <w:pStyle w:val="aa"/>
        <w:spacing w:before="0" w:after="0"/>
        <w:ind w:leftChars="1100" w:left="3742"/>
        <w:rPr>
          <w:rFonts w:hAnsi="標楷體"/>
          <w:b w:val="0"/>
          <w:bCs/>
          <w:snapToGrid/>
          <w:color w:val="000000" w:themeColor="text1"/>
          <w:spacing w:val="0"/>
          <w:kern w:val="0"/>
          <w:sz w:val="40"/>
        </w:rPr>
      </w:pPr>
      <w:r>
        <w:rPr>
          <w:rFonts w:hAnsi="標楷體" w:hint="eastAsia"/>
          <w:b w:val="0"/>
          <w:bCs/>
          <w:snapToGrid/>
          <w:color w:val="000000" w:themeColor="text1"/>
          <w:spacing w:val="0"/>
          <w:kern w:val="0"/>
          <w:sz w:val="40"/>
        </w:rPr>
        <w:t xml:space="preserve"> </w:t>
      </w:r>
      <w:r w:rsidR="008B12B3">
        <w:rPr>
          <w:rFonts w:hAnsi="標楷體" w:hint="eastAsia"/>
          <w:b w:val="0"/>
          <w:bCs/>
          <w:snapToGrid/>
          <w:color w:val="000000" w:themeColor="text1"/>
          <w:spacing w:val="0"/>
          <w:kern w:val="0"/>
          <w:sz w:val="40"/>
        </w:rPr>
        <w:t xml:space="preserve"> </w:t>
      </w:r>
      <w:r>
        <w:rPr>
          <w:rFonts w:hAnsi="標楷體" w:hint="eastAsia"/>
          <w:b w:val="0"/>
          <w:bCs/>
          <w:snapToGrid/>
          <w:color w:val="000000" w:themeColor="text1"/>
          <w:spacing w:val="0"/>
          <w:kern w:val="0"/>
          <w:sz w:val="40"/>
        </w:rPr>
        <w:t xml:space="preserve">          </w:t>
      </w:r>
      <w:r w:rsidR="008B12B3">
        <w:rPr>
          <w:rFonts w:hAnsi="標楷體" w:hint="eastAsia"/>
          <w:b w:val="0"/>
          <w:bCs/>
          <w:snapToGrid/>
          <w:color w:val="000000" w:themeColor="text1"/>
          <w:spacing w:val="0"/>
          <w:kern w:val="0"/>
          <w:sz w:val="40"/>
        </w:rPr>
        <w:t>賴鼎銘</w:t>
      </w:r>
    </w:p>
    <w:p w:rsidR="00770453" w:rsidRPr="001D48BF" w:rsidRDefault="00A654E5" w:rsidP="00A654E5">
      <w:pPr>
        <w:pStyle w:val="aa"/>
        <w:spacing w:before="0" w:after="0"/>
        <w:ind w:leftChars="1100" w:left="3742"/>
        <w:rPr>
          <w:rFonts w:ascii="Times New Roman"/>
          <w:b w:val="0"/>
          <w:bCs/>
          <w:snapToGrid/>
          <w:color w:val="000000" w:themeColor="text1"/>
          <w:spacing w:val="0"/>
          <w:kern w:val="0"/>
          <w:sz w:val="40"/>
        </w:rPr>
      </w:pPr>
      <w:r>
        <w:rPr>
          <w:rFonts w:hAnsi="標楷體" w:hint="eastAsia"/>
          <w:b w:val="0"/>
          <w:bCs/>
          <w:snapToGrid/>
          <w:color w:val="000000" w:themeColor="text1"/>
          <w:spacing w:val="0"/>
          <w:kern w:val="0"/>
          <w:sz w:val="40"/>
        </w:rPr>
        <w:t xml:space="preserve">  </w:t>
      </w:r>
      <w:r w:rsidR="008B12B3">
        <w:rPr>
          <w:rFonts w:hAnsi="標楷體" w:hint="eastAsia"/>
          <w:b w:val="0"/>
          <w:bCs/>
          <w:snapToGrid/>
          <w:color w:val="000000" w:themeColor="text1"/>
          <w:spacing w:val="0"/>
          <w:kern w:val="0"/>
          <w:sz w:val="40"/>
        </w:rPr>
        <w:t xml:space="preserve"> </w:t>
      </w:r>
      <w:r>
        <w:rPr>
          <w:rFonts w:hAnsi="標楷體" w:hint="eastAsia"/>
          <w:b w:val="0"/>
          <w:bCs/>
          <w:snapToGrid/>
          <w:color w:val="000000" w:themeColor="text1"/>
          <w:spacing w:val="0"/>
          <w:kern w:val="0"/>
          <w:sz w:val="40"/>
        </w:rPr>
        <w:t xml:space="preserve">         </w:t>
      </w:r>
      <w:proofErr w:type="gramStart"/>
      <w:r w:rsidR="008B12B3">
        <w:rPr>
          <w:rFonts w:hAnsi="標楷體" w:hint="eastAsia"/>
          <w:b w:val="0"/>
          <w:bCs/>
          <w:snapToGrid/>
          <w:color w:val="000000" w:themeColor="text1"/>
          <w:spacing w:val="0"/>
          <w:kern w:val="0"/>
          <w:sz w:val="40"/>
        </w:rPr>
        <w:t>范</w:t>
      </w:r>
      <w:proofErr w:type="gramEnd"/>
      <w:r w:rsidR="008B12B3">
        <w:rPr>
          <w:rFonts w:hAnsi="標楷體" w:hint="eastAsia"/>
          <w:b w:val="0"/>
          <w:bCs/>
          <w:snapToGrid/>
          <w:color w:val="000000" w:themeColor="text1"/>
          <w:spacing w:val="0"/>
          <w:kern w:val="0"/>
          <w:sz w:val="40"/>
        </w:rPr>
        <w:t>巽綠</w:t>
      </w:r>
    </w:p>
    <w:p w:rsidR="0027087E" w:rsidRPr="001D48BF" w:rsidRDefault="0027087E" w:rsidP="00770453">
      <w:pPr>
        <w:pStyle w:val="aa"/>
        <w:spacing w:before="0" w:after="0"/>
        <w:ind w:leftChars="1100" w:left="3742"/>
        <w:rPr>
          <w:rFonts w:ascii="Times New Roman"/>
          <w:b w:val="0"/>
          <w:bCs/>
          <w:snapToGrid/>
          <w:color w:val="000000" w:themeColor="text1"/>
          <w:spacing w:val="0"/>
          <w:kern w:val="0"/>
          <w:sz w:val="40"/>
        </w:rPr>
      </w:pPr>
    </w:p>
    <w:p w:rsidR="00795CE6" w:rsidRPr="001D48BF" w:rsidRDefault="00795CE6" w:rsidP="00770453">
      <w:pPr>
        <w:pStyle w:val="aa"/>
        <w:spacing w:before="0" w:after="0"/>
        <w:ind w:leftChars="1100" w:left="3742"/>
        <w:rPr>
          <w:rFonts w:ascii="Times New Roman"/>
          <w:b w:val="0"/>
          <w:bCs/>
          <w:snapToGrid/>
          <w:color w:val="000000" w:themeColor="text1"/>
          <w:spacing w:val="0"/>
          <w:kern w:val="0"/>
          <w:sz w:val="40"/>
        </w:rPr>
      </w:pPr>
    </w:p>
    <w:p w:rsidR="00795CE6" w:rsidRDefault="00795CE6" w:rsidP="00770453">
      <w:pPr>
        <w:pStyle w:val="aa"/>
        <w:spacing w:before="0" w:after="0"/>
        <w:ind w:leftChars="1100" w:left="3742"/>
        <w:rPr>
          <w:rFonts w:ascii="Times New Roman"/>
          <w:b w:val="0"/>
          <w:bCs/>
          <w:snapToGrid/>
          <w:color w:val="000000" w:themeColor="text1"/>
          <w:spacing w:val="0"/>
          <w:kern w:val="0"/>
          <w:sz w:val="40"/>
        </w:rPr>
      </w:pPr>
    </w:p>
    <w:p w:rsidR="00405D72" w:rsidRDefault="00405D72" w:rsidP="00770453">
      <w:pPr>
        <w:pStyle w:val="aa"/>
        <w:spacing w:before="0" w:after="0"/>
        <w:ind w:leftChars="1100" w:left="3742"/>
        <w:rPr>
          <w:rFonts w:ascii="Times New Roman"/>
          <w:b w:val="0"/>
          <w:bCs/>
          <w:snapToGrid/>
          <w:color w:val="000000" w:themeColor="text1"/>
          <w:spacing w:val="0"/>
          <w:kern w:val="0"/>
          <w:sz w:val="40"/>
        </w:rPr>
      </w:pPr>
      <w:bookmarkStart w:id="164" w:name="_GoBack"/>
      <w:bookmarkEnd w:id="164"/>
    </w:p>
    <w:sectPr w:rsidR="00405D72" w:rsidSect="009E415E">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0AF1" w:rsidRDefault="00330AF1">
      <w:r>
        <w:separator/>
      </w:r>
    </w:p>
  </w:endnote>
  <w:endnote w:type="continuationSeparator" w:id="0">
    <w:p w:rsidR="00330AF1" w:rsidRDefault="00330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思源黑体 CN Regular">
    <w:charset w:val="80"/>
    <w:family w:val="swiss"/>
    <w:pitch w:val="variable"/>
  </w:font>
  <w:font w:name="TT20A3F7F1tCID">
    <w:altName w:val="微軟正黑體"/>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4E5" w:rsidRDefault="00A654E5">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127</w:t>
    </w:r>
    <w:r>
      <w:rPr>
        <w:rStyle w:val="ae"/>
        <w:sz w:val="24"/>
      </w:rPr>
      <w:fldChar w:fldCharType="end"/>
    </w:r>
  </w:p>
  <w:p w:rsidR="00A654E5" w:rsidRDefault="00A654E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0AF1" w:rsidRDefault="00330AF1">
      <w:r>
        <w:separator/>
      </w:r>
    </w:p>
  </w:footnote>
  <w:footnote w:type="continuationSeparator" w:id="0">
    <w:p w:rsidR="00330AF1" w:rsidRDefault="00330AF1">
      <w:r>
        <w:continuationSeparator/>
      </w:r>
    </w:p>
  </w:footnote>
  <w:footnote w:id="1">
    <w:p w:rsidR="00A654E5" w:rsidRPr="00AD18C0" w:rsidRDefault="00A654E5" w:rsidP="00AF23A7">
      <w:pPr>
        <w:pStyle w:val="aff2"/>
        <w:ind w:left="220" w:hangingChars="100" w:hanging="220"/>
      </w:pPr>
      <w:r>
        <w:rPr>
          <w:rStyle w:val="aff4"/>
        </w:rPr>
        <w:footnoteRef/>
      </w:r>
      <w:r>
        <w:t xml:space="preserve"> </w:t>
      </w:r>
      <w:r w:rsidRPr="00AD18C0">
        <w:rPr>
          <w:rFonts w:hint="eastAsia"/>
        </w:rPr>
        <w:t>引自「</w:t>
      </w:r>
      <w:r>
        <w:rPr>
          <w:rFonts w:hint="eastAsia"/>
        </w:rPr>
        <w:t>原住民教育發展」第三章</w:t>
      </w:r>
      <w:r w:rsidRPr="00AD18C0">
        <w:rPr>
          <w:rFonts w:hint="eastAsia"/>
        </w:rPr>
        <w:t>我國原住民學生升學保障政策的發展與現況，周惠民，頁8</w:t>
      </w:r>
      <w:r>
        <w:t>3</w:t>
      </w:r>
      <w:r>
        <w:rPr>
          <w:rFonts w:hint="eastAsia"/>
        </w:rPr>
        <w:t>，1</w:t>
      </w:r>
      <w:r>
        <w:t>10</w:t>
      </w:r>
      <w:r>
        <w:rPr>
          <w:rFonts w:hint="eastAsia"/>
        </w:rPr>
        <w:t>年</w:t>
      </w:r>
      <w:r w:rsidRPr="00AD18C0">
        <w:rPr>
          <w:rFonts w:hint="eastAsia"/>
        </w:rPr>
        <w:t>。</w:t>
      </w:r>
    </w:p>
  </w:footnote>
  <w:footnote w:id="2">
    <w:p w:rsidR="00A654E5" w:rsidRPr="009F6F93" w:rsidRDefault="00A654E5" w:rsidP="001049A4">
      <w:pPr>
        <w:pStyle w:val="aff2"/>
        <w:ind w:left="220" w:hangingChars="100" w:hanging="220"/>
      </w:pPr>
      <w:r>
        <w:rPr>
          <w:rStyle w:val="aff4"/>
        </w:rPr>
        <w:footnoteRef/>
      </w:r>
      <w:r>
        <w:t xml:space="preserve"> </w:t>
      </w:r>
      <w:r>
        <w:rPr>
          <w:rFonts w:hint="eastAsia"/>
        </w:rPr>
        <w:t>依據</w:t>
      </w:r>
      <w:r>
        <w:t>113</w:t>
      </w:r>
      <w:r>
        <w:rPr>
          <w:rFonts w:hint="eastAsia"/>
        </w:rPr>
        <w:t>年8月內政部全國戶籍人口統計速報，全國人口總數2</w:t>
      </w:r>
      <w:r>
        <w:t>,340</w:t>
      </w:r>
      <w:r>
        <w:rPr>
          <w:rFonts w:hint="eastAsia"/>
        </w:rPr>
        <w:t>萬</w:t>
      </w:r>
      <w:r>
        <w:t>6,608</w:t>
      </w:r>
      <w:r>
        <w:rPr>
          <w:rFonts w:hint="eastAsia"/>
        </w:rPr>
        <w:t>人，其中原住民6</w:t>
      </w:r>
      <w:r>
        <w:t>0</w:t>
      </w:r>
      <w:r>
        <w:rPr>
          <w:rFonts w:hint="eastAsia"/>
        </w:rPr>
        <w:t>萬</w:t>
      </w:r>
      <w:r>
        <w:t>6,</w:t>
      </w:r>
      <w:r>
        <w:rPr>
          <w:rFonts w:hint="eastAsia"/>
        </w:rPr>
        <w:t>066人。</w:t>
      </w:r>
    </w:p>
  </w:footnote>
  <w:footnote w:id="3">
    <w:p w:rsidR="00A654E5" w:rsidRPr="009F3349" w:rsidRDefault="00A654E5" w:rsidP="009F6F93">
      <w:pPr>
        <w:pStyle w:val="aff2"/>
        <w:ind w:left="220" w:hangingChars="100" w:hanging="220"/>
      </w:pPr>
      <w:r>
        <w:rPr>
          <w:rStyle w:val="aff4"/>
        </w:rPr>
        <w:footnoteRef/>
      </w:r>
      <w:r>
        <w:t xml:space="preserve"> </w:t>
      </w:r>
      <w:r>
        <w:rPr>
          <w:rFonts w:hint="eastAsia"/>
        </w:rPr>
        <w:t>譬如中華民國法律在原住民族土地以及狩獵、採集、漁撈等事務上與原住民族部落傳統</w:t>
      </w:r>
      <w:proofErr w:type="gramStart"/>
      <w:r>
        <w:rPr>
          <w:rFonts w:hint="eastAsia"/>
        </w:rPr>
        <w:t>慣習與規範</w:t>
      </w:r>
      <w:proofErr w:type="gramEnd"/>
      <w:r>
        <w:rPr>
          <w:rFonts w:hint="eastAsia"/>
        </w:rPr>
        <w:t>有相當的差異。</w:t>
      </w:r>
    </w:p>
  </w:footnote>
  <w:footnote w:id="4">
    <w:p w:rsidR="00A654E5" w:rsidRPr="0075523B" w:rsidRDefault="00A654E5">
      <w:pPr>
        <w:pStyle w:val="aff2"/>
      </w:pPr>
      <w:r>
        <w:rPr>
          <w:rStyle w:val="aff4"/>
        </w:rPr>
        <w:footnoteRef/>
      </w:r>
      <w:r>
        <w:t xml:space="preserve"> </w:t>
      </w:r>
      <w:r>
        <w:rPr>
          <w:rFonts w:hint="eastAsia"/>
        </w:rPr>
        <w:t>漢語系包含官話、</w:t>
      </w:r>
      <w:proofErr w:type="gramStart"/>
      <w:r>
        <w:rPr>
          <w:rFonts w:hint="eastAsia"/>
        </w:rPr>
        <w:t>湘語、贛語</w:t>
      </w:r>
      <w:proofErr w:type="gramEnd"/>
      <w:r>
        <w:rPr>
          <w:rFonts w:hint="eastAsia"/>
        </w:rPr>
        <w:t>、無語、</w:t>
      </w:r>
      <w:proofErr w:type="gramStart"/>
      <w:r>
        <w:rPr>
          <w:rFonts w:hint="eastAsia"/>
        </w:rPr>
        <w:t>閩語</w:t>
      </w:r>
      <w:proofErr w:type="gramEnd"/>
      <w:r>
        <w:rPr>
          <w:rFonts w:hint="eastAsia"/>
        </w:rPr>
        <w:t>、粵語、客家語等七大語言。</w:t>
      </w:r>
    </w:p>
  </w:footnote>
  <w:footnote w:id="5">
    <w:p w:rsidR="00A654E5" w:rsidRDefault="00A654E5" w:rsidP="003A35CE">
      <w:pPr>
        <w:pStyle w:val="aff2"/>
        <w:ind w:left="220" w:hangingChars="100" w:hanging="220"/>
      </w:pPr>
      <w:r>
        <w:rPr>
          <w:rStyle w:val="aff4"/>
        </w:rPr>
        <w:footnoteRef/>
      </w:r>
      <w:r>
        <w:t xml:space="preserve"> </w:t>
      </w:r>
      <w:r>
        <w:rPr>
          <w:rFonts w:hint="eastAsia"/>
        </w:rPr>
        <w:t>譬如漢語系語文系統大抵可以對應七大語言的口語，漢語</w:t>
      </w:r>
      <w:proofErr w:type="gramStart"/>
      <w:r>
        <w:rPr>
          <w:rFonts w:hint="eastAsia"/>
        </w:rPr>
        <w:t>系均有共同</w:t>
      </w:r>
      <w:proofErr w:type="gramEnd"/>
      <w:r>
        <w:rPr>
          <w:rFonts w:hint="eastAsia"/>
        </w:rPr>
        <w:t>依循年節如春節、元宵節、端午節、中秋節等，對於書法、詩詞與戲劇也都有繼承與創新。</w:t>
      </w:r>
    </w:p>
  </w:footnote>
  <w:footnote w:id="6">
    <w:p w:rsidR="00A654E5" w:rsidRPr="00AB1E33" w:rsidRDefault="00A654E5" w:rsidP="003A35CE">
      <w:pPr>
        <w:pStyle w:val="aff2"/>
        <w:ind w:left="220" w:hangingChars="100" w:hanging="220"/>
      </w:pPr>
      <w:r>
        <w:rPr>
          <w:rStyle w:val="aff4"/>
        </w:rPr>
        <w:footnoteRef/>
      </w:r>
      <w:r>
        <w:t xml:space="preserve"> </w:t>
      </w:r>
      <w:r>
        <w:rPr>
          <w:rFonts w:hint="eastAsia"/>
        </w:rPr>
        <w:t>依據現行的法定行事曆，原住民族也跟漢語系族群在各類節慶放假，但是各族群語部落都有屬於自己的歲時祭儀，譬如阿美族的豐年祭</w:t>
      </w:r>
      <w:proofErr w:type="spellStart"/>
      <w:r>
        <w:rPr>
          <w:rFonts w:hint="eastAsia"/>
        </w:rPr>
        <w:t>ilisin</w:t>
      </w:r>
      <w:proofErr w:type="spellEnd"/>
      <w:r>
        <w:rPr>
          <w:rFonts w:hint="eastAsia"/>
        </w:rPr>
        <w:t>、卑南族的年祭</w:t>
      </w:r>
      <w:proofErr w:type="spellStart"/>
      <w:r>
        <w:rPr>
          <w:rFonts w:hint="eastAsia"/>
        </w:rPr>
        <w:t>Mangayaw</w:t>
      </w:r>
      <w:proofErr w:type="spellEnd"/>
      <w:r>
        <w:rPr>
          <w:rFonts w:hint="eastAsia"/>
        </w:rPr>
        <w:t>(</w:t>
      </w:r>
      <w:proofErr w:type="gramStart"/>
      <w:r>
        <w:rPr>
          <w:rFonts w:hint="eastAsia"/>
        </w:rPr>
        <w:t>獵祭</w:t>
      </w:r>
      <w:proofErr w:type="gramEnd"/>
      <w:r>
        <w:rPr>
          <w:rFonts w:hint="eastAsia"/>
        </w:rPr>
        <w:t>)、賽夏族的矮靈祭與</w:t>
      </w:r>
      <w:proofErr w:type="gramStart"/>
      <w:r>
        <w:rPr>
          <w:rFonts w:hint="eastAsia"/>
        </w:rPr>
        <w:t>鄒</w:t>
      </w:r>
      <w:proofErr w:type="gramEnd"/>
      <w:r>
        <w:rPr>
          <w:rFonts w:hint="eastAsia"/>
        </w:rPr>
        <w:t>族的</w:t>
      </w:r>
      <w:proofErr w:type="spellStart"/>
      <w:r>
        <w:rPr>
          <w:rFonts w:hint="eastAsia"/>
        </w:rPr>
        <w:t>mayasvi</w:t>
      </w:r>
      <w:proofErr w:type="spellEnd"/>
      <w:r>
        <w:rPr>
          <w:rFonts w:hint="eastAsia"/>
        </w:rPr>
        <w:t>等。</w:t>
      </w:r>
    </w:p>
  </w:footnote>
  <w:footnote w:id="7">
    <w:p w:rsidR="00A654E5" w:rsidRPr="009329F2" w:rsidRDefault="00A654E5" w:rsidP="00143D58">
      <w:pPr>
        <w:pStyle w:val="aff2"/>
        <w:ind w:left="282" w:hangingChars="128" w:hanging="282"/>
      </w:pPr>
      <w:r>
        <w:rPr>
          <w:rStyle w:val="aff4"/>
        </w:rPr>
        <w:footnoteRef/>
      </w:r>
      <w:r>
        <w:t xml:space="preserve"> </w:t>
      </w:r>
      <w:r>
        <w:rPr>
          <w:rFonts w:hint="eastAsia"/>
        </w:rPr>
        <w:t>原民會12</w:t>
      </w:r>
      <w:r>
        <w:rPr>
          <w:rFonts w:hint="eastAsia"/>
        </w:rPr>
        <w:t>年10月19日原</w:t>
      </w:r>
      <w:proofErr w:type="gramStart"/>
      <w:r>
        <w:rPr>
          <w:rFonts w:hint="eastAsia"/>
        </w:rPr>
        <w:t>民教字第1120047277號</w:t>
      </w:r>
      <w:proofErr w:type="gramEnd"/>
      <w:r>
        <w:rPr>
          <w:rFonts w:hint="eastAsia"/>
        </w:rPr>
        <w:t>函；教育部112年10月27日</w:t>
      </w:r>
      <w:proofErr w:type="gramStart"/>
      <w:r>
        <w:rPr>
          <w:rFonts w:hint="eastAsia"/>
        </w:rPr>
        <w:t>臺教綜(</w:t>
      </w:r>
      <w:proofErr w:type="gramEnd"/>
      <w:r>
        <w:rPr>
          <w:rFonts w:hint="eastAsia"/>
        </w:rPr>
        <w:t>六)字第1120091922號</w:t>
      </w:r>
      <w:r w:rsidRPr="009511C3">
        <w:rPr>
          <w:rFonts w:hAnsi="標楷體" w:hint="eastAsia"/>
          <w:color w:val="000000"/>
        </w:rPr>
        <w:t>函</w:t>
      </w:r>
      <w:r>
        <w:rPr>
          <w:rFonts w:hAnsi="標楷體" w:hint="eastAsia"/>
          <w:color w:val="000000"/>
        </w:rPr>
        <w:t>。</w:t>
      </w:r>
    </w:p>
  </w:footnote>
  <w:footnote w:id="8">
    <w:p w:rsidR="00A654E5" w:rsidRPr="009329F2" w:rsidRDefault="00A654E5" w:rsidP="00692EE6">
      <w:pPr>
        <w:pStyle w:val="aff2"/>
        <w:ind w:left="110" w:hangingChars="50" w:hanging="110"/>
      </w:pPr>
      <w:r>
        <w:rPr>
          <w:rStyle w:val="aff4"/>
        </w:rPr>
        <w:footnoteRef/>
      </w:r>
      <w:r>
        <w:rPr>
          <w:rFonts w:hint="eastAsia"/>
        </w:rPr>
        <w:t>原民會</w:t>
      </w:r>
      <w:r w:rsidRPr="009329F2">
        <w:rPr>
          <w:rFonts w:hAnsi="標楷體" w:hint="eastAsia"/>
          <w:color w:val="000000"/>
        </w:rPr>
        <w:t>113年3月7日原</w:t>
      </w:r>
      <w:proofErr w:type="gramStart"/>
      <w:r w:rsidRPr="009329F2">
        <w:rPr>
          <w:rFonts w:hAnsi="標楷體" w:hint="eastAsia"/>
          <w:color w:val="000000"/>
        </w:rPr>
        <w:t>民教字第1130006995號</w:t>
      </w:r>
      <w:proofErr w:type="gramEnd"/>
      <w:r>
        <w:rPr>
          <w:rFonts w:hAnsi="標楷體" w:hint="eastAsia"/>
          <w:color w:val="000000"/>
        </w:rPr>
        <w:t>函。</w:t>
      </w:r>
    </w:p>
  </w:footnote>
  <w:footnote w:id="9">
    <w:p w:rsidR="00A654E5" w:rsidRPr="00066B33" w:rsidRDefault="00A654E5" w:rsidP="005C6378">
      <w:pPr>
        <w:pStyle w:val="aff2"/>
        <w:ind w:left="220" w:hangingChars="100" w:hanging="220"/>
      </w:pPr>
      <w:r>
        <w:rPr>
          <w:rStyle w:val="aff4"/>
        </w:rPr>
        <w:footnoteRef/>
      </w:r>
      <w:r>
        <w:t xml:space="preserve"> </w:t>
      </w:r>
      <w:r>
        <w:rPr>
          <w:rFonts w:hint="eastAsia"/>
        </w:rPr>
        <w:t>原教法第23條第1項：</w:t>
      </w:r>
      <w:r>
        <w:rPr>
          <w:rFonts w:hint="eastAsia"/>
        </w:rPr>
        <w:tab/>
        <w:t>高級中等以上學校，應保障原住民學生入學及就學機會，必要時，得</w:t>
      </w:r>
      <w:proofErr w:type="gramStart"/>
      <w:r>
        <w:rPr>
          <w:rFonts w:hint="eastAsia"/>
        </w:rPr>
        <w:t>採</w:t>
      </w:r>
      <w:proofErr w:type="gramEnd"/>
      <w:r>
        <w:rPr>
          <w:rFonts w:hint="eastAsia"/>
        </w:rPr>
        <w:t>額外保障辦理；公費留學並應提供名額，保障培育原住民之人才；其辦法，由中央教育主管機關定之。</w:t>
      </w:r>
      <w:r w:rsidRPr="00066B33">
        <w:rPr>
          <w:rFonts w:hint="eastAsia"/>
        </w:rPr>
        <w:t>專科學校法第32條第1項</w:t>
      </w:r>
      <w:r>
        <w:rPr>
          <w:rFonts w:hint="eastAsia"/>
        </w:rPr>
        <w:t>：</w:t>
      </w:r>
      <w:r w:rsidRPr="00066B33">
        <w:rPr>
          <w:rFonts w:hint="eastAsia"/>
        </w:rPr>
        <w:t>下列學生進入專科學校就讀，不受前條公開名額、方式規定之限制，其身分認定、名額、辦理方式、時程、錄取原則及其他有關入學重要事項之辦法，除大陸地區、香港及澳門學生部分由教育部擬訂，報行政院核定外，其餘由教育部定之</w:t>
      </w:r>
      <w:r>
        <w:rPr>
          <w:rFonts w:hint="eastAsia"/>
        </w:rPr>
        <w:t>一、身心障礙學生。二、原住民學生。…</w:t>
      </w:r>
      <w:proofErr w:type="gramStart"/>
      <w:r>
        <w:rPr>
          <w:rFonts w:hint="eastAsia"/>
        </w:rPr>
        <w:t>…</w:t>
      </w:r>
      <w:proofErr w:type="gramEnd"/>
      <w:r>
        <w:rPr>
          <w:rFonts w:hint="eastAsia"/>
        </w:rPr>
        <w:t>；</w:t>
      </w:r>
      <w:r w:rsidRPr="00552A1F">
        <w:rPr>
          <w:rFonts w:hint="eastAsia"/>
          <w:color w:val="000000" w:themeColor="text1"/>
        </w:rPr>
        <w:t>高級中等教育法第41條第1項規定</w:t>
      </w:r>
      <w:r w:rsidRPr="00066B33">
        <w:rPr>
          <w:rFonts w:hint="eastAsia"/>
        </w:rPr>
        <w:t>下列學生進入高級中等學校就讀，不受前條所定辦法之限制，其身分認定、名額、辦理方式、時程、錄取原則及其他有關入學重要事項之辦法，由中央主管機關定之：</w:t>
      </w:r>
      <w:r>
        <w:rPr>
          <w:rFonts w:hint="eastAsia"/>
        </w:rPr>
        <w:t>一、身心障礙學生。二、原住民學生。…</w:t>
      </w:r>
      <w:proofErr w:type="gramStart"/>
      <w:r>
        <w:rPr>
          <w:rFonts w:hint="eastAsia"/>
        </w:rPr>
        <w:t>…</w:t>
      </w:r>
      <w:proofErr w:type="gramEnd"/>
      <w:r>
        <w:rPr>
          <w:rFonts w:hint="eastAsia"/>
        </w:rPr>
        <w:t>。</w:t>
      </w:r>
    </w:p>
  </w:footnote>
  <w:footnote w:id="10">
    <w:p w:rsidR="00A654E5" w:rsidRDefault="00A654E5" w:rsidP="001049A4">
      <w:pPr>
        <w:pStyle w:val="aff2"/>
        <w:ind w:left="220" w:hangingChars="100" w:hanging="220"/>
      </w:pPr>
      <w:r>
        <w:rPr>
          <w:rStyle w:val="aff4"/>
        </w:rPr>
        <w:footnoteRef/>
      </w:r>
      <w:r>
        <w:rPr>
          <w:rFonts w:hint="eastAsia"/>
        </w:rPr>
        <w:t xml:space="preserve"> </w:t>
      </w:r>
      <w:r w:rsidRPr="005D058E">
        <w:rPr>
          <w:rFonts w:hint="eastAsia"/>
        </w:rPr>
        <w:t>專科學校法第32</w:t>
      </w:r>
      <w:r w:rsidRPr="005D058E">
        <w:rPr>
          <w:rFonts w:hint="eastAsia"/>
        </w:rPr>
        <w:t>條第1項及高級中等教育法第41條第1項規定</w:t>
      </w:r>
      <w:r>
        <w:rPr>
          <w:rFonts w:hint="eastAsia"/>
        </w:rPr>
        <w:t>。相關法規：</w:t>
      </w:r>
      <w:r w:rsidRPr="00B43150">
        <w:rPr>
          <w:rFonts w:hint="eastAsia"/>
        </w:rPr>
        <w:t>《蒙藏學生升學優待辦法》、《僑生回國就學及輔導辦法》、《退伍軍人報考高級中等以上學校優待辦法》、《政府派赴國外工作人員子女返國入學辦法》、《身心障礙學生升學輔導辦法》及《境外優秀科學技術人才子女來臺就學辦法》</w:t>
      </w:r>
    </w:p>
    <w:p w:rsidR="00A654E5" w:rsidRPr="005D058E" w:rsidRDefault="00A654E5" w:rsidP="005C6378">
      <w:pPr>
        <w:pStyle w:val="aff2"/>
      </w:pPr>
    </w:p>
  </w:footnote>
  <w:footnote w:id="11">
    <w:p w:rsidR="00A654E5" w:rsidRPr="00105722" w:rsidRDefault="00A654E5" w:rsidP="005C6378">
      <w:pPr>
        <w:pStyle w:val="aff2"/>
      </w:pPr>
      <w:r>
        <w:rPr>
          <w:rStyle w:val="aff4"/>
        </w:rPr>
        <w:footnoteRef/>
      </w:r>
      <w:r>
        <w:rPr>
          <w:rFonts w:hint="eastAsia"/>
        </w:rPr>
        <w:t>許育典，原住民升學優待制度的合憲性探討，</w:t>
      </w:r>
      <w:r>
        <w:t>104</w:t>
      </w:r>
      <w:r>
        <w:rPr>
          <w:rFonts w:hint="eastAsia"/>
        </w:rPr>
        <w:t>，頁45。</w:t>
      </w:r>
    </w:p>
  </w:footnote>
  <w:footnote w:id="12">
    <w:p w:rsidR="00A654E5" w:rsidRDefault="00A654E5" w:rsidP="00AC7A7A">
      <w:pPr>
        <w:pStyle w:val="aff2"/>
        <w:ind w:left="110" w:hangingChars="50" w:hanging="110"/>
      </w:pPr>
      <w:r>
        <w:rPr>
          <w:rStyle w:val="aff4"/>
        </w:rPr>
        <w:footnoteRef/>
      </w:r>
      <w:r w:rsidRPr="005D058E">
        <w:rPr>
          <w:rFonts w:hint="eastAsia"/>
        </w:rPr>
        <w:t>專科學校法第32</w:t>
      </w:r>
      <w:r w:rsidRPr="005D058E">
        <w:rPr>
          <w:rFonts w:hint="eastAsia"/>
        </w:rPr>
        <w:t>條第1項及高級中等教育法第41條第1項規定</w:t>
      </w:r>
      <w:r>
        <w:rPr>
          <w:rFonts w:hint="eastAsia"/>
        </w:rPr>
        <w:t>。相關法規：「</w:t>
      </w:r>
      <w:r w:rsidRPr="00B43150">
        <w:rPr>
          <w:rFonts w:hint="eastAsia"/>
        </w:rPr>
        <w:t>蒙藏學生升學優待辦法</w:t>
      </w:r>
      <w:r>
        <w:rPr>
          <w:rFonts w:hint="eastAsia"/>
        </w:rPr>
        <w:t>」</w:t>
      </w:r>
      <w:r w:rsidRPr="00B43150">
        <w:rPr>
          <w:rFonts w:hint="eastAsia"/>
        </w:rPr>
        <w:t>、</w:t>
      </w:r>
      <w:r>
        <w:rPr>
          <w:rFonts w:hint="eastAsia"/>
        </w:rPr>
        <w:t>「</w:t>
      </w:r>
      <w:r w:rsidRPr="00B43150">
        <w:rPr>
          <w:rFonts w:hint="eastAsia"/>
        </w:rPr>
        <w:t>僑生回國就學及輔導辦法</w:t>
      </w:r>
      <w:r>
        <w:rPr>
          <w:rFonts w:hint="eastAsia"/>
        </w:rPr>
        <w:t>」</w:t>
      </w:r>
      <w:r w:rsidRPr="00B43150">
        <w:rPr>
          <w:rFonts w:hint="eastAsia"/>
        </w:rPr>
        <w:t>、</w:t>
      </w:r>
      <w:r>
        <w:rPr>
          <w:rFonts w:hint="eastAsia"/>
        </w:rPr>
        <w:t>「</w:t>
      </w:r>
      <w:r w:rsidRPr="00B43150">
        <w:rPr>
          <w:rFonts w:hint="eastAsia"/>
        </w:rPr>
        <w:t>退伍軍人報考高級中等以上學校優待辦法</w:t>
      </w:r>
      <w:r>
        <w:rPr>
          <w:rFonts w:hint="eastAsia"/>
        </w:rPr>
        <w:t>」</w:t>
      </w:r>
      <w:r w:rsidRPr="00B43150">
        <w:rPr>
          <w:rFonts w:hint="eastAsia"/>
        </w:rPr>
        <w:t>、</w:t>
      </w:r>
      <w:r>
        <w:rPr>
          <w:rFonts w:hint="eastAsia"/>
        </w:rPr>
        <w:t>「</w:t>
      </w:r>
      <w:r w:rsidRPr="00B43150">
        <w:rPr>
          <w:rFonts w:hint="eastAsia"/>
        </w:rPr>
        <w:t>政府派赴國外工作人員子女返國入學辦法</w:t>
      </w:r>
      <w:r>
        <w:rPr>
          <w:rFonts w:hint="eastAsia"/>
        </w:rPr>
        <w:t>」</w:t>
      </w:r>
      <w:r w:rsidRPr="00B43150">
        <w:rPr>
          <w:rFonts w:hint="eastAsia"/>
        </w:rPr>
        <w:t>、</w:t>
      </w:r>
      <w:r>
        <w:rPr>
          <w:rFonts w:hint="eastAsia"/>
        </w:rPr>
        <w:t>「</w:t>
      </w:r>
      <w:r w:rsidRPr="00B43150">
        <w:rPr>
          <w:rFonts w:hint="eastAsia"/>
        </w:rPr>
        <w:t>身心障礙學生升學輔導辦法</w:t>
      </w:r>
      <w:r>
        <w:rPr>
          <w:rFonts w:hint="eastAsia"/>
        </w:rPr>
        <w:t>」</w:t>
      </w:r>
      <w:r w:rsidRPr="00B43150">
        <w:rPr>
          <w:rFonts w:hint="eastAsia"/>
        </w:rPr>
        <w:t>及</w:t>
      </w:r>
      <w:r>
        <w:rPr>
          <w:rFonts w:hint="eastAsia"/>
        </w:rPr>
        <w:t>「</w:t>
      </w:r>
      <w:r w:rsidRPr="00B43150">
        <w:rPr>
          <w:rFonts w:hint="eastAsia"/>
        </w:rPr>
        <w:t>境外優秀科學技術人才子女來</w:t>
      </w:r>
      <w:proofErr w:type="gramStart"/>
      <w:r w:rsidRPr="00B43150">
        <w:rPr>
          <w:rFonts w:hint="eastAsia"/>
        </w:rPr>
        <w:t>臺</w:t>
      </w:r>
      <w:proofErr w:type="gramEnd"/>
      <w:r w:rsidRPr="00B43150">
        <w:rPr>
          <w:rFonts w:hint="eastAsia"/>
        </w:rPr>
        <w:t>就學辦法</w:t>
      </w:r>
      <w:r>
        <w:rPr>
          <w:rFonts w:hint="eastAsia"/>
        </w:rPr>
        <w:t>」。</w:t>
      </w:r>
    </w:p>
    <w:p w:rsidR="00A654E5" w:rsidRPr="005D058E" w:rsidRDefault="00A654E5" w:rsidP="005C6378">
      <w:pPr>
        <w:pStyle w:val="aff2"/>
      </w:pPr>
    </w:p>
  </w:footnote>
  <w:footnote w:id="13">
    <w:p w:rsidR="00A654E5" w:rsidRDefault="00A654E5" w:rsidP="005C6378">
      <w:pPr>
        <w:pStyle w:val="aff2"/>
      </w:pPr>
      <w:r>
        <w:rPr>
          <w:rStyle w:val="aff4"/>
        </w:rPr>
        <w:footnoteRef/>
      </w:r>
      <w:r>
        <w:t xml:space="preserve"> </w:t>
      </w:r>
      <w:r w:rsidRPr="00163014">
        <w:t>https://www.chinatimes.com/realtimenews/20230615002714-260405?chdtv</w:t>
      </w:r>
      <w:r>
        <w:rPr>
          <w:rFonts w:hint="eastAsia"/>
        </w:rPr>
        <w:t>1</w:t>
      </w:r>
      <w:r>
        <w:t>02.6.15</w:t>
      </w:r>
      <w:r w:rsidRPr="00163014">
        <w:rPr>
          <w:rFonts w:hint="eastAsia"/>
        </w:rPr>
        <w:t>「火冒4.05丈」歧視原住民</w:t>
      </w:r>
      <w:r>
        <w:rPr>
          <w:rFonts w:hint="eastAsia"/>
        </w:rPr>
        <w:t>臺</w:t>
      </w:r>
      <w:r w:rsidRPr="00163014">
        <w:rPr>
          <w:rFonts w:hint="eastAsia"/>
        </w:rPr>
        <w:t>大聲明：已從升學優待轉為升學</w:t>
      </w:r>
      <w:r>
        <w:rPr>
          <w:rFonts w:hint="eastAsia"/>
        </w:rPr>
        <w:t>保障。</w:t>
      </w:r>
    </w:p>
  </w:footnote>
  <w:footnote w:id="14">
    <w:p w:rsidR="00A654E5" w:rsidRPr="00E74A02" w:rsidRDefault="00A654E5">
      <w:pPr>
        <w:pStyle w:val="aff2"/>
      </w:pPr>
      <w:r>
        <w:rPr>
          <w:rStyle w:val="aff4"/>
        </w:rPr>
        <w:footnoteRef/>
      </w:r>
      <w:r>
        <w:t xml:space="preserve"> </w:t>
      </w:r>
      <w:r>
        <w:rPr>
          <w:rFonts w:hint="eastAsia"/>
        </w:rPr>
        <w:t>譬如針對多元文化教育、實驗教育或者如何在教育體系納入原住民族知識與文化內涵，有所謂貢獻式、</w:t>
      </w:r>
      <w:proofErr w:type="gramStart"/>
      <w:r>
        <w:rPr>
          <w:rFonts w:hint="eastAsia"/>
        </w:rPr>
        <w:t>補充式等模式</w:t>
      </w:r>
      <w:proofErr w:type="gramEnd"/>
      <w:r>
        <w:rPr>
          <w:rFonts w:hint="eastAsia"/>
        </w:rPr>
        <w:t>，但基本上仍是枝節的填充，無法建立完整的原住民族知識文化圖像。</w:t>
      </w:r>
    </w:p>
  </w:footnote>
  <w:footnote w:id="15">
    <w:p w:rsidR="00A654E5" w:rsidRPr="00E74A02" w:rsidRDefault="00A654E5" w:rsidP="00785A89">
      <w:pPr>
        <w:pStyle w:val="aff2"/>
      </w:pPr>
      <w:r>
        <w:rPr>
          <w:rStyle w:val="aff4"/>
        </w:rPr>
        <w:footnoteRef/>
      </w:r>
      <w:r>
        <w:t xml:space="preserve"> </w:t>
      </w:r>
      <w:r>
        <w:rPr>
          <w:rFonts w:hint="eastAsia"/>
        </w:rPr>
        <w:t>譬如針對多元文化教育、實驗教育或者如何在教育體系納入原住民族知識與文化內涵，有所謂貢獻式、</w:t>
      </w:r>
      <w:proofErr w:type="gramStart"/>
      <w:r>
        <w:rPr>
          <w:rFonts w:hint="eastAsia"/>
        </w:rPr>
        <w:t>補充式等模式</w:t>
      </w:r>
      <w:proofErr w:type="gramEnd"/>
      <w:r>
        <w:rPr>
          <w:rFonts w:hint="eastAsia"/>
        </w:rPr>
        <w:t>，但基本上仍是枝節的填充，無法建立完整的原住民族知識文化圖像。</w:t>
      </w:r>
    </w:p>
  </w:footnote>
  <w:footnote w:id="16">
    <w:p w:rsidR="00A654E5" w:rsidRPr="00E74A02" w:rsidRDefault="00A654E5" w:rsidP="00785A89">
      <w:pPr>
        <w:pStyle w:val="aff2"/>
      </w:pPr>
      <w:r>
        <w:rPr>
          <w:rStyle w:val="aff4"/>
        </w:rPr>
        <w:footnoteRef/>
      </w:r>
      <w:r>
        <w:t xml:space="preserve"> </w:t>
      </w:r>
      <w:r>
        <w:rPr>
          <w:rFonts w:hint="eastAsia"/>
        </w:rPr>
        <w:t>譬如針對多元文化教育、實驗教育或者如何在教育體系納入原住民族知識與文化內涵，有所謂貢獻式、</w:t>
      </w:r>
      <w:proofErr w:type="gramStart"/>
      <w:r>
        <w:rPr>
          <w:rFonts w:hint="eastAsia"/>
        </w:rPr>
        <w:t>補充式等模式</w:t>
      </w:r>
      <w:proofErr w:type="gramEnd"/>
      <w:r>
        <w:rPr>
          <w:rFonts w:hint="eastAsia"/>
        </w:rPr>
        <w:t>，但基本上仍是枝節的填充，無法建立完整的原住民族知識文化圖像。</w:t>
      </w:r>
    </w:p>
  </w:footnote>
  <w:footnote w:id="17">
    <w:p w:rsidR="00A654E5" w:rsidRDefault="00A654E5" w:rsidP="005C6378">
      <w:pPr>
        <w:pStyle w:val="aff2"/>
      </w:pPr>
      <w:r>
        <w:rPr>
          <w:rStyle w:val="aff4"/>
        </w:rPr>
        <w:footnoteRef/>
      </w:r>
      <w:r>
        <w:t xml:space="preserve"> </w:t>
      </w:r>
      <w:r>
        <w:rPr>
          <w:rFonts w:hint="eastAsia"/>
        </w:rPr>
        <w:t>95</w:t>
      </w:r>
      <w:r>
        <w:t>-</w:t>
      </w:r>
      <w:r>
        <w:rPr>
          <w:rFonts w:hint="eastAsia"/>
        </w:rPr>
        <w:t>96</w:t>
      </w:r>
      <w:r>
        <w:rPr>
          <w:rFonts w:hint="eastAsia"/>
        </w:rPr>
        <w:t>年未有調查原住民族學生族語認證報考之統計資料。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504"/>
    <w:multiLevelType w:val="hybridMultilevel"/>
    <w:tmpl w:val="99387880"/>
    <w:lvl w:ilvl="0" w:tplc="0409000F">
      <w:start w:val="1"/>
      <w:numFmt w:val="decimal"/>
      <w:lvlText w:val="%1."/>
      <w:lvlJc w:val="left"/>
      <w:pPr>
        <w:ind w:left="10262" w:hanging="480"/>
      </w:pPr>
      <w:rPr>
        <w:rFonts w:hint="eastAsia"/>
        <w:b w:val="0"/>
      </w:rPr>
    </w:lvl>
    <w:lvl w:ilvl="1" w:tplc="04090019" w:tentative="1">
      <w:start w:val="1"/>
      <w:numFmt w:val="ideographTraditional"/>
      <w:lvlText w:val="%2、"/>
      <w:lvlJc w:val="left"/>
      <w:pPr>
        <w:ind w:left="10742" w:hanging="480"/>
      </w:pPr>
    </w:lvl>
    <w:lvl w:ilvl="2" w:tplc="0409001B" w:tentative="1">
      <w:start w:val="1"/>
      <w:numFmt w:val="lowerRoman"/>
      <w:lvlText w:val="%3."/>
      <w:lvlJc w:val="right"/>
      <w:pPr>
        <w:ind w:left="11222" w:hanging="480"/>
      </w:pPr>
    </w:lvl>
    <w:lvl w:ilvl="3" w:tplc="0409000F" w:tentative="1">
      <w:start w:val="1"/>
      <w:numFmt w:val="decimal"/>
      <w:lvlText w:val="%4."/>
      <w:lvlJc w:val="left"/>
      <w:pPr>
        <w:ind w:left="11702" w:hanging="480"/>
      </w:pPr>
    </w:lvl>
    <w:lvl w:ilvl="4" w:tplc="04090019" w:tentative="1">
      <w:start w:val="1"/>
      <w:numFmt w:val="ideographTraditional"/>
      <w:lvlText w:val="%5、"/>
      <w:lvlJc w:val="left"/>
      <w:pPr>
        <w:ind w:left="12182" w:hanging="480"/>
      </w:pPr>
    </w:lvl>
    <w:lvl w:ilvl="5" w:tplc="0409001B" w:tentative="1">
      <w:start w:val="1"/>
      <w:numFmt w:val="lowerRoman"/>
      <w:lvlText w:val="%6."/>
      <w:lvlJc w:val="right"/>
      <w:pPr>
        <w:ind w:left="12662" w:hanging="480"/>
      </w:pPr>
    </w:lvl>
    <w:lvl w:ilvl="6" w:tplc="0409000F" w:tentative="1">
      <w:start w:val="1"/>
      <w:numFmt w:val="decimal"/>
      <w:lvlText w:val="%7."/>
      <w:lvlJc w:val="left"/>
      <w:pPr>
        <w:ind w:left="13142" w:hanging="480"/>
      </w:pPr>
    </w:lvl>
    <w:lvl w:ilvl="7" w:tplc="04090019" w:tentative="1">
      <w:start w:val="1"/>
      <w:numFmt w:val="ideographTraditional"/>
      <w:lvlText w:val="%8、"/>
      <w:lvlJc w:val="left"/>
      <w:pPr>
        <w:ind w:left="13622" w:hanging="480"/>
      </w:pPr>
    </w:lvl>
    <w:lvl w:ilvl="8" w:tplc="0409001B" w:tentative="1">
      <w:start w:val="1"/>
      <w:numFmt w:val="lowerRoman"/>
      <w:lvlText w:val="%9."/>
      <w:lvlJc w:val="right"/>
      <w:pPr>
        <w:ind w:left="14102" w:hanging="480"/>
      </w:pPr>
    </w:lvl>
  </w:abstractNum>
  <w:abstractNum w:abstractNumId="1" w15:restartNumberingAfterBreak="0">
    <w:nsid w:val="0254745F"/>
    <w:multiLevelType w:val="hybridMultilevel"/>
    <w:tmpl w:val="FE12A382"/>
    <w:lvl w:ilvl="0" w:tplc="D01410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8A3DC6"/>
    <w:multiLevelType w:val="hybridMultilevel"/>
    <w:tmpl w:val="06A666DC"/>
    <w:lvl w:ilvl="0" w:tplc="951CDE8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C94E26"/>
    <w:multiLevelType w:val="hybridMultilevel"/>
    <w:tmpl w:val="9BCEC9FE"/>
    <w:lvl w:ilvl="0" w:tplc="D21C2DD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D57695"/>
    <w:multiLevelType w:val="multilevel"/>
    <w:tmpl w:val="F2E85478"/>
    <w:lvl w:ilvl="0">
      <w:start w:val="1"/>
      <w:numFmt w:val="upperLetter"/>
      <w:suff w:val="nothing"/>
      <w:lvlText w:val="%1."/>
      <w:lvlJc w:val="left"/>
      <w:pPr>
        <w:tabs>
          <w:tab w:val="num" w:pos="0"/>
        </w:tabs>
        <w:ind w:left="480" w:hanging="480"/>
      </w:pPr>
      <w:rPr>
        <w:rFonts w:ascii="標楷體" w:eastAsia="標楷體" w:hAnsi="標楷體"/>
        <w:b w:val="0"/>
        <w:bCs w:val="0"/>
        <w:sz w:val="32"/>
        <w:szCs w:val="32"/>
      </w:rPr>
    </w:lvl>
    <w:lvl w:ilvl="1">
      <w:start w:val="1"/>
      <w:numFmt w:val="ideographTraditional"/>
      <w:suff w:val="nothing"/>
      <w:lvlText w:val="%1.%2、"/>
      <w:lvlJc w:val="left"/>
      <w:pPr>
        <w:tabs>
          <w:tab w:val="num" w:pos="0"/>
        </w:tabs>
        <w:ind w:left="960" w:hanging="480"/>
      </w:pPr>
      <w:rPr>
        <w:rFonts w:cs="Times New Roman"/>
      </w:rPr>
    </w:lvl>
    <w:lvl w:ilvl="2">
      <w:start w:val="1"/>
      <w:numFmt w:val="lowerRoman"/>
      <w:suff w:val="nothing"/>
      <w:lvlText w:val="%2.%3."/>
      <w:lvlJc w:val="right"/>
      <w:pPr>
        <w:tabs>
          <w:tab w:val="num" w:pos="0"/>
        </w:tabs>
        <w:ind w:left="1440" w:hanging="480"/>
      </w:pPr>
      <w:rPr>
        <w:rFonts w:cs="Times New Roman"/>
      </w:rPr>
    </w:lvl>
    <w:lvl w:ilvl="3">
      <w:start w:val="1"/>
      <w:numFmt w:val="decimal"/>
      <w:suff w:val="nothing"/>
      <w:lvlText w:val="%3.%4."/>
      <w:lvlJc w:val="left"/>
      <w:pPr>
        <w:tabs>
          <w:tab w:val="num" w:pos="0"/>
        </w:tabs>
        <w:ind w:left="1920" w:hanging="480"/>
      </w:pPr>
      <w:rPr>
        <w:rFonts w:cs="Times New Roman"/>
      </w:rPr>
    </w:lvl>
    <w:lvl w:ilvl="4">
      <w:start w:val="1"/>
      <w:numFmt w:val="ideographTraditional"/>
      <w:suff w:val="nothing"/>
      <w:lvlText w:val="%4.%5、"/>
      <w:lvlJc w:val="left"/>
      <w:pPr>
        <w:tabs>
          <w:tab w:val="num" w:pos="0"/>
        </w:tabs>
        <w:ind w:left="2400" w:hanging="480"/>
      </w:pPr>
      <w:rPr>
        <w:rFonts w:cs="Times New Roman"/>
      </w:rPr>
    </w:lvl>
    <w:lvl w:ilvl="5">
      <w:start w:val="1"/>
      <w:numFmt w:val="lowerRoman"/>
      <w:suff w:val="nothing"/>
      <w:lvlText w:val="%5.%6."/>
      <w:lvlJc w:val="right"/>
      <w:pPr>
        <w:tabs>
          <w:tab w:val="num" w:pos="0"/>
        </w:tabs>
        <w:ind w:left="2880" w:hanging="480"/>
      </w:pPr>
      <w:rPr>
        <w:rFonts w:cs="Times New Roman"/>
      </w:rPr>
    </w:lvl>
    <w:lvl w:ilvl="6">
      <w:start w:val="1"/>
      <w:numFmt w:val="decimal"/>
      <w:suff w:val="nothing"/>
      <w:lvlText w:val="%6.%7."/>
      <w:lvlJc w:val="left"/>
      <w:pPr>
        <w:tabs>
          <w:tab w:val="num" w:pos="0"/>
        </w:tabs>
        <w:ind w:left="3360" w:hanging="480"/>
      </w:pPr>
      <w:rPr>
        <w:rFonts w:cs="Times New Roman"/>
      </w:rPr>
    </w:lvl>
    <w:lvl w:ilvl="7">
      <w:start w:val="1"/>
      <w:numFmt w:val="ideographTraditional"/>
      <w:suff w:val="nothing"/>
      <w:lvlText w:val="%7.%8、"/>
      <w:lvlJc w:val="left"/>
      <w:pPr>
        <w:tabs>
          <w:tab w:val="num" w:pos="0"/>
        </w:tabs>
        <w:ind w:left="3840" w:hanging="480"/>
      </w:pPr>
      <w:rPr>
        <w:rFonts w:cs="Times New Roman"/>
      </w:rPr>
    </w:lvl>
    <w:lvl w:ilvl="8">
      <w:start w:val="1"/>
      <w:numFmt w:val="lowerRoman"/>
      <w:suff w:val="nothing"/>
      <w:lvlText w:val="%8.%9."/>
      <w:lvlJc w:val="right"/>
      <w:pPr>
        <w:tabs>
          <w:tab w:val="num" w:pos="0"/>
        </w:tabs>
        <w:ind w:left="4320" w:hanging="480"/>
      </w:pPr>
      <w:rPr>
        <w:rFonts w:cs="Times New Roman"/>
      </w:rPr>
    </w:lvl>
  </w:abstractNum>
  <w:abstractNum w:abstractNumId="6" w15:restartNumberingAfterBreak="0">
    <w:nsid w:val="140E010C"/>
    <w:multiLevelType w:val="multilevel"/>
    <w:tmpl w:val="12EC592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4368"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4509"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2354"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4253"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4253"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46B7091"/>
    <w:multiLevelType w:val="hybridMultilevel"/>
    <w:tmpl w:val="7FE29C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532EFC"/>
    <w:multiLevelType w:val="hybridMultilevel"/>
    <w:tmpl w:val="7E9A736C"/>
    <w:lvl w:ilvl="0" w:tplc="9ADEB6D8">
      <w:start w:val="1"/>
      <w:numFmt w:val="taiwaneseCountingThousand"/>
      <w:pStyle w:val="a0"/>
      <w:lvlText w:val="附表%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E205E11"/>
    <w:multiLevelType w:val="hybridMultilevel"/>
    <w:tmpl w:val="E578CF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E9D288D"/>
    <w:multiLevelType w:val="hybridMultilevel"/>
    <w:tmpl w:val="FE12A382"/>
    <w:lvl w:ilvl="0" w:tplc="D01410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03A0709"/>
    <w:multiLevelType w:val="multilevel"/>
    <w:tmpl w:val="77789D24"/>
    <w:lvl w:ilvl="0">
      <w:start w:val="1"/>
      <w:numFmt w:val="upperLetter"/>
      <w:suff w:val="nothing"/>
      <w:lvlText w:val="%1."/>
      <w:lvlJc w:val="left"/>
      <w:pPr>
        <w:tabs>
          <w:tab w:val="num" w:pos="0"/>
        </w:tabs>
        <w:ind w:left="480" w:hanging="480"/>
      </w:pPr>
      <w:rPr>
        <w:rFonts w:ascii="標楷體" w:eastAsia="標楷體" w:hAnsi="標楷體"/>
        <w:b w:val="0"/>
        <w:bCs w:val="0"/>
        <w:sz w:val="28"/>
        <w:szCs w:val="28"/>
      </w:rPr>
    </w:lvl>
    <w:lvl w:ilvl="1">
      <w:start w:val="1"/>
      <w:numFmt w:val="ideographTraditional"/>
      <w:suff w:val="nothing"/>
      <w:lvlText w:val="%1.%2、"/>
      <w:lvlJc w:val="left"/>
      <w:pPr>
        <w:tabs>
          <w:tab w:val="num" w:pos="0"/>
        </w:tabs>
        <w:ind w:left="960" w:hanging="480"/>
      </w:pPr>
      <w:rPr>
        <w:rFonts w:cs="Times New Roman"/>
      </w:rPr>
    </w:lvl>
    <w:lvl w:ilvl="2">
      <w:start w:val="1"/>
      <w:numFmt w:val="lowerRoman"/>
      <w:suff w:val="nothing"/>
      <w:lvlText w:val="%2.%3."/>
      <w:lvlJc w:val="right"/>
      <w:pPr>
        <w:tabs>
          <w:tab w:val="num" w:pos="0"/>
        </w:tabs>
        <w:ind w:left="1440" w:hanging="480"/>
      </w:pPr>
      <w:rPr>
        <w:rFonts w:cs="Times New Roman"/>
      </w:rPr>
    </w:lvl>
    <w:lvl w:ilvl="3">
      <w:start w:val="1"/>
      <w:numFmt w:val="decimal"/>
      <w:suff w:val="nothing"/>
      <w:lvlText w:val="%3.%4."/>
      <w:lvlJc w:val="left"/>
      <w:pPr>
        <w:tabs>
          <w:tab w:val="num" w:pos="0"/>
        </w:tabs>
        <w:ind w:left="1920" w:hanging="480"/>
      </w:pPr>
      <w:rPr>
        <w:rFonts w:cs="Times New Roman"/>
      </w:rPr>
    </w:lvl>
    <w:lvl w:ilvl="4">
      <w:start w:val="1"/>
      <w:numFmt w:val="ideographTraditional"/>
      <w:suff w:val="nothing"/>
      <w:lvlText w:val="%4.%5、"/>
      <w:lvlJc w:val="left"/>
      <w:pPr>
        <w:tabs>
          <w:tab w:val="num" w:pos="0"/>
        </w:tabs>
        <w:ind w:left="2400" w:hanging="480"/>
      </w:pPr>
      <w:rPr>
        <w:rFonts w:cs="Times New Roman"/>
      </w:rPr>
    </w:lvl>
    <w:lvl w:ilvl="5">
      <w:start w:val="1"/>
      <w:numFmt w:val="lowerRoman"/>
      <w:suff w:val="nothing"/>
      <w:lvlText w:val="%5.%6."/>
      <w:lvlJc w:val="right"/>
      <w:pPr>
        <w:tabs>
          <w:tab w:val="num" w:pos="0"/>
        </w:tabs>
        <w:ind w:left="2880" w:hanging="480"/>
      </w:pPr>
      <w:rPr>
        <w:rFonts w:cs="Times New Roman"/>
      </w:rPr>
    </w:lvl>
    <w:lvl w:ilvl="6">
      <w:start w:val="1"/>
      <w:numFmt w:val="decimal"/>
      <w:suff w:val="nothing"/>
      <w:lvlText w:val="%6.%7."/>
      <w:lvlJc w:val="left"/>
      <w:pPr>
        <w:tabs>
          <w:tab w:val="num" w:pos="0"/>
        </w:tabs>
        <w:ind w:left="3360" w:hanging="480"/>
      </w:pPr>
      <w:rPr>
        <w:rFonts w:cs="Times New Roman"/>
      </w:rPr>
    </w:lvl>
    <w:lvl w:ilvl="7">
      <w:start w:val="1"/>
      <w:numFmt w:val="ideographTraditional"/>
      <w:suff w:val="nothing"/>
      <w:lvlText w:val="%7.%8、"/>
      <w:lvlJc w:val="left"/>
      <w:pPr>
        <w:tabs>
          <w:tab w:val="num" w:pos="0"/>
        </w:tabs>
        <w:ind w:left="3840" w:hanging="480"/>
      </w:pPr>
      <w:rPr>
        <w:rFonts w:cs="Times New Roman"/>
      </w:rPr>
    </w:lvl>
    <w:lvl w:ilvl="8">
      <w:start w:val="1"/>
      <w:numFmt w:val="lowerRoman"/>
      <w:suff w:val="nothing"/>
      <w:lvlText w:val="%8.%9."/>
      <w:lvlJc w:val="right"/>
      <w:pPr>
        <w:tabs>
          <w:tab w:val="num" w:pos="0"/>
        </w:tabs>
        <w:ind w:left="4320" w:hanging="480"/>
      </w:pPr>
      <w:rPr>
        <w:rFonts w:cs="Times New Roman"/>
      </w:rPr>
    </w:lvl>
  </w:abstractNum>
  <w:abstractNum w:abstractNumId="12" w15:restartNumberingAfterBreak="0">
    <w:nsid w:val="22457A4A"/>
    <w:multiLevelType w:val="hybridMultilevel"/>
    <w:tmpl w:val="B14E74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AF40728"/>
    <w:multiLevelType w:val="hybridMultilevel"/>
    <w:tmpl w:val="4858E754"/>
    <w:lvl w:ilvl="0" w:tplc="9A288DAA">
      <w:start w:val="1"/>
      <w:numFmt w:val="decimal"/>
      <w:lvlText w:val="%1."/>
      <w:lvlJc w:val="left"/>
      <w:pPr>
        <w:ind w:left="465" w:hanging="360"/>
      </w:pPr>
      <w:rPr>
        <w:rFonts w:hint="default"/>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14" w15:restartNumberingAfterBreak="0">
    <w:nsid w:val="2CCB2BA7"/>
    <w:multiLevelType w:val="hybridMultilevel"/>
    <w:tmpl w:val="16283980"/>
    <w:lvl w:ilvl="0" w:tplc="0409000F">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3B1513"/>
    <w:multiLevelType w:val="hybridMultilevel"/>
    <w:tmpl w:val="4AE6EFF4"/>
    <w:lvl w:ilvl="0" w:tplc="D21C2DD4">
      <w:start w:val="1"/>
      <w:numFmt w:val="decimal"/>
      <w:lvlText w:val="(%1)"/>
      <w:lvlJc w:val="left"/>
      <w:pPr>
        <w:ind w:left="377" w:hanging="480"/>
      </w:pPr>
      <w:rPr>
        <w:rFonts w:hint="eastAsia"/>
      </w:rPr>
    </w:lvl>
    <w:lvl w:ilvl="1" w:tplc="04090019" w:tentative="1">
      <w:start w:val="1"/>
      <w:numFmt w:val="ideographTraditional"/>
      <w:lvlText w:val="%2、"/>
      <w:lvlJc w:val="left"/>
      <w:pPr>
        <w:ind w:left="857" w:hanging="480"/>
      </w:pPr>
    </w:lvl>
    <w:lvl w:ilvl="2" w:tplc="0409001B" w:tentative="1">
      <w:start w:val="1"/>
      <w:numFmt w:val="lowerRoman"/>
      <w:lvlText w:val="%3."/>
      <w:lvlJc w:val="right"/>
      <w:pPr>
        <w:ind w:left="1337" w:hanging="480"/>
      </w:pPr>
    </w:lvl>
    <w:lvl w:ilvl="3" w:tplc="0409000F" w:tentative="1">
      <w:start w:val="1"/>
      <w:numFmt w:val="decimal"/>
      <w:lvlText w:val="%4."/>
      <w:lvlJc w:val="left"/>
      <w:pPr>
        <w:ind w:left="1817" w:hanging="480"/>
      </w:pPr>
    </w:lvl>
    <w:lvl w:ilvl="4" w:tplc="04090019" w:tentative="1">
      <w:start w:val="1"/>
      <w:numFmt w:val="ideographTraditional"/>
      <w:lvlText w:val="%5、"/>
      <w:lvlJc w:val="left"/>
      <w:pPr>
        <w:ind w:left="2297" w:hanging="480"/>
      </w:pPr>
    </w:lvl>
    <w:lvl w:ilvl="5" w:tplc="0409001B" w:tentative="1">
      <w:start w:val="1"/>
      <w:numFmt w:val="lowerRoman"/>
      <w:lvlText w:val="%6."/>
      <w:lvlJc w:val="right"/>
      <w:pPr>
        <w:ind w:left="2777" w:hanging="480"/>
      </w:pPr>
    </w:lvl>
    <w:lvl w:ilvl="6" w:tplc="0409000F" w:tentative="1">
      <w:start w:val="1"/>
      <w:numFmt w:val="decimal"/>
      <w:lvlText w:val="%7."/>
      <w:lvlJc w:val="left"/>
      <w:pPr>
        <w:ind w:left="3257" w:hanging="480"/>
      </w:pPr>
    </w:lvl>
    <w:lvl w:ilvl="7" w:tplc="04090019" w:tentative="1">
      <w:start w:val="1"/>
      <w:numFmt w:val="ideographTraditional"/>
      <w:lvlText w:val="%8、"/>
      <w:lvlJc w:val="left"/>
      <w:pPr>
        <w:ind w:left="3737" w:hanging="480"/>
      </w:pPr>
    </w:lvl>
    <w:lvl w:ilvl="8" w:tplc="0409001B" w:tentative="1">
      <w:start w:val="1"/>
      <w:numFmt w:val="lowerRoman"/>
      <w:lvlText w:val="%9."/>
      <w:lvlJc w:val="right"/>
      <w:pPr>
        <w:ind w:left="4217" w:hanging="480"/>
      </w:pPr>
    </w:lvl>
  </w:abstractNum>
  <w:abstractNum w:abstractNumId="16" w15:restartNumberingAfterBreak="0">
    <w:nsid w:val="33D81CCD"/>
    <w:multiLevelType w:val="hybridMultilevel"/>
    <w:tmpl w:val="FE12A382"/>
    <w:lvl w:ilvl="0" w:tplc="D01410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53169AF"/>
    <w:multiLevelType w:val="hybridMultilevel"/>
    <w:tmpl w:val="EF24E1AC"/>
    <w:lvl w:ilvl="0" w:tplc="04090011">
      <w:start w:val="1"/>
      <w:numFmt w:val="upperLetter"/>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6187207"/>
    <w:multiLevelType w:val="hybridMultilevel"/>
    <w:tmpl w:val="41ACF0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7E101EA"/>
    <w:multiLevelType w:val="hybridMultilevel"/>
    <w:tmpl w:val="336E6D60"/>
    <w:lvl w:ilvl="0" w:tplc="D21C2DD4">
      <w:start w:val="1"/>
      <w:numFmt w:val="decimal"/>
      <w:lvlText w:val="(%1)"/>
      <w:lvlJc w:val="left"/>
      <w:pPr>
        <w:ind w:left="370" w:hanging="480"/>
      </w:pPr>
      <w:rPr>
        <w:rFonts w:hint="eastAsia"/>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20" w15:restartNumberingAfterBreak="0">
    <w:nsid w:val="38500F22"/>
    <w:multiLevelType w:val="hybridMultilevel"/>
    <w:tmpl w:val="A2DA2730"/>
    <w:lvl w:ilvl="0" w:tplc="0409000F">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AF45854"/>
    <w:multiLevelType w:val="hybridMultilevel"/>
    <w:tmpl w:val="1D12BFA6"/>
    <w:lvl w:ilvl="0" w:tplc="04090011">
      <w:start w:val="1"/>
      <w:numFmt w:val="upperLetter"/>
      <w:lvlText w:val="%1."/>
      <w:lvlJc w:val="lef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2"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E3129C4"/>
    <w:multiLevelType w:val="hybridMultilevel"/>
    <w:tmpl w:val="CF2C642C"/>
    <w:lvl w:ilvl="0" w:tplc="6936B318">
      <w:start w:val="1"/>
      <w:numFmt w:val="decimal"/>
      <w:lvlText w:val="%1."/>
      <w:lvlJc w:val="left"/>
      <w:pPr>
        <w:ind w:left="465" w:hanging="360"/>
      </w:pPr>
      <w:rPr>
        <w:rFonts w:ascii="Times New Roman" w:hAnsi="Times New Roman" w:cs="Times New Roman" w:hint="default"/>
        <w:sz w:val="28"/>
        <w:szCs w:val="28"/>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24" w15:restartNumberingAfterBreak="0">
    <w:nsid w:val="3F376395"/>
    <w:multiLevelType w:val="hybridMultilevel"/>
    <w:tmpl w:val="77EAC1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2364F21"/>
    <w:multiLevelType w:val="hybridMultilevel"/>
    <w:tmpl w:val="F13667A8"/>
    <w:lvl w:ilvl="0" w:tplc="D21C2DD4">
      <w:start w:val="1"/>
      <w:numFmt w:val="decimal"/>
      <w:lvlText w:val="(%1)"/>
      <w:lvlJc w:val="left"/>
      <w:pPr>
        <w:ind w:left="388" w:hanging="480"/>
      </w:pPr>
      <w:rPr>
        <w:rFonts w:hint="eastAsia"/>
      </w:rPr>
    </w:lvl>
    <w:lvl w:ilvl="1" w:tplc="04090019" w:tentative="1">
      <w:start w:val="1"/>
      <w:numFmt w:val="ideographTraditional"/>
      <w:lvlText w:val="%2、"/>
      <w:lvlJc w:val="left"/>
      <w:pPr>
        <w:ind w:left="868" w:hanging="480"/>
      </w:pPr>
    </w:lvl>
    <w:lvl w:ilvl="2" w:tplc="0409001B" w:tentative="1">
      <w:start w:val="1"/>
      <w:numFmt w:val="lowerRoman"/>
      <w:lvlText w:val="%3."/>
      <w:lvlJc w:val="right"/>
      <w:pPr>
        <w:ind w:left="1348" w:hanging="480"/>
      </w:pPr>
    </w:lvl>
    <w:lvl w:ilvl="3" w:tplc="0409000F" w:tentative="1">
      <w:start w:val="1"/>
      <w:numFmt w:val="decimal"/>
      <w:lvlText w:val="%4."/>
      <w:lvlJc w:val="left"/>
      <w:pPr>
        <w:ind w:left="1828" w:hanging="480"/>
      </w:pPr>
    </w:lvl>
    <w:lvl w:ilvl="4" w:tplc="04090019" w:tentative="1">
      <w:start w:val="1"/>
      <w:numFmt w:val="ideographTraditional"/>
      <w:lvlText w:val="%5、"/>
      <w:lvlJc w:val="left"/>
      <w:pPr>
        <w:ind w:left="2308" w:hanging="480"/>
      </w:pPr>
    </w:lvl>
    <w:lvl w:ilvl="5" w:tplc="0409001B" w:tentative="1">
      <w:start w:val="1"/>
      <w:numFmt w:val="lowerRoman"/>
      <w:lvlText w:val="%6."/>
      <w:lvlJc w:val="right"/>
      <w:pPr>
        <w:ind w:left="2788" w:hanging="480"/>
      </w:pPr>
    </w:lvl>
    <w:lvl w:ilvl="6" w:tplc="0409000F" w:tentative="1">
      <w:start w:val="1"/>
      <w:numFmt w:val="decimal"/>
      <w:lvlText w:val="%7."/>
      <w:lvlJc w:val="left"/>
      <w:pPr>
        <w:ind w:left="3268" w:hanging="480"/>
      </w:pPr>
    </w:lvl>
    <w:lvl w:ilvl="7" w:tplc="04090019" w:tentative="1">
      <w:start w:val="1"/>
      <w:numFmt w:val="ideographTraditional"/>
      <w:lvlText w:val="%8、"/>
      <w:lvlJc w:val="left"/>
      <w:pPr>
        <w:ind w:left="3748" w:hanging="480"/>
      </w:pPr>
    </w:lvl>
    <w:lvl w:ilvl="8" w:tplc="0409001B" w:tentative="1">
      <w:start w:val="1"/>
      <w:numFmt w:val="lowerRoman"/>
      <w:lvlText w:val="%9."/>
      <w:lvlJc w:val="right"/>
      <w:pPr>
        <w:ind w:left="4228" w:hanging="480"/>
      </w:pPr>
    </w:lvl>
  </w:abstractNum>
  <w:abstractNum w:abstractNumId="2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7815C82"/>
    <w:multiLevelType w:val="hybridMultilevel"/>
    <w:tmpl w:val="6CAA3B7C"/>
    <w:lvl w:ilvl="0" w:tplc="37123DFC">
      <w:start w:val="1"/>
      <w:numFmt w:val="decimal"/>
      <w:lvlText w:val="%1."/>
      <w:lvlJc w:val="left"/>
      <w:pPr>
        <w:ind w:left="465" w:hanging="360"/>
      </w:pPr>
      <w:rPr>
        <w:rFonts w:hint="default"/>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28" w15:restartNumberingAfterBreak="0">
    <w:nsid w:val="48DA2856"/>
    <w:multiLevelType w:val="hybridMultilevel"/>
    <w:tmpl w:val="3342F3EA"/>
    <w:lvl w:ilvl="0" w:tplc="DD662FC8">
      <w:start w:val="1"/>
      <w:numFmt w:val="decimal"/>
      <w:lvlText w:val="%1."/>
      <w:lvlJc w:val="left"/>
      <w:pPr>
        <w:ind w:left="465" w:hanging="360"/>
      </w:pPr>
      <w:rPr>
        <w:rFonts w:ascii="Times New Roman" w:hAnsi="Times New Roman" w:cs="Times New Roman" w:hint="default"/>
        <w:sz w:val="28"/>
        <w:szCs w:val="28"/>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29" w15:restartNumberingAfterBreak="0">
    <w:nsid w:val="4A5F5684"/>
    <w:multiLevelType w:val="hybridMultilevel"/>
    <w:tmpl w:val="22BA7AAC"/>
    <w:lvl w:ilvl="0" w:tplc="87ECCE84">
      <w:start w:val="1"/>
      <w:numFmt w:val="decimal"/>
      <w:pStyle w:val="a3"/>
      <w:lvlText w:val="表%1　"/>
      <w:lvlJc w:val="left"/>
      <w:pPr>
        <w:ind w:left="3458" w:hanging="480"/>
      </w:pPr>
      <w:rPr>
        <w:rFonts w:ascii="標楷體" w:eastAsia="標楷體" w:hint="eastAsia"/>
        <w:b/>
        <w:i w:val="0"/>
        <w:sz w:val="24"/>
        <w:szCs w:val="24"/>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B4900EF"/>
    <w:multiLevelType w:val="hybridMultilevel"/>
    <w:tmpl w:val="FE12A382"/>
    <w:lvl w:ilvl="0" w:tplc="D01410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D574424"/>
    <w:multiLevelType w:val="hybridMultilevel"/>
    <w:tmpl w:val="9FB20480"/>
    <w:lvl w:ilvl="0" w:tplc="FF446DF4">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F8F581D"/>
    <w:multiLevelType w:val="hybridMultilevel"/>
    <w:tmpl w:val="1A967318"/>
    <w:lvl w:ilvl="0" w:tplc="C22C82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FA70D06"/>
    <w:multiLevelType w:val="hybridMultilevel"/>
    <w:tmpl w:val="9F60A116"/>
    <w:lvl w:ilvl="0" w:tplc="D21C2DD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2C044F5"/>
    <w:multiLevelType w:val="hybridMultilevel"/>
    <w:tmpl w:val="FE12A382"/>
    <w:lvl w:ilvl="0" w:tplc="D01410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3453CA4"/>
    <w:multiLevelType w:val="hybridMultilevel"/>
    <w:tmpl w:val="52E0E270"/>
    <w:lvl w:ilvl="0" w:tplc="D21C2DD4">
      <w:start w:val="1"/>
      <w:numFmt w:val="decimal"/>
      <w:lvlText w:val="(%1)"/>
      <w:lvlJc w:val="left"/>
      <w:pPr>
        <w:ind w:left="373" w:hanging="480"/>
      </w:pPr>
      <w:rPr>
        <w:rFonts w:hint="eastAsia"/>
      </w:rPr>
    </w:lvl>
    <w:lvl w:ilvl="1" w:tplc="04090019" w:tentative="1">
      <w:start w:val="1"/>
      <w:numFmt w:val="ideographTraditional"/>
      <w:lvlText w:val="%2、"/>
      <w:lvlJc w:val="left"/>
      <w:pPr>
        <w:ind w:left="853" w:hanging="480"/>
      </w:pPr>
    </w:lvl>
    <w:lvl w:ilvl="2" w:tplc="0409001B" w:tentative="1">
      <w:start w:val="1"/>
      <w:numFmt w:val="lowerRoman"/>
      <w:lvlText w:val="%3."/>
      <w:lvlJc w:val="right"/>
      <w:pPr>
        <w:ind w:left="1333" w:hanging="480"/>
      </w:pPr>
    </w:lvl>
    <w:lvl w:ilvl="3" w:tplc="0409000F" w:tentative="1">
      <w:start w:val="1"/>
      <w:numFmt w:val="decimal"/>
      <w:lvlText w:val="%4."/>
      <w:lvlJc w:val="left"/>
      <w:pPr>
        <w:ind w:left="1813" w:hanging="480"/>
      </w:pPr>
    </w:lvl>
    <w:lvl w:ilvl="4" w:tplc="04090019" w:tentative="1">
      <w:start w:val="1"/>
      <w:numFmt w:val="ideographTraditional"/>
      <w:lvlText w:val="%5、"/>
      <w:lvlJc w:val="left"/>
      <w:pPr>
        <w:ind w:left="2293" w:hanging="480"/>
      </w:pPr>
    </w:lvl>
    <w:lvl w:ilvl="5" w:tplc="0409001B" w:tentative="1">
      <w:start w:val="1"/>
      <w:numFmt w:val="lowerRoman"/>
      <w:lvlText w:val="%6."/>
      <w:lvlJc w:val="right"/>
      <w:pPr>
        <w:ind w:left="2773" w:hanging="480"/>
      </w:pPr>
    </w:lvl>
    <w:lvl w:ilvl="6" w:tplc="0409000F" w:tentative="1">
      <w:start w:val="1"/>
      <w:numFmt w:val="decimal"/>
      <w:lvlText w:val="%7."/>
      <w:lvlJc w:val="left"/>
      <w:pPr>
        <w:ind w:left="3253" w:hanging="480"/>
      </w:pPr>
    </w:lvl>
    <w:lvl w:ilvl="7" w:tplc="04090019" w:tentative="1">
      <w:start w:val="1"/>
      <w:numFmt w:val="ideographTraditional"/>
      <w:lvlText w:val="%8、"/>
      <w:lvlJc w:val="left"/>
      <w:pPr>
        <w:ind w:left="3733" w:hanging="480"/>
      </w:pPr>
    </w:lvl>
    <w:lvl w:ilvl="8" w:tplc="0409001B" w:tentative="1">
      <w:start w:val="1"/>
      <w:numFmt w:val="lowerRoman"/>
      <w:lvlText w:val="%9."/>
      <w:lvlJc w:val="right"/>
      <w:pPr>
        <w:ind w:left="4213" w:hanging="480"/>
      </w:pPr>
    </w:lvl>
  </w:abstractNum>
  <w:abstractNum w:abstractNumId="3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75A6B73"/>
    <w:multiLevelType w:val="hybridMultilevel"/>
    <w:tmpl w:val="FE12A382"/>
    <w:lvl w:ilvl="0" w:tplc="D01410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84B6DF8"/>
    <w:multiLevelType w:val="hybridMultilevel"/>
    <w:tmpl w:val="2FB830C6"/>
    <w:lvl w:ilvl="0" w:tplc="D21C2DD4">
      <w:start w:val="1"/>
      <w:numFmt w:val="decimal"/>
      <w:lvlText w:val="(%1)"/>
      <w:lvlJc w:val="left"/>
      <w:pPr>
        <w:ind w:left="370" w:hanging="480"/>
      </w:pPr>
      <w:rPr>
        <w:rFonts w:hint="eastAsia"/>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40" w15:restartNumberingAfterBreak="0">
    <w:nsid w:val="618C7937"/>
    <w:multiLevelType w:val="multilevel"/>
    <w:tmpl w:val="902ED074"/>
    <w:lvl w:ilvl="0">
      <w:start w:val="1"/>
      <w:numFmt w:val="taiwaneseCountingThousand"/>
      <w:suff w:val="nothing"/>
      <w:lvlText w:val="%1."/>
      <w:lvlJc w:val="left"/>
      <w:pPr>
        <w:tabs>
          <w:tab w:val="num" w:pos="0"/>
        </w:tabs>
        <w:ind w:left="720" w:hanging="720"/>
      </w:pPr>
      <w:rPr>
        <w:rFonts w:ascii="標楷體" w:eastAsia="標楷體" w:hAnsi="標楷體"/>
        <w:b w:val="0"/>
        <w:bCs w:val="0"/>
        <w:sz w:val="32"/>
        <w:szCs w:val="32"/>
      </w:rPr>
    </w:lvl>
    <w:lvl w:ilvl="1">
      <w:start w:val="1"/>
      <w:numFmt w:val="taiwaneseCountingThousand"/>
      <w:suff w:val="nothing"/>
      <w:lvlText w:val="(%2)"/>
      <w:lvlJc w:val="left"/>
      <w:pPr>
        <w:tabs>
          <w:tab w:val="num" w:pos="0"/>
        </w:tabs>
        <w:ind w:left="1080" w:hanging="720"/>
      </w:pPr>
      <w:rPr>
        <w:rFonts w:ascii="標楷體" w:eastAsia="標楷體" w:hAnsi="標楷體"/>
        <w:b w:val="0"/>
        <w:bCs w:val="0"/>
        <w:sz w:val="32"/>
        <w:szCs w:val="32"/>
      </w:rPr>
    </w:lvl>
    <w:lvl w:ilvl="2">
      <w:start w:val="1"/>
      <w:numFmt w:val="decimal"/>
      <w:suff w:val="nothing"/>
      <w:lvlText w:val="%3."/>
      <w:lvlJc w:val="left"/>
      <w:pPr>
        <w:tabs>
          <w:tab w:val="num" w:pos="0"/>
        </w:tabs>
        <w:ind w:left="1440" w:hanging="720"/>
      </w:pPr>
      <w:rPr>
        <w:rFonts w:ascii="標楷體" w:eastAsia="標楷體" w:hAnsi="標楷體"/>
        <w:b w:val="0"/>
        <w:bCs w:val="0"/>
        <w:sz w:val="32"/>
        <w:szCs w:val="32"/>
      </w:rPr>
    </w:lvl>
    <w:lvl w:ilvl="3">
      <w:start w:val="1"/>
      <w:numFmt w:val="decimal"/>
      <w:suff w:val="nothing"/>
      <w:lvlText w:val="(%4)"/>
      <w:lvlJc w:val="left"/>
      <w:pPr>
        <w:tabs>
          <w:tab w:val="num" w:pos="0"/>
        </w:tabs>
        <w:ind w:left="1800" w:hanging="720"/>
      </w:pPr>
    </w:lvl>
    <w:lvl w:ilvl="4">
      <w:start w:val="1"/>
      <w:numFmt w:val="upperLetter"/>
      <w:suff w:val="nothing"/>
      <w:lvlText w:val="%5."/>
      <w:lvlJc w:val="left"/>
      <w:pPr>
        <w:tabs>
          <w:tab w:val="num" w:pos="0"/>
        </w:tabs>
        <w:ind w:left="2160" w:hanging="720"/>
      </w:pPr>
      <w:rPr>
        <w:rFonts w:ascii="標楷體" w:eastAsia="標楷體" w:hAnsi="標楷體"/>
        <w:b w:val="0"/>
        <w:bCs w:val="0"/>
        <w:sz w:val="28"/>
        <w:szCs w:val="28"/>
      </w:rPr>
    </w:lvl>
    <w:lvl w:ilvl="5">
      <w:start w:val="1"/>
      <w:numFmt w:val="decimal"/>
      <w:suff w:val="nothing"/>
      <w:lvlText w:val="%6."/>
      <w:lvlJc w:val="left"/>
      <w:pPr>
        <w:tabs>
          <w:tab w:val="num" w:pos="0"/>
        </w:tabs>
        <w:ind w:left="2520" w:hanging="720"/>
      </w:pPr>
    </w:lvl>
    <w:lvl w:ilvl="6">
      <w:start w:val="1"/>
      <w:numFmt w:val="decimal"/>
      <w:suff w:val="nothing"/>
      <w:lvlText w:val="%7."/>
      <w:lvlJc w:val="left"/>
      <w:pPr>
        <w:tabs>
          <w:tab w:val="num" w:pos="0"/>
        </w:tabs>
        <w:ind w:left="2880" w:hanging="720"/>
      </w:pPr>
    </w:lvl>
    <w:lvl w:ilvl="7">
      <w:start w:val="1"/>
      <w:numFmt w:val="decimal"/>
      <w:suff w:val="nothing"/>
      <w:lvlText w:val="%8."/>
      <w:lvlJc w:val="left"/>
      <w:pPr>
        <w:tabs>
          <w:tab w:val="num" w:pos="0"/>
        </w:tabs>
        <w:ind w:left="3240" w:hanging="720"/>
      </w:pPr>
    </w:lvl>
    <w:lvl w:ilvl="8">
      <w:start w:val="1"/>
      <w:numFmt w:val="decimal"/>
      <w:suff w:val="nothing"/>
      <w:lvlText w:val="%9."/>
      <w:lvlJc w:val="left"/>
      <w:pPr>
        <w:tabs>
          <w:tab w:val="num" w:pos="0"/>
        </w:tabs>
        <w:ind w:left="3600" w:hanging="720"/>
      </w:pPr>
    </w:lvl>
  </w:abstractNum>
  <w:abstractNum w:abstractNumId="41" w15:restartNumberingAfterBreak="0">
    <w:nsid w:val="67C52C82"/>
    <w:multiLevelType w:val="hybridMultilevel"/>
    <w:tmpl w:val="351847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8E740B8"/>
    <w:multiLevelType w:val="hybridMultilevel"/>
    <w:tmpl w:val="41ACF0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B200833"/>
    <w:multiLevelType w:val="hybridMultilevel"/>
    <w:tmpl w:val="5D74C4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F626403"/>
    <w:multiLevelType w:val="multilevel"/>
    <w:tmpl w:val="E3D02804"/>
    <w:lvl w:ilvl="0">
      <w:start w:val="1"/>
      <w:numFmt w:val="upperLetter"/>
      <w:suff w:val="nothing"/>
      <w:lvlText w:val="%1."/>
      <w:lvlJc w:val="left"/>
      <w:pPr>
        <w:tabs>
          <w:tab w:val="num" w:pos="0"/>
        </w:tabs>
        <w:ind w:left="480" w:hanging="480"/>
      </w:pPr>
      <w:rPr>
        <w:rFonts w:ascii="標楷體" w:eastAsia="標楷體" w:hAnsi="標楷體"/>
        <w:b w:val="0"/>
        <w:bCs w:val="0"/>
        <w:sz w:val="28"/>
        <w:szCs w:val="28"/>
      </w:rPr>
    </w:lvl>
    <w:lvl w:ilvl="1">
      <w:start w:val="1"/>
      <w:numFmt w:val="ideographTraditional"/>
      <w:suff w:val="nothing"/>
      <w:lvlText w:val="%1.%2、"/>
      <w:lvlJc w:val="left"/>
      <w:pPr>
        <w:tabs>
          <w:tab w:val="num" w:pos="0"/>
        </w:tabs>
        <w:ind w:left="960" w:hanging="480"/>
      </w:pPr>
      <w:rPr>
        <w:rFonts w:cs="Times New Roman"/>
      </w:rPr>
    </w:lvl>
    <w:lvl w:ilvl="2">
      <w:start w:val="1"/>
      <w:numFmt w:val="lowerRoman"/>
      <w:suff w:val="nothing"/>
      <w:lvlText w:val="%2.%3."/>
      <w:lvlJc w:val="right"/>
      <w:pPr>
        <w:tabs>
          <w:tab w:val="num" w:pos="0"/>
        </w:tabs>
        <w:ind w:left="1440" w:hanging="480"/>
      </w:pPr>
      <w:rPr>
        <w:rFonts w:cs="Times New Roman"/>
      </w:rPr>
    </w:lvl>
    <w:lvl w:ilvl="3">
      <w:start w:val="1"/>
      <w:numFmt w:val="decimal"/>
      <w:suff w:val="nothing"/>
      <w:lvlText w:val="%3.%4."/>
      <w:lvlJc w:val="left"/>
      <w:pPr>
        <w:tabs>
          <w:tab w:val="num" w:pos="0"/>
        </w:tabs>
        <w:ind w:left="1920" w:hanging="480"/>
      </w:pPr>
      <w:rPr>
        <w:rFonts w:cs="Times New Roman"/>
      </w:rPr>
    </w:lvl>
    <w:lvl w:ilvl="4">
      <w:start w:val="1"/>
      <w:numFmt w:val="ideographTraditional"/>
      <w:suff w:val="nothing"/>
      <w:lvlText w:val="%4.%5、"/>
      <w:lvlJc w:val="left"/>
      <w:pPr>
        <w:tabs>
          <w:tab w:val="num" w:pos="0"/>
        </w:tabs>
        <w:ind w:left="2400" w:hanging="480"/>
      </w:pPr>
      <w:rPr>
        <w:rFonts w:cs="Times New Roman"/>
      </w:rPr>
    </w:lvl>
    <w:lvl w:ilvl="5">
      <w:start w:val="1"/>
      <w:numFmt w:val="lowerRoman"/>
      <w:suff w:val="nothing"/>
      <w:lvlText w:val="%5.%6."/>
      <w:lvlJc w:val="right"/>
      <w:pPr>
        <w:tabs>
          <w:tab w:val="num" w:pos="0"/>
        </w:tabs>
        <w:ind w:left="2880" w:hanging="480"/>
      </w:pPr>
      <w:rPr>
        <w:rFonts w:cs="Times New Roman"/>
      </w:rPr>
    </w:lvl>
    <w:lvl w:ilvl="6">
      <w:start w:val="1"/>
      <w:numFmt w:val="decimal"/>
      <w:suff w:val="nothing"/>
      <w:lvlText w:val="%6.%7."/>
      <w:lvlJc w:val="left"/>
      <w:pPr>
        <w:tabs>
          <w:tab w:val="num" w:pos="0"/>
        </w:tabs>
        <w:ind w:left="3360" w:hanging="480"/>
      </w:pPr>
      <w:rPr>
        <w:rFonts w:cs="Times New Roman"/>
      </w:rPr>
    </w:lvl>
    <w:lvl w:ilvl="7">
      <w:start w:val="1"/>
      <w:numFmt w:val="ideographTraditional"/>
      <w:suff w:val="nothing"/>
      <w:lvlText w:val="%7.%8、"/>
      <w:lvlJc w:val="left"/>
      <w:pPr>
        <w:tabs>
          <w:tab w:val="num" w:pos="0"/>
        </w:tabs>
        <w:ind w:left="3840" w:hanging="480"/>
      </w:pPr>
      <w:rPr>
        <w:rFonts w:cs="Times New Roman"/>
      </w:rPr>
    </w:lvl>
    <w:lvl w:ilvl="8">
      <w:start w:val="1"/>
      <w:numFmt w:val="lowerRoman"/>
      <w:suff w:val="nothing"/>
      <w:lvlText w:val="%8.%9."/>
      <w:lvlJc w:val="right"/>
      <w:pPr>
        <w:tabs>
          <w:tab w:val="num" w:pos="0"/>
        </w:tabs>
        <w:ind w:left="4320" w:hanging="480"/>
      </w:pPr>
      <w:rPr>
        <w:rFonts w:cs="Times New Roman"/>
      </w:rPr>
    </w:lvl>
  </w:abstractNum>
  <w:abstractNum w:abstractNumId="45" w15:restartNumberingAfterBreak="0">
    <w:nsid w:val="72F91209"/>
    <w:multiLevelType w:val="multilevel"/>
    <w:tmpl w:val="3FB450D0"/>
    <w:lvl w:ilvl="0">
      <w:start w:val="1"/>
      <w:numFmt w:val="upperLetter"/>
      <w:suff w:val="nothing"/>
      <w:lvlText w:val="%1."/>
      <w:lvlJc w:val="left"/>
      <w:pPr>
        <w:tabs>
          <w:tab w:val="num" w:pos="0"/>
        </w:tabs>
        <w:ind w:left="480" w:hanging="480"/>
      </w:pPr>
      <w:rPr>
        <w:rFonts w:ascii="標楷體" w:eastAsia="標楷體" w:hAnsi="標楷體"/>
        <w:b w:val="0"/>
        <w:bCs w:val="0"/>
        <w:sz w:val="28"/>
        <w:szCs w:val="28"/>
      </w:rPr>
    </w:lvl>
    <w:lvl w:ilvl="1">
      <w:start w:val="1"/>
      <w:numFmt w:val="ideographTraditional"/>
      <w:suff w:val="nothing"/>
      <w:lvlText w:val="%1.%2、"/>
      <w:lvlJc w:val="left"/>
      <w:pPr>
        <w:tabs>
          <w:tab w:val="num" w:pos="0"/>
        </w:tabs>
        <w:ind w:left="960" w:hanging="480"/>
      </w:pPr>
      <w:rPr>
        <w:rFonts w:cs="Times New Roman"/>
      </w:rPr>
    </w:lvl>
    <w:lvl w:ilvl="2">
      <w:start w:val="1"/>
      <w:numFmt w:val="lowerRoman"/>
      <w:suff w:val="nothing"/>
      <w:lvlText w:val="%2.%3."/>
      <w:lvlJc w:val="right"/>
      <w:pPr>
        <w:tabs>
          <w:tab w:val="num" w:pos="0"/>
        </w:tabs>
        <w:ind w:left="1440" w:hanging="480"/>
      </w:pPr>
      <w:rPr>
        <w:rFonts w:cs="Times New Roman"/>
      </w:rPr>
    </w:lvl>
    <w:lvl w:ilvl="3">
      <w:start w:val="1"/>
      <w:numFmt w:val="decimal"/>
      <w:suff w:val="nothing"/>
      <w:lvlText w:val="%3.%4."/>
      <w:lvlJc w:val="left"/>
      <w:pPr>
        <w:tabs>
          <w:tab w:val="num" w:pos="0"/>
        </w:tabs>
        <w:ind w:left="1920" w:hanging="480"/>
      </w:pPr>
      <w:rPr>
        <w:rFonts w:cs="Times New Roman"/>
      </w:rPr>
    </w:lvl>
    <w:lvl w:ilvl="4">
      <w:start w:val="1"/>
      <w:numFmt w:val="ideographTraditional"/>
      <w:suff w:val="nothing"/>
      <w:lvlText w:val="%4.%5、"/>
      <w:lvlJc w:val="left"/>
      <w:pPr>
        <w:tabs>
          <w:tab w:val="num" w:pos="0"/>
        </w:tabs>
        <w:ind w:left="2400" w:hanging="480"/>
      </w:pPr>
      <w:rPr>
        <w:rFonts w:cs="Times New Roman"/>
      </w:rPr>
    </w:lvl>
    <w:lvl w:ilvl="5">
      <w:start w:val="1"/>
      <w:numFmt w:val="lowerRoman"/>
      <w:suff w:val="nothing"/>
      <w:lvlText w:val="%5.%6."/>
      <w:lvlJc w:val="right"/>
      <w:pPr>
        <w:tabs>
          <w:tab w:val="num" w:pos="0"/>
        </w:tabs>
        <w:ind w:left="2880" w:hanging="480"/>
      </w:pPr>
      <w:rPr>
        <w:rFonts w:cs="Times New Roman"/>
      </w:rPr>
    </w:lvl>
    <w:lvl w:ilvl="6">
      <w:start w:val="1"/>
      <w:numFmt w:val="decimal"/>
      <w:suff w:val="nothing"/>
      <w:lvlText w:val="%6.%7."/>
      <w:lvlJc w:val="left"/>
      <w:pPr>
        <w:tabs>
          <w:tab w:val="num" w:pos="0"/>
        </w:tabs>
        <w:ind w:left="3360" w:hanging="480"/>
      </w:pPr>
      <w:rPr>
        <w:rFonts w:cs="Times New Roman"/>
      </w:rPr>
    </w:lvl>
    <w:lvl w:ilvl="7">
      <w:start w:val="1"/>
      <w:numFmt w:val="ideographTraditional"/>
      <w:suff w:val="nothing"/>
      <w:lvlText w:val="%7.%8、"/>
      <w:lvlJc w:val="left"/>
      <w:pPr>
        <w:tabs>
          <w:tab w:val="num" w:pos="0"/>
        </w:tabs>
        <w:ind w:left="3840" w:hanging="480"/>
      </w:pPr>
      <w:rPr>
        <w:rFonts w:cs="Times New Roman"/>
      </w:rPr>
    </w:lvl>
    <w:lvl w:ilvl="8">
      <w:start w:val="1"/>
      <w:numFmt w:val="lowerRoman"/>
      <w:suff w:val="nothing"/>
      <w:lvlText w:val="%8.%9."/>
      <w:lvlJc w:val="right"/>
      <w:pPr>
        <w:tabs>
          <w:tab w:val="num" w:pos="0"/>
        </w:tabs>
        <w:ind w:left="4320" w:hanging="480"/>
      </w:pPr>
      <w:rPr>
        <w:rFonts w:cs="Times New Roman"/>
      </w:rPr>
    </w:lvl>
  </w:abstractNum>
  <w:abstractNum w:abstractNumId="46" w15:restartNumberingAfterBreak="0">
    <w:nsid w:val="783C65E7"/>
    <w:multiLevelType w:val="hybridMultilevel"/>
    <w:tmpl w:val="EF24E1AC"/>
    <w:lvl w:ilvl="0" w:tplc="04090011">
      <w:start w:val="1"/>
      <w:numFmt w:val="upperLetter"/>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7" w15:restartNumberingAfterBreak="0">
    <w:nsid w:val="7A211574"/>
    <w:multiLevelType w:val="hybridMultilevel"/>
    <w:tmpl w:val="8E5E50A2"/>
    <w:lvl w:ilvl="0" w:tplc="EBE41D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B320BB8"/>
    <w:multiLevelType w:val="hybridMultilevel"/>
    <w:tmpl w:val="FE12A382"/>
    <w:lvl w:ilvl="0" w:tplc="D01410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F037A76"/>
    <w:multiLevelType w:val="hybridMultilevel"/>
    <w:tmpl w:val="84682FC6"/>
    <w:lvl w:ilvl="0" w:tplc="D21C2DD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2"/>
  </w:num>
  <w:num w:numId="3">
    <w:abstractNumId w:val="8"/>
    <w:lvlOverride w:ilvl="0">
      <w:startOverride w:val="1"/>
    </w:lvlOverride>
  </w:num>
  <w:num w:numId="4">
    <w:abstractNumId w:val="29"/>
  </w:num>
  <w:num w:numId="5">
    <w:abstractNumId w:val="22"/>
  </w:num>
  <w:num w:numId="6">
    <w:abstractNumId w:val="34"/>
  </w:num>
  <w:num w:numId="7">
    <w:abstractNumId w:val="6"/>
  </w:num>
  <w:num w:numId="8">
    <w:abstractNumId w:val="37"/>
  </w:num>
  <w:num w:numId="9">
    <w:abstractNumId w:val="26"/>
  </w:num>
  <w:num w:numId="10">
    <w:abstractNumId w:val="45"/>
  </w:num>
  <w:num w:numId="11">
    <w:abstractNumId w:val="7"/>
  </w:num>
  <w:num w:numId="12">
    <w:abstractNumId w:val="18"/>
  </w:num>
  <w:num w:numId="13">
    <w:abstractNumId w:val="9"/>
  </w:num>
  <w:num w:numId="14">
    <w:abstractNumId w:val="3"/>
  </w:num>
  <w:num w:numId="15">
    <w:abstractNumId w:val="12"/>
  </w:num>
  <w:num w:numId="16">
    <w:abstractNumId w:val="43"/>
  </w:num>
  <w:num w:numId="17">
    <w:abstractNumId w:val="41"/>
  </w:num>
  <w:num w:numId="18">
    <w:abstractNumId w:val="24"/>
  </w:num>
  <w:num w:numId="19">
    <w:abstractNumId w:val="20"/>
  </w:num>
  <w:num w:numId="20">
    <w:abstractNumId w:val="14"/>
  </w:num>
  <w:num w:numId="21">
    <w:abstractNumId w:val="0"/>
  </w:num>
  <w:num w:numId="22">
    <w:abstractNumId w:val="36"/>
  </w:num>
  <w:num w:numId="23">
    <w:abstractNumId w:val="39"/>
  </w:num>
  <w:num w:numId="24">
    <w:abstractNumId w:val="47"/>
  </w:num>
  <w:num w:numId="25">
    <w:abstractNumId w:val="42"/>
  </w:num>
  <w:num w:numId="26">
    <w:abstractNumId w:val="4"/>
  </w:num>
  <w:num w:numId="27">
    <w:abstractNumId w:val="19"/>
  </w:num>
  <w:num w:numId="28">
    <w:abstractNumId w:val="33"/>
  </w:num>
  <w:num w:numId="29">
    <w:abstractNumId w:val="25"/>
  </w:num>
  <w:num w:numId="30">
    <w:abstractNumId w:val="49"/>
  </w:num>
  <w:num w:numId="31">
    <w:abstractNumId w:val="31"/>
  </w:num>
  <w:num w:numId="32">
    <w:abstractNumId w:val="15"/>
  </w:num>
  <w:num w:numId="33">
    <w:abstractNumId w:val="46"/>
  </w:num>
  <w:num w:numId="34">
    <w:abstractNumId w:val="17"/>
  </w:num>
  <w:num w:numId="35">
    <w:abstractNumId w:val="48"/>
  </w:num>
  <w:num w:numId="36">
    <w:abstractNumId w:val="1"/>
  </w:num>
  <w:num w:numId="37">
    <w:abstractNumId w:val="30"/>
  </w:num>
  <w:num w:numId="38">
    <w:abstractNumId w:val="35"/>
  </w:num>
  <w:num w:numId="39">
    <w:abstractNumId w:val="38"/>
  </w:num>
  <w:num w:numId="40">
    <w:abstractNumId w:val="10"/>
  </w:num>
  <w:num w:numId="41">
    <w:abstractNumId w:val="16"/>
  </w:num>
  <w:num w:numId="42">
    <w:abstractNumId w:val="11"/>
  </w:num>
  <w:num w:numId="43">
    <w:abstractNumId w:val="5"/>
  </w:num>
  <w:num w:numId="44">
    <w:abstractNumId w:val="44"/>
  </w:num>
  <w:num w:numId="45">
    <w:abstractNumId w:val="40"/>
  </w:num>
  <w:num w:numId="46">
    <w:abstractNumId w:val="21"/>
  </w:num>
  <w:num w:numId="47">
    <w:abstractNumId w:val="13"/>
  </w:num>
  <w:num w:numId="48">
    <w:abstractNumId w:val="28"/>
  </w:num>
  <w:num w:numId="49">
    <w:abstractNumId w:val="27"/>
  </w:num>
  <w:num w:numId="50">
    <w:abstractNumId w:val="23"/>
  </w:num>
  <w:num w:numId="51">
    <w:abstractNumId w:val="32"/>
  </w:num>
  <w:num w:numId="52">
    <w:abstractNumId w:val="6"/>
  </w:num>
  <w:num w:numId="53">
    <w:abstractNumId w:val="6"/>
  </w:num>
  <w:num w:numId="54">
    <w:abstractNumId w:val="6"/>
  </w:num>
  <w:num w:numId="55">
    <w:abstractNumId w:val="6"/>
  </w:num>
  <w:num w:numId="56">
    <w:abstractNumId w:val="6"/>
  </w:num>
  <w:num w:numId="57">
    <w:abstractNumId w:val="6"/>
  </w:num>
  <w:num w:numId="58">
    <w:abstractNumId w:val="6"/>
  </w:num>
  <w:num w:numId="59">
    <w:abstractNumId w:val="6"/>
  </w:num>
  <w:num w:numId="60">
    <w:abstractNumId w:val="6"/>
  </w:num>
  <w:num w:numId="61">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090,#0c9,#0c6"/>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4BAE"/>
    <w:rsid w:val="00005BE9"/>
    <w:rsid w:val="00006961"/>
    <w:rsid w:val="0000764C"/>
    <w:rsid w:val="000111C4"/>
    <w:rsid w:val="000112BF"/>
    <w:rsid w:val="00012233"/>
    <w:rsid w:val="00014A9C"/>
    <w:rsid w:val="00016AA7"/>
    <w:rsid w:val="00016E45"/>
    <w:rsid w:val="000170E9"/>
    <w:rsid w:val="00017318"/>
    <w:rsid w:val="0001792D"/>
    <w:rsid w:val="00020505"/>
    <w:rsid w:val="000229AD"/>
    <w:rsid w:val="000246F7"/>
    <w:rsid w:val="000250E6"/>
    <w:rsid w:val="00026DC8"/>
    <w:rsid w:val="0003114D"/>
    <w:rsid w:val="0003433E"/>
    <w:rsid w:val="00035BF2"/>
    <w:rsid w:val="00036D76"/>
    <w:rsid w:val="00040FF3"/>
    <w:rsid w:val="000426BF"/>
    <w:rsid w:val="00042C93"/>
    <w:rsid w:val="000432AE"/>
    <w:rsid w:val="00043EC0"/>
    <w:rsid w:val="000502F5"/>
    <w:rsid w:val="000503DA"/>
    <w:rsid w:val="00050E19"/>
    <w:rsid w:val="000515CB"/>
    <w:rsid w:val="000534C0"/>
    <w:rsid w:val="00057F32"/>
    <w:rsid w:val="000626E7"/>
    <w:rsid w:val="00062774"/>
    <w:rsid w:val="00062A25"/>
    <w:rsid w:val="00066B33"/>
    <w:rsid w:val="00067204"/>
    <w:rsid w:val="00071733"/>
    <w:rsid w:val="00072C4A"/>
    <w:rsid w:val="00072EFF"/>
    <w:rsid w:val="00073CB5"/>
    <w:rsid w:val="0007425C"/>
    <w:rsid w:val="0007621F"/>
    <w:rsid w:val="00077553"/>
    <w:rsid w:val="000779E0"/>
    <w:rsid w:val="00081810"/>
    <w:rsid w:val="000851A2"/>
    <w:rsid w:val="00086F75"/>
    <w:rsid w:val="00090366"/>
    <w:rsid w:val="00092430"/>
    <w:rsid w:val="0009352E"/>
    <w:rsid w:val="00093CE2"/>
    <w:rsid w:val="00095A70"/>
    <w:rsid w:val="00096711"/>
    <w:rsid w:val="00096B96"/>
    <w:rsid w:val="00097F52"/>
    <w:rsid w:val="000A0598"/>
    <w:rsid w:val="000A0E17"/>
    <w:rsid w:val="000A1F40"/>
    <w:rsid w:val="000A2F3F"/>
    <w:rsid w:val="000A466B"/>
    <w:rsid w:val="000A5613"/>
    <w:rsid w:val="000A7866"/>
    <w:rsid w:val="000B0143"/>
    <w:rsid w:val="000B0602"/>
    <w:rsid w:val="000B0AA7"/>
    <w:rsid w:val="000B0B4A"/>
    <w:rsid w:val="000B279A"/>
    <w:rsid w:val="000B3042"/>
    <w:rsid w:val="000B4318"/>
    <w:rsid w:val="000B496C"/>
    <w:rsid w:val="000B61D2"/>
    <w:rsid w:val="000B70A7"/>
    <w:rsid w:val="000B73DD"/>
    <w:rsid w:val="000B7AA5"/>
    <w:rsid w:val="000C0839"/>
    <w:rsid w:val="000C3525"/>
    <w:rsid w:val="000C37CA"/>
    <w:rsid w:val="000C4409"/>
    <w:rsid w:val="000C495F"/>
    <w:rsid w:val="000C6286"/>
    <w:rsid w:val="000C72E3"/>
    <w:rsid w:val="000D56AD"/>
    <w:rsid w:val="000D5E3B"/>
    <w:rsid w:val="000D66D9"/>
    <w:rsid w:val="000E152C"/>
    <w:rsid w:val="000E3492"/>
    <w:rsid w:val="000E5924"/>
    <w:rsid w:val="000E6431"/>
    <w:rsid w:val="000F1EEF"/>
    <w:rsid w:val="000F202E"/>
    <w:rsid w:val="000F21A5"/>
    <w:rsid w:val="000F441F"/>
    <w:rsid w:val="000F4F6C"/>
    <w:rsid w:val="000F54C9"/>
    <w:rsid w:val="000F6715"/>
    <w:rsid w:val="000F735D"/>
    <w:rsid w:val="00102B9F"/>
    <w:rsid w:val="00102FED"/>
    <w:rsid w:val="001049A4"/>
    <w:rsid w:val="00105722"/>
    <w:rsid w:val="00110EED"/>
    <w:rsid w:val="00112637"/>
    <w:rsid w:val="00112ABC"/>
    <w:rsid w:val="00113993"/>
    <w:rsid w:val="001154B6"/>
    <w:rsid w:val="0012001E"/>
    <w:rsid w:val="001212E2"/>
    <w:rsid w:val="00124485"/>
    <w:rsid w:val="00124963"/>
    <w:rsid w:val="001260A4"/>
    <w:rsid w:val="00126A55"/>
    <w:rsid w:val="0012737C"/>
    <w:rsid w:val="00127F21"/>
    <w:rsid w:val="00130DE7"/>
    <w:rsid w:val="00133432"/>
    <w:rsid w:val="00133875"/>
    <w:rsid w:val="00133F08"/>
    <w:rsid w:val="001345E6"/>
    <w:rsid w:val="00134BCF"/>
    <w:rsid w:val="00136625"/>
    <w:rsid w:val="001378B0"/>
    <w:rsid w:val="001402E2"/>
    <w:rsid w:val="001407F7"/>
    <w:rsid w:val="00142AA4"/>
    <w:rsid w:val="00142E00"/>
    <w:rsid w:val="00142EAF"/>
    <w:rsid w:val="00143D58"/>
    <w:rsid w:val="00143E01"/>
    <w:rsid w:val="00152793"/>
    <w:rsid w:val="00153B7E"/>
    <w:rsid w:val="001545A9"/>
    <w:rsid w:val="0015467C"/>
    <w:rsid w:val="00155156"/>
    <w:rsid w:val="00156489"/>
    <w:rsid w:val="001618AF"/>
    <w:rsid w:val="00163014"/>
    <w:rsid w:val="001636D3"/>
    <w:rsid w:val="001637C7"/>
    <w:rsid w:val="0016480E"/>
    <w:rsid w:val="00167ED6"/>
    <w:rsid w:val="0017022F"/>
    <w:rsid w:val="00170A1C"/>
    <w:rsid w:val="00174297"/>
    <w:rsid w:val="00174C81"/>
    <w:rsid w:val="0017550A"/>
    <w:rsid w:val="00175B11"/>
    <w:rsid w:val="00176867"/>
    <w:rsid w:val="00180E06"/>
    <w:rsid w:val="001817B3"/>
    <w:rsid w:val="001829B6"/>
    <w:rsid w:val="00183014"/>
    <w:rsid w:val="00184154"/>
    <w:rsid w:val="0018695B"/>
    <w:rsid w:val="00187A5B"/>
    <w:rsid w:val="00192693"/>
    <w:rsid w:val="00195262"/>
    <w:rsid w:val="001959C2"/>
    <w:rsid w:val="00195EC2"/>
    <w:rsid w:val="0019687F"/>
    <w:rsid w:val="00197173"/>
    <w:rsid w:val="001971BE"/>
    <w:rsid w:val="001A0CFE"/>
    <w:rsid w:val="001A4D1E"/>
    <w:rsid w:val="001A51E3"/>
    <w:rsid w:val="001A7968"/>
    <w:rsid w:val="001B02A1"/>
    <w:rsid w:val="001B074C"/>
    <w:rsid w:val="001B0E98"/>
    <w:rsid w:val="001B1534"/>
    <w:rsid w:val="001B2C30"/>
    <w:rsid w:val="001B2E98"/>
    <w:rsid w:val="001B3483"/>
    <w:rsid w:val="001B3C1E"/>
    <w:rsid w:val="001B4494"/>
    <w:rsid w:val="001B512D"/>
    <w:rsid w:val="001B68CC"/>
    <w:rsid w:val="001B7D7D"/>
    <w:rsid w:val="001C09F4"/>
    <w:rsid w:val="001C0D8B"/>
    <w:rsid w:val="001C0DA8"/>
    <w:rsid w:val="001C3C02"/>
    <w:rsid w:val="001C3D88"/>
    <w:rsid w:val="001C4736"/>
    <w:rsid w:val="001C5130"/>
    <w:rsid w:val="001C6660"/>
    <w:rsid w:val="001D2287"/>
    <w:rsid w:val="001D48BF"/>
    <w:rsid w:val="001D4AD7"/>
    <w:rsid w:val="001D6BC3"/>
    <w:rsid w:val="001D740F"/>
    <w:rsid w:val="001E0476"/>
    <w:rsid w:val="001E0D8A"/>
    <w:rsid w:val="001E4954"/>
    <w:rsid w:val="001E5113"/>
    <w:rsid w:val="001E67BA"/>
    <w:rsid w:val="001E7364"/>
    <w:rsid w:val="001E74C2"/>
    <w:rsid w:val="001E7889"/>
    <w:rsid w:val="001F05E0"/>
    <w:rsid w:val="001F0CC1"/>
    <w:rsid w:val="001F1145"/>
    <w:rsid w:val="001F1863"/>
    <w:rsid w:val="001F196B"/>
    <w:rsid w:val="001F4F82"/>
    <w:rsid w:val="001F5A48"/>
    <w:rsid w:val="001F6260"/>
    <w:rsid w:val="001F74B8"/>
    <w:rsid w:val="00200007"/>
    <w:rsid w:val="002030A5"/>
    <w:rsid w:val="00203131"/>
    <w:rsid w:val="0020399C"/>
    <w:rsid w:val="00205E61"/>
    <w:rsid w:val="00206A80"/>
    <w:rsid w:val="00212CD3"/>
    <w:rsid w:val="00212E88"/>
    <w:rsid w:val="00213C9C"/>
    <w:rsid w:val="002144D5"/>
    <w:rsid w:val="0021568D"/>
    <w:rsid w:val="002172DE"/>
    <w:rsid w:val="0021742D"/>
    <w:rsid w:val="0021779A"/>
    <w:rsid w:val="0022009E"/>
    <w:rsid w:val="00220EDD"/>
    <w:rsid w:val="00223241"/>
    <w:rsid w:val="00223831"/>
    <w:rsid w:val="0022425C"/>
    <w:rsid w:val="002246DE"/>
    <w:rsid w:val="00224A80"/>
    <w:rsid w:val="00225CBB"/>
    <w:rsid w:val="00226CF2"/>
    <w:rsid w:val="00227024"/>
    <w:rsid w:val="002325B2"/>
    <w:rsid w:val="00232871"/>
    <w:rsid w:val="00232C52"/>
    <w:rsid w:val="00235C7A"/>
    <w:rsid w:val="0024244B"/>
    <w:rsid w:val="002429E2"/>
    <w:rsid w:val="00243AA0"/>
    <w:rsid w:val="00246D9A"/>
    <w:rsid w:val="002474D4"/>
    <w:rsid w:val="00247F95"/>
    <w:rsid w:val="00250DAC"/>
    <w:rsid w:val="00250FA7"/>
    <w:rsid w:val="00252BC4"/>
    <w:rsid w:val="00254014"/>
    <w:rsid w:val="00254B39"/>
    <w:rsid w:val="0025552D"/>
    <w:rsid w:val="00256421"/>
    <w:rsid w:val="002569F5"/>
    <w:rsid w:val="0026504D"/>
    <w:rsid w:val="00267792"/>
    <w:rsid w:val="0027087E"/>
    <w:rsid w:val="002737A6"/>
    <w:rsid w:val="00273A2F"/>
    <w:rsid w:val="0027503D"/>
    <w:rsid w:val="00276CE2"/>
    <w:rsid w:val="00280279"/>
    <w:rsid w:val="00280986"/>
    <w:rsid w:val="00281ECE"/>
    <w:rsid w:val="002821FB"/>
    <w:rsid w:val="002831C7"/>
    <w:rsid w:val="002840C6"/>
    <w:rsid w:val="00285A04"/>
    <w:rsid w:val="00286C0A"/>
    <w:rsid w:val="00290D60"/>
    <w:rsid w:val="00291BCA"/>
    <w:rsid w:val="0029456D"/>
    <w:rsid w:val="00294700"/>
    <w:rsid w:val="00295174"/>
    <w:rsid w:val="00296172"/>
    <w:rsid w:val="00296B92"/>
    <w:rsid w:val="002A0427"/>
    <w:rsid w:val="002A2C22"/>
    <w:rsid w:val="002A38C6"/>
    <w:rsid w:val="002A4A56"/>
    <w:rsid w:val="002A6AAE"/>
    <w:rsid w:val="002B02EB"/>
    <w:rsid w:val="002B1112"/>
    <w:rsid w:val="002B4F5D"/>
    <w:rsid w:val="002B66D1"/>
    <w:rsid w:val="002B758E"/>
    <w:rsid w:val="002C04F9"/>
    <w:rsid w:val="002C0602"/>
    <w:rsid w:val="002D0A80"/>
    <w:rsid w:val="002D0FAA"/>
    <w:rsid w:val="002D158F"/>
    <w:rsid w:val="002D2CA3"/>
    <w:rsid w:val="002D3745"/>
    <w:rsid w:val="002D49B4"/>
    <w:rsid w:val="002D538D"/>
    <w:rsid w:val="002D5C16"/>
    <w:rsid w:val="002D643D"/>
    <w:rsid w:val="002E045A"/>
    <w:rsid w:val="002F2476"/>
    <w:rsid w:val="002F3DFF"/>
    <w:rsid w:val="002F489D"/>
    <w:rsid w:val="002F5E05"/>
    <w:rsid w:val="002F721B"/>
    <w:rsid w:val="002F73AB"/>
    <w:rsid w:val="002F7E5D"/>
    <w:rsid w:val="003000B9"/>
    <w:rsid w:val="003003C4"/>
    <w:rsid w:val="003006A4"/>
    <w:rsid w:val="00302C8D"/>
    <w:rsid w:val="00302EB6"/>
    <w:rsid w:val="00303F62"/>
    <w:rsid w:val="00307A76"/>
    <w:rsid w:val="0031081A"/>
    <w:rsid w:val="0031455E"/>
    <w:rsid w:val="00315A16"/>
    <w:rsid w:val="00317053"/>
    <w:rsid w:val="00320100"/>
    <w:rsid w:val="0032109C"/>
    <w:rsid w:val="00321298"/>
    <w:rsid w:val="003228BE"/>
    <w:rsid w:val="00322B45"/>
    <w:rsid w:val="003233E3"/>
    <w:rsid w:val="00323809"/>
    <w:rsid w:val="00323D41"/>
    <w:rsid w:val="00324507"/>
    <w:rsid w:val="003253E5"/>
    <w:rsid w:val="00325414"/>
    <w:rsid w:val="003255CA"/>
    <w:rsid w:val="00326A1A"/>
    <w:rsid w:val="003302F1"/>
    <w:rsid w:val="00330AF1"/>
    <w:rsid w:val="00331921"/>
    <w:rsid w:val="0033210E"/>
    <w:rsid w:val="003333A9"/>
    <w:rsid w:val="00333656"/>
    <w:rsid w:val="00335923"/>
    <w:rsid w:val="00337F05"/>
    <w:rsid w:val="0034470E"/>
    <w:rsid w:val="00344754"/>
    <w:rsid w:val="00345640"/>
    <w:rsid w:val="00345681"/>
    <w:rsid w:val="00345941"/>
    <w:rsid w:val="00346650"/>
    <w:rsid w:val="0034668E"/>
    <w:rsid w:val="003479F5"/>
    <w:rsid w:val="00350BE8"/>
    <w:rsid w:val="00352DB0"/>
    <w:rsid w:val="0035379F"/>
    <w:rsid w:val="00355AD7"/>
    <w:rsid w:val="00361063"/>
    <w:rsid w:val="00361A58"/>
    <w:rsid w:val="00362811"/>
    <w:rsid w:val="00366166"/>
    <w:rsid w:val="0037094A"/>
    <w:rsid w:val="00371ED3"/>
    <w:rsid w:val="00372659"/>
    <w:rsid w:val="00372FFC"/>
    <w:rsid w:val="00373821"/>
    <w:rsid w:val="00374579"/>
    <w:rsid w:val="0037728A"/>
    <w:rsid w:val="0038007A"/>
    <w:rsid w:val="00380B7D"/>
    <w:rsid w:val="00380C2D"/>
    <w:rsid w:val="00381114"/>
    <w:rsid w:val="00381A99"/>
    <w:rsid w:val="003829C2"/>
    <w:rsid w:val="003830B2"/>
    <w:rsid w:val="003835A0"/>
    <w:rsid w:val="00384724"/>
    <w:rsid w:val="0038485B"/>
    <w:rsid w:val="00385533"/>
    <w:rsid w:val="003860F5"/>
    <w:rsid w:val="003919B7"/>
    <w:rsid w:val="00391D57"/>
    <w:rsid w:val="00392292"/>
    <w:rsid w:val="00392F16"/>
    <w:rsid w:val="00394F45"/>
    <w:rsid w:val="0039571C"/>
    <w:rsid w:val="00396036"/>
    <w:rsid w:val="003A2056"/>
    <w:rsid w:val="003A2736"/>
    <w:rsid w:val="003A335F"/>
    <w:rsid w:val="003A35CE"/>
    <w:rsid w:val="003A5927"/>
    <w:rsid w:val="003A6DDD"/>
    <w:rsid w:val="003A719B"/>
    <w:rsid w:val="003A7F7A"/>
    <w:rsid w:val="003B1017"/>
    <w:rsid w:val="003B3C07"/>
    <w:rsid w:val="003B44F3"/>
    <w:rsid w:val="003B4FD9"/>
    <w:rsid w:val="003B50F5"/>
    <w:rsid w:val="003B6081"/>
    <w:rsid w:val="003B6775"/>
    <w:rsid w:val="003B6908"/>
    <w:rsid w:val="003C1B58"/>
    <w:rsid w:val="003C215A"/>
    <w:rsid w:val="003C2FBB"/>
    <w:rsid w:val="003C5FE2"/>
    <w:rsid w:val="003D05FB"/>
    <w:rsid w:val="003D12A1"/>
    <w:rsid w:val="003D1B16"/>
    <w:rsid w:val="003D1BB3"/>
    <w:rsid w:val="003D45BF"/>
    <w:rsid w:val="003D4A2A"/>
    <w:rsid w:val="003D508A"/>
    <w:rsid w:val="003D537F"/>
    <w:rsid w:val="003D6CCD"/>
    <w:rsid w:val="003D7B75"/>
    <w:rsid w:val="003E0208"/>
    <w:rsid w:val="003E1354"/>
    <w:rsid w:val="003E1F01"/>
    <w:rsid w:val="003E2326"/>
    <w:rsid w:val="003E24B0"/>
    <w:rsid w:val="003E4B57"/>
    <w:rsid w:val="003F0D92"/>
    <w:rsid w:val="003F27E1"/>
    <w:rsid w:val="003F437A"/>
    <w:rsid w:val="003F5B93"/>
    <w:rsid w:val="003F5C2B"/>
    <w:rsid w:val="003F6EE7"/>
    <w:rsid w:val="003F78BB"/>
    <w:rsid w:val="003F79D3"/>
    <w:rsid w:val="00400127"/>
    <w:rsid w:val="00400ECB"/>
    <w:rsid w:val="00402240"/>
    <w:rsid w:val="004023E9"/>
    <w:rsid w:val="0040454A"/>
    <w:rsid w:val="00405D72"/>
    <w:rsid w:val="00406E51"/>
    <w:rsid w:val="00413F83"/>
    <w:rsid w:val="0041490C"/>
    <w:rsid w:val="00416191"/>
    <w:rsid w:val="00416721"/>
    <w:rsid w:val="004173E8"/>
    <w:rsid w:val="004200B2"/>
    <w:rsid w:val="0042053B"/>
    <w:rsid w:val="00421EF0"/>
    <w:rsid w:val="004224FA"/>
    <w:rsid w:val="00423949"/>
    <w:rsid w:val="00423D07"/>
    <w:rsid w:val="00427027"/>
    <w:rsid w:val="00427936"/>
    <w:rsid w:val="004312F0"/>
    <w:rsid w:val="00433628"/>
    <w:rsid w:val="004408EA"/>
    <w:rsid w:val="0044175C"/>
    <w:rsid w:val="0044346F"/>
    <w:rsid w:val="004445FC"/>
    <w:rsid w:val="00446042"/>
    <w:rsid w:val="0045034E"/>
    <w:rsid w:val="004516D6"/>
    <w:rsid w:val="00453FF6"/>
    <w:rsid w:val="00454726"/>
    <w:rsid w:val="004547E4"/>
    <w:rsid w:val="00454EE7"/>
    <w:rsid w:val="00455916"/>
    <w:rsid w:val="00455F2B"/>
    <w:rsid w:val="004605B8"/>
    <w:rsid w:val="004615B2"/>
    <w:rsid w:val="00461637"/>
    <w:rsid w:val="00461EB9"/>
    <w:rsid w:val="00462CDA"/>
    <w:rsid w:val="0046355F"/>
    <w:rsid w:val="00463AD4"/>
    <w:rsid w:val="004647DC"/>
    <w:rsid w:val="0046520A"/>
    <w:rsid w:val="00466E73"/>
    <w:rsid w:val="004671C7"/>
    <w:rsid w:val="004672AB"/>
    <w:rsid w:val="00470291"/>
    <w:rsid w:val="00471274"/>
    <w:rsid w:val="004714FE"/>
    <w:rsid w:val="00472F32"/>
    <w:rsid w:val="00473178"/>
    <w:rsid w:val="00474731"/>
    <w:rsid w:val="00474938"/>
    <w:rsid w:val="0047565F"/>
    <w:rsid w:val="0047572E"/>
    <w:rsid w:val="00477BAA"/>
    <w:rsid w:val="00477F90"/>
    <w:rsid w:val="0048385B"/>
    <w:rsid w:val="00484B5A"/>
    <w:rsid w:val="00485D2E"/>
    <w:rsid w:val="004870E2"/>
    <w:rsid w:val="00495053"/>
    <w:rsid w:val="004955F0"/>
    <w:rsid w:val="00495F14"/>
    <w:rsid w:val="004A1733"/>
    <w:rsid w:val="004A1F59"/>
    <w:rsid w:val="004A29BE"/>
    <w:rsid w:val="004A2C78"/>
    <w:rsid w:val="004A3225"/>
    <w:rsid w:val="004A33EE"/>
    <w:rsid w:val="004A364D"/>
    <w:rsid w:val="004A3AA8"/>
    <w:rsid w:val="004A3E19"/>
    <w:rsid w:val="004A4224"/>
    <w:rsid w:val="004B0A2F"/>
    <w:rsid w:val="004B13C7"/>
    <w:rsid w:val="004B1606"/>
    <w:rsid w:val="004B2D7F"/>
    <w:rsid w:val="004B34F1"/>
    <w:rsid w:val="004B6C1D"/>
    <w:rsid w:val="004B778F"/>
    <w:rsid w:val="004C0609"/>
    <w:rsid w:val="004C1357"/>
    <w:rsid w:val="004C3778"/>
    <w:rsid w:val="004C42B6"/>
    <w:rsid w:val="004C5427"/>
    <w:rsid w:val="004C639F"/>
    <w:rsid w:val="004C6AFD"/>
    <w:rsid w:val="004D141F"/>
    <w:rsid w:val="004D2742"/>
    <w:rsid w:val="004D6310"/>
    <w:rsid w:val="004E0062"/>
    <w:rsid w:val="004E05A1"/>
    <w:rsid w:val="004E4C62"/>
    <w:rsid w:val="004E7F21"/>
    <w:rsid w:val="004E7FEB"/>
    <w:rsid w:val="004F02D1"/>
    <w:rsid w:val="004F2459"/>
    <w:rsid w:val="004F4301"/>
    <w:rsid w:val="004F472A"/>
    <w:rsid w:val="004F4AC6"/>
    <w:rsid w:val="004F4FDA"/>
    <w:rsid w:val="004F5DF6"/>
    <w:rsid w:val="004F5E57"/>
    <w:rsid w:val="004F60E1"/>
    <w:rsid w:val="004F6710"/>
    <w:rsid w:val="004F6ABE"/>
    <w:rsid w:val="0050074A"/>
    <w:rsid w:val="00500C3E"/>
    <w:rsid w:val="0050279D"/>
    <w:rsid w:val="00502849"/>
    <w:rsid w:val="00504334"/>
    <w:rsid w:val="0050498D"/>
    <w:rsid w:val="00506C3E"/>
    <w:rsid w:val="005104D7"/>
    <w:rsid w:val="00510837"/>
    <w:rsid w:val="00510B9E"/>
    <w:rsid w:val="005127A8"/>
    <w:rsid w:val="00513C46"/>
    <w:rsid w:val="00520DD2"/>
    <w:rsid w:val="00521960"/>
    <w:rsid w:val="00522E8C"/>
    <w:rsid w:val="00525792"/>
    <w:rsid w:val="005272C8"/>
    <w:rsid w:val="00530A8F"/>
    <w:rsid w:val="005350F6"/>
    <w:rsid w:val="00536B54"/>
    <w:rsid w:val="00536BC2"/>
    <w:rsid w:val="005416E8"/>
    <w:rsid w:val="005425E1"/>
    <w:rsid w:val="005427C5"/>
    <w:rsid w:val="00542CF6"/>
    <w:rsid w:val="00543361"/>
    <w:rsid w:val="00546744"/>
    <w:rsid w:val="00552A1F"/>
    <w:rsid w:val="00553C03"/>
    <w:rsid w:val="005543C9"/>
    <w:rsid w:val="00560DDA"/>
    <w:rsid w:val="00563692"/>
    <w:rsid w:val="00564342"/>
    <w:rsid w:val="00571679"/>
    <w:rsid w:val="00572794"/>
    <w:rsid w:val="005746F0"/>
    <w:rsid w:val="00576E44"/>
    <w:rsid w:val="0058028B"/>
    <w:rsid w:val="00580345"/>
    <w:rsid w:val="00584235"/>
    <w:rsid w:val="005844E7"/>
    <w:rsid w:val="00587DAF"/>
    <w:rsid w:val="00590336"/>
    <w:rsid w:val="005905C9"/>
    <w:rsid w:val="005908B8"/>
    <w:rsid w:val="005924BD"/>
    <w:rsid w:val="00594C26"/>
    <w:rsid w:val="00594F38"/>
    <w:rsid w:val="0059512E"/>
    <w:rsid w:val="005973E7"/>
    <w:rsid w:val="005A2484"/>
    <w:rsid w:val="005A6721"/>
    <w:rsid w:val="005A6DD2"/>
    <w:rsid w:val="005B50FC"/>
    <w:rsid w:val="005B5A80"/>
    <w:rsid w:val="005C385D"/>
    <w:rsid w:val="005C399E"/>
    <w:rsid w:val="005C4BD7"/>
    <w:rsid w:val="005C6378"/>
    <w:rsid w:val="005C7174"/>
    <w:rsid w:val="005C770B"/>
    <w:rsid w:val="005D058E"/>
    <w:rsid w:val="005D3B20"/>
    <w:rsid w:val="005D5C9F"/>
    <w:rsid w:val="005D71B7"/>
    <w:rsid w:val="005D7599"/>
    <w:rsid w:val="005E242A"/>
    <w:rsid w:val="005E2E41"/>
    <w:rsid w:val="005E3564"/>
    <w:rsid w:val="005E3DBA"/>
    <w:rsid w:val="005E4759"/>
    <w:rsid w:val="005E5C68"/>
    <w:rsid w:val="005E5CAC"/>
    <w:rsid w:val="005E6503"/>
    <w:rsid w:val="005E65C0"/>
    <w:rsid w:val="005F0390"/>
    <w:rsid w:val="005F36B5"/>
    <w:rsid w:val="006004D0"/>
    <w:rsid w:val="00602339"/>
    <w:rsid w:val="00604D66"/>
    <w:rsid w:val="00605377"/>
    <w:rsid w:val="006072CD"/>
    <w:rsid w:val="00612023"/>
    <w:rsid w:val="00614190"/>
    <w:rsid w:val="00614793"/>
    <w:rsid w:val="00616341"/>
    <w:rsid w:val="00622A99"/>
    <w:rsid w:val="00622E67"/>
    <w:rsid w:val="0062530D"/>
    <w:rsid w:val="006256B6"/>
    <w:rsid w:val="00626B57"/>
    <w:rsid w:val="00626EDC"/>
    <w:rsid w:val="0062730F"/>
    <w:rsid w:val="006314A9"/>
    <w:rsid w:val="00641E23"/>
    <w:rsid w:val="00641E9E"/>
    <w:rsid w:val="006452D3"/>
    <w:rsid w:val="006470EC"/>
    <w:rsid w:val="00651862"/>
    <w:rsid w:val="0065419D"/>
    <w:rsid w:val="006542D6"/>
    <w:rsid w:val="0065565C"/>
    <w:rsid w:val="0065598E"/>
    <w:rsid w:val="00655AF2"/>
    <w:rsid w:val="00655BC5"/>
    <w:rsid w:val="006568BE"/>
    <w:rsid w:val="0066025D"/>
    <w:rsid w:val="0066091A"/>
    <w:rsid w:val="00661776"/>
    <w:rsid w:val="0066275D"/>
    <w:rsid w:val="006635D4"/>
    <w:rsid w:val="00665222"/>
    <w:rsid w:val="00666330"/>
    <w:rsid w:val="00666680"/>
    <w:rsid w:val="00673246"/>
    <w:rsid w:val="00674979"/>
    <w:rsid w:val="00676A16"/>
    <w:rsid w:val="00676CE5"/>
    <w:rsid w:val="006773EC"/>
    <w:rsid w:val="00680504"/>
    <w:rsid w:val="0068050D"/>
    <w:rsid w:val="006814B7"/>
    <w:rsid w:val="00681CD9"/>
    <w:rsid w:val="00681CE4"/>
    <w:rsid w:val="00682AFD"/>
    <w:rsid w:val="00683E30"/>
    <w:rsid w:val="00683E3D"/>
    <w:rsid w:val="00684769"/>
    <w:rsid w:val="00687024"/>
    <w:rsid w:val="00692EE6"/>
    <w:rsid w:val="006943D7"/>
    <w:rsid w:val="00694CA3"/>
    <w:rsid w:val="00695E22"/>
    <w:rsid w:val="00697673"/>
    <w:rsid w:val="00697683"/>
    <w:rsid w:val="006A308F"/>
    <w:rsid w:val="006A60FA"/>
    <w:rsid w:val="006A6421"/>
    <w:rsid w:val="006A6A9E"/>
    <w:rsid w:val="006A7D0D"/>
    <w:rsid w:val="006B3680"/>
    <w:rsid w:val="006B3F6C"/>
    <w:rsid w:val="006B5E23"/>
    <w:rsid w:val="006B6E16"/>
    <w:rsid w:val="006B7093"/>
    <w:rsid w:val="006B7417"/>
    <w:rsid w:val="006C248C"/>
    <w:rsid w:val="006C4EEB"/>
    <w:rsid w:val="006C5856"/>
    <w:rsid w:val="006C7E68"/>
    <w:rsid w:val="006D0883"/>
    <w:rsid w:val="006D243A"/>
    <w:rsid w:val="006D31F9"/>
    <w:rsid w:val="006D3691"/>
    <w:rsid w:val="006D4291"/>
    <w:rsid w:val="006D63DA"/>
    <w:rsid w:val="006E319F"/>
    <w:rsid w:val="006E3DCE"/>
    <w:rsid w:val="006E472C"/>
    <w:rsid w:val="006E5EF0"/>
    <w:rsid w:val="006E75E2"/>
    <w:rsid w:val="006F1155"/>
    <w:rsid w:val="006F2042"/>
    <w:rsid w:val="006F3117"/>
    <w:rsid w:val="006F3563"/>
    <w:rsid w:val="006F42B9"/>
    <w:rsid w:val="006F6103"/>
    <w:rsid w:val="00701558"/>
    <w:rsid w:val="007041FF"/>
    <w:rsid w:val="00704E00"/>
    <w:rsid w:val="007113CD"/>
    <w:rsid w:val="007123D3"/>
    <w:rsid w:val="00713B90"/>
    <w:rsid w:val="00713E2E"/>
    <w:rsid w:val="007148DB"/>
    <w:rsid w:val="007209E7"/>
    <w:rsid w:val="007214ED"/>
    <w:rsid w:val="00721D18"/>
    <w:rsid w:val="0072251D"/>
    <w:rsid w:val="00722534"/>
    <w:rsid w:val="00723B16"/>
    <w:rsid w:val="00724FF2"/>
    <w:rsid w:val="00726182"/>
    <w:rsid w:val="007267BA"/>
    <w:rsid w:val="00727635"/>
    <w:rsid w:val="00727D90"/>
    <w:rsid w:val="0073145D"/>
    <w:rsid w:val="00732329"/>
    <w:rsid w:val="007337CA"/>
    <w:rsid w:val="007341FE"/>
    <w:rsid w:val="00734CE4"/>
    <w:rsid w:val="00735051"/>
    <w:rsid w:val="00735123"/>
    <w:rsid w:val="00735284"/>
    <w:rsid w:val="00735BED"/>
    <w:rsid w:val="00736D37"/>
    <w:rsid w:val="00741837"/>
    <w:rsid w:val="00741DBC"/>
    <w:rsid w:val="00744003"/>
    <w:rsid w:val="00744831"/>
    <w:rsid w:val="007453E6"/>
    <w:rsid w:val="00745EAC"/>
    <w:rsid w:val="00747752"/>
    <w:rsid w:val="00750594"/>
    <w:rsid w:val="0075175F"/>
    <w:rsid w:val="00754789"/>
    <w:rsid w:val="0075523B"/>
    <w:rsid w:val="00756405"/>
    <w:rsid w:val="00756870"/>
    <w:rsid w:val="007577EE"/>
    <w:rsid w:val="00764B4C"/>
    <w:rsid w:val="00770453"/>
    <w:rsid w:val="0077309D"/>
    <w:rsid w:val="007774EE"/>
    <w:rsid w:val="00780249"/>
    <w:rsid w:val="0078089C"/>
    <w:rsid w:val="00781822"/>
    <w:rsid w:val="00782A51"/>
    <w:rsid w:val="00783F21"/>
    <w:rsid w:val="00785A89"/>
    <w:rsid w:val="00786AE0"/>
    <w:rsid w:val="00787159"/>
    <w:rsid w:val="0079043A"/>
    <w:rsid w:val="00791668"/>
    <w:rsid w:val="00791AA1"/>
    <w:rsid w:val="00792476"/>
    <w:rsid w:val="00795CE6"/>
    <w:rsid w:val="007973CC"/>
    <w:rsid w:val="007A33DE"/>
    <w:rsid w:val="007A3482"/>
    <w:rsid w:val="007A3793"/>
    <w:rsid w:val="007A5B5A"/>
    <w:rsid w:val="007A6F20"/>
    <w:rsid w:val="007B59DC"/>
    <w:rsid w:val="007B72FA"/>
    <w:rsid w:val="007C1BA2"/>
    <w:rsid w:val="007C26F7"/>
    <w:rsid w:val="007C2B48"/>
    <w:rsid w:val="007C47D5"/>
    <w:rsid w:val="007C65E9"/>
    <w:rsid w:val="007D20E9"/>
    <w:rsid w:val="007D212F"/>
    <w:rsid w:val="007D2316"/>
    <w:rsid w:val="007D4309"/>
    <w:rsid w:val="007D7881"/>
    <w:rsid w:val="007D7E3A"/>
    <w:rsid w:val="007E087E"/>
    <w:rsid w:val="007E0E10"/>
    <w:rsid w:val="007E2A82"/>
    <w:rsid w:val="007E4768"/>
    <w:rsid w:val="007E5400"/>
    <w:rsid w:val="007E57D0"/>
    <w:rsid w:val="007E6E42"/>
    <w:rsid w:val="007E7517"/>
    <w:rsid w:val="007E7637"/>
    <w:rsid w:val="007E777B"/>
    <w:rsid w:val="007F2070"/>
    <w:rsid w:val="007F63C1"/>
    <w:rsid w:val="00804D4E"/>
    <w:rsid w:val="008053F5"/>
    <w:rsid w:val="00807398"/>
    <w:rsid w:val="00807AF7"/>
    <w:rsid w:val="00807C96"/>
    <w:rsid w:val="00810198"/>
    <w:rsid w:val="00810DAC"/>
    <w:rsid w:val="008111F2"/>
    <w:rsid w:val="00811585"/>
    <w:rsid w:val="00812672"/>
    <w:rsid w:val="00812C24"/>
    <w:rsid w:val="00813200"/>
    <w:rsid w:val="00814906"/>
    <w:rsid w:val="00815DA8"/>
    <w:rsid w:val="0081775C"/>
    <w:rsid w:val="00821591"/>
    <w:rsid w:val="0082194D"/>
    <w:rsid w:val="008221F9"/>
    <w:rsid w:val="00824DEF"/>
    <w:rsid w:val="00825447"/>
    <w:rsid w:val="00826EF5"/>
    <w:rsid w:val="00831693"/>
    <w:rsid w:val="0083377A"/>
    <w:rsid w:val="00835A39"/>
    <w:rsid w:val="0083692D"/>
    <w:rsid w:val="00837DA2"/>
    <w:rsid w:val="0084005F"/>
    <w:rsid w:val="00840104"/>
    <w:rsid w:val="00840C1F"/>
    <w:rsid w:val="008411C9"/>
    <w:rsid w:val="00841FC5"/>
    <w:rsid w:val="0084293C"/>
    <w:rsid w:val="00842D5B"/>
    <w:rsid w:val="00843096"/>
    <w:rsid w:val="00843D0F"/>
    <w:rsid w:val="00843D24"/>
    <w:rsid w:val="0084401D"/>
    <w:rsid w:val="00845709"/>
    <w:rsid w:val="00847801"/>
    <w:rsid w:val="0085023F"/>
    <w:rsid w:val="0085035D"/>
    <w:rsid w:val="00851A42"/>
    <w:rsid w:val="00852537"/>
    <w:rsid w:val="008548C0"/>
    <w:rsid w:val="008576BD"/>
    <w:rsid w:val="00860463"/>
    <w:rsid w:val="00867290"/>
    <w:rsid w:val="00871434"/>
    <w:rsid w:val="00872E93"/>
    <w:rsid w:val="008733DA"/>
    <w:rsid w:val="00874C5E"/>
    <w:rsid w:val="008834F4"/>
    <w:rsid w:val="008850E4"/>
    <w:rsid w:val="00887B21"/>
    <w:rsid w:val="0089068E"/>
    <w:rsid w:val="00891491"/>
    <w:rsid w:val="00891686"/>
    <w:rsid w:val="008939AB"/>
    <w:rsid w:val="00893F0A"/>
    <w:rsid w:val="00895359"/>
    <w:rsid w:val="008972D3"/>
    <w:rsid w:val="008A0CEE"/>
    <w:rsid w:val="008A12F5"/>
    <w:rsid w:val="008A1DEA"/>
    <w:rsid w:val="008A4268"/>
    <w:rsid w:val="008A5372"/>
    <w:rsid w:val="008A59DF"/>
    <w:rsid w:val="008B12B3"/>
    <w:rsid w:val="008B1587"/>
    <w:rsid w:val="008B1B01"/>
    <w:rsid w:val="008B2FB9"/>
    <w:rsid w:val="008B3BCD"/>
    <w:rsid w:val="008B6DF8"/>
    <w:rsid w:val="008C106C"/>
    <w:rsid w:val="008C10F1"/>
    <w:rsid w:val="008C1926"/>
    <w:rsid w:val="008C1E99"/>
    <w:rsid w:val="008C5EDF"/>
    <w:rsid w:val="008D1A3F"/>
    <w:rsid w:val="008D6F03"/>
    <w:rsid w:val="008E0085"/>
    <w:rsid w:val="008E2AA6"/>
    <w:rsid w:val="008E311B"/>
    <w:rsid w:val="008E4577"/>
    <w:rsid w:val="008E4F88"/>
    <w:rsid w:val="008F081D"/>
    <w:rsid w:val="008F0C76"/>
    <w:rsid w:val="008F0F25"/>
    <w:rsid w:val="008F46E7"/>
    <w:rsid w:val="008F64CA"/>
    <w:rsid w:val="008F6F0B"/>
    <w:rsid w:val="008F7E4B"/>
    <w:rsid w:val="009010CE"/>
    <w:rsid w:val="00901902"/>
    <w:rsid w:val="00904906"/>
    <w:rsid w:val="009079CF"/>
    <w:rsid w:val="00907BA7"/>
    <w:rsid w:val="0091064E"/>
    <w:rsid w:val="00911FC5"/>
    <w:rsid w:val="00912BFA"/>
    <w:rsid w:val="00913872"/>
    <w:rsid w:val="00914C13"/>
    <w:rsid w:val="0091566C"/>
    <w:rsid w:val="00916E1F"/>
    <w:rsid w:val="0092315A"/>
    <w:rsid w:val="009232F2"/>
    <w:rsid w:val="00931A10"/>
    <w:rsid w:val="00932040"/>
    <w:rsid w:val="009329F2"/>
    <w:rsid w:val="00947967"/>
    <w:rsid w:val="009511AD"/>
    <w:rsid w:val="00951C34"/>
    <w:rsid w:val="00951DEE"/>
    <w:rsid w:val="00952E07"/>
    <w:rsid w:val="009542EA"/>
    <w:rsid w:val="00954A77"/>
    <w:rsid w:val="00955201"/>
    <w:rsid w:val="0095704E"/>
    <w:rsid w:val="00957172"/>
    <w:rsid w:val="00960D5F"/>
    <w:rsid w:val="00964695"/>
    <w:rsid w:val="00965200"/>
    <w:rsid w:val="009668B3"/>
    <w:rsid w:val="00967D44"/>
    <w:rsid w:val="00971471"/>
    <w:rsid w:val="00974CAB"/>
    <w:rsid w:val="009754DC"/>
    <w:rsid w:val="00975D6A"/>
    <w:rsid w:val="00976DC9"/>
    <w:rsid w:val="009845B6"/>
    <w:rsid w:val="009849C2"/>
    <w:rsid w:val="00984CE4"/>
    <w:rsid w:val="00984D24"/>
    <w:rsid w:val="009858EB"/>
    <w:rsid w:val="00990007"/>
    <w:rsid w:val="0099154D"/>
    <w:rsid w:val="00994267"/>
    <w:rsid w:val="00997581"/>
    <w:rsid w:val="009A2931"/>
    <w:rsid w:val="009A3F47"/>
    <w:rsid w:val="009A78F4"/>
    <w:rsid w:val="009B0046"/>
    <w:rsid w:val="009B1A4B"/>
    <w:rsid w:val="009B2586"/>
    <w:rsid w:val="009B7081"/>
    <w:rsid w:val="009B75C8"/>
    <w:rsid w:val="009C1440"/>
    <w:rsid w:val="009C2107"/>
    <w:rsid w:val="009C5D9E"/>
    <w:rsid w:val="009C7F6F"/>
    <w:rsid w:val="009D0B8B"/>
    <w:rsid w:val="009D0DF3"/>
    <w:rsid w:val="009D2C3E"/>
    <w:rsid w:val="009D6947"/>
    <w:rsid w:val="009E020A"/>
    <w:rsid w:val="009E0625"/>
    <w:rsid w:val="009E3034"/>
    <w:rsid w:val="009E3822"/>
    <w:rsid w:val="009E415E"/>
    <w:rsid w:val="009E437E"/>
    <w:rsid w:val="009E549F"/>
    <w:rsid w:val="009E5FF0"/>
    <w:rsid w:val="009E6150"/>
    <w:rsid w:val="009E643C"/>
    <w:rsid w:val="009E6535"/>
    <w:rsid w:val="009E7589"/>
    <w:rsid w:val="009F28A8"/>
    <w:rsid w:val="009F3349"/>
    <w:rsid w:val="009F4328"/>
    <w:rsid w:val="009F473E"/>
    <w:rsid w:val="009F5247"/>
    <w:rsid w:val="009F6640"/>
    <w:rsid w:val="009F66F3"/>
    <w:rsid w:val="009F682A"/>
    <w:rsid w:val="009F6F93"/>
    <w:rsid w:val="009F7EB7"/>
    <w:rsid w:val="00A007CC"/>
    <w:rsid w:val="00A00A37"/>
    <w:rsid w:val="00A013E2"/>
    <w:rsid w:val="00A014AE"/>
    <w:rsid w:val="00A01737"/>
    <w:rsid w:val="00A022BE"/>
    <w:rsid w:val="00A0253E"/>
    <w:rsid w:val="00A0513B"/>
    <w:rsid w:val="00A056DA"/>
    <w:rsid w:val="00A062BE"/>
    <w:rsid w:val="00A073FE"/>
    <w:rsid w:val="00A07AA2"/>
    <w:rsid w:val="00A07B4B"/>
    <w:rsid w:val="00A10B8E"/>
    <w:rsid w:val="00A13FC8"/>
    <w:rsid w:val="00A1520E"/>
    <w:rsid w:val="00A165E6"/>
    <w:rsid w:val="00A21965"/>
    <w:rsid w:val="00A24C95"/>
    <w:rsid w:val="00A2599A"/>
    <w:rsid w:val="00A26094"/>
    <w:rsid w:val="00A27A3F"/>
    <w:rsid w:val="00A301BF"/>
    <w:rsid w:val="00A302B2"/>
    <w:rsid w:val="00A30817"/>
    <w:rsid w:val="00A30CC4"/>
    <w:rsid w:val="00A331B4"/>
    <w:rsid w:val="00A3484E"/>
    <w:rsid w:val="00A356D3"/>
    <w:rsid w:val="00A36ADA"/>
    <w:rsid w:val="00A37C4D"/>
    <w:rsid w:val="00A41AB6"/>
    <w:rsid w:val="00A41F92"/>
    <w:rsid w:val="00A438D8"/>
    <w:rsid w:val="00A43E00"/>
    <w:rsid w:val="00A449FB"/>
    <w:rsid w:val="00A473F5"/>
    <w:rsid w:val="00A51F9D"/>
    <w:rsid w:val="00A5416A"/>
    <w:rsid w:val="00A57DD3"/>
    <w:rsid w:val="00A604D7"/>
    <w:rsid w:val="00A639F4"/>
    <w:rsid w:val="00A63CAA"/>
    <w:rsid w:val="00A63DD8"/>
    <w:rsid w:val="00A64058"/>
    <w:rsid w:val="00A653FB"/>
    <w:rsid w:val="00A654E5"/>
    <w:rsid w:val="00A65864"/>
    <w:rsid w:val="00A65C94"/>
    <w:rsid w:val="00A65FAE"/>
    <w:rsid w:val="00A700E5"/>
    <w:rsid w:val="00A7014C"/>
    <w:rsid w:val="00A72733"/>
    <w:rsid w:val="00A74020"/>
    <w:rsid w:val="00A74065"/>
    <w:rsid w:val="00A744D3"/>
    <w:rsid w:val="00A75D99"/>
    <w:rsid w:val="00A76225"/>
    <w:rsid w:val="00A77C0B"/>
    <w:rsid w:val="00A81A32"/>
    <w:rsid w:val="00A82868"/>
    <w:rsid w:val="00A835BD"/>
    <w:rsid w:val="00A86AC1"/>
    <w:rsid w:val="00A90B21"/>
    <w:rsid w:val="00A92168"/>
    <w:rsid w:val="00A92594"/>
    <w:rsid w:val="00A97B15"/>
    <w:rsid w:val="00A97BF3"/>
    <w:rsid w:val="00AA1694"/>
    <w:rsid w:val="00AA42D5"/>
    <w:rsid w:val="00AA5DFA"/>
    <w:rsid w:val="00AB1E33"/>
    <w:rsid w:val="00AB2FAB"/>
    <w:rsid w:val="00AB415C"/>
    <w:rsid w:val="00AB5C14"/>
    <w:rsid w:val="00AC1EE7"/>
    <w:rsid w:val="00AC2B8E"/>
    <w:rsid w:val="00AC333F"/>
    <w:rsid w:val="00AC585C"/>
    <w:rsid w:val="00AC5E0C"/>
    <w:rsid w:val="00AC6272"/>
    <w:rsid w:val="00AC64E7"/>
    <w:rsid w:val="00AC72A8"/>
    <w:rsid w:val="00AC7A7A"/>
    <w:rsid w:val="00AD0ED6"/>
    <w:rsid w:val="00AD18C0"/>
    <w:rsid w:val="00AD1925"/>
    <w:rsid w:val="00AE067D"/>
    <w:rsid w:val="00AE2325"/>
    <w:rsid w:val="00AF0F25"/>
    <w:rsid w:val="00AF1181"/>
    <w:rsid w:val="00AF22CF"/>
    <w:rsid w:val="00AF23A7"/>
    <w:rsid w:val="00AF2F79"/>
    <w:rsid w:val="00AF4653"/>
    <w:rsid w:val="00AF760D"/>
    <w:rsid w:val="00AF7D52"/>
    <w:rsid w:val="00AF7DB7"/>
    <w:rsid w:val="00B00181"/>
    <w:rsid w:val="00B0304C"/>
    <w:rsid w:val="00B0698B"/>
    <w:rsid w:val="00B07BE8"/>
    <w:rsid w:val="00B10D02"/>
    <w:rsid w:val="00B1369F"/>
    <w:rsid w:val="00B15198"/>
    <w:rsid w:val="00B201E2"/>
    <w:rsid w:val="00B21DEC"/>
    <w:rsid w:val="00B24027"/>
    <w:rsid w:val="00B33324"/>
    <w:rsid w:val="00B34AD5"/>
    <w:rsid w:val="00B362E9"/>
    <w:rsid w:val="00B40741"/>
    <w:rsid w:val="00B43150"/>
    <w:rsid w:val="00B443E4"/>
    <w:rsid w:val="00B45154"/>
    <w:rsid w:val="00B5484D"/>
    <w:rsid w:val="00B563EA"/>
    <w:rsid w:val="00B56CDF"/>
    <w:rsid w:val="00B60145"/>
    <w:rsid w:val="00B60E51"/>
    <w:rsid w:val="00B6229C"/>
    <w:rsid w:val="00B6301F"/>
    <w:rsid w:val="00B63A54"/>
    <w:rsid w:val="00B64230"/>
    <w:rsid w:val="00B648C5"/>
    <w:rsid w:val="00B67920"/>
    <w:rsid w:val="00B67A96"/>
    <w:rsid w:val="00B70A37"/>
    <w:rsid w:val="00B716CD"/>
    <w:rsid w:val="00B72033"/>
    <w:rsid w:val="00B725A5"/>
    <w:rsid w:val="00B75EE4"/>
    <w:rsid w:val="00B75EFE"/>
    <w:rsid w:val="00B77D18"/>
    <w:rsid w:val="00B80F43"/>
    <w:rsid w:val="00B81A6C"/>
    <w:rsid w:val="00B83030"/>
    <w:rsid w:val="00B8313A"/>
    <w:rsid w:val="00B83997"/>
    <w:rsid w:val="00B8445C"/>
    <w:rsid w:val="00B9263C"/>
    <w:rsid w:val="00B93503"/>
    <w:rsid w:val="00B93C99"/>
    <w:rsid w:val="00B95C1A"/>
    <w:rsid w:val="00B968E0"/>
    <w:rsid w:val="00BA0FF3"/>
    <w:rsid w:val="00BA31E8"/>
    <w:rsid w:val="00BA35DC"/>
    <w:rsid w:val="00BA485F"/>
    <w:rsid w:val="00BA55E0"/>
    <w:rsid w:val="00BA6BD4"/>
    <w:rsid w:val="00BA6C7A"/>
    <w:rsid w:val="00BA70A3"/>
    <w:rsid w:val="00BB17D1"/>
    <w:rsid w:val="00BB190F"/>
    <w:rsid w:val="00BB1AB3"/>
    <w:rsid w:val="00BB23EF"/>
    <w:rsid w:val="00BB3752"/>
    <w:rsid w:val="00BB4499"/>
    <w:rsid w:val="00BB5EE4"/>
    <w:rsid w:val="00BB6688"/>
    <w:rsid w:val="00BB7E9A"/>
    <w:rsid w:val="00BC26D4"/>
    <w:rsid w:val="00BC3BA4"/>
    <w:rsid w:val="00BC6AF0"/>
    <w:rsid w:val="00BC6C19"/>
    <w:rsid w:val="00BD22D1"/>
    <w:rsid w:val="00BD2693"/>
    <w:rsid w:val="00BD45B6"/>
    <w:rsid w:val="00BD49B0"/>
    <w:rsid w:val="00BD645F"/>
    <w:rsid w:val="00BE09FF"/>
    <w:rsid w:val="00BE0C80"/>
    <w:rsid w:val="00BE2F14"/>
    <w:rsid w:val="00BE7646"/>
    <w:rsid w:val="00BF1BB4"/>
    <w:rsid w:val="00BF1F87"/>
    <w:rsid w:val="00BF2A42"/>
    <w:rsid w:val="00BF4933"/>
    <w:rsid w:val="00C0252E"/>
    <w:rsid w:val="00C02654"/>
    <w:rsid w:val="00C02866"/>
    <w:rsid w:val="00C03D8C"/>
    <w:rsid w:val="00C04130"/>
    <w:rsid w:val="00C055EC"/>
    <w:rsid w:val="00C07822"/>
    <w:rsid w:val="00C10662"/>
    <w:rsid w:val="00C10DC9"/>
    <w:rsid w:val="00C1227E"/>
    <w:rsid w:val="00C12FB3"/>
    <w:rsid w:val="00C13A38"/>
    <w:rsid w:val="00C17260"/>
    <w:rsid w:val="00C17341"/>
    <w:rsid w:val="00C22336"/>
    <w:rsid w:val="00C22500"/>
    <w:rsid w:val="00C2429C"/>
    <w:rsid w:val="00C24BDA"/>
    <w:rsid w:val="00C24EEF"/>
    <w:rsid w:val="00C25CF6"/>
    <w:rsid w:val="00C26C36"/>
    <w:rsid w:val="00C31A89"/>
    <w:rsid w:val="00C32768"/>
    <w:rsid w:val="00C34194"/>
    <w:rsid w:val="00C37221"/>
    <w:rsid w:val="00C431DF"/>
    <w:rsid w:val="00C448F7"/>
    <w:rsid w:val="00C456BD"/>
    <w:rsid w:val="00C460B3"/>
    <w:rsid w:val="00C47D0F"/>
    <w:rsid w:val="00C530DC"/>
    <w:rsid w:val="00C5350D"/>
    <w:rsid w:val="00C571BA"/>
    <w:rsid w:val="00C57730"/>
    <w:rsid w:val="00C60CE8"/>
    <w:rsid w:val="00C6123C"/>
    <w:rsid w:val="00C6311A"/>
    <w:rsid w:val="00C65A4D"/>
    <w:rsid w:val="00C664FD"/>
    <w:rsid w:val="00C6757C"/>
    <w:rsid w:val="00C67B0D"/>
    <w:rsid w:val="00C7084D"/>
    <w:rsid w:val="00C72A07"/>
    <w:rsid w:val="00C7315E"/>
    <w:rsid w:val="00C75895"/>
    <w:rsid w:val="00C8217F"/>
    <w:rsid w:val="00C83C9F"/>
    <w:rsid w:val="00C85C7E"/>
    <w:rsid w:val="00C9423E"/>
    <w:rsid w:val="00C94519"/>
    <w:rsid w:val="00C94840"/>
    <w:rsid w:val="00C96FD3"/>
    <w:rsid w:val="00C972FA"/>
    <w:rsid w:val="00CA0358"/>
    <w:rsid w:val="00CA0633"/>
    <w:rsid w:val="00CA4EE3"/>
    <w:rsid w:val="00CA6793"/>
    <w:rsid w:val="00CB027F"/>
    <w:rsid w:val="00CB39D0"/>
    <w:rsid w:val="00CB3F7D"/>
    <w:rsid w:val="00CB6477"/>
    <w:rsid w:val="00CC0B18"/>
    <w:rsid w:val="00CC0EBB"/>
    <w:rsid w:val="00CC16F0"/>
    <w:rsid w:val="00CC2205"/>
    <w:rsid w:val="00CC2A70"/>
    <w:rsid w:val="00CC4702"/>
    <w:rsid w:val="00CC5CAC"/>
    <w:rsid w:val="00CC6297"/>
    <w:rsid w:val="00CC7690"/>
    <w:rsid w:val="00CD0462"/>
    <w:rsid w:val="00CD05E4"/>
    <w:rsid w:val="00CD0CCF"/>
    <w:rsid w:val="00CD1986"/>
    <w:rsid w:val="00CD4721"/>
    <w:rsid w:val="00CD54BF"/>
    <w:rsid w:val="00CE06ED"/>
    <w:rsid w:val="00CE3A73"/>
    <w:rsid w:val="00CE44D5"/>
    <w:rsid w:val="00CE4D5C"/>
    <w:rsid w:val="00CE586A"/>
    <w:rsid w:val="00CE6DC3"/>
    <w:rsid w:val="00CF05DA"/>
    <w:rsid w:val="00CF1F33"/>
    <w:rsid w:val="00CF58EB"/>
    <w:rsid w:val="00CF59B5"/>
    <w:rsid w:val="00CF6FEC"/>
    <w:rsid w:val="00D0106E"/>
    <w:rsid w:val="00D01940"/>
    <w:rsid w:val="00D02AFB"/>
    <w:rsid w:val="00D02E39"/>
    <w:rsid w:val="00D0443B"/>
    <w:rsid w:val="00D05677"/>
    <w:rsid w:val="00D06383"/>
    <w:rsid w:val="00D06B84"/>
    <w:rsid w:val="00D0705E"/>
    <w:rsid w:val="00D07319"/>
    <w:rsid w:val="00D1065D"/>
    <w:rsid w:val="00D12380"/>
    <w:rsid w:val="00D15A57"/>
    <w:rsid w:val="00D20D26"/>
    <w:rsid w:val="00D20E85"/>
    <w:rsid w:val="00D2117F"/>
    <w:rsid w:val="00D23503"/>
    <w:rsid w:val="00D23CB7"/>
    <w:rsid w:val="00D24615"/>
    <w:rsid w:val="00D302E1"/>
    <w:rsid w:val="00D36725"/>
    <w:rsid w:val="00D36B09"/>
    <w:rsid w:val="00D36F54"/>
    <w:rsid w:val="00D377B0"/>
    <w:rsid w:val="00D37842"/>
    <w:rsid w:val="00D42DC2"/>
    <w:rsid w:val="00D4302B"/>
    <w:rsid w:val="00D43B45"/>
    <w:rsid w:val="00D44578"/>
    <w:rsid w:val="00D4506A"/>
    <w:rsid w:val="00D45F87"/>
    <w:rsid w:val="00D46699"/>
    <w:rsid w:val="00D4765A"/>
    <w:rsid w:val="00D537E1"/>
    <w:rsid w:val="00D5392D"/>
    <w:rsid w:val="00D55BB2"/>
    <w:rsid w:val="00D56787"/>
    <w:rsid w:val="00D5787A"/>
    <w:rsid w:val="00D6091A"/>
    <w:rsid w:val="00D60D8D"/>
    <w:rsid w:val="00D64704"/>
    <w:rsid w:val="00D64C85"/>
    <w:rsid w:val="00D6605A"/>
    <w:rsid w:val="00D6608A"/>
    <w:rsid w:val="00D6695F"/>
    <w:rsid w:val="00D729EE"/>
    <w:rsid w:val="00D75644"/>
    <w:rsid w:val="00D75AF5"/>
    <w:rsid w:val="00D81330"/>
    <w:rsid w:val="00D81656"/>
    <w:rsid w:val="00D82C9B"/>
    <w:rsid w:val="00D83D87"/>
    <w:rsid w:val="00D84A6D"/>
    <w:rsid w:val="00D86A30"/>
    <w:rsid w:val="00D87E3E"/>
    <w:rsid w:val="00D91A60"/>
    <w:rsid w:val="00D91EE4"/>
    <w:rsid w:val="00D96782"/>
    <w:rsid w:val="00D97AFA"/>
    <w:rsid w:val="00D97CB4"/>
    <w:rsid w:val="00D97DD4"/>
    <w:rsid w:val="00DA5A8A"/>
    <w:rsid w:val="00DA5DDC"/>
    <w:rsid w:val="00DA712A"/>
    <w:rsid w:val="00DA71B8"/>
    <w:rsid w:val="00DB1170"/>
    <w:rsid w:val="00DB2427"/>
    <w:rsid w:val="00DB26CD"/>
    <w:rsid w:val="00DB441C"/>
    <w:rsid w:val="00DB44AF"/>
    <w:rsid w:val="00DB7303"/>
    <w:rsid w:val="00DC0DA1"/>
    <w:rsid w:val="00DC1F58"/>
    <w:rsid w:val="00DC2523"/>
    <w:rsid w:val="00DC2994"/>
    <w:rsid w:val="00DC339B"/>
    <w:rsid w:val="00DC5573"/>
    <w:rsid w:val="00DC5D40"/>
    <w:rsid w:val="00DC61FB"/>
    <w:rsid w:val="00DC69A7"/>
    <w:rsid w:val="00DD0CE7"/>
    <w:rsid w:val="00DD11D0"/>
    <w:rsid w:val="00DD12E0"/>
    <w:rsid w:val="00DD2349"/>
    <w:rsid w:val="00DD30E9"/>
    <w:rsid w:val="00DD3F57"/>
    <w:rsid w:val="00DD40C4"/>
    <w:rsid w:val="00DD4F47"/>
    <w:rsid w:val="00DD554F"/>
    <w:rsid w:val="00DD7FBB"/>
    <w:rsid w:val="00DE0B9F"/>
    <w:rsid w:val="00DE1020"/>
    <w:rsid w:val="00DE211E"/>
    <w:rsid w:val="00DE2706"/>
    <w:rsid w:val="00DE2A9E"/>
    <w:rsid w:val="00DE2B3E"/>
    <w:rsid w:val="00DE3165"/>
    <w:rsid w:val="00DE333D"/>
    <w:rsid w:val="00DE4238"/>
    <w:rsid w:val="00DE554B"/>
    <w:rsid w:val="00DE5715"/>
    <w:rsid w:val="00DE657F"/>
    <w:rsid w:val="00DF1218"/>
    <w:rsid w:val="00DF303F"/>
    <w:rsid w:val="00DF3EA1"/>
    <w:rsid w:val="00DF5345"/>
    <w:rsid w:val="00DF55ED"/>
    <w:rsid w:val="00DF60C7"/>
    <w:rsid w:val="00DF6462"/>
    <w:rsid w:val="00DF6888"/>
    <w:rsid w:val="00E014AE"/>
    <w:rsid w:val="00E02FA0"/>
    <w:rsid w:val="00E036DC"/>
    <w:rsid w:val="00E10454"/>
    <w:rsid w:val="00E112E5"/>
    <w:rsid w:val="00E11383"/>
    <w:rsid w:val="00E122D8"/>
    <w:rsid w:val="00E12CC8"/>
    <w:rsid w:val="00E133C0"/>
    <w:rsid w:val="00E14380"/>
    <w:rsid w:val="00E15352"/>
    <w:rsid w:val="00E17BC8"/>
    <w:rsid w:val="00E21260"/>
    <w:rsid w:val="00E21CC7"/>
    <w:rsid w:val="00E222DA"/>
    <w:rsid w:val="00E225CF"/>
    <w:rsid w:val="00E232B4"/>
    <w:rsid w:val="00E24D9E"/>
    <w:rsid w:val="00E25849"/>
    <w:rsid w:val="00E303FF"/>
    <w:rsid w:val="00E3197E"/>
    <w:rsid w:val="00E32647"/>
    <w:rsid w:val="00E342F8"/>
    <w:rsid w:val="00E34C5A"/>
    <w:rsid w:val="00E351ED"/>
    <w:rsid w:val="00E3593E"/>
    <w:rsid w:val="00E36B26"/>
    <w:rsid w:val="00E42836"/>
    <w:rsid w:val="00E42B19"/>
    <w:rsid w:val="00E469F5"/>
    <w:rsid w:val="00E47281"/>
    <w:rsid w:val="00E47699"/>
    <w:rsid w:val="00E5250A"/>
    <w:rsid w:val="00E539FB"/>
    <w:rsid w:val="00E571CF"/>
    <w:rsid w:val="00E6034B"/>
    <w:rsid w:val="00E6549E"/>
    <w:rsid w:val="00E65EDE"/>
    <w:rsid w:val="00E70F81"/>
    <w:rsid w:val="00E71F89"/>
    <w:rsid w:val="00E72FAF"/>
    <w:rsid w:val="00E736C1"/>
    <w:rsid w:val="00E74A02"/>
    <w:rsid w:val="00E77026"/>
    <w:rsid w:val="00E77055"/>
    <w:rsid w:val="00E77460"/>
    <w:rsid w:val="00E82E62"/>
    <w:rsid w:val="00E83ABC"/>
    <w:rsid w:val="00E843BF"/>
    <w:rsid w:val="00E844F2"/>
    <w:rsid w:val="00E90AD0"/>
    <w:rsid w:val="00E913B0"/>
    <w:rsid w:val="00E9218A"/>
    <w:rsid w:val="00E92753"/>
    <w:rsid w:val="00E92FCB"/>
    <w:rsid w:val="00E94FA6"/>
    <w:rsid w:val="00E9551A"/>
    <w:rsid w:val="00E9656F"/>
    <w:rsid w:val="00EA0B66"/>
    <w:rsid w:val="00EA147F"/>
    <w:rsid w:val="00EA16EF"/>
    <w:rsid w:val="00EA1D95"/>
    <w:rsid w:val="00EA2504"/>
    <w:rsid w:val="00EA25CC"/>
    <w:rsid w:val="00EA42BB"/>
    <w:rsid w:val="00EA4A27"/>
    <w:rsid w:val="00EA4FA6"/>
    <w:rsid w:val="00EA56DC"/>
    <w:rsid w:val="00EA7300"/>
    <w:rsid w:val="00EB0821"/>
    <w:rsid w:val="00EB1392"/>
    <w:rsid w:val="00EB1A25"/>
    <w:rsid w:val="00EB36AF"/>
    <w:rsid w:val="00EB57D0"/>
    <w:rsid w:val="00EB65CD"/>
    <w:rsid w:val="00EC1623"/>
    <w:rsid w:val="00EC2198"/>
    <w:rsid w:val="00EC6AAF"/>
    <w:rsid w:val="00EC7363"/>
    <w:rsid w:val="00ED03AB"/>
    <w:rsid w:val="00ED1554"/>
    <w:rsid w:val="00ED1963"/>
    <w:rsid w:val="00ED1CD4"/>
    <w:rsid w:val="00ED1D2B"/>
    <w:rsid w:val="00ED2014"/>
    <w:rsid w:val="00ED64B5"/>
    <w:rsid w:val="00ED7326"/>
    <w:rsid w:val="00EE3CA6"/>
    <w:rsid w:val="00EE48E1"/>
    <w:rsid w:val="00EE53CE"/>
    <w:rsid w:val="00EE6BEC"/>
    <w:rsid w:val="00EE7CCA"/>
    <w:rsid w:val="00EF4CE3"/>
    <w:rsid w:val="00EF71C8"/>
    <w:rsid w:val="00F06E53"/>
    <w:rsid w:val="00F06EC2"/>
    <w:rsid w:val="00F12AC2"/>
    <w:rsid w:val="00F16A14"/>
    <w:rsid w:val="00F16C9A"/>
    <w:rsid w:val="00F215D8"/>
    <w:rsid w:val="00F21D3D"/>
    <w:rsid w:val="00F220D3"/>
    <w:rsid w:val="00F23A57"/>
    <w:rsid w:val="00F30A32"/>
    <w:rsid w:val="00F34627"/>
    <w:rsid w:val="00F3490F"/>
    <w:rsid w:val="00F3570C"/>
    <w:rsid w:val="00F362D7"/>
    <w:rsid w:val="00F37D7B"/>
    <w:rsid w:val="00F420F6"/>
    <w:rsid w:val="00F42777"/>
    <w:rsid w:val="00F431E7"/>
    <w:rsid w:val="00F5228F"/>
    <w:rsid w:val="00F5314C"/>
    <w:rsid w:val="00F53F52"/>
    <w:rsid w:val="00F54243"/>
    <w:rsid w:val="00F552F4"/>
    <w:rsid w:val="00F55FBA"/>
    <w:rsid w:val="00F567A4"/>
    <w:rsid w:val="00F5688C"/>
    <w:rsid w:val="00F60048"/>
    <w:rsid w:val="00F61633"/>
    <w:rsid w:val="00F635DD"/>
    <w:rsid w:val="00F63876"/>
    <w:rsid w:val="00F6627B"/>
    <w:rsid w:val="00F71F52"/>
    <w:rsid w:val="00F7336E"/>
    <w:rsid w:val="00F734F2"/>
    <w:rsid w:val="00F75052"/>
    <w:rsid w:val="00F804D3"/>
    <w:rsid w:val="00F80BAD"/>
    <w:rsid w:val="00F814D0"/>
    <w:rsid w:val="00F816CB"/>
    <w:rsid w:val="00F81CD2"/>
    <w:rsid w:val="00F81EE4"/>
    <w:rsid w:val="00F82641"/>
    <w:rsid w:val="00F843C7"/>
    <w:rsid w:val="00F86EB4"/>
    <w:rsid w:val="00F87991"/>
    <w:rsid w:val="00F90F18"/>
    <w:rsid w:val="00F934CA"/>
    <w:rsid w:val="00F937E4"/>
    <w:rsid w:val="00F95EE7"/>
    <w:rsid w:val="00F9703E"/>
    <w:rsid w:val="00F9720D"/>
    <w:rsid w:val="00FA123D"/>
    <w:rsid w:val="00FA1F1B"/>
    <w:rsid w:val="00FA39E6"/>
    <w:rsid w:val="00FA7BC9"/>
    <w:rsid w:val="00FB15D2"/>
    <w:rsid w:val="00FB1610"/>
    <w:rsid w:val="00FB378E"/>
    <w:rsid w:val="00FB37F1"/>
    <w:rsid w:val="00FB47C0"/>
    <w:rsid w:val="00FB501B"/>
    <w:rsid w:val="00FB719A"/>
    <w:rsid w:val="00FB7233"/>
    <w:rsid w:val="00FB7770"/>
    <w:rsid w:val="00FC2537"/>
    <w:rsid w:val="00FC3A9B"/>
    <w:rsid w:val="00FC5AC0"/>
    <w:rsid w:val="00FD065D"/>
    <w:rsid w:val="00FD25FE"/>
    <w:rsid w:val="00FD3B91"/>
    <w:rsid w:val="00FD576B"/>
    <w:rsid w:val="00FD579E"/>
    <w:rsid w:val="00FD6845"/>
    <w:rsid w:val="00FD71CA"/>
    <w:rsid w:val="00FD7258"/>
    <w:rsid w:val="00FD7518"/>
    <w:rsid w:val="00FE0AFC"/>
    <w:rsid w:val="00FE4516"/>
    <w:rsid w:val="00FE6362"/>
    <w:rsid w:val="00FE64C8"/>
    <w:rsid w:val="00FF4A92"/>
    <w:rsid w:val="00FF5D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90,#0c9,#0c6"/>
    </o:shapedefaults>
    <o:shapelayout v:ext="edit">
      <o:idmap v:ext="edit" data="1"/>
    </o:shapelayout>
  </w:shapeDefaults>
  <w:decimalSymbol w:val="."/>
  <w:listSeparator w:val=","/>
  <w14:docId w14:val="0346B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標題 1章名,章,章名,標題 1附件"/>
    <w:basedOn w:val="a6"/>
    <w:link w:val="10"/>
    <w:qFormat/>
    <w:rsid w:val="004F5E57"/>
    <w:pPr>
      <w:numPr>
        <w:numId w:val="7"/>
      </w:numPr>
      <w:outlineLvl w:val="0"/>
    </w:pPr>
    <w:rPr>
      <w:rFonts w:hAnsi="Arial"/>
      <w:bCs/>
      <w:kern w:val="32"/>
      <w:szCs w:val="52"/>
    </w:rPr>
  </w:style>
  <w:style w:type="paragraph" w:styleId="2">
    <w:name w:val="heading 2"/>
    <w:aliases w:val="標題110/111,標題110/111 字元,節,節1,標題 2節名,一.,標題110/111 + 內文"/>
    <w:basedOn w:val="a6"/>
    <w:link w:val="20"/>
    <w:qFormat/>
    <w:rsid w:val="004F5E57"/>
    <w:pPr>
      <w:numPr>
        <w:ilvl w:val="1"/>
        <w:numId w:val="7"/>
      </w:numPr>
      <w:outlineLvl w:val="1"/>
    </w:pPr>
    <w:rPr>
      <w:rFonts w:hAnsi="Arial"/>
      <w:bCs/>
      <w:kern w:val="32"/>
      <w:szCs w:val="48"/>
    </w:rPr>
  </w:style>
  <w:style w:type="paragraph" w:styleId="3">
    <w:name w:val="heading 3"/>
    <w:aliases w:val="(一),小節標題,sub pro,--1.1.1.,1.1.1,標題 3 字元 字元,標題 3(非粗體)"/>
    <w:basedOn w:val="a6"/>
    <w:link w:val="30"/>
    <w:qFormat/>
    <w:rsid w:val="004F5E57"/>
    <w:pPr>
      <w:numPr>
        <w:ilvl w:val="2"/>
        <w:numId w:val="7"/>
      </w:numPr>
      <w:outlineLvl w:val="2"/>
    </w:pPr>
    <w:rPr>
      <w:rFonts w:hAnsi="Arial"/>
      <w:bCs/>
      <w:kern w:val="32"/>
      <w:szCs w:val="36"/>
    </w:rPr>
  </w:style>
  <w:style w:type="paragraph" w:styleId="4">
    <w:name w:val="heading 4"/>
    <w:aliases w:val="表格,一,一、,H4,--1.,--1,1.1.1.1,1.,標題 4(粗體)"/>
    <w:basedOn w:val="a6"/>
    <w:link w:val="40"/>
    <w:qFormat/>
    <w:rsid w:val="004F5E57"/>
    <w:pPr>
      <w:numPr>
        <w:ilvl w:val="3"/>
        <w:numId w:val="7"/>
      </w:numPr>
      <w:outlineLvl w:val="3"/>
    </w:pPr>
    <w:rPr>
      <w:rFonts w:hAnsi="Arial"/>
      <w:kern w:val="32"/>
      <w:szCs w:val="36"/>
    </w:rPr>
  </w:style>
  <w:style w:type="paragraph" w:styleId="5">
    <w:name w:val="heading 5"/>
    <w:aliases w:val="（一）標題 5,--(1)1,--(1),COA標題 5,A.,H5,12345,h5,l5,hm,[ (1). ],Level 3 - i,標題 5(粗體)"/>
    <w:basedOn w:val="a6"/>
    <w:link w:val="50"/>
    <w:qFormat/>
    <w:rsid w:val="004F5E57"/>
    <w:pPr>
      <w:numPr>
        <w:ilvl w:val="4"/>
        <w:numId w:val="7"/>
      </w:numPr>
      <w:ind w:left="2041"/>
      <w:outlineLvl w:val="4"/>
    </w:pPr>
    <w:rPr>
      <w:rFonts w:hAnsi="Arial"/>
      <w:bCs/>
      <w:kern w:val="32"/>
      <w:szCs w:val="36"/>
    </w:rPr>
  </w:style>
  <w:style w:type="paragraph" w:styleId="6">
    <w:name w:val="heading 6"/>
    <w:aliases w:val="1,參考文獻,ref-items,A,--A,ISO標題 6,標題 6 參考文獻,標題 6 標題 6"/>
    <w:basedOn w:val="a6"/>
    <w:link w:val="60"/>
    <w:qFormat/>
    <w:rsid w:val="004F5E57"/>
    <w:pPr>
      <w:numPr>
        <w:ilvl w:val="5"/>
        <w:numId w:val="7"/>
      </w:numPr>
      <w:tabs>
        <w:tab w:val="left" w:pos="2094"/>
      </w:tabs>
      <w:ind w:left="2381"/>
      <w:outlineLvl w:val="5"/>
    </w:pPr>
    <w:rPr>
      <w:rFonts w:hAnsi="Arial"/>
      <w:kern w:val="32"/>
      <w:szCs w:val="36"/>
    </w:rPr>
  </w:style>
  <w:style w:type="paragraph" w:styleId="7">
    <w:name w:val="heading 7"/>
    <w:aliases w:val="(1),(A),--(a),--a,標題 7-(a),標題 7 標題 7"/>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aliases w:val="標題110/111 字元1,標題110/111 字元 字元,節 字元,節1 字元,標題 2節名 字元,一. 字元,標題110/111 + 內文 字元"/>
    <w:basedOn w:val="a7"/>
    <w:link w:val="2"/>
    <w:rsid w:val="0031455E"/>
    <w:rPr>
      <w:rFonts w:ascii="標楷體" w:eastAsia="標楷體" w:hAnsi="Arial"/>
      <w:bCs/>
      <w:kern w:val="32"/>
      <w:sz w:val="32"/>
      <w:szCs w:val="48"/>
    </w:rPr>
  </w:style>
  <w:style w:type="character" w:customStyle="1" w:styleId="30">
    <w:name w:val="標題 3 字元"/>
    <w:aliases w:val="(一) 字元,小節標題 字元,sub pro 字元,--1.1.1. 字元,1.1.1 字元,標題 3 字元 字元 字元,標題 3(非粗體) 字元"/>
    <w:basedOn w:val="a7"/>
    <w:link w:val="3"/>
    <w:rsid w:val="00474731"/>
    <w:rPr>
      <w:rFonts w:ascii="標楷體" w:eastAsia="標楷體" w:hAnsi="Arial"/>
      <w:bCs/>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1">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c">
    <w:name w:val="List Paragraph"/>
    <w:aliases w:val="標1,卑南壹,12 20,List Paragraph,(1)(1)(1)(1)(1)(1)(1)(1),網推會說明清單,附錄1,1.2.3.,壹_二階,List Paragraph1,標11,標12,標題 (4),1.1.1.1清單段落,列點,(二),貿易局(一),Recommendation,Footnote Sam,List Paragraph (numbered (a)),Text,Noise heading,RUS List,Rec para,Dot pt,No Spacing1"/>
    <w:basedOn w:val="a6"/>
    <w:link w:val="afd"/>
    <w:uiPriority w:val="34"/>
    <w:qFormat/>
    <w:rsid w:val="00687024"/>
    <w:pPr>
      <w:ind w:leftChars="200" w:left="480"/>
    </w:pPr>
  </w:style>
  <w:style w:type="character" w:customStyle="1" w:styleId="afd">
    <w:name w:val="清單段落 字元"/>
    <w:aliases w:val="標1 字元,卑南壹 字元,12 20 字元,List Paragraph 字元,(1)(1)(1)(1)(1)(1)(1)(1) 字元,網推會說明清單 字元,附錄1 字元,1.2.3. 字元,壹_二階 字元,List Paragraph1 字元,標11 字元,標12 字元,標題 (4) 字元,1.1.1.1清單段落 字元,列點 字元,(二) 字元,貿易局(一) 字元,Recommendation 字元,Footnote Sam 字元,Text 字元,Noise heading 字元"/>
    <w:link w:val="afc"/>
    <w:uiPriority w:val="34"/>
    <w:qFormat/>
    <w:locked/>
    <w:rsid w:val="005F36B5"/>
    <w:rPr>
      <w:rFonts w:ascii="標楷體" w:eastAsia="標楷體"/>
      <w:kern w:val="2"/>
      <w:sz w:val="32"/>
    </w:rPr>
  </w:style>
  <w:style w:type="paragraph" w:styleId="afe">
    <w:name w:val="Balloon Text"/>
    <w:basedOn w:val="a6"/>
    <w:link w:val="aff"/>
    <w:unhideWhenUsed/>
    <w:rsid w:val="00C530DC"/>
    <w:rPr>
      <w:rFonts w:asciiTheme="majorHAnsi" w:eastAsiaTheme="majorEastAsia" w:hAnsiTheme="majorHAnsi" w:cstheme="majorBidi"/>
      <w:sz w:val="18"/>
      <w:szCs w:val="18"/>
    </w:rPr>
  </w:style>
  <w:style w:type="character" w:customStyle="1" w:styleId="aff">
    <w:name w:val="註解方塊文字 字元"/>
    <w:basedOn w:val="a7"/>
    <w:link w:val="afe"/>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paragraph" w:customStyle="1" w:styleId="92">
    <w:name w:val="段落樣式9"/>
    <w:basedOn w:val="82"/>
    <w:qFormat/>
    <w:rsid w:val="00831693"/>
    <w:pPr>
      <w:ind w:leftChars="1000" w:left="1000"/>
    </w:pPr>
  </w:style>
  <w:style w:type="paragraph" w:styleId="aff0">
    <w:name w:val="Plain Text"/>
    <w:basedOn w:val="a6"/>
    <w:link w:val="aff1"/>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7"/>
    <w:link w:val="aff0"/>
    <w:uiPriority w:val="99"/>
    <w:semiHidden/>
    <w:rsid w:val="004F472A"/>
    <w:rPr>
      <w:rFonts w:ascii="Calibri" w:eastAsia="標楷體" w:hAnsi="Courier New" w:cs="Courier New"/>
      <w:color w:val="244061" w:themeColor="accent1" w:themeShade="80"/>
      <w:sz w:val="28"/>
      <w:szCs w:val="24"/>
    </w:rPr>
  </w:style>
  <w:style w:type="paragraph" w:styleId="aff2">
    <w:name w:val="footnote text"/>
    <w:basedOn w:val="a6"/>
    <w:link w:val="aff3"/>
    <w:uiPriority w:val="99"/>
    <w:unhideWhenUsed/>
    <w:rsid w:val="006C248C"/>
    <w:pPr>
      <w:snapToGrid w:val="0"/>
      <w:jc w:val="left"/>
    </w:pPr>
    <w:rPr>
      <w:sz w:val="20"/>
    </w:rPr>
  </w:style>
  <w:style w:type="character" w:customStyle="1" w:styleId="aff3">
    <w:name w:val="註腳文字 字元"/>
    <w:basedOn w:val="a7"/>
    <w:link w:val="aff2"/>
    <w:uiPriority w:val="99"/>
    <w:rsid w:val="006C248C"/>
    <w:rPr>
      <w:rFonts w:ascii="標楷體" w:eastAsia="標楷體"/>
      <w:kern w:val="2"/>
    </w:rPr>
  </w:style>
  <w:style w:type="character" w:styleId="aff4">
    <w:name w:val="footnote reference"/>
    <w:aliases w:val="FR,Ref,de nota al pie,註腳內容,Error-Fußnotenzeichen5,Error-Fußnotenzeichen6,Error-Fußnotenzeichen3"/>
    <w:basedOn w:val="a7"/>
    <w:uiPriority w:val="99"/>
    <w:unhideWhenUsed/>
    <w:rsid w:val="006C248C"/>
    <w:rPr>
      <w:vertAlign w:val="superscript"/>
    </w:rPr>
  </w:style>
  <w:style w:type="paragraph" w:customStyle="1" w:styleId="aff5">
    <w:name w:val="分項段落"/>
    <w:basedOn w:val="a6"/>
    <w:rsid w:val="00835A39"/>
    <w:pPr>
      <w:overflowPunct/>
      <w:autoSpaceDE/>
      <w:autoSpaceDN/>
      <w:jc w:val="left"/>
    </w:pPr>
    <w:rPr>
      <w:rFonts w:ascii="Times New Roman" w:eastAsia="新細明體"/>
      <w:sz w:val="24"/>
    </w:rPr>
  </w:style>
  <w:style w:type="paragraph" w:styleId="HTML">
    <w:name w:val="HTML Preformatted"/>
    <w:basedOn w:val="a6"/>
    <w:link w:val="HTML0"/>
    <w:uiPriority w:val="99"/>
    <w:unhideWhenUsed/>
    <w:rsid w:val="00302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302C8D"/>
    <w:rPr>
      <w:rFonts w:ascii="細明體" w:eastAsia="細明體" w:hAnsi="細明體" w:cs="細明體"/>
      <w:sz w:val="24"/>
      <w:szCs w:val="24"/>
    </w:rPr>
  </w:style>
  <w:style w:type="table" w:customStyle="1" w:styleId="33">
    <w:name w:val="表格格線3"/>
    <w:basedOn w:val="a8"/>
    <w:next w:val="afb"/>
    <w:rsid w:val="00676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格格線1"/>
    <w:basedOn w:val="a8"/>
    <w:next w:val="afb"/>
    <w:uiPriority w:val="39"/>
    <w:rsid w:val="00887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link w:val="aff7"/>
    <w:rsid w:val="00F06EC2"/>
    <w:pPr>
      <w:widowControl w:val="0"/>
      <w:pBdr>
        <w:top w:val="none" w:sz="0" w:space="0" w:color="000000"/>
        <w:left w:val="none" w:sz="0" w:space="0" w:color="000000"/>
        <w:bottom w:val="none" w:sz="0" w:space="0" w:color="000000"/>
        <w:right w:val="none" w:sz="0" w:space="0" w:color="000000"/>
      </w:pBdr>
      <w:suppressAutoHyphens/>
      <w:textAlignment w:val="baseline"/>
    </w:pPr>
    <w:rPr>
      <w:rFonts w:ascii="Calibri" w:hAnsi="Calibri"/>
      <w:kern w:val="2"/>
      <w:sz w:val="24"/>
      <w:szCs w:val="22"/>
    </w:rPr>
  </w:style>
  <w:style w:type="character" w:customStyle="1" w:styleId="aff7">
    <w:name w:val="本文 字元"/>
    <w:basedOn w:val="a7"/>
    <w:link w:val="aff6"/>
    <w:rsid w:val="00F06EC2"/>
    <w:rPr>
      <w:rFonts w:ascii="Calibri" w:hAnsi="Calibri"/>
      <w:kern w:val="2"/>
      <w:sz w:val="24"/>
      <w:szCs w:val="22"/>
    </w:rPr>
  </w:style>
  <w:style w:type="paragraph" w:customStyle="1" w:styleId="Default">
    <w:name w:val="Default"/>
    <w:rsid w:val="008834F4"/>
    <w:pPr>
      <w:widowControl w:val="0"/>
      <w:autoSpaceDE w:val="0"/>
      <w:autoSpaceDN w:val="0"/>
      <w:adjustRightInd w:val="0"/>
    </w:pPr>
    <w:rPr>
      <w:rFonts w:ascii="標楷體" w:eastAsia="標楷體" w:hAnsiTheme="minorHAnsi" w:cs="標楷體"/>
      <w:color w:val="000000"/>
      <w:sz w:val="24"/>
      <w:szCs w:val="24"/>
    </w:rPr>
  </w:style>
  <w:style w:type="table" w:customStyle="1" w:styleId="TableNormal">
    <w:name w:val="Table Normal"/>
    <w:uiPriority w:val="2"/>
    <w:semiHidden/>
    <w:unhideWhenUsed/>
    <w:qFormat/>
    <w:rsid w:val="00A74020"/>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B2586"/>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B2586"/>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F186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D4309"/>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CD4721"/>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BA70A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Web">
    <w:name w:val="Normal (Web)"/>
    <w:basedOn w:val="a6"/>
    <w:uiPriority w:val="99"/>
    <w:semiHidden/>
    <w:unhideWhenUsed/>
    <w:rsid w:val="00804D4E"/>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8">
    <w:name w:val="TOC Heading"/>
    <w:basedOn w:val="1"/>
    <w:next w:val="a6"/>
    <w:uiPriority w:val="39"/>
    <w:unhideWhenUsed/>
    <w:qFormat/>
    <w:rsid w:val="00B60145"/>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paragraph" w:customStyle="1" w:styleId="aff9">
    <w:name w:val="表樣式"/>
    <w:basedOn w:val="a6"/>
    <w:next w:val="a6"/>
    <w:rsid w:val="00994267"/>
    <w:pPr>
      <w:tabs>
        <w:tab w:val="num" w:pos="1440"/>
      </w:tabs>
      <w:overflowPunct/>
      <w:autoSpaceDE/>
      <w:autoSpaceDN/>
      <w:ind w:left="695" w:hanging="695"/>
    </w:pPr>
    <w:rPr>
      <w:kern w:val="0"/>
    </w:rPr>
  </w:style>
  <w:style w:type="character" w:styleId="affa">
    <w:name w:val="FollowedHyperlink"/>
    <w:basedOn w:val="a7"/>
    <w:semiHidden/>
    <w:rsid w:val="00994267"/>
    <w:rPr>
      <w:rFonts w:cs="Times New Roman"/>
      <w:color w:val="800080"/>
      <w:u w:val="single"/>
    </w:rPr>
  </w:style>
  <w:style w:type="paragraph" w:customStyle="1" w:styleId="affb">
    <w:name w:val="圖樣式"/>
    <w:basedOn w:val="a6"/>
    <w:next w:val="a6"/>
    <w:rsid w:val="00994267"/>
    <w:pPr>
      <w:tabs>
        <w:tab w:val="num" w:pos="1440"/>
      </w:tabs>
      <w:overflowPunct/>
      <w:autoSpaceDE/>
      <w:autoSpaceDN/>
      <w:ind w:left="400" w:hangingChars="400" w:hanging="400"/>
    </w:pPr>
  </w:style>
  <w:style w:type="character" w:styleId="affc">
    <w:name w:val="Strong"/>
    <w:basedOn w:val="a7"/>
    <w:qFormat/>
    <w:rsid w:val="00994267"/>
    <w:rPr>
      <w:rFonts w:cs="Times New Roman"/>
      <w:b/>
      <w:bCs/>
    </w:rPr>
  </w:style>
  <w:style w:type="character" w:customStyle="1" w:styleId="10">
    <w:name w:val="標題 1 字元"/>
    <w:aliases w:val="壹 字元,題號1 字元,標題 1章名 字元,章 字元,章名 字元,標題 1附件 字元"/>
    <w:basedOn w:val="a7"/>
    <w:link w:val="1"/>
    <w:rsid w:val="00994267"/>
    <w:rPr>
      <w:rFonts w:ascii="標楷體" w:eastAsia="標楷體" w:hAnsi="Arial"/>
      <w:bCs/>
      <w:kern w:val="32"/>
      <w:sz w:val="32"/>
      <w:szCs w:val="52"/>
    </w:rPr>
  </w:style>
  <w:style w:type="character" w:customStyle="1" w:styleId="ad">
    <w:name w:val="章節附註文字 字元"/>
    <w:basedOn w:val="a7"/>
    <w:link w:val="ac"/>
    <w:semiHidden/>
    <w:rsid w:val="00994267"/>
    <w:rPr>
      <w:rFonts w:ascii="標楷體" w:eastAsia="標楷體"/>
      <w:snapToGrid w:val="0"/>
      <w:spacing w:val="10"/>
      <w:kern w:val="2"/>
      <w:sz w:val="32"/>
    </w:rPr>
  </w:style>
  <w:style w:type="character" w:customStyle="1" w:styleId="highlight">
    <w:name w:val="highlight"/>
    <w:basedOn w:val="a7"/>
    <w:rsid w:val="00994267"/>
  </w:style>
  <w:style w:type="character" w:styleId="affd">
    <w:name w:val="Placeholder Text"/>
    <w:basedOn w:val="a7"/>
    <w:uiPriority w:val="99"/>
    <w:semiHidden/>
    <w:rsid w:val="00994267"/>
    <w:rPr>
      <w:color w:val="808080"/>
    </w:rPr>
  </w:style>
  <w:style w:type="paragraph" w:customStyle="1" w:styleId="15">
    <w:name w:val="樣式1"/>
    <w:basedOn w:val="a6"/>
    <w:qFormat/>
    <w:rsid w:val="00994267"/>
    <w:pPr>
      <w:ind w:firstLineChars="200" w:firstLine="200"/>
    </w:pPr>
    <w:rPr>
      <w:kern w:val="28"/>
      <w:sz w:val="28"/>
      <w:szCs w:val="24"/>
    </w:rPr>
  </w:style>
  <w:style w:type="character" w:styleId="affe">
    <w:name w:val="annotation reference"/>
    <w:basedOn w:val="a7"/>
    <w:semiHidden/>
    <w:unhideWhenUsed/>
    <w:rsid w:val="00994267"/>
    <w:rPr>
      <w:sz w:val="18"/>
      <w:szCs w:val="18"/>
    </w:rPr>
  </w:style>
  <w:style w:type="paragraph" w:styleId="afff">
    <w:name w:val="annotation text"/>
    <w:basedOn w:val="a6"/>
    <w:link w:val="afff0"/>
    <w:semiHidden/>
    <w:unhideWhenUsed/>
    <w:rsid w:val="00994267"/>
    <w:pPr>
      <w:overflowPunct/>
      <w:autoSpaceDE/>
      <w:autoSpaceDN/>
      <w:jc w:val="left"/>
    </w:pPr>
    <w:rPr>
      <w:rFonts w:ascii="Times New Roman"/>
    </w:rPr>
  </w:style>
  <w:style w:type="character" w:customStyle="1" w:styleId="afff0">
    <w:name w:val="註解文字 字元"/>
    <w:basedOn w:val="a7"/>
    <w:link w:val="afff"/>
    <w:semiHidden/>
    <w:rsid w:val="00994267"/>
    <w:rPr>
      <w:rFonts w:eastAsia="標楷體"/>
      <w:kern w:val="2"/>
      <w:sz w:val="32"/>
    </w:rPr>
  </w:style>
  <w:style w:type="paragraph" w:styleId="afff1">
    <w:name w:val="annotation subject"/>
    <w:basedOn w:val="afff"/>
    <w:next w:val="afff"/>
    <w:link w:val="afff2"/>
    <w:semiHidden/>
    <w:unhideWhenUsed/>
    <w:rsid w:val="00994267"/>
    <w:rPr>
      <w:b/>
      <w:bCs/>
    </w:rPr>
  </w:style>
  <w:style w:type="character" w:customStyle="1" w:styleId="afff2">
    <w:name w:val="註解主旨 字元"/>
    <w:basedOn w:val="afff0"/>
    <w:link w:val="afff1"/>
    <w:semiHidden/>
    <w:rsid w:val="00994267"/>
    <w:rPr>
      <w:rFonts w:eastAsia="標楷體"/>
      <w:b/>
      <w:bCs/>
      <w:kern w:val="2"/>
      <w:sz w:val="32"/>
    </w:rPr>
  </w:style>
  <w:style w:type="paragraph" w:customStyle="1" w:styleId="16">
    <w:name w:val="清單段落1"/>
    <w:basedOn w:val="a6"/>
    <w:uiPriority w:val="34"/>
    <w:qFormat/>
    <w:rsid w:val="00994267"/>
    <w:pPr>
      <w:widowControl/>
      <w:overflowPunct/>
      <w:autoSpaceDE/>
      <w:autoSpaceDN/>
      <w:ind w:leftChars="200" w:left="480"/>
      <w:jc w:val="left"/>
    </w:pPr>
    <w:rPr>
      <w:rFonts w:ascii="Calibri" w:eastAsia="新細明體" w:hAnsi="Calibri" w:cs="新細明體"/>
      <w:kern w:val="0"/>
      <w:sz w:val="24"/>
      <w:szCs w:val="24"/>
    </w:rPr>
  </w:style>
  <w:style w:type="character" w:customStyle="1" w:styleId="ab">
    <w:name w:val="簽名 字元"/>
    <w:basedOn w:val="a7"/>
    <w:link w:val="aa"/>
    <w:semiHidden/>
    <w:rsid w:val="00994267"/>
    <w:rPr>
      <w:rFonts w:ascii="標楷體" w:eastAsia="標楷體"/>
      <w:b/>
      <w:snapToGrid w:val="0"/>
      <w:spacing w:val="10"/>
      <w:kern w:val="2"/>
      <w:sz w:val="36"/>
    </w:rPr>
  </w:style>
  <w:style w:type="character" w:customStyle="1" w:styleId="af0">
    <w:name w:val="頁首 字元"/>
    <w:basedOn w:val="a7"/>
    <w:link w:val="af"/>
    <w:semiHidden/>
    <w:rsid w:val="00994267"/>
    <w:rPr>
      <w:rFonts w:ascii="標楷體" w:eastAsia="標楷體"/>
      <w:kern w:val="2"/>
    </w:rPr>
  </w:style>
  <w:style w:type="table" w:customStyle="1" w:styleId="202">
    <w:name w:val="表格格線202"/>
    <w:basedOn w:val="a8"/>
    <w:next w:val="afb"/>
    <w:uiPriority w:val="39"/>
    <w:rsid w:val="0099426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b"/>
    <w:uiPriority w:val="39"/>
    <w:rsid w:val="0099426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標題 6 字元"/>
    <w:aliases w:val="1 字元,參考文獻 字元,ref-items 字元,A 字元,--A 字元,ISO標題 6 字元,標題 6 參考文獻 字元,標題 6 標題 6 字元"/>
    <w:basedOn w:val="a7"/>
    <w:link w:val="6"/>
    <w:rsid w:val="002325B2"/>
    <w:rPr>
      <w:rFonts w:ascii="標楷體" w:eastAsia="標楷體" w:hAnsi="Arial"/>
      <w:kern w:val="32"/>
      <w:sz w:val="32"/>
      <w:szCs w:val="36"/>
    </w:rPr>
  </w:style>
  <w:style w:type="character" w:customStyle="1" w:styleId="40">
    <w:name w:val="標題 4 字元"/>
    <w:aliases w:val="表格 字元,一 字元,一、 字元,H4 字元,--1. 字元,--1 字元,1.1.1.1 字元,1. 字元,標題 4(粗體) 字元"/>
    <w:basedOn w:val="a7"/>
    <w:link w:val="4"/>
    <w:rsid w:val="00692EE6"/>
    <w:rPr>
      <w:rFonts w:ascii="標楷體" w:eastAsia="標楷體" w:hAnsi="Arial"/>
      <w:kern w:val="32"/>
      <w:sz w:val="32"/>
      <w:szCs w:val="36"/>
    </w:rPr>
  </w:style>
  <w:style w:type="character" w:customStyle="1" w:styleId="50">
    <w:name w:val="標題 5 字元"/>
    <w:aliases w:val="（一）標題 5 字元,--(1)1 字元,--(1) 字元,COA標題 5 字元,A. 字元,H5 字元,12345 字元,h5 字元,l5 字元,hm 字元,[ (1). ] 字元,Level 3 - i 字元,標題 5(粗體) 字元"/>
    <w:basedOn w:val="a7"/>
    <w:link w:val="5"/>
    <w:rsid w:val="00692EE6"/>
    <w:rPr>
      <w:rFonts w:ascii="標楷體" w:eastAsia="標楷體" w:hAnsi="Arial"/>
      <w:bCs/>
      <w:kern w:val="32"/>
      <w:sz w:val="32"/>
      <w:szCs w:val="36"/>
    </w:rPr>
  </w:style>
  <w:style w:type="character" w:customStyle="1" w:styleId="70">
    <w:name w:val="標題 7 字元"/>
    <w:aliases w:val="(1) 字元,(A) 字元,--(a) 字元,--a 字元,標題 7-(a) 字元,標題 7 標題 7 字元"/>
    <w:basedOn w:val="a7"/>
    <w:link w:val="7"/>
    <w:rsid w:val="00692EE6"/>
    <w:rPr>
      <w:rFonts w:ascii="標楷體" w:eastAsia="標楷體" w:hAnsi="Arial"/>
      <w:bCs/>
      <w:kern w:val="32"/>
      <w:sz w:val="32"/>
      <w:szCs w:val="36"/>
    </w:rPr>
  </w:style>
  <w:style w:type="character" w:customStyle="1" w:styleId="80">
    <w:name w:val="標題 8 字元"/>
    <w:basedOn w:val="a7"/>
    <w:link w:val="8"/>
    <w:rsid w:val="00692EE6"/>
    <w:rPr>
      <w:rFonts w:ascii="標楷體" w:eastAsia="標楷體" w:hAnsi="Arial"/>
      <w:kern w:val="32"/>
      <w:sz w:val="32"/>
      <w:szCs w:val="36"/>
    </w:rPr>
  </w:style>
  <w:style w:type="character" w:customStyle="1" w:styleId="af5">
    <w:name w:val="本文縮排 字元"/>
    <w:basedOn w:val="a7"/>
    <w:link w:val="af4"/>
    <w:semiHidden/>
    <w:rsid w:val="00692EE6"/>
    <w:rPr>
      <w:rFonts w:ascii="標楷體" w:eastAsia="標楷體"/>
      <w:kern w:val="2"/>
      <w:sz w:val="32"/>
    </w:rPr>
  </w:style>
  <w:style w:type="character" w:customStyle="1" w:styleId="af8">
    <w:name w:val="頁尾 字元"/>
    <w:basedOn w:val="a7"/>
    <w:link w:val="af7"/>
    <w:semiHidden/>
    <w:rsid w:val="00692EE6"/>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61179">
      <w:bodyDiv w:val="1"/>
      <w:marLeft w:val="0"/>
      <w:marRight w:val="0"/>
      <w:marTop w:val="0"/>
      <w:marBottom w:val="0"/>
      <w:divBdr>
        <w:top w:val="none" w:sz="0" w:space="0" w:color="auto"/>
        <w:left w:val="none" w:sz="0" w:space="0" w:color="auto"/>
        <w:bottom w:val="none" w:sz="0" w:space="0" w:color="auto"/>
        <w:right w:val="none" w:sz="0" w:space="0" w:color="auto"/>
      </w:divBdr>
      <w:divsChild>
        <w:div w:id="250628291">
          <w:marLeft w:val="0"/>
          <w:marRight w:val="0"/>
          <w:marTop w:val="0"/>
          <w:marBottom w:val="120"/>
          <w:divBdr>
            <w:top w:val="none" w:sz="0" w:space="0" w:color="auto"/>
            <w:left w:val="none" w:sz="0" w:space="0" w:color="auto"/>
            <w:bottom w:val="none" w:sz="0" w:space="0" w:color="auto"/>
            <w:right w:val="none" w:sz="0" w:space="0" w:color="auto"/>
          </w:divBdr>
        </w:div>
        <w:div w:id="125440765">
          <w:marLeft w:val="480"/>
          <w:marRight w:val="0"/>
          <w:marTop w:val="0"/>
          <w:marBottom w:val="120"/>
          <w:divBdr>
            <w:top w:val="none" w:sz="0" w:space="0" w:color="auto"/>
            <w:left w:val="none" w:sz="0" w:space="0" w:color="auto"/>
            <w:bottom w:val="none" w:sz="0" w:space="0" w:color="auto"/>
            <w:right w:val="none" w:sz="0" w:space="0" w:color="auto"/>
          </w:divBdr>
        </w:div>
      </w:divsChild>
    </w:div>
    <w:div w:id="153037836">
      <w:bodyDiv w:val="1"/>
      <w:marLeft w:val="0"/>
      <w:marRight w:val="0"/>
      <w:marTop w:val="0"/>
      <w:marBottom w:val="0"/>
      <w:divBdr>
        <w:top w:val="none" w:sz="0" w:space="0" w:color="auto"/>
        <w:left w:val="none" w:sz="0" w:space="0" w:color="auto"/>
        <w:bottom w:val="none" w:sz="0" w:space="0" w:color="auto"/>
        <w:right w:val="none" w:sz="0" w:space="0" w:color="auto"/>
      </w:divBdr>
    </w:div>
    <w:div w:id="193075919">
      <w:bodyDiv w:val="1"/>
      <w:marLeft w:val="0"/>
      <w:marRight w:val="0"/>
      <w:marTop w:val="0"/>
      <w:marBottom w:val="0"/>
      <w:divBdr>
        <w:top w:val="none" w:sz="0" w:space="0" w:color="auto"/>
        <w:left w:val="none" w:sz="0" w:space="0" w:color="auto"/>
        <w:bottom w:val="none" w:sz="0" w:space="0" w:color="auto"/>
        <w:right w:val="none" w:sz="0" w:space="0" w:color="auto"/>
      </w:divBdr>
      <w:divsChild>
        <w:div w:id="911625211">
          <w:marLeft w:val="0"/>
          <w:marRight w:val="0"/>
          <w:marTop w:val="0"/>
          <w:marBottom w:val="48"/>
          <w:divBdr>
            <w:top w:val="none" w:sz="0" w:space="0" w:color="auto"/>
            <w:left w:val="none" w:sz="0" w:space="0" w:color="auto"/>
            <w:bottom w:val="none" w:sz="0" w:space="0" w:color="auto"/>
            <w:right w:val="none" w:sz="0" w:space="0" w:color="auto"/>
          </w:divBdr>
        </w:div>
        <w:div w:id="1983149846">
          <w:marLeft w:val="480"/>
          <w:marRight w:val="0"/>
          <w:marTop w:val="0"/>
          <w:marBottom w:val="48"/>
          <w:divBdr>
            <w:top w:val="none" w:sz="0" w:space="0" w:color="auto"/>
            <w:left w:val="none" w:sz="0" w:space="0" w:color="auto"/>
            <w:bottom w:val="none" w:sz="0" w:space="0" w:color="auto"/>
            <w:right w:val="none" w:sz="0" w:space="0" w:color="auto"/>
          </w:divBdr>
        </w:div>
        <w:div w:id="1037394064">
          <w:marLeft w:val="480"/>
          <w:marRight w:val="0"/>
          <w:marTop w:val="0"/>
          <w:marBottom w:val="48"/>
          <w:divBdr>
            <w:top w:val="none" w:sz="0" w:space="0" w:color="auto"/>
            <w:left w:val="none" w:sz="0" w:space="0" w:color="auto"/>
            <w:bottom w:val="none" w:sz="0" w:space="0" w:color="auto"/>
            <w:right w:val="none" w:sz="0" w:space="0" w:color="auto"/>
          </w:divBdr>
        </w:div>
        <w:div w:id="368381879">
          <w:marLeft w:val="480"/>
          <w:marRight w:val="0"/>
          <w:marTop w:val="0"/>
          <w:marBottom w:val="48"/>
          <w:divBdr>
            <w:top w:val="none" w:sz="0" w:space="0" w:color="auto"/>
            <w:left w:val="none" w:sz="0" w:space="0" w:color="auto"/>
            <w:bottom w:val="none" w:sz="0" w:space="0" w:color="auto"/>
            <w:right w:val="none" w:sz="0" w:space="0" w:color="auto"/>
          </w:divBdr>
        </w:div>
        <w:div w:id="1713504463">
          <w:marLeft w:val="480"/>
          <w:marRight w:val="0"/>
          <w:marTop w:val="0"/>
          <w:marBottom w:val="48"/>
          <w:divBdr>
            <w:top w:val="none" w:sz="0" w:space="0" w:color="auto"/>
            <w:left w:val="none" w:sz="0" w:space="0" w:color="auto"/>
            <w:bottom w:val="none" w:sz="0" w:space="0" w:color="auto"/>
            <w:right w:val="none" w:sz="0" w:space="0" w:color="auto"/>
          </w:divBdr>
        </w:div>
        <w:div w:id="79454594">
          <w:marLeft w:val="480"/>
          <w:marRight w:val="0"/>
          <w:marTop w:val="0"/>
          <w:marBottom w:val="48"/>
          <w:divBdr>
            <w:top w:val="none" w:sz="0" w:space="0" w:color="auto"/>
            <w:left w:val="none" w:sz="0" w:space="0" w:color="auto"/>
            <w:bottom w:val="none" w:sz="0" w:space="0" w:color="auto"/>
            <w:right w:val="none" w:sz="0" w:space="0" w:color="auto"/>
          </w:divBdr>
        </w:div>
        <w:div w:id="1353410809">
          <w:marLeft w:val="480"/>
          <w:marRight w:val="0"/>
          <w:marTop w:val="0"/>
          <w:marBottom w:val="48"/>
          <w:divBdr>
            <w:top w:val="none" w:sz="0" w:space="0" w:color="auto"/>
            <w:left w:val="none" w:sz="0" w:space="0" w:color="auto"/>
            <w:bottom w:val="none" w:sz="0" w:space="0" w:color="auto"/>
            <w:right w:val="none" w:sz="0" w:space="0" w:color="auto"/>
          </w:divBdr>
        </w:div>
        <w:div w:id="1021738531">
          <w:marLeft w:val="480"/>
          <w:marRight w:val="0"/>
          <w:marTop w:val="0"/>
          <w:marBottom w:val="48"/>
          <w:divBdr>
            <w:top w:val="none" w:sz="0" w:space="0" w:color="auto"/>
            <w:left w:val="none" w:sz="0" w:space="0" w:color="auto"/>
            <w:bottom w:val="none" w:sz="0" w:space="0" w:color="auto"/>
            <w:right w:val="none" w:sz="0" w:space="0" w:color="auto"/>
          </w:divBdr>
        </w:div>
        <w:div w:id="1032611521">
          <w:marLeft w:val="480"/>
          <w:marRight w:val="0"/>
          <w:marTop w:val="0"/>
          <w:marBottom w:val="48"/>
          <w:divBdr>
            <w:top w:val="none" w:sz="0" w:space="0" w:color="auto"/>
            <w:left w:val="none" w:sz="0" w:space="0" w:color="auto"/>
            <w:bottom w:val="none" w:sz="0" w:space="0" w:color="auto"/>
            <w:right w:val="none" w:sz="0" w:space="0" w:color="auto"/>
          </w:divBdr>
        </w:div>
        <w:div w:id="649485335">
          <w:marLeft w:val="480"/>
          <w:marRight w:val="0"/>
          <w:marTop w:val="0"/>
          <w:marBottom w:val="48"/>
          <w:divBdr>
            <w:top w:val="none" w:sz="0" w:space="0" w:color="auto"/>
            <w:left w:val="none" w:sz="0" w:space="0" w:color="auto"/>
            <w:bottom w:val="none" w:sz="0" w:space="0" w:color="auto"/>
            <w:right w:val="none" w:sz="0" w:space="0" w:color="auto"/>
          </w:divBdr>
        </w:div>
        <w:div w:id="240607245">
          <w:marLeft w:val="480"/>
          <w:marRight w:val="0"/>
          <w:marTop w:val="0"/>
          <w:marBottom w:val="48"/>
          <w:divBdr>
            <w:top w:val="none" w:sz="0" w:space="0" w:color="auto"/>
            <w:left w:val="none" w:sz="0" w:space="0" w:color="auto"/>
            <w:bottom w:val="none" w:sz="0" w:space="0" w:color="auto"/>
            <w:right w:val="none" w:sz="0" w:space="0" w:color="auto"/>
          </w:divBdr>
        </w:div>
        <w:div w:id="1968121193">
          <w:marLeft w:val="720"/>
          <w:marRight w:val="0"/>
          <w:marTop w:val="0"/>
          <w:marBottom w:val="48"/>
          <w:divBdr>
            <w:top w:val="none" w:sz="0" w:space="0" w:color="auto"/>
            <w:left w:val="none" w:sz="0" w:space="0" w:color="auto"/>
            <w:bottom w:val="none" w:sz="0" w:space="0" w:color="auto"/>
            <w:right w:val="none" w:sz="0" w:space="0" w:color="auto"/>
          </w:divBdr>
        </w:div>
        <w:div w:id="898246577">
          <w:marLeft w:val="720"/>
          <w:marRight w:val="0"/>
          <w:marTop w:val="0"/>
          <w:marBottom w:val="48"/>
          <w:divBdr>
            <w:top w:val="none" w:sz="0" w:space="0" w:color="auto"/>
            <w:left w:val="none" w:sz="0" w:space="0" w:color="auto"/>
            <w:bottom w:val="none" w:sz="0" w:space="0" w:color="auto"/>
            <w:right w:val="none" w:sz="0" w:space="0" w:color="auto"/>
          </w:divBdr>
        </w:div>
        <w:div w:id="1209420034">
          <w:marLeft w:val="720"/>
          <w:marRight w:val="0"/>
          <w:marTop w:val="0"/>
          <w:marBottom w:val="48"/>
          <w:divBdr>
            <w:top w:val="none" w:sz="0" w:space="0" w:color="auto"/>
            <w:left w:val="none" w:sz="0" w:space="0" w:color="auto"/>
            <w:bottom w:val="none" w:sz="0" w:space="0" w:color="auto"/>
            <w:right w:val="none" w:sz="0" w:space="0" w:color="auto"/>
          </w:divBdr>
        </w:div>
        <w:div w:id="1690988542">
          <w:marLeft w:val="720"/>
          <w:marRight w:val="0"/>
          <w:marTop w:val="0"/>
          <w:marBottom w:val="48"/>
          <w:divBdr>
            <w:top w:val="none" w:sz="0" w:space="0" w:color="auto"/>
            <w:left w:val="none" w:sz="0" w:space="0" w:color="auto"/>
            <w:bottom w:val="none" w:sz="0" w:space="0" w:color="auto"/>
            <w:right w:val="none" w:sz="0" w:space="0" w:color="auto"/>
          </w:divBdr>
        </w:div>
      </w:divsChild>
    </w:div>
    <w:div w:id="544954402">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21769981">
      <w:bodyDiv w:val="1"/>
      <w:marLeft w:val="0"/>
      <w:marRight w:val="0"/>
      <w:marTop w:val="0"/>
      <w:marBottom w:val="0"/>
      <w:divBdr>
        <w:top w:val="none" w:sz="0" w:space="0" w:color="auto"/>
        <w:left w:val="none" w:sz="0" w:space="0" w:color="auto"/>
        <w:bottom w:val="none" w:sz="0" w:space="0" w:color="auto"/>
        <w:right w:val="none" w:sz="0" w:space="0" w:color="auto"/>
      </w:divBdr>
      <w:divsChild>
        <w:div w:id="562064758">
          <w:marLeft w:val="0"/>
          <w:marRight w:val="0"/>
          <w:marTop w:val="0"/>
          <w:marBottom w:val="48"/>
          <w:divBdr>
            <w:top w:val="none" w:sz="0" w:space="0" w:color="auto"/>
            <w:left w:val="none" w:sz="0" w:space="0" w:color="auto"/>
            <w:bottom w:val="none" w:sz="0" w:space="0" w:color="auto"/>
            <w:right w:val="none" w:sz="0" w:space="0" w:color="auto"/>
          </w:divBdr>
        </w:div>
        <w:div w:id="1814063123">
          <w:marLeft w:val="480"/>
          <w:marRight w:val="0"/>
          <w:marTop w:val="0"/>
          <w:marBottom w:val="48"/>
          <w:divBdr>
            <w:top w:val="none" w:sz="0" w:space="0" w:color="auto"/>
            <w:left w:val="none" w:sz="0" w:space="0" w:color="auto"/>
            <w:bottom w:val="none" w:sz="0" w:space="0" w:color="auto"/>
            <w:right w:val="none" w:sz="0" w:space="0" w:color="auto"/>
          </w:divBdr>
        </w:div>
        <w:div w:id="1131021390">
          <w:marLeft w:val="480"/>
          <w:marRight w:val="0"/>
          <w:marTop w:val="0"/>
          <w:marBottom w:val="48"/>
          <w:divBdr>
            <w:top w:val="none" w:sz="0" w:space="0" w:color="auto"/>
            <w:left w:val="none" w:sz="0" w:space="0" w:color="auto"/>
            <w:bottom w:val="none" w:sz="0" w:space="0" w:color="auto"/>
            <w:right w:val="none" w:sz="0" w:space="0" w:color="auto"/>
          </w:divBdr>
        </w:div>
      </w:divsChild>
    </w:div>
    <w:div w:id="693386073">
      <w:bodyDiv w:val="1"/>
      <w:marLeft w:val="0"/>
      <w:marRight w:val="0"/>
      <w:marTop w:val="0"/>
      <w:marBottom w:val="0"/>
      <w:divBdr>
        <w:top w:val="none" w:sz="0" w:space="0" w:color="auto"/>
        <w:left w:val="none" w:sz="0" w:space="0" w:color="auto"/>
        <w:bottom w:val="none" w:sz="0" w:space="0" w:color="auto"/>
        <w:right w:val="none" w:sz="0" w:space="0" w:color="auto"/>
      </w:divBdr>
      <w:divsChild>
        <w:div w:id="757291269">
          <w:marLeft w:val="480"/>
          <w:marRight w:val="0"/>
          <w:marTop w:val="0"/>
          <w:marBottom w:val="48"/>
          <w:divBdr>
            <w:top w:val="none" w:sz="0" w:space="0" w:color="auto"/>
            <w:left w:val="none" w:sz="0" w:space="0" w:color="auto"/>
            <w:bottom w:val="none" w:sz="0" w:space="0" w:color="auto"/>
            <w:right w:val="none" w:sz="0" w:space="0" w:color="auto"/>
          </w:divBdr>
        </w:div>
        <w:div w:id="1039932649">
          <w:marLeft w:val="480"/>
          <w:marRight w:val="0"/>
          <w:marTop w:val="0"/>
          <w:marBottom w:val="48"/>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68121851">
      <w:bodyDiv w:val="1"/>
      <w:marLeft w:val="0"/>
      <w:marRight w:val="0"/>
      <w:marTop w:val="0"/>
      <w:marBottom w:val="0"/>
      <w:divBdr>
        <w:top w:val="none" w:sz="0" w:space="0" w:color="auto"/>
        <w:left w:val="none" w:sz="0" w:space="0" w:color="auto"/>
        <w:bottom w:val="none" w:sz="0" w:space="0" w:color="auto"/>
        <w:right w:val="none" w:sz="0" w:space="0" w:color="auto"/>
      </w:divBdr>
      <w:divsChild>
        <w:div w:id="228686939">
          <w:marLeft w:val="0"/>
          <w:marRight w:val="0"/>
          <w:marTop w:val="0"/>
          <w:marBottom w:val="48"/>
          <w:divBdr>
            <w:top w:val="none" w:sz="0" w:space="0" w:color="auto"/>
            <w:left w:val="none" w:sz="0" w:space="0" w:color="auto"/>
            <w:bottom w:val="none" w:sz="0" w:space="0" w:color="auto"/>
            <w:right w:val="none" w:sz="0" w:space="0" w:color="auto"/>
          </w:divBdr>
        </w:div>
        <w:div w:id="1820026453">
          <w:marLeft w:val="480"/>
          <w:marRight w:val="0"/>
          <w:marTop w:val="0"/>
          <w:marBottom w:val="48"/>
          <w:divBdr>
            <w:top w:val="none" w:sz="0" w:space="0" w:color="auto"/>
            <w:left w:val="none" w:sz="0" w:space="0" w:color="auto"/>
            <w:bottom w:val="none" w:sz="0" w:space="0" w:color="auto"/>
            <w:right w:val="none" w:sz="0" w:space="0" w:color="auto"/>
          </w:divBdr>
        </w:div>
        <w:div w:id="1863862953">
          <w:marLeft w:val="480"/>
          <w:marRight w:val="0"/>
          <w:marTop w:val="0"/>
          <w:marBottom w:val="48"/>
          <w:divBdr>
            <w:top w:val="none" w:sz="0" w:space="0" w:color="auto"/>
            <w:left w:val="none" w:sz="0" w:space="0" w:color="auto"/>
            <w:bottom w:val="none" w:sz="0" w:space="0" w:color="auto"/>
            <w:right w:val="none" w:sz="0" w:space="0" w:color="auto"/>
          </w:divBdr>
        </w:div>
      </w:divsChild>
    </w:div>
    <w:div w:id="1290939173">
      <w:bodyDiv w:val="1"/>
      <w:marLeft w:val="0"/>
      <w:marRight w:val="0"/>
      <w:marTop w:val="0"/>
      <w:marBottom w:val="0"/>
      <w:divBdr>
        <w:top w:val="none" w:sz="0" w:space="0" w:color="auto"/>
        <w:left w:val="none" w:sz="0" w:space="0" w:color="auto"/>
        <w:bottom w:val="none" w:sz="0" w:space="0" w:color="auto"/>
        <w:right w:val="none" w:sz="0" w:space="0" w:color="auto"/>
      </w:divBdr>
      <w:divsChild>
        <w:div w:id="1854345343">
          <w:marLeft w:val="480"/>
          <w:marRight w:val="0"/>
          <w:marTop w:val="0"/>
          <w:marBottom w:val="48"/>
          <w:divBdr>
            <w:top w:val="none" w:sz="0" w:space="0" w:color="auto"/>
            <w:left w:val="none" w:sz="0" w:space="0" w:color="auto"/>
            <w:bottom w:val="none" w:sz="0" w:space="0" w:color="auto"/>
            <w:right w:val="none" w:sz="0" w:space="0" w:color="auto"/>
          </w:divBdr>
        </w:div>
        <w:div w:id="1603757041">
          <w:marLeft w:val="480"/>
          <w:marRight w:val="0"/>
          <w:marTop w:val="0"/>
          <w:marBottom w:val="48"/>
          <w:divBdr>
            <w:top w:val="none" w:sz="0" w:space="0" w:color="auto"/>
            <w:left w:val="none" w:sz="0" w:space="0" w:color="auto"/>
            <w:bottom w:val="none" w:sz="0" w:space="0" w:color="auto"/>
            <w:right w:val="none" w:sz="0" w:space="0" w:color="auto"/>
          </w:divBdr>
        </w:div>
      </w:divsChild>
    </w:div>
    <w:div w:id="1375618204">
      <w:bodyDiv w:val="1"/>
      <w:marLeft w:val="0"/>
      <w:marRight w:val="0"/>
      <w:marTop w:val="0"/>
      <w:marBottom w:val="0"/>
      <w:divBdr>
        <w:top w:val="none" w:sz="0" w:space="0" w:color="auto"/>
        <w:left w:val="none" w:sz="0" w:space="0" w:color="auto"/>
        <w:bottom w:val="none" w:sz="0" w:space="0" w:color="auto"/>
        <w:right w:val="none" w:sz="0" w:space="0" w:color="auto"/>
      </w:divBdr>
      <w:divsChild>
        <w:div w:id="1529022245">
          <w:marLeft w:val="480"/>
          <w:marRight w:val="0"/>
          <w:marTop w:val="0"/>
          <w:marBottom w:val="48"/>
          <w:divBdr>
            <w:top w:val="none" w:sz="0" w:space="0" w:color="auto"/>
            <w:left w:val="none" w:sz="0" w:space="0" w:color="auto"/>
            <w:bottom w:val="none" w:sz="0" w:space="0" w:color="auto"/>
            <w:right w:val="none" w:sz="0" w:space="0" w:color="auto"/>
          </w:divBdr>
        </w:div>
        <w:div w:id="346904854">
          <w:marLeft w:val="720"/>
          <w:marRight w:val="0"/>
          <w:marTop w:val="0"/>
          <w:marBottom w:val="48"/>
          <w:divBdr>
            <w:top w:val="none" w:sz="0" w:space="0" w:color="auto"/>
            <w:left w:val="none" w:sz="0" w:space="0" w:color="auto"/>
            <w:bottom w:val="none" w:sz="0" w:space="0" w:color="auto"/>
            <w:right w:val="none" w:sz="0" w:space="0" w:color="auto"/>
          </w:divBdr>
        </w:div>
        <w:div w:id="886338340">
          <w:marLeft w:val="720"/>
          <w:marRight w:val="0"/>
          <w:marTop w:val="0"/>
          <w:marBottom w:val="48"/>
          <w:divBdr>
            <w:top w:val="none" w:sz="0" w:space="0" w:color="auto"/>
            <w:left w:val="none" w:sz="0" w:space="0" w:color="auto"/>
            <w:bottom w:val="none" w:sz="0" w:space="0" w:color="auto"/>
            <w:right w:val="none" w:sz="0" w:space="0" w:color="auto"/>
          </w:divBdr>
        </w:div>
      </w:divsChild>
    </w:div>
    <w:div w:id="1391729854">
      <w:bodyDiv w:val="1"/>
      <w:marLeft w:val="0"/>
      <w:marRight w:val="0"/>
      <w:marTop w:val="0"/>
      <w:marBottom w:val="0"/>
      <w:divBdr>
        <w:top w:val="none" w:sz="0" w:space="0" w:color="auto"/>
        <w:left w:val="none" w:sz="0" w:space="0" w:color="auto"/>
        <w:bottom w:val="none" w:sz="0" w:space="0" w:color="auto"/>
        <w:right w:val="none" w:sz="0" w:space="0" w:color="auto"/>
      </w:divBdr>
    </w:div>
    <w:div w:id="1717192700">
      <w:bodyDiv w:val="1"/>
      <w:marLeft w:val="0"/>
      <w:marRight w:val="0"/>
      <w:marTop w:val="0"/>
      <w:marBottom w:val="0"/>
      <w:divBdr>
        <w:top w:val="none" w:sz="0" w:space="0" w:color="auto"/>
        <w:left w:val="none" w:sz="0" w:space="0" w:color="auto"/>
        <w:bottom w:val="none" w:sz="0" w:space="0" w:color="auto"/>
        <w:right w:val="none" w:sz="0" w:space="0" w:color="auto"/>
      </w:divBdr>
    </w:div>
    <w:div w:id="1923947472">
      <w:bodyDiv w:val="1"/>
      <w:marLeft w:val="0"/>
      <w:marRight w:val="0"/>
      <w:marTop w:val="0"/>
      <w:marBottom w:val="0"/>
      <w:divBdr>
        <w:top w:val="none" w:sz="0" w:space="0" w:color="auto"/>
        <w:left w:val="none" w:sz="0" w:space="0" w:color="auto"/>
        <w:bottom w:val="none" w:sz="0" w:space="0" w:color="auto"/>
        <w:right w:val="none" w:sz="0" w:space="0" w:color="auto"/>
      </w:divBdr>
    </w:div>
    <w:div w:id="1971593742">
      <w:bodyDiv w:val="1"/>
      <w:marLeft w:val="0"/>
      <w:marRight w:val="0"/>
      <w:marTop w:val="0"/>
      <w:marBottom w:val="0"/>
      <w:divBdr>
        <w:top w:val="none" w:sz="0" w:space="0" w:color="auto"/>
        <w:left w:val="none" w:sz="0" w:space="0" w:color="auto"/>
        <w:bottom w:val="none" w:sz="0" w:space="0" w:color="auto"/>
        <w:right w:val="none" w:sz="0" w:space="0" w:color="auto"/>
      </w:divBdr>
      <w:divsChild>
        <w:div w:id="450395693">
          <w:marLeft w:val="0"/>
          <w:marRight w:val="0"/>
          <w:marTop w:val="0"/>
          <w:marBottom w:val="48"/>
          <w:divBdr>
            <w:top w:val="none" w:sz="0" w:space="0" w:color="auto"/>
            <w:left w:val="none" w:sz="0" w:space="0" w:color="auto"/>
            <w:bottom w:val="none" w:sz="0" w:space="0" w:color="auto"/>
            <w:right w:val="none" w:sz="0" w:space="0" w:color="auto"/>
          </w:divBdr>
        </w:div>
        <w:div w:id="974025622">
          <w:marLeft w:val="480"/>
          <w:marRight w:val="0"/>
          <w:marTop w:val="0"/>
          <w:marBottom w:val="48"/>
          <w:divBdr>
            <w:top w:val="none" w:sz="0" w:space="0" w:color="auto"/>
            <w:left w:val="none" w:sz="0" w:space="0" w:color="auto"/>
            <w:bottom w:val="none" w:sz="0" w:space="0" w:color="auto"/>
            <w:right w:val="none" w:sz="0" w:space="0" w:color="auto"/>
          </w:divBdr>
        </w:div>
        <w:div w:id="1955595841">
          <w:marLeft w:val="480"/>
          <w:marRight w:val="0"/>
          <w:marTop w:val="0"/>
          <w:marBottom w:val="48"/>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0C55F-0ACF-401F-A2A6-CDC5732B2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5034</Words>
  <Characters>28699</Characters>
  <Application>Microsoft Office Word</Application>
  <DocSecurity>0</DocSecurity>
  <Lines>239</Lines>
  <Paragraphs>67</Paragraphs>
  <ScaleCrop>false</ScaleCrop>
  <Company/>
  <LinksUpToDate>false</LinksUpToDate>
  <CharactersWithSpaces>33666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2024-10-16T01:21:00Z</dcterms:created>
  <dcterms:modified xsi:type="dcterms:W3CDTF">2024-10-16T01:21:00Z</dcterms:modified>
  <cp:contentStatus/>
</cp:coreProperties>
</file>