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b"/>
      </w:pPr>
      <w:r>
        <w:rPr>
          <w:rFonts w:hint="eastAsia"/>
        </w:rPr>
        <w:t>調查報告</w:t>
      </w:r>
    </w:p>
    <w:p w:rsidR="00E25849" w:rsidRDefault="00E25849" w:rsidP="004E05A1">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525A8" w:rsidRPr="00515C28">
        <w:rPr>
          <w:rFonts w:hAnsi="標楷體"/>
          <w:color w:val="000000" w:themeColor="text1"/>
        </w:rPr>
        <w:t>據悉，國內部分醫療院所多次</w:t>
      </w:r>
      <w:proofErr w:type="gramStart"/>
      <w:r w:rsidR="002525A8" w:rsidRPr="00515C28">
        <w:rPr>
          <w:rFonts w:hAnsi="標楷體"/>
          <w:color w:val="000000" w:themeColor="text1"/>
        </w:rPr>
        <w:t>發生資安事件</w:t>
      </w:r>
      <w:proofErr w:type="gramEnd"/>
      <w:r w:rsidR="002525A8" w:rsidRPr="00515C28">
        <w:rPr>
          <w:rFonts w:hAnsi="標楷體"/>
          <w:color w:val="000000" w:themeColor="text1"/>
        </w:rPr>
        <w:t>，基於醫療體系為我國八大關鍵基礎設施領域之一，經管個資更屬「個人資料保護法」所定之特種</w:t>
      </w:r>
      <w:proofErr w:type="gramStart"/>
      <w:r w:rsidR="002525A8" w:rsidRPr="00515C28">
        <w:rPr>
          <w:rFonts w:hAnsi="標楷體"/>
          <w:color w:val="000000" w:themeColor="text1"/>
        </w:rPr>
        <w:t>個</w:t>
      </w:r>
      <w:proofErr w:type="gramEnd"/>
      <w:r w:rsidR="002525A8" w:rsidRPr="00515C28">
        <w:rPr>
          <w:rFonts w:hAnsi="標楷體"/>
          <w:color w:val="000000" w:themeColor="text1"/>
        </w:rPr>
        <w:t>資，</w:t>
      </w:r>
      <w:proofErr w:type="gramStart"/>
      <w:r w:rsidR="002525A8" w:rsidRPr="00515C28">
        <w:rPr>
          <w:rFonts w:hAnsi="標楷體"/>
          <w:color w:val="000000" w:themeColor="text1"/>
        </w:rPr>
        <w:t>資安風險</w:t>
      </w:r>
      <w:proofErr w:type="gramEnd"/>
      <w:r w:rsidR="002525A8" w:rsidRPr="00515C28">
        <w:rPr>
          <w:rFonts w:hAnsi="標楷體"/>
          <w:color w:val="000000" w:themeColor="text1"/>
        </w:rPr>
        <w:t>影響醫療品質、病人安全、民眾隱私及國安甚</w:t>
      </w:r>
      <w:proofErr w:type="gramStart"/>
      <w:r w:rsidR="002525A8" w:rsidRPr="00515C28">
        <w:rPr>
          <w:rFonts w:hAnsi="標楷體"/>
          <w:color w:val="000000" w:themeColor="text1"/>
        </w:rPr>
        <w:t>鉅</w:t>
      </w:r>
      <w:proofErr w:type="gramEnd"/>
      <w:r w:rsidR="002525A8" w:rsidRPr="00515C28">
        <w:rPr>
          <w:rFonts w:hAnsi="標楷體"/>
          <w:color w:val="000000" w:themeColor="text1"/>
        </w:rPr>
        <w:t>，究主管機關及醫療機構如何協助及確保風險識別、資安法遵、通報應變</w:t>
      </w:r>
      <w:proofErr w:type="gramStart"/>
      <w:r w:rsidR="002525A8" w:rsidRPr="00515C28">
        <w:rPr>
          <w:rFonts w:hAnsi="標楷體"/>
          <w:color w:val="000000" w:themeColor="text1"/>
        </w:rPr>
        <w:t>及情資分享</w:t>
      </w:r>
      <w:proofErr w:type="gramEnd"/>
      <w:r w:rsidR="002525A8" w:rsidRPr="00515C28">
        <w:rPr>
          <w:rFonts w:hAnsi="標楷體"/>
          <w:color w:val="000000" w:themeColor="text1"/>
        </w:rPr>
        <w:t>？</w:t>
      </w:r>
      <w:proofErr w:type="gramStart"/>
      <w:r w:rsidR="002525A8" w:rsidRPr="00515C28">
        <w:rPr>
          <w:rFonts w:hAnsi="標楷體"/>
          <w:color w:val="000000" w:themeColor="text1"/>
        </w:rPr>
        <w:t>資安主管機關</w:t>
      </w:r>
      <w:proofErr w:type="gramEnd"/>
      <w:r w:rsidR="002525A8" w:rsidRPr="00515C28">
        <w:rPr>
          <w:rFonts w:hAnsi="標楷體"/>
          <w:color w:val="000000" w:themeColor="text1"/>
        </w:rPr>
        <w:t>提供之輔導協助是否適足？醫院評鑑有無涵蓋資通安全事項情形等，</w:t>
      </w:r>
      <w:proofErr w:type="gramStart"/>
      <w:r w:rsidR="002525A8" w:rsidRPr="00515C28">
        <w:rPr>
          <w:rFonts w:hAnsi="標楷體"/>
          <w:color w:val="000000" w:themeColor="text1"/>
        </w:rPr>
        <w:t>均有深入</w:t>
      </w:r>
      <w:proofErr w:type="gramEnd"/>
      <w:r w:rsidR="002525A8" w:rsidRPr="00515C28">
        <w:rPr>
          <w:rFonts w:hAnsi="標楷體"/>
          <w:color w:val="000000" w:themeColor="text1"/>
        </w:rPr>
        <w:t>瞭解之必要案</w:t>
      </w:r>
      <w:r w:rsidR="002525A8">
        <w:rPr>
          <w:rFonts w:hAnsi="標楷體" w:hint="eastAsia"/>
          <w:color w:val="000000" w:themeColor="text1"/>
        </w:rPr>
        <w:t>。</w:t>
      </w:r>
    </w:p>
    <w:p w:rsidR="00E25849" w:rsidRDefault="00E25849" w:rsidP="004E05A1">
      <w:pPr>
        <w:pStyle w:val="1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2525A8" w:rsidP="00A639F4">
      <w:pPr>
        <w:pStyle w:val="12"/>
        <w:ind w:left="680" w:firstLine="680"/>
      </w:pPr>
      <w:bookmarkStart w:id="49" w:name="_Toc524902730"/>
      <w:r w:rsidRPr="00213C9C">
        <w:rPr>
          <w:rFonts w:hint="eastAsia"/>
        </w:rPr>
        <w:t>本</w:t>
      </w:r>
      <w:r w:rsidRPr="009C7FF2">
        <w:rPr>
          <w:rFonts w:hint="eastAsia"/>
        </w:rPr>
        <w:t>案經調閱</w:t>
      </w:r>
      <w:r>
        <w:rPr>
          <w:rFonts w:hint="eastAsia"/>
        </w:rPr>
        <w:t>衛生福利部</w:t>
      </w:r>
      <w:r w:rsidRPr="009C7FF2">
        <w:rPr>
          <w:rFonts w:hint="eastAsia"/>
        </w:rPr>
        <w:t>（下稱</w:t>
      </w:r>
      <w:r>
        <w:rPr>
          <w:rFonts w:hint="eastAsia"/>
        </w:rPr>
        <w:t>衛福部</w:t>
      </w:r>
      <w:r w:rsidRPr="009C7FF2">
        <w:rPr>
          <w:rFonts w:hint="eastAsia"/>
        </w:rPr>
        <w:t>）卷證資料，並於</w:t>
      </w:r>
      <w:r w:rsidRPr="002B7392">
        <w:rPr>
          <w:rFonts w:hint="eastAsia"/>
        </w:rPr>
        <w:t>民國(下同)</w:t>
      </w:r>
      <w:r>
        <w:rPr>
          <w:rFonts w:hint="eastAsia"/>
        </w:rPr>
        <w:t>112</w:t>
      </w:r>
      <w:r w:rsidRPr="009C7FF2">
        <w:rPr>
          <w:rFonts w:hint="eastAsia"/>
        </w:rPr>
        <w:t>年</w:t>
      </w:r>
      <w:r>
        <w:rPr>
          <w:rFonts w:hint="eastAsia"/>
        </w:rPr>
        <w:t>12</w:t>
      </w:r>
      <w:r w:rsidRPr="009C7FF2">
        <w:rPr>
          <w:rFonts w:hint="eastAsia"/>
        </w:rPr>
        <w:t>月</w:t>
      </w:r>
      <w:r>
        <w:rPr>
          <w:rFonts w:hint="eastAsia"/>
        </w:rPr>
        <w:t>21日及28日分別</w:t>
      </w:r>
      <w:r w:rsidRPr="009C7FF2">
        <w:rPr>
          <w:rFonts w:hint="eastAsia"/>
        </w:rPr>
        <w:t>現場履</w:t>
      </w:r>
      <w:proofErr w:type="gramStart"/>
      <w:r w:rsidRPr="009C7FF2">
        <w:rPr>
          <w:rFonts w:hint="eastAsia"/>
        </w:rPr>
        <w:t>勘</w:t>
      </w:r>
      <w:r>
        <w:rPr>
          <w:rFonts w:hint="eastAsia"/>
        </w:rPr>
        <w:t>部立</w:t>
      </w:r>
      <w:proofErr w:type="gramEnd"/>
      <w:r>
        <w:rPr>
          <w:rFonts w:hint="eastAsia"/>
        </w:rPr>
        <w:t>桃園醫院、彰化基督教醫院及</w:t>
      </w:r>
      <w:r w:rsidRPr="002525A8">
        <w:rPr>
          <w:rFonts w:hint="eastAsia"/>
        </w:rPr>
        <w:t>中國醫藥大學附設醫院</w:t>
      </w:r>
      <w:r>
        <w:rPr>
          <w:rFonts w:hint="eastAsia"/>
        </w:rPr>
        <w:t>，並於113年3月26日</w:t>
      </w:r>
      <w:r w:rsidRPr="009C7FF2">
        <w:rPr>
          <w:rFonts w:hint="eastAsia"/>
        </w:rPr>
        <w:t>詢問</w:t>
      </w:r>
      <w:proofErr w:type="gramStart"/>
      <w:r>
        <w:rPr>
          <w:rFonts w:hint="eastAsia"/>
        </w:rPr>
        <w:t>衛福部及所</w:t>
      </w:r>
      <w:proofErr w:type="gramEnd"/>
      <w:r>
        <w:rPr>
          <w:rFonts w:hint="eastAsia"/>
        </w:rPr>
        <w:t>其所屬</w:t>
      </w:r>
      <w:r w:rsidRPr="009C7FF2">
        <w:rPr>
          <w:rFonts w:hint="eastAsia"/>
        </w:rPr>
        <w:t>機關人員</w:t>
      </w:r>
      <w:r>
        <w:rPr>
          <w:rFonts w:hint="eastAsia"/>
        </w:rPr>
        <w:t>，</w:t>
      </w:r>
      <w:r w:rsidR="00FB501B" w:rsidRPr="009C7FF2">
        <w:rPr>
          <w:rFonts w:hint="eastAsia"/>
        </w:rPr>
        <w:t>已調查</w:t>
      </w:r>
      <w:r w:rsidR="00307A76">
        <w:rPr>
          <w:rFonts w:hAnsi="標楷體" w:hint="eastAsia"/>
        </w:rPr>
        <w:t>完畢</w:t>
      </w:r>
      <w:r w:rsidR="00FB501B" w:rsidRPr="009C7FF2">
        <w:rPr>
          <w:rFonts w:hint="eastAsia"/>
        </w:rPr>
        <w:t>，</w:t>
      </w:r>
      <w:r w:rsidR="00307A76">
        <w:rPr>
          <w:rFonts w:hint="eastAsia"/>
        </w:rPr>
        <w:t>茲臚</w:t>
      </w:r>
      <w:r w:rsidR="00FB501B" w:rsidRPr="009C7FF2">
        <w:rPr>
          <w:rFonts w:hint="eastAsia"/>
        </w:rPr>
        <w:t>列調查意見如下：</w:t>
      </w:r>
    </w:p>
    <w:p w:rsidR="002525A8" w:rsidRDefault="006A169D" w:rsidP="00DE4238">
      <w:pPr>
        <w:pStyle w:val="2"/>
        <w:rPr>
          <w:b/>
        </w:rPr>
      </w:pPr>
      <w:bookmarkStart w:id="50" w:name="_Toc421794873"/>
      <w:bookmarkStart w:id="51" w:name="_Toc422834158"/>
      <w:r>
        <w:rPr>
          <w:rFonts w:hint="eastAsia"/>
          <w:b/>
        </w:rPr>
        <w:t>根據</w:t>
      </w:r>
      <w:r w:rsidR="00810D49">
        <w:rPr>
          <w:rFonts w:hint="eastAsia"/>
          <w:b/>
        </w:rPr>
        <w:t>「</w:t>
      </w:r>
      <w:r>
        <w:rPr>
          <w:rFonts w:hint="eastAsia"/>
          <w:b/>
        </w:rPr>
        <w:t>資通安全</w:t>
      </w:r>
      <w:r w:rsidR="00810D49">
        <w:rPr>
          <w:rFonts w:hint="eastAsia"/>
          <w:b/>
        </w:rPr>
        <w:t>責任</w:t>
      </w:r>
      <w:r w:rsidR="00810D49" w:rsidRPr="00987A1F">
        <w:rPr>
          <w:rFonts w:hint="eastAsia"/>
          <w:b/>
        </w:rPr>
        <w:t>等級分級辦</w:t>
      </w:r>
      <w:r w:rsidRPr="00987A1F">
        <w:rPr>
          <w:rFonts w:hint="eastAsia"/>
          <w:b/>
        </w:rPr>
        <w:t>法</w:t>
      </w:r>
      <w:r w:rsidR="00810D49" w:rsidRPr="00987A1F">
        <w:rPr>
          <w:rFonts w:hint="eastAsia"/>
          <w:b/>
        </w:rPr>
        <w:t>」</w:t>
      </w:r>
      <w:r w:rsidR="00B96410" w:rsidRPr="00987A1F">
        <w:rPr>
          <w:rFonts w:hint="eastAsia"/>
          <w:b/>
        </w:rPr>
        <w:t>及「資通安全事件通報及應變辦法」</w:t>
      </w:r>
      <w:r w:rsidR="00810D49" w:rsidRPr="00987A1F">
        <w:rPr>
          <w:rFonts w:hint="eastAsia"/>
          <w:b/>
        </w:rPr>
        <w:t>規定</w:t>
      </w:r>
      <w:r w:rsidRPr="00987A1F">
        <w:rPr>
          <w:rFonts w:hint="eastAsia"/>
          <w:b/>
        </w:rPr>
        <w:t>，醫療院所</w:t>
      </w:r>
      <w:r w:rsidR="00B96410" w:rsidRPr="00987A1F">
        <w:rPr>
          <w:rFonts w:hint="eastAsia"/>
          <w:b/>
        </w:rPr>
        <w:t>事前</w:t>
      </w:r>
      <w:r w:rsidRPr="00987A1F">
        <w:rPr>
          <w:rFonts w:hint="eastAsia"/>
          <w:b/>
        </w:rPr>
        <w:t>應對資通系統進行防護需求分級</w:t>
      </w:r>
      <w:r w:rsidR="00810D49" w:rsidRPr="00987A1F">
        <w:rPr>
          <w:rFonts w:hint="eastAsia"/>
          <w:b/>
        </w:rPr>
        <w:t>，</w:t>
      </w:r>
      <w:r w:rsidR="00B96410" w:rsidRPr="00987A1F">
        <w:rPr>
          <w:rFonts w:hint="eastAsia"/>
          <w:b/>
        </w:rPr>
        <w:t>事中應變則</w:t>
      </w:r>
      <w:r w:rsidR="00F93D0F">
        <w:rPr>
          <w:rFonts w:hint="eastAsia"/>
          <w:b/>
        </w:rPr>
        <w:t>依規定</w:t>
      </w:r>
      <w:r w:rsidR="00987A1F" w:rsidRPr="00987A1F">
        <w:rPr>
          <w:rFonts w:hint="eastAsia"/>
          <w:b/>
        </w:rPr>
        <w:t>進行通報</w:t>
      </w:r>
      <w:r w:rsidR="00810D49" w:rsidRPr="00987A1F">
        <w:rPr>
          <w:rFonts w:hint="eastAsia"/>
          <w:b/>
        </w:rPr>
        <w:t>；</w:t>
      </w:r>
      <w:proofErr w:type="gramStart"/>
      <w:r w:rsidR="00810D49" w:rsidRPr="00987A1F">
        <w:rPr>
          <w:rFonts w:hint="eastAsia"/>
          <w:b/>
        </w:rPr>
        <w:t>惟查</w:t>
      </w:r>
      <w:r w:rsidR="00B876D2" w:rsidRPr="00987A1F">
        <w:rPr>
          <w:rFonts w:hint="eastAsia"/>
          <w:b/>
        </w:rPr>
        <w:t>各</w:t>
      </w:r>
      <w:proofErr w:type="gramEnd"/>
      <w:r w:rsidR="00987A1F" w:rsidRPr="00987A1F">
        <w:rPr>
          <w:rFonts w:hint="eastAsia"/>
          <w:b/>
        </w:rPr>
        <w:t>醫療院所之</w:t>
      </w:r>
      <w:r w:rsidR="00987A1F">
        <w:rPr>
          <w:rFonts w:hint="eastAsia"/>
          <w:b/>
        </w:rPr>
        <w:t>資通系統防護需求</w:t>
      </w:r>
      <w:r w:rsidR="00B876D2">
        <w:rPr>
          <w:rFonts w:hint="eastAsia"/>
          <w:b/>
        </w:rPr>
        <w:t>分級</w:t>
      </w:r>
      <w:r w:rsidR="00987A1F">
        <w:rPr>
          <w:rFonts w:hint="eastAsia"/>
          <w:b/>
        </w:rPr>
        <w:t>、</w:t>
      </w:r>
      <w:proofErr w:type="gramStart"/>
      <w:r w:rsidR="0035101B">
        <w:rPr>
          <w:rFonts w:hint="eastAsia"/>
          <w:b/>
        </w:rPr>
        <w:t>納列情</w:t>
      </w:r>
      <w:proofErr w:type="gramEnd"/>
      <w:r w:rsidR="0035101B">
        <w:rPr>
          <w:rFonts w:hint="eastAsia"/>
          <w:b/>
        </w:rPr>
        <w:t>形</w:t>
      </w:r>
      <w:proofErr w:type="gramStart"/>
      <w:r w:rsidR="00987A1F">
        <w:rPr>
          <w:rFonts w:hint="eastAsia"/>
          <w:b/>
        </w:rPr>
        <w:t>及資安事</w:t>
      </w:r>
      <w:proofErr w:type="gramEnd"/>
      <w:r w:rsidR="00987A1F">
        <w:rPr>
          <w:rFonts w:hint="eastAsia"/>
          <w:b/>
        </w:rPr>
        <w:t>件通報觸發條件及等級認定</w:t>
      </w:r>
      <w:proofErr w:type="gramStart"/>
      <w:r w:rsidR="00987A1F">
        <w:rPr>
          <w:rFonts w:hint="eastAsia"/>
          <w:b/>
        </w:rPr>
        <w:t>等均有相</w:t>
      </w:r>
      <w:proofErr w:type="gramEnd"/>
      <w:r w:rsidR="00987A1F">
        <w:rPr>
          <w:rFonts w:hint="eastAsia"/>
          <w:b/>
        </w:rPr>
        <w:t>當歧異</w:t>
      </w:r>
      <w:r w:rsidR="0035101B">
        <w:rPr>
          <w:rFonts w:hint="eastAsia"/>
          <w:b/>
        </w:rPr>
        <w:t>，究其原因，不無</w:t>
      </w:r>
      <w:r w:rsidR="003A2221">
        <w:rPr>
          <w:rFonts w:hint="eastAsia"/>
          <w:b/>
        </w:rPr>
        <w:t>醫學中心</w:t>
      </w:r>
      <w:r w:rsidR="00B876D2">
        <w:rPr>
          <w:rFonts w:hint="eastAsia"/>
          <w:b/>
        </w:rPr>
        <w:t>或關鍵基礎設施提供醫院</w:t>
      </w:r>
      <w:r w:rsidR="003A2221">
        <w:rPr>
          <w:rFonts w:hint="eastAsia"/>
          <w:b/>
        </w:rPr>
        <w:t>分屬不同主管機關</w:t>
      </w:r>
      <w:r w:rsidR="0035101B">
        <w:rPr>
          <w:rFonts w:hint="eastAsia"/>
          <w:b/>
        </w:rPr>
        <w:t>等因，實</w:t>
      </w:r>
      <w:proofErr w:type="gramStart"/>
      <w:r w:rsidR="0035101B">
        <w:rPr>
          <w:rFonts w:hint="eastAsia"/>
          <w:b/>
        </w:rPr>
        <w:t>有肇生風</w:t>
      </w:r>
      <w:proofErr w:type="gramEnd"/>
      <w:r w:rsidR="0035101B">
        <w:rPr>
          <w:rFonts w:hint="eastAsia"/>
          <w:b/>
        </w:rPr>
        <w:t>控落差及</w:t>
      </w:r>
      <w:r w:rsidR="00987A1F">
        <w:rPr>
          <w:rFonts w:hint="eastAsia"/>
          <w:b/>
        </w:rPr>
        <w:t>不利大規模事件聯防</w:t>
      </w:r>
      <w:r w:rsidR="0035101B">
        <w:rPr>
          <w:rFonts w:hint="eastAsia"/>
          <w:b/>
        </w:rPr>
        <w:t>之虞</w:t>
      </w:r>
      <w:r w:rsidR="00987A1F">
        <w:rPr>
          <w:rFonts w:hint="eastAsia"/>
          <w:b/>
        </w:rPr>
        <w:t>，</w:t>
      </w:r>
      <w:r w:rsidR="008067D0">
        <w:rPr>
          <w:rFonts w:hint="eastAsia"/>
          <w:b/>
        </w:rPr>
        <w:t>爰應</w:t>
      </w:r>
      <w:r w:rsidR="00987A1F">
        <w:rPr>
          <w:rFonts w:hint="eastAsia"/>
          <w:b/>
        </w:rPr>
        <w:t>檢討改進</w:t>
      </w:r>
      <w:r w:rsidR="00810D49">
        <w:rPr>
          <w:rFonts w:hint="eastAsia"/>
          <w:b/>
        </w:rPr>
        <w:t>，</w:t>
      </w:r>
      <w:r w:rsidR="00987A1F">
        <w:rPr>
          <w:rFonts w:hint="eastAsia"/>
          <w:b/>
        </w:rPr>
        <w:t>主管機關</w:t>
      </w:r>
      <w:proofErr w:type="gramStart"/>
      <w:r w:rsidR="00987A1F">
        <w:rPr>
          <w:rFonts w:hint="eastAsia"/>
          <w:b/>
        </w:rPr>
        <w:t>衛福部</w:t>
      </w:r>
      <w:proofErr w:type="gramEnd"/>
      <w:r w:rsidR="00987A1F">
        <w:rPr>
          <w:rFonts w:hint="eastAsia"/>
          <w:b/>
        </w:rPr>
        <w:t>允宜善用</w:t>
      </w:r>
      <w:proofErr w:type="gramStart"/>
      <w:r w:rsidR="00987A1F">
        <w:rPr>
          <w:rFonts w:hint="eastAsia"/>
          <w:b/>
        </w:rPr>
        <w:t>資安</w:t>
      </w:r>
      <w:proofErr w:type="gramEnd"/>
      <w:r w:rsidR="00987A1F">
        <w:rPr>
          <w:rFonts w:hint="eastAsia"/>
          <w:b/>
        </w:rPr>
        <w:t>長交流機制及醫療評鑑等工具予以強化，並</w:t>
      </w:r>
      <w:r w:rsidR="00C86697">
        <w:rPr>
          <w:rFonts w:hint="eastAsia"/>
          <w:b/>
        </w:rPr>
        <w:t>針對人力資源問題提供協助</w:t>
      </w:r>
      <w:r w:rsidR="00810D49">
        <w:rPr>
          <w:rFonts w:hint="eastAsia"/>
          <w:b/>
        </w:rPr>
        <w:t>。</w:t>
      </w:r>
    </w:p>
    <w:p w:rsidR="00904325" w:rsidRPr="001E021F" w:rsidRDefault="00684BF1" w:rsidP="00904325">
      <w:pPr>
        <w:pStyle w:val="3"/>
      </w:pPr>
      <w:r w:rsidRPr="001E021F">
        <w:rPr>
          <w:rFonts w:hint="eastAsia"/>
        </w:rPr>
        <w:t>在「資通安全管理法」各子法所建構之事前預防、事中應變及事後復原之法</w:t>
      </w:r>
      <w:proofErr w:type="gramStart"/>
      <w:r w:rsidRPr="001E021F">
        <w:rPr>
          <w:rFonts w:hint="eastAsia"/>
        </w:rPr>
        <w:t>遵</w:t>
      </w:r>
      <w:proofErr w:type="gramEnd"/>
      <w:r w:rsidR="001E021F">
        <w:rPr>
          <w:rFonts w:hint="eastAsia"/>
        </w:rPr>
        <w:t>架構</w:t>
      </w:r>
      <w:r w:rsidRPr="001E021F">
        <w:rPr>
          <w:rFonts w:hint="eastAsia"/>
        </w:rPr>
        <w:t>中，「資通安全責</w:t>
      </w:r>
      <w:r w:rsidRPr="001E021F">
        <w:rPr>
          <w:rFonts w:hint="eastAsia"/>
        </w:rPr>
        <w:lastRenderedPageBreak/>
        <w:t>任等級分級辦法」主要屬於事前預防層面，而</w:t>
      </w:r>
      <w:r w:rsidRPr="001E021F">
        <w:rPr>
          <w:rFonts w:hint="eastAsia"/>
        </w:rPr>
        <w:tab/>
        <w:t>「資通安全事件通報及應變辦法」則屬於事中應變層面。</w:t>
      </w:r>
    </w:p>
    <w:p w:rsidR="001E021F" w:rsidRDefault="001E021F" w:rsidP="001E021F">
      <w:pPr>
        <w:pStyle w:val="4"/>
      </w:pPr>
      <w:r w:rsidRPr="001E021F">
        <w:rPr>
          <w:rFonts w:hint="eastAsia"/>
        </w:rPr>
        <w:t>「資通安全責任等級分級辦法」</w:t>
      </w:r>
      <w:r>
        <w:rPr>
          <w:rFonts w:hint="eastAsia"/>
        </w:rPr>
        <w:t>第2條規定:「</w:t>
      </w:r>
      <w:r w:rsidRPr="001E021F">
        <w:rPr>
          <w:rFonts w:hint="eastAsia"/>
        </w:rPr>
        <w:t>公務機關及特定非公務機關之資通安全責任等級，由高至低，分為 A 級、B 級、C 級、D 級及 E 級。</w:t>
      </w:r>
      <w:r>
        <w:rPr>
          <w:rFonts w:hint="eastAsia"/>
        </w:rPr>
        <w:t>」；復依第11條</w:t>
      </w:r>
      <w:r w:rsidR="00F93D0F">
        <w:rPr>
          <w:rFonts w:hint="eastAsia"/>
        </w:rPr>
        <w:t>第</w:t>
      </w:r>
      <w:r>
        <w:rPr>
          <w:rFonts w:hint="eastAsia"/>
        </w:rPr>
        <w:t>2項規定：「</w:t>
      </w:r>
      <w:r w:rsidRPr="001E021F">
        <w:rPr>
          <w:rFonts w:hint="eastAsia"/>
        </w:rPr>
        <w:t>各機關自行或委外開發之資通系統應依附表</w:t>
      </w:r>
      <w:proofErr w:type="gramStart"/>
      <w:r w:rsidRPr="001E021F">
        <w:rPr>
          <w:rFonts w:hint="eastAsia"/>
        </w:rPr>
        <w:t>九所定資通</w:t>
      </w:r>
      <w:proofErr w:type="gramEnd"/>
      <w:r w:rsidRPr="001E021F">
        <w:rPr>
          <w:rFonts w:hint="eastAsia"/>
        </w:rPr>
        <w:t>系統防護需求分級原則完成資通系統分級，並依附表</w:t>
      </w:r>
      <w:proofErr w:type="gramStart"/>
      <w:r w:rsidRPr="001E021F">
        <w:rPr>
          <w:rFonts w:hint="eastAsia"/>
        </w:rPr>
        <w:t>十所定資</w:t>
      </w:r>
      <w:proofErr w:type="gramEnd"/>
      <w:r w:rsidRPr="001E021F">
        <w:rPr>
          <w:rFonts w:hint="eastAsia"/>
        </w:rPr>
        <w:t>通系統防護基準執行控制措施</w:t>
      </w:r>
      <w:r>
        <w:rPr>
          <w:rFonts w:hint="eastAsia"/>
        </w:rPr>
        <w:t>」</w:t>
      </w:r>
      <w:r w:rsidR="00D16653">
        <w:rPr>
          <w:rFonts w:hint="eastAsia"/>
        </w:rPr>
        <w:t>；換言之，無論醫療</w:t>
      </w:r>
      <w:r w:rsidR="00B55F44">
        <w:rPr>
          <w:rFonts w:hint="eastAsia"/>
        </w:rPr>
        <w:t>院所</w:t>
      </w:r>
      <w:r w:rsidR="00D16653">
        <w:rPr>
          <w:rFonts w:hint="eastAsia"/>
        </w:rPr>
        <w:t>為公務機關或特定非公務機關，或屬於哪一個主管機關，其資通</w:t>
      </w:r>
      <w:proofErr w:type="gramStart"/>
      <w:r w:rsidR="00D16653">
        <w:rPr>
          <w:rFonts w:hint="eastAsia"/>
        </w:rPr>
        <w:t>系統均應完成</w:t>
      </w:r>
      <w:proofErr w:type="gramEnd"/>
      <w:r w:rsidR="00D16653">
        <w:rPr>
          <w:rFonts w:hint="eastAsia"/>
        </w:rPr>
        <w:t>資通系統</w:t>
      </w:r>
      <w:r w:rsidR="008067D0">
        <w:rPr>
          <w:rFonts w:hint="eastAsia"/>
        </w:rPr>
        <w:t>防護需求等級之分級</w:t>
      </w:r>
      <w:r w:rsidR="00D16653">
        <w:rPr>
          <w:rFonts w:hint="eastAsia"/>
        </w:rPr>
        <w:t>。</w:t>
      </w:r>
    </w:p>
    <w:p w:rsidR="001E021F" w:rsidRDefault="00D16653" w:rsidP="001E021F">
      <w:pPr>
        <w:pStyle w:val="4"/>
      </w:pPr>
      <w:r>
        <w:rPr>
          <w:rFonts w:hint="eastAsia"/>
        </w:rPr>
        <w:t>其次，</w:t>
      </w:r>
      <w:r w:rsidRPr="001E021F">
        <w:rPr>
          <w:rFonts w:hint="eastAsia"/>
        </w:rPr>
        <w:t>「資通安全事件通報及應變辦法」</w:t>
      </w:r>
      <w:r>
        <w:rPr>
          <w:rFonts w:hint="eastAsia"/>
        </w:rPr>
        <w:t>第2條，則</w:t>
      </w:r>
      <w:proofErr w:type="gramStart"/>
      <w:r>
        <w:rPr>
          <w:rFonts w:hint="eastAsia"/>
        </w:rPr>
        <w:t>將資安事件</w:t>
      </w:r>
      <w:proofErr w:type="gramEnd"/>
      <w:r>
        <w:rPr>
          <w:rFonts w:hint="eastAsia"/>
        </w:rPr>
        <w:t>分為四級，</w:t>
      </w:r>
      <w:r w:rsidR="00032EF6">
        <w:rPr>
          <w:rFonts w:hint="eastAsia"/>
        </w:rPr>
        <w:t>各分級的</w:t>
      </w:r>
      <w:r>
        <w:rPr>
          <w:rFonts w:hint="eastAsia"/>
        </w:rPr>
        <w:t>構成要件</w:t>
      </w:r>
      <w:r w:rsidR="00AC24D2">
        <w:rPr>
          <w:rFonts w:hint="eastAsia"/>
        </w:rPr>
        <w:t>訂於第2條第2至5項，以醫療</w:t>
      </w:r>
      <w:proofErr w:type="gramStart"/>
      <w:r w:rsidR="00B55F44">
        <w:rPr>
          <w:rFonts w:hint="eastAsia"/>
        </w:rPr>
        <w:t>院所</w:t>
      </w:r>
      <w:r w:rsidR="00AC24D2">
        <w:rPr>
          <w:rFonts w:hint="eastAsia"/>
        </w:rPr>
        <w:t>較常</w:t>
      </w:r>
      <w:proofErr w:type="gramEnd"/>
      <w:r w:rsidR="00AC24D2">
        <w:rPr>
          <w:rFonts w:hint="eastAsia"/>
        </w:rPr>
        <w:t>見之「二級事件」及「三級事件」為例，其構成要件如下</w:t>
      </w:r>
      <w:r w:rsidR="0069107C">
        <w:rPr>
          <w:rFonts w:hint="eastAsia"/>
        </w:rPr>
        <w:t>；換言之，各醫療</w:t>
      </w:r>
      <w:r w:rsidR="00B55F44">
        <w:rPr>
          <w:rFonts w:hint="eastAsia"/>
        </w:rPr>
        <w:t>院所</w:t>
      </w:r>
      <w:r w:rsidR="0069107C">
        <w:rPr>
          <w:rFonts w:hint="eastAsia"/>
        </w:rPr>
        <w:t>必須</w:t>
      </w:r>
      <w:r w:rsidR="006525A5">
        <w:rPr>
          <w:rFonts w:hint="eastAsia"/>
        </w:rPr>
        <w:t>事</w:t>
      </w:r>
      <w:r w:rsidR="0069107C">
        <w:rPr>
          <w:rFonts w:hint="eastAsia"/>
        </w:rPr>
        <w:t>先</w:t>
      </w:r>
      <w:r w:rsidR="006525A5">
        <w:rPr>
          <w:rFonts w:hint="eastAsia"/>
        </w:rPr>
        <w:t>認定資通系統</w:t>
      </w:r>
      <w:r w:rsidR="0069107C">
        <w:rPr>
          <w:rFonts w:hint="eastAsia"/>
        </w:rPr>
        <w:t>是否屬於「核心業務」，</w:t>
      </w:r>
      <w:proofErr w:type="gramStart"/>
      <w:r w:rsidR="006525A5">
        <w:rPr>
          <w:rFonts w:hint="eastAsia"/>
        </w:rPr>
        <w:t>嗣</w:t>
      </w:r>
      <w:proofErr w:type="gramEnd"/>
      <w:r w:rsidR="006525A5">
        <w:rPr>
          <w:rFonts w:hint="eastAsia"/>
        </w:rPr>
        <w:t>於通報時</w:t>
      </w:r>
      <w:r w:rsidR="0069107C">
        <w:rPr>
          <w:rFonts w:hint="eastAsia"/>
        </w:rPr>
        <w:t>研判其事件嚴重程度。</w:t>
      </w:r>
    </w:p>
    <w:p w:rsidR="00AC24D2" w:rsidRDefault="00AC24D2" w:rsidP="00AC24D2">
      <w:pPr>
        <w:pStyle w:val="5"/>
      </w:pPr>
      <w:r>
        <w:rPr>
          <w:rFonts w:hint="eastAsia"/>
        </w:rPr>
        <w:t>二級事件：</w:t>
      </w:r>
      <w:r w:rsidRPr="00AC24D2">
        <w:rPr>
          <w:rFonts w:hint="eastAsia"/>
        </w:rPr>
        <w:t>各機關發生資通安全事件，有下列情形之</w:t>
      </w:r>
      <w:proofErr w:type="gramStart"/>
      <w:r w:rsidRPr="00AC24D2">
        <w:rPr>
          <w:rFonts w:hint="eastAsia"/>
        </w:rPr>
        <w:t>一</w:t>
      </w:r>
      <w:proofErr w:type="gramEnd"/>
      <w:r w:rsidRPr="00AC24D2">
        <w:rPr>
          <w:rFonts w:hint="eastAsia"/>
        </w:rPr>
        <w:t>者，為</w:t>
      </w:r>
      <w:proofErr w:type="gramStart"/>
      <w:r w:rsidRPr="00AC24D2">
        <w:rPr>
          <w:rFonts w:hint="eastAsia"/>
        </w:rPr>
        <w:t>第二級資</w:t>
      </w:r>
      <w:proofErr w:type="gramEnd"/>
      <w:r w:rsidRPr="00AC24D2">
        <w:rPr>
          <w:rFonts w:hint="eastAsia"/>
        </w:rPr>
        <w:t>通安全事件</w:t>
      </w:r>
      <w:r w:rsidR="00920679">
        <w:rPr>
          <w:rFonts w:hint="eastAsia"/>
        </w:rPr>
        <w:t>。</w:t>
      </w:r>
    </w:p>
    <w:p w:rsidR="00AC24D2" w:rsidRDefault="00AC24D2" w:rsidP="00AC24D2">
      <w:pPr>
        <w:pStyle w:val="6"/>
      </w:pPr>
      <w:r w:rsidRPr="00AC24D2">
        <w:rPr>
          <w:rFonts w:hint="eastAsia"/>
        </w:rPr>
        <w:t>非核心業務資訊遭嚴重洩漏，或未涉及關鍵基礎設施維運之核心業務資訊遭輕微洩漏</w:t>
      </w:r>
      <w:r>
        <w:rPr>
          <w:rFonts w:hint="eastAsia"/>
        </w:rPr>
        <w:t>。</w:t>
      </w:r>
    </w:p>
    <w:p w:rsidR="00AC24D2" w:rsidRDefault="00AC24D2" w:rsidP="00AC24D2">
      <w:pPr>
        <w:pStyle w:val="6"/>
      </w:pPr>
      <w:r w:rsidRPr="00AC24D2">
        <w:rPr>
          <w:rFonts w:hint="eastAsia"/>
        </w:rPr>
        <w:t>非核心業務資訊或非核心資通系統遭嚴重竄改，或未涉及關鍵基礎設施維運之核心業務資訊或核心資通系統遭輕微竄改。</w:t>
      </w:r>
    </w:p>
    <w:p w:rsidR="00AC24D2" w:rsidRDefault="00AC24D2" w:rsidP="00AC24D2">
      <w:pPr>
        <w:pStyle w:val="6"/>
      </w:pPr>
      <w:r w:rsidRPr="00AC24D2">
        <w:rPr>
          <w:rFonts w:hint="eastAsia"/>
        </w:rPr>
        <w:t>非核心業務之運作受影響或停頓，無法於可容忍中斷時間內回復正常運作，或未涉及關鍵基礎設施維運之核心業務或核心資通系統</w:t>
      </w:r>
      <w:r w:rsidRPr="00AC24D2">
        <w:rPr>
          <w:rFonts w:hint="eastAsia"/>
        </w:rPr>
        <w:lastRenderedPageBreak/>
        <w:t>之運作受影響或停頓，於可容忍中斷時間內回復正常運作。</w:t>
      </w:r>
    </w:p>
    <w:p w:rsidR="00AC24D2" w:rsidRPr="00AC24D2" w:rsidRDefault="00AC24D2" w:rsidP="00AC24D2">
      <w:pPr>
        <w:pStyle w:val="5"/>
      </w:pPr>
      <w:r>
        <w:rPr>
          <w:rFonts w:hint="eastAsia"/>
        </w:rPr>
        <w:t>三</w:t>
      </w:r>
      <w:r w:rsidRPr="00AC24D2">
        <w:rPr>
          <w:rFonts w:hint="eastAsia"/>
        </w:rPr>
        <w:t>級事件：各機關發生資通安全事件，有下列情形之</w:t>
      </w:r>
      <w:proofErr w:type="gramStart"/>
      <w:r w:rsidRPr="00AC24D2">
        <w:rPr>
          <w:rFonts w:hint="eastAsia"/>
        </w:rPr>
        <w:t>一</w:t>
      </w:r>
      <w:proofErr w:type="gramEnd"/>
      <w:r w:rsidRPr="00AC24D2">
        <w:rPr>
          <w:rFonts w:hint="eastAsia"/>
        </w:rPr>
        <w:t>者，為</w:t>
      </w:r>
      <w:proofErr w:type="gramStart"/>
      <w:r w:rsidRPr="00AC24D2">
        <w:rPr>
          <w:rFonts w:hint="eastAsia"/>
        </w:rPr>
        <w:t>第</w:t>
      </w:r>
      <w:r>
        <w:rPr>
          <w:rFonts w:hint="eastAsia"/>
        </w:rPr>
        <w:t>三</w:t>
      </w:r>
      <w:r w:rsidRPr="00AC24D2">
        <w:rPr>
          <w:rFonts w:hint="eastAsia"/>
        </w:rPr>
        <w:t>級資</w:t>
      </w:r>
      <w:proofErr w:type="gramEnd"/>
      <w:r w:rsidRPr="00AC24D2">
        <w:rPr>
          <w:rFonts w:hint="eastAsia"/>
        </w:rPr>
        <w:t>通安全事件</w:t>
      </w:r>
      <w:r w:rsidR="0069107C">
        <w:rPr>
          <w:rFonts w:hint="eastAsia"/>
        </w:rPr>
        <w:t>。</w:t>
      </w:r>
    </w:p>
    <w:p w:rsidR="00AC24D2" w:rsidRDefault="00AC24D2" w:rsidP="00AC24D2">
      <w:pPr>
        <w:pStyle w:val="6"/>
      </w:pPr>
      <w:r w:rsidRPr="00AC24D2">
        <w:rPr>
          <w:rFonts w:hint="eastAsia"/>
        </w:rPr>
        <w:t>未涉及關鍵基礎設施維運之核心業務資訊遭嚴重洩漏，或一般公務機密、敏感資訊或涉及關鍵基礎設施維運之核心業務資訊遭輕微洩漏</w:t>
      </w:r>
      <w:r>
        <w:rPr>
          <w:rFonts w:hint="eastAsia"/>
        </w:rPr>
        <w:t>。</w:t>
      </w:r>
    </w:p>
    <w:p w:rsidR="00AC24D2" w:rsidRDefault="00AC24D2" w:rsidP="00AC24D2">
      <w:pPr>
        <w:pStyle w:val="6"/>
      </w:pPr>
      <w:r w:rsidRPr="00AC24D2">
        <w:rPr>
          <w:rFonts w:hint="eastAsia"/>
        </w:rPr>
        <w:t>未涉及關鍵基礎設施維運之核心業務資訊或核心資通系統遭嚴重竄改，或一般公務機密、敏感資訊、涉及關鍵基礎設施維運之核心業務資訊或核心資通系統遭輕微竄改。</w:t>
      </w:r>
    </w:p>
    <w:p w:rsidR="00AC24D2" w:rsidRDefault="00AC24D2" w:rsidP="00AC24D2">
      <w:pPr>
        <w:pStyle w:val="6"/>
      </w:pPr>
      <w:r w:rsidRPr="00AC24D2">
        <w:rPr>
          <w:rFonts w:hint="eastAsia"/>
        </w:rPr>
        <w:t>未涉及關鍵基礎設施維運之核心業務或核心資通系統之運作受影響或停頓，無法於可容忍中斷時間內回復正常運作，或涉及關鍵基礎設施維運之核心業務或核心資通系統之運作受影響或停頓，於可容忍中斷時間內回復正常運作。</w:t>
      </w:r>
    </w:p>
    <w:p w:rsidR="009B359D" w:rsidRDefault="0069107C" w:rsidP="009B359D">
      <w:pPr>
        <w:pStyle w:val="3"/>
      </w:pPr>
      <w:r>
        <w:rPr>
          <w:rFonts w:hint="eastAsia"/>
        </w:rPr>
        <w:t>經查，</w:t>
      </w:r>
      <w:proofErr w:type="gramStart"/>
      <w:r w:rsidR="009B359D">
        <w:rPr>
          <w:rFonts w:hint="eastAsia"/>
        </w:rPr>
        <w:t>受衛福部納</w:t>
      </w:r>
      <w:proofErr w:type="gramEnd"/>
      <w:r w:rsidR="009B359D">
        <w:rPr>
          <w:rFonts w:hint="eastAsia"/>
        </w:rPr>
        <w:t>管的公務機關為部</w:t>
      </w:r>
      <w:r w:rsidR="00920679">
        <w:rPr>
          <w:rFonts w:hint="eastAsia"/>
        </w:rPr>
        <w:t>屬</w:t>
      </w:r>
      <w:r w:rsidR="009B359D">
        <w:rPr>
          <w:rFonts w:hint="eastAsia"/>
        </w:rPr>
        <w:t>醫院，</w:t>
      </w:r>
      <w:proofErr w:type="gramStart"/>
      <w:r w:rsidR="009B359D">
        <w:rPr>
          <w:rFonts w:hint="eastAsia"/>
        </w:rPr>
        <w:t>該部為</w:t>
      </w:r>
      <w:proofErr w:type="gramEnd"/>
      <w:r w:rsidR="009B359D">
        <w:rPr>
          <w:rFonts w:hint="eastAsia"/>
        </w:rPr>
        <w:t>其上級機關；至於納管之非公務機關，係</w:t>
      </w:r>
      <w:proofErr w:type="gramStart"/>
      <w:r w:rsidR="009B359D">
        <w:rPr>
          <w:rFonts w:hint="eastAsia"/>
        </w:rPr>
        <w:t>由衛福部擇</w:t>
      </w:r>
      <w:proofErr w:type="gramEnd"/>
      <w:r w:rsidR="009B359D">
        <w:rPr>
          <w:rFonts w:hint="eastAsia"/>
        </w:rPr>
        <w:t>定特定非公務機關關鍵基礎設施提供者(CI醫院)，並經行政院核准。另臺灣大學附設醫院及成功大學附設醫院以教育部為上級機關，</w:t>
      </w:r>
      <w:proofErr w:type="gramStart"/>
      <w:r w:rsidR="009B359D">
        <w:rPr>
          <w:rFonts w:hint="eastAsia"/>
        </w:rPr>
        <w:t>臺</w:t>
      </w:r>
      <w:proofErr w:type="gramEnd"/>
      <w:r w:rsidR="009B359D">
        <w:rPr>
          <w:rFonts w:hint="eastAsia"/>
        </w:rPr>
        <w:t>北、臺中及高雄榮民總醫院以退除役官兵輔導委員會為上級機關</w:t>
      </w:r>
      <w:r w:rsidR="008067D0">
        <w:rPr>
          <w:rFonts w:hint="eastAsia"/>
        </w:rPr>
        <w:t>；</w:t>
      </w:r>
      <w:r w:rsidR="00CC3026">
        <w:rPr>
          <w:rFonts w:hint="eastAsia"/>
        </w:rPr>
        <w:t>經查其資通系統防護需求</w:t>
      </w:r>
      <w:proofErr w:type="gramStart"/>
      <w:r w:rsidR="00CC3026">
        <w:rPr>
          <w:rFonts w:hint="eastAsia"/>
        </w:rPr>
        <w:t>等級納列情形</w:t>
      </w:r>
      <w:proofErr w:type="gramEnd"/>
      <w:r w:rsidR="00F93D0F">
        <w:rPr>
          <w:rFonts w:hint="eastAsia"/>
        </w:rPr>
        <w:t>，</w:t>
      </w:r>
      <w:r w:rsidR="00CC3026">
        <w:rPr>
          <w:rFonts w:hint="eastAsia"/>
        </w:rPr>
        <w:t>可以發現存在「</w:t>
      </w:r>
      <w:proofErr w:type="gramStart"/>
      <w:r w:rsidR="00CC3026" w:rsidRPr="00CC3026">
        <w:rPr>
          <w:rFonts w:hint="eastAsia"/>
        </w:rPr>
        <w:t>納列防</w:t>
      </w:r>
      <w:proofErr w:type="gramEnd"/>
      <w:r w:rsidR="00CC3026" w:rsidRPr="00CC3026">
        <w:rPr>
          <w:rFonts w:hint="eastAsia"/>
        </w:rPr>
        <w:t>護需求的資通系統數量十分懸殊</w:t>
      </w:r>
      <w:r w:rsidR="00CC3026">
        <w:rPr>
          <w:rFonts w:hint="eastAsia"/>
        </w:rPr>
        <w:t>」、「</w:t>
      </w:r>
      <w:r w:rsidR="00CC3026" w:rsidRPr="00CC3026">
        <w:rPr>
          <w:rFonts w:hint="eastAsia"/>
        </w:rPr>
        <w:t>部分院所之核心業務資通系統似未將防護需求等級列為</w:t>
      </w:r>
      <w:r w:rsidR="00CC3026">
        <w:rPr>
          <w:rFonts w:hint="eastAsia"/>
        </w:rPr>
        <w:t>『</w:t>
      </w:r>
      <w:r w:rsidR="00CC3026" w:rsidRPr="00CC3026">
        <w:rPr>
          <w:rFonts w:hint="eastAsia"/>
        </w:rPr>
        <w:t>高</w:t>
      </w:r>
      <w:r w:rsidR="00CC3026">
        <w:rPr>
          <w:rFonts w:hint="eastAsia"/>
        </w:rPr>
        <w:t>』」、「</w:t>
      </w:r>
      <w:r w:rsidR="00CC3026" w:rsidRPr="00CC3026">
        <w:rPr>
          <w:rFonts w:hint="eastAsia"/>
        </w:rPr>
        <w:t>多數院所對於防護等級</w:t>
      </w:r>
      <w:r w:rsidR="00CC3026">
        <w:rPr>
          <w:rFonts w:hint="eastAsia"/>
        </w:rPr>
        <w:t>『</w:t>
      </w:r>
      <w:r w:rsidR="00CC3026" w:rsidRPr="00CC3026">
        <w:rPr>
          <w:rFonts w:hint="eastAsia"/>
        </w:rPr>
        <w:t>中</w:t>
      </w:r>
      <w:r w:rsidR="00CC3026">
        <w:rPr>
          <w:rFonts w:hint="eastAsia"/>
        </w:rPr>
        <w:t>』</w:t>
      </w:r>
      <w:r w:rsidR="00CC3026" w:rsidRPr="00CC3026">
        <w:rPr>
          <w:rFonts w:hint="eastAsia"/>
        </w:rPr>
        <w:t>以下之資通系統未經第三方驗證</w:t>
      </w:r>
      <w:r w:rsidR="00CC3026">
        <w:rPr>
          <w:rFonts w:hint="eastAsia"/>
        </w:rPr>
        <w:t>」等三項疑義，值得</w:t>
      </w:r>
      <w:proofErr w:type="gramStart"/>
      <w:r w:rsidR="00CC3026">
        <w:rPr>
          <w:rFonts w:hint="eastAsia"/>
        </w:rPr>
        <w:t>衛福</w:t>
      </w:r>
      <w:proofErr w:type="gramEnd"/>
      <w:r w:rsidR="00CC3026">
        <w:rPr>
          <w:rFonts w:hint="eastAsia"/>
        </w:rPr>
        <w:t>部進一步檢視</w:t>
      </w:r>
      <w:r w:rsidR="005A68C4">
        <w:rPr>
          <w:rFonts w:hint="eastAsia"/>
        </w:rPr>
        <w:t>其法遵及合理性</w:t>
      </w:r>
      <w:r w:rsidR="009B359D">
        <w:rPr>
          <w:rFonts w:hint="eastAsia"/>
        </w:rPr>
        <w:t>。</w:t>
      </w:r>
    </w:p>
    <w:p w:rsidR="009B359D" w:rsidRDefault="00335A0B" w:rsidP="009B359D">
      <w:pPr>
        <w:pStyle w:val="4"/>
      </w:pPr>
      <w:proofErr w:type="gramStart"/>
      <w:r>
        <w:rPr>
          <w:rFonts w:hint="eastAsia"/>
        </w:rPr>
        <w:lastRenderedPageBreak/>
        <w:t>該部所管</w:t>
      </w:r>
      <w:proofErr w:type="gramEnd"/>
      <w:r>
        <w:rPr>
          <w:rFonts w:hint="eastAsia"/>
        </w:rPr>
        <w:t>關鍵基礎設施提供者(13家私立醫學中心)、26家所屬醫院，以及教育部所管2家醫學中心、國軍退除役官兵輔導委員會所屬3家醫學中心之資通安全責任等級分級情形如下</w:t>
      </w:r>
      <w:r w:rsidR="009B359D">
        <w:rPr>
          <w:rFonts w:hint="eastAsia"/>
        </w:rPr>
        <w:t>：</w:t>
      </w:r>
    </w:p>
    <w:p w:rsidR="009B359D" w:rsidRDefault="006525A5" w:rsidP="009B359D">
      <w:pPr>
        <w:pStyle w:val="5"/>
      </w:pPr>
      <w:r>
        <w:rPr>
          <w:rFonts w:hint="eastAsia"/>
        </w:rPr>
        <w:t>「</w:t>
      </w:r>
      <w:r w:rsidR="009B359D">
        <w:rPr>
          <w:rFonts w:hint="eastAsia"/>
        </w:rPr>
        <w:t>資通安全責任等級分級辦法</w:t>
      </w:r>
      <w:r>
        <w:rPr>
          <w:rFonts w:hint="eastAsia"/>
        </w:rPr>
        <w:t>」</w:t>
      </w:r>
      <w:r w:rsidR="009B359D">
        <w:rPr>
          <w:rFonts w:hint="eastAsia"/>
        </w:rPr>
        <w:t>第4條第7款規定，公立醫學中心資通安全責任等級為A級；同辦法第5條第7款規定，公立區域醫院或地區醫院資通安全責任等級為B級。</w:t>
      </w:r>
    </w:p>
    <w:p w:rsidR="009B359D" w:rsidRDefault="009B359D" w:rsidP="009B359D">
      <w:pPr>
        <w:pStyle w:val="5"/>
      </w:pPr>
      <w:r>
        <w:rPr>
          <w:rFonts w:hint="eastAsia"/>
        </w:rPr>
        <w:t>醫學中心（私立醫院）之責任等級，比照公立醫院，為A級。</w:t>
      </w:r>
    </w:p>
    <w:p w:rsidR="00AC24D2" w:rsidRDefault="009B359D" w:rsidP="009B359D">
      <w:pPr>
        <w:pStyle w:val="5"/>
      </w:pPr>
      <w:proofErr w:type="gramStart"/>
      <w:r>
        <w:rPr>
          <w:rFonts w:hint="eastAsia"/>
        </w:rPr>
        <w:t>衛福部</w:t>
      </w:r>
      <w:proofErr w:type="gramEnd"/>
      <w:r>
        <w:rPr>
          <w:rFonts w:hint="eastAsia"/>
        </w:rPr>
        <w:t>附屬醫療</w:t>
      </w:r>
      <w:r w:rsidR="00B55F44">
        <w:rPr>
          <w:rFonts w:hint="eastAsia"/>
        </w:rPr>
        <w:t>院所</w:t>
      </w:r>
      <w:r>
        <w:rPr>
          <w:rFonts w:hint="eastAsia"/>
        </w:rPr>
        <w:t>屬公立區域醫院或地區醫院，</w:t>
      </w:r>
      <w:proofErr w:type="gramStart"/>
      <w:r>
        <w:rPr>
          <w:rFonts w:hint="eastAsia"/>
        </w:rPr>
        <w:t>資安責</w:t>
      </w:r>
      <w:proofErr w:type="gramEnd"/>
      <w:r>
        <w:rPr>
          <w:rFonts w:hint="eastAsia"/>
        </w:rPr>
        <w:t>任等級為B級。</w:t>
      </w:r>
    </w:p>
    <w:p w:rsidR="00671EF3" w:rsidRDefault="00335A0B" w:rsidP="00AB41EF">
      <w:pPr>
        <w:pStyle w:val="4"/>
      </w:pPr>
      <w:r>
        <w:rPr>
          <w:rFonts w:hint="eastAsia"/>
        </w:rPr>
        <w:t>其次，醫療院所</w:t>
      </w:r>
      <w:r w:rsidR="009B359D">
        <w:rPr>
          <w:rFonts w:hint="eastAsia"/>
        </w:rPr>
        <w:t>之</w:t>
      </w:r>
      <w:r w:rsidRPr="00335A0B">
        <w:rPr>
          <w:rFonts w:hint="eastAsia"/>
        </w:rPr>
        <w:t>資通系統分級</w:t>
      </w:r>
      <w:r>
        <w:rPr>
          <w:rFonts w:hint="eastAsia"/>
        </w:rPr>
        <w:t>情形如下，一般而言，若有資通系統漏未列入分級或等級不適當情形，</w:t>
      </w:r>
      <w:proofErr w:type="gramStart"/>
      <w:r>
        <w:rPr>
          <w:rFonts w:hint="eastAsia"/>
        </w:rPr>
        <w:t>則該資通</w:t>
      </w:r>
      <w:proofErr w:type="gramEnd"/>
      <w:r>
        <w:rPr>
          <w:rFonts w:hint="eastAsia"/>
        </w:rPr>
        <w:t>系統將因風險未受適當控制</w:t>
      </w:r>
      <w:proofErr w:type="gramStart"/>
      <w:r>
        <w:rPr>
          <w:rFonts w:hint="eastAsia"/>
        </w:rPr>
        <w:t>而暴</w:t>
      </w:r>
      <w:proofErr w:type="gramEnd"/>
      <w:r w:rsidR="00920679">
        <w:rPr>
          <w:rFonts w:hint="eastAsia"/>
        </w:rPr>
        <w:t>險</w:t>
      </w:r>
      <w:r>
        <w:rPr>
          <w:rFonts w:hint="eastAsia"/>
        </w:rPr>
        <w:t>：換言之，資通系統</w:t>
      </w:r>
      <w:proofErr w:type="gramStart"/>
      <w:r>
        <w:rPr>
          <w:rFonts w:hint="eastAsia"/>
        </w:rPr>
        <w:t>之資安分級</w:t>
      </w:r>
      <w:proofErr w:type="gramEnd"/>
      <w:r>
        <w:rPr>
          <w:rFonts w:hint="eastAsia"/>
        </w:rPr>
        <w:t>情形代表著</w:t>
      </w:r>
      <w:r w:rsidR="00B55F44">
        <w:rPr>
          <w:rFonts w:hint="eastAsia"/>
        </w:rPr>
        <w:t>院所</w:t>
      </w:r>
      <w:r>
        <w:rPr>
          <w:rFonts w:hint="eastAsia"/>
        </w:rPr>
        <w:t>對於</w:t>
      </w:r>
      <w:proofErr w:type="gramStart"/>
      <w:r>
        <w:rPr>
          <w:rFonts w:hint="eastAsia"/>
        </w:rPr>
        <w:t>自身資安風</w:t>
      </w:r>
      <w:proofErr w:type="gramEnd"/>
      <w:r>
        <w:rPr>
          <w:rFonts w:hint="eastAsia"/>
        </w:rPr>
        <w:t>險之事前預防工作及認知是否完善；茲</w:t>
      </w:r>
      <w:r w:rsidR="00AB41EF">
        <w:rPr>
          <w:rFonts w:hint="eastAsia"/>
        </w:rPr>
        <w:t>以</w:t>
      </w:r>
      <w:proofErr w:type="gramStart"/>
      <w:r w:rsidR="00AB41EF">
        <w:rPr>
          <w:rFonts w:hint="eastAsia"/>
        </w:rPr>
        <w:t>衛福部所管</w:t>
      </w:r>
      <w:proofErr w:type="gramEnd"/>
      <w:r w:rsidR="00AB41EF">
        <w:rPr>
          <w:rFonts w:hint="eastAsia"/>
        </w:rPr>
        <w:t>私立醫院、</w:t>
      </w:r>
      <w:proofErr w:type="gramStart"/>
      <w:r w:rsidR="00AB41EF">
        <w:rPr>
          <w:rFonts w:hint="eastAsia"/>
        </w:rPr>
        <w:t>部立醫</w:t>
      </w:r>
      <w:proofErr w:type="gramEnd"/>
      <w:r w:rsidR="00AB41EF">
        <w:rPr>
          <w:rFonts w:hint="eastAsia"/>
        </w:rPr>
        <w:t>院、教育部及輔導會所管醫院共44家醫院為例，臚列其資通系統防護需求分級情形如下表</w:t>
      </w:r>
      <w:r w:rsidR="00F037B6">
        <w:rPr>
          <w:rFonts w:hint="eastAsia"/>
        </w:rPr>
        <w:t>27</w:t>
      </w:r>
      <w:r w:rsidR="00AB41EF">
        <w:rPr>
          <w:rFonts w:hint="eastAsia"/>
        </w:rPr>
        <w:t>:</w:t>
      </w:r>
    </w:p>
    <w:p w:rsidR="00F037B6" w:rsidRPr="00947C11" w:rsidRDefault="00F037B6" w:rsidP="00F037B6">
      <w:pPr>
        <w:pStyle w:val="a9"/>
      </w:pPr>
      <w:r>
        <w:rPr>
          <w:rFonts w:hint="eastAsia"/>
        </w:rPr>
        <w:t>衛福部、教育部及輔導會所管醫療院</w:t>
      </w:r>
      <w:proofErr w:type="gramStart"/>
      <w:r>
        <w:rPr>
          <w:rFonts w:hint="eastAsia"/>
        </w:rPr>
        <w:t>所資安責任</w:t>
      </w:r>
      <w:proofErr w:type="gramEnd"/>
      <w:r>
        <w:rPr>
          <w:rFonts w:hint="eastAsia"/>
        </w:rPr>
        <w:t>等級及核心業務資通系統防護需求等級。</w:t>
      </w:r>
    </w:p>
    <w:tbl>
      <w:tblPr>
        <w:tblStyle w:val="aff0"/>
        <w:tblW w:w="9923" w:type="dxa"/>
        <w:tblInd w:w="-714" w:type="dxa"/>
        <w:tblLook w:val="04A0" w:firstRow="1" w:lastRow="0" w:firstColumn="1" w:lastColumn="0" w:noHBand="0" w:noVBand="1"/>
      </w:tblPr>
      <w:tblGrid>
        <w:gridCol w:w="885"/>
        <w:gridCol w:w="5069"/>
        <w:gridCol w:w="992"/>
        <w:gridCol w:w="709"/>
        <w:gridCol w:w="709"/>
        <w:gridCol w:w="709"/>
        <w:gridCol w:w="850"/>
      </w:tblGrid>
      <w:tr w:rsidR="00533382" w:rsidRPr="00463BA8" w:rsidTr="00533382">
        <w:tc>
          <w:tcPr>
            <w:tcW w:w="885" w:type="dxa"/>
            <w:vMerge w:val="restart"/>
          </w:tcPr>
          <w:p w:rsidR="00463BA8" w:rsidRPr="00463BA8" w:rsidRDefault="00463BA8" w:rsidP="00463BA8">
            <w:pPr>
              <w:rPr>
                <w:sz w:val="28"/>
                <w:szCs w:val="28"/>
              </w:rPr>
            </w:pPr>
            <w:r w:rsidRPr="00463BA8">
              <w:rPr>
                <w:rFonts w:hint="eastAsia"/>
                <w:sz w:val="28"/>
                <w:szCs w:val="28"/>
              </w:rPr>
              <w:t>主管部會</w:t>
            </w:r>
          </w:p>
        </w:tc>
        <w:tc>
          <w:tcPr>
            <w:tcW w:w="5069" w:type="dxa"/>
            <w:vMerge w:val="restart"/>
          </w:tcPr>
          <w:p w:rsidR="00463BA8" w:rsidRPr="00463BA8" w:rsidRDefault="00463BA8" w:rsidP="00463BA8">
            <w:pPr>
              <w:rPr>
                <w:sz w:val="28"/>
                <w:szCs w:val="28"/>
              </w:rPr>
            </w:pPr>
            <w:r w:rsidRPr="00463BA8">
              <w:rPr>
                <w:rFonts w:hint="eastAsia"/>
                <w:sz w:val="28"/>
                <w:szCs w:val="28"/>
              </w:rPr>
              <w:t>醫療院所</w:t>
            </w:r>
          </w:p>
        </w:tc>
        <w:tc>
          <w:tcPr>
            <w:tcW w:w="992" w:type="dxa"/>
            <w:vMerge w:val="restart"/>
          </w:tcPr>
          <w:p w:rsidR="00463BA8" w:rsidRDefault="00463BA8" w:rsidP="00463BA8">
            <w:pPr>
              <w:rPr>
                <w:sz w:val="28"/>
                <w:szCs w:val="28"/>
              </w:rPr>
            </w:pPr>
            <w:r w:rsidRPr="00463BA8">
              <w:rPr>
                <w:rFonts w:hint="eastAsia"/>
                <w:sz w:val="28"/>
                <w:szCs w:val="28"/>
              </w:rPr>
              <w:t>資安</w:t>
            </w:r>
          </w:p>
          <w:p w:rsidR="00AB41EF" w:rsidRPr="00463BA8" w:rsidRDefault="00AB41EF" w:rsidP="00463BA8">
            <w:pPr>
              <w:rPr>
                <w:sz w:val="28"/>
                <w:szCs w:val="28"/>
              </w:rPr>
            </w:pPr>
            <w:r>
              <w:rPr>
                <w:rFonts w:hint="eastAsia"/>
                <w:sz w:val="28"/>
                <w:szCs w:val="28"/>
              </w:rPr>
              <w:t>責任</w:t>
            </w:r>
          </w:p>
          <w:p w:rsidR="00463BA8" w:rsidRPr="00463BA8" w:rsidRDefault="00463BA8" w:rsidP="00463BA8">
            <w:pPr>
              <w:rPr>
                <w:sz w:val="28"/>
                <w:szCs w:val="28"/>
              </w:rPr>
            </w:pPr>
            <w:r w:rsidRPr="00463BA8">
              <w:rPr>
                <w:rFonts w:hint="eastAsia"/>
                <w:sz w:val="28"/>
                <w:szCs w:val="28"/>
              </w:rPr>
              <w:t>等級</w:t>
            </w:r>
          </w:p>
        </w:tc>
        <w:tc>
          <w:tcPr>
            <w:tcW w:w="2977" w:type="dxa"/>
            <w:gridSpan w:val="4"/>
          </w:tcPr>
          <w:p w:rsidR="00AB41EF" w:rsidRDefault="00463BA8" w:rsidP="00463BA8">
            <w:pPr>
              <w:rPr>
                <w:sz w:val="28"/>
                <w:szCs w:val="28"/>
              </w:rPr>
            </w:pPr>
            <w:r w:rsidRPr="00463BA8">
              <w:rPr>
                <w:rFonts w:hint="eastAsia"/>
                <w:sz w:val="28"/>
                <w:szCs w:val="28"/>
              </w:rPr>
              <w:t>資通系統</w:t>
            </w:r>
            <w:r w:rsidR="00AB41EF">
              <w:rPr>
                <w:rFonts w:hint="eastAsia"/>
                <w:sz w:val="28"/>
                <w:szCs w:val="28"/>
              </w:rPr>
              <w:t>防護需求</w:t>
            </w:r>
          </w:p>
          <w:p w:rsidR="00463BA8" w:rsidRPr="00463BA8" w:rsidRDefault="00AB41EF" w:rsidP="00463BA8">
            <w:pPr>
              <w:rPr>
                <w:sz w:val="28"/>
                <w:szCs w:val="28"/>
              </w:rPr>
            </w:pPr>
            <w:r>
              <w:rPr>
                <w:rFonts w:hint="eastAsia"/>
                <w:sz w:val="28"/>
                <w:szCs w:val="28"/>
              </w:rPr>
              <w:t>分級</w:t>
            </w:r>
            <w:r w:rsidR="00463BA8" w:rsidRPr="00463BA8">
              <w:rPr>
                <w:rFonts w:hint="eastAsia"/>
                <w:sz w:val="28"/>
                <w:szCs w:val="28"/>
              </w:rPr>
              <w:t>數量</w:t>
            </w:r>
          </w:p>
        </w:tc>
      </w:tr>
      <w:tr w:rsidR="00533382" w:rsidRPr="00463BA8" w:rsidTr="00533382">
        <w:tc>
          <w:tcPr>
            <w:tcW w:w="885" w:type="dxa"/>
            <w:vMerge/>
          </w:tcPr>
          <w:p w:rsidR="00463BA8" w:rsidRPr="00463BA8" w:rsidRDefault="00463BA8" w:rsidP="00463BA8">
            <w:pPr>
              <w:rPr>
                <w:sz w:val="28"/>
                <w:szCs w:val="28"/>
              </w:rPr>
            </w:pPr>
          </w:p>
        </w:tc>
        <w:tc>
          <w:tcPr>
            <w:tcW w:w="5069" w:type="dxa"/>
            <w:vMerge/>
          </w:tcPr>
          <w:p w:rsidR="00463BA8" w:rsidRPr="00463BA8" w:rsidRDefault="00463BA8" w:rsidP="00463BA8">
            <w:pPr>
              <w:rPr>
                <w:sz w:val="28"/>
                <w:szCs w:val="28"/>
              </w:rPr>
            </w:pPr>
          </w:p>
        </w:tc>
        <w:tc>
          <w:tcPr>
            <w:tcW w:w="992" w:type="dxa"/>
            <w:vMerge/>
          </w:tcPr>
          <w:p w:rsidR="00463BA8" w:rsidRPr="00463BA8" w:rsidRDefault="00463BA8" w:rsidP="00463BA8">
            <w:pPr>
              <w:rPr>
                <w:sz w:val="28"/>
                <w:szCs w:val="28"/>
              </w:rPr>
            </w:pPr>
          </w:p>
        </w:tc>
        <w:tc>
          <w:tcPr>
            <w:tcW w:w="709" w:type="dxa"/>
          </w:tcPr>
          <w:p w:rsidR="00463BA8" w:rsidRPr="00463BA8" w:rsidRDefault="00463BA8" w:rsidP="00463BA8">
            <w:pPr>
              <w:rPr>
                <w:sz w:val="28"/>
                <w:szCs w:val="28"/>
              </w:rPr>
            </w:pPr>
            <w:r w:rsidRPr="00463BA8">
              <w:rPr>
                <w:rFonts w:hint="eastAsia"/>
                <w:sz w:val="28"/>
                <w:szCs w:val="28"/>
              </w:rPr>
              <w:t>高</w:t>
            </w:r>
          </w:p>
        </w:tc>
        <w:tc>
          <w:tcPr>
            <w:tcW w:w="709" w:type="dxa"/>
          </w:tcPr>
          <w:p w:rsidR="00463BA8" w:rsidRPr="00463BA8" w:rsidRDefault="00463BA8" w:rsidP="00463BA8">
            <w:pPr>
              <w:rPr>
                <w:sz w:val="28"/>
                <w:szCs w:val="28"/>
              </w:rPr>
            </w:pPr>
            <w:r w:rsidRPr="00463BA8">
              <w:rPr>
                <w:rFonts w:hint="eastAsia"/>
                <w:sz w:val="28"/>
                <w:szCs w:val="28"/>
              </w:rPr>
              <w:t>中</w:t>
            </w:r>
          </w:p>
        </w:tc>
        <w:tc>
          <w:tcPr>
            <w:tcW w:w="709" w:type="dxa"/>
          </w:tcPr>
          <w:p w:rsidR="00463BA8" w:rsidRPr="00463BA8" w:rsidRDefault="00463BA8" w:rsidP="00463BA8">
            <w:pPr>
              <w:rPr>
                <w:sz w:val="28"/>
                <w:szCs w:val="28"/>
              </w:rPr>
            </w:pPr>
            <w:r w:rsidRPr="00463BA8">
              <w:rPr>
                <w:rFonts w:hint="eastAsia"/>
                <w:sz w:val="28"/>
                <w:szCs w:val="28"/>
              </w:rPr>
              <w:t>普</w:t>
            </w:r>
          </w:p>
        </w:tc>
        <w:tc>
          <w:tcPr>
            <w:tcW w:w="850" w:type="dxa"/>
          </w:tcPr>
          <w:p w:rsidR="00463BA8" w:rsidRPr="00463BA8" w:rsidRDefault="00463BA8" w:rsidP="00463BA8">
            <w:pPr>
              <w:rPr>
                <w:sz w:val="28"/>
                <w:szCs w:val="28"/>
              </w:rPr>
            </w:pPr>
            <w:r w:rsidRPr="00463BA8">
              <w:rPr>
                <w:rFonts w:hint="eastAsia"/>
                <w:sz w:val="28"/>
                <w:szCs w:val="28"/>
              </w:rPr>
              <w:t>合計</w:t>
            </w:r>
          </w:p>
        </w:tc>
      </w:tr>
      <w:tr w:rsidR="00533382" w:rsidRPr="00463BA8" w:rsidTr="00533382">
        <w:tc>
          <w:tcPr>
            <w:tcW w:w="885" w:type="dxa"/>
            <w:vMerge w:val="restart"/>
          </w:tcPr>
          <w:p w:rsidR="00533382" w:rsidRPr="00463BA8" w:rsidRDefault="00533382" w:rsidP="00463BA8">
            <w:pPr>
              <w:rPr>
                <w:sz w:val="28"/>
                <w:szCs w:val="28"/>
              </w:rPr>
            </w:pPr>
            <w:r w:rsidRPr="00463BA8">
              <w:rPr>
                <w:rFonts w:hint="eastAsia"/>
                <w:sz w:val="28"/>
                <w:szCs w:val="28"/>
              </w:rPr>
              <w:t>衛福部</w:t>
            </w:r>
          </w:p>
        </w:tc>
        <w:tc>
          <w:tcPr>
            <w:tcW w:w="5069" w:type="dxa"/>
          </w:tcPr>
          <w:p w:rsidR="00533382" w:rsidRPr="00463BA8" w:rsidRDefault="00D27415" w:rsidP="00463BA8">
            <w:pPr>
              <w:rPr>
                <w:sz w:val="28"/>
                <w:szCs w:val="28"/>
              </w:rPr>
            </w:pPr>
            <w:r>
              <w:rPr>
                <w:rFonts w:ascii="新細明體" w:eastAsia="新細明體" w:hAnsi="新細明體" w:hint="eastAsia"/>
                <w:sz w:val="28"/>
                <w:szCs w:val="28"/>
              </w:rPr>
              <w:t>〇〇</w:t>
            </w:r>
            <w:r w:rsidR="00533382" w:rsidRPr="00463BA8">
              <w:rPr>
                <w:rFonts w:hint="eastAsia"/>
                <w:sz w:val="28"/>
                <w:szCs w:val="28"/>
              </w:rPr>
              <w:t>醫院</w:t>
            </w:r>
          </w:p>
        </w:tc>
        <w:tc>
          <w:tcPr>
            <w:tcW w:w="992" w:type="dxa"/>
          </w:tcPr>
          <w:p w:rsidR="00533382" w:rsidRPr="00463BA8" w:rsidRDefault="00533382" w:rsidP="00463BA8">
            <w:pPr>
              <w:rPr>
                <w:sz w:val="28"/>
                <w:szCs w:val="28"/>
              </w:rPr>
            </w:pPr>
            <w:r w:rsidRPr="00463BA8">
              <w:rPr>
                <w:rFonts w:hint="eastAsia"/>
                <w:sz w:val="28"/>
                <w:szCs w:val="28"/>
              </w:rPr>
              <w:t>A</w:t>
            </w:r>
          </w:p>
        </w:tc>
        <w:tc>
          <w:tcPr>
            <w:tcW w:w="709" w:type="dxa"/>
          </w:tcPr>
          <w:p w:rsidR="00533382" w:rsidRPr="00463BA8" w:rsidRDefault="00533382" w:rsidP="00B76EFF">
            <w:pPr>
              <w:jc w:val="right"/>
              <w:rPr>
                <w:sz w:val="28"/>
                <w:szCs w:val="28"/>
              </w:rPr>
            </w:pPr>
            <w:r w:rsidRPr="00463BA8">
              <w:rPr>
                <w:rFonts w:hint="eastAsia"/>
                <w:sz w:val="28"/>
                <w:szCs w:val="28"/>
              </w:rPr>
              <w:t>3</w:t>
            </w:r>
          </w:p>
        </w:tc>
        <w:tc>
          <w:tcPr>
            <w:tcW w:w="709" w:type="dxa"/>
          </w:tcPr>
          <w:p w:rsidR="00533382" w:rsidRPr="00463BA8" w:rsidRDefault="00533382" w:rsidP="00B76EFF">
            <w:pPr>
              <w:jc w:val="right"/>
              <w:rPr>
                <w:sz w:val="28"/>
                <w:szCs w:val="28"/>
              </w:rPr>
            </w:pPr>
            <w:r w:rsidRPr="00463BA8">
              <w:rPr>
                <w:rFonts w:hint="eastAsia"/>
                <w:sz w:val="28"/>
                <w:szCs w:val="28"/>
              </w:rPr>
              <w:t>4</w:t>
            </w:r>
          </w:p>
        </w:tc>
        <w:tc>
          <w:tcPr>
            <w:tcW w:w="709" w:type="dxa"/>
          </w:tcPr>
          <w:p w:rsidR="00533382" w:rsidRPr="00463BA8" w:rsidRDefault="00533382" w:rsidP="00B76EFF">
            <w:pPr>
              <w:jc w:val="right"/>
              <w:rPr>
                <w:sz w:val="28"/>
                <w:szCs w:val="28"/>
              </w:rPr>
            </w:pPr>
            <w:r w:rsidRPr="00463BA8">
              <w:rPr>
                <w:rFonts w:hint="eastAsia"/>
                <w:sz w:val="28"/>
                <w:szCs w:val="28"/>
              </w:rPr>
              <w:t>4</w:t>
            </w:r>
            <w:r w:rsidRPr="00463BA8">
              <w:rPr>
                <w:sz w:val="28"/>
                <w:szCs w:val="28"/>
              </w:rPr>
              <w:t>2</w:t>
            </w:r>
          </w:p>
        </w:tc>
        <w:tc>
          <w:tcPr>
            <w:tcW w:w="850" w:type="dxa"/>
          </w:tcPr>
          <w:p w:rsidR="00533382" w:rsidRPr="00463BA8" w:rsidRDefault="00533382" w:rsidP="00B76EFF">
            <w:pPr>
              <w:jc w:val="right"/>
              <w:rPr>
                <w:sz w:val="28"/>
                <w:szCs w:val="28"/>
              </w:rPr>
            </w:pPr>
            <w:r>
              <w:rPr>
                <w:rFonts w:hint="eastAsia"/>
                <w:sz w:val="28"/>
                <w:szCs w:val="28"/>
              </w:rPr>
              <w:t>49</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sidRPr="00463BA8">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5</w:t>
            </w:r>
          </w:p>
        </w:tc>
        <w:tc>
          <w:tcPr>
            <w:tcW w:w="850" w:type="dxa"/>
          </w:tcPr>
          <w:p w:rsidR="00D27415" w:rsidRPr="00463BA8" w:rsidRDefault="00D27415" w:rsidP="00D27415">
            <w:pPr>
              <w:jc w:val="right"/>
              <w:rPr>
                <w:sz w:val="28"/>
                <w:szCs w:val="28"/>
              </w:rPr>
            </w:pPr>
            <w:r>
              <w:rPr>
                <w:rFonts w:hint="eastAsia"/>
                <w:sz w:val="28"/>
                <w:szCs w:val="28"/>
              </w:rPr>
              <w:t>8</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5</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6</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5</w:t>
            </w:r>
          </w:p>
        </w:tc>
        <w:tc>
          <w:tcPr>
            <w:tcW w:w="850" w:type="dxa"/>
          </w:tcPr>
          <w:p w:rsidR="00D27415" w:rsidRPr="00463BA8" w:rsidRDefault="00D27415" w:rsidP="00D27415">
            <w:pPr>
              <w:jc w:val="right"/>
              <w:rPr>
                <w:sz w:val="28"/>
                <w:szCs w:val="28"/>
              </w:rPr>
            </w:pPr>
            <w:r>
              <w:rPr>
                <w:rFonts w:hint="eastAsia"/>
                <w:sz w:val="28"/>
                <w:szCs w:val="28"/>
              </w:rPr>
              <w:t>8</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5</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11</w:t>
            </w:r>
          </w:p>
        </w:tc>
        <w:tc>
          <w:tcPr>
            <w:tcW w:w="850" w:type="dxa"/>
          </w:tcPr>
          <w:p w:rsidR="00D27415" w:rsidRPr="00463BA8" w:rsidRDefault="00D27415" w:rsidP="00D27415">
            <w:pPr>
              <w:jc w:val="right"/>
              <w:rPr>
                <w:sz w:val="28"/>
                <w:szCs w:val="28"/>
              </w:rPr>
            </w:pPr>
            <w:r>
              <w:rPr>
                <w:rFonts w:hint="eastAsia"/>
                <w:sz w:val="28"/>
                <w:szCs w:val="28"/>
              </w:rPr>
              <w:t>16</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8</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21</w:t>
            </w:r>
          </w:p>
        </w:tc>
        <w:tc>
          <w:tcPr>
            <w:tcW w:w="850" w:type="dxa"/>
          </w:tcPr>
          <w:p w:rsidR="00D27415" w:rsidRPr="00463BA8" w:rsidRDefault="00D27415" w:rsidP="00D27415">
            <w:pPr>
              <w:jc w:val="right"/>
              <w:rPr>
                <w:sz w:val="28"/>
                <w:szCs w:val="28"/>
              </w:rPr>
            </w:pPr>
            <w:r>
              <w:rPr>
                <w:rFonts w:hint="eastAsia"/>
                <w:sz w:val="28"/>
                <w:szCs w:val="28"/>
              </w:rPr>
              <w:t>29</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10</w:t>
            </w:r>
          </w:p>
        </w:tc>
        <w:tc>
          <w:tcPr>
            <w:tcW w:w="850" w:type="dxa"/>
          </w:tcPr>
          <w:p w:rsidR="00D27415" w:rsidRPr="00463BA8" w:rsidRDefault="00D27415" w:rsidP="00D27415">
            <w:pPr>
              <w:jc w:val="right"/>
              <w:rPr>
                <w:sz w:val="28"/>
                <w:szCs w:val="28"/>
              </w:rPr>
            </w:pPr>
            <w:r>
              <w:rPr>
                <w:rFonts w:hint="eastAsia"/>
                <w:sz w:val="28"/>
                <w:szCs w:val="28"/>
              </w:rPr>
              <w:t>13</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8</w:t>
            </w:r>
          </w:p>
        </w:tc>
        <w:tc>
          <w:tcPr>
            <w:tcW w:w="850" w:type="dxa"/>
          </w:tcPr>
          <w:p w:rsidR="00D27415" w:rsidRPr="00463BA8" w:rsidRDefault="00D27415" w:rsidP="00D27415">
            <w:pPr>
              <w:jc w:val="right"/>
              <w:rPr>
                <w:sz w:val="28"/>
                <w:szCs w:val="28"/>
              </w:rPr>
            </w:pPr>
            <w:r>
              <w:rPr>
                <w:rFonts w:hint="eastAsia"/>
                <w:sz w:val="28"/>
                <w:szCs w:val="28"/>
              </w:rPr>
              <w:t>12</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2</w:t>
            </w:r>
          </w:p>
        </w:tc>
        <w:tc>
          <w:tcPr>
            <w:tcW w:w="850" w:type="dxa"/>
          </w:tcPr>
          <w:p w:rsidR="00D27415" w:rsidRPr="00463BA8" w:rsidRDefault="00D27415" w:rsidP="00D27415">
            <w:pPr>
              <w:jc w:val="right"/>
              <w:rPr>
                <w:sz w:val="28"/>
                <w:szCs w:val="28"/>
              </w:rPr>
            </w:pPr>
            <w:r>
              <w:rPr>
                <w:rFonts w:hint="eastAsia"/>
                <w:sz w:val="28"/>
                <w:szCs w:val="28"/>
              </w:rPr>
              <w:t>8</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6</w:t>
            </w:r>
          </w:p>
        </w:tc>
        <w:tc>
          <w:tcPr>
            <w:tcW w:w="709" w:type="dxa"/>
          </w:tcPr>
          <w:p w:rsidR="00D27415" w:rsidRPr="00463BA8" w:rsidRDefault="00D27415" w:rsidP="00D27415">
            <w:pPr>
              <w:jc w:val="right"/>
              <w:rPr>
                <w:sz w:val="28"/>
                <w:szCs w:val="28"/>
              </w:rPr>
            </w:pPr>
            <w:r>
              <w:rPr>
                <w:rFonts w:hint="eastAsia"/>
                <w:sz w:val="28"/>
                <w:szCs w:val="28"/>
              </w:rPr>
              <w:t>8</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15</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14</w:t>
            </w:r>
          </w:p>
        </w:tc>
        <w:tc>
          <w:tcPr>
            <w:tcW w:w="709" w:type="dxa"/>
          </w:tcPr>
          <w:p w:rsidR="00D27415" w:rsidRPr="00463BA8" w:rsidRDefault="00D27415" w:rsidP="00D27415">
            <w:pPr>
              <w:jc w:val="right"/>
              <w:rPr>
                <w:sz w:val="28"/>
                <w:szCs w:val="28"/>
              </w:rPr>
            </w:pPr>
            <w:r>
              <w:rPr>
                <w:rFonts w:hint="eastAsia"/>
                <w:sz w:val="28"/>
                <w:szCs w:val="28"/>
              </w:rPr>
              <w:t>12</w:t>
            </w:r>
          </w:p>
        </w:tc>
        <w:tc>
          <w:tcPr>
            <w:tcW w:w="850" w:type="dxa"/>
          </w:tcPr>
          <w:p w:rsidR="00D27415" w:rsidRPr="00463BA8" w:rsidRDefault="00D27415" w:rsidP="00D27415">
            <w:pPr>
              <w:jc w:val="right"/>
              <w:rPr>
                <w:sz w:val="28"/>
                <w:szCs w:val="28"/>
              </w:rPr>
            </w:pPr>
            <w:r>
              <w:rPr>
                <w:rFonts w:hint="eastAsia"/>
                <w:sz w:val="28"/>
                <w:szCs w:val="28"/>
              </w:rPr>
              <w:t>29</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12</w:t>
            </w:r>
          </w:p>
        </w:tc>
        <w:tc>
          <w:tcPr>
            <w:tcW w:w="709" w:type="dxa"/>
          </w:tcPr>
          <w:p w:rsidR="00D27415" w:rsidRPr="00463BA8" w:rsidRDefault="00D27415" w:rsidP="00D27415">
            <w:pPr>
              <w:jc w:val="right"/>
              <w:rPr>
                <w:sz w:val="28"/>
                <w:szCs w:val="28"/>
              </w:rPr>
            </w:pPr>
            <w:r>
              <w:rPr>
                <w:rFonts w:hint="eastAsia"/>
                <w:sz w:val="28"/>
                <w:szCs w:val="28"/>
              </w:rPr>
              <w:t>9</w:t>
            </w:r>
          </w:p>
        </w:tc>
        <w:tc>
          <w:tcPr>
            <w:tcW w:w="850" w:type="dxa"/>
          </w:tcPr>
          <w:p w:rsidR="00D27415" w:rsidRPr="00463BA8" w:rsidRDefault="00D27415" w:rsidP="00D27415">
            <w:pPr>
              <w:jc w:val="right"/>
              <w:rPr>
                <w:sz w:val="28"/>
                <w:szCs w:val="28"/>
              </w:rPr>
            </w:pPr>
            <w:r>
              <w:rPr>
                <w:rFonts w:hint="eastAsia"/>
                <w:sz w:val="28"/>
                <w:szCs w:val="28"/>
              </w:rPr>
              <w:t>24</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B85816">
              <w:rPr>
                <w:rFonts w:ascii="新細明體" w:eastAsia="新細明體" w:hAnsi="新細明體" w:hint="eastAsia"/>
                <w:sz w:val="28"/>
                <w:szCs w:val="28"/>
              </w:rPr>
              <w:t>〇〇</w:t>
            </w:r>
            <w:r w:rsidRPr="00B85816">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3</w:t>
            </w:r>
          </w:p>
        </w:tc>
      </w:tr>
      <w:tr w:rsidR="00D27415" w:rsidRPr="00463BA8" w:rsidTr="00533382">
        <w:tc>
          <w:tcPr>
            <w:tcW w:w="885" w:type="dxa"/>
            <w:vMerge w:val="restart"/>
          </w:tcPr>
          <w:p w:rsidR="00D27415" w:rsidRPr="00463BA8" w:rsidRDefault="00D27415" w:rsidP="00D27415">
            <w:pPr>
              <w:rPr>
                <w:sz w:val="28"/>
                <w:szCs w:val="28"/>
              </w:rPr>
            </w:pPr>
            <w:r>
              <w:rPr>
                <w:rFonts w:hint="eastAsia"/>
                <w:sz w:val="28"/>
                <w:szCs w:val="28"/>
              </w:rPr>
              <w:t>部屬醫院</w:t>
            </w: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3</w:t>
            </w:r>
          </w:p>
        </w:tc>
        <w:tc>
          <w:tcPr>
            <w:tcW w:w="850" w:type="dxa"/>
          </w:tcPr>
          <w:p w:rsidR="00D27415" w:rsidRPr="00463BA8" w:rsidRDefault="00D27415" w:rsidP="00D27415">
            <w:pPr>
              <w:jc w:val="right"/>
              <w:rPr>
                <w:sz w:val="28"/>
                <w:szCs w:val="28"/>
              </w:rPr>
            </w:pPr>
            <w:r>
              <w:rPr>
                <w:rFonts w:hint="eastAsia"/>
                <w:sz w:val="28"/>
                <w:szCs w:val="28"/>
              </w:rPr>
              <w:t>10</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0</w:t>
            </w:r>
          </w:p>
        </w:tc>
        <w:tc>
          <w:tcPr>
            <w:tcW w:w="850" w:type="dxa"/>
          </w:tcPr>
          <w:p w:rsidR="00D27415" w:rsidRPr="00463BA8" w:rsidRDefault="00D27415" w:rsidP="00D27415">
            <w:pPr>
              <w:jc w:val="right"/>
              <w:rPr>
                <w:sz w:val="28"/>
                <w:szCs w:val="28"/>
              </w:rPr>
            </w:pPr>
            <w:r>
              <w:rPr>
                <w:rFonts w:hint="eastAsia"/>
                <w:sz w:val="28"/>
                <w:szCs w:val="28"/>
              </w:rPr>
              <w:t>5</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1</w:t>
            </w:r>
            <w:r>
              <w:rPr>
                <w:sz w:val="28"/>
                <w:szCs w:val="28"/>
              </w:rPr>
              <w:t>0</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7</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5</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0</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0</w:t>
            </w:r>
          </w:p>
        </w:tc>
        <w:tc>
          <w:tcPr>
            <w:tcW w:w="850" w:type="dxa"/>
          </w:tcPr>
          <w:p w:rsidR="00D27415" w:rsidRPr="00463BA8" w:rsidRDefault="00D27415" w:rsidP="00D27415">
            <w:pPr>
              <w:jc w:val="right"/>
              <w:rPr>
                <w:sz w:val="28"/>
                <w:szCs w:val="28"/>
              </w:rPr>
            </w:pPr>
            <w:r>
              <w:rPr>
                <w:rFonts w:hint="eastAsia"/>
                <w:sz w:val="28"/>
                <w:szCs w:val="28"/>
              </w:rPr>
              <w:t>3</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3</w:t>
            </w:r>
          </w:p>
        </w:tc>
        <w:tc>
          <w:tcPr>
            <w:tcW w:w="850" w:type="dxa"/>
          </w:tcPr>
          <w:p w:rsidR="00D27415" w:rsidRPr="00463BA8" w:rsidRDefault="00D27415" w:rsidP="00D27415">
            <w:pPr>
              <w:jc w:val="right"/>
              <w:rPr>
                <w:sz w:val="28"/>
                <w:szCs w:val="28"/>
              </w:rPr>
            </w:pPr>
            <w:r>
              <w:rPr>
                <w:rFonts w:hint="eastAsia"/>
                <w:sz w:val="28"/>
                <w:szCs w:val="28"/>
              </w:rPr>
              <w:t>4</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2</w:t>
            </w:r>
          </w:p>
        </w:tc>
        <w:tc>
          <w:tcPr>
            <w:tcW w:w="850" w:type="dxa"/>
          </w:tcPr>
          <w:p w:rsidR="00D27415" w:rsidRPr="00463BA8" w:rsidRDefault="00D27415" w:rsidP="00D27415">
            <w:pPr>
              <w:jc w:val="right"/>
              <w:rPr>
                <w:sz w:val="28"/>
                <w:szCs w:val="28"/>
              </w:rPr>
            </w:pPr>
            <w:r>
              <w:rPr>
                <w:rFonts w:hint="eastAsia"/>
                <w:sz w:val="28"/>
                <w:szCs w:val="28"/>
              </w:rPr>
              <w:t>7</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0</w:t>
            </w:r>
          </w:p>
        </w:tc>
        <w:tc>
          <w:tcPr>
            <w:tcW w:w="850" w:type="dxa"/>
          </w:tcPr>
          <w:p w:rsidR="00D27415" w:rsidRPr="00463BA8" w:rsidRDefault="00D27415" w:rsidP="00D27415">
            <w:pPr>
              <w:jc w:val="right"/>
              <w:rPr>
                <w:sz w:val="28"/>
                <w:szCs w:val="28"/>
              </w:rPr>
            </w:pPr>
            <w:r>
              <w:rPr>
                <w:rFonts w:hint="eastAsia"/>
                <w:sz w:val="28"/>
                <w:szCs w:val="28"/>
              </w:rPr>
              <w:t>3</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0</w:t>
            </w:r>
          </w:p>
        </w:tc>
        <w:tc>
          <w:tcPr>
            <w:tcW w:w="850" w:type="dxa"/>
          </w:tcPr>
          <w:p w:rsidR="00D27415" w:rsidRPr="00463BA8" w:rsidRDefault="00D27415" w:rsidP="00D27415">
            <w:pPr>
              <w:jc w:val="right"/>
              <w:rPr>
                <w:sz w:val="28"/>
                <w:szCs w:val="28"/>
              </w:rPr>
            </w:pPr>
            <w:r>
              <w:rPr>
                <w:rFonts w:hint="eastAsia"/>
                <w:sz w:val="28"/>
                <w:szCs w:val="28"/>
              </w:rPr>
              <w:t>7</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5</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0</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5</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2</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0</w:t>
            </w:r>
          </w:p>
        </w:tc>
        <w:tc>
          <w:tcPr>
            <w:tcW w:w="850" w:type="dxa"/>
          </w:tcPr>
          <w:p w:rsidR="00D27415" w:rsidRPr="00463BA8" w:rsidRDefault="00D27415" w:rsidP="00D27415">
            <w:pPr>
              <w:jc w:val="right"/>
              <w:rPr>
                <w:sz w:val="28"/>
                <w:szCs w:val="28"/>
              </w:rPr>
            </w:pPr>
            <w:r>
              <w:rPr>
                <w:rFonts w:hint="eastAsia"/>
                <w:sz w:val="28"/>
                <w:szCs w:val="28"/>
              </w:rPr>
              <w:t>4</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5</w:t>
            </w:r>
          </w:p>
        </w:tc>
        <w:tc>
          <w:tcPr>
            <w:tcW w:w="850" w:type="dxa"/>
          </w:tcPr>
          <w:p w:rsidR="00D27415" w:rsidRPr="00463BA8" w:rsidRDefault="00D27415" w:rsidP="00D27415">
            <w:pPr>
              <w:jc w:val="right"/>
              <w:rPr>
                <w:sz w:val="28"/>
                <w:szCs w:val="28"/>
              </w:rPr>
            </w:pPr>
            <w:r>
              <w:rPr>
                <w:rFonts w:hint="eastAsia"/>
                <w:sz w:val="28"/>
                <w:szCs w:val="28"/>
              </w:rPr>
              <w:t>8</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6</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2</w:t>
            </w:r>
          </w:p>
        </w:tc>
        <w:tc>
          <w:tcPr>
            <w:tcW w:w="850" w:type="dxa"/>
          </w:tcPr>
          <w:p w:rsidR="00D27415" w:rsidRPr="00463BA8" w:rsidRDefault="00D27415" w:rsidP="00D27415">
            <w:pPr>
              <w:jc w:val="right"/>
              <w:rPr>
                <w:sz w:val="28"/>
                <w:szCs w:val="28"/>
              </w:rPr>
            </w:pPr>
            <w:r>
              <w:rPr>
                <w:rFonts w:hint="eastAsia"/>
                <w:sz w:val="28"/>
                <w:szCs w:val="28"/>
              </w:rPr>
              <w:t>5</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7</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1</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5</w:t>
            </w:r>
          </w:p>
        </w:tc>
        <w:tc>
          <w:tcPr>
            <w:tcW w:w="709" w:type="dxa"/>
          </w:tcPr>
          <w:p w:rsidR="00D27415" w:rsidRPr="00463BA8" w:rsidRDefault="00D27415" w:rsidP="00D27415">
            <w:pPr>
              <w:jc w:val="right"/>
              <w:rPr>
                <w:sz w:val="28"/>
                <w:szCs w:val="28"/>
              </w:rPr>
            </w:pPr>
            <w:r>
              <w:rPr>
                <w:rFonts w:hint="eastAsia"/>
                <w:sz w:val="28"/>
                <w:szCs w:val="28"/>
              </w:rPr>
              <w:t>1</w:t>
            </w:r>
            <w:r>
              <w:rPr>
                <w:sz w:val="28"/>
                <w:szCs w:val="28"/>
              </w:rPr>
              <w:t>0</w:t>
            </w:r>
          </w:p>
        </w:tc>
        <w:tc>
          <w:tcPr>
            <w:tcW w:w="709" w:type="dxa"/>
          </w:tcPr>
          <w:p w:rsidR="00D27415" w:rsidRPr="00463BA8" w:rsidRDefault="00D27415" w:rsidP="00D27415">
            <w:pPr>
              <w:jc w:val="right"/>
              <w:rPr>
                <w:sz w:val="28"/>
                <w:szCs w:val="28"/>
              </w:rPr>
            </w:pPr>
            <w:r>
              <w:rPr>
                <w:rFonts w:hint="eastAsia"/>
                <w:sz w:val="28"/>
                <w:szCs w:val="28"/>
              </w:rPr>
              <w:t>1</w:t>
            </w:r>
            <w:r>
              <w:rPr>
                <w:sz w:val="28"/>
                <w:szCs w:val="28"/>
              </w:rPr>
              <w:t>4</w:t>
            </w:r>
          </w:p>
        </w:tc>
        <w:tc>
          <w:tcPr>
            <w:tcW w:w="850" w:type="dxa"/>
          </w:tcPr>
          <w:p w:rsidR="00D27415" w:rsidRPr="00463BA8" w:rsidRDefault="00D27415" w:rsidP="00D27415">
            <w:pPr>
              <w:jc w:val="right"/>
              <w:rPr>
                <w:sz w:val="28"/>
                <w:szCs w:val="28"/>
              </w:rPr>
            </w:pPr>
            <w:r>
              <w:rPr>
                <w:rFonts w:hint="eastAsia"/>
                <w:sz w:val="28"/>
                <w:szCs w:val="28"/>
              </w:rPr>
              <w:t>2</w:t>
            </w:r>
            <w:r>
              <w:rPr>
                <w:sz w:val="28"/>
                <w:szCs w:val="28"/>
              </w:rPr>
              <w:t>9</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5</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1</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1</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7</w:t>
            </w:r>
          </w:p>
        </w:tc>
        <w:tc>
          <w:tcPr>
            <w:tcW w:w="850" w:type="dxa"/>
          </w:tcPr>
          <w:p w:rsidR="00D27415" w:rsidRPr="00463BA8" w:rsidRDefault="00D27415" w:rsidP="00D27415">
            <w:pPr>
              <w:jc w:val="right"/>
              <w:rPr>
                <w:sz w:val="28"/>
                <w:szCs w:val="28"/>
              </w:rPr>
            </w:pPr>
            <w:r>
              <w:rPr>
                <w:rFonts w:hint="eastAsia"/>
                <w:sz w:val="28"/>
                <w:szCs w:val="28"/>
              </w:rPr>
              <w:t>8</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1</w:t>
            </w:r>
            <w:r>
              <w:rPr>
                <w:sz w:val="28"/>
                <w:szCs w:val="28"/>
              </w:rPr>
              <w:t>1</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4</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5</w:t>
            </w:r>
          </w:p>
        </w:tc>
        <w:tc>
          <w:tcPr>
            <w:tcW w:w="850" w:type="dxa"/>
          </w:tcPr>
          <w:p w:rsidR="00D27415" w:rsidRPr="00463BA8" w:rsidRDefault="00D27415" w:rsidP="00D27415">
            <w:pPr>
              <w:jc w:val="right"/>
              <w:rPr>
                <w:sz w:val="28"/>
                <w:szCs w:val="28"/>
              </w:rPr>
            </w:pPr>
            <w:r>
              <w:rPr>
                <w:rFonts w:hint="eastAsia"/>
                <w:sz w:val="28"/>
                <w:szCs w:val="28"/>
              </w:rPr>
              <w:t>9</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0</w:t>
            </w:r>
          </w:p>
        </w:tc>
        <w:tc>
          <w:tcPr>
            <w:tcW w:w="850" w:type="dxa"/>
          </w:tcPr>
          <w:p w:rsidR="00D27415" w:rsidRPr="00463BA8" w:rsidRDefault="00D27415" w:rsidP="00D27415">
            <w:pPr>
              <w:jc w:val="right"/>
              <w:rPr>
                <w:sz w:val="28"/>
                <w:szCs w:val="28"/>
              </w:rPr>
            </w:pPr>
            <w:r>
              <w:rPr>
                <w:rFonts w:hint="eastAsia"/>
                <w:sz w:val="28"/>
                <w:szCs w:val="28"/>
              </w:rPr>
              <w:t>4</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1</w:t>
            </w:r>
            <w:r>
              <w:rPr>
                <w:sz w:val="28"/>
                <w:szCs w:val="28"/>
              </w:rPr>
              <w:t>0</w:t>
            </w:r>
          </w:p>
        </w:tc>
        <w:tc>
          <w:tcPr>
            <w:tcW w:w="709" w:type="dxa"/>
          </w:tcPr>
          <w:p w:rsidR="00D27415" w:rsidRPr="00463BA8" w:rsidRDefault="00D27415" w:rsidP="00D27415">
            <w:pPr>
              <w:jc w:val="right"/>
              <w:rPr>
                <w:sz w:val="28"/>
                <w:szCs w:val="28"/>
              </w:rPr>
            </w:pPr>
            <w:r>
              <w:rPr>
                <w:rFonts w:hint="eastAsia"/>
                <w:sz w:val="28"/>
                <w:szCs w:val="28"/>
              </w:rPr>
              <w:t>8</w:t>
            </w:r>
          </w:p>
        </w:tc>
        <w:tc>
          <w:tcPr>
            <w:tcW w:w="850" w:type="dxa"/>
          </w:tcPr>
          <w:p w:rsidR="00D27415" w:rsidRPr="00463BA8" w:rsidRDefault="00D27415" w:rsidP="00D27415">
            <w:pPr>
              <w:jc w:val="right"/>
              <w:rPr>
                <w:sz w:val="28"/>
                <w:szCs w:val="28"/>
              </w:rPr>
            </w:pPr>
            <w:r>
              <w:rPr>
                <w:rFonts w:hint="eastAsia"/>
                <w:sz w:val="28"/>
                <w:szCs w:val="28"/>
              </w:rPr>
              <w:t>2</w:t>
            </w:r>
            <w:r>
              <w:rPr>
                <w:sz w:val="28"/>
                <w:szCs w:val="28"/>
              </w:rPr>
              <w:t>0</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0</w:t>
            </w:r>
          </w:p>
        </w:tc>
        <w:tc>
          <w:tcPr>
            <w:tcW w:w="850" w:type="dxa"/>
          </w:tcPr>
          <w:p w:rsidR="00D27415" w:rsidRPr="00463BA8" w:rsidRDefault="00D27415" w:rsidP="00D27415">
            <w:pPr>
              <w:jc w:val="right"/>
              <w:rPr>
                <w:sz w:val="28"/>
                <w:szCs w:val="28"/>
              </w:rPr>
            </w:pPr>
            <w:r>
              <w:rPr>
                <w:rFonts w:hint="eastAsia"/>
                <w:sz w:val="28"/>
                <w:szCs w:val="28"/>
              </w:rPr>
              <w:t>3</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3</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0</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B</w:t>
            </w:r>
          </w:p>
        </w:tc>
        <w:tc>
          <w:tcPr>
            <w:tcW w:w="709" w:type="dxa"/>
          </w:tcPr>
          <w:p w:rsidR="00D27415" w:rsidRPr="00463BA8" w:rsidRDefault="00D27415" w:rsidP="00D27415">
            <w:pPr>
              <w:jc w:val="right"/>
              <w:rPr>
                <w:sz w:val="28"/>
                <w:szCs w:val="28"/>
              </w:rPr>
            </w:pPr>
            <w:r>
              <w:rPr>
                <w:rFonts w:hint="eastAsia"/>
                <w:sz w:val="28"/>
                <w:szCs w:val="28"/>
              </w:rPr>
              <w:t>4</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1</w:t>
            </w:r>
            <w:r>
              <w:rPr>
                <w:sz w:val="28"/>
                <w:szCs w:val="28"/>
              </w:rPr>
              <w:t>5</w:t>
            </w:r>
          </w:p>
        </w:tc>
        <w:tc>
          <w:tcPr>
            <w:tcW w:w="850" w:type="dxa"/>
          </w:tcPr>
          <w:p w:rsidR="00D27415" w:rsidRPr="00463BA8" w:rsidRDefault="00D27415" w:rsidP="00D27415">
            <w:pPr>
              <w:jc w:val="right"/>
              <w:rPr>
                <w:sz w:val="28"/>
                <w:szCs w:val="28"/>
              </w:rPr>
            </w:pPr>
            <w:r>
              <w:rPr>
                <w:rFonts w:hint="eastAsia"/>
                <w:sz w:val="28"/>
                <w:szCs w:val="28"/>
              </w:rPr>
              <w:t>1</w:t>
            </w:r>
            <w:r>
              <w:rPr>
                <w:sz w:val="28"/>
                <w:szCs w:val="28"/>
              </w:rPr>
              <w:t>9</w:t>
            </w:r>
          </w:p>
        </w:tc>
      </w:tr>
      <w:tr w:rsidR="00D27415" w:rsidRPr="00463BA8" w:rsidTr="00533382">
        <w:tc>
          <w:tcPr>
            <w:tcW w:w="885" w:type="dxa"/>
            <w:vMerge w:val="restart"/>
          </w:tcPr>
          <w:p w:rsidR="00D27415" w:rsidRPr="00463BA8" w:rsidRDefault="00D27415" w:rsidP="00D27415">
            <w:pPr>
              <w:rPr>
                <w:sz w:val="28"/>
                <w:szCs w:val="28"/>
              </w:rPr>
            </w:pPr>
            <w:r>
              <w:rPr>
                <w:rFonts w:hint="eastAsia"/>
                <w:sz w:val="28"/>
                <w:szCs w:val="28"/>
              </w:rPr>
              <w:t>教育部</w:t>
            </w: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10</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13</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5</w:t>
            </w:r>
          </w:p>
        </w:tc>
        <w:tc>
          <w:tcPr>
            <w:tcW w:w="709" w:type="dxa"/>
          </w:tcPr>
          <w:p w:rsidR="00D27415" w:rsidRPr="00463BA8" w:rsidRDefault="00D27415" w:rsidP="00D27415">
            <w:pPr>
              <w:jc w:val="right"/>
              <w:rPr>
                <w:sz w:val="28"/>
                <w:szCs w:val="28"/>
              </w:rPr>
            </w:pPr>
            <w:r>
              <w:rPr>
                <w:rFonts w:hint="eastAsia"/>
                <w:sz w:val="28"/>
                <w:szCs w:val="28"/>
              </w:rPr>
              <w:t>42</w:t>
            </w:r>
          </w:p>
        </w:tc>
        <w:tc>
          <w:tcPr>
            <w:tcW w:w="850" w:type="dxa"/>
          </w:tcPr>
          <w:p w:rsidR="00D27415" w:rsidRPr="00463BA8" w:rsidRDefault="00D27415" w:rsidP="00D27415">
            <w:pPr>
              <w:jc w:val="right"/>
              <w:rPr>
                <w:sz w:val="28"/>
                <w:szCs w:val="28"/>
              </w:rPr>
            </w:pPr>
            <w:r>
              <w:rPr>
                <w:rFonts w:hint="eastAsia"/>
                <w:sz w:val="28"/>
                <w:szCs w:val="28"/>
              </w:rPr>
              <w:t>49</w:t>
            </w:r>
          </w:p>
        </w:tc>
      </w:tr>
      <w:tr w:rsidR="00D27415" w:rsidRPr="00463BA8" w:rsidTr="00533382">
        <w:tc>
          <w:tcPr>
            <w:tcW w:w="885" w:type="dxa"/>
            <w:vMerge w:val="restart"/>
          </w:tcPr>
          <w:p w:rsidR="00D27415" w:rsidRPr="00463BA8" w:rsidRDefault="00D27415" w:rsidP="00D27415">
            <w:pPr>
              <w:rPr>
                <w:sz w:val="28"/>
                <w:szCs w:val="28"/>
              </w:rPr>
            </w:pPr>
            <w:r>
              <w:rPr>
                <w:rFonts w:hint="eastAsia"/>
                <w:sz w:val="28"/>
                <w:szCs w:val="28"/>
              </w:rPr>
              <w:t>輔導</w:t>
            </w:r>
            <w:r>
              <w:rPr>
                <w:rFonts w:hint="eastAsia"/>
                <w:sz w:val="28"/>
                <w:szCs w:val="28"/>
              </w:rPr>
              <w:lastRenderedPageBreak/>
              <w:t>會</w:t>
            </w:r>
          </w:p>
        </w:tc>
        <w:tc>
          <w:tcPr>
            <w:tcW w:w="5069" w:type="dxa"/>
          </w:tcPr>
          <w:p w:rsidR="00D27415" w:rsidRDefault="00D27415" w:rsidP="00D27415">
            <w:r w:rsidRPr="007367F2">
              <w:rPr>
                <w:rFonts w:ascii="新細明體" w:eastAsia="新細明體" w:hAnsi="新細明體" w:hint="eastAsia"/>
                <w:sz w:val="28"/>
                <w:szCs w:val="28"/>
              </w:rPr>
              <w:lastRenderedPageBreak/>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1</w:t>
            </w:r>
          </w:p>
        </w:tc>
        <w:tc>
          <w:tcPr>
            <w:tcW w:w="850" w:type="dxa"/>
          </w:tcPr>
          <w:p w:rsidR="00D27415" w:rsidRPr="00463BA8" w:rsidRDefault="00D27415" w:rsidP="00D27415">
            <w:pPr>
              <w:jc w:val="right"/>
              <w:rPr>
                <w:sz w:val="28"/>
                <w:szCs w:val="28"/>
              </w:rPr>
            </w:pPr>
            <w:r>
              <w:rPr>
                <w:rFonts w:hint="eastAsia"/>
                <w:sz w:val="28"/>
                <w:szCs w:val="28"/>
              </w:rPr>
              <w:t>7</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3</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2</w:t>
            </w:r>
          </w:p>
        </w:tc>
        <w:tc>
          <w:tcPr>
            <w:tcW w:w="850" w:type="dxa"/>
          </w:tcPr>
          <w:p w:rsidR="00D27415" w:rsidRPr="00463BA8" w:rsidRDefault="00D27415" w:rsidP="00D27415">
            <w:pPr>
              <w:jc w:val="right"/>
              <w:rPr>
                <w:sz w:val="28"/>
                <w:szCs w:val="28"/>
              </w:rPr>
            </w:pPr>
            <w:r>
              <w:rPr>
                <w:rFonts w:hint="eastAsia"/>
                <w:sz w:val="28"/>
                <w:szCs w:val="28"/>
              </w:rPr>
              <w:t>7</w:t>
            </w:r>
          </w:p>
        </w:tc>
      </w:tr>
      <w:tr w:rsidR="00D27415" w:rsidRPr="00463BA8" w:rsidTr="00533382">
        <w:tc>
          <w:tcPr>
            <w:tcW w:w="885" w:type="dxa"/>
            <w:vMerge/>
          </w:tcPr>
          <w:p w:rsidR="00D27415" w:rsidRPr="00463BA8" w:rsidRDefault="00D27415" w:rsidP="00D27415">
            <w:pPr>
              <w:rPr>
                <w:sz w:val="28"/>
                <w:szCs w:val="28"/>
              </w:rPr>
            </w:pPr>
          </w:p>
        </w:tc>
        <w:tc>
          <w:tcPr>
            <w:tcW w:w="5069" w:type="dxa"/>
          </w:tcPr>
          <w:p w:rsidR="00D27415" w:rsidRDefault="00D27415" w:rsidP="00D27415">
            <w:r w:rsidRPr="007367F2">
              <w:rPr>
                <w:rFonts w:ascii="新細明體" w:eastAsia="新細明體" w:hAnsi="新細明體" w:hint="eastAsia"/>
                <w:sz w:val="28"/>
                <w:szCs w:val="28"/>
              </w:rPr>
              <w:t>〇〇</w:t>
            </w:r>
            <w:r w:rsidRPr="007367F2">
              <w:rPr>
                <w:rFonts w:hint="eastAsia"/>
                <w:sz w:val="28"/>
                <w:szCs w:val="28"/>
              </w:rPr>
              <w:t>醫院</w:t>
            </w:r>
          </w:p>
        </w:tc>
        <w:tc>
          <w:tcPr>
            <w:tcW w:w="992" w:type="dxa"/>
          </w:tcPr>
          <w:p w:rsidR="00D27415" w:rsidRPr="00463BA8" w:rsidRDefault="00D27415" w:rsidP="00D27415">
            <w:pPr>
              <w:rPr>
                <w:sz w:val="28"/>
                <w:szCs w:val="28"/>
              </w:rPr>
            </w:pPr>
            <w:r>
              <w:rPr>
                <w:rFonts w:hint="eastAsia"/>
                <w:sz w:val="28"/>
                <w:szCs w:val="28"/>
              </w:rPr>
              <w:t>A</w:t>
            </w:r>
          </w:p>
        </w:tc>
        <w:tc>
          <w:tcPr>
            <w:tcW w:w="709" w:type="dxa"/>
          </w:tcPr>
          <w:p w:rsidR="00D27415" w:rsidRPr="00463BA8" w:rsidRDefault="00D27415" w:rsidP="00D27415">
            <w:pPr>
              <w:jc w:val="right"/>
              <w:rPr>
                <w:sz w:val="28"/>
                <w:szCs w:val="28"/>
              </w:rPr>
            </w:pPr>
            <w:r>
              <w:rPr>
                <w:rFonts w:hint="eastAsia"/>
                <w:sz w:val="28"/>
                <w:szCs w:val="28"/>
              </w:rPr>
              <w:t>2</w:t>
            </w:r>
          </w:p>
        </w:tc>
        <w:tc>
          <w:tcPr>
            <w:tcW w:w="709" w:type="dxa"/>
          </w:tcPr>
          <w:p w:rsidR="00D27415" w:rsidRPr="00463BA8" w:rsidRDefault="00D27415" w:rsidP="00D27415">
            <w:pPr>
              <w:jc w:val="right"/>
              <w:rPr>
                <w:sz w:val="28"/>
                <w:szCs w:val="28"/>
              </w:rPr>
            </w:pPr>
            <w:r>
              <w:rPr>
                <w:rFonts w:hint="eastAsia"/>
                <w:sz w:val="28"/>
                <w:szCs w:val="28"/>
              </w:rPr>
              <w:t>0</w:t>
            </w:r>
          </w:p>
        </w:tc>
        <w:tc>
          <w:tcPr>
            <w:tcW w:w="709" w:type="dxa"/>
          </w:tcPr>
          <w:p w:rsidR="00D27415" w:rsidRPr="00463BA8" w:rsidRDefault="00D27415" w:rsidP="00D27415">
            <w:pPr>
              <w:jc w:val="right"/>
              <w:rPr>
                <w:sz w:val="28"/>
                <w:szCs w:val="28"/>
              </w:rPr>
            </w:pPr>
            <w:r>
              <w:rPr>
                <w:rFonts w:hint="eastAsia"/>
                <w:sz w:val="28"/>
                <w:szCs w:val="28"/>
              </w:rPr>
              <w:t>4</w:t>
            </w:r>
          </w:p>
        </w:tc>
        <w:tc>
          <w:tcPr>
            <w:tcW w:w="850" w:type="dxa"/>
          </w:tcPr>
          <w:p w:rsidR="00D27415" w:rsidRPr="00463BA8" w:rsidRDefault="00D27415" w:rsidP="00D27415">
            <w:pPr>
              <w:jc w:val="right"/>
              <w:rPr>
                <w:sz w:val="28"/>
                <w:szCs w:val="28"/>
              </w:rPr>
            </w:pPr>
            <w:r>
              <w:rPr>
                <w:rFonts w:hint="eastAsia"/>
                <w:sz w:val="28"/>
                <w:szCs w:val="28"/>
              </w:rPr>
              <w:t>6</w:t>
            </w:r>
          </w:p>
        </w:tc>
      </w:tr>
    </w:tbl>
    <w:p w:rsidR="0093408E" w:rsidRDefault="0044278C" w:rsidP="009B359D">
      <w:pPr>
        <w:pStyle w:val="4"/>
      </w:pPr>
      <w:r>
        <w:rPr>
          <w:rFonts w:hint="eastAsia"/>
        </w:rPr>
        <w:t>以上表醫療院所為例，其防護需求分級</w:t>
      </w:r>
      <w:proofErr w:type="gramStart"/>
      <w:r>
        <w:rPr>
          <w:rFonts w:hint="eastAsia"/>
        </w:rPr>
        <w:t>之納列</w:t>
      </w:r>
      <w:r w:rsidR="0093408E">
        <w:rPr>
          <w:rFonts w:hint="eastAsia"/>
        </w:rPr>
        <w:t>有</w:t>
      </w:r>
      <w:proofErr w:type="gramEnd"/>
      <w:r w:rsidR="0093408E">
        <w:rPr>
          <w:rFonts w:hint="eastAsia"/>
        </w:rPr>
        <w:t>以下情形值得注意:</w:t>
      </w:r>
    </w:p>
    <w:p w:rsidR="0044278C" w:rsidRDefault="0093408E" w:rsidP="0093408E">
      <w:pPr>
        <w:pStyle w:val="5"/>
      </w:pPr>
      <w:proofErr w:type="gramStart"/>
      <w:r>
        <w:rPr>
          <w:rFonts w:hint="eastAsia"/>
        </w:rPr>
        <w:t>納列防護</w:t>
      </w:r>
      <w:proofErr w:type="gramEnd"/>
      <w:r>
        <w:rPr>
          <w:rFonts w:hint="eastAsia"/>
        </w:rPr>
        <w:t>需求</w:t>
      </w:r>
      <w:r w:rsidR="00D02356">
        <w:rPr>
          <w:rFonts w:hint="eastAsia"/>
        </w:rPr>
        <w:t>的資通系統</w:t>
      </w:r>
      <w:r>
        <w:rPr>
          <w:rFonts w:hint="eastAsia"/>
        </w:rPr>
        <w:t>數量</w:t>
      </w:r>
      <w:r w:rsidR="00796D37">
        <w:rPr>
          <w:rFonts w:hint="eastAsia"/>
        </w:rPr>
        <w:t>十分</w:t>
      </w:r>
      <w:r>
        <w:rPr>
          <w:rFonts w:hint="eastAsia"/>
        </w:rPr>
        <w:t>懸殊：</w:t>
      </w:r>
      <w:proofErr w:type="gramStart"/>
      <w:r w:rsidR="00F84806" w:rsidRPr="00602785">
        <w:rPr>
          <w:rFonts w:hint="eastAsia"/>
          <w:color w:val="000000" w:themeColor="text1"/>
        </w:rPr>
        <w:t>在資安責任</w:t>
      </w:r>
      <w:proofErr w:type="gramEnd"/>
      <w:r w:rsidR="00F84806" w:rsidRPr="00602785">
        <w:rPr>
          <w:rFonts w:hint="eastAsia"/>
          <w:color w:val="000000" w:themeColor="text1"/>
        </w:rPr>
        <w:t>等級同為A級之醫療院所中，</w:t>
      </w:r>
      <w:r w:rsidR="0044278C">
        <w:rPr>
          <w:rFonts w:hint="eastAsia"/>
        </w:rPr>
        <w:t>有2家院所(新光醫院、臺中榮總)僅納入6個資通系統，亦有2家院所(國泰醫院、成大醫院)納入高達49個資通系統</w:t>
      </w:r>
      <w:r w:rsidR="008B1AA0">
        <w:rPr>
          <w:rFonts w:hint="eastAsia"/>
        </w:rPr>
        <w:t>；如以一般統計學上用以描述數據離散情形之指標如標準差(S</w:t>
      </w:r>
      <w:r w:rsidR="008B1AA0">
        <w:t>D)</w:t>
      </w:r>
      <w:r w:rsidR="008B1AA0">
        <w:rPr>
          <w:rFonts w:hint="eastAsia"/>
        </w:rPr>
        <w:t>及變異</w:t>
      </w:r>
      <w:r w:rsidR="006525A5">
        <w:rPr>
          <w:rFonts w:hint="eastAsia"/>
        </w:rPr>
        <w:t>係</w:t>
      </w:r>
      <w:r w:rsidR="008B1AA0">
        <w:rPr>
          <w:rFonts w:hint="eastAsia"/>
        </w:rPr>
        <w:t>數(</w:t>
      </w:r>
      <w:r w:rsidR="008B1AA0">
        <w:t>CV)</w:t>
      </w:r>
      <w:r w:rsidR="008B1AA0">
        <w:rPr>
          <w:rFonts w:hint="eastAsia"/>
        </w:rPr>
        <w:t>而言，更分別高達13.9及184.8；</w:t>
      </w:r>
      <w:proofErr w:type="gramStart"/>
      <w:r w:rsidR="0044278C">
        <w:rPr>
          <w:rFonts w:hint="eastAsia"/>
        </w:rPr>
        <w:t>縱</w:t>
      </w:r>
      <w:proofErr w:type="gramEnd"/>
      <w:r w:rsidR="0044278C">
        <w:rPr>
          <w:rFonts w:hint="eastAsia"/>
        </w:rPr>
        <w:t>考量各醫療</w:t>
      </w:r>
      <w:r w:rsidR="00F1524E">
        <w:rPr>
          <w:rFonts w:hint="eastAsia"/>
        </w:rPr>
        <w:t>院</w:t>
      </w:r>
      <w:r w:rsidR="0044278C">
        <w:rPr>
          <w:rFonts w:hint="eastAsia"/>
        </w:rPr>
        <w:t>所</w:t>
      </w:r>
      <w:r w:rsidR="00F1524E">
        <w:rPr>
          <w:rFonts w:hint="eastAsia"/>
        </w:rPr>
        <w:t>之規模、</w:t>
      </w:r>
      <w:r w:rsidR="0044278C">
        <w:rPr>
          <w:rFonts w:hint="eastAsia"/>
        </w:rPr>
        <w:t>資通系統架構</w:t>
      </w:r>
      <w:r w:rsidR="00F1524E">
        <w:rPr>
          <w:rFonts w:hint="eastAsia"/>
        </w:rPr>
        <w:t>、系統</w:t>
      </w:r>
      <w:r w:rsidR="0044278C">
        <w:rPr>
          <w:rFonts w:hint="eastAsia"/>
        </w:rPr>
        <w:t>整併情形</w:t>
      </w:r>
      <w:r w:rsidR="00F1524E">
        <w:rPr>
          <w:rFonts w:hint="eastAsia"/>
        </w:rPr>
        <w:t>及所選用之服務</w:t>
      </w:r>
      <w:r w:rsidR="0044278C">
        <w:rPr>
          <w:rFonts w:hint="eastAsia"/>
        </w:rPr>
        <w:t>有相當差異，各院</w:t>
      </w:r>
      <w:proofErr w:type="gramStart"/>
      <w:r w:rsidR="0044278C">
        <w:rPr>
          <w:rFonts w:hint="eastAsia"/>
        </w:rPr>
        <w:t>所納列防</w:t>
      </w:r>
      <w:proofErr w:type="gramEnd"/>
      <w:r w:rsidR="0044278C">
        <w:rPr>
          <w:rFonts w:hint="eastAsia"/>
        </w:rPr>
        <w:t>護需求等級情形仍十分懸殊</w:t>
      </w:r>
      <w:r w:rsidR="00F1524E">
        <w:rPr>
          <w:rFonts w:hint="eastAsia"/>
        </w:rPr>
        <w:t>，其中恐有</w:t>
      </w:r>
      <w:proofErr w:type="gramStart"/>
      <w:r w:rsidR="00783EA0">
        <w:rPr>
          <w:rFonts w:hint="eastAsia"/>
        </w:rPr>
        <w:t>納列未</w:t>
      </w:r>
      <w:proofErr w:type="gramEnd"/>
      <w:r w:rsidR="00783EA0">
        <w:rPr>
          <w:rFonts w:hint="eastAsia"/>
        </w:rPr>
        <w:t>臻合理之情況</w:t>
      </w:r>
      <w:r w:rsidR="00796D37">
        <w:rPr>
          <w:rFonts w:hint="eastAsia"/>
        </w:rPr>
        <w:t>，值得衛福部整體評估或提供院所指引</w:t>
      </w:r>
      <w:r w:rsidR="00F1524E">
        <w:rPr>
          <w:rFonts w:hint="eastAsia"/>
        </w:rPr>
        <w:t>。</w:t>
      </w:r>
    </w:p>
    <w:p w:rsidR="00DF1CDF" w:rsidRDefault="00DF1CDF" w:rsidP="0093408E">
      <w:pPr>
        <w:pStyle w:val="5"/>
      </w:pPr>
      <w:r>
        <w:rPr>
          <w:rFonts w:hint="eastAsia"/>
        </w:rPr>
        <w:t>部分院所之核心業務資通系統似未將防護需求等級列為「高」:按照</w:t>
      </w:r>
      <w:proofErr w:type="gramStart"/>
      <w:r>
        <w:rPr>
          <w:rFonts w:hint="eastAsia"/>
        </w:rPr>
        <w:t>衛福部於109年</w:t>
      </w:r>
      <w:proofErr w:type="gramEnd"/>
      <w:r>
        <w:rPr>
          <w:rFonts w:hint="eastAsia"/>
        </w:rPr>
        <w:t>於</w:t>
      </w:r>
      <w:proofErr w:type="gramStart"/>
      <w:r>
        <w:rPr>
          <w:rFonts w:hint="eastAsia"/>
        </w:rPr>
        <w:t>臺灣資安大</w:t>
      </w:r>
      <w:proofErr w:type="gramEnd"/>
      <w:r>
        <w:rPr>
          <w:rFonts w:hint="eastAsia"/>
        </w:rPr>
        <w:t>會(</w:t>
      </w:r>
      <w:r>
        <w:t>CYBERSEC2020</w:t>
      </w:r>
      <w:r>
        <w:rPr>
          <w:rFonts w:hint="eastAsia"/>
        </w:rPr>
        <w:t>)簡報，已規劃將醫療核心資通系統導入ISO27001，其中所謂「核心資通系統」係包括</w:t>
      </w:r>
      <w:r w:rsidR="00CA3508">
        <w:rPr>
          <w:rFonts w:hint="eastAsia"/>
        </w:rPr>
        <w:t>諸如檢驗系統(</w:t>
      </w:r>
      <w:r w:rsidR="00CA3508">
        <w:t>LIS</w:t>
      </w:r>
      <w:r w:rsidR="00CA3508">
        <w:rPr>
          <w:rFonts w:hint="eastAsia"/>
        </w:rPr>
        <w:t>)、電子病歷系統(</w:t>
      </w:r>
      <w:r w:rsidR="00CA3508">
        <w:t>EMR</w:t>
      </w:r>
      <w:r w:rsidR="00CA3508">
        <w:rPr>
          <w:rFonts w:hint="eastAsia"/>
        </w:rPr>
        <w:t>)、醫療影像系統(</w:t>
      </w:r>
      <w:r w:rsidR="00CA3508">
        <w:t>PACS</w:t>
      </w:r>
      <w:r w:rsidR="00CA3508">
        <w:rPr>
          <w:rFonts w:hint="eastAsia"/>
        </w:rPr>
        <w:t>)、處方系統(</w:t>
      </w:r>
      <w:r w:rsidR="00CA3508">
        <w:t>PIS</w:t>
      </w:r>
      <w:r w:rsidR="00CA3508">
        <w:rPr>
          <w:rFonts w:hint="eastAsia"/>
        </w:rPr>
        <w:t>)、護理系統(</w:t>
      </w:r>
      <w:r w:rsidR="00CA3508">
        <w:t>NIS</w:t>
      </w:r>
      <w:r w:rsidR="00CA3508">
        <w:rPr>
          <w:rFonts w:hint="eastAsia"/>
        </w:rPr>
        <w:t>)等等</w:t>
      </w:r>
      <w:r w:rsidR="00A174F2">
        <w:rPr>
          <w:rFonts w:hint="eastAsia"/>
        </w:rPr>
        <w:t>；然而就衛福部提供之資料顯示，雖然</w:t>
      </w:r>
      <w:r w:rsidR="002A08D0" w:rsidRPr="00602785">
        <w:rPr>
          <w:rFonts w:hint="eastAsia"/>
          <w:color w:val="000000" w:themeColor="text1"/>
        </w:rPr>
        <w:t>多數</w:t>
      </w:r>
      <w:r w:rsidR="00A174F2">
        <w:rPr>
          <w:rFonts w:hint="eastAsia"/>
        </w:rPr>
        <w:t>院</w:t>
      </w:r>
      <w:proofErr w:type="gramStart"/>
      <w:r w:rsidR="00A174F2">
        <w:rPr>
          <w:rFonts w:hint="eastAsia"/>
        </w:rPr>
        <w:t>所均將前述</w:t>
      </w:r>
      <w:proofErr w:type="gramEnd"/>
      <w:r w:rsidR="00A174F2">
        <w:rPr>
          <w:rFonts w:hint="eastAsia"/>
        </w:rPr>
        <w:t>核心資通系統防護等級列為「高」且</w:t>
      </w:r>
      <w:proofErr w:type="gramStart"/>
      <w:r w:rsidR="00CB2304">
        <w:rPr>
          <w:rFonts w:hint="eastAsia"/>
        </w:rPr>
        <w:t>依資</w:t>
      </w:r>
      <w:proofErr w:type="gramEnd"/>
      <w:r w:rsidR="00CB2304">
        <w:rPr>
          <w:rFonts w:hint="eastAsia"/>
        </w:rPr>
        <w:t>安法通過</w:t>
      </w:r>
      <w:r w:rsidR="00A174F2">
        <w:rPr>
          <w:rFonts w:hint="eastAsia"/>
        </w:rPr>
        <w:t>第三方驗證，然仍有部分院所未將核心資通系統防護等級列為「高」，例如國泰醫院之P</w:t>
      </w:r>
      <w:r w:rsidR="00A174F2">
        <w:t>ACS</w:t>
      </w:r>
      <w:r w:rsidR="00A174F2">
        <w:rPr>
          <w:rFonts w:hint="eastAsia"/>
        </w:rPr>
        <w:t>及LIS系統、萬芳醫院NIS系統以及高醫大L</w:t>
      </w:r>
      <w:r w:rsidR="00A174F2">
        <w:t>IS</w:t>
      </w:r>
      <w:r w:rsidR="00A174F2">
        <w:rPr>
          <w:rFonts w:hint="eastAsia"/>
        </w:rPr>
        <w:t>系統等</w:t>
      </w:r>
      <w:r w:rsidR="00796D37">
        <w:rPr>
          <w:rFonts w:hint="eastAsia"/>
        </w:rPr>
        <w:t>；另外部屬醫院</w:t>
      </w:r>
      <w:r w:rsidR="00CC3026">
        <w:rPr>
          <w:rFonts w:hint="eastAsia"/>
        </w:rPr>
        <w:t>同質性相對較高，然而亦可</w:t>
      </w:r>
      <w:r w:rsidR="00796D37">
        <w:rPr>
          <w:rFonts w:hint="eastAsia"/>
        </w:rPr>
        <w:t>發現部分院所之護理系統</w:t>
      </w:r>
      <w:r w:rsidR="00920679">
        <w:rPr>
          <w:rFonts w:hint="eastAsia"/>
        </w:rPr>
        <w:t>(</w:t>
      </w:r>
      <w:r w:rsidR="00920679">
        <w:t>NIS</w:t>
      </w:r>
      <w:r w:rsidR="00920679">
        <w:rPr>
          <w:rFonts w:hint="eastAsia"/>
        </w:rPr>
        <w:t>)</w:t>
      </w:r>
      <w:r w:rsidR="00796D37">
        <w:rPr>
          <w:rFonts w:hint="eastAsia"/>
        </w:rPr>
        <w:t>列為「高」，而部分院所則列為「中」</w:t>
      </w:r>
      <w:r w:rsidR="00CC3026">
        <w:rPr>
          <w:rFonts w:hint="eastAsia"/>
        </w:rPr>
        <w:t>；</w:t>
      </w:r>
      <w:r w:rsidR="00796D37">
        <w:rPr>
          <w:rFonts w:hint="eastAsia"/>
        </w:rPr>
        <w:t>其中雖然可能因其系統設計</w:t>
      </w:r>
      <w:r w:rsidR="00796D37">
        <w:rPr>
          <w:rFonts w:hint="eastAsia"/>
        </w:rPr>
        <w:lastRenderedPageBreak/>
        <w:t>或服務而毋須列為核心</w:t>
      </w:r>
      <w:r w:rsidR="008067D0">
        <w:rPr>
          <w:rFonts w:hint="eastAsia"/>
        </w:rPr>
        <w:t>業務資通</w:t>
      </w:r>
      <w:r w:rsidR="00796D37">
        <w:rPr>
          <w:rFonts w:hint="eastAsia"/>
        </w:rPr>
        <w:t>系統；然而</w:t>
      </w:r>
      <w:r w:rsidR="00A174F2">
        <w:rPr>
          <w:rFonts w:hint="eastAsia"/>
        </w:rPr>
        <w:t>鑒於本院過去調查部分政府</w:t>
      </w:r>
      <w:proofErr w:type="gramStart"/>
      <w:r w:rsidR="00A174F2">
        <w:rPr>
          <w:rFonts w:hint="eastAsia"/>
        </w:rPr>
        <w:t>機關資安事件</w:t>
      </w:r>
      <w:proofErr w:type="gramEnd"/>
      <w:r w:rsidR="00A174F2">
        <w:rPr>
          <w:rFonts w:hint="eastAsia"/>
        </w:rPr>
        <w:t>，如</w:t>
      </w:r>
      <w:proofErr w:type="gramStart"/>
      <w:r w:rsidR="00A174F2">
        <w:rPr>
          <w:rFonts w:hint="eastAsia"/>
        </w:rPr>
        <w:t>銓敘部</w:t>
      </w:r>
      <w:proofErr w:type="gramEnd"/>
      <w:r w:rsidR="00A174F2">
        <w:rPr>
          <w:rFonts w:hint="eastAsia"/>
        </w:rPr>
        <w:t>案(109</w:t>
      </w:r>
      <w:proofErr w:type="gramStart"/>
      <w:r w:rsidR="00A174F2">
        <w:rPr>
          <w:rFonts w:hint="eastAsia"/>
        </w:rPr>
        <w:t>教</w:t>
      </w:r>
      <w:proofErr w:type="gramEnd"/>
      <w:r w:rsidR="00A174F2">
        <w:rPr>
          <w:rFonts w:hint="eastAsia"/>
        </w:rPr>
        <w:t>調0004)及公視數位</w:t>
      </w:r>
      <w:proofErr w:type="gramStart"/>
      <w:r w:rsidR="00A174F2">
        <w:rPr>
          <w:rFonts w:hint="eastAsia"/>
        </w:rPr>
        <w:t>片庫</w:t>
      </w:r>
      <w:proofErr w:type="gramEnd"/>
      <w:r w:rsidR="00A174F2">
        <w:rPr>
          <w:rFonts w:hint="eastAsia"/>
        </w:rPr>
        <w:t>案(111</w:t>
      </w:r>
      <w:proofErr w:type="gramStart"/>
      <w:r w:rsidR="00A174F2">
        <w:rPr>
          <w:rFonts w:hint="eastAsia"/>
        </w:rPr>
        <w:t>教</w:t>
      </w:r>
      <w:proofErr w:type="gramEnd"/>
      <w:r w:rsidR="00A174F2">
        <w:rPr>
          <w:rFonts w:hint="eastAsia"/>
        </w:rPr>
        <w:t>調0040)</w:t>
      </w:r>
      <w:proofErr w:type="gramStart"/>
      <w:r w:rsidR="00A174F2">
        <w:rPr>
          <w:rFonts w:hint="eastAsia"/>
        </w:rPr>
        <w:t>之根</w:t>
      </w:r>
      <w:proofErr w:type="gramEnd"/>
      <w:r w:rsidR="00A174F2">
        <w:rPr>
          <w:rFonts w:hint="eastAsia"/>
        </w:rPr>
        <w:t>因，即為低估資通系統防護需求等級，是以</w:t>
      </w:r>
      <w:r w:rsidR="00796D37">
        <w:rPr>
          <w:rFonts w:hint="eastAsia"/>
        </w:rPr>
        <w:t>相關院所核心業務資通系統之防護需求基準是否妥適，值得衛福部進一步探究</w:t>
      </w:r>
      <w:r w:rsidR="00CB2304">
        <w:rPr>
          <w:rFonts w:hint="eastAsia"/>
        </w:rPr>
        <w:t>，對此，衛福部吳美琪科長於本院113年3月26日辦理詢問時回應如下，顯示</w:t>
      </w:r>
      <w:proofErr w:type="gramStart"/>
      <w:r w:rsidR="00CB2304">
        <w:rPr>
          <w:rFonts w:hint="eastAsia"/>
        </w:rPr>
        <w:t>衛福部亦</w:t>
      </w:r>
      <w:proofErr w:type="gramEnd"/>
      <w:r w:rsidR="00CB2304">
        <w:rPr>
          <w:rFonts w:hint="eastAsia"/>
        </w:rPr>
        <w:t>認有改進空間</w:t>
      </w:r>
      <w:r w:rsidR="00796D37">
        <w:rPr>
          <w:rFonts w:hint="eastAsia"/>
        </w:rPr>
        <w:t>。</w:t>
      </w:r>
    </w:p>
    <w:p w:rsidR="00CB2304" w:rsidRDefault="00CB2304" w:rsidP="00CB2304">
      <w:pPr>
        <w:pStyle w:val="6"/>
      </w:pPr>
      <w:r w:rsidRPr="00CB2304">
        <w:rPr>
          <w:rFonts w:hint="eastAsia"/>
        </w:rPr>
        <w:t>例如EMR和HIS、PACS，核心系統有兩個定義，一是支持核心業務運作的系統，</w:t>
      </w:r>
      <w:proofErr w:type="gramStart"/>
      <w:r w:rsidRPr="00CB2304">
        <w:rPr>
          <w:rFonts w:hint="eastAsia"/>
        </w:rPr>
        <w:t>另是依照</w:t>
      </w:r>
      <w:proofErr w:type="gramEnd"/>
      <w:r w:rsidRPr="00CB2304">
        <w:rPr>
          <w:rFonts w:hint="eastAsia"/>
        </w:rPr>
        <w:t>「機密性」、「完整性」、「可用性」及「法遵性」等四個面向而予以分級；如有沒納入的，我們會要求改善。</w:t>
      </w:r>
    </w:p>
    <w:p w:rsidR="00CB2304" w:rsidRDefault="00CB2304" w:rsidP="00CB2304">
      <w:pPr>
        <w:pStyle w:val="6"/>
      </w:pPr>
      <w:proofErr w:type="gramStart"/>
      <w:r>
        <w:rPr>
          <w:rFonts w:hint="eastAsia"/>
        </w:rPr>
        <w:t>【</w:t>
      </w:r>
      <w:proofErr w:type="gramEnd"/>
      <w:r>
        <w:rPr>
          <w:rFonts w:hint="eastAsia"/>
        </w:rPr>
        <w:t>問:</w:t>
      </w:r>
      <w:r w:rsidRPr="00CB2304">
        <w:rPr>
          <w:rFonts w:hint="eastAsia"/>
        </w:rPr>
        <w:t>看起來</w:t>
      </w:r>
      <w:r w:rsidR="008067D0">
        <w:rPr>
          <w:rFonts w:hint="eastAsia"/>
        </w:rPr>
        <w:t>有些院所的</w:t>
      </w:r>
      <w:r w:rsidRPr="00CB2304">
        <w:rPr>
          <w:rFonts w:hint="eastAsia"/>
        </w:rPr>
        <w:t>PACS</w:t>
      </w:r>
      <w:r w:rsidR="008067D0">
        <w:rPr>
          <w:rFonts w:hint="eastAsia"/>
        </w:rPr>
        <w:t>只</w:t>
      </w:r>
      <w:r w:rsidRPr="00CB2304">
        <w:rPr>
          <w:rFonts w:hint="eastAsia"/>
        </w:rPr>
        <w:t>列為普?</w:t>
      </w:r>
      <w:r>
        <w:rPr>
          <w:rFonts w:hint="eastAsia"/>
        </w:rPr>
        <w:t>】</w:t>
      </w:r>
      <w:r w:rsidRPr="00CB2304">
        <w:rPr>
          <w:rFonts w:hint="eastAsia"/>
        </w:rPr>
        <w:t>我們會逐步跟醫院溝通，希望該列高的要列為高</w:t>
      </w:r>
      <w:r>
        <w:rPr>
          <w:rFonts w:hint="eastAsia"/>
        </w:rPr>
        <w:t>。</w:t>
      </w:r>
    </w:p>
    <w:p w:rsidR="0086204A" w:rsidRDefault="00DF1CDF" w:rsidP="0093408E">
      <w:pPr>
        <w:pStyle w:val="5"/>
      </w:pPr>
      <w:r>
        <w:rPr>
          <w:rFonts w:hint="eastAsia"/>
        </w:rPr>
        <w:t>多數</w:t>
      </w:r>
      <w:r w:rsidR="0086204A">
        <w:rPr>
          <w:rFonts w:hint="eastAsia"/>
        </w:rPr>
        <w:t>院所對於防護等級「中」以下之資通系統未經第三方驗證：</w:t>
      </w:r>
      <w:r w:rsidR="007E166A">
        <w:rPr>
          <w:rFonts w:hint="eastAsia"/>
        </w:rPr>
        <w:t>經查，</w:t>
      </w:r>
      <w:r>
        <w:rPr>
          <w:rFonts w:hint="eastAsia"/>
        </w:rPr>
        <w:t>所有院所對於防護等級「高」之資通</w:t>
      </w:r>
      <w:proofErr w:type="gramStart"/>
      <w:r>
        <w:rPr>
          <w:rFonts w:hint="eastAsia"/>
        </w:rPr>
        <w:t>系統均有通過</w:t>
      </w:r>
      <w:proofErr w:type="gramEnd"/>
      <w:r>
        <w:rPr>
          <w:rFonts w:hint="eastAsia"/>
        </w:rPr>
        <w:t>第三方驗證，然而大部分院所在防護等級「中」以下之資通系統均未經第三方驗證，似為後續可精進之方向之一。</w:t>
      </w:r>
      <w:r>
        <w:t xml:space="preserve"> </w:t>
      </w:r>
    </w:p>
    <w:p w:rsidR="00DF1CDF" w:rsidRDefault="00CC3026" w:rsidP="00CC3026">
      <w:pPr>
        <w:pStyle w:val="3"/>
      </w:pPr>
      <w:r>
        <w:rPr>
          <w:rFonts w:hint="eastAsia"/>
        </w:rPr>
        <w:t>在資通安全事件通報等級方面，</w:t>
      </w:r>
      <w:r w:rsidR="006F220F">
        <w:rPr>
          <w:rFonts w:hint="eastAsia"/>
        </w:rPr>
        <w:t>由於</w:t>
      </w:r>
      <w:r w:rsidR="006F220F" w:rsidRPr="006F220F">
        <w:rPr>
          <w:rFonts w:hint="eastAsia"/>
        </w:rPr>
        <w:t>「資通安全事件通報及應變辦法」</w:t>
      </w:r>
      <w:r w:rsidR="006F220F">
        <w:rPr>
          <w:rFonts w:hint="eastAsia"/>
        </w:rPr>
        <w:t>相關規定</w:t>
      </w:r>
      <w:r w:rsidR="00E60121" w:rsidRPr="00602785">
        <w:rPr>
          <w:rFonts w:hint="eastAsia"/>
          <w:color w:val="000000" w:themeColor="text1"/>
        </w:rPr>
        <w:t>具</w:t>
      </w:r>
      <w:r w:rsidR="006F220F" w:rsidRPr="00602785">
        <w:rPr>
          <w:rFonts w:hint="eastAsia"/>
          <w:color w:val="000000" w:themeColor="text1"/>
        </w:rPr>
        <w:t>有</w:t>
      </w:r>
      <w:r w:rsidR="006F220F">
        <w:rPr>
          <w:rFonts w:hint="eastAsia"/>
        </w:rPr>
        <w:t>不確定法律概念，故無法直接依照字面辦理；而</w:t>
      </w:r>
      <w:r w:rsidR="00B767C7">
        <w:rPr>
          <w:rFonts w:hint="eastAsia"/>
        </w:rPr>
        <w:t>根據本院112年12月28日辦理履</w:t>
      </w:r>
      <w:proofErr w:type="gramStart"/>
      <w:r w:rsidR="00B767C7">
        <w:rPr>
          <w:rFonts w:hint="eastAsia"/>
        </w:rPr>
        <w:t>勘</w:t>
      </w:r>
      <w:proofErr w:type="gramEnd"/>
      <w:r w:rsidR="00B767C7">
        <w:rPr>
          <w:rFonts w:hint="eastAsia"/>
        </w:rPr>
        <w:t>發現</w:t>
      </w:r>
      <w:r w:rsidR="006F220F">
        <w:rPr>
          <w:rFonts w:hint="eastAsia"/>
        </w:rPr>
        <w:t>，</w:t>
      </w:r>
      <w:r w:rsidR="00B767C7">
        <w:rPr>
          <w:rFonts w:hint="eastAsia"/>
        </w:rPr>
        <w:t>不同院所</w:t>
      </w:r>
      <w:proofErr w:type="gramStart"/>
      <w:r w:rsidR="00B767C7">
        <w:rPr>
          <w:rFonts w:hint="eastAsia"/>
        </w:rPr>
        <w:t>對於資安事</w:t>
      </w:r>
      <w:proofErr w:type="gramEnd"/>
      <w:r w:rsidR="00B767C7">
        <w:rPr>
          <w:rFonts w:hint="eastAsia"/>
        </w:rPr>
        <w:t>件通報之觸發條件及等級認定</w:t>
      </w:r>
      <w:r w:rsidR="00920679">
        <w:rPr>
          <w:rFonts w:hint="eastAsia"/>
        </w:rPr>
        <w:t>，</w:t>
      </w:r>
      <w:r w:rsidR="006F220F">
        <w:rPr>
          <w:rFonts w:hint="eastAsia"/>
        </w:rPr>
        <w:t>已</w:t>
      </w:r>
      <w:r w:rsidR="00B96410">
        <w:rPr>
          <w:rFonts w:hint="eastAsia"/>
        </w:rPr>
        <w:t>各自</w:t>
      </w:r>
      <w:r w:rsidR="006F220F">
        <w:rPr>
          <w:rFonts w:hint="eastAsia"/>
        </w:rPr>
        <w:t>發展出不同</w:t>
      </w:r>
      <w:r w:rsidR="00B96410">
        <w:rPr>
          <w:rFonts w:hint="eastAsia"/>
        </w:rPr>
        <w:t>規則如下</w:t>
      </w:r>
      <w:r w:rsidR="00B767C7">
        <w:rPr>
          <w:rFonts w:hint="eastAsia"/>
        </w:rPr>
        <w:t>，</w:t>
      </w:r>
      <w:r w:rsidR="006F220F">
        <w:rPr>
          <w:rFonts w:hint="eastAsia"/>
        </w:rPr>
        <w:t>部分院所規則較為嚴謹，而部分院所規則略顯簡要，</w:t>
      </w:r>
      <w:r w:rsidR="00B96410">
        <w:rPr>
          <w:rFonts w:hint="eastAsia"/>
        </w:rPr>
        <w:t>將可能造成同一類型或等級之事件，各院所</w:t>
      </w:r>
      <w:r w:rsidR="00B96410">
        <w:rPr>
          <w:rFonts w:hint="eastAsia"/>
        </w:rPr>
        <w:lastRenderedPageBreak/>
        <w:t>通報情形不一之情形，對於大規模事件之聯防恐有不利，</w:t>
      </w:r>
      <w:proofErr w:type="gramStart"/>
      <w:r w:rsidR="00B96410">
        <w:rPr>
          <w:rFonts w:hint="eastAsia"/>
        </w:rPr>
        <w:t>衛福部允</w:t>
      </w:r>
      <w:proofErr w:type="gramEnd"/>
      <w:r w:rsidR="00B96410">
        <w:rPr>
          <w:rFonts w:hint="eastAsia"/>
        </w:rPr>
        <w:t>宜透過</w:t>
      </w:r>
      <w:proofErr w:type="gramStart"/>
      <w:r w:rsidR="00B96410">
        <w:rPr>
          <w:rFonts w:hint="eastAsia"/>
        </w:rPr>
        <w:t>資安</w:t>
      </w:r>
      <w:proofErr w:type="gramEnd"/>
      <w:r w:rsidR="00B96410">
        <w:rPr>
          <w:rFonts w:hint="eastAsia"/>
        </w:rPr>
        <w:t>長交流機制，對各院所建立之規則進行交流參考，以促使各醫療院所截長補短，將通報實務趨向最佳實踐(</w:t>
      </w:r>
      <w:r w:rsidR="00B96410" w:rsidRPr="00B96410">
        <w:t>best practice</w:t>
      </w:r>
      <w:r w:rsidR="00B96410">
        <w:rPr>
          <w:rFonts w:hint="eastAsia"/>
        </w:rPr>
        <w:t>)。</w:t>
      </w:r>
    </w:p>
    <w:p w:rsidR="00CB2304" w:rsidRDefault="00CB2304" w:rsidP="001A7326">
      <w:pPr>
        <w:pStyle w:val="4"/>
      </w:pPr>
      <w:r>
        <w:rPr>
          <w:rFonts w:hint="eastAsia"/>
        </w:rPr>
        <w:t>根據本院112年12月28日履</w:t>
      </w:r>
      <w:proofErr w:type="gramStart"/>
      <w:r>
        <w:rPr>
          <w:rFonts w:hint="eastAsia"/>
        </w:rPr>
        <w:t>勘</w:t>
      </w:r>
      <w:proofErr w:type="gramEnd"/>
      <w:r>
        <w:rPr>
          <w:rFonts w:hint="eastAsia"/>
        </w:rPr>
        <w:t>彰基醫院及中國附醫之通報觸發條件及等級認定規則如下:</w:t>
      </w:r>
    </w:p>
    <w:p w:rsidR="002C62C7" w:rsidRDefault="002C62C7" w:rsidP="00CB2304">
      <w:pPr>
        <w:pStyle w:val="5"/>
      </w:pPr>
      <w:r>
        <w:rPr>
          <w:rFonts w:hint="eastAsia"/>
        </w:rPr>
        <w:t>以彰基醫院為例，該院</w:t>
      </w:r>
      <w:proofErr w:type="gramStart"/>
      <w:r>
        <w:rPr>
          <w:rFonts w:hint="eastAsia"/>
        </w:rPr>
        <w:t>對資安事件</w:t>
      </w:r>
      <w:proofErr w:type="gramEnd"/>
      <w:r>
        <w:rPr>
          <w:rFonts w:hint="eastAsia"/>
        </w:rPr>
        <w:t>之</w:t>
      </w:r>
      <w:r w:rsidR="00B767C7">
        <w:rPr>
          <w:rFonts w:hint="eastAsia"/>
        </w:rPr>
        <w:t>定義(觸發條件)</w:t>
      </w:r>
      <w:r>
        <w:rPr>
          <w:rFonts w:hint="eastAsia"/>
        </w:rPr>
        <w:t>為「受影響設備數30%以上且停頓30分鐘以上」</w:t>
      </w:r>
    </w:p>
    <w:p w:rsidR="002C62C7" w:rsidRDefault="002C62C7" w:rsidP="00CB2304">
      <w:pPr>
        <w:pStyle w:val="5"/>
      </w:pPr>
      <w:r>
        <w:rPr>
          <w:rFonts w:hint="eastAsia"/>
        </w:rPr>
        <w:t>若以中國附</w:t>
      </w:r>
      <w:proofErr w:type="gramStart"/>
      <w:r>
        <w:rPr>
          <w:rFonts w:hint="eastAsia"/>
        </w:rPr>
        <w:t>醫</w:t>
      </w:r>
      <w:proofErr w:type="gramEnd"/>
      <w:r>
        <w:rPr>
          <w:rFonts w:hint="eastAsia"/>
        </w:rPr>
        <w:t>為例，該院</w:t>
      </w:r>
      <w:proofErr w:type="gramStart"/>
      <w:r>
        <w:rPr>
          <w:rFonts w:hint="eastAsia"/>
        </w:rPr>
        <w:t>對資安事</w:t>
      </w:r>
      <w:proofErr w:type="gramEnd"/>
      <w:r>
        <w:rPr>
          <w:rFonts w:hint="eastAsia"/>
        </w:rPr>
        <w:t>件訂有</w:t>
      </w:r>
      <w:proofErr w:type="gramStart"/>
      <w:r>
        <w:rPr>
          <w:rFonts w:hint="eastAsia"/>
        </w:rPr>
        <w:t>配分表</w:t>
      </w:r>
      <w:r w:rsidR="00473FA8">
        <w:rPr>
          <w:rFonts w:hint="eastAsia"/>
        </w:rPr>
        <w:t>如</w:t>
      </w:r>
      <w:proofErr w:type="gramEnd"/>
      <w:r w:rsidR="00473FA8">
        <w:rPr>
          <w:rFonts w:hint="eastAsia"/>
        </w:rPr>
        <w:t>下</w:t>
      </w:r>
      <w:r w:rsidR="00F037B6">
        <w:rPr>
          <w:rFonts w:hint="eastAsia"/>
        </w:rPr>
        <w:t>表</w:t>
      </w:r>
      <w:r>
        <w:rPr>
          <w:rFonts w:hint="eastAsia"/>
        </w:rPr>
        <w:t>，</w:t>
      </w:r>
      <w:r w:rsidR="00B767C7">
        <w:rPr>
          <w:rFonts w:hint="eastAsia"/>
        </w:rPr>
        <w:t>其計算方式為「</w:t>
      </w:r>
      <w:r w:rsidR="00B767C7" w:rsidRPr="00B767C7">
        <w:rPr>
          <w:rFonts w:hint="eastAsia"/>
        </w:rPr>
        <w:t>資訊異常事件等級=A+B+C</w:t>
      </w:r>
      <w:r w:rsidR="006F220F">
        <w:rPr>
          <w:rFonts w:hint="eastAsia"/>
        </w:rPr>
        <w:t>，</w:t>
      </w:r>
      <w:r w:rsidR="00B767C7" w:rsidRPr="00B767C7">
        <w:rPr>
          <w:rFonts w:hint="eastAsia"/>
        </w:rPr>
        <w:t>比0小</w:t>
      </w:r>
      <w:r w:rsidR="006F220F">
        <w:rPr>
          <w:rFonts w:hint="eastAsia"/>
        </w:rPr>
        <w:t>則</w:t>
      </w:r>
      <w:r w:rsidR="00B767C7" w:rsidRPr="00B767C7">
        <w:rPr>
          <w:rFonts w:hint="eastAsia"/>
        </w:rPr>
        <w:t>視為 0，比4大視為4</w:t>
      </w:r>
      <w:r w:rsidR="00B767C7">
        <w:rPr>
          <w:rFonts w:hint="eastAsia"/>
        </w:rPr>
        <w:t>」，觸發通報機制之條件則為「若等級為0屬於資訊異常事件，由醫院自行處理；若</w:t>
      </w:r>
      <w:proofErr w:type="gramStart"/>
      <w:r w:rsidR="00B767C7">
        <w:rPr>
          <w:rFonts w:ascii="新細明體" w:eastAsia="新細明體" w:hAnsi="新細明體" w:hint="eastAsia"/>
        </w:rPr>
        <w:t>≧</w:t>
      </w:r>
      <w:proofErr w:type="gramEnd"/>
      <w:r w:rsidR="00B767C7">
        <w:rPr>
          <w:rFonts w:hint="eastAsia"/>
        </w:rPr>
        <w:t>1，則通報</w:t>
      </w:r>
      <w:r w:rsidR="00B767C7">
        <w:t>H-ISAC</w:t>
      </w:r>
      <w:r w:rsidR="00B767C7">
        <w:rPr>
          <w:rFonts w:hint="eastAsia"/>
        </w:rPr>
        <w:t>」。</w:t>
      </w:r>
    </w:p>
    <w:p w:rsidR="00F037B6" w:rsidRDefault="00F037B6" w:rsidP="00F037B6">
      <w:pPr>
        <w:pStyle w:val="a9"/>
      </w:pPr>
      <w:r>
        <w:rPr>
          <w:rFonts w:hint="eastAsia"/>
        </w:rPr>
        <w:t>中國附</w:t>
      </w:r>
      <w:proofErr w:type="gramStart"/>
      <w:r>
        <w:rPr>
          <w:rFonts w:hint="eastAsia"/>
        </w:rPr>
        <w:t>醫資安</w:t>
      </w:r>
      <w:proofErr w:type="gramEnd"/>
      <w:r>
        <w:rPr>
          <w:rFonts w:hint="eastAsia"/>
        </w:rPr>
        <w:t>事件通報及等級認定</w:t>
      </w:r>
      <w:proofErr w:type="gramStart"/>
      <w:r>
        <w:rPr>
          <w:rFonts w:hint="eastAsia"/>
        </w:rPr>
        <w:t>配分</w:t>
      </w:r>
      <w:proofErr w:type="gramEnd"/>
      <w:r>
        <w:rPr>
          <w:rFonts w:hint="eastAsia"/>
        </w:rPr>
        <w:t>表。</w:t>
      </w:r>
    </w:p>
    <w:tbl>
      <w:tblPr>
        <w:tblW w:w="9923" w:type="dxa"/>
        <w:tblInd w:w="-294" w:type="dxa"/>
        <w:tblCellMar>
          <w:left w:w="0" w:type="dxa"/>
          <w:right w:w="0" w:type="dxa"/>
        </w:tblCellMar>
        <w:tblLook w:val="0420" w:firstRow="1" w:lastRow="0" w:firstColumn="0" w:lastColumn="0" w:noHBand="0" w:noVBand="1"/>
      </w:tblPr>
      <w:tblGrid>
        <w:gridCol w:w="851"/>
        <w:gridCol w:w="851"/>
        <w:gridCol w:w="2551"/>
        <w:gridCol w:w="1843"/>
        <w:gridCol w:w="3827"/>
      </w:tblGrid>
      <w:tr w:rsidR="002C62C7" w:rsidRPr="00F93D0F" w:rsidTr="00F037B6">
        <w:trPr>
          <w:trHeight w:val="277"/>
        </w:trPr>
        <w:tc>
          <w:tcPr>
            <w:tcW w:w="8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tcPr>
          <w:p w:rsidR="002C62C7" w:rsidRPr="00F93D0F" w:rsidRDefault="002C62C7" w:rsidP="00F93D0F">
            <w:pPr>
              <w:spacing w:line="320" w:lineRule="exact"/>
              <w:rPr>
                <w:sz w:val="28"/>
                <w:szCs w:val="28"/>
              </w:rPr>
            </w:pPr>
            <w:r w:rsidRPr="00F93D0F">
              <w:rPr>
                <w:rFonts w:hint="eastAsia"/>
                <w:sz w:val="28"/>
                <w:szCs w:val="28"/>
              </w:rPr>
              <w:t>分類</w:t>
            </w:r>
          </w:p>
        </w:tc>
        <w:tc>
          <w:tcPr>
            <w:tcW w:w="8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tcPr>
          <w:p w:rsidR="002C62C7" w:rsidRPr="00F93D0F" w:rsidRDefault="002C62C7" w:rsidP="00F93D0F">
            <w:pPr>
              <w:spacing w:line="320" w:lineRule="exact"/>
              <w:rPr>
                <w:sz w:val="28"/>
                <w:szCs w:val="28"/>
              </w:rPr>
            </w:pPr>
            <w:r w:rsidRPr="00F93D0F">
              <w:rPr>
                <w:rFonts w:hint="eastAsia"/>
                <w:sz w:val="28"/>
                <w:szCs w:val="28"/>
              </w:rPr>
              <w:t>配分</w:t>
            </w: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tcPr>
          <w:p w:rsidR="002C62C7" w:rsidRPr="00F93D0F" w:rsidRDefault="002C62C7" w:rsidP="00F93D0F">
            <w:pPr>
              <w:spacing w:line="320" w:lineRule="exact"/>
              <w:rPr>
                <w:sz w:val="28"/>
                <w:szCs w:val="28"/>
              </w:rPr>
            </w:pPr>
          </w:p>
        </w:tc>
        <w:tc>
          <w:tcPr>
            <w:tcW w:w="5670" w:type="dxa"/>
            <w:gridSpan w:val="2"/>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tcPr>
          <w:p w:rsidR="002C62C7" w:rsidRPr="00F93D0F" w:rsidRDefault="002C62C7" w:rsidP="00F93D0F">
            <w:pPr>
              <w:spacing w:line="320" w:lineRule="exact"/>
              <w:rPr>
                <w:sz w:val="28"/>
                <w:szCs w:val="28"/>
              </w:rPr>
            </w:pPr>
          </w:p>
        </w:tc>
      </w:tr>
      <w:tr w:rsidR="002C62C7" w:rsidRPr="00F93D0F" w:rsidTr="00F037B6">
        <w:trPr>
          <w:trHeight w:val="277"/>
        </w:trPr>
        <w:tc>
          <w:tcPr>
            <w:tcW w:w="851" w:type="dxa"/>
            <w:vMerge w:val="restart"/>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A</w:t>
            </w:r>
          </w:p>
        </w:tc>
        <w:tc>
          <w:tcPr>
            <w:tcW w:w="8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4</w:t>
            </w: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國家機密</w:t>
            </w:r>
          </w:p>
        </w:tc>
        <w:tc>
          <w:tcPr>
            <w:tcW w:w="5670" w:type="dxa"/>
            <w:gridSpan w:val="2"/>
            <w:vMerge w:val="restart"/>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資料類</w:t>
            </w:r>
          </w:p>
        </w:tc>
      </w:tr>
      <w:tr w:rsidR="002C62C7" w:rsidRPr="00F93D0F" w:rsidTr="00F037B6">
        <w:trPr>
          <w:trHeight w:val="199"/>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vMerge w:val="restart"/>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3</w:t>
            </w: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一般公務機密</w:t>
            </w:r>
          </w:p>
        </w:tc>
        <w:tc>
          <w:tcPr>
            <w:tcW w:w="5670" w:type="dxa"/>
            <w:gridSpan w:val="2"/>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r>
      <w:tr w:rsidR="002C62C7" w:rsidRPr="00F93D0F" w:rsidTr="00F037B6">
        <w:trPr>
          <w:trHeight w:val="419"/>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B12B1C" w:rsidP="00F93D0F">
            <w:pPr>
              <w:spacing w:line="320" w:lineRule="exact"/>
              <w:rPr>
                <w:sz w:val="28"/>
                <w:szCs w:val="28"/>
              </w:rPr>
            </w:pPr>
            <w:hyperlink r:id="rId9" w:history="1">
              <w:r w:rsidR="002C62C7" w:rsidRPr="00F93D0F">
                <w:rPr>
                  <w:rStyle w:val="af6"/>
                  <w:rFonts w:hint="eastAsia"/>
                  <w:color w:val="000000" w:themeColor="text1"/>
                  <w:sz w:val="28"/>
                  <w:szCs w:val="28"/>
                  <w:u w:val="none"/>
                </w:rPr>
                <w:t>敏感資訊</w:t>
              </w:r>
            </w:hyperlink>
          </w:p>
        </w:tc>
        <w:tc>
          <w:tcPr>
            <w:tcW w:w="5670" w:type="dxa"/>
            <w:gridSpan w:val="2"/>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r>
      <w:tr w:rsidR="002C62C7" w:rsidRPr="00F93D0F" w:rsidTr="00F037B6">
        <w:trPr>
          <w:trHeight w:val="199"/>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vMerge w:val="restart"/>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0</w:t>
            </w: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業務資訊</w:t>
            </w:r>
          </w:p>
        </w:tc>
        <w:tc>
          <w:tcPr>
            <w:tcW w:w="5670" w:type="dxa"/>
            <w:gridSpan w:val="2"/>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r>
      <w:tr w:rsidR="002C62C7" w:rsidRPr="00F93D0F" w:rsidTr="00F037B6">
        <w:trPr>
          <w:trHeight w:val="290"/>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資通系統</w:t>
            </w:r>
          </w:p>
        </w:tc>
        <w:tc>
          <w:tcPr>
            <w:tcW w:w="5670" w:type="dxa"/>
            <w:gridSpan w:val="2"/>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系統類</w:t>
            </w:r>
          </w:p>
        </w:tc>
      </w:tr>
      <w:tr w:rsidR="002C62C7" w:rsidRPr="00F93D0F" w:rsidTr="00F037B6">
        <w:trPr>
          <w:trHeight w:val="70"/>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業務運作</w:t>
            </w:r>
          </w:p>
        </w:tc>
        <w:tc>
          <w:tcPr>
            <w:tcW w:w="5670" w:type="dxa"/>
            <w:gridSpan w:val="2"/>
            <w:vMerge w:val="restart"/>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運作類</w:t>
            </w:r>
          </w:p>
        </w:tc>
      </w:tr>
      <w:tr w:rsidR="002C62C7" w:rsidRPr="00F93D0F" w:rsidTr="00F037B6">
        <w:trPr>
          <w:trHeight w:val="149"/>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2551" w:type="dxa"/>
            <w:tcBorders>
              <w:top w:val="single" w:sz="8" w:space="0" w:color="3F3F3F"/>
              <w:left w:val="single" w:sz="8" w:space="0" w:color="3F3F3F"/>
              <w:bottom w:val="single" w:sz="8" w:space="0" w:color="3F3F3F"/>
              <w:right w:val="single" w:sz="8" w:space="0" w:color="3F3F3F"/>
            </w:tcBorders>
            <w:shd w:val="clear" w:color="auto" w:fill="F2CED1"/>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資通系統運作</w:t>
            </w:r>
          </w:p>
        </w:tc>
        <w:tc>
          <w:tcPr>
            <w:tcW w:w="5670" w:type="dxa"/>
            <w:gridSpan w:val="2"/>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r>
      <w:tr w:rsidR="002C62C7" w:rsidRPr="00F93D0F" w:rsidTr="002C62C7">
        <w:trPr>
          <w:trHeight w:val="71"/>
        </w:trPr>
        <w:tc>
          <w:tcPr>
            <w:tcW w:w="851" w:type="dxa"/>
            <w:vMerge w:val="restart"/>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B</w:t>
            </w:r>
          </w:p>
        </w:tc>
        <w:tc>
          <w:tcPr>
            <w:tcW w:w="851" w:type="dxa"/>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3</w:t>
            </w:r>
          </w:p>
        </w:tc>
        <w:tc>
          <w:tcPr>
            <w:tcW w:w="8221" w:type="dxa"/>
            <w:gridSpan w:val="3"/>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涉及關鍵基礎設施維運之核心</w:t>
            </w:r>
          </w:p>
        </w:tc>
      </w:tr>
      <w:tr w:rsidR="002C62C7" w:rsidRPr="00F93D0F" w:rsidTr="002C62C7">
        <w:trPr>
          <w:trHeight w:val="135"/>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2</w:t>
            </w:r>
          </w:p>
        </w:tc>
        <w:tc>
          <w:tcPr>
            <w:tcW w:w="8221" w:type="dxa"/>
            <w:gridSpan w:val="3"/>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未涉及關鍵基礎設施維運之核心</w:t>
            </w:r>
          </w:p>
        </w:tc>
      </w:tr>
      <w:tr w:rsidR="002C62C7" w:rsidRPr="00F93D0F" w:rsidTr="002C62C7">
        <w:trPr>
          <w:trHeight w:val="71"/>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1</w:t>
            </w:r>
          </w:p>
        </w:tc>
        <w:tc>
          <w:tcPr>
            <w:tcW w:w="8221" w:type="dxa"/>
            <w:gridSpan w:val="3"/>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 xml:space="preserve">　　　　　　　　　　　非核心</w:t>
            </w:r>
          </w:p>
        </w:tc>
      </w:tr>
      <w:tr w:rsidR="002C62C7" w:rsidRPr="00F93D0F" w:rsidTr="002C62C7">
        <w:trPr>
          <w:trHeight w:val="149"/>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0</w:t>
            </w:r>
          </w:p>
        </w:tc>
        <w:tc>
          <w:tcPr>
            <w:tcW w:w="8221" w:type="dxa"/>
            <w:gridSpan w:val="3"/>
            <w:tcBorders>
              <w:top w:val="single" w:sz="8" w:space="0" w:color="3F3F3F"/>
              <w:left w:val="single" w:sz="8" w:space="0" w:color="3F3F3F"/>
              <w:bottom w:val="single" w:sz="8" w:space="0" w:color="3F3F3F"/>
              <w:right w:val="single" w:sz="8" w:space="0" w:color="3F3F3F"/>
            </w:tcBorders>
            <w:shd w:val="clear" w:color="auto" w:fill="C1E2F4"/>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 xml:space="preserve">if A </w:t>
            </w:r>
            <w:r w:rsidRPr="00F93D0F">
              <w:rPr>
                <w:sz w:val="28"/>
                <w:szCs w:val="28"/>
              </w:rPr>
              <w:sym w:font="Symbol" w:char="F0B9"/>
            </w:r>
            <w:r w:rsidRPr="00F93D0F">
              <w:rPr>
                <w:rFonts w:hint="eastAsia"/>
                <w:sz w:val="28"/>
                <w:szCs w:val="28"/>
              </w:rPr>
              <w:t xml:space="preserve"> 0</w:t>
            </w:r>
          </w:p>
        </w:tc>
      </w:tr>
      <w:tr w:rsidR="002C62C7" w:rsidRPr="00F93D0F" w:rsidTr="00F037B6">
        <w:trPr>
          <w:trHeight w:val="71"/>
        </w:trPr>
        <w:tc>
          <w:tcPr>
            <w:tcW w:w="851" w:type="dxa"/>
            <w:vMerge w:val="restart"/>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C</w:t>
            </w:r>
          </w:p>
        </w:tc>
        <w:tc>
          <w:tcPr>
            <w:tcW w:w="8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p>
        </w:tc>
        <w:tc>
          <w:tcPr>
            <w:tcW w:w="25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資料類</w:t>
            </w:r>
          </w:p>
        </w:tc>
        <w:tc>
          <w:tcPr>
            <w:tcW w:w="1843"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系統類</w:t>
            </w:r>
          </w:p>
        </w:tc>
        <w:tc>
          <w:tcPr>
            <w:tcW w:w="3827"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hideMark/>
          </w:tcPr>
          <w:p w:rsidR="002C62C7" w:rsidRPr="00F93D0F" w:rsidRDefault="002C62C7" w:rsidP="00F93D0F">
            <w:pPr>
              <w:spacing w:line="320" w:lineRule="exact"/>
              <w:rPr>
                <w:sz w:val="28"/>
                <w:szCs w:val="28"/>
              </w:rPr>
            </w:pPr>
            <w:r w:rsidRPr="00F93D0F">
              <w:rPr>
                <w:rFonts w:hint="eastAsia"/>
                <w:sz w:val="28"/>
                <w:szCs w:val="28"/>
              </w:rPr>
              <w:t>運作類</w:t>
            </w:r>
          </w:p>
        </w:tc>
      </w:tr>
      <w:tr w:rsidR="002C62C7" w:rsidRPr="00F93D0F" w:rsidTr="00F037B6">
        <w:trPr>
          <w:trHeight w:val="276"/>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1</w:t>
            </w:r>
          </w:p>
        </w:tc>
        <w:tc>
          <w:tcPr>
            <w:tcW w:w="25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遭嚴重洩漏/竄改</w:t>
            </w:r>
          </w:p>
        </w:tc>
        <w:tc>
          <w:tcPr>
            <w:tcW w:w="1843"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遭嚴重竄改</w:t>
            </w:r>
          </w:p>
        </w:tc>
        <w:tc>
          <w:tcPr>
            <w:tcW w:w="3827"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無法於可容忍中斷時間內回復</w:t>
            </w:r>
          </w:p>
        </w:tc>
      </w:tr>
      <w:tr w:rsidR="002C62C7" w:rsidRPr="00F93D0F" w:rsidTr="00F037B6">
        <w:trPr>
          <w:trHeight w:val="360"/>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0</w:t>
            </w:r>
          </w:p>
        </w:tc>
        <w:tc>
          <w:tcPr>
            <w:tcW w:w="25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遭輕微洩漏/竄改</w:t>
            </w:r>
          </w:p>
        </w:tc>
        <w:tc>
          <w:tcPr>
            <w:tcW w:w="1843"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遭輕微竄改</w:t>
            </w:r>
          </w:p>
        </w:tc>
        <w:tc>
          <w:tcPr>
            <w:tcW w:w="3827"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於可容忍中斷時間內回復</w:t>
            </w:r>
          </w:p>
        </w:tc>
      </w:tr>
      <w:tr w:rsidR="002C62C7" w:rsidRPr="00F93D0F" w:rsidTr="00F037B6">
        <w:trPr>
          <w:trHeight w:val="584"/>
        </w:trPr>
        <w:tc>
          <w:tcPr>
            <w:tcW w:w="851" w:type="dxa"/>
            <w:vMerge/>
            <w:tcBorders>
              <w:top w:val="single" w:sz="8" w:space="0" w:color="3F3F3F"/>
              <w:left w:val="single" w:sz="8" w:space="0" w:color="3F3F3F"/>
              <w:bottom w:val="single" w:sz="8" w:space="0" w:color="3F3F3F"/>
              <w:right w:val="single" w:sz="8" w:space="0" w:color="3F3F3F"/>
            </w:tcBorders>
            <w:vAlign w:val="center"/>
            <w:hideMark/>
          </w:tcPr>
          <w:p w:rsidR="002C62C7" w:rsidRPr="00F93D0F" w:rsidRDefault="002C62C7" w:rsidP="00F93D0F">
            <w:pPr>
              <w:spacing w:line="320" w:lineRule="exact"/>
              <w:rPr>
                <w:sz w:val="28"/>
                <w:szCs w:val="28"/>
              </w:rPr>
            </w:pPr>
          </w:p>
        </w:tc>
        <w:tc>
          <w:tcPr>
            <w:tcW w:w="8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-4</w:t>
            </w:r>
          </w:p>
        </w:tc>
        <w:tc>
          <w:tcPr>
            <w:tcW w:w="2551"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沒有遭洩漏/竄改</w:t>
            </w:r>
          </w:p>
        </w:tc>
        <w:tc>
          <w:tcPr>
            <w:tcW w:w="1843"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沒有遭竄改</w:t>
            </w:r>
          </w:p>
        </w:tc>
        <w:tc>
          <w:tcPr>
            <w:tcW w:w="3827" w:type="dxa"/>
            <w:tcBorders>
              <w:top w:val="single" w:sz="8" w:space="0" w:color="3F3F3F"/>
              <w:left w:val="single" w:sz="8" w:space="0" w:color="3F3F3F"/>
              <w:bottom w:val="single" w:sz="8" w:space="0" w:color="3F3F3F"/>
              <w:right w:val="single" w:sz="8" w:space="0" w:color="3F3F3F"/>
            </w:tcBorders>
            <w:shd w:val="clear" w:color="auto" w:fill="D9EAD5"/>
            <w:tcMar>
              <w:top w:w="29" w:type="dxa"/>
              <w:left w:w="144" w:type="dxa"/>
              <w:bottom w:w="29" w:type="dxa"/>
              <w:right w:w="144" w:type="dxa"/>
            </w:tcMar>
            <w:vAlign w:val="center"/>
            <w:hideMark/>
          </w:tcPr>
          <w:p w:rsidR="002C62C7" w:rsidRPr="00F93D0F" w:rsidRDefault="002C62C7" w:rsidP="00F93D0F">
            <w:pPr>
              <w:spacing w:line="320" w:lineRule="exact"/>
              <w:rPr>
                <w:sz w:val="28"/>
                <w:szCs w:val="28"/>
              </w:rPr>
            </w:pPr>
            <w:r w:rsidRPr="00F93D0F">
              <w:rPr>
                <w:rFonts w:hint="eastAsia"/>
                <w:sz w:val="28"/>
                <w:szCs w:val="28"/>
              </w:rPr>
              <w:t>沒有受影響或停頓</w:t>
            </w:r>
          </w:p>
        </w:tc>
      </w:tr>
    </w:tbl>
    <w:p w:rsidR="00CB2304" w:rsidRDefault="00CB2304" w:rsidP="003B7E05">
      <w:pPr>
        <w:pStyle w:val="4"/>
      </w:pPr>
      <w:r>
        <w:rPr>
          <w:rFonts w:hint="eastAsia"/>
        </w:rPr>
        <w:t>對此，衛福部</w:t>
      </w:r>
      <w:r w:rsidRPr="00CB2304">
        <w:rPr>
          <w:rFonts w:hint="eastAsia"/>
        </w:rPr>
        <w:t>李建璋</w:t>
      </w:r>
      <w:r>
        <w:rPr>
          <w:rFonts w:hint="eastAsia"/>
        </w:rPr>
        <w:t>處長於本院113年3月26日辦理詢問時</w:t>
      </w:r>
      <w:r w:rsidR="00245AE6">
        <w:rPr>
          <w:rFonts w:hint="eastAsia"/>
        </w:rPr>
        <w:t>表示：「（通報）</w:t>
      </w:r>
      <w:r w:rsidR="00245AE6" w:rsidRPr="00245AE6">
        <w:rPr>
          <w:rFonts w:hint="eastAsia"/>
        </w:rPr>
        <w:t>主要是</w:t>
      </w:r>
      <w:r w:rsidR="00F93D0F">
        <w:rPr>
          <w:rFonts w:hint="eastAsia"/>
        </w:rPr>
        <w:t>本部</w:t>
      </w:r>
      <w:r w:rsidR="00245AE6" w:rsidRPr="00245AE6">
        <w:rPr>
          <w:rFonts w:hint="eastAsia"/>
        </w:rPr>
        <w:t>在把關，之後我們會找專家委員會來訂一個原則，之後也會設計在通報系統表單中，使醫院有所遵循</w:t>
      </w:r>
      <w:r w:rsidR="00245AE6">
        <w:rPr>
          <w:rFonts w:hint="eastAsia"/>
        </w:rPr>
        <w:t>」，顯示</w:t>
      </w:r>
      <w:proofErr w:type="gramStart"/>
      <w:r w:rsidR="00245AE6">
        <w:rPr>
          <w:rFonts w:hint="eastAsia"/>
        </w:rPr>
        <w:t>衛福部已有</w:t>
      </w:r>
      <w:proofErr w:type="gramEnd"/>
      <w:r w:rsidR="00245AE6">
        <w:rPr>
          <w:rFonts w:hint="eastAsia"/>
        </w:rPr>
        <w:t>相關精進規劃，</w:t>
      </w:r>
      <w:proofErr w:type="gramStart"/>
      <w:r w:rsidR="00245AE6">
        <w:rPr>
          <w:rFonts w:hint="eastAsia"/>
        </w:rPr>
        <w:t>此外</w:t>
      </w:r>
      <w:proofErr w:type="gramEnd"/>
      <w:r w:rsidR="00245AE6">
        <w:rPr>
          <w:rFonts w:hint="eastAsia"/>
        </w:rPr>
        <w:t>，</w:t>
      </w:r>
      <w:r w:rsidR="00245AE6" w:rsidRPr="00CB2304">
        <w:rPr>
          <w:rFonts w:hint="eastAsia"/>
        </w:rPr>
        <w:t>李建璋</w:t>
      </w:r>
      <w:r w:rsidR="00245AE6">
        <w:rPr>
          <w:rFonts w:hint="eastAsia"/>
        </w:rPr>
        <w:t>處長對於隱匿通報之可能性則表示，</w:t>
      </w:r>
      <w:proofErr w:type="gramStart"/>
      <w:r w:rsidR="00245AE6">
        <w:rPr>
          <w:rFonts w:hint="eastAsia"/>
        </w:rPr>
        <w:t>該部除既</w:t>
      </w:r>
      <w:proofErr w:type="gramEnd"/>
      <w:r w:rsidR="00245AE6">
        <w:rPr>
          <w:rFonts w:hint="eastAsia"/>
        </w:rPr>
        <w:t>有法定之通報機制</w:t>
      </w:r>
      <w:proofErr w:type="gramStart"/>
      <w:r w:rsidR="00245AE6">
        <w:rPr>
          <w:rFonts w:hint="eastAsia"/>
        </w:rPr>
        <w:t>以外，亦有暗網情</w:t>
      </w:r>
      <w:proofErr w:type="gramEnd"/>
      <w:r w:rsidR="00245AE6">
        <w:rPr>
          <w:rFonts w:hint="eastAsia"/>
        </w:rPr>
        <w:t>資及政府聯防體系之通報為輔，尚不致有</w:t>
      </w:r>
      <w:r w:rsidR="000877A3">
        <w:rPr>
          <w:rFonts w:hint="eastAsia"/>
        </w:rPr>
        <w:t>發生</w:t>
      </w:r>
      <w:r w:rsidR="00245AE6">
        <w:rPr>
          <w:rFonts w:hint="eastAsia"/>
        </w:rPr>
        <w:t>災情</w:t>
      </w:r>
      <w:r w:rsidR="000877A3">
        <w:rPr>
          <w:rFonts w:hint="eastAsia"/>
        </w:rPr>
        <w:t>時</w:t>
      </w:r>
      <w:r w:rsidR="00245AE6">
        <w:rPr>
          <w:rFonts w:hint="eastAsia"/>
        </w:rPr>
        <w:t>無法掌握之情形。</w:t>
      </w:r>
    </w:p>
    <w:p w:rsidR="003B7E05" w:rsidRDefault="003B7E05" w:rsidP="003B7E05">
      <w:pPr>
        <w:pStyle w:val="4"/>
      </w:pPr>
      <w:proofErr w:type="gramStart"/>
      <w:r>
        <w:rPr>
          <w:rFonts w:hint="eastAsia"/>
        </w:rPr>
        <w:t>此外，</w:t>
      </w:r>
      <w:proofErr w:type="gramEnd"/>
      <w:r>
        <w:rPr>
          <w:rFonts w:hint="eastAsia"/>
        </w:rPr>
        <w:t>中國附醫之通報機制考慮相對周詳，包括將對外溝通及技術處理人員分開配置、</w:t>
      </w:r>
      <w:proofErr w:type="gramStart"/>
      <w:r>
        <w:rPr>
          <w:rFonts w:hint="eastAsia"/>
        </w:rPr>
        <w:t>線上會</w:t>
      </w:r>
      <w:proofErr w:type="gramEnd"/>
      <w:r>
        <w:rPr>
          <w:rFonts w:hint="eastAsia"/>
        </w:rPr>
        <w:t>議紀錄及保留紙本SOP等等，</w:t>
      </w:r>
      <w:proofErr w:type="gramStart"/>
      <w:r>
        <w:rPr>
          <w:rFonts w:hint="eastAsia"/>
        </w:rPr>
        <w:t>均有值</w:t>
      </w:r>
      <w:proofErr w:type="gramEnd"/>
      <w:r>
        <w:rPr>
          <w:rFonts w:hint="eastAsia"/>
        </w:rPr>
        <w:t>得其他院所參考之處，主管機關允宜透過適當交流機制分享。</w:t>
      </w:r>
    </w:p>
    <w:p w:rsidR="00291958" w:rsidRDefault="00291958" w:rsidP="00291958">
      <w:pPr>
        <w:pStyle w:val="4"/>
      </w:pPr>
      <w:r>
        <w:rPr>
          <w:rFonts w:hint="eastAsia"/>
        </w:rPr>
        <w:t>對於前揭</w:t>
      </w:r>
      <w:r w:rsidRPr="00291958">
        <w:rPr>
          <w:rFonts w:hint="eastAsia"/>
        </w:rPr>
        <w:t>「資通安全責任等級分級辦法」及「資通安全事件通報及應變辦法」</w:t>
      </w:r>
      <w:r>
        <w:rPr>
          <w:rFonts w:hint="eastAsia"/>
        </w:rPr>
        <w:t>各院所實務操作之差距，衛福部周志浩次長於本院3月26日辦理詢問時</w:t>
      </w:r>
      <w:r w:rsidR="00245AE6">
        <w:rPr>
          <w:rFonts w:hint="eastAsia"/>
        </w:rPr>
        <w:t>總結:</w:t>
      </w:r>
      <w:r>
        <w:rPr>
          <w:rFonts w:hint="eastAsia"/>
        </w:rPr>
        <w:t>「</w:t>
      </w:r>
      <w:r w:rsidRPr="00291958">
        <w:rPr>
          <w:rFonts w:hint="eastAsia"/>
        </w:rPr>
        <w:t>這是長期以來的挑戰，因為它預算、人事都是其他部會管理，如果體系無法調整，我們就是依據相關法令來</w:t>
      </w:r>
      <w:proofErr w:type="gramStart"/>
      <w:r w:rsidRPr="00291958">
        <w:rPr>
          <w:rFonts w:hint="eastAsia"/>
        </w:rPr>
        <w:t>規</w:t>
      </w:r>
      <w:proofErr w:type="gramEnd"/>
      <w:r w:rsidRPr="00291958">
        <w:rPr>
          <w:rFonts w:hint="eastAsia"/>
        </w:rPr>
        <w:t>管，我們要發揮法令中賦予的權力，此外也要依賴跨部會的協調。衛福部主要是靠這兩</w:t>
      </w:r>
      <w:proofErr w:type="gramStart"/>
      <w:r w:rsidRPr="00291958">
        <w:rPr>
          <w:rFonts w:hint="eastAsia"/>
        </w:rPr>
        <w:t>個</w:t>
      </w:r>
      <w:proofErr w:type="gramEnd"/>
      <w:r w:rsidRPr="00291958">
        <w:rPr>
          <w:rFonts w:hint="eastAsia"/>
        </w:rPr>
        <w:t>工具</w:t>
      </w:r>
      <w:r>
        <w:rPr>
          <w:rFonts w:hint="eastAsia"/>
        </w:rPr>
        <w:t>」等等</w:t>
      </w:r>
      <w:r w:rsidR="00CB2304">
        <w:rPr>
          <w:rFonts w:hint="eastAsia"/>
        </w:rPr>
        <w:t>；周志浩次長進一步說明，如要進行跨部會協調，則「</w:t>
      </w:r>
      <w:r w:rsidR="00CB2304" w:rsidRPr="00CB2304">
        <w:rPr>
          <w:rFonts w:hint="eastAsia"/>
        </w:rPr>
        <w:t>跨系統有CI醫院，都是以C</w:t>
      </w:r>
      <w:r w:rsidR="00CB2304" w:rsidRPr="00CB2304">
        <w:t>I</w:t>
      </w:r>
      <w:r w:rsidR="00CB2304" w:rsidRPr="00CB2304">
        <w:rPr>
          <w:rFonts w:hint="eastAsia"/>
        </w:rPr>
        <w:t>為架構，每年都有</w:t>
      </w:r>
      <w:proofErr w:type="gramStart"/>
      <w:r w:rsidR="00CB2304" w:rsidRPr="00CB2304">
        <w:rPr>
          <w:rFonts w:hint="eastAsia"/>
        </w:rPr>
        <w:t>資安長</w:t>
      </w:r>
      <w:proofErr w:type="gramEnd"/>
      <w:r w:rsidR="00CB2304" w:rsidRPr="00CB2304">
        <w:rPr>
          <w:rFonts w:hint="eastAsia"/>
        </w:rPr>
        <w:t>會議，另外聯防體系也有跨部會的通報，另外在攻防演練和稽核方面，我們也會進行跨部會，簡言之，醫療</w:t>
      </w:r>
      <w:proofErr w:type="gramStart"/>
      <w:r w:rsidR="00CB2304" w:rsidRPr="00CB2304">
        <w:rPr>
          <w:rFonts w:hint="eastAsia"/>
        </w:rPr>
        <w:t>體系資安</w:t>
      </w:r>
      <w:proofErr w:type="gramEnd"/>
      <w:r w:rsidR="00CB2304" w:rsidRPr="00CB2304">
        <w:rPr>
          <w:rFonts w:hint="eastAsia"/>
        </w:rPr>
        <w:t>是靠CI為中心來組建的</w:t>
      </w:r>
      <w:r w:rsidR="00CB2304">
        <w:rPr>
          <w:rFonts w:hint="eastAsia"/>
        </w:rPr>
        <w:t>」，顯示</w:t>
      </w:r>
      <w:proofErr w:type="gramStart"/>
      <w:r w:rsidR="00CB2304">
        <w:rPr>
          <w:rFonts w:hint="eastAsia"/>
        </w:rPr>
        <w:t>衛福部應積</w:t>
      </w:r>
      <w:proofErr w:type="gramEnd"/>
      <w:r w:rsidR="00CB2304">
        <w:rPr>
          <w:rFonts w:hint="eastAsia"/>
        </w:rPr>
        <w:t>極利用既有機制，對於各院所差異懸殊</w:t>
      </w:r>
      <w:r w:rsidR="00CB2304">
        <w:rPr>
          <w:rFonts w:hint="eastAsia"/>
        </w:rPr>
        <w:lastRenderedPageBreak/>
        <w:t>或有待分享之作法</w:t>
      </w:r>
      <w:proofErr w:type="gramStart"/>
      <w:r w:rsidR="00CB2304">
        <w:rPr>
          <w:rFonts w:hint="eastAsia"/>
        </w:rPr>
        <w:t>進行妥</w:t>
      </w:r>
      <w:proofErr w:type="gramEnd"/>
      <w:r w:rsidR="00CB2304">
        <w:rPr>
          <w:rFonts w:hint="eastAsia"/>
        </w:rPr>
        <w:t>處。</w:t>
      </w:r>
    </w:p>
    <w:p w:rsidR="00987A1F" w:rsidRDefault="00987A1F" w:rsidP="00B96410">
      <w:pPr>
        <w:pStyle w:val="3"/>
      </w:pPr>
      <w:r>
        <w:rPr>
          <w:rFonts w:hint="eastAsia"/>
        </w:rPr>
        <w:t>另查，</w:t>
      </w:r>
      <w:r w:rsidR="00C86697">
        <w:rPr>
          <w:rFonts w:hint="eastAsia"/>
        </w:rPr>
        <w:t>依據本院履</w:t>
      </w:r>
      <w:proofErr w:type="gramStart"/>
      <w:r w:rsidR="00C86697">
        <w:rPr>
          <w:rFonts w:hint="eastAsia"/>
        </w:rPr>
        <w:t>勘</w:t>
      </w:r>
      <w:proofErr w:type="gramEnd"/>
      <w:r w:rsidR="00EE3CDC">
        <w:rPr>
          <w:rFonts w:hint="eastAsia"/>
        </w:rPr>
        <w:t>時醫療</w:t>
      </w:r>
      <w:r w:rsidR="00B55F44">
        <w:rPr>
          <w:rFonts w:hint="eastAsia"/>
        </w:rPr>
        <w:t>院所</w:t>
      </w:r>
      <w:r w:rsidR="00EE3CDC">
        <w:rPr>
          <w:rFonts w:hint="eastAsia"/>
        </w:rPr>
        <w:t>反映</w:t>
      </w:r>
      <w:r w:rsidR="00C86697">
        <w:rPr>
          <w:rFonts w:hint="eastAsia"/>
        </w:rPr>
        <w:t>，多數</w:t>
      </w:r>
      <w:r w:rsidR="00B55F44">
        <w:rPr>
          <w:rFonts w:hint="eastAsia"/>
        </w:rPr>
        <w:t>院所</w:t>
      </w:r>
      <w:r w:rsidR="00C86697">
        <w:rPr>
          <w:rFonts w:hint="eastAsia"/>
        </w:rPr>
        <w:t>均</w:t>
      </w:r>
      <w:proofErr w:type="gramStart"/>
      <w:r w:rsidR="00C86697">
        <w:rPr>
          <w:rFonts w:hint="eastAsia"/>
        </w:rPr>
        <w:t>遭遇資安人</w:t>
      </w:r>
      <w:proofErr w:type="gramEnd"/>
      <w:r w:rsidR="00C86697">
        <w:rPr>
          <w:rFonts w:hint="eastAsia"/>
        </w:rPr>
        <w:t>力問題及通報應變機制之挑戰，茲將相關建議及問題臚</w:t>
      </w:r>
      <w:proofErr w:type="gramStart"/>
      <w:r w:rsidR="00C86697">
        <w:rPr>
          <w:rFonts w:hint="eastAsia"/>
        </w:rPr>
        <w:t>列</w:t>
      </w:r>
      <w:proofErr w:type="gramEnd"/>
      <w:r w:rsidR="00C86697">
        <w:rPr>
          <w:rFonts w:hint="eastAsia"/>
        </w:rPr>
        <w:t>如下，主管機關允宜加以正視，俾強化院所之</w:t>
      </w:r>
      <w:proofErr w:type="gramStart"/>
      <w:r w:rsidR="00C86697">
        <w:rPr>
          <w:rFonts w:hint="eastAsia"/>
        </w:rPr>
        <w:t>資安風</w:t>
      </w:r>
      <w:proofErr w:type="gramEnd"/>
      <w:r w:rsidR="00C86697">
        <w:rPr>
          <w:rFonts w:hint="eastAsia"/>
        </w:rPr>
        <w:t>控能力。</w:t>
      </w:r>
    </w:p>
    <w:p w:rsidR="00C86697" w:rsidRDefault="00C86697" w:rsidP="00C86697">
      <w:pPr>
        <w:pStyle w:val="4"/>
      </w:pPr>
      <w:proofErr w:type="gramStart"/>
      <w:r>
        <w:rPr>
          <w:rFonts w:hint="eastAsia"/>
        </w:rPr>
        <w:t>在資安人力</w:t>
      </w:r>
      <w:proofErr w:type="gramEnd"/>
      <w:r>
        <w:rPr>
          <w:rFonts w:hint="eastAsia"/>
        </w:rPr>
        <w:t>問題</w:t>
      </w:r>
      <w:r w:rsidR="003B7E05">
        <w:rPr>
          <w:rFonts w:hint="eastAsia"/>
        </w:rPr>
        <w:t>方面，部分院所反</w:t>
      </w:r>
      <w:r w:rsidR="00EE3CDC">
        <w:rPr>
          <w:rFonts w:hint="eastAsia"/>
        </w:rPr>
        <w:t>映</w:t>
      </w:r>
      <w:r w:rsidR="003B7E05">
        <w:rPr>
          <w:rFonts w:hint="eastAsia"/>
        </w:rPr>
        <w:t>「</w:t>
      </w:r>
      <w:r w:rsidR="003B7E05" w:rsidRPr="003B7E05">
        <w:rPr>
          <w:rFonts w:hint="eastAsia"/>
        </w:rPr>
        <w:t>若</w:t>
      </w:r>
      <w:r w:rsidR="003B7E05">
        <w:rPr>
          <w:rFonts w:hint="eastAsia"/>
        </w:rPr>
        <w:t>『</w:t>
      </w:r>
      <w:r w:rsidR="003B7E05" w:rsidRPr="003B7E05">
        <w:rPr>
          <w:rFonts w:hint="eastAsia"/>
        </w:rPr>
        <w:t>資通安全責任等級A級之特定非公務機關應辦事項</w:t>
      </w:r>
      <w:r w:rsidR="003B7E05">
        <w:rPr>
          <w:rFonts w:hint="eastAsia"/>
        </w:rPr>
        <w:t>』</w:t>
      </w:r>
      <w:r w:rsidR="003B7E05" w:rsidRPr="003B7E05">
        <w:rPr>
          <w:rFonts w:hint="eastAsia"/>
        </w:rPr>
        <w:t>之資通安全專責人員改成資通安全專職人員，私立醫療院所聘請合規人員壓力極大</w:t>
      </w:r>
      <w:r w:rsidR="003B7E05">
        <w:rPr>
          <w:rFonts w:hint="eastAsia"/>
        </w:rPr>
        <w:t>」，</w:t>
      </w:r>
      <w:r w:rsidR="00291958">
        <w:rPr>
          <w:rFonts w:hint="eastAsia"/>
        </w:rPr>
        <w:t>其他院所則無論是資訊部、醫</w:t>
      </w:r>
      <w:proofErr w:type="gramStart"/>
      <w:r w:rsidR="00291958">
        <w:rPr>
          <w:rFonts w:hint="eastAsia"/>
        </w:rPr>
        <w:t>工部或工務</w:t>
      </w:r>
      <w:proofErr w:type="gramEnd"/>
      <w:r w:rsidR="00291958">
        <w:rPr>
          <w:rFonts w:hint="eastAsia"/>
        </w:rPr>
        <w:t>部均反映現有人力不足之窘境。</w:t>
      </w:r>
    </w:p>
    <w:p w:rsidR="00291958" w:rsidRDefault="00245AE6" w:rsidP="00C86697">
      <w:pPr>
        <w:pStyle w:val="4"/>
      </w:pPr>
      <w:proofErr w:type="gramStart"/>
      <w:r>
        <w:rPr>
          <w:rFonts w:hint="eastAsia"/>
        </w:rPr>
        <w:t>此外，</w:t>
      </w:r>
      <w:proofErr w:type="gramEnd"/>
      <w:r>
        <w:rPr>
          <w:rFonts w:hint="eastAsia"/>
        </w:rPr>
        <w:t>院所亦反映，目前通報應變辦法尚未針對「被入侵、未發作、自主發現」之樣態</w:t>
      </w:r>
      <w:r w:rsidR="000643C3">
        <w:rPr>
          <w:rFonts w:hint="eastAsia"/>
        </w:rPr>
        <w:t>制定</w:t>
      </w:r>
      <w:r>
        <w:rPr>
          <w:rFonts w:hint="eastAsia"/>
        </w:rPr>
        <w:t>通報</w:t>
      </w:r>
      <w:r w:rsidR="000643C3">
        <w:rPr>
          <w:rFonts w:hint="eastAsia"/>
        </w:rPr>
        <w:t>規定，</w:t>
      </w:r>
      <w:proofErr w:type="gramStart"/>
      <w:r w:rsidR="000643C3">
        <w:rPr>
          <w:rFonts w:hint="eastAsia"/>
        </w:rPr>
        <w:t>基於資安聯</w:t>
      </w:r>
      <w:proofErr w:type="gramEnd"/>
      <w:r w:rsidR="000643C3">
        <w:rPr>
          <w:rFonts w:hint="eastAsia"/>
        </w:rPr>
        <w:t>防之考量，主管機關允宜針對</w:t>
      </w:r>
      <w:proofErr w:type="gramStart"/>
      <w:r w:rsidR="000643C3">
        <w:rPr>
          <w:rFonts w:hint="eastAsia"/>
        </w:rPr>
        <w:t>該等樣</w:t>
      </w:r>
      <w:proofErr w:type="gramEnd"/>
      <w:r w:rsidR="000643C3">
        <w:rPr>
          <w:rFonts w:hint="eastAsia"/>
        </w:rPr>
        <w:t>態建立適當之通報規則。</w:t>
      </w:r>
    </w:p>
    <w:p w:rsidR="00474114" w:rsidRDefault="00474114" w:rsidP="008067D0">
      <w:pPr>
        <w:pStyle w:val="4"/>
      </w:pPr>
      <w:r>
        <w:rPr>
          <w:rFonts w:hint="eastAsia"/>
        </w:rPr>
        <w:t>對此，衛福部</w:t>
      </w:r>
      <w:r w:rsidRPr="00CB2304">
        <w:rPr>
          <w:rFonts w:hint="eastAsia"/>
        </w:rPr>
        <w:t>李建璋</w:t>
      </w:r>
      <w:r>
        <w:rPr>
          <w:rFonts w:hint="eastAsia"/>
        </w:rPr>
        <w:t>處長於本院113年3月</w:t>
      </w:r>
      <w:r w:rsidR="00B76EF8">
        <w:rPr>
          <w:rFonts w:hint="eastAsia"/>
        </w:rPr>
        <w:t>26日辦理詢問時</w:t>
      </w:r>
      <w:r>
        <w:rPr>
          <w:rFonts w:hint="eastAsia"/>
        </w:rPr>
        <w:t>表示，</w:t>
      </w:r>
      <w:r w:rsidR="00B76EF8">
        <w:rPr>
          <w:rFonts w:hint="eastAsia"/>
        </w:rPr>
        <w:t>「醫院成本已經被四面八方的壓縮，但即使如此，例如現在採購案一定</w:t>
      </w:r>
      <w:r w:rsidR="00EE3CDC">
        <w:rPr>
          <w:rFonts w:hint="eastAsia"/>
        </w:rPr>
        <w:t>要有</w:t>
      </w:r>
      <w:r w:rsidR="00B76EF8">
        <w:rPr>
          <w:rFonts w:hint="eastAsia"/>
        </w:rPr>
        <w:t>5~10%比例經費</w:t>
      </w:r>
      <w:proofErr w:type="gramStart"/>
      <w:r w:rsidR="00EE3CDC">
        <w:rPr>
          <w:rFonts w:hint="eastAsia"/>
        </w:rPr>
        <w:t>是</w:t>
      </w:r>
      <w:r w:rsidR="00B76EF8">
        <w:rPr>
          <w:rFonts w:hint="eastAsia"/>
        </w:rPr>
        <w:t>資安項目</w:t>
      </w:r>
      <w:proofErr w:type="gramEnd"/>
      <w:r w:rsidR="00B76EF8">
        <w:rPr>
          <w:rFonts w:hint="eastAsia"/>
        </w:rPr>
        <w:t>，未來評鑑也會研議納入重要項目，</w:t>
      </w:r>
      <w:proofErr w:type="gramStart"/>
      <w:r w:rsidR="00B76EF8">
        <w:rPr>
          <w:rFonts w:hint="eastAsia"/>
        </w:rPr>
        <w:t>資安相</w:t>
      </w:r>
      <w:proofErr w:type="gramEnd"/>
      <w:r w:rsidR="00B76EF8">
        <w:rPr>
          <w:rFonts w:hint="eastAsia"/>
        </w:rPr>
        <w:t>關規範會對接紐約州的精神。中小型醫院沒有人力，我們預計依賴聯防機制，讓大醫院帶小醫院」，則該部後續宜有明確精進作法。</w:t>
      </w:r>
    </w:p>
    <w:p w:rsidR="00B96410" w:rsidRDefault="00B96410" w:rsidP="00B96410">
      <w:pPr>
        <w:pStyle w:val="3"/>
      </w:pPr>
      <w:r>
        <w:rPr>
          <w:rFonts w:hint="eastAsia"/>
        </w:rPr>
        <w:t>綜上</w:t>
      </w:r>
      <w:r w:rsidR="00B76EF8">
        <w:rPr>
          <w:rFonts w:hint="eastAsia"/>
        </w:rPr>
        <w:t>，自108年資通安全管理法施行以來，我國資安法遵</w:t>
      </w:r>
      <w:r w:rsidR="0006207A">
        <w:rPr>
          <w:rFonts w:hint="eastAsia"/>
        </w:rPr>
        <w:t>事宜日趨</w:t>
      </w:r>
      <w:r w:rsidR="008067D0">
        <w:rPr>
          <w:rFonts w:hint="eastAsia"/>
        </w:rPr>
        <w:t>嚴謹</w:t>
      </w:r>
      <w:r w:rsidR="0006207A">
        <w:rPr>
          <w:rFonts w:hint="eastAsia"/>
        </w:rPr>
        <w:t>而繁複，而其</w:t>
      </w:r>
      <w:r w:rsidR="000877A3">
        <w:rPr>
          <w:rFonts w:hint="eastAsia"/>
        </w:rPr>
        <w:t>事前風險認知</w:t>
      </w:r>
      <w:r w:rsidR="0006207A">
        <w:rPr>
          <w:rFonts w:hint="eastAsia"/>
        </w:rPr>
        <w:t>周妥與否，則能相當程度反映醫療院所</w:t>
      </w:r>
      <w:proofErr w:type="gramStart"/>
      <w:r w:rsidR="0006207A">
        <w:rPr>
          <w:rFonts w:hint="eastAsia"/>
        </w:rPr>
        <w:t>對於資安風險</w:t>
      </w:r>
      <w:proofErr w:type="gramEnd"/>
      <w:r w:rsidR="0006207A">
        <w:rPr>
          <w:rFonts w:hint="eastAsia"/>
        </w:rPr>
        <w:t>之認知程度及準備情形；經查國內醫療院所在事前之資通系統防護需求</w:t>
      </w:r>
      <w:proofErr w:type="gramStart"/>
      <w:r w:rsidR="0006207A">
        <w:rPr>
          <w:rFonts w:hint="eastAsia"/>
        </w:rPr>
        <w:t>等級納列及</w:t>
      </w:r>
      <w:proofErr w:type="gramEnd"/>
      <w:r w:rsidR="0006207A">
        <w:rPr>
          <w:rFonts w:hint="eastAsia"/>
        </w:rPr>
        <w:t>事中應變之通報條件及機制，即便考量各院所規模、資通系統架構、服務及系統整併等等因素，其實務作法</w:t>
      </w:r>
      <w:r w:rsidR="004272D6">
        <w:rPr>
          <w:rFonts w:hint="eastAsia"/>
        </w:rPr>
        <w:t>之</w:t>
      </w:r>
      <w:r w:rsidR="0006207A">
        <w:rPr>
          <w:rFonts w:hint="eastAsia"/>
        </w:rPr>
        <w:t>差異仍十</w:t>
      </w:r>
      <w:r w:rsidR="0006207A">
        <w:rPr>
          <w:rFonts w:hint="eastAsia"/>
        </w:rPr>
        <w:lastRenderedPageBreak/>
        <w:t>分懸殊，</w:t>
      </w:r>
      <w:r w:rsidR="004272D6">
        <w:rPr>
          <w:rFonts w:hint="eastAsia"/>
        </w:rPr>
        <w:t>將容易造成各院所</w:t>
      </w:r>
      <w:proofErr w:type="gramStart"/>
      <w:r w:rsidR="004272D6">
        <w:rPr>
          <w:rFonts w:hint="eastAsia"/>
        </w:rPr>
        <w:t>之風控落</w:t>
      </w:r>
      <w:proofErr w:type="gramEnd"/>
      <w:r w:rsidR="004272D6">
        <w:rPr>
          <w:rFonts w:hint="eastAsia"/>
        </w:rPr>
        <w:t>差及聯防體系漏洞等問題，爰有檢討必要，而</w:t>
      </w:r>
      <w:proofErr w:type="gramStart"/>
      <w:r w:rsidR="004272D6">
        <w:rPr>
          <w:rFonts w:hint="eastAsia"/>
        </w:rPr>
        <w:t>衛福部既</w:t>
      </w:r>
      <w:proofErr w:type="gramEnd"/>
      <w:r w:rsidR="004272D6">
        <w:rPr>
          <w:rFonts w:hint="eastAsia"/>
        </w:rPr>
        <w:t>對相關問題亦有所認知，</w:t>
      </w:r>
      <w:proofErr w:type="gramStart"/>
      <w:r w:rsidR="004272D6">
        <w:rPr>
          <w:rFonts w:hint="eastAsia"/>
        </w:rPr>
        <w:t>則允宜</w:t>
      </w:r>
      <w:proofErr w:type="gramEnd"/>
      <w:r w:rsidR="004272D6">
        <w:rPr>
          <w:rFonts w:hint="eastAsia"/>
        </w:rPr>
        <w:t>研謀具體措施予以強化，並針對院所遭遇之挑戰提供充分協助及指引。</w:t>
      </w:r>
    </w:p>
    <w:p w:rsidR="00810D49" w:rsidRDefault="00564372" w:rsidP="00DE4238">
      <w:pPr>
        <w:pStyle w:val="2"/>
        <w:rPr>
          <w:b/>
        </w:rPr>
      </w:pPr>
      <w:r>
        <w:rPr>
          <w:rFonts w:hint="eastAsia"/>
          <w:b/>
        </w:rPr>
        <w:t>醫療儀器</w:t>
      </w:r>
      <w:r w:rsidR="0076575A">
        <w:rPr>
          <w:rFonts w:hint="eastAsia"/>
          <w:b/>
        </w:rPr>
        <w:t>將因未來</w:t>
      </w:r>
      <w:r w:rsidR="00D771C8">
        <w:rPr>
          <w:rFonts w:hint="eastAsia"/>
          <w:b/>
        </w:rPr>
        <w:t>智慧及</w:t>
      </w:r>
      <w:r w:rsidR="00356E6A">
        <w:rPr>
          <w:rFonts w:hint="eastAsia"/>
          <w:b/>
        </w:rPr>
        <w:t>數位</w:t>
      </w:r>
      <w:r w:rsidR="0076575A">
        <w:rPr>
          <w:rFonts w:hint="eastAsia"/>
          <w:b/>
        </w:rPr>
        <w:t>醫療趨勢而</w:t>
      </w:r>
      <w:r w:rsidR="00540D95">
        <w:rPr>
          <w:rFonts w:hint="eastAsia"/>
          <w:b/>
        </w:rPr>
        <w:t>愈形重要，惟</w:t>
      </w:r>
      <w:r>
        <w:rPr>
          <w:rFonts w:hint="eastAsia"/>
          <w:b/>
        </w:rPr>
        <w:t>多數</w:t>
      </w:r>
      <w:r w:rsidR="00540D95">
        <w:rPr>
          <w:rFonts w:hint="eastAsia"/>
          <w:b/>
        </w:rPr>
        <w:t>醫療儀器</w:t>
      </w:r>
      <w:r>
        <w:rPr>
          <w:rFonts w:hint="eastAsia"/>
          <w:b/>
        </w:rPr>
        <w:t>具備</w:t>
      </w:r>
      <w:r w:rsidR="00597100">
        <w:rPr>
          <w:rFonts w:hint="eastAsia"/>
          <w:b/>
        </w:rPr>
        <w:t>工業控制系統(</w:t>
      </w:r>
      <w:r w:rsidR="00597100" w:rsidRPr="00597100">
        <w:rPr>
          <w:rFonts w:hint="eastAsia"/>
          <w:b/>
        </w:rPr>
        <w:t>Industrial　Control System</w:t>
      </w:r>
      <w:r w:rsidR="00597100" w:rsidRPr="00597100">
        <w:rPr>
          <w:b/>
        </w:rPr>
        <w:t xml:space="preserve"> </w:t>
      </w:r>
      <w:r w:rsidR="00597100">
        <w:rPr>
          <w:rFonts w:hint="eastAsia"/>
          <w:b/>
        </w:rPr>
        <w:t>，</w:t>
      </w:r>
      <w:r w:rsidR="00597100">
        <w:rPr>
          <w:b/>
        </w:rPr>
        <w:t>ICS</w:t>
      </w:r>
      <w:r w:rsidR="00597100">
        <w:rPr>
          <w:rFonts w:hint="eastAsia"/>
          <w:b/>
        </w:rPr>
        <w:t>)及營運技術</w:t>
      </w:r>
      <w:r w:rsidRPr="00597100">
        <w:rPr>
          <w:rFonts w:hint="eastAsia"/>
          <w:b/>
        </w:rPr>
        <w:t>(</w:t>
      </w:r>
      <w:r w:rsidR="00597100" w:rsidRPr="00597100">
        <w:rPr>
          <w:b/>
        </w:rPr>
        <w:t>Operation Technology</w:t>
      </w:r>
      <w:r w:rsidR="00597100" w:rsidRPr="00597100">
        <w:rPr>
          <w:rFonts w:hint="eastAsia"/>
          <w:b/>
        </w:rPr>
        <w:t>，</w:t>
      </w:r>
      <w:r w:rsidRPr="00597100">
        <w:rPr>
          <w:b/>
        </w:rPr>
        <w:t>OT)</w:t>
      </w:r>
      <w:r w:rsidR="00721ABC" w:rsidRPr="00597100">
        <w:rPr>
          <w:rFonts w:hint="eastAsia"/>
          <w:b/>
        </w:rPr>
        <w:t>特性</w:t>
      </w:r>
      <w:r w:rsidRPr="00597100">
        <w:rPr>
          <w:rFonts w:hint="eastAsia"/>
          <w:b/>
        </w:rPr>
        <w:t>，</w:t>
      </w:r>
      <w:proofErr w:type="gramStart"/>
      <w:r w:rsidRPr="00597100">
        <w:rPr>
          <w:rFonts w:hint="eastAsia"/>
          <w:b/>
        </w:rPr>
        <w:t>其資安管理</w:t>
      </w:r>
      <w:proofErr w:type="gramEnd"/>
      <w:r w:rsidR="00540D95" w:rsidRPr="00597100">
        <w:rPr>
          <w:rFonts w:hint="eastAsia"/>
          <w:b/>
        </w:rPr>
        <w:t>尚</w:t>
      </w:r>
      <w:r w:rsidRPr="00597100">
        <w:rPr>
          <w:rFonts w:hint="eastAsia"/>
          <w:b/>
        </w:rPr>
        <w:t>未如資訊</w:t>
      </w:r>
      <w:r w:rsidR="00B76EFF">
        <w:rPr>
          <w:rFonts w:hint="eastAsia"/>
          <w:b/>
        </w:rPr>
        <w:t>技術</w:t>
      </w:r>
      <w:r w:rsidRPr="00597100">
        <w:rPr>
          <w:rFonts w:hint="eastAsia"/>
          <w:b/>
        </w:rPr>
        <w:t>(</w:t>
      </w:r>
      <w:r w:rsidR="00597100" w:rsidRPr="00597100">
        <w:rPr>
          <w:b/>
        </w:rPr>
        <w:t>Information Technology</w:t>
      </w:r>
      <w:r w:rsidR="00597100" w:rsidRPr="00597100">
        <w:rPr>
          <w:rFonts w:hint="eastAsia"/>
          <w:b/>
        </w:rPr>
        <w:t>，</w:t>
      </w:r>
      <w:r w:rsidRPr="00597100">
        <w:rPr>
          <w:rFonts w:hint="eastAsia"/>
          <w:b/>
        </w:rPr>
        <w:t>I</w:t>
      </w:r>
      <w:r w:rsidRPr="00597100">
        <w:rPr>
          <w:b/>
        </w:rPr>
        <w:t>T</w:t>
      </w:r>
      <w:r w:rsidRPr="00597100">
        <w:rPr>
          <w:rFonts w:hint="eastAsia"/>
          <w:b/>
        </w:rPr>
        <w:t>)</w:t>
      </w:r>
      <w:r>
        <w:rPr>
          <w:rFonts w:hint="eastAsia"/>
          <w:b/>
        </w:rPr>
        <w:t>成熟，</w:t>
      </w:r>
      <w:r w:rsidR="00721ABC">
        <w:rPr>
          <w:rFonts w:hint="eastAsia"/>
          <w:b/>
        </w:rPr>
        <w:t>較易遭遇漏洞更新或供應鏈廠商</w:t>
      </w:r>
      <w:proofErr w:type="gramStart"/>
      <w:r w:rsidR="00721ABC">
        <w:rPr>
          <w:rFonts w:hint="eastAsia"/>
          <w:b/>
        </w:rPr>
        <w:t>之資安風</w:t>
      </w:r>
      <w:proofErr w:type="gramEnd"/>
      <w:r w:rsidR="00721ABC">
        <w:rPr>
          <w:rFonts w:hint="eastAsia"/>
          <w:b/>
        </w:rPr>
        <w:t>險，</w:t>
      </w:r>
      <w:proofErr w:type="gramStart"/>
      <w:r w:rsidR="00721ABC">
        <w:rPr>
          <w:rFonts w:hint="eastAsia"/>
          <w:b/>
        </w:rPr>
        <w:t>衛福部縱</w:t>
      </w:r>
      <w:proofErr w:type="gramEnd"/>
      <w:r w:rsidR="00721ABC">
        <w:rPr>
          <w:rFonts w:hint="eastAsia"/>
          <w:b/>
        </w:rPr>
        <w:t>已較其他關鍵設施領</w:t>
      </w:r>
      <w:r w:rsidR="00EE3CDC">
        <w:rPr>
          <w:rFonts w:hint="eastAsia"/>
          <w:b/>
        </w:rPr>
        <w:t>域積極</w:t>
      </w:r>
      <w:r w:rsidR="00721ABC">
        <w:rPr>
          <w:rFonts w:hint="eastAsia"/>
          <w:b/>
        </w:rPr>
        <w:t>制訂相關</w:t>
      </w:r>
      <w:r w:rsidR="0076575A">
        <w:rPr>
          <w:rFonts w:hint="eastAsia"/>
          <w:b/>
        </w:rPr>
        <w:t>指引</w:t>
      </w:r>
      <w:r w:rsidR="00721ABC">
        <w:rPr>
          <w:rFonts w:hint="eastAsia"/>
          <w:b/>
        </w:rPr>
        <w:t>，</w:t>
      </w:r>
      <w:proofErr w:type="gramStart"/>
      <w:r w:rsidR="0076575A">
        <w:rPr>
          <w:rFonts w:hint="eastAsia"/>
          <w:b/>
        </w:rPr>
        <w:t>惟查</w:t>
      </w:r>
      <w:proofErr w:type="gramEnd"/>
      <w:r w:rsidR="0076575A">
        <w:rPr>
          <w:rFonts w:hint="eastAsia"/>
          <w:b/>
        </w:rPr>
        <w:t>各醫療</w:t>
      </w:r>
      <w:r w:rsidR="00B55F44">
        <w:rPr>
          <w:rFonts w:hint="eastAsia"/>
          <w:b/>
        </w:rPr>
        <w:t>院所</w:t>
      </w:r>
      <w:r w:rsidR="0076575A">
        <w:rPr>
          <w:rFonts w:hint="eastAsia"/>
          <w:b/>
        </w:rPr>
        <w:t>對</w:t>
      </w:r>
      <w:r w:rsidR="00915972">
        <w:rPr>
          <w:rFonts w:hint="eastAsia"/>
          <w:b/>
        </w:rPr>
        <w:t>指引之解讀及</w:t>
      </w:r>
      <w:r w:rsidR="0076575A">
        <w:rPr>
          <w:rFonts w:hint="eastAsia"/>
          <w:b/>
        </w:rPr>
        <w:t>醫療儀器</w:t>
      </w:r>
      <w:proofErr w:type="gramStart"/>
      <w:r w:rsidR="0076575A">
        <w:rPr>
          <w:rFonts w:hint="eastAsia"/>
          <w:b/>
        </w:rPr>
        <w:t>之</w:t>
      </w:r>
      <w:r w:rsidR="00095666">
        <w:rPr>
          <w:rFonts w:hint="eastAsia"/>
          <w:b/>
        </w:rPr>
        <w:t>資安</w:t>
      </w:r>
      <w:r w:rsidR="00E446BF">
        <w:rPr>
          <w:rFonts w:hint="eastAsia"/>
          <w:b/>
        </w:rPr>
        <w:t>資</w:t>
      </w:r>
      <w:proofErr w:type="gramEnd"/>
      <w:r w:rsidR="00E446BF">
        <w:rPr>
          <w:rFonts w:hint="eastAsia"/>
          <w:b/>
        </w:rPr>
        <w:t>產</w:t>
      </w:r>
      <w:r w:rsidR="0076575A">
        <w:rPr>
          <w:rFonts w:hint="eastAsia"/>
          <w:b/>
        </w:rPr>
        <w:t>認定仍有相當歧異，</w:t>
      </w:r>
      <w:r w:rsidR="00EE3CDC">
        <w:rPr>
          <w:rFonts w:hint="eastAsia"/>
          <w:b/>
        </w:rPr>
        <w:t>爰</w:t>
      </w:r>
      <w:r w:rsidR="0076575A">
        <w:rPr>
          <w:rFonts w:hint="eastAsia"/>
          <w:b/>
        </w:rPr>
        <w:t>有檢討必要，復以各醫療</w:t>
      </w:r>
      <w:r w:rsidR="00B55F44">
        <w:rPr>
          <w:rFonts w:hint="eastAsia"/>
          <w:b/>
        </w:rPr>
        <w:t>院所</w:t>
      </w:r>
      <w:r w:rsidR="0076575A">
        <w:rPr>
          <w:rFonts w:hint="eastAsia"/>
          <w:b/>
        </w:rPr>
        <w:t>之第三</w:t>
      </w:r>
      <w:r w:rsidR="00496F47">
        <w:rPr>
          <w:rFonts w:hint="eastAsia"/>
          <w:b/>
        </w:rPr>
        <w:t>方</w:t>
      </w:r>
      <w:r w:rsidR="0076575A">
        <w:rPr>
          <w:rFonts w:hint="eastAsia"/>
          <w:b/>
        </w:rPr>
        <w:t>或第二方稽核難以精確評估醫儀</w:t>
      </w:r>
      <w:proofErr w:type="gramStart"/>
      <w:r w:rsidR="00935194">
        <w:rPr>
          <w:rFonts w:hint="eastAsia"/>
          <w:b/>
        </w:rPr>
        <w:t>之</w:t>
      </w:r>
      <w:r w:rsidR="0076575A">
        <w:rPr>
          <w:rFonts w:hint="eastAsia"/>
          <w:b/>
        </w:rPr>
        <w:t>工控風</w:t>
      </w:r>
      <w:proofErr w:type="gramEnd"/>
      <w:r w:rsidR="0076575A">
        <w:rPr>
          <w:rFonts w:hint="eastAsia"/>
          <w:b/>
        </w:rPr>
        <w:t>險，</w:t>
      </w:r>
      <w:proofErr w:type="gramStart"/>
      <w:r w:rsidR="0076575A">
        <w:rPr>
          <w:rFonts w:hint="eastAsia"/>
          <w:b/>
        </w:rPr>
        <w:t>衛福部允</w:t>
      </w:r>
      <w:proofErr w:type="gramEnd"/>
      <w:r w:rsidR="0076575A">
        <w:rPr>
          <w:rFonts w:hint="eastAsia"/>
          <w:b/>
        </w:rPr>
        <w:t>宜提供額外協助，</w:t>
      </w:r>
      <w:r w:rsidR="00540D95">
        <w:rPr>
          <w:rFonts w:hint="eastAsia"/>
          <w:b/>
        </w:rPr>
        <w:t>以適當控管未來</w:t>
      </w:r>
      <w:r w:rsidR="00D771C8">
        <w:rPr>
          <w:rFonts w:hint="eastAsia"/>
          <w:b/>
        </w:rPr>
        <w:t>智慧及數位</w:t>
      </w:r>
      <w:r w:rsidR="00540D95">
        <w:rPr>
          <w:rFonts w:hint="eastAsia"/>
          <w:b/>
        </w:rPr>
        <w:t>醫療將遭遇</w:t>
      </w:r>
      <w:proofErr w:type="gramStart"/>
      <w:r w:rsidR="00540D95">
        <w:rPr>
          <w:rFonts w:hint="eastAsia"/>
          <w:b/>
        </w:rPr>
        <w:t>之資安風</w:t>
      </w:r>
      <w:proofErr w:type="gramEnd"/>
      <w:r w:rsidR="00540D95">
        <w:rPr>
          <w:rFonts w:hint="eastAsia"/>
          <w:b/>
        </w:rPr>
        <w:t>險。</w:t>
      </w:r>
    </w:p>
    <w:p w:rsidR="007C39BB" w:rsidRDefault="00356E6A" w:rsidP="007C39BB">
      <w:pPr>
        <w:pStyle w:val="3"/>
        <w:ind w:leftChars="200"/>
      </w:pPr>
      <w:r>
        <w:rPr>
          <w:rFonts w:hint="eastAsia"/>
        </w:rPr>
        <w:t>根據2023年行政院生技產業策略</w:t>
      </w:r>
      <w:proofErr w:type="gramStart"/>
      <w:r>
        <w:rPr>
          <w:rFonts w:hint="eastAsia"/>
        </w:rPr>
        <w:t>諮</w:t>
      </w:r>
      <w:proofErr w:type="gramEnd"/>
      <w:r>
        <w:rPr>
          <w:rFonts w:hint="eastAsia"/>
        </w:rPr>
        <w:t>議委員會議簡報顯示，數位醫療產業營業額每年成長10%以上</w:t>
      </w:r>
      <w:r w:rsidR="00D771C8">
        <w:rPr>
          <w:rFonts w:hint="eastAsia"/>
        </w:rPr>
        <w:t>，</w:t>
      </w:r>
      <w:r>
        <w:rPr>
          <w:rFonts w:hint="eastAsia"/>
        </w:rPr>
        <w:t>2022年已達</w:t>
      </w:r>
      <w:r w:rsidR="00DD01F4">
        <w:rPr>
          <w:rFonts w:hint="eastAsia"/>
        </w:rPr>
        <w:t>新臺幣</w:t>
      </w:r>
      <w:r>
        <w:rPr>
          <w:rFonts w:hint="eastAsia"/>
        </w:rPr>
        <w:t>502億元</w:t>
      </w:r>
      <w:r w:rsidR="007141FB">
        <w:rPr>
          <w:rFonts w:hint="eastAsia"/>
        </w:rPr>
        <w:t>之</w:t>
      </w:r>
      <w:r>
        <w:rPr>
          <w:rFonts w:hint="eastAsia"/>
        </w:rPr>
        <w:t>規模</w:t>
      </w:r>
      <w:r w:rsidR="007141FB">
        <w:rPr>
          <w:rFonts w:hint="eastAsia"/>
        </w:rPr>
        <w:t>，</w:t>
      </w:r>
      <w:proofErr w:type="gramStart"/>
      <w:r w:rsidR="00D771C8">
        <w:rPr>
          <w:rFonts w:hint="eastAsia"/>
        </w:rPr>
        <w:t>衛福部並</w:t>
      </w:r>
      <w:proofErr w:type="gramEnd"/>
      <w:r w:rsidR="00D771C8">
        <w:rPr>
          <w:rFonts w:hint="eastAsia"/>
        </w:rPr>
        <w:t>於會中宣示加速醫療資訊系統革新，置重點於「系統的互通性」、「行動整合解決方案」、「資訊數位化」、「安全的通信系統」、「穩定的核心基礎設施」、「系統自動化」等六點；</w:t>
      </w:r>
      <w:r w:rsidR="007141FB">
        <w:rPr>
          <w:rFonts w:hint="eastAsia"/>
        </w:rPr>
        <w:t>至2024年</w:t>
      </w:r>
      <w:r w:rsidR="00D771C8">
        <w:rPr>
          <w:rFonts w:hint="eastAsia"/>
        </w:rPr>
        <w:t>3月</w:t>
      </w:r>
      <w:r w:rsidR="00D771C8" w:rsidRPr="00D771C8">
        <w:rPr>
          <w:rFonts w:hint="eastAsia"/>
        </w:rPr>
        <w:t>美國新聞週刊（Newsweek）</w:t>
      </w:r>
      <w:r w:rsidR="00D771C8">
        <w:rPr>
          <w:rFonts w:hint="eastAsia"/>
        </w:rPr>
        <w:t>所排名之</w:t>
      </w:r>
      <w:r w:rsidR="00D771C8" w:rsidRPr="00D771C8">
        <w:rPr>
          <w:rFonts w:hint="eastAsia"/>
        </w:rPr>
        <w:t>全球最佳智慧醫院</w:t>
      </w:r>
      <w:r w:rsidR="00D771C8">
        <w:rPr>
          <w:rFonts w:hint="eastAsia"/>
        </w:rPr>
        <w:t>中，國內已有四家醫院(</w:t>
      </w:r>
      <w:proofErr w:type="gramStart"/>
      <w:r w:rsidR="00D771C8">
        <w:rPr>
          <w:rFonts w:hint="eastAsia"/>
        </w:rPr>
        <w:t>臺</w:t>
      </w:r>
      <w:proofErr w:type="gramEnd"/>
      <w:r w:rsidR="00D771C8">
        <w:rPr>
          <w:rFonts w:hint="eastAsia"/>
        </w:rPr>
        <w:t>中榮總、中國附醫、臺大醫院及臺北榮總)獲得佳績</w:t>
      </w:r>
      <w:r w:rsidR="00EE3CDC">
        <w:rPr>
          <w:rStyle w:val="aff9"/>
        </w:rPr>
        <w:footnoteReference w:id="1"/>
      </w:r>
      <w:r w:rsidR="00D771C8">
        <w:rPr>
          <w:rFonts w:hint="eastAsia"/>
        </w:rPr>
        <w:t>，足見</w:t>
      </w:r>
      <w:r w:rsidR="00C67604">
        <w:rPr>
          <w:rFonts w:hint="eastAsia"/>
        </w:rPr>
        <w:t>智慧及數位</w:t>
      </w:r>
      <w:r w:rsidR="00D771C8">
        <w:rPr>
          <w:rFonts w:hint="eastAsia"/>
        </w:rPr>
        <w:t>醫療已為未來趨勢。</w:t>
      </w:r>
      <w:r w:rsidR="00C67604">
        <w:rPr>
          <w:rFonts w:hint="eastAsia"/>
        </w:rPr>
        <w:t>而隨之衍生</w:t>
      </w:r>
      <w:proofErr w:type="gramStart"/>
      <w:r w:rsidR="00C67604">
        <w:rPr>
          <w:rFonts w:hint="eastAsia"/>
        </w:rPr>
        <w:t>之資安風險</w:t>
      </w:r>
      <w:proofErr w:type="gramEnd"/>
      <w:r w:rsidR="00C67604">
        <w:rPr>
          <w:rFonts w:hint="eastAsia"/>
        </w:rPr>
        <w:t>，</w:t>
      </w:r>
      <w:r w:rsidR="00935194">
        <w:rPr>
          <w:rFonts w:hint="eastAsia"/>
        </w:rPr>
        <w:t>於資產面一般</w:t>
      </w:r>
      <w:r w:rsidR="007C39BB">
        <w:rPr>
          <w:rFonts w:hint="eastAsia"/>
        </w:rPr>
        <w:t>分為IT及O</w:t>
      </w:r>
      <w:r w:rsidR="007C39BB">
        <w:t>T</w:t>
      </w:r>
      <w:r w:rsidR="007C39BB">
        <w:rPr>
          <w:rFonts w:hint="eastAsia"/>
        </w:rPr>
        <w:t>資產，</w:t>
      </w:r>
      <w:r w:rsidR="007C39BB">
        <w:rPr>
          <w:rFonts w:hint="eastAsia"/>
        </w:rPr>
        <w:lastRenderedPageBreak/>
        <w:t>茲就O</w:t>
      </w:r>
      <w:r w:rsidR="007C39BB">
        <w:t>T</w:t>
      </w:r>
      <w:r w:rsidR="007C39BB">
        <w:rPr>
          <w:rFonts w:hint="eastAsia"/>
        </w:rPr>
        <w:t>部分之</w:t>
      </w:r>
      <w:proofErr w:type="gramStart"/>
      <w:r w:rsidR="007C39BB">
        <w:rPr>
          <w:rFonts w:hint="eastAsia"/>
        </w:rPr>
        <w:t>資安重要性</w:t>
      </w:r>
      <w:proofErr w:type="gramEnd"/>
      <w:r w:rsidR="007C39BB">
        <w:rPr>
          <w:rFonts w:hint="eastAsia"/>
        </w:rPr>
        <w:t>臚陳如下：</w:t>
      </w:r>
    </w:p>
    <w:p w:rsidR="007C39BB" w:rsidRDefault="00CE0C97" w:rsidP="007C39BB">
      <w:pPr>
        <w:pStyle w:val="4"/>
      </w:pPr>
      <w:r>
        <w:rPr>
          <w:rFonts w:hint="eastAsia"/>
        </w:rPr>
        <w:t>根據衛福部109年8月17日訂頒之「基層醫療院</w:t>
      </w:r>
      <w:proofErr w:type="gramStart"/>
      <w:r>
        <w:rPr>
          <w:rFonts w:hint="eastAsia"/>
        </w:rPr>
        <w:t>所資安防護</w:t>
      </w:r>
      <w:proofErr w:type="gramEnd"/>
      <w:r>
        <w:rPr>
          <w:rFonts w:hint="eastAsia"/>
        </w:rPr>
        <w:t>參考指引」中指出，</w:t>
      </w:r>
      <w:r w:rsidR="007C39BB" w:rsidRPr="007C39BB">
        <w:t>醫院該注重</w:t>
      </w:r>
      <w:proofErr w:type="gramStart"/>
      <w:r w:rsidR="007C39BB" w:rsidRPr="007C39BB">
        <w:t>的資安範</w:t>
      </w:r>
      <w:proofErr w:type="gramEnd"/>
      <w:r w:rsidR="007C39BB" w:rsidRPr="007C39BB">
        <w:t>圍不只是IT</w:t>
      </w:r>
      <w:r w:rsidRPr="00CE0C97">
        <w:rPr>
          <w:rFonts w:hint="eastAsia"/>
        </w:rPr>
        <w:t>(Information Technology)</w:t>
      </w:r>
      <w:r w:rsidR="007C39BB" w:rsidRPr="007C39BB">
        <w:t>，還包括</w:t>
      </w:r>
      <w:r w:rsidRPr="007C39BB">
        <w:t>OT</w:t>
      </w:r>
      <w:r w:rsidR="007C39BB" w:rsidRPr="007C39BB">
        <w:t>（Operation Technology，</w:t>
      </w:r>
      <w:r w:rsidRPr="007C39BB">
        <w:t>操作型技術</w:t>
      </w:r>
      <w:r w:rsidR="007C39BB" w:rsidRPr="007C39BB">
        <w:t>）的安全，也就是醫療儀器。近年來各家醫院紛紛發展智慧醫療4.0，利用大數據、AI、雲端和IoT技術分析醫療資料、開發新服務，甚至發展</w:t>
      </w:r>
      <w:proofErr w:type="gramStart"/>
      <w:r w:rsidR="007C39BB" w:rsidRPr="007C39BB">
        <w:t>遠距照護</w:t>
      </w:r>
      <w:proofErr w:type="gramEnd"/>
      <w:r w:rsidR="007C39BB" w:rsidRPr="007C39BB">
        <w:t>和個人化基因分析。</w:t>
      </w:r>
    </w:p>
    <w:p w:rsidR="00356E6A" w:rsidRDefault="007C39BB" w:rsidP="007C39BB">
      <w:pPr>
        <w:pStyle w:val="4"/>
      </w:pPr>
      <w:r w:rsidRPr="007C39BB">
        <w:t>為了推動智慧醫療、加速醫療資料的傳輸與分析，醫院勢必採用可連線的醫療儀器，但這也</w:t>
      </w:r>
      <w:proofErr w:type="gramStart"/>
      <w:r w:rsidRPr="007C39BB">
        <w:t>成為資安隱憂</w:t>
      </w:r>
      <w:proofErr w:type="gramEnd"/>
      <w:r w:rsidRPr="007C39BB">
        <w:t>。</w:t>
      </w:r>
      <w:proofErr w:type="gramStart"/>
      <w:r w:rsidRPr="007C39BB">
        <w:t>醫療資安防護</w:t>
      </w:r>
      <w:proofErr w:type="gramEnd"/>
      <w:r w:rsidRPr="007C39BB">
        <w:t>不只要把個人電腦和伺服器管理好，還要注重醫療儀器</w:t>
      </w:r>
      <w:proofErr w:type="gramStart"/>
      <w:r w:rsidRPr="007C39BB">
        <w:t>的資安檢</w:t>
      </w:r>
      <w:proofErr w:type="gramEnd"/>
      <w:r w:rsidRPr="007C39BB">
        <w:t>測，比如護理工作車、電腦斷層掃描設備、醫療檢測儀器等</w:t>
      </w:r>
      <w:r w:rsidR="00FA7008">
        <w:rPr>
          <w:rFonts w:hint="eastAsia"/>
        </w:rPr>
        <w:t>。</w:t>
      </w:r>
    </w:p>
    <w:p w:rsidR="00597100" w:rsidRDefault="00597100" w:rsidP="00597100">
      <w:pPr>
        <w:pStyle w:val="3"/>
      </w:pPr>
      <w:r>
        <w:rPr>
          <w:rFonts w:hint="eastAsia"/>
        </w:rPr>
        <w:t>在</w:t>
      </w:r>
      <w:r w:rsidRPr="00597100">
        <w:rPr>
          <w:rFonts w:hint="eastAsia"/>
        </w:rPr>
        <w:t>行政院國土安全政策會報107年11月發布之「關鍵資訊基礎</w:t>
      </w:r>
      <w:proofErr w:type="gramStart"/>
      <w:r w:rsidRPr="00597100">
        <w:rPr>
          <w:rFonts w:hint="eastAsia"/>
        </w:rPr>
        <w:t>設施資安防護</w:t>
      </w:r>
      <w:proofErr w:type="gramEnd"/>
      <w:r w:rsidRPr="00597100">
        <w:rPr>
          <w:rFonts w:hint="eastAsia"/>
        </w:rPr>
        <w:t>建議」中，針對工業控制系統</w:t>
      </w:r>
      <w:r w:rsidR="00935194">
        <w:rPr>
          <w:rFonts w:hint="eastAsia"/>
        </w:rPr>
        <w:t>(</w:t>
      </w:r>
      <w:r w:rsidRPr="00597100">
        <w:rPr>
          <w:rFonts w:hint="eastAsia"/>
        </w:rPr>
        <w:t>ICS</w:t>
      </w:r>
      <w:r w:rsidR="00935194">
        <w:t>)</w:t>
      </w:r>
      <w:r w:rsidRPr="00597100">
        <w:rPr>
          <w:rFonts w:hint="eastAsia"/>
        </w:rPr>
        <w:t>提出通用性防護建議</w:t>
      </w:r>
      <w:r>
        <w:rPr>
          <w:rFonts w:hint="eastAsia"/>
        </w:rPr>
        <w:t>，</w:t>
      </w:r>
      <w:proofErr w:type="gramStart"/>
      <w:r>
        <w:rPr>
          <w:rFonts w:hint="eastAsia"/>
        </w:rPr>
        <w:t>其中更敘</w:t>
      </w:r>
      <w:proofErr w:type="gramEnd"/>
      <w:r>
        <w:rPr>
          <w:rFonts w:hint="eastAsia"/>
        </w:rPr>
        <w:t>明，</w:t>
      </w:r>
      <w:r w:rsidRPr="00597100">
        <w:rPr>
          <w:rFonts w:hint="eastAsia"/>
        </w:rPr>
        <w:t>工業控制系統高度強調可用性，而一般資通系統較重視機密性，</w:t>
      </w:r>
      <w:r>
        <w:rPr>
          <w:rFonts w:hint="eastAsia"/>
        </w:rPr>
        <w:t>兩</w:t>
      </w:r>
      <w:r w:rsidRPr="00597100">
        <w:rPr>
          <w:rFonts w:hint="eastAsia"/>
        </w:rPr>
        <w:t>者在功能設計理念具有相當大的差異，因此工業控制系統</w:t>
      </w:r>
      <w:r w:rsidR="00935194">
        <w:rPr>
          <w:rFonts w:hint="eastAsia"/>
        </w:rPr>
        <w:t>(I</w:t>
      </w:r>
      <w:r w:rsidR="00935194">
        <w:t>CS)</w:t>
      </w:r>
      <w:r w:rsidRPr="00597100">
        <w:rPr>
          <w:rFonts w:hint="eastAsia"/>
        </w:rPr>
        <w:t>無法完全套用已建立的資</w:t>
      </w:r>
      <w:r w:rsidR="00B76EFF">
        <w:rPr>
          <w:rFonts w:hint="eastAsia"/>
        </w:rPr>
        <w:t>訊技術</w:t>
      </w:r>
      <w:r w:rsidR="00935194">
        <w:rPr>
          <w:rFonts w:hint="eastAsia"/>
        </w:rPr>
        <w:t>(</w:t>
      </w:r>
      <w:r w:rsidR="00935194">
        <w:t>IT)</w:t>
      </w:r>
      <w:proofErr w:type="gramStart"/>
      <w:r w:rsidRPr="00597100">
        <w:rPr>
          <w:rFonts w:hint="eastAsia"/>
        </w:rPr>
        <w:t>資安防</w:t>
      </w:r>
      <w:proofErr w:type="gramEnd"/>
      <w:r w:rsidRPr="00597100">
        <w:rPr>
          <w:rFonts w:hint="eastAsia"/>
        </w:rPr>
        <w:t>護相關標準或建議。且工業控制系統廣泛使用於能源、交通、</w:t>
      </w:r>
      <w:r w:rsidRPr="00597100">
        <w:rPr>
          <w:rFonts w:hint="eastAsia"/>
          <w:b/>
        </w:rPr>
        <w:t>醫療</w:t>
      </w:r>
      <w:r w:rsidRPr="00597100">
        <w:rPr>
          <w:rFonts w:hint="eastAsia"/>
        </w:rPr>
        <w:t>及製造等領域，</w:t>
      </w:r>
      <w:r w:rsidRPr="002B3689">
        <w:rPr>
          <w:rFonts w:hint="eastAsia"/>
          <w:b/>
        </w:rPr>
        <w:t>各領域的工業控制系統會因領域不同而有其特殊性</w:t>
      </w:r>
      <w:r w:rsidRPr="00597100">
        <w:rPr>
          <w:rFonts w:hint="eastAsia"/>
        </w:rPr>
        <w:t>，</w:t>
      </w:r>
      <w:proofErr w:type="gramStart"/>
      <w:r w:rsidRPr="00597100">
        <w:rPr>
          <w:rFonts w:hint="eastAsia"/>
        </w:rPr>
        <w:t>其資安防護</w:t>
      </w:r>
      <w:proofErr w:type="gramEnd"/>
      <w:r w:rsidRPr="00597100">
        <w:rPr>
          <w:rFonts w:hint="eastAsia"/>
        </w:rPr>
        <w:t>須依領域進行調整</w:t>
      </w:r>
      <w:r>
        <w:rPr>
          <w:rFonts w:hint="eastAsia"/>
        </w:rPr>
        <w:t>，顯見</w:t>
      </w:r>
      <w:r w:rsidR="0004399C">
        <w:rPr>
          <w:rFonts w:hint="eastAsia"/>
        </w:rPr>
        <w:t>I</w:t>
      </w:r>
      <w:r w:rsidR="0004399C">
        <w:t>CS</w:t>
      </w:r>
      <w:r w:rsidR="0004399C">
        <w:rPr>
          <w:rFonts w:hint="eastAsia"/>
        </w:rPr>
        <w:t>及O</w:t>
      </w:r>
      <w:r w:rsidR="0004399C">
        <w:t>T</w:t>
      </w:r>
      <w:proofErr w:type="gramStart"/>
      <w:r w:rsidR="0004399C">
        <w:rPr>
          <w:rFonts w:hint="eastAsia"/>
        </w:rPr>
        <w:t>之資安議</w:t>
      </w:r>
      <w:proofErr w:type="gramEnd"/>
      <w:r w:rsidR="0004399C">
        <w:rPr>
          <w:rFonts w:hint="eastAsia"/>
        </w:rPr>
        <w:t>題，必須與I</w:t>
      </w:r>
      <w:r w:rsidR="0004399C">
        <w:t>T</w:t>
      </w:r>
      <w:r w:rsidR="0004399C">
        <w:rPr>
          <w:rFonts w:hint="eastAsia"/>
        </w:rPr>
        <w:t>分別看待。</w:t>
      </w:r>
    </w:p>
    <w:p w:rsidR="00C67604" w:rsidRDefault="00935194" w:rsidP="00C67604">
      <w:pPr>
        <w:pStyle w:val="3"/>
        <w:jc w:val="left"/>
      </w:pPr>
      <w:r>
        <w:rPr>
          <w:rFonts w:hint="eastAsia"/>
        </w:rPr>
        <w:t>基於</w:t>
      </w:r>
      <w:r w:rsidR="00C67604">
        <w:rPr>
          <w:rFonts w:hint="eastAsia"/>
        </w:rPr>
        <w:t>醫療儀器</w:t>
      </w:r>
      <w:r>
        <w:rPr>
          <w:rFonts w:hint="eastAsia"/>
        </w:rPr>
        <w:t>資訊化及數位化甚為普</w:t>
      </w:r>
      <w:r w:rsidR="003829B2">
        <w:rPr>
          <w:rFonts w:hint="eastAsia"/>
        </w:rPr>
        <w:t>遍</w:t>
      </w:r>
      <w:r>
        <w:rPr>
          <w:rFonts w:hint="eastAsia"/>
        </w:rPr>
        <w:t>及</w:t>
      </w:r>
      <w:proofErr w:type="gramStart"/>
      <w:r>
        <w:rPr>
          <w:rFonts w:hint="eastAsia"/>
        </w:rPr>
        <w:t>多樣，</w:t>
      </w:r>
      <w:proofErr w:type="gramEnd"/>
      <w:r w:rsidR="00C67604">
        <w:rPr>
          <w:rFonts w:hint="eastAsia"/>
        </w:rPr>
        <w:t>衛福部</w:t>
      </w:r>
      <w:r>
        <w:rPr>
          <w:rFonts w:hint="eastAsia"/>
        </w:rPr>
        <w:t>對於營運技術(</w:t>
      </w:r>
      <w:r>
        <w:t>OT)</w:t>
      </w:r>
      <w:proofErr w:type="gramStart"/>
      <w:r>
        <w:rPr>
          <w:rFonts w:hint="eastAsia"/>
        </w:rPr>
        <w:t>之</w:t>
      </w:r>
      <w:r w:rsidRPr="00C67604">
        <w:rPr>
          <w:rFonts w:hint="eastAsia"/>
        </w:rPr>
        <w:t>資安</w:t>
      </w:r>
      <w:r>
        <w:rPr>
          <w:rFonts w:hint="eastAsia"/>
        </w:rPr>
        <w:t>風</w:t>
      </w:r>
      <w:proofErr w:type="gramEnd"/>
      <w:r>
        <w:rPr>
          <w:rFonts w:hint="eastAsia"/>
        </w:rPr>
        <w:t>險意識及控制措施，與各部會</w:t>
      </w:r>
      <w:proofErr w:type="gramStart"/>
      <w:r>
        <w:rPr>
          <w:rFonts w:hint="eastAsia"/>
        </w:rPr>
        <w:t>相較</w:t>
      </w:r>
      <w:r w:rsidR="003829B2">
        <w:rPr>
          <w:rFonts w:hint="eastAsia"/>
        </w:rPr>
        <w:t>尚</w:t>
      </w:r>
      <w:proofErr w:type="gramEnd"/>
      <w:r>
        <w:rPr>
          <w:rFonts w:hint="eastAsia"/>
        </w:rPr>
        <w:t>屬進步(另</w:t>
      </w:r>
      <w:r w:rsidRPr="00935194">
        <w:rPr>
          <w:rFonts w:hint="eastAsia"/>
        </w:rPr>
        <w:t>經濟部</w:t>
      </w:r>
      <w:r>
        <w:rPr>
          <w:rFonts w:hint="eastAsia"/>
        </w:rPr>
        <w:t>亦早於</w:t>
      </w:r>
      <w:r w:rsidRPr="00935194">
        <w:rPr>
          <w:rFonts w:hint="eastAsia"/>
        </w:rPr>
        <w:t>108年12月10日</w:t>
      </w:r>
      <w:r>
        <w:rPr>
          <w:rFonts w:hint="eastAsia"/>
        </w:rPr>
        <w:t>即</w:t>
      </w:r>
      <w:r w:rsidRPr="00935194">
        <w:rPr>
          <w:rFonts w:hint="eastAsia"/>
        </w:rPr>
        <w:t>發布「</w:t>
      </w:r>
      <w:proofErr w:type="gramStart"/>
      <w:r w:rsidRPr="00935194">
        <w:rPr>
          <w:rFonts w:hint="eastAsia"/>
        </w:rPr>
        <w:t>工控物</w:t>
      </w:r>
      <w:proofErr w:type="gramEnd"/>
      <w:r w:rsidRPr="00935194">
        <w:rPr>
          <w:rFonts w:hint="eastAsia"/>
        </w:rPr>
        <w:t>聯網共通</w:t>
      </w:r>
      <w:proofErr w:type="gramStart"/>
      <w:r w:rsidRPr="00935194">
        <w:rPr>
          <w:rFonts w:hint="eastAsia"/>
        </w:rPr>
        <w:t>性資</w:t>
      </w:r>
      <w:proofErr w:type="gramEnd"/>
      <w:r w:rsidRPr="00935194">
        <w:rPr>
          <w:rFonts w:hint="eastAsia"/>
        </w:rPr>
        <w:t>安指</w:t>
      </w:r>
      <w:r w:rsidRPr="00935194">
        <w:rPr>
          <w:rFonts w:hint="eastAsia"/>
        </w:rPr>
        <w:lastRenderedPageBreak/>
        <w:t>南」</w:t>
      </w:r>
      <w:r>
        <w:rPr>
          <w:rFonts w:hint="eastAsia"/>
        </w:rPr>
        <w:t>)</w:t>
      </w:r>
      <w:r w:rsidR="003829B2">
        <w:rPr>
          <w:rFonts w:hint="eastAsia"/>
        </w:rPr>
        <w:t>，其</w:t>
      </w:r>
      <w:r w:rsidR="00C67604">
        <w:rPr>
          <w:rFonts w:hint="eastAsia"/>
        </w:rPr>
        <w:t>政策大致可分為醫療儀器上市前針對業者進行規範，以及醫療院所使用後之院內風險管理。</w:t>
      </w:r>
    </w:p>
    <w:p w:rsidR="00C67604" w:rsidRDefault="00C67604" w:rsidP="00C67604">
      <w:pPr>
        <w:pStyle w:val="4"/>
      </w:pPr>
      <w:r>
        <w:rPr>
          <w:rFonts w:hint="eastAsia"/>
        </w:rPr>
        <w:t>該部</w:t>
      </w:r>
      <w:r w:rsidRPr="005A27BB">
        <w:rPr>
          <w:rFonts w:hint="eastAsia"/>
        </w:rPr>
        <w:t>108年公告「適用於製造廠之醫療器材網路安全指引」，110年修訂公告「適用於製造業者之醫療器材網路安全指引」，該指引調和國際標準、國際組織、先進國家指引等要求以確保聯網醫療器材之網路安全</w:t>
      </w:r>
      <w:r>
        <w:rPr>
          <w:rFonts w:hint="eastAsia"/>
        </w:rPr>
        <w:t>。</w:t>
      </w:r>
      <w:r w:rsidRPr="00356CB0">
        <w:rPr>
          <w:rFonts w:hint="eastAsia"/>
        </w:rPr>
        <w:t>又公告指引前</w:t>
      </w:r>
      <w:r w:rsidR="00CE1571">
        <w:rPr>
          <w:rFonts w:hint="eastAsia"/>
        </w:rPr>
        <w:t>該</w:t>
      </w:r>
      <w:r w:rsidRPr="00356CB0">
        <w:rPr>
          <w:rFonts w:hint="eastAsia"/>
        </w:rPr>
        <w:t>部對於可資料傳輸之醫療器材於查驗登記時，除業者需檢附相關軟體確效文件外，其醫療器材製造業者在醫療器材品質管理系統下應執行產品生命週期之風險評估，建立風險管理流程識別包含網路安全之相關危害並確保風險管控措施的有效性</w:t>
      </w:r>
      <w:r>
        <w:rPr>
          <w:rFonts w:hint="eastAsia"/>
        </w:rPr>
        <w:t>。</w:t>
      </w:r>
    </w:p>
    <w:p w:rsidR="00C67604" w:rsidRDefault="00C67604" w:rsidP="00FA7008">
      <w:pPr>
        <w:pStyle w:val="4"/>
      </w:pPr>
      <w:r>
        <w:rPr>
          <w:rFonts w:hint="eastAsia"/>
        </w:rPr>
        <w:t>其次該部參照資通安全責任等級分級辦法附表十資通系統防護基準，訂定「醫療領域資通</w:t>
      </w:r>
      <w:proofErr w:type="gramStart"/>
      <w:r>
        <w:rPr>
          <w:rFonts w:hint="eastAsia"/>
        </w:rPr>
        <w:t>系統資安防護</w:t>
      </w:r>
      <w:proofErr w:type="gramEnd"/>
      <w:r>
        <w:rPr>
          <w:rFonts w:hint="eastAsia"/>
        </w:rPr>
        <w:t>基準」，並於112年11月8日函知各醫療機構</w:t>
      </w:r>
      <w:r w:rsidR="00FA7008">
        <w:rPr>
          <w:rFonts w:hint="eastAsia"/>
        </w:rPr>
        <w:t>。</w:t>
      </w:r>
      <w:r>
        <w:rPr>
          <w:rFonts w:hint="eastAsia"/>
        </w:rPr>
        <w:t>醫療領域防護基準共有10個控制構面、36個控制目標及75個控制措施，分別針對網路架構、存取控管、事件日誌、營運持續計畫、系統與通訊防護、實體與環境防護等面向進行控管，藉由IT及OT人員配合確認列管設備、聯網方式與架構，評估防護需求等級並套用對應之防護控制措施。</w:t>
      </w:r>
    </w:p>
    <w:p w:rsidR="00C67604" w:rsidRDefault="00C67604" w:rsidP="00FA7008">
      <w:pPr>
        <w:pStyle w:val="5"/>
      </w:pPr>
      <w:r w:rsidRPr="00356CB0">
        <w:rPr>
          <w:rFonts w:hint="eastAsia"/>
        </w:rPr>
        <w:t>10個控制構面</w:t>
      </w:r>
      <w:r>
        <w:rPr>
          <w:rFonts w:hint="eastAsia"/>
        </w:rPr>
        <w:t>包括：網路架構、存取控制、事件日誌與可歸責性、營運持續計畫、識別與鑑別、系統與通訊防護、系統與服務獲得、實體與環境防護、系統與資訊完整性、組態管理及組織管理。</w:t>
      </w:r>
    </w:p>
    <w:p w:rsidR="00C67604" w:rsidRDefault="00C67604" w:rsidP="00FA7008">
      <w:pPr>
        <w:pStyle w:val="5"/>
      </w:pPr>
      <w:r>
        <w:rPr>
          <w:rFonts w:hint="eastAsia"/>
        </w:rPr>
        <w:t>在醫療儀器</w:t>
      </w:r>
      <w:proofErr w:type="gramStart"/>
      <w:r>
        <w:rPr>
          <w:rFonts w:hint="eastAsia"/>
        </w:rPr>
        <w:t>資安分</w:t>
      </w:r>
      <w:proofErr w:type="gramEnd"/>
      <w:r>
        <w:rPr>
          <w:rFonts w:hint="eastAsia"/>
        </w:rPr>
        <w:t>群分類模型部分，將儀器分為終端儀器群及控制系統群；其中終端儀器群</w:t>
      </w:r>
      <w:r>
        <w:rPr>
          <w:rFonts w:hint="eastAsia"/>
        </w:rPr>
        <w:lastRenderedPageBreak/>
        <w:t>再分為終端單機(如護理推車)、</w:t>
      </w:r>
      <w:proofErr w:type="gramStart"/>
      <w:r>
        <w:rPr>
          <w:rFonts w:hint="eastAsia"/>
        </w:rPr>
        <w:t>群組型儀器</w:t>
      </w:r>
      <w:proofErr w:type="gramEnd"/>
      <w:r>
        <w:rPr>
          <w:rFonts w:hint="eastAsia"/>
        </w:rPr>
        <w:t>(如生理監視器)及系統型儀器(如C</w:t>
      </w:r>
      <w:r>
        <w:t>T</w:t>
      </w:r>
      <w:r>
        <w:rPr>
          <w:rFonts w:hint="eastAsia"/>
        </w:rPr>
        <w:t>或MRI)；控制</w:t>
      </w:r>
      <w:proofErr w:type="gramStart"/>
      <w:r>
        <w:rPr>
          <w:rFonts w:hint="eastAsia"/>
        </w:rPr>
        <w:t>系統群</w:t>
      </w:r>
      <w:r w:rsidR="007C39BB" w:rsidRPr="007C39BB">
        <w:rPr>
          <w:rFonts w:hint="eastAsia"/>
        </w:rPr>
        <w:t>指規格</w:t>
      </w:r>
      <w:proofErr w:type="gramEnd"/>
      <w:r w:rsidR="007C39BB" w:rsidRPr="007C39BB">
        <w:rPr>
          <w:rFonts w:hint="eastAsia"/>
        </w:rPr>
        <w:t>上可連線管理2台（含）以上「終端儀器」群之單機或邊界主機，連結院內系統網路（Intranet） 傳輸資料之臨床儀器控制系統，包含「醫儀控制系統」與「醫儀應用系統」二類</w:t>
      </w:r>
      <w:r w:rsidR="00FA7008">
        <w:rPr>
          <w:rFonts w:hint="eastAsia"/>
        </w:rPr>
        <w:t>。</w:t>
      </w:r>
    </w:p>
    <w:p w:rsidR="00FA7008" w:rsidRPr="00542007" w:rsidRDefault="00FA7008" w:rsidP="00FA7008">
      <w:pPr>
        <w:pStyle w:val="6"/>
      </w:pPr>
      <w:proofErr w:type="gramStart"/>
      <w:r w:rsidRPr="00542007">
        <w:rPr>
          <w:rFonts w:hint="eastAsia"/>
        </w:rPr>
        <w:t>醫</w:t>
      </w:r>
      <w:proofErr w:type="gramEnd"/>
      <w:r w:rsidRPr="00542007">
        <w:rPr>
          <w:rFonts w:hint="eastAsia"/>
        </w:rPr>
        <w:t>儀控制系統：全稱為「醫療儀器資訊控制系統」，指控制「終端儀器」的管理系統；只管理「儀器</w:t>
      </w:r>
      <w:r w:rsidRPr="00542007">
        <w:t>ID</w:t>
      </w:r>
      <w:r w:rsidRPr="00542007">
        <w:rPr>
          <w:rFonts w:hint="eastAsia"/>
        </w:rPr>
        <w:t>」及「檢驗檢查資料」；不落地儲存與醫療機關資訊系統交換的「可識別資料」、不管理資料查詢的「</w:t>
      </w:r>
      <w:proofErr w:type="gramStart"/>
      <w:r w:rsidRPr="00542007">
        <w:rPr>
          <w:rFonts w:hint="eastAsia"/>
        </w:rPr>
        <w:t>醫</w:t>
      </w:r>
      <w:proofErr w:type="gramEnd"/>
      <w:r w:rsidRPr="00542007">
        <w:rPr>
          <w:rFonts w:hint="eastAsia"/>
        </w:rPr>
        <w:t>事人員</w:t>
      </w:r>
      <w:proofErr w:type="gramStart"/>
      <w:r w:rsidRPr="00542007">
        <w:rPr>
          <w:rFonts w:hint="eastAsia"/>
        </w:rPr>
        <w:t>帳密權</w:t>
      </w:r>
      <w:proofErr w:type="gramEnd"/>
      <w:r w:rsidRPr="00542007">
        <w:rPr>
          <w:rFonts w:hint="eastAsia"/>
        </w:rPr>
        <w:t>控」；功能上不涉及識別個人資訊的控制軟體系統。如：</w:t>
      </w:r>
      <w:r w:rsidRPr="00542007">
        <w:t>ICU</w:t>
      </w:r>
      <w:r w:rsidRPr="00542007">
        <w:rPr>
          <w:rFonts w:hint="eastAsia"/>
        </w:rPr>
        <w:t>生理監護系統伺服器主機、</w:t>
      </w:r>
      <w:proofErr w:type="gramStart"/>
      <w:r w:rsidRPr="00542007">
        <w:rPr>
          <w:rFonts w:hint="eastAsia"/>
        </w:rPr>
        <w:t>洗腎機拋轉</w:t>
      </w:r>
      <w:proofErr w:type="gramEnd"/>
      <w:r w:rsidRPr="00542007">
        <w:rPr>
          <w:rFonts w:hint="eastAsia"/>
        </w:rPr>
        <w:t>系統設備伺服器的控制軟</w:t>
      </w:r>
      <w:r>
        <w:rPr>
          <w:rFonts w:hint="eastAsia"/>
        </w:rPr>
        <w:t>體</w:t>
      </w:r>
      <w:r w:rsidRPr="00542007">
        <w:rPr>
          <w:rFonts w:hint="eastAsia"/>
        </w:rPr>
        <w:t>系統。</w:t>
      </w:r>
    </w:p>
    <w:p w:rsidR="00FA7008" w:rsidRDefault="00FA7008" w:rsidP="00FA7008">
      <w:pPr>
        <w:pStyle w:val="6"/>
      </w:pPr>
      <w:proofErr w:type="gramStart"/>
      <w:r w:rsidRPr="00542007">
        <w:rPr>
          <w:rFonts w:ascii="Times New Roman" w:hAnsi="Times New Roman" w:hint="eastAsia"/>
        </w:rPr>
        <w:t>醫</w:t>
      </w:r>
      <w:proofErr w:type="gramEnd"/>
      <w:r w:rsidRPr="00542007">
        <w:rPr>
          <w:rFonts w:ascii="Times New Roman" w:hAnsi="Times New Roman" w:hint="eastAsia"/>
        </w:rPr>
        <w:t>儀應用系統：全稱為「醫療儀器資訊應用系統」，指「終端儀器」的控制應用管理系統；包含交換且儲存</w:t>
      </w:r>
      <w:r w:rsidRPr="00542007">
        <w:rPr>
          <w:rFonts w:ascii="Times New Roman" w:hAnsi="Times New Roman"/>
        </w:rPr>
        <w:t>HIS</w:t>
      </w:r>
      <w:r w:rsidRPr="00542007">
        <w:rPr>
          <w:rFonts w:ascii="Times New Roman" w:hAnsi="Times New Roman" w:hint="eastAsia"/>
        </w:rPr>
        <w:t>病人</w:t>
      </w:r>
      <w:proofErr w:type="gramStart"/>
      <w:r w:rsidRPr="00542007">
        <w:rPr>
          <w:rFonts w:ascii="Times New Roman" w:hAnsi="Times New Roman" w:hint="eastAsia"/>
        </w:rPr>
        <w:t>個</w:t>
      </w:r>
      <w:proofErr w:type="gramEnd"/>
      <w:r w:rsidRPr="00542007">
        <w:rPr>
          <w:rFonts w:ascii="Times New Roman" w:hAnsi="Times New Roman" w:hint="eastAsia"/>
        </w:rPr>
        <w:t>資資訊、有管理醫事人員</w:t>
      </w:r>
      <w:proofErr w:type="gramStart"/>
      <w:r w:rsidRPr="00542007">
        <w:rPr>
          <w:rFonts w:ascii="Times New Roman" w:hAnsi="Times New Roman" w:hint="eastAsia"/>
        </w:rPr>
        <w:t>帳密權</w:t>
      </w:r>
      <w:proofErr w:type="gramEnd"/>
      <w:r w:rsidRPr="00542007">
        <w:rPr>
          <w:rFonts w:ascii="Times New Roman" w:hAnsi="Times New Roman" w:hint="eastAsia"/>
        </w:rPr>
        <w:t>控等可識別資訊的儀器控制及連結臨床應用套裝軟體系統。如：產房資訊系統、</w:t>
      </w:r>
      <w:proofErr w:type="gramStart"/>
      <w:r w:rsidRPr="00542007">
        <w:rPr>
          <w:rFonts w:ascii="Times New Roman" w:hAnsi="Times New Roman" w:hint="eastAsia"/>
        </w:rPr>
        <w:t>檢驗備管系統</w:t>
      </w:r>
      <w:proofErr w:type="gramEnd"/>
      <w:r w:rsidRPr="00542007">
        <w:rPr>
          <w:rFonts w:ascii="Times New Roman" w:hAnsi="Times New Roman" w:hint="eastAsia"/>
        </w:rPr>
        <w:t>伺服器的應用軟</w:t>
      </w:r>
      <w:r>
        <w:rPr>
          <w:rFonts w:ascii="Times New Roman" w:hAnsi="Times New Roman" w:hint="eastAsia"/>
        </w:rPr>
        <w:t>體</w:t>
      </w:r>
      <w:r w:rsidRPr="00542007">
        <w:rPr>
          <w:rFonts w:ascii="Times New Roman" w:hAnsi="Times New Roman" w:hint="eastAsia"/>
        </w:rPr>
        <w:t>系統</w:t>
      </w:r>
      <w:r>
        <w:rPr>
          <w:rFonts w:ascii="Times New Roman" w:hAnsi="Times New Roman" w:hint="eastAsia"/>
        </w:rPr>
        <w:t>。</w:t>
      </w:r>
    </w:p>
    <w:p w:rsidR="00C67604" w:rsidRDefault="00C67604" w:rsidP="00C67604">
      <w:pPr>
        <w:pStyle w:val="5"/>
      </w:pPr>
      <w:r>
        <w:rPr>
          <w:rFonts w:hint="eastAsia"/>
        </w:rPr>
        <w:t>現已針對醫療領域防護基準擬定</w:t>
      </w:r>
      <w:proofErr w:type="gramStart"/>
      <w:r>
        <w:rPr>
          <w:rFonts w:hint="eastAsia"/>
        </w:rPr>
        <w:t>查檢表</w:t>
      </w:r>
      <w:proofErr w:type="gramEnd"/>
      <w:r>
        <w:rPr>
          <w:rFonts w:hint="eastAsia"/>
        </w:rPr>
        <w:t>，將請醫院自評確認目前達成情形，並於實地稽核時檢視落實情形。</w:t>
      </w:r>
    </w:p>
    <w:p w:rsidR="00FA7008" w:rsidRDefault="00095666" w:rsidP="00FA7008">
      <w:pPr>
        <w:pStyle w:val="3"/>
      </w:pPr>
      <w:r w:rsidRPr="00095666">
        <w:rPr>
          <w:rFonts w:hint="eastAsia"/>
        </w:rPr>
        <w:t>按資通安全管理之程序一般可分為識別、保護、偵測、回應及復原，換言之，防禦必須從了解</w:t>
      </w:r>
      <w:r>
        <w:rPr>
          <w:rFonts w:hint="eastAsia"/>
        </w:rPr>
        <w:t>「有哪些資產」以及「</w:t>
      </w:r>
      <w:r w:rsidRPr="00095666">
        <w:rPr>
          <w:rFonts w:hint="eastAsia"/>
        </w:rPr>
        <w:t>守備邊界</w:t>
      </w:r>
      <w:r>
        <w:rPr>
          <w:rFonts w:hint="eastAsia"/>
        </w:rPr>
        <w:t>為何」等</w:t>
      </w:r>
      <w:r w:rsidRPr="00095666">
        <w:rPr>
          <w:rFonts w:hint="eastAsia"/>
        </w:rPr>
        <w:t>風險識別開始</w:t>
      </w:r>
      <w:r>
        <w:rPr>
          <w:rFonts w:hint="eastAsia"/>
        </w:rPr>
        <w:t>；</w:t>
      </w:r>
      <w:proofErr w:type="gramStart"/>
      <w:r>
        <w:rPr>
          <w:rFonts w:hint="eastAsia"/>
        </w:rPr>
        <w:t>惟查</w:t>
      </w:r>
      <w:proofErr w:type="gramEnd"/>
      <w:r>
        <w:rPr>
          <w:rFonts w:hint="eastAsia"/>
        </w:rPr>
        <w:t>，根</w:t>
      </w:r>
      <w:r w:rsidR="00FA7008">
        <w:rPr>
          <w:rFonts w:hint="eastAsia"/>
        </w:rPr>
        <w:t>據</w:t>
      </w:r>
      <w:proofErr w:type="gramStart"/>
      <w:r w:rsidR="00FA7008">
        <w:rPr>
          <w:rFonts w:hint="eastAsia"/>
        </w:rPr>
        <w:t>衛福部</w:t>
      </w:r>
      <w:r w:rsidR="00597100">
        <w:rPr>
          <w:rFonts w:hint="eastAsia"/>
        </w:rPr>
        <w:t>於113年3</w:t>
      </w:r>
      <w:proofErr w:type="gramEnd"/>
      <w:r w:rsidR="00597100">
        <w:rPr>
          <w:rFonts w:hint="eastAsia"/>
        </w:rPr>
        <w:t>月26日本院辦理約詢前所提供之</w:t>
      </w:r>
      <w:r w:rsidR="00FA7008">
        <w:rPr>
          <w:rFonts w:hint="eastAsia"/>
        </w:rPr>
        <w:t>醫療院所</w:t>
      </w:r>
      <w:r w:rsidR="002B3689">
        <w:rPr>
          <w:rFonts w:hint="eastAsia"/>
        </w:rPr>
        <w:t>O</w:t>
      </w:r>
      <w:r w:rsidR="002B3689">
        <w:t>T</w:t>
      </w:r>
      <w:r w:rsidR="002B3689">
        <w:rPr>
          <w:rFonts w:hint="eastAsia"/>
        </w:rPr>
        <w:t>資產</w:t>
      </w:r>
      <w:r w:rsidR="00FA7008">
        <w:rPr>
          <w:rFonts w:hint="eastAsia"/>
        </w:rPr>
        <w:t>盤點情形，發現各院所實</w:t>
      </w:r>
      <w:r w:rsidR="00FA7008">
        <w:rPr>
          <w:rFonts w:hint="eastAsia"/>
        </w:rPr>
        <w:lastRenderedPageBreak/>
        <w:t>際盤點情形極為懸殊，</w:t>
      </w:r>
      <w:r w:rsidR="00CC3DC8">
        <w:rPr>
          <w:rFonts w:hint="eastAsia"/>
        </w:rPr>
        <w:t>包括地區醫院共盤點出372項O</w:t>
      </w:r>
      <w:r w:rsidR="00CC3DC8">
        <w:t>T</w:t>
      </w:r>
      <w:r w:rsidR="002B3689">
        <w:rPr>
          <w:rFonts w:hint="eastAsia"/>
        </w:rPr>
        <w:t>資產</w:t>
      </w:r>
      <w:r w:rsidR="00CC3DC8">
        <w:rPr>
          <w:rFonts w:hint="eastAsia"/>
        </w:rPr>
        <w:t>，而醫學中心只盤點出5項</w:t>
      </w:r>
      <w:r w:rsidR="00CC3DC8">
        <w:t>OT</w:t>
      </w:r>
      <w:r w:rsidR="002B3689">
        <w:rPr>
          <w:rFonts w:hint="eastAsia"/>
        </w:rPr>
        <w:t>資產</w:t>
      </w:r>
      <w:r w:rsidR="00CC3DC8">
        <w:rPr>
          <w:rFonts w:hint="eastAsia"/>
        </w:rPr>
        <w:t>；此外</w:t>
      </w:r>
      <w:r w:rsidR="005F3F0F">
        <w:rPr>
          <w:rFonts w:hint="eastAsia"/>
        </w:rPr>
        <w:t>也</w:t>
      </w:r>
      <w:r w:rsidR="00CC3DC8">
        <w:rPr>
          <w:rFonts w:hint="eastAsia"/>
        </w:rPr>
        <w:t>發現有醫療院所將</w:t>
      </w:r>
      <w:r w:rsidR="00CC3DC8" w:rsidRPr="00CC3DC8">
        <w:rPr>
          <w:rFonts w:hint="eastAsia"/>
        </w:rPr>
        <w:t>「核子</w:t>
      </w:r>
      <w:proofErr w:type="gramStart"/>
      <w:r w:rsidR="00CC3DC8" w:rsidRPr="00CC3DC8">
        <w:rPr>
          <w:rFonts w:hint="eastAsia"/>
        </w:rPr>
        <w:t>醫</w:t>
      </w:r>
      <w:proofErr w:type="gramEnd"/>
      <w:r w:rsidR="00CC3DC8" w:rsidRPr="00CC3DC8">
        <w:rPr>
          <w:rFonts w:hint="eastAsia"/>
        </w:rPr>
        <w:t>儀」與「身高體重計」</w:t>
      </w:r>
      <w:r w:rsidR="00726971">
        <w:rPr>
          <w:rFonts w:hint="eastAsia"/>
        </w:rPr>
        <w:t>之風險等級</w:t>
      </w:r>
      <w:r w:rsidR="00CC3DC8" w:rsidRPr="00CC3DC8">
        <w:rPr>
          <w:rFonts w:hint="eastAsia"/>
        </w:rPr>
        <w:t>都同樣列為普級</w:t>
      </w:r>
      <w:r w:rsidR="00CC3DC8">
        <w:rPr>
          <w:rFonts w:hint="eastAsia"/>
        </w:rPr>
        <w:t>，</w:t>
      </w:r>
      <w:r w:rsidR="00726971">
        <w:rPr>
          <w:rFonts w:hint="eastAsia"/>
        </w:rPr>
        <w:t>顯示各醫療</w:t>
      </w:r>
      <w:r w:rsidR="00B55F44">
        <w:rPr>
          <w:rFonts w:hint="eastAsia"/>
        </w:rPr>
        <w:t>院所</w:t>
      </w:r>
      <w:r w:rsidR="00726971">
        <w:rPr>
          <w:rFonts w:hint="eastAsia"/>
        </w:rPr>
        <w:t>對於</w:t>
      </w:r>
      <w:r w:rsidR="00915972" w:rsidRPr="00915972">
        <w:rPr>
          <w:rFonts w:hint="eastAsia"/>
        </w:rPr>
        <w:t>「醫療領域資通</w:t>
      </w:r>
      <w:proofErr w:type="gramStart"/>
      <w:r w:rsidR="00915972" w:rsidRPr="00915972">
        <w:rPr>
          <w:rFonts w:hint="eastAsia"/>
        </w:rPr>
        <w:t>系統資安防</w:t>
      </w:r>
      <w:proofErr w:type="gramEnd"/>
      <w:r w:rsidR="00915972" w:rsidRPr="00915972">
        <w:rPr>
          <w:rFonts w:hint="eastAsia"/>
        </w:rPr>
        <w:t>護基準」</w:t>
      </w:r>
      <w:r w:rsidR="00915972">
        <w:rPr>
          <w:rFonts w:hint="eastAsia"/>
        </w:rPr>
        <w:t>之解讀及</w:t>
      </w:r>
      <w:r w:rsidR="00726971">
        <w:t>OT</w:t>
      </w:r>
      <w:r>
        <w:rPr>
          <w:rFonts w:hint="eastAsia"/>
        </w:rPr>
        <w:t>資產</w:t>
      </w:r>
      <w:r w:rsidR="00726971">
        <w:rPr>
          <w:rFonts w:hint="eastAsia"/>
        </w:rPr>
        <w:t>之</w:t>
      </w:r>
      <w:r>
        <w:rPr>
          <w:rFonts w:hint="eastAsia"/>
        </w:rPr>
        <w:t>認定標準</w:t>
      </w:r>
      <w:r w:rsidR="00726971">
        <w:rPr>
          <w:rFonts w:hint="eastAsia"/>
        </w:rPr>
        <w:t>差</w:t>
      </w:r>
      <w:r>
        <w:rPr>
          <w:rFonts w:hint="eastAsia"/>
        </w:rPr>
        <w:t>異</w:t>
      </w:r>
      <w:r w:rsidR="00726971">
        <w:rPr>
          <w:rFonts w:hint="eastAsia"/>
        </w:rPr>
        <w:t>甚鉅</w:t>
      </w:r>
      <w:r w:rsidR="005F3F0F">
        <w:rPr>
          <w:rFonts w:hint="eastAsia"/>
        </w:rPr>
        <w:t>，</w:t>
      </w:r>
      <w:r w:rsidR="00726971">
        <w:rPr>
          <w:rFonts w:hint="eastAsia"/>
        </w:rPr>
        <w:t>亟待衛福部</w:t>
      </w:r>
      <w:proofErr w:type="gramStart"/>
      <w:r w:rsidR="00726971">
        <w:rPr>
          <w:rFonts w:hint="eastAsia"/>
        </w:rPr>
        <w:t>協調</w:t>
      </w:r>
      <w:r w:rsidR="003829B2">
        <w:rPr>
          <w:rFonts w:hint="eastAsia"/>
        </w:rPr>
        <w:t>妥</w:t>
      </w:r>
      <w:proofErr w:type="gramEnd"/>
      <w:r w:rsidR="00726971">
        <w:rPr>
          <w:rFonts w:hint="eastAsia"/>
        </w:rPr>
        <w:t>處</w:t>
      </w:r>
      <w:r w:rsidR="005F3F0F">
        <w:rPr>
          <w:rFonts w:hint="eastAsia"/>
        </w:rPr>
        <w:t>，茲將研析發現臚</w:t>
      </w:r>
      <w:proofErr w:type="gramStart"/>
      <w:r w:rsidR="005F3F0F">
        <w:rPr>
          <w:rFonts w:hint="eastAsia"/>
        </w:rPr>
        <w:t>列</w:t>
      </w:r>
      <w:proofErr w:type="gramEnd"/>
      <w:r w:rsidR="005F3F0F">
        <w:rPr>
          <w:rFonts w:hint="eastAsia"/>
        </w:rPr>
        <w:t>如下</w:t>
      </w:r>
      <w:r w:rsidR="00726971">
        <w:rPr>
          <w:rFonts w:hint="eastAsia"/>
        </w:rPr>
        <w:t>。</w:t>
      </w:r>
    </w:p>
    <w:p w:rsidR="005F3F0F" w:rsidRDefault="00E446BF" w:rsidP="00726971">
      <w:pPr>
        <w:pStyle w:val="4"/>
      </w:pPr>
      <w:r>
        <w:rPr>
          <w:rFonts w:hint="eastAsia"/>
        </w:rPr>
        <w:t>在</w:t>
      </w:r>
      <w:proofErr w:type="gramStart"/>
      <w:r>
        <w:rPr>
          <w:rFonts w:hint="eastAsia"/>
        </w:rPr>
        <w:t>醫</w:t>
      </w:r>
      <w:proofErr w:type="gramEnd"/>
      <w:r>
        <w:rPr>
          <w:rFonts w:hint="eastAsia"/>
        </w:rPr>
        <w:t>儀認定為</w:t>
      </w:r>
      <w:r w:rsidR="00102E2B">
        <w:rPr>
          <w:rFonts w:hint="eastAsia"/>
        </w:rPr>
        <w:t>是否為</w:t>
      </w:r>
      <w:r>
        <w:rPr>
          <w:rFonts w:hint="eastAsia"/>
        </w:rPr>
        <w:t>OT</w:t>
      </w:r>
      <w:r w:rsidR="003829B2">
        <w:rPr>
          <w:rFonts w:hint="eastAsia"/>
        </w:rPr>
        <w:t>資產</w:t>
      </w:r>
      <w:r>
        <w:rPr>
          <w:rFonts w:hint="eastAsia"/>
        </w:rPr>
        <w:t>之標準方面，</w:t>
      </w:r>
      <w:r w:rsidR="005F3F0F">
        <w:rPr>
          <w:rFonts w:hint="eastAsia"/>
        </w:rPr>
        <w:t>以</w:t>
      </w:r>
      <w:r>
        <w:rPr>
          <w:rFonts w:hint="eastAsia"/>
        </w:rPr>
        <w:t>教育部所管</w:t>
      </w:r>
      <w:r w:rsidR="005F3F0F">
        <w:rPr>
          <w:rFonts w:hint="eastAsia"/>
        </w:rPr>
        <w:t>臺大醫院為例，該院</w:t>
      </w:r>
      <w:r>
        <w:rPr>
          <w:rFonts w:hint="eastAsia"/>
        </w:rPr>
        <w:t>為關鍵基礎設施且為資通安全責任等級A級機構，</w:t>
      </w:r>
      <w:r w:rsidR="0013242E">
        <w:rPr>
          <w:rFonts w:hint="eastAsia"/>
        </w:rPr>
        <w:t>其</w:t>
      </w:r>
      <w:proofErr w:type="gramStart"/>
      <w:r w:rsidR="0013242E">
        <w:rPr>
          <w:rFonts w:hint="eastAsia"/>
        </w:rPr>
        <w:t>醫儀</w:t>
      </w:r>
      <w:r w:rsidR="005F3F0F">
        <w:rPr>
          <w:rFonts w:hint="eastAsia"/>
        </w:rPr>
        <w:t>共納</w:t>
      </w:r>
      <w:proofErr w:type="gramEnd"/>
      <w:r w:rsidR="005F3F0F">
        <w:rPr>
          <w:rFonts w:hint="eastAsia"/>
        </w:rPr>
        <w:t>列</w:t>
      </w:r>
      <w:r w:rsidR="00095666">
        <w:rPr>
          <w:rFonts w:hint="eastAsia"/>
        </w:rPr>
        <w:t>5</w:t>
      </w:r>
      <w:r w:rsidR="005F3F0F">
        <w:rPr>
          <w:rFonts w:hint="eastAsia"/>
        </w:rPr>
        <w:t>項</w:t>
      </w:r>
      <w:r w:rsidR="005F3F0F">
        <w:t>OT</w:t>
      </w:r>
      <w:r w:rsidR="0013242E">
        <w:rPr>
          <w:rFonts w:hint="eastAsia"/>
        </w:rPr>
        <w:t>資產</w:t>
      </w:r>
      <w:r w:rsidR="005F3F0F">
        <w:rPr>
          <w:rFonts w:hint="eastAsia"/>
        </w:rPr>
        <w:t>，包括「</w:t>
      </w:r>
      <w:r w:rsidR="005F3F0F" w:rsidRPr="005F3F0F">
        <w:rPr>
          <w:rFonts w:hint="eastAsia"/>
        </w:rPr>
        <w:t>無線連線型生理監視器</w:t>
      </w:r>
      <w:r w:rsidR="005F3F0F">
        <w:rPr>
          <w:rFonts w:hint="eastAsia"/>
        </w:rPr>
        <w:t>」</w:t>
      </w:r>
      <w:r w:rsidR="00934CFE">
        <w:rPr>
          <w:rFonts w:hint="eastAsia"/>
        </w:rPr>
        <w:t>(364台)</w:t>
      </w:r>
      <w:r w:rsidR="005F3F0F">
        <w:rPr>
          <w:rFonts w:hint="eastAsia"/>
        </w:rPr>
        <w:t>、「</w:t>
      </w:r>
      <w:proofErr w:type="gramStart"/>
      <w:r w:rsidR="005F3F0F" w:rsidRPr="005F3F0F">
        <w:rPr>
          <w:rFonts w:hint="eastAsia"/>
        </w:rPr>
        <w:t>重症用生</w:t>
      </w:r>
      <w:proofErr w:type="gramEnd"/>
      <w:r w:rsidR="005F3F0F" w:rsidRPr="005F3F0F">
        <w:rPr>
          <w:rFonts w:hint="eastAsia"/>
        </w:rPr>
        <w:t>理監視器</w:t>
      </w:r>
      <w:r w:rsidR="005F3F0F">
        <w:rPr>
          <w:rFonts w:hint="eastAsia"/>
        </w:rPr>
        <w:t>」</w:t>
      </w:r>
      <w:r w:rsidR="00934CFE">
        <w:rPr>
          <w:rFonts w:hint="eastAsia"/>
        </w:rPr>
        <w:t>(283台)</w:t>
      </w:r>
      <w:r w:rsidR="005F3F0F">
        <w:rPr>
          <w:rFonts w:hint="eastAsia"/>
        </w:rPr>
        <w:t>、「</w:t>
      </w:r>
      <w:r w:rsidR="005F3F0F" w:rsidRPr="005F3F0F">
        <w:rPr>
          <w:rFonts w:hint="eastAsia"/>
        </w:rPr>
        <w:t>心電圖機</w:t>
      </w:r>
      <w:r w:rsidR="005F3F0F">
        <w:rPr>
          <w:rFonts w:hint="eastAsia"/>
        </w:rPr>
        <w:t>」</w:t>
      </w:r>
      <w:r w:rsidR="00934CFE">
        <w:rPr>
          <w:rFonts w:hint="eastAsia"/>
        </w:rPr>
        <w:t>(109台)</w:t>
      </w:r>
      <w:r w:rsidR="005F3F0F">
        <w:rPr>
          <w:rFonts w:hint="eastAsia"/>
        </w:rPr>
        <w:t>、「</w:t>
      </w:r>
      <w:r w:rsidR="005F3F0F" w:rsidRPr="005F3F0F">
        <w:t>MRI</w:t>
      </w:r>
      <w:r w:rsidR="005F3F0F">
        <w:rPr>
          <w:rFonts w:hint="eastAsia"/>
        </w:rPr>
        <w:t>」</w:t>
      </w:r>
      <w:r w:rsidR="00934CFE">
        <w:rPr>
          <w:rFonts w:hint="eastAsia"/>
        </w:rPr>
        <w:t>(6台)</w:t>
      </w:r>
      <w:r w:rsidR="005F3F0F">
        <w:rPr>
          <w:rFonts w:hint="eastAsia"/>
        </w:rPr>
        <w:t>及「C</w:t>
      </w:r>
      <w:r w:rsidR="005F3F0F">
        <w:t>T</w:t>
      </w:r>
      <w:r w:rsidR="005F3F0F">
        <w:rPr>
          <w:rFonts w:hint="eastAsia"/>
        </w:rPr>
        <w:t>」</w:t>
      </w:r>
      <w:r w:rsidR="00934CFE">
        <w:rPr>
          <w:rFonts w:hint="eastAsia"/>
        </w:rPr>
        <w:t>(7台)</w:t>
      </w:r>
      <w:r w:rsidR="005F3F0F">
        <w:rPr>
          <w:rFonts w:hint="eastAsia"/>
        </w:rPr>
        <w:t>等5項</w:t>
      </w:r>
      <w:r w:rsidR="00934CFE">
        <w:rPr>
          <w:rFonts w:hint="eastAsia"/>
        </w:rPr>
        <w:t>，而</w:t>
      </w:r>
      <w:r>
        <w:rPr>
          <w:rFonts w:hint="eastAsia"/>
        </w:rPr>
        <w:t>衛福部所</w:t>
      </w:r>
      <w:r w:rsidR="0013242E">
        <w:rPr>
          <w:rFonts w:hint="eastAsia"/>
        </w:rPr>
        <w:t>屬</w:t>
      </w:r>
      <w:r>
        <w:rPr>
          <w:rFonts w:hint="eastAsia"/>
        </w:rPr>
        <w:t>彰化醫院為資通安全責任等級B級機構，</w:t>
      </w:r>
      <w:proofErr w:type="gramStart"/>
      <w:r>
        <w:rPr>
          <w:rFonts w:hint="eastAsia"/>
        </w:rPr>
        <w:t>卻納</w:t>
      </w:r>
      <w:proofErr w:type="gramEnd"/>
      <w:r>
        <w:rPr>
          <w:rFonts w:hint="eastAsia"/>
        </w:rPr>
        <w:t>列了372項醫儀為OT</w:t>
      </w:r>
      <w:r w:rsidR="002B3689">
        <w:rPr>
          <w:rFonts w:hint="eastAsia"/>
        </w:rPr>
        <w:t>資產</w:t>
      </w:r>
      <w:r>
        <w:rPr>
          <w:rFonts w:hint="eastAsia"/>
        </w:rPr>
        <w:t>，包括一般常被列為O</w:t>
      </w:r>
      <w:r>
        <w:t>T</w:t>
      </w:r>
      <w:r w:rsidR="002B3689">
        <w:rPr>
          <w:rFonts w:hint="eastAsia"/>
        </w:rPr>
        <w:t>資產</w:t>
      </w:r>
      <w:r>
        <w:rPr>
          <w:rFonts w:hint="eastAsia"/>
        </w:rPr>
        <w:t>的生理監視器，</w:t>
      </w:r>
      <w:r w:rsidR="00095666">
        <w:rPr>
          <w:rFonts w:hint="eastAsia"/>
        </w:rPr>
        <w:t>但也包括血壓計、電子身高體重計及</w:t>
      </w:r>
      <w:proofErr w:type="gramStart"/>
      <w:r w:rsidR="00095666">
        <w:rPr>
          <w:rFonts w:hint="eastAsia"/>
        </w:rPr>
        <w:t>抽痰機</w:t>
      </w:r>
      <w:proofErr w:type="gramEnd"/>
      <w:r w:rsidR="00095666">
        <w:rPr>
          <w:rFonts w:hint="eastAsia"/>
        </w:rPr>
        <w:t>等設備；顯見即使</w:t>
      </w:r>
      <w:proofErr w:type="gramStart"/>
      <w:r w:rsidR="00095666">
        <w:rPr>
          <w:rFonts w:hint="eastAsia"/>
        </w:rPr>
        <w:t>衛福部已訂</w:t>
      </w:r>
      <w:proofErr w:type="gramEnd"/>
      <w:r w:rsidR="00095666">
        <w:rPr>
          <w:rFonts w:hint="eastAsia"/>
        </w:rPr>
        <w:t>頒</w:t>
      </w:r>
      <w:r w:rsidR="00095666" w:rsidRPr="00095666">
        <w:rPr>
          <w:rFonts w:hint="eastAsia"/>
        </w:rPr>
        <w:t>「醫療</w:t>
      </w:r>
      <w:r w:rsidR="006C0C5A">
        <w:rPr>
          <w:rFonts w:hint="eastAsia"/>
        </w:rPr>
        <w:t>儀器</w:t>
      </w:r>
      <w:r w:rsidR="00095666" w:rsidRPr="00095666">
        <w:rPr>
          <w:rFonts w:hint="eastAsia"/>
        </w:rPr>
        <w:t>資通</w:t>
      </w:r>
      <w:proofErr w:type="gramStart"/>
      <w:r w:rsidR="00095666" w:rsidRPr="00095666">
        <w:rPr>
          <w:rFonts w:hint="eastAsia"/>
        </w:rPr>
        <w:t>系統資安防</w:t>
      </w:r>
      <w:proofErr w:type="gramEnd"/>
      <w:r w:rsidR="00095666" w:rsidRPr="00095666">
        <w:rPr>
          <w:rFonts w:hint="eastAsia"/>
        </w:rPr>
        <w:t>護基準」</w:t>
      </w:r>
      <w:r w:rsidR="00095666">
        <w:rPr>
          <w:rFonts w:hint="eastAsia"/>
        </w:rPr>
        <w:t>共</w:t>
      </w:r>
      <w:proofErr w:type="gramStart"/>
      <w:r w:rsidR="00095666" w:rsidRPr="00095666">
        <w:rPr>
          <w:rFonts w:hint="eastAsia"/>
        </w:rPr>
        <w:t>10個</w:t>
      </w:r>
      <w:proofErr w:type="gramEnd"/>
      <w:r w:rsidR="00095666" w:rsidRPr="00095666">
        <w:rPr>
          <w:rFonts w:hint="eastAsia"/>
        </w:rPr>
        <w:t>構面</w:t>
      </w:r>
      <w:r w:rsidR="0013242E">
        <w:rPr>
          <w:rFonts w:hint="eastAsia"/>
        </w:rPr>
        <w:t>作為醫療</w:t>
      </w:r>
      <w:r w:rsidR="00B55F44">
        <w:rPr>
          <w:rFonts w:hint="eastAsia"/>
        </w:rPr>
        <w:t>院所</w:t>
      </w:r>
      <w:r w:rsidR="0013242E">
        <w:rPr>
          <w:rFonts w:hint="eastAsia"/>
        </w:rPr>
        <w:t>認定OT資產之依據，但</w:t>
      </w:r>
      <w:r w:rsidR="00095666">
        <w:rPr>
          <w:rFonts w:hint="eastAsia"/>
        </w:rPr>
        <w:t>在不同主管機關所屬之醫療</w:t>
      </w:r>
      <w:r w:rsidR="00B55F44">
        <w:rPr>
          <w:rFonts w:hint="eastAsia"/>
        </w:rPr>
        <w:t>院所</w:t>
      </w:r>
      <w:r w:rsidR="00095666">
        <w:rPr>
          <w:rFonts w:hint="eastAsia"/>
        </w:rPr>
        <w:t>內，對於哪些設備</w:t>
      </w:r>
      <w:r w:rsidR="0013242E">
        <w:rPr>
          <w:rFonts w:hint="eastAsia"/>
        </w:rPr>
        <w:t>應視為O</w:t>
      </w:r>
      <w:r w:rsidR="0013242E">
        <w:t>T</w:t>
      </w:r>
      <w:r w:rsidR="0013242E">
        <w:rPr>
          <w:rFonts w:hint="eastAsia"/>
        </w:rPr>
        <w:t>資產，仍有極為巨大的認知差距。</w:t>
      </w:r>
      <w:r w:rsidR="00A30E2B">
        <w:rPr>
          <w:rFonts w:hint="eastAsia"/>
        </w:rPr>
        <w:t>若醫療院所之O</w:t>
      </w:r>
      <w:r w:rsidR="00A30E2B">
        <w:t>T</w:t>
      </w:r>
      <w:r w:rsidR="00A30E2B">
        <w:rPr>
          <w:rFonts w:hint="eastAsia"/>
        </w:rPr>
        <w:t>資產</w:t>
      </w:r>
      <w:r w:rsidR="0013242E">
        <w:rPr>
          <w:rFonts w:hint="eastAsia"/>
        </w:rPr>
        <w:t>認定過於嚴謹，將可能因漏列資產而任由</w:t>
      </w:r>
      <w:proofErr w:type="gramStart"/>
      <w:r w:rsidR="0013242E">
        <w:rPr>
          <w:rFonts w:hint="eastAsia"/>
        </w:rPr>
        <w:t>醫</w:t>
      </w:r>
      <w:proofErr w:type="gramEnd"/>
      <w:r w:rsidR="0013242E">
        <w:rPr>
          <w:rFonts w:hint="eastAsia"/>
        </w:rPr>
        <w:t>儀更新漏洞持續存在而形成駭客入侵管道；</w:t>
      </w:r>
      <w:proofErr w:type="gramStart"/>
      <w:r w:rsidR="0013242E">
        <w:rPr>
          <w:rFonts w:hint="eastAsia"/>
        </w:rPr>
        <w:t>反之，</w:t>
      </w:r>
      <w:proofErr w:type="gramEnd"/>
      <w:r w:rsidR="0013242E">
        <w:rPr>
          <w:rFonts w:hint="eastAsia"/>
        </w:rPr>
        <w:t>認定過於寬泛則造成未來管理、更新及通報之行政成本過高，</w:t>
      </w:r>
      <w:r w:rsidR="00A30E2B">
        <w:rPr>
          <w:rFonts w:hint="eastAsia"/>
        </w:rPr>
        <w:t>亦非</w:t>
      </w:r>
      <w:r w:rsidR="00A30E2B" w:rsidRPr="00A30E2B">
        <w:rPr>
          <w:rFonts w:hint="eastAsia"/>
        </w:rPr>
        <w:t>最佳實踐（best practice）</w:t>
      </w:r>
      <w:r w:rsidR="00A30E2B">
        <w:rPr>
          <w:rFonts w:hint="eastAsia"/>
        </w:rPr>
        <w:t>，爰有檢討必要。</w:t>
      </w:r>
    </w:p>
    <w:p w:rsidR="00A30E2B" w:rsidRDefault="00102E2B" w:rsidP="00726971">
      <w:pPr>
        <w:pStyle w:val="4"/>
      </w:pPr>
      <w:r>
        <w:rPr>
          <w:rFonts w:hint="eastAsia"/>
        </w:rPr>
        <w:t>在認定為O</w:t>
      </w:r>
      <w:r>
        <w:t>T</w:t>
      </w:r>
      <w:r>
        <w:rPr>
          <w:rFonts w:hint="eastAsia"/>
        </w:rPr>
        <w:t>資產後，</w:t>
      </w:r>
      <w:proofErr w:type="gramStart"/>
      <w:r w:rsidR="00B55F44">
        <w:rPr>
          <w:rFonts w:hint="eastAsia"/>
        </w:rPr>
        <w:t>院所</w:t>
      </w:r>
      <w:r>
        <w:rPr>
          <w:rFonts w:hint="eastAsia"/>
        </w:rPr>
        <w:t>尚需</w:t>
      </w:r>
      <w:proofErr w:type="gramEnd"/>
      <w:r>
        <w:rPr>
          <w:rFonts w:hint="eastAsia"/>
        </w:rPr>
        <w:t>進一步</w:t>
      </w:r>
      <w:r w:rsidR="00BF2C8F">
        <w:rPr>
          <w:rFonts w:hint="eastAsia"/>
        </w:rPr>
        <w:t>依照</w:t>
      </w:r>
      <w:proofErr w:type="gramStart"/>
      <w:r w:rsidR="00BF2C8F">
        <w:rPr>
          <w:rFonts w:hint="eastAsia"/>
        </w:rPr>
        <w:t>衛福部所</w:t>
      </w:r>
      <w:proofErr w:type="gramEnd"/>
      <w:r w:rsidR="00BF2C8F">
        <w:rPr>
          <w:rFonts w:hint="eastAsia"/>
        </w:rPr>
        <w:t>訂頒之防護基準</w:t>
      </w:r>
      <w:r w:rsidR="0024751A">
        <w:rPr>
          <w:rFonts w:hint="eastAsia"/>
        </w:rPr>
        <w:t>對O</w:t>
      </w:r>
      <w:r w:rsidR="0024751A">
        <w:t>T</w:t>
      </w:r>
      <w:r w:rsidR="0024751A">
        <w:rPr>
          <w:rFonts w:hint="eastAsia"/>
        </w:rPr>
        <w:t>資產</w:t>
      </w:r>
      <w:proofErr w:type="gramStart"/>
      <w:r w:rsidR="0024751A">
        <w:rPr>
          <w:rFonts w:hint="eastAsia"/>
        </w:rPr>
        <w:t>之資安風</w:t>
      </w:r>
      <w:proofErr w:type="gramEnd"/>
      <w:r w:rsidR="0024751A">
        <w:rPr>
          <w:rFonts w:hint="eastAsia"/>
        </w:rPr>
        <w:t>險進行分級；</w:t>
      </w:r>
      <w:proofErr w:type="gramStart"/>
      <w:r w:rsidR="0024751A">
        <w:rPr>
          <w:rFonts w:hint="eastAsia"/>
        </w:rPr>
        <w:t>惟查部分</w:t>
      </w:r>
      <w:proofErr w:type="gramEnd"/>
      <w:r w:rsidR="00B55F44">
        <w:rPr>
          <w:rFonts w:hint="eastAsia"/>
        </w:rPr>
        <w:t>院所</w:t>
      </w:r>
      <w:r w:rsidR="0024751A">
        <w:rPr>
          <w:rFonts w:hint="eastAsia"/>
        </w:rPr>
        <w:t>在風險分級的合理性方面尚有疑義，以教育部所屬成大醫院為例，「坐式磅秤」</w:t>
      </w:r>
      <w:r w:rsidR="0024751A">
        <w:rPr>
          <w:rFonts w:hint="eastAsia"/>
        </w:rPr>
        <w:lastRenderedPageBreak/>
        <w:t>與「</w:t>
      </w:r>
      <w:proofErr w:type="gramStart"/>
      <w:r w:rsidR="0024751A" w:rsidRPr="0024751A">
        <w:rPr>
          <w:rFonts w:hint="eastAsia"/>
        </w:rPr>
        <w:t>正子暨電</w:t>
      </w:r>
      <w:proofErr w:type="gramEnd"/>
      <w:r w:rsidR="0024751A" w:rsidRPr="0024751A">
        <w:rPr>
          <w:rFonts w:hint="eastAsia"/>
        </w:rPr>
        <w:t>腦斷層造影機</w:t>
      </w:r>
      <w:r w:rsidR="0024751A">
        <w:rPr>
          <w:rFonts w:hint="eastAsia"/>
        </w:rPr>
        <w:t>」</w:t>
      </w:r>
      <w:proofErr w:type="gramStart"/>
      <w:r w:rsidR="0024751A">
        <w:rPr>
          <w:rFonts w:hint="eastAsia"/>
        </w:rPr>
        <w:t>之資安風</w:t>
      </w:r>
      <w:proofErr w:type="gramEnd"/>
      <w:r w:rsidR="0024751A">
        <w:rPr>
          <w:rFonts w:hint="eastAsia"/>
        </w:rPr>
        <w:t>險同樣為普級</w:t>
      </w:r>
      <w:r w:rsidR="00BF2C8F">
        <w:rPr>
          <w:rFonts w:hint="eastAsia"/>
        </w:rPr>
        <w:t>；而在衛福部所屬</w:t>
      </w:r>
      <w:proofErr w:type="gramStart"/>
      <w:r w:rsidR="00BF2C8F">
        <w:rPr>
          <w:rFonts w:hint="eastAsia"/>
        </w:rPr>
        <w:t>臺</w:t>
      </w:r>
      <w:proofErr w:type="gramEnd"/>
      <w:r w:rsidR="00BF2C8F">
        <w:rPr>
          <w:rFonts w:hint="eastAsia"/>
        </w:rPr>
        <w:t>東醫院，「</w:t>
      </w:r>
      <w:r w:rsidR="00BF2C8F" w:rsidRPr="00BF2C8F">
        <w:rPr>
          <w:rFonts w:hint="eastAsia"/>
        </w:rPr>
        <w:t>糖化血色素分析儀</w:t>
      </w:r>
      <w:r w:rsidR="00BF2C8F">
        <w:rPr>
          <w:rFonts w:hint="eastAsia"/>
        </w:rPr>
        <w:t>」亦與「</w:t>
      </w:r>
      <w:r w:rsidR="00BF2C8F" w:rsidRPr="00BF2C8F">
        <w:rPr>
          <w:rFonts w:hint="eastAsia"/>
        </w:rPr>
        <w:t>磁振</w:t>
      </w:r>
      <w:proofErr w:type="gramStart"/>
      <w:r w:rsidR="00BF2C8F" w:rsidRPr="00BF2C8F">
        <w:rPr>
          <w:rFonts w:hint="eastAsia"/>
        </w:rPr>
        <w:t>照影</w:t>
      </w:r>
      <w:proofErr w:type="gramEnd"/>
      <w:r w:rsidR="00BF2C8F" w:rsidRPr="00BF2C8F">
        <w:rPr>
          <w:rFonts w:hint="eastAsia"/>
        </w:rPr>
        <w:t>儀(MRI)</w:t>
      </w:r>
      <w:r w:rsidR="00BF2C8F">
        <w:rPr>
          <w:rFonts w:hint="eastAsia"/>
        </w:rPr>
        <w:t>」同樣被列為普級；值得衛福部進一步針對各</w:t>
      </w:r>
      <w:r w:rsidR="00B55F44">
        <w:rPr>
          <w:rFonts w:hint="eastAsia"/>
        </w:rPr>
        <w:t>院所</w:t>
      </w:r>
      <w:r w:rsidR="00BF2C8F">
        <w:rPr>
          <w:rFonts w:hint="eastAsia"/>
        </w:rPr>
        <w:t>在系統防護需求分級方面之合理性</w:t>
      </w:r>
      <w:r w:rsidR="00CE1571">
        <w:rPr>
          <w:rFonts w:hint="eastAsia"/>
        </w:rPr>
        <w:t>進行</w:t>
      </w:r>
      <w:r w:rsidR="00BF2C8F">
        <w:rPr>
          <w:rFonts w:hint="eastAsia"/>
        </w:rPr>
        <w:t>分析，避免因嚴謹程度不一而有形成木桶理論</w:t>
      </w:r>
      <w:r w:rsidR="00B76EFF">
        <w:rPr>
          <w:rStyle w:val="aff9"/>
        </w:rPr>
        <w:footnoteReference w:id="2"/>
      </w:r>
      <w:r w:rsidR="00BF2C8F">
        <w:rPr>
          <w:rFonts w:hint="eastAsia"/>
        </w:rPr>
        <w:t>之虞。</w:t>
      </w:r>
    </w:p>
    <w:p w:rsidR="00726971" w:rsidRDefault="00102E2B" w:rsidP="00726971">
      <w:pPr>
        <w:pStyle w:val="4"/>
      </w:pPr>
      <w:proofErr w:type="gramStart"/>
      <w:r>
        <w:rPr>
          <w:rFonts w:hint="eastAsia"/>
        </w:rPr>
        <w:t>此外，</w:t>
      </w:r>
      <w:proofErr w:type="gramEnd"/>
      <w:r>
        <w:rPr>
          <w:rFonts w:hint="eastAsia"/>
        </w:rPr>
        <w:t>本院亦發現有相同</w:t>
      </w:r>
      <w:r w:rsidR="002B3689">
        <w:rPr>
          <w:rFonts w:hint="eastAsia"/>
        </w:rPr>
        <w:t>O</w:t>
      </w:r>
      <w:r w:rsidR="002B3689">
        <w:t>T</w:t>
      </w:r>
      <w:r w:rsidR="002B3689">
        <w:rPr>
          <w:rFonts w:hint="eastAsia"/>
        </w:rPr>
        <w:t>資產(</w:t>
      </w:r>
      <w:r>
        <w:rPr>
          <w:rFonts w:hint="eastAsia"/>
        </w:rPr>
        <w:t>醫儀</w:t>
      </w:r>
      <w:r w:rsidR="002B3689">
        <w:rPr>
          <w:rFonts w:hint="eastAsia"/>
        </w:rPr>
        <w:t>)</w:t>
      </w:r>
      <w:r>
        <w:rPr>
          <w:rFonts w:hint="eastAsia"/>
        </w:rPr>
        <w:t>在不同院所所認定</w:t>
      </w:r>
      <w:proofErr w:type="gramStart"/>
      <w:r>
        <w:rPr>
          <w:rFonts w:hint="eastAsia"/>
        </w:rPr>
        <w:t>之資安風</w:t>
      </w:r>
      <w:proofErr w:type="gramEnd"/>
      <w:r>
        <w:rPr>
          <w:rFonts w:hint="eastAsia"/>
        </w:rPr>
        <w:t>險不同之現象；</w:t>
      </w:r>
      <w:r w:rsidR="005F3F0F">
        <w:rPr>
          <w:rFonts w:hint="eastAsia"/>
        </w:rPr>
        <w:t>以教育部所管成大醫院為例，該院「</w:t>
      </w:r>
      <w:r w:rsidR="005F3F0F" w:rsidRPr="005F3F0F">
        <w:rPr>
          <w:rFonts w:hint="eastAsia"/>
        </w:rPr>
        <w:t>內視鏡主機(含光源機及影像系統)</w:t>
      </w:r>
      <w:r w:rsidR="005F3F0F">
        <w:rPr>
          <w:rFonts w:hint="eastAsia"/>
        </w:rPr>
        <w:t>」風險列為普，然輔導會所屬</w:t>
      </w:r>
      <w:proofErr w:type="gramStart"/>
      <w:r w:rsidR="005F3F0F">
        <w:rPr>
          <w:rFonts w:hint="eastAsia"/>
        </w:rPr>
        <w:t>臺</w:t>
      </w:r>
      <w:proofErr w:type="gramEnd"/>
      <w:r w:rsidR="005F3F0F">
        <w:rPr>
          <w:rFonts w:hint="eastAsia"/>
        </w:rPr>
        <w:t>中榮總，其「</w:t>
      </w:r>
      <w:r w:rsidR="005F3F0F" w:rsidRPr="005F3F0F">
        <w:rPr>
          <w:rFonts w:hint="eastAsia"/>
        </w:rPr>
        <w:t>內視鏡影像系統(主機)</w:t>
      </w:r>
      <w:r w:rsidR="005F3F0F">
        <w:rPr>
          <w:rFonts w:hint="eastAsia"/>
        </w:rPr>
        <w:t>」卻列為中，則</w:t>
      </w:r>
      <w:proofErr w:type="gramStart"/>
      <w:r w:rsidR="005F3F0F">
        <w:rPr>
          <w:rFonts w:hint="eastAsia"/>
        </w:rPr>
        <w:t>其資安風</w:t>
      </w:r>
      <w:proofErr w:type="gramEnd"/>
      <w:r w:rsidR="005F3F0F">
        <w:rPr>
          <w:rFonts w:hint="eastAsia"/>
        </w:rPr>
        <w:t>險在「</w:t>
      </w:r>
      <w:r w:rsidR="005F3F0F" w:rsidRPr="005F3F0F">
        <w:rPr>
          <w:rFonts w:hint="eastAsia"/>
        </w:rPr>
        <w:t>醫療儀器資通</w:t>
      </w:r>
      <w:proofErr w:type="gramStart"/>
      <w:r w:rsidR="005F3F0F" w:rsidRPr="005F3F0F">
        <w:rPr>
          <w:rFonts w:hint="eastAsia"/>
        </w:rPr>
        <w:t>系統資安防</w:t>
      </w:r>
      <w:proofErr w:type="gramEnd"/>
      <w:r w:rsidR="005F3F0F" w:rsidRPr="005F3F0F">
        <w:rPr>
          <w:rFonts w:hint="eastAsia"/>
        </w:rPr>
        <w:t>護基準</w:t>
      </w:r>
      <w:r w:rsidR="005F3F0F">
        <w:rPr>
          <w:rFonts w:hint="eastAsia"/>
        </w:rPr>
        <w:t>」</w:t>
      </w:r>
      <w:proofErr w:type="gramStart"/>
      <w:r w:rsidR="005F3F0F">
        <w:rPr>
          <w:rFonts w:hint="eastAsia"/>
        </w:rPr>
        <w:t>10個</w:t>
      </w:r>
      <w:proofErr w:type="gramEnd"/>
      <w:r w:rsidR="005F3F0F">
        <w:rPr>
          <w:rFonts w:hint="eastAsia"/>
        </w:rPr>
        <w:t>構面(</w:t>
      </w:r>
      <w:r w:rsidR="005F3F0F" w:rsidRPr="005F3F0F">
        <w:rPr>
          <w:rFonts w:hint="eastAsia"/>
        </w:rPr>
        <w:t>網路架構、存取控制、事件日誌與可歸責性、營運持續計畫、識別與鑑別、系統與通訊防護、系統與服務獲得、實體與環境防護、系統與資訊完整性、組態管理及組織管理</w:t>
      </w:r>
      <w:r w:rsidR="005F3F0F">
        <w:rPr>
          <w:rFonts w:hint="eastAsia"/>
        </w:rPr>
        <w:t>)評估後是否確有風險等級差異，有待進一步檢視。</w:t>
      </w:r>
    </w:p>
    <w:p w:rsidR="004272D6" w:rsidRDefault="00D41D73" w:rsidP="004272D6">
      <w:pPr>
        <w:pStyle w:val="3"/>
      </w:pPr>
      <w:r>
        <w:rPr>
          <w:rFonts w:hint="eastAsia"/>
        </w:rPr>
        <w:t>承上，</w:t>
      </w:r>
      <w:r w:rsidR="00465906">
        <w:rPr>
          <w:rFonts w:hint="eastAsia"/>
        </w:rPr>
        <w:t>在過去本院調查銓敘部(</w:t>
      </w:r>
      <w:r w:rsidR="00465906" w:rsidRPr="00465906">
        <w:rPr>
          <w:rFonts w:hint="eastAsia"/>
        </w:rPr>
        <w:t>109</w:t>
      </w:r>
      <w:proofErr w:type="gramStart"/>
      <w:r w:rsidR="00465906" w:rsidRPr="00465906">
        <w:rPr>
          <w:rFonts w:hint="eastAsia"/>
        </w:rPr>
        <w:t>教調</w:t>
      </w:r>
      <w:proofErr w:type="gramEnd"/>
      <w:r w:rsidR="00465906" w:rsidRPr="00465906">
        <w:rPr>
          <w:rFonts w:hint="eastAsia"/>
        </w:rPr>
        <w:t>0004</w:t>
      </w:r>
      <w:r w:rsidR="00465906">
        <w:rPr>
          <w:rFonts w:hint="eastAsia"/>
        </w:rPr>
        <w:t>)及</w:t>
      </w:r>
      <w:proofErr w:type="gramStart"/>
      <w:r w:rsidR="00465906">
        <w:rPr>
          <w:rFonts w:hint="eastAsia"/>
        </w:rPr>
        <w:t>基隆市教網中</w:t>
      </w:r>
      <w:proofErr w:type="gramEnd"/>
      <w:r w:rsidR="00465906">
        <w:rPr>
          <w:rFonts w:hint="eastAsia"/>
        </w:rPr>
        <w:t>心(</w:t>
      </w:r>
      <w:r w:rsidR="00465906" w:rsidRPr="00465906">
        <w:rPr>
          <w:rFonts w:hint="eastAsia"/>
        </w:rPr>
        <w:t>113</w:t>
      </w:r>
      <w:proofErr w:type="gramStart"/>
      <w:r w:rsidR="00465906" w:rsidRPr="00465906">
        <w:rPr>
          <w:rFonts w:hint="eastAsia"/>
        </w:rPr>
        <w:t>教</w:t>
      </w:r>
      <w:proofErr w:type="gramEnd"/>
      <w:r w:rsidR="00465906" w:rsidRPr="00465906">
        <w:rPr>
          <w:rFonts w:hint="eastAsia"/>
        </w:rPr>
        <w:t>調0007</w:t>
      </w:r>
      <w:r w:rsidR="00465906">
        <w:rPr>
          <w:rFonts w:hint="eastAsia"/>
        </w:rPr>
        <w:t>)等案時，</w:t>
      </w:r>
      <w:proofErr w:type="gramStart"/>
      <w:r w:rsidR="00465906">
        <w:rPr>
          <w:rFonts w:hint="eastAsia"/>
        </w:rPr>
        <w:t>均曾指</w:t>
      </w:r>
      <w:proofErr w:type="gramEnd"/>
      <w:r w:rsidR="00465906">
        <w:rPr>
          <w:rFonts w:hint="eastAsia"/>
        </w:rPr>
        <w:t>出資通安全</w:t>
      </w:r>
      <w:r w:rsidR="004C1ED6">
        <w:rPr>
          <w:rFonts w:hint="eastAsia"/>
        </w:rPr>
        <w:t>委外</w:t>
      </w:r>
      <w:r w:rsidR="00465906">
        <w:rPr>
          <w:rFonts w:hint="eastAsia"/>
        </w:rPr>
        <w:t>輔導驗證</w:t>
      </w:r>
      <w:r w:rsidR="00FC05D8">
        <w:rPr>
          <w:rFonts w:hint="eastAsia"/>
        </w:rPr>
        <w:t>廠商</w:t>
      </w:r>
      <w:r w:rsidR="00465906">
        <w:rPr>
          <w:rFonts w:hint="eastAsia"/>
        </w:rPr>
        <w:t>之問題；基於</w:t>
      </w:r>
      <w:r w:rsidR="00C7038B">
        <w:rPr>
          <w:rFonts w:hint="eastAsia"/>
        </w:rPr>
        <w:t>衛</w:t>
      </w:r>
      <w:r w:rsidR="00465906">
        <w:rPr>
          <w:rFonts w:hint="eastAsia"/>
        </w:rPr>
        <w:t>福部資料顯示各醫療院所之資訊安全輔導</w:t>
      </w:r>
      <w:proofErr w:type="gramStart"/>
      <w:r w:rsidR="00465906">
        <w:rPr>
          <w:rFonts w:hint="eastAsia"/>
        </w:rPr>
        <w:t>驗證均委外</w:t>
      </w:r>
      <w:proofErr w:type="gramEnd"/>
      <w:r w:rsidR="00465906">
        <w:rPr>
          <w:rFonts w:hint="eastAsia"/>
        </w:rPr>
        <w:t>辦理，</w:t>
      </w:r>
      <w:r w:rsidR="002B3689">
        <w:rPr>
          <w:rFonts w:hint="eastAsia"/>
        </w:rPr>
        <w:t>復以</w:t>
      </w:r>
      <w:r w:rsidR="008458B6">
        <w:rPr>
          <w:rFonts w:hint="eastAsia"/>
        </w:rPr>
        <w:t>「</w:t>
      </w:r>
      <w:r w:rsidR="00465906">
        <w:rPr>
          <w:rFonts w:hint="eastAsia"/>
        </w:rPr>
        <w:t>OT設備</w:t>
      </w:r>
      <w:proofErr w:type="gramStart"/>
      <w:r w:rsidR="00465906">
        <w:rPr>
          <w:rFonts w:hint="eastAsia"/>
        </w:rPr>
        <w:t>之資安輔</w:t>
      </w:r>
      <w:proofErr w:type="gramEnd"/>
      <w:r w:rsidR="00465906">
        <w:rPr>
          <w:rFonts w:hint="eastAsia"/>
        </w:rPr>
        <w:t>導驗證尚不如IT成熟</w:t>
      </w:r>
      <w:r w:rsidR="008458B6">
        <w:rPr>
          <w:rFonts w:hint="eastAsia"/>
        </w:rPr>
        <w:t>」、「</w:t>
      </w:r>
      <w:r w:rsidR="00FC05D8">
        <w:rPr>
          <w:rFonts w:hint="eastAsia"/>
        </w:rPr>
        <w:t>醫儀形式種類極為繁複</w:t>
      </w:r>
      <w:r w:rsidR="008458B6">
        <w:rPr>
          <w:rFonts w:hint="eastAsia"/>
        </w:rPr>
        <w:t>」以及「輔導驗證廠商</w:t>
      </w:r>
      <w:r w:rsidR="000A0669">
        <w:rPr>
          <w:rFonts w:hint="eastAsia"/>
        </w:rPr>
        <w:t>利益衝突或</w:t>
      </w:r>
      <w:proofErr w:type="gramStart"/>
      <w:r w:rsidR="000A0669">
        <w:rPr>
          <w:rFonts w:hint="eastAsia"/>
        </w:rPr>
        <w:t>素質參資不</w:t>
      </w:r>
      <w:proofErr w:type="gramEnd"/>
      <w:r w:rsidR="000A0669">
        <w:rPr>
          <w:rFonts w:hint="eastAsia"/>
        </w:rPr>
        <w:t>一</w:t>
      </w:r>
      <w:r w:rsidR="008458B6">
        <w:rPr>
          <w:rFonts w:hint="eastAsia"/>
        </w:rPr>
        <w:t>」等因</w:t>
      </w:r>
      <w:r w:rsidR="00FC05D8">
        <w:rPr>
          <w:rFonts w:hint="eastAsia"/>
        </w:rPr>
        <w:t>，</w:t>
      </w:r>
      <w:r w:rsidR="00915972">
        <w:rPr>
          <w:rFonts w:hint="eastAsia"/>
        </w:rPr>
        <w:t>將來勢難避免O</w:t>
      </w:r>
      <w:r w:rsidR="00915972">
        <w:t>T</w:t>
      </w:r>
      <w:r w:rsidR="00915972">
        <w:rPr>
          <w:rFonts w:hint="eastAsia"/>
        </w:rPr>
        <w:t>設備通過</w:t>
      </w:r>
      <w:r w:rsidR="008458B6">
        <w:rPr>
          <w:rFonts w:hint="eastAsia"/>
        </w:rPr>
        <w:t>輔導驗證</w:t>
      </w:r>
      <w:r w:rsidR="00915972">
        <w:rPr>
          <w:rFonts w:hint="eastAsia"/>
        </w:rPr>
        <w:t>，但事實上仍未</w:t>
      </w:r>
      <w:proofErr w:type="gramStart"/>
      <w:r w:rsidR="00915972">
        <w:rPr>
          <w:rFonts w:hint="eastAsia"/>
        </w:rPr>
        <w:t>適當</w:t>
      </w:r>
      <w:r w:rsidR="002B3689">
        <w:rPr>
          <w:rFonts w:hint="eastAsia"/>
        </w:rPr>
        <w:t>風控</w:t>
      </w:r>
      <w:proofErr w:type="gramEnd"/>
      <w:r w:rsidR="00915972">
        <w:rPr>
          <w:rFonts w:hint="eastAsia"/>
        </w:rPr>
        <w:t>而</w:t>
      </w:r>
      <w:r w:rsidR="008458B6">
        <w:rPr>
          <w:rFonts w:hint="eastAsia"/>
        </w:rPr>
        <w:t>不斷</w:t>
      </w:r>
      <w:proofErr w:type="gramStart"/>
      <w:r w:rsidR="008458B6">
        <w:rPr>
          <w:rFonts w:hint="eastAsia"/>
        </w:rPr>
        <w:t>發生資安事</w:t>
      </w:r>
      <w:proofErr w:type="gramEnd"/>
      <w:r w:rsidR="008458B6">
        <w:rPr>
          <w:rFonts w:hint="eastAsia"/>
        </w:rPr>
        <w:t>件之情形，值得</w:t>
      </w:r>
      <w:r w:rsidR="00915972">
        <w:rPr>
          <w:rFonts w:hint="eastAsia"/>
        </w:rPr>
        <w:t>衛福部先行研謀對策</w:t>
      </w:r>
      <w:r w:rsidR="004272D6">
        <w:rPr>
          <w:rFonts w:hint="eastAsia"/>
        </w:rPr>
        <w:t>。</w:t>
      </w:r>
    </w:p>
    <w:p w:rsidR="00132D2E" w:rsidRDefault="00132D2E" w:rsidP="004272D6">
      <w:pPr>
        <w:pStyle w:val="3"/>
      </w:pPr>
      <w:r>
        <w:rPr>
          <w:rFonts w:hint="eastAsia"/>
        </w:rPr>
        <w:t>對此，衛福部</w:t>
      </w:r>
      <w:r w:rsidR="00E13097">
        <w:rPr>
          <w:rFonts w:hint="eastAsia"/>
        </w:rPr>
        <w:t>李建璋處長於本院113年3月26日辦理約</w:t>
      </w:r>
      <w:proofErr w:type="gramStart"/>
      <w:r w:rsidR="00E13097">
        <w:rPr>
          <w:rFonts w:hint="eastAsia"/>
        </w:rPr>
        <w:t>詢</w:t>
      </w:r>
      <w:proofErr w:type="gramEnd"/>
      <w:r w:rsidR="00E13097">
        <w:rPr>
          <w:rFonts w:hint="eastAsia"/>
        </w:rPr>
        <w:t>時表示:「</w:t>
      </w:r>
      <w:r w:rsidR="00E13097" w:rsidRPr="00E13097">
        <w:rPr>
          <w:rFonts w:hint="eastAsia"/>
          <w:b/>
        </w:rPr>
        <w:t>OT部分確實特別繁複，</w:t>
      </w:r>
      <w:proofErr w:type="gramStart"/>
      <w:r w:rsidR="00E13097" w:rsidRPr="00E13097">
        <w:rPr>
          <w:rFonts w:hint="eastAsia"/>
          <w:b/>
        </w:rPr>
        <w:t>連資安</w:t>
      </w:r>
      <w:proofErr w:type="gramEnd"/>
      <w:r w:rsidR="00E13097" w:rsidRPr="00E13097">
        <w:rPr>
          <w:rFonts w:hint="eastAsia"/>
          <w:b/>
        </w:rPr>
        <w:t>專家都</w:t>
      </w:r>
      <w:r w:rsidR="00E13097" w:rsidRPr="00E13097">
        <w:rPr>
          <w:rFonts w:hint="eastAsia"/>
          <w:b/>
        </w:rPr>
        <w:lastRenderedPageBreak/>
        <w:t>很難擬定作法</w:t>
      </w:r>
      <w:r w:rsidR="00E13097">
        <w:rPr>
          <w:rFonts w:hint="eastAsia"/>
          <w:b/>
        </w:rPr>
        <w:t>」、「</w:t>
      </w:r>
      <w:r w:rsidR="00E13097" w:rsidRPr="00E13097">
        <w:rPr>
          <w:rFonts w:hint="eastAsia"/>
          <w:b/>
        </w:rPr>
        <w:t>我們會有清單系統盤點，但一直會有新形態的設備進來，稽核也未必有這麼仔細，所以都還是要靠稽核和防火牆來發現</w:t>
      </w:r>
      <w:r w:rsidR="00E13097">
        <w:rPr>
          <w:rFonts w:hint="eastAsia"/>
          <w:b/>
        </w:rPr>
        <w:t>等語」</w:t>
      </w:r>
      <w:r w:rsidR="00E13097">
        <w:rPr>
          <w:rFonts w:hint="eastAsia"/>
        </w:rPr>
        <w:t>，李處長並補充，「</w:t>
      </w:r>
      <w:r w:rsidR="00E13097" w:rsidRPr="00E13097">
        <w:rPr>
          <w:rFonts w:hint="eastAsia"/>
        </w:rPr>
        <w:t>現在在智慧醫療都會取得重要資訊來做人工智慧，行政院目前只規範公立醫院禁用</w:t>
      </w:r>
      <w:proofErr w:type="gramStart"/>
      <w:r w:rsidR="00E13097" w:rsidRPr="00E13097">
        <w:rPr>
          <w:rFonts w:hint="eastAsia"/>
        </w:rPr>
        <w:t>陸</w:t>
      </w:r>
      <w:r w:rsidR="002B3689">
        <w:rPr>
          <w:rFonts w:hint="eastAsia"/>
        </w:rPr>
        <w:t>廠</w:t>
      </w:r>
      <w:r w:rsidR="00E13097" w:rsidRPr="00E13097">
        <w:rPr>
          <w:rFonts w:hint="eastAsia"/>
        </w:rPr>
        <w:t>資</w:t>
      </w:r>
      <w:proofErr w:type="gramEnd"/>
      <w:r w:rsidR="00E13097" w:rsidRPr="00E13097">
        <w:rPr>
          <w:rFonts w:hint="eastAsia"/>
        </w:rPr>
        <w:t>通產品，我們只能規範聯網設備必須要有防火牆和防毒，</w:t>
      </w:r>
      <w:r w:rsidR="00E13097">
        <w:rPr>
          <w:rFonts w:hint="eastAsia"/>
        </w:rPr>
        <w:t>未來</w:t>
      </w:r>
      <w:r w:rsidR="00E13097" w:rsidRPr="00E13097">
        <w:rPr>
          <w:rFonts w:hint="eastAsia"/>
        </w:rPr>
        <w:t>會同步納入私立醫院去檢視陸</w:t>
      </w:r>
      <w:r w:rsidR="002B3689">
        <w:rPr>
          <w:rFonts w:hint="eastAsia"/>
        </w:rPr>
        <w:t>廠</w:t>
      </w:r>
      <w:r w:rsidR="00E13097" w:rsidRPr="00E13097">
        <w:rPr>
          <w:rFonts w:hint="eastAsia"/>
        </w:rPr>
        <w:t>設備有</w:t>
      </w:r>
      <w:proofErr w:type="gramStart"/>
      <w:r w:rsidR="00E13097" w:rsidRPr="00E13097">
        <w:rPr>
          <w:rFonts w:hint="eastAsia"/>
        </w:rPr>
        <w:t>無資</w:t>
      </w:r>
      <w:proofErr w:type="gramEnd"/>
      <w:r w:rsidR="00E13097" w:rsidRPr="00E13097">
        <w:rPr>
          <w:rFonts w:hint="eastAsia"/>
        </w:rPr>
        <w:t>安問題。</w:t>
      </w:r>
      <w:r w:rsidR="00E13097">
        <w:rPr>
          <w:rFonts w:hint="eastAsia"/>
        </w:rPr>
        <w:t>」等語，顯見</w:t>
      </w:r>
      <w:r w:rsidR="00E13097">
        <w:t>OT</w:t>
      </w:r>
      <w:r w:rsidR="00E13097">
        <w:rPr>
          <w:rFonts w:hint="eastAsia"/>
        </w:rPr>
        <w:t>問題確為衛福部、相關機關及醫療</w:t>
      </w:r>
      <w:r w:rsidR="00B55F44">
        <w:rPr>
          <w:rFonts w:hint="eastAsia"/>
        </w:rPr>
        <w:t>院所</w:t>
      </w:r>
      <w:r w:rsidR="00E13097">
        <w:rPr>
          <w:rFonts w:hint="eastAsia"/>
        </w:rPr>
        <w:t>未來必將面對的挑戰。</w:t>
      </w:r>
    </w:p>
    <w:p w:rsidR="00915972" w:rsidRDefault="00915972" w:rsidP="004272D6">
      <w:pPr>
        <w:pStyle w:val="3"/>
      </w:pPr>
      <w:r>
        <w:rPr>
          <w:rFonts w:hint="eastAsia"/>
        </w:rPr>
        <w:t>綜上，醫療</w:t>
      </w:r>
      <w:r w:rsidR="00B55F44">
        <w:rPr>
          <w:rFonts w:hint="eastAsia"/>
        </w:rPr>
        <w:t>院所</w:t>
      </w:r>
      <w:proofErr w:type="gramStart"/>
      <w:r>
        <w:rPr>
          <w:rFonts w:hint="eastAsia"/>
        </w:rPr>
        <w:t>醫</w:t>
      </w:r>
      <w:proofErr w:type="gramEnd"/>
      <w:r>
        <w:rPr>
          <w:rFonts w:hint="eastAsia"/>
        </w:rPr>
        <w:t>儀設備多具O</w:t>
      </w:r>
      <w:r>
        <w:t>T</w:t>
      </w:r>
      <w:r>
        <w:rPr>
          <w:rFonts w:hint="eastAsia"/>
        </w:rPr>
        <w:t>及ICS系統特性，但O</w:t>
      </w:r>
      <w:r>
        <w:t>T</w:t>
      </w:r>
      <w:r>
        <w:rPr>
          <w:rFonts w:hint="eastAsia"/>
        </w:rPr>
        <w:t>系統</w:t>
      </w:r>
      <w:proofErr w:type="gramStart"/>
      <w:r>
        <w:rPr>
          <w:rFonts w:hint="eastAsia"/>
        </w:rPr>
        <w:t>之資安管</w:t>
      </w:r>
      <w:proofErr w:type="gramEnd"/>
      <w:r>
        <w:rPr>
          <w:rFonts w:hint="eastAsia"/>
        </w:rPr>
        <w:t>理未如IT系統成熟，</w:t>
      </w:r>
      <w:proofErr w:type="gramStart"/>
      <w:r>
        <w:rPr>
          <w:rFonts w:hint="eastAsia"/>
        </w:rPr>
        <w:t>衛福部</w:t>
      </w:r>
      <w:r w:rsidR="000A0669">
        <w:rPr>
          <w:rFonts w:hint="eastAsia"/>
        </w:rPr>
        <w:t>縱</w:t>
      </w:r>
      <w:proofErr w:type="gramEnd"/>
      <w:r>
        <w:rPr>
          <w:rFonts w:hint="eastAsia"/>
        </w:rPr>
        <w:t>已積極控</w:t>
      </w:r>
      <w:proofErr w:type="gramStart"/>
      <w:r>
        <w:rPr>
          <w:rFonts w:hint="eastAsia"/>
        </w:rPr>
        <w:t>管資</w:t>
      </w:r>
      <w:proofErr w:type="gramEnd"/>
      <w:r>
        <w:rPr>
          <w:rFonts w:hint="eastAsia"/>
        </w:rPr>
        <w:t>安風險並訂定指引，</w:t>
      </w:r>
      <w:r w:rsidR="000A0669">
        <w:rPr>
          <w:rFonts w:hint="eastAsia"/>
        </w:rPr>
        <w:t>惟調查發現各醫療</w:t>
      </w:r>
      <w:r w:rsidR="00B55F44">
        <w:rPr>
          <w:rFonts w:hint="eastAsia"/>
        </w:rPr>
        <w:t>院所</w:t>
      </w:r>
      <w:r w:rsidR="000A0669">
        <w:rPr>
          <w:rFonts w:hint="eastAsia"/>
        </w:rPr>
        <w:t>對於</w:t>
      </w:r>
      <w:r w:rsidR="000A0669" w:rsidRPr="00915972">
        <w:rPr>
          <w:rFonts w:hint="eastAsia"/>
        </w:rPr>
        <w:t>「醫療領域資通</w:t>
      </w:r>
      <w:proofErr w:type="gramStart"/>
      <w:r w:rsidR="000A0669" w:rsidRPr="00915972">
        <w:rPr>
          <w:rFonts w:hint="eastAsia"/>
        </w:rPr>
        <w:t>系統資安防</w:t>
      </w:r>
      <w:proofErr w:type="gramEnd"/>
      <w:r w:rsidR="000A0669" w:rsidRPr="00915972">
        <w:rPr>
          <w:rFonts w:hint="eastAsia"/>
        </w:rPr>
        <w:t>護基準」</w:t>
      </w:r>
      <w:r w:rsidR="000A0669">
        <w:rPr>
          <w:rFonts w:hint="eastAsia"/>
        </w:rPr>
        <w:t>之解讀差異甚鉅，已有</w:t>
      </w:r>
      <w:proofErr w:type="gramStart"/>
      <w:r w:rsidR="000A0669">
        <w:rPr>
          <w:rFonts w:hint="eastAsia"/>
        </w:rPr>
        <w:t>構成資安風</w:t>
      </w:r>
      <w:proofErr w:type="gramEnd"/>
      <w:r w:rsidR="000A0669">
        <w:rPr>
          <w:rFonts w:hint="eastAsia"/>
        </w:rPr>
        <w:t>險之虞，復以委外輔導驗證</w:t>
      </w:r>
      <w:proofErr w:type="gramStart"/>
      <w:r w:rsidR="000A0669">
        <w:rPr>
          <w:rFonts w:hint="eastAsia"/>
        </w:rPr>
        <w:t>之資安廠</w:t>
      </w:r>
      <w:proofErr w:type="gramEnd"/>
      <w:r w:rsidR="000A0669">
        <w:rPr>
          <w:rFonts w:hint="eastAsia"/>
        </w:rPr>
        <w:t>商亦難以充分控制其風險，綜合上述情況，將造成院所本身(第一方)及輔導驗證廠商 (第三方)均難以充分控制風險，而在智慧及數位醫療快速普及的趨勢下，其風險將進一步加劇，</w:t>
      </w:r>
      <w:proofErr w:type="gramStart"/>
      <w:r w:rsidR="000A0669">
        <w:rPr>
          <w:rFonts w:hint="eastAsia"/>
        </w:rPr>
        <w:t>尚賴衛福部</w:t>
      </w:r>
      <w:r w:rsidR="00023939">
        <w:rPr>
          <w:rFonts w:hint="eastAsia"/>
        </w:rPr>
        <w:t>善</w:t>
      </w:r>
      <w:proofErr w:type="gramEnd"/>
      <w:r w:rsidR="002B3689">
        <w:rPr>
          <w:rFonts w:hint="eastAsia"/>
        </w:rPr>
        <w:t>用法令及政策工具，如關鍵基礎設施或醫院評鑑等，以</w:t>
      </w:r>
      <w:r w:rsidR="000A0669">
        <w:rPr>
          <w:rFonts w:hint="eastAsia"/>
        </w:rPr>
        <w:t>協調各主管機關(第二方)</w:t>
      </w:r>
      <w:r w:rsidR="00023939">
        <w:rPr>
          <w:rFonts w:hint="eastAsia"/>
        </w:rPr>
        <w:t>積極改善。</w:t>
      </w:r>
    </w:p>
    <w:p w:rsidR="00023939" w:rsidRPr="00DA7116" w:rsidRDefault="00023939" w:rsidP="00E13097">
      <w:pPr>
        <w:pStyle w:val="2"/>
        <w:rPr>
          <w:b/>
        </w:rPr>
      </w:pPr>
      <w:proofErr w:type="gramStart"/>
      <w:r w:rsidRPr="00DA7116">
        <w:rPr>
          <w:rFonts w:hint="eastAsia"/>
          <w:b/>
        </w:rPr>
        <w:t>部立桃園</w:t>
      </w:r>
      <w:proofErr w:type="gramEnd"/>
      <w:r w:rsidRPr="00DA7116">
        <w:rPr>
          <w:rFonts w:hint="eastAsia"/>
          <w:b/>
        </w:rPr>
        <w:t>醫院</w:t>
      </w:r>
      <w:r w:rsidR="003D5BDD" w:rsidRPr="00DA7116">
        <w:rPr>
          <w:rFonts w:hint="eastAsia"/>
          <w:b/>
        </w:rPr>
        <w:t>自109年起陸續</w:t>
      </w:r>
      <w:proofErr w:type="gramStart"/>
      <w:r w:rsidR="003D5BDD" w:rsidRPr="00DA7116">
        <w:rPr>
          <w:rFonts w:hint="eastAsia"/>
          <w:b/>
        </w:rPr>
        <w:t>發生資安事</w:t>
      </w:r>
      <w:proofErr w:type="gramEnd"/>
      <w:r w:rsidR="003D5BDD" w:rsidRPr="00DA7116">
        <w:rPr>
          <w:rFonts w:hint="eastAsia"/>
          <w:b/>
        </w:rPr>
        <w:t>件，其中於111年</w:t>
      </w:r>
      <w:r w:rsidR="00870239" w:rsidRPr="00DA7116">
        <w:rPr>
          <w:rFonts w:hint="eastAsia"/>
          <w:b/>
        </w:rPr>
        <w:t>護理系統</w:t>
      </w:r>
      <w:proofErr w:type="gramStart"/>
      <w:r w:rsidR="00870239" w:rsidRPr="00DA7116">
        <w:rPr>
          <w:rFonts w:hint="eastAsia"/>
          <w:b/>
        </w:rPr>
        <w:t>傳出遭駭事</w:t>
      </w:r>
      <w:proofErr w:type="gramEnd"/>
      <w:r w:rsidR="00870239" w:rsidRPr="00DA7116">
        <w:rPr>
          <w:rFonts w:hint="eastAsia"/>
          <w:b/>
        </w:rPr>
        <w:t>件，經</w:t>
      </w:r>
      <w:proofErr w:type="gramStart"/>
      <w:r w:rsidR="00870239" w:rsidRPr="00DA7116">
        <w:rPr>
          <w:rFonts w:hint="eastAsia"/>
          <w:b/>
        </w:rPr>
        <w:t>鑑識後雖</w:t>
      </w:r>
      <w:proofErr w:type="gramEnd"/>
      <w:r w:rsidR="00870239" w:rsidRPr="00DA7116">
        <w:rPr>
          <w:rFonts w:hint="eastAsia"/>
          <w:b/>
        </w:rPr>
        <w:t>釐清為磁碟陣列故障導致，但也意外查出系統</w:t>
      </w:r>
      <w:proofErr w:type="gramStart"/>
      <w:r w:rsidR="00870239" w:rsidRPr="00DA7116">
        <w:rPr>
          <w:rFonts w:hint="eastAsia"/>
          <w:b/>
        </w:rPr>
        <w:t>遭植入</w:t>
      </w:r>
      <w:proofErr w:type="gramEnd"/>
      <w:r w:rsidR="00870239" w:rsidRPr="00DA7116">
        <w:rPr>
          <w:rFonts w:hint="eastAsia"/>
          <w:b/>
        </w:rPr>
        <w:t>挖礦軟體之案外案；該院一連串</w:t>
      </w:r>
      <w:proofErr w:type="gramStart"/>
      <w:r w:rsidR="00870239" w:rsidRPr="00DA7116">
        <w:rPr>
          <w:rFonts w:hint="eastAsia"/>
          <w:b/>
        </w:rPr>
        <w:t>之資安事件</w:t>
      </w:r>
      <w:proofErr w:type="gramEnd"/>
      <w:r w:rsidR="002B3689">
        <w:rPr>
          <w:rFonts w:hint="eastAsia"/>
          <w:b/>
        </w:rPr>
        <w:t>雖</w:t>
      </w:r>
      <w:r w:rsidR="00870239" w:rsidRPr="00DA7116">
        <w:rPr>
          <w:rFonts w:hint="eastAsia"/>
          <w:b/>
        </w:rPr>
        <w:t>已進行懲處及檢討改進，</w:t>
      </w:r>
      <w:r w:rsidR="00DA7116">
        <w:rPr>
          <w:rFonts w:hint="eastAsia"/>
          <w:b/>
        </w:rPr>
        <w:t>惟</w:t>
      </w:r>
      <w:proofErr w:type="gramStart"/>
      <w:r w:rsidR="00870239" w:rsidRPr="00DA7116">
        <w:rPr>
          <w:rFonts w:hint="eastAsia"/>
          <w:b/>
        </w:rPr>
        <w:t>衛福部</w:t>
      </w:r>
      <w:r w:rsidR="00DA7116">
        <w:rPr>
          <w:rFonts w:hint="eastAsia"/>
          <w:b/>
        </w:rPr>
        <w:t>允</w:t>
      </w:r>
      <w:proofErr w:type="gramEnd"/>
      <w:r w:rsidR="00DA7116">
        <w:rPr>
          <w:rFonts w:hint="eastAsia"/>
          <w:b/>
        </w:rPr>
        <w:t>宜</w:t>
      </w:r>
      <w:r w:rsidR="00870239" w:rsidRPr="00DA7116">
        <w:rPr>
          <w:rFonts w:hint="eastAsia"/>
          <w:b/>
        </w:rPr>
        <w:t>持續督導</w:t>
      </w:r>
      <w:r w:rsidR="00DD01F4">
        <w:rPr>
          <w:rFonts w:hint="eastAsia"/>
          <w:b/>
        </w:rPr>
        <w:t>促其改善</w:t>
      </w:r>
      <w:r w:rsidR="00870239" w:rsidRPr="00DA7116">
        <w:rPr>
          <w:rFonts w:hint="eastAsia"/>
          <w:b/>
        </w:rPr>
        <w:t>；</w:t>
      </w:r>
      <w:proofErr w:type="gramStart"/>
      <w:r w:rsidR="00870239" w:rsidRPr="00DA7116">
        <w:rPr>
          <w:rFonts w:hint="eastAsia"/>
          <w:b/>
        </w:rPr>
        <w:t>此外，基於資安</w:t>
      </w:r>
      <w:proofErr w:type="gramEnd"/>
      <w:r w:rsidR="00870239" w:rsidRPr="00DA7116">
        <w:rPr>
          <w:rFonts w:hint="eastAsia"/>
          <w:b/>
        </w:rPr>
        <w:t>管理</w:t>
      </w:r>
      <w:r w:rsidR="00DA7116" w:rsidRPr="00DA7116">
        <w:rPr>
          <w:rFonts w:hint="eastAsia"/>
          <w:b/>
        </w:rPr>
        <w:t>重點</w:t>
      </w:r>
      <w:r w:rsidR="00870239" w:rsidRPr="00DA7116">
        <w:rPr>
          <w:rFonts w:hint="eastAsia"/>
          <w:b/>
        </w:rPr>
        <w:t>已由事前防堵逐漸轉向事中應變及事後復原，以近期</w:t>
      </w:r>
      <w:r w:rsidR="00870239" w:rsidRPr="00DA7116">
        <w:rPr>
          <w:b/>
        </w:rPr>
        <w:t>CrowdStrike</w:t>
      </w:r>
      <w:r w:rsidR="00870239" w:rsidRPr="00DA7116">
        <w:rPr>
          <w:rFonts w:hint="eastAsia"/>
          <w:b/>
        </w:rPr>
        <w:t>及英國</w:t>
      </w:r>
      <w:r w:rsidR="00870239" w:rsidRPr="00DA7116">
        <w:rPr>
          <w:b/>
        </w:rPr>
        <w:t>Synnovis</w:t>
      </w:r>
      <w:r w:rsidR="00870239" w:rsidRPr="00DA7116">
        <w:rPr>
          <w:rFonts w:hint="eastAsia"/>
          <w:b/>
        </w:rPr>
        <w:t>事件為例</w:t>
      </w:r>
      <w:r w:rsidR="00DA7116" w:rsidRPr="00DA7116">
        <w:rPr>
          <w:rFonts w:hint="eastAsia"/>
          <w:b/>
        </w:rPr>
        <w:t>，更凸顯在雲端服務快速普及之下，</w:t>
      </w:r>
      <w:r w:rsidR="00DA7116">
        <w:rPr>
          <w:rFonts w:hint="eastAsia"/>
          <w:b/>
        </w:rPr>
        <w:t>供應鏈安全、</w:t>
      </w:r>
      <w:r w:rsidR="00DA7116" w:rsidRPr="00DA7116">
        <w:rPr>
          <w:rFonts w:hint="eastAsia"/>
          <w:b/>
        </w:rPr>
        <w:t>事中應變及事後復原將日益受到重視，</w:t>
      </w:r>
      <w:r w:rsidR="00DA7116">
        <w:rPr>
          <w:rFonts w:hint="eastAsia"/>
          <w:b/>
        </w:rPr>
        <w:t>亦</w:t>
      </w:r>
      <w:r w:rsidR="00DA7116" w:rsidRPr="00DA7116">
        <w:rPr>
          <w:rFonts w:hint="eastAsia"/>
          <w:b/>
        </w:rPr>
        <w:t>值</w:t>
      </w:r>
      <w:proofErr w:type="gramStart"/>
      <w:r w:rsidR="00DA7116" w:rsidRPr="00DA7116">
        <w:rPr>
          <w:rFonts w:hint="eastAsia"/>
          <w:b/>
        </w:rPr>
        <w:t>衛福部及</w:t>
      </w:r>
      <w:proofErr w:type="gramEnd"/>
      <w:r w:rsidR="00DA7116" w:rsidRPr="00DA7116">
        <w:rPr>
          <w:rFonts w:hint="eastAsia"/>
          <w:b/>
        </w:rPr>
        <w:t>資通安全主管機關重視並預先擬定對策</w:t>
      </w:r>
      <w:r w:rsidR="00DA7116">
        <w:rPr>
          <w:rFonts w:hint="eastAsia"/>
          <w:b/>
        </w:rPr>
        <w:t>。</w:t>
      </w:r>
    </w:p>
    <w:p w:rsidR="00DA7116" w:rsidRDefault="00DA7116" w:rsidP="00DA7116">
      <w:pPr>
        <w:pStyle w:val="3"/>
      </w:pPr>
      <w:r>
        <w:rPr>
          <w:rFonts w:hint="eastAsia"/>
        </w:rPr>
        <w:lastRenderedPageBreak/>
        <w:t>根據衛福部112年8月28日衛</w:t>
      </w:r>
      <w:proofErr w:type="gramStart"/>
      <w:r>
        <w:rPr>
          <w:rFonts w:hint="eastAsia"/>
        </w:rPr>
        <w:t>部資字</w:t>
      </w:r>
      <w:proofErr w:type="gramEnd"/>
      <w:r>
        <w:rPr>
          <w:rFonts w:hint="eastAsia"/>
        </w:rPr>
        <w:t>第1122660426號函提供資料說明，</w:t>
      </w:r>
      <w:proofErr w:type="gramStart"/>
      <w:r>
        <w:rPr>
          <w:rFonts w:hint="eastAsia"/>
        </w:rPr>
        <w:t>部立桃</w:t>
      </w:r>
      <w:proofErr w:type="gramEnd"/>
      <w:r>
        <w:rPr>
          <w:rFonts w:hint="eastAsia"/>
        </w:rPr>
        <w:t>園醫院自109年以來</w:t>
      </w:r>
      <w:r w:rsidR="00ED0F7E">
        <w:rPr>
          <w:rFonts w:hint="eastAsia"/>
        </w:rPr>
        <w:t>數</w:t>
      </w:r>
      <w:proofErr w:type="gramStart"/>
      <w:r>
        <w:rPr>
          <w:rFonts w:hint="eastAsia"/>
        </w:rPr>
        <w:t>起資</w:t>
      </w:r>
      <w:proofErr w:type="gramEnd"/>
      <w:r>
        <w:rPr>
          <w:rFonts w:hint="eastAsia"/>
        </w:rPr>
        <w:t>安事件之始末如下：</w:t>
      </w:r>
    </w:p>
    <w:p w:rsidR="00DA7116" w:rsidRDefault="00DA7116" w:rsidP="00DA7116">
      <w:pPr>
        <w:pStyle w:val="4"/>
      </w:pPr>
      <w:r w:rsidRPr="00DA7116">
        <w:rPr>
          <w:rFonts w:hint="eastAsia"/>
        </w:rPr>
        <w:t>109年8月發生駭客利用WebShell漏洞感染12台主機事件</w:t>
      </w:r>
      <w:r>
        <w:rPr>
          <w:rFonts w:hint="eastAsia"/>
        </w:rPr>
        <w:t>:</w:t>
      </w:r>
      <w:r w:rsidR="002B3689">
        <w:rPr>
          <w:rFonts w:hint="eastAsia"/>
        </w:rPr>
        <w:t>經</w:t>
      </w:r>
      <w:r w:rsidRPr="00DA7116">
        <w:rPr>
          <w:rFonts w:hint="eastAsia"/>
        </w:rPr>
        <w:t>桃園</w:t>
      </w:r>
      <w:proofErr w:type="gramStart"/>
      <w:r w:rsidRPr="00DA7116">
        <w:rPr>
          <w:rFonts w:hint="eastAsia"/>
        </w:rPr>
        <w:t>醫院資安服務</w:t>
      </w:r>
      <w:proofErr w:type="gramEnd"/>
      <w:r w:rsidRPr="00DA7116">
        <w:rPr>
          <w:rFonts w:hint="eastAsia"/>
        </w:rPr>
        <w:t>廠商安碁資訊股份有限公司（下稱安碁公司）</w:t>
      </w:r>
      <w:r w:rsidR="002B3689">
        <w:rPr>
          <w:rFonts w:hint="eastAsia"/>
        </w:rPr>
        <w:t>鑑識，</w:t>
      </w:r>
      <w:r w:rsidRPr="00DA7116">
        <w:rPr>
          <w:rFonts w:hint="eastAsia"/>
        </w:rPr>
        <w:t>發生原因為院內多部端點遭反覆感染惡意程式，而該惡意程式係屬「蠕蟲」。該院電腦全數採用趨勢防毒軟體，相關契約為衛福部所屬醫院聯合採購契約訂定，當時趨勢防毒軟體並未偵測到該病毒，以致無法即時</w:t>
      </w:r>
      <w:proofErr w:type="gramStart"/>
      <w:r w:rsidRPr="00DA7116">
        <w:rPr>
          <w:rFonts w:hint="eastAsia"/>
        </w:rPr>
        <w:t>防範致院內</w:t>
      </w:r>
      <w:proofErr w:type="gramEnd"/>
      <w:r w:rsidRPr="00DA7116">
        <w:rPr>
          <w:rFonts w:hint="eastAsia"/>
        </w:rPr>
        <w:t>多部端點遭感染</w:t>
      </w:r>
      <w:r>
        <w:rPr>
          <w:rFonts w:hint="eastAsia"/>
        </w:rPr>
        <w:t>。</w:t>
      </w:r>
    </w:p>
    <w:p w:rsidR="00DA7116" w:rsidRDefault="00DA7116" w:rsidP="00DA7116">
      <w:pPr>
        <w:pStyle w:val="4"/>
      </w:pPr>
      <w:r w:rsidRPr="00DA7116">
        <w:rPr>
          <w:rFonts w:hint="eastAsia"/>
        </w:rPr>
        <w:t>110年2月</w:t>
      </w:r>
      <w:r w:rsidR="00A63A14" w:rsidRPr="00DA7116">
        <w:rPr>
          <w:rFonts w:hint="eastAsia"/>
        </w:rPr>
        <w:t>桃園醫院</w:t>
      </w:r>
      <w:r w:rsidR="00A63A14">
        <w:rPr>
          <w:rFonts w:hint="eastAsia"/>
        </w:rPr>
        <w:t>由奧義智慧端點防護監控到4部端點存在惡意程式，經安</w:t>
      </w:r>
      <w:proofErr w:type="gramStart"/>
      <w:r w:rsidR="00A63A14">
        <w:rPr>
          <w:rFonts w:hint="eastAsia"/>
        </w:rPr>
        <w:t>碁</w:t>
      </w:r>
      <w:proofErr w:type="gramEnd"/>
      <w:r w:rsidR="00A63A14">
        <w:rPr>
          <w:rFonts w:hint="eastAsia"/>
        </w:rPr>
        <w:t>公司鑑識，本</w:t>
      </w:r>
      <w:r w:rsidR="00ED0F7E">
        <w:rPr>
          <w:rFonts w:hint="eastAsia"/>
        </w:rPr>
        <w:t>案</w:t>
      </w:r>
      <w:r w:rsidR="00A63A14">
        <w:rPr>
          <w:rFonts w:hint="eastAsia"/>
        </w:rPr>
        <w:t>肇因為</w:t>
      </w:r>
      <w:r w:rsidRPr="00DA7116">
        <w:rPr>
          <w:rFonts w:hint="eastAsia"/>
        </w:rPr>
        <w:t>含病毒</w:t>
      </w:r>
      <w:proofErr w:type="gramStart"/>
      <w:r w:rsidRPr="00DA7116">
        <w:rPr>
          <w:rFonts w:hint="eastAsia"/>
        </w:rPr>
        <w:t>隨身碟在3</w:t>
      </w:r>
      <w:proofErr w:type="gramEnd"/>
      <w:r w:rsidRPr="00DA7116">
        <w:rPr>
          <w:rFonts w:hint="eastAsia"/>
        </w:rPr>
        <w:t>台電腦間</w:t>
      </w:r>
      <w:proofErr w:type="gramStart"/>
      <w:r w:rsidRPr="00DA7116">
        <w:rPr>
          <w:rFonts w:hint="eastAsia"/>
        </w:rPr>
        <w:t>插拔</w:t>
      </w:r>
      <w:proofErr w:type="gramEnd"/>
      <w:r w:rsidR="002B3689">
        <w:rPr>
          <w:rFonts w:hint="eastAsia"/>
        </w:rPr>
        <w:t>。</w:t>
      </w:r>
      <w:r w:rsidRPr="00DA7116">
        <w:rPr>
          <w:rFonts w:hint="eastAsia"/>
        </w:rPr>
        <w:t>事件後，該院</w:t>
      </w:r>
      <w:proofErr w:type="gramStart"/>
      <w:r w:rsidRPr="00DA7116">
        <w:rPr>
          <w:rFonts w:hint="eastAsia"/>
        </w:rPr>
        <w:t>採</w:t>
      </w:r>
      <w:proofErr w:type="gramEnd"/>
      <w:r w:rsidRPr="00DA7116">
        <w:rPr>
          <w:rFonts w:hint="eastAsia"/>
        </w:rPr>
        <w:t>行全面禁止使用可攜式儲存裝置。至111年9月起，為</w:t>
      </w:r>
      <w:proofErr w:type="gramStart"/>
      <w:r w:rsidRPr="00DA7116">
        <w:rPr>
          <w:rFonts w:hint="eastAsia"/>
        </w:rPr>
        <w:t>平衡資安</w:t>
      </w:r>
      <w:proofErr w:type="gramEnd"/>
      <w:r w:rsidRPr="00DA7116">
        <w:rPr>
          <w:rFonts w:hint="eastAsia"/>
        </w:rPr>
        <w:t>管控及行政需求，始調整為行政單位及會議室，如有業務使用上之必要性，可經申請後開通使用。112年3月導入</w:t>
      </w:r>
      <w:proofErr w:type="gramStart"/>
      <w:r w:rsidRPr="00DA7116">
        <w:rPr>
          <w:rFonts w:hint="eastAsia"/>
        </w:rPr>
        <w:t>主動式資安防護</w:t>
      </w:r>
      <w:proofErr w:type="gramEnd"/>
      <w:r w:rsidRPr="00DA7116">
        <w:rPr>
          <w:rFonts w:hint="eastAsia"/>
        </w:rPr>
        <w:t>，針對可攜式儲存裝置安裝加密軟體（USBVES），防止機密資料外洩</w:t>
      </w:r>
      <w:r>
        <w:rPr>
          <w:rFonts w:hint="eastAsia"/>
        </w:rPr>
        <w:t>。</w:t>
      </w:r>
    </w:p>
    <w:p w:rsidR="00DA7116" w:rsidRDefault="00DA7116" w:rsidP="00DA7116">
      <w:pPr>
        <w:pStyle w:val="4"/>
      </w:pPr>
      <w:r w:rsidRPr="00DA7116">
        <w:rPr>
          <w:rFonts w:hint="eastAsia"/>
        </w:rPr>
        <w:t>110年5月網路防火牆設定</w:t>
      </w:r>
      <w:r w:rsidR="00A63A14">
        <w:rPr>
          <w:rFonts w:hint="eastAsia"/>
        </w:rPr>
        <w:t>錯誤，導致遭外部暴力破解嘗試植入惡意程式。</w:t>
      </w:r>
    </w:p>
    <w:p w:rsidR="00A63A14" w:rsidRDefault="00A63A14" w:rsidP="00DA7116">
      <w:pPr>
        <w:pStyle w:val="5"/>
      </w:pPr>
      <w:r>
        <w:rPr>
          <w:rFonts w:hint="eastAsia"/>
        </w:rPr>
        <w:t>本次事件始於奧義智慧戰情中心通報桃園</w:t>
      </w:r>
      <w:r w:rsidR="00E60121">
        <w:rPr>
          <w:rFonts w:hint="eastAsia"/>
        </w:rPr>
        <w:t>醫</w:t>
      </w:r>
      <w:r w:rsidR="002757EE">
        <w:rPr>
          <w:rFonts w:hint="eastAsia"/>
        </w:rPr>
        <w:t>院兩部主機遭受攻擊，該院隨即通知安</w:t>
      </w:r>
      <w:proofErr w:type="gramStart"/>
      <w:r w:rsidR="002757EE">
        <w:rPr>
          <w:rFonts w:hint="eastAsia"/>
        </w:rPr>
        <w:t>碁</w:t>
      </w:r>
      <w:proofErr w:type="gramEnd"/>
      <w:r w:rsidR="002757EE">
        <w:rPr>
          <w:rFonts w:hint="eastAsia"/>
        </w:rPr>
        <w:t>公司派員鑑識。</w:t>
      </w:r>
    </w:p>
    <w:p w:rsidR="002757EE" w:rsidRDefault="002757EE" w:rsidP="00DA7116">
      <w:pPr>
        <w:pStyle w:val="5"/>
      </w:pPr>
      <w:proofErr w:type="gramStart"/>
      <w:r>
        <w:rPr>
          <w:rFonts w:hint="eastAsia"/>
        </w:rPr>
        <w:t>事件根因分析</w:t>
      </w:r>
      <w:proofErr w:type="gramEnd"/>
      <w:r>
        <w:rPr>
          <w:rFonts w:hint="eastAsia"/>
        </w:rPr>
        <w:t>包括:防火牆規則未落實管控，以及本機防火牆未針對特定服務限定來源存取等</w:t>
      </w:r>
      <w:r w:rsidR="002B3689">
        <w:rPr>
          <w:rFonts w:hint="eastAsia"/>
        </w:rPr>
        <w:t>，屬於人員設定疏漏</w:t>
      </w:r>
      <w:proofErr w:type="gramStart"/>
      <w:r w:rsidR="002B3689">
        <w:rPr>
          <w:rFonts w:hint="eastAsia"/>
        </w:rPr>
        <w:t>之內控</w:t>
      </w:r>
      <w:proofErr w:type="gramEnd"/>
      <w:r w:rsidR="002B3689">
        <w:rPr>
          <w:rFonts w:hint="eastAsia"/>
        </w:rPr>
        <w:t>問題</w:t>
      </w:r>
      <w:r>
        <w:rPr>
          <w:rFonts w:hint="eastAsia"/>
        </w:rPr>
        <w:t>。</w:t>
      </w:r>
    </w:p>
    <w:p w:rsidR="002757EE" w:rsidRDefault="002757EE" w:rsidP="002757EE">
      <w:pPr>
        <w:pStyle w:val="4"/>
      </w:pPr>
      <w:r>
        <w:rPr>
          <w:rFonts w:hint="eastAsia"/>
        </w:rPr>
        <w:t>111年3月桃園醫院發現護理系統(</w:t>
      </w:r>
      <w:r>
        <w:t>NIS</w:t>
      </w:r>
      <w:r>
        <w:rPr>
          <w:rFonts w:hint="eastAsia"/>
        </w:rPr>
        <w:t>)無法使用，</w:t>
      </w:r>
      <w:r>
        <w:t>NIS</w:t>
      </w:r>
      <w:r>
        <w:rPr>
          <w:rFonts w:hint="eastAsia"/>
        </w:rPr>
        <w:t>資料庫疑似遭到刪除等，該院隨即通知</w:t>
      </w:r>
      <w:proofErr w:type="gramStart"/>
      <w:r>
        <w:rPr>
          <w:rFonts w:hint="eastAsia"/>
        </w:rPr>
        <w:t>數</w:t>
      </w:r>
      <w:r>
        <w:rPr>
          <w:rFonts w:hint="eastAsia"/>
        </w:rPr>
        <w:lastRenderedPageBreak/>
        <w:t>聯資安</w:t>
      </w:r>
      <w:proofErr w:type="gramEnd"/>
      <w:r>
        <w:rPr>
          <w:rFonts w:hint="eastAsia"/>
        </w:rPr>
        <w:t>公司進行鑑識，並通報前</w:t>
      </w:r>
      <w:proofErr w:type="gramStart"/>
      <w:r>
        <w:rPr>
          <w:rFonts w:hint="eastAsia"/>
        </w:rPr>
        <w:t>行政院</w:t>
      </w:r>
      <w:r w:rsidR="00E477F9">
        <w:rPr>
          <w:rFonts w:hint="eastAsia"/>
        </w:rPr>
        <w:t>資</w:t>
      </w:r>
      <w:r>
        <w:rPr>
          <w:rFonts w:hint="eastAsia"/>
        </w:rPr>
        <w:t>安會</w:t>
      </w:r>
      <w:proofErr w:type="gramEnd"/>
      <w:r>
        <w:rPr>
          <w:rFonts w:hint="eastAsia"/>
        </w:rPr>
        <w:t>報技術服務中心(簡稱技服中心，現改制為資通安全研究院)支援。</w:t>
      </w:r>
    </w:p>
    <w:p w:rsidR="002757EE" w:rsidRDefault="002757EE" w:rsidP="002757EE">
      <w:pPr>
        <w:pStyle w:val="5"/>
      </w:pPr>
      <w:r>
        <w:rPr>
          <w:rFonts w:hint="eastAsia"/>
        </w:rPr>
        <w:t>經</w:t>
      </w:r>
      <w:proofErr w:type="gramStart"/>
      <w:r>
        <w:rPr>
          <w:rFonts w:hint="eastAsia"/>
        </w:rPr>
        <w:t>鑑</w:t>
      </w:r>
      <w:proofErr w:type="gramEnd"/>
      <w:r>
        <w:rPr>
          <w:rFonts w:hint="eastAsia"/>
        </w:rPr>
        <w:t>識，</w:t>
      </w:r>
      <w:proofErr w:type="gramStart"/>
      <w:r w:rsidR="00F06A17">
        <w:rPr>
          <w:rFonts w:hint="eastAsia"/>
        </w:rPr>
        <w:t>數聯資</w:t>
      </w:r>
      <w:proofErr w:type="gramEnd"/>
      <w:r w:rsidR="00F06A17">
        <w:rPr>
          <w:rFonts w:hint="eastAsia"/>
        </w:rPr>
        <w:t>安公司</w:t>
      </w:r>
      <w:proofErr w:type="gramStart"/>
      <w:r w:rsidR="00F06A17">
        <w:rPr>
          <w:rFonts w:hint="eastAsia"/>
        </w:rPr>
        <w:t>及前技</w:t>
      </w:r>
      <w:proofErr w:type="gramEnd"/>
      <w:r w:rsidR="00F06A17">
        <w:rPr>
          <w:rFonts w:hint="eastAsia"/>
        </w:rPr>
        <w:t>服</w:t>
      </w:r>
      <w:proofErr w:type="gramStart"/>
      <w:r w:rsidR="00F06A17">
        <w:rPr>
          <w:rFonts w:hint="eastAsia"/>
        </w:rPr>
        <w:t>中心均</w:t>
      </w:r>
      <w:proofErr w:type="gramEnd"/>
      <w:r w:rsidR="00F06A17">
        <w:rPr>
          <w:rFonts w:hint="eastAsia"/>
        </w:rPr>
        <w:t>認</w:t>
      </w:r>
      <w:r w:rsidR="00F06A17" w:rsidRPr="00F06A17">
        <w:rPr>
          <w:rFonts w:hint="eastAsia"/>
        </w:rPr>
        <w:t>NIS資料庫</w:t>
      </w:r>
      <w:r w:rsidR="00F06A17">
        <w:rPr>
          <w:rFonts w:hint="eastAsia"/>
        </w:rPr>
        <w:t>無法存取係因磁碟陣列故障導致，並非遭到</w:t>
      </w:r>
      <w:proofErr w:type="gramStart"/>
      <w:r w:rsidR="00F06A17">
        <w:rPr>
          <w:rFonts w:hint="eastAsia"/>
        </w:rPr>
        <w:t>駭侵刪</w:t>
      </w:r>
      <w:proofErr w:type="gramEnd"/>
      <w:r w:rsidR="00F06A17">
        <w:rPr>
          <w:rFonts w:hint="eastAsia"/>
        </w:rPr>
        <w:t>除。</w:t>
      </w:r>
    </w:p>
    <w:p w:rsidR="00F06A17" w:rsidRDefault="00F06A17" w:rsidP="002757EE">
      <w:pPr>
        <w:pStyle w:val="5"/>
      </w:pPr>
      <w:r>
        <w:rPr>
          <w:rFonts w:hint="eastAsia"/>
        </w:rPr>
        <w:t>然而</w:t>
      </w:r>
      <w:proofErr w:type="gramStart"/>
      <w:r>
        <w:rPr>
          <w:rFonts w:hint="eastAsia"/>
        </w:rPr>
        <w:t>數聯資安</w:t>
      </w:r>
      <w:proofErr w:type="gramEnd"/>
      <w:r>
        <w:rPr>
          <w:rFonts w:hint="eastAsia"/>
        </w:rPr>
        <w:t>公司</w:t>
      </w:r>
      <w:proofErr w:type="gramStart"/>
      <w:r>
        <w:rPr>
          <w:rFonts w:hint="eastAsia"/>
        </w:rPr>
        <w:t>及前技</w:t>
      </w:r>
      <w:proofErr w:type="gramEnd"/>
      <w:r>
        <w:rPr>
          <w:rFonts w:hint="eastAsia"/>
        </w:rPr>
        <w:t>服中心均查出N</w:t>
      </w:r>
      <w:r>
        <w:t>IS</w:t>
      </w:r>
      <w:r>
        <w:rPr>
          <w:rFonts w:hint="eastAsia"/>
        </w:rPr>
        <w:t>資料庫主機早於110年5月即</w:t>
      </w:r>
      <w:proofErr w:type="gramStart"/>
      <w:r>
        <w:rPr>
          <w:rFonts w:hint="eastAsia"/>
        </w:rPr>
        <w:t>遭駭侵植入</w:t>
      </w:r>
      <w:proofErr w:type="gramEnd"/>
      <w:r>
        <w:rPr>
          <w:rFonts w:hint="eastAsia"/>
        </w:rPr>
        <w:t>挖礦程式</w:t>
      </w:r>
      <w:r w:rsidR="002B3689">
        <w:rPr>
          <w:rFonts w:hint="eastAsia"/>
        </w:rPr>
        <w:t>。</w:t>
      </w:r>
    </w:p>
    <w:p w:rsidR="00DA7116" w:rsidRDefault="002B3689" w:rsidP="00F06A17">
      <w:pPr>
        <w:pStyle w:val="5"/>
      </w:pPr>
      <w:r>
        <w:rPr>
          <w:rFonts w:hint="eastAsia"/>
        </w:rPr>
        <w:t>據</w:t>
      </w:r>
      <w:proofErr w:type="gramStart"/>
      <w:r>
        <w:rPr>
          <w:rFonts w:hint="eastAsia"/>
        </w:rPr>
        <w:t>鑑</w:t>
      </w:r>
      <w:proofErr w:type="gramEnd"/>
      <w:r>
        <w:rPr>
          <w:rFonts w:hint="eastAsia"/>
        </w:rPr>
        <w:t>識，</w:t>
      </w:r>
      <w:r w:rsidR="00F06A17">
        <w:rPr>
          <w:rFonts w:hint="eastAsia"/>
        </w:rPr>
        <w:t>110年</w:t>
      </w:r>
      <w:r>
        <w:rPr>
          <w:rFonts w:hint="eastAsia"/>
        </w:rPr>
        <w:t>時，</w:t>
      </w:r>
      <w:r w:rsidR="00F06A17" w:rsidRPr="00F06A17">
        <w:rPr>
          <w:rFonts w:hint="eastAsia"/>
        </w:rPr>
        <w:t>端點偵測軟</w:t>
      </w:r>
      <w:r w:rsidR="00F06A17">
        <w:rPr>
          <w:rFonts w:hint="eastAsia"/>
        </w:rPr>
        <w:t>體</w:t>
      </w:r>
      <w:r w:rsidR="00F06A17" w:rsidRPr="00F06A17">
        <w:rPr>
          <w:rFonts w:hint="eastAsia"/>
        </w:rPr>
        <w:t>並不支援LINUX系統，以致該主機並未於SOC防護範圍。</w:t>
      </w:r>
      <w:proofErr w:type="gramStart"/>
      <w:r w:rsidR="00F06A17" w:rsidRPr="00F06A17">
        <w:rPr>
          <w:rFonts w:hint="eastAsia"/>
        </w:rPr>
        <w:t>鑑</w:t>
      </w:r>
      <w:proofErr w:type="gramEnd"/>
      <w:r w:rsidR="00F06A17" w:rsidRPr="00F06A17">
        <w:rPr>
          <w:rFonts w:hint="eastAsia"/>
        </w:rPr>
        <w:t>於該缺失，該院於</w:t>
      </w:r>
      <w:proofErr w:type="gramStart"/>
      <w:r w:rsidR="00F06A17" w:rsidRPr="00F06A17">
        <w:rPr>
          <w:rFonts w:hint="eastAsia"/>
        </w:rPr>
        <w:t>衛福部新一</w:t>
      </w:r>
      <w:proofErr w:type="gramEnd"/>
      <w:r w:rsidR="00F06A17" w:rsidRPr="00F06A17">
        <w:rPr>
          <w:rFonts w:hint="eastAsia"/>
        </w:rPr>
        <w:t>期聯合採購內，即提出新的SOC案端點防護軟體需支援LINUX系統</w:t>
      </w:r>
      <w:r w:rsidR="00F06A17">
        <w:rPr>
          <w:rFonts w:hint="eastAsia"/>
        </w:rPr>
        <w:t>。</w:t>
      </w:r>
    </w:p>
    <w:p w:rsidR="00F06A17" w:rsidRDefault="00F06A17" w:rsidP="00F06A17">
      <w:pPr>
        <w:pStyle w:val="5"/>
      </w:pPr>
      <w:r>
        <w:rPr>
          <w:rFonts w:hint="eastAsia"/>
        </w:rPr>
        <w:t>本案另發現</w:t>
      </w:r>
      <w:r w:rsidRPr="00F06A17">
        <w:rPr>
          <w:rFonts w:hint="eastAsia"/>
        </w:rPr>
        <w:t>桃園醫院自109年起，未與廠商簽訂NIS維護合約</w:t>
      </w:r>
      <w:r>
        <w:rPr>
          <w:rFonts w:hint="eastAsia"/>
        </w:rPr>
        <w:t>，衛福部說明，</w:t>
      </w:r>
      <w:r w:rsidRPr="00F06A17">
        <w:rPr>
          <w:rFonts w:hint="eastAsia"/>
        </w:rPr>
        <w:t>桃</w:t>
      </w:r>
      <w:r>
        <w:rPr>
          <w:rFonts w:hint="eastAsia"/>
        </w:rPr>
        <w:t>園</w:t>
      </w:r>
      <w:r w:rsidRPr="00F06A17">
        <w:rPr>
          <w:rFonts w:hint="eastAsia"/>
        </w:rPr>
        <w:t>醫院資訊室進行單位驗收時，為求審慎提出需繳交最高權限帳號等數項資料，故與廠商間針對驗收項目有所歧見，致該維護契約未驗收完畢。考量系統維運順暢，該院持續徵求維護廠商，此期間公開招標2次護理資訊系統維護案，</w:t>
      </w:r>
      <w:proofErr w:type="gramStart"/>
      <w:r w:rsidRPr="00F06A17">
        <w:rPr>
          <w:rFonts w:hint="eastAsia"/>
        </w:rPr>
        <w:t>均無廠商</w:t>
      </w:r>
      <w:proofErr w:type="gramEnd"/>
      <w:r w:rsidRPr="00F06A17">
        <w:rPr>
          <w:rFonts w:hint="eastAsia"/>
        </w:rPr>
        <w:t>投標。</w:t>
      </w:r>
    </w:p>
    <w:p w:rsidR="00F06A17" w:rsidRDefault="00F06A17" w:rsidP="00F06A17">
      <w:pPr>
        <w:pStyle w:val="3"/>
      </w:pPr>
      <w:r>
        <w:rPr>
          <w:rFonts w:hint="eastAsia"/>
        </w:rPr>
        <w:t>衛福部補充有關前</w:t>
      </w:r>
      <w:proofErr w:type="gramStart"/>
      <w:r>
        <w:rPr>
          <w:rFonts w:hint="eastAsia"/>
        </w:rPr>
        <w:t>開資安</w:t>
      </w:r>
      <w:proofErr w:type="gramEnd"/>
      <w:r>
        <w:rPr>
          <w:rFonts w:hint="eastAsia"/>
        </w:rPr>
        <w:t>事件之責任檢討情形如下：</w:t>
      </w:r>
    </w:p>
    <w:p w:rsidR="00F06A17" w:rsidRDefault="00F06A17" w:rsidP="00F06A17">
      <w:pPr>
        <w:pStyle w:val="4"/>
      </w:pPr>
      <w:r w:rsidRPr="00F06A17">
        <w:rPr>
          <w:rFonts w:hint="eastAsia"/>
        </w:rPr>
        <w:t>桃園醫院自111年1月起陸續發生數</w:t>
      </w:r>
      <w:proofErr w:type="gramStart"/>
      <w:r w:rsidRPr="00F06A17">
        <w:rPr>
          <w:rFonts w:hint="eastAsia"/>
        </w:rPr>
        <w:t>起資安</w:t>
      </w:r>
      <w:proofErr w:type="gramEnd"/>
      <w:r w:rsidRPr="00F06A17">
        <w:rPr>
          <w:rFonts w:hint="eastAsia"/>
        </w:rPr>
        <w:t>事件，且未</w:t>
      </w:r>
      <w:proofErr w:type="gramStart"/>
      <w:r w:rsidRPr="00F06A17">
        <w:rPr>
          <w:rFonts w:hint="eastAsia"/>
        </w:rPr>
        <w:t>依資</w:t>
      </w:r>
      <w:proofErr w:type="gramEnd"/>
      <w:r w:rsidRPr="00F06A17">
        <w:rPr>
          <w:rFonts w:hint="eastAsia"/>
        </w:rPr>
        <w:t>安法規定通報、</w:t>
      </w:r>
      <w:proofErr w:type="gramStart"/>
      <w:r w:rsidRPr="00F06A17">
        <w:rPr>
          <w:rFonts w:hint="eastAsia"/>
        </w:rPr>
        <w:t>應處逾</w:t>
      </w:r>
      <w:proofErr w:type="gramEnd"/>
      <w:r w:rsidRPr="00F06A17">
        <w:rPr>
          <w:rFonts w:hint="eastAsia"/>
        </w:rPr>
        <w:t>時，經衛福部多次去函要求限期改善，並提報檢討報告，惟該院多次逾期回復，爰</w:t>
      </w:r>
      <w:proofErr w:type="gramStart"/>
      <w:r w:rsidRPr="00F06A17">
        <w:rPr>
          <w:rFonts w:hint="eastAsia"/>
        </w:rPr>
        <w:t>衛福部於111年6月22</w:t>
      </w:r>
      <w:proofErr w:type="gramEnd"/>
      <w:r w:rsidRPr="00F06A17">
        <w:rPr>
          <w:rFonts w:hint="eastAsia"/>
        </w:rPr>
        <w:t>日去函，請該院提報檢討報告及懲處名單陳報</w:t>
      </w:r>
      <w:r>
        <w:rPr>
          <w:rFonts w:hint="eastAsia"/>
        </w:rPr>
        <w:t>。</w:t>
      </w:r>
    </w:p>
    <w:p w:rsidR="00F06A17" w:rsidRDefault="00F06A17" w:rsidP="00F06A17">
      <w:pPr>
        <w:pStyle w:val="4"/>
      </w:pPr>
      <w:r>
        <w:rPr>
          <w:rFonts w:hint="eastAsia"/>
        </w:rPr>
        <w:t>衛福部桃園醫院於111年7月25日15時召開第5次</w:t>
      </w:r>
      <w:proofErr w:type="gramStart"/>
      <w:r>
        <w:rPr>
          <w:rFonts w:hint="eastAsia"/>
        </w:rPr>
        <w:lastRenderedPageBreak/>
        <w:t>甄</w:t>
      </w:r>
      <w:proofErr w:type="gramEnd"/>
      <w:r>
        <w:rPr>
          <w:rFonts w:hint="eastAsia"/>
        </w:rPr>
        <w:t>審及考績委員會，並請案內相關人員列席報告，該次會議未作出懲處之決議。111年8月4日召開</w:t>
      </w:r>
      <w:proofErr w:type="gramStart"/>
      <w:r>
        <w:rPr>
          <w:rFonts w:hint="eastAsia"/>
        </w:rPr>
        <w:t>111</w:t>
      </w:r>
      <w:proofErr w:type="gramEnd"/>
      <w:r>
        <w:rPr>
          <w:rFonts w:hint="eastAsia"/>
        </w:rPr>
        <w:t>年度第7次甄審及考績委員會，會前請政風室協助調查資訊室</w:t>
      </w:r>
      <w:proofErr w:type="gramStart"/>
      <w:r>
        <w:rPr>
          <w:rFonts w:hint="eastAsia"/>
        </w:rPr>
        <w:t>辦理資安事</w:t>
      </w:r>
      <w:proofErr w:type="gramEnd"/>
      <w:r>
        <w:rPr>
          <w:rFonts w:hint="eastAsia"/>
        </w:rPr>
        <w:t>件逾期通報及公文屢次未</w:t>
      </w:r>
      <w:proofErr w:type="gramStart"/>
      <w:r>
        <w:rPr>
          <w:rFonts w:hint="eastAsia"/>
        </w:rPr>
        <w:t>依限函</w:t>
      </w:r>
      <w:proofErr w:type="gramEnd"/>
      <w:r>
        <w:rPr>
          <w:rFonts w:hint="eastAsia"/>
        </w:rPr>
        <w:t>復上級機關，涉有行政疏失一事。經審</w:t>
      </w:r>
      <w:proofErr w:type="gramStart"/>
      <w:r>
        <w:rPr>
          <w:rFonts w:hint="eastAsia"/>
        </w:rPr>
        <w:t>酌資安長及資安</w:t>
      </w:r>
      <w:proofErr w:type="gramEnd"/>
      <w:r>
        <w:rPr>
          <w:rFonts w:hint="eastAsia"/>
        </w:rPr>
        <w:t>專責人員陳述意見、事實證據以及政風室調查結</w:t>
      </w:r>
      <w:r w:rsidR="00ED0F7E">
        <w:rPr>
          <w:rFonts w:hint="eastAsia"/>
        </w:rPr>
        <w:t>果</w:t>
      </w:r>
      <w:r>
        <w:rPr>
          <w:rFonts w:hint="eastAsia"/>
        </w:rPr>
        <w:t>，委員會作成決議如下：</w:t>
      </w:r>
    </w:p>
    <w:p w:rsidR="00F06A17" w:rsidRDefault="00F06A17" w:rsidP="00854868">
      <w:pPr>
        <w:pStyle w:val="5"/>
      </w:pPr>
      <w:proofErr w:type="gramStart"/>
      <w:r>
        <w:rPr>
          <w:rFonts w:hint="eastAsia"/>
        </w:rPr>
        <w:t>資安人員</w:t>
      </w:r>
      <w:proofErr w:type="gramEnd"/>
      <w:r>
        <w:rPr>
          <w:rFonts w:hint="eastAsia"/>
        </w:rPr>
        <w:t>連</w:t>
      </w:r>
      <w:r w:rsidR="00496F47">
        <w:rPr>
          <w:rFonts w:ascii="新細明體" w:eastAsia="新細明體" w:hAnsi="新細明體" w:hint="eastAsia"/>
        </w:rPr>
        <w:t>〇</w:t>
      </w:r>
      <w:r>
        <w:rPr>
          <w:rFonts w:hint="eastAsia"/>
        </w:rPr>
        <w:t>芬組長部分：</w:t>
      </w:r>
      <w:proofErr w:type="gramStart"/>
      <w:r>
        <w:rPr>
          <w:rFonts w:hint="eastAsia"/>
        </w:rPr>
        <w:t>連員承辦資安</w:t>
      </w:r>
      <w:proofErr w:type="gramEnd"/>
      <w:r>
        <w:rPr>
          <w:rFonts w:hint="eastAsia"/>
        </w:rPr>
        <w:t>事件相關</w:t>
      </w:r>
      <w:proofErr w:type="gramStart"/>
      <w:r>
        <w:rPr>
          <w:rFonts w:hint="eastAsia"/>
        </w:rPr>
        <w:t>函文計</w:t>
      </w:r>
      <w:proofErr w:type="gramEnd"/>
      <w:r>
        <w:rPr>
          <w:rFonts w:hint="eastAsia"/>
        </w:rPr>
        <w:t>有6件，其中5件已逾上級機關所定回復期限，因其行政效率不彰，多次延宕公文辦理時效之情形，決議核予申誡1次處分並調離現職。</w:t>
      </w:r>
    </w:p>
    <w:p w:rsidR="00F06A17" w:rsidRDefault="00F06A17" w:rsidP="00854868">
      <w:pPr>
        <w:pStyle w:val="5"/>
      </w:pPr>
      <w:proofErr w:type="gramStart"/>
      <w:r>
        <w:rPr>
          <w:rFonts w:hint="eastAsia"/>
        </w:rPr>
        <w:t>資安人員呂</w:t>
      </w:r>
      <w:proofErr w:type="gramEnd"/>
      <w:r w:rsidR="00496F47">
        <w:rPr>
          <w:rFonts w:ascii="新細明體" w:eastAsia="新細明體" w:hAnsi="新細明體" w:hint="eastAsia"/>
        </w:rPr>
        <w:t>〇</w:t>
      </w:r>
      <w:r>
        <w:rPr>
          <w:rFonts w:hint="eastAsia"/>
        </w:rPr>
        <w:t>超組長部分：呂員</w:t>
      </w:r>
      <w:proofErr w:type="gramStart"/>
      <w:r>
        <w:rPr>
          <w:rFonts w:hint="eastAsia"/>
        </w:rPr>
        <w:t>承辦資安事件</w:t>
      </w:r>
      <w:proofErr w:type="gramEnd"/>
      <w:r>
        <w:rPr>
          <w:rFonts w:hint="eastAsia"/>
        </w:rPr>
        <w:t>相關</w:t>
      </w:r>
      <w:proofErr w:type="gramStart"/>
      <w:r>
        <w:rPr>
          <w:rFonts w:hint="eastAsia"/>
        </w:rPr>
        <w:t>函文計</w:t>
      </w:r>
      <w:proofErr w:type="gramEnd"/>
      <w:r>
        <w:rPr>
          <w:rFonts w:hint="eastAsia"/>
        </w:rPr>
        <w:t>有2件，皆已逾上級機關所定回復期限，就其行政效率不彰，延宕公文辦理時效之情形，決議核予申</w:t>
      </w:r>
      <w:r w:rsidR="0062149B">
        <w:rPr>
          <w:rFonts w:hint="eastAsia"/>
        </w:rPr>
        <w:t>誡</w:t>
      </w:r>
      <w:r>
        <w:rPr>
          <w:rFonts w:hint="eastAsia"/>
        </w:rPr>
        <w:t>l次處分。</w:t>
      </w:r>
    </w:p>
    <w:p w:rsidR="00F06A17" w:rsidRDefault="00F06A17" w:rsidP="00854868">
      <w:pPr>
        <w:pStyle w:val="5"/>
      </w:pPr>
      <w:r>
        <w:rPr>
          <w:rFonts w:hint="eastAsia"/>
        </w:rPr>
        <w:t>資訊室主任</w:t>
      </w:r>
      <w:proofErr w:type="gramStart"/>
      <w:r>
        <w:rPr>
          <w:rFonts w:hint="eastAsia"/>
        </w:rPr>
        <w:t>呂</w:t>
      </w:r>
      <w:proofErr w:type="gramEnd"/>
      <w:r w:rsidR="00496F47">
        <w:rPr>
          <w:rFonts w:ascii="新細明體" w:eastAsia="新細明體" w:hAnsi="新細明體" w:hint="eastAsia"/>
        </w:rPr>
        <w:t>〇</w:t>
      </w:r>
      <w:r>
        <w:rPr>
          <w:rFonts w:hint="eastAsia"/>
        </w:rPr>
        <w:t>巍資訊師：呂員111年4月21日起至同年7月18日</w:t>
      </w:r>
      <w:proofErr w:type="gramStart"/>
      <w:r>
        <w:rPr>
          <w:rFonts w:hint="eastAsia"/>
        </w:rPr>
        <w:t>止</w:t>
      </w:r>
      <w:proofErr w:type="gramEnd"/>
      <w:r>
        <w:rPr>
          <w:rFonts w:hint="eastAsia"/>
        </w:rPr>
        <w:t>擔任資訊室主任</w:t>
      </w:r>
      <w:proofErr w:type="gramStart"/>
      <w:r>
        <w:rPr>
          <w:rFonts w:hint="eastAsia"/>
        </w:rPr>
        <w:t>期間</w:t>
      </w:r>
      <w:proofErr w:type="gramEnd"/>
      <w:r>
        <w:rPr>
          <w:rFonts w:hint="eastAsia"/>
        </w:rPr>
        <w:t>，多份公文延宕，呂員未督促所屬同仁並</w:t>
      </w:r>
      <w:proofErr w:type="gramStart"/>
      <w:r>
        <w:rPr>
          <w:rFonts w:hint="eastAsia"/>
        </w:rPr>
        <w:t>積極跟催逾</w:t>
      </w:r>
      <w:proofErr w:type="gramEnd"/>
      <w:r>
        <w:rPr>
          <w:rFonts w:hint="eastAsia"/>
        </w:rPr>
        <w:t>期公文辦理情形，致該院聲譽受損，因呂員</w:t>
      </w:r>
      <w:proofErr w:type="gramStart"/>
      <w:r>
        <w:rPr>
          <w:rFonts w:hint="eastAsia"/>
        </w:rPr>
        <w:t>認知資安相</w:t>
      </w:r>
      <w:proofErr w:type="gramEnd"/>
      <w:r>
        <w:rPr>
          <w:rFonts w:hint="eastAsia"/>
        </w:rPr>
        <w:t>關業務非屬其職務範疇，部分案件公文流程確未經其核章，爰決議核予書面警告處分，以</w:t>
      </w:r>
      <w:r w:rsidR="0062149B">
        <w:rPr>
          <w:rFonts w:hint="eastAsia"/>
        </w:rPr>
        <w:t>資</w:t>
      </w:r>
      <w:r>
        <w:rPr>
          <w:rFonts w:hint="eastAsia"/>
        </w:rPr>
        <w:t>警惕。</w:t>
      </w:r>
    </w:p>
    <w:p w:rsidR="00F06A17" w:rsidRDefault="00F06A17" w:rsidP="00854868">
      <w:pPr>
        <w:pStyle w:val="5"/>
      </w:pPr>
      <w:proofErr w:type="gramStart"/>
      <w:r>
        <w:rPr>
          <w:rFonts w:hint="eastAsia"/>
        </w:rPr>
        <w:t>資安長</w:t>
      </w:r>
      <w:proofErr w:type="gramEnd"/>
      <w:r>
        <w:rPr>
          <w:rFonts w:hint="eastAsia"/>
        </w:rPr>
        <w:t>陳</w:t>
      </w:r>
      <w:r w:rsidR="00496F47">
        <w:rPr>
          <w:rFonts w:ascii="新細明體" w:eastAsia="新細明體" w:hAnsi="新細明體" w:hint="eastAsia"/>
        </w:rPr>
        <w:t>〇</w:t>
      </w:r>
      <w:r>
        <w:rPr>
          <w:rFonts w:hint="eastAsia"/>
        </w:rPr>
        <w:t>全醫師兼副院長：陳員對業務嚴重督導不力部分，免</w:t>
      </w:r>
      <w:proofErr w:type="gramStart"/>
      <w:r>
        <w:rPr>
          <w:rFonts w:hint="eastAsia"/>
        </w:rPr>
        <w:t>兼其資安長</w:t>
      </w:r>
      <w:proofErr w:type="gramEnd"/>
      <w:r>
        <w:rPr>
          <w:rFonts w:hint="eastAsia"/>
        </w:rPr>
        <w:t>職務，並依衛生福利部所屬醫療</w:t>
      </w:r>
      <w:r w:rsidR="000A3851">
        <w:rPr>
          <w:rFonts w:hint="eastAsia"/>
        </w:rPr>
        <w:t>機構</w:t>
      </w:r>
      <w:r>
        <w:rPr>
          <w:rFonts w:hint="eastAsia"/>
        </w:rPr>
        <w:t>醫事人員兼任院長副院長及各級醫事主管之任期及遴用辦法第18條第l項之規定，將案件相關內容作為年度評核之參考，陳報衛福部辦理。</w:t>
      </w:r>
    </w:p>
    <w:p w:rsidR="00F06A17" w:rsidRDefault="00F06A17" w:rsidP="00F06A17">
      <w:pPr>
        <w:pStyle w:val="4"/>
      </w:pPr>
      <w:r>
        <w:rPr>
          <w:rFonts w:hint="eastAsia"/>
        </w:rPr>
        <w:lastRenderedPageBreak/>
        <w:t>經衛福部111年8月31日去函，</w:t>
      </w:r>
      <w:proofErr w:type="gramStart"/>
      <w:r>
        <w:rPr>
          <w:rFonts w:hint="eastAsia"/>
        </w:rPr>
        <w:t>就資安長</w:t>
      </w:r>
      <w:proofErr w:type="gramEnd"/>
      <w:r>
        <w:rPr>
          <w:rFonts w:hint="eastAsia"/>
        </w:rPr>
        <w:t>懲處部分，咸認為理由陳述不夠具體明確，請該院重新檢討。</w:t>
      </w:r>
      <w:proofErr w:type="gramStart"/>
      <w:r>
        <w:rPr>
          <w:rFonts w:hint="eastAsia"/>
        </w:rPr>
        <w:t>爰</w:t>
      </w:r>
      <w:proofErr w:type="gramEnd"/>
      <w:r>
        <w:rPr>
          <w:rFonts w:hint="eastAsia"/>
        </w:rPr>
        <w:t>該院重新展開調查，並蒐集相關事證，於111年9月15日召開</w:t>
      </w:r>
      <w:proofErr w:type="gramStart"/>
      <w:r>
        <w:rPr>
          <w:rFonts w:hint="eastAsia"/>
        </w:rPr>
        <w:t>11</w:t>
      </w:r>
      <w:proofErr w:type="gramEnd"/>
      <w:r>
        <w:rPr>
          <w:rFonts w:hint="eastAsia"/>
        </w:rPr>
        <w:t>1年度第9次甄審及考績委員會，並請該員列席陳述意見，因案情複雜，當次會議因時間限制未審議完成，於隔（l6）日召開第10次甄審及考績委員會，經與會委員審慎討論，認為陳員有未依上級指示</w:t>
      </w:r>
      <w:proofErr w:type="gramStart"/>
      <w:r>
        <w:rPr>
          <w:rFonts w:hint="eastAsia"/>
        </w:rPr>
        <w:t>辦理資安業</w:t>
      </w:r>
      <w:proofErr w:type="gramEnd"/>
      <w:r>
        <w:rPr>
          <w:rFonts w:hint="eastAsia"/>
        </w:rPr>
        <w:t>務、未參酌所屬或第三方專業意見，</w:t>
      </w:r>
      <w:proofErr w:type="gramStart"/>
      <w:r>
        <w:rPr>
          <w:rFonts w:hint="eastAsia"/>
        </w:rPr>
        <w:t>對資安業</w:t>
      </w:r>
      <w:proofErr w:type="gramEnd"/>
      <w:r>
        <w:rPr>
          <w:rFonts w:hint="eastAsia"/>
        </w:rPr>
        <w:t>務為適切之判斷及指示、未積極督導所屬資訊部門</w:t>
      </w:r>
      <w:proofErr w:type="gramStart"/>
      <w:r>
        <w:rPr>
          <w:rFonts w:hint="eastAsia"/>
        </w:rPr>
        <w:t>辦理資安業</w:t>
      </w:r>
      <w:proofErr w:type="gramEnd"/>
      <w:r>
        <w:rPr>
          <w:rFonts w:hint="eastAsia"/>
        </w:rPr>
        <w:t>務等違失，對於</w:t>
      </w:r>
      <w:proofErr w:type="gramStart"/>
      <w:r>
        <w:rPr>
          <w:rFonts w:hint="eastAsia"/>
        </w:rPr>
        <w:t>整體資安業</w:t>
      </w:r>
      <w:proofErr w:type="gramEnd"/>
      <w:r>
        <w:rPr>
          <w:rFonts w:hint="eastAsia"/>
        </w:rPr>
        <w:t>務有督導不力之情事，決議核予陳員記過一次處分。</w:t>
      </w:r>
    </w:p>
    <w:p w:rsidR="00F06A17" w:rsidRDefault="00F06A17" w:rsidP="00F06A17">
      <w:pPr>
        <w:pStyle w:val="4"/>
      </w:pPr>
      <w:r>
        <w:rPr>
          <w:rFonts w:hint="eastAsia"/>
        </w:rPr>
        <w:t>陳員因不服上開處分結果，於111年10月7日提起復審，</w:t>
      </w:r>
      <w:proofErr w:type="gramStart"/>
      <w:r>
        <w:rPr>
          <w:rFonts w:hint="eastAsia"/>
        </w:rPr>
        <w:t>請求撒銷原處</w:t>
      </w:r>
      <w:proofErr w:type="gramEnd"/>
      <w:r>
        <w:rPr>
          <w:rFonts w:hint="eastAsia"/>
        </w:rPr>
        <w:t>分，並主張該院未給予其陳述意見之機會，其無督導不周之情事，案經公務人員保障暨培訓委員會於112年3月21日112</w:t>
      </w:r>
      <w:proofErr w:type="gramStart"/>
      <w:r>
        <w:rPr>
          <w:rFonts w:hint="eastAsia"/>
        </w:rPr>
        <w:t>公審決字第000088</w:t>
      </w:r>
      <w:proofErr w:type="gramEnd"/>
      <w:r>
        <w:rPr>
          <w:rFonts w:hint="eastAsia"/>
        </w:rPr>
        <w:t>號復審決定書，認陳員在所掌督導資訊業務工作方面，核有造成不良後果，情節較重大之情事，該院依相關規定核予記過一次處分，並無違誤，爰作成復審駁回之決定</w:t>
      </w:r>
      <w:r w:rsidR="00854868">
        <w:rPr>
          <w:rFonts w:hint="eastAsia"/>
        </w:rPr>
        <w:t>。</w:t>
      </w:r>
    </w:p>
    <w:p w:rsidR="00854868" w:rsidRDefault="00854868" w:rsidP="00854868">
      <w:pPr>
        <w:pStyle w:val="3"/>
      </w:pPr>
      <w:r>
        <w:rPr>
          <w:rFonts w:hint="eastAsia"/>
        </w:rPr>
        <w:t>衛福部</w:t>
      </w:r>
      <w:r w:rsidR="00476695">
        <w:rPr>
          <w:rFonts w:hint="eastAsia"/>
        </w:rPr>
        <w:t>認為</w:t>
      </w:r>
      <w:r>
        <w:rPr>
          <w:rFonts w:hint="eastAsia"/>
        </w:rPr>
        <w:t>桃園</w:t>
      </w:r>
      <w:proofErr w:type="gramStart"/>
      <w:r>
        <w:rPr>
          <w:rFonts w:hint="eastAsia"/>
        </w:rPr>
        <w:t>醫院資安事件</w:t>
      </w:r>
      <w:proofErr w:type="gramEnd"/>
      <w:r>
        <w:rPr>
          <w:rFonts w:hint="eastAsia"/>
        </w:rPr>
        <w:t>較</w:t>
      </w:r>
      <w:proofErr w:type="gramStart"/>
      <w:r>
        <w:rPr>
          <w:rFonts w:hint="eastAsia"/>
        </w:rPr>
        <w:t>其他部立醫</w:t>
      </w:r>
      <w:proofErr w:type="gramEnd"/>
      <w:r>
        <w:rPr>
          <w:rFonts w:hint="eastAsia"/>
        </w:rPr>
        <w:t>院頻繁之原因探討包括:</w:t>
      </w:r>
    </w:p>
    <w:p w:rsidR="00854868" w:rsidRDefault="00854868" w:rsidP="00854868">
      <w:pPr>
        <w:pStyle w:val="4"/>
      </w:pPr>
      <w:r>
        <w:rPr>
          <w:rFonts w:hint="eastAsia"/>
        </w:rPr>
        <w:t>桃園醫院相較於</w:t>
      </w:r>
      <w:proofErr w:type="gramStart"/>
      <w:r>
        <w:rPr>
          <w:rFonts w:hint="eastAsia"/>
        </w:rPr>
        <w:t>其他部立醫院</w:t>
      </w:r>
      <w:proofErr w:type="gramEnd"/>
      <w:r>
        <w:rPr>
          <w:rFonts w:hint="eastAsia"/>
        </w:rPr>
        <w:t>，除具準醫學中心規模，業務量龐大。</w:t>
      </w:r>
    </w:p>
    <w:p w:rsidR="00854868" w:rsidRDefault="00854868" w:rsidP="00854868">
      <w:pPr>
        <w:pStyle w:val="4"/>
      </w:pPr>
      <w:r>
        <w:rPr>
          <w:rFonts w:hint="eastAsia"/>
        </w:rPr>
        <w:t>該</w:t>
      </w:r>
      <w:proofErr w:type="gramStart"/>
      <w:r>
        <w:rPr>
          <w:rFonts w:hint="eastAsia"/>
        </w:rPr>
        <w:t>院資安</w:t>
      </w:r>
      <w:proofErr w:type="gramEnd"/>
      <w:r>
        <w:rPr>
          <w:rFonts w:hint="eastAsia"/>
        </w:rPr>
        <w:t>事件統計，111年通報11件，除來自國家資通安全研究院入侵事件警訊通報3件外；另自行發現的異常事件8件也都納入通報，</w:t>
      </w:r>
      <w:proofErr w:type="gramStart"/>
      <w:r>
        <w:rPr>
          <w:rFonts w:hint="eastAsia"/>
        </w:rPr>
        <w:t>爰</w:t>
      </w:r>
      <w:proofErr w:type="gramEnd"/>
      <w:r>
        <w:rPr>
          <w:rFonts w:hint="eastAsia"/>
        </w:rPr>
        <w:t>通報件數相較其他醫院為多。經分析為承辦人員不諳程序致有逾時通報3件，後續該員已受懲處，並調離現職。再查112年迄今通報4件，除來自國家資通</w:t>
      </w:r>
      <w:r>
        <w:rPr>
          <w:rFonts w:hint="eastAsia"/>
        </w:rPr>
        <w:lastRenderedPageBreak/>
        <w:t>安全研究院入侵事件警訊通報1件外；另自行發現的異常事件通報3件</w:t>
      </w:r>
      <w:proofErr w:type="gramStart"/>
      <w:r>
        <w:rPr>
          <w:rFonts w:hint="eastAsia"/>
        </w:rPr>
        <w:t>已無逾時</w:t>
      </w:r>
      <w:proofErr w:type="gramEnd"/>
      <w:r>
        <w:rPr>
          <w:rFonts w:hint="eastAsia"/>
        </w:rPr>
        <w:t>現象。可見</w:t>
      </w:r>
      <w:r w:rsidRPr="00476695">
        <w:rPr>
          <w:rFonts w:hint="eastAsia"/>
          <w:b/>
        </w:rPr>
        <w:t>不適</w:t>
      </w:r>
      <w:r w:rsidR="00DD01F4">
        <w:rPr>
          <w:rFonts w:hint="eastAsia"/>
          <w:b/>
        </w:rPr>
        <w:t>任</w:t>
      </w:r>
      <w:r w:rsidRPr="00476695">
        <w:rPr>
          <w:rFonts w:hint="eastAsia"/>
          <w:b/>
        </w:rPr>
        <w:t>人員調離後，通報缺失已明顯改善</w:t>
      </w:r>
      <w:r>
        <w:rPr>
          <w:rFonts w:hint="eastAsia"/>
        </w:rPr>
        <w:t>。</w:t>
      </w:r>
    </w:p>
    <w:p w:rsidR="00854868" w:rsidRDefault="00E13097" w:rsidP="00E13097">
      <w:pPr>
        <w:pStyle w:val="3"/>
      </w:pPr>
      <w:r>
        <w:rPr>
          <w:rFonts w:hint="eastAsia"/>
        </w:rPr>
        <w:t>另查，</w:t>
      </w:r>
      <w:proofErr w:type="gramStart"/>
      <w:r w:rsidR="007B0412">
        <w:rPr>
          <w:rFonts w:hint="eastAsia"/>
        </w:rPr>
        <w:t>過去資安管理</w:t>
      </w:r>
      <w:proofErr w:type="gramEnd"/>
      <w:r w:rsidR="007B0412">
        <w:rPr>
          <w:rFonts w:hint="eastAsia"/>
        </w:rPr>
        <w:t>較偏重事前防堵，而</w:t>
      </w:r>
      <w:r w:rsidR="00854868">
        <w:rPr>
          <w:rFonts w:hint="eastAsia"/>
        </w:rPr>
        <w:t>事中應變及事後復原</w:t>
      </w:r>
      <w:r w:rsidR="007B0412">
        <w:rPr>
          <w:rFonts w:hint="eastAsia"/>
        </w:rPr>
        <w:t>則較不受重視，</w:t>
      </w:r>
      <w:r w:rsidR="00132D2E">
        <w:rPr>
          <w:rFonts w:hint="eastAsia"/>
        </w:rPr>
        <w:t>此</w:t>
      </w:r>
      <w:r w:rsidR="007B0412">
        <w:rPr>
          <w:rFonts w:hint="eastAsia"/>
        </w:rPr>
        <w:t>為網路防禦矩陣(</w:t>
      </w:r>
      <w:r w:rsidR="007B0412">
        <w:t>CDM</w:t>
      </w:r>
      <w:r w:rsidR="007B0412">
        <w:rPr>
          <w:rFonts w:hint="eastAsia"/>
        </w:rPr>
        <w:t>，C</w:t>
      </w:r>
      <w:r w:rsidR="007B0412">
        <w:t xml:space="preserve">yber </w:t>
      </w:r>
      <w:r w:rsidR="007B0412" w:rsidRPr="007B0412">
        <w:t>Defense Matrix</w:t>
      </w:r>
      <w:r w:rsidR="007B0412">
        <w:rPr>
          <w:rFonts w:hint="eastAsia"/>
        </w:rPr>
        <w:t>)倡議者</w:t>
      </w:r>
      <w:r w:rsidR="007B0412" w:rsidRPr="007B0412">
        <w:t>Sounil Yu</w:t>
      </w:r>
      <w:r w:rsidR="007B0412">
        <w:rPr>
          <w:rFonts w:hint="eastAsia"/>
        </w:rPr>
        <w:t>所</w:t>
      </w:r>
      <w:r w:rsidR="00CE1571">
        <w:rPr>
          <w:rFonts w:hint="eastAsia"/>
        </w:rPr>
        <w:t>指出</w:t>
      </w:r>
      <w:r w:rsidR="007B0412">
        <w:rPr>
          <w:rFonts w:hint="eastAsia"/>
        </w:rPr>
        <w:t>，</w:t>
      </w:r>
      <w:r w:rsidR="00132D2E">
        <w:rPr>
          <w:rFonts w:hint="eastAsia"/>
        </w:rPr>
        <w:t>近期</w:t>
      </w:r>
      <w:r w:rsidR="00B65240">
        <w:rPr>
          <w:rFonts w:hint="eastAsia"/>
        </w:rPr>
        <w:t>英國部分醫院因</w:t>
      </w:r>
      <w:r w:rsidR="00B65240" w:rsidRPr="00132D2E">
        <w:rPr>
          <w:rFonts w:hint="eastAsia"/>
        </w:rPr>
        <w:t>病理學暨診斷服務供應商Synnovis遭到勒索軟體攻擊</w:t>
      </w:r>
      <w:r w:rsidR="00B65240">
        <w:rPr>
          <w:rFonts w:hint="eastAsia"/>
        </w:rPr>
        <w:t>而被迫中斷服務，以及</w:t>
      </w:r>
      <w:r w:rsidR="00132D2E">
        <w:rPr>
          <w:rFonts w:hint="eastAsia"/>
        </w:rPr>
        <w:t>微軟</w:t>
      </w:r>
      <w:r w:rsidR="00132D2E" w:rsidRPr="00132D2E">
        <w:t>CrowdStrike</w:t>
      </w:r>
      <w:r w:rsidR="00132D2E">
        <w:rPr>
          <w:rFonts w:hint="eastAsia"/>
        </w:rPr>
        <w:t>事件中傳出臺大醫院及臺北榮總之掛號及領藥作業受到</w:t>
      </w:r>
      <w:r w:rsidR="00DF091B">
        <w:rPr>
          <w:rFonts w:hint="eastAsia"/>
        </w:rPr>
        <w:t>輕微</w:t>
      </w:r>
      <w:r w:rsidR="00132D2E">
        <w:rPr>
          <w:rFonts w:hint="eastAsia"/>
        </w:rPr>
        <w:t>影響</w:t>
      </w:r>
      <w:r w:rsidR="00132D2E">
        <w:rPr>
          <w:rStyle w:val="aff9"/>
        </w:rPr>
        <w:footnoteReference w:id="3"/>
      </w:r>
      <w:r w:rsidR="00132D2E">
        <w:rPr>
          <w:rFonts w:hint="eastAsia"/>
        </w:rPr>
        <w:t>，除凸顯各醫療</w:t>
      </w:r>
      <w:r w:rsidR="00476695">
        <w:rPr>
          <w:rFonts w:hint="eastAsia"/>
        </w:rPr>
        <w:t>院所</w:t>
      </w:r>
      <w:r w:rsidR="00132D2E">
        <w:rPr>
          <w:rFonts w:hint="eastAsia"/>
        </w:rPr>
        <w:t>積極導入雲端服務所可能衍生之風險外，也凸顯強化</w:t>
      </w:r>
      <w:r w:rsidR="00132D2E" w:rsidRPr="00132D2E">
        <w:rPr>
          <w:rFonts w:hint="eastAsia"/>
        </w:rPr>
        <w:t>事中應變及事後復原</w:t>
      </w:r>
      <w:r w:rsidR="00132D2E">
        <w:rPr>
          <w:rFonts w:hint="eastAsia"/>
        </w:rPr>
        <w:t>的重要性</w:t>
      </w:r>
      <w:r>
        <w:rPr>
          <w:rFonts w:hint="eastAsia"/>
        </w:rPr>
        <w:t>；</w:t>
      </w:r>
      <w:proofErr w:type="gramStart"/>
      <w:r>
        <w:rPr>
          <w:rFonts w:hint="eastAsia"/>
        </w:rPr>
        <w:t>爰</w:t>
      </w:r>
      <w:proofErr w:type="gramEnd"/>
      <w:r>
        <w:rPr>
          <w:rFonts w:hint="eastAsia"/>
        </w:rPr>
        <w:t>此，</w:t>
      </w:r>
      <w:proofErr w:type="gramStart"/>
      <w:r>
        <w:rPr>
          <w:rFonts w:hint="eastAsia"/>
        </w:rPr>
        <w:t>衛福部在持</w:t>
      </w:r>
      <w:proofErr w:type="gramEnd"/>
      <w:r>
        <w:rPr>
          <w:rFonts w:hint="eastAsia"/>
        </w:rPr>
        <w:t>續強化事前防堵措施之餘，亦宜持續</w:t>
      </w:r>
      <w:proofErr w:type="gramStart"/>
      <w:r>
        <w:rPr>
          <w:rFonts w:hint="eastAsia"/>
        </w:rPr>
        <w:t>挹注</w:t>
      </w:r>
      <w:proofErr w:type="gramEnd"/>
      <w:r>
        <w:rPr>
          <w:rFonts w:hint="eastAsia"/>
        </w:rPr>
        <w:t>事中應變及事後復原之資源及措施，例如紅隊演練等，以達成相對平衡之網路防禦矩陣。</w:t>
      </w:r>
    </w:p>
    <w:p w:rsidR="00E13097" w:rsidRDefault="00D31328" w:rsidP="00E13097">
      <w:pPr>
        <w:pStyle w:val="4"/>
      </w:pPr>
      <w:r>
        <w:rPr>
          <w:rFonts w:hint="eastAsia"/>
        </w:rPr>
        <w:t>網路防禦矩陣(</w:t>
      </w:r>
      <w:r>
        <w:t>CDM</w:t>
      </w:r>
      <w:r>
        <w:rPr>
          <w:rFonts w:hint="eastAsia"/>
        </w:rPr>
        <w:t>，C</w:t>
      </w:r>
      <w:r>
        <w:t xml:space="preserve">yber </w:t>
      </w:r>
      <w:r w:rsidRPr="007B0412">
        <w:t>Defense Matrix</w:t>
      </w:r>
      <w:r>
        <w:rPr>
          <w:rFonts w:hint="eastAsia"/>
        </w:rPr>
        <w:t>)係2016年美國銀行</w:t>
      </w:r>
      <w:proofErr w:type="gramStart"/>
      <w:r>
        <w:rPr>
          <w:rFonts w:hint="eastAsia"/>
        </w:rPr>
        <w:t>首席資安專家</w:t>
      </w:r>
      <w:proofErr w:type="gramEnd"/>
      <w:r w:rsidRPr="00D31328">
        <w:t>Sounil Yu</w:t>
      </w:r>
      <w:r>
        <w:rPr>
          <w:rFonts w:hint="eastAsia"/>
        </w:rPr>
        <w:t>所提出，其核心概念係以</w:t>
      </w:r>
      <w:r w:rsidRPr="00D31328">
        <w:rPr>
          <w:rFonts w:hint="eastAsia"/>
        </w:rPr>
        <w:t>識別、保護、偵測、回應、復原</w:t>
      </w:r>
      <w:r>
        <w:rPr>
          <w:rFonts w:hint="eastAsia"/>
        </w:rPr>
        <w:t>為橫軸，設備、應用程式、網路、資料及人員為縱軸所構成之5*5矩陣，可用於檢視組織</w:t>
      </w:r>
      <w:proofErr w:type="gramStart"/>
      <w:r>
        <w:rPr>
          <w:rFonts w:hint="eastAsia"/>
        </w:rPr>
        <w:t>中資安管</w:t>
      </w:r>
      <w:proofErr w:type="gramEnd"/>
      <w:r>
        <w:rPr>
          <w:rFonts w:hint="eastAsia"/>
        </w:rPr>
        <w:t>理所涵蓋之面向是否完整，其概念已納入O</w:t>
      </w:r>
      <w:r>
        <w:t>WASP</w:t>
      </w:r>
      <w:r>
        <w:rPr>
          <w:rStyle w:val="aff9"/>
        </w:rPr>
        <w:footnoteReference w:id="4"/>
      </w:r>
      <w:r>
        <w:t>(</w:t>
      </w:r>
      <w:r w:rsidRPr="00D31328">
        <w:t>Open Web Application Security Project</w:t>
      </w:r>
      <w:r>
        <w:t>)</w:t>
      </w:r>
      <w:r>
        <w:rPr>
          <w:rFonts w:hint="eastAsia"/>
        </w:rPr>
        <w:t>。而</w:t>
      </w:r>
      <w:r w:rsidR="007E2867" w:rsidRPr="007E2867">
        <w:t>Sounil Yu</w:t>
      </w:r>
      <w:r w:rsidR="007E2867">
        <w:rPr>
          <w:rFonts w:hint="eastAsia"/>
        </w:rPr>
        <w:t>則在2023</w:t>
      </w:r>
      <w:proofErr w:type="gramStart"/>
      <w:r w:rsidR="007E2867">
        <w:rPr>
          <w:rFonts w:hint="eastAsia"/>
        </w:rPr>
        <w:t>臺灣資安大會</w:t>
      </w:r>
      <w:proofErr w:type="gramEnd"/>
      <w:r w:rsidR="007E2867">
        <w:rPr>
          <w:rFonts w:hint="eastAsia"/>
        </w:rPr>
        <w:t>上</w:t>
      </w:r>
      <w:r w:rsidR="007E2867">
        <w:rPr>
          <w:rFonts w:hint="eastAsia"/>
        </w:rPr>
        <w:lastRenderedPageBreak/>
        <w:t>指出，目前所有廠商或產品在</w:t>
      </w:r>
      <w:r w:rsidR="007E2867" w:rsidRPr="00D31328">
        <w:rPr>
          <w:rFonts w:hint="eastAsia"/>
        </w:rPr>
        <w:t>回應</w:t>
      </w:r>
      <w:r w:rsidR="007E2867">
        <w:rPr>
          <w:rFonts w:hint="eastAsia"/>
        </w:rPr>
        <w:t>及</w:t>
      </w:r>
      <w:r w:rsidR="007E2867" w:rsidRPr="00D31328">
        <w:rPr>
          <w:rFonts w:hint="eastAsia"/>
        </w:rPr>
        <w:t>復原</w:t>
      </w:r>
      <w:r w:rsidR="007E2867">
        <w:rPr>
          <w:rFonts w:hint="eastAsia"/>
        </w:rPr>
        <w:t>領域都有不夠充分的通病。</w:t>
      </w:r>
    </w:p>
    <w:p w:rsidR="00D31328" w:rsidRDefault="007E2867" w:rsidP="00E13097">
      <w:pPr>
        <w:pStyle w:val="4"/>
      </w:pPr>
      <w:r>
        <w:rPr>
          <w:rFonts w:hint="eastAsia"/>
        </w:rPr>
        <w:t>據</w:t>
      </w:r>
      <w:r w:rsidR="00B65240">
        <w:rPr>
          <w:rFonts w:hint="eastAsia"/>
        </w:rPr>
        <w:t>悉</w:t>
      </w:r>
      <w:r>
        <w:rPr>
          <w:rStyle w:val="aff9"/>
        </w:rPr>
        <w:footnoteReference w:id="5"/>
      </w:r>
      <w:r>
        <w:rPr>
          <w:rFonts w:hint="eastAsia"/>
        </w:rPr>
        <w:t>，2024年</w:t>
      </w:r>
      <w:r w:rsidRPr="007E2867">
        <w:rPr>
          <w:rFonts w:hint="eastAsia"/>
        </w:rPr>
        <w:t>6月3日</w:t>
      </w:r>
      <w:r>
        <w:rPr>
          <w:rFonts w:hint="eastAsia"/>
        </w:rPr>
        <w:t>英國</w:t>
      </w:r>
      <w:r w:rsidRPr="007E2867">
        <w:rPr>
          <w:rFonts w:hint="eastAsia"/>
        </w:rPr>
        <w:t>國民保健署（NHS）承包商Synnovis</w:t>
      </w:r>
      <w:r>
        <w:rPr>
          <w:rFonts w:hint="eastAsia"/>
        </w:rPr>
        <w:t>(承包</w:t>
      </w:r>
      <w:r w:rsidRPr="007E2867">
        <w:rPr>
          <w:rFonts w:hint="eastAsia"/>
        </w:rPr>
        <w:t>病理學暨診斷服務</w:t>
      </w:r>
      <w:r>
        <w:rPr>
          <w:rFonts w:hint="eastAsia"/>
        </w:rPr>
        <w:t>)</w:t>
      </w:r>
      <w:r w:rsidRPr="007E2867">
        <w:rPr>
          <w:rFonts w:hint="eastAsia"/>
        </w:rPr>
        <w:t>傳出遭到勒索軟體攻擊，英國倫敦多家國家健康服務（NHS）醫院的部分服務受到影響</w:t>
      </w:r>
      <w:r>
        <w:rPr>
          <w:rFonts w:hint="eastAsia"/>
        </w:rPr>
        <w:t>，其對醫療體系的衝擊包括</w:t>
      </w:r>
      <w:r w:rsidRPr="007E2867">
        <w:rPr>
          <w:rFonts w:hint="eastAsia"/>
        </w:rPr>
        <w:t>各醫療院所無法與Synnovis的伺服器安全連線，以即時取得病患的病理學資料。手術和門診因此窒礙難行，特別是需要參考病患血液檢驗結果的輸血作業</w:t>
      </w:r>
      <w:r w:rsidR="00476695">
        <w:rPr>
          <w:rFonts w:hint="eastAsia"/>
        </w:rPr>
        <w:t>，</w:t>
      </w:r>
      <w:r w:rsidRPr="007E2867">
        <w:rPr>
          <w:rFonts w:hint="eastAsia"/>
        </w:rPr>
        <w:t>手術和門診紛紛取消，或臨時改期、轉送其他單位</w:t>
      </w:r>
      <w:r>
        <w:rPr>
          <w:rFonts w:hint="eastAsia"/>
        </w:rPr>
        <w:t>。</w:t>
      </w:r>
    </w:p>
    <w:p w:rsidR="007E2867" w:rsidRDefault="007E2867" w:rsidP="00E13097">
      <w:pPr>
        <w:pStyle w:val="4"/>
      </w:pPr>
      <w:r>
        <w:rPr>
          <w:rFonts w:hint="eastAsia"/>
        </w:rPr>
        <w:t>接著在同年</w:t>
      </w:r>
      <w:r w:rsidR="00B65240">
        <w:rPr>
          <w:rFonts w:hint="eastAsia"/>
        </w:rPr>
        <w:t>7月19日，全球</w:t>
      </w:r>
      <w:r w:rsidR="00B65240" w:rsidRPr="00B65240">
        <w:rPr>
          <w:rFonts w:hint="eastAsia"/>
        </w:rPr>
        <w:t>Windows電腦</w:t>
      </w:r>
      <w:r w:rsidR="00B65240">
        <w:rPr>
          <w:rFonts w:hint="eastAsia"/>
        </w:rPr>
        <w:t>陸續傳出</w:t>
      </w:r>
      <w:r w:rsidR="00B65240" w:rsidRPr="00B65240">
        <w:rPr>
          <w:rFonts w:hint="eastAsia"/>
        </w:rPr>
        <w:t>藍色當機（BSoD）</w:t>
      </w:r>
      <w:r w:rsidR="00E60121">
        <w:rPr>
          <w:rStyle w:val="aff9"/>
        </w:rPr>
        <w:footnoteReference w:id="6"/>
      </w:r>
      <w:r w:rsidR="00B65240">
        <w:rPr>
          <w:rFonts w:hint="eastAsia"/>
        </w:rPr>
        <w:t>現象，影響約</w:t>
      </w:r>
      <w:r w:rsidR="00B65240" w:rsidRPr="00B65240">
        <w:rPr>
          <w:rFonts w:hint="eastAsia"/>
        </w:rPr>
        <w:t>850萬</w:t>
      </w:r>
      <w:proofErr w:type="gramStart"/>
      <w:r w:rsidR="00B65240" w:rsidRPr="00B65240">
        <w:rPr>
          <w:rFonts w:hint="eastAsia"/>
        </w:rPr>
        <w:t>臺</w:t>
      </w:r>
      <w:proofErr w:type="gramEnd"/>
      <w:r w:rsidR="00B65240" w:rsidRPr="00B65240">
        <w:rPr>
          <w:rFonts w:hint="eastAsia"/>
        </w:rPr>
        <w:t>Windows裝置</w:t>
      </w:r>
      <w:r w:rsidR="00B65240">
        <w:rPr>
          <w:rFonts w:hint="eastAsia"/>
        </w:rPr>
        <w:t>，據悉係資安業者</w:t>
      </w:r>
      <w:r w:rsidR="00B65240" w:rsidRPr="00B65240">
        <w:t>CrowdStrike</w:t>
      </w:r>
      <w:r w:rsidR="00B65240">
        <w:rPr>
          <w:rFonts w:hint="eastAsia"/>
        </w:rPr>
        <w:t>更新出錯導致，</w:t>
      </w:r>
      <w:r w:rsidR="00DF091B">
        <w:rPr>
          <w:rFonts w:hint="eastAsia"/>
        </w:rPr>
        <w:t>其中達美航空受嚴重衝擊，超過3</w:t>
      </w:r>
      <w:r w:rsidR="00496F47">
        <w:t>,</w:t>
      </w:r>
      <w:r w:rsidR="00DF091B">
        <w:rPr>
          <w:rFonts w:hint="eastAsia"/>
        </w:rPr>
        <w:t>500個航班取消，而國內也傳出</w:t>
      </w:r>
      <w:r w:rsidR="00DF091B" w:rsidRPr="00DF091B">
        <w:rPr>
          <w:rFonts w:hint="eastAsia"/>
        </w:rPr>
        <w:t>臺大醫院及臺北榮總之掛號及領藥作業受到</w:t>
      </w:r>
      <w:r w:rsidR="00DF091B">
        <w:rPr>
          <w:rFonts w:hint="eastAsia"/>
        </w:rPr>
        <w:t>輕微影響。</w:t>
      </w:r>
    </w:p>
    <w:p w:rsidR="00DF091B" w:rsidRDefault="00065119" w:rsidP="00E13097">
      <w:pPr>
        <w:pStyle w:val="4"/>
      </w:pPr>
      <w:r>
        <w:rPr>
          <w:rFonts w:hint="eastAsia"/>
        </w:rPr>
        <w:t>由上</w:t>
      </w:r>
      <w:proofErr w:type="gramStart"/>
      <w:r>
        <w:rPr>
          <w:rFonts w:hint="eastAsia"/>
        </w:rPr>
        <w:t>開資安</w:t>
      </w:r>
      <w:proofErr w:type="gramEnd"/>
      <w:r>
        <w:rPr>
          <w:rFonts w:hint="eastAsia"/>
        </w:rPr>
        <w:t>事件顯示，</w:t>
      </w:r>
      <w:proofErr w:type="gramStart"/>
      <w:r>
        <w:rPr>
          <w:rFonts w:hint="eastAsia"/>
        </w:rPr>
        <w:t>資安事</w:t>
      </w:r>
      <w:proofErr w:type="gramEnd"/>
      <w:r>
        <w:rPr>
          <w:rFonts w:hint="eastAsia"/>
        </w:rPr>
        <w:t>件之發生難以避免，是以事中應變及事後復原機制是否完善，在未來將更受重視，以</w:t>
      </w:r>
      <w:r w:rsidRPr="00B65240">
        <w:t>CrowdStrike</w:t>
      </w:r>
      <w:r>
        <w:rPr>
          <w:rFonts w:hint="eastAsia"/>
        </w:rPr>
        <w:t>事件為例，其影響範圍雖大，但機構受影響之嚴重程度不同，其差別除了產品的依賴程度之外，即在於事中應變及事後復原機制是否完善。</w:t>
      </w:r>
    </w:p>
    <w:p w:rsidR="00065119" w:rsidRDefault="00476695" w:rsidP="00E13097">
      <w:pPr>
        <w:pStyle w:val="4"/>
      </w:pPr>
      <w:r>
        <w:rPr>
          <w:rFonts w:hint="eastAsia"/>
        </w:rPr>
        <w:t>針對事中應變及事後復原面向</w:t>
      </w:r>
      <w:r w:rsidR="00065119">
        <w:rPr>
          <w:rFonts w:hint="eastAsia"/>
        </w:rPr>
        <w:t>，衛福部</w:t>
      </w:r>
      <w:r w:rsidR="00E252A8">
        <w:rPr>
          <w:rFonts w:hint="eastAsia"/>
        </w:rPr>
        <w:t>說明，</w:t>
      </w:r>
      <w:proofErr w:type="gramStart"/>
      <w:r w:rsidR="00E252A8">
        <w:rPr>
          <w:rFonts w:hint="eastAsia"/>
        </w:rPr>
        <w:t>該</w:t>
      </w:r>
      <w:r w:rsidR="00E252A8" w:rsidRPr="00E252A8">
        <w:rPr>
          <w:rFonts w:hint="eastAsia"/>
        </w:rPr>
        <w:t>部已於</w:t>
      </w:r>
      <w:proofErr w:type="gramEnd"/>
      <w:r w:rsidR="00E252A8" w:rsidRPr="00E252A8">
        <w:rPr>
          <w:rFonts w:hint="eastAsia"/>
        </w:rPr>
        <w:t>稽核查檢項目納入設置備援及備份、訂定備份復原程序、定期執行回復測試等項目，評估醫學中心</w:t>
      </w:r>
      <w:proofErr w:type="gramStart"/>
      <w:r w:rsidR="00E252A8" w:rsidRPr="00E252A8">
        <w:rPr>
          <w:rFonts w:hint="eastAsia"/>
        </w:rPr>
        <w:t>面對資安事</w:t>
      </w:r>
      <w:proofErr w:type="gramEnd"/>
      <w:r w:rsidR="00E252A8" w:rsidRPr="00E252A8">
        <w:rPr>
          <w:rFonts w:hint="eastAsia"/>
        </w:rPr>
        <w:t>件之韌性</w:t>
      </w:r>
      <w:r w:rsidR="00E252A8">
        <w:rPr>
          <w:rFonts w:hint="eastAsia"/>
        </w:rPr>
        <w:t>，</w:t>
      </w:r>
      <w:proofErr w:type="gramStart"/>
      <w:r w:rsidR="00E252A8">
        <w:rPr>
          <w:rFonts w:hint="eastAsia"/>
        </w:rPr>
        <w:t>此外，該部</w:t>
      </w:r>
      <w:proofErr w:type="gramEnd"/>
      <w:r w:rsidR="00E252A8">
        <w:rPr>
          <w:rFonts w:hint="eastAsia"/>
        </w:rPr>
        <w:t>於111</w:t>
      </w:r>
      <w:r w:rsidR="00E252A8">
        <w:rPr>
          <w:rFonts w:hint="eastAsia"/>
        </w:rPr>
        <w:lastRenderedPageBreak/>
        <w:t>及112年分別在林口長庚及彰化基督教醫院辦理攻防演練，</w:t>
      </w:r>
      <w:r w:rsidR="00D238C9">
        <w:rPr>
          <w:rFonts w:hint="eastAsia"/>
        </w:rPr>
        <w:t>內容嚴謹且</w:t>
      </w:r>
      <w:r w:rsidR="00E252A8">
        <w:rPr>
          <w:rFonts w:hint="eastAsia"/>
        </w:rPr>
        <w:t>立意良善，然而衛福部資訊處李建璋處長亦於本院113年3月26日辦理約詢時坦言</w:t>
      </w:r>
      <w:r w:rsidR="00D238C9">
        <w:rPr>
          <w:rFonts w:hint="eastAsia"/>
        </w:rPr>
        <w:t>「(紅隊演練)</w:t>
      </w:r>
      <w:r w:rsidR="00D238C9" w:rsidRPr="00D238C9">
        <w:rPr>
          <w:rFonts w:hint="eastAsia"/>
        </w:rPr>
        <w:t>沒辦法全面實施，太</w:t>
      </w:r>
      <w:proofErr w:type="gramStart"/>
      <w:r w:rsidR="00D238C9" w:rsidRPr="00D238C9">
        <w:rPr>
          <w:rFonts w:hint="eastAsia"/>
        </w:rPr>
        <w:t>擾民</w:t>
      </w:r>
      <w:proofErr w:type="gramEnd"/>
      <w:r w:rsidR="00D238C9" w:rsidRPr="00D238C9">
        <w:rPr>
          <w:rFonts w:hint="eastAsia"/>
        </w:rPr>
        <w:t>了，而且也要委外資安公司去設計攻防演習</w:t>
      </w:r>
      <w:r w:rsidR="00D238C9">
        <w:rPr>
          <w:rFonts w:hint="eastAsia"/>
        </w:rPr>
        <w:t>」等語，顯見紅隊演練在實務上不易</w:t>
      </w:r>
      <w:proofErr w:type="gramStart"/>
      <w:r w:rsidR="00D238C9">
        <w:rPr>
          <w:rFonts w:hint="eastAsia"/>
        </w:rPr>
        <w:t>普及</w:t>
      </w:r>
      <w:proofErr w:type="gramEnd"/>
      <w:r w:rsidR="00D238C9">
        <w:rPr>
          <w:rFonts w:hint="eastAsia"/>
        </w:rPr>
        <w:t>，惟據悉國家實驗研究院及資通安全</w:t>
      </w:r>
      <w:proofErr w:type="gramStart"/>
      <w:r w:rsidR="00D238C9">
        <w:rPr>
          <w:rFonts w:hint="eastAsia"/>
        </w:rPr>
        <w:t>研究院均有建</w:t>
      </w:r>
      <w:proofErr w:type="gramEnd"/>
      <w:r w:rsidR="00D238C9">
        <w:rPr>
          <w:rFonts w:hint="eastAsia"/>
        </w:rPr>
        <w:t>置攻防演練之場域，建議</w:t>
      </w:r>
      <w:proofErr w:type="gramStart"/>
      <w:r w:rsidR="00D238C9">
        <w:rPr>
          <w:rFonts w:hint="eastAsia"/>
        </w:rPr>
        <w:t>衛福部除持</w:t>
      </w:r>
      <w:proofErr w:type="gramEnd"/>
      <w:r w:rsidR="00D238C9">
        <w:rPr>
          <w:rFonts w:hint="eastAsia"/>
        </w:rPr>
        <w:t>續鼓勵各醫療院所強化事中應變及事後復原措施之餘，亦可進一步評估與相關單位合作進行攻防驗證及演練可行性。</w:t>
      </w:r>
    </w:p>
    <w:p w:rsidR="00D238C9" w:rsidRDefault="00D238C9" w:rsidP="00D238C9">
      <w:pPr>
        <w:pStyle w:val="3"/>
      </w:pPr>
      <w:r>
        <w:rPr>
          <w:rFonts w:hint="eastAsia"/>
        </w:rPr>
        <w:t>綜上，</w:t>
      </w:r>
      <w:proofErr w:type="gramStart"/>
      <w:r>
        <w:rPr>
          <w:rFonts w:hint="eastAsia"/>
        </w:rPr>
        <w:t>部立桃園</w:t>
      </w:r>
      <w:proofErr w:type="gramEnd"/>
      <w:r>
        <w:rPr>
          <w:rFonts w:hint="eastAsia"/>
        </w:rPr>
        <w:t>醫院自109年起</w:t>
      </w:r>
      <w:r w:rsidR="00B05422">
        <w:rPr>
          <w:rFonts w:hint="eastAsia"/>
        </w:rPr>
        <w:t>所</w:t>
      </w:r>
      <w:r>
        <w:rPr>
          <w:rFonts w:hint="eastAsia"/>
        </w:rPr>
        <w:t>發生</w:t>
      </w:r>
      <w:r w:rsidR="00B05422">
        <w:rPr>
          <w:rFonts w:hint="eastAsia"/>
        </w:rPr>
        <w:t>之</w:t>
      </w:r>
      <w:proofErr w:type="gramStart"/>
      <w:r>
        <w:rPr>
          <w:rFonts w:hint="eastAsia"/>
        </w:rPr>
        <w:t>一連串資安事</w:t>
      </w:r>
      <w:proofErr w:type="gramEnd"/>
      <w:r>
        <w:rPr>
          <w:rFonts w:hint="eastAsia"/>
        </w:rPr>
        <w:t>件，</w:t>
      </w:r>
      <w:r w:rsidR="00B05422">
        <w:rPr>
          <w:rFonts w:hint="eastAsia"/>
        </w:rPr>
        <w:t>業已鑑識</w:t>
      </w:r>
      <w:proofErr w:type="gramStart"/>
      <w:r w:rsidR="00B05422">
        <w:rPr>
          <w:rFonts w:hint="eastAsia"/>
        </w:rPr>
        <w:t>查明根因</w:t>
      </w:r>
      <w:proofErr w:type="gramEnd"/>
      <w:r w:rsidR="00B05422">
        <w:rPr>
          <w:rFonts w:hint="eastAsia"/>
        </w:rPr>
        <w:t>並予以防堵，</w:t>
      </w:r>
      <w:proofErr w:type="gramStart"/>
      <w:r w:rsidR="00B05422">
        <w:rPr>
          <w:rFonts w:hint="eastAsia"/>
        </w:rPr>
        <w:t>衛福部及桃</w:t>
      </w:r>
      <w:proofErr w:type="gramEnd"/>
      <w:r w:rsidR="00B05422">
        <w:rPr>
          <w:rFonts w:hint="eastAsia"/>
        </w:rPr>
        <w:t>園醫院並已進行人員責任檢討及人事調整，就</w:t>
      </w:r>
      <w:proofErr w:type="gramStart"/>
      <w:r w:rsidR="00B05422">
        <w:rPr>
          <w:rFonts w:hint="eastAsia"/>
        </w:rPr>
        <w:t>近期資安事</w:t>
      </w:r>
      <w:proofErr w:type="gramEnd"/>
      <w:r w:rsidR="00B05422">
        <w:rPr>
          <w:rFonts w:hint="eastAsia"/>
        </w:rPr>
        <w:t>件通報情形顯示其管理已有相當改善，</w:t>
      </w:r>
      <w:proofErr w:type="gramStart"/>
      <w:r w:rsidR="00B05422">
        <w:rPr>
          <w:rFonts w:hint="eastAsia"/>
        </w:rPr>
        <w:t>衛福部允</w:t>
      </w:r>
      <w:proofErr w:type="gramEnd"/>
      <w:r w:rsidR="00B05422">
        <w:rPr>
          <w:rFonts w:hint="eastAsia"/>
        </w:rPr>
        <w:t>宜持續督導該</w:t>
      </w:r>
      <w:proofErr w:type="gramStart"/>
      <w:r w:rsidR="00B05422">
        <w:rPr>
          <w:rFonts w:hint="eastAsia"/>
        </w:rPr>
        <w:t>院資</w:t>
      </w:r>
      <w:proofErr w:type="gramEnd"/>
      <w:r w:rsidR="00B05422">
        <w:rPr>
          <w:rFonts w:hint="eastAsia"/>
        </w:rPr>
        <w:t>安管理事宜；而在事前防堵之外，事中應變及事後復原日漸受到重視，近期醫療系統所發生之兩起重</w:t>
      </w:r>
      <w:proofErr w:type="gramStart"/>
      <w:r w:rsidR="00B05422">
        <w:rPr>
          <w:rFonts w:hint="eastAsia"/>
        </w:rPr>
        <w:t>大資安</w:t>
      </w:r>
      <w:proofErr w:type="gramEnd"/>
      <w:r w:rsidR="00B05422">
        <w:rPr>
          <w:rFonts w:hint="eastAsia"/>
        </w:rPr>
        <w:t>事件</w:t>
      </w:r>
      <w:r w:rsidR="00476695">
        <w:rPr>
          <w:rFonts w:hint="eastAsia"/>
        </w:rPr>
        <w:t>則更加凸顯</w:t>
      </w:r>
      <w:r w:rsidR="00B05422">
        <w:rPr>
          <w:rFonts w:hint="eastAsia"/>
        </w:rPr>
        <w:t>其重要性，</w:t>
      </w:r>
      <w:proofErr w:type="gramStart"/>
      <w:r w:rsidR="00B05422">
        <w:rPr>
          <w:rFonts w:hint="eastAsia"/>
        </w:rPr>
        <w:t>衛福部雖</w:t>
      </w:r>
      <w:proofErr w:type="gramEnd"/>
      <w:r w:rsidR="00B05422">
        <w:rPr>
          <w:rFonts w:hint="eastAsia"/>
        </w:rPr>
        <w:t>已辦理相關措施，但</w:t>
      </w:r>
      <w:r w:rsidR="00476695">
        <w:rPr>
          <w:rFonts w:hint="eastAsia"/>
        </w:rPr>
        <w:t>調查發現</w:t>
      </w:r>
      <w:r w:rsidR="00B05422">
        <w:rPr>
          <w:rFonts w:hint="eastAsia"/>
        </w:rPr>
        <w:t>仍有</w:t>
      </w:r>
      <w:r w:rsidR="00476695">
        <w:rPr>
          <w:rFonts w:hint="eastAsia"/>
        </w:rPr>
        <w:t>諸多</w:t>
      </w:r>
      <w:r w:rsidR="00B05422">
        <w:rPr>
          <w:rFonts w:hint="eastAsia"/>
        </w:rPr>
        <w:t>挑戰</w:t>
      </w:r>
      <w:r w:rsidR="00476695">
        <w:rPr>
          <w:rFonts w:hint="eastAsia"/>
        </w:rPr>
        <w:t>有待克服</w:t>
      </w:r>
      <w:r w:rsidR="00B05422">
        <w:rPr>
          <w:rFonts w:hint="eastAsia"/>
        </w:rPr>
        <w:t>，有賴衛福部持續鼓勵</w:t>
      </w:r>
      <w:r w:rsidR="00496F47">
        <w:rPr>
          <w:rFonts w:hint="eastAsia"/>
        </w:rPr>
        <w:t>並挹注</w:t>
      </w:r>
      <w:r w:rsidR="00B05422">
        <w:rPr>
          <w:rFonts w:hint="eastAsia"/>
        </w:rPr>
        <w:t>醫療院所</w:t>
      </w:r>
      <w:r w:rsidR="00496F47">
        <w:rPr>
          <w:rFonts w:hint="eastAsia"/>
        </w:rPr>
        <w:t>強化事中應變及事後復原措施，並</w:t>
      </w:r>
      <w:r w:rsidR="00B05422">
        <w:rPr>
          <w:rFonts w:hint="eastAsia"/>
        </w:rPr>
        <w:t>評估</w:t>
      </w:r>
      <w:r w:rsidR="00496F47">
        <w:rPr>
          <w:rFonts w:hint="eastAsia"/>
        </w:rPr>
        <w:t>與其他已</w:t>
      </w:r>
      <w:proofErr w:type="gramStart"/>
      <w:r w:rsidR="00496F47">
        <w:rPr>
          <w:rFonts w:hint="eastAsia"/>
        </w:rPr>
        <w:t>建置資安驗</w:t>
      </w:r>
      <w:proofErr w:type="gramEnd"/>
      <w:r w:rsidR="00496F47">
        <w:rPr>
          <w:rFonts w:hint="eastAsia"/>
        </w:rPr>
        <w:t>證場域之相關機關合作</w:t>
      </w:r>
      <w:r w:rsidR="00B05422">
        <w:rPr>
          <w:rFonts w:hint="eastAsia"/>
        </w:rPr>
        <w:t>攻防演練</w:t>
      </w:r>
      <w:r w:rsidR="00496F47">
        <w:rPr>
          <w:rFonts w:hint="eastAsia"/>
        </w:rPr>
        <w:t>事宜</w:t>
      </w:r>
      <w:r w:rsidR="00B05422">
        <w:rPr>
          <w:rFonts w:hint="eastAsia"/>
        </w:rPr>
        <w:t>。</w:t>
      </w:r>
    </w:p>
    <w:p w:rsidR="00E25849" w:rsidRDefault="00E25849" w:rsidP="004E05A1">
      <w:pPr>
        <w:pStyle w:val="10"/>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49"/>
      <w:bookmarkEnd w:id="50"/>
      <w:bookmarkEnd w:id="51"/>
      <w:r>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B05422">
        <w:t xml:space="preserve"> </w:t>
      </w:r>
    </w:p>
    <w:p w:rsidR="00770453" w:rsidRDefault="00FB7770" w:rsidP="00602785">
      <w:pPr>
        <w:pStyle w:val="2"/>
        <w:numPr>
          <w:ilvl w:val="0"/>
          <w:numId w:val="0"/>
        </w:numPr>
        <w:spacing w:beforeLines="25" w:before="114"/>
        <w:ind w:left="340" w:firstLineChars="108" w:firstLine="367"/>
        <w:rPr>
          <w:b/>
          <w:bCs w:val="0"/>
          <w:spacing w:val="12"/>
          <w:kern w:val="0"/>
          <w:sz w:val="40"/>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Pr>
          <w:rFonts w:hint="eastAsia"/>
        </w:rPr>
        <w:t>調查意見</w:t>
      </w:r>
      <w:r w:rsidR="00B05422">
        <w:rPr>
          <w:rFonts w:hint="eastAsia"/>
        </w:rPr>
        <w:t>一至三</w:t>
      </w:r>
      <w:r>
        <w:rPr>
          <w:rFonts w:hint="eastAsia"/>
        </w:rPr>
        <w:t>，</w:t>
      </w:r>
      <w:bookmarkStart w:id="106" w:name="_Toc421794877"/>
      <w:bookmarkStart w:id="107" w:name="_Toc421795443"/>
      <w:bookmarkStart w:id="108" w:name="_Toc421796024"/>
      <w:bookmarkStart w:id="109" w:name="_Toc422728959"/>
      <w:bookmarkStart w:id="110" w:name="_Toc422834162"/>
      <w:bookmarkEnd w:id="80"/>
      <w:bookmarkEnd w:id="81"/>
      <w:bookmarkEnd w:id="82"/>
      <w:bookmarkEnd w:id="83"/>
      <w:bookmarkEnd w:id="84"/>
      <w:bookmarkEnd w:id="85"/>
      <w:bookmarkEnd w:id="86"/>
      <w:r w:rsidR="00E25849">
        <w:rPr>
          <w:rFonts w:hint="eastAsia"/>
        </w:rPr>
        <w:t>函請</w:t>
      </w:r>
      <w:proofErr w:type="gramStart"/>
      <w:r w:rsidR="00B05422">
        <w:rPr>
          <w:rFonts w:hint="eastAsia"/>
        </w:rPr>
        <w:t>衛福部</w:t>
      </w:r>
      <w:r w:rsidR="00496F47">
        <w:rPr>
          <w:rFonts w:hint="eastAsia"/>
        </w:rPr>
        <w:t>督同</w:t>
      </w:r>
      <w:proofErr w:type="gramEnd"/>
      <w:r w:rsidR="00496F47">
        <w:rPr>
          <w:rFonts w:hint="eastAsia"/>
        </w:rPr>
        <w:t>所屬</w:t>
      </w:r>
      <w:r w:rsidR="00E25849">
        <w:rPr>
          <w:rFonts w:hint="eastAsia"/>
        </w:rPr>
        <w:t>確實檢討改進</w:t>
      </w:r>
      <w:proofErr w:type="gramStart"/>
      <w:r w:rsidR="00E25849">
        <w:rPr>
          <w:rFonts w:hint="eastAsia"/>
        </w:rPr>
        <w:t>見復。</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roofErr w:type="gramEnd"/>
    </w:p>
    <w:p w:rsidR="00E25849" w:rsidRDefault="00E25849" w:rsidP="00602785">
      <w:pPr>
        <w:pStyle w:val="af0"/>
        <w:spacing w:beforeLines="50" w:before="228" w:afterLines="100" w:after="457"/>
        <w:ind w:leftChars="542" w:left="3741" w:hangingChars="427" w:hanging="1897"/>
        <w:rPr>
          <w:b w:val="0"/>
          <w:bCs/>
          <w:snapToGrid/>
          <w:spacing w:val="12"/>
          <w:kern w:val="0"/>
          <w:sz w:val="40"/>
        </w:rPr>
      </w:pPr>
      <w:r>
        <w:rPr>
          <w:rFonts w:hint="eastAsia"/>
          <w:b w:val="0"/>
          <w:bCs/>
          <w:snapToGrid/>
          <w:spacing w:val="12"/>
          <w:kern w:val="0"/>
          <w:sz w:val="40"/>
        </w:rPr>
        <w:t>調查委員：</w:t>
      </w:r>
      <w:r w:rsidR="00602785" w:rsidRPr="00602785">
        <w:rPr>
          <w:rFonts w:hint="eastAsia"/>
          <w:b w:val="0"/>
          <w:bCs/>
          <w:snapToGrid/>
          <w:spacing w:val="12"/>
          <w:kern w:val="0"/>
          <w:sz w:val="40"/>
        </w:rPr>
        <w:t>賴鼎銘、蕭自佑、王麗珍</w:t>
      </w:r>
    </w:p>
    <w:sectPr w:rsidR="00E258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B1C" w:rsidRDefault="00B12B1C">
      <w:r>
        <w:separator/>
      </w:r>
    </w:p>
  </w:endnote>
  <w:endnote w:type="continuationSeparator" w:id="0">
    <w:p w:rsidR="00B12B1C" w:rsidRDefault="00B1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806" w:rsidRDefault="00F84806">
    <w:pPr>
      <w:pStyle w:val="afc"/>
      <w:framePr w:wrap="around" w:vAnchor="text" w:hAnchor="margin" w:xAlign="center" w:y="1"/>
      <w:rPr>
        <w:rStyle w:val="af3"/>
        <w:sz w:val="24"/>
      </w:rPr>
    </w:pPr>
    <w:r>
      <w:rPr>
        <w:rStyle w:val="af3"/>
        <w:sz w:val="24"/>
      </w:rPr>
      <w:fldChar w:fldCharType="begin"/>
    </w:r>
    <w:r>
      <w:rPr>
        <w:rStyle w:val="af3"/>
        <w:sz w:val="24"/>
      </w:rPr>
      <w:instrText xml:space="preserve">PAGE  </w:instrText>
    </w:r>
    <w:r>
      <w:rPr>
        <w:rStyle w:val="af3"/>
        <w:sz w:val="24"/>
      </w:rPr>
      <w:fldChar w:fldCharType="separate"/>
    </w:r>
    <w:r>
      <w:rPr>
        <w:rStyle w:val="af3"/>
        <w:noProof/>
        <w:sz w:val="24"/>
      </w:rPr>
      <w:t>1</w:t>
    </w:r>
    <w:r>
      <w:rPr>
        <w:rStyle w:val="af3"/>
        <w:sz w:val="24"/>
      </w:rPr>
      <w:fldChar w:fldCharType="end"/>
    </w:r>
  </w:p>
  <w:p w:rsidR="00F84806" w:rsidRDefault="00F8480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B1C" w:rsidRDefault="00B12B1C">
      <w:r>
        <w:separator/>
      </w:r>
    </w:p>
  </w:footnote>
  <w:footnote w:type="continuationSeparator" w:id="0">
    <w:p w:rsidR="00B12B1C" w:rsidRDefault="00B12B1C">
      <w:r>
        <w:continuationSeparator/>
      </w:r>
    </w:p>
  </w:footnote>
  <w:footnote w:id="1">
    <w:p w:rsidR="00F84806" w:rsidRDefault="00F84806">
      <w:pPr>
        <w:pStyle w:val="aff7"/>
      </w:pPr>
      <w:r>
        <w:rPr>
          <w:rStyle w:val="aff9"/>
        </w:rPr>
        <w:footnoteRef/>
      </w:r>
      <w:r>
        <w:t xml:space="preserve"> </w:t>
      </w:r>
      <w:r>
        <w:rPr>
          <w:rFonts w:hint="eastAsia"/>
        </w:rPr>
        <w:t>天下雜誌。2023年9月23日。</w:t>
      </w:r>
      <w:r w:rsidRPr="00EE3CDC">
        <w:rPr>
          <w:rFonts w:hint="eastAsia"/>
        </w:rPr>
        <w:t>2024全球最佳智慧醫院　中榮二度入榜，中國醫、台大、北榮首度入列</w:t>
      </w:r>
      <w:r>
        <w:rPr>
          <w:rFonts w:hint="eastAsia"/>
        </w:rPr>
        <w:t>。</w:t>
      </w:r>
      <w:r w:rsidRPr="00EE3CDC">
        <w:t>https://futurecity.cw.com.tw/article/3189</w:t>
      </w:r>
    </w:p>
  </w:footnote>
  <w:footnote w:id="2">
    <w:p w:rsidR="00F84806" w:rsidRDefault="00F84806">
      <w:pPr>
        <w:pStyle w:val="aff7"/>
      </w:pPr>
      <w:r>
        <w:rPr>
          <w:rStyle w:val="aff9"/>
        </w:rPr>
        <w:footnoteRef/>
      </w:r>
      <w:r>
        <w:t xml:space="preserve"> </w:t>
      </w:r>
      <w:r>
        <w:rPr>
          <w:rFonts w:hint="eastAsia"/>
        </w:rPr>
        <w:t>指整體能力之高低，取決於構成要素中最弱的一環。</w:t>
      </w:r>
    </w:p>
  </w:footnote>
  <w:footnote w:id="3">
    <w:p w:rsidR="00F84806" w:rsidRDefault="00F84806">
      <w:pPr>
        <w:pStyle w:val="aff7"/>
      </w:pPr>
      <w:r>
        <w:rPr>
          <w:rStyle w:val="aff9"/>
        </w:rPr>
        <w:footnoteRef/>
      </w:r>
      <w:r>
        <w:t xml:space="preserve"> </w:t>
      </w:r>
      <w:r>
        <w:rPr>
          <w:rFonts w:hint="eastAsia"/>
        </w:rPr>
        <w:t>民視新聞網。113年7月19日。</w:t>
      </w:r>
      <w:r w:rsidRPr="00132D2E">
        <w:rPr>
          <w:rFonts w:hint="eastAsia"/>
        </w:rPr>
        <w:t>微軟當機「台大醫院也受衝擊」 門急診、住院一度暫停</w:t>
      </w:r>
      <w:r>
        <w:rPr>
          <w:rFonts w:hint="eastAsia"/>
        </w:rPr>
        <w:t>。(</w:t>
      </w:r>
      <w:r w:rsidRPr="00132D2E">
        <w:t>https://tw.news.yahoo.com/%E5%BE%AE%E8%BB%9F%E7%95%B6%E6%A9%9F-%E5%8F%B0%E5%A4%A7%E9%86%AB%E9%99%A2%E4%B9%9F%E5%8F%97%E8%A1%9D%E6%93%8A-%E9%96%80%E6%80%A5%E8%A8%BA-%E4%BD%8F%E9%99%A2-%E5%BA%A6%E6%9A%AB%E5%81%9C-082136916.html</w:t>
      </w:r>
      <w:r>
        <w:rPr>
          <w:rFonts w:hint="eastAsia"/>
        </w:rPr>
        <w:t>)</w:t>
      </w:r>
    </w:p>
  </w:footnote>
  <w:footnote w:id="4">
    <w:p w:rsidR="00F84806" w:rsidRDefault="00F84806">
      <w:pPr>
        <w:pStyle w:val="aff7"/>
      </w:pPr>
      <w:r>
        <w:rPr>
          <w:rStyle w:val="aff9"/>
        </w:rPr>
        <w:footnoteRef/>
      </w:r>
      <w:r>
        <w:t xml:space="preserve"> </w:t>
      </w:r>
      <w:r w:rsidRPr="00D31328">
        <w:t>OWASP</w:t>
      </w:r>
      <w:r>
        <w:rPr>
          <w:rFonts w:hint="eastAsia"/>
        </w:rPr>
        <w:t>：</w:t>
      </w:r>
      <w:r w:rsidRPr="00D31328">
        <w:rPr>
          <w:rFonts w:hint="eastAsia"/>
        </w:rPr>
        <w:t>是一個開放社群、非營利性組織，全球目前有82個分會，主要目標是</w:t>
      </w:r>
      <w:proofErr w:type="gramStart"/>
      <w:r w:rsidRPr="00D31328">
        <w:rPr>
          <w:rFonts w:hint="eastAsia"/>
        </w:rPr>
        <w:t>研</w:t>
      </w:r>
      <w:proofErr w:type="gramEnd"/>
      <w:r w:rsidRPr="00D31328">
        <w:rPr>
          <w:rFonts w:hint="eastAsia"/>
        </w:rPr>
        <w:t>議協助解決網路軟體安全之標準、工具與技術文件，長期致力於協助政府或企業瞭解並改善應用程式的安全性。</w:t>
      </w:r>
      <w:r>
        <w:rPr>
          <w:rFonts w:hint="eastAsia"/>
        </w:rPr>
        <w:t>(資料來源：國立中山大學資訊安全暨個人資料保護宣導平台</w:t>
      </w:r>
      <w:r w:rsidRPr="00D31328">
        <w:t>https:</w:t>
      </w:r>
      <w:proofErr w:type="gramStart"/>
      <w:r w:rsidRPr="00D31328">
        <w:t>//ipss.nsysu.edu.tw/p/406-1061-279004,r4902.php</w:t>
      </w:r>
      <w:proofErr w:type="gramEnd"/>
      <w:r w:rsidRPr="00D31328">
        <w:t>?Lang=zh-tw</w:t>
      </w:r>
      <w:r>
        <w:t>)</w:t>
      </w:r>
    </w:p>
  </w:footnote>
  <w:footnote w:id="5">
    <w:p w:rsidR="00F84806" w:rsidRDefault="00F84806">
      <w:pPr>
        <w:pStyle w:val="aff7"/>
      </w:pPr>
      <w:r>
        <w:rPr>
          <w:rStyle w:val="aff9"/>
        </w:rPr>
        <w:footnoteRef/>
      </w:r>
      <w:r>
        <w:t xml:space="preserve"> </w:t>
      </w:r>
      <w:r>
        <w:rPr>
          <w:rFonts w:hint="eastAsia"/>
        </w:rPr>
        <w:t>聯合新聞網。113年6月5日。</w:t>
      </w:r>
      <w:r w:rsidRPr="007E2867">
        <w:rPr>
          <w:rFonts w:hint="eastAsia"/>
        </w:rPr>
        <w:t>倫敦數家大型醫院</w:t>
      </w:r>
      <w:proofErr w:type="gramStart"/>
      <w:r w:rsidRPr="007E2867">
        <w:rPr>
          <w:rFonts w:hint="eastAsia"/>
        </w:rPr>
        <w:t>遭網攻</w:t>
      </w:r>
      <w:proofErr w:type="gramEnd"/>
      <w:r w:rsidRPr="007E2867">
        <w:rPr>
          <w:rFonts w:hint="eastAsia"/>
        </w:rPr>
        <w:t>波及 手術大亂衝擊健保服務</w:t>
      </w:r>
      <w:r>
        <w:rPr>
          <w:rFonts w:hint="eastAsia"/>
        </w:rPr>
        <w:t>。(</w:t>
      </w:r>
      <w:r w:rsidRPr="007E2867">
        <w:t>https://udn.com/news/story/6812/8010459</w:t>
      </w:r>
      <w:r>
        <w:rPr>
          <w:rFonts w:hint="eastAsia"/>
        </w:rPr>
        <w:t>)</w:t>
      </w:r>
    </w:p>
  </w:footnote>
  <w:footnote w:id="6">
    <w:p w:rsidR="00E60121" w:rsidRDefault="00E60121">
      <w:pPr>
        <w:pStyle w:val="aff7"/>
      </w:pPr>
      <w:r>
        <w:rPr>
          <w:rStyle w:val="aff9"/>
        </w:rPr>
        <w:footnoteRef/>
      </w:r>
      <w:r>
        <w:t xml:space="preserve"> </w:t>
      </w:r>
      <w:r w:rsidRPr="00602785">
        <w:rPr>
          <w:color w:val="000000" w:themeColor="text1"/>
        </w:rPr>
        <w:t>Blue Screen of Death</w:t>
      </w:r>
      <w:r w:rsidRPr="00602785">
        <w:rPr>
          <w:rFonts w:hint="eastAsia"/>
          <w:color w:val="000000" w:themeColor="text1"/>
        </w:rPr>
        <w:t>，指微軟系統當機所呈現之藍白畫面</w:t>
      </w:r>
      <w:r w:rsidR="00D1152C">
        <w:rPr>
          <w:rFonts w:hAnsi="標楷體" w:hint="eastAsia"/>
          <w:color w:val="000000" w:themeColor="text1"/>
        </w:rPr>
        <w:t>。</w:t>
      </w:r>
      <w:bookmarkStart w:id="52" w:name="_GoBack"/>
      <w:bookmarkEnd w:id="5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AFB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49A0ED38"/>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3BDD52C7"/>
    <w:multiLevelType w:val="hybridMultilevel"/>
    <w:tmpl w:val="081C69D6"/>
    <w:lvl w:ilvl="0" w:tplc="CD84F24A">
      <w:start w:val="1"/>
      <w:numFmt w:val="decimal"/>
      <w:pStyle w:val="a6"/>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8" w15:restartNumberingAfterBreak="0">
    <w:nsid w:val="3CFE143F"/>
    <w:multiLevelType w:val="hybridMultilevel"/>
    <w:tmpl w:val="59847926"/>
    <w:lvl w:ilvl="0" w:tplc="A1A269AC">
      <w:start w:val="1"/>
      <w:numFmt w:val="decimal"/>
      <w:pStyle w:val="a7"/>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8"/>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9"/>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a"/>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b"/>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10"/>
  </w:num>
  <w:num w:numId="5">
    <w:abstractNumId w:val="8"/>
  </w:num>
  <w:num w:numId="6">
    <w:abstractNumId w:val="11"/>
  </w:num>
  <w:num w:numId="7">
    <w:abstractNumId w:val="3"/>
  </w:num>
  <w:num w:numId="8">
    <w:abstractNumId w:val="12"/>
  </w:num>
  <w:num w:numId="9">
    <w:abstractNumId w:val="9"/>
  </w:num>
  <w:num w:numId="10">
    <w:abstractNumId w:val="7"/>
  </w:num>
  <w:num w:numId="11">
    <w:abstractNumId w:val="4"/>
  </w:num>
  <w:num w:numId="12">
    <w:abstractNumId w:val="6"/>
  </w:num>
  <w:num w:numId="13">
    <w:abstractNumId w:val="2"/>
  </w:num>
  <w:num w:numId="14">
    <w:abstractNumId w:val="0"/>
  </w:num>
  <w:num w:numId="15">
    <w:abstractNumId w:val="3"/>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A5"/>
    <w:rsid w:val="00003E93"/>
    <w:rsid w:val="00006961"/>
    <w:rsid w:val="000112BF"/>
    <w:rsid w:val="00012233"/>
    <w:rsid w:val="00017318"/>
    <w:rsid w:val="000211A8"/>
    <w:rsid w:val="000229AD"/>
    <w:rsid w:val="00023939"/>
    <w:rsid w:val="000246F7"/>
    <w:rsid w:val="0003114D"/>
    <w:rsid w:val="00032EF6"/>
    <w:rsid w:val="00036D76"/>
    <w:rsid w:val="0004399C"/>
    <w:rsid w:val="00057F32"/>
    <w:rsid w:val="0006207A"/>
    <w:rsid w:val="00062A25"/>
    <w:rsid w:val="000643C3"/>
    <w:rsid w:val="00065119"/>
    <w:rsid w:val="00073CB5"/>
    <w:rsid w:val="0007425C"/>
    <w:rsid w:val="00077553"/>
    <w:rsid w:val="000851A2"/>
    <w:rsid w:val="000877A3"/>
    <w:rsid w:val="00091BC1"/>
    <w:rsid w:val="0009352E"/>
    <w:rsid w:val="000947EA"/>
    <w:rsid w:val="00095666"/>
    <w:rsid w:val="00096B96"/>
    <w:rsid w:val="000A0669"/>
    <w:rsid w:val="000A2F3F"/>
    <w:rsid w:val="000A3851"/>
    <w:rsid w:val="000B0B4A"/>
    <w:rsid w:val="000B279A"/>
    <w:rsid w:val="000B4FD2"/>
    <w:rsid w:val="000B61D2"/>
    <w:rsid w:val="000B70A7"/>
    <w:rsid w:val="000B73DD"/>
    <w:rsid w:val="000C495F"/>
    <w:rsid w:val="000D66D9"/>
    <w:rsid w:val="000E6431"/>
    <w:rsid w:val="000F21A5"/>
    <w:rsid w:val="00102B9F"/>
    <w:rsid w:val="00102E2B"/>
    <w:rsid w:val="00112637"/>
    <w:rsid w:val="00112ABC"/>
    <w:rsid w:val="0012001E"/>
    <w:rsid w:val="00126A55"/>
    <w:rsid w:val="0013242E"/>
    <w:rsid w:val="00132D2E"/>
    <w:rsid w:val="00133F08"/>
    <w:rsid w:val="001345E6"/>
    <w:rsid w:val="001378B0"/>
    <w:rsid w:val="00142E00"/>
    <w:rsid w:val="00147882"/>
    <w:rsid w:val="00152793"/>
    <w:rsid w:val="00153B7E"/>
    <w:rsid w:val="001545A9"/>
    <w:rsid w:val="001637C7"/>
    <w:rsid w:val="0016480E"/>
    <w:rsid w:val="00173776"/>
    <w:rsid w:val="00174297"/>
    <w:rsid w:val="00180E06"/>
    <w:rsid w:val="001817B3"/>
    <w:rsid w:val="00183014"/>
    <w:rsid w:val="001959C2"/>
    <w:rsid w:val="001A3ED4"/>
    <w:rsid w:val="001A51E3"/>
    <w:rsid w:val="001A7326"/>
    <w:rsid w:val="001A7968"/>
    <w:rsid w:val="001B02A1"/>
    <w:rsid w:val="001B2E98"/>
    <w:rsid w:val="001B3483"/>
    <w:rsid w:val="001B3C1E"/>
    <w:rsid w:val="001B4494"/>
    <w:rsid w:val="001C0D8B"/>
    <w:rsid w:val="001C0DA8"/>
    <w:rsid w:val="001C30B9"/>
    <w:rsid w:val="001C3C02"/>
    <w:rsid w:val="001D072E"/>
    <w:rsid w:val="001D4AD7"/>
    <w:rsid w:val="001E021F"/>
    <w:rsid w:val="001E0D8A"/>
    <w:rsid w:val="001E67BA"/>
    <w:rsid w:val="001E74C2"/>
    <w:rsid w:val="001F4F82"/>
    <w:rsid w:val="001F5A48"/>
    <w:rsid w:val="001F6260"/>
    <w:rsid w:val="001F6F69"/>
    <w:rsid w:val="00200007"/>
    <w:rsid w:val="002030A5"/>
    <w:rsid w:val="00203131"/>
    <w:rsid w:val="00203796"/>
    <w:rsid w:val="00212E88"/>
    <w:rsid w:val="00213C9C"/>
    <w:rsid w:val="0022009E"/>
    <w:rsid w:val="00223241"/>
    <w:rsid w:val="0022425C"/>
    <w:rsid w:val="002246DE"/>
    <w:rsid w:val="00225BBE"/>
    <w:rsid w:val="0022719F"/>
    <w:rsid w:val="002429E2"/>
    <w:rsid w:val="00245AE6"/>
    <w:rsid w:val="0024751A"/>
    <w:rsid w:val="002525A8"/>
    <w:rsid w:val="00252BC4"/>
    <w:rsid w:val="00254014"/>
    <w:rsid w:val="00254B39"/>
    <w:rsid w:val="0026504D"/>
    <w:rsid w:val="00267ABC"/>
    <w:rsid w:val="00273A2F"/>
    <w:rsid w:val="002757EE"/>
    <w:rsid w:val="00277822"/>
    <w:rsid w:val="00280986"/>
    <w:rsid w:val="00281ECE"/>
    <w:rsid w:val="0028224F"/>
    <w:rsid w:val="002831C7"/>
    <w:rsid w:val="002840C6"/>
    <w:rsid w:val="00291958"/>
    <w:rsid w:val="00295174"/>
    <w:rsid w:val="00296172"/>
    <w:rsid w:val="00296B92"/>
    <w:rsid w:val="002A08D0"/>
    <w:rsid w:val="002A2C22"/>
    <w:rsid w:val="002B02EB"/>
    <w:rsid w:val="002B3689"/>
    <w:rsid w:val="002C0602"/>
    <w:rsid w:val="002C62C7"/>
    <w:rsid w:val="002C6476"/>
    <w:rsid w:val="002D5C16"/>
    <w:rsid w:val="002F2476"/>
    <w:rsid w:val="002F3DFF"/>
    <w:rsid w:val="002F436A"/>
    <w:rsid w:val="002F5E05"/>
    <w:rsid w:val="00307A76"/>
    <w:rsid w:val="0031455E"/>
    <w:rsid w:val="00315A16"/>
    <w:rsid w:val="00317053"/>
    <w:rsid w:val="0032109C"/>
    <w:rsid w:val="00321375"/>
    <w:rsid w:val="00322B45"/>
    <w:rsid w:val="00323809"/>
    <w:rsid w:val="00323D41"/>
    <w:rsid w:val="00325414"/>
    <w:rsid w:val="003302F1"/>
    <w:rsid w:val="00331CD4"/>
    <w:rsid w:val="00335A0B"/>
    <w:rsid w:val="003443F0"/>
    <w:rsid w:val="0034470E"/>
    <w:rsid w:val="0035101B"/>
    <w:rsid w:val="00352DB0"/>
    <w:rsid w:val="00356CB0"/>
    <w:rsid w:val="00356E6A"/>
    <w:rsid w:val="00361063"/>
    <w:rsid w:val="0037094A"/>
    <w:rsid w:val="00371ED3"/>
    <w:rsid w:val="00372659"/>
    <w:rsid w:val="00372FFC"/>
    <w:rsid w:val="0037728A"/>
    <w:rsid w:val="00380B7D"/>
    <w:rsid w:val="00381A99"/>
    <w:rsid w:val="003829B2"/>
    <w:rsid w:val="003829C2"/>
    <w:rsid w:val="003830B2"/>
    <w:rsid w:val="00383952"/>
    <w:rsid w:val="00384724"/>
    <w:rsid w:val="003919B7"/>
    <w:rsid w:val="00391D57"/>
    <w:rsid w:val="00392292"/>
    <w:rsid w:val="00394F45"/>
    <w:rsid w:val="003A2221"/>
    <w:rsid w:val="003A5927"/>
    <w:rsid w:val="003B1017"/>
    <w:rsid w:val="003B3C07"/>
    <w:rsid w:val="003B6081"/>
    <w:rsid w:val="003B6775"/>
    <w:rsid w:val="003B7E05"/>
    <w:rsid w:val="003C5FE2"/>
    <w:rsid w:val="003D05FB"/>
    <w:rsid w:val="003D1B16"/>
    <w:rsid w:val="003D45BF"/>
    <w:rsid w:val="003D508A"/>
    <w:rsid w:val="003D537F"/>
    <w:rsid w:val="003D5BDD"/>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2D6"/>
    <w:rsid w:val="00427936"/>
    <w:rsid w:val="004408EA"/>
    <w:rsid w:val="0044278C"/>
    <w:rsid w:val="0044346F"/>
    <w:rsid w:val="00450DAC"/>
    <w:rsid w:val="00453FF6"/>
    <w:rsid w:val="00463BA8"/>
    <w:rsid w:val="0046520A"/>
    <w:rsid w:val="00465906"/>
    <w:rsid w:val="004671C7"/>
    <w:rsid w:val="004672AB"/>
    <w:rsid w:val="004714FE"/>
    <w:rsid w:val="00473FA8"/>
    <w:rsid w:val="00474114"/>
    <w:rsid w:val="00476695"/>
    <w:rsid w:val="00477BAA"/>
    <w:rsid w:val="00495053"/>
    <w:rsid w:val="00496F47"/>
    <w:rsid w:val="004A1F59"/>
    <w:rsid w:val="004A29BE"/>
    <w:rsid w:val="004A3225"/>
    <w:rsid w:val="004A33EE"/>
    <w:rsid w:val="004A3AA8"/>
    <w:rsid w:val="004A6D1C"/>
    <w:rsid w:val="004B13C7"/>
    <w:rsid w:val="004B778F"/>
    <w:rsid w:val="004C0609"/>
    <w:rsid w:val="004C0E81"/>
    <w:rsid w:val="004C1ED6"/>
    <w:rsid w:val="004C639F"/>
    <w:rsid w:val="004D141F"/>
    <w:rsid w:val="004D2742"/>
    <w:rsid w:val="004D6310"/>
    <w:rsid w:val="004E0062"/>
    <w:rsid w:val="004E05A1"/>
    <w:rsid w:val="004E70F1"/>
    <w:rsid w:val="004E7F21"/>
    <w:rsid w:val="004F472A"/>
    <w:rsid w:val="004F5E57"/>
    <w:rsid w:val="004F6710"/>
    <w:rsid w:val="00500C3E"/>
    <w:rsid w:val="00502849"/>
    <w:rsid w:val="00504334"/>
    <w:rsid w:val="0050498D"/>
    <w:rsid w:val="005104D7"/>
    <w:rsid w:val="00510B9E"/>
    <w:rsid w:val="005208E1"/>
    <w:rsid w:val="00521AD0"/>
    <w:rsid w:val="00530720"/>
    <w:rsid w:val="00532FFD"/>
    <w:rsid w:val="00533382"/>
    <w:rsid w:val="00536BC2"/>
    <w:rsid w:val="00540D95"/>
    <w:rsid w:val="005425E1"/>
    <w:rsid w:val="005427C5"/>
    <w:rsid w:val="00542CF6"/>
    <w:rsid w:val="00553C03"/>
    <w:rsid w:val="005548E7"/>
    <w:rsid w:val="00560DDA"/>
    <w:rsid w:val="00563692"/>
    <w:rsid w:val="00564372"/>
    <w:rsid w:val="00571679"/>
    <w:rsid w:val="00572794"/>
    <w:rsid w:val="00582EE2"/>
    <w:rsid w:val="00584235"/>
    <w:rsid w:val="005844E7"/>
    <w:rsid w:val="005908B8"/>
    <w:rsid w:val="00594D91"/>
    <w:rsid w:val="0059512E"/>
    <w:rsid w:val="00597100"/>
    <w:rsid w:val="005A27BB"/>
    <w:rsid w:val="005A68C4"/>
    <w:rsid w:val="005A6DD2"/>
    <w:rsid w:val="005C385D"/>
    <w:rsid w:val="005D3B20"/>
    <w:rsid w:val="005D71B7"/>
    <w:rsid w:val="005E08A8"/>
    <w:rsid w:val="005E4759"/>
    <w:rsid w:val="005E5C68"/>
    <w:rsid w:val="005E65C0"/>
    <w:rsid w:val="005F0390"/>
    <w:rsid w:val="005F10E0"/>
    <w:rsid w:val="005F3F0F"/>
    <w:rsid w:val="00602785"/>
    <w:rsid w:val="006072CD"/>
    <w:rsid w:val="00612023"/>
    <w:rsid w:val="00614190"/>
    <w:rsid w:val="0062149B"/>
    <w:rsid w:val="00622A99"/>
    <w:rsid w:val="00622E67"/>
    <w:rsid w:val="00626B57"/>
    <w:rsid w:val="00626EDC"/>
    <w:rsid w:val="006452D3"/>
    <w:rsid w:val="006470EC"/>
    <w:rsid w:val="006525A5"/>
    <w:rsid w:val="006542D6"/>
    <w:rsid w:val="0065598E"/>
    <w:rsid w:val="00655AF2"/>
    <w:rsid w:val="00655BC5"/>
    <w:rsid w:val="006568BE"/>
    <w:rsid w:val="0066025D"/>
    <w:rsid w:val="0066091A"/>
    <w:rsid w:val="00667D4B"/>
    <w:rsid w:val="00671EF3"/>
    <w:rsid w:val="006773EC"/>
    <w:rsid w:val="00680504"/>
    <w:rsid w:val="00681CD9"/>
    <w:rsid w:val="00683E30"/>
    <w:rsid w:val="00684BF1"/>
    <w:rsid w:val="00687024"/>
    <w:rsid w:val="00687EE3"/>
    <w:rsid w:val="0069107C"/>
    <w:rsid w:val="00695E22"/>
    <w:rsid w:val="006A1116"/>
    <w:rsid w:val="006A169D"/>
    <w:rsid w:val="006A240B"/>
    <w:rsid w:val="006B37FE"/>
    <w:rsid w:val="006B7093"/>
    <w:rsid w:val="006B7417"/>
    <w:rsid w:val="006C0C5A"/>
    <w:rsid w:val="006C3280"/>
    <w:rsid w:val="006D31F9"/>
    <w:rsid w:val="006D3691"/>
    <w:rsid w:val="006E5EF0"/>
    <w:rsid w:val="006F220F"/>
    <w:rsid w:val="006F3117"/>
    <w:rsid w:val="006F3563"/>
    <w:rsid w:val="006F42B9"/>
    <w:rsid w:val="006F6103"/>
    <w:rsid w:val="00701F04"/>
    <w:rsid w:val="00704E00"/>
    <w:rsid w:val="007141FB"/>
    <w:rsid w:val="007209E7"/>
    <w:rsid w:val="00721A92"/>
    <w:rsid w:val="00721ABC"/>
    <w:rsid w:val="00726182"/>
    <w:rsid w:val="00726971"/>
    <w:rsid w:val="00727635"/>
    <w:rsid w:val="00732329"/>
    <w:rsid w:val="007337CA"/>
    <w:rsid w:val="00734CE4"/>
    <w:rsid w:val="00735123"/>
    <w:rsid w:val="00741837"/>
    <w:rsid w:val="007453E6"/>
    <w:rsid w:val="00754789"/>
    <w:rsid w:val="0076575A"/>
    <w:rsid w:val="00770453"/>
    <w:rsid w:val="0077309D"/>
    <w:rsid w:val="007774EE"/>
    <w:rsid w:val="00777CDA"/>
    <w:rsid w:val="00781822"/>
    <w:rsid w:val="00783EA0"/>
    <w:rsid w:val="00783F21"/>
    <w:rsid w:val="00786AE0"/>
    <w:rsid w:val="00787159"/>
    <w:rsid w:val="0079043A"/>
    <w:rsid w:val="00791668"/>
    <w:rsid w:val="00791AA1"/>
    <w:rsid w:val="00796D37"/>
    <w:rsid w:val="007A3793"/>
    <w:rsid w:val="007B0412"/>
    <w:rsid w:val="007C1BA2"/>
    <w:rsid w:val="007C2B48"/>
    <w:rsid w:val="007C39BB"/>
    <w:rsid w:val="007C4C14"/>
    <w:rsid w:val="007C6DC7"/>
    <w:rsid w:val="007D20E9"/>
    <w:rsid w:val="007D7881"/>
    <w:rsid w:val="007D7ACE"/>
    <w:rsid w:val="007D7E3A"/>
    <w:rsid w:val="007E0E10"/>
    <w:rsid w:val="007E166A"/>
    <w:rsid w:val="007E2867"/>
    <w:rsid w:val="007E4768"/>
    <w:rsid w:val="007E5C80"/>
    <w:rsid w:val="007E777B"/>
    <w:rsid w:val="007F0E09"/>
    <w:rsid w:val="007F2070"/>
    <w:rsid w:val="007F63C1"/>
    <w:rsid w:val="008053F5"/>
    <w:rsid w:val="008067D0"/>
    <w:rsid w:val="00807AF7"/>
    <w:rsid w:val="00810198"/>
    <w:rsid w:val="00810D49"/>
    <w:rsid w:val="00815DA8"/>
    <w:rsid w:val="0082194D"/>
    <w:rsid w:val="008221F9"/>
    <w:rsid w:val="00826EF5"/>
    <w:rsid w:val="00831693"/>
    <w:rsid w:val="00840104"/>
    <w:rsid w:val="00840C1F"/>
    <w:rsid w:val="008411C9"/>
    <w:rsid w:val="00841FC5"/>
    <w:rsid w:val="0084293C"/>
    <w:rsid w:val="00843D0F"/>
    <w:rsid w:val="00845709"/>
    <w:rsid w:val="008458B6"/>
    <w:rsid w:val="00854868"/>
    <w:rsid w:val="008576BD"/>
    <w:rsid w:val="00860463"/>
    <w:rsid w:val="0086204A"/>
    <w:rsid w:val="00870239"/>
    <w:rsid w:val="00872E93"/>
    <w:rsid w:val="008733DA"/>
    <w:rsid w:val="008850E4"/>
    <w:rsid w:val="008939AB"/>
    <w:rsid w:val="008A12F5"/>
    <w:rsid w:val="008A2F67"/>
    <w:rsid w:val="008B1587"/>
    <w:rsid w:val="008B1AA0"/>
    <w:rsid w:val="008B1B01"/>
    <w:rsid w:val="008B3BCD"/>
    <w:rsid w:val="008B6DF8"/>
    <w:rsid w:val="008C106C"/>
    <w:rsid w:val="008C10F1"/>
    <w:rsid w:val="008C1926"/>
    <w:rsid w:val="008C1E99"/>
    <w:rsid w:val="008D2A0E"/>
    <w:rsid w:val="008E0085"/>
    <w:rsid w:val="008E2AA6"/>
    <w:rsid w:val="008E311B"/>
    <w:rsid w:val="008F2CFE"/>
    <w:rsid w:val="008F46E7"/>
    <w:rsid w:val="008F64CA"/>
    <w:rsid w:val="008F6F0B"/>
    <w:rsid w:val="008F7E4B"/>
    <w:rsid w:val="00904325"/>
    <w:rsid w:val="00907BA7"/>
    <w:rsid w:val="0091064E"/>
    <w:rsid w:val="00911FC5"/>
    <w:rsid w:val="00915972"/>
    <w:rsid w:val="00915F9D"/>
    <w:rsid w:val="00920679"/>
    <w:rsid w:val="00931A10"/>
    <w:rsid w:val="0093408E"/>
    <w:rsid w:val="00934CFE"/>
    <w:rsid w:val="00935194"/>
    <w:rsid w:val="00941F6C"/>
    <w:rsid w:val="00947967"/>
    <w:rsid w:val="00947C11"/>
    <w:rsid w:val="00951765"/>
    <w:rsid w:val="00955201"/>
    <w:rsid w:val="00965200"/>
    <w:rsid w:val="009668B3"/>
    <w:rsid w:val="00970B1D"/>
    <w:rsid w:val="00971471"/>
    <w:rsid w:val="009845B6"/>
    <w:rsid w:val="009849C2"/>
    <w:rsid w:val="00984D24"/>
    <w:rsid w:val="009858EB"/>
    <w:rsid w:val="00987A1F"/>
    <w:rsid w:val="009A3F47"/>
    <w:rsid w:val="009B0046"/>
    <w:rsid w:val="009B359D"/>
    <w:rsid w:val="009C1440"/>
    <w:rsid w:val="009C2107"/>
    <w:rsid w:val="009C5D9E"/>
    <w:rsid w:val="009D2C3E"/>
    <w:rsid w:val="009E0625"/>
    <w:rsid w:val="009E3034"/>
    <w:rsid w:val="009E549F"/>
    <w:rsid w:val="009E6BF5"/>
    <w:rsid w:val="009F28A8"/>
    <w:rsid w:val="009F465F"/>
    <w:rsid w:val="009F473E"/>
    <w:rsid w:val="009F5247"/>
    <w:rsid w:val="009F682A"/>
    <w:rsid w:val="00A022BE"/>
    <w:rsid w:val="00A07B4B"/>
    <w:rsid w:val="00A1627E"/>
    <w:rsid w:val="00A174F2"/>
    <w:rsid w:val="00A24C95"/>
    <w:rsid w:val="00A2599A"/>
    <w:rsid w:val="00A25E4F"/>
    <w:rsid w:val="00A26094"/>
    <w:rsid w:val="00A301BF"/>
    <w:rsid w:val="00A302B2"/>
    <w:rsid w:val="00A30E2B"/>
    <w:rsid w:val="00A329F5"/>
    <w:rsid w:val="00A331B4"/>
    <w:rsid w:val="00A3484E"/>
    <w:rsid w:val="00A356D3"/>
    <w:rsid w:val="00A36ADA"/>
    <w:rsid w:val="00A37C4D"/>
    <w:rsid w:val="00A438D8"/>
    <w:rsid w:val="00A441AC"/>
    <w:rsid w:val="00A473F5"/>
    <w:rsid w:val="00A51F9D"/>
    <w:rsid w:val="00A5416A"/>
    <w:rsid w:val="00A639F4"/>
    <w:rsid w:val="00A63A14"/>
    <w:rsid w:val="00A65864"/>
    <w:rsid w:val="00A65FAE"/>
    <w:rsid w:val="00A81A32"/>
    <w:rsid w:val="00A835BD"/>
    <w:rsid w:val="00A97B15"/>
    <w:rsid w:val="00AA42D5"/>
    <w:rsid w:val="00AB2260"/>
    <w:rsid w:val="00AB2FAB"/>
    <w:rsid w:val="00AB41EF"/>
    <w:rsid w:val="00AB5C14"/>
    <w:rsid w:val="00AC1EE7"/>
    <w:rsid w:val="00AC24D2"/>
    <w:rsid w:val="00AC333F"/>
    <w:rsid w:val="00AC585C"/>
    <w:rsid w:val="00AD1925"/>
    <w:rsid w:val="00AD3E0E"/>
    <w:rsid w:val="00AE067D"/>
    <w:rsid w:val="00AF1181"/>
    <w:rsid w:val="00AF2F79"/>
    <w:rsid w:val="00AF4653"/>
    <w:rsid w:val="00AF7DB7"/>
    <w:rsid w:val="00B05422"/>
    <w:rsid w:val="00B10D02"/>
    <w:rsid w:val="00B12B1C"/>
    <w:rsid w:val="00B201E2"/>
    <w:rsid w:val="00B33324"/>
    <w:rsid w:val="00B443E4"/>
    <w:rsid w:val="00B5484D"/>
    <w:rsid w:val="00B55F44"/>
    <w:rsid w:val="00B563EA"/>
    <w:rsid w:val="00B56CDF"/>
    <w:rsid w:val="00B60E51"/>
    <w:rsid w:val="00B63A54"/>
    <w:rsid w:val="00B65240"/>
    <w:rsid w:val="00B7456C"/>
    <w:rsid w:val="00B767C7"/>
    <w:rsid w:val="00B76C9E"/>
    <w:rsid w:val="00B76EF8"/>
    <w:rsid w:val="00B76EFF"/>
    <w:rsid w:val="00B77D18"/>
    <w:rsid w:val="00B80D22"/>
    <w:rsid w:val="00B8313A"/>
    <w:rsid w:val="00B876D2"/>
    <w:rsid w:val="00B93503"/>
    <w:rsid w:val="00B96410"/>
    <w:rsid w:val="00BA31E8"/>
    <w:rsid w:val="00BA55E0"/>
    <w:rsid w:val="00BA5BA3"/>
    <w:rsid w:val="00BA6BD4"/>
    <w:rsid w:val="00BA6C7A"/>
    <w:rsid w:val="00BB17D1"/>
    <w:rsid w:val="00BB3752"/>
    <w:rsid w:val="00BB6688"/>
    <w:rsid w:val="00BC26D4"/>
    <w:rsid w:val="00BC5085"/>
    <w:rsid w:val="00BE0C80"/>
    <w:rsid w:val="00BF2A42"/>
    <w:rsid w:val="00BF2C8F"/>
    <w:rsid w:val="00C03D8C"/>
    <w:rsid w:val="00C055EC"/>
    <w:rsid w:val="00C10DC9"/>
    <w:rsid w:val="00C12FB3"/>
    <w:rsid w:val="00C17341"/>
    <w:rsid w:val="00C22500"/>
    <w:rsid w:val="00C24EEF"/>
    <w:rsid w:val="00C25CF6"/>
    <w:rsid w:val="00C26C36"/>
    <w:rsid w:val="00C32768"/>
    <w:rsid w:val="00C3633D"/>
    <w:rsid w:val="00C431DF"/>
    <w:rsid w:val="00C456BD"/>
    <w:rsid w:val="00C460B3"/>
    <w:rsid w:val="00C530DC"/>
    <w:rsid w:val="00C5350D"/>
    <w:rsid w:val="00C6123C"/>
    <w:rsid w:val="00C6311A"/>
    <w:rsid w:val="00C67604"/>
    <w:rsid w:val="00C7038B"/>
    <w:rsid w:val="00C7084D"/>
    <w:rsid w:val="00C7315E"/>
    <w:rsid w:val="00C75895"/>
    <w:rsid w:val="00C83C9F"/>
    <w:rsid w:val="00C86697"/>
    <w:rsid w:val="00C92920"/>
    <w:rsid w:val="00C94519"/>
    <w:rsid w:val="00C94840"/>
    <w:rsid w:val="00CA3508"/>
    <w:rsid w:val="00CA3A9D"/>
    <w:rsid w:val="00CA4EE3"/>
    <w:rsid w:val="00CB027F"/>
    <w:rsid w:val="00CB2304"/>
    <w:rsid w:val="00CC0EBB"/>
    <w:rsid w:val="00CC3026"/>
    <w:rsid w:val="00CC3DC8"/>
    <w:rsid w:val="00CC6297"/>
    <w:rsid w:val="00CC7690"/>
    <w:rsid w:val="00CD1986"/>
    <w:rsid w:val="00CD54BF"/>
    <w:rsid w:val="00CE0C97"/>
    <w:rsid w:val="00CE1571"/>
    <w:rsid w:val="00CE4D5C"/>
    <w:rsid w:val="00CF05DA"/>
    <w:rsid w:val="00CF58EB"/>
    <w:rsid w:val="00CF6FEC"/>
    <w:rsid w:val="00D0106E"/>
    <w:rsid w:val="00D02356"/>
    <w:rsid w:val="00D02578"/>
    <w:rsid w:val="00D06383"/>
    <w:rsid w:val="00D1152C"/>
    <w:rsid w:val="00D16653"/>
    <w:rsid w:val="00D20D26"/>
    <w:rsid w:val="00D20E85"/>
    <w:rsid w:val="00D238C9"/>
    <w:rsid w:val="00D24615"/>
    <w:rsid w:val="00D27415"/>
    <w:rsid w:val="00D31328"/>
    <w:rsid w:val="00D33599"/>
    <w:rsid w:val="00D37842"/>
    <w:rsid w:val="00D41D73"/>
    <w:rsid w:val="00D42DC2"/>
    <w:rsid w:val="00D4302B"/>
    <w:rsid w:val="00D537E1"/>
    <w:rsid w:val="00D55BB2"/>
    <w:rsid w:val="00D6091A"/>
    <w:rsid w:val="00D6605A"/>
    <w:rsid w:val="00D6695F"/>
    <w:rsid w:val="00D678F8"/>
    <w:rsid w:val="00D75644"/>
    <w:rsid w:val="00D771C8"/>
    <w:rsid w:val="00D81656"/>
    <w:rsid w:val="00D83D87"/>
    <w:rsid w:val="00D84A6D"/>
    <w:rsid w:val="00D86A30"/>
    <w:rsid w:val="00D93E01"/>
    <w:rsid w:val="00D97CB4"/>
    <w:rsid w:val="00D97DD4"/>
    <w:rsid w:val="00DA5A8A"/>
    <w:rsid w:val="00DA7116"/>
    <w:rsid w:val="00DB1170"/>
    <w:rsid w:val="00DB1A15"/>
    <w:rsid w:val="00DB26CD"/>
    <w:rsid w:val="00DB441C"/>
    <w:rsid w:val="00DB44AF"/>
    <w:rsid w:val="00DB71E1"/>
    <w:rsid w:val="00DC1F58"/>
    <w:rsid w:val="00DC339B"/>
    <w:rsid w:val="00DC5D40"/>
    <w:rsid w:val="00DC680A"/>
    <w:rsid w:val="00DC69A7"/>
    <w:rsid w:val="00DD01F4"/>
    <w:rsid w:val="00DD30E9"/>
    <w:rsid w:val="00DD4F47"/>
    <w:rsid w:val="00DD7FBB"/>
    <w:rsid w:val="00DE0B9F"/>
    <w:rsid w:val="00DE2A9E"/>
    <w:rsid w:val="00DE4238"/>
    <w:rsid w:val="00DE657F"/>
    <w:rsid w:val="00DF091B"/>
    <w:rsid w:val="00DF1218"/>
    <w:rsid w:val="00DF1CDF"/>
    <w:rsid w:val="00DF6462"/>
    <w:rsid w:val="00E02FA0"/>
    <w:rsid w:val="00E036DC"/>
    <w:rsid w:val="00E10454"/>
    <w:rsid w:val="00E112E5"/>
    <w:rsid w:val="00E122D8"/>
    <w:rsid w:val="00E12CC8"/>
    <w:rsid w:val="00E13097"/>
    <w:rsid w:val="00E15352"/>
    <w:rsid w:val="00E16AA7"/>
    <w:rsid w:val="00E21CC7"/>
    <w:rsid w:val="00E24D9E"/>
    <w:rsid w:val="00E252A8"/>
    <w:rsid w:val="00E25849"/>
    <w:rsid w:val="00E3197E"/>
    <w:rsid w:val="00E31F97"/>
    <w:rsid w:val="00E342F8"/>
    <w:rsid w:val="00E351ED"/>
    <w:rsid w:val="00E42B19"/>
    <w:rsid w:val="00E446BF"/>
    <w:rsid w:val="00E477F9"/>
    <w:rsid w:val="00E60121"/>
    <w:rsid w:val="00E6034B"/>
    <w:rsid w:val="00E60BE0"/>
    <w:rsid w:val="00E6549E"/>
    <w:rsid w:val="00E65EDE"/>
    <w:rsid w:val="00E70F81"/>
    <w:rsid w:val="00E77055"/>
    <w:rsid w:val="00E77460"/>
    <w:rsid w:val="00E83ABC"/>
    <w:rsid w:val="00E844F2"/>
    <w:rsid w:val="00E90AD0"/>
    <w:rsid w:val="00E92EFD"/>
    <w:rsid w:val="00E92FCB"/>
    <w:rsid w:val="00E9425C"/>
    <w:rsid w:val="00E94FA6"/>
    <w:rsid w:val="00E97D95"/>
    <w:rsid w:val="00EA147F"/>
    <w:rsid w:val="00EA4A27"/>
    <w:rsid w:val="00EA4FA6"/>
    <w:rsid w:val="00EB1A25"/>
    <w:rsid w:val="00EC7363"/>
    <w:rsid w:val="00ED03AB"/>
    <w:rsid w:val="00ED0F7E"/>
    <w:rsid w:val="00ED1963"/>
    <w:rsid w:val="00ED1CD4"/>
    <w:rsid w:val="00ED1D2B"/>
    <w:rsid w:val="00ED64B5"/>
    <w:rsid w:val="00EE3CDC"/>
    <w:rsid w:val="00EE7CCA"/>
    <w:rsid w:val="00EF1B55"/>
    <w:rsid w:val="00F037B6"/>
    <w:rsid w:val="00F06A17"/>
    <w:rsid w:val="00F06E53"/>
    <w:rsid w:val="00F128BC"/>
    <w:rsid w:val="00F132A8"/>
    <w:rsid w:val="00F1524E"/>
    <w:rsid w:val="00F16A14"/>
    <w:rsid w:val="00F17C8E"/>
    <w:rsid w:val="00F362D7"/>
    <w:rsid w:val="00F37D7B"/>
    <w:rsid w:val="00F518EC"/>
    <w:rsid w:val="00F5314C"/>
    <w:rsid w:val="00F5688C"/>
    <w:rsid w:val="00F60048"/>
    <w:rsid w:val="00F635DD"/>
    <w:rsid w:val="00F6627B"/>
    <w:rsid w:val="00F7336E"/>
    <w:rsid w:val="00F734F2"/>
    <w:rsid w:val="00F7391E"/>
    <w:rsid w:val="00F75052"/>
    <w:rsid w:val="00F7508E"/>
    <w:rsid w:val="00F804D3"/>
    <w:rsid w:val="00F816CB"/>
    <w:rsid w:val="00F81CD2"/>
    <w:rsid w:val="00F82641"/>
    <w:rsid w:val="00F84806"/>
    <w:rsid w:val="00F90F18"/>
    <w:rsid w:val="00F914FC"/>
    <w:rsid w:val="00F937E4"/>
    <w:rsid w:val="00F93D0F"/>
    <w:rsid w:val="00F95EE7"/>
    <w:rsid w:val="00FA39E6"/>
    <w:rsid w:val="00FA7008"/>
    <w:rsid w:val="00FA7BC9"/>
    <w:rsid w:val="00FB378E"/>
    <w:rsid w:val="00FB37F1"/>
    <w:rsid w:val="00FB47C0"/>
    <w:rsid w:val="00FB501B"/>
    <w:rsid w:val="00FB719A"/>
    <w:rsid w:val="00FB7770"/>
    <w:rsid w:val="00FC05D8"/>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c">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1_標題"/>
    <w:basedOn w:val="ac"/>
    <w:link w:val="11"/>
    <w:qFormat/>
    <w:rsid w:val="004F5E57"/>
    <w:pPr>
      <w:numPr>
        <w:numId w:val="7"/>
      </w:numPr>
      <w:outlineLvl w:val="0"/>
    </w:pPr>
    <w:rPr>
      <w:rFonts w:hAnsi="Arial"/>
      <w:bCs/>
      <w:kern w:val="32"/>
      <w:szCs w:val="52"/>
    </w:rPr>
  </w:style>
  <w:style w:type="paragraph" w:styleId="2">
    <w:name w:val="heading 2"/>
    <w:aliases w:val="標題110/111,節,節1,標題110/111 + 內文,一.,2_標題"/>
    <w:basedOn w:val="ac"/>
    <w:link w:val="20"/>
    <w:qFormat/>
    <w:rsid w:val="004F5E57"/>
    <w:pPr>
      <w:numPr>
        <w:ilvl w:val="1"/>
        <w:numId w:val="7"/>
      </w:numPr>
      <w:outlineLvl w:val="1"/>
    </w:pPr>
    <w:rPr>
      <w:rFonts w:hAnsi="Arial"/>
      <w:bCs/>
      <w:kern w:val="32"/>
      <w:szCs w:val="48"/>
    </w:rPr>
  </w:style>
  <w:style w:type="paragraph" w:styleId="3">
    <w:name w:val="heading 3"/>
    <w:aliases w:val="3_標題"/>
    <w:basedOn w:val="ac"/>
    <w:link w:val="31"/>
    <w:qFormat/>
    <w:rsid w:val="004F5E57"/>
    <w:pPr>
      <w:numPr>
        <w:ilvl w:val="2"/>
        <w:numId w:val="7"/>
      </w:numPr>
      <w:outlineLvl w:val="2"/>
    </w:pPr>
    <w:rPr>
      <w:rFonts w:hAnsi="Arial"/>
      <w:bCs/>
      <w:kern w:val="32"/>
      <w:szCs w:val="36"/>
    </w:rPr>
  </w:style>
  <w:style w:type="paragraph" w:styleId="4">
    <w:name w:val="heading 4"/>
    <w:aliases w:val="表格,一,1.,4_標題"/>
    <w:basedOn w:val="ac"/>
    <w:link w:val="40"/>
    <w:qFormat/>
    <w:rsid w:val="004F5E57"/>
    <w:pPr>
      <w:numPr>
        <w:ilvl w:val="3"/>
        <w:numId w:val="7"/>
      </w:numPr>
      <w:outlineLvl w:val="3"/>
    </w:pPr>
    <w:rPr>
      <w:rFonts w:hAnsi="Arial"/>
      <w:kern w:val="32"/>
      <w:szCs w:val="36"/>
    </w:rPr>
  </w:style>
  <w:style w:type="paragraph" w:styleId="5">
    <w:name w:val="heading 5"/>
    <w:aliases w:val="(一),5_標題"/>
    <w:basedOn w:val="ac"/>
    <w:link w:val="50"/>
    <w:qFormat/>
    <w:rsid w:val="004F5E57"/>
    <w:pPr>
      <w:numPr>
        <w:ilvl w:val="4"/>
        <w:numId w:val="7"/>
      </w:numPr>
      <w:outlineLvl w:val="4"/>
    </w:pPr>
    <w:rPr>
      <w:rFonts w:hAnsi="Arial"/>
      <w:bCs/>
      <w:kern w:val="32"/>
      <w:szCs w:val="36"/>
    </w:rPr>
  </w:style>
  <w:style w:type="paragraph" w:styleId="6">
    <w:name w:val="heading 6"/>
    <w:aliases w:val="1,6_標題"/>
    <w:basedOn w:val="ac"/>
    <w:link w:val="61"/>
    <w:qFormat/>
    <w:rsid w:val="004F5E57"/>
    <w:pPr>
      <w:numPr>
        <w:ilvl w:val="5"/>
        <w:numId w:val="7"/>
      </w:numPr>
      <w:tabs>
        <w:tab w:val="left" w:pos="2094"/>
      </w:tabs>
      <w:outlineLvl w:val="5"/>
    </w:pPr>
    <w:rPr>
      <w:rFonts w:hAnsi="Arial"/>
      <w:kern w:val="32"/>
      <w:szCs w:val="36"/>
    </w:rPr>
  </w:style>
  <w:style w:type="paragraph" w:styleId="7">
    <w:name w:val="heading 7"/>
    <w:aliases w:val="(1)"/>
    <w:basedOn w:val="ac"/>
    <w:link w:val="70"/>
    <w:qFormat/>
    <w:rsid w:val="004F5E57"/>
    <w:pPr>
      <w:numPr>
        <w:ilvl w:val="6"/>
        <w:numId w:val="7"/>
      </w:numPr>
      <w:outlineLvl w:val="6"/>
    </w:pPr>
    <w:rPr>
      <w:rFonts w:hAnsi="Arial"/>
      <w:bCs/>
      <w:kern w:val="32"/>
      <w:szCs w:val="36"/>
    </w:rPr>
  </w:style>
  <w:style w:type="paragraph" w:styleId="8">
    <w:name w:val="heading 8"/>
    <w:basedOn w:val="ac"/>
    <w:link w:val="80"/>
    <w:qFormat/>
    <w:rsid w:val="004F5E57"/>
    <w:pPr>
      <w:numPr>
        <w:ilvl w:val="7"/>
        <w:numId w:val="7"/>
      </w:numPr>
      <w:outlineLvl w:val="7"/>
    </w:pPr>
    <w:rPr>
      <w:rFonts w:hAnsi="Arial"/>
      <w:kern w:val="32"/>
      <w:szCs w:val="36"/>
    </w:rPr>
  </w:style>
  <w:style w:type="paragraph" w:styleId="9">
    <w:name w:val="heading 9"/>
    <w:basedOn w:val="ac"/>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Signature"/>
    <w:aliases w:val=" 字元"/>
    <w:basedOn w:val="ac"/>
    <w:link w:val="af1"/>
    <w:qFormat/>
    <w:rsid w:val="004E0062"/>
    <w:pPr>
      <w:spacing w:before="720" w:after="720"/>
      <w:ind w:left="7371"/>
    </w:pPr>
    <w:rPr>
      <w:b/>
      <w:snapToGrid w:val="0"/>
      <w:spacing w:val="10"/>
      <w:sz w:val="36"/>
    </w:rPr>
  </w:style>
  <w:style w:type="paragraph" w:styleId="af2">
    <w:name w:val="endnote text"/>
    <w:basedOn w:val="ac"/>
    <w:semiHidden/>
    <w:rsid w:val="004E0062"/>
    <w:pPr>
      <w:kinsoku w:val="0"/>
      <w:autoSpaceDE/>
      <w:spacing w:before="240"/>
      <w:ind w:left="1021" w:hanging="1021"/>
    </w:pPr>
    <w:rPr>
      <w:snapToGrid w:val="0"/>
      <w:spacing w:val="10"/>
    </w:rPr>
  </w:style>
  <w:style w:type="paragraph" w:styleId="51">
    <w:name w:val="toc 5"/>
    <w:basedOn w:val="ac"/>
    <w:next w:val="ac"/>
    <w:autoRedefine/>
    <w:semiHidden/>
    <w:rsid w:val="004E0062"/>
    <w:pPr>
      <w:ind w:leftChars="400" w:left="600" w:rightChars="200" w:right="200" w:hangingChars="200" w:hanging="200"/>
    </w:pPr>
  </w:style>
  <w:style w:type="character" w:styleId="af3">
    <w:name w:val="page number"/>
    <w:basedOn w:val="ad"/>
    <w:rsid w:val="004E0062"/>
    <w:rPr>
      <w:rFonts w:ascii="標楷體" w:eastAsia="標楷體"/>
      <w:sz w:val="20"/>
    </w:rPr>
  </w:style>
  <w:style w:type="paragraph" w:styleId="62">
    <w:name w:val="toc 6"/>
    <w:basedOn w:val="ac"/>
    <w:next w:val="ac"/>
    <w:autoRedefine/>
    <w:semiHidden/>
    <w:rsid w:val="004E0062"/>
    <w:pPr>
      <w:ind w:leftChars="500" w:left="500"/>
    </w:pPr>
  </w:style>
  <w:style w:type="paragraph" w:customStyle="1" w:styleId="12">
    <w:name w:val="段落樣式1"/>
    <w:basedOn w:val="ac"/>
    <w:qFormat/>
    <w:rsid w:val="004F5E57"/>
    <w:pPr>
      <w:tabs>
        <w:tab w:val="left" w:pos="567"/>
      </w:tabs>
      <w:ind w:leftChars="200" w:left="200" w:firstLineChars="200" w:firstLine="200"/>
    </w:pPr>
    <w:rPr>
      <w:kern w:val="32"/>
    </w:rPr>
  </w:style>
  <w:style w:type="paragraph" w:customStyle="1" w:styleId="21">
    <w:name w:val="段落樣式2"/>
    <w:basedOn w:val="ac"/>
    <w:qFormat/>
    <w:rsid w:val="004F5E57"/>
    <w:pPr>
      <w:tabs>
        <w:tab w:val="left" w:pos="567"/>
      </w:tabs>
      <w:ind w:leftChars="300" w:left="300" w:firstLineChars="200" w:firstLine="200"/>
    </w:pPr>
    <w:rPr>
      <w:kern w:val="32"/>
    </w:rPr>
  </w:style>
  <w:style w:type="paragraph" w:styleId="13">
    <w:name w:val="toc 1"/>
    <w:basedOn w:val="ac"/>
    <w:next w:val="ac"/>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c"/>
    <w:next w:val="ac"/>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c"/>
    <w:next w:val="ac"/>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c"/>
    <w:next w:val="ac"/>
    <w:autoRedefine/>
    <w:semiHidden/>
    <w:rsid w:val="004E0062"/>
    <w:pPr>
      <w:kinsoku w:val="0"/>
      <w:ind w:leftChars="300" w:left="500" w:rightChars="200" w:right="200" w:hangingChars="200" w:hanging="200"/>
    </w:pPr>
  </w:style>
  <w:style w:type="paragraph" w:styleId="71">
    <w:name w:val="toc 7"/>
    <w:basedOn w:val="ac"/>
    <w:next w:val="ac"/>
    <w:autoRedefine/>
    <w:semiHidden/>
    <w:rsid w:val="004E0062"/>
    <w:pPr>
      <w:ind w:leftChars="600" w:left="800" w:hangingChars="200" w:hanging="200"/>
    </w:pPr>
  </w:style>
  <w:style w:type="paragraph" w:styleId="81">
    <w:name w:val="toc 8"/>
    <w:basedOn w:val="ac"/>
    <w:next w:val="ac"/>
    <w:autoRedefine/>
    <w:semiHidden/>
    <w:rsid w:val="004E0062"/>
    <w:pPr>
      <w:ind w:leftChars="700" w:left="900" w:hangingChars="200" w:hanging="200"/>
    </w:pPr>
  </w:style>
  <w:style w:type="paragraph" w:styleId="91">
    <w:name w:val="toc 9"/>
    <w:basedOn w:val="ac"/>
    <w:next w:val="ac"/>
    <w:autoRedefine/>
    <w:semiHidden/>
    <w:rsid w:val="004E0062"/>
    <w:pPr>
      <w:ind w:leftChars="1600" w:left="3840"/>
    </w:pPr>
  </w:style>
  <w:style w:type="paragraph" w:styleId="af4">
    <w:name w:val="header"/>
    <w:basedOn w:val="ac"/>
    <w:link w:val="af5"/>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6">
    <w:name w:val="Hyperlink"/>
    <w:basedOn w:val="ad"/>
    <w:uiPriority w:val="99"/>
    <w:rsid w:val="004E0062"/>
    <w:rPr>
      <w:color w:val="0000FF"/>
      <w:u w:val="single"/>
    </w:rPr>
  </w:style>
  <w:style w:type="paragraph" w:customStyle="1" w:styleId="af7">
    <w:name w:val="簽名日期"/>
    <w:basedOn w:val="ac"/>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8">
    <w:name w:val="附件"/>
    <w:basedOn w:val="af2"/>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c"/>
    <w:qFormat/>
    <w:rsid w:val="00B77D18"/>
    <w:pPr>
      <w:keepNext/>
      <w:numPr>
        <w:numId w:val="2"/>
      </w:numPr>
      <w:tabs>
        <w:tab w:val="clear" w:pos="1440"/>
      </w:tabs>
      <w:ind w:left="400" w:hangingChars="400" w:hanging="400"/>
      <w:outlineLvl w:val="0"/>
    </w:pPr>
    <w:rPr>
      <w:kern w:val="32"/>
    </w:rPr>
  </w:style>
  <w:style w:type="paragraph" w:styleId="af9">
    <w:name w:val="Body Text Indent"/>
    <w:basedOn w:val="ac"/>
    <w:link w:val="afa"/>
    <w:rsid w:val="004E0062"/>
    <w:pPr>
      <w:ind w:left="698" w:hangingChars="200" w:hanging="698"/>
    </w:pPr>
  </w:style>
  <w:style w:type="paragraph" w:customStyle="1" w:styleId="afb">
    <w:name w:val="調查報告"/>
    <w:basedOn w:val="af2"/>
    <w:rsid w:val="00D75644"/>
    <w:pPr>
      <w:adjustRightInd w:val="0"/>
      <w:spacing w:before="0"/>
      <w:ind w:left="0" w:firstLine="0"/>
      <w:jc w:val="center"/>
    </w:pPr>
    <w:rPr>
      <w:b/>
      <w:snapToGrid/>
      <w:spacing w:val="200"/>
      <w:kern w:val="0"/>
      <w:sz w:val="40"/>
    </w:rPr>
  </w:style>
  <w:style w:type="paragraph" w:customStyle="1" w:styleId="14">
    <w:name w:val="表格14"/>
    <w:basedOn w:val="ac"/>
    <w:rsid w:val="006072CD"/>
    <w:pPr>
      <w:adjustRightInd w:val="0"/>
      <w:snapToGrid w:val="0"/>
      <w:spacing w:line="360" w:lineRule="exact"/>
    </w:pPr>
    <w:rPr>
      <w:snapToGrid w:val="0"/>
      <w:spacing w:val="-14"/>
      <w:kern w:val="0"/>
      <w:sz w:val="28"/>
    </w:rPr>
  </w:style>
  <w:style w:type="paragraph" w:customStyle="1" w:styleId="a0">
    <w:name w:val="附圖樣式"/>
    <w:basedOn w:val="ac"/>
    <w:qFormat/>
    <w:rsid w:val="00B77D18"/>
    <w:pPr>
      <w:keepNext/>
      <w:numPr>
        <w:numId w:val="3"/>
      </w:numPr>
      <w:tabs>
        <w:tab w:val="clear" w:pos="1440"/>
      </w:tabs>
      <w:ind w:left="400" w:hangingChars="400" w:hanging="400"/>
      <w:outlineLvl w:val="0"/>
    </w:pPr>
    <w:rPr>
      <w:kern w:val="32"/>
    </w:rPr>
  </w:style>
  <w:style w:type="paragraph" w:styleId="afc">
    <w:name w:val="footer"/>
    <w:basedOn w:val="ac"/>
    <w:link w:val="afd"/>
    <w:uiPriority w:val="99"/>
    <w:rsid w:val="004E0062"/>
    <w:pPr>
      <w:tabs>
        <w:tab w:val="center" w:pos="4153"/>
        <w:tab w:val="right" w:pos="8306"/>
      </w:tabs>
      <w:snapToGrid w:val="0"/>
    </w:pPr>
    <w:rPr>
      <w:sz w:val="20"/>
    </w:rPr>
  </w:style>
  <w:style w:type="paragraph" w:styleId="afe">
    <w:name w:val="table of figures"/>
    <w:basedOn w:val="ac"/>
    <w:next w:val="ac"/>
    <w:semiHidden/>
    <w:rsid w:val="004E0062"/>
    <w:pPr>
      <w:ind w:left="400" w:hangingChars="400" w:hanging="400"/>
    </w:pPr>
  </w:style>
  <w:style w:type="paragraph" w:customStyle="1" w:styleId="140">
    <w:name w:val="表格標題14"/>
    <w:basedOn w:val="ac"/>
    <w:rsid w:val="00E15352"/>
    <w:pPr>
      <w:keepNext/>
      <w:adjustRightInd w:val="0"/>
      <w:snapToGrid w:val="0"/>
      <w:spacing w:before="40" w:after="40" w:line="320" w:lineRule="exact"/>
      <w:jc w:val="center"/>
    </w:pPr>
    <w:rPr>
      <w:snapToGrid w:val="0"/>
      <w:spacing w:val="-10"/>
      <w:kern w:val="0"/>
      <w:sz w:val="28"/>
    </w:rPr>
  </w:style>
  <w:style w:type="paragraph" w:customStyle="1" w:styleId="a9">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
    <w:name w:val="資料來源"/>
    <w:basedOn w:val="ac"/>
    <w:rsid w:val="00F16A14"/>
    <w:pPr>
      <w:kinsoku w:val="0"/>
      <w:adjustRightInd w:val="0"/>
      <w:snapToGrid w:val="0"/>
      <w:spacing w:before="40" w:after="240" w:line="360" w:lineRule="exact"/>
    </w:pPr>
    <w:rPr>
      <w:spacing w:val="-10"/>
      <w:kern w:val="0"/>
      <w:sz w:val="28"/>
      <w:szCs w:val="22"/>
    </w:rPr>
  </w:style>
  <w:style w:type="paragraph" w:customStyle="1" w:styleId="a7">
    <w:name w:val="圖標題"/>
    <w:basedOn w:val="ac"/>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0">
    <w:name w:val="Table Grid"/>
    <w:basedOn w:val="ae"/>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a">
    <w:name w:val="附錄"/>
    <w:basedOn w:val="ac"/>
    <w:qFormat/>
    <w:rsid w:val="00B77D18"/>
    <w:pPr>
      <w:keepNext/>
      <w:numPr>
        <w:numId w:val="6"/>
      </w:numPr>
      <w:ind w:left="350" w:hangingChars="350" w:hanging="350"/>
      <w:outlineLvl w:val="0"/>
    </w:pPr>
    <w:rPr>
      <w:kern w:val="32"/>
    </w:rPr>
  </w:style>
  <w:style w:type="paragraph" w:styleId="aff1">
    <w:name w:val="List Paragraph"/>
    <w:aliases w:val="表格清單,表內文,本文註腳,(1)標題 (期中),(二),表名,(1)括號數字標,標題(一),卑南壹,12 20,說明內容(一),List Paragraph"/>
    <w:basedOn w:val="ac"/>
    <w:link w:val="aff2"/>
    <w:uiPriority w:val="34"/>
    <w:qFormat/>
    <w:rsid w:val="00687024"/>
    <w:pPr>
      <w:ind w:leftChars="200" w:left="480"/>
    </w:pPr>
  </w:style>
  <w:style w:type="paragraph" w:styleId="aff3">
    <w:name w:val="Balloon Text"/>
    <w:basedOn w:val="ac"/>
    <w:link w:val="aff4"/>
    <w:uiPriority w:val="99"/>
    <w:unhideWhenUsed/>
    <w:rsid w:val="00C530DC"/>
    <w:rPr>
      <w:rFonts w:asciiTheme="majorHAnsi" w:eastAsiaTheme="majorEastAsia" w:hAnsiTheme="majorHAnsi" w:cstheme="majorBidi"/>
      <w:sz w:val="18"/>
      <w:szCs w:val="18"/>
    </w:rPr>
  </w:style>
  <w:style w:type="character" w:customStyle="1" w:styleId="aff4">
    <w:name w:val="註解方塊文字 字元"/>
    <w:basedOn w:val="ad"/>
    <w:link w:val="aff3"/>
    <w:uiPriority w:val="99"/>
    <w:rsid w:val="00C530DC"/>
    <w:rPr>
      <w:rFonts w:asciiTheme="majorHAnsi" w:eastAsiaTheme="majorEastAsia" w:hAnsiTheme="majorHAnsi" w:cstheme="majorBidi"/>
      <w:kern w:val="2"/>
      <w:sz w:val="18"/>
      <w:szCs w:val="18"/>
    </w:rPr>
  </w:style>
  <w:style w:type="paragraph" w:customStyle="1" w:styleId="ab">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8">
    <w:name w:val="附件樣式"/>
    <w:basedOn w:val="ac"/>
    <w:qFormat/>
    <w:rsid w:val="00B77D18"/>
    <w:pPr>
      <w:keepNext/>
      <w:numPr>
        <w:numId w:val="9"/>
      </w:numPr>
      <w:ind w:left="400" w:hangingChars="400" w:hanging="400"/>
      <w:outlineLvl w:val="0"/>
    </w:pPr>
    <w:rPr>
      <w:kern w:val="32"/>
    </w:rPr>
  </w:style>
  <w:style w:type="character" w:customStyle="1" w:styleId="90">
    <w:name w:val="標題 9 字元"/>
    <w:basedOn w:val="ad"/>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5">
    <w:name w:val="Plain Text"/>
    <w:basedOn w:val="ac"/>
    <w:link w:val="aff6"/>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純文字 字元"/>
    <w:basedOn w:val="ad"/>
    <w:link w:val="aff5"/>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d"/>
    <w:link w:val="2"/>
    <w:rsid w:val="0031455E"/>
    <w:rPr>
      <w:rFonts w:ascii="標楷體" w:eastAsia="標楷體" w:hAnsi="Arial"/>
      <w:bCs/>
      <w:kern w:val="32"/>
      <w:sz w:val="32"/>
      <w:szCs w:val="48"/>
    </w:rPr>
  </w:style>
  <w:style w:type="character" w:customStyle="1" w:styleId="40">
    <w:name w:val="標題 4 字元"/>
    <w:aliases w:val="表格 字元,一 字元,1. 字元,4_標題 字元"/>
    <w:link w:val="4"/>
    <w:rsid w:val="002525A8"/>
    <w:rPr>
      <w:rFonts w:ascii="標楷體" w:eastAsia="標楷體" w:hAnsi="Arial"/>
      <w:kern w:val="32"/>
      <w:sz w:val="32"/>
      <w:szCs w:val="36"/>
    </w:rPr>
  </w:style>
  <w:style w:type="paragraph" w:styleId="aff7">
    <w:name w:val="footnote text"/>
    <w:aliases w:val="註腳文字 字元 字元"/>
    <w:basedOn w:val="ac"/>
    <w:link w:val="aff8"/>
    <w:uiPriority w:val="99"/>
    <w:unhideWhenUsed/>
    <w:rsid w:val="002525A8"/>
    <w:pPr>
      <w:snapToGrid w:val="0"/>
      <w:jc w:val="left"/>
    </w:pPr>
    <w:rPr>
      <w:sz w:val="20"/>
    </w:rPr>
  </w:style>
  <w:style w:type="character" w:customStyle="1" w:styleId="aff8">
    <w:name w:val="註腳文字 字元"/>
    <w:aliases w:val="註腳文字 字元 字元 字元"/>
    <w:basedOn w:val="ad"/>
    <w:link w:val="aff7"/>
    <w:uiPriority w:val="99"/>
    <w:qFormat/>
    <w:rsid w:val="002525A8"/>
    <w:rPr>
      <w:rFonts w:ascii="標楷體" w:eastAsia="標楷體"/>
      <w:kern w:val="2"/>
    </w:rPr>
  </w:style>
  <w:style w:type="character" w:styleId="aff9">
    <w:name w:val="footnote reference"/>
    <w:uiPriority w:val="99"/>
    <w:unhideWhenUsed/>
    <w:rsid w:val="002525A8"/>
    <w:rPr>
      <w:vertAlign w:val="superscript"/>
    </w:rPr>
  </w:style>
  <w:style w:type="character" w:styleId="affa">
    <w:name w:val="Placeholder Text"/>
    <w:uiPriority w:val="99"/>
    <w:semiHidden/>
    <w:rsid w:val="002525A8"/>
    <w:rPr>
      <w:color w:val="808080"/>
    </w:rPr>
  </w:style>
  <w:style w:type="paragraph" w:customStyle="1" w:styleId="affb">
    <w:name w:val="分項段落"/>
    <w:basedOn w:val="ac"/>
    <w:rsid w:val="002525A8"/>
    <w:pPr>
      <w:overflowPunct/>
      <w:autoSpaceDE/>
      <w:autoSpaceDN/>
      <w:jc w:val="left"/>
    </w:pPr>
    <w:rPr>
      <w:rFonts w:ascii="Times New Roman" w:eastAsia="新細明體"/>
      <w:sz w:val="24"/>
    </w:rPr>
  </w:style>
  <w:style w:type="character" w:customStyle="1" w:styleId="down1">
    <w:name w:val="down1"/>
    <w:rsid w:val="002525A8"/>
    <w:rPr>
      <w:color w:val="525252"/>
      <w:spacing w:val="15"/>
      <w:sz w:val="22"/>
      <w:szCs w:val="22"/>
    </w:rPr>
  </w:style>
  <w:style w:type="paragraph" w:styleId="HTML">
    <w:name w:val="HTML Preformatted"/>
    <w:basedOn w:val="ac"/>
    <w:link w:val="HTML0"/>
    <w:uiPriority w:val="99"/>
    <w:rsid w:val="002525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d"/>
    <w:link w:val="HTML"/>
    <w:uiPriority w:val="99"/>
    <w:rsid w:val="002525A8"/>
    <w:rPr>
      <w:rFonts w:ascii="Arial Unicode MS" w:eastAsia="Arial Unicode MS" w:hAnsi="Arial Unicode MS" w:cs="Arial Unicode MS"/>
    </w:rPr>
  </w:style>
  <w:style w:type="character" w:customStyle="1" w:styleId="font01">
    <w:name w:val="font01"/>
    <w:rsid w:val="002525A8"/>
  </w:style>
  <w:style w:type="character" w:customStyle="1" w:styleId="style21">
    <w:name w:val="style21"/>
    <w:rsid w:val="002525A8"/>
    <w:rPr>
      <w:b/>
      <w:bCs/>
      <w:color w:val="990033"/>
    </w:rPr>
  </w:style>
  <w:style w:type="character" w:styleId="affc">
    <w:name w:val="Emphasis"/>
    <w:uiPriority w:val="20"/>
    <w:qFormat/>
    <w:rsid w:val="002525A8"/>
    <w:rPr>
      <w:b w:val="0"/>
      <w:bCs w:val="0"/>
      <w:i w:val="0"/>
      <w:iCs w:val="0"/>
      <w:color w:val="DD4B39"/>
    </w:rPr>
  </w:style>
  <w:style w:type="character" w:customStyle="1" w:styleId="st1">
    <w:name w:val="st1"/>
    <w:rsid w:val="002525A8"/>
  </w:style>
  <w:style w:type="paragraph" w:customStyle="1" w:styleId="middle">
    <w:name w:val="middle"/>
    <w:basedOn w:val="ac"/>
    <w:rsid w:val="002525A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1">
    <w:name w:val="標題 1 字元"/>
    <w:aliases w:val="題號1 字元,壹 字元,1_標題 字元"/>
    <w:link w:val="10"/>
    <w:rsid w:val="002525A8"/>
    <w:rPr>
      <w:rFonts w:ascii="標楷體" w:eastAsia="標楷體" w:hAnsi="Arial"/>
      <w:bCs/>
      <w:kern w:val="32"/>
      <w:sz w:val="32"/>
      <w:szCs w:val="52"/>
    </w:rPr>
  </w:style>
  <w:style w:type="character" w:customStyle="1" w:styleId="31">
    <w:name w:val="標題 3 字元"/>
    <w:aliases w:val="3_標題 字元"/>
    <w:link w:val="3"/>
    <w:rsid w:val="002525A8"/>
    <w:rPr>
      <w:rFonts w:ascii="標楷體" w:eastAsia="標楷體" w:hAnsi="Arial"/>
      <w:bCs/>
      <w:kern w:val="32"/>
      <w:sz w:val="32"/>
      <w:szCs w:val="36"/>
    </w:rPr>
  </w:style>
  <w:style w:type="character" w:customStyle="1" w:styleId="50">
    <w:name w:val="標題 5 字元"/>
    <w:aliases w:val="(一) 字元,5_標題 字元"/>
    <w:link w:val="5"/>
    <w:rsid w:val="002525A8"/>
    <w:rPr>
      <w:rFonts w:ascii="標楷體" w:eastAsia="標楷體" w:hAnsi="Arial"/>
      <w:bCs/>
      <w:kern w:val="32"/>
      <w:sz w:val="32"/>
      <w:szCs w:val="36"/>
    </w:rPr>
  </w:style>
  <w:style w:type="character" w:customStyle="1" w:styleId="61">
    <w:name w:val="標題 6 字元"/>
    <w:aliases w:val="1 字元,6_標題 字元"/>
    <w:link w:val="6"/>
    <w:rsid w:val="002525A8"/>
    <w:rPr>
      <w:rFonts w:ascii="標楷體" w:eastAsia="標楷體" w:hAnsi="Arial"/>
      <w:kern w:val="32"/>
      <w:sz w:val="32"/>
      <w:szCs w:val="36"/>
    </w:rPr>
  </w:style>
  <w:style w:type="character" w:customStyle="1" w:styleId="70">
    <w:name w:val="標題 7 字元"/>
    <w:aliases w:val="(1) 字元"/>
    <w:link w:val="7"/>
    <w:rsid w:val="002525A8"/>
    <w:rPr>
      <w:rFonts w:ascii="標楷體" w:eastAsia="標楷體" w:hAnsi="Arial"/>
      <w:bCs/>
      <w:kern w:val="32"/>
      <w:sz w:val="32"/>
      <w:szCs w:val="36"/>
    </w:rPr>
  </w:style>
  <w:style w:type="character" w:customStyle="1" w:styleId="80">
    <w:name w:val="標題 8 字元"/>
    <w:link w:val="8"/>
    <w:rsid w:val="002525A8"/>
    <w:rPr>
      <w:rFonts w:ascii="標楷體" w:eastAsia="標楷體" w:hAnsi="Arial"/>
      <w:kern w:val="32"/>
      <w:sz w:val="32"/>
      <w:szCs w:val="36"/>
    </w:rPr>
  </w:style>
  <w:style w:type="paragraph" w:customStyle="1" w:styleId="93">
    <w:name w:val="標題9"/>
    <w:basedOn w:val="ac"/>
    <w:rsid w:val="002525A8"/>
    <w:pPr>
      <w:tabs>
        <w:tab w:val="num" w:pos="6195"/>
      </w:tabs>
      <w:overflowPunct/>
      <w:autoSpaceDE/>
      <w:autoSpaceDN/>
      <w:ind w:left="5015" w:hanging="1700"/>
      <w:jc w:val="left"/>
    </w:pPr>
    <w:rPr>
      <w:rFonts w:ascii="Times New Roman"/>
    </w:rPr>
  </w:style>
  <w:style w:type="paragraph" w:customStyle="1" w:styleId="Default">
    <w:name w:val="Default"/>
    <w:rsid w:val="002525A8"/>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c"/>
    <w:uiPriority w:val="99"/>
    <w:unhideWhenUsed/>
    <w:rsid w:val="002525A8"/>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2525A8"/>
  </w:style>
  <w:style w:type="character" w:customStyle="1" w:styleId="number1">
    <w:name w:val="number1"/>
    <w:rsid w:val="002525A8"/>
    <w:rPr>
      <w:b/>
      <w:bCs/>
      <w:color w:val="EF4326"/>
      <w:sz w:val="39"/>
      <w:szCs w:val="39"/>
    </w:rPr>
  </w:style>
  <w:style w:type="character" w:customStyle="1" w:styleId="number2">
    <w:name w:val="number2"/>
    <w:rsid w:val="002525A8"/>
    <w:rPr>
      <w:b/>
      <w:bCs/>
      <w:color w:val="EF4326"/>
      <w:sz w:val="39"/>
      <w:szCs w:val="39"/>
    </w:rPr>
  </w:style>
  <w:style w:type="character" w:customStyle="1" w:styleId="number3">
    <w:name w:val="number3"/>
    <w:rsid w:val="002525A8"/>
    <w:rPr>
      <w:b/>
      <w:bCs/>
      <w:color w:val="EF4326"/>
      <w:sz w:val="39"/>
      <w:szCs w:val="39"/>
    </w:rPr>
  </w:style>
  <w:style w:type="character" w:styleId="affd">
    <w:name w:val="Strong"/>
    <w:uiPriority w:val="22"/>
    <w:qFormat/>
    <w:rsid w:val="002525A8"/>
    <w:rPr>
      <w:b w:val="0"/>
      <w:bCs w:val="0"/>
      <w:i w:val="0"/>
      <w:iCs w:val="0"/>
    </w:rPr>
  </w:style>
  <w:style w:type="character" w:customStyle="1" w:styleId="source2">
    <w:name w:val="source2"/>
    <w:rsid w:val="002525A8"/>
  </w:style>
  <w:style w:type="paragraph" w:customStyle="1" w:styleId="page-view">
    <w:name w:val="page-view"/>
    <w:basedOn w:val="ac"/>
    <w:rsid w:val="002525A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2525A8"/>
  </w:style>
  <w:style w:type="numbering" w:customStyle="1" w:styleId="15">
    <w:name w:val="無清單1"/>
    <w:next w:val="af"/>
    <w:uiPriority w:val="99"/>
    <w:semiHidden/>
    <w:unhideWhenUsed/>
    <w:rsid w:val="002525A8"/>
  </w:style>
  <w:style w:type="table" w:customStyle="1" w:styleId="16">
    <w:name w:val="表格格線1"/>
    <w:basedOn w:val="ae"/>
    <w:next w:val="aff0"/>
    <w:uiPriority w:val="39"/>
    <w:rsid w:val="002525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頁尾 字元"/>
    <w:link w:val="afc"/>
    <w:uiPriority w:val="99"/>
    <w:rsid w:val="002525A8"/>
    <w:rPr>
      <w:rFonts w:ascii="標楷體" w:eastAsia="標楷體"/>
      <w:kern w:val="2"/>
    </w:rPr>
  </w:style>
  <w:style w:type="character" w:customStyle="1" w:styleId="af5">
    <w:name w:val="頁首 字元"/>
    <w:link w:val="af4"/>
    <w:uiPriority w:val="99"/>
    <w:rsid w:val="002525A8"/>
    <w:rPr>
      <w:rFonts w:ascii="標楷體" w:eastAsia="標楷體"/>
      <w:kern w:val="2"/>
    </w:rPr>
  </w:style>
  <w:style w:type="paragraph" w:customStyle="1" w:styleId="17">
    <w:name w:val="清單段落1"/>
    <w:basedOn w:val="ac"/>
    <w:rsid w:val="002525A8"/>
    <w:pPr>
      <w:overflowPunct/>
      <w:autoSpaceDE/>
      <w:autoSpaceDN/>
      <w:ind w:leftChars="200" w:left="480"/>
      <w:jc w:val="left"/>
    </w:pPr>
    <w:rPr>
      <w:rFonts w:ascii="Calibri" w:eastAsia="新細明體" w:hAnsi="Calibri"/>
      <w:sz w:val="24"/>
      <w:szCs w:val="22"/>
    </w:rPr>
  </w:style>
  <w:style w:type="character" w:customStyle="1" w:styleId="afa">
    <w:name w:val="本文縮排 字元"/>
    <w:link w:val="af9"/>
    <w:rsid w:val="002525A8"/>
    <w:rPr>
      <w:rFonts w:ascii="標楷體" w:eastAsia="標楷體"/>
      <w:kern w:val="2"/>
      <w:sz w:val="32"/>
    </w:rPr>
  </w:style>
  <w:style w:type="character" w:styleId="affe">
    <w:name w:val="annotation reference"/>
    <w:rsid w:val="002525A8"/>
    <w:rPr>
      <w:sz w:val="18"/>
      <w:szCs w:val="18"/>
    </w:rPr>
  </w:style>
  <w:style w:type="paragraph" w:styleId="afff">
    <w:name w:val="annotation text"/>
    <w:basedOn w:val="ac"/>
    <w:link w:val="afff0"/>
    <w:rsid w:val="002525A8"/>
    <w:pPr>
      <w:overflowPunct/>
      <w:autoSpaceDE/>
      <w:autoSpaceDN/>
      <w:jc w:val="left"/>
    </w:pPr>
    <w:rPr>
      <w:rFonts w:ascii="Times New Roman" w:eastAsia="新細明體"/>
      <w:sz w:val="24"/>
      <w:szCs w:val="24"/>
      <w:lang w:val="x-none" w:eastAsia="x-none"/>
    </w:rPr>
  </w:style>
  <w:style w:type="character" w:customStyle="1" w:styleId="afff0">
    <w:name w:val="註解文字 字元"/>
    <w:basedOn w:val="ad"/>
    <w:link w:val="afff"/>
    <w:rsid w:val="002525A8"/>
    <w:rPr>
      <w:kern w:val="2"/>
      <w:sz w:val="24"/>
      <w:szCs w:val="24"/>
      <w:lang w:val="x-none" w:eastAsia="x-none"/>
    </w:rPr>
  </w:style>
  <w:style w:type="paragraph" w:styleId="afff1">
    <w:name w:val="annotation subject"/>
    <w:basedOn w:val="afff"/>
    <w:next w:val="afff"/>
    <w:link w:val="afff2"/>
    <w:rsid w:val="002525A8"/>
    <w:rPr>
      <w:b/>
      <w:bCs/>
    </w:rPr>
  </w:style>
  <w:style w:type="character" w:customStyle="1" w:styleId="afff2">
    <w:name w:val="註解主旨 字元"/>
    <w:basedOn w:val="afff0"/>
    <w:link w:val="afff1"/>
    <w:rsid w:val="002525A8"/>
    <w:rPr>
      <w:b/>
      <w:bCs/>
      <w:kern w:val="2"/>
      <w:sz w:val="24"/>
      <w:szCs w:val="24"/>
      <w:lang w:val="x-none" w:eastAsia="x-none"/>
    </w:rPr>
  </w:style>
  <w:style w:type="paragraph" w:customStyle="1" w:styleId="ContentTitle">
    <w:name w:val="ContentTitle"/>
    <w:basedOn w:val="ac"/>
    <w:rsid w:val="002525A8"/>
    <w:pPr>
      <w:overflowPunct/>
      <w:autoSpaceDE/>
      <w:autoSpaceDN/>
      <w:jc w:val="center"/>
    </w:pPr>
    <w:rPr>
      <w:rFonts w:ascii="Times New Roman"/>
      <w:sz w:val="28"/>
      <w:szCs w:val="24"/>
    </w:rPr>
  </w:style>
  <w:style w:type="paragraph" w:customStyle="1" w:styleId="a6">
    <w:name w:val="表"/>
    <w:qFormat/>
    <w:rsid w:val="002525A8"/>
    <w:pPr>
      <w:keepNext/>
      <w:widowControl w:val="0"/>
      <w:numPr>
        <w:numId w:val="1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d"/>
    <w:rsid w:val="002525A8"/>
    <w:rPr>
      <w:b/>
      <w:bCs/>
      <w:vanish w:val="0"/>
      <w:webHidden w:val="0"/>
      <w:sz w:val="23"/>
      <w:szCs w:val="23"/>
      <w:specVanish w:val="0"/>
    </w:rPr>
  </w:style>
  <w:style w:type="character" w:customStyle="1" w:styleId="titledate1">
    <w:name w:val="titledate1"/>
    <w:basedOn w:val="ad"/>
    <w:rsid w:val="002525A8"/>
    <w:rPr>
      <w:rFonts w:ascii="Tahoma" w:hAnsi="Tahoma" w:cs="Tahoma" w:hint="default"/>
      <w:b w:val="0"/>
      <w:bCs w:val="0"/>
      <w:vanish w:val="0"/>
      <w:webHidden w:val="0"/>
      <w:sz w:val="18"/>
      <w:szCs w:val="18"/>
      <w:specVanish w:val="0"/>
    </w:rPr>
  </w:style>
  <w:style w:type="character" w:customStyle="1" w:styleId="counter">
    <w:name w:val="counter"/>
    <w:basedOn w:val="ad"/>
    <w:rsid w:val="002525A8"/>
    <w:rPr>
      <w:color w:val="999999"/>
    </w:rPr>
  </w:style>
  <w:style w:type="character" w:customStyle="1" w:styleId="category">
    <w:name w:val="category"/>
    <w:basedOn w:val="ad"/>
    <w:rsid w:val="002525A8"/>
  </w:style>
  <w:style w:type="character" w:customStyle="1" w:styleId="titledate-day1">
    <w:name w:val="titledate-day1"/>
    <w:basedOn w:val="ad"/>
    <w:rsid w:val="002525A8"/>
    <w:rPr>
      <w:vanish w:val="0"/>
      <w:webHidden w:val="0"/>
      <w:specVanish w:val="0"/>
    </w:rPr>
  </w:style>
  <w:style w:type="paragraph" w:styleId="z-">
    <w:name w:val="HTML Top of Form"/>
    <w:basedOn w:val="ac"/>
    <w:next w:val="ac"/>
    <w:link w:val="z-0"/>
    <w:hidden/>
    <w:uiPriority w:val="99"/>
    <w:semiHidden/>
    <w:unhideWhenUsed/>
    <w:rsid w:val="002525A8"/>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d"/>
    <w:link w:val="z-"/>
    <w:uiPriority w:val="99"/>
    <w:semiHidden/>
    <w:rsid w:val="002525A8"/>
    <w:rPr>
      <w:rFonts w:ascii="Arial" w:hAnsi="Arial" w:cs="Arial"/>
      <w:vanish/>
      <w:sz w:val="16"/>
      <w:szCs w:val="16"/>
    </w:rPr>
  </w:style>
  <w:style w:type="paragraph" w:styleId="z-1">
    <w:name w:val="HTML Bottom of Form"/>
    <w:basedOn w:val="ac"/>
    <w:next w:val="ac"/>
    <w:link w:val="z-2"/>
    <w:hidden/>
    <w:uiPriority w:val="99"/>
    <w:semiHidden/>
    <w:unhideWhenUsed/>
    <w:rsid w:val="002525A8"/>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d"/>
    <w:link w:val="z-1"/>
    <w:uiPriority w:val="99"/>
    <w:semiHidden/>
    <w:rsid w:val="002525A8"/>
    <w:rPr>
      <w:rFonts w:ascii="Arial" w:hAnsi="Arial" w:cs="Arial"/>
      <w:vanish/>
      <w:sz w:val="16"/>
      <w:szCs w:val="16"/>
    </w:rPr>
  </w:style>
  <w:style w:type="paragraph" w:customStyle="1" w:styleId="30">
    <w:name w:val="3"/>
    <w:basedOn w:val="aff1"/>
    <w:qFormat/>
    <w:rsid w:val="002525A8"/>
    <w:pPr>
      <w:numPr>
        <w:numId w:val="11"/>
      </w:numPr>
      <w:kinsoku w:val="0"/>
      <w:adjustRightInd w:val="0"/>
      <w:snapToGrid w:val="0"/>
      <w:spacing w:line="360" w:lineRule="auto"/>
      <w:ind w:leftChars="0" w:left="0"/>
    </w:pPr>
    <w:rPr>
      <w:rFonts w:ascii="Times New Roman"/>
      <w:szCs w:val="36"/>
    </w:rPr>
  </w:style>
  <w:style w:type="character" w:customStyle="1" w:styleId="aff2">
    <w:name w:val="清單段落 字元"/>
    <w:aliases w:val="表格清單 字元,表內文 字元,本文註腳 字元,(1)標題 (期中) 字元,(二) 字元,表名 字元,(1)括號數字標 字元,標題(一) 字元,卑南壹 字元,12 20 字元,說明內容(一) 字元,List Paragraph 字元"/>
    <w:link w:val="aff1"/>
    <w:uiPriority w:val="34"/>
    <w:rsid w:val="002525A8"/>
    <w:rPr>
      <w:rFonts w:ascii="標楷體" w:eastAsia="標楷體"/>
      <w:kern w:val="2"/>
      <w:sz w:val="32"/>
    </w:rPr>
  </w:style>
  <w:style w:type="paragraph" w:customStyle="1" w:styleId="23">
    <w:name w:val="2"/>
    <w:basedOn w:val="ac"/>
    <w:qFormat/>
    <w:rsid w:val="002525A8"/>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2525A8"/>
    <w:pPr>
      <w:numPr>
        <w:numId w:val="0"/>
      </w:numPr>
      <w:ind w:left="1843" w:hanging="414"/>
    </w:pPr>
  </w:style>
  <w:style w:type="paragraph" w:customStyle="1" w:styleId="60">
    <w:name w:val="6"/>
    <w:basedOn w:val="53"/>
    <w:qFormat/>
    <w:rsid w:val="002525A8"/>
    <w:pPr>
      <w:numPr>
        <w:numId w:val="12"/>
      </w:numPr>
    </w:pPr>
  </w:style>
  <w:style w:type="character" w:customStyle="1" w:styleId="af1">
    <w:name w:val="簽名 字元"/>
    <w:aliases w:val=" 字元 字元"/>
    <w:link w:val="af0"/>
    <w:rsid w:val="002525A8"/>
    <w:rPr>
      <w:rFonts w:ascii="標楷體" w:eastAsia="標楷體"/>
      <w:b/>
      <w:snapToGrid w:val="0"/>
      <w:spacing w:val="10"/>
      <w:kern w:val="2"/>
      <w:sz w:val="36"/>
    </w:rPr>
  </w:style>
  <w:style w:type="character" w:styleId="afff3">
    <w:name w:val="FollowedHyperlink"/>
    <w:basedOn w:val="ad"/>
    <w:uiPriority w:val="99"/>
    <w:semiHidden/>
    <w:unhideWhenUsed/>
    <w:rsid w:val="002525A8"/>
    <w:rPr>
      <w:color w:val="954F72"/>
      <w:u w:val="single"/>
    </w:rPr>
  </w:style>
  <w:style w:type="paragraph" w:customStyle="1" w:styleId="msonormal0">
    <w:name w:val="msonormal"/>
    <w:basedOn w:val="ac"/>
    <w:rsid w:val="002525A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c"/>
    <w:rsid w:val="002525A8"/>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c"/>
    <w:rsid w:val="002525A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c"/>
    <w:rsid w:val="002525A8"/>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c"/>
    <w:rsid w:val="002525A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styleId="afff4">
    <w:name w:val="Unresolved Mention"/>
    <w:basedOn w:val="ad"/>
    <w:uiPriority w:val="99"/>
    <w:semiHidden/>
    <w:unhideWhenUsed/>
    <w:rsid w:val="002525A8"/>
    <w:rPr>
      <w:color w:val="605E5C"/>
      <w:shd w:val="clear" w:color="auto" w:fill="E1DFDD"/>
    </w:rPr>
  </w:style>
  <w:style w:type="table" w:customStyle="1" w:styleId="24">
    <w:name w:val="表格格線24"/>
    <w:basedOn w:val="ae"/>
    <w:next w:val="aff0"/>
    <w:uiPriority w:val="39"/>
    <w:rsid w:val="002525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d"/>
    <w:rsid w:val="002525A8"/>
    <w:rPr>
      <w:rFonts w:ascii="新細明體" w:eastAsia="新細明體" w:hAnsi="新細明體" w:hint="eastAsia"/>
      <w:sz w:val="20"/>
      <w:szCs w:val="20"/>
    </w:rPr>
  </w:style>
  <w:style w:type="character" w:customStyle="1" w:styleId="normal-black1">
    <w:name w:val="normal-black1"/>
    <w:basedOn w:val="ad"/>
    <w:rsid w:val="002525A8"/>
    <w:rPr>
      <w:rFonts w:ascii="Arial" w:hAnsi="Arial" w:cs="Arial" w:hint="default"/>
      <w:b w:val="0"/>
      <w:bCs w:val="0"/>
      <w:color w:val="333333"/>
      <w:spacing w:val="20"/>
      <w:sz w:val="20"/>
      <w:szCs w:val="20"/>
    </w:rPr>
  </w:style>
  <w:style w:type="numbering" w:customStyle="1" w:styleId="25">
    <w:name w:val="無清單2"/>
    <w:next w:val="af"/>
    <w:uiPriority w:val="99"/>
    <w:semiHidden/>
    <w:unhideWhenUsed/>
    <w:rsid w:val="002525A8"/>
  </w:style>
  <w:style w:type="table" w:customStyle="1" w:styleId="26">
    <w:name w:val="表格格線2"/>
    <w:basedOn w:val="ae"/>
    <w:next w:val="aff0"/>
    <w:uiPriority w:val="39"/>
    <w:rsid w:val="002525A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f"/>
    <w:uiPriority w:val="99"/>
    <w:semiHidden/>
    <w:unhideWhenUsed/>
    <w:rsid w:val="002525A8"/>
  </w:style>
  <w:style w:type="table" w:customStyle="1" w:styleId="35">
    <w:name w:val="表格格線3"/>
    <w:basedOn w:val="ae"/>
    <w:next w:val="aff0"/>
    <w:uiPriority w:val="39"/>
    <w:rsid w:val="002525A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e"/>
    <w:next w:val="aff0"/>
    <w:uiPriority w:val="59"/>
    <w:rsid w:val="002525A8"/>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uiPriority w:val="99"/>
    <w:semiHidden/>
    <w:rsid w:val="002525A8"/>
    <w:rPr>
      <w:rFonts w:ascii="Calibri" w:hAnsi="Calibri"/>
      <w:kern w:val="2"/>
      <w:sz w:val="24"/>
      <w:szCs w:val="22"/>
    </w:rPr>
  </w:style>
  <w:style w:type="paragraph" w:customStyle="1" w:styleId="nomargin">
    <w:name w:val="no_margin"/>
    <w:basedOn w:val="ac"/>
    <w:rsid w:val="002525A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c"/>
    <w:rsid w:val="002525A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d"/>
    <w:rsid w:val="002525A8"/>
  </w:style>
  <w:style w:type="character" w:customStyle="1" w:styleId="further">
    <w:name w:val="further"/>
    <w:basedOn w:val="ad"/>
    <w:rsid w:val="002525A8"/>
  </w:style>
  <w:style w:type="character" w:customStyle="1" w:styleId="qualifier">
    <w:name w:val="qualifier"/>
    <w:basedOn w:val="ad"/>
    <w:rsid w:val="002525A8"/>
  </w:style>
  <w:style w:type="paragraph" w:customStyle="1" w:styleId="a1">
    <w:name w:val="審核通知甲層"/>
    <w:basedOn w:val="10"/>
    <w:rsid w:val="002525A8"/>
    <w:pPr>
      <w:keepNext/>
      <w:numPr>
        <w:numId w:val="13"/>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c"/>
    <w:rsid w:val="002525A8"/>
    <w:pPr>
      <w:keepNext/>
      <w:numPr>
        <w:numId w:val="13"/>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c"/>
    <w:next w:val="ac"/>
    <w:rsid w:val="002525A8"/>
    <w:pPr>
      <w:numPr>
        <w:ilvl w:val="2"/>
        <w:numId w:val="13"/>
      </w:numPr>
      <w:overflowPunct/>
      <w:autoSpaceDE/>
      <w:autoSpaceDN/>
      <w:snapToGrid w:val="0"/>
      <w:spacing w:line="560" w:lineRule="atLeast"/>
    </w:pPr>
    <w:rPr>
      <w:rFonts w:ascii="Times New Roman"/>
      <w:lang w:val="x-none" w:eastAsia="x-none"/>
    </w:rPr>
  </w:style>
  <w:style w:type="paragraph" w:customStyle="1" w:styleId="1">
    <w:name w:val="審核通知1層"/>
    <w:basedOn w:val="ac"/>
    <w:next w:val="ac"/>
    <w:rsid w:val="002525A8"/>
    <w:pPr>
      <w:numPr>
        <w:ilvl w:val="4"/>
        <w:numId w:val="13"/>
      </w:numPr>
      <w:overflowPunct/>
      <w:autoSpaceDE/>
      <w:autoSpaceDN/>
      <w:snapToGrid w:val="0"/>
      <w:spacing w:line="560" w:lineRule="atLeast"/>
    </w:pPr>
    <w:rPr>
      <w:rFonts w:ascii="Times New Roman"/>
    </w:rPr>
  </w:style>
  <w:style w:type="paragraph" w:customStyle="1" w:styleId="a4">
    <w:name w:val="樣式 樣式 審核通知(一)層 + 粗體 + 標楷體"/>
    <w:basedOn w:val="ac"/>
    <w:rsid w:val="002525A8"/>
    <w:pPr>
      <w:numPr>
        <w:ilvl w:val="3"/>
        <w:numId w:val="13"/>
      </w:numPr>
      <w:overflowPunct/>
      <w:autoSpaceDE/>
      <w:autoSpaceDN/>
      <w:snapToGrid w:val="0"/>
      <w:spacing w:line="560" w:lineRule="atLeast"/>
    </w:pPr>
    <w:rPr>
      <w:rFonts w:hAnsi="標楷體"/>
      <w:bCs/>
    </w:rPr>
  </w:style>
  <w:style w:type="paragraph" w:styleId="a">
    <w:name w:val="List Bullet"/>
    <w:basedOn w:val="ac"/>
    <w:uiPriority w:val="99"/>
    <w:unhideWhenUsed/>
    <w:rsid w:val="002525A8"/>
    <w:pPr>
      <w:numPr>
        <w:numId w:val="14"/>
      </w:numPr>
      <w:contextualSpacing/>
    </w:pPr>
  </w:style>
  <w:style w:type="character" w:customStyle="1" w:styleId="date-display-single">
    <w:name w:val="date-display-single"/>
    <w:basedOn w:val="ad"/>
    <w:rsid w:val="002525A8"/>
  </w:style>
  <w:style w:type="character" w:customStyle="1" w:styleId="a2akit">
    <w:name w:val="a2a_kit"/>
    <w:basedOn w:val="ad"/>
    <w:rsid w:val="002525A8"/>
  </w:style>
  <w:style w:type="character" w:customStyle="1" w:styleId="a2alabel">
    <w:name w:val="a2a_label"/>
    <w:basedOn w:val="ad"/>
    <w:rsid w:val="002525A8"/>
  </w:style>
  <w:style w:type="character" w:customStyle="1" w:styleId="y2iqfc">
    <w:name w:val="y2iqfc"/>
    <w:basedOn w:val="ad"/>
    <w:rsid w:val="002525A8"/>
  </w:style>
  <w:style w:type="paragraph" w:styleId="afff6">
    <w:name w:val="Body Text"/>
    <w:basedOn w:val="ac"/>
    <w:link w:val="afff7"/>
    <w:uiPriority w:val="99"/>
    <w:semiHidden/>
    <w:unhideWhenUsed/>
    <w:rsid w:val="002525A8"/>
    <w:pPr>
      <w:spacing w:after="120"/>
    </w:pPr>
  </w:style>
  <w:style w:type="character" w:customStyle="1" w:styleId="afff7">
    <w:name w:val="本文 字元"/>
    <w:basedOn w:val="ad"/>
    <w:link w:val="afff6"/>
    <w:uiPriority w:val="99"/>
    <w:semiHidden/>
    <w:rsid w:val="002525A8"/>
    <w:rPr>
      <w:rFonts w:ascii="標楷體" w:eastAsia="標楷體"/>
      <w:kern w:val="2"/>
      <w:sz w:val="32"/>
    </w:rPr>
  </w:style>
  <w:style w:type="paragraph" w:customStyle="1" w:styleId="TableParagraph">
    <w:name w:val="Table Paragraph"/>
    <w:basedOn w:val="ac"/>
    <w:uiPriority w:val="1"/>
    <w:qFormat/>
    <w:rsid w:val="002525A8"/>
    <w:pPr>
      <w:overflowPunct/>
      <w:adjustRightInd w:val="0"/>
      <w:spacing w:before="1" w:line="299" w:lineRule="exact"/>
      <w:ind w:left="15"/>
      <w:jc w:val="left"/>
    </w:pPr>
    <w:rPr>
      <w:rFonts w:ascii="新細明體" w:eastAsia="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3452113">
      <w:bodyDiv w:val="1"/>
      <w:marLeft w:val="0"/>
      <w:marRight w:val="0"/>
      <w:marTop w:val="0"/>
      <w:marBottom w:val="0"/>
      <w:divBdr>
        <w:top w:val="none" w:sz="0" w:space="0" w:color="auto"/>
        <w:left w:val="none" w:sz="0" w:space="0" w:color="auto"/>
        <w:bottom w:val="none" w:sz="0" w:space="0" w:color="auto"/>
        <w:right w:val="none" w:sz="0" w:space="0" w:color="auto"/>
      </w:divBdr>
    </w:div>
    <w:div w:id="17180408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GetFile.ashx?FileId=0000234874&amp;lan=C&amp;type=1&amp;date=201811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BE0D-3E89-4746-86CD-2B8AF59A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2153</Words>
  <Characters>12276</Characters>
  <Application>Microsoft Office Word</Application>
  <DocSecurity>0</DocSecurity>
  <Lines>102</Lines>
  <Paragraphs>28</Paragraphs>
  <ScaleCrop>false</ScaleCrop>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2024-09-30T08:56:00Z</dcterms:created>
  <dcterms:modified xsi:type="dcterms:W3CDTF">2024-09-30T09:01:00Z</dcterms:modified>
  <cp:contentStatus/>
</cp:coreProperties>
</file>