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4515B" w:rsidRDefault="00E71BA8" w:rsidP="00F37D7B">
      <w:pPr>
        <w:pStyle w:val="af5"/>
        <w:rPr>
          <w:rFonts w:hAnsi="標楷體"/>
        </w:rPr>
      </w:pPr>
      <w:r>
        <w:rPr>
          <w:rFonts w:hAnsi="標楷體" w:hint="eastAsia"/>
        </w:rPr>
        <w:t xml:space="preserve"> </w:t>
      </w:r>
      <w:r w:rsidR="009A78C2" w:rsidRPr="0054515B">
        <w:rPr>
          <w:rFonts w:hAnsi="標楷體"/>
        </w:rPr>
        <w:t>調查報告</w:t>
      </w:r>
      <w:r w:rsidRPr="00512193">
        <w:rPr>
          <w:rFonts w:hint="eastAsia"/>
          <w:b w:val="0"/>
          <w:spacing w:val="0"/>
          <w:sz w:val="24"/>
          <w:szCs w:val="24"/>
        </w:rPr>
        <w:t>(公布版)</w:t>
      </w:r>
    </w:p>
    <w:p w:rsidR="00E25849" w:rsidRPr="0054515B"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4515B">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BC2A30" w:rsidRPr="0054515B">
        <w:rPr>
          <w:rFonts w:hAnsi="標楷體"/>
        </w:rPr>
        <w:t>據訴</w:t>
      </w:r>
      <w:proofErr w:type="gramEnd"/>
      <w:r w:rsidR="00BC2A30" w:rsidRPr="0054515B">
        <w:rPr>
          <w:rFonts w:hAnsi="標楷體"/>
        </w:rPr>
        <w:t>，國軍退除役官兵輔導委員會轉投資之欣桃天然氣股份有限公司會計帳務疑有不實情事，惟該會疑未善盡監督職責，且涉有包庇</w:t>
      </w:r>
      <w:proofErr w:type="gramStart"/>
      <w:r w:rsidR="00BC2A30" w:rsidRPr="0054515B">
        <w:rPr>
          <w:rFonts w:hAnsi="標楷體"/>
        </w:rPr>
        <w:t>等情</w:t>
      </w:r>
      <w:proofErr w:type="gramEnd"/>
      <w:r w:rsidR="00BC2A30" w:rsidRPr="0054515B">
        <w:rPr>
          <w:rFonts w:hAnsi="標楷體"/>
        </w:rPr>
        <w:t>案。</w:t>
      </w:r>
    </w:p>
    <w:p w:rsidR="00FA2040" w:rsidRPr="0054515B" w:rsidRDefault="00FA2040" w:rsidP="001360AA">
      <w:pPr>
        <w:pStyle w:val="1"/>
        <w:adjustRightInd w:val="0"/>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4902730"/>
      <w:bookmarkStart w:id="40" w:name="_Toc421794873"/>
      <w:bookmarkStart w:id="41" w:name="_Toc422834158"/>
      <w:r w:rsidRPr="0054515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A2040" w:rsidRPr="0054515B" w:rsidRDefault="00FA2040" w:rsidP="001360AA">
      <w:pPr>
        <w:pStyle w:val="11"/>
        <w:adjustRightInd w:val="0"/>
        <w:ind w:left="680" w:firstLine="680"/>
      </w:pPr>
      <w:proofErr w:type="gramStart"/>
      <w:r w:rsidRPr="0054515B">
        <w:rPr>
          <w:rFonts w:hAnsi="標楷體"/>
        </w:rPr>
        <w:t>據訴</w:t>
      </w:r>
      <w:proofErr w:type="gramEnd"/>
      <w:r w:rsidRPr="0054515B">
        <w:rPr>
          <w:rFonts w:hAnsi="標楷體"/>
        </w:rPr>
        <w:t>，國軍退除役官兵輔導委員會</w:t>
      </w:r>
      <w:r w:rsidRPr="0054515B">
        <w:rPr>
          <w:rFonts w:hAnsi="標楷體" w:hint="eastAsia"/>
        </w:rPr>
        <w:t>(下稱退輔會)</w:t>
      </w:r>
      <w:r w:rsidRPr="0054515B">
        <w:rPr>
          <w:rFonts w:hAnsi="標楷體"/>
        </w:rPr>
        <w:t>轉投資之欣桃天然氣股份有限公司</w:t>
      </w:r>
      <w:r w:rsidRPr="0054515B">
        <w:rPr>
          <w:rFonts w:hAnsi="標楷體" w:hint="eastAsia"/>
        </w:rPr>
        <w:t>(</w:t>
      </w:r>
      <w:proofErr w:type="gramStart"/>
      <w:r w:rsidRPr="0054515B">
        <w:rPr>
          <w:rFonts w:hAnsi="標楷體" w:hint="eastAsia"/>
        </w:rPr>
        <w:t>下稱欣</w:t>
      </w:r>
      <w:proofErr w:type="gramEnd"/>
      <w:r w:rsidRPr="0054515B">
        <w:rPr>
          <w:rFonts w:hAnsi="標楷體" w:hint="eastAsia"/>
        </w:rPr>
        <w:t>桃公司)</w:t>
      </w:r>
      <w:r w:rsidRPr="0054515B">
        <w:rPr>
          <w:rFonts w:hAnsi="標楷體"/>
        </w:rPr>
        <w:t>會計帳務疑有不實情事，惟該會疑未善盡監督職責，且涉有包庇</w:t>
      </w:r>
      <w:proofErr w:type="gramStart"/>
      <w:r w:rsidRPr="0054515B">
        <w:rPr>
          <w:rFonts w:hAnsi="標楷體"/>
        </w:rPr>
        <w:t>等情</w:t>
      </w:r>
      <w:proofErr w:type="gramEnd"/>
      <w:r w:rsidRPr="0054515B">
        <w:rPr>
          <w:rFonts w:hAnsi="標楷體"/>
        </w:rPr>
        <w:t>案</w:t>
      </w:r>
      <w:r w:rsidRPr="0054515B">
        <w:rPr>
          <w:rFonts w:hAnsi="標楷體" w:hint="eastAsia"/>
        </w:rPr>
        <w:t>，經本院調閱退輔會、審計部、臺灣桃園地方法院</w:t>
      </w:r>
      <w:r w:rsidRPr="0054515B">
        <w:rPr>
          <w:rFonts w:hAnsi="標楷體"/>
        </w:rPr>
        <w:t>(</w:t>
      </w:r>
      <w:r w:rsidRPr="0054515B">
        <w:rPr>
          <w:rFonts w:hAnsi="標楷體" w:hint="eastAsia"/>
        </w:rPr>
        <w:t>下稱桃園地院</w:t>
      </w:r>
      <w:r w:rsidRPr="0054515B">
        <w:rPr>
          <w:rFonts w:hAnsi="標楷體"/>
        </w:rPr>
        <w:t>)</w:t>
      </w:r>
      <w:r w:rsidRPr="0054515B">
        <w:rPr>
          <w:rFonts w:hAnsi="標楷體" w:hint="eastAsia"/>
        </w:rPr>
        <w:t>等機關卷證資料，嗣於</w:t>
      </w:r>
      <w:r w:rsidRPr="0054515B">
        <w:rPr>
          <w:rFonts w:hAnsi="標楷體" w:hint="eastAsia"/>
          <w:szCs w:val="48"/>
        </w:rPr>
        <w:t>民國(下同)</w:t>
      </w:r>
      <w:r w:rsidRPr="0054515B">
        <w:rPr>
          <w:rFonts w:hAnsi="標楷體"/>
          <w:szCs w:val="48"/>
        </w:rPr>
        <w:t>113</w:t>
      </w:r>
      <w:r w:rsidRPr="0054515B">
        <w:rPr>
          <w:rFonts w:hAnsi="標楷體" w:hint="eastAsia"/>
          <w:szCs w:val="48"/>
        </w:rPr>
        <w:t>年4月1</w:t>
      </w:r>
      <w:r w:rsidRPr="0054515B">
        <w:rPr>
          <w:rFonts w:hAnsi="標楷體"/>
          <w:szCs w:val="48"/>
        </w:rPr>
        <w:t>1</w:t>
      </w:r>
      <w:r w:rsidRPr="0054515B">
        <w:rPr>
          <w:rFonts w:hAnsi="標楷體" w:hint="eastAsia"/>
          <w:szCs w:val="48"/>
        </w:rPr>
        <w:t>日詢問退輔會李</w:t>
      </w:r>
      <w:r w:rsidR="00065AAC" w:rsidRPr="0054515B">
        <w:rPr>
          <w:rFonts w:hAnsi="標楷體" w:hint="eastAsia"/>
          <w:szCs w:val="48"/>
        </w:rPr>
        <w:t>副主任委員</w:t>
      </w:r>
      <w:r w:rsidR="00220A6D" w:rsidRPr="0054515B">
        <w:rPr>
          <w:rStyle w:val="aff4"/>
          <w:rFonts w:hAnsi="標楷體"/>
          <w:szCs w:val="48"/>
        </w:rPr>
        <w:footnoteReference w:id="1"/>
      </w:r>
      <w:r w:rsidR="00065AAC" w:rsidRPr="0054515B">
        <w:rPr>
          <w:rFonts w:hAnsi="標楷體" w:hint="eastAsia"/>
          <w:szCs w:val="48"/>
        </w:rPr>
        <w:t>(下稱</w:t>
      </w:r>
      <w:r w:rsidRPr="0054515B">
        <w:rPr>
          <w:rFonts w:hAnsi="標楷體" w:hint="eastAsia"/>
          <w:szCs w:val="48"/>
        </w:rPr>
        <w:t>副主委</w:t>
      </w:r>
      <w:r w:rsidR="00065AAC" w:rsidRPr="0054515B">
        <w:rPr>
          <w:rFonts w:hAnsi="標楷體" w:hint="eastAsia"/>
          <w:szCs w:val="48"/>
        </w:rPr>
        <w:t>)</w:t>
      </w:r>
      <w:r w:rsidRPr="0054515B">
        <w:rPr>
          <w:rFonts w:hAnsi="標楷體" w:hint="eastAsia"/>
          <w:szCs w:val="48"/>
        </w:rPr>
        <w:t>文忠及相關主管、承辦人員等，以釐清案情</w:t>
      </w:r>
      <w:r w:rsidRPr="0054515B">
        <w:rPr>
          <w:rFonts w:hAnsi="標楷體" w:hint="eastAsia"/>
        </w:rPr>
        <w:t>癥結。茲</w:t>
      </w:r>
      <w:proofErr w:type="gramStart"/>
      <w:r w:rsidRPr="0054515B">
        <w:rPr>
          <w:rFonts w:hAnsi="標楷體" w:hint="eastAsia"/>
        </w:rPr>
        <w:t>臚</w:t>
      </w:r>
      <w:proofErr w:type="gramEnd"/>
      <w:r w:rsidRPr="0054515B">
        <w:rPr>
          <w:rFonts w:hAnsi="標楷體" w:hint="eastAsia"/>
        </w:rPr>
        <w:t>列調查意見如下：</w:t>
      </w:r>
    </w:p>
    <w:p w:rsidR="00FA2040" w:rsidRPr="0054515B" w:rsidRDefault="00FA2040" w:rsidP="001360AA">
      <w:pPr>
        <w:pStyle w:val="20"/>
        <w:adjustRightInd w:val="0"/>
        <w:rPr>
          <w:b/>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39"/>
      <w:bookmarkEnd w:id="40"/>
      <w:bookmarkEnd w:id="41"/>
      <w:r w:rsidRPr="0054515B">
        <w:rPr>
          <w:rFonts w:hint="eastAsia"/>
          <w:b/>
        </w:rPr>
        <w:t>欣桃公司前總經理</w:t>
      </w:r>
      <w:proofErr w:type="gramStart"/>
      <w:r w:rsidR="0056305C">
        <w:rPr>
          <w:rFonts w:hint="eastAsia"/>
          <w:b/>
        </w:rPr>
        <w:t>邱</w:t>
      </w:r>
      <w:proofErr w:type="gramEnd"/>
      <w:r w:rsidR="0056305C">
        <w:rPr>
          <w:rFonts w:hint="eastAsia"/>
          <w:b/>
        </w:rPr>
        <w:t>○○</w:t>
      </w:r>
      <w:r w:rsidRPr="0054515B">
        <w:rPr>
          <w:rFonts w:hint="eastAsia"/>
          <w:b/>
        </w:rPr>
        <w:t>於1</w:t>
      </w:r>
      <w:r w:rsidRPr="0054515B">
        <w:rPr>
          <w:b/>
        </w:rPr>
        <w:t>03</w:t>
      </w:r>
      <w:r w:rsidRPr="0054515B">
        <w:rPr>
          <w:rFonts w:hint="eastAsia"/>
          <w:b/>
        </w:rPr>
        <w:t>至1</w:t>
      </w:r>
      <w:r w:rsidRPr="0054515B">
        <w:rPr>
          <w:b/>
        </w:rPr>
        <w:t>06</w:t>
      </w:r>
      <w:r w:rsidRPr="0054515B">
        <w:rPr>
          <w:rFonts w:hint="eastAsia"/>
          <w:b/>
        </w:rPr>
        <w:t>年間違法支</w:t>
      </w:r>
      <w:proofErr w:type="gramStart"/>
      <w:r w:rsidRPr="0054515B">
        <w:rPr>
          <w:rFonts w:hint="eastAsia"/>
          <w:b/>
        </w:rPr>
        <w:t>領獎酬計</w:t>
      </w:r>
      <w:proofErr w:type="gramEnd"/>
      <w:r w:rsidRPr="0054515B">
        <w:rPr>
          <w:rFonts w:hint="eastAsia"/>
          <w:b/>
        </w:rPr>
        <w:t>新臺幣(下同)</w:t>
      </w:r>
      <w:r w:rsidR="00B40914" w:rsidRPr="0054515B">
        <w:rPr>
          <w:rFonts w:hint="eastAsia"/>
          <w:b/>
        </w:rPr>
        <w:t>766</w:t>
      </w:r>
      <w:r w:rsidRPr="0054515B">
        <w:rPr>
          <w:b/>
        </w:rPr>
        <w:t>萬</w:t>
      </w:r>
      <w:r w:rsidR="00B40914" w:rsidRPr="0054515B">
        <w:rPr>
          <w:rFonts w:hint="eastAsia"/>
          <w:b/>
        </w:rPr>
        <w:t>5</w:t>
      </w:r>
      <w:r w:rsidRPr="0054515B">
        <w:rPr>
          <w:b/>
        </w:rPr>
        <w:t>,</w:t>
      </w:r>
      <w:r w:rsidR="00B40914" w:rsidRPr="0054515B">
        <w:rPr>
          <w:rFonts w:hint="eastAsia"/>
          <w:b/>
        </w:rPr>
        <w:t>000</w:t>
      </w:r>
      <w:r w:rsidRPr="0054515B">
        <w:rPr>
          <w:b/>
        </w:rPr>
        <w:t>元</w:t>
      </w:r>
      <w:r w:rsidRPr="0054515B">
        <w:rPr>
          <w:rFonts w:hint="eastAsia"/>
          <w:b/>
        </w:rPr>
        <w:t>，並於112年3月判刑在案，惟退輔會一再便宜行事，該公司</w:t>
      </w:r>
      <w:r w:rsidRPr="0054515B">
        <w:rPr>
          <w:b/>
        </w:rPr>
        <w:t>112年6月董事會選舉</w:t>
      </w:r>
      <w:r w:rsidRPr="0054515B">
        <w:rPr>
          <w:rFonts w:hint="eastAsia"/>
          <w:b/>
        </w:rPr>
        <w:t>，仍全盤接受民股推派人選</w:t>
      </w:r>
      <w:r w:rsidR="0056305C">
        <w:rPr>
          <w:rFonts w:hint="eastAsia"/>
          <w:b/>
        </w:rPr>
        <w:t>邱○○</w:t>
      </w:r>
      <w:r w:rsidRPr="0054515B">
        <w:rPr>
          <w:rFonts w:hint="eastAsia"/>
          <w:b/>
        </w:rPr>
        <w:t>任常務董事，造成外界質疑該會偏袒</w:t>
      </w:r>
      <w:r w:rsidR="0056305C">
        <w:rPr>
          <w:rFonts w:hint="eastAsia"/>
          <w:b/>
        </w:rPr>
        <w:t>邱○○</w:t>
      </w:r>
      <w:r w:rsidRPr="0054515B">
        <w:rPr>
          <w:rFonts w:hint="eastAsia"/>
          <w:b/>
        </w:rPr>
        <w:t>家族派系，斲傷政府聲譽及權益，實有未當：</w:t>
      </w:r>
    </w:p>
    <w:p w:rsidR="00FA2040" w:rsidRPr="0054515B" w:rsidRDefault="00FA2040" w:rsidP="001360AA">
      <w:pPr>
        <w:pStyle w:val="3"/>
        <w:adjustRightInd w:val="0"/>
        <w:rPr>
          <w:rFonts w:hAnsi="標楷體"/>
        </w:rPr>
      </w:pPr>
      <w:r w:rsidRPr="0054515B">
        <w:rPr>
          <w:rFonts w:hint="eastAsia"/>
        </w:rPr>
        <w:t>依</w:t>
      </w:r>
      <w:r w:rsidRPr="0054515B">
        <w:t>公司法第30條規定：</w:t>
      </w:r>
      <w:r w:rsidRPr="0054515B">
        <w:rPr>
          <w:rFonts w:hint="eastAsia"/>
        </w:rPr>
        <w:t>「有下列情事之</w:t>
      </w:r>
      <w:proofErr w:type="gramStart"/>
      <w:r w:rsidRPr="0054515B">
        <w:rPr>
          <w:rFonts w:hint="eastAsia"/>
        </w:rPr>
        <w:t>一</w:t>
      </w:r>
      <w:proofErr w:type="gramEnd"/>
      <w:r w:rsidRPr="0054515B">
        <w:rPr>
          <w:rFonts w:hint="eastAsia"/>
        </w:rPr>
        <w:t>者，不得充經理人，其已充任者，當然解任：…</w:t>
      </w:r>
      <w:proofErr w:type="gramStart"/>
      <w:r w:rsidRPr="0054515B">
        <w:rPr>
          <w:rFonts w:hint="eastAsia"/>
        </w:rPr>
        <w:t>…</w:t>
      </w:r>
      <w:proofErr w:type="gramEnd"/>
      <w:r w:rsidRPr="0054515B">
        <w:rPr>
          <w:rFonts w:hint="eastAsia"/>
        </w:rPr>
        <w:t>二、曾犯詐欺、背信、侵占罪經宣告有期徒刑一年以上之刑確定，尚未執行、尚未執行完畢，或執行完畢、緩刑期滿或赦免後未逾二年。…</w:t>
      </w:r>
      <w:proofErr w:type="gramStart"/>
      <w:r w:rsidRPr="0054515B">
        <w:rPr>
          <w:rFonts w:hint="eastAsia"/>
        </w:rPr>
        <w:t>…</w:t>
      </w:r>
      <w:proofErr w:type="gramEnd"/>
      <w:r w:rsidRPr="0054515B">
        <w:rPr>
          <w:rFonts w:hint="eastAsia"/>
        </w:rPr>
        <w:t>」及同法</w:t>
      </w:r>
      <w:r w:rsidRPr="0054515B">
        <w:t>第192條第</w:t>
      </w:r>
      <w:r w:rsidR="00B40914" w:rsidRPr="0054515B">
        <w:t>6</w:t>
      </w:r>
      <w:r w:rsidRPr="0054515B">
        <w:t>項規定：「第30條規定，對董事</w:t>
      </w:r>
      <w:proofErr w:type="gramStart"/>
      <w:r w:rsidRPr="0054515B">
        <w:t>準</w:t>
      </w:r>
      <w:proofErr w:type="gramEnd"/>
      <w:r w:rsidRPr="0054515B">
        <w:t>用之</w:t>
      </w:r>
      <w:r w:rsidRPr="0054515B">
        <w:rPr>
          <w:rFonts w:hint="eastAsia"/>
        </w:rPr>
        <w:t>。</w:t>
      </w:r>
      <w:r w:rsidRPr="0054515B">
        <w:t>」</w:t>
      </w:r>
      <w:r w:rsidRPr="0054515B">
        <w:rPr>
          <w:rFonts w:hint="eastAsia"/>
        </w:rPr>
        <w:t>按</w:t>
      </w:r>
      <w:r w:rsidRPr="0054515B">
        <w:t>董事之委任</w:t>
      </w:r>
      <w:proofErr w:type="gramStart"/>
      <w:r w:rsidRPr="0054515B">
        <w:t>準</w:t>
      </w:r>
      <w:proofErr w:type="gramEnd"/>
      <w:r w:rsidRPr="0054515B">
        <w:t>用公司法第30條消極資格限制之規定。</w:t>
      </w:r>
    </w:p>
    <w:p w:rsidR="00FA2040" w:rsidRPr="0054515B" w:rsidRDefault="00FA2040" w:rsidP="001360AA">
      <w:pPr>
        <w:pStyle w:val="3"/>
        <w:adjustRightInd w:val="0"/>
        <w:rPr>
          <w:rFonts w:hAnsi="標楷體"/>
        </w:rPr>
      </w:pPr>
      <w:r w:rsidRPr="0054515B">
        <w:rPr>
          <w:rFonts w:hint="eastAsia"/>
        </w:rPr>
        <w:lastRenderedPageBreak/>
        <w:t>據</w:t>
      </w:r>
      <w:r w:rsidRPr="0054515B">
        <w:t>桃園地院108年度金訴字第141號刑事判決</w:t>
      </w:r>
      <w:r w:rsidRPr="0054515B">
        <w:rPr>
          <w:rFonts w:hint="eastAsia"/>
        </w:rPr>
        <w:t>(</w:t>
      </w:r>
      <w:r w:rsidRPr="0054515B">
        <w:t>112</w:t>
      </w:r>
      <w:r w:rsidRPr="0054515B">
        <w:rPr>
          <w:rFonts w:hint="eastAsia"/>
        </w:rPr>
        <w:t>年3月2</w:t>
      </w:r>
      <w:r w:rsidRPr="0054515B">
        <w:t>9</w:t>
      </w:r>
      <w:r w:rsidRPr="0054515B">
        <w:rPr>
          <w:rFonts w:hint="eastAsia"/>
        </w:rPr>
        <w:t>日)略以，被告</w:t>
      </w:r>
      <w:r w:rsidR="0056305C">
        <w:rPr>
          <w:rFonts w:hint="eastAsia"/>
        </w:rPr>
        <w:t>邱○○</w:t>
      </w:r>
      <w:r w:rsidRPr="0054515B">
        <w:rPr>
          <w:rFonts w:hint="eastAsia"/>
        </w:rPr>
        <w:t>為欣桃公司之總經理，依欣桃公司章程第</w:t>
      </w:r>
      <w:r w:rsidRPr="0054515B">
        <w:t>28條規定，為欣桃公司之職員，已如前述，其固為前揭「員工獎金發給辦法」適用之對象，然依公司法第8條第2項、第23條第1項及第29條規定，經理人於職權範圍內，為公司之負責人，其與公司間之關係為委任關係，負有忠實義務及善良管理人之注意義務，因此，在前述決定員工獎金發放之事項，如由擔任經理人之被告</w:t>
      </w:r>
      <w:r w:rsidR="0056305C">
        <w:t>邱</w:t>
      </w:r>
      <w:r w:rsidR="0056305C" w:rsidRPr="0056305C">
        <w:rPr>
          <w:rFonts w:hint="eastAsia"/>
        </w:rPr>
        <w:t>○○</w:t>
      </w:r>
      <w:r w:rsidRPr="0054515B">
        <w:t>自行決定自身可否領取獎金、獎金之數額，即明顯違反前述法定義務，且依前述「員工獎金發給辦法」及欣桃公司於101年7月19日所召開「本公司協訂獎金核發及變更經費結報程序等事項」之會議紀錄，被告</w:t>
      </w:r>
      <w:r w:rsidR="0056305C">
        <w:t>邱</w:t>
      </w:r>
      <w:r w:rsidR="00F4469A" w:rsidRPr="00F4469A">
        <w:rPr>
          <w:rFonts w:hint="eastAsia"/>
        </w:rPr>
        <w:t>○○</w:t>
      </w:r>
      <w:bookmarkStart w:id="52" w:name="_GoBack"/>
      <w:bookmarkEnd w:id="52"/>
      <w:r w:rsidRPr="0054515B">
        <w:t>發放獎金，已然違法，其自行批示發放獎金於己，更有違身為公司負責人應盡之忠實及善良管理人之注意義務。</w:t>
      </w:r>
      <w:r w:rsidRPr="0054515B">
        <w:rPr>
          <w:rFonts w:hint="eastAsia"/>
        </w:rPr>
        <w:t>…</w:t>
      </w:r>
      <w:proofErr w:type="gramStart"/>
      <w:r w:rsidRPr="0054515B">
        <w:rPr>
          <w:rFonts w:hint="eastAsia"/>
        </w:rPr>
        <w:t>…</w:t>
      </w:r>
      <w:proofErr w:type="gramEnd"/>
      <w:r w:rsidR="0056305C">
        <w:rPr>
          <w:rFonts w:hAnsi="標楷體"/>
        </w:rPr>
        <w:t>邱○○</w:t>
      </w:r>
      <w:r w:rsidRPr="0054515B">
        <w:rPr>
          <w:rFonts w:hAnsi="標楷體"/>
        </w:rPr>
        <w:t>共同犯證券交易法</w:t>
      </w:r>
      <w:r w:rsidR="009D427D" w:rsidRPr="0054515B">
        <w:rPr>
          <w:rFonts w:hAnsi="標楷體" w:hint="eastAsia"/>
        </w:rPr>
        <w:t>(</w:t>
      </w:r>
      <w:proofErr w:type="gramStart"/>
      <w:r w:rsidR="009D427D" w:rsidRPr="0054515B">
        <w:rPr>
          <w:rFonts w:hAnsi="標楷體" w:hint="eastAsia"/>
        </w:rPr>
        <w:t>下稱證</w:t>
      </w:r>
      <w:proofErr w:type="gramEnd"/>
      <w:r w:rsidR="009D427D" w:rsidRPr="0054515B">
        <w:rPr>
          <w:rFonts w:hAnsi="標楷體" w:hint="eastAsia"/>
        </w:rPr>
        <w:t>交法)</w:t>
      </w:r>
      <w:r w:rsidRPr="0054515B">
        <w:rPr>
          <w:rFonts w:hAnsi="標楷體"/>
        </w:rPr>
        <w:t>第171條第1項第3款之背信罪，處有期徒刑</w:t>
      </w:r>
      <w:r w:rsidRPr="0054515B">
        <w:rPr>
          <w:rFonts w:hAnsi="標楷體" w:hint="eastAsia"/>
        </w:rPr>
        <w:t>2</w:t>
      </w:r>
      <w:r w:rsidRPr="0054515B">
        <w:rPr>
          <w:rFonts w:hAnsi="標楷體"/>
        </w:rPr>
        <w:t>年，緩刑</w:t>
      </w:r>
      <w:r w:rsidRPr="0054515B">
        <w:rPr>
          <w:rFonts w:hAnsi="標楷體" w:hint="eastAsia"/>
        </w:rPr>
        <w:t>5</w:t>
      </w:r>
      <w:r w:rsidRPr="0054515B">
        <w:rPr>
          <w:rFonts w:hAnsi="標楷體"/>
        </w:rPr>
        <w:t>年，並應於本判決確定之日起</w:t>
      </w:r>
      <w:r w:rsidRPr="0054515B">
        <w:rPr>
          <w:rFonts w:hAnsi="標楷體" w:hint="eastAsia"/>
        </w:rPr>
        <w:t>6</w:t>
      </w:r>
      <w:r w:rsidRPr="0054515B">
        <w:rPr>
          <w:rFonts w:hAnsi="標楷體"/>
        </w:rPr>
        <w:t>個月內，向公庫支付</w:t>
      </w:r>
      <w:r w:rsidRPr="0054515B">
        <w:rPr>
          <w:rFonts w:hAnsi="標楷體" w:hint="eastAsia"/>
        </w:rPr>
        <w:t>1</w:t>
      </w:r>
      <w:r w:rsidRPr="0054515B">
        <w:rPr>
          <w:rFonts w:hAnsi="標楷體"/>
        </w:rPr>
        <w:t>00萬元。未扣案之犯罪所得</w:t>
      </w:r>
      <w:r w:rsidRPr="0054515B">
        <w:rPr>
          <w:rFonts w:hAnsi="標楷體" w:hint="eastAsia"/>
        </w:rPr>
        <w:t>3</w:t>
      </w:r>
      <w:r w:rsidRPr="0054515B">
        <w:rPr>
          <w:rFonts w:hAnsi="標楷體"/>
        </w:rPr>
        <w:t>93萬</w:t>
      </w:r>
      <w:r w:rsidRPr="0054515B">
        <w:rPr>
          <w:rFonts w:hAnsi="標楷體" w:hint="eastAsia"/>
        </w:rPr>
        <w:t>9</w:t>
      </w:r>
      <w:r w:rsidRPr="0054515B">
        <w:rPr>
          <w:rFonts w:hAnsi="標楷體"/>
        </w:rPr>
        <w:t>,568元</w:t>
      </w:r>
      <w:r w:rsidR="00DC0FFA" w:rsidRPr="0054515B">
        <w:rPr>
          <w:rStyle w:val="aff4"/>
          <w:rFonts w:hAnsi="標楷體"/>
        </w:rPr>
        <w:footnoteReference w:id="2"/>
      </w:r>
      <w:r w:rsidRPr="0054515B">
        <w:rPr>
          <w:rFonts w:hAnsi="標楷體"/>
        </w:rPr>
        <w:t>，除應發還被害人、第三人或得請求損害賠償之人外，沒收之，於全部或一部不能沒收或不宜執行沒收時，追徵其價額。</w:t>
      </w:r>
    </w:p>
    <w:p w:rsidR="00FA2040" w:rsidRPr="0054515B" w:rsidRDefault="00FA2040" w:rsidP="001360AA">
      <w:pPr>
        <w:pStyle w:val="3"/>
        <w:adjustRightInd w:val="0"/>
      </w:pPr>
      <w:r w:rsidRPr="0054515B">
        <w:rPr>
          <w:rFonts w:hint="eastAsia"/>
        </w:rPr>
        <w:t>查退輔會與民股合資成立欣桃公司，持有欣桃公司4</w:t>
      </w:r>
      <w:r w:rsidRPr="0054515B">
        <w:t>1.45%</w:t>
      </w:r>
      <w:r w:rsidRPr="0054515B">
        <w:rPr>
          <w:rFonts w:hint="eastAsia"/>
        </w:rPr>
        <w:t>股權，低於5</w:t>
      </w:r>
      <w:r w:rsidRPr="0054515B">
        <w:t>0%</w:t>
      </w:r>
      <w:r w:rsidRPr="0054515B">
        <w:rPr>
          <w:rFonts w:hint="eastAsia"/>
        </w:rPr>
        <w:t>，復據該會說明，公司董監事選舉通常依股權比例當選</w:t>
      </w:r>
      <w:r w:rsidRPr="0054515B">
        <w:rPr>
          <w:rFonts w:hAnsi="標楷體" w:hint="eastAsia"/>
        </w:rPr>
        <w:t>，</w:t>
      </w:r>
      <w:proofErr w:type="gramStart"/>
      <w:r w:rsidRPr="0054515B">
        <w:rPr>
          <w:rFonts w:hint="eastAsia"/>
        </w:rPr>
        <w:t>故欣桃</w:t>
      </w:r>
      <w:proofErr w:type="gramEnd"/>
      <w:r w:rsidRPr="0054515B">
        <w:rPr>
          <w:rFonts w:hint="eastAsia"/>
        </w:rPr>
        <w:t>公司1</w:t>
      </w:r>
      <w:r w:rsidRPr="0054515B">
        <w:t>5</w:t>
      </w:r>
      <w:r w:rsidRPr="0054515B">
        <w:rPr>
          <w:rFonts w:hint="eastAsia"/>
        </w:rPr>
        <w:t>席董事中</w:t>
      </w:r>
      <w:r w:rsidRPr="0054515B">
        <w:rPr>
          <w:rFonts w:hAnsi="標楷體" w:hint="eastAsia"/>
        </w:rPr>
        <w:t>，該</w:t>
      </w:r>
      <w:r w:rsidRPr="0054515B">
        <w:rPr>
          <w:rFonts w:hint="eastAsia"/>
        </w:rPr>
        <w:t>會有7席代表</w:t>
      </w:r>
      <w:r w:rsidRPr="0054515B">
        <w:rPr>
          <w:rFonts w:hAnsi="標楷體" w:hint="eastAsia"/>
        </w:rPr>
        <w:t>，</w:t>
      </w:r>
      <w:r w:rsidRPr="0054515B">
        <w:rPr>
          <w:rFonts w:hint="eastAsia"/>
        </w:rPr>
        <w:t>常務董事5席中</w:t>
      </w:r>
      <w:r w:rsidRPr="0054515B">
        <w:rPr>
          <w:rFonts w:hAnsi="標楷體" w:hint="eastAsia"/>
        </w:rPr>
        <w:t>，該</w:t>
      </w:r>
      <w:r w:rsidRPr="0054515B">
        <w:rPr>
          <w:rFonts w:hint="eastAsia"/>
        </w:rPr>
        <w:t>會有2席代表，對常務董事之選舉，基於公民股和諧</w:t>
      </w:r>
      <w:r w:rsidRPr="0054515B">
        <w:rPr>
          <w:rFonts w:hAnsi="標楷體" w:hint="eastAsia"/>
        </w:rPr>
        <w:t>，該</w:t>
      </w:r>
      <w:r w:rsidRPr="0054515B">
        <w:rPr>
          <w:rFonts w:hint="eastAsia"/>
        </w:rPr>
        <w:t>會支</w:t>
      </w:r>
      <w:r w:rsidRPr="0054515B">
        <w:rPr>
          <w:rFonts w:hint="eastAsia"/>
        </w:rPr>
        <w:lastRenderedPageBreak/>
        <w:t>持民股協調推派之代表，同樣的民股也支持該會推派之代表。經查於1</w:t>
      </w:r>
      <w:r w:rsidRPr="0054515B">
        <w:t>09</w:t>
      </w:r>
      <w:r w:rsidRPr="0054515B">
        <w:rPr>
          <w:rFonts w:hint="eastAsia"/>
        </w:rPr>
        <w:t>年8月1</w:t>
      </w:r>
      <w:r w:rsidRPr="0054515B">
        <w:t>2</w:t>
      </w:r>
      <w:r w:rsidRPr="0054515B">
        <w:rPr>
          <w:rFonts w:hint="eastAsia"/>
        </w:rPr>
        <w:t>日欣桃公司第1</w:t>
      </w:r>
      <w:r w:rsidRPr="0054515B">
        <w:t>7</w:t>
      </w:r>
      <w:r w:rsidRPr="0054515B">
        <w:rPr>
          <w:rFonts w:hint="eastAsia"/>
        </w:rPr>
        <w:t>屆第2次董事會補選常務董事，1</w:t>
      </w:r>
      <w:r w:rsidRPr="0054515B">
        <w:t>5</w:t>
      </w:r>
      <w:r w:rsidRPr="0054515B">
        <w:rPr>
          <w:rFonts w:hint="eastAsia"/>
        </w:rPr>
        <w:t>張選票開票結果</w:t>
      </w:r>
      <w:proofErr w:type="gramStart"/>
      <w:r w:rsidR="0056305C">
        <w:rPr>
          <w:rFonts w:hint="eastAsia"/>
        </w:rPr>
        <w:t>邱</w:t>
      </w:r>
      <w:proofErr w:type="gramEnd"/>
      <w:r w:rsidR="0056305C">
        <w:rPr>
          <w:rFonts w:hint="eastAsia"/>
        </w:rPr>
        <w:t>○○</w:t>
      </w:r>
      <w:r w:rsidRPr="0054515B">
        <w:rPr>
          <w:rFonts w:hint="eastAsia"/>
        </w:rPr>
        <w:t>董事1</w:t>
      </w:r>
      <w:r w:rsidRPr="0054515B">
        <w:t>1</w:t>
      </w:r>
      <w:r w:rsidRPr="0054515B">
        <w:rPr>
          <w:rFonts w:hint="eastAsia"/>
        </w:rPr>
        <w:t>票、</w:t>
      </w:r>
      <w:r w:rsidR="004E2C19">
        <w:rPr>
          <w:rFonts w:hint="eastAsia"/>
        </w:rPr>
        <w:t>黃○○</w:t>
      </w:r>
      <w:r w:rsidRPr="0054515B">
        <w:rPr>
          <w:rFonts w:hint="eastAsia"/>
        </w:rPr>
        <w:t>董事2票、廢票2票，</w:t>
      </w:r>
      <w:proofErr w:type="gramStart"/>
      <w:r w:rsidRPr="0054515B">
        <w:rPr>
          <w:rFonts w:hint="eastAsia"/>
        </w:rPr>
        <w:t>詢</w:t>
      </w:r>
      <w:proofErr w:type="gramEnd"/>
      <w:r w:rsidRPr="0054515B">
        <w:rPr>
          <w:rFonts w:hint="eastAsia"/>
        </w:rPr>
        <w:t>據</w:t>
      </w:r>
      <w:r w:rsidRPr="0054515B">
        <w:rPr>
          <w:rFonts w:hAnsi="標楷體" w:hint="eastAsia"/>
          <w:szCs w:val="48"/>
        </w:rPr>
        <w:t>退輔會李前副主委文忠說明：「</w:t>
      </w:r>
      <w:r w:rsidRPr="0054515B">
        <w:rPr>
          <w:rFonts w:hint="eastAsia"/>
        </w:rPr>
        <w:t>補選一票，(民股)講好的多數代表(是</w:t>
      </w:r>
      <w:proofErr w:type="gramStart"/>
      <w:r w:rsidR="0056305C">
        <w:rPr>
          <w:rFonts w:hint="eastAsia"/>
        </w:rPr>
        <w:t>邱</w:t>
      </w:r>
      <w:proofErr w:type="gramEnd"/>
      <w:r w:rsidR="0056305C">
        <w:rPr>
          <w:rFonts w:hint="eastAsia"/>
        </w:rPr>
        <w:t>○○</w:t>
      </w:r>
      <w:r w:rsidRPr="0054515B">
        <w:rPr>
          <w:rFonts w:hint="eastAsia"/>
        </w:rPr>
        <w:t>)，本會全部都投他。」然而當時</w:t>
      </w:r>
      <w:proofErr w:type="gramStart"/>
      <w:r w:rsidR="0056305C">
        <w:rPr>
          <w:rFonts w:hint="eastAsia"/>
        </w:rPr>
        <w:t>邱</w:t>
      </w:r>
      <w:proofErr w:type="gramEnd"/>
      <w:r w:rsidR="0056305C">
        <w:rPr>
          <w:rFonts w:hint="eastAsia"/>
        </w:rPr>
        <w:t>○○</w:t>
      </w:r>
      <w:r w:rsidRPr="0054515B">
        <w:rPr>
          <w:rFonts w:hint="eastAsia"/>
        </w:rPr>
        <w:t>已遭起訴，再任常務董事亦有干涉公司內部調查</w:t>
      </w:r>
      <w:proofErr w:type="gramStart"/>
      <w:r w:rsidR="0056305C">
        <w:rPr>
          <w:rFonts w:hint="eastAsia"/>
        </w:rPr>
        <w:t>邱</w:t>
      </w:r>
      <w:proofErr w:type="gramEnd"/>
      <w:r w:rsidR="0056305C">
        <w:rPr>
          <w:rFonts w:hint="eastAsia"/>
        </w:rPr>
        <w:t>○○</w:t>
      </w:r>
      <w:r w:rsidRPr="0054515B">
        <w:rPr>
          <w:rFonts w:hint="eastAsia"/>
        </w:rPr>
        <w:t>相關弊案之嫌，該會會</w:t>
      </w:r>
      <w:proofErr w:type="gramStart"/>
      <w:r w:rsidRPr="0054515B">
        <w:rPr>
          <w:rFonts w:hint="eastAsia"/>
        </w:rPr>
        <w:t>薦</w:t>
      </w:r>
      <w:proofErr w:type="gramEnd"/>
      <w:r w:rsidRPr="0054515B">
        <w:rPr>
          <w:rFonts w:hint="eastAsia"/>
        </w:rPr>
        <w:t>董事仍皆投票予</w:t>
      </w:r>
      <w:proofErr w:type="gramStart"/>
      <w:r w:rsidR="0056305C">
        <w:rPr>
          <w:rFonts w:hint="eastAsia"/>
        </w:rPr>
        <w:t>邱</w:t>
      </w:r>
      <w:proofErr w:type="gramEnd"/>
      <w:r w:rsidR="0056305C">
        <w:rPr>
          <w:rFonts w:hint="eastAsia"/>
        </w:rPr>
        <w:t>○○</w:t>
      </w:r>
      <w:r w:rsidRPr="0054515B">
        <w:rPr>
          <w:rFonts w:hint="eastAsia"/>
        </w:rPr>
        <w:t>。</w:t>
      </w:r>
    </w:p>
    <w:p w:rsidR="00FA2040" w:rsidRPr="0054515B" w:rsidRDefault="00FA2040" w:rsidP="001360AA">
      <w:pPr>
        <w:pStyle w:val="3"/>
        <w:adjustRightInd w:val="0"/>
      </w:pPr>
      <w:proofErr w:type="gramStart"/>
      <w:r w:rsidRPr="0054515B">
        <w:rPr>
          <w:rFonts w:hint="eastAsia"/>
        </w:rPr>
        <w:t>再查</w:t>
      </w:r>
      <w:r w:rsidRPr="0054515B">
        <w:t>欣桃</w:t>
      </w:r>
      <w:proofErr w:type="gramEnd"/>
      <w:r w:rsidRPr="0054515B">
        <w:t>公司112年6月21日第18屆第1次董事會選舉常務董事</w:t>
      </w:r>
      <w:r w:rsidRPr="0054515B">
        <w:rPr>
          <w:rFonts w:hint="eastAsia"/>
        </w:rPr>
        <w:t>，</w:t>
      </w:r>
      <w:r w:rsidRPr="0054515B">
        <w:t>應到全體新任董事15人、監察人3人，除</w:t>
      </w:r>
      <w:r w:rsidR="0056305C">
        <w:t>朱</w:t>
      </w:r>
      <w:r w:rsidR="0056305C" w:rsidRPr="0056305C">
        <w:rPr>
          <w:rFonts w:hint="eastAsia"/>
        </w:rPr>
        <w:t>○○</w:t>
      </w:r>
      <w:r w:rsidRPr="0054515B">
        <w:t>董事無法出席(委託</w:t>
      </w:r>
      <w:r w:rsidR="0056305C">
        <w:t>簡</w:t>
      </w:r>
      <w:r w:rsidR="0056305C" w:rsidRPr="0056305C">
        <w:rPr>
          <w:rFonts w:hint="eastAsia"/>
        </w:rPr>
        <w:t>○○</w:t>
      </w:r>
      <w:r w:rsidRPr="0054515B">
        <w:t>董事代為行使職權)、</w:t>
      </w:r>
      <w:r w:rsidR="0056305C">
        <w:t>邱</w:t>
      </w:r>
      <w:r w:rsidR="0056305C" w:rsidRPr="0056305C">
        <w:rPr>
          <w:rFonts w:hint="eastAsia"/>
        </w:rPr>
        <w:t>○○</w:t>
      </w:r>
      <w:r w:rsidRPr="0054515B">
        <w:t>董事無法出席(委託賴</w:t>
      </w:r>
      <w:r w:rsidR="0056305C" w:rsidRPr="0056305C">
        <w:rPr>
          <w:rFonts w:hint="eastAsia"/>
        </w:rPr>
        <w:t>○○</w:t>
      </w:r>
      <w:r w:rsidRPr="0054515B">
        <w:t>董事代為行使職權)、李</w:t>
      </w:r>
      <w:r w:rsidR="0056305C" w:rsidRPr="0056305C">
        <w:rPr>
          <w:rFonts w:hint="eastAsia"/>
        </w:rPr>
        <w:t>○○</w:t>
      </w:r>
      <w:r w:rsidRPr="0054515B">
        <w:t>董事無法出席(委託簡</w:t>
      </w:r>
      <w:r w:rsidR="0056305C" w:rsidRPr="0056305C">
        <w:rPr>
          <w:rFonts w:hint="eastAsia"/>
        </w:rPr>
        <w:t>○○</w:t>
      </w:r>
      <w:r w:rsidRPr="0054515B">
        <w:t>董事代為行使職權)、</w:t>
      </w:r>
      <w:r w:rsidR="0056305C">
        <w:t>黃</w:t>
      </w:r>
      <w:r w:rsidR="0056305C" w:rsidRPr="0056305C">
        <w:rPr>
          <w:rFonts w:hint="eastAsia"/>
        </w:rPr>
        <w:t>○○</w:t>
      </w:r>
      <w:r w:rsidRPr="0054515B">
        <w:t>董事因故無法出席</w:t>
      </w:r>
      <w:r w:rsidRPr="0054515B">
        <w:rPr>
          <w:rFonts w:hint="eastAsia"/>
        </w:rPr>
        <w:t>(當天上午8</w:t>
      </w:r>
      <w:r w:rsidRPr="0054515B">
        <w:t>:15</w:t>
      </w:r>
      <w:r w:rsidRPr="0054515B">
        <w:rPr>
          <w:rFonts w:hint="eastAsia"/>
        </w:rPr>
        <w:t>臨時通知、不用找人代理、放棄選舉權)</w:t>
      </w:r>
      <w:r w:rsidRPr="0054515B">
        <w:t>，實到董事11人(</w:t>
      </w:r>
      <w:r w:rsidRPr="0054515B">
        <w:rPr>
          <w:rFonts w:hint="eastAsia"/>
        </w:rPr>
        <w:t>出席人數超過三分之二，</w:t>
      </w:r>
      <w:r w:rsidRPr="0054515B">
        <w:t>行使職權數14票)、監察人3人。選舉結果：</w:t>
      </w:r>
      <w:r w:rsidR="0056305C">
        <w:t>周</w:t>
      </w:r>
      <w:r w:rsidR="00B21670" w:rsidRPr="00B21670">
        <w:rPr>
          <w:rFonts w:hint="eastAsia"/>
        </w:rPr>
        <w:t>○○</w:t>
      </w:r>
      <w:r w:rsidRPr="0054515B">
        <w:t>14票、</w:t>
      </w:r>
      <w:r w:rsidR="00B21670">
        <w:t>陳</w:t>
      </w:r>
      <w:r w:rsidR="00B21670" w:rsidRPr="00B21670">
        <w:rPr>
          <w:rFonts w:hint="eastAsia"/>
        </w:rPr>
        <w:t>○○</w:t>
      </w:r>
      <w:r w:rsidRPr="0054515B">
        <w:t>14票、</w:t>
      </w:r>
      <w:r w:rsidR="00B21670">
        <w:t>簡</w:t>
      </w:r>
      <w:r w:rsidR="00B21670" w:rsidRPr="00B21670">
        <w:rPr>
          <w:rFonts w:hint="eastAsia"/>
        </w:rPr>
        <w:t>○○</w:t>
      </w:r>
      <w:r w:rsidRPr="0054515B">
        <w:t>14票、</w:t>
      </w:r>
      <w:r w:rsidR="0056305C">
        <w:t>簡</w:t>
      </w:r>
      <w:r w:rsidR="00B21670" w:rsidRPr="00B21670">
        <w:rPr>
          <w:rFonts w:hint="eastAsia"/>
        </w:rPr>
        <w:t>○○</w:t>
      </w:r>
      <w:r w:rsidRPr="0054515B">
        <w:t>14票、</w:t>
      </w:r>
      <w:proofErr w:type="gramStart"/>
      <w:r w:rsidR="0056305C">
        <w:t>邱</w:t>
      </w:r>
      <w:proofErr w:type="gramEnd"/>
      <w:r w:rsidR="00B21670" w:rsidRPr="00B21670">
        <w:rPr>
          <w:rFonts w:hint="eastAsia"/>
        </w:rPr>
        <w:t>○○</w:t>
      </w:r>
      <w:r w:rsidRPr="0054515B">
        <w:t>14票。常務董事當選人：</w:t>
      </w:r>
      <w:r w:rsidR="0056305C">
        <w:t>周</w:t>
      </w:r>
      <w:r w:rsidR="00B21670" w:rsidRPr="00B21670">
        <w:rPr>
          <w:rFonts w:hint="eastAsia"/>
        </w:rPr>
        <w:t>○○</w:t>
      </w:r>
      <w:r w:rsidRPr="0054515B">
        <w:t>、</w:t>
      </w:r>
      <w:r w:rsidR="00B21670">
        <w:t>陳</w:t>
      </w:r>
      <w:r w:rsidR="00B21670" w:rsidRPr="00B21670">
        <w:rPr>
          <w:rFonts w:hint="eastAsia"/>
        </w:rPr>
        <w:t>○○</w:t>
      </w:r>
      <w:r w:rsidRPr="0054515B">
        <w:t>、</w:t>
      </w:r>
      <w:r w:rsidR="00B21670">
        <w:t>簡</w:t>
      </w:r>
      <w:r w:rsidR="00B21670" w:rsidRPr="00B21670">
        <w:rPr>
          <w:rFonts w:hint="eastAsia"/>
        </w:rPr>
        <w:t>○○</w:t>
      </w:r>
      <w:r w:rsidRPr="0054515B">
        <w:t>、</w:t>
      </w:r>
      <w:proofErr w:type="gramStart"/>
      <w:r w:rsidR="0056305C">
        <w:t>邱</w:t>
      </w:r>
      <w:proofErr w:type="gramEnd"/>
      <w:r w:rsidR="00B21670" w:rsidRPr="00B21670">
        <w:rPr>
          <w:rFonts w:hint="eastAsia"/>
        </w:rPr>
        <w:t>○○</w:t>
      </w:r>
      <w:r w:rsidRPr="0054515B">
        <w:t>、</w:t>
      </w:r>
      <w:r w:rsidR="0056305C">
        <w:t>簡</w:t>
      </w:r>
      <w:r w:rsidR="00B21670" w:rsidRPr="00B21670">
        <w:rPr>
          <w:rFonts w:hint="eastAsia"/>
        </w:rPr>
        <w:t>○○</w:t>
      </w:r>
      <w:r w:rsidRPr="0054515B">
        <w:t>等5人。</w:t>
      </w:r>
      <w:proofErr w:type="gramStart"/>
      <w:r w:rsidRPr="0054515B">
        <w:rPr>
          <w:rFonts w:hint="eastAsia"/>
        </w:rPr>
        <w:t>詢</w:t>
      </w:r>
      <w:proofErr w:type="gramEnd"/>
      <w:r w:rsidRPr="0054515B">
        <w:rPr>
          <w:rFonts w:hint="eastAsia"/>
        </w:rPr>
        <w:t>據</w:t>
      </w:r>
      <w:r w:rsidRPr="0054515B">
        <w:rPr>
          <w:rFonts w:hAnsi="標楷體" w:hint="eastAsia"/>
          <w:szCs w:val="48"/>
        </w:rPr>
        <w:t>退輔會李前副主委文忠說明：「</w:t>
      </w:r>
      <w:r w:rsidRPr="0054515B">
        <w:rPr>
          <w:rFonts w:hint="eastAsia"/>
        </w:rPr>
        <w:t>我到任後堅持退輔會不介入，民股談好的，就百分之百支持。民股多數講好誰當總經理，我們就會支持。常董是每</w:t>
      </w:r>
      <w:proofErr w:type="gramStart"/>
      <w:r w:rsidRPr="0054515B">
        <w:rPr>
          <w:rFonts w:hint="eastAsia"/>
        </w:rPr>
        <w:t>個</w:t>
      </w:r>
      <w:proofErr w:type="gramEnd"/>
      <w:r w:rsidRPr="0054515B">
        <w:rPr>
          <w:rFonts w:hint="eastAsia"/>
        </w:rPr>
        <w:t>董事有5票，民股講好，就是全部都照投。</w:t>
      </w:r>
      <w:proofErr w:type="gramStart"/>
      <w:r w:rsidR="0056305C">
        <w:rPr>
          <w:rFonts w:hint="eastAsia"/>
        </w:rPr>
        <w:t>邱</w:t>
      </w:r>
      <w:proofErr w:type="gramEnd"/>
      <w:r w:rsidR="0056305C">
        <w:rPr>
          <w:rFonts w:hint="eastAsia"/>
        </w:rPr>
        <w:t>○○</w:t>
      </w:r>
      <w:r w:rsidRPr="0054515B">
        <w:rPr>
          <w:rFonts w:hint="eastAsia"/>
        </w:rPr>
        <w:t>判決未確定。如果判刑確定，我們就不會支持。全台灣都這樣，不是</w:t>
      </w:r>
      <w:proofErr w:type="gramStart"/>
      <w:r w:rsidRPr="0054515B">
        <w:rPr>
          <w:rFonts w:hint="eastAsia"/>
        </w:rPr>
        <w:t>只有欣</w:t>
      </w:r>
      <w:proofErr w:type="gramEnd"/>
      <w:r w:rsidRPr="0054515B">
        <w:rPr>
          <w:rFonts w:hint="eastAsia"/>
        </w:rPr>
        <w:t>桃公司這樣。…</w:t>
      </w:r>
      <w:proofErr w:type="gramStart"/>
      <w:r w:rsidRPr="0054515B">
        <w:rPr>
          <w:rFonts w:hint="eastAsia"/>
        </w:rPr>
        <w:t>…</w:t>
      </w:r>
      <w:proofErr w:type="gramEnd"/>
      <w:r w:rsidRPr="0054515B">
        <w:rPr>
          <w:rFonts w:hint="eastAsia"/>
        </w:rPr>
        <w:t>我們要全額連記的話就要嚴格律定，只能投自己票。常董一定有兩席。回去我會研究。我們不能去控制公司，希望制度一致，不然也有人講話。公司一定以和諧最主要，不和諧就不會好，</w:t>
      </w:r>
      <w:proofErr w:type="gramStart"/>
      <w:r w:rsidRPr="0054515B">
        <w:rPr>
          <w:rFonts w:hint="eastAsia"/>
        </w:rPr>
        <w:t>內</w:t>
      </w:r>
      <w:r w:rsidRPr="0054515B">
        <w:rPr>
          <w:rFonts w:hint="eastAsia"/>
        </w:rPr>
        <w:lastRenderedPageBreak/>
        <w:t>部鬥</w:t>
      </w:r>
      <w:proofErr w:type="gramEnd"/>
      <w:r w:rsidRPr="0054515B">
        <w:rPr>
          <w:rFonts w:hint="eastAsia"/>
        </w:rPr>
        <w:t>的都會走下坡。…</w:t>
      </w:r>
      <w:proofErr w:type="gramStart"/>
      <w:r w:rsidRPr="0054515B">
        <w:rPr>
          <w:rFonts w:hint="eastAsia"/>
        </w:rPr>
        <w:t>…</w:t>
      </w:r>
      <w:proofErr w:type="gramEnd"/>
      <w:r w:rsidRPr="0054515B">
        <w:rPr>
          <w:rFonts w:hint="eastAsia"/>
        </w:rPr>
        <w:t>我們是講好的，有遊戲規則，他們協調跟本會不相干。」縱然</w:t>
      </w:r>
      <w:proofErr w:type="gramStart"/>
      <w:r w:rsidR="0056305C">
        <w:rPr>
          <w:rFonts w:hint="eastAsia"/>
        </w:rPr>
        <w:t>邱</w:t>
      </w:r>
      <w:proofErr w:type="gramEnd"/>
      <w:r w:rsidR="0056305C">
        <w:rPr>
          <w:rFonts w:hint="eastAsia"/>
        </w:rPr>
        <w:t>○○</w:t>
      </w:r>
      <w:r w:rsidRPr="0054515B">
        <w:rPr>
          <w:rFonts w:hint="eastAsia"/>
        </w:rPr>
        <w:t>之涉訟案件，現於高等法院二審審理中，判決尚未確定，在</w:t>
      </w:r>
      <w:r w:rsidR="0056305C">
        <w:rPr>
          <w:rFonts w:hint="eastAsia"/>
        </w:rPr>
        <w:t>邱○○</w:t>
      </w:r>
      <w:r w:rsidRPr="0054515B">
        <w:rPr>
          <w:rFonts w:hint="eastAsia"/>
        </w:rPr>
        <w:t>家族未更換法人代表情況下，退輔會基於維護公股權益亦不應全盤接受。足見該會未能主動積極與民股協調更換人選，避免外界質疑該會偏袒</w:t>
      </w:r>
      <w:proofErr w:type="gramStart"/>
      <w:r w:rsidR="0056305C">
        <w:rPr>
          <w:rFonts w:hint="eastAsia"/>
        </w:rPr>
        <w:t>邱</w:t>
      </w:r>
      <w:proofErr w:type="gramEnd"/>
      <w:r w:rsidR="0056305C">
        <w:rPr>
          <w:rFonts w:hint="eastAsia"/>
        </w:rPr>
        <w:t>○○</w:t>
      </w:r>
      <w:r w:rsidRPr="0054515B">
        <w:rPr>
          <w:rFonts w:hint="eastAsia"/>
        </w:rPr>
        <w:t>家族派系，已嚴重斲傷政府聲譽及權益，實有未當。</w:t>
      </w:r>
    </w:p>
    <w:p w:rsidR="00FA2040" w:rsidRPr="0054515B" w:rsidRDefault="00FA2040" w:rsidP="001360AA">
      <w:pPr>
        <w:pStyle w:val="20"/>
        <w:adjustRightInd w:val="0"/>
        <w:rPr>
          <w:b/>
        </w:rPr>
      </w:pPr>
      <w:r w:rsidRPr="0054515B">
        <w:rPr>
          <w:rFonts w:hint="eastAsia"/>
          <w:b/>
        </w:rPr>
        <w:t>欣桃公司前董事長</w:t>
      </w:r>
      <w:r w:rsidR="006A53B2">
        <w:rPr>
          <w:rFonts w:hint="eastAsia"/>
          <w:b/>
        </w:rPr>
        <w:t>孫○○</w:t>
      </w:r>
      <w:r w:rsidRPr="0054515B">
        <w:rPr>
          <w:rFonts w:hint="eastAsia"/>
          <w:b/>
        </w:rPr>
        <w:t>於1</w:t>
      </w:r>
      <w:r w:rsidRPr="0054515B">
        <w:rPr>
          <w:b/>
        </w:rPr>
        <w:t>03</w:t>
      </w:r>
      <w:r w:rsidRPr="0054515B">
        <w:rPr>
          <w:rFonts w:hint="eastAsia"/>
          <w:b/>
        </w:rPr>
        <w:t>至1</w:t>
      </w:r>
      <w:r w:rsidRPr="0054515B">
        <w:rPr>
          <w:b/>
        </w:rPr>
        <w:t>06</w:t>
      </w:r>
      <w:r w:rsidRPr="0054515B">
        <w:rPr>
          <w:rFonts w:hint="eastAsia"/>
          <w:b/>
        </w:rPr>
        <w:t>年任職期間違法支</w:t>
      </w:r>
      <w:proofErr w:type="gramStart"/>
      <w:r w:rsidRPr="0054515B">
        <w:rPr>
          <w:rFonts w:hint="eastAsia"/>
          <w:b/>
        </w:rPr>
        <w:t>領獎酬計7</w:t>
      </w:r>
      <w:r w:rsidRPr="0054515B">
        <w:rPr>
          <w:b/>
        </w:rPr>
        <w:t>36萬</w:t>
      </w:r>
      <w:proofErr w:type="gramEnd"/>
      <w:r w:rsidRPr="0054515B">
        <w:rPr>
          <w:rFonts w:hint="eastAsia"/>
          <w:b/>
        </w:rPr>
        <w:t>5</w:t>
      </w:r>
      <w:r w:rsidRPr="0054515B">
        <w:rPr>
          <w:b/>
        </w:rPr>
        <w:t>,000元</w:t>
      </w:r>
      <w:r w:rsidRPr="0054515B">
        <w:rPr>
          <w:rFonts w:hint="eastAsia"/>
          <w:b/>
        </w:rPr>
        <w:t>，又該公司財務、會計憑證及</w:t>
      </w:r>
      <w:proofErr w:type="gramStart"/>
      <w:r w:rsidRPr="0054515B">
        <w:rPr>
          <w:rFonts w:hint="eastAsia"/>
          <w:b/>
        </w:rPr>
        <w:t>帳</w:t>
      </w:r>
      <w:proofErr w:type="gramEnd"/>
      <w:r w:rsidRPr="0054515B">
        <w:rPr>
          <w:rFonts w:hint="eastAsia"/>
          <w:b/>
        </w:rPr>
        <w:t>冊遺失等情，退輔會及</w:t>
      </w:r>
      <w:proofErr w:type="gramStart"/>
      <w:r w:rsidRPr="0054515B">
        <w:rPr>
          <w:rFonts w:hint="eastAsia"/>
          <w:b/>
        </w:rPr>
        <w:t>會薦</w:t>
      </w:r>
      <w:proofErr w:type="gramEnd"/>
      <w:r w:rsidRPr="0054515B">
        <w:rPr>
          <w:rFonts w:hint="eastAsia"/>
          <w:b/>
        </w:rPr>
        <w:t>董、監事皆未能主動查覺，顯見該</w:t>
      </w:r>
      <w:proofErr w:type="gramStart"/>
      <w:r w:rsidRPr="0054515B">
        <w:rPr>
          <w:rFonts w:hint="eastAsia"/>
          <w:b/>
        </w:rPr>
        <w:t>會徒訂</w:t>
      </w:r>
      <w:proofErr w:type="gramEnd"/>
      <w:r w:rsidRPr="0054515B">
        <w:rPr>
          <w:rFonts w:hint="eastAsia"/>
          <w:b/>
        </w:rPr>
        <w:t>有相關考評範圍與項目之實施要點，卻毫無內部稽核機制，亦未能落實查核，形同具文，復一再以會計師歷年出具無保留意見之查核報告卸責，確有怠失：</w:t>
      </w:r>
    </w:p>
    <w:p w:rsidR="00FA2040" w:rsidRPr="0054515B" w:rsidRDefault="00FA2040" w:rsidP="001360AA">
      <w:pPr>
        <w:pStyle w:val="3"/>
        <w:adjustRightInd w:val="0"/>
      </w:pPr>
      <w:r w:rsidRPr="0054515B">
        <w:rPr>
          <w:rFonts w:hint="eastAsia"/>
        </w:rPr>
        <w:t>依國軍退除役官兵輔導委員會投資事業機構績效考評實施要點(下稱退輔會投資績效考評要點)第三點「</w:t>
      </w:r>
      <w:proofErr w:type="gramStart"/>
      <w:r w:rsidRPr="0054515B">
        <w:rPr>
          <w:rFonts w:hint="eastAsia"/>
        </w:rPr>
        <w:t>會薦董事長</w:t>
      </w:r>
      <w:proofErr w:type="gramEnd"/>
      <w:r w:rsidRPr="0054515B">
        <w:rPr>
          <w:rFonts w:hint="eastAsia"/>
        </w:rPr>
        <w:t>、副董事長、總經理及副總經理考評範圍與項目」於105年12月22日增訂：「…</w:t>
      </w:r>
      <w:proofErr w:type="gramStart"/>
      <w:r w:rsidRPr="0054515B">
        <w:rPr>
          <w:rFonts w:hint="eastAsia"/>
        </w:rPr>
        <w:t>…</w:t>
      </w:r>
      <w:proofErr w:type="gramEnd"/>
      <w:r w:rsidRPr="0054515B">
        <w:rPr>
          <w:rFonts w:hint="eastAsia"/>
        </w:rPr>
        <w:t>（五）經營管理事項：…</w:t>
      </w:r>
      <w:proofErr w:type="gramStart"/>
      <w:r w:rsidRPr="0054515B">
        <w:rPr>
          <w:rFonts w:hint="eastAsia"/>
        </w:rPr>
        <w:t>…</w:t>
      </w:r>
      <w:proofErr w:type="gramEnd"/>
      <w:r w:rsidRPr="0054515B">
        <w:rPr>
          <w:rFonts w:hint="eastAsia"/>
        </w:rPr>
        <w:t>2、股權管理事項：…</w:t>
      </w:r>
      <w:proofErr w:type="gramStart"/>
      <w:r w:rsidRPr="0054515B">
        <w:rPr>
          <w:rFonts w:hint="eastAsia"/>
        </w:rPr>
        <w:t>…</w:t>
      </w:r>
      <w:proofErr w:type="gramEnd"/>
      <w:r w:rsidRPr="0054515B">
        <w:rPr>
          <w:rFonts w:hint="eastAsia"/>
        </w:rPr>
        <w:t>(5)董監酬勞、員工酬勞或薪資溢領部分，依規定適時繳回安置基金。（六）情節重大事項：1、未維護本會權益情節重大，嚴重影響本會聲譽、公司經營有重大違失。2、違反本會自律守則，行為不當者。…</w:t>
      </w:r>
      <w:proofErr w:type="gramStart"/>
      <w:r w:rsidRPr="0054515B">
        <w:rPr>
          <w:rFonts w:hint="eastAsia"/>
        </w:rPr>
        <w:t>…</w:t>
      </w:r>
      <w:proofErr w:type="gramEnd"/>
      <w:r w:rsidRPr="0054515B">
        <w:rPr>
          <w:rFonts w:hint="eastAsia"/>
        </w:rPr>
        <w:t>」等規定，爰退輔會應</w:t>
      </w:r>
      <w:proofErr w:type="gramStart"/>
      <w:r w:rsidRPr="0054515B">
        <w:rPr>
          <w:rFonts w:hint="eastAsia"/>
        </w:rPr>
        <w:t>考評會薦董事</w:t>
      </w:r>
      <w:proofErr w:type="gramEnd"/>
      <w:r w:rsidRPr="0054515B">
        <w:rPr>
          <w:rFonts w:hint="eastAsia"/>
        </w:rPr>
        <w:t>長、副董事長、總經理及副總經理有無薪資溢領部分是否依規定適時繳回安置基金，有無重大違失，及違反該會自律守則，行為不當之情形。</w:t>
      </w:r>
    </w:p>
    <w:p w:rsidR="00FA2040" w:rsidRPr="0054515B" w:rsidRDefault="00FA2040" w:rsidP="001360AA">
      <w:pPr>
        <w:pStyle w:val="3"/>
        <w:adjustRightInd w:val="0"/>
        <w:rPr>
          <w:rFonts w:hAnsi="標楷體"/>
        </w:rPr>
      </w:pPr>
      <w:r w:rsidRPr="0054515B">
        <w:rPr>
          <w:rFonts w:hint="eastAsia"/>
        </w:rPr>
        <w:t>據</w:t>
      </w:r>
      <w:r w:rsidRPr="0054515B">
        <w:t>桃園地院</w:t>
      </w:r>
      <w:proofErr w:type="gramStart"/>
      <w:r w:rsidRPr="0054515B">
        <w:t>108</w:t>
      </w:r>
      <w:proofErr w:type="gramEnd"/>
      <w:r w:rsidRPr="0054515B">
        <w:t>年度</w:t>
      </w:r>
      <w:proofErr w:type="gramStart"/>
      <w:r w:rsidRPr="0054515B">
        <w:t>金訴</w:t>
      </w:r>
      <w:proofErr w:type="gramEnd"/>
      <w:r w:rsidRPr="0054515B">
        <w:t>字第141號刑事判決</w:t>
      </w:r>
      <w:r w:rsidRPr="0054515B">
        <w:rPr>
          <w:rFonts w:hint="eastAsia"/>
        </w:rPr>
        <w:t>(</w:t>
      </w:r>
      <w:r w:rsidRPr="0054515B">
        <w:t>112</w:t>
      </w:r>
      <w:r w:rsidRPr="0054515B">
        <w:rPr>
          <w:rFonts w:hint="eastAsia"/>
        </w:rPr>
        <w:t>年3月2</w:t>
      </w:r>
      <w:r w:rsidRPr="0054515B">
        <w:t>9</w:t>
      </w:r>
      <w:r w:rsidRPr="0054515B">
        <w:rPr>
          <w:rFonts w:hint="eastAsia"/>
        </w:rPr>
        <w:t>日)略以，</w:t>
      </w:r>
      <w:r w:rsidRPr="0054515B">
        <w:rPr>
          <w:rFonts w:hAnsi="標楷體" w:cs="新細明體" w:hint="eastAsia"/>
          <w:kern w:val="0"/>
          <w:szCs w:val="32"/>
        </w:rPr>
        <w:t>董事之報酬，未經章程</w:t>
      </w:r>
      <w:proofErr w:type="gramStart"/>
      <w:r w:rsidRPr="0054515B">
        <w:rPr>
          <w:rFonts w:hAnsi="標楷體" w:cs="新細明體" w:hint="eastAsia"/>
          <w:kern w:val="0"/>
          <w:szCs w:val="32"/>
        </w:rPr>
        <w:t>訂明</w:t>
      </w:r>
      <w:proofErr w:type="gramEnd"/>
      <w:r w:rsidRPr="0054515B">
        <w:rPr>
          <w:rFonts w:hAnsi="標楷體" w:cs="新細明體" w:hint="eastAsia"/>
          <w:kern w:val="0"/>
          <w:szCs w:val="32"/>
        </w:rPr>
        <w:t>者，應</w:t>
      </w:r>
      <w:r w:rsidRPr="0054515B">
        <w:rPr>
          <w:rFonts w:hAnsi="標楷體" w:cs="新細明體" w:hint="eastAsia"/>
          <w:kern w:val="0"/>
          <w:szCs w:val="32"/>
        </w:rPr>
        <w:lastRenderedPageBreak/>
        <w:t>由股東會議定，不得事後追認，公司法第</w:t>
      </w:r>
      <w:r w:rsidRPr="0054515B">
        <w:rPr>
          <w:rFonts w:hAnsi="標楷體" w:cs="新細明體"/>
          <w:kern w:val="0"/>
          <w:szCs w:val="32"/>
        </w:rPr>
        <w:t>196條第1項定有明文，此規定旨在避免董事利用其為公司經營者之地位與權利，恣意索取高額報酬，而公司經營實務上，董事之所得雖有「酬勞」、「報酬」之分，屬「董事酬勞」者，即係盈餘分派中紅利，基於公司資本充實原則，依公司法第232條第1項規定，非彌補虧損及依公司法規定提出法定盈餘</w:t>
      </w:r>
      <w:proofErr w:type="gramStart"/>
      <w:r w:rsidRPr="0054515B">
        <w:rPr>
          <w:rFonts w:hAnsi="標楷體" w:cs="新細明體"/>
          <w:kern w:val="0"/>
          <w:szCs w:val="32"/>
        </w:rPr>
        <w:t>公積</w:t>
      </w:r>
      <w:proofErr w:type="gramEnd"/>
      <w:r w:rsidRPr="0054515B">
        <w:rPr>
          <w:rFonts w:hAnsi="標楷體" w:cs="新細明體"/>
          <w:kern w:val="0"/>
          <w:szCs w:val="32"/>
        </w:rPr>
        <w:t>後，不得分派股息及紅利，在在彰顯公司法關於股份有限公司之規範，非僅保護公司整體財產利益及股東權益，對外亦有保護債權人、公司雇用之勞工及維護金融秩序、公共利益之目的。承此，被告</w:t>
      </w:r>
      <w:r w:rsidR="006A53B2">
        <w:rPr>
          <w:rFonts w:hAnsi="標楷體" w:cs="新細明體"/>
          <w:kern w:val="0"/>
          <w:szCs w:val="32"/>
        </w:rPr>
        <w:t>孫○○</w:t>
      </w:r>
      <w:r w:rsidRPr="0054515B">
        <w:rPr>
          <w:rFonts w:hAnsi="標楷體" w:cs="新細明體"/>
          <w:kern w:val="0"/>
          <w:szCs w:val="32"/>
        </w:rPr>
        <w:t>既屬董事之身分，其</w:t>
      </w:r>
      <w:proofErr w:type="gramStart"/>
      <w:r w:rsidRPr="0054515B">
        <w:rPr>
          <w:rFonts w:hAnsi="標楷體" w:cs="新細明體"/>
          <w:kern w:val="0"/>
          <w:szCs w:val="32"/>
        </w:rPr>
        <w:t>未依欣桃</w:t>
      </w:r>
      <w:proofErr w:type="gramEnd"/>
      <w:r w:rsidRPr="0054515B">
        <w:rPr>
          <w:rFonts w:hAnsi="標楷體" w:cs="新細明體"/>
          <w:kern w:val="0"/>
          <w:szCs w:val="32"/>
        </w:rPr>
        <w:t>公司章程規範，復未經股東會決議及相關法定程序，即違法領取本案款項，無異變相增加董事酬勞，顯然違背忠實義務及善良管理人注意義務，自屬違背職務之行為。</w:t>
      </w:r>
      <w:r w:rsidRPr="0054515B">
        <w:rPr>
          <w:rFonts w:hAnsi="標楷體" w:cs="新細明體" w:hint="eastAsia"/>
          <w:kern w:val="0"/>
          <w:szCs w:val="32"/>
        </w:rPr>
        <w:t>…</w:t>
      </w:r>
      <w:proofErr w:type="gramStart"/>
      <w:r w:rsidRPr="0054515B">
        <w:rPr>
          <w:rFonts w:hAnsi="標楷體" w:cs="新細明體" w:hint="eastAsia"/>
          <w:kern w:val="0"/>
          <w:szCs w:val="32"/>
        </w:rPr>
        <w:t>…</w:t>
      </w:r>
      <w:proofErr w:type="gramEnd"/>
      <w:r w:rsidR="006A53B2">
        <w:rPr>
          <w:rFonts w:hAnsi="標楷體"/>
        </w:rPr>
        <w:t>孫○○</w:t>
      </w:r>
      <w:proofErr w:type="gramStart"/>
      <w:r w:rsidRPr="0054515B">
        <w:rPr>
          <w:rFonts w:hAnsi="標楷體"/>
        </w:rPr>
        <w:t>共同犯</w:t>
      </w:r>
      <w:r w:rsidR="009D427D" w:rsidRPr="0054515B">
        <w:rPr>
          <w:rFonts w:hAnsi="標楷體"/>
        </w:rPr>
        <w:t>證</w:t>
      </w:r>
      <w:proofErr w:type="gramEnd"/>
      <w:r w:rsidR="009D427D" w:rsidRPr="0054515B">
        <w:rPr>
          <w:rFonts w:hAnsi="標楷體"/>
        </w:rPr>
        <w:t>交法</w:t>
      </w:r>
      <w:r w:rsidRPr="0054515B">
        <w:rPr>
          <w:rFonts w:hAnsi="標楷體"/>
        </w:rPr>
        <w:t>第171條第1項第3款之背信罪，處有期徒刑</w:t>
      </w:r>
      <w:r w:rsidRPr="0054515B">
        <w:rPr>
          <w:rFonts w:hAnsi="標楷體" w:hint="eastAsia"/>
        </w:rPr>
        <w:t>4</w:t>
      </w:r>
      <w:r w:rsidRPr="0054515B">
        <w:rPr>
          <w:rFonts w:hAnsi="標楷體"/>
        </w:rPr>
        <w:t>年，未扣案之犯罪所得</w:t>
      </w:r>
      <w:r w:rsidRPr="0054515B">
        <w:rPr>
          <w:rFonts w:hAnsi="標楷體" w:hint="eastAsia"/>
        </w:rPr>
        <w:t>7</w:t>
      </w:r>
      <w:r w:rsidRPr="0054515B">
        <w:rPr>
          <w:rFonts w:hAnsi="標楷體"/>
        </w:rPr>
        <w:t>36萬</w:t>
      </w:r>
      <w:r w:rsidRPr="0054515B">
        <w:rPr>
          <w:rFonts w:hAnsi="標楷體" w:hint="eastAsia"/>
        </w:rPr>
        <w:t>5</w:t>
      </w:r>
      <w:r w:rsidRPr="0054515B">
        <w:rPr>
          <w:rFonts w:hAnsi="標楷體"/>
        </w:rPr>
        <w:t>,000元，除應發還被害人、第三人或得請求損害賠償之人外，沒收之，於全部或一部不能沒收或不宜執行沒收時，追徵其價額。</w:t>
      </w:r>
    </w:p>
    <w:p w:rsidR="00FA2040" w:rsidRPr="0054515B" w:rsidRDefault="00FA2040" w:rsidP="001360AA">
      <w:pPr>
        <w:pStyle w:val="3"/>
        <w:adjustRightInd w:val="0"/>
        <w:rPr>
          <w:rFonts w:hAnsi="標楷體"/>
        </w:rPr>
      </w:pPr>
      <w:r w:rsidRPr="0054515B">
        <w:rPr>
          <w:rFonts w:hint="eastAsia"/>
        </w:rPr>
        <w:t>然據退輔會答復，</w:t>
      </w:r>
      <w:r w:rsidRPr="0054515B">
        <w:rPr>
          <w:rFonts w:hAnsi="標楷體" w:hint="eastAsia"/>
        </w:rPr>
        <w:t>有關(欣桃)公司人員薪資資料，屬公司內部資訊且涉及個人資料，並無規定各公司必須將個人薪資所得向該會申報。該會雖為股東之一，尚無權要求公司定期向該會申報員工薪資所得資料，惟基於政策需要，每年均協調公司</w:t>
      </w:r>
      <w:proofErr w:type="gramStart"/>
      <w:r w:rsidRPr="0054515B">
        <w:rPr>
          <w:rFonts w:hAnsi="標楷體" w:hint="eastAsia"/>
        </w:rPr>
        <w:t>提供會薦高階</w:t>
      </w:r>
      <w:proofErr w:type="gramEnd"/>
      <w:r w:rsidRPr="0054515B">
        <w:rPr>
          <w:rFonts w:hAnsi="標楷體" w:hint="eastAsia"/>
        </w:rPr>
        <w:t>經理人之薪資所得資料，以</w:t>
      </w:r>
      <w:proofErr w:type="gramStart"/>
      <w:r w:rsidRPr="0054515B">
        <w:rPr>
          <w:rFonts w:hAnsi="標楷體" w:hint="eastAsia"/>
        </w:rPr>
        <w:t>管制會薦高</w:t>
      </w:r>
      <w:proofErr w:type="gramEnd"/>
      <w:r w:rsidRPr="0054515B">
        <w:rPr>
          <w:rFonts w:hAnsi="標楷體" w:hint="eastAsia"/>
        </w:rPr>
        <w:t>階經理人員薪資、獎金是否符合該會薪資限額規定。</w:t>
      </w:r>
      <w:r w:rsidR="006A53B2">
        <w:rPr>
          <w:rFonts w:hAnsi="標楷體" w:hint="eastAsia"/>
        </w:rPr>
        <w:t>孫○○</w:t>
      </w:r>
      <w:r w:rsidRPr="0054515B">
        <w:rPr>
          <w:rFonts w:hAnsi="標楷體" w:hint="eastAsia"/>
        </w:rPr>
        <w:t>任職</w:t>
      </w:r>
      <w:proofErr w:type="gramStart"/>
      <w:r w:rsidRPr="0054515B">
        <w:rPr>
          <w:rFonts w:hAnsi="標楷體" w:hint="eastAsia"/>
        </w:rPr>
        <w:t>期間（</w:t>
      </w:r>
      <w:proofErr w:type="gramEnd"/>
      <w:r w:rsidRPr="0054515B">
        <w:rPr>
          <w:rFonts w:hAnsi="標楷體" w:hint="eastAsia"/>
        </w:rPr>
        <w:t>1</w:t>
      </w:r>
      <w:r w:rsidRPr="0054515B">
        <w:rPr>
          <w:rFonts w:hAnsi="標楷體"/>
        </w:rPr>
        <w:t>02</w:t>
      </w:r>
      <w:r w:rsidRPr="0054515B">
        <w:rPr>
          <w:rFonts w:hAnsi="標楷體" w:hint="eastAsia"/>
        </w:rPr>
        <w:t>年1</w:t>
      </w:r>
      <w:r w:rsidRPr="0054515B">
        <w:rPr>
          <w:rFonts w:hAnsi="標楷體"/>
        </w:rPr>
        <w:t>0</w:t>
      </w:r>
      <w:r w:rsidRPr="0054515B">
        <w:rPr>
          <w:rFonts w:hAnsi="標楷體" w:hint="eastAsia"/>
        </w:rPr>
        <w:t>月1</w:t>
      </w:r>
      <w:r w:rsidRPr="0054515B">
        <w:rPr>
          <w:rFonts w:hAnsi="標楷體"/>
        </w:rPr>
        <w:t>6</w:t>
      </w:r>
      <w:r w:rsidRPr="0054515B">
        <w:rPr>
          <w:rFonts w:hAnsi="標楷體" w:hint="eastAsia"/>
        </w:rPr>
        <w:t>日至1</w:t>
      </w:r>
      <w:r w:rsidRPr="0054515B">
        <w:rPr>
          <w:rFonts w:hAnsi="標楷體"/>
        </w:rPr>
        <w:t>07</w:t>
      </w:r>
      <w:r w:rsidRPr="0054515B">
        <w:rPr>
          <w:rFonts w:hAnsi="標楷體" w:hint="eastAsia"/>
        </w:rPr>
        <w:t>年1月1</w:t>
      </w:r>
      <w:r w:rsidRPr="0054515B">
        <w:rPr>
          <w:rFonts w:hAnsi="標楷體"/>
        </w:rPr>
        <w:t>5</w:t>
      </w:r>
      <w:r w:rsidRPr="0054515B">
        <w:rPr>
          <w:rFonts w:hAnsi="標楷體" w:hint="eastAsia"/>
        </w:rPr>
        <w:t>日），依各年度公司提供其所得資料，其每月支領薪資總額未超過中央部會首長每月給與，以及當年度其所支</w:t>
      </w:r>
      <w:r w:rsidRPr="0054515B">
        <w:rPr>
          <w:rFonts w:hAnsi="標楷體" w:hint="eastAsia"/>
        </w:rPr>
        <w:lastRenderedPageBreak/>
        <w:t>領之非固定收入總額未超過固定收入總額，爰無解繳安置基金之情形。欣桃公司為民營公司，公司各項費用支用、單據核銷、傳票開立等業務係由專責人員負責，該會並未介入公司日常業務經營事項；財務報表</w:t>
      </w:r>
      <w:proofErr w:type="gramStart"/>
      <w:r w:rsidRPr="0054515B">
        <w:rPr>
          <w:rFonts w:hAnsi="標楷體" w:hint="eastAsia"/>
        </w:rPr>
        <w:t>編製後</w:t>
      </w:r>
      <w:proofErr w:type="gramEnd"/>
      <w:r w:rsidRPr="0054515B">
        <w:rPr>
          <w:rFonts w:hAnsi="標楷體" w:hint="eastAsia"/>
        </w:rPr>
        <w:t>，</w:t>
      </w:r>
      <w:proofErr w:type="gramStart"/>
      <w:r w:rsidRPr="0054515B">
        <w:rPr>
          <w:rFonts w:hAnsi="標楷體" w:hint="eastAsia"/>
        </w:rPr>
        <w:t>每年度均由會計</w:t>
      </w:r>
      <w:proofErr w:type="gramEnd"/>
      <w:r w:rsidRPr="0054515B">
        <w:rPr>
          <w:rFonts w:hAnsi="標楷體" w:hint="eastAsia"/>
        </w:rPr>
        <w:t>師依照查核簽證財務報表規則、一般公認審計準則等執行查核工作，合理確信財務報表有無重大不實表達。96年迄今</w:t>
      </w:r>
      <w:proofErr w:type="gramStart"/>
      <w:r w:rsidRPr="0054515B">
        <w:rPr>
          <w:rFonts w:hAnsi="標楷體" w:hint="eastAsia"/>
        </w:rPr>
        <w:t>財務報表均經會計師</w:t>
      </w:r>
      <w:proofErr w:type="gramEnd"/>
      <w:r w:rsidRPr="0054515B">
        <w:rPr>
          <w:rFonts w:hAnsi="標楷體" w:hint="eastAsia"/>
        </w:rPr>
        <w:t>查核簽證，出具足以允當表達公司財務狀況之查核結果，查核報告就會計憑證及</w:t>
      </w:r>
      <w:proofErr w:type="gramStart"/>
      <w:r w:rsidRPr="0054515B">
        <w:rPr>
          <w:rFonts w:hAnsi="標楷體" w:hint="eastAsia"/>
        </w:rPr>
        <w:t>帳</w:t>
      </w:r>
      <w:proofErr w:type="gramEnd"/>
      <w:r w:rsidRPr="0054515B">
        <w:rPr>
          <w:rFonts w:hAnsi="標楷體" w:hint="eastAsia"/>
        </w:rPr>
        <w:t>冊保存情形</w:t>
      </w:r>
      <w:proofErr w:type="gramStart"/>
      <w:r w:rsidRPr="0054515B">
        <w:rPr>
          <w:rFonts w:hAnsi="標楷體" w:hint="eastAsia"/>
        </w:rPr>
        <w:t>均未加</w:t>
      </w:r>
      <w:proofErr w:type="gramEnd"/>
      <w:r w:rsidRPr="0054515B">
        <w:rPr>
          <w:rFonts w:hAnsi="標楷體" w:hint="eastAsia"/>
        </w:rPr>
        <w:t>註意見。本案經檢察官108年查調，103年至106年間有</w:t>
      </w:r>
      <w:proofErr w:type="gramStart"/>
      <w:r w:rsidRPr="0054515B">
        <w:rPr>
          <w:rFonts w:hAnsi="標楷體" w:hint="eastAsia"/>
        </w:rPr>
        <w:t>不實填製</w:t>
      </w:r>
      <w:proofErr w:type="gramEnd"/>
      <w:r w:rsidRPr="0054515B">
        <w:rPr>
          <w:rFonts w:hAnsi="標楷體" w:hint="eastAsia"/>
        </w:rPr>
        <w:t>會計憑證領取公關費情形，已依法追訴相關人之刑事責任，至於103年前之會計憑證尚無發現不法。108年董事會通過委</w:t>
      </w:r>
      <w:proofErr w:type="gramStart"/>
      <w:r w:rsidRPr="0054515B">
        <w:rPr>
          <w:rFonts w:hAnsi="標楷體" w:hint="eastAsia"/>
        </w:rPr>
        <w:t>請勤業眾</w:t>
      </w:r>
      <w:proofErr w:type="gramEnd"/>
      <w:r w:rsidRPr="0054515B">
        <w:rPr>
          <w:rFonts w:hAnsi="標楷體" w:hint="eastAsia"/>
        </w:rPr>
        <w:t>信聯合會計師事務所，修正各項內控內稽制度，其後</w:t>
      </w:r>
      <w:proofErr w:type="gramStart"/>
      <w:r w:rsidRPr="0054515B">
        <w:rPr>
          <w:rFonts w:hAnsi="標楷體" w:hint="eastAsia"/>
        </w:rPr>
        <w:t>每年度均由稽</w:t>
      </w:r>
      <w:proofErr w:type="gramEnd"/>
      <w:r w:rsidRPr="0054515B">
        <w:rPr>
          <w:rFonts w:hAnsi="標楷體" w:hint="eastAsia"/>
        </w:rPr>
        <w:t>核室依內控內稽制度及計畫執行稽核，並於董事會提出稽核報告，稽核結果未發現有不當支領情事。</w:t>
      </w:r>
    </w:p>
    <w:p w:rsidR="0054515B" w:rsidRPr="0054515B" w:rsidRDefault="00FA2040" w:rsidP="00E34751">
      <w:pPr>
        <w:pStyle w:val="3"/>
        <w:adjustRightInd w:val="0"/>
        <w:rPr>
          <w:rFonts w:hAnsi="標楷體"/>
        </w:rPr>
      </w:pPr>
      <w:r w:rsidRPr="0054515B">
        <w:rPr>
          <w:rFonts w:hint="eastAsia"/>
        </w:rPr>
        <w:t>本院</w:t>
      </w:r>
      <w:proofErr w:type="gramStart"/>
      <w:r w:rsidRPr="0054515B">
        <w:rPr>
          <w:rFonts w:hint="eastAsia"/>
        </w:rPr>
        <w:t>詢</w:t>
      </w:r>
      <w:proofErr w:type="gramEnd"/>
      <w:r w:rsidRPr="0054515B">
        <w:rPr>
          <w:rFonts w:hint="eastAsia"/>
        </w:rPr>
        <w:t>據該會事業管理處羅科長</w:t>
      </w:r>
      <w:r w:rsidR="006A53B2" w:rsidRPr="006A53B2">
        <w:rPr>
          <w:rFonts w:hint="eastAsia"/>
        </w:rPr>
        <w:t>○○</w:t>
      </w:r>
      <w:r w:rsidRPr="0054515B">
        <w:rPr>
          <w:rFonts w:hint="eastAsia"/>
        </w:rPr>
        <w:t>答稱：「(</w:t>
      </w:r>
      <w:r w:rsidR="006A53B2">
        <w:rPr>
          <w:rFonts w:hint="eastAsia"/>
        </w:rPr>
        <w:t>孫○○</w:t>
      </w:r>
      <w:r w:rsidRPr="0054515B">
        <w:rPr>
          <w:rFonts w:hint="eastAsia"/>
        </w:rPr>
        <w:t>)之前報的非固定收入的是年終獎金沒有包括自行增領</w:t>
      </w:r>
      <w:proofErr w:type="gramStart"/>
      <w:r w:rsidRPr="0054515B">
        <w:rPr>
          <w:rFonts w:hint="eastAsia"/>
        </w:rPr>
        <w:t>之獎酬</w:t>
      </w:r>
      <w:proofErr w:type="gramEnd"/>
      <w:r w:rsidRPr="0054515B">
        <w:rPr>
          <w:rFonts w:hint="eastAsia"/>
        </w:rPr>
        <w:t>。判決中是沒有報的部分。」李前副主委</w:t>
      </w:r>
      <w:proofErr w:type="gramStart"/>
      <w:r w:rsidRPr="0054515B">
        <w:rPr>
          <w:rFonts w:hint="eastAsia"/>
        </w:rPr>
        <w:t>文忠答稱</w:t>
      </w:r>
      <w:proofErr w:type="gramEnd"/>
      <w:r w:rsidRPr="0054515B">
        <w:rPr>
          <w:rFonts w:hint="eastAsia"/>
        </w:rPr>
        <w:t>：「用各種獎金領的沒有報給本會。這以前就有了，而且有判決無罪，是</w:t>
      </w:r>
      <w:r w:rsidR="006A53B2">
        <w:rPr>
          <w:rFonts w:hint="eastAsia"/>
        </w:rPr>
        <w:t>孫○○</w:t>
      </w:r>
      <w:r w:rsidRPr="0054515B">
        <w:rPr>
          <w:rFonts w:hint="eastAsia"/>
        </w:rPr>
        <w:t>用郵政禮券為了避稅。我們真的不知道。我們行文公司要全部報，查到要追繳和懲處，財報上看不出來。」按</w:t>
      </w:r>
      <w:r w:rsidRPr="0054515B">
        <w:t>會計師</w:t>
      </w:r>
      <w:r w:rsidRPr="0054515B">
        <w:rPr>
          <w:rFonts w:hint="eastAsia"/>
        </w:rPr>
        <w:t>係</w:t>
      </w:r>
      <w:r w:rsidRPr="0054515B">
        <w:t>依照一般公認審計準則及會計師查核簽證財務報表規則執行必要</w:t>
      </w:r>
      <w:r w:rsidRPr="0054515B">
        <w:rPr>
          <w:rFonts w:hint="eastAsia"/>
        </w:rPr>
        <w:t>之</w:t>
      </w:r>
      <w:r w:rsidRPr="0054515B">
        <w:t>查核程序，以合理確信財務報表整體是否存有導因於舞弊或錯誤之重大不實表達，並出具查核報告</w:t>
      </w:r>
      <w:r w:rsidRPr="0054515B">
        <w:rPr>
          <w:rFonts w:hint="eastAsia"/>
        </w:rPr>
        <w:t>，然而</w:t>
      </w:r>
      <w:r w:rsidRPr="0054515B">
        <w:t>財務報表</w:t>
      </w:r>
      <w:r w:rsidRPr="0054515B">
        <w:rPr>
          <w:rFonts w:hint="eastAsia"/>
        </w:rPr>
        <w:t>之</w:t>
      </w:r>
      <w:proofErr w:type="gramStart"/>
      <w:r w:rsidRPr="0054515B">
        <w:t>編製</w:t>
      </w:r>
      <w:r w:rsidRPr="0054515B">
        <w:rPr>
          <w:rFonts w:hint="eastAsia"/>
        </w:rPr>
        <w:t>仍屬於</w:t>
      </w:r>
      <w:proofErr w:type="gramEnd"/>
      <w:r w:rsidRPr="0054515B">
        <w:rPr>
          <w:rFonts w:hint="eastAsia"/>
        </w:rPr>
        <w:t>欣桃公司</w:t>
      </w:r>
      <w:r w:rsidRPr="0054515B">
        <w:t>管理</w:t>
      </w:r>
      <w:r w:rsidRPr="0054515B">
        <w:rPr>
          <w:rFonts w:hint="eastAsia"/>
        </w:rPr>
        <w:t>階層之責任，顯見該會及</w:t>
      </w:r>
      <w:proofErr w:type="gramStart"/>
      <w:r w:rsidRPr="0054515B">
        <w:rPr>
          <w:rFonts w:hint="eastAsia"/>
        </w:rPr>
        <w:t>會薦</w:t>
      </w:r>
      <w:proofErr w:type="gramEnd"/>
      <w:r w:rsidRPr="0054515B">
        <w:rPr>
          <w:rFonts w:hint="eastAsia"/>
        </w:rPr>
        <w:t>董、監事代表並無能力進行查核發現</w:t>
      </w:r>
      <w:r w:rsidR="006A53B2">
        <w:rPr>
          <w:rFonts w:hint="eastAsia"/>
        </w:rPr>
        <w:t>孫○○</w:t>
      </w:r>
      <w:r w:rsidRPr="0054515B">
        <w:rPr>
          <w:rFonts w:hint="eastAsia"/>
        </w:rPr>
        <w:t>於任欣</w:t>
      </w:r>
      <w:r w:rsidRPr="0054515B">
        <w:rPr>
          <w:rFonts w:hint="eastAsia"/>
        </w:rPr>
        <w:lastRenderedPageBreak/>
        <w:t>桃公司董事長期間違法領取</w:t>
      </w:r>
      <w:proofErr w:type="gramStart"/>
      <w:r w:rsidRPr="0054515B">
        <w:rPr>
          <w:rFonts w:hint="eastAsia"/>
        </w:rPr>
        <w:t>薪酬計7</w:t>
      </w:r>
      <w:r w:rsidRPr="0054515B">
        <w:t>36</w:t>
      </w:r>
      <w:proofErr w:type="gramEnd"/>
      <w:r w:rsidRPr="0054515B">
        <w:t>萬</w:t>
      </w:r>
      <w:r w:rsidRPr="0054515B">
        <w:rPr>
          <w:rFonts w:hint="eastAsia"/>
        </w:rPr>
        <w:t>5</w:t>
      </w:r>
      <w:r w:rsidRPr="0054515B">
        <w:t>,000元</w:t>
      </w:r>
      <w:r w:rsidRPr="0054515B">
        <w:rPr>
          <w:rFonts w:hint="eastAsia"/>
        </w:rPr>
        <w:t>之重大違失，及該公司財務、會計憑</w:t>
      </w:r>
      <w:r w:rsidRPr="0054515B">
        <w:rPr>
          <w:rFonts w:hAnsi="標楷體" w:hint="eastAsia"/>
        </w:rPr>
        <w:t>證及</w:t>
      </w:r>
      <w:proofErr w:type="gramStart"/>
      <w:r w:rsidRPr="0054515B">
        <w:rPr>
          <w:rFonts w:hAnsi="標楷體" w:hint="eastAsia"/>
        </w:rPr>
        <w:t>帳</w:t>
      </w:r>
      <w:proofErr w:type="gramEnd"/>
      <w:r w:rsidRPr="0054515B">
        <w:rPr>
          <w:rFonts w:hAnsi="標楷體" w:hint="eastAsia"/>
        </w:rPr>
        <w:t>冊遺失等情，亦毫無內部稽核機制，且未能落實查核，</w:t>
      </w:r>
      <w:r w:rsidRPr="0054515B">
        <w:rPr>
          <w:rFonts w:hint="eastAsia"/>
        </w:rPr>
        <w:t>退輔會投資績效考評要點</w:t>
      </w:r>
      <w:r w:rsidRPr="0054515B">
        <w:rPr>
          <w:rFonts w:hAnsi="標楷體" w:hint="eastAsia"/>
        </w:rPr>
        <w:t>考評項目形同具文，復一再以會計師歷年出具無保留意見之查核報告卸責，確有怠失。</w:t>
      </w:r>
      <w:bookmarkEnd w:id="42"/>
      <w:bookmarkEnd w:id="43"/>
      <w:bookmarkEnd w:id="44"/>
      <w:bookmarkEnd w:id="45"/>
      <w:bookmarkEnd w:id="46"/>
      <w:bookmarkEnd w:id="47"/>
      <w:bookmarkEnd w:id="48"/>
      <w:bookmarkEnd w:id="49"/>
      <w:bookmarkEnd w:id="50"/>
      <w:bookmarkEnd w:id="51"/>
    </w:p>
    <w:p w:rsidR="0054515B" w:rsidRPr="0054515B" w:rsidRDefault="0054515B" w:rsidP="0054515B">
      <w:pPr>
        <w:pStyle w:val="1"/>
        <w:numPr>
          <w:ilvl w:val="0"/>
          <w:numId w:val="0"/>
        </w:numPr>
        <w:ind w:left="2381" w:hanging="2381"/>
      </w:pPr>
    </w:p>
    <w:p w:rsidR="0054515B" w:rsidRPr="0054515B" w:rsidRDefault="0054515B" w:rsidP="0054515B">
      <w:pPr>
        <w:pStyle w:val="1"/>
        <w:numPr>
          <w:ilvl w:val="0"/>
          <w:numId w:val="0"/>
        </w:numPr>
        <w:ind w:left="2381" w:hanging="2381"/>
      </w:pPr>
    </w:p>
    <w:p w:rsidR="0054515B" w:rsidRPr="0070495F" w:rsidRDefault="0070495F" w:rsidP="0070495F">
      <w:pPr>
        <w:pStyle w:val="1"/>
        <w:numPr>
          <w:ilvl w:val="0"/>
          <w:numId w:val="0"/>
        </w:numPr>
        <w:ind w:leftChars="100" w:left="340" w:firstLineChars="300" w:firstLine="1262"/>
        <w:rPr>
          <w:b/>
          <w:sz w:val="40"/>
          <w:szCs w:val="40"/>
        </w:rPr>
      </w:pPr>
      <w:r w:rsidRPr="0070495F">
        <w:rPr>
          <w:rFonts w:hint="eastAsia"/>
          <w:b/>
          <w:sz w:val="40"/>
          <w:szCs w:val="40"/>
        </w:rPr>
        <w:t>調查委員:高</w:t>
      </w:r>
      <w:proofErr w:type="gramStart"/>
      <w:r w:rsidRPr="0070495F">
        <w:rPr>
          <w:rFonts w:hint="eastAsia"/>
          <w:b/>
          <w:sz w:val="40"/>
          <w:szCs w:val="40"/>
        </w:rPr>
        <w:t>涌</w:t>
      </w:r>
      <w:proofErr w:type="gramEnd"/>
      <w:r w:rsidRPr="0070495F">
        <w:rPr>
          <w:rFonts w:hint="eastAsia"/>
          <w:b/>
          <w:sz w:val="40"/>
          <w:szCs w:val="40"/>
        </w:rPr>
        <w:t>誠、林郁容、</w:t>
      </w:r>
      <w:proofErr w:type="gramStart"/>
      <w:r w:rsidRPr="0070495F">
        <w:rPr>
          <w:rFonts w:hint="eastAsia"/>
          <w:b/>
          <w:sz w:val="40"/>
          <w:szCs w:val="40"/>
        </w:rPr>
        <w:t>范巽</w:t>
      </w:r>
      <w:proofErr w:type="gramEnd"/>
      <w:r w:rsidRPr="0070495F">
        <w:rPr>
          <w:rFonts w:hint="eastAsia"/>
          <w:b/>
          <w:sz w:val="40"/>
          <w:szCs w:val="40"/>
        </w:rPr>
        <w:t>綠</w:t>
      </w:r>
    </w:p>
    <w:p w:rsidR="002D5FA3" w:rsidRPr="0054515B" w:rsidRDefault="002D5FA3" w:rsidP="002D5FA3">
      <w:pPr>
        <w:pStyle w:val="ad"/>
        <w:spacing w:before="0" w:after="0"/>
        <w:ind w:leftChars="1100" w:left="3742"/>
        <w:rPr>
          <w:rFonts w:hAnsi="標楷體"/>
          <w:b w:val="0"/>
          <w:bCs/>
          <w:snapToGrid/>
          <w:spacing w:val="0"/>
          <w:kern w:val="0"/>
          <w:sz w:val="40"/>
        </w:rPr>
      </w:pPr>
    </w:p>
    <w:p w:rsidR="002D5FA3" w:rsidRPr="0054515B" w:rsidRDefault="002D5FA3" w:rsidP="002D5FA3">
      <w:pPr>
        <w:pStyle w:val="ad"/>
        <w:spacing w:before="0" w:after="0"/>
        <w:ind w:leftChars="1100" w:left="3742"/>
        <w:rPr>
          <w:rFonts w:hAnsi="標楷體"/>
          <w:b w:val="0"/>
          <w:bCs/>
          <w:snapToGrid/>
          <w:spacing w:val="0"/>
          <w:kern w:val="0"/>
          <w:sz w:val="40"/>
        </w:rPr>
      </w:pPr>
    </w:p>
    <w:p w:rsidR="002D5FA3" w:rsidRPr="0054515B" w:rsidRDefault="002D5FA3" w:rsidP="002D5FA3">
      <w:pPr>
        <w:pStyle w:val="ad"/>
        <w:spacing w:before="0" w:after="0"/>
        <w:ind w:leftChars="1100" w:left="3742"/>
        <w:rPr>
          <w:rFonts w:hAnsi="標楷體"/>
          <w:b w:val="0"/>
          <w:bCs/>
          <w:snapToGrid/>
          <w:spacing w:val="0"/>
          <w:kern w:val="0"/>
          <w:sz w:val="40"/>
        </w:rPr>
      </w:pPr>
    </w:p>
    <w:p w:rsidR="002D5FA3" w:rsidRPr="0054515B" w:rsidRDefault="002D5FA3" w:rsidP="002D5FA3">
      <w:pPr>
        <w:pStyle w:val="ad"/>
        <w:spacing w:before="0" w:after="0"/>
        <w:ind w:leftChars="1100" w:left="3742"/>
        <w:rPr>
          <w:rFonts w:hAnsi="標楷體"/>
          <w:b w:val="0"/>
          <w:bCs/>
          <w:snapToGrid/>
          <w:spacing w:val="0"/>
          <w:kern w:val="0"/>
          <w:sz w:val="40"/>
        </w:rPr>
      </w:pPr>
    </w:p>
    <w:sectPr w:rsidR="002D5FA3" w:rsidRPr="005451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CC" w:rsidRDefault="00AB54CC">
      <w:r>
        <w:separator/>
      </w:r>
    </w:p>
  </w:endnote>
  <w:endnote w:type="continuationSeparator" w:id="0">
    <w:p w:rsidR="00AB54CC" w:rsidRDefault="00AB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751" w:rsidRDefault="00E34751">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w:t>
    </w:r>
    <w:r>
      <w:rPr>
        <w:rStyle w:val="af"/>
        <w:sz w:val="24"/>
      </w:rPr>
      <w:fldChar w:fldCharType="end"/>
    </w:r>
  </w:p>
  <w:p w:rsidR="00E34751" w:rsidRDefault="00E3475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CC" w:rsidRDefault="00AB54CC">
      <w:r>
        <w:separator/>
      </w:r>
    </w:p>
  </w:footnote>
  <w:footnote w:type="continuationSeparator" w:id="0">
    <w:p w:rsidR="00AB54CC" w:rsidRDefault="00AB54CC">
      <w:r>
        <w:continuationSeparator/>
      </w:r>
    </w:p>
  </w:footnote>
  <w:footnote w:id="1">
    <w:p w:rsidR="00E34751" w:rsidRPr="00220A6D" w:rsidRDefault="00E34751" w:rsidP="00220A6D">
      <w:pPr>
        <w:pStyle w:val="aff2"/>
      </w:pPr>
      <w:r w:rsidRPr="00220A6D">
        <w:footnoteRef/>
      </w:r>
      <w:r>
        <w:t>.</w:t>
      </w:r>
      <w:r>
        <w:rPr>
          <w:rFonts w:hint="eastAsia"/>
        </w:rPr>
        <w:t>已於1</w:t>
      </w:r>
      <w:r>
        <w:t>13</w:t>
      </w:r>
      <w:r>
        <w:rPr>
          <w:rFonts w:hint="eastAsia"/>
        </w:rPr>
        <w:t>年6月3</w:t>
      </w:r>
      <w:r>
        <w:t>0</w:t>
      </w:r>
      <w:r>
        <w:rPr>
          <w:rFonts w:hint="eastAsia"/>
        </w:rPr>
        <w:t>日卸任。</w:t>
      </w:r>
    </w:p>
  </w:footnote>
  <w:footnote w:id="2">
    <w:p w:rsidR="00E34751" w:rsidRDefault="00E34751" w:rsidP="001360AA">
      <w:pPr>
        <w:pStyle w:val="aff2"/>
        <w:ind w:leftChars="3" w:left="151" w:hangingChars="64" w:hanging="141"/>
        <w:jc w:val="both"/>
      </w:pPr>
      <w:r w:rsidRPr="0054515B">
        <w:footnoteRef/>
      </w:r>
      <w:r w:rsidRPr="0054515B">
        <w:t>.</w:t>
      </w:r>
      <w:r w:rsidRPr="0054515B">
        <w:rPr>
          <w:rFonts w:hint="eastAsia"/>
        </w:rPr>
        <w:t>據</w:t>
      </w:r>
      <w:r w:rsidRPr="0054515B">
        <w:t>桃園地院</w:t>
      </w:r>
      <w:proofErr w:type="gramStart"/>
      <w:r w:rsidRPr="0054515B">
        <w:t>108</w:t>
      </w:r>
      <w:proofErr w:type="gramEnd"/>
      <w:r w:rsidRPr="0054515B">
        <w:t>年度</w:t>
      </w:r>
      <w:proofErr w:type="gramStart"/>
      <w:r w:rsidRPr="0054515B">
        <w:t>金訴字</w:t>
      </w:r>
      <w:proofErr w:type="gramEnd"/>
      <w:r w:rsidRPr="0054515B">
        <w:t>第141號刑事判決</w:t>
      </w:r>
      <w:r w:rsidRPr="0054515B">
        <w:rPr>
          <w:rFonts w:hint="eastAsia"/>
        </w:rPr>
        <w:t>，</w:t>
      </w:r>
      <w:proofErr w:type="gramStart"/>
      <w:r w:rsidRPr="0054515B">
        <w:rPr>
          <w:rFonts w:hint="eastAsia"/>
        </w:rPr>
        <w:t>邱</w:t>
      </w:r>
      <w:proofErr w:type="gramEnd"/>
      <w:r w:rsidR="0056305C" w:rsidRPr="0056305C">
        <w:rPr>
          <w:rFonts w:hint="eastAsia"/>
        </w:rPr>
        <w:t>○○</w:t>
      </w:r>
      <w:r w:rsidRPr="0054515B">
        <w:t>之犯罪所得共766萬5,000元，其中372萬5,432元部分，業於108年8月12日以同額支票交付欣桃公司</w:t>
      </w:r>
      <w:r w:rsidRPr="0054515B">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394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E94566"/>
    <w:multiLevelType w:val="multilevel"/>
    <w:tmpl w:val="5E4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0"/>
  </w:num>
  <w:num w:numId="3">
    <w:abstractNumId w:val="7"/>
  </w:num>
  <w:num w:numId="4">
    <w:abstractNumId w:val="5"/>
  </w:num>
  <w:num w:numId="5">
    <w:abstractNumId w:val="8"/>
  </w:num>
  <w:num w:numId="6">
    <w:abstractNumId w:val="2"/>
  </w:num>
  <w:num w:numId="7">
    <w:abstractNumId w:val="9"/>
  </w:num>
  <w:num w:numId="8">
    <w:abstractNumId w:val="6"/>
  </w:num>
  <w:num w:numId="9">
    <w:abstractNumId w:val="1"/>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3"/>
  </w:num>
  <w:num w:numId="18">
    <w:abstractNumId w:val="2"/>
  </w:num>
  <w:num w:numId="19">
    <w:abstractNumId w:val="2"/>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17F2E"/>
    <w:rsid w:val="000229AD"/>
    <w:rsid w:val="000246F7"/>
    <w:rsid w:val="0003114D"/>
    <w:rsid w:val="000349FA"/>
    <w:rsid w:val="00036D76"/>
    <w:rsid w:val="0004588D"/>
    <w:rsid w:val="00053A26"/>
    <w:rsid w:val="00054065"/>
    <w:rsid w:val="000545B3"/>
    <w:rsid w:val="00057F32"/>
    <w:rsid w:val="00062A25"/>
    <w:rsid w:val="00065AAC"/>
    <w:rsid w:val="00073CB5"/>
    <w:rsid w:val="0007425C"/>
    <w:rsid w:val="00077553"/>
    <w:rsid w:val="000851A2"/>
    <w:rsid w:val="00085A5D"/>
    <w:rsid w:val="00086963"/>
    <w:rsid w:val="00087A8C"/>
    <w:rsid w:val="0009352E"/>
    <w:rsid w:val="00096B96"/>
    <w:rsid w:val="0009772B"/>
    <w:rsid w:val="000A2F3F"/>
    <w:rsid w:val="000A3E1A"/>
    <w:rsid w:val="000B0B4A"/>
    <w:rsid w:val="000B279A"/>
    <w:rsid w:val="000B5FE7"/>
    <w:rsid w:val="000B61D2"/>
    <w:rsid w:val="000B6B1D"/>
    <w:rsid w:val="000B70A7"/>
    <w:rsid w:val="000B73DD"/>
    <w:rsid w:val="000C495F"/>
    <w:rsid w:val="000D1D29"/>
    <w:rsid w:val="000D66D9"/>
    <w:rsid w:val="000E20FB"/>
    <w:rsid w:val="000E44D0"/>
    <w:rsid w:val="000E6431"/>
    <w:rsid w:val="000F0E21"/>
    <w:rsid w:val="000F21A5"/>
    <w:rsid w:val="00102B9F"/>
    <w:rsid w:val="001122A3"/>
    <w:rsid w:val="00112637"/>
    <w:rsid w:val="00112ABC"/>
    <w:rsid w:val="0012001E"/>
    <w:rsid w:val="001262BE"/>
    <w:rsid w:val="00126A55"/>
    <w:rsid w:val="00127280"/>
    <w:rsid w:val="00127AFF"/>
    <w:rsid w:val="0013071E"/>
    <w:rsid w:val="00133F08"/>
    <w:rsid w:val="001345E6"/>
    <w:rsid w:val="001360AA"/>
    <w:rsid w:val="001378B0"/>
    <w:rsid w:val="001412DA"/>
    <w:rsid w:val="00142E00"/>
    <w:rsid w:val="0014783A"/>
    <w:rsid w:val="00152793"/>
    <w:rsid w:val="00153B7E"/>
    <w:rsid w:val="001545A9"/>
    <w:rsid w:val="001637C7"/>
    <w:rsid w:val="0016480E"/>
    <w:rsid w:val="00164F51"/>
    <w:rsid w:val="00174297"/>
    <w:rsid w:val="00176AFD"/>
    <w:rsid w:val="00176D00"/>
    <w:rsid w:val="00177CAF"/>
    <w:rsid w:val="00180E06"/>
    <w:rsid w:val="001817B3"/>
    <w:rsid w:val="00183014"/>
    <w:rsid w:val="0019084D"/>
    <w:rsid w:val="001910A3"/>
    <w:rsid w:val="001959C2"/>
    <w:rsid w:val="001A51E3"/>
    <w:rsid w:val="001A7968"/>
    <w:rsid w:val="001B02A1"/>
    <w:rsid w:val="001B2E98"/>
    <w:rsid w:val="001B2F3E"/>
    <w:rsid w:val="001B3483"/>
    <w:rsid w:val="001B3C1E"/>
    <w:rsid w:val="001B4494"/>
    <w:rsid w:val="001C0D8B"/>
    <w:rsid w:val="001C0DA8"/>
    <w:rsid w:val="001C3C02"/>
    <w:rsid w:val="001C7ADE"/>
    <w:rsid w:val="001D4AD7"/>
    <w:rsid w:val="001E0D8A"/>
    <w:rsid w:val="001E67BA"/>
    <w:rsid w:val="001E74C2"/>
    <w:rsid w:val="001F1393"/>
    <w:rsid w:val="001F4F82"/>
    <w:rsid w:val="001F5A48"/>
    <w:rsid w:val="001F6260"/>
    <w:rsid w:val="00200007"/>
    <w:rsid w:val="002030A5"/>
    <w:rsid w:val="00203131"/>
    <w:rsid w:val="00210DD2"/>
    <w:rsid w:val="00212E88"/>
    <w:rsid w:val="00213C9C"/>
    <w:rsid w:val="002154CE"/>
    <w:rsid w:val="0022009E"/>
    <w:rsid w:val="00220A6D"/>
    <w:rsid w:val="00222866"/>
    <w:rsid w:val="00222ECF"/>
    <w:rsid w:val="00223241"/>
    <w:rsid w:val="0022425C"/>
    <w:rsid w:val="002246DE"/>
    <w:rsid w:val="00227736"/>
    <w:rsid w:val="002429E2"/>
    <w:rsid w:val="00245EEB"/>
    <w:rsid w:val="00252BC4"/>
    <w:rsid w:val="00254014"/>
    <w:rsid w:val="00254B39"/>
    <w:rsid w:val="0026504D"/>
    <w:rsid w:val="00273A2F"/>
    <w:rsid w:val="00280986"/>
    <w:rsid w:val="00281D32"/>
    <w:rsid w:val="00281ECE"/>
    <w:rsid w:val="002831C7"/>
    <w:rsid w:val="002840C6"/>
    <w:rsid w:val="00295174"/>
    <w:rsid w:val="00296172"/>
    <w:rsid w:val="00296B92"/>
    <w:rsid w:val="002A2C22"/>
    <w:rsid w:val="002B02EB"/>
    <w:rsid w:val="002C0602"/>
    <w:rsid w:val="002D475E"/>
    <w:rsid w:val="002D5C16"/>
    <w:rsid w:val="002D5FA3"/>
    <w:rsid w:val="002E2ED4"/>
    <w:rsid w:val="002F2476"/>
    <w:rsid w:val="002F3C50"/>
    <w:rsid w:val="002F3DFF"/>
    <w:rsid w:val="002F4559"/>
    <w:rsid w:val="002F5E05"/>
    <w:rsid w:val="002F711A"/>
    <w:rsid w:val="00307A76"/>
    <w:rsid w:val="00312349"/>
    <w:rsid w:val="0031455E"/>
    <w:rsid w:val="00315A16"/>
    <w:rsid w:val="00316B2A"/>
    <w:rsid w:val="00317053"/>
    <w:rsid w:val="0032109C"/>
    <w:rsid w:val="003223DA"/>
    <w:rsid w:val="00322B45"/>
    <w:rsid w:val="00323809"/>
    <w:rsid w:val="00323D41"/>
    <w:rsid w:val="00325414"/>
    <w:rsid w:val="003302F1"/>
    <w:rsid w:val="00330438"/>
    <w:rsid w:val="00332BE4"/>
    <w:rsid w:val="00333FEE"/>
    <w:rsid w:val="0033777C"/>
    <w:rsid w:val="0034470E"/>
    <w:rsid w:val="00346FD6"/>
    <w:rsid w:val="00350C9E"/>
    <w:rsid w:val="00352DB0"/>
    <w:rsid w:val="00361063"/>
    <w:rsid w:val="00370862"/>
    <w:rsid w:val="0037094A"/>
    <w:rsid w:val="00371E91"/>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294D"/>
    <w:rsid w:val="003B3085"/>
    <w:rsid w:val="003B3775"/>
    <w:rsid w:val="003B3C07"/>
    <w:rsid w:val="003B6081"/>
    <w:rsid w:val="003B6775"/>
    <w:rsid w:val="003C5FE2"/>
    <w:rsid w:val="003D05FB"/>
    <w:rsid w:val="003D1415"/>
    <w:rsid w:val="003D1B16"/>
    <w:rsid w:val="003D45BF"/>
    <w:rsid w:val="003D508A"/>
    <w:rsid w:val="003D537F"/>
    <w:rsid w:val="003D73B9"/>
    <w:rsid w:val="003D7B75"/>
    <w:rsid w:val="003E0208"/>
    <w:rsid w:val="003E4B57"/>
    <w:rsid w:val="003F0F22"/>
    <w:rsid w:val="003F27E1"/>
    <w:rsid w:val="003F437A"/>
    <w:rsid w:val="003F5C2B"/>
    <w:rsid w:val="0040141D"/>
    <w:rsid w:val="00402240"/>
    <w:rsid w:val="004023E9"/>
    <w:rsid w:val="004037F8"/>
    <w:rsid w:val="0040454A"/>
    <w:rsid w:val="00405984"/>
    <w:rsid w:val="004072AB"/>
    <w:rsid w:val="00413F83"/>
    <w:rsid w:val="0041447B"/>
    <w:rsid w:val="0041490C"/>
    <w:rsid w:val="00416191"/>
    <w:rsid w:val="00416721"/>
    <w:rsid w:val="004205CE"/>
    <w:rsid w:val="00421EF0"/>
    <w:rsid w:val="004224FA"/>
    <w:rsid w:val="00423906"/>
    <w:rsid w:val="00423D07"/>
    <w:rsid w:val="00425102"/>
    <w:rsid w:val="00427936"/>
    <w:rsid w:val="00437DE0"/>
    <w:rsid w:val="004408EA"/>
    <w:rsid w:val="0044346F"/>
    <w:rsid w:val="00453FF6"/>
    <w:rsid w:val="00455CA7"/>
    <w:rsid w:val="00461B13"/>
    <w:rsid w:val="00463B54"/>
    <w:rsid w:val="0046520A"/>
    <w:rsid w:val="004671C7"/>
    <w:rsid w:val="004672AB"/>
    <w:rsid w:val="004714FE"/>
    <w:rsid w:val="00477BAA"/>
    <w:rsid w:val="00495053"/>
    <w:rsid w:val="00495139"/>
    <w:rsid w:val="004968A5"/>
    <w:rsid w:val="004A1F59"/>
    <w:rsid w:val="004A29BE"/>
    <w:rsid w:val="004A3225"/>
    <w:rsid w:val="004A33EE"/>
    <w:rsid w:val="004A3AA8"/>
    <w:rsid w:val="004B13C7"/>
    <w:rsid w:val="004B778F"/>
    <w:rsid w:val="004C0609"/>
    <w:rsid w:val="004C475D"/>
    <w:rsid w:val="004C639F"/>
    <w:rsid w:val="004D141F"/>
    <w:rsid w:val="004D2742"/>
    <w:rsid w:val="004D6310"/>
    <w:rsid w:val="004E0062"/>
    <w:rsid w:val="004E05A1"/>
    <w:rsid w:val="004E2C19"/>
    <w:rsid w:val="004E317A"/>
    <w:rsid w:val="004E7F21"/>
    <w:rsid w:val="004F3979"/>
    <w:rsid w:val="004F472A"/>
    <w:rsid w:val="004F57CC"/>
    <w:rsid w:val="004F5E57"/>
    <w:rsid w:val="004F6710"/>
    <w:rsid w:val="00500C3E"/>
    <w:rsid w:val="00502849"/>
    <w:rsid w:val="00503CB0"/>
    <w:rsid w:val="00504334"/>
    <w:rsid w:val="0050498D"/>
    <w:rsid w:val="005104D7"/>
    <w:rsid w:val="00510B9E"/>
    <w:rsid w:val="0051153F"/>
    <w:rsid w:val="005117C7"/>
    <w:rsid w:val="00512BC2"/>
    <w:rsid w:val="00514F95"/>
    <w:rsid w:val="00536BC2"/>
    <w:rsid w:val="005425E1"/>
    <w:rsid w:val="005427C5"/>
    <w:rsid w:val="00542CF6"/>
    <w:rsid w:val="0054515B"/>
    <w:rsid w:val="00553C03"/>
    <w:rsid w:val="00560DDA"/>
    <w:rsid w:val="0056305C"/>
    <w:rsid w:val="0056348E"/>
    <w:rsid w:val="00563692"/>
    <w:rsid w:val="00571679"/>
    <w:rsid w:val="00572794"/>
    <w:rsid w:val="005764B8"/>
    <w:rsid w:val="0058196B"/>
    <w:rsid w:val="00584235"/>
    <w:rsid w:val="005844E7"/>
    <w:rsid w:val="005863AC"/>
    <w:rsid w:val="005908B8"/>
    <w:rsid w:val="00591A74"/>
    <w:rsid w:val="00593DE8"/>
    <w:rsid w:val="0059512E"/>
    <w:rsid w:val="005A0DCC"/>
    <w:rsid w:val="005A169C"/>
    <w:rsid w:val="005A6DD2"/>
    <w:rsid w:val="005C385D"/>
    <w:rsid w:val="005C6BC9"/>
    <w:rsid w:val="005D38B9"/>
    <w:rsid w:val="005D3B20"/>
    <w:rsid w:val="005D71B7"/>
    <w:rsid w:val="005E4759"/>
    <w:rsid w:val="005E522E"/>
    <w:rsid w:val="005E5C68"/>
    <w:rsid w:val="005E65C0"/>
    <w:rsid w:val="005F0390"/>
    <w:rsid w:val="005F533E"/>
    <w:rsid w:val="006042A0"/>
    <w:rsid w:val="00604EE8"/>
    <w:rsid w:val="00605C0D"/>
    <w:rsid w:val="006072CD"/>
    <w:rsid w:val="00612023"/>
    <w:rsid w:val="00614190"/>
    <w:rsid w:val="00622A99"/>
    <w:rsid w:val="00622E67"/>
    <w:rsid w:val="00626B57"/>
    <w:rsid w:val="00626EDC"/>
    <w:rsid w:val="006452D3"/>
    <w:rsid w:val="006470EC"/>
    <w:rsid w:val="0065409E"/>
    <w:rsid w:val="006542D6"/>
    <w:rsid w:val="0065598E"/>
    <w:rsid w:val="00655AF2"/>
    <w:rsid w:val="00655BC5"/>
    <w:rsid w:val="006568BE"/>
    <w:rsid w:val="00656C13"/>
    <w:rsid w:val="0066025D"/>
    <w:rsid w:val="0066091A"/>
    <w:rsid w:val="00670256"/>
    <w:rsid w:val="006773EC"/>
    <w:rsid w:val="00680504"/>
    <w:rsid w:val="00680789"/>
    <w:rsid w:val="00681CD9"/>
    <w:rsid w:val="00683E30"/>
    <w:rsid w:val="00687024"/>
    <w:rsid w:val="00694F41"/>
    <w:rsid w:val="00695E22"/>
    <w:rsid w:val="00695EDE"/>
    <w:rsid w:val="006A218C"/>
    <w:rsid w:val="006A53B2"/>
    <w:rsid w:val="006B2AF4"/>
    <w:rsid w:val="006B7093"/>
    <w:rsid w:val="006B7417"/>
    <w:rsid w:val="006D31F9"/>
    <w:rsid w:val="006D3691"/>
    <w:rsid w:val="006E2B2F"/>
    <w:rsid w:val="006E5EF0"/>
    <w:rsid w:val="006F2185"/>
    <w:rsid w:val="006F3117"/>
    <w:rsid w:val="006F3563"/>
    <w:rsid w:val="006F42B9"/>
    <w:rsid w:val="006F6103"/>
    <w:rsid w:val="0070495F"/>
    <w:rsid w:val="00704E00"/>
    <w:rsid w:val="007209E7"/>
    <w:rsid w:val="00726182"/>
    <w:rsid w:val="00727635"/>
    <w:rsid w:val="00732329"/>
    <w:rsid w:val="007337CA"/>
    <w:rsid w:val="00734CE4"/>
    <w:rsid w:val="00735123"/>
    <w:rsid w:val="0073671D"/>
    <w:rsid w:val="00741837"/>
    <w:rsid w:val="007425B2"/>
    <w:rsid w:val="007453E6"/>
    <w:rsid w:val="00746B20"/>
    <w:rsid w:val="00752559"/>
    <w:rsid w:val="00754789"/>
    <w:rsid w:val="00755014"/>
    <w:rsid w:val="00757140"/>
    <w:rsid w:val="00770453"/>
    <w:rsid w:val="0077309D"/>
    <w:rsid w:val="007774EE"/>
    <w:rsid w:val="00781822"/>
    <w:rsid w:val="00783E8F"/>
    <w:rsid w:val="00783F21"/>
    <w:rsid w:val="00786AE0"/>
    <w:rsid w:val="00787159"/>
    <w:rsid w:val="0079043A"/>
    <w:rsid w:val="00791668"/>
    <w:rsid w:val="00791AA1"/>
    <w:rsid w:val="00792407"/>
    <w:rsid w:val="007962F9"/>
    <w:rsid w:val="007A065C"/>
    <w:rsid w:val="007A3793"/>
    <w:rsid w:val="007B23DB"/>
    <w:rsid w:val="007C1BA2"/>
    <w:rsid w:val="007C2B48"/>
    <w:rsid w:val="007D20E9"/>
    <w:rsid w:val="007D7881"/>
    <w:rsid w:val="007D7E3A"/>
    <w:rsid w:val="007E0E10"/>
    <w:rsid w:val="007E15D7"/>
    <w:rsid w:val="007E1BBD"/>
    <w:rsid w:val="007E4768"/>
    <w:rsid w:val="007E777B"/>
    <w:rsid w:val="007F2070"/>
    <w:rsid w:val="007F63C1"/>
    <w:rsid w:val="008053F5"/>
    <w:rsid w:val="00806DDF"/>
    <w:rsid w:val="00807AF7"/>
    <w:rsid w:val="00810198"/>
    <w:rsid w:val="00815DA8"/>
    <w:rsid w:val="0082194D"/>
    <w:rsid w:val="008221F9"/>
    <w:rsid w:val="00826EF5"/>
    <w:rsid w:val="00831693"/>
    <w:rsid w:val="00833A44"/>
    <w:rsid w:val="00840104"/>
    <w:rsid w:val="00840C1F"/>
    <w:rsid w:val="008411C9"/>
    <w:rsid w:val="00841FC5"/>
    <w:rsid w:val="0084293C"/>
    <w:rsid w:val="00843D0F"/>
    <w:rsid w:val="00845709"/>
    <w:rsid w:val="008576BD"/>
    <w:rsid w:val="00860463"/>
    <w:rsid w:val="00872E93"/>
    <w:rsid w:val="008733DA"/>
    <w:rsid w:val="00877DC4"/>
    <w:rsid w:val="00881A8F"/>
    <w:rsid w:val="00882F22"/>
    <w:rsid w:val="008850E4"/>
    <w:rsid w:val="00886B81"/>
    <w:rsid w:val="008928A4"/>
    <w:rsid w:val="008939AB"/>
    <w:rsid w:val="008A12F5"/>
    <w:rsid w:val="008A3B98"/>
    <w:rsid w:val="008A5933"/>
    <w:rsid w:val="008B1587"/>
    <w:rsid w:val="008B1B01"/>
    <w:rsid w:val="008B3BCD"/>
    <w:rsid w:val="008B6DF8"/>
    <w:rsid w:val="008C106C"/>
    <w:rsid w:val="008C10F1"/>
    <w:rsid w:val="008C1926"/>
    <w:rsid w:val="008C1E99"/>
    <w:rsid w:val="008C5770"/>
    <w:rsid w:val="008C796E"/>
    <w:rsid w:val="008C7AF7"/>
    <w:rsid w:val="008E0085"/>
    <w:rsid w:val="008E2AA6"/>
    <w:rsid w:val="008E311B"/>
    <w:rsid w:val="008F46E7"/>
    <w:rsid w:val="008F64CA"/>
    <w:rsid w:val="008F6F0B"/>
    <w:rsid w:val="008F7E4B"/>
    <w:rsid w:val="009065E7"/>
    <w:rsid w:val="00907BA7"/>
    <w:rsid w:val="0091064E"/>
    <w:rsid w:val="00911FC5"/>
    <w:rsid w:val="0091547F"/>
    <w:rsid w:val="0091742E"/>
    <w:rsid w:val="00920E7B"/>
    <w:rsid w:val="00923922"/>
    <w:rsid w:val="00927CE3"/>
    <w:rsid w:val="00931A10"/>
    <w:rsid w:val="00931C2E"/>
    <w:rsid w:val="00934FC7"/>
    <w:rsid w:val="00947967"/>
    <w:rsid w:val="00955201"/>
    <w:rsid w:val="009608CB"/>
    <w:rsid w:val="00960DA4"/>
    <w:rsid w:val="00965200"/>
    <w:rsid w:val="009668B3"/>
    <w:rsid w:val="009701DC"/>
    <w:rsid w:val="009706E0"/>
    <w:rsid w:val="00971471"/>
    <w:rsid w:val="0097196F"/>
    <w:rsid w:val="009845B6"/>
    <w:rsid w:val="009849C2"/>
    <w:rsid w:val="00984D24"/>
    <w:rsid w:val="009858EB"/>
    <w:rsid w:val="00995D47"/>
    <w:rsid w:val="009A3F47"/>
    <w:rsid w:val="009A78C2"/>
    <w:rsid w:val="009B0046"/>
    <w:rsid w:val="009B02C4"/>
    <w:rsid w:val="009B3108"/>
    <w:rsid w:val="009B4946"/>
    <w:rsid w:val="009B7508"/>
    <w:rsid w:val="009C1440"/>
    <w:rsid w:val="009C2107"/>
    <w:rsid w:val="009C5D9E"/>
    <w:rsid w:val="009D2C3E"/>
    <w:rsid w:val="009D427D"/>
    <w:rsid w:val="009D7869"/>
    <w:rsid w:val="009E0625"/>
    <w:rsid w:val="009E2F72"/>
    <w:rsid w:val="009E3034"/>
    <w:rsid w:val="009E549F"/>
    <w:rsid w:val="009F03C1"/>
    <w:rsid w:val="009F28A8"/>
    <w:rsid w:val="009F473E"/>
    <w:rsid w:val="009F5247"/>
    <w:rsid w:val="009F682A"/>
    <w:rsid w:val="00A017A4"/>
    <w:rsid w:val="00A022BE"/>
    <w:rsid w:val="00A03727"/>
    <w:rsid w:val="00A07B4B"/>
    <w:rsid w:val="00A1335A"/>
    <w:rsid w:val="00A14D6B"/>
    <w:rsid w:val="00A213CD"/>
    <w:rsid w:val="00A23DF3"/>
    <w:rsid w:val="00A24C95"/>
    <w:rsid w:val="00A25526"/>
    <w:rsid w:val="00A2599A"/>
    <w:rsid w:val="00A26094"/>
    <w:rsid w:val="00A301BF"/>
    <w:rsid w:val="00A302B2"/>
    <w:rsid w:val="00A331B4"/>
    <w:rsid w:val="00A3484E"/>
    <w:rsid w:val="00A356D3"/>
    <w:rsid w:val="00A35E6A"/>
    <w:rsid w:val="00A367D0"/>
    <w:rsid w:val="00A36ADA"/>
    <w:rsid w:val="00A37C4D"/>
    <w:rsid w:val="00A438D8"/>
    <w:rsid w:val="00A4432A"/>
    <w:rsid w:val="00A473F5"/>
    <w:rsid w:val="00A518ED"/>
    <w:rsid w:val="00A51F9D"/>
    <w:rsid w:val="00A5416A"/>
    <w:rsid w:val="00A639F4"/>
    <w:rsid w:val="00A65864"/>
    <w:rsid w:val="00A65FAE"/>
    <w:rsid w:val="00A758E6"/>
    <w:rsid w:val="00A777E7"/>
    <w:rsid w:val="00A81A32"/>
    <w:rsid w:val="00A835BD"/>
    <w:rsid w:val="00A85833"/>
    <w:rsid w:val="00A87D99"/>
    <w:rsid w:val="00A928AA"/>
    <w:rsid w:val="00A94C63"/>
    <w:rsid w:val="00A97B15"/>
    <w:rsid w:val="00AA42D5"/>
    <w:rsid w:val="00AB2FAB"/>
    <w:rsid w:val="00AB54CC"/>
    <w:rsid w:val="00AB5C14"/>
    <w:rsid w:val="00AC1343"/>
    <w:rsid w:val="00AC1EE7"/>
    <w:rsid w:val="00AC333F"/>
    <w:rsid w:val="00AC585C"/>
    <w:rsid w:val="00AD1925"/>
    <w:rsid w:val="00AD6634"/>
    <w:rsid w:val="00AE067D"/>
    <w:rsid w:val="00AE5649"/>
    <w:rsid w:val="00AF1181"/>
    <w:rsid w:val="00AF2F79"/>
    <w:rsid w:val="00AF4653"/>
    <w:rsid w:val="00AF7DB7"/>
    <w:rsid w:val="00B10D02"/>
    <w:rsid w:val="00B17838"/>
    <w:rsid w:val="00B201E2"/>
    <w:rsid w:val="00B21670"/>
    <w:rsid w:val="00B241CD"/>
    <w:rsid w:val="00B25AB2"/>
    <w:rsid w:val="00B33324"/>
    <w:rsid w:val="00B40914"/>
    <w:rsid w:val="00B41852"/>
    <w:rsid w:val="00B41FAC"/>
    <w:rsid w:val="00B443E4"/>
    <w:rsid w:val="00B529EC"/>
    <w:rsid w:val="00B53AFA"/>
    <w:rsid w:val="00B5484D"/>
    <w:rsid w:val="00B563EA"/>
    <w:rsid w:val="00B56CDF"/>
    <w:rsid w:val="00B60E51"/>
    <w:rsid w:val="00B63A54"/>
    <w:rsid w:val="00B70FA0"/>
    <w:rsid w:val="00B77D18"/>
    <w:rsid w:val="00B8313A"/>
    <w:rsid w:val="00B87F0D"/>
    <w:rsid w:val="00B90765"/>
    <w:rsid w:val="00B93503"/>
    <w:rsid w:val="00BA31E8"/>
    <w:rsid w:val="00BA55E0"/>
    <w:rsid w:val="00BA6BD4"/>
    <w:rsid w:val="00BA6C7A"/>
    <w:rsid w:val="00BB17D1"/>
    <w:rsid w:val="00BB3752"/>
    <w:rsid w:val="00BB6688"/>
    <w:rsid w:val="00BB7852"/>
    <w:rsid w:val="00BC26D4"/>
    <w:rsid w:val="00BC2A30"/>
    <w:rsid w:val="00BE0C80"/>
    <w:rsid w:val="00BF2A42"/>
    <w:rsid w:val="00C03D8C"/>
    <w:rsid w:val="00C055EC"/>
    <w:rsid w:val="00C05F74"/>
    <w:rsid w:val="00C10DC9"/>
    <w:rsid w:val="00C10FDE"/>
    <w:rsid w:val="00C12FB3"/>
    <w:rsid w:val="00C14FDE"/>
    <w:rsid w:val="00C17341"/>
    <w:rsid w:val="00C174ED"/>
    <w:rsid w:val="00C17BE4"/>
    <w:rsid w:val="00C21EDC"/>
    <w:rsid w:val="00C22500"/>
    <w:rsid w:val="00C24EEF"/>
    <w:rsid w:val="00C25CF6"/>
    <w:rsid w:val="00C26C36"/>
    <w:rsid w:val="00C32768"/>
    <w:rsid w:val="00C35E60"/>
    <w:rsid w:val="00C431DF"/>
    <w:rsid w:val="00C456BD"/>
    <w:rsid w:val="00C460B3"/>
    <w:rsid w:val="00C51410"/>
    <w:rsid w:val="00C530DC"/>
    <w:rsid w:val="00C5350D"/>
    <w:rsid w:val="00C6123C"/>
    <w:rsid w:val="00C6311A"/>
    <w:rsid w:val="00C7084D"/>
    <w:rsid w:val="00C71682"/>
    <w:rsid w:val="00C7315E"/>
    <w:rsid w:val="00C75895"/>
    <w:rsid w:val="00C775B0"/>
    <w:rsid w:val="00C8223E"/>
    <w:rsid w:val="00C83C9F"/>
    <w:rsid w:val="00C94519"/>
    <w:rsid w:val="00C94840"/>
    <w:rsid w:val="00CA18F0"/>
    <w:rsid w:val="00CA4C3B"/>
    <w:rsid w:val="00CA4EE3"/>
    <w:rsid w:val="00CB027F"/>
    <w:rsid w:val="00CB1796"/>
    <w:rsid w:val="00CC0EBB"/>
    <w:rsid w:val="00CC61B6"/>
    <w:rsid w:val="00CC6297"/>
    <w:rsid w:val="00CC7690"/>
    <w:rsid w:val="00CD1986"/>
    <w:rsid w:val="00CD54BF"/>
    <w:rsid w:val="00CD7A4B"/>
    <w:rsid w:val="00CE4D5C"/>
    <w:rsid w:val="00CE7810"/>
    <w:rsid w:val="00CF05DA"/>
    <w:rsid w:val="00CF58EB"/>
    <w:rsid w:val="00CF6FEC"/>
    <w:rsid w:val="00D0106E"/>
    <w:rsid w:val="00D06383"/>
    <w:rsid w:val="00D20D26"/>
    <w:rsid w:val="00D20E85"/>
    <w:rsid w:val="00D24615"/>
    <w:rsid w:val="00D25011"/>
    <w:rsid w:val="00D37842"/>
    <w:rsid w:val="00D42DC2"/>
    <w:rsid w:val="00D4302B"/>
    <w:rsid w:val="00D4718D"/>
    <w:rsid w:val="00D537E1"/>
    <w:rsid w:val="00D55BB2"/>
    <w:rsid w:val="00D6091A"/>
    <w:rsid w:val="00D6605A"/>
    <w:rsid w:val="00D6695F"/>
    <w:rsid w:val="00D75644"/>
    <w:rsid w:val="00D77BB9"/>
    <w:rsid w:val="00D80925"/>
    <w:rsid w:val="00D81656"/>
    <w:rsid w:val="00D822EE"/>
    <w:rsid w:val="00D83D87"/>
    <w:rsid w:val="00D84A6D"/>
    <w:rsid w:val="00D86A30"/>
    <w:rsid w:val="00D903CD"/>
    <w:rsid w:val="00D97CB4"/>
    <w:rsid w:val="00D97DD4"/>
    <w:rsid w:val="00DA5A8A"/>
    <w:rsid w:val="00DB1170"/>
    <w:rsid w:val="00DB26CD"/>
    <w:rsid w:val="00DB441C"/>
    <w:rsid w:val="00DB44AF"/>
    <w:rsid w:val="00DB6652"/>
    <w:rsid w:val="00DC0FFA"/>
    <w:rsid w:val="00DC1E1B"/>
    <w:rsid w:val="00DC1F58"/>
    <w:rsid w:val="00DC2AA5"/>
    <w:rsid w:val="00DC339B"/>
    <w:rsid w:val="00DC5D40"/>
    <w:rsid w:val="00DC69A7"/>
    <w:rsid w:val="00DD30E9"/>
    <w:rsid w:val="00DD4F47"/>
    <w:rsid w:val="00DD7FBB"/>
    <w:rsid w:val="00DE0B9F"/>
    <w:rsid w:val="00DE2A9E"/>
    <w:rsid w:val="00DE4238"/>
    <w:rsid w:val="00DE4A40"/>
    <w:rsid w:val="00DE657F"/>
    <w:rsid w:val="00DF1218"/>
    <w:rsid w:val="00DF2CFC"/>
    <w:rsid w:val="00DF42D5"/>
    <w:rsid w:val="00DF43C3"/>
    <w:rsid w:val="00DF6462"/>
    <w:rsid w:val="00E02FA0"/>
    <w:rsid w:val="00E036DC"/>
    <w:rsid w:val="00E04546"/>
    <w:rsid w:val="00E10454"/>
    <w:rsid w:val="00E105E2"/>
    <w:rsid w:val="00E112E5"/>
    <w:rsid w:val="00E122D8"/>
    <w:rsid w:val="00E12CC8"/>
    <w:rsid w:val="00E15352"/>
    <w:rsid w:val="00E21CC7"/>
    <w:rsid w:val="00E24D9E"/>
    <w:rsid w:val="00E25849"/>
    <w:rsid w:val="00E3197E"/>
    <w:rsid w:val="00E342F8"/>
    <w:rsid w:val="00E34751"/>
    <w:rsid w:val="00E34968"/>
    <w:rsid w:val="00E351ED"/>
    <w:rsid w:val="00E42B19"/>
    <w:rsid w:val="00E43A32"/>
    <w:rsid w:val="00E6034B"/>
    <w:rsid w:val="00E6549E"/>
    <w:rsid w:val="00E65EDE"/>
    <w:rsid w:val="00E70F81"/>
    <w:rsid w:val="00E71BA8"/>
    <w:rsid w:val="00E77055"/>
    <w:rsid w:val="00E77460"/>
    <w:rsid w:val="00E83ABC"/>
    <w:rsid w:val="00E844F2"/>
    <w:rsid w:val="00E90AD0"/>
    <w:rsid w:val="00E92FCB"/>
    <w:rsid w:val="00E94FA6"/>
    <w:rsid w:val="00EA147F"/>
    <w:rsid w:val="00EA4A27"/>
    <w:rsid w:val="00EA4FA6"/>
    <w:rsid w:val="00EA5E4A"/>
    <w:rsid w:val="00EA71F7"/>
    <w:rsid w:val="00EB1A25"/>
    <w:rsid w:val="00EB4677"/>
    <w:rsid w:val="00EC7363"/>
    <w:rsid w:val="00ED03AB"/>
    <w:rsid w:val="00ED1963"/>
    <w:rsid w:val="00ED1CD4"/>
    <w:rsid w:val="00ED1D2B"/>
    <w:rsid w:val="00ED64B5"/>
    <w:rsid w:val="00EE35D3"/>
    <w:rsid w:val="00EE3945"/>
    <w:rsid w:val="00EE7CCA"/>
    <w:rsid w:val="00F06E53"/>
    <w:rsid w:val="00F16A14"/>
    <w:rsid w:val="00F20170"/>
    <w:rsid w:val="00F2478B"/>
    <w:rsid w:val="00F32EA1"/>
    <w:rsid w:val="00F362D7"/>
    <w:rsid w:val="00F37D7B"/>
    <w:rsid w:val="00F4469A"/>
    <w:rsid w:val="00F52113"/>
    <w:rsid w:val="00F5314C"/>
    <w:rsid w:val="00F532A8"/>
    <w:rsid w:val="00F5688C"/>
    <w:rsid w:val="00F60048"/>
    <w:rsid w:val="00F635DD"/>
    <w:rsid w:val="00F6627B"/>
    <w:rsid w:val="00F7336E"/>
    <w:rsid w:val="00F734F2"/>
    <w:rsid w:val="00F75052"/>
    <w:rsid w:val="00F75284"/>
    <w:rsid w:val="00F804D3"/>
    <w:rsid w:val="00F806A7"/>
    <w:rsid w:val="00F816CB"/>
    <w:rsid w:val="00F81CD2"/>
    <w:rsid w:val="00F82641"/>
    <w:rsid w:val="00F90DBB"/>
    <w:rsid w:val="00F90F18"/>
    <w:rsid w:val="00F937E4"/>
    <w:rsid w:val="00F94B46"/>
    <w:rsid w:val="00F95EE7"/>
    <w:rsid w:val="00FA2040"/>
    <w:rsid w:val="00FA39E6"/>
    <w:rsid w:val="00FA7BC9"/>
    <w:rsid w:val="00FB19B5"/>
    <w:rsid w:val="00FB2355"/>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C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9"/>
    <w:link w:val="10"/>
    <w:qFormat/>
    <w:rsid w:val="004F5E57"/>
    <w:pPr>
      <w:numPr>
        <w:numId w:val="6"/>
      </w:numPr>
      <w:ind w:left="2381"/>
      <w:outlineLvl w:val="0"/>
    </w:pPr>
    <w:rPr>
      <w:rFonts w:hAnsi="Arial"/>
      <w:bCs/>
      <w:kern w:val="32"/>
      <w:szCs w:val="52"/>
    </w:rPr>
  </w:style>
  <w:style w:type="paragraph" w:styleId="20">
    <w:name w:val="heading 2"/>
    <w:aliases w:val="標題110/111,節,節1"/>
    <w:basedOn w:val="a9"/>
    <w:link w:val="21"/>
    <w:qFormat/>
    <w:rsid w:val="004F5E57"/>
    <w:pPr>
      <w:numPr>
        <w:ilvl w:val="1"/>
        <w:numId w:val="6"/>
      </w:numPr>
      <w:outlineLvl w:val="1"/>
    </w:pPr>
    <w:rPr>
      <w:rFonts w:hAnsi="Arial"/>
      <w:bCs/>
      <w:kern w:val="32"/>
      <w:szCs w:val="48"/>
    </w:rPr>
  </w:style>
  <w:style w:type="paragraph" w:styleId="3">
    <w:name w:val="heading 3"/>
    <w:basedOn w:val="a9"/>
    <w:qFormat/>
    <w:rsid w:val="004F5E57"/>
    <w:pPr>
      <w:numPr>
        <w:ilvl w:val="2"/>
        <w:numId w:val="6"/>
      </w:numPr>
      <w:outlineLvl w:val="2"/>
    </w:pPr>
    <w:rPr>
      <w:rFonts w:hAnsi="Arial"/>
      <w:bCs/>
      <w:kern w:val="32"/>
      <w:szCs w:val="36"/>
    </w:rPr>
  </w:style>
  <w:style w:type="paragraph" w:styleId="4">
    <w:name w:val="heading 4"/>
    <w:aliases w:val="表格,一"/>
    <w:basedOn w:val="a9"/>
    <w:qFormat/>
    <w:rsid w:val="004F5E57"/>
    <w:pPr>
      <w:numPr>
        <w:ilvl w:val="3"/>
        <w:numId w:val="6"/>
      </w:numPr>
      <w:outlineLvl w:val="3"/>
    </w:pPr>
    <w:rPr>
      <w:rFonts w:hAnsi="Arial"/>
      <w:kern w:val="32"/>
      <w:szCs w:val="36"/>
    </w:rPr>
  </w:style>
  <w:style w:type="paragraph" w:styleId="5">
    <w:name w:val="heading 5"/>
    <w:basedOn w:val="a9"/>
    <w:qFormat/>
    <w:rsid w:val="004F5E57"/>
    <w:pPr>
      <w:numPr>
        <w:ilvl w:val="4"/>
        <w:numId w:val="6"/>
      </w:numPr>
      <w:outlineLvl w:val="4"/>
    </w:pPr>
    <w:rPr>
      <w:rFonts w:hAnsi="Arial"/>
      <w:bCs/>
      <w:kern w:val="32"/>
      <w:szCs w:val="36"/>
    </w:rPr>
  </w:style>
  <w:style w:type="paragraph" w:styleId="6">
    <w:name w:val="heading 6"/>
    <w:basedOn w:val="a9"/>
    <w:qFormat/>
    <w:rsid w:val="004F5E57"/>
    <w:pPr>
      <w:numPr>
        <w:ilvl w:val="5"/>
        <w:numId w:val="6"/>
      </w:numPr>
      <w:tabs>
        <w:tab w:val="left" w:pos="2094"/>
      </w:tabs>
      <w:outlineLvl w:val="5"/>
    </w:pPr>
    <w:rPr>
      <w:rFonts w:hAnsi="Arial"/>
      <w:kern w:val="32"/>
      <w:szCs w:val="36"/>
    </w:rPr>
  </w:style>
  <w:style w:type="paragraph" w:styleId="7">
    <w:name w:val="heading 7"/>
    <w:aliases w:val="(1)"/>
    <w:basedOn w:val="a9"/>
    <w:qFormat/>
    <w:rsid w:val="004F5E57"/>
    <w:pPr>
      <w:numPr>
        <w:ilvl w:val="6"/>
        <w:numId w:val="6"/>
      </w:numPr>
      <w:outlineLvl w:val="6"/>
    </w:pPr>
    <w:rPr>
      <w:rFonts w:hAnsi="Arial"/>
      <w:bCs/>
      <w:kern w:val="32"/>
      <w:szCs w:val="36"/>
    </w:rPr>
  </w:style>
  <w:style w:type="paragraph" w:styleId="8">
    <w:name w:val="heading 8"/>
    <w:basedOn w:val="a9"/>
    <w:qFormat/>
    <w:rsid w:val="004F5E57"/>
    <w:pPr>
      <w:numPr>
        <w:ilvl w:val="7"/>
        <w:numId w:val="6"/>
      </w:numPr>
      <w:outlineLvl w:val="7"/>
    </w:pPr>
    <w:rPr>
      <w:rFonts w:hAnsi="Arial"/>
      <w:kern w:val="32"/>
      <w:szCs w:val="36"/>
    </w:rPr>
  </w:style>
  <w:style w:type="paragraph" w:styleId="9">
    <w:name w:val="heading 9"/>
    <w:basedOn w:val="a9"/>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Signature"/>
    <w:basedOn w:val="a9"/>
    <w:semiHidden/>
    <w:rsid w:val="004E0062"/>
    <w:pPr>
      <w:spacing w:before="720" w:after="720"/>
      <w:ind w:left="7371"/>
    </w:pPr>
    <w:rPr>
      <w:b/>
      <w:snapToGrid w:val="0"/>
      <w:spacing w:val="10"/>
      <w:sz w:val="36"/>
    </w:rPr>
  </w:style>
  <w:style w:type="paragraph" w:styleId="ae">
    <w:name w:val="endnote text"/>
    <w:basedOn w:val="a9"/>
    <w:semiHidden/>
    <w:rsid w:val="004E0062"/>
    <w:pPr>
      <w:kinsoku w:val="0"/>
      <w:autoSpaceDE/>
      <w:spacing w:before="240"/>
      <w:ind w:left="1021" w:hanging="1021"/>
    </w:pPr>
    <w:rPr>
      <w:snapToGrid w:val="0"/>
      <w:spacing w:val="10"/>
    </w:rPr>
  </w:style>
  <w:style w:type="paragraph" w:styleId="50">
    <w:name w:val="toc 5"/>
    <w:basedOn w:val="a9"/>
    <w:next w:val="a9"/>
    <w:autoRedefine/>
    <w:semiHidden/>
    <w:rsid w:val="004E0062"/>
    <w:pPr>
      <w:ind w:leftChars="400" w:left="600" w:rightChars="200" w:right="200" w:hangingChars="200" w:hanging="200"/>
    </w:pPr>
  </w:style>
  <w:style w:type="character" w:styleId="af">
    <w:name w:val="page number"/>
    <w:basedOn w:val="aa"/>
    <w:semiHidden/>
    <w:rsid w:val="004E0062"/>
    <w:rPr>
      <w:rFonts w:ascii="標楷體" w:eastAsia="標楷體"/>
      <w:sz w:val="20"/>
    </w:rPr>
  </w:style>
  <w:style w:type="paragraph" w:styleId="60">
    <w:name w:val="toc 6"/>
    <w:basedOn w:val="a9"/>
    <w:next w:val="a9"/>
    <w:autoRedefine/>
    <w:semiHidden/>
    <w:rsid w:val="004E0062"/>
    <w:pPr>
      <w:ind w:leftChars="500" w:left="500"/>
    </w:pPr>
  </w:style>
  <w:style w:type="paragraph" w:customStyle="1" w:styleId="11">
    <w:name w:val="段落樣式1"/>
    <w:basedOn w:val="a9"/>
    <w:qFormat/>
    <w:rsid w:val="004F5E57"/>
    <w:pPr>
      <w:tabs>
        <w:tab w:val="left" w:pos="567"/>
      </w:tabs>
      <w:ind w:leftChars="200" w:left="200" w:firstLineChars="200" w:firstLine="200"/>
    </w:pPr>
    <w:rPr>
      <w:kern w:val="32"/>
    </w:rPr>
  </w:style>
  <w:style w:type="paragraph" w:customStyle="1" w:styleId="22">
    <w:name w:val="段落樣式2"/>
    <w:basedOn w:val="a9"/>
    <w:qFormat/>
    <w:rsid w:val="004F5E57"/>
    <w:pPr>
      <w:tabs>
        <w:tab w:val="left" w:pos="567"/>
      </w:tabs>
      <w:ind w:leftChars="300" w:left="300" w:firstLineChars="200" w:firstLine="200"/>
    </w:pPr>
    <w:rPr>
      <w:kern w:val="32"/>
    </w:rPr>
  </w:style>
  <w:style w:type="paragraph" w:styleId="12">
    <w:name w:val="toc 1"/>
    <w:basedOn w:val="a9"/>
    <w:next w:val="a9"/>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9"/>
    <w:next w:val="a9"/>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9"/>
    <w:next w:val="a9"/>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9"/>
    <w:next w:val="a9"/>
    <w:autoRedefine/>
    <w:semiHidden/>
    <w:rsid w:val="004E0062"/>
    <w:pPr>
      <w:kinsoku w:val="0"/>
      <w:ind w:leftChars="300" w:left="500" w:rightChars="200" w:right="200" w:hangingChars="200" w:hanging="200"/>
    </w:pPr>
  </w:style>
  <w:style w:type="paragraph" w:styleId="70">
    <w:name w:val="toc 7"/>
    <w:basedOn w:val="a9"/>
    <w:next w:val="a9"/>
    <w:autoRedefine/>
    <w:semiHidden/>
    <w:rsid w:val="004E0062"/>
    <w:pPr>
      <w:ind w:leftChars="600" w:left="800" w:hangingChars="200" w:hanging="200"/>
    </w:pPr>
  </w:style>
  <w:style w:type="paragraph" w:styleId="80">
    <w:name w:val="toc 8"/>
    <w:basedOn w:val="a9"/>
    <w:next w:val="a9"/>
    <w:autoRedefine/>
    <w:semiHidden/>
    <w:rsid w:val="004E0062"/>
    <w:pPr>
      <w:ind w:leftChars="700" w:left="900" w:hangingChars="200" w:hanging="200"/>
    </w:pPr>
  </w:style>
  <w:style w:type="paragraph" w:styleId="91">
    <w:name w:val="toc 9"/>
    <w:basedOn w:val="a9"/>
    <w:next w:val="a9"/>
    <w:autoRedefine/>
    <w:semiHidden/>
    <w:rsid w:val="004E0062"/>
    <w:pPr>
      <w:ind w:leftChars="1600" w:left="3840"/>
    </w:pPr>
  </w:style>
  <w:style w:type="paragraph" w:styleId="af0">
    <w:name w:val="header"/>
    <w:basedOn w:val="a9"/>
    <w:semiHidden/>
    <w:rsid w:val="004E0062"/>
    <w:pPr>
      <w:tabs>
        <w:tab w:val="center" w:pos="4153"/>
        <w:tab w:val="right" w:pos="8306"/>
      </w:tabs>
      <w:snapToGrid w:val="0"/>
    </w:pPr>
    <w:rPr>
      <w:sz w:val="20"/>
    </w:rPr>
  </w:style>
  <w:style w:type="paragraph" w:customStyle="1" w:styleId="31">
    <w:name w:val="段落樣式3"/>
    <w:basedOn w:val="22"/>
    <w:qFormat/>
    <w:rsid w:val="004F5E57"/>
    <w:pPr>
      <w:ind w:leftChars="400" w:left="400"/>
    </w:pPr>
  </w:style>
  <w:style w:type="character" w:styleId="af1">
    <w:name w:val="Hyperlink"/>
    <w:basedOn w:val="aa"/>
    <w:uiPriority w:val="99"/>
    <w:rsid w:val="004E0062"/>
    <w:rPr>
      <w:color w:val="0000FF"/>
      <w:u w:val="single"/>
    </w:rPr>
  </w:style>
  <w:style w:type="paragraph" w:customStyle="1" w:styleId="af2">
    <w:name w:val="簽名日期"/>
    <w:basedOn w:val="a9"/>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9"/>
    <w:qFormat/>
    <w:rsid w:val="00B77D18"/>
    <w:pPr>
      <w:keepNext/>
      <w:numPr>
        <w:numId w:val="1"/>
      </w:numPr>
      <w:tabs>
        <w:tab w:val="clear" w:pos="1440"/>
      </w:tabs>
      <w:ind w:left="400" w:hangingChars="400" w:hanging="400"/>
      <w:outlineLvl w:val="0"/>
    </w:pPr>
    <w:rPr>
      <w:kern w:val="32"/>
    </w:rPr>
  </w:style>
  <w:style w:type="paragraph" w:styleId="af4">
    <w:name w:val="Body Text Indent"/>
    <w:basedOn w:val="a9"/>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9"/>
    <w:rsid w:val="006072CD"/>
    <w:pPr>
      <w:adjustRightInd w:val="0"/>
      <w:snapToGrid w:val="0"/>
      <w:spacing w:line="360" w:lineRule="exact"/>
    </w:pPr>
    <w:rPr>
      <w:snapToGrid w:val="0"/>
      <w:spacing w:val="-14"/>
      <w:kern w:val="0"/>
      <w:sz w:val="28"/>
    </w:rPr>
  </w:style>
  <w:style w:type="paragraph" w:customStyle="1" w:styleId="a">
    <w:name w:val="附圖樣式"/>
    <w:basedOn w:val="a9"/>
    <w:qFormat/>
    <w:rsid w:val="00B77D18"/>
    <w:pPr>
      <w:keepNext/>
      <w:numPr>
        <w:numId w:val="2"/>
      </w:numPr>
      <w:tabs>
        <w:tab w:val="clear" w:pos="1440"/>
      </w:tabs>
      <w:ind w:left="400" w:hangingChars="400" w:hanging="400"/>
      <w:outlineLvl w:val="0"/>
    </w:pPr>
    <w:rPr>
      <w:kern w:val="32"/>
    </w:rPr>
  </w:style>
  <w:style w:type="paragraph" w:styleId="af6">
    <w:name w:val="footer"/>
    <w:basedOn w:val="a9"/>
    <w:semiHidden/>
    <w:rsid w:val="004E0062"/>
    <w:pPr>
      <w:tabs>
        <w:tab w:val="center" w:pos="4153"/>
        <w:tab w:val="right" w:pos="8306"/>
      </w:tabs>
      <w:snapToGrid w:val="0"/>
    </w:pPr>
    <w:rPr>
      <w:sz w:val="20"/>
    </w:rPr>
  </w:style>
  <w:style w:type="paragraph" w:styleId="af7">
    <w:name w:val="table of figures"/>
    <w:basedOn w:val="a9"/>
    <w:next w:val="a9"/>
    <w:semiHidden/>
    <w:rsid w:val="004E0062"/>
    <w:pPr>
      <w:ind w:left="400" w:hangingChars="400" w:hanging="400"/>
    </w:pPr>
  </w:style>
  <w:style w:type="paragraph" w:customStyle="1" w:styleId="140">
    <w:name w:val="表格標題14"/>
    <w:basedOn w:val="a9"/>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9"/>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9"/>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b"/>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9"/>
    <w:qFormat/>
    <w:rsid w:val="00B77D18"/>
    <w:pPr>
      <w:keepNext/>
      <w:numPr>
        <w:numId w:val="5"/>
      </w:numPr>
      <w:ind w:left="350" w:hangingChars="350" w:hanging="350"/>
      <w:outlineLvl w:val="0"/>
    </w:pPr>
    <w:rPr>
      <w:kern w:val="32"/>
    </w:rPr>
  </w:style>
  <w:style w:type="paragraph" w:styleId="afa">
    <w:name w:val="List Paragraph"/>
    <w:basedOn w:val="a9"/>
    <w:uiPriority w:val="34"/>
    <w:qFormat/>
    <w:rsid w:val="00687024"/>
    <w:pPr>
      <w:ind w:leftChars="200" w:left="480"/>
    </w:pPr>
  </w:style>
  <w:style w:type="paragraph" w:styleId="afb">
    <w:name w:val="Balloon Text"/>
    <w:basedOn w:val="a9"/>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a"/>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9"/>
    <w:qFormat/>
    <w:rsid w:val="00B77D18"/>
    <w:pPr>
      <w:keepNext/>
      <w:numPr>
        <w:numId w:val="8"/>
      </w:numPr>
      <w:ind w:left="400" w:hangingChars="400" w:hanging="400"/>
      <w:outlineLvl w:val="0"/>
    </w:pPr>
    <w:rPr>
      <w:kern w:val="32"/>
    </w:rPr>
  </w:style>
  <w:style w:type="character" w:customStyle="1" w:styleId="90">
    <w:name w:val="標題 9 字元"/>
    <w:basedOn w:val="aa"/>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9"/>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a"/>
    <w:link w:val="afd"/>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a"/>
    <w:link w:val="20"/>
    <w:rsid w:val="0031455E"/>
    <w:rPr>
      <w:rFonts w:ascii="標楷體" w:eastAsia="標楷體" w:hAnsi="Arial"/>
      <w:bCs/>
      <w:kern w:val="32"/>
      <w:sz w:val="32"/>
      <w:szCs w:val="48"/>
    </w:rPr>
  </w:style>
  <w:style w:type="paragraph" w:styleId="Web">
    <w:name w:val="Normal (Web)"/>
    <w:basedOn w:val="a9"/>
    <w:uiPriority w:val="99"/>
    <w:unhideWhenUsed/>
    <w:rsid w:val="00463B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
    <w:link w:val="1"/>
    <w:rsid w:val="00927CE3"/>
    <w:rPr>
      <w:rFonts w:ascii="標楷體" w:eastAsia="標楷體" w:hAnsi="Arial"/>
      <w:bCs/>
      <w:kern w:val="32"/>
      <w:sz w:val="32"/>
      <w:szCs w:val="52"/>
    </w:rPr>
  </w:style>
  <w:style w:type="character" w:styleId="aff">
    <w:name w:val="Strong"/>
    <w:basedOn w:val="aa"/>
    <w:uiPriority w:val="22"/>
    <w:qFormat/>
    <w:rsid w:val="00F2478B"/>
    <w:rPr>
      <w:b/>
      <w:bCs/>
    </w:rPr>
  </w:style>
  <w:style w:type="character" w:customStyle="1" w:styleId="13">
    <w:name w:val="註解文字 字元1"/>
    <w:link w:val="aff0"/>
    <w:semiHidden/>
    <w:rsid w:val="000A3E1A"/>
    <w:rPr>
      <w:rFonts w:eastAsia="標楷體"/>
      <w:kern w:val="2"/>
      <w:sz w:val="32"/>
    </w:rPr>
  </w:style>
  <w:style w:type="paragraph" w:styleId="aff0">
    <w:name w:val="annotation text"/>
    <w:basedOn w:val="a9"/>
    <w:link w:val="13"/>
    <w:semiHidden/>
    <w:unhideWhenUsed/>
    <w:rsid w:val="000A3E1A"/>
    <w:pPr>
      <w:jc w:val="left"/>
    </w:pPr>
    <w:rPr>
      <w:rFonts w:ascii="Times New Roman"/>
    </w:rPr>
  </w:style>
  <w:style w:type="character" w:customStyle="1" w:styleId="aff1">
    <w:name w:val="註解文字 字元"/>
    <w:basedOn w:val="aa"/>
    <w:uiPriority w:val="99"/>
    <w:semiHidden/>
    <w:rsid w:val="000A3E1A"/>
    <w:rPr>
      <w:rFonts w:ascii="標楷體" w:eastAsia="標楷體"/>
      <w:kern w:val="2"/>
      <w:sz w:val="32"/>
    </w:rPr>
  </w:style>
  <w:style w:type="paragraph" w:styleId="2">
    <w:name w:val="Body Text 2"/>
    <w:basedOn w:val="a9"/>
    <w:link w:val="24"/>
    <w:rsid w:val="00405984"/>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a"/>
    <w:link w:val="2"/>
    <w:rsid w:val="00405984"/>
    <w:rPr>
      <w:rFonts w:eastAsia="標楷體"/>
      <w:kern w:val="2"/>
      <w:sz w:val="28"/>
      <w:szCs w:val="24"/>
    </w:rPr>
  </w:style>
  <w:style w:type="paragraph" w:customStyle="1" w:styleId="a0">
    <w:name w:val="審核通知甲層"/>
    <w:basedOn w:val="1"/>
    <w:rsid w:val="00405984"/>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9"/>
    <w:next w:val="a9"/>
    <w:rsid w:val="00405984"/>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styleId="a8">
    <w:name w:val="Block Text"/>
    <w:basedOn w:val="a9"/>
    <w:rsid w:val="002F3C50"/>
    <w:pPr>
      <w:numPr>
        <w:numId w:val="10"/>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2">
    <w:name w:val="footnote text"/>
    <w:basedOn w:val="a9"/>
    <w:link w:val="aff3"/>
    <w:uiPriority w:val="99"/>
    <w:semiHidden/>
    <w:unhideWhenUsed/>
    <w:rsid w:val="00A25526"/>
    <w:pPr>
      <w:snapToGrid w:val="0"/>
      <w:jc w:val="left"/>
    </w:pPr>
    <w:rPr>
      <w:sz w:val="20"/>
    </w:rPr>
  </w:style>
  <w:style w:type="character" w:customStyle="1" w:styleId="aff3">
    <w:name w:val="註腳文字 字元"/>
    <w:basedOn w:val="aa"/>
    <w:link w:val="aff2"/>
    <w:uiPriority w:val="99"/>
    <w:semiHidden/>
    <w:rsid w:val="00A25526"/>
    <w:rPr>
      <w:rFonts w:ascii="標楷體" w:eastAsia="標楷體"/>
      <w:kern w:val="2"/>
    </w:rPr>
  </w:style>
  <w:style w:type="character" w:styleId="aff4">
    <w:name w:val="footnote reference"/>
    <w:basedOn w:val="aa"/>
    <w:uiPriority w:val="99"/>
    <w:semiHidden/>
    <w:unhideWhenUsed/>
    <w:rsid w:val="00A25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23450">
      <w:bodyDiv w:val="1"/>
      <w:marLeft w:val="0"/>
      <w:marRight w:val="0"/>
      <w:marTop w:val="0"/>
      <w:marBottom w:val="0"/>
      <w:divBdr>
        <w:top w:val="none" w:sz="0" w:space="0" w:color="auto"/>
        <w:left w:val="none" w:sz="0" w:space="0" w:color="auto"/>
        <w:bottom w:val="none" w:sz="0" w:space="0" w:color="auto"/>
        <w:right w:val="none" w:sz="0" w:space="0" w:color="auto"/>
      </w:divBdr>
    </w:div>
    <w:div w:id="42692842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28191293">
      <w:bodyDiv w:val="1"/>
      <w:marLeft w:val="0"/>
      <w:marRight w:val="0"/>
      <w:marTop w:val="0"/>
      <w:marBottom w:val="0"/>
      <w:divBdr>
        <w:top w:val="none" w:sz="0" w:space="0" w:color="auto"/>
        <w:left w:val="none" w:sz="0" w:space="0" w:color="auto"/>
        <w:bottom w:val="none" w:sz="0" w:space="0" w:color="auto"/>
        <w:right w:val="none" w:sz="0" w:space="0" w:color="auto"/>
      </w:divBdr>
    </w:div>
    <w:div w:id="782186737">
      <w:bodyDiv w:val="1"/>
      <w:marLeft w:val="0"/>
      <w:marRight w:val="0"/>
      <w:marTop w:val="0"/>
      <w:marBottom w:val="0"/>
      <w:divBdr>
        <w:top w:val="none" w:sz="0" w:space="0" w:color="auto"/>
        <w:left w:val="none" w:sz="0" w:space="0" w:color="auto"/>
        <w:bottom w:val="none" w:sz="0" w:space="0" w:color="auto"/>
        <w:right w:val="none" w:sz="0" w:space="0" w:color="auto"/>
      </w:divBdr>
      <w:divsChild>
        <w:div w:id="1665549620">
          <w:marLeft w:val="480"/>
          <w:marRight w:val="0"/>
          <w:marTop w:val="0"/>
          <w:marBottom w:val="120"/>
          <w:divBdr>
            <w:top w:val="none" w:sz="0" w:space="0" w:color="auto"/>
            <w:left w:val="none" w:sz="0" w:space="0" w:color="auto"/>
            <w:bottom w:val="none" w:sz="0" w:space="0" w:color="auto"/>
            <w:right w:val="none" w:sz="0" w:space="0" w:color="auto"/>
          </w:divBdr>
        </w:div>
        <w:div w:id="167522984">
          <w:marLeft w:val="480"/>
          <w:marRight w:val="0"/>
          <w:marTop w:val="0"/>
          <w:marBottom w:val="120"/>
          <w:divBdr>
            <w:top w:val="none" w:sz="0" w:space="0" w:color="auto"/>
            <w:left w:val="none" w:sz="0" w:space="0" w:color="auto"/>
            <w:bottom w:val="none" w:sz="0" w:space="0" w:color="auto"/>
            <w:right w:val="none" w:sz="0" w:space="0" w:color="auto"/>
          </w:divBdr>
        </w:div>
        <w:div w:id="1645700495">
          <w:marLeft w:val="480"/>
          <w:marRight w:val="0"/>
          <w:marTop w:val="0"/>
          <w:marBottom w:val="120"/>
          <w:divBdr>
            <w:top w:val="none" w:sz="0" w:space="0" w:color="auto"/>
            <w:left w:val="none" w:sz="0" w:space="0" w:color="auto"/>
            <w:bottom w:val="none" w:sz="0" w:space="0" w:color="auto"/>
            <w:right w:val="none" w:sz="0" w:space="0" w:color="auto"/>
          </w:divBdr>
        </w:div>
        <w:div w:id="1401901716">
          <w:marLeft w:val="480"/>
          <w:marRight w:val="0"/>
          <w:marTop w:val="0"/>
          <w:marBottom w:val="120"/>
          <w:divBdr>
            <w:top w:val="none" w:sz="0" w:space="0" w:color="auto"/>
            <w:left w:val="none" w:sz="0" w:space="0" w:color="auto"/>
            <w:bottom w:val="none" w:sz="0" w:space="0" w:color="auto"/>
            <w:right w:val="none" w:sz="0" w:space="0" w:color="auto"/>
          </w:divBdr>
        </w:div>
        <w:div w:id="473186100">
          <w:marLeft w:val="480"/>
          <w:marRight w:val="0"/>
          <w:marTop w:val="0"/>
          <w:marBottom w:val="120"/>
          <w:divBdr>
            <w:top w:val="none" w:sz="0" w:space="0" w:color="auto"/>
            <w:left w:val="none" w:sz="0" w:space="0" w:color="auto"/>
            <w:bottom w:val="none" w:sz="0" w:space="0" w:color="auto"/>
            <w:right w:val="none" w:sz="0" w:space="0" w:color="auto"/>
          </w:divBdr>
        </w:div>
        <w:div w:id="1310406469">
          <w:marLeft w:val="480"/>
          <w:marRight w:val="0"/>
          <w:marTop w:val="0"/>
          <w:marBottom w:val="120"/>
          <w:divBdr>
            <w:top w:val="none" w:sz="0" w:space="0" w:color="auto"/>
            <w:left w:val="none" w:sz="0" w:space="0" w:color="auto"/>
            <w:bottom w:val="none" w:sz="0" w:space="0" w:color="auto"/>
            <w:right w:val="none" w:sz="0" w:space="0" w:color="auto"/>
          </w:divBdr>
        </w:div>
        <w:div w:id="1891189572">
          <w:marLeft w:val="480"/>
          <w:marRight w:val="0"/>
          <w:marTop w:val="0"/>
          <w:marBottom w:val="120"/>
          <w:divBdr>
            <w:top w:val="none" w:sz="0" w:space="0" w:color="auto"/>
            <w:left w:val="none" w:sz="0" w:space="0" w:color="auto"/>
            <w:bottom w:val="none" w:sz="0" w:space="0" w:color="auto"/>
            <w:right w:val="none" w:sz="0" w:space="0" w:color="auto"/>
          </w:divBdr>
        </w:div>
      </w:divsChild>
    </w:div>
    <w:div w:id="813060886">
      <w:bodyDiv w:val="1"/>
      <w:marLeft w:val="0"/>
      <w:marRight w:val="0"/>
      <w:marTop w:val="0"/>
      <w:marBottom w:val="0"/>
      <w:divBdr>
        <w:top w:val="none" w:sz="0" w:space="0" w:color="auto"/>
        <w:left w:val="none" w:sz="0" w:space="0" w:color="auto"/>
        <w:bottom w:val="none" w:sz="0" w:space="0" w:color="auto"/>
        <w:right w:val="none" w:sz="0" w:space="0" w:color="auto"/>
      </w:divBdr>
      <w:divsChild>
        <w:div w:id="832065526">
          <w:marLeft w:val="0"/>
          <w:marRight w:val="0"/>
          <w:marTop w:val="0"/>
          <w:marBottom w:val="300"/>
          <w:divBdr>
            <w:top w:val="single" w:sz="6" w:space="14" w:color="95C7F6"/>
            <w:left w:val="single" w:sz="6" w:space="14" w:color="95C7F6"/>
            <w:bottom w:val="single" w:sz="6" w:space="14" w:color="95C7F6"/>
            <w:right w:val="single" w:sz="6" w:space="14" w:color="95C7F6"/>
          </w:divBdr>
          <w:divsChild>
            <w:div w:id="227420995">
              <w:marLeft w:val="0"/>
              <w:marRight w:val="0"/>
              <w:marTop w:val="100"/>
              <w:marBottom w:val="100"/>
              <w:divBdr>
                <w:top w:val="none" w:sz="0" w:space="0" w:color="auto"/>
                <w:left w:val="none" w:sz="0" w:space="0" w:color="auto"/>
                <w:bottom w:val="none" w:sz="0" w:space="0" w:color="auto"/>
                <w:right w:val="none" w:sz="0" w:space="0" w:color="auto"/>
              </w:divBdr>
              <w:divsChild>
                <w:div w:id="1318607819">
                  <w:marLeft w:val="0"/>
                  <w:marRight w:val="0"/>
                  <w:marTop w:val="0"/>
                  <w:marBottom w:val="0"/>
                  <w:divBdr>
                    <w:top w:val="none" w:sz="0" w:space="0" w:color="auto"/>
                    <w:left w:val="none" w:sz="0" w:space="0" w:color="auto"/>
                    <w:bottom w:val="none" w:sz="0" w:space="0" w:color="auto"/>
                    <w:right w:val="none" w:sz="0" w:space="0" w:color="auto"/>
                  </w:divBdr>
                  <w:divsChild>
                    <w:div w:id="870798277">
                      <w:marLeft w:val="0"/>
                      <w:marRight w:val="0"/>
                      <w:marTop w:val="0"/>
                      <w:marBottom w:val="0"/>
                      <w:divBdr>
                        <w:top w:val="none" w:sz="0" w:space="0" w:color="auto"/>
                        <w:left w:val="none" w:sz="0" w:space="0" w:color="auto"/>
                        <w:bottom w:val="none" w:sz="0" w:space="0" w:color="auto"/>
                        <w:right w:val="none" w:sz="0" w:space="0" w:color="auto"/>
                      </w:divBdr>
                    </w:div>
                    <w:div w:id="1428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6716786">
      <w:bodyDiv w:val="1"/>
      <w:marLeft w:val="0"/>
      <w:marRight w:val="0"/>
      <w:marTop w:val="0"/>
      <w:marBottom w:val="0"/>
      <w:divBdr>
        <w:top w:val="none" w:sz="0" w:space="0" w:color="auto"/>
        <w:left w:val="none" w:sz="0" w:space="0" w:color="auto"/>
        <w:bottom w:val="none" w:sz="0" w:space="0" w:color="auto"/>
        <w:right w:val="none" w:sz="0" w:space="0" w:color="auto"/>
      </w:divBdr>
    </w:div>
    <w:div w:id="1382634331">
      <w:bodyDiv w:val="1"/>
      <w:marLeft w:val="0"/>
      <w:marRight w:val="0"/>
      <w:marTop w:val="0"/>
      <w:marBottom w:val="0"/>
      <w:divBdr>
        <w:top w:val="none" w:sz="0" w:space="0" w:color="auto"/>
        <w:left w:val="none" w:sz="0" w:space="0" w:color="auto"/>
        <w:bottom w:val="none" w:sz="0" w:space="0" w:color="auto"/>
        <w:right w:val="none" w:sz="0" w:space="0" w:color="auto"/>
      </w:divBdr>
      <w:divsChild>
        <w:div w:id="706757722">
          <w:marLeft w:val="480"/>
          <w:marRight w:val="0"/>
          <w:marTop w:val="0"/>
          <w:marBottom w:val="120"/>
          <w:divBdr>
            <w:top w:val="none" w:sz="0" w:space="0" w:color="auto"/>
            <w:left w:val="none" w:sz="0" w:space="0" w:color="auto"/>
            <w:bottom w:val="none" w:sz="0" w:space="0" w:color="auto"/>
            <w:right w:val="none" w:sz="0" w:space="0" w:color="auto"/>
          </w:divBdr>
        </w:div>
        <w:div w:id="1225024031">
          <w:marLeft w:val="480"/>
          <w:marRight w:val="0"/>
          <w:marTop w:val="0"/>
          <w:marBottom w:val="120"/>
          <w:divBdr>
            <w:top w:val="none" w:sz="0" w:space="0" w:color="auto"/>
            <w:left w:val="none" w:sz="0" w:space="0" w:color="auto"/>
            <w:bottom w:val="none" w:sz="0" w:space="0" w:color="auto"/>
            <w:right w:val="none" w:sz="0" w:space="0" w:color="auto"/>
          </w:divBdr>
        </w:div>
        <w:div w:id="1438646737">
          <w:marLeft w:val="480"/>
          <w:marRight w:val="0"/>
          <w:marTop w:val="0"/>
          <w:marBottom w:val="120"/>
          <w:divBdr>
            <w:top w:val="none" w:sz="0" w:space="0" w:color="auto"/>
            <w:left w:val="none" w:sz="0" w:space="0" w:color="auto"/>
            <w:bottom w:val="none" w:sz="0" w:space="0" w:color="auto"/>
            <w:right w:val="none" w:sz="0" w:space="0" w:color="auto"/>
          </w:divBdr>
        </w:div>
        <w:div w:id="642781324">
          <w:marLeft w:val="480"/>
          <w:marRight w:val="0"/>
          <w:marTop w:val="0"/>
          <w:marBottom w:val="120"/>
          <w:divBdr>
            <w:top w:val="none" w:sz="0" w:space="0" w:color="auto"/>
            <w:left w:val="none" w:sz="0" w:space="0" w:color="auto"/>
            <w:bottom w:val="none" w:sz="0" w:space="0" w:color="auto"/>
            <w:right w:val="none" w:sz="0" w:space="0" w:color="auto"/>
          </w:divBdr>
        </w:div>
        <w:div w:id="1173030435">
          <w:marLeft w:val="480"/>
          <w:marRight w:val="0"/>
          <w:marTop w:val="0"/>
          <w:marBottom w:val="120"/>
          <w:divBdr>
            <w:top w:val="none" w:sz="0" w:space="0" w:color="auto"/>
            <w:left w:val="none" w:sz="0" w:space="0" w:color="auto"/>
            <w:bottom w:val="none" w:sz="0" w:space="0" w:color="auto"/>
            <w:right w:val="none" w:sz="0" w:space="0" w:color="auto"/>
          </w:divBdr>
        </w:div>
        <w:div w:id="1925457882">
          <w:marLeft w:val="480"/>
          <w:marRight w:val="0"/>
          <w:marTop w:val="0"/>
          <w:marBottom w:val="120"/>
          <w:divBdr>
            <w:top w:val="none" w:sz="0" w:space="0" w:color="auto"/>
            <w:left w:val="none" w:sz="0" w:space="0" w:color="auto"/>
            <w:bottom w:val="none" w:sz="0" w:space="0" w:color="auto"/>
            <w:right w:val="none" w:sz="0" w:space="0" w:color="auto"/>
          </w:divBdr>
        </w:div>
        <w:div w:id="1753431910">
          <w:marLeft w:val="480"/>
          <w:marRight w:val="0"/>
          <w:marTop w:val="0"/>
          <w:marBottom w:val="120"/>
          <w:divBdr>
            <w:top w:val="none" w:sz="0" w:space="0" w:color="auto"/>
            <w:left w:val="none" w:sz="0" w:space="0" w:color="auto"/>
            <w:bottom w:val="none" w:sz="0" w:space="0" w:color="auto"/>
            <w:right w:val="none" w:sz="0" w:space="0" w:color="auto"/>
          </w:divBdr>
        </w:div>
      </w:divsChild>
    </w:div>
    <w:div w:id="20487919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0C0F-87AE-4EFB-8EAF-79B5A8BC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2024-09-20T05:54:00Z</dcterms:created>
  <dcterms:modified xsi:type="dcterms:W3CDTF">2024-09-20T05:54:00Z</dcterms:modified>
  <cp:contentStatus/>
</cp:coreProperties>
</file>