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9F1D46" w:rsidRDefault="0025106C" w:rsidP="00F37D7B">
      <w:pPr>
        <w:pStyle w:val="af2"/>
        <w:rPr>
          <w:rFonts w:ascii="Times New Roman"/>
        </w:rPr>
      </w:pPr>
      <w:r w:rsidRPr="009F1D46">
        <w:rPr>
          <w:rFonts w:ascii="Times New Roman"/>
        </w:rPr>
        <w:t>糾正案文</w:t>
      </w:r>
    </w:p>
    <w:p w:rsidR="00E25849" w:rsidRPr="009F1D46" w:rsidRDefault="0025106C" w:rsidP="00F231DC">
      <w:pPr>
        <w:pStyle w:val="1"/>
        <w:rPr>
          <w:rFonts w:ascii="Times New Roman" w:hAnsi="Times New Roman"/>
        </w:rPr>
      </w:pPr>
      <w:r w:rsidRPr="009F1D46">
        <w:rPr>
          <w:rFonts w:ascii="Times New Roman" w:hAnsi="Times New Roman"/>
        </w:rPr>
        <w:t>被糾正機關：</w:t>
      </w:r>
      <w:r w:rsidR="00423894" w:rsidRPr="009F1D46">
        <w:rPr>
          <w:rFonts w:ascii="Times New Roman" w:hAnsi="Times New Roman"/>
        </w:rPr>
        <w:t>經濟部水利署、</w:t>
      </w:r>
      <w:proofErr w:type="gramStart"/>
      <w:r w:rsidR="00423894" w:rsidRPr="009F1D46">
        <w:rPr>
          <w:rFonts w:ascii="Times New Roman" w:hAnsi="Times New Roman"/>
        </w:rPr>
        <w:t>臺</w:t>
      </w:r>
      <w:proofErr w:type="gramEnd"/>
      <w:r w:rsidR="00423894" w:rsidRPr="009F1D46">
        <w:rPr>
          <w:rFonts w:ascii="Times New Roman" w:hAnsi="Times New Roman"/>
        </w:rPr>
        <w:t>北翡翠水庫管理局</w:t>
      </w:r>
      <w:r w:rsidRPr="009F1D46">
        <w:rPr>
          <w:rFonts w:ascii="Times New Roman" w:hAnsi="Times New Roman"/>
        </w:rPr>
        <w:t>。</w:t>
      </w:r>
    </w:p>
    <w:p w:rsidR="00E25849" w:rsidRPr="009F1D46" w:rsidRDefault="0025106C" w:rsidP="00DE42B9">
      <w:pPr>
        <w:pStyle w:val="1"/>
        <w:rPr>
          <w:rFonts w:ascii="Times New Roman" w:hAnsi="Times New Roman"/>
        </w:rPr>
      </w:pPr>
      <w:r w:rsidRPr="009F1D46">
        <w:rPr>
          <w:rFonts w:ascii="Times New Roman" w:hAnsi="Times New Roman"/>
        </w:rPr>
        <w:t>案　　　由：</w:t>
      </w:r>
      <w:r w:rsidR="00423894" w:rsidRPr="009F1D46">
        <w:rPr>
          <w:rFonts w:ascii="Times New Roman" w:hAnsi="Times New Roman"/>
        </w:rPr>
        <w:t>經濟部水利署為全國水庫中央主管機關，依據自來水法規定統籌指揮調度各區用水，並結合</w:t>
      </w:r>
      <w:proofErr w:type="gramStart"/>
      <w:r w:rsidR="00455B6A" w:rsidRPr="009F1D46">
        <w:rPr>
          <w:rFonts w:ascii="Times New Roman" w:hAnsi="Times New Roman"/>
        </w:rPr>
        <w:t>臺</w:t>
      </w:r>
      <w:proofErr w:type="gramEnd"/>
      <w:r w:rsidR="00455B6A" w:rsidRPr="009F1D46">
        <w:rPr>
          <w:rFonts w:ascii="Times New Roman" w:hAnsi="Times New Roman"/>
        </w:rPr>
        <w:t>北翡翠水庫管理局</w:t>
      </w:r>
      <w:r w:rsidR="00423894" w:rsidRPr="009F1D46">
        <w:rPr>
          <w:rFonts w:ascii="Times New Roman" w:hAnsi="Times New Roman"/>
        </w:rPr>
        <w:t>運用翡翠水庫，使更多民眾使用臺北水源特定區保護良好</w:t>
      </w:r>
      <w:proofErr w:type="gramStart"/>
      <w:r w:rsidR="00423894" w:rsidRPr="009F1D46">
        <w:rPr>
          <w:rFonts w:ascii="Times New Roman" w:hAnsi="Times New Roman"/>
        </w:rPr>
        <w:t>之翡</w:t>
      </w:r>
      <w:proofErr w:type="gramEnd"/>
      <w:r w:rsidR="00423894" w:rsidRPr="009F1D46">
        <w:rPr>
          <w:rFonts w:ascii="Times New Roman" w:hAnsi="Times New Roman"/>
        </w:rPr>
        <w:t>翠水源，</w:t>
      </w:r>
      <w:r w:rsidR="0057365A" w:rsidRPr="0057365A">
        <w:rPr>
          <w:rFonts w:ascii="Times New Roman" w:hAnsi="Times New Roman" w:hint="eastAsia"/>
        </w:rPr>
        <w:t>經統計翡翠水庫歷年放水量中，該局對外號稱原水利用率多達</w:t>
      </w:r>
      <w:proofErr w:type="gramStart"/>
      <w:r w:rsidR="0057365A" w:rsidRPr="0057365A">
        <w:rPr>
          <w:rFonts w:ascii="Times New Roman" w:hAnsi="Times New Roman" w:hint="eastAsia"/>
        </w:rPr>
        <w:t>9</w:t>
      </w:r>
      <w:proofErr w:type="gramEnd"/>
      <w:r w:rsidR="0057365A" w:rsidRPr="0057365A">
        <w:rPr>
          <w:rFonts w:ascii="Times New Roman" w:hAnsi="Times New Roman" w:hint="eastAsia"/>
        </w:rPr>
        <w:t>成以上，惟實際提供民生用水占比僅有</w:t>
      </w:r>
      <w:r w:rsidR="0057365A" w:rsidRPr="0057365A">
        <w:rPr>
          <w:rFonts w:ascii="Times New Roman" w:hAnsi="Times New Roman" w:hint="eastAsia"/>
        </w:rPr>
        <w:t>30.08</w:t>
      </w:r>
      <w:r w:rsidR="0057365A" w:rsidRPr="0057365A">
        <w:rPr>
          <w:rFonts w:ascii="Times New Roman" w:hAnsi="Times New Roman" w:hint="eastAsia"/>
        </w:rPr>
        <w:t>％，扣除防洪運轉操作所需洩洪等因素外，其餘仍有過半數的</w:t>
      </w:r>
      <w:r w:rsidR="0057365A" w:rsidRPr="0057365A">
        <w:rPr>
          <w:rFonts w:ascii="Times New Roman" w:hAnsi="Times New Roman" w:hint="eastAsia"/>
        </w:rPr>
        <w:t>55.72</w:t>
      </w:r>
      <w:r w:rsidR="0057365A" w:rsidRPr="0057365A">
        <w:rPr>
          <w:rFonts w:ascii="Times New Roman" w:hAnsi="Times New Roman" w:hint="eastAsia"/>
        </w:rPr>
        <w:t>％（每年約</w:t>
      </w:r>
      <w:r w:rsidR="0057365A" w:rsidRPr="0057365A">
        <w:rPr>
          <w:rFonts w:ascii="Times New Roman" w:hAnsi="Times New Roman" w:hint="eastAsia"/>
        </w:rPr>
        <w:t>5</w:t>
      </w:r>
      <w:r w:rsidR="0057365A" w:rsidRPr="0057365A">
        <w:rPr>
          <w:rFonts w:ascii="Times New Roman" w:hAnsi="Times New Roman" w:hint="eastAsia"/>
        </w:rPr>
        <w:t>億噸）、品質良好</w:t>
      </w:r>
      <w:proofErr w:type="gramStart"/>
      <w:r w:rsidR="0057365A" w:rsidRPr="0057365A">
        <w:rPr>
          <w:rFonts w:ascii="Times New Roman" w:hAnsi="Times New Roman" w:hint="eastAsia"/>
        </w:rPr>
        <w:t>之翡</w:t>
      </w:r>
      <w:proofErr w:type="gramEnd"/>
      <w:r w:rsidR="0057365A" w:rsidRPr="0057365A">
        <w:rPr>
          <w:rFonts w:ascii="Times New Roman" w:hAnsi="Times New Roman" w:hint="eastAsia"/>
        </w:rPr>
        <w:t>翠水源，放水發電後即流向大海，</w:t>
      </w:r>
      <w:r w:rsidR="00423894" w:rsidRPr="009F1D46">
        <w:rPr>
          <w:rFonts w:ascii="Times New Roman" w:hAnsi="Times New Roman"/>
        </w:rPr>
        <w:t>變相造成</w:t>
      </w:r>
      <w:r w:rsidR="00423894" w:rsidRPr="009F1D46">
        <w:rPr>
          <w:rFonts w:ascii="Times New Roman" w:hAnsi="Times New Roman"/>
        </w:rPr>
        <w:t>1.5</w:t>
      </w:r>
      <w:r w:rsidR="00423894" w:rsidRPr="009F1D46">
        <w:rPr>
          <w:rFonts w:ascii="Times New Roman" w:hAnsi="Times New Roman"/>
        </w:rPr>
        <w:t>個翡翠水庫有效蓄水量</w:t>
      </w:r>
      <w:r w:rsidR="001C264E" w:rsidRPr="009F1D46">
        <w:rPr>
          <w:rFonts w:ascii="Times New Roman" w:hAnsi="Times New Roman"/>
        </w:rPr>
        <w:t>流失</w:t>
      </w:r>
      <w:r w:rsidR="00423894" w:rsidRPr="009F1D46">
        <w:rPr>
          <w:rFonts w:ascii="Times New Roman" w:hAnsi="Times New Roman"/>
        </w:rPr>
        <w:t>，</w:t>
      </w:r>
      <w:r w:rsidR="00AE1257" w:rsidRPr="009F1D46">
        <w:rPr>
          <w:rFonts w:ascii="Times New Roman" w:hAnsi="Times New Roman"/>
        </w:rPr>
        <w:t>確</w:t>
      </w:r>
      <w:r w:rsidRPr="009F1D46">
        <w:rPr>
          <w:rFonts w:ascii="Times New Roman" w:hAnsi="Times New Roman"/>
        </w:rPr>
        <w:t>有</w:t>
      </w:r>
      <w:r w:rsidR="00302005" w:rsidRPr="009F1D46">
        <w:rPr>
          <w:rFonts w:ascii="Times New Roman" w:hAnsi="Times New Roman"/>
        </w:rPr>
        <w:t>違</w:t>
      </w:r>
      <w:r w:rsidRPr="009F1D46">
        <w:rPr>
          <w:rFonts w:ascii="Times New Roman" w:hAnsi="Times New Roman"/>
        </w:rPr>
        <w:t>失</w:t>
      </w:r>
      <w:r w:rsidR="008B4841" w:rsidRPr="009F1D46">
        <w:rPr>
          <w:rFonts w:ascii="Times New Roman" w:hAnsi="Times New Roman"/>
        </w:rPr>
        <w:t>，爰依法提案糾正</w:t>
      </w:r>
      <w:r w:rsidRPr="009F1D46">
        <w:rPr>
          <w:rFonts w:ascii="Times New Roman" w:hAnsi="Times New Roman"/>
        </w:rPr>
        <w:t>。</w:t>
      </w:r>
    </w:p>
    <w:p w:rsidR="00E25849" w:rsidRPr="009F1D46" w:rsidRDefault="00DB3135" w:rsidP="00DE42B9">
      <w:pPr>
        <w:pStyle w:val="1"/>
        <w:rPr>
          <w:rFonts w:ascii="Times New Roman" w:hAnsi="Times New Roman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9F1D46">
        <w:rPr>
          <w:rFonts w:ascii="Times New Roman" w:hAnsi="Times New Roman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9F1D46" w:rsidRDefault="00423894" w:rsidP="003A5B7B">
      <w:pPr>
        <w:pStyle w:val="10"/>
        <w:ind w:left="680" w:firstLine="680"/>
        <w:rPr>
          <w:rFonts w:ascii="Times New Roman"/>
          <w:color w:val="000000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9F1D46">
        <w:rPr>
          <w:rFonts w:ascii="Times New Roman"/>
        </w:rPr>
        <w:t>本案經調閱經濟部水利署（下稱水利署）、經濟部能源署（下稱能源署）、台灣電力股份有限公司（下稱台電公司）、</w:t>
      </w:r>
      <w:proofErr w:type="gramStart"/>
      <w:r w:rsidRPr="009F1D46">
        <w:rPr>
          <w:rFonts w:ascii="Times New Roman"/>
        </w:rPr>
        <w:t>臺</w:t>
      </w:r>
      <w:proofErr w:type="gramEnd"/>
      <w:r w:rsidRPr="009F1D46">
        <w:rPr>
          <w:rFonts w:ascii="Times New Roman"/>
        </w:rPr>
        <w:t>北自來水事業處（下稱北水處）、臺北翡翠水庫管理局（下稱翡管局）、</w:t>
      </w:r>
      <w:proofErr w:type="gramStart"/>
      <w:r w:rsidRPr="009F1D46">
        <w:rPr>
          <w:rFonts w:ascii="Times New Roman"/>
        </w:rPr>
        <w:t>審計部等機</w:t>
      </w:r>
      <w:proofErr w:type="gramEnd"/>
      <w:r w:rsidRPr="009F1D46">
        <w:rPr>
          <w:rFonts w:ascii="Times New Roman"/>
        </w:rPr>
        <w:t>關卷證資料，並於民國（下同）</w:t>
      </w:r>
      <w:r w:rsidRPr="009F1D46">
        <w:rPr>
          <w:rFonts w:ascii="Times New Roman"/>
        </w:rPr>
        <w:t>113</w:t>
      </w:r>
      <w:r w:rsidRPr="009F1D46">
        <w:rPr>
          <w:rFonts w:ascii="Times New Roman"/>
        </w:rPr>
        <w:t>年</w:t>
      </w:r>
      <w:r w:rsidRPr="009F1D46">
        <w:rPr>
          <w:rFonts w:ascii="Times New Roman"/>
        </w:rPr>
        <w:t>6</w:t>
      </w:r>
      <w:r w:rsidRPr="009F1D46">
        <w:rPr>
          <w:rFonts w:ascii="Times New Roman"/>
        </w:rPr>
        <w:t>月</w:t>
      </w:r>
      <w:r w:rsidRPr="009F1D46">
        <w:rPr>
          <w:rFonts w:ascii="Times New Roman"/>
        </w:rPr>
        <w:t>7</w:t>
      </w:r>
      <w:r w:rsidRPr="009F1D46">
        <w:rPr>
          <w:rFonts w:ascii="Times New Roman"/>
        </w:rPr>
        <w:t>日前往翡翠水庫現場履勘、聽取簡報及詢問相關主管人員，嗣該等機關於</w:t>
      </w:r>
      <w:r w:rsidRPr="009F1D46">
        <w:rPr>
          <w:rFonts w:ascii="Times New Roman"/>
        </w:rPr>
        <w:t>113</w:t>
      </w:r>
      <w:r w:rsidRPr="009F1D46">
        <w:rPr>
          <w:rFonts w:ascii="Times New Roman"/>
        </w:rPr>
        <w:t>年</w:t>
      </w:r>
      <w:r w:rsidRPr="009F1D46">
        <w:rPr>
          <w:rFonts w:ascii="Times New Roman"/>
        </w:rPr>
        <w:t>7</w:t>
      </w:r>
      <w:r w:rsidRPr="009F1D46">
        <w:rPr>
          <w:rFonts w:ascii="Times New Roman"/>
        </w:rPr>
        <w:t>月</w:t>
      </w:r>
      <w:r w:rsidRPr="009F1D46">
        <w:rPr>
          <w:rFonts w:ascii="Times New Roman"/>
        </w:rPr>
        <w:t>8</w:t>
      </w:r>
      <w:r w:rsidRPr="009F1D46">
        <w:rPr>
          <w:rFonts w:ascii="Times New Roman"/>
        </w:rPr>
        <w:t>日查復資料到院</w:t>
      </w:r>
      <w:r w:rsidR="007666F5" w:rsidRPr="009F1D46">
        <w:rPr>
          <w:rFonts w:ascii="Times New Roman"/>
          <w:bCs/>
        </w:rPr>
        <w:t>發現，</w:t>
      </w:r>
      <w:r w:rsidR="009F1D46" w:rsidRPr="009F1D46">
        <w:rPr>
          <w:rFonts w:ascii="Times New Roman"/>
          <w:bCs/>
        </w:rPr>
        <w:t>翡翠水庫位於新店溪支流北勢溪上，平時蓄積北勢溪水源，</w:t>
      </w:r>
      <w:proofErr w:type="gramStart"/>
      <w:r w:rsidR="009F1D46" w:rsidRPr="009F1D46">
        <w:rPr>
          <w:rFonts w:ascii="Times New Roman"/>
          <w:bCs/>
        </w:rPr>
        <w:t>惟北</w:t>
      </w:r>
      <w:proofErr w:type="gramEnd"/>
      <w:r w:rsidR="009F1D46" w:rsidRPr="009F1D46">
        <w:rPr>
          <w:rFonts w:ascii="Times New Roman"/>
          <w:bCs/>
        </w:rPr>
        <w:t>水處</w:t>
      </w:r>
      <w:proofErr w:type="gramStart"/>
      <w:r w:rsidR="009F1D46" w:rsidRPr="009F1D46">
        <w:rPr>
          <w:rFonts w:ascii="Times New Roman"/>
          <w:bCs/>
        </w:rPr>
        <w:t>原水取</w:t>
      </w:r>
      <w:proofErr w:type="gramEnd"/>
      <w:r w:rsidR="009F1D46" w:rsidRPr="009F1D46">
        <w:rPr>
          <w:rFonts w:ascii="Times New Roman"/>
          <w:bCs/>
        </w:rPr>
        <w:t>用策略係優先取用南勢溪水源，當</w:t>
      </w:r>
      <w:proofErr w:type="gramStart"/>
      <w:r w:rsidR="009F1D46" w:rsidRPr="009F1D46">
        <w:rPr>
          <w:rFonts w:ascii="Times New Roman"/>
          <w:bCs/>
        </w:rPr>
        <w:t>南勢溪原水</w:t>
      </w:r>
      <w:proofErr w:type="gramEnd"/>
      <w:r w:rsidR="009F1D46" w:rsidRPr="009F1D46">
        <w:rPr>
          <w:rFonts w:ascii="Times New Roman"/>
          <w:bCs/>
        </w:rPr>
        <w:t>量不符所需時，始請翡管局發電放水再取用其尾水，造成每年平均約有</w:t>
      </w:r>
      <w:r w:rsidR="009F1D46" w:rsidRPr="009F1D46">
        <w:rPr>
          <w:rFonts w:ascii="Times New Roman"/>
          <w:bCs/>
        </w:rPr>
        <w:t>5</w:t>
      </w:r>
      <w:r w:rsidR="009F1D46" w:rsidRPr="009F1D46">
        <w:rPr>
          <w:rFonts w:ascii="Times New Roman"/>
          <w:bCs/>
        </w:rPr>
        <w:t>億噸</w:t>
      </w:r>
      <w:proofErr w:type="gramStart"/>
      <w:r w:rsidR="009F1D46" w:rsidRPr="009F1D46">
        <w:rPr>
          <w:rFonts w:ascii="Times New Roman"/>
          <w:bCs/>
        </w:rPr>
        <w:t>之翡</w:t>
      </w:r>
      <w:proofErr w:type="gramEnd"/>
      <w:r w:rsidR="009F1D46" w:rsidRPr="009F1D46">
        <w:rPr>
          <w:rFonts w:ascii="Times New Roman"/>
          <w:bCs/>
        </w:rPr>
        <w:t>翠水源發電後即流入大海，未能再予有效運用</w:t>
      </w:r>
      <w:r w:rsidR="007666F5" w:rsidRPr="009F1D46">
        <w:rPr>
          <w:rFonts w:ascii="Times New Roman"/>
          <w:bCs/>
        </w:rPr>
        <w:t>，確有違失，應予糾正促其注意改善。茲</w:t>
      </w:r>
      <w:proofErr w:type="gramStart"/>
      <w:r w:rsidR="007666F5" w:rsidRPr="009F1D46">
        <w:rPr>
          <w:rFonts w:ascii="Times New Roman"/>
          <w:bCs/>
        </w:rPr>
        <w:t>臚</w:t>
      </w:r>
      <w:proofErr w:type="gramEnd"/>
      <w:r w:rsidR="007666F5" w:rsidRPr="009F1D46">
        <w:rPr>
          <w:rFonts w:ascii="Times New Roman"/>
          <w:bCs/>
        </w:rPr>
        <w:t>列</w:t>
      </w:r>
      <w:r w:rsidR="007666F5" w:rsidRPr="009F1D46">
        <w:rPr>
          <w:rFonts w:ascii="Times New Roman"/>
          <w:bCs/>
          <w:color w:val="000000" w:themeColor="text1"/>
        </w:rPr>
        <w:t>事實與理由</w:t>
      </w:r>
      <w:r w:rsidR="007666F5" w:rsidRPr="009F1D46">
        <w:rPr>
          <w:rFonts w:ascii="Times New Roman"/>
          <w:bCs/>
        </w:rPr>
        <w:t>如下</w:t>
      </w:r>
      <w:r w:rsidR="00B83C6B" w:rsidRPr="009F1D46">
        <w:rPr>
          <w:rFonts w:ascii="Times New Roman"/>
          <w:color w:val="000000"/>
          <w:spacing w:val="-6"/>
        </w:rPr>
        <w:t>：</w:t>
      </w:r>
    </w:p>
    <w:p w:rsidR="009F1D46" w:rsidRPr="009F1D46" w:rsidRDefault="009F1D46" w:rsidP="009F1D46">
      <w:pPr>
        <w:pStyle w:val="10"/>
        <w:ind w:leftChars="0" w:left="0" w:firstLineChars="0" w:firstLine="0"/>
        <w:rPr>
          <w:rFonts w:ascii="Times New Roman"/>
          <w:color w:val="000000"/>
          <w:spacing w:val="-6"/>
        </w:rPr>
      </w:pPr>
      <w:r w:rsidRPr="009F1D46">
        <w:rPr>
          <w:rFonts w:ascii="Times New Roman"/>
          <w:noProof/>
        </w:rPr>
        <w:lastRenderedPageBreak/>
        <w:drawing>
          <wp:inline distT="0" distB="0" distL="0" distR="0" wp14:anchorId="70814FC3" wp14:editId="2BDDE766">
            <wp:extent cx="5304481" cy="4343029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新店溪流域圖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947" cy="435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D46" w:rsidRPr="009F1D46" w:rsidRDefault="009F1D46" w:rsidP="009F1D46">
      <w:pPr>
        <w:pStyle w:val="a1"/>
        <w:spacing w:after="0"/>
        <w:rPr>
          <w:rFonts w:ascii="Times New Roman" w:hAnsi="Times New Roman"/>
        </w:rPr>
      </w:pPr>
      <w:r w:rsidRPr="009F1D46">
        <w:rPr>
          <w:rFonts w:ascii="Times New Roman" w:hAnsi="Times New Roman"/>
        </w:rPr>
        <w:t>新店溪流域圖</w:t>
      </w:r>
    </w:p>
    <w:p w:rsidR="009F1D46" w:rsidRPr="009F1D46" w:rsidRDefault="009F1D46" w:rsidP="009F1D46">
      <w:pPr>
        <w:pStyle w:val="10"/>
        <w:spacing w:afterLines="50" w:after="228" w:line="0" w:lineRule="atLeast"/>
        <w:ind w:leftChars="0" w:left="0" w:firstLineChars="0" w:firstLine="0"/>
        <w:jc w:val="center"/>
        <w:rPr>
          <w:rFonts w:ascii="Times New Roman"/>
          <w:color w:val="000000"/>
          <w:spacing w:val="-6"/>
          <w:sz w:val="28"/>
        </w:rPr>
      </w:pPr>
      <w:r w:rsidRPr="009F1D46">
        <w:rPr>
          <w:rFonts w:ascii="Times New Roman"/>
          <w:color w:val="000000"/>
          <w:spacing w:val="-6"/>
          <w:sz w:val="28"/>
        </w:rPr>
        <w:t>資料來源：台電公司</w:t>
      </w:r>
    </w:p>
    <w:p w:rsidR="00423894" w:rsidRPr="009F1D46" w:rsidRDefault="00423894" w:rsidP="00455B6A">
      <w:pPr>
        <w:pStyle w:val="2"/>
        <w:rPr>
          <w:rFonts w:ascii="Times New Roman" w:hAnsi="Times New Roman"/>
          <w:b w:val="0"/>
        </w:rPr>
      </w:pPr>
      <w:r w:rsidRPr="009F1D46">
        <w:rPr>
          <w:rFonts w:ascii="Times New Roman" w:hAnsi="Times New Roman"/>
          <w:b w:val="0"/>
        </w:rPr>
        <w:t>臺北市</w:t>
      </w:r>
      <w:r w:rsidRPr="009F1D46">
        <w:rPr>
          <w:rFonts w:ascii="Times New Roman" w:hAnsi="Times New Roman"/>
          <w:b w:val="0"/>
        </w:rPr>
        <w:t>250</w:t>
      </w:r>
      <w:r w:rsidRPr="009F1D46">
        <w:rPr>
          <w:rFonts w:ascii="Times New Roman" w:hAnsi="Times New Roman"/>
          <w:b w:val="0"/>
        </w:rPr>
        <w:t>萬</w:t>
      </w:r>
      <w:r w:rsidRPr="009F1D46">
        <w:rPr>
          <w:rStyle w:val="afc"/>
          <w:rFonts w:ascii="Times New Roman" w:hAnsi="Times New Roman"/>
          <w:b w:val="0"/>
        </w:rPr>
        <w:footnoteReference w:id="1"/>
      </w:r>
      <w:r w:rsidRPr="009F1D46">
        <w:rPr>
          <w:rFonts w:ascii="Times New Roman" w:hAnsi="Times New Roman"/>
          <w:b w:val="0"/>
        </w:rPr>
        <w:t>人口之供水係由北水處負責，加計支援新北市各區</w:t>
      </w:r>
      <w:r w:rsidRPr="009F1D46">
        <w:rPr>
          <w:rStyle w:val="afc"/>
          <w:rFonts w:ascii="Times New Roman" w:hAnsi="Times New Roman"/>
          <w:b w:val="0"/>
        </w:rPr>
        <w:footnoteReference w:id="2"/>
      </w:r>
      <w:r w:rsidRPr="009F1D46">
        <w:rPr>
          <w:rFonts w:ascii="Times New Roman" w:hAnsi="Times New Roman"/>
          <w:b w:val="0"/>
        </w:rPr>
        <w:t>供水，供水人口數高達</w:t>
      </w:r>
      <w:r w:rsidRPr="009F1D46">
        <w:rPr>
          <w:rFonts w:ascii="Times New Roman" w:hAnsi="Times New Roman"/>
          <w:b w:val="0"/>
        </w:rPr>
        <w:t>600</w:t>
      </w:r>
      <w:r w:rsidRPr="009F1D46">
        <w:rPr>
          <w:rFonts w:ascii="Times New Roman" w:hAnsi="Times New Roman"/>
          <w:b w:val="0"/>
        </w:rPr>
        <w:t>萬人，而如此龐大水源取之於新店溪水系的南勢溪、北勢溪，占全部水源的</w:t>
      </w:r>
      <w:r w:rsidRPr="009F1D46">
        <w:rPr>
          <w:rFonts w:ascii="Times New Roman" w:hAnsi="Times New Roman"/>
          <w:b w:val="0"/>
        </w:rPr>
        <w:t>97.5</w:t>
      </w:r>
      <w:r w:rsidRPr="009F1D46">
        <w:rPr>
          <w:rFonts w:ascii="Times New Roman" w:hAnsi="Times New Roman"/>
          <w:b w:val="0"/>
        </w:rPr>
        <w:t>％</w:t>
      </w:r>
      <w:r w:rsidRPr="009F1D46">
        <w:rPr>
          <w:rStyle w:val="afc"/>
          <w:rFonts w:ascii="Times New Roman" w:hAnsi="Times New Roman"/>
          <w:b w:val="0"/>
        </w:rPr>
        <w:footnoteReference w:id="3"/>
      </w:r>
      <w:r w:rsidRPr="009F1D46">
        <w:rPr>
          <w:rFonts w:ascii="Times New Roman" w:hAnsi="Times New Roman"/>
          <w:b w:val="0"/>
        </w:rPr>
        <w:t>，其中即翡翠水庫興建於北勢溪上，</w:t>
      </w:r>
      <w:r w:rsidRPr="009F1D46">
        <w:rPr>
          <w:rFonts w:ascii="Times New Roman" w:hAnsi="Times New Roman"/>
          <w:b w:val="0"/>
        </w:rPr>
        <w:t>68</w:t>
      </w:r>
      <w:r w:rsidRPr="009F1D46">
        <w:rPr>
          <w:rFonts w:ascii="Times New Roman" w:hAnsi="Times New Roman"/>
          <w:b w:val="0"/>
        </w:rPr>
        <w:t>年</w:t>
      </w:r>
      <w:r w:rsidRPr="009F1D46">
        <w:rPr>
          <w:rFonts w:ascii="Times New Roman" w:hAnsi="Times New Roman"/>
          <w:b w:val="0"/>
        </w:rPr>
        <w:t>8</w:t>
      </w:r>
      <w:r w:rsidRPr="009F1D46">
        <w:rPr>
          <w:rFonts w:ascii="Times New Roman" w:hAnsi="Times New Roman"/>
          <w:b w:val="0"/>
        </w:rPr>
        <w:t>月開工、</w:t>
      </w:r>
      <w:r w:rsidRPr="009F1D46">
        <w:rPr>
          <w:rFonts w:ascii="Times New Roman" w:hAnsi="Times New Roman"/>
          <w:b w:val="0"/>
        </w:rPr>
        <w:t>76</w:t>
      </w:r>
      <w:r w:rsidRPr="009F1D46">
        <w:rPr>
          <w:rFonts w:ascii="Times New Roman" w:hAnsi="Times New Roman"/>
          <w:b w:val="0"/>
        </w:rPr>
        <w:t>年</w:t>
      </w:r>
      <w:r w:rsidRPr="009F1D46">
        <w:rPr>
          <w:rFonts w:ascii="Times New Roman" w:hAnsi="Times New Roman"/>
          <w:b w:val="0"/>
        </w:rPr>
        <w:t>6</w:t>
      </w:r>
      <w:r w:rsidRPr="009F1D46">
        <w:rPr>
          <w:rFonts w:ascii="Times New Roman" w:hAnsi="Times New Roman"/>
          <w:b w:val="0"/>
        </w:rPr>
        <w:t>月完工，設計總蓄水量為</w:t>
      </w:r>
      <w:r w:rsidRPr="009F1D46">
        <w:rPr>
          <w:rFonts w:ascii="Times New Roman" w:hAnsi="Times New Roman"/>
          <w:b w:val="0"/>
        </w:rPr>
        <w:t>4.06</w:t>
      </w:r>
      <w:r w:rsidRPr="009F1D46">
        <w:rPr>
          <w:rFonts w:ascii="Times New Roman" w:hAnsi="Times New Roman"/>
          <w:b w:val="0"/>
        </w:rPr>
        <w:t>億噸、設計有效容量為</w:t>
      </w:r>
      <w:r w:rsidRPr="009F1D46">
        <w:rPr>
          <w:rFonts w:ascii="Times New Roman" w:hAnsi="Times New Roman"/>
          <w:b w:val="0"/>
        </w:rPr>
        <w:t>3.44</w:t>
      </w:r>
      <w:r w:rsidRPr="009F1D46">
        <w:rPr>
          <w:rFonts w:ascii="Times New Roman" w:hAnsi="Times New Roman"/>
          <w:b w:val="0"/>
        </w:rPr>
        <w:t>億噸，</w:t>
      </w:r>
      <w:r w:rsidRPr="009F1D46">
        <w:rPr>
          <w:rFonts w:ascii="Times New Roman" w:hAnsi="Times New Roman"/>
          <w:b w:val="0"/>
        </w:rPr>
        <w:t>112</w:t>
      </w:r>
      <w:r w:rsidRPr="009F1D46">
        <w:rPr>
          <w:rFonts w:ascii="Times New Roman" w:hAnsi="Times New Roman"/>
          <w:b w:val="0"/>
        </w:rPr>
        <w:t>年底最新有效蓄水量為</w:t>
      </w:r>
      <w:r w:rsidRPr="009F1D46">
        <w:rPr>
          <w:rFonts w:ascii="Times New Roman" w:hAnsi="Times New Roman"/>
          <w:b w:val="0"/>
        </w:rPr>
        <w:t>3.33</w:t>
      </w:r>
      <w:r w:rsidRPr="009F1D46">
        <w:rPr>
          <w:rFonts w:ascii="Times New Roman" w:hAnsi="Times New Roman"/>
          <w:b w:val="0"/>
        </w:rPr>
        <w:t>億噸</w:t>
      </w:r>
      <w:r w:rsidRPr="009F1D46">
        <w:rPr>
          <w:rStyle w:val="afc"/>
          <w:rFonts w:ascii="Times New Roman" w:hAnsi="Times New Roman"/>
          <w:b w:val="0"/>
        </w:rPr>
        <w:footnoteReference w:id="4"/>
      </w:r>
      <w:r w:rsidRPr="009F1D46">
        <w:rPr>
          <w:rFonts w:ascii="Times New Roman" w:hAnsi="Times New Roman"/>
          <w:b w:val="0"/>
        </w:rPr>
        <w:t>，翡翠水庫完工後由臺北市政府成立</w:t>
      </w:r>
      <w:proofErr w:type="gramStart"/>
      <w:r w:rsidRPr="009F1D46">
        <w:rPr>
          <w:rFonts w:ascii="Times New Roman" w:hAnsi="Times New Roman"/>
          <w:b w:val="0"/>
        </w:rPr>
        <w:t>翡</w:t>
      </w:r>
      <w:proofErr w:type="gramEnd"/>
      <w:r w:rsidRPr="009F1D46">
        <w:rPr>
          <w:rFonts w:ascii="Times New Roman" w:hAnsi="Times New Roman"/>
          <w:b w:val="0"/>
        </w:rPr>
        <w:t>管局負責運轉及維護。</w:t>
      </w:r>
    </w:p>
    <w:p w:rsidR="00423894" w:rsidRPr="00AA0849" w:rsidRDefault="00423894" w:rsidP="00455B6A">
      <w:pPr>
        <w:pStyle w:val="2"/>
        <w:rPr>
          <w:rFonts w:ascii="Times New Roman" w:hAnsi="Times New Roman"/>
          <w:b w:val="0"/>
        </w:rPr>
      </w:pPr>
      <w:r w:rsidRPr="009F1D46">
        <w:rPr>
          <w:rFonts w:ascii="Times New Roman" w:hAnsi="Times New Roman"/>
          <w:b w:val="0"/>
        </w:rPr>
        <w:t>北水處設有長興、公館、直潭、雙溪及陽明等</w:t>
      </w:r>
      <w:r w:rsidRPr="009F1D46">
        <w:rPr>
          <w:rFonts w:ascii="Times New Roman" w:hAnsi="Times New Roman"/>
          <w:b w:val="0"/>
        </w:rPr>
        <w:t>5</w:t>
      </w:r>
      <w:r w:rsidRPr="009F1D46">
        <w:rPr>
          <w:rFonts w:ascii="Times New Roman" w:hAnsi="Times New Roman"/>
          <w:b w:val="0"/>
        </w:rPr>
        <w:t>座淨水</w:t>
      </w:r>
      <w:r w:rsidRPr="009F1D46">
        <w:rPr>
          <w:rFonts w:ascii="Times New Roman" w:hAnsi="Times New Roman"/>
          <w:b w:val="0"/>
        </w:rPr>
        <w:lastRenderedPageBreak/>
        <w:t>場，每日出水量約</w:t>
      </w:r>
      <w:r w:rsidRPr="009F1D46">
        <w:rPr>
          <w:rFonts w:ascii="Times New Roman" w:hAnsi="Times New Roman"/>
          <w:b w:val="0"/>
        </w:rPr>
        <w:t>250</w:t>
      </w:r>
      <w:r w:rsidRPr="009F1D46">
        <w:rPr>
          <w:rFonts w:ascii="Times New Roman" w:hAnsi="Times New Roman"/>
          <w:b w:val="0"/>
        </w:rPr>
        <w:t>萬噸，其中長興、公館淨水場自青潭堰引水，直潭淨水場自</w:t>
      </w:r>
      <w:proofErr w:type="gramStart"/>
      <w:r w:rsidRPr="009F1D46">
        <w:rPr>
          <w:rFonts w:ascii="Times New Roman" w:hAnsi="Times New Roman"/>
          <w:b w:val="0"/>
        </w:rPr>
        <w:t>直潭壩</w:t>
      </w:r>
      <w:proofErr w:type="gramEnd"/>
      <w:r w:rsidRPr="009F1D46">
        <w:rPr>
          <w:rFonts w:ascii="Times New Roman" w:hAnsi="Times New Roman"/>
          <w:b w:val="0"/>
        </w:rPr>
        <w:t>引水（如下圖），水源皆來自於新店溪，而位處北勢溪之翡翠水庫，</w:t>
      </w:r>
      <w:r w:rsidRPr="009F1D46">
        <w:rPr>
          <w:rFonts w:ascii="Times New Roman" w:hAnsi="Times New Roman"/>
          <w:b w:val="0"/>
        </w:rPr>
        <w:t>107</w:t>
      </w:r>
      <w:r w:rsidRPr="009F1D46">
        <w:rPr>
          <w:rFonts w:ascii="Times New Roman" w:hAnsi="Times New Roman"/>
          <w:b w:val="0"/>
        </w:rPr>
        <w:t>年至</w:t>
      </w:r>
      <w:r w:rsidRPr="009F1D46">
        <w:rPr>
          <w:rFonts w:ascii="Times New Roman" w:hAnsi="Times New Roman"/>
          <w:b w:val="0"/>
        </w:rPr>
        <w:t>112</w:t>
      </w:r>
      <w:r w:rsidRPr="009F1D46">
        <w:rPr>
          <w:rFonts w:ascii="Times New Roman" w:hAnsi="Times New Roman"/>
          <w:b w:val="0"/>
        </w:rPr>
        <w:t>年發電水量、民生用水、洩洪等營運概況，詳如下表。由翡翠水庫營運概況表可知，翡翠水庫歷年平均放水量中，民生用水僅占約</w:t>
      </w:r>
      <w:r w:rsidRPr="009F1D46">
        <w:rPr>
          <w:rFonts w:ascii="Times New Roman" w:hAnsi="Times New Roman"/>
          <w:b w:val="0"/>
        </w:rPr>
        <w:t>30.08</w:t>
      </w:r>
      <w:r w:rsidRPr="009F1D46">
        <w:rPr>
          <w:rFonts w:ascii="Times New Roman" w:hAnsi="Times New Roman"/>
          <w:b w:val="0"/>
        </w:rPr>
        <w:t>％，其餘多數發電後即流入</w:t>
      </w:r>
      <w:r w:rsidRPr="00051179">
        <w:rPr>
          <w:rFonts w:ascii="Times New Roman" w:hAnsi="Times New Roman"/>
          <w:b w:val="0"/>
          <w:color w:val="000000" w:themeColor="text1"/>
        </w:rPr>
        <w:t>大海【翡翠水庫放水發電不供民生用水即流向大海之占比為（</w:t>
      </w:r>
      <w:r w:rsidRPr="00051179">
        <w:rPr>
          <w:rFonts w:ascii="Times New Roman" w:hAnsi="Times New Roman"/>
          <w:b w:val="0"/>
          <w:color w:val="000000" w:themeColor="text1"/>
        </w:rPr>
        <w:t>457,583.31-160,403.53</w:t>
      </w:r>
      <w:r w:rsidRPr="00051179">
        <w:rPr>
          <w:rFonts w:ascii="Times New Roman" w:hAnsi="Times New Roman"/>
          <w:b w:val="0"/>
          <w:color w:val="000000" w:themeColor="text1"/>
        </w:rPr>
        <w:t>）</w:t>
      </w:r>
      <w:r w:rsidRPr="00051179">
        <w:rPr>
          <w:rFonts w:ascii="Times New Roman" w:hAnsi="Times New Roman"/>
          <w:b w:val="0"/>
          <w:color w:val="000000" w:themeColor="text1"/>
        </w:rPr>
        <w:t xml:space="preserve">/533,334.01 = </w:t>
      </w:r>
      <w:r w:rsidRPr="00051179">
        <w:rPr>
          <w:rFonts w:ascii="Times New Roman" w:hAnsi="Times New Roman"/>
          <w:color w:val="000000" w:themeColor="text1"/>
        </w:rPr>
        <w:t>55.72</w:t>
      </w:r>
      <w:r w:rsidRPr="00051179">
        <w:rPr>
          <w:rFonts w:ascii="Times New Roman" w:hAnsi="Times New Roman"/>
          <w:color w:val="000000" w:themeColor="text1"/>
        </w:rPr>
        <w:t>％，此部分平均每年流向大海數量約為</w:t>
      </w:r>
      <w:r w:rsidRPr="00051179">
        <w:rPr>
          <w:rFonts w:ascii="Times New Roman" w:hAnsi="Times New Roman"/>
          <w:color w:val="000000" w:themeColor="text1"/>
        </w:rPr>
        <w:t>5</w:t>
      </w:r>
      <w:r w:rsidRPr="00051179">
        <w:rPr>
          <w:rFonts w:ascii="Times New Roman" w:hAnsi="Times New Roman"/>
          <w:color w:val="000000" w:themeColor="text1"/>
        </w:rPr>
        <w:t>億噸，相當於流失</w:t>
      </w:r>
      <w:r w:rsidRPr="00051179">
        <w:rPr>
          <w:rFonts w:ascii="Times New Roman" w:hAnsi="Times New Roman"/>
          <w:color w:val="000000" w:themeColor="text1"/>
        </w:rPr>
        <w:t>1.5</w:t>
      </w:r>
      <w:r w:rsidRPr="00051179">
        <w:rPr>
          <w:rFonts w:ascii="Times New Roman" w:hAnsi="Times New Roman"/>
          <w:color w:val="000000" w:themeColor="text1"/>
        </w:rPr>
        <w:t>個翡翠水庫有效蓄水量</w:t>
      </w:r>
      <w:r w:rsidRPr="00051179">
        <w:rPr>
          <w:rFonts w:ascii="Times New Roman" w:hAnsi="Times New Roman"/>
          <w:b w:val="0"/>
          <w:color w:val="000000" w:themeColor="text1"/>
        </w:rPr>
        <w:t>】。另翡翠水庫之原水利用統計表，卻顯示歷年之原水利用率</w:t>
      </w:r>
      <w:r w:rsidR="006A002C">
        <w:rPr>
          <w:rFonts w:ascii="Times New Roman" w:hAnsi="Times New Roman" w:hint="eastAsia"/>
          <w:b w:val="0"/>
          <w:color w:val="000000" w:themeColor="text1"/>
        </w:rPr>
        <w:t>大部分</w:t>
      </w:r>
      <w:r w:rsidRPr="00051179">
        <w:rPr>
          <w:rFonts w:ascii="Times New Roman" w:hAnsi="Times New Roman"/>
          <w:b w:val="0"/>
          <w:color w:val="000000" w:themeColor="text1"/>
        </w:rPr>
        <w:t>高達</w:t>
      </w:r>
      <w:proofErr w:type="gramStart"/>
      <w:r w:rsidRPr="00051179">
        <w:rPr>
          <w:rFonts w:ascii="Times New Roman" w:hAnsi="Times New Roman"/>
          <w:b w:val="0"/>
          <w:color w:val="000000" w:themeColor="text1"/>
        </w:rPr>
        <w:t>9</w:t>
      </w:r>
      <w:r w:rsidRPr="00051179">
        <w:rPr>
          <w:rFonts w:ascii="Times New Roman" w:hAnsi="Times New Roman"/>
          <w:b w:val="0"/>
          <w:color w:val="000000" w:themeColor="text1"/>
        </w:rPr>
        <w:t>成</w:t>
      </w:r>
      <w:proofErr w:type="gramEnd"/>
      <w:r w:rsidRPr="00051179">
        <w:rPr>
          <w:rFonts w:ascii="Times New Roman" w:hAnsi="Times New Roman"/>
          <w:b w:val="0"/>
          <w:color w:val="000000" w:themeColor="text1"/>
        </w:rPr>
        <w:t>以上，甚至有超過</w:t>
      </w:r>
      <w:r w:rsidRPr="00051179">
        <w:rPr>
          <w:rFonts w:ascii="Times New Roman" w:hAnsi="Times New Roman"/>
          <w:b w:val="0"/>
          <w:color w:val="000000" w:themeColor="text1"/>
        </w:rPr>
        <w:t>100</w:t>
      </w:r>
      <w:r w:rsidRPr="00051179">
        <w:rPr>
          <w:rFonts w:ascii="Times New Roman" w:hAnsi="Times New Roman"/>
          <w:b w:val="0"/>
          <w:color w:val="000000" w:themeColor="text1"/>
        </w:rPr>
        <w:t>％情形</w:t>
      </w:r>
      <w:r w:rsidR="00E777C6">
        <w:rPr>
          <w:rFonts w:ascii="Times New Roman" w:hAnsi="Times New Roman" w:hint="eastAsia"/>
          <w:b w:val="0"/>
          <w:color w:val="000000" w:themeColor="text1"/>
        </w:rPr>
        <w:t>，</w:t>
      </w:r>
      <w:r w:rsidR="00E777C6" w:rsidRPr="00E777C6">
        <w:rPr>
          <w:rFonts w:ascii="Times New Roman" w:hAnsi="Times New Roman" w:hint="eastAsia"/>
          <w:b w:val="0"/>
          <w:color w:val="000000" w:themeColor="text1"/>
        </w:rPr>
        <w:t>該局認定放水發電後即使流入大海亦為原水已利用，惟此水源供應民生用水僅占</w:t>
      </w:r>
      <w:proofErr w:type="gramStart"/>
      <w:r w:rsidR="00E777C6" w:rsidRPr="00E777C6">
        <w:rPr>
          <w:rFonts w:ascii="Times New Roman" w:hAnsi="Times New Roman" w:hint="eastAsia"/>
          <w:b w:val="0"/>
          <w:color w:val="000000" w:themeColor="text1"/>
        </w:rPr>
        <w:t>3</w:t>
      </w:r>
      <w:proofErr w:type="gramEnd"/>
      <w:r w:rsidR="00E777C6" w:rsidRPr="00E777C6">
        <w:rPr>
          <w:rFonts w:ascii="Times New Roman" w:hAnsi="Times New Roman" w:hint="eastAsia"/>
          <w:b w:val="0"/>
          <w:color w:val="000000" w:themeColor="text1"/>
        </w:rPr>
        <w:t>成（供水轄區內無工業用水、農業用水）</w:t>
      </w:r>
      <w:r w:rsidRPr="00051179">
        <w:rPr>
          <w:rFonts w:ascii="Times New Roman" w:hAnsi="Times New Roman"/>
          <w:b w:val="0"/>
          <w:color w:val="000000" w:themeColor="text1"/>
        </w:rPr>
        <w:t>。</w:t>
      </w:r>
    </w:p>
    <w:p w:rsidR="00AA0849" w:rsidRPr="009F1D46" w:rsidRDefault="00AA0849" w:rsidP="00AA0849">
      <w:pPr>
        <w:pStyle w:val="0"/>
        <w:ind w:leftChars="0" w:left="0"/>
        <w:jc w:val="center"/>
        <w:rPr>
          <w:rFonts w:ascii="Times New Roman"/>
        </w:rPr>
      </w:pPr>
      <w:r w:rsidRPr="009F1D46">
        <w:rPr>
          <w:rFonts w:ascii="Times New Roman"/>
          <w:noProof/>
        </w:rPr>
        <w:drawing>
          <wp:inline distT="0" distB="0" distL="0" distR="0" wp14:anchorId="063A52B2" wp14:editId="068321FA">
            <wp:extent cx="3283129" cy="37338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7345" cy="378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849" w:rsidRPr="009F1D46" w:rsidRDefault="00AA0849" w:rsidP="00E777C6">
      <w:pPr>
        <w:pStyle w:val="a1"/>
        <w:spacing w:before="0" w:after="0"/>
        <w:rPr>
          <w:rFonts w:ascii="Times New Roman" w:hAnsi="Times New Roman"/>
        </w:rPr>
      </w:pPr>
      <w:r w:rsidRPr="009F1D46">
        <w:rPr>
          <w:rFonts w:ascii="Times New Roman" w:hAnsi="Times New Roman"/>
        </w:rPr>
        <w:t>新店溪原水供應示意圖</w:t>
      </w:r>
    </w:p>
    <w:p w:rsidR="00AA0849" w:rsidRPr="009F1D46" w:rsidRDefault="00AA0849" w:rsidP="00AA0849">
      <w:pPr>
        <w:pStyle w:val="0"/>
        <w:spacing w:line="0" w:lineRule="atLeast"/>
        <w:ind w:left="680"/>
        <w:jc w:val="center"/>
        <w:rPr>
          <w:rFonts w:ascii="Times New Roman"/>
          <w:sz w:val="24"/>
        </w:rPr>
      </w:pPr>
      <w:r w:rsidRPr="009F1D46">
        <w:rPr>
          <w:rFonts w:ascii="Times New Roman"/>
          <w:sz w:val="24"/>
        </w:rPr>
        <w:t>資料來源：</w:t>
      </w:r>
      <w:proofErr w:type="gramStart"/>
      <w:r w:rsidRPr="009F1D46">
        <w:rPr>
          <w:rFonts w:ascii="Times New Roman"/>
          <w:sz w:val="24"/>
        </w:rPr>
        <w:t>翡</w:t>
      </w:r>
      <w:proofErr w:type="gramEnd"/>
      <w:r w:rsidRPr="009F1D46">
        <w:rPr>
          <w:rFonts w:ascii="Times New Roman"/>
          <w:sz w:val="24"/>
        </w:rPr>
        <w:t>管局</w:t>
      </w:r>
    </w:p>
    <w:p w:rsidR="00423894" w:rsidRPr="009F1D46" w:rsidRDefault="00423894" w:rsidP="00423894">
      <w:pPr>
        <w:pStyle w:val="a3"/>
        <w:jc w:val="center"/>
        <w:rPr>
          <w:rFonts w:ascii="Times New Roman" w:hAnsi="Times New Roman"/>
        </w:rPr>
      </w:pPr>
      <w:r w:rsidRPr="009F1D46">
        <w:rPr>
          <w:rFonts w:ascii="Times New Roman" w:hAnsi="Times New Roman"/>
        </w:rPr>
        <w:lastRenderedPageBreak/>
        <w:t>翡翠水庫營運概況表</w:t>
      </w:r>
    </w:p>
    <w:p w:rsidR="00423894" w:rsidRPr="009F1D46" w:rsidRDefault="00423894" w:rsidP="00423894">
      <w:pPr>
        <w:pStyle w:val="0"/>
        <w:kinsoku w:val="0"/>
        <w:spacing w:line="0" w:lineRule="atLeast"/>
        <w:ind w:left="680"/>
        <w:jc w:val="right"/>
        <w:rPr>
          <w:rFonts w:ascii="Times New Roman"/>
          <w:sz w:val="24"/>
        </w:rPr>
      </w:pPr>
      <w:r w:rsidRPr="009F1D46">
        <w:rPr>
          <w:rFonts w:ascii="Times New Roman"/>
          <w:sz w:val="24"/>
        </w:rPr>
        <w:t>單位：萬</w:t>
      </w:r>
      <w:r w:rsidR="00E60914">
        <w:rPr>
          <w:rFonts w:ascii="Times New Roman" w:hint="eastAsia"/>
          <w:sz w:val="24"/>
        </w:rPr>
        <w:t>噸</w:t>
      </w:r>
    </w:p>
    <w:tbl>
      <w:tblPr>
        <w:tblW w:w="883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1711"/>
        <w:gridCol w:w="1134"/>
        <w:gridCol w:w="1134"/>
        <w:gridCol w:w="1253"/>
        <w:gridCol w:w="1193"/>
      </w:tblGrid>
      <w:tr w:rsidR="00E60914" w:rsidRPr="009F1D46" w:rsidTr="00287F0C">
        <w:trPr>
          <w:trHeight w:val="624"/>
          <w:tblHeader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E60914" w:rsidRPr="009F1D46" w:rsidRDefault="00E60914" w:rsidP="00E60914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年度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E6091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 w:rsidRPr="001D54B4"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發電水量</w:t>
            </w:r>
          </w:p>
          <w:p w:rsidR="00E60914" w:rsidRPr="001D54B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A)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E6091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 w:rsidRPr="001D54B4"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放水發電後供民生用水量</w:t>
            </w:r>
          </w:p>
          <w:p w:rsidR="00E60914" w:rsidRPr="001D54B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E60914" w:rsidRPr="001D54B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 w:rsidRPr="001D54B4"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其他</w:t>
            </w:r>
          </w:p>
          <w:p w:rsidR="00E6091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 w:rsidRPr="001D54B4"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放流量</w:t>
            </w:r>
          </w:p>
          <w:p w:rsidR="00E60914" w:rsidRPr="001D54B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C)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E6091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 w:rsidRPr="001D54B4"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洩洪量</w:t>
            </w:r>
          </w:p>
          <w:p w:rsidR="00E60914" w:rsidRPr="001D54B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D)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E6091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 w:rsidRPr="001D54B4"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總放水量</w:t>
            </w:r>
          </w:p>
          <w:p w:rsidR="00E6091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E=</w:t>
            </w:r>
          </w:p>
          <w:p w:rsidR="00E60914" w:rsidRPr="001D54B4" w:rsidRDefault="00E60914" w:rsidP="00E60914">
            <w:pPr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A+C+D)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E60914" w:rsidRPr="001D54B4" w:rsidRDefault="00E60914" w:rsidP="00E60914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 w:rsidRPr="001D54B4"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民生用水</w:t>
            </w:r>
          </w:p>
          <w:p w:rsidR="00E60914" w:rsidRDefault="00E60914" w:rsidP="00E60914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 w:rsidRPr="001D54B4"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占比</w:t>
            </w:r>
          </w:p>
          <w:p w:rsidR="00E60914" w:rsidRPr="001D54B4" w:rsidRDefault="00E60914" w:rsidP="00E60914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/>
                <w:b/>
                <w:color w:val="000000"/>
                <w:kern w:val="0"/>
                <w:sz w:val="24"/>
                <w:szCs w:val="24"/>
              </w:rPr>
              <w:t>F=B/E)</w:t>
            </w:r>
          </w:p>
        </w:tc>
      </w:tr>
      <w:tr w:rsidR="00423894" w:rsidRPr="009F1D46" w:rsidTr="00287F0C">
        <w:trPr>
          <w:trHeight w:val="567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82,043.43 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24,218.85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961.57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2,544.10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85,549.10 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7030A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7030A0"/>
                <w:kern w:val="0"/>
                <w:sz w:val="24"/>
                <w:szCs w:val="24"/>
              </w:rPr>
              <w:t>28.31%</w:t>
            </w:r>
          </w:p>
        </w:tc>
      </w:tr>
      <w:tr w:rsidR="00423894" w:rsidRPr="009F1D46" w:rsidTr="00287F0C">
        <w:trPr>
          <w:trHeight w:val="567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80,878.79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21,909.81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621.69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3,869.52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85,370.00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7030A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7030A0"/>
                <w:kern w:val="0"/>
                <w:sz w:val="24"/>
                <w:szCs w:val="24"/>
              </w:rPr>
              <w:t>25.66%</w:t>
            </w:r>
          </w:p>
        </w:tc>
      </w:tr>
      <w:tr w:rsidR="00423894" w:rsidRPr="009F1D46" w:rsidTr="00287F0C">
        <w:trPr>
          <w:trHeight w:val="567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70,173.94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35,651.63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2,164.56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2,164.02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74,502.52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7030A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7030A0"/>
                <w:kern w:val="0"/>
                <w:sz w:val="24"/>
                <w:szCs w:val="24"/>
              </w:rPr>
              <w:t>47.85%</w:t>
            </w:r>
          </w:p>
        </w:tc>
      </w:tr>
      <w:tr w:rsidR="00423894" w:rsidRPr="009F1D46" w:rsidTr="00287F0C">
        <w:trPr>
          <w:trHeight w:val="567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78,134.17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30,533.18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1,960.19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4,970.43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85,064.79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7030A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7030A0"/>
                <w:kern w:val="0"/>
                <w:sz w:val="24"/>
                <w:szCs w:val="24"/>
              </w:rPr>
              <w:t>35.89%</w:t>
            </w:r>
          </w:p>
        </w:tc>
      </w:tr>
      <w:tr w:rsidR="00423894" w:rsidRPr="009F1D46" w:rsidTr="00287F0C">
        <w:trPr>
          <w:trHeight w:val="567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83,447.78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18,223.26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12,418.48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41,692.84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137,559.10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7030A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7030A0"/>
                <w:kern w:val="0"/>
                <w:sz w:val="24"/>
                <w:szCs w:val="24"/>
              </w:rPr>
              <w:t>13.25%</w:t>
            </w:r>
          </w:p>
        </w:tc>
      </w:tr>
      <w:tr w:rsidR="00423894" w:rsidRPr="009F1D46" w:rsidTr="00287F0C">
        <w:trPr>
          <w:trHeight w:val="567"/>
          <w:jc w:val="right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62,905.20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29,866.80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1,829.60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553.70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65,288.50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894" w:rsidRPr="009F1D46" w:rsidRDefault="00423894" w:rsidP="00287F0C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7030A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7030A0"/>
                <w:kern w:val="0"/>
                <w:sz w:val="24"/>
                <w:szCs w:val="24"/>
              </w:rPr>
              <w:t>45.75%</w:t>
            </w:r>
          </w:p>
        </w:tc>
      </w:tr>
      <w:tr w:rsidR="00E60914" w:rsidRPr="009F1D46" w:rsidTr="00287F0C">
        <w:trPr>
          <w:trHeight w:val="567"/>
          <w:jc w:val="right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60914" w:rsidRPr="009F1D46" w:rsidRDefault="00E60914" w:rsidP="00E60914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合計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914" w:rsidRPr="009F1D46" w:rsidRDefault="00E60914" w:rsidP="00E60914">
            <w:pPr>
              <w:widowControl/>
              <w:kinsoku w:val="0"/>
              <w:spacing w:line="0" w:lineRule="atLeast"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>457,583.31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0914" w:rsidRPr="009F1D46" w:rsidRDefault="00E60914" w:rsidP="00E60914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160,403.53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914" w:rsidRPr="001D54B4" w:rsidRDefault="00E60914" w:rsidP="00E60914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/>
                <w:color w:val="000000"/>
                <w:kern w:val="0"/>
                <w:sz w:val="24"/>
                <w:szCs w:val="24"/>
              </w:rPr>
              <w:t>9,956.09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914" w:rsidRPr="00DD05DB" w:rsidRDefault="00E60914" w:rsidP="00E60914">
            <w:pPr>
              <w:widowControl/>
              <w:kinsoku w:val="0"/>
              <w:spacing w:line="0" w:lineRule="atLeast"/>
              <w:jc w:val="right"/>
              <w:rPr>
                <w:rFonts w:ascii="Times New Roman" w:eastAsiaTheme="minorEastAsia"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Theme="minorEastAsia"/>
                <w:kern w:val="0"/>
                <w:sz w:val="24"/>
                <w:szCs w:val="24"/>
              </w:rPr>
              <w:t>5,794.61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0914" w:rsidRPr="009F1D46" w:rsidRDefault="00E60914" w:rsidP="00E60914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color w:val="000000"/>
                <w:kern w:val="0"/>
                <w:sz w:val="24"/>
                <w:szCs w:val="24"/>
              </w:rPr>
              <w:t xml:space="preserve">533,334.01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60914" w:rsidRPr="009F1D46" w:rsidRDefault="00E60914" w:rsidP="00E60914">
            <w:pPr>
              <w:widowControl/>
              <w:kinsoku w:val="0"/>
              <w:spacing w:line="0" w:lineRule="atLeast"/>
              <w:jc w:val="right"/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F1D46"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  <w:t>30.08%</w:t>
            </w:r>
          </w:p>
        </w:tc>
      </w:tr>
    </w:tbl>
    <w:p w:rsidR="00423894" w:rsidRPr="009F1D46" w:rsidRDefault="00423894" w:rsidP="00423894">
      <w:pPr>
        <w:pStyle w:val="0"/>
        <w:ind w:left="680"/>
        <w:jc w:val="right"/>
        <w:rPr>
          <w:rFonts w:ascii="Times New Roman"/>
          <w:sz w:val="24"/>
        </w:rPr>
      </w:pPr>
      <w:r w:rsidRPr="009F1D46">
        <w:rPr>
          <w:rFonts w:ascii="Times New Roman"/>
          <w:sz w:val="24"/>
        </w:rPr>
        <w:t>資料來源：</w:t>
      </w:r>
      <w:proofErr w:type="gramStart"/>
      <w:r w:rsidRPr="009F1D46">
        <w:rPr>
          <w:rFonts w:ascii="Times New Roman"/>
          <w:sz w:val="24"/>
        </w:rPr>
        <w:t>翡</w:t>
      </w:r>
      <w:proofErr w:type="gramEnd"/>
      <w:r w:rsidRPr="009F1D46">
        <w:rPr>
          <w:rFonts w:ascii="Times New Roman"/>
          <w:sz w:val="24"/>
        </w:rPr>
        <w:t>管局</w:t>
      </w:r>
    </w:p>
    <w:p w:rsidR="00423894" w:rsidRPr="009F1D46" w:rsidRDefault="00423894" w:rsidP="00423894">
      <w:pPr>
        <w:pStyle w:val="0"/>
        <w:ind w:left="680"/>
        <w:rPr>
          <w:rFonts w:ascii="Times New Roman"/>
        </w:rPr>
      </w:pPr>
    </w:p>
    <w:p w:rsidR="00423894" w:rsidRPr="009F1D46" w:rsidRDefault="00423894" w:rsidP="00423894">
      <w:pPr>
        <w:pStyle w:val="a3"/>
        <w:jc w:val="center"/>
        <w:rPr>
          <w:rFonts w:ascii="Times New Roman" w:hAnsi="Times New Roman"/>
        </w:rPr>
      </w:pPr>
      <w:r w:rsidRPr="009F1D46">
        <w:rPr>
          <w:rFonts w:ascii="Times New Roman" w:hAnsi="Times New Roman"/>
        </w:rPr>
        <w:t>翡翠水庫原水利用統計表</w:t>
      </w:r>
    </w:p>
    <w:tbl>
      <w:tblPr>
        <w:tblStyle w:val="af6"/>
        <w:tblW w:w="0" w:type="auto"/>
        <w:tblInd w:w="197" w:type="dxa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932"/>
        <w:gridCol w:w="1989"/>
        <w:gridCol w:w="1989"/>
        <w:gridCol w:w="1989"/>
        <w:gridCol w:w="1738"/>
      </w:tblGrid>
      <w:tr w:rsidR="00423894" w:rsidRPr="009F1D46" w:rsidTr="00287F0C">
        <w:trPr>
          <w:tblHeader/>
        </w:trPr>
        <w:tc>
          <w:tcPr>
            <w:tcW w:w="932" w:type="dxa"/>
            <w:shd w:val="clear" w:color="auto" w:fill="FBD4B4" w:themeFill="accent6" w:themeFillTint="66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F1D46">
              <w:rPr>
                <w:rFonts w:ascii="Times New Roman"/>
                <w:b/>
                <w:sz w:val="24"/>
                <w:szCs w:val="24"/>
              </w:rPr>
              <w:t>年份</w:t>
            </w:r>
          </w:p>
        </w:tc>
        <w:tc>
          <w:tcPr>
            <w:tcW w:w="1989" w:type="dxa"/>
            <w:shd w:val="clear" w:color="auto" w:fill="FBD4B4" w:themeFill="accent6" w:themeFillTint="66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F1D46">
              <w:rPr>
                <w:rFonts w:ascii="Times New Roman"/>
                <w:b/>
                <w:sz w:val="24"/>
                <w:szCs w:val="24"/>
              </w:rPr>
              <w:t>原</w:t>
            </w:r>
            <w:proofErr w:type="gramStart"/>
            <w:r w:rsidRPr="009F1D46">
              <w:rPr>
                <w:rFonts w:ascii="Times New Roman"/>
                <w:b/>
                <w:sz w:val="24"/>
                <w:szCs w:val="24"/>
              </w:rPr>
              <w:t>水總取水量</w:t>
            </w:r>
            <w:proofErr w:type="gramEnd"/>
          </w:p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F1D46">
              <w:rPr>
                <w:rFonts w:ascii="Times New Roman"/>
                <w:b/>
                <w:sz w:val="24"/>
                <w:szCs w:val="24"/>
              </w:rPr>
              <w:t>(</w:t>
            </w:r>
            <w:r w:rsidRPr="009F1D46">
              <w:rPr>
                <w:rFonts w:ascii="Times New Roman"/>
                <w:b/>
                <w:sz w:val="24"/>
                <w:szCs w:val="24"/>
              </w:rPr>
              <w:t>噸</w:t>
            </w:r>
            <w:r w:rsidRPr="009F1D46">
              <w:rPr>
                <w:rFonts w:ascii="Times New Roman"/>
                <w:b/>
                <w:sz w:val="24"/>
                <w:szCs w:val="24"/>
              </w:rPr>
              <w:t>)A</w:t>
            </w:r>
          </w:p>
        </w:tc>
        <w:tc>
          <w:tcPr>
            <w:tcW w:w="1989" w:type="dxa"/>
            <w:shd w:val="clear" w:color="auto" w:fill="FBD4B4" w:themeFill="accent6" w:themeFillTint="66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F1D46">
              <w:rPr>
                <w:rFonts w:ascii="Times New Roman"/>
                <w:b/>
                <w:sz w:val="24"/>
                <w:szCs w:val="24"/>
              </w:rPr>
              <w:t>水庫放流量</w:t>
            </w:r>
          </w:p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F1D46">
              <w:rPr>
                <w:rFonts w:ascii="Times New Roman"/>
                <w:b/>
                <w:sz w:val="24"/>
                <w:szCs w:val="24"/>
              </w:rPr>
              <w:t>(</w:t>
            </w:r>
            <w:r w:rsidRPr="009F1D46">
              <w:rPr>
                <w:rFonts w:ascii="Times New Roman"/>
                <w:b/>
                <w:sz w:val="24"/>
                <w:szCs w:val="24"/>
              </w:rPr>
              <w:t>噸</w:t>
            </w:r>
            <w:r w:rsidRPr="009F1D46">
              <w:rPr>
                <w:rFonts w:ascii="Times New Roman"/>
                <w:b/>
                <w:sz w:val="24"/>
                <w:szCs w:val="24"/>
              </w:rPr>
              <w:t>)B</w:t>
            </w:r>
          </w:p>
        </w:tc>
        <w:tc>
          <w:tcPr>
            <w:tcW w:w="1989" w:type="dxa"/>
            <w:shd w:val="clear" w:color="auto" w:fill="FBD4B4" w:themeFill="accent6" w:themeFillTint="66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F1D46">
              <w:rPr>
                <w:rFonts w:ascii="Times New Roman"/>
                <w:b/>
                <w:sz w:val="24"/>
                <w:szCs w:val="24"/>
              </w:rPr>
              <w:t>原水利用量</w:t>
            </w:r>
          </w:p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F1D46">
              <w:rPr>
                <w:rFonts w:ascii="Times New Roman"/>
                <w:b/>
                <w:sz w:val="24"/>
                <w:szCs w:val="24"/>
              </w:rPr>
              <w:t>(</w:t>
            </w:r>
            <w:r w:rsidRPr="009F1D46">
              <w:rPr>
                <w:rFonts w:ascii="Times New Roman"/>
                <w:b/>
                <w:sz w:val="24"/>
                <w:szCs w:val="24"/>
              </w:rPr>
              <w:t>噸</w:t>
            </w:r>
            <w:r w:rsidRPr="009F1D46">
              <w:rPr>
                <w:rFonts w:ascii="Times New Roman"/>
                <w:b/>
                <w:sz w:val="24"/>
                <w:szCs w:val="24"/>
              </w:rPr>
              <w:t>)C</w:t>
            </w:r>
          </w:p>
        </w:tc>
        <w:tc>
          <w:tcPr>
            <w:tcW w:w="1738" w:type="dxa"/>
            <w:shd w:val="clear" w:color="auto" w:fill="FBD4B4" w:themeFill="accent6" w:themeFillTint="66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F1D46">
              <w:rPr>
                <w:rFonts w:ascii="Times New Roman"/>
                <w:b/>
                <w:sz w:val="24"/>
                <w:szCs w:val="24"/>
              </w:rPr>
              <w:t>原水利用率</w:t>
            </w:r>
          </w:p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9F1D46">
              <w:rPr>
                <w:rFonts w:ascii="Times New Roman"/>
                <w:b/>
                <w:sz w:val="24"/>
                <w:szCs w:val="24"/>
              </w:rPr>
              <w:t>D=C/A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79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1,279,125,900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1,326,971,500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1,180,408,700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92.28%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738,767,500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665,662,200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662,482,200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89.67%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81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996,245,600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1,004,474,400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1,004,474,400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100.83%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82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615,646,123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686,680,123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686,680,123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111.54%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83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971,740,831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869,810,831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828,954,576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85.31%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663,939,095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781,494,095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781,494,095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117.71%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85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1,099,067,548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1,032,562,548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886,026,744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80.62%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780,341,956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850,894,956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850,894,956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109.04%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87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1,583,562,612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1,477,701,612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1,023,983,136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64.66%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88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720,432,436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721,022,436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721,022,436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100.08%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89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1,401,786,075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1,430,453,715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1,213,815,564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86.59%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1,397,329,696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1,406,720,696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984,481,160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70.45%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91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543,139,961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599,762,961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599,762,961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110.43%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92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537,617,584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501,436,584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501,436,584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93.27%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93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1,111,467,180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1,038,522,180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819,265,980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73.71%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1,303,448,068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1,321,213,068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1,237,278,636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94.92%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95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887,302,104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887,854,104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887,766,372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100.05%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1,246,026,372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1,256,163,372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1,072,177,416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86.05%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97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1,120,468,124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1,150,391,124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954,162,580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85.16%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98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885,364,492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841,584,492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824,323,608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93.11%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871,219,960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886,035,960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822,262,032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94.38%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1,085,899,004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1,069,124,004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1,059,079,752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97.53%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101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1,167,994,809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1,161,176,503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1,046,854,831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89.63%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102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988,475,780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979,500,780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949,017,996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96.01%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103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832,162,256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844,052,256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824,026,356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99.02%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1,026,154,684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1,026,675,684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914,845,248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89.15%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105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1,245,469,308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1,251,313,344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1,055,552,904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84.75%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965,401,080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966,538,080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913,193,172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94.59%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107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864,331,428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855,490,428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829,983,456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96.03%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108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849,533,880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853,700,076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815,004,955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95.94%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109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755,735,220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745,025,220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723,385,064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95.72%</w:t>
            </w:r>
          </w:p>
        </w:tc>
      </w:tr>
      <w:tr w:rsidR="00423894" w:rsidRPr="009F1D46" w:rsidTr="00287F0C">
        <w:tc>
          <w:tcPr>
            <w:tcW w:w="932" w:type="dxa"/>
            <w:vAlign w:val="center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110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849,229,918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850,647,924</w:t>
            </w:r>
          </w:p>
        </w:tc>
        <w:tc>
          <w:tcPr>
            <w:tcW w:w="1989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800,943,538</w:t>
            </w:r>
          </w:p>
        </w:tc>
        <w:tc>
          <w:tcPr>
            <w:tcW w:w="1738" w:type="dxa"/>
          </w:tcPr>
          <w:p w:rsidR="00423894" w:rsidRPr="009F1D46" w:rsidRDefault="00423894" w:rsidP="00287F0C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94.31%</w:t>
            </w:r>
          </w:p>
        </w:tc>
      </w:tr>
      <w:tr w:rsidR="000E1D49" w:rsidRPr="009F1D46" w:rsidTr="009862E9">
        <w:tc>
          <w:tcPr>
            <w:tcW w:w="932" w:type="dxa"/>
            <w:vAlign w:val="center"/>
          </w:tcPr>
          <w:p w:rsidR="000E1D49" w:rsidRPr="009F1D46" w:rsidRDefault="000E1D49" w:rsidP="000E1D49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111</w:t>
            </w:r>
          </w:p>
        </w:tc>
        <w:tc>
          <w:tcPr>
            <w:tcW w:w="1989" w:type="dxa"/>
            <w:vAlign w:val="center"/>
          </w:tcPr>
          <w:p w:rsidR="000E1D49" w:rsidRPr="000E1D49" w:rsidRDefault="000E1D49" w:rsidP="000E1D49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0E1D49">
              <w:rPr>
                <w:rFonts w:ascii="Times New Roman" w:hint="eastAsia"/>
                <w:color w:val="000000" w:themeColor="text1"/>
                <w:sz w:val="24"/>
                <w:szCs w:val="24"/>
              </w:rPr>
              <w:t>1</w:t>
            </w:r>
            <w:r w:rsidRPr="000E1D49">
              <w:rPr>
                <w:rFonts w:ascii="Times New Roman"/>
                <w:color w:val="000000" w:themeColor="text1"/>
                <w:sz w:val="24"/>
                <w:szCs w:val="24"/>
              </w:rPr>
              <w:t>,360,871,382</w:t>
            </w:r>
          </w:p>
        </w:tc>
        <w:tc>
          <w:tcPr>
            <w:tcW w:w="1989" w:type="dxa"/>
            <w:vAlign w:val="center"/>
          </w:tcPr>
          <w:p w:rsidR="000E1D49" w:rsidRPr="000E1D49" w:rsidRDefault="000E1D49" w:rsidP="000E1D49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0E1D49">
              <w:rPr>
                <w:rFonts w:ascii="Times New Roman" w:hint="eastAsia"/>
                <w:color w:val="000000" w:themeColor="text1"/>
                <w:sz w:val="24"/>
                <w:szCs w:val="24"/>
              </w:rPr>
              <w:t>1</w:t>
            </w:r>
            <w:r w:rsidRPr="000E1D49">
              <w:rPr>
                <w:rFonts w:ascii="Times New Roman"/>
                <w:color w:val="000000" w:themeColor="text1"/>
                <w:sz w:val="24"/>
                <w:szCs w:val="24"/>
              </w:rPr>
              <w:t>,375,590,852</w:t>
            </w:r>
          </w:p>
        </w:tc>
        <w:tc>
          <w:tcPr>
            <w:tcW w:w="1989" w:type="dxa"/>
            <w:vAlign w:val="center"/>
          </w:tcPr>
          <w:p w:rsidR="000E1D49" w:rsidRPr="000E1D49" w:rsidRDefault="000E1D49" w:rsidP="000E1D49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0E1D49">
              <w:rPr>
                <w:rFonts w:ascii="Times New Roman" w:hint="eastAsia"/>
                <w:color w:val="000000" w:themeColor="text1"/>
                <w:sz w:val="24"/>
                <w:szCs w:val="24"/>
              </w:rPr>
              <w:t>9</w:t>
            </w:r>
            <w:r w:rsidRPr="000E1D49">
              <w:rPr>
                <w:rFonts w:ascii="Times New Roman"/>
                <w:color w:val="000000" w:themeColor="text1"/>
                <w:sz w:val="24"/>
                <w:szCs w:val="24"/>
              </w:rPr>
              <w:t>58,612,809</w:t>
            </w:r>
          </w:p>
        </w:tc>
        <w:tc>
          <w:tcPr>
            <w:tcW w:w="1738" w:type="dxa"/>
          </w:tcPr>
          <w:p w:rsidR="000E1D49" w:rsidRPr="000E1D49" w:rsidRDefault="000E1D49" w:rsidP="000E1D49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0E1D49">
              <w:rPr>
                <w:rFonts w:ascii="Times New Roman"/>
                <w:color w:val="000000" w:themeColor="text1"/>
                <w:sz w:val="24"/>
                <w:szCs w:val="24"/>
              </w:rPr>
              <w:t>70.44%</w:t>
            </w:r>
          </w:p>
        </w:tc>
      </w:tr>
      <w:tr w:rsidR="000E1D49" w:rsidRPr="009F1D46" w:rsidTr="009862E9">
        <w:tc>
          <w:tcPr>
            <w:tcW w:w="932" w:type="dxa"/>
            <w:vAlign w:val="center"/>
          </w:tcPr>
          <w:p w:rsidR="000E1D49" w:rsidRPr="009F1D46" w:rsidRDefault="000E1D49" w:rsidP="000E1D49">
            <w:pPr>
              <w:pStyle w:val="0"/>
              <w:kinsoku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  <w:szCs w:val="24"/>
              </w:rPr>
            </w:pPr>
            <w:r w:rsidRPr="009F1D46">
              <w:rPr>
                <w:rFonts w:ascii="Times New Roman"/>
                <w:sz w:val="24"/>
                <w:szCs w:val="24"/>
              </w:rPr>
              <w:t>112</w:t>
            </w:r>
          </w:p>
        </w:tc>
        <w:tc>
          <w:tcPr>
            <w:tcW w:w="1989" w:type="dxa"/>
            <w:vAlign w:val="center"/>
          </w:tcPr>
          <w:p w:rsidR="000E1D49" w:rsidRPr="000E1D49" w:rsidRDefault="000E1D49" w:rsidP="000E1D49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0E1D49">
              <w:rPr>
                <w:rFonts w:ascii="Times New Roman" w:hint="eastAsia"/>
                <w:color w:val="000000" w:themeColor="text1"/>
                <w:sz w:val="24"/>
                <w:szCs w:val="24"/>
              </w:rPr>
              <w:t>6</w:t>
            </w:r>
            <w:r w:rsidRPr="000E1D49">
              <w:rPr>
                <w:rFonts w:ascii="Times New Roman"/>
                <w:color w:val="000000" w:themeColor="text1"/>
                <w:sz w:val="24"/>
                <w:szCs w:val="24"/>
              </w:rPr>
              <w:t>60,802,200</w:t>
            </w:r>
          </w:p>
        </w:tc>
        <w:tc>
          <w:tcPr>
            <w:tcW w:w="1989" w:type="dxa"/>
            <w:vAlign w:val="center"/>
          </w:tcPr>
          <w:p w:rsidR="000E1D49" w:rsidRPr="000E1D49" w:rsidRDefault="000E1D49" w:rsidP="000E1D49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0E1D49">
              <w:rPr>
                <w:rFonts w:ascii="Times New Roman" w:hint="eastAsia"/>
                <w:color w:val="000000" w:themeColor="text1"/>
                <w:sz w:val="24"/>
                <w:szCs w:val="24"/>
              </w:rPr>
              <w:t>6</w:t>
            </w:r>
            <w:r w:rsidRPr="000E1D49">
              <w:rPr>
                <w:rFonts w:ascii="Times New Roman"/>
                <w:color w:val="000000" w:themeColor="text1"/>
                <w:sz w:val="24"/>
                <w:szCs w:val="24"/>
              </w:rPr>
              <w:t>52,885,200</w:t>
            </w:r>
          </w:p>
        </w:tc>
        <w:tc>
          <w:tcPr>
            <w:tcW w:w="1989" w:type="dxa"/>
            <w:vAlign w:val="center"/>
          </w:tcPr>
          <w:p w:rsidR="000E1D49" w:rsidRPr="000E1D49" w:rsidRDefault="000E1D49" w:rsidP="000E1D49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0E1D49">
              <w:rPr>
                <w:rFonts w:ascii="Times New Roman" w:hint="eastAsia"/>
                <w:color w:val="000000" w:themeColor="text1"/>
                <w:sz w:val="24"/>
                <w:szCs w:val="24"/>
              </w:rPr>
              <w:t>6</w:t>
            </w:r>
            <w:r w:rsidRPr="000E1D49">
              <w:rPr>
                <w:rFonts w:ascii="Times New Roman"/>
                <w:color w:val="000000" w:themeColor="text1"/>
                <w:sz w:val="24"/>
                <w:szCs w:val="24"/>
              </w:rPr>
              <w:t>47,347,644</w:t>
            </w:r>
          </w:p>
        </w:tc>
        <w:tc>
          <w:tcPr>
            <w:tcW w:w="1738" w:type="dxa"/>
          </w:tcPr>
          <w:p w:rsidR="000E1D49" w:rsidRPr="000E1D49" w:rsidRDefault="000E1D49" w:rsidP="000E1D49">
            <w:pPr>
              <w:pStyle w:val="0"/>
              <w:kinsoku w:val="0"/>
              <w:spacing w:line="0" w:lineRule="atLeast"/>
              <w:ind w:leftChars="0" w:left="0"/>
              <w:jc w:val="right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0E1D49">
              <w:rPr>
                <w:rFonts w:ascii="Times New Roman"/>
                <w:color w:val="000000" w:themeColor="text1"/>
                <w:sz w:val="24"/>
                <w:szCs w:val="24"/>
              </w:rPr>
              <w:t>97.96%</w:t>
            </w:r>
          </w:p>
        </w:tc>
      </w:tr>
    </w:tbl>
    <w:p w:rsidR="00423894" w:rsidRPr="009F1D46" w:rsidRDefault="00423894" w:rsidP="00423894">
      <w:pPr>
        <w:pStyle w:val="0"/>
        <w:ind w:leftChars="58" w:left="197"/>
        <w:jc w:val="right"/>
        <w:rPr>
          <w:rFonts w:ascii="Times New Roman"/>
          <w:sz w:val="24"/>
        </w:rPr>
      </w:pPr>
      <w:r w:rsidRPr="009F1D46">
        <w:rPr>
          <w:rFonts w:ascii="Times New Roman"/>
          <w:sz w:val="24"/>
        </w:rPr>
        <w:t>資料來源：</w:t>
      </w:r>
      <w:proofErr w:type="gramStart"/>
      <w:r w:rsidRPr="009F1D46">
        <w:rPr>
          <w:rFonts w:ascii="Times New Roman"/>
          <w:sz w:val="24"/>
        </w:rPr>
        <w:t>翡</w:t>
      </w:r>
      <w:proofErr w:type="gramEnd"/>
      <w:r w:rsidRPr="009F1D46">
        <w:rPr>
          <w:rFonts w:ascii="Times New Roman"/>
          <w:sz w:val="24"/>
        </w:rPr>
        <w:t>管局</w:t>
      </w:r>
    </w:p>
    <w:p w:rsidR="00423894" w:rsidRPr="009F1D46" w:rsidRDefault="00423894" w:rsidP="00423894">
      <w:pPr>
        <w:pStyle w:val="0"/>
        <w:ind w:left="680"/>
        <w:rPr>
          <w:rFonts w:ascii="Times New Roman"/>
        </w:rPr>
      </w:pPr>
    </w:p>
    <w:p w:rsidR="00423894" w:rsidRPr="009F1D46" w:rsidRDefault="00423894" w:rsidP="00455B6A">
      <w:pPr>
        <w:pStyle w:val="2"/>
        <w:rPr>
          <w:rFonts w:ascii="Times New Roman" w:hAnsi="Times New Roman"/>
          <w:b w:val="0"/>
        </w:rPr>
      </w:pPr>
      <w:r w:rsidRPr="009F1D46">
        <w:rPr>
          <w:rFonts w:ascii="Times New Roman" w:hAnsi="Times New Roman"/>
          <w:b w:val="0"/>
        </w:rPr>
        <w:t>查翡翠水庫運用要點第</w:t>
      </w:r>
      <w:r w:rsidRPr="009F1D46">
        <w:rPr>
          <w:rFonts w:ascii="Times New Roman" w:hAnsi="Times New Roman"/>
          <w:b w:val="0"/>
        </w:rPr>
        <w:t>1</w:t>
      </w:r>
      <w:r w:rsidRPr="009F1D46">
        <w:rPr>
          <w:rFonts w:ascii="Times New Roman" w:hAnsi="Times New Roman"/>
          <w:b w:val="0"/>
        </w:rPr>
        <w:t>、</w:t>
      </w:r>
      <w:r w:rsidRPr="009F1D46">
        <w:rPr>
          <w:rFonts w:ascii="Times New Roman" w:hAnsi="Times New Roman"/>
          <w:b w:val="0"/>
        </w:rPr>
        <w:t>2</w:t>
      </w:r>
      <w:r w:rsidRPr="009F1D46">
        <w:rPr>
          <w:rFonts w:ascii="Times New Roman" w:hAnsi="Times New Roman"/>
          <w:b w:val="0"/>
        </w:rPr>
        <w:t>點規定：「經濟部</w:t>
      </w:r>
      <w:proofErr w:type="gramStart"/>
      <w:r w:rsidRPr="009F1D46">
        <w:rPr>
          <w:rFonts w:ascii="Times New Roman" w:hAnsi="Times New Roman"/>
          <w:b w:val="0"/>
        </w:rPr>
        <w:t>為調蓄</w:t>
      </w:r>
      <w:proofErr w:type="gramEnd"/>
      <w:r w:rsidRPr="009F1D46">
        <w:rPr>
          <w:rFonts w:ascii="Times New Roman" w:hAnsi="Times New Roman"/>
          <w:b w:val="0"/>
        </w:rPr>
        <w:t>翡翠水庫所攔蓄淡水河系新店溪支流北勢溪水源，以有效達成供應家用及公共給水、水力用水等目標使用，並確保本水庫安全，特訂定本要點」、「本水庫以翡管局為管理機關，負責管理運用。」表示</w:t>
      </w:r>
      <w:proofErr w:type="gramStart"/>
      <w:r w:rsidRPr="009F1D46">
        <w:rPr>
          <w:rFonts w:ascii="Times New Roman" w:hAnsi="Times New Roman"/>
          <w:b w:val="0"/>
        </w:rPr>
        <w:t>翡</w:t>
      </w:r>
      <w:proofErr w:type="gramEnd"/>
      <w:r w:rsidRPr="009F1D46">
        <w:rPr>
          <w:rFonts w:ascii="Times New Roman" w:hAnsi="Times New Roman"/>
          <w:b w:val="0"/>
        </w:rPr>
        <w:t>管局維護管理運用翡翠水庫之範圍，且翡翠水庫位於臺北水源特定區（範圍如下圖</w:t>
      </w:r>
      <w:r w:rsidRPr="009F1D46">
        <w:rPr>
          <w:rStyle w:val="afc"/>
          <w:rFonts w:ascii="Times New Roman" w:hAnsi="Times New Roman"/>
          <w:b w:val="0"/>
        </w:rPr>
        <w:footnoteReference w:id="5"/>
      </w:r>
      <w:r w:rsidRPr="009F1D46">
        <w:rPr>
          <w:rFonts w:ascii="Times New Roman" w:hAnsi="Times New Roman"/>
          <w:b w:val="0"/>
        </w:rPr>
        <w:t>），水利署特設臺北水源特定區管理分署，負責管理維護新店溪青潭堰上游集水區之水源、水質、水量之安全與潔淨，以保護供應大臺北地區約</w:t>
      </w:r>
      <w:r w:rsidRPr="009F1D46">
        <w:rPr>
          <w:rFonts w:ascii="Times New Roman" w:hAnsi="Times New Roman"/>
          <w:b w:val="0"/>
        </w:rPr>
        <w:t>600</w:t>
      </w:r>
      <w:r w:rsidRPr="009F1D46">
        <w:rPr>
          <w:rFonts w:ascii="Times New Roman" w:hAnsi="Times New Roman"/>
          <w:b w:val="0"/>
        </w:rPr>
        <w:t>多萬人口自來水之水源、水質不受破壞與污染。顯見翡翠水庫上游集水區因劃設</w:t>
      </w:r>
      <w:proofErr w:type="gramStart"/>
      <w:r w:rsidRPr="009F1D46">
        <w:rPr>
          <w:rFonts w:ascii="Times New Roman" w:hAnsi="Times New Roman"/>
          <w:b w:val="0"/>
        </w:rPr>
        <w:t>臺</w:t>
      </w:r>
      <w:proofErr w:type="gramEnd"/>
      <w:r w:rsidRPr="009F1D46">
        <w:rPr>
          <w:rFonts w:ascii="Times New Roman" w:hAnsi="Times New Roman"/>
          <w:b w:val="0"/>
        </w:rPr>
        <w:t>北水源特定區保護良好，未有工業、農業等</w:t>
      </w:r>
      <w:proofErr w:type="gramStart"/>
      <w:r w:rsidRPr="009F1D46">
        <w:rPr>
          <w:rFonts w:ascii="Times New Roman" w:hAnsi="Times New Roman"/>
          <w:b w:val="0"/>
        </w:rPr>
        <w:t>污染源排</w:t>
      </w:r>
      <w:proofErr w:type="gramEnd"/>
      <w:r w:rsidRPr="009F1D46">
        <w:rPr>
          <w:rFonts w:ascii="Times New Roman" w:hAnsi="Times New Roman"/>
          <w:b w:val="0"/>
        </w:rPr>
        <w:t>入翡翠水庫。</w:t>
      </w:r>
    </w:p>
    <w:p w:rsidR="00423894" w:rsidRPr="009F1D46" w:rsidRDefault="00423894" w:rsidP="00423894">
      <w:pPr>
        <w:pStyle w:val="0"/>
        <w:kinsoku w:val="0"/>
        <w:ind w:leftChars="0" w:left="0"/>
        <w:jc w:val="center"/>
        <w:rPr>
          <w:rFonts w:ascii="Times New Roman"/>
        </w:rPr>
      </w:pPr>
      <w:r w:rsidRPr="009F1D46">
        <w:rPr>
          <w:rFonts w:ascii="Times New Roman"/>
          <w:noProof/>
        </w:rPr>
        <w:lastRenderedPageBreak/>
        <w:drawing>
          <wp:inline distT="0" distB="0" distL="0" distR="0" wp14:anchorId="36349268" wp14:editId="19E17294">
            <wp:extent cx="4553893" cy="4017867"/>
            <wp:effectExtent l="0" t="0" r="0" b="190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6752" cy="404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894" w:rsidRPr="009F1D46" w:rsidRDefault="00423894" w:rsidP="00423894">
      <w:pPr>
        <w:pStyle w:val="a1"/>
        <w:numPr>
          <w:ilvl w:val="0"/>
          <w:numId w:val="35"/>
        </w:numPr>
        <w:spacing w:before="0" w:after="0" w:line="0" w:lineRule="atLeast"/>
        <w:ind w:left="482" w:hanging="482"/>
        <w:rPr>
          <w:rFonts w:ascii="Times New Roman" w:hAnsi="Times New Roman"/>
        </w:rPr>
      </w:pPr>
      <w:proofErr w:type="gramStart"/>
      <w:r w:rsidRPr="009F1D46">
        <w:rPr>
          <w:rFonts w:ascii="Times New Roman" w:hAnsi="Times New Roman"/>
        </w:rPr>
        <w:t>臺</w:t>
      </w:r>
      <w:proofErr w:type="gramEnd"/>
      <w:r w:rsidRPr="009F1D46">
        <w:rPr>
          <w:rFonts w:ascii="Times New Roman" w:hAnsi="Times New Roman"/>
        </w:rPr>
        <w:t>北水源特定區範圍圖</w:t>
      </w:r>
    </w:p>
    <w:p w:rsidR="00423894" w:rsidRPr="009F1D46" w:rsidRDefault="00423894" w:rsidP="00423894">
      <w:pPr>
        <w:pStyle w:val="0"/>
        <w:spacing w:afterLines="50" w:after="228" w:line="0" w:lineRule="atLeast"/>
        <w:ind w:left="680"/>
        <w:jc w:val="center"/>
        <w:rPr>
          <w:rFonts w:ascii="Times New Roman"/>
          <w:sz w:val="24"/>
        </w:rPr>
      </w:pPr>
      <w:r w:rsidRPr="009F1D46">
        <w:rPr>
          <w:rFonts w:ascii="Times New Roman"/>
          <w:sz w:val="24"/>
        </w:rPr>
        <w:t>資料來源：水利署</w:t>
      </w:r>
      <w:proofErr w:type="gramStart"/>
      <w:r w:rsidRPr="009F1D46">
        <w:rPr>
          <w:rFonts w:ascii="Times New Roman"/>
          <w:sz w:val="24"/>
        </w:rPr>
        <w:t>臺</w:t>
      </w:r>
      <w:proofErr w:type="gramEnd"/>
      <w:r w:rsidRPr="009F1D46">
        <w:rPr>
          <w:rFonts w:ascii="Times New Roman"/>
          <w:sz w:val="24"/>
        </w:rPr>
        <w:t>北水源特定區管理分署官網</w:t>
      </w:r>
    </w:p>
    <w:p w:rsidR="00423894" w:rsidRPr="009F1D46" w:rsidRDefault="00423894" w:rsidP="00455B6A">
      <w:pPr>
        <w:pStyle w:val="2"/>
        <w:rPr>
          <w:rFonts w:ascii="Times New Roman" w:hAnsi="Times New Roman"/>
          <w:b w:val="0"/>
        </w:rPr>
      </w:pPr>
      <w:r w:rsidRPr="009F1D46">
        <w:rPr>
          <w:rFonts w:ascii="Times New Roman" w:hAnsi="Times New Roman"/>
          <w:b w:val="0"/>
        </w:rPr>
        <w:t>另自來水法第</w:t>
      </w:r>
      <w:r w:rsidRPr="009F1D46">
        <w:rPr>
          <w:rFonts w:ascii="Times New Roman" w:hAnsi="Times New Roman"/>
          <w:b w:val="0"/>
        </w:rPr>
        <w:t>1</w:t>
      </w:r>
      <w:r w:rsidRPr="009F1D46">
        <w:rPr>
          <w:rFonts w:ascii="Times New Roman" w:hAnsi="Times New Roman"/>
          <w:b w:val="0"/>
        </w:rPr>
        <w:t>、</w:t>
      </w:r>
      <w:r w:rsidRPr="009F1D46">
        <w:rPr>
          <w:rFonts w:ascii="Times New Roman" w:hAnsi="Times New Roman"/>
          <w:b w:val="0"/>
        </w:rPr>
        <w:t>2</w:t>
      </w:r>
      <w:r w:rsidRPr="009F1D46">
        <w:rPr>
          <w:rFonts w:ascii="Times New Roman" w:hAnsi="Times New Roman"/>
          <w:b w:val="0"/>
        </w:rPr>
        <w:t>條規定：「為策進自來水事業之合理發展，加強其營運之有效管理，以供應充裕而合於衛生之用水，改善國民生活環境，促進工商業發達，特制定本法」、「自來水事業之主管機關：在中央為水利主管機關。」即表示為統籌國人自來水所需之調度運用，水利署為該法之中央主管機關，負責整合各區水源、相互支援應用。且翡翠水庫運用要點第</w:t>
      </w:r>
      <w:r w:rsidRPr="009F1D46">
        <w:rPr>
          <w:rFonts w:ascii="Times New Roman" w:hAnsi="Times New Roman"/>
          <w:b w:val="0"/>
        </w:rPr>
        <w:t>12</w:t>
      </w:r>
      <w:r w:rsidRPr="009F1D46">
        <w:rPr>
          <w:rFonts w:ascii="Times New Roman" w:hAnsi="Times New Roman"/>
          <w:b w:val="0"/>
        </w:rPr>
        <w:t>點亦有翡翠水庫與石門水庫聯合防洪運轉之規定，翡翠水庫亦支援板新水廠所需用水，減輕石門水庫供水壓力，此等協調調度，均有賴中央主管機關水利署整合協助。</w:t>
      </w:r>
      <w:proofErr w:type="gramStart"/>
      <w:r w:rsidRPr="009F1D46">
        <w:rPr>
          <w:rFonts w:ascii="Times New Roman" w:hAnsi="Times New Roman"/>
          <w:b w:val="0"/>
        </w:rPr>
        <w:t>惟北水</w:t>
      </w:r>
      <w:proofErr w:type="gramEnd"/>
      <w:r w:rsidRPr="009F1D46">
        <w:rPr>
          <w:rFonts w:ascii="Times New Roman" w:hAnsi="Times New Roman"/>
          <w:b w:val="0"/>
        </w:rPr>
        <w:t>處</w:t>
      </w:r>
      <w:proofErr w:type="gramStart"/>
      <w:r w:rsidRPr="009F1D46">
        <w:rPr>
          <w:rFonts w:ascii="Times New Roman" w:hAnsi="Times New Roman"/>
          <w:b w:val="0"/>
        </w:rPr>
        <w:t>原水取</w:t>
      </w:r>
      <w:proofErr w:type="gramEnd"/>
      <w:r w:rsidRPr="009F1D46">
        <w:rPr>
          <w:rFonts w:ascii="Times New Roman" w:hAnsi="Times New Roman"/>
          <w:b w:val="0"/>
        </w:rPr>
        <w:t>用策略係優先取用南勢溪水源，當</w:t>
      </w:r>
      <w:proofErr w:type="gramStart"/>
      <w:r w:rsidRPr="009F1D46">
        <w:rPr>
          <w:rFonts w:ascii="Times New Roman" w:hAnsi="Times New Roman"/>
          <w:b w:val="0"/>
        </w:rPr>
        <w:t>南勢溪原水</w:t>
      </w:r>
      <w:proofErr w:type="gramEnd"/>
      <w:r w:rsidRPr="009F1D46">
        <w:rPr>
          <w:rFonts w:ascii="Times New Roman" w:hAnsi="Times New Roman"/>
          <w:b w:val="0"/>
        </w:rPr>
        <w:t>量不符所需時，始請翡管局發電放水再取用其尾水，以供民生所需，造成翡翠水庫蓄留北勢溪水源，過半數以上僅能放水發電後流向大海，未能</w:t>
      </w:r>
      <w:r w:rsidRPr="009F1D46">
        <w:rPr>
          <w:rFonts w:ascii="Times New Roman" w:hAnsi="Times New Roman"/>
          <w:b w:val="0"/>
        </w:rPr>
        <w:lastRenderedPageBreak/>
        <w:t>再予有效運用。</w:t>
      </w:r>
    </w:p>
    <w:p w:rsidR="00C7084D" w:rsidRPr="009F1D46" w:rsidRDefault="00423894" w:rsidP="00423894">
      <w:pPr>
        <w:pStyle w:val="2"/>
        <w:rPr>
          <w:rFonts w:ascii="Times New Roman" w:hAnsi="Times New Roman"/>
          <w:b w:val="0"/>
        </w:rPr>
      </w:pPr>
      <w:r w:rsidRPr="009F1D46">
        <w:rPr>
          <w:rFonts w:ascii="Times New Roman" w:hAnsi="Times New Roman"/>
          <w:b w:val="0"/>
        </w:rPr>
        <w:t>綜上，水利署為全國水庫中央主管機關，依據自來水法規定統籌指揮調度各區用水，並結合</w:t>
      </w:r>
      <w:proofErr w:type="gramStart"/>
      <w:r w:rsidRPr="009F1D46">
        <w:rPr>
          <w:rFonts w:ascii="Times New Roman" w:hAnsi="Times New Roman"/>
          <w:b w:val="0"/>
        </w:rPr>
        <w:t>翡</w:t>
      </w:r>
      <w:proofErr w:type="gramEnd"/>
      <w:r w:rsidRPr="009F1D46">
        <w:rPr>
          <w:rFonts w:ascii="Times New Roman" w:hAnsi="Times New Roman"/>
          <w:b w:val="0"/>
        </w:rPr>
        <w:t>管局運用翡翠水庫，使更多民眾使用臺北水源特定區保護良好</w:t>
      </w:r>
      <w:proofErr w:type="gramStart"/>
      <w:r w:rsidRPr="009F1D46">
        <w:rPr>
          <w:rFonts w:ascii="Times New Roman" w:hAnsi="Times New Roman"/>
          <w:b w:val="0"/>
        </w:rPr>
        <w:t>之翡</w:t>
      </w:r>
      <w:proofErr w:type="gramEnd"/>
      <w:r w:rsidRPr="009F1D46">
        <w:rPr>
          <w:rFonts w:ascii="Times New Roman" w:hAnsi="Times New Roman"/>
          <w:b w:val="0"/>
        </w:rPr>
        <w:t>翠水源，惟經統計，翡翠水庫歷年放水量中，提供民生用水占比僅有</w:t>
      </w:r>
      <w:r w:rsidRPr="009F1D46">
        <w:rPr>
          <w:rFonts w:ascii="Times New Roman" w:hAnsi="Times New Roman"/>
          <w:b w:val="0"/>
        </w:rPr>
        <w:t>30.08</w:t>
      </w:r>
      <w:r w:rsidRPr="009F1D46">
        <w:rPr>
          <w:rFonts w:ascii="Times New Roman" w:hAnsi="Times New Roman"/>
          <w:b w:val="0"/>
        </w:rPr>
        <w:t>％，扣除防洪運轉操作所需洩洪等因素外，其餘仍有過半數的</w:t>
      </w:r>
      <w:r w:rsidRPr="009F1D46">
        <w:rPr>
          <w:rFonts w:ascii="Times New Roman" w:hAnsi="Times New Roman"/>
          <w:b w:val="0"/>
        </w:rPr>
        <w:t>55.72</w:t>
      </w:r>
      <w:r w:rsidRPr="009F1D46">
        <w:rPr>
          <w:rFonts w:ascii="Times New Roman" w:hAnsi="Times New Roman"/>
          <w:b w:val="0"/>
        </w:rPr>
        <w:t>％（每年約</w:t>
      </w:r>
      <w:r w:rsidRPr="009F1D46">
        <w:rPr>
          <w:rFonts w:ascii="Times New Roman" w:hAnsi="Times New Roman"/>
          <w:b w:val="0"/>
        </w:rPr>
        <w:t>5</w:t>
      </w:r>
      <w:r w:rsidRPr="009F1D46">
        <w:rPr>
          <w:rFonts w:ascii="Times New Roman" w:hAnsi="Times New Roman"/>
          <w:b w:val="0"/>
        </w:rPr>
        <w:t>億噸）、品質良好</w:t>
      </w:r>
      <w:proofErr w:type="gramStart"/>
      <w:r w:rsidRPr="009F1D46">
        <w:rPr>
          <w:rFonts w:ascii="Times New Roman" w:hAnsi="Times New Roman"/>
          <w:b w:val="0"/>
        </w:rPr>
        <w:t>之翡</w:t>
      </w:r>
      <w:proofErr w:type="gramEnd"/>
      <w:r w:rsidRPr="009F1D46">
        <w:rPr>
          <w:rFonts w:ascii="Times New Roman" w:hAnsi="Times New Roman"/>
          <w:b w:val="0"/>
        </w:rPr>
        <w:t>翠水源，放水發電後即流向大海，變相造成</w:t>
      </w:r>
      <w:r w:rsidRPr="009F1D46">
        <w:rPr>
          <w:rFonts w:ascii="Times New Roman" w:hAnsi="Times New Roman"/>
          <w:b w:val="0"/>
        </w:rPr>
        <w:t>1.5</w:t>
      </w:r>
      <w:r w:rsidRPr="009F1D46">
        <w:rPr>
          <w:rFonts w:ascii="Times New Roman" w:hAnsi="Times New Roman"/>
          <w:b w:val="0"/>
        </w:rPr>
        <w:t>個翡翠水庫有效蓄水量</w:t>
      </w:r>
      <w:r w:rsidR="00302005" w:rsidRPr="009F1D46">
        <w:rPr>
          <w:rFonts w:ascii="Times New Roman" w:hAnsi="Times New Roman"/>
          <w:b w:val="0"/>
        </w:rPr>
        <w:t>流失</w:t>
      </w:r>
      <w:r w:rsidRPr="009F1D46">
        <w:rPr>
          <w:rFonts w:ascii="Times New Roman" w:hAnsi="Times New Roman"/>
          <w:b w:val="0"/>
        </w:rPr>
        <w:t>，核有疏失。</w:t>
      </w:r>
    </w:p>
    <w:p w:rsidR="00286B1B" w:rsidRPr="009F1D46" w:rsidRDefault="000512D1" w:rsidP="00502E64">
      <w:pPr>
        <w:pStyle w:val="10"/>
        <w:spacing w:beforeLines="50" w:before="228"/>
        <w:ind w:left="680" w:firstLine="680"/>
        <w:rPr>
          <w:rFonts w:ascii="Times New Roman"/>
        </w:rPr>
      </w:pPr>
      <w:bookmarkStart w:id="41" w:name="_Toc524902730"/>
      <w:bookmarkEnd w:id="35"/>
      <w:bookmarkEnd w:id="36"/>
      <w:bookmarkEnd w:id="37"/>
      <w:bookmarkEnd w:id="38"/>
      <w:bookmarkEnd w:id="39"/>
      <w:bookmarkEnd w:id="40"/>
      <w:r w:rsidRPr="009F1D46">
        <w:rPr>
          <w:rFonts w:ascii="Times New Roman"/>
        </w:rPr>
        <w:t>綜上所述，</w:t>
      </w:r>
      <w:r w:rsidR="00455B6A" w:rsidRPr="009F1D46">
        <w:rPr>
          <w:rFonts w:ascii="Times New Roman"/>
        </w:rPr>
        <w:t>經濟部水利署為全國水庫中央主管機關，依據自來水法規定統籌指揮調度各區用水，並結合臺北翡翠水庫管理局運用翡翠水庫，使更多民眾使用臺北水源特定區保護良好之翡翠水源，</w:t>
      </w:r>
      <w:r w:rsidR="0057365A" w:rsidRPr="0057365A">
        <w:rPr>
          <w:rFonts w:ascii="Times New Roman" w:hint="eastAsia"/>
        </w:rPr>
        <w:t>經統計翡翠水庫歷年放水量中，該局對外號稱原水利用率多達</w:t>
      </w:r>
      <w:r w:rsidR="0057365A" w:rsidRPr="0057365A">
        <w:rPr>
          <w:rFonts w:ascii="Times New Roman" w:hint="eastAsia"/>
        </w:rPr>
        <w:t>9</w:t>
      </w:r>
      <w:r w:rsidR="0057365A" w:rsidRPr="0057365A">
        <w:rPr>
          <w:rFonts w:ascii="Times New Roman" w:hint="eastAsia"/>
        </w:rPr>
        <w:t>成以上，惟實際提供民生用水占比僅有</w:t>
      </w:r>
      <w:r w:rsidR="0057365A" w:rsidRPr="0057365A">
        <w:rPr>
          <w:rFonts w:ascii="Times New Roman" w:hint="eastAsia"/>
        </w:rPr>
        <w:t>30.08</w:t>
      </w:r>
      <w:r w:rsidR="0057365A" w:rsidRPr="0057365A">
        <w:rPr>
          <w:rFonts w:ascii="Times New Roman" w:hint="eastAsia"/>
        </w:rPr>
        <w:t>％，扣除防洪運轉操作所需洩洪等因素外，其餘仍有過半數的</w:t>
      </w:r>
      <w:r w:rsidR="0057365A" w:rsidRPr="0057365A">
        <w:rPr>
          <w:rFonts w:ascii="Times New Roman" w:hint="eastAsia"/>
        </w:rPr>
        <w:t>55.72</w:t>
      </w:r>
      <w:r w:rsidR="0057365A" w:rsidRPr="0057365A">
        <w:rPr>
          <w:rFonts w:ascii="Times New Roman" w:hint="eastAsia"/>
        </w:rPr>
        <w:t>％（每年約</w:t>
      </w:r>
      <w:r w:rsidR="0057365A" w:rsidRPr="0057365A">
        <w:rPr>
          <w:rFonts w:ascii="Times New Roman" w:hint="eastAsia"/>
        </w:rPr>
        <w:t>5</w:t>
      </w:r>
      <w:r w:rsidR="0057365A" w:rsidRPr="0057365A">
        <w:rPr>
          <w:rFonts w:ascii="Times New Roman" w:hint="eastAsia"/>
        </w:rPr>
        <w:t>億噸）、品質良好之翡翠水源，放水發電後即流向大海，</w:t>
      </w:r>
      <w:r w:rsidR="00455B6A" w:rsidRPr="009F1D46">
        <w:rPr>
          <w:rFonts w:ascii="Times New Roman"/>
        </w:rPr>
        <w:t>變相造成</w:t>
      </w:r>
      <w:r w:rsidR="00455B6A" w:rsidRPr="009F1D46">
        <w:rPr>
          <w:rFonts w:ascii="Times New Roman"/>
        </w:rPr>
        <w:t>1.5</w:t>
      </w:r>
      <w:r w:rsidR="00455B6A" w:rsidRPr="009F1D46">
        <w:rPr>
          <w:rFonts w:ascii="Times New Roman"/>
        </w:rPr>
        <w:t>個翡翠水庫有效蓄水量，</w:t>
      </w:r>
      <w:r w:rsidRPr="009F1D46">
        <w:rPr>
          <w:rFonts w:ascii="Times New Roman"/>
        </w:rPr>
        <w:t>核有</w:t>
      </w:r>
      <w:r w:rsidR="00455B6A" w:rsidRPr="009F1D46">
        <w:rPr>
          <w:rFonts w:ascii="Times New Roman"/>
        </w:rPr>
        <w:t>疏</w:t>
      </w:r>
      <w:r w:rsidRPr="009F1D46">
        <w:rPr>
          <w:rFonts w:ascii="Times New Roman"/>
        </w:rPr>
        <w:t>失，爰依</w:t>
      </w:r>
      <w:r w:rsidR="001B48EB" w:rsidRPr="009F1D46">
        <w:rPr>
          <w:rFonts w:ascii="Times New Roman"/>
          <w:bCs/>
        </w:rPr>
        <w:t>憲法第</w:t>
      </w:r>
      <w:r w:rsidR="001B48EB" w:rsidRPr="009F1D46">
        <w:rPr>
          <w:rFonts w:ascii="Times New Roman"/>
          <w:bCs/>
        </w:rPr>
        <w:t>97</w:t>
      </w:r>
      <w:r w:rsidR="001B48EB" w:rsidRPr="009F1D46">
        <w:rPr>
          <w:rFonts w:ascii="Times New Roman"/>
          <w:bCs/>
        </w:rPr>
        <w:t>條第</w:t>
      </w:r>
      <w:r w:rsidR="001B48EB" w:rsidRPr="009F1D46">
        <w:rPr>
          <w:rFonts w:ascii="Times New Roman"/>
          <w:bCs/>
        </w:rPr>
        <w:t>1</w:t>
      </w:r>
      <w:r w:rsidR="001B48EB" w:rsidRPr="009F1D46">
        <w:rPr>
          <w:rFonts w:ascii="Times New Roman"/>
          <w:bCs/>
        </w:rPr>
        <w:t>項及</w:t>
      </w:r>
      <w:r w:rsidRPr="009F1D46">
        <w:rPr>
          <w:rFonts w:ascii="Times New Roman"/>
        </w:rPr>
        <w:t>監察法第</w:t>
      </w:r>
      <w:r w:rsidRPr="009F1D46">
        <w:rPr>
          <w:rFonts w:ascii="Times New Roman"/>
        </w:rPr>
        <w:t>24</w:t>
      </w:r>
      <w:r w:rsidRPr="009F1D46">
        <w:rPr>
          <w:rFonts w:ascii="Times New Roman"/>
        </w:rPr>
        <w:t>條</w:t>
      </w:r>
      <w:r w:rsidR="00396EC5" w:rsidRPr="009F1D46">
        <w:rPr>
          <w:rFonts w:ascii="Times New Roman"/>
        </w:rPr>
        <w:t>之</w:t>
      </w:r>
      <w:r w:rsidRPr="009F1D46">
        <w:rPr>
          <w:rFonts w:ascii="Times New Roman"/>
        </w:rPr>
        <w:t>規定提案糾正，移送行政院轉飭所屬確實檢討改善見復</w:t>
      </w:r>
      <w:r w:rsidR="00286B1B" w:rsidRPr="009F1D46">
        <w:rPr>
          <w:rFonts w:ascii="Times New Roman"/>
        </w:rPr>
        <w:t>。</w:t>
      </w:r>
    </w:p>
    <w:p w:rsidR="00286B1B" w:rsidRPr="009F1D46" w:rsidRDefault="00286B1B" w:rsidP="000F2EB1">
      <w:pPr>
        <w:pStyle w:val="aa"/>
        <w:spacing w:beforeLines="100" w:before="457" w:after="0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bookmarkStart w:id="42" w:name="_Toc524895649"/>
      <w:bookmarkStart w:id="43" w:name="_Toc524896195"/>
      <w:bookmarkStart w:id="44" w:name="_Toc524896225"/>
      <w:bookmarkEnd w:id="42"/>
      <w:bookmarkEnd w:id="43"/>
      <w:bookmarkEnd w:id="44"/>
      <w:r w:rsidRPr="009F1D46">
        <w:rPr>
          <w:rFonts w:ascii="Times New Roman"/>
          <w:b w:val="0"/>
          <w:bCs/>
          <w:snapToGrid/>
          <w:spacing w:val="12"/>
          <w:kern w:val="0"/>
          <w:sz w:val="40"/>
        </w:rPr>
        <w:t>提案委員：</w:t>
      </w:r>
      <w:r w:rsidR="00371596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蕭自佑</w:t>
      </w:r>
    </w:p>
    <w:p w:rsidR="00455B6A" w:rsidRPr="00371596" w:rsidRDefault="00371596" w:rsidP="00371596">
      <w:pPr>
        <w:pStyle w:val="aa"/>
        <w:spacing w:before="0" w:after="0"/>
        <w:ind w:leftChars="1750" w:left="5953"/>
        <w:rPr>
          <w:rFonts w:ascii="Times New Roman"/>
          <w:b w:val="0"/>
          <w:bCs/>
          <w:snapToGrid/>
          <w:spacing w:val="12"/>
          <w:kern w:val="0"/>
          <w:sz w:val="40"/>
        </w:rPr>
      </w:pPr>
      <w:r w:rsidRPr="00371596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賴鼎銘</w:t>
      </w:r>
    </w:p>
    <w:p w:rsidR="00455B6A" w:rsidRPr="00371596" w:rsidRDefault="00371596" w:rsidP="00371596">
      <w:pPr>
        <w:pStyle w:val="aa"/>
        <w:spacing w:before="0" w:after="0"/>
        <w:ind w:leftChars="1750" w:left="5953"/>
        <w:rPr>
          <w:rFonts w:ascii="Times New Roman"/>
          <w:b w:val="0"/>
          <w:bCs/>
          <w:snapToGrid/>
          <w:spacing w:val="12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12"/>
          <w:kern w:val="0"/>
          <w:sz w:val="40"/>
        </w:rPr>
        <w:t>葉宜津</w:t>
      </w:r>
    </w:p>
    <w:p w:rsidR="00286B1B" w:rsidRDefault="00286B1B" w:rsidP="00286B1B">
      <w:pPr>
        <w:pStyle w:val="aa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</w:rPr>
      </w:pPr>
    </w:p>
    <w:p w:rsidR="00451E78" w:rsidRPr="009F1D46" w:rsidRDefault="00286B1B" w:rsidP="00133AA2">
      <w:pPr>
        <w:pStyle w:val="af"/>
        <w:rPr>
          <w:rFonts w:ascii="Times New Roman"/>
          <w:bCs/>
        </w:rPr>
      </w:pPr>
      <w:r w:rsidRPr="009F1D46">
        <w:rPr>
          <w:rFonts w:ascii="Times New Roman"/>
          <w:bCs/>
        </w:rPr>
        <w:t>中</w:t>
      </w:r>
      <w:r w:rsidR="00423894" w:rsidRPr="009F1D46">
        <w:rPr>
          <w:rFonts w:ascii="Times New Roman"/>
          <w:bCs/>
        </w:rPr>
        <w:t xml:space="preserve">　</w:t>
      </w:r>
      <w:r w:rsidRPr="009F1D46">
        <w:rPr>
          <w:rFonts w:ascii="Times New Roman"/>
          <w:bCs/>
        </w:rPr>
        <w:t>華</w:t>
      </w:r>
      <w:r w:rsidR="00423894" w:rsidRPr="009F1D46">
        <w:rPr>
          <w:rFonts w:ascii="Times New Roman"/>
          <w:bCs/>
        </w:rPr>
        <w:t xml:space="preserve">　</w:t>
      </w:r>
      <w:r w:rsidRPr="009F1D46">
        <w:rPr>
          <w:rFonts w:ascii="Times New Roman"/>
          <w:bCs/>
        </w:rPr>
        <w:t>民</w:t>
      </w:r>
      <w:r w:rsidR="00423894" w:rsidRPr="009F1D46">
        <w:rPr>
          <w:rFonts w:ascii="Times New Roman"/>
          <w:bCs/>
        </w:rPr>
        <w:t xml:space="preserve">　</w:t>
      </w:r>
      <w:r w:rsidRPr="009F1D46">
        <w:rPr>
          <w:rFonts w:ascii="Times New Roman"/>
          <w:bCs/>
        </w:rPr>
        <w:t xml:space="preserve">國　</w:t>
      </w:r>
      <w:r w:rsidRPr="009F1D46">
        <w:rPr>
          <w:rFonts w:ascii="Times New Roman"/>
          <w:bCs/>
        </w:rPr>
        <w:t>1</w:t>
      </w:r>
      <w:r w:rsidR="00423894" w:rsidRPr="009F1D46">
        <w:rPr>
          <w:rFonts w:ascii="Times New Roman"/>
          <w:bCs/>
        </w:rPr>
        <w:t>13</w:t>
      </w:r>
      <w:r w:rsidRPr="009F1D46">
        <w:rPr>
          <w:rFonts w:ascii="Times New Roman"/>
          <w:bCs/>
        </w:rPr>
        <w:t xml:space="preserve">　年　</w:t>
      </w:r>
      <w:r w:rsidR="00371596">
        <w:rPr>
          <w:rFonts w:ascii="Times New Roman"/>
          <w:bCs/>
        </w:rPr>
        <w:t>9</w:t>
      </w:r>
      <w:r w:rsidRPr="009F1D46">
        <w:rPr>
          <w:rFonts w:ascii="Times New Roman"/>
          <w:bCs/>
        </w:rPr>
        <w:t xml:space="preserve">　月　</w:t>
      </w:r>
      <w:r w:rsidR="00D3430F">
        <w:rPr>
          <w:rFonts w:ascii="Times New Roman"/>
          <w:bCs/>
        </w:rPr>
        <w:t>11</w:t>
      </w:r>
      <w:bookmarkStart w:id="45" w:name="_GoBack"/>
      <w:bookmarkEnd w:id="45"/>
      <w:r w:rsidRPr="009F1D46">
        <w:rPr>
          <w:rFonts w:ascii="Times New Roman"/>
          <w:bCs/>
        </w:rPr>
        <w:t xml:space="preserve">　日</w:t>
      </w:r>
      <w:bookmarkEnd w:id="41"/>
    </w:p>
    <w:sectPr w:rsidR="00451E78" w:rsidRPr="009F1D46" w:rsidSect="00931A10">
      <w:footerReference w:type="default" r:id="rId12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9B7" w:rsidRDefault="005F39B7">
      <w:r>
        <w:separator/>
      </w:r>
    </w:p>
  </w:endnote>
  <w:endnote w:type="continuationSeparator" w:id="0">
    <w:p w:rsidR="005F39B7" w:rsidRDefault="005F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9B7" w:rsidRDefault="005F39B7">
      <w:r>
        <w:separator/>
      </w:r>
    </w:p>
  </w:footnote>
  <w:footnote w:type="continuationSeparator" w:id="0">
    <w:p w:rsidR="005F39B7" w:rsidRDefault="005F39B7">
      <w:r>
        <w:continuationSeparator/>
      </w:r>
    </w:p>
  </w:footnote>
  <w:footnote w:id="1">
    <w:p w:rsidR="00423894" w:rsidRPr="001D54B4" w:rsidRDefault="00423894" w:rsidP="00423894">
      <w:pPr>
        <w:pStyle w:val="afa"/>
        <w:rPr>
          <w:rFonts w:ascii="Times New Roman"/>
        </w:rPr>
      </w:pPr>
      <w:r w:rsidRPr="001D54B4">
        <w:rPr>
          <w:rStyle w:val="afc"/>
          <w:rFonts w:ascii="Times New Roman"/>
        </w:rPr>
        <w:footnoteRef/>
      </w:r>
      <w:r w:rsidRPr="001D54B4">
        <w:rPr>
          <w:rFonts w:ascii="Times New Roman"/>
        </w:rPr>
        <w:t xml:space="preserve"> </w:t>
      </w:r>
      <w:r w:rsidRPr="001D54B4">
        <w:rPr>
          <w:rFonts w:ascii="Times New Roman"/>
        </w:rPr>
        <w:t>資料來源：</w:t>
      </w:r>
      <w:proofErr w:type="gramStart"/>
      <w:r w:rsidRPr="001D54B4">
        <w:rPr>
          <w:rFonts w:ascii="Times New Roman"/>
        </w:rPr>
        <w:t>內政部戶政司官網</w:t>
      </w:r>
      <w:r w:rsidRPr="001D54B4">
        <w:rPr>
          <w:rFonts w:ascii="Times New Roman"/>
        </w:rPr>
        <w:t>113</w:t>
      </w:r>
      <w:r w:rsidRPr="001D54B4">
        <w:rPr>
          <w:rFonts w:ascii="Times New Roman"/>
        </w:rPr>
        <w:t>年</w:t>
      </w:r>
      <w:r w:rsidRPr="001D54B4">
        <w:rPr>
          <w:rFonts w:ascii="Times New Roman"/>
        </w:rPr>
        <w:t>6</w:t>
      </w:r>
      <w:r w:rsidRPr="001D54B4">
        <w:rPr>
          <w:rFonts w:ascii="Times New Roman"/>
        </w:rPr>
        <w:t>月底</w:t>
      </w:r>
      <w:proofErr w:type="gramEnd"/>
      <w:r w:rsidRPr="001D54B4">
        <w:rPr>
          <w:rFonts w:ascii="Times New Roman"/>
        </w:rPr>
        <w:t>戶口統計，臺北市人口數為</w:t>
      </w:r>
      <w:r w:rsidRPr="001D54B4">
        <w:rPr>
          <w:rFonts w:ascii="Times New Roman"/>
        </w:rPr>
        <w:t>250</w:t>
      </w:r>
      <w:r w:rsidRPr="001D54B4">
        <w:rPr>
          <w:rFonts w:ascii="Times New Roman"/>
        </w:rPr>
        <w:t>萬</w:t>
      </w:r>
      <w:r w:rsidRPr="001D54B4">
        <w:rPr>
          <w:rFonts w:ascii="Times New Roman"/>
        </w:rPr>
        <w:t>6,767</w:t>
      </w:r>
      <w:r w:rsidRPr="001D54B4">
        <w:rPr>
          <w:rFonts w:ascii="Times New Roman"/>
        </w:rPr>
        <w:t>人。</w:t>
      </w:r>
    </w:p>
  </w:footnote>
  <w:footnote w:id="2">
    <w:p w:rsidR="00423894" w:rsidRPr="001D54B4" w:rsidRDefault="00423894" w:rsidP="00423894">
      <w:pPr>
        <w:pStyle w:val="afa"/>
        <w:jc w:val="both"/>
        <w:rPr>
          <w:rFonts w:ascii="Times New Roman"/>
        </w:rPr>
      </w:pPr>
      <w:r w:rsidRPr="001D54B4">
        <w:rPr>
          <w:rStyle w:val="afc"/>
          <w:rFonts w:ascii="Times New Roman"/>
        </w:rPr>
        <w:footnoteRef/>
      </w:r>
      <w:r w:rsidRPr="001D54B4">
        <w:rPr>
          <w:rFonts w:ascii="Times New Roman"/>
        </w:rPr>
        <w:t xml:space="preserve"> </w:t>
      </w:r>
      <w:r w:rsidRPr="001D54B4">
        <w:rPr>
          <w:rFonts w:ascii="Times New Roman"/>
        </w:rPr>
        <w:t>支援新北市三重、新店、永和、中和、泰山、五股、八里、蘆洲、板橋、土城、新莊等區。</w:t>
      </w:r>
    </w:p>
  </w:footnote>
  <w:footnote w:id="3">
    <w:p w:rsidR="00423894" w:rsidRPr="001D54B4" w:rsidRDefault="00423894" w:rsidP="00423894">
      <w:pPr>
        <w:pStyle w:val="afa"/>
        <w:rPr>
          <w:rFonts w:ascii="Times New Roman"/>
        </w:rPr>
      </w:pPr>
      <w:r w:rsidRPr="001D54B4">
        <w:rPr>
          <w:rStyle w:val="afc"/>
          <w:rFonts w:ascii="Times New Roman"/>
        </w:rPr>
        <w:footnoteRef/>
      </w:r>
      <w:r w:rsidRPr="001D54B4">
        <w:rPr>
          <w:rFonts w:ascii="Times New Roman"/>
        </w:rPr>
        <w:t xml:space="preserve"> </w:t>
      </w:r>
      <w:r w:rsidRPr="001D54B4">
        <w:rPr>
          <w:rFonts w:ascii="Times New Roman"/>
        </w:rPr>
        <w:t>其餘</w:t>
      </w:r>
      <w:r w:rsidRPr="001D54B4">
        <w:rPr>
          <w:rFonts w:ascii="Times New Roman"/>
        </w:rPr>
        <w:t>2.5</w:t>
      </w:r>
      <w:r w:rsidRPr="001D54B4">
        <w:rPr>
          <w:rFonts w:ascii="Times New Roman"/>
        </w:rPr>
        <w:t>％水源來自陽明山水系、雙溪水系。</w:t>
      </w:r>
    </w:p>
  </w:footnote>
  <w:footnote w:id="4">
    <w:p w:rsidR="00423894" w:rsidRDefault="00423894" w:rsidP="00423894">
      <w:pPr>
        <w:pStyle w:val="afa"/>
      </w:pPr>
      <w:r w:rsidRPr="001D54B4">
        <w:rPr>
          <w:rStyle w:val="afc"/>
          <w:rFonts w:ascii="Times New Roman"/>
        </w:rPr>
        <w:footnoteRef/>
      </w:r>
      <w:r w:rsidRPr="001D54B4">
        <w:rPr>
          <w:rFonts w:ascii="Times New Roman"/>
        </w:rPr>
        <w:t xml:space="preserve"> </w:t>
      </w:r>
      <w:r w:rsidRPr="001D54B4">
        <w:rPr>
          <w:rFonts w:ascii="Times New Roman"/>
        </w:rPr>
        <w:t>資料來源：水利</w:t>
      </w:r>
      <w:proofErr w:type="gramStart"/>
      <w:r w:rsidRPr="001D54B4">
        <w:rPr>
          <w:rFonts w:ascii="Times New Roman"/>
        </w:rPr>
        <w:t>署官網</w:t>
      </w:r>
      <w:proofErr w:type="gramEnd"/>
      <w:r w:rsidRPr="001D54B4">
        <w:rPr>
          <w:rFonts w:ascii="Times New Roman"/>
        </w:rPr>
        <w:t>公務統計報表，</w:t>
      </w:r>
      <w:r w:rsidRPr="001D54B4">
        <w:rPr>
          <w:rFonts w:ascii="Times New Roman"/>
        </w:rPr>
        <w:t>112</w:t>
      </w:r>
      <w:r w:rsidRPr="001D54B4">
        <w:rPr>
          <w:rFonts w:ascii="Times New Roman"/>
        </w:rPr>
        <w:t>年現有水庫概況。</w:t>
      </w:r>
    </w:p>
  </w:footnote>
  <w:footnote w:id="5">
    <w:p w:rsidR="00423894" w:rsidRPr="001D54B4" w:rsidRDefault="00423894" w:rsidP="00423894">
      <w:pPr>
        <w:pStyle w:val="afa"/>
        <w:kinsoku w:val="0"/>
        <w:jc w:val="both"/>
        <w:rPr>
          <w:rFonts w:ascii="Times New Roman"/>
        </w:rPr>
      </w:pPr>
      <w:r w:rsidRPr="001D54B4">
        <w:rPr>
          <w:rStyle w:val="afc"/>
          <w:rFonts w:ascii="Times New Roman"/>
        </w:rPr>
        <w:footnoteRef/>
      </w:r>
      <w:r w:rsidRPr="001D54B4">
        <w:rPr>
          <w:rFonts w:ascii="Times New Roman"/>
        </w:rPr>
        <w:t xml:space="preserve"> </w:t>
      </w:r>
      <w:proofErr w:type="gramStart"/>
      <w:r w:rsidRPr="001D54B4">
        <w:rPr>
          <w:rFonts w:ascii="Times New Roman"/>
        </w:rPr>
        <w:t>臺</w:t>
      </w:r>
      <w:proofErr w:type="gramEnd"/>
      <w:r w:rsidRPr="001D54B4">
        <w:rPr>
          <w:rFonts w:ascii="Times New Roman"/>
        </w:rPr>
        <w:t>北水源特定區為全國第</w:t>
      </w:r>
      <w:r w:rsidRPr="001D54B4">
        <w:rPr>
          <w:rFonts w:ascii="Times New Roman"/>
        </w:rPr>
        <w:t>1</w:t>
      </w:r>
      <w:r w:rsidRPr="001D54B4">
        <w:rPr>
          <w:rFonts w:ascii="Times New Roman"/>
        </w:rPr>
        <w:t>個經由都市計畫法設立之水源、水質、水量保護區，範圍涵蓋新北市之新店、烏來、石碇、坪林、雙溪等</w:t>
      </w:r>
      <w:r w:rsidRPr="001D54B4">
        <w:rPr>
          <w:rFonts w:ascii="Times New Roman"/>
        </w:rPr>
        <w:t>5</w:t>
      </w:r>
      <w:r w:rsidRPr="001D54B4">
        <w:rPr>
          <w:rFonts w:ascii="Times New Roman"/>
        </w:rPr>
        <w:t>區，集水區面積廣達</w:t>
      </w:r>
      <w:r w:rsidRPr="001D54B4">
        <w:rPr>
          <w:rFonts w:ascii="Times New Roman"/>
        </w:rPr>
        <w:t>717</w:t>
      </w:r>
      <w:r w:rsidRPr="001D54B4">
        <w:rPr>
          <w:rFonts w:ascii="Times New Roman"/>
        </w:rPr>
        <w:t>平方公里，約</w:t>
      </w:r>
      <w:proofErr w:type="gramStart"/>
      <w:r w:rsidRPr="001D54B4">
        <w:rPr>
          <w:rFonts w:ascii="Times New Roman"/>
        </w:rPr>
        <w:t>佔</w:t>
      </w:r>
      <w:proofErr w:type="gramEnd"/>
      <w:r w:rsidRPr="001D54B4">
        <w:rPr>
          <w:rFonts w:ascii="Times New Roman"/>
        </w:rPr>
        <w:t>全新北市行政區域面積的三分之一。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3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179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1D49"/>
    <w:rsid w:val="000E6431"/>
    <w:rsid w:val="000F0D35"/>
    <w:rsid w:val="000F21A5"/>
    <w:rsid w:val="000F2EB1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C264E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02005"/>
    <w:rsid w:val="00315F32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596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894"/>
    <w:rsid w:val="00423D07"/>
    <w:rsid w:val="004255DB"/>
    <w:rsid w:val="0044346F"/>
    <w:rsid w:val="00451E78"/>
    <w:rsid w:val="00455B6A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2E64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7365A"/>
    <w:rsid w:val="005908B8"/>
    <w:rsid w:val="0059512E"/>
    <w:rsid w:val="005A6DD2"/>
    <w:rsid w:val="005C385D"/>
    <w:rsid w:val="005D3B20"/>
    <w:rsid w:val="005E5C68"/>
    <w:rsid w:val="005E65C0"/>
    <w:rsid w:val="005F0390"/>
    <w:rsid w:val="005F39B7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A002C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95EF9"/>
    <w:rsid w:val="009B0046"/>
    <w:rsid w:val="009C1440"/>
    <w:rsid w:val="009C1824"/>
    <w:rsid w:val="009C2107"/>
    <w:rsid w:val="009C5D9E"/>
    <w:rsid w:val="009D2C3E"/>
    <w:rsid w:val="009E0625"/>
    <w:rsid w:val="009E3034"/>
    <w:rsid w:val="009E549F"/>
    <w:rsid w:val="009F1D46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0849"/>
    <w:rsid w:val="00AA42D5"/>
    <w:rsid w:val="00AB2FAB"/>
    <w:rsid w:val="00AB5C14"/>
    <w:rsid w:val="00AC1EE7"/>
    <w:rsid w:val="00AC333F"/>
    <w:rsid w:val="00AC585C"/>
    <w:rsid w:val="00AC68FE"/>
    <w:rsid w:val="00AD1925"/>
    <w:rsid w:val="00AE067D"/>
    <w:rsid w:val="00AE1257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27D8"/>
    <w:rsid w:val="00C7084D"/>
    <w:rsid w:val="00C7315E"/>
    <w:rsid w:val="00C75895"/>
    <w:rsid w:val="00C83C9F"/>
    <w:rsid w:val="00C85A4C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1677"/>
    <w:rsid w:val="00D24615"/>
    <w:rsid w:val="00D27557"/>
    <w:rsid w:val="00D3430F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0914"/>
    <w:rsid w:val="00E6549E"/>
    <w:rsid w:val="00E65EDE"/>
    <w:rsid w:val="00E70F81"/>
    <w:rsid w:val="00E77055"/>
    <w:rsid w:val="00E77460"/>
    <w:rsid w:val="00E777C6"/>
    <w:rsid w:val="00E83ABC"/>
    <w:rsid w:val="00E844F2"/>
    <w:rsid w:val="00E92FCB"/>
    <w:rsid w:val="00EA147F"/>
    <w:rsid w:val="00EA1F2A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E70963"/>
  <w15:docId w15:val="{879CEF8C-AB1D-4042-BE3F-C114AFC0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423894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423894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423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089C7-8F74-4437-9276-E89922C03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7</Pages>
  <Words>695</Words>
  <Characters>3964</Characters>
  <Application>Microsoft Office Word</Application>
  <DocSecurity>0</DocSecurity>
  <Lines>33</Lines>
  <Paragraphs>9</Paragraphs>
  <ScaleCrop>false</ScaleCrop>
  <Company>cy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劉宜華</dc:creator>
  <cp:lastModifiedBy>柯博修</cp:lastModifiedBy>
  <cp:revision>4</cp:revision>
  <cp:lastPrinted>2015-06-11T03:52:00Z</cp:lastPrinted>
  <dcterms:created xsi:type="dcterms:W3CDTF">2024-09-09T02:47:00Z</dcterms:created>
  <dcterms:modified xsi:type="dcterms:W3CDTF">2024-09-11T07:25:00Z</dcterms:modified>
</cp:coreProperties>
</file>