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F7F" w:rsidRPr="001D54B4" w:rsidRDefault="00B21F7F" w:rsidP="00F37D7B">
      <w:pPr>
        <w:pStyle w:val="af2"/>
        <w:rPr>
          <w:rFonts w:ascii="Times New Roman"/>
        </w:rPr>
      </w:pPr>
      <w:r w:rsidRPr="001D54B4">
        <w:rPr>
          <w:rFonts w:ascii="Times New Roman"/>
        </w:rPr>
        <w:t>調查報告</w:t>
      </w:r>
    </w:p>
    <w:p w:rsidR="00B21F7F" w:rsidRPr="001D54B4" w:rsidRDefault="00B21F7F" w:rsidP="00B21F7F">
      <w:pPr>
        <w:pStyle w:val="1"/>
        <w:numPr>
          <w:ilvl w:val="0"/>
          <w:numId w:val="1"/>
        </w:numPr>
        <w:ind w:left="2380" w:hanging="2380"/>
        <w:rPr>
          <w:rFonts w:ascii="Times New Roman" w:hAnsi="Times New Roman"/>
        </w:rPr>
      </w:pPr>
      <w:r w:rsidRPr="001D54B4">
        <w:rPr>
          <w:rFonts w:ascii="Times New Roman" w:hAnsi="Times New Roman"/>
        </w:rPr>
        <w:t>案　　由：</w:t>
      </w:r>
      <w:r w:rsidRPr="001D54B4">
        <w:rPr>
          <w:rFonts w:ascii="Times New Roman" w:hAnsi="Times New Roman"/>
          <w:noProof/>
        </w:rPr>
        <w:t>據悉，翡翠水庫為大臺北地區民生用水重要來源，先前北臺灣面臨缺水危機時，該水庫仍有</w:t>
      </w:r>
      <w:r w:rsidRPr="001D54B4">
        <w:rPr>
          <w:rFonts w:ascii="Times New Roman" w:hAnsi="Times New Roman"/>
          <w:noProof/>
        </w:rPr>
        <w:t>8</w:t>
      </w:r>
      <w:r w:rsidRPr="001D54B4">
        <w:rPr>
          <w:rFonts w:ascii="Times New Roman" w:hAnsi="Times New Roman"/>
          <w:noProof/>
        </w:rPr>
        <w:t>成存水，蓄水</w:t>
      </w:r>
      <w:r w:rsidRPr="001D54B4">
        <w:rPr>
          <w:rFonts w:ascii="Times New Roman" w:hAnsi="Times New Roman"/>
          <w:noProof/>
        </w:rPr>
        <w:t>2.6</w:t>
      </w:r>
      <w:r w:rsidRPr="001D54B4">
        <w:rPr>
          <w:rFonts w:ascii="Times New Roman" w:hAnsi="Times New Roman"/>
          <w:noProof/>
        </w:rPr>
        <w:t>億噸，且</w:t>
      </w:r>
      <w:r w:rsidRPr="001D54B4">
        <w:rPr>
          <w:rFonts w:ascii="Times New Roman" w:hAnsi="Times New Roman"/>
          <w:noProof/>
        </w:rPr>
        <w:t>15</w:t>
      </w:r>
      <w:r w:rsidRPr="001D54B4">
        <w:rPr>
          <w:rFonts w:ascii="Times New Roman" w:hAnsi="Times New Roman"/>
          <w:noProof/>
        </w:rPr>
        <w:t>年來利用率不曾高於</w:t>
      </w:r>
      <w:r w:rsidRPr="001D54B4">
        <w:rPr>
          <w:rFonts w:ascii="Times New Roman" w:hAnsi="Times New Roman"/>
          <w:noProof/>
        </w:rPr>
        <w:t>50</w:t>
      </w:r>
      <w:r w:rsidRPr="001D54B4">
        <w:rPr>
          <w:rFonts w:ascii="Times New Roman" w:hAnsi="Times New Roman"/>
          <w:noProof/>
        </w:rPr>
        <w:t>％，顯係低度利用。另臺北翡翠水庫管理局將水力發電之電能出售予台灣電力股份有限公司，雙方約定計費費率疑偏低，致減少市庫收益；又該局每年辦理「翡翠水庫水質採樣檢驗」疑未確立重要檢測項目標準，恐影響大臺北地區飲用水品質。究臺北市政府就翡翠水庫之水源利用及管理維護有無不當或缺失，有深入瞭解之必要案。</w:t>
      </w:r>
    </w:p>
    <w:p w:rsidR="00B21F7F" w:rsidRPr="001D54B4" w:rsidRDefault="00B21F7F" w:rsidP="00400E04">
      <w:pPr>
        <w:pStyle w:val="1"/>
        <w:numPr>
          <w:ilvl w:val="0"/>
          <w:numId w:val="1"/>
        </w:numPr>
        <w:rPr>
          <w:rFonts w:ascii="Times New Roman" w:hAnsi="Times New Roman"/>
        </w:rPr>
      </w:pPr>
      <w:r w:rsidRPr="001D54B4">
        <w:rPr>
          <w:rFonts w:ascii="Times New Roman" w:hAnsi="Times New Roman"/>
        </w:rPr>
        <w:t>調查意見：</w:t>
      </w:r>
    </w:p>
    <w:p w:rsidR="00B21F7F" w:rsidRPr="006C4BCC" w:rsidRDefault="0002110C" w:rsidP="00A639F4">
      <w:pPr>
        <w:pStyle w:val="10"/>
        <w:ind w:left="680" w:firstLine="680"/>
        <w:rPr>
          <w:rFonts w:ascii="Times New Roman"/>
          <w:color w:val="000000" w:themeColor="text1"/>
        </w:rPr>
      </w:pPr>
      <w:r w:rsidRPr="001D54B4">
        <w:rPr>
          <w:rFonts w:ascii="Times New Roman"/>
        </w:rPr>
        <w:t>本案經調閱經濟部水利署</w:t>
      </w:r>
      <w:r w:rsidR="0055754A" w:rsidRPr="001D54B4">
        <w:rPr>
          <w:rFonts w:ascii="Times New Roman"/>
        </w:rPr>
        <w:t>（下稱水利署）</w:t>
      </w:r>
      <w:r w:rsidRPr="001D54B4">
        <w:rPr>
          <w:rFonts w:ascii="Times New Roman"/>
        </w:rPr>
        <w:t>、經濟部能源署</w:t>
      </w:r>
      <w:r w:rsidR="0055754A" w:rsidRPr="001D54B4">
        <w:rPr>
          <w:rFonts w:ascii="Times New Roman"/>
        </w:rPr>
        <w:t>（下稱能源署）</w:t>
      </w:r>
      <w:r w:rsidRPr="001D54B4">
        <w:rPr>
          <w:rFonts w:ascii="Times New Roman"/>
        </w:rPr>
        <w:t>、台灣電力股份有限公司</w:t>
      </w:r>
      <w:r w:rsidR="0055754A" w:rsidRPr="001D54B4">
        <w:rPr>
          <w:rFonts w:ascii="Times New Roman"/>
        </w:rPr>
        <w:t>（下稱台電公司）</w:t>
      </w:r>
      <w:r w:rsidRPr="001D54B4">
        <w:rPr>
          <w:rFonts w:ascii="Times New Roman"/>
        </w:rPr>
        <w:t>、</w:t>
      </w:r>
      <w:proofErr w:type="gramStart"/>
      <w:r w:rsidRPr="001D54B4">
        <w:rPr>
          <w:rFonts w:ascii="Times New Roman"/>
        </w:rPr>
        <w:t>臺</w:t>
      </w:r>
      <w:proofErr w:type="gramEnd"/>
      <w:r w:rsidRPr="001D54B4">
        <w:rPr>
          <w:rFonts w:ascii="Times New Roman"/>
        </w:rPr>
        <w:t>北自來水事業處</w:t>
      </w:r>
      <w:r w:rsidR="0055754A" w:rsidRPr="001D54B4">
        <w:rPr>
          <w:rFonts w:ascii="Times New Roman"/>
        </w:rPr>
        <w:t>（下稱北水處）</w:t>
      </w:r>
      <w:r w:rsidRPr="001D54B4">
        <w:rPr>
          <w:rFonts w:ascii="Times New Roman"/>
        </w:rPr>
        <w:t>、臺北翡翠水庫管理局</w:t>
      </w:r>
      <w:r w:rsidR="0055754A" w:rsidRPr="001D54B4">
        <w:rPr>
          <w:rFonts w:ascii="Times New Roman"/>
        </w:rPr>
        <w:t>（下稱翡管局）</w:t>
      </w:r>
      <w:r w:rsidRPr="001D54B4">
        <w:rPr>
          <w:rFonts w:ascii="Times New Roman"/>
        </w:rPr>
        <w:t>、</w:t>
      </w:r>
      <w:proofErr w:type="gramStart"/>
      <w:r w:rsidRPr="001D54B4">
        <w:rPr>
          <w:rFonts w:ascii="Times New Roman"/>
        </w:rPr>
        <w:t>審計部等機</w:t>
      </w:r>
      <w:proofErr w:type="gramEnd"/>
      <w:r w:rsidRPr="001D54B4">
        <w:rPr>
          <w:rFonts w:ascii="Times New Roman"/>
        </w:rPr>
        <w:t>關卷證資料，並於民國（下同）</w:t>
      </w:r>
      <w:r w:rsidRPr="001D54B4">
        <w:rPr>
          <w:rFonts w:ascii="Times New Roman"/>
        </w:rPr>
        <w:t>113</w:t>
      </w:r>
      <w:r w:rsidRPr="001D54B4">
        <w:rPr>
          <w:rFonts w:ascii="Times New Roman"/>
        </w:rPr>
        <w:t>年</w:t>
      </w:r>
      <w:r w:rsidRPr="001D54B4">
        <w:rPr>
          <w:rFonts w:ascii="Times New Roman"/>
        </w:rPr>
        <w:t>6</w:t>
      </w:r>
      <w:r w:rsidRPr="001D54B4">
        <w:rPr>
          <w:rFonts w:ascii="Times New Roman"/>
        </w:rPr>
        <w:t>月</w:t>
      </w:r>
      <w:r w:rsidRPr="001D54B4">
        <w:rPr>
          <w:rFonts w:ascii="Times New Roman"/>
        </w:rPr>
        <w:t>7</w:t>
      </w:r>
      <w:r w:rsidRPr="001D54B4">
        <w:rPr>
          <w:rFonts w:ascii="Times New Roman"/>
        </w:rPr>
        <w:t>日前往翡翠</w:t>
      </w:r>
      <w:r w:rsidRPr="006C4BCC">
        <w:rPr>
          <w:rFonts w:ascii="Times New Roman"/>
          <w:color w:val="000000" w:themeColor="text1"/>
        </w:rPr>
        <w:t>水庫現場履勘、聽取簡報及詢問相關主管人員，嗣該等機關於</w:t>
      </w:r>
      <w:r w:rsidRPr="006C4BCC">
        <w:rPr>
          <w:rFonts w:ascii="Times New Roman"/>
          <w:color w:val="000000" w:themeColor="text1"/>
        </w:rPr>
        <w:t>113</w:t>
      </w:r>
      <w:r w:rsidRPr="006C4BCC">
        <w:rPr>
          <w:rFonts w:ascii="Times New Roman"/>
          <w:color w:val="000000" w:themeColor="text1"/>
        </w:rPr>
        <w:t>年</w:t>
      </w:r>
      <w:r w:rsidRPr="006C4BCC">
        <w:rPr>
          <w:rFonts w:ascii="Times New Roman"/>
          <w:color w:val="000000" w:themeColor="text1"/>
        </w:rPr>
        <w:t>7</w:t>
      </w:r>
      <w:r w:rsidRPr="006C4BCC">
        <w:rPr>
          <w:rFonts w:ascii="Times New Roman"/>
          <w:color w:val="000000" w:themeColor="text1"/>
        </w:rPr>
        <w:t>月</w:t>
      </w:r>
      <w:r w:rsidRPr="006C4BCC">
        <w:rPr>
          <w:rFonts w:ascii="Times New Roman"/>
          <w:color w:val="000000" w:themeColor="text1"/>
        </w:rPr>
        <w:t>8</w:t>
      </w:r>
      <w:r w:rsidRPr="006C4BCC">
        <w:rPr>
          <w:rFonts w:ascii="Times New Roman"/>
          <w:color w:val="000000" w:themeColor="text1"/>
        </w:rPr>
        <w:t>日查復資料到院，</w:t>
      </w:r>
      <w:r w:rsidR="00B21F7F" w:rsidRPr="006C4BCC">
        <w:rPr>
          <w:rFonts w:ascii="Times New Roman"/>
          <w:color w:val="000000" w:themeColor="text1"/>
        </w:rPr>
        <w:t>已</w:t>
      </w:r>
      <w:proofErr w:type="gramStart"/>
      <w:r w:rsidR="00B21F7F" w:rsidRPr="006C4BCC">
        <w:rPr>
          <w:rFonts w:ascii="Times New Roman"/>
          <w:color w:val="000000" w:themeColor="text1"/>
        </w:rPr>
        <w:t>調查竣</w:t>
      </w:r>
      <w:proofErr w:type="gramEnd"/>
      <w:r w:rsidR="00B21F7F" w:rsidRPr="006C4BCC">
        <w:rPr>
          <w:rFonts w:ascii="Times New Roman"/>
          <w:color w:val="000000" w:themeColor="text1"/>
        </w:rPr>
        <w:t>事，茲臚列調查意見如下：</w:t>
      </w:r>
    </w:p>
    <w:p w:rsidR="00B21F7F" w:rsidRPr="006C4BCC" w:rsidRDefault="00DA516C" w:rsidP="00B21F7F">
      <w:pPr>
        <w:pStyle w:val="2"/>
        <w:numPr>
          <w:ilvl w:val="1"/>
          <w:numId w:val="1"/>
        </w:numPr>
        <w:rPr>
          <w:rFonts w:ascii="Times New Roman" w:hAnsi="Times New Roman"/>
          <w:b/>
          <w:color w:val="000000" w:themeColor="text1"/>
        </w:rPr>
      </w:pPr>
      <w:r w:rsidRPr="006C4BCC">
        <w:rPr>
          <w:rFonts w:ascii="Times New Roman" w:hAnsi="Times New Roman"/>
          <w:b/>
          <w:color w:val="000000" w:themeColor="text1"/>
        </w:rPr>
        <w:t>水利署</w:t>
      </w:r>
      <w:bookmarkStart w:id="0" w:name="_Hlk174613559"/>
      <w:r w:rsidRPr="006C4BCC">
        <w:rPr>
          <w:rFonts w:ascii="Times New Roman" w:hAnsi="Times New Roman"/>
          <w:b/>
          <w:color w:val="000000" w:themeColor="text1"/>
        </w:rPr>
        <w:t>為全國水庫中央主管機關，依據自來水法規定統籌指揮調度各區用水，並結合</w:t>
      </w:r>
      <w:proofErr w:type="gramStart"/>
      <w:r w:rsidRPr="006C4BCC">
        <w:rPr>
          <w:rFonts w:ascii="Times New Roman" w:hAnsi="Times New Roman"/>
          <w:b/>
          <w:color w:val="000000" w:themeColor="text1"/>
        </w:rPr>
        <w:t>翡</w:t>
      </w:r>
      <w:proofErr w:type="gramEnd"/>
      <w:r w:rsidRPr="006C4BCC">
        <w:rPr>
          <w:rFonts w:ascii="Times New Roman" w:hAnsi="Times New Roman"/>
          <w:b/>
          <w:color w:val="000000" w:themeColor="text1"/>
        </w:rPr>
        <w:t>管局運用翡翠水庫，使更多民眾使用</w:t>
      </w:r>
      <w:proofErr w:type="gramStart"/>
      <w:r w:rsidRPr="006C4BCC">
        <w:rPr>
          <w:rFonts w:ascii="Times New Roman" w:hAnsi="Times New Roman"/>
          <w:b/>
          <w:color w:val="000000" w:themeColor="text1"/>
        </w:rPr>
        <w:t>臺</w:t>
      </w:r>
      <w:proofErr w:type="gramEnd"/>
      <w:r w:rsidRPr="006C4BCC">
        <w:rPr>
          <w:rFonts w:ascii="Times New Roman" w:hAnsi="Times New Roman"/>
          <w:b/>
          <w:color w:val="000000" w:themeColor="text1"/>
        </w:rPr>
        <w:t>北水源特定區保護良好</w:t>
      </w:r>
      <w:proofErr w:type="gramStart"/>
      <w:r w:rsidRPr="006C4BCC">
        <w:rPr>
          <w:rFonts w:ascii="Times New Roman" w:hAnsi="Times New Roman"/>
          <w:b/>
          <w:color w:val="000000" w:themeColor="text1"/>
        </w:rPr>
        <w:t>之翡翠</w:t>
      </w:r>
      <w:proofErr w:type="gramEnd"/>
      <w:r w:rsidRPr="006C4BCC">
        <w:rPr>
          <w:rFonts w:ascii="Times New Roman" w:hAnsi="Times New Roman"/>
          <w:b/>
          <w:color w:val="000000" w:themeColor="text1"/>
        </w:rPr>
        <w:t>水源，經統計翡翠水庫歷年放水量中</w:t>
      </w:r>
      <w:r w:rsidR="00AE1BB8">
        <w:rPr>
          <w:rFonts w:ascii="Times New Roman" w:hAnsi="Times New Roman" w:hint="eastAsia"/>
          <w:b/>
          <w:color w:val="000000" w:themeColor="text1"/>
        </w:rPr>
        <w:t>，</w:t>
      </w:r>
      <w:r w:rsidR="00AE1BB8" w:rsidRPr="00E90A59">
        <w:rPr>
          <w:rFonts w:ascii="Times New Roman" w:hAnsi="Times New Roman" w:hint="eastAsia"/>
          <w:b/>
        </w:rPr>
        <w:t>該局對外號稱原水利用率多達</w:t>
      </w:r>
      <w:proofErr w:type="gramStart"/>
      <w:r w:rsidR="00AE1BB8" w:rsidRPr="00E90A59">
        <w:rPr>
          <w:rFonts w:ascii="Times New Roman" w:hAnsi="Times New Roman" w:hint="eastAsia"/>
          <w:b/>
        </w:rPr>
        <w:t>9</w:t>
      </w:r>
      <w:r w:rsidR="00AE1BB8" w:rsidRPr="00E90A59">
        <w:rPr>
          <w:rFonts w:ascii="Times New Roman" w:hAnsi="Times New Roman" w:hint="eastAsia"/>
          <w:b/>
        </w:rPr>
        <w:t>成</w:t>
      </w:r>
      <w:proofErr w:type="gramEnd"/>
      <w:r w:rsidR="00AE1BB8" w:rsidRPr="00E90A59">
        <w:rPr>
          <w:rFonts w:ascii="Times New Roman" w:hAnsi="Times New Roman" w:hint="eastAsia"/>
          <w:b/>
        </w:rPr>
        <w:t>以上</w:t>
      </w:r>
      <w:r w:rsidRPr="00E90A59">
        <w:rPr>
          <w:rFonts w:ascii="Times New Roman" w:hAnsi="Times New Roman"/>
          <w:b/>
        </w:rPr>
        <w:t>，</w:t>
      </w:r>
      <w:r w:rsidR="00AE1BB8" w:rsidRPr="00E90A59">
        <w:rPr>
          <w:rFonts w:ascii="Times New Roman" w:hAnsi="Times New Roman" w:hint="eastAsia"/>
          <w:b/>
        </w:rPr>
        <w:t>惟實際</w:t>
      </w:r>
      <w:r w:rsidRPr="006C4BCC">
        <w:rPr>
          <w:rFonts w:ascii="Times New Roman" w:hAnsi="Times New Roman"/>
          <w:b/>
          <w:color w:val="000000" w:themeColor="text1"/>
        </w:rPr>
        <w:t>提供民生用水占比僅有</w:t>
      </w:r>
      <w:r w:rsidRPr="006C4BCC">
        <w:rPr>
          <w:rFonts w:ascii="Times New Roman" w:hAnsi="Times New Roman"/>
          <w:b/>
          <w:color w:val="000000" w:themeColor="text1"/>
        </w:rPr>
        <w:t>30.08</w:t>
      </w:r>
      <w:r w:rsidRPr="006C4BCC">
        <w:rPr>
          <w:rFonts w:ascii="Times New Roman" w:hAnsi="Times New Roman"/>
          <w:b/>
          <w:color w:val="000000" w:themeColor="text1"/>
        </w:rPr>
        <w:t>％，扣除防洪運轉操作所需洩洪等因素外，其餘仍有過半數的</w:t>
      </w:r>
      <w:r w:rsidRPr="006C4BCC">
        <w:rPr>
          <w:rFonts w:ascii="Times New Roman" w:hAnsi="Times New Roman"/>
          <w:b/>
          <w:color w:val="000000" w:themeColor="text1"/>
        </w:rPr>
        <w:t>55.72</w:t>
      </w:r>
      <w:r w:rsidRPr="006C4BCC">
        <w:rPr>
          <w:rFonts w:ascii="Times New Roman" w:hAnsi="Times New Roman"/>
          <w:b/>
          <w:color w:val="000000" w:themeColor="text1"/>
        </w:rPr>
        <w:t>％</w:t>
      </w:r>
      <w:r w:rsidR="009E29E6" w:rsidRPr="006C4BCC">
        <w:rPr>
          <w:rFonts w:ascii="Times New Roman" w:hAnsi="Times New Roman" w:hint="eastAsia"/>
          <w:b/>
          <w:color w:val="000000" w:themeColor="text1"/>
        </w:rPr>
        <w:t>（每年約</w:t>
      </w:r>
      <w:r w:rsidR="009E29E6" w:rsidRPr="006C4BCC">
        <w:rPr>
          <w:rFonts w:ascii="Times New Roman" w:hAnsi="Times New Roman" w:hint="eastAsia"/>
          <w:b/>
          <w:color w:val="000000" w:themeColor="text1"/>
        </w:rPr>
        <w:t>5</w:t>
      </w:r>
      <w:r w:rsidR="009E29E6" w:rsidRPr="006C4BCC">
        <w:rPr>
          <w:rFonts w:ascii="Times New Roman" w:hAnsi="Times New Roman" w:hint="eastAsia"/>
          <w:b/>
          <w:color w:val="000000" w:themeColor="text1"/>
        </w:rPr>
        <w:t>億噸）</w:t>
      </w:r>
      <w:r w:rsidRPr="006C4BCC">
        <w:rPr>
          <w:rFonts w:ascii="Times New Roman" w:hAnsi="Times New Roman"/>
          <w:b/>
          <w:color w:val="000000" w:themeColor="text1"/>
        </w:rPr>
        <w:t>、品質良好</w:t>
      </w:r>
      <w:proofErr w:type="gramStart"/>
      <w:r w:rsidRPr="006C4BCC">
        <w:rPr>
          <w:rFonts w:ascii="Times New Roman" w:hAnsi="Times New Roman"/>
          <w:b/>
          <w:color w:val="000000" w:themeColor="text1"/>
        </w:rPr>
        <w:t>之翡翠</w:t>
      </w:r>
      <w:proofErr w:type="gramEnd"/>
      <w:r w:rsidRPr="006C4BCC">
        <w:rPr>
          <w:rFonts w:ascii="Times New Roman" w:hAnsi="Times New Roman"/>
          <w:b/>
          <w:color w:val="000000" w:themeColor="text1"/>
        </w:rPr>
        <w:t>水源，放水發電後即流向大海，變相造成</w:t>
      </w:r>
      <w:r w:rsidR="009E29E6" w:rsidRPr="006C4BCC">
        <w:rPr>
          <w:rFonts w:ascii="Times New Roman" w:hAnsi="Times New Roman" w:hint="eastAsia"/>
          <w:b/>
          <w:color w:val="000000" w:themeColor="text1"/>
        </w:rPr>
        <w:t>1</w:t>
      </w:r>
      <w:r w:rsidR="009E29E6" w:rsidRPr="006C4BCC">
        <w:rPr>
          <w:rFonts w:ascii="Times New Roman" w:hAnsi="Times New Roman"/>
          <w:b/>
          <w:color w:val="000000" w:themeColor="text1"/>
        </w:rPr>
        <w:t>.5</w:t>
      </w:r>
      <w:r w:rsidR="009E29E6" w:rsidRPr="006C4BCC">
        <w:rPr>
          <w:rFonts w:ascii="Times New Roman" w:hAnsi="Times New Roman" w:hint="eastAsia"/>
          <w:b/>
          <w:color w:val="000000" w:themeColor="text1"/>
        </w:rPr>
        <w:t>個</w:t>
      </w:r>
      <w:r w:rsidRPr="006C4BCC">
        <w:rPr>
          <w:rFonts w:ascii="Times New Roman" w:hAnsi="Times New Roman"/>
          <w:b/>
          <w:color w:val="000000" w:themeColor="text1"/>
        </w:rPr>
        <w:t>翡翠水庫</w:t>
      </w:r>
      <w:r w:rsidR="009E29E6" w:rsidRPr="006C4BCC">
        <w:rPr>
          <w:rFonts w:ascii="Times New Roman" w:hAnsi="Times New Roman" w:hint="eastAsia"/>
          <w:b/>
          <w:color w:val="000000" w:themeColor="text1"/>
        </w:rPr>
        <w:t>有效蓄水量</w:t>
      </w:r>
      <w:r w:rsidR="00983E1D" w:rsidRPr="006C4BCC">
        <w:rPr>
          <w:rFonts w:ascii="Times New Roman" w:hAnsi="Times New Roman" w:hint="eastAsia"/>
          <w:b/>
          <w:color w:val="000000" w:themeColor="text1"/>
        </w:rPr>
        <w:t>流失</w:t>
      </w:r>
      <w:r w:rsidRPr="006C4BCC">
        <w:rPr>
          <w:rFonts w:ascii="Times New Roman" w:hAnsi="Times New Roman"/>
          <w:b/>
          <w:color w:val="000000" w:themeColor="text1"/>
        </w:rPr>
        <w:t>，</w:t>
      </w:r>
      <w:bookmarkEnd w:id="0"/>
      <w:r w:rsidRPr="006C4BCC">
        <w:rPr>
          <w:rFonts w:ascii="Times New Roman" w:hAnsi="Times New Roman"/>
          <w:b/>
          <w:color w:val="000000" w:themeColor="text1"/>
        </w:rPr>
        <w:t>大</w:t>
      </w:r>
      <w:proofErr w:type="gramStart"/>
      <w:r w:rsidRPr="006C4BCC">
        <w:rPr>
          <w:rFonts w:ascii="Times New Roman" w:hAnsi="Times New Roman"/>
          <w:b/>
          <w:color w:val="000000" w:themeColor="text1"/>
        </w:rPr>
        <w:t>臺</w:t>
      </w:r>
      <w:proofErr w:type="gramEnd"/>
      <w:r w:rsidRPr="006C4BCC">
        <w:rPr>
          <w:rFonts w:ascii="Times New Roman" w:hAnsi="Times New Roman"/>
          <w:b/>
          <w:color w:val="000000" w:themeColor="text1"/>
        </w:rPr>
        <w:t>北地區民眾無法利</w:t>
      </w:r>
      <w:r w:rsidRPr="006C4BCC">
        <w:rPr>
          <w:rFonts w:ascii="Times New Roman" w:hAnsi="Times New Roman"/>
          <w:b/>
          <w:color w:val="000000" w:themeColor="text1"/>
        </w:rPr>
        <w:lastRenderedPageBreak/>
        <w:t>用，核有疏失</w:t>
      </w:r>
      <w:r w:rsidR="00E90A59">
        <w:rPr>
          <w:rFonts w:ascii="Times New Roman" w:hAnsi="Times New Roman" w:hint="eastAsia"/>
          <w:b/>
          <w:color w:val="000000" w:themeColor="text1"/>
        </w:rPr>
        <w:t>。</w:t>
      </w:r>
    </w:p>
    <w:p w:rsidR="00EB5A05" w:rsidRPr="006C4BCC" w:rsidRDefault="001420D1" w:rsidP="00EB5A05">
      <w:pPr>
        <w:pStyle w:val="3"/>
        <w:rPr>
          <w:rFonts w:ascii="Times New Roman" w:hAnsi="Times New Roman"/>
          <w:color w:val="000000" w:themeColor="text1"/>
        </w:rPr>
      </w:pPr>
      <w:r w:rsidRPr="006C4BCC">
        <w:rPr>
          <w:rFonts w:ascii="Times New Roman" w:hAnsi="Times New Roman"/>
          <w:color w:val="000000" w:themeColor="text1"/>
        </w:rPr>
        <w:t>臺北市</w:t>
      </w:r>
      <w:r w:rsidRPr="006C4BCC">
        <w:rPr>
          <w:rFonts w:ascii="Times New Roman" w:hAnsi="Times New Roman"/>
          <w:color w:val="000000" w:themeColor="text1"/>
        </w:rPr>
        <w:t>250</w:t>
      </w:r>
      <w:r w:rsidRPr="006C4BCC">
        <w:rPr>
          <w:rFonts w:ascii="Times New Roman" w:hAnsi="Times New Roman"/>
          <w:color w:val="000000" w:themeColor="text1"/>
        </w:rPr>
        <w:t>萬</w:t>
      </w:r>
      <w:r w:rsidR="00885E75" w:rsidRPr="006C4BCC">
        <w:rPr>
          <w:rStyle w:val="afe"/>
          <w:rFonts w:ascii="Times New Roman" w:hAnsi="Times New Roman"/>
          <w:color w:val="000000" w:themeColor="text1"/>
        </w:rPr>
        <w:footnoteReference w:id="1"/>
      </w:r>
      <w:r w:rsidRPr="006C4BCC">
        <w:rPr>
          <w:rFonts w:ascii="Times New Roman" w:hAnsi="Times New Roman"/>
          <w:color w:val="000000" w:themeColor="text1"/>
        </w:rPr>
        <w:t>人口之供水</w:t>
      </w:r>
      <w:r w:rsidR="009C420F" w:rsidRPr="006C4BCC">
        <w:rPr>
          <w:rFonts w:ascii="Times New Roman" w:hAnsi="Times New Roman"/>
          <w:color w:val="000000" w:themeColor="text1"/>
        </w:rPr>
        <w:t>係由北水處負責</w:t>
      </w:r>
      <w:r w:rsidRPr="006C4BCC">
        <w:rPr>
          <w:rFonts w:ascii="Times New Roman" w:hAnsi="Times New Roman"/>
          <w:color w:val="000000" w:themeColor="text1"/>
        </w:rPr>
        <w:t>，加計支援新北市各區</w:t>
      </w:r>
      <w:r w:rsidR="0064529E" w:rsidRPr="006C4BCC">
        <w:rPr>
          <w:rStyle w:val="afe"/>
          <w:rFonts w:ascii="Times New Roman" w:hAnsi="Times New Roman"/>
          <w:color w:val="000000" w:themeColor="text1"/>
        </w:rPr>
        <w:footnoteReference w:id="2"/>
      </w:r>
      <w:r w:rsidR="00A515E9" w:rsidRPr="006C4BCC">
        <w:rPr>
          <w:rFonts w:ascii="Times New Roman" w:hAnsi="Times New Roman"/>
          <w:color w:val="000000" w:themeColor="text1"/>
        </w:rPr>
        <w:t>供水</w:t>
      </w:r>
      <w:r w:rsidRPr="006C4BCC">
        <w:rPr>
          <w:rFonts w:ascii="Times New Roman" w:hAnsi="Times New Roman"/>
          <w:color w:val="000000" w:themeColor="text1"/>
        </w:rPr>
        <w:t>，供水人口數高達</w:t>
      </w:r>
      <w:r w:rsidRPr="006C4BCC">
        <w:rPr>
          <w:rFonts w:ascii="Times New Roman" w:hAnsi="Times New Roman"/>
          <w:color w:val="000000" w:themeColor="text1"/>
        </w:rPr>
        <w:t>600</w:t>
      </w:r>
      <w:r w:rsidRPr="006C4BCC">
        <w:rPr>
          <w:rFonts w:ascii="Times New Roman" w:hAnsi="Times New Roman"/>
          <w:color w:val="000000" w:themeColor="text1"/>
        </w:rPr>
        <w:t>萬人，而</w:t>
      </w:r>
      <w:r w:rsidR="006C3A91" w:rsidRPr="006C4BCC">
        <w:rPr>
          <w:rFonts w:ascii="Times New Roman" w:hAnsi="Times New Roman"/>
          <w:color w:val="000000" w:themeColor="text1"/>
        </w:rPr>
        <w:t>如此龐大水源取之於新店溪水系的南勢溪、北勢溪，占全部水源的</w:t>
      </w:r>
      <w:r w:rsidR="006C3A91" w:rsidRPr="006C4BCC">
        <w:rPr>
          <w:rFonts w:ascii="Times New Roman" w:hAnsi="Times New Roman"/>
          <w:color w:val="000000" w:themeColor="text1"/>
        </w:rPr>
        <w:t>97.5</w:t>
      </w:r>
      <w:r w:rsidR="006C3A91" w:rsidRPr="006C4BCC">
        <w:rPr>
          <w:rFonts w:ascii="Times New Roman" w:hAnsi="Times New Roman"/>
          <w:color w:val="000000" w:themeColor="text1"/>
        </w:rPr>
        <w:t>％</w:t>
      </w:r>
      <w:r w:rsidR="006C3A91" w:rsidRPr="006C4BCC">
        <w:rPr>
          <w:rStyle w:val="afe"/>
          <w:rFonts w:ascii="Times New Roman" w:hAnsi="Times New Roman"/>
          <w:color w:val="000000" w:themeColor="text1"/>
        </w:rPr>
        <w:footnoteReference w:id="3"/>
      </w:r>
      <w:r w:rsidR="006C3A91" w:rsidRPr="006C4BCC">
        <w:rPr>
          <w:rFonts w:ascii="Times New Roman" w:hAnsi="Times New Roman"/>
          <w:color w:val="000000" w:themeColor="text1"/>
        </w:rPr>
        <w:t>，</w:t>
      </w:r>
      <w:r w:rsidR="006B0FAF" w:rsidRPr="006C4BCC">
        <w:rPr>
          <w:rFonts w:ascii="Times New Roman" w:hAnsi="Times New Roman"/>
          <w:color w:val="000000" w:themeColor="text1"/>
        </w:rPr>
        <w:t>其中</w:t>
      </w:r>
      <w:r w:rsidR="001E41F6" w:rsidRPr="006C4BCC">
        <w:rPr>
          <w:rFonts w:ascii="Times New Roman" w:hAnsi="Times New Roman"/>
          <w:color w:val="000000" w:themeColor="text1"/>
        </w:rPr>
        <w:t>即</w:t>
      </w:r>
      <w:r w:rsidR="006B0FAF" w:rsidRPr="006C4BCC">
        <w:rPr>
          <w:rFonts w:ascii="Times New Roman" w:hAnsi="Times New Roman"/>
          <w:color w:val="000000" w:themeColor="text1"/>
        </w:rPr>
        <w:t>翡翠水庫興建於北勢溪上，</w:t>
      </w:r>
      <w:r w:rsidR="006B0FAF" w:rsidRPr="006C4BCC">
        <w:rPr>
          <w:rFonts w:ascii="Times New Roman" w:hAnsi="Times New Roman"/>
          <w:color w:val="000000" w:themeColor="text1"/>
        </w:rPr>
        <w:t>68</w:t>
      </w:r>
      <w:r w:rsidR="006B0FAF" w:rsidRPr="006C4BCC">
        <w:rPr>
          <w:rFonts w:ascii="Times New Roman" w:hAnsi="Times New Roman"/>
          <w:color w:val="000000" w:themeColor="text1"/>
        </w:rPr>
        <w:t>年</w:t>
      </w:r>
      <w:r w:rsidR="006B0FAF" w:rsidRPr="006C4BCC">
        <w:rPr>
          <w:rFonts w:ascii="Times New Roman" w:hAnsi="Times New Roman"/>
          <w:color w:val="000000" w:themeColor="text1"/>
        </w:rPr>
        <w:t>8</w:t>
      </w:r>
      <w:r w:rsidR="006B0FAF" w:rsidRPr="006C4BCC">
        <w:rPr>
          <w:rFonts w:ascii="Times New Roman" w:hAnsi="Times New Roman"/>
          <w:color w:val="000000" w:themeColor="text1"/>
        </w:rPr>
        <w:t>月開工、</w:t>
      </w:r>
      <w:r w:rsidR="006B0FAF" w:rsidRPr="006C4BCC">
        <w:rPr>
          <w:rFonts w:ascii="Times New Roman" w:hAnsi="Times New Roman"/>
          <w:color w:val="000000" w:themeColor="text1"/>
        </w:rPr>
        <w:t>76</w:t>
      </w:r>
      <w:r w:rsidR="006B0FAF" w:rsidRPr="006C4BCC">
        <w:rPr>
          <w:rFonts w:ascii="Times New Roman" w:hAnsi="Times New Roman"/>
          <w:color w:val="000000" w:themeColor="text1"/>
        </w:rPr>
        <w:t>年</w:t>
      </w:r>
      <w:r w:rsidR="006B0FAF" w:rsidRPr="006C4BCC">
        <w:rPr>
          <w:rFonts w:ascii="Times New Roman" w:hAnsi="Times New Roman"/>
          <w:color w:val="000000" w:themeColor="text1"/>
        </w:rPr>
        <w:t>6</w:t>
      </w:r>
      <w:r w:rsidR="006B0FAF" w:rsidRPr="006C4BCC">
        <w:rPr>
          <w:rFonts w:ascii="Times New Roman" w:hAnsi="Times New Roman"/>
          <w:color w:val="000000" w:themeColor="text1"/>
        </w:rPr>
        <w:t>月完工，</w:t>
      </w:r>
      <w:r w:rsidR="0064529E" w:rsidRPr="006C4BCC">
        <w:rPr>
          <w:rFonts w:ascii="Times New Roman" w:hAnsi="Times New Roman"/>
          <w:color w:val="000000" w:themeColor="text1"/>
        </w:rPr>
        <w:t>設計總蓄水量為</w:t>
      </w:r>
      <w:r w:rsidR="0064529E" w:rsidRPr="006C4BCC">
        <w:rPr>
          <w:rFonts w:ascii="Times New Roman" w:hAnsi="Times New Roman"/>
          <w:color w:val="000000" w:themeColor="text1"/>
        </w:rPr>
        <w:t>4.06</w:t>
      </w:r>
      <w:r w:rsidR="0064529E" w:rsidRPr="006C4BCC">
        <w:rPr>
          <w:rFonts w:ascii="Times New Roman" w:hAnsi="Times New Roman"/>
          <w:color w:val="000000" w:themeColor="text1"/>
        </w:rPr>
        <w:t>億噸、設計有效容量為</w:t>
      </w:r>
      <w:r w:rsidR="0064529E" w:rsidRPr="006C4BCC">
        <w:rPr>
          <w:rFonts w:ascii="Times New Roman" w:hAnsi="Times New Roman"/>
          <w:color w:val="000000" w:themeColor="text1"/>
        </w:rPr>
        <w:t>3.44</w:t>
      </w:r>
      <w:r w:rsidR="0064529E" w:rsidRPr="006C4BCC">
        <w:rPr>
          <w:rFonts w:ascii="Times New Roman" w:hAnsi="Times New Roman"/>
          <w:color w:val="000000" w:themeColor="text1"/>
        </w:rPr>
        <w:t>億噸，</w:t>
      </w:r>
      <w:r w:rsidR="0064529E" w:rsidRPr="006C4BCC">
        <w:rPr>
          <w:rFonts w:ascii="Times New Roman" w:hAnsi="Times New Roman"/>
          <w:color w:val="000000" w:themeColor="text1"/>
        </w:rPr>
        <w:t>112</w:t>
      </w:r>
      <w:r w:rsidR="0064529E" w:rsidRPr="006C4BCC">
        <w:rPr>
          <w:rFonts w:ascii="Times New Roman" w:hAnsi="Times New Roman"/>
          <w:color w:val="000000" w:themeColor="text1"/>
        </w:rPr>
        <w:t>年底最新有效蓄水量為</w:t>
      </w:r>
      <w:r w:rsidR="0064529E" w:rsidRPr="006C4BCC">
        <w:rPr>
          <w:rFonts w:ascii="Times New Roman" w:hAnsi="Times New Roman"/>
          <w:color w:val="000000" w:themeColor="text1"/>
        </w:rPr>
        <w:t>3.33</w:t>
      </w:r>
      <w:r w:rsidR="0064529E" w:rsidRPr="006C4BCC">
        <w:rPr>
          <w:rFonts w:ascii="Times New Roman" w:hAnsi="Times New Roman"/>
          <w:color w:val="000000" w:themeColor="text1"/>
        </w:rPr>
        <w:t>億噸</w:t>
      </w:r>
      <w:r w:rsidR="0064529E" w:rsidRPr="006C4BCC">
        <w:rPr>
          <w:rStyle w:val="afe"/>
          <w:rFonts w:ascii="Times New Roman" w:hAnsi="Times New Roman"/>
          <w:color w:val="000000" w:themeColor="text1"/>
        </w:rPr>
        <w:footnoteReference w:id="4"/>
      </w:r>
      <w:r w:rsidR="0064529E" w:rsidRPr="006C4BCC">
        <w:rPr>
          <w:rFonts w:ascii="Times New Roman" w:hAnsi="Times New Roman"/>
          <w:color w:val="000000" w:themeColor="text1"/>
        </w:rPr>
        <w:t>，翡翠水庫</w:t>
      </w:r>
      <w:r w:rsidR="006B0FAF" w:rsidRPr="006C4BCC">
        <w:rPr>
          <w:rFonts w:ascii="Times New Roman" w:hAnsi="Times New Roman"/>
          <w:color w:val="000000" w:themeColor="text1"/>
        </w:rPr>
        <w:t>完工後由臺北市政府成立</w:t>
      </w:r>
      <w:proofErr w:type="gramStart"/>
      <w:r w:rsidR="006B0FAF" w:rsidRPr="006C4BCC">
        <w:rPr>
          <w:rFonts w:ascii="Times New Roman" w:hAnsi="Times New Roman"/>
          <w:color w:val="000000" w:themeColor="text1"/>
        </w:rPr>
        <w:t>翡</w:t>
      </w:r>
      <w:proofErr w:type="gramEnd"/>
      <w:r w:rsidR="006B0FAF" w:rsidRPr="006C4BCC">
        <w:rPr>
          <w:rFonts w:ascii="Times New Roman" w:hAnsi="Times New Roman"/>
          <w:color w:val="000000" w:themeColor="text1"/>
        </w:rPr>
        <w:t>管局負責運轉及維護。</w:t>
      </w:r>
    </w:p>
    <w:p w:rsidR="00A46AE2" w:rsidRPr="006C4BCC" w:rsidRDefault="004A18BD" w:rsidP="00EB5A05">
      <w:pPr>
        <w:pStyle w:val="3"/>
        <w:rPr>
          <w:rFonts w:ascii="Times New Roman" w:hAnsi="Times New Roman"/>
          <w:color w:val="000000" w:themeColor="text1"/>
        </w:rPr>
      </w:pPr>
      <w:r w:rsidRPr="006C4BCC">
        <w:rPr>
          <w:rFonts w:ascii="Times New Roman" w:hAnsi="Times New Roman"/>
          <w:color w:val="000000" w:themeColor="text1"/>
        </w:rPr>
        <w:t>北水處設有長興、公館、直潭、雙溪及陽明等</w:t>
      </w:r>
      <w:r w:rsidRPr="006C4BCC">
        <w:rPr>
          <w:rFonts w:ascii="Times New Roman" w:hAnsi="Times New Roman"/>
          <w:color w:val="000000" w:themeColor="text1"/>
        </w:rPr>
        <w:t>5</w:t>
      </w:r>
      <w:r w:rsidRPr="006C4BCC">
        <w:rPr>
          <w:rFonts w:ascii="Times New Roman" w:hAnsi="Times New Roman"/>
          <w:color w:val="000000" w:themeColor="text1"/>
        </w:rPr>
        <w:t>座淨水場，每日出水量約</w:t>
      </w:r>
      <w:r w:rsidRPr="006C4BCC">
        <w:rPr>
          <w:rFonts w:ascii="Times New Roman" w:hAnsi="Times New Roman"/>
          <w:color w:val="000000" w:themeColor="text1"/>
        </w:rPr>
        <w:t>250</w:t>
      </w:r>
      <w:r w:rsidRPr="006C4BCC">
        <w:rPr>
          <w:rFonts w:ascii="Times New Roman" w:hAnsi="Times New Roman"/>
          <w:color w:val="000000" w:themeColor="text1"/>
        </w:rPr>
        <w:t>萬噸，其中長興、公館淨水場</w:t>
      </w:r>
      <w:r w:rsidR="003D2095" w:rsidRPr="006C4BCC">
        <w:rPr>
          <w:rFonts w:ascii="Times New Roman" w:hAnsi="Times New Roman"/>
          <w:color w:val="000000" w:themeColor="text1"/>
        </w:rPr>
        <w:t>自青潭堰引水，直潭淨水場自</w:t>
      </w:r>
      <w:proofErr w:type="gramStart"/>
      <w:r w:rsidR="003D2095" w:rsidRPr="006C4BCC">
        <w:rPr>
          <w:rFonts w:ascii="Times New Roman" w:hAnsi="Times New Roman"/>
          <w:color w:val="000000" w:themeColor="text1"/>
        </w:rPr>
        <w:t>直潭壩</w:t>
      </w:r>
      <w:proofErr w:type="gramEnd"/>
      <w:r w:rsidR="003D2095" w:rsidRPr="006C4BCC">
        <w:rPr>
          <w:rFonts w:ascii="Times New Roman" w:hAnsi="Times New Roman"/>
          <w:color w:val="000000" w:themeColor="text1"/>
        </w:rPr>
        <w:t>引水（如下圖），</w:t>
      </w:r>
      <w:r w:rsidR="00446068" w:rsidRPr="006C4BCC">
        <w:rPr>
          <w:rFonts w:ascii="Times New Roman" w:hAnsi="Times New Roman"/>
          <w:color w:val="000000" w:themeColor="text1"/>
        </w:rPr>
        <w:t>水源皆來自於新店溪，而位處北勢溪之翡翠水庫，</w:t>
      </w:r>
      <w:r w:rsidR="00446068" w:rsidRPr="006C4BCC">
        <w:rPr>
          <w:rFonts w:ascii="Times New Roman" w:hAnsi="Times New Roman"/>
          <w:color w:val="000000" w:themeColor="text1"/>
        </w:rPr>
        <w:t>107</w:t>
      </w:r>
      <w:r w:rsidR="00446068" w:rsidRPr="006C4BCC">
        <w:rPr>
          <w:rFonts w:ascii="Times New Roman" w:hAnsi="Times New Roman"/>
          <w:color w:val="000000" w:themeColor="text1"/>
        </w:rPr>
        <w:t>年至</w:t>
      </w:r>
      <w:r w:rsidR="00446068" w:rsidRPr="006C4BCC">
        <w:rPr>
          <w:rFonts w:ascii="Times New Roman" w:hAnsi="Times New Roman"/>
          <w:color w:val="000000" w:themeColor="text1"/>
        </w:rPr>
        <w:t>112</w:t>
      </w:r>
      <w:r w:rsidR="00446068" w:rsidRPr="006C4BCC">
        <w:rPr>
          <w:rFonts w:ascii="Times New Roman" w:hAnsi="Times New Roman"/>
          <w:color w:val="000000" w:themeColor="text1"/>
        </w:rPr>
        <w:t>年發電水量、</w:t>
      </w:r>
      <w:r w:rsidR="00402974" w:rsidRPr="006C4BCC">
        <w:rPr>
          <w:rFonts w:ascii="Times New Roman" w:hAnsi="Times New Roman"/>
          <w:color w:val="000000" w:themeColor="text1"/>
        </w:rPr>
        <w:t>民生用水、洩洪</w:t>
      </w:r>
      <w:r w:rsidR="00446068" w:rsidRPr="006C4BCC">
        <w:rPr>
          <w:rFonts w:ascii="Times New Roman" w:hAnsi="Times New Roman"/>
          <w:color w:val="000000" w:themeColor="text1"/>
        </w:rPr>
        <w:t>等營運概況，詳如下表。</w:t>
      </w:r>
      <w:r w:rsidR="007D4985" w:rsidRPr="006C4BCC">
        <w:rPr>
          <w:rFonts w:ascii="Times New Roman" w:hAnsi="Times New Roman"/>
          <w:color w:val="000000" w:themeColor="text1"/>
        </w:rPr>
        <w:t>由</w:t>
      </w:r>
      <w:r w:rsidR="003449FE" w:rsidRPr="006C4BCC">
        <w:rPr>
          <w:rFonts w:ascii="Times New Roman" w:hAnsi="Times New Roman" w:hint="eastAsia"/>
          <w:color w:val="000000" w:themeColor="text1"/>
        </w:rPr>
        <w:t>翡翠水庫營運概況</w:t>
      </w:r>
      <w:r w:rsidR="007D4985" w:rsidRPr="006C4BCC">
        <w:rPr>
          <w:rFonts w:ascii="Times New Roman" w:hAnsi="Times New Roman"/>
          <w:color w:val="000000" w:themeColor="text1"/>
        </w:rPr>
        <w:t>表可知，翡翠水庫歷年平均放水量中，</w:t>
      </w:r>
      <w:r w:rsidR="007D4985" w:rsidRPr="006C4BCC">
        <w:rPr>
          <w:rFonts w:ascii="Times New Roman" w:hAnsi="Times New Roman"/>
          <w:b/>
          <w:color w:val="000000" w:themeColor="text1"/>
        </w:rPr>
        <w:t>民生用水僅占約</w:t>
      </w:r>
      <w:r w:rsidR="007D4985" w:rsidRPr="006C4BCC">
        <w:rPr>
          <w:rFonts w:ascii="Times New Roman" w:hAnsi="Times New Roman"/>
          <w:b/>
          <w:color w:val="000000" w:themeColor="text1"/>
        </w:rPr>
        <w:t>30.08</w:t>
      </w:r>
      <w:r w:rsidR="007D4985" w:rsidRPr="006C4BCC">
        <w:rPr>
          <w:rFonts w:ascii="Times New Roman" w:hAnsi="Times New Roman"/>
          <w:b/>
          <w:color w:val="000000" w:themeColor="text1"/>
        </w:rPr>
        <w:t>％</w:t>
      </w:r>
      <w:r w:rsidR="007D4985" w:rsidRPr="006C4BCC">
        <w:rPr>
          <w:rFonts w:ascii="Times New Roman" w:hAnsi="Times New Roman"/>
          <w:color w:val="000000" w:themeColor="text1"/>
        </w:rPr>
        <w:t>，</w:t>
      </w:r>
      <w:r w:rsidR="00DD1969" w:rsidRPr="006C4BCC">
        <w:rPr>
          <w:rFonts w:ascii="Times New Roman" w:hAnsi="Times New Roman"/>
          <w:color w:val="000000" w:themeColor="text1"/>
        </w:rPr>
        <w:t>其餘</w:t>
      </w:r>
      <w:r w:rsidR="007D4985" w:rsidRPr="006C4BCC">
        <w:rPr>
          <w:rFonts w:ascii="Times New Roman" w:hAnsi="Times New Roman"/>
          <w:color w:val="000000" w:themeColor="text1"/>
        </w:rPr>
        <w:t>多數發電後即流</w:t>
      </w:r>
      <w:r w:rsidR="004C1F04" w:rsidRPr="006C4BCC">
        <w:rPr>
          <w:rFonts w:ascii="Times New Roman" w:hAnsi="Times New Roman"/>
          <w:color w:val="000000" w:themeColor="text1"/>
        </w:rPr>
        <w:t>入</w:t>
      </w:r>
      <w:r w:rsidR="007D4985" w:rsidRPr="006C4BCC">
        <w:rPr>
          <w:rFonts w:ascii="Times New Roman" w:hAnsi="Times New Roman"/>
          <w:color w:val="000000" w:themeColor="text1"/>
        </w:rPr>
        <w:t>大海</w:t>
      </w:r>
      <w:r w:rsidR="004B6BC3" w:rsidRPr="006C4BCC">
        <w:rPr>
          <w:rFonts w:ascii="Times New Roman" w:hAnsi="Times New Roman"/>
          <w:color w:val="000000" w:themeColor="text1"/>
        </w:rPr>
        <w:t>【</w:t>
      </w:r>
      <w:r w:rsidR="002A466D" w:rsidRPr="006C4BCC">
        <w:rPr>
          <w:rFonts w:ascii="Times New Roman" w:hAnsi="Times New Roman"/>
          <w:color w:val="000000" w:themeColor="text1"/>
        </w:rPr>
        <w:t>翡翠水庫放水發電不供民生用水即流向大海之占比為（</w:t>
      </w:r>
      <w:r w:rsidR="002A466D" w:rsidRPr="006C4BCC">
        <w:rPr>
          <w:rFonts w:ascii="Times New Roman" w:hAnsi="Times New Roman"/>
          <w:color w:val="000000" w:themeColor="text1"/>
        </w:rPr>
        <w:t>457,583.31-160,403.53</w:t>
      </w:r>
      <w:r w:rsidR="002A466D" w:rsidRPr="006C4BCC">
        <w:rPr>
          <w:rFonts w:ascii="Times New Roman" w:hAnsi="Times New Roman"/>
          <w:color w:val="000000" w:themeColor="text1"/>
        </w:rPr>
        <w:t>）</w:t>
      </w:r>
      <w:r w:rsidR="002A466D" w:rsidRPr="006C4BCC">
        <w:rPr>
          <w:rFonts w:ascii="Times New Roman" w:hAnsi="Times New Roman"/>
          <w:color w:val="000000" w:themeColor="text1"/>
        </w:rPr>
        <w:t xml:space="preserve">/533,334.01 = </w:t>
      </w:r>
      <w:r w:rsidR="002A466D" w:rsidRPr="006C4BCC">
        <w:rPr>
          <w:rFonts w:ascii="Times New Roman" w:hAnsi="Times New Roman"/>
          <w:b/>
          <w:color w:val="000000" w:themeColor="text1"/>
        </w:rPr>
        <w:t>55.72</w:t>
      </w:r>
      <w:r w:rsidR="002A466D" w:rsidRPr="006C4BCC">
        <w:rPr>
          <w:rFonts w:ascii="Times New Roman" w:hAnsi="Times New Roman"/>
          <w:b/>
          <w:color w:val="000000" w:themeColor="text1"/>
        </w:rPr>
        <w:t>％</w:t>
      </w:r>
      <w:r w:rsidR="0051710A" w:rsidRPr="006C4BCC">
        <w:rPr>
          <w:rFonts w:ascii="Times New Roman" w:hAnsi="Times New Roman" w:hint="eastAsia"/>
          <w:b/>
          <w:color w:val="000000" w:themeColor="text1"/>
        </w:rPr>
        <w:t>，此部分平均每年流向大海數量約為</w:t>
      </w:r>
      <w:r w:rsidR="0051710A" w:rsidRPr="006C4BCC">
        <w:rPr>
          <w:rFonts w:ascii="Times New Roman" w:hAnsi="Times New Roman" w:hint="eastAsia"/>
          <w:b/>
          <w:color w:val="000000" w:themeColor="text1"/>
        </w:rPr>
        <w:t>5</w:t>
      </w:r>
      <w:r w:rsidR="0051710A" w:rsidRPr="006C4BCC">
        <w:rPr>
          <w:rFonts w:ascii="Times New Roman" w:hAnsi="Times New Roman" w:hint="eastAsia"/>
          <w:b/>
          <w:color w:val="000000" w:themeColor="text1"/>
        </w:rPr>
        <w:t>億噸</w:t>
      </w:r>
      <w:r w:rsidR="002A4EC7" w:rsidRPr="006C4BCC">
        <w:rPr>
          <w:rFonts w:ascii="Times New Roman" w:hAnsi="Times New Roman" w:hint="eastAsia"/>
          <w:b/>
          <w:color w:val="000000" w:themeColor="text1"/>
        </w:rPr>
        <w:t>，相當</w:t>
      </w:r>
      <w:r w:rsidR="00F77CEB" w:rsidRPr="006C4BCC">
        <w:rPr>
          <w:rFonts w:ascii="Times New Roman" w:hAnsi="Times New Roman" w:hint="eastAsia"/>
          <w:b/>
          <w:color w:val="000000" w:themeColor="text1"/>
        </w:rPr>
        <w:t>於流失</w:t>
      </w:r>
      <w:r w:rsidR="00F77CEB" w:rsidRPr="006C4BCC">
        <w:rPr>
          <w:rFonts w:ascii="Times New Roman" w:hAnsi="Times New Roman" w:hint="eastAsia"/>
          <w:b/>
          <w:color w:val="000000" w:themeColor="text1"/>
        </w:rPr>
        <w:t>1</w:t>
      </w:r>
      <w:r w:rsidR="00F77CEB" w:rsidRPr="006C4BCC">
        <w:rPr>
          <w:rFonts w:ascii="Times New Roman" w:hAnsi="Times New Roman"/>
          <w:b/>
          <w:color w:val="000000" w:themeColor="text1"/>
        </w:rPr>
        <w:t>.5</w:t>
      </w:r>
      <w:r w:rsidR="00F77CEB" w:rsidRPr="006C4BCC">
        <w:rPr>
          <w:rFonts w:ascii="Times New Roman" w:hAnsi="Times New Roman" w:hint="eastAsia"/>
          <w:b/>
          <w:color w:val="000000" w:themeColor="text1"/>
        </w:rPr>
        <w:t>個翡翠水庫有效蓄水量</w:t>
      </w:r>
      <w:r w:rsidR="004B6BC3" w:rsidRPr="006C4BCC">
        <w:rPr>
          <w:rFonts w:ascii="Times New Roman" w:hAnsi="Times New Roman"/>
          <w:color w:val="000000" w:themeColor="text1"/>
        </w:rPr>
        <w:t>】</w:t>
      </w:r>
      <w:r w:rsidR="003449FE" w:rsidRPr="006C4BCC">
        <w:rPr>
          <w:rFonts w:ascii="Times New Roman" w:hAnsi="Times New Roman" w:hint="eastAsia"/>
          <w:color w:val="000000" w:themeColor="text1"/>
        </w:rPr>
        <w:t>。</w:t>
      </w:r>
      <w:r w:rsidR="00A837FC" w:rsidRPr="006C4BCC">
        <w:rPr>
          <w:rFonts w:ascii="Times New Roman" w:hAnsi="Times New Roman" w:hint="eastAsia"/>
          <w:color w:val="000000" w:themeColor="text1"/>
        </w:rPr>
        <w:t>另翡翠水庫之原水利用統計表，卻顯示歷年之原水利用率</w:t>
      </w:r>
      <w:r w:rsidR="00994B48" w:rsidRPr="00E90A59">
        <w:rPr>
          <w:rFonts w:ascii="Times New Roman" w:hAnsi="Times New Roman" w:hint="eastAsia"/>
        </w:rPr>
        <w:t>大部分</w:t>
      </w:r>
      <w:r w:rsidR="00A837FC" w:rsidRPr="00E90A59">
        <w:rPr>
          <w:rFonts w:ascii="Times New Roman" w:hAnsi="Times New Roman" w:hint="eastAsia"/>
        </w:rPr>
        <w:t>高達</w:t>
      </w:r>
      <w:r w:rsidR="00A837FC" w:rsidRPr="00E90A59">
        <w:rPr>
          <w:rFonts w:ascii="Times New Roman" w:hAnsi="Times New Roman" w:hint="eastAsia"/>
        </w:rPr>
        <w:t>9</w:t>
      </w:r>
      <w:r w:rsidR="00A837FC" w:rsidRPr="00E90A59">
        <w:rPr>
          <w:rFonts w:ascii="Times New Roman" w:hAnsi="Times New Roman" w:hint="eastAsia"/>
        </w:rPr>
        <w:t>成以上，甚至有超過</w:t>
      </w:r>
      <w:r w:rsidR="00A837FC" w:rsidRPr="00E90A59">
        <w:rPr>
          <w:rFonts w:ascii="Times New Roman" w:hAnsi="Times New Roman" w:hint="eastAsia"/>
        </w:rPr>
        <w:t>1</w:t>
      </w:r>
      <w:r w:rsidR="00A837FC" w:rsidRPr="00E90A59">
        <w:rPr>
          <w:rFonts w:ascii="Times New Roman" w:hAnsi="Times New Roman"/>
        </w:rPr>
        <w:t>00</w:t>
      </w:r>
      <w:r w:rsidR="00A837FC" w:rsidRPr="00E90A59">
        <w:rPr>
          <w:rFonts w:ascii="Times New Roman" w:hAnsi="Times New Roman" w:hint="eastAsia"/>
        </w:rPr>
        <w:t>％情形</w:t>
      </w:r>
      <w:r w:rsidR="00913FA0" w:rsidRPr="00E90A59">
        <w:rPr>
          <w:rFonts w:ascii="Times New Roman" w:hAnsi="Times New Roman" w:hint="eastAsia"/>
        </w:rPr>
        <w:t>，該局認定放水發電後即使流入大海亦為原水已利用，惟此水源供應民生用水僅占</w:t>
      </w:r>
      <w:r w:rsidR="00913FA0" w:rsidRPr="00E90A59">
        <w:rPr>
          <w:rFonts w:ascii="Times New Roman" w:hAnsi="Times New Roman" w:hint="eastAsia"/>
        </w:rPr>
        <w:t>3</w:t>
      </w:r>
      <w:r w:rsidR="00913FA0" w:rsidRPr="00E90A59">
        <w:rPr>
          <w:rFonts w:ascii="Times New Roman" w:hAnsi="Times New Roman" w:hint="eastAsia"/>
        </w:rPr>
        <w:t>成（供水轄區內無工業用水、農業用水）。</w:t>
      </w:r>
    </w:p>
    <w:p w:rsidR="00E41A52" w:rsidRPr="001D54B4" w:rsidRDefault="00E41A52" w:rsidP="00E41A52">
      <w:pPr>
        <w:pStyle w:val="a3"/>
        <w:jc w:val="center"/>
        <w:rPr>
          <w:rFonts w:ascii="Times New Roman" w:hAnsi="Times New Roman"/>
        </w:rPr>
      </w:pPr>
      <w:r w:rsidRPr="001D54B4">
        <w:rPr>
          <w:rFonts w:ascii="Times New Roman" w:hAnsi="Times New Roman"/>
        </w:rPr>
        <w:lastRenderedPageBreak/>
        <w:t>翡翠水庫營運概況表</w:t>
      </w:r>
    </w:p>
    <w:p w:rsidR="00E41A52" w:rsidRPr="00E90A59" w:rsidRDefault="00E41A52" w:rsidP="00E41A52">
      <w:pPr>
        <w:pStyle w:val="0"/>
        <w:kinsoku w:val="0"/>
        <w:spacing w:line="0" w:lineRule="atLeast"/>
        <w:ind w:left="680"/>
        <w:jc w:val="right"/>
        <w:rPr>
          <w:rFonts w:ascii="Times New Roman"/>
          <w:sz w:val="24"/>
        </w:rPr>
      </w:pPr>
      <w:r w:rsidRPr="001D54B4">
        <w:rPr>
          <w:rFonts w:ascii="Times New Roman"/>
          <w:sz w:val="24"/>
        </w:rPr>
        <w:t>單位：</w:t>
      </w:r>
      <w:r w:rsidRPr="00E90A59">
        <w:rPr>
          <w:rFonts w:ascii="Times New Roman"/>
          <w:sz w:val="24"/>
        </w:rPr>
        <w:t>萬</w:t>
      </w:r>
      <w:r w:rsidR="00AE1BB8" w:rsidRPr="00E90A59">
        <w:rPr>
          <w:rFonts w:ascii="Times New Roman" w:hint="eastAsia"/>
          <w:sz w:val="24"/>
        </w:rPr>
        <w:t>噸</w:t>
      </w:r>
    </w:p>
    <w:tbl>
      <w:tblPr>
        <w:tblW w:w="8830" w:type="dxa"/>
        <w:jc w:val="right"/>
        <w:tblCellMar>
          <w:left w:w="0" w:type="dxa"/>
          <w:right w:w="0" w:type="dxa"/>
        </w:tblCellMar>
        <w:tblLook w:val="04A0" w:firstRow="1" w:lastRow="0" w:firstColumn="1" w:lastColumn="0" w:noHBand="0" w:noVBand="1"/>
      </w:tblPr>
      <w:tblGrid>
        <w:gridCol w:w="704"/>
        <w:gridCol w:w="1701"/>
        <w:gridCol w:w="1711"/>
        <w:gridCol w:w="1134"/>
        <w:gridCol w:w="1134"/>
        <w:gridCol w:w="1253"/>
        <w:gridCol w:w="1193"/>
      </w:tblGrid>
      <w:tr w:rsidR="00E90A59" w:rsidRPr="00E90A59" w:rsidTr="006C4BCC">
        <w:trPr>
          <w:trHeight w:val="624"/>
          <w:tblHeader/>
          <w:jc w:val="right"/>
        </w:trPr>
        <w:tc>
          <w:tcPr>
            <w:tcW w:w="704" w:type="dxa"/>
            <w:tcBorders>
              <w:top w:val="single" w:sz="4" w:space="0" w:color="auto"/>
              <w:left w:val="single" w:sz="4" w:space="0" w:color="auto"/>
              <w:bottom w:val="single" w:sz="4" w:space="0" w:color="000000"/>
              <w:right w:val="single" w:sz="4" w:space="0" w:color="auto"/>
            </w:tcBorders>
            <w:shd w:val="clear" w:color="auto" w:fill="FBD4B4" w:themeFill="accent6" w:themeFillTint="66"/>
            <w:noWrap/>
            <w:vAlign w:val="center"/>
            <w:hideMark/>
          </w:tcPr>
          <w:p w:rsidR="00AE1BB8" w:rsidRPr="00E90A59" w:rsidRDefault="00AE1BB8" w:rsidP="00AE1BB8">
            <w:pPr>
              <w:widowControl/>
              <w:kinsoku w:val="0"/>
              <w:spacing w:line="0" w:lineRule="atLeast"/>
              <w:jc w:val="center"/>
              <w:rPr>
                <w:rFonts w:ascii="Times New Roman"/>
                <w:b/>
                <w:kern w:val="0"/>
                <w:sz w:val="24"/>
                <w:szCs w:val="24"/>
              </w:rPr>
            </w:pPr>
            <w:r w:rsidRPr="00E90A59">
              <w:rPr>
                <w:rFonts w:ascii="Times New Roman"/>
                <w:b/>
                <w:kern w:val="0"/>
                <w:sz w:val="24"/>
                <w:szCs w:val="24"/>
              </w:rPr>
              <w:t>年度</w:t>
            </w:r>
          </w:p>
        </w:tc>
        <w:tc>
          <w:tcPr>
            <w:tcW w:w="1701" w:type="dxa"/>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b/>
                <w:kern w:val="0"/>
                <w:sz w:val="24"/>
                <w:szCs w:val="24"/>
              </w:rPr>
              <w:t>發電水量</w:t>
            </w:r>
          </w:p>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hint="eastAsia"/>
                <w:b/>
                <w:kern w:val="0"/>
                <w:sz w:val="24"/>
                <w:szCs w:val="24"/>
              </w:rPr>
              <w:t>(</w:t>
            </w:r>
            <w:r w:rsidRPr="00E90A59">
              <w:rPr>
                <w:rFonts w:ascii="Times New Roman"/>
                <w:b/>
                <w:kern w:val="0"/>
                <w:sz w:val="24"/>
                <w:szCs w:val="24"/>
              </w:rPr>
              <w:t>A)</w:t>
            </w:r>
          </w:p>
        </w:tc>
        <w:tc>
          <w:tcPr>
            <w:tcW w:w="1711" w:type="dxa"/>
            <w:tcBorders>
              <w:top w:val="single" w:sz="4" w:space="0" w:color="auto"/>
              <w:left w:val="nil"/>
              <w:bottom w:val="single" w:sz="4" w:space="0" w:color="auto"/>
              <w:right w:val="single" w:sz="4" w:space="0" w:color="auto"/>
            </w:tcBorders>
            <w:shd w:val="clear" w:color="auto" w:fill="FBD4B4" w:themeFill="accent6" w:themeFillTint="66"/>
            <w:vAlign w:val="center"/>
          </w:tcPr>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b/>
                <w:kern w:val="0"/>
                <w:sz w:val="24"/>
                <w:szCs w:val="24"/>
              </w:rPr>
              <w:t>放水發電後供民生用水量</w:t>
            </w:r>
          </w:p>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hint="eastAsia"/>
                <w:b/>
                <w:kern w:val="0"/>
                <w:sz w:val="24"/>
                <w:szCs w:val="24"/>
              </w:rPr>
              <w:t>(</w:t>
            </w:r>
            <w:r w:rsidRPr="00E90A59">
              <w:rPr>
                <w:rFonts w:ascii="Times New Roman"/>
                <w:b/>
                <w:kern w:val="0"/>
                <w:sz w:val="24"/>
                <w:szCs w:val="24"/>
              </w:rPr>
              <w:t>B)</w:t>
            </w:r>
          </w:p>
        </w:tc>
        <w:tc>
          <w:tcPr>
            <w:tcW w:w="1134" w:type="dxa"/>
            <w:tcBorders>
              <w:top w:val="single" w:sz="4" w:space="0" w:color="auto"/>
              <w:left w:val="nil"/>
              <w:bottom w:val="single" w:sz="4" w:space="0" w:color="auto"/>
              <w:right w:val="single" w:sz="4" w:space="0" w:color="auto"/>
            </w:tcBorders>
            <w:shd w:val="clear" w:color="auto" w:fill="FBD4B4" w:themeFill="accent6" w:themeFillTint="66"/>
            <w:vAlign w:val="center"/>
          </w:tcPr>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b/>
                <w:kern w:val="0"/>
                <w:sz w:val="24"/>
                <w:szCs w:val="24"/>
              </w:rPr>
              <w:t>其他</w:t>
            </w:r>
          </w:p>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b/>
                <w:kern w:val="0"/>
                <w:sz w:val="24"/>
                <w:szCs w:val="24"/>
              </w:rPr>
              <w:t>放流量</w:t>
            </w:r>
          </w:p>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hint="eastAsia"/>
                <w:b/>
                <w:kern w:val="0"/>
                <w:sz w:val="24"/>
                <w:szCs w:val="24"/>
              </w:rPr>
              <w:t>(</w:t>
            </w:r>
            <w:r w:rsidRPr="00E90A59">
              <w:rPr>
                <w:rFonts w:ascii="Times New Roman"/>
                <w:b/>
                <w:kern w:val="0"/>
                <w:sz w:val="24"/>
                <w:szCs w:val="24"/>
              </w:rPr>
              <w:t>C)</w:t>
            </w:r>
          </w:p>
        </w:tc>
        <w:tc>
          <w:tcPr>
            <w:tcW w:w="1134" w:type="dxa"/>
            <w:tcBorders>
              <w:top w:val="single" w:sz="4" w:space="0" w:color="auto"/>
              <w:left w:val="nil"/>
              <w:bottom w:val="single" w:sz="4" w:space="0" w:color="auto"/>
              <w:right w:val="single" w:sz="4" w:space="0" w:color="auto"/>
            </w:tcBorders>
            <w:shd w:val="clear" w:color="auto" w:fill="FBD4B4" w:themeFill="accent6" w:themeFillTint="66"/>
            <w:vAlign w:val="center"/>
          </w:tcPr>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b/>
                <w:kern w:val="0"/>
                <w:sz w:val="24"/>
                <w:szCs w:val="24"/>
              </w:rPr>
              <w:t>洩洪量</w:t>
            </w:r>
          </w:p>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hint="eastAsia"/>
                <w:b/>
                <w:kern w:val="0"/>
                <w:sz w:val="24"/>
                <w:szCs w:val="24"/>
              </w:rPr>
              <w:t>(</w:t>
            </w:r>
            <w:r w:rsidRPr="00E90A59">
              <w:rPr>
                <w:rFonts w:ascii="Times New Roman"/>
                <w:b/>
                <w:kern w:val="0"/>
                <w:sz w:val="24"/>
                <w:szCs w:val="24"/>
              </w:rPr>
              <w:t>D)</w:t>
            </w:r>
          </w:p>
        </w:tc>
        <w:tc>
          <w:tcPr>
            <w:tcW w:w="1253" w:type="dxa"/>
            <w:tcBorders>
              <w:top w:val="single" w:sz="4" w:space="0" w:color="auto"/>
              <w:left w:val="nil"/>
              <w:bottom w:val="single" w:sz="4" w:space="0" w:color="auto"/>
              <w:right w:val="single" w:sz="4" w:space="0" w:color="auto"/>
            </w:tcBorders>
            <w:shd w:val="clear" w:color="auto" w:fill="FBD4B4" w:themeFill="accent6" w:themeFillTint="66"/>
            <w:vAlign w:val="center"/>
          </w:tcPr>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b/>
                <w:kern w:val="0"/>
                <w:sz w:val="24"/>
                <w:szCs w:val="24"/>
              </w:rPr>
              <w:t>總放水量</w:t>
            </w:r>
          </w:p>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hint="eastAsia"/>
                <w:b/>
                <w:kern w:val="0"/>
                <w:sz w:val="24"/>
                <w:szCs w:val="24"/>
              </w:rPr>
              <w:t>(</w:t>
            </w:r>
            <w:r w:rsidRPr="00E90A59">
              <w:rPr>
                <w:rFonts w:ascii="Times New Roman"/>
                <w:b/>
                <w:kern w:val="0"/>
                <w:sz w:val="24"/>
                <w:szCs w:val="24"/>
              </w:rPr>
              <w:t>E=</w:t>
            </w:r>
          </w:p>
          <w:p w:rsidR="00AE1BB8" w:rsidRPr="00E90A59" w:rsidRDefault="00AE1BB8" w:rsidP="00AE1BB8">
            <w:pPr>
              <w:kinsoku w:val="0"/>
              <w:spacing w:line="0" w:lineRule="atLeast"/>
              <w:jc w:val="center"/>
              <w:rPr>
                <w:rFonts w:ascii="Times New Roman"/>
                <w:b/>
                <w:kern w:val="0"/>
                <w:sz w:val="24"/>
                <w:szCs w:val="24"/>
              </w:rPr>
            </w:pPr>
            <w:r w:rsidRPr="00E90A59">
              <w:rPr>
                <w:rFonts w:ascii="Times New Roman"/>
                <w:b/>
                <w:kern w:val="0"/>
                <w:sz w:val="24"/>
                <w:szCs w:val="24"/>
              </w:rPr>
              <w:t>A+C+D)</w:t>
            </w:r>
          </w:p>
        </w:tc>
        <w:tc>
          <w:tcPr>
            <w:tcW w:w="119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AE1BB8" w:rsidRPr="00E90A59" w:rsidRDefault="00AE1BB8" w:rsidP="00AE1BB8">
            <w:pPr>
              <w:widowControl/>
              <w:kinsoku w:val="0"/>
              <w:spacing w:line="0" w:lineRule="atLeast"/>
              <w:jc w:val="center"/>
              <w:rPr>
                <w:rFonts w:ascii="Times New Roman"/>
                <w:b/>
                <w:kern w:val="0"/>
                <w:sz w:val="24"/>
                <w:szCs w:val="24"/>
              </w:rPr>
            </w:pPr>
            <w:r w:rsidRPr="00E90A59">
              <w:rPr>
                <w:rFonts w:ascii="Times New Roman"/>
                <w:b/>
                <w:kern w:val="0"/>
                <w:sz w:val="24"/>
                <w:szCs w:val="24"/>
              </w:rPr>
              <w:t>民生用水</w:t>
            </w:r>
          </w:p>
          <w:p w:rsidR="00AE1BB8" w:rsidRPr="00E90A59" w:rsidRDefault="00AE1BB8" w:rsidP="00AE1BB8">
            <w:pPr>
              <w:widowControl/>
              <w:kinsoku w:val="0"/>
              <w:spacing w:line="0" w:lineRule="atLeast"/>
              <w:jc w:val="center"/>
              <w:rPr>
                <w:rFonts w:ascii="Times New Roman"/>
                <w:b/>
                <w:kern w:val="0"/>
                <w:sz w:val="24"/>
                <w:szCs w:val="24"/>
              </w:rPr>
            </w:pPr>
            <w:r w:rsidRPr="00E90A59">
              <w:rPr>
                <w:rFonts w:ascii="Times New Roman"/>
                <w:b/>
                <w:kern w:val="0"/>
                <w:sz w:val="24"/>
                <w:szCs w:val="24"/>
              </w:rPr>
              <w:t>占比</w:t>
            </w:r>
          </w:p>
          <w:p w:rsidR="00AE1BB8" w:rsidRPr="00E90A59" w:rsidRDefault="00AE1BB8" w:rsidP="00AE1BB8">
            <w:pPr>
              <w:widowControl/>
              <w:kinsoku w:val="0"/>
              <w:spacing w:line="0" w:lineRule="atLeast"/>
              <w:jc w:val="center"/>
              <w:rPr>
                <w:rFonts w:ascii="Times New Roman"/>
                <w:b/>
                <w:kern w:val="0"/>
                <w:sz w:val="24"/>
                <w:szCs w:val="24"/>
              </w:rPr>
            </w:pPr>
            <w:r w:rsidRPr="00E90A59">
              <w:rPr>
                <w:rFonts w:ascii="Times New Roman" w:hint="eastAsia"/>
                <w:b/>
                <w:kern w:val="0"/>
                <w:sz w:val="24"/>
                <w:szCs w:val="24"/>
              </w:rPr>
              <w:t>(</w:t>
            </w:r>
            <w:r w:rsidRPr="00E90A59">
              <w:rPr>
                <w:rFonts w:ascii="Times New Roman"/>
                <w:b/>
                <w:kern w:val="0"/>
                <w:sz w:val="24"/>
                <w:szCs w:val="24"/>
              </w:rPr>
              <w:t>F=B/E)</w:t>
            </w:r>
          </w:p>
        </w:tc>
      </w:tr>
      <w:tr w:rsidR="00E41A52" w:rsidRPr="001D54B4" w:rsidTr="006C4BCC">
        <w:trPr>
          <w:trHeight w:val="567"/>
          <w:jc w:val="right"/>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center"/>
              <w:rPr>
                <w:rFonts w:ascii="Times New Roman"/>
                <w:color w:val="000000"/>
                <w:kern w:val="0"/>
                <w:sz w:val="24"/>
                <w:szCs w:val="24"/>
              </w:rPr>
            </w:pPr>
            <w:r w:rsidRPr="001D54B4">
              <w:rPr>
                <w:rFonts w:ascii="Times New Roman"/>
                <w:color w:val="000000"/>
                <w:kern w:val="0"/>
                <w:sz w:val="24"/>
                <w:szCs w:val="24"/>
              </w:rPr>
              <w:t>107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82,043.43 </w:t>
            </w:r>
          </w:p>
        </w:tc>
        <w:tc>
          <w:tcPr>
            <w:tcW w:w="1711" w:type="dxa"/>
            <w:tcBorders>
              <w:top w:val="single" w:sz="4" w:space="0" w:color="auto"/>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24,218.85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961.57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2,544.10 </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85,549.10 </w:t>
            </w:r>
          </w:p>
        </w:tc>
        <w:tc>
          <w:tcPr>
            <w:tcW w:w="1193" w:type="dxa"/>
            <w:tcBorders>
              <w:top w:val="single" w:sz="4" w:space="0" w:color="auto"/>
              <w:left w:val="nil"/>
              <w:bottom w:val="single" w:sz="4" w:space="0" w:color="auto"/>
              <w:right w:val="single" w:sz="4" w:space="0" w:color="auto"/>
            </w:tcBorders>
            <w:shd w:val="clear" w:color="auto" w:fill="auto"/>
            <w:noWrap/>
            <w:vAlign w:val="center"/>
            <w:hideMark/>
          </w:tcPr>
          <w:p w:rsidR="00E41A52" w:rsidRPr="00E90A59" w:rsidRDefault="00E41A52" w:rsidP="006C4BCC">
            <w:pPr>
              <w:widowControl/>
              <w:kinsoku w:val="0"/>
              <w:spacing w:line="0" w:lineRule="atLeast"/>
              <w:jc w:val="right"/>
              <w:rPr>
                <w:rFonts w:ascii="Times New Roman"/>
                <w:kern w:val="0"/>
                <w:sz w:val="24"/>
                <w:szCs w:val="24"/>
              </w:rPr>
            </w:pPr>
            <w:r w:rsidRPr="00E90A59">
              <w:rPr>
                <w:rFonts w:ascii="Times New Roman"/>
                <w:kern w:val="0"/>
                <w:sz w:val="24"/>
                <w:szCs w:val="24"/>
              </w:rPr>
              <w:t>28.31%</w:t>
            </w:r>
          </w:p>
        </w:tc>
      </w:tr>
      <w:tr w:rsidR="00E41A52" w:rsidRPr="001D54B4" w:rsidTr="006C4BCC">
        <w:trPr>
          <w:trHeight w:val="567"/>
          <w:jc w:val="right"/>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center"/>
              <w:rPr>
                <w:rFonts w:ascii="Times New Roman"/>
                <w:color w:val="000000"/>
                <w:kern w:val="0"/>
                <w:sz w:val="24"/>
                <w:szCs w:val="24"/>
              </w:rPr>
            </w:pPr>
            <w:r w:rsidRPr="001D54B4">
              <w:rPr>
                <w:rFonts w:ascii="Times New Roman"/>
                <w:color w:val="000000"/>
                <w:kern w:val="0"/>
                <w:sz w:val="24"/>
                <w:szCs w:val="24"/>
              </w:rPr>
              <w:t>108</w:t>
            </w:r>
          </w:p>
        </w:tc>
        <w:tc>
          <w:tcPr>
            <w:tcW w:w="1701"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80,878.79 </w:t>
            </w:r>
          </w:p>
        </w:tc>
        <w:tc>
          <w:tcPr>
            <w:tcW w:w="1711"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21,909.81 </w:t>
            </w:r>
          </w:p>
        </w:tc>
        <w:tc>
          <w:tcPr>
            <w:tcW w:w="1134"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621.69 </w:t>
            </w:r>
          </w:p>
        </w:tc>
        <w:tc>
          <w:tcPr>
            <w:tcW w:w="1134"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3,869.52 </w:t>
            </w:r>
          </w:p>
        </w:tc>
        <w:tc>
          <w:tcPr>
            <w:tcW w:w="1253"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85,370.00 </w:t>
            </w:r>
          </w:p>
        </w:tc>
        <w:tc>
          <w:tcPr>
            <w:tcW w:w="1193" w:type="dxa"/>
            <w:tcBorders>
              <w:top w:val="nil"/>
              <w:left w:val="nil"/>
              <w:bottom w:val="single" w:sz="4" w:space="0" w:color="auto"/>
              <w:right w:val="single" w:sz="4" w:space="0" w:color="auto"/>
            </w:tcBorders>
            <w:shd w:val="clear" w:color="auto" w:fill="auto"/>
            <w:noWrap/>
            <w:vAlign w:val="center"/>
            <w:hideMark/>
          </w:tcPr>
          <w:p w:rsidR="00E41A52" w:rsidRPr="00E90A59" w:rsidRDefault="00E41A52" w:rsidP="006C4BCC">
            <w:pPr>
              <w:widowControl/>
              <w:kinsoku w:val="0"/>
              <w:spacing w:line="0" w:lineRule="atLeast"/>
              <w:jc w:val="right"/>
              <w:rPr>
                <w:rFonts w:ascii="Times New Roman"/>
                <w:kern w:val="0"/>
                <w:sz w:val="24"/>
                <w:szCs w:val="24"/>
              </w:rPr>
            </w:pPr>
            <w:r w:rsidRPr="00E90A59">
              <w:rPr>
                <w:rFonts w:ascii="Times New Roman"/>
                <w:kern w:val="0"/>
                <w:sz w:val="24"/>
                <w:szCs w:val="24"/>
              </w:rPr>
              <w:t>25.66%</w:t>
            </w:r>
          </w:p>
        </w:tc>
      </w:tr>
      <w:tr w:rsidR="00E41A52" w:rsidRPr="001D54B4" w:rsidTr="006C4BCC">
        <w:trPr>
          <w:trHeight w:val="567"/>
          <w:jc w:val="right"/>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center"/>
              <w:rPr>
                <w:rFonts w:ascii="Times New Roman"/>
                <w:color w:val="000000"/>
                <w:kern w:val="0"/>
                <w:sz w:val="24"/>
                <w:szCs w:val="24"/>
              </w:rPr>
            </w:pPr>
            <w:r w:rsidRPr="001D54B4">
              <w:rPr>
                <w:rFonts w:ascii="Times New Roman"/>
                <w:color w:val="000000"/>
                <w:kern w:val="0"/>
                <w:sz w:val="24"/>
                <w:szCs w:val="24"/>
              </w:rPr>
              <w:t>109</w:t>
            </w:r>
          </w:p>
        </w:tc>
        <w:tc>
          <w:tcPr>
            <w:tcW w:w="1701"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70,173.94 </w:t>
            </w:r>
          </w:p>
        </w:tc>
        <w:tc>
          <w:tcPr>
            <w:tcW w:w="1711"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35,651.63 </w:t>
            </w:r>
          </w:p>
        </w:tc>
        <w:tc>
          <w:tcPr>
            <w:tcW w:w="1134"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2,164.56 </w:t>
            </w:r>
          </w:p>
        </w:tc>
        <w:tc>
          <w:tcPr>
            <w:tcW w:w="1134"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2,164.02 </w:t>
            </w:r>
          </w:p>
        </w:tc>
        <w:tc>
          <w:tcPr>
            <w:tcW w:w="1253"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74,502.52 </w:t>
            </w:r>
          </w:p>
        </w:tc>
        <w:tc>
          <w:tcPr>
            <w:tcW w:w="1193" w:type="dxa"/>
            <w:tcBorders>
              <w:top w:val="nil"/>
              <w:left w:val="nil"/>
              <w:bottom w:val="single" w:sz="4" w:space="0" w:color="auto"/>
              <w:right w:val="single" w:sz="4" w:space="0" w:color="auto"/>
            </w:tcBorders>
            <w:shd w:val="clear" w:color="auto" w:fill="auto"/>
            <w:noWrap/>
            <w:vAlign w:val="center"/>
            <w:hideMark/>
          </w:tcPr>
          <w:p w:rsidR="00E41A52" w:rsidRPr="00E90A59" w:rsidRDefault="00E41A52" w:rsidP="006C4BCC">
            <w:pPr>
              <w:widowControl/>
              <w:kinsoku w:val="0"/>
              <w:spacing w:line="0" w:lineRule="atLeast"/>
              <w:jc w:val="right"/>
              <w:rPr>
                <w:rFonts w:ascii="Times New Roman"/>
                <w:kern w:val="0"/>
                <w:sz w:val="24"/>
                <w:szCs w:val="24"/>
              </w:rPr>
            </w:pPr>
            <w:r w:rsidRPr="00E90A59">
              <w:rPr>
                <w:rFonts w:ascii="Times New Roman"/>
                <w:kern w:val="0"/>
                <w:sz w:val="24"/>
                <w:szCs w:val="24"/>
              </w:rPr>
              <w:t>47.85%</w:t>
            </w:r>
          </w:p>
        </w:tc>
      </w:tr>
      <w:tr w:rsidR="00E41A52" w:rsidRPr="001D54B4" w:rsidTr="006C4BCC">
        <w:trPr>
          <w:trHeight w:val="567"/>
          <w:jc w:val="right"/>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center"/>
              <w:rPr>
                <w:rFonts w:ascii="Times New Roman"/>
                <w:color w:val="000000"/>
                <w:kern w:val="0"/>
                <w:sz w:val="24"/>
                <w:szCs w:val="24"/>
              </w:rPr>
            </w:pPr>
            <w:r w:rsidRPr="001D54B4">
              <w:rPr>
                <w:rFonts w:ascii="Times New Roman"/>
                <w:color w:val="000000"/>
                <w:kern w:val="0"/>
                <w:sz w:val="24"/>
                <w:szCs w:val="24"/>
              </w:rPr>
              <w:t>110</w:t>
            </w:r>
          </w:p>
        </w:tc>
        <w:tc>
          <w:tcPr>
            <w:tcW w:w="1701"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78,134.17 </w:t>
            </w:r>
          </w:p>
        </w:tc>
        <w:tc>
          <w:tcPr>
            <w:tcW w:w="1711"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30,533.18 </w:t>
            </w:r>
          </w:p>
        </w:tc>
        <w:tc>
          <w:tcPr>
            <w:tcW w:w="1134"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1,960.19 </w:t>
            </w:r>
          </w:p>
        </w:tc>
        <w:tc>
          <w:tcPr>
            <w:tcW w:w="1134"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4,970.43 </w:t>
            </w:r>
          </w:p>
        </w:tc>
        <w:tc>
          <w:tcPr>
            <w:tcW w:w="1253"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85,064.79 </w:t>
            </w:r>
          </w:p>
        </w:tc>
        <w:tc>
          <w:tcPr>
            <w:tcW w:w="1193" w:type="dxa"/>
            <w:tcBorders>
              <w:top w:val="nil"/>
              <w:left w:val="nil"/>
              <w:bottom w:val="single" w:sz="4" w:space="0" w:color="auto"/>
              <w:right w:val="single" w:sz="4" w:space="0" w:color="auto"/>
            </w:tcBorders>
            <w:shd w:val="clear" w:color="auto" w:fill="auto"/>
            <w:noWrap/>
            <w:vAlign w:val="center"/>
            <w:hideMark/>
          </w:tcPr>
          <w:p w:rsidR="00E41A52" w:rsidRPr="00E90A59" w:rsidRDefault="00E41A52" w:rsidP="006C4BCC">
            <w:pPr>
              <w:widowControl/>
              <w:kinsoku w:val="0"/>
              <w:spacing w:line="0" w:lineRule="atLeast"/>
              <w:jc w:val="right"/>
              <w:rPr>
                <w:rFonts w:ascii="Times New Roman"/>
                <w:kern w:val="0"/>
                <w:sz w:val="24"/>
                <w:szCs w:val="24"/>
              </w:rPr>
            </w:pPr>
            <w:r w:rsidRPr="00E90A59">
              <w:rPr>
                <w:rFonts w:ascii="Times New Roman"/>
                <w:kern w:val="0"/>
                <w:sz w:val="24"/>
                <w:szCs w:val="24"/>
              </w:rPr>
              <w:t>35.89%</w:t>
            </w:r>
          </w:p>
        </w:tc>
      </w:tr>
      <w:tr w:rsidR="00E41A52" w:rsidRPr="001D54B4" w:rsidTr="006C4BCC">
        <w:trPr>
          <w:trHeight w:val="567"/>
          <w:jc w:val="right"/>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center"/>
              <w:rPr>
                <w:rFonts w:ascii="Times New Roman"/>
                <w:color w:val="000000"/>
                <w:kern w:val="0"/>
                <w:sz w:val="24"/>
                <w:szCs w:val="24"/>
              </w:rPr>
            </w:pPr>
            <w:r w:rsidRPr="001D54B4">
              <w:rPr>
                <w:rFonts w:ascii="Times New Roman"/>
                <w:color w:val="000000"/>
                <w:kern w:val="0"/>
                <w:sz w:val="24"/>
                <w:szCs w:val="24"/>
              </w:rPr>
              <w:t>111</w:t>
            </w:r>
          </w:p>
        </w:tc>
        <w:tc>
          <w:tcPr>
            <w:tcW w:w="1701"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83,447.78 </w:t>
            </w:r>
          </w:p>
        </w:tc>
        <w:tc>
          <w:tcPr>
            <w:tcW w:w="1711"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18,223.26 </w:t>
            </w:r>
          </w:p>
        </w:tc>
        <w:tc>
          <w:tcPr>
            <w:tcW w:w="1134"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12,418.48 </w:t>
            </w:r>
          </w:p>
        </w:tc>
        <w:tc>
          <w:tcPr>
            <w:tcW w:w="1134"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41,692.84 </w:t>
            </w:r>
          </w:p>
        </w:tc>
        <w:tc>
          <w:tcPr>
            <w:tcW w:w="1253" w:type="dxa"/>
            <w:tcBorders>
              <w:top w:val="nil"/>
              <w:left w:val="nil"/>
              <w:bottom w:val="single" w:sz="4" w:space="0" w:color="auto"/>
              <w:right w:val="single" w:sz="4" w:space="0" w:color="auto"/>
            </w:tcBorders>
            <w:shd w:val="clear" w:color="auto" w:fill="auto"/>
            <w:noWrap/>
            <w:vAlign w:val="center"/>
            <w:hideMark/>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137,559.10 </w:t>
            </w:r>
          </w:p>
        </w:tc>
        <w:tc>
          <w:tcPr>
            <w:tcW w:w="1193" w:type="dxa"/>
            <w:tcBorders>
              <w:top w:val="nil"/>
              <w:left w:val="nil"/>
              <w:bottom w:val="single" w:sz="4" w:space="0" w:color="auto"/>
              <w:right w:val="single" w:sz="4" w:space="0" w:color="auto"/>
            </w:tcBorders>
            <w:shd w:val="clear" w:color="auto" w:fill="auto"/>
            <w:noWrap/>
            <w:vAlign w:val="center"/>
            <w:hideMark/>
          </w:tcPr>
          <w:p w:rsidR="00E41A52" w:rsidRPr="00E90A59" w:rsidRDefault="00E41A52" w:rsidP="006C4BCC">
            <w:pPr>
              <w:widowControl/>
              <w:kinsoku w:val="0"/>
              <w:spacing w:line="0" w:lineRule="atLeast"/>
              <w:jc w:val="right"/>
              <w:rPr>
                <w:rFonts w:ascii="Times New Roman"/>
                <w:kern w:val="0"/>
                <w:sz w:val="24"/>
                <w:szCs w:val="24"/>
              </w:rPr>
            </w:pPr>
            <w:r w:rsidRPr="00E90A59">
              <w:rPr>
                <w:rFonts w:ascii="Times New Roman"/>
                <w:kern w:val="0"/>
                <w:sz w:val="24"/>
                <w:szCs w:val="24"/>
              </w:rPr>
              <w:t>13.25%</w:t>
            </w:r>
          </w:p>
        </w:tc>
      </w:tr>
      <w:tr w:rsidR="00E41A52" w:rsidRPr="001D54B4" w:rsidTr="006C4BCC">
        <w:trPr>
          <w:trHeight w:val="567"/>
          <w:jc w:val="right"/>
        </w:trPr>
        <w:tc>
          <w:tcPr>
            <w:tcW w:w="704" w:type="dxa"/>
            <w:tcBorders>
              <w:top w:val="nil"/>
              <w:left w:val="single" w:sz="4" w:space="0" w:color="auto"/>
              <w:bottom w:val="single" w:sz="4" w:space="0" w:color="auto"/>
              <w:right w:val="single" w:sz="4" w:space="0" w:color="auto"/>
            </w:tcBorders>
            <w:shd w:val="clear" w:color="auto" w:fill="auto"/>
            <w:noWrap/>
            <w:vAlign w:val="center"/>
          </w:tcPr>
          <w:p w:rsidR="00E41A52" w:rsidRPr="001D54B4" w:rsidRDefault="00E41A52" w:rsidP="006C4BCC">
            <w:pPr>
              <w:widowControl/>
              <w:kinsoku w:val="0"/>
              <w:spacing w:line="0" w:lineRule="atLeast"/>
              <w:jc w:val="center"/>
              <w:rPr>
                <w:rFonts w:ascii="Times New Roman"/>
                <w:color w:val="000000"/>
                <w:kern w:val="0"/>
                <w:sz w:val="24"/>
                <w:szCs w:val="24"/>
              </w:rPr>
            </w:pPr>
            <w:r w:rsidRPr="001D54B4">
              <w:rPr>
                <w:rFonts w:ascii="Times New Roman"/>
                <w:color w:val="000000"/>
                <w:kern w:val="0"/>
                <w:sz w:val="24"/>
                <w:szCs w:val="24"/>
              </w:rPr>
              <w:t>112</w:t>
            </w:r>
          </w:p>
        </w:tc>
        <w:tc>
          <w:tcPr>
            <w:tcW w:w="1701" w:type="dxa"/>
            <w:tcBorders>
              <w:top w:val="nil"/>
              <w:left w:val="nil"/>
              <w:bottom w:val="single" w:sz="4" w:space="0" w:color="auto"/>
              <w:right w:val="single" w:sz="4" w:space="0" w:color="auto"/>
            </w:tcBorders>
            <w:shd w:val="clear" w:color="auto" w:fill="auto"/>
            <w:noWrap/>
            <w:vAlign w:val="center"/>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62,905.20</w:t>
            </w:r>
          </w:p>
        </w:tc>
        <w:tc>
          <w:tcPr>
            <w:tcW w:w="1711" w:type="dxa"/>
            <w:tcBorders>
              <w:top w:val="nil"/>
              <w:left w:val="nil"/>
              <w:bottom w:val="single" w:sz="4" w:space="0" w:color="auto"/>
              <w:right w:val="single" w:sz="4" w:space="0" w:color="auto"/>
            </w:tcBorders>
            <w:shd w:val="clear" w:color="auto" w:fill="auto"/>
            <w:noWrap/>
            <w:vAlign w:val="center"/>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29,866.80</w:t>
            </w:r>
          </w:p>
        </w:tc>
        <w:tc>
          <w:tcPr>
            <w:tcW w:w="1134" w:type="dxa"/>
            <w:tcBorders>
              <w:top w:val="nil"/>
              <w:left w:val="nil"/>
              <w:bottom w:val="single" w:sz="4" w:space="0" w:color="auto"/>
              <w:right w:val="single" w:sz="4" w:space="0" w:color="auto"/>
            </w:tcBorders>
            <w:shd w:val="clear" w:color="auto" w:fill="auto"/>
            <w:noWrap/>
            <w:vAlign w:val="center"/>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1,829.60</w:t>
            </w:r>
          </w:p>
        </w:tc>
        <w:tc>
          <w:tcPr>
            <w:tcW w:w="1134" w:type="dxa"/>
            <w:tcBorders>
              <w:top w:val="nil"/>
              <w:left w:val="nil"/>
              <w:bottom w:val="single" w:sz="4" w:space="0" w:color="auto"/>
              <w:right w:val="single" w:sz="4" w:space="0" w:color="auto"/>
            </w:tcBorders>
            <w:shd w:val="clear" w:color="auto" w:fill="auto"/>
            <w:noWrap/>
            <w:vAlign w:val="center"/>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553.70</w:t>
            </w:r>
          </w:p>
        </w:tc>
        <w:tc>
          <w:tcPr>
            <w:tcW w:w="1253" w:type="dxa"/>
            <w:tcBorders>
              <w:top w:val="nil"/>
              <w:left w:val="nil"/>
              <w:bottom w:val="single" w:sz="4" w:space="0" w:color="auto"/>
              <w:right w:val="single" w:sz="4" w:space="0" w:color="auto"/>
            </w:tcBorders>
            <w:shd w:val="clear" w:color="auto" w:fill="auto"/>
            <w:noWrap/>
            <w:vAlign w:val="center"/>
          </w:tcPr>
          <w:p w:rsidR="00E41A52" w:rsidRPr="001D54B4" w:rsidRDefault="00E41A52" w:rsidP="006C4BCC">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65,288.50</w:t>
            </w:r>
          </w:p>
        </w:tc>
        <w:tc>
          <w:tcPr>
            <w:tcW w:w="1193" w:type="dxa"/>
            <w:tcBorders>
              <w:top w:val="nil"/>
              <w:left w:val="nil"/>
              <w:bottom w:val="single" w:sz="4" w:space="0" w:color="auto"/>
              <w:right w:val="single" w:sz="4" w:space="0" w:color="auto"/>
            </w:tcBorders>
            <w:shd w:val="clear" w:color="auto" w:fill="auto"/>
            <w:noWrap/>
            <w:vAlign w:val="center"/>
          </w:tcPr>
          <w:p w:rsidR="00E41A52" w:rsidRPr="00E90A59" w:rsidRDefault="00E41A52" w:rsidP="006C4BCC">
            <w:pPr>
              <w:widowControl/>
              <w:kinsoku w:val="0"/>
              <w:spacing w:line="0" w:lineRule="atLeast"/>
              <w:jc w:val="right"/>
              <w:rPr>
                <w:rFonts w:ascii="Times New Roman"/>
                <w:kern w:val="0"/>
                <w:sz w:val="24"/>
                <w:szCs w:val="24"/>
              </w:rPr>
            </w:pPr>
            <w:r w:rsidRPr="00E90A59">
              <w:rPr>
                <w:rFonts w:ascii="Times New Roman"/>
                <w:kern w:val="0"/>
                <w:sz w:val="24"/>
                <w:szCs w:val="24"/>
              </w:rPr>
              <w:t>45.75%</w:t>
            </w:r>
          </w:p>
        </w:tc>
      </w:tr>
      <w:tr w:rsidR="00AE1BB8" w:rsidRPr="001D54B4" w:rsidTr="006C4BCC">
        <w:trPr>
          <w:trHeight w:val="567"/>
          <w:jc w:val="right"/>
        </w:trPr>
        <w:tc>
          <w:tcPr>
            <w:tcW w:w="70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1BB8" w:rsidRPr="001D54B4" w:rsidRDefault="00AE1BB8" w:rsidP="00AE1BB8">
            <w:pPr>
              <w:widowControl/>
              <w:kinsoku w:val="0"/>
              <w:spacing w:line="0" w:lineRule="atLeast"/>
              <w:jc w:val="center"/>
              <w:rPr>
                <w:rFonts w:ascii="Times New Roman"/>
                <w:color w:val="000000"/>
                <w:kern w:val="0"/>
                <w:sz w:val="24"/>
                <w:szCs w:val="24"/>
              </w:rPr>
            </w:pPr>
            <w:r w:rsidRPr="001D54B4">
              <w:rPr>
                <w:rFonts w:ascii="Times New Roman"/>
                <w:color w:val="000000"/>
                <w:kern w:val="0"/>
                <w:sz w:val="24"/>
                <w:szCs w:val="24"/>
              </w:rPr>
              <w:t>合計</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BB8" w:rsidRPr="001D54B4" w:rsidRDefault="00AE1BB8" w:rsidP="00AE1BB8">
            <w:pPr>
              <w:widowControl/>
              <w:kinsoku w:val="0"/>
              <w:spacing w:line="0" w:lineRule="atLeast"/>
              <w:jc w:val="center"/>
              <w:rPr>
                <w:rFonts w:ascii="Times New Roman"/>
                <w:color w:val="000000"/>
                <w:kern w:val="0"/>
                <w:sz w:val="24"/>
                <w:szCs w:val="24"/>
              </w:rPr>
            </w:pPr>
            <w:r w:rsidRPr="001D54B4">
              <w:rPr>
                <w:rFonts w:ascii="Times New Roman"/>
                <w:color w:val="000000"/>
                <w:kern w:val="0"/>
                <w:sz w:val="24"/>
                <w:szCs w:val="24"/>
              </w:rPr>
              <w:t>457,583.31</w:t>
            </w:r>
          </w:p>
        </w:tc>
        <w:tc>
          <w:tcPr>
            <w:tcW w:w="171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AE1BB8" w:rsidRPr="001D54B4" w:rsidRDefault="00AE1BB8" w:rsidP="00AE1BB8">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160,403.53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BB8" w:rsidRPr="00E90A59" w:rsidRDefault="00AE1BB8" w:rsidP="00AE1BB8">
            <w:pPr>
              <w:widowControl/>
              <w:kinsoku w:val="0"/>
              <w:spacing w:line="0" w:lineRule="atLeast"/>
              <w:jc w:val="right"/>
              <w:rPr>
                <w:rFonts w:ascii="Times New Roman"/>
                <w:kern w:val="0"/>
                <w:sz w:val="24"/>
                <w:szCs w:val="24"/>
              </w:rPr>
            </w:pPr>
            <w:r w:rsidRPr="00E90A59">
              <w:rPr>
                <w:rFonts w:ascii="Times New Roman" w:hint="eastAsia"/>
                <w:kern w:val="0"/>
                <w:sz w:val="24"/>
                <w:szCs w:val="24"/>
              </w:rPr>
              <w:t>1</w:t>
            </w:r>
            <w:r w:rsidRPr="00E90A59">
              <w:rPr>
                <w:rFonts w:ascii="Times New Roman"/>
                <w:kern w:val="0"/>
                <w:sz w:val="24"/>
                <w:szCs w:val="24"/>
              </w:rPr>
              <w:t>9,956.09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BB8" w:rsidRPr="00E90A59" w:rsidRDefault="00AE1BB8" w:rsidP="00AE1BB8">
            <w:pPr>
              <w:widowControl/>
              <w:kinsoku w:val="0"/>
              <w:spacing w:line="0" w:lineRule="atLeast"/>
              <w:jc w:val="right"/>
              <w:rPr>
                <w:rFonts w:ascii="Times New Roman" w:eastAsia="Times New Roman"/>
                <w:kern w:val="0"/>
                <w:sz w:val="24"/>
                <w:szCs w:val="24"/>
              </w:rPr>
            </w:pPr>
            <w:r w:rsidRPr="00E90A59">
              <w:rPr>
                <w:rFonts w:ascii="Times New Roman" w:eastAsiaTheme="minorEastAsia" w:hint="eastAsia"/>
                <w:kern w:val="0"/>
                <w:sz w:val="24"/>
                <w:szCs w:val="24"/>
              </w:rPr>
              <w:t>5</w:t>
            </w:r>
            <w:r w:rsidRPr="00E90A59">
              <w:rPr>
                <w:rFonts w:ascii="Times New Roman" w:eastAsiaTheme="minorEastAsia"/>
                <w:kern w:val="0"/>
                <w:sz w:val="24"/>
                <w:szCs w:val="24"/>
              </w:rPr>
              <w:t>5,794.61</w:t>
            </w:r>
          </w:p>
        </w:tc>
        <w:tc>
          <w:tcPr>
            <w:tcW w:w="125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AE1BB8" w:rsidRPr="001D54B4" w:rsidRDefault="00AE1BB8" w:rsidP="00AE1BB8">
            <w:pPr>
              <w:widowControl/>
              <w:kinsoku w:val="0"/>
              <w:spacing w:line="0" w:lineRule="atLeast"/>
              <w:jc w:val="right"/>
              <w:rPr>
                <w:rFonts w:ascii="Times New Roman"/>
                <w:color w:val="000000"/>
                <w:kern w:val="0"/>
                <w:sz w:val="24"/>
                <w:szCs w:val="24"/>
              </w:rPr>
            </w:pPr>
            <w:r w:rsidRPr="001D54B4">
              <w:rPr>
                <w:rFonts w:ascii="Times New Roman"/>
                <w:color w:val="000000"/>
                <w:kern w:val="0"/>
                <w:sz w:val="24"/>
                <w:szCs w:val="24"/>
              </w:rPr>
              <w:t xml:space="preserve">533,334.01 </w:t>
            </w:r>
          </w:p>
        </w:tc>
        <w:tc>
          <w:tcPr>
            <w:tcW w:w="11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AE1BB8" w:rsidRPr="001D54B4" w:rsidRDefault="00AE1BB8" w:rsidP="00AE1BB8">
            <w:pPr>
              <w:widowControl/>
              <w:kinsoku w:val="0"/>
              <w:spacing w:line="0" w:lineRule="atLeast"/>
              <w:jc w:val="right"/>
              <w:rPr>
                <w:rFonts w:ascii="Times New Roman"/>
                <w:b/>
                <w:bCs/>
                <w:color w:val="000000"/>
                <w:kern w:val="0"/>
                <w:sz w:val="24"/>
                <w:szCs w:val="24"/>
              </w:rPr>
            </w:pPr>
            <w:r w:rsidRPr="001D54B4">
              <w:rPr>
                <w:rFonts w:ascii="Times New Roman"/>
                <w:b/>
                <w:bCs/>
                <w:color w:val="000000"/>
                <w:kern w:val="0"/>
                <w:sz w:val="24"/>
                <w:szCs w:val="24"/>
              </w:rPr>
              <w:t>30.08%</w:t>
            </w:r>
          </w:p>
        </w:tc>
      </w:tr>
    </w:tbl>
    <w:p w:rsidR="00E41A52" w:rsidRDefault="00E41A52" w:rsidP="00E41A52">
      <w:pPr>
        <w:pStyle w:val="0"/>
        <w:ind w:left="680"/>
        <w:jc w:val="right"/>
        <w:rPr>
          <w:rFonts w:ascii="Times New Roman"/>
          <w:sz w:val="24"/>
        </w:rPr>
      </w:pPr>
      <w:r w:rsidRPr="001D54B4">
        <w:rPr>
          <w:rFonts w:ascii="Times New Roman"/>
          <w:sz w:val="24"/>
        </w:rPr>
        <w:t>資料來源：</w:t>
      </w:r>
      <w:proofErr w:type="gramStart"/>
      <w:r w:rsidRPr="001D54B4">
        <w:rPr>
          <w:rFonts w:ascii="Times New Roman"/>
          <w:sz w:val="24"/>
        </w:rPr>
        <w:t>翡</w:t>
      </w:r>
      <w:proofErr w:type="gramEnd"/>
      <w:r w:rsidRPr="001D54B4">
        <w:rPr>
          <w:rFonts w:ascii="Times New Roman"/>
          <w:sz w:val="24"/>
        </w:rPr>
        <w:t>管局</w:t>
      </w:r>
    </w:p>
    <w:p w:rsidR="003D2095" w:rsidRPr="001D54B4" w:rsidRDefault="003D2095" w:rsidP="003D2095">
      <w:pPr>
        <w:pStyle w:val="0"/>
        <w:ind w:leftChars="0" w:left="0"/>
        <w:jc w:val="center"/>
        <w:rPr>
          <w:rFonts w:ascii="Times New Roman"/>
        </w:rPr>
      </w:pPr>
      <w:r w:rsidRPr="001D54B4">
        <w:rPr>
          <w:rFonts w:ascii="Times New Roman"/>
          <w:noProof/>
        </w:rPr>
        <w:drawing>
          <wp:inline distT="0" distB="0" distL="0" distR="0" wp14:anchorId="69E5B9D6" wp14:editId="31A0DC90">
            <wp:extent cx="4467225" cy="4295041"/>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1379" cy="4347107"/>
                    </a:xfrm>
                    <a:prstGeom prst="rect">
                      <a:avLst/>
                    </a:prstGeom>
                  </pic:spPr>
                </pic:pic>
              </a:graphicData>
            </a:graphic>
          </wp:inline>
        </w:drawing>
      </w:r>
    </w:p>
    <w:p w:rsidR="003D2095" w:rsidRPr="001D54B4" w:rsidRDefault="003D2095" w:rsidP="007F5656">
      <w:pPr>
        <w:pStyle w:val="a1"/>
        <w:spacing w:after="0"/>
        <w:rPr>
          <w:rFonts w:ascii="Times New Roman" w:hAnsi="Times New Roman"/>
        </w:rPr>
      </w:pPr>
      <w:r w:rsidRPr="001D54B4">
        <w:rPr>
          <w:rFonts w:ascii="Times New Roman" w:hAnsi="Times New Roman"/>
        </w:rPr>
        <w:t>新店溪原水供應示意圖</w:t>
      </w:r>
    </w:p>
    <w:p w:rsidR="003D2095" w:rsidRPr="001D54B4" w:rsidRDefault="003D2095" w:rsidP="003808A0">
      <w:pPr>
        <w:pStyle w:val="0"/>
        <w:spacing w:line="0" w:lineRule="atLeast"/>
        <w:ind w:left="680"/>
        <w:jc w:val="right"/>
        <w:rPr>
          <w:rFonts w:ascii="Times New Roman"/>
          <w:sz w:val="24"/>
        </w:rPr>
      </w:pPr>
      <w:r w:rsidRPr="001D54B4">
        <w:rPr>
          <w:rFonts w:ascii="Times New Roman"/>
          <w:sz w:val="24"/>
        </w:rPr>
        <w:t>資料來源：</w:t>
      </w:r>
      <w:proofErr w:type="gramStart"/>
      <w:r w:rsidRPr="001D54B4">
        <w:rPr>
          <w:rFonts w:ascii="Times New Roman"/>
          <w:sz w:val="24"/>
        </w:rPr>
        <w:t>翡</w:t>
      </w:r>
      <w:proofErr w:type="gramEnd"/>
      <w:r w:rsidRPr="001D54B4">
        <w:rPr>
          <w:rFonts w:ascii="Times New Roman"/>
          <w:sz w:val="24"/>
        </w:rPr>
        <w:t>管局</w:t>
      </w:r>
    </w:p>
    <w:p w:rsidR="0040187A" w:rsidRPr="00B632D4" w:rsidRDefault="0040187A" w:rsidP="0040187A">
      <w:pPr>
        <w:pStyle w:val="a3"/>
        <w:jc w:val="center"/>
        <w:rPr>
          <w:color w:val="000000" w:themeColor="text1"/>
        </w:rPr>
      </w:pPr>
      <w:r w:rsidRPr="00B632D4">
        <w:rPr>
          <w:rFonts w:hint="eastAsia"/>
          <w:color w:val="000000" w:themeColor="text1"/>
        </w:rPr>
        <w:lastRenderedPageBreak/>
        <w:t>翡翠水庫原水利用統計表</w:t>
      </w:r>
    </w:p>
    <w:tbl>
      <w:tblPr>
        <w:tblStyle w:val="af6"/>
        <w:tblW w:w="0" w:type="auto"/>
        <w:tblInd w:w="197" w:type="dxa"/>
        <w:tblCellMar>
          <w:left w:w="0" w:type="dxa"/>
          <w:right w:w="28" w:type="dxa"/>
        </w:tblCellMar>
        <w:tblLook w:val="04A0" w:firstRow="1" w:lastRow="0" w:firstColumn="1" w:lastColumn="0" w:noHBand="0" w:noVBand="1"/>
      </w:tblPr>
      <w:tblGrid>
        <w:gridCol w:w="932"/>
        <w:gridCol w:w="1989"/>
        <w:gridCol w:w="1989"/>
        <w:gridCol w:w="1989"/>
        <w:gridCol w:w="1738"/>
      </w:tblGrid>
      <w:tr w:rsidR="00F71B46" w:rsidRPr="00B632D4" w:rsidTr="0051710A">
        <w:trPr>
          <w:tblHeader/>
        </w:trPr>
        <w:tc>
          <w:tcPr>
            <w:tcW w:w="932" w:type="dxa"/>
            <w:shd w:val="clear" w:color="auto" w:fill="FBD4B4" w:themeFill="accent6" w:themeFillTint="66"/>
            <w:vAlign w:val="center"/>
          </w:tcPr>
          <w:p w:rsidR="0040187A" w:rsidRPr="00B632D4" w:rsidRDefault="0040187A" w:rsidP="0040187A">
            <w:pPr>
              <w:pStyle w:val="0"/>
              <w:kinsoku w:val="0"/>
              <w:spacing w:line="0" w:lineRule="atLeast"/>
              <w:ind w:leftChars="0" w:left="0"/>
              <w:jc w:val="center"/>
              <w:rPr>
                <w:rFonts w:ascii="Times New Roman"/>
                <w:b/>
                <w:color w:val="000000" w:themeColor="text1"/>
                <w:sz w:val="24"/>
                <w:szCs w:val="24"/>
              </w:rPr>
            </w:pPr>
            <w:r w:rsidRPr="00B632D4">
              <w:rPr>
                <w:rFonts w:ascii="Times New Roman"/>
                <w:b/>
                <w:color w:val="000000" w:themeColor="text1"/>
                <w:sz w:val="24"/>
                <w:szCs w:val="24"/>
              </w:rPr>
              <w:t>年份</w:t>
            </w:r>
          </w:p>
        </w:tc>
        <w:tc>
          <w:tcPr>
            <w:tcW w:w="1989" w:type="dxa"/>
            <w:shd w:val="clear" w:color="auto" w:fill="FBD4B4" w:themeFill="accent6" w:themeFillTint="66"/>
            <w:vAlign w:val="center"/>
          </w:tcPr>
          <w:p w:rsidR="0040187A" w:rsidRPr="00B632D4" w:rsidRDefault="0040187A" w:rsidP="0040187A">
            <w:pPr>
              <w:pStyle w:val="0"/>
              <w:kinsoku w:val="0"/>
              <w:spacing w:line="0" w:lineRule="atLeast"/>
              <w:ind w:leftChars="0" w:left="0"/>
              <w:jc w:val="center"/>
              <w:rPr>
                <w:rFonts w:ascii="Times New Roman"/>
                <w:b/>
                <w:color w:val="000000" w:themeColor="text1"/>
                <w:sz w:val="24"/>
                <w:szCs w:val="24"/>
              </w:rPr>
            </w:pPr>
            <w:r w:rsidRPr="00B632D4">
              <w:rPr>
                <w:rFonts w:ascii="Times New Roman"/>
                <w:b/>
                <w:color w:val="000000" w:themeColor="text1"/>
                <w:sz w:val="24"/>
                <w:szCs w:val="24"/>
              </w:rPr>
              <w:t>原</w:t>
            </w:r>
            <w:proofErr w:type="gramStart"/>
            <w:r w:rsidRPr="00B632D4">
              <w:rPr>
                <w:rFonts w:ascii="Times New Roman"/>
                <w:b/>
                <w:color w:val="000000" w:themeColor="text1"/>
                <w:sz w:val="24"/>
                <w:szCs w:val="24"/>
              </w:rPr>
              <w:t>水總取水量</w:t>
            </w:r>
            <w:proofErr w:type="gramEnd"/>
          </w:p>
          <w:p w:rsidR="0040187A" w:rsidRPr="00B632D4" w:rsidRDefault="0040187A" w:rsidP="0040187A">
            <w:pPr>
              <w:pStyle w:val="0"/>
              <w:kinsoku w:val="0"/>
              <w:spacing w:line="0" w:lineRule="atLeast"/>
              <w:ind w:leftChars="0" w:left="0"/>
              <w:jc w:val="center"/>
              <w:rPr>
                <w:rFonts w:ascii="Times New Roman"/>
                <w:b/>
                <w:color w:val="000000" w:themeColor="text1"/>
                <w:sz w:val="24"/>
                <w:szCs w:val="24"/>
              </w:rPr>
            </w:pPr>
            <w:r w:rsidRPr="00B632D4">
              <w:rPr>
                <w:rFonts w:ascii="Times New Roman"/>
                <w:b/>
                <w:color w:val="000000" w:themeColor="text1"/>
                <w:sz w:val="24"/>
                <w:szCs w:val="24"/>
              </w:rPr>
              <w:t>(</w:t>
            </w:r>
            <w:r w:rsidRPr="00B632D4">
              <w:rPr>
                <w:rFonts w:ascii="Times New Roman"/>
                <w:b/>
                <w:color w:val="000000" w:themeColor="text1"/>
                <w:sz w:val="24"/>
                <w:szCs w:val="24"/>
              </w:rPr>
              <w:t>噸</w:t>
            </w:r>
            <w:r w:rsidRPr="00B632D4">
              <w:rPr>
                <w:rFonts w:ascii="Times New Roman"/>
                <w:b/>
                <w:color w:val="000000" w:themeColor="text1"/>
                <w:sz w:val="24"/>
                <w:szCs w:val="24"/>
              </w:rPr>
              <w:t>)A</w:t>
            </w:r>
          </w:p>
        </w:tc>
        <w:tc>
          <w:tcPr>
            <w:tcW w:w="1989" w:type="dxa"/>
            <w:shd w:val="clear" w:color="auto" w:fill="FBD4B4" w:themeFill="accent6" w:themeFillTint="66"/>
            <w:vAlign w:val="center"/>
          </w:tcPr>
          <w:p w:rsidR="0040187A" w:rsidRPr="00B632D4" w:rsidRDefault="0040187A" w:rsidP="0040187A">
            <w:pPr>
              <w:pStyle w:val="0"/>
              <w:kinsoku w:val="0"/>
              <w:spacing w:line="0" w:lineRule="atLeast"/>
              <w:ind w:leftChars="0" w:left="0"/>
              <w:jc w:val="center"/>
              <w:rPr>
                <w:rFonts w:ascii="Times New Roman"/>
                <w:b/>
                <w:color w:val="000000" w:themeColor="text1"/>
                <w:sz w:val="24"/>
                <w:szCs w:val="24"/>
              </w:rPr>
            </w:pPr>
            <w:r w:rsidRPr="00B632D4">
              <w:rPr>
                <w:rFonts w:ascii="Times New Roman"/>
                <w:b/>
                <w:color w:val="000000" w:themeColor="text1"/>
                <w:sz w:val="24"/>
                <w:szCs w:val="24"/>
              </w:rPr>
              <w:t>水庫放流量</w:t>
            </w:r>
          </w:p>
          <w:p w:rsidR="0040187A" w:rsidRPr="00B632D4" w:rsidRDefault="0040187A" w:rsidP="0040187A">
            <w:pPr>
              <w:pStyle w:val="0"/>
              <w:kinsoku w:val="0"/>
              <w:spacing w:line="0" w:lineRule="atLeast"/>
              <w:ind w:leftChars="0" w:left="0"/>
              <w:jc w:val="center"/>
              <w:rPr>
                <w:rFonts w:ascii="Times New Roman"/>
                <w:b/>
                <w:color w:val="000000" w:themeColor="text1"/>
                <w:sz w:val="24"/>
                <w:szCs w:val="24"/>
              </w:rPr>
            </w:pPr>
            <w:r w:rsidRPr="00B632D4">
              <w:rPr>
                <w:rFonts w:ascii="Times New Roman"/>
                <w:b/>
                <w:color w:val="000000" w:themeColor="text1"/>
                <w:sz w:val="24"/>
                <w:szCs w:val="24"/>
              </w:rPr>
              <w:t>(</w:t>
            </w:r>
            <w:r w:rsidRPr="00B632D4">
              <w:rPr>
                <w:rFonts w:ascii="Times New Roman"/>
                <w:b/>
                <w:color w:val="000000" w:themeColor="text1"/>
                <w:sz w:val="24"/>
                <w:szCs w:val="24"/>
              </w:rPr>
              <w:t>噸</w:t>
            </w:r>
            <w:r w:rsidRPr="00B632D4">
              <w:rPr>
                <w:rFonts w:ascii="Times New Roman"/>
                <w:b/>
                <w:color w:val="000000" w:themeColor="text1"/>
                <w:sz w:val="24"/>
                <w:szCs w:val="24"/>
              </w:rPr>
              <w:t>)B</w:t>
            </w:r>
          </w:p>
        </w:tc>
        <w:tc>
          <w:tcPr>
            <w:tcW w:w="1989" w:type="dxa"/>
            <w:shd w:val="clear" w:color="auto" w:fill="FBD4B4" w:themeFill="accent6" w:themeFillTint="66"/>
            <w:vAlign w:val="center"/>
          </w:tcPr>
          <w:p w:rsidR="0040187A" w:rsidRPr="00B632D4" w:rsidRDefault="0040187A" w:rsidP="0040187A">
            <w:pPr>
              <w:pStyle w:val="0"/>
              <w:kinsoku w:val="0"/>
              <w:spacing w:line="0" w:lineRule="atLeast"/>
              <w:ind w:leftChars="0" w:left="0"/>
              <w:jc w:val="center"/>
              <w:rPr>
                <w:rFonts w:ascii="Times New Roman"/>
                <w:b/>
                <w:color w:val="000000" w:themeColor="text1"/>
                <w:sz w:val="24"/>
                <w:szCs w:val="24"/>
              </w:rPr>
            </w:pPr>
            <w:r w:rsidRPr="00B632D4">
              <w:rPr>
                <w:rFonts w:ascii="Times New Roman"/>
                <w:b/>
                <w:color w:val="000000" w:themeColor="text1"/>
                <w:sz w:val="24"/>
                <w:szCs w:val="24"/>
              </w:rPr>
              <w:t>原水利用量</w:t>
            </w:r>
          </w:p>
          <w:p w:rsidR="0040187A" w:rsidRPr="00B632D4" w:rsidRDefault="0040187A" w:rsidP="0040187A">
            <w:pPr>
              <w:pStyle w:val="0"/>
              <w:kinsoku w:val="0"/>
              <w:spacing w:line="0" w:lineRule="atLeast"/>
              <w:ind w:leftChars="0" w:left="0"/>
              <w:jc w:val="center"/>
              <w:rPr>
                <w:rFonts w:ascii="Times New Roman"/>
                <w:b/>
                <w:color w:val="000000" w:themeColor="text1"/>
                <w:sz w:val="24"/>
                <w:szCs w:val="24"/>
              </w:rPr>
            </w:pPr>
            <w:r w:rsidRPr="00B632D4">
              <w:rPr>
                <w:rFonts w:ascii="Times New Roman"/>
                <w:b/>
                <w:color w:val="000000" w:themeColor="text1"/>
                <w:sz w:val="24"/>
                <w:szCs w:val="24"/>
              </w:rPr>
              <w:t>(</w:t>
            </w:r>
            <w:r w:rsidRPr="00B632D4">
              <w:rPr>
                <w:rFonts w:ascii="Times New Roman"/>
                <w:b/>
                <w:color w:val="000000" w:themeColor="text1"/>
                <w:sz w:val="24"/>
                <w:szCs w:val="24"/>
              </w:rPr>
              <w:t>噸</w:t>
            </w:r>
            <w:r w:rsidRPr="00B632D4">
              <w:rPr>
                <w:rFonts w:ascii="Times New Roman"/>
                <w:b/>
                <w:color w:val="000000" w:themeColor="text1"/>
                <w:sz w:val="24"/>
                <w:szCs w:val="24"/>
              </w:rPr>
              <w:t>)C</w:t>
            </w:r>
          </w:p>
        </w:tc>
        <w:tc>
          <w:tcPr>
            <w:tcW w:w="1738" w:type="dxa"/>
            <w:shd w:val="clear" w:color="auto" w:fill="FBD4B4" w:themeFill="accent6" w:themeFillTint="66"/>
            <w:vAlign w:val="center"/>
          </w:tcPr>
          <w:p w:rsidR="0040187A" w:rsidRPr="00B632D4" w:rsidRDefault="0040187A" w:rsidP="0040187A">
            <w:pPr>
              <w:pStyle w:val="0"/>
              <w:kinsoku w:val="0"/>
              <w:spacing w:line="0" w:lineRule="atLeast"/>
              <w:ind w:leftChars="0" w:left="0"/>
              <w:jc w:val="center"/>
              <w:rPr>
                <w:rFonts w:ascii="Times New Roman"/>
                <w:b/>
                <w:color w:val="000000" w:themeColor="text1"/>
                <w:sz w:val="24"/>
                <w:szCs w:val="24"/>
              </w:rPr>
            </w:pPr>
            <w:r w:rsidRPr="00B632D4">
              <w:rPr>
                <w:rFonts w:ascii="Times New Roman"/>
                <w:b/>
                <w:color w:val="000000" w:themeColor="text1"/>
                <w:sz w:val="24"/>
                <w:szCs w:val="24"/>
              </w:rPr>
              <w:t>原水利用率</w:t>
            </w:r>
          </w:p>
          <w:p w:rsidR="0040187A" w:rsidRPr="00B632D4" w:rsidRDefault="0040187A" w:rsidP="0040187A">
            <w:pPr>
              <w:pStyle w:val="0"/>
              <w:kinsoku w:val="0"/>
              <w:spacing w:line="0" w:lineRule="atLeast"/>
              <w:ind w:leftChars="0" w:left="0"/>
              <w:jc w:val="center"/>
              <w:rPr>
                <w:rFonts w:ascii="Times New Roman"/>
                <w:b/>
                <w:color w:val="000000" w:themeColor="text1"/>
                <w:sz w:val="24"/>
                <w:szCs w:val="24"/>
              </w:rPr>
            </w:pPr>
            <w:r w:rsidRPr="00B632D4">
              <w:rPr>
                <w:rFonts w:ascii="Times New Roman"/>
                <w:b/>
                <w:color w:val="000000" w:themeColor="text1"/>
                <w:sz w:val="24"/>
                <w:szCs w:val="24"/>
              </w:rPr>
              <w:t>D=C/A</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79</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1,279,125,900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1,326,971,500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1,180,408,700</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92.28%</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738,767,500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665,662,200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662,482,200</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89.67%</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81</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996,245,600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1,004,474,400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1,004,474,400</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100.83%</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82</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615,646,123</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686,680,123</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686,680,123</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111.54%</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83</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971,740,831</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869,810,831</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828,954,576</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85.31%</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663,939,095</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781,494,095</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781,494,095</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117.71%</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85</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1,099,067,548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1,032,562,548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886,026,744</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80.62%</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780,341,956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850,894,956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850,894,956</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109.04%</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87</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1,583,562,612</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1,477,701,612</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1,023,983,136</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64.66%</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720,432,436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721,022,436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721,022,436</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100.08%</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89</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1,401,786,075</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1,430,453,715</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1,213,815,564</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86.59%</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90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1,397,329,696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1,406,720,696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984,481,160</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70.45%</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91</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543,139,961</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599,762,961</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599,762,961</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110.43%</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92</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537,617,584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501,436,584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501,436,584</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93.27%</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93</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1,111,467,180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1,038,522,180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819,265,980</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73.71%</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color w:val="000000" w:themeColor="text1"/>
                <w:sz w:val="24"/>
                <w:szCs w:val="24"/>
              </w:rPr>
              <w:t>94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1,303,448,068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1,321,213,068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1,237,278,636</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94.92%</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9</w:t>
            </w:r>
            <w:r w:rsidRPr="00B632D4">
              <w:rPr>
                <w:rFonts w:ascii="Times New Roman"/>
                <w:color w:val="000000" w:themeColor="text1"/>
                <w:sz w:val="24"/>
                <w:szCs w:val="24"/>
              </w:rPr>
              <w:t>5</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887,302,104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887,854,104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887,766,372</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100.05%</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9</w:t>
            </w:r>
            <w:r w:rsidRPr="00B632D4">
              <w:rPr>
                <w:rFonts w:ascii="Times New Roman"/>
                <w:color w:val="000000" w:themeColor="text1"/>
                <w:sz w:val="24"/>
                <w:szCs w:val="24"/>
              </w:rPr>
              <w:t>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1,246,026,372</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1,256,163,372</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1,072,177,416</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86.05%</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9</w:t>
            </w:r>
            <w:r w:rsidRPr="00B632D4">
              <w:rPr>
                <w:rFonts w:ascii="Times New Roman"/>
                <w:color w:val="000000" w:themeColor="text1"/>
                <w:sz w:val="24"/>
                <w:szCs w:val="24"/>
              </w:rPr>
              <w:t>7</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1,120,468,124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1,150,391,124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954,162,580</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85.16%</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9</w:t>
            </w:r>
            <w:r w:rsidRPr="00B632D4">
              <w:rPr>
                <w:rFonts w:ascii="Times New Roman"/>
                <w:color w:val="000000" w:themeColor="text1"/>
                <w:sz w:val="24"/>
                <w:szCs w:val="24"/>
              </w:rPr>
              <w:t>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885,364,492</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841,584,492</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824,323,608</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93.11%</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9</w:t>
            </w:r>
            <w:r w:rsidRPr="00B632D4">
              <w:rPr>
                <w:rFonts w:ascii="Times New Roman"/>
                <w:color w:val="000000" w:themeColor="text1"/>
                <w:sz w:val="24"/>
                <w:szCs w:val="24"/>
              </w:rPr>
              <w:t>9</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871,219,960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886,035,960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822,262,032</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94.38%</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1,085,899,004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1,069,124,004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1,059,079,752</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97.53%</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01</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1,167,994,809</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1,161,176,503</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1,046,854,831</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89.63%</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02</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988,475,780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979,500,780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949,017,996</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96.01%</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03</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832,162,256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844,052,256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824,026,356</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99.02%</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1,026,154,684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1,026,675,684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914,845,248</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89.15%</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05</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1,245,469,308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1,251,313,344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1,055,552,904</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84.75%</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965,401,080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966,538,080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913,193,172</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94.59%</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07</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864,331,428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855,490,428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829,983,456</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96.03%</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849,533,880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853,700,076</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815,004,955</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95.94%</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09</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755,735,220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745,025,220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723,385,064</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95.72%</w:t>
            </w:r>
          </w:p>
        </w:tc>
      </w:tr>
      <w:tr w:rsidR="0040187A" w:rsidRPr="00B632D4" w:rsidTr="0040187A">
        <w:tc>
          <w:tcPr>
            <w:tcW w:w="932" w:type="dxa"/>
            <w:vAlign w:val="center"/>
          </w:tcPr>
          <w:p w:rsidR="0040187A" w:rsidRPr="00B632D4" w:rsidRDefault="0040187A" w:rsidP="0040187A">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10</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849,229,918</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850,647,924</w:t>
            </w:r>
          </w:p>
        </w:tc>
        <w:tc>
          <w:tcPr>
            <w:tcW w:w="1989"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800,943,538</w:t>
            </w:r>
          </w:p>
        </w:tc>
        <w:tc>
          <w:tcPr>
            <w:tcW w:w="1738" w:type="dxa"/>
          </w:tcPr>
          <w:p w:rsidR="0040187A" w:rsidRPr="00B632D4" w:rsidRDefault="0040187A" w:rsidP="0040187A">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94.31%</w:t>
            </w:r>
          </w:p>
        </w:tc>
      </w:tr>
      <w:tr w:rsidR="00E10668" w:rsidRPr="00B632D4" w:rsidTr="006C4BCC">
        <w:tc>
          <w:tcPr>
            <w:tcW w:w="932" w:type="dxa"/>
            <w:vAlign w:val="center"/>
          </w:tcPr>
          <w:p w:rsidR="00E10668" w:rsidRPr="00B632D4" w:rsidRDefault="00E10668" w:rsidP="00E10668">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11</w:t>
            </w:r>
          </w:p>
        </w:tc>
        <w:tc>
          <w:tcPr>
            <w:tcW w:w="1989" w:type="dxa"/>
            <w:vAlign w:val="center"/>
          </w:tcPr>
          <w:p w:rsidR="00E10668" w:rsidRPr="00B632D4" w:rsidRDefault="00E10668" w:rsidP="00E10668">
            <w:pPr>
              <w:pStyle w:val="0"/>
              <w:kinsoku w:val="0"/>
              <w:spacing w:line="0" w:lineRule="atLeast"/>
              <w:ind w:leftChars="0" w:left="0"/>
              <w:jc w:val="right"/>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,360,871,382</w:t>
            </w:r>
          </w:p>
        </w:tc>
        <w:tc>
          <w:tcPr>
            <w:tcW w:w="1989" w:type="dxa"/>
            <w:vAlign w:val="center"/>
          </w:tcPr>
          <w:p w:rsidR="00E10668" w:rsidRPr="00B632D4" w:rsidRDefault="00E10668" w:rsidP="00E10668">
            <w:pPr>
              <w:pStyle w:val="0"/>
              <w:kinsoku w:val="0"/>
              <w:spacing w:line="0" w:lineRule="atLeast"/>
              <w:ind w:leftChars="0" w:left="0"/>
              <w:jc w:val="right"/>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,375,590,852</w:t>
            </w:r>
          </w:p>
        </w:tc>
        <w:tc>
          <w:tcPr>
            <w:tcW w:w="1989" w:type="dxa"/>
            <w:vAlign w:val="center"/>
          </w:tcPr>
          <w:p w:rsidR="00E10668" w:rsidRPr="00B632D4" w:rsidRDefault="00E10668" w:rsidP="00E10668">
            <w:pPr>
              <w:pStyle w:val="0"/>
              <w:kinsoku w:val="0"/>
              <w:spacing w:line="0" w:lineRule="atLeast"/>
              <w:ind w:leftChars="0" w:left="0"/>
              <w:jc w:val="right"/>
              <w:rPr>
                <w:rFonts w:ascii="Times New Roman"/>
                <w:color w:val="000000" w:themeColor="text1"/>
                <w:sz w:val="24"/>
                <w:szCs w:val="24"/>
              </w:rPr>
            </w:pPr>
            <w:r w:rsidRPr="00B632D4">
              <w:rPr>
                <w:rFonts w:ascii="Times New Roman" w:hint="eastAsia"/>
                <w:color w:val="000000" w:themeColor="text1"/>
                <w:sz w:val="24"/>
                <w:szCs w:val="24"/>
              </w:rPr>
              <w:t>9</w:t>
            </w:r>
            <w:r w:rsidRPr="00B632D4">
              <w:rPr>
                <w:rFonts w:ascii="Times New Roman"/>
                <w:color w:val="000000" w:themeColor="text1"/>
                <w:sz w:val="24"/>
                <w:szCs w:val="24"/>
              </w:rPr>
              <w:t>58,612,809</w:t>
            </w:r>
          </w:p>
        </w:tc>
        <w:tc>
          <w:tcPr>
            <w:tcW w:w="1738" w:type="dxa"/>
          </w:tcPr>
          <w:p w:rsidR="00E10668" w:rsidRPr="00B632D4" w:rsidRDefault="00E10668" w:rsidP="00E10668">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70.44%</w:t>
            </w:r>
          </w:p>
        </w:tc>
      </w:tr>
      <w:tr w:rsidR="00E10668" w:rsidRPr="00B632D4" w:rsidTr="006C4BCC">
        <w:tc>
          <w:tcPr>
            <w:tcW w:w="932" w:type="dxa"/>
            <w:vAlign w:val="center"/>
          </w:tcPr>
          <w:p w:rsidR="00E10668" w:rsidRPr="00B632D4" w:rsidRDefault="00E10668" w:rsidP="00E10668">
            <w:pPr>
              <w:pStyle w:val="0"/>
              <w:kinsoku w:val="0"/>
              <w:spacing w:line="0" w:lineRule="atLeast"/>
              <w:ind w:leftChars="0" w:left="0"/>
              <w:jc w:val="center"/>
              <w:rPr>
                <w:rFonts w:ascii="Times New Roman"/>
                <w:color w:val="000000" w:themeColor="text1"/>
                <w:sz w:val="24"/>
                <w:szCs w:val="24"/>
              </w:rPr>
            </w:pPr>
            <w:r w:rsidRPr="00B632D4">
              <w:rPr>
                <w:rFonts w:ascii="Times New Roman" w:hint="eastAsia"/>
                <w:color w:val="000000" w:themeColor="text1"/>
                <w:sz w:val="24"/>
                <w:szCs w:val="24"/>
              </w:rPr>
              <w:t>1</w:t>
            </w:r>
            <w:r w:rsidRPr="00B632D4">
              <w:rPr>
                <w:rFonts w:ascii="Times New Roman"/>
                <w:color w:val="000000" w:themeColor="text1"/>
                <w:sz w:val="24"/>
                <w:szCs w:val="24"/>
              </w:rPr>
              <w:t>12</w:t>
            </w:r>
          </w:p>
        </w:tc>
        <w:tc>
          <w:tcPr>
            <w:tcW w:w="1989" w:type="dxa"/>
            <w:vAlign w:val="center"/>
          </w:tcPr>
          <w:p w:rsidR="00E10668" w:rsidRPr="00B632D4" w:rsidRDefault="00E10668" w:rsidP="00E10668">
            <w:pPr>
              <w:pStyle w:val="0"/>
              <w:kinsoku w:val="0"/>
              <w:spacing w:line="0" w:lineRule="atLeast"/>
              <w:ind w:leftChars="0" w:left="0"/>
              <w:jc w:val="right"/>
              <w:rPr>
                <w:rFonts w:ascii="Times New Roman"/>
                <w:color w:val="000000" w:themeColor="text1"/>
                <w:sz w:val="24"/>
                <w:szCs w:val="24"/>
              </w:rPr>
            </w:pPr>
            <w:r w:rsidRPr="00B632D4">
              <w:rPr>
                <w:rFonts w:ascii="Times New Roman" w:hint="eastAsia"/>
                <w:color w:val="000000" w:themeColor="text1"/>
                <w:sz w:val="24"/>
                <w:szCs w:val="24"/>
              </w:rPr>
              <w:t>6</w:t>
            </w:r>
            <w:r w:rsidRPr="00B632D4">
              <w:rPr>
                <w:rFonts w:ascii="Times New Roman"/>
                <w:color w:val="000000" w:themeColor="text1"/>
                <w:sz w:val="24"/>
                <w:szCs w:val="24"/>
              </w:rPr>
              <w:t>60,802,200</w:t>
            </w:r>
          </w:p>
        </w:tc>
        <w:tc>
          <w:tcPr>
            <w:tcW w:w="1989" w:type="dxa"/>
            <w:vAlign w:val="center"/>
          </w:tcPr>
          <w:p w:rsidR="00E10668" w:rsidRPr="00B632D4" w:rsidRDefault="00E10668" w:rsidP="00E10668">
            <w:pPr>
              <w:pStyle w:val="0"/>
              <w:kinsoku w:val="0"/>
              <w:spacing w:line="0" w:lineRule="atLeast"/>
              <w:ind w:leftChars="0" w:left="0"/>
              <w:jc w:val="right"/>
              <w:rPr>
                <w:rFonts w:ascii="Times New Roman"/>
                <w:color w:val="000000" w:themeColor="text1"/>
                <w:sz w:val="24"/>
                <w:szCs w:val="24"/>
              </w:rPr>
            </w:pPr>
            <w:r w:rsidRPr="00B632D4">
              <w:rPr>
                <w:rFonts w:ascii="Times New Roman" w:hint="eastAsia"/>
                <w:color w:val="000000" w:themeColor="text1"/>
                <w:sz w:val="24"/>
                <w:szCs w:val="24"/>
              </w:rPr>
              <w:t>6</w:t>
            </w:r>
            <w:r w:rsidRPr="00B632D4">
              <w:rPr>
                <w:rFonts w:ascii="Times New Roman"/>
                <w:color w:val="000000" w:themeColor="text1"/>
                <w:sz w:val="24"/>
                <w:szCs w:val="24"/>
              </w:rPr>
              <w:t>52,885,200</w:t>
            </w:r>
          </w:p>
        </w:tc>
        <w:tc>
          <w:tcPr>
            <w:tcW w:w="1989" w:type="dxa"/>
            <w:vAlign w:val="center"/>
          </w:tcPr>
          <w:p w:rsidR="00E10668" w:rsidRPr="00B632D4" w:rsidRDefault="00E10668" w:rsidP="00E10668">
            <w:pPr>
              <w:pStyle w:val="0"/>
              <w:kinsoku w:val="0"/>
              <w:spacing w:line="0" w:lineRule="atLeast"/>
              <w:ind w:leftChars="0" w:left="0"/>
              <w:jc w:val="right"/>
              <w:rPr>
                <w:rFonts w:ascii="Times New Roman"/>
                <w:color w:val="000000" w:themeColor="text1"/>
                <w:sz w:val="24"/>
                <w:szCs w:val="24"/>
              </w:rPr>
            </w:pPr>
            <w:r w:rsidRPr="00B632D4">
              <w:rPr>
                <w:rFonts w:ascii="Times New Roman" w:hint="eastAsia"/>
                <w:color w:val="000000" w:themeColor="text1"/>
                <w:sz w:val="24"/>
                <w:szCs w:val="24"/>
              </w:rPr>
              <w:t>6</w:t>
            </w:r>
            <w:r w:rsidRPr="00B632D4">
              <w:rPr>
                <w:rFonts w:ascii="Times New Roman"/>
                <w:color w:val="000000" w:themeColor="text1"/>
                <w:sz w:val="24"/>
                <w:szCs w:val="24"/>
              </w:rPr>
              <w:t>47,347,644</w:t>
            </w:r>
          </w:p>
        </w:tc>
        <w:tc>
          <w:tcPr>
            <w:tcW w:w="1738" w:type="dxa"/>
          </w:tcPr>
          <w:p w:rsidR="00E10668" w:rsidRPr="00B632D4" w:rsidRDefault="00E10668" w:rsidP="00E10668">
            <w:pPr>
              <w:pStyle w:val="0"/>
              <w:kinsoku w:val="0"/>
              <w:spacing w:line="0" w:lineRule="atLeast"/>
              <w:ind w:leftChars="0" w:left="0"/>
              <w:jc w:val="right"/>
              <w:rPr>
                <w:rFonts w:ascii="Times New Roman"/>
                <w:color w:val="000000" w:themeColor="text1"/>
                <w:sz w:val="24"/>
                <w:szCs w:val="24"/>
              </w:rPr>
            </w:pPr>
            <w:r w:rsidRPr="00B632D4">
              <w:rPr>
                <w:rFonts w:ascii="Times New Roman"/>
                <w:color w:val="000000" w:themeColor="text1"/>
                <w:sz w:val="24"/>
                <w:szCs w:val="24"/>
              </w:rPr>
              <w:t>97.96%</w:t>
            </w:r>
          </w:p>
        </w:tc>
      </w:tr>
    </w:tbl>
    <w:p w:rsidR="0040187A" w:rsidRPr="008746C9" w:rsidRDefault="0040187A" w:rsidP="0040187A">
      <w:pPr>
        <w:pStyle w:val="0"/>
        <w:ind w:leftChars="58" w:left="197"/>
        <w:jc w:val="right"/>
        <w:rPr>
          <w:sz w:val="24"/>
        </w:rPr>
      </w:pPr>
      <w:r w:rsidRPr="00B632D4">
        <w:rPr>
          <w:rFonts w:hint="eastAsia"/>
          <w:color w:val="000000" w:themeColor="text1"/>
          <w:sz w:val="24"/>
        </w:rPr>
        <w:t>資料來源：</w:t>
      </w:r>
      <w:proofErr w:type="gramStart"/>
      <w:r w:rsidRPr="00B632D4">
        <w:rPr>
          <w:rFonts w:hint="eastAsia"/>
          <w:color w:val="000000" w:themeColor="text1"/>
          <w:sz w:val="24"/>
        </w:rPr>
        <w:t>翡</w:t>
      </w:r>
      <w:proofErr w:type="gramEnd"/>
      <w:r w:rsidRPr="00B632D4">
        <w:rPr>
          <w:rFonts w:hint="eastAsia"/>
          <w:color w:val="000000" w:themeColor="text1"/>
          <w:sz w:val="24"/>
        </w:rPr>
        <w:t>管局</w:t>
      </w:r>
    </w:p>
    <w:p w:rsidR="00EB5A05" w:rsidRPr="001D54B4" w:rsidRDefault="00F02DBA" w:rsidP="00B92B18">
      <w:pPr>
        <w:pStyle w:val="3"/>
        <w:rPr>
          <w:rFonts w:ascii="Times New Roman" w:hAnsi="Times New Roman"/>
        </w:rPr>
      </w:pPr>
      <w:r w:rsidRPr="001D54B4">
        <w:rPr>
          <w:rFonts w:ascii="Times New Roman" w:hAnsi="Times New Roman"/>
        </w:rPr>
        <w:t>查</w:t>
      </w:r>
      <w:r w:rsidR="00153C35" w:rsidRPr="001D54B4">
        <w:rPr>
          <w:rFonts w:ascii="Times New Roman" w:hAnsi="Times New Roman"/>
        </w:rPr>
        <w:t>翡翠水庫運用要點第</w:t>
      </w:r>
      <w:r w:rsidR="00153C35" w:rsidRPr="001D54B4">
        <w:rPr>
          <w:rFonts w:ascii="Times New Roman" w:hAnsi="Times New Roman"/>
        </w:rPr>
        <w:t>1</w:t>
      </w:r>
      <w:r w:rsidR="00153C35" w:rsidRPr="001D54B4">
        <w:rPr>
          <w:rFonts w:ascii="Times New Roman" w:hAnsi="Times New Roman"/>
        </w:rPr>
        <w:t>、</w:t>
      </w:r>
      <w:r w:rsidR="00153C35" w:rsidRPr="001D54B4">
        <w:rPr>
          <w:rFonts w:ascii="Times New Roman" w:hAnsi="Times New Roman"/>
        </w:rPr>
        <w:t>2</w:t>
      </w:r>
      <w:r w:rsidR="00153C35" w:rsidRPr="001D54B4">
        <w:rPr>
          <w:rFonts w:ascii="Times New Roman" w:hAnsi="Times New Roman"/>
        </w:rPr>
        <w:t>點規定：「經濟部</w:t>
      </w:r>
      <w:proofErr w:type="gramStart"/>
      <w:r w:rsidR="00153C35" w:rsidRPr="001D54B4">
        <w:rPr>
          <w:rFonts w:ascii="Times New Roman" w:hAnsi="Times New Roman"/>
        </w:rPr>
        <w:t>為調蓄</w:t>
      </w:r>
      <w:proofErr w:type="gramEnd"/>
      <w:r w:rsidR="00153C35" w:rsidRPr="001D54B4">
        <w:rPr>
          <w:rFonts w:ascii="Times New Roman" w:hAnsi="Times New Roman"/>
        </w:rPr>
        <w:t>翡翠水庫所攔蓄淡水河系新店溪支流北勢溪水源，以有效達成供應家用及公共給水、水力用水等目標使用，並確保本水庫安全，特訂定本要點」、「本水庫以翡管局為管理機關，負責管理運用。」表示</w:t>
      </w:r>
      <w:proofErr w:type="gramStart"/>
      <w:r w:rsidR="00153C35" w:rsidRPr="001D54B4">
        <w:rPr>
          <w:rFonts w:ascii="Times New Roman" w:hAnsi="Times New Roman"/>
        </w:rPr>
        <w:t>翡</w:t>
      </w:r>
      <w:proofErr w:type="gramEnd"/>
      <w:r w:rsidR="00153C35" w:rsidRPr="001D54B4">
        <w:rPr>
          <w:rFonts w:ascii="Times New Roman" w:hAnsi="Times New Roman"/>
        </w:rPr>
        <w:lastRenderedPageBreak/>
        <w:t>管局維護管理運用翡翠水庫之範圍，且翡翠水庫位於臺北水源特定區（範圍如下圖</w:t>
      </w:r>
      <w:r w:rsidR="00153C35" w:rsidRPr="001D54B4">
        <w:rPr>
          <w:rStyle w:val="afe"/>
          <w:rFonts w:ascii="Times New Roman" w:hAnsi="Times New Roman"/>
        </w:rPr>
        <w:footnoteReference w:id="5"/>
      </w:r>
      <w:r w:rsidR="00153C35" w:rsidRPr="001D54B4">
        <w:rPr>
          <w:rFonts w:ascii="Times New Roman" w:hAnsi="Times New Roman"/>
        </w:rPr>
        <w:t>），水利署特設臺北水源特定區管理分署，負責管理維護新店溪青潭堰上游集水區之水源、水質、水量之安全與潔淨，以保護供應大臺北地區約</w:t>
      </w:r>
      <w:r w:rsidR="00153C35" w:rsidRPr="001D54B4">
        <w:rPr>
          <w:rFonts w:ascii="Times New Roman" w:hAnsi="Times New Roman"/>
        </w:rPr>
        <w:t>600</w:t>
      </w:r>
      <w:r w:rsidR="00153C35" w:rsidRPr="001D54B4">
        <w:rPr>
          <w:rFonts w:ascii="Times New Roman" w:hAnsi="Times New Roman"/>
        </w:rPr>
        <w:t>多萬人口自來水之水源、水質不受破壞與污染。</w:t>
      </w:r>
      <w:r w:rsidR="002F0447" w:rsidRPr="001D54B4">
        <w:rPr>
          <w:rFonts w:ascii="Times New Roman" w:hAnsi="Times New Roman"/>
        </w:rPr>
        <w:t>顯見翡翠水庫上游集水區因劃設</w:t>
      </w:r>
      <w:proofErr w:type="gramStart"/>
      <w:r w:rsidR="002F0447" w:rsidRPr="001D54B4">
        <w:rPr>
          <w:rFonts w:ascii="Times New Roman" w:hAnsi="Times New Roman"/>
        </w:rPr>
        <w:t>臺</w:t>
      </w:r>
      <w:proofErr w:type="gramEnd"/>
      <w:r w:rsidR="002F0447" w:rsidRPr="001D54B4">
        <w:rPr>
          <w:rFonts w:ascii="Times New Roman" w:hAnsi="Times New Roman"/>
        </w:rPr>
        <w:t>北水源特定區保護良好，未有工業、農業等</w:t>
      </w:r>
      <w:proofErr w:type="gramStart"/>
      <w:r w:rsidR="002F0447" w:rsidRPr="001D54B4">
        <w:rPr>
          <w:rFonts w:ascii="Times New Roman" w:hAnsi="Times New Roman"/>
        </w:rPr>
        <w:t>污染源排</w:t>
      </w:r>
      <w:proofErr w:type="gramEnd"/>
      <w:r w:rsidR="002F0447" w:rsidRPr="001D54B4">
        <w:rPr>
          <w:rFonts w:ascii="Times New Roman" w:hAnsi="Times New Roman"/>
        </w:rPr>
        <w:t>入翡翠水庫。</w:t>
      </w:r>
    </w:p>
    <w:p w:rsidR="00CD7594" w:rsidRPr="001D54B4" w:rsidRDefault="00CD7594" w:rsidP="00F02DBA">
      <w:pPr>
        <w:pStyle w:val="0"/>
        <w:kinsoku w:val="0"/>
        <w:ind w:leftChars="0" w:left="0"/>
        <w:jc w:val="center"/>
        <w:rPr>
          <w:rFonts w:ascii="Times New Roman"/>
        </w:rPr>
      </w:pPr>
      <w:r w:rsidRPr="001D54B4">
        <w:rPr>
          <w:rFonts w:ascii="Times New Roman"/>
          <w:noProof/>
        </w:rPr>
        <w:drawing>
          <wp:inline distT="0" distB="0" distL="0" distR="0" wp14:anchorId="6BCDFFD9" wp14:editId="33E9378D">
            <wp:extent cx="4221408" cy="3724519"/>
            <wp:effectExtent l="0" t="0" r="825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70775" cy="3768075"/>
                    </a:xfrm>
                    <a:prstGeom prst="rect">
                      <a:avLst/>
                    </a:prstGeom>
                  </pic:spPr>
                </pic:pic>
              </a:graphicData>
            </a:graphic>
          </wp:inline>
        </w:drawing>
      </w:r>
    </w:p>
    <w:p w:rsidR="00CD7594" w:rsidRPr="001D54B4" w:rsidRDefault="00CD7594" w:rsidP="00DC42BD">
      <w:pPr>
        <w:pStyle w:val="a1"/>
        <w:numPr>
          <w:ilvl w:val="0"/>
          <w:numId w:val="10"/>
        </w:numPr>
        <w:spacing w:before="0" w:after="0" w:line="0" w:lineRule="atLeast"/>
        <w:ind w:left="482" w:hanging="482"/>
        <w:rPr>
          <w:rFonts w:ascii="Times New Roman" w:hAnsi="Times New Roman"/>
        </w:rPr>
      </w:pPr>
      <w:proofErr w:type="gramStart"/>
      <w:r w:rsidRPr="001D54B4">
        <w:rPr>
          <w:rFonts w:ascii="Times New Roman" w:hAnsi="Times New Roman"/>
        </w:rPr>
        <w:t>臺</w:t>
      </w:r>
      <w:proofErr w:type="gramEnd"/>
      <w:r w:rsidRPr="001D54B4">
        <w:rPr>
          <w:rFonts w:ascii="Times New Roman" w:hAnsi="Times New Roman"/>
        </w:rPr>
        <w:t>北水源特定區範圍圖</w:t>
      </w:r>
    </w:p>
    <w:p w:rsidR="00CD7594" w:rsidRPr="001D54B4" w:rsidRDefault="00CD7594" w:rsidP="00101795">
      <w:pPr>
        <w:pStyle w:val="0"/>
        <w:spacing w:line="0" w:lineRule="atLeast"/>
        <w:ind w:left="680"/>
        <w:jc w:val="right"/>
        <w:rPr>
          <w:rFonts w:ascii="Times New Roman"/>
          <w:sz w:val="24"/>
        </w:rPr>
      </w:pPr>
      <w:r w:rsidRPr="001D54B4">
        <w:rPr>
          <w:rFonts w:ascii="Times New Roman"/>
          <w:sz w:val="24"/>
        </w:rPr>
        <w:t>資料來源：水利署</w:t>
      </w:r>
      <w:proofErr w:type="gramStart"/>
      <w:r w:rsidRPr="001D54B4">
        <w:rPr>
          <w:rFonts w:ascii="Times New Roman"/>
          <w:sz w:val="24"/>
        </w:rPr>
        <w:t>臺</w:t>
      </w:r>
      <w:proofErr w:type="gramEnd"/>
      <w:r w:rsidRPr="001D54B4">
        <w:rPr>
          <w:rFonts w:ascii="Times New Roman"/>
          <w:sz w:val="24"/>
        </w:rPr>
        <w:t>北水源特定區管理分署官網</w:t>
      </w:r>
    </w:p>
    <w:p w:rsidR="00534413" w:rsidRPr="001D54B4" w:rsidRDefault="00827033" w:rsidP="00827033">
      <w:pPr>
        <w:pStyle w:val="3"/>
        <w:kinsoku w:val="0"/>
        <w:ind w:left="1360" w:hanging="680"/>
        <w:rPr>
          <w:rFonts w:ascii="Times New Roman" w:hAnsi="Times New Roman"/>
        </w:rPr>
      </w:pPr>
      <w:r w:rsidRPr="001D54B4">
        <w:rPr>
          <w:rFonts w:ascii="Times New Roman" w:hAnsi="Times New Roman"/>
        </w:rPr>
        <w:t>另</w:t>
      </w:r>
      <w:r w:rsidR="00CD7594" w:rsidRPr="001D54B4">
        <w:rPr>
          <w:rFonts w:ascii="Times New Roman" w:hAnsi="Times New Roman"/>
        </w:rPr>
        <w:t>自來水法第</w:t>
      </w:r>
      <w:r w:rsidR="00CD7594" w:rsidRPr="001D54B4">
        <w:rPr>
          <w:rFonts w:ascii="Times New Roman" w:hAnsi="Times New Roman"/>
        </w:rPr>
        <w:t>1</w:t>
      </w:r>
      <w:r w:rsidR="00CD7594" w:rsidRPr="001D54B4">
        <w:rPr>
          <w:rFonts w:ascii="Times New Roman" w:hAnsi="Times New Roman"/>
        </w:rPr>
        <w:t>、</w:t>
      </w:r>
      <w:r w:rsidR="00CD7594" w:rsidRPr="001D54B4">
        <w:rPr>
          <w:rFonts w:ascii="Times New Roman" w:hAnsi="Times New Roman"/>
        </w:rPr>
        <w:t>2</w:t>
      </w:r>
      <w:r w:rsidR="00CD7594" w:rsidRPr="001D54B4">
        <w:rPr>
          <w:rFonts w:ascii="Times New Roman" w:hAnsi="Times New Roman"/>
        </w:rPr>
        <w:t>條規定：「為策進自來水事業之合理發展，加強其營運之有效管理，以供應充裕而合於衛生之用水，改善國民生活環境，促進工商業發達，特制定本法」、「自來水事業之主管機關：在中</w:t>
      </w:r>
      <w:r w:rsidR="00CD7594" w:rsidRPr="001D54B4">
        <w:rPr>
          <w:rFonts w:ascii="Times New Roman" w:hAnsi="Times New Roman"/>
        </w:rPr>
        <w:lastRenderedPageBreak/>
        <w:t>央為水利主管機關。」即表示為統籌國人自來水所需之調度運用，水利署為該法之中央主管機關，負責整合各區水源、相互支援應用。</w:t>
      </w:r>
      <w:r w:rsidR="0007163D" w:rsidRPr="001D54B4">
        <w:rPr>
          <w:rFonts w:ascii="Times New Roman" w:hAnsi="Times New Roman"/>
        </w:rPr>
        <w:t>且翡翠水庫運用要點第</w:t>
      </w:r>
      <w:r w:rsidR="0007163D" w:rsidRPr="001D54B4">
        <w:rPr>
          <w:rFonts w:ascii="Times New Roman" w:hAnsi="Times New Roman"/>
        </w:rPr>
        <w:t>12</w:t>
      </w:r>
      <w:r w:rsidR="0007163D" w:rsidRPr="001D54B4">
        <w:rPr>
          <w:rFonts w:ascii="Times New Roman" w:hAnsi="Times New Roman"/>
        </w:rPr>
        <w:t>點亦有翡翠水庫與石門水庫聯合防洪運轉之規定，翡翠水庫亦支援板新水廠所需用水，減輕石門水庫供水壓力，此等協調調度，均有賴中央主管機關水利署整合協助。</w:t>
      </w:r>
      <w:proofErr w:type="gramStart"/>
      <w:r w:rsidR="00AE178A" w:rsidRPr="001D54B4">
        <w:rPr>
          <w:rFonts w:ascii="Times New Roman" w:hAnsi="Times New Roman"/>
        </w:rPr>
        <w:t>惟</w:t>
      </w:r>
      <w:r w:rsidR="00CD7594" w:rsidRPr="001D54B4">
        <w:rPr>
          <w:rFonts w:ascii="Times New Roman" w:hAnsi="Times New Roman"/>
        </w:rPr>
        <w:t>北水</w:t>
      </w:r>
      <w:proofErr w:type="gramEnd"/>
      <w:r w:rsidR="00CD7594" w:rsidRPr="001D54B4">
        <w:rPr>
          <w:rFonts w:ascii="Times New Roman" w:hAnsi="Times New Roman"/>
        </w:rPr>
        <w:t>處</w:t>
      </w:r>
      <w:proofErr w:type="gramStart"/>
      <w:r w:rsidR="00CD7594" w:rsidRPr="001D54B4">
        <w:rPr>
          <w:rFonts w:ascii="Times New Roman" w:hAnsi="Times New Roman"/>
        </w:rPr>
        <w:t>原水取</w:t>
      </w:r>
      <w:proofErr w:type="gramEnd"/>
      <w:r w:rsidR="00CD7594" w:rsidRPr="001D54B4">
        <w:rPr>
          <w:rFonts w:ascii="Times New Roman" w:hAnsi="Times New Roman"/>
        </w:rPr>
        <w:t>用策略係優先取用南勢溪水源，當</w:t>
      </w:r>
      <w:proofErr w:type="gramStart"/>
      <w:r w:rsidR="00CD7594" w:rsidRPr="001D54B4">
        <w:rPr>
          <w:rFonts w:ascii="Times New Roman" w:hAnsi="Times New Roman"/>
        </w:rPr>
        <w:t>南勢溪原水</w:t>
      </w:r>
      <w:proofErr w:type="gramEnd"/>
      <w:r w:rsidR="00CD7594" w:rsidRPr="001D54B4">
        <w:rPr>
          <w:rFonts w:ascii="Times New Roman" w:hAnsi="Times New Roman"/>
        </w:rPr>
        <w:t>量不</w:t>
      </w:r>
      <w:r w:rsidR="00ED6F4B" w:rsidRPr="001D54B4">
        <w:rPr>
          <w:rFonts w:ascii="Times New Roman" w:hAnsi="Times New Roman"/>
        </w:rPr>
        <w:t>符</w:t>
      </w:r>
      <w:r w:rsidR="00CD7594" w:rsidRPr="001D54B4">
        <w:rPr>
          <w:rFonts w:ascii="Times New Roman" w:hAnsi="Times New Roman"/>
        </w:rPr>
        <w:t>所需時</w:t>
      </w:r>
      <w:r w:rsidR="00ED6F4B" w:rsidRPr="001D54B4">
        <w:rPr>
          <w:rFonts w:ascii="Times New Roman" w:hAnsi="Times New Roman"/>
        </w:rPr>
        <w:t>，</w:t>
      </w:r>
      <w:r w:rsidR="0063715D" w:rsidRPr="001D54B4">
        <w:rPr>
          <w:rFonts w:ascii="Times New Roman" w:hAnsi="Times New Roman"/>
        </w:rPr>
        <w:t>始</w:t>
      </w:r>
      <w:r w:rsidR="00CD7594" w:rsidRPr="001D54B4">
        <w:rPr>
          <w:rFonts w:ascii="Times New Roman" w:hAnsi="Times New Roman"/>
        </w:rPr>
        <w:t>請翡管局發電放水再取用其尾水</w:t>
      </w:r>
      <w:r w:rsidR="0063715D" w:rsidRPr="001D54B4">
        <w:rPr>
          <w:rFonts w:ascii="Times New Roman" w:hAnsi="Times New Roman"/>
        </w:rPr>
        <w:t>，以供民生所需，造成翡翠水庫蓄留北勢溪水源，過半數以上僅能放水發電後流向大海，未能再予有效運用。</w:t>
      </w:r>
    </w:p>
    <w:p w:rsidR="00426B0C" w:rsidRPr="00B632D4" w:rsidRDefault="00426B0C" w:rsidP="00EB5A05">
      <w:pPr>
        <w:pStyle w:val="3"/>
        <w:rPr>
          <w:rFonts w:ascii="Times New Roman" w:hAnsi="Times New Roman"/>
          <w:color w:val="000000" w:themeColor="text1"/>
        </w:rPr>
      </w:pPr>
      <w:r w:rsidRPr="001D54B4">
        <w:rPr>
          <w:rFonts w:ascii="Times New Roman" w:hAnsi="Times New Roman"/>
        </w:rPr>
        <w:t>綜上，</w:t>
      </w:r>
      <w:r w:rsidR="003D7085" w:rsidRPr="001D54B4">
        <w:rPr>
          <w:rFonts w:ascii="Times New Roman" w:hAnsi="Times New Roman"/>
        </w:rPr>
        <w:t>水利署</w:t>
      </w:r>
      <w:r w:rsidR="00994B48" w:rsidRPr="00994B48">
        <w:rPr>
          <w:rFonts w:ascii="Times New Roman" w:hAnsi="Times New Roman" w:hint="eastAsia"/>
        </w:rPr>
        <w:t>為全國水庫中央主管機關，依據自來水法規定統籌指揮調度各區用水，並結合</w:t>
      </w:r>
      <w:proofErr w:type="gramStart"/>
      <w:r w:rsidR="00994B48" w:rsidRPr="00994B48">
        <w:rPr>
          <w:rFonts w:ascii="Times New Roman" w:hAnsi="Times New Roman" w:hint="eastAsia"/>
        </w:rPr>
        <w:t>翡</w:t>
      </w:r>
      <w:proofErr w:type="gramEnd"/>
      <w:r w:rsidR="00994B48" w:rsidRPr="00994B48">
        <w:rPr>
          <w:rFonts w:ascii="Times New Roman" w:hAnsi="Times New Roman" w:hint="eastAsia"/>
        </w:rPr>
        <w:t>管局運用翡翠水庫，使更多民眾使用臺北水源特定區保護良好</w:t>
      </w:r>
      <w:proofErr w:type="gramStart"/>
      <w:r w:rsidR="00994B48" w:rsidRPr="00994B48">
        <w:rPr>
          <w:rFonts w:ascii="Times New Roman" w:hAnsi="Times New Roman" w:hint="eastAsia"/>
        </w:rPr>
        <w:t>之翡</w:t>
      </w:r>
      <w:proofErr w:type="gramEnd"/>
      <w:r w:rsidR="00994B48" w:rsidRPr="00994B48">
        <w:rPr>
          <w:rFonts w:ascii="Times New Roman" w:hAnsi="Times New Roman" w:hint="eastAsia"/>
        </w:rPr>
        <w:t>翠水源，經統計翡翠水庫歷年放水量中，</w:t>
      </w:r>
      <w:r w:rsidR="00994B48" w:rsidRPr="00E90A59">
        <w:rPr>
          <w:rFonts w:ascii="Times New Roman" w:hAnsi="Times New Roman" w:hint="eastAsia"/>
        </w:rPr>
        <w:t>該局對外號稱原水利用率多達</w:t>
      </w:r>
      <w:proofErr w:type="gramStart"/>
      <w:r w:rsidR="00994B48" w:rsidRPr="00E90A59">
        <w:rPr>
          <w:rFonts w:ascii="Times New Roman" w:hAnsi="Times New Roman" w:hint="eastAsia"/>
        </w:rPr>
        <w:t>9</w:t>
      </w:r>
      <w:proofErr w:type="gramEnd"/>
      <w:r w:rsidR="00994B48" w:rsidRPr="00E90A59">
        <w:rPr>
          <w:rFonts w:ascii="Times New Roman" w:hAnsi="Times New Roman" w:hint="eastAsia"/>
        </w:rPr>
        <w:t>成以上，惟實際</w:t>
      </w:r>
      <w:r w:rsidR="00994B48" w:rsidRPr="00994B48">
        <w:rPr>
          <w:rFonts w:ascii="Times New Roman" w:hAnsi="Times New Roman" w:hint="eastAsia"/>
        </w:rPr>
        <w:t>提供民生用水占比僅有</w:t>
      </w:r>
      <w:r w:rsidR="00994B48" w:rsidRPr="00994B48">
        <w:rPr>
          <w:rFonts w:ascii="Times New Roman" w:hAnsi="Times New Roman" w:hint="eastAsia"/>
        </w:rPr>
        <w:t>30.08</w:t>
      </w:r>
      <w:r w:rsidR="00994B48" w:rsidRPr="00994B48">
        <w:rPr>
          <w:rFonts w:ascii="Times New Roman" w:hAnsi="Times New Roman" w:hint="eastAsia"/>
        </w:rPr>
        <w:t>％，扣除防洪運轉操作所需洩洪等因素外，其餘仍有過半數的</w:t>
      </w:r>
      <w:r w:rsidR="00994B48" w:rsidRPr="00994B48">
        <w:rPr>
          <w:rFonts w:ascii="Times New Roman" w:hAnsi="Times New Roman" w:hint="eastAsia"/>
        </w:rPr>
        <w:t>55.72</w:t>
      </w:r>
      <w:r w:rsidR="00994B48" w:rsidRPr="00994B48">
        <w:rPr>
          <w:rFonts w:ascii="Times New Roman" w:hAnsi="Times New Roman" w:hint="eastAsia"/>
        </w:rPr>
        <w:t>％（每年約</w:t>
      </w:r>
      <w:r w:rsidR="00994B48" w:rsidRPr="00994B48">
        <w:rPr>
          <w:rFonts w:ascii="Times New Roman" w:hAnsi="Times New Roman" w:hint="eastAsia"/>
        </w:rPr>
        <w:t>5</w:t>
      </w:r>
      <w:r w:rsidR="00994B48" w:rsidRPr="00994B48">
        <w:rPr>
          <w:rFonts w:ascii="Times New Roman" w:hAnsi="Times New Roman" w:hint="eastAsia"/>
        </w:rPr>
        <w:t>億噸）、品質良好</w:t>
      </w:r>
      <w:proofErr w:type="gramStart"/>
      <w:r w:rsidR="00994B48" w:rsidRPr="00994B48">
        <w:rPr>
          <w:rFonts w:ascii="Times New Roman" w:hAnsi="Times New Roman" w:hint="eastAsia"/>
        </w:rPr>
        <w:t>之翡</w:t>
      </w:r>
      <w:proofErr w:type="gramEnd"/>
      <w:r w:rsidR="00994B48" w:rsidRPr="00994B48">
        <w:rPr>
          <w:rFonts w:ascii="Times New Roman" w:hAnsi="Times New Roman" w:hint="eastAsia"/>
        </w:rPr>
        <w:t>翠水源，放水發電後即流向大海，變相造成</w:t>
      </w:r>
      <w:r w:rsidR="00994B48" w:rsidRPr="00994B48">
        <w:rPr>
          <w:rFonts w:ascii="Times New Roman" w:hAnsi="Times New Roman" w:hint="eastAsia"/>
        </w:rPr>
        <w:t>1.5</w:t>
      </w:r>
      <w:r w:rsidR="00994B48" w:rsidRPr="00994B48">
        <w:rPr>
          <w:rFonts w:ascii="Times New Roman" w:hAnsi="Times New Roman" w:hint="eastAsia"/>
        </w:rPr>
        <w:t>個翡翠水庫有效蓄水量流失，大臺北地區民眾無法利用，</w:t>
      </w:r>
      <w:r w:rsidR="00DA516C" w:rsidRPr="00B632D4">
        <w:rPr>
          <w:rFonts w:ascii="Times New Roman" w:hAnsi="Times New Roman"/>
          <w:color w:val="000000" w:themeColor="text1"/>
        </w:rPr>
        <w:t>核有疏失。</w:t>
      </w:r>
    </w:p>
    <w:p w:rsidR="00400E04" w:rsidRPr="001D54B4" w:rsidRDefault="00216BCA" w:rsidP="009B63A0">
      <w:pPr>
        <w:pStyle w:val="2"/>
        <w:numPr>
          <w:ilvl w:val="1"/>
          <w:numId w:val="1"/>
        </w:numPr>
        <w:kinsoku w:val="0"/>
        <w:spacing w:beforeLines="50" w:before="228"/>
        <w:ind w:left="1020" w:hanging="680"/>
        <w:rPr>
          <w:rFonts w:ascii="Times New Roman" w:hAnsi="Times New Roman"/>
          <w:b/>
        </w:rPr>
      </w:pPr>
      <w:r w:rsidRPr="00B632D4">
        <w:rPr>
          <w:rFonts w:ascii="Times New Roman" w:hAnsi="Times New Roman"/>
          <w:b/>
          <w:color w:val="000000" w:themeColor="text1"/>
        </w:rPr>
        <w:t>水利署依據</w:t>
      </w:r>
      <w:r w:rsidR="003E7234" w:rsidRPr="00B632D4">
        <w:rPr>
          <w:rFonts w:ascii="Times New Roman" w:hAnsi="Times New Roman"/>
          <w:b/>
          <w:color w:val="000000" w:themeColor="text1"/>
        </w:rPr>
        <w:t>行政</w:t>
      </w:r>
      <w:r w:rsidR="003E7234" w:rsidRPr="001D54B4">
        <w:rPr>
          <w:rFonts w:ascii="Times New Roman" w:hAnsi="Times New Roman"/>
          <w:b/>
        </w:rPr>
        <w:t>院核定</w:t>
      </w:r>
      <w:r w:rsidRPr="001D54B4">
        <w:rPr>
          <w:rFonts w:ascii="Times New Roman" w:hAnsi="Times New Roman"/>
          <w:b/>
        </w:rPr>
        <w:t>之臺灣各區水資源經理基本計畫，執行強化西部廊道</w:t>
      </w:r>
      <w:proofErr w:type="gramStart"/>
      <w:r w:rsidRPr="001D54B4">
        <w:rPr>
          <w:rFonts w:ascii="Times New Roman" w:hAnsi="Times New Roman"/>
          <w:b/>
        </w:rPr>
        <w:t>供水管網建設</w:t>
      </w:r>
      <w:proofErr w:type="gramEnd"/>
      <w:r w:rsidRPr="001D54B4">
        <w:rPr>
          <w:rFonts w:ascii="Times New Roman" w:hAnsi="Times New Roman"/>
          <w:b/>
        </w:rPr>
        <w:t>工作，</w:t>
      </w:r>
      <w:r w:rsidR="005A43B2" w:rsidRPr="001D54B4">
        <w:rPr>
          <w:rFonts w:ascii="Times New Roman" w:hAnsi="Times New Roman"/>
          <w:b/>
        </w:rPr>
        <w:t>允應就北部區域各水資源設施，建立</w:t>
      </w:r>
      <w:proofErr w:type="gramStart"/>
      <w:r w:rsidR="005A43B2" w:rsidRPr="001D54B4">
        <w:rPr>
          <w:rFonts w:ascii="Times New Roman" w:hAnsi="Times New Roman"/>
          <w:b/>
        </w:rPr>
        <w:t>供水管網</w:t>
      </w:r>
      <w:proofErr w:type="gramEnd"/>
      <w:r w:rsidR="005A43B2" w:rsidRPr="001D54B4">
        <w:rPr>
          <w:rFonts w:ascii="Times New Roman" w:hAnsi="Times New Roman"/>
          <w:b/>
        </w:rPr>
        <w:t>，強化供水韌性，配合北水處及台</w:t>
      </w:r>
      <w:r w:rsidR="005F757F">
        <w:rPr>
          <w:rFonts w:ascii="Times New Roman" w:hAnsi="Times New Roman" w:hint="eastAsia"/>
          <w:b/>
        </w:rPr>
        <w:t>灣自來</w:t>
      </w:r>
      <w:r w:rsidR="005A43B2" w:rsidRPr="001D54B4">
        <w:rPr>
          <w:rFonts w:ascii="Times New Roman" w:hAnsi="Times New Roman"/>
          <w:b/>
        </w:rPr>
        <w:t>水</w:t>
      </w:r>
      <w:r w:rsidR="005F757F">
        <w:rPr>
          <w:rFonts w:ascii="Times New Roman" w:hAnsi="Times New Roman" w:hint="eastAsia"/>
          <w:b/>
        </w:rPr>
        <w:t>股份有限</w:t>
      </w:r>
      <w:r w:rsidR="005A43B2" w:rsidRPr="001D54B4">
        <w:rPr>
          <w:rFonts w:ascii="Times New Roman" w:hAnsi="Times New Roman"/>
          <w:b/>
        </w:rPr>
        <w:t>公司輸水管線，並有效運用翡翠水庫水源，避免發電後流向大海，發揮更大之效益，以符實需</w:t>
      </w:r>
      <w:r w:rsidR="00E90A59">
        <w:rPr>
          <w:rFonts w:ascii="Times New Roman" w:hAnsi="Times New Roman" w:hint="eastAsia"/>
          <w:b/>
        </w:rPr>
        <w:t>。</w:t>
      </w:r>
    </w:p>
    <w:p w:rsidR="00F273FD" w:rsidRPr="001D54B4" w:rsidRDefault="00C6093D" w:rsidP="00D723EA">
      <w:pPr>
        <w:pStyle w:val="3"/>
        <w:kinsoku w:val="0"/>
        <w:ind w:left="1360" w:hanging="680"/>
        <w:rPr>
          <w:rFonts w:ascii="Times New Roman" w:hAnsi="Times New Roman"/>
        </w:rPr>
      </w:pPr>
      <w:r w:rsidRPr="001D54B4">
        <w:rPr>
          <w:rFonts w:ascii="Times New Roman" w:hAnsi="Times New Roman"/>
        </w:rPr>
        <w:t>行政院</w:t>
      </w:r>
      <w:r w:rsidRPr="001D54B4">
        <w:rPr>
          <w:rFonts w:ascii="Times New Roman" w:hAnsi="Times New Roman"/>
        </w:rPr>
        <w:t>110</w:t>
      </w:r>
      <w:r w:rsidRPr="001D54B4">
        <w:rPr>
          <w:rFonts w:ascii="Times New Roman" w:hAnsi="Times New Roman"/>
        </w:rPr>
        <w:t>年</w:t>
      </w:r>
      <w:r w:rsidRPr="001D54B4">
        <w:rPr>
          <w:rFonts w:ascii="Times New Roman" w:hAnsi="Times New Roman"/>
        </w:rPr>
        <w:t>8</w:t>
      </w:r>
      <w:r w:rsidRPr="001D54B4">
        <w:rPr>
          <w:rFonts w:ascii="Times New Roman" w:hAnsi="Times New Roman"/>
        </w:rPr>
        <w:t>月</w:t>
      </w:r>
      <w:r w:rsidRPr="001D54B4">
        <w:rPr>
          <w:rFonts w:ascii="Times New Roman" w:hAnsi="Times New Roman"/>
        </w:rPr>
        <w:t>6</w:t>
      </w:r>
      <w:r w:rsidRPr="001D54B4">
        <w:rPr>
          <w:rFonts w:ascii="Times New Roman" w:hAnsi="Times New Roman"/>
        </w:rPr>
        <w:t>日以院</w:t>
      </w:r>
      <w:proofErr w:type="gramStart"/>
      <w:r w:rsidRPr="001D54B4">
        <w:rPr>
          <w:rFonts w:ascii="Times New Roman" w:hAnsi="Times New Roman"/>
        </w:rPr>
        <w:t>臺經字</w:t>
      </w:r>
      <w:proofErr w:type="gramEnd"/>
      <w:r w:rsidRPr="001D54B4">
        <w:rPr>
          <w:rFonts w:ascii="Times New Roman" w:hAnsi="Times New Roman"/>
        </w:rPr>
        <w:t>第</w:t>
      </w:r>
      <w:r w:rsidRPr="001D54B4">
        <w:rPr>
          <w:rFonts w:ascii="Times New Roman" w:hAnsi="Times New Roman"/>
        </w:rPr>
        <w:t>1100022778</w:t>
      </w:r>
      <w:r w:rsidRPr="001D54B4">
        <w:rPr>
          <w:rFonts w:ascii="Times New Roman" w:hAnsi="Times New Roman"/>
        </w:rPr>
        <w:t>號函核定</w:t>
      </w:r>
      <w:r w:rsidR="00F918A2" w:rsidRPr="001D54B4">
        <w:rPr>
          <w:rFonts w:ascii="Times New Roman" w:hAnsi="Times New Roman"/>
        </w:rPr>
        <w:t>經濟部</w:t>
      </w:r>
      <w:r w:rsidRPr="001D54B4">
        <w:rPr>
          <w:rFonts w:ascii="Times New Roman" w:hAnsi="Times New Roman"/>
        </w:rPr>
        <w:t>所報「臺灣各區水資源經理基本計畫」</w:t>
      </w:r>
      <w:r w:rsidRPr="001D54B4">
        <w:rPr>
          <w:rFonts w:ascii="Times New Roman" w:hAnsi="Times New Roman"/>
        </w:rPr>
        <w:lastRenderedPageBreak/>
        <w:t>，</w:t>
      </w:r>
      <w:r w:rsidR="00DC63CE" w:rsidRPr="001D54B4">
        <w:rPr>
          <w:rFonts w:ascii="Times New Roman" w:hAnsi="Times New Roman"/>
        </w:rPr>
        <w:t>並說明就臺灣各區域與離島地區之水資源供需情勢，以</w:t>
      </w:r>
      <w:r w:rsidR="00DC63CE" w:rsidRPr="001D54B4">
        <w:rPr>
          <w:rFonts w:ascii="Times New Roman" w:hAnsi="Times New Roman"/>
        </w:rPr>
        <w:t>125</w:t>
      </w:r>
      <w:r w:rsidR="00DC63CE" w:rsidRPr="001D54B4">
        <w:rPr>
          <w:rFonts w:ascii="Times New Roman" w:hAnsi="Times New Roman"/>
        </w:rPr>
        <w:t>年為目標年，每</w:t>
      </w:r>
      <w:r w:rsidR="00DC63CE" w:rsidRPr="001D54B4">
        <w:rPr>
          <w:rFonts w:ascii="Times New Roman" w:hAnsi="Times New Roman"/>
        </w:rPr>
        <w:t>5</w:t>
      </w:r>
      <w:r w:rsidR="00DC63CE" w:rsidRPr="001D54B4">
        <w:rPr>
          <w:rFonts w:ascii="Times New Roman" w:hAnsi="Times New Roman"/>
        </w:rPr>
        <w:t>年滾動檢討，確保各區供水穩定無虞，以因應社經發展所需。</w:t>
      </w:r>
    </w:p>
    <w:p w:rsidR="00DC63CE" w:rsidRPr="001D54B4" w:rsidRDefault="00F918A2" w:rsidP="00D723EA">
      <w:pPr>
        <w:pStyle w:val="3"/>
        <w:kinsoku w:val="0"/>
        <w:ind w:left="1360" w:hanging="680"/>
        <w:rPr>
          <w:rFonts w:ascii="Times New Roman" w:hAnsi="Times New Roman"/>
        </w:rPr>
      </w:pPr>
      <w:r w:rsidRPr="001D54B4">
        <w:rPr>
          <w:rFonts w:ascii="Times New Roman" w:hAnsi="Times New Roman"/>
        </w:rPr>
        <w:t>水利署為執行上開計畫，達成維持供水穩定、加強供水韌性及改善供水環境</w:t>
      </w:r>
      <w:r w:rsidR="00D723EA" w:rsidRPr="001D54B4">
        <w:rPr>
          <w:rFonts w:ascii="Times New Roman" w:hAnsi="Times New Roman"/>
        </w:rPr>
        <w:t>等</w:t>
      </w:r>
      <w:r w:rsidRPr="001D54B4">
        <w:rPr>
          <w:rFonts w:ascii="Times New Roman" w:hAnsi="Times New Roman"/>
        </w:rPr>
        <w:t>目標，推動「流域整體經營管理」、「打造西部廊道</w:t>
      </w:r>
      <w:proofErr w:type="gramStart"/>
      <w:r w:rsidRPr="001D54B4">
        <w:rPr>
          <w:rFonts w:ascii="Times New Roman" w:hAnsi="Times New Roman"/>
        </w:rPr>
        <w:t>供水管網</w:t>
      </w:r>
      <w:proofErr w:type="gramEnd"/>
      <w:r w:rsidRPr="001D54B4">
        <w:rPr>
          <w:rFonts w:ascii="Times New Roman" w:hAnsi="Times New Roman"/>
        </w:rPr>
        <w:t>」及「強化科技造水」等</w:t>
      </w:r>
      <w:r w:rsidRPr="001D54B4">
        <w:rPr>
          <w:rFonts w:ascii="Times New Roman" w:hAnsi="Times New Roman"/>
        </w:rPr>
        <w:t>3</w:t>
      </w:r>
      <w:r w:rsidRPr="001D54B4">
        <w:rPr>
          <w:rFonts w:ascii="Times New Roman" w:hAnsi="Times New Roman"/>
        </w:rPr>
        <w:t>項經營主軸</w:t>
      </w:r>
      <w:r w:rsidR="00D723EA" w:rsidRPr="001D54B4">
        <w:rPr>
          <w:rFonts w:ascii="Times New Roman" w:hAnsi="Times New Roman"/>
        </w:rPr>
        <w:t>，並配合「管理」、「節流」、「調度」、「備援」、「開源」等</w:t>
      </w:r>
      <w:r w:rsidR="00D723EA" w:rsidRPr="001D54B4">
        <w:rPr>
          <w:rFonts w:ascii="Times New Roman" w:hAnsi="Times New Roman"/>
        </w:rPr>
        <w:t>5</w:t>
      </w:r>
      <w:r w:rsidR="00D723EA" w:rsidRPr="001D54B4">
        <w:rPr>
          <w:rFonts w:ascii="Times New Roman" w:hAnsi="Times New Roman"/>
        </w:rPr>
        <w:t>大經理策略，於後續各區域水資源經營管理相關執行措施與方案落實執行，以加強水資源利用效益、減少降雨依賴、強化區域水資源調度及用水安全等</w:t>
      </w:r>
      <w:r w:rsidR="008E2538" w:rsidRPr="001D54B4">
        <w:rPr>
          <w:rFonts w:ascii="Times New Roman" w:hAnsi="Times New Roman"/>
        </w:rPr>
        <w:t>，如下圖</w:t>
      </w:r>
      <w:r w:rsidR="000E0349" w:rsidRPr="001D54B4">
        <w:rPr>
          <w:rFonts w:ascii="Times New Roman" w:hAnsi="Times New Roman"/>
        </w:rPr>
        <w:t>。</w:t>
      </w:r>
    </w:p>
    <w:p w:rsidR="008E2538" w:rsidRPr="001D54B4" w:rsidRDefault="008E2538" w:rsidP="008E2538">
      <w:pPr>
        <w:pStyle w:val="0"/>
        <w:kinsoku w:val="0"/>
        <w:ind w:leftChars="0" w:left="0"/>
        <w:rPr>
          <w:rFonts w:ascii="Times New Roman"/>
        </w:rPr>
      </w:pPr>
      <w:r w:rsidRPr="001D54B4">
        <w:rPr>
          <w:rFonts w:ascii="Times New Roman"/>
          <w:noProof/>
        </w:rPr>
        <w:drawing>
          <wp:inline distT="0" distB="0" distL="0" distR="0" wp14:anchorId="379AAFEA" wp14:editId="068A4FD2">
            <wp:extent cx="5365819" cy="2270948"/>
            <wp:effectExtent l="0" t="0" r="635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74983" cy="2274826"/>
                    </a:xfrm>
                    <a:prstGeom prst="rect">
                      <a:avLst/>
                    </a:prstGeom>
                  </pic:spPr>
                </pic:pic>
              </a:graphicData>
            </a:graphic>
          </wp:inline>
        </w:drawing>
      </w:r>
    </w:p>
    <w:p w:rsidR="008E2538" w:rsidRPr="001D54B4" w:rsidRDefault="008E2538" w:rsidP="008E2538">
      <w:pPr>
        <w:pStyle w:val="a1"/>
        <w:spacing w:after="0"/>
        <w:rPr>
          <w:rFonts w:ascii="Times New Roman" w:hAnsi="Times New Roman"/>
        </w:rPr>
      </w:pPr>
      <w:r w:rsidRPr="001D54B4">
        <w:rPr>
          <w:rFonts w:ascii="Times New Roman" w:hAnsi="Times New Roman"/>
        </w:rPr>
        <w:t>水資源經理基本計畫架構圖</w:t>
      </w:r>
    </w:p>
    <w:p w:rsidR="008E2538" w:rsidRPr="001D54B4" w:rsidRDefault="008E2538" w:rsidP="00101795">
      <w:pPr>
        <w:pStyle w:val="0"/>
        <w:kinsoku w:val="0"/>
        <w:spacing w:line="0" w:lineRule="atLeast"/>
        <w:ind w:left="680"/>
        <w:jc w:val="right"/>
        <w:rPr>
          <w:rFonts w:ascii="Times New Roman"/>
          <w:sz w:val="24"/>
        </w:rPr>
      </w:pPr>
      <w:r w:rsidRPr="001D54B4">
        <w:rPr>
          <w:rFonts w:ascii="Times New Roman"/>
          <w:sz w:val="24"/>
        </w:rPr>
        <w:t>資料來源：行政院核定水資源經理基本計畫</w:t>
      </w:r>
    </w:p>
    <w:p w:rsidR="00D3580D" w:rsidRPr="001D54B4" w:rsidRDefault="000E0349" w:rsidP="00D3580D">
      <w:pPr>
        <w:pStyle w:val="3"/>
        <w:rPr>
          <w:rFonts w:ascii="Times New Roman" w:hAnsi="Times New Roman"/>
        </w:rPr>
      </w:pPr>
      <w:r w:rsidRPr="001D54B4">
        <w:rPr>
          <w:rFonts w:ascii="Times New Roman" w:hAnsi="Times New Roman"/>
        </w:rPr>
        <w:t>前揭「打造西部廊道</w:t>
      </w:r>
      <w:proofErr w:type="gramStart"/>
      <w:r w:rsidRPr="001D54B4">
        <w:rPr>
          <w:rFonts w:ascii="Times New Roman" w:hAnsi="Times New Roman"/>
        </w:rPr>
        <w:t>供水管網</w:t>
      </w:r>
      <w:proofErr w:type="gramEnd"/>
      <w:r w:rsidRPr="001D54B4">
        <w:rPr>
          <w:rFonts w:ascii="Times New Roman" w:hAnsi="Times New Roman"/>
        </w:rPr>
        <w:t>」</w:t>
      </w:r>
      <w:r w:rsidR="00232954" w:rsidRPr="001D54B4">
        <w:rPr>
          <w:rFonts w:ascii="Times New Roman" w:hAnsi="Times New Roman"/>
        </w:rPr>
        <w:t>有關北部區域，</w:t>
      </w:r>
      <w:r w:rsidR="00D3580D" w:rsidRPr="001D54B4">
        <w:rPr>
          <w:rFonts w:ascii="Times New Roman" w:hAnsi="Times New Roman"/>
        </w:rPr>
        <w:t>目前已完成板新供水改善、大漢溪水源南調桃園及桃園支援新竹幹管等南水北送計畫，可將新店溪、大漢溪水源往南調度供應新北、桃園及新竹地區。</w:t>
      </w:r>
      <w:proofErr w:type="gramStart"/>
      <w:r w:rsidR="00D3580D" w:rsidRPr="001D54B4">
        <w:rPr>
          <w:rFonts w:ascii="Times New Roman" w:hAnsi="Times New Roman"/>
        </w:rPr>
        <w:t>惟</w:t>
      </w:r>
      <w:proofErr w:type="gramEnd"/>
      <w:r w:rsidR="00D3580D" w:rsidRPr="001D54B4">
        <w:rPr>
          <w:rFonts w:ascii="Times New Roman" w:hAnsi="Times New Roman"/>
        </w:rPr>
        <w:t>尚未能往南支援中部苗栗地區，同時臺北地區調度供應基隆地區之水源量亦無法因應未來常態與備援用水需求</w:t>
      </w:r>
      <w:r w:rsidR="00F91637" w:rsidRPr="001D54B4">
        <w:rPr>
          <w:rFonts w:ascii="Times New Roman" w:hAnsi="Times New Roman"/>
        </w:rPr>
        <w:t>，有關</w:t>
      </w:r>
      <w:proofErr w:type="gramStart"/>
      <w:r w:rsidR="00F91637" w:rsidRPr="001D54B4">
        <w:rPr>
          <w:rFonts w:ascii="Times New Roman" w:hAnsi="Times New Roman"/>
        </w:rPr>
        <w:t>強化管網工</w:t>
      </w:r>
      <w:proofErr w:type="gramEnd"/>
      <w:r w:rsidR="00F91637" w:rsidRPr="001D54B4">
        <w:rPr>
          <w:rFonts w:ascii="Times New Roman" w:hAnsi="Times New Roman"/>
        </w:rPr>
        <w:t>作及北部區域既有水資源設施，如下</w:t>
      </w:r>
      <w:r w:rsidR="00F91637" w:rsidRPr="001D54B4">
        <w:rPr>
          <w:rFonts w:ascii="Times New Roman" w:hAnsi="Times New Roman"/>
        </w:rPr>
        <w:t>2</w:t>
      </w:r>
      <w:r w:rsidR="00F91637" w:rsidRPr="001D54B4">
        <w:rPr>
          <w:rFonts w:ascii="Times New Roman" w:hAnsi="Times New Roman"/>
        </w:rPr>
        <w:t>圖。</w:t>
      </w:r>
    </w:p>
    <w:p w:rsidR="00216BCA" w:rsidRPr="001D54B4" w:rsidRDefault="00216BCA" w:rsidP="009B63A0">
      <w:pPr>
        <w:pStyle w:val="0"/>
        <w:kinsoku w:val="0"/>
        <w:ind w:leftChars="0" w:left="0"/>
        <w:jc w:val="left"/>
        <w:rPr>
          <w:rFonts w:ascii="Times New Roman"/>
        </w:rPr>
      </w:pPr>
      <w:r w:rsidRPr="001D54B4">
        <w:rPr>
          <w:rFonts w:ascii="Times New Roman"/>
          <w:noProof/>
          <w:color w:val="000000"/>
        </w:rPr>
        <w:lastRenderedPageBreak/>
        <w:drawing>
          <wp:inline distT="0" distB="0" distL="0" distR="0" wp14:anchorId="029EFA89" wp14:editId="27FE1E1B">
            <wp:extent cx="5761715" cy="4076700"/>
            <wp:effectExtent l="0" t="0" r="0" b="0"/>
            <wp:docPr id="8959484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4840" name=""/>
                    <pic:cNvPicPr/>
                  </pic:nvPicPr>
                  <pic:blipFill>
                    <a:blip r:embed="rId11">
                      <a:extLst>
                        <a:ext uri="{28A0092B-C50C-407E-A947-70E740481C1C}">
                          <a14:useLocalDpi xmlns:a14="http://schemas.microsoft.com/office/drawing/2010/main" val="0"/>
                        </a:ext>
                      </a:extLst>
                    </a:blip>
                    <a:stretch>
                      <a:fillRect/>
                    </a:stretch>
                  </pic:blipFill>
                  <pic:spPr>
                    <a:xfrm>
                      <a:off x="0" y="0"/>
                      <a:ext cx="5828579" cy="4124010"/>
                    </a:xfrm>
                    <a:prstGeom prst="rect">
                      <a:avLst/>
                    </a:prstGeom>
                  </pic:spPr>
                </pic:pic>
              </a:graphicData>
            </a:graphic>
          </wp:inline>
        </w:drawing>
      </w:r>
    </w:p>
    <w:p w:rsidR="00216BCA" w:rsidRPr="001D54B4" w:rsidRDefault="00216BCA" w:rsidP="00216BCA">
      <w:pPr>
        <w:pStyle w:val="a1"/>
        <w:spacing w:after="0"/>
        <w:rPr>
          <w:rFonts w:ascii="Times New Roman" w:hAnsi="Times New Roman"/>
        </w:rPr>
      </w:pPr>
      <w:r w:rsidRPr="001D54B4">
        <w:rPr>
          <w:rFonts w:ascii="Times New Roman" w:hAnsi="Times New Roman"/>
        </w:rPr>
        <w:t>強化西部廊道</w:t>
      </w:r>
      <w:proofErr w:type="gramStart"/>
      <w:r w:rsidRPr="001D54B4">
        <w:rPr>
          <w:rFonts w:ascii="Times New Roman" w:hAnsi="Times New Roman"/>
        </w:rPr>
        <w:t>供水管網建設</w:t>
      </w:r>
      <w:proofErr w:type="gramEnd"/>
      <w:r w:rsidRPr="001D54B4">
        <w:rPr>
          <w:rFonts w:ascii="Times New Roman" w:hAnsi="Times New Roman"/>
        </w:rPr>
        <w:t>重點工作圖</w:t>
      </w:r>
    </w:p>
    <w:p w:rsidR="00216BCA" w:rsidRPr="001D54B4" w:rsidRDefault="00216BCA" w:rsidP="009B63A0">
      <w:pPr>
        <w:pStyle w:val="0"/>
        <w:kinsoku w:val="0"/>
        <w:spacing w:beforeLines="30" w:before="137" w:line="0" w:lineRule="atLeast"/>
        <w:ind w:left="680"/>
        <w:jc w:val="right"/>
        <w:rPr>
          <w:rFonts w:ascii="Times New Roman"/>
          <w:sz w:val="24"/>
        </w:rPr>
      </w:pPr>
      <w:r w:rsidRPr="001D54B4">
        <w:rPr>
          <w:rFonts w:ascii="Times New Roman"/>
          <w:sz w:val="24"/>
        </w:rPr>
        <w:t>資料來源：行政院核定水資源經理基本計畫</w:t>
      </w:r>
    </w:p>
    <w:p w:rsidR="00550279" w:rsidRPr="001D54B4" w:rsidRDefault="00B55296" w:rsidP="00B55296">
      <w:pPr>
        <w:pStyle w:val="0"/>
        <w:kinsoku w:val="0"/>
        <w:ind w:leftChars="0" w:left="0"/>
        <w:rPr>
          <w:rFonts w:ascii="Times New Roman"/>
        </w:rPr>
      </w:pPr>
      <w:r w:rsidRPr="001D54B4">
        <w:rPr>
          <w:rFonts w:ascii="Times New Roman"/>
          <w:noProof/>
        </w:rPr>
        <w:lastRenderedPageBreak/>
        <w:drawing>
          <wp:inline distT="0" distB="0" distL="0" distR="0" wp14:anchorId="5AD5BE76" wp14:editId="54F89EBD">
            <wp:extent cx="5838825" cy="5472413"/>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45496" cy="5478666"/>
                    </a:xfrm>
                    <a:prstGeom prst="rect">
                      <a:avLst/>
                    </a:prstGeom>
                  </pic:spPr>
                </pic:pic>
              </a:graphicData>
            </a:graphic>
          </wp:inline>
        </w:drawing>
      </w:r>
    </w:p>
    <w:p w:rsidR="00550279" w:rsidRPr="001D54B4" w:rsidRDefault="00B55296" w:rsidP="00B55296">
      <w:pPr>
        <w:pStyle w:val="a1"/>
        <w:spacing w:after="0"/>
        <w:rPr>
          <w:rFonts w:ascii="Times New Roman" w:hAnsi="Times New Roman"/>
        </w:rPr>
      </w:pPr>
      <w:r w:rsidRPr="001D54B4">
        <w:rPr>
          <w:rFonts w:ascii="Times New Roman" w:hAnsi="Times New Roman"/>
        </w:rPr>
        <w:t>北部區域既有水資源設施</w:t>
      </w:r>
    </w:p>
    <w:p w:rsidR="00550279" w:rsidRPr="001D54B4" w:rsidRDefault="00B55296" w:rsidP="00101795">
      <w:pPr>
        <w:pStyle w:val="0"/>
        <w:kinsoku w:val="0"/>
        <w:spacing w:line="0" w:lineRule="atLeast"/>
        <w:ind w:left="680"/>
        <w:jc w:val="right"/>
        <w:rPr>
          <w:rFonts w:ascii="Times New Roman"/>
          <w:sz w:val="24"/>
        </w:rPr>
      </w:pPr>
      <w:r w:rsidRPr="001D54B4">
        <w:rPr>
          <w:rFonts w:ascii="Times New Roman"/>
          <w:sz w:val="24"/>
        </w:rPr>
        <w:t>資料來源：行政院核定水資源經理基本計畫</w:t>
      </w:r>
    </w:p>
    <w:p w:rsidR="008E2538" w:rsidRPr="001D54B4" w:rsidRDefault="008E2538" w:rsidP="00F273FD">
      <w:pPr>
        <w:pStyle w:val="3"/>
        <w:rPr>
          <w:rFonts w:ascii="Times New Roman" w:hAnsi="Times New Roman"/>
        </w:rPr>
      </w:pPr>
      <w:r w:rsidRPr="001D54B4">
        <w:rPr>
          <w:rFonts w:ascii="Times New Roman" w:hAnsi="Times New Roman"/>
        </w:rPr>
        <w:t>為</w:t>
      </w:r>
      <w:r w:rsidR="00EA1B84" w:rsidRPr="001D54B4">
        <w:rPr>
          <w:rFonts w:ascii="Times New Roman" w:hAnsi="Times New Roman"/>
        </w:rPr>
        <w:t>提升翡翠水庫及新店溪水源利用率</w:t>
      </w:r>
      <w:r w:rsidRPr="001D54B4">
        <w:rPr>
          <w:rFonts w:ascii="Times New Roman" w:hAnsi="Times New Roman"/>
        </w:rPr>
        <w:t>，在板新計畫啟動前，北水處已與台灣自來水股份有限公司（下稱台水公司）第</w:t>
      </w:r>
      <w:r w:rsidRPr="001D54B4">
        <w:rPr>
          <w:rFonts w:ascii="Times New Roman" w:hAnsi="Times New Roman"/>
        </w:rPr>
        <w:t>12</w:t>
      </w:r>
      <w:r w:rsidRPr="001D54B4">
        <w:rPr>
          <w:rFonts w:ascii="Times New Roman" w:hAnsi="Times New Roman"/>
        </w:rPr>
        <w:t>區管理處及第</w:t>
      </w:r>
      <w:r w:rsidRPr="001D54B4">
        <w:rPr>
          <w:rFonts w:ascii="Times New Roman" w:hAnsi="Times New Roman"/>
        </w:rPr>
        <w:t>1</w:t>
      </w:r>
      <w:r w:rsidRPr="001D54B4">
        <w:rPr>
          <w:rFonts w:ascii="Times New Roman" w:hAnsi="Times New Roman"/>
        </w:rPr>
        <w:t>區管理處有數處接水點，並常態支援蘆洲、淡水、汐止及深坑部分地區。</w:t>
      </w:r>
      <w:proofErr w:type="gramStart"/>
      <w:r w:rsidRPr="001D54B4">
        <w:rPr>
          <w:rFonts w:ascii="Times New Roman" w:hAnsi="Times New Roman"/>
        </w:rPr>
        <w:t>於板新</w:t>
      </w:r>
      <w:proofErr w:type="gramEnd"/>
      <w:r w:rsidRPr="001D54B4">
        <w:rPr>
          <w:rFonts w:ascii="Times New Roman" w:hAnsi="Times New Roman"/>
        </w:rPr>
        <w:t>地區供水改善第一期計畫，擴增支援地區為新北市泰山、五股、八里、蘆洲、三重、中和全部及板橋、新莊、土城部分地區，計畫支援水量為每日</w:t>
      </w:r>
      <w:r w:rsidRPr="001D54B4">
        <w:rPr>
          <w:rFonts w:ascii="Times New Roman" w:hAnsi="Times New Roman"/>
        </w:rPr>
        <w:t>53</w:t>
      </w:r>
      <w:r w:rsidRPr="001D54B4">
        <w:rPr>
          <w:rFonts w:ascii="Times New Roman" w:hAnsi="Times New Roman"/>
        </w:rPr>
        <w:t>萬噸，此於</w:t>
      </w:r>
      <w:r w:rsidRPr="001D54B4">
        <w:rPr>
          <w:rFonts w:ascii="Times New Roman" w:hAnsi="Times New Roman"/>
        </w:rPr>
        <w:t>93</w:t>
      </w:r>
      <w:r w:rsidRPr="001D54B4">
        <w:rPr>
          <w:rFonts w:ascii="Times New Roman" w:hAnsi="Times New Roman"/>
        </w:rPr>
        <w:t>年達成目標。</w:t>
      </w:r>
      <w:proofErr w:type="gramStart"/>
      <w:r w:rsidRPr="001D54B4">
        <w:rPr>
          <w:rFonts w:ascii="Times New Roman" w:hAnsi="Times New Roman"/>
        </w:rPr>
        <w:t>後續於板新</w:t>
      </w:r>
      <w:proofErr w:type="gramEnd"/>
      <w:r w:rsidRPr="001D54B4">
        <w:rPr>
          <w:rFonts w:ascii="Times New Roman" w:hAnsi="Times New Roman"/>
        </w:rPr>
        <w:t>地區供水改善第二期計畫中，擴增支援新北市新莊</w:t>
      </w:r>
      <w:r w:rsidRPr="001D54B4">
        <w:rPr>
          <w:rFonts w:ascii="Times New Roman" w:hAnsi="Times New Roman"/>
        </w:rPr>
        <w:lastRenderedPageBreak/>
        <w:t>及土城部分地區，支援水量</w:t>
      </w:r>
      <w:proofErr w:type="gramStart"/>
      <w:r w:rsidRPr="001D54B4">
        <w:rPr>
          <w:rFonts w:ascii="Times New Roman" w:hAnsi="Times New Roman"/>
        </w:rPr>
        <w:t>為台水公</w:t>
      </w:r>
      <w:proofErr w:type="gramEnd"/>
      <w:r w:rsidRPr="001D54B4">
        <w:rPr>
          <w:rFonts w:ascii="Times New Roman" w:hAnsi="Times New Roman"/>
        </w:rPr>
        <w:t>司光復加壓站</w:t>
      </w:r>
      <w:r w:rsidRPr="001D54B4">
        <w:rPr>
          <w:rFonts w:ascii="Times New Roman" w:hAnsi="Times New Roman"/>
        </w:rPr>
        <w:t>8</w:t>
      </w:r>
      <w:r w:rsidRPr="001D54B4">
        <w:rPr>
          <w:rFonts w:ascii="Times New Roman" w:hAnsi="Times New Roman"/>
        </w:rPr>
        <w:t>萬噸配水池興建完成前，計畫目標為常態供應板新地區需水量每日</w:t>
      </w:r>
      <w:r w:rsidRPr="001D54B4">
        <w:rPr>
          <w:rFonts w:ascii="Times New Roman" w:hAnsi="Times New Roman"/>
        </w:rPr>
        <w:t>72</w:t>
      </w:r>
      <w:r w:rsidRPr="001D54B4">
        <w:rPr>
          <w:rFonts w:ascii="Times New Roman" w:hAnsi="Times New Roman"/>
        </w:rPr>
        <w:t>萬噸，最大每日可供</w:t>
      </w:r>
      <w:r w:rsidRPr="001D54B4">
        <w:rPr>
          <w:rFonts w:ascii="Times New Roman" w:hAnsi="Times New Roman"/>
        </w:rPr>
        <w:t>81</w:t>
      </w:r>
      <w:r w:rsidRPr="001D54B4">
        <w:rPr>
          <w:rFonts w:ascii="Times New Roman" w:hAnsi="Times New Roman"/>
        </w:rPr>
        <w:t>萬噸，此於</w:t>
      </w:r>
      <w:r w:rsidRPr="001D54B4">
        <w:rPr>
          <w:rFonts w:ascii="Times New Roman" w:hAnsi="Times New Roman"/>
        </w:rPr>
        <w:t>105</w:t>
      </w:r>
      <w:r w:rsidRPr="001D54B4">
        <w:rPr>
          <w:rFonts w:ascii="Times New Roman" w:hAnsi="Times New Roman"/>
        </w:rPr>
        <w:t>年達成目標。</w:t>
      </w:r>
    </w:p>
    <w:p w:rsidR="007F1B57" w:rsidRPr="001D54B4" w:rsidRDefault="00EA1B84" w:rsidP="00F273FD">
      <w:pPr>
        <w:pStyle w:val="3"/>
        <w:rPr>
          <w:rFonts w:ascii="Times New Roman" w:hAnsi="Times New Roman"/>
        </w:rPr>
      </w:pPr>
      <w:r w:rsidRPr="001D54B4">
        <w:rPr>
          <w:rFonts w:ascii="Times New Roman" w:hAnsi="Times New Roman"/>
        </w:rPr>
        <w:t>水利署</w:t>
      </w:r>
      <w:r w:rsidR="008E2538" w:rsidRPr="001D54B4">
        <w:rPr>
          <w:rFonts w:ascii="Times New Roman" w:hAnsi="Times New Roman"/>
        </w:rPr>
        <w:t>表示，</w:t>
      </w:r>
      <w:r w:rsidRPr="001D54B4">
        <w:rPr>
          <w:rFonts w:ascii="Times New Roman" w:hAnsi="Times New Roman"/>
        </w:rPr>
        <w:t>目前持續推動「三重及蘆洲區域</w:t>
      </w:r>
      <w:proofErr w:type="gramStart"/>
      <w:r w:rsidRPr="001D54B4">
        <w:rPr>
          <w:rFonts w:ascii="Times New Roman" w:hAnsi="Times New Roman"/>
        </w:rPr>
        <w:t>供水管網改善</w:t>
      </w:r>
      <w:proofErr w:type="gramEnd"/>
      <w:r w:rsidRPr="001D54B4">
        <w:rPr>
          <w:rFonts w:ascii="Times New Roman" w:hAnsi="Times New Roman"/>
        </w:rPr>
        <w:t>工程計畫」，完成後可再</w:t>
      </w:r>
      <w:proofErr w:type="gramStart"/>
      <w:r w:rsidRPr="001D54B4">
        <w:rPr>
          <w:rFonts w:ascii="Times New Roman" w:hAnsi="Times New Roman"/>
        </w:rPr>
        <w:t>增供</w:t>
      </w:r>
      <w:proofErr w:type="gramEnd"/>
      <w:r w:rsidRPr="001D54B4">
        <w:rPr>
          <w:rFonts w:ascii="Times New Roman" w:hAnsi="Times New Roman"/>
        </w:rPr>
        <w:t>南桃園地區</w:t>
      </w:r>
      <w:r w:rsidR="008E2538" w:rsidRPr="001D54B4">
        <w:rPr>
          <w:rFonts w:ascii="Times New Roman" w:hAnsi="Times New Roman"/>
        </w:rPr>
        <w:t>每日</w:t>
      </w:r>
      <w:r w:rsidRPr="001D54B4">
        <w:rPr>
          <w:rFonts w:ascii="Times New Roman" w:hAnsi="Times New Roman"/>
        </w:rPr>
        <w:t>20</w:t>
      </w:r>
      <w:r w:rsidRPr="001D54B4">
        <w:rPr>
          <w:rFonts w:ascii="Times New Roman" w:hAnsi="Times New Roman"/>
        </w:rPr>
        <w:t>萬噸，擴大支援水量達</w:t>
      </w:r>
      <w:r w:rsidR="008E2538" w:rsidRPr="001D54B4">
        <w:rPr>
          <w:rFonts w:ascii="Times New Roman" w:hAnsi="Times New Roman"/>
        </w:rPr>
        <w:t>每日</w:t>
      </w:r>
      <w:r w:rsidRPr="001D54B4">
        <w:rPr>
          <w:rFonts w:ascii="Times New Roman" w:hAnsi="Times New Roman"/>
        </w:rPr>
        <w:t>101</w:t>
      </w:r>
      <w:r w:rsidRPr="001D54B4">
        <w:rPr>
          <w:rFonts w:ascii="Times New Roman" w:hAnsi="Times New Roman"/>
        </w:rPr>
        <w:t>萬噸，後續將再推動「汐止</w:t>
      </w:r>
      <w:r w:rsidRPr="001D54B4">
        <w:rPr>
          <w:rFonts w:ascii="Times New Roman" w:hAnsi="Times New Roman"/>
        </w:rPr>
        <w:t>-</w:t>
      </w:r>
      <w:r w:rsidRPr="001D54B4">
        <w:rPr>
          <w:rFonts w:ascii="Times New Roman" w:hAnsi="Times New Roman"/>
        </w:rPr>
        <w:t>基隆聯通管」，完成後可支援汐止及基隆用水最大達</w:t>
      </w:r>
      <w:r w:rsidR="008E2538" w:rsidRPr="001D54B4">
        <w:rPr>
          <w:rFonts w:ascii="Times New Roman" w:hAnsi="Times New Roman"/>
        </w:rPr>
        <w:t>每日</w:t>
      </w:r>
      <w:r w:rsidRPr="001D54B4">
        <w:rPr>
          <w:rFonts w:ascii="Times New Roman" w:hAnsi="Times New Roman"/>
        </w:rPr>
        <w:t>15</w:t>
      </w:r>
      <w:r w:rsidRPr="001D54B4">
        <w:rPr>
          <w:rFonts w:ascii="Times New Roman" w:hAnsi="Times New Roman"/>
        </w:rPr>
        <w:t>萬噸，</w:t>
      </w:r>
      <w:r w:rsidR="008E2538" w:rsidRPr="001D54B4">
        <w:rPr>
          <w:rFonts w:ascii="Times New Roman" w:hAnsi="Times New Roman"/>
        </w:rPr>
        <w:t>將</w:t>
      </w:r>
      <w:r w:rsidRPr="001D54B4">
        <w:rPr>
          <w:rFonts w:ascii="Times New Roman" w:hAnsi="Times New Roman"/>
        </w:rPr>
        <w:t>有效提升翡翠水庫水源利用率。</w:t>
      </w:r>
    </w:p>
    <w:p w:rsidR="005A43B2" w:rsidRPr="001D54B4" w:rsidRDefault="00676A3B" w:rsidP="005A43B2">
      <w:pPr>
        <w:pStyle w:val="3"/>
        <w:rPr>
          <w:rFonts w:ascii="Times New Roman" w:hAnsi="Times New Roman"/>
        </w:rPr>
      </w:pPr>
      <w:r w:rsidRPr="001D54B4">
        <w:rPr>
          <w:rFonts w:ascii="Times New Roman" w:hAnsi="Times New Roman"/>
        </w:rPr>
        <w:t>綜上，</w:t>
      </w:r>
      <w:r w:rsidR="005A43B2" w:rsidRPr="001D54B4">
        <w:rPr>
          <w:rFonts w:ascii="Times New Roman" w:hAnsi="Times New Roman"/>
        </w:rPr>
        <w:t>水利署依據行政院核定之臺灣各區水資源經理基本計畫，執行強化西部廊道</w:t>
      </w:r>
      <w:proofErr w:type="gramStart"/>
      <w:r w:rsidR="005A43B2" w:rsidRPr="001D54B4">
        <w:rPr>
          <w:rFonts w:ascii="Times New Roman" w:hAnsi="Times New Roman"/>
        </w:rPr>
        <w:t>供水管網建設</w:t>
      </w:r>
      <w:proofErr w:type="gramEnd"/>
      <w:r w:rsidR="005A43B2" w:rsidRPr="001D54B4">
        <w:rPr>
          <w:rFonts w:ascii="Times New Roman" w:hAnsi="Times New Roman"/>
        </w:rPr>
        <w:t>工作，允應就北部區域各水資源設施，建立</w:t>
      </w:r>
      <w:proofErr w:type="gramStart"/>
      <w:r w:rsidR="005A43B2" w:rsidRPr="001D54B4">
        <w:rPr>
          <w:rFonts w:ascii="Times New Roman" w:hAnsi="Times New Roman"/>
        </w:rPr>
        <w:t>供水管</w:t>
      </w:r>
      <w:proofErr w:type="gramEnd"/>
      <w:r w:rsidR="005A43B2" w:rsidRPr="001D54B4">
        <w:rPr>
          <w:rFonts w:ascii="Times New Roman" w:hAnsi="Times New Roman"/>
        </w:rPr>
        <w:t>網，強化供水韌性，配合北水處</w:t>
      </w:r>
      <w:proofErr w:type="gramStart"/>
      <w:r w:rsidR="005A43B2" w:rsidRPr="001D54B4">
        <w:rPr>
          <w:rFonts w:ascii="Times New Roman" w:hAnsi="Times New Roman"/>
        </w:rPr>
        <w:t>及台水公</w:t>
      </w:r>
      <w:proofErr w:type="gramEnd"/>
      <w:r w:rsidR="005A43B2" w:rsidRPr="001D54B4">
        <w:rPr>
          <w:rFonts w:ascii="Times New Roman" w:hAnsi="Times New Roman"/>
        </w:rPr>
        <w:t>司輸水管線，並有效運用翡翠水庫水源，避免發電後流向大海，發揮更大之效益，以符實需。</w:t>
      </w:r>
    </w:p>
    <w:p w:rsidR="00400E04" w:rsidRPr="001D54B4" w:rsidRDefault="00AB7C22" w:rsidP="009B63A0">
      <w:pPr>
        <w:pStyle w:val="2"/>
        <w:numPr>
          <w:ilvl w:val="1"/>
          <w:numId w:val="1"/>
        </w:numPr>
        <w:spacing w:beforeLines="50" w:before="228"/>
        <w:ind w:left="1020" w:hanging="680"/>
        <w:rPr>
          <w:rFonts w:ascii="Times New Roman" w:hAnsi="Times New Roman"/>
          <w:b/>
        </w:rPr>
      </w:pPr>
      <w:r w:rsidRPr="001D54B4">
        <w:rPr>
          <w:rFonts w:ascii="Times New Roman" w:hAnsi="Times New Roman"/>
          <w:b/>
        </w:rPr>
        <w:t>水利署及</w:t>
      </w:r>
      <w:proofErr w:type="gramStart"/>
      <w:r w:rsidRPr="001D54B4">
        <w:rPr>
          <w:rFonts w:ascii="Times New Roman" w:hAnsi="Times New Roman"/>
          <w:b/>
        </w:rPr>
        <w:t>翡</w:t>
      </w:r>
      <w:proofErr w:type="gramEnd"/>
      <w:r w:rsidRPr="001D54B4">
        <w:rPr>
          <w:rFonts w:ascii="Times New Roman" w:hAnsi="Times New Roman"/>
          <w:b/>
        </w:rPr>
        <w:t>管局等水庫管理單位，於經濟部放寬</w:t>
      </w:r>
      <w:r w:rsidRPr="001D54B4">
        <w:rPr>
          <w:rFonts w:ascii="Times New Roman" w:hAnsi="Times New Roman"/>
          <w:b/>
        </w:rPr>
        <w:t>20MW</w:t>
      </w:r>
      <w:r w:rsidRPr="001D54B4">
        <w:rPr>
          <w:rFonts w:ascii="Times New Roman" w:hAnsi="Times New Roman"/>
          <w:b/>
        </w:rPr>
        <w:t>以上之水庫發電設備為再生能源設備、可取得再生能源憑證後，允應全面盤點轄下水庫發電設備及其發電效率，評估轉供民間之售電單價與釋出再生能源憑證收益，於不影響水庫各標的用水需求下，將水庫蓄存之水資源價值極大化，</w:t>
      </w:r>
      <w:r w:rsidR="00C52AB0" w:rsidRPr="00E90A59">
        <w:rPr>
          <w:rFonts w:ascii="Times New Roman" w:hAnsi="Times New Roman" w:hint="eastAsia"/>
          <w:b/>
        </w:rPr>
        <w:t>善用水資源及再生能源發展</w:t>
      </w:r>
      <w:r w:rsidR="00E90A59">
        <w:rPr>
          <w:rFonts w:ascii="Times New Roman" w:hAnsi="Times New Roman" w:hint="eastAsia"/>
          <w:b/>
        </w:rPr>
        <w:t>。</w:t>
      </w:r>
    </w:p>
    <w:p w:rsidR="00871D1E" w:rsidRPr="001D54B4" w:rsidRDefault="00A212CB" w:rsidP="00871D1E">
      <w:pPr>
        <w:pStyle w:val="3"/>
        <w:rPr>
          <w:rFonts w:ascii="Times New Roman" w:hAnsi="Times New Roman"/>
        </w:rPr>
      </w:pPr>
      <w:r w:rsidRPr="001D54B4">
        <w:rPr>
          <w:rFonts w:ascii="Times New Roman" w:hAnsi="Times New Roman"/>
        </w:rPr>
        <w:t>查</w:t>
      </w:r>
      <w:r w:rsidR="00871D1E" w:rsidRPr="001D54B4">
        <w:rPr>
          <w:rFonts w:ascii="Times New Roman" w:hAnsi="Times New Roman"/>
        </w:rPr>
        <w:t>聯合國政府間氣候變遷專門委會</w:t>
      </w:r>
      <w:r w:rsidR="00871D1E" w:rsidRPr="001D54B4">
        <w:rPr>
          <w:rFonts w:ascii="Times New Roman" w:hAnsi="Times New Roman"/>
        </w:rPr>
        <w:t>IPCC</w:t>
      </w:r>
      <w:r w:rsidR="00871D1E" w:rsidRPr="001D54B4">
        <w:rPr>
          <w:rFonts w:ascii="Times New Roman" w:hAnsi="Times New Roman"/>
          <w:sz w:val="28"/>
        </w:rPr>
        <w:t>（</w:t>
      </w:r>
      <w:r w:rsidR="00871D1E" w:rsidRPr="001D54B4">
        <w:rPr>
          <w:rFonts w:ascii="Times New Roman" w:hAnsi="Times New Roman"/>
          <w:sz w:val="28"/>
        </w:rPr>
        <w:t>Intergovernmental Panel on Climate Change</w:t>
      </w:r>
      <w:r w:rsidR="00871D1E" w:rsidRPr="001D54B4">
        <w:rPr>
          <w:rFonts w:ascii="Times New Roman" w:hAnsi="Times New Roman"/>
          <w:sz w:val="28"/>
        </w:rPr>
        <w:t>）</w:t>
      </w:r>
      <w:r w:rsidR="00871D1E" w:rsidRPr="001D54B4">
        <w:rPr>
          <w:rFonts w:ascii="Times New Roman" w:hAnsi="Times New Roman"/>
        </w:rPr>
        <w:t>在</w:t>
      </w:r>
      <w:r w:rsidR="00871D1E" w:rsidRPr="001D54B4">
        <w:rPr>
          <w:rFonts w:ascii="Times New Roman" w:hAnsi="Times New Roman"/>
        </w:rPr>
        <w:t>2021</w:t>
      </w:r>
      <w:r w:rsidR="00871D1E" w:rsidRPr="001D54B4">
        <w:rPr>
          <w:rFonts w:ascii="Times New Roman" w:hAnsi="Times New Roman"/>
        </w:rPr>
        <w:t>年</w:t>
      </w:r>
      <w:r w:rsidR="00871D1E" w:rsidRPr="001D54B4">
        <w:rPr>
          <w:rFonts w:ascii="Times New Roman" w:hAnsi="Times New Roman"/>
        </w:rPr>
        <w:t>8</w:t>
      </w:r>
      <w:r w:rsidR="00871D1E" w:rsidRPr="001D54B4">
        <w:rPr>
          <w:rFonts w:ascii="Times New Roman" w:hAnsi="Times New Roman"/>
        </w:rPr>
        <w:t>月</w:t>
      </w:r>
      <w:r w:rsidR="00871D1E" w:rsidRPr="001D54B4">
        <w:rPr>
          <w:rFonts w:ascii="Times New Roman" w:hAnsi="Times New Roman"/>
        </w:rPr>
        <w:t>9</w:t>
      </w:r>
      <w:r w:rsidR="00871D1E" w:rsidRPr="001D54B4">
        <w:rPr>
          <w:rFonts w:ascii="Times New Roman" w:hAnsi="Times New Roman"/>
        </w:rPr>
        <w:t>日發布的第</w:t>
      </w:r>
      <w:r w:rsidR="00871D1E" w:rsidRPr="001D54B4">
        <w:rPr>
          <w:rFonts w:ascii="Times New Roman" w:hAnsi="Times New Roman"/>
        </w:rPr>
        <w:t>6</w:t>
      </w:r>
      <w:r w:rsidR="00871D1E" w:rsidRPr="001D54B4">
        <w:rPr>
          <w:rFonts w:ascii="Times New Roman" w:hAnsi="Times New Roman"/>
        </w:rPr>
        <w:t>次評估報告</w:t>
      </w:r>
      <w:r w:rsidR="00871D1E" w:rsidRPr="001D54B4">
        <w:rPr>
          <w:rFonts w:ascii="Times New Roman" w:hAnsi="Times New Roman"/>
          <w:sz w:val="28"/>
        </w:rPr>
        <w:t>（</w:t>
      </w:r>
      <w:r w:rsidR="00871D1E" w:rsidRPr="001D54B4">
        <w:rPr>
          <w:rFonts w:ascii="Times New Roman" w:hAnsi="Times New Roman"/>
          <w:sz w:val="28"/>
        </w:rPr>
        <w:t>Sixth Assessment Report, AR6</w:t>
      </w:r>
      <w:r w:rsidR="00871D1E" w:rsidRPr="001D54B4">
        <w:rPr>
          <w:rFonts w:ascii="Times New Roman" w:hAnsi="Times New Roman"/>
          <w:sz w:val="28"/>
        </w:rPr>
        <w:t>）</w:t>
      </w:r>
      <w:r w:rsidR="00871D1E" w:rsidRPr="001D54B4">
        <w:rPr>
          <w:rFonts w:ascii="Times New Roman" w:hAnsi="Times New Roman"/>
        </w:rPr>
        <w:t>指出，提醒世人氣候變遷對地球帶來的嚴峻威脅，為對抗氣候變遷，各國積極投入綠色能源建設，在發展潔淨能源的同時，專家呼籲應多加重視供電</w:t>
      </w:r>
      <w:r w:rsidR="00871D1E" w:rsidRPr="001D54B4">
        <w:rPr>
          <w:rFonts w:ascii="Times New Roman" w:hAnsi="Times New Roman"/>
        </w:rPr>
        <w:lastRenderedPageBreak/>
        <w:t>較為穩定、</w:t>
      </w:r>
      <w:proofErr w:type="gramStart"/>
      <w:r w:rsidR="00871D1E" w:rsidRPr="001D54B4">
        <w:rPr>
          <w:rFonts w:ascii="Times New Roman" w:hAnsi="Times New Roman"/>
        </w:rPr>
        <w:t>低碳排的</w:t>
      </w:r>
      <w:proofErr w:type="gramEnd"/>
      <w:r w:rsidR="00871D1E" w:rsidRPr="001D54B4">
        <w:rPr>
          <w:rFonts w:ascii="Times New Roman" w:hAnsi="Times New Roman"/>
        </w:rPr>
        <w:t>水力發電。另根據國際能源總署</w:t>
      </w:r>
      <w:r w:rsidR="00871D1E" w:rsidRPr="001D54B4">
        <w:rPr>
          <w:rFonts w:ascii="Times New Roman" w:hAnsi="Times New Roman"/>
          <w:sz w:val="28"/>
        </w:rPr>
        <w:t>（</w:t>
      </w:r>
      <w:r w:rsidR="00871D1E" w:rsidRPr="001D54B4">
        <w:rPr>
          <w:rFonts w:ascii="Times New Roman" w:hAnsi="Times New Roman"/>
          <w:sz w:val="28"/>
        </w:rPr>
        <w:t>International Energy Agency, IEA</w:t>
      </w:r>
      <w:r w:rsidR="00871D1E" w:rsidRPr="001D54B4">
        <w:rPr>
          <w:rFonts w:ascii="Times New Roman" w:hAnsi="Times New Roman"/>
          <w:sz w:val="28"/>
        </w:rPr>
        <w:t>）</w:t>
      </w:r>
      <w:r w:rsidR="00871D1E" w:rsidRPr="001D54B4">
        <w:rPr>
          <w:rFonts w:ascii="Times New Roman" w:hAnsi="Times New Roman"/>
        </w:rPr>
        <w:t>的報告，若要</w:t>
      </w:r>
      <w:proofErr w:type="gramStart"/>
      <w:r w:rsidR="00871D1E" w:rsidRPr="001D54B4">
        <w:rPr>
          <w:rFonts w:ascii="Times New Roman" w:hAnsi="Times New Roman"/>
        </w:rPr>
        <w:t>達成淨零排放</w:t>
      </w:r>
      <w:proofErr w:type="gramEnd"/>
      <w:r w:rsidR="00871D1E" w:rsidRPr="001D54B4">
        <w:rPr>
          <w:rFonts w:ascii="Times New Roman" w:hAnsi="Times New Roman"/>
        </w:rPr>
        <w:t>目標，必須在</w:t>
      </w:r>
      <w:r w:rsidR="00871D1E" w:rsidRPr="001D54B4">
        <w:rPr>
          <w:rFonts w:ascii="Times New Roman" w:hAnsi="Times New Roman"/>
        </w:rPr>
        <w:t>2050</w:t>
      </w:r>
      <w:r w:rsidR="00871D1E" w:rsidRPr="001D54B4">
        <w:rPr>
          <w:rFonts w:ascii="Times New Roman" w:hAnsi="Times New Roman"/>
        </w:rPr>
        <w:t>年之前，將水力發電裝機容量</w:t>
      </w:r>
      <w:r w:rsidR="00871D1E" w:rsidRPr="001D54B4">
        <w:rPr>
          <w:rFonts w:ascii="Times New Roman" w:hAnsi="Times New Roman"/>
          <w:sz w:val="28"/>
        </w:rPr>
        <w:t>（</w:t>
      </w:r>
      <w:r w:rsidR="00871D1E" w:rsidRPr="001D54B4">
        <w:rPr>
          <w:rFonts w:ascii="Times New Roman" w:hAnsi="Times New Roman"/>
          <w:sz w:val="28"/>
        </w:rPr>
        <w:t>installed hydropower capacity</w:t>
      </w:r>
      <w:r w:rsidR="00871D1E" w:rsidRPr="001D54B4">
        <w:rPr>
          <w:rFonts w:ascii="Times New Roman" w:hAnsi="Times New Roman"/>
          <w:sz w:val="28"/>
        </w:rPr>
        <w:t>）</w:t>
      </w:r>
      <w:r w:rsidR="00871D1E" w:rsidRPr="001D54B4">
        <w:rPr>
          <w:rFonts w:ascii="Times New Roman" w:hAnsi="Times New Roman"/>
        </w:rPr>
        <w:t>增加</w:t>
      </w:r>
      <w:r w:rsidR="00871D1E" w:rsidRPr="001D54B4">
        <w:rPr>
          <w:rFonts w:ascii="Times New Roman" w:hAnsi="Times New Roman"/>
        </w:rPr>
        <w:t>1</w:t>
      </w:r>
      <w:r w:rsidR="00871D1E" w:rsidRPr="001D54B4">
        <w:rPr>
          <w:rFonts w:ascii="Times New Roman" w:hAnsi="Times New Roman"/>
        </w:rPr>
        <w:t>倍。</w:t>
      </w:r>
      <w:r w:rsidR="007E5310" w:rsidRPr="001D54B4">
        <w:rPr>
          <w:rFonts w:ascii="Times New Roman" w:hAnsi="Times New Roman"/>
        </w:rPr>
        <w:t>以上皆顯示水力發電在</w:t>
      </w:r>
      <w:r w:rsidR="007E5310" w:rsidRPr="001D54B4">
        <w:rPr>
          <w:rFonts w:ascii="Times New Roman" w:hAnsi="Times New Roman"/>
        </w:rPr>
        <w:t>2050</w:t>
      </w:r>
      <w:proofErr w:type="gramStart"/>
      <w:r w:rsidR="007E5310" w:rsidRPr="001D54B4">
        <w:rPr>
          <w:rFonts w:ascii="Times New Roman" w:hAnsi="Times New Roman"/>
        </w:rPr>
        <w:t>淨零目標</w:t>
      </w:r>
      <w:proofErr w:type="gramEnd"/>
      <w:r w:rsidR="007E5310" w:rsidRPr="001D54B4">
        <w:rPr>
          <w:rFonts w:ascii="Times New Roman" w:hAnsi="Times New Roman"/>
        </w:rPr>
        <w:t>中扮演</w:t>
      </w:r>
      <w:r w:rsidR="006E598D" w:rsidRPr="001D54B4">
        <w:rPr>
          <w:rFonts w:ascii="Times New Roman" w:hAnsi="Times New Roman"/>
        </w:rPr>
        <w:t>重要角色。</w:t>
      </w:r>
    </w:p>
    <w:p w:rsidR="00B255D3" w:rsidRPr="001D54B4" w:rsidRDefault="0071163E" w:rsidP="00B255D3">
      <w:pPr>
        <w:pStyle w:val="3"/>
        <w:rPr>
          <w:rFonts w:ascii="Times New Roman" w:hAnsi="Times New Roman"/>
        </w:rPr>
      </w:pPr>
      <w:r w:rsidRPr="001D54B4">
        <w:rPr>
          <w:rFonts w:ascii="Times New Roman" w:hAnsi="Times New Roman"/>
        </w:rPr>
        <w:t>有關非台電公司</w:t>
      </w:r>
      <w:r w:rsidR="006F27C8" w:rsidRPr="001D54B4">
        <w:rPr>
          <w:rFonts w:ascii="Times New Roman" w:hAnsi="Times New Roman"/>
        </w:rPr>
        <w:t>所轄水庫之發電廠，如下表所示，水庫放水係由位能轉為電能，屬於再生能源，惟再生能源發展</w:t>
      </w:r>
      <w:proofErr w:type="gramStart"/>
      <w:r w:rsidR="006F27C8" w:rsidRPr="001D54B4">
        <w:rPr>
          <w:rFonts w:ascii="Times New Roman" w:hAnsi="Times New Roman"/>
        </w:rPr>
        <w:t>條例僅律定</w:t>
      </w:r>
      <w:proofErr w:type="gramEnd"/>
      <w:r w:rsidR="006F27C8" w:rsidRPr="001D54B4">
        <w:rPr>
          <w:rFonts w:ascii="Times New Roman" w:hAnsi="Times New Roman"/>
        </w:rPr>
        <w:t>20MW</w:t>
      </w:r>
      <w:r w:rsidR="006F27C8" w:rsidRPr="001D54B4">
        <w:rPr>
          <w:rFonts w:ascii="Times New Roman" w:hAnsi="Times New Roman"/>
        </w:rPr>
        <w:t>以下之小水力發電，適用能源署公告</w:t>
      </w:r>
      <w:proofErr w:type="gramStart"/>
      <w:r w:rsidR="006F27C8" w:rsidRPr="001D54B4">
        <w:rPr>
          <w:rFonts w:ascii="Times New Roman" w:hAnsi="Times New Roman"/>
        </w:rPr>
        <w:t>之躉購費</w:t>
      </w:r>
      <w:proofErr w:type="gramEnd"/>
      <w:r w:rsidR="006F27C8" w:rsidRPr="001D54B4">
        <w:rPr>
          <w:rFonts w:ascii="Times New Roman" w:hAnsi="Times New Roman"/>
        </w:rPr>
        <w:t>率</w:t>
      </w:r>
      <w:r w:rsidR="00142C89" w:rsidRPr="001D54B4">
        <w:rPr>
          <w:rFonts w:ascii="Times New Roman" w:hAnsi="Times New Roman"/>
        </w:rPr>
        <w:t>，以</w:t>
      </w:r>
      <w:r w:rsidR="00142C89" w:rsidRPr="001D54B4">
        <w:rPr>
          <w:rFonts w:ascii="Times New Roman" w:hAnsi="Times New Roman"/>
        </w:rPr>
        <w:t>113</w:t>
      </w:r>
      <w:r w:rsidR="00142C89" w:rsidRPr="001D54B4">
        <w:rPr>
          <w:rFonts w:ascii="Times New Roman" w:hAnsi="Times New Roman"/>
        </w:rPr>
        <w:t>年為例，公告之最低售電單價為每度</w:t>
      </w:r>
      <w:r w:rsidR="00AA77C0">
        <w:rPr>
          <w:rFonts w:ascii="Times New Roman" w:hAnsi="Times New Roman" w:hint="eastAsia"/>
        </w:rPr>
        <w:t>新臺幣（下同）</w:t>
      </w:r>
      <w:r w:rsidR="00142C89" w:rsidRPr="001D54B4">
        <w:rPr>
          <w:rFonts w:ascii="Times New Roman" w:hAnsi="Times New Roman"/>
        </w:rPr>
        <w:t>2.8599</w:t>
      </w:r>
      <w:r w:rsidR="00142C89" w:rsidRPr="001D54B4">
        <w:rPr>
          <w:rFonts w:ascii="Times New Roman" w:hAnsi="Times New Roman"/>
        </w:rPr>
        <w:t>元</w:t>
      </w:r>
      <w:r w:rsidR="006F27C8" w:rsidRPr="001D54B4">
        <w:rPr>
          <w:rFonts w:ascii="Times New Roman" w:hAnsi="Times New Roman"/>
        </w:rPr>
        <w:t>，</w:t>
      </w:r>
      <w:r w:rsidR="003C24C2" w:rsidRPr="001D54B4">
        <w:rPr>
          <w:rFonts w:ascii="Times New Roman" w:hAnsi="Times New Roman"/>
        </w:rPr>
        <w:t>翡翠水庫</w:t>
      </w:r>
      <w:r w:rsidR="00142C89" w:rsidRPr="001D54B4">
        <w:rPr>
          <w:rFonts w:ascii="Times New Roman" w:hAnsi="Times New Roman"/>
        </w:rPr>
        <w:t>裝置容量為</w:t>
      </w:r>
      <w:r w:rsidR="00142C89" w:rsidRPr="001D54B4">
        <w:rPr>
          <w:rFonts w:ascii="Times New Roman" w:hAnsi="Times New Roman"/>
        </w:rPr>
        <w:t>70MW</w:t>
      </w:r>
      <w:r w:rsidR="00142C89" w:rsidRPr="001D54B4">
        <w:rPr>
          <w:rFonts w:ascii="Times New Roman" w:hAnsi="Times New Roman"/>
        </w:rPr>
        <w:t>，</w:t>
      </w:r>
      <w:proofErr w:type="gramStart"/>
      <w:r w:rsidR="00142C89" w:rsidRPr="001D54B4">
        <w:rPr>
          <w:rFonts w:ascii="Times New Roman" w:hAnsi="Times New Roman"/>
        </w:rPr>
        <w:t>不適用躉購費</w:t>
      </w:r>
      <w:proofErr w:type="gramEnd"/>
      <w:r w:rsidR="00142C89" w:rsidRPr="001D54B4">
        <w:rPr>
          <w:rFonts w:ascii="Times New Roman" w:hAnsi="Times New Roman"/>
        </w:rPr>
        <w:t>率，</w:t>
      </w:r>
      <w:proofErr w:type="gramStart"/>
      <w:r w:rsidR="00142C89" w:rsidRPr="001D54B4">
        <w:rPr>
          <w:rFonts w:ascii="Times New Roman" w:hAnsi="Times New Roman"/>
        </w:rPr>
        <w:t>故放</w:t>
      </w:r>
      <w:proofErr w:type="gramEnd"/>
      <w:r w:rsidR="00142C89" w:rsidRPr="001D54B4">
        <w:rPr>
          <w:rFonts w:ascii="Times New Roman" w:hAnsi="Times New Roman"/>
        </w:rPr>
        <w:t>水發電之售電單價僅每度</w:t>
      </w:r>
      <w:r w:rsidR="00142C89" w:rsidRPr="001D54B4">
        <w:rPr>
          <w:rFonts w:ascii="Times New Roman" w:hAnsi="Times New Roman"/>
        </w:rPr>
        <w:t>1.53</w:t>
      </w:r>
      <w:r w:rsidR="00142C89" w:rsidRPr="001D54B4">
        <w:rPr>
          <w:rFonts w:ascii="Times New Roman" w:hAnsi="Times New Roman"/>
        </w:rPr>
        <w:t>元。</w:t>
      </w:r>
    </w:p>
    <w:p w:rsidR="00D10FA0" w:rsidRPr="001D54B4" w:rsidRDefault="00841E4A" w:rsidP="00E472A5">
      <w:pPr>
        <w:pStyle w:val="a3"/>
        <w:jc w:val="center"/>
        <w:rPr>
          <w:rFonts w:ascii="Times New Roman" w:hAnsi="Times New Roman"/>
        </w:rPr>
      </w:pPr>
      <w:r w:rsidRPr="001D54B4">
        <w:rPr>
          <w:rFonts w:ascii="Times New Roman" w:hAnsi="Times New Roman"/>
        </w:rPr>
        <w:t>非台電公司所轄水庫發電廠一覽表</w:t>
      </w:r>
    </w:p>
    <w:tbl>
      <w:tblPr>
        <w:tblStyle w:val="af6"/>
        <w:tblW w:w="0" w:type="auto"/>
        <w:tblInd w:w="137" w:type="dxa"/>
        <w:tblCellMar>
          <w:left w:w="0" w:type="dxa"/>
          <w:right w:w="0" w:type="dxa"/>
        </w:tblCellMar>
        <w:tblLook w:val="04A0" w:firstRow="1" w:lastRow="0" w:firstColumn="1" w:lastColumn="0" w:noHBand="0" w:noVBand="1"/>
      </w:tblPr>
      <w:tblGrid>
        <w:gridCol w:w="1276"/>
        <w:gridCol w:w="1701"/>
        <w:gridCol w:w="2268"/>
        <w:gridCol w:w="2126"/>
        <w:gridCol w:w="1326"/>
      </w:tblGrid>
      <w:tr w:rsidR="00D10FA0" w:rsidRPr="001D54B4" w:rsidTr="00D10FA0">
        <w:tc>
          <w:tcPr>
            <w:tcW w:w="1276" w:type="dxa"/>
            <w:shd w:val="clear" w:color="auto" w:fill="FBD4B4" w:themeFill="accent6" w:themeFillTint="66"/>
            <w:vAlign w:val="center"/>
          </w:tcPr>
          <w:p w:rsidR="00D10FA0" w:rsidRPr="001D54B4" w:rsidRDefault="00D10FA0" w:rsidP="00B92B18">
            <w:pPr>
              <w:kinsoku w:val="0"/>
              <w:adjustRightInd w:val="0"/>
              <w:snapToGrid w:val="0"/>
              <w:spacing w:line="0" w:lineRule="atLeast"/>
              <w:jc w:val="center"/>
              <w:rPr>
                <w:rFonts w:ascii="Times New Roman"/>
                <w:b/>
                <w:bCs/>
                <w:color w:val="000000"/>
                <w:sz w:val="28"/>
                <w:szCs w:val="18"/>
              </w:rPr>
            </w:pPr>
            <w:r w:rsidRPr="001D54B4">
              <w:rPr>
                <w:rFonts w:ascii="Times New Roman"/>
                <w:b/>
                <w:bCs/>
                <w:color w:val="000000"/>
                <w:sz w:val="28"/>
                <w:szCs w:val="18"/>
              </w:rPr>
              <w:t>電廠名稱</w:t>
            </w:r>
          </w:p>
        </w:tc>
        <w:tc>
          <w:tcPr>
            <w:tcW w:w="1701" w:type="dxa"/>
            <w:shd w:val="clear" w:color="auto" w:fill="FBD4B4" w:themeFill="accent6" w:themeFillTint="66"/>
            <w:vAlign w:val="center"/>
          </w:tcPr>
          <w:p w:rsidR="00D10FA0" w:rsidRPr="001D54B4" w:rsidRDefault="00D10FA0" w:rsidP="00B92B18">
            <w:pPr>
              <w:kinsoku w:val="0"/>
              <w:adjustRightInd w:val="0"/>
              <w:snapToGrid w:val="0"/>
              <w:spacing w:line="0" w:lineRule="atLeast"/>
              <w:jc w:val="center"/>
              <w:rPr>
                <w:rFonts w:ascii="Times New Roman"/>
                <w:b/>
                <w:bCs/>
                <w:color w:val="000000"/>
                <w:sz w:val="28"/>
                <w:szCs w:val="18"/>
              </w:rPr>
            </w:pPr>
            <w:r w:rsidRPr="001D54B4">
              <w:rPr>
                <w:rFonts w:ascii="Times New Roman"/>
                <w:b/>
                <w:bCs/>
                <w:color w:val="000000"/>
                <w:sz w:val="28"/>
                <w:szCs w:val="18"/>
              </w:rPr>
              <w:t>水庫流域</w:t>
            </w:r>
          </w:p>
        </w:tc>
        <w:tc>
          <w:tcPr>
            <w:tcW w:w="2268" w:type="dxa"/>
            <w:shd w:val="clear" w:color="auto" w:fill="FBD4B4" w:themeFill="accent6" w:themeFillTint="66"/>
            <w:vAlign w:val="center"/>
          </w:tcPr>
          <w:p w:rsidR="00D10FA0" w:rsidRPr="001D54B4" w:rsidRDefault="00D10FA0" w:rsidP="00B92B18">
            <w:pPr>
              <w:kinsoku w:val="0"/>
              <w:adjustRightInd w:val="0"/>
              <w:snapToGrid w:val="0"/>
              <w:spacing w:line="0" w:lineRule="atLeast"/>
              <w:jc w:val="center"/>
              <w:rPr>
                <w:rFonts w:ascii="Times New Roman"/>
                <w:b/>
                <w:bCs/>
                <w:color w:val="000000"/>
                <w:sz w:val="28"/>
                <w:szCs w:val="18"/>
              </w:rPr>
            </w:pPr>
            <w:r w:rsidRPr="001D54B4">
              <w:rPr>
                <w:rFonts w:ascii="Times New Roman"/>
                <w:b/>
                <w:bCs/>
                <w:color w:val="000000"/>
                <w:sz w:val="28"/>
                <w:szCs w:val="18"/>
              </w:rPr>
              <w:t>售電單價</w:t>
            </w:r>
            <w:r w:rsidRPr="001D54B4">
              <w:rPr>
                <w:rFonts w:ascii="Times New Roman"/>
                <w:b/>
                <w:bCs/>
                <w:color w:val="000000"/>
                <w:sz w:val="28"/>
                <w:szCs w:val="18"/>
              </w:rPr>
              <w:t>(</w:t>
            </w:r>
            <w:r w:rsidRPr="001D54B4">
              <w:rPr>
                <w:rFonts w:ascii="Times New Roman"/>
                <w:b/>
                <w:bCs/>
                <w:color w:val="000000"/>
                <w:sz w:val="28"/>
                <w:szCs w:val="18"/>
              </w:rPr>
              <w:t>元</w:t>
            </w:r>
            <w:r w:rsidRPr="001D54B4">
              <w:rPr>
                <w:rFonts w:ascii="Times New Roman"/>
                <w:b/>
                <w:bCs/>
                <w:color w:val="000000"/>
                <w:sz w:val="28"/>
                <w:szCs w:val="18"/>
              </w:rPr>
              <w:t>/</w:t>
            </w:r>
            <w:r w:rsidRPr="001D54B4">
              <w:rPr>
                <w:rFonts w:ascii="Times New Roman"/>
                <w:b/>
                <w:bCs/>
                <w:color w:val="000000"/>
                <w:sz w:val="28"/>
                <w:szCs w:val="18"/>
              </w:rPr>
              <w:t>度</w:t>
            </w:r>
            <w:r w:rsidRPr="001D54B4">
              <w:rPr>
                <w:rFonts w:ascii="Times New Roman"/>
                <w:b/>
                <w:bCs/>
                <w:color w:val="000000"/>
                <w:sz w:val="28"/>
                <w:szCs w:val="18"/>
              </w:rPr>
              <w:t>)</w:t>
            </w:r>
          </w:p>
        </w:tc>
        <w:tc>
          <w:tcPr>
            <w:tcW w:w="2126" w:type="dxa"/>
            <w:shd w:val="clear" w:color="auto" w:fill="FBD4B4" w:themeFill="accent6" w:themeFillTint="66"/>
            <w:vAlign w:val="center"/>
          </w:tcPr>
          <w:p w:rsidR="00D10FA0" w:rsidRPr="001D54B4" w:rsidRDefault="00D10FA0" w:rsidP="00B92B18">
            <w:pPr>
              <w:kinsoku w:val="0"/>
              <w:adjustRightInd w:val="0"/>
              <w:snapToGrid w:val="0"/>
              <w:spacing w:line="0" w:lineRule="atLeast"/>
              <w:jc w:val="center"/>
              <w:rPr>
                <w:rFonts w:ascii="Times New Roman"/>
                <w:b/>
                <w:bCs/>
                <w:color w:val="000000"/>
                <w:sz w:val="28"/>
                <w:szCs w:val="18"/>
              </w:rPr>
            </w:pPr>
            <w:r w:rsidRPr="001D54B4">
              <w:rPr>
                <w:rFonts w:ascii="Times New Roman"/>
                <w:b/>
                <w:bCs/>
                <w:color w:val="000000"/>
                <w:sz w:val="28"/>
                <w:szCs w:val="18"/>
              </w:rPr>
              <w:t>111</w:t>
            </w:r>
            <w:r w:rsidRPr="001D54B4">
              <w:rPr>
                <w:rFonts w:ascii="Times New Roman"/>
                <w:b/>
                <w:bCs/>
                <w:color w:val="000000"/>
                <w:sz w:val="28"/>
                <w:szCs w:val="18"/>
              </w:rPr>
              <w:t>年售電度數</w:t>
            </w:r>
          </w:p>
        </w:tc>
        <w:tc>
          <w:tcPr>
            <w:tcW w:w="1326" w:type="dxa"/>
            <w:shd w:val="clear" w:color="auto" w:fill="FBD4B4" w:themeFill="accent6" w:themeFillTint="66"/>
            <w:vAlign w:val="center"/>
          </w:tcPr>
          <w:p w:rsidR="00D10FA0" w:rsidRPr="001D54B4" w:rsidRDefault="00D10FA0" w:rsidP="00B92B18">
            <w:pPr>
              <w:kinsoku w:val="0"/>
              <w:adjustRightInd w:val="0"/>
              <w:snapToGrid w:val="0"/>
              <w:spacing w:line="0" w:lineRule="atLeast"/>
              <w:jc w:val="center"/>
              <w:rPr>
                <w:rFonts w:ascii="Times New Roman"/>
                <w:b/>
                <w:bCs/>
                <w:color w:val="000000"/>
                <w:sz w:val="28"/>
                <w:szCs w:val="18"/>
              </w:rPr>
            </w:pPr>
            <w:r w:rsidRPr="001D54B4">
              <w:rPr>
                <w:rFonts w:ascii="Times New Roman"/>
                <w:b/>
                <w:bCs/>
                <w:color w:val="000000"/>
                <w:sz w:val="28"/>
                <w:szCs w:val="18"/>
              </w:rPr>
              <w:t>裝置容量</w:t>
            </w:r>
          </w:p>
        </w:tc>
      </w:tr>
      <w:tr w:rsidR="00D10FA0" w:rsidRPr="001D54B4" w:rsidTr="00D10FA0">
        <w:tc>
          <w:tcPr>
            <w:tcW w:w="1276"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翡翠</w:t>
            </w:r>
          </w:p>
        </w:tc>
        <w:tc>
          <w:tcPr>
            <w:tcW w:w="1701"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翡翠水庫</w:t>
            </w:r>
          </w:p>
        </w:tc>
        <w:tc>
          <w:tcPr>
            <w:tcW w:w="2268"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1.53</w:t>
            </w:r>
          </w:p>
        </w:tc>
        <w:tc>
          <w:tcPr>
            <w:tcW w:w="21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2.23</w:t>
            </w:r>
            <w:r w:rsidRPr="001D54B4">
              <w:rPr>
                <w:rFonts w:ascii="Times New Roman"/>
                <w:color w:val="000000"/>
                <w:sz w:val="28"/>
                <w:szCs w:val="18"/>
              </w:rPr>
              <w:t>億度</w:t>
            </w:r>
          </w:p>
        </w:tc>
        <w:tc>
          <w:tcPr>
            <w:tcW w:w="13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70MW</w:t>
            </w:r>
          </w:p>
        </w:tc>
      </w:tr>
      <w:tr w:rsidR="00D10FA0" w:rsidRPr="001D54B4" w:rsidTr="00D10FA0">
        <w:tc>
          <w:tcPr>
            <w:tcW w:w="1276"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石門</w:t>
            </w:r>
          </w:p>
        </w:tc>
        <w:tc>
          <w:tcPr>
            <w:tcW w:w="1701"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石門水庫</w:t>
            </w:r>
          </w:p>
        </w:tc>
        <w:tc>
          <w:tcPr>
            <w:tcW w:w="2268"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1.1143</w:t>
            </w:r>
          </w:p>
        </w:tc>
        <w:tc>
          <w:tcPr>
            <w:tcW w:w="21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2.17</w:t>
            </w:r>
            <w:r w:rsidRPr="001D54B4">
              <w:rPr>
                <w:rFonts w:ascii="Times New Roman"/>
                <w:color w:val="000000"/>
                <w:sz w:val="28"/>
                <w:szCs w:val="18"/>
              </w:rPr>
              <w:t>億度</w:t>
            </w:r>
          </w:p>
        </w:tc>
        <w:tc>
          <w:tcPr>
            <w:tcW w:w="13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90MW</w:t>
            </w:r>
          </w:p>
        </w:tc>
      </w:tr>
      <w:tr w:rsidR="00D10FA0" w:rsidRPr="001D54B4" w:rsidTr="00D10FA0">
        <w:tc>
          <w:tcPr>
            <w:tcW w:w="1276"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義興</w:t>
            </w:r>
          </w:p>
        </w:tc>
        <w:tc>
          <w:tcPr>
            <w:tcW w:w="1701"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石門水庫</w:t>
            </w:r>
          </w:p>
        </w:tc>
        <w:tc>
          <w:tcPr>
            <w:tcW w:w="2268"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1.3255</w:t>
            </w:r>
          </w:p>
        </w:tc>
        <w:tc>
          <w:tcPr>
            <w:tcW w:w="21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2.21</w:t>
            </w:r>
            <w:r w:rsidRPr="001D54B4">
              <w:rPr>
                <w:rFonts w:ascii="Times New Roman"/>
                <w:color w:val="000000"/>
                <w:sz w:val="28"/>
                <w:szCs w:val="18"/>
              </w:rPr>
              <w:t>億度</w:t>
            </w:r>
          </w:p>
        </w:tc>
        <w:tc>
          <w:tcPr>
            <w:tcW w:w="13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40MW</w:t>
            </w:r>
          </w:p>
        </w:tc>
      </w:tr>
      <w:tr w:rsidR="00D10FA0" w:rsidRPr="001D54B4" w:rsidTr="00D10FA0">
        <w:tc>
          <w:tcPr>
            <w:tcW w:w="1276"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曾文</w:t>
            </w:r>
          </w:p>
        </w:tc>
        <w:tc>
          <w:tcPr>
            <w:tcW w:w="1701"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曾文水庫</w:t>
            </w:r>
          </w:p>
        </w:tc>
        <w:tc>
          <w:tcPr>
            <w:tcW w:w="2268"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1.8064</w:t>
            </w:r>
          </w:p>
        </w:tc>
        <w:tc>
          <w:tcPr>
            <w:tcW w:w="21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1.62</w:t>
            </w:r>
            <w:r w:rsidRPr="001D54B4">
              <w:rPr>
                <w:rFonts w:ascii="Times New Roman"/>
                <w:color w:val="000000"/>
                <w:sz w:val="28"/>
                <w:szCs w:val="18"/>
              </w:rPr>
              <w:t>億度</w:t>
            </w:r>
          </w:p>
        </w:tc>
        <w:tc>
          <w:tcPr>
            <w:tcW w:w="13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50MW</w:t>
            </w:r>
          </w:p>
        </w:tc>
      </w:tr>
      <w:tr w:rsidR="00D10FA0" w:rsidRPr="001D54B4" w:rsidTr="00D10FA0">
        <w:tc>
          <w:tcPr>
            <w:tcW w:w="1276"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西口</w:t>
            </w:r>
          </w:p>
        </w:tc>
        <w:tc>
          <w:tcPr>
            <w:tcW w:w="1701"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曾文溪</w:t>
            </w:r>
          </w:p>
        </w:tc>
        <w:tc>
          <w:tcPr>
            <w:tcW w:w="2268"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2</w:t>
            </w:r>
          </w:p>
        </w:tc>
        <w:tc>
          <w:tcPr>
            <w:tcW w:w="21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2,946</w:t>
            </w:r>
            <w:r w:rsidRPr="001D54B4">
              <w:rPr>
                <w:rFonts w:ascii="Times New Roman"/>
                <w:color w:val="000000"/>
                <w:sz w:val="28"/>
                <w:szCs w:val="18"/>
              </w:rPr>
              <w:t>萬度</w:t>
            </w:r>
          </w:p>
        </w:tc>
        <w:tc>
          <w:tcPr>
            <w:tcW w:w="13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11.52MW</w:t>
            </w:r>
          </w:p>
        </w:tc>
      </w:tr>
      <w:tr w:rsidR="00D10FA0" w:rsidRPr="001D54B4" w:rsidTr="00D10FA0">
        <w:tc>
          <w:tcPr>
            <w:tcW w:w="1276"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八田</w:t>
            </w:r>
          </w:p>
        </w:tc>
        <w:tc>
          <w:tcPr>
            <w:tcW w:w="1701"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烏山頭水庫</w:t>
            </w:r>
          </w:p>
        </w:tc>
        <w:tc>
          <w:tcPr>
            <w:tcW w:w="2268"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2.5053</w:t>
            </w:r>
          </w:p>
        </w:tc>
        <w:tc>
          <w:tcPr>
            <w:tcW w:w="21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710</w:t>
            </w:r>
            <w:r w:rsidRPr="001D54B4">
              <w:rPr>
                <w:rFonts w:ascii="Times New Roman"/>
                <w:color w:val="000000"/>
                <w:sz w:val="28"/>
                <w:szCs w:val="18"/>
              </w:rPr>
              <w:t>萬度</w:t>
            </w:r>
          </w:p>
        </w:tc>
        <w:tc>
          <w:tcPr>
            <w:tcW w:w="13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2.196MW</w:t>
            </w:r>
          </w:p>
        </w:tc>
      </w:tr>
      <w:tr w:rsidR="00D10FA0" w:rsidRPr="001D54B4" w:rsidTr="00D10FA0">
        <w:tc>
          <w:tcPr>
            <w:tcW w:w="1276"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烏山頭</w:t>
            </w:r>
          </w:p>
        </w:tc>
        <w:tc>
          <w:tcPr>
            <w:tcW w:w="1701"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烏山頭水庫</w:t>
            </w:r>
          </w:p>
        </w:tc>
        <w:tc>
          <w:tcPr>
            <w:tcW w:w="2268"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1.4-2.3</w:t>
            </w:r>
          </w:p>
        </w:tc>
        <w:tc>
          <w:tcPr>
            <w:tcW w:w="21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2,688</w:t>
            </w:r>
            <w:r w:rsidRPr="001D54B4">
              <w:rPr>
                <w:rFonts w:ascii="Times New Roman"/>
                <w:color w:val="000000"/>
                <w:sz w:val="28"/>
                <w:szCs w:val="18"/>
              </w:rPr>
              <w:t>萬度</w:t>
            </w:r>
          </w:p>
        </w:tc>
        <w:tc>
          <w:tcPr>
            <w:tcW w:w="13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8.75MW</w:t>
            </w:r>
          </w:p>
        </w:tc>
      </w:tr>
      <w:tr w:rsidR="00D10FA0" w:rsidRPr="001D54B4" w:rsidTr="00D10FA0">
        <w:tc>
          <w:tcPr>
            <w:tcW w:w="1276"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牡丹</w:t>
            </w:r>
          </w:p>
        </w:tc>
        <w:tc>
          <w:tcPr>
            <w:tcW w:w="1701"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牡丹水庫</w:t>
            </w:r>
          </w:p>
        </w:tc>
        <w:tc>
          <w:tcPr>
            <w:tcW w:w="2268" w:type="dxa"/>
            <w:vAlign w:val="center"/>
          </w:tcPr>
          <w:p w:rsidR="00D10FA0" w:rsidRPr="001D54B4" w:rsidRDefault="00D10FA0" w:rsidP="00B92B18">
            <w:pPr>
              <w:kinsoku w:val="0"/>
              <w:adjustRightInd w:val="0"/>
              <w:snapToGrid w:val="0"/>
              <w:spacing w:line="0" w:lineRule="atLeast"/>
              <w:jc w:val="center"/>
              <w:rPr>
                <w:rFonts w:ascii="Times New Roman"/>
                <w:color w:val="000000"/>
                <w:sz w:val="28"/>
                <w:szCs w:val="18"/>
              </w:rPr>
            </w:pPr>
            <w:r w:rsidRPr="001D54B4">
              <w:rPr>
                <w:rFonts w:ascii="Times New Roman"/>
                <w:color w:val="000000"/>
                <w:sz w:val="28"/>
                <w:szCs w:val="18"/>
              </w:rPr>
              <w:t>2.8599</w:t>
            </w:r>
          </w:p>
        </w:tc>
        <w:tc>
          <w:tcPr>
            <w:tcW w:w="21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385</w:t>
            </w:r>
            <w:r w:rsidRPr="001D54B4">
              <w:rPr>
                <w:rFonts w:ascii="Times New Roman"/>
                <w:color w:val="000000"/>
                <w:sz w:val="28"/>
                <w:szCs w:val="18"/>
              </w:rPr>
              <w:t>萬度</w:t>
            </w:r>
          </w:p>
        </w:tc>
        <w:tc>
          <w:tcPr>
            <w:tcW w:w="1326" w:type="dxa"/>
            <w:vAlign w:val="center"/>
          </w:tcPr>
          <w:p w:rsidR="00D10FA0" w:rsidRPr="001D54B4" w:rsidRDefault="00D10FA0" w:rsidP="00B92B18">
            <w:pPr>
              <w:kinsoku w:val="0"/>
              <w:adjustRightInd w:val="0"/>
              <w:snapToGrid w:val="0"/>
              <w:spacing w:line="0" w:lineRule="atLeast"/>
              <w:jc w:val="right"/>
              <w:rPr>
                <w:rFonts w:ascii="Times New Roman"/>
                <w:color w:val="000000"/>
                <w:sz w:val="28"/>
                <w:szCs w:val="18"/>
              </w:rPr>
            </w:pPr>
            <w:r w:rsidRPr="001D54B4">
              <w:rPr>
                <w:rFonts w:ascii="Times New Roman"/>
                <w:color w:val="000000"/>
                <w:sz w:val="28"/>
                <w:szCs w:val="18"/>
              </w:rPr>
              <w:t>0.49MW</w:t>
            </w:r>
          </w:p>
        </w:tc>
      </w:tr>
      <w:tr w:rsidR="00D10FA0" w:rsidRPr="001D54B4" w:rsidTr="00D10FA0">
        <w:tc>
          <w:tcPr>
            <w:tcW w:w="8697" w:type="dxa"/>
            <w:gridSpan w:val="5"/>
            <w:vAlign w:val="center"/>
          </w:tcPr>
          <w:p w:rsidR="00D10FA0" w:rsidRPr="001D54B4" w:rsidRDefault="00D10FA0" w:rsidP="00B92B18">
            <w:pPr>
              <w:kinsoku w:val="0"/>
              <w:adjustRightInd w:val="0"/>
              <w:snapToGrid w:val="0"/>
              <w:spacing w:line="0" w:lineRule="atLeast"/>
              <w:rPr>
                <w:rFonts w:ascii="Times New Roman"/>
                <w:color w:val="000000"/>
                <w:sz w:val="24"/>
                <w:szCs w:val="18"/>
              </w:rPr>
            </w:pPr>
            <w:r w:rsidRPr="001D54B4">
              <w:rPr>
                <w:rFonts w:ascii="Times New Roman"/>
                <w:color w:val="000000"/>
                <w:sz w:val="24"/>
                <w:szCs w:val="18"/>
              </w:rPr>
              <w:t>1.</w:t>
            </w:r>
            <w:r w:rsidRPr="001D54B4">
              <w:rPr>
                <w:rFonts w:ascii="Times New Roman"/>
                <w:color w:val="000000"/>
                <w:sz w:val="24"/>
                <w:szCs w:val="18"/>
              </w:rPr>
              <w:t>烏山頭電廠</w:t>
            </w:r>
            <w:r w:rsidRPr="001D54B4">
              <w:rPr>
                <w:rFonts w:ascii="Times New Roman"/>
                <w:color w:val="000000"/>
                <w:sz w:val="24"/>
                <w:szCs w:val="18"/>
              </w:rPr>
              <w:t>110</w:t>
            </w:r>
            <w:r w:rsidRPr="001D54B4">
              <w:rPr>
                <w:rFonts w:ascii="Times New Roman"/>
                <w:color w:val="000000"/>
                <w:sz w:val="24"/>
                <w:szCs w:val="18"/>
              </w:rPr>
              <w:t>年</w:t>
            </w:r>
            <w:r w:rsidRPr="001D54B4">
              <w:rPr>
                <w:rFonts w:ascii="Times New Roman"/>
                <w:color w:val="000000"/>
                <w:sz w:val="24"/>
                <w:szCs w:val="18"/>
              </w:rPr>
              <w:t>10</w:t>
            </w:r>
            <w:r w:rsidRPr="001D54B4">
              <w:rPr>
                <w:rFonts w:ascii="Times New Roman"/>
                <w:color w:val="000000"/>
                <w:sz w:val="24"/>
                <w:szCs w:val="18"/>
              </w:rPr>
              <w:t>月起轉供台汽電。</w:t>
            </w:r>
          </w:p>
          <w:p w:rsidR="00D10FA0" w:rsidRPr="001D54B4" w:rsidRDefault="00D10FA0" w:rsidP="00B92B18">
            <w:pPr>
              <w:kinsoku w:val="0"/>
              <w:adjustRightInd w:val="0"/>
              <w:snapToGrid w:val="0"/>
              <w:spacing w:line="0" w:lineRule="atLeast"/>
              <w:rPr>
                <w:rFonts w:ascii="Times New Roman"/>
                <w:color w:val="000000"/>
                <w:sz w:val="24"/>
                <w:szCs w:val="18"/>
              </w:rPr>
            </w:pPr>
            <w:r w:rsidRPr="001D54B4">
              <w:rPr>
                <w:rFonts w:ascii="Times New Roman"/>
                <w:color w:val="000000"/>
                <w:sz w:val="24"/>
                <w:szCs w:val="18"/>
              </w:rPr>
              <w:t>2.</w:t>
            </w:r>
            <w:r w:rsidRPr="001D54B4">
              <w:rPr>
                <w:rFonts w:ascii="Times New Roman"/>
                <w:color w:val="000000"/>
                <w:sz w:val="24"/>
                <w:szCs w:val="18"/>
              </w:rPr>
              <w:t>西口電廠</w:t>
            </w:r>
            <w:r w:rsidRPr="001D54B4">
              <w:rPr>
                <w:rFonts w:ascii="Times New Roman"/>
                <w:color w:val="000000"/>
                <w:sz w:val="24"/>
                <w:szCs w:val="18"/>
              </w:rPr>
              <w:t>111</w:t>
            </w:r>
            <w:r w:rsidRPr="001D54B4">
              <w:rPr>
                <w:rFonts w:ascii="Times New Roman"/>
                <w:color w:val="000000"/>
                <w:sz w:val="24"/>
                <w:szCs w:val="18"/>
              </w:rPr>
              <w:t>年</w:t>
            </w:r>
            <w:r w:rsidRPr="001D54B4">
              <w:rPr>
                <w:rFonts w:ascii="Times New Roman"/>
                <w:color w:val="000000"/>
                <w:sz w:val="24"/>
                <w:szCs w:val="18"/>
              </w:rPr>
              <w:t>12</w:t>
            </w:r>
            <w:r w:rsidRPr="001D54B4">
              <w:rPr>
                <w:rFonts w:ascii="Times New Roman"/>
                <w:color w:val="000000"/>
                <w:sz w:val="24"/>
                <w:szCs w:val="18"/>
              </w:rPr>
              <w:t>月起轉供台積電。</w:t>
            </w:r>
          </w:p>
          <w:p w:rsidR="00BC6DE2" w:rsidRPr="00176D2B" w:rsidRDefault="00D10FA0" w:rsidP="00176D2B">
            <w:pPr>
              <w:kinsoku w:val="0"/>
              <w:adjustRightInd w:val="0"/>
              <w:snapToGrid w:val="0"/>
              <w:spacing w:line="0" w:lineRule="atLeast"/>
              <w:rPr>
                <w:rFonts w:ascii="Times New Roman"/>
                <w:color w:val="000000"/>
                <w:sz w:val="24"/>
                <w:szCs w:val="24"/>
              </w:rPr>
            </w:pPr>
            <w:r w:rsidRPr="001D54B4">
              <w:rPr>
                <w:rFonts w:ascii="Times New Roman"/>
                <w:color w:val="000000"/>
                <w:sz w:val="24"/>
                <w:szCs w:val="18"/>
              </w:rPr>
              <w:t>3.</w:t>
            </w:r>
            <w:r w:rsidRPr="001D54B4">
              <w:rPr>
                <w:rFonts w:ascii="Times New Roman"/>
                <w:color w:val="000000"/>
                <w:sz w:val="24"/>
                <w:szCs w:val="18"/>
              </w:rPr>
              <w:t>牡丹電</w:t>
            </w:r>
            <w:r w:rsidRPr="001D54B4">
              <w:rPr>
                <w:rFonts w:ascii="Times New Roman"/>
                <w:color w:val="000000"/>
                <w:sz w:val="24"/>
                <w:szCs w:val="24"/>
              </w:rPr>
              <w:t>廠為小水力發電，適用能源署公告</w:t>
            </w:r>
            <w:proofErr w:type="gramStart"/>
            <w:r w:rsidRPr="001D54B4">
              <w:rPr>
                <w:rFonts w:ascii="Times New Roman"/>
                <w:color w:val="000000"/>
                <w:sz w:val="24"/>
                <w:szCs w:val="24"/>
              </w:rPr>
              <w:t>之躉購費率</w:t>
            </w:r>
            <w:proofErr w:type="gramEnd"/>
            <w:r w:rsidRPr="001D54B4">
              <w:rPr>
                <w:rFonts w:ascii="Times New Roman"/>
                <w:color w:val="000000"/>
                <w:sz w:val="24"/>
                <w:szCs w:val="24"/>
              </w:rPr>
              <w:t>。</w:t>
            </w:r>
          </w:p>
        </w:tc>
      </w:tr>
    </w:tbl>
    <w:p w:rsidR="00D10FA0" w:rsidRPr="001D54B4" w:rsidRDefault="00841E4A" w:rsidP="00841E4A">
      <w:pPr>
        <w:pStyle w:val="0"/>
        <w:ind w:left="680"/>
        <w:jc w:val="right"/>
        <w:rPr>
          <w:rFonts w:ascii="Times New Roman"/>
          <w:sz w:val="24"/>
        </w:rPr>
      </w:pPr>
      <w:r w:rsidRPr="001D54B4">
        <w:rPr>
          <w:rFonts w:ascii="Times New Roman"/>
          <w:sz w:val="24"/>
        </w:rPr>
        <w:t>資料來源：水利署、</w:t>
      </w:r>
      <w:proofErr w:type="gramStart"/>
      <w:r w:rsidRPr="001D54B4">
        <w:rPr>
          <w:rFonts w:ascii="Times New Roman"/>
          <w:sz w:val="24"/>
        </w:rPr>
        <w:t>翡</w:t>
      </w:r>
      <w:proofErr w:type="gramEnd"/>
      <w:r w:rsidRPr="001D54B4">
        <w:rPr>
          <w:rFonts w:ascii="Times New Roman"/>
          <w:sz w:val="24"/>
        </w:rPr>
        <w:t>管局</w:t>
      </w:r>
    </w:p>
    <w:p w:rsidR="006F27C8" w:rsidRPr="001D54B4" w:rsidRDefault="006F27C8" w:rsidP="006F27C8">
      <w:pPr>
        <w:pStyle w:val="a3"/>
        <w:jc w:val="center"/>
        <w:rPr>
          <w:rFonts w:ascii="Times New Roman" w:hAnsi="Times New Roman"/>
        </w:rPr>
      </w:pPr>
      <w:r w:rsidRPr="001D54B4">
        <w:rPr>
          <w:rFonts w:ascii="Times New Roman" w:hAnsi="Times New Roman"/>
        </w:rPr>
        <w:t>小水力</w:t>
      </w:r>
      <w:proofErr w:type="gramStart"/>
      <w:r w:rsidRPr="001D54B4">
        <w:rPr>
          <w:rFonts w:ascii="Times New Roman" w:hAnsi="Times New Roman"/>
        </w:rPr>
        <w:t>歷年躉購費率</w:t>
      </w:r>
      <w:proofErr w:type="gramEnd"/>
      <w:r w:rsidRPr="001D54B4">
        <w:rPr>
          <w:rFonts w:ascii="Times New Roman" w:hAnsi="Times New Roman"/>
        </w:rPr>
        <w:t>一覽表</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8"/>
        <w:gridCol w:w="3260"/>
        <w:gridCol w:w="3594"/>
      </w:tblGrid>
      <w:tr w:rsidR="006F27C8" w:rsidRPr="001D54B4" w:rsidTr="006F27C8">
        <w:trPr>
          <w:tblHeader/>
        </w:trPr>
        <w:tc>
          <w:tcPr>
            <w:tcW w:w="1418" w:type="dxa"/>
            <w:shd w:val="clear" w:color="auto" w:fill="FBD4B4" w:themeFill="accent6" w:themeFillTint="66"/>
            <w:vAlign w:val="center"/>
          </w:tcPr>
          <w:p w:rsidR="006F27C8" w:rsidRPr="001D54B4" w:rsidRDefault="006F27C8" w:rsidP="00B92B18">
            <w:pPr>
              <w:kinsoku w:val="0"/>
              <w:spacing w:line="0" w:lineRule="atLeast"/>
              <w:jc w:val="center"/>
              <w:outlineLvl w:val="0"/>
              <w:rPr>
                <w:rFonts w:ascii="Times New Roman"/>
                <w:b/>
                <w:color w:val="000000" w:themeColor="text1"/>
                <w:sz w:val="28"/>
                <w:szCs w:val="32"/>
              </w:rPr>
            </w:pPr>
            <w:bookmarkStart w:id="1" w:name="_Toc167270640"/>
            <w:bookmarkStart w:id="2" w:name="_Toc168050396"/>
            <w:r w:rsidRPr="001D54B4">
              <w:rPr>
                <w:rFonts w:ascii="Times New Roman"/>
                <w:b/>
                <w:color w:val="000000" w:themeColor="text1"/>
                <w:sz w:val="28"/>
                <w:szCs w:val="32"/>
              </w:rPr>
              <w:t>年</w:t>
            </w:r>
            <w:bookmarkEnd w:id="1"/>
            <w:bookmarkEnd w:id="2"/>
          </w:p>
        </w:tc>
        <w:tc>
          <w:tcPr>
            <w:tcW w:w="3260" w:type="dxa"/>
            <w:shd w:val="clear" w:color="auto" w:fill="FBD4B4" w:themeFill="accent6" w:themeFillTint="66"/>
          </w:tcPr>
          <w:p w:rsidR="006F27C8" w:rsidRPr="001D54B4" w:rsidRDefault="006F27C8" w:rsidP="00B92B18">
            <w:pPr>
              <w:kinsoku w:val="0"/>
              <w:spacing w:line="0" w:lineRule="atLeast"/>
              <w:jc w:val="center"/>
              <w:outlineLvl w:val="0"/>
              <w:rPr>
                <w:rFonts w:ascii="Times New Roman"/>
                <w:b/>
                <w:color w:val="000000" w:themeColor="text1"/>
                <w:sz w:val="28"/>
                <w:szCs w:val="32"/>
              </w:rPr>
            </w:pPr>
            <w:bookmarkStart w:id="3" w:name="_Toc167270641"/>
            <w:bookmarkStart w:id="4" w:name="_Toc168050397"/>
            <w:r w:rsidRPr="001D54B4">
              <w:rPr>
                <w:rFonts w:ascii="Times New Roman"/>
                <w:b/>
                <w:color w:val="000000" w:themeColor="text1"/>
                <w:sz w:val="28"/>
                <w:szCs w:val="32"/>
              </w:rPr>
              <w:t>裝置容量級距</w:t>
            </w:r>
            <w:bookmarkEnd w:id="3"/>
            <w:bookmarkEnd w:id="4"/>
          </w:p>
        </w:tc>
        <w:tc>
          <w:tcPr>
            <w:tcW w:w="3594" w:type="dxa"/>
            <w:shd w:val="clear" w:color="auto" w:fill="FBD4B4" w:themeFill="accent6" w:themeFillTint="66"/>
            <w:vAlign w:val="center"/>
          </w:tcPr>
          <w:p w:rsidR="006F27C8" w:rsidRPr="001D54B4" w:rsidRDefault="006F27C8" w:rsidP="00B92B18">
            <w:pPr>
              <w:kinsoku w:val="0"/>
              <w:spacing w:line="0" w:lineRule="atLeast"/>
              <w:jc w:val="center"/>
              <w:outlineLvl w:val="0"/>
              <w:rPr>
                <w:rFonts w:ascii="Times New Roman"/>
                <w:b/>
                <w:color w:val="000000" w:themeColor="text1"/>
                <w:sz w:val="28"/>
                <w:szCs w:val="32"/>
              </w:rPr>
            </w:pPr>
            <w:bookmarkStart w:id="5" w:name="_Toc167270642"/>
            <w:bookmarkStart w:id="6" w:name="_Toc168050398"/>
            <w:r w:rsidRPr="001D54B4">
              <w:rPr>
                <w:rFonts w:ascii="Times New Roman"/>
                <w:b/>
                <w:color w:val="000000" w:themeColor="text1"/>
                <w:sz w:val="28"/>
                <w:szCs w:val="32"/>
              </w:rPr>
              <w:t>小</w:t>
            </w:r>
            <w:proofErr w:type="gramStart"/>
            <w:r w:rsidRPr="001D54B4">
              <w:rPr>
                <w:rFonts w:ascii="Times New Roman"/>
                <w:b/>
                <w:color w:val="000000" w:themeColor="text1"/>
                <w:sz w:val="28"/>
                <w:szCs w:val="32"/>
              </w:rPr>
              <w:t>水力躉購費率</w:t>
            </w:r>
            <w:proofErr w:type="gramEnd"/>
            <w:r w:rsidRPr="001D54B4">
              <w:rPr>
                <w:rFonts w:ascii="Times New Roman"/>
                <w:b/>
                <w:color w:val="000000" w:themeColor="text1"/>
                <w:sz w:val="28"/>
                <w:szCs w:val="32"/>
              </w:rPr>
              <w:t>（元</w:t>
            </w:r>
            <w:r w:rsidRPr="001D54B4">
              <w:rPr>
                <w:rFonts w:ascii="Times New Roman"/>
                <w:b/>
                <w:color w:val="000000" w:themeColor="text1"/>
                <w:sz w:val="28"/>
                <w:szCs w:val="32"/>
              </w:rPr>
              <w:t>/</w:t>
            </w:r>
            <w:r w:rsidRPr="001D54B4">
              <w:rPr>
                <w:rFonts w:ascii="Times New Roman"/>
                <w:b/>
                <w:color w:val="000000" w:themeColor="text1"/>
                <w:sz w:val="28"/>
                <w:szCs w:val="32"/>
              </w:rPr>
              <w:t>度）</w:t>
            </w:r>
            <w:bookmarkEnd w:id="5"/>
            <w:bookmarkEnd w:id="6"/>
          </w:p>
        </w:tc>
      </w:tr>
      <w:tr w:rsidR="006F27C8" w:rsidRPr="001D54B4" w:rsidTr="006F27C8">
        <w:tc>
          <w:tcPr>
            <w:tcW w:w="1418"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7" w:name="_Toc167270643"/>
            <w:bookmarkStart w:id="8" w:name="_Toc168050399"/>
            <w:r w:rsidRPr="001D54B4">
              <w:rPr>
                <w:rFonts w:ascii="Times New Roman"/>
                <w:color w:val="000000" w:themeColor="text1"/>
                <w:sz w:val="28"/>
                <w:szCs w:val="32"/>
              </w:rPr>
              <w:t>109</w:t>
            </w:r>
            <w:bookmarkEnd w:id="7"/>
            <w:bookmarkEnd w:id="8"/>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9" w:name="_Toc167270644"/>
            <w:bookmarkStart w:id="10" w:name="_Toc168050400"/>
            <w:r w:rsidRPr="001D54B4">
              <w:rPr>
                <w:rFonts w:ascii="Times New Roman"/>
                <w:color w:val="000000" w:themeColor="text1"/>
                <w:sz w:val="28"/>
                <w:szCs w:val="32"/>
              </w:rPr>
              <w:t>1kW</w:t>
            </w:r>
            <w:r w:rsidRPr="001D54B4">
              <w:rPr>
                <w:rFonts w:ascii="Times New Roman"/>
                <w:color w:val="000000" w:themeColor="text1"/>
                <w:sz w:val="28"/>
                <w:szCs w:val="32"/>
              </w:rPr>
              <w:t>以上</w:t>
            </w:r>
            <w:bookmarkEnd w:id="9"/>
            <w:bookmarkEnd w:id="10"/>
          </w:p>
        </w:tc>
        <w:tc>
          <w:tcPr>
            <w:tcW w:w="3594"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11" w:name="_Toc167270645"/>
            <w:bookmarkStart w:id="12" w:name="_Toc168050401"/>
            <w:r w:rsidRPr="001D54B4">
              <w:rPr>
                <w:rFonts w:ascii="Times New Roman"/>
                <w:color w:val="000000" w:themeColor="text1"/>
                <w:sz w:val="28"/>
                <w:szCs w:val="32"/>
              </w:rPr>
              <w:t>2.8599</w:t>
            </w:r>
            <w:bookmarkEnd w:id="11"/>
            <w:bookmarkEnd w:id="12"/>
          </w:p>
        </w:tc>
      </w:tr>
      <w:tr w:rsidR="006F27C8" w:rsidRPr="001D54B4" w:rsidTr="006F27C8">
        <w:tc>
          <w:tcPr>
            <w:tcW w:w="1418" w:type="dxa"/>
            <w:vMerge w:val="restart"/>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13" w:name="_Toc167270646"/>
            <w:bookmarkStart w:id="14" w:name="_Toc168050402"/>
            <w:r w:rsidRPr="001D54B4">
              <w:rPr>
                <w:rFonts w:ascii="Times New Roman"/>
                <w:color w:val="000000" w:themeColor="text1"/>
                <w:sz w:val="28"/>
                <w:szCs w:val="32"/>
              </w:rPr>
              <w:t>110</w:t>
            </w:r>
            <w:bookmarkEnd w:id="13"/>
            <w:bookmarkEnd w:id="14"/>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15" w:name="_Toc167270647"/>
            <w:bookmarkStart w:id="16" w:name="_Toc168050403"/>
            <w:r w:rsidRPr="001D54B4">
              <w:rPr>
                <w:rFonts w:ascii="Times New Roman"/>
                <w:color w:val="000000" w:themeColor="text1"/>
                <w:sz w:val="28"/>
                <w:szCs w:val="32"/>
              </w:rPr>
              <w:t>1kW</w:t>
            </w:r>
            <w:r w:rsidRPr="001D54B4">
              <w:rPr>
                <w:rFonts w:ascii="Times New Roman"/>
                <w:color w:val="000000" w:themeColor="text1"/>
                <w:sz w:val="28"/>
                <w:szCs w:val="32"/>
              </w:rPr>
              <w:t>～</w:t>
            </w:r>
            <w:r w:rsidRPr="001D54B4">
              <w:rPr>
                <w:rFonts w:ascii="Times New Roman"/>
                <w:color w:val="000000" w:themeColor="text1"/>
                <w:sz w:val="28"/>
                <w:szCs w:val="32"/>
              </w:rPr>
              <w:t>2,000kW</w:t>
            </w:r>
            <w:bookmarkEnd w:id="15"/>
            <w:bookmarkEnd w:id="16"/>
          </w:p>
        </w:tc>
        <w:tc>
          <w:tcPr>
            <w:tcW w:w="3594"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17" w:name="_Toc167270648"/>
            <w:bookmarkStart w:id="18" w:name="_Toc168050404"/>
            <w:r w:rsidRPr="001D54B4">
              <w:rPr>
                <w:rFonts w:ascii="Times New Roman"/>
                <w:color w:val="000000" w:themeColor="text1"/>
                <w:sz w:val="28"/>
                <w:szCs w:val="32"/>
              </w:rPr>
              <w:t>3.1683</w:t>
            </w:r>
            <w:bookmarkEnd w:id="17"/>
            <w:bookmarkEnd w:id="18"/>
          </w:p>
        </w:tc>
      </w:tr>
      <w:tr w:rsidR="006F27C8" w:rsidRPr="001D54B4" w:rsidTr="006F27C8">
        <w:tc>
          <w:tcPr>
            <w:tcW w:w="1418" w:type="dxa"/>
            <w:vMerge/>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19" w:name="_Toc167270649"/>
            <w:bookmarkStart w:id="20" w:name="_Toc168050405"/>
            <w:r w:rsidRPr="001D54B4">
              <w:rPr>
                <w:rFonts w:ascii="Times New Roman"/>
                <w:color w:val="000000" w:themeColor="text1"/>
                <w:sz w:val="28"/>
                <w:szCs w:val="32"/>
              </w:rPr>
              <w:t>2,000kW</w:t>
            </w:r>
            <w:r w:rsidRPr="001D54B4">
              <w:rPr>
                <w:rFonts w:ascii="Times New Roman"/>
                <w:color w:val="000000" w:themeColor="text1"/>
                <w:sz w:val="28"/>
                <w:szCs w:val="32"/>
              </w:rPr>
              <w:t>～</w:t>
            </w:r>
            <w:r w:rsidRPr="001D54B4">
              <w:rPr>
                <w:rFonts w:ascii="Times New Roman"/>
                <w:color w:val="000000" w:themeColor="text1"/>
                <w:sz w:val="28"/>
                <w:szCs w:val="32"/>
              </w:rPr>
              <w:t>20,000kW</w:t>
            </w:r>
            <w:bookmarkEnd w:id="19"/>
            <w:bookmarkEnd w:id="20"/>
          </w:p>
        </w:tc>
        <w:tc>
          <w:tcPr>
            <w:tcW w:w="3594"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21" w:name="_Toc167270650"/>
            <w:bookmarkStart w:id="22" w:name="_Toc168050406"/>
            <w:r w:rsidRPr="001D54B4">
              <w:rPr>
                <w:rFonts w:ascii="Times New Roman"/>
                <w:color w:val="000000" w:themeColor="text1"/>
                <w:sz w:val="28"/>
                <w:szCs w:val="32"/>
              </w:rPr>
              <w:t>2.8599</w:t>
            </w:r>
            <w:bookmarkEnd w:id="21"/>
            <w:bookmarkEnd w:id="22"/>
          </w:p>
        </w:tc>
      </w:tr>
      <w:tr w:rsidR="006F27C8" w:rsidRPr="001D54B4" w:rsidTr="006F27C8">
        <w:tc>
          <w:tcPr>
            <w:tcW w:w="1418" w:type="dxa"/>
            <w:vMerge w:val="restart"/>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23" w:name="_Toc167270651"/>
            <w:bookmarkStart w:id="24" w:name="_Toc168050407"/>
            <w:r w:rsidRPr="001D54B4">
              <w:rPr>
                <w:rFonts w:ascii="Times New Roman"/>
                <w:color w:val="000000" w:themeColor="text1"/>
                <w:sz w:val="28"/>
                <w:szCs w:val="32"/>
              </w:rPr>
              <w:lastRenderedPageBreak/>
              <w:t>111</w:t>
            </w:r>
            <w:bookmarkEnd w:id="23"/>
            <w:bookmarkEnd w:id="24"/>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25" w:name="_Toc167270652"/>
            <w:bookmarkStart w:id="26" w:name="_Toc168050408"/>
            <w:r w:rsidRPr="001D54B4">
              <w:rPr>
                <w:rFonts w:ascii="Times New Roman"/>
                <w:color w:val="000000" w:themeColor="text1"/>
                <w:sz w:val="28"/>
                <w:szCs w:val="32"/>
              </w:rPr>
              <w:t>1kW</w:t>
            </w:r>
            <w:r w:rsidRPr="001D54B4">
              <w:rPr>
                <w:rFonts w:ascii="Times New Roman"/>
                <w:color w:val="000000" w:themeColor="text1"/>
                <w:sz w:val="28"/>
                <w:szCs w:val="32"/>
              </w:rPr>
              <w:t>～</w:t>
            </w:r>
            <w:r w:rsidRPr="001D54B4">
              <w:rPr>
                <w:rFonts w:ascii="Times New Roman"/>
                <w:color w:val="000000" w:themeColor="text1"/>
                <w:sz w:val="28"/>
                <w:szCs w:val="32"/>
              </w:rPr>
              <w:t>2,000kW</w:t>
            </w:r>
            <w:bookmarkEnd w:id="25"/>
            <w:bookmarkEnd w:id="26"/>
          </w:p>
        </w:tc>
        <w:tc>
          <w:tcPr>
            <w:tcW w:w="3594"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27" w:name="_Toc167270653"/>
            <w:bookmarkStart w:id="28" w:name="_Toc168050409"/>
            <w:r w:rsidRPr="001D54B4">
              <w:rPr>
                <w:rFonts w:ascii="Times New Roman"/>
                <w:color w:val="000000" w:themeColor="text1"/>
                <w:sz w:val="28"/>
                <w:szCs w:val="32"/>
              </w:rPr>
              <w:t>4.1539</w:t>
            </w:r>
            <w:bookmarkEnd w:id="27"/>
            <w:bookmarkEnd w:id="28"/>
          </w:p>
        </w:tc>
      </w:tr>
      <w:tr w:rsidR="006F27C8" w:rsidRPr="001D54B4" w:rsidTr="006F27C8">
        <w:tc>
          <w:tcPr>
            <w:tcW w:w="1418" w:type="dxa"/>
            <w:vMerge/>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29" w:name="_Toc167270654"/>
            <w:bookmarkStart w:id="30" w:name="_Toc168050410"/>
            <w:r w:rsidRPr="001D54B4">
              <w:rPr>
                <w:rFonts w:ascii="Times New Roman"/>
                <w:color w:val="000000" w:themeColor="text1"/>
                <w:sz w:val="28"/>
                <w:szCs w:val="32"/>
              </w:rPr>
              <w:t>2,000kW</w:t>
            </w:r>
            <w:r w:rsidRPr="001D54B4">
              <w:rPr>
                <w:rFonts w:ascii="Times New Roman"/>
                <w:color w:val="000000" w:themeColor="text1"/>
                <w:sz w:val="28"/>
                <w:szCs w:val="32"/>
              </w:rPr>
              <w:t>～</w:t>
            </w:r>
            <w:r w:rsidRPr="001D54B4">
              <w:rPr>
                <w:rFonts w:ascii="Times New Roman"/>
                <w:color w:val="000000" w:themeColor="text1"/>
                <w:sz w:val="28"/>
                <w:szCs w:val="32"/>
              </w:rPr>
              <w:t>20,000kW</w:t>
            </w:r>
            <w:bookmarkEnd w:id="29"/>
            <w:bookmarkEnd w:id="30"/>
          </w:p>
        </w:tc>
        <w:tc>
          <w:tcPr>
            <w:tcW w:w="3594"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31" w:name="_Toc167270655"/>
            <w:bookmarkStart w:id="32" w:name="_Toc168050411"/>
            <w:r w:rsidRPr="001D54B4">
              <w:rPr>
                <w:rFonts w:ascii="Times New Roman"/>
                <w:color w:val="000000" w:themeColor="text1"/>
                <w:sz w:val="28"/>
                <w:szCs w:val="32"/>
              </w:rPr>
              <w:t>2.8599</w:t>
            </w:r>
            <w:bookmarkEnd w:id="31"/>
            <w:bookmarkEnd w:id="32"/>
          </w:p>
        </w:tc>
      </w:tr>
      <w:tr w:rsidR="006F27C8" w:rsidRPr="001D54B4" w:rsidTr="006F27C8">
        <w:tc>
          <w:tcPr>
            <w:tcW w:w="1418" w:type="dxa"/>
            <w:vMerge w:val="restart"/>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33" w:name="_Toc167270656"/>
            <w:bookmarkStart w:id="34" w:name="_Toc168050412"/>
            <w:r w:rsidRPr="001D54B4">
              <w:rPr>
                <w:rFonts w:ascii="Times New Roman"/>
                <w:color w:val="000000" w:themeColor="text1"/>
                <w:sz w:val="28"/>
                <w:szCs w:val="32"/>
              </w:rPr>
              <w:t>112</w:t>
            </w:r>
            <w:bookmarkEnd w:id="33"/>
            <w:bookmarkEnd w:id="34"/>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35" w:name="_Toc167270657"/>
            <w:bookmarkStart w:id="36" w:name="_Toc168050413"/>
            <w:r w:rsidRPr="001D54B4">
              <w:rPr>
                <w:rFonts w:ascii="Times New Roman"/>
                <w:color w:val="000000" w:themeColor="text1"/>
                <w:sz w:val="28"/>
                <w:szCs w:val="32"/>
              </w:rPr>
              <w:t>1kW</w:t>
            </w:r>
            <w:r w:rsidRPr="001D54B4">
              <w:rPr>
                <w:rFonts w:ascii="Times New Roman"/>
                <w:color w:val="000000" w:themeColor="text1"/>
                <w:sz w:val="28"/>
                <w:szCs w:val="32"/>
              </w:rPr>
              <w:t>～</w:t>
            </w:r>
            <w:r w:rsidRPr="001D54B4">
              <w:rPr>
                <w:rFonts w:ascii="Times New Roman"/>
                <w:color w:val="000000" w:themeColor="text1"/>
                <w:sz w:val="28"/>
                <w:szCs w:val="32"/>
              </w:rPr>
              <w:t>500kW</w:t>
            </w:r>
            <w:bookmarkEnd w:id="35"/>
            <w:bookmarkEnd w:id="36"/>
          </w:p>
        </w:tc>
        <w:tc>
          <w:tcPr>
            <w:tcW w:w="3594"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37" w:name="_Toc167270658"/>
            <w:bookmarkStart w:id="38" w:name="_Toc168050414"/>
            <w:r w:rsidRPr="001D54B4">
              <w:rPr>
                <w:rFonts w:ascii="Times New Roman"/>
                <w:color w:val="000000" w:themeColor="text1"/>
                <w:sz w:val="28"/>
                <w:szCs w:val="32"/>
              </w:rPr>
              <w:t>4.8936</w:t>
            </w:r>
            <w:bookmarkEnd w:id="37"/>
            <w:bookmarkEnd w:id="38"/>
          </w:p>
        </w:tc>
      </w:tr>
      <w:tr w:rsidR="006F27C8" w:rsidRPr="001D54B4" w:rsidTr="006F27C8">
        <w:tc>
          <w:tcPr>
            <w:tcW w:w="1418" w:type="dxa"/>
            <w:vMerge/>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39" w:name="_Toc167270659"/>
            <w:bookmarkStart w:id="40" w:name="_Toc168050415"/>
            <w:r w:rsidRPr="001D54B4">
              <w:rPr>
                <w:rFonts w:ascii="Times New Roman"/>
                <w:color w:val="000000" w:themeColor="text1"/>
                <w:sz w:val="28"/>
                <w:szCs w:val="32"/>
              </w:rPr>
              <w:t>500kW</w:t>
            </w:r>
            <w:r w:rsidRPr="001D54B4">
              <w:rPr>
                <w:rFonts w:ascii="Times New Roman"/>
                <w:color w:val="000000" w:themeColor="text1"/>
                <w:sz w:val="28"/>
                <w:szCs w:val="32"/>
              </w:rPr>
              <w:t>～</w:t>
            </w:r>
            <w:r w:rsidRPr="001D54B4">
              <w:rPr>
                <w:rFonts w:ascii="Times New Roman"/>
                <w:color w:val="000000" w:themeColor="text1"/>
                <w:sz w:val="28"/>
                <w:szCs w:val="32"/>
              </w:rPr>
              <w:t>2,000kW</w:t>
            </w:r>
            <w:bookmarkEnd w:id="39"/>
            <w:bookmarkEnd w:id="40"/>
          </w:p>
        </w:tc>
        <w:tc>
          <w:tcPr>
            <w:tcW w:w="3594"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41" w:name="_Toc167270660"/>
            <w:bookmarkStart w:id="42" w:name="_Toc168050416"/>
            <w:r w:rsidRPr="001D54B4">
              <w:rPr>
                <w:rFonts w:ascii="Times New Roman"/>
                <w:color w:val="000000" w:themeColor="text1"/>
                <w:sz w:val="28"/>
                <w:szCs w:val="32"/>
              </w:rPr>
              <w:t>4.2285</w:t>
            </w:r>
            <w:bookmarkEnd w:id="41"/>
            <w:bookmarkEnd w:id="42"/>
          </w:p>
        </w:tc>
      </w:tr>
      <w:tr w:rsidR="006F27C8" w:rsidRPr="001D54B4" w:rsidTr="006F27C8">
        <w:tc>
          <w:tcPr>
            <w:tcW w:w="1418" w:type="dxa"/>
            <w:vMerge/>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43" w:name="_Toc167270661"/>
            <w:bookmarkStart w:id="44" w:name="_Toc168050417"/>
            <w:r w:rsidRPr="001D54B4">
              <w:rPr>
                <w:rFonts w:ascii="Times New Roman"/>
                <w:color w:val="000000" w:themeColor="text1"/>
                <w:sz w:val="28"/>
                <w:szCs w:val="32"/>
              </w:rPr>
              <w:t>2,000kW</w:t>
            </w:r>
            <w:r w:rsidRPr="001D54B4">
              <w:rPr>
                <w:rFonts w:ascii="Times New Roman"/>
                <w:color w:val="000000" w:themeColor="text1"/>
                <w:sz w:val="28"/>
                <w:szCs w:val="32"/>
              </w:rPr>
              <w:t>～</w:t>
            </w:r>
            <w:r w:rsidRPr="001D54B4">
              <w:rPr>
                <w:rFonts w:ascii="Times New Roman"/>
                <w:color w:val="000000" w:themeColor="text1"/>
                <w:sz w:val="28"/>
                <w:szCs w:val="32"/>
              </w:rPr>
              <w:t>20,000kW</w:t>
            </w:r>
            <w:bookmarkEnd w:id="43"/>
            <w:bookmarkEnd w:id="44"/>
          </w:p>
        </w:tc>
        <w:tc>
          <w:tcPr>
            <w:tcW w:w="3594"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45" w:name="_Toc167270662"/>
            <w:bookmarkStart w:id="46" w:name="_Toc168050418"/>
            <w:r w:rsidRPr="001D54B4">
              <w:rPr>
                <w:rFonts w:ascii="Times New Roman"/>
                <w:color w:val="000000" w:themeColor="text1"/>
                <w:sz w:val="28"/>
                <w:szCs w:val="32"/>
              </w:rPr>
              <w:t>2.8599</w:t>
            </w:r>
            <w:bookmarkEnd w:id="45"/>
            <w:bookmarkEnd w:id="46"/>
          </w:p>
        </w:tc>
      </w:tr>
      <w:tr w:rsidR="006F27C8" w:rsidRPr="001D54B4" w:rsidTr="006F27C8">
        <w:tc>
          <w:tcPr>
            <w:tcW w:w="1418" w:type="dxa"/>
            <w:vMerge w:val="restart"/>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47" w:name="_Toc167270663"/>
            <w:bookmarkStart w:id="48" w:name="_Toc168050419"/>
            <w:r w:rsidRPr="001D54B4">
              <w:rPr>
                <w:rFonts w:ascii="Times New Roman"/>
                <w:color w:val="000000" w:themeColor="text1"/>
                <w:sz w:val="28"/>
                <w:szCs w:val="32"/>
              </w:rPr>
              <w:t>113</w:t>
            </w:r>
            <w:bookmarkEnd w:id="47"/>
            <w:bookmarkEnd w:id="48"/>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49" w:name="_Toc167270664"/>
            <w:bookmarkStart w:id="50" w:name="_Toc168050420"/>
            <w:r w:rsidRPr="001D54B4">
              <w:rPr>
                <w:rFonts w:ascii="Times New Roman"/>
                <w:color w:val="000000" w:themeColor="text1"/>
                <w:sz w:val="28"/>
                <w:szCs w:val="32"/>
              </w:rPr>
              <w:t>1kW</w:t>
            </w:r>
            <w:r w:rsidRPr="001D54B4">
              <w:rPr>
                <w:rFonts w:ascii="Times New Roman"/>
                <w:color w:val="000000" w:themeColor="text1"/>
                <w:sz w:val="28"/>
                <w:szCs w:val="32"/>
              </w:rPr>
              <w:t>～</w:t>
            </w:r>
            <w:r w:rsidRPr="001D54B4">
              <w:rPr>
                <w:rFonts w:ascii="Times New Roman"/>
                <w:color w:val="000000" w:themeColor="text1"/>
                <w:sz w:val="28"/>
                <w:szCs w:val="32"/>
              </w:rPr>
              <w:t>500kW</w:t>
            </w:r>
            <w:bookmarkEnd w:id="49"/>
            <w:bookmarkEnd w:id="50"/>
          </w:p>
        </w:tc>
        <w:tc>
          <w:tcPr>
            <w:tcW w:w="3594" w:type="dxa"/>
            <w:vAlign w:val="center"/>
          </w:tcPr>
          <w:p w:rsidR="006F27C8" w:rsidRPr="001D54B4" w:rsidRDefault="006F27C8" w:rsidP="00B92B18">
            <w:pPr>
              <w:kinsoku w:val="0"/>
              <w:spacing w:line="0" w:lineRule="atLeast"/>
              <w:jc w:val="center"/>
              <w:outlineLvl w:val="0"/>
              <w:rPr>
                <w:rFonts w:ascii="Times New Roman"/>
                <w:bCs/>
                <w:color w:val="000000" w:themeColor="text1"/>
                <w:sz w:val="28"/>
                <w:szCs w:val="32"/>
              </w:rPr>
            </w:pPr>
            <w:bookmarkStart w:id="51" w:name="_Toc167270665"/>
            <w:bookmarkStart w:id="52" w:name="_Toc168050421"/>
            <w:r w:rsidRPr="001D54B4">
              <w:rPr>
                <w:rFonts w:ascii="Times New Roman"/>
                <w:bCs/>
                <w:sz w:val="28"/>
                <w:szCs w:val="36"/>
              </w:rPr>
              <w:t>4.8936</w:t>
            </w:r>
            <w:bookmarkEnd w:id="51"/>
            <w:bookmarkEnd w:id="52"/>
          </w:p>
        </w:tc>
      </w:tr>
      <w:tr w:rsidR="006F27C8" w:rsidRPr="001D54B4" w:rsidTr="006F27C8">
        <w:tc>
          <w:tcPr>
            <w:tcW w:w="1418" w:type="dxa"/>
            <w:vMerge/>
            <w:vAlign w:val="center"/>
          </w:tcPr>
          <w:p w:rsidR="006F27C8" w:rsidRPr="001D54B4" w:rsidRDefault="006F27C8" w:rsidP="00B92B18">
            <w:pPr>
              <w:kinsoku w:val="0"/>
              <w:spacing w:line="0" w:lineRule="atLeast"/>
              <w:outlineLvl w:val="0"/>
              <w:rPr>
                <w:rFonts w:ascii="Times New Roman"/>
                <w:color w:val="000000" w:themeColor="text1"/>
                <w:sz w:val="28"/>
                <w:szCs w:val="32"/>
              </w:rPr>
            </w:pPr>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53" w:name="_Toc167270666"/>
            <w:bookmarkStart w:id="54" w:name="_Toc168050422"/>
            <w:r w:rsidRPr="001D54B4">
              <w:rPr>
                <w:rFonts w:ascii="Times New Roman"/>
                <w:color w:val="000000" w:themeColor="text1"/>
                <w:sz w:val="28"/>
                <w:szCs w:val="32"/>
              </w:rPr>
              <w:t>500kW</w:t>
            </w:r>
            <w:r w:rsidRPr="001D54B4">
              <w:rPr>
                <w:rFonts w:ascii="Times New Roman"/>
                <w:color w:val="000000" w:themeColor="text1"/>
                <w:sz w:val="28"/>
                <w:szCs w:val="32"/>
              </w:rPr>
              <w:t>～</w:t>
            </w:r>
            <w:r w:rsidRPr="001D54B4">
              <w:rPr>
                <w:rFonts w:ascii="Times New Roman"/>
                <w:color w:val="000000" w:themeColor="text1"/>
                <w:sz w:val="28"/>
                <w:szCs w:val="32"/>
              </w:rPr>
              <w:t>2,000kW</w:t>
            </w:r>
            <w:bookmarkEnd w:id="53"/>
            <w:bookmarkEnd w:id="54"/>
          </w:p>
        </w:tc>
        <w:tc>
          <w:tcPr>
            <w:tcW w:w="3594" w:type="dxa"/>
            <w:vAlign w:val="center"/>
          </w:tcPr>
          <w:p w:rsidR="006F27C8" w:rsidRPr="001D54B4" w:rsidRDefault="006F27C8" w:rsidP="00B92B18">
            <w:pPr>
              <w:kinsoku w:val="0"/>
              <w:spacing w:line="0" w:lineRule="atLeast"/>
              <w:jc w:val="center"/>
              <w:outlineLvl w:val="0"/>
              <w:rPr>
                <w:rFonts w:ascii="Times New Roman"/>
                <w:color w:val="000000" w:themeColor="text1"/>
                <w:sz w:val="28"/>
                <w:szCs w:val="32"/>
              </w:rPr>
            </w:pPr>
            <w:bookmarkStart w:id="55" w:name="_Toc167270667"/>
            <w:bookmarkStart w:id="56" w:name="_Toc168050423"/>
            <w:r w:rsidRPr="001D54B4">
              <w:rPr>
                <w:rFonts w:ascii="Times New Roman"/>
                <w:color w:val="000000" w:themeColor="text1"/>
                <w:sz w:val="28"/>
                <w:szCs w:val="32"/>
              </w:rPr>
              <w:t>4.2285</w:t>
            </w:r>
            <w:bookmarkEnd w:id="55"/>
            <w:bookmarkEnd w:id="56"/>
          </w:p>
        </w:tc>
      </w:tr>
      <w:tr w:rsidR="006F27C8" w:rsidRPr="001D54B4" w:rsidTr="006F27C8">
        <w:tc>
          <w:tcPr>
            <w:tcW w:w="1418" w:type="dxa"/>
            <w:vMerge/>
            <w:vAlign w:val="center"/>
          </w:tcPr>
          <w:p w:rsidR="006F27C8" w:rsidRPr="001D54B4" w:rsidRDefault="006F27C8" w:rsidP="00B92B18">
            <w:pPr>
              <w:kinsoku w:val="0"/>
              <w:spacing w:line="0" w:lineRule="atLeast"/>
              <w:outlineLvl w:val="0"/>
              <w:rPr>
                <w:rFonts w:ascii="Times New Roman"/>
                <w:color w:val="000000" w:themeColor="text1"/>
                <w:sz w:val="28"/>
                <w:szCs w:val="32"/>
              </w:rPr>
            </w:pPr>
          </w:p>
        </w:tc>
        <w:tc>
          <w:tcPr>
            <w:tcW w:w="3260" w:type="dxa"/>
          </w:tcPr>
          <w:p w:rsidR="006F27C8" w:rsidRPr="001D54B4" w:rsidRDefault="006F27C8" w:rsidP="00B92B18">
            <w:pPr>
              <w:kinsoku w:val="0"/>
              <w:spacing w:line="0" w:lineRule="atLeast"/>
              <w:outlineLvl w:val="0"/>
              <w:rPr>
                <w:rFonts w:ascii="Times New Roman"/>
                <w:color w:val="000000" w:themeColor="text1"/>
                <w:sz w:val="28"/>
                <w:szCs w:val="32"/>
              </w:rPr>
            </w:pPr>
            <w:bookmarkStart w:id="57" w:name="_Toc167270668"/>
            <w:bookmarkStart w:id="58" w:name="_Toc168050424"/>
            <w:r w:rsidRPr="001D54B4">
              <w:rPr>
                <w:rFonts w:ascii="Times New Roman"/>
                <w:color w:val="000000" w:themeColor="text1"/>
                <w:sz w:val="28"/>
                <w:szCs w:val="32"/>
              </w:rPr>
              <w:t>2,000kW</w:t>
            </w:r>
            <w:r w:rsidRPr="001D54B4">
              <w:rPr>
                <w:rFonts w:ascii="Times New Roman"/>
                <w:color w:val="000000" w:themeColor="text1"/>
                <w:sz w:val="28"/>
                <w:szCs w:val="32"/>
              </w:rPr>
              <w:t>～</w:t>
            </w:r>
            <w:r w:rsidRPr="001D54B4">
              <w:rPr>
                <w:rFonts w:ascii="Times New Roman"/>
                <w:color w:val="000000" w:themeColor="text1"/>
                <w:sz w:val="28"/>
                <w:szCs w:val="32"/>
              </w:rPr>
              <w:t>20,000kW</w:t>
            </w:r>
            <w:bookmarkEnd w:id="57"/>
            <w:bookmarkEnd w:id="58"/>
          </w:p>
        </w:tc>
        <w:tc>
          <w:tcPr>
            <w:tcW w:w="3594" w:type="dxa"/>
            <w:vAlign w:val="center"/>
          </w:tcPr>
          <w:p w:rsidR="006F27C8" w:rsidRPr="001D54B4" w:rsidRDefault="006F27C8" w:rsidP="00B92B18">
            <w:pPr>
              <w:kinsoku w:val="0"/>
              <w:spacing w:line="0" w:lineRule="atLeast"/>
              <w:jc w:val="center"/>
              <w:outlineLvl w:val="0"/>
              <w:rPr>
                <w:rFonts w:ascii="Times New Roman"/>
                <w:b/>
                <w:bCs/>
                <w:color w:val="000000" w:themeColor="text1"/>
                <w:sz w:val="28"/>
                <w:szCs w:val="32"/>
              </w:rPr>
            </w:pPr>
            <w:bookmarkStart w:id="59" w:name="_Toc167270669"/>
            <w:bookmarkStart w:id="60" w:name="_Toc168050425"/>
            <w:r w:rsidRPr="006D5A37">
              <w:rPr>
                <w:rFonts w:ascii="Times New Roman"/>
                <w:b/>
                <w:bCs/>
                <w:color w:val="000000" w:themeColor="text1"/>
                <w:sz w:val="28"/>
                <w:szCs w:val="32"/>
              </w:rPr>
              <w:t>2.8599</w:t>
            </w:r>
            <w:bookmarkEnd w:id="59"/>
            <w:bookmarkEnd w:id="60"/>
          </w:p>
        </w:tc>
      </w:tr>
    </w:tbl>
    <w:p w:rsidR="006F27C8" w:rsidRPr="001D54B4" w:rsidRDefault="006F27C8" w:rsidP="006F27C8">
      <w:pPr>
        <w:pStyle w:val="0"/>
        <w:ind w:left="680"/>
        <w:jc w:val="right"/>
        <w:rPr>
          <w:rFonts w:ascii="Times New Roman"/>
          <w:sz w:val="24"/>
        </w:rPr>
      </w:pPr>
      <w:r w:rsidRPr="001D54B4">
        <w:rPr>
          <w:rFonts w:ascii="Times New Roman"/>
          <w:sz w:val="24"/>
        </w:rPr>
        <w:t>資料來源：能源署，本</w:t>
      </w:r>
      <w:proofErr w:type="gramStart"/>
      <w:r w:rsidRPr="001D54B4">
        <w:rPr>
          <w:rFonts w:ascii="Times New Roman"/>
          <w:sz w:val="24"/>
        </w:rPr>
        <w:t>院彙整製</w:t>
      </w:r>
      <w:proofErr w:type="gramEnd"/>
      <w:r w:rsidRPr="001D54B4">
        <w:rPr>
          <w:rFonts w:ascii="Times New Roman"/>
          <w:sz w:val="24"/>
        </w:rPr>
        <w:t>表</w:t>
      </w:r>
    </w:p>
    <w:p w:rsidR="007B76E9" w:rsidRPr="001D54B4" w:rsidRDefault="00F84675" w:rsidP="00B92B18">
      <w:pPr>
        <w:pStyle w:val="3"/>
        <w:rPr>
          <w:rFonts w:ascii="Times New Roman" w:hAnsi="Times New Roman"/>
        </w:rPr>
      </w:pPr>
      <w:r w:rsidRPr="001D54B4">
        <w:rPr>
          <w:rFonts w:ascii="Times New Roman" w:hAnsi="Times New Roman"/>
        </w:rPr>
        <w:t>近年因極端氣候</w:t>
      </w:r>
      <w:r w:rsidR="003434FF" w:rsidRPr="001D54B4">
        <w:rPr>
          <w:rFonts w:ascii="Times New Roman" w:hAnsi="Times New Roman"/>
        </w:rPr>
        <w:t>因素，臺灣歷經百年大旱，且依現行地理因素</w:t>
      </w:r>
      <w:r w:rsidR="00B35FE0" w:rsidRPr="001D54B4">
        <w:rPr>
          <w:rFonts w:ascii="Times New Roman" w:hAnsi="Times New Roman"/>
        </w:rPr>
        <w:t>與環境保護意識</w:t>
      </w:r>
      <w:r w:rsidR="00835169" w:rsidRPr="001D54B4">
        <w:rPr>
          <w:rFonts w:ascii="Times New Roman" w:hAnsi="Times New Roman"/>
        </w:rPr>
        <w:t>下</w:t>
      </w:r>
      <w:r w:rsidR="003434FF" w:rsidRPr="001D54B4">
        <w:rPr>
          <w:rFonts w:ascii="Times New Roman" w:hAnsi="Times New Roman"/>
        </w:rPr>
        <w:t>，臺灣很難再興建水庫，故</w:t>
      </w:r>
      <w:r w:rsidR="00835169" w:rsidRPr="001D54B4">
        <w:rPr>
          <w:rFonts w:ascii="Times New Roman" w:hAnsi="Times New Roman"/>
        </w:rPr>
        <w:t>現行</w:t>
      </w:r>
      <w:r w:rsidR="003434FF" w:rsidRPr="001D54B4">
        <w:rPr>
          <w:rFonts w:ascii="Times New Roman" w:hAnsi="Times New Roman"/>
        </w:rPr>
        <w:t>水庫蓄水後之水資源無比珍貴</w:t>
      </w:r>
      <w:r w:rsidR="00835169" w:rsidRPr="001D54B4">
        <w:rPr>
          <w:rFonts w:ascii="Times New Roman" w:hAnsi="Times New Roman"/>
        </w:rPr>
        <w:t>，不應僅有區區</w:t>
      </w:r>
      <w:r w:rsidR="00835169" w:rsidRPr="001D54B4">
        <w:rPr>
          <w:rFonts w:ascii="Times New Roman" w:hAnsi="Times New Roman"/>
        </w:rPr>
        <w:t>1</w:t>
      </w:r>
      <w:r w:rsidR="00835169" w:rsidRPr="001D54B4">
        <w:rPr>
          <w:rFonts w:ascii="Times New Roman" w:hAnsi="Times New Roman"/>
        </w:rPr>
        <w:t>點多元之價格</w:t>
      </w:r>
      <w:r w:rsidR="003434FF" w:rsidRPr="001D54B4">
        <w:rPr>
          <w:rFonts w:ascii="Times New Roman" w:hAnsi="Times New Roman"/>
        </w:rPr>
        <w:t>，</w:t>
      </w:r>
      <w:r w:rsidR="00835169" w:rsidRPr="001D54B4">
        <w:rPr>
          <w:rFonts w:ascii="Times New Roman" w:hAnsi="Times New Roman"/>
        </w:rPr>
        <w:t>允宜再</w:t>
      </w:r>
      <w:r w:rsidR="003434FF" w:rsidRPr="001D54B4">
        <w:rPr>
          <w:rFonts w:ascii="Times New Roman" w:hAnsi="Times New Roman"/>
        </w:rPr>
        <w:t>提升水資源</w:t>
      </w:r>
      <w:r w:rsidR="00080B49" w:rsidRPr="001D54B4">
        <w:rPr>
          <w:rFonts w:ascii="Times New Roman" w:hAnsi="Times New Roman"/>
        </w:rPr>
        <w:t>之</w:t>
      </w:r>
      <w:r w:rsidR="003434FF" w:rsidRPr="001D54B4">
        <w:rPr>
          <w:rFonts w:ascii="Times New Roman" w:hAnsi="Times New Roman"/>
        </w:rPr>
        <w:t>價值。</w:t>
      </w:r>
      <w:r w:rsidR="007B76E9" w:rsidRPr="001D54B4">
        <w:rPr>
          <w:rFonts w:ascii="Times New Roman" w:hAnsi="Times New Roman"/>
        </w:rPr>
        <w:t>經濟部</w:t>
      </w:r>
      <w:r w:rsidR="007B76E9" w:rsidRPr="001D54B4">
        <w:rPr>
          <w:rFonts w:ascii="Times New Roman" w:hAnsi="Times New Roman"/>
        </w:rPr>
        <w:t>113</w:t>
      </w:r>
      <w:r w:rsidR="007B76E9" w:rsidRPr="001D54B4">
        <w:rPr>
          <w:rFonts w:ascii="Times New Roman" w:hAnsi="Times New Roman"/>
        </w:rPr>
        <w:t>年</w:t>
      </w:r>
      <w:r w:rsidR="007B76E9" w:rsidRPr="001D54B4">
        <w:rPr>
          <w:rFonts w:ascii="Times New Roman" w:hAnsi="Times New Roman"/>
        </w:rPr>
        <w:t>3</w:t>
      </w:r>
      <w:r w:rsidR="007B76E9" w:rsidRPr="001D54B4">
        <w:rPr>
          <w:rFonts w:ascii="Times New Roman" w:hAnsi="Times New Roman"/>
        </w:rPr>
        <w:t>月</w:t>
      </w:r>
      <w:r w:rsidR="007B76E9" w:rsidRPr="001D54B4">
        <w:rPr>
          <w:rFonts w:ascii="Times New Roman" w:hAnsi="Times New Roman"/>
        </w:rPr>
        <w:t>8</w:t>
      </w:r>
      <w:r w:rsidR="007B76E9" w:rsidRPr="001D54B4">
        <w:rPr>
          <w:rFonts w:ascii="Times New Roman" w:hAnsi="Times New Roman"/>
        </w:rPr>
        <w:t>日以經</w:t>
      </w:r>
      <w:proofErr w:type="gramStart"/>
      <w:r w:rsidR="007B76E9" w:rsidRPr="001D54B4">
        <w:rPr>
          <w:rFonts w:ascii="Times New Roman" w:hAnsi="Times New Roman"/>
        </w:rPr>
        <w:t>授標字第</w:t>
      </w:r>
      <w:r w:rsidR="007B76E9" w:rsidRPr="001D54B4">
        <w:rPr>
          <w:rFonts w:ascii="Times New Roman" w:hAnsi="Times New Roman"/>
        </w:rPr>
        <w:t>11353000390</w:t>
      </w:r>
      <w:r w:rsidR="007B76E9" w:rsidRPr="001D54B4">
        <w:rPr>
          <w:rFonts w:ascii="Times New Roman" w:hAnsi="Times New Roman"/>
        </w:rPr>
        <w:t>號</w:t>
      </w:r>
      <w:proofErr w:type="gramEnd"/>
      <w:r w:rsidR="007B76E9" w:rsidRPr="001D54B4">
        <w:rPr>
          <w:rFonts w:ascii="Times New Roman" w:hAnsi="Times New Roman"/>
        </w:rPr>
        <w:t>公告「再生能源憑證實施辦法」修正</w:t>
      </w:r>
      <w:r w:rsidR="00ED6978" w:rsidRPr="001D54B4">
        <w:rPr>
          <w:rFonts w:ascii="Times New Roman" w:hAnsi="Times New Roman"/>
        </w:rPr>
        <w:t>草案</w:t>
      </w:r>
      <w:r w:rsidR="007B76E9" w:rsidRPr="001D54B4">
        <w:rPr>
          <w:rFonts w:ascii="Times New Roman" w:hAnsi="Times New Roman"/>
        </w:rPr>
        <w:t>，</w:t>
      </w:r>
      <w:r w:rsidR="00903295" w:rsidRPr="001D54B4">
        <w:rPr>
          <w:rFonts w:ascii="Times New Roman" w:hAnsi="Times New Roman"/>
        </w:rPr>
        <w:t>為與國際接軌及配合實務需求，</w:t>
      </w:r>
      <w:r w:rsidR="007D21CF" w:rsidRPr="001D54B4">
        <w:rPr>
          <w:rFonts w:ascii="Times New Roman" w:hAnsi="Times New Roman"/>
        </w:rPr>
        <w:t>將</w:t>
      </w:r>
      <w:r w:rsidR="008A013C" w:rsidRPr="001D54B4">
        <w:rPr>
          <w:rFonts w:ascii="Times New Roman" w:hAnsi="Times New Roman"/>
        </w:rPr>
        <w:t>再生能源發電設備</w:t>
      </w:r>
      <w:r w:rsidR="007D21CF" w:rsidRPr="001D54B4">
        <w:rPr>
          <w:rFonts w:ascii="Times New Roman" w:hAnsi="Times New Roman"/>
        </w:rPr>
        <w:t>納入非抽蓄式水力發電，而不限於再生能源發展條例所稱裝置容量未達</w:t>
      </w:r>
      <w:r w:rsidR="007D21CF" w:rsidRPr="001D54B4">
        <w:rPr>
          <w:rFonts w:ascii="Times New Roman" w:hAnsi="Times New Roman"/>
        </w:rPr>
        <w:t>20MW</w:t>
      </w:r>
      <w:r w:rsidR="007D21CF" w:rsidRPr="001D54B4">
        <w:rPr>
          <w:rFonts w:ascii="Times New Roman" w:hAnsi="Times New Roman"/>
        </w:rPr>
        <w:t>之小水力發電設備</w:t>
      </w:r>
      <w:r w:rsidR="00080B49" w:rsidRPr="001D54B4">
        <w:rPr>
          <w:rFonts w:ascii="Times New Roman" w:hAnsi="Times New Roman"/>
        </w:rPr>
        <w:t>，倘公告後，水庫水力發電將可取得再生能源憑證，進而充實水庫管理單位維</w:t>
      </w:r>
      <w:r w:rsidR="00B17D49" w:rsidRPr="001D54B4">
        <w:rPr>
          <w:rFonts w:ascii="Times New Roman" w:hAnsi="Times New Roman"/>
        </w:rPr>
        <w:t>護</w:t>
      </w:r>
      <w:r w:rsidR="00080B49" w:rsidRPr="001D54B4">
        <w:rPr>
          <w:rFonts w:ascii="Times New Roman" w:hAnsi="Times New Roman"/>
        </w:rPr>
        <w:t>管</w:t>
      </w:r>
      <w:r w:rsidR="00B17D49" w:rsidRPr="001D54B4">
        <w:rPr>
          <w:rFonts w:ascii="Times New Roman" w:hAnsi="Times New Roman"/>
        </w:rPr>
        <w:t>理</w:t>
      </w:r>
      <w:r w:rsidR="00080B49" w:rsidRPr="001D54B4">
        <w:rPr>
          <w:rFonts w:ascii="Times New Roman" w:hAnsi="Times New Roman"/>
        </w:rPr>
        <w:t>基金</w:t>
      </w:r>
      <w:r w:rsidR="007D21CF" w:rsidRPr="001D54B4">
        <w:rPr>
          <w:rFonts w:ascii="Times New Roman" w:hAnsi="Times New Roman"/>
        </w:rPr>
        <w:t>。</w:t>
      </w:r>
    </w:p>
    <w:p w:rsidR="0014142E" w:rsidRPr="001D54B4" w:rsidRDefault="00A30136" w:rsidP="00B92B18">
      <w:pPr>
        <w:pStyle w:val="3"/>
        <w:rPr>
          <w:rFonts w:ascii="Times New Roman" w:hAnsi="Times New Roman"/>
        </w:rPr>
      </w:pPr>
      <w:r w:rsidRPr="001D54B4">
        <w:rPr>
          <w:rFonts w:ascii="Times New Roman" w:hAnsi="Times New Roman"/>
        </w:rPr>
        <w:t>台電公司表示，</w:t>
      </w:r>
      <w:r w:rsidR="0014142E" w:rsidRPr="001D54B4">
        <w:rPr>
          <w:rFonts w:ascii="Times New Roman" w:hAnsi="Times New Roman"/>
        </w:rPr>
        <w:t>依據電業法第</w:t>
      </w:r>
      <w:r w:rsidR="0014142E" w:rsidRPr="001D54B4">
        <w:rPr>
          <w:rFonts w:ascii="Times New Roman" w:hAnsi="Times New Roman"/>
        </w:rPr>
        <w:t>45</w:t>
      </w:r>
      <w:r w:rsidR="0014142E" w:rsidRPr="001D54B4">
        <w:rPr>
          <w:rFonts w:ascii="Times New Roman" w:hAnsi="Times New Roman"/>
        </w:rPr>
        <w:t>條第</w:t>
      </w:r>
      <w:r w:rsidR="0014142E" w:rsidRPr="001D54B4">
        <w:rPr>
          <w:rFonts w:ascii="Times New Roman" w:hAnsi="Times New Roman"/>
        </w:rPr>
        <w:t>2</w:t>
      </w:r>
      <w:r w:rsidR="0014142E" w:rsidRPr="001D54B4">
        <w:rPr>
          <w:rFonts w:ascii="Times New Roman" w:hAnsi="Times New Roman"/>
        </w:rPr>
        <w:t>項規定：「再生能源發電業設置電源線聯結電力網者</w:t>
      </w:r>
      <w:r w:rsidRPr="001D54B4">
        <w:rPr>
          <w:rFonts w:ascii="Times New Roman" w:hAnsi="Times New Roman"/>
        </w:rPr>
        <w:t>，</w:t>
      </w:r>
      <w:r w:rsidR="0014142E" w:rsidRPr="001D54B4">
        <w:rPr>
          <w:rFonts w:ascii="Times New Roman" w:hAnsi="Times New Roman"/>
        </w:rPr>
        <w:t>得透過電力網轉供電能予用戶。」</w:t>
      </w:r>
      <w:proofErr w:type="gramStart"/>
      <w:r w:rsidR="0014142E" w:rsidRPr="001D54B4">
        <w:rPr>
          <w:rFonts w:ascii="Times New Roman" w:hAnsi="Times New Roman"/>
        </w:rPr>
        <w:t>倘</w:t>
      </w:r>
      <w:r w:rsidRPr="001D54B4">
        <w:rPr>
          <w:rFonts w:ascii="Times New Roman" w:hAnsi="Times New Roman"/>
        </w:rPr>
        <w:t>上表非</w:t>
      </w:r>
      <w:proofErr w:type="gramEnd"/>
      <w:r w:rsidRPr="001D54B4">
        <w:rPr>
          <w:rFonts w:ascii="Times New Roman" w:hAnsi="Times New Roman"/>
        </w:rPr>
        <w:t>台電公司所轄之</w:t>
      </w:r>
      <w:r w:rsidR="0014142E" w:rsidRPr="001D54B4">
        <w:rPr>
          <w:rFonts w:ascii="Times New Roman" w:hAnsi="Times New Roman"/>
        </w:rPr>
        <w:t>電廠取得再生能源發電業執照</w:t>
      </w:r>
      <w:r w:rsidRPr="001D54B4">
        <w:rPr>
          <w:rFonts w:ascii="Times New Roman" w:hAnsi="Times New Roman"/>
        </w:rPr>
        <w:t>，</w:t>
      </w:r>
      <w:r w:rsidR="0014142E" w:rsidRPr="001D54B4">
        <w:rPr>
          <w:rFonts w:ascii="Times New Roman" w:hAnsi="Times New Roman"/>
        </w:rPr>
        <w:t>應可依電</w:t>
      </w:r>
      <w:proofErr w:type="gramStart"/>
      <w:r w:rsidR="0014142E" w:rsidRPr="001D54B4">
        <w:rPr>
          <w:rFonts w:ascii="Times New Roman" w:hAnsi="Times New Roman"/>
        </w:rPr>
        <w:t>業法轉</w:t>
      </w:r>
      <w:proofErr w:type="gramEnd"/>
      <w:r w:rsidR="0014142E" w:rsidRPr="001D54B4">
        <w:rPr>
          <w:rFonts w:ascii="Times New Roman" w:hAnsi="Times New Roman"/>
        </w:rPr>
        <w:t>供售電予民間公司。</w:t>
      </w:r>
      <w:r w:rsidRPr="001D54B4">
        <w:rPr>
          <w:rFonts w:ascii="Times New Roman" w:hAnsi="Times New Roman"/>
        </w:rPr>
        <w:t>另</w:t>
      </w:r>
      <w:r w:rsidR="0014142E" w:rsidRPr="001D54B4">
        <w:rPr>
          <w:rFonts w:ascii="Times New Roman" w:hAnsi="Times New Roman"/>
        </w:rPr>
        <w:t>能源署表示，依據「再生能源發電業之組織方式」公告規定，再生能源發電業組織方式為：「一、政府機關（構）、法人、依法登記之商業。二、依法組織且設有代表人或管理人之非法人團體（限於裝置容量為二千</w:t>
      </w:r>
      <w:proofErr w:type="gramStart"/>
      <w:r w:rsidR="0014142E" w:rsidRPr="001D54B4">
        <w:rPr>
          <w:rFonts w:ascii="Times New Roman" w:hAnsi="Times New Roman"/>
        </w:rPr>
        <w:t>瓩</w:t>
      </w:r>
      <w:proofErr w:type="gramEnd"/>
      <w:r w:rsidR="0014142E" w:rsidRPr="001D54B4">
        <w:rPr>
          <w:rFonts w:ascii="Times New Roman" w:hAnsi="Times New Roman"/>
        </w:rPr>
        <w:t>以下者）。」是</w:t>
      </w:r>
      <w:proofErr w:type="gramStart"/>
      <w:r w:rsidR="0014142E" w:rsidRPr="001D54B4">
        <w:rPr>
          <w:rFonts w:ascii="Times New Roman" w:hAnsi="Times New Roman"/>
        </w:rPr>
        <w:t>以</w:t>
      </w:r>
      <w:proofErr w:type="gramEnd"/>
      <w:r w:rsidR="0014142E" w:rsidRPr="001D54B4">
        <w:rPr>
          <w:rFonts w:ascii="Times New Roman" w:hAnsi="Times New Roman"/>
        </w:rPr>
        <w:t>，水利署、翡管局此類政府機關（構）得依上述規定</w:t>
      </w:r>
      <w:r w:rsidR="0014142E" w:rsidRPr="001D54B4">
        <w:rPr>
          <w:rFonts w:ascii="Times New Roman" w:hAnsi="Times New Roman"/>
        </w:rPr>
        <w:lastRenderedPageBreak/>
        <w:t>申請發電業執照</w:t>
      </w:r>
      <w:r w:rsidR="00B96D2A" w:rsidRPr="001D54B4">
        <w:rPr>
          <w:rFonts w:ascii="Times New Roman" w:hAnsi="Times New Roman"/>
        </w:rPr>
        <w:t>。</w:t>
      </w:r>
    </w:p>
    <w:p w:rsidR="00080B49" w:rsidRPr="001D54B4" w:rsidRDefault="00B96D2A" w:rsidP="00B92B18">
      <w:pPr>
        <w:pStyle w:val="3"/>
        <w:rPr>
          <w:rFonts w:ascii="Times New Roman" w:hAnsi="Times New Roman"/>
        </w:rPr>
      </w:pPr>
      <w:r w:rsidRPr="001D54B4">
        <w:rPr>
          <w:rFonts w:ascii="Times New Roman" w:hAnsi="Times New Roman"/>
        </w:rPr>
        <w:t>水利署表示，</w:t>
      </w:r>
      <w:r w:rsidR="00035805" w:rsidRPr="001D54B4">
        <w:rPr>
          <w:rFonts w:ascii="Times New Roman" w:hAnsi="Times New Roman"/>
        </w:rPr>
        <w:t>轄管石門水庫及曾文水庫操作係以供應灌溉及公共等各標的用水需求為主，且為使水資源利用效益最大化，水庫在操作放水同時可兼具發電效益，以充分利用珍貴的水資源</w:t>
      </w:r>
      <w:r w:rsidR="007B6A32" w:rsidRPr="001D54B4">
        <w:rPr>
          <w:rFonts w:ascii="Times New Roman" w:hAnsi="Times New Roman"/>
        </w:rPr>
        <w:t>，</w:t>
      </w:r>
      <w:r w:rsidR="00035805" w:rsidRPr="001D54B4">
        <w:rPr>
          <w:rFonts w:ascii="Times New Roman" w:hAnsi="Times New Roman"/>
        </w:rPr>
        <w:t>因此石門、義興及曾文電廠之發電</w:t>
      </w:r>
      <w:proofErr w:type="gramStart"/>
      <w:r w:rsidR="00035805" w:rsidRPr="001D54B4">
        <w:rPr>
          <w:rFonts w:ascii="Times New Roman" w:hAnsi="Times New Roman"/>
        </w:rPr>
        <w:t>售電係因應</w:t>
      </w:r>
      <w:proofErr w:type="gramEnd"/>
      <w:r w:rsidR="00035805" w:rsidRPr="001D54B4">
        <w:rPr>
          <w:rFonts w:ascii="Times New Roman" w:hAnsi="Times New Roman"/>
        </w:rPr>
        <w:t>供水需求操作放水時之附帶效益，非以發電為目的而操作放水，性質非屬於常態運轉發電之電廠</w:t>
      </w:r>
      <w:r w:rsidR="00562E4F" w:rsidRPr="001D54B4">
        <w:rPr>
          <w:rFonts w:ascii="Times New Roman" w:hAnsi="Times New Roman"/>
        </w:rPr>
        <w:t>，</w:t>
      </w:r>
      <w:r w:rsidR="007B6A32" w:rsidRPr="001D54B4">
        <w:rPr>
          <w:rFonts w:ascii="Times New Roman" w:hAnsi="Times New Roman"/>
        </w:rPr>
        <w:t>惟此不影響上開法規放寬後，水庫發電轉供民間並同時取得再生能源憑證之誘因，現行欲</w:t>
      </w:r>
      <w:proofErr w:type="gramStart"/>
      <w:r w:rsidR="007B6A32" w:rsidRPr="001D54B4">
        <w:rPr>
          <w:rFonts w:ascii="Times New Roman" w:hAnsi="Times New Roman"/>
        </w:rPr>
        <w:t>取得綠電</w:t>
      </w:r>
      <w:proofErr w:type="gramEnd"/>
      <w:r w:rsidR="007B6A32" w:rsidRPr="001D54B4">
        <w:rPr>
          <w:rFonts w:ascii="Times New Roman" w:hAnsi="Times New Roman"/>
        </w:rPr>
        <w:t>之企業者眾，與民間簽訂購電契約內容，係以此等水庫以各標的用水需求前提下之放水發電數量，全數或一部分提供予民間企業，非為配合供電需求而發電，且</w:t>
      </w:r>
      <w:r w:rsidR="004D0D9D" w:rsidRPr="001D54B4">
        <w:rPr>
          <w:rFonts w:ascii="Times New Roman" w:hAnsi="Times New Roman"/>
        </w:rPr>
        <w:t>由</w:t>
      </w:r>
      <w:r w:rsidR="00080B49" w:rsidRPr="001D54B4">
        <w:rPr>
          <w:rFonts w:ascii="Times New Roman" w:hAnsi="Times New Roman"/>
        </w:rPr>
        <w:t>上表</w:t>
      </w:r>
      <w:r w:rsidR="007B6A32" w:rsidRPr="001D54B4">
        <w:rPr>
          <w:rFonts w:ascii="Times New Roman" w:hAnsi="Times New Roman"/>
        </w:rPr>
        <w:t>可知，</w:t>
      </w:r>
      <w:r w:rsidR="00080B49" w:rsidRPr="001D54B4">
        <w:rPr>
          <w:rFonts w:ascii="Times New Roman" w:hAnsi="Times New Roman"/>
        </w:rPr>
        <w:t>翡翠、石門、義興、曾文等</w:t>
      </w:r>
      <w:r w:rsidR="00080B49" w:rsidRPr="001D54B4">
        <w:rPr>
          <w:rFonts w:ascii="Times New Roman" w:hAnsi="Times New Roman"/>
        </w:rPr>
        <w:t>4</w:t>
      </w:r>
      <w:r w:rsidR="00080B49" w:rsidRPr="001D54B4">
        <w:rPr>
          <w:rFonts w:ascii="Times New Roman" w:hAnsi="Times New Roman"/>
        </w:rPr>
        <w:t>處水庫發電廠，</w:t>
      </w:r>
      <w:r w:rsidR="00080B49" w:rsidRPr="001D54B4">
        <w:rPr>
          <w:rFonts w:ascii="Times New Roman" w:hAnsi="Times New Roman"/>
        </w:rPr>
        <w:t>111</w:t>
      </w:r>
      <w:r w:rsidR="00080B49" w:rsidRPr="001D54B4">
        <w:rPr>
          <w:rFonts w:ascii="Times New Roman" w:hAnsi="Times New Roman"/>
        </w:rPr>
        <w:t>年售電度數和即高達</w:t>
      </w:r>
      <w:r w:rsidR="00080B49" w:rsidRPr="001D54B4">
        <w:rPr>
          <w:rFonts w:ascii="Times New Roman" w:hAnsi="Times New Roman"/>
        </w:rPr>
        <w:t>8.23</w:t>
      </w:r>
      <w:r w:rsidR="00080B49" w:rsidRPr="001D54B4">
        <w:rPr>
          <w:rFonts w:ascii="Times New Roman" w:hAnsi="Times New Roman"/>
        </w:rPr>
        <w:t>億度，</w:t>
      </w:r>
      <w:r w:rsidR="007B6A32" w:rsidRPr="001D54B4">
        <w:rPr>
          <w:rFonts w:ascii="Times New Roman" w:hAnsi="Times New Roman"/>
        </w:rPr>
        <w:t>轉供民間與</w:t>
      </w:r>
      <w:r w:rsidR="004D0D9D" w:rsidRPr="001D54B4">
        <w:rPr>
          <w:rFonts w:ascii="Times New Roman" w:hAnsi="Times New Roman"/>
        </w:rPr>
        <w:t>再生能源發展憑證</w:t>
      </w:r>
      <w:r w:rsidR="007B6A32" w:rsidRPr="001D54B4">
        <w:rPr>
          <w:rFonts w:ascii="Times New Roman" w:hAnsi="Times New Roman"/>
        </w:rPr>
        <w:t>同時釋出，將提供水資源作業基金與水庫管理維護預算來源。</w:t>
      </w:r>
    </w:p>
    <w:p w:rsidR="007B76E9" w:rsidRPr="00B632D4" w:rsidRDefault="00DF1D21" w:rsidP="00B255D3">
      <w:pPr>
        <w:pStyle w:val="3"/>
        <w:rPr>
          <w:rFonts w:ascii="Times New Roman" w:hAnsi="Times New Roman"/>
          <w:color w:val="000000" w:themeColor="text1"/>
        </w:rPr>
      </w:pPr>
      <w:r w:rsidRPr="001D54B4">
        <w:rPr>
          <w:rFonts w:ascii="Times New Roman" w:hAnsi="Times New Roman"/>
        </w:rPr>
        <w:t>另有關水庫發電是否符合</w:t>
      </w:r>
      <w:r w:rsidRPr="001D54B4">
        <w:rPr>
          <w:rFonts w:ascii="Times New Roman" w:hAnsi="Times New Roman"/>
        </w:rPr>
        <w:t>RE100</w:t>
      </w:r>
      <w:r w:rsidR="00E634E3" w:rsidRPr="001D54B4">
        <w:rPr>
          <w:rStyle w:val="afe"/>
          <w:rFonts w:ascii="Times New Roman" w:hAnsi="Times New Roman"/>
        </w:rPr>
        <w:footnoteReference w:id="6"/>
      </w:r>
      <w:r w:rsidRPr="001D54B4">
        <w:rPr>
          <w:rFonts w:ascii="Times New Roman" w:hAnsi="Times New Roman"/>
        </w:rPr>
        <w:t>之規範，相關發電設備是否汰舊換新以符合規範或提高發電效率等情，則有賴水利署與</w:t>
      </w:r>
      <w:proofErr w:type="gramStart"/>
      <w:r w:rsidRPr="001D54B4">
        <w:rPr>
          <w:rFonts w:ascii="Times New Roman" w:hAnsi="Times New Roman"/>
        </w:rPr>
        <w:t>翡</w:t>
      </w:r>
      <w:proofErr w:type="gramEnd"/>
      <w:r w:rsidRPr="001D54B4">
        <w:rPr>
          <w:rFonts w:ascii="Times New Roman" w:hAnsi="Times New Roman"/>
        </w:rPr>
        <w:t>管局等水庫管理單位全面盤點與評估各水庫</w:t>
      </w:r>
      <w:r w:rsidRPr="00B632D4">
        <w:rPr>
          <w:rFonts w:ascii="Times New Roman" w:hAnsi="Times New Roman"/>
          <w:color w:val="000000" w:themeColor="text1"/>
        </w:rPr>
        <w:t>之發電設備使用年限、發電效率，</w:t>
      </w:r>
      <w:proofErr w:type="gramStart"/>
      <w:r w:rsidRPr="00B632D4">
        <w:rPr>
          <w:rFonts w:ascii="Times New Roman" w:hAnsi="Times New Roman"/>
          <w:color w:val="000000" w:themeColor="text1"/>
        </w:rPr>
        <w:t>以及倘轉</w:t>
      </w:r>
      <w:proofErr w:type="gramEnd"/>
      <w:r w:rsidRPr="00B632D4">
        <w:rPr>
          <w:rFonts w:ascii="Times New Roman" w:hAnsi="Times New Roman"/>
          <w:color w:val="000000" w:themeColor="text1"/>
        </w:rPr>
        <w:t>供民間之售電單價與再生能源憑證收益之平衡點。</w:t>
      </w:r>
      <w:proofErr w:type="gramStart"/>
      <w:r w:rsidR="00F86DBF">
        <w:rPr>
          <w:rFonts w:ascii="Times New Roman" w:hAnsi="Times New Roman" w:hint="eastAsia"/>
          <w:color w:val="000000" w:themeColor="text1"/>
        </w:rPr>
        <w:t>此外，</w:t>
      </w:r>
      <w:proofErr w:type="gramEnd"/>
      <w:r w:rsidR="00D3446B" w:rsidRPr="00B632D4">
        <w:rPr>
          <w:rFonts w:ascii="Times New Roman" w:hAnsi="Times New Roman" w:hint="eastAsia"/>
          <w:color w:val="000000" w:themeColor="text1"/>
        </w:rPr>
        <w:t>各水庫之發電機組普遍存在機具老舊、發電效能不彰，以及仍</w:t>
      </w:r>
      <w:proofErr w:type="gramStart"/>
      <w:r w:rsidR="00D3446B" w:rsidRPr="00B632D4">
        <w:rPr>
          <w:rFonts w:ascii="Times New Roman" w:hAnsi="Times New Roman" w:hint="eastAsia"/>
          <w:color w:val="000000" w:themeColor="text1"/>
        </w:rPr>
        <w:t>有高差位</w:t>
      </w:r>
      <w:proofErr w:type="gramEnd"/>
      <w:r w:rsidR="00D3446B" w:rsidRPr="00B632D4">
        <w:rPr>
          <w:rFonts w:ascii="Times New Roman" w:hAnsi="Times New Roman" w:hint="eastAsia"/>
          <w:color w:val="000000" w:themeColor="text1"/>
        </w:rPr>
        <w:t>能未善加利用之情形</w:t>
      </w:r>
      <w:r w:rsidR="00176D2B" w:rsidRPr="00B632D4">
        <w:rPr>
          <w:rFonts w:ascii="Times New Roman" w:hAnsi="Times New Roman" w:hint="eastAsia"/>
          <w:color w:val="000000" w:themeColor="text1"/>
        </w:rPr>
        <w:t>，亦應全面檢討，以發揮水庫最大效能</w:t>
      </w:r>
      <w:r w:rsidR="00D3446B" w:rsidRPr="00B632D4">
        <w:rPr>
          <w:rFonts w:ascii="Times New Roman" w:hAnsi="Times New Roman" w:hint="eastAsia"/>
          <w:color w:val="000000" w:themeColor="text1"/>
        </w:rPr>
        <w:t>。</w:t>
      </w:r>
    </w:p>
    <w:p w:rsidR="00D10FA0" w:rsidRPr="001D54B4" w:rsidRDefault="0082091E" w:rsidP="00B255D3">
      <w:pPr>
        <w:pStyle w:val="3"/>
        <w:rPr>
          <w:rFonts w:ascii="Times New Roman" w:hAnsi="Times New Roman"/>
        </w:rPr>
      </w:pPr>
      <w:r w:rsidRPr="001D54B4">
        <w:rPr>
          <w:rFonts w:ascii="Times New Roman" w:hAnsi="Times New Roman"/>
        </w:rPr>
        <w:t>綜上，</w:t>
      </w:r>
      <w:r w:rsidR="00481F53" w:rsidRPr="001D54B4">
        <w:rPr>
          <w:rFonts w:ascii="Times New Roman" w:hAnsi="Times New Roman"/>
        </w:rPr>
        <w:t>水利署及</w:t>
      </w:r>
      <w:proofErr w:type="gramStart"/>
      <w:r w:rsidR="00481F53" w:rsidRPr="001D54B4">
        <w:rPr>
          <w:rFonts w:ascii="Times New Roman" w:hAnsi="Times New Roman"/>
        </w:rPr>
        <w:t>翡</w:t>
      </w:r>
      <w:proofErr w:type="gramEnd"/>
      <w:r w:rsidR="00481F53" w:rsidRPr="001D54B4">
        <w:rPr>
          <w:rFonts w:ascii="Times New Roman" w:hAnsi="Times New Roman"/>
        </w:rPr>
        <w:t>管局等水庫管理單位，於經濟部</w:t>
      </w:r>
      <w:r w:rsidR="00481F53" w:rsidRPr="001D54B4">
        <w:rPr>
          <w:rFonts w:ascii="Times New Roman" w:hAnsi="Times New Roman"/>
        </w:rPr>
        <w:lastRenderedPageBreak/>
        <w:t>放寬</w:t>
      </w:r>
      <w:r w:rsidR="00481F53" w:rsidRPr="001D54B4">
        <w:rPr>
          <w:rFonts w:ascii="Times New Roman" w:hAnsi="Times New Roman"/>
        </w:rPr>
        <w:t>20MW</w:t>
      </w:r>
      <w:r w:rsidR="00481F53" w:rsidRPr="001D54B4">
        <w:rPr>
          <w:rFonts w:ascii="Times New Roman" w:hAnsi="Times New Roman"/>
        </w:rPr>
        <w:t>以上之水庫發電設備為再生能源設備、可取得再生能源憑證後，允應全面盤點轄下水庫發電設備及其發電效率，評估轉供民間之售電單價與釋出再生能源憑證收益</w:t>
      </w:r>
      <w:r w:rsidR="0088130B" w:rsidRPr="001D54B4">
        <w:rPr>
          <w:rFonts w:ascii="Times New Roman" w:hAnsi="Times New Roman"/>
        </w:rPr>
        <w:t>，於不影響水庫各標的用水需求下，將水庫蓄存之水資源價值極大化，</w:t>
      </w:r>
      <w:r w:rsidR="00C52AB0" w:rsidRPr="00E90A59">
        <w:rPr>
          <w:rFonts w:ascii="Times New Roman" w:hAnsi="Times New Roman" w:hint="eastAsia"/>
        </w:rPr>
        <w:t>善用水資源及再生能源發展</w:t>
      </w:r>
      <w:r w:rsidR="00AB7C22" w:rsidRPr="001D54B4">
        <w:rPr>
          <w:rFonts w:ascii="Times New Roman" w:hAnsi="Times New Roman"/>
        </w:rPr>
        <w:t>。</w:t>
      </w:r>
    </w:p>
    <w:p w:rsidR="00400E04" w:rsidRPr="001D54B4" w:rsidRDefault="008E2CCF" w:rsidP="009B63A0">
      <w:pPr>
        <w:pStyle w:val="2"/>
        <w:numPr>
          <w:ilvl w:val="1"/>
          <w:numId w:val="1"/>
        </w:numPr>
        <w:kinsoku w:val="0"/>
        <w:spacing w:beforeLines="50" w:before="228"/>
        <w:ind w:left="1020" w:hanging="680"/>
        <w:rPr>
          <w:rFonts w:ascii="Times New Roman" w:hAnsi="Times New Roman"/>
          <w:b/>
        </w:rPr>
      </w:pPr>
      <w:proofErr w:type="gramStart"/>
      <w:r w:rsidRPr="001D54B4">
        <w:rPr>
          <w:rFonts w:ascii="Times New Roman" w:hAnsi="Times New Roman"/>
          <w:b/>
        </w:rPr>
        <w:t>翡</w:t>
      </w:r>
      <w:proofErr w:type="gramEnd"/>
      <w:r w:rsidRPr="001D54B4">
        <w:rPr>
          <w:rFonts w:ascii="Times New Roman" w:hAnsi="Times New Roman"/>
          <w:b/>
        </w:rPr>
        <w:t>管局委外辦理翡翠水庫水質採樣檢驗，經審計部查核發現，契約規定廠商應檢驗</w:t>
      </w:r>
      <w:r w:rsidRPr="001D54B4">
        <w:rPr>
          <w:rFonts w:ascii="Times New Roman" w:hAnsi="Times New Roman"/>
          <w:b/>
        </w:rPr>
        <w:t>72</w:t>
      </w:r>
      <w:r w:rsidRPr="001D54B4">
        <w:rPr>
          <w:rFonts w:ascii="Times New Roman" w:hAnsi="Times New Roman"/>
          <w:b/>
        </w:rPr>
        <w:t>個項目中，有</w:t>
      </w:r>
      <w:r w:rsidRPr="001D54B4">
        <w:rPr>
          <w:rFonts w:ascii="Times New Roman" w:hAnsi="Times New Roman"/>
          <w:b/>
        </w:rPr>
        <w:t>18</w:t>
      </w:r>
      <w:r w:rsidRPr="001D54B4">
        <w:rPr>
          <w:rFonts w:ascii="Times New Roman" w:hAnsi="Times New Roman"/>
          <w:b/>
        </w:rPr>
        <w:t>個項目無</w:t>
      </w:r>
      <w:r w:rsidR="00B7570E" w:rsidRPr="001D54B4">
        <w:rPr>
          <w:rFonts w:ascii="Times New Roman" w:hAnsi="Times New Roman"/>
          <w:b/>
        </w:rPr>
        <w:t>法</w:t>
      </w:r>
      <w:r w:rsidRPr="001D54B4">
        <w:rPr>
          <w:rFonts w:ascii="Times New Roman" w:hAnsi="Times New Roman"/>
          <w:b/>
        </w:rPr>
        <w:t>定基準</w:t>
      </w:r>
      <w:r w:rsidR="00B7570E" w:rsidRPr="001D54B4">
        <w:rPr>
          <w:rFonts w:ascii="Times New Roman" w:hAnsi="Times New Roman"/>
          <w:b/>
        </w:rPr>
        <w:t>值</w:t>
      </w:r>
      <w:r w:rsidRPr="001D54B4">
        <w:rPr>
          <w:rFonts w:ascii="Times New Roman" w:hAnsi="Times New Roman"/>
          <w:b/>
        </w:rPr>
        <w:t>，且該局未就檢驗結果判讀分析，契約另規定廠商需取得所有檢驗項目</w:t>
      </w:r>
      <w:r w:rsidR="000A7C90" w:rsidRPr="001D54B4">
        <w:rPr>
          <w:rFonts w:ascii="Times New Roman" w:hAnsi="Times New Roman"/>
          <w:b/>
        </w:rPr>
        <w:t>之</w:t>
      </w:r>
      <w:r w:rsidRPr="001D54B4">
        <w:rPr>
          <w:rFonts w:ascii="Times New Roman" w:hAnsi="Times New Roman"/>
          <w:b/>
        </w:rPr>
        <w:t>檢驗機構許可證，但其中</w:t>
      </w:r>
      <w:r w:rsidRPr="001D54B4">
        <w:rPr>
          <w:rFonts w:ascii="Times New Roman" w:hAnsi="Times New Roman"/>
          <w:b/>
        </w:rPr>
        <w:t>6</w:t>
      </w:r>
      <w:r w:rsidRPr="001D54B4">
        <w:rPr>
          <w:rFonts w:ascii="Times New Roman" w:hAnsi="Times New Roman"/>
          <w:b/>
        </w:rPr>
        <w:t>個項目，</w:t>
      </w:r>
      <w:proofErr w:type="gramStart"/>
      <w:r w:rsidRPr="001D54B4">
        <w:rPr>
          <w:rFonts w:ascii="Times New Roman" w:hAnsi="Times New Roman"/>
          <w:b/>
        </w:rPr>
        <w:t>環境部</w:t>
      </w:r>
      <w:r w:rsidR="00B7570E" w:rsidRPr="001D54B4">
        <w:rPr>
          <w:rFonts w:ascii="Times New Roman" w:hAnsi="Times New Roman"/>
          <w:b/>
        </w:rPr>
        <w:t>無</w:t>
      </w:r>
      <w:r w:rsidRPr="001D54B4">
        <w:rPr>
          <w:rFonts w:ascii="Times New Roman" w:hAnsi="Times New Roman"/>
          <w:b/>
        </w:rPr>
        <w:t>核</w:t>
      </w:r>
      <w:proofErr w:type="gramEnd"/>
      <w:r w:rsidRPr="001D54B4">
        <w:rPr>
          <w:rFonts w:ascii="Times New Roman" w:hAnsi="Times New Roman"/>
          <w:b/>
        </w:rPr>
        <w:t>發任何認證機構，</w:t>
      </w:r>
      <w:r w:rsidR="00B7570E" w:rsidRPr="001D54B4">
        <w:rPr>
          <w:rFonts w:ascii="Times New Roman" w:hAnsi="Times New Roman"/>
          <w:b/>
        </w:rPr>
        <w:t>翡管局採購契約訂定內容顯有瑕疵，應確實檢討改進</w:t>
      </w:r>
    </w:p>
    <w:p w:rsidR="006C3786" w:rsidRPr="001D54B4" w:rsidRDefault="006C3786" w:rsidP="000A7C90">
      <w:pPr>
        <w:pStyle w:val="3"/>
        <w:kinsoku w:val="0"/>
        <w:ind w:hanging="680"/>
        <w:rPr>
          <w:rFonts w:ascii="Times New Roman" w:hAnsi="Times New Roman"/>
        </w:rPr>
      </w:pPr>
      <w:r w:rsidRPr="001D54B4">
        <w:rPr>
          <w:rFonts w:ascii="Times New Roman" w:hAnsi="Times New Roman"/>
        </w:rPr>
        <w:tab/>
      </w:r>
      <w:proofErr w:type="gramStart"/>
      <w:r w:rsidRPr="001D54B4">
        <w:rPr>
          <w:rFonts w:ascii="Times New Roman" w:hAnsi="Times New Roman"/>
        </w:rPr>
        <w:t>翡</w:t>
      </w:r>
      <w:proofErr w:type="gramEnd"/>
      <w:r w:rsidRPr="001D54B4">
        <w:rPr>
          <w:rFonts w:ascii="Times New Roman" w:hAnsi="Times New Roman"/>
        </w:rPr>
        <w:t>管局為掌握水庫水域水質狀況</w:t>
      </w:r>
      <w:r w:rsidR="003829EC" w:rsidRPr="001D54B4">
        <w:rPr>
          <w:rFonts w:ascii="Times New Roman" w:hAnsi="Times New Roman"/>
        </w:rPr>
        <w:t>，</w:t>
      </w:r>
      <w:r w:rsidRPr="001D54B4">
        <w:rPr>
          <w:rFonts w:ascii="Times New Roman" w:hAnsi="Times New Roman"/>
        </w:rPr>
        <w:t>以及因應坪林行控中心專用道有條件開放造成坪林地區車流量與旅遊人數增加，可能導致翡翠水庫上游支流之水質</w:t>
      </w:r>
      <w:proofErr w:type="gramStart"/>
      <w:r w:rsidRPr="001D54B4">
        <w:rPr>
          <w:rFonts w:ascii="Times New Roman" w:hAnsi="Times New Roman"/>
        </w:rPr>
        <w:t>污染源隨</w:t>
      </w:r>
      <w:proofErr w:type="gramEnd"/>
      <w:r w:rsidRPr="001D54B4">
        <w:rPr>
          <w:rFonts w:ascii="Times New Roman" w:hAnsi="Times New Roman"/>
        </w:rPr>
        <w:t>之增加，爰每年辦理「翡翠水庫水質採樣檢驗」採購案。</w:t>
      </w:r>
    </w:p>
    <w:p w:rsidR="00B7570E" w:rsidRPr="001D54B4" w:rsidRDefault="00B7570E" w:rsidP="000A7C90">
      <w:pPr>
        <w:pStyle w:val="3"/>
        <w:kinsoku w:val="0"/>
        <w:ind w:hanging="680"/>
        <w:rPr>
          <w:rFonts w:ascii="Times New Roman" w:hAnsi="Times New Roman"/>
        </w:rPr>
      </w:pPr>
      <w:r w:rsidRPr="001D54B4">
        <w:rPr>
          <w:rFonts w:ascii="Times New Roman" w:hAnsi="Times New Roman"/>
        </w:rPr>
        <w:t>依地面水體分類及水質標準</w:t>
      </w:r>
      <w:r w:rsidR="00B84687" w:rsidRPr="001D54B4">
        <w:rPr>
          <w:rFonts w:ascii="Times New Roman" w:hAnsi="Times New Roman"/>
        </w:rPr>
        <w:t>（</w:t>
      </w:r>
      <w:r w:rsidRPr="001D54B4">
        <w:rPr>
          <w:rFonts w:ascii="Times New Roman" w:hAnsi="Times New Roman"/>
        </w:rPr>
        <w:t>下稱地面水質標準</w:t>
      </w:r>
      <w:r w:rsidR="00B84687" w:rsidRPr="001D54B4">
        <w:rPr>
          <w:rFonts w:ascii="Times New Roman" w:hAnsi="Times New Roman"/>
        </w:rPr>
        <w:t>）</w:t>
      </w:r>
      <w:r w:rsidRPr="001D54B4">
        <w:rPr>
          <w:rFonts w:ascii="Times New Roman" w:hAnsi="Times New Roman"/>
        </w:rPr>
        <w:t>第</w:t>
      </w:r>
      <w:r w:rsidRPr="001D54B4">
        <w:rPr>
          <w:rFonts w:ascii="Times New Roman" w:hAnsi="Times New Roman"/>
        </w:rPr>
        <w:t>3</w:t>
      </w:r>
      <w:r w:rsidRPr="001D54B4">
        <w:rPr>
          <w:rFonts w:ascii="Times New Roman" w:hAnsi="Times New Roman"/>
        </w:rPr>
        <w:t>條第</w:t>
      </w:r>
      <w:r w:rsidRPr="001D54B4">
        <w:rPr>
          <w:rFonts w:ascii="Times New Roman" w:hAnsi="Times New Roman"/>
        </w:rPr>
        <w:t>2</w:t>
      </w:r>
      <w:r w:rsidRPr="001D54B4">
        <w:rPr>
          <w:rFonts w:ascii="Times New Roman" w:hAnsi="Times New Roman"/>
        </w:rPr>
        <w:t>項規定略</w:t>
      </w:r>
      <w:proofErr w:type="gramStart"/>
      <w:r w:rsidRPr="001D54B4">
        <w:rPr>
          <w:rFonts w:ascii="Times New Roman" w:hAnsi="Times New Roman"/>
        </w:rPr>
        <w:t>以</w:t>
      </w:r>
      <w:proofErr w:type="gramEnd"/>
      <w:r w:rsidRPr="001D54B4">
        <w:rPr>
          <w:rFonts w:ascii="Times New Roman" w:hAnsi="Times New Roman"/>
        </w:rPr>
        <w:t>，陸域地面水體相關環境基準關係保護人體健康及保護生活環境，分別規定保護生活環境相關環境基準，於陸域地面水體之河川、湖泊，計有生化需氧量</w:t>
      </w:r>
      <w:r w:rsidR="00B84687" w:rsidRPr="001D54B4">
        <w:rPr>
          <w:rFonts w:ascii="Times New Roman" w:hAnsi="Times New Roman"/>
        </w:rPr>
        <w:t>（</w:t>
      </w:r>
      <w:r w:rsidRPr="001D54B4">
        <w:rPr>
          <w:rFonts w:ascii="Times New Roman" w:hAnsi="Times New Roman"/>
        </w:rPr>
        <w:t>BOD</w:t>
      </w:r>
      <w:r w:rsidRPr="001D54B4">
        <w:rPr>
          <w:rFonts w:ascii="Times New Roman" w:hAnsi="Times New Roman"/>
        </w:rPr>
        <w:t>，基準值為</w:t>
      </w:r>
      <w:r w:rsidRPr="001D54B4">
        <w:rPr>
          <w:rFonts w:ascii="Times New Roman" w:hAnsi="Times New Roman"/>
        </w:rPr>
        <w:t>1</w:t>
      </w:r>
      <w:r w:rsidRPr="001D54B4">
        <w:rPr>
          <w:rFonts w:ascii="Times New Roman" w:hAnsi="Times New Roman"/>
        </w:rPr>
        <w:t>毫克</w:t>
      </w:r>
      <w:r w:rsidRPr="001D54B4">
        <w:rPr>
          <w:rFonts w:ascii="Times New Roman" w:hAnsi="Times New Roman"/>
        </w:rPr>
        <w:t>/</w:t>
      </w:r>
      <w:r w:rsidRPr="001D54B4">
        <w:rPr>
          <w:rFonts w:ascii="Times New Roman" w:hAnsi="Times New Roman"/>
        </w:rPr>
        <w:t>公升以下</w:t>
      </w:r>
      <w:r w:rsidR="00B84687" w:rsidRPr="001D54B4">
        <w:rPr>
          <w:rFonts w:ascii="Times New Roman" w:hAnsi="Times New Roman"/>
        </w:rPr>
        <w:t>）</w:t>
      </w:r>
      <w:r w:rsidRPr="001D54B4">
        <w:rPr>
          <w:rFonts w:ascii="Times New Roman" w:hAnsi="Times New Roman"/>
        </w:rPr>
        <w:t>等</w:t>
      </w:r>
      <w:r w:rsidRPr="001D54B4">
        <w:rPr>
          <w:rFonts w:ascii="Times New Roman" w:hAnsi="Times New Roman"/>
        </w:rPr>
        <w:t>7</w:t>
      </w:r>
      <w:r w:rsidRPr="001D54B4">
        <w:rPr>
          <w:rFonts w:ascii="Times New Roman" w:hAnsi="Times New Roman"/>
        </w:rPr>
        <w:t>項，而保護人體健康相關環境基準，則有重金屬鎘</w:t>
      </w:r>
      <w:r w:rsidR="00B84687" w:rsidRPr="001D54B4">
        <w:rPr>
          <w:rFonts w:ascii="Times New Roman" w:hAnsi="Times New Roman"/>
        </w:rPr>
        <w:t>（</w:t>
      </w:r>
      <w:r w:rsidRPr="001D54B4">
        <w:rPr>
          <w:rFonts w:ascii="Times New Roman" w:hAnsi="Times New Roman"/>
        </w:rPr>
        <w:t>基準值為</w:t>
      </w:r>
      <w:r w:rsidRPr="001D54B4">
        <w:rPr>
          <w:rFonts w:ascii="Times New Roman" w:hAnsi="Times New Roman"/>
        </w:rPr>
        <w:t>0.005</w:t>
      </w:r>
      <w:r w:rsidRPr="001D54B4">
        <w:rPr>
          <w:rFonts w:ascii="Times New Roman" w:hAnsi="Times New Roman"/>
        </w:rPr>
        <w:t>毫克</w:t>
      </w:r>
      <w:r w:rsidRPr="001D54B4">
        <w:rPr>
          <w:rFonts w:ascii="Times New Roman" w:hAnsi="Times New Roman"/>
        </w:rPr>
        <w:t>/</w:t>
      </w:r>
      <w:r w:rsidRPr="001D54B4">
        <w:rPr>
          <w:rFonts w:ascii="Times New Roman" w:hAnsi="Times New Roman"/>
        </w:rPr>
        <w:t>公升</w:t>
      </w:r>
      <w:r w:rsidR="00B84687" w:rsidRPr="001D54B4">
        <w:rPr>
          <w:rFonts w:ascii="Times New Roman" w:hAnsi="Times New Roman"/>
        </w:rPr>
        <w:t>）</w:t>
      </w:r>
      <w:r w:rsidRPr="001D54B4">
        <w:rPr>
          <w:rFonts w:ascii="Times New Roman" w:hAnsi="Times New Roman"/>
        </w:rPr>
        <w:t>等</w:t>
      </w:r>
      <w:r w:rsidRPr="001D54B4">
        <w:rPr>
          <w:rFonts w:ascii="Times New Roman" w:hAnsi="Times New Roman"/>
        </w:rPr>
        <w:t>30</w:t>
      </w:r>
      <w:r w:rsidRPr="001D54B4">
        <w:rPr>
          <w:rFonts w:ascii="Times New Roman" w:hAnsi="Times New Roman"/>
        </w:rPr>
        <w:t>項。</w:t>
      </w:r>
    </w:p>
    <w:p w:rsidR="00B7570E" w:rsidRPr="001D54B4" w:rsidRDefault="00B7570E" w:rsidP="000A7C90">
      <w:pPr>
        <w:pStyle w:val="3"/>
        <w:kinsoku w:val="0"/>
        <w:ind w:hanging="680"/>
        <w:rPr>
          <w:rFonts w:ascii="Times New Roman" w:hAnsi="Times New Roman"/>
        </w:rPr>
      </w:pPr>
      <w:r w:rsidRPr="001D54B4">
        <w:rPr>
          <w:rFonts w:ascii="Times New Roman" w:hAnsi="Times New Roman"/>
        </w:rPr>
        <w:t>另依飲用水水源水質標準</w:t>
      </w:r>
      <w:r w:rsidR="00B84687" w:rsidRPr="001D54B4">
        <w:rPr>
          <w:rFonts w:ascii="Times New Roman" w:hAnsi="Times New Roman"/>
        </w:rPr>
        <w:t>（</w:t>
      </w:r>
      <w:r w:rsidRPr="001D54B4">
        <w:rPr>
          <w:rFonts w:ascii="Times New Roman" w:hAnsi="Times New Roman"/>
        </w:rPr>
        <w:t>下稱飲用水源標準</w:t>
      </w:r>
      <w:r w:rsidR="00B84687" w:rsidRPr="001D54B4">
        <w:rPr>
          <w:rFonts w:ascii="Times New Roman" w:hAnsi="Times New Roman"/>
        </w:rPr>
        <w:t>）</w:t>
      </w:r>
      <w:r w:rsidRPr="001D54B4">
        <w:rPr>
          <w:rFonts w:ascii="Times New Roman" w:hAnsi="Times New Roman"/>
        </w:rPr>
        <w:t>第</w:t>
      </w:r>
      <w:r w:rsidRPr="001D54B4">
        <w:rPr>
          <w:rFonts w:ascii="Times New Roman" w:hAnsi="Times New Roman"/>
        </w:rPr>
        <w:t>5</w:t>
      </w:r>
      <w:r w:rsidRPr="001D54B4">
        <w:rPr>
          <w:rFonts w:ascii="Times New Roman" w:hAnsi="Times New Roman"/>
        </w:rPr>
        <w:t>條規定略</w:t>
      </w:r>
      <w:proofErr w:type="gramStart"/>
      <w:r w:rsidRPr="001D54B4">
        <w:rPr>
          <w:rFonts w:ascii="Times New Roman" w:hAnsi="Times New Roman"/>
        </w:rPr>
        <w:t>以</w:t>
      </w:r>
      <w:proofErr w:type="gramEnd"/>
      <w:r w:rsidRPr="001D54B4">
        <w:rPr>
          <w:rFonts w:ascii="Times New Roman" w:hAnsi="Times New Roman"/>
        </w:rPr>
        <w:t>，地面水體作為自來水飲用水水源者，其水質應符合總有機碳</w:t>
      </w:r>
      <w:r w:rsidR="00C7053F" w:rsidRPr="001D54B4">
        <w:rPr>
          <w:rFonts w:ascii="Times New Roman" w:hAnsi="Times New Roman"/>
        </w:rPr>
        <w:t>（</w:t>
      </w:r>
      <w:r w:rsidRPr="001D54B4">
        <w:rPr>
          <w:rFonts w:ascii="Times New Roman" w:hAnsi="Times New Roman"/>
        </w:rPr>
        <w:t>TOC</w:t>
      </w:r>
      <w:r w:rsidRPr="001D54B4">
        <w:rPr>
          <w:rFonts w:ascii="Times New Roman" w:hAnsi="Times New Roman"/>
        </w:rPr>
        <w:t>，最大限值為</w:t>
      </w:r>
      <w:r w:rsidRPr="001D54B4">
        <w:rPr>
          <w:rFonts w:ascii="Times New Roman" w:hAnsi="Times New Roman"/>
        </w:rPr>
        <w:t>4</w:t>
      </w:r>
      <w:r w:rsidRPr="001D54B4">
        <w:rPr>
          <w:rFonts w:ascii="Times New Roman" w:hAnsi="Times New Roman"/>
        </w:rPr>
        <w:t>毫克</w:t>
      </w:r>
      <w:r w:rsidRPr="001D54B4">
        <w:rPr>
          <w:rFonts w:ascii="Times New Roman" w:hAnsi="Times New Roman"/>
        </w:rPr>
        <w:t>/</w:t>
      </w:r>
      <w:r w:rsidRPr="001D54B4">
        <w:rPr>
          <w:rFonts w:ascii="Times New Roman" w:hAnsi="Times New Roman"/>
        </w:rPr>
        <w:t>公升</w:t>
      </w:r>
      <w:r w:rsidR="00C7053F" w:rsidRPr="001D54B4">
        <w:rPr>
          <w:rFonts w:ascii="Times New Roman" w:hAnsi="Times New Roman"/>
        </w:rPr>
        <w:t>）</w:t>
      </w:r>
      <w:r w:rsidRPr="001D54B4">
        <w:rPr>
          <w:rFonts w:ascii="Times New Roman" w:hAnsi="Times New Roman"/>
        </w:rPr>
        <w:t>等</w:t>
      </w:r>
      <w:r w:rsidRPr="001D54B4">
        <w:rPr>
          <w:rFonts w:ascii="Times New Roman" w:hAnsi="Times New Roman"/>
        </w:rPr>
        <w:t>10</w:t>
      </w:r>
      <w:r w:rsidRPr="001D54B4">
        <w:rPr>
          <w:rFonts w:ascii="Times New Roman" w:hAnsi="Times New Roman"/>
        </w:rPr>
        <w:t>項；同標準第</w:t>
      </w:r>
      <w:r w:rsidRPr="001D54B4">
        <w:rPr>
          <w:rFonts w:ascii="Times New Roman" w:hAnsi="Times New Roman"/>
        </w:rPr>
        <w:t>6</w:t>
      </w:r>
      <w:r w:rsidRPr="001D54B4">
        <w:rPr>
          <w:rFonts w:ascii="Times New Roman" w:hAnsi="Times New Roman"/>
        </w:rPr>
        <w:t>條規定略</w:t>
      </w:r>
      <w:proofErr w:type="gramStart"/>
      <w:r w:rsidRPr="001D54B4">
        <w:rPr>
          <w:rFonts w:ascii="Times New Roman" w:hAnsi="Times New Roman"/>
        </w:rPr>
        <w:t>以</w:t>
      </w:r>
      <w:proofErr w:type="gramEnd"/>
      <w:r w:rsidRPr="001D54B4">
        <w:rPr>
          <w:rFonts w:ascii="Times New Roman" w:hAnsi="Times New Roman"/>
        </w:rPr>
        <w:t>，地面水體作為社區自設公共給水、包裝水等飲用水水源者，其單</w:t>
      </w:r>
      <w:r w:rsidRPr="001D54B4">
        <w:rPr>
          <w:rFonts w:ascii="Times New Roman" w:hAnsi="Times New Roman"/>
        </w:rPr>
        <w:lastRenderedPageBreak/>
        <w:t>一水樣水質應符合鉛</w:t>
      </w:r>
      <w:r w:rsidR="00C7053F" w:rsidRPr="001D54B4">
        <w:rPr>
          <w:rFonts w:ascii="Times New Roman" w:hAnsi="Times New Roman"/>
        </w:rPr>
        <w:t>（</w:t>
      </w:r>
      <w:r w:rsidRPr="001D54B4">
        <w:rPr>
          <w:rFonts w:ascii="Times New Roman" w:hAnsi="Times New Roman"/>
        </w:rPr>
        <w:t>Pb</w:t>
      </w:r>
      <w:r w:rsidRPr="001D54B4">
        <w:rPr>
          <w:rFonts w:ascii="Times New Roman" w:hAnsi="Times New Roman"/>
        </w:rPr>
        <w:t>，最大限值為</w:t>
      </w:r>
      <w:r w:rsidRPr="001D54B4">
        <w:rPr>
          <w:rFonts w:ascii="Times New Roman" w:hAnsi="Times New Roman"/>
        </w:rPr>
        <w:t>0.05</w:t>
      </w:r>
      <w:r w:rsidRPr="001D54B4">
        <w:rPr>
          <w:rFonts w:ascii="Times New Roman" w:hAnsi="Times New Roman"/>
        </w:rPr>
        <w:t>毫克</w:t>
      </w:r>
      <w:r w:rsidRPr="001D54B4">
        <w:rPr>
          <w:rFonts w:ascii="Times New Roman" w:hAnsi="Times New Roman"/>
        </w:rPr>
        <w:t>/</w:t>
      </w:r>
      <w:r w:rsidRPr="001D54B4">
        <w:rPr>
          <w:rFonts w:ascii="Times New Roman" w:hAnsi="Times New Roman"/>
        </w:rPr>
        <w:t>公升</w:t>
      </w:r>
      <w:r w:rsidR="00C7053F" w:rsidRPr="001D54B4">
        <w:rPr>
          <w:rFonts w:ascii="Times New Roman" w:hAnsi="Times New Roman"/>
        </w:rPr>
        <w:t>）</w:t>
      </w:r>
      <w:r w:rsidRPr="001D54B4">
        <w:rPr>
          <w:rFonts w:ascii="Times New Roman" w:hAnsi="Times New Roman"/>
        </w:rPr>
        <w:t>等</w:t>
      </w:r>
      <w:r w:rsidRPr="001D54B4">
        <w:rPr>
          <w:rFonts w:ascii="Times New Roman" w:hAnsi="Times New Roman"/>
        </w:rPr>
        <w:t>50</w:t>
      </w:r>
      <w:r w:rsidRPr="001D54B4">
        <w:rPr>
          <w:rFonts w:ascii="Times New Roman" w:hAnsi="Times New Roman"/>
        </w:rPr>
        <w:t>項。</w:t>
      </w:r>
    </w:p>
    <w:p w:rsidR="00B7570E" w:rsidRPr="001D54B4" w:rsidRDefault="00B7570E" w:rsidP="000A7C90">
      <w:pPr>
        <w:pStyle w:val="3"/>
        <w:kinsoku w:val="0"/>
        <w:ind w:hanging="680"/>
        <w:rPr>
          <w:rFonts w:ascii="Times New Roman" w:hAnsi="Times New Roman"/>
        </w:rPr>
      </w:pPr>
      <w:r w:rsidRPr="001D54B4">
        <w:rPr>
          <w:rFonts w:ascii="Times New Roman" w:hAnsi="Times New Roman"/>
        </w:rPr>
        <w:t>審計部查核</w:t>
      </w:r>
      <w:proofErr w:type="gramStart"/>
      <w:r w:rsidRPr="001D54B4">
        <w:rPr>
          <w:rFonts w:ascii="Times New Roman" w:hAnsi="Times New Roman"/>
        </w:rPr>
        <w:t>翡</w:t>
      </w:r>
      <w:proofErr w:type="gramEnd"/>
      <w:r w:rsidRPr="001D54B4">
        <w:rPr>
          <w:rFonts w:ascii="Times New Roman" w:hAnsi="Times New Roman"/>
        </w:rPr>
        <w:t>管局廠商辦理採樣檢驗項目，依據契約規定計有</w:t>
      </w:r>
      <w:r w:rsidRPr="001D54B4">
        <w:rPr>
          <w:rFonts w:ascii="Times New Roman" w:hAnsi="Times New Roman"/>
        </w:rPr>
        <w:t>72</w:t>
      </w:r>
      <w:r w:rsidRPr="001D54B4">
        <w:rPr>
          <w:rFonts w:ascii="Times New Roman" w:hAnsi="Times New Roman"/>
        </w:rPr>
        <w:t>項，其中芬普寧等</w:t>
      </w:r>
      <w:r w:rsidRPr="001D54B4">
        <w:rPr>
          <w:rFonts w:ascii="Times New Roman" w:hAnsi="Times New Roman"/>
        </w:rPr>
        <w:t>18</w:t>
      </w:r>
      <w:r w:rsidRPr="001D54B4">
        <w:rPr>
          <w:rFonts w:ascii="Times New Roman" w:hAnsi="Times New Roman"/>
        </w:rPr>
        <w:t>項，於上開地面水質標準第</w:t>
      </w:r>
      <w:r w:rsidRPr="001D54B4">
        <w:rPr>
          <w:rFonts w:ascii="Times New Roman" w:hAnsi="Times New Roman"/>
        </w:rPr>
        <w:t>3</w:t>
      </w:r>
      <w:r w:rsidRPr="001D54B4">
        <w:rPr>
          <w:rFonts w:ascii="Times New Roman" w:hAnsi="Times New Roman"/>
        </w:rPr>
        <w:t>條、飲用水源標準第</w:t>
      </w:r>
      <w:r w:rsidRPr="001D54B4">
        <w:rPr>
          <w:rFonts w:ascii="Times New Roman" w:hAnsi="Times New Roman"/>
        </w:rPr>
        <w:t>5</w:t>
      </w:r>
      <w:r w:rsidRPr="001D54B4">
        <w:rPr>
          <w:rFonts w:ascii="Times New Roman" w:hAnsi="Times New Roman"/>
        </w:rPr>
        <w:t>、</w:t>
      </w:r>
      <w:r w:rsidRPr="001D54B4">
        <w:rPr>
          <w:rFonts w:ascii="Times New Roman" w:hAnsi="Times New Roman"/>
        </w:rPr>
        <w:t>6</w:t>
      </w:r>
      <w:r w:rsidRPr="001D54B4">
        <w:rPr>
          <w:rFonts w:ascii="Times New Roman" w:hAnsi="Times New Roman"/>
        </w:rPr>
        <w:t>條，</w:t>
      </w:r>
      <w:proofErr w:type="gramStart"/>
      <w:r w:rsidRPr="001D54B4">
        <w:rPr>
          <w:rFonts w:ascii="Times New Roman" w:hAnsi="Times New Roman"/>
        </w:rPr>
        <w:t>均未規</w:t>
      </w:r>
      <w:proofErr w:type="gramEnd"/>
      <w:r w:rsidRPr="001D54B4">
        <w:rPr>
          <w:rFonts w:ascii="Times New Roman" w:hAnsi="Times New Roman"/>
        </w:rPr>
        <w:t>定其基準值及最大限值</w:t>
      </w:r>
      <w:r w:rsidR="00896E5C" w:rsidRPr="001D54B4">
        <w:rPr>
          <w:rFonts w:ascii="Times New Roman" w:hAnsi="Times New Roman"/>
        </w:rPr>
        <w:t>（</w:t>
      </w:r>
      <w:r w:rsidRPr="001D54B4">
        <w:rPr>
          <w:rFonts w:ascii="Times New Roman" w:hAnsi="Times New Roman"/>
        </w:rPr>
        <w:t>下稱基準值</w:t>
      </w:r>
      <w:r w:rsidR="00896E5C" w:rsidRPr="001D54B4">
        <w:rPr>
          <w:rFonts w:ascii="Times New Roman" w:hAnsi="Times New Roman"/>
        </w:rPr>
        <w:t>）</w:t>
      </w:r>
      <w:r w:rsidRPr="001D54B4">
        <w:rPr>
          <w:rFonts w:ascii="Times New Roman" w:hAnsi="Times New Roman"/>
        </w:rPr>
        <w:t>，且前揭</w:t>
      </w:r>
      <w:r w:rsidRPr="001D54B4">
        <w:rPr>
          <w:rFonts w:ascii="Times New Roman" w:hAnsi="Times New Roman"/>
        </w:rPr>
        <w:t>18</w:t>
      </w:r>
      <w:r w:rsidRPr="001D54B4">
        <w:rPr>
          <w:rFonts w:ascii="Times New Roman" w:hAnsi="Times New Roman"/>
        </w:rPr>
        <w:t>項無基準值規定之檢驗項目，該局於收受廠商所提水質檢驗報告後，僅就水溫、導電度等</w:t>
      </w:r>
      <w:r w:rsidRPr="001D54B4">
        <w:rPr>
          <w:rFonts w:ascii="Times New Roman" w:hAnsi="Times New Roman"/>
        </w:rPr>
        <w:t>2</w:t>
      </w:r>
      <w:r w:rsidRPr="001D54B4">
        <w:rPr>
          <w:rFonts w:ascii="Times New Roman" w:hAnsi="Times New Roman"/>
        </w:rPr>
        <w:t>項分析其水深變化情形，及運用透明度、葉綠素</w:t>
      </w:r>
      <w:r w:rsidRPr="001D54B4">
        <w:rPr>
          <w:rFonts w:ascii="Times New Roman" w:hAnsi="Times New Roman"/>
        </w:rPr>
        <w:t>a</w:t>
      </w:r>
      <w:r w:rsidRPr="001D54B4">
        <w:rPr>
          <w:rFonts w:ascii="Times New Roman" w:hAnsi="Times New Roman"/>
        </w:rPr>
        <w:t>等</w:t>
      </w:r>
      <w:r w:rsidRPr="001D54B4">
        <w:rPr>
          <w:rFonts w:ascii="Times New Roman" w:hAnsi="Times New Roman"/>
        </w:rPr>
        <w:t>2</w:t>
      </w:r>
      <w:r w:rsidRPr="001D54B4">
        <w:rPr>
          <w:rFonts w:ascii="Times New Roman" w:hAnsi="Times New Roman"/>
        </w:rPr>
        <w:t>項計算原水優養化程度</w:t>
      </w:r>
      <w:r w:rsidR="00896E5C" w:rsidRPr="001D54B4">
        <w:rPr>
          <w:rFonts w:ascii="Times New Roman" w:hAnsi="Times New Roman"/>
        </w:rPr>
        <w:t>（</w:t>
      </w:r>
      <w:r w:rsidRPr="001D54B4">
        <w:rPr>
          <w:rFonts w:ascii="Times New Roman" w:hAnsi="Times New Roman"/>
        </w:rPr>
        <w:t>卡爾森指數，</w:t>
      </w:r>
      <w:r w:rsidRPr="001D54B4">
        <w:rPr>
          <w:rFonts w:ascii="Times New Roman" w:hAnsi="Times New Roman"/>
        </w:rPr>
        <w:t>CTSI</w:t>
      </w:r>
      <w:r w:rsidR="00896E5C" w:rsidRPr="001D54B4">
        <w:rPr>
          <w:rFonts w:ascii="Times New Roman" w:hAnsi="Times New Roman"/>
        </w:rPr>
        <w:t>）</w:t>
      </w:r>
      <w:r w:rsidRPr="001D54B4">
        <w:rPr>
          <w:rFonts w:ascii="Times New Roman" w:hAnsi="Times New Roman"/>
        </w:rPr>
        <w:t>，其餘</w:t>
      </w:r>
      <w:r w:rsidRPr="001D54B4">
        <w:rPr>
          <w:rFonts w:ascii="Times New Roman" w:hAnsi="Times New Roman"/>
        </w:rPr>
        <w:t>14</w:t>
      </w:r>
      <w:r w:rsidRPr="001D54B4">
        <w:rPr>
          <w:rFonts w:ascii="Times New Roman" w:hAnsi="Times New Roman"/>
        </w:rPr>
        <w:t>項因無基準值而</w:t>
      </w:r>
      <w:proofErr w:type="gramStart"/>
      <w:r w:rsidRPr="001D54B4">
        <w:rPr>
          <w:rFonts w:ascii="Times New Roman" w:hAnsi="Times New Roman"/>
        </w:rPr>
        <w:t>未詳予判</w:t>
      </w:r>
      <w:proofErr w:type="gramEnd"/>
      <w:r w:rsidRPr="001D54B4">
        <w:rPr>
          <w:rFonts w:ascii="Times New Roman" w:hAnsi="Times New Roman"/>
        </w:rPr>
        <w:t>讀分析，影響採樣檢驗成效。</w:t>
      </w:r>
    </w:p>
    <w:p w:rsidR="00B7570E" w:rsidRPr="001D54B4" w:rsidRDefault="00B7570E" w:rsidP="000A7C90">
      <w:pPr>
        <w:pStyle w:val="3"/>
        <w:kinsoku w:val="0"/>
        <w:ind w:hanging="680"/>
        <w:rPr>
          <w:rFonts w:ascii="Times New Roman" w:hAnsi="Times New Roman"/>
        </w:rPr>
      </w:pPr>
      <w:r w:rsidRPr="001D54B4">
        <w:rPr>
          <w:rFonts w:ascii="Times New Roman" w:hAnsi="Times New Roman"/>
        </w:rPr>
        <w:t>依契約</w:t>
      </w:r>
      <w:r w:rsidR="006C3786" w:rsidRPr="001D54B4">
        <w:rPr>
          <w:rFonts w:ascii="Times New Roman" w:hAnsi="Times New Roman"/>
        </w:rPr>
        <w:t>規定</w:t>
      </w:r>
      <w:r w:rsidRPr="001D54B4">
        <w:rPr>
          <w:rFonts w:ascii="Times New Roman" w:hAnsi="Times New Roman"/>
        </w:rPr>
        <w:t>，廠商辦理</w:t>
      </w:r>
      <w:proofErr w:type="gramStart"/>
      <w:r w:rsidRPr="001D54B4">
        <w:rPr>
          <w:rFonts w:ascii="Times New Roman" w:hAnsi="Times New Roman"/>
        </w:rPr>
        <w:t>所有測項檢測</w:t>
      </w:r>
      <w:proofErr w:type="gramEnd"/>
      <w:r w:rsidRPr="001D54B4">
        <w:rPr>
          <w:rFonts w:ascii="Times New Roman" w:hAnsi="Times New Roman"/>
        </w:rPr>
        <w:t>時應取得環</w:t>
      </w:r>
      <w:r w:rsidR="006C3786" w:rsidRPr="001D54B4">
        <w:rPr>
          <w:rFonts w:ascii="Times New Roman" w:hAnsi="Times New Roman"/>
        </w:rPr>
        <w:t>境部</w:t>
      </w:r>
      <w:r w:rsidRPr="001D54B4">
        <w:rPr>
          <w:rFonts w:ascii="Times New Roman" w:hAnsi="Times New Roman"/>
        </w:rPr>
        <w:t>核發認證有效期之許可</w:t>
      </w:r>
      <w:r w:rsidR="006C3786" w:rsidRPr="001D54B4">
        <w:rPr>
          <w:rFonts w:ascii="Times New Roman" w:hAnsi="Times New Roman"/>
        </w:rPr>
        <w:t>，</w:t>
      </w:r>
      <w:r w:rsidR="00D42E41" w:rsidRPr="001D54B4">
        <w:rPr>
          <w:rFonts w:ascii="Times New Roman" w:hAnsi="Times New Roman"/>
        </w:rPr>
        <w:t>審計部</w:t>
      </w:r>
      <w:r w:rsidR="006C3786" w:rsidRPr="001D54B4">
        <w:rPr>
          <w:rFonts w:ascii="Times New Roman" w:hAnsi="Times New Roman"/>
        </w:rPr>
        <w:t>查</w:t>
      </w:r>
      <w:r w:rsidR="00D42E41" w:rsidRPr="001D54B4">
        <w:rPr>
          <w:rFonts w:ascii="Times New Roman" w:hAnsi="Times New Roman"/>
        </w:rPr>
        <w:t>核</w:t>
      </w:r>
      <w:r w:rsidRPr="001D54B4">
        <w:rPr>
          <w:rFonts w:ascii="Times New Roman" w:hAnsi="Times New Roman"/>
        </w:rPr>
        <w:t>本案</w:t>
      </w:r>
      <w:r w:rsidRPr="001D54B4">
        <w:rPr>
          <w:rFonts w:ascii="Times New Roman" w:hAnsi="Times New Roman"/>
        </w:rPr>
        <w:t>72</w:t>
      </w:r>
      <w:r w:rsidRPr="001D54B4">
        <w:rPr>
          <w:rFonts w:ascii="Times New Roman" w:hAnsi="Times New Roman"/>
        </w:rPr>
        <w:t>項檢測項目，</w:t>
      </w:r>
      <w:r w:rsidR="006C3786" w:rsidRPr="001D54B4">
        <w:rPr>
          <w:rFonts w:ascii="Times New Roman" w:hAnsi="Times New Roman"/>
        </w:rPr>
        <w:t>其中</w:t>
      </w:r>
      <w:r w:rsidRPr="001D54B4">
        <w:rPr>
          <w:rFonts w:ascii="Times New Roman" w:hAnsi="Times New Roman"/>
        </w:rPr>
        <w:t>糞便型大腸桿菌群、透明度、大腸桿菌、芬普寧</w:t>
      </w:r>
      <w:r w:rsidR="00896E5C" w:rsidRPr="001D54B4">
        <w:rPr>
          <w:rFonts w:ascii="Times New Roman" w:hAnsi="Times New Roman"/>
        </w:rPr>
        <w:t>（</w:t>
      </w:r>
      <w:r w:rsidRPr="001D54B4">
        <w:rPr>
          <w:rFonts w:ascii="Times New Roman" w:hAnsi="Times New Roman"/>
        </w:rPr>
        <w:t>殺蟲劑</w:t>
      </w:r>
      <w:r w:rsidR="00896E5C" w:rsidRPr="001D54B4">
        <w:rPr>
          <w:rFonts w:ascii="Times New Roman" w:hAnsi="Times New Roman"/>
        </w:rPr>
        <w:t>）</w:t>
      </w:r>
      <w:r w:rsidRPr="001D54B4">
        <w:rPr>
          <w:rFonts w:ascii="Times New Roman" w:hAnsi="Times New Roman"/>
        </w:rPr>
        <w:t>、塑化劑</w:t>
      </w:r>
      <w:r w:rsidR="00896E5C" w:rsidRPr="001D54B4">
        <w:rPr>
          <w:rFonts w:ascii="Times New Roman" w:hAnsi="Times New Roman"/>
        </w:rPr>
        <w:t>（</w:t>
      </w:r>
      <w:r w:rsidRPr="001D54B4">
        <w:rPr>
          <w:rFonts w:ascii="Times New Roman" w:hAnsi="Times New Roman"/>
        </w:rPr>
        <w:t>DINP</w:t>
      </w:r>
      <w:r w:rsidRPr="001D54B4">
        <w:rPr>
          <w:rFonts w:ascii="Times New Roman" w:hAnsi="Times New Roman"/>
        </w:rPr>
        <w:t>、</w:t>
      </w:r>
      <w:r w:rsidRPr="001D54B4">
        <w:rPr>
          <w:rFonts w:ascii="Times New Roman" w:hAnsi="Times New Roman"/>
        </w:rPr>
        <w:t>DIDP</w:t>
      </w:r>
      <w:r w:rsidR="00896E5C" w:rsidRPr="001D54B4">
        <w:rPr>
          <w:rFonts w:ascii="Times New Roman" w:hAnsi="Times New Roman"/>
        </w:rPr>
        <w:t>）</w:t>
      </w:r>
      <w:r w:rsidRPr="001D54B4">
        <w:rPr>
          <w:rFonts w:ascii="Times New Roman" w:hAnsi="Times New Roman"/>
        </w:rPr>
        <w:t>、壬基酚與雙酚</w:t>
      </w:r>
      <w:r w:rsidRPr="001D54B4">
        <w:rPr>
          <w:rFonts w:ascii="Times New Roman" w:hAnsi="Times New Roman"/>
        </w:rPr>
        <w:t>A</w:t>
      </w:r>
      <w:r w:rsidR="00896E5C" w:rsidRPr="001D54B4">
        <w:rPr>
          <w:rFonts w:ascii="Times New Roman" w:hAnsi="Times New Roman"/>
        </w:rPr>
        <w:t>（</w:t>
      </w:r>
      <w:r w:rsidRPr="001D54B4">
        <w:rPr>
          <w:rFonts w:ascii="Times New Roman" w:hAnsi="Times New Roman"/>
        </w:rPr>
        <w:t>契約規定視為</w:t>
      </w:r>
      <w:r w:rsidRPr="001D54B4">
        <w:rPr>
          <w:rFonts w:ascii="Times New Roman" w:hAnsi="Times New Roman"/>
        </w:rPr>
        <w:t>1</w:t>
      </w:r>
      <w:r w:rsidRPr="001D54B4">
        <w:rPr>
          <w:rFonts w:ascii="Times New Roman" w:hAnsi="Times New Roman"/>
        </w:rPr>
        <w:t>項</w:t>
      </w:r>
      <w:r w:rsidR="00896E5C" w:rsidRPr="001D54B4">
        <w:rPr>
          <w:rFonts w:ascii="Times New Roman" w:hAnsi="Times New Roman"/>
        </w:rPr>
        <w:t>）</w:t>
      </w:r>
      <w:r w:rsidRPr="001D54B4">
        <w:rPr>
          <w:rFonts w:ascii="Times New Roman" w:hAnsi="Times New Roman"/>
        </w:rPr>
        <w:t>等</w:t>
      </w:r>
      <w:r w:rsidRPr="001D54B4">
        <w:rPr>
          <w:rFonts w:ascii="Times New Roman" w:hAnsi="Times New Roman"/>
        </w:rPr>
        <w:t>6</w:t>
      </w:r>
      <w:r w:rsidRPr="001D54B4">
        <w:rPr>
          <w:rFonts w:ascii="Times New Roman" w:hAnsi="Times New Roman"/>
        </w:rPr>
        <w:t>個項目，</w:t>
      </w:r>
      <w:proofErr w:type="gramStart"/>
      <w:r w:rsidRPr="001D54B4">
        <w:rPr>
          <w:rFonts w:ascii="Times New Roman" w:hAnsi="Times New Roman"/>
        </w:rPr>
        <w:t>環</w:t>
      </w:r>
      <w:r w:rsidR="006C3786" w:rsidRPr="001D54B4">
        <w:rPr>
          <w:rFonts w:ascii="Times New Roman" w:hAnsi="Times New Roman"/>
        </w:rPr>
        <w:t>境部</w:t>
      </w:r>
      <w:r w:rsidRPr="001D54B4">
        <w:rPr>
          <w:rFonts w:ascii="Times New Roman" w:hAnsi="Times New Roman"/>
        </w:rPr>
        <w:t>並</w:t>
      </w:r>
      <w:proofErr w:type="gramEnd"/>
      <w:r w:rsidRPr="001D54B4">
        <w:rPr>
          <w:rFonts w:ascii="Times New Roman" w:hAnsi="Times New Roman"/>
        </w:rPr>
        <w:t>無認證任何檢測機構。</w:t>
      </w:r>
    </w:p>
    <w:p w:rsidR="00DB58D6" w:rsidRPr="001D54B4" w:rsidRDefault="00DB58D6" w:rsidP="000A7C90">
      <w:pPr>
        <w:pStyle w:val="3"/>
        <w:kinsoku w:val="0"/>
        <w:ind w:hanging="680"/>
        <w:rPr>
          <w:rFonts w:ascii="Times New Roman" w:hAnsi="Times New Roman"/>
        </w:rPr>
      </w:pPr>
      <w:proofErr w:type="gramStart"/>
      <w:r w:rsidRPr="001D54B4">
        <w:rPr>
          <w:rFonts w:ascii="Times New Roman" w:hAnsi="Times New Roman"/>
        </w:rPr>
        <w:t>翡</w:t>
      </w:r>
      <w:proofErr w:type="gramEnd"/>
      <w:r w:rsidRPr="001D54B4">
        <w:rPr>
          <w:rFonts w:ascii="Times New Roman" w:hAnsi="Times New Roman"/>
        </w:rPr>
        <w:t>管局表示，該局委託廠商定期採樣檢驗</w:t>
      </w:r>
      <w:r w:rsidRPr="001D54B4">
        <w:rPr>
          <w:rFonts w:ascii="Times New Roman" w:hAnsi="Times New Roman"/>
        </w:rPr>
        <w:t>72</w:t>
      </w:r>
      <w:r w:rsidRPr="001D54B4">
        <w:rPr>
          <w:rFonts w:ascii="Times New Roman" w:hAnsi="Times New Roman"/>
        </w:rPr>
        <w:t>項目，其中</w:t>
      </w:r>
      <w:r w:rsidRPr="001D54B4">
        <w:rPr>
          <w:rFonts w:ascii="Times New Roman" w:hAnsi="Times New Roman"/>
        </w:rPr>
        <w:t>18</w:t>
      </w:r>
      <w:r w:rsidRPr="001D54B4">
        <w:rPr>
          <w:rFonts w:ascii="Times New Roman" w:hAnsi="Times New Roman"/>
        </w:rPr>
        <w:t>項沒有法定基準值，該局於</w:t>
      </w:r>
      <w:r w:rsidRPr="001D54B4">
        <w:rPr>
          <w:rFonts w:ascii="Times New Roman" w:hAnsi="Times New Roman"/>
        </w:rPr>
        <w:t>113</w:t>
      </w:r>
      <w:r w:rsidRPr="001D54B4">
        <w:rPr>
          <w:rFonts w:ascii="Times New Roman" w:hAnsi="Times New Roman"/>
        </w:rPr>
        <w:t>年</w:t>
      </w:r>
      <w:r w:rsidRPr="001D54B4">
        <w:rPr>
          <w:rFonts w:ascii="Times New Roman" w:hAnsi="Times New Roman"/>
        </w:rPr>
        <w:t>6</w:t>
      </w:r>
      <w:r w:rsidRPr="001D54B4">
        <w:rPr>
          <w:rFonts w:ascii="Times New Roman" w:hAnsi="Times New Roman"/>
        </w:rPr>
        <w:t>月</w:t>
      </w:r>
      <w:r w:rsidRPr="001D54B4">
        <w:rPr>
          <w:rFonts w:ascii="Times New Roman" w:hAnsi="Times New Roman"/>
        </w:rPr>
        <w:t>25</w:t>
      </w:r>
      <w:r w:rsidRPr="001D54B4">
        <w:rPr>
          <w:rFonts w:ascii="Times New Roman" w:hAnsi="Times New Roman"/>
        </w:rPr>
        <w:t>函</w:t>
      </w:r>
      <w:r w:rsidRPr="001D54B4">
        <w:rPr>
          <w:rStyle w:val="afe"/>
          <w:rFonts w:ascii="Times New Roman" w:hAnsi="Times New Roman"/>
        </w:rPr>
        <w:footnoteReference w:id="7"/>
      </w:r>
      <w:r w:rsidRPr="001D54B4">
        <w:rPr>
          <w:rFonts w:ascii="Times New Roman" w:hAnsi="Times New Roman"/>
        </w:rPr>
        <w:t>環境部，建請該部研議訂定其法定基準值之可行性，以利全臺各水庫檢驗水質，有一致性的判讀分析依據標準。</w:t>
      </w:r>
      <w:r w:rsidR="00A865B4" w:rsidRPr="001D54B4">
        <w:rPr>
          <w:rFonts w:ascii="Times New Roman" w:hAnsi="Times New Roman"/>
        </w:rPr>
        <w:t>另該局</w:t>
      </w:r>
      <w:r w:rsidRPr="001D54B4">
        <w:rPr>
          <w:rFonts w:ascii="Times New Roman" w:hAnsi="Times New Roman"/>
        </w:rPr>
        <w:t>契約規定廠商要取得所有檢驗項目的檢驗機構許可證，其中檢驗項目「糞便型大腸桿菌群、透明度、大腸桿菌、芬普寧</w:t>
      </w:r>
      <w:r w:rsidR="00896E5C" w:rsidRPr="001D54B4">
        <w:rPr>
          <w:rFonts w:ascii="Times New Roman" w:hAnsi="Times New Roman"/>
        </w:rPr>
        <w:t>（</w:t>
      </w:r>
      <w:r w:rsidRPr="001D54B4">
        <w:rPr>
          <w:rFonts w:ascii="Times New Roman" w:hAnsi="Times New Roman"/>
        </w:rPr>
        <w:t>殺蟲劑</w:t>
      </w:r>
      <w:r w:rsidR="00896E5C" w:rsidRPr="001D54B4">
        <w:rPr>
          <w:rFonts w:ascii="Times New Roman" w:hAnsi="Times New Roman"/>
        </w:rPr>
        <w:t>）</w:t>
      </w:r>
      <w:r w:rsidRPr="001D54B4">
        <w:rPr>
          <w:rFonts w:ascii="Times New Roman" w:hAnsi="Times New Roman"/>
        </w:rPr>
        <w:t>、塑化劑</w:t>
      </w:r>
      <w:r w:rsidR="00896E5C" w:rsidRPr="001D54B4">
        <w:rPr>
          <w:rFonts w:ascii="Times New Roman" w:hAnsi="Times New Roman"/>
        </w:rPr>
        <w:t>（</w:t>
      </w:r>
      <w:r w:rsidRPr="001D54B4">
        <w:rPr>
          <w:rFonts w:ascii="Times New Roman" w:hAnsi="Times New Roman"/>
        </w:rPr>
        <w:t>DINP</w:t>
      </w:r>
      <w:r w:rsidRPr="001D54B4">
        <w:rPr>
          <w:rFonts w:ascii="Times New Roman" w:hAnsi="Times New Roman"/>
        </w:rPr>
        <w:t>、</w:t>
      </w:r>
      <w:r w:rsidRPr="001D54B4">
        <w:rPr>
          <w:rFonts w:ascii="Times New Roman" w:hAnsi="Times New Roman"/>
        </w:rPr>
        <w:t>DIDP</w:t>
      </w:r>
      <w:r w:rsidR="00896E5C" w:rsidRPr="001D54B4">
        <w:rPr>
          <w:rFonts w:ascii="Times New Roman" w:hAnsi="Times New Roman"/>
        </w:rPr>
        <w:t>）</w:t>
      </w:r>
      <w:r w:rsidRPr="001D54B4">
        <w:rPr>
          <w:rFonts w:ascii="Times New Roman" w:hAnsi="Times New Roman"/>
        </w:rPr>
        <w:t>、壬基酚與雙酚</w:t>
      </w:r>
      <w:r w:rsidRPr="001D54B4">
        <w:rPr>
          <w:rFonts w:ascii="Times New Roman" w:hAnsi="Times New Roman"/>
        </w:rPr>
        <w:t>A</w:t>
      </w:r>
      <w:r w:rsidR="001D3EA8">
        <w:rPr>
          <w:rFonts w:ascii="Times New Roman" w:hAnsi="Times New Roman" w:hint="eastAsia"/>
        </w:rPr>
        <w:t>」</w:t>
      </w:r>
      <w:r w:rsidRPr="001D54B4">
        <w:rPr>
          <w:rFonts w:ascii="Times New Roman" w:hAnsi="Times New Roman"/>
        </w:rPr>
        <w:t>等</w:t>
      </w:r>
      <w:r w:rsidRPr="001D54B4">
        <w:rPr>
          <w:rFonts w:ascii="Times New Roman" w:hAnsi="Times New Roman"/>
        </w:rPr>
        <w:t>6</w:t>
      </w:r>
      <w:r w:rsidRPr="001D54B4">
        <w:rPr>
          <w:rFonts w:ascii="Times New Roman" w:hAnsi="Times New Roman"/>
        </w:rPr>
        <w:t>項目，</w:t>
      </w:r>
      <w:r w:rsidR="00A865B4" w:rsidRPr="001D54B4">
        <w:rPr>
          <w:rFonts w:ascii="Times New Roman" w:hAnsi="Times New Roman"/>
        </w:rPr>
        <w:t>亦</w:t>
      </w:r>
      <w:r w:rsidRPr="001D54B4">
        <w:rPr>
          <w:rFonts w:ascii="Times New Roman" w:hAnsi="Times New Roman"/>
        </w:rPr>
        <w:t>於</w:t>
      </w:r>
      <w:r w:rsidRPr="001D54B4">
        <w:rPr>
          <w:rFonts w:ascii="Times New Roman" w:hAnsi="Times New Roman"/>
        </w:rPr>
        <w:t>113</w:t>
      </w:r>
      <w:r w:rsidRPr="001D54B4">
        <w:rPr>
          <w:rFonts w:ascii="Times New Roman" w:hAnsi="Times New Roman"/>
        </w:rPr>
        <w:t>年</w:t>
      </w:r>
      <w:r w:rsidRPr="001D54B4">
        <w:rPr>
          <w:rFonts w:ascii="Times New Roman" w:hAnsi="Times New Roman"/>
        </w:rPr>
        <w:t>6</w:t>
      </w:r>
      <w:r w:rsidRPr="001D54B4">
        <w:rPr>
          <w:rFonts w:ascii="Times New Roman" w:hAnsi="Times New Roman"/>
        </w:rPr>
        <w:t>月</w:t>
      </w:r>
      <w:r w:rsidRPr="001D54B4">
        <w:rPr>
          <w:rFonts w:ascii="Times New Roman" w:hAnsi="Times New Roman"/>
        </w:rPr>
        <w:t>25</w:t>
      </w:r>
      <w:r w:rsidRPr="001D54B4">
        <w:rPr>
          <w:rFonts w:ascii="Times New Roman" w:hAnsi="Times New Roman"/>
        </w:rPr>
        <w:t>日併同上開函徵詢環境部目前或未來是否規劃核發相關認證機構之檢測許可證</w:t>
      </w:r>
      <w:r w:rsidR="00A865B4" w:rsidRPr="001D54B4">
        <w:rPr>
          <w:rFonts w:ascii="Times New Roman" w:hAnsi="Times New Roman"/>
        </w:rPr>
        <w:t>，該</w:t>
      </w:r>
      <w:r w:rsidRPr="001D54B4">
        <w:rPr>
          <w:rFonts w:ascii="Times New Roman" w:hAnsi="Times New Roman"/>
        </w:rPr>
        <w:t>局後續契約相關條款，依環境部函示內容檢討修訂，避</w:t>
      </w:r>
      <w:r w:rsidRPr="001D54B4">
        <w:rPr>
          <w:rFonts w:ascii="Times New Roman" w:hAnsi="Times New Roman"/>
        </w:rPr>
        <w:lastRenderedPageBreak/>
        <w:t>免契約糾紛。</w:t>
      </w:r>
    </w:p>
    <w:p w:rsidR="006C3786" w:rsidRPr="001D54B4" w:rsidRDefault="007E547E" w:rsidP="000A7C90">
      <w:pPr>
        <w:pStyle w:val="3"/>
        <w:kinsoku w:val="0"/>
        <w:ind w:hanging="680"/>
        <w:rPr>
          <w:rFonts w:ascii="Times New Roman" w:hAnsi="Times New Roman"/>
        </w:rPr>
      </w:pPr>
      <w:r w:rsidRPr="001D54B4">
        <w:rPr>
          <w:rFonts w:ascii="Times New Roman" w:hAnsi="Times New Roman"/>
        </w:rPr>
        <w:t>綜上，</w:t>
      </w:r>
      <w:proofErr w:type="gramStart"/>
      <w:r w:rsidR="006C3786" w:rsidRPr="001D54B4">
        <w:rPr>
          <w:rFonts w:ascii="Times New Roman" w:hAnsi="Times New Roman"/>
        </w:rPr>
        <w:t>翡</w:t>
      </w:r>
      <w:proofErr w:type="gramEnd"/>
      <w:r w:rsidR="006C3786" w:rsidRPr="001D54B4">
        <w:rPr>
          <w:rFonts w:ascii="Times New Roman" w:hAnsi="Times New Roman"/>
        </w:rPr>
        <w:t>管局委外辦理翡翠水庫水質採樣檢驗，經審計部查核發現，契約規定廠商應檢驗</w:t>
      </w:r>
      <w:r w:rsidR="006C3786" w:rsidRPr="001D54B4">
        <w:rPr>
          <w:rFonts w:ascii="Times New Roman" w:hAnsi="Times New Roman"/>
        </w:rPr>
        <w:t>72</w:t>
      </w:r>
      <w:r w:rsidR="006C3786" w:rsidRPr="001D54B4">
        <w:rPr>
          <w:rFonts w:ascii="Times New Roman" w:hAnsi="Times New Roman"/>
        </w:rPr>
        <w:t>個項目中，有</w:t>
      </w:r>
      <w:r w:rsidR="006C3786" w:rsidRPr="001D54B4">
        <w:rPr>
          <w:rFonts w:ascii="Times New Roman" w:hAnsi="Times New Roman"/>
        </w:rPr>
        <w:t>18</w:t>
      </w:r>
      <w:r w:rsidR="006C3786" w:rsidRPr="001D54B4">
        <w:rPr>
          <w:rFonts w:ascii="Times New Roman" w:hAnsi="Times New Roman"/>
        </w:rPr>
        <w:t>個項目無法定基準值，且該局未就檢驗結果判讀分析，契約另規定廠商需取得所有檢驗項目</w:t>
      </w:r>
      <w:r w:rsidR="000A7C90" w:rsidRPr="001D54B4">
        <w:rPr>
          <w:rFonts w:ascii="Times New Roman" w:hAnsi="Times New Roman"/>
        </w:rPr>
        <w:t>之</w:t>
      </w:r>
      <w:r w:rsidR="006C3786" w:rsidRPr="001D54B4">
        <w:rPr>
          <w:rFonts w:ascii="Times New Roman" w:hAnsi="Times New Roman"/>
        </w:rPr>
        <w:t>檢驗機構許可證，但其中</w:t>
      </w:r>
      <w:r w:rsidR="006C3786" w:rsidRPr="001D54B4">
        <w:rPr>
          <w:rFonts w:ascii="Times New Roman" w:hAnsi="Times New Roman"/>
        </w:rPr>
        <w:t>6</w:t>
      </w:r>
      <w:r w:rsidR="006C3786" w:rsidRPr="001D54B4">
        <w:rPr>
          <w:rFonts w:ascii="Times New Roman" w:hAnsi="Times New Roman"/>
        </w:rPr>
        <w:t>個項目，</w:t>
      </w:r>
      <w:proofErr w:type="gramStart"/>
      <w:r w:rsidR="006C3786" w:rsidRPr="001D54B4">
        <w:rPr>
          <w:rFonts w:ascii="Times New Roman" w:hAnsi="Times New Roman"/>
        </w:rPr>
        <w:t>環境部無核</w:t>
      </w:r>
      <w:proofErr w:type="gramEnd"/>
      <w:r w:rsidR="006C3786" w:rsidRPr="001D54B4">
        <w:rPr>
          <w:rFonts w:ascii="Times New Roman" w:hAnsi="Times New Roman"/>
        </w:rPr>
        <w:t>發任何認證機構，翡管局採購契約訂定內容顯有瑕疵，應確實檢討改進。</w:t>
      </w:r>
    </w:p>
    <w:p w:rsidR="00400E04" w:rsidRPr="001D54B4" w:rsidRDefault="00400E04" w:rsidP="00001E15">
      <w:pPr>
        <w:pStyle w:val="2"/>
        <w:numPr>
          <w:ilvl w:val="0"/>
          <w:numId w:val="0"/>
        </w:numPr>
        <w:ind w:left="1021"/>
        <w:rPr>
          <w:rFonts w:ascii="Times New Roman" w:hAnsi="Times New Roman"/>
          <w:b/>
        </w:rPr>
      </w:pPr>
    </w:p>
    <w:p w:rsidR="00B21F7F" w:rsidRPr="001D54B4" w:rsidRDefault="00B21F7F" w:rsidP="00DE4238">
      <w:pPr>
        <w:pStyle w:val="31"/>
        <w:ind w:left="1361" w:firstLine="680"/>
        <w:rPr>
          <w:rFonts w:ascii="Times New Roman"/>
        </w:rPr>
      </w:pPr>
    </w:p>
    <w:p w:rsidR="00B21F7F" w:rsidRPr="001D54B4" w:rsidRDefault="00B21F7F" w:rsidP="00DE4238">
      <w:pPr>
        <w:pStyle w:val="31"/>
        <w:ind w:left="1361" w:firstLine="680"/>
        <w:rPr>
          <w:rFonts w:ascii="Times New Roman"/>
        </w:rPr>
      </w:pPr>
    </w:p>
    <w:p w:rsidR="00B21F7F" w:rsidRPr="001D54B4" w:rsidRDefault="00B21F7F" w:rsidP="003A5927">
      <w:pPr>
        <w:pStyle w:val="31"/>
        <w:ind w:leftChars="0" w:left="0" w:firstLineChars="0" w:firstLine="0"/>
        <w:rPr>
          <w:rFonts w:ascii="Times New Roman"/>
        </w:rPr>
      </w:pPr>
    </w:p>
    <w:p w:rsidR="00B21F7F" w:rsidRPr="001D54B4" w:rsidRDefault="00B21F7F" w:rsidP="00B21F7F">
      <w:pPr>
        <w:pStyle w:val="1"/>
        <w:numPr>
          <w:ilvl w:val="0"/>
          <w:numId w:val="1"/>
        </w:numPr>
        <w:ind w:left="2380" w:hanging="2380"/>
        <w:rPr>
          <w:rFonts w:ascii="Times New Roman" w:hAnsi="Times New Roman"/>
        </w:rPr>
      </w:pPr>
      <w:r w:rsidRPr="001D54B4">
        <w:rPr>
          <w:rFonts w:ascii="Times New Roman" w:hAnsi="Times New Roman"/>
        </w:rPr>
        <w:br w:type="page"/>
      </w:r>
      <w:r w:rsidRPr="001D54B4">
        <w:rPr>
          <w:rFonts w:ascii="Times New Roman" w:hAnsi="Times New Roman"/>
        </w:rPr>
        <w:lastRenderedPageBreak/>
        <w:t>處理辦法：</w:t>
      </w:r>
    </w:p>
    <w:p w:rsidR="00B21F7F" w:rsidRPr="001D54B4" w:rsidRDefault="00B21F7F" w:rsidP="00B21F7F">
      <w:pPr>
        <w:pStyle w:val="2"/>
        <w:numPr>
          <w:ilvl w:val="1"/>
          <w:numId w:val="1"/>
        </w:numPr>
        <w:spacing w:beforeLines="25" w:before="114"/>
        <w:ind w:left="1020" w:hanging="680"/>
        <w:rPr>
          <w:rFonts w:ascii="Times New Roman" w:hAnsi="Times New Roman"/>
        </w:rPr>
      </w:pPr>
      <w:r w:rsidRPr="001D54B4">
        <w:rPr>
          <w:rFonts w:ascii="Times New Roman" w:hAnsi="Times New Roman"/>
        </w:rPr>
        <w:t>調查意見</w:t>
      </w:r>
      <w:r w:rsidR="00CD7B36" w:rsidRPr="001D54B4">
        <w:rPr>
          <w:rFonts w:ascii="Times New Roman" w:hAnsi="Times New Roman"/>
        </w:rPr>
        <w:t>一</w:t>
      </w:r>
      <w:r w:rsidRPr="001D54B4">
        <w:rPr>
          <w:rFonts w:ascii="Times New Roman" w:hAnsi="Times New Roman"/>
        </w:rPr>
        <w:t>，提案糾正</w:t>
      </w:r>
      <w:r w:rsidR="001D2AA9" w:rsidRPr="001D54B4">
        <w:rPr>
          <w:rFonts w:ascii="Times New Roman" w:hAnsi="Times New Roman"/>
        </w:rPr>
        <w:t>經濟部水利署、</w:t>
      </w:r>
      <w:proofErr w:type="gramStart"/>
      <w:r w:rsidR="001D2AA9" w:rsidRPr="001D54B4">
        <w:rPr>
          <w:rFonts w:ascii="Times New Roman" w:hAnsi="Times New Roman"/>
        </w:rPr>
        <w:t>臺</w:t>
      </w:r>
      <w:proofErr w:type="gramEnd"/>
      <w:r w:rsidR="001D2AA9" w:rsidRPr="001D54B4">
        <w:rPr>
          <w:rFonts w:ascii="Times New Roman" w:hAnsi="Times New Roman"/>
        </w:rPr>
        <w:t>北翡翠水庫管理局</w:t>
      </w:r>
      <w:r w:rsidRPr="001D54B4">
        <w:rPr>
          <w:rFonts w:ascii="Times New Roman" w:hAnsi="Times New Roman"/>
        </w:rPr>
        <w:t>。</w:t>
      </w:r>
    </w:p>
    <w:p w:rsidR="00B21F7F" w:rsidRPr="001D54B4" w:rsidRDefault="00516065" w:rsidP="00B21F7F">
      <w:pPr>
        <w:pStyle w:val="2"/>
        <w:numPr>
          <w:ilvl w:val="1"/>
          <w:numId w:val="1"/>
        </w:numPr>
        <w:rPr>
          <w:rFonts w:ascii="Times New Roman" w:hAnsi="Times New Roman"/>
        </w:rPr>
      </w:pPr>
      <w:r>
        <w:rPr>
          <w:rFonts w:ascii="Times New Roman" w:hAnsi="Times New Roman" w:hint="eastAsia"/>
        </w:rPr>
        <w:t>抄</w:t>
      </w:r>
      <w:r w:rsidR="00B21F7F" w:rsidRPr="001D54B4">
        <w:rPr>
          <w:rFonts w:ascii="Times New Roman" w:hAnsi="Times New Roman"/>
        </w:rPr>
        <w:t>調查意見</w:t>
      </w:r>
      <w:r w:rsidR="00CD7B36" w:rsidRPr="001D54B4">
        <w:rPr>
          <w:rFonts w:ascii="Times New Roman" w:hAnsi="Times New Roman"/>
        </w:rPr>
        <w:t>二</w:t>
      </w:r>
      <w:r w:rsidR="00CE48FD" w:rsidRPr="001D54B4">
        <w:rPr>
          <w:rFonts w:ascii="Times New Roman" w:hAnsi="Times New Roman"/>
        </w:rPr>
        <w:t>至</w:t>
      </w:r>
      <w:r w:rsidR="00CD7B36" w:rsidRPr="001D54B4">
        <w:rPr>
          <w:rFonts w:ascii="Times New Roman" w:hAnsi="Times New Roman"/>
        </w:rPr>
        <w:t>四</w:t>
      </w:r>
      <w:r w:rsidR="00B21F7F" w:rsidRPr="001D54B4">
        <w:rPr>
          <w:rFonts w:ascii="Times New Roman" w:hAnsi="Times New Roman"/>
        </w:rPr>
        <w:t>，函請</w:t>
      </w:r>
      <w:r w:rsidR="00471C3B" w:rsidRPr="001D54B4">
        <w:rPr>
          <w:rFonts w:ascii="Times New Roman" w:hAnsi="Times New Roman"/>
        </w:rPr>
        <w:t>經濟部轉</w:t>
      </w:r>
      <w:proofErr w:type="gramStart"/>
      <w:r w:rsidR="00471C3B" w:rsidRPr="001D54B4">
        <w:rPr>
          <w:rFonts w:ascii="Times New Roman" w:hAnsi="Times New Roman"/>
        </w:rPr>
        <w:t>飭</w:t>
      </w:r>
      <w:proofErr w:type="gramEnd"/>
      <w:r w:rsidR="00471C3B" w:rsidRPr="001D54B4">
        <w:rPr>
          <w:rFonts w:ascii="Times New Roman" w:hAnsi="Times New Roman"/>
        </w:rPr>
        <w:t>所屬</w:t>
      </w:r>
      <w:r w:rsidR="00B21F7F" w:rsidRPr="001D54B4">
        <w:rPr>
          <w:rFonts w:ascii="Times New Roman" w:hAnsi="Times New Roman"/>
        </w:rPr>
        <w:t>確實檢討改進</w:t>
      </w:r>
      <w:proofErr w:type="gramStart"/>
      <w:r w:rsidR="00B21F7F" w:rsidRPr="001D54B4">
        <w:rPr>
          <w:rFonts w:ascii="Times New Roman" w:hAnsi="Times New Roman"/>
        </w:rPr>
        <w:t>見復</w:t>
      </w:r>
      <w:proofErr w:type="gramEnd"/>
      <w:r w:rsidR="00B21F7F" w:rsidRPr="001D54B4">
        <w:rPr>
          <w:rFonts w:ascii="Times New Roman" w:hAnsi="Times New Roman"/>
        </w:rPr>
        <w:t>。</w:t>
      </w:r>
    </w:p>
    <w:p w:rsidR="00B21F7F" w:rsidRDefault="00516065" w:rsidP="00BC5107">
      <w:pPr>
        <w:pStyle w:val="2"/>
        <w:numPr>
          <w:ilvl w:val="1"/>
          <w:numId w:val="1"/>
        </w:numPr>
        <w:rPr>
          <w:rFonts w:ascii="Times New Roman" w:hAnsi="Times New Roman"/>
        </w:rPr>
      </w:pPr>
      <w:r>
        <w:rPr>
          <w:rFonts w:ascii="Times New Roman" w:hAnsi="Times New Roman" w:hint="eastAsia"/>
        </w:rPr>
        <w:t>抄</w:t>
      </w:r>
      <w:r w:rsidR="00B21F7F" w:rsidRPr="00516065">
        <w:rPr>
          <w:rFonts w:ascii="Times New Roman" w:hAnsi="Times New Roman"/>
        </w:rPr>
        <w:t>調查意見</w:t>
      </w:r>
      <w:r w:rsidRPr="00516065">
        <w:rPr>
          <w:rFonts w:ascii="Times New Roman" w:hAnsi="Times New Roman" w:hint="eastAsia"/>
        </w:rPr>
        <w:t>一至四及處理辦法</w:t>
      </w:r>
      <w:r w:rsidR="00B21F7F" w:rsidRPr="00516065">
        <w:rPr>
          <w:rFonts w:ascii="Times New Roman" w:hAnsi="Times New Roman"/>
        </w:rPr>
        <w:t>，函復審計部。</w:t>
      </w:r>
    </w:p>
    <w:p w:rsidR="00516065" w:rsidRPr="00516065" w:rsidRDefault="00516065" w:rsidP="00BC5107">
      <w:pPr>
        <w:pStyle w:val="2"/>
        <w:numPr>
          <w:ilvl w:val="1"/>
          <w:numId w:val="1"/>
        </w:numPr>
        <w:rPr>
          <w:rFonts w:ascii="Times New Roman" w:hAnsi="Times New Roman"/>
        </w:rPr>
      </w:pPr>
      <w:r>
        <w:rPr>
          <w:rFonts w:ascii="Times New Roman" w:hAnsi="Times New Roman" w:hint="eastAsia"/>
        </w:rPr>
        <w:t>本案案由、調查意見及處理辦法上網公布。</w:t>
      </w:r>
    </w:p>
    <w:p w:rsidR="00B21F7F" w:rsidRPr="00E71C4A" w:rsidRDefault="00B21F7F" w:rsidP="00770453">
      <w:pPr>
        <w:pStyle w:val="aa"/>
        <w:spacing w:beforeLines="50" w:before="228" w:afterLines="100" w:after="457"/>
        <w:ind w:leftChars="1100" w:left="3742"/>
        <w:rPr>
          <w:rFonts w:ascii="Times New Roman"/>
          <w:b w:val="0"/>
          <w:bCs/>
          <w:snapToGrid/>
          <w:spacing w:val="12"/>
          <w:kern w:val="0"/>
          <w:sz w:val="40"/>
        </w:rPr>
      </w:pPr>
    </w:p>
    <w:p w:rsidR="00B21F7F" w:rsidRPr="001D54B4" w:rsidRDefault="00B21F7F" w:rsidP="00516065">
      <w:pPr>
        <w:pStyle w:val="aa"/>
        <w:spacing w:beforeLines="50" w:before="228" w:after="0"/>
        <w:ind w:leftChars="1100" w:left="3742"/>
        <w:rPr>
          <w:rFonts w:ascii="Times New Roman"/>
          <w:b w:val="0"/>
          <w:bCs/>
          <w:snapToGrid/>
          <w:spacing w:val="12"/>
          <w:kern w:val="0"/>
          <w:sz w:val="40"/>
        </w:rPr>
      </w:pPr>
      <w:r w:rsidRPr="001D54B4">
        <w:rPr>
          <w:rFonts w:ascii="Times New Roman"/>
          <w:b w:val="0"/>
          <w:bCs/>
          <w:snapToGrid/>
          <w:spacing w:val="12"/>
          <w:kern w:val="0"/>
          <w:sz w:val="40"/>
        </w:rPr>
        <w:t>調查委員：</w:t>
      </w:r>
      <w:r w:rsidR="00516065">
        <w:rPr>
          <w:rFonts w:ascii="Times New Roman" w:hint="eastAsia"/>
          <w:b w:val="0"/>
          <w:bCs/>
          <w:snapToGrid/>
          <w:spacing w:val="12"/>
          <w:kern w:val="0"/>
          <w:sz w:val="40"/>
        </w:rPr>
        <w:t>蕭自佑</w:t>
      </w:r>
    </w:p>
    <w:p w:rsidR="00CE48FD" w:rsidRPr="00516065" w:rsidRDefault="00516065" w:rsidP="00516065">
      <w:pPr>
        <w:pStyle w:val="aa"/>
        <w:spacing w:before="0" w:after="0"/>
        <w:ind w:leftChars="1750" w:left="5953"/>
        <w:rPr>
          <w:rFonts w:ascii="Times New Roman"/>
          <w:b w:val="0"/>
          <w:bCs/>
          <w:snapToGrid/>
          <w:spacing w:val="12"/>
          <w:kern w:val="0"/>
          <w:sz w:val="40"/>
        </w:rPr>
      </w:pPr>
      <w:r w:rsidRPr="00516065">
        <w:rPr>
          <w:rFonts w:ascii="Times New Roman" w:hint="eastAsia"/>
          <w:b w:val="0"/>
          <w:bCs/>
          <w:snapToGrid/>
          <w:spacing w:val="12"/>
          <w:kern w:val="0"/>
          <w:sz w:val="40"/>
        </w:rPr>
        <w:t>賴鼎銘</w:t>
      </w:r>
    </w:p>
    <w:p w:rsidR="00CE48FD" w:rsidRPr="00516065" w:rsidRDefault="00516065" w:rsidP="00516065">
      <w:pPr>
        <w:pStyle w:val="aa"/>
        <w:spacing w:before="0" w:after="0"/>
        <w:ind w:leftChars="1750" w:left="5953"/>
        <w:rPr>
          <w:rFonts w:ascii="Times New Roman"/>
          <w:b w:val="0"/>
          <w:bCs/>
          <w:snapToGrid/>
          <w:spacing w:val="12"/>
          <w:kern w:val="0"/>
          <w:sz w:val="40"/>
        </w:rPr>
      </w:pPr>
      <w:r w:rsidRPr="00516065">
        <w:rPr>
          <w:rFonts w:ascii="Times New Roman" w:hint="eastAsia"/>
          <w:b w:val="0"/>
          <w:bCs/>
          <w:snapToGrid/>
          <w:spacing w:val="12"/>
          <w:kern w:val="0"/>
          <w:sz w:val="40"/>
        </w:rPr>
        <w:t>葉宜津</w:t>
      </w:r>
    </w:p>
    <w:p w:rsidR="00CE48FD" w:rsidRPr="001D54B4" w:rsidRDefault="00CE48FD" w:rsidP="00770453">
      <w:pPr>
        <w:pStyle w:val="aa"/>
        <w:spacing w:before="0" w:after="0"/>
        <w:ind w:leftChars="1100" w:left="3742"/>
        <w:rPr>
          <w:rFonts w:ascii="Times New Roman"/>
          <w:b w:val="0"/>
          <w:bCs/>
          <w:snapToGrid/>
          <w:spacing w:val="0"/>
          <w:kern w:val="0"/>
          <w:sz w:val="40"/>
        </w:rPr>
      </w:pPr>
    </w:p>
    <w:p w:rsidR="00CE48FD" w:rsidRPr="001D54B4" w:rsidRDefault="00CE48FD" w:rsidP="00770453">
      <w:pPr>
        <w:pStyle w:val="aa"/>
        <w:spacing w:before="0" w:after="0"/>
        <w:ind w:leftChars="1100" w:left="3742"/>
        <w:rPr>
          <w:rFonts w:ascii="Times New Roman"/>
          <w:b w:val="0"/>
          <w:bCs/>
          <w:snapToGrid/>
          <w:spacing w:val="0"/>
          <w:kern w:val="0"/>
          <w:sz w:val="40"/>
        </w:rPr>
      </w:pPr>
    </w:p>
    <w:p w:rsidR="00B21F7F" w:rsidRPr="001D54B4" w:rsidRDefault="00B21F7F">
      <w:pPr>
        <w:pStyle w:val="af"/>
        <w:rPr>
          <w:rFonts w:ascii="Times New Roman"/>
          <w:bCs/>
        </w:rPr>
      </w:pPr>
      <w:r w:rsidRPr="001D54B4">
        <w:rPr>
          <w:rFonts w:ascii="Times New Roman"/>
          <w:bCs/>
        </w:rPr>
        <w:t>中</w:t>
      </w:r>
      <w:r w:rsidR="00CE48FD" w:rsidRPr="001D54B4">
        <w:rPr>
          <w:rFonts w:ascii="Times New Roman"/>
          <w:bCs/>
        </w:rPr>
        <w:t xml:space="preserve">　</w:t>
      </w:r>
      <w:r w:rsidRPr="001D54B4">
        <w:rPr>
          <w:rFonts w:ascii="Times New Roman"/>
          <w:bCs/>
        </w:rPr>
        <w:t>華</w:t>
      </w:r>
      <w:r w:rsidR="00CE48FD" w:rsidRPr="001D54B4">
        <w:rPr>
          <w:rFonts w:ascii="Times New Roman"/>
          <w:bCs/>
        </w:rPr>
        <w:t xml:space="preserve">　</w:t>
      </w:r>
      <w:r w:rsidRPr="001D54B4">
        <w:rPr>
          <w:rFonts w:ascii="Times New Roman"/>
          <w:bCs/>
        </w:rPr>
        <w:t>民</w:t>
      </w:r>
      <w:r w:rsidR="00CE48FD" w:rsidRPr="001D54B4">
        <w:rPr>
          <w:rFonts w:ascii="Times New Roman"/>
          <w:bCs/>
        </w:rPr>
        <w:t xml:space="preserve">　</w:t>
      </w:r>
      <w:r w:rsidRPr="001D54B4">
        <w:rPr>
          <w:rFonts w:ascii="Times New Roman"/>
          <w:bCs/>
        </w:rPr>
        <w:t xml:space="preserve">國　</w:t>
      </w:r>
      <w:r w:rsidRPr="001D54B4">
        <w:rPr>
          <w:rFonts w:ascii="Times New Roman"/>
          <w:bCs/>
        </w:rPr>
        <w:t>1</w:t>
      </w:r>
      <w:r w:rsidR="00CE48FD" w:rsidRPr="001D54B4">
        <w:rPr>
          <w:rFonts w:ascii="Times New Roman"/>
          <w:bCs/>
        </w:rPr>
        <w:t>13</w:t>
      </w:r>
      <w:r w:rsidRPr="001D54B4">
        <w:rPr>
          <w:rFonts w:ascii="Times New Roman"/>
          <w:bCs/>
        </w:rPr>
        <w:t xml:space="preserve">　年　</w:t>
      </w:r>
      <w:r w:rsidR="00516065">
        <w:rPr>
          <w:rFonts w:ascii="Times New Roman" w:hint="eastAsia"/>
          <w:bCs/>
        </w:rPr>
        <w:t>9</w:t>
      </w:r>
      <w:r w:rsidRPr="001D54B4">
        <w:rPr>
          <w:rFonts w:ascii="Times New Roman"/>
          <w:bCs/>
        </w:rPr>
        <w:t xml:space="preserve">　月　</w:t>
      </w:r>
      <w:r w:rsidR="00E90A59">
        <w:rPr>
          <w:rFonts w:ascii="Times New Roman" w:hint="eastAsia"/>
          <w:bCs/>
        </w:rPr>
        <w:t>11</w:t>
      </w:r>
      <w:r w:rsidRPr="001D54B4">
        <w:rPr>
          <w:rFonts w:ascii="Times New Roman"/>
          <w:bCs/>
        </w:rPr>
        <w:t xml:space="preserve">　日</w:t>
      </w:r>
    </w:p>
    <w:p w:rsidR="00B21F7F" w:rsidRPr="001D54B4" w:rsidRDefault="00B21F7F" w:rsidP="00A07B4B">
      <w:pPr>
        <w:pStyle w:val="af0"/>
        <w:kinsoku/>
        <w:autoSpaceDE w:val="0"/>
        <w:spacing w:beforeLines="50" w:before="228"/>
        <w:ind w:left="1020" w:hanging="1020"/>
        <w:rPr>
          <w:rFonts w:ascii="Times New Roman"/>
          <w:bCs/>
        </w:rPr>
      </w:pPr>
      <w:bookmarkStart w:id="61" w:name="_GoBack"/>
      <w:bookmarkEnd w:id="61"/>
    </w:p>
    <w:sectPr w:rsidR="00B21F7F" w:rsidRPr="001D54B4" w:rsidSect="00B21F7F">
      <w:footerReference w:type="default" r:id="rId13"/>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168C" w:rsidRDefault="00EF168C">
      <w:r>
        <w:separator/>
      </w:r>
    </w:p>
  </w:endnote>
  <w:endnote w:type="continuationSeparator" w:id="0">
    <w:p w:rsidR="00EF168C" w:rsidRDefault="00EF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C4A" w:rsidRDefault="00E71C4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71C4A" w:rsidRDefault="00E71C4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168C" w:rsidRDefault="00EF168C">
      <w:r>
        <w:separator/>
      </w:r>
    </w:p>
  </w:footnote>
  <w:footnote w:type="continuationSeparator" w:id="0">
    <w:p w:rsidR="00EF168C" w:rsidRDefault="00EF168C">
      <w:r>
        <w:continuationSeparator/>
      </w:r>
    </w:p>
  </w:footnote>
  <w:footnote w:id="1">
    <w:p w:rsidR="00E71C4A" w:rsidRPr="001D54B4" w:rsidRDefault="00E71C4A">
      <w:pPr>
        <w:pStyle w:val="afc"/>
        <w:rPr>
          <w:rFonts w:ascii="Times New Roman"/>
        </w:rPr>
      </w:pPr>
      <w:r w:rsidRPr="001D54B4">
        <w:rPr>
          <w:rStyle w:val="afe"/>
          <w:rFonts w:ascii="Times New Roman"/>
        </w:rPr>
        <w:footnoteRef/>
      </w:r>
      <w:r w:rsidRPr="001D54B4">
        <w:rPr>
          <w:rFonts w:ascii="Times New Roman"/>
        </w:rPr>
        <w:t xml:space="preserve"> </w:t>
      </w:r>
      <w:r w:rsidRPr="001D54B4">
        <w:rPr>
          <w:rFonts w:ascii="Times New Roman"/>
        </w:rPr>
        <w:t>資料來源：</w:t>
      </w:r>
      <w:proofErr w:type="gramStart"/>
      <w:r w:rsidRPr="001D54B4">
        <w:rPr>
          <w:rFonts w:ascii="Times New Roman"/>
        </w:rPr>
        <w:t>內政部戶政司官網</w:t>
      </w:r>
      <w:r w:rsidRPr="001D54B4">
        <w:rPr>
          <w:rFonts w:ascii="Times New Roman"/>
        </w:rPr>
        <w:t>113</w:t>
      </w:r>
      <w:r w:rsidRPr="001D54B4">
        <w:rPr>
          <w:rFonts w:ascii="Times New Roman"/>
        </w:rPr>
        <w:t>年</w:t>
      </w:r>
      <w:r w:rsidRPr="001D54B4">
        <w:rPr>
          <w:rFonts w:ascii="Times New Roman"/>
        </w:rPr>
        <w:t>6</w:t>
      </w:r>
      <w:r w:rsidRPr="001D54B4">
        <w:rPr>
          <w:rFonts w:ascii="Times New Roman"/>
        </w:rPr>
        <w:t>月底</w:t>
      </w:r>
      <w:proofErr w:type="gramEnd"/>
      <w:r w:rsidRPr="001D54B4">
        <w:rPr>
          <w:rFonts w:ascii="Times New Roman"/>
        </w:rPr>
        <w:t>戶口統計，臺北市人口數為</w:t>
      </w:r>
      <w:r w:rsidRPr="001D54B4">
        <w:rPr>
          <w:rFonts w:ascii="Times New Roman"/>
        </w:rPr>
        <w:t>250</w:t>
      </w:r>
      <w:r w:rsidRPr="001D54B4">
        <w:rPr>
          <w:rFonts w:ascii="Times New Roman"/>
        </w:rPr>
        <w:t>萬</w:t>
      </w:r>
      <w:r w:rsidRPr="001D54B4">
        <w:rPr>
          <w:rFonts w:ascii="Times New Roman"/>
        </w:rPr>
        <w:t>6,767</w:t>
      </w:r>
      <w:r w:rsidRPr="001D54B4">
        <w:rPr>
          <w:rFonts w:ascii="Times New Roman"/>
        </w:rPr>
        <w:t>人。</w:t>
      </w:r>
    </w:p>
  </w:footnote>
  <w:footnote w:id="2">
    <w:p w:rsidR="00E71C4A" w:rsidRPr="001D54B4" w:rsidRDefault="00E71C4A" w:rsidP="00A46AE2">
      <w:pPr>
        <w:pStyle w:val="afc"/>
        <w:jc w:val="both"/>
        <w:rPr>
          <w:rFonts w:ascii="Times New Roman"/>
        </w:rPr>
      </w:pPr>
      <w:r w:rsidRPr="001D54B4">
        <w:rPr>
          <w:rStyle w:val="afe"/>
          <w:rFonts w:ascii="Times New Roman"/>
        </w:rPr>
        <w:footnoteRef/>
      </w:r>
      <w:r w:rsidRPr="001D54B4">
        <w:rPr>
          <w:rFonts w:ascii="Times New Roman"/>
        </w:rPr>
        <w:t xml:space="preserve"> </w:t>
      </w:r>
      <w:r w:rsidRPr="001D54B4">
        <w:rPr>
          <w:rFonts w:ascii="Times New Roman"/>
        </w:rPr>
        <w:t>支援新北市三重、新店、永和、中和、泰山、五股、八里、蘆洲、板橋、土城、新莊等區。</w:t>
      </w:r>
    </w:p>
  </w:footnote>
  <w:footnote w:id="3">
    <w:p w:rsidR="00E71C4A" w:rsidRPr="001D54B4" w:rsidRDefault="00E71C4A">
      <w:pPr>
        <w:pStyle w:val="afc"/>
        <w:rPr>
          <w:rFonts w:ascii="Times New Roman"/>
        </w:rPr>
      </w:pPr>
      <w:r w:rsidRPr="001D54B4">
        <w:rPr>
          <w:rStyle w:val="afe"/>
          <w:rFonts w:ascii="Times New Roman"/>
        </w:rPr>
        <w:footnoteRef/>
      </w:r>
      <w:r w:rsidRPr="001D54B4">
        <w:rPr>
          <w:rFonts w:ascii="Times New Roman"/>
        </w:rPr>
        <w:t xml:space="preserve"> </w:t>
      </w:r>
      <w:r w:rsidRPr="001D54B4">
        <w:rPr>
          <w:rFonts w:ascii="Times New Roman"/>
        </w:rPr>
        <w:t>其餘</w:t>
      </w:r>
      <w:r w:rsidRPr="001D54B4">
        <w:rPr>
          <w:rFonts w:ascii="Times New Roman"/>
        </w:rPr>
        <w:t>2.5</w:t>
      </w:r>
      <w:r w:rsidRPr="001D54B4">
        <w:rPr>
          <w:rFonts w:ascii="Times New Roman"/>
        </w:rPr>
        <w:t>％水源來自陽明山水系、雙溪水系。</w:t>
      </w:r>
    </w:p>
  </w:footnote>
  <w:footnote w:id="4">
    <w:p w:rsidR="00E71C4A" w:rsidRDefault="00E71C4A">
      <w:pPr>
        <w:pStyle w:val="afc"/>
      </w:pPr>
      <w:r w:rsidRPr="001D54B4">
        <w:rPr>
          <w:rStyle w:val="afe"/>
          <w:rFonts w:ascii="Times New Roman"/>
        </w:rPr>
        <w:footnoteRef/>
      </w:r>
      <w:r w:rsidRPr="001D54B4">
        <w:rPr>
          <w:rFonts w:ascii="Times New Roman"/>
        </w:rPr>
        <w:t xml:space="preserve"> </w:t>
      </w:r>
      <w:r w:rsidRPr="001D54B4">
        <w:rPr>
          <w:rFonts w:ascii="Times New Roman"/>
        </w:rPr>
        <w:t>資料來源：水利</w:t>
      </w:r>
      <w:proofErr w:type="gramStart"/>
      <w:r w:rsidRPr="001D54B4">
        <w:rPr>
          <w:rFonts w:ascii="Times New Roman"/>
        </w:rPr>
        <w:t>署官網</w:t>
      </w:r>
      <w:proofErr w:type="gramEnd"/>
      <w:r w:rsidRPr="001D54B4">
        <w:rPr>
          <w:rFonts w:ascii="Times New Roman"/>
        </w:rPr>
        <w:t>公務統計報表，</w:t>
      </w:r>
      <w:r w:rsidRPr="001D54B4">
        <w:rPr>
          <w:rFonts w:ascii="Times New Roman"/>
        </w:rPr>
        <w:t>112</w:t>
      </w:r>
      <w:r w:rsidRPr="001D54B4">
        <w:rPr>
          <w:rFonts w:ascii="Times New Roman"/>
        </w:rPr>
        <w:t>年現有水庫概況。</w:t>
      </w:r>
    </w:p>
  </w:footnote>
  <w:footnote w:id="5">
    <w:p w:rsidR="00E71C4A" w:rsidRPr="001D54B4" w:rsidRDefault="00E71C4A" w:rsidP="00153C35">
      <w:pPr>
        <w:pStyle w:val="afc"/>
        <w:kinsoku w:val="0"/>
        <w:jc w:val="both"/>
        <w:rPr>
          <w:rFonts w:ascii="Times New Roman"/>
        </w:rPr>
      </w:pPr>
      <w:r w:rsidRPr="001D54B4">
        <w:rPr>
          <w:rStyle w:val="afe"/>
          <w:rFonts w:ascii="Times New Roman"/>
        </w:rPr>
        <w:footnoteRef/>
      </w:r>
      <w:r w:rsidRPr="001D54B4">
        <w:rPr>
          <w:rFonts w:ascii="Times New Roman"/>
        </w:rPr>
        <w:t xml:space="preserve"> </w:t>
      </w:r>
      <w:proofErr w:type="gramStart"/>
      <w:r w:rsidRPr="001D54B4">
        <w:rPr>
          <w:rFonts w:ascii="Times New Roman"/>
        </w:rPr>
        <w:t>臺</w:t>
      </w:r>
      <w:proofErr w:type="gramEnd"/>
      <w:r w:rsidRPr="001D54B4">
        <w:rPr>
          <w:rFonts w:ascii="Times New Roman"/>
        </w:rPr>
        <w:t>北水源特定區為全國第</w:t>
      </w:r>
      <w:r w:rsidRPr="001D54B4">
        <w:rPr>
          <w:rFonts w:ascii="Times New Roman"/>
        </w:rPr>
        <w:t>1</w:t>
      </w:r>
      <w:r w:rsidRPr="001D54B4">
        <w:rPr>
          <w:rFonts w:ascii="Times New Roman"/>
        </w:rPr>
        <w:t>個經由都市計畫法設立之水源、水質、水量保護區，範圍涵蓋新北市之新店、烏來、石碇、坪林、雙溪等</w:t>
      </w:r>
      <w:r w:rsidRPr="001D54B4">
        <w:rPr>
          <w:rFonts w:ascii="Times New Roman"/>
        </w:rPr>
        <w:t>5</w:t>
      </w:r>
      <w:r w:rsidRPr="001D54B4">
        <w:rPr>
          <w:rFonts w:ascii="Times New Roman"/>
        </w:rPr>
        <w:t>區，集水區面積廣達</w:t>
      </w:r>
      <w:r w:rsidRPr="001D54B4">
        <w:rPr>
          <w:rFonts w:ascii="Times New Roman"/>
        </w:rPr>
        <w:t>717</w:t>
      </w:r>
      <w:r w:rsidRPr="001D54B4">
        <w:rPr>
          <w:rFonts w:ascii="Times New Roman"/>
        </w:rPr>
        <w:t>平方公里，約</w:t>
      </w:r>
      <w:proofErr w:type="gramStart"/>
      <w:r w:rsidRPr="001D54B4">
        <w:rPr>
          <w:rFonts w:ascii="Times New Roman"/>
        </w:rPr>
        <w:t>佔</w:t>
      </w:r>
      <w:proofErr w:type="gramEnd"/>
      <w:r w:rsidRPr="001D54B4">
        <w:rPr>
          <w:rFonts w:ascii="Times New Roman"/>
        </w:rPr>
        <w:t>全新北市行政區域面積的三分之一。</w:t>
      </w:r>
    </w:p>
  </w:footnote>
  <w:footnote w:id="6">
    <w:p w:rsidR="00E71C4A" w:rsidRPr="00E634E3" w:rsidRDefault="00E71C4A" w:rsidP="00CE6132">
      <w:pPr>
        <w:pStyle w:val="afc"/>
        <w:jc w:val="both"/>
      </w:pPr>
      <w:r>
        <w:rPr>
          <w:rStyle w:val="afe"/>
        </w:rPr>
        <w:footnoteRef/>
      </w:r>
      <w:r>
        <w:t xml:space="preserve"> </w:t>
      </w:r>
      <w:r w:rsidRPr="00CE6132">
        <w:rPr>
          <w:rFonts w:ascii="Times New Roman"/>
        </w:rPr>
        <w:t xml:space="preserve">RE100 </w:t>
      </w:r>
      <w:r w:rsidRPr="00CE6132">
        <w:rPr>
          <w:rFonts w:ascii="Times New Roman"/>
        </w:rPr>
        <w:t>是由氣候組織</w:t>
      </w:r>
      <w:r w:rsidRPr="00CE6132">
        <w:rPr>
          <w:rFonts w:ascii="Times New Roman"/>
        </w:rPr>
        <w:t xml:space="preserve"> (The Climate Group) </w:t>
      </w:r>
      <w:r w:rsidRPr="00CE6132">
        <w:rPr>
          <w:rFonts w:ascii="Times New Roman"/>
        </w:rPr>
        <w:t>與碳揭露計畫</w:t>
      </w:r>
      <w:r w:rsidRPr="00CE6132">
        <w:rPr>
          <w:rFonts w:ascii="Times New Roman"/>
        </w:rPr>
        <w:t xml:space="preserve"> (Carbon Disclosure Project, CDP) </w:t>
      </w:r>
      <w:r w:rsidRPr="00CE6132">
        <w:rPr>
          <w:rFonts w:ascii="Times New Roman"/>
        </w:rPr>
        <w:t>所主導的全球再生能源倡議，匯聚全球最具影響力企業，以電力需求端的角度，共同努力提升</w:t>
      </w:r>
      <w:proofErr w:type="gramStart"/>
      <w:r w:rsidRPr="00CE6132">
        <w:rPr>
          <w:rFonts w:ascii="Times New Roman"/>
        </w:rPr>
        <w:t>使用綠電的</w:t>
      </w:r>
      <w:proofErr w:type="gramEnd"/>
      <w:r w:rsidRPr="00CE6132">
        <w:rPr>
          <w:rFonts w:ascii="Times New Roman"/>
        </w:rPr>
        <w:t>友善環境；加入企業必須公開承諾在</w:t>
      </w:r>
      <w:r w:rsidRPr="00CE6132">
        <w:rPr>
          <w:rFonts w:ascii="Times New Roman"/>
        </w:rPr>
        <w:t>2020</w:t>
      </w:r>
      <w:r w:rsidRPr="00CE6132">
        <w:rPr>
          <w:rFonts w:ascii="Times New Roman"/>
        </w:rPr>
        <w:t>至</w:t>
      </w:r>
      <w:r w:rsidRPr="00CE6132">
        <w:rPr>
          <w:rFonts w:ascii="Times New Roman"/>
        </w:rPr>
        <w:t>2050</w:t>
      </w:r>
      <w:r w:rsidRPr="00CE6132">
        <w:rPr>
          <w:rFonts w:ascii="Times New Roman"/>
        </w:rPr>
        <w:t>年間達成</w:t>
      </w:r>
      <w:r w:rsidRPr="00CE6132">
        <w:rPr>
          <w:rFonts w:ascii="Times New Roman"/>
        </w:rPr>
        <w:t>100%</w:t>
      </w:r>
      <w:proofErr w:type="gramStart"/>
      <w:r w:rsidRPr="00CE6132">
        <w:rPr>
          <w:rFonts w:ascii="Times New Roman"/>
        </w:rPr>
        <w:t>使用綠電的</w:t>
      </w:r>
      <w:proofErr w:type="gramEnd"/>
      <w:r w:rsidRPr="00CE6132">
        <w:rPr>
          <w:rFonts w:ascii="Times New Roman"/>
        </w:rPr>
        <w:t>時程，並逐年提報使用進度。</w:t>
      </w:r>
    </w:p>
  </w:footnote>
  <w:footnote w:id="7">
    <w:p w:rsidR="00E71C4A" w:rsidRDefault="00E71C4A">
      <w:pPr>
        <w:pStyle w:val="afc"/>
      </w:pPr>
      <w:r>
        <w:rPr>
          <w:rStyle w:val="afe"/>
        </w:rPr>
        <w:footnoteRef/>
      </w:r>
      <w:r>
        <w:t xml:space="preserve"> </w:t>
      </w:r>
      <w:r w:rsidRPr="00896E5C">
        <w:rPr>
          <w:rFonts w:ascii="Times New Roman"/>
        </w:rPr>
        <w:t>113</w:t>
      </w:r>
      <w:r w:rsidRPr="00896E5C">
        <w:rPr>
          <w:rFonts w:ascii="Times New Roman"/>
        </w:rPr>
        <w:t>年</w:t>
      </w:r>
      <w:r w:rsidRPr="00896E5C">
        <w:rPr>
          <w:rFonts w:ascii="Times New Roman"/>
        </w:rPr>
        <w:t>6</w:t>
      </w:r>
      <w:r w:rsidRPr="00896E5C">
        <w:rPr>
          <w:rFonts w:ascii="Times New Roman"/>
        </w:rPr>
        <w:t>月</w:t>
      </w:r>
      <w:r w:rsidRPr="00896E5C">
        <w:rPr>
          <w:rFonts w:ascii="Times New Roman"/>
        </w:rPr>
        <w:t>25</w:t>
      </w:r>
      <w:r w:rsidRPr="00896E5C">
        <w:rPr>
          <w:rFonts w:ascii="Times New Roman"/>
        </w:rPr>
        <w:t>日北市</w:t>
      </w:r>
      <w:proofErr w:type="gramStart"/>
      <w:r w:rsidRPr="00896E5C">
        <w:rPr>
          <w:rFonts w:ascii="Times New Roman"/>
        </w:rPr>
        <w:t>翡操字</w:t>
      </w:r>
      <w:proofErr w:type="gramEnd"/>
      <w:r w:rsidRPr="00896E5C">
        <w:rPr>
          <w:rFonts w:ascii="Times New Roman"/>
        </w:rPr>
        <w:t>第</w:t>
      </w:r>
      <w:r w:rsidRPr="00896E5C">
        <w:rPr>
          <w:rFonts w:ascii="Times New Roman"/>
        </w:rPr>
        <w:t>1133003629</w:t>
      </w:r>
      <w:r w:rsidRPr="00896E5C">
        <w:rPr>
          <w:rFonts w:ascii="Times New Roman"/>
        </w:rPr>
        <w:t>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5008B0"/>
    <w:multiLevelType w:val="hybridMultilevel"/>
    <w:tmpl w:val="AA82C67C"/>
    <w:lvl w:ilvl="0" w:tplc="1F4E4BF6">
      <w:start w:val="1"/>
      <w:numFmt w:val="decimal"/>
      <w:lvlText w:val="%1."/>
      <w:lvlJc w:val="left"/>
      <w:pPr>
        <w:ind w:left="525" w:hanging="405"/>
      </w:pPr>
      <w:rPr>
        <w:rFonts w:ascii="標楷體" w:eastAsia="標楷體" w:hAnsi="標楷體" w:hint="default"/>
        <w:sz w:val="24"/>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DFF0D4A"/>
    <w:multiLevelType w:val="hybridMultilevel"/>
    <w:tmpl w:val="BEB0DA38"/>
    <w:lvl w:ilvl="0" w:tplc="CB52C46A">
      <w:start w:val="1"/>
      <w:numFmt w:val="taiwaneseCountingThousand"/>
      <w:lvlText w:val="(%1)"/>
      <w:lvlJc w:val="left"/>
      <w:pPr>
        <w:ind w:left="506" w:hanging="525"/>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6"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4A5F5684"/>
    <w:multiLevelType w:val="hybridMultilevel"/>
    <w:tmpl w:val="74F8F1FA"/>
    <w:lvl w:ilvl="0" w:tplc="85B86E10">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EB48EF"/>
    <w:multiLevelType w:val="hybridMultilevel"/>
    <w:tmpl w:val="E3EEDD7C"/>
    <w:lvl w:ilvl="0" w:tplc="590EC4DE">
      <w:start w:val="1"/>
      <w:numFmt w:val="taiwaneseCountingThousand"/>
      <w:lvlText w:val="%1、"/>
      <w:lvlJc w:val="left"/>
      <w:pPr>
        <w:ind w:left="481" w:hanging="480"/>
      </w:pPr>
      <w:rPr>
        <w:lang w:val="en-US"/>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0"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7E54516"/>
    <w:multiLevelType w:val="hybridMultilevel"/>
    <w:tmpl w:val="C9347612"/>
    <w:lvl w:ilvl="0" w:tplc="DD72F00E">
      <w:start w:val="1"/>
      <w:numFmt w:val="taiwaneseCountingThousand"/>
      <w:lvlText w:val="%1、"/>
      <w:lvlJc w:val="left"/>
      <w:pPr>
        <w:ind w:left="1837"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64464B"/>
    <w:multiLevelType w:val="hybridMultilevel"/>
    <w:tmpl w:val="AA82C67C"/>
    <w:lvl w:ilvl="0" w:tplc="1F4E4BF6">
      <w:start w:val="1"/>
      <w:numFmt w:val="decimal"/>
      <w:lvlText w:val="%1."/>
      <w:lvlJc w:val="left"/>
      <w:pPr>
        <w:ind w:left="525" w:hanging="405"/>
      </w:pPr>
      <w:rPr>
        <w:rFonts w:ascii="標楷體" w:eastAsia="標楷體" w:hAnsi="標楷體" w:hint="default"/>
        <w:sz w:val="24"/>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15:restartNumberingAfterBreak="0">
    <w:nsid w:val="76F73A28"/>
    <w:multiLevelType w:val="hybridMultilevel"/>
    <w:tmpl w:val="BACA7DF0"/>
    <w:lvl w:ilvl="0" w:tplc="61DA52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7"/>
  </w:num>
  <w:num w:numId="5">
    <w:abstractNumId w:val="4"/>
  </w:num>
  <w:num w:numId="6">
    <w:abstractNumId w:val="8"/>
  </w:num>
  <w:num w:numId="7">
    <w:abstractNumId w:val="2"/>
  </w:num>
  <w:num w:numId="8">
    <w:abstractNumId w:val="10"/>
  </w:num>
  <w:num w:numId="9">
    <w:abstractNumId w:val="6"/>
  </w:num>
  <w:num w:numId="10">
    <w:abstractNumId w:val="4"/>
    <w:lvlOverride w:ilvl="0">
      <w:startOverride w:val="1"/>
    </w:lvlOverride>
  </w:num>
  <w:num w:numId="11">
    <w:abstractNumId w:val="11"/>
  </w:num>
  <w:num w:numId="12">
    <w:abstractNumId w:val="13"/>
  </w:num>
  <w:num w:numId="13">
    <w:abstractNumId w:val="12"/>
  </w:num>
  <w:num w:numId="14">
    <w:abstractNumId w:val="1"/>
  </w:num>
  <w:num w:numId="15">
    <w:abstractNumId w:val="5"/>
  </w:num>
  <w:num w:numId="16">
    <w:abstractNumId w:val="9"/>
  </w:num>
  <w:num w:numId="17">
    <w:abstractNumId w:val="2"/>
  </w:num>
  <w:num w:numId="1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E15"/>
    <w:rsid w:val="00006961"/>
    <w:rsid w:val="000112BF"/>
    <w:rsid w:val="00012233"/>
    <w:rsid w:val="000123F5"/>
    <w:rsid w:val="00017318"/>
    <w:rsid w:val="0002110C"/>
    <w:rsid w:val="00021ABB"/>
    <w:rsid w:val="000229AD"/>
    <w:rsid w:val="000246F7"/>
    <w:rsid w:val="0002579D"/>
    <w:rsid w:val="0003114D"/>
    <w:rsid w:val="00035805"/>
    <w:rsid w:val="00036D76"/>
    <w:rsid w:val="00045B49"/>
    <w:rsid w:val="00056BA5"/>
    <w:rsid w:val="00056C2C"/>
    <w:rsid w:val="00057F32"/>
    <w:rsid w:val="00062A25"/>
    <w:rsid w:val="0007163D"/>
    <w:rsid w:val="00073CB5"/>
    <w:rsid w:val="0007425C"/>
    <w:rsid w:val="00077553"/>
    <w:rsid w:val="00080B49"/>
    <w:rsid w:val="000851A2"/>
    <w:rsid w:val="0009352E"/>
    <w:rsid w:val="00096B96"/>
    <w:rsid w:val="000A2F3F"/>
    <w:rsid w:val="000A7C90"/>
    <w:rsid w:val="000B0B4A"/>
    <w:rsid w:val="000B14CA"/>
    <w:rsid w:val="000B279A"/>
    <w:rsid w:val="000B61D2"/>
    <w:rsid w:val="000B70A7"/>
    <w:rsid w:val="000B73DD"/>
    <w:rsid w:val="000C495F"/>
    <w:rsid w:val="000D00A0"/>
    <w:rsid w:val="000D1D28"/>
    <w:rsid w:val="000D6477"/>
    <w:rsid w:val="000D66D9"/>
    <w:rsid w:val="000D6EA4"/>
    <w:rsid w:val="000E0349"/>
    <w:rsid w:val="000E22BD"/>
    <w:rsid w:val="000E6431"/>
    <w:rsid w:val="000F21A5"/>
    <w:rsid w:val="00101795"/>
    <w:rsid w:val="00102B9F"/>
    <w:rsid w:val="00112637"/>
    <w:rsid w:val="00112ABC"/>
    <w:rsid w:val="0012001E"/>
    <w:rsid w:val="00126A55"/>
    <w:rsid w:val="00133F08"/>
    <w:rsid w:val="001345E6"/>
    <w:rsid w:val="001378B0"/>
    <w:rsid w:val="001401C1"/>
    <w:rsid w:val="0014142E"/>
    <w:rsid w:val="001420D1"/>
    <w:rsid w:val="00142C89"/>
    <w:rsid w:val="00142E00"/>
    <w:rsid w:val="0014349E"/>
    <w:rsid w:val="00143A80"/>
    <w:rsid w:val="001513BB"/>
    <w:rsid w:val="00152793"/>
    <w:rsid w:val="00153B7E"/>
    <w:rsid w:val="00153C35"/>
    <w:rsid w:val="001545A9"/>
    <w:rsid w:val="001637C7"/>
    <w:rsid w:val="001645FE"/>
    <w:rsid w:val="0016480E"/>
    <w:rsid w:val="00167C3D"/>
    <w:rsid w:val="00174297"/>
    <w:rsid w:val="0017548A"/>
    <w:rsid w:val="00176743"/>
    <w:rsid w:val="00176D2B"/>
    <w:rsid w:val="00180E06"/>
    <w:rsid w:val="001817B3"/>
    <w:rsid w:val="00183014"/>
    <w:rsid w:val="001959C2"/>
    <w:rsid w:val="001A1AB6"/>
    <w:rsid w:val="001A51E3"/>
    <w:rsid w:val="001A7968"/>
    <w:rsid w:val="001B02A1"/>
    <w:rsid w:val="001B2323"/>
    <w:rsid w:val="001B2E98"/>
    <w:rsid w:val="001B3483"/>
    <w:rsid w:val="001B3C1E"/>
    <w:rsid w:val="001B4494"/>
    <w:rsid w:val="001B75A2"/>
    <w:rsid w:val="001C0D8B"/>
    <w:rsid w:val="001C0DA8"/>
    <w:rsid w:val="001C3C02"/>
    <w:rsid w:val="001C4919"/>
    <w:rsid w:val="001D2AA9"/>
    <w:rsid w:val="001D3EA8"/>
    <w:rsid w:val="001D4AD7"/>
    <w:rsid w:val="001D54B4"/>
    <w:rsid w:val="001E0D8A"/>
    <w:rsid w:val="001E41F6"/>
    <w:rsid w:val="001E67BA"/>
    <w:rsid w:val="001E74C2"/>
    <w:rsid w:val="001F4DDB"/>
    <w:rsid w:val="001F4F82"/>
    <w:rsid w:val="001F5A48"/>
    <w:rsid w:val="001F6260"/>
    <w:rsid w:val="001F6D92"/>
    <w:rsid w:val="00200007"/>
    <w:rsid w:val="002030A5"/>
    <w:rsid w:val="00203131"/>
    <w:rsid w:val="00212E88"/>
    <w:rsid w:val="00213C9C"/>
    <w:rsid w:val="00216BCA"/>
    <w:rsid w:val="0021725C"/>
    <w:rsid w:val="0022009E"/>
    <w:rsid w:val="00223241"/>
    <w:rsid w:val="0022425C"/>
    <w:rsid w:val="002246DE"/>
    <w:rsid w:val="00232954"/>
    <w:rsid w:val="002429E2"/>
    <w:rsid w:val="0024493B"/>
    <w:rsid w:val="00252BC4"/>
    <w:rsid w:val="00254014"/>
    <w:rsid w:val="00254B39"/>
    <w:rsid w:val="00260219"/>
    <w:rsid w:val="0026504D"/>
    <w:rsid w:val="00272D23"/>
    <w:rsid w:val="00273A26"/>
    <w:rsid w:val="00273A2F"/>
    <w:rsid w:val="00277FC3"/>
    <w:rsid w:val="00280986"/>
    <w:rsid w:val="00281ECE"/>
    <w:rsid w:val="002831C7"/>
    <w:rsid w:val="002840C6"/>
    <w:rsid w:val="00285F2D"/>
    <w:rsid w:val="002945FF"/>
    <w:rsid w:val="00295174"/>
    <w:rsid w:val="00296172"/>
    <w:rsid w:val="00296B92"/>
    <w:rsid w:val="002A2446"/>
    <w:rsid w:val="002A2C22"/>
    <w:rsid w:val="002A466D"/>
    <w:rsid w:val="002A4EC7"/>
    <w:rsid w:val="002B02EB"/>
    <w:rsid w:val="002C0602"/>
    <w:rsid w:val="002D1A08"/>
    <w:rsid w:val="002D5C16"/>
    <w:rsid w:val="002F0447"/>
    <w:rsid w:val="002F1B6D"/>
    <w:rsid w:val="002F2476"/>
    <w:rsid w:val="002F3DFF"/>
    <w:rsid w:val="002F5E05"/>
    <w:rsid w:val="002F7D50"/>
    <w:rsid w:val="00307A76"/>
    <w:rsid w:val="0031455E"/>
    <w:rsid w:val="00315A16"/>
    <w:rsid w:val="00317053"/>
    <w:rsid w:val="00317A2F"/>
    <w:rsid w:val="0032109C"/>
    <w:rsid w:val="00322B45"/>
    <w:rsid w:val="00323809"/>
    <w:rsid w:val="00323D41"/>
    <w:rsid w:val="00325414"/>
    <w:rsid w:val="00327CD0"/>
    <w:rsid w:val="003302F1"/>
    <w:rsid w:val="00336ADC"/>
    <w:rsid w:val="0034098F"/>
    <w:rsid w:val="003434FF"/>
    <w:rsid w:val="0034470E"/>
    <w:rsid w:val="003449FE"/>
    <w:rsid w:val="003515C6"/>
    <w:rsid w:val="00352C68"/>
    <w:rsid w:val="00352DB0"/>
    <w:rsid w:val="003563A2"/>
    <w:rsid w:val="00361063"/>
    <w:rsid w:val="0037094A"/>
    <w:rsid w:val="00371ED3"/>
    <w:rsid w:val="00372659"/>
    <w:rsid w:val="00372FFC"/>
    <w:rsid w:val="00375131"/>
    <w:rsid w:val="0037728A"/>
    <w:rsid w:val="003808A0"/>
    <w:rsid w:val="00380B7D"/>
    <w:rsid w:val="00381A99"/>
    <w:rsid w:val="003829C2"/>
    <w:rsid w:val="003829EC"/>
    <w:rsid w:val="003830B2"/>
    <w:rsid w:val="00384724"/>
    <w:rsid w:val="003919B7"/>
    <w:rsid w:val="00391D57"/>
    <w:rsid w:val="00392292"/>
    <w:rsid w:val="00394F45"/>
    <w:rsid w:val="003A5701"/>
    <w:rsid w:val="003A5927"/>
    <w:rsid w:val="003B1017"/>
    <w:rsid w:val="003B3C07"/>
    <w:rsid w:val="003B6081"/>
    <w:rsid w:val="003B6775"/>
    <w:rsid w:val="003C24C2"/>
    <w:rsid w:val="003C5FE2"/>
    <w:rsid w:val="003D0096"/>
    <w:rsid w:val="003D05FB"/>
    <w:rsid w:val="003D1B16"/>
    <w:rsid w:val="003D2095"/>
    <w:rsid w:val="003D45BF"/>
    <w:rsid w:val="003D508A"/>
    <w:rsid w:val="003D537F"/>
    <w:rsid w:val="003D5E02"/>
    <w:rsid w:val="003D7085"/>
    <w:rsid w:val="003D7B75"/>
    <w:rsid w:val="003E0208"/>
    <w:rsid w:val="003E40D9"/>
    <w:rsid w:val="003E4B57"/>
    <w:rsid w:val="003E7234"/>
    <w:rsid w:val="003F27E1"/>
    <w:rsid w:val="003F437A"/>
    <w:rsid w:val="003F5C2B"/>
    <w:rsid w:val="00400E04"/>
    <w:rsid w:val="0040187A"/>
    <w:rsid w:val="00402240"/>
    <w:rsid w:val="004023E9"/>
    <w:rsid w:val="00402974"/>
    <w:rsid w:val="00403374"/>
    <w:rsid w:val="0040454A"/>
    <w:rsid w:val="00413F83"/>
    <w:rsid w:val="0041490C"/>
    <w:rsid w:val="00416191"/>
    <w:rsid w:val="00416721"/>
    <w:rsid w:val="00421EF0"/>
    <w:rsid w:val="004224FA"/>
    <w:rsid w:val="00423D07"/>
    <w:rsid w:val="00426B0C"/>
    <w:rsid w:val="00427936"/>
    <w:rsid w:val="004362AB"/>
    <w:rsid w:val="004408EA"/>
    <w:rsid w:val="0044346F"/>
    <w:rsid w:val="00446068"/>
    <w:rsid w:val="00453FF6"/>
    <w:rsid w:val="0046520A"/>
    <w:rsid w:val="004671C7"/>
    <w:rsid w:val="004672AB"/>
    <w:rsid w:val="004714FE"/>
    <w:rsid w:val="00471C3B"/>
    <w:rsid w:val="00477BAA"/>
    <w:rsid w:val="00481F53"/>
    <w:rsid w:val="00495053"/>
    <w:rsid w:val="004A18BD"/>
    <w:rsid w:val="004A1F59"/>
    <w:rsid w:val="004A29BE"/>
    <w:rsid w:val="004A3225"/>
    <w:rsid w:val="004A33EE"/>
    <w:rsid w:val="004A3AA8"/>
    <w:rsid w:val="004B13C7"/>
    <w:rsid w:val="004B6BC3"/>
    <w:rsid w:val="004B778F"/>
    <w:rsid w:val="004C0609"/>
    <w:rsid w:val="004C1F04"/>
    <w:rsid w:val="004C639F"/>
    <w:rsid w:val="004D0D9D"/>
    <w:rsid w:val="004D141F"/>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16065"/>
    <w:rsid w:val="0051710A"/>
    <w:rsid w:val="00517514"/>
    <w:rsid w:val="00532A77"/>
    <w:rsid w:val="00534413"/>
    <w:rsid w:val="00536BC2"/>
    <w:rsid w:val="005425E1"/>
    <w:rsid w:val="005427C5"/>
    <w:rsid w:val="00542CF6"/>
    <w:rsid w:val="00550279"/>
    <w:rsid w:val="00553C03"/>
    <w:rsid w:val="005548E7"/>
    <w:rsid w:val="0055754A"/>
    <w:rsid w:val="00560870"/>
    <w:rsid w:val="00560DDA"/>
    <w:rsid w:val="00562E4F"/>
    <w:rsid w:val="00563692"/>
    <w:rsid w:val="00571679"/>
    <w:rsid w:val="00572794"/>
    <w:rsid w:val="00584235"/>
    <w:rsid w:val="005844E7"/>
    <w:rsid w:val="005908B8"/>
    <w:rsid w:val="00592B5C"/>
    <w:rsid w:val="0059512E"/>
    <w:rsid w:val="005A43B2"/>
    <w:rsid w:val="005A6DD2"/>
    <w:rsid w:val="005A6F7E"/>
    <w:rsid w:val="005B289A"/>
    <w:rsid w:val="005C1DC6"/>
    <w:rsid w:val="005C385D"/>
    <w:rsid w:val="005C3B03"/>
    <w:rsid w:val="005D3B20"/>
    <w:rsid w:val="005D71B7"/>
    <w:rsid w:val="005E0F9B"/>
    <w:rsid w:val="005E4759"/>
    <w:rsid w:val="005E5C68"/>
    <w:rsid w:val="005E65C0"/>
    <w:rsid w:val="005F0390"/>
    <w:rsid w:val="005F757F"/>
    <w:rsid w:val="006072CD"/>
    <w:rsid w:val="00610482"/>
    <w:rsid w:val="00612023"/>
    <w:rsid w:val="00614190"/>
    <w:rsid w:val="00622A99"/>
    <w:rsid w:val="00622E67"/>
    <w:rsid w:val="00626B57"/>
    <w:rsid w:val="00626EDC"/>
    <w:rsid w:val="006345C4"/>
    <w:rsid w:val="0063715D"/>
    <w:rsid w:val="0064529E"/>
    <w:rsid w:val="006452D3"/>
    <w:rsid w:val="006470EC"/>
    <w:rsid w:val="00650C55"/>
    <w:rsid w:val="006542D6"/>
    <w:rsid w:val="0065598E"/>
    <w:rsid w:val="00655A5F"/>
    <w:rsid w:val="00655AF2"/>
    <w:rsid w:val="00655BC5"/>
    <w:rsid w:val="006568BE"/>
    <w:rsid w:val="0066025D"/>
    <w:rsid w:val="0066091A"/>
    <w:rsid w:val="00676A3B"/>
    <w:rsid w:val="006773EC"/>
    <w:rsid w:val="00680504"/>
    <w:rsid w:val="00681CD9"/>
    <w:rsid w:val="00683E30"/>
    <w:rsid w:val="00687024"/>
    <w:rsid w:val="00695E22"/>
    <w:rsid w:val="006B0FAF"/>
    <w:rsid w:val="006B29CF"/>
    <w:rsid w:val="006B7093"/>
    <w:rsid w:val="006B7417"/>
    <w:rsid w:val="006C3786"/>
    <w:rsid w:val="006C3A91"/>
    <w:rsid w:val="006C4BCC"/>
    <w:rsid w:val="006D31F9"/>
    <w:rsid w:val="006D3691"/>
    <w:rsid w:val="006D5A37"/>
    <w:rsid w:val="006E32B1"/>
    <w:rsid w:val="006E598D"/>
    <w:rsid w:val="006E5EF0"/>
    <w:rsid w:val="006F27C8"/>
    <w:rsid w:val="006F3117"/>
    <w:rsid w:val="006F3563"/>
    <w:rsid w:val="006F42B9"/>
    <w:rsid w:val="006F6103"/>
    <w:rsid w:val="00704E00"/>
    <w:rsid w:val="0071163E"/>
    <w:rsid w:val="007209E7"/>
    <w:rsid w:val="00722270"/>
    <w:rsid w:val="007226A4"/>
    <w:rsid w:val="00726182"/>
    <w:rsid w:val="00727635"/>
    <w:rsid w:val="00730B8F"/>
    <w:rsid w:val="00730D65"/>
    <w:rsid w:val="00732329"/>
    <w:rsid w:val="00732C99"/>
    <w:rsid w:val="007337CA"/>
    <w:rsid w:val="00734CE4"/>
    <w:rsid w:val="00735123"/>
    <w:rsid w:val="00735C89"/>
    <w:rsid w:val="0074038B"/>
    <w:rsid w:val="00741837"/>
    <w:rsid w:val="007453E6"/>
    <w:rsid w:val="00754789"/>
    <w:rsid w:val="00770453"/>
    <w:rsid w:val="0077309D"/>
    <w:rsid w:val="007774EE"/>
    <w:rsid w:val="00781822"/>
    <w:rsid w:val="00783F21"/>
    <w:rsid w:val="00786AE0"/>
    <w:rsid w:val="00787159"/>
    <w:rsid w:val="0079043A"/>
    <w:rsid w:val="00791668"/>
    <w:rsid w:val="00791AA1"/>
    <w:rsid w:val="007A2203"/>
    <w:rsid w:val="007A3793"/>
    <w:rsid w:val="007A3ACD"/>
    <w:rsid w:val="007B6A32"/>
    <w:rsid w:val="007B76E9"/>
    <w:rsid w:val="007C1BA2"/>
    <w:rsid w:val="007C2B48"/>
    <w:rsid w:val="007C5BC3"/>
    <w:rsid w:val="007D20E9"/>
    <w:rsid w:val="007D21CF"/>
    <w:rsid w:val="007D363D"/>
    <w:rsid w:val="007D4985"/>
    <w:rsid w:val="007D5A35"/>
    <w:rsid w:val="007D7881"/>
    <w:rsid w:val="007D7E3A"/>
    <w:rsid w:val="007E0E10"/>
    <w:rsid w:val="007E4768"/>
    <w:rsid w:val="007E5310"/>
    <w:rsid w:val="007E547E"/>
    <w:rsid w:val="007E777B"/>
    <w:rsid w:val="007F1B57"/>
    <w:rsid w:val="007F2070"/>
    <w:rsid w:val="007F5656"/>
    <w:rsid w:val="007F63C1"/>
    <w:rsid w:val="008053F5"/>
    <w:rsid w:val="00807AF7"/>
    <w:rsid w:val="00810198"/>
    <w:rsid w:val="00815DA8"/>
    <w:rsid w:val="0082091E"/>
    <w:rsid w:val="0082194D"/>
    <w:rsid w:val="008221F9"/>
    <w:rsid w:val="00826EF5"/>
    <w:rsid w:val="00827033"/>
    <w:rsid w:val="00831693"/>
    <w:rsid w:val="008337EE"/>
    <w:rsid w:val="00835169"/>
    <w:rsid w:val="00840104"/>
    <w:rsid w:val="00840C1F"/>
    <w:rsid w:val="008411C9"/>
    <w:rsid w:val="00841E4A"/>
    <w:rsid w:val="00841FC5"/>
    <w:rsid w:val="0084293C"/>
    <w:rsid w:val="00843D0F"/>
    <w:rsid w:val="00845709"/>
    <w:rsid w:val="008576BD"/>
    <w:rsid w:val="00860463"/>
    <w:rsid w:val="00864447"/>
    <w:rsid w:val="00871D1E"/>
    <w:rsid w:val="00872E93"/>
    <w:rsid w:val="008733DA"/>
    <w:rsid w:val="00873922"/>
    <w:rsid w:val="008746C9"/>
    <w:rsid w:val="0088130B"/>
    <w:rsid w:val="008850E4"/>
    <w:rsid w:val="00885E75"/>
    <w:rsid w:val="00886A6E"/>
    <w:rsid w:val="008929A9"/>
    <w:rsid w:val="008939AB"/>
    <w:rsid w:val="00896E5C"/>
    <w:rsid w:val="008A013C"/>
    <w:rsid w:val="008A12F5"/>
    <w:rsid w:val="008B1587"/>
    <w:rsid w:val="008B1B01"/>
    <w:rsid w:val="008B3BCD"/>
    <w:rsid w:val="008B6DF8"/>
    <w:rsid w:val="008C106C"/>
    <w:rsid w:val="008C10F1"/>
    <w:rsid w:val="008C1926"/>
    <w:rsid w:val="008C1E99"/>
    <w:rsid w:val="008D1836"/>
    <w:rsid w:val="008E0085"/>
    <w:rsid w:val="008E2538"/>
    <w:rsid w:val="008E2AA6"/>
    <w:rsid w:val="008E2CCF"/>
    <w:rsid w:val="008E311B"/>
    <w:rsid w:val="008F46E7"/>
    <w:rsid w:val="008F64CA"/>
    <w:rsid w:val="008F6F0B"/>
    <w:rsid w:val="008F7E4B"/>
    <w:rsid w:val="00903295"/>
    <w:rsid w:val="009032FE"/>
    <w:rsid w:val="00907BA7"/>
    <w:rsid w:val="0091064E"/>
    <w:rsid w:val="00911FC5"/>
    <w:rsid w:val="00913FA0"/>
    <w:rsid w:val="00920602"/>
    <w:rsid w:val="00926EA8"/>
    <w:rsid w:val="00931A10"/>
    <w:rsid w:val="00935279"/>
    <w:rsid w:val="00947967"/>
    <w:rsid w:val="00947EE1"/>
    <w:rsid w:val="00955201"/>
    <w:rsid w:val="00965200"/>
    <w:rsid w:val="009668B3"/>
    <w:rsid w:val="00971471"/>
    <w:rsid w:val="00972953"/>
    <w:rsid w:val="00983E1D"/>
    <w:rsid w:val="009845B6"/>
    <w:rsid w:val="009849C2"/>
    <w:rsid w:val="00984D24"/>
    <w:rsid w:val="009858EB"/>
    <w:rsid w:val="0099418E"/>
    <w:rsid w:val="00994B48"/>
    <w:rsid w:val="00995AE8"/>
    <w:rsid w:val="009A1077"/>
    <w:rsid w:val="009A3F47"/>
    <w:rsid w:val="009B0046"/>
    <w:rsid w:val="009B63A0"/>
    <w:rsid w:val="009C1440"/>
    <w:rsid w:val="009C1575"/>
    <w:rsid w:val="009C2107"/>
    <w:rsid w:val="009C420F"/>
    <w:rsid w:val="009C5D9E"/>
    <w:rsid w:val="009D1E05"/>
    <w:rsid w:val="009D2C3E"/>
    <w:rsid w:val="009E0625"/>
    <w:rsid w:val="009E29E6"/>
    <w:rsid w:val="009E3034"/>
    <w:rsid w:val="009E549F"/>
    <w:rsid w:val="009E6C97"/>
    <w:rsid w:val="009F28A8"/>
    <w:rsid w:val="009F473E"/>
    <w:rsid w:val="009F5247"/>
    <w:rsid w:val="009F682A"/>
    <w:rsid w:val="00A022BE"/>
    <w:rsid w:val="00A024A7"/>
    <w:rsid w:val="00A07B4B"/>
    <w:rsid w:val="00A212CB"/>
    <w:rsid w:val="00A24C95"/>
    <w:rsid w:val="00A2599A"/>
    <w:rsid w:val="00A26094"/>
    <w:rsid w:val="00A30136"/>
    <w:rsid w:val="00A301BF"/>
    <w:rsid w:val="00A302B2"/>
    <w:rsid w:val="00A331B4"/>
    <w:rsid w:val="00A3484E"/>
    <w:rsid w:val="00A356D3"/>
    <w:rsid w:val="00A365EB"/>
    <w:rsid w:val="00A36ADA"/>
    <w:rsid w:val="00A37C4D"/>
    <w:rsid w:val="00A438D8"/>
    <w:rsid w:val="00A46AE2"/>
    <w:rsid w:val="00A473F5"/>
    <w:rsid w:val="00A515E9"/>
    <w:rsid w:val="00A51F9D"/>
    <w:rsid w:val="00A52C74"/>
    <w:rsid w:val="00A5416A"/>
    <w:rsid w:val="00A639F4"/>
    <w:rsid w:val="00A65864"/>
    <w:rsid w:val="00A65FAE"/>
    <w:rsid w:val="00A81A32"/>
    <w:rsid w:val="00A835BD"/>
    <w:rsid w:val="00A837FC"/>
    <w:rsid w:val="00A865B4"/>
    <w:rsid w:val="00A97B15"/>
    <w:rsid w:val="00AA42D5"/>
    <w:rsid w:val="00AA4E90"/>
    <w:rsid w:val="00AA77C0"/>
    <w:rsid w:val="00AB2FAB"/>
    <w:rsid w:val="00AB5C14"/>
    <w:rsid w:val="00AB7C22"/>
    <w:rsid w:val="00AC1EE7"/>
    <w:rsid w:val="00AC333F"/>
    <w:rsid w:val="00AC585C"/>
    <w:rsid w:val="00AD1925"/>
    <w:rsid w:val="00AD3914"/>
    <w:rsid w:val="00AE067D"/>
    <w:rsid w:val="00AE178A"/>
    <w:rsid w:val="00AE1BB8"/>
    <w:rsid w:val="00AF1181"/>
    <w:rsid w:val="00AF2F79"/>
    <w:rsid w:val="00AF4653"/>
    <w:rsid w:val="00AF7DB7"/>
    <w:rsid w:val="00B10D02"/>
    <w:rsid w:val="00B1199E"/>
    <w:rsid w:val="00B17D49"/>
    <w:rsid w:val="00B201E2"/>
    <w:rsid w:val="00B21F7F"/>
    <w:rsid w:val="00B255D3"/>
    <w:rsid w:val="00B33324"/>
    <w:rsid w:val="00B350FC"/>
    <w:rsid w:val="00B35FE0"/>
    <w:rsid w:val="00B443E4"/>
    <w:rsid w:val="00B5484D"/>
    <w:rsid w:val="00B55296"/>
    <w:rsid w:val="00B563EA"/>
    <w:rsid w:val="00B56CDF"/>
    <w:rsid w:val="00B60E33"/>
    <w:rsid w:val="00B60E51"/>
    <w:rsid w:val="00B632D4"/>
    <w:rsid w:val="00B63A54"/>
    <w:rsid w:val="00B7057E"/>
    <w:rsid w:val="00B7570E"/>
    <w:rsid w:val="00B77D18"/>
    <w:rsid w:val="00B8313A"/>
    <w:rsid w:val="00B84687"/>
    <w:rsid w:val="00B922CF"/>
    <w:rsid w:val="00B92B18"/>
    <w:rsid w:val="00B93503"/>
    <w:rsid w:val="00B96D2A"/>
    <w:rsid w:val="00BA31E8"/>
    <w:rsid w:val="00BA55E0"/>
    <w:rsid w:val="00BA6BD4"/>
    <w:rsid w:val="00BA6C7A"/>
    <w:rsid w:val="00BB17D1"/>
    <w:rsid w:val="00BB3752"/>
    <w:rsid w:val="00BB6688"/>
    <w:rsid w:val="00BB7388"/>
    <w:rsid w:val="00BC26D4"/>
    <w:rsid w:val="00BC567B"/>
    <w:rsid w:val="00BC6DE2"/>
    <w:rsid w:val="00BE0C80"/>
    <w:rsid w:val="00BF2A42"/>
    <w:rsid w:val="00BF3F14"/>
    <w:rsid w:val="00BF64BB"/>
    <w:rsid w:val="00BF730B"/>
    <w:rsid w:val="00C00EDA"/>
    <w:rsid w:val="00C03D8C"/>
    <w:rsid w:val="00C04EAD"/>
    <w:rsid w:val="00C055EC"/>
    <w:rsid w:val="00C10DC9"/>
    <w:rsid w:val="00C12FB3"/>
    <w:rsid w:val="00C17341"/>
    <w:rsid w:val="00C210DF"/>
    <w:rsid w:val="00C22500"/>
    <w:rsid w:val="00C231AF"/>
    <w:rsid w:val="00C24EEF"/>
    <w:rsid w:val="00C2503D"/>
    <w:rsid w:val="00C25CF6"/>
    <w:rsid w:val="00C26C36"/>
    <w:rsid w:val="00C32768"/>
    <w:rsid w:val="00C431DF"/>
    <w:rsid w:val="00C4376B"/>
    <w:rsid w:val="00C456BD"/>
    <w:rsid w:val="00C460B3"/>
    <w:rsid w:val="00C52AB0"/>
    <w:rsid w:val="00C530DC"/>
    <w:rsid w:val="00C5350D"/>
    <w:rsid w:val="00C6093D"/>
    <w:rsid w:val="00C6123C"/>
    <w:rsid w:val="00C6311A"/>
    <w:rsid w:val="00C66264"/>
    <w:rsid w:val="00C66D2C"/>
    <w:rsid w:val="00C7053F"/>
    <w:rsid w:val="00C7084D"/>
    <w:rsid w:val="00C7315E"/>
    <w:rsid w:val="00C75895"/>
    <w:rsid w:val="00C83C9F"/>
    <w:rsid w:val="00C84A77"/>
    <w:rsid w:val="00C87A94"/>
    <w:rsid w:val="00C92210"/>
    <w:rsid w:val="00C94519"/>
    <w:rsid w:val="00C94840"/>
    <w:rsid w:val="00C95BB0"/>
    <w:rsid w:val="00CA4EE3"/>
    <w:rsid w:val="00CB027F"/>
    <w:rsid w:val="00CC0EBB"/>
    <w:rsid w:val="00CC0F3E"/>
    <w:rsid w:val="00CC6297"/>
    <w:rsid w:val="00CC7690"/>
    <w:rsid w:val="00CD00D4"/>
    <w:rsid w:val="00CD1986"/>
    <w:rsid w:val="00CD5027"/>
    <w:rsid w:val="00CD54BF"/>
    <w:rsid w:val="00CD7594"/>
    <w:rsid w:val="00CD7B36"/>
    <w:rsid w:val="00CE48FD"/>
    <w:rsid w:val="00CE4D5C"/>
    <w:rsid w:val="00CE6132"/>
    <w:rsid w:val="00CF05DA"/>
    <w:rsid w:val="00CF58EB"/>
    <w:rsid w:val="00CF6FEC"/>
    <w:rsid w:val="00D0106E"/>
    <w:rsid w:val="00D06383"/>
    <w:rsid w:val="00D07829"/>
    <w:rsid w:val="00D10FA0"/>
    <w:rsid w:val="00D20D26"/>
    <w:rsid w:val="00D20E85"/>
    <w:rsid w:val="00D24615"/>
    <w:rsid w:val="00D3446B"/>
    <w:rsid w:val="00D3580D"/>
    <w:rsid w:val="00D36C85"/>
    <w:rsid w:val="00D37842"/>
    <w:rsid w:val="00D42DC2"/>
    <w:rsid w:val="00D42E41"/>
    <w:rsid w:val="00D4302B"/>
    <w:rsid w:val="00D43E9A"/>
    <w:rsid w:val="00D537E1"/>
    <w:rsid w:val="00D55BB2"/>
    <w:rsid w:val="00D6091A"/>
    <w:rsid w:val="00D6605A"/>
    <w:rsid w:val="00D6695F"/>
    <w:rsid w:val="00D67FCC"/>
    <w:rsid w:val="00D723EA"/>
    <w:rsid w:val="00D75644"/>
    <w:rsid w:val="00D75CF5"/>
    <w:rsid w:val="00D81656"/>
    <w:rsid w:val="00D83D87"/>
    <w:rsid w:val="00D84A6D"/>
    <w:rsid w:val="00D86A30"/>
    <w:rsid w:val="00D97CB4"/>
    <w:rsid w:val="00D97DD4"/>
    <w:rsid w:val="00DA516C"/>
    <w:rsid w:val="00DA5A8A"/>
    <w:rsid w:val="00DB1170"/>
    <w:rsid w:val="00DB26CD"/>
    <w:rsid w:val="00DB441C"/>
    <w:rsid w:val="00DB44AF"/>
    <w:rsid w:val="00DB58D6"/>
    <w:rsid w:val="00DC1F58"/>
    <w:rsid w:val="00DC339B"/>
    <w:rsid w:val="00DC42BD"/>
    <w:rsid w:val="00DC43EA"/>
    <w:rsid w:val="00DC5D40"/>
    <w:rsid w:val="00DC63CE"/>
    <w:rsid w:val="00DC69A7"/>
    <w:rsid w:val="00DD05DB"/>
    <w:rsid w:val="00DD1969"/>
    <w:rsid w:val="00DD30E9"/>
    <w:rsid w:val="00DD4F47"/>
    <w:rsid w:val="00DD5EEF"/>
    <w:rsid w:val="00DD7FBB"/>
    <w:rsid w:val="00DE0B9F"/>
    <w:rsid w:val="00DE2A9E"/>
    <w:rsid w:val="00DE4238"/>
    <w:rsid w:val="00DE478C"/>
    <w:rsid w:val="00DE657F"/>
    <w:rsid w:val="00DF1154"/>
    <w:rsid w:val="00DF1218"/>
    <w:rsid w:val="00DF1D21"/>
    <w:rsid w:val="00DF6462"/>
    <w:rsid w:val="00E018C3"/>
    <w:rsid w:val="00E02FA0"/>
    <w:rsid w:val="00E036DC"/>
    <w:rsid w:val="00E10454"/>
    <w:rsid w:val="00E10668"/>
    <w:rsid w:val="00E112E5"/>
    <w:rsid w:val="00E122D8"/>
    <w:rsid w:val="00E12CC8"/>
    <w:rsid w:val="00E15352"/>
    <w:rsid w:val="00E21CC7"/>
    <w:rsid w:val="00E23385"/>
    <w:rsid w:val="00E24D9E"/>
    <w:rsid w:val="00E25849"/>
    <w:rsid w:val="00E3197E"/>
    <w:rsid w:val="00E342F8"/>
    <w:rsid w:val="00E351ED"/>
    <w:rsid w:val="00E41A52"/>
    <w:rsid w:val="00E42B19"/>
    <w:rsid w:val="00E42E74"/>
    <w:rsid w:val="00E472A5"/>
    <w:rsid w:val="00E57970"/>
    <w:rsid w:val="00E6034B"/>
    <w:rsid w:val="00E617E1"/>
    <w:rsid w:val="00E634E3"/>
    <w:rsid w:val="00E6549E"/>
    <w:rsid w:val="00E65EDE"/>
    <w:rsid w:val="00E70F81"/>
    <w:rsid w:val="00E71C4A"/>
    <w:rsid w:val="00E77055"/>
    <w:rsid w:val="00E77460"/>
    <w:rsid w:val="00E83ABC"/>
    <w:rsid w:val="00E844F2"/>
    <w:rsid w:val="00E90A59"/>
    <w:rsid w:val="00E90AD0"/>
    <w:rsid w:val="00E912BB"/>
    <w:rsid w:val="00E92FCB"/>
    <w:rsid w:val="00E94FA6"/>
    <w:rsid w:val="00E96771"/>
    <w:rsid w:val="00EA147F"/>
    <w:rsid w:val="00EA1B84"/>
    <w:rsid w:val="00EA4A27"/>
    <w:rsid w:val="00EA4FA6"/>
    <w:rsid w:val="00EB1A25"/>
    <w:rsid w:val="00EB5A05"/>
    <w:rsid w:val="00EC4FF0"/>
    <w:rsid w:val="00EC7363"/>
    <w:rsid w:val="00ED03AB"/>
    <w:rsid w:val="00ED1963"/>
    <w:rsid w:val="00ED1CD4"/>
    <w:rsid w:val="00ED1D2B"/>
    <w:rsid w:val="00ED64B5"/>
    <w:rsid w:val="00ED6978"/>
    <w:rsid w:val="00ED6F4B"/>
    <w:rsid w:val="00EE2659"/>
    <w:rsid w:val="00EE2DC9"/>
    <w:rsid w:val="00EE7CCA"/>
    <w:rsid w:val="00EF168C"/>
    <w:rsid w:val="00F02DBA"/>
    <w:rsid w:val="00F06E53"/>
    <w:rsid w:val="00F07F82"/>
    <w:rsid w:val="00F14803"/>
    <w:rsid w:val="00F16A14"/>
    <w:rsid w:val="00F273FD"/>
    <w:rsid w:val="00F362D7"/>
    <w:rsid w:val="00F37D7B"/>
    <w:rsid w:val="00F5314C"/>
    <w:rsid w:val="00F5688C"/>
    <w:rsid w:val="00F60048"/>
    <w:rsid w:val="00F62E11"/>
    <w:rsid w:val="00F635DD"/>
    <w:rsid w:val="00F6627B"/>
    <w:rsid w:val="00F71B46"/>
    <w:rsid w:val="00F7336E"/>
    <w:rsid w:val="00F734F2"/>
    <w:rsid w:val="00F75052"/>
    <w:rsid w:val="00F77CEB"/>
    <w:rsid w:val="00F804D3"/>
    <w:rsid w:val="00F816CB"/>
    <w:rsid w:val="00F81CD2"/>
    <w:rsid w:val="00F82641"/>
    <w:rsid w:val="00F84675"/>
    <w:rsid w:val="00F86DBF"/>
    <w:rsid w:val="00F90D7A"/>
    <w:rsid w:val="00F90F18"/>
    <w:rsid w:val="00F91637"/>
    <w:rsid w:val="00F918A2"/>
    <w:rsid w:val="00F937E4"/>
    <w:rsid w:val="00F95EE7"/>
    <w:rsid w:val="00FA39E6"/>
    <w:rsid w:val="00FA7BC9"/>
    <w:rsid w:val="00FB09E9"/>
    <w:rsid w:val="00FB378E"/>
    <w:rsid w:val="00FB37F1"/>
    <w:rsid w:val="00FB47C0"/>
    <w:rsid w:val="00FB501B"/>
    <w:rsid w:val="00FB719A"/>
    <w:rsid w:val="00FB7770"/>
    <w:rsid w:val="00FD3B91"/>
    <w:rsid w:val="00FD576B"/>
    <w:rsid w:val="00FD579E"/>
    <w:rsid w:val="00FD6845"/>
    <w:rsid w:val="00FE4516"/>
    <w:rsid w:val="00FE64C8"/>
    <w:rsid w:val="00FE67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BC1EA3"/>
  <w15:docId w15:val="{2917587A-4D1C-4204-AC3C-7A86EF1A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aliases w:val="內文壹,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 字元,一般文字 字元 字元,一般文字 字元 字元 字元,一般文字 字元 字元 字元 字元 字元 字元,一般文字內縮,內文壹 字元 字元,一般文字 字元 字元 字元 字元 字"/>
    <w:basedOn w:val="a6"/>
    <w:link w:val="afb"/>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aliases w:val="內文壹 字元,一般文字 字元 字元1,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 字元 字元,一般文字 字元 字元 字元1,一般文字 字元 字元 字元 字元,一般文字 字元 字元 字元 字元 字元 字元 字元,一般文字內縮 字元"/>
    <w:basedOn w:val="a7"/>
    <w:link w:val="afa"/>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85E75"/>
    <w:pPr>
      <w:snapToGrid w:val="0"/>
      <w:jc w:val="left"/>
    </w:pPr>
    <w:rPr>
      <w:sz w:val="20"/>
    </w:rPr>
  </w:style>
  <w:style w:type="character" w:customStyle="1" w:styleId="afd">
    <w:name w:val="註腳文字 字元"/>
    <w:basedOn w:val="a7"/>
    <w:link w:val="afc"/>
    <w:uiPriority w:val="99"/>
    <w:semiHidden/>
    <w:rsid w:val="00885E75"/>
    <w:rPr>
      <w:rFonts w:ascii="標楷體" w:eastAsia="標楷體"/>
      <w:kern w:val="2"/>
    </w:rPr>
  </w:style>
  <w:style w:type="character" w:styleId="afe">
    <w:name w:val="footnote reference"/>
    <w:basedOn w:val="a7"/>
    <w:uiPriority w:val="99"/>
    <w:semiHidden/>
    <w:unhideWhenUsed/>
    <w:rsid w:val="00885E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03738811">
      <w:bodyDiv w:val="1"/>
      <w:marLeft w:val="0"/>
      <w:marRight w:val="0"/>
      <w:marTop w:val="0"/>
      <w:marBottom w:val="0"/>
      <w:divBdr>
        <w:top w:val="none" w:sz="0" w:space="0" w:color="auto"/>
        <w:left w:val="none" w:sz="0" w:space="0" w:color="auto"/>
        <w:bottom w:val="none" w:sz="0" w:space="0" w:color="auto"/>
        <w:right w:val="none" w:sz="0" w:space="0" w:color="auto"/>
      </w:divBdr>
    </w:div>
    <w:div w:id="16591114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D5065-BFC0-4428-9BD2-FE9672D7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1424</Words>
  <Characters>8119</Characters>
  <Application>Microsoft Office Word</Application>
  <DocSecurity>0</DocSecurity>
  <Lines>67</Lines>
  <Paragraphs>19</Paragraphs>
  <ScaleCrop>false</ScaleCrop>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柯博修</dc:creator>
  <cp:keywords/>
  <cp:lastModifiedBy>柯博修</cp:lastModifiedBy>
  <cp:revision>2</cp:revision>
  <cp:lastPrinted>2024-09-05T07:52:00Z</cp:lastPrinted>
  <dcterms:created xsi:type="dcterms:W3CDTF">2024-09-11T07:24:00Z</dcterms:created>
  <dcterms:modified xsi:type="dcterms:W3CDTF">2024-09-11T07:24:00Z</dcterms:modified>
  <cp:contentStatus/>
</cp:coreProperties>
</file>