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667D" w:rsidRPr="00823B60" w:rsidRDefault="00A72EA6" w:rsidP="007C6956">
      <w:pPr>
        <w:pStyle w:val="af3"/>
        <w:overflowPunct w:val="0"/>
        <w:rPr>
          <w:rFonts w:hAnsi="標楷體"/>
          <w:b w:val="0"/>
          <w:color w:val="000000" w:themeColor="text1"/>
        </w:rPr>
      </w:pPr>
      <w:r w:rsidRPr="00823B60">
        <w:rPr>
          <w:rFonts w:hAnsi="標楷體" w:hint="eastAsia"/>
          <w:b w:val="0"/>
          <w:color w:val="000000" w:themeColor="text1"/>
        </w:rPr>
        <w:t>調查報告</w:t>
      </w:r>
    </w:p>
    <w:p w:rsidR="005A667D" w:rsidRPr="00823B60" w:rsidRDefault="005A667D" w:rsidP="007C6956">
      <w:pPr>
        <w:pStyle w:val="1"/>
        <w:widowControl w:val="0"/>
        <w:numPr>
          <w:ilvl w:val="0"/>
          <w:numId w:val="8"/>
        </w:numPr>
        <w:kinsoku w:val="0"/>
        <w:overflowPunct w:val="0"/>
        <w:ind w:left="2380" w:hanging="2380"/>
        <w:rPr>
          <w:rFonts w:hAnsi="標楷體"/>
          <w:color w:val="000000" w:themeColor="text1"/>
        </w:rPr>
      </w:pPr>
      <w:r w:rsidRPr="00823B60">
        <w:rPr>
          <w:rFonts w:hAnsi="標楷體" w:hint="eastAsia"/>
          <w:color w:val="000000" w:themeColor="text1"/>
        </w:rPr>
        <w:t>案　　由：</w:t>
      </w:r>
      <w:proofErr w:type="gramStart"/>
      <w:r w:rsidR="00B00AF5" w:rsidRPr="00823B60">
        <w:rPr>
          <w:rFonts w:hAnsi="標楷體" w:hint="eastAsia"/>
          <w:color w:val="000000" w:themeColor="text1"/>
        </w:rPr>
        <w:t>據訴</w:t>
      </w:r>
      <w:proofErr w:type="gramEnd"/>
      <w:r w:rsidR="00B00AF5" w:rsidRPr="00823B60">
        <w:rPr>
          <w:rFonts w:hAnsi="標楷體" w:hint="eastAsia"/>
          <w:color w:val="000000" w:themeColor="text1"/>
        </w:rPr>
        <w:t>，臺灣菸酒股份有限公司所屬建國啤酒廠建廠已逾百年，迄今仍持續生產啤酒，且部分建物經臺北市政府指定為市定古蹟及登錄歷史建築。該公司原擬以「產業活保存」為基礎，將建國啤酒廠轉型為「啤酒文化園區」並進行都市計畫使用分區變更，</w:t>
      </w:r>
      <w:proofErr w:type="gramStart"/>
      <w:r w:rsidR="00B00AF5" w:rsidRPr="00823B60">
        <w:rPr>
          <w:rFonts w:hAnsi="標楷體" w:hint="eastAsia"/>
          <w:color w:val="000000" w:themeColor="text1"/>
        </w:rPr>
        <w:t>詎</w:t>
      </w:r>
      <w:proofErr w:type="gramEnd"/>
      <w:r w:rsidR="00B00AF5" w:rsidRPr="00823B60">
        <w:rPr>
          <w:rFonts w:hAnsi="標楷體" w:hint="eastAsia"/>
          <w:color w:val="000000" w:themeColor="text1"/>
        </w:rPr>
        <w:t>料國立</w:t>
      </w:r>
      <w:proofErr w:type="gramStart"/>
      <w:r w:rsidR="00B00AF5" w:rsidRPr="00823B60">
        <w:rPr>
          <w:rFonts w:hAnsi="標楷體" w:hint="eastAsia"/>
          <w:color w:val="000000" w:themeColor="text1"/>
        </w:rPr>
        <w:t>臺</w:t>
      </w:r>
      <w:proofErr w:type="gramEnd"/>
      <w:r w:rsidR="00B00AF5" w:rsidRPr="00823B60">
        <w:rPr>
          <w:rFonts w:hAnsi="標楷體" w:hint="eastAsia"/>
          <w:color w:val="000000" w:themeColor="text1"/>
        </w:rPr>
        <w:t>北科技大學</w:t>
      </w:r>
      <w:proofErr w:type="gramStart"/>
      <w:r w:rsidR="00B00AF5" w:rsidRPr="00823B60">
        <w:rPr>
          <w:rFonts w:hAnsi="標楷體" w:hint="eastAsia"/>
          <w:color w:val="000000" w:themeColor="text1"/>
        </w:rPr>
        <w:t>疑</w:t>
      </w:r>
      <w:proofErr w:type="gramEnd"/>
      <w:r w:rsidR="00B00AF5" w:rsidRPr="00823B60">
        <w:rPr>
          <w:rFonts w:hAnsi="標楷體" w:hint="eastAsia"/>
          <w:color w:val="000000" w:themeColor="text1"/>
        </w:rPr>
        <w:t>不斷向行政院爭取並訴諸媒體，要求臺北市政府將使用分區變更後之回饋用地撥予該校使用，嚴重影響臺北市政府及該公司之規劃，不利古蹟保存及產業活保存。究實情為何？顯有深入瞭解之必要案。</w:t>
      </w:r>
    </w:p>
    <w:p w:rsidR="00A543B9" w:rsidRPr="00823B60" w:rsidRDefault="00A543B9" w:rsidP="007C6956">
      <w:pPr>
        <w:pStyle w:val="3"/>
        <w:overflowPunct w:val="0"/>
        <w:rPr>
          <w:color w:val="000000" w:themeColor="text1"/>
        </w:rPr>
        <w:sectPr w:rsidR="00A543B9" w:rsidRPr="00823B60" w:rsidSect="00833283">
          <w:footerReference w:type="default" r:id="rId9"/>
          <w:pgSz w:w="11907" w:h="16840" w:code="9"/>
          <w:pgMar w:top="1701" w:right="1418" w:bottom="1418" w:left="1418" w:header="851" w:footer="851" w:gutter="227"/>
          <w:cols w:space="425"/>
          <w:docGrid w:type="linesAndChars" w:linePitch="457" w:charSpace="4127"/>
        </w:sectPr>
      </w:pPr>
    </w:p>
    <w:p w:rsidR="00CF16DD" w:rsidRPr="00823B60" w:rsidRDefault="00CF16DD" w:rsidP="007C6956">
      <w:pPr>
        <w:pStyle w:val="1"/>
        <w:widowControl w:val="0"/>
        <w:numPr>
          <w:ilvl w:val="0"/>
          <w:numId w:val="8"/>
        </w:numPr>
        <w:kinsoku w:val="0"/>
        <w:overflowPunct w:val="0"/>
        <w:ind w:left="2380" w:hanging="2380"/>
        <w:rPr>
          <w:rFonts w:hAnsi="標楷體"/>
          <w:color w:val="000000" w:themeColor="text1"/>
          <w:szCs w:val="32"/>
        </w:rPr>
      </w:pPr>
      <w:r w:rsidRPr="00823B60">
        <w:rPr>
          <w:rFonts w:hAnsi="標楷體" w:hint="eastAsia"/>
          <w:color w:val="000000" w:themeColor="text1"/>
          <w:szCs w:val="32"/>
        </w:rPr>
        <w:lastRenderedPageBreak/>
        <w:t>調查意見：</w:t>
      </w:r>
    </w:p>
    <w:p w:rsidR="00330B0F" w:rsidRPr="00823B60" w:rsidRDefault="007E79B9" w:rsidP="007C6956">
      <w:pPr>
        <w:pStyle w:val="12"/>
        <w:overflowPunct w:val="0"/>
        <w:ind w:left="680" w:firstLine="680"/>
        <w:rPr>
          <w:rFonts w:hAnsi="標楷體"/>
          <w:color w:val="000000" w:themeColor="text1"/>
        </w:rPr>
      </w:pPr>
      <w:proofErr w:type="gramStart"/>
      <w:r w:rsidRPr="00823B60">
        <w:rPr>
          <w:rFonts w:hAnsi="標楷體" w:hint="eastAsia"/>
          <w:color w:val="000000" w:themeColor="text1"/>
        </w:rPr>
        <w:t>據訴</w:t>
      </w:r>
      <w:proofErr w:type="gramEnd"/>
      <w:r w:rsidRPr="00823B60">
        <w:rPr>
          <w:rFonts w:hAnsi="標楷體" w:hint="eastAsia"/>
          <w:color w:val="000000" w:themeColor="text1"/>
        </w:rPr>
        <w:t>，臺灣菸酒股份有限公司</w:t>
      </w:r>
      <w:r w:rsidR="00C46D2C" w:rsidRPr="00823B60">
        <w:rPr>
          <w:rFonts w:hAnsi="標楷體" w:hint="eastAsia"/>
          <w:color w:val="000000" w:themeColor="text1"/>
        </w:rPr>
        <w:t>(下稱</w:t>
      </w:r>
      <w:r w:rsidR="00BB6160" w:rsidRPr="00823B60">
        <w:rPr>
          <w:rFonts w:hAnsi="標楷體" w:hint="eastAsia"/>
          <w:color w:val="000000" w:themeColor="text1"/>
        </w:rPr>
        <w:t>臺灣菸酒公司</w:t>
      </w:r>
      <w:r w:rsidR="00C46D2C" w:rsidRPr="00823B60">
        <w:rPr>
          <w:rFonts w:hAnsi="標楷體" w:hint="eastAsia"/>
          <w:color w:val="000000" w:themeColor="text1"/>
        </w:rPr>
        <w:t>)</w:t>
      </w:r>
      <w:r w:rsidRPr="00823B60">
        <w:rPr>
          <w:rFonts w:hAnsi="標楷體" w:hint="eastAsia"/>
          <w:color w:val="000000" w:themeColor="text1"/>
        </w:rPr>
        <w:t>所屬建國啤酒廠建廠</w:t>
      </w:r>
      <w:r w:rsidR="00BB6160" w:rsidRPr="00823B60">
        <w:rPr>
          <w:rFonts w:hAnsi="標楷體" w:hint="eastAsia"/>
          <w:color w:val="000000" w:themeColor="text1"/>
        </w:rPr>
        <w:t>(現為</w:t>
      </w:r>
      <w:r w:rsidR="00BB6160" w:rsidRPr="00823B60">
        <w:rPr>
          <w:rFonts w:hAnsi="標楷體"/>
          <w:color w:val="000000" w:themeColor="text1"/>
        </w:rPr>
        <w:t>台北啤酒工場</w:t>
      </w:r>
      <w:r w:rsidR="00BB6160" w:rsidRPr="00823B60">
        <w:rPr>
          <w:rFonts w:hAnsi="標楷體" w:hint="eastAsia"/>
          <w:color w:val="000000" w:themeColor="text1"/>
        </w:rPr>
        <w:t>)</w:t>
      </w:r>
      <w:r w:rsidRPr="00823B60">
        <w:rPr>
          <w:rFonts w:hAnsi="標楷體" w:hint="eastAsia"/>
          <w:color w:val="000000" w:themeColor="text1"/>
        </w:rPr>
        <w:t>已逾百年，迄今仍持續生產啤酒，且部分建物經臺北市政府指定為市定古蹟及登錄歷史建築。該公司原擬以「產業活保存」為基礎，將建國啤酒廠轉型為「啤酒文化園區」並進行都市計畫使用分區變更，</w:t>
      </w:r>
      <w:proofErr w:type="gramStart"/>
      <w:r w:rsidRPr="00823B60">
        <w:rPr>
          <w:rFonts w:hAnsi="標楷體" w:hint="eastAsia"/>
          <w:color w:val="000000" w:themeColor="text1"/>
        </w:rPr>
        <w:t>詎</w:t>
      </w:r>
      <w:proofErr w:type="gramEnd"/>
      <w:r w:rsidRPr="00823B60">
        <w:rPr>
          <w:rFonts w:hAnsi="標楷體" w:hint="eastAsia"/>
          <w:color w:val="000000" w:themeColor="text1"/>
        </w:rPr>
        <w:t>料國立</w:t>
      </w:r>
      <w:proofErr w:type="gramStart"/>
      <w:r w:rsidRPr="00823B60">
        <w:rPr>
          <w:rFonts w:hAnsi="標楷體" w:hint="eastAsia"/>
          <w:color w:val="000000" w:themeColor="text1"/>
        </w:rPr>
        <w:t>臺</w:t>
      </w:r>
      <w:proofErr w:type="gramEnd"/>
      <w:r w:rsidRPr="00823B60">
        <w:rPr>
          <w:rFonts w:hAnsi="標楷體" w:hint="eastAsia"/>
          <w:color w:val="000000" w:themeColor="text1"/>
        </w:rPr>
        <w:t>北科技大學</w:t>
      </w:r>
      <w:r w:rsidR="00BB6160" w:rsidRPr="00823B60">
        <w:rPr>
          <w:rFonts w:hAnsi="標楷體" w:hint="eastAsia"/>
          <w:color w:val="000000" w:themeColor="text1"/>
        </w:rPr>
        <w:t>(下稱北科大)</w:t>
      </w:r>
      <w:proofErr w:type="gramStart"/>
      <w:r w:rsidRPr="00823B60">
        <w:rPr>
          <w:rFonts w:hAnsi="標楷體" w:hint="eastAsia"/>
          <w:color w:val="000000" w:themeColor="text1"/>
        </w:rPr>
        <w:t>疑</w:t>
      </w:r>
      <w:proofErr w:type="gramEnd"/>
      <w:r w:rsidRPr="00823B60">
        <w:rPr>
          <w:rFonts w:hAnsi="標楷體" w:hint="eastAsia"/>
          <w:color w:val="000000" w:themeColor="text1"/>
        </w:rPr>
        <w:t>不斷向行政院爭取並訴諸媒體，要求臺北市政府將使用分區變更後之回饋用地撥予該校使用，嚴重影響臺北市政府及該公司之規劃，不利古蹟保存及產業活保存。究實情為何？顯有深入瞭解之必要</w:t>
      </w:r>
      <w:r w:rsidR="0033705A" w:rsidRPr="00823B60">
        <w:rPr>
          <w:rFonts w:hAnsi="標楷體" w:hint="eastAsia"/>
          <w:color w:val="000000" w:themeColor="text1"/>
        </w:rPr>
        <w:t>。</w:t>
      </w:r>
    </w:p>
    <w:p w:rsidR="00CC7606" w:rsidRPr="00823B60" w:rsidRDefault="00363CEB" w:rsidP="007C6956">
      <w:pPr>
        <w:pStyle w:val="12"/>
        <w:overflowPunct w:val="0"/>
        <w:ind w:left="680" w:firstLine="680"/>
        <w:rPr>
          <w:rFonts w:hAnsi="標楷體"/>
          <w:color w:val="000000" w:themeColor="text1"/>
        </w:rPr>
      </w:pPr>
      <w:r w:rsidRPr="00823B60">
        <w:rPr>
          <w:rFonts w:hAnsi="標楷體" w:hint="eastAsia"/>
          <w:color w:val="000000" w:themeColor="text1"/>
        </w:rPr>
        <w:t>案</w:t>
      </w:r>
      <w:r w:rsidR="0033705A" w:rsidRPr="00823B60">
        <w:rPr>
          <w:rFonts w:hAnsi="標楷體" w:hint="eastAsia"/>
          <w:color w:val="000000" w:themeColor="text1"/>
          <w:szCs w:val="32"/>
        </w:rPr>
        <w:t>經本院調閱</w:t>
      </w:r>
      <w:r w:rsidR="00ED5132" w:rsidRPr="00823B60">
        <w:rPr>
          <w:rFonts w:hAnsi="標楷體" w:hint="eastAsia"/>
          <w:color w:val="000000" w:themeColor="text1"/>
          <w:szCs w:val="32"/>
        </w:rPr>
        <w:t>行政院暨所屬相關部會、臺北市政府卷證資料</w:t>
      </w:r>
      <w:r w:rsidR="00464221" w:rsidRPr="00823B60">
        <w:rPr>
          <w:rFonts w:hAnsi="標楷體" w:hint="eastAsia"/>
          <w:color w:val="000000" w:themeColor="text1"/>
          <w:szCs w:val="32"/>
        </w:rPr>
        <w:t>，並於民國(下同</w:t>
      </w:r>
      <w:r w:rsidR="00330B0F" w:rsidRPr="00823B60">
        <w:rPr>
          <w:rFonts w:hAnsi="標楷體" w:hint="eastAsia"/>
          <w:color w:val="000000" w:themeColor="text1"/>
          <w:szCs w:val="32"/>
        </w:rPr>
        <w:t>)</w:t>
      </w:r>
      <w:r w:rsidR="00BB6160" w:rsidRPr="00823B60">
        <w:rPr>
          <w:rFonts w:hAnsi="標楷體" w:hint="eastAsia"/>
          <w:color w:val="000000" w:themeColor="text1"/>
          <w:szCs w:val="32"/>
        </w:rPr>
        <w:t>113年3月13日及26日邀請財政部、臺灣菸酒公司、教育部、北科大到院簡報，113年5月8日赴台北啤酒工場、北科大現地履</w:t>
      </w:r>
      <w:proofErr w:type="gramStart"/>
      <w:r w:rsidR="00BB6160" w:rsidRPr="00823B60">
        <w:rPr>
          <w:rFonts w:hAnsi="標楷體" w:hint="eastAsia"/>
          <w:color w:val="000000" w:themeColor="text1"/>
          <w:szCs w:val="32"/>
        </w:rPr>
        <w:t>勘</w:t>
      </w:r>
      <w:proofErr w:type="gramEnd"/>
      <w:r w:rsidR="00BB6160" w:rsidRPr="00823B60">
        <w:rPr>
          <w:rFonts w:hAnsi="標楷體" w:hint="eastAsia"/>
          <w:color w:val="000000" w:themeColor="text1"/>
          <w:szCs w:val="32"/>
        </w:rPr>
        <w:t>及座談，113年7月11日</w:t>
      </w:r>
      <w:r w:rsidR="00A45D9C" w:rsidRPr="00823B60">
        <w:rPr>
          <w:rFonts w:hint="eastAsia"/>
          <w:color w:val="000000" w:themeColor="text1"/>
        </w:rPr>
        <w:t>約</w:t>
      </w:r>
      <w:proofErr w:type="gramStart"/>
      <w:r w:rsidR="00A45D9C" w:rsidRPr="00823B60">
        <w:rPr>
          <w:rFonts w:hint="eastAsia"/>
          <w:color w:val="000000" w:themeColor="text1"/>
        </w:rPr>
        <w:t>詢</w:t>
      </w:r>
      <w:proofErr w:type="gramEnd"/>
      <w:r w:rsidR="00A45D9C" w:rsidRPr="00823B60">
        <w:rPr>
          <w:rFonts w:hint="eastAsia"/>
          <w:color w:val="000000" w:themeColor="text1"/>
        </w:rPr>
        <w:t>行政院</w:t>
      </w:r>
      <w:r w:rsidR="00A45D9C" w:rsidRPr="00823B60">
        <w:rPr>
          <w:rFonts w:hAnsi="標楷體" w:hint="eastAsia"/>
          <w:color w:val="000000" w:themeColor="text1"/>
        </w:rPr>
        <w:t>政務委員陳金德</w:t>
      </w:r>
      <w:r w:rsidR="00A45D9C" w:rsidRPr="00823B60">
        <w:rPr>
          <w:rFonts w:hint="eastAsia"/>
          <w:color w:val="000000" w:themeColor="text1"/>
        </w:rPr>
        <w:t>、</w:t>
      </w:r>
      <w:r w:rsidR="00A45D9C" w:rsidRPr="00823B60">
        <w:rPr>
          <w:rFonts w:hAnsi="標楷體" w:hint="eastAsia"/>
          <w:color w:val="000000" w:themeColor="text1"/>
        </w:rPr>
        <w:t>處長陳盈蓉、專門委員林意評、</w:t>
      </w:r>
      <w:proofErr w:type="gramStart"/>
      <w:r w:rsidR="00A45D9C" w:rsidRPr="00823B60">
        <w:rPr>
          <w:rFonts w:hAnsi="標楷體" w:hint="eastAsia"/>
          <w:color w:val="000000" w:themeColor="text1"/>
        </w:rPr>
        <w:t>諮</w:t>
      </w:r>
      <w:proofErr w:type="gramEnd"/>
      <w:r w:rsidR="00A45D9C" w:rsidRPr="00823B60">
        <w:rPr>
          <w:rFonts w:hAnsi="標楷體" w:hint="eastAsia"/>
          <w:color w:val="000000" w:themeColor="text1"/>
        </w:rPr>
        <w:t>議張修慈、秘書李</w:t>
      </w:r>
      <w:proofErr w:type="gramStart"/>
      <w:r w:rsidR="00A45D9C" w:rsidRPr="00823B60">
        <w:rPr>
          <w:rFonts w:hAnsi="標楷體" w:hint="eastAsia"/>
          <w:color w:val="000000" w:themeColor="text1"/>
        </w:rPr>
        <w:t>昆穎、</w:t>
      </w:r>
      <w:proofErr w:type="gramEnd"/>
      <w:r w:rsidR="00A45D9C" w:rsidRPr="00823B60">
        <w:rPr>
          <w:rFonts w:hAnsi="標楷體" w:hint="eastAsia"/>
          <w:color w:val="000000" w:themeColor="text1"/>
        </w:rPr>
        <w:t>秘書程堯紅、內政部政務次長董建宏、內政部國土管理署</w:t>
      </w:r>
      <w:r w:rsidR="00A45D9C" w:rsidRPr="00823B60">
        <w:rPr>
          <w:rFonts w:hint="eastAsia"/>
          <w:color w:val="000000" w:themeColor="text1"/>
        </w:rPr>
        <w:t>主任秘書</w:t>
      </w:r>
      <w:r w:rsidR="00A45D9C" w:rsidRPr="00823B60">
        <w:rPr>
          <w:rFonts w:hAnsi="標楷體" w:hint="eastAsia"/>
          <w:color w:val="000000" w:themeColor="text1"/>
        </w:rPr>
        <w:t>朱慶倫</w:t>
      </w:r>
      <w:r w:rsidR="00A45D9C" w:rsidRPr="00823B60">
        <w:rPr>
          <w:rFonts w:hint="eastAsia"/>
          <w:color w:val="000000" w:themeColor="text1"/>
        </w:rPr>
        <w:t>、</w:t>
      </w:r>
      <w:r w:rsidR="00A45D9C" w:rsidRPr="00823B60">
        <w:rPr>
          <w:rFonts w:hAnsi="標楷體" w:hint="eastAsia"/>
          <w:color w:val="000000" w:themeColor="text1"/>
        </w:rPr>
        <w:t>簡任正工程司陳富義</w:t>
      </w:r>
      <w:r w:rsidR="00A45D9C" w:rsidRPr="00823B60">
        <w:rPr>
          <w:rFonts w:hint="eastAsia"/>
          <w:color w:val="000000" w:themeColor="text1"/>
        </w:rPr>
        <w:t>、</w:t>
      </w:r>
      <w:r w:rsidR="00A45D9C" w:rsidRPr="00823B60">
        <w:rPr>
          <w:rFonts w:hAnsi="標楷體" w:hint="eastAsia"/>
          <w:color w:val="000000" w:themeColor="text1"/>
        </w:rPr>
        <w:t>視察温碧鋐</w:t>
      </w:r>
      <w:r w:rsidR="00A45D9C" w:rsidRPr="00823B60">
        <w:rPr>
          <w:rFonts w:hint="eastAsia"/>
          <w:color w:val="000000" w:themeColor="text1"/>
        </w:rPr>
        <w:t>、</w:t>
      </w:r>
      <w:r w:rsidR="00A45D9C" w:rsidRPr="00823B60">
        <w:rPr>
          <w:rFonts w:hAnsi="標楷體"/>
          <w:color w:val="000000" w:themeColor="text1"/>
        </w:rPr>
        <w:t>財政部國庫署副署長林秀燕</w:t>
      </w:r>
      <w:r w:rsidR="00A45D9C" w:rsidRPr="00823B60">
        <w:rPr>
          <w:rFonts w:hAnsi="標楷體" w:hint="eastAsia"/>
          <w:color w:val="000000" w:themeColor="text1"/>
        </w:rPr>
        <w:t>、</w:t>
      </w:r>
      <w:r w:rsidR="00A45D9C" w:rsidRPr="00823B60">
        <w:rPr>
          <w:rFonts w:hAnsi="標楷體"/>
          <w:color w:val="000000" w:themeColor="text1"/>
        </w:rPr>
        <w:t>科長林佳鋒</w:t>
      </w:r>
      <w:r w:rsidR="00A45D9C" w:rsidRPr="00823B60">
        <w:rPr>
          <w:rFonts w:hAnsi="標楷體" w:hint="eastAsia"/>
          <w:color w:val="000000" w:themeColor="text1"/>
        </w:rPr>
        <w:t>、</w:t>
      </w:r>
      <w:r w:rsidR="00A45D9C" w:rsidRPr="00823B60">
        <w:rPr>
          <w:rFonts w:hAnsi="標楷體"/>
          <w:color w:val="000000" w:themeColor="text1"/>
        </w:rPr>
        <w:t>稽核何姍螢</w:t>
      </w:r>
      <w:r w:rsidR="00A45D9C" w:rsidRPr="00823B60">
        <w:rPr>
          <w:rFonts w:hAnsi="標楷體" w:hint="eastAsia"/>
          <w:color w:val="000000" w:themeColor="text1"/>
        </w:rPr>
        <w:t>、</w:t>
      </w:r>
      <w:r w:rsidR="00A45D9C" w:rsidRPr="00823B60">
        <w:rPr>
          <w:rFonts w:hAnsi="標楷體"/>
          <w:color w:val="000000" w:themeColor="text1"/>
        </w:rPr>
        <w:t>財政部國有財產署副署長李政宗</w:t>
      </w:r>
      <w:r w:rsidR="00A45D9C" w:rsidRPr="00823B60">
        <w:rPr>
          <w:rFonts w:hAnsi="標楷體" w:hint="eastAsia"/>
          <w:color w:val="000000" w:themeColor="text1"/>
        </w:rPr>
        <w:t>、</w:t>
      </w:r>
      <w:r w:rsidR="00A45D9C" w:rsidRPr="00823B60">
        <w:rPr>
          <w:rFonts w:hAnsi="標楷體"/>
          <w:color w:val="000000" w:themeColor="text1"/>
        </w:rPr>
        <w:t>專員鄭雁安</w:t>
      </w:r>
      <w:r w:rsidR="00A45D9C" w:rsidRPr="00823B60">
        <w:rPr>
          <w:rFonts w:hAnsi="標楷體" w:hint="eastAsia"/>
          <w:color w:val="000000" w:themeColor="text1"/>
        </w:rPr>
        <w:t>、教育部技職司司長楊玉惠、文化部文化資產局局長陳濟民、組長林炳耀、科長許楹和、助理研究員陳啟信、</w:t>
      </w:r>
      <w:r w:rsidR="00A45D9C" w:rsidRPr="00823B60">
        <w:rPr>
          <w:rFonts w:hAnsi="標楷體" w:hint="eastAsia"/>
          <w:bCs/>
          <w:color w:val="000000" w:themeColor="text1"/>
        </w:rPr>
        <w:t>臺灣菸酒公司總經理林士傑、處長侯卉珍、課長魏聖祐、技士廖基淵、</w:t>
      </w:r>
      <w:r w:rsidR="00A45D9C" w:rsidRPr="00823B60">
        <w:rPr>
          <w:rFonts w:hAnsi="標楷體" w:hint="eastAsia"/>
          <w:color w:val="000000" w:themeColor="text1"/>
        </w:rPr>
        <w:t>北科大</w:t>
      </w:r>
      <w:r w:rsidR="00ED5132" w:rsidRPr="00823B60">
        <w:rPr>
          <w:rFonts w:hAnsi="標楷體" w:hint="eastAsia"/>
          <w:color w:val="000000" w:themeColor="text1"/>
        </w:rPr>
        <w:t>校</w:t>
      </w:r>
      <w:r w:rsidR="00A45D9C" w:rsidRPr="00823B60">
        <w:rPr>
          <w:rFonts w:hAnsi="標楷體" w:hint="eastAsia"/>
          <w:color w:val="000000" w:themeColor="text1"/>
        </w:rPr>
        <w:t>長王錫福、副校長任貽均、顧問彭光輝、</w:t>
      </w:r>
      <w:r w:rsidR="00A45D9C" w:rsidRPr="00823B60">
        <w:rPr>
          <w:rFonts w:hAnsi="標楷體"/>
          <w:color w:val="000000" w:themeColor="text1"/>
        </w:rPr>
        <w:t>安邦工程顧問</w:t>
      </w:r>
      <w:r w:rsidR="00C62725" w:rsidRPr="00823B60">
        <w:rPr>
          <w:rFonts w:hAnsi="標楷體" w:hint="eastAsia"/>
          <w:color w:val="000000" w:themeColor="text1"/>
        </w:rPr>
        <w:t>股份</w:t>
      </w:r>
      <w:r w:rsidR="00701CF1" w:rsidRPr="00823B60">
        <w:rPr>
          <w:rFonts w:hAnsi="標楷體" w:hint="eastAsia"/>
          <w:color w:val="000000" w:themeColor="text1"/>
        </w:rPr>
        <w:t>有限</w:t>
      </w:r>
      <w:r w:rsidR="00A45D9C" w:rsidRPr="00823B60">
        <w:rPr>
          <w:rFonts w:hAnsi="標楷體"/>
          <w:color w:val="000000" w:themeColor="text1"/>
        </w:rPr>
        <w:t>公司</w:t>
      </w:r>
      <w:r w:rsidR="00A45D9C" w:rsidRPr="00823B60">
        <w:rPr>
          <w:rFonts w:hAnsi="標楷體" w:hint="eastAsia"/>
          <w:color w:val="000000" w:themeColor="text1"/>
        </w:rPr>
        <w:t>董事長</w:t>
      </w:r>
      <w:r w:rsidR="00A45D9C" w:rsidRPr="00823B60">
        <w:rPr>
          <w:rFonts w:hAnsi="標楷體"/>
          <w:color w:val="000000" w:themeColor="text1"/>
        </w:rPr>
        <w:t>郭建興</w:t>
      </w:r>
      <w:r w:rsidR="00A45D9C" w:rsidRPr="00823B60">
        <w:rPr>
          <w:rFonts w:hAnsi="標楷體" w:hint="eastAsia"/>
          <w:color w:val="000000" w:themeColor="text1"/>
        </w:rPr>
        <w:t>、</w:t>
      </w:r>
      <w:r w:rsidR="00A45D9C" w:rsidRPr="00823B60">
        <w:rPr>
          <w:rFonts w:hAnsi="標楷體"/>
          <w:bCs/>
          <w:color w:val="000000" w:themeColor="text1"/>
        </w:rPr>
        <w:t>臺北市政府副市長李四川</w:t>
      </w:r>
      <w:r w:rsidR="00A45D9C" w:rsidRPr="00823B60">
        <w:rPr>
          <w:rFonts w:hAnsi="標楷體" w:hint="eastAsia"/>
          <w:bCs/>
          <w:color w:val="000000" w:themeColor="text1"/>
        </w:rPr>
        <w:t>、</w:t>
      </w:r>
      <w:r w:rsidR="00A45D9C" w:rsidRPr="00823B60">
        <w:rPr>
          <w:rFonts w:hAnsi="標楷體"/>
          <w:bCs/>
          <w:color w:val="000000" w:themeColor="text1"/>
        </w:rPr>
        <w:t>臺北市政府都市發展局局長王玉芬</w:t>
      </w:r>
      <w:r w:rsidR="00A45D9C" w:rsidRPr="00823B60">
        <w:rPr>
          <w:rFonts w:hAnsi="標楷體" w:hint="eastAsia"/>
          <w:bCs/>
          <w:color w:val="000000" w:themeColor="text1"/>
        </w:rPr>
        <w:t>、</w:t>
      </w:r>
      <w:r w:rsidR="00A45D9C" w:rsidRPr="00823B60">
        <w:rPr>
          <w:rFonts w:hAnsi="標楷體"/>
          <w:bCs/>
          <w:color w:val="000000" w:themeColor="text1"/>
        </w:rPr>
        <w:t>總工程司楊智盛</w:t>
      </w:r>
      <w:r w:rsidR="00A45D9C" w:rsidRPr="00823B60">
        <w:rPr>
          <w:rFonts w:hAnsi="標楷體" w:hint="eastAsia"/>
          <w:bCs/>
          <w:color w:val="000000" w:themeColor="text1"/>
        </w:rPr>
        <w:t>、</w:t>
      </w:r>
      <w:r w:rsidR="00A45D9C" w:rsidRPr="00823B60">
        <w:rPr>
          <w:rFonts w:hAnsi="標楷體"/>
          <w:bCs/>
          <w:color w:val="000000" w:themeColor="text1"/>
        </w:rPr>
        <w:t>科長蘇芯慧</w:t>
      </w:r>
      <w:r w:rsidR="00A45D9C" w:rsidRPr="00823B60">
        <w:rPr>
          <w:rFonts w:hAnsi="標楷體" w:hint="eastAsia"/>
          <w:bCs/>
          <w:color w:val="000000" w:themeColor="text1"/>
        </w:rPr>
        <w:t>、</w:t>
      </w:r>
      <w:r w:rsidR="00A45D9C" w:rsidRPr="00823B60">
        <w:rPr>
          <w:rFonts w:hAnsi="標楷體"/>
          <w:bCs/>
          <w:color w:val="000000" w:themeColor="text1"/>
        </w:rPr>
        <w:t>股長謝昕穎</w:t>
      </w:r>
      <w:r w:rsidR="00A45D9C" w:rsidRPr="00823B60">
        <w:rPr>
          <w:rFonts w:hAnsi="標楷體" w:hint="eastAsia"/>
          <w:bCs/>
          <w:color w:val="000000" w:themeColor="text1"/>
        </w:rPr>
        <w:t>、</w:t>
      </w:r>
      <w:r w:rsidR="00A45D9C" w:rsidRPr="00823B60">
        <w:rPr>
          <w:rFonts w:hAnsi="標楷體"/>
          <w:bCs/>
          <w:color w:val="000000" w:themeColor="text1"/>
        </w:rPr>
        <w:t>幫工程司楊絜媖</w:t>
      </w:r>
      <w:r w:rsidR="00A45D9C" w:rsidRPr="00823B60">
        <w:rPr>
          <w:rFonts w:hAnsi="標楷體" w:hint="eastAsia"/>
          <w:bCs/>
          <w:color w:val="000000" w:themeColor="text1"/>
        </w:rPr>
        <w:t>、</w:t>
      </w:r>
      <w:r w:rsidR="00A45D9C" w:rsidRPr="00823B60">
        <w:rPr>
          <w:rFonts w:hAnsi="標楷體"/>
          <w:color w:val="000000" w:themeColor="text1"/>
        </w:rPr>
        <w:t>臺北市政府文化局主任秘書劉得堅</w:t>
      </w:r>
      <w:r w:rsidR="00A45D9C" w:rsidRPr="00823B60">
        <w:rPr>
          <w:rFonts w:hAnsi="標楷體" w:hint="eastAsia"/>
          <w:color w:val="000000" w:themeColor="text1"/>
        </w:rPr>
        <w:t>、</w:t>
      </w:r>
      <w:r w:rsidR="00A45D9C" w:rsidRPr="00823B60">
        <w:rPr>
          <w:rFonts w:hAnsi="標楷體"/>
          <w:color w:val="000000" w:themeColor="text1"/>
        </w:rPr>
        <w:t>科長邱稚亘</w:t>
      </w:r>
      <w:r w:rsidR="00A45D9C" w:rsidRPr="00823B60">
        <w:rPr>
          <w:rFonts w:hAnsi="標楷體" w:hint="eastAsia"/>
          <w:color w:val="000000" w:themeColor="text1"/>
        </w:rPr>
        <w:t>、</w:t>
      </w:r>
      <w:r w:rsidR="00A45D9C" w:rsidRPr="00823B60">
        <w:rPr>
          <w:rFonts w:hAnsi="標楷體"/>
          <w:color w:val="000000" w:themeColor="text1"/>
        </w:rPr>
        <w:t>股長何劭臻</w:t>
      </w:r>
      <w:r w:rsidR="00A45D9C" w:rsidRPr="00823B60">
        <w:rPr>
          <w:rFonts w:hAnsi="標楷體" w:hint="eastAsia"/>
          <w:color w:val="000000" w:themeColor="text1"/>
        </w:rPr>
        <w:t>、</w:t>
      </w:r>
      <w:r w:rsidR="00A45D9C" w:rsidRPr="00823B60">
        <w:rPr>
          <w:rFonts w:hAnsi="標楷體"/>
          <w:color w:val="000000" w:themeColor="text1"/>
        </w:rPr>
        <w:t>科員藍郁欣</w:t>
      </w:r>
      <w:r w:rsidR="00BB6160" w:rsidRPr="00823B60">
        <w:rPr>
          <w:rFonts w:hAnsi="標楷體" w:hint="eastAsia"/>
          <w:color w:val="000000" w:themeColor="text1"/>
          <w:szCs w:val="32"/>
        </w:rPr>
        <w:t>到院說明</w:t>
      </w:r>
      <w:r w:rsidR="00071579" w:rsidRPr="00823B60">
        <w:rPr>
          <w:rFonts w:hAnsi="標楷體" w:hint="eastAsia"/>
          <w:color w:val="000000" w:themeColor="text1"/>
        </w:rPr>
        <w:t>，</w:t>
      </w:r>
      <w:r w:rsidRPr="00823B60">
        <w:rPr>
          <w:rFonts w:hAnsi="標楷體" w:hint="eastAsia"/>
          <w:color w:val="000000" w:themeColor="text1"/>
        </w:rPr>
        <w:t>全案已調查完畢，列述調查意見如下：</w:t>
      </w:r>
    </w:p>
    <w:p w:rsidR="00131413" w:rsidRPr="00823B60" w:rsidRDefault="007E79B9" w:rsidP="007C6956">
      <w:pPr>
        <w:pStyle w:val="2"/>
        <w:overflowPunct w:val="0"/>
        <w:ind w:left="1020" w:hanging="680"/>
        <w:rPr>
          <w:color w:val="000000" w:themeColor="text1"/>
        </w:rPr>
      </w:pPr>
      <w:r w:rsidRPr="00823B60">
        <w:rPr>
          <w:rFonts w:hint="eastAsia"/>
          <w:color w:val="000000" w:themeColor="text1"/>
        </w:rPr>
        <w:tab/>
      </w:r>
      <w:bookmarkStart w:id="0" w:name="_Hlk169792494"/>
      <w:bookmarkStart w:id="1" w:name="_Hlk174613755"/>
      <w:r w:rsidR="008D4B1A" w:rsidRPr="00823B60">
        <w:rPr>
          <w:rFonts w:hint="eastAsia"/>
          <w:color w:val="000000" w:themeColor="text1"/>
        </w:rPr>
        <w:t>臺灣</w:t>
      </w:r>
      <w:r w:rsidR="00131413" w:rsidRPr="00823B60">
        <w:rPr>
          <w:rFonts w:hint="eastAsia"/>
          <w:color w:val="000000" w:themeColor="text1"/>
        </w:rPr>
        <w:t>菸酒公司台北啤酒工場(原建國啤酒廠)部分建物經臺北市政府指定為市定古蹟及登錄歷史建築，並於108年12月30日通過修復及再利用計畫。</w:t>
      </w:r>
      <w:r w:rsidR="0046027E" w:rsidRPr="00823B60">
        <w:rPr>
          <w:rFonts w:hint="eastAsia"/>
          <w:color w:val="000000" w:themeColor="text1"/>
        </w:rPr>
        <w:t>然因該</w:t>
      </w:r>
      <w:r w:rsidR="0046027E" w:rsidRPr="00823B60">
        <w:rPr>
          <w:color w:val="000000" w:themeColor="text1"/>
        </w:rPr>
        <w:t>公司與</w:t>
      </w:r>
      <w:r w:rsidR="0046027E" w:rsidRPr="00823B60">
        <w:rPr>
          <w:rFonts w:hint="eastAsia"/>
          <w:color w:val="000000" w:themeColor="text1"/>
        </w:rPr>
        <w:t>臺北市政</w:t>
      </w:r>
      <w:r w:rsidR="0046027E" w:rsidRPr="00823B60">
        <w:rPr>
          <w:color w:val="000000" w:themeColor="text1"/>
        </w:rPr>
        <w:t>府</w:t>
      </w:r>
      <w:r w:rsidR="0046027E" w:rsidRPr="00823B60">
        <w:rPr>
          <w:rFonts w:hint="eastAsia"/>
          <w:color w:val="000000" w:themeColor="text1"/>
        </w:rPr>
        <w:t>無法</w:t>
      </w:r>
      <w:r w:rsidR="0046027E" w:rsidRPr="00823B60">
        <w:rPr>
          <w:color w:val="000000" w:themeColor="text1"/>
        </w:rPr>
        <w:t>就文資委託經營、增額容積價金運用等議題達成共識，</w:t>
      </w:r>
      <w:r w:rsidR="0046027E" w:rsidRPr="00823B60">
        <w:rPr>
          <w:rFonts w:hint="eastAsia"/>
          <w:color w:val="000000" w:themeColor="text1"/>
        </w:rPr>
        <w:t>未能</w:t>
      </w:r>
      <w:r w:rsidR="0046027E" w:rsidRPr="00823B60">
        <w:rPr>
          <w:color w:val="000000" w:themeColor="text1"/>
        </w:rPr>
        <w:t>完成都市計畫變更程序</w:t>
      </w:r>
      <w:r w:rsidR="00131413" w:rsidRPr="00823B60">
        <w:rPr>
          <w:rFonts w:hint="eastAsia"/>
          <w:color w:val="000000" w:themeColor="text1"/>
        </w:rPr>
        <w:t>，</w:t>
      </w:r>
      <w:r w:rsidR="0046027E" w:rsidRPr="00823B60">
        <w:rPr>
          <w:rFonts w:hint="eastAsia"/>
          <w:color w:val="000000" w:themeColor="text1"/>
        </w:rPr>
        <w:t>以致該</w:t>
      </w:r>
      <w:r w:rsidR="00FD0627" w:rsidRPr="00823B60">
        <w:rPr>
          <w:rFonts w:hint="eastAsia"/>
          <w:color w:val="000000" w:themeColor="text1"/>
        </w:rPr>
        <w:t>公司</w:t>
      </w:r>
      <w:r w:rsidR="00131413" w:rsidRPr="00823B60">
        <w:rPr>
          <w:rFonts w:hint="eastAsia"/>
          <w:color w:val="000000" w:themeColor="text1"/>
        </w:rPr>
        <w:t>迄今未依</w:t>
      </w:r>
      <w:r w:rsidR="0046027E" w:rsidRPr="00823B60">
        <w:rPr>
          <w:rFonts w:hint="eastAsia"/>
          <w:color w:val="000000" w:themeColor="text1"/>
        </w:rPr>
        <w:t>修復及再利用計畫</w:t>
      </w:r>
      <w:r w:rsidR="00131413" w:rsidRPr="00823B60">
        <w:rPr>
          <w:rFonts w:hint="eastAsia"/>
          <w:color w:val="000000" w:themeColor="text1"/>
        </w:rPr>
        <w:t>辦理後續</w:t>
      </w:r>
      <w:r w:rsidR="0046027E" w:rsidRPr="00823B60">
        <w:rPr>
          <w:rFonts w:hint="eastAsia"/>
          <w:color w:val="000000" w:themeColor="text1"/>
        </w:rPr>
        <w:t>工作</w:t>
      </w:r>
      <w:r w:rsidR="00131413" w:rsidRPr="00823B60">
        <w:rPr>
          <w:rFonts w:hint="eastAsia"/>
          <w:color w:val="000000" w:themeColor="text1"/>
        </w:rPr>
        <w:t>。</w:t>
      </w:r>
      <w:bookmarkEnd w:id="0"/>
      <w:r w:rsidR="0046027E" w:rsidRPr="00823B60">
        <w:rPr>
          <w:rFonts w:hint="eastAsia"/>
          <w:color w:val="000000" w:themeColor="text1"/>
        </w:rPr>
        <w:t>行政院允應</w:t>
      </w:r>
      <w:r w:rsidR="0042239F" w:rsidRPr="00823B60">
        <w:rPr>
          <w:rFonts w:hint="eastAsia"/>
          <w:color w:val="000000" w:themeColor="text1"/>
        </w:rPr>
        <w:t>督促</w:t>
      </w:r>
      <w:r w:rsidR="0046027E" w:rsidRPr="00823B60">
        <w:rPr>
          <w:rFonts w:hint="eastAsia"/>
          <w:color w:val="000000" w:themeColor="text1"/>
        </w:rPr>
        <w:t>所屬確實依規定辦理</w:t>
      </w:r>
      <w:r w:rsidR="0042239F" w:rsidRPr="00823B60">
        <w:rPr>
          <w:rFonts w:hint="eastAsia"/>
          <w:color w:val="000000" w:themeColor="text1"/>
        </w:rPr>
        <w:t>台北啤酒工場</w:t>
      </w:r>
      <w:r w:rsidR="0046027E" w:rsidRPr="00823B60">
        <w:rPr>
          <w:rFonts w:hint="eastAsia"/>
          <w:color w:val="000000" w:themeColor="text1"/>
        </w:rPr>
        <w:t>修復及再利用計畫，以落實</w:t>
      </w:r>
      <w:r w:rsidR="00607117" w:rsidRPr="00823B60">
        <w:rPr>
          <w:rFonts w:hint="eastAsia"/>
          <w:color w:val="000000" w:themeColor="text1"/>
        </w:rPr>
        <w:t>啤酒產業活化與</w:t>
      </w:r>
      <w:r w:rsidR="0042239F" w:rsidRPr="00823B60">
        <w:rPr>
          <w:rFonts w:hint="eastAsia"/>
          <w:color w:val="000000" w:themeColor="text1"/>
        </w:rPr>
        <w:t>文化</w:t>
      </w:r>
      <w:r w:rsidR="00607117" w:rsidRPr="00823B60">
        <w:rPr>
          <w:rFonts w:hint="eastAsia"/>
          <w:color w:val="000000" w:themeColor="text1"/>
        </w:rPr>
        <w:t>價值保存之目標。</w:t>
      </w:r>
      <w:bookmarkEnd w:id="1"/>
    </w:p>
    <w:p w:rsidR="00131413" w:rsidRPr="00823B60" w:rsidRDefault="008D4B1A" w:rsidP="007C6956">
      <w:pPr>
        <w:pStyle w:val="3"/>
        <w:overflowPunct w:val="0"/>
        <w:rPr>
          <w:rFonts w:hAnsi="標楷體"/>
          <w:color w:val="000000" w:themeColor="text1"/>
          <w:szCs w:val="32"/>
        </w:rPr>
      </w:pPr>
      <w:r w:rsidRPr="00823B60">
        <w:rPr>
          <w:rFonts w:hint="eastAsia"/>
          <w:noProof/>
          <w:color w:val="000000" w:themeColor="text1"/>
        </w:rPr>
        <w:t>臺灣</w:t>
      </w:r>
      <w:r w:rsidR="00400CEB" w:rsidRPr="00823B60">
        <w:rPr>
          <w:rFonts w:hint="eastAsia"/>
          <w:noProof/>
          <w:color w:val="000000" w:themeColor="text1"/>
        </w:rPr>
        <w:t>菸酒公司台北啤酒工場</w:t>
      </w:r>
      <w:r w:rsidR="00131413" w:rsidRPr="00823B60">
        <w:rPr>
          <w:rFonts w:hint="eastAsia"/>
          <w:noProof/>
          <w:color w:val="000000" w:themeColor="text1"/>
        </w:rPr>
        <w:t>前身為「日本高砂麥酒株式會社」，創立於日據時期</w:t>
      </w:r>
      <w:r w:rsidR="00131413" w:rsidRPr="00823B60">
        <w:rPr>
          <w:noProof/>
          <w:color w:val="000000" w:themeColor="text1"/>
        </w:rPr>
        <w:t>大正8年(民國8年，西元1919年)</w:t>
      </w:r>
      <w:r w:rsidR="00131413" w:rsidRPr="00823B60">
        <w:rPr>
          <w:rFonts w:hint="eastAsia"/>
          <w:noProof/>
          <w:color w:val="000000" w:themeColor="text1"/>
        </w:rPr>
        <w:t>，是臺灣首座啤酒工廠。34年國民政府接管後，隸屬於</w:t>
      </w:r>
      <w:r w:rsidR="00701CF1" w:rsidRPr="00823B60">
        <w:rPr>
          <w:rFonts w:hint="eastAsia"/>
          <w:noProof/>
          <w:color w:val="000000" w:themeColor="text1"/>
        </w:rPr>
        <w:t>原</w:t>
      </w:r>
      <w:r w:rsidR="00131413" w:rsidRPr="00823B60">
        <w:rPr>
          <w:rFonts w:hint="eastAsia"/>
          <w:noProof/>
          <w:color w:val="000000" w:themeColor="text1"/>
        </w:rPr>
        <w:t>臺灣省菸酒公賣局</w:t>
      </w:r>
      <w:r w:rsidR="00701CF1" w:rsidRPr="00823B60">
        <w:rPr>
          <w:rStyle w:val="afe"/>
          <w:noProof/>
          <w:color w:val="000000" w:themeColor="text1"/>
        </w:rPr>
        <w:footnoteReference w:id="1"/>
      </w:r>
      <w:r w:rsidR="00131413" w:rsidRPr="00823B60">
        <w:rPr>
          <w:rFonts w:hint="eastAsia"/>
          <w:noProof/>
          <w:color w:val="000000" w:themeColor="text1"/>
        </w:rPr>
        <w:t>「第二酒廠」，64年更名為「建國啤酒廠」，期間經過改良釀造技術更新製造設備，添建新式廠房，產量與日俱增，最高曾達到年產1,200萬打啤酒的輝煌紀錄。86年7月1日起，建國啤酒廠與復興啤酒廠兩廠合併為一，建國啤酒廠成為復興啤酒廠的建國廠區，廠務由復興啤酒廠管理。</w:t>
      </w:r>
    </w:p>
    <w:p w:rsidR="00131413" w:rsidRPr="00823B60" w:rsidRDefault="00131413" w:rsidP="007C6956">
      <w:pPr>
        <w:pStyle w:val="3"/>
        <w:overflowPunct w:val="0"/>
        <w:rPr>
          <w:rFonts w:hAnsi="標楷體"/>
          <w:color w:val="000000" w:themeColor="text1"/>
          <w:szCs w:val="32"/>
        </w:rPr>
      </w:pPr>
      <w:r w:rsidRPr="00823B60">
        <w:rPr>
          <w:rFonts w:hint="eastAsia"/>
          <w:noProof/>
          <w:color w:val="000000" w:themeColor="text1"/>
        </w:rPr>
        <w:t>由於建國啤酒廠</w:t>
      </w:r>
      <w:r w:rsidRPr="00823B60">
        <w:rPr>
          <w:color w:val="000000" w:themeColor="text1"/>
        </w:rPr>
        <w:t>生產設備及酒廠發展深具特色，是</w:t>
      </w:r>
      <w:proofErr w:type="gramStart"/>
      <w:r w:rsidRPr="00823B60">
        <w:rPr>
          <w:color w:val="000000" w:themeColor="text1"/>
        </w:rPr>
        <w:t>臺</w:t>
      </w:r>
      <w:proofErr w:type="gramEnd"/>
      <w:r w:rsidRPr="00823B60">
        <w:rPr>
          <w:color w:val="000000" w:themeColor="text1"/>
        </w:rPr>
        <w:t>北都市發展歷程中重要之產業文化代表</w:t>
      </w:r>
      <w:r w:rsidRPr="00823B60">
        <w:rPr>
          <w:rFonts w:hint="eastAsia"/>
          <w:color w:val="000000" w:themeColor="text1"/>
        </w:rPr>
        <w:t>，</w:t>
      </w:r>
      <w:r w:rsidRPr="00823B60">
        <w:rPr>
          <w:rFonts w:hint="eastAsia"/>
          <w:noProof/>
          <w:color w:val="000000" w:themeColor="text1"/>
        </w:rPr>
        <w:t>88年4月27日，行政院「研商建國啤酒廠保存事宜會議」結論略以：「建國啤酒廠未來之生產規模，以維持少量生產線為原則，朝產業與文化觀光結合方向思考，惟對具文化資產價值之生產機具及動線等，應予設計保存」。89年6月30日，臺北市政府指定「建國啤酒廠」為第95號市定古蹟，</w:t>
      </w:r>
      <w:r w:rsidRPr="00823B60">
        <w:rPr>
          <w:color w:val="000000" w:themeColor="text1"/>
        </w:rPr>
        <w:t>評定範圍內與生產線有關之機具設備均納入保存範圍</w:t>
      </w:r>
      <w:r w:rsidRPr="00823B60">
        <w:rPr>
          <w:rFonts w:hint="eastAsia"/>
          <w:color w:val="000000" w:themeColor="text1"/>
        </w:rPr>
        <w:t>(</w:t>
      </w:r>
      <w:r w:rsidRPr="00823B60">
        <w:rPr>
          <w:color w:val="000000" w:themeColor="text1"/>
        </w:rPr>
        <w:t>後於100年3月7日及101年3月29日查對使用現況修正公告</w:t>
      </w:r>
      <w:r w:rsidRPr="00823B60">
        <w:rPr>
          <w:rFonts w:hint="eastAsia"/>
          <w:color w:val="000000" w:themeColor="text1"/>
        </w:rPr>
        <w:t>)，</w:t>
      </w:r>
      <w:r w:rsidRPr="00823B60">
        <w:rPr>
          <w:rFonts w:hint="eastAsia"/>
          <w:noProof/>
          <w:color w:val="000000" w:themeColor="text1"/>
        </w:rPr>
        <w:t>保留下全國最重要的啤酒產業文化資產，並朝「啤酒文化園區、產業活化保存」的方向邁進。90年4月「建國廠區」廠務改由「瓶蓋工場」管轄，91年</w:t>
      </w:r>
      <w:r w:rsidR="00701CF1" w:rsidRPr="00823B60">
        <w:rPr>
          <w:rFonts w:hint="eastAsia"/>
          <w:noProof/>
          <w:color w:val="000000" w:themeColor="text1"/>
        </w:rPr>
        <w:t>原</w:t>
      </w:r>
      <w:r w:rsidRPr="00823B60">
        <w:rPr>
          <w:rFonts w:hint="eastAsia"/>
          <w:noProof/>
          <w:color w:val="000000" w:themeColor="text1"/>
        </w:rPr>
        <w:t>臺灣省菸酒公賣局改制為臺灣菸酒公司，「建國廠區」同時更名為「台北啤酒工場」，92年11月「台北啤酒工場」改由「竹南啤酒廠」管轄。95年11月23日，公告登錄包裝工場、釀造大樓及儲酒室為歷史建築，生產線有關之機具設備均納入保存之範圍(</w:t>
      </w:r>
      <w:r w:rsidRPr="00823B60">
        <w:rPr>
          <w:color w:val="000000" w:themeColor="text1"/>
        </w:rPr>
        <w:t>110年11月4日公告新增2處抽水井納入歷史建築範圍</w:t>
      </w:r>
      <w:r w:rsidRPr="00823B60">
        <w:rPr>
          <w:rFonts w:hint="eastAsia"/>
          <w:noProof/>
          <w:color w:val="000000" w:themeColor="text1"/>
        </w:rPr>
        <w:t>)。96年4月30日，臺灣菸酒公司為周延文化保存、善盡社會責任，以任務編組方式，將台北啤酒工場業務獨立於啤酒事業部管轄，暫成立為「台北啤酒文化園區管理處」，期能更專責辦理</w:t>
      </w:r>
      <w:r w:rsidR="008D4B1A" w:rsidRPr="00823B60">
        <w:rPr>
          <w:rFonts w:hint="eastAsia"/>
          <w:noProof/>
          <w:color w:val="000000" w:themeColor="text1"/>
        </w:rPr>
        <w:t>臺灣</w:t>
      </w:r>
      <w:r w:rsidRPr="00823B60">
        <w:rPr>
          <w:rFonts w:hint="eastAsia"/>
          <w:noProof/>
          <w:color w:val="000000" w:themeColor="text1"/>
        </w:rPr>
        <w:t>啤酒文化保存之工作，並於97年7月1日獨立建制為台北啤酒工場。</w:t>
      </w:r>
    </w:p>
    <w:p w:rsidR="00131413" w:rsidRPr="00823B60" w:rsidRDefault="00131413" w:rsidP="007C6956">
      <w:pPr>
        <w:pStyle w:val="aff3"/>
        <w:overflowPunct w:val="0"/>
        <w:spacing w:after="0"/>
        <w:jc w:val="center"/>
        <w:rPr>
          <w:i w:val="0"/>
          <w:color w:val="000000" w:themeColor="text1"/>
          <w:sz w:val="32"/>
          <w:szCs w:val="32"/>
        </w:rPr>
      </w:pPr>
      <w:r w:rsidRPr="00823B60">
        <w:rPr>
          <w:rFonts w:hint="eastAsia"/>
          <w:i w:val="0"/>
          <w:color w:val="000000" w:themeColor="text1"/>
          <w:sz w:val="32"/>
          <w:szCs w:val="32"/>
        </w:rPr>
        <w:t>表</w:t>
      </w:r>
      <w:r w:rsidRPr="00823B60">
        <w:rPr>
          <w:i w:val="0"/>
          <w:color w:val="000000" w:themeColor="text1"/>
          <w:sz w:val="32"/>
          <w:szCs w:val="32"/>
        </w:rPr>
        <w:fldChar w:fldCharType="begin"/>
      </w:r>
      <w:r w:rsidRPr="00823B60">
        <w:rPr>
          <w:i w:val="0"/>
          <w:color w:val="000000" w:themeColor="text1"/>
          <w:sz w:val="32"/>
          <w:szCs w:val="32"/>
        </w:rPr>
        <w:instrText xml:space="preserve"> </w:instrText>
      </w:r>
      <w:r w:rsidRPr="00823B60">
        <w:rPr>
          <w:rFonts w:hint="eastAsia"/>
          <w:i w:val="0"/>
          <w:color w:val="000000" w:themeColor="text1"/>
          <w:sz w:val="32"/>
          <w:szCs w:val="32"/>
        </w:rPr>
        <w:instrText>SEQ 表 \* ARABIC</w:instrText>
      </w:r>
      <w:r w:rsidRPr="00823B60">
        <w:rPr>
          <w:i w:val="0"/>
          <w:color w:val="000000" w:themeColor="text1"/>
          <w:sz w:val="32"/>
          <w:szCs w:val="32"/>
        </w:rPr>
        <w:instrText xml:space="preserve"> </w:instrText>
      </w:r>
      <w:r w:rsidRPr="00823B60">
        <w:rPr>
          <w:i w:val="0"/>
          <w:color w:val="000000" w:themeColor="text1"/>
          <w:sz w:val="32"/>
          <w:szCs w:val="32"/>
        </w:rPr>
        <w:fldChar w:fldCharType="separate"/>
      </w:r>
      <w:r w:rsidR="00F5132C" w:rsidRPr="00823B60">
        <w:rPr>
          <w:i w:val="0"/>
          <w:noProof/>
          <w:color w:val="000000" w:themeColor="text1"/>
          <w:sz w:val="32"/>
          <w:szCs w:val="32"/>
        </w:rPr>
        <w:t>8</w:t>
      </w:r>
      <w:r w:rsidRPr="00823B60">
        <w:rPr>
          <w:i w:val="0"/>
          <w:color w:val="000000" w:themeColor="text1"/>
          <w:sz w:val="32"/>
          <w:szCs w:val="32"/>
        </w:rPr>
        <w:fldChar w:fldCharType="end"/>
      </w:r>
      <w:r w:rsidRPr="00823B60">
        <w:rPr>
          <w:rFonts w:hint="eastAsia"/>
          <w:i w:val="0"/>
          <w:color w:val="000000" w:themeColor="text1"/>
          <w:sz w:val="32"/>
          <w:szCs w:val="32"/>
        </w:rPr>
        <w:t>、台北啤酒工場沿革</w:t>
      </w:r>
    </w:p>
    <w:tbl>
      <w:tblPr>
        <w:tblStyle w:val="af7"/>
        <w:tblW w:w="0" w:type="auto"/>
        <w:tblLook w:val="04A0" w:firstRow="1" w:lastRow="0" w:firstColumn="1" w:lastColumn="0" w:noHBand="0" w:noVBand="1"/>
      </w:tblPr>
      <w:tblGrid>
        <w:gridCol w:w="2122"/>
        <w:gridCol w:w="6712"/>
      </w:tblGrid>
      <w:tr w:rsidR="00823B60" w:rsidRPr="00823B60" w:rsidTr="00FD0627">
        <w:trPr>
          <w:tblHeader/>
        </w:trPr>
        <w:tc>
          <w:tcPr>
            <w:tcW w:w="2122" w:type="dxa"/>
            <w:shd w:val="clear" w:color="auto" w:fill="DBE5F1" w:themeFill="accent1" w:themeFillTint="33"/>
          </w:tcPr>
          <w:p w:rsidR="00131413" w:rsidRPr="00823B60" w:rsidRDefault="00131413" w:rsidP="007C6956">
            <w:pPr>
              <w:pStyle w:val="3"/>
              <w:numPr>
                <w:ilvl w:val="0"/>
                <w:numId w:val="0"/>
              </w:numPr>
              <w:overflowPunct w:val="0"/>
              <w:jc w:val="distribute"/>
              <w:rPr>
                <w:rFonts w:hAnsi="標楷體"/>
                <w:color w:val="000000" w:themeColor="text1"/>
                <w:sz w:val="24"/>
                <w:szCs w:val="24"/>
              </w:rPr>
            </w:pPr>
            <w:r w:rsidRPr="00823B60">
              <w:rPr>
                <w:rFonts w:hAnsi="標楷體" w:hint="eastAsia"/>
                <w:color w:val="000000" w:themeColor="text1"/>
                <w:sz w:val="24"/>
                <w:szCs w:val="24"/>
              </w:rPr>
              <w:t>時間</w:t>
            </w:r>
          </w:p>
        </w:tc>
        <w:tc>
          <w:tcPr>
            <w:tcW w:w="6712" w:type="dxa"/>
            <w:shd w:val="clear" w:color="auto" w:fill="DBE5F1" w:themeFill="accent1" w:themeFillTint="33"/>
          </w:tcPr>
          <w:p w:rsidR="00131413" w:rsidRPr="00823B60" w:rsidRDefault="00131413" w:rsidP="007C6956">
            <w:pPr>
              <w:pStyle w:val="3"/>
              <w:numPr>
                <w:ilvl w:val="0"/>
                <w:numId w:val="0"/>
              </w:numPr>
              <w:overflowPunct w:val="0"/>
              <w:jc w:val="distribute"/>
              <w:rPr>
                <w:rFonts w:hAnsi="標楷體"/>
                <w:color w:val="000000" w:themeColor="text1"/>
                <w:sz w:val="24"/>
                <w:szCs w:val="24"/>
              </w:rPr>
            </w:pPr>
            <w:r w:rsidRPr="00823B60">
              <w:rPr>
                <w:rFonts w:hAnsi="標楷體" w:hint="eastAsia"/>
                <w:color w:val="000000" w:themeColor="text1"/>
                <w:sz w:val="24"/>
                <w:szCs w:val="24"/>
              </w:rPr>
              <w:t>沿革</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8年(大正</w:t>
            </w:r>
            <w:r w:rsidRPr="00823B60">
              <w:rPr>
                <w:rFonts w:hAnsi="標楷體"/>
                <w:color w:val="000000" w:themeColor="text1"/>
                <w:sz w:val="24"/>
                <w:szCs w:val="24"/>
              </w:rPr>
              <w:t>8</w:t>
            </w:r>
            <w:r w:rsidRPr="00823B60">
              <w:rPr>
                <w:rFonts w:hAnsi="標楷體" w:hint="eastAsia"/>
                <w:color w:val="000000" w:themeColor="text1"/>
                <w:sz w:val="24"/>
                <w:szCs w:val="24"/>
              </w:rPr>
              <w:t>年，西元1919年)</w:t>
            </w:r>
          </w:p>
        </w:tc>
        <w:tc>
          <w:tcPr>
            <w:tcW w:w="671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創立「日本高砂麥酒株式會社」。</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34年</w:t>
            </w:r>
          </w:p>
        </w:tc>
        <w:tc>
          <w:tcPr>
            <w:tcW w:w="671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國民政府接管「日本高砂麥酒株式會社」，隸屬</w:t>
            </w:r>
            <w:r w:rsidR="00701CF1" w:rsidRPr="00823B60">
              <w:rPr>
                <w:rFonts w:hAnsi="標楷體" w:hint="eastAsia"/>
                <w:color w:val="000000" w:themeColor="text1"/>
                <w:sz w:val="24"/>
                <w:szCs w:val="24"/>
              </w:rPr>
              <w:t>原</w:t>
            </w:r>
            <w:r w:rsidRPr="00823B60">
              <w:rPr>
                <w:rFonts w:hAnsi="標楷體" w:hint="eastAsia"/>
                <w:color w:val="000000" w:themeColor="text1"/>
                <w:sz w:val="24"/>
                <w:szCs w:val="24"/>
              </w:rPr>
              <w:t>臺灣省菸酒公賣局「第二酒廠」</w:t>
            </w:r>
            <w:r w:rsidR="000459E7" w:rsidRPr="00823B60">
              <w:rPr>
                <w:rFonts w:hAnsi="標楷體" w:hint="eastAsia"/>
                <w:color w:val="000000" w:themeColor="text1"/>
                <w:sz w:val="24"/>
                <w:szCs w:val="24"/>
              </w:rPr>
              <w:t>。</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64年</w:t>
            </w:r>
          </w:p>
        </w:tc>
        <w:tc>
          <w:tcPr>
            <w:tcW w:w="671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更名為「建國啤酒廠」。</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89年</w:t>
            </w:r>
          </w:p>
        </w:tc>
        <w:tc>
          <w:tcPr>
            <w:tcW w:w="671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臺北市政府指定「建國啤酒廠」為第95號市定古蹟。</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91年</w:t>
            </w:r>
          </w:p>
        </w:tc>
        <w:tc>
          <w:tcPr>
            <w:tcW w:w="6712" w:type="dxa"/>
          </w:tcPr>
          <w:p w:rsidR="00131413" w:rsidRPr="00823B60" w:rsidRDefault="000459E7"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「建國啤酒廠」</w:t>
            </w:r>
            <w:r w:rsidR="00131413" w:rsidRPr="00823B60">
              <w:rPr>
                <w:rFonts w:hAnsi="標楷體" w:hint="eastAsia"/>
                <w:color w:val="000000" w:themeColor="text1"/>
                <w:sz w:val="24"/>
                <w:szCs w:val="24"/>
              </w:rPr>
              <w:t>更名為「台北啤酒工場」</w:t>
            </w:r>
            <w:r w:rsidRPr="00823B60">
              <w:rPr>
                <w:rFonts w:hAnsi="標楷體" w:hint="eastAsia"/>
                <w:color w:val="000000" w:themeColor="text1"/>
                <w:sz w:val="24"/>
                <w:szCs w:val="24"/>
              </w:rPr>
              <w:t>，嗣後改由「竹南啤酒廠」管轄</w:t>
            </w:r>
            <w:r w:rsidR="00131413" w:rsidRPr="00823B60">
              <w:rPr>
                <w:rFonts w:hAnsi="標楷體" w:hint="eastAsia"/>
                <w:color w:val="000000" w:themeColor="text1"/>
                <w:sz w:val="24"/>
                <w:szCs w:val="24"/>
              </w:rPr>
              <w:t>。</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95年</w:t>
            </w:r>
          </w:p>
        </w:tc>
        <w:tc>
          <w:tcPr>
            <w:tcW w:w="671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公告登錄包裝工場、釀造大樓及</w:t>
            </w:r>
            <w:proofErr w:type="gramStart"/>
            <w:r w:rsidRPr="00823B60">
              <w:rPr>
                <w:rFonts w:hAnsi="標楷體" w:hint="eastAsia"/>
                <w:color w:val="000000" w:themeColor="text1"/>
                <w:sz w:val="24"/>
                <w:szCs w:val="24"/>
              </w:rPr>
              <w:t>儲酒室為</w:t>
            </w:r>
            <w:proofErr w:type="gramEnd"/>
            <w:r w:rsidRPr="00823B60">
              <w:rPr>
                <w:rFonts w:hAnsi="標楷體" w:hint="eastAsia"/>
                <w:color w:val="000000" w:themeColor="text1"/>
                <w:sz w:val="24"/>
                <w:szCs w:val="24"/>
              </w:rPr>
              <w:t>歷史建築。</w:t>
            </w:r>
          </w:p>
        </w:tc>
      </w:tr>
      <w:tr w:rsidR="00823B60" w:rsidRPr="00823B60" w:rsidTr="00FD0627">
        <w:tc>
          <w:tcPr>
            <w:tcW w:w="212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96年</w:t>
            </w:r>
          </w:p>
        </w:tc>
        <w:tc>
          <w:tcPr>
            <w:tcW w:w="6712" w:type="dxa"/>
          </w:tcPr>
          <w:p w:rsidR="00131413" w:rsidRPr="00823B60" w:rsidRDefault="00131413"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成立「台北啤酒文化園區管理處」，專責辦理</w:t>
            </w:r>
            <w:r w:rsidR="008D4B1A" w:rsidRPr="00823B60">
              <w:rPr>
                <w:rFonts w:hAnsi="標楷體" w:hint="eastAsia"/>
                <w:color w:val="000000" w:themeColor="text1"/>
                <w:sz w:val="24"/>
                <w:szCs w:val="24"/>
              </w:rPr>
              <w:t>臺灣</w:t>
            </w:r>
            <w:r w:rsidRPr="00823B60">
              <w:rPr>
                <w:rFonts w:hAnsi="標楷體" w:hint="eastAsia"/>
                <w:color w:val="000000" w:themeColor="text1"/>
                <w:sz w:val="24"/>
                <w:szCs w:val="24"/>
              </w:rPr>
              <w:t>啤酒文化保存工作。</w:t>
            </w:r>
          </w:p>
        </w:tc>
      </w:tr>
      <w:tr w:rsidR="00823B60" w:rsidRPr="00823B60" w:rsidTr="00FD0627">
        <w:tc>
          <w:tcPr>
            <w:tcW w:w="2122" w:type="dxa"/>
          </w:tcPr>
          <w:p w:rsidR="000459E7" w:rsidRPr="00823B60" w:rsidRDefault="000459E7"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97年</w:t>
            </w:r>
          </w:p>
        </w:tc>
        <w:tc>
          <w:tcPr>
            <w:tcW w:w="6712" w:type="dxa"/>
          </w:tcPr>
          <w:p w:rsidR="000459E7" w:rsidRPr="00823B60" w:rsidRDefault="000459E7" w:rsidP="007C6956">
            <w:pPr>
              <w:pStyle w:val="3"/>
              <w:numPr>
                <w:ilvl w:val="0"/>
                <w:numId w:val="0"/>
              </w:numPr>
              <w:overflowPunct w:val="0"/>
              <w:rPr>
                <w:rFonts w:hAnsi="標楷體"/>
                <w:color w:val="000000" w:themeColor="text1"/>
                <w:sz w:val="24"/>
                <w:szCs w:val="24"/>
              </w:rPr>
            </w:pPr>
            <w:r w:rsidRPr="00823B60">
              <w:rPr>
                <w:rFonts w:hAnsi="標楷體" w:hint="eastAsia"/>
                <w:color w:val="000000" w:themeColor="text1"/>
                <w:sz w:val="24"/>
                <w:szCs w:val="24"/>
              </w:rPr>
              <w:t>獨立建制為「台北啤酒工場</w:t>
            </w:r>
            <w:r w:rsidRPr="00823B60">
              <w:rPr>
                <w:rFonts w:hAnsi="標楷體"/>
                <w:color w:val="000000" w:themeColor="text1"/>
                <w:sz w:val="24"/>
                <w:szCs w:val="24"/>
              </w:rPr>
              <w:t>」</w:t>
            </w:r>
            <w:r w:rsidRPr="00823B60">
              <w:rPr>
                <w:rFonts w:hAnsi="標楷體" w:hint="eastAsia"/>
                <w:color w:val="000000" w:themeColor="text1"/>
                <w:sz w:val="24"/>
                <w:szCs w:val="24"/>
              </w:rPr>
              <w:t>。</w:t>
            </w:r>
          </w:p>
        </w:tc>
      </w:tr>
    </w:tbl>
    <w:p w:rsidR="00131413" w:rsidRPr="00823B60" w:rsidRDefault="00131413" w:rsidP="007C6956">
      <w:pPr>
        <w:pStyle w:val="3"/>
        <w:numPr>
          <w:ilvl w:val="0"/>
          <w:numId w:val="0"/>
        </w:numPr>
        <w:overflowPunct w:val="0"/>
        <w:rPr>
          <w:rFonts w:hAnsi="標楷體"/>
          <w:color w:val="000000" w:themeColor="text1"/>
          <w:szCs w:val="32"/>
        </w:rPr>
      </w:pPr>
      <w:r w:rsidRPr="00823B60">
        <w:rPr>
          <w:rFonts w:hint="eastAsia"/>
          <w:noProof/>
          <w:color w:val="000000" w:themeColor="text1"/>
          <w:sz w:val="24"/>
          <w:szCs w:val="24"/>
        </w:rPr>
        <w:t>資料來源：臺灣菸酒公司。</w:t>
      </w:r>
    </w:p>
    <w:tbl>
      <w:tblPr>
        <w:tblStyle w:val="af7"/>
        <w:tblW w:w="0" w:type="auto"/>
        <w:tblLook w:val="04A0" w:firstRow="1" w:lastRow="0" w:firstColumn="1" w:lastColumn="0" w:noHBand="0" w:noVBand="1"/>
      </w:tblPr>
      <w:tblGrid>
        <w:gridCol w:w="8834"/>
      </w:tblGrid>
      <w:tr w:rsidR="00823B60" w:rsidRPr="00823B60" w:rsidTr="00FD0627">
        <w:tc>
          <w:tcPr>
            <w:tcW w:w="8834" w:type="dxa"/>
          </w:tcPr>
          <w:p w:rsidR="00131413" w:rsidRPr="00823B60" w:rsidRDefault="00131413" w:rsidP="007C6956">
            <w:pPr>
              <w:pStyle w:val="3"/>
              <w:numPr>
                <w:ilvl w:val="0"/>
                <w:numId w:val="0"/>
              </w:numPr>
              <w:overflowPunct w:val="0"/>
              <w:ind w:leftChars="-29" w:left="-99"/>
              <w:rPr>
                <w:rFonts w:hAnsi="標楷體"/>
                <w:color w:val="000000" w:themeColor="text1"/>
                <w:szCs w:val="32"/>
              </w:rPr>
            </w:pPr>
            <w:r w:rsidRPr="00823B60">
              <w:rPr>
                <w:rFonts w:hAnsi="標楷體"/>
                <w:noProof/>
                <w:color w:val="000000" w:themeColor="text1"/>
                <w:szCs w:val="32"/>
              </w:rPr>
              <w:drawing>
                <wp:inline distT="0" distB="0" distL="0" distR="0" wp14:anchorId="12712353" wp14:editId="1964DAB5">
                  <wp:extent cx="5531817" cy="4242807"/>
                  <wp:effectExtent l="0" t="0" r="0" b="571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48240" cy="4255403"/>
                          </a:xfrm>
                          <a:prstGeom prst="rect">
                            <a:avLst/>
                          </a:prstGeom>
                          <a:noFill/>
                        </pic:spPr>
                      </pic:pic>
                    </a:graphicData>
                  </a:graphic>
                </wp:inline>
              </w:drawing>
            </w:r>
          </w:p>
        </w:tc>
      </w:tr>
    </w:tbl>
    <w:p w:rsidR="00131413" w:rsidRPr="00823B60" w:rsidRDefault="00131413" w:rsidP="007C6956">
      <w:pPr>
        <w:pStyle w:val="aff3"/>
        <w:overflowPunct w:val="0"/>
        <w:spacing w:after="0"/>
        <w:jc w:val="center"/>
        <w:rPr>
          <w:i w:val="0"/>
          <w:color w:val="000000" w:themeColor="text1"/>
          <w:sz w:val="32"/>
          <w:szCs w:val="32"/>
        </w:rPr>
      </w:pPr>
      <w:r w:rsidRPr="00823B60">
        <w:rPr>
          <w:rFonts w:hint="eastAsia"/>
          <w:i w:val="0"/>
          <w:color w:val="000000" w:themeColor="text1"/>
          <w:sz w:val="32"/>
          <w:szCs w:val="32"/>
        </w:rPr>
        <w:t>圖</w:t>
      </w:r>
      <w:r w:rsidRPr="00823B60">
        <w:rPr>
          <w:i w:val="0"/>
          <w:color w:val="000000" w:themeColor="text1"/>
          <w:sz w:val="32"/>
          <w:szCs w:val="32"/>
        </w:rPr>
        <w:fldChar w:fldCharType="begin"/>
      </w:r>
      <w:r w:rsidRPr="00823B60">
        <w:rPr>
          <w:i w:val="0"/>
          <w:color w:val="000000" w:themeColor="text1"/>
          <w:sz w:val="32"/>
          <w:szCs w:val="32"/>
        </w:rPr>
        <w:instrText xml:space="preserve"> </w:instrText>
      </w:r>
      <w:r w:rsidRPr="00823B60">
        <w:rPr>
          <w:rFonts w:hint="eastAsia"/>
          <w:i w:val="0"/>
          <w:color w:val="000000" w:themeColor="text1"/>
          <w:sz w:val="32"/>
          <w:szCs w:val="32"/>
        </w:rPr>
        <w:instrText>SEQ 圖 \* ARABIC</w:instrText>
      </w:r>
      <w:r w:rsidRPr="00823B60">
        <w:rPr>
          <w:i w:val="0"/>
          <w:color w:val="000000" w:themeColor="text1"/>
          <w:sz w:val="32"/>
          <w:szCs w:val="32"/>
        </w:rPr>
        <w:instrText xml:space="preserve"> </w:instrText>
      </w:r>
      <w:r w:rsidRPr="00823B60">
        <w:rPr>
          <w:i w:val="0"/>
          <w:color w:val="000000" w:themeColor="text1"/>
          <w:sz w:val="32"/>
          <w:szCs w:val="32"/>
        </w:rPr>
        <w:fldChar w:fldCharType="separate"/>
      </w:r>
      <w:r w:rsidR="00F5132C" w:rsidRPr="00823B60">
        <w:rPr>
          <w:i w:val="0"/>
          <w:noProof/>
          <w:color w:val="000000" w:themeColor="text1"/>
          <w:sz w:val="32"/>
          <w:szCs w:val="32"/>
        </w:rPr>
        <w:t>9</w:t>
      </w:r>
      <w:r w:rsidRPr="00823B60">
        <w:rPr>
          <w:i w:val="0"/>
          <w:color w:val="000000" w:themeColor="text1"/>
          <w:sz w:val="32"/>
          <w:szCs w:val="32"/>
        </w:rPr>
        <w:fldChar w:fldCharType="end"/>
      </w:r>
      <w:r w:rsidRPr="00823B60">
        <w:rPr>
          <w:rFonts w:hint="eastAsia"/>
          <w:i w:val="0"/>
          <w:color w:val="000000" w:themeColor="text1"/>
          <w:sz w:val="32"/>
          <w:szCs w:val="32"/>
        </w:rPr>
        <w:t>、</w:t>
      </w:r>
      <w:bookmarkStart w:id="2" w:name="_Hlk169789700"/>
      <w:r w:rsidR="00001CA7" w:rsidRPr="00823B60">
        <w:rPr>
          <w:rFonts w:hint="eastAsia"/>
          <w:i w:val="0"/>
          <w:color w:val="000000" w:themeColor="text1"/>
          <w:sz w:val="32"/>
          <w:szCs w:val="32"/>
        </w:rPr>
        <w:t>台北啤酒工場</w:t>
      </w:r>
      <w:bookmarkEnd w:id="2"/>
      <w:r w:rsidRPr="00823B60">
        <w:rPr>
          <w:rFonts w:hint="eastAsia"/>
          <w:i w:val="0"/>
          <w:color w:val="000000" w:themeColor="text1"/>
          <w:sz w:val="32"/>
          <w:szCs w:val="32"/>
        </w:rPr>
        <w:t>座落與文化資產現況</w:t>
      </w:r>
    </w:p>
    <w:p w:rsidR="00131413" w:rsidRPr="00823B60" w:rsidRDefault="00131413" w:rsidP="007C6956">
      <w:pPr>
        <w:pStyle w:val="3"/>
        <w:numPr>
          <w:ilvl w:val="0"/>
          <w:numId w:val="0"/>
        </w:numPr>
        <w:overflowPunct w:val="0"/>
        <w:rPr>
          <w:rFonts w:ascii="新細明體" w:eastAsia="新細明體"/>
          <w:color w:val="000000" w:themeColor="text1"/>
        </w:rPr>
      </w:pPr>
      <w:r w:rsidRPr="00823B60">
        <w:rPr>
          <w:rFonts w:hint="eastAsia"/>
          <w:noProof/>
          <w:color w:val="000000" w:themeColor="text1"/>
          <w:sz w:val="24"/>
          <w:szCs w:val="24"/>
        </w:rPr>
        <w:t>資料來源：</w:t>
      </w:r>
      <w:r w:rsidR="0077248A" w:rsidRPr="00823B60">
        <w:rPr>
          <w:rFonts w:hint="eastAsia"/>
          <w:noProof/>
          <w:color w:val="000000" w:themeColor="text1"/>
          <w:sz w:val="24"/>
          <w:szCs w:val="24"/>
        </w:rPr>
        <w:t>內政部</w:t>
      </w:r>
      <w:r w:rsidRPr="00823B60">
        <w:rPr>
          <w:rFonts w:hint="eastAsia"/>
          <w:noProof/>
          <w:color w:val="000000" w:themeColor="text1"/>
          <w:sz w:val="24"/>
          <w:szCs w:val="24"/>
        </w:rPr>
        <w:t>。</w:t>
      </w:r>
    </w:p>
    <w:p w:rsidR="00001CA7" w:rsidRPr="00823B60" w:rsidRDefault="00001CA7" w:rsidP="007C6956">
      <w:pPr>
        <w:pStyle w:val="3"/>
        <w:overflowPunct w:val="0"/>
        <w:rPr>
          <w:color w:val="000000" w:themeColor="text1"/>
        </w:rPr>
      </w:pPr>
      <w:r w:rsidRPr="00823B60">
        <w:rPr>
          <w:rFonts w:hint="eastAsia"/>
          <w:color w:val="000000" w:themeColor="text1"/>
        </w:rPr>
        <w:t>108年12月30日，臺北市政府古蹟歷史建築紀念建築聚落建築群考古遺址史蹟及文化景觀審議會(下稱臺北市</w:t>
      </w:r>
      <w:r w:rsidRPr="00823B60">
        <w:rPr>
          <w:color w:val="000000" w:themeColor="text1"/>
        </w:rPr>
        <w:t>文資會</w:t>
      </w:r>
      <w:r w:rsidRPr="00823B60">
        <w:rPr>
          <w:rFonts w:hint="eastAsia"/>
          <w:color w:val="000000" w:themeColor="text1"/>
        </w:rPr>
        <w:t>)第121次會議審議通過</w:t>
      </w:r>
      <w:r w:rsidR="002B27F7" w:rsidRPr="00823B60">
        <w:rPr>
          <w:rFonts w:hint="eastAsia"/>
          <w:color w:val="000000" w:themeColor="text1"/>
        </w:rPr>
        <w:t>「</w:t>
      </w:r>
      <w:r w:rsidRPr="00823B60">
        <w:rPr>
          <w:rFonts w:hint="eastAsia"/>
          <w:color w:val="000000" w:themeColor="text1"/>
        </w:rPr>
        <w:t>台北啤酒工場直轄市定古蹟</w:t>
      </w:r>
      <w:r w:rsidR="002B27F7" w:rsidRPr="00823B60">
        <w:rPr>
          <w:rFonts w:hint="eastAsia"/>
          <w:color w:val="000000" w:themeColor="text1"/>
        </w:rPr>
        <w:t>『</w:t>
      </w:r>
      <w:r w:rsidRPr="00823B60">
        <w:rPr>
          <w:rFonts w:hint="eastAsia"/>
          <w:color w:val="000000" w:themeColor="text1"/>
        </w:rPr>
        <w:t>建國啤酒廠</w:t>
      </w:r>
      <w:r w:rsidR="002B27F7" w:rsidRPr="00823B60">
        <w:rPr>
          <w:rFonts w:hint="eastAsia"/>
          <w:color w:val="000000" w:themeColor="text1"/>
        </w:rPr>
        <w:t>』</w:t>
      </w:r>
      <w:r w:rsidRPr="00823B60">
        <w:rPr>
          <w:rFonts w:hint="eastAsia"/>
          <w:color w:val="000000" w:themeColor="text1"/>
        </w:rPr>
        <w:t>暨歷史建築</w:t>
      </w:r>
      <w:r w:rsidR="002B27F7" w:rsidRPr="00823B60">
        <w:rPr>
          <w:rFonts w:hint="eastAsia"/>
          <w:color w:val="000000" w:themeColor="text1"/>
        </w:rPr>
        <w:t>『</w:t>
      </w:r>
      <w:r w:rsidRPr="00823B60">
        <w:rPr>
          <w:rFonts w:hint="eastAsia"/>
          <w:color w:val="000000" w:themeColor="text1"/>
        </w:rPr>
        <w:t>釀造大樓、</w:t>
      </w:r>
      <w:proofErr w:type="gramStart"/>
      <w:r w:rsidRPr="00823B60">
        <w:rPr>
          <w:rFonts w:hint="eastAsia"/>
          <w:color w:val="000000" w:themeColor="text1"/>
        </w:rPr>
        <w:t>儲酒室</w:t>
      </w:r>
      <w:proofErr w:type="gramEnd"/>
      <w:r w:rsidRPr="00823B60">
        <w:rPr>
          <w:rFonts w:hint="eastAsia"/>
          <w:color w:val="000000" w:themeColor="text1"/>
        </w:rPr>
        <w:t>、包裝工場</w:t>
      </w:r>
      <w:r w:rsidR="002B27F7" w:rsidRPr="00823B60">
        <w:rPr>
          <w:rFonts w:hint="eastAsia"/>
          <w:color w:val="000000" w:themeColor="text1"/>
        </w:rPr>
        <w:t>』</w:t>
      </w:r>
      <w:r w:rsidRPr="00823B60">
        <w:rPr>
          <w:rFonts w:hint="eastAsia"/>
          <w:color w:val="000000" w:themeColor="text1"/>
        </w:rPr>
        <w:t>修復及再利用計畫</w:t>
      </w:r>
      <w:r w:rsidR="004C2901" w:rsidRPr="00823B60">
        <w:rPr>
          <w:rFonts w:hint="eastAsia"/>
          <w:color w:val="000000" w:themeColor="text1"/>
        </w:rPr>
        <w:t>」</w:t>
      </w:r>
      <w:r w:rsidR="00094FB5" w:rsidRPr="00823B60">
        <w:rPr>
          <w:rFonts w:hint="eastAsia"/>
          <w:color w:val="000000" w:themeColor="text1"/>
        </w:rPr>
        <w:t>。</w:t>
      </w:r>
      <w:r w:rsidR="00094FB5" w:rsidRPr="00823B60">
        <w:rPr>
          <w:color w:val="000000" w:themeColor="text1"/>
        </w:rPr>
        <w:t>除有形建物保存外，無形之產業文化價值以及工業場所精神保存亦為重點</w:t>
      </w:r>
      <w:r w:rsidRPr="00823B60">
        <w:rPr>
          <w:rFonts w:hint="eastAsia"/>
          <w:color w:val="000000" w:themeColor="text1"/>
        </w:rPr>
        <w:t>，保存構想如下</w:t>
      </w:r>
      <w:r w:rsidR="004C2901" w:rsidRPr="00823B60">
        <w:rPr>
          <w:rFonts w:hint="eastAsia"/>
          <w:color w:val="000000" w:themeColor="text1"/>
        </w:rPr>
        <w:t>圖</w:t>
      </w:r>
      <w:r w:rsidRPr="00823B60">
        <w:rPr>
          <w:rFonts w:hint="eastAsia"/>
          <w:color w:val="000000" w:themeColor="text1"/>
        </w:rPr>
        <w:t>：</w:t>
      </w:r>
    </w:p>
    <w:tbl>
      <w:tblPr>
        <w:tblStyle w:val="af7"/>
        <w:tblW w:w="0" w:type="auto"/>
        <w:tblLook w:val="04A0" w:firstRow="1" w:lastRow="0" w:firstColumn="1" w:lastColumn="0" w:noHBand="0" w:noVBand="1"/>
      </w:tblPr>
      <w:tblGrid>
        <w:gridCol w:w="8834"/>
      </w:tblGrid>
      <w:tr w:rsidR="00823B60" w:rsidRPr="00823B60" w:rsidTr="00FD0627">
        <w:tc>
          <w:tcPr>
            <w:tcW w:w="8834" w:type="dxa"/>
          </w:tcPr>
          <w:p w:rsidR="00001CA7" w:rsidRPr="00823B60" w:rsidRDefault="00001CA7" w:rsidP="007C6956">
            <w:pPr>
              <w:pStyle w:val="3"/>
              <w:numPr>
                <w:ilvl w:val="0"/>
                <w:numId w:val="0"/>
              </w:numPr>
              <w:overflowPunct w:val="0"/>
              <w:rPr>
                <w:color w:val="000000" w:themeColor="text1"/>
              </w:rPr>
            </w:pPr>
            <w:r w:rsidRPr="00823B60">
              <w:rPr>
                <w:noProof/>
                <w:color w:val="000000" w:themeColor="text1"/>
              </w:rPr>
              <w:drawing>
                <wp:inline distT="0" distB="0" distL="0" distR="0" wp14:anchorId="405FBB50" wp14:editId="33A1C082">
                  <wp:extent cx="5511800" cy="4121150"/>
                  <wp:effectExtent l="0" t="0" r="0" b="0"/>
                  <wp:docPr id="26" name="圖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11800" cy="4121150"/>
                          </a:xfrm>
                          <a:prstGeom prst="rect">
                            <a:avLst/>
                          </a:prstGeom>
                          <a:noFill/>
                        </pic:spPr>
                      </pic:pic>
                    </a:graphicData>
                  </a:graphic>
                </wp:inline>
              </w:drawing>
            </w:r>
          </w:p>
        </w:tc>
      </w:tr>
    </w:tbl>
    <w:p w:rsidR="00001CA7" w:rsidRPr="00823B60" w:rsidRDefault="00001CA7" w:rsidP="007C6956">
      <w:pPr>
        <w:pStyle w:val="aff3"/>
        <w:overflowPunct w:val="0"/>
        <w:spacing w:after="0"/>
        <w:jc w:val="center"/>
        <w:rPr>
          <w:i w:val="0"/>
          <w:color w:val="000000" w:themeColor="text1"/>
          <w:sz w:val="32"/>
          <w:szCs w:val="32"/>
        </w:rPr>
      </w:pPr>
      <w:r w:rsidRPr="00823B60">
        <w:rPr>
          <w:rFonts w:hint="eastAsia"/>
          <w:i w:val="0"/>
          <w:color w:val="000000" w:themeColor="text1"/>
          <w:sz w:val="32"/>
          <w:szCs w:val="32"/>
        </w:rPr>
        <w:t>圖</w:t>
      </w:r>
      <w:r w:rsidRPr="00823B60">
        <w:rPr>
          <w:i w:val="0"/>
          <w:color w:val="000000" w:themeColor="text1"/>
          <w:sz w:val="32"/>
          <w:szCs w:val="32"/>
        </w:rPr>
        <w:fldChar w:fldCharType="begin"/>
      </w:r>
      <w:r w:rsidRPr="00823B60">
        <w:rPr>
          <w:i w:val="0"/>
          <w:color w:val="000000" w:themeColor="text1"/>
          <w:sz w:val="32"/>
          <w:szCs w:val="32"/>
        </w:rPr>
        <w:instrText xml:space="preserve"> </w:instrText>
      </w:r>
      <w:r w:rsidRPr="00823B60">
        <w:rPr>
          <w:rFonts w:hint="eastAsia"/>
          <w:i w:val="0"/>
          <w:color w:val="000000" w:themeColor="text1"/>
          <w:sz w:val="32"/>
          <w:szCs w:val="32"/>
        </w:rPr>
        <w:instrText>SEQ 圖 \* ARABIC</w:instrText>
      </w:r>
      <w:r w:rsidRPr="00823B60">
        <w:rPr>
          <w:i w:val="0"/>
          <w:color w:val="000000" w:themeColor="text1"/>
          <w:sz w:val="32"/>
          <w:szCs w:val="32"/>
        </w:rPr>
        <w:instrText xml:space="preserve"> </w:instrText>
      </w:r>
      <w:r w:rsidRPr="00823B60">
        <w:rPr>
          <w:i w:val="0"/>
          <w:color w:val="000000" w:themeColor="text1"/>
          <w:sz w:val="32"/>
          <w:szCs w:val="32"/>
        </w:rPr>
        <w:fldChar w:fldCharType="separate"/>
      </w:r>
      <w:r w:rsidR="00F5132C" w:rsidRPr="00823B60">
        <w:rPr>
          <w:i w:val="0"/>
          <w:noProof/>
          <w:color w:val="000000" w:themeColor="text1"/>
          <w:sz w:val="32"/>
          <w:szCs w:val="32"/>
        </w:rPr>
        <w:t>10</w:t>
      </w:r>
      <w:r w:rsidRPr="00823B60">
        <w:rPr>
          <w:i w:val="0"/>
          <w:color w:val="000000" w:themeColor="text1"/>
          <w:sz w:val="32"/>
          <w:szCs w:val="32"/>
        </w:rPr>
        <w:fldChar w:fldCharType="end"/>
      </w:r>
      <w:r w:rsidRPr="00823B60">
        <w:rPr>
          <w:rFonts w:hint="eastAsia"/>
          <w:i w:val="0"/>
          <w:color w:val="000000" w:themeColor="text1"/>
          <w:sz w:val="32"/>
          <w:szCs w:val="32"/>
        </w:rPr>
        <w:t>、</w:t>
      </w:r>
      <w:r w:rsidR="00094FB5" w:rsidRPr="00823B60">
        <w:rPr>
          <w:rFonts w:hint="eastAsia"/>
          <w:i w:val="0"/>
          <w:color w:val="000000" w:themeColor="text1"/>
          <w:sz w:val="32"/>
          <w:szCs w:val="32"/>
        </w:rPr>
        <w:t>台北啤酒工場</w:t>
      </w:r>
      <w:r w:rsidRPr="00823B60">
        <w:rPr>
          <w:rFonts w:hint="eastAsia"/>
          <w:i w:val="0"/>
          <w:color w:val="000000" w:themeColor="text1"/>
          <w:sz w:val="32"/>
          <w:szCs w:val="32"/>
        </w:rPr>
        <w:t>啤酒產業活保存構想</w:t>
      </w:r>
    </w:p>
    <w:p w:rsidR="00001CA7" w:rsidRPr="00823B60" w:rsidRDefault="00001CA7" w:rsidP="007C6956">
      <w:pPr>
        <w:pStyle w:val="3"/>
        <w:numPr>
          <w:ilvl w:val="0"/>
          <w:numId w:val="0"/>
        </w:numPr>
        <w:overflowPunct w:val="0"/>
        <w:rPr>
          <w:noProof/>
          <w:color w:val="000000" w:themeColor="text1"/>
          <w:sz w:val="24"/>
          <w:szCs w:val="24"/>
        </w:rPr>
      </w:pPr>
      <w:r w:rsidRPr="00823B60">
        <w:rPr>
          <w:rFonts w:hint="eastAsia"/>
          <w:noProof/>
          <w:color w:val="000000" w:themeColor="text1"/>
          <w:sz w:val="24"/>
          <w:szCs w:val="24"/>
        </w:rPr>
        <w:t>資料來源：臺灣菸酒公司。</w:t>
      </w:r>
    </w:p>
    <w:p w:rsidR="00AE5D60" w:rsidRPr="00823B60" w:rsidRDefault="00AE5D60" w:rsidP="007C6956">
      <w:pPr>
        <w:pStyle w:val="3"/>
        <w:overflowPunct w:val="0"/>
        <w:rPr>
          <w:color w:val="000000" w:themeColor="text1"/>
        </w:rPr>
      </w:pPr>
      <w:r w:rsidRPr="00823B60">
        <w:rPr>
          <w:rFonts w:hint="eastAsia"/>
          <w:color w:val="000000" w:themeColor="text1"/>
        </w:rPr>
        <w:t>另依106年8月3日臺北市都市計畫委員會(下稱臺北市都委會)第713次會議及107年10月2日內政部都市計畫委員會(下稱內政部都委會)第931次會議審議通過之主要計畫、細部計畫內容，台北啤酒工場古蹟及歷史建築修復</w:t>
      </w:r>
      <w:proofErr w:type="gramStart"/>
      <w:r w:rsidRPr="00823B60">
        <w:rPr>
          <w:rFonts w:hint="eastAsia"/>
          <w:color w:val="000000" w:themeColor="text1"/>
        </w:rPr>
        <w:t>費用約新臺幣</w:t>
      </w:r>
      <w:proofErr w:type="gramEnd"/>
      <w:r w:rsidRPr="00823B60">
        <w:rPr>
          <w:rFonts w:hint="eastAsia"/>
          <w:color w:val="000000" w:themeColor="text1"/>
        </w:rPr>
        <w:t>(下同)18.68億元，維持啤酒產業活保存費用約42.46億元。</w:t>
      </w:r>
    </w:p>
    <w:p w:rsidR="00131413" w:rsidRPr="00823B60" w:rsidRDefault="00AF64B7" w:rsidP="001C26FD">
      <w:pPr>
        <w:pStyle w:val="3"/>
        <w:overflowPunct w:val="0"/>
        <w:rPr>
          <w:rFonts w:ascii="新細明體" w:eastAsia="新細明體"/>
          <w:color w:val="000000" w:themeColor="text1"/>
        </w:rPr>
      </w:pPr>
      <w:r w:rsidRPr="00823B60">
        <w:rPr>
          <w:rFonts w:hint="eastAsia"/>
          <w:color w:val="000000" w:themeColor="text1"/>
        </w:rPr>
        <w:t>按</w:t>
      </w:r>
      <w:r w:rsidR="00001CA7" w:rsidRPr="00823B60">
        <w:rPr>
          <w:rFonts w:hint="eastAsia"/>
          <w:color w:val="000000" w:themeColor="text1"/>
        </w:rPr>
        <w:t>臺北市政府文化局</w:t>
      </w:r>
      <w:proofErr w:type="gramStart"/>
      <w:r w:rsidR="00001CA7" w:rsidRPr="00823B60">
        <w:rPr>
          <w:rFonts w:hint="eastAsia"/>
          <w:color w:val="000000" w:themeColor="text1"/>
        </w:rPr>
        <w:t>112年12月6日府授文化文資字第1120151385號</w:t>
      </w:r>
      <w:proofErr w:type="gramEnd"/>
      <w:r w:rsidR="00001CA7" w:rsidRPr="00823B60">
        <w:rPr>
          <w:rFonts w:hint="eastAsia"/>
          <w:color w:val="000000" w:themeColor="text1"/>
        </w:rPr>
        <w:t>函</w:t>
      </w:r>
      <w:r w:rsidR="00684CC4" w:rsidRPr="00823B60">
        <w:rPr>
          <w:rFonts w:hint="eastAsia"/>
          <w:color w:val="000000" w:themeColor="text1"/>
        </w:rPr>
        <w:t>表示</w:t>
      </w:r>
      <w:r w:rsidR="00001CA7" w:rsidRPr="00823B60">
        <w:rPr>
          <w:rFonts w:hint="eastAsia"/>
          <w:color w:val="000000" w:themeColor="text1"/>
        </w:rPr>
        <w:t>：</w:t>
      </w:r>
      <w:r w:rsidR="00684CC4" w:rsidRPr="00823B60">
        <w:rPr>
          <w:rFonts w:hint="eastAsia"/>
          <w:color w:val="000000" w:themeColor="text1"/>
        </w:rPr>
        <w:t>「</w:t>
      </w:r>
      <w:r w:rsidR="00001CA7" w:rsidRPr="00823B60">
        <w:rPr>
          <w:rFonts w:hint="eastAsia"/>
          <w:color w:val="000000" w:themeColor="text1"/>
        </w:rPr>
        <w:tab/>
      </w:r>
      <w:r w:rsidR="00094FB5" w:rsidRPr="00823B60">
        <w:rPr>
          <w:rFonts w:hint="eastAsia"/>
          <w:color w:val="000000" w:themeColor="text1"/>
        </w:rPr>
        <w:t>目前台北啤酒工場內市定古蹟共計13棟、歷史建築共計3棟，其</w:t>
      </w:r>
      <w:r w:rsidR="00094FB5" w:rsidRPr="00823B60">
        <w:rPr>
          <w:color w:val="000000" w:themeColor="text1"/>
        </w:rPr>
        <w:t>保存再利用應保存完整之系統性生產製程，廠區之啤酒產業歷史脈絡、製程活保存、設備支援系統等空間需整體性及系統性完整呈現，不應分割使用。</w:t>
      </w:r>
      <w:r w:rsidR="00094FB5" w:rsidRPr="00823B60">
        <w:rPr>
          <w:rFonts w:hint="eastAsia"/>
          <w:color w:val="000000" w:themeColor="text1"/>
        </w:rPr>
        <w:t>日後管理單位若有變更，仍應依古蹟、歷史建築公告內容辦理活保存，並依審查通過之修復及再利用計畫執行；</w:t>
      </w:r>
      <w:proofErr w:type="gramStart"/>
      <w:r w:rsidR="00094FB5" w:rsidRPr="00823B60">
        <w:rPr>
          <w:rFonts w:hint="eastAsia"/>
          <w:color w:val="000000" w:themeColor="text1"/>
        </w:rPr>
        <w:t>倘需變更</w:t>
      </w:r>
      <w:proofErr w:type="gramEnd"/>
      <w:r w:rsidR="00094FB5" w:rsidRPr="00823B60">
        <w:rPr>
          <w:rFonts w:hint="eastAsia"/>
          <w:color w:val="000000" w:themeColor="text1"/>
        </w:rPr>
        <w:t>計畫，須經臺北市文資會重新審議通過後方得執行。至於</w:t>
      </w:r>
      <w:proofErr w:type="gramStart"/>
      <w:r w:rsidR="00094FB5" w:rsidRPr="00823B60">
        <w:rPr>
          <w:rFonts w:hint="eastAsia"/>
          <w:color w:val="000000" w:themeColor="text1"/>
        </w:rPr>
        <w:t>定著</w:t>
      </w:r>
      <w:proofErr w:type="gramEnd"/>
      <w:r w:rsidR="00094FB5" w:rsidRPr="00823B60">
        <w:rPr>
          <w:rFonts w:hint="eastAsia"/>
          <w:color w:val="000000" w:themeColor="text1"/>
        </w:rPr>
        <w:t>土地如何分割，與古蹟、歷史建築之保存無涉。</w:t>
      </w:r>
      <w:r w:rsidR="00845689" w:rsidRPr="00823B60">
        <w:rPr>
          <w:rFonts w:hAnsi="標楷體" w:hint="eastAsia"/>
          <w:color w:val="000000" w:themeColor="text1"/>
        </w:rPr>
        <w:t>…</w:t>
      </w:r>
      <w:proofErr w:type="gramStart"/>
      <w:r w:rsidR="00845689" w:rsidRPr="00823B60">
        <w:rPr>
          <w:rFonts w:hAnsi="標楷體" w:hint="eastAsia"/>
          <w:color w:val="000000" w:themeColor="text1"/>
        </w:rPr>
        <w:t>…</w:t>
      </w:r>
      <w:proofErr w:type="gramEnd"/>
      <w:r w:rsidR="00001CA7" w:rsidRPr="00823B60">
        <w:rPr>
          <w:rFonts w:hint="eastAsia"/>
          <w:color w:val="000000" w:themeColor="text1"/>
        </w:rPr>
        <w:t>本案修復及再利用計畫業經108年12月30日第121次臺北市文資會審查通過，該府文化局109年10月8日核准，至今已歷時3年餘，惟管理單位仍未進行後續規劃設計及修復工程，現又將辦理土地分割或日後可能辦理計畫變更等，已造成社會觀感不佳。行政院及臺灣菸酒公司對外應善加說明，並承擔原計畫不作為之責任。</w:t>
      </w:r>
      <w:r w:rsidR="001C26FD" w:rsidRPr="00823B60">
        <w:rPr>
          <w:rFonts w:hint="eastAsia"/>
          <w:color w:val="000000" w:themeColor="text1"/>
        </w:rPr>
        <w:t>」然</w:t>
      </w:r>
      <w:proofErr w:type="gramStart"/>
      <w:r w:rsidR="001C26FD" w:rsidRPr="00823B60">
        <w:rPr>
          <w:rFonts w:hint="eastAsia"/>
          <w:color w:val="000000" w:themeColor="text1"/>
        </w:rPr>
        <w:t>詢</w:t>
      </w:r>
      <w:proofErr w:type="gramEnd"/>
      <w:r w:rsidR="001C26FD" w:rsidRPr="00823B60">
        <w:rPr>
          <w:rFonts w:hint="eastAsia"/>
          <w:color w:val="000000" w:themeColor="text1"/>
        </w:rPr>
        <w:t>據臺灣菸酒公司則稱：「</w:t>
      </w:r>
      <w:r w:rsidR="001C26FD" w:rsidRPr="00823B60">
        <w:rPr>
          <w:color w:val="000000" w:themeColor="text1"/>
        </w:rPr>
        <w:t>臺北市政府</w:t>
      </w:r>
      <w:r w:rsidR="001C26FD" w:rsidRPr="00823B60">
        <w:rPr>
          <w:rFonts w:hint="eastAsia"/>
          <w:color w:val="000000" w:themeColor="text1"/>
        </w:rPr>
        <w:t>違背當初承諾，進行都市計畫協議書內容協商時表示：A.增額容積</w:t>
      </w:r>
      <w:proofErr w:type="gramStart"/>
      <w:r w:rsidR="001C26FD" w:rsidRPr="00823B60">
        <w:rPr>
          <w:rFonts w:hint="eastAsia"/>
          <w:color w:val="000000" w:themeColor="text1"/>
        </w:rPr>
        <w:t>價金繳入</w:t>
      </w:r>
      <w:proofErr w:type="gramEnd"/>
      <w:r w:rsidR="001C26FD" w:rsidRPr="00823B60">
        <w:rPr>
          <w:rFonts w:hint="eastAsia"/>
          <w:color w:val="000000" w:themeColor="text1"/>
        </w:rPr>
        <w:t>市庫，無法運用於臺灣菸酒公司古蹟與歷史建築之修復；B.公園用地之古蹟與歷史建築無法直接委託臺灣菸酒公司經營管理，僅能</w:t>
      </w:r>
      <w:proofErr w:type="gramStart"/>
      <w:r w:rsidR="001C26FD" w:rsidRPr="00823B60">
        <w:rPr>
          <w:rFonts w:hint="eastAsia"/>
          <w:color w:val="000000" w:themeColor="text1"/>
        </w:rPr>
        <w:t>採</w:t>
      </w:r>
      <w:proofErr w:type="gramEnd"/>
      <w:r w:rsidR="001C26FD" w:rsidRPr="00823B60">
        <w:rPr>
          <w:rFonts w:hint="eastAsia"/>
          <w:color w:val="000000" w:themeColor="text1"/>
        </w:rPr>
        <w:t>公開招標方式辦理；C.公園用地之古蹟與歷史建應修復完竣再點交等3點內容，與已審定之都市計畫內容</w:t>
      </w:r>
      <w:proofErr w:type="gramStart"/>
      <w:r w:rsidR="001C26FD" w:rsidRPr="00823B60">
        <w:rPr>
          <w:rFonts w:hint="eastAsia"/>
          <w:color w:val="000000" w:themeColor="text1"/>
        </w:rPr>
        <w:t>扞</w:t>
      </w:r>
      <w:proofErr w:type="gramEnd"/>
      <w:r w:rsidR="001C26FD" w:rsidRPr="00823B60">
        <w:rPr>
          <w:rFonts w:hint="eastAsia"/>
          <w:color w:val="000000" w:themeColor="text1"/>
        </w:rPr>
        <w:t>格，且歷經多次協商遲未能達成共識，無法簽訂協議書，致已審定之都市計畫無法發布落實。」</w:t>
      </w:r>
      <w:r w:rsidR="001C26FD" w:rsidRPr="00823B60">
        <w:rPr>
          <w:rStyle w:val="afe"/>
          <w:color w:val="000000" w:themeColor="text1"/>
        </w:rPr>
        <w:footnoteReference w:id="2"/>
      </w:r>
    </w:p>
    <w:p w:rsidR="00AE5D60" w:rsidRPr="00823B60" w:rsidRDefault="00AE5D60" w:rsidP="007C6956">
      <w:pPr>
        <w:pStyle w:val="3"/>
        <w:overflowPunct w:val="0"/>
        <w:rPr>
          <w:color w:val="000000" w:themeColor="text1"/>
        </w:rPr>
      </w:pPr>
      <w:r w:rsidRPr="00823B60">
        <w:rPr>
          <w:rFonts w:hint="eastAsia"/>
          <w:color w:val="000000" w:themeColor="text1"/>
        </w:rPr>
        <w:t>綜上，</w:t>
      </w:r>
      <w:r w:rsidR="008D4B1A" w:rsidRPr="00823B60">
        <w:rPr>
          <w:rFonts w:hint="eastAsia"/>
          <w:color w:val="000000" w:themeColor="text1"/>
        </w:rPr>
        <w:t>臺灣</w:t>
      </w:r>
      <w:r w:rsidRPr="00823B60">
        <w:rPr>
          <w:rFonts w:hint="eastAsia"/>
          <w:color w:val="000000" w:themeColor="text1"/>
        </w:rPr>
        <w:t>菸酒公司台北啤酒工場(原建國啤酒廠)部分建物經臺北市政府指定為市定古蹟及登錄歷史建築，並於108年12月30日通過修復及再利用計畫</w:t>
      </w:r>
      <w:r w:rsidR="0042239F" w:rsidRPr="00823B60">
        <w:rPr>
          <w:rFonts w:hint="eastAsia"/>
          <w:color w:val="000000" w:themeColor="text1"/>
        </w:rPr>
        <w:t>。然因該</w:t>
      </w:r>
      <w:r w:rsidR="0042239F" w:rsidRPr="00823B60">
        <w:rPr>
          <w:color w:val="000000" w:themeColor="text1"/>
        </w:rPr>
        <w:t>公司與</w:t>
      </w:r>
      <w:r w:rsidR="0042239F" w:rsidRPr="00823B60">
        <w:rPr>
          <w:rFonts w:hint="eastAsia"/>
          <w:color w:val="000000" w:themeColor="text1"/>
        </w:rPr>
        <w:t>臺北市政</w:t>
      </w:r>
      <w:r w:rsidR="0042239F" w:rsidRPr="00823B60">
        <w:rPr>
          <w:color w:val="000000" w:themeColor="text1"/>
        </w:rPr>
        <w:t>府</w:t>
      </w:r>
      <w:r w:rsidR="0042239F" w:rsidRPr="00823B60">
        <w:rPr>
          <w:rFonts w:hint="eastAsia"/>
          <w:color w:val="000000" w:themeColor="text1"/>
        </w:rPr>
        <w:t>無法</w:t>
      </w:r>
      <w:r w:rsidR="0042239F" w:rsidRPr="00823B60">
        <w:rPr>
          <w:color w:val="000000" w:themeColor="text1"/>
        </w:rPr>
        <w:t>就文資委託經營、增額容積價金運用等議題達成共識，</w:t>
      </w:r>
      <w:r w:rsidR="0042239F" w:rsidRPr="00823B60">
        <w:rPr>
          <w:rFonts w:hint="eastAsia"/>
          <w:color w:val="000000" w:themeColor="text1"/>
        </w:rPr>
        <w:t>未能</w:t>
      </w:r>
      <w:r w:rsidR="0042239F" w:rsidRPr="00823B60">
        <w:rPr>
          <w:color w:val="000000" w:themeColor="text1"/>
        </w:rPr>
        <w:t>完成都市計畫變更程序</w:t>
      </w:r>
      <w:r w:rsidR="0042239F" w:rsidRPr="00823B60">
        <w:rPr>
          <w:rFonts w:hint="eastAsia"/>
          <w:color w:val="000000" w:themeColor="text1"/>
        </w:rPr>
        <w:t>，以致該公司迄今未依修復及再利用計畫辦理後續工作。行政院允應督促所屬確實依規定辦理台北啤酒工場修復及再利用計畫，以落實啤酒產業活化與文化價值保存之目標。</w:t>
      </w:r>
    </w:p>
    <w:p w:rsidR="00007B48" w:rsidRPr="00823B60" w:rsidRDefault="00007B48" w:rsidP="007C6956">
      <w:pPr>
        <w:pStyle w:val="2"/>
        <w:overflowPunct w:val="0"/>
        <w:ind w:left="1020" w:hanging="680"/>
        <w:rPr>
          <w:color w:val="000000" w:themeColor="text1"/>
        </w:rPr>
      </w:pPr>
      <w:bookmarkStart w:id="3" w:name="_Hlk176785021"/>
      <w:r w:rsidRPr="00823B60">
        <w:rPr>
          <w:rFonts w:hint="eastAsia"/>
          <w:color w:val="000000" w:themeColor="text1"/>
        </w:rPr>
        <w:t>本案為「將</w:t>
      </w:r>
      <w:r w:rsidRPr="00823B60">
        <w:rPr>
          <w:color w:val="000000" w:themeColor="text1"/>
        </w:rPr>
        <w:t>部分</w:t>
      </w:r>
      <w:r w:rsidR="009B7B73" w:rsidRPr="00823B60">
        <w:rPr>
          <w:color w:val="000000" w:themeColor="text1"/>
        </w:rPr>
        <w:t>台北啤酒工場</w:t>
      </w:r>
      <w:r w:rsidRPr="00823B60">
        <w:rPr>
          <w:color w:val="000000" w:themeColor="text1"/>
        </w:rPr>
        <w:t>土地撥供北科大使用，並負責管理維護市定古蹟及歷史建築</w:t>
      </w:r>
      <w:r w:rsidRPr="00823B60">
        <w:rPr>
          <w:rFonts w:hint="eastAsia"/>
          <w:color w:val="000000" w:themeColor="text1"/>
        </w:rPr>
        <w:t>」，經教育部認定係</w:t>
      </w:r>
      <w:r w:rsidRPr="00823B60">
        <w:rPr>
          <w:color w:val="000000" w:themeColor="text1"/>
        </w:rPr>
        <w:t>屬配合中央興建之重大設施，</w:t>
      </w:r>
      <w:proofErr w:type="gramStart"/>
      <w:r w:rsidRPr="00823B60">
        <w:rPr>
          <w:color w:val="000000" w:themeColor="text1"/>
        </w:rPr>
        <w:t>有迅行</w:t>
      </w:r>
      <w:proofErr w:type="gramEnd"/>
      <w:r w:rsidRPr="00823B60">
        <w:rPr>
          <w:color w:val="000000" w:themeColor="text1"/>
        </w:rPr>
        <w:t>變更</w:t>
      </w:r>
      <w:r w:rsidRPr="00823B60">
        <w:rPr>
          <w:rFonts w:hint="eastAsia"/>
          <w:color w:val="000000" w:themeColor="text1"/>
        </w:rPr>
        <w:t>都市計畫</w:t>
      </w:r>
      <w:r w:rsidRPr="00823B60">
        <w:rPr>
          <w:color w:val="000000" w:themeColor="text1"/>
        </w:rPr>
        <w:t>之必要，並由內政部准依都市計畫法第27條第1項第4款</w:t>
      </w:r>
      <w:proofErr w:type="gramStart"/>
      <w:r w:rsidRPr="00823B60">
        <w:rPr>
          <w:color w:val="000000" w:themeColor="text1"/>
        </w:rPr>
        <w:t>及暨第2項規定</w:t>
      </w:r>
      <w:r w:rsidR="00056610" w:rsidRPr="00823B60">
        <w:rPr>
          <w:rFonts w:hint="eastAsia"/>
          <w:color w:val="000000" w:themeColor="text1"/>
        </w:rPr>
        <w:t>迅行</w:t>
      </w:r>
      <w:r w:rsidRPr="00823B60">
        <w:rPr>
          <w:color w:val="000000" w:themeColor="text1"/>
        </w:rPr>
        <w:t>辦理逕</w:t>
      </w:r>
      <w:proofErr w:type="gramEnd"/>
      <w:r w:rsidRPr="00823B60">
        <w:rPr>
          <w:color w:val="000000" w:themeColor="text1"/>
        </w:rPr>
        <w:t>為</w:t>
      </w:r>
      <w:r w:rsidR="008C68BE" w:rsidRPr="00823B60">
        <w:rPr>
          <w:rFonts w:hint="eastAsia"/>
          <w:color w:val="000000" w:themeColor="text1"/>
        </w:rPr>
        <w:t>個案</w:t>
      </w:r>
      <w:r w:rsidRPr="00823B60">
        <w:rPr>
          <w:color w:val="000000" w:themeColor="text1"/>
        </w:rPr>
        <w:t>變更。</w:t>
      </w:r>
      <w:proofErr w:type="gramStart"/>
      <w:r w:rsidRPr="00823B60">
        <w:rPr>
          <w:rFonts w:hint="eastAsia"/>
          <w:color w:val="000000" w:themeColor="text1"/>
        </w:rPr>
        <w:t>然查</w:t>
      </w:r>
      <w:proofErr w:type="gramEnd"/>
      <w:r w:rsidR="008C68BE" w:rsidRPr="00823B60">
        <w:rPr>
          <w:rFonts w:hint="eastAsia"/>
          <w:color w:val="000000" w:themeColor="text1"/>
        </w:rPr>
        <w:t>，</w:t>
      </w:r>
      <w:r w:rsidR="007D64EA" w:rsidRPr="00823B60">
        <w:rPr>
          <w:rFonts w:hint="eastAsia"/>
          <w:color w:val="000000" w:themeColor="text1"/>
        </w:rPr>
        <w:t>內政部對於</w:t>
      </w:r>
      <w:r w:rsidRPr="00823B60">
        <w:rPr>
          <w:rFonts w:hint="eastAsia"/>
          <w:color w:val="000000" w:themeColor="text1"/>
        </w:rPr>
        <w:t>何謂「重大設施」，</w:t>
      </w:r>
      <w:r w:rsidR="007D64EA" w:rsidRPr="00823B60">
        <w:rPr>
          <w:rFonts w:hint="eastAsia"/>
          <w:color w:val="000000" w:themeColor="text1"/>
        </w:rPr>
        <w:t>未訂定明確標準，以致各級政府長期濫用「個案變更」，不僅嚴重影響都市發展</w:t>
      </w:r>
      <w:r w:rsidRPr="00823B60">
        <w:rPr>
          <w:rFonts w:hint="eastAsia"/>
          <w:color w:val="000000" w:themeColor="text1"/>
        </w:rPr>
        <w:t>，</w:t>
      </w:r>
      <w:r w:rsidR="007D64EA" w:rsidRPr="00823B60">
        <w:rPr>
          <w:rFonts w:hint="eastAsia"/>
          <w:color w:val="000000" w:themeColor="text1"/>
        </w:rPr>
        <w:t>更導</w:t>
      </w:r>
      <w:r w:rsidRPr="00823B60">
        <w:rPr>
          <w:rFonts w:hint="eastAsia"/>
          <w:color w:val="000000" w:themeColor="text1"/>
        </w:rPr>
        <w:t>致外界質疑本案</w:t>
      </w:r>
      <w:r w:rsidR="008C68BE" w:rsidRPr="00823B60">
        <w:rPr>
          <w:rFonts w:hint="eastAsia"/>
          <w:color w:val="000000" w:themeColor="text1"/>
        </w:rPr>
        <w:t>有</w:t>
      </w:r>
      <w:r w:rsidRPr="00823B60">
        <w:rPr>
          <w:rFonts w:hint="eastAsia"/>
          <w:color w:val="000000" w:themeColor="text1"/>
        </w:rPr>
        <w:t>「黑箱作業</w:t>
      </w:r>
      <w:r w:rsidR="008C68BE" w:rsidRPr="00823B60">
        <w:rPr>
          <w:rFonts w:hint="eastAsia"/>
          <w:color w:val="000000" w:themeColor="text1"/>
        </w:rPr>
        <w:t>、</w:t>
      </w:r>
      <w:r w:rsidRPr="00823B60">
        <w:rPr>
          <w:rFonts w:hint="eastAsia"/>
          <w:color w:val="000000" w:themeColor="text1"/>
        </w:rPr>
        <w:t>圖利北科大</w:t>
      </w:r>
      <w:r w:rsidRPr="00823B60">
        <w:rPr>
          <w:color w:val="000000" w:themeColor="text1"/>
        </w:rPr>
        <w:t>」</w:t>
      </w:r>
      <w:r w:rsidR="00DA4FE5" w:rsidRPr="00823B60">
        <w:rPr>
          <w:rFonts w:hint="eastAsia"/>
          <w:color w:val="000000" w:themeColor="text1"/>
        </w:rPr>
        <w:t>之</w:t>
      </w:r>
      <w:r w:rsidRPr="00823B60">
        <w:rPr>
          <w:rFonts w:hint="eastAsia"/>
          <w:color w:val="000000" w:themeColor="text1"/>
        </w:rPr>
        <w:t>訾議。有</w:t>
      </w:r>
      <w:proofErr w:type="gramStart"/>
      <w:r w:rsidRPr="00823B60">
        <w:rPr>
          <w:rFonts w:hint="eastAsia"/>
          <w:color w:val="000000" w:themeColor="text1"/>
        </w:rPr>
        <w:t>鑑</w:t>
      </w:r>
      <w:proofErr w:type="gramEnd"/>
      <w:r w:rsidRPr="00823B60">
        <w:rPr>
          <w:rFonts w:hint="eastAsia"/>
          <w:color w:val="000000" w:themeColor="text1"/>
        </w:rPr>
        <w:t>於都市計畫影響人民生活及財產權益甚</w:t>
      </w:r>
      <w:proofErr w:type="gramStart"/>
      <w:r w:rsidRPr="00823B60">
        <w:rPr>
          <w:rFonts w:hint="eastAsia"/>
          <w:color w:val="000000" w:themeColor="text1"/>
        </w:rPr>
        <w:t>鉅</w:t>
      </w:r>
      <w:proofErr w:type="gramEnd"/>
      <w:r w:rsidRPr="00823B60">
        <w:rPr>
          <w:rFonts w:hint="eastAsia"/>
          <w:color w:val="000000" w:themeColor="text1"/>
        </w:rPr>
        <w:t>，除因應特殊、重大且緊急之事變或情況外，原則上應循定期通盤檢討方式作必要變更，不宜隨時任意辦理「個案變更」，以避免零星開發對整體都市發展造成負面衝擊。內政部允應訂定更明確之「個案變更」允許標準，相關主管機關亦應審慎認定都市計畫法第27條第1項第4款之適用要件，杜絕藉詞恣意「個案變更」之情事一再發生。</w:t>
      </w:r>
      <w:bookmarkEnd w:id="3"/>
    </w:p>
    <w:p w:rsidR="007E6FED" w:rsidRPr="00823B60" w:rsidRDefault="007E79B9" w:rsidP="007C6956">
      <w:pPr>
        <w:pStyle w:val="3"/>
        <w:overflowPunct w:val="0"/>
        <w:rPr>
          <w:color w:val="000000" w:themeColor="text1"/>
        </w:rPr>
      </w:pPr>
      <w:bookmarkStart w:id="4" w:name="_Hlk165560755"/>
      <w:r w:rsidRPr="00823B60">
        <w:rPr>
          <w:rFonts w:hint="eastAsia"/>
          <w:color w:val="000000" w:themeColor="text1"/>
        </w:rPr>
        <w:t>都市計畫法第26條第1項明定：「</w:t>
      </w:r>
      <w:r w:rsidR="0012265B" w:rsidRPr="00823B60">
        <w:rPr>
          <w:rFonts w:hint="eastAsia"/>
          <w:color w:val="000000" w:themeColor="text1"/>
        </w:rPr>
        <w:t>都市計畫經發布實施後，不得隨時任意變更。但擬定計畫之機關每</w:t>
      </w:r>
      <w:r w:rsidR="00D01DE4" w:rsidRPr="00823B60">
        <w:rPr>
          <w:rFonts w:hint="eastAsia"/>
          <w:color w:val="000000" w:themeColor="text1"/>
        </w:rPr>
        <w:t>3</w:t>
      </w:r>
      <w:r w:rsidR="0012265B" w:rsidRPr="00823B60">
        <w:rPr>
          <w:rFonts w:hint="eastAsia"/>
          <w:color w:val="000000" w:themeColor="text1"/>
        </w:rPr>
        <w:t>年內或</w:t>
      </w:r>
      <w:r w:rsidR="00D01DE4" w:rsidRPr="00823B60">
        <w:rPr>
          <w:rFonts w:hint="eastAsia"/>
          <w:color w:val="000000" w:themeColor="text1"/>
        </w:rPr>
        <w:t>5</w:t>
      </w:r>
      <w:r w:rsidR="0012265B" w:rsidRPr="00823B60">
        <w:rPr>
          <w:rFonts w:hint="eastAsia"/>
          <w:color w:val="000000" w:themeColor="text1"/>
        </w:rPr>
        <w:t>年內至少應通盤檢討</w:t>
      </w:r>
      <w:r w:rsidR="00D01DE4" w:rsidRPr="00823B60">
        <w:rPr>
          <w:rFonts w:hint="eastAsia"/>
          <w:color w:val="000000" w:themeColor="text1"/>
        </w:rPr>
        <w:t>1</w:t>
      </w:r>
      <w:r w:rsidR="0012265B" w:rsidRPr="00823B60">
        <w:rPr>
          <w:rFonts w:hint="eastAsia"/>
          <w:color w:val="000000" w:themeColor="text1"/>
        </w:rPr>
        <w:t>次，依據發展情況，並參考人民建議作必要之變更。對於非必要之公共設施用地，應變更其使用。</w:t>
      </w:r>
      <w:r w:rsidRPr="00823B60">
        <w:rPr>
          <w:rFonts w:hint="eastAsia"/>
          <w:color w:val="000000" w:themeColor="text1"/>
        </w:rPr>
        <w:t>」</w:t>
      </w:r>
      <w:bookmarkEnd w:id="4"/>
      <w:r w:rsidRPr="00823B60">
        <w:rPr>
          <w:rFonts w:hint="eastAsia"/>
          <w:color w:val="000000" w:themeColor="text1"/>
        </w:rPr>
        <w:t>而為因應特殊、重大、緊急事變或情況，都市計畫法另於</w:t>
      </w:r>
      <w:bookmarkStart w:id="5" w:name="_Hlk165560774"/>
      <w:r w:rsidRPr="00823B60">
        <w:rPr>
          <w:rFonts w:hint="eastAsia"/>
          <w:color w:val="000000" w:themeColor="text1"/>
        </w:rPr>
        <w:t>第27條規定：「</w:t>
      </w:r>
      <w:r w:rsidR="00566303" w:rsidRPr="00823B60">
        <w:rPr>
          <w:rFonts w:hint="eastAsia"/>
          <w:color w:val="000000" w:themeColor="text1"/>
        </w:rPr>
        <w:t>(第1項)</w:t>
      </w:r>
      <w:r w:rsidR="00D01DE4" w:rsidRPr="00823B60">
        <w:rPr>
          <w:rFonts w:hint="eastAsia"/>
          <w:color w:val="000000" w:themeColor="text1"/>
        </w:rPr>
        <w:t>都市計畫經發布實施後，遇有下列情事之一時，當地直轄市、縣(市)政府或鄉、鎮、縣轄市公所，應視實際</w:t>
      </w:r>
      <w:proofErr w:type="gramStart"/>
      <w:r w:rsidR="00D01DE4" w:rsidRPr="00823B60">
        <w:rPr>
          <w:rFonts w:hint="eastAsia"/>
          <w:color w:val="000000" w:themeColor="text1"/>
        </w:rPr>
        <w:t>情況迅行變更</w:t>
      </w:r>
      <w:proofErr w:type="gramEnd"/>
      <w:r w:rsidR="00D01DE4" w:rsidRPr="00823B60">
        <w:rPr>
          <w:rFonts w:hint="eastAsia"/>
          <w:color w:val="000000" w:themeColor="text1"/>
        </w:rPr>
        <w:t>：</w:t>
      </w:r>
      <w:r w:rsidRPr="00823B60">
        <w:rPr>
          <w:rFonts w:hint="eastAsia"/>
          <w:color w:val="000000" w:themeColor="text1"/>
        </w:rPr>
        <w:t>一、</w:t>
      </w:r>
      <w:r w:rsidR="00D01DE4" w:rsidRPr="00823B60">
        <w:rPr>
          <w:rFonts w:hint="eastAsia"/>
          <w:color w:val="000000" w:themeColor="text1"/>
        </w:rPr>
        <w:t>因戰爭、地震、水災、風災、火災或其他重大事變遭受損壞時</w:t>
      </w:r>
      <w:r w:rsidRPr="00823B60">
        <w:rPr>
          <w:rFonts w:hint="eastAsia"/>
          <w:color w:val="000000" w:themeColor="text1"/>
        </w:rPr>
        <w:t>。二、</w:t>
      </w:r>
      <w:r w:rsidR="00D01DE4" w:rsidRPr="00823B60">
        <w:rPr>
          <w:rFonts w:hint="eastAsia"/>
          <w:color w:val="000000" w:themeColor="text1"/>
        </w:rPr>
        <w:t>為避免重大災害之發生時</w:t>
      </w:r>
      <w:r w:rsidRPr="00823B60">
        <w:rPr>
          <w:rFonts w:hint="eastAsia"/>
          <w:color w:val="000000" w:themeColor="text1"/>
        </w:rPr>
        <w:t>。三、</w:t>
      </w:r>
      <w:r w:rsidR="00D01DE4" w:rsidRPr="00823B60">
        <w:rPr>
          <w:rFonts w:hint="eastAsia"/>
          <w:color w:val="000000" w:themeColor="text1"/>
        </w:rPr>
        <w:t>為適應國防或經濟發展之需要時</w:t>
      </w:r>
      <w:r w:rsidRPr="00823B60">
        <w:rPr>
          <w:rFonts w:hint="eastAsia"/>
          <w:color w:val="000000" w:themeColor="text1"/>
        </w:rPr>
        <w:t>。四、</w:t>
      </w:r>
      <w:r w:rsidR="00D01DE4" w:rsidRPr="00823B60">
        <w:rPr>
          <w:rFonts w:hint="eastAsia"/>
          <w:color w:val="000000" w:themeColor="text1"/>
        </w:rPr>
        <w:t>為配合中央、直轄市或縣(市)興建之重大設施時</w:t>
      </w:r>
      <w:r w:rsidRPr="00823B60">
        <w:rPr>
          <w:rFonts w:hint="eastAsia"/>
          <w:color w:val="000000" w:themeColor="text1"/>
        </w:rPr>
        <w:t>。</w:t>
      </w:r>
      <w:r w:rsidR="00566303" w:rsidRPr="00823B60">
        <w:rPr>
          <w:rFonts w:hint="eastAsia"/>
          <w:color w:val="000000" w:themeColor="text1"/>
        </w:rPr>
        <w:t>(第2項)</w:t>
      </w:r>
      <w:r w:rsidR="00D01DE4" w:rsidRPr="00823B60">
        <w:rPr>
          <w:rFonts w:hint="eastAsia"/>
          <w:color w:val="000000" w:themeColor="text1"/>
        </w:rPr>
        <w:t>前項都市計畫之變更，內政部或縣(市)政府得指定</w:t>
      </w:r>
      <w:proofErr w:type="gramStart"/>
      <w:r w:rsidR="00D01DE4" w:rsidRPr="00823B60">
        <w:rPr>
          <w:rFonts w:hint="eastAsia"/>
          <w:color w:val="000000" w:themeColor="text1"/>
        </w:rPr>
        <w:t>各該原擬定</w:t>
      </w:r>
      <w:proofErr w:type="gramEnd"/>
      <w:r w:rsidR="00D01DE4" w:rsidRPr="00823B60">
        <w:rPr>
          <w:rFonts w:hint="eastAsia"/>
          <w:color w:val="000000" w:themeColor="text1"/>
        </w:rPr>
        <w:t>之機關限期為之，必要時，並得</w:t>
      </w:r>
      <w:proofErr w:type="gramStart"/>
      <w:r w:rsidR="00D01DE4" w:rsidRPr="00823B60">
        <w:rPr>
          <w:rFonts w:hint="eastAsia"/>
          <w:color w:val="000000" w:themeColor="text1"/>
        </w:rPr>
        <w:t>逕</w:t>
      </w:r>
      <w:proofErr w:type="gramEnd"/>
      <w:r w:rsidR="00D01DE4" w:rsidRPr="00823B60">
        <w:rPr>
          <w:rFonts w:hint="eastAsia"/>
          <w:color w:val="000000" w:themeColor="text1"/>
        </w:rPr>
        <w:t>為變更。</w:t>
      </w:r>
      <w:r w:rsidRPr="00823B60">
        <w:rPr>
          <w:rFonts w:hint="eastAsia"/>
          <w:color w:val="000000" w:themeColor="text1"/>
        </w:rPr>
        <w:t>」</w:t>
      </w:r>
      <w:bookmarkEnd w:id="5"/>
    </w:p>
    <w:p w:rsidR="00AC15C1" w:rsidRPr="00823B60" w:rsidRDefault="00EE1583" w:rsidP="007C6956">
      <w:pPr>
        <w:pStyle w:val="3"/>
        <w:overflowPunct w:val="0"/>
        <w:rPr>
          <w:color w:val="000000" w:themeColor="text1"/>
        </w:rPr>
      </w:pPr>
      <w:r w:rsidRPr="00823B60">
        <w:rPr>
          <w:rFonts w:hAnsi="標楷體" w:hint="eastAsia"/>
          <w:color w:val="000000" w:themeColor="text1"/>
          <w:szCs w:val="32"/>
        </w:rPr>
        <w:t>查現行都市計畫法第27條第1項第4款之立法過程，係源於28年公布之都市計畫法第4條「前條規定之地方，如因軍事、地震、水災、火災或其他重大事變致受</w:t>
      </w:r>
      <w:proofErr w:type="gramStart"/>
      <w:r w:rsidRPr="00823B60">
        <w:rPr>
          <w:rFonts w:hAnsi="標楷體" w:hint="eastAsia"/>
          <w:color w:val="000000" w:themeColor="text1"/>
          <w:szCs w:val="32"/>
        </w:rPr>
        <w:t>損毀時</w:t>
      </w:r>
      <w:proofErr w:type="gramEnd"/>
      <w:r w:rsidRPr="00823B60">
        <w:rPr>
          <w:rFonts w:hAnsi="標楷體" w:hint="eastAsia"/>
          <w:color w:val="000000" w:themeColor="text1"/>
          <w:szCs w:val="32"/>
        </w:rPr>
        <w:t>，地方政府認為有改定都市計畫之必要者，應於事變後6個月內重為都市計畫之擬定。」53年9月1日修法後，修正為第27條，增為4款</w:t>
      </w:r>
      <w:r w:rsidR="00E447D0" w:rsidRPr="00823B60">
        <w:rPr>
          <w:rFonts w:hAnsi="標楷體" w:hint="eastAsia"/>
          <w:color w:val="000000" w:themeColor="text1"/>
          <w:szCs w:val="32"/>
        </w:rPr>
        <w:t>如下：</w:t>
      </w:r>
      <w:r w:rsidRPr="00823B60">
        <w:rPr>
          <w:rFonts w:hAnsi="標楷體" w:hint="eastAsia"/>
          <w:color w:val="000000" w:themeColor="text1"/>
          <w:szCs w:val="32"/>
        </w:rPr>
        <w:t>「一、因軍事、地震、水災、風災、火災或其他重大事變遭受損壞時。二、為適應地方經濟發展之需要時。三、為配合中央或省興建之重大設施時。四、為避免重大災害之發生時。」並增列第2項「前項都市計畫之變更，上級政府得指定當地市縣</w:t>
      </w:r>
      <w:r w:rsidR="00110125" w:rsidRPr="00823B60">
        <w:rPr>
          <w:rFonts w:hAnsi="標楷體" w:hint="eastAsia"/>
          <w:color w:val="000000" w:themeColor="text1"/>
          <w:szCs w:val="32"/>
        </w:rPr>
        <w:t>(</w:t>
      </w:r>
      <w:r w:rsidRPr="00823B60">
        <w:rPr>
          <w:rFonts w:hAnsi="標楷體" w:hint="eastAsia"/>
          <w:color w:val="000000" w:themeColor="text1"/>
          <w:szCs w:val="32"/>
        </w:rPr>
        <w:t>局</w:t>
      </w:r>
      <w:r w:rsidR="00110125" w:rsidRPr="00823B60">
        <w:rPr>
          <w:rFonts w:hAnsi="標楷體" w:hint="eastAsia"/>
          <w:color w:val="000000" w:themeColor="text1"/>
          <w:szCs w:val="32"/>
        </w:rPr>
        <w:t>)</w:t>
      </w:r>
      <w:r w:rsidRPr="00823B60">
        <w:rPr>
          <w:rFonts w:hAnsi="標楷體" w:hint="eastAsia"/>
          <w:color w:val="000000" w:themeColor="text1"/>
          <w:szCs w:val="32"/>
        </w:rPr>
        <w:t>政府或鄉鎮</w:t>
      </w:r>
      <w:r w:rsidR="00110125" w:rsidRPr="00823B60">
        <w:rPr>
          <w:rFonts w:hAnsi="標楷體" w:hint="eastAsia"/>
          <w:color w:val="000000" w:themeColor="text1"/>
          <w:szCs w:val="32"/>
        </w:rPr>
        <w:t>(</w:t>
      </w:r>
      <w:r w:rsidRPr="00823B60">
        <w:rPr>
          <w:rFonts w:hAnsi="標楷體" w:hint="eastAsia"/>
          <w:color w:val="000000" w:themeColor="text1"/>
          <w:szCs w:val="32"/>
        </w:rPr>
        <w:t>縣轄市</w:t>
      </w:r>
      <w:r w:rsidR="00110125" w:rsidRPr="00823B60">
        <w:rPr>
          <w:rFonts w:hAnsi="標楷體" w:hint="eastAsia"/>
          <w:color w:val="000000" w:themeColor="text1"/>
          <w:szCs w:val="32"/>
        </w:rPr>
        <w:t>)</w:t>
      </w:r>
      <w:r w:rsidRPr="00823B60">
        <w:rPr>
          <w:rFonts w:hAnsi="標楷體" w:hint="eastAsia"/>
          <w:color w:val="000000" w:themeColor="text1"/>
          <w:szCs w:val="32"/>
        </w:rPr>
        <w:t>公所限期為之，必要時並得代為變更之。」</w:t>
      </w:r>
      <w:proofErr w:type="gramStart"/>
      <w:r w:rsidRPr="00823B60">
        <w:rPr>
          <w:rFonts w:hAnsi="標楷體" w:hint="eastAsia"/>
          <w:color w:val="000000" w:themeColor="text1"/>
          <w:szCs w:val="32"/>
        </w:rPr>
        <w:t>嗣</w:t>
      </w:r>
      <w:proofErr w:type="gramEnd"/>
      <w:r w:rsidRPr="00823B60">
        <w:rPr>
          <w:rFonts w:hAnsi="標楷體" w:hint="eastAsia"/>
          <w:color w:val="000000" w:themeColor="text1"/>
          <w:szCs w:val="32"/>
        </w:rPr>
        <w:t>於62年9月6日調整款次，修正為現行條文內容。有關該條文之變更理由，其原意係以應迅速復原、重建、重大設施工程推動或配合經濟發展之需要而訂定。</w:t>
      </w:r>
    </w:p>
    <w:p w:rsidR="00F963F4" w:rsidRPr="00823B60" w:rsidRDefault="00A25B1E" w:rsidP="007C6956">
      <w:pPr>
        <w:pStyle w:val="3"/>
        <w:overflowPunct w:val="0"/>
        <w:rPr>
          <w:color w:val="000000" w:themeColor="text1"/>
        </w:rPr>
      </w:pPr>
      <w:r w:rsidRPr="00823B60">
        <w:rPr>
          <w:rFonts w:hAnsi="標楷體" w:hint="eastAsia"/>
          <w:color w:val="000000" w:themeColor="text1"/>
          <w:szCs w:val="32"/>
        </w:rPr>
        <w:t>查臺灣菸酒公司前身為</w:t>
      </w:r>
      <w:r w:rsidR="00701CF1" w:rsidRPr="00823B60">
        <w:rPr>
          <w:rFonts w:hAnsi="標楷體" w:hint="eastAsia"/>
          <w:color w:val="000000" w:themeColor="text1"/>
          <w:szCs w:val="32"/>
        </w:rPr>
        <w:t>原</w:t>
      </w:r>
      <w:r w:rsidRPr="00823B60">
        <w:rPr>
          <w:rFonts w:hAnsi="標楷體" w:hint="eastAsia"/>
          <w:color w:val="000000" w:themeColor="text1"/>
          <w:szCs w:val="32"/>
        </w:rPr>
        <w:t>臺灣省菸酒公賣局，91年公司化後，位於南昌路之總公司於同年</w:t>
      </w:r>
      <w:proofErr w:type="gramStart"/>
      <w:r w:rsidRPr="00823B60">
        <w:rPr>
          <w:rFonts w:hAnsi="標楷體" w:hint="eastAsia"/>
          <w:color w:val="000000" w:themeColor="text1"/>
          <w:szCs w:val="32"/>
        </w:rPr>
        <w:t>減資繳庫</w:t>
      </w:r>
      <w:proofErr w:type="gramEnd"/>
      <w:r w:rsidRPr="00823B60">
        <w:rPr>
          <w:rFonts w:hAnsi="標楷體" w:hint="eastAsia"/>
          <w:color w:val="000000" w:themeColor="text1"/>
          <w:szCs w:val="32"/>
        </w:rPr>
        <w:t>，故該公司迄今尚無永久之企業總部辦公處所。</w:t>
      </w:r>
      <w:proofErr w:type="gramStart"/>
      <w:r w:rsidRPr="00823B60">
        <w:rPr>
          <w:rFonts w:hAnsi="標楷體" w:hint="eastAsia"/>
          <w:color w:val="000000" w:themeColor="text1"/>
          <w:szCs w:val="32"/>
        </w:rPr>
        <w:t>爰</w:t>
      </w:r>
      <w:proofErr w:type="gramEnd"/>
      <w:r w:rsidRPr="00823B60">
        <w:rPr>
          <w:rFonts w:hAnsi="標楷體" w:hint="eastAsia"/>
          <w:color w:val="000000" w:themeColor="text1"/>
          <w:szCs w:val="32"/>
        </w:rPr>
        <w:t>此，該公司考量台北啤酒工場為臺灣第一座啤酒廠，極具歷史及商業價值，由該公司進駐設置企業總部，將可強化歷史文化意義，展現優質企業形象，塑造都市新地標，</w:t>
      </w:r>
      <w:proofErr w:type="gramStart"/>
      <w:r w:rsidRPr="00823B60">
        <w:rPr>
          <w:rFonts w:hAnsi="標楷體" w:hint="eastAsia"/>
          <w:color w:val="000000" w:themeColor="text1"/>
          <w:szCs w:val="32"/>
        </w:rPr>
        <w:t>爰</w:t>
      </w:r>
      <w:proofErr w:type="gramEnd"/>
      <w:r w:rsidRPr="00823B60">
        <w:rPr>
          <w:rFonts w:hAnsi="標楷體" w:hint="eastAsia"/>
          <w:color w:val="000000" w:themeColor="text1"/>
          <w:szCs w:val="32"/>
        </w:rPr>
        <w:t>規劃辦理變更為特定專用區後興建總部大樓。案經陳報行政院以開發、保存並行，配合興建企業營運總部政策，藉由規劃為啤酒文化園區，提供文化、觀光、辦公、餐飲等，帶動繁榮與發展，</w:t>
      </w:r>
      <w:r w:rsidR="00F963F4" w:rsidRPr="00823B60">
        <w:rPr>
          <w:rFonts w:hAnsi="標楷體" w:hint="eastAsia"/>
          <w:color w:val="000000" w:themeColor="text1"/>
          <w:szCs w:val="32"/>
        </w:rPr>
        <w:t>並經</w:t>
      </w:r>
      <w:r w:rsidRPr="00823B60">
        <w:rPr>
          <w:rFonts w:hAnsi="標楷體" w:hint="eastAsia"/>
          <w:color w:val="000000" w:themeColor="text1"/>
          <w:szCs w:val="32"/>
        </w:rPr>
        <w:t>內政部同意依都市計畫法第27條第1項第4款辦理「變更臺北市中山區長安段四小段79、234-1地號土地(台北啤酒工場)工業區為特定專用區、道路用地主要計畫案」(下稱「原變更案」)，</w:t>
      </w:r>
      <w:r w:rsidR="00F963F4" w:rsidRPr="00823B60">
        <w:rPr>
          <w:rFonts w:hAnsi="標楷體" w:hint="eastAsia"/>
          <w:color w:val="000000" w:themeColor="text1"/>
          <w:szCs w:val="32"/>
        </w:rPr>
        <w:t>再</w:t>
      </w:r>
      <w:r w:rsidRPr="00823B60">
        <w:rPr>
          <w:rFonts w:hAnsi="標楷體" w:hint="eastAsia"/>
          <w:color w:val="000000" w:themeColor="text1"/>
          <w:szCs w:val="32"/>
        </w:rPr>
        <w:t>經</w:t>
      </w:r>
      <w:r w:rsidRPr="00823B60">
        <w:rPr>
          <w:color w:val="000000" w:themeColor="text1"/>
        </w:rPr>
        <w:t>106年8月3日</w:t>
      </w:r>
      <w:r w:rsidRPr="00823B60">
        <w:rPr>
          <w:rFonts w:hint="eastAsia"/>
          <w:color w:val="000000" w:themeColor="text1"/>
        </w:rPr>
        <w:t>臺北</w:t>
      </w:r>
      <w:r w:rsidRPr="00823B60">
        <w:rPr>
          <w:color w:val="000000" w:themeColor="text1"/>
        </w:rPr>
        <w:t>市都委會第713次會議及107年10月2日內政部都委會第931次會議審議通過</w:t>
      </w:r>
      <w:r w:rsidR="00F963F4" w:rsidRPr="00823B60">
        <w:rPr>
          <w:rFonts w:hint="eastAsia"/>
          <w:color w:val="000000" w:themeColor="text1"/>
        </w:rPr>
        <w:t>。</w:t>
      </w:r>
      <w:r w:rsidRPr="00823B60">
        <w:rPr>
          <w:rFonts w:hint="eastAsia"/>
          <w:color w:val="000000" w:themeColor="text1"/>
        </w:rPr>
        <w:t>然因臺北市政</w:t>
      </w:r>
      <w:r w:rsidRPr="00823B60">
        <w:rPr>
          <w:color w:val="000000" w:themeColor="text1"/>
        </w:rPr>
        <w:t>府與臺灣菸酒公司</w:t>
      </w:r>
      <w:r w:rsidR="00F963F4" w:rsidRPr="00823B60">
        <w:rPr>
          <w:color w:val="000000" w:themeColor="text1"/>
        </w:rPr>
        <w:t>未</w:t>
      </w:r>
      <w:r w:rsidR="00F963F4" w:rsidRPr="00823B60">
        <w:rPr>
          <w:rFonts w:hint="eastAsia"/>
          <w:color w:val="000000" w:themeColor="text1"/>
        </w:rPr>
        <w:t>能</w:t>
      </w:r>
      <w:r w:rsidRPr="00823B60">
        <w:rPr>
          <w:color w:val="000000" w:themeColor="text1"/>
        </w:rPr>
        <w:t>就文資委託經營、增額容積價金運用等議題達成共識，</w:t>
      </w:r>
      <w:r w:rsidR="00F963F4" w:rsidRPr="00823B60">
        <w:rPr>
          <w:rFonts w:hint="eastAsia"/>
          <w:color w:val="000000" w:themeColor="text1"/>
        </w:rPr>
        <w:t>無法</w:t>
      </w:r>
      <w:r w:rsidRPr="00823B60">
        <w:rPr>
          <w:color w:val="000000" w:themeColor="text1"/>
        </w:rPr>
        <w:t>簽訂協議書，</w:t>
      </w:r>
      <w:r w:rsidR="00F963F4" w:rsidRPr="00823B60">
        <w:rPr>
          <w:rFonts w:hint="eastAsia"/>
          <w:color w:val="000000" w:themeColor="text1"/>
        </w:rPr>
        <w:t>以致</w:t>
      </w:r>
      <w:r w:rsidR="00F963F4" w:rsidRPr="00823B60">
        <w:rPr>
          <w:rFonts w:hAnsi="標楷體" w:hint="eastAsia"/>
          <w:color w:val="000000" w:themeColor="text1"/>
          <w:szCs w:val="32"/>
        </w:rPr>
        <w:t>「原變更案」</w:t>
      </w:r>
      <w:r w:rsidRPr="00823B60">
        <w:rPr>
          <w:color w:val="000000" w:themeColor="text1"/>
        </w:rPr>
        <w:t>未</w:t>
      </w:r>
      <w:r w:rsidRPr="00823B60">
        <w:rPr>
          <w:rFonts w:hint="eastAsia"/>
          <w:color w:val="000000" w:themeColor="text1"/>
        </w:rPr>
        <w:t>能</w:t>
      </w:r>
      <w:r w:rsidRPr="00823B60">
        <w:rPr>
          <w:color w:val="000000" w:themeColor="text1"/>
        </w:rPr>
        <w:t>公告實施</w:t>
      </w:r>
      <w:r w:rsidR="00F963F4" w:rsidRPr="00823B60">
        <w:rPr>
          <w:rFonts w:hint="eastAsia"/>
          <w:color w:val="000000" w:themeColor="text1"/>
        </w:rPr>
        <w:t>。</w:t>
      </w:r>
    </w:p>
    <w:p w:rsidR="00860D1C" w:rsidRPr="00823B60" w:rsidRDefault="00400CEB" w:rsidP="007C6956">
      <w:pPr>
        <w:pStyle w:val="3"/>
        <w:overflowPunct w:val="0"/>
        <w:rPr>
          <w:rFonts w:hAnsi="標楷體"/>
          <w:color w:val="000000" w:themeColor="text1"/>
          <w:szCs w:val="32"/>
        </w:rPr>
      </w:pPr>
      <w:proofErr w:type="gramStart"/>
      <w:r w:rsidRPr="00823B60">
        <w:rPr>
          <w:rFonts w:hAnsi="標楷體" w:hint="eastAsia"/>
          <w:color w:val="000000" w:themeColor="text1"/>
          <w:szCs w:val="32"/>
        </w:rPr>
        <w:t>嗣</w:t>
      </w:r>
      <w:proofErr w:type="gramEnd"/>
      <w:r w:rsidRPr="00823B60">
        <w:rPr>
          <w:rFonts w:hAnsi="標楷體" w:hint="eastAsia"/>
          <w:color w:val="000000" w:themeColor="text1"/>
          <w:szCs w:val="32"/>
        </w:rPr>
        <w:t>於</w:t>
      </w:r>
      <w:r w:rsidR="00F963F4" w:rsidRPr="00823B60">
        <w:rPr>
          <w:rFonts w:hAnsi="標楷體" w:hint="eastAsia"/>
          <w:color w:val="000000" w:themeColor="text1"/>
          <w:szCs w:val="32"/>
        </w:rPr>
        <w:t>108年1月22日，</w:t>
      </w:r>
      <w:r w:rsidR="00F0337E" w:rsidRPr="00823B60">
        <w:rPr>
          <w:rFonts w:hAnsi="標楷體" w:hint="eastAsia"/>
          <w:color w:val="000000" w:themeColor="text1"/>
          <w:szCs w:val="32"/>
        </w:rPr>
        <w:t>時任</w:t>
      </w:r>
      <w:r w:rsidR="00F963F4" w:rsidRPr="00823B60">
        <w:rPr>
          <w:rFonts w:hAnsi="標楷體" w:hint="eastAsia"/>
          <w:color w:val="000000" w:themeColor="text1"/>
          <w:szCs w:val="32"/>
        </w:rPr>
        <w:t>行政院政務委員</w:t>
      </w:r>
      <w:proofErr w:type="gramStart"/>
      <w:r w:rsidR="00F963F4" w:rsidRPr="00823B60">
        <w:rPr>
          <w:rFonts w:hAnsi="標楷體" w:hint="eastAsia"/>
          <w:color w:val="000000" w:themeColor="text1"/>
          <w:szCs w:val="32"/>
        </w:rPr>
        <w:t>張景森率北科</w:t>
      </w:r>
      <w:proofErr w:type="gramEnd"/>
      <w:r w:rsidR="00F963F4" w:rsidRPr="00823B60">
        <w:rPr>
          <w:rFonts w:hAnsi="標楷體" w:hint="eastAsia"/>
          <w:color w:val="000000" w:themeColor="text1"/>
          <w:szCs w:val="32"/>
        </w:rPr>
        <w:t>大人員現</w:t>
      </w:r>
      <w:proofErr w:type="gramStart"/>
      <w:r w:rsidR="00F963F4" w:rsidRPr="00823B60">
        <w:rPr>
          <w:rFonts w:hAnsi="標楷體" w:hint="eastAsia"/>
          <w:color w:val="000000" w:themeColor="text1"/>
          <w:szCs w:val="32"/>
        </w:rPr>
        <w:t>勘</w:t>
      </w:r>
      <w:proofErr w:type="gramEnd"/>
      <w:r w:rsidR="00F963F4" w:rsidRPr="00823B60">
        <w:rPr>
          <w:rFonts w:hAnsi="標楷體" w:hint="eastAsia"/>
          <w:color w:val="000000" w:themeColor="text1"/>
          <w:szCs w:val="32"/>
        </w:rPr>
        <w:t>台北啤酒工場，北</w:t>
      </w:r>
      <w:proofErr w:type="gramStart"/>
      <w:r w:rsidR="00F963F4" w:rsidRPr="00823B60">
        <w:rPr>
          <w:rFonts w:hAnsi="標楷體" w:hint="eastAsia"/>
          <w:color w:val="000000" w:themeColor="text1"/>
          <w:szCs w:val="32"/>
        </w:rPr>
        <w:t>科大向</w:t>
      </w:r>
      <w:r w:rsidR="00F963F4" w:rsidRPr="00823B60">
        <w:rPr>
          <w:rFonts w:hint="eastAsia"/>
          <w:color w:val="000000" w:themeColor="text1"/>
        </w:rPr>
        <w:t>臺北市</w:t>
      </w:r>
      <w:proofErr w:type="gramEnd"/>
      <w:r w:rsidR="00F963F4" w:rsidRPr="00823B60">
        <w:rPr>
          <w:rFonts w:hint="eastAsia"/>
          <w:color w:val="000000" w:themeColor="text1"/>
        </w:rPr>
        <w:t>政府</w:t>
      </w:r>
      <w:r w:rsidR="00F963F4" w:rsidRPr="00823B60">
        <w:rPr>
          <w:rFonts w:hAnsi="標楷體" w:hint="eastAsia"/>
          <w:color w:val="000000" w:themeColor="text1"/>
          <w:szCs w:val="32"/>
        </w:rPr>
        <w:t>提出</w:t>
      </w:r>
      <w:r w:rsidR="00F963F4" w:rsidRPr="00823B60">
        <w:rPr>
          <w:rFonts w:hint="eastAsia"/>
          <w:color w:val="000000" w:themeColor="text1"/>
        </w:rPr>
        <w:t>「原變更案」</w:t>
      </w:r>
      <w:r w:rsidR="00F963F4" w:rsidRPr="00823B60">
        <w:rPr>
          <w:rFonts w:hAnsi="標楷體" w:hint="eastAsia"/>
          <w:color w:val="000000" w:themeColor="text1"/>
          <w:szCs w:val="32"/>
        </w:rPr>
        <w:t>回饋之公園、廣場及特定專用區(二)，供北科大使用，</w:t>
      </w:r>
      <w:r w:rsidR="00056610" w:rsidRPr="00823B60">
        <w:rPr>
          <w:rFonts w:hAnsi="標楷體" w:hint="eastAsia"/>
          <w:color w:val="000000" w:themeColor="text1"/>
          <w:szCs w:val="32"/>
        </w:rPr>
        <w:t>惟</w:t>
      </w:r>
      <w:r w:rsidR="00F963F4" w:rsidRPr="00823B60">
        <w:rPr>
          <w:rFonts w:hint="eastAsia"/>
          <w:color w:val="000000" w:themeColor="text1"/>
        </w:rPr>
        <w:t>臺北市政府</w:t>
      </w:r>
      <w:r w:rsidR="00F963F4" w:rsidRPr="00823B60">
        <w:rPr>
          <w:rFonts w:hAnsi="標楷體" w:hint="eastAsia"/>
          <w:color w:val="000000" w:themeColor="text1"/>
          <w:szCs w:val="32"/>
        </w:rPr>
        <w:t>表示</w:t>
      </w:r>
      <w:r w:rsidR="00056610" w:rsidRPr="00823B60">
        <w:rPr>
          <w:rFonts w:hAnsi="標楷體" w:hint="eastAsia"/>
          <w:color w:val="000000" w:themeColor="text1"/>
          <w:szCs w:val="32"/>
        </w:rPr>
        <w:t>尚</w:t>
      </w:r>
      <w:r w:rsidR="00F963F4" w:rsidRPr="00823B60">
        <w:rPr>
          <w:rFonts w:hAnsi="標楷體" w:hint="eastAsia"/>
          <w:color w:val="000000" w:themeColor="text1"/>
          <w:szCs w:val="32"/>
        </w:rPr>
        <w:t>有疑慮。為資產活化再利用並解決北科大校地不足問題，</w:t>
      </w:r>
      <w:r w:rsidRPr="00823B60">
        <w:rPr>
          <w:rFonts w:hAnsi="標楷體" w:hint="eastAsia"/>
          <w:color w:val="000000" w:themeColor="text1"/>
          <w:szCs w:val="32"/>
        </w:rPr>
        <w:t>行政院</w:t>
      </w:r>
      <w:r w:rsidR="00F963F4" w:rsidRPr="00823B60">
        <w:rPr>
          <w:rFonts w:hAnsi="標楷體" w:hint="eastAsia"/>
          <w:color w:val="000000" w:themeColor="text1"/>
          <w:szCs w:val="32"/>
        </w:rPr>
        <w:t>於112年6月21日</w:t>
      </w:r>
      <w:r w:rsidR="00F0337E" w:rsidRPr="00823B60">
        <w:rPr>
          <w:rFonts w:hAnsi="標楷體" w:hint="eastAsia"/>
          <w:color w:val="000000" w:themeColor="text1"/>
          <w:szCs w:val="32"/>
        </w:rPr>
        <w:t>召開</w:t>
      </w:r>
      <w:r w:rsidR="00056610" w:rsidRPr="00823B60">
        <w:rPr>
          <w:rFonts w:hAnsi="標楷體" w:hint="eastAsia"/>
          <w:color w:val="000000" w:themeColor="text1"/>
          <w:szCs w:val="32"/>
        </w:rPr>
        <w:t>「</w:t>
      </w:r>
      <w:proofErr w:type="gramStart"/>
      <w:r w:rsidR="00F0337E" w:rsidRPr="00823B60">
        <w:rPr>
          <w:rFonts w:hAnsi="標楷體" w:hint="eastAsia"/>
          <w:color w:val="000000" w:themeColor="text1"/>
          <w:szCs w:val="32"/>
        </w:rPr>
        <w:t>研</w:t>
      </w:r>
      <w:proofErr w:type="gramEnd"/>
      <w:r w:rsidR="00F0337E" w:rsidRPr="00823B60">
        <w:rPr>
          <w:rFonts w:hAnsi="標楷體" w:hint="eastAsia"/>
          <w:color w:val="000000" w:themeColor="text1"/>
          <w:szCs w:val="32"/>
        </w:rPr>
        <w:t>商台北啤酒工場都計變更及北科大校地問題會議</w:t>
      </w:r>
      <w:r w:rsidR="00056610" w:rsidRPr="00823B60">
        <w:rPr>
          <w:rFonts w:hAnsi="標楷體"/>
          <w:color w:val="000000" w:themeColor="text1"/>
          <w:szCs w:val="32"/>
        </w:rPr>
        <w:t>」</w:t>
      </w:r>
      <w:r w:rsidR="00F0337E" w:rsidRPr="00823B60">
        <w:rPr>
          <w:rFonts w:hAnsi="標楷體" w:hint="eastAsia"/>
          <w:color w:val="000000" w:themeColor="text1"/>
          <w:szCs w:val="32"/>
        </w:rPr>
        <w:t>，及該院112年9月25日召開會議討論獲致共識，</w:t>
      </w:r>
      <w:r w:rsidR="00CC711A" w:rsidRPr="00823B60">
        <w:rPr>
          <w:rFonts w:hAnsi="標楷體" w:hint="eastAsia"/>
          <w:color w:val="000000" w:themeColor="text1"/>
          <w:szCs w:val="32"/>
        </w:rPr>
        <w:t>改由中央政府主導</w:t>
      </w:r>
      <w:proofErr w:type="gramStart"/>
      <w:r w:rsidR="00CC711A" w:rsidRPr="00823B60">
        <w:rPr>
          <w:rFonts w:hAnsi="標楷體" w:hint="eastAsia"/>
          <w:color w:val="000000" w:themeColor="text1"/>
          <w:szCs w:val="32"/>
        </w:rPr>
        <w:t>逕</w:t>
      </w:r>
      <w:proofErr w:type="gramEnd"/>
      <w:r w:rsidR="00CC711A" w:rsidRPr="00823B60">
        <w:rPr>
          <w:rFonts w:hAnsi="標楷體" w:hint="eastAsia"/>
          <w:color w:val="000000" w:themeColor="text1"/>
          <w:szCs w:val="32"/>
        </w:rPr>
        <w:t>為</w:t>
      </w:r>
      <w:r w:rsidR="00860D1C" w:rsidRPr="00823B60">
        <w:rPr>
          <w:rFonts w:hAnsi="標楷體" w:hint="eastAsia"/>
          <w:color w:val="000000" w:themeColor="text1"/>
          <w:szCs w:val="32"/>
        </w:rPr>
        <w:t>辦理</w:t>
      </w:r>
      <w:r w:rsidR="00CC711A" w:rsidRPr="00823B60">
        <w:rPr>
          <w:rFonts w:hAnsi="標楷體" w:hint="eastAsia"/>
          <w:color w:val="000000" w:themeColor="text1"/>
          <w:szCs w:val="32"/>
        </w:rPr>
        <w:t>「</w:t>
      </w:r>
      <w:r w:rsidR="00CC711A" w:rsidRPr="00823B60">
        <w:rPr>
          <w:rFonts w:hAnsi="標楷體"/>
          <w:color w:val="000000" w:themeColor="text1"/>
          <w:szCs w:val="32"/>
        </w:rPr>
        <w:t>變更臺北市中山區都市計畫(配合</w:t>
      </w:r>
      <w:r w:rsidR="009B7B73" w:rsidRPr="00823B60">
        <w:rPr>
          <w:rFonts w:hAnsi="標楷體"/>
          <w:color w:val="000000" w:themeColor="text1"/>
          <w:szCs w:val="32"/>
        </w:rPr>
        <w:t>台北啤酒工場</w:t>
      </w:r>
      <w:r w:rsidR="00CC711A" w:rsidRPr="00823B60">
        <w:rPr>
          <w:rFonts w:hAnsi="標楷體"/>
          <w:color w:val="000000" w:themeColor="text1"/>
          <w:szCs w:val="32"/>
        </w:rPr>
        <w:t>保存與活化使用)工業區為大學用地及道路用地主要計畫案」</w:t>
      </w:r>
      <w:r w:rsidR="00CC711A" w:rsidRPr="00823B60">
        <w:rPr>
          <w:rFonts w:hAnsi="標楷體" w:hint="eastAsia"/>
          <w:color w:val="000000" w:themeColor="text1"/>
          <w:szCs w:val="32"/>
        </w:rPr>
        <w:t>(</w:t>
      </w:r>
      <w:r w:rsidR="00F0337E" w:rsidRPr="00823B60">
        <w:rPr>
          <w:rFonts w:hAnsi="標楷體" w:hint="eastAsia"/>
          <w:color w:val="000000" w:themeColor="text1"/>
          <w:szCs w:val="32"/>
        </w:rPr>
        <w:t>下</w:t>
      </w:r>
      <w:r w:rsidR="00CC711A" w:rsidRPr="00823B60">
        <w:rPr>
          <w:rFonts w:hAnsi="標楷體" w:hint="eastAsia"/>
          <w:color w:val="000000" w:themeColor="text1"/>
          <w:szCs w:val="32"/>
        </w:rPr>
        <w:t>稱「新變更案」)</w:t>
      </w:r>
      <w:r w:rsidRPr="00823B60">
        <w:rPr>
          <w:rStyle w:val="afe"/>
          <w:rFonts w:hAnsi="標楷體"/>
          <w:color w:val="000000" w:themeColor="text1"/>
          <w:szCs w:val="32"/>
        </w:rPr>
        <w:footnoteReference w:id="3"/>
      </w:r>
      <w:r w:rsidR="00CC711A" w:rsidRPr="00823B60">
        <w:rPr>
          <w:rFonts w:hAnsi="標楷體" w:hint="eastAsia"/>
          <w:color w:val="000000" w:themeColor="text1"/>
          <w:szCs w:val="32"/>
        </w:rPr>
        <w:t>。</w:t>
      </w:r>
      <w:r w:rsidR="00860D1C" w:rsidRPr="00823B60">
        <w:rPr>
          <w:color w:val="000000" w:themeColor="text1"/>
        </w:rPr>
        <w:t>經申請單位教育部112年11月22</w:t>
      </w:r>
      <w:r w:rsidR="00860D1C" w:rsidRPr="00823B60">
        <w:rPr>
          <w:rFonts w:hint="eastAsia"/>
          <w:color w:val="000000" w:themeColor="text1"/>
        </w:rPr>
        <w:t>日</w:t>
      </w:r>
      <w:proofErr w:type="gramStart"/>
      <w:r w:rsidR="00860D1C" w:rsidRPr="00823B60">
        <w:rPr>
          <w:color w:val="000000" w:themeColor="text1"/>
        </w:rPr>
        <w:t>臺教技</w:t>
      </w:r>
      <w:proofErr w:type="gramEnd"/>
      <w:r w:rsidR="00860D1C" w:rsidRPr="00823B60">
        <w:rPr>
          <w:color w:val="000000" w:themeColor="text1"/>
        </w:rPr>
        <w:t>(二)字第1120113914號函認定係屬配合中央興建之重大建設，</w:t>
      </w:r>
      <w:proofErr w:type="gramStart"/>
      <w:r w:rsidR="00860D1C" w:rsidRPr="00823B60">
        <w:rPr>
          <w:color w:val="000000" w:themeColor="text1"/>
        </w:rPr>
        <w:t>有迅行</w:t>
      </w:r>
      <w:proofErr w:type="gramEnd"/>
      <w:r w:rsidR="00860D1C" w:rsidRPr="00823B60">
        <w:rPr>
          <w:color w:val="000000" w:themeColor="text1"/>
        </w:rPr>
        <w:t>變更之必要，</w:t>
      </w:r>
      <w:r w:rsidRPr="00823B60">
        <w:rPr>
          <w:rFonts w:hint="eastAsia"/>
          <w:color w:val="000000" w:themeColor="text1"/>
        </w:rPr>
        <w:t>以及</w:t>
      </w:r>
      <w:r w:rsidR="00860D1C" w:rsidRPr="00823B60">
        <w:rPr>
          <w:color w:val="000000" w:themeColor="text1"/>
        </w:rPr>
        <w:t>內政部</w:t>
      </w:r>
      <w:r w:rsidR="00860D1C" w:rsidRPr="00823B60">
        <w:rPr>
          <w:rFonts w:hint="eastAsia"/>
          <w:color w:val="000000" w:themeColor="text1"/>
        </w:rPr>
        <w:t>112年11月28日內授國都字第1120055401號、113年1月18日內授國都字第1130800528號</w:t>
      </w:r>
      <w:r w:rsidR="00860D1C" w:rsidRPr="00823B60">
        <w:rPr>
          <w:color w:val="000000" w:themeColor="text1"/>
        </w:rPr>
        <w:t>函同意本案准依都市計畫法第27條第1項第4款</w:t>
      </w:r>
      <w:proofErr w:type="gramStart"/>
      <w:r w:rsidR="00860D1C" w:rsidRPr="00823B60">
        <w:rPr>
          <w:color w:val="000000" w:themeColor="text1"/>
        </w:rPr>
        <w:t>及暨第2項</w:t>
      </w:r>
      <w:proofErr w:type="gramEnd"/>
      <w:r w:rsidR="00860D1C" w:rsidRPr="00823B60">
        <w:rPr>
          <w:color w:val="000000" w:themeColor="text1"/>
        </w:rPr>
        <w:t>規定辦理都市</w:t>
      </w:r>
      <w:proofErr w:type="gramStart"/>
      <w:r w:rsidR="00860D1C" w:rsidRPr="00823B60">
        <w:rPr>
          <w:color w:val="000000" w:themeColor="text1"/>
        </w:rPr>
        <w:t>計畫</w:t>
      </w:r>
      <w:r w:rsidR="00860D1C" w:rsidRPr="00823B60">
        <w:rPr>
          <w:rFonts w:hint="eastAsia"/>
          <w:color w:val="000000" w:themeColor="text1"/>
        </w:rPr>
        <w:t>迅行變更</w:t>
      </w:r>
      <w:proofErr w:type="gramEnd"/>
      <w:r w:rsidRPr="00823B60">
        <w:rPr>
          <w:rFonts w:hint="eastAsia"/>
          <w:color w:val="000000" w:themeColor="text1"/>
        </w:rPr>
        <w:t>，理由如下</w:t>
      </w:r>
      <w:r w:rsidR="00860D1C" w:rsidRPr="00823B60">
        <w:rPr>
          <w:rFonts w:hint="eastAsia"/>
          <w:color w:val="000000" w:themeColor="text1"/>
        </w:rPr>
        <w:t>：</w:t>
      </w:r>
    </w:p>
    <w:p w:rsidR="00860D1C" w:rsidRPr="00823B60" w:rsidRDefault="00860D1C" w:rsidP="007C6956">
      <w:pPr>
        <w:pStyle w:val="3"/>
        <w:numPr>
          <w:ilvl w:val="3"/>
          <w:numId w:val="8"/>
        </w:numPr>
        <w:overflowPunct w:val="0"/>
        <w:rPr>
          <w:color w:val="000000" w:themeColor="text1"/>
        </w:rPr>
      </w:pPr>
      <w:r w:rsidRPr="00823B60">
        <w:rPr>
          <w:color w:val="000000" w:themeColor="text1"/>
        </w:rPr>
        <w:t>都市計畫法第27條第1項第4款</w:t>
      </w:r>
      <w:r w:rsidRPr="00823B60">
        <w:rPr>
          <w:rFonts w:hint="eastAsia"/>
          <w:color w:val="000000" w:themeColor="text1"/>
        </w:rPr>
        <w:t>規定：「</w:t>
      </w:r>
      <w:r w:rsidRPr="00823B60">
        <w:rPr>
          <w:color w:val="000000" w:themeColor="text1"/>
        </w:rPr>
        <w:t>都市計畫經發布實施後，遇有下列情事之一時，當地直轄市、縣</w:t>
      </w:r>
      <w:r w:rsidRPr="00823B60">
        <w:rPr>
          <w:rFonts w:hint="eastAsia"/>
          <w:color w:val="000000" w:themeColor="text1"/>
        </w:rPr>
        <w:t>(</w:t>
      </w:r>
      <w:r w:rsidRPr="00823B60">
        <w:rPr>
          <w:color w:val="000000" w:themeColor="text1"/>
        </w:rPr>
        <w:t>市</w:t>
      </w:r>
      <w:r w:rsidRPr="00823B60">
        <w:rPr>
          <w:rFonts w:hint="eastAsia"/>
          <w:color w:val="000000" w:themeColor="text1"/>
        </w:rPr>
        <w:t>)</w:t>
      </w:r>
      <w:r w:rsidRPr="00823B60">
        <w:rPr>
          <w:color w:val="000000" w:themeColor="text1"/>
        </w:rPr>
        <w:t>政府或鄉、鎮、縣轄市公所，應視實際</w:t>
      </w:r>
      <w:proofErr w:type="gramStart"/>
      <w:r w:rsidRPr="00823B60">
        <w:rPr>
          <w:color w:val="000000" w:themeColor="text1"/>
        </w:rPr>
        <w:t>情況迅行變更</w:t>
      </w:r>
      <w:proofErr w:type="gramEnd"/>
      <w:r w:rsidRPr="00823B60">
        <w:rPr>
          <w:color w:val="000000" w:themeColor="text1"/>
        </w:rPr>
        <w:t>：1.因戰爭、地震、水災、風災、火災或其他重大事變遭受損壞時。2</w:t>
      </w:r>
      <w:r w:rsidRPr="00823B60">
        <w:rPr>
          <w:rFonts w:hint="eastAsia"/>
          <w:color w:val="000000" w:themeColor="text1"/>
        </w:rPr>
        <w:t>.</w:t>
      </w:r>
      <w:r w:rsidRPr="00823B60">
        <w:rPr>
          <w:color w:val="000000" w:themeColor="text1"/>
        </w:rPr>
        <w:t>為避免重大災害之發生時。3.為適應國防或經濟發展之需要時。4.為配合中央、直轄市或縣</w:t>
      </w:r>
      <w:r w:rsidRPr="00823B60">
        <w:rPr>
          <w:rFonts w:hint="eastAsia"/>
          <w:color w:val="000000" w:themeColor="text1"/>
        </w:rPr>
        <w:t>(</w:t>
      </w:r>
      <w:r w:rsidRPr="00823B60">
        <w:rPr>
          <w:color w:val="000000" w:themeColor="text1"/>
        </w:rPr>
        <w:t>市</w:t>
      </w:r>
      <w:r w:rsidRPr="00823B60">
        <w:rPr>
          <w:rFonts w:hint="eastAsia"/>
          <w:color w:val="000000" w:themeColor="text1"/>
        </w:rPr>
        <w:t>)</w:t>
      </w:r>
      <w:r w:rsidRPr="00823B60">
        <w:rPr>
          <w:color w:val="000000" w:themeColor="text1"/>
        </w:rPr>
        <w:t>興建之重大設施時。</w:t>
      </w:r>
      <w:r w:rsidRPr="00823B60">
        <w:rPr>
          <w:rFonts w:hint="eastAsia"/>
          <w:color w:val="000000" w:themeColor="text1"/>
        </w:rPr>
        <w:t>」</w:t>
      </w:r>
      <w:r w:rsidRPr="00823B60">
        <w:rPr>
          <w:color w:val="000000" w:themeColor="text1"/>
        </w:rPr>
        <w:t>本案係屬為配合中央興建之重大設施，符合都市計畫法第27條第1項第4款。</w:t>
      </w:r>
    </w:p>
    <w:p w:rsidR="00EE1583" w:rsidRPr="00823B60" w:rsidRDefault="00860D1C" w:rsidP="007C6956">
      <w:pPr>
        <w:pStyle w:val="3"/>
        <w:numPr>
          <w:ilvl w:val="3"/>
          <w:numId w:val="8"/>
        </w:numPr>
        <w:overflowPunct w:val="0"/>
        <w:rPr>
          <w:color w:val="000000" w:themeColor="text1"/>
        </w:rPr>
      </w:pPr>
      <w:r w:rsidRPr="00823B60">
        <w:rPr>
          <w:color w:val="000000" w:themeColor="text1"/>
        </w:rPr>
        <w:t>都市計畫法第27條第2項</w:t>
      </w:r>
      <w:r w:rsidRPr="00823B60">
        <w:rPr>
          <w:rFonts w:hint="eastAsia"/>
          <w:color w:val="000000" w:themeColor="text1"/>
        </w:rPr>
        <w:t>規定：「</w:t>
      </w:r>
      <w:r w:rsidRPr="00823B60">
        <w:rPr>
          <w:color w:val="000000" w:themeColor="text1"/>
        </w:rPr>
        <w:t>前項都市計畫之變更，內政部或縣</w:t>
      </w:r>
      <w:r w:rsidRPr="00823B60">
        <w:rPr>
          <w:rFonts w:hint="eastAsia"/>
          <w:color w:val="000000" w:themeColor="text1"/>
        </w:rPr>
        <w:t>(</w:t>
      </w:r>
      <w:r w:rsidRPr="00823B60">
        <w:rPr>
          <w:color w:val="000000" w:themeColor="text1"/>
        </w:rPr>
        <w:t>市</w:t>
      </w:r>
      <w:r w:rsidRPr="00823B60">
        <w:rPr>
          <w:rFonts w:hint="eastAsia"/>
          <w:color w:val="000000" w:themeColor="text1"/>
        </w:rPr>
        <w:t>)</w:t>
      </w:r>
      <w:r w:rsidRPr="00823B60">
        <w:rPr>
          <w:color w:val="000000" w:themeColor="text1"/>
        </w:rPr>
        <w:t>政府得指定</w:t>
      </w:r>
      <w:proofErr w:type="gramStart"/>
      <w:r w:rsidRPr="00823B60">
        <w:rPr>
          <w:color w:val="000000" w:themeColor="text1"/>
        </w:rPr>
        <w:t>各該原擬定</w:t>
      </w:r>
      <w:proofErr w:type="gramEnd"/>
      <w:r w:rsidRPr="00823B60">
        <w:rPr>
          <w:color w:val="000000" w:themeColor="text1"/>
        </w:rPr>
        <w:t>之機關限期為之，必要時，並得</w:t>
      </w:r>
      <w:proofErr w:type="gramStart"/>
      <w:r w:rsidRPr="00823B60">
        <w:rPr>
          <w:color w:val="000000" w:themeColor="text1"/>
        </w:rPr>
        <w:t>逕</w:t>
      </w:r>
      <w:proofErr w:type="gramEnd"/>
      <w:r w:rsidRPr="00823B60">
        <w:rPr>
          <w:color w:val="000000" w:themeColor="text1"/>
        </w:rPr>
        <w:t>為變更。</w:t>
      </w:r>
      <w:r w:rsidRPr="00823B60">
        <w:rPr>
          <w:rFonts w:hint="eastAsia"/>
          <w:color w:val="000000" w:themeColor="text1"/>
        </w:rPr>
        <w:t>」</w:t>
      </w:r>
      <w:r w:rsidRPr="00823B60">
        <w:rPr>
          <w:color w:val="000000" w:themeColor="text1"/>
        </w:rPr>
        <w:t>本案為配合中央興建之重大設施，為達計畫執行之時效性，</w:t>
      </w:r>
      <w:proofErr w:type="gramStart"/>
      <w:r w:rsidRPr="00823B60">
        <w:rPr>
          <w:color w:val="000000" w:themeColor="text1"/>
        </w:rPr>
        <w:t>爰</w:t>
      </w:r>
      <w:proofErr w:type="gramEnd"/>
      <w:r w:rsidRPr="00823B60">
        <w:rPr>
          <w:color w:val="000000" w:themeColor="text1"/>
        </w:rPr>
        <w:t>依據上開規定辦理</w:t>
      </w:r>
      <w:proofErr w:type="gramStart"/>
      <w:r w:rsidRPr="00823B60">
        <w:rPr>
          <w:color w:val="000000" w:themeColor="text1"/>
        </w:rPr>
        <w:t>逕</w:t>
      </w:r>
      <w:proofErr w:type="gramEnd"/>
      <w:r w:rsidRPr="00823B60">
        <w:rPr>
          <w:color w:val="000000" w:themeColor="text1"/>
        </w:rPr>
        <w:t>為變更。</w:t>
      </w:r>
    </w:p>
    <w:p w:rsidR="000C6388" w:rsidRPr="00823B60" w:rsidRDefault="000C6388" w:rsidP="007C6956">
      <w:pPr>
        <w:pStyle w:val="3"/>
        <w:overflowPunct w:val="0"/>
        <w:rPr>
          <w:color w:val="000000" w:themeColor="text1"/>
        </w:rPr>
      </w:pPr>
      <w:proofErr w:type="gramStart"/>
      <w:r w:rsidRPr="00823B60">
        <w:rPr>
          <w:rFonts w:hint="eastAsia"/>
          <w:color w:val="000000" w:themeColor="text1"/>
        </w:rPr>
        <w:t>然</w:t>
      </w:r>
      <w:r w:rsidR="00F63D1F" w:rsidRPr="00823B60">
        <w:rPr>
          <w:rFonts w:hint="eastAsia"/>
          <w:color w:val="000000" w:themeColor="text1"/>
        </w:rPr>
        <w:t>上開</w:t>
      </w:r>
      <w:proofErr w:type="gramEnd"/>
      <w:r w:rsidR="00F63D1F" w:rsidRPr="00823B60">
        <w:rPr>
          <w:rFonts w:hint="eastAsia"/>
          <w:color w:val="000000" w:themeColor="text1"/>
        </w:rPr>
        <w:t>「將</w:t>
      </w:r>
      <w:r w:rsidR="00F63D1F" w:rsidRPr="00823B60">
        <w:rPr>
          <w:color w:val="000000" w:themeColor="text1"/>
        </w:rPr>
        <w:t>台北啤酒工場土地撥供北科大使用</w:t>
      </w:r>
      <w:r w:rsidR="00F63D1F" w:rsidRPr="00823B60">
        <w:rPr>
          <w:rFonts w:hint="eastAsia"/>
          <w:color w:val="000000" w:themeColor="text1"/>
        </w:rPr>
        <w:t>」視為「</w:t>
      </w:r>
      <w:r w:rsidR="00F63D1F" w:rsidRPr="00823B60">
        <w:rPr>
          <w:color w:val="000000" w:themeColor="text1"/>
        </w:rPr>
        <w:t>配合中央興建重大設施</w:t>
      </w:r>
      <w:r w:rsidR="00F63D1F" w:rsidRPr="00823B60">
        <w:rPr>
          <w:rFonts w:hint="eastAsia"/>
          <w:color w:val="000000" w:themeColor="text1"/>
        </w:rPr>
        <w:t>」辦理都市計畫</w:t>
      </w:r>
      <w:proofErr w:type="gramStart"/>
      <w:r w:rsidR="00F63D1F" w:rsidRPr="00823B60">
        <w:rPr>
          <w:color w:val="000000" w:themeColor="text1"/>
        </w:rPr>
        <w:t>逕</w:t>
      </w:r>
      <w:proofErr w:type="gramEnd"/>
      <w:r w:rsidR="00F63D1F" w:rsidRPr="00823B60">
        <w:rPr>
          <w:color w:val="000000" w:themeColor="text1"/>
        </w:rPr>
        <w:t>為</w:t>
      </w:r>
      <w:r w:rsidR="00F63D1F" w:rsidRPr="00823B60">
        <w:rPr>
          <w:rFonts w:hint="eastAsia"/>
          <w:color w:val="000000" w:themeColor="text1"/>
        </w:rPr>
        <w:t>個案</w:t>
      </w:r>
      <w:r w:rsidR="00F63D1F" w:rsidRPr="00823B60">
        <w:rPr>
          <w:color w:val="000000" w:themeColor="text1"/>
        </w:rPr>
        <w:t>變更</w:t>
      </w:r>
      <w:r w:rsidR="00F63D1F" w:rsidRPr="00823B60">
        <w:rPr>
          <w:rFonts w:hint="eastAsia"/>
          <w:color w:val="000000" w:themeColor="text1"/>
        </w:rPr>
        <w:t>之作法</w:t>
      </w:r>
      <w:r w:rsidR="00F63D1F" w:rsidRPr="00823B60">
        <w:rPr>
          <w:color w:val="000000" w:themeColor="text1"/>
        </w:rPr>
        <w:t>，</w:t>
      </w:r>
      <w:r w:rsidR="00F63D1F" w:rsidRPr="00823B60">
        <w:rPr>
          <w:rFonts w:hint="eastAsia"/>
          <w:color w:val="000000" w:themeColor="text1"/>
        </w:rPr>
        <w:t>卻</w:t>
      </w:r>
      <w:r w:rsidRPr="00823B60">
        <w:rPr>
          <w:color w:val="000000" w:themeColor="text1"/>
        </w:rPr>
        <w:t>引發</w:t>
      </w:r>
      <w:r w:rsidRPr="00823B60">
        <w:rPr>
          <w:rFonts w:hint="eastAsia"/>
          <w:color w:val="000000" w:themeColor="text1"/>
        </w:rPr>
        <w:t>輿論譁然</w:t>
      </w:r>
      <w:r w:rsidR="00F63D1F" w:rsidRPr="00823B60">
        <w:rPr>
          <w:rFonts w:hint="eastAsia"/>
          <w:color w:val="000000" w:themeColor="text1"/>
        </w:rPr>
        <w:t>，例如</w:t>
      </w:r>
      <w:r w:rsidR="006839A1" w:rsidRPr="00823B60">
        <w:rPr>
          <w:rStyle w:val="afe"/>
          <w:color w:val="000000" w:themeColor="text1"/>
        </w:rPr>
        <w:footnoteReference w:id="4"/>
      </w:r>
      <w:r w:rsidR="006839A1" w:rsidRPr="00823B60">
        <w:rPr>
          <w:rFonts w:hint="eastAsia"/>
          <w:color w:val="000000" w:themeColor="text1"/>
        </w:rPr>
        <w:t>：</w:t>
      </w:r>
    </w:p>
    <w:p w:rsidR="00F63D1F" w:rsidRPr="00823B60" w:rsidRDefault="006839A1" w:rsidP="007C6956">
      <w:pPr>
        <w:pStyle w:val="3"/>
        <w:numPr>
          <w:ilvl w:val="3"/>
          <w:numId w:val="8"/>
        </w:numPr>
        <w:overflowPunct w:val="0"/>
        <w:rPr>
          <w:color w:val="000000" w:themeColor="text1"/>
        </w:rPr>
      </w:pPr>
      <w:r w:rsidRPr="00823B60">
        <w:rPr>
          <w:rFonts w:hint="eastAsia"/>
          <w:color w:val="000000" w:themeColor="text1"/>
        </w:rPr>
        <w:t>文化大學景觀學系郭瓊瑩</w:t>
      </w:r>
      <w:r w:rsidR="00024A69" w:rsidRPr="00823B60">
        <w:rPr>
          <w:rFonts w:hint="eastAsia"/>
          <w:color w:val="000000" w:themeColor="text1"/>
        </w:rPr>
        <w:t>教授</w:t>
      </w:r>
      <w:r w:rsidRPr="00823B60">
        <w:rPr>
          <w:rFonts w:hint="eastAsia"/>
          <w:color w:val="000000" w:themeColor="text1"/>
        </w:rPr>
        <w:t>表示</w:t>
      </w:r>
      <w:r w:rsidR="00F63D1F" w:rsidRPr="00823B60">
        <w:rPr>
          <w:rFonts w:hint="eastAsia"/>
          <w:color w:val="000000" w:themeColor="text1"/>
        </w:rPr>
        <w:t>：</w:t>
      </w:r>
    </w:p>
    <w:p w:rsidR="00F63D1F" w:rsidRPr="00823B60" w:rsidRDefault="006839A1" w:rsidP="007C6956">
      <w:pPr>
        <w:pStyle w:val="5"/>
        <w:overflowPunct w:val="0"/>
        <w:rPr>
          <w:color w:val="000000" w:themeColor="text1"/>
        </w:rPr>
      </w:pPr>
      <w:r w:rsidRPr="00823B60">
        <w:rPr>
          <w:rFonts w:hint="eastAsia"/>
          <w:color w:val="000000" w:themeColor="text1"/>
        </w:rPr>
        <w:t>內政部在行政院指示下，以都市計畫法第</w:t>
      </w:r>
      <w:r w:rsidR="00F63D1F" w:rsidRPr="00823B60">
        <w:rPr>
          <w:rFonts w:hint="eastAsia"/>
          <w:color w:val="000000" w:themeColor="text1"/>
        </w:rPr>
        <w:t>27</w:t>
      </w:r>
      <w:r w:rsidRPr="00823B60">
        <w:rPr>
          <w:rFonts w:hint="eastAsia"/>
          <w:color w:val="000000" w:themeColor="text1"/>
        </w:rPr>
        <w:t>條「為配合中央興建之重大設施」審議，「學校算是重大設施嗎？」她認為內政部根本在硬拗，「學校</w:t>
      </w:r>
      <w:proofErr w:type="gramStart"/>
      <w:r w:rsidRPr="00823B60">
        <w:rPr>
          <w:rFonts w:hint="eastAsia"/>
          <w:color w:val="000000" w:themeColor="text1"/>
        </w:rPr>
        <w:t>校</w:t>
      </w:r>
      <w:proofErr w:type="gramEnd"/>
      <w:r w:rsidRPr="00823B60">
        <w:rPr>
          <w:rFonts w:hint="eastAsia"/>
          <w:color w:val="000000" w:themeColor="text1"/>
        </w:rPr>
        <w:t>地可以有其他替代方案，建</w:t>
      </w:r>
      <w:proofErr w:type="gramStart"/>
      <w:r w:rsidRPr="00823B60">
        <w:rPr>
          <w:rFonts w:hint="eastAsia"/>
          <w:color w:val="000000" w:themeColor="text1"/>
        </w:rPr>
        <w:t>啤</w:t>
      </w:r>
      <w:proofErr w:type="gramEnd"/>
      <w:r w:rsidRPr="00823B60">
        <w:rPr>
          <w:rFonts w:hint="eastAsia"/>
          <w:color w:val="000000" w:themeColor="text1"/>
        </w:rPr>
        <w:t>沒有替代方案」。</w:t>
      </w:r>
    </w:p>
    <w:p w:rsidR="00F63D1F" w:rsidRPr="00823B60" w:rsidRDefault="006839A1" w:rsidP="007C6956">
      <w:pPr>
        <w:pStyle w:val="5"/>
        <w:overflowPunct w:val="0"/>
        <w:rPr>
          <w:color w:val="000000" w:themeColor="text1"/>
        </w:rPr>
      </w:pPr>
      <w:r w:rsidRPr="00823B60">
        <w:rPr>
          <w:rFonts w:hint="eastAsia"/>
          <w:color w:val="000000" w:themeColor="text1"/>
        </w:rPr>
        <w:t>內政部於</w:t>
      </w:r>
      <w:r w:rsidR="00F63D1F" w:rsidRPr="00823B60">
        <w:rPr>
          <w:rFonts w:hint="eastAsia"/>
          <w:color w:val="000000" w:themeColor="text1"/>
        </w:rPr>
        <w:t>107</w:t>
      </w:r>
      <w:r w:rsidRPr="00823B60">
        <w:rPr>
          <w:rFonts w:hint="eastAsia"/>
          <w:color w:val="000000" w:themeColor="text1"/>
        </w:rPr>
        <w:t>年就通過都計變更為可商業使用的「特定專用區」，古蹟修復及再利用計畫也由</w:t>
      </w:r>
      <w:r w:rsidR="00F63D1F" w:rsidRPr="00823B60">
        <w:rPr>
          <w:rFonts w:hint="eastAsia"/>
          <w:color w:val="000000" w:themeColor="text1"/>
        </w:rPr>
        <w:t>臺北市文資會</w:t>
      </w:r>
      <w:r w:rsidRPr="00823B60">
        <w:rPr>
          <w:rFonts w:hint="eastAsia"/>
          <w:color w:val="000000" w:themeColor="text1"/>
        </w:rPr>
        <w:t>通過，都朝擁有「</w:t>
      </w:r>
      <w:proofErr w:type="gramStart"/>
      <w:r w:rsidRPr="00823B60">
        <w:rPr>
          <w:rFonts w:hint="eastAsia"/>
          <w:color w:val="000000" w:themeColor="text1"/>
        </w:rPr>
        <w:t>活文資</w:t>
      </w:r>
      <w:proofErr w:type="gramEnd"/>
      <w:r w:rsidRPr="00823B60">
        <w:rPr>
          <w:rFonts w:hint="eastAsia"/>
          <w:color w:val="000000" w:themeColor="text1"/>
        </w:rPr>
        <w:t>」的啤酒文化園區進行，行政院卻不顧文資活路，硬搶地給北科大，在法令使用和文資對待等都做了最壞示範。</w:t>
      </w:r>
    </w:p>
    <w:p w:rsidR="00F63D1F" w:rsidRPr="00823B60" w:rsidRDefault="006839A1" w:rsidP="007C6956">
      <w:pPr>
        <w:pStyle w:val="5"/>
        <w:overflowPunct w:val="0"/>
        <w:rPr>
          <w:color w:val="000000" w:themeColor="text1"/>
        </w:rPr>
      </w:pPr>
      <w:r w:rsidRPr="00823B60">
        <w:rPr>
          <w:rFonts w:hint="eastAsia"/>
          <w:color w:val="000000" w:themeColor="text1"/>
        </w:rPr>
        <w:t>各國知名品牌啤酒廠如</w:t>
      </w:r>
      <w:proofErr w:type="gramStart"/>
      <w:r w:rsidRPr="00823B60">
        <w:rPr>
          <w:rFonts w:hint="eastAsia"/>
          <w:color w:val="000000" w:themeColor="text1"/>
        </w:rPr>
        <w:t>札榥</w:t>
      </w:r>
      <w:proofErr w:type="gramEnd"/>
      <w:r w:rsidRPr="00823B60">
        <w:rPr>
          <w:rFonts w:hint="eastAsia"/>
          <w:color w:val="000000" w:themeColor="text1"/>
        </w:rPr>
        <w:t>、海尼根、百威、米勒等，都保存現地工廠，以傳統工法釀造啤酒，有的更</w:t>
      </w:r>
      <w:hyperlink r:id="rId12" w:history="1">
        <w:r w:rsidRPr="00823B60">
          <w:rPr>
            <w:rFonts w:hint="eastAsia"/>
            <w:color w:val="000000" w:themeColor="text1"/>
          </w:rPr>
          <w:t>結合</w:t>
        </w:r>
      </w:hyperlink>
      <w:r w:rsidRPr="00823B60">
        <w:rPr>
          <w:rFonts w:hint="eastAsia"/>
          <w:color w:val="000000" w:themeColor="text1"/>
        </w:rPr>
        <w:t>觀光</w:t>
      </w:r>
      <w:hyperlink r:id="rId13" w:history="1">
        <w:r w:rsidRPr="00823B60">
          <w:rPr>
            <w:rFonts w:hint="eastAsia"/>
            <w:color w:val="000000" w:themeColor="text1"/>
          </w:rPr>
          <w:t>旅遊</w:t>
        </w:r>
      </w:hyperlink>
      <w:r w:rsidRPr="00823B60">
        <w:rPr>
          <w:rFonts w:hint="eastAsia"/>
          <w:color w:val="000000" w:themeColor="text1"/>
        </w:rPr>
        <w:t>、複合式餐飲，成為進階式啤酒文化園區、</w:t>
      </w:r>
      <w:proofErr w:type="gramStart"/>
      <w:r w:rsidRPr="00823B60">
        <w:rPr>
          <w:rFonts w:hint="eastAsia"/>
          <w:color w:val="000000" w:themeColor="text1"/>
        </w:rPr>
        <w:t>創生基地</w:t>
      </w:r>
      <w:proofErr w:type="gramEnd"/>
      <w:r w:rsidRPr="00823B60">
        <w:rPr>
          <w:rFonts w:hint="eastAsia"/>
          <w:color w:val="000000" w:themeColor="text1"/>
        </w:rPr>
        <w:t>，最重要的是持續傳承。</w:t>
      </w:r>
    </w:p>
    <w:p w:rsidR="006839A1" w:rsidRPr="00823B60" w:rsidRDefault="006839A1" w:rsidP="007C6956">
      <w:pPr>
        <w:pStyle w:val="5"/>
        <w:overflowPunct w:val="0"/>
        <w:rPr>
          <w:color w:val="000000" w:themeColor="text1"/>
        </w:rPr>
      </w:pPr>
      <w:r w:rsidRPr="00823B60">
        <w:rPr>
          <w:rFonts w:hint="eastAsia"/>
          <w:color w:val="000000" w:themeColor="text1"/>
        </w:rPr>
        <w:t>可惜建</w:t>
      </w:r>
      <w:proofErr w:type="gramStart"/>
      <w:r w:rsidRPr="00823B60">
        <w:rPr>
          <w:rFonts w:hint="eastAsia"/>
          <w:color w:val="000000" w:themeColor="text1"/>
        </w:rPr>
        <w:t>啤</w:t>
      </w:r>
      <w:proofErr w:type="gramEnd"/>
      <w:r w:rsidRPr="00823B60">
        <w:rPr>
          <w:rFonts w:hint="eastAsia"/>
          <w:color w:val="000000" w:themeColor="text1"/>
        </w:rPr>
        <w:t>這全球罕見的活古蹟，又位於首都中心且在昔日鐵道</w:t>
      </w:r>
      <w:proofErr w:type="gramStart"/>
      <w:r w:rsidRPr="00823B60">
        <w:rPr>
          <w:rFonts w:hint="eastAsia"/>
          <w:color w:val="000000" w:themeColor="text1"/>
        </w:rPr>
        <w:t>產業廊帶上</w:t>
      </w:r>
      <w:proofErr w:type="gramEnd"/>
      <w:r w:rsidRPr="00823B60">
        <w:rPr>
          <w:rFonts w:hint="eastAsia"/>
          <w:color w:val="000000" w:themeColor="text1"/>
        </w:rPr>
        <w:t>，政府卻不重視這珍寶。</w:t>
      </w:r>
    </w:p>
    <w:p w:rsidR="006839A1" w:rsidRPr="00823B60" w:rsidRDefault="006839A1" w:rsidP="007C6956">
      <w:pPr>
        <w:pStyle w:val="3"/>
        <w:numPr>
          <w:ilvl w:val="3"/>
          <w:numId w:val="8"/>
        </w:numPr>
        <w:overflowPunct w:val="0"/>
        <w:rPr>
          <w:color w:val="000000" w:themeColor="text1"/>
        </w:rPr>
      </w:pPr>
      <w:r w:rsidRPr="00823B60">
        <w:rPr>
          <w:rFonts w:hint="eastAsia"/>
          <w:color w:val="000000" w:themeColor="text1"/>
        </w:rPr>
        <w:t>政治大學地政學</w:t>
      </w:r>
      <w:r w:rsidR="00024A69" w:rsidRPr="00823B60">
        <w:rPr>
          <w:rFonts w:hint="eastAsia"/>
          <w:color w:val="000000" w:themeColor="text1"/>
        </w:rPr>
        <w:t>系</w:t>
      </w:r>
      <w:r w:rsidRPr="00823B60">
        <w:rPr>
          <w:rFonts w:hint="eastAsia"/>
          <w:color w:val="000000" w:themeColor="text1"/>
        </w:rPr>
        <w:t>徐世榮</w:t>
      </w:r>
      <w:r w:rsidR="00024A69" w:rsidRPr="00823B60">
        <w:rPr>
          <w:rFonts w:hint="eastAsia"/>
          <w:color w:val="000000" w:themeColor="text1"/>
        </w:rPr>
        <w:t>教授</w:t>
      </w:r>
      <w:r w:rsidR="00F63D1F" w:rsidRPr="00823B60">
        <w:rPr>
          <w:rFonts w:hint="eastAsia"/>
          <w:color w:val="000000" w:themeColor="text1"/>
        </w:rPr>
        <w:t>表示：</w:t>
      </w:r>
      <w:r w:rsidRPr="00823B60">
        <w:rPr>
          <w:rFonts w:hint="eastAsia"/>
          <w:color w:val="000000" w:themeColor="text1"/>
        </w:rPr>
        <w:t>不能亂用</w:t>
      </w:r>
      <w:r w:rsidR="00F63D1F" w:rsidRPr="00823B60">
        <w:rPr>
          <w:color w:val="000000" w:themeColor="text1"/>
        </w:rPr>
        <w:t>都市計畫法第27條</w:t>
      </w:r>
      <w:r w:rsidRPr="00823B60">
        <w:rPr>
          <w:rFonts w:hint="eastAsia"/>
          <w:color w:val="000000" w:themeColor="text1"/>
        </w:rPr>
        <w:t>的「重大設施」，且內政部都計審議前仍須先經</w:t>
      </w:r>
      <w:r w:rsidR="00F63D1F" w:rsidRPr="00823B60">
        <w:rPr>
          <w:rFonts w:hint="eastAsia"/>
          <w:color w:val="000000" w:themeColor="text1"/>
        </w:rPr>
        <w:t>臺北市文資會</w:t>
      </w:r>
      <w:r w:rsidRPr="00823B60">
        <w:rPr>
          <w:rFonts w:hint="eastAsia"/>
          <w:color w:val="000000" w:themeColor="text1"/>
        </w:rPr>
        <w:t>審議，通過後依法舉行說明會詳述計畫內容，否則就是行政程序不完備。</w:t>
      </w:r>
    </w:p>
    <w:p w:rsidR="006839A1" w:rsidRPr="00823B60" w:rsidRDefault="008D4B1A" w:rsidP="007C6956">
      <w:pPr>
        <w:pStyle w:val="3"/>
        <w:numPr>
          <w:ilvl w:val="3"/>
          <w:numId w:val="8"/>
        </w:numPr>
        <w:overflowPunct w:val="0"/>
        <w:rPr>
          <w:color w:val="000000" w:themeColor="text1"/>
        </w:rPr>
      </w:pPr>
      <w:r w:rsidRPr="00823B60">
        <w:rPr>
          <w:rFonts w:hint="eastAsia"/>
          <w:color w:val="000000" w:themeColor="text1"/>
        </w:rPr>
        <w:t>臺灣</w:t>
      </w:r>
      <w:r w:rsidR="006839A1" w:rsidRPr="00823B60">
        <w:rPr>
          <w:rFonts w:hint="eastAsia"/>
          <w:color w:val="000000" w:themeColor="text1"/>
        </w:rPr>
        <w:t>歷史資源經理學會黃俊達</w:t>
      </w:r>
      <w:r w:rsidR="00024A69" w:rsidRPr="00823B60">
        <w:rPr>
          <w:rFonts w:hint="eastAsia"/>
          <w:color w:val="000000" w:themeColor="text1"/>
        </w:rPr>
        <w:t>副理事長</w:t>
      </w:r>
      <w:r w:rsidR="00F63D1F" w:rsidRPr="00823B60">
        <w:rPr>
          <w:rFonts w:hint="eastAsia"/>
          <w:color w:val="000000" w:themeColor="text1"/>
        </w:rPr>
        <w:t>表示：</w:t>
      </w:r>
      <w:r w:rsidR="006839A1" w:rsidRPr="00823B60">
        <w:rPr>
          <w:rFonts w:hint="eastAsia"/>
          <w:color w:val="000000" w:themeColor="text1"/>
        </w:rPr>
        <w:t>內政部若強勢通過都計審議，未來接受專家建議，將走都市計畫法行政訴訟，讓中央不能濫用</w:t>
      </w:r>
      <w:r w:rsidR="00F63D1F" w:rsidRPr="00823B60">
        <w:rPr>
          <w:color w:val="000000" w:themeColor="text1"/>
        </w:rPr>
        <w:t>都市計畫法第27條</w:t>
      </w:r>
      <w:r w:rsidR="006839A1" w:rsidRPr="00823B60">
        <w:rPr>
          <w:rFonts w:hint="eastAsia"/>
          <w:color w:val="000000" w:themeColor="text1"/>
        </w:rPr>
        <w:t>，隨意以「重大建設」為名，處理相關案件。</w:t>
      </w:r>
    </w:p>
    <w:p w:rsidR="006834E3" w:rsidRPr="00823B60" w:rsidRDefault="00056610" w:rsidP="007C6956">
      <w:pPr>
        <w:pStyle w:val="3"/>
        <w:overflowPunct w:val="0"/>
        <w:rPr>
          <w:color w:val="000000" w:themeColor="text1"/>
        </w:rPr>
      </w:pPr>
      <w:r w:rsidRPr="00823B60">
        <w:rPr>
          <w:rFonts w:hint="eastAsia"/>
          <w:color w:val="000000" w:themeColor="text1"/>
        </w:rPr>
        <w:t>又本院</w:t>
      </w:r>
      <w:r w:rsidR="006834E3" w:rsidRPr="00823B60">
        <w:rPr>
          <w:rFonts w:hint="eastAsia"/>
          <w:color w:val="000000" w:themeColor="text1"/>
        </w:rPr>
        <w:t>為</w:t>
      </w:r>
      <w:proofErr w:type="gramStart"/>
      <w:r w:rsidR="006834E3" w:rsidRPr="00823B60">
        <w:rPr>
          <w:rFonts w:hint="eastAsia"/>
          <w:color w:val="000000" w:themeColor="text1"/>
        </w:rPr>
        <w:t>釐</w:t>
      </w:r>
      <w:proofErr w:type="gramEnd"/>
      <w:r w:rsidR="006834E3" w:rsidRPr="00823B60">
        <w:rPr>
          <w:rFonts w:hint="eastAsia"/>
          <w:color w:val="000000" w:themeColor="text1"/>
        </w:rPr>
        <w:t>清「新變更案」</w:t>
      </w:r>
      <w:r w:rsidR="008641E0" w:rsidRPr="00823B60">
        <w:rPr>
          <w:rFonts w:hint="eastAsia"/>
          <w:color w:val="000000" w:themeColor="text1"/>
        </w:rPr>
        <w:t>是否「</w:t>
      </w:r>
      <w:r w:rsidR="008641E0" w:rsidRPr="00823B60">
        <w:rPr>
          <w:color w:val="000000" w:themeColor="text1"/>
        </w:rPr>
        <w:t>係屬配合中央政府興建之重大設施，</w:t>
      </w:r>
      <w:proofErr w:type="gramStart"/>
      <w:r w:rsidR="008641E0" w:rsidRPr="00823B60">
        <w:rPr>
          <w:color w:val="000000" w:themeColor="text1"/>
        </w:rPr>
        <w:t>有迅行</w:t>
      </w:r>
      <w:proofErr w:type="gramEnd"/>
      <w:r w:rsidR="008641E0" w:rsidRPr="00823B60">
        <w:rPr>
          <w:color w:val="000000" w:themeColor="text1"/>
        </w:rPr>
        <w:t>變更必要」</w:t>
      </w:r>
      <w:r w:rsidR="008641E0" w:rsidRPr="00823B60">
        <w:rPr>
          <w:rFonts w:hint="eastAsia"/>
          <w:color w:val="000000" w:themeColor="text1"/>
        </w:rPr>
        <w:t>之疑義，</w:t>
      </w:r>
      <w:r w:rsidR="002F1921" w:rsidRPr="00823B60">
        <w:rPr>
          <w:rFonts w:hint="eastAsia"/>
          <w:color w:val="000000" w:themeColor="text1"/>
        </w:rPr>
        <w:t>進一步</w:t>
      </w:r>
      <w:r w:rsidR="008641E0" w:rsidRPr="00823B60">
        <w:rPr>
          <w:rFonts w:hint="eastAsia"/>
          <w:color w:val="000000" w:themeColor="text1"/>
        </w:rPr>
        <w:t>函請相關機關說明如下：</w:t>
      </w:r>
    </w:p>
    <w:p w:rsidR="008641E0" w:rsidRPr="00823B60" w:rsidRDefault="008641E0" w:rsidP="007C6956">
      <w:pPr>
        <w:pStyle w:val="3"/>
        <w:numPr>
          <w:ilvl w:val="3"/>
          <w:numId w:val="8"/>
        </w:numPr>
        <w:overflowPunct w:val="0"/>
        <w:rPr>
          <w:color w:val="000000" w:themeColor="text1"/>
        </w:rPr>
      </w:pPr>
      <w:r w:rsidRPr="00823B60">
        <w:rPr>
          <w:rFonts w:hint="eastAsia"/>
          <w:color w:val="000000" w:themeColor="text1"/>
        </w:rPr>
        <w:t>教育部</w:t>
      </w:r>
      <w:r w:rsidR="00056610" w:rsidRPr="00823B60">
        <w:rPr>
          <w:rFonts w:hint="eastAsia"/>
          <w:color w:val="000000" w:themeColor="text1"/>
        </w:rPr>
        <w:t>表示</w:t>
      </w:r>
      <w:r w:rsidRPr="00823B60">
        <w:rPr>
          <w:rFonts w:hint="eastAsia"/>
          <w:color w:val="000000" w:themeColor="text1"/>
        </w:rPr>
        <w:t>：</w:t>
      </w:r>
    </w:p>
    <w:p w:rsidR="008641E0" w:rsidRPr="00823B60" w:rsidRDefault="008641E0" w:rsidP="007C6956">
      <w:pPr>
        <w:pStyle w:val="5"/>
        <w:overflowPunct w:val="0"/>
        <w:rPr>
          <w:color w:val="000000" w:themeColor="text1"/>
        </w:rPr>
      </w:pPr>
      <w:r w:rsidRPr="00823B60">
        <w:rPr>
          <w:rFonts w:hint="eastAsia"/>
          <w:color w:val="000000" w:themeColor="text1"/>
        </w:rPr>
        <w:t>大學是國家發展重要動能，北科大配合國家政策、重大計畫、重點產業從事研發與人才培育，並成立相關學院、研究所、研究中心等，需用空間殷切，而觀其</w:t>
      </w:r>
      <w:proofErr w:type="gramStart"/>
      <w:r w:rsidRPr="00823B60">
        <w:rPr>
          <w:rFonts w:hint="eastAsia"/>
          <w:color w:val="000000" w:themeColor="text1"/>
        </w:rPr>
        <w:t>臺北校</w:t>
      </w:r>
      <w:proofErr w:type="gramEnd"/>
      <w:r w:rsidRPr="00823B60">
        <w:rPr>
          <w:rFonts w:hint="eastAsia"/>
          <w:color w:val="000000" w:themeColor="text1"/>
        </w:rPr>
        <w:t>區面積確實不足，進而影響其引進新的實驗設備、研究設施，而使教學及研究工作受限。</w:t>
      </w:r>
    </w:p>
    <w:p w:rsidR="008641E0" w:rsidRPr="00823B60" w:rsidRDefault="008641E0" w:rsidP="007C6956">
      <w:pPr>
        <w:pStyle w:val="5"/>
        <w:overflowPunct w:val="0"/>
        <w:rPr>
          <w:color w:val="000000" w:themeColor="text1"/>
        </w:rPr>
      </w:pPr>
      <w:bookmarkStart w:id="6" w:name="_Hlk174709793"/>
      <w:r w:rsidRPr="00823B60">
        <w:rPr>
          <w:rFonts w:hint="eastAsia"/>
          <w:color w:val="000000" w:themeColor="text1"/>
        </w:rPr>
        <w:t>大專用地</w:t>
      </w:r>
      <w:r w:rsidR="00BD3C27" w:rsidRPr="00823B60">
        <w:rPr>
          <w:rFonts w:hint="eastAsia"/>
          <w:color w:val="000000" w:themeColor="text1"/>
        </w:rPr>
        <w:t>變更</w:t>
      </w:r>
      <w:r w:rsidRPr="00823B60">
        <w:rPr>
          <w:rFonts w:hint="eastAsia"/>
          <w:color w:val="000000" w:themeColor="text1"/>
        </w:rPr>
        <w:t>前有104年陽明交通大學案例可循，查</w:t>
      </w:r>
      <w:r w:rsidR="00C124EC" w:rsidRPr="00823B60">
        <w:rPr>
          <w:rFonts w:hint="eastAsia"/>
          <w:color w:val="000000" w:themeColor="text1"/>
        </w:rPr>
        <w:t>該</w:t>
      </w:r>
      <w:r w:rsidRPr="00823B60">
        <w:rPr>
          <w:rFonts w:hint="eastAsia"/>
          <w:color w:val="000000" w:themeColor="text1"/>
        </w:rPr>
        <w:t>部103年6月17日</w:t>
      </w:r>
      <w:proofErr w:type="gramStart"/>
      <w:r w:rsidRPr="00823B60">
        <w:rPr>
          <w:rFonts w:hint="eastAsia"/>
          <w:color w:val="000000" w:themeColor="text1"/>
        </w:rPr>
        <w:t>臺</w:t>
      </w:r>
      <w:proofErr w:type="gramEnd"/>
      <w:r w:rsidRPr="00823B60">
        <w:rPr>
          <w:rFonts w:hint="eastAsia"/>
          <w:color w:val="000000" w:themeColor="text1"/>
        </w:rPr>
        <w:t>教高(三)字第1030082984號函說明:</w:t>
      </w:r>
      <w:bookmarkStart w:id="7" w:name="_Hlk170740943"/>
      <w:r w:rsidRPr="00823B60">
        <w:rPr>
          <w:rFonts w:hint="eastAsia"/>
          <w:color w:val="000000" w:themeColor="text1"/>
        </w:rPr>
        <w:t>「該校</w:t>
      </w:r>
      <w:proofErr w:type="gramStart"/>
      <w:r w:rsidRPr="00823B60">
        <w:rPr>
          <w:rFonts w:hint="eastAsia"/>
          <w:color w:val="000000" w:themeColor="text1"/>
        </w:rPr>
        <w:t>取得旨揭土地</w:t>
      </w:r>
      <w:proofErr w:type="gramEnd"/>
      <w:r w:rsidRPr="00823B60">
        <w:rPr>
          <w:rFonts w:hint="eastAsia"/>
          <w:color w:val="000000" w:themeColor="text1"/>
        </w:rPr>
        <w:t>係為培育頂尖人才，並供創新育成中心等教研單位使用，有助於生物醫學等研究之推動，確</w:t>
      </w:r>
      <w:proofErr w:type="gramStart"/>
      <w:r w:rsidRPr="00823B60">
        <w:rPr>
          <w:rFonts w:hint="eastAsia"/>
          <w:color w:val="000000" w:themeColor="text1"/>
        </w:rPr>
        <w:t>有迅行</w:t>
      </w:r>
      <w:proofErr w:type="gramEnd"/>
      <w:r w:rsidRPr="00823B60">
        <w:rPr>
          <w:rFonts w:hint="eastAsia"/>
          <w:color w:val="000000" w:themeColor="text1"/>
        </w:rPr>
        <w:t>變更都市計畫之必要，本部原則同意認定本案符合都市計畫法第27條第1項第4款所稱配合中央興建之重大建設。」</w:t>
      </w:r>
      <w:bookmarkEnd w:id="7"/>
      <w:r w:rsidRPr="00823B60">
        <w:rPr>
          <w:rFonts w:hint="eastAsia"/>
          <w:color w:val="000000" w:themeColor="text1"/>
        </w:rPr>
        <w:t>並經內政部103年7月2日內</w:t>
      </w:r>
      <w:proofErr w:type="gramStart"/>
      <w:r w:rsidRPr="00823B60">
        <w:rPr>
          <w:rFonts w:hint="eastAsia"/>
          <w:color w:val="000000" w:themeColor="text1"/>
        </w:rPr>
        <w:t>授營都字</w:t>
      </w:r>
      <w:proofErr w:type="gramEnd"/>
      <w:r w:rsidRPr="00823B60">
        <w:rPr>
          <w:rFonts w:hint="eastAsia"/>
          <w:color w:val="000000" w:themeColor="text1"/>
        </w:rPr>
        <w:t>1030193919號函同意</w:t>
      </w:r>
      <w:r w:rsidR="00C124EC" w:rsidRPr="00823B60">
        <w:rPr>
          <w:rFonts w:hint="eastAsia"/>
          <w:color w:val="000000" w:themeColor="text1"/>
        </w:rPr>
        <w:t>該</w:t>
      </w:r>
      <w:r w:rsidRPr="00823B60">
        <w:rPr>
          <w:rFonts w:hint="eastAsia"/>
          <w:color w:val="000000" w:themeColor="text1"/>
        </w:rPr>
        <w:t>案依都市計畫法第27條第1項第4款辦理個案變更。</w:t>
      </w:r>
      <w:bookmarkEnd w:id="6"/>
    </w:p>
    <w:p w:rsidR="008641E0" w:rsidRPr="00823B60" w:rsidRDefault="008641E0" w:rsidP="007C6956">
      <w:pPr>
        <w:pStyle w:val="5"/>
        <w:overflowPunct w:val="0"/>
        <w:rPr>
          <w:color w:val="000000" w:themeColor="text1"/>
        </w:rPr>
      </w:pPr>
      <w:bookmarkStart w:id="8" w:name="_Hlk174436153"/>
      <w:r w:rsidRPr="00823B60">
        <w:rPr>
          <w:rFonts w:hint="eastAsia"/>
          <w:color w:val="000000" w:themeColor="text1"/>
        </w:rPr>
        <w:t>本案考量北科大為技職教育發展領頭羊，在</w:t>
      </w:r>
      <w:proofErr w:type="gramStart"/>
      <w:r w:rsidRPr="00823B60">
        <w:rPr>
          <w:rFonts w:hint="eastAsia"/>
          <w:color w:val="000000" w:themeColor="text1"/>
        </w:rPr>
        <w:t>推展技職</w:t>
      </w:r>
      <w:proofErr w:type="gramEnd"/>
      <w:r w:rsidRPr="00823B60">
        <w:rPr>
          <w:rFonts w:hint="eastAsia"/>
          <w:color w:val="000000" w:themeColor="text1"/>
        </w:rPr>
        <w:t>教育、產學合作、教師研究及服務扮演重要角色，且本案除充裕國家高等教育資源外，亦整合文化資產之保存及國有土地之活化使用，並非僅為單純之校地擴建，其比照陽明交通大學案例認定為「重大設施」尚屬合理，並無浮濫之情事。</w:t>
      </w:r>
      <w:bookmarkEnd w:id="8"/>
    </w:p>
    <w:p w:rsidR="008641E0" w:rsidRPr="00823B60" w:rsidRDefault="008641E0" w:rsidP="007C6956">
      <w:pPr>
        <w:pStyle w:val="3"/>
        <w:numPr>
          <w:ilvl w:val="3"/>
          <w:numId w:val="8"/>
        </w:numPr>
        <w:overflowPunct w:val="0"/>
        <w:rPr>
          <w:color w:val="000000" w:themeColor="text1"/>
        </w:rPr>
      </w:pPr>
      <w:r w:rsidRPr="00823B60">
        <w:rPr>
          <w:rFonts w:hint="eastAsia"/>
          <w:color w:val="000000" w:themeColor="text1"/>
        </w:rPr>
        <w:t>北科大</w:t>
      </w:r>
      <w:r w:rsidR="00445A6C" w:rsidRPr="00823B60">
        <w:rPr>
          <w:rFonts w:hint="eastAsia"/>
          <w:color w:val="000000" w:themeColor="text1"/>
        </w:rPr>
        <w:t>表示</w:t>
      </w:r>
      <w:r w:rsidRPr="00823B60">
        <w:rPr>
          <w:rFonts w:hint="eastAsia"/>
          <w:color w:val="000000" w:themeColor="text1"/>
        </w:rPr>
        <w:t>：</w:t>
      </w:r>
    </w:p>
    <w:p w:rsidR="008641E0" w:rsidRPr="00823B60" w:rsidRDefault="008641E0" w:rsidP="007C6956">
      <w:pPr>
        <w:pStyle w:val="5"/>
        <w:overflowPunct w:val="0"/>
        <w:rPr>
          <w:color w:val="000000" w:themeColor="text1"/>
        </w:rPr>
      </w:pPr>
      <w:r w:rsidRPr="00823B60">
        <w:rPr>
          <w:rFonts w:hint="eastAsia"/>
          <w:color w:val="000000" w:themeColor="text1"/>
        </w:rPr>
        <w:t>北科大以「工業推手」</w:t>
      </w:r>
      <w:r w:rsidR="00896552" w:rsidRPr="00823B60">
        <w:rPr>
          <w:rFonts w:hint="eastAsia"/>
          <w:color w:val="000000" w:themeColor="text1"/>
        </w:rPr>
        <w:t>、</w:t>
      </w:r>
      <w:r w:rsidRPr="00823B60">
        <w:rPr>
          <w:rFonts w:hint="eastAsia"/>
          <w:color w:val="000000" w:themeColor="text1"/>
        </w:rPr>
        <w:t>「企業家的搖籃」為自我期許，為國家技職人才培育之重要基地，歷年培育了許多業界各方上市上櫃公司的領導人才，畢業生亦為公司企業最愛聘僱之員工，近年因應世界潮流及未來國家發展方向，配合國家重點領域產學合作及人才培育創新條例</w:t>
      </w:r>
      <w:r w:rsidR="007A71D0" w:rsidRPr="00823B60">
        <w:rPr>
          <w:rFonts w:hint="eastAsia"/>
          <w:color w:val="000000" w:themeColor="text1"/>
        </w:rPr>
        <w:t>，</w:t>
      </w:r>
      <w:r w:rsidRPr="00823B60">
        <w:rPr>
          <w:rFonts w:hint="eastAsia"/>
          <w:color w:val="000000" w:themeColor="text1"/>
        </w:rPr>
        <w:t>設立創新前瞻科技研究學院</w:t>
      </w:r>
      <w:r w:rsidR="007A71D0" w:rsidRPr="00823B60">
        <w:rPr>
          <w:rFonts w:hint="eastAsia"/>
          <w:color w:val="000000" w:themeColor="text1"/>
        </w:rPr>
        <w:t>，</w:t>
      </w:r>
      <w:r w:rsidRPr="00823B60">
        <w:rPr>
          <w:rFonts w:hint="eastAsia"/>
          <w:color w:val="000000" w:themeColor="text1"/>
        </w:rPr>
        <w:t>辦理技職教育體系唯一的「半導體科技」、「人工智慧科技」及「資訊安全」學程；設立技職教育體系唯一的太空系統工程研究所積極發展太空系統工程理論與實務應用的跨領域整合技術，投入衛星系統研發及驗證相關技術與應用人才，為國家培育關鍵發展領域的科技人才。</w:t>
      </w:r>
    </w:p>
    <w:p w:rsidR="008641E0" w:rsidRPr="00823B60" w:rsidRDefault="008641E0" w:rsidP="007C6956">
      <w:pPr>
        <w:pStyle w:val="5"/>
        <w:overflowPunct w:val="0"/>
        <w:rPr>
          <w:color w:val="000000" w:themeColor="text1"/>
        </w:rPr>
      </w:pPr>
      <w:r w:rsidRPr="00823B60">
        <w:rPr>
          <w:rFonts w:hint="eastAsia"/>
          <w:color w:val="000000" w:themeColor="text1"/>
        </w:rPr>
        <w:t>另外，配合總統提出「</w:t>
      </w:r>
      <w:proofErr w:type="gramStart"/>
      <w:r w:rsidRPr="00823B60">
        <w:rPr>
          <w:rFonts w:hint="eastAsia"/>
          <w:color w:val="000000" w:themeColor="text1"/>
        </w:rPr>
        <w:t>資安即</w:t>
      </w:r>
      <w:proofErr w:type="gramEnd"/>
      <w:r w:rsidRPr="00823B60">
        <w:rPr>
          <w:rFonts w:hint="eastAsia"/>
          <w:color w:val="000000" w:themeColor="text1"/>
        </w:rPr>
        <w:t>國安」的政策，希望臺灣能進一步成為</w:t>
      </w:r>
      <w:proofErr w:type="gramStart"/>
      <w:r w:rsidRPr="00823B60">
        <w:rPr>
          <w:rFonts w:hint="eastAsia"/>
          <w:color w:val="000000" w:themeColor="text1"/>
        </w:rPr>
        <w:t>吸引資安人才</w:t>
      </w:r>
      <w:proofErr w:type="gramEnd"/>
      <w:r w:rsidRPr="00823B60">
        <w:rPr>
          <w:rFonts w:hint="eastAsia"/>
          <w:color w:val="000000" w:themeColor="text1"/>
        </w:rPr>
        <w:t>的磁鐵島，與更多理念相近國家合作，建立</w:t>
      </w:r>
      <w:proofErr w:type="gramStart"/>
      <w:r w:rsidRPr="00823B60">
        <w:rPr>
          <w:rFonts w:hint="eastAsia"/>
          <w:color w:val="000000" w:themeColor="text1"/>
        </w:rPr>
        <w:t>跨國資安聯防</w:t>
      </w:r>
      <w:proofErr w:type="gramEnd"/>
      <w:r w:rsidRPr="00823B60">
        <w:rPr>
          <w:rFonts w:hint="eastAsia"/>
          <w:color w:val="000000" w:themeColor="text1"/>
        </w:rPr>
        <w:t>體系，也為全民打造安全、安心的數位環境。「</w:t>
      </w:r>
      <w:proofErr w:type="gramStart"/>
      <w:r w:rsidRPr="00823B60">
        <w:rPr>
          <w:rFonts w:hint="eastAsia"/>
          <w:color w:val="000000" w:themeColor="text1"/>
        </w:rPr>
        <w:t>資安即</w:t>
      </w:r>
      <w:proofErr w:type="gramEnd"/>
      <w:r w:rsidRPr="00823B60">
        <w:rPr>
          <w:rFonts w:hint="eastAsia"/>
          <w:color w:val="000000" w:themeColor="text1"/>
        </w:rPr>
        <w:t>國安2.0戰略」著重提高人才培訓能量及</w:t>
      </w:r>
      <w:proofErr w:type="gramStart"/>
      <w:r w:rsidRPr="00823B60">
        <w:rPr>
          <w:rFonts w:hint="eastAsia"/>
          <w:color w:val="000000" w:themeColor="text1"/>
        </w:rPr>
        <w:t>開發資安創新</w:t>
      </w:r>
      <w:proofErr w:type="gramEnd"/>
      <w:r w:rsidRPr="00823B60">
        <w:rPr>
          <w:rFonts w:hint="eastAsia"/>
          <w:color w:val="000000" w:themeColor="text1"/>
        </w:rPr>
        <w:t>技術。該</w:t>
      </w:r>
      <w:r w:rsidR="00E447D0" w:rsidRPr="00823B60">
        <w:rPr>
          <w:rFonts w:hint="eastAsia"/>
          <w:color w:val="000000" w:themeColor="text1"/>
        </w:rPr>
        <w:t>校</w:t>
      </w:r>
      <w:r w:rsidRPr="00823B60">
        <w:rPr>
          <w:rFonts w:hint="eastAsia"/>
          <w:color w:val="000000" w:themeColor="text1"/>
        </w:rPr>
        <w:t>於112年配合國家政策，成立國家</w:t>
      </w:r>
      <w:proofErr w:type="gramStart"/>
      <w:r w:rsidRPr="00823B60">
        <w:rPr>
          <w:rFonts w:hint="eastAsia"/>
          <w:color w:val="000000" w:themeColor="text1"/>
        </w:rPr>
        <w:t>級資安</w:t>
      </w:r>
      <w:proofErr w:type="gramEnd"/>
      <w:r w:rsidRPr="00823B60">
        <w:rPr>
          <w:rFonts w:hint="eastAsia"/>
          <w:color w:val="000000" w:themeColor="text1"/>
        </w:rPr>
        <w:t>科技研究中心(Taiwan Academic Cybersecurity Center, TACC)，研發具網路韌性且可信賴之低軌衛星通訊系統的前瞻技術。政府這幾年來積極推動資通安全管理法修法，持續推動「6大核心戰略產業」，全力</w:t>
      </w:r>
      <w:proofErr w:type="gramStart"/>
      <w:r w:rsidRPr="00823B60">
        <w:rPr>
          <w:rFonts w:hint="eastAsia"/>
          <w:color w:val="000000" w:themeColor="text1"/>
        </w:rPr>
        <w:t>支持資安產業</w:t>
      </w:r>
      <w:proofErr w:type="gramEnd"/>
      <w:r w:rsidRPr="00823B60">
        <w:rPr>
          <w:rFonts w:hint="eastAsia"/>
          <w:color w:val="000000" w:themeColor="text1"/>
        </w:rPr>
        <w:t>發展；北科大與國家資通安全研究院於</w:t>
      </w:r>
      <w:r w:rsidR="00445A6C" w:rsidRPr="00823B60">
        <w:rPr>
          <w:rFonts w:hint="eastAsia"/>
          <w:color w:val="000000" w:themeColor="text1"/>
        </w:rPr>
        <w:t>112</w:t>
      </w:r>
      <w:r w:rsidRPr="00823B60">
        <w:rPr>
          <w:rFonts w:hint="eastAsia"/>
          <w:color w:val="000000" w:themeColor="text1"/>
        </w:rPr>
        <w:t>年合作成立「關鍵基礎設施研發中心」，將聚焦油水電、鐵道、通訊、醫療等4大關鍵基礎設施，共同深耕資通安全前瞻與關鍵技術，</w:t>
      </w:r>
      <w:proofErr w:type="gramStart"/>
      <w:r w:rsidRPr="00823B60">
        <w:rPr>
          <w:rFonts w:hint="eastAsia"/>
          <w:color w:val="000000" w:themeColor="text1"/>
        </w:rPr>
        <w:t>建立資安規範</w:t>
      </w:r>
      <w:proofErr w:type="gramEnd"/>
      <w:r w:rsidRPr="00823B60">
        <w:rPr>
          <w:rFonts w:hint="eastAsia"/>
          <w:color w:val="000000" w:themeColor="text1"/>
        </w:rPr>
        <w:t>與檢測程序，共同培育資通安全專業人才；未來將進一步提升</w:t>
      </w:r>
      <w:proofErr w:type="gramStart"/>
      <w:r w:rsidRPr="00823B60">
        <w:rPr>
          <w:rFonts w:hint="eastAsia"/>
          <w:color w:val="000000" w:themeColor="text1"/>
        </w:rPr>
        <w:t>國家資安聯防</w:t>
      </w:r>
      <w:proofErr w:type="gramEnd"/>
      <w:r w:rsidRPr="00823B60">
        <w:rPr>
          <w:rFonts w:hint="eastAsia"/>
          <w:color w:val="000000" w:themeColor="text1"/>
        </w:rPr>
        <w:t>體系，共同</w:t>
      </w:r>
      <w:proofErr w:type="gramStart"/>
      <w:r w:rsidRPr="00823B60">
        <w:rPr>
          <w:rFonts w:hint="eastAsia"/>
          <w:color w:val="000000" w:themeColor="text1"/>
        </w:rPr>
        <w:t>建立資安治理</w:t>
      </w:r>
      <w:proofErr w:type="gramEnd"/>
      <w:r w:rsidRPr="00823B60">
        <w:rPr>
          <w:rFonts w:hint="eastAsia"/>
          <w:color w:val="000000" w:themeColor="text1"/>
        </w:rPr>
        <w:t>機制及風險評估機制準則，合作打造更堅實的數位臺灣防護盾牌；與國家資通安全研究院長期攜手辦理</w:t>
      </w:r>
      <w:r w:rsidR="00445A6C" w:rsidRPr="00823B60">
        <w:rPr>
          <w:rFonts w:hint="eastAsia"/>
          <w:color w:val="000000" w:themeColor="text1"/>
        </w:rPr>
        <w:t>「</w:t>
      </w:r>
      <w:proofErr w:type="gramStart"/>
      <w:r w:rsidRPr="00823B60">
        <w:rPr>
          <w:rFonts w:hint="eastAsia"/>
          <w:color w:val="000000" w:themeColor="text1"/>
        </w:rPr>
        <w:t>資安長</w:t>
      </w:r>
      <w:proofErr w:type="gramEnd"/>
      <w:r w:rsidRPr="00823B60">
        <w:rPr>
          <w:rFonts w:hint="eastAsia"/>
          <w:color w:val="000000" w:themeColor="text1"/>
        </w:rPr>
        <w:t>高階領導班</w:t>
      </w:r>
      <w:r w:rsidR="00445A6C" w:rsidRPr="00823B60">
        <w:rPr>
          <w:rFonts w:hint="eastAsia"/>
          <w:color w:val="000000" w:themeColor="text1"/>
        </w:rPr>
        <w:t>」</w:t>
      </w:r>
      <w:r w:rsidRPr="00823B60">
        <w:rPr>
          <w:rFonts w:hint="eastAsia"/>
          <w:color w:val="000000" w:themeColor="text1"/>
        </w:rPr>
        <w:t>培訓計畫，策定國家現有產業資通安全培育藍圖，培育重要</w:t>
      </w:r>
      <w:proofErr w:type="gramStart"/>
      <w:r w:rsidRPr="00823B60">
        <w:rPr>
          <w:rFonts w:hint="eastAsia"/>
          <w:color w:val="000000" w:themeColor="text1"/>
        </w:rPr>
        <w:t>產業資安主管</w:t>
      </w:r>
      <w:proofErr w:type="gramEnd"/>
      <w:r w:rsidRPr="00823B60">
        <w:rPr>
          <w:rFonts w:hint="eastAsia"/>
          <w:color w:val="000000" w:themeColor="text1"/>
        </w:rPr>
        <w:t>的專業能力。</w:t>
      </w:r>
    </w:p>
    <w:p w:rsidR="008641E0" w:rsidRPr="00823B60" w:rsidRDefault="008641E0" w:rsidP="007C6956">
      <w:pPr>
        <w:pStyle w:val="5"/>
        <w:overflowPunct w:val="0"/>
        <w:rPr>
          <w:color w:val="000000" w:themeColor="text1"/>
        </w:rPr>
      </w:pPr>
      <w:r w:rsidRPr="00823B60">
        <w:rPr>
          <w:rFonts w:hint="eastAsia"/>
          <w:color w:val="000000" w:themeColor="text1"/>
        </w:rPr>
        <w:t>北科大近年全球QS</w:t>
      </w:r>
      <w:r w:rsidR="001700F9" w:rsidRPr="00823B60">
        <w:rPr>
          <w:rFonts w:hint="eastAsia"/>
          <w:color w:val="000000" w:themeColor="text1"/>
        </w:rPr>
        <w:t>世界大學排名</w:t>
      </w:r>
      <w:r w:rsidR="001700F9" w:rsidRPr="00823B60">
        <w:rPr>
          <w:rStyle w:val="afe"/>
          <w:color w:val="000000" w:themeColor="text1"/>
        </w:rPr>
        <w:footnoteReference w:id="5"/>
      </w:r>
      <w:r w:rsidRPr="00823B60">
        <w:rPr>
          <w:rFonts w:hint="eastAsia"/>
          <w:color w:val="000000" w:themeColor="text1"/>
        </w:rPr>
        <w:t>進步幅度為全國之冠(431名)；為企業最愛大學生技職第1名。近年增加國家策略型半導體、資訊安全、太空、人工智慧等重大產業學程。現尚有114名師資因為空間不足，無法聘任；亟需改善空間需求。</w:t>
      </w:r>
    </w:p>
    <w:p w:rsidR="008641E0" w:rsidRPr="00823B60" w:rsidRDefault="008641E0" w:rsidP="007C6956">
      <w:pPr>
        <w:pStyle w:val="5"/>
        <w:overflowPunct w:val="0"/>
        <w:rPr>
          <w:color w:val="000000" w:themeColor="text1"/>
        </w:rPr>
      </w:pPr>
      <w:r w:rsidRPr="00823B60">
        <w:rPr>
          <w:rFonts w:hint="eastAsia"/>
          <w:color w:val="000000" w:themeColor="text1"/>
        </w:rPr>
        <w:t>北科大於民國元年(西元1912年)創校，</w:t>
      </w:r>
      <w:proofErr w:type="gramStart"/>
      <w:r w:rsidRPr="00823B60">
        <w:rPr>
          <w:rFonts w:hint="eastAsia"/>
          <w:color w:val="000000" w:themeColor="text1"/>
        </w:rPr>
        <w:t>臺北校</w:t>
      </w:r>
      <w:proofErr w:type="gramEnd"/>
      <w:r w:rsidRPr="00823B60">
        <w:rPr>
          <w:rFonts w:hint="eastAsia"/>
          <w:color w:val="000000" w:themeColor="text1"/>
        </w:rPr>
        <w:t>區在60年代時讓出約3.3公頃校地開闢為建國南路和忠孝西路以促成臺北市整體都市發展，致使該校區目前校地面積僅餘9.6公頃，而北科大現有6學院、19系、17所博士班、26所以學生人數1萬3,666人計算，平均</w:t>
      </w:r>
      <w:proofErr w:type="gramStart"/>
      <w:r w:rsidRPr="00823B60">
        <w:rPr>
          <w:rFonts w:hint="eastAsia"/>
          <w:color w:val="000000" w:themeColor="text1"/>
        </w:rPr>
        <w:t>每生僅</w:t>
      </w:r>
      <w:proofErr w:type="gramEnd"/>
      <w:r w:rsidRPr="00823B60">
        <w:rPr>
          <w:rFonts w:hint="eastAsia"/>
          <w:color w:val="000000" w:themeColor="text1"/>
        </w:rPr>
        <w:t>約7.06平方公尺，遠低於111學年全國大專校院學生之平均值46平方公尺，學習場域不足。另北科大創校至今已逾百年，校內主要教學大樓皆於51至52年間啟用，至今建物年齡已逾60年，實需額外教學空間以利後續整體規劃及運用。</w:t>
      </w:r>
    </w:p>
    <w:p w:rsidR="008641E0" w:rsidRPr="00823B60" w:rsidRDefault="008641E0" w:rsidP="007C6956">
      <w:pPr>
        <w:pStyle w:val="5"/>
        <w:overflowPunct w:val="0"/>
        <w:rPr>
          <w:color w:val="000000" w:themeColor="text1"/>
        </w:rPr>
      </w:pPr>
      <w:r w:rsidRPr="00823B60">
        <w:rPr>
          <w:rFonts w:hint="eastAsia"/>
          <w:color w:val="000000" w:themeColor="text1"/>
        </w:rPr>
        <w:t>103及108學年度2次的校務評鑑報告中，皆表達北科大學生學習空間及實驗場地嚴重不足問題，例如108年「教育部技職司科技大學評鑑報告」之「項目</w:t>
      </w:r>
      <w:proofErr w:type="gramStart"/>
      <w:r w:rsidRPr="00823B60">
        <w:rPr>
          <w:rFonts w:hint="eastAsia"/>
          <w:color w:val="000000" w:themeColor="text1"/>
        </w:rPr>
        <w:t>一</w:t>
      </w:r>
      <w:proofErr w:type="gramEnd"/>
      <w:r w:rsidR="007A71D0" w:rsidRPr="00823B60">
        <w:rPr>
          <w:rFonts w:hint="eastAsia"/>
          <w:color w:val="000000" w:themeColor="text1"/>
        </w:rPr>
        <w:t>：</w:t>
      </w:r>
      <w:r w:rsidRPr="00823B60">
        <w:rPr>
          <w:rFonts w:hint="eastAsia"/>
          <w:color w:val="000000" w:themeColor="text1"/>
        </w:rPr>
        <w:t>校務經營與發展的建議事項待改善事項與對應之改善建議」評鑑報告即指北科大：「校區校地狹小，發展空間受限」。</w:t>
      </w:r>
    </w:p>
    <w:p w:rsidR="008641E0" w:rsidRPr="00823B60" w:rsidRDefault="008641E0" w:rsidP="007C6956">
      <w:pPr>
        <w:pStyle w:val="5"/>
        <w:overflowPunct w:val="0"/>
        <w:rPr>
          <w:color w:val="000000" w:themeColor="text1"/>
        </w:rPr>
      </w:pPr>
      <w:bookmarkStart w:id="9" w:name="_Hlk170980365"/>
      <w:r w:rsidRPr="00823B60">
        <w:rPr>
          <w:rFonts w:hint="eastAsia"/>
          <w:color w:val="000000" w:themeColor="text1"/>
        </w:rPr>
        <w:t>這些都是國家重大發展與涉及國家安全基礎的軟硬實力急迫性的重大建設，皆須空間儘早進行培育相關人才</w:t>
      </w:r>
      <w:r w:rsidR="00BB0AD5" w:rsidRPr="00823B60">
        <w:rPr>
          <w:rFonts w:hint="eastAsia"/>
          <w:color w:val="000000" w:themeColor="text1"/>
        </w:rPr>
        <w:t>，</w:t>
      </w:r>
      <w:r w:rsidRPr="00823B60">
        <w:rPr>
          <w:rFonts w:hint="eastAsia"/>
          <w:color w:val="000000" w:themeColor="text1"/>
        </w:rPr>
        <w:t>符合都市計畫法第27條第1項第4款及第2項規定。</w:t>
      </w:r>
      <w:bookmarkEnd w:id="9"/>
    </w:p>
    <w:p w:rsidR="008641E0" w:rsidRPr="00823B60" w:rsidRDefault="008641E0" w:rsidP="007C6956">
      <w:pPr>
        <w:pStyle w:val="3"/>
        <w:numPr>
          <w:ilvl w:val="3"/>
          <w:numId w:val="8"/>
        </w:numPr>
        <w:overflowPunct w:val="0"/>
        <w:rPr>
          <w:color w:val="000000" w:themeColor="text1"/>
        </w:rPr>
      </w:pPr>
      <w:r w:rsidRPr="00823B60">
        <w:rPr>
          <w:rFonts w:hint="eastAsia"/>
          <w:color w:val="000000" w:themeColor="text1"/>
        </w:rPr>
        <w:t>內政部</w:t>
      </w:r>
      <w:r w:rsidR="00445A6C" w:rsidRPr="00823B60">
        <w:rPr>
          <w:rFonts w:hint="eastAsia"/>
          <w:color w:val="000000" w:themeColor="text1"/>
        </w:rPr>
        <w:t>表示</w:t>
      </w:r>
      <w:r w:rsidRPr="00823B60">
        <w:rPr>
          <w:rFonts w:hint="eastAsia"/>
          <w:color w:val="000000" w:themeColor="text1"/>
        </w:rPr>
        <w:t>：</w:t>
      </w:r>
    </w:p>
    <w:p w:rsidR="00C124EC" w:rsidRPr="00823B60" w:rsidRDefault="008641E0" w:rsidP="007C6956">
      <w:pPr>
        <w:pStyle w:val="5"/>
        <w:overflowPunct w:val="0"/>
        <w:rPr>
          <w:color w:val="000000" w:themeColor="text1"/>
        </w:rPr>
      </w:pPr>
      <w:r w:rsidRPr="00823B60">
        <w:rPr>
          <w:rFonts w:hint="eastAsia"/>
          <w:color w:val="000000" w:themeColor="text1"/>
        </w:rPr>
        <w:t>按行政院為國家最高行政機關，並具有聯繫協調並統合各部會意見之權責，為謀求本案土地有效利用，並創造臺灣菸酒公司與北科大雙贏局面，</w:t>
      </w:r>
      <w:bookmarkStart w:id="10" w:name="_Hlk174710471"/>
      <w:r w:rsidRPr="00823B60">
        <w:rPr>
          <w:rFonts w:hint="eastAsia"/>
          <w:color w:val="000000" w:themeColor="text1"/>
        </w:rPr>
        <w:t>行政院邀集相關單位經過歷次協商會議</w:t>
      </w:r>
      <w:r w:rsidR="00AB1693" w:rsidRPr="00823B60">
        <w:rPr>
          <w:rStyle w:val="afe"/>
          <w:color w:val="000000" w:themeColor="text1"/>
        </w:rPr>
        <w:footnoteReference w:id="6"/>
      </w:r>
      <w:proofErr w:type="gramStart"/>
      <w:r w:rsidRPr="00823B60">
        <w:rPr>
          <w:rFonts w:hint="eastAsia"/>
          <w:color w:val="000000" w:themeColor="text1"/>
        </w:rPr>
        <w:t>釐</w:t>
      </w:r>
      <w:proofErr w:type="gramEnd"/>
      <w:r w:rsidRPr="00823B60">
        <w:rPr>
          <w:rFonts w:hint="eastAsia"/>
          <w:color w:val="000000" w:themeColor="text1"/>
        </w:rPr>
        <w:t>清問題所在</w:t>
      </w:r>
      <w:bookmarkEnd w:id="10"/>
      <w:r w:rsidRPr="00823B60">
        <w:rPr>
          <w:rFonts w:hint="eastAsia"/>
          <w:color w:val="000000" w:themeColor="text1"/>
        </w:rPr>
        <w:t>，尋求可能解決方案，本案係依據行政院邀集相關單位協商後指示，由教育部112年11月22日</w:t>
      </w:r>
      <w:proofErr w:type="gramStart"/>
      <w:r w:rsidRPr="00823B60">
        <w:rPr>
          <w:rFonts w:hint="eastAsia"/>
          <w:color w:val="000000" w:themeColor="text1"/>
        </w:rPr>
        <w:t>臺教技</w:t>
      </w:r>
      <w:proofErr w:type="gramEnd"/>
      <w:r w:rsidRPr="00823B60">
        <w:rPr>
          <w:rFonts w:hint="eastAsia"/>
          <w:color w:val="000000" w:themeColor="text1"/>
        </w:rPr>
        <w:t>【二】字第1120113914號函認定為「配合中央興建之重大設施」，並擬依都市計畫法第27條第1項第4款「為配合中央、直轄市或縣(市)興建之重大設施時」暨第2項「前項都市計畫之變更，內政部或縣(市)政府得指定</w:t>
      </w:r>
      <w:proofErr w:type="gramStart"/>
      <w:r w:rsidRPr="00823B60">
        <w:rPr>
          <w:rFonts w:hint="eastAsia"/>
          <w:color w:val="000000" w:themeColor="text1"/>
        </w:rPr>
        <w:t>各該原擬定</w:t>
      </w:r>
      <w:proofErr w:type="gramEnd"/>
      <w:r w:rsidRPr="00823B60">
        <w:rPr>
          <w:rFonts w:hint="eastAsia"/>
          <w:color w:val="000000" w:themeColor="text1"/>
        </w:rPr>
        <w:t>之機關限期為之，必要時，並得</w:t>
      </w:r>
      <w:proofErr w:type="gramStart"/>
      <w:r w:rsidRPr="00823B60">
        <w:rPr>
          <w:rFonts w:hint="eastAsia"/>
          <w:color w:val="000000" w:themeColor="text1"/>
        </w:rPr>
        <w:t>逕</w:t>
      </w:r>
      <w:proofErr w:type="gramEnd"/>
      <w:r w:rsidRPr="00823B60">
        <w:rPr>
          <w:rFonts w:hint="eastAsia"/>
          <w:color w:val="000000" w:themeColor="text1"/>
        </w:rPr>
        <w:t>為變更」規定向該部申請辦理</w:t>
      </w:r>
      <w:proofErr w:type="gramStart"/>
      <w:r w:rsidRPr="00823B60">
        <w:rPr>
          <w:rFonts w:hint="eastAsia"/>
          <w:color w:val="000000" w:themeColor="text1"/>
        </w:rPr>
        <w:t>逕</w:t>
      </w:r>
      <w:proofErr w:type="gramEnd"/>
      <w:r w:rsidRPr="00823B60">
        <w:rPr>
          <w:rFonts w:hint="eastAsia"/>
          <w:color w:val="000000" w:themeColor="text1"/>
        </w:rPr>
        <w:t>為變更都市計畫</w:t>
      </w:r>
      <w:r w:rsidR="00C124EC" w:rsidRPr="00823B60">
        <w:rPr>
          <w:rFonts w:hint="eastAsia"/>
          <w:color w:val="000000" w:themeColor="text1"/>
        </w:rPr>
        <w:t>。</w:t>
      </w:r>
    </w:p>
    <w:p w:rsidR="008641E0" w:rsidRPr="00823B60" w:rsidRDefault="008641E0" w:rsidP="007C6956">
      <w:pPr>
        <w:pStyle w:val="5"/>
        <w:overflowPunct w:val="0"/>
        <w:rPr>
          <w:color w:val="000000" w:themeColor="text1"/>
        </w:rPr>
      </w:pPr>
      <w:r w:rsidRPr="00823B60">
        <w:rPr>
          <w:rFonts w:hint="eastAsia"/>
          <w:color w:val="000000" w:themeColor="text1"/>
        </w:rPr>
        <w:t>案經該部依據上開行政院協商會議指示事項及教育部</w:t>
      </w:r>
      <w:proofErr w:type="gramStart"/>
      <w:r w:rsidRPr="00823B60">
        <w:rPr>
          <w:rFonts w:hint="eastAsia"/>
          <w:color w:val="000000" w:themeColor="text1"/>
        </w:rPr>
        <w:t>上開號函</w:t>
      </w:r>
      <w:proofErr w:type="gramEnd"/>
      <w:r w:rsidRPr="00823B60">
        <w:rPr>
          <w:rFonts w:hint="eastAsia"/>
          <w:color w:val="000000" w:themeColor="text1"/>
        </w:rPr>
        <w:t>之申請，於113年1月18日內授國都字第1130800528號函同意依都市計畫法之規定辦理都市計畫變更之程序，其法令依據及辦理程序均符合相關法令規定，且變更案尚須辦理公開展覽及說明會收集公民團體陳情意見，並經內政部都委會審議通過，才能由該部核定後函請臺北市政府發布實施，本案為涉及相關單位業務權責、用地需求及權益之特殊案件，故由行政院協調並統合各單位意見充分討論後審慎辦理，尚不致造成「都市計畫個案變更」浮濫使用之情形。</w:t>
      </w:r>
    </w:p>
    <w:p w:rsidR="007D64EA" w:rsidRPr="00823B60" w:rsidRDefault="00445A6C" w:rsidP="007C6956">
      <w:pPr>
        <w:pStyle w:val="3"/>
        <w:overflowPunct w:val="0"/>
        <w:rPr>
          <w:color w:val="000000" w:themeColor="text1"/>
        </w:rPr>
      </w:pPr>
      <w:r w:rsidRPr="00823B60">
        <w:rPr>
          <w:rFonts w:hint="eastAsia"/>
          <w:color w:val="000000" w:themeColor="text1"/>
        </w:rPr>
        <w:t>然而，</w:t>
      </w:r>
      <w:r w:rsidR="00C124EC" w:rsidRPr="00823B60">
        <w:rPr>
          <w:rFonts w:hint="eastAsia"/>
          <w:color w:val="000000" w:themeColor="text1"/>
        </w:rPr>
        <w:t>探究</w:t>
      </w:r>
      <w:r w:rsidR="00EE1583" w:rsidRPr="00823B60">
        <w:rPr>
          <w:rFonts w:hint="eastAsia"/>
          <w:color w:val="000000" w:themeColor="text1"/>
        </w:rPr>
        <w:t>都市計畫變更所以於都市計畫法第26條規定之定期通盤檢討變更外，復規定同法第27條之個別變更，乃因都市計畫關係人民生活及財產權益至深且</w:t>
      </w:r>
      <w:proofErr w:type="gramStart"/>
      <w:r w:rsidR="00EE1583" w:rsidRPr="00823B60">
        <w:rPr>
          <w:rFonts w:hint="eastAsia"/>
          <w:color w:val="000000" w:themeColor="text1"/>
        </w:rPr>
        <w:t>鉅</w:t>
      </w:r>
      <w:proofErr w:type="gramEnd"/>
      <w:r w:rsidR="00EE1583" w:rsidRPr="00823B60">
        <w:rPr>
          <w:rFonts w:hint="eastAsia"/>
          <w:color w:val="000000" w:themeColor="text1"/>
        </w:rPr>
        <w:t>，其變更必須慎重辦理，是都市計畫經發布實施後，</w:t>
      </w:r>
      <w:bookmarkStart w:id="12" w:name="_Hlk84599446"/>
      <w:r w:rsidR="00EE1583" w:rsidRPr="00823B60">
        <w:rPr>
          <w:rFonts w:hint="eastAsia"/>
          <w:color w:val="000000" w:themeColor="text1"/>
        </w:rPr>
        <w:t>除每3年或5年定期通盤檢討作必要之變更外，</w:t>
      </w:r>
      <w:bookmarkStart w:id="13" w:name="_Hlk84599430"/>
      <w:bookmarkEnd w:id="12"/>
      <w:r w:rsidR="00EE1583" w:rsidRPr="00823B60">
        <w:rPr>
          <w:rFonts w:hint="eastAsia"/>
          <w:color w:val="000000" w:themeColor="text1"/>
        </w:rPr>
        <w:t>原則上不得隨時任意變更</w:t>
      </w:r>
      <w:bookmarkEnd w:id="13"/>
      <w:r w:rsidR="00110125" w:rsidRPr="00823B60">
        <w:rPr>
          <w:rFonts w:hint="eastAsia"/>
          <w:color w:val="000000" w:themeColor="text1"/>
        </w:rPr>
        <w:t>(</w:t>
      </w:r>
      <w:r w:rsidR="00EE1583" w:rsidRPr="00823B60">
        <w:rPr>
          <w:rFonts w:hint="eastAsia"/>
          <w:color w:val="000000" w:themeColor="text1"/>
        </w:rPr>
        <w:t>都市計畫法第26條第1項前段參照</w:t>
      </w:r>
      <w:r w:rsidR="00110125" w:rsidRPr="00823B60">
        <w:rPr>
          <w:rFonts w:hint="eastAsia"/>
          <w:color w:val="000000" w:themeColor="text1"/>
        </w:rPr>
        <w:t>)</w:t>
      </w:r>
      <w:r w:rsidR="00EE1583" w:rsidRPr="00823B60">
        <w:rPr>
          <w:rFonts w:hint="eastAsia"/>
          <w:color w:val="000000" w:themeColor="text1"/>
        </w:rPr>
        <w:t>。</w:t>
      </w:r>
      <w:bookmarkStart w:id="14" w:name="_Hlk84599804"/>
      <w:r w:rsidR="001F55C9" w:rsidRPr="00823B60">
        <w:rPr>
          <w:rFonts w:hint="eastAsia"/>
          <w:color w:val="000000" w:themeColor="text1"/>
        </w:rPr>
        <w:t>只有</w:t>
      </w:r>
      <w:r w:rsidR="00EE1583" w:rsidRPr="00823B60">
        <w:rPr>
          <w:rFonts w:hint="eastAsia"/>
          <w:color w:val="000000" w:themeColor="text1"/>
        </w:rPr>
        <w:t>因特定之重大事變等因素，為因應特殊情況發生而有變更之必要，故於該法第27條規定</w:t>
      </w:r>
      <w:proofErr w:type="gramStart"/>
      <w:r w:rsidR="00EE1583" w:rsidRPr="00823B60">
        <w:rPr>
          <w:rFonts w:hint="eastAsia"/>
          <w:color w:val="000000" w:themeColor="text1"/>
        </w:rPr>
        <w:t>得迅行</w:t>
      </w:r>
      <w:proofErr w:type="gramEnd"/>
      <w:r w:rsidR="00EE1583" w:rsidRPr="00823B60">
        <w:rPr>
          <w:rFonts w:hint="eastAsia"/>
          <w:color w:val="000000" w:themeColor="text1"/>
        </w:rPr>
        <w:t>個別變更之情況。亦即從都市計畫法之設計而言，第27條都市計畫個別變更乃針對第26條定期通盤檢討變更所設之例外規定，自應從嚴解釋及適用，</w:t>
      </w:r>
      <w:bookmarkEnd w:id="14"/>
      <w:r w:rsidR="00EE1583" w:rsidRPr="00823B60">
        <w:rPr>
          <w:rFonts w:hint="eastAsia"/>
          <w:color w:val="000000" w:themeColor="text1"/>
        </w:rPr>
        <w:t>且法條復規定變更時應「</w:t>
      </w:r>
      <w:proofErr w:type="gramStart"/>
      <w:r w:rsidR="00EE1583" w:rsidRPr="00823B60">
        <w:rPr>
          <w:rFonts w:hint="eastAsia"/>
          <w:color w:val="000000" w:themeColor="text1"/>
        </w:rPr>
        <w:t>迅行</w:t>
      </w:r>
      <w:proofErr w:type="gramEnd"/>
      <w:r w:rsidR="00EE1583" w:rsidRPr="00823B60">
        <w:rPr>
          <w:rFonts w:hint="eastAsia"/>
          <w:color w:val="000000" w:themeColor="text1"/>
        </w:rPr>
        <w:t>」變更，故本條之個別變更，當係於變更有時間上之要求而</w:t>
      </w:r>
      <w:proofErr w:type="gramStart"/>
      <w:r w:rsidR="00EE1583" w:rsidRPr="00823B60">
        <w:rPr>
          <w:rFonts w:hint="eastAsia"/>
          <w:color w:val="000000" w:themeColor="text1"/>
        </w:rPr>
        <w:t>不</w:t>
      </w:r>
      <w:proofErr w:type="gramEnd"/>
      <w:r w:rsidR="00EE1583" w:rsidRPr="00823B60">
        <w:rPr>
          <w:rFonts w:hint="eastAsia"/>
          <w:color w:val="000000" w:themeColor="text1"/>
        </w:rPr>
        <w:t>及於定期通盤檢討中加以檢討變更之情況下，始有適用第27條第1項各款規定之餘地</w:t>
      </w:r>
      <w:r w:rsidR="00110125" w:rsidRPr="00823B60">
        <w:rPr>
          <w:rFonts w:hint="eastAsia"/>
          <w:color w:val="000000" w:themeColor="text1"/>
        </w:rPr>
        <w:t>(</w:t>
      </w:r>
      <w:proofErr w:type="gramStart"/>
      <w:r w:rsidR="00EE1583" w:rsidRPr="00823B60">
        <w:rPr>
          <w:rFonts w:hint="eastAsia"/>
          <w:color w:val="000000" w:themeColor="text1"/>
        </w:rPr>
        <w:t>臺</w:t>
      </w:r>
      <w:proofErr w:type="gramEnd"/>
      <w:r w:rsidR="00EE1583" w:rsidRPr="00823B60">
        <w:rPr>
          <w:rFonts w:hint="eastAsia"/>
          <w:color w:val="000000" w:themeColor="text1"/>
        </w:rPr>
        <w:t>北高等行政法院100年12月8日</w:t>
      </w:r>
      <w:proofErr w:type="gramStart"/>
      <w:r w:rsidR="00EE1583" w:rsidRPr="00823B60">
        <w:rPr>
          <w:rFonts w:hint="eastAsia"/>
          <w:color w:val="000000" w:themeColor="text1"/>
        </w:rPr>
        <w:t>100年度訴字第883號</w:t>
      </w:r>
      <w:proofErr w:type="gramEnd"/>
      <w:r w:rsidR="00EE1583" w:rsidRPr="00823B60">
        <w:rPr>
          <w:rFonts w:hint="eastAsia"/>
          <w:color w:val="000000" w:themeColor="text1"/>
        </w:rPr>
        <w:t>判決參照</w:t>
      </w:r>
      <w:r w:rsidR="00110125" w:rsidRPr="00823B60">
        <w:rPr>
          <w:rFonts w:hint="eastAsia"/>
          <w:color w:val="000000" w:themeColor="text1"/>
        </w:rPr>
        <w:t>)</w:t>
      </w:r>
      <w:r w:rsidR="00EE1583" w:rsidRPr="00823B60">
        <w:rPr>
          <w:rFonts w:hint="eastAsia"/>
          <w:color w:val="000000" w:themeColor="text1"/>
        </w:rPr>
        <w:t>。</w:t>
      </w:r>
    </w:p>
    <w:p w:rsidR="00247687" w:rsidRPr="00823B60" w:rsidRDefault="00247687" w:rsidP="007C6956">
      <w:pPr>
        <w:pStyle w:val="3"/>
        <w:overflowPunct w:val="0"/>
        <w:rPr>
          <w:color w:val="000000" w:themeColor="text1"/>
        </w:rPr>
      </w:pPr>
      <w:r w:rsidRPr="00823B60">
        <w:rPr>
          <w:rFonts w:hAnsi="標楷體" w:hint="eastAsia"/>
          <w:color w:val="000000" w:themeColor="text1"/>
          <w:szCs w:val="32"/>
        </w:rPr>
        <w:t>查</w:t>
      </w:r>
      <w:r w:rsidR="0078608B" w:rsidRPr="00823B60">
        <w:rPr>
          <w:rFonts w:hAnsi="標楷體" w:hint="eastAsia"/>
          <w:color w:val="000000" w:themeColor="text1"/>
        </w:rPr>
        <w:t>110年11月16日本院內政及族群委員會決議通過</w:t>
      </w:r>
      <w:r w:rsidRPr="00823B60">
        <w:rPr>
          <w:rFonts w:hAnsi="標楷體" w:hint="eastAsia"/>
          <w:color w:val="000000" w:themeColor="text1"/>
        </w:rPr>
        <w:t>「</w:t>
      </w:r>
      <w:proofErr w:type="gramStart"/>
      <w:r w:rsidRPr="00823B60">
        <w:rPr>
          <w:rFonts w:hAnsi="標楷體" w:hint="eastAsia"/>
          <w:color w:val="000000" w:themeColor="text1"/>
        </w:rPr>
        <w:t>據訴</w:t>
      </w:r>
      <w:proofErr w:type="gramEnd"/>
      <w:r w:rsidRPr="00823B60">
        <w:rPr>
          <w:rFonts w:hAnsi="標楷體" w:hint="eastAsia"/>
          <w:color w:val="000000" w:themeColor="text1"/>
        </w:rPr>
        <w:t>，為臺北市政府</w:t>
      </w:r>
      <w:proofErr w:type="gramStart"/>
      <w:r w:rsidRPr="00823B60">
        <w:rPr>
          <w:rFonts w:hAnsi="標楷體" w:hint="eastAsia"/>
          <w:color w:val="000000" w:themeColor="text1"/>
        </w:rPr>
        <w:t>採</w:t>
      </w:r>
      <w:proofErr w:type="gramEnd"/>
      <w:r w:rsidRPr="00823B60">
        <w:rPr>
          <w:rFonts w:hAnsi="標楷體" w:hint="eastAsia"/>
          <w:color w:val="000000" w:themeColor="text1"/>
        </w:rPr>
        <w:t>都市計畫個案變更方式，變更革命實踐研究院中興山莊土地之使用分區，涉有疑義，且影響私地主開發權益等情」(列管案號：110內調0044)</w:t>
      </w:r>
      <w:r w:rsidR="0078608B" w:rsidRPr="00823B60">
        <w:rPr>
          <w:rFonts w:hAnsi="標楷體" w:hint="eastAsia"/>
          <w:color w:val="000000" w:themeColor="text1"/>
        </w:rPr>
        <w:t>調查</w:t>
      </w:r>
      <w:r w:rsidRPr="00823B60">
        <w:rPr>
          <w:rFonts w:hAnsi="標楷體" w:hint="eastAsia"/>
          <w:color w:val="000000" w:themeColor="text1"/>
        </w:rPr>
        <w:t>案，</w:t>
      </w:r>
      <w:r w:rsidR="00554147" w:rsidRPr="00823B60">
        <w:rPr>
          <w:rFonts w:hAnsi="標楷體" w:hint="eastAsia"/>
          <w:color w:val="000000" w:themeColor="text1"/>
        </w:rPr>
        <w:t>前經</w:t>
      </w:r>
      <w:r w:rsidRPr="00823B60">
        <w:rPr>
          <w:rFonts w:hAnsi="標楷體" w:hint="eastAsia"/>
          <w:color w:val="000000" w:themeColor="text1"/>
        </w:rPr>
        <w:t>函請</w:t>
      </w:r>
      <w:r w:rsidR="00554147" w:rsidRPr="00823B60">
        <w:rPr>
          <w:rFonts w:hAnsi="標楷體" w:hint="eastAsia"/>
          <w:color w:val="000000" w:themeColor="text1"/>
        </w:rPr>
        <w:t>「</w:t>
      </w:r>
      <w:r w:rsidRPr="00823B60">
        <w:rPr>
          <w:rFonts w:hAnsi="標楷體" w:hint="eastAsia"/>
          <w:color w:val="000000" w:themeColor="text1"/>
        </w:rPr>
        <w:t>內政部督同臺北市政府審慎辦理都市計畫法第27條第1項第4款之</w:t>
      </w:r>
      <w:r w:rsidR="00554147" w:rsidRPr="00823B60">
        <w:rPr>
          <w:rFonts w:hAnsi="標楷體" w:hint="eastAsia"/>
          <w:color w:val="000000" w:themeColor="text1"/>
        </w:rPr>
        <w:t>『</w:t>
      </w:r>
      <w:r w:rsidRPr="00823B60">
        <w:rPr>
          <w:rFonts w:hAnsi="標楷體" w:hint="eastAsia"/>
          <w:color w:val="000000" w:themeColor="text1"/>
        </w:rPr>
        <w:t>個案變更</w:t>
      </w:r>
      <w:r w:rsidR="00554147" w:rsidRPr="00823B60">
        <w:rPr>
          <w:rFonts w:hAnsi="標楷體"/>
          <w:color w:val="000000" w:themeColor="text1"/>
        </w:rPr>
        <w:t>』</w:t>
      </w:r>
      <w:r w:rsidRPr="00823B60">
        <w:rPr>
          <w:rFonts w:hAnsi="標楷體" w:hint="eastAsia"/>
          <w:color w:val="000000" w:themeColor="text1"/>
        </w:rPr>
        <w:t>，以避免零星開發對整體都市發展造成負面衝擊</w:t>
      </w:r>
      <w:r w:rsidR="00554147" w:rsidRPr="00823B60">
        <w:rPr>
          <w:rFonts w:hAnsi="標楷體"/>
          <w:color w:val="000000" w:themeColor="text1"/>
        </w:rPr>
        <w:t>」</w:t>
      </w:r>
      <w:r w:rsidR="00554147" w:rsidRPr="00823B60">
        <w:rPr>
          <w:rFonts w:hAnsi="標楷體" w:hint="eastAsia"/>
          <w:color w:val="000000" w:themeColor="text1"/>
        </w:rPr>
        <w:t>在案。</w:t>
      </w:r>
      <w:proofErr w:type="gramStart"/>
      <w:r w:rsidR="000A3210" w:rsidRPr="00823B60">
        <w:rPr>
          <w:rFonts w:hAnsi="標楷體" w:hint="eastAsia"/>
          <w:color w:val="000000" w:themeColor="text1"/>
        </w:rPr>
        <w:t>嗣</w:t>
      </w:r>
      <w:proofErr w:type="gramEnd"/>
      <w:r w:rsidR="000A3210" w:rsidRPr="00823B60">
        <w:rPr>
          <w:rFonts w:hAnsi="標楷體" w:cs="新細明體" w:hint="eastAsia"/>
          <w:color w:val="000000" w:themeColor="text1"/>
          <w:szCs w:val="32"/>
          <w:lang w:val="zh-TW"/>
        </w:rPr>
        <w:t>內政部111年10月24日內</w:t>
      </w:r>
      <w:proofErr w:type="gramStart"/>
      <w:r w:rsidR="000A3210" w:rsidRPr="00823B60">
        <w:rPr>
          <w:rFonts w:hAnsi="標楷體" w:cs="新細明體" w:hint="eastAsia"/>
          <w:color w:val="000000" w:themeColor="text1"/>
          <w:szCs w:val="32"/>
          <w:lang w:val="zh-TW"/>
        </w:rPr>
        <w:t>授營都字</w:t>
      </w:r>
      <w:proofErr w:type="gramEnd"/>
      <w:r w:rsidR="000A3210" w:rsidRPr="00823B60">
        <w:rPr>
          <w:rFonts w:hAnsi="標楷體" w:cs="新細明體" w:hint="eastAsia"/>
          <w:color w:val="000000" w:themeColor="text1"/>
          <w:szCs w:val="32"/>
          <w:lang w:val="zh-TW"/>
        </w:rPr>
        <w:t>第1110818406號函</w:t>
      </w:r>
      <w:proofErr w:type="gramStart"/>
      <w:r w:rsidR="00873141" w:rsidRPr="00823B60">
        <w:rPr>
          <w:rFonts w:hAnsi="標楷體" w:cs="新細明體" w:hint="eastAsia"/>
          <w:color w:val="000000" w:themeColor="text1"/>
          <w:szCs w:val="32"/>
          <w:lang w:val="zh-TW"/>
        </w:rPr>
        <w:t>研</w:t>
      </w:r>
      <w:proofErr w:type="gramEnd"/>
      <w:r w:rsidR="00873141" w:rsidRPr="00823B60">
        <w:rPr>
          <w:rFonts w:hAnsi="標楷體" w:cs="新細明體" w:hint="eastAsia"/>
          <w:color w:val="000000" w:themeColor="text1"/>
          <w:szCs w:val="32"/>
          <w:lang w:val="zh-TW"/>
        </w:rPr>
        <w:t>提下列精進措施</w:t>
      </w:r>
      <w:r w:rsidR="000A3210" w:rsidRPr="00823B60">
        <w:rPr>
          <w:rFonts w:hAnsi="標楷體" w:cs="新細明體" w:hint="eastAsia"/>
          <w:color w:val="000000" w:themeColor="text1"/>
          <w:szCs w:val="32"/>
          <w:lang w:val="zh-TW"/>
        </w:rPr>
        <w:t>到院，內容略</w:t>
      </w:r>
      <w:proofErr w:type="gramStart"/>
      <w:r w:rsidR="000A3210" w:rsidRPr="00823B60">
        <w:rPr>
          <w:rFonts w:hAnsi="標楷體" w:cs="新細明體" w:hint="eastAsia"/>
          <w:color w:val="000000" w:themeColor="text1"/>
          <w:szCs w:val="32"/>
          <w:lang w:val="zh-TW"/>
        </w:rPr>
        <w:t>以</w:t>
      </w:r>
      <w:proofErr w:type="gramEnd"/>
      <w:r w:rsidR="000A3210" w:rsidRPr="00823B60">
        <w:rPr>
          <w:rFonts w:hAnsi="標楷體" w:cs="新細明體" w:hint="eastAsia"/>
          <w:color w:val="000000" w:themeColor="text1"/>
          <w:szCs w:val="32"/>
          <w:lang w:val="zh-TW"/>
        </w:rPr>
        <w:t>：</w:t>
      </w:r>
      <w:r w:rsidR="00873141" w:rsidRPr="00823B60">
        <w:rPr>
          <w:rFonts w:hAnsi="標楷體" w:cs="新細明體" w:hint="eastAsia"/>
          <w:color w:val="000000" w:themeColor="text1"/>
          <w:szCs w:val="32"/>
          <w:lang w:val="zh-TW"/>
        </w:rPr>
        <w:t>「</w:t>
      </w:r>
      <w:r w:rsidR="00873141" w:rsidRPr="00823B60">
        <w:rPr>
          <w:rFonts w:hAnsi="標楷體" w:cs="新細明體"/>
          <w:color w:val="000000" w:themeColor="text1"/>
          <w:kern w:val="0"/>
          <w:szCs w:val="32"/>
        </w:rPr>
        <w:t>涉及都市計畫認定個案變更程序部分，應由目的事業主管機關檢具變更理由、具體事業及財務計畫、辦理時程與急迫性、無法納入該地區通盤檢討辦理之具體說明等項，會同都市計畫主管機關共同認定之。</w:t>
      </w:r>
      <w:r w:rsidR="00873141" w:rsidRPr="00823B60">
        <w:rPr>
          <w:rFonts w:hAnsi="標楷體" w:cs="新細明體" w:hint="eastAsia"/>
          <w:color w:val="000000" w:themeColor="text1"/>
          <w:kern w:val="0"/>
          <w:szCs w:val="32"/>
        </w:rPr>
        <w:t>若有下列各款情形者，不宜認定辦理個案變更：(1)</w:t>
      </w:r>
      <w:r w:rsidR="00873141" w:rsidRPr="00823B60">
        <w:rPr>
          <w:color w:val="000000" w:themeColor="text1"/>
        </w:rPr>
        <w:t>已列入地方政府施政方針、施政計畫之重大設施建設計畫，但尚無具體建設計畫內容者</w:t>
      </w:r>
      <w:r w:rsidR="00873141" w:rsidRPr="00823B60">
        <w:rPr>
          <w:rFonts w:hint="eastAsia"/>
          <w:color w:val="000000" w:themeColor="text1"/>
        </w:rPr>
        <w:t>；(2)</w:t>
      </w:r>
      <w:r w:rsidR="00873141" w:rsidRPr="00823B60">
        <w:rPr>
          <w:color w:val="000000" w:themeColor="text1"/>
        </w:rPr>
        <w:t>已有具體建設計畫內容，但無辦理之急迫性者</w:t>
      </w:r>
      <w:r w:rsidR="00873141" w:rsidRPr="00823B60">
        <w:rPr>
          <w:rFonts w:hint="eastAsia"/>
          <w:color w:val="000000" w:themeColor="text1"/>
        </w:rPr>
        <w:t>；(3)</w:t>
      </w:r>
      <w:r w:rsidR="00873141" w:rsidRPr="00823B60">
        <w:rPr>
          <w:color w:val="000000" w:themeColor="text1"/>
        </w:rPr>
        <w:t>其他無法提出辦理急迫性之個案情形。</w:t>
      </w:r>
      <w:r w:rsidR="00873141" w:rsidRPr="00823B60">
        <w:rPr>
          <w:rFonts w:hAnsi="標楷體" w:cs="新細明體"/>
          <w:color w:val="000000" w:themeColor="text1"/>
          <w:kern w:val="0"/>
          <w:szCs w:val="32"/>
        </w:rPr>
        <w:t>」</w:t>
      </w:r>
      <w:r w:rsidR="00873141" w:rsidRPr="00823B60">
        <w:rPr>
          <w:rFonts w:hAnsi="標楷體" w:cs="新細明體" w:hint="eastAsia"/>
          <w:color w:val="000000" w:themeColor="text1"/>
          <w:kern w:val="0"/>
          <w:szCs w:val="32"/>
        </w:rPr>
        <w:t>惟</w:t>
      </w:r>
      <w:r w:rsidR="00554147" w:rsidRPr="00823B60">
        <w:rPr>
          <w:rFonts w:hAnsi="標楷體" w:cs="新細明體" w:hint="eastAsia"/>
          <w:color w:val="000000" w:themeColor="text1"/>
          <w:kern w:val="0"/>
          <w:szCs w:val="32"/>
        </w:rPr>
        <w:t>因</w:t>
      </w:r>
      <w:r w:rsidR="00554147" w:rsidRPr="00823B60">
        <w:rPr>
          <w:rFonts w:hint="eastAsia"/>
          <w:color w:val="000000" w:themeColor="text1"/>
        </w:rPr>
        <w:t>內政部對於</w:t>
      </w:r>
      <w:r w:rsidR="00A45588" w:rsidRPr="00823B60">
        <w:rPr>
          <w:rFonts w:hint="eastAsia"/>
          <w:color w:val="000000" w:themeColor="text1"/>
        </w:rPr>
        <w:t>何謂</w:t>
      </w:r>
      <w:r w:rsidR="00554147" w:rsidRPr="00823B60">
        <w:rPr>
          <w:rFonts w:hint="eastAsia"/>
          <w:color w:val="000000" w:themeColor="text1"/>
        </w:rPr>
        <w:t>「</w:t>
      </w:r>
      <w:r w:rsidR="00554147" w:rsidRPr="00823B60">
        <w:rPr>
          <w:rFonts w:hAnsi="標楷體" w:cs="新細明體"/>
          <w:color w:val="000000" w:themeColor="text1"/>
          <w:kern w:val="0"/>
          <w:szCs w:val="32"/>
        </w:rPr>
        <w:t>急迫性」</w:t>
      </w:r>
      <w:r w:rsidR="00A45588" w:rsidRPr="00823B60">
        <w:rPr>
          <w:rFonts w:hAnsi="標楷體" w:cs="新細明體" w:hint="eastAsia"/>
          <w:color w:val="000000" w:themeColor="text1"/>
          <w:kern w:val="0"/>
          <w:szCs w:val="32"/>
        </w:rPr>
        <w:t>，</w:t>
      </w:r>
      <w:r w:rsidR="00554147" w:rsidRPr="00823B60">
        <w:rPr>
          <w:rFonts w:hAnsi="標楷體" w:cs="新細明體" w:hint="eastAsia"/>
          <w:color w:val="000000" w:themeColor="text1"/>
          <w:kern w:val="0"/>
          <w:szCs w:val="32"/>
        </w:rPr>
        <w:t>欠缺具體</w:t>
      </w:r>
      <w:proofErr w:type="gramStart"/>
      <w:r w:rsidR="00A45588" w:rsidRPr="00823B60">
        <w:rPr>
          <w:rFonts w:hAnsi="標楷體" w:cs="新細明體" w:hint="eastAsia"/>
          <w:color w:val="000000" w:themeColor="text1"/>
          <w:kern w:val="0"/>
          <w:szCs w:val="32"/>
        </w:rPr>
        <w:t>定義與</w:t>
      </w:r>
      <w:r w:rsidR="00554147" w:rsidRPr="00823B60">
        <w:rPr>
          <w:rFonts w:hAnsi="標楷體" w:cs="新細明體" w:hint="eastAsia"/>
          <w:color w:val="000000" w:themeColor="text1"/>
          <w:kern w:val="0"/>
          <w:szCs w:val="32"/>
        </w:rPr>
        <w:t>審認</w:t>
      </w:r>
      <w:proofErr w:type="gramEnd"/>
      <w:r w:rsidR="00554147" w:rsidRPr="00823B60">
        <w:rPr>
          <w:rFonts w:hAnsi="標楷體" w:cs="新細明體" w:hint="eastAsia"/>
          <w:color w:val="000000" w:themeColor="text1"/>
          <w:kern w:val="0"/>
          <w:szCs w:val="32"/>
        </w:rPr>
        <w:t>標準，</w:t>
      </w:r>
      <w:r w:rsidR="00A45588" w:rsidRPr="00823B60">
        <w:rPr>
          <w:rFonts w:hAnsi="標楷體" w:cs="新細明體" w:hint="eastAsia"/>
          <w:color w:val="000000" w:themeColor="text1"/>
          <w:kern w:val="0"/>
          <w:szCs w:val="32"/>
        </w:rPr>
        <w:t>導致</w:t>
      </w:r>
      <w:r w:rsidR="00A45588" w:rsidRPr="00823B60">
        <w:rPr>
          <w:rFonts w:hint="eastAsia"/>
          <w:color w:val="000000" w:themeColor="text1"/>
        </w:rPr>
        <w:t>各級政府長期濫用「個案變更」。以</w:t>
      </w:r>
      <w:r w:rsidRPr="00823B60">
        <w:rPr>
          <w:rFonts w:hAnsi="標楷體" w:hint="eastAsia"/>
          <w:color w:val="000000" w:themeColor="text1"/>
        </w:rPr>
        <w:t>臺北市</w:t>
      </w:r>
      <w:r w:rsidR="00A45588" w:rsidRPr="00823B60">
        <w:rPr>
          <w:rFonts w:hAnsi="標楷體" w:hint="eastAsia"/>
          <w:color w:val="000000" w:themeColor="text1"/>
        </w:rPr>
        <w:t>為例，</w:t>
      </w:r>
      <w:r w:rsidRPr="00823B60">
        <w:rPr>
          <w:rFonts w:hAnsi="標楷體" w:hint="eastAsia"/>
          <w:color w:val="000000" w:themeColor="text1"/>
        </w:rPr>
        <w:t>近10年(103至113年)依都市計畫法第27條第1項第4款所稱「配合中央、地方興建重大設施」辦理個案變更者共計125件</w:t>
      </w:r>
      <w:r w:rsidRPr="00823B60">
        <w:rPr>
          <w:rFonts w:hAnsi="標楷體" w:hint="eastAsia"/>
          <w:color w:val="000000" w:themeColor="text1"/>
          <w:szCs w:val="32"/>
        </w:rPr>
        <w:t>(詳附表1)</w:t>
      </w:r>
      <w:r w:rsidRPr="00823B60">
        <w:rPr>
          <w:rFonts w:hAnsi="標楷體" w:hint="eastAsia"/>
          <w:color w:val="000000" w:themeColor="text1"/>
        </w:rPr>
        <w:t>，其中</w:t>
      </w:r>
      <w:r w:rsidR="00E142F6" w:rsidRPr="00823B60">
        <w:rPr>
          <w:rFonts w:hAnsi="標楷體" w:hint="eastAsia"/>
          <w:color w:val="000000" w:themeColor="text1"/>
        </w:rPr>
        <w:t>更</w:t>
      </w:r>
      <w:r w:rsidRPr="00823B60">
        <w:rPr>
          <w:rFonts w:hAnsi="標楷體" w:hint="eastAsia"/>
          <w:color w:val="000000" w:themeColor="text1"/>
        </w:rPr>
        <w:t>有16件係於</w:t>
      </w:r>
      <w:r w:rsidR="00E142F6" w:rsidRPr="00823B60">
        <w:rPr>
          <w:rFonts w:hAnsi="標楷體" w:cs="新細明體" w:hint="eastAsia"/>
          <w:color w:val="000000" w:themeColor="text1"/>
          <w:szCs w:val="32"/>
          <w:lang w:val="zh-TW"/>
        </w:rPr>
        <w:t>內政部111年10月24日提出精進措施後發生(迄今不到2年)</w:t>
      </w:r>
      <w:r w:rsidR="00554147" w:rsidRPr="00823B60">
        <w:rPr>
          <w:rFonts w:hAnsi="標楷體" w:hint="eastAsia"/>
          <w:color w:val="000000" w:themeColor="text1"/>
        </w:rPr>
        <w:t>；</w:t>
      </w:r>
      <w:r w:rsidR="002634FD" w:rsidRPr="00823B60">
        <w:rPr>
          <w:rFonts w:hAnsi="標楷體" w:hint="eastAsia"/>
          <w:color w:val="000000" w:themeColor="text1"/>
        </w:rPr>
        <w:t>再</w:t>
      </w:r>
      <w:r w:rsidR="00554147" w:rsidRPr="00823B60">
        <w:rPr>
          <w:rFonts w:hAnsi="標楷體" w:hint="eastAsia"/>
          <w:color w:val="000000" w:themeColor="text1"/>
        </w:rPr>
        <w:t>由</w:t>
      </w:r>
      <w:proofErr w:type="gramStart"/>
      <w:r w:rsidR="002634FD" w:rsidRPr="00823B60">
        <w:rPr>
          <w:rFonts w:hAnsi="標楷體" w:hint="eastAsia"/>
          <w:color w:val="000000" w:themeColor="text1"/>
        </w:rPr>
        <w:t>本案</w:t>
      </w:r>
      <w:r w:rsidR="0078608B" w:rsidRPr="00823B60">
        <w:rPr>
          <w:rFonts w:hAnsi="標楷體" w:hint="eastAsia"/>
          <w:color w:val="000000" w:themeColor="text1"/>
        </w:rPr>
        <w:t>觀之</w:t>
      </w:r>
      <w:proofErr w:type="gramEnd"/>
      <w:r w:rsidR="0078608B" w:rsidRPr="00823B60">
        <w:rPr>
          <w:rFonts w:hAnsi="標楷體" w:hint="eastAsia"/>
          <w:color w:val="000000" w:themeColor="text1"/>
        </w:rPr>
        <w:t>，</w:t>
      </w:r>
      <w:r w:rsidR="006050F6" w:rsidRPr="00823B60">
        <w:rPr>
          <w:rFonts w:hint="eastAsia"/>
          <w:color w:val="000000" w:themeColor="text1"/>
        </w:rPr>
        <w:t>教育部與內政部</w:t>
      </w:r>
      <w:r w:rsidR="00A45588" w:rsidRPr="00823B60">
        <w:rPr>
          <w:rFonts w:hint="eastAsia"/>
          <w:color w:val="000000" w:themeColor="text1"/>
        </w:rPr>
        <w:t>雖</w:t>
      </w:r>
      <w:r w:rsidR="0078608B" w:rsidRPr="00823B60">
        <w:rPr>
          <w:rFonts w:hint="eastAsia"/>
          <w:color w:val="000000" w:themeColor="text1"/>
        </w:rPr>
        <w:t>以</w:t>
      </w:r>
      <w:r w:rsidR="006050F6" w:rsidRPr="00823B60">
        <w:rPr>
          <w:rFonts w:hint="eastAsia"/>
          <w:color w:val="000000" w:themeColor="text1"/>
        </w:rPr>
        <w:t>「北科大校地長期不足，</w:t>
      </w:r>
      <w:proofErr w:type="gramStart"/>
      <w:r w:rsidR="006050F6" w:rsidRPr="00823B60">
        <w:rPr>
          <w:rFonts w:hint="eastAsia"/>
          <w:color w:val="000000" w:themeColor="text1"/>
        </w:rPr>
        <w:t>取得旨揭土地</w:t>
      </w:r>
      <w:proofErr w:type="gramEnd"/>
      <w:r w:rsidR="006050F6" w:rsidRPr="00823B60">
        <w:rPr>
          <w:rFonts w:hint="eastAsia"/>
          <w:color w:val="000000" w:themeColor="text1"/>
        </w:rPr>
        <w:t>除為培育頂尖人才，有助國家重點產業之推動外，亦可整合文化資產之保存及國有土地之活化使用」等由，同意認定本案符合都市計畫法第27條第1項第4款所稱之「配合中央興建之重大建設」，</w:t>
      </w:r>
      <w:proofErr w:type="gramStart"/>
      <w:r w:rsidR="00A45588" w:rsidRPr="00823B60">
        <w:rPr>
          <w:rFonts w:hint="eastAsia"/>
          <w:color w:val="000000" w:themeColor="text1"/>
        </w:rPr>
        <w:t>然</w:t>
      </w:r>
      <w:r w:rsidR="00272578" w:rsidRPr="00823B60">
        <w:rPr>
          <w:rFonts w:hint="eastAsia"/>
          <w:color w:val="000000" w:themeColor="text1"/>
        </w:rPr>
        <w:t>本案</w:t>
      </w:r>
      <w:proofErr w:type="gramEnd"/>
      <w:r w:rsidR="00A45588" w:rsidRPr="00823B60">
        <w:rPr>
          <w:rFonts w:hint="eastAsia"/>
          <w:color w:val="000000" w:themeColor="text1"/>
        </w:rPr>
        <w:t>辦理時程是否符合「因應特殊情況發生，時間上</w:t>
      </w:r>
      <w:proofErr w:type="gramStart"/>
      <w:r w:rsidR="00A45588" w:rsidRPr="00823B60">
        <w:rPr>
          <w:rFonts w:hint="eastAsia"/>
          <w:color w:val="000000" w:themeColor="text1"/>
        </w:rPr>
        <w:t>不</w:t>
      </w:r>
      <w:proofErr w:type="gramEnd"/>
      <w:r w:rsidR="00A45588" w:rsidRPr="00823B60">
        <w:rPr>
          <w:rFonts w:hint="eastAsia"/>
          <w:color w:val="000000" w:themeColor="text1"/>
        </w:rPr>
        <w:t>及於定期通盤檢討，</w:t>
      </w:r>
      <w:proofErr w:type="gramStart"/>
      <w:r w:rsidR="00A45588" w:rsidRPr="00823B60">
        <w:rPr>
          <w:rFonts w:hint="eastAsia"/>
          <w:color w:val="000000" w:themeColor="text1"/>
        </w:rPr>
        <w:t>有迅行</w:t>
      </w:r>
      <w:proofErr w:type="gramEnd"/>
      <w:r w:rsidR="00A45588" w:rsidRPr="00823B60">
        <w:rPr>
          <w:rFonts w:hint="eastAsia"/>
          <w:color w:val="000000" w:themeColor="text1"/>
        </w:rPr>
        <w:t>變更必要」之「急迫性」</w:t>
      </w:r>
      <w:r w:rsidR="0062516C" w:rsidRPr="00823B60">
        <w:rPr>
          <w:rFonts w:hint="eastAsia"/>
          <w:color w:val="000000" w:themeColor="text1"/>
        </w:rPr>
        <w:t>與</w:t>
      </w:r>
      <w:r w:rsidR="00A45588" w:rsidRPr="00823B60">
        <w:rPr>
          <w:rFonts w:hint="eastAsia"/>
          <w:color w:val="000000" w:themeColor="text1"/>
        </w:rPr>
        <w:t>「必要性」等要件，仍有</w:t>
      </w:r>
      <w:r w:rsidR="0062516C" w:rsidRPr="00823B60">
        <w:rPr>
          <w:rFonts w:hint="eastAsia"/>
          <w:color w:val="000000" w:themeColor="text1"/>
        </w:rPr>
        <w:t>進一步</w:t>
      </w:r>
      <w:r w:rsidR="00A45588" w:rsidRPr="00823B60">
        <w:rPr>
          <w:rFonts w:hint="eastAsia"/>
          <w:color w:val="000000" w:themeColor="text1"/>
        </w:rPr>
        <w:t>嚴格檢視之必要。</w:t>
      </w:r>
    </w:p>
    <w:p w:rsidR="00645E12" w:rsidRPr="00823B60" w:rsidRDefault="008641E0" w:rsidP="007C6956">
      <w:pPr>
        <w:pStyle w:val="3"/>
        <w:overflowPunct w:val="0"/>
        <w:rPr>
          <w:color w:val="000000" w:themeColor="text1"/>
        </w:rPr>
      </w:pPr>
      <w:bookmarkStart w:id="15" w:name="_Hlk165885724"/>
      <w:r w:rsidRPr="00823B60">
        <w:rPr>
          <w:rFonts w:hint="eastAsia"/>
          <w:color w:val="000000" w:themeColor="text1"/>
        </w:rPr>
        <w:t>綜上，</w:t>
      </w:r>
      <w:bookmarkEnd w:id="15"/>
      <w:r w:rsidR="001566DE" w:rsidRPr="00823B60">
        <w:rPr>
          <w:rFonts w:hint="eastAsia"/>
          <w:color w:val="000000" w:themeColor="text1"/>
        </w:rPr>
        <w:t>內政部對都市計畫法第27條第1項第4款未訂定明確標準，以致各級政府長期濫用「個案變更」，不僅</w:t>
      </w:r>
      <w:r w:rsidR="001566DE" w:rsidRPr="00823B60">
        <w:rPr>
          <w:rFonts w:hint="eastAsia"/>
          <w:color w:val="000000" w:themeColor="text1"/>
          <w:szCs w:val="48"/>
        </w:rPr>
        <w:t>嚴重影響都市發展</w:t>
      </w:r>
      <w:r w:rsidR="001566DE" w:rsidRPr="00823B60">
        <w:rPr>
          <w:rFonts w:hint="eastAsia"/>
          <w:color w:val="000000" w:themeColor="text1"/>
        </w:rPr>
        <w:t>，更導致外界質疑本案有「黑箱作業、圖利北科大</w:t>
      </w:r>
      <w:r w:rsidR="001566DE" w:rsidRPr="00823B60">
        <w:rPr>
          <w:color w:val="000000" w:themeColor="text1"/>
        </w:rPr>
        <w:t>」</w:t>
      </w:r>
      <w:r w:rsidR="001566DE" w:rsidRPr="00823B60">
        <w:rPr>
          <w:rFonts w:hint="eastAsia"/>
          <w:color w:val="000000" w:themeColor="text1"/>
        </w:rPr>
        <w:t>之訾議。有</w:t>
      </w:r>
      <w:proofErr w:type="gramStart"/>
      <w:r w:rsidR="001566DE" w:rsidRPr="00823B60">
        <w:rPr>
          <w:rFonts w:hint="eastAsia"/>
          <w:color w:val="000000" w:themeColor="text1"/>
        </w:rPr>
        <w:t>鑑</w:t>
      </w:r>
      <w:proofErr w:type="gramEnd"/>
      <w:r w:rsidR="001566DE" w:rsidRPr="00823B60">
        <w:rPr>
          <w:rFonts w:hint="eastAsia"/>
          <w:color w:val="000000" w:themeColor="text1"/>
        </w:rPr>
        <w:t>於都市計畫影響人民生活及財產權益甚</w:t>
      </w:r>
      <w:proofErr w:type="gramStart"/>
      <w:r w:rsidR="001566DE" w:rsidRPr="00823B60">
        <w:rPr>
          <w:rFonts w:hint="eastAsia"/>
          <w:color w:val="000000" w:themeColor="text1"/>
        </w:rPr>
        <w:t>鉅</w:t>
      </w:r>
      <w:proofErr w:type="gramEnd"/>
      <w:r w:rsidR="001566DE" w:rsidRPr="00823B60">
        <w:rPr>
          <w:rFonts w:hint="eastAsia"/>
          <w:color w:val="000000" w:themeColor="text1"/>
        </w:rPr>
        <w:t>，除因應特殊、重大且緊急之事變或情況外，原則上應循定期通盤檢討方式作必要變更，不宜隨時任意辦理「個案變更」，以避免零星開發對整體都市發展造成負面衝擊。內政部允應訂定更明確之「個案變更」允許標準，相關主管機關亦應審慎認定都市計畫法第27條第1項第4款之適用要件，杜絕藉詞恣意「個案變更」之情事一再發生。</w:t>
      </w:r>
    </w:p>
    <w:p w:rsidR="00E97968" w:rsidRPr="00823B60" w:rsidRDefault="00413B5E" w:rsidP="007C6956">
      <w:pPr>
        <w:pStyle w:val="2"/>
        <w:overflowPunct w:val="0"/>
        <w:rPr>
          <w:color w:val="000000" w:themeColor="text1"/>
        </w:rPr>
      </w:pPr>
      <w:bookmarkStart w:id="16" w:name="_Hlk170980808"/>
      <w:r w:rsidRPr="00823B60">
        <w:rPr>
          <w:rFonts w:hint="eastAsia"/>
          <w:color w:val="000000" w:themeColor="text1"/>
        </w:rPr>
        <w:t>臺北市政府對於二級都委會審查通過之「原變更案」未予公告、立場反覆，對「新變更案」置身事外，未善盡職責。又</w:t>
      </w:r>
      <w:r w:rsidR="00B63680" w:rsidRPr="00823B60">
        <w:rPr>
          <w:rFonts w:hint="eastAsia"/>
          <w:color w:val="000000" w:themeColor="text1"/>
        </w:rPr>
        <w:t>「新變更案」公開展覽</w:t>
      </w:r>
      <w:proofErr w:type="gramStart"/>
      <w:r w:rsidR="00B63680" w:rsidRPr="00823B60">
        <w:rPr>
          <w:rFonts w:hint="eastAsia"/>
          <w:color w:val="000000" w:themeColor="text1"/>
        </w:rPr>
        <w:t>期間，</w:t>
      </w:r>
      <w:proofErr w:type="gramEnd"/>
      <w:r w:rsidR="00892BB0" w:rsidRPr="00823B60">
        <w:rPr>
          <w:rFonts w:hint="eastAsia"/>
          <w:color w:val="000000" w:themeColor="text1"/>
        </w:rPr>
        <w:t>公民、團體與當地里民</w:t>
      </w:r>
      <w:r w:rsidR="00B63680" w:rsidRPr="00823B60">
        <w:rPr>
          <w:rFonts w:hint="eastAsia"/>
          <w:color w:val="000000" w:themeColor="text1"/>
        </w:rPr>
        <w:t>持贊成</w:t>
      </w:r>
      <w:r w:rsidR="00E447D0" w:rsidRPr="00823B60">
        <w:rPr>
          <w:rFonts w:hint="eastAsia"/>
          <w:color w:val="000000" w:themeColor="text1"/>
        </w:rPr>
        <w:t>及</w:t>
      </w:r>
      <w:r w:rsidR="00B63680" w:rsidRPr="00823B60">
        <w:rPr>
          <w:rFonts w:hint="eastAsia"/>
          <w:color w:val="000000" w:themeColor="text1"/>
        </w:rPr>
        <w:t>反對之意見紛歧</w:t>
      </w:r>
      <w:r w:rsidR="00247687" w:rsidRPr="00823B60">
        <w:rPr>
          <w:rFonts w:hint="eastAsia"/>
          <w:color w:val="000000" w:themeColor="text1"/>
        </w:rPr>
        <w:t>，</w:t>
      </w:r>
      <w:r w:rsidR="00247687" w:rsidRPr="00823B60">
        <w:rPr>
          <w:rFonts w:hAnsi="標楷體" w:hint="eastAsia"/>
          <w:color w:val="000000" w:themeColor="text1"/>
        </w:rPr>
        <w:t>92案中有61案為反對意見及建議，</w:t>
      </w:r>
      <w:r w:rsidR="00B63680" w:rsidRPr="00823B60">
        <w:rPr>
          <w:rFonts w:hint="eastAsia"/>
          <w:color w:val="000000" w:themeColor="text1"/>
        </w:rPr>
        <w:t>且</w:t>
      </w:r>
      <w:r w:rsidR="0074799B" w:rsidRPr="00823B60">
        <w:rPr>
          <w:rFonts w:hint="eastAsia"/>
          <w:color w:val="000000" w:themeColor="text1"/>
        </w:rPr>
        <w:t>相較於「原變更案」</w:t>
      </w:r>
      <w:r w:rsidR="00FC16FD" w:rsidRPr="00823B60">
        <w:rPr>
          <w:rFonts w:hint="eastAsia"/>
          <w:color w:val="000000" w:themeColor="text1"/>
        </w:rPr>
        <w:t>，</w:t>
      </w:r>
      <w:r w:rsidR="00EE0CE2" w:rsidRPr="00823B60">
        <w:rPr>
          <w:rFonts w:hint="eastAsia"/>
          <w:color w:val="000000" w:themeColor="text1"/>
        </w:rPr>
        <w:t>「新變更案」</w:t>
      </w:r>
      <w:r w:rsidR="00FC16FD" w:rsidRPr="00823B60">
        <w:rPr>
          <w:rFonts w:hint="eastAsia"/>
          <w:color w:val="000000" w:themeColor="text1"/>
        </w:rPr>
        <w:t>明顯影響臺灣菸酒公司土地使用</w:t>
      </w:r>
      <w:r w:rsidR="00445A6C" w:rsidRPr="00823B60">
        <w:rPr>
          <w:rFonts w:hint="eastAsia"/>
          <w:color w:val="000000" w:themeColor="text1"/>
        </w:rPr>
        <w:t>強度、</w:t>
      </w:r>
      <w:r w:rsidR="00445A6C" w:rsidRPr="00823B60">
        <w:rPr>
          <w:color w:val="000000" w:themeColor="text1"/>
        </w:rPr>
        <w:t>效益</w:t>
      </w:r>
      <w:r w:rsidR="00445A6C" w:rsidRPr="00823B60">
        <w:rPr>
          <w:rFonts w:hint="eastAsia"/>
          <w:color w:val="000000" w:themeColor="text1"/>
        </w:rPr>
        <w:t>與價值</w:t>
      </w:r>
      <w:r w:rsidR="00FC16FD" w:rsidRPr="00823B60">
        <w:rPr>
          <w:rFonts w:hint="eastAsia"/>
          <w:color w:val="000000" w:themeColor="text1"/>
        </w:rPr>
        <w:t>，</w:t>
      </w:r>
      <w:r w:rsidR="00D77BED" w:rsidRPr="00823B60">
        <w:rPr>
          <w:rFonts w:hint="eastAsia"/>
          <w:color w:val="000000" w:themeColor="text1"/>
        </w:rPr>
        <w:t>加上</w:t>
      </w:r>
      <w:r w:rsidR="00EE0CE2" w:rsidRPr="00823B60">
        <w:rPr>
          <w:rFonts w:hint="eastAsia"/>
          <w:color w:val="000000" w:themeColor="text1"/>
        </w:rPr>
        <w:t>容積調派尚須另循程序辦理，可否</w:t>
      </w:r>
      <w:r w:rsidR="00B63680" w:rsidRPr="00823B60">
        <w:rPr>
          <w:rFonts w:hint="eastAsia"/>
          <w:color w:val="000000" w:themeColor="text1"/>
        </w:rPr>
        <w:t>立即</w:t>
      </w:r>
      <w:r w:rsidR="008D5C44" w:rsidRPr="00823B60">
        <w:rPr>
          <w:rFonts w:hint="eastAsia"/>
          <w:color w:val="000000" w:themeColor="text1"/>
        </w:rPr>
        <w:t>解決</w:t>
      </w:r>
      <w:r w:rsidR="0032715A" w:rsidRPr="00823B60">
        <w:rPr>
          <w:rFonts w:hint="eastAsia"/>
          <w:color w:val="000000" w:themeColor="text1"/>
        </w:rPr>
        <w:t>北科大校地不足</w:t>
      </w:r>
      <w:r w:rsidR="000000AD" w:rsidRPr="00823B60">
        <w:rPr>
          <w:rFonts w:hint="eastAsia"/>
          <w:color w:val="000000" w:themeColor="text1"/>
        </w:rPr>
        <w:t>的急迫</w:t>
      </w:r>
      <w:r w:rsidR="0032715A" w:rsidRPr="00823B60">
        <w:rPr>
          <w:rFonts w:hint="eastAsia"/>
          <w:color w:val="000000" w:themeColor="text1"/>
        </w:rPr>
        <w:t>問題，</w:t>
      </w:r>
      <w:r w:rsidR="000000AD" w:rsidRPr="00823B60">
        <w:rPr>
          <w:rFonts w:hint="eastAsia"/>
          <w:color w:val="000000" w:themeColor="text1"/>
        </w:rPr>
        <w:t>不無疑義</w:t>
      </w:r>
      <w:r w:rsidR="00D77BED" w:rsidRPr="00823B60">
        <w:rPr>
          <w:rFonts w:hint="eastAsia"/>
          <w:color w:val="000000" w:themeColor="text1"/>
        </w:rPr>
        <w:t>?</w:t>
      </w:r>
      <w:r w:rsidR="0032715A" w:rsidRPr="00823B60">
        <w:rPr>
          <w:rFonts w:hint="eastAsia"/>
          <w:color w:val="000000" w:themeColor="text1"/>
        </w:rPr>
        <w:t>行政院允應</w:t>
      </w:r>
      <w:r w:rsidR="00FC16FD" w:rsidRPr="00823B60">
        <w:rPr>
          <w:rFonts w:hint="eastAsia"/>
          <w:color w:val="000000" w:themeColor="text1"/>
        </w:rPr>
        <w:t>持續</w:t>
      </w:r>
      <w:r w:rsidR="00F66CCD" w:rsidRPr="00823B60">
        <w:rPr>
          <w:rFonts w:hint="eastAsia"/>
          <w:color w:val="000000" w:themeColor="text1"/>
        </w:rPr>
        <w:t>整合各方意見</w:t>
      </w:r>
      <w:r w:rsidR="008D5C44" w:rsidRPr="00823B60">
        <w:rPr>
          <w:rFonts w:hint="eastAsia"/>
          <w:color w:val="000000" w:themeColor="text1"/>
        </w:rPr>
        <w:t>並</w:t>
      </w:r>
      <w:r w:rsidR="00F66CCD" w:rsidRPr="00823B60">
        <w:rPr>
          <w:rFonts w:hint="eastAsia"/>
          <w:color w:val="000000" w:themeColor="text1"/>
        </w:rPr>
        <w:t>努力達成共識</w:t>
      </w:r>
      <w:r w:rsidR="0032715A" w:rsidRPr="00823B60">
        <w:rPr>
          <w:rFonts w:hint="eastAsia"/>
          <w:color w:val="000000" w:themeColor="text1"/>
        </w:rPr>
        <w:t>，</w:t>
      </w:r>
      <w:r w:rsidR="00BB5033" w:rsidRPr="00823B60">
        <w:rPr>
          <w:rFonts w:hint="eastAsia"/>
          <w:color w:val="000000" w:themeColor="text1"/>
        </w:rPr>
        <w:t>臺北市政府亦應以</w:t>
      </w:r>
      <w:r w:rsidR="00EF679E" w:rsidRPr="00823B60">
        <w:rPr>
          <w:rFonts w:hint="eastAsia"/>
          <w:color w:val="000000" w:themeColor="text1"/>
        </w:rPr>
        <w:t>都</w:t>
      </w:r>
      <w:r w:rsidR="00BB5033" w:rsidRPr="00823B60">
        <w:rPr>
          <w:rFonts w:hint="eastAsia"/>
          <w:color w:val="000000" w:themeColor="text1"/>
        </w:rPr>
        <w:t>市</w:t>
      </w:r>
      <w:r w:rsidR="00BB5033" w:rsidRPr="00823B60">
        <w:rPr>
          <w:color w:val="000000" w:themeColor="text1"/>
        </w:rPr>
        <w:t>整體</w:t>
      </w:r>
      <w:r w:rsidR="00BB5033" w:rsidRPr="00823B60">
        <w:rPr>
          <w:rFonts w:hint="eastAsia"/>
          <w:color w:val="000000" w:themeColor="text1"/>
        </w:rPr>
        <w:t>發展</w:t>
      </w:r>
      <w:r w:rsidR="00BB5033" w:rsidRPr="00823B60">
        <w:rPr>
          <w:color w:val="000000" w:themeColor="text1"/>
        </w:rPr>
        <w:t>的</w:t>
      </w:r>
      <w:r w:rsidR="00225A3E" w:rsidRPr="00823B60">
        <w:rPr>
          <w:rFonts w:hint="eastAsia"/>
          <w:color w:val="000000" w:themeColor="text1"/>
        </w:rPr>
        <w:t>尺度</w:t>
      </w:r>
      <w:r w:rsidR="00BB5033" w:rsidRPr="00823B60">
        <w:rPr>
          <w:color w:val="000000" w:themeColor="text1"/>
        </w:rPr>
        <w:t>進行檢視</w:t>
      </w:r>
      <w:r w:rsidR="00BB5033" w:rsidRPr="00823B60">
        <w:rPr>
          <w:rFonts w:hint="eastAsia"/>
          <w:color w:val="000000" w:themeColor="text1"/>
        </w:rPr>
        <w:t>，與中央政府充分溝通，共創本案都市計畫變更之最大效益，</w:t>
      </w:r>
      <w:proofErr w:type="gramStart"/>
      <w:r w:rsidR="00C06B39" w:rsidRPr="00823B60">
        <w:rPr>
          <w:rFonts w:hint="eastAsia"/>
          <w:color w:val="000000" w:themeColor="text1"/>
        </w:rPr>
        <w:t>俾</w:t>
      </w:r>
      <w:proofErr w:type="gramEnd"/>
      <w:r w:rsidR="00C06B39" w:rsidRPr="00823B60">
        <w:rPr>
          <w:rFonts w:hint="eastAsia"/>
          <w:color w:val="000000" w:themeColor="text1"/>
        </w:rPr>
        <w:t>能</w:t>
      </w:r>
      <w:r w:rsidR="00BB5033" w:rsidRPr="00823B60">
        <w:rPr>
          <w:rFonts w:hint="eastAsia"/>
          <w:color w:val="000000" w:themeColor="text1"/>
        </w:rPr>
        <w:t>達成</w:t>
      </w:r>
      <w:r w:rsidRPr="00823B60">
        <w:rPr>
          <w:rFonts w:hint="eastAsia"/>
          <w:color w:val="000000" w:themeColor="text1"/>
        </w:rPr>
        <w:t>臺北市民、臺灣菸酒公司及北科大</w:t>
      </w:r>
      <w:r w:rsidR="00E46B64" w:rsidRPr="00823B60">
        <w:rPr>
          <w:rFonts w:hint="eastAsia"/>
          <w:color w:val="000000" w:themeColor="text1"/>
        </w:rPr>
        <w:t>互惠</w:t>
      </w:r>
      <w:r w:rsidR="0032715A" w:rsidRPr="00823B60">
        <w:rPr>
          <w:rFonts w:hint="eastAsia"/>
          <w:color w:val="000000" w:themeColor="text1"/>
        </w:rPr>
        <w:t>多贏之局面。</w:t>
      </w:r>
      <w:bookmarkEnd w:id="16"/>
    </w:p>
    <w:p w:rsidR="003834D8" w:rsidRPr="00823B60" w:rsidRDefault="00384A1A" w:rsidP="00576721">
      <w:pPr>
        <w:pStyle w:val="3"/>
        <w:overflowPunct w:val="0"/>
        <w:rPr>
          <w:color w:val="000000" w:themeColor="text1"/>
        </w:rPr>
      </w:pPr>
      <w:proofErr w:type="gramStart"/>
      <w:r w:rsidRPr="00823B60">
        <w:rPr>
          <w:rFonts w:hint="eastAsia"/>
          <w:color w:val="000000" w:themeColor="text1"/>
        </w:rPr>
        <w:t>爬梳本案</w:t>
      </w:r>
      <w:proofErr w:type="gramEnd"/>
      <w:r w:rsidR="00D1112D" w:rsidRPr="00823B60">
        <w:rPr>
          <w:rFonts w:hint="eastAsia"/>
          <w:color w:val="000000" w:themeColor="text1"/>
        </w:rPr>
        <w:t>歷史</w:t>
      </w:r>
      <w:r w:rsidR="00E9119A" w:rsidRPr="00823B60">
        <w:rPr>
          <w:rFonts w:hint="eastAsia"/>
          <w:color w:val="000000" w:themeColor="text1"/>
        </w:rPr>
        <w:t>脈絡可知，</w:t>
      </w:r>
      <w:r w:rsidR="00D1112D" w:rsidRPr="00823B60">
        <w:rPr>
          <w:rFonts w:hint="eastAsia"/>
          <w:color w:val="000000" w:themeColor="text1"/>
        </w:rPr>
        <w:t>「原變更案」係臺灣菸酒公司以</w:t>
      </w:r>
      <w:r w:rsidR="003834D8" w:rsidRPr="00823B60">
        <w:rPr>
          <w:rFonts w:hint="eastAsia"/>
          <w:color w:val="000000" w:themeColor="text1"/>
        </w:rPr>
        <w:t>開發</w:t>
      </w:r>
      <w:r w:rsidR="00754A38" w:rsidRPr="00823B60">
        <w:rPr>
          <w:rFonts w:hint="eastAsia"/>
          <w:color w:val="000000" w:themeColor="text1"/>
        </w:rPr>
        <w:t>企業營運總部與</w:t>
      </w:r>
      <w:r w:rsidR="003834D8" w:rsidRPr="00823B60">
        <w:rPr>
          <w:rFonts w:hint="eastAsia"/>
          <w:color w:val="000000" w:themeColor="text1"/>
        </w:rPr>
        <w:t>保存</w:t>
      </w:r>
      <w:r w:rsidR="00754A38" w:rsidRPr="00823B60">
        <w:rPr>
          <w:rFonts w:hint="eastAsia"/>
          <w:color w:val="000000" w:themeColor="text1"/>
        </w:rPr>
        <w:t>文資</w:t>
      </w:r>
      <w:r w:rsidR="00D1112D" w:rsidRPr="00823B60">
        <w:rPr>
          <w:rFonts w:hint="eastAsia"/>
          <w:color w:val="000000" w:themeColor="text1"/>
        </w:rPr>
        <w:t>並行，透過都市計畫變更程序，將台北啤酒工場規劃為</w:t>
      </w:r>
      <w:r w:rsidR="00AD73D2" w:rsidRPr="00823B60">
        <w:rPr>
          <w:rFonts w:hint="eastAsia"/>
          <w:color w:val="000000" w:themeColor="text1"/>
        </w:rPr>
        <w:t>「</w:t>
      </w:r>
      <w:r w:rsidR="00D1112D" w:rsidRPr="00823B60">
        <w:rPr>
          <w:rFonts w:hint="eastAsia"/>
          <w:color w:val="000000" w:themeColor="text1"/>
        </w:rPr>
        <w:t>啤酒文化園區</w:t>
      </w:r>
      <w:r w:rsidR="00AD73D2" w:rsidRPr="00823B60">
        <w:rPr>
          <w:rFonts w:hint="eastAsia"/>
          <w:color w:val="000000" w:themeColor="text1"/>
        </w:rPr>
        <w:t>」</w:t>
      </w:r>
      <w:r w:rsidR="00D1112D" w:rsidRPr="00823B60">
        <w:rPr>
          <w:rFonts w:hint="eastAsia"/>
          <w:color w:val="000000" w:themeColor="text1"/>
        </w:rPr>
        <w:t>，提供文化、觀光、辦公、餐飲等，</w:t>
      </w:r>
      <w:r w:rsidR="003834D8" w:rsidRPr="00823B60">
        <w:rPr>
          <w:rFonts w:hint="eastAsia"/>
          <w:color w:val="000000" w:themeColor="text1"/>
        </w:rPr>
        <w:t>期</w:t>
      </w:r>
      <w:r w:rsidR="00D1112D" w:rsidRPr="00823B60">
        <w:rPr>
          <w:rFonts w:hint="eastAsia"/>
          <w:color w:val="000000" w:themeColor="text1"/>
        </w:rPr>
        <w:t>帶動當地繁榮與發展，惟</w:t>
      </w:r>
      <w:r w:rsidR="003834D8" w:rsidRPr="00823B60">
        <w:rPr>
          <w:rFonts w:hint="eastAsia"/>
          <w:color w:val="000000" w:themeColor="text1"/>
        </w:rPr>
        <w:t>後續</w:t>
      </w:r>
      <w:r w:rsidR="00D1112D" w:rsidRPr="00823B60">
        <w:rPr>
          <w:rFonts w:hint="eastAsia"/>
          <w:color w:val="000000" w:themeColor="text1"/>
        </w:rPr>
        <w:t>因</w:t>
      </w:r>
      <w:r w:rsidR="003834D8" w:rsidRPr="00823B60">
        <w:rPr>
          <w:rFonts w:hint="eastAsia"/>
          <w:color w:val="000000" w:themeColor="text1"/>
        </w:rPr>
        <w:t>該</w:t>
      </w:r>
      <w:r w:rsidR="003666AD" w:rsidRPr="00823B60">
        <w:rPr>
          <w:color w:val="000000" w:themeColor="text1"/>
        </w:rPr>
        <w:t>公司</w:t>
      </w:r>
      <w:r w:rsidR="00754A38" w:rsidRPr="00823B60">
        <w:rPr>
          <w:color w:val="000000" w:themeColor="text1"/>
        </w:rPr>
        <w:t>與</w:t>
      </w:r>
      <w:r w:rsidR="00754A38" w:rsidRPr="00823B60">
        <w:rPr>
          <w:rFonts w:hint="eastAsia"/>
          <w:color w:val="000000" w:themeColor="text1"/>
        </w:rPr>
        <w:t>臺北市政</w:t>
      </w:r>
      <w:r w:rsidR="00754A38" w:rsidRPr="00823B60">
        <w:rPr>
          <w:color w:val="000000" w:themeColor="text1"/>
        </w:rPr>
        <w:t>府</w:t>
      </w:r>
      <w:r w:rsidR="00D1112D" w:rsidRPr="00823B60">
        <w:rPr>
          <w:rFonts w:hint="eastAsia"/>
          <w:color w:val="000000" w:themeColor="text1"/>
        </w:rPr>
        <w:t>無法</w:t>
      </w:r>
      <w:r w:rsidR="003666AD" w:rsidRPr="00823B60">
        <w:rPr>
          <w:color w:val="000000" w:themeColor="text1"/>
        </w:rPr>
        <w:t>就文資委託經營、增額容積價金運用等議題達成共識</w:t>
      </w:r>
      <w:r w:rsidR="003834D8" w:rsidRPr="00823B60">
        <w:rPr>
          <w:rFonts w:hint="eastAsia"/>
          <w:color w:val="000000" w:themeColor="text1"/>
        </w:rPr>
        <w:t>及</w:t>
      </w:r>
      <w:r w:rsidR="00D1112D" w:rsidRPr="00823B60">
        <w:rPr>
          <w:color w:val="000000" w:themeColor="text1"/>
        </w:rPr>
        <w:t>簽訂協議書</w:t>
      </w:r>
      <w:r w:rsidR="003666AD" w:rsidRPr="00823B60">
        <w:rPr>
          <w:color w:val="000000" w:themeColor="text1"/>
        </w:rPr>
        <w:t>，</w:t>
      </w:r>
      <w:r w:rsidR="00D1112D" w:rsidRPr="00823B60">
        <w:rPr>
          <w:rFonts w:hint="eastAsia"/>
          <w:color w:val="000000" w:themeColor="text1"/>
        </w:rPr>
        <w:t>以致「原變更案」</w:t>
      </w:r>
      <w:r w:rsidR="003666AD" w:rsidRPr="00823B60">
        <w:rPr>
          <w:color w:val="000000" w:themeColor="text1"/>
        </w:rPr>
        <w:t>未公告實施</w:t>
      </w:r>
      <w:r w:rsidR="003666AD" w:rsidRPr="00823B60">
        <w:rPr>
          <w:rFonts w:hint="eastAsia"/>
          <w:color w:val="000000" w:themeColor="text1"/>
        </w:rPr>
        <w:t>。</w:t>
      </w:r>
      <w:proofErr w:type="gramStart"/>
      <w:r w:rsidR="00D1112D" w:rsidRPr="00823B60">
        <w:rPr>
          <w:rFonts w:hAnsi="標楷體" w:hint="eastAsia"/>
          <w:color w:val="000000" w:themeColor="text1"/>
          <w:szCs w:val="32"/>
        </w:rPr>
        <w:t>嗣</w:t>
      </w:r>
      <w:proofErr w:type="gramEnd"/>
      <w:r w:rsidR="00D1112D" w:rsidRPr="00823B60">
        <w:rPr>
          <w:rFonts w:hAnsi="標楷體" w:hint="eastAsia"/>
          <w:color w:val="000000" w:themeColor="text1"/>
          <w:szCs w:val="32"/>
        </w:rPr>
        <w:t>行政院為資產活化再利用並解決北科大校地不足問題，同意臺灣菸酒公司撤回</w:t>
      </w:r>
      <w:r w:rsidR="00D1112D" w:rsidRPr="00823B60">
        <w:rPr>
          <w:rFonts w:hint="eastAsia"/>
          <w:color w:val="000000" w:themeColor="text1"/>
        </w:rPr>
        <w:t>「原變更案」</w:t>
      </w:r>
      <w:r w:rsidR="00D1112D" w:rsidRPr="00823B60">
        <w:rPr>
          <w:rFonts w:hAnsi="標楷體" w:hint="eastAsia"/>
          <w:color w:val="000000" w:themeColor="text1"/>
          <w:szCs w:val="32"/>
        </w:rPr>
        <w:t>，改由中央主導</w:t>
      </w:r>
      <w:r w:rsidR="003834D8" w:rsidRPr="00823B60">
        <w:rPr>
          <w:rFonts w:hint="eastAsia"/>
          <w:color w:val="000000" w:themeColor="text1"/>
        </w:rPr>
        <w:t>「新變更案」</w:t>
      </w:r>
      <w:proofErr w:type="gramStart"/>
      <w:r w:rsidR="00D1112D" w:rsidRPr="00823B60">
        <w:rPr>
          <w:rFonts w:hAnsi="標楷體" w:hint="eastAsia"/>
          <w:color w:val="000000" w:themeColor="text1"/>
          <w:szCs w:val="32"/>
        </w:rPr>
        <w:t>逕</w:t>
      </w:r>
      <w:proofErr w:type="gramEnd"/>
      <w:r w:rsidR="00D1112D" w:rsidRPr="00823B60">
        <w:rPr>
          <w:rFonts w:hAnsi="標楷體" w:hint="eastAsia"/>
          <w:color w:val="000000" w:themeColor="text1"/>
          <w:szCs w:val="32"/>
        </w:rPr>
        <w:t>為變更，將部分工業區變更大學用地供北科大使用</w:t>
      </w:r>
      <w:r w:rsidR="003834D8" w:rsidRPr="00823B60">
        <w:rPr>
          <w:rFonts w:hAnsi="標楷體" w:hint="eastAsia"/>
          <w:color w:val="000000" w:themeColor="text1"/>
          <w:szCs w:val="32"/>
        </w:rPr>
        <w:t>，以</w:t>
      </w:r>
      <w:r w:rsidR="003834D8" w:rsidRPr="00823B60">
        <w:rPr>
          <w:rFonts w:hint="eastAsia"/>
          <w:color w:val="000000" w:themeColor="text1"/>
        </w:rPr>
        <w:t>整合文化資產之保存、高等教育資源之充裕及國有土地之活化使用</w:t>
      </w:r>
      <w:r w:rsidR="00D1112D" w:rsidRPr="00823B60">
        <w:rPr>
          <w:rFonts w:hAnsi="標楷體" w:hint="eastAsia"/>
          <w:color w:val="000000" w:themeColor="text1"/>
          <w:szCs w:val="32"/>
        </w:rPr>
        <w:t>。</w:t>
      </w:r>
      <w:r w:rsidR="003834D8" w:rsidRPr="00823B60">
        <w:rPr>
          <w:rFonts w:hAnsi="標楷體" w:hint="eastAsia"/>
          <w:color w:val="000000" w:themeColor="text1"/>
          <w:szCs w:val="32"/>
        </w:rPr>
        <w:t>兩者內容</w:t>
      </w:r>
      <w:r w:rsidR="0033118B" w:rsidRPr="00823B60">
        <w:rPr>
          <w:rFonts w:hAnsi="標楷體" w:hint="eastAsia"/>
          <w:color w:val="000000" w:themeColor="text1"/>
          <w:szCs w:val="32"/>
        </w:rPr>
        <w:t>概述</w:t>
      </w:r>
      <w:r w:rsidR="003834D8" w:rsidRPr="00823B60">
        <w:rPr>
          <w:rFonts w:hAnsi="標楷體" w:hint="eastAsia"/>
          <w:color w:val="000000" w:themeColor="text1"/>
          <w:szCs w:val="32"/>
        </w:rPr>
        <w:t>如下：</w:t>
      </w:r>
    </w:p>
    <w:p w:rsidR="00384A1A" w:rsidRPr="00823B60" w:rsidRDefault="003834D8" w:rsidP="003834D8">
      <w:pPr>
        <w:pStyle w:val="3"/>
        <w:numPr>
          <w:ilvl w:val="3"/>
          <w:numId w:val="8"/>
        </w:numPr>
        <w:overflowPunct w:val="0"/>
        <w:rPr>
          <w:color w:val="000000" w:themeColor="text1"/>
        </w:rPr>
      </w:pPr>
      <w:r w:rsidRPr="00823B60">
        <w:rPr>
          <w:rFonts w:hint="eastAsia"/>
          <w:color w:val="000000" w:themeColor="text1"/>
        </w:rPr>
        <w:t>「原變更案」：</w:t>
      </w:r>
    </w:p>
    <w:p w:rsidR="003834D8" w:rsidRPr="00823B60" w:rsidRDefault="003834D8" w:rsidP="003834D8">
      <w:pPr>
        <w:pStyle w:val="5"/>
        <w:overflowPunct w:val="0"/>
        <w:rPr>
          <w:color w:val="000000" w:themeColor="text1"/>
        </w:rPr>
      </w:pPr>
      <w:r w:rsidRPr="00823B60">
        <w:rPr>
          <w:rFonts w:hint="eastAsia"/>
          <w:color w:val="000000" w:themeColor="text1"/>
        </w:rPr>
        <w:t>由臺灣菸酒公司提案變更台北啤酒工場「工業區」土地為「特定專用區」，並依都市計畫工業區變更審議規範規定回饋40.5%土地(30%公共設施及10.5%可建築用地)予臺北市政府。</w:t>
      </w:r>
    </w:p>
    <w:p w:rsidR="003834D8" w:rsidRPr="00823B60" w:rsidRDefault="003834D8" w:rsidP="003834D8">
      <w:pPr>
        <w:pStyle w:val="5"/>
        <w:rPr>
          <w:color w:val="000000" w:themeColor="text1"/>
        </w:rPr>
      </w:pPr>
      <w:r w:rsidRPr="00823B60">
        <w:rPr>
          <w:rFonts w:hint="eastAsia"/>
          <w:color w:val="000000" w:themeColor="text1"/>
        </w:rPr>
        <w:t>劃分為特定專用區(</w:t>
      </w:r>
      <w:proofErr w:type="gramStart"/>
      <w:r w:rsidRPr="00823B60">
        <w:rPr>
          <w:rFonts w:hint="eastAsia"/>
          <w:color w:val="000000" w:themeColor="text1"/>
        </w:rPr>
        <w:t>一</w:t>
      </w:r>
      <w:proofErr w:type="gramEnd"/>
      <w:r w:rsidRPr="00823B60">
        <w:rPr>
          <w:rFonts w:hint="eastAsia"/>
          <w:color w:val="000000" w:themeColor="text1"/>
        </w:rPr>
        <w:t>)、特定專用區(二)、公園、廣場及道路用地，並經臺北市政府承諾：(1)增額容積價金運用於古蹟與歷史建築之修復；(2)公園用地之古蹟與歷史建築直接委託</w:t>
      </w:r>
      <w:r w:rsidRPr="00823B60">
        <w:rPr>
          <w:color w:val="000000" w:themeColor="text1"/>
        </w:rPr>
        <w:t>臺灣菸酒公司</w:t>
      </w:r>
      <w:r w:rsidRPr="00823B60">
        <w:rPr>
          <w:rFonts w:hint="eastAsia"/>
          <w:color w:val="000000" w:themeColor="text1"/>
        </w:rPr>
        <w:t>經營管理等</w:t>
      </w:r>
      <w:r w:rsidRPr="00823B60">
        <w:rPr>
          <w:rStyle w:val="afe"/>
          <w:color w:val="000000" w:themeColor="text1"/>
        </w:rPr>
        <w:footnoteReference w:id="7"/>
      </w:r>
      <w:r w:rsidRPr="00823B60">
        <w:rPr>
          <w:rFonts w:hint="eastAsia"/>
          <w:color w:val="000000" w:themeColor="text1"/>
        </w:rPr>
        <w:t>。</w:t>
      </w:r>
    </w:p>
    <w:tbl>
      <w:tblPr>
        <w:tblStyle w:val="af7"/>
        <w:tblW w:w="0" w:type="auto"/>
        <w:tblLook w:val="04A0" w:firstRow="1" w:lastRow="0" w:firstColumn="1" w:lastColumn="0" w:noHBand="0" w:noVBand="1"/>
      </w:tblPr>
      <w:tblGrid>
        <w:gridCol w:w="8834"/>
      </w:tblGrid>
      <w:tr w:rsidR="00823B60" w:rsidRPr="00823B60" w:rsidTr="00330B0F">
        <w:tc>
          <w:tcPr>
            <w:tcW w:w="8834" w:type="dxa"/>
          </w:tcPr>
          <w:p w:rsidR="003834D8" w:rsidRPr="00823B60" w:rsidRDefault="003834D8" w:rsidP="00330B0F">
            <w:pPr>
              <w:pStyle w:val="3"/>
              <w:numPr>
                <w:ilvl w:val="0"/>
                <w:numId w:val="0"/>
              </w:numPr>
              <w:rPr>
                <w:color w:val="000000" w:themeColor="text1"/>
              </w:rPr>
            </w:pPr>
            <w:r w:rsidRPr="00823B60">
              <w:rPr>
                <w:noProof/>
                <w:color w:val="000000" w:themeColor="text1"/>
              </w:rPr>
              <w:drawing>
                <wp:inline distT="0" distB="0" distL="0" distR="0" wp14:anchorId="3B637075" wp14:editId="70DE1497">
                  <wp:extent cx="5513149" cy="3312942"/>
                  <wp:effectExtent l="0" t="0" r="0" b="1905"/>
                  <wp:docPr id="27" name="圖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0543" t="13137" r="17950" b="21159"/>
                          <a:stretch/>
                        </pic:blipFill>
                        <pic:spPr bwMode="auto">
                          <a:xfrm>
                            <a:off x="0" y="0"/>
                            <a:ext cx="5538387" cy="3328108"/>
                          </a:xfrm>
                          <a:prstGeom prst="rect">
                            <a:avLst/>
                          </a:prstGeom>
                          <a:ln>
                            <a:noFill/>
                          </a:ln>
                          <a:extLst>
                            <a:ext uri="{53640926-AAD7-44D8-BBD7-CCE9431645EC}">
                              <a14:shadowObscured xmlns:a14="http://schemas.microsoft.com/office/drawing/2010/main"/>
                            </a:ext>
                          </a:extLst>
                        </pic:spPr>
                      </pic:pic>
                    </a:graphicData>
                  </a:graphic>
                </wp:inline>
              </w:drawing>
            </w:r>
          </w:p>
        </w:tc>
      </w:tr>
    </w:tbl>
    <w:p w:rsidR="003834D8" w:rsidRPr="00823B60" w:rsidRDefault="003834D8" w:rsidP="003834D8">
      <w:pPr>
        <w:pStyle w:val="aff3"/>
        <w:overflowPunct w:val="0"/>
        <w:spacing w:after="0"/>
        <w:jc w:val="center"/>
        <w:rPr>
          <w:i w:val="0"/>
          <w:color w:val="000000" w:themeColor="text1"/>
          <w:sz w:val="32"/>
          <w:szCs w:val="32"/>
        </w:rPr>
      </w:pPr>
      <w:r w:rsidRPr="00823B60">
        <w:rPr>
          <w:i w:val="0"/>
          <w:color w:val="000000" w:themeColor="text1"/>
          <w:sz w:val="32"/>
          <w:szCs w:val="32"/>
        </w:rPr>
        <w:t>圖</w:t>
      </w:r>
      <w:r w:rsidRPr="00823B60">
        <w:rPr>
          <w:i w:val="0"/>
          <w:color w:val="000000" w:themeColor="text1"/>
          <w:sz w:val="32"/>
          <w:szCs w:val="32"/>
        </w:rPr>
        <w:fldChar w:fldCharType="begin"/>
      </w:r>
      <w:r w:rsidRPr="00823B60">
        <w:rPr>
          <w:i w:val="0"/>
          <w:color w:val="000000" w:themeColor="text1"/>
          <w:sz w:val="32"/>
          <w:szCs w:val="32"/>
        </w:rPr>
        <w:instrText xml:space="preserve"> SEQ 圖 \* ARABIC </w:instrText>
      </w:r>
      <w:r w:rsidRPr="00823B60">
        <w:rPr>
          <w:i w:val="0"/>
          <w:color w:val="000000" w:themeColor="text1"/>
          <w:sz w:val="32"/>
          <w:szCs w:val="32"/>
        </w:rPr>
        <w:fldChar w:fldCharType="separate"/>
      </w:r>
      <w:r w:rsidR="00F5132C" w:rsidRPr="00823B60">
        <w:rPr>
          <w:i w:val="0"/>
          <w:noProof/>
          <w:color w:val="000000" w:themeColor="text1"/>
          <w:sz w:val="32"/>
          <w:szCs w:val="32"/>
        </w:rPr>
        <w:t>11</w:t>
      </w:r>
      <w:r w:rsidRPr="00823B60">
        <w:rPr>
          <w:i w:val="0"/>
          <w:color w:val="000000" w:themeColor="text1"/>
          <w:sz w:val="32"/>
          <w:szCs w:val="32"/>
        </w:rPr>
        <w:fldChar w:fldCharType="end"/>
      </w:r>
      <w:r w:rsidRPr="00823B60">
        <w:rPr>
          <w:rFonts w:hint="eastAsia"/>
          <w:i w:val="0"/>
          <w:color w:val="000000" w:themeColor="text1"/>
          <w:sz w:val="32"/>
          <w:szCs w:val="32"/>
        </w:rPr>
        <w:t>、「原變更案」計畫分區示意圖</w:t>
      </w:r>
    </w:p>
    <w:p w:rsidR="003834D8" w:rsidRPr="00823B60" w:rsidRDefault="003834D8" w:rsidP="003834D8">
      <w:pPr>
        <w:pStyle w:val="5"/>
        <w:numPr>
          <w:ilvl w:val="0"/>
          <w:numId w:val="0"/>
        </w:numPr>
        <w:overflowPunct w:val="0"/>
        <w:rPr>
          <w:noProof/>
          <w:color w:val="000000" w:themeColor="text1"/>
          <w:sz w:val="24"/>
          <w:szCs w:val="24"/>
        </w:rPr>
      </w:pPr>
      <w:r w:rsidRPr="00823B60">
        <w:rPr>
          <w:rFonts w:hint="eastAsia"/>
          <w:noProof/>
          <w:color w:val="000000" w:themeColor="text1"/>
          <w:sz w:val="24"/>
          <w:szCs w:val="24"/>
        </w:rPr>
        <w:t>資料來源：臺北市政府。</w:t>
      </w:r>
    </w:p>
    <w:p w:rsidR="001A7DFC" w:rsidRPr="00823B60" w:rsidRDefault="001A7DFC" w:rsidP="001A7DFC">
      <w:pPr>
        <w:pStyle w:val="5"/>
        <w:rPr>
          <w:color w:val="000000" w:themeColor="text1"/>
        </w:rPr>
      </w:pPr>
      <w:r w:rsidRPr="00823B60">
        <w:rPr>
          <w:color w:val="000000" w:themeColor="text1"/>
        </w:rPr>
        <w:t>106年6月2</w:t>
      </w:r>
      <w:r w:rsidRPr="00823B60">
        <w:rPr>
          <w:rFonts w:hint="eastAsia"/>
          <w:color w:val="000000" w:themeColor="text1"/>
        </w:rPr>
        <w:t>3</w:t>
      </w:r>
      <w:r w:rsidRPr="00823B60">
        <w:rPr>
          <w:color w:val="000000" w:themeColor="text1"/>
        </w:rPr>
        <w:t>日</w:t>
      </w:r>
      <w:r w:rsidRPr="00823B60">
        <w:rPr>
          <w:rFonts w:hint="eastAsia"/>
          <w:color w:val="000000" w:themeColor="text1"/>
        </w:rPr>
        <w:t>，「原變更案」辦理都市計畫公開展覽，106年7月13日辦理公展說明會，</w:t>
      </w:r>
      <w:r w:rsidRPr="00823B60">
        <w:rPr>
          <w:color w:val="000000" w:themeColor="text1"/>
        </w:rPr>
        <w:t>經106年8月3日</w:t>
      </w:r>
      <w:r w:rsidRPr="00823B60">
        <w:rPr>
          <w:rFonts w:hint="eastAsia"/>
          <w:color w:val="000000" w:themeColor="text1"/>
        </w:rPr>
        <w:t>臺北</w:t>
      </w:r>
      <w:r w:rsidRPr="00823B60">
        <w:rPr>
          <w:color w:val="000000" w:themeColor="text1"/>
        </w:rPr>
        <w:t>市都委會第713次會議及107年10月2日內政部都委會第931次會議審議通過</w:t>
      </w:r>
      <w:r w:rsidRPr="00823B60">
        <w:rPr>
          <w:rFonts w:hint="eastAsia"/>
          <w:color w:val="000000" w:themeColor="text1"/>
        </w:rPr>
        <w:t>。按</w:t>
      </w:r>
      <w:r w:rsidRPr="00823B60">
        <w:rPr>
          <w:color w:val="000000" w:themeColor="text1"/>
        </w:rPr>
        <w:t>內政部都委會</w:t>
      </w:r>
      <w:r w:rsidRPr="00823B60">
        <w:rPr>
          <w:rFonts w:hint="eastAsia"/>
          <w:color w:val="000000" w:themeColor="text1"/>
        </w:rPr>
        <w:t>會議決議，請臺北市政府將協議書納入主要計畫，</w:t>
      </w:r>
      <w:proofErr w:type="gramStart"/>
      <w:r w:rsidRPr="00823B60">
        <w:rPr>
          <w:rFonts w:hint="eastAsia"/>
          <w:color w:val="000000" w:themeColor="text1"/>
        </w:rPr>
        <w:t>俟</w:t>
      </w:r>
      <w:proofErr w:type="gramEnd"/>
      <w:r w:rsidRPr="00823B60">
        <w:rPr>
          <w:rFonts w:hint="eastAsia"/>
          <w:color w:val="000000" w:themeColor="text1"/>
        </w:rPr>
        <w:t>雙方簽訂協議書後，即可發布實施</w:t>
      </w:r>
      <w:r w:rsidRPr="00823B60">
        <w:rPr>
          <w:rStyle w:val="afe"/>
          <w:color w:val="000000" w:themeColor="text1"/>
        </w:rPr>
        <w:footnoteReference w:id="8"/>
      </w:r>
      <w:r w:rsidRPr="00823B60">
        <w:rPr>
          <w:rFonts w:hint="eastAsia"/>
          <w:color w:val="000000" w:themeColor="text1"/>
        </w:rPr>
        <w:t>。</w:t>
      </w:r>
    </w:p>
    <w:p w:rsidR="003834D8" w:rsidRPr="00823B60" w:rsidRDefault="001A7DFC" w:rsidP="001A7DFC">
      <w:pPr>
        <w:pStyle w:val="5"/>
        <w:rPr>
          <w:color w:val="000000" w:themeColor="text1"/>
        </w:rPr>
      </w:pPr>
      <w:r w:rsidRPr="00823B60">
        <w:rPr>
          <w:color w:val="000000" w:themeColor="text1"/>
        </w:rPr>
        <w:t>107年至112年</w:t>
      </w:r>
      <w:r w:rsidRPr="00823B60">
        <w:rPr>
          <w:rFonts w:hint="eastAsia"/>
          <w:color w:val="000000" w:themeColor="text1"/>
        </w:rPr>
        <w:t>，臺北市政</w:t>
      </w:r>
      <w:r w:rsidRPr="00823B60">
        <w:rPr>
          <w:color w:val="000000" w:themeColor="text1"/>
        </w:rPr>
        <w:t>府與臺灣菸酒公司</w:t>
      </w:r>
      <w:proofErr w:type="gramStart"/>
      <w:r w:rsidRPr="00823B60">
        <w:rPr>
          <w:color w:val="000000" w:themeColor="text1"/>
        </w:rPr>
        <w:t>多次召會</w:t>
      </w:r>
      <w:proofErr w:type="gramEnd"/>
      <w:r w:rsidRPr="00823B60">
        <w:rPr>
          <w:color w:val="000000" w:themeColor="text1"/>
        </w:rPr>
        <w:t>協商協議書內容，惟就文資委託經營、增額容積價金運用等議題未達成共識，協議書未完成簽訂，計畫未公告實施，無法完成都市計畫變更程序</w:t>
      </w:r>
      <w:r w:rsidRPr="00823B60">
        <w:rPr>
          <w:rFonts w:hint="eastAsia"/>
          <w:color w:val="000000" w:themeColor="text1"/>
        </w:rPr>
        <w:t>。原因略</w:t>
      </w:r>
      <w:proofErr w:type="gramStart"/>
      <w:r w:rsidRPr="00823B60">
        <w:rPr>
          <w:rFonts w:hint="eastAsia"/>
          <w:color w:val="000000" w:themeColor="text1"/>
        </w:rPr>
        <w:t>以</w:t>
      </w:r>
      <w:proofErr w:type="gramEnd"/>
      <w:r w:rsidRPr="00823B60">
        <w:rPr>
          <w:rFonts w:hint="eastAsia"/>
          <w:color w:val="000000" w:themeColor="text1"/>
        </w:rPr>
        <w:t>：</w:t>
      </w:r>
    </w:p>
    <w:p w:rsidR="001A7DFC" w:rsidRPr="00823B60" w:rsidRDefault="001A7DFC" w:rsidP="001A7DFC">
      <w:pPr>
        <w:pStyle w:val="6"/>
        <w:rPr>
          <w:color w:val="000000" w:themeColor="text1"/>
        </w:rPr>
      </w:pPr>
      <w:r w:rsidRPr="00823B60">
        <w:rPr>
          <w:rFonts w:hint="eastAsia"/>
          <w:color w:val="000000" w:themeColor="text1"/>
        </w:rPr>
        <w:t>據臺灣菸酒公司稱：「</w:t>
      </w:r>
      <w:r w:rsidRPr="00823B60">
        <w:rPr>
          <w:color w:val="000000" w:themeColor="text1"/>
        </w:rPr>
        <w:t>臺北市政府</w:t>
      </w:r>
      <w:r w:rsidRPr="00823B60">
        <w:rPr>
          <w:rFonts w:hint="eastAsia"/>
          <w:color w:val="000000" w:themeColor="text1"/>
        </w:rPr>
        <w:t>違背當初承諾，進行都市計畫協議書內容協商時表示：A.增額容積</w:t>
      </w:r>
      <w:proofErr w:type="gramStart"/>
      <w:r w:rsidRPr="00823B60">
        <w:rPr>
          <w:rFonts w:hint="eastAsia"/>
          <w:color w:val="000000" w:themeColor="text1"/>
        </w:rPr>
        <w:t>價金繳入</w:t>
      </w:r>
      <w:proofErr w:type="gramEnd"/>
      <w:r w:rsidRPr="00823B60">
        <w:rPr>
          <w:rFonts w:hint="eastAsia"/>
          <w:color w:val="000000" w:themeColor="text1"/>
        </w:rPr>
        <w:t>市庫，無法運用於臺灣菸酒公司古蹟與歷史建築之修復；B.公園用地之古蹟與歷史建築無法直接委託臺灣菸酒公司經營管理，僅能</w:t>
      </w:r>
      <w:proofErr w:type="gramStart"/>
      <w:r w:rsidRPr="00823B60">
        <w:rPr>
          <w:rFonts w:hint="eastAsia"/>
          <w:color w:val="000000" w:themeColor="text1"/>
        </w:rPr>
        <w:t>採</w:t>
      </w:r>
      <w:proofErr w:type="gramEnd"/>
      <w:r w:rsidRPr="00823B60">
        <w:rPr>
          <w:rFonts w:hint="eastAsia"/>
          <w:color w:val="000000" w:themeColor="text1"/>
        </w:rPr>
        <w:t>公開招標方式辦理；C.公園用地之古蹟與歷史建應修復完竣再點交等3點內容，與已審定之都市計畫內容</w:t>
      </w:r>
      <w:proofErr w:type="gramStart"/>
      <w:r w:rsidRPr="00823B60">
        <w:rPr>
          <w:rFonts w:hint="eastAsia"/>
          <w:color w:val="000000" w:themeColor="text1"/>
        </w:rPr>
        <w:t>扞</w:t>
      </w:r>
      <w:proofErr w:type="gramEnd"/>
      <w:r w:rsidRPr="00823B60">
        <w:rPr>
          <w:rFonts w:hint="eastAsia"/>
          <w:color w:val="000000" w:themeColor="text1"/>
        </w:rPr>
        <w:t>格，</w:t>
      </w:r>
      <w:r w:rsidR="0033118B" w:rsidRPr="00823B60">
        <w:rPr>
          <w:rFonts w:hint="eastAsia"/>
          <w:color w:val="000000" w:themeColor="text1"/>
        </w:rPr>
        <w:t>且</w:t>
      </w:r>
      <w:r w:rsidRPr="00823B60">
        <w:rPr>
          <w:rFonts w:hint="eastAsia"/>
          <w:color w:val="000000" w:themeColor="text1"/>
        </w:rPr>
        <w:t>歷經多次協商遲未能達成共識，無法簽訂協議書，致已審定之都市計畫無法發布，造成『</w:t>
      </w:r>
      <w:r w:rsidRPr="00823B60">
        <w:rPr>
          <w:color w:val="000000" w:themeColor="text1"/>
        </w:rPr>
        <w:t>原變更案』</w:t>
      </w:r>
      <w:r w:rsidRPr="00823B60">
        <w:rPr>
          <w:rFonts w:hint="eastAsia"/>
          <w:color w:val="000000" w:themeColor="text1"/>
        </w:rPr>
        <w:t>無法落實。」</w:t>
      </w:r>
    </w:p>
    <w:p w:rsidR="001A7DFC" w:rsidRPr="00823B60" w:rsidRDefault="001A7DFC" w:rsidP="001A7DFC">
      <w:pPr>
        <w:pStyle w:val="6"/>
        <w:rPr>
          <w:color w:val="000000" w:themeColor="text1"/>
        </w:rPr>
      </w:pPr>
      <w:r w:rsidRPr="00823B60">
        <w:rPr>
          <w:rFonts w:hint="eastAsia"/>
          <w:color w:val="000000" w:themeColor="text1"/>
        </w:rPr>
        <w:t>據臺北市政府稱：</w:t>
      </w:r>
    </w:p>
    <w:p w:rsidR="001A7DFC" w:rsidRPr="00823B60" w:rsidRDefault="001A7DFC" w:rsidP="001A7DFC">
      <w:pPr>
        <w:pStyle w:val="7"/>
        <w:rPr>
          <w:color w:val="000000" w:themeColor="text1"/>
        </w:rPr>
      </w:pPr>
      <w:r w:rsidRPr="00823B60">
        <w:rPr>
          <w:rFonts w:hint="eastAsia"/>
          <w:color w:val="000000" w:themeColor="text1"/>
        </w:rPr>
        <w:t>「原變更案」臺灣菸酒公司透過都市計畫程序提案申請開發計畫，係屬依法辦理，</w:t>
      </w:r>
      <w:proofErr w:type="gramStart"/>
      <w:r w:rsidRPr="00823B60">
        <w:rPr>
          <w:rFonts w:hint="eastAsia"/>
          <w:color w:val="000000" w:themeColor="text1"/>
        </w:rPr>
        <w:t>該府非土地所有權</w:t>
      </w:r>
      <w:proofErr w:type="gramEnd"/>
      <w:r w:rsidRPr="00823B60">
        <w:rPr>
          <w:rFonts w:hint="eastAsia"/>
          <w:color w:val="000000" w:themeColor="text1"/>
        </w:rPr>
        <w:t>人，僅依法取得回饋市府土地，並針對內政部決議與臺灣菸酒公司協商協議書內容。臺灣菸酒公司過往</w:t>
      </w:r>
      <w:proofErr w:type="gramStart"/>
      <w:r w:rsidRPr="00823B60">
        <w:rPr>
          <w:rFonts w:hint="eastAsia"/>
          <w:color w:val="000000" w:themeColor="text1"/>
        </w:rPr>
        <w:t>研</w:t>
      </w:r>
      <w:proofErr w:type="gramEnd"/>
      <w:r w:rsidRPr="00823B60">
        <w:rPr>
          <w:rFonts w:hint="eastAsia"/>
          <w:color w:val="000000" w:themeColor="text1"/>
        </w:rPr>
        <w:t>商會議提出文資應直接委託該公司而非透過公開招標方式辦理，惟都市計畫尚不得排除政府採購法之適用，</w:t>
      </w:r>
      <w:proofErr w:type="gramStart"/>
      <w:r w:rsidRPr="00823B60">
        <w:rPr>
          <w:rFonts w:hint="eastAsia"/>
          <w:color w:val="000000" w:themeColor="text1"/>
        </w:rPr>
        <w:t>況</w:t>
      </w:r>
      <w:proofErr w:type="gramEnd"/>
      <w:r w:rsidRPr="00823B60">
        <w:rPr>
          <w:rFonts w:hint="eastAsia"/>
          <w:color w:val="000000" w:themeColor="text1"/>
        </w:rPr>
        <w:t>計畫書規定乃得由該府委託臺灣菸酒公司經營管理文資，而非直接委託。</w:t>
      </w:r>
    </w:p>
    <w:p w:rsidR="001A7DFC" w:rsidRPr="00823B60" w:rsidRDefault="001A7DFC" w:rsidP="001A7DFC">
      <w:pPr>
        <w:pStyle w:val="7"/>
        <w:rPr>
          <w:color w:val="000000" w:themeColor="text1"/>
        </w:rPr>
      </w:pPr>
      <w:r w:rsidRPr="00823B60">
        <w:rPr>
          <w:rFonts w:hint="eastAsia"/>
          <w:color w:val="000000" w:themeColor="text1"/>
        </w:rPr>
        <w:t>增額容積價金</w:t>
      </w:r>
      <w:proofErr w:type="gramStart"/>
      <w:r w:rsidRPr="00823B60">
        <w:rPr>
          <w:rFonts w:hint="eastAsia"/>
          <w:color w:val="000000" w:themeColor="text1"/>
        </w:rPr>
        <w:t>挹</w:t>
      </w:r>
      <w:proofErr w:type="gramEnd"/>
      <w:r w:rsidRPr="00823B60">
        <w:rPr>
          <w:rFonts w:hint="eastAsia"/>
          <w:color w:val="000000" w:themeColor="text1"/>
        </w:rPr>
        <w:t>注古蹟修復部分，亦不得排除市產管理及市庫或基金收支保管及運用等相關法令，臺灣菸酒公司亦曾於109年7月17日、112年3月29日協議書</w:t>
      </w:r>
      <w:proofErr w:type="gramStart"/>
      <w:r w:rsidRPr="00823B60">
        <w:rPr>
          <w:rFonts w:hint="eastAsia"/>
          <w:color w:val="000000" w:themeColor="text1"/>
        </w:rPr>
        <w:t>研</w:t>
      </w:r>
      <w:proofErr w:type="gramEnd"/>
      <w:r w:rsidRPr="00823B60">
        <w:rPr>
          <w:rFonts w:hint="eastAsia"/>
          <w:color w:val="000000" w:themeColor="text1"/>
        </w:rPr>
        <w:t>商會議表示：「委託顧問公司評估，因建</w:t>
      </w:r>
      <w:proofErr w:type="gramStart"/>
      <w:r w:rsidRPr="00823B60">
        <w:rPr>
          <w:rFonts w:hint="eastAsia"/>
          <w:color w:val="000000" w:themeColor="text1"/>
        </w:rPr>
        <w:t>啤</w:t>
      </w:r>
      <w:proofErr w:type="gramEnd"/>
      <w:r w:rsidRPr="00823B60">
        <w:rPr>
          <w:rFonts w:hint="eastAsia"/>
          <w:color w:val="000000" w:themeColor="text1"/>
        </w:rPr>
        <w:t>基地西側開發邊是古蹟，加以航高限制，無法將容積450%用罄，整體規劃顧問公司估算過，容積最高使用到390%。」該府都市發展局亦提醒該公司未來投資商可能會以獎勵容積來申請，而不用增額容積，以及提供</w:t>
      </w:r>
      <w:r w:rsidR="00724A5C" w:rsidRPr="00823B60">
        <w:rPr>
          <w:rFonts w:hint="eastAsia"/>
          <w:color w:val="000000" w:themeColor="text1"/>
        </w:rPr>
        <w:t>「</w:t>
      </w:r>
      <w:r w:rsidRPr="00823B60">
        <w:rPr>
          <w:rFonts w:hint="eastAsia"/>
          <w:color w:val="000000" w:themeColor="text1"/>
        </w:rPr>
        <w:t>倘未來無申請增額容積，臺灣菸酒公司仍得以依規定申請補助修復古蹟，並請該公司拋開價金繳納及支出是否為同一筆款項之思維</w:t>
      </w:r>
      <w:r w:rsidR="00724A5C" w:rsidRPr="00823B60">
        <w:rPr>
          <w:rFonts w:hint="eastAsia"/>
          <w:color w:val="000000" w:themeColor="text1"/>
        </w:rPr>
        <w:t>」</w:t>
      </w:r>
      <w:r w:rsidRPr="00823B60">
        <w:rPr>
          <w:rFonts w:hint="eastAsia"/>
          <w:color w:val="000000" w:themeColor="text1"/>
        </w:rPr>
        <w:t>等建議</w:t>
      </w:r>
      <w:r w:rsidR="00724A5C" w:rsidRPr="00823B60">
        <w:rPr>
          <w:rFonts w:hint="eastAsia"/>
          <w:color w:val="000000" w:themeColor="text1"/>
        </w:rPr>
        <w:t>予</w:t>
      </w:r>
      <w:r w:rsidRPr="00823B60">
        <w:rPr>
          <w:rFonts w:hint="eastAsia"/>
          <w:color w:val="000000" w:themeColor="text1"/>
        </w:rPr>
        <w:t>該公司參考，對於</w:t>
      </w:r>
      <w:r w:rsidR="007A71D0" w:rsidRPr="00823B60">
        <w:rPr>
          <w:rFonts w:hint="eastAsia"/>
          <w:color w:val="000000" w:themeColor="text1"/>
        </w:rPr>
        <w:t>「</w:t>
      </w:r>
      <w:r w:rsidRPr="00823B60">
        <w:rPr>
          <w:rFonts w:hint="eastAsia"/>
          <w:color w:val="000000" w:themeColor="text1"/>
        </w:rPr>
        <w:t>原變更案</w:t>
      </w:r>
      <w:r w:rsidR="007A71D0" w:rsidRPr="00823B60">
        <w:rPr>
          <w:rFonts w:hint="eastAsia"/>
          <w:color w:val="000000" w:themeColor="text1"/>
        </w:rPr>
        <w:t>」</w:t>
      </w:r>
      <w:r w:rsidRPr="00823B60">
        <w:rPr>
          <w:rFonts w:hint="eastAsia"/>
          <w:color w:val="000000" w:themeColor="text1"/>
        </w:rPr>
        <w:t>協議內容已充分釋出善意，並就法令適用範圍</w:t>
      </w:r>
      <w:r w:rsidR="00724A5C" w:rsidRPr="00823B60">
        <w:rPr>
          <w:rFonts w:hint="eastAsia"/>
          <w:color w:val="000000" w:themeColor="text1"/>
        </w:rPr>
        <w:t>協助</w:t>
      </w:r>
      <w:r w:rsidRPr="00823B60">
        <w:rPr>
          <w:rFonts w:hint="eastAsia"/>
          <w:color w:val="000000" w:themeColor="text1"/>
        </w:rPr>
        <w:t>該公司。</w:t>
      </w:r>
    </w:p>
    <w:p w:rsidR="001A7DFC" w:rsidRPr="00823B60" w:rsidRDefault="001A7DFC" w:rsidP="001A7DFC">
      <w:pPr>
        <w:pStyle w:val="7"/>
        <w:rPr>
          <w:color w:val="000000" w:themeColor="text1"/>
        </w:rPr>
      </w:pPr>
      <w:proofErr w:type="gramStart"/>
      <w:r w:rsidRPr="00823B60">
        <w:rPr>
          <w:rFonts w:hint="eastAsia"/>
          <w:color w:val="000000" w:themeColor="text1"/>
        </w:rPr>
        <w:t>況</w:t>
      </w:r>
      <w:proofErr w:type="gramEnd"/>
      <w:r w:rsidRPr="00823B60">
        <w:rPr>
          <w:rFonts w:hint="eastAsia"/>
          <w:color w:val="000000" w:themeColor="text1"/>
        </w:rPr>
        <w:t>「原變更案」經都委會審竣之內容尚非不得變更，期間市政府多次提各種可行方案與臺灣菸酒公司協商，尋求可行方案另案據此再提都委會審議修正，惟該公司堅持原審</w:t>
      </w:r>
      <w:proofErr w:type="gramStart"/>
      <w:r w:rsidRPr="00823B60">
        <w:rPr>
          <w:rFonts w:hint="eastAsia"/>
          <w:color w:val="000000" w:themeColor="text1"/>
        </w:rPr>
        <w:t>竣</w:t>
      </w:r>
      <w:proofErr w:type="gramEnd"/>
      <w:r w:rsidRPr="00823B60">
        <w:rPr>
          <w:rFonts w:hint="eastAsia"/>
          <w:color w:val="000000" w:themeColor="text1"/>
        </w:rPr>
        <w:t>方案，考量本案臺灣菸酒公司係申請人，市府僅能尊重其意願。</w:t>
      </w:r>
    </w:p>
    <w:p w:rsidR="001A7DFC" w:rsidRPr="00823B60" w:rsidRDefault="001A7DFC" w:rsidP="001A7DFC">
      <w:pPr>
        <w:pStyle w:val="7"/>
        <w:rPr>
          <w:color w:val="000000" w:themeColor="text1"/>
        </w:rPr>
      </w:pPr>
      <w:r w:rsidRPr="00823B60">
        <w:rPr>
          <w:rFonts w:hint="eastAsia"/>
          <w:color w:val="000000" w:themeColor="text1"/>
        </w:rPr>
        <w:t>綜上，該府召開協議書</w:t>
      </w:r>
      <w:proofErr w:type="gramStart"/>
      <w:r w:rsidRPr="00823B60">
        <w:rPr>
          <w:rFonts w:hint="eastAsia"/>
          <w:color w:val="000000" w:themeColor="text1"/>
        </w:rPr>
        <w:t>研</w:t>
      </w:r>
      <w:proofErr w:type="gramEnd"/>
      <w:r w:rsidRPr="00823B60">
        <w:rPr>
          <w:rFonts w:hint="eastAsia"/>
          <w:color w:val="000000" w:themeColor="text1"/>
        </w:rPr>
        <w:t>商會議期間經該府財政局、文化局提出增額容積價金收入無法專款專用之意見。臺灣菸酒公司亦曾於行政院吳澤成政</w:t>
      </w:r>
      <w:r w:rsidR="00E447D0" w:rsidRPr="00823B60">
        <w:rPr>
          <w:rFonts w:hint="eastAsia"/>
          <w:color w:val="000000" w:themeColor="text1"/>
        </w:rPr>
        <w:t>務</w:t>
      </w:r>
      <w:r w:rsidRPr="00823B60">
        <w:rPr>
          <w:rFonts w:hint="eastAsia"/>
          <w:color w:val="000000" w:themeColor="text1"/>
        </w:rPr>
        <w:t>委</w:t>
      </w:r>
      <w:r w:rsidR="00E447D0" w:rsidRPr="00823B60">
        <w:rPr>
          <w:rFonts w:hint="eastAsia"/>
          <w:color w:val="000000" w:themeColor="text1"/>
        </w:rPr>
        <w:t>員</w:t>
      </w:r>
      <w:r w:rsidRPr="00823B60">
        <w:rPr>
          <w:rFonts w:hint="eastAsia"/>
          <w:color w:val="000000" w:themeColor="text1"/>
        </w:rPr>
        <w:t>召開之</w:t>
      </w:r>
      <w:proofErr w:type="gramStart"/>
      <w:r w:rsidRPr="00823B60">
        <w:rPr>
          <w:rFonts w:hint="eastAsia"/>
          <w:color w:val="000000" w:themeColor="text1"/>
        </w:rPr>
        <w:t>研</w:t>
      </w:r>
      <w:proofErr w:type="gramEnd"/>
      <w:r w:rsidRPr="00823B60">
        <w:rPr>
          <w:rFonts w:hint="eastAsia"/>
          <w:color w:val="000000" w:themeColor="text1"/>
        </w:rPr>
        <w:t>商會議表示本區域因受到航高限制，相關容積價購後，亦無使用可能，故後續已無增額容積價金運用之討論。有關文化資產經營管理部分，「原變更案」細部計畫規定係「得委託」而非「應委託」臺灣菸酒公司管理，該府文化局於協議書</w:t>
      </w:r>
      <w:proofErr w:type="gramStart"/>
      <w:r w:rsidRPr="00823B60">
        <w:rPr>
          <w:rFonts w:hint="eastAsia"/>
          <w:color w:val="000000" w:themeColor="text1"/>
        </w:rPr>
        <w:t>研</w:t>
      </w:r>
      <w:proofErr w:type="gramEnd"/>
      <w:r w:rsidRPr="00823B60">
        <w:rPr>
          <w:rFonts w:hint="eastAsia"/>
          <w:color w:val="000000" w:themeColor="text1"/>
        </w:rPr>
        <w:t>商會議</w:t>
      </w:r>
      <w:proofErr w:type="gramStart"/>
      <w:r w:rsidRPr="00823B60">
        <w:rPr>
          <w:rFonts w:hint="eastAsia"/>
          <w:color w:val="000000" w:themeColor="text1"/>
        </w:rPr>
        <w:t>期間，</w:t>
      </w:r>
      <w:proofErr w:type="gramEnd"/>
      <w:r w:rsidRPr="00823B60">
        <w:rPr>
          <w:rFonts w:hint="eastAsia"/>
          <w:color w:val="000000" w:themeColor="text1"/>
        </w:rPr>
        <w:t>亦說明委託經營依相關規定仍需以公開招標方式辦理。是</w:t>
      </w:r>
      <w:proofErr w:type="gramStart"/>
      <w:r w:rsidRPr="00823B60">
        <w:rPr>
          <w:rFonts w:hint="eastAsia"/>
          <w:color w:val="000000" w:themeColor="text1"/>
        </w:rPr>
        <w:t>以</w:t>
      </w:r>
      <w:proofErr w:type="gramEnd"/>
      <w:r w:rsidRPr="00823B60">
        <w:rPr>
          <w:rFonts w:hint="eastAsia"/>
          <w:color w:val="000000" w:themeColor="text1"/>
        </w:rPr>
        <w:t>，文化資產經營管理、增額容積價金運用等，仍須符合政府採購法、市產管理及市庫或基金收支保管及運用等相關法令之適用。</w:t>
      </w:r>
    </w:p>
    <w:p w:rsidR="001A7DFC" w:rsidRPr="00823B60" w:rsidRDefault="001A7DFC" w:rsidP="001A7DFC">
      <w:pPr>
        <w:pStyle w:val="7"/>
        <w:rPr>
          <w:color w:val="000000" w:themeColor="text1"/>
        </w:rPr>
      </w:pPr>
      <w:r w:rsidRPr="00823B60">
        <w:rPr>
          <w:rFonts w:hint="eastAsia"/>
          <w:color w:val="000000" w:themeColor="text1"/>
        </w:rPr>
        <w:t>該府與臺灣菸酒公司協商</w:t>
      </w:r>
      <w:proofErr w:type="gramStart"/>
      <w:r w:rsidRPr="00823B60">
        <w:rPr>
          <w:rFonts w:hint="eastAsia"/>
          <w:color w:val="000000" w:themeColor="text1"/>
        </w:rPr>
        <w:t>期間，</w:t>
      </w:r>
      <w:proofErr w:type="gramEnd"/>
      <w:r w:rsidRPr="00823B60">
        <w:rPr>
          <w:rFonts w:hint="eastAsia"/>
          <w:color w:val="000000" w:themeColor="text1"/>
        </w:rPr>
        <w:t>北科大於108年提出將部分建國啤酒廠土地作為校地使用之需求，經行政院邀集相關單位協調，期間該府配合行政院在「原變更案」審定內容基礎下整合臺灣菸酒公司及北科大需求之方向，依協調內容草擬多個都市計畫調整方案，惟最終臺灣菸酒公司未同意調整方案內容，考量臺灣菸酒公司及北科</w:t>
      </w:r>
      <w:proofErr w:type="gramStart"/>
      <w:r w:rsidRPr="00823B60">
        <w:rPr>
          <w:rFonts w:hint="eastAsia"/>
          <w:color w:val="000000" w:themeColor="text1"/>
        </w:rPr>
        <w:t>大均屬中央</w:t>
      </w:r>
      <w:proofErr w:type="gramEnd"/>
      <w:r w:rsidRPr="00823B60">
        <w:rPr>
          <w:rFonts w:hint="eastAsia"/>
          <w:color w:val="000000" w:themeColor="text1"/>
        </w:rPr>
        <w:t>單位，該府尊重行政院協調結果。</w:t>
      </w:r>
    </w:p>
    <w:p w:rsidR="006A5B50" w:rsidRPr="00823B60" w:rsidRDefault="006A5B50" w:rsidP="006A5B50">
      <w:pPr>
        <w:pStyle w:val="6"/>
        <w:rPr>
          <w:color w:val="000000" w:themeColor="text1"/>
        </w:rPr>
      </w:pPr>
      <w:r w:rsidRPr="00823B60">
        <w:rPr>
          <w:rFonts w:hint="eastAsia"/>
          <w:color w:val="000000" w:themeColor="text1"/>
        </w:rPr>
        <w:t>然參照時任臺北市副市長林欽榮108年</w:t>
      </w:r>
      <w:proofErr w:type="gramStart"/>
      <w:r w:rsidRPr="00823B60">
        <w:rPr>
          <w:rFonts w:hint="eastAsia"/>
          <w:color w:val="000000" w:themeColor="text1"/>
        </w:rPr>
        <w:t>所著</w:t>
      </w:r>
      <w:proofErr w:type="gramEnd"/>
      <w:r w:rsidRPr="00823B60">
        <w:rPr>
          <w:rFonts w:hint="eastAsia"/>
          <w:color w:val="000000" w:themeColor="text1"/>
        </w:rPr>
        <w:t>【再生與創新-台北都市發展議程】書中「台北啤酒工場（原建國啤酒廠）活古蹟整廠再生計畫」</w:t>
      </w:r>
      <w:proofErr w:type="gramStart"/>
      <w:r w:rsidRPr="00823B60">
        <w:rPr>
          <w:rFonts w:hint="eastAsia"/>
          <w:color w:val="000000" w:themeColor="text1"/>
        </w:rPr>
        <w:t>乙文可知</w:t>
      </w:r>
      <w:proofErr w:type="gramEnd"/>
      <w:r w:rsidRPr="00823B60">
        <w:rPr>
          <w:rFonts w:hint="eastAsia"/>
          <w:color w:val="000000" w:themeColor="text1"/>
        </w:rPr>
        <w:t>，臺北市政府對二級都委會審議通過之「原變更案」立場前後不一。根據該文提到：「臺灣菸酒公司於103</w:t>
      </w:r>
      <w:r w:rsidRPr="00823B60">
        <w:rPr>
          <w:rFonts w:hAnsi="標楷體" w:hint="eastAsia"/>
          <w:color w:val="000000" w:themeColor="text1"/>
        </w:rPr>
        <w:t>年向北市府所提都市計畫變更方案，雙方存有極大歧見，停滯不前。…</w:t>
      </w:r>
      <w:proofErr w:type="gramStart"/>
      <w:r w:rsidRPr="00823B60">
        <w:rPr>
          <w:rFonts w:hAnsi="標楷體" w:hint="eastAsia"/>
          <w:color w:val="000000" w:themeColor="text1"/>
        </w:rPr>
        <w:t>…</w:t>
      </w:r>
      <w:proofErr w:type="gramEnd"/>
      <w:r w:rsidRPr="00823B60">
        <w:rPr>
          <w:rFonts w:hAnsi="標楷體" w:hint="eastAsia"/>
          <w:color w:val="000000" w:themeColor="text1"/>
        </w:rPr>
        <w:t>經筆者(林欽榮)調整對策並與都市發展局、文化局、產業發展局等機關以及長期以來關心本案保存的文史專家們，重新</w:t>
      </w:r>
      <w:proofErr w:type="gramStart"/>
      <w:r w:rsidRPr="00823B60">
        <w:rPr>
          <w:rFonts w:hAnsi="標楷體" w:hint="eastAsia"/>
          <w:color w:val="000000" w:themeColor="text1"/>
        </w:rPr>
        <w:t>研</w:t>
      </w:r>
      <w:proofErr w:type="gramEnd"/>
      <w:r w:rsidRPr="00823B60">
        <w:rPr>
          <w:rFonts w:hAnsi="標楷體" w:hint="eastAsia"/>
          <w:color w:val="000000" w:themeColor="text1"/>
        </w:rPr>
        <w:t>擬新的都市計畫變更規劃方案。…</w:t>
      </w:r>
      <w:proofErr w:type="gramStart"/>
      <w:r w:rsidRPr="00823B60">
        <w:rPr>
          <w:rFonts w:hAnsi="標楷體" w:hint="eastAsia"/>
          <w:color w:val="000000" w:themeColor="text1"/>
        </w:rPr>
        <w:t>…</w:t>
      </w:r>
      <w:proofErr w:type="gramEnd"/>
      <w:r w:rsidRPr="00823B60">
        <w:rPr>
          <w:rFonts w:hAnsi="標楷體" w:hint="eastAsia"/>
          <w:color w:val="000000" w:themeColor="text1"/>
        </w:rPr>
        <w:t>105年，臺灣菸酒公司新的經營首長吳容輝董事長同意依照市府所提新方案為架構，以活保存為</w:t>
      </w:r>
      <w:proofErr w:type="gramStart"/>
      <w:r w:rsidRPr="00823B60">
        <w:rPr>
          <w:rFonts w:hAnsi="標楷體" w:hint="eastAsia"/>
          <w:color w:val="000000" w:themeColor="text1"/>
        </w:rPr>
        <w:t>前題</w:t>
      </w:r>
      <w:proofErr w:type="gramEnd"/>
      <w:r w:rsidRPr="00823B60">
        <w:rPr>
          <w:rFonts w:hAnsi="標楷體" w:hint="eastAsia"/>
          <w:color w:val="000000" w:themeColor="text1"/>
        </w:rPr>
        <w:t>，由臺灣菸酒公司經營，攜手打造臺灣第1座啤酒產業文化園區。…</w:t>
      </w:r>
      <w:proofErr w:type="gramStart"/>
      <w:r w:rsidRPr="00823B60">
        <w:rPr>
          <w:rFonts w:hAnsi="標楷體" w:hint="eastAsia"/>
          <w:color w:val="000000" w:themeColor="text1"/>
        </w:rPr>
        <w:t>…</w:t>
      </w:r>
      <w:proofErr w:type="gramEnd"/>
      <w:r w:rsidRPr="00823B60">
        <w:rPr>
          <w:rFonts w:hAnsi="標楷體" w:hint="eastAsia"/>
          <w:color w:val="000000" w:themeColor="text1"/>
        </w:rPr>
        <w:t>重啟協商後之變更規劃案於 105 年 10 月 27 日臺北市都委會進行</w:t>
      </w:r>
      <w:proofErr w:type="gramStart"/>
      <w:r w:rsidRPr="00823B60">
        <w:rPr>
          <w:rFonts w:hAnsi="標楷體" w:hint="eastAsia"/>
          <w:color w:val="000000" w:themeColor="text1"/>
        </w:rPr>
        <w:t>研</w:t>
      </w:r>
      <w:proofErr w:type="gramEnd"/>
      <w:r w:rsidRPr="00823B60">
        <w:rPr>
          <w:rFonts w:hAnsi="標楷體" w:hint="eastAsia"/>
          <w:color w:val="000000" w:themeColor="text1"/>
        </w:rPr>
        <w:t>議，獲得委員會肯定與期待。</w:t>
      </w:r>
      <w:proofErr w:type="gramStart"/>
      <w:r w:rsidRPr="00823B60">
        <w:rPr>
          <w:rFonts w:hAnsi="標楷體" w:hint="eastAsia"/>
          <w:color w:val="000000" w:themeColor="text1"/>
        </w:rPr>
        <w:t>嗣</w:t>
      </w:r>
      <w:proofErr w:type="gramEnd"/>
      <w:r w:rsidRPr="00823B60">
        <w:rPr>
          <w:rFonts w:hAnsi="標楷體" w:hint="eastAsia"/>
          <w:color w:val="000000" w:themeColor="text1"/>
        </w:rPr>
        <w:t>經臺北市都委會、內政部都委會審議通過定案。…</w:t>
      </w:r>
      <w:proofErr w:type="gramStart"/>
      <w:r w:rsidRPr="00823B60">
        <w:rPr>
          <w:rFonts w:hAnsi="標楷體" w:hint="eastAsia"/>
          <w:color w:val="000000" w:themeColor="text1"/>
        </w:rPr>
        <w:t>…</w:t>
      </w:r>
      <w:proofErr w:type="gramEnd"/>
      <w:r w:rsidRPr="00823B60">
        <w:rPr>
          <w:rFonts w:hAnsi="標楷體" w:hint="eastAsia"/>
          <w:color w:val="000000" w:themeColor="text1"/>
        </w:rPr>
        <w:t>特定專用區增額容積價金之收入，專款運用於本計畫範圍內古蹟、歷史建築</w:t>
      </w:r>
      <w:proofErr w:type="gramStart"/>
      <w:r w:rsidRPr="00823B60">
        <w:rPr>
          <w:rFonts w:hAnsi="標楷體" w:hint="eastAsia"/>
          <w:color w:val="000000" w:themeColor="text1"/>
        </w:rPr>
        <w:t>及貯酒大樓</w:t>
      </w:r>
      <w:proofErr w:type="gramEnd"/>
      <w:r w:rsidRPr="00823B60">
        <w:rPr>
          <w:rFonts w:hAnsi="標楷體" w:hint="eastAsia"/>
          <w:color w:val="000000" w:themeColor="text1"/>
        </w:rPr>
        <w:t>之修 復及活保存。…</w:t>
      </w:r>
      <w:proofErr w:type="gramStart"/>
      <w:r w:rsidRPr="00823B60">
        <w:rPr>
          <w:rFonts w:hAnsi="標楷體" w:hint="eastAsia"/>
          <w:color w:val="000000" w:themeColor="text1"/>
        </w:rPr>
        <w:t>…</w:t>
      </w:r>
      <w:proofErr w:type="gramEnd"/>
      <w:r w:rsidRPr="00823B60">
        <w:rPr>
          <w:rFonts w:hAnsi="標楷體"/>
          <w:color w:val="000000" w:themeColor="text1"/>
        </w:rPr>
        <w:t>台北啤酒工場位於</w:t>
      </w:r>
      <w:r w:rsidRPr="00823B60">
        <w:rPr>
          <w:rFonts w:hAnsi="標楷體" w:hint="eastAsia"/>
          <w:color w:val="000000" w:themeColor="text1"/>
        </w:rPr>
        <w:t>臺</w:t>
      </w:r>
      <w:r w:rsidRPr="00823B60">
        <w:rPr>
          <w:rFonts w:hAnsi="標楷體"/>
          <w:color w:val="000000" w:themeColor="text1"/>
        </w:rPr>
        <w:t>北市核心地區，區位良好；從歷史及產業發展脈絡來看，廠區位於鐵路地下化後</w:t>
      </w:r>
      <w:proofErr w:type="gramStart"/>
      <w:r w:rsidRPr="00823B60">
        <w:rPr>
          <w:rFonts w:hAnsi="標楷體"/>
          <w:color w:val="000000" w:themeColor="text1"/>
        </w:rPr>
        <w:t>創意廊帶的</w:t>
      </w:r>
      <w:proofErr w:type="gramEnd"/>
      <w:r w:rsidRPr="00823B60">
        <w:rPr>
          <w:rFonts w:hAnsi="標楷體"/>
          <w:color w:val="000000" w:themeColor="text1"/>
        </w:rPr>
        <w:t>節點上、與</w:t>
      </w:r>
      <w:proofErr w:type="gramStart"/>
      <w:r w:rsidRPr="00823B60">
        <w:rPr>
          <w:rFonts w:hAnsi="標楷體"/>
          <w:color w:val="000000" w:themeColor="text1"/>
        </w:rPr>
        <w:t>華山文創園區</w:t>
      </w:r>
      <w:proofErr w:type="gramEnd"/>
      <w:r w:rsidRPr="00823B60">
        <w:rPr>
          <w:rFonts w:hAnsi="標楷體"/>
          <w:color w:val="000000" w:themeColor="text1"/>
        </w:rPr>
        <w:t>、</w:t>
      </w:r>
      <w:proofErr w:type="gramStart"/>
      <w:r w:rsidRPr="00823B60">
        <w:rPr>
          <w:rFonts w:hAnsi="標楷體"/>
          <w:color w:val="000000" w:themeColor="text1"/>
        </w:rPr>
        <w:t>松山文創園區</w:t>
      </w:r>
      <w:proofErr w:type="gramEnd"/>
      <w:r w:rsidRPr="00823B60">
        <w:rPr>
          <w:rFonts w:hAnsi="標楷體"/>
          <w:color w:val="000000" w:themeColor="text1"/>
        </w:rPr>
        <w:t>相鄰，成為</w:t>
      </w:r>
      <w:proofErr w:type="gramStart"/>
      <w:r w:rsidRPr="00823B60">
        <w:rPr>
          <w:rFonts w:hAnsi="標楷體" w:hint="eastAsia"/>
          <w:color w:val="000000" w:themeColor="text1"/>
        </w:rPr>
        <w:t>臺</w:t>
      </w:r>
      <w:proofErr w:type="gramEnd"/>
      <w:r w:rsidRPr="00823B60">
        <w:rPr>
          <w:rFonts w:hAnsi="標楷體"/>
          <w:color w:val="000000" w:themeColor="text1"/>
        </w:rPr>
        <w:t>北西區門戶到東區門戶的軸線的中介點，屬大八德商圈之一環，緊鄰華山創意文化園區、</w:t>
      </w:r>
      <w:proofErr w:type="gramStart"/>
      <w:r w:rsidRPr="00823B60">
        <w:rPr>
          <w:rFonts w:hAnsi="標楷體" w:hint="eastAsia"/>
          <w:color w:val="000000" w:themeColor="text1"/>
        </w:rPr>
        <w:t>臺</w:t>
      </w:r>
      <w:proofErr w:type="gramEnd"/>
      <w:r w:rsidRPr="00823B60">
        <w:rPr>
          <w:rFonts w:hAnsi="標楷體"/>
          <w:color w:val="000000" w:themeColor="text1"/>
        </w:rPr>
        <w:t xml:space="preserve">北資訊園區、 </w:t>
      </w:r>
      <w:proofErr w:type="gramStart"/>
      <w:r w:rsidRPr="00823B60">
        <w:rPr>
          <w:rFonts w:hAnsi="標楷體" w:hint="eastAsia"/>
          <w:color w:val="000000" w:themeColor="text1"/>
        </w:rPr>
        <w:t>臺</w:t>
      </w:r>
      <w:proofErr w:type="gramEnd"/>
      <w:r w:rsidRPr="00823B60">
        <w:rPr>
          <w:rFonts w:hAnsi="標楷體"/>
          <w:color w:val="000000" w:themeColor="text1"/>
        </w:rPr>
        <w:t>北科技大學間，期許透過後續台北啤酒工場之轉型規劃，引入休閒觀光活動與生活創意文化產業，能串連周邊地區融合為兼具文藝、科技、創新、育成、創業與生活體驗元素之都市文化產業新核心並形塑 創意產業聚落。」</w:t>
      </w:r>
      <w:r w:rsidRPr="00823B60">
        <w:rPr>
          <w:rFonts w:hAnsi="標楷體" w:hint="eastAsia"/>
          <w:color w:val="000000" w:themeColor="text1"/>
        </w:rPr>
        <w:t>顯示「原變更案」業經臺北市都市發展局、文化局、產業發展局等機關根據主管法令加以審認，以及文史專家們積極參與規劃，已充分考量臺北市整體區位、產業發展、</w:t>
      </w:r>
      <w:r w:rsidRPr="00823B60">
        <w:rPr>
          <w:rFonts w:hAnsi="標楷體"/>
          <w:color w:val="000000" w:themeColor="text1"/>
        </w:rPr>
        <w:t>歷史</w:t>
      </w:r>
      <w:r w:rsidRPr="00823B60">
        <w:rPr>
          <w:rFonts w:hAnsi="標楷體" w:hint="eastAsia"/>
          <w:color w:val="000000" w:themeColor="text1"/>
        </w:rPr>
        <w:t>脈絡、市民生活等因素，並經臺北市都委會、內政部都委會審議通過，獲得社會肯定與期待。然而，臺北市政府卻立場前後不一，輕率推翻對於各級都委會審議通過之「原變更案」，未依細部計畫附帶條件規定與臺灣菸酒公司簽訂協議書，以致「原變更案」無法公布，影響重大。</w:t>
      </w:r>
    </w:p>
    <w:p w:rsidR="004B46A9" w:rsidRPr="00823B60" w:rsidRDefault="004B46A9" w:rsidP="004B46A9">
      <w:pPr>
        <w:pStyle w:val="5"/>
        <w:rPr>
          <w:color w:val="000000" w:themeColor="text1"/>
        </w:rPr>
      </w:pPr>
      <w:r w:rsidRPr="00823B60">
        <w:rPr>
          <w:rFonts w:hAnsi="標楷體" w:hint="eastAsia"/>
          <w:color w:val="000000" w:themeColor="text1"/>
          <w:szCs w:val="32"/>
        </w:rPr>
        <w:t>108年1月22日，時任行政院政務委員</w:t>
      </w:r>
      <w:proofErr w:type="gramStart"/>
      <w:r w:rsidRPr="00823B60">
        <w:rPr>
          <w:rFonts w:hAnsi="標楷體" w:hint="eastAsia"/>
          <w:color w:val="000000" w:themeColor="text1"/>
          <w:szCs w:val="32"/>
        </w:rPr>
        <w:t>張景森率北科</w:t>
      </w:r>
      <w:proofErr w:type="gramEnd"/>
      <w:r w:rsidRPr="00823B60">
        <w:rPr>
          <w:rFonts w:hAnsi="標楷體" w:hint="eastAsia"/>
          <w:color w:val="000000" w:themeColor="text1"/>
          <w:szCs w:val="32"/>
        </w:rPr>
        <w:t>大人員現</w:t>
      </w:r>
      <w:proofErr w:type="gramStart"/>
      <w:r w:rsidRPr="00823B60">
        <w:rPr>
          <w:rFonts w:hAnsi="標楷體" w:hint="eastAsia"/>
          <w:color w:val="000000" w:themeColor="text1"/>
          <w:szCs w:val="32"/>
        </w:rPr>
        <w:t>勘</w:t>
      </w:r>
      <w:proofErr w:type="gramEnd"/>
      <w:r w:rsidRPr="00823B60">
        <w:rPr>
          <w:rFonts w:hAnsi="標楷體" w:hint="eastAsia"/>
          <w:color w:val="000000" w:themeColor="text1"/>
          <w:szCs w:val="32"/>
        </w:rPr>
        <w:t>台北啤酒工場，北</w:t>
      </w:r>
      <w:proofErr w:type="gramStart"/>
      <w:r w:rsidRPr="00823B60">
        <w:rPr>
          <w:rFonts w:hAnsi="標楷體" w:hint="eastAsia"/>
          <w:color w:val="000000" w:themeColor="text1"/>
          <w:szCs w:val="32"/>
        </w:rPr>
        <w:t>科大向</w:t>
      </w:r>
      <w:r w:rsidRPr="00823B60">
        <w:rPr>
          <w:rFonts w:hint="eastAsia"/>
          <w:color w:val="000000" w:themeColor="text1"/>
        </w:rPr>
        <w:t>臺北市</w:t>
      </w:r>
      <w:proofErr w:type="gramEnd"/>
      <w:r w:rsidRPr="00823B60">
        <w:rPr>
          <w:rFonts w:hint="eastAsia"/>
          <w:color w:val="000000" w:themeColor="text1"/>
        </w:rPr>
        <w:t>政府</w:t>
      </w:r>
      <w:r w:rsidRPr="00823B60">
        <w:rPr>
          <w:rFonts w:hAnsi="標楷體" w:hint="eastAsia"/>
          <w:color w:val="000000" w:themeColor="text1"/>
          <w:szCs w:val="32"/>
        </w:rPr>
        <w:t>提出</w:t>
      </w:r>
      <w:r w:rsidRPr="00823B60">
        <w:rPr>
          <w:rFonts w:hint="eastAsia"/>
          <w:color w:val="000000" w:themeColor="text1"/>
        </w:rPr>
        <w:t>「原變更案」</w:t>
      </w:r>
      <w:r w:rsidRPr="00823B60">
        <w:rPr>
          <w:rFonts w:hAnsi="標楷體" w:hint="eastAsia"/>
          <w:color w:val="000000" w:themeColor="text1"/>
          <w:szCs w:val="32"/>
        </w:rPr>
        <w:t>回饋之公園、廣場及特定專用區(二)，供北科大使用，</w:t>
      </w:r>
      <w:r w:rsidRPr="00823B60">
        <w:rPr>
          <w:rFonts w:hint="eastAsia"/>
          <w:color w:val="000000" w:themeColor="text1"/>
        </w:rPr>
        <w:t>臺北市政府</w:t>
      </w:r>
      <w:r w:rsidRPr="00823B60">
        <w:rPr>
          <w:rFonts w:hAnsi="標楷體" w:hint="eastAsia"/>
          <w:color w:val="000000" w:themeColor="text1"/>
          <w:szCs w:val="32"/>
        </w:rPr>
        <w:t>表示有疑慮。</w:t>
      </w:r>
      <w:bookmarkStart w:id="17" w:name="_Hlk170907857"/>
      <w:proofErr w:type="gramStart"/>
      <w:r w:rsidRPr="00823B60">
        <w:rPr>
          <w:rFonts w:hAnsi="標楷體" w:hint="eastAsia"/>
          <w:color w:val="000000" w:themeColor="text1"/>
          <w:szCs w:val="32"/>
        </w:rPr>
        <w:t>嗣</w:t>
      </w:r>
      <w:proofErr w:type="gramEnd"/>
      <w:r w:rsidRPr="00823B60">
        <w:rPr>
          <w:rFonts w:hAnsi="標楷體" w:hint="eastAsia"/>
          <w:color w:val="000000" w:themeColor="text1"/>
          <w:szCs w:val="32"/>
        </w:rPr>
        <w:t>行政院為資產活化再利用並解決北科大校地不足問題，於112年6月21日召開</w:t>
      </w:r>
      <w:r w:rsidR="0033118B" w:rsidRPr="00823B60">
        <w:rPr>
          <w:rFonts w:hAnsi="標楷體" w:hint="eastAsia"/>
          <w:color w:val="000000" w:themeColor="text1"/>
          <w:szCs w:val="32"/>
        </w:rPr>
        <w:t>「</w:t>
      </w:r>
      <w:proofErr w:type="gramStart"/>
      <w:r w:rsidRPr="00823B60">
        <w:rPr>
          <w:rFonts w:hAnsi="標楷體" w:hint="eastAsia"/>
          <w:color w:val="000000" w:themeColor="text1"/>
          <w:szCs w:val="32"/>
        </w:rPr>
        <w:t>研</w:t>
      </w:r>
      <w:proofErr w:type="gramEnd"/>
      <w:r w:rsidRPr="00823B60">
        <w:rPr>
          <w:rFonts w:hAnsi="標楷體" w:hint="eastAsia"/>
          <w:color w:val="000000" w:themeColor="text1"/>
          <w:szCs w:val="32"/>
        </w:rPr>
        <w:t>商台北啤酒工場都計變更及北科大校地問題會議</w:t>
      </w:r>
      <w:r w:rsidR="0033118B" w:rsidRPr="00823B60">
        <w:rPr>
          <w:rFonts w:hAnsi="標楷體"/>
          <w:color w:val="000000" w:themeColor="text1"/>
          <w:szCs w:val="32"/>
        </w:rPr>
        <w:t>」</w:t>
      </w:r>
      <w:r w:rsidRPr="00823B60">
        <w:rPr>
          <w:rFonts w:hAnsi="標楷體" w:hint="eastAsia"/>
          <w:color w:val="000000" w:themeColor="text1"/>
          <w:szCs w:val="32"/>
        </w:rPr>
        <w:t>決議</w:t>
      </w:r>
      <w:r w:rsidR="004D6BB5" w:rsidRPr="00823B60">
        <w:rPr>
          <w:rFonts w:hAnsi="標楷體" w:hint="eastAsia"/>
          <w:color w:val="000000" w:themeColor="text1"/>
          <w:szCs w:val="32"/>
        </w:rPr>
        <w:t>：</w:t>
      </w:r>
      <w:r w:rsidRPr="00823B60">
        <w:rPr>
          <w:rFonts w:hAnsi="標楷體" w:hint="eastAsia"/>
          <w:color w:val="000000" w:themeColor="text1"/>
          <w:szCs w:val="32"/>
        </w:rPr>
        <w:t>同意臺灣菸酒公司撤回</w:t>
      </w:r>
      <w:r w:rsidRPr="00823B60">
        <w:rPr>
          <w:rFonts w:hint="eastAsia"/>
          <w:color w:val="000000" w:themeColor="text1"/>
        </w:rPr>
        <w:t>「原變更案」</w:t>
      </w:r>
      <w:r w:rsidRPr="00823B60">
        <w:rPr>
          <w:rFonts w:hAnsi="標楷體" w:hint="eastAsia"/>
          <w:color w:val="000000" w:themeColor="text1"/>
          <w:szCs w:val="32"/>
        </w:rPr>
        <w:t>，改由中央主導都市計畫</w:t>
      </w:r>
      <w:proofErr w:type="gramStart"/>
      <w:r w:rsidRPr="00823B60">
        <w:rPr>
          <w:rFonts w:hAnsi="標楷體" w:hint="eastAsia"/>
          <w:color w:val="000000" w:themeColor="text1"/>
          <w:szCs w:val="32"/>
        </w:rPr>
        <w:t>逕</w:t>
      </w:r>
      <w:proofErr w:type="gramEnd"/>
      <w:r w:rsidRPr="00823B60">
        <w:rPr>
          <w:rFonts w:hAnsi="標楷體" w:hint="eastAsia"/>
          <w:color w:val="000000" w:themeColor="text1"/>
          <w:szCs w:val="32"/>
        </w:rPr>
        <w:t>為變更，將部分工業區變更大學用地供北科大使用。112年10月31日，內政部同意撤回</w:t>
      </w:r>
      <w:r w:rsidRPr="00823B60">
        <w:rPr>
          <w:rFonts w:hint="eastAsia"/>
          <w:noProof/>
          <w:color w:val="000000" w:themeColor="text1"/>
        </w:rPr>
        <w:t>「原變更案」</w:t>
      </w:r>
      <w:r w:rsidRPr="00823B60">
        <w:rPr>
          <w:rFonts w:hAnsi="標楷體" w:hint="eastAsia"/>
          <w:color w:val="000000" w:themeColor="text1"/>
          <w:szCs w:val="32"/>
        </w:rPr>
        <w:t>主要計畫</w:t>
      </w:r>
      <w:r w:rsidR="0033118B" w:rsidRPr="00823B60">
        <w:rPr>
          <w:rFonts w:hAnsi="標楷體" w:hint="eastAsia"/>
          <w:color w:val="000000" w:themeColor="text1"/>
          <w:szCs w:val="32"/>
        </w:rPr>
        <w:t>，</w:t>
      </w:r>
      <w:r w:rsidRPr="00823B60">
        <w:rPr>
          <w:rFonts w:hAnsi="標楷體" w:hint="eastAsia"/>
          <w:color w:val="000000" w:themeColor="text1"/>
          <w:szCs w:val="32"/>
        </w:rPr>
        <w:t>112年11月16日，</w:t>
      </w:r>
      <w:r w:rsidRPr="00823B60">
        <w:rPr>
          <w:rFonts w:hint="eastAsia"/>
          <w:color w:val="000000" w:themeColor="text1"/>
        </w:rPr>
        <w:t>臺北市政府</w:t>
      </w:r>
      <w:r w:rsidRPr="00823B60">
        <w:rPr>
          <w:rFonts w:hAnsi="標楷體" w:hint="eastAsia"/>
          <w:color w:val="000000" w:themeColor="text1"/>
          <w:szCs w:val="32"/>
        </w:rPr>
        <w:t>同意撤回</w:t>
      </w:r>
      <w:r w:rsidRPr="00823B60">
        <w:rPr>
          <w:rFonts w:hint="eastAsia"/>
          <w:noProof/>
          <w:color w:val="000000" w:themeColor="text1"/>
        </w:rPr>
        <w:t>「原變更案」</w:t>
      </w:r>
      <w:r w:rsidRPr="00823B60">
        <w:rPr>
          <w:rFonts w:hAnsi="標楷體" w:hint="eastAsia"/>
          <w:color w:val="000000" w:themeColor="text1"/>
          <w:szCs w:val="32"/>
        </w:rPr>
        <w:t>細部計畫。</w:t>
      </w:r>
      <w:bookmarkEnd w:id="17"/>
    </w:p>
    <w:p w:rsidR="003834D8" w:rsidRPr="00823B60" w:rsidRDefault="003834D8" w:rsidP="003834D8">
      <w:pPr>
        <w:pStyle w:val="3"/>
        <w:numPr>
          <w:ilvl w:val="3"/>
          <w:numId w:val="8"/>
        </w:numPr>
        <w:overflowPunct w:val="0"/>
        <w:rPr>
          <w:color w:val="000000" w:themeColor="text1"/>
        </w:rPr>
      </w:pPr>
      <w:r w:rsidRPr="00823B60">
        <w:rPr>
          <w:rFonts w:hint="eastAsia"/>
          <w:color w:val="000000" w:themeColor="text1"/>
        </w:rPr>
        <w:t>「新變更案」：</w:t>
      </w:r>
    </w:p>
    <w:p w:rsidR="0023407D" w:rsidRPr="00823B60" w:rsidRDefault="0023407D" w:rsidP="0023407D">
      <w:pPr>
        <w:pStyle w:val="5"/>
        <w:rPr>
          <w:color w:val="000000" w:themeColor="text1"/>
        </w:rPr>
      </w:pPr>
      <w:r w:rsidRPr="00823B60">
        <w:rPr>
          <w:rFonts w:hAnsi="標楷體" w:hint="eastAsia"/>
          <w:color w:val="000000" w:themeColor="text1"/>
          <w:szCs w:val="32"/>
        </w:rPr>
        <w:t>「新變更案」係由行政院112年6月21日召開</w:t>
      </w:r>
      <w:r w:rsidR="0033118B" w:rsidRPr="00823B60">
        <w:rPr>
          <w:rFonts w:hAnsi="標楷體" w:hint="eastAsia"/>
          <w:color w:val="000000" w:themeColor="text1"/>
          <w:szCs w:val="32"/>
        </w:rPr>
        <w:t>「</w:t>
      </w:r>
      <w:proofErr w:type="gramStart"/>
      <w:r w:rsidRPr="00823B60">
        <w:rPr>
          <w:rFonts w:hAnsi="標楷體" w:hint="eastAsia"/>
          <w:color w:val="000000" w:themeColor="text1"/>
          <w:szCs w:val="32"/>
        </w:rPr>
        <w:t>研</w:t>
      </w:r>
      <w:proofErr w:type="gramEnd"/>
      <w:r w:rsidRPr="00823B60">
        <w:rPr>
          <w:rFonts w:hAnsi="標楷體" w:hint="eastAsia"/>
          <w:color w:val="000000" w:themeColor="text1"/>
          <w:szCs w:val="32"/>
        </w:rPr>
        <w:t>商台北啤酒工場都計變更及北科大校地問題會議</w:t>
      </w:r>
      <w:r w:rsidR="0033118B" w:rsidRPr="00823B60">
        <w:rPr>
          <w:rFonts w:hAnsi="標楷體"/>
          <w:color w:val="000000" w:themeColor="text1"/>
          <w:szCs w:val="32"/>
        </w:rPr>
        <w:t>」</w:t>
      </w:r>
      <w:r w:rsidRPr="00823B60">
        <w:rPr>
          <w:rStyle w:val="afe"/>
          <w:rFonts w:hAnsi="標楷體"/>
          <w:color w:val="000000" w:themeColor="text1"/>
          <w:szCs w:val="32"/>
        </w:rPr>
        <w:footnoteReference w:id="9"/>
      </w:r>
      <w:r w:rsidRPr="00823B60">
        <w:rPr>
          <w:rFonts w:hAnsi="標楷體" w:hint="eastAsia"/>
          <w:color w:val="000000" w:themeColor="text1"/>
          <w:szCs w:val="32"/>
        </w:rPr>
        <w:t>，及該院112年9月25日召開會議討論獲致共識，決議後續由中央主導都市計畫</w:t>
      </w:r>
      <w:proofErr w:type="gramStart"/>
      <w:r w:rsidRPr="00823B60">
        <w:rPr>
          <w:rFonts w:hAnsi="標楷體" w:hint="eastAsia"/>
          <w:color w:val="000000" w:themeColor="text1"/>
          <w:szCs w:val="32"/>
        </w:rPr>
        <w:t>逕</w:t>
      </w:r>
      <w:proofErr w:type="gramEnd"/>
      <w:r w:rsidRPr="00823B60">
        <w:rPr>
          <w:rFonts w:hAnsi="標楷體" w:hint="eastAsia"/>
          <w:color w:val="000000" w:themeColor="text1"/>
          <w:szCs w:val="32"/>
        </w:rPr>
        <w:t>為變更。續由教育部與北科大申請部分工業區變更為大學用地(約為台北啤酒工場土地之33.27%)，</w:t>
      </w:r>
      <w:r w:rsidRPr="00823B60">
        <w:rPr>
          <w:color w:val="000000" w:themeColor="text1"/>
        </w:rPr>
        <w:t>臺灣菸酒公司</w:t>
      </w:r>
      <w:r w:rsidRPr="00823B60">
        <w:rPr>
          <w:rFonts w:hAnsi="標楷體" w:hint="eastAsia"/>
          <w:color w:val="000000" w:themeColor="text1"/>
          <w:szCs w:val="32"/>
        </w:rPr>
        <w:t>及財政部國有財產署共同持有其他66.73%土地，仍為第三種工業區(建蔽率55%、容積率300%)。</w:t>
      </w:r>
    </w:p>
    <w:p w:rsidR="0023407D" w:rsidRPr="00823B60" w:rsidRDefault="004562D6" w:rsidP="0023407D">
      <w:pPr>
        <w:pStyle w:val="5"/>
        <w:rPr>
          <w:color w:val="000000" w:themeColor="text1"/>
        </w:rPr>
      </w:pPr>
      <w:r w:rsidRPr="00823B60">
        <w:rPr>
          <w:rFonts w:hAnsi="標楷體" w:hint="eastAsia"/>
          <w:color w:val="000000" w:themeColor="text1"/>
          <w:szCs w:val="32"/>
        </w:rPr>
        <w:t>「新變更案」</w:t>
      </w:r>
      <w:r w:rsidR="0023407D" w:rsidRPr="00823B60">
        <w:rPr>
          <w:color w:val="000000" w:themeColor="text1"/>
        </w:rPr>
        <w:t>經申請單位教育部112年11月22</w:t>
      </w:r>
      <w:r w:rsidR="0023407D" w:rsidRPr="00823B60">
        <w:rPr>
          <w:rFonts w:hint="eastAsia"/>
          <w:color w:val="000000" w:themeColor="text1"/>
        </w:rPr>
        <w:t>日</w:t>
      </w:r>
      <w:proofErr w:type="gramStart"/>
      <w:r w:rsidR="0023407D" w:rsidRPr="00823B60">
        <w:rPr>
          <w:color w:val="000000" w:themeColor="text1"/>
        </w:rPr>
        <w:t>臺教技</w:t>
      </w:r>
      <w:proofErr w:type="gramEnd"/>
      <w:r w:rsidR="0023407D" w:rsidRPr="00823B60">
        <w:rPr>
          <w:color w:val="000000" w:themeColor="text1"/>
        </w:rPr>
        <w:t>(二)字第1120113914號函認定係屬配合中央興建之重大建設，</w:t>
      </w:r>
      <w:proofErr w:type="gramStart"/>
      <w:r w:rsidR="0023407D" w:rsidRPr="00823B60">
        <w:rPr>
          <w:color w:val="000000" w:themeColor="text1"/>
        </w:rPr>
        <w:t>有迅行</w:t>
      </w:r>
      <w:proofErr w:type="gramEnd"/>
      <w:r w:rsidR="0023407D" w:rsidRPr="00823B60">
        <w:rPr>
          <w:color w:val="000000" w:themeColor="text1"/>
        </w:rPr>
        <w:t>變更之必要，並</w:t>
      </w:r>
      <w:r w:rsidR="0023407D" w:rsidRPr="00823B60">
        <w:rPr>
          <w:rFonts w:hint="eastAsia"/>
          <w:color w:val="000000" w:themeColor="text1"/>
        </w:rPr>
        <w:t>經</w:t>
      </w:r>
      <w:r w:rsidR="0023407D" w:rsidRPr="00823B60">
        <w:rPr>
          <w:color w:val="000000" w:themeColor="text1"/>
        </w:rPr>
        <w:t>內政部</w:t>
      </w:r>
      <w:r w:rsidR="0023407D" w:rsidRPr="00823B60">
        <w:rPr>
          <w:rFonts w:hint="eastAsia"/>
          <w:color w:val="000000" w:themeColor="text1"/>
        </w:rPr>
        <w:t>112年11月28日內授國都字第1120055401號、113年1月18日內授國都字第1130800528號</w:t>
      </w:r>
      <w:r w:rsidR="0023407D" w:rsidRPr="00823B60">
        <w:rPr>
          <w:color w:val="000000" w:themeColor="text1"/>
        </w:rPr>
        <w:t>函同意本案准依都市計畫法第27條第1項第4款</w:t>
      </w:r>
      <w:proofErr w:type="gramStart"/>
      <w:r w:rsidR="0023407D" w:rsidRPr="00823B60">
        <w:rPr>
          <w:color w:val="000000" w:themeColor="text1"/>
        </w:rPr>
        <w:t>及暨第2項</w:t>
      </w:r>
      <w:proofErr w:type="gramEnd"/>
      <w:r w:rsidR="0023407D" w:rsidRPr="00823B60">
        <w:rPr>
          <w:color w:val="000000" w:themeColor="text1"/>
        </w:rPr>
        <w:t>規定辦理都市</w:t>
      </w:r>
      <w:proofErr w:type="gramStart"/>
      <w:r w:rsidR="0023407D" w:rsidRPr="00823B60">
        <w:rPr>
          <w:color w:val="000000" w:themeColor="text1"/>
        </w:rPr>
        <w:t>計畫</w:t>
      </w:r>
      <w:r w:rsidR="0023407D" w:rsidRPr="00823B60">
        <w:rPr>
          <w:rFonts w:hint="eastAsia"/>
          <w:color w:val="000000" w:themeColor="text1"/>
        </w:rPr>
        <w:t>迅行變更</w:t>
      </w:r>
      <w:proofErr w:type="gramEnd"/>
      <w:r w:rsidR="0023407D" w:rsidRPr="00823B60">
        <w:rPr>
          <w:rFonts w:hint="eastAsia"/>
          <w:color w:val="000000" w:themeColor="text1"/>
        </w:rPr>
        <w:t>。</w:t>
      </w:r>
    </w:p>
    <w:p w:rsidR="003D4143" w:rsidRPr="00823B60" w:rsidRDefault="0023407D" w:rsidP="0023407D">
      <w:pPr>
        <w:pStyle w:val="5"/>
        <w:rPr>
          <w:color w:val="000000" w:themeColor="text1"/>
        </w:rPr>
        <w:sectPr w:rsidR="003D4143" w:rsidRPr="00823B60" w:rsidSect="00537F76">
          <w:pgSz w:w="11907" w:h="16840" w:code="9"/>
          <w:pgMar w:top="1701" w:right="1418" w:bottom="1418" w:left="1418" w:header="851" w:footer="851" w:gutter="227"/>
          <w:cols w:space="425"/>
          <w:docGrid w:type="linesAndChars" w:linePitch="457" w:charSpace="4127"/>
        </w:sectPr>
      </w:pPr>
      <w:r w:rsidRPr="00823B60">
        <w:rPr>
          <w:color w:val="000000" w:themeColor="text1"/>
        </w:rPr>
        <w:t>變更</w:t>
      </w:r>
      <w:r w:rsidRPr="00823B60">
        <w:rPr>
          <w:rFonts w:hint="eastAsia"/>
          <w:color w:val="000000" w:themeColor="text1"/>
        </w:rPr>
        <w:t>內容：</w:t>
      </w:r>
      <w:r w:rsidR="00A403D7" w:rsidRPr="00823B60">
        <w:rPr>
          <w:rFonts w:hint="eastAsia"/>
          <w:color w:val="000000" w:themeColor="text1"/>
        </w:rPr>
        <w:t>根據</w:t>
      </w:r>
      <w:r w:rsidR="00A403D7" w:rsidRPr="00823B60">
        <w:rPr>
          <w:rFonts w:hAnsi="標楷體" w:hint="eastAsia"/>
          <w:color w:val="000000" w:themeColor="text1"/>
          <w:szCs w:val="32"/>
        </w:rPr>
        <w:t>「新變更案」</w:t>
      </w:r>
      <w:r w:rsidR="00A403D7" w:rsidRPr="00823B60">
        <w:rPr>
          <w:rFonts w:hint="eastAsia"/>
          <w:color w:val="000000" w:themeColor="text1"/>
        </w:rPr>
        <w:t>計畫書所載，</w:t>
      </w:r>
      <w:r w:rsidRPr="00823B60">
        <w:rPr>
          <w:rFonts w:hAnsi="標楷體" w:hint="eastAsia"/>
          <w:color w:val="000000" w:themeColor="text1"/>
          <w:szCs w:val="32"/>
        </w:rPr>
        <w:t>「新變更案」</w:t>
      </w:r>
      <w:r w:rsidRPr="00823B60">
        <w:rPr>
          <w:color w:val="000000" w:themeColor="text1"/>
        </w:rPr>
        <w:t>位置位於臺北市中山區建國北路一段、八德路二段及渭水路交叉口西北側</w:t>
      </w:r>
      <w:r w:rsidR="00E30588" w:rsidRPr="00823B60">
        <w:rPr>
          <w:rFonts w:hint="eastAsia"/>
          <w:color w:val="000000" w:themeColor="text1"/>
        </w:rPr>
        <w:t>，</w:t>
      </w:r>
      <w:r w:rsidRPr="00823B60">
        <w:rPr>
          <w:color w:val="000000" w:themeColor="text1"/>
        </w:rPr>
        <w:t>即台北啤酒工場之東</w:t>
      </w:r>
      <w:proofErr w:type="gramStart"/>
      <w:r w:rsidRPr="00823B60">
        <w:rPr>
          <w:color w:val="000000" w:themeColor="text1"/>
        </w:rPr>
        <w:t>南側，</w:t>
      </w:r>
      <w:proofErr w:type="gramEnd"/>
      <w:r w:rsidRPr="00823B60">
        <w:rPr>
          <w:color w:val="000000" w:themeColor="text1"/>
        </w:rPr>
        <w:t>總面積約為1.83公頃。</w:t>
      </w:r>
      <w:r w:rsidRPr="00823B60">
        <w:rPr>
          <w:rFonts w:hint="eastAsia"/>
          <w:color w:val="000000" w:themeColor="text1"/>
        </w:rPr>
        <w:t>原</w:t>
      </w:r>
      <w:r w:rsidRPr="00823B60">
        <w:rPr>
          <w:color w:val="000000" w:themeColor="text1"/>
        </w:rPr>
        <w:t>屬</w:t>
      </w:r>
      <w:r w:rsidRPr="00823B60">
        <w:rPr>
          <w:rFonts w:hint="eastAsia"/>
          <w:color w:val="000000" w:themeColor="text1"/>
        </w:rPr>
        <w:t>臺北</w:t>
      </w:r>
      <w:r w:rsidRPr="00823B60">
        <w:rPr>
          <w:color w:val="000000" w:themeColor="text1"/>
        </w:rPr>
        <w:t>市中山區都市計畫之第三種工業區，其中部分79地號由工業區變更為大學用地1及大學用地2，234-1地號由工業區變更為道路用地，計畫位置</w:t>
      </w:r>
      <w:r w:rsidRPr="00823B60">
        <w:rPr>
          <w:rFonts w:hint="eastAsia"/>
          <w:color w:val="000000" w:themeColor="text1"/>
        </w:rPr>
        <w:t>、</w:t>
      </w:r>
      <w:r w:rsidRPr="00823B60">
        <w:rPr>
          <w:color w:val="000000" w:themeColor="text1"/>
        </w:rPr>
        <w:t>範圍</w:t>
      </w:r>
      <w:r w:rsidRPr="00823B60">
        <w:rPr>
          <w:rFonts w:hint="eastAsia"/>
          <w:color w:val="000000" w:themeColor="text1"/>
        </w:rPr>
        <w:t>、</w:t>
      </w:r>
      <w:r w:rsidRPr="00823B60">
        <w:rPr>
          <w:color w:val="000000" w:themeColor="text1"/>
        </w:rPr>
        <w:t>變更內容及理由詳</w:t>
      </w:r>
      <w:r w:rsidRPr="00823B60">
        <w:rPr>
          <w:rFonts w:hint="eastAsia"/>
          <w:color w:val="000000" w:themeColor="text1"/>
        </w:rPr>
        <w:t>下：</w:t>
      </w:r>
    </w:p>
    <w:p w:rsidR="0023407D" w:rsidRPr="00823B60" w:rsidRDefault="0023407D" w:rsidP="0023407D">
      <w:pPr>
        <w:pStyle w:val="aff3"/>
        <w:overflowPunct w:val="0"/>
        <w:spacing w:after="0"/>
        <w:jc w:val="center"/>
        <w:rPr>
          <w:i w:val="0"/>
          <w:color w:val="000000" w:themeColor="text1"/>
          <w:sz w:val="32"/>
          <w:szCs w:val="32"/>
        </w:rPr>
      </w:pPr>
      <w:r w:rsidRPr="00823B60">
        <w:rPr>
          <w:i w:val="0"/>
          <w:color w:val="000000" w:themeColor="text1"/>
          <w:sz w:val="32"/>
          <w:szCs w:val="32"/>
        </w:rPr>
        <w:t>表</w:t>
      </w:r>
      <w:r w:rsidRPr="00823B60">
        <w:rPr>
          <w:i w:val="0"/>
          <w:color w:val="000000" w:themeColor="text1"/>
          <w:sz w:val="32"/>
          <w:szCs w:val="32"/>
        </w:rPr>
        <w:fldChar w:fldCharType="begin"/>
      </w:r>
      <w:r w:rsidRPr="00823B60">
        <w:rPr>
          <w:i w:val="0"/>
          <w:color w:val="000000" w:themeColor="text1"/>
          <w:sz w:val="32"/>
          <w:szCs w:val="32"/>
        </w:rPr>
        <w:instrText xml:space="preserve"> SEQ 表 \* ARABIC </w:instrText>
      </w:r>
      <w:r w:rsidRPr="00823B60">
        <w:rPr>
          <w:i w:val="0"/>
          <w:color w:val="000000" w:themeColor="text1"/>
          <w:sz w:val="32"/>
          <w:szCs w:val="32"/>
        </w:rPr>
        <w:fldChar w:fldCharType="separate"/>
      </w:r>
      <w:r w:rsidR="00F5132C" w:rsidRPr="00823B60">
        <w:rPr>
          <w:i w:val="0"/>
          <w:noProof/>
          <w:color w:val="000000" w:themeColor="text1"/>
          <w:sz w:val="32"/>
          <w:szCs w:val="32"/>
        </w:rPr>
        <w:t>9</w:t>
      </w:r>
      <w:r w:rsidRPr="00823B60">
        <w:rPr>
          <w:i w:val="0"/>
          <w:color w:val="000000" w:themeColor="text1"/>
          <w:sz w:val="32"/>
          <w:szCs w:val="32"/>
        </w:rPr>
        <w:fldChar w:fldCharType="end"/>
      </w:r>
      <w:r w:rsidRPr="00823B60">
        <w:rPr>
          <w:rFonts w:hint="eastAsia"/>
          <w:i w:val="0"/>
          <w:color w:val="000000" w:themeColor="text1"/>
          <w:sz w:val="32"/>
          <w:szCs w:val="32"/>
        </w:rPr>
        <w:t>、「新變更案」</w:t>
      </w:r>
      <w:r w:rsidRPr="00823B60">
        <w:rPr>
          <w:i w:val="0"/>
          <w:color w:val="000000" w:themeColor="text1"/>
          <w:sz w:val="32"/>
          <w:szCs w:val="32"/>
        </w:rPr>
        <w:t>變更內容彙整表</w:t>
      </w:r>
    </w:p>
    <w:tbl>
      <w:tblPr>
        <w:tblStyle w:val="af7"/>
        <w:tblW w:w="9209" w:type="dxa"/>
        <w:tblLook w:val="04A0" w:firstRow="1" w:lastRow="0" w:firstColumn="1" w:lastColumn="0" w:noHBand="0" w:noVBand="1"/>
      </w:tblPr>
      <w:tblGrid>
        <w:gridCol w:w="703"/>
        <w:gridCol w:w="867"/>
        <w:gridCol w:w="1119"/>
        <w:gridCol w:w="1134"/>
        <w:gridCol w:w="1002"/>
        <w:gridCol w:w="2541"/>
        <w:gridCol w:w="1843"/>
      </w:tblGrid>
      <w:tr w:rsidR="00823B60" w:rsidRPr="00823B60" w:rsidTr="00253823">
        <w:trPr>
          <w:tblHeader/>
        </w:trPr>
        <w:tc>
          <w:tcPr>
            <w:tcW w:w="1570" w:type="dxa"/>
            <w:gridSpan w:val="2"/>
            <w:shd w:val="clear" w:color="auto" w:fill="DBE5F1" w:themeFill="accent1" w:themeFillTint="33"/>
            <w:vAlign w:val="center"/>
          </w:tcPr>
          <w:p w:rsidR="0023407D" w:rsidRPr="00823B60" w:rsidRDefault="0023407D" w:rsidP="00330B0F">
            <w:pPr>
              <w:pStyle w:val="3"/>
              <w:numPr>
                <w:ilvl w:val="0"/>
                <w:numId w:val="0"/>
              </w:numPr>
              <w:jc w:val="distribute"/>
              <w:rPr>
                <w:color w:val="000000" w:themeColor="text1"/>
                <w:sz w:val="24"/>
                <w:szCs w:val="24"/>
              </w:rPr>
            </w:pPr>
            <w:r w:rsidRPr="00823B60">
              <w:rPr>
                <w:color w:val="000000" w:themeColor="text1"/>
                <w:sz w:val="24"/>
                <w:szCs w:val="24"/>
              </w:rPr>
              <w:t>變更位置/</w:t>
            </w:r>
          </w:p>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地號</w:t>
            </w:r>
          </w:p>
        </w:tc>
        <w:tc>
          <w:tcPr>
            <w:tcW w:w="1119"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原計畫</w:t>
            </w:r>
          </w:p>
        </w:tc>
        <w:tc>
          <w:tcPr>
            <w:tcW w:w="1134"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新計畫</w:t>
            </w:r>
          </w:p>
        </w:tc>
        <w:tc>
          <w:tcPr>
            <w:tcW w:w="1002"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面積</w:t>
            </w:r>
            <w:r w:rsidRPr="00823B60">
              <w:rPr>
                <w:rFonts w:hint="eastAsia"/>
                <w:color w:val="000000" w:themeColor="text1"/>
                <w:sz w:val="24"/>
                <w:szCs w:val="24"/>
              </w:rPr>
              <w:t>(</w:t>
            </w:r>
            <w:r w:rsidRPr="00823B60">
              <w:rPr>
                <w:color w:val="000000" w:themeColor="text1"/>
                <w:sz w:val="24"/>
                <w:szCs w:val="24"/>
              </w:rPr>
              <w:t>公頃</w:t>
            </w:r>
            <w:r w:rsidRPr="00823B60">
              <w:rPr>
                <w:rFonts w:hint="eastAsia"/>
                <w:color w:val="000000" w:themeColor="text1"/>
                <w:sz w:val="24"/>
                <w:szCs w:val="24"/>
              </w:rPr>
              <w:t>)</w:t>
            </w:r>
          </w:p>
        </w:tc>
        <w:tc>
          <w:tcPr>
            <w:tcW w:w="2541"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變更理由</w:t>
            </w:r>
          </w:p>
        </w:tc>
        <w:tc>
          <w:tcPr>
            <w:tcW w:w="1843"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管制及相關規定</w:t>
            </w:r>
          </w:p>
        </w:tc>
      </w:tr>
      <w:tr w:rsidR="00823B60" w:rsidRPr="00823B60" w:rsidTr="00253823">
        <w:tc>
          <w:tcPr>
            <w:tcW w:w="703"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臺北市中山區長安段四小段</w:t>
            </w:r>
          </w:p>
        </w:tc>
        <w:tc>
          <w:tcPr>
            <w:tcW w:w="867"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79(部分)</w:t>
            </w:r>
          </w:p>
        </w:tc>
        <w:tc>
          <w:tcPr>
            <w:tcW w:w="1119"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工業區</w:t>
            </w:r>
          </w:p>
        </w:tc>
        <w:tc>
          <w:tcPr>
            <w:tcW w:w="1134"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大學用地1</w:t>
            </w:r>
          </w:p>
        </w:tc>
        <w:tc>
          <w:tcPr>
            <w:tcW w:w="1002"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1.18</w:t>
            </w:r>
          </w:p>
        </w:tc>
        <w:tc>
          <w:tcPr>
            <w:tcW w:w="2541"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為整合文化資產之保存、高等教育資源之充裕及國有土地之活化使用，將部分之台北啤酒工場土地變更為大學用地供北科大使用，期塑造為結合教育、文化及提供公共服務等多元機能之場域。</w:t>
            </w:r>
          </w:p>
        </w:tc>
        <w:tc>
          <w:tcPr>
            <w:tcW w:w="1843"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屬古蹟及歷史建築密集地區，應依照文化資產保存法及相關規定辦理。</w:t>
            </w:r>
          </w:p>
        </w:tc>
      </w:tr>
      <w:tr w:rsidR="00823B60" w:rsidRPr="00823B60" w:rsidTr="00253823">
        <w:tc>
          <w:tcPr>
            <w:tcW w:w="703" w:type="dxa"/>
            <w:vMerge/>
          </w:tcPr>
          <w:p w:rsidR="0023407D" w:rsidRPr="00823B60" w:rsidRDefault="0023407D" w:rsidP="00330B0F">
            <w:pPr>
              <w:pStyle w:val="3"/>
              <w:numPr>
                <w:ilvl w:val="0"/>
                <w:numId w:val="0"/>
              </w:numPr>
              <w:rPr>
                <w:rFonts w:hAnsi="標楷體"/>
                <w:color w:val="000000" w:themeColor="text1"/>
                <w:sz w:val="24"/>
                <w:szCs w:val="24"/>
              </w:rPr>
            </w:pPr>
          </w:p>
        </w:tc>
        <w:tc>
          <w:tcPr>
            <w:tcW w:w="867" w:type="dxa"/>
            <w:vMerge/>
          </w:tcPr>
          <w:p w:rsidR="0023407D" w:rsidRPr="00823B60" w:rsidRDefault="0023407D" w:rsidP="00330B0F">
            <w:pPr>
              <w:pStyle w:val="3"/>
              <w:numPr>
                <w:ilvl w:val="0"/>
                <w:numId w:val="0"/>
              </w:numPr>
              <w:rPr>
                <w:rFonts w:hAnsi="標楷體"/>
                <w:color w:val="000000" w:themeColor="text1"/>
                <w:sz w:val="24"/>
                <w:szCs w:val="24"/>
              </w:rPr>
            </w:pPr>
          </w:p>
        </w:tc>
        <w:tc>
          <w:tcPr>
            <w:tcW w:w="1119" w:type="dxa"/>
            <w:vMerge/>
          </w:tcPr>
          <w:p w:rsidR="0023407D" w:rsidRPr="00823B60" w:rsidRDefault="0023407D" w:rsidP="00330B0F">
            <w:pPr>
              <w:pStyle w:val="3"/>
              <w:numPr>
                <w:ilvl w:val="0"/>
                <w:numId w:val="0"/>
              </w:numPr>
              <w:rPr>
                <w:rFonts w:hAnsi="標楷體"/>
                <w:color w:val="000000" w:themeColor="text1"/>
                <w:sz w:val="24"/>
                <w:szCs w:val="24"/>
              </w:rPr>
            </w:pPr>
          </w:p>
        </w:tc>
        <w:tc>
          <w:tcPr>
            <w:tcW w:w="1134"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大學用地2</w:t>
            </w:r>
          </w:p>
        </w:tc>
        <w:tc>
          <w:tcPr>
            <w:tcW w:w="1002"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0.64</w:t>
            </w:r>
          </w:p>
        </w:tc>
        <w:tc>
          <w:tcPr>
            <w:tcW w:w="2541" w:type="dxa"/>
            <w:vMerge/>
          </w:tcPr>
          <w:p w:rsidR="0023407D" w:rsidRPr="00823B60" w:rsidRDefault="0023407D" w:rsidP="00330B0F">
            <w:pPr>
              <w:pStyle w:val="3"/>
              <w:numPr>
                <w:ilvl w:val="0"/>
                <w:numId w:val="0"/>
              </w:numPr>
              <w:rPr>
                <w:rFonts w:hAnsi="標楷體"/>
                <w:color w:val="000000" w:themeColor="text1"/>
                <w:sz w:val="24"/>
                <w:szCs w:val="24"/>
              </w:rPr>
            </w:pPr>
          </w:p>
        </w:tc>
        <w:tc>
          <w:tcPr>
            <w:tcW w:w="1843"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範圍內之歷史建物(抽水井)應依照文化資產保存法及相關規定辦理。</w:t>
            </w:r>
          </w:p>
        </w:tc>
      </w:tr>
      <w:tr w:rsidR="00823B60" w:rsidRPr="00823B60" w:rsidTr="00253823">
        <w:tc>
          <w:tcPr>
            <w:tcW w:w="703" w:type="dxa"/>
            <w:vMerge/>
          </w:tcPr>
          <w:p w:rsidR="0023407D" w:rsidRPr="00823B60" w:rsidRDefault="0023407D" w:rsidP="00330B0F">
            <w:pPr>
              <w:pStyle w:val="3"/>
              <w:numPr>
                <w:ilvl w:val="0"/>
                <w:numId w:val="0"/>
              </w:numPr>
              <w:rPr>
                <w:rFonts w:hAnsi="標楷體"/>
                <w:color w:val="000000" w:themeColor="text1"/>
                <w:sz w:val="24"/>
                <w:szCs w:val="24"/>
              </w:rPr>
            </w:pPr>
          </w:p>
        </w:tc>
        <w:tc>
          <w:tcPr>
            <w:tcW w:w="867"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234-1</w:t>
            </w:r>
          </w:p>
        </w:tc>
        <w:tc>
          <w:tcPr>
            <w:tcW w:w="1119" w:type="dxa"/>
            <w:vMerge/>
          </w:tcPr>
          <w:p w:rsidR="0023407D" w:rsidRPr="00823B60" w:rsidRDefault="0023407D" w:rsidP="00330B0F">
            <w:pPr>
              <w:pStyle w:val="3"/>
              <w:numPr>
                <w:ilvl w:val="0"/>
                <w:numId w:val="0"/>
              </w:numPr>
              <w:rPr>
                <w:rFonts w:hAnsi="標楷體"/>
                <w:color w:val="000000" w:themeColor="text1"/>
                <w:sz w:val="24"/>
                <w:szCs w:val="24"/>
              </w:rPr>
            </w:pPr>
          </w:p>
        </w:tc>
        <w:tc>
          <w:tcPr>
            <w:tcW w:w="1134"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道路用地</w:t>
            </w:r>
          </w:p>
        </w:tc>
        <w:tc>
          <w:tcPr>
            <w:tcW w:w="1002"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0.01</w:t>
            </w:r>
          </w:p>
        </w:tc>
        <w:tc>
          <w:tcPr>
            <w:tcW w:w="2541"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現況已開闢作為人行道使用，為利公共服務空間之維持及管用合一，變更為道路用地。</w:t>
            </w:r>
          </w:p>
        </w:tc>
        <w:tc>
          <w:tcPr>
            <w:tcW w:w="1843" w:type="dxa"/>
          </w:tcPr>
          <w:p w:rsidR="0023407D" w:rsidRPr="00823B60" w:rsidRDefault="0023407D" w:rsidP="00330B0F">
            <w:pPr>
              <w:pStyle w:val="3"/>
              <w:numPr>
                <w:ilvl w:val="0"/>
                <w:numId w:val="0"/>
              </w:numPr>
              <w:rPr>
                <w:rFonts w:hAnsi="標楷體"/>
                <w:color w:val="000000" w:themeColor="text1"/>
                <w:sz w:val="24"/>
                <w:szCs w:val="24"/>
              </w:rPr>
            </w:pPr>
          </w:p>
        </w:tc>
      </w:tr>
      <w:tr w:rsidR="00823B60" w:rsidRPr="00823B60" w:rsidTr="00253823">
        <w:tc>
          <w:tcPr>
            <w:tcW w:w="9209" w:type="dxa"/>
            <w:gridSpan w:val="7"/>
          </w:tcPr>
          <w:p w:rsidR="0023407D" w:rsidRPr="00823B60" w:rsidRDefault="0023407D" w:rsidP="00330B0F">
            <w:pPr>
              <w:pStyle w:val="3"/>
              <w:numPr>
                <w:ilvl w:val="0"/>
                <w:numId w:val="0"/>
              </w:numPr>
              <w:rPr>
                <w:rFonts w:hAnsi="標楷體"/>
                <w:color w:val="000000" w:themeColor="text1"/>
                <w:sz w:val="24"/>
                <w:szCs w:val="24"/>
              </w:rPr>
            </w:pPr>
            <w:proofErr w:type="gramStart"/>
            <w:r w:rsidRPr="00823B60">
              <w:rPr>
                <w:rFonts w:hAnsi="標楷體" w:hint="eastAsia"/>
                <w:color w:val="000000" w:themeColor="text1"/>
                <w:sz w:val="24"/>
                <w:szCs w:val="24"/>
              </w:rPr>
              <w:t>註</w:t>
            </w:r>
            <w:proofErr w:type="gramEnd"/>
            <w:r w:rsidRPr="00823B60">
              <w:rPr>
                <w:rFonts w:hAnsi="標楷體" w:hint="eastAsia"/>
                <w:color w:val="000000" w:themeColor="text1"/>
                <w:sz w:val="24"/>
                <w:szCs w:val="24"/>
              </w:rPr>
              <w:t>：本計畫變更後各用地之大小、面積、位置及形狀應依地</w:t>
            </w:r>
            <w:proofErr w:type="gramStart"/>
            <w:r w:rsidRPr="00823B60">
              <w:rPr>
                <w:rFonts w:hAnsi="標楷體" w:hint="eastAsia"/>
                <w:color w:val="000000" w:themeColor="text1"/>
                <w:sz w:val="24"/>
                <w:szCs w:val="24"/>
              </w:rPr>
              <w:t>籍實測分</w:t>
            </w:r>
            <w:proofErr w:type="gramEnd"/>
            <w:r w:rsidRPr="00823B60">
              <w:rPr>
                <w:rFonts w:hAnsi="標楷體" w:hint="eastAsia"/>
                <w:color w:val="000000" w:themeColor="text1"/>
                <w:sz w:val="24"/>
                <w:szCs w:val="24"/>
              </w:rPr>
              <w:t>割線為</w:t>
            </w:r>
            <w:proofErr w:type="gramStart"/>
            <w:r w:rsidRPr="00823B60">
              <w:rPr>
                <w:rFonts w:hAnsi="標楷體" w:hint="eastAsia"/>
                <w:color w:val="000000" w:themeColor="text1"/>
                <w:sz w:val="24"/>
                <w:szCs w:val="24"/>
              </w:rPr>
              <w:t>準</w:t>
            </w:r>
            <w:proofErr w:type="gramEnd"/>
            <w:r w:rsidRPr="00823B60">
              <w:rPr>
                <w:rFonts w:hAnsi="標楷體" w:hint="eastAsia"/>
                <w:color w:val="000000" w:themeColor="text1"/>
                <w:sz w:val="24"/>
                <w:szCs w:val="24"/>
              </w:rPr>
              <w:t>。</w:t>
            </w:r>
          </w:p>
        </w:tc>
      </w:tr>
    </w:tbl>
    <w:p w:rsidR="0023407D" w:rsidRPr="00823B60" w:rsidRDefault="0023407D" w:rsidP="0023407D">
      <w:pPr>
        <w:pStyle w:val="3"/>
        <w:numPr>
          <w:ilvl w:val="0"/>
          <w:numId w:val="0"/>
        </w:numPr>
        <w:rPr>
          <w:rFonts w:hAnsi="標楷體"/>
          <w:color w:val="000000" w:themeColor="text1"/>
          <w:szCs w:val="32"/>
        </w:rPr>
      </w:pPr>
      <w:r w:rsidRPr="00823B60">
        <w:rPr>
          <w:rFonts w:hint="eastAsia"/>
          <w:noProof/>
          <w:color w:val="000000" w:themeColor="text1"/>
          <w:sz w:val="24"/>
          <w:szCs w:val="24"/>
        </w:rPr>
        <w:t>資料來源：內政部。</w:t>
      </w:r>
    </w:p>
    <w:tbl>
      <w:tblPr>
        <w:tblStyle w:val="af7"/>
        <w:tblW w:w="0" w:type="auto"/>
        <w:tblLook w:val="04A0" w:firstRow="1" w:lastRow="0" w:firstColumn="1" w:lastColumn="0" w:noHBand="0" w:noVBand="1"/>
      </w:tblPr>
      <w:tblGrid>
        <w:gridCol w:w="8834"/>
      </w:tblGrid>
      <w:tr w:rsidR="00823B60" w:rsidRPr="00823B60" w:rsidTr="00330B0F">
        <w:tc>
          <w:tcPr>
            <w:tcW w:w="8834" w:type="dxa"/>
          </w:tcPr>
          <w:p w:rsidR="0023407D" w:rsidRPr="00823B60" w:rsidRDefault="0023407D" w:rsidP="00330B0F">
            <w:pPr>
              <w:pStyle w:val="3"/>
              <w:numPr>
                <w:ilvl w:val="0"/>
                <w:numId w:val="0"/>
              </w:numPr>
              <w:rPr>
                <w:rFonts w:hAnsi="標楷體"/>
                <w:color w:val="000000" w:themeColor="text1"/>
                <w:szCs w:val="32"/>
              </w:rPr>
            </w:pPr>
            <w:r w:rsidRPr="00823B60">
              <w:rPr>
                <w:noProof/>
                <w:color w:val="000000" w:themeColor="text1"/>
              </w:rPr>
              <w:drawing>
                <wp:inline distT="0" distB="0" distL="0" distR="0" wp14:anchorId="42D8338B" wp14:editId="7B3E2632">
                  <wp:extent cx="5537864" cy="4128868"/>
                  <wp:effectExtent l="0" t="0" r="5715" b="5080"/>
                  <wp:docPr id="31" name="圖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929" t="13137" r="19456" b="14477"/>
                          <a:stretch/>
                        </pic:blipFill>
                        <pic:spPr bwMode="auto">
                          <a:xfrm>
                            <a:off x="0" y="0"/>
                            <a:ext cx="5565912" cy="4149779"/>
                          </a:xfrm>
                          <a:prstGeom prst="rect">
                            <a:avLst/>
                          </a:prstGeom>
                          <a:ln>
                            <a:noFill/>
                          </a:ln>
                          <a:extLst>
                            <a:ext uri="{53640926-AAD7-44D8-BBD7-CCE9431645EC}">
                              <a14:shadowObscured xmlns:a14="http://schemas.microsoft.com/office/drawing/2010/main"/>
                            </a:ext>
                          </a:extLst>
                        </pic:spPr>
                      </pic:pic>
                    </a:graphicData>
                  </a:graphic>
                </wp:inline>
              </w:drawing>
            </w:r>
          </w:p>
        </w:tc>
      </w:tr>
    </w:tbl>
    <w:p w:rsidR="0023407D" w:rsidRPr="00823B60" w:rsidRDefault="0023407D" w:rsidP="0023407D">
      <w:pPr>
        <w:pStyle w:val="aff3"/>
        <w:overflowPunct w:val="0"/>
        <w:spacing w:after="0"/>
        <w:jc w:val="center"/>
        <w:rPr>
          <w:i w:val="0"/>
          <w:color w:val="000000" w:themeColor="text1"/>
          <w:sz w:val="32"/>
          <w:szCs w:val="32"/>
        </w:rPr>
      </w:pPr>
      <w:r w:rsidRPr="00823B60">
        <w:rPr>
          <w:i w:val="0"/>
          <w:color w:val="000000" w:themeColor="text1"/>
          <w:sz w:val="32"/>
          <w:szCs w:val="32"/>
        </w:rPr>
        <w:t>圖</w:t>
      </w:r>
      <w:r w:rsidRPr="00823B60">
        <w:rPr>
          <w:i w:val="0"/>
          <w:color w:val="000000" w:themeColor="text1"/>
          <w:sz w:val="32"/>
          <w:szCs w:val="32"/>
        </w:rPr>
        <w:fldChar w:fldCharType="begin"/>
      </w:r>
      <w:r w:rsidRPr="00823B60">
        <w:rPr>
          <w:i w:val="0"/>
          <w:color w:val="000000" w:themeColor="text1"/>
          <w:sz w:val="32"/>
          <w:szCs w:val="32"/>
        </w:rPr>
        <w:instrText xml:space="preserve"> SEQ 圖 \* ARABIC </w:instrText>
      </w:r>
      <w:r w:rsidRPr="00823B60">
        <w:rPr>
          <w:i w:val="0"/>
          <w:color w:val="000000" w:themeColor="text1"/>
          <w:sz w:val="32"/>
          <w:szCs w:val="32"/>
        </w:rPr>
        <w:fldChar w:fldCharType="separate"/>
      </w:r>
      <w:r w:rsidR="00F5132C" w:rsidRPr="00823B60">
        <w:rPr>
          <w:i w:val="0"/>
          <w:noProof/>
          <w:color w:val="000000" w:themeColor="text1"/>
          <w:sz w:val="32"/>
          <w:szCs w:val="32"/>
        </w:rPr>
        <w:t>12</w:t>
      </w:r>
      <w:r w:rsidRPr="00823B60">
        <w:rPr>
          <w:i w:val="0"/>
          <w:color w:val="000000" w:themeColor="text1"/>
          <w:sz w:val="32"/>
          <w:szCs w:val="32"/>
        </w:rPr>
        <w:fldChar w:fldCharType="end"/>
      </w:r>
      <w:r w:rsidRPr="00823B60">
        <w:rPr>
          <w:rFonts w:hint="eastAsia"/>
          <w:i w:val="0"/>
          <w:color w:val="000000" w:themeColor="text1"/>
          <w:sz w:val="32"/>
          <w:szCs w:val="32"/>
        </w:rPr>
        <w:t>、「新變更案」計畫分區示意圖</w:t>
      </w:r>
    </w:p>
    <w:p w:rsidR="0023407D" w:rsidRPr="00823B60" w:rsidRDefault="0023407D" w:rsidP="0023407D">
      <w:pPr>
        <w:pStyle w:val="3"/>
        <w:numPr>
          <w:ilvl w:val="0"/>
          <w:numId w:val="0"/>
        </w:numPr>
        <w:rPr>
          <w:rFonts w:hAnsi="標楷體"/>
          <w:color w:val="000000" w:themeColor="text1"/>
          <w:szCs w:val="32"/>
        </w:rPr>
      </w:pPr>
      <w:r w:rsidRPr="00823B60">
        <w:rPr>
          <w:rFonts w:hint="eastAsia"/>
          <w:noProof/>
          <w:color w:val="000000" w:themeColor="text1"/>
          <w:sz w:val="24"/>
          <w:szCs w:val="24"/>
        </w:rPr>
        <w:t>資料來源：內政部。</w:t>
      </w:r>
    </w:p>
    <w:p w:rsidR="0023407D" w:rsidRPr="00823B60" w:rsidRDefault="0023407D" w:rsidP="0023407D">
      <w:pPr>
        <w:pStyle w:val="5"/>
        <w:rPr>
          <w:rFonts w:hAnsi="標楷體"/>
          <w:color w:val="000000" w:themeColor="text1"/>
          <w:szCs w:val="32"/>
        </w:rPr>
      </w:pPr>
      <w:r w:rsidRPr="00823B60">
        <w:rPr>
          <w:color w:val="000000" w:themeColor="text1"/>
        </w:rPr>
        <w:t>土地權屬</w:t>
      </w:r>
      <w:r w:rsidRPr="00823B60">
        <w:rPr>
          <w:rFonts w:hint="eastAsia"/>
          <w:color w:val="000000" w:themeColor="text1"/>
        </w:rPr>
        <w:t>：「新變更案」</w:t>
      </w:r>
      <w:r w:rsidRPr="00823B60">
        <w:rPr>
          <w:color w:val="000000" w:themeColor="text1"/>
        </w:rPr>
        <w:t>計畫範圍包含</w:t>
      </w:r>
      <w:r w:rsidRPr="00823B60">
        <w:rPr>
          <w:rFonts w:hint="eastAsia"/>
          <w:color w:val="000000" w:themeColor="text1"/>
        </w:rPr>
        <w:t>臺北</w:t>
      </w:r>
      <w:r w:rsidRPr="00823B60">
        <w:rPr>
          <w:color w:val="000000" w:themeColor="text1"/>
        </w:rPr>
        <w:t>市中山區</w:t>
      </w:r>
      <w:r w:rsidRPr="00823B60">
        <w:rPr>
          <w:rFonts w:hAnsi="標楷體"/>
          <w:color w:val="000000" w:themeColor="text1"/>
          <w:szCs w:val="32"/>
        </w:rPr>
        <w:t>長安</w:t>
      </w:r>
      <w:r w:rsidRPr="00823B60">
        <w:rPr>
          <w:color w:val="000000" w:themeColor="text1"/>
        </w:rPr>
        <w:t>段四小段之部分79地號及234-1地號全部，共2筆土地，79地號為中華民國及臺灣菸酒公司共有土地，234-1地號為臺北市所有土地，面積合計約為18,251.14平方公尺。</w:t>
      </w:r>
    </w:p>
    <w:p w:rsidR="0023407D" w:rsidRPr="00823B60" w:rsidRDefault="0023407D" w:rsidP="0023407D">
      <w:pPr>
        <w:pStyle w:val="aff3"/>
        <w:spacing w:after="0"/>
        <w:jc w:val="center"/>
        <w:rPr>
          <w:i w:val="0"/>
          <w:color w:val="000000" w:themeColor="text1"/>
          <w:sz w:val="32"/>
          <w:szCs w:val="32"/>
        </w:rPr>
      </w:pPr>
      <w:r w:rsidRPr="00823B60">
        <w:rPr>
          <w:rFonts w:hint="eastAsia"/>
          <w:i w:val="0"/>
          <w:color w:val="000000" w:themeColor="text1"/>
          <w:sz w:val="32"/>
          <w:szCs w:val="32"/>
        </w:rPr>
        <w:t>表</w:t>
      </w:r>
      <w:r w:rsidRPr="00823B60">
        <w:rPr>
          <w:i w:val="0"/>
          <w:color w:val="000000" w:themeColor="text1"/>
          <w:sz w:val="32"/>
          <w:szCs w:val="32"/>
        </w:rPr>
        <w:fldChar w:fldCharType="begin"/>
      </w:r>
      <w:r w:rsidRPr="00823B60">
        <w:rPr>
          <w:i w:val="0"/>
          <w:color w:val="000000" w:themeColor="text1"/>
          <w:sz w:val="32"/>
          <w:szCs w:val="32"/>
        </w:rPr>
        <w:instrText xml:space="preserve"> </w:instrText>
      </w:r>
      <w:r w:rsidRPr="00823B60">
        <w:rPr>
          <w:rFonts w:hint="eastAsia"/>
          <w:i w:val="0"/>
          <w:color w:val="000000" w:themeColor="text1"/>
          <w:sz w:val="32"/>
          <w:szCs w:val="32"/>
        </w:rPr>
        <w:instrText>SEQ 表 \* ARABIC</w:instrText>
      </w:r>
      <w:r w:rsidRPr="00823B60">
        <w:rPr>
          <w:i w:val="0"/>
          <w:color w:val="000000" w:themeColor="text1"/>
          <w:sz w:val="32"/>
          <w:szCs w:val="32"/>
        </w:rPr>
        <w:instrText xml:space="preserve"> </w:instrText>
      </w:r>
      <w:r w:rsidRPr="00823B60">
        <w:rPr>
          <w:i w:val="0"/>
          <w:color w:val="000000" w:themeColor="text1"/>
          <w:sz w:val="32"/>
          <w:szCs w:val="32"/>
        </w:rPr>
        <w:fldChar w:fldCharType="separate"/>
      </w:r>
      <w:r w:rsidR="00F5132C" w:rsidRPr="00823B60">
        <w:rPr>
          <w:i w:val="0"/>
          <w:noProof/>
          <w:color w:val="000000" w:themeColor="text1"/>
          <w:sz w:val="32"/>
          <w:szCs w:val="32"/>
        </w:rPr>
        <w:t>10</w:t>
      </w:r>
      <w:r w:rsidRPr="00823B60">
        <w:rPr>
          <w:i w:val="0"/>
          <w:color w:val="000000" w:themeColor="text1"/>
          <w:sz w:val="32"/>
          <w:szCs w:val="32"/>
        </w:rPr>
        <w:fldChar w:fldCharType="end"/>
      </w:r>
      <w:r w:rsidRPr="00823B60">
        <w:rPr>
          <w:rFonts w:hint="eastAsia"/>
          <w:i w:val="0"/>
          <w:color w:val="000000" w:themeColor="text1"/>
          <w:sz w:val="32"/>
          <w:szCs w:val="32"/>
        </w:rPr>
        <w:t>、「新變更案」</w:t>
      </w:r>
      <w:r w:rsidRPr="00823B60">
        <w:rPr>
          <w:i w:val="0"/>
          <w:color w:val="000000" w:themeColor="text1"/>
          <w:sz w:val="32"/>
          <w:szCs w:val="32"/>
        </w:rPr>
        <w:t>計畫範圍土地清冊一覽表</w:t>
      </w:r>
    </w:p>
    <w:tbl>
      <w:tblPr>
        <w:tblStyle w:val="af7"/>
        <w:tblW w:w="0" w:type="auto"/>
        <w:tblLook w:val="04A0" w:firstRow="1" w:lastRow="0" w:firstColumn="1" w:lastColumn="0" w:noHBand="0" w:noVBand="1"/>
      </w:tblPr>
      <w:tblGrid>
        <w:gridCol w:w="971"/>
        <w:gridCol w:w="1399"/>
        <w:gridCol w:w="1387"/>
        <w:gridCol w:w="2050"/>
        <w:gridCol w:w="2004"/>
        <w:gridCol w:w="1023"/>
      </w:tblGrid>
      <w:tr w:rsidR="00823B60" w:rsidRPr="00823B60" w:rsidTr="009C6403">
        <w:tc>
          <w:tcPr>
            <w:tcW w:w="971"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地段</w:t>
            </w:r>
          </w:p>
        </w:tc>
        <w:tc>
          <w:tcPr>
            <w:tcW w:w="1399"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地號</w:t>
            </w:r>
          </w:p>
        </w:tc>
        <w:tc>
          <w:tcPr>
            <w:tcW w:w="1387"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面積(平方公尺)</w:t>
            </w:r>
          </w:p>
        </w:tc>
        <w:tc>
          <w:tcPr>
            <w:tcW w:w="2050"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權利範圍</w:t>
            </w:r>
          </w:p>
        </w:tc>
        <w:tc>
          <w:tcPr>
            <w:tcW w:w="2004"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所有權人(管理者)</w:t>
            </w:r>
          </w:p>
        </w:tc>
        <w:tc>
          <w:tcPr>
            <w:tcW w:w="1023" w:type="dxa"/>
            <w:shd w:val="clear" w:color="auto" w:fill="DBE5F1" w:themeFill="accent1" w:themeFillTint="33"/>
            <w:vAlign w:val="center"/>
          </w:tcPr>
          <w:p w:rsidR="0023407D" w:rsidRPr="00823B60" w:rsidRDefault="0023407D" w:rsidP="00330B0F">
            <w:pPr>
              <w:pStyle w:val="3"/>
              <w:numPr>
                <w:ilvl w:val="0"/>
                <w:numId w:val="0"/>
              </w:numPr>
              <w:jc w:val="distribute"/>
              <w:rPr>
                <w:rFonts w:hAnsi="標楷體"/>
                <w:color w:val="000000" w:themeColor="text1"/>
                <w:sz w:val="24"/>
                <w:szCs w:val="24"/>
              </w:rPr>
            </w:pPr>
            <w:r w:rsidRPr="00823B60">
              <w:rPr>
                <w:color w:val="000000" w:themeColor="text1"/>
                <w:sz w:val="24"/>
                <w:szCs w:val="24"/>
              </w:rPr>
              <w:t>使用分區</w:t>
            </w:r>
          </w:p>
        </w:tc>
      </w:tr>
      <w:tr w:rsidR="00823B60" w:rsidRPr="00823B60" w:rsidTr="009C6403">
        <w:tc>
          <w:tcPr>
            <w:tcW w:w="971"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臺北市中山區長安段四小段</w:t>
            </w:r>
          </w:p>
        </w:tc>
        <w:tc>
          <w:tcPr>
            <w:tcW w:w="1399"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79(部分)</w:t>
            </w:r>
          </w:p>
        </w:tc>
        <w:tc>
          <w:tcPr>
            <w:tcW w:w="1387" w:type="dxa"/>
            <w:vMerge w:val="restart"/>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18,161.14</w:t>
            </w:r>
          </w:p>
        </w:tc>
        <w:tc>
          <w:tcPr>
            <w:tcW w:w="2050"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1</w:t>
            </w:r>
            <w:r w:rsidRPr="00823B60">
              <w:rPr>
                <w:rFonts w:hint="eastAsia"/>
                <w:color w:val="000000" w:themeColor="text1"/>
                <w:sz w:val="24"/>
                <w:szCs w:val="24"/>
              </w:rPr>
              <w:t>,</w:t>
            </w:r>
            <w:r w:rsidRPr="00823B60">
              <w:rPr>
                <w:color w:val="000000" w:themeColor="text1"/>
                <w:sz w:val="24"/>
                <w:szCs w:val="24"/>
              </w:rPr>
              <w:t>545/10</w:t>
            </w:r>
            <w:r w:rsidRPr="00823B60">
              <w:rPr>
                <w:rFonts w:hint="eastAsia"/>
                <w:color w:val="000000" w:themeColor="text1"/>
                <w:sz w:val="24"/>
                <w:szCs w:val="24"/>
              </w:rPr>
              <w:t>,</w:t>
            </w:r>
            <w:r w:rsidRPr="00823B60">
              <w:rPr>
                <w:color w:val="000000" w:themeColor="text1"/>
                <w:sz w:val="24"/>
                <w:szCs w:val="24"/>
              </w:rPr>
              <w:t>000</w:t>
            </w:r>
          </w:p>
        </w:tc>
        <w:tc>
          <w:tcPr>
            <w:tcW w:w="2004"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中華民國(</w:t>
            </w:r>
            <w:r w:rsidRPr="00823B60">
              <w:rPr>
                <w:rFonts w:hint="eastAsia"/>
                <w:color w:val="000000" w:themeColor="text1"/>
                <w:sz w:val="24"/>
                <w:szCs w:val="24"/>
              </w:rPr>
              <w:t>財政部國有財產署</w:t>
            </w:r>
            <w:r w:rsidRPr="00823B60">
              <w:rPr>
                <w:color w:val="000000" w:themeColor="text1"/>
                <w:sz w:val="24"/>
                <w:szCs w:val="24"/>
              </w:rPr>
              <w:t>)</w:t>
            </w:r>
          </w:p>
        </w:tc>
        <w:tc>
          <w:tcPr>
            <w:tcW w:w="1023" w:type="dxa"/>
            <w:vMerge w:val="restart"/>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第三種工業區</w:t>
            </w:r>
          </w:p>
        </w:tc>
      </w:tr>
      <w:tr w:rsidR="00823B60" w:rsidRPr="00823B60" w:rsidTr="009C6403">
        <w:tc>
          <w:tcPr>
            <w:tcW w:w="971" w:type="dxa"/>
            <w:vMerge/>
          </w:tcPr>
          <w:p w:rsidR="0023407D" w:rsidRPr="00823B60" w:rsidRDefault="0023407D" w:rsidP="00330B0F">
            <w:pPr>
              <w:pStyle w:val="3"/>
              <w:numPr>
                <w:ilvl w:val="0"/>
                <w:numId w:val="0"/>
              </w:numPr>
              <w:rPr>
                <w:rFonts w:hAnsi="標楷體"/>
                <w:color w:val="000000" w:themeColor="text1"/>
                <w:sz w:val="24"/>
                <w:szCs w:val="24"/>
              </w:rPr>
            </w:pPr>
          </w:p>
        </w:tc>
        <w:tc>
          <w:tcPr>
            <w:tcW w:w="1399" w:type="dxa"/>
            <w:vMerge/>
          </w:tcPr>
          <w:p w:rsidR="0023407D" w:rsidRPr="00823B60" w:rsidRDefault="0023407D" w:rsidP="00330B0F">
            <w:pPr>
              <w:pStyle w:val="3"/>
              <w:numPr>
                <w:ilvl w:val="0"/>
                <w:numId w:val="0"/>
              </w:numPr>
              <w:rPr>
                <w:rFonts w:hAnsi="標楷體"/>
                <w:color w:val="000000" w:themeColor="text1"/>
                <w:sz w:val="24"/>
                <w:szCs w:val="24"/>
              </w:rPr>
            </w:pPr>
          </w:p>
        </w:tc>
        <w:tc>
          <w:tcPr>
            <w:tcW w:w="1387" w:type="dxa"/>
            <w:vMerge/>
          </w:tcPr>
          <w:p w:rsidR="0023407D" w:rsidRPr="00823B60" w:rsidRDefault="0023407D" w:rsidP="00330B0F">
            <w:pPr>
              <w:pStyle w:val="3"/>
              <w:numPr>
                <w:ilvl w:val="0"/>
                <w:numId w:val="0"/>
              </w:numPr>
              <w:jc w:val="right"/>
              <w:rPr>
                <w:rFonts w:hAnsi="標楷體"/>
                <w:color w:val="000000" w:themeColor="text1"/>
                <w:sz w:val="24"/>
                <w:szCs w:val="24"/>
              </w:rPr>
            </w:pPr>
          </w:p>
        </w:tc>
        <w:tc>
          <w:tcPr>
            <w:tcW w:w="2050"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8</w:t>
            </w:r>
            <w:r w:rsidRPr="00823B60">
              <w:rPr>
                <w:rFonts w:hint="eastAsia"/>
                <w:color w:val="000000" w:themeColor="text1"/>
                <w:sz w:val="24"/>
                <w:szCs w:val="24"/>
              </w:rPr>
              <w:t>,</w:t>
            </w:r>
            <w:r w:rsidRPr="00823B60">
              <w:rPr>
                <w:color w:val="000000" w:themeColor="text1"/>
                <w:sz w:val="24"/>
                <w:szCs w:val="24"/>
              </w:rPr>
              <w:t>455/10</w:t>
            </w:r>
            <w:r w:rsidRPr="00823B60">
              <w:rPr>
                <w:rFonts w:hint="eastAsia"/>
                <w:color w:val="000000" w:themeColor="text1"/>
                <w:sz w:val="24"/>
                <w:szCs w:val="24"/>
              </w:rPr>
              <w:t>,</w:t>
            </w:r>
            <w:r w:rsidRPr="00823B60">
              <w:rPr>
                <w:color w:val="000000" w:themeColor="text1"/>
                <w:sz w:val="24"/>
                <w:szCs w:val="24"/>
              </w:rPr>
              <w:t>000</w:t>
            </w:r>
          </w:p>
        </w:tc>
        <w:tc>
          <w:tcPr>
            <w:tcW w:w="2004"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臺灣菸酒公司</w:t>
            </w:r>
          </w:p>
        </w:tc>
        <w:tc>
          <w:tcPr>
            <w:tcW w:w="1023" w:type="dxa"/>
            <w:vMerge/>
          </w:tcPr>
          <w:p w:rsidR="0023407D" w:rsidRPr="00823B60" w:rsidRDefault="0023407D" w:rsidP="00330B0F">
            <w:pPr>
              <w:pStyle w:val="3"/>
              <w:numPr>
                <w:ilvl w:val="0"/>
                <w:numId w:val="0"/>
              </w:numPr>
              <w:rPr>
                <w:rFonts w:hAnsi="標楷體"/>
                <w:color w:val="000000" w:themeColor="text1"/>
                <w:sz w:val="24"/>
                <w:szCs w:val="24"/>
              </w:rPr>
            </w:pPr>
          </w:p>
        </w:tc>
      </w:tr>
      <w:tr w:rsidR="00823B60" w:rsidRPr="00823B60" w:rsidTr="009C6403">
        <w:tc>
          <w:tcPr>
            <w:tcW w:w="971" w:type="dxa"/>
            <w:vMerge/>
          </w:tcPr>
          <w:p w:rsidR="0023407D" w:rsidRPr="00823B60" w:rsidRDefault="0023407D" w:rsidP="00330B0F">
            <w:pPr>
              <w:pStyle w:val="3"/>
              <w:numPr>
                <w:ilvl w:val="0"/>
                <w:numId w:val="0"/>
              </w:numPr>
              <w:rPr>
                <w:rFonts w:hAnsi="標楷體"/>
                <w:color w:val="000000" w:themeColor="text1"/>
                <w:sz w:val="24"/>
                <w:szCs w:val="24"/>
              </w:rPr>
            </w:pPr>
          </w:p>
        </w:tc>
        <w:tc>
          <w:tcPr>
            <w:tcW w:w="1399"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234-1</w:t>
            </w:r>
          </w:p>
        </w:tc>
        <w:tc>
          <w:tcPr>
            <w:tcW w:w="1387"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90.00</w:t>
            </w:r>
          </w:p>
        </w:tc>
        <w:tc>
          <w:tcPr>
            <w:tcW w:w="2050"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1/1</w:t>
            </w:r>
          </w:p>
        </w:tc>
        <w:tc>
          <w:tcPr>
            <w:tcW w:w="2004"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臺北市(新建工程處)</w:t>
            </w:r>
          </w:p>
        </w:tc>
        <w:tc>
          <w:tcPr>
            <w:tcW w:w="1023" w:type="dxa"/>
            <w:vMerge/>
          </w:tcPr>
          <w:p w:rsidR="0023407D" w:rsidRPr="00823B60" w:rsidRDefault="0023407D" w:rsidP="00330B0F">
            <w:pPr>
              <w:pStyle w:val="3"/>
              <w:numPr>
                <w:ilvl w:val="0"/>
                <w:numId w:val="0"/>
              </w:numPr>
              <w:rPr>
                <w:rFonts w:hAnsi="標楷體"/>
                <w:color w:val="000000" w:themeColor="text1"/>
                <w:sz w:val="24"/>
                <w:szCs w:val="24"/>
              </w:rPr>
            </w:pPr>
          </w:p>
        </w:tc>
      </w:tr>
      <w:tr w:rsidR="00823B60" w:rsidRPr="00823B60" w:rsidTr="009C6403">
        <w:tc>
          <w:tcPr>
            <w:tcW w:w="971" w:type="dxa"/>
          </w:tcPr>
          <w:p w:rsidR="0023407D" w:rsidRPr="00823B60" w:rsidRDefault="0023407D" w:rsidP="00330B0F">
            <w:pPr>
              <w:pStyle w:val="3"/>
              <w:numPr>
                <w:ilvl w:val="0"/>
                <w:numId w:val="0"/>
              </w:numPr>
              <w:rPr>
                <w:rFonts w:hAnsi="標楷體"/>
                <w:color w:val="000000" w:themeColor="text1"/>
                <w:sz w:val="24"/>
                <w:szCs w:val="24"/>
              </w:rPr>
            </w:pPr>
          </w:p>
        </w:tc>
        <w:tc>
          <w:tcPr>
            <w:tcW w:w="1399" w:type="dxa"/>
          </w:tcPr>
          <w:p w:rsidR="0023407D" w:rsidRPr="00823B60" w:rsidRDefault="0023407D" w:rsidP="00330B0F">
            <w:pPr>
              <w:pStyle w:val="3"/>
              <w:numPr>
                <w:ilvl w:val="0"/>
                <w:numId w:val="0"/>
              </w:numPr>
              <w:rPr>
                <w:rFonts w:hAnsi="標楷體"/>
                <w:color w:val="000000" w:themeColor="text1"/>
                <w:sz w:val="24"/>
                <w:szCs w:val="24"/>
              </w:rPr>
            </w:pPr>
            <w:r w:rsidRPr="00823B60">
              <w:rPr>
                <w:color w:val="000000" w:themeColor="text1"/>
                <w:sz w:val="24"/>
                <w:szCs w:val="24"/>
              </w:rPr>
              <w:t>合計</w:t>
            </w:r>
          </w:p>
        </w:tc>
        <w:tc>
          <w:tcPr>
            <w:tcW w:w="1387" w:type="dxa"/>
          </w:tcPr>
          <w:p w:rsidR="0023407D" w:rsidRPr="00823B60" w:rsidRDefault="0023407D" w:rsidP="00330B0F">
            <w:pPr>
              <w:pStyle w:val="3"/>
              <w:numPr>
                <w:ilvl w:val="0"/>
                <w:numId w:val="0"/>
              </w:numPr>
              <w:jc w:val="right"/>
              <w:rPr>
                <w:rFonts w:hAnsi="標楷體"/>
                <w:color w:val="000000" w:themeColor="text1"/>
                <w:sz w:val="24"/>
                <w:szCs w:val="24"/>
              </w:rPr>
            </w:pPr>
            <w:r w:rsidRPr="00823B60">
              <w:rPr>
                <w:color w:val="000000" w:themeColor="text1"/>
                <w:sz w:val="24"/>
                <w:szCs w:val="24"/>
              </w:rPr>
              <w:t>18,251.14</w:t>
            </w:r>
          </w:p>
        </w:tc>
        <w:tc>
          <w:tcPr>
            <w:tcW w:w="2050" w:type="dxa"/>
          </w:tcPr>
          <w:p w:rsidR="0023407D" w:rsidRPr="00823B60" w:rsidRDefault="0023407D" w:rsidP="00330B0F">
            <w:pPr>
              <w:pStyle w:val="3"/>
              <w:numPr>
                <w:ilvl w:val="0"/>
                <w:numId w:val="0"/>
              </w:numPr>
              <w:jc w:val="right"/>
              <w:rPr>
                <w:rFonts w:hAnsi="標楷體"/>
                <w:color w:val="000000" w:themeColor="text1"/>
                <w:sz w:val="24"/>
                <w:szCs w:val="24"/>
              </w:rPr>
            </w:pPr>
          </w:p>
        </w:tc>
        <w:tc>
          <w:tcPr>
            <w:tcW w:w="2004" w:type="dxa"/>
          </w:tcPr>
          <w:p w:rsidR="0023407D" w:rsidRPr="00823B60" w:rsidRDefault="0023407D" w:rsidP="00330B0F">
            <w:pPr>
              <w:pStyle w:val="3"/>
              <w:numPr>
                <w:ilvl w:val="0"/>
                <w:numId w:val="0"/>
              </w:numPr>
              <w:rPr>
                <w:rFonts w:hAnsi="標楷體"/>
                <w:color w:val="000000" w:themeColor="text1"/>
                <w:sz w:val="24"/>
                <w:szCs w:val="24"/>
              </w:rPr>
            </w:pPr>
          </w:p>
        </w:tc>
        <w:tc>
          <w:tcPr>
            <w:tcW w:w="1023" w:type="dxa"/>
          </w:tcPr>
          <w:p w:rsidR="0023407D" w:rsidRPr="00823B60" w:rsidRDefault="0023407D" w:rsidP="00330B0F">
            <w:pPr>
              <w:pStyle w:val="3"/>
              <w:numPr>
                <w:ilvl w:val="0"/>
                <w:numId w:val="0"/>
              </w:numPr>
              <w:rPr>
                <w:rFonts w:hAnsi="標楷體"/>
                <w:color w:val="000000" w:themeColor="text1"/>
                <w:sz w:val="24"/>
                <w:szCs w:val="24"/>
              </w:rPr>
            </w:pPr>
          </w:p>
        </w:tc>
      </w:tr>
      <w:tr w:rsidR="00823B60" w:rsidRPr="00823B60" w:rsidTr="00277D54">
        <w:tc>
          <w:tcPr>
            <w:tcW w:w="8834" w:type="dxa"/>
            <w:gridSpan w:val="6"/>
          </w:tcPr>
          <w:p w:rsidR="0023407D" w:rsidRPr="00823B60" w:rsidRDefault="0023407D" w:rsidP="00330B0F">
            <w:pPr>
              <w:pStyle w:val="3"/>
              <w:numPr>
                <w:ilvl w:val="0"/>
                <w:numId w:val="0"/>
              </w:numPr>
              <w:rPr>
                <w:rFonts w:hAnsi="標楷體"/>
                <w:color w:val="000000" w:themeColor="text1"/>
                <w:sz w:val="24"/>
                <w:szCs w:val="24"/>
              </w:rPr>
            </w:pPr>
            <w:proofErr w:type="gramStart"/>
            <w:r w:rsidRPr="00823B60">
              <w:rPr>
                <w:color w:val="000000" w:themeColor="text1"/>
                <w:sz w:val="24"/>
                <w:szCs w:val="24"/>
              </w:rPr>
              <w:t>註</w:t>
            </w:r>
            <w:proofErr w:type="gramEnd"/>
            <w:r w:rsidRPr="00823B60">
              <w:rPr>
                <w:color w:val="000000" w:themeColor="text1"/>
                <w:sz w:val="24"/>
                <w:szCs w:val="24"/>
              </w:rPr>
              <w:t>：土地面積應依地政機關</w:t>
            </w:r>
            <w:proofErr w:type="gramStart"/>
            <w:r w:rsidRPr="00823B60">
              <w:rPr>
                <w:color w:val="000000" w:themeColor="text1"/>
                <w:sz w:val="24"/>
                <w:szCs w:val="24"/>
              </w:rPr>
              <w:t>鑑</w:t>
            </w:r>
            <w:proofErr w:type="gramEnd"/>
            <w:r w:rsidRPr="00823B60">
              <w:rPr>
                <w:color w:val="000000" w:themeColor="text1"/>
                <w:sz w:val="24"/>
                <w:szCs w:val="24"/>
              </w:rPr>
              <w:t>界成果為</w:t>
            </w:r>
            <w:proofErr w:type="gramStart"/>
            <w:r w:rsidRPr="00823B60">
              <w:rPr>
                <w:color w:val="000000" w:themeColor="text1"/>
                <w:sz w:val="24"/>
                <w:szCs w:val="24"/>
              </w:rPr>
              <w:t>準</w:t>
            </w:r>
            <w:proofErr w:type="gramEnd"/>
            <w:r w:rsidRPr="00823B60">
              <w:rPr>
                <w:color w:val="000000" w:themeColor="text1"/>
                <w:sz w:val="24"/>
                <w:szCs w:val="24"/>
              </w:rPr>
              <w:t>。</w:t>
            </w:r>
          </w:p>
        </w:tc>
      </w:tr>
    </w:tbl>
    <w:p w:rsidR="0023407D" w:rsidRPr="00823B60" w:rsidRDefault="0023407D" w:rsidP="009C6403">
      <w:pPr>
        <w:pStyle w:val="3"/>
        <w:numPr>
          <w:ilvl w:val="0"/>
          <w:numId w:val="0"/>
        </w:numPr>
        <w:overflowPunct w:val="0"/>
        <w:rPr>
          <w:noProof/>
          <w:color w:val="000000" w:themeColor="text1"/>
          <w:sz w:val="24"/>
          <w:szCs w:val="24"/>
        </w:rPr>
      </w:pPr>
      <w:r w:rsidRPr="00823B60">
        <w:rPr>
          <w:rFonts w:hint="eastAsia"/>
          <w:noProof/>
          <w:color w:val="000000" w:themeColor="text1"/>
          <w:sz w:val="24"/>
          <w:szCs w:val="24"/>
        </w:rPr>
        <w:t>資料來源：內政部。</w:t>
      </w:r>
    </w:p>
    <w:tbl>
      <w:tblPr>
        <w:tblStyle w:val="af7"/>
        <w:tblW w:w="0" w:type="auto"/>
        <w:tblLook w:val="04A0" w:firstRow="1" w:lastRow="0" w:firstColumn="1" w:lastColumn="0" w:noHBand="0" w:noVBand="1"/>
      </w:tblPr>
      <w:tblGrid>
        <w:gridCol w:w="8834"/>
      </w:tblGrid>
      <w:tr w:rsidR="00823B60" w:rsidRPr="00823B60" w:rsidTr="00330B0F">
        <w:tc>
          <w:tcPr>
            <w:tcW w:w="8834" w:type="dxa"/>
          </w:tcPr>
          <w:p w:rsidR="0023407D" w:rsidRPr="00823B60" w:rsidRDefault="0023407D" w:rsidP="00330B0F">
            <w:pPr>
              <w:pStyle w:val="3"/>
              <w:numPr>
                <w:ilvl w:val="0"/>
                <w:numId w:val="0"/>
              </w:numPr>
              <w:rPr>
                <w:noProof/>
                <w:color w:val="000000" w:themeColor="text1"/>
                <w:sz w:val="24"/>
                <w:szCs w:val="24"/>
              </w:rPr>
            </w:pPr>
            <w:r w:rsidRPr="00823B60">
              <w:rPr>
                <w:noProof/>
                <w:color w:val="000000" w:themeColor="text1"/>
              </w:rPr>
              <w:drawing>
                <wp:inline distT="0" distB="0" distL="0" distR="0" wp14:anchorId="1A4C500A" wp14:editId="7CA75D7B">
                  <wp:extent cx="5387340" cy="4550735"/>
                  <wp:effectExtent l="0" t="0" r="3810" b="2540"/>
                  <wp:docPr id="32" name="圖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924" t="16255" r="28469" b="8231"/>
                          <a:stretch/>
                        </pic:blipFill>
                        <pic:spPr bwMode="auto">
                          <a:xfrm>
                            <a:off x="0" y="0"/>
                            <a:ext cx="5427719" cy="4584843"/>
                          </a:xfrm>
                          <a:prstGeom prst="rect">
                            <a:avLst/>
                          </a:prstGeom>
                          <a:ln>
                            <a:noFill/>
                          </a:ln>
                          <a:extLst>
                            <a:ext uri="{53640926-AAD7-44D8-BBD7-CCE9431645EC}">
                              <a14:shadowObscured xmlns:a14="http://schemas.microsoft.com/office/drawing/2010/main"/>
                            </a:ext>
                          </a:extLst>
                        </pic:spPr>
                      </pic:pic>
                    </a:graphicData>
                  </a:graphic>
                </wp:inline>
              </w:drawing>
            </w:r>
          </w:p>
        </w:tc>
      </w:tr>
    </w:tbl>
    <w:p w:rsidR="0023407D" w:rsidRPr="00823B60" w:rsidRDefault="0023407D" w:rsidP="0023407D">
      <w:pPr>
        <w:pStyle w:val="aff3"/>
        <w:spacing w:after="0"/>
        <w:jc w:val="center"/>
        <w:rPr>
          <w:i w:val="0"/>
          <w:color w:val="000000" w:themeColor="text1"/>
          <w:sz w:val="32"/>
          <w:szCs w:val="32"/>
        </w:rPr>
      </w:pPr>
      <w:r w:rsidRPr="00823B60">
        <w:rPr>
          <w:i w:val="0"/>
          <w:color w:val="000000" w:themeColor="text1"/>
          <w:sz w:val="32"/>
          <w:szCs w:val="32"/>
        </w:rPr>
        <w:t>圖</w:t>
      </w:r>
      <w:r w:rsidRPr="00823B60">
        <w:rPr>
          <w:i w:val="0"/>
          <w:color w:val="000000" w:themeColor="text1"/>
          <w:sz w:val="32"/>
          <w:szCs w:val="32"/>
        </w:rPr>
        <w:fldChar w:fldCharType="begin"/>
      </w:r>
      <w:r w:rsidRPr="00823B60">
        <w:rPr>
          <w:i w:val="0"/>
          <w:color w:val="000000" w:themeColor="text1"/>
          <w:sz w:val="32"/>
          <w:szCs w:val="32"/>
        </w:rPr>
        <w:instrText xml:space="preserve"> SEQ 圖 \* ARABIC </w:instrText>
      </w:r>
      <w:r w:rsidRPr="00823B60">
        <w:rPr>
          <w:i w:val="0"/>
          <w:color w:val="000000" w:themeColor="text1"/>
          <w:sz w:val="32"/>
          <w:szCs w:val="32"/>
        </w:rPr>
        <w:fldChar w:fldCharType="separate"/>
      </w:r>
      <w:r w:rsidR="00F5132C" w:rsidRPr="00823B60">
        <w:rPr>
          <w:i w:val="0"/>
          <w:noProof/>
          <w:color w:val="000000" w:themeColor="text1"/>
          <w:sz w:val="32"/>
          <w:szCs w:val="32"/>
        </w:rPr>
        <w:t>13</w:t>
      </w:r>
      <w:r w:rsidRPr="00823B60">
        <w:rPr>
          <w:i w:val="0"/>
          <w:color w:val="000000" w:themeColor="text1"/>
          <w:sz w:val="32"/>
          <w:szCs w:val="32"/>
        </w:rPr>
        <w:fldChar w:fldCharType="end"/>
      </w:r>
      <w:r w:rsidRPr="00823B60">
        <w:rPr>
          <w:rFonts w:hint="eastAsia"/>
          <w:i w:val="0"/>
          <w:color w:val="000000" w:themeColor="text1"/>
          <w:sz w:val="32"/>
          <w:szCs w:val="32"/>
        </w:rPr>
        <w:t>、「新變更案」</w:t>
      </w:r>
      <w:r w:rsidRPr="00823B60">
        <w:rPr>
          <w:i w:val="0"/>
          <w:color w:val="000000" w:themeColor="text1"/>
          <w:sz w:val="32"/>
          <w:szCs w:val="32"/>
        </w:rPr>
        <w:t>地</w:t>
      </w:r>
      <w:proofErr w:type="gramStart"/>
      <w:r w:rsidRPr="00823B60">
        <w:rPr>
          <w:i w:val="0"/>
          <w:color w:val="000000" w:themeColor="text1"/>
          <w:sz w:val="32"/>
          <w:szCs w:val="32"/>
        </w:rPr>
        <w:t>籍套繪及</w:t>
      </w:r>
      <w:proofErr w:type="gramEnd"/>
      <w:r w:rsidRPr="00823B60">
        <w:rPr>
          <w:i w:val="0"/>
          <w:color w:val="000000" w:themeColor="text1"/>
          <w:sz w:val="32"/>
          <w:szCs w:val="32"/>
        </w:rPr>
        <w:t>土地權屬示意圖</w:t>
      </w:r>
    </w:p>
    <w:p w:rsidR="0023407D" w:rsidRPr="00823B60" w:rsidRDefault="0023407D" w:rsidP="0023407D">
      <w:pPr>
        <w:pStyle w:val="5"/>
        <w:numPr>
          <w:ilvl w:val="0"/>
          <w:numId w:val="0"/>
        </w:numPr>
        <w:rPr>
          <w:noProof/>
          <w:color w:val="000000" w:themeColor="text1"/>
          <w:sz w:val="24"/>
          <w:szCs w:val="24"/>
        </w:rPr>
      </w:pPr>
      <w:r w:rsidRPr="00823B60">
        <w:rPr>
          <w:rFonts w:hint="eastAsia"/>
          <w:noProof/>
          <w:color w:val="000000" w:themeColor="text1"/>
          <w:sz w:val="24"/>
          <w:szCs w:val="24"/>
        </w:rPr>
        <w:t>資料來源：內政部。</w:t>
      </w:r>
    </w:p>
    <w:p w:rsidR="00412872" w:rsidRPr="00823B60" w:rsidRDefault="0023407D" w:rsidP="0023407D">
      <w:pPr>
        <w:pStyle w:val="5"/>
        <w:rPr>
          <w:color w:val="000000" w:themeColor="text1"/>
        </w:rPr>
      </w:pPr>
      <w:r w:rsidRPr="00823B60">
        <w:rPr>
          <w:rFonts w:hint="eastAsia"/>
          <w:color w:val="000000" w:themeColor="text1"/>
        </w:rPr>
        <w:t>依都市計畫法第19條規定，</w:t>
      </w:r>
      <w:r w:rsidRPr="00823B60">
        <w:rPr>
          <w:color w:val="000000" w:themeColor="text1"/>
        </w:rPr>
        <w:t>「新變更案」</w:t>
      </w:r>
      <w:r w:rsidRPr="00823B60">
        <w:rPr>
          <w:rFonts w:hint="eastAsia"/>
          <w:color w:val="000000" w:themeColor="text1"/>
        </w:rPr>
        <w:t>公告自113年2月1日起至113年3月8日</w:t>
      </w:r>
      <w:proofErr w:type="gramStart"/>
      <w:r w:rsidRPr="00823B60">
        <w:rPr>
          <w:rFonts w:hint="eastAsia"/>
          <w:color w:val="000000" w:themeColor="text1"/>
        </w:rPr>
        <w:t>止</w:t>
      </w:r>
      <w:proofErr w:type="gramEnd"/>
      <w:r w:rsidRPr="00823B60">
        <w:rPr>
          <w:rFonts w:hint="eastAsia"/>
          <w:color w:val="000000" w:themeColor="text1"/>
        </w:rPr>
        <w:t>公開展覽37天，113年2月19日下午2時於臺北市中山區朱園區民活動中心舉辦說明會，並於公開展覽完竣，收集公民團體陳情案件，</w:t>
      </w:r>
      <w:proofErr w:type="gramStart"/>
      <w:r w:rsidRPr="00823B60">
        <w:rPr>
          <w:rFonts w:hint="eastAsia"/>
          <w:color w:val="000000" w:themeColor="text1"/>
        </w:rPr>
        <w:t>併</w:t>
      </w:r>
      <w:proofErr w:type="gramEnd"/>
      <w:r w:rsidRPr="00823B60">
        <w:rPr>
          <w:rFonts w:hint="eastAsia"/>
          <w:color w:val="000000" w:themeColor="text1"/>
        </w:rPr>
        <w:t>案提請內政部都委會審議。</w:t>
      </w:r>
      <w:r w:rsidRPr="00823B60">
        <w:rPr>
          <w:color w:val="000000" w:themeColor="text1"/>
        </w:rPr>
        <w:t>113年4月16日</w:t>
      </w:r>
      <w:r w:rsidRPr="00823B60">
        <w:rPr>
          <w:rFonts w:hint="eastAsia"/>
          <w:color w:val="000000" w:themeColor="text1"/>
        </w:rPr>
        <w:t>，</w:t>
      </w:r>
      <w:r w:rsidRPr="00823B60">
        <w:rPr>
          <w:color w:val="000000" w:themeColor="text1"/>
        </w:rPr>
        <w:t>內政部都委會第1054次會議決議</w:t>
      </w:r>
      <w:r w:rsidRPr="00823B60">
        <w:rPr>
          <w:rFonts w:hint="eastAsia"/>
          <w:color w:val="000000" w:themeColor="text1"/>
        </w:rPr>
        <w:t>：「本案經內政部都委會充分討論後，因變更內容涉及古蹟與歷史建築尚待臺北市政府主管機關表示意見、臺北市容積調派相關規定事項、現有古蹟與歷史建築管理維護營運計畫及修復財務計畫、公開展覽期間公民或團體陳情意見與列席陳情民眾持贊成與反對之意見紛歧、大學用地未來發展具體內容、營運與活動之具體構想等議題，案情複雜尚待</w:t>
      </w:r>
      <w:proofErr w:type="gramStart"/>
      <w:r w:rsidRPr="00823B60">
        <w:rPr>
          <w:rFonts w:hint="eastAsia"/>
          <w:color w:val="000000" w:themeColor="text1"/>
        </w:rPr>
        <w:t>釐</w:t>
      </w:r>
      <w:proofErr w:type="gramEnd"/>
      <w:r w:rsidRPr="00823B60">
        <w:rPr>
          <w:rFonts w:hint="eastAsia"/>
          <w:color w:val="000000" w:themeColor="text1"/>
        </w:rPr>
        <w:t>清，故請該會委員</w:t>
      </w:r>
      <w:bookmarkStart w:id="18" w:name="_Hlk173937139"/>
      <w:r w:rsidRPr="00823B60">
        <w:rPr>
          <w:rFonts w:hint="eastAsia"/>
          <w:color w:val="000000" w:themeColor="text1"/>
        </w:rPr>
        <w:t>組成專案小組</w:t>
      </w:r>
      <w:bookmarkEnd w:id="18"/>
      <w:r w:rsidRPr="00823B60">
        <w:rPr>
          <w:rFonts w:hint="eastAsia"/>
          <w:color w:val="000000" w:themeColor="text1"/>
        </w:rPr>
        <w:t>先行聽取教育部及北科大簡報說明，</w:t>
      </w:r>
      <w:proofErr w:type="gramStart"/>
      <w:r w:rsidRPr="00823B60">
        <w:rPr>
          <w:rFonts w:hint="eastAsia"/>
          <w:color w:val="000000" w:themeColor="text1"/>
        </w:rPr>
        <w:t>俟</w:t>
      </w:r>
      <w:proofErr w:type="gramEnd"/>
      <w:r w:rsidRPr="00823B60">
        <w:rPr>
          <w:rFonts w:hint="eastAsia"/>
          <w:color w:val="000000" w:themeColor="text1"/>
        </w:rPr>
        <w:t>獲致具體建議意見後，再提會討論。」</w:t>
      </w:r>
    </w:p>
    <w:p w:rsidR="00746810" w:rsidRPr="00823B60" w:rsidRDefault="00572E02" w:rsidP="0023407D">
      <w:pPr>
        <w:pStyle w:val="5"/>
        <w:rPr>
          <w:color w:val="000000" w:themeColor="text1"/>
        </w:rPr>
      </w:pPr>
      <w:r w:rsidRPr="00823B60">
        <w:rPr>
          <w:color w:val="000000" w:themeColor="text1"/>
        </w:rPr>
        <w:t>案經北科大113年6月28日北科大總字第1130300656號函送補充資料及處理情形對照表(如附表</w:t>
      </w:r>
      <w:r w:rsidR="00C01204" w:rsidRPr="00823B60">
        <w:rPr>
          <w:rFonts w:hint="eastAsia"/>
          <w:color w:val="000000" w:themeColor="text1"/>
        </w:rPr>
        <w:t>2</w:t>
      </w:r>
      <w:r w:rsidRPr="00823B60">
        <w:rPr>
          <w:color w:val="000000" w:themeColor="text1"/>
        </w:rPr>
        <w:t>)，</w:t>
      </w:r>
      <w:r w:rsidRPr="00823B60">
        <w:rPr>
          <w:rFonts w:hint="eastAsia"/>
          <w:color w:val="000000" w:themeColor="text1"/>
        </w:rPr>
        <w:t>並經內政部都委會專案小組</w:t>
      </w:r>
      <w:r w:rsidR="00A64EB8" w:rsidRPr="00823B60">
        <w:rPr>
          <w:color w:val="000000" w:themeColor="text1"/>
        </w:rPr>
        <w:t>113年7月18日聽取北科大</w:t>
      </w:r>
      <w:r w:rsidR="00A64EB8" w:rsidRPr="00823B60">
        <w:rPr>
          <w:rFonts w:hint="eastAsia"/>
          <w:color w:val="000000" w:themeColor="text1"/>
        </w:rPr>
        <w:t>「新變更案」</w:t>
      </w:r>
      <w:r w:rsidR="00A64EB8" w:rsidRPr="00823B60">
        <w:rPr>
          <w:color w:val="000000" w:themeColor="text1"/>
        </w:rPr>
        <w:t>簡報</w:t>
      </w:r>
      <w:r w:rsidR="00A64EB8" w:rsidRPr="00823B60">
        <w:rPr>
          <w:rFonts w:hint="eastAsia"/>
          <w:color w:val="000000" w:themeColor="text1"/>
        </w:rPr>
        <w:t>，</w:t>
      </w:r>
      <w:r w:rsidR="00A64EB8" w:rsidRPr="00823B60">
        <w:rPr>
          <w:color w:val="000000" w:themeColor="text1"/>
        </w:rPr>
        <w:t>建議該校依下列各點建議意見修正後，檢送修正計畫書及處理情形，提請委員會審議</w:t>
      </w:r>
      <w:r w:rsidR="00A64EB8" w:rsidRPr="00823B60">
        <w:rPr>
          <w:rFonts w:hint="eastAsia"/>
          <w:color w:val="000000" w:themeColor="text1"/>
        </w:rPr>
        <w:t>：</w:t>
      </w:r>
    </w:p>
    <w:p w:rsidR="00A64EB8" w:rsidRPr="00823B60" w:rsidRDefault="00A64EB8" w:rsidP="00A64EB8">
      <w:pPr>
        <w:pStyle w:val="6"/>
        <w:rPr>
          <w:color w:val="000000" w:themeColor="text1"/>
        </w:rPr>
      </w:pPr>
      <w:proofErr w:type="gramStart"/>
      <w:r w:rsidRPr="00823B60">
        <w:rPr>
          <w:color w:val="000000" w:themeColor="text1"/>
        </w:rPr>
        <w:t>逕</w:t>
      </w:r>
      <w:proofErr w:type="gramEnd"/>
      <w:r w:rsidRPr="00823B60">
        <w:rPr>
          <w:color w:val="000000" w:themeColor="text1"/>
        </w:rPr>
        <w:t>為變更都市計畫</w:t>
      </w:r>
      <w:r w:rsidRPr="00823B60">
        <w:rPr>
          <w:rFonts w:hint="eastAsia"/>
          <w:color w:val="000000" w:themeColor="text1"/>
        </w:rPr>
        <w:t>：</w:t>
      </w:r>
      <w:r w:rsidRPr="00823B60">
        <w:rPr>
          <w:color w:val="000000" w:themeColor="text1"/>
        </w:rPr>
        <w:t>本案緣於建國啤酒廠文化資產之保存、北科大高等教育資源之充裕，及國有土地之活化使用，由行政院協調臺</w:t>
      </w:r>
      <w:r w:rsidRPr="00823B60">
        <w:rPr>
          <w:rFonts w:hint="eastAsia"/>
          <w:color w:val="000000" w:themeColor="text1"/>
        </w:rPr>
        <w:t>灣菸</w:t>
      </w:r>
      <w:r w:rsidRPr="00823B60">
        <w:rPr>
          <w:color w:val="000000" w:themeColor="text1"/>
        </w:rPr>
        <w:t>酒公司、財政部、教育部及</w:t>
      </w:r>
      <w:r w:rsidRPr="00823B60">
        <w:rPr>
          <w:rFonts w:hint="eastAsia"/>
          <w:color w:val="000000" w:themeColor="text1"/>
        </w:rPr>
        <w:t>內政</w:t>
      </w:r>
      <w:r w:rsidRPr="00823B60">
        <w:rPr>
          <w:color w:val="000000" w:themeColor="text1"/>
        </w:rPr>
        <w:t>部等相關單位獲致共識確</w:t>
      </w:r>
      <w:r w:rsidRPr="00823B60">
        <w:rPr>
          <w:rFonts w:hint="eastAsia"/>
          <w:color w:val="000000" w:themeColor="text1"/>
        </w:rPr>
        <w:t>為</w:t>
      </w:r>
      <w:r w:rsidRPr="00823B60">
        <w:rPr>
          <w:color w:val="000000" w:themeColor="text1"/>
        </w:rPr>
        <w:t>重大建設計畫，經教育部112年11月22日</w:t>
      </w:r>
      <w:proofErr w:type="gramStart"/>
      <w:r w:rsidRPr="00823B60">
        <w:rPr>
          <w:color w:val="000000" w:themeColor="text1"/>
        </w:rPr>
        <w:t>臺教技</w:t>
      </w:r>
      <w:proofErr w:type="gramEnd"/>
      <w:r w:rsidRPr="00823B60">
        <w:rPr>
          <w:color w:val="000000" w:themeColor="text1"/>
        </w:rPr>
        <w:t>【二】字第1120113914號函認定屬配合中央興建之重大設施且</w:t>
      </w:r>
      <w:proofErr w:type="gramStart"/>
      <w:r w:rsidRPr="00823B60">
        <w:rPr>
          <w:color w:val="000000" w:themeColor="text1"/>
        </w:rPr>
        <w:t>有迅行</w:t>
      </w:r>
      <w:proofErr w:type="gramEnd"/>
      <w:r w:rsidRPr="00823B60">
        <w:rPr>
          <w:color w:val="000000" w:themeColor="text1"/>
        </w:rPr>
        <w:t>變更都市計畫之必要，復由</w:t>
      </w:r>
      <w:r w:rsidRPr="00823B60">
        <w:rPr>
          <w:rFonts w:hint="eastAsia"/>
          <w:color w:val="000000" w:themeColor="text1"/>
        </w:rPr>
        <w:t>內政</w:t>
      </w:r>
      <w:r w:rsidRPr="00823B60">
        <w:rPr>
          <w:color w:val="000000" w:themeColor="text1"/>
        </w:rPr>
        <w:t>部</w:t>
      </w:r>
      <w:proofErr w:type="gramStart"/>
      <w:r w:rsidRPr="00823B60">
        <w:rPr>
          <w:color w:val="000000" w:themeColor="text1"/>
        </w:rPr>
        <w:t>洽</w:t>
      </w:r>
      <w:proofErr w:type="gramEnd"/>
      <w:r w:rsidRPr="00823B60">
        <w:rPr>
          <w:color w:val="000000" w:themeColor="text1"/>
        </w:rPr>
        <w:t>都市計畫擬定機關臺北市政府</w:t>
      </w:r>
      <w:proofErr w:type="gramStart"/>
      <w:r w:rsidRPr="00823B60">
        <w:rPr>
          <w:color w:val="000000" w:themeColor="text1"/>
        </w:rPr>
        <w:t>協商後徵得</w:t>
      </w:r>
      <w:proofErr w:type="gramEnd"/>
      <w:r w:rsidRPr="00823B60">
        <w:rPr>
          <w:color w:val="000000" w:themeColor="text1"/>
        </w:rPr>
        <w:t>該府同意由中央主導都市計畫變更作業，故</w:t>
      </w:r>
      <w:r w:rsidRPr="00823B60">
        <w:rPr>
          <w:rFonts w:hint="eastAsia"/>
          <w:color w:val="000000" w:themeColor="text1"/>
        </w:rPr>
        <w:t>內政</w:t>
      </w:r>
      <w:r w:rsidRPr="00823B60">
        <w:rPr>
          <w:color w:val="000000" w:themeColor="text1"/>
        </w:rPr>
        <w:t>部113年1月18日內授國都字第1130800528號函同意</w:t>
      </w:r>
      <w:proofErr w:type="gramStart"/>
      <w:r w:rsidR="00724A5C" w:rsidRPr="00823B60">
        <w:rPr>
          <w:color w:val="000000" w:themeColor="text1"/>
        </w:rPr>
        <w:t>逕</w:t>
      </w:r>
      <w:proofErr w:type="gramEnd"/>
      <w:r w:rsidR="00724A5C" w:rsidRPr="00823B60">
        <w:rPr>
          <w:color w:val="000000" w:themeColor="text1"/>
        </w:rPr>
        <w:t>為</w:t>
      </w:r>
      <w:r w:rsidRPr="00823B60">
        <w:rPr>
          <w:color w:val="000000" w:themeColor="text1"/>
        </w:rPr>
        <w:t>辦理變更都市計畫，符合法令規定並無疑義。相關協商歷程、認定</w:t>
      </w:r>
      <w:r w:rsidR="00724A5C" w:rsidRPr="00823B60">
        <w:rPr>
          <w:rFonts w:hint="eastAsia"/>
          <w:color w:val="000000" w:themeColor="text1"/>
        </w:rPr>
        <w:t>依</w:t>
      </w:r>
      <w:r w:rsidRPr="00823B60">
        <w:rPr>
          <w:color w:val="000000" w:themeColor="text1"/>
        </w:rPr>
        <w:t>據及程序部分，請納入計畫緣起</w:t>
      </w:r>
      <w:proofErr w:type="gramStart"/>
      <w:r w:rsidRPr="00823B60">
        <w:rPr>
          <w:color w:val="000000" w:themeColor="text1"/>
        </w:rPr>
        <w:t>妥予敘明</w:t>
      </w:r>
      <w:proofErr w:type="gramEnd"/>
      <w:r w:rsidRPr="00823B60">
        <w:rPr>
          <w:color w:val="000000" w:themeColor="text1"/>
        </w:rPr>
        <w:t>，以利查考。</w:t>
      </w:r>
    </w:p>
    <w:p w:rsidR="00A64EB8" w:rsidRPr="00823B60" w:rsidRDefault="00A64EB8" w:rsidP="00A64EB8">
      <w:pPr>
        <w:pStyle w:val="6"/>
        <w:rPr>
          <w:color w:val="000000" w:themeColor="text1"/>
        </w:rPr>
      </w:pPr>
      <w:r w:rsidRPr="00823B60">
        <w:rPr>
          <w:color w:val="000000" w:themeColor="text1"/>
        </w:rPr>
        <w:t>文化資產保存</w:t>
      </w:r>
      <w:r w:rsidRPr="00823B60">
        <w:rPr>
          <w:rFonts w:hint="eastAsia"/>
          <w:color w:val="000000" w:themeColor="text1"/>
        </w:rPr>
        <w:t>：</w:t>
      </w:r>
    </w:p>
    <w:p w:rsidR="00A64EB8" w:rsidRPr="00823B60" w:rsidRDefault="00A64EB8" w:rsidP="00A64EB8">
      <w:pPr>
        <w:pStyle w:val="7"/>
        <w:rPr>
          <w:color w:val="000000" w:themeColor="text1"/>
        </w:rPr>
      </w:pPr>
      <w:r w:rsidRPr="00823B60">
        <w:rPr>
          <w:color w:val="000000" w:themeColor="text1"/>
        </w:rPr>
        <w:t>臺北市政府文化局業於113年6月5日依</w:t>
      </w:r>
      <w:r w:rsidRPr="00823B60">
        <w:rPr>
          <w:rFonts w:hint="eastAsia"/>
          <w:color w:val="000000" w:themeColor="text1"/>
        </w:rPr>
        <w:t>文化資產保存法</w:t>
      </w:r>
      <w:r w:rsidRPr="00823B60">
        <w:rPr>
          <w:color w:val="000000" w:themeColor="text1"/>
        </w:rPr>
        <w:t>第35條第1項邀集市府文資委員召開諮詢會議，經市府文化局113年6月18日北市文化</w:t>
      </w:r>
      <w:proofErr w:type="gramStart"/>
      <w:r w:rsidRPr="00823B60">
        <w:rPr>
          <w:color w:val="000000" w:themeColor="text1"/>
        </w:rPr>
        <w:t>文資字第1133024932號</w:t>
      </w:r>
      <w:proofErr w:type="gramEnd"/>
      <w:r w:rsidRPr="00823B60">
        <w:rPr>
          <w:color w:val="000000" w:themeColor="text1"/>
        </w:rPr>
        <w:t>函略</w:t>
      </w:r>
      <w:proofErr w:type="gramStart"/>
      <w:r w:rsidRPr="00823B60">
        <w:rPr>
          <w:color w:val="000000" w:themeColor="text1"/>
        </w:rPr>
        <w:t>以</w:t>
      </w:r>
      <w:proofErr w:type="gramEnd"/>
      <w:r w:rsidRPr="00823B60">
        <w:rPr>
          <w:color w:val="000000" w:themeColor="text1"/>
        </w:rPr>
        <w:t>，本次會議為諮詢性質，會議結論提供申設單位及各與會單位參考辦理。</w:t>
      </w:r>
    </w:p>
    <w:p w:rsidR="00A64EB8" w:rsidRPr="00823B60" w:rsidRDefault="00A64EB8" w:rsidP="00A64EB8">
      <w:pPr>
        <w:pStyle w:val="7"/>
        <w:rPr>
          <w:color w:val="000000" w:themeColor="text1"/>
        </w:rPr>
      </w:pPr>
      <w:r w:rsidRPr="00823B60">
        <w:rPr>
          <w:color w:val="000000" w:themeColor="text1"/>
        </w:rPr>
        <w:t>北科大就前揭回應說明如附表</w:t>
      </w:r>
      <w:r w:rsidR="00C01204" w:rsidRPr="00823B60">
        <w:rPr>
          <w:rFonts w:hint="eastAsia"/>
          <w:color w:val="000000" w:themeColor="text1"/>
        </w:rPr>
        <w:t>3</w:t>
      </w:r>
      <w:r w:rsidRPr="00823B60">
        <w:rPr>
          <w:color w:val="000000" w:themeColor="text1"/>
        </w:rPr>
        <w:t>，其中結論建議變更為保存區部分，鑒於該校用地取得及興辦教育事業之需要，故建議維持變更為大學用地；至涉及修復及再利用計畫之規定及執行部分，由北科大依</w:t>
      </w:r>
      <w:r w:rsidRPr="00823B60">
        <w:rPr>
          <w:rFonts w:hint="eastAsia"/>
          <w:color w:val="000000" w:themeColor="text1"/>
        </w:rPr>
        <w:t>文化資產保存法</w:t>
      </w:r>
      <w:r w:rsidRPr="00823B60">
        <w:rPr>
          <w:color w:val="000000" w:themeColor="text1"/>
        </w:rPr>
        <w:t>相關規定確實辦理，如有變更修復及再利用計畫之需要，</w:t>
      </w:r>
      <w:proofErr w:type="gramStart"/>
      <w:r w:rsidRPr="00823B60">
        <w:rPr>
          <w:color w:val="000000" w:themeColor="text1"/>
        </w:rPr>
        <w:t>請北科大另</w:t>
      </w:r>
      <w:proofErr w:type="gramEnd"/>
      <w:r w:rsidRPr="00823B60">
        <w:rPr>
          <w:color w:val="000000" w:themeColor="text1"/>
        </w:rPr>
        <w:t>依</w:t>
      </w:r>
      <w:r w:rsidRPr="00823B60">
        <w:rPr>
          <w:rFonts w:hint="eastAsia"/>
          <w:color w:val="000000" w:themeColor="text1"/>
        </w:rPr>
        <w:t>文化資產保存法</w:t>
      </w:r>
      <w:r w:rsidRPr="00823B60">
        <w:rPr>
          <w:color w:val="000000" w:themeColor="text1"/>
        </w:rPr>
        <w:t>相關規定辦理。</w:t>
      </w:r>
    </w:p>
    <w:p w:rsidR="00A64EB8" w:rsidRPr="00823B60" w:rsidRDefault="00A64EB8" w:rsidP="00A64EB8">
      <w:pPr>
        <w:pStyle w:val="7"/>
        <w:rPr>
          <w:color w:val="000000" w:themeColor="text1"/>
        </w:rPr>
      </w:pPr>
      <w:r w:rsidRPr="00823B60">
        <w:rPr>
          <w:color w:val="000000" w:themeColor="text1"/>
        </w:rPr>
        <w:t>變更範圍相關古蹟、歷史建築及現有建築物之使用構想，請就本次提會簡報說明部分適度納入</w:t>
      </w:r>
      <w:proofErr w:type="gramStart"/>
      <w:r w:rsidRPr="00823B60">
        <w:rPr>
          <w:color w:val="000000" w:themeColor="text1"/>
        </w:rPr>
        <w:t>計畫書敘明</w:t>
      </w:r>
      <w:proofErr w:type="gramEnd"/>
      <w:r w:rsidRPr="00823B60">
        <w:rPr>
          <w:color w:val="000000" w:themeColor="text1"/>
        </w:rPr>
        <w:t>，以供各界參考未來基地使用構想。</w:t>
      </w:r>
    </w:p>
    <w:p w:rsidR="00A64EB8" w:rsidRPr="00823B60" w:rsidRDefault="00A64EB8" w:rsidP="00A64EB8">
      <w:pPr>
        <w:pStyle w:val="6"/>
        <w:rPr>
          <w:color w:val="000000" w:themeColor="text1"/>
        </w:rPr>
      </w:pPr>
      <w:r w:rsidRPr="00823B60">
        <w:rPr>
          <w:color w:val="000000" w:themeColor="text1"/>
        </w:rPr>
        <w:t>實質計畫內容</w:t>
      </w:r>
      <w:r w:rsidRPr="00823B60">
        <w:rPr>
          <w:rFonts w:hint="eastAsia"/>
          <w:color w:val="000000" w:themeColor="text1"/>
        </w:rPr>
        <w:t>：</w:t>
      </w:r>
    </w:p>
    <w:p w:rsidR="00A64EB8" w:rsidRPr="00823B60" w:rsidRDefault="008E6752" w:rsidP="008E6752">
      <w:pPr>
        <w:pStyle w:val="7"/>
        <w:overflowPunct w:val="0"/>
        <w:rPr>
          <w:color w:val="000000" w:themeColor="text1"/>
        </w:rPr>
      </w:pPr>
      <w:r w:rsidRPr="00823B60">
        <w:rPr>
          <w:color w:val="000000" w:themeColor="text1"/>
        </w:rPr>
        <w:t>本次提會簡報資料說明文化資產空間後續將依修復及再利用計畫規定，作為展演、導</w:t>
      </w:r>
      <w:proofErr w:type="gramStart"/>
      <w:r w:rsidRPr="00823B60">
        <w:rPr>
          <w:color w:val="000000" w:themeColor="text1"/>
        </w:rPr>
        <w:t>覽</w:t>
      </w:r>
      <w:proofErr w:type="gramEnd"/>
      <w:r w:rsidRPr="00823B60">
        <w:rPr>
          <w:color w:val="000000" w:themeColor="text1"/>
        </w:rPr>
        <w:t>、餐飲、產學合作或研討會議室使用，以及其他空間作為行政中心、實驗室、實習工廠或討論室使用，本次變更後之土地及建築物使用是否符合個案變更及欲爭取擴大教學使用之空間需求，</w:t>
      </w:r>
      <w:proofErr w:type="gramStart"/>
      <w:r w:rsidRPr="00823B60">
        <w:rPr>
          <w:color w:val="000000" w:themeColor="text1"/>
        </w:rPr>
        <w:t>請</w:t>
      </w:r>
      <w:r w:rsidR="00E447D0" w:rsidRPr="00823B60">
        <w:rPr>
          <w:color w:val="000000" w:themeColor="text1"/>
        </w:rPr>
        <w:t>北科</w:t>
      </w:r>
      <w:proofErr w:type="gramEnd"/>
      <w:r w:rsidR="00E447D0" w:rsidRPr="00823B60">
        <w:rPr>
          <w:color w:val="000000" w:themeColor="text1"/>
        </w:rPr>
        <w:t>大</w:t>
      </w:r>
      <w:r w:rsidRPr="00823B60">
        <w:rPr>
          <w:color w:val="000000" w:themeColor="text1"/>
        </w:rPr>
        <w:t>補充說明。</w:t>
      </w:r>
    </w:p>
    <w:p w:rsidR="008E6752" w:rsidRPr="00823B60" w:rsidRDefault="008E6752" w:rsidP="008E6752">
      <w:pPr>
        <w:pStyle w:val="7"/>
        <w:overflowPunct w:val="0"/>
        <w:rPr>
          <w:color w:val="000000" w:themeColor="text1"/>
        </w:rPr>
      </w:pPr>
      <w:r w:rsidRPr="00823B60">
        <w:rPr>
          <w:color w:val="000000" w:themeColor="text1"/>
        </w:rPr>
        <w:t>本案基地現況分析及規劃構想部分，請以基地內、鄰地、街廓、周邊地區等尺度，補充包含變更後開放空間系統、臺</w:t>
      </w:r>
      <w:r w:rsidRPr="00823B60">
        <w:rPr>
          <w:rFonts w:hint="eastAsia"/>
          <w:color w:val="000000" w:themeColor="text1"/>
        </w:rPr>
        <w:t>灣菸</w:t>
      </w:r>
      <w:r w:rsidRPr="00823B60">
        <w:rPr>
          <w:color w:val="000000" w:themeColor="text1"/>
        </w:rPr>
        <w:t>酒公司廠區空間機能、現有啤酒產業生產活動空間、校地與既有校區之關聯、文化資產活保存相關機能等各項都市活動空間之關聯，以確保相關利害關係人之空間使用環境能妥善融合。</w:t>
      </w:r>
    </w:p>
    <w:p w:rsidR="008E6752" w:rsidRPr="00823B60" w:rsidRDefault="008E6752" w:rsidP="008E6752">
      <w:pPr>
        <w:pStyle w:val="7"/>
        <w:overflowPunct w:val="0"/>
        <w:rPr>
          <w:color w:val="000000" w:themeColor="text1"/>
        </w:rPr>
      </w:pPr>
      <w:r w:rsidRPr="00823B60">
        <w:rPr>
          <w:color w:val="000000" w:themeColor="text1"/>
        </w:rPr>
        <w:t>有關實施進度及經費，涉及土地取得部分，請補充後續臺</w:t>
      </w:r>
      <w:r w:rsidRPr="00823B60">
        <w:rPr>
          <w:rFonts w:hint="eastAsia"/>
          <w:color w:val="000000" w:themeColor="text1"/>
        </w:rPr>
        <w:t>灣菸</w:t>
      </w:r>
      <w:r w:rsidRPr="00823B60">
        <w:rPr>
          <w:color w:val="000000" w:themeColor="text1"/>
        </w:rPr>
        <w:t>酒公司同意</w:t>
      </w:r>
      <w:proofErr w:type="gramStart"/>
      <w:r w:rsidRPr="00823B60">
        <w:rPr>
          <w:color w:val="000000" w:themeColor="text1"/>
        </w:rPr>
        <w:t>減資繳回</w:t>
      </w:r>
      <w:proofErr w:type="gramEnd"/>
      <w:r w:rsidRPr="00823B60">
        <w:rPr>
          <w:color w:val="000000" w:themeColor="text1"/>
        </w:rPr>
        <w:t>國有財產署及後續依法辦理撥用之相關程序；涉及分期分區推動及主辦經費部分，請以文化資產修復及再利用計畫、建物</w:t>
      </w:r>
      <w:proofErr w:type="gramStart"/>
      <w:r w:rsidRPr="00823B60">
        <w:rPr>
          <w:color w:val="000000" w:themeColor="text1"/>
        </w:rPr>
        <w:t>整建供教學</w:t>
      </w:r>
      <w:proofErr w:type="gramEnd"/>
      <w:r w:rsidRPr="00823B60">
        <w:rPr>
          <w:color w:val="000000" w:themeColor="text1"/>
        </w:rPr>
        <w:t>使用之規劃等內容，補充相關工程經費來源及預定辦理時程。另實施進度及經費係表明後續相關主辦單位之執行事項，已取得及開闢之道路用地請於表格中刪除，另於相關說明文字敘明。</w:t>
      </w:r>
    </w:p>
    <w:p w:rsidR="008E6752" w:rsidRPr="00823B60" w:rsidRDefault="008E6752" w:rsidP="008E6752">
      <w:pPr>
        <w:pStyle w:val="6"/>
        <w:rPr>
          <w:color w:val="000000" w:themeColor="text1"/>
        </w:rPr>
      </w:pPr>
      <w:r w:rsidRPr="00823B60">
        <w:rPr>
          <w:color w:val="000000" w:themeColor="text1"/>
        </w:rPr>
        <w:t>變更內容明細表</w:t>
      </w:r>
      <w:r w:rsidRPr="00823B60">
        <w:rPr>
          <w:rFonts w:hint="eastAsia"/>
          <w:color w:val="000000" w:themeColor="text1"/>
        </w:rPr>
        <w:t>：</w:t>
      </w:r>
    </w:p>
    <w:p w:rsidR="008E6752" w:rsidRPr="00823B60" w:rsidRDefault="008E6752" w:rsidP="008E6752">
      <w:pPr>
        <w:pStyle w:val="7"/>
        <w:overflowPunct w:val="0"/>
        <w:rPr>
          <w:color w:val="000000" w:themeColor="text1"/>
        </w:rPr>
      </w:pPr>
      <w:r w:rsidRPr="00823B60">
        <w:rPr>
          <w:color w:val="000000" w:themeColor="text1"/>
        </w:rPr>
        <w:t>有關公開展覽計畫內容規劃為大學用地</w:t>
      </w:r>
      <w:r w:rsidR="00572E02" w:rsidRPr="00823B60">
        <w:rPr>
          <w:color w:val="000000" w:themeColor="text1"/>
        </w:rPr>
        <w:t>(</w:t>
      </w:r>
      <w:proofErr w:type="gramStart"/>
      <w:r w:rsidRPr="00823B60">
        <w:rPr>
          <w:color w:val="000000" w:themeColor="text1"/>
        </w:rPr>
        <w:t>一</w:t>
      </w:r>
      <w:proofErr w:type="gramEnd"/>
      <w:r w:rsidR="00572E02" w:rsidRPr="00823B60">
        <w:rPr>
          <w:color w:val="000000" w:themeColor="text1"/>
        </w:rPr>
        <w:t>)</w:t>
      </w:r>
      <w:r w:rsidRPr="00823B60">
        <w:rPr>
          <w:color w:val="000000" w:themeColor="text1"/>
        </w:rPr>
        <w:t>及大學用地</w:t>
      </w:r>
      <w:r w:rsidR="00572E02" w:rsidRPr="00823B60">
        <w:rPr>
          <w:color w:val="000000" w:themeColor="text1"/>
        </w:rPr>
        <w:t>(</w:t>
      </w:r>
      <w:r w:rsidRPr="00823B60">
        <w:rPr>
          <w:color w:val="000000" w:themeColor="text1"/>
        </w:rPr>
        <w:t>二</w:t>
      </w:r>
      <w:r w:rsidR="00572E02" w:rsidRPr="00823B60">
        <w:rPr>
          <w:color w:val="000000" w:themeColor="text1"/>
        </w:rPr>
        <w:t>)</w:t>
      </w:r>
      <w:r w:rsidRPr="00823B60">
        <w:rPr>
          <w:color w:val="000000" w:themeColor="text1"/>
        </w:rPr>
        <w:t>部分，考量目前北科大尚無容積調派之具體需求，建請刪除相關規定，並將新計畫名稱修正為「大學用地」；未來如有容積調派至其他建築基地之需要，請另案循法定程序辦理。</w:t>
      </w:r>
    </w:p>
    <w:p w:rsidR="008E6752" w:rsidRPr="00823B60" w:rsidRDefault="008E6752" w:rsidP="008E6752">
      <w:pPr>
        <w:pStyle w:val="7"/>
        <w:overflowPunct w:val="0"/>
        <w:rPr>
          <w:color w:val="000000" w:themeColor="text1"/>
        </w:rPr>
      </w:pPr>
      <w:r w:rsidRPr="00823B60">
        <w:rPr>
          <w:color w:val="000000" w:themeColor="text1"/>
        </w:rPr>
        <w:t>同意北科大本次提會說明新計畫大學用地依照實際測量成果，修正變更面積為1.76公頃。</w:t>
      </w:r>
    </w:p>
    <w:p w:rsidR="008E6752" w:rsidRPr="00823B60" w:rsidRDefault="008E6752" w:rsidP="008E6752">
      <w:pPr>
        <w:pStyle w:val="7"/>
        <w:overflowPunct w:val="0"/>
        <w:rPr>
          <w:color w:val="000000" w:themeColor="text1"/>
        </w:rPr>
      </w:pPr>
      <w:r w:rsidRPr="00823B60">
        <w:rPr>
          <w:color w:val="000000" w:themeColor="text1"/>
        </w:rPr>
        <w:t>有關變更位置之說明請以計畫區相對位置及簡述所在地標方式修正並刪除地號文字，避免後續實地測量分割後不符地號實際情形。</w:t>
      </w:r>
    </w:p>
    <w:p w:rsidR="008E6752" w:rsidRPr="00823B60" w:rsidRDefault="008E6752" w:rsidP="008E6752">
      <w:pPr>
        <w:pStyle w:val="6"/>
        <w:rPr>
          <w:color w:val="000000" w:themeColor="text1"/>
        </w:rPr>
      </w:pPr>
      <w:r w:rsidRPr="00823B60">
        <w:rPr>
          <w:rFonts w:hint="eastAsia"/>
          <w:color w:val="000000" w:themeColor="text1"/>
        </w:rPr>
        <w:t>其他：</w:t>
      </w:r>
    </w:p>
    <w:p w:rsidR="008E6752" w:rsidRPr="00823B60" w:rsidRDefault="008E6752" w:rsidP="008E6752">
      <w:pPr>
        <w:pStyle w:val="7"/>
        <w:rPr>
          <w:color w:val="000000" w:themeColor="text1"/>
        </w:rPr>
      </w:pPr>
      <w:r w:rsidRPr="00823B60">
        <w:rPr>
          <w:color w:val="000000" w:themeColor="text1"/>
        </w:rPr>
        <w:t>本案</w:t>
      </w:r>
      <w:proofErr w:type="gramStart"/>
      <w:r w:rsidRPr="00823B60">
        <w:rPr>
          <w:color w:val="000000" w:themeColor="text1"/>
        </w:rPr>
        <w:t>案名請</w:t>
      </w:r>
      <w:proofErr w:type="gramEnd"/>
      <w:r w:rsidRPr="00823B60">
        <w:rPr>
          <w:color w:val="000000" w:themeColor="text1"/>
        </w:rPr>
        <w:t>配合中央興建重大設施之事由，修正為「變更臺北市中山區都市計畫</w:t>
      </w:r>
      <w:r w:rsidR="00572E02" w:rsidRPr="00823B60">
        <w:rPr>
          <w:color w:val="000000" w:themeColor="text1"/>
        </w:rPr>
        <w:t>(</w:t>
      </w:r>
      <w:r w:rsidRPr="00823B60">
        <w:rPr>
          <w:color w:val="000000" w:themeColor="text1"/>
        </w:rPr>
        <w:t>部分工業區為大學用地及道路用地</w:t>
      </w:r>
      <w:r w:rsidR="00572E02" w:rsidRPr="00823B60">
        <w:rPr>
          <w:color w:val="000000" w:themeColor="text1"/>
        </w:rPr>
        <w:t>)</w:t>
      </w:r>
      <w:r w:rsidRPr="00823B60">
        <w:rPr>
          <w:color w:val="000000" w:themeColor="text1"/>
        </w:rPr>
        <w:t>主要計畫案」。</w:t>
      </w:r>
    </w:p>
    <w:p w:rsidR="008E6752" w:rsidRPr="00823B60" w:rsidRDefault="008E6752" w:rsidP="008E6752">
      <w:pPr>
        <w:pStyle w:val="7"/>
        <w:rPr>
          <w:color w:val="000000" w:themeColor="text1"/>
        </w:rPr>
      </w:pPr>
      <w:r w:rsidRPr="00823B60">
        <w:rPr>
          <w:color w:val="000000" w:themeColor="text1"/>
        </w:rPr>
        <w:t>有關土地權屬部分請補充因古蹟不得私有之國有持分土地及委託臺</w:t>
      </w:r>
      <w:r w:rsidRPr="00823B60">
        <w:rPr>
          <w:rFonts w:hint="eastAsia"/>
          <w:color w:val="000000" w:themeColor="text1"/>
        </w:rPr>
        <w:t>灣菸</w:t>
      </w:r>
      <w:r w:rsidRPr="00823B60">
        <w:rPr>
          <w:color w:val="000000" w:themeColor="text1"/>
        </w:rPr>
        <w:t>酒公司經營之情形；權屬分析請納入變更範圍周邊之地權分布，並將變更範圍之權屬更新至最新異動情形。</w:t>
      </w:r>
    </w:p>
    <w:p w:rsidR="008E6752" w:rsidRPr="00823B60" w:rsidRDefault="008E6752" w:rsidP="008E6752">
      <w:pPr>
        <w:pStyle w:val="7"/>
        <w:rPr>
          <w:color w:val="000000" w:themeColor="text1"/>
        </w:rPr>
      </w:pPr>
      <w:r w:rsidRPr="00823B60">
        <w:rPr>
          <w:color w:val="000000" w:themeColor="text1"/>
        </w:rPr>
        <w:t>上位及相關計畫請補充</w:t>
      </w:r>
      <w:proofErr w:type="gramStart"/>
      <w:r w:rsidRPr="00823B60">
        <w:rPr>
          <w:color w:val="000000" w:themeColor="text1"/>
        </w:rPr>
        <w:t>教育部對技職</w:t>
      </w:r>
      <w:proofErr w:type="gramEnd"/>
      <w:r w:rsidRPr="00823B60">
        <w:rPr>
          <w:color w:val="000000" w:themeColor="text1"/>
        </w:rPr>
        <w:t>院校體系及北科大之總體政策內容。</w:t>
      </w:r>
    </w:p>
    <w:p w:rsidR="000E4D29" w:rsidRPr="00823B60" w:rsidRDefault="000E4D29" w:rsidP="008E6752">
      <w:pPr>
        <w:pStyle w:val="7"/>
        <w:rPr>
          <w:color w:val="000000" w:themeColor="text1"/>
        </w:rPr>
      </w:pPr>
      <w:r w:rsidRPr="00823B60">
        <w:rPr>
          <w:color w:val="000000" w:themeColor="text1"/>
        </w:rPr>
        <w:t>現行計畫請補充中山區都市計畫主要計畫之土地使用分區及公共設施用地分析，並補充現行計畫面積表。</w:t>
      </w:r>
    </w:p>
    <w:p w:rsidR="000E4D29" w:rsidRPr="00823B60" w:rsidRDefault="000E4D29" w:rsidP="008E6752">
      <w:pPr>
        <w:pStyle w:val="7"/>
        <w:rPr>
          <w:color w:val="000000" w:themeColor="text1"/>
        </w:rPr>
      </w:pPr>
      <w:r w:rsidRPr="00823B60">
        <w:rPr>
          <w:color w:val="000000" w:themeColor="text1"/>
        </w:rPr>
        <w:t>有關計畫書第八章其他應加表明之事項，請配合建議意見</w:t>
      </w:r>
      <w:r w:rsidR="00572E02" w:rsidRPr="00823B60">
        <w:rPr>
          <w:color w:val="000000" w:themeColor="text1"/>
        </w:rPr>
        <w:t>(</w:t>
      </w:r>
      <w:r w:rsidRPr="00823B60">
        <w:rPr>
          <w:color w:val="000000" w:themeColor="text1"/>
        </w:rPr>
        <w:t>四</w:t>
      </w:r>
      <w:r w:rsidR="00572E02" w:rsidRPr="00823B60">
        <w:rPr>
          <w:color w:val="000000" w:themeColor="text1"/>
        </w:rPr>
        <w:t>)</w:t>
      </w:r>
      <w:r w:rsidRPr="00823B60">
        <w:rPr>
          <w:color w:val="000000" w:themeColor="text1"/>
        </w:rPr>
        <w:t>修正並刪除院落規定；本次提會增列第</w:t>
      </w:r>
      <w:r w:rsidR="00572E02" w:rsidRPr="00823B60">
        <w:rPr>
          <w:color w:val="000000" w:themeColor="text1"/>
        </w:rPr>
        <w:t>(</w:t>
      </w:r>
      <w:r w:rsidRPr="00823B60">
        <w:rPr>
          <w:color w:val="000000" w:themeColor="text1"/>
        </w:rPr>
        <w:t>六</w:t>
      </w:r>
      <w:r w:rsidR="00572E02" w:rsidRPr="00823B60">
        <w:rPr>
          <w:color w:val="000000" w:themeColor="text1"/>
        </w:rPr>
        <w:t>)</w:t>
      </w:r>
      <w:r w:rsidRPr="00823B60">
        <w:rPr>
          <w:color w:val="000000" w:themeColor="text1"/>
        </w:rPr>
        <w:t>點部分，請修正為「大學用地應符合文化資產保存法及『古蹟及歷史建築修復及再利用計畫』內容，作相關之使用。」</w:t>
      </w:r>
    </w:p>
    <w:p w:rsidR="000E4D29" w:rsidRPr="00823B60" w:rsidRDefault="00094DD8" w:rsidP="00521A9B">
      <w:pPr>
        <w:pStyle w:val="6"/>
        <w:rPr>
          <w:color w:val="000000" w:themeColor="text1"/>
        </w:rPr>
      </w:pPr>
      <w:r w:rsidRPr="00823B60">
        <w:rPr>
          <w:color w:val="000000" w:themeColor="text1"/>
        </w:rPr>
        <w:t>公民或團體陳情意見</w:t>
      </w:r>
      <w:proofErr w:type="gramStart"/>
      <w:r w:rsidRPr="00823B60">
        <w:rPr>
          <w:color w:val="000000" w:themeColor="text1"/>
        </w:rPr>
        <w:t>綜理表</w:t>
      </w:r>
      <w:proofErr w:type="gramEnd"/>
      <w:r w:rsidRPr="00823B60">
        <w:rPr>
          <w:color w:val="000000" w:themeColor="text1"/>
        </w:rPr>
        <w:t>：</w:t>
      </w:r>
      <w:proofErr w:type="gramStart"/>
      <w:r w:rsidRPr="00823B60">
        <w:rPr>
          <w:color w:val="000000" w:themeColor="text1"/>
        </w:rPr>
        <w:t>詳</w:t>
      </w:r>
      <w:proofErr w:type="gramEnd"/>
      <w:r w:rsidRPr="00823B60">
        <w:rPr>
          <w:color w:val="000000" w:themeColor="text1"/>
        </w:rPr>
        <w:t>附表</w:t>
      </w:r>
      <w:r w:rsidR="00C01204" w:rsidRPr="00823B60">
        <w:rPr>
          <w:rFonts w:hint="eastAsia"/>
          <w:color w:val="000000" w:themeColor="text1"/>
        </w:rPr>
        <w:t>4</w:t>
      </w:r>
      <w:r w:rsidRPr="00823B60">
        <w:rPr>
          <w:color w:val="000000" w:themeColor="text1"/>
        </w:rPr>
        <w:t>。有關公民或團體意見之主要訴求，請依下列各點意見修正</w:t>
      </w:r>
      <w:proofErr w:type="gramStart"/>
      <w:r w:rsidRPr="00823B60">
        <w:rPr>
          <w:color w:val="000000" w:themeColor="text1"/>
        </w:rPr>
        <w:t>研</w:t>
      </w:r>
      <w:proofErr w:type="gramEnd"/>
      <w:r w:rsidRPr="00823B60">
        <w:rPr>
          <w:color w:val="000000" w:themeColor="text1"/>
        </w:rPr>
        <w:t>析意見</w:t>
      </w:r>
      <w:r w:rsidRPr="00823B60">
        <w:rPr>
          <w:rFonts w:hint="eastAsia"/>
          <w:color w:val="000000" w:themeColor="text1"/>
        </w:rPr>
        <w:t>：</w:t>
      </w:r>
    </w:p>
    <w:p w:rsidR="00094DD8" w:rsidRPr="00823B60" w:rsidRDefault="00094DD8" w:rsidP="00094DD8">
      <w:pPr>
        <w:pStyle w:val="7"/>
        <w:rPr>
          <w:color w:val="000000" w:themeColor="text1"/>
        </w:rPr>
      </w:pPr>
      <w:proofErr w:type="gramStart"/>
      <w:r w:rsidRPr="00823B60">
        <w:rPr>
          <w:color w:val="000000" w:themeColor="text1"/>
        </w:rPr>
        <w:t>研</w:t>
      </w:r>
      <w:proofErr w:type="gramEnd"/>
      <w:r w:rsidRPr="00823B60">
        <w:rPr>
          <w:color w:val="000000" w:themeColor="text1"/>
        </w:rPr>
        <w:t>析意見請</w:t>
      </w:r>
      <w:proofErr w:type="gramStart"/>
      <w:r w:rsidRPr="00823B60">
        <w:rPr>
          <w:color w:val="000000" w:themeColor="text1"/>
        </w:rPr>
        <w:t>清楚敘</w:t>
      </w:r>
      <w:proofErr w:type="gramEnd"/>
      <w:r w:rsidRPr="00823B60">
        <w:rPr>
          <w:color w:val="000000" w:themeColor="text1"/>
        </w:rPr>
        <w:t>明採納與否及其理由</w:t>
      </w:r>
      <w:r w:rsidR="00572E02" w:rsidRPr="00823B60">
        <w:rPr>
          <w:color w:val="000000" w:themeColor="text1"/>
        </w:rPr>
        <w:t>(</w:t>
      </w:r>
      <w:r w:rsidRPr="00823B60">
        <w:rPr>
          <w:color w:val="000000" w:themeColor="text1"/>
        </w:rPr>
        <w:t>同意採納、部分酌予採納、或未便採納等</w:t>
      </w:r>
      <w:r w:rsidR="00572E02" w:rsidRPr="00823B60">
        <w:rPr>
          <w:color w:val="000000" w:themeColor="text1"/>
        </w:rPr>
        <w:t>)</w:t>
      </w:r>
      <w:r w:rsidRPr="00823B60">
        <w:rPr>
          <w:color w:val="000000" w:themeColor="text1"/>
        </w:rPr>
        <w:t>。</w:t>
      </w:r>
    </w:p>
    <w:p w:rsidR="00094DD8" w:rsidRPr="00823B60" w:rsidRDefault="00094DD8" w:rsidP="00094DD8">
      <w:pPr>
        <w:pStyle w:val="7"/>
        <w:rPr>
          <w:color w:val="000000" w:themeColor="text1"/>
        </w:rPr>
      </w:pPr>
      <w:r w:rsidRPr="00823B60">
        <w:rPr>
          <w:color w:val="000000" w:themeColor="text1"/>
        </w:rPr>
        <w:t>本案經</w:t>
      </w:r>
      <w:proofErr w:type="gramStart"/>
      <w:r w:rsidRPr="00823B60">
        <w:rPr>
          <w:color w:val="000000" w:themeColor="text1"/>
        </w:rPr>
        <w:t>行政院綜整相關單位</w:t>
      </w:r>
      <w:proofErr w:type="gramEnd"/>
      <w:r w:rsidRPr="00823B60">
        <w:rPr>
          <w:color w:val="000000" w:themeColor="text1"/>
        </w:rPr>
        <w:t>後答覆監察院10項調查意見之內容，涉及公民或團體陳情意見部分，請參考納入</w:t>
      </w:r>
      <w:proofErr w:type="gramStart"/>
      <w:r w:rsidRPr="00823B60">
        <w:rPr>
          <w:color w:val="000000" w:themeColor="text1"/>
        </w:rPr>
        <w:t>研</w:t>
      </w:r>
      <w:proofErr w:type="gramEnd"/>
      <w:r w:rsidRPr="00823B60">
        <w:rPr>
          <w:color w:val="000000" w:themeColor="text1"/>
        </w:rPr>
        <w:t>析意見回應並確保回應內容之一致性。</w:t>
      </w:r>
    </w:p>
    <w:p w:rsidR="00094DD8" w:rsidRPr="00823B60" w:rsidRDefault="00094DD8" w:rsidP="00094DD8">
      <w:pPr>
        <w:pStyle w:val="7"/>
        <w:rPr>
          <w:color w:val="000000" w:themeColor="text1"/>
        </w:rPr>
      </w:pPr>
      <w:r w:rsidRPr="00823B60">
        <w:rPr>
          <w:color w:val="000000" w:themeColor="text1"/>
        </w:rPr>
        <w:t>陳情意見涉及共同事項之回應</w:t>
      </w:r>
      <w:r w:rsidR="00572E02" w:rsidRPr="00823B60">
        <w:rPr>
          <w:color w:val="000000" w:themeColor="text1"/>
        </w:rPr>
        <w:t>(</w:t>
      </w:r>
      <w:r w:rsidRPr="00823B60">
        <w:rPr>
          <w:color w:val="000000" w:themeColor="text1"/>
        </w:rPr>
        <w:t>如校地需求、變更急迫性等</w:t>
      </w:r>
      <w:r w:rsidR="00572E02" w:rsidRPr="00823B60">
        <w:rPr>
          <w:color w:val="000000" w:themeColor="text1"/>
        </w:rPr>
        <w:t>)</w:t>
      </w:r>
      <w:r w:rsidRPr="00823B60">
        <w:rPr>
          <w:color w:val="000000" w:themeColor="text1"/>
        </w:rPr>
        <w:t>，請</w:t>
      </w:r>
      <w:proofErr w:type="gramStart"/>
      <w:r w:rsidRPr="00823B60">
        <w:rPr>
          <w:color w:val="000000" w:themeColor="text1"/>
        </w:rPr>
        <w:t>另行綜整研</w:t>
      </w:r>
      <w:proofErr w:type="gramEnd"/>
      <w:r w:rsidRPr="00823B60">
        <w:rPr>
          <w:color w:val="000000" w:themeColor="text1"/>
        </w:rPr>
        <w:t>提完整之回應說明，並以索引方式於個別陳情編號內加</w:t>
      </w:r>
      <w:proofErr w:type="gramStart"/>
      <w:r w:rsidRPr="00823B60">
        <w:rPr>
          <w:color w:val="000000" w:themeColor="text1"/>
        </w:rPr>
        <w:t>註</w:t>
      </w:r>
      <w:proofErr w:type="gramEnd"/>
      <w:r w:rsidRPr="00823B60">
        <w:rPr>
          <w:color w:val="000000" w:themeColor="text1"/>
        </w:rPr>
        <w:t>參照，以利審議。</w:t>
      </w:r>
    </w:p>
    <w:p w:rsidR="00094DD8" w:rsidRPr="00823B60" w:rsidRDefault="00094DD8" w:rsidP="00E447D0">
      <w:pPr>
        <w:pStyle w:val="7"/>
        <w:overflowPunct w:val="0"/>
        <w:rPr>
          <w:color w:val="000000" w:themeColor="text1"/>
        </w:rPr>
      </w:pPr>
      <w:r w:rsidRPr="00823B60">
        <w:rPr>
          <w:color w:val="000000" w:themeColor="text1"/>
        </w:rPr>
        <w:t>有關陳情係同意變更計畫內容供北科大使用之意見，</w:t>
      </w:r>
      <w:proofErr w:type="gramStart"/>
      <w:r w:rsidRPr="00823B60">
        <w:rPr>
          <w:color w:val="000000" w:themeColor="text1"/>
        </w:rPr>
        <w:t>研</w:t>
      </w:r>
      <w:proofErr w:type="gramEnd"/>
      <w:r w:rsidRPr="00823B60">
        <w:rPr>
          <w:color w:val="000000" w:themeColor="text1"/>
        </w:rPr>
        <w:t>析意見請修正為同意採納；其中涉及規劃設計部</w:t>
      </w:r>
      <w:r w:rsidR="00724A5C" w:rsidRPr="00823B60">
        <w:rPr>
          <w:rFonts w:hint="eastAsia"/>
          <w:color w:val="000000" w:themeColor="text1"/>
        </w:rPr>
        <w:t>分</w:t>
      </w:r>
      <w:r w:rsidRPr="00823B60">
        <w:rPr>
          <w:color w:val="000000" w:themeColor="text1"/>
        </w:rPr>
        <w:t>，亦請具體回應是否同意採納及其對應之計畫內容為何。</w:t>
      </w:r>
    </w:p>
    <w:p w:rsidR="00094DD8" w:rsidRPr="00823B60" w:rsidRDefault="00094DD8" w:rsidP="00094DD8">
      <w:pPr>
        <w:pStyle w:val="7"/>
        <w:rPr>
          <w:color w:val="000000" w:themeColor="text1"/>
        </w:rPr>
      </w:pPr>
      <w:r w:rsidRPr="00823B60">
        <w:rPr>
          <w:color w:val="000000" w:themeColor="text1"/>
        </w:rPr>
        <w:t>有關涉及古蹟及歷史建築保存及活化之相關意見，非屬都市計畫審議之範疇，涉及文資法規定</w:t>
      </w:r>
      <w:proofErr w:type="gramStart"/>
      <w:r w:rsidRPr="00823B60">
        <w:rPr>
          <w:color w:val="000000" w:themeColor="text1"/>
        </w:rPr>
        <w:t>部分請敘明</w:t>
      </w:r>
      <w:proofErr w:type="gramEnd"/>
      <w:r w:rsidRPr="00823B60">
        <w:rPr>
          <w:color w:val="000000" w:themeColor="text1"/>
        </w:rPr>
        <w:t>依相關法令規定切實辦理。</w:t>
      </w:r>
    </w:p>
    <w:p w:rsidR="00094DD8" w:rsidRPr="00823B60" w:rsidRDefault="00094DD8" w:rsidP="00094DD8">
      <w:pPr>
        <w:pStyle w:val="7"/>
        <w:rPr>
          <w:color w:val="000000" w:themeColor="text1"/>
        </w:rPr>
      </w:pPr>
      <w:r w:rsidRPr="00823B60">
        <w:rPr>
          <w:color w:val="000000" w:themeColor="text1"/>
        </w:rPr>
        <w:t>有關區分為大學用地</w:t>
      </w:r>
      <w:r w:rsidR="00572E02" w:rsidRPr="00823B60">
        <w:rPr>
          <w:color w:val="000000" w:themeColor="text1"/>
        </w:rPr>
        <w:t>(</w:t>
      </w:r>
      <w:proofErr w:type="gramStart"/>
      <w:r w:rsidRPr="00823B60">
        <w:rPr>
          <w:color w:val="000000" w:themeColor="text1"/>
        </w:rPr>
        <w:t>一</w:t>
      </w:r>
      <w:proofErr w:type="gramEnd"/>
      <w:r w:rsidR="00572E02" w:rsidRPr="00823B60">
        <w:rPr>
          <w:color w:val="000000" w:themeColor="text1"/>
        </w:rPr>
        <w:t>)</w:t>
      </w:r>
      <w:r w:rsidRPr="00823B60">
        <w:rPr>
          <w:color w:val="000000" w:themeColor="text1"/>
        </w:rPr>
        <w:t>、大學用地</w:t>
      </w:r>
      <w:r w:rsidR="00572E02" w:rsidRPr="00823B60">
        <w:rPr>
          <w:color w:val="000000" w:themeColor="text1"/>
        </w:rPr>
        <w:t>(</w:t>
      </w:r>
      <w:r w:rsidRPr="00823B60">
        <w:rPr>
          <w:color w:val="000000" w:themeColor="text1"/>
        </w:rPr>
        <w:t>二</w:t>
      </w:r>
      <w:r w:rsidR="00572E02" w:rsidRPr="00823B60">
        <w:rPr>
          <w:color w:val="000000" w:themeColor="text1"/>
        </w:rPr>
        <w:t>)</w:t>
      </w:r>
      <w:r w:rsidRPr="00823B60">
        <w:rPr>
          <w:color w:val="000000" w:themeColor="text1"/>
        </w:rPr>
        <w:t>及容積調派規定之相關回應，請依本次會議建議意見配合修正。</w:t>
      </w:r>
    </w:p>
    <w:p w:rsidR="00C65A54" w:rsidRPr="00823B60" w:rsidRDefault="00B60064" w:rsidP="00576721">
      <w:pPr>
        <w:pStyle w:val="3"/>
        <w:overflowPunct w:val="0"/>
        <w:rPr>
          <w:color w:val="000000" w:themeColor="text1"/>
        </w:rPr>
      </w:pPr>
      <w:proofErr w:type="gramStart"/>
      <w:r w:rsidRPr="00823B60">
        <w:rPr>
          <w:rFonts w:hint="eastAsia"/>
          <w:color w:val="000000" w:themeColor="text1"/>
        </w:rPr>
        <w:t>惟</w:t>
      </w:r>
      <w:r w:rsidR="00EB54D9" w:rsidRPr="00823B60">
        <w:rPr>
          <w:rFonts w:hint="eastAsia"/>
          <w:color w:val="000000" w:themeColor="text1"/>
        </w:rPr>
        <w:t>查</w:t>
      </w:r>
      <w:proofErr w:type="gramEnd"/>
      <w:r w:rsidR="00C65A54" w:rsidRPr="00823B60">
        <w:rPr>
          <w:rFonts w:hint="eastAsia"/>
          <w:color w:val="000000" w:themeColor="text1"/>
        </w:rPr>
        <w:t>，相較於「原變更案」，「新變更案」明顯影響臺灣菸酒公司土地使用價值與效益。</w:t>
      </w:r>
      <w:proofErr w:type="gramStart"/>
      <w:r w:rsidR="00C65A54" w:rsidRPr="00823B60">
        <w:rPr>
          <w:rFonts w:hint="eastAsia"/>
          <w:color w:val="000000" w:themeColor="text1"/>
        </w:rPr>
        <w:t>詢</w:t>
      </w:r>
      <w:proofErr w:type="gramEnd"/>
      <w:r w:rsidR="00C65A54" w:rsidRPr="00823B60">
        <w:rPr>
          <w:rFonts w:hint="eastAsia"/>
          <w:color w:val="000000" w:themeColor="text1"/>
        </w:rPr>
        <w:t>據臺灣菸酒公司表示：</w:t>
      </w:r>
    </w:p>
    <w:p w:rsidR="00C65A54" w:rsidRPr="00823B60" w:rsidRDefault="00C65A54" w:rsidP="00C65A54">
      <w:pPr>
        <w:pStyle w:val="3"/>
        <w:numPr>
          <w:ilvl w:val="3"/>
          <w:numId w:val="8"/>
        </w:numPr>
        <w:overflowPunct w:val="0"/>
        <w:rPr>
          <w:color w:val="000000" w:themeColor="text1"/>
        </w:rPr>
      </w:pPr>
      <w:r w:rsidRPr="00823B60">
        <w:rPr>
          <w:rFonts w:hint="eastAsia"/>
          <w:color w:val="000000" w:themeColor="text1"/>
        </w:rPr>
        <w:t>該公司歷任董事長均支持依106年8月3日及107年10月2日二級都委會審議通過之「原變更案」與北市府協商協議書內容，因北科大校地需求介入，臺北市政府不再與該公司協商，經行政院協調撤案，對已幾近規劃執行之公司政策造成延宕。</w:t>
      </w:r>
    </w:p>
    <w:p w:rsidR="00C65A54" w:rsidRPr="00823B60" w:rsidRDefault="00C65A54" w:rsidP="00C65A54">
      <w:pPr>
        <w:pStyle w:val="3"/>
        <w:numPr>
          <w:ilvl w:val="3"/>
          <w:numId w:val="8"/>
        </w:numPr>
        <w:overflowPunct w:val="0"/>
        <w:rPr>
          <w:color w:val="000000" w:themeColor="text1"/>
        </w:rPr>
      </w:pPr>
      <w:r w:rsidRPr="00823B60">
        <w:rPr>
          <w:rFonts w:hint="eastAsia"/>
          <w:color w:val="000000" w:themeColor="text1"/>
        </w:rPr>
        <w:t>有關「原變更案」與「新變更案」對於</w:t>
      </w:r>
      <w:r w:rsidR="00A131F7" w:rsidRPr="00823B60">
        <w:rPr>
          <w:rFonts w:hint="eastAsia"/>
          <w:color w:val="000000" w:themeColor="text1"/>
        </w:rPr>
        <w:t>臺灣菸酒公司使用</w:t>
      </w:r>
      <w:bookmarkStart w:id="19" w:name="_Hlk174115490"/>
      <w:r w:rsidR="00993977" w:rsidRPr="00823B60">
        <w:rPr>
          <w:rFonts w:hAnsi="標楷體" w:hint="eastAsia"/>
          <w:color w:val="000000" w:themeColor="text1"/>
          <w:szCs w:val="32"/>
        </w:rPr>
        <w:t>台北啤酒工場</w:t>
      </w:r>
      <w:bookmarkEnd w:id="19"/>
      <w:r w:rsidRPr="00823B60">
        <w:rPr>
          <w:rFonts w:hint="eastAsia"/>
          <w:color w:val="000000" w:themeColor="text1"/>
        </w:rPr>
        <w:t>土地</w:t>
      </w:r>
      <w:r w:rsidR="00A131F7" w:rsidRPr="00823B60">
        <w:rPr>
          <w:rFonts w:hint="eastAsia"/>
          <w:color w:val="000000" w:themeColor="text1"/>
        </w:rPr>
        <w:t>之強度、</w:t>
      </w:r>
      <w:r w:rsidR="00A131F7" w:rsidRPr="00823B60">
        <w:rPr>
          <w:color w:val="000000" w:themeColor="text1"/>
        </w:rPr>
        <w:t>效益</w:t>
      </w:r>
      <w:r w:rsidR="00A131F7" w:rsidRPr="00823B60">
        <w:rPr>
          <w:rFonts w:hint="eastAsia"/>
          <w:color w:val="000000" w:themeColor="text1"/>
        </w:rPr>
        <w:t>與</w:t>
      </w:r>
      <w:r w:rsidRPr="00823B60">
        <w:rPr>
          <w:rFonts w:hint="eastAsia"/>
          <w:color w:val="000000" w:themeColor="text1"/>
        </w:rPr>
        <w:t>價值差異如下：</w:t>
      </w:r>
    </w:p>
    <w:p w:rsidR="00930412" w:rsidRPr="00823B60" w:rsidRDefault="00A131F7" w:rsidP="00A131F7">
      <w:pPr>
        <w:pStyle w:val="5"/>
        <w:rPr>
          <w:color w:val="000000" w:themeColor="text1"/>
        </w:rPr>
      </w:pPr>
      <w:r w:rsidRPr="00823B60">
        <w:rPr>
          <w:rFonts w:hint="eastAsia"/>
          <w:color w:val="000000" w:themeColor="text1"/>
        </w:rPr>
        <w:t>「原變更案」</w:t>
      </w:r>
      <w:r w:rsidR="00930412" w:rsidRPr="00823B60">
        <w:rPr>
          <w:rFonts w:hint="eastAsia"/>
          <w:color w:val="000000" w:themeColor="text1"/>
        </w:rPr>
        <w:t>：</w:t>
      </w:r>
    </w:p>
    <w:p w:rsidR="00930412" w:rsidRPr="00823B60" w:rsidRDefault="00A131F7" w:rsidP="00930412">
      <w:pPr>
        <w:pStyle w:val="6"/>
        <w:rPr>
          <w:color w:val="000000" w:themeColor="text1"/>
        </w:rPr>
      </w:pPr>
      <w:r w:rsidRPr="00823B60">
        <w:rPr>
          <w:rFonts w:hint="eastAsia"/>
          <w:color w:val="000000" w:themeColor="text1"/>
        </w:rPr>
        <w:t>為</w:t>
      </w:r>
      <w:r w:rsidRPr="00823B60">
        <w:rPr>
          <w:color w:val="000000" w:themeColor="text1"/>
        </w:rPr>
        <w:t>特定專用區，建蔽率</w:t>
      </w:r>
      <w:r w:rsidR="000D5FC7" w:rsidRPr="00823B60">
        <w:rPr>
          <w:rFonts w:hint="eastAsia"/>
          <w:color w:val="000000" w:themeColor="text1"/>
        </w:rPr>
        <w:t>70</w:t>
      </w:r>
      <w:r w:rsidRPr="00823B60">
        <w:rPr>
          <w:color w:val="000000" w:themeColor="text1"/>
        </w:rPr>
        <w:t>%，都審後最高放寬至7</w:t>
      </w:r>
      <w:r w:rsidR="000D5FC7" w:rsidRPr="00823B60">
        <w:rPr>
          <w:rFonts w:hint="eastAsia"/>
          <w:color w:val="000000" w:themeColor="text1"/>
        </w:rPr>
        <w:t>5</w:t>
      </w:r>
      <w:r w:rsidRPr="00823B60">
        <w:rPr>
          <w:color w:val="000000" w:themeColor="text1"/>
        </w:rPr>
        <w:t>%，容積率353%增額容積到450%。</w:t>
      </w:r>
    </w:p>
    <w:p w:rsidR="00A131F7" w:rsidRPr="00823B60" w:rsidRDefault="00A131F7" w:rsidP="00930412">
      <w:pPr>
        <w:pStyle w:val="6"/>
        <w:rPr>
          <w:color w:val="000000" w:themeColor="text1"/>
        </w:rPr>
      </w:pPr>
      <w:r w:rsidRPr="00823B60">
        <w:rPr>
          <w:color w:val="000000" w:themeColor="text1"/>
        </w:rPr>
        <w:t>除特種行業外，其餘比照第三種商業區</w:t>
      </w:r>
      <w:r w:rsidRPr="00823B60">
        <w:rPr>
          <w:rFonts w:hint="eastAsia"/>
          <w:color w:val="000000" w:themeColor="text1"/>
        </w:rPr>
        <w:t>，</w:t>
      </w:r>
      <w:r w:rsidRPr="00823B60">
        <w:rPr>
          <w:color w:val="000000" w:themeColor="text1"/>
        </w:rPr>
        <w:t>可興建樓地板面積109,267</w:t>
      </w:r>
      <w:proofErr w:type="gramStart"/>
      <w:r w:rsidRPr="00823B60">
        <w:rPr>
          <w:color w:val="000000" w:themeColor="text1"/>
        </w:rPr>
        <w:t>㎡</w:t>
      </w:r>
      <w:proofErr w:type="gramEnd"/>
      <w:r w:rsidRPr="00823B60">
        <w:rPr>
          <w:rFonts w:hint="eastAsia"/>
          <w:color w:val="000000" w:themeColor="text1"/>
        </w:rPr>
        <w:t>。</w:t>
      </w:r>
    </w:p>
    <w:p w:rsidR="00930412" w:rsidRPr="00823B60" w:rsidRDefault="00930412" w:rsidP="00930412">
      <w:pPr>
        <w:pStyle w:val="6"/>
        <w:rPr>
          <w:color w:val="000000" w:themeColor="text1"/>
        </w:rPr>
      </w:pPr>
      <w:r w:rsidRPr="00823B60">
        <w:rPr>
          <w:rFonts w:hint="eastAsia"/>
          <w:color w:val="000000" w:themeColor="text1"/>
        </w:rPr>
        <w:t>商業區價值，依原先106年</w:t>
      </w:r>
      <w:proofErr w:type="gramStart"/>
      <w:r w:rsidRPr="00823B60">
        <w:rPr>
          <w:rFonts w:hint="eastAsia"/>
          <w:color w:val="000000" w:themeColor="text1"/>
        </w:rPr>
        <w:t>採</w:t>
      </w:r>
      <w:proofErr w:type="gramEnd"/>
      <w:r w:rsidRPr="00823B60">
        <w:rPr>
          <w:rFonts w:hint="eastAsia"/>
          <w:color w:val="000000" w:themeColor="text1"/>
        </w:rPr>
        <w:t>設定地上權方案估算，權利金在104億元到245億</w:t>
      </w:r>
      <w:r w:rsidR="00724A5C" w:rsidRPr="00823B60">
        <w:rPr>
          <w:rFonts w:hint="eastAsia"/>
          <w:color w:val="000000" w:themeColor="text1"/>
        </w:rPr>
        <w:t>元</w:t>
      </w:r>
      <w:r w:rsidRPr="00823B60">
        <w:rPr>
          <w:rFonts w:hint="eastAsia"/>
          <w:color w:val="000000" w:themeColor="text1"/>
        </w:rPr>
        <w:t>間；參考113年鄰近商業區公告現值加</w:t>
      </w:r>
      <w:proofErr w:type="gramStart"/>
      <w:r w:rsidRPr="00823B60">
        <w:rPr>
          <w:rFonts w:hint="eastAsia"/>
          <w:color w:val="000000" w:themeColor="text1"/>
        </w:rPr>
        <w:t>4成</w:t>
      </w:r>
      <w:proofErr w:type="gramEnd"/>
      <w:r w:rsidRPr="00823B60">
        <w:rPr>
          <w:rFonts w:hint="eastAsia"/>
          <w:color w:val="000000" w:themeColor="text1"/>
        </w:rPr>
        <w:t>推估，土地資產價值約358億元。</w:t>
      </w:r>
    </w:p>
    <w:p w:rsidR="00930412" w:rsidRPr="00823B60" w:rsidRDefault="00A131F7" w:rsidP="00A131F7">
      <w:pPr>
        <w:pStyle w:val="5"/>
        <w:rPr>
          <w:color w:val="000000" w:themeColor="text1"/>
        </w:rPr>
      </w:pPr>
      <w:r w:rsidRPr="00823B60">
        <w:rPr>
          <w:rFonts w:hint="eastAsia"/>
          <w:color w:val="000000" w:themeColor="text1"/>
        </w:rPr>
        <w:t>「新變更案」</w:t>
      </w:r>
      <w:r w:rsidR="00930412" w:rsidRPr="00823B60">
        <w:rPr>
          <w:rFonts w:hint="eastAsia"/>
          <w:color w:val="000000" w:themeColor="text1"/>
        </w:rPr>
        <w:t>：</w:t>
      </w:r>
    </w:p>
    <w:p w:rsidR="00930412" w:rsidRPr="00823B60" w:rsidRDefault="00A131F7" w:rsidP="00930412">
      <w:pPr>
        <w:pStyle w:val="6"/>
        <w:rPr>
          <w:color w:val="000000" w:themeColor="text1"/>
        </w:rPr>
      </w:pPr>
      <w:r w:rsidRPr="00823B60">
        <w:rPr>
          <w:rFonts w:hint="eastAsia"/>
          <w:color w:val="000000" w:themeColor="text1"/>
        </w:rPr>
        <w:t>維持</w:t>
      </w:r>
      <w:r w:rsidRPr="00823B60">
        <w:rPr>
          <w:color w:val="000000" w:themeColor="text1"/>
        </w:rPr>
        <w:t>工業區使用</w:t>
      </w:r>
      <w:r w:rsidRPr="00823B60">
        <w:rPr>
          <w:rFonts w:hint="eastAsia"/>
          <w:color w:val="000000" w:themeColor="text1"/>
        </w:rPr>
        <w:t>，</w:t>
      </w:r>
      <w:r w:rsidRPr="00823B60">
        <w:rPr>
          <w:color w:val="000000" w:themeColor="text1"/>
        </w:rPr>
        <w:t>建蔽率55%</w:t>
      </w:r>
      <w:r w:rsidRPr="00823B60">
        <w:rPr>
          <w:rFonts w:hint="eastAsia"/>
          <w:color w:val="000000" w:themeColor="text1"/>
        </w:rPr>
        <w:t>、</w:t>
      </w:r>
      <w:r w:rsidRPr="00823B60">
        <w:rPr>
          <w:color w:val="000000" w:themeColor="text1"/>
        </w:rPr>
        <w:t>容積率300%</w:t>
      </w:r>
      <w:r w:rsidR="00930412" w:rsidRPr="00823B60">
        <w:rPr>
          <w:rFonts w:hint="eastAsia"/>
          <w:color w:val="000000" w:themeColor="text1"/>
        </w:rPr>
        <w:t>。</w:t>
      </w:r>
    </w:p>
    <w:p w:rsidR="00A131F7" w:rsidRPr="00823B60" w:rsidRDefault="00A131F7" w:rsidP="00930412">
      <w:pPr>
        <w:pStyle w:val="6"/>
        <w:rPr>
          <w:color w:val="000000" w:themeColor="text1"/>
        </w:rPr>
      </w:pPr>
      <w:r w:rsidRPr="00823B60">
        <w:rPr>
          <w:color w:val="000000" w:themeColor="text1"/>
        </w:rPr>
        <w:t>可興建樓地板面積103,200</w:t>
      </w:r>
      <w:proofErr w:type="gramStart"/>
      <w:r w:rsidRPr="00823B60">
        <w:rPr>
          <w:color w:val="000000" w:themeColor="text1"/>
        </w:rPr>
        <w:t>㎡</w:t>
      </w:r>
      <w:proofErr w:type="gramEnd"/>
      <w:r w:rsidRPr="00823B60">
        <w:rPr>
          <w:rFonts w:hint="eastAsia"/>
          <w:color w:val="000000" w:themeColor="text1"/>
        </w:rPr>
        <w:t>。</w:t>
      </w:r>
    </w:p>
    <w:p w:rsidR="00930412" w:rsidRPr="00823B60" w:rsidRDefault="00930412" w:rsidP="00930412">
      <w:pPr>
        <w:pStyle w:val="6"/>
        <w:rPr>
          <w:color w:val="000000" w:themeColor="text1"/>
        </w:rPr>
      </w:pPr>
      <w:r w:rsidRPr="00823B60">
        <w:rPr>
          <w:rFonts w:hint="eastAsia"/>
          <w:color w:val="000000" w:themeColor="text1"/>
        </w:rPr>
        <w:t>依113年公告現值加</w:t>
      </w:r>
      <w:proofErr w:type="gramStart"/>
      <w:r w:rsidRPr="00823B60">
        <w:rPr>
          <w:rFonts w:hint="eastAsia"/>
          <w:color w:val="000000" w:themeColor="text1"/>
        </w:rPr>
        <w:t>4成</w:t>
      </w:r>
      <w:proofErr w:type="gramEnd"/>
      <w:r w:rsidRPr="00823B60">
        <w:rPr>
          <w:rFonts w:hint="eastAsia"/>
          <w:color w:val="000000" w:themeColor="text1"/>
        </w:rPr>
        <w:t>推估，土地資產價值約129億元。</w:t>
      </w:r>
    </w:p>
    <w:p w:rsidR="00C65A54" w:rsidRPr="00823B60" w:rsidRDefault="00993977" w:rsidP="00993977">
      <w:pPr>
        <w:pStyle w:val="aff3"/>
        <w:spacing w:after="0"/>
        <w:jc w:val="center"/>
        <w:rPr>
          <w:i w:val="0"/>
          <w:color w:val="000000" w:themeColor="text1"/>
          <w:sz w:val="32"/>
          <w:szCs w:val="32"/>
        </w:rPr>
      </w:pPr>
      <w:r w:rsidRPr="00823B60">
        <w:rPr>
          <w:i w:val="0"/>
          <w:color w:val="000000" w:themeColor="text1"/>
          <w:sz w:val="32"/>
          <w:szCs w:val="32"/>
        </w:rPr>
        <w:t>表</w:t>
      </w:r>
      <w:r w:rsidRPr="00823B60">
        <w:rPr>
          <w:i w:val="0"/>
          <w:color w:val="000000" w:themeColor="text1"/>
          <w:sz w:val="32"/>
          <w:szCs w:val="32"/>
        </w:rPr>
        <w:fldChar w:fldCharType="begin"/>
      </w:r>
      <w:r w:rsidRPr="00823B60">
        <w:rPr>
          <w:i w:val="0"/>
          <w:color w:val="000000" w:themeColor="text1"/>
          <w:sz w:val="32"/>
          <w:szCs w:val="32"/>
        </w:rPr>
        <w:instrText xml:space="preserve"> SEQ 表 \* ARABIC </w:instrText>
      </w:r>
      <w:r w:rsidRPr="00823B60">
        <w:rPr>
          <w:i w:val="0"/>
          <w:color w:val="000000" w:themeColor="text1"/>
          <w:sz w:val="32"/>
          <w:szCs w:val="32"/>
        </w:rPr>
        <w:fldChar w:fldCharType="separate"/>
      </w:r>
      <w:r w:rsidR="00F5132C" w:rsidRPr="00823B60">
        <w:rPr>
          <w:i w:val="0"/>
          <w:noProof/>
          <w:color w:val="000000" w:themeColor="text1"/>
          <w:sz w:val="32"/>
          <w:szCs w:val="32"/>
        </w:rPr>
        <w:t>11</w:t>
      </w:r>
      <w:r w:rsidRPr="00823B60">
        <w:rPr>
          <w:i w:val="0"/>
          <w:color w:val="000000" w:themeColor="text1"/>
          <w:sz w:val="32"/>
          <w:szCs w:val="32"/>
        </w:rPr>
        <w:fldChar w:fldCharType="end"/>
      </w:r>
      <w:r w:rsidRPr="00823B60">
        <w:rPr>
          <w:rFonts w:hint="eastAsia"/>
          <w:i w:val="0"/>
          <w:color w:val="000000" w:themeColor="text1"/>
          <w:sz w:val="32"/>
          <w:szCs w:val="32"/>
        </w:rPr>
        <w:t>、</w:t>
      </w:r>
      <w:r w:rsidR="00C65A54" w:rsidRPr="00823B60">
        <w:rPr>
          <w:i w:val="0"/>
          <w:color w:val="000000" w:themeColor="text1"/>
          <w:sz w:val="32"/>
          <w:szCs w:val="32"/>
        </w:rPr>
        <w:t>「原變更案」與「新變更案」差異說明一覽表</w:t>
      </w:r>
    </w:p>
    <w:tbl>
      <w:tblPr>
        <w:tblW w:w="8784" w:type="dxa"/>
        <w:tblCellMar>
          <w:left w:w="10" w:type="dxa"/>
          <w:right w:w="10" w:type="dxa"/>
        </w:tblCellMar>
        <w:tblLook w:val="0000" w:firstRow="0" w:lastRow="0" w:firstColumn="0" w:lastColumn="0" w:noHBand="0" w:noVBand="0"/>
      </w:tblPr>
      <w:tblGrid>
        <w:gridCol w:w="1809"/>
        <w:gridCol w:w="2835"/>
        <w:gridCol w:w="1730"/>
        <w:gridCol w:w="2410"/>
      </w:tblGrid>
      <w:tr w:rsidR="00823B60" w:rsidRPr="00823B60" w:rsidTr="00330B0F">
        <w:trPr>
          <w:tblHeader/>
        </w:trPr>
        <w:tc>
          <w:tcPr>
            <w:tcW w:w="1809"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C65A54" w:rsidRPr="00823B60" w:rsidRDefault="00C65A54" w:rsidP="00330B0F">
            <w:pPr>
              <w:ind w:left="340" w:firstLine="0"/>
              <w:jc w:val="distribute"/>
              <w:rPr>
                <w:color w:val="000000" w:themeColor="text1"/>
                <w:sz w:val="24"/>
                <w:szCs w:val="24"/>
              </w:rPr>
            </w:pPr>
            <w:r w:rsidRPr="00823B60">
              <w:rPr>
                <w:color w:val="000000" w:themeColor="text1"/>
                <w:sz w:val="24"/>
                <w:szCs w:val="24"/>
              </w:rPr>
              <w:t>具體差異</w:t>
            </w:r>
          </w:p>
        </w:tc>
        <w:tc>
          <w:tcPr>
            <w:tcW w:w="2835" w:type="dxa"/>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C65A54" w:rsidRPr="00823B60" w:rsidRDefault="00C65A54" w:rsidP="00330B0F">
            <w:pPr>
              <w:ind w:left="340" w:firstLine="0"/>
              <w:jc w:val="distribute"/>
              <w:rPr>
                <w:color w:val="000000" w:themeColor="text1"/>
                <w:sz w:val="24"/>
                <w:szCs w:val="24"/>
              </w:rPr>
            </w:pPr>
            <w:r w:rsidRPr="00823B60">
              <w:rPr>
                <w:color w:val="000000" w:themeColor="text1"/>
                <w:sz w:val="24"/>
                <w:szCs w:val="24"/>
              </w:rPr>
              <w:t>原變更案</w:t>
            </w: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DBE5F1" w:themeFill="accent1" w:themeFillTint="33"/>
            <w:tcMar>
              <w:top w:w="0" w:type="dxa"/>
              <w:left w:w="108" w:type="dxa"/>
              <w:bottom w:w="0" w:type="dxa"/>
              <w:right w:w="108" w:type="dxa"/>
            </w:tcMar>
          </w:tcPr>
          <w:p w:rsidR="00C65A54" w:rsidRPr="00823B60" w:rsidRDefault="00C65A54" w:rsidP="00330B0F">
            <w:pPr>
              <w:ind w:left="340" w:firstLine="0"/>
              <w:jc w:val="distribute"/>
              <w:rPr>
                <w:color w:val="000000" w:themeColor="text1"/>
                <w:sz w:val="24"/>
                <w:szCs w:val="24"/>
              </w:rPr>
            </w:pPr>
            <w:r w:rsidRPr="00823B60">
              <w:rPr>
                <w:color w:val="000000" w:themeColor="text1"/>
                <w:sz w:val="24"/>
                <w:szCs w:val="24"/>
              </w:rPr>
              <w:t>新變更案</w:t>
            </w:r>
          </w:p>
        </w:tc>
      </w:tr>
      <w:tr w:rsidR="00823B60" w:rsidRPr="00823B60" w:rsidTr="00330B0F">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1.變更法令依據</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都市計畫工業區變更審議規範</w:t>
            </w: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都市計畫法第27條第1項4款及第2項</w:t>
            </w:r>
          </w:p>
        </w:tc>
      </w:tr>
      <w:tr w:rsidR="00823B60" w:rsidRPr="00823B60" w:rsidTr="00330B0F">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2.回饋內容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30%公共設施及10.5%可建築用地，共計約2.1公頃。</w:t>
            </w:r>
          </w:p>
        </w:tc>
        <w:tc>
          <w:tcPr>
            <w:tcW w:w="414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無</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3.變更方式</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所有權人申請變更</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不納入變更範圍維持工業區</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內政部</w:t>
            </w:r>
            <w:proofErr w:type="gramStart"/>
            <w:r w:rsidRPr="00823B60">
              <w:rPr>
                <w:color w:val="000000" w:themeColor="text1"/>
                <w:sz w:val="24"/>
                <w:szCs w:val="24"/>
              </w:rPr>
              <w:t>逕</w:t>
            </w:r>
            <w:proofErr w:type="gramEnd"/>
            <w:r w:rsidRPr="00823B60">
              <w:rPr>
                <w:color w:val="000000" w:themeColor="text1"/>
                <w:sz w:val="24"/>
                <w:szCs w:val="24"/>
              </w:rPr>
              <w:t>為變更為大學用地</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4.變更面積</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全區5.2公頃</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西側3.43公頃</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東南側1.76公頃(不含道路用地)</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5.變更後強度</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特定專用區、建蔽率</w:t>
            </w:r>
            <w:r w:rsidR="000D5FC7" w:rsidRPr="00823B60">
              <w:rPr>
                <w:rFonts w:hint="eastAsia"/>
                <w:color w:val="000000" w:themeColor="text1"/>
                <w:sz w:val="24"/>
                <w:szCs w:val="24"/>
              </w:rPr>
              <w:t>70</w:t>
            </w:r>
            <w:r w:rsidRPr="00823B60">
              <w:rPr>
                <w:color w:val="000000" w:themeColor="text1"/>
                <w:sz w:val="24"/>
                <w:szCs w:val="24"/>
              </w:rPr>
              <w:t>%，都審後最高放寬至7</w:t>
            </w:r>
            <w:r w:rsidR="000D5FC7" w:rsidRPr="00823B60">
              <w:rPr>
                <w:rFonts w:hint="eastAsia"/>
                <w:color w:val="000000" w:themeColor="text1"/>
                <w:sz w:val="24"/>
                <w:szCs w:val="24"/>
              </w:rPr>
              <w:t>5</w:t>
            </w:r>
            <w:r w:rsidRPr="00823B60">
              <w:rPr>
                <w:color w:val="000000" w:themeColor="text1"/>
                <w:sz w:val="24"/>
                <w:szCs w:val="24"/>
              </w:rPr>
              <w:t>%，容積率353%增額容積到450%。</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維持原工業區</w:t>
            </w:r>
          </w:p>
          <w:p w:rsidR="00C65A54" w:rsidRPr="00823B60" w:rsidRDefault="00C65A54" w:rsidP="00330B0F">
            <w:pPr>
              <w:ind w:left="0" w:firstLine="0"/>
              <w:rPr>
                <w:color w:val="000000" w:themeColor="text1"/>
                <w:sz w:val="24"/>
                <w:szCs w:val="24"/>
              </w:rPr>
            </w:pPr>
            <w:r w:rsidRPr="00823B60">
              <w:rPr>
                <w:color w:val="000000" w:themeColor="text1"/>
                <w:sz w:val="24"/>
                <w:szCs w:val="24"/>
              </w:rPr>
              <w:t>建蔽率55%</w:t>
            </w:r>
          </w:p>
          <w:p w:rsidR="00C65A54" w:rsidRPr="00823B60" w:rsidRDefault="00C65A54" w:rsidP="00330B0F">
            <w:pPr>
              <w:ind w:left="0" w:firstLine="0"/>
              <w:rPr>
                <w:color w:val="000000" w:themeColor="text1"/>
                <w:sz w:val="24"/>
                <w:szCs w:val="24"/>
              </w:rPr>
            </w:pPr>
            <w:r w:rsidRPr="00823B60">
              <w:rPr>
                <w:color w:val="000000" w:themeColor="text1"/>
                <w:sz w:val="24"/>
                <w:szCs w:val="24"/>
              </w:rPr>
              <w:t>容積率300%</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大學用地，建蔽率45%；容積率280%</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6.公共設施</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特定專用區(二)0.35公頃、公園用地1.23公頃、廣場用地0.42公頃、道路用地0.1公頃，共計約2.1公頃。</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維持原工業區，不用回饋公共設施。</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大學1</w:t>
            </w:r>
            <w:r w:rsidRPr="00823B60">
              <w:rPr>
                <w:rFonts w:hint="eastAsia"/>
                <w:color w:val="000000" w:themeColor="text1"/>
                <w:sz w:val="24"/>
                <w:szCs w:val="24"/>
              </w:rPr>
              <w:t>：</w:t>
            </w:r>
            <w:r w:rsidRPr="00823B60">
              <w:rPr>
                <w:color w:val="000000" w:themeColor="text1"/>
                <w:sz w:val="24"/>
                <w:szCs w:val="24"/>
              </w:rPr>
              <w:t>1.14公頃。</w:t>
            </w:r>
          </w:p>
          <w:p w:rsidR="00C65A54" w:rsidRPr="00823B60" w:rsidRDefault="00C65A54" w:rsidP="00330B0F">
            <w:pPr>
              <w:ind w:left="0" w:firstLine="0"/>
              <w:rPr>
                <w:color w:val="000000" w:themeColor="text1"/>
                <w:sz w:val="24"/>
                <w:szCs w:val="24"/>
              </w:rPr>
            </w:pPr>
            <w:r w:rsidRPr="00823B60">
              <w:rPr>
                <w:color w:val="000000" w:themeColor="text1"/>
                <w:sz w:val="24"/>
                <w:szCs w:val="24"/>
              </w:rPr>
              <w:t>大學2</w:t>
            </w:r>
            <w:r w:rsidRPr="00823B60">
              <w:rPr>
                <w:rFonts w:hint="eastAsia"/>
                <w:color w:val="000000" w:themeColor="text1"/>
                <w:sz w:val="24"/>
                <w:szCs w:val="24"/>
              </w:rPr>
              <w:t>：</w:t>
            </w:r>
            <w:r w:rsidRPr="00823B60">
              <w:rPr>
                <w:color w:val="000000" w:themeColor="text1"/>
                <w:sz w:val="24"/>
                <w:szCs w:val="24"/>
              </w:rPr>
              <w:t>0.62公頃。</w:t>
            </w:r>
          </w:p>
          <w:p w:rsidR="00C65A54" w:rsidRPr="00823B60" w:rsidRDefault="00C65A54" w:rsidP="00330B0F">
            <w:pPr>
              <w:ind w:left="0" w:firstLine="0"/>
              <w:rPr>
                <w:color w:val="000000" w:themeColor="text1"/>
                <w:sz w:val="24"/>
                <w:szCs w:val="24"/>
              </w:rPr>
            </w:pPr>
            <w:r w:rsidRPr="00823B60">
              <w:rPr>
                <w:color w:val="000000" w:themeColor="text1"/>
                <w:sz w:val="24"/>
                <w:szCs w:val="24"/>
              </w:rPr>
              <w:t>合計1.76公頃。</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7.可興建建築量體</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特定專用區可興建109,267</w:t>
            </w:r>
            <w:proofErr w:type="gramStart"/>
            <w:r w:rsidRPr="00823B60">
              <w:rPr>
                <w:color w:val="000000" w:themeColor="text1"/>
                <w:sz w:val="24"/>
                <w:szCs w:val="24"/>
              </w:rPr>
              <w:t>㎡</w:t>
            </w:r>
            <w:proofErr w:type="gramEnd"/>
            <w:r w:rsidRPr="00823B60">
              <w:rPr>
                <w:color w:val="000000" w:themeColor="text1"/>
                <w:sz w:val="24"/>
                <w:szCs w:val="24"/>
              </w:rPr>
              <w:t>樓地板面積。</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以工業區興建至少103,200</w:t>
            </w:r>
            <w:proofErr w:type="gramStart"/>
            <w:r w:rsidRPr="00823B60">
              <w:rPr>
                <w:color w:val="000000" w:themeColor="text1"/>
                <w:sz w:val="24"/>
                <w:szCs w:val="24"/>
              </w:rPr>
              <w:t>㎡</w:t>
            </w:r>
            <w:proofErr w:type="gramEnd"/>
            <w:r w:rsidRPr="00823B60">
              <w:rPr>
                <w:color w:val="000000" w:themeColor="text1"/>
                <w:sz w:val="24"/>
                <w:szCs w:val="24"/>
              </w:rPr>
              <w:t>樓地板面積。</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270E15">
            <w:pPr>
              <w:pStyle w:val="af8"/>
              <w:numPr>
                <w:ilvl w:val="0"/>
                <w:numId w:val="45"/>
              </w:numPr>
              <w:ind w:leftChars="0"/>
              <w:rPr>
                <w:color w:val="000000" w:themeColor="text1"/>
                <w:sz w:val="24"/>
                <w:szCs w:val="24"/>
              </w:rPr>
            </w:pPr>
            <w:r w:rsidRPr="00823B60">
              <w:rPr>
                <w:color w:val="000000" w:themeColor="text1"/>
                <w:sz w:val="24"/>
                <w:szCs w:val="24"/>
              </w:rPr>
              <w:t>大學1：無，古蹟</w:t>
            </w:r>
            <w:proofErr w:type="gramStart"/>
            <w:r w:rsidRPr="00823B60">
              <w:rPr>
                <w:color w:val="000000" w:themeColor="text1"/>
                <w:sz w:val="24"/>
                <w:szCs w:val="24"/>
              </w:rPr>
              <w:t>歷建已建樓</w:t>
            </w:r>
            <w:proofErr w:type="gramEnd"/>
            <w:r w:rsidRPr="00823B60">
              <w:rPr>
                <w:color w:val="000000" w:themeColor="text1"/>
                <w:sz w:val="24"/>
                <w:szCs w:val="24"/>
              </w:rPr>
              <w:t>地板面積約16,738</w:t>
            </w:r>
            <w:proofErr w:type="gramStart"/>
            <w:r w:rsidRPr="00823B60">
              <w:rPr>
                <w:color w:val="000000" w:themeColor="text1"/>
                <w:sz w:val="24"/>
                <w:szCs w:val="24"/>
              </w:rPr>
              <w:t>㎡</w:t>
            </w:r>
            <w:proofErr w:type="gramEnd"/>
            <w:r w:rsidRPr="00823B60">
              <w:rPr>
                <w:color w:val="000000" w:themeColor="text1"/>
                <w:sz w:val="24"/>
                <w:szCs w:val="24"/>
              </w:rPr>
              <w:t>。</w:t>
            </w:r>
          </w:p>
          <w:p w:rsidR="00C65A54" w:rsidRPr="00823B60" w:rsidRDefault="00C65A54" w:rsidP="00270E15">
            <w:pPr>
              <w:pStyle w:val="af8"/>
              <w:numPr>
                <w:ilvl w:val="0"/>
                <w:numId w:val="45"/>
              </w:numPr>
              <w:ind w:leftChars="0"/>
              <w:rPr>
                <w:color w:val="000000" w:themeColor="text1"/>
                <w:sz w:val="24"/>
                <w:szCs w:val="24"/>
              </w:rPr>
            </w:pPr>
            <w:r w:rsidRPr="00823B60">
              <w:rPr>
                <w:color w:val="000000" w:themeColor="text1"/>
                <w:sz w:val="24"/>
                <w:szCs w:val="24"/>
              </w:rPr>
              <w:t>大學2：17,220</w:t>
            </w:r>
            <w:proofErr w:type="gramStart"/>
            <w:r w:rsidRPr="00823B60">
              <w:rPr>
                <w:color w:val="000000" w:themeColor="text1"/>
                <w:sz w:val="24"/>
                <w:szCs w:val="24"/>
              </w:rPr>
              <w:t>㎡</w:t>
            </w:r>
            <w:proofErr w:type="gramEnd"/>
            <w:r w:rsidRPr="00823B60">
              <w:rPr>
                <w:color w:val="000000" w:themeColor="text1"/>
                <w:sz w:val="24"/>
                <w:szCs w:val="24"/>
              </w:rPr>
              <w:t>(基準容積)</w:t>
            </w:r>
            <w:r w:rsidRPr="00823B60">
              <w:rPr>
                <w:rFonts w:hint="eastAsia"/>
                <w:color w:val="000000" w:themeColor="text1"/>
                <w:sz w:val="24"/>
                <w:szCs w:val="24"/>
              </w:rPr>
              <w:t>。</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8.使用效益</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特定專用區，除特種行業外，其餘比照第三種商業區。</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工業區使用</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提供教學空間、文化資產保存及再利用、展演空間、開放式綠色生態永續校園空間。</w:t>
            </w: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9.資產價值</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商業區價值，依原先106年</w:t>
            </w:r>
            <w:proofErr w:type="gramStart"/>
            <w:r w:rsidRPr="00823B60">
              <w:rPr>
                <w:color w:val="000000" w:themeColor="text1"/>
                <w:sz w:val="24"/>
                <w:szCs w:val="24"/>
              </w:rPr>
              <w:t>採</w:t>
            </w:r>
            <w:proofErr w:type="gramEnd"/>
            <w:r w:rsidRPr="00823B60">
              <w:rPr>
                <w:color w:val="000000" w:themeColor="text1"/>
                <w:sz w:val="24"/>
                <w:szCs w:val="24"/>
              </w:rPr>
              <w:t>設定地上權方案估算，權利金在104億元到245億</w:t>
            </w:r>
            <w:r w:rsidR="00724A5C" w:rsidRPr="00823B60">
              <w:rPr>
                <w:rFonts w:hint="eastAsia"/>
                <w:color w:val="000000" w:themeColor="text1"/>
                <w:sz w:val="24"/>
                <w:szCs w:val="24"/>
              </w:rPr>
              <w:t>元</w:t>
            </w:r>
            <w:r w:rsidRPr="00823B60">
              <w:rPr>
                <w:color w:val="000000" w:themeColor="text1"/>
                <w:sz w:val="24"/>
                <w:szCs w:val="24"/>
              </w:rPr>
              <w:t>間；參考113年鄰近商業區公告現值加</w:t>
            </w:r>
            <w:proofErr w:type="gramStart"/>
            <w:r w:rsidR="00B86753" w:rsidRPr="00823B60">
              <w:rPr>
                <w:rFonts w:hint="eastAsia"/>
                <w:color w:val="000000" w:themeColor="text1"/>
                <w:sz w:val="24"/>
                <w:szCs w:val="24"/>
              </w:rPr>
              <w:t>4</w:t>
            </w:r>
            <w:r w:rsidRPr="00823B60">
              <w:rPr>
                <w:color w:val="000000" w:themeColor="text1"/>
                <w:sz w:val="24"/>
                <w:szCs w:val="24"/>
              </w:rPr>
              <w:t>成</w:t>
            </w:r>
            <w:proofErr w:type="gramEnd"/>
            <w:r w:rsidRPr="00823B60">
              <w:rPr>
                <w:color w:val="000000" w:themeColor="text1"/>
                <w:sz w:val="24"/>
                <w:szCs w:val="24"/>
              </w:rPr>
              <w:t>推估，土地資產價值約358億元。</w:t>
            </w:r>
            <w:r w:rsidRPr="00823B60">
              <w:rPr>
                <w:rFonts w:hint="eastAsia"/>
                <w:color w:val="000000" w:themeColor="text1"/>
                <w:sz w:val="24"/>
                <w:szCs w:val="24"/>
              </w:rPr>
              <w:t>(</w:t>
            </w:r>
            <w:r w:rsidRPr="00823B60">
              <w:rPr>
                <w:color w:val="000000" w:themeColor="text1"/>
                <w:sz w:val="24"/>
                <w:szCs w:val="24"/>
              </w:rPr>
              <w:t>備註1)</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依113年公告現值加</w:t>
            </w:r>
            <w:proofErr w:type="gramStart"/>
            <w:r w:rsidR="00B86753" w:rsidRPr="00823B60">
              <w:rPr>
                <w:rFonts w:hint="eastAsia"/>
                <w:color w:val="000000" w:themeColor="text1"/>
                <w:sz w:val="24"/>
                <w:szCs w:val="24"/>
              </w:rPr>
              <w:t>4</w:t>
            </w:r>
            <w:r w:rsidRPr="00823B60">
              <w:rPr>
                <w:color w:val="000000" w:themeColor="text1"/>
                <w:sz w:val="24"/>
                <w:szCs w:val="24"/>
              </w:rPr>
              <w:t>成</w:t>
            </w:r>
            <w:proofErr w:type="gramEnd"/>
            <w:r w:rsidRPr="00823B60">
              <w:rPr>
                <w:color w:val="000000" w:themeColor="text1"/>
                <w:sz w:val="24"/>
                <w:szCs w:val="24"/>
              </w:rPr>
              <w:t>推估，土地資產價值約129億元。</w:t>
            </w:r>
            <w:r w:rsidRPr="00823B60">
              <w:rPr>
                <w:rFonts w:hint="eastAsia"/>
                <w:color w:val="000000" w:themeColor="text1"/>
                <w:sz w:val="24"/>
                <w:szCs w:val="24"/>
              </w:rPr>
              <w:t>(</w:t>
            </w:r>
            <w:r w:rsidRPr="00823B60">
              <w:rPr>
                <w:color w:val="000000" w:themeColor="text1"/>
                <w:sz w:val="24"/>
                <w:szCs w:val="24"/>
              </w:rPr>
              <w:t>備註2)</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p>
        </w:tc>
      </w:tr>
      <w:tr w:rsidR="00823B60" w:rsidRPr="00823B60" w:rsidTr="009C6403">
        <w:tc>
          <w:tcPr>
            <w:tcW w:w="18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Chars="-20" w:left="226" w:hangingChars="113" w:hanging="294"/>
              <w:rPr>
                <w:color w:val="000000" w:themeColor="text1"/>
                <w:sz w:val="24"/>
                <w:szCs w:val="24"/>
              </w:rPr>
            </w:pPr>
            <w:r w:rsidRPr="00823B60">
              <w:rPr>
                <w:color w:val="000000" w:themeColor="text1"/>
                <w:sz w:val="24"/>
                <w:szCs w:val="24"/>
              </w:rPr>
              <w:t>10.對居民生活影響</w:t>
            </w:r>
          </w:p>
        </w:tc>
        <w:tc>
          <w:tcPr>
            <w:tcW w:w="283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270E15">
            <w:pPr>
              <w:pStyle w:val="af8"/>
              <w:numPr>
                <w:ilvl w:val="0"/>
                <w:numId w:val="44"/>
              </w:numPr>
              <w:ind w:leftChars="0"/>
              <w:rPr>
                <w:color w:val="000000" w:themeColor="text1"/>
                <w:sz w:val="24"/>
                <w:szCs w:val="24"/>
              </w:rPr>
            </w:pPr>
            <w:r w:rsidRPr="00823B60">
              <w:rPr>
                <w:color w:val="000000" w:themeColor="text1"/>
                <w:sz w:val="24"/>
                <w:szCs w:val="24"/>
              </w:rPr>
              <w:t>渭水路三巷拓寬、特定專用區(二)部分空間</w:t>
            </w:r>
            <w:proofErr w:type="gramStart"/>
            <w:r w:rsidRPr="00823B60">
              <w:rPr>
                <w:color w:val="000000" w:themeColor="text1"/>
                <w:sz w:val="24"/>
                <w:szCs w:val="24"/>
              </w:rPr>
              <w:t>可供里辦公室</w:t>
            </w:r>
            <w:proofErr w:type="gramEnd"/>
            <w:r w:rsidRPr="00823B60">
              <w:rPr>
                <w:color w:val="000000" w:themeColor="text1"/>
                <w:sz w:val="24"/>
                <w:szCs w:val="24"/>
              </w:rPr>
              <w:t>使用、公園、廣場等供附近民眾使用。</w:t>
            </w:r>
          </w:p>
          <w:p w:rsidR="00C65A54" w:rsidRPr="00823B60" w:rsidRDefault="00C65A54" w:rsidP="00270E15">
            <w:pPr>
              <w:pStyle w:val="af8"/>
              <w:numPr>
                <w:ilvl w:val="0"/>
                <w:numId w:val="44"/>
              </w:numPr>
              <w:ind w:leftChars="0"/>
              <w:rPr>
                <w:color w:val="000000" w:themeColor="text1"/>
                <w:sz w:val="24"/>
                <w:szCs w:val="24"/>
              </w:rPr>
            </w:pPr>
            <w:r w:rsidRPr="00823B60">
              <w:rPr>
                <w:color w:val="000000" w:themeColor="text1"/>
                <w:sz w:val="24"/>
                <w:szCs w:val="24"/>
              </w:rPr>
              <w:t>因特定專用區比照第三種商業區，將增加附近里民土地利用價值。</w:t>
            </w:r>
          </w:p>
        </w:tc>
        <w:tc>
          <w:tcPr>
            <w:tcW w:w="17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color w:val="000000" w:themeColor="text1"/>
                <w:sz w:val="24"/>
                <w:szCs w:val="24"/>
              </w:rPr>
            </w:pPr>
            <w:r w:rsidRPr="00823B60">
              <w:rPr>
                <w:color w:val="000000" w:themeColor="text1"/>
                <w:sz w:val="24"/>
                <w:szCs w:val="24"/>
              </w:rPr>
              <w:t>維持原狀，附近區民土地增值空間較小。</w:t>
            </w:r>
          </w:p>
        </w:tc>
        <w:tc>
          <w:tcPr>
            <w:tcW w:w="2410" w:type="dxa"/>
            <w:tcBorders>
              <w:top w:val="single" w:sz="4" w:space="0" w:color="000000"/>
              <w:left w:val="single" w:sz="4" w:space="0" w:color="000000"/>
              <w:bottom w:val="single" w:sz="4" w:space="0" w:color="000000"/>
              <w:right w:val="single" w:sz="4" w:space="0" w:color="000000"/>
            </w:tcBorders>
            <w:shd w:val="clear" w:color="auto" w:fill="auto"/>
            <w:tcMar>
              <w:top w:w="0" w:type="dxa"/>
              <w:left w:w="10" w:type="dxa"/>
              <w:bottom w:w="0" w:type="dxa"/>
              <w:right w:w="10" w:type="dxa"/>
            </w:tcMar>
          </w:tcPr>
          <w:p w:rsidR="00C65A54" w:rsidRPr="00823B60" w:rsidRDefault="00C65A54" w:rsidP="00330B0F">
            <w:pPr>
              <w:ind w:left="0" w:firstLine="0"/>
              <w:rPr>
                <w:color w:val="000000" w:themeColor="text1"/>
                <w:sz w:val="24"/>
                <w:szCs w:val="24"/>
              </w:rPr>
            </w:pPr>
            <w:r w:rsidRPr="00823B60">
              <w:rPr>
                <w:rFonts w:hint="eastAsia"/>
                <w:color w:val="000000" w:themeColor="text1"/>
                <w:sz w:val="24"/>
                <w:szCs w:val="24"/>
              </w:rPr>
              <w:t>「</w:t>
            </w:r>
            <w:r w:rsidRPr="00823B60">
              <w:rPr>
                <w:color w:val="000000" w:themeColor="text1"/>
                <w:sz w:val="24"/>
                <w:szCs w:val="24"/>
              </w:rPr>
              <w:t>原變更案</w:t>
            </w:r>
            <w:r w:rsidRPr="00823B60">
              <w:rPr>
                <w:rFonts w:hint="eastAsia"/>
                <w:color w:val="000000" w:themeColor="text1"/>
                <w:sz w:val="24"/>
                <w:szCs w:val="24"/>
              </w:rPr>
              <w:t>」</w:t>
            </w:r>
            <w:r w:rsidRPr="00823B60">
              <w:rPr>
                <w:color w:val="000000" w:themeColor="text1"/>
                <w:sz w:val="24"/>
                <w:szCs w:val="24"/>
              </w:rPr>
              <w:t>劃設公園1.23公頃、廣場0.42公頃，計1.65公頃之公共開放空間；</w:t>
            </w:r>
            <w:r w:rsidRPr="00823B60">
              <w:rPr>
                <w:rFonts w:hint="eastAsia"/>
                <w:color w:val="000000" w:themeColor="text1"/>
                <w:sz w:val="24"/>
                <w:szCs w:val="24"/>
              </w:rPr>
              <w:t>「</w:t>
            </w:r>
            <w:r w:rsidRPr="00823B60">
              <w:rPr>
                <w:color w:val="000000" w:themeColor="text1"/>
                <w:sz w:val="24"/>
                <w:szCs w:val="24"/>
              </w:rPr>
              <w:t>新變更案</w:t>
            </w:r>
            <w:r w:rsidRPr="00823B60">
              <w:rPr>
                <w:rFonts w:hint="eastAsia"/>
                <w:color w:val="000000" w:themeColor="text1"/>
                <w:sz w:val="24"/>
                <w:szCs w:val="24"/>
              </w:rPr>
              <w:t>」</w:t>
            </w:r>
            <w:r w:rsidRPr="00823B60">
              <w:rPr>
                <w:color w:val="000000" w:themeColor="text1"/>
                <w:sz w:val="24"/>
                <w:szCs w:val="24"/>
              </w:rPr>
              <w:t>則可提供大學用地計1.76公頃之開放式綠色生態永續校園空間供市民使用。北科大以「古蹟及歷史建築之保存及活化使用」及「教學、研究空間與文資環境之融合」為未來之規劃主軸，另將與</w:t>
            </w:r>
            <w:r w:rsidRPr="00823B60">
              <w:rPr>
                <w:rFonts w:hint="eastAsia"/>
                <w:color w:val="000000" w:themeColor="text1"/>
                <w:sz w:val="24"/>
                <w:szCs w:val="24"/>
              </w:rPr>
              <w:t>臺灣菸酒公司</w:t>
            </w:r>
            <w:r w:rsidRPr="00823B60">
              <w:rPr>
                <w:color w:val="000000" w:themeColor="text1"/>
                <w:sz w:val="24"/>
                <w:szCs w:val="24"/>
              </w:rPr>
              <w:t>洽商產學合作及結合</w:t>
            </w:r>
            <w:r w:rsidRPr="00823B60">
              <w:rPr>
                <w:rFonts w:hint="eastAsia"/>
                <w:color w:val="000000" w:themeColor="text1"/>
                <w:sz w:val="24"/>
                <w:szCs w:val="24"/>
              </w:rPr>
              <w:t>該</w:t>
            </w:r>
            <w:r w:rsidRPr="00823B60">
              <w:rPr>
                <w:color w:val="000000" w:themeColor="text1"/>
                <w:sz w:val="24"/>
                <w:szCs w:val="24"/>
              </w:rPr>
              <w:t>公司總部之設立，共同活化地區之產業與經濟發展，故對於當地民眾生活環境影響應屬正面之提升。</w:t>
            </w:r>
          </w:p>
        </w:tc>
      </w:tr>
      <w:tr w:rsidR="00823B60" w:rsidRPr="00823B60" w:rsidTr="00330B0F">
        <w:tc>
          <w:tcPr>
            <w:tcW w:w="87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C65A54" w:rsidRPr="00823B60" w:rsidRDefault="00C65A54" w:rsidP="00330B0F">
            <w:pPr>
              <w:ind w:left="0" w:firstLine="0"/>
              <w:rPr>
                <w:rFonts w:hAnsi="Arial"/>
                <w:noProof/>
                <w:color w:val="000000" w:themeColor="text1"/>
                <w:sz w:val="24"/>
                <w:szCs w:val="24"/>
              </w:rPr>
            </w:pPr>
            <w:r w:rsidRPr="00823B60">
              <w:rPr>
                <w:rFonts w:hAnsi="Arial"/>
                <w:noProof/>
                <w:color w:val="000000" w:themeColor="text1"/>
                <w:sz w:val="24"/>
                <w:szCs w:val="24"/>
              </w:rPr>
              <w:t>備註</w:t>
            </w:r>
            <w:r w:rsidRPr="00823B60">
              <w:rPr>
                <w:rFonts w:hAnsi="Arial" w:hint="eastAsia"/>
                <w:noProof/>
                <w:color w:val="000000" w:themeColor="text1"/>
                <w:sz w:val="24"/>
                <w:szCs w:val="24"/>
              </w:rPr>
              <w:t>：</w:t>
            </w:r>
          </w:p>
          <w:p w:rsidR="00C65A54" w:rsidRPr="00823B60" w:rsidRDefault="00C65A54" w:rsidP="00270E15">
            <w:pPr>
              <w:pStyle w:val="3"/>
              <w:numPr>
                <w:ilvl w:val="0"/>
                <w:numId w:val="46"/>
              </w:numPr>
              <w:rPr>
                <w:noProof/>
                <w:color w:val="000000" w:themeColor="text1"/>
                <w:sz w:val="24"/>
                <w:szCs w:val="24"/>
              </w:rPr>
            </w:pPr>
            <w:r w:rsidRPr="00823B60">
              <w:rPr>
                <w:noProof/>
                <w:color w:val="000000" w:themeColor="text1"/>
                <w:sz w:val="24"/>
                <w:szCs w:val="24"/>
              </w:rPr>
              <w:t>變更後土地面積為30,954.28㎡，參考附近中山區長安段四小段2號及105號街角商業區，公告現值為828,000元／㎡，依公告現值加</w:t>
            </w:r>
            <w:r w:rsidR="00B86753" w:rsidRPr="00823B60">
              <w:rPr>
                <w:rFonts w:hint="eastAsia"/>
                <w:noProof/>
                <w:color w:val="000000" w:themeColor="text1"/>
                <w:sz w:val="24"/>
                <w:szCs w:val="24"/>
              </w:rPr>
              <w:t>4</w:t>
            </w:r>
            <w:r w:rsidRPr="00823B60">
              <w:rPr>
                <w:noProof/>
                <w:color w:val="000000" w:themeColor="text1"/>
                <w:sz w:val="24"/>
                <w:szCs w:val="24"/>
              </w:rPr>
              <w:t>成估算市價，為30,954.28*828,000*1.4=35,882,201,376元。</w:t>
            </w:r>
          </w:p>
          <w:p w:rsidR="00C65A54" w:rsidRPr="00823B60" w:rsidRDefault="00C65A54" w:rsidP="00270E15">
            <w:pPr>
              <w:pStyle w:val="3"/>
              <w:numPr>
                <w:ilvl w:val="0"/>
                <w:numId w:val="46"/>
              </w:numPr>
              <w:rPr>
                <w:noProof/>
                <w:color w:val="000000" w:themeColor="text1"/>
                <w:sz w:val="24"/>
                <w:szCs w:val="24"/>
              </w:rPr>
            </w:pPr>
            <w:r w:rsidRPr="00823B60">
              <w:rPr>
                <w:noProof/>
                <w:color w:val="000000" w:themeColor="text1"/>
                <w:sz w:val="24"/>
                <w:szCs w:val="24"/>
              </w:rPr>
              <w:t>減資繳庫後維持工業區土地面積為34,400㎡，參考中山區長安段四小段79地號，公告現值為269,000元／㎡，依公告現值加</w:t>
            </w:r>
            <w:r w:rsidR="00B86753" w:rsidRPr="00823B60">
              <w:rPr>
                <w:rFonts w:hint="eastAsia"/>
                <w:noProof/>
                <w:color w:val="000000" w:themeColor="text1"/>
                <w:sz w:val="24"/>
                <w:szCs w:val="24"/>
              </w:rPr>
              <w:t>4</w:t>
            </w:r>
            <w:r w:rsidRPr="00823B60">
              <w:rPr>
                <w:noProof/>
                <w:color w:val="000000" w:themeColor="text1"/>
                <w:sz w:val="24"/>
                <w:szCs w:val="24"/>
              </w:rPr>
              <w:t>成估算市價，為34,400*269,000*1.4=12,955,040,000元。</w:t>
            </w:r>
          </w:p>
        </w:tc>
      </w:tr>
    </w:tbl>
    <w:p w:rsidR="00C65A54" w:rsidRPr="00823B60" w:rsidRDefault="00C65A54" w:rsidP="00C65A54">
      <w:pPr>
        <w:pStyle w:val="3"/>
        <w:numPr>
          <w:ilvl w:val="0"/>
          <w:numId w:val="0"/>
        </w:numPr>
        <w:overflowPunct w:val="0"/>
        <w:rPr>
          <w:color w:val="000000" w:themeColor="text1"/>
        </w:rPr>
      </w:pPr>
      <w:r w:rsidRPr="00823B60">
        <w:rPr>
          <w:rFonts w:hint="eastAsia"/>
          <w:noProof/>
          <w:color w:val="000000" w:themeColor="text1"/>
          <w:sz w:val="24"/>
          <w:szCs w:val="24"/>
        </w:rPr>
        <w:t>資料來源：臺灣菸酒公司、北科大。</w:t>
      </w:r>
    </w:p>
    <w:p w:rsidR="00520A8F" w:rsidRPr="00823B60" w:rsidRDefault="0089024F" w:rsidP="00E87B53">
      <w:pPr>
        <w:pStyle w:val="3"/>
        <w:overflowPunct w:val="0"/>
        <w:rPr>
          <w:color w:val="000000" w:themeColor="text1"/>
        </w:rPr>
      </w:pPr>
      <w:r w:rsidRPr="00823B60">
        <w:rPr>
          <w:rFonts w:hint="eastAsia"/>
          <w:color w:val="000000" w:themeColor="text1"/>
        </w:rPr>
        <w:t>再</w:t>
      </w:r>
      <w:r w:rsidR="00930412" w:rsidRPr="00823B60">
        <w:rPr>
          <w:rFonts w:hint="eastAsia"/>
          <w:color w:val="000000" w:themeColor="text1"/>
        </w:rPr>
        <w:t>查，「新變更案」主要目的之一，係因北科大</w:t>
      </w:r>
      <w:proofErr w:type="gramStart"/>
      <w:r w:rsidR="00930412" w:rsidRPr="00823B60">
        <w:rPr>
          <w:rFonts w:hint="eastAsia"/>
          <w:color w:val="000000" w:themeColor="text1"/>
        </w:rPr>
        <w:t>囿</w:t>
      </w:r>
      <w:proofErr w:type="gramEnd"/>
      <w:r w:rsidR="00930412" w:rsidRPr="00823B60">
        <w:rPr>
          <w:rFonts w:hint="eastAsia"/>
          <w:color w:val="000000" w:themeColor="text1"/>
        </w:rPr>
        <w:t>於現有校區建蔽率飽和已無法增建，嚴重影響教學研究及學生活動空間，</w:t>
      </w:r>
      <w:r w:rsidR="00E87B53" w:rsidRPr="00823B60">
        <w:rPr>
          <w:color w:val="000000" w:themeColor="text1"/>
        </w:rPr>
        <w:t>綜合考量教學、研究資源之集中效益，該校以鄰近現有校區之土地為優先考量目標</w:t>
      </w:r>
      <w:r w:rsidR="00E87B53" w:rsidRPr="00823B60">
        <w:rPr>
          <w:rFonts w:hint="eastAsia"/>
          <w:color w:val="000000" w:themeColor="text1"/>
        </w:rPr>
        <w:t>，</w:t>
      </w:r>
      <w:r w:rsidR="00E87B53" w:rsidRPr="00823B60">
        <w:rPr>
          <w:color w:val="000000" w:themeColor="text1"/>
        </w:rPr>
        <w:t>而</w:t>
      </w:r>
      <w:r w:rsidR="000E47E0" w:rsidRPr="00823B60">
        <w:rPr>
          <w:rFonts w:hAnsi="標楷體"/>
          <w:color w:val="000000" w:themeColor="text1"/>
          <w:szCs w:val="32"/>
        </w:rPr>
        <w:t>台北啤酒工場</w:t>
      </w:r>
      <w:r w:rsidR="00E87B53" w:rsidRPr="00823B60">
        <w:rPr>
          <w:color w:val="000000" w:themeColor="text1"/>
        </w:rPr>
        <w:t>鄰近校區，除能滿足前述效益外，在教學安排、學生學習活動空間及移動距離等面向，亦有其不可替代性</w:t>
      </w:r>
      <w:r w:rsidR="00E87B53" w:rsidRPr="00823B60">
        <w:rPr>
          <w:rFonts w:hint="eastAsia"/>
          <w:color w:val="000000" w:themeColor="text1"/>
        </w:rPr>
        <w:t>，</w:t>
      </w:r>
      <w:r w:rsidR="00930412" w:rsidRPr="00823B60">
        <w:rPr>
          <w:rFonts w:hint="eastAsia"/>
          <w:color w:val="000000" w:themeColor="text1"/>
        </w:rPr>
        <w:t>故爭取「新變更案」之大學用地，以提供現有校區改建時之彈性調節空間。</w:t>
      </w:r>
      <w:r w:rsidR="00E87B53" w:rsidRPr="00823B60">
        <w:rPr>
          <w:rFonts w:hAnsi="標楷體"/>
          <w:color w:val="000000" w:themeColor="text1"/>
        </w:rPr>
        <w:t>11</w:t>
      </w:r>
      <w:r w:rsidR="00E87B53" w:rsidRPr="00823B60">
        <w:rPr>
          <w:rFonts w:hAnsi="標楷體" w:hint="eastAsia"/>
          <w:color w:val="000000" w:themeColor="text1"/>
        </w:rPr>
        <w:t>3年3月13日</w:t>
      </w:r>
      <w:r w:rsidR="00E87B53" w:rsidRPr="00823B60">
        <w:rPr>
          <w:color w:val="000000" w:themeColor="text1"/>
        </w:rPr>
        <w:t>北科大</w:t>
      </w:r>
      <w:r w:rsidR="00E87B53" w:rsidRPr="00823B60">
        <w:rPr>
          <w:rFonts w:hint="eastAsia"/>
          <w:color w:val="000000" w:themeColor="text1"/>
        </w:rPr>
        <w:t>校長及顧問</w:t>
      </w:r>
      <w:r w:rsidR="00E87B53" w:rsidRPr="00823B60">
        <w:rPr>
          <w:rFonts w:hAnsi="標楷體" w:hint="eastAsia"/>
          <w:color w:val="000000" w:themeColor="text1"/>
        </w:rPr>
        <w:t>到院簡報時</w:t>
      </w:r>
      <w:r w:rsidR="00E87B53" w:rsidRPr="00823B60">
        <w:rPr>
          <w:rFonts w:hint="eastAsia"/>
          <w:color w:val="000000" w:themeColor="text1"/>
        </w:rPr>
        <w:t>更明白表示：「</w:t>
      </w:r>
      <w:r w:rsidR="00E87B53" w:rsidRPr="00823B60">
        <w:rPr>
          <w:color w:val="000000" w:themeColor="text1"/>
        </w:rPr>
        <w:t>『新變更案』主要目的係為協助北科大的</w:t>
      </w:r>
      <w:proofErr w:type="gramStart"/>
      <w:r w:rsidR="00E87B53" w:rsidRPr="00823B60">
        <w:rPr>
          <w:color w:val="000000" w:themeColor="text1"/>
        </w:rPr>
        <w:t>臺北校</w:t>
      </w:r>
      <w:proofErr w:type="gramEnd"/>
      <w:r w:rsidR="00E87B53" w:rsidRPr="00823B60">
        <w:rPr>
          <w:color w:val="000000" w:themeColor="text1"/>
        </w:rPr>
        <w:t>區(校本部)可以取得更多可用容積，讓原本學校建築物可透過改建方式獲得更多師生使用空間。變更後的2處大學用地1、2不會增加建築，外界所稱會增加560%的容積純屬誤解</w:t>
      </w:r>
      <w:r w:rsidR="00E87B53" w:rsidRPr="00823B60">
        <w:rPr>
          <w:rFonts w:hint="eastAsia"/>
          <w:color w:val="000000" w:themeColor="text1"/>
        </w:rPr>
        <w:t>。</w:t>
      </w:r>
      <w:r w:rsidR="00E87B53" w:rsidRPr="00823B60">
        <w:rPr>
          <w:color w:val="000000" w:themeColor="text1"/>
        </w:rPr>
        <w:t>」</w:t>
      </w:r>
      <w:proofErr w:type="gramStart"/>
      <w:r w:rsidR="00E87B53" w:rsidRPr="00823B60">
        <w:rPr>
          <w:rFonts w:hint="eastAsia"/>
          <w:color w:val="000000" w:themeColor="text1"/>
        </w:rPr>
        <w:t>嗣</w:t>
      </w:r>
      <w:proofErr w:type="gramEnd"/>
      <w:r w:rsidR="00930412" w:rsidRPr="00823B60">
        <w:rPr>
          <w:rFonts w:hint="eastAsia"/>
          <w:color w:val="000000" w:themeColor="text1"/>
        </w:rPr>
        <w:t>經北科大</w:t>
      </w:r>
      <w:r w:rsidR="00EB54D9" w:rsidRPr="00823B60">
        <w:rPr>
          <w:rFonts w:hint="eastAsia"/>
          <w:color w:val="000000" w:themeColor="text1"/>
        </w:rPr>
        <w:t>進一步</w:t>
      </w:r>
      <w:r w:rsidR="00930412" w:rsidRPr="00823B60">
        <w:rPr>
          <w:rFonts w:hint="eastAsia"/>
          <w:color w:val="000000" w:themeColor="text1"/>
        </w:rPr>
        <w:t>調查：「初步估算大學1受限而可調派至校本部之最大容積約為15,305</w:t>
      </w:r>
      <w:proofErr w:type="gramStart"/>
      <w:r w:rsidR="00930412" w:rsidRPr="00823B60">
        <w:rPr>
          <w:rFonts w:hint="eastAsia"/>
          <w:color w:val="000000" w:themeColor="text1"/>
        </w:rPr>
        <w:t>㎡</w:t>
      </w:r>
      <w:proofErr w:type="gramEnd"/>
      <w:r w:rsidR="00930412" w:rsidRPr="00823B60">
        <w:rPr>
          <w:rFonts w:hint="eastAsia"/>
          <w:color w:val="000000" w:themeColor="text1"/>
        </w:rPr>
        <w:t>(無折算價值比)。」然</w:t>
      </w:r>
      <w:r w:rsidR="00520A8F" w:rsidRPr="00823B60">
        <w:rPr>
          <w:rFonts w:hint="eastAsia"/>
          <w:color w:val="000000" w:themeColor="text1"/>
        </w:rPr>
        <w:t>根</w:t>
      </w:r>
      <w:r w:rsidR="00930412" w:rsidRPr="00823B60">
        <w:rPr>
          <w:rFonts w:hint="eastAsia"/>
          <w:color w:val="000000" w:themeColor="text1"/>
        </w:rPr>
        <w:t>據臺北市政府都市發展局</w:t>
      </w:r>
      <w:r w:rsidR="00520A8F" w:rsidRPr="00823B60">
        <w:rPr>
          <w:rFonts w:hint="eastAsia"/>
          <w:color w:val="000000" w:themeColor="text1"/>
        </w:rPr>
        <w:t>查復</w:t>
      </w:r>
      <w:r w:rsidR="00BB25C4" w:rsidRPr="00823B60">
        <w:rPr>
          <w:rFonts w:hint="eastAsia"/>
          <w:color w:val="000000" w:themeColor="text1"/>
        </w:rPr>
        <w:t>說明</w:t>
      </w:r>
      <w:r w:rsidR="00930412" w:rsidRPr="00823B60">
        <w:rPr>
          <w:rFonts w:hint="eastAsia"/>
          <w:color w:val="000000" w:themeColor="text1"/>
        </w:rPr>
        <w:t>：「</w:t>
      </w:r>
      <w:r w:rsidR="00930412" w:rsidRPr="00823B60">
        <w:rPr>
          <w:color w:val="000000" w:themeColor="text1"/>
        </w:rPr>
        <w:t>內政部審議之新都市計畫案計畫範圍及容積調派方案未包含北科大</w:t>
      </w:r>
      <w:proofErr w:type="gramStart"/>
      <w:r w:rsidR="00930412" w:rsidRPr="00823B60">
        <w:rPr>
          <w:color w:val="000000" w:themeColor="text1"/>
        </w:rPr>
        <w:t>臺北校</w:t>
      </w:r>
      <w:proofErr w:type="gramEnd"/>
      <w:r w:rsidR="00930412" w:rsidRPr="00823B60">
        <w:rPr>
          <w:color w:val="000000" w:themeColor="text1"/>
        </w:rPr>
        <w:t>區(校本部)，北科大如有相關計畫，應循其他法定程序辦理。」</w:t>
      </w:r>
      <w:r w:rsidR="004F6D74" w:rsidRPr="00823B60">
        <w:rPr>
          <w:rFonts w:hint="eastAsia"/>
          <w:color w:val="000000" w:themeColor="text1"/>
        </w:rPr>
        <w:t>又</w:t>
      </w:r>
      <w:r w:rsidR="004D1B4F" w:rsidRPr="00823B60">
        <w:rPr>
          <w:rFonts w:hint="eastAsia"/>
          <w:color w:val="000000" w:themeColor="text1"/>
        </w:rPr>
        <w:t>根據</w:t>
      </w:r>
      <w:r w:rsidR="00DE4BC3" w:rsidRPr="00823B60">
        <w:rPr>
          <w:color w:val="000000" w:themeColor="text1"/>
        </w:rPr>
        <w:t>113年7月18日</w:t>
      </w:r>
      <w:r w:rsidR="00DE4BC3" w:rsidRPr="00823B60">
        <w:rPr>
          <w:rFonts w:hint="eastAsia"/>
          <w:color w:val="000000" w:themeColor="text1"/>
        </w:rPr>
        <w:t>內政部都委會專案小組</w:t>
      </w:r>
      <w:r w:rsidR="00DE4BC3" w:rsidRPr="00823B60">
        <w:rPr>
          <w:color w:val="000000" w:themeColor="text1"/>
        </w:rPr>
        <w:t>建議意見</w:t>
      </w:r>
      <w:r w:rsidR="00DE4BC3" w:rsidRPr="00823B60">
        <w:rPr>
          <w:rFonts w:hint="eastAsia"/>
          <w:color w:val="000000" w:themeColor="text1"/>
        </w:rPr>
        <w:t>略</w:t>
      </w:r>
      <w:proofErr w:type="gramStart"/>
      <w:r w:rsidR="00DE4BC3" w:rsidRPr="00823B60">
        <w:rPr>
          <w:rFonts w:hint="eastAsia"/>
          <w:color w:val="000000" w:themeColor="text1"/>
        </w:rPr>
        <w:t>以</w:t>
      </w:r>
      <w:proofErr w:type="gramEnd"/>
      <w:r w:rsidR="00DE4BC3" w:rsidRPr="00823B60">
        <w:rPr>
          <w:rFonts w:hint="eastAsia"/>
          <w:color w:val="000000" w:themeColor="text1"/>
        </w:rPr>
        <w:t>：「</w:t>
      </w:r>
      <w:r w:rsidR="00DE4BC3" w:rsidRPr="00823B60">
        <w:rPr>
          <w:color w:val="000000" w:themeColor="text1"/>
        </w:rPr>
        <w:t>有關公開展覽計畫內容規劃為大學用地(</w:t>
      </w:r>
      <w:proofErr w:type="gramStart"/>
      <w:r w:rsidR="00DE4BC3" w:rsidRPr="00823B60">
        <w:rPr>
          <w:color w:val="000000" w:themeColor="text1"/>
        </w:rPr>
        <w:t>一</w:t>
      </w:r>
      <w:proofErr w:type="gramEnd"/>
      <w:r w:rsidR="00DE4BC3" w:rsidRPr="00823B60">
        <w:rPr>
          <w:color w:val="000000" w:themeColor="text1"/>
        </w:rPr>
        <w:t>)及大學用地(二)部分，考量目前北科大尚無容積調派之具體需求，建請刪除相關規定，並將新計畫名稱修正為</w:t>
      </w:r>
      <w:r w:rsidR="00DE4BC3" w:rsidRPr="00823B60">
        <w:rPr>
          <w:rFonts w:hint="eastAsia"/>
          <w:color w:val="000000" w:themeColor="text1"/>
        </w:rPr>
        <w:t>『</w:t>
      </w:r>
      <w:r w:rsidR="00DE4BC3" w:rsidRPr="00823B60">
        <w:rPr>
          <w:color w:val="000000" w:themeColor="text1"/>
        </w:rPr>
        <w:t>大學用地</w:t>
      </w:r>
      <w:r w:rsidR="00DE4BC3" w:rsidRPr="00823B60">
        <w:rPr>
          <w:rFonts w:hint="eastAsia"/>
          <w:color w:val="000000" w:themeColor="text1"/>
        </w:rPr>
        <w:t>』</w:t>
      </w:r>
      <w:r w:rsidR="00DE4BC3" w:rsidRPr="00823B60">
        <w:rPr>
          <w:color w:val="000000" w:themeColor="text1"/>
        </w:rPr>
        <w:t>；未來如有容積調派至其他建築基地之需要，請另案循法定程序辦理</w:t>
      </w:r>
      <w:r w:rsidR="00DE4BC3" w:rsidRPr="00823B60">
        <w:rPr>
          <w:rFonts w:hint="eastAsia"/>
          <w:color w:val="000000" w:themeColor="text1"/>
        </w:rPr>
        <w:t>。」</w:t>
      </w:r>
      <w:r w:rsidR="00520A8F" w:rsidRPr="00823B60">
        <w:rPr>
          <w:rFonts w:hint="eastAsia"/>
          <w:color w:val="000000" w:themeColor="text1"/>
        </w:rPr>
        <w:t>顯示「</w:t>
      </w:r>
      <w:r w:rsidR="00520A8F" w:rsidRPr="00823B60">
        <w:rPr>
          <w:color w:val="000000" w:themeColor="text1"/>
        </w:rPr>
        <w:t>新變更案</w:t>
      </w:r>
      <w:r w:rsidR="00520A8F" w:rsidRPr="00823B60">
        <w:rPr>
          <w:rFonts w:hint="eastAsia"/>
          <w:color w:val="000000" w:themeColor="text1"/>
        </w:rPr>
        <w:t>」</w:t>
      </w:r>
      <w:r w:rsidR="00CC676A" w:rsidRPr="00823B60">
        <w:rPr>
          <w:rFonts w:hint="eastAsia"/>
          <w:color w:val="000000" w:themeColor="text1"/>
        </w:rPr>
        <w:t>尚</w:t>
      </w:r>
      <w:r w:rsidR="00520A8F" w:rsidRPr="00823B60">
        <w:rPr>
          <w:rFonts w:hint="eastAsia"/>
          <w:color w:val="000000" w:themeColor="text1"/>
        </w:rPr>
        <w:t>無法直接將</w:t>
      </w:r>
      <w:r w:rsidR="00520A8F" w:rsidRPr="00823B60">
        <w:rPr>
          <w:color w:val="000000" w:themeColor="text1"/>
        </w:rPr>
        <w:t>計畫範圍</w:t>
      </w:r>
      <w:r w:rsidR="00520A8F" w:rsidRPr="00823B60">
        <w:rPr>
          <w:rFonts w:hint="eastAsia"/>
          <w:color w:val="000000" w:themeColor="text1"/>
        </w:rPr>
        <w:t>內受限</w:t>
      </w:r>
      <w:r w:rsidR="00520A8F" w:rsidRPr="00823B60">
        <w:rPr>
          <w:color w:val="000000" w:themeColor="text1"/>
        </w:rPr>
        <w:t>容積調派</w:t>
      </w:r>
      <w:r w:rsidR="00520A8F" w:rsidRPr="00823B60">
        <w:rPr>
          <w:rFonts w:hint="eastAsia"/>
          <w:color w:val="000000" w:themeColor="text1"/>
        </w:rPr>
        <w:t>至</w:t>
      </w:r>
      <w:r w:rsidR="00520A8F" w:rsidRPr="00823B60">
        <w:rPr>
          <w:color w:val="000000" w:themeColor="text1"/>
        </w:rPr>
        <w:t>北科大</w:t>
      </w:r>
      <w:proofErr w:type="gramStart"/>
      <w:r w:rsidR="00520A8F" w:rsidRPr="00823B60">
        <w:rPr>
          <w:color w:val="000000" w:themeColor="text1"/>
        </w:rPr>
        <w:t>臺北校</w:t>
      </w:r>
      <w:proofErr w:type="gramEnd"/>
      <w:r w:rsidR="00520A8F" w:rsidRPr="00823B60">
        <w:rPr>
          <w:color w:val="000000" w:themeColor="text1"/>
        </w:rPr>
        <w:t>區(校本部)</w:t>
      </w:r>
      <w:r w:rsidR="00520A8F" w:rsidRPr="00823B60">
        <w:rPr>
          <w:rFonts w:hint="eastAsia"/>
          <w:color w:val="000000" w:themeColor="text1"/>
        </w:rPr>
        <w:t>，故「</w:t>
      </w:r>
      <w:r w:rsidR="00520A8F" w:rsidRPr="00823B60">
        <w:rPr>
          <w:color w:val="000000" w:themeColor="text1"/>
        </w:rPr>
        <w:t>新變更案</w:t>
      </w:r>
      <w:r w:rsidR="00520A8F" w:rsidRPr="00823B60">
        <w:rPr>
          <w:rFonts w:hint="eastAsia"/>
          <w:color w:val="000000" w:themeColor="text1"/>
        </w:rPr>
        <w:t>」</w:t>
      </w:r>
      <w:r w:rsidR="00EF679E" w:rsidRPr="00823B60">
        <w:rPr>
          <w:rFonts w:hint="eastAsia"/>
          <w:color w:val="000000" w:themeColor="text1"/>
        </w:rPr>
        <w:t>可</w:t>
      </w:r>
      <w:r w:rsidR="00520A8F" w:rsidRPr="00823B60">
        <w:rPr>
          <w:rFonts w:hint="eastAsia"/>
          <w:color w:val="000000" w:themeColor="text1"/>
        </w:rPr>
        <w:t>否</w:t>
      </w:r>
      <w:r w:rsidR="00DE4BC3" w:rsidRPr="00823B60">
        <w:rPr>
          <w:rFonts w:hint="eastAsia"/>
          <w:color w:val="000000" w:themeColor="text1"/>
        </w:rPr>
        <w:t>立即</w:t>
      </w:r>
      <w:r w:rsidR="00E7721E" w:rsidRPr="00823B60">
        <w:rPr>
          <w:rFonts w:hint="eastAsia"/>
          <w:color w:val="000000" w:themeColor="text1"/>
        </w:rPr>
        <w:t>、有效</w:t>
      </w:r>
      <w:r w:rsidR="00520A8F" w:rsidRPr="00823B60">
        <w:rPr>
          <w:rFonts w:hint="eastAsia"/>
          <w:color w:val="000000" w:themeColor="text1"/>
        </w:rPr>
        <w:t>解決北科</w:t>
      </w:r>
      <w:proofErr w:type="gramStart"/>
      <w:r w:rsidR="00520A8F" w:rsidRPr="00823B60">
        <w:rPr>
          <w:rFonts w:hint="eastAsia"/>
          <w:color w:val="000000" w:themeColor="text1"/>
        </w:rPr>
        <w:t>大缺地</w:t>
      </w:r>
      <w:proofErr w:type="gramEnd"/>
      <w:r w:rsidR="00520A8F" w:rsidRPr="00823B60">
        <w:rPr>
          <w:rFonts w:hint="eastAsia"/>
          <w:color w:val="000000" w:themeColor="text1"/>
        </w:rPr>
        <w:t>之急迫需求，</w:t>
      </w:r>
      <w:r w:rsidR="00BB25C4" w:rsidRPr="00823B60">
        <w:rPr>
          <w:rFonts w:hint="eastAsia"/>
          <w:color w:val="000000" w:themeColor="text1"/>
        </w:rPr>
        <w:t>仍</w:t>
      </w:r>
      <w:r w:rsidR="00520A8F" w:rsidRPr="00823B60">
        <w:rPr>
          <w:rFonts w:hint="eastAsia"/>
          <w:color w:val="000000" w:themeColor="text1"/>
        </w:rPr>
        <w:t>待進一步審慎評估。</w:t>
      </w:r>
    </w:p>
    <w:p w:rsidR="00520A8F" w:rsidRPr="00823B60" w:rsidRDefault="00B4155A" w:rsidP="00E87B53">
      <w:pPr>
        <w:pStyle w:val="3"/>
        <w:overflowPunct w:val="0"/>
        <w:rPr>
          <w:color w:val="000000" w:themeColor="text1"/>
        </w:rPr>
      </w:pPr>
      <w:bookmarkStart w:id="20" w:name="_Hlk174623560"/>
      <w:r w:rsidRPr="00823B60">
        <w:rPr>
          <w:rFonts w:hint="eastAsia"/>
          <w:color w:val="000000" w:themeColor="text1"/>
        </w:rPr>
        <w:t>另</w:t>
      </w:r>
      <w:r w:rsidR="00C47275" w:rsidRPr="00823B60">
        <w:rPr>
          <w:rFonts w:hint="eastAsia"/>
          <w:color w:val="000000" w:themeColor="text1"/>
        </w:rPr>
        <w:t>臺北市政府113年5月21日府都</w:t>
      </w:r>
      <w:proofErr w:type="gramStart"/>
      <w:r w:rsidR="00C47275" w:rsidRPr="00823B60">
        <w:rPr>
          <w:rFonts w:hint="eastAsia"/>
          <w:color w:val="000000" w:themeColor="text1"/>
        </w:rPr>
        <w:t>規</w:t>
      </w:r>
      <w:proofErr w:type="gramEnd"/>
      <w:r w:rsidR="00C47275" w:rsidRPr="00823B60">
        <w:rPr>
          <w:rFonts w:hint="eastAsia"/>
          <w:color w:val="000000" w:themeColor="text1"/>
        </w:rPr>
        <w:t>字</w:t>
      </w:r>
      <w:proofErr w:type="gramStart"/>
      <w:r w:rsidR="00C47275" w:rsidRPr="00823B60">
        <w:rPr>
          <w:rFonts w:hint="eastAsia"/>
          <w:color w:val="000000" w:themeColor="text1"/>
        </w:rPr>
        <w:t>第1130118172號函</w:t>
      </w:r>
      <w:r w:rsidRPr="00823B60">
        <w:rPr>
          <w:rFonts w:hint="eastAsia"/>
          <w:color w:val="000000" w:themeColor="text1"/>
        </w:rPr>
        <w:t>雖</w:t>
      </w:r>
      <w:r w:rsidR="0022357D" w:rsidRPr="00823B60">
        <w:rPr>
          <w:rFonts w:hint="eastAsia"/>
          <w:color w:val="000000" w:themeColor="text1"/>
        </w:rPr>
        <w:t>稱</w:t>
      </w:r>
      <w:proofErr w:type="gramEnd"/>
      <w:r w:rsidR="00520A8F" w:rsidRPr="00823B60">
        <w:rPr>
          <w:rFonts w:hint="eastAsia"/>
          <w:color w:val="000000" w:themeColor="text1"/>
        </w:rPr>
        <w:t>：「綜觀『新變更案』之執行，地方希望形塑啤酒文化園區，而教育單位有教學使用之需求，關鍵在於現行土地所有權人及中央政策是否認同且積極達成，並且妥善溝通，找尋合適之方案，市府都發局僅能從旁協助，故仍應由中央協調土地所有權人(臺灣菸酒公司、財政部國有財產署)及需用地機關商談開發計畫，並妥善對外說明始為正辦。」</w:t>
      </w:r>
      <w:bookmarkEnd w:id="20"/>
      <w:r w:rsidR="0022357D" w:rsidRPr="00823B60">
        <w:rPr>
          <w:rFonts w:hint="eastAsia"/>
          <w:color w:val="000000" w:themeColor="text1"/>
        </w:rPr>
        <w:t>然</w:t>
      </w:r>
      <w:r w:rsidR="00204009" w:rsidRPr="00823B60">
        <w:rPr>
          <w:rFonts w:hint="eastAsia"/>
          <w:color w:val="000000" w:themeColor="text1"/>
        </w:rPr>
        <w:t>按都市計畫法之立法目的</w:t>
      </w:r>
      <w:r w:rsidR="00A9325B" w:rsidRPr="00823B60">
        <w:rPr>
          <w:rFonts w:hint="eastAsia"/>
          <w:color w:val="000000" w:themeColor="text1"/>
        </w:rPr>
        <w:t>，</w:t>
      </w:r>
      <w:r w:rsidR="00204009" w:rsidRPr="00823B60">
        <w:rPr>
          <w:rFonts w:hint="eastAsia"/>
          <w:color w:val="000000" w:themeColor="text1"/>
        </w:rPr>
        <w:t>在</w:t>
      </w:r>
      <w:r w:rsidR="00A9325B" w:rsidRPr="00823B60">
        <w:rPr>
          <w:rFonts w:hint="eastAsia"/>
          <w:color w:val="000000" w:themeColor="text1"/>
        </w:rPr>
        <w:t>於</w:t>
      </w:r>
      <w:r w:rsidR="00204009" w:rsidRPr="00823B60">
        <w:rPr>
          <w:rFonts w:hint="eastAsia"/>
          <w:color w:val="000000" w:themeColor="text1"/>
        </w:rPr>
        <w:t>改善居民生活環境，並促進都市有計畫之均衡發展，該法第1條規定</w:t>
      </w:r>
      <w:r w:rsidR="00243D7C" w:rsidRPr="00823B60">
        <w:rPr>
          <w:rFonts w:hint="eastAsia"/>
          <w:color w:val="000000" w:themeColor="text1"/>
        </w:rPr>
        <w:t>甚</w:t>
      </w:r>
      <w:r w:rsidR="00204009" w:rsidRPr="00823B60">
        <w:rPr>
          <w:rFonts w:hint="eastAsia"/>
          <w:color w:val="000000" w:themeColor="text1"/>
        </w:rPr>
        <w:t>明。又同法第3</w:t>
      </w:r>
      <w:r w:rsidR="00F70868" w:rsidRPr="00823B60">
        <w:rPr>
          <w:rFonts w:hint="eastAsia"/>
          <w:color w:val="000000" w:themeColor="text1"/>
        </w:rPr>
        <w:t>、4</w:t>
      </w:r>
      <w:r w:rsidR="00204009" w:rsidRPr="00823B60">
        <w:rPr>
          <w:rFonts w:hint="eastAsia"/>
          <w:color w:val="000000" w:themeColor="text1"/>
        </w:rPr>
        <w:t>條規定：「本法所稱之都市計畫，係指在一定地區內有關都市生活之經濟、交通、衛生、保安、國防、文教、康樂等重要設施，作有計畫之發展，並對土地使用作合理之規劃而言。」</w:t>
      </w:r>
      <w:r w:rsidR="00F70868" w:rsidRPr="00823B60">
        <w:rPr>
          <w:rFonts w:hint="eastAsia"/>
          <w:color w:val="000000" w:themeColor="text1"/>
        </w:rPr>
        <w:t>、「本法之主管機關：在中央為內政部；在直轄市為直轄市政府；在縣（市）為縣（市）政府。」</w:t>
      </w:r>
      <w:r w:rsidR="001756CA" w:rsidRPr="00823B60">
        <w:rPr>
          <w:rFonts w:hint="eastAsia"/>
          <w:color w:val="000000" w:themeColor="text1"/>
        </w:rPr>
        <w:t>查</w:t>
      </w:r>
      <w:r w:rsidR="00A9325B" w:rsidRPr="00823B60">
        <w:rPr>
          <w:rFonts w:hAnsi="標楷體" w:hint="eastAsia"/>
          <w:color w:val="000000" w:themeColor="text1"/>
          <w:szCs w:val="32"/>
        </w:rPr>
        <w:t>「新變更案」</w:t>
      </w:r>
      <w:r w:rsidR="00A9325B" w:rsidRPr="00823B60">
        <w:rPr>
          <w:rFonts w:hAnsi="標楷體"/>
          <w:color w:val="000000" w:themeColor="text1"/>
          <w:szCs w:val="32"/>
        </w:rPr>
        <w:t>範圍屬台北啤酒工場之一部分，位處</w:t>
      </w:r>
      <w:r w:rsidR="00A9325B" w:rsidRPr="00823B60">
        <w:rPr>
          <w:rFonts w:hAnsi="標楷體" w:hint="eastAsia"/>
          <w:color w:val="000000" w:themeColor="text1"/>
          <w:szCs w:val="32"/>
        </w:rPr>
        <w:t>臺北</w:t>
      </w:r>
      <w:r w:rsidR="00A9325B" w:rsidRPr="00823B60">
        <w:rPr>
          <w:rFonts w:hAnsi="標楷體"/>
          <w:color w:val="000000" w:themeColor="text1"/>
          <w:szCs w:val="32"/>
        </w:rPr>
        <w:t>市</w:t>
      </w:r>
      <w:proofErr w:type="gramStart"/>
      <w:r w:rsidR="00A9325B" w:rsidRPr="00823B60">
        <w:rPr>
          <w:rFonts w:hAnsi="標楷體"/>
          <w:color w:val="000000" w:themeColor="text1"/>
          <w:szCs w:val="32"/>
        </w:rPr>
        <w:t>文創產業軸帶</w:t>
      </w:r>
      <w:proofErr w:type="gramEnd"/>
      <w:r w:rsidR="00D47E61" w:rsidRPr="00823B60">
        <w:rPr>
          <w:rFonts w:hAnsi="標楷體" w:hint="eastAsia"/>
          <w:color w:val="000000" w:themeColor="text1"/>
          <w:szCs w:val="32"/>
        </w:rPr>
        <w:t>(</w:t>
      </w:r>
      <w:r w:rsidR="00A9325B" w:rsidRPr="00823B60">
        <w:rPr>
          <w:rFonts w:hAnsi="標楷體"/>
          <w:color w:val="000000" w:themeColor="text1"/>
          <w:szCs w:val="32"/>
        </w:rPr>
        <w:t>「華山中央藝文公園」、「華山創意文化園區」至「松</w:t>
      </w:r>
      <w:proofErr w:type="gramStart"/>
      <w:r w:rsidR="00A9325B" w:rsidRPr="00823B60">
        <w:rPr>
          <w:rFonts w:hAnsi="標楷體"/>
          <w:color w:val="000000" w:themeColor="text1"/>
          <w:szCs w:val="32"/>
        </w:rPr>
        <w:t>菸文創</w:t>
      </w:r>
      <w:proofErr w:type="gramEnd"/>
      <w:r w:rsidR="00A9325B" w:rsidRPr="00823B60">
        <w:rPr>
          <w:rFonts w:hAnsi="標楷體"/>
          <w:color w:val="000000" w:themeColor="text1"/>
          <w:szCs w:val="32"/>
        </w:rPr>
        <w:t>園區」、「</w:t>
      </w:r>
      <w:proofErr w:type="gramStart"/>
      <w:r w:rsidR="00A9325B" w:rsidRPr="00823B60">
        <w:rPr>
          <w:rFonts w:hAnsi="標楷體"/>
          <w:color w:val="000000" w:themeColor="text1"/>
          <w:szCs w:val="32"/>
        </w:rPr>
        <w:t>臺</w:t>
      </w:r>
      <w:proofErr w:type="gramEnd"/>
      <w:r w:rsidR="00A9325B" w:rsidRPr="00823B60">
        <w:rPr>
          <w:rFonts w:hAnsi="標楷體"/>
          <w:color w:val="000000" w:themeColor="text1"/>
          <w:szCs w:val="32"/>
        </w:rPr>
        <w:t>北機廠鐵道園區」</w:t>
      </w:r>
      <w:proofErr w:type="gramStart"/>
      <w:r w:rsidR="00A9325B" w:rsidRPr="00823B60">
        <w:rPr>
          <w:rFonts w:hAnsi="標楷體"/>
          <w:color w:val="000000" w:themeColor="text1"/>
          <w:szCs w:val="32"/>
        </w:rPr>
        <w:t>之間</w:t>
      </w:r>
      <w:r w:rsidR="00D47E61" w:rsidRPr="00823B60">
        <w:rPr>
          <w:rFonts w:hAnsi="標楷體" w:hint="eastAsia"/>
          <w:color w:val="000000" w:themeColor="text1"/>
          <w:szCs w:val="32"/>
        </w:rPr>
        <w:t>)</w:t>
      </w:r>
      <w:proofErr w:type="gramEnd"/>
      <w:r w:rsidR="00A9325B" w:rsidRPr="00823B60">
        <w:rPr>
          <w:rFonts w:hAnsi="標楷體"/>
          <w:color w:val="000000" w:themeColor="text1"/>
          <w:szCs w:val="32"/>
        </w:rPr>
        <w:t>，亦位於南京辦公商圈，屬金融、辦公等商務機能發達之地區，且周邊歷史、文化及教育設施林立，</w:t>
      </w:r>
      <w:r w:rsidR="00A9325B" w:rsidRPr="00823B60">
        <w:rPr>
          <w:rFonts w:hAnsi="標楷體" w:hint="eastAsia"/>
          <w:color w:val="000000" w:themeColor="text1"/>
          <w:szCs w:val="32"/>
        </w:rPr>
        <w:t>參照「</w:t>
      </w:r>
      <w:r w:rsidR="00A9325B" w:rsidRPr="00823B60">
        <w:rPr>
          <w:rFonts w:hAnsi="標楷體"/>
          <w:color w:val="000000" w:themeColor="text1"/>
          <w:szCs w:val="32"/>
        </w:rPr>
        <w:t>臺北市中山區都市計畫通盤檢討(主要計畫)案(第一階段)」報告書內容，</w:t>
      </w:r>
      <w:r w:rsidR="00A9325B" w:rsidRPr="00823B60">
        <w:rPr>
          <w:rFonts w:hAnsi="標楷體" w:hint="eastAsia"/>
          <w:color w:val="000000" w:themeColor="text1"/>
          <w:szCs w:val="32"/>
        </w:rPr>
        <w:t>當地計畫目標包括：「…</w:t>
      </w:r>
      <w:proofErr w:type="gramStart"/>
      <w:r w:rsidR="00A9325B" w:rsidRPr="00823B60">
        <w:rPr>
          <w:rFonts w:hAnsi="標楷體" w:hint="eastAsia"/>
          <w:color w:val="000000" w:themeColor="text1"/>
          <w:szCs w:val="32"/>
        </w:rPr>
        <w:t>…</w:t>
      </w:r>
      <w:proofErr w:type="gramEnd"/>
      <w:r w:rsidR="00A9325B" w:rsidRPr="00823B60">
        <w:rPr>
          <w:rFonts w:hAnsi="標楷體" w:hint="eastAsia"/>
          <w:color w:val="000000" w:themeColor="text1"/>
          <w:szCs w:val="32"/>
        </w:rPr>
        <w:t>(二)</w:t>
      </w:r>
      <w:r w:rsidR="00A9325B" w:rsidRPr="00823B60">
        <w:rPr>
          <w:rFonts w:hAnsi="標楷體"/>
          <w:color w:val="000000" w:themeColor="text1"/>
          <w:szCs w:val="32"/>
        </w:rPr>
        <w:t>檢視</w:t>
      </w:r>
      <w:proofErr w:type="gramStart"/>
      <w:r w:rsidR="00A9325B" w:rsidRPr="00823B60">
        <w:rPr>
          <w:rFonts w:hAnsi="標楷體"/>
          <w:color w:val="000000" w:themeColor="text1"/>
          <w:szCs w:val="32"/>
        </w:rPr>
        <w:t>大彎北段</w:t>
      </w:r>
      <w:proofErr w:type="gramEnd"/>
      <w:r w:rsidR="00A9325B" w:rsidRPr="00823B60">
        <w:rPr>
          <w:rFonts w:hAnsi="標楷體"/>
          <w:color w:val="000000" w:themeColor="text1"/>
          <w:szCs w:val="32"/>
        </w:rPr>
        <w:t>商業發展定位，強化地區商務機能，引入人潮提升競爭力。</w:t>
      </w:r>
      <w:r w:rsidR="00A9325B" w:rsidRPr="00823B60">
        <w:rPr>
          <w:rFonts w:hAnsi="標楷體" w:hint="eastAsia"/>
          <w:color w:val="000000" w:themeColor="text1"/>
          <w:szCs w:val="32"/>
        </w:rPr>
        <w:t>…</w:t>
      </w:r>
      <w:proofErr w:type="gramStart"/>
      <w:r w:rsidR="00A9325B" w:rsidRPr="00823B60">
        <w:rPr>
          <w:rFonts w:hAnsi="標楷體" w:hint="eastAsia"/>
          <w:color w:val="000000" w:themeColor="text1"/>
          <w:szCs w:val="32"/>
        </w:rPr>
        <w:t>…</w:t>
      </w:r>
      <w:proofErr w:type="gramEnd"/>
      <w:r w:rsidR="00A9325B" w:rsidRPr="00823B60">
        <w:rPr>
          <w:rFonts w:hAnsi="標楷體" w:hint="eastAsia"/>
          <w:color w:val="000000" w:themeColor="text1"/>
          <w:szCs w:val="32"/>
        </w:rPr>
        <w:t>(五)</w:t>
      </w:r>
      <w:r w:rsidR="00A9325B" w:rsidRPr="00823B60">
        <w:rPr>
          <w:rFonts w:hAnsi="標楷體"/>
          <w:color w:val="000000" w:themeColor="text1"/>
          <w:szCs w:val="32"/>
        </w:rPr>
        <w:t>鼓勵工業區轉型發展，提高土地使用效益與整體空間發展價值</w:t>
      </w:r>
      <w:r w:rsidR="00A9325B" w:rsidRPr="00823B60">
        <w:rPr>
          <w:rFonts w:hAnsi="標楷體" w:hint="eastAsia"/>
          <w:color w:val="000000" w:themeColor="text1"/>
          <w:szCs w:val="32"/>
        </w:rPr>
        <w:t>…</w:t>
      </w:r>
      <w:proofErr w:type="gramStart"/>
      <w:r w:rsidR="00A9325B" w:rsidRPr="00823B60">
        <w:rPr>
          <w:rFonts w:hAnsi="標楷體" w:hint="eastAsia"/>
          <w:color w:val="000000" w:themeColor="text1"/>
          <w:szCs w:val="32"/>
        </w:rPr>
        <w:t>…</w:t>
      </w:r>
      <w:proofErr w:type="gramEnd"/>
      <w:r w:rsidR="00A9325B" w:rsidRPr="00823B60">
        <w:rPr>
          <w:rFonts w:hAnsi="標楷體"/>
          <w:color w:val="000000" w:themeColor="text1"/>
          <w:szCs w:val="32"/>
        </w:rPr>
        <w:t>。</w:t>
      </w:r>
      <w:r w:rsidR="00A9325B" w:rsidRPr="00823B60">
        <w:rPr>
          <w:rFonts w:hAnsi="標楷體" w:hint="eastAsia"/>
          <w:color w:val="000000" w:themeColor="text1"/>
          <w:szCs w:val="32"/>
        </w:rPr>
        <w:t>」儘管</w:t>
      </w:r>
      <w:r w:rsidR="00E7721E" w:rsidRPr="00823B60">
        <w:rPr>
          <w:rFonts w:hAnsi="標楷體" w:hint="eastAsia"/>
          <w:color w:val="000000" w:themeColor="text1"/>
          <w:szCs w:val="32"/>
        </w:rPr>
        <w:t>本案</w:t>
      </w:r>
      <w:r w:rsidR="00A9325B" w:rsidRPr="00823B60">
        <w:rPr>
          <w:rFonts w:hAnsi="標楷體" w:cstheme="minorBidi"/>
          <w:color w:val="000000" w:themeColor="text1"/>
          <w:szCs w:val="32"/>
        </w:rPr>
        <w:t>涉及都市計畫認定個案變更程序，</w:t>
      </w:r>
      <w:r w:rsidR="00A9325B" w:rsidRPr="00823B60">
        <w:rPr>
          <w:rFonts w:hAnsi="標楷體" w:cstheme="minorBidi" w:hint="eastAsia"/>
          <w:color w:val="000000" w:themeColor="text1"/>
          <w:szCs w:val="32"/>
        </w:rPr>
        <w:t>或因</w:t>
      </w:r>
      <w:r w:rsidR="00A9325B" w:rsidRPr="00823B60">
        <w:rPr>
          <w:rFonts w:hAnsi="標楷體" w:cstheme="minorBidi"/>
          <w:color w:val="000000" w:themeColor="text1"/>
          <w:szCs w:val="32"/>
        </w:rPr>
        <w:t>急迫性</w:t>
      </w:r>
      <w:r w:rsidR="00A9325B" w:rsidRPr="00823B60">
        <w:rPr>
          <w:rFonts w:hAnsi="標楷體" w:hint="eastAsia"/>
          <w:color w:val="000000" w:themeColor="text1"/>
          <w:szCs w:val="32"/>
        </w:rPr>
        <w:t>等原因</w:t>
      </w:r>
      <w:r w:rsidR="00A9325B" w:rsidRPr="00823B60">
        <w:rPr>
          <w:rFonts w:hAnsi="標楷體" w:cstheme="minorBidi"/>
          <w:color w:val="000000" w:themeColor="text1"/>
          <w:szCs w:val="32"/>
        </w:rPr>
        <w:t>無法納入</w:t>
      </w:r>
      <w:r w:rsidR="000F011D" w:rsidRPr="00823B60">
        <w:rPr>
          <w:rFonts w:hAnsi="標楷體" w:cstheme="minorBidi" w:hint="eastAsia"/>
          <w:color w:val="000000" w:themeColor="text1"/>
          <w:szCs w:val="32"/>
        </w:rPr>
        <w:t>當地</w:t>
      </w:r>
      <w:r w:rsidR="00A9325B" w:rsidRPr="00823B60">
        <w:rPr>
          <w:rFonts w:hAnsi="標楷體" w:cstheme="minorBidi"/>
          <w:color w:val="000000" w:themeColor="text1"/>
          <w:szCs w:val="32"/>
        </w:rPr>
        <w:t>通盤檢討</w:t>
      </w:r>
      <w:r w:rsidR="00A9325B" w:rsidRPr="00823B60">
        <w:rPr>
          <w:rFonts w:hAnsi="標楷體" w:cstheme="minorBidi" w:hint="eastAsia"/>
          <w:color w:val="000000" w:themeColor="text1"/>
          <w:szCs w:val="32"/>
        </w:rPr>
        <w:t>，然</w:t>
      </w:r>
      <w:r w:rsidR="00A9325B" w:rsidRPr="00823B60">
        <w:rPr>
          <w:rFonts w:hAnsi="標楷體" w:hint="eastAsia"/>
          <w:color w:val="000000" w:themeColor="text1"/>
          <w:szCs w:val="32"/>
        </w:rPr>
        <w:t>個案變更仍應考量促進該區域均衡發展之公共利益，不應由整體都市發展紋理與脈絡中撕裂、抽離，故臺北市政府身為</w:t>
      </w:r>
      <w:r w:rsidR="00F70868" w:rsidRPr="00823B60">
        <w:rPr>
          <w:rFonts w:hAnsi="標楷體" w:hint="eastAsia"/>
          <w:color w:val="000000" w:themeColor="text1"/>
          <w:szCs w:val="32"/>
        </w:rPr>
        <w:t>都市計畫的「地方主管機關</w:t>
      </w:r>
      <w:r w:rsidR="00F70868" w:rsidRPr="00823B60">
        <w:rPr>
          <w:rFonts w:hAnsi="標楷體"/>
          <w:color w:val="000000" w:themeColor="text1"/>
          <w:szCs w:val="32"/>
        </w:rPr>
        <w:t>」</w:t>
      </w:r>
      <w:r w:rsidR="00F70868" w:rsidRPr="00823B60">
        <w:rPr>
          <w:rFonts w:hAnsi="標楷體" w:hint="eastAsia"/>
          <w:color w:val="000000" w:themeColor="text1"/>
          <w:szCs w:val="32"/>
        </w:rPr>
        <w:t>暨</w:t>
      </w:r>
      <w:r w:rsidR="00A9325B" w:rsidRPr="00823B60">
        <w:rPr>
          <w:rFonts w:hAnsi="標楷體" w:hint="eastAsia"/>
          <w:color w:val="000000" w:themeColor="text1"/>
          <w:szCs w:val="32"/>
        </w:rPr>
        <w:t>「新變更案」之擬定機關，</w:t>
      </w:r>
      <w:r w:rsidR="00E7721E" w:rsidRPr="00823B60">
        <w:rPr>
          <w:rFonts w:hAnsi="標楷體" w:hint="eastAsia"/>
          <w:color w:val="000000" w:themeColor="text1"/>
          <w:szCs w:val="32"/>
        </w:rPr>
        <w:t>實</w:t>
      </w:r>
      <w:r w:rsidR="00A9325B" w:rsidRPr="00823B60">
        <w:rPr>
          <w:rFonts w:hAnsi="標楷體" w:hint="eastAsia"/>
          <w:color w:val="000000" w:themeColor="text1"/>
          <w:szCs w:val="32"/>
        </w:rPr>
        <w:t>應</w:t>
      </w:r>
      <w:r w:rsidR="000F011D" w:rsidRPr="00823B60">
        <w:rPr>
          <w:rFonts w:hAnsi="標楷體" w:hint="eastAsia"/>
          <w:color w:val="000000" w:themeColor="text1"/>
          <w:szCs w:val="32"/>
        </w:rPr>
        <w:t>積極與中央合作</w:t>
      </w:r>
      <w:r w:rsidR="00E7721E" w:rsidRPr="00823B60">
        <w:rPr>
          <w:rFonts w:hAnsi="標楷體" w:hint="eastAsia"/>
          <w:color w:val="000000" w:themeColor="text1"/>
          <w:szCs w:val="32"/>
        </w:rPr>
        <w:t>，共商發展課題、對策及願景，並</w:t>
      </w:r>
      <w:r w:rsidR="00A9325B" w:rsidRPr="00823B60">
        <w:rPr>
          <w:rFonts w:hAnsi="標楷體"/>
          <w:color w:val="000000" w:themeColor="text1"/>
          <w:szCs w:val="32"/>
        </w:rPr>
        <w:t>審慎評估規劃</w:t>
      </w:r>
      <w:r w:rsidR="00A9325B" w:rsidRPr="00823B60">
        <w:rPr>
          <w:rFonts w:hAnsi="標楷體" w:hint="eastAsia"/>
          <w:color w:val="000000" w:themeColor="text1"/>
          <w:szCs w:val="32"/>
        </w:rPr>
        <w:t>，以增加臺北市</w:t>
      </w:r>
      <w:r w:rsidR="00E7721E" w:rsidRPr="00823B60">
        <w:rPr>
          <w:rFonts w:hAnsi="標楷體" w:hint="eastAsia"/>
          <w:color w:val="000000" w:themeColor="text1"/>
          <w:szCs w:val="32"/>
        </w:rPr>
        <w:t>發展之</w:t>
      </w:r>
      <w:r w:rsidR="00A9325B" w:rsidRPr="00823B60">
        <w:rPr>
          <w:rFonts w:hAnsi="標楷體" w:hint="eastAsia"/>
          <w:color w:val="000000" w:themeColor="text1"/>
          <w:szCs w:val="32"/>
        </w:rPr>
        <w:t>競爭力與前瞻性，進一步</w:t>
      </w:r>
      <w:r w:rsidR="00A9325B" w:rsidRPr="00823B60">
        <w:rPr>
          <w:rFonts w:hAnsi="標楷體" w:cstheme="minorBidi"/>
          <w:color w:val="000000" w:themeColor="text1"/>
          <w:szCs w:val="32"/>
        </w:rPr>
        <w:t>維護整體都市居民生活之公</w:t>
      </w:r>
      <w:r w:rsidR="00A9325B" w:rsidRPr="00823B60">
        <w:rPr>
          <w:rFonts w:hAnsi="標楷體" w:cstheme="minorBidi" w:hint="eastAsia"/>
          <w:color w:val="000000" w:themeColor="text1"/>
          <w:szCs w:val="32"/>
        </w:rPr>
        <w:t>益</w:t>
      </w:r>
      <w:r w:rsidR="00A47C5D" w:rsidRPr="00823B60">
        <w:rPr>
          <w:rFonts w:hAnsi="標楷體" w:cstheme="minorBidi" w:hint="eastAsia"/>
          <w:color w:val="000000" w:themeColor="text1"/>
          <w:szCs w:val="32"/>
        </w:rPr>
        <w:t>。</w:t>
      </w:r>
      <w:proofErr w:type="gramStart"/>
      <w:r w:rsidR="00F70868" w:rsidRPr="00823B60">
        <w:rPr>
          <w:rFonts w:hAnsi="標楷體" w:cstheme="minorBidi" w:hint="eastAsia"/>
          <w:color w:val="000000" w:themeColor="text1"/>
          <w:szCs w:val="32"/>
        </w:rPr>
        <w:t>惟</w:t>
      </w:r>
      <w:proofErr w:type="gramEnd"/>
      <w:r w:rsidR="00247687" w:rsidRPr="00823B60">
        <w:rPr>
          <w:rFonts w:hAnsi="標楷體" w:cstheme="minorBidi" w:hint="eastAsia"/>
          <w:color w:val="000000" w:themeColor="text1"/>
          <w:szCs w:val="32"/>
        </w:rPr>
        <w:t>臺北市政府</w:t>
      </w:r>
      <w:r w:rsidR="00A47C5D" w:rsidRPr="00823B60">
        <w:rPr>
          <w:rFonts w:hAnsi="標楷體" w:cstheme="minorBidi" w:hint="eastAsia"/>
          <w:color w:val="000000" w:themeColor="text1"/>
          <w:szCs w:val="32"/>
        </w:rPr>
        <w:t>對於「新變更案</w:t>
      </w:r>
      <w:r w:rsidR="00A47C5D" w:rsidRPr="00823B60">
        <w:rPr>
          <w:rFonts w:hAnsi="標楷體" w:cstheme="minorBidi"/>
          <w:color w:val="000000" w:themeColor="text1"/>
          <w:szCs w:val="32"/>
        </w:rPr>
        <w:t>」</w:t>
      </w:r>
      <w:r w:rsidR="00A47C5D" w:rsidRPr="00823B60">
        <w:rPr>
          <w:rFonts w:hAnsi="標楷體" w:cstheme="minorBidi" w:hint="eastAsia"/>
          <w:color w:val="000000" w:themeColor="text1"/>
          <w:szCs w:val="32"/>
        </w:rPr>
        <w:t>，未以都市整體發展的尺度進行檢視，與中央政府充分溝通合作，</w:t>
      </w:r>
      <w:proofErr w:type="gramStart"/>
      <w:r w:rsidR="00A47C5D" w:rsidRPr="00823B60">
        <w:rPr>
          <w:rFonts w:hAnsi="標楷體" w:cstheme="minorBidi" w:hint="eastAsia"/>
          <w:color w:val="000000" w:themeColor="text1"/>
          <w:szCs w:val="32"/>
        </w:rPr>
        <w:t>反</w:t>
      </w:r>
      <w:r w:rsidR="00F70868" w:rsidRPr="00823B60">
        <w:rPr>
          <w:rFonts w:hAnsi="標楷體" w:cstheme="minorBidi" w:hint="eastAsia"/>
          <w:color w:val="000000" w:themeColor="text1"/>
          <w:szCs w:val="32"/>
        </w:rPr>
        <w:t>稱</w:t>
      </w:r>
      <w:proofErr w:type="gramEnd"/>
      <w:r w:rsidR="00F70868" w:rsidRPr="00823B60">
        <w:rPr>
          <w:rFonts w:hAnsi="標楷體" w:cstheme="minorBidi" w:hint="eastAsia"/>
          <w:color w:val="000000" w:themeColor="text1"/>
          <w:szCs w:val="32"/>
        </w:rPr>
        <w:t>「</w:t>
      </w:r>
      <w:r w:rsidR="00A9325B" w:rsidRPr="00823B60">
        <w:rPr>
          <w:rFonts w:hAnsi="標楷體" w:cstheme="minorBidi" w:hint="eastAsia"/>
          <w:color w:val="000000" w:themeColor="text1"/>
          <w:szCs w:val="32"/>
        </w:rPr>
        <w:t>只是扮演從旁協助之角色</w:t>
      </w:r>
      <w:r w:rsidR="00F70868" w:rsidRPr="00823B60">
        <w:rPr>
          <w:rFonts w:hAnsi="標楷體" w:cstheme="minorBidi"/>
          <w:color w:val="000000" w:themeColor="text1"/>
          <w:szCs w:val="32"/>
        </w:rPr>
        <w:t>」</w:t>
      </w:r>
      <w:r w:rsidR="00F70868" w:rsidRPr="00823B60">
        <w:rPr>
          <w:rFonts w:hAnsi="標楷體" w:cstheme="minorBidi" w:hint="eastAsia"/>
          <w:color w:val="000000" w:themeColor="text1"/>
          <w:szCs w:val="32"/>
        </w:rPr>
        <w:t>，</w:t>
      </w:r>
      <w:r w:rsidR="00247687" w:rsidRPr="00823B60">
        <w:rPr>
          <w:rFonts w:hAnsi="標楷體" w:hint="eastAsia"/>
          <w:color w:val="000000" w:themeColor="text1"/>
        </w:rPr>
        <w:t>明顯置身事外，未善盡職責</w:t>
      </w:r>
      <w:r w:rsidR="00A9325B" w:rsidRPr="00823B60">
        <w:rPr>
          <w:rFonts w:hAnsi="標楷體" w:cstheme="minorBidi" w:hint="eastAsia"/>
          <w:color w:val="000000" w:themeColor="text1"/>
          <w:szCs w:val="32"/>
        </w:rPr>
        <w:t>。</w:t>
      </w:r>
    </w:p>
    <w:p w:rsidR="00520A8F" w:rsidRPr="00823B60" w:rsidRDefault="00520A8F" w:rsidP="00E87B53">
      <w:pPr>
        <w:pStyle w:val="3"/>
        <w:overflowPunct w:val="0"/>
        <w:rPr>
          <w:color w:val="000000" w:themeColor="text1"/>
        </w:rPr>
      </w:pPr>
      <w:r w:rsidRPr="00823B60">
        <w:rPr>
          <w:rFonts w:hint="eastAsia"/>
          <w:color w:val="000000" w:themeColor="text1"/>
        </w:rPr>
        <w:t>綜上，</w:t>
      </w:r>
      <w:r w:rsidR="001566DE" w:rsidRPr="00823B60">
        <w:rPr>
          <w:rFonts w:hint="eastAsia"/>
          <w:color w:val="000000" w:themeColor="text1"/>
        </w:rPr>
        <w:t>臺北市政府對於二級都委會審查通過之「原變更案」未予公告、立場反覆，對「新變更案」置身事外，未善盡職責。又</w:t>
      </w:r>
      <w:r w:rsidR="0022357D" w:rsidRPr="00823B60">
        <w:rPr>
          <w:rFonts w:hint="eastAsia"/>
          <w:color w:val="000000" w:themeColor="text1"/>
        </w:rPr>
        <w:t>「新變更案」公開展覽</w:t>
      </w:r>
      <w:proofErr w:type="gramStart"/>
      <w:r w:rsidR="0022357D" w:rsidRPr="00823B60">
        <w:rPr>
          <w:rFonts w:hint="eastAsia"/>
          <w:color w:val="000000" w:themeColor="text1"/>
        </w:rPr>
        <w:t>期間，</w:t>
      </w:r>
      <w:bookmarkStart w:id="21" w:name="_Hlk176182040"/>
      <w:proofErr w:type="gramEnd"/>
      <w:r w:rsidR="0022357D" w:rsidRPr="00823B60">
        <w:rPr>
          <w:rFonts w:hint="eastAsia"/>
          <w:color w:val="000000" w:themeColor="text1"/>
        </w:rPr>
        <w:t>公民</w:t>
      </w:r>
      <w:r w:rsidR="00892BB0" w:rsidRPr="00823B60">
        <w:rPr>
          <w:rFonts w:hint="eastAsia"/>
          <w:color w:val="000000" w:themeColor="text1"/>
        </w:rPr>
        <w:t>、</w:t>
      </w:r>
      <w:r w:rsidR="0022357D" w:rsidRPr="00823B60">
        <w:rPr>
          <w:rFonts w:hint="eastAsia"/>
          <w:color w:val="000000" w:themeColor="text1"/>
        </w:rPr>
        <w:t>團體</w:t>
      </w:r>
      <w:r w:rsidR="00892BB0" w:rsidRPr="00823B60">
        <w:rPr>
          <w:rFonts w:hint="eastAsia"/>
          <w:color w:val="000000" w:themeColor="text1"/>
        </w:rPr>
        <w:t>與當地里民</w:t>
      </w:r>
      <w:bookmarkEnd w:id="21"/>
      <w:r w:rsidR="0022357D" w:rsidRPr="00823B60">
        <w:rPr>
          <w:rFonts w:hint="eastAsia"/>
          <w:color w:val="000000" w:themeColor="text1"/>
        </w:rPr>
        <w:t>持贊成</w:t>
      </w:r>
      <w:r w:rsidR="00C05226" w:rsidRPr="00823B60">
        <w:rPr>
          <w:rFonts w:hint="eastAsia"/>
          <w:color w:val="000000" w:themeColor="text1"/>
        </w:rPr>
        <w:t>及</w:t>
      </w:r>
      <w:r w:rsidR="0022357D" w:rsidRPr="00823B60">
        <w:rPr>
          <w:rFonts w:hint="eastAsia"/>
          <w:color w:val="000000" w:themeColor="text1"/>
        </w:rPr>
        <w:t>反對之意見紛歧，</w:t>
      </w:r>
      <w:r w:rsidR="00247687" w:rsidRPr="00823B60">
        <w:rPr>
          <w:rFonts w:hAnsi="標楷體" w:hint="eastAsia"/>
          <w:color w:val="000000" w:themeColor="text1"/>
        </w:rPr>
        <w:t>92案中有61案為反對意見及建議，</w:t>
      </w:r>
      <w:r w:rsidR="0022357D" w:rsidRPr="00823B60">
        <w:rPr>
          <w:rFonts w:hint="eastAsia"/>
          <w:color w:val="000000" w:themeColor="text1"/>
        </w:rPr>
        <w:t>且相較於「原變更案」，「新變更案」明顯影響臺灣菸酒公司土地使用強度、效益與價值，加上容積調派尚須另循程序辦理，可否立即解決北科大校地不足的急迫問題，不無疑義?行政院允應持續整合各方意見</w:t>
      </w:r>
      <w:r w:rsidR="00E7721E" w:rsidRPr="00823B60">
        <w:rPr>
          <w:rFonts w:hint="eastAsia"/>
          <w:color w:val="000000" w:themeColor="text1"/>
        </w:rPr>
        <w:t>、</w:t>
      </w:r>
      <w:r w:rsidR="0022357D" w:rsidRPr="00823B60">
        <w:rPr>
          <w:rFonts w:hint="eastAsia"/>
          <w:color w:val="000000" w:themeColor="text1"/>
        </w:rPr>
        <w:t>努力達成共識，臺北市政府亦應以都市整體發展的尺度進行檢視，與中央政府充分溝通</w:t>
      </w:r>
      <w:r w:rsidR="00E7721E" w:rsidRPr="00823B60">
        <w:rPr>
          <w:rFonts w:hint="eastAsia"/>
          <w:color w:val="000000" w:themeColor="text1"/>
        </w:rPr>
        <w:t>合作</w:t>
      </w:r>
      <w:r w:rsidR="0022357D" w:rsidRPr="00823B60">
        <w:rPr>
          <w:rFonts w:hint="eastAsia"/>
          <w:color w:val="000000" w:themeColor="text1"/>
        </w:rPr>
        <w:t>，共創本案都市計畫變更之最大效益，</w:t>
      </w:r>
      <w:proofErr w:type="gramStart"/>
      <w:r w:rsidR="0022357D" w:rsidRPr="00823B60">
        <w:rPr>
          <w:rFonts w:hint="eastAsia"/>
          <w:color w:val="000000" w:themeColor="text1"/>
        </w:rPr>
        <w:t>俾</w:t>
      </w:r>
      <w:proofErr w:type="gramEnd"/>
      <w:r w:rsidR="0022357D" w:rsidRPr="00823B60">
        <w:rPr>
          <w:rFonts w:hint="eastAsia"/>
          <w:color w:val="000000" w:themeColor="text1"/>
        </w:rPr>
        <w:t>能達成</w:t>
      </w:r>
      <w:r w:rsidR="00EC5418" w:rsidRPr="00823B60">
        <w:rPr>
          <w:rFonts w:hint="eastAsia"/>
          <w:color w:val="000000" w:themeColor="text1"/>
        </w:rPr>
        <w:t>臺北市民、臺灣菸酒公司及北科大</w:t>
      </w:r>
      <w:r w:rsidR="0022357D" w:rsidRPr="00823B60">
        <w:rPr>
          <w:rFonts w:hint="eastAsia"/>
          <w:color w:val="000000" w:themeColor="text1"/>
        </w:rPr>
        <w:t>互惠多贏之局面。</w:t>
      </w:r>
    </w:p>
    <w:p w:rsidR="00751904" w:rsidRPr="00823B60" w:rsidRDefault="00751904" w:rsidP="007C6956">
      <w:pPr>
        <w:pStyle w:val="2"/>
        <w:overflowPunct w:val="0"/>
        <w:ind w:left="1020" w:hanging="680"/>
        <w:rPr>
          <w:color w:val="000000" w:themeColor="text1"/>
        </w:rPr>
        <w:sectPr w:rsidR="00751904" w:rsidRPr="00823B60" w:rsidSect="00537F76">
          <w:pgSz w:w="11907" w:h="16840" w:code="9"/>
          <w:pgMar w:top="1701" w:right="1418" w:bottom="1418" w:left="1418" w:header="851" w:footer="851" w:gutter="227"/>
          <w:cols w:space="425"/>
          <w:docGrid w:type="linesAndChars" w:linePitch="457" w:charSpace="4127"/>
        </w:sectPr>
      </w:pPr>
    </w:p>
    <w:p w:rsidR="00AB7CE6" w:rsidRPr="00823B60" w:rsidRDefault="00AB7CE6" w:rsidP="007C6956">
      <w:pPr>
        <w:pStyle w:val="1"/>
        <w:widowControl w:val="0"/>
        <w:numPr>
          <w:ilvl w:val="0"/>
          <w:numId w:val="8"/>
        </w:numPr>
        <w:kinsoku w:val="0"/>
        <w:overflowPunct w:val="0"/>
        <w:ind w:left="2380" w:hanging="2380"/>
        <w:rPr>
          <w:rFonts w:hAnsi="標楷體"/>
          <w:color w:val="000000" w:themeColor="text1"/>
        </w:rPr>
      </w:pPr>
      <w:bookmarkStart w:id="22" w:name="_Toc529222689"/>
      <w:bookmarkStart w:id="23" w:name="_Toc529223111"/>
      <w:bookmarkStart w:id="24" w:name="_Toc529223862"/>
      <w:bookmarkStart w:id="25" w:name="_Toc529228265"/>
      <w:bookmarkStart w:id="26" w:name="_Toc2400395"/>
      <w:bookmarkStart w:id="27" w:name="_Toc4316189"/>
      <w:bookmarkStart w:id="28" w:name="_Toc4473330"/>
      <w:bookmarkStart w:id="29" w:name="_Toc69556897"/>
      <w:bookmarkStart w:id="30" w:name="_Toc69556946"/>
      <w:bookmarkStart w:id="31" w:name="_Toc69609820"/>
      <w:bookmarkStart w:id="32" w:name="_Toc70241816"/>
      <w:bookmarkStart w:id="33" w:name="_Toc70242205"/>
      <w:bookmarkStart w:id="34" w:name="_Toc421794875"/>
      <w:bookmarkStart w:id="35" w:name="_Toc422834160"/>
      <w:r w:rsidRPr="00823B60">
        <w:rPr>
          <w:rFonts w:hAnsi="標楷體" w:hint="eastAsia"/>
          <w:color w:val="000000" w:themeColor="text1"/>
          <w:szCs w:val="32"/>
        </w:rPr>
        <w:t>處理辦法：</w:t>
      </w:r>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C107EA" w:rsidRPr="00823B60" w:rsidRDefault="00E37417" w:rsidP="00330B0F">
      <w:pPr>
        <w:pStyle w:val="2"/>
        <w:widowControl w:val="0"/>
        <w:numPr>
          <w:ilvl w:val="1"/>
          <w:numId w:val="37"/>
        </w:numPr>
        <w:kinsoku w:val="0"/>
        <w:overflowPunct w:val="0"/>
        <w:autoSpaceDE w:val="0"/>
        <w:autoSpaceDN w:val="0"/>
        <w:ind w:left="1021"/>
        <w:rPr>
          <w:rFonts w:hAnsi="標楷體"/>
          <w:color w:val="000000" w:themeColor="text1"/>
        </w:rPr>
      </w:pPr>
      <w:bookmarkStart w:id="36" w:name="_Hlk101881073"/>
      <w:bookmarkStart w:id="37" w:name="_Toc2400397"/>
      <w:bookmarkStart w:id="38" w:name="_Toc4316191"/>
      <w:bookmarkStart w:id="39" w:name="_Toc4473332"/>
      <w:bookmarkStart w:id="40" w:name="_Toc69556901"/>
      <w:bookmarkStart w:id="41" w:name="_Toc69556950"/>
      <w:bookmarkStart w:id="42" w:name="_Toc69609824"/>
      <w:bookmarkStart w:id="43" w:name="_Toc70241822"/>
      <w:bookmarkStart w:id="44" w:name="_Toc70242211"/>
      <w:bookmarkStart w:id="45" w:name="_Toc421794881"/>
      <w:bookmarkStart w:id="46" w:name="_Toc421795447"/>
      <w:bookmarkStart w:id="47" w:name="_Toc421796028"/>
      <w:bookmarkStart w:id="48" w:name="_Toc422728963"/>
      <w:bookmarkStart w:id="49" w:name="_Toc422834166"/>
      <w:r w:rsidRPr="00823B60">
        <w:rPr>
          <w:rFonts w:hAnsi="標楷體" w:hint="eastAsia"/>
          <w:color w:val="000000" w:themeColor="text1"/>
        </w:rPr>
        <w:t>調查意見</w:t>
      </w:r>
      <w:r w:rsidR="009F7238" w:rsidRPr="00823B60">
        <w:rPr>
          <w:rFonts w:hAnsi="標楷體" w:hint="eastAsia"/>
          <w:color w:val="000000" w:themeColor="text1"/>
        </w:rPr>
        <w:t>一</w:t>
      </w:r>
      <w:r w:rsidR="008E5942" w:rsidRPr="00823B60">
        <w:rPr>
          <w:rFonts w:hAnsi="標楷體" w:hint="eastAsia"/>
          <w:color w:val="000000" w:themeColor="text1"/>
        </w:rPr>
        <w:t>至</w:t>
      </w:r>
      <w:r w:rsidR="009F7238" w:rsidRPr="00823B60">
        <w:rPr>
          <w:rFonts w:hAnsi="標楷體" w:hint="eastAsia"/>
          <w:color w:val="000000" w:themeColor="text1"/>
        </w:rPr>
        <w:t>三</w:t>
      </w:r>
      <w:r w:rsidR="00F13124" w:rsidRPr="00823B60">
        <w:rPr>
          <w:rFonts w:hAnsi="標楷體" w:hint="eastAsia"/>
          <w:color w:val="000000" w:themeColor="text1"/>
        </w:rPr>
        <w:t>，</w:t>
      </w:r>
      <w:r w:rsidR="006055AE" w:rsidRPr="00823B60">
        <w:rPr>
          <w:rFonts w:hint="eastAsia"/>
          <w:color w:val="000000" w:themeColor="text1"/>
        </w:rPr>
        <w:t>函請行政院參處，</w:t>
      </w:r>
      <w:proofErr w:type="gramStart"/>
      <w:r w:rsidR="006055AE" w:rsidRPr="00823B60">
        <w:rPr>
          <w:rFonts w:hint="eastAsia"/>
          <w:color w:val="000000" w:themeColor="text1"/>
        </w:rPr>
        <w:t>並督同</w:t>
      </w:r>
      <w:proofErr w:type="gramEnd"/>
      <w:r w:rsidR="006055AE" w:rsidRPr="00823B60">
        <w:rPr>
          <w:rFonts w:hint="eastAsia"/>
          <w:color w:val="000000" w:themeColor="text1"/>
        </w:rPr>
        <w:t>所屬確實檢討改進</w:t>
      </w:r>
      <w:proofErr w:type="gramStart"/>
      <w:r w:rsidR="006055AE" w:rsidRPr="00823B60">
        <w:rPr>
          <w:rFonts w:hint="eastAsia"/>
          <w:color w:val="000000" w:themeColor="text1"/>
        </w:rPr>
        <w:t>見復</w:t>
      </w:r>
      <w:r w:rsidR="006055AE" w:rsidRPr="00823B60">
        <w:rPr>
          <w:rFonts w:hAnsi="標楷體" w:hint="eastAsia"/>
          <w:color w:val="000000" w:themeColor="text1"/>
        </w:rPr>
        <w:t>。</w:t>
      </w:r>
      <w:proofErr w:type="gramEnd"/>
    </w:p>
    <w:p w:rsidR="00F70868" w:rsidRPr="00823B60" w:rsidRDefault="00F70868" w:rsidP="00330B0F">
      <w:pPr>
        <w:pStyle w:val="2"/>
        <w:widowControl w:val="0"/>
        <w:numPr>
          <w:ilvl w:val="1"/>
          <w:numId w:val="37"/>
        </w:numPr>
        <w:kinsoku w:val="0"/>
        <w:overflowPunct w:val="0"/>
        <w:autoSpaceDE w:val="0"/>
        <w:autoSpaceDN w:val="0"/>
        <w:ind w:left="1021"/>
        <w:rPr>
          <w:rFonts w:hAnsi="標楷體"/>
          <w:color w:val="000000" w:themeColor="text1"/>
        </w:rPr>
      </w:pPr>
      <w:r w:rsidRPr="00823B60">
        <w:rPr>
          <w:rFonts w:hAnsi="標楷體" w:hint="eastAsia"/>
          <w:color w:val="000000" w:themeColor="text1"/>
        </w:rPr>
        <w:t>調查意見二，糾正內政部及臺北市</w:t>
      </w:r>
      <w:r w:rsidRPr="00823B60">
        <w:rPr>
          <w:rFonts w:hint="eastAsia"/>
          <w:color w:val="000000" w:themeColor="text1"/>
        </w:rPr>
        <w:t>政府。</w:t>
      </w:r>
    </w:p>
    <w:p w:rsidR="000F47B2" w:rsidRPr="00823B60" w:rsidRDefault="000F47B2" w:rsidP="00330B0F">
      <w:pPr>
        <w:pStyle w:val="2"/>
        <w:widowControl w:val="0"/>
        <w:numPr>
          <w:ilvl w:val="1"/>
          <w:numId w:val="37"/>
        </w:numPr>
        <w:kinsoku w:val="0"/>
        <w:overflowPunct w:val="0"/>
        <w:autoSpaceDE w:val="0"/>
        <w:autoSpaceDN w:val="0"/>
        <w:ind w:left="1021"/>
        <w:rPr>
          <w:rFonts w:hAnsi="標楷體"/>
          <w:color w:val="000000" w:themeColor="text1"/>
        </w:rPr>
      </w:pPr>
      <w:bookmarkStart w:id="50" w:name="_Hlk174622725"/>
      <w:r w:rsidRPr="00823B60">
        <w:rPr>
          <w:rFonts w:hAnsi="標楷體" w:hint="eastAsia"/>
          <w:color w:val="000000" w:themeColor="text1"/>
        </w:rPr>
        <w:t>調查意見</w:t>
      </w:r>
      <w:proofErr w:type="gramStart"/>
      <w:r w:rsidR="009F7238" w:rsidRPr="00823B60">
        <w:rPr>
          <w:rFonts w:hAnsi="標楷體" w:hint="eastAsia"/>
          <w:color w:val="000000" w:themeColor="text1"/>
        </w:rPr>
        <w:t>三</w:t>
      </w:r>
      <w:proofErr w:type="gramEnd"/>
      <w:r w:rsidRPr="00823B60">
        <w:rPr>
          <w:rFonts w:hAnsi="標楷體" w:hint="eastAsia"/>
          <w:color w:val="000000" w:themeColor="text1"/>
        </w:rPr>
        <w:t>，</w:t>
      </w:r>
      <w:bookmarkEnd w:id="50"/>
      <w:r w:rsidR="00F70868" w:rsidRPr="00823B60">
        <w:rPr>
          <w:rFonts w:hAnsi="標楷體" w:hint="eastAsia"/>
          <w:color w:val="000000" w:themeColor="text1"/>
        </w:rPr>
        <w:t>糾正臺北市</w:t>
      </w:r>
      <w:r w:rsidR="00F70868" w:rsidRPr="00823B60">
        <w:rPr>
          <w:rFonts w:hint="eastAsia"/>
          <w:color w:val="000000" w:themeColor="text1"/>
        </w:rPr>
        <w:t>政府。</w:t>
      </w:r>
    </w:p>
    <w:bookmarkEnd w:id="36"/>
    <w:p w:rsidR="00AB7CE6" w:rsidRPr="00823B60" w:rsidRDefault="00F13124" w:rsidP="007C6956">
      <w:pPr>
        <w:pStyle w:val="2"/>
        <w:widowControl w:val="0"/>
        <w:numPr>
          <w:ilvl w:val="1"/>
          <w:numId w:val="37"/>
        </w:numPr>
        <w:kinsoku w:val="0"/>
        <w:overflowPunct w:val="0"/>
        <w:autoSpaceDE w:val="0"/>
        <w:autoSpaceDN w:val="0"/>
        <w:ind w:left="1021"/>
        <w:rPr>
          <w:rFonts w:hAnsi="標楷體"/>
          <w:color w:val="000000" w:themeColor="text1"/>
        </w:rPr>
      </w:pPr>
      <w:r w:rsidRPr="00823B60">
        <w:rPr>
          <w:rFonts w:hAnsi="標楷體" w:hint="eastAsia"/>
          <w:color w:val="000000" w:themeColor="text1"/>
        </w:rPr>
        <w:t>抄調查意見，函復陳訴人。</w:t>
      </w:r>
    </w:p>
    <w:bookmarkEnd w:id="37"/>
    <w:bookmarkEnd w:id="38"/>
    <w:bookmarkEnd w:id="39"/>
    <w:bookmarkEnd w:id="40"/>
    <w:bookmarkEnd w:id="41"/>
    <w:bookmarkEnd w:id="42"/>
    <w:bookmarkEnd w:id="43"/>
    <w:bookmarkEnd w:id="44"/>
    <w:bookmarkEnd w:id="45"/>
    <w:bookmarkEnd w:id="46"/>
    <w:bookmarkEnd w:id="47"/>
    <w:bookmarkEnd w:id="48"/>
    <w:bookmarkEnd w:id="49"/>
    <w:p w:rsidR="00AB7CE6" w:rsidRPr="00823B60" w:rsidRDefault="00823B60" w:rsidP="007C6956">
      <w:pPr>
        <w:pStyle w:val="2"/>
        <w:widowControl w:val="0"/>
        <w:numPr>
          <w:ilvl w:val="1"/>
          <w:numId w:val="37"/>
        </w:numPr>
        <w:kinsoku w:val="0"/>
        <w:overflowPunct w:val="0"/>
        <w:autoSpaceDE w:val="0"/>
        <w:autoSpaceDN w:val="0"/>
        <w:ind w:left="1021"/>
        <w:rPr>
          <w:rFonts w:hAnsi="標楷體"/>
          <w:color w:val="000000" w:themeColor="text1"/>
        </w:rPr>
      </w:pPr>
      <w:r w:rsidRPr="00823B60">
        <w:rPr>
          <w:rFonts w:hAnsi="標楷體" w:hint="eastAsia"/>
          <w:color w:val="000000" w:themeColor="text1"/>
        </w:rPr>
        <w:t>調查報告之案由、調查意見、處理辦法(含附表1)及簡報檔，於</w:t>
      </w:r>
      <w:proofErr w:type="gramStart"/>
      <w:r w:rsidRPr="00823B60">
        <w:rPr>
          <w:rFonts w:hAnsi="標楷體" w:hint="eastAsia"/>
          <w:color w:val="000000" w:themeColor="text1"/>
        </w:rPr>
        <w:t>個</w:t>
      </w:r>
      <w:proofErr w:type="gramEnd"/>
      <w:r w:rsidRPr="00823B60">
        <w:rPr>
          <w:rFonts w:hAnsi="標楷體" w:hint="eastAsia"/>
          <w:color w:val="000000" w:themeColor="text1"/>
        </w:rPr>
        <w:t>資隱匿後，上網公布。</w:t>
      </w:r>
    </w:p>
    <w:p w:rsidR="00AB7CE6" w:rsidRPr="00823B60" w:rsidRDefault="00AB7CE6" w:rsidP="007C6956">
      <w:pPr>
        <w:pStyle w:val="2"/>
        <w:numPr>
          <w:ilvl w:val="0"/>
          <w:numId w:val="0"/>
        </w:numPr>
        <w:overflowPunct w:val="0"/>
        <w:ind w:left="1021"/>
        <w:rPr>
          <w:rFonts w:hAnsi="標楷體"/>
          <w:color w:val="000000" w:themeColor="text1"/>
        </w:rPr>
      </w:pPr>
    </w:p>
    <w:p w:rsidR="00AB7CE6" w:rsidRPr="00823B60" w:rsidRDefault="00AB7CE6" w:rsidP="007C6956">
      <w:pPr>
        <w:pStyle w:val="aa"/>
        <w:kinsoku w:val="0"/>
        <w:overflowPunct w:val="0"/>
        <w:spacing w:beforeLines="50" w:before="228" w:after="0"/>
        <w:ind w:leftChars="1100" w:left="4422"/>
        <w:rPr>
          <w:rFonts w:hAnsi="標楷體"/>
          <w:b w:val="0"/>
          <w:bCs/>
          <w:snapToGrid/>
          <w:color w:val="000000" w:themeColor="text1"/>
          <w:spacing w:val="12"/>
          <w:kern w:val="0"/>
          <w:sz w:val="40"/>
          <w:szCs w:val="40"/>
        </w:rPr>
      </w:pPr>
      <w:r w:rsidRPr="00823B60">
        <w:rPr>
          <w:rFonts w:hAnsi="標楷體" w:hint="eastAsia"/>
          <w:b w:val="0"/>
          <w:bCs/>
          <w:snapToGrid/>
          <w:color w:val="000000" w:themeColor="text1"/>
          <w:spacing w:val="12"/>
          <w:kern w:val="0"/>
          <w:sz w:val="40"/>
        </w:rPr>
        <w:t>調查委員：</w:t>
      </w:r>
      <w:proofErr w:type="gramStart"/>
      <w:r w:rsidR="00823B60" w:rsidRPr="00823B60">
        <w:rPr>
          <w:rFonts w:hAnsi="標楷體" w:hint="eastAsia"/>
          <w:b w:val="0"/>
          <w:bCs/>
          <w:snapToGrid/>
          <w:color w:val="000000" w:themeColor="text1"/>
          <w:spacing w:val="12"/>
          <w:kern w:val="0"/>
          <w:sz w:val="40"/>
          <w:szCs w:val="40"/>
        </w:rPr>
        <w:t>范巽</w:t>
      </w:r>
      <w:proofErr w:type="gramEnd"/>
      <w:r w:rsidR="00823B60" w:rsidRPr="00823B60">
        <w:rPr>
          <w:rFonts w:hAnsi="標楷體" w:hint="eastAsia"/>
          <w:b w:val="0"/>
          <w:bCs/>
          <w:snapToGrid/>
          <w:color w:val="000000" w:themeColor="text1"/>
          <w:spacing w:val="12"/>
          <w:kern w:val="0"/>
          <w:sz w:val="40"/>
          <w:szCs w:val="40"/>
        </w:rPr>
        <w:t>綠</w:t>
      </w:r>
    </w:p>
    <w:p w:rsidR="00AB7CE6" w:rsidRPr="00823B60" w:rsidRDefault="00823B60" w:rsidP="00823B60">
      <w:pPr>
        <w:pStyle w:val="1"/>
        <w:overflowPunct w:val="0"/>
        <w:ind w:left="6005"/>
        <w:rPr>
          <w:rFonts w:hAnsi="標楷體"/>
          <w:color w:val="000000" w:themeColor="text1"/>
          <w:sz w:val="40"/>
          <w:szCs w:val="40"/>
        </w:rPr>
      </w:pPr>
      <w:bookmarkStart w:id="51" w:name="_GoBack"/>
      <w:bookmarkEnd w:id="51"/>
      <w:r w:rsidRPr="00823B60">
        <w:rPr>
          <w:rFonts w:hAnsi="標楷體" w:hint="eastAsia"/>
          <w:color w:val="000000" w:themeColor="text1"/>
          <w:sz w:val="40"/>
          <w:szCs w:val="40"/>
        </w:rPr>
        <w:t>施錦芳</w:t>
      </w:r>
    </w:p>
    <w:p w:rsidR="00AB7CE6" w:rsidRPr="00823B60" w:rsidRDefault="00823B60" w:rsidP="00823B60">
      <w:pPr>
        <w:pStyle w:val="1"/>
        <w:overflowPunct w:val="0"/>
        <w:ind w:left="6019"/>
        <w:rPr>
          <w:rFonts w:hAnsi="標楷體"/>
          <w:color w:val="000000" w:themeColor="text1"/>
          <w:sz w:val="40"/>
          <w:szCs w:val="40"/>
        </w:rPr>
      </w:pPr>
      <w:r w:rsidRPr="00823B60">
        <w:rPr>
          <w:rFonts w:hAnsi="標楷體" w:hint="eastAsia"/>
          <w:color w:val="000000" w:themeColor="text1"/>
          <w:sz w:val="40"/>
          <w:szCs w:val="40"/>
        </w:rPr>
        <w:t>蕭自佑</w:t>
      </w:r>
    </w:p>
    <w:p w:rsidR="00AB7CE6" w:rsidRPr="00823B60" w:rsidRDefault="00AB7CE6" w:rsidP="007C6956">
      <w:pPr>
        <w:pStyle w:val="1"/>
        <w:overflowPunct w:val="0"/>
        <w:ind w:left="2381"/>
        <w:rPr>
          <w:rFonts w:hAnsi="標楷體"/>
          <w:color w:val="000000" w:themeColor="text1"/>
        </w:rPr>
      </w:pPr>
    </w:p>
    <w:p w:rsidR="00AB7CE6" w:rsidRPr="00823B60" w:rsidRDefault="00AB7CE6" w:rsidP="007C6956">
      <w:pPr>
        <w:pStyle w:val="1"/>
        <w:overflowPunct w:val="0"/>
        <w:ind w:left="2381"/>
        <w:rPr>
          <w:rFonts w:hAnsi="標楷體"/>
          <w:color w:val="000000" w:themeColor="text1"/>
        </w:rPr>
      </w:pPr>
    </w:p>
    <w:p w:rsidR="00823B60" w:rsidRPr="00823B60" w:rsidRDefault="00823B60" w:rsidP="007C6956">
      <w:pPr>
        <w:pStyle w:val="1"/>
        <w:overflowPunct w:val="0"/>
        <w:ind w:left="2381"/>
        <w:rPr>
          <w:rFonts w:hAnsi="標楷體" w:hint="eastAsia"/>
          <w:color w:val="000000" w:themeColor="text1"/>
        </w:rPr>
      </w:pPr>
    </w:p>
    <w:p w:rsidR="00AB7CE6" w:rsidRPr="00823B60" w:rsidRDefault="00AB7CE6" w:rsidP="007C6956">
      <w:pPr>
        <w:pStyle w:val="1"/>
        <w:overflowPunct w:val="0"/>
        <w:ind w:left="2381"/>
        <w:rPr>
          <w:rFonts w:hAnsi="標楷體"/>
          <w:color w:val="000000" w:themeColor="text1"/>
        </w:rPr>
      </w:pPr>
    </w:p>
    <w:p w:rsidR="00AB7CE6" w:rsidRPr="00823B60" w:rsidRDefault="00AB7CE6" w:rsidP="007C6956">
      <w:pPr>
        <w:pStyle w:val="4"/>
        <w:overflowPunct w:val="0"/>
        <w:rPr>
          <w:rFonts w:hAnsi="標楷體"/>
          <w:color w:val="000000" w:themeColor="text1"/>
        </w:rPr>
      </w:pPr>
    </w:p>
    <w:p w:rsidR="00823B60" w:rsidRPr="00823B60" w:rsidRDefault="00823B60" w:rsidP="007C6956">
      <w:pPr>
        <w:pStyle w:val="4"/>
        <w:overflowPunct w:val="0"/>
        <w:rPr>
          <w:rFonts w:hAnsi="標楷體"/>
          <w:color w:val="000000" w:themeColor="text1"/>
        </w:rPr>
      </w:pPr>
    </w:p>
    <w:p w:rsidR="00823B60" w:rsidRPr="00823B60" w:rsidRDefault="00823B60" w:rsidP="007C6956">
      <w:pPr>
        <w:pStyle w:val="4"/>
        <w:overflowPunct w:val="0"/>
        <w:rPr>
          <w:rFonts w:hAnsi="標楷體" w:hint="eastAsia"/>
          <w:color w:val="000000" w:themeColor="text1"/>
        </w:rPr>
      </w:pPr>
    </w:p>
    <w:p w:rsidR="00AB7CE6" w:rsidRPr="00823B60" w:rsidRDefault="00AB7CE6" w:rsidP="007C6956">
      <w:pPr>
        <w:pStyle w:val="4"/>
        <w:overflowPunct w:val="0"/>
        <w:rPr>
          <w:rFonts w:hAnsi="標楷體"/>
          <w:color w:val="000000" w:themeColor="text1"/>
        </w:rPr>
      </w:pPr>
      <w:r w:rsidRPr="00823B60">
        <w:rPr>
          <w:rFonts w:hAnsi="標楷體" w:hint="eastAsia"/>
          <w:color w:val="000000" w:themeColor="text1"/>
        </w:rPr>
        <w:t>本案</w:t>
      </w:r>
      <w:proofErr w:type="gramStart"/>
      <w:r w:rsidRPr="00823B60">
        <w:rPr>
          <w:rFonts w:hAnsi="標楷體" w:hint="eastAsia"/>
          <w:color w:val="000000" w:themeColor="text1"/>
        </w:rPr>
        <w:t>案</w:t>
      </w:r>
      <w:proofErr w:type="gramEnd"/>
      <w:r w:rsidRPr="00823B60">
        <w:rPr>
          <w:rFonts w:hAnsi="標楷體" w:hint="eastAsia"/>
          <w:color w:val="000000" w:themeColor="text1"/>
        </w:rPr>
        <w:t>名：</w:t>
      </w:r>
      <w:r w:rsidR="008C49FD" w:rsidRPr="00823B60">
        <w:rPr>
          <w:rFonts w:hint="eastAsia"/>
          <w:noProof/>
          <w:color w:val="000000" w:themeColor="text1"/>
        </w:rPr>
        <w:t>台北啤酒工場(原建國啤酒廠)都市計畫變更</w:t>
      </w:r>
      <w:r w:rsidRPr="00823B60">
        <w:rPr>
          <w:rFonts w:hAnsi="標楷體" w:hint="eastAsia"/>
          <w:color w:val="000000" w:themeColor="text1"/>
        </w:rPr>
        <w:t>案</w:t>
      </w:r>
    </w:p>
    <w:p w:rsidR="00611F9E" w:rsidRPr="00823B60" w:rsidRDefault="00AB7CE6" w:rsidP="004F1EBA">
      <w:pPr>
        <w:pStyle w:val="4"/>
        <w:overflowPunct w:val="0"/>
        <w:ind w:left="2014" w:hangingChars="592" w:hanging="2014"/>
        <w:rPr>
          <w:color w:val="000000" w:themeColor="text1"/>
          <w:kern w:val="2"/>
        </w:rPr>
      </w:pPr>
      <w:r w:rsidRPr="00823B60">
        <w:rPr>
          <w:rFonts w:hAnsi="標楷體" w:hint="eastAsia"/>
          <w:color w:val="000000" w:themeColor="text1"/>
        </w:rPr>
        <w:t>本案關鍵字：</w:t>
      </w:r>
      <w:r w:rsidR="008C49FD" w:rsidRPr="00823B60">
        <w:rPr>
          <w:rFonts w:hint="eastAsia"/>
          <w:noProof/>
          <w:color w:val="000000" w:themeColor="text1"/>
        </w:rPr>
        <w:t>臺灣菸酒公司</w:t>
      </w:r>
      <w:r w:rsidR="00606946" w:rsidRPr="00823B60">
        <w:rPr>
          <w:rFonts w:hAnsi="標楷體" w:hint="eastAsia"/>
          <w:color w:val="000000" w:themeColor="text1"/>
        </w:rPr>
        <w:t>、</w:t>
      </w:r>
      <w:proofErr w:type="gramStart"/>
      <w:r w:rsidR="008C49FD" w:rsidRPr="00823B60">
        <w:rPr>
          <w:color w:val="000000" w:themeColor="text1"/>
        </w:rPr>
        <w:t>臺</w:t>
      </w:r>
      <w:proofErr w:type="gramEnd"/>
      <w:r w:rsidR="008C49FD" w:rsidRPr="00823B60">
        <w:rPr>
          <w:color w:val="000000" w:themeColor="text1"/>
        </w:rPr>
        <w:t>北科技大學</w:t>
      </w:r>
      <w:r w:rsidRPr="00823B60">
        <w:rPr>
          <w:rFonts w:hAnsi="標楷體" w:hint="eastAsia"/>
          <w:color w:val="000000" w:themeColor="text1"/>
        </w:rPr>
        <w:t>、</w:t>
      </w:r>
      <w:r w:rsidR="008C49FD" w:rsidRPr="00823B60">
        <w:rPr>
          <w:rFonts w:hint="eastAsia"/>
          <w:noProof/>
          <w:color w:val="000000" w:themeColor="text1"/>
        </w:rPr>
        <w:t>建國啤酒廠</w:t>
      </w:r>
      <w:r w:rsidR="00C22DF3" w:rsidRPr="00823B60">
        <w:rPr>
          <w:rFonts w:hAnsi="標楷體" w:hint="eastAsia"/>
          <w:color w:val="000000" w:themeColor="text1"/>
        </w:rPr>
        <w:t>、</w:t>
      </w:r>
      <w:r w:rsidR="008C49FD" w:rsidRPr="00823B60">
        <w:rPr>
          <w:rFonts w:hint="eastAsia"/>
          <w:noProof/>
          <w:color w:val="000000" w:themeColor="text1"/>
        </w:rPr>
        <w:t>台北啤酒工場</w:t>
      </w:r>
      <w:r w:rsidR="00606946" w:rsidRPr="00823B60">
        <w:rPr>
          <w:rFonts w:hAnsi="標楷體" w:hint="eastAsia"/>
          <w:color w:val="000000" w:themeColor="text1"/>
        </w:rPr>
        <w:t>、</w:t>
      </w:r>
      <w:r w:rsidR="008C49FD" w:rsidRPr="00823B60">
        <w:rPr>
          <w:rFonts w:hint="eastAsia"/>
          <w:color w:val="000000" w:themeColor="text1"/>
        </w:rPr>
        <w:t>古蹟、歷史建築、</w:t>
      </w:r>
      <w:r w:rsidR="008C49FD" w:rsidRPr="00823B60">
        <w:rPr>
          <w:rFonts w:hAnsi="標楷體" w:hint="eastAsia"/>
          <w:color w:val="000000" w:themeColor="text1"/>
        </w:rPr>
        <w:t>產業活保存、啤酒文化園區</w:t>
      </w:r>
    </w:p>
    <w:sectPr w:rsidR="00611F9E" w:rsidRPr="00823B60" w:rsidSect="004077E4">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0384" w:rsidRDefault="00D70384">
      <w:r>
        <w:separator/>
      </w:r>
    </w:p>
  </w:endnote>
  <w:endnote w:type="continuationSeparator" w:id="0">
    <w:p w:rsidR="00D70384" w:rsidRDefault="00D703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華康中黑體">
    <w:altName w:val="新細明體"/>
    <w:charset w:val="88"/>
    <w:family w:val="modern"/>
    <w:pitch w:val="fixed"/>
    <w:sig w:usb0="F1002BFF" w:usb1="29DFFFFF" w:usb2="00000037" w:usb3="00000000" w:csb0="003F00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F">
    <w:altName w:val="Calibri"/>
    <w:charset w:val="00"/>
    <w:family w:val="auto"/>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050F6" w:rsidRDefault="006050F6">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6</w:t>
    </w:r>
    <w:r>
      <w:rPr>
        <w:rStyle w:val="ad"/>
        <w:sz w:val="24"/>
      </w:rPr>
      <w:fldChar w:fldCharType="end"/>
    </w:r>
  </w:p>
  <w:p w:rsidR="006050F6" w:rsidRDefault="006050F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0384" w:rsidRDefault="00D70384">
      <w:r>
        <w:separator/>
      </w:r>
    </w:p>
  </w:footnote>
  <w:footnote w:type="continuationSeparator" w:id="0">
    <w:p w:rsidR="00D70384" w:rsidRDefault="00D70384">
      <w:r>
        <w:continuationSeparator/>
      </w:r>
    </w:p>
  </w:footnote>
  <w:footnote w:id="1">
    <w:p w:rsidR="006050F6" w:rsidRPr="00701CF1" w:rsidRDefault="006050F6" w:rsidP="00701CF1">
      <w:pPr>
        <w:pStyle w:val="afc"/>
        <w:widowControl w:val="0"/>
        <w:overflowPunct w:val="0"/>
        <w:autoSpaceDE w:val="0"/>
        <w:autoSpaceDN w:val="0"/>
        <w:ind w:left="170" w:hangingChars="77" w:hanging="170"/>
        <w:jc w:val="both"/>
      </w:pPr>
      <w:r>
        <w:rPr>
          <w:rStyle w:val="afe"/>
        </w:rPr>
        <w:footnoteRef/>
      </w:r>
      <w:r>
        <w:t xml:space="preserve"> </w:t>
      </w:r>
      <w:r w:rsidRPr="00701CF1">
        <w:rPr>
          <w:rFonts w:hint="eastAsia"/>
        </w:rPr>
        <w:t>91</w:t>
      </w:r>
      <w:r w:rsidRPr="00701CF1">
        <w:rPr>
          <w:rFonts w:hint="eastAsia"/>
        </w:rPr>
        <w:t>年改制為臺灣菸酒公司</w:t>
      </w:r>
      <w:r>
        <w:rPr>
          <w:rFonts w:hint="eastAsia"/>
        </w:rPr>
        <w:t>。</w:t>
      </w:r>
    </w:p>
  </w:footnote>
  <w:footnote w:id="2">
    <w:p w:rsidR="006050F6" w:rsidRPr="00BB2382" w:rsidRDefault="006050F6" w:rsidP="001C26FD">
      <w:pPr>
        <w:pStyle w:val="afc"/>
        <w:widowControl w:val="0"/>
        <w:overflowPunct w:val="0"/>
        <w:autoSpaceDE w:val="0"/>
        <w:autoSpaceDN w:val="0"/>
        <w:ind w:left="170" w:hangingChars="77" w:hanging="170"/>
        <w:jc w:val="both"/>
      </w:pPr>
      <w:r>
        <w:rPr>
          <w:rStyle w:val="afe"/>
        </w:rPr>
        <w:footnoteRef/>
      </w:r>
      <w:r>
        <w:t xml:space="preserve"> </w:t>
      </w:r>
      <w:r w:rsidRPr="00BB2382">
        <w:rPr>
          <w:rFonts w:ascii="標楷體" w:hAnsi="標楷體" w:hint="eastAsia"/>
        </w:rPr>
        <w:t>有關本案都市計畫變更</w:t>
      </w:r>
      <w:r>
        <w:rPr>
          <w:rFonts w:ascii="標楷體" w:hAnsi="標楷體" w:hint="eastAsia"/>
        </w:rPr>
        <w:t>、協商</w:t>
      </w:r>
      <w:r w:rsidRPr="00BB2382">
        <w:rPr>
          <w:rFonts w:ascii="標楷體" w:hAnsi="標楷體" w:hint="eastAsia"/>
        </w:rPr>
        <w:t>詳細過程請參照調查意見三(一)說明。</w:t>
      </w:r>
    </w:p>
  </w:footnote>
  <w:footnote w:id="3">
    <w:p w:rsidR="006050F6" w:rsidRDefault="006050F6" w:rsidP="00400CEB">
      <w:pPr>
        <w:pStyle w:val="afc"/>
        <w:widowControl w:val="0"/>
        <w:overflowPunct w:val="0"/>
        <w:autoSpaceDE w:val="0"/>
        <w:autoSpaceDN w:val="0"/>
        <w:ind w:left="170" w:hangingChars="77" w:hanging="170"/>
        <w:jc w:val="both"/>
      </w:pPr>
      <w:r>
        <w:rPr>
          <w:rStyle w:val="afe"/>
        </w:rPr>
        <w:footnoteRef/>
      </w:r>
      <w:r>
        <w:t xml:space="preserve"> </w:t>
      </w:r>
      <w:r w:rsidRPr="00F24AA0">
        <w:rPr>
          <w:rFonts w:hint="eastAsia"/>
        </w:rPr>
        <w:t>112</w:t>
      </w:r>
      <w:r w:rsidRPr="00F24AA0">
        <w:rPr>
          <w:rFonts w:hint="eastAsia"/>
        </w:rPr>
        <w:t>年</w:t>
      </w:r>
      <w:r w:rsidRPr="00F24AA0">
        <w:rPr>
          <w:rFonts w:hint="eastAsia"/>
        </w:rPr>
        <w:t>6</w:t>
      </w:r>
      <w:r w:rsidRPr="00F24AA0">
        <w:rPr>
          <w:rFonts w:hint="eastAsia"/>
        </w:rPr>
        <w:t>月</w:t>
      </w:r>
      <w:r w:rsidRPr="00F24AA0">
        <w:rPr>
          <w:rFonts w:hint="eastAsia"/>
        </w:rPr>
        <w:t>21</w:t>
      </w:r>
      <w:r w:rsidRPr="00F24AA0">
        <w:rPr>
          <w:rFonts w:hint="eastAsia"/>
        </w:rPr>
        <w:t>日</w:t>
      </w:r>
      <w:r>
        <w:rPr>
          <w:rFonts w:hint="eastAsia"/>
        </w:rPr>
        <w:t>「</w:t>
      </w:r>
      <w:r w:rsidRPr="00F24AA0">
        <w:rPr>
          <w:rFonts w:hint="eastAsia"/>
        </w:rPr>
        <w:t>研商</w:t>
      </w:r>
      <w:r>
        <w:rPr>
          <w:rFonts w:hint="eastAsia"/>
        </w:rPr>
        <w:t>台</w:t>
      </w:r>
      <w:r w:rsidRPr="00F24AA0">
        <w:rPr>
          <w:rFonts w:hint="eastAsia"/>
        </w:rPr>
        <w:t>北啤酒工場都計變更及北科大校地問題會議</w:t>
      </w:r>
      <w:r>
        <w:rPr>
          <w:rFonts w:hint="eastAsia"/>
        </w:rPr>
        <w:t>」</w:t>
      </w:r>
      <w:r w:rsidRPr="00F24AA0">
        <w:rPr>
          <w:rFonts w:hint="eastAsia"/>
        </w:rPr>
        <w:t>決議略以：</w:t>
      </w:r>
      <w:r>
        <w:rPr>
          <w:rFonts w:hint="eastAsia"/>
        </w:rPr>
        <w:t>「</w:t>
      </w:r>
      <w:r>
        <w:rPr>
          <w:rFonts w:hint="eastAsia"/>
        </w:rPr>
        <w:t>(1)</w:t>
      </w:r>
      <w:r w:rsidRPr="00F24AA0">
        <w:rPr>
          <w:rFonts w:hint="eastAsia"/>
        </w:rPr>
        <w:t>同意臺灣菸酒公司撤回</w:t>
      </w:r>
      <w:r>
        <w:rPr>
          <w:rFonts w:hint="eastAsia"/>
        </w:rPr>
        <w:t>『</w:t>
      </w:r>
      <w:r w:rsidRPr="00F24AA0">
        <w:rPr>
          <w:rFonts w:hint="eastAsia"/>
        </w:rPr>
        <w:t>原變更案</w:t>
      </w:r>
      <w:r>
        <w:rPr>
          <w:rFonts w:hint="eastAsia"/>
        </w:rPr>
        <w:t>』</w:t>
      </w:r>
      <w:r w:rsidRPr="00F24AA0">
        <w:rPr>
          <w:rFonts w:hint="eastAsia"/>
        </w:rPr>
        <w:t>都市計畫主要計畫及細部計畫</w:t>
      </w:r>
      <w:r>
        <w:rPr>
          <w:rFonts w:hint="eastAsia"/>
        </w:rPr>
        <w:t>；</w:t>
      </w:r>
      <w:r>
        <w:rPr>
          <w:rFonts w:hint="eastAsia"/>
        </w:rPr>
        <w:t>(2)</w:t>
      </w:r>
      <w:r w:rsidRPr="00F24AA0">
        <w:rPr>
          <w:rFonts w:hint="eastAsia"/>
        </w:rPr>
        <w:t>後續</w:t>
      </w:r>
      <w:r>
        <w:rPr>
          <w:rFonts w:hint="eastAsia"/>
        </w:rPr>
        <w:t>『</w:t>
      </w:r>
      <w:r w:rsidRPr="00F24AA0">
        <w:rPr>
          <w:rFonts w:hint="eastAsia"/>
        </w:rPr>
        <w:t>新變更案</w:t>
      </w:r>
      <w:r>
        <w:rPr>
          <w:rFonts w:hint="eastAsia"/>
        </w:rPr>
        <w:t>』</w:t>
      </w:r>
      <w:r w:rsidRPr="00F24AA0">
        <w:rPr>
          <w:rFonts w:hint="eastAsia"/>
        </w:rPr>
        <w:t>改由中央主導都市計畫逕為變更，並以公辦都市更新方式辦理開發</w:t>
      </w:r>
      <w:r>
        <w:rPr>
          <w:rFonts w:hint="eastAsia"/>
        </w:rPr>
        <w:t>；</w:t>
      </w:r>
      <w:r>
        <w:rPr>
          <w:rFonts w:hint="eastAsia"/>
        </w:rPr>
        <w:t>(3)</w:t>
      </w:r>
      <w:r>
        <w:rPr>
          <w:rFonts w:hint="eastAsia"/>
        </w:rPr>
        <w:t>『</w:t>
      </w:r>
      <w:r w:rsidRPr="00F24AA0">
        <w:rPr>
          <w:rFonts w:hint="eastAsia"/>
        </w:rPr>
        <w:t>新變更案</w:t>
      </w:r>
      <w:r>
        <w:rPr>
          <w:rFonts w:hint="eastAsia"/>
        </w:rPr>
        <w:t>』</w:t>
      </w:r>
      <w:r w:rsidRPr="00F24AA0">
        <w:rPr>
          <w:rFonts w:hint="eastAsia"/>
        </w:rPr>
        <w:t>規劃供北科大教學使用部分，該校依程序完成撥用即可進駐使用。」</w:t>
      </w:r>
    </w:p>
  </w:footnote>
  <w:footnote w:id="4">
    <w:p w:rsidR="006050F6" w:rsidRDefault="006050F6" w:rsidP="001700F9">
      <w:pPr>
        <w:pStyle w:val="afc"/>
        <w:widowControl w:val="0"/>
        <w:overflowPunct w:val="0"/>
        <w:autoSpaceDE w:val="0"/>
        <w:autoSpaceDN w:val="0"/>
        <w:ind w:left="170" w:hangingChars="77" w:hanging="170"/>
        <w:jc w:val="both"/>
      </w:pPr>
      <w:r>
        <w:rPr>
          <w:rStyle w:val="afe"/>
        </w:rPr>
        <w:footnoteRef/>
      </w:r>
      <w:r>
        <w:t xml:space="preserve"> </w:t>
      </w:r>
      <w:r>
        <w:rPr>
          <w:rFonts w:hint="eastAsia"/>
        </w:rPr>
        <w:t>聯合新聞網「『</w:t>
      </w:r>
      <w:r w:rsidRPr="00313F06">
        <w:rPr>
          <w:rFonts w:hint="eastAsia"/>
        </w:rPr>
        <w:t>活古蹟建啤割地如判死</w:t>
      </w:r>
      <w:r>
        <w:rPr>
          <w:rFonts w:hint="eastAsia"/>
        </w:rPr>
        <w:t>』</w:t>
      </w:r>
      <w:r w:rsidRPr="00313F06">
        <w:rPr>
          <w:rFonts w:hint="eastAsia"/>
        </w:rPr>
        <w:t xml:space="preserve"> </w:t>
      </w:r>
      <w:r w:rsidRPr="00313F06">
        <w:rPr>
          <w:rFonts w:hint="eastAsia"/>
        </w:rPr>
        <w:t>學者批政院不顧文資活路</w:t>
      </w:r>
      <w:r>
        <w:rPr>
          <w:rFonts w:hint="eastAsia"/>
        </w:rPr>
        <w:t>」參照，</w:t>
      </w:r>
      <w:r>
        <w:rPr>
          <w:rFonts w:hint="eastAsia"/>
        </w:rPr>
        <w:t>(</w:t>
      </w:r>
      <w:hyperlink r:id="rId1" w:history="1">
        <w:r w:rsidRPr="00B24E4B">
          <w:rPr>
            <w:rStyle w:val="af"/>
          </w:rPr>
          <w:t xml:space="preserve"> https://udn.com/news/story/124009/7901075</w:t>
        </w:r>
      </w:hyperlink>
      <w:r>
        <w:rPr>
          <w:rFonts w:hint="eastAsia"/>
        </w:rPr>
        <w:t>)</w:t>
      </w:r>
      <w:r>
        <w:rPr>
          <w:rFonts w:hint="eastAsia"/>
        </w:rPr>
        <w:t>，</w:t>
      </w:r>
      <w:r w:rsidRPr="000D5BF1">
        <w:rPr>
          <w:rFonts w:hint="eastAsia"/>
        </w:rPr>
        <w:t>113</w:t>
      </w:r>
      <w:r w:rsidRPr="000D5BF1">
        <w:rPr>
          <w:rFonts w:hint="eastAsia"/>
        </w:rPr>
        <w:t>年</w:t>
      </w:r>
      <w:r w:rsidRPr="000D5BF1">
        <w:rPr>
          <w:rFonts w:hint="eastAsia"/>
        </w:rPr>
        <w:t>6</w:t>
      </w:r>
      <w:r w:rsidRPr="000D5BF1">
        <w:rPr>
          <w:rFonts w:hint="eastAsia"/>
        </w:rPr>
        <w:t>月</w:t>
      </w:r>
      <w:r w:rsidRPr="000D5BF1">
        <w:rPr>
          <w:rFonts w:hint="eastAsia"/>
        </w:rPr>
        <w:t>24</w:t>
      </w:r>
      <w:r w:rsidRPr="000D5BF1">
        <w:rPr>
          <w:rFonts w:hint="eastAsia"/>
        </w:rPr>
        <w:t>日搜尋</w:t>
      </w:r>
      <w:r>
        <w:rPr>
          <w:rFonts w:hint="eastAsia"/>
        </w:rPr>
        <w:t>。</w:t>
      </w:r>
    </w:p>
  </w:footnote>
  <w:footnote w:id="5">
    <w:p w:rsidR="006050F6" w:rsidRPr="001700F9" w:rsidRDefault="006050F6" w:rsidP="001700F9">
      <w:pPr>
        <w:pStyle w:val="afc"/>
        <w:widowControl w:val="0"/>
        <w:overflowPunct w:val="0"/>
        <w:autoSpaceDE w:val="0"/>
        <w:autoSpaceDN w:val="0"/>
        <w:ind w:left="170" w:hangingChars="77" w:hanging="170"/>
        <w:jc w:val="both"/>
        <w:rPr>
          <w:rFonts w:ascii="標楷體" w:hAnsi="Arial"/>
          <w:bCs/>
          <w:kern w:val="32"/>
          <w:sz w:val="32"/>
          <w:szCs w:val="36"/>
        </w:rPr>
      </w:pPr>
      <w:r>
        <w:rPr>
          <w:rStyle w:val="afe"/>
        </w:rPr>
        <w:footnoteRef/>
      </w:r>
      <w:r>
        <w:t xml:space="preserve"> </w:t>
      </w:r>
      <w:r>
        <w:rPr>
          <w:rFonts w:hint="eastAsia"/>
        </w:rPr>
        <w:t>「</w:t>
      </w:r>
      <w:r w:rsidRPr="001700F9">
        <w:rPr>
          <w:rFonts w:ascii="標楷體" w:hAnsi="Arial"/>
          <w:bCs/>
          <w:kern w:val="32"/>
        </w:rPr>
        <w:t>QS世界大學排名</w:t>
      </w:r>
      <w:r>
        <w:rPr>
          <w:rFonts w:ascii="標楷體" w:hAnsi="Arial" w:hint="eastAsia"/>
          <w:bCs/>
          <w:kern w:val="32"/>
        </w:rPr>
        <w:t>」</w:t>
      </w:r>
      <w:r w:rsidRPr="001700F9">
        <w:rPr>
          <w:rFonts w:ascii="標楷體" w:hAnsi="Arial"/>
          <w:bCs/>
          <w:kern w:val="32"/>
        </w:rPr>
        <w:t>為英國Quacquarelli Symonds</w:t>
      </w:r>
      <w:r>
        <w:rPr>
          <w:rFonts w:ascii="標楷體" w:hAnsi="Arial" w:hint="eastAsia"/>
          <w:bCs/>
          <w:kern w:val="32"/>
        </w:rPr>
        <w:t>公司</w:t>
      </w:r>
      <w:r w:rsidRPr="001700F9">
        <w:rPr>
          <w:rFonts w:ascii="標楷體" w:hAnsi="Arial"/>
          <w:bCs/>
          <w:kern w:val="32"/>
        </w:rPr>
        <w:t>所發表的年度大學排行榜。</w:t>
      </w:r>
    </w:p>
  </w:footnote>
  <w:footnote w:id="6">
    <w:p w:rsidR="006050F6" w:rsidRPr="00AB1693" w:rsidRDefault="006050F6" w:rsidP="00AB1693">
      <w:pPr>
        <w:pStyle w:val="afc"/>
        <w:widowControl w:val="0"/>
        <w:overflowPunct w:val="0"/>
        <w:autoSpaceDE w:val="0"/>
        <w:autoSpaceDN w:val="0"/>
        <w:ind w:left="170" w:hangingChars="77" w:hanging="170"/>
        <w:jc w:val="both"/>
      </w:pPr>
      <w:r>
        <w:rPr>
          <w:rStyle w:val="afe"/>
        </w:rPr>
        <w:footnoteRef/>
      </w:r>
      <w:r>
        <w:t xml:space="preserve"> </w:t>
      </w:r>
      <w:bookmarkStart w:id="11" w:name="_Hlk174710530"/>
      <w:r w:rsidRPr="004F1EBA">
        <w:rPr>
          <w:rFonts w:hAnsi="標楷體" w:hint="eastAsia"/>
          <w:szCs w:val="32"/>
        </w:rPr>
        <w:t>「新變更案」係由行政院</w:t>
      </w:r>
      <w:r w:rsidRPr="004F1EBA">
        <w:rPr>
          <w:rFonts w:hAnsi="標楷體" w:hint="eastAsia"/>
          <w:szCs w:val="32"/>
        </w:rPr>
        <w:t>112</w:t>
      </w:r>
      <w:r w:rsidRPr="004F1EBA">
        <w:rPr>
          <w:rFonts w:hAnsi="標楷體" w:hint="eastAsia"/>
          <w:szCs w:val="32"/>
        </w:rPr>
        <w:t>年</w:t>
      </w:r>
      <w:r w:rsidRPr="004F1EBA">
        <w:rPr>
          <w:rFonts w:hAnsi="標楷體" w:hint="eastAsia"/>
          <w:szCs w:val="32"/>
        </w:rPr>
        <w:t>6</w:t>
      </w:r>
      <w:r w:rsidRPr="004F1EBA">
        <w:rPr>
          <w:rFonts w:hAnsi="標楷體" w:hint="eastAsia"/>
          <w:szCs w:val="32"/>
        </w:rPr>
        <w:t>月</w:t>
      </w:r>
      <w:r w:rsidRPr="004F1EBA">
        <w:rPr>
          <w:rFonts w:hAnsi="標楷體" w:hint="eastAsia"/>
          <w:szCs w:val="32"/>
        </w:rPr>
        <w:t>21</w:t>
      </w:r>
      <w:r w:rsidRPr="004F1EBA">
        <w:rPr>
          <w:rFonts w:hAnsi="標楷體" w:hint="eastAsia"/>
          <w:szCs w:val="32"/>
        </w:rPr>
        <w:t>日召開「研商台北啤酒工場都計變更及北科大校地問題會議</w:t>
      </w:r>
      <w:r w:rsidRPr="004F1EBA">
        <w:rPr>
          <w:rFonts w:hAnsi="標楷體"/>
          <w:szCs w:val="32"/>
        </w:rPr>
        <w:t>」</w:t>
      </w:r>
      <w:r w:rsidRPr="004F1EBA">
        <w:rPr>
          <w:rFonts w:hAnsi="標楷體" w:hint="eastAsia"/>
          <w:szCs w:val="32"/>
        </w:rPr>
        <w:t>，及該院</w:t>
      </w:r>
      <w:r w:rsidRPr="004F1EBA">
        <w:rPr>
          <w:rFonts w:hAnsi="標楷體" w:hint="eastAsia"/>
          <w:szCs w:val="32"/>
        </w:rPr>
        <w:t>112</w:t>
      </w:r>
      <w:r w:rsidRPr="004F1EBA">
        <w:rPr>
          <w:rFonts w:hAnsi="標楷體" w:hint="eastAsia"/>
          <w:szCs w:val="32"/>
        </w:rPr>
        <w:t>年</w:t>
      </w:r>
      <w:r w:rsidRPr="004F1EBA">
        <w:rPr>
          <w:rFonts w:hAnsi="標楷體" w:hint="eastAsia"/>
          <w:szCs w:val="32"/>
        </w:rPr>
        <w:t>9</w:t>
      </w:r>
      <w:r w:rsidRPr="004F1EBA">
        <w:rPr>
          <w:rFonts w:hAnsi="標楷體" w:hint="eastAsia"/>
          <w:szCs w:val="32"/>
        </w:rPr>
        <w:t>月</w:t>
      </w:r>
      <w:r w:rsidRPr="004F1EBA">
        <w:rPr>
          <w:rFonts w:hAnsi="標楷體" w:hint="eastAsia"/>
          <w:szCs w:val="32"/>
        </w:rPr>
        <w:t>25</w:t>
      </w:r>
      <w:r w:rsidRPr="004F1EBA">
        <w:rPr>
          <w:rFonts w:hAnsi="標楷體" w:hint="eastAsia"/>
          <w:szCs w:val="32"/>
        </w:rPr>
        <w:t>日召開會議討論獲致共識，決議後續由中央主導都市計畫逕為變更。</w:t>
      </w:r>
      <w:bookmarkEnd w:id="11"/>
    </w:p>
  </w:footnote>
  <w:footnote w:id="7">
    <w:p w:rsidR="006050F6" w:rsidRPr="00D9685A" w:rsidRDefault="006050F6" w:rsidP="003834D8">
      <w:pPr>
        <w:pStyle w:val="afc"/>
        <w:widowControl w:val="0"/>
        <w:overflowPunct w:val="0"/>
        <w:autoSpaceDE w:val="0"/>
        <w:autoSpaceDN w:val="0"/>
        <w:ind w:left="170" w:hangingChars="77" w:hanging="170"/>
        <w:jc w:val="both"/>
      </w:pPr>
      <w:r>
        <w:rPr>
          <w:rStyle w:val="afe"/>
        </w:rPr>
        <w:footnoteRef/>
      </w:r>
      <w:r>
        <w:t xml:space="preserve"> </w:t>
      </w:r>
      <w:r w:rsidRPr="00544340">
        <w:rPr>
          <w:rFonts w:hint="eastAsia"/>
        </w:rPr>
        <w:t>105</w:t>
      </w:r>
      <w:r w:rsidRPr="00544340">
        <w:rPr>
          <w:rFonts w:hint="eastAsia"/>
        </w:rPr>
        <w:t>年</w:t>
      </w:r>
      <w:r w:rsidRPr="00544340">
        <w:rPr>
          <w:rFonts w:hint="eastAsia"/>
        </w:rPr>
        <w:t>9</w:t>
      </w:r>
      <w:r w:rsidRPr="00544340">
        <w:rPr>
          <w:rFonts w:hint="eastAsia"/>
        </w:rPr>
        <w:t>月</w:t>
      </w:r>
      <w:r w:rsidRPr="00544340">
        <w:rPr>
          <w:rFonts w:hint="eastAsia"/>
        </w:rPr>
        <w:t>13</w:t>
      </w:r>
      <w:r w:rsidRPr="00544340">
        <w:rPr>
          <w:rFonts w:hint="eastAsia"/>
        </w:rPr>
        <w:t>日</w:t>
      </w:r>
      <w:r>
        <w:rPr>
          <w:rFonts w:hint="eastAsia"/>
        </w:rPr>
        <w:t>，</w:t>
      </w:r>
      <w:r w:rsidRPr="00274CF9">
        <w:rPr>
          <w:rFonts w:ascii="標楷體" w:hAnsi="標楷體" w:cs="微軟正黑體" w:hint="eastAsia"/>
          <w:color w:val="363636"/>
          <w:kern w:val="0"/>
        </w:rPr>
        <w:t>臺北市政府</w:t>
      </w:r>
      <w:r w:rsidRPr="00544340">
        <w:rPr>
          <w:rFonts w:hint="eastAsia"/>
        </w:rPr>
        <w:t>副市長會議決議：可委託</w:t>
      </w:r>
      <w:r w:rsidRPr="00CC58DB">
        <w:rPr>
          <w:rFonts w:hint="eastAsia"/>
        </w:rPr>
        <w:t>臺灣菸酒公司</w:t>
      </w:r>
      <w:r w:rsidRPr="00544340">
        <w:rPr>
          <w:rFonts w:hint="eastAsia"/>
        </w:rPr>
        <w:t>代為管理使用及將增額容積價金運用於該</w:t>
      </w:r>
      <w:r w:rsidRPr="00274CF9">
        <w:rPr>
          <w:rFonts w:hint="eastAsia"/>
        </w:rPr>
        <w:t>工廠</w:t>
      </w:r>
      <w:r w:rsidRPr="00544340">
        <w:rPr>
          <w:rFonts w:hint="eastAsia"/>
        </w:rPr>
        <w:t>文資修復。</w:t>
      </w:r>
    </w:p>
  </w:footnote>
  <w:footnote w:id="8">
    <w:p w:rsidR="006050F6" w:rsidRPr="001A7DFC" w:rsidRDefault="006050F6" w:rsidP="001A7DFC">
      <w:pPr>
        <w:pStyle w:val="afc"/>
        <w:widowControl w:val="0"/>
        <w:overflowPunct w:val="0"/>
        <w:autoSpaceDE w:val="0"/>
        <w:autoSpaceDN w:val="0"/>
        <w:ind w:left="170" w:hangingChars="77" w:hanging="170"/>
        <w:jc w:val="both"/>
      </w:pPr>
      <w:r>
        <w:rPr>
          <w:rStyle w:val="afe"/>
        </w:rPr>
        <w:footnoteRef/>
      </w:r>
      <w:r>
        <w:t xml:space="preserve"> </w:t>
      </w:r>
      <w:r w:rsidRPr="00274CF9">
        <w:t>該會議決議敘明</w:t>
      </w:r>
      <w:r>
        <w:rPr>
          <w:rFonts w:hint="eastAsia"/>
        </w:rPr>
        <w:t>：</w:t>
      </w:r>
      <w:r w:rsidRPr="00274CF9">
        <w:t>「請</w:t>
      </w:r>
      <w:r>
        <w:rPr>
          <w:rFonts w:hint="eastAsia"/>
        </w:rPr>
        <w:t>臺北市政</w:t>
      </w:r>
      <w:r w:rsidRPr="00274CF9">
        <w:t>府與申請人依『都市計畫工業區檢討變更審議規範』之規定簽訂協議書，並納入計畫書中，以利查考。」</w:t>
      </w:r>
    </w:p>
  </w:footnote>
  <w:footnote w:id="9">
    <w:p w:rsidR="006050F6" w:rsidRDefault="006050F6" w:rsidP="0023407D">
      <w:pPr>
        <w:pStyle w:val="afc"/>
        <w:widowControl w:val="0"/>
        <w:overflowPunct w:val="0"/>
        <w:autoSpaceDE w:val="0"/>
        <w:autoSpaceDN w:val="0"/>
        <w:ind w:left="170" w:hangingChars="77" w:hanging="170"/>
        <w:jc w:val="both"/>
      </w:pPr>
      <w:r>
        <w:rPr>
          <w:rStyle w:val="afe"/>
        </w:rPr>
        <w:footnoteRef/>
      </w:r>
      <w:r>
        <w:t xml:space="preserve"> </w:t>
      </w:r>
      <w:r w:rsidRPr="00F24AA0">
        <w:rPr>
          <w:rFonts w:hint="eastAsia"/>
        </w:rPr>
        <w:t>112</w:t>
      </w:r>
      <w:r w:rsidRPr="00F24AA0">
        <w:rPr>
          <w:rFonts w:hint="eastAsia"/>
        </w:rPr>
        <w:t>年</w:t>
      </w:r>
      <w:r w:rsidRPr="00F24AA0">
        <w:rPr>
          <w:rFonts w:hint="eastAsia"/>
        </w:rPr>
        <w:t>6</w:t>
      </w:r>
      <w:r w:rsidRPr="00F24AA0">
        <w:rPr>
          <w:rFonts w:hint="eastAsia"/>
        </w:rPr>
        <w:t>月</w:t>
      </w:r>
      <w:r w:rsidRPr="00F24AA0">
        <w:rPr>
          <w:rFonts w:hint="eastAsia"/>
        </w:rPr>
        <w:t>21</w:t>
      </w:r>
      <w:r w:rsidRPr="00F24AA0">
        <w:rPr>
          <w:rFonts w:hint="eastAsia"/>
        </w:rPr>
        <w:t>日</w:t>
      </w:r>
      <w:r>
        <w:rPr>
          <w:rFonts w:hint="eastAsia"/>
        </w:rPr>
        <w:t>「</w:t>
      </w:r>
      <w:r w:rsidRPr="00F24AA0">
        <w:rPr>
          <w:rFonts w:hint="eastAsia"/>
        </w:rPr>
        <w:t>研商</w:t>
      </w:r>
      <w:r>
        <w:rPr>
          <w:rFonts w:hint="eastAsia"/>
        </w:rPr>
        <w:t>台</w:t>
      </w:r>
      <w:r w:rsidRPr="00F24AA0">
        <w:rPr>
          <w:rFonts w:hint="eastAsia"/>
        </w:rPr>
        <w:t>北啤酒工場都計變更及北科大校地問題會議</w:t>
      </w:r>
      <w:r>
        <w:rPr>
          <w:rFonts w:hint="eastAsia"/>
        </w:rPr>
        <w:t>」</w:t>
      </w:r>
      <w:r w:rsidRPr="00F24AA0">
        <w:rPr>
          <w:rFonts w:hint="eastAsia"/>
        </w:rPr>
        <w:t>決議略以：</w:t>
      </w:r>
      <w:r>
        <w:rPr>
          <w:rFonts w:hint="eastAsia"/>
        </w:rPr>
        <w:t>「</w:t>
      </w:r>
      <w:r>
        <w:rPr>
          <w:rFonts w:hint="eastAsia"/>
        </w:rPr>
        <w:t>(1)</w:t>
      </w:r>
      <w:r w:rsidRPr="00F24AA0">
        <w:rPr>
          <w:rFonts w:hint="eastAsia"/>
        </w:rPr>
        <w:t>同意臺灣菸酒公司撤回</w:t>
      </w:r>
      <w:r>
        <w:rPr>
          <w:rFonts w:hint="eastAsia"/>
        </w:rPr>
        <w:t>『</w:t>
      </w:r>
      <w:r w:rsidRPr="00F24AA0">
        <w:rPr>
          <w:rFonts w:hint="eastAsia"/>
        </w:rPr>
        <w:t>原變更案</w:t>
      </w:r>
      <w:r>
        <w:rPr>
          <w:rFonts w:hint="eastAsia"/>
        </w:rPr>
        <w:t>』</w:t>
      </w:r>
      <w:r w:rsidRPr="00F24AA0">
        <w:rPr>
          <w:rFonts w:hint="eastAsia"/>
        </w:rPr>
        <w:t>都市計畫主要計畫及細部計畫</w:t>
      </w:r>
      <w:r>
        <w:rPr>
          <w:rFonts w:hint="eastAsia"/>
        </w:rPr>
        <w:t>；</w:t>
      </w:r>
      <w:r>
        <w:rPr>
          <w:rFonts w:hint="eastAsia"/>
        </w:rPr>
        <w:t>(2)</w:t>
      </w:r>
      <w:r w:rsidRPr="00F24AA0">
        <w:rPr>
          <w:rFonts w:hint="eastAsia"/>
        </w:rPr>
        <w:t>後續</w:t>
      </w:r>
      <w:r>
        <w:rPr>
          <w:rFonts w:hint="eastAsia"/>
        </w:rPr>
        <w:t>『</w:t>
      </w:r>
      <w:r w:rsidRPr="00F24AA0">
        <w:rPr>
          <w:rFonts w:hint="eastAsia"/>
        </w:rPr>
        <w:t>新變更案</w:t>
      </w:r>
      <w:r>
        <w:rPr>
          <w:rFonts w:hint="eastAsia"/>
        </w:rPr>
        <w:t>』</w:t>
      </w:r>
      <w:r w:rsidRPr="00F24AA0">
        <w:rPr>
          <w:rFonts w:hint="eastAsia"/>
        </w:rPr>
        <w:t>改由中央主導都市計畫逕為變更，並以公辦都市更新方式辦理開發</w:t>
      </w:r>
      <w:r>
        <w:rPr>
          <w:rFonts w:hint="eastAsia"/>
        </w:rPr>
        <w:t>；</w:t>
      </w:r>
      <w:r>
        <w:rPr>
          <w:rFonts w:hint="eastAsia"/>
        </w:rPr>
        <w:t>(3)</w:t>
      </w:r>
      <w:r>
        <w:rPr>
          <w:rFonts w:hint="eastAsia"/>
        </w:rPr>
        <w:t>『</w:t>
      </w:r>
      <w:r w:rsidRPr="00F24AA0">
        <w:rPr>
          <w:rFonts w:hint="eastAsia"/>
        </w:rPr>
        <w:t>新變更案</w:t>
      </w:r>
      <w:r>
        <w:rPr>
          <w:rFonts w:hint="eastAsia"/>
        </w:rPr>
        <w:t>』</w:t>
      </w:r>
      <w:r w:rsidRPr="00F24AA0">
        <w:rPr>
          <w:rFonts w:hint="eastAsia"/>
        </w:rPr>
        <w:t>規劃供北科大教學使用部分，該校依程序完成撥用即可進駐使用。」</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018A"/>
    <w:multiLevelType w:val="multilevel"/>
    <w:tmpl w:val="832C8E62"/>
    <w:styleLink w:val="WWNum6"/>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1" w15:restartNumberingAfterBreak="0">
    <w:nsid w:val="05E83C9D"/>
    <w:multiLevelType w:val="multilevel"/>
    <w:tmpl w:val="45566168"/>
    <w:styleLink w:val="WWNum17"/>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 w15:restartNumberingAfterBreak="0">
    <w:nsid w:val="0761400F"/>
    <w:multiLevelType w:val="multilevel"/>
    <w:tmpl w:val="6F2A1FA8"/>
    <w:styleLink w:val="WWNum23"/>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0CED0A8F"/>
    <w:multiLevelType w:val="hybridMultilevel"/>
    <w:tmpl w:val="A78C32CA"/>
    <w:lvl w:ilvl="0" w:tplc="26D8B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0E8A76C5"/>
    <w:multiLevelType w:val="multilevel"/>
    <w:tmpl w:val="8C18EB36"/>
    <w:styleLink w:val="WWNum16"/>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6" w15:restartNumberingAfterBreak="0">
    <w:nsid w:val="0FD767E8"/>
    <w:multiLevelType w:val="multilevel"/>
    <w:tmpl w:val="8D4C3D66"/>
    <w:lvl w:ilvl="0">
      <w:start w:val="1"/>
      <w:numFmt w:val="ideographLegalTraditional"/>
      <w:pStyle w:val="11"/>
      <w:suff w:val="nothing"/>
      <w:lvlText w:val="%1、"/>
      <w:lvlJc w:val="left"/>
      <w:pPr>
        <w:ind w:left="701" w:hanging="699"/>
      </w:pPr>
      <w:rPr>
        <w:rFonts w:eastAsia="華康中黑體"/>
        <w:b w:val="0"/>
        <w:i w:val="0"/>
        <w:spacing w:val="0"/>
        <w:w w:val="100"/>
        <w:sz w:val="32"/>
      </w:rPr>
    </w:lvl>
    <w:lvl w:ilvl="1">
      <w:start w:val="1"/>
      <w:numFmt w:val="taiwaneseCountingThousand"/>
      <w:pStyle w:val="21"/>
      <w:suff w:val="nothing"/>
      <w:lvlText w:val="%2、"/>
      <w:lvlJc w:val="left"/>
      <w:pPr>
        <w:ind w:left="1047" w:hanging="697"/>
      </w:pPr>
      <w:rPr>
        <w:rFonts w:eastAsia="華康中黑體"/>
        <w:b w:val="0"/>
        <w:i w:val="0"/>
        <w:spacing w:val="0"/>
        <w:w w:val="100"/>
        <w:sz w:val="32"/>
        <w:em w:val="none"/>
      </w:rPr>
    </w:lvl>
    <w:lvl w:ilvl="2">
      <w:start w:val="1"/>
      <w:numFmt w:val="taiwaneseCountingThousand"/>
      <w:pStyle w:val="31"/>
      <w:suff w:val="nothing"/>
      <w:lvlText w:val="(%3)"/>
      <w:lvlJc w:val="left"/>
      <w:pPr>
        <w:ind w:left="1395" w:hanging="697"/>
      </w:pPr>
      <w:rPr>
        <w:rFonts w:eastAsia="標楷體"/>
        <w:b w:val="0"/>
        <w:i w:val="0"/>
        <w:spacing w:val="0"/>
        <w:w w:val="100"/>
        <w:sz w:val="32"/>
      </w:rPr>
    </w:lvl>
    <w:lvl w:ilvl="3">
      <w:start w:val="1"/>
      <w:numFmt w:val="decimalFullWidth"/>
      <w:pStyle w:val="41"/>
      <w:suff w:val="nothing"/>
      <w:lvlText w:val="%4、"/>
      <w:lvlJc w:val="left"/>
      <w:pPr>
        <w:ind w:left="1743" w:hanging="698"/>
      </w:pPr>
      <w:rPr>
        <w:rFonts w:eastAsia="標楷體"/>
        <w:b w:val="0"/>
        <w:i w:val="0"/>
        <w:spacing w:val="0"/>
        <w:w w:val="100"/>
        <w:sz w:val="32"/>
      </w:rPr>
    </w:lvl>
    <w:lvl w:ilvl="4">
      <w:start w:val="1"/>
      <w:numFmt w:val="decimalFullWidth"/>
      <w:pStyle w:val="51"/>
      <w:suff w:val="nothing"/>
      <w:lvlText w:val="(%5)"/>
      <w:lvlJc w:val="left"/>
      <w:pPr>
        <w:ind w:left="2097" w:hanging="700"/>
      </w:pPr>
      <w:rPr>
        <w:rFonts w:eastAsia="標楷體"/>
        <w:b w:val="0"/>
        <w:i w:val="0"/>
        <w:spacing w:val="0"/>
        <w:w w:val="100"/>
        <w:sz w:val="32"/>
      </w:rPr>
    </w:lvl>
    <w:lvl w:ilvl="5">
      <w:start w:val="1"/>
      <w:numFmt w:val="decimalFullWidth"/>
      <w:pStyle w:val="61"/>
      <w:suff w:val="nothing"/>
      <w:lvlText w:val="&lt;%6&gt;"/>
      <w:lvlJc w:val="left"/>
      <w:pPr>
        <w:ind w:left="2443" w:hanging="697"/>
      </w:pPr>
      <w:rPr>
        <w:rFonts w:eastAsia="標楷體"/>
        <w:b w:val="0"/>
        <w:i w:val="0"/>
        <w:spacing w:val="0"/>
        <w:w w:val="100"/>
        <w:sz w:val="32"/>
      </w:rPr>
    </w:lvl>
    <w:lvl w:ilvl="6">
      <w:start w:val="1"/>
      <w:numFmt w:val="bullet"/>
      <w:pStyle w:val="71"/>
      <w:suff w:val="nothing"/>
      <w:lvlText w:val=""/>
      <w:lvlJc w:val="left"/>
      <w:pPr>
        <w:ind w:left="2446" w:hanging="352"/>
      </w:pPr>
      <w:rPr>
        <w:rFonts w:ascii="Symbol" w:hAnsi="Symbol" w:cs="Symbol" w:hint="default"/>
        <w:b w:val="0"/>
        <w:i w:val="0"/>
        <w:spacing w:val="0"/>
        <w:w w:val="100"/>
        <w:sz w:val="32"/>
      </w:rPr>
    </w:lvl>
    <w:lvl w:ilvl="7">
      <w:start w:val="1"/>
      <w:numFmt w:val="bullet"/>
      <w:pStyle w:val="81"/>
      <w:suff w:val="nothing"/>
      <w:lvlText w:val="◦"/>
      <w:lvlJc w:val="left"/>
      <w:pPr>
        <w:ind w:left="2792" w:hanging="349"/>
      </w:pPr>
      <w:rPr>
        <w:rFonts w:ascii="OpenSymbol" w:hAnsi="OpenSymbol" w:cs="OpenSymbol" w:hint="default"/>
        <w:b w:val="0"/>
        <w:i w:val="0"/>
        <w:spacing w:val="0"/>
        <w:w w:val="100"/>
        <w:sz w:val="32"/>
      </w:rPr>
    </w:lvl>
    <w:lvl w:ilvl="8">
      <w:start w:val="1"/>
      <w:numFmt w:val="none"/>
      <w:suff w:val="nothing"/>
      <w:lvlText w:val=""/>
      <w:lvlJc w:val="left"/>
      <w:pPr>
        <w:ind w:left="0" w:firstLine="0"/>
      </w:pPr>
    </w:lvl>
  </w:abstractNum>
  <w:abstractNum w:abstractNumId="7" w15:restartNumberingAfterBreak="0">
    <w:nsid w:val="140E010C"/>
    <w:multiLevelType w:val="multilevel"/>
    <w:tmpl w:val="63EE19FC"/>
    <w:lvl w:ilvl="0">
      <w:start w:val="1"/>
      <w:numFmt w:val="ideographLegalTraditional"/>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suff w:val="nothing"/>
      <w:lvlText w:val="%2、"/>
      <w:lvlJc w:val="left"/>
      <w:pPr>
        <w:ind w:left="1249" w:hanging="681"/>
      </w:pPr>
      <w:rPr>
        <w:rFonts w:ascii="標楷體" w:eastAsia="標楷體" w:hint="eastAsia"/>
        <w:b/>
        <w:i w:val="0"/>
        <w:snapToGrid/>
        <w:spacing w:val="0"/>
        <w:w w:val="100"/>
        <w:kern w:val="32"/>
        <w:position w:val="0"/>
        <w:sz w:val="32"/>
        <w:szCs w:val="32"/>
        <w:em w:val="none"/>
        <w:lang w:val="en-US"/>
      </w:rPr>
    </w:lvl>
    <w:lvl w:ilvl="2">
      <w:start w:val="1"/>
      <w:numFmt w:val="taiwaneseCountingThousand"/>
      <w:suff w:val="nothing"/>
      <w:lvlText w:val="(%3)"/>
      <w:lvlJc w:val="left"/>
      <w:pPr>
        <w:ind w:left="1361" w:hanging="681"/>
      </w:pPr>
      <w:rPr>
        <w:rFonts w:ascii="標楷體" w:eastAsia="標楷體" w:hint="eastAsia"/>
        <w:b w:val="0"/>
        <w:i w:val="0"/>
        <w:snapToGrid/>
        <w:spacing w:val="0"/>
        <w:w w:val="100"/>
        <w:kern w:val="32"/>
        <w:position w:val="0"/>
        <w:sz w:val="32"/>
        <w:szCs w:val="32"/>
      </w:rPr>
    </w:lvl>
    <w:lvl w:ilvl="3">
      <w:start w:val="1"/>
      <w:numFmt w:val="decimal"/>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suff w:val="nothing"/>
      <w:lvlText w:val="（%5）"/>
      <w:lvlJc w:val="left"/>
      <w:pPr>
        <w:ind w:left="5245" w:hanging="850"/>
      </w:pPr>
      <w:rPr>
        <w:rFonts w:ascii="標楷體" w:eastAsia="標楷體" w:hint="eastAsia"/>
        <w:b w:val="0"/>
        <w:i w:val="0"/>
        <w:snapToGrid/>
        <w:spacing w:val="0"/>
        <w:w w:val="100"/>
        <w:kern w:val="32"/>
        <w:position w:val="0"/>
        <w:sz w:val="32"/>
      </w:rPr>
    </w:lvl>
    <w:lvl w:ilvl="5">
      <w:start w:val="1"/>
      <w:numFmt w:val="decimal"/>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9003F58"/>
    <w:multiLevelType w:val="hybridMultilevel"/>
    <w:tmpl w:val="B94C4ADA"/>
    <w:lvl w:ilvl="0" w:tplc="18C486CE">
      <w:start w:val="1"/>
      <w:numFmt w:val="decimal"/>
      <w:lvlText w:val="%1."/>
      <w:lvlJc w:val="left"/>
      <w:pPr>
        <w:tabs>
          <w:tab w:val="num" w:pos="720"/>
        </w:tabs>
        <w:ind w:left="720" w:hanging="360"/>
      </w:pPr>
    </w:lvl>
    <w:lvl w:ilvl="1" w:tplc="1D8243E8" w:tentative="1">
      <w:start w:val="1"/>
      <w:numFmt w:val="decimal"/>
      <w:lvlText w:val="%2."/>
      <w:lvlJc w:val="left"/>
      <w:pPr>
        <w:tabs>
          <w:tab w:val="num" w:pos="1440"/>
        </w:tabs>
        <w:ind w:left="1440" w:hanging="360"/>
      </w:pPr>
    </w:lvl>
    <w:lvl w:ilvl="2" w:tplc="99004282" w:tentative="1">
      <w:start w:val="1"/>
      <w:numFmt w:val="decimal"/>
      <w:lvlText w:val="%3."/>
      <w:lvlJc w:val="left"/>
      <w:pPr>
        <w:tabs>
          <w:tab w:val="num" w:pos="2160"/>
        </w:tabs>
        <w:ind w:left="2160" w:hanging="360"/>
      </w:pPr>
    </w:lvl>
    <w:lvl w:ilvl="3" w:tplc="CFF8E3D4" w:tentative="1">
      <w:start w:val="1"/>
      <w:numFmt w:val="decimal"/>
      <w:lvlText w:val="%4."/>
      <w:lvlJc w:val="left"/>
      <w:pPr>
        <w:tabs>
          <w:tab w:val="num" w:pos="2880"/>
        </w:tabs>
        <w:ind w:left="2880" w:hanging="360"/>
      </w:pPr>
    </w:lvl>
    <w:lvl w:ilvl="4" w:tplc="DC0C5694" w:tentative="1">
      <w:start w:val="1"/>
      <w:numFmt w:val="decimal"/>
      <w:lvlText w:val="%5."/>
      <w:lvlJc w:val="left"/>
      <w:pPr>
        <w:tabs>
          <w:tab w:val="num" w:pos="3600"/>
        </w:tabs>
        <w:ind w:left="3600" w:hanging="360"/>
      </w:pPr>
    </w:lvl>
    <w:lvl w:ilvl="5" w:tplc="DB6EC5AA" w:tentative="1">
      <w:start w:val="1"/>
      <w:numFmt w:val="decimal"/>
      <w:lvlText w:val="%6."/>
      <w:lvlJc w:val="left"/>
      <w:pPr>
        <w:tabs>
          <w:tab w:val="num" w:pos="4320"/>
        </w:tabs>
        <w:ind w:left="4320" w:hanging="360"/>
      </w:pPr>
    </w:lvl>
    <w:lvl w:ilvl="6" w:tplc="C6D441C4" w:tentative="1">
      <w:start w:val="1"/>
      <w:numFmt w:val="decimal"/>
      <w:lvlText w:val="%7."/>
      <w:lvlJc w:val="left"/>
      <w:pPr>
        <w:tabs>
          <w:tab w:val="num" w:pos="5040"/>
        </w:tabs>
        <w:ind w:left="5040" w:hanging="360"/>
      </w:pPr>
    </w:lvl>
    <w:lvl w:ilvl="7" w:tplc="9244CDA6" w:tentative="1">
      <w:start w:val="1"/>
      <w:numFmt w:val="decimal"/>
      <w:lvlText w:val="%8."/>
      <w:lvlJc w:val="left"/>
      <w:pPr>
        <w:tabs>
          <w:tab w:val="num" w:pos="5760"/>
        </w:tabs>
        <w:ind w:left="5760" w:hanging="360"/>
      </w:pPr>
    </w:lvl>
    <w:lvl w:ilvl="8" w:tplc="D26E8272" w:tentative="1">
      <w:start w:val="1"/>
      <w:numFmt w:val="decimal"/>
      <w:lvlText w:val="%9."/>
      <w:lvlJc w:val="left"/>
      <w:pPr>
        <w:tabs>
          <w:tab w:val="num" w:pos="6480"/>
        </w:tabs>
        <w:ind w:left="6480" w:hanging="360"/>
      </w:pPr>
    </w:lvl>
  </w:abstractNum>
  <w:abstractNum w:abstractNumId="9"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1B7762E9"/>
    <w:multiLevelType w:val="multilevel"/>
    <w:tmpl w:val="94226154"/>
    <w:styleLink w:val="WWNum26"/>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2023117D"/>
    <w:multiLevelType w:val="hybridMultilevel"/>
    <w:tmpl w:val="E9062C30"/>
    <w:lvl w:ilvl="0" w:tplc="90324A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15A3ECF"/>
    <w:multiLevelType w:val="hybridMultilevel"/>
    <w:tmpl w:val="A78C32CA"/>
    <w:lvl w:ilvl="0" w:tplc="26D8B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257E0FD5"/>
    <w:multiLevelType w:val="multilevel"/>
    <w:tmpl w:val="42BC903C"/>
    <w:styleLink w:val="WWNum21"/>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14" w15:restartNumberingAfterBreak="0">
    <w:nsid w:val="309160AA"/>
    <w:multiLevelType w:val="hybridMultilevel"/>
    <w:tmpl w:val="E9062C30"/>
    <w:lvl w:ilvl="0" w:tplc="90324A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3784EB9"/>
    <w:multiLevelType w:val="multilevel"/>
    <w:tmpl w:val="BE6E3A7C"/>
    <w:styleLink w:val="110"/>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6" w15:restartNumberingAfterBreak="0">
    <w:nsid w:val="33806CDF"/>
    <w:multiLevelType w:val="multilevel"/>
    <w:tmpl w:val="F878A244"/>
    <w:styleLink w:val="WWNum2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356F1F71"/>
    <w:multiLevelType w:val="multilevel"/>
    <w:tmpl w:val="F20AFCAC"/>
    <w:styleLink w:val="WWNum10"/>
    <w:lvl w:ilvl="0">
      <w:numFmt w:val="bullet"/>
      <w:lvlText w:val=""/>
      <w:lvlJc w:val="left"/>
      <w:pPr>
        <w:ind w:left="36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387A6E91"/>
    <w:multiLevelType w:val="multilevel"/>
    <w:tmpl w:val="F7DC697A"/>
    <w:styleLink w:val="WWNum12"/>
    <w:lvl w:ilvl="0">
      <w:start w:val="1"/>
      <w:numFmt w:val="japaneseCounting"/>
      <w:lvlText w:val="(%1)"/>
      <w:lvlJc w:val="left"/>
      <w:pPr>
        <w:ind w:left="720" w:hanging="720"/>
      </w:pPr>
      <w:rPr>
        <w:sz w:val="32"/>
        <w:szCs w:val="32"/>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393731E8"/>
    <w:multiLevelType w:val="multilevel"/>
    <w:tmpl w:val="0F50CD08"/>
    <w:lvl w:ilvl="0">
      <w:start w:val="1"/>
      <w:numFmt w:val="ideographLegalTraditional"/>
      <w:suff w:val="nothing"/>
      <w:lvlText w:val="%1、"/>
      <w:lvlJc w:val="left"/>
      <w:pPr>
        <w:ind w:left="699" w:hanging="699"/>
      </w:pPr>
      <w:rPr>
        <w:rFonts w:ascii="標楷體" w:eastAsia="標楷體" w:hint="eastAsia"/>
        <w:b w:val="0"/>
        <w:i w:val="0"/>
        <w:snapToGrid/>
        <w:spacing w:val="0"/>
        <w:w w:val="100"/>
        <w:position w:val="0"/>
        <w:sz w:val="32"/>
        <w:lang w:val="en-US"/>
      </w:rPr>
    </w:lvl>
    <w:lvl w:ilvl="1">
      <w:start w:val="1"/>
      <w:numFmt w:val="taiwaneseCountingThousand"/>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suff w:val="nothing"/>
      <w:lvlText w:val="(%3)"/>
      <w:lvlJc w:val="left"/>
      <w:pPr>
        <w:ind w:left="1832" w:hanging="697"/>
      </w:pPr>
      <w:rPr>
        <w:rFonts w:ascii="標楷體" w:eastAsia="標楷體" w:hint="eastAsia"/>
        <w:b w:val="0"/>
        <w:i w:val="0"/>
        <w:spacing w:val="0"/>
        <w:w w:val="100"/>
        <w:position w:val="0"/>
        <w:sz w:val="32"/>
      </w:rPr>
    </w:lvl>
    <w:lvl w:ilvl="3">
      <w:start w:val="1"/>
      <w:numFmt w:val="decimalFullWidth"/>
      <w:suff w:val="nothing"/>
      <w:lvlText w:val="%4、"/>
      <w:lvlJc w:val="left"/>
      <w:pPr>
        <w:ind w:left="3534" w:hanging="698"/>
      </w:pPr>
      <w:rPr>
        <w:rFonts w:ascii="標楷體" w:eastAsia="標楷體" w:hint="eastAsia"/>
        <w:b w:val="0"/>
        <w:i w:val="0"/>
        <w:color w:val="auto"/>
        <w:spacing w:val="0"/>
        <w:w w:val="100"/>
        <w:position w:val="0"/>
        <w:sz w:val="32"/>
        <w:lang w:val="en-US"/>
      </w:rPr>
    </w:lvl>
    <w:lvl w:ilvl="4">
      <w:start w:val="1"/>
      <w:numFmt w:val="decimalFullWidth"/>
      <w:suff w:val="nothing"/>
      <w:lvlText w:val="(%5)"/>
      <w:lvlJc w:val="left"/>
      <w:pPr>
        <w:ind w:left="2095" w:hanging="700"/>
      </w:pPr>
      <w:rPr>
        <w:rFonts w:ascii="標楷體" w:eastAsia="標楷體" w:hint="eastAsia"/>
        <w:b w:val="0"/>
        <w:i w:val="0"/>
        <w:snapToGrid/>
        <w:color w:val="000000"/>
        <w:spacing w:val="0"/>
        <w:w w:val="100"/>
        <w:position w:val="0"/>
        <w:sz w:val="32"/>
      </w:rPr>
    </w:lvl>
    <w:lvl w:ilvl="5">
      <w:start w:val="1"/>
      <w:numFmt w:val="decimalFullWidth"/>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0" w15:restartNumberingAfterBreak="0">
    <w:nsid w:val="393A2E1D"/>
    <w:multiLevelType w:val="multilevel"/>
    <w:tmpl w:val="8058391E"/>
    <w:styleLink w:val="WWNum18"/>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3CFE143F"/>
    <w:multiLevelType w:val="hybridMultilevel"/>
    <w:tmpl w:val="4B4AD278"/>
    <w:lvl w:ilvl="0" w:tplc="E3888908">
      <w:start w:val="1"/>
      <w:numFmt w:val="decimal"/>
      <w:pStyle w:val="a1"/>
      <w:lvlText w:val="圖%1"/>
      <w:lvlJc w:val="left"/>
      <w:pPr>
        <w:ind w:left="480" w:hanging="480"/>
      </w:pPr>
      <w:rPr>
        <w:rFonts w:cs="Times New Roman" w:hint="eastAsia"/>
        <w:b w:val="0"/>
        <w:bCs w:val="0"/>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3F945D50"/>
    <w:multiLevelType w:val="multilevel"/>
    <w:tmpl w:val="0864598C"/>
    <w:styleLink w:val="WWNum4"/>
    <w:lvl w:ilvl="0">
      <w:numFmt w:val="bullet"/>
      <w:lvlText w:val="○"/>
      <w:lvlJc w:val="left"/>
      <w:pPr>
        <w:ind w:left="360" w:hanging="360"/>
      </w:pPr>
      <w:rPr>
        <w:rFonts w:ascii="Times New Roman" w:eastAsia="標楷體" w:hAnsi="Times New Roman" w:cs="Times New Roman"/>
      </w:rPr>
    </w:lvl>
    <w:lvl w:ilvl="1">
      <w:numFmt w:val="bullet"/>
      <w:lvlText w:val=""/>
      <w:lvlJc w:val="left"/>
      <w:pPr>
        <w:ind w:left="960" w:hanging="480"/>
      </w:pPr>
    </w:lvl>
    <w:lvl w:ilvl="2">
      <w:numFmt w:val="bullet"/>
      <w:lvlText w:val=""/>
      <w:lvlJc w:val="left"/>
      <w:pPr>
        <w:ind w:left="1440" w:hanging="480"/>
      </w:pPr>
    </w:lvl>
    <w:lvl w:ilvl="3">
      <w:numFmt w:val="bullet"/>
      <w:lvlText w:val=""/>
      <w:lvlJc w:val="left"/>
      <w:pPr>
        <w:ind w:left="1920" w:hanging="480"/>
      </w:pPr>
    </w:lvl>
    <w:lvl w:ilvl="4">
      <w:numFmt w:val="bullet"/>
      <w:lvlText w:val=""/>
      <w:lvlJc w:val="left"/>
      <w:pPr>
        <w:ind w:left="2400" w:hanging="480"/>
      </w:pPr>
    </w:lvl>
    <w:lvl w:ilvl="5">
      <w:numFmt w:val="bullet"/>
      <w:lvlText w:val=""/>
      <w:lvlJc w:val="left"/>
      <w:pPr>
        <w:ind w:left="2880" w:hanging="480"/>
      </w:pPr>
    </w:lvl>
    <w:lvl w:ilvl="6">
      <w:numFmt w:val="bullet"/>
      <w:lvlText w:val=""/>
      <w:lvlJc w:val="left"/>
      <w:pPr>
        <w:ind w:left="3360" w:hanging="480"/>
      </w:pPr>
    </w:lvl>
    <w:lvl w:ilvl="7">
      <w:numFmt w:val="bullet"/>
      <w:lvlText w:val=""/>
      <w:lvlJc w:val="left"/>
      <w:pPr>
        <w:ind w:left="3840" w:hanging="480"/>
      </w:pPr>
    </w:lvl>
    <w:lvl w:ilvl="8">
      <w:numFmt w:val="bullet"/>
      <w:lvlText w:val=""/>
      <w:lvlJc w:val="left"/>
      <w:pPr>
        <w:ind w:left="4320" w:hanging="480"/>
      </w:pPr>
    </w:lvl>
  </w:abstractNum>
  <w:abstractNum w:abstractNumId="23" w15:restartNumberingAfterBreak="0">
    <w:nsid w:val="432404D5"/>
    <w:multiLevelType w:val="multilevel"/>
    <w:tmpl w:val="0B08A8BE"/>
    <w:styleLink w:val="WWNum2"/>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A5F5684"/>
    <w:multiLevelType w:val="hybridMultilevel"/>
    <w:tmpl w:val="DBE6A5F0"/>
    <w:lvl w:ilvl="0" w:tplc="6486D51A">
      <w:start w:val="1"/>
      <w:numFmt w:val="decimal"/>
      <w:pStyle w:val="a3"/>
      <w:lvlText w:val="表%1"/>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6064"/>
        </w:tabs>
        <w:ind w:left="6064" w:hanging="480"/>
      </w:pPr>
    </w:lvl>
    <w:lvl w:ilvl="2" w:tplc="0409001B" w:tentative="1">
      <w:start w:val="1"/>
      <w:numFmt w:val="lowerRoman"/>
      <w:lvlText w:val="%3."/>
      <w:lvlJc w:val="right"/>
      <w:pPr>
        <w:tabs>
          <w:tab w:val="num" w:pos="6544"/>
        </w:tabs>
        <w:ind w:left="6544" w:hanging="480"/>
      </w:pPr>
    </w:lvl>
    <w:lvl w:ilvl="3" w:tplc="0409000F" w:tentative="1">
      <w:start w:val="1"/>
      <w:numFmt w:val="decimal"/>
      <w:lvlText w:val="%4."/>
      <w:lvlJc w:val="left"/>
      <w:pPr>
        <w:tabs>
          <w:tab w:val="num" w:pos="7024"/>
        </w:tabs>
        <w:ind w:left="7024" w:hanging="480"/>
      </w:pPr>
    </w:lvl>
    <w:lvl w:ilvl="4" w:tplc="04090019" w:tentative="1">
      <w:start w:val="1"/>
      <w:numFmt w:val="ideographTraditional"/>
      <w:lvlText w:val="%5、"/>
      <w:lvlJc w:val="left"/>
      <w:pPr>
        <w:tabs>
          <w:tab w:val="num" w:pos="7504"/>
        </w:tabs>
        <w:ind w:left="7504" w:hanging="480"/>
      </w:pPr>
    </w:lvl>
    <w:lvl w:ilvl="5" w:tplc="0409001B" w:tentative="1">
      <w:start w:val="1"/>
      <w:numFmt w:val="lowerRoman"/>
      <w:lvlText w:val="%6."/>
      <w:lvlJc w:val="right"/>
      <w:pPr>
        <w:tabs>
          <w:tab w:val="num" w:pos="7984"/>
        </w:tabs>
        <w:ind w:left="7984" w:hanging="480"/>
      </w:pPr>
    </w:lvl>
    <w:lvl w:ilvl="6" w:tplc="0409000F" w:tentative="1">
      <w:start w:val="1"/>
      <w:numFmt w:val="decimal"/>
      <w:lvlText w:val="%7."/>
      <w:lvlJc w:val="left"/>
      <w:pPr>
        <w:tabs>
          <w:tab w:val="num" w:pos="8464"/>
        </w:tabs>
        <w:ind w:left="8464" w:hanging="480"/>
      </w:pPr>
    </w:lvl>
    <w:lvl w:ilvl="7" w:tplc="04090019" w:tentative="1">
      <w:start w:val="1"/>
      <w:numFmt w:val="ideographTraditional"/>
      <w:lvlText w:val="%8、"/>
      <w:lvlJc w:val="left"/>
      <w:pPr>
        <w:tabs>
          <w:tab w:val="num" w:pos="8944"/>
        </w:tabs>
        <w:ind w:left="8944" w:hanging="480"/>
      </w:pPr>
    </w:lvl>
    <w:lvl w:ilvl="8" w:tplc="0409001B" w:tentative="1">
      <w:start w:val="1"/>
      <w:numFmt w:val="lowerRoman"/>
      <w:lvlText w:val="%9."/>
      <w:lvlJc w:val="right"/>
      <w:pPr>
        <w:tabs>
          <w:tab w:val="num" w:pos="9424"/>
        </w:tabs>
        <w:ind w:left="9424" w:hanging="480"/>
      </w:pPr>
    </w:lvl>
  </w:abstractNum>
  <w:abstractNum w:abstractNumId="26" w15:restartNumberingAfterBreak="0">
    <w:nsid w:val="4DC65FB0"/>
    <w:multiLevelType w:val="hybridMultilevel"/>
    <w:tmpl w:val="A78C32CA"/>
    <w:lvl w:ilvl="0" w:tplc="26D8B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56E54857"/>
    <w:multiLevelType w:val="hybridMultilevel"/>
    <w:tmpl w:val="43822F96"/>
    <w:lvl w:ilvl="0" w:tplc="FC4EF5A8">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9" w15:restartNumberingAfterBreak="0">
    <w:nsid w:val="5B7612D2"/>
    <w:multiLevelType w:val="hybridMultilevel"/>
    <w:tmpl w:val="2B8273C0"/>
    <w:lvl w:ilvl="0" w:tplc="BF0A9AC0">
      <w:start w:val="1"/>
      <w:numFmt w:val="decimal"/>
      <w:lvlText w:val="%1."/>
      <w:lvlJc w:val="left"/>
      <w:pPr>
        <w:ind w:left="360" w:hanging="360"/>
      </w:pPr>
      <w:rPr>
        <w:rFonts w:hint="default"/>
        <w:b/>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15:restartNumberingAfterBreak="0">
    <w:nsid w:val="5B8013BF"/>
    <w:multiLevelType w:val="hybridMultilevel"/>
    <w:tmpl w:val="B94C4ADA"/>
    <w:lvl w:ilvl="0" w:tplc="18C486CE">
      <w:start w:val="1"/>
      <w:numFmt w:val="decimal"/>
      <w:lvlText w:val="%1."/>
      <w:lvlJc w:val="left"/>
      <w:pPr>
        <w:tabs>
          <w:tab w:val="num" w:pos="720"/>
        </w:tabs>
        <w:ind w:left="720" w:hanging="360"/>
      </w:pPr>
    </w:lvl>
    <w:lvl w:ilvl="1" w:tplc="1D8243E8" w:tentative="1">
      <w:start w:val="1"/>
      <w:numFmt w:val="decimal"/>
      <w:lvlText w:val="%2."/>
      <w:lvlJc w:val="left"/>
      <w:pPr>
        <w:tabs>
          <w:tab w:val="num" w:pos="1440"/>
        </w:tabs>
        <w:ind w:left="1440" w:hanging="360"/>
      </w:pPr>
    </w:lvl>
    <w:lvl w:ilvl="2" w:tplc="99004282" w:tentative="1">
      <w:start w:val="1"/>
      <w:numFmt w:val="decimal"/>
      <w:lvlText w:val="%3."/>
      <w:lvlJc w:val="left"/>
      <w:pPr>
        <w:tabs>
          <w:tab w:val="num" w:pos="2160"/>
        </w:tabs>
        <w:ind w:left="2160" w:hanging="360"/>
      </w:pPr>
    </w:lvl>
    <w:lvl w:ilvl="3" w:tplc="CFF8E3D4" w:tentative="1">
      <w:start w:val="1"/>
      <w:numFmt w:val="decimal"/>
      <w:lvlText w:val="%4."/>
      <w:lvlJc w:val="left"/>
      <w:pPr>
        <w:tabs>
          <w:tab w:val="num" w:pos="2880"/>
        </w:tabs>
        <w:ind w:left="2880" w:hanging="360"/>
      </w:pPr>
    </w:lvl>
    <w:lvl w:ilvl="4" w:tplc="DC0C5694" w:tentative="1">
      <w:start w:val="1"/>
      <w:numFmt w:val="decimal"/>
      <w:lvlText w:val="%5."/>
      <w:lvlJc w:val="left"/>
      <w:pPr>
        <w:tabs>
          <w:tab w:val="num" w:pos="3600"/>
        </w:tabs>
        <w:ind w:left="3600" w:hanging="360"/>
      </w:pPr>
    </w:lvl>
    <w:lvl w:ilvl="5" w:tplc="DB6EC5AA" w:tentative="1">
      <w:start w:val="1"/>
      <w:numFmt w:val="decimal"/>
      <w:lvlText w:val="%6."/>
      <w:lvlJc w:val="left"/>
      <w:pPr>
        <w:tabs>
          <w:tab w:val="num" w:pos="4320"/>
        </w:tabs>
        <w:ind w:left="4320" w:hanging="360"/>
      </w:pPr>
    </w:lvl>
    <w:lvl w:ilvl="6" w:tplc="C6D441C4" w:tentative="1">
      <w:start w:val="1"/>
      <w:numFmt w:val="decimal"/>
      <w:lvlText w:val="%7."/>
      <w:lvlJc w:val="left"/>
      <w:pPr>
        <w:tabs>
          <w:tab w:val="num" w:pos="5040"/>
        </w:tabs>
        <w:ind w:left="5040" w:hanging="360"/>
      </w:pPr>
    </w:lvl>
    <w:lvl w:ilvl="7" w:tplc="9244CDA6" w:tentative="1">
      <w:start w:val="1"/>
      <w:numFmt w:val="decimal"/>
      <w:lvlText w:val="%8."/>
      <w:lvlJc w:val="left"/>
      <w:pPr>
        <w:tabs>
          <w:tab w:val="num" w:pos="5760"/>
        </w:tabs>
        <w:ind w:left="5760" w:hanging="360"/>
      </w:pPr>
    </w:lvl>
    <w:lvl w:ilvl="8" w:tplc="D26E8272" w:tentative="1">
      <w:start w:val="1"/>
      <w:numFmt w:val="decimal"/>
      <w:lvlText w:val="%9."/>
      <w:lvlJc w:val="left"/>
      <w:pPr>
        <w:tabs>
          <w:tab w:val="num" w:pos="6480"/>
        </w:tabs>
        <w:ind w:left="6480" w:hanging="360"/>
      </w:pPr>
    </w:lvl>
  </w:abstractNum>
  <w:abstractNum w:abstractNumId="31" w15:restartNumberingAfterBreak="0">
    <w:nsid w:val="5FB621E3"/>
    <w:multiLevelType w:val="multilevel"/>
    <w:tmpl w:val="6B8EB302"/>
    <w:styleLink w:val="WWNum7"/>
    <w:lvl w:ilvl="0">
      <w:start w:val="1"/>
      <w:numFmt w:val="decimal"/>
      <w:lvlText w:val="%1."/>
      <w:lvlJc w:val="left"/>
      <w:pPr>
        <w:ind w:left="841"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2" w15:restartNumberingAfterBreak="0">
    <w:nsid w:val="61140D9B"/>
    <w:multiLevelType w:val="multilevel"/>
    <w:tmpl w:val="ACBE7F06"/>
    <w:lvl w:ilvl="0">
      <w:start w:val="1"/>
      <w:numFmt w:val="ideographLegalTraditional"/>
      <w:suff w:val="nothing"/>
      <w:lvlText w:val="%1、"/>
      <w:lvlJc w:val="left"/>
      <w:pPr>
        <w:ind w:left="2381" w:hanging="2381"/>
      </w:pPr>
      <w:rPr>
        <w:rFonts w:ascii="標楷體" w:eastAsia="標楷體" w:hint="eastAsia"/>
        <w:b/>
        <w:i w:val="0"/>
        <w:snapToGrid/>
        <w:color w:val="000000" w:themeColor="text1"/>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color w:val="auto"/>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1AC58F1"/>
    <w:multiLevelType w:val="multilevel"/>
    <w:tmpl w:val="CAE2CEB0"/>
    <w:styleLink w:val="WWNum19"/>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34" w15:restartNumberingAfterBreak="0">
    <w:nsid w:val="61CA4134"/>
    <w:multiLevelType w:val="multilevel"/>
    <w:tmpl w:val="50D8E6BA"/>
    <w:styleLink w:val="WWNum24"/>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5" w15:restartNumberingAfterBreak="0">
    <w:nsid w:val="6A7304C8"/>
    <w:multiLevelType w:val="multilevel"/>
    <w:tmpl w:val="56A8C668"/>
    <w:styleLink w:val="WWNum5"/>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6B306C38"/>
    <w:multiLevelType w:val="multilevel"/>
    <w:tmpl w:val="DD70A4A2"/>
    <w:styleLink w:val="WWNum9"/>
    <w:lvl w:ilvl="0">
      <w:start w:val="1"/>
      <w:numFmt w:val="japaneseCounting"/>
      <w:lvlText w:val="（%1）"/>
      <w:lvlJc w:val="left"/>
      <w:pPr>
        <w:ind w:left="1548" w:hanging="828"/>
      </w:pPr>
      <w:rPr>
        <w:b w:val="0"/>
      </w:r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7" w15:restartNumberingAfterBreak="0">
    <w:nsid w:val="6E7D7FA6"/>
    <w:multiLevelType w:val="hybridMultilevel"/>
    <w:tmpl w:val="A78C32CA"/>
    <w:lvl w:ilvl="0" w:tplc="26D8B2E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8" w15:restartNumberingAfterBreak="0">
    <w:nsid w:val="714A6F12"/>
    <w:multiLevelType w:val="multilevel"/>
    <w:tmpl w:val="AD16D760"/>
    <w:styleLink w:val="WWNum15"/>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39" w15:restartNumberingAfterBreak="0">
    <w:nsid w:val="71615FE5"/>
    <w:multiLevelType w:val="multilevel"/>
    <w:tmpl w:val="18E431C6"/>
    <w:styleLink w:val="WWNum8"/>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76670F8B"/>
    <w:multiLevelType w:val="multilevel"/>
    <w:tmpl w:val="14E88FCA"/>
    <w:styleLink w:val="WWNum14"/>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1" w15:restartNumberingAfterBreak="0">
    <w:nsid w:val="76851CD3"/>
    <w:multiLevelType w:val="multilevel"/>
    <w:tmpl w:val="191A5674"/>
    <w:styleLink w:val="WWNum22"/>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abstractNum w:abstractNumId="42" w15:restartNumberingAfterBreak="0">
    <w:nsid w:val="778E6259"/>
    <w:multiLevelType w:val="multilevel"/>
    <w:tmpl w:val="59BC1EE2"/>
    <w:styleLink w:val="WWNum20"/>
    <w:lvl w:ilvl="0">
      <w:start w:val="1"/>
      <w:numFmt w:val="japaneseCounting"/>
      <w:lvlText w:val="（%1）"/>
      <w:lvlJc w:val="left"/>
      <w:pPr>
        <w:ind w:left="1080" w:hanging="10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798D62CE"/>
    <w:multiLevelType w:val="multilevel"/>
    <w:tmpl w:val="A7C01906"/>
    <w:styleLink w:val="WWNum3"/>
    <w:lvl w:ilvl="0">
      <w:start w:val="1"/>
      <w:numFmt w:val="japaneseCounting"/>
      <w:lvlText w:val="（%1）"/>
      <w:lvlJc w:val="left"/>
      <w:pPr>
        <w:ind w:left="1548" w:hanging="828"/>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4" w15:restartNumberingAfterBreak="0">
    <w:nsid w:val="7A404270"/>
    <w:multiLevelType w:val="multilevel"/>
    <w:tmpl w:val="ECE49736"/>
    <w:styleLink w:val="WWNum11"/>
    <w:lvl w:ilvl="0">
      <w:start w:val="1"/>
      <w:numFmt w:val="japaneseCounting"/>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7C6510B6"/>
    <w:multiLevelType w:val="multilevel"/>
    <w:tmpl w:val="903E22E2"/>
    <w:styleLink w:val="WWNum1"/>
    <w:lvl w:ilvl="0">
      <w:start w:val="1"/>
      <w:numFmt w:val="japaneseCounting"/>
      <w:lvlText w:val="%1、"/>
      <w:lvlJc w:val="left"/>
      <w:pPr>
        <w:ind w:left="720" w:hanging="720"/>
      </w:pPr>
      <w:rPr>
        <w:rFonts w:eastAsia="標楷體"/>
        <w:lang w:val="en-US"/>
      </w:r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7F6766B6"/>
    <w:multiLevelType w:val="multilevel"/>
    <w:tmpl w:val="439E5EDE"/>
    <w:styleLink w:val="WWNum13"/>
    <w:lvl w:ilvl="0">
      <w:start w:val="1"/>
      <w:numFmt w:val="decimal"/>
      <w:lvlText w:val="%1."/>
      <w:lvlJc w:val="left"/>
      <w:pPr>
        <w:ind w:left="1080" w:hanging="360"/>
      </w:pPr>
    </w:lvl>
    <w:lvl w:ilvl="1">
      <w:start w:val="1"/>
      <w:numFmt w:val="ideographTraditional"/>
      <w:lvlText w:val="%2、"/>
      <w:lvlJc w:val="left"/>
      <w:pPr>
        <w:ind w:left="1680" w:hanging="480"/>
      </w:pPr>
    </w:lvl>
    <w:lvl w:ilvl="2">
      <w:start w:val="1"/>
      <w:numFmt w:val="lowerRoman"/>
      <w:lvlText w:val="%3."/>
      <w:lvlJc w:val="right"/>
      <w:pPr>
        <w:ind w:left="2160" w:hanging="480"/>
      </w:pPr>
    </w:lvl>
    <w:lvl w:ilvl="3">
      <w:start w:val="1"/>
      <w:numFmt w:val="decimal"/>
      <w:lvlText w:val="%4."/>
      <w:lvlJc w:val="left"/>
      <w:pPr>
        <w:ind w:left="2640" w:hanging="480"/>
      </w:pPr>
    </w:lvl>
    <w:lvl w:ilvl="4">
      <w:start w:val="1"/>
      <w:numFmt w:val="ideographTraditional"/>
      <w:lvlText w:val="%5、"/>
      <w:lvlJc w:val="left"/>
      <w:pPr>
        <w:ind w:left="3120" w:hanging="480"/>
      </w:pPr>
    </w:lvl>
    <w:lvl w:ilvl="5">
      <w:start w:val="1"/>
      <w:numFmt w:val="lowerRoman"/>
      <w:lvlText w:val="%6."/>
      <w:lvlJc w:val="right"/>
      <w:pPr>
        <w:ind w:left="3600" w:hanging="480"/>
      </w:pPr>
    </w:lvl>
    <w:lvl w:ilvl="6">
      <w:start w:val="1"/>
      <w:numFmt w:val="decimal"/>
      <w:lvlText w:val="%7."/>
      <w:lvlJc w:val="left"/>
      <w:pPr>
        <w:ind w:left="4080" w:hanging="480"/>
      </w:pPr>
    </w:lvl>
    <w:lvl w:ilvl="7">
      <w:start w:val="1"/>
      <w:numFmt w:val="ideographTraditional"/>
      <w:lvlText w:val="%8、"/>
      <w:lvlJc w:val="left"/>
      <w:pPr>
        <w:ind w:left="4560" w:hanging="480"/>
      </w:pPr>
    </w:lvl>
    <w:lvl w:ilvl="8">
      <w:start w:val="1"/>
      <w:numFmt w:val="lowerRoman"/>
      <w:lvlText w:val="%9."/>
      <w:lvlJc w:val="right"/>
      <w:pPr>
        <w:ind w:left="5040" w:hanging="480"/>
      </w:pPr>
    </w:lvl>
  </w:abstractNum>
  <w:abstractNum w:abstractNumId="47" w15:restartNumberingAfterBreak="0">
    <w:nsid w:val="7FD853BC"/>
    <w:multiLevelType w:val="multilevel"/>
    <w:tmpl w:val="318C4B7C"/>
    <w:styleLink w:val="WWNum25"/>
    <w:lvl w:ilvl="0">
      <w:start w:val="1"/>
      <w:numFmt w:val="japaneseCounting"/>
      <w:suff w:val="nothing"/>
      <w:lvlText w:val="%1、"/>
      <w:lvlJc w:val="left"/>
      <w:pPr>
        <w:ind w:left="554" w:hanging="554"/>
      </w:pPr>
      <w:rPr>
        <w:rFonts w:eastAsia="標楷體"/>
        <w:b w:val="0"/>
        <w:i w:val="0"/>
        <w:caps w:val="0"/>
        <w:smallCaps w:val="0"/>
        <w:strike w:val="0"/>
        <w:dstrike w:val="0"/>
        <w:vanish w:val="0"/>
        <w:color w:val="auto"/>
        <w:spacing w:val="0"/>
        <w:w w:val="100"/>
        <w:kern w:val="3"/>
        <w:position w:val="0"/>
        <w:sz w:val="28"/>
        <w:u w:val="none"/>
        <w:vertAlign w:val="baseline"/>
      </w:rPr>
    </w:lvl>
    <w:lvl w:ilvl="1">
      <w:start w:val="1"/>
      <w:numFmt w:val="japaneseCounting"/>
      <w:suff w:val="nothing"/>
      <w:lvlText w:val="(%2)"/>
      <w:lvlJc w:val="left"/>
      <w:pPr>
        <w:ind w:left="837" w:hanging="555"/>
      </w:pPr>
      <w:rPr>
        <w:rFonts w:eastAsia="標楷體"/>
        <w:b w:val="0"/>
        <w:i w:val="0"/>
        <w:caps w:val="0"/>
        <w:smallCaps w:val="0"/>
        <w:strike w:val="0"/>
        <w:dstrike w:val="0"/>
        <w:vanish w:val="0"/>
        <w:color w:val="auto"/>
        <w:spacing w:val="0"/>
        <w:w w:val="100"/>
        <w:kern w:val="3"/>
        <w:position w:val="0"/>
        <w:sz w:val="28"/>
        <w:u w:val="none"/>
        <w:vertAlign w:val="baseline"/>
        <w:em w:val="none"/>
      </w:rPr>
    </w:lvl>
    <w:lvl w:ilvl="2">
      <w:start w:val="1"/>
      <w:numFmt w:val="decimal"/>
      <w:suff w:val="nothing"/>
      <w:lvlText w:val="%3、"/>
      <w:lvlJc w:val="left"/>
      <w:pPr>
        <w:ind w:left="1121"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3">
      <w:start w:val="1"/>
      <w:numFmt w:val="decimal"/>
      <w:suff w:val="nothing"/>
      <w:lvlText w:val="(%4)"/>
      <w:lvlJc w:val="left"/>
      <w:pPr>
        <w:ind w:left="1404" w:hanging="419"/>
      </w:pPr>
      <w:rPr>
        <w:rFonts w:eastAsia="標楷體"/>
        <w:b w:val="0"/>
        <w:i w:val="0"/>
        <w:caps w:val="0"/>
        <w:smallCaps w:val="0"/>
        <w:strike w:val="0"/>
        <w:dstrike w:val="0"/>
        <w:vanish w:val="0"/>
        <w:color w:val="auto"/>
        <w:spacing w:val="0"/>
        <w:w w:val="100"/>
        <w:kern w:val="3"/>
        <w:position w:val="0"/>
        <w:sz w:val="28"/>
        <w:u w:val="none"/>
        <w:vertAlign w:val="baseline"/>
        <w:em w:val="none"/>
      </w:rPr>
    </w:lvl>
    <w:lvl w:ilvl="4">
      <w:start w:val="1"/>
      <w:numFmt w:val="decimal"/>
      <w:suff w:val="nothing"/>
      <w:lvlText w:val="&lt;%5&gt;"/>
      <w:lvlJc w:val="left"/>
      <w:pPr>
        <w:ind w:left="1688" w:hanging="420"/>
      </w:pPr>
      <w:rPr>
        <w:rFonts w:eastAsia="標楷體"/>
        <w:b w:val="0"/>
        <w:i w:val="0"/>
        <w:caps w:val="0"/>
        <w:smallCaps w:val="0"/>
        <w:strike w:val="0"/>
        <w:dstrike w:val="0"/>
        <w:vanish w:val="0"/>
        <w:color w:val="auto"/>
        <w:spacing w:val="0"/>
        <w:w w:val="100"/>
        <w:kern w:val="3"/>
        <w:position w:val="0"/>
        <w:sz w:val="28"/>
        <w:u w:val="none"/>
        <w:vertAlign w:val="baseline"/>
        <w:em w:val="none"/>
      </w:rPr>
    </w:lvl>
    <w:lvl w:ilvl="5">
      <w:start w:val="1"/>
      <w:numFmt w:val="none"/>
      <w:lvlText w:val="%6"/>
      <w:lvlJc w:val="right"/>
      <w:pPr>
        <w:ind w:left="2888" w:hanging="480"/>
      </w:pPr>
    </w:lvl>
    <w:lvl w:ilvl="6">
      <w:start w:val="1"/>
      <w:numFmt w:val="none"/>
      <w:lvlText w:val="%7"/>
      <w:lvlJc w:val="left"/>
      <w:pPr>
        <w:ind w:left="3368" w:hanging="480"/>
      </w:pPr>
    </w:lvl>
    <w:lvl w:ilvl="7">
      <w:start w:val="1"/>
      <w:numFmt w:val="none"/>
      <w:lvlText w:val="%8"/>
      <w:lvlJc w:val="left"/>
      <w:pPr>
        <w:ind w:left="3848" w:hanging="480"/>
      </w:pPr>
    </w:lvl>
    <w:lvl w:ilvl="8">
      <w:start w:val="1"/>
      <w:numFmt w:val="none"/>
      <w:lvlText w:val="%9"/>
      <w:lvlJc w:val="right"/>
      <w:pPr>
        <w:ind w:left="4328" w:hanging="480"/>
      </w:pPr>
    </w:lvl>
  </w:abstractNum>
  <w:num w:numId="1">
    <w:abstractNumId w:val="9"/>
  </w:num>
  <w:num w:numId="2">
    <w:abstractNumId w:val="3"/>
  </w:num>
  <w:num w:numId="3">
    <w:abstractNumId w:val="25"/>
  </w:num>
  <w:num w:numId="4">
    <w:abstractNumId w:val="21"/>
  </w:num>
  <w:num w:numId="5">
    <w:abstractNumId w:val="27"/>
  </w:num>
  <w:num w:numId="6">
    <w:abstractNumId w:val="28"/>
  </w:num>
  <w:num w:numId="7">
    <w:abstractNumId w:val="24"/>
  </w:num>
  <w:num w:numId="8">
    <w:abstractNumId w:val="32"/>
  </w:num>
  <w:num w:numId="9">
    <w:abstractNumId w:val="15"/>
  </w:num>
  <w:num w:numId="10">
    <w:abstractNumId w:val="45"/>
  </w:num>
  <w:num w:numId="11">
    <w:abstractNumId w:val="23"/>
  </w:num>
  <w:num w:numId="12">
    <w:abstractNumId w:val="43"/>
  </w:num>
  <w:num w:numId="13">
    <w:abstractNumId w:val="22"/>
  </w:num>
  <w:num w:numId="14">
    <w:abstractNumId w:val="35"/>
  </w:num>
  <w:num w:numId="15">
    <w:abstractNumId w:val="0"/>
  </w:num>
  <w:num w:numId="16">
    <w:abstractNumId w:val="31"/>
  </w:num>
  <w:num w:numId="17">
    <w:abstractNumId w:val="39"/>
  </w:num>
  <w:num w:numId="18">
    <w:abstractNumId w:val="36"/>
  </w:num>
  <w:num w:numId="19">
    <w:abstractNumId w:val="17"/>
  </w:num>
  <w:num w:numId="20">
    <w:abstractNumId w:val="44"/>
  </w:num>
  <w:num w:numId="21">
    <w:abstractNumId w:val="18"/>
  </w:num>
  <w:num w:numId="22">
    <w:abstractNumId w:val="46"/>
  </w:num>
  <w:num w:numId="23">
    <w:abstractNumId w:val="40"/>
  </w:num>
  <w:num w:numId="24">
    <w:abstractNumId w:val="38"/>
  </w:num>
  <w:num w:numId="25">
    <w:abstractNumId w:val="5"/>
  </w:num>
  <w:num w:numId="26">
    <w:abstractNumId w:val="1"/>
  </w:num>
  <w:num w:numId="27">
    <w:abstractNumId w:val="20"/>
  </w:num>
  <w:num w:numId="28">
    <w:abstractNumId w:val="33"/>
  </w:num>
  <w:num w:numId="29">
    <w:abstractNumId w:val="42"/>
  </w:num>
  <w:num w:numId="30">
    <w:abstractNumId w:val="13"/>
  </w:num>
  <w:num w:numId="31">
    <w:abstractNumId w:val="41"/>
  </w:num>
  <w:num w:numId="32">
    <w:abstractNumId w:val="2"/>
  </w:num>
  <w:num w:numId="33">
    <w:abstractNumId w:val="34"/>
  </w:num>
  <w:num w:numId="34">
    <w:abstractNumId w:val="47"/>
  </w:num>
  <w:num w:numId="35">
    <w:abstractNumId w:val="10"/>
  </w:num>
  <w:num w:numId="36">
    <w:abstractNumId w:val="16"/>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
  </w:num>
  <w:num w:numId="39">
    <w:abstractNumId w:val="8"/>
  </w:num>
  <w:num w:numId="40">
    <w:abstractNumId w:val="30"/>
  </w:num>
  <w:num w:numId="41">
    <w:abstractNumId w:val="14"/>
  </w:num>
  <w:num w:numId="42">
    <w:abstractNumId w:val="26"/>
  </w:num>
  <w:num w:numId="43">
    <w:abstractNumId w:val="4"/>
  </w:num>
  <w:num w:numId="44">
    <w:abstractNumId w:val="12"/>
  </w:num>
  <w:num w:numId="45">
    <w:abstractNumId w:val="37"/>
  </w:num>
  <w:num w:numId="46">
    <w:abstractNumId w:val="11"/>
  </w:num>
  <w:num w:numId="47">
    <w:abstractNumId w:val="29"/>
  </w:num>
  <w:num w:numId="48">
    <w:abstractNumId w:val="32"/>
  </w:num>
  <w:num w:numId="49">
    <w:abstractNumId w:val="32"/>
  </w:num>
  <w:num w:numId="50">
    <w:abstractNumId w:val="32"/>
  </w:num>
  <w:num w:numId="51">
    <w:abstractNumId w:val="32"/>
  </w:num>
  <w:num w:numId="52">
    <w:abstractNumId w:val="32"/>
  </w:num>
  <w:num w:numId="53">
    <w:abstractNumId w:val="19"/>
  </w:num>
  <w:num w:numId="54">
    <w:abstractNumId w:val="3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0AD"/>
    <w:rsid w:val="00000612"/>
    <w:rsid w:val="00000B42"/>
    <w:rsid w:val="0000101A"/>
    <w:rsid w:val="000018E7"/>
    <w:rsid w:val="00001CA7"/>
    <w:rsid w:val="000024C5"/>
    <w:rsid w:val="000024EF"/>
    <w:rsid w:val="000028FE"/>
    <w:rsid w:val="00003272"/>
    <w:rsid w:val="00003309"/>
    <w:rsid w:val="0000345E"/>
    <w:rsid w:val="000037CF"/>
    <w:rsid w:val="00003BF2"/>
    <w:rsid w:val="00004EAE"/>
    <w:rsid w:val="00005319"/>
    <w:rsid w:val="00005DD4"/>
    <w:rsid w:val="00006323"/>
    <w:rsid w:val="00006961"/>
    <w:rsid w:val="00006A1F"/>
    <w:rsid w:val="00007B48"/>
    <w:rsid w:val="000112BF"/>
    <w:rsid w:val="00012179"/>
    <w:rsid w:val="00012233"/>
    <w:rsid w:val="000122C3"/>
    <w:rsid w:val="00012E67"/>
    <w:rsid w:val="00014692"/>
    <w:rsid w:val="00014DA7"/>
    <w:rsid w:val="00016EF6"/>
    <w:rsid w:val="00017318"/>
    <w:rsid w:val="000200E6"/>
    <w:rsid w:val="00020102"/>
    <w:rsid w:val="000206C8"/>
    <w:rsid w:val="00020AF3"/>
    <w:rsid w:val="00022100"/>
    <w:rsid w:val="00022E80"/>
    <w:rsid w:val="00023772"/>
    <w:rsid w:val="000246F7"/>
    <w:rsid w:val="00024A69"/>
    <w:rsid w:val="00027431"/>
    <w:rsid w:val="000278C6"/>
    <w:rsid w:val="00027E3A"/>
    <w:rsid w:val="00030120"/>
    <w:rsid w:val="0003042D"/>
    <w:rsid w:val="00030445"/>
    <w:rsid w:val="00030B05"/>
    <w:rsid w:val="0003114D"/>
    <w:rsid w:val="00032607"/>
    <w:rsid w:val="000330AB"/>
    <w:rsid w:val="00033694"/>
    <w:rsid w:val="000347AB"/>
    <w:rsid w:val="00035840"/>
    <w:rsid w:val="00036141"/>
    <w:rsid w:val="0003648A"/>
    <w:rsid w:val="00036ACB"/>
    <w:rsid w:val="00036D76"/>
    <w:rsid w:val="00041087"/>
    <w:rsid w:val="000419B2"/>
    <w:rsid w:val="00041D0B"/>
    <w:rsid w:val="00043CE4"/>
    <w:rsid w:val="000448E3"/>
    <w:rsid w:val="00044FE9"/>
    <w:rsid w:val="0004553D"/>
    <w:rsid w:val="000459E7"/>
    <w:rsid w:val="00046E01"/>
    <w:rsid w:val="00046F3D"/>
    <w:rsid w:val="00047A7F"/>
    <w:rsid w:val="00047B39"/>
    <w:rsid w:val="00047E5D"/>
    <w:rsid w:val="000502C3"/>
    <w:rsid w:val="00051B1E"/>
    <w:rsid w:val="00051F80"/>
    <w:rsid w:val="000533FC"/>
    <w:rsid w:val="00053C89"/>
    <w:rsid w:val="00055034"/>
    <w:rsid w:val="00055847"/>
    <w:rsid w:val="00055E93"/>
    <w:rsid w:val="00056610"/>
    <w:rsid w:val="00057591"/>
    <w:rsid w:val="0005779A"/>
    <w:rsid w:val="00057F32"/>
    <w:rsid w:val="00061B2F"/>
    <w:rsid w:val="00061C72"/>
    <w:rsid w:val="00061FC9"/>
    <w:rsid w:val="00062A25"/>
    <w:rsid w:val="00062D0F"/>
    <w:rsid w:val="0006339A"/>
    <w:rsid w:val="00065246"/>
    <w:rsid w:val="00066A9D"/>
    <w:rsid w:val="0006754B"/>
    <w:rsid w:val="000676C2"/>
    <w:rsid w:val="0007024E"/>
    <w:rsid w:val="0007141A"/>
    <w:rsid w:val="00071579"/>
    <w:rsid w:val="00073B64"/>
    <w:rsid w:val="00073CB5"/>
    <w:rsid w:val="0007425C"/>
    <w:rsid w:val="00074B49"/>
    <w:rsid w:val="000754B6"/>
    <w:rsid w:val="00075E27"/>
    <w:rsid w:val="00076306"/>
    <w:rsid w:val="0007672D"/>
    <w:rsid w:val="00077553"/>
    <w:rsid w:val="00080A53"/>
    <w:rsid w:val="0008101A"/>
    <w:rsid w:val="0008194E"/>
    <w:rsid w:val="00081F74"/>
    <w:rsid w:val="00083BB4"/>
    <w:rsid w:val="0008418A"/>
    <w:rsid w:val="000851A2"/>
    <w:rsid w:val="00085E41"/>
    <w:rsid w:val="000870F1"/>
    <w:rsid w:val="00087DF2"/>
    <w:rsid w:val="000902A6"/>
    <w:rsid w:val="000907FE"/>
    <w:rsid w:val="00090934"/>
    <w:rsid w:val="00092609"/>
    <w:rsid w:val="00092838"/>
    <w:rsid w:val="0009352E"/>
    <w:rsid w:val="000936A6"/>
    <w:rsid w:val="00093CC2"/>
    <w:rsid w:val="00094209"/>
    <w:rsid w:val="00094A5D"/>
    <w:rsid w:val="00094DD8"/>
    <w:rsid w:val="00094FB5"/>
    <w:rsid w:val="00095324"/>
    <w:rsid w:val="00095BA2"/>
    <w:rsid w:val="00096577"/>
    <w:rsid w:val="00096B96"/>
    <w:rsid w:val="00096EE5"/>
    <w:rsid w:val="000970E7"/>
    <w:rsid w:val="00097475"/>
    <w:rsid w:val="00097D94"/>
    <w:rsid w:val="000A05DA"/>
    <w:rsid w:val="000A19A1"/>
    <w:rsid w:val="000A1F3C"/>
    <w:rsid w:val="000A2F3F"/>
    <w:rsid w:val="000A2F5D"/>
    <w:rsid w:val="000A3210"/>
    <w:rsid w:val="000A35B9"/>
    <w:rsid w:val="000A54BA"/>
    <w:rsid w:val="000A5DC7"/>
    <w:rsid w:val="000A6439"/>
    <w:rsid w:val="000A7AD0"/>
    <w:rsid w:val="000B0406"/>
    <w:rsid w:val="000B0B4A"/>
    <w:rsid w:val="000B108A"/>
    <w:rsid w:val="000B1374"/>
    <w:rsid w:val="000B24F6"/>
    <w:rsid w:val="000B2554"/>
    <w:rsid w:val="000B279A"/>
    <w:rsid w:val="000B2F93"/>
    <w:rsid w:val="000B378A"/>
    <w:rsid w:val="000B43DB"/>
    <w:rsid w:val="000B4411"/>
    <w:rsid w:val="000B5500"/>
    <w:rsid w:val="000B61D2"/>
    <w:rsid w:val="000B6A83"/>
    <w:rsid w:val="000B70A7"/>
    <w:rsid w:val="000B73DD"/>
    <w:rsid w:val="000C0768"/>
    <w:rsid w:val="000C2D59"/>
    <w:rsid w:val="000C3545"/>
    <w:rsid w:val="000C3C6D"/>
    <w:rsid w:val="000C495F"/>
    <w:rsid w:val="000C607A"/>
    <w:rsid w:val="000C6388"/>
    <w:rsid w:val="000C6F27"/>
    <w:rsid w:val="000C769B"/>
    <w:rsid w:val="000D00EE"/>
    <w:rsid w:val="000D1284"/>
    <w:rsid w:val="000D1667"/>
    <w:rsid w:val="000D220C"/>
    <w:rsid w:val="000D3618"/>
    <w:rsid w:val="000D511B"/>
    <w:rsid w:val="000D5A45"/>
    <w:rsid w:val="000D5AA1"/>
    <w:rsid w:val="000D5BF1"/>
    <w:rsid w:val="000D5FC7"/>
    <w:rsid w:val="000D7D48"/>
    <w:rsid w:val="000D7D7D"/>
    <w:rsid w:val="000E0515"/>
    <w:rsid w:val="000E2440"/>
    <w:rsid w:val="000E2969"/>
    <w:rsid w:val="000E3945"/>
    <w:rsid w:val="000E47E0"/>
    <w:rsid w:val="000E4D29"/>
    <w:rsid w:val="000E5780"/>
    <w:rsid w:val="000E5A66"/>
    <w:rsid w:val="000E5ADF"/>
    <w:rsid w:val="000E5BC5"/>
    <w:rsid w:val="000E5E30"/>
    <w:rsid w:val="000E6431"/>
    <w:rsid w:val="000E71FE"/>
    <w:rsid w:val="000E7630"/>
    <w:rsid w:val="000F011D"/>
    <w:rsid w:val="000F053C"/>
    <w:rsid w:val="000F122A"/>
    <w:rsid w:val="000F1B6E"/>
    <w:rsid w:val="000F1CE4"/>
    <w:rsid w:val="000F21A5"/>
    <w:rsid w:val="000F28DF"/>
    <w:rsid w:val="000F3872"/>
    <w:rsid w:val="000F3B12"/>
    <w:rsid w:val="000F432A"/>
    <w:rsid w:val="000F4793"/>
    <w:rsid w:val="000F47B2"/>
    <w:rsid w:val="000F49B3"/>
    <w:rsid w:val="000F5B82"/>
    <w:rsid w:val="000F70D8"/>
    <w:rsid w:val="0010016F"/>
    <w:rsid w:val="00100CF5"/>
    <w:rsid w:val="00100EF1"/>
    <w:rsid w:val="00101442"/>
    <w:rsid w:val="00101799"/>
    <w:rsid w:val="00101966"/>
    <w:rsid w:val="00101A44"/>
    <w:rsid w:val="00101A5E"/>
    <w:rsid w:val="00102B9F"/>
    <w:rsid w:val="00103B10"/>
    <w:rsid w:val="00103C79"/>
    <w:rsid w:val="00104B09"/>
    <w:rsid w:val="00105EB7"/>
    <w:rsid w:val="00107B91"/>
    <w:rsid w:val="00110125"/>
    <w:rsid w:val="001104C2"/>
    <w:rsid w:val="00110A11"/>
    <w:rsid w:val="00111177"/>
    <w:rsid w:val="001120E2"/>
    <w:rsid w:val="00112637"/>
    <w:rsid w:val="001128E5"/>
    <w:rsid w:val="00112ABC"/>
    <w:rsid w:val="00113092"/>
    <w:rsid w:val="0011337D"/>
    <w:rsid w:val="00113A09"/>
    <w:rsid w:val="00113EDA"/>
    <w:rsid w:val="0011445D"/>
    <w:rsid w:val="00115D32"/>
    <w:rsid w:val="001162F6"/>
    <w:rsid w:val="001170BC"/>
    <w:rsid w:val="0012001E"/>
    <w:rsid w:val="00121B79"/>
    <w:rsid w:val="00121F48"/>
    <w:rsid w:val="0012235C"/>
    <w:rsid w:val="0012265B"/>
    <w:rsid w:val="00122CA8"/>
    <w:rsid w:val="00123B91"/>
    <w:rsid w:val="00123CF6"/>
    <w:rsid w:val="00125778"/>
    <w:rsid w:val="001265DB"/>
    <w:rsid w:val="00126A55"/>
    <w:rsid w:val="00127E24"/>
    <w:rsid w:val="00130DA2"/>
    <w:rsid w:val="00130F98"/>
    <w:rsid w:val="0013111D"/>
    <w:rsid w:val="00131413"/>
    <w:rsid w:val="00131889"/>
    <w:rsid w:val="0013220A"/>
    <w:rsid w:val="00132868"/>
    <w:rsid w:val="00132B50"/>
    <w:rsid w:val="00133C3D"/>
    <w:rsid w:val="00133F08"/>
    <w:rsid w:val="001345E6"/>
    <w:rsid w:val="00136596"/>
    <w:rsid w:val="001378B0"/>
    <w:rsid w:val="00137968"/>
    <w:rsid w:val="001408A4"/>
    <w:rsid w:val="001410BE"/>
    <w:rsid w:val="00141812"/>
    <w:rsid w:val="00141938"/>
    <w:rsid w:val="00141990"/>
    <w:rsid w:val="00142022"/>
    <w:rsid w:val="00142E00"/>
    <w:rsid w:val="00142F60"/>
    <w:rsid w:val="001430D2"/>
    <w:rsid w:val="00143B4C"/>
    <w:rsid w:val="00143F96"/>
    <w:rsid w:val="001450D5"/>
    <w:rsid w:val="00145EA6"/>
    <w:rsid w:val="00145F54"/>
    <w:rsid w:val="0014613E"/>
    <w:rsid w:val="001510FC"/>
    <w:rsid w:val="00151DA0"/>
    <w:rsid w:val="00152793"/>
    <w:rsid w:val="00152936"/>
    <w:rsid w:val="00153B7E"/>
    <w:rsid w:val="00153E0E"/>
    <w:rsid w:val="00153F67"/>
    <w:rsid w:val="001545A9"/>
    <w:rsid w:val="00155AFB"/>
    <w:rsid w:val="001566DE"/>
    <w:rsid w:val="00157768"/>
    <w:rsid w:val="00157984"/>
    <w:rsid w:val="0016058A"/>
    <w:rsid w:val="00160DC0"/>
    <w:rsid w:val="00162C87"/>
    <w:rsid w:val="00163620"/>
    <w:rsid w:val="001637C7"/>
    <w:rsid w:val="001637E5"/>
    <w:rsid w:val="00163E6D"/>
    <w:rsid w:val="0016480E"/>
    <w:rsid w:val="00164938"/>
    <w:rsid w:val="001649DC"/>
    <w:rsid w:val="00164AAB"/>
    <w:rsid w:val="0016531B"/>
    <w:rsid w:val="00166230"/>
    <w:rsid w:val="00166371"/>
    <w:rsid w:val="001678B3"/>
    <w:rsid w:val="00167AEC"/>
    <w:rsid w:val="00167B47"/>
    <w:rsid w:val="001700F9"/>
    <w:rsid w:val="001701EA"/>
    <w:rsid w:val="00170404"/>
    <w:rsid w:val="00170E31"/>
    <w:rsid w:val="00171324"/>
    <w:rsid w:val="00172190"/>
    <w:rsid w:val="001729B3"/>
    <w:rsid w:val="0017329D"/>
    <w:rsid w:val="00174297"/>
    <w:rsid w:val="001756CA"/>
    <w:rsid w:val="0017572E"/>
    <w:rsid w:val="00175A5A"/>
    <w:rsid w:val="001761C6"/>
    <w:rsid w:val="001765C9"/>
    <w:rsid w:val="0017662C"/>
    <w:rsid w:val="0017793C"/>
    <w:rsid w:val="00177A84"/>
    <w:rsid w:val="00180710"/>
    <w:rsid w:val="00180D2F"/>
    <w:rsid w:val="00180E06"/>
    <w:rsid w:val="00180E83"/>
    <w:rsid w:val="00180E8F"/>
    <w:rsid w:val="0018158D"/>
    <w:rsid w:val="001817B3"/>
    <w:rsid w:val="00181AC5"/>
    <w:rsid w:val="00181C7B"/>
    <w:rsid w:val="00181F65"/>
    <w:rsid w:val="0018219B"/>
    <w:rsid w:val="0018254B"/>
    <w:rsid w:val="00183014"/>
    <w:rsid w:val="00183681"/>
    <w:rsid w:val="001843D5"/>
    <w:rsid w:val="00185396"/>
    <w:rsid w:val="0018541D"/>
    <w:rsid w:val="00186121"/>
    <w:rsid w:val="001907D1"/>
    <w:rsid w:val="001911F8"/>
    <w:rsid w:val="0019181B"/>
    <w:rsid w:val="001935B7"/>
    <w:rsid w:val="00193B57"/>
    <w:rsid w:val="0019562C"/>
    <w:rsid w:val="001959C2"/>
    <w:rsid w:val="00196981"/>
    <w:rsid w:val="00197A97"/>
    <w:rsid w:val="00197C36"/>
    <w:rsid w:val="001A1A00"/>
    <w:rsid w:val="001A1CE4"/>
    <w:rsid w:val="001A1D0D"/>
    <w:rsid w:val="001A346C"/>
    <w:rsid w:val="001A4382"/>
    <w:rsid w:val="001A51E3"/>
    <w:rsid w:val="001A540F"/>
    <w:rsid w:val="001A5E33"/>
    <w:rsid w:val="001A706D"/>
    <w:rsid w:val="001A712E"/>
    <w:rsid w:val="001A769E"/>
    <w:rsid w:val="001A7968"/>
    <w:rsid w:val="001A7DFC"/>
    <w:rsid w:val="001A7F5A"/>
    <w:rsid w:val="001B0446"/>
    <w:rsid w:val="001B077A"/>
    <w:rsid w:val="001B09A3"/>
    <w:rsid w:val="001B2E98"/>
    <w:rsid w:val="001B3483"/>
    <w:rsid w:val="001B3C1E"/>
    <w:rsid w:val="001B438E"/>
    <w:rsid w:val="001B4494"/>
    <w:rsid w:val="001B5B2D"/>
    <w:rsid w:val="001B6BB2"/>
    <w:rsid w:val="001B6E87"/>
    <w:rsid w:val="001B7186"/>
    <w:rsid w:val="001B72A1"/>
    <w:rsid w:val="001B7A4F"/>
    <w:rsid w:val="001C0D8B"/>
    <w:rsid w:val="001C0DA8"/>
    <w:rsid w:val="001C1407"/>
    <w:rsid w:val="001C26FD"/>
    <w:rsid w:val="001C2AB6"/>
    <w:rsid w:val="001C2BF1"/>
    <w:rsid w:val="001C3751"/>
    <w:rsid w:val="001C3913"/>
    <w:rsid w:val="001C3B26"/>
    <w:rsid w:val="001C619C"/>
    <w:rsid w:val="001C64A0"/>
    <w:rsid w:val="001C672C"/>
    <w:rsid w:val="001C704A"/>
    <w:rsid w:val="001D00CE"/>
    <w:rsid w:val="001D17AE"/>
    <w:rsid w:val="001D2243"/>
    <w:rsid w:val="001D2677"/>
    <w:rsid w:val="001D27C9"/>
    <w:rsid w:val="001D305D"/>
    <w:rsid w:val="001D3121"/>
    <w:rsid w:val="001D4962"/>
    <w:rsid w:val="001D4AD7"/>
    <w:rsid w:val="001D5F70"/>
    <w:rsid w:val="001D61C9"/>
    <w:rsid w:val="001D6A17"/>
    <w:rsid w:val="001D6B4E"/>
    <w:rsid w:val="001D724C"/>
    <w:rsid w:val="001D748C"/>
    <w:rsid w:val="001D7558"/>
    <w:rsid w:val="001D79BF"/>
    <w:rsid w:val="001E0115"/>
    <w:rsid w:val="001E0D8A"/>
    <w:rsid w:val="001E1BD1"/>
    <w:rsid w:val="001E2092"/>
    <w:rsid w:val="001E22DE"/>
    <w:rsid w:val="001E48D0"/>
    <w:rsid w:val="001E4936"/>
    <w:rsid w:val="001E4A39"/>
    <w:rsid w:val="001E507B"/>
    <w:rsid w:val="001E5C20"/>
    <w:rsid w:val="001E62B9"/>
    <w:rsid w:val="001E67BA"/>
    <w:rsid w:val="001E68B9"/>
    <w:rsid w:val="001E6D92"/>
    <w:rsid w:val="001E74C2"/>
    <w:rsid w:val="001F0A4C"/>
    <w:rsid w:val="001F0BAD"/>
    <w:rsid w:val="001F139B"/>
    <w:rsid w:val="001F1652"/>
    <w:rsid w:val="001F1A73"/>
    <w:rsid w:val="001F1B80"/>
    <w:rsid w:val="001F218E"/>
    <w:rsid w:val="001F24FE"/>
    <w:rsid w:val="001F2F47"/>
    <w:rsid w:val="001F44B4"/>
    <w:rsid w:val="001F4568"/>
    <w:rsid w:val="001F45CC"/>
    <w:rsid w:val="001F4F82"/>
    <w:rsid w:val="001F55C9"/>
    <w:rsid w:val="001F5773"/>
    <w:rsid w:val="001F5A48"/>
    <w:rsid w:val="001F6080"/>
    <w:rsid w:val="001F6260"/>
    <w:rsid w:val="001F6CC4"/>
    <w:rsid w:val="00200007"/>
    <w:rsid w:val="0020019C"/>
    <w:rsid w:val="00200F2D"/>
    <w:rsid w:val="00201094"/>
    <w:rsid w:val="00201895"/>
    <w:rsid w:val="002029A3"/>
    <w:rsid w:val="002030A5"/>
    <w:rsid w:val="00203131"/>
    <w:rsid w:val="00203448"/>
    <w:rsid w:val="00204009"/>
    <w:rsid w:val="002040D9"/>
    <w:rsid w:val="00204769"/>
    <w:rsid w:val="0020569A"/>
    <w:rsid w:val="00205C03"/>
    <w:rsid w:val="002066DE"/>
    <w:rsid w:val="00206C58"/>
    <w:rsid w:val="00207C17"/>
    <w:rsid w:val="00211194"/>
    <w:rsid w:val="00211AD7"/>
    <w:rsid w:val="00212200"/>
    <w:rsid w:val="00212E88"/>
    <w:rsid w:val="0021307C"/>
    <w:rsid w:val="002132AE"/>
    <w:rsid w:val="002139B0"/>
    <w:rsid w:val="00213B9C"/>
    <w:rsid w:val="00213C86"/>
    <w:rsid w:val="00213C9C"/>
    <w:rsid w:val="00213E90"/>
    <w:rsid w:val="00214C71"/>
    <w:rsid w:val="00215304"/>
    <w:rsid w:val="002162D7"/>
    <w:rsid w:val="002168D0"/>
    <w:rsid w:val="00217125"/>
    <w:rsid w:val="002174A2"/>
    <w:rsid w:val="0022009E"/>
    <w:rsid w:val="0022038E"/>
    <w:rsid w:val="002210C0"/>
    <w:rsid w:val="002230A9"/>
    <w:rsid w:val="00223241"/>
    <w:rsid w:val="0022357D"/>
    <w:rsid w:val="0022425C"/>
    <w:rsid w:val="002246DE"/>
    <w:rsid w:val="00224710"/>
    <w:rsid w:val="00224C3D"/>
    <w:rsid w:val="00225A3E"/>
    <w:rsid w:val="002272ED"/>
    <w:rsid w:val="00230093"/>
    <w:rsid w:val="00230A33"/>
    <w:rsid w:val="00230CDC"/>
    <w:rsid w:val="00231AF1"/>
    <w:rsid w:val="0023214A"/>
    <w:rsid w:val="00232CA6"/>
    <w:rsid w:val="002336B6"/>
    <w:rsid w:val="0023376A"/>
    <w:rsid w:val="00233847"/>
    <w:rsid w:val="00233F99"/>
    <w:rsid w:val="0023407D"/>
    <w:rsid w:val="00234C98"/>
    <w:rsid w:val="00235504"/>
    <w:rsid w:val="00235B3B"/>
    <w:rsid w:val="00235DCD"/>
    <w:rsid w:val="00236134"/>
    <w:rsid w:val="002365E0"/>
    <w:rsid w:val="00236AD1"/>
    <w:rsid w:val="002376AE"/>
    <w:rsid w:val="00240539"/>
    <w:rsid w:val="002406D9"/>
    <w:rsid w:val="00240E45"/>
    <w:rsid w:val="00242436"/>
    <w:rsid w:val="002427F3"/>
    <w:rsid w:val="00243D7C"/>
    <w:rsid w:val="00245198"/>
    <w:rsid w:val="00245363"/>
    <w:rsid w:val="00245F33"/>
    <w:rsid w:val="00245FFB"/>
    <w:rsid w:val="00246F6F"/>
    <w:rsid w:val="00246FE6"/>
    <w:rsid w:val="00247687"/>
    <w:rsid w:val="002501C2"/>
    <w:rsid w:val="00252706"/>
    <w:rsid w:val="00252BC4"/>
    <w:rsid w:val="00253078"/>
    <w:rsid w:val="00253823"/>
    <w:rsid w:val="00254014"/>
    <w:rsid w:val="00254B39"/>
    <w:rsid w:val="00254DD1"/>
    <w:rsid w:val="00256953"/>
    <w:rsid w:val="002569D3"/>
    <w:rsid w:val="00256C25"/>
    <w:rsid w:val="0025702D"/>
    <w:rsid w:val="002571BC"/>
    <w:rsid w:val="0025750E"/>
    <w:rsid w:val="00257653"/>
    <w:rsid w:val="00261A13"/>
    <w:rsid w:val="0026208D"/>
    <w:rsid w:val="002625AC"/>
    <w:rsid w:val="00262A73"/>
    <w:rsid w:val="002634FD"/>
    <w:rsid w:val="0026362B"/>
    <w:rsid w:val="00264BA9"/>
    <w:rsid w:val="00264EBD"/>
    <w:rsid w:val="0026504D"/>
    <w:rsid w:val="00265EEA"/>
    <w:rsid w:val="002664DF"/>
    <w:rsid w:val="00266D6E"/>
    <w:rsid w:val="002676FA"/>
    <w:rsid w:val="002678A7"/>
    <w:rsid w:val="002700CC"/>
    <w:rsid w:val="00270422"/>
    <w:rsid w:val="002707BD"/>
    <w:rsid w:val="00270D39"/>
    <w:rsid w:val="00270E15"/>
    <w:rsid w:val="00271040"/>
    <w:rsid w:val="00271E82"/>
    <w:rsid w:val="00272578"/>
    <w:rsid w:val="00273A2F"/>
    <w:rsid w:val="00273E29"/>
    <w:rsid w:val="00274341"/>
    <w:rsid w:val="00274CF9"/>
    <w:rsid w:val="002751DD"/>
    <w:rsid w:val="0027657E"/>
    <w:rsid w:val="00276EE6"/>
    <w:rsid w:val="00277CA9"/>
    <w:rsid w:val="00277D54"/>
    <w:rsid w:val="00280712"/>
    <w:rsid w:val="00280986"/>
    <w:rsid w:val="0028131A"/>
    <w:rsid w:val="00281513"/>
    <w:rsid w:val="002815F3"/>
    <w:rsid w:val="00281ECE"/>
    <w:rsid w:val="002823FB"/>
    <w:rsid w:val="002831C7"/>
    <w:rsid w:val="00283BBB"/>
    <w:rsid w:val="00283F45"/>
    <w:rsid w:val="002840C6"/>
    <w:rsid w:val="00284134"/>
    <w:rsid w:val="0028499C"/>
    <w:rsid w:val="002850FC"/>
    <w:rsid w:val="002865D8"/>
    <w:rsid w:val="00287E99"/>
    <w:rsid w:val="002900AE"/>
    <w:rsid w:val="00290A40"/>
    <w:rsid w:val="0029105E"/>
    <w:rsid w:val="00292224"/>
    <w:rsid w:val="0029450E"/>
    <w:rsid w:val="00294DCA"/>
    <w:rsid w:val="00295174"/>
    <w:rsid w:val="00296172"/>
    <w:rsid w:val="0029622C"/>
    <w:rsid w:val="002964F0"/>
    <w:rsid w:val="00296836"/>
    <w:rsid w:val="00296B92"/>
    <w:rsid w:val="002A03CB"/>
    <w:rsid w:val="002A0773"/>
    <w:rsid w:val="002A0DB6"/>
    <w:rsid w:val="002A108F"/>
    <w:rsid w:val="002A1409"/>
    <w:rsid w:val="002A24DA"/>
    <w:rsid w:val="002A2929"/>
    <w:rsid w:val="002A296F"/>
    <w:rsid w:val="002A29C7"/>
    <w:rsid w:val="002A2C22"/>
    <w:rsid w:val="002A310C"/>
    <w:rsid w:val="002A3EFC"/>
    <w:rsid w:val="002A4832"/>
    <w:rsid w:val="002A48D0"/>
    <w:rsid w:val="002A4A36"/>
    <w:rsid w:val="002A594B"/>
    <w:rsid w:val="002A5F7C"/>
    <w:rsid w:val="002A77F9"/>
    <w:rsid w:val="002A7A7C"/>
    <w:rsid w:val="002B024C"/>
    <w:rsid w:val="002B02EB"/>
    <w:rsid w:val="002B0F14"/>
    <w:rsid w:val="002B1821"/>
    <w:rsid w:val="002B1D6B"/>
    <w:rsid w:val="002B27CF"/>
    <w:rsid w:val="002B27F7"/>
    <w:rsid w:val="002B3507"/>
    <w:rsid w:val="002B42EE"/>
    <w:rsid w:val="002B471C"/>
    <w:rsid w:val="002B5487"/>
    <w:rsid w:val="002B5EAB"/>
    <w:rsid w:val="002B60F0"/>
    <w:rsid w:val="002B62ED"/>
    <w:rsid w:val="002B65FA"/>
    <w:rsid w:val="002B6743"/>
    <w:rsid w:val="002B6CD4"/>
    <w:rsid w:val="002B71F6"/>
    <w:rsid w:val="002B7C67"/>
    <w:rsid w:val="002C0070"/>
    <w:rsid w:val="002C0602"/>
    <w:rsid w:val="002C14B2"/>
    <w:rsid w:val="002C1DBB"/>
    <w:rsid w:val="002C23F4"/>
    <w:rsid w:val="002C2B4D"/>
    <w:rsid w:val="002C3B54"/>
    <w:rsid w:val="002C3D95"/>
    <w:rsid w:val="002C3E91"/>
    <w:rsid w:val="002C43C3"/>
    <w:rsid w:val="002C5456"/>
    <w:rsid w:val="002C68B4"/>
    <w:rsid w:val="002C6BDB"/>
    <w:rsid w:val="002D1027"/>
    <w:rsid w:val="002D1474"/>
    <w:rsid w:val="002D1802"/>
    <w:rsid w:val="002D2DC7"/>
    <w:rsid w:val="002D310B"/>
    <w:rsid w:val="002D3565"/>
    <w:rsid w:val="002D41A1"/>
    <w:rsid w:val="002D4221"/>
    <w:rsid w:val="002D4AA6"/>
    <w:rsid w:val="002D5C16"/>
    <w:rsid w:val="002E10F0"/>
    <w:rsid w:val="002E21E0"/>
    <w:rsid w:val="002E2647"/>
    <w:rsid w:val="002E4635"/>
    <w:rsid w:val="002E4665"/>
    <w:rsid w:val="002E46FE"/>
    <w:rsid w:val="002E5192"/>
    <w:rsid w:val="002E649A"/>
    <w:rsid w:val="002E67F9"/>
    <w:rsid w:val="002E695C"/>
    <w:rsid w:val="002E6AA7"/>
    <w:rsid w:val="002E72D4"/>
    <w:rsid w:val="002E794C"/>
    <w:rsid w:val="002E7AC8"/>
    <w:rsid w:val="002F027A"/>
    <w:rsid w:val="002F0A26"/>
    <w:rsid w:val="002F1921"/>
    <w:rsid w:val="002F194B"/>
    <w:rsid w:val="002F2476"/>
    <w:rsid w:val="002F27A6"/>
    <w:rsid w:val="002F2864"/>
    <w:rsid w:val="002F3706"/>
    <w:rsid w:val="002F3DFF"/>
    <w:rsid w:val="002F5E05"/>
    <w:rsid w:val="0030082A"/>
    <w:rsid w:val="00300EBB"/>
    <w:rsid w:val="00301097"/>
    <w:rsid w:val="003030BC"/>
    <w:rsid w:val="003037D3"/>
    <w:rsid w:val="003053BA"/>
    <w:rsid w:val="003058D0"/>
    <w:rsid w:val="0030631F"/>
    <w:rsid w:val="00306753"/>
    <w:rsid w:val="00307693"/>
    <w:rsid w:val="003079D7"/>
    <w:rsid w:val="00307A76"/>
    <w:rsid w:val="0031042C"/>
    <w:rsid w:val="003104BD"/>
    <w:rsid w:val="00311B3E"/>
    <w:rsid w:val="00313488"/>
    <w:rsid w:val="00313F06"/>
    <w:rsid w:val="00314F5F"/>
    <w:rsid w:val="003152C4"/>
    <w:rsid w:val="00315A16"/>
    <w:rsid w:val="00317053"/>
    <w:rsid w:val="00320663"/>
    <w:rsid w:val="00320CF4"/>
    <w:rsid w:val="0032109C"/>
    <w:rsid w:val="00322B45"/>
    <w:rsid w:val="00323809"/>
    <w:rsid w:val="00323D41"/>
    <w:rsid w:val="003240BC"/>
    <w:rsid w:val="0032447F"/>
    <w:rsid w:val="00325307"/>
    <w:rsid w:val="00325414"/>
    <w:rsid w:val="00325723"/>
    <w:rsid w:val="00325BC6"/>
    <w:rsid w:val="00325D07"/>
    <w:rsid w:val="00325DA8"/>
    <w:rsid w:val="003269AA"/>
    <w:rsid w:val="00326CD1"/>
    <w:rsid w:val="00326DA9"/>
    <w:rsid w:val="0032715A"/>
    <w:rsid w:val="0032756B"/>
    <w:rsid w:val="003302F1"/>
    <w:rsid w:val="00330B0F"/>
    <w:rsid w:val="00330F78"/>
    <w:rsid w:val="0033118B"/>
    <w:rsid w:val="00331EEC"/>
    <w:rsid w:val="00332082"/>
    <w:rsid w:val="0033251B"/>
    <w:rsid w:val="00332660"/>
    <w:rsid w:val="00333472"/>
    <w:rsid w:val="003343D1"/>
    <w:rsid w:val="0033604B"/>
    <w:rsid w:val="00336360"/>
    <w:rsid w:val="00336482"/>
    <w:rsid w:val="00336941"/>
    <w:rsid w:val="00336DA3"/>
    <w:rsid w:val="00337013"/>
    <w:rsid w:val="0033705A"/>
    <w:rsid w:val="00337FE5"/>
    <w:rsid w:val="0034136C"/>
    <w:rsid w:val="003416EA"/>
    <w:rsid w:val="00342635"/>
    <w:rsid w:val="0034470E"/>
    <w:rsid w:val="00344BA3"/>
    <w:rsid w:val="00345C3A"/>
    <w:rsid w:val="003467D1"/>
    <w:rsid w:val="003467E6"/>
    <w:rsid w:val="003473A3"/>
    <w:rsid w:val="00347721"/>
    <w:rsid w:val="003501C4"/>
    <w:rsid w:val="0035076A"/>
    <w:rsid w:val="00350863"/>
    <w:rsid w:val="00351015"/>
    <w:rsid w:val="00351192"/>
    <w:rsid w:val="00351355"/>
    <w:rsid w:val="00352B6C"/>
    <w:rsid w:val="00352DB0"/>
    <w:rsid w:val="00353A80"/>
    <w:rsid w:val="00353FEE"/>
    <w:rsid w:val="003542D5"/>
    <w:rsid w:val="0035475E"/>
    <w:rsid w:val="00354B73"/>
    <w:rsid w:val="0035662D"/>
    <w:rsid w:val="00356901"/>
    <w:rsid w:val="00357D60"/>
    <w:rsid w:val="00357DCD"/>
    <w:rsid w:val="00357FF1"/>
    <w:rsid w:val="00360319"/>
    <w:rsid w:val="0036049E"/>
    <w:rsid w:val="00360998"/>
    <w:rsid w:val="00360D1F"/>
    <w:rsid w:val="00361063"/>
    <w:rsid w:val="0036166F"/>
    <w:rsid w:val="00361A6B"/>
    <w:rsid w:val="00361AA1"/>
    <w:rsid w:val="0036220D"/>
    <w:rsid w:val="00362ED6"/>
    <w:rsid w:val="00363CEB"/>
    <w:rsid w:val="00366471"/>
    <w:rsid w:val="003666AD"/>
    <w:rsid w:val="00366EFC"/>
    <w:rsid w:val="00367C7D"/>
    <w:rsid w:val="0037094A"/>
    <w:rsid w:val="00371ED3"/>
    <w:rsid w:val="0037274B"/>
    <w:rsid w:val="00372FFC"/>
    <w:rsid w:val="003738D9"/>
    <w:rsid w:val="00373A44"/>
    <w:rsid w:val="00373BC1"/>
    <w:rsid w:val="00373C17"/>
    <w:rsid w:val="003747FD"/>
    <w:rsid w:val="00375A16"/>
    <w:rsid w:val="0037728A"/>
    <w:rsid w:val="00377347"/>
    <w:rsid w:val="0037789C"/>
    <w:rsid w:val="00380B7D"/>
    <w:rsid w:val="00380B89"/>
    <w:rsid w:val="00380C48"/>
    <w:rsid w:val="00381A99"/>
    <w:rsid w:val="00382663"/>
    <w:rsid w:val="003829C2"/>
    <w:rsid w:val="00383056"/>
    <w:rsid w:val="003830B2"/>
    <w:rsid w:val="00383211"/>
    <w:rsid w:val="003834D8"/>
    <w:rsid w:val="00384724"/>
    <w:rsid w:val="00384A1A"/>
    <w:rsid w:val="0038530A"/>
    <w:rsid w:val="00385327"/>
    <w:rsid w:val="00385E6D"/>
    <w:rsid w:val="00385EB2"/>
    <w:rsid w:val="00386F93"/>
    <w:rsid w:val="00386FAB"/>
    <w:rsid w:val="00387F9D"/>
    <w:rsid w:val="00390BEF"/>
    <w:rsid w:val="00390F3D"/>
    <w:rsid w:val="00391009"/>
    <w:rsid w:val="003911D9"/>
    <w:rsid w:val="003914DC"/>
    <w:rsid w:val="003919B7"/>
    <w:rsid w:val="00391B64"/>
    <w:rsid w:val="00391D57"/>
    <w:rsid w:val="00392292"/>
    <w:rsid w:val="003924FE"/>
    <w:rsid w:val="003929F2"/>
    <w:rsid w:val="00393360"/>
    <w:rsid w:val="00394F45"/>
    <w:rsid w:val="003959F5"/>
    <w:rsid w:val="00395AD6"/>
    <w:rsid w:val="00397440"/>
    <w:rsid w:val="00397E26"/>
    <w:rsid w:val="003A0DE8"/>
    <w:rsid w:val="003A16DE"/>
    <w:rsid w:val="003A18AA"/>
    <w:rsid w:val="003A1C29"/>
    <w:rsid w:val="003A249E"/>
    <w:rsid w:val="003A2956"/>
    <w:rsid w:val="003A3946"/>
    <w:rsid w:val="003A48DD"/>
    <w:rsid w:val="003A5927"/>
    <w:rsid w:val="003A69CC"/>
    <w:rsid w:val="003A6C9B"/>
    <w:rsid w:val="003A6EF4"/>
    <w:rsid w:val="003A6F7C"/>
    <w:rsid w:val="003B01A8"/>
    <w:rsid w:val="003B04F8"/>
    <w:rsid w:val="003B1017"/>
    <w:rsid w:val="003B1081"/>
    <w:rsid w:val="003B2AFD"/>
    <w:rsid w:val="003B3608"/>
    <w:rsid w:val="003B3770"/>
    <w:rsid w:val="003B3926"/>
    <w:rsid w:val="003B39DE"/>
    <w:rsid w:val="003B3A00"/>
    <w:rsid w:val="003B3C07"/>
    <w:rsid w:val="003B438F"/>
    <w:rsid w:val="003B4AE9"/>
    <w:rsid w:val="003B4CB7"/>
    <w:rsid w:val="003B54C9"/>
    <w:rsid w:val="003B6081"/>
    <w:rsid w:val="003B6775"/>
    <w:rsid w:val="003B7F03"/>
    <w:rsid w:val="003C038A"/>
    <w:rsid w:val="003C0394"/>
    <w:rsid w:val="003C0520"/>
    <w:rsid w:val="003C09CA"/>
    <w:rsid w:val="003C0D6E"/>
    <w:rsid w:val="003C0EF7"/>
    <w:rsid w:val="003C28D0"/>
    <w:rsid w:val="003C31E0"/>
    <w:rsid w:val="003C39B2"/>
    <w:rsid w:val="003C4034"/>
    <w:rsid w:val="003C556E"/>
    <w:rsid w:val="003C589B"/>
    <w:rsid w:val="003C5BA3"/>
    <w:rsid w:val="003C5FE2"/>
    <w:rsid w:val="003C6219"/>
    <w:rsid w:val="003C6463"/>
    <w:rsid w:val="003C6DA5"/>
    <w:rsid w:val="003C7A2E"/>
    <w:rsid w:val="003C7C57"/>
    <w:rsid w:val="003D04EC"/>
    <w:rsid w:val="003D05AB"/>
    <w:rsid w:val="003D05FB"/>
    <w:rsid w:val="003D1206"/>
    <w:rsid w:val="003D1B16"/>
    <w:rsid w:val="003D1EB3"/>
    <w:rsid w:val="003D279E"/>
    <w:rsid w:val="003D290F"/>
    <w:rsid w:val="003D2D46"/>
    <w:rsid w:val="003D4143"/>
    <w:rsid w:val="003D458F"/>
    <w:rsid w:val="003D45BF"/>
    <w:rsid w:val="003D508A"/>
    <w:rsid w:val="003D50F0"/>
    <w:rsid w:val="003D537F"/>
    <w:rsid w:val="003D600B"/>
    <w:rsid w:val="003D658F"/>
    <w:rsid w:val="003D7725"/>
    <w:rsid w:val="003D7B75"/>
    <w:rsid w:val="003E0208"/>
    <w:rsid w:val="003E0482"/>
    <w:rsid w:val="003E077E"/>
    <w:rsid w:val="003E0795"/>
    <w:rsid w:val="003E0E8D"/>
    <w:rsid w:val="003E17AE"/>
    <w:rsid w:val="003E1C6B"/>
    <w:rsid w:val="003E2AEE"/>
    <w:rsid w:val="003E32A9"/>
    <w:rsid w:val="003E3554"/>
    <w:rsid w:val="003E4357"/>
    <w:rsid w:val="003E4B57"/>
    <w:rsid w:val="003E547C"/>
    <w:rsid w:val="003E55C3"/>
    <w:rsid w:val="003E5A34"/>
    <w:rsid w:val="003F024C"/>
    <w:rsid w:val="003F03C3"/>
    <w:rsid w:val="003F079A"/>
    <w:rsid w:val="003F16BA"/>
    <w:rsid w:val="003F27E1"/>
    <w:rsid w:val="003F3407"/>
    <w:rsid w:val="003F386C"/>
    <w:rsid w:val="003F437A"/>
    <w:rsid w:val="003F52F6"/>
    <w:rsid w:val="003F5C2B"/>
    <w:rsid w:val="003F6203"/>
    <w:rsid w:val="003F6B78"/>
    <w:rsid w:val="003F6BDA"/>
    <w:rsid w:val="00400137"/>
    <w:rsid w:val="00400CEB"/>
    <w:rsid w:val="00400D1B"/>
    <w:rsid w:val="0040118F"/>
    <w:rsid w:val="00401A40"/>
    <w:rsid w:val="00401E96"/>
    <w:rsid w:val="00402240"/>
    <w:rsid w:val="004023E9"/>
    <w:rsid w:val="00402FC9"/>
    <w:rsid w:val="004033C6"/>
    <w:rsid w:val="00403ECC"/>
    <w:rsid w:val="0040400A"/>
    <w:rsid w:val="0040454A"/>
    <w:rsid w:val="00404891"/>
    <w:rsid w:val="00405566"/>
    <w:rsid w:val="00405ABF"/>
    <w:rsid w:val="004077E4"/>
    <w:rsid w:val="00407863"/>
    <w:rsid w:val="004100EA"/>
    <w:rsid w:val="0041013A"/>
    <w:rsid w:val="0041057D"/>
    <w:rsid w:val="004107BB"/>
    <w:rsid w:val="00410C64"/>
    <w:rsid w:val="004112E7"/>
    <w:rsid w:val="00411333"/>
    <w:rsid w:val="00411570"/>
    <w:rsid w:val="00412872"/>
    <w:rsid w:val="00412B0F"/>
    <w:rsid w:val="00413B5E"/>
    <w:rsid w:val="00413F83"/>
    <w:rsid w:val="0041490C"/>
    <w:rsid w:val="00414EA1"/>
    <w:rsid w:val="00415D04"/>
    <w:rsid w:val="00415FEC"/>
    <w:rsid w:val="00416191"/>
    <w:rsid w:val="00416721"/>
    <w:rsid w:val="00416778"/>
    <w:rsid w:val="0041680A"/>
    <w:rsid w:val="00420A44"/>
    <w:rsid w:val="004219F3"/>
    <w:rsid w:val="00421EF0"/>
    <w:rsid w:val="004222C3"/>
    <w:rsid w:val="0042239F"/>
    <w:rsid w:val="004224FA"/>
    <w:rsid w:val="0042287B"/>
    <w:rsid w:val="00422DB0"/>
    <w:rsid w:val="00423D07"/>
    <w:rsid w:val="00423D79"/>
    <w:rsid w:val="00424BD9"/>
    <w:rsid w:val="004252B4"/>
    <w:rsid w:val="004257E2"/>
    <w:rsid w:val="00425E00"/>
    <w:rsid w:val="004265B9"/>
    <w:rsid w:val="00426FBA"/>
    <w:rsid w:val="00426FC6"/>
    <w:rsid w:val="004273A7"/>
    <w:rsid w:val="004276ED"/>
    <w:rsid w:val="00427936"/>
    <w:rsid w:val="00431013"/>
    <w:rsid w:val="0043224F"/>
    <w:rsid w:val="004324FB"/>
    <w:rsid w:val="00433141"/>
    <w:rsid w:val="00434641"/>
    <w:rsid w:val="00434646"/>
    <w:rsid w:val="00435E04"/>
    <w:rsid w:val="0043685C"/>
    <w:rsid w:val="00437401"/>
    <w:rsid w:val="00437A53"/>
    <w:rsid w:val="00440C38"/>
    <w:rsid w:val="00441054"/>
    <w:rsid w:val="00441647"/>
    <w:rsid w:val="00441C3A"/>
    <w:rsid w:val="00442195"/>
    <w:rsid w:val="004426F3"/>
    <w:rsid w:val="0044346F"/>
    <w:rsid w:val="00443ACD"/>
    <w:rsid w:val="00445A6C"/>
    <w:rsid w:val="00445D80"/>
    <w:rsid w:val="00445FDD"/>
    <w:rsid w:val="0044750F"/>
    <w:rsid w:val="00447565"/>
    <w:rsid w:val="0044760A"/>
    <w:rsid w:val="00447E0F"/>
    <w:rsid w:val="00450766"/>
    <w:rsid w:val="004513C9"/>
    <w:rsid w:val="00452C3D"/>
    <w:rsid w:val="00452DCB"/>
    <w:rsid w:val="004549CD"/>
    <w:rsid w:val="00454E9B"/>
    <w:rsid w:val="00455ADC"/>
    <w:rsid w:val="0045613B"/>
    <w:rsid w:val="004562D6"/>
    <w:rsid w:val="00456348"/>
    <w:rsid w:val="004563D9"/>
    <w:rsid w:val="00456A91"/>
    <w:rsid w:val="0046002A"/>
    <w:rsid w:val="00460229"/>
    <w:rsid w:val="0046027E"/>
    <w:rsid w:val="00461DF7"/>
    <w:rsid w:val="004622EE"/>
    <w:rsid w:val="0046244B"/>
    <w:rsid w:val="00463D5A"/>
    <w:rsid w:val="00464126"/>
    <w:rsid w:val="00464221"/>
    <w:rsid w:val="004644EB"/>
    <w:rsid w:val="00464619"/>
    <w:rsid w:val="00464754"/>
    <w:rsid w:val="004650AE"/>
    <w:rsid w:val="0046520A"/>
    <w:rsid w:val="004653D0"/>
    <w:rsid w:val="004672AB"/>
    <w:rsid w:val="00467BC1"/>
    <w:rsid w:val="00467C02"/>
    <w:rsid w:val="0047000B"/>
    <w:rsid w:val="004700AD"/>
    <w:rsid w:val="00470B17"/>
    <w:rsid w:val="004714FE"/>
    <w:rsid w:val="00471BD4"/>
    <w:rsid w:val="0047265F"/>
    <w:rsid w:val="004727BF"/>
    <w:rsid w:val="00472ED4"/>
    <w:rsid w:val="00473F2C"/>
    <w:rsid w:val="004749A7"/>
    <w:rsid w:val="00476126"/>
    <w:rsid w:val="00477720"/>
    <w:rsid w:val="00477901"/>
    <w:rsid w:val="00477BAA"/>
    <w:rsid w:val="00477C82"/>
    <w:rsid w:val="004800B5"/>
    <w:rsid w:val="00481304"/>
    <w:rsid w:val="00481631"/>
    <w:rsid w:val="00481680"/>
    <w:rsid w:val="00481A1C"/>
    <w:rsid w:val="00481BFA"/>
    <w:rsid w:val="00481EF7"/>
    <w:rsid w:val="0048230B"/>
    <w:rsid w:val="00482A1A"/>
    <w:rsid w:val="004835F7"/>
    <w:rsid w:val="00483A17"/>
    <w:rsid w:val="00483A89"/>
    <w:rsid w:val="00484F3E"/>
    <w:rsid w:val="0048590D"/>
    <w:rsid w:val="00491BDA"/>
    <w:rsid w:val="00492217"/>
    <w:rsid w:val="00492288"/>
    <w:rsid w:val="00492DB9"/>
    <w:rsid w:val="00492F21"/>
    <w:rsid w:val="00493E99"/>
    <w:rsid w:val="004949F3"/>
    <w:rsid w:val="00495053"/>
    <w:rsid w:val="0049625F"/>
    <w:rsid w:val="00497319"/>
    <w:rsid w:val="0049773F"/>
    <w:rsid w:val="004979E5"/>
    <w:rsid w:val="004A0ECB"/>
    <w:rsid w:val="004A193B"/>
    <w:rsid w:val="004A1CD0"/>
    <w:rsid w:val="004A1F59"/>
    <w:rsid w:val="004A2156"/>
    <w:rsid w:val="004A251F"/>
    <w:rsid w:val="004A29BE"/>
    <w:rsid w:val="004A2BAF"/>
    <w:rsid w:val="004A3225"/>
    <w:rsid w:val="004A33EE"/>
    <w:rsid w:val="004A35C2"/>
    <w:rsid w:val="004A376C"/>
    <w:rsid w:val="004A3AA8"/>
    <w:rsid w:val="004A3E96"/>
    <w:rsid w:val="004A4380"/>
    <w:rsid w:val="004A4AD1"/>
    <w:rsid w:val="004A5C5A"/>
    <w:rsid w:val="004A5E02"/>
    <w:rsid w:val="004A61D0"/>
    <w:rsid w:val="004A67AD"/>
    <w:rsid w:val="004A73E1"/>
    <w:rsid w:val="004A73E4"/>
    <w:rsid w:val="004B07A4"/>
    <w:rsid w:val="004B101C"/>
    <w:rsid w:val="004B13C7"/>
    <w:rsid w:val="004B206E"/>
    <w:rsid w:val="004B23B5"/>
    <w:rsid w:val="004B3375"/>
    <w:rsid w:val="004B3859"/>
    <w:rsid w:val="004B43EC"/>
    <w:rsid w:val="004B445F"/>
    <w:rsid w:val="004B46A9"/>
    <w:rsid w:val="004B5697"/>
    <w:rsid w:val="004B59D6"/>
    <w:rsid w:val="004B6616"/>
    <w:rsid w:val="004B695A"/>
    <w:rsid w:val="004B75BD"/>
    <w:rsid w:val="004B778F"/>
    <w:rsid w:val="004C043A"/>
    <w:rsid w:val="004C0609"/>
    <w:rsid w:val="004C0DAE"/>
    <w:rsid w:val="004C1881"/>
    <w:rsid w:val="004C1D3E"/>
    <w:rsid w:val="004C210E"/>
    <w:rsid w:val="004C2901"/>
    <w:rsid w:val="004C427C"/>
    <w:rsid w:val="004C4338"/>
    <w:rsid w:val="004C4875"/>
    <w:rsid w:val="004C5799"/>
    <w:rsid w:val="004C5BFA"/>
    <w:rsid w:val="004C5F34"/>
    <w:rsid w:val="004C6D94"/>
    <w:rsid w:val="004C72FB"/>
    <w:rsid w:val="004C756F"/>
    <w:rsid w:val="004C7DCB"/>
    <w:rsid w:val="004D11A3"/>
    <w:rsid w:val="004D141F"/>
    <w:rsid w:val="004D1B4F"/>
    <w:rsid w:val="004D2742"/>
    <w:rsid w:val="004D2DD3"/>
    <w:rsid w:val="004D3617"/>
    <w:rsid w:val="004D3E0E"/>
    <w:rsid w:val="004D4005"/>
    <w:rsid w:val="004D4F31"/>
    <w:rsid w:val="004D5522"/>
    <w:rsid w:val="004D5F03"/>
    <w:rsid w:val="004D6310"/>
    <w:rsid w:val="004D6BB5"/>
    <w:rsid w:val="004D7BC2"/>
    <w:rsid w:val="004E0062"/>
    <w:rsid w:val="004E05A1"/>
    <w:rsid w:val="004E1D2C"/>
    <w:rsid w:val="004E23B0"/>
    <w:rsid w:val="004E40A5"/>
    <w:rsid w:val="004E423D"/>
    <w:rsid w:val="004E43F8"/>
    <w:rsid w:val="004E4A2D"/>
    <w:rsid w:val="004E5840"/>
    <w:rsid w:val="004E68A0"/>
    <w:rsid w:val="004E6941"/>
    <w:rsid w:val="004E6C94"/>
    <w:rsid w:val="004E6E77"/>
    <w:rsid w:val="004E7B21"/>
    <w:rsid w:val="004F060D"/>
    <w:rsid w:val="004F06D8"/>
    <w:rsid w:val="004F0F05"/>
    <w:rsid w:val="004F188D"/>
    <w:rsid w:val="004F1EBA"/>
    <w:rsid w:val="004F2ADD"/>
    <w:rsid w:val="004F35E0"/>
    <w:rsid w:val="004F3E83"/>
    <w:rsid w:val="004F4F41"/>
    <w:rsid w:val="004F50AB"/>
    <w:rsid w:val="004F5242"/>
    <w:rsid w:val="004F5302"/>
    <w:rsid w:val="004F5A98"/>
    <w:rsid w:val="004F5E57"/>
    <w:rsid w:val="004F5EC1"/>
    <w:rsid w:val="004F6529"/>
    <w:rsid w:val="004F6710"/>
    <w:rsid w:val="004F6D74"/>
    <w:rsid w:val="004F77B0"/>
    <w:rsid w:val="004F7D03"/>
    <w:rsid w:val="0050084D"/>
    <w:rsid w:val="00500C3E"/>
    <w:rsid w:val="005017AD"/>
    <w:rsid w:val="00501951"/>
    <w:rsid w:val="00501BC6"/>
    <w:rsid w:val="00501C5C"/>
    <w:rsid w:val="00501C62"/>
    <w:rsid w:val="00502849"/>
    <w:rsid w:val="00502BC6"/>
    <w:rsid w:val="005035C0"/>
    <w:rsid w:val="00503802"/>
    <w:rsid w:val="00503DBA"/>
    <w:rsid w:val="00504334"/>
    <w:rsid w:val="0050498D"/>
    <w:rsid w:val="00504995"/>
    <w:rsid w:val="00504CD1"/>
    <w:rsid w:val="00505E7E"/>
    <w:rsid w:val="005065C0"/>
    <w:rsid w:val="00507792"/>
    <w:rsid w:val="00507BDC"/>
    <w:rsid w:val="00507F4C"/>
    <w:rsid w:val="005104D7"/>
    <w:rsid w:val="00510601"/>
    <w:rsid w:val="00510B9E"/>
    <w:rsid w:val="0051145A"/>
    <w:rsid w:val="00511BB7"/>
    <w:rsid w:val="00511DE1"/>
    <w:rsid w:val="0051364F"/>
    <w:rsid w:val="00514722"/>
    <w:rsid w:val="005154C4"/>
    <w:rsid w:val="005154D6"/>
    <w:rsid w:val="00515E37"/>
    <w:rsid w:val="005168A1"/>
    <w:rsid w:val="0051741C"/>
    <w:rsid w:val="00520A8F"/>
    <w:rsid w:val="00521A9B"/>
    <w:rsid w:val="00521F0B"/>
    <w:rsid w:val="00525412"/>
    <w:rsid w:val="00525B91"/>
    <w:rsid w:val="00526255"/>
    <w:rsid w:val="00527E49"/>
    <w:rsid w:val="00530FCF"/>
    <w:rsid w:val="00531216"/>
    <w:rsid w:val="00532032"/>
    <w:rsid w:val="00532198"/>
    <w:rsid w:val="00532907"/>
    <w:rsid w:val="00532A2D"/>
    <w:rsid w:val="00532B1E"/>
    <w:rsid w:val="00533646"/>
    <w:rsid w:val="00534596"/>
    <w:rsid w:val="00534D75"/>
    <w:rsid w:val="00534FA1"/>
    <w:rsid w:val="0053576D"/>
    <w:rsid w:val="00535ADF"/>
    <w:rsid w:val="00535FE1"/>
    <w:rsid w:val="00536BC2"/>
    <w:rsid w:val="00537380"/>
    <w:rsid w:val="00537F76"/>
    <w:rsid w:val="00540677"/>
    <w:rsid w:val="00540BBC"/>
    <w:rsid w:val="005423B0"/>
    <w:rsid w:val="005425E1"/>
    <w:rsid w:val="005427C5"/>
    <w:rsid w:val="00542A3A"/>
    <w:rsid w:val="00542CF6"/>
    <w:rsid w:val="00544340"/>
    <w:rsid w:val="00550B10"/>
    <w:rsid w:val="00550CC6"/>
    <w:rsid w:val="00550F8D"/>
    <w:rsid w:val="00550FF4"/>
    <w:rsid w:val="00551AB2"/>
    <w:rsid w:val="00552831"/>
    <w:rsid w:val="005530FD"/>
    <w:rsid w:val="00553C03"/>
    <w:rsid w:val="00554147"/>
    <w:rsid w:val="005542F5"/>
    <w:rsid w:val="00554486"/>
    <w:rsid w:val="0055473F"/>
    <w:rsid w:val="00554DF7"/>
    <w:rsid w:val="00554EED"/>
    <w:rsid w:val="005567F5"/>
    <w:rsid w:val="00556EFA"/>
    <w:rsid w:val="00556F8A"/>
    <w:rsid w:val="00557A12"/>
    <w:rsid w:val="00561150"/>
    <w:rsid w:val="0056150F"/>
    <w:rsid w:val="00563692"/>
    <w:rsid w:val="0056515A"/>
    <w:rsid w:val="005655F8"/>
    <w:rsid w:val="0056576F"/>
    <w:rsid w:val="00566064"/>
    <w:rsid w:val="00566303"/>
    <w:rsid w:val="00567E6B"/>
    <w:rsid w:val="00570099"/>
    <w:rsid w:val="005700A8"/>
    <w:rsid w:val="0057095C"/>
    <w:rsid w:val="005714E2"/>
    <w:rsid w:val="00571679"/>
    <w:rsid w:val="00571EA7"/>
    <w:rsid w:val="00572BE5"/>
    <w:rsid w:val="00572E02"/>
    <w:rsid w:val="00573CAA"/>
    <w:rsid w:val="00574435"/>
    <w:rsid w:val="00574959"/>
    <w:rsid w:val="005755A1"/>
    <w:rsid w:val="00575A40"/>
    <w:rsid w:val="00575C32"/>
    <w:rsid w:val="00575FB7"/>
    <w:rsid w:val="00576690"/>
    <w:rsid w:val="00576721"/>
    <w:rsid w:val="00577BA2"/>
    <w:rsid w:val="00577FEF"/>
    <w:rsid w:val="0058228B"/>
    <w:rsid w:val="005822CC"/>
    <w:rsid w:val="00582348"/>
    <w:rsid w:val="00583E28"/>
    <w:rsid w:val="00584184"/>
    <w:rsid w:val="005844E7"/>
    <w:rsid w:val="00584E04"/>
    <w:rsid w:val="00584E9F"/>
    <w:rsid w:val="00584F72"/>
    <w:rsid w:val="00585240"/>
    <w:rsid w:val="0058528A"/>
    <w:rsid w:val="0058755E"/>
    <w:rsid w:val="00587669"/>
    <w:rsid w:val="00587E63"/>
    <w:rsid w:val="00590204"/>
    <w:rsid w:val="0059028F"/>
    <w:rsid w:val="005908B8"/>
    <w:rsid w:val="00591053"/>
    <w:rsid w:val="005913C2"/>
    <w:rsid w:val="005918BF"/>
    <w:rsid w:val="00591D72"/>
    <w:rsid w:val="00592321"/>
    <w:rsid w:val="005924B0"/>
    <w:rsid w:val="0059335D"/>
    <w:rsid w:val="005938C3"/>
    <w:rsid w:val="00594876"/>
    <w:rsid w:val="0059512E"/>
    <w:rsid w:val="0059515B"/>
    <w:rsid w:val="0059594E"/>
    <w:rsid w:val="00595E0F"/>
    <w:rsid w:val="00596809"/>
    <w:rsid w:val="005972A5"/>
    <w:rsid w:val="005972E3"/>
    <w:rsid w:val="005A06D9"/>
    <w:rsid w:val="005A125E"/>
    <w:rsid w:val="005A14B5"/>
    <w:rsid w:val="005A2673"/>
    <w:rsid w:val="005A489F"/>
    <w:rsid w:val="005A5BC5"/>
    <w:rsid w:val="005A667D"/>
    <w:rsid w:val="005A68BB"/>
    <w:rsid w:val="005A6BF3"/>
    <w:rsid w:val="005A6CD5"/>
    <w:rsid w:val="005A6DD2"/>
    <w:rsid w:val="005A7994"/>
    <w:rsid w:val="005A7BF8"/>
    <w:rsid w:val="005A7F2C"/>
    <w:rsid w:val="005B0B0B"/>
    <w:rsid w:val="005B1490"/>
    <w:rsid w:val="005B266B"/>
    <w:rsid w:val="005B2A2A"/>
    <w:rsid w:val="005B2E43"/>
    <w:rsid w:val="005B38F5"/>
    <w:rsid w:val="005B48F6"/>
    <w:rsid w:val="005B64FD"/>
    <w:rsid w:val="005B6756"/>
    <w:rsid w:val="005B6F8F"/>
    <w:rsid w:val="005B794D"/>
    <w:rsid w:val="005C0A18"/>
    <w:rsid w:val="005C385D"/>
    <w:rsid w:val="005C3995"/>
    <w:rsid w:val="005C4D88"/>
    <w:rsid w:val="005C502F"/>
    <w:rsid w:val="005C5D53"/>
    <w:rsid w:val="005C62E9"/>
    <w:rsid w:val="005C75D8"/>
    <w:rsid w:val="005C793A"/>
    <w:rsid w:val="005C79FC"/>
    <w:rsid w:val="005D16F6"/>
    <w:rsid w:val="005D1FBC"/>
    <w:rsid w:val="005D28AB"/>
    <w:rsid w:val="005D2B4D"/>
    <w:rsid w:val="005D36C6"/>
    <w:rsid w:val="005D3AC9"/>
    <w:rsid w:val="005D3B20"/>
    <w:rsid w:val="005D3E52"/>
    <w:rsid w:val="005D4706"/>
    <w:rsid w:val="005D4B83"/>
    <w:rsid w:val="005D4DC5"/>
    <w:rsid w:val="005D66B7"/>
    <w:rsid w:val="005D7650"/>
    <w:rsid w:val="005D76C0"/>
    <w:rsid w:val="005D7C94"/>
    <w:rsid w:val="005E0922"/>
    <w:rsid w:val="005E0B51"/>
    <w:rsid w:val="005E0CC0"/>
    <w:rsid w:val="005E1376"/>
    <w:rsid w:val="005E1AA9"/>
    <w:rsid w:val="005E2741"/>
    <w:rsid w:val="005E2CA0"/>
    <w:rsid w:val="005E333F"/>
    <w:rsid w:val="005E4759"/>
    <w:rsid w:val="005E4CD8"/>
    <w:rsid w:val="005E5572"/>
    <w:rsid w:val="005E56C1"/>
    <w:rsid w:val="005E5C68"/>
    <w:rsid w:val="005E5D50"/>
    <w:rsid w:val="005E6055"/>
    <w:rsid w:val="005E652F"/>
    <w:rsid w:val="005E65C0"/>
    <w:rsid w:val="005E6904"/>
    <w:rsid w:val="005E72FA"/>
    <w:rsid w:val="005E792E"/>
    <w:rsid w:val="005E794C"/>
    <w:rsid w:val="005F0390"/>
    <w:rsid w:val="005F03AC"/>
    <w:rsid w:val="005F152F"/>
    <w:rsid w:val="005F1F52"/>
    <w:rsid w:val="005F2689"/>
    <w:rsid w:val="005F270A"/>
    <w:rsid w:val="005F3199"/>
    <w:rsid w:val="005F46FA"/>
    <w:rsid w:val="005F578A"/>
    <w:rsid w:val="005F65E0"/>
    <w:rsid w:val="005F7FA3"/>
    <w:rsid w:val="006010A8"/>
    <w:rsid w:val="006017E5"/>
    <w:rsid w:val="0060417C"/>
    <w:rsid w:val="006050F6"/>
    <w:rsid w:val="006055AE"/>
    <w:rsid w:val="00605F13"/>
    <w:rsid w:val="00606946"/>
    <w:rsid w:val="00606D9A"/>
    <w:rsid w:val="00607117"/>
    <w:rsid w:val="006072CD"/>
    <w:rsid w:val="00607D66"/>
    <w:rsid w:val="006118A9"/>
    <w:rsid w:val="00611F9E"/>
    <w:rsid w:val="00612023"/>
    <w:rsid w:val="006138C2"/>
    <w:rsid w:val="00614190"/>
    <w:rsid w:val="006141C5"/>
    <w:rsid w:val="00614396"/>
    <w:rsid w:val="006143E6"/>
    <w:rsid w:val="00614716"/>
    <w:rsid w:val="00614DEB"/>
    <w:rsid w:val="00614E42"/>
    <w:rsid w:val="00615CAC"/>
    <w:rsid w:val="006161AF"/>
    <w:rsid w:val="00616A07"/>
    <w:rsid w:val="00616D00"/>
    <w:rsid w:val="00616E35"/>
    <w:rsid w:val="00616FB7"/>
    <w:rsid w:val="00621AC5"/>
    <w:rsid w:val="00621D91"/>
    <w:rsid w:val="00621F87"/>
    <w:rsid w:val="00622A99"/>
    <w:rsid w:val="00622E67"/>
    <w:rsid w:val="00622EDB"/>
    <w:rsid w:val="00623529"/>
    <w:rsid w:val="00624A48"/>
    <w:rsid w:val="00624D12"/>
    <w:rsid w:val="0062516C"/>
    <w:rsid w:val="0062521E"/>
    <w:rsid w:val="00625979"/>
    <w:rsid w:val="00626184"/>
    <w:rsid w:val="00626622"/>
    <w:rsid w:val="006266CA"/>
    <w:rsid w:val="00626EDC"/>
    <w:rsid w:val="0062765C"/>
    <w:rsid w:val="006301C4"/>
    <w:rsid w:val="0063022C"/>
    <w:rsid w:val="00630B4E"/>
    <w:rsid w:val="006310AE"/>
    <w:rsid w:val="006315C3"/>
    <w:rsid w:val="006320E7"/>
    <w:rsid w:val="00632FBF"/>
    <w:rsid w:val="00633048"/>
    <w:rsid w:val="006334E1"/>
    <w:rsid w:val="0063487D"/>
    <w:rsid w:val="00634CE1"/>
    <w:rsid w:val="006352D5"/>
    <w:rsid w:val="006353F4"/>
    <w:rsid w:val="00637ABA"/>
    <w:rsid w:val="00637C8A"/>
    <w:rsid w:val="00640C8C"/>
    <w:rsid w:val="00640F2B"/>
    <w:rsid w:val="00643146"/>
    <w:rsid w:val="00643324"/>
    <w:rsid w:val="00643B3E"/>
    <w:rsid w:val="006449DB"/>
    <w:rsid w:val="0064528D"/>
    <w:rsid w:val="006453E5"/>
    <w:rsid w:val="00645E12"/>
    <w:rsid w:val="00646127"/>
    <w:rsid w:val="006470EC"/>
    <w:rsid w:val="00650387"/>
    <w:rsid w:val="0065068D"/>
    <w:rsid w:val="0065073E"/>
    <w:rsid w:val="00653466"/>
    <w:rsid w:val="006535F2"/>
    <w:rsid w:val="00653A2B"/>
    <w:rsid w:val="006542D6"/>
    <w:rsid w:val="006548AF"/>
    <w:rsid w:val="00655190"/>
    <w:rsid w:val="0065598E"/>
    <w:rsid w:val="00655AF2"/>
    <w:rsid w:val="00655BC5"/>
    <w:rsid w:val="00655CF3"/>
    <w:rsid w:val="00656689"/>
    <w:rsid w:val="006568BE"/>
    <w:rsid w:val="00657328"/>
    <w:rsid w:val="00657C4A"/>
    <w:rsid w:val="0066025D"/>
    <w:rsid w:val="0066091A"/>
    <w:rsid w:val="0066147A"/>
    <w:rsid w:val="00661596"/>
    <w:rsid w:val="00662146"/>
    <w:rsid w:val="006629F8"/>
    <w:rsid w:val="00663F0D"/>
    <w:rsid w:val="00665ECF"/>
    <w:rsid w:val="006667D4"/>
    <w:rsid w:val="00666E5B"/>
    <w:rsid w:val="00670656"/>
    <w:rsid w:val="00670AA8"/>
    <w:rsid w:val="00670D89"/>
    <w:rsid w:val="00671704"/>
    <w:rsid w:val="00671A5F"/>
    <w:rsid w:val="00673671"/>
    <w:rsid w:val="0067662E"/>
    <w:rsid w:val="00676FAC"/>
    <w:rsid w:val="006773EC"/>
    <w:rsid w:val="00677692"/>
    <w:rsid w:val="0067798C"/>
    <w:rsid w:val="00680234"/>
    <w:rsid w:val="00680504"/>
    <w:rsid w:val="00681CD9"/>
    <w:rsid w:val="00682163"/>
    <w:rsid w:val="00682581"/>
    <w:rsid w:val="006825DB"/>
    <w:rsid w:val="00682B66"/>
    <w:rsid w:val="006832D3"/>
    <w:rsid w:val="00683312"/>
    <w:rsid w:val="006834E3"/>
    <w:rsid w:val="006839A1"/>
    <w:rsid w:val="00683D01"/>
    <w:rsid w:val="00683E30"/>
    <w:rsid w:val="0068426A"/>
    <w:rsid w:val="00684693"/>
    <w:rsid w:val="00684CC4"/>
    <w:rsid w:val="006853C5"/>
    <w:rsid w:val="00686F00"/>
    <w:rsid w:val="00687024"/>
    <w:rsid w:val="00687889"/>
    <w:rsid w:val="00687EED"/>
    <w:rsid w:val="00690883"/>
    <w:rsid w:val="0069099C"/>
    <w:rsid w:val="00691D12"/>
    <w:rsid w:val="00691F3C"/>
    <w:rsid w:val="00693995"/>
    <w:rsid w:val="00693E30"/>
    <w:rsid w:val="00693EC4"/>
    <w:rsid w:val="00693F65"/>
    <w:rsid w:val="006959F5"/>
    <w:rsid w:val="00695E22"/>
    <w:rsid w:val="006A02BB"/>
    <w:rsid w:val="006A0A0B"/>
    <w:rsid w:val="006A206D"/>
    <w:rsid w:val="006A2798"/>
    <w:rsid w:val="006A2807"/>
    <w:rsid w:val="006A283E"/>
    <w:rsid w:val="006A28A8"/>
    <w:rsid w:val="006A395B"/>
    <w:rsid w:val="006A3C82"/>
    <w:rsid w:val="006A4743"/>
    <w:rsid w:val="006A4CDB"/>
    <w:rsid w:val="006A5612"/>
    <w:rsid w:val="006A5B50"/>
    <w:rsid w:val="006A5ECC"/>
    <w:rsid w:val="006A60FD"/>
    <w:rsid w:val="006A63A7"/>
    <w:rsid w:val="006A6D27"/>
    <w:rsid w:val="006A7297"/>
    <w:rsid w:val="006A730E"/>
    <w:rsid w:val="006B0B45"/>
    <w:rsid w:val="006B2286"/>
    <w:rsid w:val="006B2602"/>
    <w:rsid w:val="006B3E46"/>
    <w:rsid w:val="006B3EF9"/>
    <w:rsid w:val="006B4BA6"/>
    <w:rsid w:val="006B5E54"/>
    <w:rsid w:val="006B5F2C"/>
    <w:rsid w:val="006B6139"/>
    <w:rsid w:val="006B7093"/>
    <w:rsid w:val="006B7163"/>
    <w:rsid w:val="006B7417"/>
    <w:rsid w:val="006B79D2"/>
    <w:rsid w:val="006C1206"/>
    <w:rsid w:val="006C2354"/>
    <w:rsid w:val="006C40CA"/>
    <w:rsid w:val="006C420F"/>
    <w:rsid w:val="006C4670"/>
    <w:rsid w:val="006C63CC"/>
    <w:rsid w:val="006C65FB"/>
    <w:rsid w:val="006C6E82"/>
    <w:rsid w:val="006C7711"/>
    <w:rsid w:val="006C7777"/>
    <w:rsid w:val="006C789C"/>
    <w:rsid w:val="006C7A68"/>
    <w:rsid w:val="006D003C"/>
    <w:rsid w:val="006D03D1"/>
    <w:rsid w:val="006D0472"/>
    <w:rsid w:val="006D095D"/>
    <w:rsid w:val="006D1140"/>
    <w:rsid w:val="006D17AD"/>
    <w:rsid w:val="006D2356"/>
    <w:rsid w:val="006D28FC"/>
    <w:rsid w:val="006D307C"/>
    <w:rsid w:val="006D3691"/>
    <w:rsid w:val="006D3B73"/>
    <w:rsid w:val="006D3DC3"/>
    <w:rsid w:val="006D4089"/>
    <w:rsid w:val="006D5B50"/>
    <w:rsid w:val="006D65AC"/>
    <w:rsid w:val="006D7684"/>
    <w:rsid w:val="006D7995"/>
    <w:rsid w:val="006E0A4A"/>
    <w:rsid w:val="006E2AFD"/>
    <w:rsid w:val="006E38EA"/>
    <w:rsid w:val="006E3B5A"/>
    <w:rsid w:val="006E3B8B"/>
    <w:rsid w:val="006E3ECF"/>
    <w:rsid w:val="006E401C"/>
    <w:rsid w:val="006E52A8"/>
    <w:rsid w:val="006E58D1"/>
    <w:rsid w:val="006E58F2"/>
    <w:rsid w:val="006E5EF0"/>
    <w:rsid w:val="006E69CF"/>
    <w:rsid w:val="006E7472"/>
    <w:rsid w:val="006E76CC"/>
    <w:rsid w:val="006E76D9"/>
    <w:rsid w:val="006E77FC"/>
    <w:rsid w:val="006E7FA0"/>
    <w:rsid w:val="006F14B0"/>
    <w:rsid w:val="006F3563"/>
    <w:rsid w:val="006F3FE8"/>
    <w:rsid w:val="006F42B9"/>
    <w:rsid w:val="006F5457"/>
    <w:rsid w:val="006F6103"/>
    <w:rsid w:val="006F6330"/>
    <w:rsid w:val="006F6496"/>
    <w:rsid w:val="006F774D"/>
    <w:rsid w:val="006F791D"/>
    <w:rsid w:val="006F79DD"/>
    <w:rsid w:val="006F7A0C"/>
    <w:rsid w:val="0070019C"/>
    <w:rsid w:val="0070035E"/>
    <w:rsid w:val="0070097A"/>
    <w:rsid w:val="00700C3E"/>
    <w:rsid w:val="0070183E"/>
    <w:rsid w:val="00701CF1"/>
    <w:rsid w:val="00701D2D"/>
    <w:rsid w:val="0070237E"/>
    <w:rsid w:val="007024D5"/>
    <w:rsid w:val="00702DBF"/>
    <w:rsid w:val="0070315C"/>
    <w:rsid w:val="007043E3"/>
    <w:rsid w:val="00704848"/>
    <w:rsid w:val="00704E00"/>
    <w:rsid w:val="007062BA"/>
    <w:rsid w:val="007064A4"/>
    <w:rsid w:val="00707194"/>
    <w:rsid w:val="00707414"/>
    <w:rsid w:val="00707BD0"/>
    <w:rsid w:val="00710989"/>
    <w:rsid w:val="00711816"/>
    <w:rsid w:val="00712BB6"/>
    <w:rsid w:val="00713E11"/>
    <w:rsid w:val="00714204"/>
    <w:rsid w:val="00714B36"/>
    <w:rsid w:val="00714C86"/>
    <w:rsid w:val="0071504F"/>
    <w:rsid w:val="00715288"/>
    <w:rsid w:val="00715447"/>
    <w:rsid w:val="007156E4"/>
    <w:rsid w:val="007209E7"/>
    <w:rsid w:val="007217D1"/>
    <w:rsid w:val="00721C51"/>
    <w:rsid w:val="00722D3E"/>
    <w:rsid w:val="0072333C"/>
    <w:rsid w:val="00723BB5"/>
    <w:rsid w:val="00723C7E"/>
    <w:rsid w:val="00724A5C"/>
    <w:rsid w:val="00726182"/>
    <w:rsid w:val="00726814"/>
    <w:rsid w:val="00726B1B"/>
    <w:rsid w:val="007270C9"/>
    <w:rsid w:val="00727635"/>
    <w:rsid w:val="00727776"/>
    <w:rsid w:val="00730521"/>
    <w:rsid w:val="00731739"/>
    <w:rsid w:val="00731EE6"/>
    <w:rsid w:val="00732329"/>
    <w:rsid w:val="007323EA"/>
    <w:rsid w:val="007337CA"/>
    <w:rsid w:val="007337DF"/>
    <w:rsid w:val="007349CC"/>
    <w:rsid w:val="00734CE4"/>
    <w:rsid w:val="00734FE4"/>
    <w:rsid w:val="00735123"/>
    <w:rsid w:val="00735615"/>
    <w:rsid w:val="00735EF7"/>
    <w:rsid w:val="00736B64"/>
    <w:rsid w:val="00737773"/>
    <w:rsid w:val="00741837"/>
    <w:rsid w:val="00741C04"/>
    <w:rsid w:val="00743189"/>
    <w:rsid w:val="007432A5"/>
    <w:rsid w:val="00743723"/>
    <w:rsid w:val="00743A3B"/>
    <w:rsid w:val="00743B19"/>
    <w:rsid w:val="00744102"/>
    <w:rsid w:val="0074415F"/>
    <w:rsid w:val="007444FE"/>
    <w:rsid w:val="0074461B"/>
    <w:rsid w:val="007453E6"/>
    <w:rsid w:val="00746810"/>
    <w:rsid w:val="0074715D"/>
    <w:rsid w:val="0074746F"/>
    <w:rsid w:val="0074799B"/>
    <w:rsid w:val="00747E87"/>
    <w:rsid w:val="00750A31"/>
    <w:rsid w:val="00751418"/>
    <w:rsid w:val="007516A4"/>
    <w:rsid w:val="00751737"/>
    <w:rsid w:val="00751904"/>
    <w:rsid w:val="00751A3A"/>
    <w:rsid w:val="00753A45"/>
    <w:rsid w:val="0075453D"/>
    <w:rsid w:val="00754A38"/>
    <w:rsid w:val="00754AC2"/>
    <w:rsid w:val="00756683"/>
    <w:rsid w:val="0075672B"/>
    <w:rsid w:val="0075714D"/>
    <w:rsid w:val="00757317"/>
    <w:rsid w:val="00757805"/>
    <w:rsid w:val="00760EC0"/>
    <w:rsid w:val="007618E4"/>
    <w:rsid w:val="0076280D"/>
    <w:rsid w:val="007633DF"/>
    <w:rsid w:val="00763920"/>
    <w:rsid w:val="00763C6E"/>
    <w:rsid w:val="007641E7"/>
    <w:rsid w:val="00764293"/>
    <w:rsid w:val="0076464C"/>
    <w:rsid w:val="00764698"/>
    <w:rsid w:val="00764AA5"/>
    <w:rsid w:val="00765B66"/>
    <w:rsid w:val="00766B57"/>
    <w:rsid w:val="00766CAC"/>
    <w:rsid w:val="00767F18"/>
    <w:rsid w:val="00770B0B"/>
    <w:rsid w:val="00770D20"/>
    <w:rsid w:val="007711A2"/>
    <w:rsid w:val="0077166F"/>
    <w:rsid w:val="00771EFA"/>
    <w:rsid w:val="00771FAF"/>
    <w:rsid w:val="0077248A"/>
    <w:rsid w:val="0077309D"/>
    <w:rsid w:val="00773BB9"/>
    <w:rsid w:val="007742F1"/>
    <w:rsid w:val="00774C8F"/>
    <w:rsid w:val="0077530C"/>
    <w:rsid w:val="0077604A"/>
    <w:rsid w:val="0077698A"/>
    <w:rsid w:val="007770AF"/>
    <w:rsid w:val="007774EE"/>
    <w:rsid w:val="00777D54"/>
    <w:rsid w:val="00777D9A"/>
    <w:rsid w:val="00780202"/>
    <w:rsid w:val="007803CC"/>
    <w:rsid w:val="007807A7"/>
    <w:rsid w:val="00780C57"/>
    <w:rsid w:val="00780D0F"/>
    <w:rsid w:val="00780DF3"/>
    <w:rsid w:val="00780F4E"/>
    <w:rsid w:val="007811F0"/>
    <w:rsid w:val="00781717"/>
    <w:rsid w:val="00781822"/>
    <w:rsid w:val="00782DF2"/>
    <w:rsid w:val="007832AC"/>
    <w:rsid w:val="00783F21"/>
    <w:rsid w:val="007858B8"/>
    <w:rsid w:val="00785A40"/>
    <w:rsid w:val="0078608B"/>
    <w:rsid w:val="00786B44"/>
    <w:rsid w:val="00787159"/>
    <w:rsid w:val="007871B7"/>
    <w:rsid w:val="00787BD2"/>
    <w:rsid w:val="00787DD9"/>
    <w:rsid w:val="007900A6"/>
    <w:rsid w:val="0079043A"/>
    <w:rsid w:val="00790892"/>
    <w:rsid w:val="00790FB9"/>
    <w:rsid w:val="007912F8"/>
    <w:rsid w:val="00791668"/>
    <w:rsid w:val="00791AA1"/>
    <w:rsid w:val="00791E4E"/>
    <w:rsid w:val="00792167"/>
    <w:rsid w:val="00792F77"/>
    <w:rsid w:val="00793573"/>
    <w:rsid w:val="00793C47"/>
    <w:rsid w:val="00794568"/>
    <w:rsid w:val="0079465E"/>
    <w:rsid w:val="0079467A"/>
    <w:rsid w:val="0079718B"/>
    <w:rsid w:val="007A1DEB"/>
    <w:rsid w:val="007A2512"/>
    <w:rsid w:val="007A3793"/>
    <w:rsid w:val="007A4283"/>
    <w:rsid w:val="007A4C70"/>
    <w:rsid w:val="007A595C"/>
    <w:rsid w:val="007A71D0"/>
    <w:rsid w:val="007A76C1"/>
    <w:rsid w:val="007A7ABE"/>
    <w:rsid w:val="007B02DA"/>
    <w:rsid w:val="007B10EF"/>
    <w:rsid w:val="007B1A18"/>
    <w:rsid w:val="007B2762"/>
    <w:rsid w:val="007B2FA5"/>
    <w:rsid w:val="007B3493"/>
    <w:rsid w:val="007B3A38"/>
    <w:rsid w:val="007B540A"/>
    <w:rsid w:val="007B5E2E"/>
    <w:rsid w:val="007B6427"/>
    <w:rsid w:val="007B6605"/>
    <w:rsid w:val="007B7351"/>
    <w:rsid w:val="007B78FC"/>
    <w:rsid w:val="007B798B"/>
    <w:rsid w:val="007C05CA"/>
    <w:rsid w:val="007C1BA2"/>
    <w:rsid w:val="007C1DA7"/>
    <w:rsid w:val="007C1F14"/>
    <w:rsid w:val="007C2B48"/>
    <w:rsid w:val="007C3202"/>
    <w:rsid w:val="007C3A08"/>
    <w:rsid w:val="007C584C"/>
    <w:rsid w:val="007C60DF"/>
    <w:rsid w:val="007C6637"/>
    <w:rsid w:val="007C6956"/>
    <w:rsid w:val="007C6B6D"/>
    <w:rsid w:val="007C747B"/>
    <w:rsid w:val="007D0B7F"/>
    <w:rsid w:val="007D0EBD"/>
    <w:rsid w:val="007D0F10"/>
    <w:rsid w:val="007D20E9"/>
    <w:rsid w:val="007D30C8"/>
    <w:rsid w:val="007D444A"/>
    <w:rsid w:val="007D4B48"/>
    <w:rsid w:val="007D613A"/>
    <w:rsid w:val="007D64EA"/>
    <w:rsid w:val="007D68F2"/>
    <w:rsid w:val="007D70D0"/>
    <w:rsid w:val="007D7881"/>
    <w:rsid w:val="007D7E3A"/>
    <w:rsid w:val="007E0C54"/>
    <w:rsid w:val="007E0E10"/>
    <w:rsid w:val="007E1656"/>
    <w:rsid w:val="007E1B59"/>
    <w:rsid w:val="007E204A"/>
    <w:rsid w:val="007E4768"/>
    <w:rsid w:val="007E4F3A"/>
    <w:rsid w:val="007E5872"/>
    <w:rsid w:val="007E5E33"/>
    <w:rsid w:val="007E5FA4"/>
    <w:rsid w:val="007E6FED"/>
    <w:rsid w:val="007E70E5"/>
    <w:rsid w:val="007E7424"/>
    <w:rsid w:val="007E777B"/>
    <w:rsid w:val="007E79B9"/>
    <w:rsid w:val="007E7B96"/>
    <w:rsid w:val="007E7D4D"/>
    <w:rsid w:val="007E7E15"/>
    <w:rsid w:val="007F02C8"/>
    <w:rsid w:val="007F051E"/>
    <w:rsid w:val="007F2070"/>
    <w:rsid w:val="007F29BF"/>
    <w:rsid w:val="007F2E48"/>
    <w:rsid w:val="007F2F36"/>
    <w:rsid w:val="007F45D2"/>
    <w:rsid w:val="007F4C32"/>
    <w:rsid w:val="007F4D31"/>
    <w:rsid w:val="007F635E"/>
    <w:rsid w:val="007F71D7"/>
    <w:rsid w:val="007F7566"/>
    <w:rsid w:val="007F7A97"/>
    <w:rsid w:val="00800262"/>
    <w:rsid w:val="00800477"/>
    <w:rsid w:val="00800C49"/>
    <w:rsid w:val="008016D9"/>
    <w:rsid w:val="00801AD9"/>
    <w:rsid w:val="00801D33"/>
    <w:rsid w:val="00801E1D"/>
    <w:rsid w:val="00802BA3"/>
    <w:rsid w:val="00802BAE"/>
    <w:rsid w:val="00802D71"/>
    <w:rsid w:val="00804465"/>
    <w:rsid w:val="008053F5"/>
    <w:rsid w:val="00805DB3"/>
    <w:rsid w:val="0080650F"/>
    <w:rsid w:val="00806D68"/>
    <w:rsid w:val="00807AF7"/>
    <w:rsid w:val="00810198"/>
    <w:rsid w:val="0081172D"/>
    <w:rsid w:val="00811AEA"/>
    <w:rsid w:val="00812086"/>
    <w:rsid w:val="008123E6"/>
    <w:rsid w:val="00812C51"/>
    <w:rsid w:val="0081446E"/>
    <w:rsid w:val="00814D88"/>
    <w:rsid w:val="00815DA8"/>
    <w:rsid w:val="008178E1"/>
    <w:rsid w:val="00817D4F"/>
    <w:rsid w:val="008215B0"/>
    <w:rsid w:val="0082194D"/>
    <w:rsid w:val="00821B33"/>
    <w:rsid w:val="00822101"/>
    <w:rsid w:val="008221F9"/>
    <w:rsid w:val="00822585"/>
    <w:rsid w:val="00822966"/>
    <w:rsid w:val="00823B60"/>
    <w:rsid w:val="00823C2C"/>
    <w:rsid w:val="00823E82"/>
    <w:rsid w:val="008240A0"/>
    <w:rsid w:val="00824133"/>
    <w:rsid w:val="00825092"/>
    <w:rsid w:val="00825176"/>
    <w:rsid w:val="00825AC0"/>
    <w:rsid w:val="008265CE"/>
    <w:rsid w:val="00826902"/>
    <w:rsid w:val="00826EF5"/>
    <w:rsid w:val="008272F5"/>
    <w:rsid w:val="00830162"/>
    <w:rsid w:val="00830481"/>
    <w:rsid w:val="008310C3"/>
    <w:rsid w:val="00831693"/>
    <w:rsid w:val="0083187E"/>
    <w:rsid w:val="00831B13"/>
    <w:rsid w:val="00832601"/>
    <w:rsid w:val="0083269E"/>
    <w:rsid w:val="00832A67"/>
    <w:rsid w:val="00832D5E"/>
    <w:rsid w:val="008330F2"/>
    <w:rsid w:val="00833283"/>
    <w:rsid w:val="00833CF9"/>
    <w:rsid w:val="00834F50"/>
    <w:rsid w:val="00834FD9"/>
    <w:rsid w:val="0083601F"/>
    <w:rsid w:val="00836246"/>
    <w:rsid w:val="00837A25"/>
    <w:rsid w:val="00837A72"/>
    <w:rsid w:val="00837E9F"/>
    <w:rsid w:val="00840104"/>
    <w:rsid w:val="00840C16"/>
    <w:rsid w:val="00840C1F"/>
    <w:rsid w:val="00841B64"/>
    <w:rsid w:val="00841D88"/>
    <w:rsid w:val="00841FC5"/>
    <w:rsid w:val="00842CF8"/>
    <w:rsid w:val="008444CF"/>
    <w:rsid w:val="00845689"/>
    <w:rsid w:val="00845709"/>
    <w:rsid w:val="00846700"/>
    <w:rsid w:val="00846909"/>
    <w:rsid w:val="00846D18"/>
    <w:rsid w:val="00850159"/>
    <w:rsid w:val="00850D24"/>
    <w:rsid w:val="00851B2B"/>
    <w:rsid w:val="00851B36"/>
    <w:rsid w:val="0085234E"/>
    <w:rsid w:val="00852BB8"/>
    <w:rsid w:val="00855168"/>
    <w:rsid w:val="00856AA2"/>
    <w:rsid w:val="00856CAD"/>
    <w:rsid w:val="0085729C"/>
    <w:rsid w:val="008576A8"/>
    <w:rsid w:val="008576BD"/>
    <w:rsid w:val="00860463"/>
    <w:rsid w:val="0086058A"/>
    <w:rsid w:val="008607C6"/>
    <w:rsid w:val="00860D1C"/>
    <w:rsid w:val="008624C5"/>
    <w:rsid w:val="00862A1C"/>
    <w:rsid w:val="008641E0"/>
    <w:rsid w:val="00866350"/>
    <w:rsid w:val="008673DA"/>
    <w:rsid w:val="00867B02"/>
    <w:rsid w:val="008701DF"/>
    <w:rsid w:val="00870296"/>
    <w:rsid w:val="00870365"/>
    <w:rsid w:val="0087053F"/>
    <w:rsid w:val="0087111F"/>
    <w:rsid w:val="00872F83"/>
    <w:rsid w:val="00873141"/>
    <w:rsid w:val="008733DA"/>
    <w:rsid w:val="008734E1"/>
    <w:rsid w:val="008736E6"/>
    <w:rsid w:val="00874D80"/>
    <w:rsid w:val="0087573F"/>
    <w:rsid w:val="00875C39"/>
    <w:rsid w:val="0087649F"/>
    <w:rsid w:val="00876D5E"/>
    <w:rsid w:val="00877380"/>
    <w:rsid w:val="00877431"/>
    <w:rsid w:val="00877B26"/>
    <w:rsid w:val="00877F86"/>
    <w:rsid w:val="008803D9"/>
    <w:rsid w:val="00880A7A"/>
    <w:rsid w:val="00881FDF"/>
    <w:rsid w:val="008825B8"/>
    <w:rsid w:val="008828B5"/>
    <w:rsid w:val="008850E4"/>
    <w:rsid w:val="00886048"/>
    <w:rsid w:val="008866FD"/>
    <w:rsid w:val="00887373"/>
    <w:rsid w:val="00887F8D"/>
    <w:rsid w:val="0089024F"/>
    <w:rsid w:val="0089059F"/>
    <w:rsid w:val="00891A31"/>
    <w:rsid w:val="00892887"/>
    <w:rsid w:val="00892BB0"/>
    <w:rsid w:val="008939AB"/>
    <w:rsid w:val="00893C0E"/>
    <w:rsid w:val="00894E9F"/>
    <w:rsid w:val="0089581B"/>
    <w:rsid w:val="0089583B"/>
    <w:rsid w:val="00895D5F"/>
    <w:rsid w:val="00895F69"/>
    <w:rsid w:val="00896042"/>
    <w:rsid w:val="00896552"/>
    <w:rsid w:val="0089689F"/>
    <w:rsid w:val="00896A20"/>
    <w:rsid w:val="008970E0"/>
    <w:rsid w:val="00897565"/>
    <w:rsid w:val="008A0E4F"/>
    <w:rsid w:val="008A12F5"/>
    <w:rsid w:val="008A19AC"/>
    <w:rsid w:val="008A31E5"/>
    <w:rsid w:val="008A3F70"/>
    <w:rsid w:val="008A4437"/>
    <w:rsid w:val="008A467C"/>
    <w:rsid w:val="008A5340"/>
    <w:rsid w:val="008A5DA7"/>
    <w:rsid w:val="008A602E"/>
    <w:rsid w:val="008A7B99"/>
    <w:rsid w:val="008B01A0"/>
    <w:rsid w:val="008B0776"/>
    <w:rsid w:val="008B0A37"/>
    <w:rsid w:val="008B1518"/>
    <w:rsid w:val="008B1587"/>
    <w:rsid w:val="008B17F8"/>
    <w:rsid w:val="008B1B01"/>
    <w:rsid w:val="008B1B85"/>
    <w:rsid w:val="008B3142"/>
    <w:rsid w:val="008B3BCD"/>
    <w:rsid w:val="008B3C89"/>
    <w:rsid w:val="008B453C"/>
    <w:rsid w:val="008B520C"/>
    <w:rsid w:val="008B52B7"/>
    <w:rsid w:val="008B5D33"/>
    <w:rsid w:val="008B6DF8"/>
    <w:rsid w:val="008B7870"/>
    <w:rsid w:val="008C09DA"/>
    <w:rsid w:val="008C106C"/>
    <w:rsid w:val="008C10F1"/>
    <w:rsid w:val="008C1386"/>
    <w:rsid w:val="008C15AE"/>
    <w:rsid w:val="008C1877"/>
    <w:rsid w:val="008C1926"/>
    <w:rsid w:val="008C1D3D"/>
    <w:rsid w:val="008C1E99"/>
    <w:rsid w:val="008C2BCF"/>
    <w:rsid w:val="008C2D75"/>
    <w:rsid w:val="008C36FF"/>
    <w:rsid w:val="008C3773"/>
    <w:rsid w:val="008C3EE8"/>
    <w:rsid w:val="008C3F44"/>
    <w:rsid w:val="008C49FD"/>
    <w:rsid w:val="008C4DFC"/>
    <w:rsid w:val="008C5334"/>
    <w:rsid w:val="008C6083"/>
    <w:rsid w:val="008C60C2"/>
    <w:rsid w:val="008C6196"/>
    <w:rsid w:val="008C68BE"/>
    <w:rsid w:val="008C6B03"/>
    <w:rsid w:val="008C6EDA"/>
    <w:rsid w:val="008C714B"/>
    <w:rsid w:val="008D06A8"/>
    <w:rsid w:val="008D07DE"/>
    <w:rsid w:val="008D0CA6"/>
    <w:rsid w:val="008D113A"/>
    <w:rsid w:val="008D1491"/>
    <w:rsid w:val="008D25A9"/>
    <w:rsid w:val="008D27DA"/>
    <w:rsid w:val="008D2958"/>
    <w:rsid w:val="008D29A9"/>
    <w:rsid w:val="008D2CC3"/>
    <w:rsid w:val="008D3ACD"/>
    <w:rsid w:val="008D4440"/>
    <w:rsid w:val="008D471B"/>
    <w:rsid w:val="008D4B1A"/>
    <w:rsid w:val="008D5B22"/>
    <w:rsid w:val="008D5C44"/>
    <w:rsid w:val="008D6716"/>
    <w:rsid w:val="008D72A5"/>
    <w:rsid w:val="008D77E0"/>
    <w:rsid w:val="008E0085"/>
    <w:rsid w:val="008E0819"/>
    <w:rsid w:val="008E22E6"/>
    <w:rsid w:val="008E2521"/>
    <w:rsid w:val="008E2AA6"/>
    <w:rsid w:val="008E2FB1"/>
    <w:rsid w:val="008E311B"/>
    <w:rsid w:val="008E3253"/>
    <w:rsid w:val="008E36C8"/>
    <w:rsid w:val="008E3A6F"/>
    <w:rsid w:val="008E418F"/>
    <w:rsid w:val="008E5942"/>
    <w:rsid w:val="008E5B06"/>
    <w:rsid w:val="008E6086"/>
    <w:rsid w:val="008E6752"/>
    <w:rsid w:val="008E6908"/>
    <w:rsid w:val="008E6F74"/>
    <w:rsid w:val="008E73B5"/>
    <w:rsid w:val="008E7E0C"/>
    <w:rsid w:val="008F03E0"/>
    <w:rsid w:val="008F209E"/>
    <w:rsid w:val="008F2A66"/>
    <w:rsid w:val="008F2E86"/>
    <w:rsid w:val="008F2FB1"/>
    <w:rsid w:val="008F362D"/>
    <w:rsid w:val="008F3A08"/>
    <w:rsid w:val="008F46E7"/>
    <w:rsid w:val="008F4D03"/>
    <w:rsid w:val="008F6B11"/>
    <w:rsid w:val="008F6F0B"/>
    <w:rsid w:val="008F7B42"/>
    <w:rsid w:val="00901EA8"/>
    <w:rsid w:val="009021B3"/>
    <w:rsid w:val="009024F1"/>
    <w:rsid w:val="0090369C"/>
    <w:rsid w:val="00903AEE"/>
    <w:rsid w:val="009048E8"/>
    <w:rsid w:val="00904D85"/>
    <w:rsid w:val="00904F6E"/>
    <w:rsid w:val="00905111"/>
    <w:rsid w:val="00905209"/>
    <w:rsid w:val="00905A6B"/>
    <w:rsid w:val="00905BD5"/>
    <w:rsid w:val="00905FE1"/>
    <w:rsid w:val="009060DD"/>
    <w:rsid w:val="0090728E"/>
    <w:rsid w:val="00907BA7"/>
    <w:rsid w:val="0091064E"/>
    <w:rsid w:val="0091114F"/>
    <w:rsid w:val="00911FC5"/>
    <w:rsid w:val="009126EE"/>
    <w:rsid w:val="00913659"/>
    <w:rsid w:val="0091499C"/>
    <w:rsid w:val="00914F09"/>
    <w:rsid w:val="00916252"/>
    <w:rsid w:val="00916E9E"/>
    <w:rsid w:val="00916F7E"/>
    <w:rsid w:val="00917F14"/>
    <w:rsid w:val="009223BA"/>
    <w:rsid w:val="009229AF"/>
    <w:rsid w:val="00923DC2"/>
    <w:rsid w:val="009242B3"/>
    <w:rsid w:val="00925508"/>
    <w:rsid w:val="009261EE"/>
    <w:rsid w:val="00926C94"/>
    <w:rsid w:val="00926EFB"/>
    <w:rsid w:val="00930412"/>
    <w:rsid w:val="009318C6"/>
    <w:rsid w:val="00931A10"/>
    <w:rsid w:val="00931DAE"/>
    <w:rsid w:val="00932D17"/>
    <w:rsid w:val="00933C8E"/>
    <w:rsid w:val="00936B0E"/>
    <w:rsid w:val="00936E69"/>
    <w:rsid w:val="009403E3"/>
    <w:rsid w:val="00941501"/>
    <w:rsid w:val="00942AF4"/>
    <w:rsid w:val="00942AF9"/>
    <w:rsid w:val="00942F58"/>
    <w:rsid w:val="009436AC"/>
    <w:rsid w:val="0094457C"/>
    <w:rsid w:val="00945214"/>
    <w:rsid w:val="00945A1C"/>
    <w:rsid w:val="00946C2D"/>
    <w:rsid w:val="00947967"/>
    <w:rsid w:val="009508E3"/>
    <w:rsid w:val="009515DA"/>
    <w:rsid w:val="0095319D"/>
    <w:rsid w:val="009534C7"/>
    <w:rsid w:val="00953BDA"/>
    <w:rsid w:val="00954426"/>
    <w:rsid w:val="00954450"/>
    <w:rsid w:val="00954548"/>
    <w:rsid w:val="00955201"/>
    <w:rsid w:val="00955391"/>
    <w:rsid w:val="009568F6"/>
    <w:rsid w:val="009569F4"/>
    <w:rsid w:val="009573C3"/>
    <w:rsid w:val="009600EF"/>
    <w:rsid w:val="0096110E"/>
    <w:rsid w:val="009614B9"/>
    <w:rsid w:val="00962993"/>
    <w:rsid w:val="00962B48"/>
    <w:rsid w:val="00964F6D"/>
    <w:rsid w:val="00965200"/>
    <w:rsid w:val="009655B2"/>
    <w:rsid w:val="009656D7"/>
    <w:rsid w:val="00965709"/>
    <w:rsid w:val="00965EFE"/>
    <w:rsid w:val="009668B3"/>
    <w:rsid w:val="00966AA9"/>
    <w:rsid w:val="009676E2"/>
    <w:rsid w:val="00971471"/>
    <w:rsid w:val="009716F9"/>
    <w:rsid w:val="009732F1"/>
    <w:rsid w:val="00974E19"/>
    <w:rsid w:val="009767A8"/>
    <w:rsid w:val="00980E77"/>
    <w:rsid w:val="0098257D"/>
    <w:rsid w:val="00983C12"/>
    <w:rsid w:val="009849C2"/>
    <w:rsid w:val="00984D24"/>
    <w:rsid w:val="009858EB"/>
    <w:rsid w:val="00985A14"/>
    <w:rsid w:val="009873EB"/>
    <w:rsid w:val="009878EA"/>
    <w:rsid w:val="00987937"/>
    <w:rsid w:val="00987CC7"/>
    <w:rsid w:val="0099072B"/>
    <w:rsid w:val="00990BF7"/>
    <w:rsid w:val="00991A59"/>
    <w:rsid w:val="0099298E"/>
    <w:rsid w:val="009931FF"/>
    <w:rsid w:val="00993977"/>
    <w:rsid w:val="00993BC7"/>
    <w:rsid w:val="00993DC9"/>
    <w:rsid w:val="0099515A"/>
    <w:rsid w:val="009968EC"/>
    <w:rsid w:val="00996CEA"/>
    <w:rsid w:val="00996FA9"/>
    <w:rsid w:val="009974A5"/>
    <w:rsid w:val="00997A2C"/>
    <w:rsid w:val="00997A92"/>
    <w:rsid w:val="009A24C5"/>
    <w:rsid w:val="009A31E4"/>
    <w:rsid w:val="009A3795"/>
    <w:rsid w:val="009A3F47"/>
    <w:rsid w:val="009A52B3"/>
    <w:rsid w:val="009A68B5"/>
    <w:rsid w:val="009A7469"/>
    <w:rsid w:val="009A7901"/>
    <w:rsid w:val="009B0046"/>
    <w:rsid w:val="009B02FA"/>
    <w:rsid w:val="009B0E87"/>
    <w:rsid w:val="009B2122"/>
    <w:rsid w:val="009B2CED"/>
    <w:rsid w:val="009B34EE"/>
    <w:rsid w:val="009B4862"/>
    <w:rsid w:val="009B4DDA"/>
    <w:rsid w:val="009B5ACF"/>
    <w:rsid w:val="009B6677"/>
    <w:rsid w:val="009B68FD"/>
    <w:rsid w:val="009B7463"/>
    <w:rsid w:val="009B7B73"/>
    <w:rsid w:val="009C06C3"/>
    <w:rsid w:val="009C0F8E"/>
    <w:rsid w:val="009C1440"/>
    <w:rsid w:val="009C185E"/>
    <w:rsid w:val="009C2107"/>
    <w:rsid w:val="009C262F"/>
    <w:rsid w:val="009C3940"/>
    <w:rsid w:val="009C4788"/>
    <w:rsid w:val="009C5B1C"/>
    <w:rsid w:val="009C5D9E"/>
    <w:rsid w:val="009C6403"/>
    <w:rsid w:val="009C6578"/>
    <w:rsid w:val="009C7805"/>
    <w:rsid w:val="009D1B45"/>
    <w:rsid w:val="009D1D1D"/>
    <w:rsid w:val="009D2C3E"/>
    <w:rsid w:val="009D2CB7"/>
    <w:rsid w:val="009D34BF"/>
    <w:rsid w:val="009D35AD"/>
    <w:rsid w:val="009D4793"/>
    <w:rsid w:val="009D65A0"/>
    <w:rsid w:val="009D70F1"/>
    <w:rsid w:val="009D74B2"/>
    <w:rsid w:val="009D780C"/>
    <w:rsid w:val="009D79DA"/>
    <w:rsid w:val="009E0625"/>
    <w:rsid w:val="009E1092"/>
    <w:rsid w:val="009E16C3"/>
    <w:rsid w:val="009E3028"/>
    <w:rsid w:val="009E3034"/>
    <w:rsid w:val="009E308F"/>
    <w:rsid w:val="009E3329"/>
    <w:rsid w:val="009E354A"/>
    <w:rsid w:val="009E4BF7"/>
    <w:rsid w:val="009E4E69"/>
    <w:rsid w:val="009E5006"/>
    <w:rsid w:val="009E507C"/>
    <w:rsid w:val="009E549F"/>
    <w:rsid w:val="009E63C5"/>
    <w:rsid w:val="009E7156"/>
    <w:rsid w:val="009F0790"/>
    <w:rsid w:val="009F28A8"/>
    <w:rsid w:val="009F2956"/>
    <w:rsid w:val="009F41B6"/>
    <w:rsid w:val="009F473E"/>
    <w:rsid w:val="009F6104"/>
    <w:rsid w:val="009F64CF"/>
    <w:rsid w:val="009F682A"/>
    <w:rsid w:val="009F7238"/>
    <w:rsid w:val="009F7311"/>
    <w:rsid w:val="009F7A72"/>
    <w:rsid w:val="009F7C8A"/>
    <w:rsid w:val="00A0165C"/>
    <w:rsid w:val="00A017B7"/>
    <w:rsid w:val="00A01ABC"/>
    <w:rsid w:val="00A0211D"/>
    <w:rsid w:val="00A022BE"/>
    <w:rsid w:val="00A03B28"/>
    <w:rsid w:val="00A03B5B"/>
    <w:rsid w:val="00A04018"/>
    <w:rsid w:val="00A042D7"/>
    <w:rsid w:val="00A049F2"/>
    <w:rsid w:val="00A07101"/>
    <w:rsid w:val="00A073FC"/>
    <w:rsid w:val="00A07B4B"/>
    <w:rsid w:val="00A10D6E"/>
    <w:rsid w:val="00A114B1"/>
    <w:rsid w:val="00A12F71"/>
    <w:rsid w:val="00A131F7"/>
    <w:rsid w:val="00A14380"/>
    <w:rsid w:val="00A14425"/>
    <w:rsid w:val="00A14ABD"/>
    <w:rsid w:val="00A1533E"/>
    <w:rsid w:val="00A15590"/>
    <w:rsid w:val="00A155A7"/>
    <w:rsid w:val="00A156A9"/>
    <w:rsid w:val="00A15E71"/>
    <w:rsid w:val="00A15FEE"/>
    <w:rsid w:val="00A219C0"/>
    <w:rsid w:val="00A222FC"/>
    <w:rsid w:val="00A22BB4"/>
    <w:rsid w:val="00A22F70"/>
    <w:rsid w:val="00A231A4"/>
    <w:rsid w:val="00A23852"/>
    <w:rsid w:val="00A24C95"/>
    <w:rsid w:val="00A25369"/>
    <w:rsid w:val="00A2557F"/>
    <w:rsid w:val="00A2599A"/>
    <w:rsid w:val="00A25B1E"/>
    <w:rsid w:val="00A26094"/>
    <w:rsid w:val="00A268AC"/>
    <w:rsid w:val="00A26C69"/>
    <w:rsid w:val="00A27330"/>
    <w:rsid w:val="00A2754B"/>
    <w:rsid w:val="00A27C9D"/>
    <w:rsid w:val="00A301BF"/>
    <w:rsid w:val="00A302B2"/>
    <w:rsid w:val="00A30378"/>
    <w:rsid w:val="00A3049F"/>
    <w:rsid w:val="00A30580"/>
    <w:rsid w:val="00A324BF"/>
    <w:rsid w:val="00A324F7"/>
    <w:rsid w:val="00A33085"/>
    <w:rsid w:val="00A331B4"/>
    <w:rsid w:val="00A33A42"/>
    <w:rsid w:val="00A3484E"/>
    <w:rsid w:val="00A34DA8"/>
    <w:rsid w:val="00A34DDA"/>
    <w:rsid w:val="00A356D3"/>
    <w:rsid w:val="00A35EC4"/>
    <w:rsid w:val="00A36562"/>
    <w:rsid w:val="00A365E0"/>
    <w:rsid w:val="00A36ADA"/>
    <w:rsid w:val="00A37255"/>
    <w:rsid w:val="00A40055"/>
    <w:rsid w:val="00A40180"/>
    <w:rsid w:val="00A403D7"/>
    <w:rsid w:val="00A40477"/>
    <w:rsid w:val="00A40B94"/>
    <w:rsid w:val="00A418B2"/>
    <w:rsid w:val="00A418DB"/>
    <w:rsid w:val="00A43444"/>
    <w:rsid w:val="00A438D8"/>
    <w:rsid w:val="00A43FEE"/>
    <w:rsid w:val="00A44800"/>
    <w:rsid w:val="00A4497C"/>
    <w:rsid w:val="00A44EF7"/>
    <w:rsid w:val="00A45316"/>
    <w:rsid w:val="00A454A4"/>
    <w:rsid w:val="00A45588"/>
    <w:rsid w:val="00A45D9C"/>
    <w:rsid w:val="00A46578"/>
    <w:rsid w:val="00A466E2"/>
    <w:rsid w:val="00A473F5"/>
    <w:rsid w:val="00A47A66"/>
    <w:rsid w:val="00A47C5D"/>
    <w:rsid w:val="00A5174B"/>
    <w:rsid w:val="00A519C8"/>
    <w:rsid w:val="00A51B54"/>
    <w:rsid w:val="00A51D0D"/>
    <w:rsid w:val="00A51F9D"/>
    <w:rsid w:val="00A527A9"/>
    <w:rsid w:val="00A53ECA"/>
    <w:rsid w:val="00A5416A"/>
    <w:rsid w:val="00A543B9"/>
    <w:rsid w:val="00A5631F"/>
    <w:rsid w:val="00A568A2"/>
    <w:rsid w:val="00A56AE4"/>
    <w:rsid w:val="00A57780"/>
    <w:rsid w:val="00A57867"/>
    <w:rsid w:val="00A57B20"/>
    <w:rsid w:val="00A61257"/>
    <w:rsid w:val="00A617A2"/>
    <w:rsid w:val="00A6184D"/>
    <w:rsid w:val="00A62B28"/>
    <w:rsid w:val="00A63031"/>
    <w:rsid w:val="00A639F4"/>
    <w:rsid w:val="00A64EB8"/>
    <w:rsid w:val="00A65210"/>
    <w:rsid w:val="00A65620"/>
    <w:rsid w:val="00A66AA6"/>
    <w:rsid w:val="00A7207A"/>
    <w:rsid w:val="00A72233"/>
    <w:rsid w:val="00A723A3"/>
    <w:rsid w:val="00A72EA6"/>
    <w:rsid w:val="00A74995"/>
    <w:rsid w:val="00A767F7"/>
    <w:rsid w:val="00A76F95"/>
    <w:rsid w:val="00A77AB1"/>
    <w:rsid w:val="00A77DD2"/>
    <w:rsid w:val="00A81A32"/>
    <w:rsid w:val="00A82192"/>
    <w:rsid w:val="00A835BD"/>
    <w:rsid w:val="00A837AF"/>
    <w:rsid w:val="00A84B95"/>
    <w:rsid w:val="00A8665D"/>
    <w:rsid w:val="00A9057E"/>
    <w:rsid w:val="00A90BAD"/>
    <w:rsid w:val="00A92D06"/>
    <w:rsid w:val="00A92FC0"/>
    <w:rsid w:val="00A9325B"/>
    <w:rsid w:val="00A936E8"/>
    <w:rsid w:val="00A9381F"/>
    <w:rsid w:val="00A97356"/>
    <w:rsid w:val="00A974E0"/>
    <w:rsid w:val="00A97556"/>
    <w:rsid w:val="00A978EC"/>
    <w:rsid w:val="00A97B15"/>
    <w:rsid w:val="00AA007C"/>
    <w:rsid w:val="00AA0965"/>
    <w:rsid w:val="00AA12CA"/>
    <w:rsid w:val="00AA1F70"/>
    <w:rsid w:val="00AA4202"/>
    <w:rsid w:val="00AA42D5"/>
    <w:rsid w:val="00AA43F6"/>
    <w:rsid w:val="00AA4716"/>
    <w:rsid w:val="00AA4E42"/>
    <w:rsid w:val="00AA500B"/>
    <w:rsid w:val="00AA5176"/>
    <w:rsid w:val="00AA5E2A"/>
    <w:rsid w:val="00AA5E33"/>
    <w:rsid w:val="00AA741B"/>
    <w:rsid w:val="00AB0B99"/>
    <w:rsid w:val="00AB15FA"/>
    <w:rsid w:val="00AB1693"/>
    <w:rsid w:val="00AB28B8"/>
    <w:rsid w:val="00AB2BA0"/>
    <w:rsid w:val="00AB2FAB"/>
    <w:rsid w:val="00AB314C"/>
    <w:rsid w:val="00AB3DAE"/>
    <w:rsid w:val="00AB3F07"/>
    <w:rsid w:val="00AB5416"/>
    <w:rsid w:val="00AB55FA"/>
    <w:rsid w:val="00AB5C14"/>
    <w:rsid w:val="00AB674D"/>
    <w:rsid w:val="00AB7429"/>
    <w:rsid w:val="00AB7CE6"/>
    <w:rsid w:val="00AC15C1"/>
    <w:rsid w:val="00AC18AE"/>
    <w:rsid w:val="00AC1B04"/>
    <w:rsid w:val="00AC1EE7"/>
    <w:rsid w:val="00AC2BB7"/>
    <w:rsid w:val="00AC2D30"/>
    <w:rsid w:val="00AC301A"/>
    <w:rsid w:val="00AC333F"/>
    <w:rsid w:val="00AC399D"/>
    <w:rsid w:val="00AC52A7"/>
    <w:rsid w:val="00AC585C"/>
    <w:rsid w:val="00AC5CDA"/>
    <w:rsid w:val="00AC5D1B"/>
    <w:rsid w:val="00AC623B"/>
    <w:rsid w:val="00AC6616"/>
    <w:rsid w:val="00AC6938"/>
    <w:rsid w:val="00AC6D5B"/>
    <w:rsid w:val="00AC7AA5"/>
    <w:rsid w:val="00AD091F"/>
    <w:rsid w:val="00AD0BDF"/>
    <w:rsid w:val="00AD1036"/>
    <w:rsid w:val="00AD1925"/>
    <w:rsid w:val="00AD1BD9"/>
    <w:rsid w:val="00AD2493"/>
    <w:rsid w:val="00AD2C32"/>
    <w:rsid w:val="00AD2E2D"/>
    <w:rsid w:val="00AD2E9F"/>
    <w:rsid w:val="00AD3E77"/>
    <w:rsid w:val="00AD3E95"/>
    <w:rsid w:val="00AD67F7"/>
    <w:rsid w:val="00AD6C64"/>
    <w:rsid w:val="00AD6F4D"/>
    <w:rsid w:val="00AD7251"/>
    <w:rsid w:val="00AD73D2"/>
    <w:rsid w:val="00AE02A1"/>
    <w:rsid w:val="00AE059A"/>
    <w:rsid w:val="00AE067D"/>
    <w:rsid w:val="00AE0A48"/>
    <w:rsid w:val="00AE2994"/>
    <w:rsid w:val="00AE32FB"/>
    <w:rsid w:val="00AE4906"/>
    <w:rsid w:val="00AE5813"/>
    <w:rsid w:val="00AE5D60"/>
    <w:rsid w:val="00AE5DB5"/>
    <w:rsid w:val="00AE6460"/>
    <w:rsid w:val="00AE66A9"/>
    <w:rsid w:val="00AE6E44"/>
    <w:rsid w:val="00AE7049"/>
    <w:rsid w:val="00AE7124"/>
    <w:rsid w:val="00AE7212"/>
    <w:rsid w:val="00AE770B"/>
    <w:rsid w:val="00AF0160"/>
    <w:rsid w:val="00AF1181"/>
    <w:rsid w:val="00AF18DD"/>
    <w:rsid w:val="00AF2B8C"/>
    <w:rsid w:val="00AF2F79"/>
    <w:rsid w:val="00AF30D9"/>
    <w:rsid w:val="00AF35E4"/>
    <w:rsid w:val="00AF37BA"/>
    <w:rsid w:val="00AF3923"/>
    <w:rsid w:val="00AF4653"/>
    <w:rsid w:val="00AF4C6B"/>
    <w:rsid w:val="00AF50C8"/>
    <w:rsid w:val="00AF64B7"/>
    <w:rsid w:val="00AF6BFB"/>
    <w:rsid w:val="00AF750B"/>
    <w:rsid w:val="00AF79FF"/>
    <w:rsid w:val="00AF7DB7"/>
    <w:rsid w:val="00B00AF5"/>
    <w:rsid w:val="00B00BF9"/>
    <w:rsid w:val="00B0164F"/>
    <w:rsid w:val="00B01790"/>
    <w:rsid w:val="00B01EE6"/>
    <w:rsid w:val="00B02264"/>
    <w:rsid w:val="00B02979"/>
    <w:rsid w:val="00B02A76"/>
    <w:rsid w:val="00B05A56"/>
    <w:rsid w:val="00B067A3"/>
    <w:rsid w:val="00B06D94"/>
    <w:rsid w:val="00B07553"/>
    <w:rsid w:val="00B07606"/>
    <w:rsid w:val="00B07FCA"/>
    <w:rsid w:val="00B10831"/>
    <w:rsid w:val="00B10D02"/>
    <w:rsid w:val="00B11282"/>
    <w:rsid w:val="00B148C5"/>
    <w:rsid w:val="00B14934"/>
    <w:rsid w:val="00B15005"/>
    <w:rsid w:val="00B15522"/>
    <w:rsid w:val="00B162FF"/>
    <w:rsid w:val="00B163E3"/>
    <w:rsid w:val="00B1698C"/>
    <w:rsid w:val="00B16C82"/>
    <w:rsid w:val="00B17B37"/>
    <w:rsid w:val="00B201E2"/>
    <w:rsid w:val="00B2065A"/>
    <w:rsid w:val="00B208C2"/>
    <w:rsid w:val="00B213B2"/>
    <w:rsid w:val="00B228D0"/>
    <w:rsid w:val="00B22C12"/>
    <w:rsid w:val="00B23337"/>
    <w:rsid w:val="00B23CD0"/>
    <w:rsid w:val="00B25E00"/>
    <w:rsid w:val="00B26380"/>
    <w:rsid w:val="00B267A7"/>
    <w:rsid w:val="00B26978"/>
    <w:rsid w:val="00B26E4B"/>
    <w:rsid w:val="00B27526"/>
    <w:rsid w:val="00B27F9A"/>
    <w:rsid w:val="00B308C5"/>
    <w:rsid w:val="00B311C5"/>
    <w:rsid w:val="00B317A7"/>
    <w:rsid w:val="00B31E08"/>
    <w:rsid w:val="00B32AFE"/>
    <w:rsid w:val="00B3313B"/>
    <w:rsid w:val="00B34C21"/>
    <w:rsid w:val="00B351E9"/>
    <w:rsid w:val="00B352A4"/>
    <w:rsid w:val="00B35FE1"/>
    <w:rsid w:val="00B36C9B"/>
    <w:rsid w:val="00B4155A"/>
    <w:rsid w:val="00B42A4D"/>
    <w:rsid w:val="00B43617"/>
    <w:rsid w:val="00B4430A"/>
    <w:rsid w:val="00B443E4"/>
    <w:rsid w:val="00B444C2"/>
    <w:rsid w:val="00B44854"/>
    <w:rsid w:val="00B44E33"/>
    <w:rsid w:val="00B45110"/>
    <w:rsid w:val="00B46190"/>
    <w:rsid w:val="00B46E7D"/>
    <w:rsid w:val="00B478FD"/>
    <w:rsid w:val="00B479D7"/>
    <w:rsid w:val="00B508DE"/>
    <w:rsid w:val="00B50929"/>
    <w:rsid w:val="00B515ED"/>
    <w:rsid w:val="00B5220E"/>
    <w:rsid w:val="00B5302D"/>
    <w:rsid w:val="00B54354"/>
    <w:rsid w:val="00B5484D"/>
    <w:rsid w:val="00B548B1"/>
    <w:rsid w:val="00B56329"/>
    <w:rsid w:val="00B563EA"/>
    <w:rsid w:val="00B56BE4"/>
    <w:rsid w:val="00B56CDF"/>
    <w:rsid w:val="00B56CE0"/>
    <w:rsid w:val="00B57CE3"/>
    <w:rsid w:val="00B60064"/>
    <w:rsid w:val="00B60173"/>
    <w:rsid w:val="00B60210"/>
    <w:rsid w:val="00B60E51"/>
    <w:rsid w:val="00B6147D"/>
    <w:rsid w:val="00B61578"/>
    <w:rsid w:val="00B6193E"/>
    <w:rsid w:val="00B62168"/>
    <w:rsid w:val="00B62187"/>
    <w:rsid w:val="00B62400"/>
    <w:rsid w:val="00B63366"/>
    <w:rsid w:val="00B63680"/>
    <w:rsid w:val="00B63A54"/>
    <w:rsid w:val="00B63C6A"/>
    <w:rsid w:val="00B6456E"/>
    <w:rsid w:val="00B64A52"/>
    <w:rsid w:val="00B66501"/>
    <w:rsid w:val="00B66740"/>
    <w:rsid w:val="00B66A91"/>
    <w:rsid w:val="00B671A0"/>
    <w:rsid w:val="00B673C1"/>
    <w:rsid w:val="00B673E7"/>
    <w:rsid w:val="00B70591"/>
    <w:rsid w:val="00B70ECD"/>
    <w:rsid w:val="00B71F3F"/>
    <w:rsid w:val="00B7327B"/>
    <w:rsid w:val="00B73A21"/>
    <w:rsid w:val="00B74248"/>
    <w:rsid w:val="00B74668"/>
    <w:rsid w:val="00B74837"/>
    <w:rsid w:val="00B7515E"/>
    <w:rsid w:val="00B7529C"/>
    <w:rsid w:val="00B75697"/>
    <w:rsid w:val="00B762CE"/>
    <w:rsid w:val="00B77D18"/>
    <w:rsid w:val="00B80873"/>
    <w:rsid w:val="00B815DF"/>
    <w:rsid w:val="00B81A37"/>
    <w:rsid w:val="00B8313A"/>
    <w:rsid w:val="00B8323C"/>
    <w:rsid w:val="00B839D7"/>
    <w:rsid w:val="00B84FBD"/>
    <w:rsid w:val="00B85679"/>
    <w:rsid w:val="00B85C6F"/>
    <w:rsid w:val="00B86753"/>
    <w:rsid w:val="00B86E7B"/>
    <w:rsid w:val="00B877CE"/>
    <w:rsid w:val="00B902A1"/>
    <w:rsid w:val="00B90AE1"/>
    <w:rsid w:val="00B918F5"/>
    <w:rsid w:val="00B92B36"/>
    <w:rsid w:val="00B92E8D"/>
    <w:rsid w:val="00B93503"/>
    <w:rsid w:val="00B939FB"/>
    <w:rsid w:val="00B94F3A"/>
    <w:rsid w:val="00B9502C"/>
    <w:rsid w:val="00B96D42"/>
    <w:rsid w:val="00B97175"/>
    <w:rsid w:val="00B97369"/>
    <w:rsid w:val="00BA0004"/>
    <w:rsid w:val="00BA0E95"/>
    <w:rsid w:val="00BA1341"/>
    <w:rsid w:val="00BA1AB6"/>
    <w:rsid w:val="00BA1AD8"/>
    <w:rsid w:val="00BA233D"/>
    <w:rsid w:val="00BA3114"/>
    <w:rsid w:val="00BA315B"/>
    <w:rsid w:val="00BA31E8"/>
    <w:rsid w:val="00BA3430"/>
    <w:rsid w:val="00BA371E"/>
    <w:rsid w:val="00BA3BBF"/>
    <w:rsid w:val="00BA528C"/>
    <w:rsid w:val="00BA55E0"/>
    <w:rsid w:val="00BA6AB0"/>
    <w:rsid w:val="00BA6BD4"/>
    <w:rsid w:val="00BA6C70"/>
    <w:rsid w:val="00BA6C7A"/>
    <w:rsid w:val="00BA6DEC"/>
    <w:rsid w:val="00BA6DF9"/>
    <w:rsid w:val="00BB0AD5"/>
    <w:rsid w:val="00BB17D1"/>
    <w:rsid w:val="00BB2382"/>
    <w:rsid w:val="00BB2456"/>
    <w:rsid w:val="00BB25C4"/>
    <w:rsid w:val="00BB325E"/>
    <w:rsid w:val="00BB3752"/>
    <w:rsid w:val="00BB3BEF"/>
    <w:rsid w:val="00BB3C14"/>
    <w:rsid w:val="00BB44B7"/>
    <w:rsid w:val="00BB4F1A"/>
    <w:rsid w:val="00BB5033"/>
    <w:rsid w:val="00BB5DB3"/>
    <w:rsid w:val="00BB5FF1"/>
    <w:rsid w:val="00BB6160"/>
    <w:rsid w:val="00BB661D"/>
    <w:rsid w:val="00BB6688"/>
    <w:rsid w:val="00BB7D87"/>
    <w:rsid w:val="00BB7F71"/>
    <w:rsid w:val="00BC0240"/>
    <w:rsid w:val="00BC036A"/>
    <w:rsid w:val="00BC193E"/>
    <w:rsid w:val="00BC26D4"/>
    <w:rsid w:val="00BC3315"/>
    <w:rsid w:val="00BC3BFF"/>
    <w:rsid w:val="00BC472B"/>
    <w:rsid w:val="00BC4E4A"/>
    <w:rsid w:val="00BC51DC"/>
    <w:rsid w:val="00BC531F"/>
    <w:rsid w:val="00BC6BE1"/>
    <w:rsid w:val="00BC6BED"/>
    <w:rsid w:val="00BC726F"/>
    <w:rsid w:val="00BD1753"/>
    <w:rsid w:val="00BD1C29"/>
    <w:rsid w:val="00BD211A"/>
    <w:rsid w:val="00BD3B79"/>
    <w:rsid w:val="00BD3C27"/>
    <w:rsid w:val="00BD3F9C"/>
    <w:rsid w:val="00BD4CE8"/>
    <w:rsid w:val="00BD5ACB"/>
    <w:rsid w:val="00BD6470"/>
    <w:rsid w:val="00BD6D1D"/>
    <w:rsid w:val="00BD7A85"/>
    <w:rsid w:val="00BE07EE"/>
    <w:rsid w:val="00BE0C80"/>
    <w:rsid w:val="00BE14FB"/>
    <w:rsid w:val="00BE1F7B"/>
    <w:rsid w:val="00BE30D8"/>
    <w:rsid w:val="00BE44DC"/>
    <w:rsid w:val="00BE462B"/>
    <w:rsid w:val="00BE57BB"/>
    <w:rsid w:val="00BE6F7F"/>
    <w:rsid w:val="00BE75A5"/>
    <w:rsid w:val="00BE7740"/>
    <w:rsid w:val="00BF053D"/>
    <w:rsid w:val="00BF27ED"/>
    <w:rsid w:val="00BF2A42"/>
    <w:rsid w:val="00BF41D6"/>
    <w:rsid w:val="00BF4254"/>
    <w:rsid w:val="00BF5DAF"/>
    <w:rsid w:val="00BF735A"/>
    <w:rsid w:val="00C01204"/>
    <w:rsid w:val="00C01E33"/>
    <w:rsid w:val="00C02399"/>
    <w:rsid w:val="00C03D8C"/>
    <w:rsid w:val="00C04193"/>
    <w:rsid w:val="00C042BB"/>
    <w:rsid w:val="00C04FA0"/>
    <w:rsid w:val="00C05226"/>
    <w:rsid w:val="00C055EC"/>
    <w:rsid w:val="00C06390"/>
    <w:rsid w:val="00C068DB"/>
    <w:rsid w:val="00C06B39"/>
    <w:rsid w:val="00C06E9D"/>
    <w:rsid w:val="00C1019F"/>
    <w:rsid w:val="00C1025A"/>
    <w:rsid w:val="00C1065E"/>
    <w:rsid w:val="00C107EA"/>
    <w:rsid w:val="00C10DC9"/>
    <w:rsid w:val="00C117BA"/>
    <w:rsid w:val="00C118E6"/>
    <w:rsid w:val="00C124EC"/>
    <w:rsid w:val="00C12F2A"/>
    <w:rsid w:val="00C12FB3"/>
    <w:rsid w:val="00C14094"/>
    <w:rsid w:val="00C155E0"/>
    <w:rsid w:val="00C1587E"/>
    <w:rsid w:val="00C1611F"/>
    <w:rsid w:val="00C169F4"/>
    <w:rsid w:val="00C17341"/>
    <w:rsid w:val="00C17363"/>
    <w:rsid w:val="00C2017D"/>
    <w:rsid w:val="00C20203"/>
    <w:rsid w:val="00C20270"/>
    <w:rsid w:val="00C20271"/>
    <w:rsid w:val="00C220CC"/>
    <w:rsid w:val="00C22DF3"/>
    <w:rsid w:val="00C231DB"/>
    <w:rsid w:val="00C24B3D"/>
    <w:rsid w:val="00C24C4A"/>
    <w:rsid w:val="00C24E21"/>
    <w:rsid w:val="00C24EEF"/>
    <w:rsid w:val="00C25013"/>
    <w:rsid w:val="00C251AC"/>
    <w:rsid w:val="00C25CF6"/>
    <w:rsid w:val="00C26C36"/>
    <w:rsid w:val="00C271CE"/>
    <w:rsid w:val="00C302B6"/>
    <w:rsid w:val="00C3050A"/>
    <w:rsid w:val="00C30624"/>
    <w:rsid w:val="00C309F9"/>
    <w:rsid w:val="00C30DFE"/>
    <w:rsid w:val="00C31948"/>
    <w:rsid w:val="00C32768"/>
    <w:rsid w:val="00C34244"/>
    <w:rsid w:val="00C3505B"/>
    <w:rsid w:val="00C35D9A"/>
    <w:rsid w:val="00C36C46"/>
    <w:rsid w:val="00C377AB"/>
    <w:rsid w:val="00C37824"/>
    <w:rsid w:val="00C404C9"/>
    <w:rsid w:val="00C41750"/>
    <w:rsid w:val="00C429F2"/>
    <w:rsid w:val="00C42DB2"/>
    <w:rsid w:val="00C431DF"/>
    <w:rsid w:val="00C431F1"/>
    <w:rsid w:val="00C445CA"/>
    <w:rsid w:val="00C456BD"/>
    <w:rsid w:val="00C4585D"/>
    <w:rsid w:val="00C46B78"/>
    <w:rsid w:val="00C46D2C"/>
    <w:rsid w:val="00C470C1"/>
    <w:rsid w:val="00C47275"/>
    <w:rsid w:val="00C475CF"/>
    <w:rsid w:val="00C47E41"/>
    <w:rsid w:val="00C50DD0"/>
    <w:rsid w:val="00C51720"/>
    <w:rsid w:val="00C51E58"/>
    <w:rsid w:val="00C530DC"/>
    <w:rsid w:val="00C5350D"/>
    <w:rsid w:val="00C5488C"/>
    <w:rsid w:val="00C55686"/>
    <w:rsid w:val="00C55D21"/>
    <w:rsid w:val="00C56115"/>
    <w:rsid w:val="00C5657A"/>
    <w:rsid w:val="00C56747"/>
    <w:rsid w:val="00C6123C"/>
    <w:rsid w:val="00C614B7"/>
    <w:rsid w:val="00C61500"/>
    <w:rsid w:val="00C61E08"/>
    <w:rsid w:val="00C62124"/>
    <w:rsid w:val="00C62705"/>
    <w:rsid w:val="00C62725"/>
    <w:rsid w:val="00C6311A"/>
    <w:rsid w:val="00C63A64"/>
    <w:rsid w:val="00C63D88"/>
    <w:rsid w:val="00C63F7F"/>
    <w:rsid w:val="00C64B0C"/>
    <w:rsid w:val="00C64D53"/>
    <w:rsid w:val="00C6548F"/>
    <w:rsid w:val="00C658B4"/>
    <w:rsid w:val="00C65A54"/>
    <w:rsid w:val="00C6656F"/>
    <w:rsid w:val="00C66EFA"/>
    <w:rsid w:val="00C671E7"/>
    <w:rsid w:val="00C6730E"/>
    <w:rsid w:val="00C70677"/>
    <w:rsid w:val="00C7084D"/>
    <w:rsid w:val="00C708D1"/>
    <w:rsid w:val="00C71ACF"/>
    <w:rsid w:val="00C7290C"/>
    <w:rsid w:val="00C7315E"/>
    <w:rsid w:val="00C731E2"/>
    <w:rsid w:val="00C73457"/>
    <w:rsid w:val="00C73E8B"/>
    <w:rsid w:val="00C748B6"/>
    <w:rsid w:val="00C749F2"/>
    <w:rsid w:val="00C74E7B"/>
    <w:rsid w:val="00C75499"/>
    <w:rsid w:val="00C75895"/>
    <w:rsid w:val="00C765F6"/>
    <w:rsid w:val="00C77B58"/>
    <w:rsid w:val="00C803A6"/>
    <w:rsid w:val="00C80920"/>
    <w:rsid w:val="00C80C16"/>
    <w:rsid w:val="00C8365C"/>
    <w:rsid w:val="00C83C9F"/>
    <w:rsid w:val="00C8410A"/>
    <w:rsid w:val="00C8419E"/>
    <w:rsid w:val="00C84AB4"/>
    <w:rsid w:val="00C85AEB"/>
    <w:rsid w:val="00C85F87"/>
    <w:rsid w:val="00C867E1"/>
    <w:rsid w:val="00C86E64"/>
    <w:rsid w:val="00C87687"/>
    <w:rsid w:val="00C904B6"/>
    <w:rsid w:val="00C90CE5"/>
    <w:rsid w:val="00C9116A"/>
    <w:rsid w:val="00C91580"/>
    <w:rsid w:val="00C91AD5"/>
    <w:rsid w:val="00C91F3F"/>
    <w:rsid w:val="00C921E0"/>
    <w:rsid w:val="00C9257E"/>
    <w:rsid w:val="00C931F5"/>
    <w:rsid w:val="00C9350B"/>
    <w:rsid w:val="00C93794"/>
    <w:rsid w:val="00C93BEC"/>
    <w:rsid w:val="00C93F08"/>
    <w:rsid w:val="00C94840"/>
    <w:rsid w:val="00C94C4F"/>
    <w:rsid w:val="00C95579"/>
    <w:rsid w:val="00C95D96"/>
    <w:rsid w:val="00C9693A"/>
    <w:rsid w:val="00C96C5D"/>
    <w:rsid w:val="00C96C8F"/>
    <w:rsid w:val="00C97AD8"/>
    <w:rsid w:val="00CA05DD"/>
    <w:rsid w:val="00CA0AD1"/>
    <w:rsid w:val="00CA0E2C"/>
    <w:rsid w:val="00CA40E2"/>
    <w:rsid w:val="00CA4393"/>
    <w:rsid w:val="00CA4EE3"/>
    <w:rsid w:val="00CA5D97"/>
    <w:rsid w:val="00CA61A9"/>
    <w:rsid w:val="00CA783B"/>
    <w:rsid w:val="00CB027F"/>
    <w:rsid w:val="00CB1CBD"/>
    <w:rsid w:val="00CB1CCB"/>
    <w:rsid w:val="00CB3355"/>
    <w:rsid w:val="00CB3EF0"/>
    <w:rsid w:val="00CB3F90"/>
    <w:rsid w:val="00CB4E53"/>
    <w:rsid w:val="00CB5569"/>
    <w:rsid w:val="00CB574C"/>
    <w:rsid w:val="00CB5DE0"/>
    <w:rsid w:val="00CB6160"/>
    <w:rsid w:val="00CB66EA"/>
    <w:rsid w:val="00CB6C3A"/>
    <w:rsid w:val="00CB776A"/>
    <w:rsid w:val="00CB77FF"/>
    <w:rsid w:val="00CB7B3C"/>
    <w:rsid w:val="00CB7C13"/>
    <w:rsid w:val="00CC076B"/>
    <w:rsid w:val="00CC0EBB"/>
    <w:rsid w:val="00CC10D4"/>
    <w:rsid w:val="00CC1882"/>
    <w:rsid w:val="00CC1C68"/>
    <w:rsid w:val="00CC1C86"/>
    <w:rsid w:val="00CC1C9D"/>
    <w:rsid w:val="00CC1F27"/>
    <w:rsid w:val="00CC1FB0"/>
    <w:rsid w:val="00CC2B6E"/>
    <w:rsid w:val="00CC3067"/>
    <w:rsid w:val="00CC3561"/>
    <w:rsid w:val="00CC499D"/>
    <w:rsid w:val="00CC5562"/>
    <w:rsid w:val="00CC57A9"/>
    <w:rsid w:val="00CC58DB"/>
    <w:rsid w:val="00CC61C4"/>
    <w:rsid w:val="00CC6297"/>
    <w:rsid w:val="00CC676A"/>
    <w:rsid w:val="00CC697B"/>
    <w:rsid w:val="00CC711A"/>
    <w:rsid w:val="00CC7606"/>
    <w:rsid w:val="00CC7690"/>
    <w:rsid w:val="00CC7ED6"/>
    <w:rsid w:val="00CD18CD"/>
    <w:rsid w:val="00CD1986"/>
    <w:rsid w:val="00CD1A7F"/>
    <w:rsid w:val="00CD20D5"/>
    <w:rsid w:val="00CD2813"/>
    <w:rsid w:val="00CD4233"/>
    <w:rsid w:val="00CD54BF"/>
    <w:rsid w:val="00CD576B"/>
    <w:rsid w:val="00CD5E72"/>
    <w:rsid w:val="00CD6262"/>
    <w:rsid w:val="00CE0285"/>
    <w:rsid w:val="00CE03B6"/>
    <w:rsid w:val="00CE0539"/>
    <w:rsid w:val="00CE063A"/>
    <w:rsid w:val="00CE0F1E"/>
    <w:rsid w:val="00CE14F8"/>
    <w:rsid w:val="00CE2EC4"/>
    <w:rsid w:val="00CE3164"/>
    <w:rsid w:val="00CE3DD3"/>
    <w:rsid w:val="00CE3EDC"/>
    <w:rsid w:val="00CE4458"/>
    <w:rsid w:val="00CE4D5C"/>
    <w:rsid w:val="00CE4F31"/>
    <w:rsid w:val="00CE550C"/>
    <w:rsid w:val="00CE58C2"/>
    <w:rsid w:val="00CE69B4"/>
    <w:rsid w:val="00CE794E"/>
    <w:rsid w:val="00CF05DA"/>
    <w:rsid w:val="00CF0D58"/>
    <w:rsid w:val="00CF16DD"/>
    <w:rsid w:val="00CF38EA"/>
    <w:rsid w:val="00CF3A95"/>
    <w:rsid w:val="00CF4815"/>
    <w:rsid w:val="00CF4C1A"/>
    <w:rsid w:val="00CF58EB"/>
    <w:rsid w:val="00CF5AC5"/>
    <w:rsid w:val="00CF5DF0"/>
    <w:rsid w:val="00CF5EEE"/>
    <w:rsid w:val="00CF6FEC"/>
    <w:rsid w:val="00D00AF2"/>
    <w:rsid w:val="00D00E9F"/>
    <w:rsid w:val="00D0106E"/>
    <w:rsid w:val="00D0176E"/>
    <w:rsid w:val="00D01819"/>
    <w:rsid w:val="00D01ABD"/>
    <w:rsid w:val="00D01DE4"/>
    <w:rsid w:val="00D02FE4"/>
    <w:rsid w:val="00D03195"/>
    <w:rsid w:val="00D03B81"/>
    <w:rsid w:val="00D05615"/>
    <w:rsid w:val="00D06383"/>
    <w:rsid w:val="00D06E55"/>
    <w:rsid w:val="00D071C4"/>
    <w:rsid w:val="00D072E6"/>
    <w:rsid w:val="00D07DBC"/>
    <w:rsid w:val="00D10A73"/>
    <w:rsid w:val="00D10E14"/>
    <w:rsid w:val="00D1112D"/>
    <w:rsid w:val="00D1116C"/>
    <w:rsid w:val="00D1199F"/>
    <w:rsid w:val="00D11D02"/>
    <w:rsid w:val="00D12355"/>
    <w:rsid w:val="00D1247C"/>
    <w:rsid w:val="00D12745"/>
    <w:rsid w:val="00D128B5"/>
    <w:rsid w:val="00D12CCB"/>
    <w:rsid w:val="00D14E82"/>
    <w:rsid w:val="00D15191"/>
    <w:rsid w:val="00D1525D"/>
    <w:rsid w:val="00D15BD6"/>
    <w:rsid w:val="00D1617B"/>
    <w:rsid w:val="00D167E9"/>
    <w:rsid w:val="00D175EF"/>
    <w:rsid w:val="00D2000A"/>
    <w:rsid w:val="00D20099"/>
    <w:rsid w:val="00D20A23"/>
    <w:rsid w:val="00D20E85"/>
    <w:rsid w:val="00D21627"/>
    <w:rsid w:val="00D21675"/>
    <w:rsid w:val="00D226DE"/>
    <w:rsid w:val="00D24615"/>
    <w:rsid w:val="00D2482C"/>
    <w:rsid w:val="00D24A2F"/>
    <w:rsid w:val="00D24A4A"/>
    <w:rsid w:val="00D24B4B"/>
    <w:rsid w:val="00D26A49"/>
    <w:rsid w:val="00D26AD3"/>
    <w:rsid w:val="00D27B3F"/>
    <w:rsid w:val="00D30723"/>
    <w:rsid w:val="00D311F3"/>
    <w:rsid w:val="00D313FC"/>
    <w:rsid w:val="00D319BA"/>
    <w:rsid w:val="00D31AD5"/>
    <w:rsid w:val="00D3208A"/>
    <w:rsid w:val="00D328C0"/>
    <w:rsid w:val="00D32983"/>
    <w:rsid w:val="00D329A8"/>
    <w:rsid w:val="00D33503"/>
    <w:rsid w:val="00D33AA0"/>
    <w:rsid w:val="00D35349"/>
    <w:rsid w:val="00D361A6"/>
    <w:rsid w:val="00D36B46"/>
    <w:rsid w:val="00D37719"/>
    <w:rsid w:val="00D377A7"/>
    <w:rsid w:val="00D37842"/>
    <w:rsid w:val="00D402BA"/>
    <w:rsid w:val="00D40433"/>
    <w:rsid w:val="00D41102"/>
    <w:rsid w:val="00D42DC2"/>
    <w:rsid w:val="00D42FD9"/>
    <w:rsid w:val="00D459C4"/>
    <w:rsid w:val="00D461FB"/>
    <w:rsid w:val="00D46407"/>
    <w:rsid w:val="00D46CDC"/>
    <w:rsid w:val="00D472C5"/>
    <w:rsid w:val="00D47861"/>
    <w:rsid w:val="00D47E61"/>
    <w:rsid w:val="00D51158"/>
    <w:rsid w:val="00D52252"/>
    <w:rsid w:val="00D52B4A"/>
    <w:rsid w:val="00D537E1"/>
    <w:rsid w:val="00D53998"/>
    <w:rsid w:val="00D53D5D"/>
    <w:rsid w:val="00D55BB2"/>
    <w:rsid w:val="00D56BFD"/>
    <w:rsid w:val="00D6086E"/>
    <w:rsid w:val="00D6091A"/>
    <w:rsid w:val="00D60FA9"/>
    <w:rsid w:val="00D60FC3"/>
    <w:rsid w:val="00D6184D"/>
    <w:rsid w:val="00D62EDB"/>
    <w:rsid w:val="00D63B2E"/>
    <w:rsid w:val="00D63CE4"/>
    <w:rsid w:val="00D64D1D"/>
    <w:rsid w:val="00D6539D"/>
    <w:rsid w:val="00D6605A"/>
    <w:rsid w:val="00D6660F"/>
    <w:rsid w:val="00D6695F"/>
    <w:rsid w:val="00D66BD0"/>
    <w:rsid w:val="00D671B1"/>
    <w:rsid w:val="00D67616"/>
    <w:rsid w:val="00D67DBD"/>
    <w:rsid w:val="00D67E8C"/>
    <w:rsid w:val="00D70384"/>
    <w:rsid w:val="00D70AB5"/>
    <w:rsid w:val="00D70F2D"/>
    <w:rsid w:val="00D71C2E"/>
    <w:rsid w:val="00D720DC"/>
    <w:rsid w:val="00D72986"/>
    <w:rsid w:val="00D738DA"/>
    <w:rsid w:val="00D7401D"/>
    <w:rsid w:val="00D74AD6"/>
    <w:rsid w:val="00D74D19"/>
    <w:rsid w:val="00D74EBB"/>
    <w:rsid w:val="00D75644"/>
    <w:rsid w:val="00D75D06"/>
    <w:rsid w:val="00D7628D"/>
    <w:rsid w:val="00D76ED6"/>
    <w:rsid w:val="00D77BDB"/>
    <w:rsid w:val="00D77BED"/>
    <w:rsid w:val="00D77F36"/>
    <w:rsid w:val="00D81656"/>
    <w:rsid w:val="00D81F49"/>
    <w:rsid w:val="00D82399"/>
    <w:rsid w:val="00D823FD"/>
    <w:rsid w:val="00D82461"/>
    <w:rsid w:val="00D82DB6"/>
    <w:rsid w:val="00D83B6D"/>
    <w:rsid w:val="00D83D87"/>
    <w:rsid w:val="00D84A6D"/>
    <w:rsid w:val="00D84E0C"/>
    <w:rsid w:val="00D853FC"/>
    <w:rsid w:val="00D8588F"/>
    <w:rsid w:val="00D86740"/>
    <w:rsid w:val="00D86A30"/>
    <w:rsid w:val="00D878FC"/>
    <w:rsid w:val="00D900AD"/>
    <w:rsid w:val="00D903D7"/>
    <w:rsid w:val="00D907B3"/>
    <w:rsid w:val="00D91A01"/>
    <w:rsid w:val="00D92435"/>
    <w:rsid w:val="00D927E7"/>
    <w:rsid w:val="00D92A7E"/>
    <w:rsid w:val="00D93B06"/>
    <w:rsid w:val="00D93BC9"/>
    <w:rsid w:val="00D952B0"/>
    <w:rsid w:val="00D954DD"/>
    <w:rsid w:val="00D955D8"/>
    <w:rsid w:val="00D95623"/>
    <w:rsid w:val="00D9685A"/>
    <w:rsid w:val="00D97CB4"/>
    <w:rsid w:val="00D97DD4"/>
    <w:rsid w:val="00DA0AD5"/>
    <w:rsid w:val="00DA1813"/>
    <w:rsid w:val="00DA1EAD"/>
    <w:rsid w:val="00DA4FE5"/>
    <w:rsid w:val="00DA5034"/>
    <w:rsid w:val="00DA53F8"/>
    <w:rsid w:val="00DA5959"/>
    <w:rsid w:val="00DA5A8A"/>
    <w:rsid w:val="00DA604C"/>
    <w:rsid w:val="00DA673E"/>
    <w:rsid w:val="00DA6A49"/>
    <w:rsid w:val="00DA7073"/>
    <w:rsid w:val="00DA7105"/>
    <w:rsid w:val="00DA77A3"/>
    <w:rsid w:val="00DB039D"/>
    <w:rsid w:val="00DB09E4"/>
    <w:rsid w:val="00DB1170"/>
    <w:rsid w:val="00DB1635"/>
    <w:rsid w:val="00DB26CD"/>
    <w:rsid w:val="00DB2751"/>
    <w:rsid w:val="00DB3B37"/>
    <w:rsid w:val="00DB3CC0"/>
    <w:rsid w:val="00DB40C9"/>
    <w:rsid w:val="00DB441C"/>
    <w:rsid w:val="00DB44AF"/>
    <w:rsid w:val="00DB4811"/>
    <w:rsid w:val="00DB4BEA"/>
    <w:rsid w:val="00DB4CA6"/>
    <w:rsid w:val="00DB70A9"/>
    <w:rsid w:val="00DB70B3"/>
    <w:rsid w:val="00DB71CE"/>
    <w:rsid w:val="00DC0DE3"/>
    <w:rsid w:val="00DC178E"/>
    <w:rsid w:val="00DC1A1D"/>
    <w:rsid w:val="00DC1F58"/>
    <w:rsid w:val="00DC2034"/>
    <w:rsid w:val="00DC321B"/>
    <w:rsid w:val="00DC326F"/>
    <w:rsid w:val="00DC339B"/>
    <w:rsid w:val="00DC3605"/>
    <w:rsid w:val="00DC478B"/>
    <w:rsid w:val="00DC4C64"/>
    <w:rsid w:val="00DC56FB"/>
    <w:rsid w:val="00DC59BD"/>
    <w:rsid w:val="00DC5D40"/>
    <w:rsid w:val="00DC5E3B"/>
    <w:rsid w:val="00DC6621"/>
    <w:rsid w:val="00DC69A7"/>
    <w:rsid w:val="00DC6EE2"/>
    <w:rsid w:val="00DC70C7"/>
    <w:rsid w:val="00DC7781"/>
    <w:rsid w:val="00DC7F00"/>
    <w:rsid w:val="00DC7F93"/>
    <w:rsid w:val="00DD007F"/>
    <w:rsid w:val="00DD10EA"/>
    <w:rsid w:val="00DD22A7"/>
    <w:rsid w:val="00DD2862"/>
    <w:rsid w:val="00DD30E9"/>
    <w:rsid w:val="00DD399B"/>
    <w:rsid w:val="00DD4043"/>
    <w:rsid w:val="00DD4128"/>
    <w:rsid w:val="00DD4986"/>
    <w:rsid w:val="00DD4F47"/>
    <w:rsid w:val="00DD4FE7"/>
    <w:rsid w:val="00DD5073"/>
    <w:rsid w:val="00DD5763"/>
    <w:rsid w:val="00DD5B1C"/>
    <w:rsid w:val="00DD5C51"/>
    <w:rsid w:val="00DD5E06"/>
    <w:rsid w:val="00DD6E0A"/>
    <w:rsid w:val="00DD7FBB"/>
    <w:rsid w:val="00DE032A"/>
    <w:rsid w:val="00DE0519"/>
    <w:rsid w:val="00DE0B9F"/>
    <w:rsid w:val="00DE0BF5"/>
    <w:rsid w:val="00DE1138"/>
    <w:rsid w:val="00DE1F63"/>
    <w:rsid w:val="00DE2A9E"/>
    <w:rsid w:val="00DE2E39"/>
    <w:rsid w:val="00DE41B9"/>
    <w:rsid w:val="00DE4238"/>
    <w:rsid w:val="00DE4BC3"/>
    <w:rsid w:val="00DE50D2"/>
    <w:rsid w:val="00DE555A"/>
    <w:rsid w:val="00DE5666"/>
    <w:rsid w:val="00DE594A"/>
    <w:rsid w:val="00DE657F"/>
    <w:rsid w:val="00DE70C2"/>
    <w:rsid w:val="00DE7A27"/>
    <w:rsid w:val="00DF00BA"/>
    <w:rsid w:val="00DF1218"/>
    <w:rsid w:val="00DF123A"/>
    <w:rsid w:val="00DF1B25"/>
    <w:rsid w:val="00DF253E"/>
    <w:rsid w:val="00DF271C"/>
    <w:rsid w:val="00DF279D"/>
    <w:rsid w:val="00DF290B"/>
    <w:rsid w:val="00DF2B6C"/>
    <w:rsid w:val="00DF3D69"/>
    <w:rsid w:val="00DF4011"/>
    <w:rsid w:val="00DF4332"/>
    <w:rsid w:val="00DF4606"/>
    <w:rsid w:val="00DF4F31"/>
    <w:rsid w:val="00DF4F61"/>
    <w:rsid w:val="00DF619F"/>
    <w:rsid w:val="00DF6462"/>
    <w:rsid w:val="00DF7506"/>
    <w:rsid w:val="00DF7B62"/>
    <w:rsid w:val="00DF7E37"/>
    <w:rsid w:val="00DF7FD8"/>
    <w:rsid w:val="00E00BC4"/>
    <w:rsid w:val="00E02224"/>
    <w:rsid w:val="00E02695"/>
    <w:rsid w:val="00E028D7"/>
    <w:rsid w:val="00E02FA0"/>
    <w:rsid w:val="00E0330F"/>
    <w:rsid w:val="00E036DC"/>
    <w:rsid w:val="00E03C50"/>
    <w:rsid w:val="00E04414"/>
    <w:rsid w:val="00E04ED4"/>
    <w:rsid w:val="00E04F6E"/>
    <w:rsid w:val="00E05836"/>
    <w:rsid w:val="00E05B28"/>
    <w:rsid w:val="00E05F1D"/>
    <w:rsid w:val="00E0602B"/>
    <w:rsid w:val="00E063D2"/>
    <w:rsid w:val="00E06FDC"/>
    <w:rsid w:val="00E10023"/>
    <w:rsid w:val="00E10454"/>
    <w:rsid w:val="00E108BE"/>
    <w:rsid w:val="00E112E5"/>
    <w:rsid w:val="00E122D8"/>
    <w:rsid w:val="00E12CC8"/>
    <w:rsid w:val="00E13584"/>
    <w:rsid w:val="00E13CB4"/>
    <w:rsid w:val="00E142F6"/>
    <w:rsid w:val="00E15352"/>
    <w:rsid w:val="00E15672"/>
    <w:rsid w:val="00E16178"/>
    <w:rsid w:val="00E16391"/>
    <w:rsid w:val="00E166EC"/>
    <w:rsid w:val="00E17655"/>
    <w:rsid w:val="00E176BD"/>
    <w:rsid w:val="00E20935"/>
    <w:rsid w:val="00E216A5"/>
    <w:rsid w:val="00E21CC7"/>
    <w:rsid w:val="00E22DA1"/>
    <w:rsid w:val="00E2309D"/>
    <w:rsid w:val="00E23676"/>
    <w:rsid w:val="00E237D0"/>
    <w:rsid w:val="00E24D84"/>
    <w:rsid w:val="00E24D9E"/>
    <w:rsid w:val="00E25849"/>
    <w:rsid w:val="00E26471"/>
    <w:rsid w:val="00E27C98"/>
    <w:rsid w:val="00E30588"/>
    <w:rsid w:val="00E3197E"/>
    <w:rsid w:val="00E31A9A"/>
    <w:rsid w:val="00E31E51"/>
    <w:rsid w:val="00E320A0"/>
    <w:rsid w:val="00E32149"/>
    <w:rsid w:val="00E33235"/>
    <w:rsid w:val="00E342F8"/>
    <w:rsid w:val="00E3434D"/>
    <w:rsid w:val="00E34A6E"/>
    <w:rsid w:val="00E34B98"/>
    <w:rsid w:val="00E351ED"/>
    <w:rsid w:val="00E37417"/>
    <w:rsid w:val="00E37797"/>
    <w:rsid w:val="00E37950"/>
    <w:rsid w:val="00E37A0A"/>
    <w:rsid w:val="00E37F69"/>
    <w:rsid w:val="00E4106E"/>
    <w:rsid w:val="00E41EE0"/>
    <w:rsid w:val="00E41FF6"/>
    <w:rsid w:val="00E42B12"/>
    <w:rsid w:val="00E447D0"/>
    <w:rsid w:val="00E46B64"/>
    <w:rsid w:val="00E514EE"/>
    <w:rsid w:val="00E519DF"/>
    <w:rsid w:val="00E51A8A"/>
    <w:rsid w:val="00E52149"/>
    <w:rsid w:val="00E53608"/>
    <w:rsid w:val="00E53C5E"/>
    <w:rsid w:val="00E543F4"/>
    <w:rsid w:val="00E5464A"/>
    <w:rsid w:val="00E54907"/>
    <w:rsid w:val="00E55144"/>
    <w:rsid w:val="00E57CA9"/>
    <w:rsid w:val="00E57DDE"/>
    <w:rsid w:val="00E60052"/>
    <w:rsid w:val="00E6034B"/>
    <w:rsid w:val="00E61C12"/>
    <w:rsid w:val="00E63221"/>
    <w:rsid w:val="00E63E0E"/>
    <w:rsid w:val="00E64C1A"/>
    <w:rsid w:val="00E6549E"/>
    <w:rsid w:val="00E65EDE"/>
    <w:rsid w:val="00E661A1"/>
    <w:rsid w:val="00E66E7D"/>
    <w:rsid w:val="00E703DA"/>
    <w:rsid w:val="00E70461"/>
    <w:rsid w:val="00E70735"/>
    <w:rsid w:val="00E70F81"/>
    <w:rsid w:val="00E710A4"/>
    <w:rsid w:val="00E71DA3"/>
    <w:rsid w:val="00E732B8"/>
    <w:rsid w:val="00E74604"/>
    <w:rsid w:val="00E7463C"/>
    <w:rsid w:val="00E75084"/>
    <w:rsid w:val="00E75215"/>
    <w:rsid w:val="00E75AF1"/>
    <w:rsid w:val="00E75B2F"/>
    <w:rsid w:val="00E75C19"/>
    <w:rsid w:val="00E75EA9"/>
    <w:rsid w:val="00E77055"/>
    <w:rsid w:val="00E7721E"/>
    <w:rsid w:val="00E77460"/>
    <w:rsid w:val="00E77841"/>
    <w:rsid w:val="00E817FD"/>
    <w:rsid w:val="00E81F3F"/>
    <w:rsid w:val="00E83ABC"/>
    <w:rsid w:val="00E83FA7"/>
    <w:rsid w:val="00E83FF8"/>
    <w:rsid w:val="00E841B0"/>
    <w:rsid w:val="00E844F2"/>
    <w:rsid w:val="00E8529E"/>
    <w:rsid w:val="00E86DFC"/>
    <w:rsid w:val="00E87B53"/>
    <w:rsid w:val="00E909F0"/>
    <w:rsid w:val="00E90AD0"/>
    <w:rsid w:val="00E9119A"/>
    <w:rsid w:val="00E91227"/>
    <w:rsid w:val="00E91ECF"/>
    <w:rsid w:val="00E92FCB"/>
    <w:rsid w:val="00E9357B"/>
    <w:rsid w:val="00E9368E"/>
    <w:rsid w:val="00E96808"/>
    <w:rsid w:val="00E96C24"/>
    <w:rsid w:val="00E97968"/>
    <w:rsid w:val="00E97B19"/>
    <w:rsid w:val="00EA147F"/>
    <w:rsid w:val="00EA1528"/>
    <w:rsid w:val="00EA3E64"/>
    <w:rsid w:val="00EA45F7"/>
    <w:rsid w:val="00EA4A27"/>
    <w:rsid w:val="00EA4FA6"/>
    <w:rsid w:val="00EA740B"/>
    <w:rsid w:val="00EA7EAB"/>
    <w:rsid w:val="00EB1A25"/>
    <w:rsid w:val="00EB2C5E"/>
    <w:rsid w:val="00EB3189"/>
    <w:rsid w:val="00EB4BC5"/>
    <w:rsid w:val="00EB4D34"/>
    <w:rsid w:val="00EB54D9"/>
    <w:rsid w:val="00EB5B96"/>
    <w:rsid w:val="00EB60CA"/>
    <w:rsid w:val="00EB73A2"/>
    <w:rsid w:val="00EB7B32"/>
    <w:rsid w:val="00EB7D7B"/>
    <w:rsid w:val="00EC18B8"/>
    <w:rsid w:val="00EC2E73"/>
    <w:rsid w:val="00EC4CF3"/>
    <w:rsid w:val="00EC5418"/>
    <w:rsid w:val="00EC5514"/>
    <w:rsid w:val="00EC55A9"/>
    <w:rsid w:val="00EC58BA"/>
    <w:rsid w:val="00EC6451"/>
    <w:rsid w:val="00EC6BFA"/>
    <w:rsid w:val="00EC7363"/>
    <w:rsid w:val="00ED03AB"/>
    <w:rsid w:val="00ED16DE"/>
    <w:rsid w:val="00ED1963"/>
    <w:rsid w:val="00ED1CD4"/>
    <w:rsid w:val="00ED1D2B"/>
    <w:rsid w:val="00ED2057"/>
    <w:rsid w:val="00ED2126"/>
    <w:rsid w:val="00ED29AC"/>
    <w:rsid w:val="00ED2E74"/>
    <w:rsid w:val="00ED3C10"/>
    <w:rsid w:val="00ED4F06"/>
    <w:rsid w:val="00ED5132"/>
    <w:rsid w:val="00ED565A"/>
    <w:rsid w:val="00ED5721"/>
    <w:rsid w:val="00ED64B5"/>
    <w:rsid w:val="00ED6647"/>
    <w:rsid w:val="00EE0CE2"/>
    <w:rsid w:val="00EE0D08"/>
    <w:rsid w:val="00EE128F"/>
    <w:rsid w:val="00EE1583"/>
    <w:rsid w:val="00EE2743"/>
    <w:rsid w:val="00EE29C6"/>
    <w:rsid w:val="00EE2D4D"/>
    <w:rsid w:val="00EE32BA"/>
    <w:rsid w:val="00EE3307"/>
    <w:rsid w:val="00EE33C1"/>
    <w:rsid w:val="00EE38BF"/>
    <w:rsid w:val="00EE3CCB"/>
    <w:rsid w:val="00EE46D2"/>
    <w:rsid w:val="00EE4A8F"/>
    <w:rsid w:val="00EE567D"/>
    <w:rsid w:val="00EE5CC5"/>
    <w:rsid w:val="00EE627A"/>
    <w:rsid w:val="00EE6EA5"/>
    <w:rsid w:val="00EE7055"/>
    <w:rsid w:val="00EE76E8"/>
    <w:rsid w:val="00EE7CCA"/>
    <w:rsid w:val="00EE7EE3"/>
    <w:rsid w:val="00EF02D9"/>
    <w:rsid w:val="00EF0FBB"/>
    <w:rsid w:val="00EF2263"/>
    <w:rsid w:val="00EF3B99"/>
    <w:rsid w:val="00EF4827"/>
    <w:rsid w:val="00EF5057"/>
    <w:rsid w:val="00EF60F1"/>
    <w:rsid w:val="00EF6354"/>
    <w:rsid w:val="00EF679E"/>
    <w:rsid w:val="00EF686F"/>
    <w:rsid w:val="00EF6F6C"/>
    <w:rsid w:val="00EF757F"/>
    <w:rsid w:val="00EF7F75"/>
    <w:rsid w:val="00EF7FF5"/>
    <w:rsid w:val="00F00274"/>
    <w:rsid w:val="00F0051A"/>
    <w:rsid w:val="00F0056B"/>
    <w:rsid w:val="00F01798"/>
    <w:rsid w:val="00F017E5"/>
    <w:rsid w:val="00F01952"/>
    <w:rsid w:val="00F0229B"/>
    <w:rsid w:val="00F027A4"/>
    <w:rsid w:val="00F02B01"/>
    <w:rsid w:val="00F0337E"/>
    <w:rsid w:val="00F03AAE"/>
    <w:rsid w:val="00F0521F"/>
    <w:rsid w:val="00F06D20"/>
    <w:rsid w:val="00F07656"/>
    <w:rsid w:val="00F07872"/>
    <w:rsid w:val="00F07A35"/>
    <w:rsid w:val="00F07D76"/>
    <w:rsid w:val="00F11D0F"/>
    <w:rsid w:val="00F11DDA"/>
    <w:rsid w:val="00F11EA8"/>
    <w:rsid w:val="00F13124"/>
    <w:rsid w:val="00F1391E"/>
    <w:rsid w:val="00F13C28"/>
    <w:rsid w:val="00F140E1"/>
    <w:rsid w:val="00F142B0"/>
    <w:rsid w:val="00F15984"/>
    <w:rsid w:val="00F15D0D"/>
    <w:rsid w:val="00F16A14"/>
    <w:rsid w:val="00F16E3D"/>
    <w:rsid w:val="00F17A7C"/>
    <w:rsid w:val="00F17C85"/>
    <w:rsid w:val="00F20D31"/>
    <w:rsid w:val="00F21C31"/>
    <w:rsid w:val="00F21C9C"/>
    <w:rsid w:val="00F221CF"/>
    <w:rsid w:val="00F23C2E"/>
    <w:rsid w:val="00F241FE"/>
    <w:rsid w:val="00F24896"/>
    <w:rsid w:val="00F24AA0"/>
    <w:rsid w:val="00F24D17"/>
    <w:rsid w:val="00F25431"/>
    <w:rsid w:val="00F2625F"/>
    <w:rsid w:val="00F26F8E"/>
    <w:rsid w:val="00F2782A"/>
    <w:rsid w:val="00F30BD3"/>
    <w:rsid w:val="00F30CF5"/>
    <w:rsid w:val="00F3117D"/>
    <w:rsid w:val="00F330F7"/>
    <w:rsid w:val="00F33441"/>
    <w:rsid w:val="00F33CB9"/>
    <w:rsid w:val="00F346BA"/>
    <w:rsid w:val="00F34C49"/>
    <w:rsid w:val="00F34CE5"/>
    <w:rsid w:val="00F35843"/>
    <w:rsid w:val="00F3594E"/>
    <w:rsid w:val="00F35B80"/>
    <w:rsid w:val="00F35C17"/>
    <w:rsid w:val="00F362D7"/>
    <w:rsid w:val="00F36445"/>
    <w:rsid w:val="00F37D7B"/>
    <w:rsid w:val="00F40034"/>
    <w:rsid w:val="00F40573"/>
    <w:rsid w:val="00F40AE6"/>
    <w:rsid w:val="00F42239"/>
    <w:rsid w:val="00F423EF"/>
    <w:rsid w:val="00F432E2"/>
    <w:rsid w:val="00F433F9"/>
    <w:rsid w:val="00F43BA8"/>
    <w:rsid w:val="00F45CD0"/>
    <w:rsid w:val="00F46200"/>
    <w:rsid w:val="00F466AF"/>
    <w:rsid w:val="00F47773"/>
    <w:rsid w:val="00F50283"/>
    <w:rsid w:val="00F5132C"/>
    <w:rsid w:val="00F530DB"/>
    <w:rsid w:val="00F5314C"/>
    <w:rsid w:val="00F536E1"/>
    <w:rsid w:val="00F539EE"/>
    <w:rsid w:val="00F55B13"/>
    <w:rsid w:val="00F5688C"/>
    <w:rsid w:val="00F56968"/>
    <w:rsid w:val="00F56A46"/>
    <w:rsid w:val="00F57DC2"/>
    <w:rsid w:val="00F60048"/>
    <w:rsid w:val="00F60731"/>
    <w:rsid w:val="00F60861"/>
    <w:rsid w:val="00F608B2"/>
    <w:rsid w:val="00F60C96"/>
    <w:rsid w:val="00F61C8D"/>
    <w:rsid w:val="00F635DD"/>
    <w:rsid w:val="00F638F7"/>
    <w:rsid w:val="00F63C67"/>
    <w:rsid w:val="00F63D1F"/>
    <w:rsid w:val="00F6568C"/>
    <w:rsid w:val="00F658C0"/>
    <w:rsid w:val="00F660D4"/>
    <w:rsid w:val="00F6627B"/>
    <w:rsid w:val="00F66CCD"/>
    <w:rsid w:val="00F66F15"/>
    <w:rsid w:val="00F67B92"/>
    <w:rsid w:val="00F67C1F"/>
    <w:rsid w:val="00F70868"/>
    <w:rsid w:val="00F72BDC"/>
    <w:rsid w:val="00F7336E"/>
    <w:rsid w:val="00F734F2"/>
    <w:rsid w:val="00F73542"/>
    <w:rsid w:val="00F74275"/>
    <w:rsid w:val="00F74C5E"/>
    <w:rsid w:val="00F75052"/>
    <w:rsid w:val="00F75CC9"/>
    <w:rsid w:val="00F76D2C"/>
    <w:rsid w:val="00F77168"/>
    <w:rsid w:val="00F804D3"/>
    <w:rsid w:val="00F816CB"/>
    <w:rsid w:val="00F81CD2"/>
    <w:rsid w:val="00F82079"/>
    <w:rsid w:val="00F821D8"/>
    <w:rsid w:val="00F82641"/>
    <w:rsid w:val="00F83A31"/>
    <w:rsid w:val="00F84132"/>
    <w:rsid w:val="00F84ACA"/>
    <w:rsid w:val="00F8548E"/>
    <w:rsid w:val="00F87738"/>
    <w:rsid w:val="00F90568"/>
    <w:rsid w:val="00F906E9"/>
    <w:rsid w:val="00F90F18"/>
    <w:rsid w:val="00F912F6"/>
    <w:rsid w:val="00F937E4"/>
    <w:rsid w:val="00F9381A"/>
    <w:rsid w:val="00F93D13"/>
    <w:rsid w:val="00F94855"/>
    <w:rsid w:val="00F9511F"/>
    <w:rsid w:val="00F95EE7"/>
    <w:rsid w:val="00F95F37"/>
    <w:rsid w:val="00F963F4"/>
    <w:rsid w:val="00FA046A"/>
    <w:rsid w:val="00FA2CCD"/>
    <w:rsid w:val="00FA389D"/>
    <w:rsid w:val="00FA39E6"/>
    <w:rsid w:val="00FA41B7"/>
    <w:rsid w:val="00FA5957"/>
    <w:rsid w:val="00FA5D70"/>
    <w:rsid w:val="00FA6DF1"/>
    <w:rsid w:val="00FA7BC9"/>
    <w:rsid w:val="00FA7F09"/>
    <w:rsid w:val="00FA7F8F"/>
    <w:rsid w:val="00FB03E3"/>
    <w:rsid w:val="00FB06FE"/>
    <w:rsid w:val="00FB0B66"/>
    <w:rsid w:val="00FB10B8"/>
    <w:rsid w:val="00FB1F8F"/>
    <w:rsid w:val="00FB28E3"/>
    <w:rsid w:val="00FB3438"/>
    <w:rsid w:val="00FB378E"/>
    <w:rsid w:val="00FB37F1"/>
    <w:rsid w:val="00FB3C6D"/>
    <w:rsid w:val="00FB3DC5"/>
    <w:rsid w:val="00FB47C0"/>
    <w:rsid w:val="00FB501B"/>
    <w:rsid w:val="00FB5648"/>
    <w:rsid w:val="00FB62C5"/>
    <w:rsid w:val="00FB7553"/>
    <w:rsid w:val="00FB75BB"/>
    <w:rsid w:val="00FB7770"/>
    <w:rsid w:val="00FC0019"/>
    <w:rsid w:val="00FC0B99"/>
    <w:rsid w:val="00FC0BDD"/>
    <w:rsid w:val="00FC16FD"/>
    <w:rsid w:val="00FC2209"/>
    <w:rsid w:val="00FC4091"/>
    <w:rsid w:val="00FC5A5F"/>
    <w:rsid w:val="00FC6204"/>
    <w:rsid w:val="00FC62DB"/>
    <w:rsid w:val="00FC661A"/>
    <w:rsid w:val="00FC7949"/>
    <w:rsid w:val="00FD0627"/>
    <w:rsid w:val="00FD0841"/>
    <w:rsid w:val="00FD0FC0"/>
    <w:rsid w:val="00FD1433"/>
    <w:rsid w:val="00FD2E88"/>
    <w:rsid w:val="00FD32A5"/>
    <w:rsid w:val="00FD3AE7"/>
    <w:rsid w:val="00FD3B91"/>
    <w:rsid w:val="00FD4233"/>
    <w:rsid w:val="00FD4241"/>
    <w:rsid w:val="00FD494F"/>
    <w:rsid w:val="00FD576B"/>
    <w:rsid w:val="00FD579E"/>
    <w:rsid w:val="00FD6246"/>
    <w:rsid w:val="00FD6323"/>
    <w:rsid w:val="00FD6845"/>
    <w:rsid w:val="00FD6C5B"/>
    <w:rsid w:val="00FD7237"/>
    <w:rsid w:val="00FE0CC0"/>
    <w:rsid w:val="00FE0CFB"/>
    <w:rsid w:val="00FE0F75"/>
    <w:rsid w:val="00FE170D"/>
    <w:rsid w:val="00FE2681"/>
    <w:rsid w:val="00FE3879"/>
    <w:rsid w:val="00FE3AB1"/>
    <w:rsid w:val="00FE402D"/>
    <w:rsid w:val="00FE4516"/>
    <w:rsid w:val="00FE54A1"/>
    <w:rsid w:val="00FE555B"/>
    <w:rsid w:val="00FE64C8"/>
    <w:rsid w:val="00FE7341"/>
    <w:rsid w:val="00FE7E33"/>
    <w:rsid w:val="00FE7F4B"/>
    <w:rsid w:val="00FF315C"/>
    <w:rsid w:val="00FF36A3"/>
    <w:rsid w:val="00FF40EC"/>
    <w:rsid w:val="00FF5004"/>
    <w:rsid w:val="00FF561D"/>
    <w:rsid w:val="00FF70C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ECB47FC"/>
  <w15:docId w15:val="{BB8E8C19-50C2-4C62-AA93-13482DC04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pPr>
        <w:ind w:left="1020" w:hanging="68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1B7186"/>
    <w:rPr>
      <w:rFonts w:ascii="標楷體" w:eastAsia="標楷體"/>
      <w:kern w:val="2"/>
      <w:sz w:val="32"/>
    </w:rPr>
  </w:style>
  <w:style w:type="paragraph" w:styleId="1">
    <w:name w:val="heading 1"/>
    <w:aliases w:val="標題 1章名,題號1,壹"/>
    <w:basedOn w:val="a6"/>
    <w:link w:val="10"/>
    <w:qFormat/>
    <w:rsid w:val="004F5E57"/>
    <w:pPr>
      <w:ind w:left="0" w:firstLine="0"/>
      <w:outlineLvl w:val="0"/>
    </w:pPr>
    <w:rPr>
      <w:rFonts w:hAnsi="Arial"/>
      <w:bCs/>
      <w:kern w:val="32"/>
      <w:szCs w:val="52"/>
    </w:rPr>
  </w:style>
  <w:style w:type="paragraph" w:styleId="2">
    <w:name w:val="heading 2"/>
    <w:aliases w:val="一.,標題110/111,標題110/111 字元,節,節1"/>
    <w:basedOn w:val="a6"/>
    <w:link w:val="20"/>
    <w:qFormat/>
    <w:rsid w:val="004F5E57"/>
    <w:pPr>
      <w:numPr>
        <w:ilvl w:val="1"/>
        <w:numId w:val="8"/>
      </w:numPr>
      <w:outlineLvl w:val="1"/>
    </w:pPr>
    <w:rPr>
      <w:rFonts w:hAnsi="Arial"/>
      <w:bCs/>
      <w:kern w:val="32"/>
      <w:szCs w:val="48"/>
    </w:rPr>
  </w:style>
  <w:style w:type="paragraph" w:styleId="3">
    <w:name w:val="heading 3"/>
    <w:aliases w:val="(一),小節標題,sub pro,--1.1.1.,1.1.1,標題 3 字元 字元"/>
    <w:basedOn w:val="a6"/>
    <w:link w:val="30"/>
    <w:qFormat/>
    <w:rsid w:val="00711816"/>
    <w:pPr>
      <w:numPr>
        <w:ilvl w:val="2"/>
        <w:numId w:val="8"/>
      </w:numPr>
      <w:outlineLvl w:val="2"/>
    </w:pPr>
    <w:rPr>
      <w:rFonts w:hAnsi="Arial"/>
      <w:bCs/>
      <w:kern w:val="32"/>
      <w:szCs w:val="36"/>
    </w:rPr>
  </w:style>
  <w:style w:type="paragraph" w:styleId="4">
    <w:name w:val="heading 4"/>
    <w:aliases w:val="表格,一,1."/>
    <w:basedOn w:val="a6"/>
    <w:link w:val="40"/>
    <w:qFormat/>
    <w:rsid w:val="00C55686"/>
    <w:pPr>
      <w:ind w:left="0" w:firstLine="0"/>
      <w:outlineLvl w:val="3"/>
    </w:pPr>
    <w:rPr>
      <w:rFonts w:hAnsi="Arial"/>
      <w:kern w:val="32"/>
      <w:szCs w:val="36"/>
    </w:rPr>
  </w:style>
  <w:style w:type="paragraph" w:styleId="5">
    <w:name w:val="heading 5"/>
    <w:basedOn w:val="a6"/>
    <w:link w:val="50"/>
    <w:qFormat/>
    <w:rsid w:val="00300EBB"/>
    <w:pPr>
      <w:numPr>
        <w:ilvl w:val="4"/>
        <w:numId w:val="8"/>
      </w:numPr>
      <w:outlineLvl w:val="4"/>
    </w:pPr>
    <w:rPr>
      <w:rFonts w:hAnsi="Arial"/>
      <w:bCs/>
      <w:kern w:val="32"/>
      <w:szCs w:val="36"/>
    </w:rPr>
  </w:style>
  <w:style w:type="paragraph" w:styleId="6">
    <w:name w:val="heading 6"/>
    <w:aliases w:val="1"/>
    <w:basedOn w:val="a6"/>
    <w:link w:val="60"/>
    <w:qFormat/>
    <w:rsid w:val="009B68FD"/>
    <w:pPr>
      <w:numPr>
        <w:ilvl w:val="5"/>
        <w:numId w:val="8"/>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8"/>
      </w:numPr>
      <w:outlineLvl w:val="6"/>
    </w:pPr>
    <w:rPr>
      <w:rFonts w:hAnsi="Arial"/>
      <w:bCs/>
      <w:kern w:val="32"/>
      <w:szCs w:val="36"/>
    </w:rPr>
  </w:style>
  <w:style w:type="paragraph" w:styleId="8">
    <w:name w:val="heading 8"/>
    <w:basedOn w:val="a6"/>
    <w:link w:val="80"/>
    <w:qFormat/>
    <w:rsid w:val="004F5E57"/>
    <w:pPr>
      <w:numPr>
        <w:ilvl w:val="7"/>
        <w:numId w:val="8"/>
      </w:numPr>
      <w:outlineLvl w:val="7"/>
    </w:pPr>
    <w:rPr>
      <w:rFonts w:hAnsi="Arial"/>
      <w:kern w:val="32"/>
      <w:szCs w:val="36"/>
    </w:rPr>
  </w:style>
  <w:style w:type="paragraph" w:styleId="9">
    <w:name w:val="heading 9"/>
    <w:basedOn w:val="a6"/>
    <w:link w:val="90"/>
    <w:uiPriority w:val="9"/>
    <w:unhideWhenUsed/>
    <w:qFormat/>
    <w:rsid w:val="00C055EC"/>
    <w:pPr>
      <w:numPr>
        <w:ilvl w:val="8"/>
        <w:numId w:val="8"/>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qFormat/>
    <w:rsid w:val="004E0062"/>
    <w:pPr>
      <w:spacing w:before="720" w:after="720"/>
      <w:ind w:left="7371"/>
    </w:pPr>
    <w:rPr>
      <w:b/>
      <w:snapToGrid w:val="0"/>
      <w:spacing w:val="10"/>
      <w:sz w:val="36"/>
    </w:rPr>
  </w:style>
  <w:style w:type="paragraph" w:styleId="ab">
    <w:name w:val="endnote text"/>
    <w:basedOn w:val="a6"/>
    <w:link w:val="ac"/>
    <w:uiPriority w:val="99"/>
    <w:semiHidden/>
    <w:rsid w:val="004E0062"/>
    <w:pPr>
      <w:kinsoku w:val="0"/>
      <w:spacing w:before="240"/>
      <w:ind w:left="1021" w:hanging="1021"/>
    </w:pPr>
    <w:rPr>
      <w:snapToGrid w:val="0"/>
      <w:spacing w:val="10"/>
    </w:rPr>
  </w:style>
  <w:style w:type="paragraph" w:styleId="52">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2">
    <w:name w:val="toc 6"/>
    <w:basedOn w:val="a6"/>
    <w:next w:val="a6"/>
    <w:autoRedefine/>
    <w:semiHidden/>
    <w:rsid w:val="004E0062"/>
    <w:pPr>
      <w:ind w:leftChars="500" w:left="500"/>
    </w:pPr>
  </w:style>
  <w:style w:type="paragraph" w:customStyle="1" w:styleId="12">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3">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807AF7"/>
    <w:pPr>
      <w:tabs>
        <w:tab w:val="right" w:leader="hyphen" w:pos="8834"/>
      </w:tabs>
      <w:kinsoku w:val="0"/>
      <w:ind w:leftChars="100" w:left="100" w:rightChars="100" w:right="340" w:hangingChars="200" w:hanging="200"/>
    </w:pPr>
    <w:rPr>
      <w:noProof/>
    </w:rPr>
  </w:style>
  <w:style w:type="paragraph" w:styleId="32">
    <w:name w:val="toc 3"/>
    <w:basedOn w:val="a6"/>
    <w:next w:val="a6"/>
    <w:autoRedefine/>
    <w:uiPriority w:val="39"/>
    <w:rsid w:val="00CC7690"/>
    <w:pPr>
      <w:tabs>
        <w:tab w:val="right" w:leader="hyphen" w:pos="8834"/>
      </w:tabs>
      <w:kinsoku w:val="0"/>
      <w:ind w:leftChars="200" w:left="1360" w:rightChars="100" w:right="340" w:hangingChars="200" w:hanging="200"/>
    </w:pPr>
    <w:rPr>
      <w:noProof/>
    </w:rPr>
  </w:style>
  <w:style w:type="paragraph" w:styleId="42">
    <w:name w:val="toc 4"/>
    <w:basedOn w:val="a6"/>
    <w:next w:val="a6"/>
    <w:autoRedefine/>
    <w:semiHidden/>
    <w:rsid w:val="004E0062"/>
    <w:pPr>
      <w:kinsoku w:val="0"/>
      <w:ind w:leftChars="300" w:left="500" w:rightChars="200" w:right="200" w:hangingChars="200" w:hanging="200"/>
    </w:pPr>
  </w:style>
  <w:style w:type="paragraph" w:styleId="72">
    <w:name w:val="toc 7"/>
    <w:basedOn w:val="a6"/>
    <w:next w:val="a6"/>
    <w:autoRedefine/>
    <w:semiHidden/>
    <w:rsid w:val="004E0062"/>
    <w:pPr>
      <w:ind w:leftChars="600" w:left="800" w:hangingChars="200" w:hanging="200"/>
    </w:pPr>
  </w:style>
  <w:style w:type="paragraph" w:styleId="82">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rsid w:val="004E0062"/>
    <w:pPr>
      <w:tabs>
        <w:tab w:val="center" w:pos="4153"/>
        <w:tab w:val="right" w:pos="8306"/>
      </w:tabs>
      <w:snapToGrid w:val="0"/>
    </w:pPr>
    <w:rPr>
      <w:sz w:val="20"/>
    </w:rPr>
  </w:style>
  <w:style w:type="paragraph" w:customStyle="1" w:styleId="33">
    <w:name w:val="段落樣式3"/>
    <w:basedOn w:val="22"/>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1">
    <w:name w:val="附件"/>
    <w:basedOn w:val="ab"/>
    <w:rsid w:val="004E0062"/>
    <w:pPr>
      <w:spacing w:before="0"/>
      <w:ind w:left="1047" w:hangingChars="300" w:hanging="1047"/>
    </w:pPr>
    <w:rPr>
      <w:snapToGrid/>
      <w:spacing w:val="0"/>
      <w:kern w:val="0"/>
    </w:rPr>
  </w:style>
  <w:style w:type="paragraph" w:customStyle="1" w:styleId="43">
    <w:name w:val="段落樣式4"/>
    <w:basedOn w:val="33"/>
    <w:qFormat/>
    <w:rsid w:val="004F5E57"/>
    <w:pPr>
      <w:ind w:leftChars="500" w:left="500"/>
    </w:pPr>
  </w:style>
  <w:style w:type="paragraph" w:customStyle="1" w:styleId="53">
    <w:name w:val="段落樣式5"/>
    <w:basedOn w:val="43"/>
    <w:qFormat/>
    <w:rsid w:val="004F5E57"/>
    <w:pPr>
      <w:ind w:leftChars="600" w:left="600"/>
    </w:pPr>
  </w:style>
  <w:style w:type="paragraph" w:customStyle="1" w:styleId="63">
    <w:name w:val="段落樣式6"/>
    <w:basedOn w:val="53"/>
    <w:qFormat/>
    <w:rsid w:val="004F5E57"/>
    <w:pPr>
      <w:ind w:leftChars="700" w:left="700"/>
    </w:pPr>
  </w:style>
  <w:style w:type="paragraph" w:customStyle="1" w:styleId="73">
    <w:name w:val="段落樣式7"/>
    <w:basedOn w:val="63"/>
    <w:qFormat/>
    <w:rsid w:val="004F5E57"/>
    <w:pPr>
      <w:ind w:leftChars="800" w:left="800"/>
    </w:pPr>
  </w:style>
  <w:style w:type="paragraph" w:customStyle="1" w:styleId="83">
    <w:name w:val="段落樣式8"/>
    <w:basedOn w:val="73"/>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4">
    <w:name w:val="footer"/>
    <w:basedOn w:val="a6"/>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9D1D1D"/>
    <w:pPr>
      <w:keepNext/>
      <w:widowControl w:val="0"/>
      <w:numPr>
        <w:numId w:val="3"/>
      </w:numPr>
      <w:kinsoku w:val="0"/>
      <w:overflowPunct w:val="0"/>
      <w:autoSpaceDE w:val="0"/>
      <w:autoSpaceDN w:val="0"/>
      <w:adjustRightInd w:val="0"/>
      <w:snapToGrid w:val="0"/>
      <w:spacing w:before="240" w:after="40" w:line="360" w:lineRule="exact"/>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003BF2"/>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7">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8">
    <w:name w:val="List Paragraph"/>
    <w:aliases w:val="說明內容(一),內文(一)"/>
    <w:basedOn w:val="a6"/>
    <w:link w:val="af9"/>
    <w:qFormat/>
    <w:rsid w:val="00687024"/>
    <w:pPr>
      <w:ind w:leftChars="200" w:left="480"/>
    </w:pPr>
  </w:style>
  <w:style w:type="paragraph" w:styleId="afa">
    <w:name w:val="Balloon Text"/>
    <w:basedOn w:val="a6"/>
    <w:link w:val="afb"/>
    <w:uiPriority w:val="99"/>
    <w:semiHidden/>
    <w:unhideWhenUsed/>
    <w:rsid w:val="00C530DC"/>
    <w:rPr>
      <w:rFonts w:asciiTheme="majorHAnsi" w:eastAsiaTheme="majorEastAsia" w:hAnsiTheme="majorHAnsi" w:cstheme="majorBidi"/>
      <w:sz w:val="18"/>
      <w:szCs w:val="18"/>
    </w:rPr>
  </w:style>
  <w:style w:type="character" w:customStyle="1" w:styleId="afb">
    <w:name w:val="註解方塊文字 字元"/>
    <w:basedOn w:val="a7"/>
    <w:link w:val="afa"/>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6"/>
      </w:numPr>
      <w:adjustRightInd w:val="0"/>
      <w:snapToGrid w:val="0"/>
      <w:spacing w:before="40" w:after="240"/>
      <w:ind w:left="482" w:hanging="482"/>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7"/>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3"/>
    <w:qFormat/>
    <w:rsid w:val="00831693"/>
    <w:pPr>
      <w:ind w:leftChars="1000" w:left="1000"/>
    </w:pPr>
  </w:style>
  <w:style w:type="paragraph" w:styleId="afc">
    <w:name w:val="footnote text"/>
    <w:aliases w:val=" 字元, 字元 字元 字元,字元,字元 字元 字元,字元1,fn,fn Char,fn Car Car,fn Car,Footnotes Car,Footnote Text Char,footnote text,Footnote ak,Footnotes"/>
    <w:basedOn w:val="a6"/>
    <w:link w:val="afd"/>
    <w:unhideWhenUsed/>
    <w:rsid w:val="00431013"/>
    <w:pPr>
      <w:snapToGrid w:val="0"/>
      <w:jc w:val="left"/>
    </w:pPr>
    <w:rPr>
      <w:rFonts w:ascii="Times New Roman"/>
      <w:sz w:val="20"/>
    </w:rPr>
  </w:style>
  <w:style w:type="character" w:customStyle="1" w:styleId="afd">
    <w:name w:val="註腳文字 字元"/>
    <w:aliases w:val=" 字元 字元, 字元 字元 字元 字元,字元 字元,字元 字元 字元 字元,字元1 字元,fn 字元,fn Char 字元,fn Car Car 字元,fn Car 字元,Footnotes Car 字元,Footnote Text Char 字元,footnote text 字元,Footnote ak 字元,Footnotes 字元"/>
    <w:basedOn w:val="a7"/>
    <w:link w:val="afc"/>
    <w:rsid w:val="00431013"/>
    <w:rPr>
      <w:rFonts w:eastAsia="標楷體"/>
      <w:kern w:val="2"/>
    </w:rPr>
  </w:style>
  <w:style w:type="character" w:styleId="afe">
    <w:name w:val="footnote reference"/>
    <w:aliases w:val="Ref,de nota al pie"/>
    <w:basedOn w:val="a7"/>
    <w:uiPriority w:val="99"/>
    <w:unhideWhenUsed/>
    <w:rsid w:val="00431013"/>
    <w:rPr>
      <w:vertAlign w:val="superscript"/>
    </w:rPr>
  </w:style>
  <w:style w:type="paragraph" w:styleId="Web">
    <w:name w:val="Normal (Web)"/>
    <w:basedOn w:val="a6"/>
    <w:uiPriority w:val="99"/>
    <w:unhideWhenUsed/>
    <w:rsid w:val="00CF5AC5"/>
    <w:pPr>
      <w:spacing w:before="100" w:beforeAutospacing="1" w:after="100" w:afterAutospacing="1"/>
      <w:jc w:val="left"/>
    </w:pPr>
    <w:rPr>
      <w:rFonts w:ascii="新細明體" w:eastAsia="新細明體" w:hAnsi="新細明體" w:cs="新細明體"/>
      <w:kern w:val="0"/>
      <w:sz w:val="24"/>
      <w:szCs w:val="24"/>
    </w:rPr>
  </w:style>
  <w:style w:type="character" w:styleId="aff">
    <w:name w:val="Placeholder Text"/>
    <w:basedOn w:val="a7"/>
    <w:uiPriority w:val="99"/>
    <w:semiHidden/>
    <w:rsid w:val="00C3505B"/>
    <w:rPr>
      <w:color w:val="808080"/>
    </w:rPr>
  </w:style>
  <w:style w:type="paragraph" w:customStyle="1" w:styleId="aff0">
    <w:name w:val="分項段落"/>
    <w:basedOn w:val="a6"/>
    <w:rsid w:val="007A4283"/>
    <w:pPr>
      <w:jc w:val="left"/>
    </w:pPr>
    <w:rPr>
      <w:rFonts w:ascii="Times New Roman" w:eastAsia="新細明體"/>
      <w:sz w:val="24"/>
    </w:rPr>
  </w:style>
  <w:style w:type="character" w:customStyle="1" w:styleId="20">
    <w:name w:val="標題 2 字元"/>
    <w:aliases w:val="一. 字元,標題110/111 字元1,標題110/111 字元 字元,節 字元,節1 字元"/>
    <w:basedOn w:val="a7"/>
    <w:link w:val="2"/>
    <w:rsid w:val="00E52149"/>
    <w:rPr>
      <w:rFonts w:ascii="標楷體" w:eastAsia="標楷體" w:hAnsi="Arial"/>
      <w:bCs/>
      <w:kern w:val="32"/>
      <w:sz w:val="32"/>
      <w:szCs w:val="48"/>
    </w:rPr>
  </w:style>
  <w:style w:type="character" w:customStyle="1" w:styleId="40">
    <w:name w:val="標題 4 字元"/>
    <w:aliases w:val="表格 字元,一 字元,1. 字元"/>
    <w:basedOn w:val="a7"/>
    <w:link w:val="4"/>
    <w:rsid w:val="00C55686"/>
    <w:rPr>
      <w:rFonts w:ascii="標楷體" w:eastAsia="標楷體" w:hAnsi="Arial"/>
      <w:kern w:val="32"/>
      <w:sz w:val="32"/>
      <w:szCs w:val="36"/>
    </w:rPr>
  </w:style>
  <w:style w:type="character" w:customStyle="1" w:styleId="30">
    <w:name w:val="標題 3 字元"/>
    <w:aliases w:val="(一) 字元,小節標題 字元,sub pro 字元,--1.1.1. 字元,1.1.1 字元,標題 3 字元 字元 字元"/>
    <w:basedOn w:val="a7"/>
    <w:link w:val="3"/>
    <w:rsid w:val="00711816"/>
    <w:rPr>
      <w:rFonts w:ascii="標楷體" w:eastAsia="標楷體" w:hAnsi="Arial"/>
      <w:bCs/>
      <w:kern w:val="32"/>
      <w:sz w:val="32"/>
      <w:szCs w:val="36"/>
    </w:rPr>
  </w:style>
  <w:style w:type="table" w:styleId="15">
    <w:name w:val="Plain Table 1"/>
    <w:basedOn w:val="a8"/>
    <w:uiPriority w:val="41"/>
    <w:rsid w:val="00C342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54">
    <w:name w:val="Plain Table 5"/>
    <w:basedOn w:val="a8"/>
    <w:uiPriority w:val="45"/>
    <w:rsid w:val="00C34244"/>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16">
    <w:name w:val="Grid Table 1 Light"/>
    <w:basedOn w:val="a8"/>
    <w:uiPriority w:val="46"/>
    <w:rsid w:val="00C3424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1">
    <w:name w:val="Grid Table 1 Light Accent 1"/>
    <w:basedOn w:val="a8"/>
    <w:uiPriority w:val="46"/>
    <w:rsid w:val="00C34244"/>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4">
    <w:name w:val="Grid Table 2"/>
    <w:basedOn w:val="a8"/>
    <w:uiPriority w:val="47"/>
    <w:rsid w:val="00C34244"/>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7">
    <w:name w:val="表格格線1"/>
    <w:basedOn w:val="a8"/>
    <w:next w:val="af7"/>
    <w:uiPriority w:val="39"/>
    <w:rsid w:val="00300EBB"/>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8"/>
    <w:next w:val="af7"/>
    <w:uiPriority w:val="39"/>
    <w:rsid w:val="00CE0285"/>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清單段落 字元"/>
    <w:aliases w:val="說明內容(一) 字元,內文(一) 字元"/>
    <w:link w:val="af8"/>
    <w:locked/>
    <w:rsid w:val="00A07101"/>
    <w:rPr>
      <w:rFonts w:ascii="標楷體" w:eastAsia="標楷體"/>
      <w:kern w:val="2"/>
      <w:sz w:val="32"/>
    </w:rPr>
  </w:style>
  <w:style w:type="character" w:styleId="aff1">
    <w:name w:val="Unresolved Mention"/>
    <w:basedOn w:val="a7"/>
    <w:uiPriority w:val="99"/>
    <w:semiHidden/>
    <w:unhideWhenUsed/>
    <w:rsid w:val="007156E4"/>
    <w:rPr>
      <w:color w:val="605E5C"/>
      <w:shd w:val="clear" w:color="auto" w:fill="E1DFDD"/>
    </w:rPr>
  </w:style>
  <w:style w:type="table" w:customStyle="1" w:styleId="25">
    <w:name w:val="表格格線2"/>
    <w:basedOn w:val="a8"/>
    <w:next w:val="af7"/>
    <w:uiPriority w:val="39"/>
    <w:rsid w:val="00E320A0"/>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表格格線4"/>
    <w:basedOn w:val="a8"/>
    <w:next w:val="af7"/>
    <w:uiPriority w:val="39"/>
    <w:rsid w:val="004E1D2C"/>
    <w:pPr>
      <w:ind w:left="0"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表格格線11"/>
    <w:basedOn w:val="a8"/>
    <w:next w:val="af7"/>
    <w:uiPriority w:val="39"/>
    <w:rsid w:val="003269AA"/>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5">
    <w:name w:val="表格格線5"/>
    <w:basedOn w:val="a8"/>
    <w:next w:val="af7"/>
    <w:uiPriority w:val="39"/>
    <w:rsid w:val="00B01EE6"/>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8">
    <w:name w:val="無清單1"/>
    <w:next w:val="a9"/>
    <w:uiPriority w:val="99"/>
    <w:semiHidden/>
    <w:unhideWhenUsed/>
    <w:rsid w:val="00245198"/>
  </w:style>
  <w:style w:type="paragraph" w:customStyle="1" w:styleId="Standard">
    <w:name w:val="Standard"/>
    <w:rsid w:val="00245198"/>
    <w:pPr>
      <w:widowControl w:val="0"/>
      <w:suppressAutoHyphens/>
      <w:autoSpaceDN w:val="0"/>
      <w:ind w:left="0" w:firstLine="0"/>
      <w:textAlignment w:val="baseline"/>
    </w:pPr>
    <w:rPr>
      <w:rFonts w:ascii="標楷體" w:eastAsia="標楷體" w:hAnsi="標楷體"/>
      <w:kern w:val="3"/>
      <w:sz w:val="28"/>
      <w:szCs w:val="24"/>
    </w:rPr>
  </w:style>
  <w:style w:type="paragraph" w:customStyle="1" w:styleId="Heading">
    <w:name w:val="Heading"/>
    <w:basedOn w:val="Standard"/>
    <w:next w:val="Textbody"/>
    <w:rsid w:val="00245198"/>
    <w:pPr>
      <w:keepNext/>
      <w:spacing w:before="240" w:after="120"/>
    </w:pPr>
    <w:rPr>
      <w:rFonts w:ascii="Liberation Sans" w:eastAsia="微軟正黑體" w:hAnsi="Liberation Sans" w:cs="Lucida Sans"/>
      <w:szCs w:val="28"/>
    </w:rPr>
  </w:style>
  <w:style w:type="paragraph" w:customStyle="1" w:styleId="Textbody">
    <w:name w:val="Text body"/>
    <w:basedOn w:val="Standard"/>
    <w:rsid w:val="00245198"/>
    <w:pPr>
      <w:spacing w:after="140" w:line="276" w:lineRule="auto"/>
    </w:pPr>
  </w:style>
  <w:style w:type="paragraph" w:styleId="aff2">
    <w:name w:val="List"/>
    <w:basedOn w:val="Textbody"/>
    <w:rsid w:val="00245198"/>
    <w:rPr>
      <w:rFonts w:cs="Lucida Sans"/>
    </w:rPr>
  </w:style>
  <w:style w:type="paragraph" w:styleId="aff3">
    <w:name w:val="caption"/>
    <w:basedOn w:val="Standard"/>
    <w:uiPriority w:val="35"/>
    <w:qFormat/>
    <w:rsid w:val="00245198"/>
    <w:pPr>
      <w:suppressLineNumbers/>
      <w:spacing w:before="120" w:after="120"/>
    </w:pPr>
    <w:rPr>
      <w:rFonts w:cs="Lucida Sans"/>
      <w:i/>
      <w:iCs/>
      <w:sz w:val="24"/>
    </w:rPr>
  </w:style>
  <w:style w:type="paragraph" w:customStyle="1" w:styleId="Index">
    <w:name w:val="Index"/>
    <w:basedOn w:val="Standard"/>
    <w:rsid w:val="00245198"/>
    <w:pPr>
      <w:suppressLineNumbers/>
    </w:pPr>
    <w:rPr>
      <w:rFonts w:cs="Lucida Sans"/>
    </w:rPr>
  </w:style>
  <w:style w:type="paragraph" w:customStyle="1" w:styleId="Footnote">
    <w:name w:val="Footnote"/>
    <w:basedOn w:val="Standard"/>
    <w:rsid w:val="00245198"/>
    <w:pPr>
      <w:snapToGrid w:val="0"/>
      <w:jc w:val="left"/>
    </w:pPr>
    <w:rPr>
      <w:sz w:val="20"/>
      <w:szCs w:val="20"/>
    </w:rPr>
  </w:style>
  <w:style w:type="paragraph" w:customStyle="1" w:styleId="19">
    <w:name w:val="標題1"/>
    <w:basedOn w:val="Standard"/>
    <w:rsid w:val="00245198"/>
  </w:style>
  <w:style w:type="paragraph" w:customStyle="1" w:styleId="35">
    <w:name w:val="標題3"/>
    <w:basedOn w:val="Standard"/>
    <w:rsid w:val="00245198"/>
  </w:style>
  <w:style w:type="paragraph" w:customStyle="1" w:styleId="45">
    <w:name w:val="標題4"/>
    <w:basedOn w:val="Standard"/>
    <w:rsid w:val="00245198"/>
  </w:style>
  <w:style w:type="paragraph" w:customStyle="1" w:styleId="56">
    <w:name w:val="標題5"/>
    <w:basedOn w:val="Standard"/>
    <w:rsid w:val="00245198"/>
  </w:style>
  <w:style w:type="paragraph" w:customStyle="1" w:styleId="Framecontents">
    <w:name w:val="Frame contents"/>
    <w:basedOn w:val="Standard"/>
    <w:rsid w:val="00245198"/>
  </w:style>
  <w:style w:type="character" w:customStyle="1" w:styleId="aff4">
    <w:name w:val="頁首 字元"/>
    <w:basedOn w:val="a7"/>
    <w:rsid w:val="00245198"/>
    <w:rPr>
      <w:rFonts w:ascii="標楷體" w:eastAsia="標楷體" w:hAnsi="標楷體" w:cs="Times New Roman"/>
      <w:kern w:val="3"/>
      <w:sz w:val="20"/>
      <w:szCs w:val="20"/>
    </w:rPr>
  </w:style>
  <w:style w:type="character" w:customStyle="1" w:styleId="aff5">
    <w:name w:val="頁尾 字元"/>
    <w:basedOn w:val="a7"/>
    <w:uiPriority w:val="99"/>
    <w:rsid w:val="00245198"/>
    <w:rPr>
      <w:rFonts w:ascii="標楷體" w:eastAsia="標楷體" w:hAnsi="標楷體" w:cs="Times New Roman"/>
      <w:kern w:val="3"/>
      <w:sz w:val="20"/>
      <w:szCs w:val="20"/>
    </w:rPr>
  </w:style>
  <w:style w:type="character" w:customStyle="1" w:styleId="Footnoteanchor">
    <w:name w:val="Footnote anchor"/>
    <w:rsid w:val="00245198"/>
    <w:rPr>
      <w:position w:val="0"/>
      <w:vertAlign w:val="superscript"/>
    </w:rPr>
  </w:style>
  <w:style w:type="character" w:customStyle="1" w:styleId="FootnoteCharacters">
    <w:name w:val="Footnote Characters"/>
    <w:basedOn w:val="a7"/>
    <w:rsid w:val="00245198"/>
    <w:rPr>
      <w:position w:val="0"/>
      <w:vertAlign w:val="superscript"/>
    </w:rPr>
  </w:style>
  <w:style w:type="character" w:customStyle="1" w:styleId="aff6">
    <w:name w:val="簽名 字元"/>
    <w:basedOn w:val="a7"/>
    <w:rsid w:val="00245198"/>
    <w:rPr>
      <w:rFonts w:ascii="標楷體" w:eastAsia="標楷體" w:hAnsi="標楷體" w:cs="Times New Roman"/>
      <w:b/>
      <w:spacing w:val="10"/>
      <w:sz w:val="36"/>
      <w:szCs w:val="20"/>
    </w:rPr>
  </w:style>
  <w:style w:type="character" w:customStyle="1" w:styleId="ListLabel1">
    <w:name w:val="ListLabel 1"/>
    <w:rsid w:val="00245198"/>
    <w:rPr>
      <w:rFonts w:eastAsia="標楷體"/>
      <w:lang w:val="en-US"/>
    </w:rPr>
  </w:style>
  <w:style w:type="character" w:customStyle="1" w:styleId="ListLabel2">
    <w:name w:val="ListLabel 2"/>
    <w:rsid w:val="00245198"/>
    <w:rPr>
      <w:rFonts w:eastAsia="標楷體" w:cs="Times New Roman"/>
    </w:rPr>
  </w:style>
  <w:style w:type="character" w:customStyle="1" w:styleId="ListLabel3">
    <w:name w:val="ListLabel 3"/>
    <w:rsid w:val="00245198"/>
    <w:rPr>
      <w:b w:val="0"/>
    </w:rPr>
  </w:style>
  <w:style w:type="character" w:customStyle="1" w:styleId="ListLabel4">
    <w:name w:val="ListLabel 4"/>
    <w:rsid w:val="00245198"/>
    <w:rPr>
      <w:sz w:val="32"/>
      <w:szCs w:val="32"/>
    </w:rPr>
  </w:style>
  <w:style w:type="character" w:customStyle="1" w:styleId="ListLabel5">
    <w:name w:val="ListLabel 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6">
    <w:name w:val="ListLabel 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7">
    <w:name w:val="ListLabel 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8">
    <w:name w:val="ListLabel 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9">
    <w:name w:val="ListLabel 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0">
    <w:name w:val="ListLabel 1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1">
    <w:name w:val="ListLabel 1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2">
    <w:name w:val="ListLabel 1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3">
    <w:name w:val="ListLabel 1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4">
    <w:name w:val="ListLabel 1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5">
    <w:name w:val="ListLabel 1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16">
    <w:name w:val="ListLabel 1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7">
    <w:name w:val="ListLabel 1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8">
    <w:name w:val="ListLabel 1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19">
    <w:name w:val="ListLabel 1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0">
    <w:name w:val="ListLabel 20"/>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1">
    <w:name w:val="ListLabel 21"/>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2">
    <w:name w:val="ListLabel 22"/>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3">
    <w:name w:val="ListLabel 23"/>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4">
    <w:name w:val="ListLabel 24"/>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5">
    <w:name w:val="ListLabel 25"/>
    <w:rsid w:val="00245198"/>
    <w:rPr>
      <w:rFonts w:eastAsia="標楷體"/>
      <w:b w:val="0"/>
      <w:i w:val="0"/>
      <w:caps w:val="0"/>
      <w:smallCaps w:val="0"/>
      <w:strike w:val="0"/>
      <w:dstrike w:val="0"/>
      <w:vanish w:val="0"/>
      <w:color w:val="auto"/>
      <w:spacing w:val="0"/>
      <w:w w:val="100"/>
      <w:kern w:val="3"/>
      <w:position w:val="0"/>
      <w:sz w:val="28"/>
      <w:u w:val="none"/>
      <w:vertAlign w:val="baseline"/>
    </w:rPr>
  </w:style>
  <w:style w:type="character" w:customStyle="1" w:styleId="ListLabel26">
    <w:name w:val="ListLabel 26"/>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7">
    <w:name w:val="ListLabel 27"/>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8">
    <w:name w:val="ListLabel 28"/>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character" w:customStyle="1" w:styleId="ListLabel29">
    <w:name w:val="ListLabel 29"/>
    <w:rsid w:val="00245198"/>
    <w:rPr>
      <w:rFonts w:eastAsia="標楷體"/>
      <w:b w:val="0"/>
      <w:i w:val="0"/>
      <w:caps w:val="0"/>
      <w:smallCaps w:val="0"/>
      <w:strike w:val="0"/>
      <w:dstrike w:val="0"/>
      <w:vanish w:val="0"/>
      <w:color w:val="auto"/>
      <w:spacing w:val="0"/>
      <w:w w:val="100"/>
      <w:kern w:val="3"/>
      <w:position w:val="0"/>
      <w:sz w:val="28"/>
      <w:u w:val="none"/>
      <w:vertAlign w:val="baseline"/>
      <w:em w:val="none"/>
    </w:rPr>
  </w:style>
  <w:style w:type="numbering" w:customStyle="1" w:styleId="110">
    <w:name w:val="無清單11"/>
    <w:basedOn w:val="a9"/>
    <w:rsid w:val="00245198"/>
    <w:pPr>
      <w:numPr>
        <w:numId w:val="9"/>
      </w:numPr>
    </w:pPr>
  </w:style>
  <w:style w:type="numbering" w:customStyle="1" w:styleId="WWNum1">
    <w:name w:val="WWNum1"/>
    <w:basedOn w:val="a9"/>
    <w:rsid w:val="00245198"/>
    <w:pPr>
      <w:numPr>
        <w:numId w:val="10"/>
      </w:numPr>
    </w:pPr>
  </w:style>
  <w:style w:type="numbering" w:customStyle="1" w:styleId="WWNum2">
    <w:name w:val="WWNum2"/>
    <w:basedOn w:val="a9"/>
    <w:rsid w:val="00245198"/>
    <w:pPr>
      <w:numPr>
        <w:numId w:val="11"/>
      </w:numPr>
    </w:pPr>
  </w:style>
  <w:style w:type="numbering" w:customStyle="1" w:styleId="WWNum3">
    <w:name w:val="WWNum3"/>
    <w:basedOn w:val="a9"/>
    <w:rsid w:val="00245198"/>
    <w:pPr>
      <w:numPr>
        <w:numId w:val="12"/>
      </w:numPr>
    </w:pPr>
  </w:style>
  <w:style w:type="numbering" w:customStyle="1" w:styleId="WWNum4">
    <w:name w:val="WWNum4"/>
    <w:basedOn w:val="a9"/>
    <w:rsid w:val="00245198"/>
    <w:pPr>
      <w:numPr>
        <w:numId w:val="13"/>
      </w:numPr>
    </w:pPr>
  </w:style>
  <w:style w:type="numbering" w:customStyle="1" w:styleId="WWNum5">
    <w:name w:val="WWNum5"/>
    <w:basedOn w:val="a9"/>
    <w:rsid w:val="00245198"/>
    <w:pPr>
      <w:numPr>
        <w:numId w:val="14"/>
      </w:numPr>
    </w:pPr>
  </w:style>
  <w:style w:type="numbering" w:customStyle="1" w:styleId="WWNum6">
    <w:name w:val="WWNum6"/>
    <w:basedOn w:val="a9"/>
    <w:rsid w:val="00245198"/>
    <w:pPr>
      <w:numPr>
        <w:numId w:val="15"/>
      </w:numPr>
    </w:pPr>
  </w:style>
  <w:style w:type="numbering" w:customStyle="1" w:styleId="WWNum7">
    <w:name w:val="WWNum7"/>
    <w:basedOn w:val="a9"/>
    <w:rsid w:val="00245198"/>
    <w:pPr>
      <w:numPr>
        <w:numId w:val="16"/>
      </w:numPr>
    </w:pPr>
  </w:style>
  <w:style w:type="numbering" w:customStyle="1" w:styleId="WWNum8">
    <w:name w:val="WWNum8"/>
    <w:basedOn w:val="a9"/>
    <w:rsid w:val="00245198"/>
    <w:pPr>
      <w:numPr>
        <w:numId w:val="17"/>
      </w:numPr>
    </w:pPr>
  </w:style>
  <w:style w:type="numbering" w:customStyle="1" w:styleId="WWNum9">
    <w:name w:val="WWNum9"/>
    <w:basedOn w:val="a9"/>
    <w:rsid w:val="00245198"/>
    <w:pPr>
      <w:numPr>
        <w:numId w:val="18"/>
      </w:numPr>
    </w:pPr>
  </w:style>
  <w:style w:type="numbering" w:customStyle="1" w:styleId="WWNum10">
    <w:name w:val="WWNum10"/>
    <w:basedOn w:val="a9"/>
    <w:rsid w:val="00245198"/>
    <w:pPr>
      <w:numPr>
        <w:numId w:val="19"/>
      </w:numPr>
    </w:pPr>
  </w:style>
  <w:style w:type="numbering" w:customStyle="1" w:styleId="WWNum11">
    <w:name w:val="WWNum11"/>
    <w:basedOn w:val="a9"/>
    <w:rsid w:val="00245198"/>
    <w:pPr>
      <w:numPr>
        <w:numId w:val="20"/>
      </w:numPr>
    </w:pPr>
  </w:style>
  <w:style w:type="numbering" w:customStyle="1" w:styleId="WWNum12">
    <w:name w:val="WWNum12"/>
    <w:basedOn w:val="a9"/>
    <w:rsid w:val="00245198"/>
    <w:pPr>
      <w:numPr>
        <w:numId w:val="21"/>
      </w:numPr>
    </w:pPr>
  </w:style>
  <w:style w:type="numbering" w:customStyle="1" w:styleId="WWNum13">
    <w:name w:val="WWNum13"/>
    <w:basedOn w:val="a9"/>
    <w:rsid w:val="00245198"/>
    <w:pPr>
      <w:numPr>
        <w:numId w:val="22"/>
      </w:numPr>
    </w:pPr>
  </w:style>
  <w:style w:type="numbering" w:customStyle="1" w:styleId="WWNum14">
    <w:name w:val="WWNum14"/>
    <w:basedOn w:val="a9"/>
    <w:rsid w:val="00245198"/>
    <w:pPr>
      <w:numPr>
        <w:numId w:val="23"/>
      </w:numPr>
    </w:pPr>
  </w:style>
  <w:style w:type="numbering" w:customStyle="1" w:styleId="WWNum15">
    <w:name w:val="WWNum15"/>
    <w:basedOn w:val="a9"/>
    <w:rsid w:val="00245198"/>
    <w:pPr>
      <w:numPr>
        <w:numId w:val="24"/>
      </w:numPr>
    </w:pPr>
  </w:style>
  <w:style w:type="numbering" w:customStyle="1" w:styleId="WWNum16">
    <w:name w:val="WWNum16"/>
    <w:basedOn w:val="a9"/>
    <w:rsid w:val="00245198"/>
    <w:pPr>
      <w:numPr>
        <w:numId w:val="25"/>
      </w:numPr>
    </w:pPr>
  </w:style>
  <w:style w:type="numbering" w:customStyle="1" w:styleId="WWNum17">
    <w:name w:val="WWNum17"/>
    <w:basedOn w:val="a9"/>
    <w:rsid w:val="00245198"/>
    <w:pPr>
      <w:numPr>
        <w:numId w:val="26"/>
      </w:numPr>
    </w:pPr>
  </w:style>
  <w:style w:type="numbering" w:customStyle="1" w:styleId="WWNum18">
    <w:name w:val="WWNum18"/>
    <w:basedOn w:val="a9"/>
    <w:rsid w:val="00245198"/>
    <w:pPr>
      <w:numPr>
        <w:numId w:val="27"/>
      </w:numPr>
    </w:pPr>
  </w:style>
  <w:style w:type="numbering" w:customStyle="1" w:styleId="WWNum19">
    <w:name w:val="WWNum19"/>
    <w:basedOn w:val="a9"/>
    <w:rsid w:val="00245198"/>
    <w:pPr>
      <w:numPr>
        <w:numId w:val="28"/>
      </w:numPr>
    </w:pPr>
  </w:style>
  <w:style w:type="numbering" w:customStyle="1" w:styleId="WWNum20">
    <w:name w:val="WWNum20"/>
    <w:basedOn w:val="a9"/>
    <w:rsid w:val="00245198"/>
    <w:pPr>
      <w:numPr>
        <w:numId w:val="29"/>
      </w:numPr>
    </w:pPr>
  </w:style>
  <w:style w:type="numbering" w:customStyle="1" w:styleId="WWNum21">
    <w:name w:val="WWNum21"/>
    <w:basedOn w:val="a9"/>
    <w:rsid w:val="00245198"/>
    <w:pPr>
      <w:numPr>
        <w:numId w:val="30"/>
      </w:numPr>
    </w:pPr>
  </w:style>
  <w:style w:type="numbering" w:customStyle="1" w:styleId="WWNum22">
    <w:name w:val="WWNum22"/>
    <w:basedOn w:val="a9"/>
    <w:rsid w:val="00245198"/>
    <w:pPr>
      <w:numPr>
        <w:numId w:val="31"/>
      </w:numPr>
    </w:pPr>
  </w:style>
  <w:style w:type="numbering" w:customStyle="1" w:styleId="WWNum23">
    <w:name w:val="WWNum23"/>
    <w:basedOn w:val="a9"/>
    <w:rsid w:val="00245198"/>
    <w:pPr>
      <w:numPr>
        <w:numId w:val="32"/>
      </w:numPr>
    </w:pPr>
  </w:style>
  <w:style w:type="numbering" w:customStyle="1" w:styleId="WWNum24">
    <w:name w:val="WWNum24"/>
    <w:basedOn w:val="a9"/>
    <w:rsid w:val="00245198"/>
    <w:pPr>
      <w:numPr>
        <w:numId w:val="33"/>
      </w:numPr>
    </w:pPr>
  </w:style>
  <w:style w:type="numbering" w:customStyle="1" w:styleId="WWNum25">
    <w:name w:val="WWNum25"/>
    <w:basedOn w:val="a9"/>
    <w:rsid w:val="00245198"/>
    <w:pPr>
      <w:numPr>
        <w:numId w:val="34"/>
      </w:numPr>
    </w:pPr>
  </w:style>
  <w:style w:type="numbering" w:customStyle="1" w:styleId="WWNum26">
    <w:name w:val="WWNum26"/>
    <w:basedOn w:val="a9"/>
    <w:rsid w:val="00245198"/>
    <w:pPr>
      <w:numPr>
        <w:numId w:val="35"/>
      </w:numPr>
    </w:pPr>
  </w:style>
  <w:style w:type="numbering" w:customStyle="1" w:styleId="WWNum27">
    <w:name w:val="WWNum27"/>
    <w:basedOn w:val="a9"/>
    <w:rsid w:val="00245198"/>
    <w:pPr>
      <w:numPr>
        <w:numId w:val="36"/>
      </w:numPr>
    </w:pPr>
  </w:style>
  <w:style w:type="table" w:customStyle="1" w:styleId="122">
    <w:name w:val="表格格線12"/>
    <w:basedOn w:val="a8"/>
    <w:next w:val="af7"/>
    <w:uiPriority w:val="39"/>
    <w:rsid w:val="00245198"/>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4">
    <w:name w:val="表格格線6"/>
    <w:basedOn w:val="a8"/>
    <w:next w:val="af7"/>
    <w:uiPriority w:val="39"/>
    <w:rsid w:val="00245198"/>
    <w:pPr>
      <w:widowControl w:val="0"/>
      <w:autoSpaceDN w:val="0"/>
      <w:ind w:left="0" w:firstLine="0"/>
      <w:jc w:val="left"/>
      <w:textAlignment w:val="baseline"/>
    </w:pPr>
    <w:rPr>
      <w:rFonts w:ascii="Calibri" w:hAnsi="Calibri" w:cs="F"/>
      <w:kern w:val="3"/>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a6"/>
    <w:rsid w:val="00245198"/>
    <w:pPr>
      <w:suppressLineNumbers/>
      <w:suppressAutoHyphens/>
      <w:autoSpaceDN w:val="0"/>
      <w:ind w:left="0" w:firstLine="0"/>
      <w:jc w:val="left"/>
      <w:textAlignment w:val="baseline"/>
    </w:pPr>
    <w:rPr>
      <w:rFonts w:ascii="Liberation Serif" w:eastAsia="新細明體" w:hAnsi="Liberation Serif" w:cs="Lucida Sans"/>
      <w:kern w:val="3"/>
      <w:sz w:val="24"/>
      <w:szCs w:val="24"/>
      <w:lang w:bidi="hi-IN"/>
    </w:rPr>
  </w:style>
  <w:style w:type="character" w:customStyle="1" w:styleId="ac">
    <w:name w:val="章節附註文字 字元"/>
    <w:basedOn w:val="a7"/>
    <w:link w:val="ab"/>
    <w:uiPriority w:val="99"/>
    <w:semiHidden/>
    <w:rsid w:val="00245198"/>
    <w:rPr>
      <w:rFonts w:ascii="標楷體" w:eastAsia="標楷體"/>
      <w:snapToGrid w:val="0"/>
      <w:spacing w:val="10"/>
      <w:kern w:val="2"/>
      <w:sz w:val="32"/>
    </w:rPr>
  </w:style>
  <w:style w:type="character" w:styleId="aff7">
    <w:name w:val="endnote reference"/>
    <w:basedOn w:val="a7"/>
    <w:uiPriority w:val="99"/>
    <w:semiHidden/>
    <w:unhideWhenUsed/>
    <w:rsid w:val="00245198"/>
    <w:rPr>
      <w:vertAlign w:val="superscript"/>
    </w:rPr>
  </w:style>
  <w:style w:type="character" w:customStyle="1" w:styleId="1a">
    <w:name w:val="註腳文字 字元1"/>
    <w:basedOn w:val="a7"/>
    <w:uiPriority w:val="99"/>
    <w:semiHidden/>
    <w:rsid w:val="00245198"/>
    <w:rPr>
      <w:sz w:val="20"/>
      <w:szCs w:val="20"/>
    </w:rPr>
  </w:style>
  <w:style w:type="character" w:styleId="aff8">
    <w:name w:val="annotation reference"/>
    <w:basedOn w:val="a7"/>
    <w:uiPriority w:val="99"/>
    <w:semiHidden/>
    <w:unhideWhenUsed/>
    <w:rsid w:val="00245198"/>
    <w:rPr>
      <w:sz w:val="18"/>
      <w:szCs w:val="18"/>
    </w:rPr>
  </w:style>
  <w:style w:type="paragraph" w:styleId="aff9">
    <w:name w:val="annotation text"/>
    <w:basedOn w:val="a6"/>
    <w:link w:val="affa"/>
    <w:uiPriority w:val="99"/>
    <w:semiHidden/>
    <w:unhideWhenUsed/>
    <w:rsid w:val="00245198"/>
    <w:pPr>
      <w:widowControl w:val="0"/>
      <w:suppressAutoHyphens/>
      <w:autoSpaceDN w:val="0"/>
      <w:ind w:left="0" w:firstLine="0"/>
      <w:jc w:val="left"/>
      <w:textAlignment w:val="baseline"/>
    </w:pPr>
    <w:rPr>
      <w:rFonts w:ascii="Calibri" w:eastAsia="新細明體" w:hAnsi="Calibri" w:cs="F"/>
      <w:kern w:val="3"/>
      <w:sz w:val="28"/>
      <w:szCs w:val="22"/>
    </w:rPr>
  </w:style>
  <w:style w:type="character" w:customStyle="1" w:styleId="affa">
    <w:name w:val="註解文字 字元"/>
    <w:basedOn w:val="a7"/>
    <w:link w:val="aff9"/>
    <w:uiPriority w:val="99"/>
    <w:semiHidden/>
    <w:rsid w:val="00245198"/>
    <w:rPr>
      <w:rFonts w:ascii="Calibri" w:hAnsi="Calibri" w:cs="F"/>
      <w:kern w:val="3"/>
      <w:sz w:val="28"/>
      <w:szCs w:val="22"/>
    </w:rPr>
  </w:style>
  <w:style w:type="paragraph" w:styleId="affb">
    <w:name w:val="annotation subject"/>
    <w:basedOn w:val="aff9"/>
    <w:next w:val="aff9"/>
    <w:link w:val="affc"/>
    <w:uiPriority w:val="99"/>
    <w:semiHidden/>
    <w:unhideWhenUsed/>
    <w:rsid w:val="00245198"/>
    <w:rPr>
      <w:b/>
      <w:bCs/>
    </w:rPr>
  </w:style>
  <w:style w:type="character" w:customStyle="1" w:styleId="affc">
    <w:name w:val="註解主旨 字元"/>
    <w:basedOn w:val="affa"/>
    <w:link w:val="affb"/>
    <w:uiPriority w:val="99"/>
    <w:semiHidden/>
    <w:rsid w:val="00245198"/>
    <w:rPr>
      <w:rFonts w:ascii="Calibri" w:hAnsi="Calibri" w:cs="F"/>
      <w:b/>
      <w:bCs/>
      <w:kern w:val="3"/>
      <w:sz w:val="28"/>
      <w:szCs w:val="22"/>
    </w:rPr>
  </w:style>
  <w:style w:type="table" w:customStyle="1" w:styleId="130">
    <w:name w:val="表格格線13"/>
    <w:basedOn w:val="a8"/>
    <w:next w:val="af7"/>
    <w:uiPriority w:val="39"/>
    <w:rsid w:val="00830481"/>
    <w:pPr>
      <w:ind w:left="0" w:firstLine="0"/>
      <w:jc w:val="left"/>
    </w:pPr>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標題 1 字元"/>
    <w:aliases w:val="標題 1章名 字元,題號1 字元,壹 字元"/>
    <w:link w:val="1"/>
    <w:qFormat/>
    <w:rsid w:val="00913659"/>
    <w:rPr>
      <w:rFonts w:ascii="標楷體" w:eastAsia="標楷體" w:hAnsi="Arial"/>
      <w:bCs/>
      <w:kern w:val="32"/>
      <w:sz w:val="32"/>
      <w:szCs w:val="52"/>
    </w:rPr>
  </w:style>
  <w:style w:type="character" w:styleId="affd">
    <w:name w:val="FollowedHyperlink"/>
    <w:basedOn w:val="a7"/>
    <w:uiPriority w:val="99"/>
    <w:semiHidden/>
    <w:unhideWhenUsed/>
    <w:rsid w:val="008825B8"/>
    <w:rPr>
      <w:color w:val="800080"/>
      <w:u w:val="single"/>
    </w:rPr>
  </w:style>
  <w:style w:type="paragraph" w:customStyle="1" w:styleId="msonormal0">
    <w:name w:val="msonormal"/>
    <w:basedOn w:val="a6"/>
    <w:rsid w:val="008825B8"/>
    <w:pPr>
      <w:spacing w:before="100" w:beforeAutospacing="1" w:after="100" w:afterAutospacing="1"/>
      <w:ind w:left="0" w:firstLine="0"/>
      <w:jc w:val="left"/>
    </w:pPr>
    <w:rPr>
      <w:rFonts w:ascii="新細明體" w:eastAsia="新細明體" w:hAnsi="新細明體" w:cs="新細明體"/>
      <w:kern w:val="0"/>
      <w:sz w:val="24"/>
      <w:szCs w:val="24"/>
    </w:rPr>
  </w:style>
  <w:style w:type="paragraph" w:customStyle="1" w:styleId="font0">
    <w:name w:val="font0"/>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1">
    <w:name w:val="font1"/>
    <w:basedOn w:val="a6"/>
    <w:rsid w:val="008825B8"/>
    <w:pPr>
      <w:spacing w:before="100" w:beforeAutospacing="1" w:after="100" w:afterAutospacing="1"/>
      <w:ind w:left="0" w:firstLine="0"/>
      <w:jc w:val="left"/>
    </w:pPr>
    <w:rPr>
      <w:rFonts w:ascii="Times New Roman" w:eastAsia="新細明體"/>
      <w:kern w:val="0"/>
      <w:sz w:val="18"/>
      <w:szCs w:val="18"/>
    </w:rPr>
  </w:style>
  <w:style w:type="paragraph" w:customStyle="1" w:styleId="font5">
    <w:name w:val="font5"/>
    <w:basedOn w:val="a6"/>
    <w:rsid w:val="008825B8"/>
    <w:pPr>
      <w:spacing w:before="100" w:beforeAutospacing="1" w:after="100" w:afterAutospacing="1"/>
      <w:ind w:left="0" w:firstLine="0"/>
      <w:jc w:val="left"/>
    </w:pPr>
    <w:rPr>
      <w:rFonts w:ascii="新細明體" w:eastAsia="新細明體" w:hAnsi="新細明體" w:cs="新細明體"/>
      <w:kern w:val="0"/>
      <w:sz w:val="18"/>
      <w:szCs w:val="18"/>
    </w:rPr>
  </w:style>
  <w:style w:type="paragraph" w:customStyle="1" w:styleId="font6">
    <w:name w:val="font6"/>
    <w:basedOn w:val="a6"/>
    <w:rsid w:val="008825B8"/>
    <w:pPr>
      <w:spacing w:before="100" w:beforeAutospacing="1" w:after="100" w:afterAutospacing="1"/>
      <w:ind w:left="0" w:firstLine="0"/>
      <w:jc w:val="left"/>
    </w:pPr>
    <w:rPr>
      <w:rFonts w:ascii="細明體" w:eastAsia="細明體" w:hAnsi="細明體" w:cs="新細明體"/>
      <w:kern w:val="0"/>
      <w:sz w:val="18"/>
      <w:szCs w:val="18"/>
    </w:rPr>
  </w:style>
  <w:style w:type="paragraph" w:customStyle="1" w:styleId="font7">
    <w:name w:val="font7"/>
    <w:basedOn w:val="a6"/>
    <w:rsid w:val="008825B8"/>
    <w:pPr>
      <w:spacing w:before="100" w:beforeAutospacing="1" w:after="100" w:afterAutospacing="1"/>
      <w:ind w:left="0" w:firstLine="0"/>
      <w:jc w:val="left"/>
    </w:pPr>
    <w:rPr>
      <w:rFonts w:ascii="新細明體" w:eastAsia="新細明體" w:hAnsi="新細明體" w:cs="新細明體"/>
      <w:color w:val="000000"/>
      <w:kern w:val="0"/>
      <w:sz w:val="18"/>
      <w:szCs w:val="18"/>
    </w:rPr>
  </w:style>
  <w:style w:type="paragraph" w:customStyle="1" w:styleId="font8">
    <w:name w:val="font8"/>
    <w:basedOn w:val="a6"/>
    <w:rsid w:val="008825B8"/>
    <w:pPr>
      <w:spacing w:before="100" w:beforeAutospacing="1" w:after="100" w:afterAutospacing="1"/>
      <w:ind w:left="0" w:firstLine="0"/>
      <w:jc w:val="left"/>
    </w:pPr>
    <w:rPr>
      <w:rFonts w:ascii="Times New Roman" w:eastAsia="新細明體"/>
      <w:color w:val="000000"/>
      <w:kern w:val="0"/>
      <w:sz w:val="18"/>
      <w:szCs w:val="18"/>
    </w:rPr>
  </w:style>
  <w:style w:type="paragraph" w:customStyle="1" w:styleId="font9">
    <w:name w:val="font9"/>
    <w:basedOn w:val="a6"/>
    <w:rsid w:val="008825B8"/>
    <w:pPr>
      <w:spacing w:before="100" w:beforeAutospacing="1" w:after="100" w:afterAutospacing="1"/>
      <w:ind w:left="0" w:firstLine="0"/>
      <w:jc w:val="left"/>
    </w:pPr>
    <w:rPr>
      <w:rFonts w:ascii="細明體" w:eastAsia="細明體" w:hAnsi="細明體" w:cs="新細明體"/>
      <w:color w:val="0000FF"/>
      <w:kern w:val="0"/>
      <w:sz w:val="18"/>
      <w:szCs w:val="18"/>
    </w:rPr>
  </w:style>
  <w:style w:type="paragraph" w:customStyle="1" w:styleId="font10">
    <w:name w:val="font10"/>
    <w:basedOn w:val="a6"/>
    <w:rsid w:val="008825B8"/>
    <w:pPr>
      <w:spacing w:before="100" w:beforeAutospacing="1" w:after="100" w:afterAutospacing="1"/>
      <w:ind w:left="0" w:firstLine="0"/>
      <w:jc w:val="left"/>
    </w:pPr>
    <w:rPr>
      <w:rFonts w:ascii="細明體" w:eastAsia="細明體" w:hAnsi="細明體" w:cs="新細明體"/>
      <w:b/>
      <w:bCs/>
      <w:color w:val="0000FF"/>
      <w:kern w:val="0"/>
      <w:sz w:val="18"/>
      <w:szCs w:val="18"/>
    </w:rPr>
  </w:style>
  <w:style w:type="paragraph" w:customStyle="1" w:styleId="font11">
    <w:name w:val="font11"/>
    <w:basedOn w:val="a6"/>
    <w:rsid w:val="008825B8"/>
    <w:pPr>
      <w:spacing w:before="100" w:beforeAutospacing="1" w:after="100" w:afterAutospacing="1"/>
      <w:ind w:left="0" w:firstLine="0"/>
      <w:jc w:val="left"/>
    </w:pPr>
    <w:rPr>
      <w:rFonts w:ascii="細明體" w:eastAsia="細明體" w:hAnsi="細明體" w:cs="新細明體"/>
      <w:b/>
      <w:bCs/>
      <w:kern w:val="0"/>
      <w:sz w:val="18"/>
      <w:szCs w:val="18"/>
    </w:rPr>
  </w:style>
  <w:style w:type="paragraph" w:customStyle="1" w:styleId="xl78">
    <w:name w:val="xl78"/>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80">
    <w:name w:val="xl80"/>
    <w:basedOn w:val="a6"/>
    <w:rsid w:val="008825B8"/>
    <w:pPr>
      <w:spacing w:before="100" w:beforeAutospacing="1" w:after="100" w:afterAutospacing="1"/>
      <w:ind w:left="0" w:firstLine="0"/>
      <w:jc w:val="left"/>
    </w:pPr>
    <w:rPr>
      <w:rFonts w:ascii="新細明體" w:eastAsia="新細明體" w:hAnsi="新細明體" w:cs="新細明體"/>
      <w:color w:val="0000FF"/>
      <w:kern w:val="0"/>
      <w:sz w:val="24"/>
      <w:szCs w:val="24"/>
    </w:rPr>
  </w:style>
  <w:style w:type="paragraph" w:customStyle="1" w:styleId="xl81">
    <w:name w:val="xl81"/>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82">
    <w:name w:val="xl82"/>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83">
    <w:name w:val="xl83"/>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4">
    <w:name w:val="xl84"/>
    <w:basedOn w:val="a6"/>
    <w:rsid w:val="008825B8"/>
    <w:pPr>
      <w:pBdr>
        <w:top w:val="single" w:sz="4" w:space="0" w:color="auto"/>
        <w:left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85">
    <w:name w:val="xl85"/>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86">
    <w:name w:val="xl86"/>
    <w:basedOn w:val="a6"/>
    <w:rsid w:val="008825B8"/>
    <w:pPr>
      <w:pBdr>
        <w:top w:val="single" w:sz="4" w:space="0" w:color="auto"/>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87">
    <w:name w:val="xl87"/>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88">
    <w:name w:val="xl88"/>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89">
    <w:name w:val="xl8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0">
    <w:name w:val="xl9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1">
    <w:name w:val="xl9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2">
    <w:name w:val="xl9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24"/>
      <w:szCs w:val="24"/>
    </w:rPr>
  </w:style>
  <w:style w:type="paragraph" w:customStyle="1" w:styleId="xl93">
    <w:name w:val="xl93"/>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19"/>
      <w:szCs w:val="19"/>
    </w:rPr>
  </w:style>
  <w:style w:type="paragraph" w:customStyle="1" w:styleId="xl94">
    <w:name w:val="xl94"/>
    <w:basedOn w:val="a6"/>
    <w:rsid w:val="008825B8"/>
    <w:pPr>
      <w:pBdr>
        <w:top w:val="single" w:sz="4" w:space="0" w:color="auto"/>
        <w:left w:val="single" w:sz="4" w:space="0" w:color="auto"/>
        <w:bottom w:val="single" w:sz="4" w:space="0" w:color="auto"/>
      </w:pBdr>
      <w:spacing w:before="100" w:beforeAutospacing="1" w:after="100" w:afterAutospacing="1"/>
      <w:ind w:left="0" w:firstLine="0"/>
      <w:jc w:val="right"/>
      <w:textAlignment w:val="center"/>
    </w:pPr>
    <w:rPr>
      <w:rFonts w:ascii="新細明體" w:eastAsia="新細明體" w:hAnsi="新細明體" w:cs="新細明體"/>
      <w:b/>
      <w:bCs/>
      <w:color w:val="0000FF"/>
      <w:kern w:val="0"/>
      <w:sz w:val="19"/>
      <w:szCs w:val="19"/>
    </w:rPr>
  </w:style>
  <w:style w:type="paragraph" w:customStyle="1" w:styleId="xl95">
    <w:name w:val="xl9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6">
    <w:name w:val="xl9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7">
    <w:name w:val="xl9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8">
    <w:name w:val="xl9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color w:val="0000FF"/>
      <w:kern w:val="0"/>
      <w:sz w:val="24"/>
      <w:szCs w:val="24"/>
    </w:rPr>
  </w:style>
  <w:style w:type="paragraph" w:customStyle="1" w:styleId="xl99">
    <w:name w:val="xl99"/>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0">
    <w:name w:val="xl100"/>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1">
    <w:name w:val="xl101"/>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2">
    <w:name w:val="xl102"/>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kern w:val="0"/>
      <w:sz w:val="24"/>
      <w:szCs w:val="24"/>
    </w:rPr>
  </w:style>
  <w:style w:type="paragraph" w:customStyle="1" w:styleId="xl103">
    <w:name w:val="xl103"/>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4">
    <w:name w:val="xl104"/>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5">
    <w:name w:val="xl105"/>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6">
    <w:name w:val="xl106"/>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right"/>
      <w:textAlignment w:val="center"/>
    </w:pPr>
    <w:rPr>
      <w:rFonts w:ascii="新細明體" w:eastAsia="新細明體" w:hAnsi="新細明體" w:cs="新細明體"/>
      <w:b/>
      <w:bCs/>
      <w:kern w:val="0"/>
      <w:sz w:val="24"/>
      <w:szCs w:val="24"/>
    </w:rPr>
  </w:style>
  <w:style w:type="paragraph" w:customStyle="1" w:styleId="xl107">
    <w:name w:val="xl107"/>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8">
    <w:name w:val="xl108"/>
    <w:basedOn w:val="a6"/>
    <w:rsid w:val="008825B8"/>
    <w:pPr>
      <w:pBdr>
        <w:top w:val="single" w:sz="4" w:space="0" w:color="auto"/>
        <w:left w:val="single" w:sz="4" w:space="0" w:color="auto"/>
        <w:bottom w:val="single" w:sz="4" w:space="0" w:color="auto"/>
        <w:right w:val="single" w:sz="4" w:space="0" w:color="auto"/>
      </w:pBdr>
      <w:spacing w:before="100" w:beforeAutospacing="1" w:after="100" w:afterAutospacing="1"/>
      <w:ind w:left="0" w:firstLine="0"/>
      <w:jc w:val="center"/>
      <w:textAlignment w:val="center"/>
    </w:pPr>
    <w:rPr>
      <w:rFonts w:ascii="新細明體" w:eastAsia="新細明體" w:hAnsi="新細明體" w:cs="新細明體"/>
      <w:color w:val="000000"/>
      <w:kern w:val="0"/>
      <w:sz w:val="24"/>
      <w:szCs w:val="24"/>
    </w:rPr>
  </w:style>
  <w:style w:type="paragraph" w:customStyle="1" w:styleId="xl109">
    <w:name w:val="xl109"/>
    <w:basedOn w:val="a6"/>
    <w:rsid w:val="008825B8"/>
    <w:pPr>
      <w:pBdr>
        <w:top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0">
    <w:name w:val="xl11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1">
    <w:name w:val="xl111"/>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2">
    <w:name w:val="xl112"/>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3">
    <w:name w:val="xl113"/>
    <w:basedOn w:val="a6"/>
    <w:rsid w:val="008825B8"/>
    <w:pPr>
      <w:pBdr>
        <w:top w:val="single" w:sz="4" w:space="0" w:color="auto"/>
        <w:left w:val="single" w:sz="4" w:space="0" w:color="auto"/>
      </w:pBdr>
      <w:spacing w:before="100" w:beforeAutospacing="1" w:after="100" w:afterAutospacing="1"/>
      <w:ind w:left="0" w:firstLine="0"/>
      <w:jc w:val="center"/>
      <w:textAlignment w:val="center"/>
    </w:pPr>
    <w:rPr>
      <w:rFonts w:ascii="新細明體" w:eastAsia="新細明體" w:hAnsi="新細明體" w:cs="新細明體"/>
      <w:b/>
      <w:bCs/>
      <w:kern w:val="0"/>
      <w:sz w:val="24"/>
      <w:szCs w:val="24"/>
    </w:rPr>
  </w:style>
  <w:style w:type="paragraph" w:customStyle="1" w:styleId="xl114">
    <w:name w:val="xl114"/>
    <w:basedOn w:val="a6"/>
    <w:rsid w:val="008825B8"/>
    <w:pPr>
      <w:pBdr>
        <w:left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5">
    <w:name w:val="xl115"/>
    <w:basedOn w:val="a6"/>
    <w:rsid w:val="008825B8"/>
    <w:pPr>
      <w:pBdr>
        <w:left w:val="single" w:sz="4" w:space="0" w:color="auto"/>
        <w:bottom w:val="single" w:sz="4" w:space="0" w:color="auto"/>
      </w:pBd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16">
    <w:name w:val="xl116"/>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7">
    <w:name w:val="xl117"/>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18">
    <w:name w:val="xl118"/>
    <w:basedOn w:val="a6"/>
    <w:rsid w:val="008825B8"/>
    <w:pPr>
      <w:pBdr>
        <w:left w:val="single" w:sz="4" w:space="0" w:color="auto"/>
        <w:bottom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b/>
      <w:bCs/>
      <w:kern w:val="0"/>
      <w:sz w:val="24"/>
      <w:szCs w:val="24"/>
    </w:rPr>
  </w:style>
  <w:style w:type="paragraph" w:customStyle="1" w:styleId="xl119">
    <w:name w:val="xl119"/>
    <w:basedOn w:val="a6"/>
    <w:rsid w:val="008825B8"/>
    <w:pPr>
      <w:pBdr>
        <w:left w:val="single" w:sz="4" w:space="0" w:color="auto"/>
        <w:right w:val="single" w:sz="4" w:space="0" w:color="auto"/>
      </w:pBdr>
      <w:spacing w:before="100" w:beforeAutospacing="1" w:after="100" w:afterAutospacing="1"/>
      <w:ind w:left="0" w:firstLine="0"/>
      <w:jc w:val="left"/>
      <w:textAlignment w:val="center"/>
    </w:pPr>
    <w:rPr>
      <w:rFonts w:ascii="新細明體" w:eastAsia="新細明體" w:hAnsi="新細明體" w:cs="新細明體"/>
      <w:kern w:val="0"/>
      <w:sz w:val="24"/>
      <w:szCs w:val="24"/>
    </w:rPr>
  </w:style>
  <w:style w:type="paragraph" w:customStyle="1" w:styleId="xl120">
    <w:name w:val="xl120"/>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2">
    <w:name w:val="xl122"/>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paragraph" w:customStyle="1" w:styleId="xl123">
    <w:name w:val="xl123"/>
    <w:basedOn w:val="a6"/>
    <w:rsid w:val="008825B8"/>
    <w:pPr>
      <w:spacing w:before="100" w:beforeAutospacing="1" w:after="100" w:afterAutospacing="1"/>
      <w:ind w:left="0" w:firstLine="0"/>
      <w:jc w:val="center"/>
      <w:textAlignment w:val="center"/>
    </w:pPr>
    <w:rPr>
      <w:rFonts w:ascii="新細明體" w:eastAsia="新細明體" w:hAnsi="新細明體" w:cs="新細明體"/>
      <w:kern w:val="0"/>
      <w:sz w:val="24"/>
      <w:szCs w:val="24"/>
    </w:rPr>
  </w:style>
  <w:style w:type="character" w:customStyle="1" w:styleId="50">
    <w:name w:val="標題 5 字元"/>
    <w:basedOn w:val="a7"/>
    <w:link w:val="5"/>
    <w:rsid w:val="007912F8"/>
    <w:rPr>
      <w:rFonts w:ascii="標楷體" w:eastAsia="標楷體" w:hAnsi="Arial"/>
      <w:bCs/>
      <w:kern w:val="32"/>
      <w:sz w:val="32"/>
      <w:szCs w:val="36"/>
    </w:rPr>
  </w:style>
  <w:style w:type="character" w:customStyle="1" w:styleId="60">
    <w:name w:val="標題 6 字元"/>
    <w:aliases w:val="1 字元"/>
    <w:basedOn w:val="a7"/>
    <w:link w:val="6"/>
    <w:rsid w:val="007912F8"/>
    <w:rPr>
      <w:rFonts w:ascii="標楷體" w:eastAsia="標楷體" w:hAnsi="Arial"/>
      <w:kern w:val="32"/>
      <w:sz w:val="32"/>
      <w:szCs w:val="36"/>
    </w:rPr>
  </w:style>
  <w:style w:type="character" w:customStyle="1" w:styleId="70">
    <w:name w:val="標題 7 字元"/>
    <w:aliases w:val="(1) 字元"/>
    <w:basedOn w:val="a7"/>
    <w:link w:val="7"/>
    <w:rsid w:val="007912F8"/>
    <w:rPr>
      <w:rFonts w:ascii="標楷體" w:eastAsia="標楷體" w:hAnsi="Arial"/>
      <w:bCs/>
      <w:kern w:val="32"/>
      <w:sz w:val="32"/>
      <w:szCs w:val="36"/>
    </w:rPr>
  </w:style>
  <w:style w:type="character" w:customStyle="1" w:styleId="80">
    <w:name w:val="標題 8 字元"/>
    <w:basedOn w:val="a7"/>
    <w:link w:val="8"/>
    <w:rsid w:val="007912F8"/>
    <w:rPr>
      <w:rFonts w:ascii="標楷體" w:eastAsia="標楷體" w:hAnsi="Arial"/>
      <w:kern w:val="32"/>
      <w:sz w:val="32"/>
      <w:szCs w:val="36"/>
    </w:rPr>
  </w:style>
  <w:style w:type="paragraph" w:customStyle="1" w:styleId="11">
    <w:name w:val="標題 11"/>
    <w:basedOn w:val="a6"/>
    <w:qFormat/>
    <w:rsid w:val="00CB3F90"/>
    <w:pPr>
      <w:widowControl w:val="0"/>
      <w:numPr>
        <w:numId w:val="38"/>
      </w:numPr>
      <w:jc w:val="distribute"/>
      <w:outlineLvl w:val="0"/>
    </w:pPr>
    <w:rPr>
      <w:rFonts w:hAnsi="標楷體"/>
      <w:bCs/>
      <w:kern w:val="0"/>
      <w:szCs w:val="52"/>
    </w:rPr>
  </w:style>
  <w:style w:type="paragraph" w:customStyle="1" w:styleId="21">
    <w:name w:val="標題 21"/>
    <w:basedOn w:val="a6"/>
    <w:qFormat/>
    <w:rsid w:val="00CB3F90"/>
    <w:pPr>
      <w:widowControl w:val="0"/>
      <w:numPr>
        <w:ilvl w:val="1"/>
        <w:numId w:val="38"/>
      </w:numPr>
      <w:jc w:val="distribute"/>
      <w:outlineLvl w:val="1"/>
    </w:pPr>
    <w:rPr>
      <w:rFonts w:hAnsi="標楷體"/>
      <w:bCs/>
      <w:kern w:val="0"/>
      <w:szCs w:val="48"/>
    </w:rPr>
  </w:style>
  <w:style w:type="paragraph" w:customStyle="1" w:styleId="31">
    <w:name w:val="標題 31"/>
    <w:basedOn w:val="a6"/>
    <w:qFormat/>
    <w:rsid w:val="00CB3F90"/>
    <w:pPr>
      <w:widowControl w:val="0"/>
      <w:numPr>
        <w:ilvl w:val="2"/>
        <w:numId w:val="38"/>
      </w:numPr>
      <w:jc w:val="distribute"/>
      <w:outlineLvl w:val="2"/>
    </w:pPr>
    <w:rPr>
      <w:rFonts w:hAnsi="標楷體"/>
      <w:bCs/>
      <w:kern w:val="0"/>
      <w:szCs w:val="36"/>
    </w:rPr>
  </w:style>
  <w:style w:type="paragraph" w:customStyle="1" w:styleId="41">
    <w:name w:val="標題 41"/>
    <w:basedOn w:val="a6"/>
    <w:qFormat/>
    <w:rsid w:val="00CB3F90"/>
    <w:pPr>
      <w:widowControl w:val="0"/>
      <w:numPr>
        <w:ilvl w:val="3"/>
        <w:numId w:val="38"/>
      </w:numPr>
      <w:jc w:val="distribute"/>
      <w:outlineLvl w:val="3"/>
    </w:pPr>
    <w:rPr>
      <w:rFonts w:hAnsi="標楷體"/>
      <w:szCs w:val="36"/>
    </w:rPr>
  </w:style>
  <w:style w:type="paragraph" w:customStyle="1" w:styleId="51">
    <w:name w:val="標題 51"/>
    <w:basedOn w:val="a6"/>
    <w:qFormat/>
    <w:rsid w:val="00CB3F90"/>
    <w:pPr>
      <w:widowControl w:val="0"/>
      <w:numPr>
        <w:ilvl w:val="4"/>
        <w:numId w:val="38"/>
      </w:numPr>
      <w:jc w:val="distribute"/>
      <w:outlineLvl w:val="4"/>
    </w:pPr>
    <w:rPr>
      <w:rFonts w:hAnsi="標楷體"/>
      <w:bCs/>
      <w:szCs w:val="36"/>
    </w:rPr>
  </w:style>
  <w:style w:type="paragraph" w:customStyle="1" w:styleId="61">
    <w:name w:val="標題 61"/>
    <w:basedOn w:val="a6"/>
    <w:qFormat/>
    <w:rsid w:val="00CB3F90"/>
    <w:pPr>
      <w:widowControl w:val="0"/>
      <w:numPr>
        <w:ilvl w:val="5"/>
        <w:numId w:val="38"/>
      </w:numPr>
      <w:tabs>
        <w:tab w:val="left" w:pos="2094"/>
      </w:tabs>
      <w:jc w:val="distribute"/>
      <w:outlineLvl w:val="5"/>
    </w:pPr>
    <w:rPr>
      <w:rFonts w:hAnsi="標楷體"/>
      <w:szCs w:val="36"/>
    </w:rPr>
  </w:style>
  <w:style w:type="paragraph" w:customStyle="1" w:styleId="71">
    <w:name w:val="標題 71"/>
    <w:basedOn w:val="a6"/>
    <w:qFormat/>
    <w:rsid w:val="00CB3F90"/>
    <w:pPr>
      <w:widowControl w:val="0"/>
      <w:numPr>
        <w:ilvl w:val="6"/>
        <w:numId w:val="38"/>
      </w:numPr>
      <w:jc w:val="distribute"/>
      <w:outlineLvl w:val="6"/>
    </w:pPr>
    <w:rPr>
      <w:rFonts w:hAnsi="標楷體"/>
      <w:bCs/>
      <w:szCs w:val="36"/>
    </w:rPr>
  </w:style>
  <w:style w:type="paragraph" w:customStyle="1" w:styleId="81">
    <w:name w:val="標題 81"/>
    <w:basedOn w:val="a6"/>
    <w:qFormat/>
    <w:rsid w:val="00CB3F90"/>
    <w:pPr>
      <w:widowControl w:val="0"/>
      <w:numPr>
        <w:ilvl w:val="7"/>
        <w:numId w:val="38"/>
      </w:numPr>
      <w:jc w:val="distribute"/>
      <w:outlineLvl w:val="7"/>
    </w:pPr>
    <w:rPr>
      <w:rFonts w:hAnsi="標楷體"/>
      <w:szCs w:val="36"/>
    </w:rPr>
  </w:style>
  <w:style w:type="character" w:styleId="affe">
    <w:name w:val="Emphasis"/>
    <w:basedOn w:val="a7"/>
    <w:uiPriority w:val="20"/>
    <w:qFormat/>
    <w:rsid w:val="00840C16"/>
    <w:rPr>
      <w:i/>
      <w:iCs/>
    </w:rPr>
  </w:style>
  <w:style w:type="paragraph" w:styleId="afff">
    <w:name w:val="Date"/>
    <w:basedOn w:val="a6"/>
    <w:next w:val="a6"/>
    <w:link w:val="afff0"/>
    <w:uiPriority w:val="99"/>
    <w:semiHidden/>
    <w:unhideWhenUsed/>
    <w:rsid w:val="007349CC"/>
    <w:pPr>
      <w:jc w:val="right"/>
    </w:pPr>
  </w:style>
  <w:style w:type="character" w:customStyle="1" w:styleId="afff0">
    <w:name w:val="日期 字元"/>
    <w:basedOn w:val="a7"/>
    <w:link w:val="afff"/>
    <w:uiPriority w:val="99"/>
    <w:semiHidden/>
    <w:rsid w:val="007349CC"/>
    <w:rPr>
      <w:rFonts w:ascii="標楷體" w:eastAsia="標楷體"/>
      <w:kern w:val="2"/>
      <w:sz w:val="32"/>
    </w:rPr>
  </w:style>
  <w:style w:type="paragraph" w:styleId="HTML">
    <w:name w:val="HTML Preformatted"/>
    <w:basedOn w:val="a6"/>
    <w:link w:val="HTML0"/>
    <w:uiPriority w:val="99"/>
    <w:unhideWhenUsed/>
    <w:rsid w:val="001663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166371"/>
    <w:rPr>
      <w:rFonts w:ascii="細明體" w:eastAsia="細明體" w:hAnsi="細明體" w:cs="細明體"/>
      <w:sz w:val="24"/>
      <w:szCs w:val="24"/>
    </w:rPr>
  </w:style>
  <w:style w:type="character" w:styleId="afff1">
    <w:name w:val="Strong"/>
    <w:basedOn w:val="a7"/>
    <w:uiPriority w:val="22"/>
    <w:qFormat/>
    <w:rsid w:val="00FB06FE"/>
    <w:rPr>
      <w:b/>
      <w:bCs/>
    </w:rPr>
  </w:style>
  <w:style w:type="paragraph" w:customStyle="1" w:styleId="cjk">
    <w:name w:val="cjk"/>
    <w:basedOn w:val="a6"/>
    <w:rsid w:val="00F0056B"/>
    <w:pPr>
      <w:spacing w:before="100" w:beforeAutospacing="1" w:after="142" w:line="276" w:lineRule="auto"/>
      <w:ind w:left="0" w:firstLine="0"/>
      <w:jc w:val="left"/>
    </w:pPr>
    <w:rPr>
      <w:rFonts w:ascii="新細明體" w:eastAsia="新細明體" w:hAnsi="新細明體" w:cs="新細明體"/>
      <w:kern w:val="0"/>
      <w:sz w:val="24"/>
      <w:szCs w:val="24"/>
    </w:rPr>
  </w:style>
  <w:style w:type="paragraph" w:styleId="afff2">
    <w:name w:val="Body Text"/>
    <w:basedOn w:val="a6"/>
    <w:link w:val="afff3"/>
    <w:uiPriority w:val="99"/>
    <w:semiHidden/>
    <w:unhideWhenUsed/>
    <w:rsid w:val="001F24FE"/>
    <w:pPr>
      <w:spacing w:after="120"/>
    </w:pPr>
  </w:style>
  <w:style w:type="character" w:customStyle="1" w:styleId="afff3">
    <w:name w:val="本文 字元"/>
    <w:basedOn w:val="a7"/>
    <w:link w:val="afff2"/>
    <w:uiPriority w:val="99"/>
    <w:semiHidden/>
    <w:rsid w:val="001F24FE"/>
    <w:rPr>
      <w:rFonts w:ascii="標楷體" w:eastAsia="標楷體"/>
      <w:kern w:val="2"/>
      <w:sz w:val="32"/>
    </w:rPr>
  </w:style>
  <w:style w:type="table" w:customStyle="1" w:styleId="74">
    <w:name w:val="表格格線7"/>
    <w:basedOn w:val="a8"/>
    <w:next w:val="af7"/>
    <w:uiPriority w:val="39"/>
    <w:rsid w:val="00501951"/>
    <w:pPr>
      <w:ind w:left="0" w:firstLine="0"/>
      <w:jc w:val="left"/>
    </w:pPr>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26305">
      <w:bodyDiv w:val="1"/>
      <w:marLeft w:val="0"/>
      <w:marRight w:val="0"/>
      <w:marTop w:val="0"/>
      <w:marBottom w:val="0"/>
      <w:divBdr>
        <w:top w:val="none" w:sz="0" w:space="0" w:color="auto"/>
        <w:left w:val="none" w:sz="0" w:space="0" w:color="auto"/>
        <w:bottom w:val="none" w:sz="0" w:space="0" w:color="auto"/>
        <w:right w:val="none" w:sz="0" w:space="0" w:color="auto"/>
      </w:divBdr>
    </w:div>
    <w:div w:id="36198582">
      <w:bodyDiv w:val="1"/>
      <w:marLeft w:val="0"/>
      <w:marRight w:val="0"/>
      <w:marTop w:val="0"/>
      <w:marBottom w:val="0"/>
      <w:divBdr>
        <w:top w:val="none" w:sz="0" w:space="0" w:color="auto"/>
        <w:left w:val="none" w:sz="0" w:space="0" w:color="auto"/>
        <w:bottom w:val="none" w:sz="0" w:space="0" w:color="auto"/>
        <w:right w:val="none" w:sz="0" w:space="0" w:color="auto"/>
      </w:divBdr>
    </w:div>
    <w:div w:id="101927023">
      <w:bodyDiv w:val="1"/>
      <w:marLeft w:val="0"/>
      <w:marRight w:val="0"/>
      <w:marTop w:val="0"/>
      <w:marBottom w:val="0"/>
      <w:divBdr>
        <w:top w:val="none" w:sz="0" w:space="0" w:color="auto"/>
        <w:left w:val="none" w:sz="0" w:space="0" w:color="auto"/>
        <w:bottom w:val="none" w:sz="0" w:space="0" w:color="auto"/>
        <w:right w:val="none" w:sz="0" w:space="0" w:color="auto"/>
      </w:divBdr>
    </w:div>
    <w:div w:id="107628885">
      <w:bodyDiv w:val="1"/>
      <w:marLeft w:val="0"/>
      <w:marRight w:val="0"/>
      <w:marTop w:val="0"/>
      <w:marBottom w:val="0"/>
      <w:divBdr>
        <w:top w:val="none" w:sz="0" w:space="0" w:color="auto"/>
        <w:left w:val="none" w:sz="0" w:space="0" w:color="auto"/>
        <w:bottom w:val="none" w:sz="0" w:space="0" w:color="auto"/>
        <w:right w:val="none" w:sz="0" w:space="0" w:color="auto"/>
      </w:divBdr>
    </w:div>
    <w:div w:id="115832881">
      <w:bodyDiv w:val="1"/>
      <w:marLeft w:val="0"/>
      <w:marRight w:val="0"/>
      <w:marTop w:val="0"/>
      <w:marBottom w:val="0"/>
      <w:divBdr>
        <w:top w:val="none" w:sz="0" w:space="0" w:color="auto"/>
        <w:left w:val="none" w:sz="0" w:space="0" w:color="auto"/>
        <w:bottom w:val="none" w:sz="0" w:space="0" w:color="auto"/>
        <w:right w:val="none" w:sz="0" w:space="0" w:color="auto"/>
      </w:divBdr>
    </w:div>
    <w:div w:id="157498870">
      <w:bodyDiv w:val="1"/>
      <w:marLeft w:val="0"/>
      <w:marRight w:val="0"/>
      <w:marTop w:val="0"/>
      <w:marBottom w:val="0"/>
      <w:divBdr>
        <w:top w:val="none" w:sz="0" w:space="0" w:color="auto"/>
        <w:left w:val="none" w:sz="0" w:space="0" w:color="auto"/>
        <w:bottom w:val="none" w:sz="0" w:space="0" w:color="auto"/>
        <w:right w:val="none" w:sz="0" w:space="0" w:color="auto"/>
      </w:divBdr>
    </w:div>
    <w:div w:id="194734370">
      <w:bodyDiv w:val="1"/>
      <w:marLeft w:val="0"/>
      <w:marRight w:val="0"/>
      <w:marTop w:val="0"/>
      <w:marBottom w:val="0"/>
      <w:divBdr>
        <w:top w:val="none" w:sz="0" w:space="0" w:color="auto"/>
        <w:left w:val="none" w:sz="0" w:space="0" w:color="auto"/>
        <w:bottom w:val="none" w:sz="0" w:space="0" w:color="auto"/>
        <w:right w:val="none" w:sz="0" w:space="0" w:color="auto"/>
      </w:divBdr>
    </w:div>
    <w:div w:id="215627650">
      <w:bodyDiv w:val="1"/>
      <w:marLeft w:val="0"/>
      <w:marRight w:val="0"/>
      <w:marTop w:val="0"/>
      <w:marBottom w:val="0"/>
      <w:divBdr>
        <w:top w:val="none" w:sz="0" w:space="0" w:color="auto"/>
        <w:left w:val="none" w:sz="0" w:space="0" w:color="auto"/>
        <w:bottom w:val="none" w:sz="0" w:space="0" w:color="auto"/>
        <w:right w:val="none" w:sz="0" w:space="0" w:color="auto"/>
      </w:divBdr>
    </w:div>
    <w:div w:id="253055322">
      <w:bodyDiv w:val="1"/>
      <w:marLeft w:val="0"/>
      <w:marRight w:val="0"/>
      <w:marTop w:val="0"/>
      <w:marBottom w:val="0"/>
      <w:divBdr>
        <w:top w:val="none" w:sz="0" w:space="0" w:color="auto"/>
        <w:left w:val="none" w:sz="0" w:space="0" w:color="auto"/>
        <w:bottom w:val="none" w:sz="0" w:space="0" w:color="auto"/>
        <w:right w:val="none" w:sz="0" w:space="0" w:color="auto"/>
      </w:divBdr>
    </w:div>
    <w:div w:id="260112866">
      <w:bodyDiv w:val="1"/>
      <w:marLeft w:val="0"/>
      <w:marRight w:val="0"/>
      <w:marTop w:val="0"/>
      <w:marBottom w:val="0"/>
      <w:divBdr>
        <w:top w:val="none" w:sz="0" w:space="0" w:color="auto"/>
        <w:left w:val="none" w:sz="0" w:space="0" w:color="auto"/>
        <w:bottom w:val="none" w:sz="0" w:space="0" w:color="auto"/>
        <w:right w:val="none" w:sz="0" w:space="0" w:color="auto"/>
      </w:divBdr>
    </w:div>
    <w:div w:id="271985786">
      <w:bodyDiv w:val="1"/>
      <w:marLeft w:val="0"/>
      <w:marRight w:val="0"/>
      <w:marTop w:val="0"/>
      <w:marBottom w:val="0"/>
      <w:divBdr>
        <w:top w:val="none" w:sz="0" w:space="0" w:color="auto"/>
        <w:left w:val="none" w:sz="0" w:space="0" w:color="auto"/>
        <w:bottom w:val="none" w:sz="0" w:space="0" w:color="auto"/>
        <w:right w:val="none" w:sz="0" w:space="0" w:color="auto"/>
      </w:divBdr>
    </w:div>
    <w:div w:id="272247799">
      <w:bodyDiv w:val="1"/>
      <w:marLeft w:val="0"/>
      <w:marRight w:val="0"/>
      <w:marTop w:val="0"/>
      <w:marBottom w:val="0"/>
      <w:divBdr>
        <w:top w:val="none" w:sz="0" w:space="0" w:color="auto"/>
        <w:left w:val="none" w:sz="0" w:space="0" w:color="auto"/>
        <w:bottom w:val="none" w:sz="0" w:space="0" w:color="auto"/>
        <w:right w:val="none" w:sz="0" w:space="0" w:color="auto"/>
      </w:divBdr>
    </w:div>
    <w:div w:id="295255606">
      <w:bodyDiv w:val="1"/>
      <w:marLeft w:val="0"/>
      <w:marRight w:val="0"/>
      <w:marTop w:val="0"/>
      <w:marBottom w:val="0"/>
      <w:divBdr>
        <w:top w:val="none" w:sz="0" w:space="0" w:color="auto"/>
        <w:left w:val="none" w:sz="0" w:space="0" w:color="auto"/>
        <w:bottom w:val="none" w:sz="0" w:space="0" w:color="auto"/>
        <w:right w:val="none" w:sz="0" w:space="0" w:color="auto"/>
      </w:divBdr>
    </w:div>
    <w:div w:id="330448306">
      <w:bodyDiv w:val="1"/>
      <w:marLeft w:val="0"/>
      <w:marRight w:val="0"/>
      <w:marTop w:val="0"/>
      <w:marBottom w:val="0"/>
      <w:divBdr>
        <w:top w:val="none" w:sz="0" w:space="0" w:color="auto"/>
        <w:left w:val="none" w:sz="0" w:space="0" w:color="auto"/>
        <w:bottom w:val="none" w:sz="0" w:space="0" w:color="auto"/>
        <w:right w:val="none" w:sz="0" w:space="0" w:color="auto"/>
      </w:divBdr>
      <w:divsChild>
        <w:div w:id="790823073">
          <w:marLeft w:val="547"/>
          <w:marRight w:val="0"/>
          <w:marTop w:val="0"/>
          <w:marBottom w:val="0"/>
          <w:divBdr>
            <w:top w:val="none" w:sz="0" w:space="0" w:color="auto"/>
            <w:left w:val="none" w:sz="0" w:space="0" w:color="auto"/>
            <w:bottom w:val="none" w:sz="0" w:space="0" w:color="auto"/>
            <w:right w:val="none" w:sz="0" w:space="0" w:color="auto"/>
          </w:divBdr>
        </w:div>
        <w:div w:id="28991315">
          <w:marLeft w:val="547"/>
          <w:marRight w:val="0"/>
          <w:marTop w:val="0"/>
          <w:marBottom w:val="0"/>
          <w:divBdr>
            <w:top w:val="none" w:sz="0" w:space="0" w:color="auto"/>
            <w:left w:val="none" w:sz="0" w:space="0" w:color="auto"/>
            <w:bottom w:val="none" w:sz="0" w:space="0" w:color="auto"/>
            <w:right w:val="none" w:sz="0" w:space="0" w:color="auto"/>
          </w:divBdr>
        </w:div>
      </w:divsChild>
    </w:div>
    <w:div w:id="333651395">
      <w:bodyDiv w:val="1"/>
      <w:marLeft w:val="0"/>
      <w:marRight w:val="0"/>
      <w:marTop w:val="0"/>
      <w:marBottom w:val="0"/>
      <w:divBdr>
        <w:top w:val="none" w:sz="0" w:space="0" w:color="auto"/>
        <w:left w:val="none" w:sz="0" w:space="0" w:color="auto"/>
        <w:bottom w:val="none" w:sz="0" w:space="0" w:color="auto"/>
        <w:right w:val="none" w:sz="0" w:space="0" w:color="auto"/>
      </w:divBdr>
      <w:divsChild>
        <w:div w:id="1740666462">
          <w:marLeft w:val="446"/>
          <w:marRight w:val="0"/>
          <w:marTop w:val="0"/>
          <w:marBottom w:val="200"/>
          <w:divBdr>
            <w:top w:val="none" w:sz="0" w:space="0" w:color="auto"/>
            <w:left w:val="none" w:sz="0" w:space="0" w:color="auto"/>
            <w:bottom w:val="none" w:sz="0" w:space="0" w:color="auto"/>
            <w:right w:val="none" w:sz="0" w:space="0" w:color="auto"/>
          </w:divBdr>
        </w:div>
      </w:divsChild>
    </w:div>
    <w:div w:id="358548426">
      <w:bodyDiv w:val="1"/>
      <w:marLeft w:val="0"/>
      <w:marRight w:val="0"/>
      <w:marTop w:val="0"/>
      <w:marBottom w:val="0"/>
      <w:divBdr>
        <w:top w:val="none" w:sz="0" w:space="0" w:color="auto"/>
        <w:left w:val="none" w:sz="0" w:space="0" w:color="auto"/>
        <w:bottom w:val="none" w:sz="0" w:space="0" w:color="auto"/>
        <w:right w:val="none" w:sz="0" w:space="0" w:color="auto"/>
      </w:divBdr>
    </w:div>
    <w:div w:id="369035867">
      <w:bodyDiv w:val="1"/>
      <w:marLeft w:val="0"/>
      <w:marRight w:val="0"/>
      <w:marTop w:val="0"/>
      <w:marBottom w:val="0"/>
      <w:divBdr>
        <w:top w:val="none" w:sz="0" w:space="0" w:color="auto"/>
        <w:left w:val="none" w:sz="0" w:space="0" w:color="auto"/>
        <w:bottom w:val="none" w:sz="0" w:space="0" w:color="auto"/>
        <w:right w:val="none" w:sz="0" w:space="0" w:color="auto"/>
      </w:divBdr>
    </w:div>
    <w:div w:id="371074151">
      <w:bodyDiv w:val="1"/>
      <w:marLeft w:val="0"/>
      <w:marRight w:val="0"/>
      <w:marTop w:val="0"/>
      <w:marBottom w:val="0"/>
      <w:divBdr>
        <w:top w:val="none" w:sz="0" w:space="0" w:color="auto"/>
        <w:left w:val="none" w:sz="0" w:space="0" w:color="auto"/>
        <w:bottom w:val="none" w:sz="0" w:space="0" w:color="auto"/>
        <w:right w:val="none" w:sz="0" w:space="0" w:color="auto"/>
      </w:divBdr>
    </w:div>
    <w:div w:id="379012595">
      <w:bodyDiv w:val="1"/>
      <w:marLeft w:val="0"/>
      <w:marRight w:val="0"/>
      <w:marTop w:val="0"/>
      <w:marBottom w:val="0"/>
      <w:divBdr>
        <w:top w:val="none" w:sz="0" w:space="0" w:color="auto"/>
        <w:left w:val="none" w:sz="0" w:space="0" w:color="auto"/>
        <w:bottom w:val="none" w:sz="0" w:space="0" w:color="auto"/>
        <w:right w:val="none" w:sz="0" w:space="0" w:color="auto"/>
      </w:divBdr>
      <w:divsChild>
        <w:div w:id="1605184696">
          <w:marLeft w:val="446"/>
          <w:marRight w:val="0"/>
          <w:marTop w:val="0"/>
          <w:marBottom w:val="0"/>
          <w:divBdr>
            <w:top w:val="none" w:sz="0" w:space="0" w:color="auto"/>
            <w:left w:val="none" w:sz="0" w:space="0" w:color="auto"/>
            <w:bottom w:val="none" w:sz="0" w:space="0" w:color="auto"/>
            <w:right w:val="none" w:sz="0" w:space="0" w:color="auto"/>
          </w:divBdr>
        </w:div>
      </w:divsChild>
    </w:div>
    <w:div w:id="382677129">
      <w:bodyDiv w:val="1"/>
      <w:marLeft w:val="0"/>
      <w:marRight w:val="0"/>
      <w:marTop w:val="0"/>
      <w:marBottom w:val="0"/>
      <w:divBdr>
        <w:top w:val="none" w:sz="0" w:space="0" w:color="auto"/>
        <w:left w:val="none" w:sz="0" w:space="0" w:color="auto"/>
        <w:bottom w:val="none" w:sz="0" w:space="0" w:color="auto"/>
        <w:right w:val="none" w:sz="0" w:space="0" w:color="auto"/>
      </w:divBdr>
    </w:div>
    <w:div w:id="428937082">
      <w:bodyDiv w:val="1"/>
      <w:marLeft w:val="0"/>
      <w:marRight w:val="0"/>
      <w:marTop w:val="0"/>
      <w:marBottom w:val="0"/>
      <w:divBdr>
        <w:top w:val="none" w:sz="0" w:space="0" w:color="auto"/>
        <w:left w:val="none" w:sz="0" w:space="0" w:color="auto"/>
        <w:bottom w:val="none" w:sz="0" w:space="0" w:color="auto"/>
        <w:right w:val="none" w:sz="0" w:space="0" w:color="auto"/>
      </w:divBdr>
      <w:divsChild>
        <w:div w:id="66728007">
          <w:marLeft w:val="446"/>
          <w:marRight w:val="0"/>
          <w:marTop w:val="0"/>
          <w:marBottom w:val="0"/>
          <w:divBdr>
            <w:top w:val="none" w:sz="0" w:space="0" w:color="auto"/>
            <w:left w:val="none" w:sz="0" w:space="0" w:color="auto"/>
            <w:bottom w:val="none" w:sz="0" w:space="0" w:color="auto"/>
            <w:right w:val="none" w:sz="0" w:space="0" w:color="auto"/>
          </w:divBdr>
        </w:div>
      </w:divsChild>
    </w:div>
    <w:div w:id="440686691">
      <w:bodyDiv w:val="1"/>
      <w:marLeft w:val="0"/>
      <w:marRight w:val="0"/>
      <w:marTop w:val="0"/>
      <w:marBottom w:val="0"/>
      <w:divBdr>
        <w:top w:val="none" w:sz="0" w:space="0" w:color="auto"/>
        <w:left w:val="none" w:sz="0" w:space="0" w:color="auto"/>
        <w:bottom w:val="none" w:sz="0" w:space="0" w:color="auto"/>
        <w:right w:val="none" w:sz="0" w:space="0" w:color="auto"/>
      </w:divBdr>
    </w:div>
    <w:div w:id="454103712">
      <w:bodyDiv w:val="1"/>
      <w:marLeft w:val="0"/>
      <w:marRight w:val="0"/>
      <w:marTop w:val="0"/>
      <w:marBottom w:val="0"/>
      <w:divBdr>
        <w:top w:val="none" w:sz="0" w:space="0" w:color="auto"/>
        <w:left w:val="none" w:sz="0" w:space="0" w:color="auto"/>
        <w:bottom w:val="none" w:sz="0" w:space="0" w:color="auto"/>
        <w:right w:val="none" w:sz="0" w:space="0" w:color="auto"/>
      </w:divBdr>
    </w:div>
    <w:div w:id="475418150">
      <w:bodyDiv w:val="1"/>
      <w:marLeft w:val="0"/>
      <w:marRight w:val="0"/>
      <w:marTop w:val="0"/>
      <w:marBottom w:val="0"/>
      <w:divBdr>
        <w:top w:val="none" w:sz="0" w:space="0" w:color="auto"/>
        <w:left w:val="none" w:sz="0" w:space="0" w:color="auto"/>
        <w:bottom w:val="none" w:sz="0" w:space="0" w:color="auto"/>
        <w:right w:val="none" w:sz="0" w:space="0" w:color="auto"/>
      </w:divBdr>
      <w:divsChild>
        <w:div w:id="100564598">
          <w:marLeft w:val="547"/>
          <w:marRight w:val="0"/>
          <w:marTop w:val="0"/>
          <w:marBottom w:val="0"/>
          <w:divBdr>
            <w:top w:val="none" w:sz="0" w:space="0" w:color="auto"/>
            <w:left w:val="none" w:sz="0" w:space="0" w:color="auto"/>
            <w:bottom w:val="none" w:sz="0" w:space="0" w:color="auto"/>
            <w:right w:val="none" w:sz="0" w:space="0" w:color="auto"/>
          </w:divBdr>
        </w:div>
      </w:divsChild>
    </w:div>
    <w:div w:id="484125611">
      <w:bodyDiv w:val="1"/>
      <w:marLeft w:val="0"/>
      <w:marRight w:val="0"/>
      <w:marTop w:val="0"/>
      <w:marBottom w:val="0"/>
      <w:divBdr>
        <w:top w:val="none" w:sz="0" w:space="0" w:color="auto"/>
        <w:left w:val="none" w:sz="0" w:space="0" w:color="auto"/>
        <w:bottom w:val="none" w:sz="0" w:space="0" w:color="auto"/>
        <w:right w:val="none" w:sz="0" w:space="0" w:color="auto"/>
      </w:divBdr>
    </w:div>
    <w:div w:id="525993805">
      <w:bodyDiv w:val="1"/>
      <w:marLeft w:val="0"/>
      <w:marRight w:val="0"/>
      <w:marTop w:val="0"/>
      <w:marBottom w:val="0"/>
      <w:divBdr>
        <w:top w:val="none" w:sz="0" w:space="0" w:color="auto"/>
        <w:left w:val="none" w:sz="0" w:space="0" w:color="auto"/>
        <w:bottom w:val="none" w:sz="0" w:space="0" w:color="auto"/>
        <w:right w:val="none" w:sz="0" w:space="0" w:color="auto"/>
      </w:divBdr>
    </w:div>
    <w:div w:id="537164626">
      <w:bodyDiv w:val="1"/>
      <w:marLeft w:val="0"/>
      <w:marRight w:val="0"/>
      <w:marTop w:val="0"/>
      <w:marBottom w:val="0"/>
      <w:divBdr>
        <w:top w:val="none" w:sz="0" w:space="0" w:color="auto"/>
        <w:left w:val="none" w:sz="0" w:space="0" w:color="auto"/>
        <w:bottom w:val="none" w:sz="0" w:space="0" w:color="auto"/>
        <w:right w:val="none" w:sz="0" w:space="0" w:color="auto"/>
      </w:divBdr>
    </w:div>
    <w:div w:id="589318556">
      <w:bodyDiv w:val="1"/>
      <w:marLeft w:val="0"/>
      <w:marRight w:val="0"/>
      <w:marTop w:val="0"/>
      <w:marBottom w:val="0"/>
      <w:divBdr>
        <w:top w:val="none" w:sz="0" w:space="0" w:color="auto"/>
        <w:left w:val="none" w:sz="0" w:space="0" w:color="auto"/>
        <w:bottom w:val="none" w:sz="0" w:space="0" w:color="auto"/>
        <w:right w:val="none" w:sz="0" w:space="0" w:color="auto"/>
      </w:divBdr>
    </w:div>
    <w:div w:id="591663016">
      <w:bodyDiv w:val="1"/>
      <w:marLeft w:val="0"/>
      <w:marRight w:val="0"/>
      <w:marTop w:val="0"/>
      <w:marBottom w:val="0"/>
      <w:divBdr>
        <w:top w:val="none" w:sz="0" w:space="0" w:color="auto"/>
        <w:left w:val="none" w:sz="0" w:space="0" w:color="auto"/>
        <w:bottom w:val="none" w:sz="0" w:space="0" w:color="auto"/>
        <w:right w:val="none" w:sz="0" w:space="0" w:color="auto"/>
      </w:divBdr>
    </w:div>
    <w:div w:id="598177666">
      <w:bodyDiv w:val="1"/>
      <w:marLeft w:val="0"/>
      <w:marRight w:val="0"/>
      <w:marTop w:val="0"/>
      <w:marBottom w:val="0"/>
      <w:divBdr>
        <w:top w:val="none" w:sz="0" w:space="0" w:color="auto"/>
        <w:left w:val="none" w:sz="0" w:space="0" w:color="auto"/>
        <w:bottom w:val="none" w:sz="0" w:space="0" w:color="auto"/>
        <w:right w:val="none" w:sz="0" w:space="0" w:color="auto"/>
      </w:divBdr>
    </w:div>
    <w:div w:id="691880349">
      <w:bodyDiv w:val="1"/>
      <w:marLeft w:val="0"/>
      <w:marRight w:val="0"/>
      <w:marTop w:val="0"/>
      <w:marBottom w:val="0"/>
      <w:divBdr>
        <w:top w:val="none" w:sz="0" w:space="0" w:color="auto"/>
        <w:left w:val="none" w:sz="0" w:space="0" w:color="auto"/>
        <w:bottom w:val="none" w:sz="0" w:space="0" w:color="auto"/>
        <w:right w:val="none" w:sz="0" w:space="0" w:color="auto"/>
      </w:divBdr>
      <w:divsChild>
        <w:div w:id="104885313">
          <w:marLeft w:val="446"/>
          <w:marRight w:val="0"/>
          <w:marTop w:val="0"/>
          <w:marBottom w:val="0"/>
          <w:divBdr>
            <w:top w:val="none" w:sz="0" w:space="0" w:color="auto"/>
            <w:left w:val="none" w:sz="0" w:space="0" w:color="auto"/>
            <w:bottom w:val="none" w:sz="0" w:space="0" w:color="auto"/>
            <w:right w:val="none" w:sz="0" w:space="0" w:color="auto"/>
          </w:divBdr>
        </w:div>
      </w:divsChild>
    </w:div>
    <w:div w:id="697892941">
      <w:bodyDiv w:val="1"/>
      <w:marLeft w:val="0"/>
      <w:marRight w:val="0"/>
      <w:marTop w:val="0"/>
      <w:marBottom w:val="0"/>
      <w:divBdr>
        <w:top w:val="none" w:sz="0" w:space="0" w:color="auto"/>
        <w:left w:val="none" w:sz="0" w:space="0" w:color="auto"/>
        <w:bottom w:val="none" w:sz="0" w:space="0" w:color="auto"/>
        <w:right w:val="none" w:sz="0" w:space="0" w:color="auto"/>
      </w:divBdr>
      <w:divsChild>
        <w:div w:id="2093163300">
          <w:marLeft w:val="446"/>
          <w:marRight w:val="0"/>
          <w:marTop w:val="0"/>
          <w:marBottom w:val="0"/>
          <w:divBdr>
            <w:top w:val="none" w:sz="0" w:space="0" w:color="auto"/>
            <w:left w:val="none" w:sz="0" w:space="0" w:color="auto"/>
            <w:bottom w:val="none" w:sz="0" w:space="0" w:color="auto"/>
            <w:right w:val="none" w:sz="0" w:space="0" w:color="auto"/>
          </w:divBdr>
        </w:div>
      </w:divsChild>
    </w:div>
    <w:div w:id="721832632">
      <w:bodyDiv w:val="1"/>
      <w:marLeft w:val="0"/>
      <w:marRight w:val="0"/>
      <w:marTop w:val="0"/>
      <w:marBottom w:val="0"/>
      <w:divBdr>
        <w:top w:val="none" w:sz="0" w:space="0" w:color="auto"/>
        <w:left w:val="none" w:sz="0" w:space="0" w:color="auto"/>
        <w:bottom w:val="none" w:sz="0" w:space="0" w:color="auto"/>
        <w:right w:val="none" w:sz="0" w:space="0" w:color="auto"/>
      </w:divBdr>
    </w:div>
    <w:div w:id="740716060">
      <w:bodyDiv w:val="1"/>
      <w:marLeft w:val="0"/>
      <w:marRight w:val="0"/>
      <w:marTop w:val="0"/>
      <w:marBottom w:val="0"/>
      <w:divBdr>
        <w:top w:val="none" w:sz="0" w:space="0" w:color="auto"/>
        <w:left w:val="none" w:sz="0" w:space="0" w:color="auto"/>
        <w:bottom w:val="none" w:sz="0" w:space="0" w:color="auto"/>
        <w:right w:val="none" w:sz="0" w:space="0" w:color="auto"/>
      </w:divBdr>
    </w:div>
    <w:div w:id="742410582">
      <w:bodyDiv w:val="1"/>
      <w:marLeft w:val="0"/>
      <w:marRight w:val="0"/>
      <w:marTop w:val="0"/>
      <w:marBottom w:val="0"/>
      <w:divBdr>
        <w:top w:val="none" w:sz="0" w:space="0" w:color="auto"/>
        <w:left w:val="none" w:sz="0" w:space="0" w:color="auto"/>
        <w:bottom w:val="none" w:sz="0" w:space="0" w:color="auto"/>
        <w:right w:val="none" w:sz="0" w:space="0" w:color="auto"/>
      </w:divBdr>
    </w:div>
    <w:div w:id="759759157">
      <w:bodyDiv w:val="1"/>
      <w:marLeft w:val="0"/>
      <w:marRight w:val="0"/>
      <w:marTop w:val="0"/>
      <w:marBottom w:val="0"/>
      <w:divBdr>
        <w:top w:val="none" w:sz="0" w:space="0" w:color="auto"/>
        <w:left w:val="none" w:sz="0" w:space="0" w:color="auto"/>
        <w:bottom w:val="none" w:sz="0" w:space="0" w:color="auto"/>
        <w:right w:val="none" w:sz="0" w:space="0" w:color="auto"/>
      </w:divBdr>
    </w:div>
    <w:div w:id="780222094">
      <w:bodyDiv w:val="1"/>
      <w:marLeft w:val="0"/>
      <w:marRight w:val="0"/>
      <w:marTop w:val="0"/>
      <w:marBottom w:val="0"/>
      <w:divBdr>
        <w:top w:val="none" w:sz="0" w:space="0" w:color="auto"/>
        <w:left w:val="none" w:sz="0" w:space="0" w:color="auto"/>
        <w:bottom w:val="none" w:sz="0" w:space="0" w:color="auto"/>
        <w:right w:val="none" w:sz="0" w:space="0" w:color="auto"/>
      </w:divBdr>
    </w:div>
    <w:div w:id="807435288">
      <w:bodyDiv w:val="1"/>
      <w:marLeft w:val="0"/>
      <w:marRight w:val="0"/>
      <w:marTop w:val="0"/>
      <w:marBottom w:val="0"/>
      <w:divBdr>
        <w:top w:val="none" w:sz="0" w:space="0" w:color="auto"/>
        <w:left w:val="none" w:sz="0" w:space="0" w:color="auto"/>
        <w:bottom w:val="none" w:sz="0" w:space="0" w:color="auto"/>
        <w:right w:val="none" w:sz="0" w:space="0" w:color="auto"/>
      </w:divBdr>
      <w:divsChild>
        <w:div w:id="227812577">
          <w:marLeft w:val="562"/>
          <w:marRight w:val="0"/>
          <w:marTop w:val="0"/>
          <w:marBottom w:val="0"/>
          <w:divBdr>
            <w:top w:val="none" w:sz="0" w:space="0" w:color="auto"/>
            <w:left w:val="none" w:sz="0" w:space="0" w:color="auto"/>
            <w:bottom w:val="none" w:sz="0" w:space="0" w:color="auto"/>
            <w:right w:val="none" w:sz="0" w:space="0" w:color="auto"/>
          </w:divBdr>
        </w:div>
        <w:div w:id="50856267">
          <w:marLeft w:val="547"/>
          <w:marRight w:val="0"/>
          <w:marTop w:val="0"/>
          <w:marBottom w:val="0"/>
          <w:divBdr>
            <w:top w:val="none" w:sz="0" w:space="0" w:color="auto"/>
            <w:left w:val="none" w:sz="0" w:space="0" w:color="auto"/>
            <w:bottom w:val="none" w:sz="0" w:space="0" w:color="auto"/>
            <w:right w:val="none" w:sz="0" w:space="0" w:color="auto"/>
          </w:divBdr>
        </w:div>
      </w:divsChild>
    </w:div>
    <w:div w:id="810638975">
      <w:bodyDiv w:val="1"/>
      <w:marLeft w:val="0"/>
      <w:marRight w:val="0"/>
      <w:marTop w:val="0"/>
      <w:marBottom w:val="0"/>
      <w:divBdr>
        <w:top w:val="none" w:sz="0" w:space="0" w:color="auto"/>
        <w:left w:val="none" w:sz="0" w:space="0" w:color="auto"/>
        <w:bottom w:val="none" w:sz="0" w:space="0" w:color="auto"/>
        <w:right w:val="none" w:sz="0" w:space="0" w:color="auto"/>
      </w:divBdr>
    </w:div>
    <w:div w:id="813062388">
      <w:bodyDiv w:val="1"/>
      <w:marLeft w:val="0"/>
      <w:marRight w:val="0"/>
      <w:marTop w:val="0"/>
      <w:marBottom w:val="0"/>
      <w:divBdr>
        <w:top w:val="none" w:sz="0" w:space="0" w:color="auto"/>
        <w:left w:val="none" w:sz="0" w:space="0" w:color="auto"/>
        <w:bottom w:val="none" w:sz="0" w:space="0" w:color="auto"/>
        <w:right w:val="none" w:sz="0" w:space="0" w:color="auto"/>
      </w:divBdr>
    </w:div>
    <w:div w:id="817068568">
      <w:bodyDiv w:val="1"/>
      <w:marLeft w:val="0"/>
      <w:marRight w:val="0"/>
      <w:marTop w:val="0"/>
      <w:marBottom w:val="0"/>
      <w:divBdr>
        <w:top w:val="none" w:sz="0" w:space="0" w:color="auto"/>
        <w:left w:val="none" w:sz="0" w:space="0" w:color="auto"/>
        <w:bottom w:val="none" w:sz="0" w:space="0" w:color="auto"/>
        <w:right w:val="none" w:sz="0" w:space="0" w:color="auto"/>
      </w:divBdr>
    </w:div>
    <w:div w:id="822696909">
      <w:bodyDiv w:val="1"/>
      <w:marLeft w:val="0"/>
      <w:marRight w:val="0"/>
      <w:marTop w:val="0"/>
      <w:marBottom w:val="0"/>
      <w:divBdr>
        <w:top w:val="none" w:sz="0" w:space="0" w:color="auto"/>
        <w:left w:val="none" w:sz="0" w:space="0" w:color="auto"/>
        <w:bottom w:val="none" w:sz="0" w:space="0" w:color="auto"/>
        <w:right w:val="none" w:sz="0" w:space="0" w:color="auto"/>
      </w:divBdr>
    </w:div>
    <w:div w:id="828401266">
      <w:bodyDiv w:val="1"/>
      <w:marLeft w:val="0"/>
      <w:marRight w:val="0"/>
      <w:marTop w:val="0"/>
      <w:marBottom w:val="0"/>
      <w:divBdr>
        <w:top w:val="none" w:sz="0" w:space="0" w:color="auto"/>
        <w:left w:val="none" w:sz="0" w:space="0" w:color="auto"/>
        <w:bottom w:val="none" w:sz="0" w:space="0" w:color="auto"/>
        <w:right w:val="none" w:sz="0" w:space="0" w:color="auto"/>
      </w:divBdr>
      <w:divsChild>
        <w:div w:id="1621692779">
          <w:marLeft w:val="446"/>
          <w:marRight w:val="0"/>
          <w:marTop w:val="0"/>
          <w:marBottom w:val="0"/>
          <w:divBdr>
            <w:top w:val="none" w:sz="0" w:space="0" w:color="auto"/>
            <w:left w:val="none" w:sz="0" w:space="0" w:color="auto"/>
            <w:bottom w:val="none" w:sz="0" w:space="0" w:color="auto"/>
            <w:right w:val="none" w:sz="0" w:space="0" w:color="auto"/>
          </w:divBdr>
        </w:div>
      </w:divsChild>
    </w:div>
    <w:div w:id="881406885">
      <w:bodyDiv w:val="1"/>
      <w:marLeft w:val="0"/>
      <w:marRight w:val="0"/>
      <w:marTop w:val="0"/>
      <w:marBottom w:val="0"/>
      <w:divBdr>
        <w:top w:val="none" w:sz="0" w:space="0" w:color="auto"/>
        <w:left w:val="none" w:sz="0" w:space="0" w:color="auto"/>
        <w:bottom w:val="none" w:sz="0" w:space="0" w:color="auto"/>
        <w:right w:val="none" w:sz="0" w:space="0" w:color="auto"/>
      </w:divBdr>
      <w:divsChild>
        <w:div w:id="1681423640">
          <w:marLeft w:val="907"/>
          <w:marRight w:val="0"/>
          <w:marTop w:val="0"/>
          <w:marBottom w:val="0"/>
          <w:divBdr>
            <w:top w:val="none" w:sz="0" w:space="0" w:color="auto"/>
            <w:left w:val="none" w:sz="0" w:space="0" w:color="auto"/>
            <w:bottom w:val="none" w:sz="0" w:space="0" w:color="auto"/>
            <w:right w:val="none" w:sz="0" w:space="0" w:color="auto"/>
          </w:divBdr>
        </w:div>
      </w:divsChild>
    </w:div>
    <w:div w:id="894850216">
      <w:bodyDiv w:val="1"/>
      <w:marLeft w:val="0"/>
      <w:marRight w:val="0"/>
      <w:marTop w:val="0"/>
      <w:marBottom w:val="0"/>
      <w:divBdr>
        <w:top w:val="none" w:sz="0" w:space="0" w:color="auto"/>
        <w:left w:val="none" w:sz="0" w:space="0" w:color="auto"/>
        <w:bottom w:val="none" w:sz="0" w:space="0" w:color="auto"/>
        <w:right w:val="none" w:sz="0" w:space="0" w:color="auto"/>
      </w:divBdr>
    </w:div>
    <w:div w:id="907962197">
      <w:bodyDiv w:val="1"/>
      <w:marLeft w:val="0"/>
      <w:marRight w:val="0"/>
      <w:marTop w:val="0"/>
      <w:marBottom w:val="0"/>
      <w:divBdr>
        <w:top w:val="none" w:sz="0" w:space="0" w:color="auto"/>
        <w:left w:val="none" w:sz="0" w:space="0" w:color="auto"/>
        <w:bottom w:val="none" w:sz="0" w:space="0" w:color="auto"/>
        <w:right w:val="none" w:sz="0" w:space="0" w:color="auto"/>
      </w:divBdr>
      <w:divsChild>
        <w:div w:id="940143519">
          <w:marLeft w:val="446"/>
          <w:marRight w:val="0"/>
          <w:marTop w:val="0"/>
          <w:marBottom w:val="0"/>
          <w:divBdr>
            <w:top w:val="none" w:sz="0" w:space="0" w:color="auto"/>
            <w:left w:val="none" w:sz="0" w:space="0" w:color="auto"/>
            <w:bottom w:val="none" w:sz="0" w:space="0" w:color="auto"/>
            <w:right w:val="none" w:sz="0" w:space="0" w:color="auto"/>
          </w:divBdr>
        </w:div>
      </w:divsChild>
    </w:div>
    <w:div w:id="921525250">
      <w:bodyDiv w:val="1"/>
      <w:marLeft w:val="0"/>
      <w:marRight w:val="0"/>
      <w:marTop w:val="0"/>
      <w:marBottom w:val="0"/>
      <w:divBdr>
        <w:top w:val="none" w:sz="0" w:space="0" w:color="auto"/>
        <w:left w:val="none" w:sz="0" w:space="0" w:color="auto"/>
        <w:bottom w:val="none" w:sz="0" w:space="0" w:color="auto"/>
        <w:right w:val="none" w:sz="0" w:space="0" w:color="auto"/>
      </w:divBdr>
      <w:divsChild>
        <w:div w:id="1484463554">
          <w:marLeft w:val="446"/>
          <w:marRight w:val="0"/>
          <w:marTop w:val="0"/>
          <w:marBottom w:val="200"/>
          <w:divBdr>
            <w:top w:val="none" w:sz="0" w:space="0" w:color="auto"/>
            <w:left w:val="none" w:sz="0" w:space="0" w:color="auto"/>
            <w:bottom w:val="none" w:sz="0" w:space="0" w:color="auto"/>
            <w:right w:val="none" w:sz="0" w:space="0" w:color="auto"/>
          </w:divBdr>
        </w:div>
      </w:divsChild>
    </w:div>
    <w:div w:id="950209897">
      <w:bodyDiv w:val="1"/>
      <w:marLeft w:val="0"/>
      <w:marRight w:val="0"/>
      <w:marTop w:val="0"/>
      <w:marBottom w:val="0"/>
      <w:divBdr>
        <w:top w:val="none" w:sz="0" w:space="0" w:color="auto"/>
        <w:left w:val="none" w:sz="0" w:space="0" w:color="auto"/>
        <w:bottom w:val="none" w:sz="0" w:space="0" w:color="auto"/>
        <w:right w:val="none" w:sz="0" w:space="0" w:color="auto"/>
      </w:divBdr>
    </w:div>
    <w:div w:id="970597454">
      <w:bodyDiv w:val="1"/>
      <w:marLeft w:val="0"/>
      <w:marRight w:val="0"/>
      <w:marTop w:val="0"/>
      <w:marBottom w:val="0"/>
      <w:divBdr>
        <w:top w:val="none" w:sz="0" w:space="0" w:color="auto"/>
        <w:left w:val="none" w:sz="0" w:space="0" w:color="auto"/>
        <w:bottom w:val="none" w:sz="0" w:space="0" w:color="auto"/>
        <w:right w:val="none" w:sz="0" w:space="0" w:color="auto"/>
      </w:divBdr>
    </w:div>
    <w:div w:id="972828645">
      <w:bodyDiv w:val="1"/>
      <w:marLeft w:val="0"/>
      <w:marRight w:val="0"/>
      <w:marTop w:val="0"/>
      <w:marBottom w:val="0"/>
      <w:divBdr>
        <w:top w:val="none" w:sz="0" w:space="0" w:color="auto"/>
        <w:left w:val="none" w:sz="0" w:space="0" w:color="auto"/>
        <w:bottom w:val="none" w:sz="0" w:space="0" w:color="auto"/>
        <w:right w:val="none" w:sz="0" w:space="0" w:color="auto"/>
      </w:divBdr>
    </w:div>
    <w:div w:id="991907478">
      <w:bodyDiv w:val="1"/>
      <w:marLeft w:val="0"/>
      <w:marRight w:val="0"/>
      <w:marTop w:val="0"/>
      <w:marBottom w:val="0"/>
      <w:divBdr>
        <w:top w:val="none" w:sz="0" w:space="0" w:color="auto"/>
        <w:left w:val="none" w:sz="0" w:space="0" w:color="auto"/>
        <w:bottom w:val="none" w:sz="0" w:space="0" w:color="auto"/>
        <w:right w:val="none" w:sz="0" w:space="0" w:color="auto"/>
      </w:divBdr>
    </w:div>
    <w:div w:id="1009600133">
      <w:bodyDiv w:val="1"/>
      <w:marLeft w:val="0"/>
      <w:marRight w:val="0"/>
      <w:marTop w:val="0"/>
      <w:marBottom w:val="0"/>
      <w:divBdr>
        <w:top w:val="none" w:sz="0" w:space="0" w:color="auto"/>
        <w:left w:val="none" w:sz="0" w:space="0" w:color="auto"/>
        <w:bottom w:val="none" w:sz="0" w:space="0" w:color="auto"/>
        <w:right w:val="none" w:sz="0" w:space="0" w:color="auto"/>
      </w:divBdr>
    </w:div>
    <w:div w:id="1029259633">
      <w:bodyDiv w:val="1"/>
      <w:marLeft w:val="0"/>
      <w:marRight w:val="0"/>
      <w:marTop w:val="0"/>
      <w:marBottom w:val="0"/>
      <w:divBdr>
        <w:top w:val="none" w:sz="0" w:space="0" w:color="auto"/>
        <w:left w:val="none" w:sz="0" w:space="0" w:color="auto"/>
        <w:bottom w:val="none" w:sz="0" w:space="0" w:color="auto"/>
        <w:right w:val="none" w:sz="0" w:space="0" w:color="auto"/>
      </w:divBdr>
      <w:divsChild>
        <w:div w:id="77871478">
          <w:marLeft w:val="480"/>
          <w:marRight w:val="0"/>
          <w:marTop w:val="0"/>
          <w:marBottom w:val="48"/>
          <w:divBdr>
            <w:top w:val="none" w:sz="0" w:space="0" w:color="auto"/>
            <w:left w:val="none" w:sz="0" w:space="0" w:color="auto"/>
            <w:bottom w:val="none" w:sz="0" w:space="0" w:color="auto"/>
            <w:right w:val="none" w:sz="0" w:space="0" w:color="auto"/>
          </w:divBdr>
        </w:div>
        <w:div w:id="194270532">
          <w:marLeft w:val="480"/>
          <w:marRight w:val="0"/>
          <w:marTop w:val="0"/>
          <w:marBottom w:val="48"/>
          <w:divBdr>
            <w:top w:val="none" w:sz="0" w:space="0" w:color="auto"/>
            <w:left w:val="none" w:sz="0" w:space="0" w:color="auto"/>
            <w:bottom w:val="none" w:sz="0" w:space="0" w:color="auto"/>
            <w:right w:val="none" w:sz="0" w:space="0" w:color="auto"/>
          </w:divBdr>
        </w:div>
        <w:div w:id="485588339">
          <w:marLeft w:val="480"/>
          <w:marRight w:val="0"/>
          <w:marTop w:val="0"/>
          <w:marBottom w:val="48"/>
          <w:divBdr>
            <w:top w:val="none" w:sz="0" w:space="0" w:color="auto"/>
            <w:left w:val="none" w:sz="0" w:space="0" w:color="auto"/>
            <w:bottom w:val="none" w:sz="0" w:space="0" w:color="auto"/>
            <w:right w:val="none" w:sz="0" w:space="0" w:color="auto"/>
          </w:divBdr>
        </w:div>
        <w:div w:id="1028795190">
          <w:marLeft w:val="480"/>
          <w:marRight w:val="0"/>
          <w:marTop w:val="0"/>
          <w:marBottom w:val="48"/>
          <w:divBdr>
            <w:top w:val="none" w:sz="0" w:space="0" w:color="auto"/>
            <w:left w:val="none" w:sz="0" w:space="0" w:color="auto"/>
            <w:bottom w:val="none" w:sz="0" w:space="0" w:color="auto"/>
            <w:right w:val="none" w:sz="0" w:space="0" w:color="auto"/>
          </w:divBdr>
        </w:div>
        <w:div w:id="1612781530">
          <w:marLeft w:val="480"/>
          <w:marRight w:val="0"/>
          <w:marTop w:val="0"/>
          <w:marBottom w:val="48"/>
          <w:divBdr>
            <w:top w:val="none" w:sz="0" w:space="0" w:color="auto"/>
            <w:left w:val="none" w:sz="0" w:space="0" w:color="auto"/>
            <w:bottom w:val="none" w:sz="0" w:space="0" w:color="auto"/>
            <w:right w:val="none" w:sz="0" w:space="0" w:color="auto"/>
          </w:divBdr>
        </w:div>
        <w:div w:id="1649675164">
          <w:marLeft w:val="480"/>
          <w:marRight w:val="0"/>
          <w:marTop w:val="0"/>
          <w:marBottom w:val="48"/>
          <w:divBdr>
            <w:top w:val="none" w:sz="0" w:space="0" w:color="auto"/>
            <w:left w:val="none" w:sz="0" w:space="0" w:color="auto"/>
            <w:bottom w:val="none" w:sz="0" w:space="0" w:color="auto"/>
            <w:right w:val="none" w:sz="0" w:space="0" w:color="auto"/>
          </w:divBdr>
        </w:div>
        <w:div w:id="1660770183">
          <w:marLeft w:val="480"/>
          <w:marRight w:val="0"/>
          <w:marTop w:val="0"/>
          <w:marBottom w:val="48"/>
          <w:divBdr>
            <w:top w:val="none" w:sz="0" w:space="0" w:color="auto"/>
            <w:left w:val="none" w:sz="0" w:space="0" w:color="auto"/>
            <w:bottom w:val="none" w:sz="0" w:space="0" w:color="auto"/>
            <w:right w:val="none" w:sz="0" w:space="0" w:color="auto"/>
          </w:divBdr>
        </w:div>
      </w:divsChild>
    </w:div>
    <w:div w:id="1066411804">
      <w:bodyDiv w:val="1"/>
      <w:marLeft w:val="0"/>
      <w:marRight w:val="0"/>
      <w:marTop w:val="0"/>
      <w:marBottom w:val="0"/>
      <w:divBdr>
        <w:top w:val="none" w:sz="0" w:space="0" w:color="auto"/>
        <w:left w:val="none" w:sz="0" w:space="0" w:color="auto"/>
        <w:bottom w:val="none" w:sz="0" w:space="0" w:color="auto"/>
        <w:right w:val="none" w:sz="0" w:space="0" w:color="auto"/>
      </w:divBdr>
    </w:div>
    <w:div w:id="1074661361">
      <w:bodyDiv w:val="1"/>
      <w:marLeft w:val="0"/>
      <w:marRight w:val="0"/>
      <w:marTop w:val="0"/>
      <w:marBottom w:val="0"/>
      <w:divBdr>
        <w:top w:val="none" w:sz="0" w:space="0" w:color="auto"/>
        <w:left w:val="none" w:sz="0" w:space="0" w:color="auto"/>
        <w:bottom w:val="none" w:sz="0" w:space="0" w:color="auto"/>
        <w:right w:val="none" w:sz="0" w:space="0" w:color="auto"/>
      </w:divBdr>
      <w:divsChild>
        <w:div w:id="173303283">
          <w:marLeft w:val="446"/>
          <w:marRight w:val="0"/>
          <w:marTop w:val="0"/>
          <w:marBottom w:val="200"/>
          <w:divBdr>
            <w:top w:val="none" w:sz="0" w:space="0" w:color="auto"/>
            <w:left w:val="none" w:sz="0" w:space="0" w:color="auto"/>
            <w:bottom w:val="none" w:sz="0" w:space="0" w:color="auto"/>
            <w:right w:val="none" w:sz="0" w:space="0" w:color="auto"/>
          </w:divBdr>
        </w:div>
      </w:divsChild>
    </w:div>
    <w:div w:id="1083720017">
      <w:bodyDiv w:val="1"/>
      <w:marLeft w:val="0"/>
      <w:marRight w:val="0"/>
      <w:marTop w:val="0"/>
      <w:marBottom w:val="0"/>
      <w:divBdr>
        <w:top w:val="none" w:sz="0" w:space="0" w:color="auto"/>
        <w:left w:val="none" w:sz="0" w:space="0" w:color="auto"/>
        <w:bottom w:val="none" w:sz="0" w:space="0" w:color="auto"/>
        <w:right w:val="none" w:sz="0" w:space="0" w:color="auto"/>
      </w:divBdr>
    </w:div>
    <w:div w:id="1098481247">
      <w:bodyDiv w:val="1"/>
      <w:marLeft w:val="0"/>
      <w:marRight w:val="0"/>
      <w:marTop w:val="0"/>
      <w:marBottom w:val="0"/>
      <w:divBdr>
        <w:top w:val="none" w:sz="0" w:space="0" w:color="auto"/>
        <w:left w:val="none" w:sz="0" w:space="0" w:color="auto"/>
        <w:bottom w:val="none" w:sz="0" w:space="0" w:color="auto"/>
        <w:right w:val="none" w:sz="0" w:space="0" w:color="auto"/>
      </w:divBdr>
    </w:div>
    <w:div w:id="1112435945">
      <w:bodyDiv w:val="1"/>
      <w:marLeft w:val="0"/>
      <w:marRight w:val="0"/>
      <w:marTop w:val="0"/>
      <w:marBottom w:val="0"/>
      <w:divBdr>
        <w:top w:val="none" w:sz="0" w:space="0" w:color="auto"/>
        <w:left w:val="none" w:sz="0" w:space="0" w:color="auto"/>
        <w:bottom w:val="none" w:sz="0" w:space="0" w:color="auto"/>
        <w:right w:val="none" w:sz="0" w:space="0" w:color="auto"/>
      </w:divBdr>
    </w:div>
    <w:div w:id="1141537028">
      <w:bodyDiv w:val="1"/>
      <w:marLeft w:val="0"/>
      <w:marRight w:val="0"/>
      <w:marTop w:val="0"/>
      <w:marBottom w:val="0"/>
      <w:divBdr>
        <w:top w:val="none" w:sz="0" w:space="0" w:color="auto"/>
        <w:left w:val="none" w:sz="0" w:space="0" w:color="auto"/>
        <w:bottom w:val="none" w:sz="0" w:space="0" w:color="auto"/>
        <w:right w:val="none" w:sz="0" w:space="0" w:color="auto"/>
      </w:divBdr>
    </w:div>
    <w:div w:id="1155536627">
      <w:bodyDiv w:val="1"/>
      <w:marLeft w:val="0"/>
      <w:marRight w:val="0"/>
      <w:marTop w:val="0"/>
      <w:marBottom w:val="0"/>
      <w:divBdr>
        <w:top w:val="none" w:sz="0" w:space="0" w:color="auto"/>
        <w:left w:val="none" w:sz="0" w:space="0" w:color="auto"/>
        <w:bottom w:val="none" w:sz="0" w:space="0" w:color="auto"/>
        <w:right w:val="none" w:sz="0" w:space="0" w:color="auto"/>
      </w:divBdr>
    </w:div>
    <w:div w:id="1229462491">
      <w:bodyDiv w:val="1"/>
      <w:marLeft w:val="0"/>
      <w:marRight w:val="0"/>
      <w:marTop w:val="0"/>
      <w:marBottom w:val="0"/>
      <w:divBdr>
        <w:top w:val="none" w:sz="0" w:space="0" w:color="auto"/>
        <w:left w:val="none" w:sz="0" w:space="0" w:color="auto"/>
        <w:bottom w:val="none" w:sz="0" w:space="0" w:color="auto"/>
        <w:right w:val="none" w:sz="0" w:space="0" w:color="auto"/>
      </w:divBdr>
    </w:div>
    <w:div w:id="1282615870">
      <w:bodyDiv w:val="1"/>
      <w:marLeft w:val="0"/>
      <w:marRight w:val="0"/>
      <w:marTop w:val="0"/>
      <w:marBottom w:val="0"/>
      <w:divBdr>
        <w:top w:val="none" w:sz="0" w:space="0" w:color="auto"/>
        <w:left w:val="none" w:sz="0" w:space="0" w:color="auto"/>
        <w:bottom w:val="none" w:sz="0" w:space="0" w:color="auto"/>
        <w:right w:val="none" w:sz="0" w:space="0" w:color="auto"/>
      </w:divBdr>
      <w:divsChild>
        <w:div w:id="664284079">
          <w:marLeft w:val="0"/>
          <w:marRight w:val="0"/>
          <w:marTop w:val="0"/>
          <w:marBottom w:val="120"/>
          <w:divBdr>
            <w:top w:val="none" w:sz="0" w:space="0" w:color="auto"/>
            <w:left w:val="none" w:sz="0" w:space="0" w:color="auto"/>
            <w:bottom w:val="none" w:sz="0" w:space="0" w:color="auto"/>
            <w:right w:val="none" w:sz="0" w:space="0" w:color="auto"/>
          </w:divBdr>
        </w:div>
        <w:div w:id="666323341">
          <w:marLeft w:val="0"/>
          <w:marRight w:val="0"/>
          <w:marTop w:val="0"/>
          <w:marBottom w:val="120"/>
          <w:divBdr>
            <w:top w:val="none" w:sz="0" w:space="0" w:color="auto"/>
            <w:left w:val="none" w:sz="0" w:space="0" w:color="auto"/>
            <w:bottom w:val="none" w:sz="0" w:space="0" w:color="auto"/>
            <w:right w:val="none" w:sz="0" w:space="0" w:color="auto"/>
          </w:divBdr>
        </w:div>
        <w:div w:id="1131635726">
          <w:marLeft w:val="0"/>
          <w:marRight w:val="0"/>
          <w:marTop w:val="0"/>
          <w:marBottom w:val="120"/>
          <w:divBdr>
            <w:top w:val="none" w:sz="0" w:space="0" w:color="auto"/>
            <w:left w:val="none" w:sz="0" w:space="0" w:color="auto"/>
            <w:bottom w:val="none" w:sz="0" w:space="0" w:color="auto"/>
            <w:right w:val="none" w:sz="0" w:space="0" w:color="auto"/>
          </w:divBdr>
        </w:div>
        <w:div w:id="1504009467">
          <w:marLeft w:val="0"/>
          <w:marRight w:val="0"/>
          <w:marTop w:val="0"/>
          <w:marBottom w:val="120"/>
          <w:divBdr>
            <w:top w:val="none" w:sz="0" w:space="0" w:color="auto"/>
            <w:left w:val="none" w:sz="0" w:space="0" w:color="auto"/>
            <w:bottom w:val="none" w:sz="0" w:space="0" w:color="auto"/>
            <w:right w:val="none" w:sz="0" w:space="0" w:color="auto"/>
          </w:divBdr>
        </w:div>
      </w:divsChild>
    </w:div>
    <w:div w:id="1325548668">
      <w:bodyDiv w:val="1"/>
      <w:marLeft w:val="0"/>
      <w:marRight w:val="0"/>
      <w:marTop w:val="0"/>
      <w:marBottom w:val="0"/>
      <w:divBdr>
        <w:top w:val="none" w:sz="0" w:space="0" w:color="auto"/>
        <w:left w:val="none" w:sz="0" w:space="0" w:color="auto"/>
        <w:bottom w:val="none" w:sz="0" w:space="0" w:color="auto"/>
        <w:right w:val="none" w:sz="0" w:space="0" w:color="auto"/>
      </w:divBdr>
    </w:div>
    <w:div w:id="1368027958">
      <w:bodyDiv w:val="1"/>
      <w:marLeft w:val="0"/>
      <w:marRight w:val="0"/>
      <w:marTop w:val="0"/>
      <w:marBottom w:val="0"/>
      <w:divBdr>
        <w:top w:val="none" w:sz="0" w:space="0" w:color="auto"/>
        <w:left w:val="none" w:sz="0" w:space="0" w:color="auto"/>
        <w:bottom w:val="none" w:sz="0" w:space="0" w:color="auto"/>
        <w:right w:val="none" w:sz="0" w:space="0" w:color="auto"/>
      </w:divBdr>
    </w:div>
    <w:div w:id="1395085602">
      <w:bodyDiv w:val="1"/>
      <w:marLeft w:val="0"/>
      <w:marRight w:val="0"/>
      <w:marTop w:val="0"/>
      <w:marBottom w:val="0"/>
      <w:divBdr>
        <w:top w:val="none" w:sz="0" w:space="0" w:color="auto"/>
        <w:left w:val="none" w:sz="0" w:space="0" w:color="auto"/>
        <w:bottom w:val="none" w:sz="0" w:space="0" w:color="auto"/>
        <w:right w:val="none" w:sz="0" w:space="0" w:color="auto"/>
      </w:divBdr>
    </w:div>
    <w:div w:id="1417438377">
      <w:bodyDiv w:val="1"/>
      <w:marLeft w:val="0"/>
      <w:marRight w:val="0"/>
      <w:marTop w:val="0"/>
      <w:marBottom w:val="0"/>
      <w:divBdr>
        <w:top w:val="none" w:sz="0" w:space="0" w:color="auto"/>
        <w:left w:val="none" w:sz="0" w:space="0" w:color="auto"/>
        <w:bottom w:val="none" w:sz="0" w:space="0" w:color="auto"/>
        <w:right w:val="none" w:sz="0" w:space="0" w:color="auto"/>
      </w:divBdr>
      <w:divsChild>
        <w:div w:id="1570384437">
          <w:marLeft w:val="446"/>
          <w:marRight w:val="0"/>
          <w:marTop w:val="0"/>
          <w:marBottom w:val="200"/>
          <w:divBdr>
            <w:top w:val="none" w:sz="0" w:space="0" w:color="auto"/>
            <w:left w:val="none" w:sz="0" w:space="0" w:color="auto"/>
            <w:bottom w:val="none" w:sz="0" w:space="0" w:color="auto"/>
            <w:right w:val="none" w:sz="0" w:space="0" w:color="auto"/>
          </w:divBdr>
        </w:div>
      </w:divsChild>
    </w:div>
    <w:div w:id="1441410818">
      <w:bodyDiv w:val="1"/>
      <w:marLeft w:val="0"/>
      <w:marRight w:val="0"/>
      <w:marTop w:val="0"/>
      <w:marBottom w:val="0"/>
      <w:divBdr>
        <w:top w:val="none" w:sz="0" w:space="0" w:color="auto"/>
        <w:left w:val="none" w:sz="0" w:space="0" w:color="auto"/>
        <w:bottom w:val="none" w:sz="0" w:space="0" w:color="auto"/>
        <w:right w:val="none" w:sz="0" w:space="0" w:color="auto"/>
      </w:divBdr>
    </w:div>
    <w:div w:id="1441603475">
      <w:bodyDiv w:val="1"/>
      <w:marLeft w:val="0"/>
      <w:marRight w:val="0"/>
      <w:marTop w:val="0"/>
      <w:marBottom w:val="0"/>
      <w:divBdr>
        <w:top w:val="none" w:sz="0" w:space="0" w:color="auto"/>
        <w:left w:val="none" w:sz="0" w:space="0" w:color="auto"/>
        <w:bottom w:val="none" w:sz="0" w:space="0" w:color="auto"/>
        <w:right w:val="none" w:sz="0" w:space="0" w:color="auto"/>
      </w:divBdr>
      <w:divsChild>
        <w:div w:id="1145196652">
          <w:marLeft w:val="446"/>
          <w:marRight w:val="0"/>
          <w:marTop w:val="0"/>
          <w:marBottom w:val="200"/>
          <w:divBdr>
            <w:top w:val="none" w:sz="0" w:space="0" w:color="auto"/>
            <w:left w:val="none" w:sz="0" w:space="0" w:color="auto"/>
            <w:bottom w:val="none" w:sz="0" w:space="0" w:color="auto"/>
            <w:right w:val="none" w:sz="0" w:space="0" w:color="auto"/>
          </w:divBdr>
        </w:div>
      </w:divsChild>
    </w:div>
    <w:div w:id="1455052717">
      <w:bodyDiv w:val="1"/>
      <w:marLeft w:val="0"/>
      <w:marRight w:val="0"/>
      <w:marTop w:val="0"/>
      <w:marBottom w:val="0"/>
      <w:divBdr>
        <w:top w:val="none" w:sz="0" w:space="0" w:color="auto"/>
        <w:left w:val="none" w:sz="0" w:space="0" w:color="auto"/>
        <w:bottom w:val="none" w:sz="0" w:space="0" w:color="auto"/>
        <w:right w:val="none" w:sz="0" w:space="0" w:color="auto"/>
      </w:divBdr>
    </w:div>
    <w:div w:id="1486967467">
      <w:bodyDiv w:val="1"/>
      <w:marLeft w:val="0"/>
      <w:marRight w:val="0"/>
      <w:marTop w:val="0"/>
      <w:marBottom w:val="0"/>
      <w:divBdr>
        <w:top w:val="none" w:sz="0" w:space="0" w:color="auto"/>
        <w:left w:val="none" w:sz="0" w:space="0" w:color="auto"/>
        <w:bottom w:val="none" w:sz="0" w:space="0" w:color="auto"/>
        <w:right w:val="none" w:sz="0" w:space="0" w:color="auto"/>
      </w:divBdr>
    </w:div>
    <w:div w:id="1499493564">
      <w:bodyDiv w:val="1"/>
      <w:marLeft w:val="0"/>
      <w:marRight w:val="0"/>
      <w:marTop w:val="0"/>
      <w:marBottom w:val="0"/>
      <w:divBdr>
        <w:top w:val="none" w:sz="0" w:space="0" w:color="auto"/>
        <w:left w:val="none" w:sz="0" w:space="0" w:color="auto"/>
        <w:bottom w:val="none" w:sz="0" w:space="0" w:color="auto"/>
        <w:right w:val="none" w:sz="0" w:space="0" w:color="auto"/>
      </w:divBdr>
    </w:div>
    <w:div w:id="1506246122">
      <w:bodyDiv w:val="1"/>
      <w:marLeft w:val="0"/>
      <w:marRight w:val="0"/>
      <w:marTop w:val="0"/>
      <w:marBottom w:val="0"/>
      <w:divBdr>
        <w:top w:val="none" w:sz="0" w:space="0" w:color="auto"/>
        <w:left w:val="none" w:sz="0" w:space="0" w:color="auto"/>
        <w:bottom w:val="none" w:sz="0" w:space="0" w:color="auto"/>
        <w:right w:val="none" w:sz="0" w:space="0" w:color="auto"/>
      </w:divBdr>
    </w:div>
    <w:div w:id="1528911644">
      <w:bodyDiv w:val="1"/>
      <w:marLeft w:val="0"/>
      <w:marRight w:val="0"/>
      <w:marTop w:val="0"/>
      <w:marBottom w:val="0"/>
      <w:divBdr>
        <w:top w:val="none" w:sz="0" w:space="0" w:color="auto"/>
        <w:left w:val="none" w:sz="0" w:space="0" w:color="auto"/>
        <w:bottom w:val="none" w:sz="0" w:space="0" w:color="auto"/>
        <w:right w:val="none" w:sz="0" w:space="0" w:color="auto"/>
      </w:divBdr>
      <w:divsChild>
        <w:div w:id="661858636">
          <w:marLeft w:val="547"/>
          <w:marRight w:val="0"/>
          <w:marTop w:val="0"/>
          <w:marBottom w:val="0"/>
          <w:divBdr>
            <w:top w:val="none" w:sz="0" w:space="0" w:color="auto"/>
            <w:left w:val="none" w:sz="0" w:space="0" w:color="auto"/>
            <w:bottom w:val="none" w:sz="0" w:space="0" w:color="auto"/>
            <w:right w:val="none" w:sz="0" w:space="0" w:color="auto"/>
          </w:divBdr>
        </w:div>
      </w:divsChild>
    </w:div>
    <w:div w:id="1533496262">
      <w:bodyDiv w:val="1"/>
      <w:marLeft w:val="0"/>
      <w:marRight w:val="0"/>
      <w:marTop w:val="0"/>
      <w:marBottom w:val="0"/>
      <w:divBdr>
        <w:top w:val="none" w:sz="0" w:space="0" w:color="auto"/>
        <w:left w:val="none" w:sz="0" w:space="0" w:color="auto"/>
        <w:bottom w:val="none" w:sz="0" w:space="0" w:color="auto"/>
        <w:right w:val="none" w:sz="0" w:space="0" w:color="auto"/>
      </w:divBdr>
    </w:div>
    <w:div w:id="1546067495">
      <w:bodyDiv w:val="1"/>
      <w:marLeft w:val="0"/>
      <w:marRight w:val="0"/>
      <w:marTop w:val="0"/>
      <w:marBottom w:val="0"/>
      <w:divBdr>
        <w:top w:val="none" w:sz="0" w:space="0" w:color="auto"/>
        <w:left w:val="none" w:sz="0" w:space="0" w:color="auto"/>
        <w:bottom w:val="none" w:sz="0" w:space="0" w:color="auto"/>
        <w:right w:val="none" w:sz="0" w:space="0" w:color="auto"/>
      </w:divBdr>
    </w:div>
    <w:div w:id="1561478556">
      <w:bodyDiv w:val="1"/>
      <w:marLeft w:val="0"/>
      <w:marRight w:val="0"/>
      <w:marTop w:val="0"/>
      <w:marBottom w:val="0"/>
      <w:divBdr>
        <w:top w:val="none" w:sz="0" w:space="0" w:color="auto"/>
        <w:left w:val="none" w:sz="0" w:space="0" w:color="auto"/>
        <w:bottom w:val="none" w:sz="0" w:space="0" w:color="auto"/>
        <w:right w:val="none" w:sz="0" w:space="0" w:color="auto"/>
      </w:divBdr>
    </w:div>
    <w:div w:id="1589121202">
      <w:bodyDiv w:val="1"/>
      <w:marLeft w:val="0"/>
      <w:marRight w:val="0"/>
      <w:marTop w:val="0"/>
      <w:marBottom w:val="0"/>
      <w:divBdr>
        <w:top w:val="none" w:sz="0" w:space="0" w:color="auto"/>
        <w:left w:val="none" w:sz="0" w:space="0" w:color="auto"/>
        <w:bottom w:val="none" w:sz="0" w:space="0" w:color="auto"/>
        <w:right w:val="none" w:sz="0" w:space="0" w:color="auto"/>
      </w:divBdr>
    </w:div>
    <w:div w:id="1594975576">
      <w:bodyDiv w:val="1"/>
      <w:marLeft w:val="0"/>
      <w:marRight w:val="0"/>
      <w:marTop w:val="0"/>
      <w:marBottom w:val="0"/>
      <w:divBdr>
        <w:top w:val="none" w:sz="0" w:space="0" w:color="auto"/>
        <w:left w:val="none" w:sz="0" w:space="0" w:color="auto"/>
        <w:bottom w:val="none" w:sz="0" w:space="0" w:color="auto"/>
        <w:right w:val="none" w:sz="0" w:space="0" w:color="auto"/>
      </w:divBdr>
    </w:div>
    <w:div w:id="1623220632">
      <w:bodyDiv w:val="1"/>
      <w:marLeft w:val="0"/>
      <w:marRight w:val="0"/>
      <w:marTop w:val="0"/>
      <w:marBottom w:val="0"/>
      <w:divBdr>
        <w:top w:val="none" w:sz="0" w:space="0" w:color="auto"/>
        <w:left w:val="none" w:sz="0" w:space="0" w:color="auto"/>
        <w:bottom w:val="none" w:sz="0" w:space="0" w:color="auto"/>
        <w:right w:val="none" w:sz="0" w:space="0" w:color="auto"/>
      </w:divBdr>
    </w:div>
    <w:div w:id="1629312102">
      <w:bodyDiv w:val="1"/>
      <w:marLeft w:val="0"/>
      <w:marRight w:val="0"/>
      <w:marTop w:val="0"/>
      <w:marBottom w:val="0"/>
      <w:divBdr>
        <w:top w:val="none" w:sz="0" w:space="0" w:color="auto"/>
        <w:left w:val="none" w:sz="0" w:space="0" w:color="auto"/>
        <w:bottom w:val="none" w:sz="0" w:space="0" w:color="auto"/>
        <w:right w:val="none" w:sz="0" w:space="0" w:color="auto"/>
      </w:divBdr>
    </w:div>
    <w:div w:id="1646860556">
      <w:bodyDiv w:val="1"/>
      <w:marLeft w:val="0"/>
      <w:marRight w:val="0"/>
      <w:marTop w:val="0"/>
      <w:marBottom w:val="0"/>
      <w:divBdr>
        <w:top w:val="none" w:sz="0" w:space="0" w:color="auto"/>
        <w:left w:val="none" w:sz="0" w:space="0" w:color="auto"/>
        <w:bottom w:val="none" w:sz="0" w:space="0" w:color="auto"/>
        <w:right w:val="none" w:sz="0" w:space="0" w:color="auto"/>
      </w:divBdr>
    </w:div>
    <w:div w:id="1680892689">
      <w:bodyDiv w:val="1"/>
      <w:marLeft w:val="0"/>
      <w:marRight w:val="0"/>
      <w:marTop w:val="0"/>
      <w:marBottom w:val="0"/>
      <w:divBdr>
        <w:top w:val="none" w:sz="0" w:space="0" w:color="auto"/>
        <w:left w:val="none" w:sz="0" w:space="0" w:color="auto"/>
        <w:bottom w:val="none" w:sz="0" w:space="0" w:color="auto"/>
        <w:right w:val="none" w:sz="0" w:space="0" w:color="auto"/>
      </w:divBdr>
    </w:div>
    <w:div w:id="1701395790">
      <w:bodyDiv w:val="1"/>
      <w:marLeft w:val="0"/>
      <w:marRight w:val="0"/>
      <w:marTop w:val="0"/>
      <w:marBottom w:val="0"/>
      <w:divBdr>
        <w:top w:val="none" w:sz="0" w:space="0" w:color="auto"/>
        <w:left w:val="none" w:sz="0" w:space="0" w:color="auto"/>
        <w:bottom w:val="none" w:sz="0" w:space="0" w:color="auto"/>
        <w:right w:val="none" w:sz="0" w:space="0" w:color="auto"/>
      </w:divBdr>
    </w:div>
    <w:div w:id="1734158129">
      <w:bodyDiv w:val="1"/>
      <w:marLeft w:val="0"/>
      <w:marRight w:val="0"/>
      <w:marTop w:val="0"/>
      <w:marBottom w:val="0"/>
      <w:divBdr>
        <w:top w:val="none" w:sz="0" w:space="0" w:color="auto"/>
        <w:left w:val="none" w:sz="0" w:space="0" w:color="auto"/>
        <w:bottom w:val="none" w:sz="0" w:space="0" w:color="auto"/>
        <w:right w:val="none" w:sz="0" w:space="0" w:color="auto"/>
      </w:divBdr>
    </w:div>
    <w:div w:id="1738821089">
      <w:bodyDiv w:val="1"/>
      <w:marLeft w:val="0"/>
      <w:marRight w:val="0"/>
      <w:marTop w:val="0"/>
      <w:marBottom w:val="0"/>
      <w:divBdr>
        <w:top w:val="none" w:sz="0" w:space="0" w:color="auto"/>
        <w:left w:val="none" w:sz="0" w:space="0" w:color="auto"/>
        <w:bottom w:val="none" w:sz="0" w:space="0" w:color="auto"/>
        <w:right w:val="none" w:sz="0" w:space="0" w:color="auto"/>
      </w:divBdr>
    </w:div>
    <w:div w:id="1754936542">
      <w:bodyDiv w:val="1"/>
      <w:marLeft w:val="0"/>
      <w:marRight w:val="0"/>
      <w:marTop w:val="0"/>
      <w:marBottom w:val="0"/>
      <w:divBdr>
        <w:top w:val="none" w:sz="0" w:space="0" w:color="auto"/>
        <w:left w:val="none" w:sz="0" w:space="0" w:color="auto"/>
        <w:bottom w:val="none" w:sz="0" w:space="0" w:color="auto"/>
        <w:right w:val="none" w:sz="0" w:space="0" w:color="auto"/>
      </w:divBdr>
      <w:divsChild>
        <w:div w:id="623657004">
          <w:marLeft w:val="446"/>
          <w:marRight w:val="0"/>
          <w:marTop w:val="0"/>
          <w:marBottom w:val="0"/>
          <w:divBdr>
            <w:top w:val="none" w:sz="0" w:space="0" w:color="auto"/>
            <w:left w:val="none" w:sz="0" w:space="0" w:color="auto"/>
            <w:bottom w:val="none" w:sz="0" w:space="0" w:color="auto"/>
            <w:right w:val="none" w:sz="0" w:space="0" w:color="auto"/>
          </w:divBdr>
        </w:div>
      </w:divsChild>
    </w:div>
    <w:div w:id="1770198894">
      <w:bodyDiv w:val="1"/>
      <w:marLeft w:val="0"/>
      <w:marRight w:val="0"/>
      <w:marTop w:val="0"/>
      <w:marBottom w:val="0"/>
      <w:divBdr>
        <w:top w:val="none" w:sz="0" w:space="0" w:color="auto"/>
        <w:left w:val="none" w:sz="0" w:space="0" w:color="auto"/>
        <w:bottom w:val="none" w:sz="0" w:space="0" w:color="auto"/>
        <w:right w:val="none" w:sz="0" w:space="0" w:color="auto"/>
      </w:divBdr>
    </w:div>
    <w:div w:id="1786003152">
      <w:bodyDiv w:val="1"/>
      <w:marLeft w:val="0"/>
      <w:marRight w:val="0"/>
      <w:marTop w:val="0"/>
      <w:marBottom w:val="0"/>
      <w:divBdr>
        <w:top w:val="none" w:sz="0" w:space="0" w:color="auto"/>
        <w:left w:val="none" w:sz="0" w:space="0" w:color="auto"/>
        <w:bottom w:val="none" w:sz="0" w:space="0" w:color="auto"/>
        <w:right w:val="none" w:sz="0" w:space="0" w:color="auto"/>
      </w:divBdr>
    </w:div>
    <w:div w:id="1790782668">
      <w:bodyDiv w:val="1"/>
      <w:marLeft w:val="0"/>
      <w:marRight w:val="0"/>
      <w:marTop w:val="0"/>
      <w:marBottom w:val="0"/>
      <w:divBdr>
        <w:top w:val="none" w:sz="0" w:space="0" w:color="auto"/>
        <w:left w:val="none" w:sz="0" w:space="0" w:color="auto"/>
        <w:bottom w:val="none" w:sz="0" w:space="0" w:color="auto"/>
        <w:right w:val="none" w:sz="0" w:space="0" w:color="auto"/>
      </w:divBdr>
      <w:divsChild>
        <w:div w:id="1729189076">
          <w:marLeft w:val="446"/>
          <w:marRight w:val="0"/>
          <w:marTop w:val="0"/>
          <w:marBottom w:val="0"/>
          <w:divBdr>
            <w:top w:val="none" w:sz="0" w:space="0" w:color="auto"/>
            <w:left w:val="none" w:sz="0" w:space="0" w:color="auto"/>
            <w:bottom w:val="none" w:sz="0" w:space="0" w:color="auto"/>
            <w:right w:val="none" w:sz="0" w:space="0" w:color="auto"/>
          </w:divBdr>
        </w:div>
      </w:divsChild>
    </w:div>
    <w:div w:id="1797335793">
      <w:bodyDiv w:val="1"/>
      <w:marLeft w:val="0"/>
      <w:marRight w:val="0"/>
      <w:marTop w:val="0"/>
      <w:marBottom w:val="0"/>
      <w:divBdr>
        <w:top w:val="none" w:sz="0" w:space="0" w:color="auto"/>
        <w:left w:val="none" w:sz="0" w:space="0" w:color="auto"/>
        <w:bottom w:val="none" w:sz="0" w:space="0" w:color="auto"/>
        <w:right w:val="none" w:sz="0" w:space="0" w:color="auto"/>
      </w:divBdr>
    </w:div>
    <w:div w:id="1842961835">
      <w:bodyDiv w:val="1"/>
      <w:marLeft w:val="0"/>
      <w:marRight w:val="0"/>
      <w:marTop w:val="0"/>
      <w:marBottom w:val="0"/>
      <w:divBdr>
        <w:top w:val="none" w:sz="0" w:space="0" w:color="auto"/>
        <w:left w:val="none" w:sz="0" w:space="0" w:color="auto"/>
        <w:bottom w:val="none" w:sz="0" w:space="0" w:color="auto"/>
        <w:right w:val="none" w:sz="0" w:space="0" w:color="auto"/>
      </w:divBdr>
    </w:div>
    <w:div w:id="1864902700">
      <w:bodyDiv w:val="1"/>
      <w:marLeft w:val="0"/>
      <w:marRight w:val="0"/>
      <w:marTop w:val="0"/>
      <w:marBottom w:val="0"/>
      <w:divBdr>
        <w:top w:val="none" w:sz="0" w:space="0" w:color="auto"/>
        <w:left w:val="none" w:sz="0" w:space="0" w:color="auto"/>
        <w:bottom w:val="none" w:sz="0" w:space="0" w:color="auto"/>
        <w:right w:val="none" w:sz="0" w:space="0" w:color="auto"/>
      </w:divBdr>
    </w:div>
    <w:div w:id="1905411968">
      <w:bodyDiv w:val="1"/>
      <w:marLeft w:val="0"/>
      <w:marRight w:val="0"/>
      <w:marTop w:val="0"/>
      <w:marBottom w:val="0"/>
      <w:divBdr>
        <w:top w:val="none" w:sz="0" w:space="0" w:color="auto"/>
        <w:left w:val="none" w:sz="0" w:space="0" w:color="auto"/>
        <w:bottom w:val="none" w:sz="0" w:space="0" w:color="auto"/>
        <w:right w:val="none" w:sz="0" w:space="0" w:color="auto"/>
      </w:divBdr>
    </w:div>
    <w:div w:id="1912811357">
      <w:bodyDiv w:val="1"/>
      <w:marLeft w:val="0"/>
      <w:marRight w:val="0"/>
      <w:marTop w:val="0"/>
      <w:marBottom w:val="0"/>
      <w:divBdr>
        <w:top w:val="none" w:sz="0" w:space="0" w:color="auto"/>
        <w:left w:val="none" w:sz="0" w:space="0" w:color="auto"/>
        <w:bottom w:val="none" w:sz="0" w:space="0" w:color="auto"/>
        <w:right w:val="none" w:sz="0" w:space="0" w:color="auto"/>
      </w:divBdr>
    </w:div>
    <w:div w:id="1965962117">
      <w:bodyDiv w:val="1"/>
      <w:marLeft w:val="0"/>
      <w:marRight w:val="0"/>
      <w:marTop w:val="0"/>
      <w:marBottom w:val="0"/>
      <w:divBdr>
        <w:top w:val="none" w:sz="0" w:space="0" w:color="auto"/>
        <w:left w:val="none" w:sz="0" w:space="0" w:color="auto"/>
        <w:bottom w:val="none" w:sz="0" w:space="0" w:color="auto"/>
        <w:right w:val="none" w:sz="0" w:space="0" w:color="auto"/>
      </w:divBdr>
    </w:div>
    <w:div w:id="2002465853">
      <w:bodyDiv w:val="1"/>
      <w:marLeft w:val="0"/>
      <w:marRight w:val="0"/>
      <w:marTop w:val="0"/>
      <w:marBottom w:val="0"/>
      <w:divBdr>
        <w:top w:val="none" w:sz="0" w:space="0" w:color="auto"/>
        <w:left w:val="none" w:sz="0" w:space="0" w:color="auto"/>
        <w:bottom w:val="none" w:sz="0" w:space="0" w:color="auto"/>
        <w:right w:val="none" w:sz="0" w:space="0" w:color="auto"/>
      </w:divBdr>
    </w:div>
    <w:div w:id="2006584891">
      <w:bodyDiv w:val="1"/>
      <w:marLeft w:val="0"/>
      <w:marRight w:val="0"/>
      <w:marTop w:val="0"/>
      <w:marBottom w:val="0"/>
      <w:divBdr>
        <w:top w:val="none" w:sz="0" w:space="0" w:color="auto"/>
        <w:left w:val="none" w:sz="0" w:space="0" w:color="auto"/>
        <w:bottom w:val="none" w:sz="0" w:space="0" w:color="auto"/>
        <w:right w:val="none" w:sz="0" w:space="0" w:color="auto"/>
      </w:divBdr>
    </w:div>
    <w:div w:id="2007397668">
      <w:bodyDiv w:val="1"/>
      <w:marLeft w:val="0"/>
      <w:marRight w:val="0"/>
      <w:marTop w:val="0"/>
      <w:marBottom w:val="0"/>
      <w:divBdr>
        <w:top w:val="none" w:sz="0" w:space="0" w:color="auto"/>
        <w:left w:val="none" w:sz="0" w:space="0" w:color="auto"/>
        <w:bottom w:val="none" w:sz="0" w:space="0" w:color="auto"/>
        <w:right w:val="none" w:sz="0" w:space="0" w:color="auto"/>
      </w:divBdr>
    </w:div>
    <w:div w:id="2053310452">
      <w:bodyDiv w:val="1"/>
      <w:marLeft w:val="0"/>
      <w:marRight w:val="0"/>
      <w:marTop w:val="0"/>
      <w:marBottom w:val="0"/>
      <w:divBdr>
        <w:top w:val="none" w:sz="0" w:space="0" w:color="auto"/>
        <w:left w:val="none" w:sz="0" w:space="0" w:color="auto"/>
        <w:bottom w:val="none" w:sz="0" w:space="0" w:color="auto"/>
        <w:right w:val="none" w:sz="0" w:space="0" w:color="auto"/>
      </w:divBdr>
      <w:divsChild>
        <w:div w:id="1031422888">
          <w:marLeft w:val="0"/>
          <w:marRight w:val="0"/>
          <w:marTop w:val="0"/>
          <w:marBottom w:val="120"/>
          <w:divBdr>
            <w:top w:val="none" w:sz="0" w:space="0" w:color="auto"/>
            <w:left w:val="none" w:sz="0" w:space="0" w:color="auto"/>
            <w:bottom w:val="none" w:sz="0" w:space="0" w:color="auto"/>
            <w:right w:val="none" w:sz="0" w:space="0" w:color="auto"/>
          </w:divBdr>
        </w:div>
        <w:div w:id="1903908642">
          <w:marLeft w:val="0"/>
          <w:marRight w:val="0"/>
          <w:marTop w:val="0"/>
          <w:marBottom w:val="120"/>
          <w:divBdr>
            <w:top w:val="none" w:sz="0" w:space="0" w:color="auto"/>
            <w:left w:val="none" w:sz="0" w:space="0" w:color="auto"/>
            <w:bottom w:val="none" w:sz="0" w:space="0" w:color="auto"/>
            <w:right w:val="none" w:sz="0" w:space="0" w:color="auto"/>
          </w:divBdr>
        </w:div>
        <w:div w:id="1948655408">
          <w:marLeft w:val="0"/>
          <w:marRight w:val="0"/>
          <w:marTop w:val="0"/>
          <w:marBottom w:val="120"/>
          <w:divBdr>
            <w:top w:val="none" w:sz="0" w:space="0" w:color="auto"/>
            <w:left w:val="none" w:sz="0" w:space="0" w:color="auto"/>
            <w:bottom w:val="none" w:sz="0" w:space="0" w:color="auto"/>
            <w:right w:val="none" w:sz="0" w:space="0" w:color="auto"/>
          </w:divBdr>
        </w:div>
        <w:div w:id="2077507108">
          <w:marLeft w:val="0"/>
          <w:marRight w:val="0"/>
          <w:marTop w:val="0"/>
          <w:marBottom w:val="120"/>
          <w:divBdr>
            <w:top w:val="none" w:sz="0" w:space="0" w:color="auto"/>
            <w:left w:val="none" w:sz="0" w:space="0" w:color="auto"/>
            <w:bottom w:val="none" w:sz="0" w:space="0" w:color="auto"/>
            <w:right w:val="none" w:sz="0" w:space="0" w:color="auto"/>
          </w:divBdr>
        </w:div>
      </w:divsChild>
    </w:div>
    <w:div w:id="2067218736">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425781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awtw.com/archives/tag/%e6%97%85%e9%81%8a"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lawtw.com/archives/tag/%e7%b5%90%e5%90%88"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image" Target="media/image5.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s>
</file>

<file path=word/_rels/footnotes.xml.rels><?xml version="1.0" encoding="UTF-8" standalone="yes"?>
<Relationships xmlns="http://schemas.openxmlformats.org/package/2006/relationships"><Relationship Id="rId1" Type="http://schemas.openxmlformats.org/officeDocument/2006/relationships/hyperlink" Target="%20https://udn.com/news/story/124009/7901075"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84BFD-AA76-4D3D-AD78-F2F35B234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40</Pages>
  <Words>3145</Words>
  <Characters>17928</Characters>
  <Application>Microsoft Office Word</Application>
  <DocSecurity>0</DocSecurity>
  <Lines>149</Lines>
  <Paragraphs>42</Paragraphs>
  <ScaleCrop>false</ScaleCrop>
  <Company>cy</Company>
  <LinksUpToDate>false</LinksUpToDate>
  <CharactersWithSpaces>21031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subject/>
  <dc:creator>葉棋楠</dc:creator>
  <cp:keywords/>
  <dc:description/>
  <cp:lastModifiedBy>陳美如</cp:lastModifiedBy>
  <cp:revision>2</cp:revision>
  <cp:lastPrinted>2024-09-11T01:14:00Z</cp:lastPrinted>
  <dcterms:created xsi:type="dcterms:W3CDTF">2024-09-11T01:45:00Z</dcterms:created>
  <dcterms:modified xsi:type="dcterms:W3CDTF">2024-09-11T01:45:00Z</dcterms:modified>
</cp:coreProperties>
</file>