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168C0" w:rsidRDefault="0025106C" w:rsidP="00F37D7B">
      <w:pPr>
        <w:pStyle w:val="af3"/>
        <w:rPr>
          <w:rFonts w:hAnsi="標楷體"/>
        </w:rPr>
      </w:pPr>
      <w:r w:rsidRPr="003168C0">
        <w:rPr>
          <w:rFonts w:hAnsi="標楷體"/>
        </w:rPr>
        <w:t>糾正案文</w:t>
      </w:r>
    </w:p>
    <w:p w:rsidR="00E25849" w:rsidRPr="003168C0" w:rsidRDefault="0025106C" w:rsidP="00F231DC">
      <w:pPr>
        <w:pStyle w:val="1"/>
        <w:rPr>
          <w:rFonts w:hAnsi="標楷體"/>
        </w:rPr>
      </w:pPr>
      <w:r w:rsidRPr="003168C0">
        <w:rPr>
          <w:rFonts w:hAnsi="標楷體"/>
        </w:rPr>
        <w:t>被糾正機關：</w:t>
      </w:r>
      <w:r w:rsidR="00480CFD" w:rsidRPr="003168C0">
        <w:rPr>
          <w:rFonts w:hAnsi="標楷體"/>
        </w:rPr>
        <w:t>花蓮縣政府</w:t>
      </w:r>
      <w:r w:rsidRPr="003168C0">
        <w:rPr>
          <w:rFonts w:hAnsi="標楷體"/>
        </w:rPr>
        <w:t>。</w:t>
      </w:r>
    </w:p>
    <w:p w:rsidR="00E25849" w:rsidRPr="003168C0" w:rsidRDefault="0025106C" w:rsidP="00157345">
      <w:pPr>
        <w:pStyle w:val="1"/>
        <w:rPr>
          <w:rFonts w:hAnsi="標楷體"/>
        </w:rPr>
      </w:pPr>
      <w:r w:rsidRPr="003168C0">
        <w:rPr>
          <w:rFonts w:hAnsi="標楷體"/>
        </w:rPr>
        <w:t>案　　　由：</w:t>
      </w:r>
      <w:r w:rsidR="00B866CD" w:rsidRPr="003168C0">
        <w:rPr>
          <w:rFonts w:hAnsi="標楷體" w:hint="eastAsia"/>
        </w:rPr>
        <w:t>花蓮縣</w:t>
      </w:r>
      <w:r w:rsidR="00FA4CE5" w:rsidRPr="003168C0">
        <w:rPr>
          <w:rFonts w:hAnsi="標楷體"/>
        </w:rPr>
        <w:t>政府</w:t>
      </w:r>
      <w:r w:rsidR="00B866CD" w:rsidRPr="003168C0">
        <w:rPr>
          <w:rFonts w:hAnsi="標楷體" w:hint="eastAsia"/>
        </w:rPr>
        <w:t>簽約之</w:t>
      </w:r>
      <w:proofErr w:type="gramStart"/>
      <w:r w:rsidR="00B866CD" w:rsidRPr="003168C0">
        <w:rPr>
          <w:rFonts w:hAnsi="標楷體" w:hint="eastAsia"/>
        </w:rPr>
        <w:t>準公共化托</w:t>
      </w:r>
      <w:proofErr w:type="gramEnd"/>
      <w:r w:rsidR="00B866CD" w:rsidRPr="003168C0">
        <w:rPr>
          <w:rFonts w:hAnsi="標楷體" w:hint="eastAsia"/>
        </w:rPr>
        <w:t>嬰中心於</w:t>
      </w:r>
      <w:r w:rsidR="00E32724" w:rsidRPr="003168C0">
        <w:rPr>
          <w:rFonts w:hAnsi="標楷體"/>
        </w:rPr>
        <w:t>民國(下同)</w:t>
      </w:r>
      <w:r w:rsidR="00B866CD" w:rsidRPr="003168C0">
        <w:rPr>
          <w:rFonts w:hAnsi="標楷體" w:hint="eastAsia"/>
        </w:rPr>
        <w:t>111年7月14日發生A童死亡事件，A童出生僅3個月，卻於</w:t>
      </w:r>
      <w:proofErr w:type="gramStart"/>
      <w:r w:rsidR="00B866CD" w:rsidRPr="003168C0">
        <w:rPr>
          <w:rFonts w:hAnsi="標楷體" w:hint="eastAsia"/>
        </w:rPr>
        <w:t>死前遭獨</w:t>
      </w:r>
      <w:proofErr w:type="gramEnd"/>
      <w:r w:rsidR="00B866CD" w:rsidRPr="003168C0">
        <w:rPr>
          <w:rFonts w:hAnsi="標楷體" w:hint="eastAsia"/>
        </w:rPr>
        <w:t>留、翻</w:t>
      </w:r>
      <w:proofErr w:type="gramStart"/>
      <w:r w:rsidR="00B866CD" w:rsidRPr="003168C0">
        <w:rPr>
          <w:rFonts w:hAnsi="標楷體" w:hint="eastAsia"/>
        </w:rPr>
        <w:t>成趴臥</w:t>
      </w:r>
      <w:proofErr w:type="gramEnd"/>
      <w:r w:rsidR="00B866CD" w:rsidRPr="003168C0">
        <w:rPr>
          <w:rFonts w:hAnsi="標楷體" w:hint="eastAsia"/>
        </w:rPr>
        <w:t>久未查看</w:t>
      </w:r>
      <w:r w:rsidR="00B77001" w:rsidRPr="003168C0">
        <w:rPr>
          <w:rFonts w:hAnsi="標楷體"/>
        </w:rPr>
        <w:t>，</w:t>
      </w:r>
      <w:r w:rsidR="00B866CD" w:rsidRPr="003168C0">
        <w:rPr>
          <w:rFonts w:hAnsi="標楷體" w:hint="eastAsia"/>
        </w:rPr>
        <w:t>經查A童</w:t>
      </w:r>
      <w:r w:rsidR="00E32724" w:rsidRPr="003168C0">
        <w:rPr>
          <w:rFonts w:hAnsi="標楷體" w:hint="eastAsia"/>
        </w:rPr>
        <w:t>案發前</w:t>
      </w:r>
      <w:r w:rsidR="00B866CD" w:rsidRPr="003168C0">
        <w:rPr>
          <w:rFonts w:hAnsi="標楷體" w:hint="eastAsia"/>
        </w:rPr>
        <w:t>及同班幼童亦有被</w:t>
      </w:r>
      <w:proofErr w:type="gramStart"/>
      <w:r w:rsidR="00B866CD" w:rsidRPr="003168C0">
        <w:rPr>
          <w:rFonts w:hAnsi="標楷體" w:hint="eastAsia"/>
        </w:rPr>
        <w:t>該班托</w:t>
      </w:r>
      <w:proofErr w:type="gramEnd"/>
      <w:r w:rsidR="00B866CD" w:rsidRPr="003168C0">
        <w:rPr>
          <w:rFonts w:hAnsi="標楷體" w:hint="eastAsia"/>
        </w:rPr>
        <w:t>育人員不當照顧情</w:t>
      </w:r>
      <w:r w:rsidR="00E32724" w:rsidRPr="003168C0">
        <w:rPr>
          <w:rFonts w:hAnsi="標楷體" w:hint="eastAsia"/>
        </w:rPr>
        <w:t>狀</w:t>
      </w:r>
      <w:r w:rsidR="00B866CD" w:rsidRPr="003168C0">
        <w:rPr>
          <w:rFonts w:hAnsi="標楷體" w:hint="eastAsia"/>
        </w:rPr>
        <w:t>，該中心顯存在疏忽與不適當之照顧文化，涉違反</w:t>
      </w:r>
      <w:r w:rsidR="00FE0182" w:rsidRPr="003168C0">
        <w:rPr>
          <w:rFonts w:hAnsi="標楷體" w:hint="eastAsia"/>
        </w:rPr>
        <w:t>兒童及少年福利與權益保障法</w:t>
      </w:r>
      <w:r w:rsidR="00B866CD" w:rsidRPr="003168C0">
        <w:rPr>
          <w:rFonts w:hAnsi="標楷體" w:hint="eastAsia"/>
        </w:rPr>
        <w:t>第83條影響兒童身心健康及第51條獨留幼兒情事，花蓮縣政府未確實監督托育品質預防A童憾事發生，事後更顯將系統性疏忽與不當照顧簡化為單一事件，漠視及</w:t>
      </w:r>
      <w:proofErr w:type="gramStart"/>
      <w:r w:rsidR="00B866CD" w:rsidRPr="003168C0">
        <w:rPr>
          <w:rFonts w:hAnsi="標楷體" w:hint="eastAsia"/>
        </w:rPr>
        <w:t>延宕對托</w:t>
      </w:r>
      <w:proofErr w:type="gramEnd"/>
      <w:r w:rsidR="00B866CD" w:rsidRPr="003168C0">
        <w:rPr>
          <w:rFonts w:hAnsi="標楷體" w:hint="eastAsia"/>
        </w:rPr>
        <w:t>嬰中心其他受不當照顧幼童之</w:t>
      </w:r>
      <w:r w:rsidR="00E32724" w:rsidRPr="003168C0">
        <w:rPr>
          <w:rFonts w:hAnsi="標楷體" w:hint="eastAsia"/>
        </w:rPr>
        <w:t>調查及</w:t>
      </w:r>
      <w:r w:rsidR="00B866CD" w:rsidRPr="003168C0">
        <w:rPr>
          <w:rFonts w:hAnsi="標楷體" w:hint="eastAsia"/>
        </w:rPr>
        <w:t>適當處遇，</w:t>
      </w:r>
      <w:r w:rsidR="00E32724" w:rsidRPr="003168C0">
        <w:rPr>
          <w:rFonts w:hAnsi="標楷體" w:hint="eastAsia"/>
        </w:rPr>
        <w:t>亦怠於協助A童家長掌握幼童受不當對待情形。</w:t>
      </w:r>
      <w:r w:rsidR="003105BD" w:rsidRPr="003168C0">
        <w:rPr>
          <w:rFonts w:hAnsi="標楷體"/>
        </w:rPr>
        <w:t>本案</w:t>
      </w:r>
      <w:r w:rsidR="00B866CD" w:rsidRPr="003168C0">
        <w:rPr>
          <w:rFonts w:hAnsi="標楷體" w:hint="eastAsia"/>
        </w:rPr>
        <w:t>花蓮縣政府</w:t>
      </w:r>
      <w:r w:rsidR="003105BD" w:rsidRPr="003168C0">
        <w:rPr>
          <w:rFonts w:hAnsi="標楷體"/>
        </w:rPr>
        <w:t>各項</w:t>
      </w:r>
      <w:r w:rsidR="00B77001" w:rsidRPr="003168C0">
        <w:rPr>
          <w:rFonts w:hAnsi="標楷體"/>
        </w:rPr>
        <w:t>作為</w:t>
      </w:r>
      <w:r w:rsidR="00E32724" w:rsidRPr="003168C0">
        <w:rPr>
          <w:rFonts w:hAnsi="標楷體"/>
        </w:rPr>
        <w:t>嚴重違反</w:t>
      </w:r>
      <w:r w:rsidR="00E32724" w:rsidRPr="003168C0">
        <w:rPr>
          <w:rFonts w:hAnsi="標楷體" w:hint="eastAsia"/>
        </w:rPr>
        <w:t>兒童權利公約</w:t>
      </w:r>
      <w:r w:rsidR="00E32724" w:rsidRPr="003168C0">
        <w:rPr>
          <w:rFonts w:hAnsi="標楷體"/>
        </w:rPr>
        <w:t>意旨</w:t>
      </w:r>
      <w:r w:rsidR="003105BD" w:rsidRPr="003168C0">
        <w:rPr>
          <w:rFonts w:hAnsi="標楷體"/>
        </w:rPr>
        <w:t>，</w:t>
      </w:r>
      <w:r w:rsidR="00E32724" w:rsidRPr="003168C0">
        <w:rPr>
          <w:rFonts w:hAnsi="標楷體" w:hint="eastAsia"/>
        </w:rPr>
        <w:t>損及兒童生存權及健康發展，</w:t>
      </w:r>
      <w:proofErr w:type="gramStart"/>
      <w:r w:rsidR="00E32724" w:rsidRPr="003168C0">
        <w:rPr>
          <w:rFonts w:hAnsi="標楷體" w:hint="eastAsia"/>
        </w:rPr>
        <w:t>斲</w:t>
      </w:r>
      <w:proofErr w:type="gramEnd"/>
      <w:r w:rsidR="00E32724" w:rsidRPr="003168C0">
        <w:rPr>
          <w:rFonts w:hAnsi="標楷體" w:hint="eastAsia"/>
        </w:rPr>
        <w:t>傷家長對政府信任</w:t>
      </w:r>
      <w:r w:rsidR="00214EBD" w:rsidRPr="003168C0">
        <w:rPr>
          <w:rFonts w:hAnsi="標楷體"/>
        </w:rPr>
        <w:t>，</w:t>
      </w:r>
      <w:r w:rsidR="00E32724" w:rsidRPr="003168C0">
        <w:rPr>
          <w:rFonts w:hAnsi="標楷體" w:hint="eastAsia"/>
        </w:rPr>
        <w:t>違失明灼，</w:t>
      </w:r>
      <w:r w:rsidR="008B4841" w:rsidRPr="003168C0">
        <w:rPr>
          <w:rFonts w:hAnsi="標楷體"/>
        </w:rPr>
        <w:t>爰依法提案糾正</w:t>
      </w:r>
      <w:r w:rsidRPr="003168C0">
        <w:rPr>
          <w:rFonts w:hAnsi="標楷體"/>
        </w:rPr>
        <w:t>。</w:t>
      </w:r>
    </w:p>
    <w:p w:rsidR="00E25849" w:rsidRPr="003168C0" w:rsidRDefault="00DB3135" w:rsidP="00DC5F11">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168C0">
        <w:rPr>
          <w:rFonts w:hAnsi="標楷體"/>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80CFD" w:rsidRPr="003168C0" w:rsidRDefault="007229E4" w:rsidP="00626BB8">
      <w:pPr>
        <w:pStyle w:val="10"/>
        <w:spacing w:line="440" w:lineRule="exact"/>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168C0">
        <w:rPr>
          <w:rFonts w:hAnsi="標楷體"/>
        </w:rPr>
        <w:tab/>
      </w:r>
      <w:r w:rsidR="00480CFD" w:rsidRPr="003168C0">
        <w:rPr>
          <w:rFonts w:hAnsi="標楷體" w:hint="eastAsia"/>
        </w:rPr>
        <w:t>我國於103年6月4日公布兒童權利公約施行法，並自103年11月20日起施行，確立西元1989年11月20日聯合國通過之「兒童權利公約」（The Convention on the Rights of Children）(下稱CRC)具有國內法律之效力，施行法第4條強調我國各級政府皆須遵守，</w:t>
      </w:r>
      <w:proofErr w:type="gramStart"/>
      <w:r w:rsidR="00480CFD" w:rsidRPr="003168C0">
        <w:rPr>
          <w:rFonts w:hAnsi="標楷體" w:hint="eastAsia"/>
        </w:rPr>
        <w:t>以促兒少</w:t>
      </w:r>
      <w:proofErr w:type="gramEnd"/>
      <w:r w:rsidR="00480CFD" w:rsidRPr="003168C0">
        <w:rPr>
          <w:rFonts w:hAnsi="標楷體" w:hint="eastAsia"/>
        </w:rPr>
        <w:t>權利實現。CRC第3條揭</w:t>
      </w:r>
      <w:proofErr w:type="gramStart"/>
      <w:r w:rsidR="00480CFD" w:rsidRPr="003168C0">
        <w:rPr>
          <w:rFonts w:hAnsi="標楷體" w:hint="eastAsia"/>
        </w:rPr>
        <w:t>櫫</w:t>
      </w:r>
      <w:proofErr w:type="gramEnd"/>
      <w:r w:rsidR="00480CFD" w:rsidRPr="003168C0">
        <w:rPr>
          <w:rFonts w:hAnsi="標楷體" w:hint="eastAsia"/>
        </w:rPr>
        <w:t>：「締約國應確保負責照顧與保護兒童之機構、服務與設施符合主管機關所訂之</w:t>
      </w:r>
      <w:r w:rsidR="00480CFD" w:rsidRPr="003168C0">
        <w:rPr>
          <w:rFonts w:hAnsi="標楷體" w:hint="eastAsia"/>
        </w:rPr>
        <w:lastRenderedPageBreak/>
        <w:t>標準，特別在安全、保健、工作人員數量與資格及有效監督等方面。」第6條第2項揭</w:t>
      </w:r>
      <w:proofErr w:type="gramStart"/>
      <w:r w:rsidR="00480CFD" w:rsidRPr="003168C0">
        <w:rPr>
          <w:rFonts w:hAnsi="標楷體" w:hint="eastAsia"/>
        </w:rPr>
        <w:t>櫫</w:t>
      </w:r>
      <w:proofErr w:type="gramEnd"/>
      <w:r w:rsidR="00480CFD" w:rsidRPr="003168C0">
        <w:rPr>
          <w:rFonts w:hAnsi="標楷體" w:hint="eastAsia"/>
        </w:rPr>
        <w:t>：「締約國應盡最大可能確保兒童之生存及發展。」同法第19條第1項並明示：「締約國應採取一切適當之立法、行政、社會與教育措施，保護兒童於受其父母、法定監護人或其他照顧兒童之人照顧時，不受到任何形式之身心暴力、傷害或虐待、疏忽或疏失、不當對待或剝削，包括性虐待。」上揭法律強調政府應擔負監督兒童照顧機構、保護兒童生存發展之責任，並確保兒童於被照顧時，不受任何形式之侵害及不當對待。</w:t>
      </w:r>
    </w:p>
    <w:p w:rsidR="00214EBD" w:rsidRDefault="00480CFD" w:rsidP="00626BB8">
      <w:pPr>
        <w:pStyle w:val="10"/>
        <w:spacing w:beforeLines="20" w:before="91" w:line="440" w:lineRule="exact"/>
        <w:ind w:left="680" w:firstLine="680"/>
        <w:rPr>
          <w:rFonts w:hAnsi="標楷體"/>
          <w:bCs/>
        </w:rPr>
      </w:pPr>
      <w:r w:rsidRPr="003168C0">
        <w:rPr>
          <w:rFonts w:hAnsi="標楷體" w:hint="eastAsia"/>
        </w:rPr>
        <w:t>於此，花蓮縣政府簽約之</w:t>
      </w:r>
      <w:proofErr w:type="gramStart"/>
      <w:r w:rsidRPr="003168C0">
        <w:rPr>
          <w:rFonts w:hAnsi="標楷體" w:hint="eastAsia"/>
        </w:rPr>
        <w:t>準</w:t>
      </w:r>
      <w:proofErr w:type="gramEnd"/>
      <w:r w:rsidRPr="003168C0">
        <w:rPr>
          <w:rFonts w:hAnsi="標楷體" w:hint="eastAsia"/>
        </w:rPr>
        <w:t>公共托嬰中心，111年7月間，卻仍發生3個月大A童死亡事件，究花蓮縣政府有無積極查處及給予家長資源協助？有無落實稽查</w:t>
      </w:r>
      <w:proofErr w:type="gramStart"/>
      <w:r w:rsidRPr="003168C0">
        <w:rPr>
          <w:rFonts w:hAnsi="標楷體" w:hint="eastAsia"/>
        </w:rPr>
        <w:t>轄內托嬰</w:t>
      </w:r>
      <w:proofErr w:type="gramEnd"/>
      <w:r w:rsidRPr="003168C0">
        <w:rPr>
          <w:rFonts w:hAnsi="標楷體" w:hint="eastAsia"/>
        </w:rPr>
        <w:t>中心作業？及該府對本案調查</w:t>
      </w:r>
      <w:r w:rsidRPr="00626BB8">
        <w:rPr>
          <w:rFonts w:hAnsi="標楷體" w:hint="eastAsia"/>
        </w:rPr>
        <w:t>、處理情形及流程是否符合</w:t>
      </w:r>
      <w:r w:rsidR="00626BB8" w:rsidRPr="00626BB8">
        <w:rPr>
          <w:rFonts w:hAnsi="標楷體" w:hint="eastAsia"/>
        </w:rPr>
        <w:t>兒童及少年福利與權益保障法(下</w:t>
      </w:r>
      <w:proofErr w:type="gramStart"/>
      <w:r w:rsidR="00626BB8" w:rsidRPr="00626BB8">
        <w:rPr>
          <w:rFonts w:hAnsi="標楷體" w:hint="eastAsia"/>
        </w:rPr>
        <w:t>稱兒少權</w:t>
      </w:r>
      <w:proofErr w:type="gramEnd"/>
      <w:r w:rsidR="00626BB8" w:rsidRPr="00626BB8">
        <w:rPr>
          <w:rFonts w:hAnsi="標楷體" w:hint="eastAsia"/>
        </w:rPr>
        <w:t>法)、直轄市、縣(市)政府辦理托嬰中心疑似虐待或不當對待案件處理原則(下稱不當對待處理原則)等</w:t>
      </w:r>
      <w:r w:rsidR="00626BB8" w:rsidRPr="00BA7436">
        <w:rPr>
          <w:rFonts w:hAnsi="標楷體"/>
        </w:rPr>
        <w:t>法令規定</w:t>
      </w:r>
      <w:r w:rsidRPr="003168C0">
        <w:rPr>
          <w:rFonts w:hAnsi="標楷體" w:hint="eastAsia"/>
        </w:rPr>
        <w:t>？該府歷年辦理該中心之評鑑作業是否確實允當？有無積極防範避免發生不當對待嬰幼兒事件之機制？實有深入調查之必要，本院</w:t>
      </w:r>
      <w:proofErr w:type="gramStart"/>
      <w:r w:rsidRPr="003168C0">
        <w:rPr>
          <w:rFonts w:hAnsi="標楷體" w:hint="eastAsia"/>
        </w:rPr>
        <w:t>爰</w:t>
      </w:r>
      <w:proofErr w:type="gramEnd"/>
      <w:r w:rsidRPr="003168C0">
        <w:rPr>
          <w:rFonts w:hAnsi="標楷體" w:hint="eastAsia"/>
        </w:rPr>
        <w:t>立案調查。經調閱花蓮縣政府、臺灣花蓮地方檢察署（下稱花蓮地檢署）、衛生福利部(下稱衛福部)機關卷證資料，並於112年6月26日前往花蓮縣訪談相關人員及</w:t>
      </w:r>
      <w:proofErr w:type="gramStart"/>
      <w:r w:rsidRPr="003168C0">
        <w:rPr>
          <w:rFonts w:hAnsi="標楷體" w:hint="eastAsia"/>
        </w:rPr>
        <w:t>不</w:t>
      </w:r>
      <w:proofErr w:type="gramEnd"/>
      <w:r w:rsidRPr="003168C0">
        <w:rPr>
          <w:rFonts w:hAnsi="標楷體" w:hint="eastAsia"/>
        </w:rPr>
        <w:t>預警履</w:t>
      </w:r>
      <w:proofErr w:type="gramStart"/>
      <w:r w:rsidRPr="003168C0">
        <w:rPr>
          <w:rFonts w:hAnsi="標楷體" w:hint="eastAsia"/>
        </w:rPr>
        <w:t>勘該</w:t>
      </w:r>
      <w:proofErr w:type="gramEnd"/>
      <w:r w:rsidRPr="003168C0">
        <w:rPr>
          <w:rFonts w:hAnsi="標楷體" w:hint="eastAsia"/>
        </w:rPr>
        <w:t>托嬰中心，復於112年10月19日邀請兒童保護、兒童福利、嬰幼兒托育照顧等領域專家提供專家諮詢意見，並為釐清案情，於112年11月21日詢問花蓮縣政府社會處(下稱花蓮縣社會處)</w:t>
      </w:r>
      <w:r w:rsidR="00B36A74" w:rsidRPr="003168C0">
        <w:rPr>
          <w:rFonts w:hAnsi="標楷體" w:hint="eastAsia"/>
        </w:rPr>
        <w:t>、</w:t>
      </w:r>
      <w:r w:rsidRPr="003168C0">
        <w:rPr>
          <w:rFonts w:hAnsi="標楷體" w:hint="eastAsia"/>
        </w:rPr>
        <w:t>衛福部社會及家庭署</w:t>
      </w:r>
      <w:r w:rsidR="00F64DB8" w:rsidRPr="003168C0">
        <w:rPr>
          <w:rFonts w:hAnsi="標楷體" w:hint="eastAsia"/>
        </w:rPr>
        <w:t>、</w:t>
      </w:r>
      <w:r w:rsidRPr="003168C0">
        <w:rPr>
          <w:rFonts w:hAnsi="標楷體" w:hint="eastAsia"/>
        </w:rPr>
        <w:t>國民</w:t>
      </w:r>
      <w:proofErr w:type="gramStart"/>
      <w:r w:rsidRPr="003168C0">
        <w:rPr>
          <w:rFonts w:hAnsi="標楷體" w:hint="eastAsia"/>
        </w:rPr>
        <w:t>健康</w:t>
      </w:r>
      <w:proofErr w:type="gramEnd"/>
      <w:r w:rsidRPr="003168C0">
        <w:rPr>
          <w:rFonts w:hAnsi="標楷體" w:hint="eastAsia"/>
        </w:rPr>
        <w:t>署等業務主管及相關人員、財團法人法律扶助基金會，並經機關於詢問後補充說明資料，已調查完竣，</w:t>
      </w:r>
      <w:r w:rsidR="00214EBD" w:rsidRPr="003168C0">
        <w:rPr>
          <w:rFonts w:hAnsi="標楷體"/>
          <w:bCs/>
        </w:rPr>
        <w:t>發現確有下列</w:t>
      </w:r>
      <w:r w:rsidR="007666F5" w:rsidRPr="003168C0">
        <w:rPr>
          <w:rFonts w:hAnsi="標楷體"/>
          <w:bCs/>
        </w:rPr>
        <w:t>怠</w:t>
      </w:r>
      <w:bookmarkStart w:id="41" w:name="_Toc421794870"/>
      <w:bookmarkStart w:id="42" w:name="_Toc422728952"/>
      <w:r w:rsidR="00214EBD" w:rsidRPr="003168C0">
        <w:rPr>
          <w:rFonts w:hAnsi="標楷體"/>
          <w:bCs/>
        </w:rPr>
        <w:t>失，應予糾正促其</w:t>
      </w:r>
      <w:r w:rsidRPr="003168C0">
        <w:rPr>
          <w:rFonts w:hAnsi="標楷體" w:hint="eastAsia"/>
          <w:bCs/>
        </w:rPr>
        <w:t>根本</w:t>
      </w:r>
      <w:r w:rsidR="00214EBD" w:rsidRPr="003168C0">
        <w:rPr>
          <w:rFonts w:hAnsi="標楷體"/>
          <w:bCs/>
        </w:rPr>
        <w:t>改善：</w:t>
      </w:r>
    </w:p>
    <w:p w:rsidR="009D7A97" w:rsidRDefault="009D7A97" w:rsidP="009D7A97">
      <w:pPr>
        <w:pStyle w:val="2"/>
      </w:pPr>
      <w:bookmarkStart w:id="43" w:name="_Hlk170565417"/>
      <w:bookmarkStart w:id="44" w:name="_Hlk173832251"/>
      <w:r>
        <w:rPr>
          <w:rFonts w:hint="eastAsia"/>
        </w:rPr>
        <w:lastRenderedPageBreak/>
        <w:t>A托嬰中心為花蓮縣政府</w:t>
      </w:r>
      <w:bookmarkStart w:id="45" w:name="_Hlk173145215"/>
      <w:r>
        <w:rPr>
          <w:rFonts w:hint="eastAsia"/>
        </w:rPr>
        <w:t>簽約之</w:t>
      </w:r>
      <w:proofErr w:type="gramStart"/>
      <w:r>
        <w:rPr>
          <w:rFonts w:hint="eastAsia"/>
        </w:rPr>
        <w:t>準公共化托</w:t>
      </w:r>
      <w:proofErr w:type="gramEnd"/>
      <w:r>
        <w:rPr>
          <w:rFonts w:hint="eastAsia"/>
        </w:rPr>
        <w:t>嬰中心，卻於111年7月14日發生A童死亡事件，A童出生僅3個月，於</w:t>
      </w:r>
      <w:proofErr w:type="gramStart"/>
      <w:r>
        <w:rPr>
          <w:rFonts w:hint="eastAsia"/>
        </w:rPr>
        <w:t>死前遭托</w:t>
      </w:r>
      <w:proofErr w:type="gramEnd"/>
      <w:r>
        <w:rPr>
          <w:rFonts w:hint="eastAsia"/>
        </w:rPr>
        <w:t>育</w:t>
      </w:r>
      <w:proofErr w:type="gramStart"/>
      <w:r>
        <w:rPr>
          <w:rFonts w:hint="eastAsia"/>
        </w:rPr>
        <w:t>人員甲獨</w:t>
      </w:r>
      <w:proofErr w:type="gramEnd"/>
      <w:r>
        <w:rPr>
          <w:rFonts w:hint="eastAsia"/>
        </w:rPr>
        <w:t>留、翻</w:t>
      </w:r>
      <w:proofErr w:type="gramStart"/>
      <w:r>
        <w:rPr>
          <w:rFonts w:hint="eastAsia"/>
        </w:rPr>
        <w:t>成趴臥</w:t>
      </w:r>
      <w:proofErr w:type="gramEnd"/>
      <w:r>
        <w:rPr>
          <w:rFonts w:hint="eastAsia"/>
        </w:rPr>
        <w:t>致A童因俯臥姿勢掩蓋口鼻，且哭泣時久未查看</w:t>
      </w:r>
      <w:bookmarkEnd w:id="45"/>
      <w:r>
        <w:rPr>
          <w:rFonts w:hint="eastAsia"/>
        </w:rPr>
        <w:t>。經</w:t>
      </w:r>
      <w:proofErr w:type="gramStart"/>
      <w:r>
        <w:rPr>
          <w:rFonts w:hint="eastAsia"/>
        </w:rPr>
        <w:t>查該托嬰</w:t>
      </w:r>
      <w:proofErr w:type="gramEnd"/>
      <w:r>
        <w:rPr>
          <w:rFonts w:hint="eastAsia"/>
        </w:rPr>
        <w:t>中心案發前監視器畫面，A童過去</w:t>
      </w:r>
      <w:bookmarkStart w:id="46" w:name="_Hlk173145248"/>
      <w:r>
        <w:rPr>
          <w:rFonts w:hint="eastAsia"/>
        </w:rPr>
        <w:t>有被不同托育人員</w:t>
      </w:r>
      <w:bookmarkEnd w:id="46"/>
      <w:r>
        <w:rPr>
          <w:rFonts w:hint="eastAsia"/>
        </w:rPr>
        <w:t>以棉被架奶瓶餵食，同班未滿1歲幼童亦有喝奶後</w:t>
      </w:r>
      <w:proofErr w:type="gramStart"/>
      <w:r>
        <w:rPr>
          <w:rFonts w:hint="eastAsia"/>
        </w:rPr>
        <w:t>使其趴</w:t>
      </w:r>
      <w:proofErr w:type="gramEnd"/>
      <w:r>
        <w:rPr>
          <w:rFonts w:hint="eastAsia"/>
        </w:rPr>
        <w:t>睡、以棉被蓋住頭等不當照顧行為，並有遭漠視哭泣、久未察看、因幼童吵鬧而推入單獨房間隔離等情，相關行為多次於教室公共空間慣常發生，</w:t>
      </w:r>
      <w:bookmarkStart w:id="47" w:name="_Hlk173145321"/>
      <w:r>
        <w:rPr>
          <w:rFonts w:hint="eastAsia"/>
        </w:rPr>
        <w:t>該中心顯存在疏忽與不適當之照顧文化，涉及違反</w:t>
      </w:r>
      <w:proofErr w:type="gramStart"/>
      <w:r>
        <w:rPr>
          <w:rFonts w:hint="eastAsia"/>
        </w:rPr>
        <w:t>兒少權</w:t>
      </w:r>
      <w:proofErr w:type="gramEnd"/>
      <w:r>
        <w:rPr>
          <w:rFonts w:hint="eastAsia"/>
        </w:rPr>
        <w:t>法第83條影響兒童身心健康及同法第51條獨留幼兒情事。</w:t>
      </w:r>
      <w:proofErr w:type="gramStart"/>
      <w:r>
        <w:rPr>
          <w:rFonts w:hint="eastAsia"/>
        </w:rPr>
        <w:t>惟</w:t>
      </w:r>
      <w:proofErr w:type="gramEnd"/>
      <w:r>
        <w:rPr>
          <w:rFonts w:hint="eastAsia"/>
        </w:rPr>
        <w:t>花蓮縣政府歷年徒有評鑑、訪視輔導及行政稽查等作為，針對該中心托育人員不當照顧行為卻未促其即時修正</w:t>
      </w:r>
      <w:bookmarkEnd w:id="47"/>
      <w:r>
        <w:rPr>
          <w:rFonts w:hint="eastAsia"/>
        </w:rPr>
        <w:t>，且於</w:t>
      </w:r>
      <w:proofErr w:type="gramStart"/>
      <w:r>
        <w:rPr>
          <w:rFonts w:hint="eastAsia"/>
        </w:rPr>
        <w:t>110年該托</w:t>
      </w:r>
      <w:proofErr w:type="gramEnd"/>
      <w:r>
        <w:rPr>
          <w:rFonts w:hint="eastAsia"/>
        </w:rPr>
        <w:t>嬰中心遷址立案後，更疏於</w:t>
      </w:r>
      <w:proofErr w:type="gramStart"/>
      <w:r>
        <w:rPr>
          <w:rFonts w:hint="eastAsia"/>
        </w:rPr>
        <w:t>對該托</w:t>
      </w:r>
      <w:proofErr w:type="gramEnd"/>
      <w:r>
        <w:rPr>
          <w:rFonts w:hint="eastAsia"/>
        </w:rPr>
        <w:t>嬰中心執行訪視輔導，未能確實監督托育品質，致生A童猝死憾事，對兒童生存權造成嚴重傷害，核有重大違失。花蓮縣政府應就行政</w:t>
      </w:r>
      <w:proofErr w:type="gramStart"/>
      <w:r>
        <w:rPr>
          <w:rFonts w:hint="eastAsia"/>
        </w:rPr>
        <w:t>違失議處</w:t>
      </w:r>
      <w:proofErr w:type="gramEnd"/>
      <w:r>
        <w:rPr>
          <w:rFonts w:hint="eastAsia"/>
        </w:rPr>
        <w:t>相關失職人員，並就A托嬰中心案發前監視器畫面該中心人員涉有其他疏忽與不當對待之情節，</w:t>
      </w:r>
      <w:proofErr w:type="gramStart"/>
      <w:r>
        <w:rPr>
          <w:rFonts w:hint="eastAsia"/>
        </w:rPr>
        <w:t>依兒少</w:t>
      </w:r>
      <w:proofErr w:type="gramEnd"/>
      <w:r>
        <w:rPr>
          <w:rFonts w:hint="eastAsia"/>
        </w:rPr>
        <w:t>權法及不當對待處理原則，重為查處。</w:t>
      </w:r>
    </w:p>
    <w:bookmarkEnd w:id="43"/>
    <w:p w:rsidR="009D7A97" w:rsidRDefault="009D7A97" w:rsidP="009D7A97">
      <w:pPr>
        <w:pStyle w:val="3"/>
        <w:rPr>
          <w:rFonts w:hAnsi="標楷體"/>
        </w:rPr>
      </w:pPr>
      <w:r>
        <w:rPr>
          <w:rFonts w:hAnsi="標楷體" w:hint="eastAsia"/>
        </w:rPr>
        <w:t>兒少權法範定直轄市、縣（市）主管機關應辦理</w:t>
      </w:r>
      <w:proofErr w:type="gramStart"/>
      <w:r>
        <w:rPr>
          <w:rFonts w:hAnsi="標楷體" w:hint="eastAsia"/>
        </w:rPr>
        <w:t>轄下托嬰</w:t>
      </w:r>
      <w:proofErr w:type="gramEnd"/>
      <w:r>
        <w:rPr>
          <w:rFonts w:hAnsi="標楷體" w:hint="eastAsia"/>
        </w:rPr>
        <w:t xml:space="preserve">中心之監督及輔導事項，且托嬰中心不得有相關虐待或妨害、影響兒少身心健康之行為，並明定不得使6歲以下兒童獨處： </w:t>
      </w:r>
    </w:p>
    <w:p w:rsidR="009D7A97" w:rsidRDefault="009D7A97" w:rsidP="009D7A97">
      <w:pPr>
        <w:pStyle w:val="4"/>
        <w:rPr>
          <w:rFonts w:hAnsi="標楷體"/>
        </w:rPr>
      </w:pPr>
      <w:r>
        <w:rPr>
          <w:rFonts w:hAnsi="標楷體" w:hint="eastAsia"/>
        </w:rPr>
        <w:t>第75條第1項規定：「兒童及少年福利機構分類如下：一、托嬰中心。」第9條規定：「下列事項，由直轄市、縣（市）主管機關掌理。但涉及地方目的事業主管機關職掌，依法應由地方</w:t>
      </w:r>
      <w:r>
        <w:rPr>
          <w:rFonts w:hAnsi="標楷體" w:hint="eastAsia"/>
        </w:rPr>
        <w:lastRenderedPageBreak/>
        <w:t>目的事業主管機關</w:t>
      </w:r>
      <w:proofErr w:type="gramStart"/>
      <w:r>
        <w:rPr>
          <w:rFonts w:hAnsi="標楷體" w:hint="eastAsia"/>
        </w:rPr>
        <w:t>掌理者</w:t>
      </w:r>
      <w:proofErr w:type="gramEnd"/>
      <w:r>
        <w:rPr>
          <w:rFonts w:hAnsi="標楷體" w:hint="eastAsia"/>
        </w:rPr>
        <w:t>，從其規定：…</w:t>
      </w:r>
      <w:proofErr w:type="gramStart"/>
      <w:r>
        <w:rPr>
          <w:rFonts w:hAnsi="標楷體" w:hint="eastAsia"/>
        </w:rPr>
        <w:t>…</w:t>
      </w:r>
      <w:proofErr w:type="gramEnd"/>
      <w:r>
        <w:rPr>
          <w:rFonts w:hAnsi="標楷體" w:hint="eastAsia"/>
        </w:rPr>
        <w:t>五、直轄市、縣（市）兒童及少年福利機構之設立、監督及輔導事項。…</w:t>
      </w:r>
      <w:proofErr w:type="gramStart"/>
      <w:r>
        <w:rPr>
          <w:rFonts w:hAnsi="標楷體" w:hint="eastAsia"/>
        </w:rPr>
        <w:t>…</w:t>
      </w:r>
      <w:proofErr w:type="gramEnd"/>
      <w:r>
        <w:rPr>
          <w:rFonts w:hAnsi="標楷體" w:hint="eastAsia"/>
        </w:rPr>
        <w:t>」第84條第2項規定：「主管機關應辦理輔導、監督、檢查、獎勵及定期評鑑兒童及少年福利機構並公布評鑑報告及結果。」</w:t>
      </w:r>
    </w:p>
    <w:p w:rsidR="009D7A97" w:rsidRDefault="009D7A97" w:rsidP="009D7A97">
      <w:pPr>
        <w:pStyle w:val="4"/>
        <w:rPr>
          <w:rFonts w:hAnsi="標楷體"/>
        </w:rPr>
      </w:pPr>
      <w:r>
        <w:rPr>
          <w:rFonts w:hAnsi="標楷體" w:hint="eastAsia"/>
        </w:rPr>
        <w:t>第83條規定：「兒童及少年福利機構或兒童課後照顧服務班及中心，不得有下列情形之</w:t>
      </w:r>
      <w:proofErr w:type="gramStart"/>
      <w:r>
        <w:rPr>
          <w:rFonts w:hAnsi="標楷體" w:hint="eastAsia"/>
        </w:rPr>
        <w:t>一</w:t>
      </w:r>
      <w:proofErr w:type="gramEnd"/>
      <w:r>
        <w:rPr>
          <w:rFonts w:hAnsi="標楷體" w:hint="eastAsia"/>
        </w:rPr>
        <w:t>：一、虐待或妨害兒童及少年身心健康。…</w:t>
      </w:r>
      <w:proofErr w:type="gramStart"/>
      <w:r>
        <w:rPr>
          <w:rFonts w:hAnsi="標楷體" w:hint="eastAsia"/>
        </w:rPr>
        <w:t>…</w:t>
      </w:r>
      <w:proofErr w:type="gramEnd"/>
      <w:r>
        <w:rPr>
          <w:rFonts w:hAnsi="標楷體" w:hint="eastAsia"/>
        </w:rPr>
        <w:t>三、提供不安全之設施或設備，經目的事業主管機關查明屬實。…</w:t>
      </w:r>
      <w:proofErr w:type="gramStart"/>
      <w:r>
        <w:rPr>
          <w:rFonts w:hAnsi="標楷體" w:hint="eastAsia"/>
        </w:rPr>
        <w:t>…</w:t>
      </w:r>
      <w:proofErr w:type="gramEnd"/>
      <w:r>
        <w:rPr>
          <w:rFonts w:hAnsi="標楷體" w:hint="eastAsia"/>
        </w:rPr>
        <w:t>十一、有其他情事，足以影響兒童及少年身心健康。」</w:t>
      </w:r>
    </w:p>
    <w:p w:rsidR="009D7A97" w:rsidRDefault="009D7A97" w:rsidP="009D7A97">
      <w:pPr>
        <w:pStyle w:val="4"/>
        <w:rPr>
          <w:rFonts w:hAnsi="標楷體"/>
        </w:rPr>
      </w:pPr>
      <w:r>
        <w:rPr>
          <w:rFonts w:hAnsi="標楷體" w:hint="eastAsia"/>
        </w:rPr>
        <w:t>第51條規定：「父母、監護人或其他實際照顧兒童及少年之人，不得</w:t>
      </w:r>
      <w:bookmarkStart w:id="48" w:name="_Hlk170554746"/>
      <w:r>
        <w:rPr>
          <w:rFonts w:hAnsi="標楷體" w:hint="eastAsia"/>
        </w:rPr>
        <w:t>使六歲以下兒童或需要特別看護之兒童及少年獨處</w:t>
      </w:r>
      <w:bookmarkEnd w:id="48"/>
      <w:r>
        <w:rPr>
          <w:rFonts w:hAnsi="標楷體" w:hint="eastAsia"/>
        </w:rPr>
        <w:t>或由不適當之人代為照顧。」</w:t>
      </w:r>
    </w:p>
    <w:p w:rsidR="009D7A97" w:rsidRDefault="009D7A97" w:rsidP="009D7A97">
      <w:pPr>
        <w:pStyle w:val="3"/>
        <w:rPr>
          <w:rFonts w:hAnsi="標楷體"/>
        </w:rPr>
      </w:pPr>
      <w:r>
        <w:rPr>
          <w:rFonts w:hAnsi="標楷體" w:hint="eastAsia"/>
        </w:rPr>
        <w:t>而</w:t>
      </w:r>
      <w:proofErr w:type="gramStart"/>
      <w:r>
        <w:rPr>
          <w:rFonts w:hAnsi="標楷體" w:hint="eastAsia"/>
          <w:b/>
        </w:rPr>
        <w:t>準公共化托</w:t>
      </w:r>
      <w:proofErr w:type="gramEnd"/>
      <w:r>
        <w:rPr>
          <w:rFonts w:hAnsi="標楷體" w:hint="eastAsia"/>
          <w:b/>
        </w:rPr>
        <w:t>嬰中心，是指符合一定條件資格(托育人員薪資水準、有無違反</w:t>
      </w:r>
      <w:proofErr w:type="gramStart"/>
      <w:r>
        <w:rPr>
          <w:rFonts w:hAnsi="標楷體" w:hint="eastAsia"/>
          <w:b/>
        </w:rPr>
        <w:t>兒少權</w:t>
      </w:r>
      <w:proofErr w:type="gramEnd"/>
      <w:r>
        <w:rPr>
          <w:rFonts w:hAnsi="標楷體" w:hint="eastAsia"/>
          <w:b/>
        </w:rPr>
        <w:t>法、評鑑等第等)的合格私立托嬰中心，與政府簽約合作加入托育準公共化機制，透過托育人員薪資保障、獎助、查核輔導等措施，以確保托育服務品質</w:t>
      </w:r>
      <w:r>
        <w:rPr>
          <w:rStyle w:val="afe"/>
          <w:rFonts w:hAnsi="標楷體"/>
          <w:b/>
        </w:rPr>
        <w:footnoteReference w:id="1"/>
      </w:r>
      <w:r>
        <w:rPr>
          <w:rFonts w:hAnsi="標楷體" w:hint="eastAsia"/>
          <w:b/>
        </w:rPr>
        <w:t>。</w:t>
      </w:r>
      <w:r>
        <w:rPr>
          <w:rFonts w:hAnsi="標楷體" w:hint="eastAsia"/>
        </w:rPr>
        <w:t>依「直轄市、縣(市)政府辦理未滿二歲兒童托育</w:t>
      </w:r>
      <w:proofErr w:type="gramStart"/>
      <w:r>
        <w:rPr>
          <w:rFonts w:hAnsi="標楷體" w:hint="eastAsia"/>
        </w:rPr>
        <w:t>準</w:t>
      </w:r>
      <w:proofErr w:type="gramEnd"/>
      <w:r>
        <w:rPr>
          <w:rFonts w:hAnsi="標楷體" w:hint="eastAsia"/>
        </w:rPr>
        <w:t>公共化服務與費用申報及支付作業要點」，簽約條件</w:t>
      </w:r>
      <w:proofErr w:type="gramStart"/>
      <w:r>
        <w:rPr>
          <w:rFonts w:hAnsi="標楷體" w:hint="eastAsia"/>
        </w:rPr>
        <w:t>即對托</w:t>
      </w:r>
      <w:proofErr w:type="gramEnd"/>
      <w:r>
        <w:rPr>
          <w:rFonts w:hAnsi="標楷體" w:hint="eastAsia"/>
        </w:rPr>
        <w:t>嬰中心之托育費用、托育人員投保及薪資、過去有無違反</w:t>
      </w:r>
      <w:proofErr w:type="gramStart"/>
      <w:r>
        <w:rPr>
          <w:rFonts w:hAnsi="標楷體" w:hint="eastAsia"/>
        </w:rPr>
        <w:t>兒少權</w:t>
      </w:r>
      <w:proofErr w:type="gramEnd"/>
      <w:r>
        <w:rPr>
          <w:rFonts w:hAnsi="標楷體" w:hint="eastAsia"/>
        </w:rPr>
        <w:t>法83條如虐待或妨害兒童及少年身心健康、提供不安全之設施或設</w:t>
      </w:r>
      <w:r>
        <w:rPr>
          <w:rFonts w:hAnsi="標楷體" w:hint="eastAsia"/>
        </w:rPr>
        <w:lastRenderedPageBreak/>
        <w:t>備等有所規範。</w:t>
      </w:r>
      <w:r>
        <w:rPr>
          <w:rFonts w:hAnsi="標楷體" w:hint="eastAsia"/>
          <w:b/>
        </w:rPr>
        <w:t>本案A托嬰中心自107年8月1日起與花蓮縣政府簽訂「花蓮縣政府辦理未滿二歲兒童托育</w:t>
      </w:r>
      <w:proofErr w:type="gramStart"/>
      <w:r>
        <w:rPr>
          <w:rFonts w:hAnsi="標楷體" w:hint="eastAsia"/>
          <w:b/>
        </w:rPr>
        <w:t>準</w:t>
      </w:r>
      <w:proofErr w:type="gramEnd"/>
      <w:r>
        <w:rPr>
          <w:rFonts w:hAnsi="標楷體" w:hint="eastAsia"/>
          <w:b/>
        </w:rPr>
        <w:t>公共化服務合作契約申請書暨契約書」並續約，直至111年7月14日A童事件，該府自111年11月16日起終止契約前，皆為經花蓮縣政府審核資格並簽約之準</w:t>
      </w:r>
      <w:proofErr w:type="gramStart"/>
      <w:r>
        <w:rPr>
          <w:rFonts w:hAnsi="標楷體" w:hint="eastAsia"/>
          <w:b/>
        </w:rPr>
        <w:t>公共化托</w:t>
      </w:r>
      <w:proofErr w:type="gramEnd"/>
      <w:r>
        <w:rPr>
          <w:rFonts w:hAnsi="標楷體" w:hint="eastAsia"/>
          <w:b/>
        </w:rPr>
        <w:t>嬰中心，並據以對外招生。</w:t>
      </w:r>
    </w:p>
    <w:p w:rsidR="009D7A97" w:rsidRDefault="009D7A97" w:rsidP="009D7A97">
      <w:pPr>
        <w:pStyle w:val="3"/>
        <w:rPr>
          <w:rFonts w:hAnsi="標楷體"/>
        </w:rPr>
      </w:pPr>
      <w:proofErr w:type="gramStart"/>
      <w:r>
        <w:rPr>
          <w:rFonts w:hAnsi="標楷體" w:hint="eastAsia"/>
        </w:rPr>
        <w:t>惟查</w:t>
      </w:r>
      <w:proofErr w:type="gramEnd"/>
      <w:r>
        <w:rPr>
          <w:rFonts w:hAnsi="標楷體" w:hint="eastAsia"/>
        </w:rPr>
        <w:t>A托嬰中心卻於111年7月14日發生3個月大A童死亡事件，並查A童於死亡當日有因該中心辦理戲水活動，A</w:t>
      </w:r>
      <w:proofErr w:type="gramStart"/>
      <w:r>
        <w:rPr>
          <w:rFonts w:hAnsi="標楷體" w:hint="eastAsia"/>
        </w:rPr>
        <w:t>童遭托</w:t>
      </w:r>
      <w:proofErr w:type="gramEnd"/>
      <w:r>
        <w:rPr>
          <w:rFonts w:hAnsi="標楷體" w:hint="eastAsia"/>
        </w:rPr>
        <w:t>育</w:t>
      </w:r>
      <w:proofErr w:type="gramStart"/>
      <w:r>
        <w:rPr>
          <w:rFonts w:hAnsi="標楷體" w:hint="eastAsia"/>
        </w:rPr>
        <w:t>人員甲獨</w:t>
      </w:r>
      <w:proofErr w:type="gramEnd"/>
      <w:r>
        <w:rPr>
          <w:rFonts w:hAnsi="標楷體" w:hint="eastAsia"/>
        </w:rPr>
        <w:t>留於教室內23分鐘，期間有持續哭聲，並有長達約30分鐘未有托育人員前往察看A童情況。而於死亡前，並由托育</w:t>
      </w:r>
      <w:proofErr w:type="gramStart"/>
      <w:r>
        <w:rPr>
          <w:rFonts w:hAnsi="標楷體" w:hint="eastAsia"/>
        </w:rPr>
        <w:t>人員甲由仰臥翻成趴</w:t>
      </w:r>
      <w:proofErr w:type="gramEnd"/>
      <w:r>
        <w:rPr>
          <w:rFonts w:hAnsi="標楷體" w:hint="eastAsia"/>
        </w:rPr>
        <w:t>臥，久未注意之情形：</w:t>
      </w:r>
    </w:p>
    <w:p w:rsidR="009D7A97" w:rsidRDefault="009D7A97" w:rsidP="009D7A97">
      <w:pPr>
        <w:pStyle w:val="4"/>
        <w:rPr>
          <w:rFonts w:hAnsi="標楷體"/>
        </w:rPr>
      </w:pPr>
      <w:r>
        <w:rPr>
          <w:rFonts w:hAnsi="標楷體" w:hint="eastAsia"/>
        </w:rPr>
        <w:t>據花蓮縣政府第2類兒童及少年保護案件調查報告及該府監視器，111年7月14日上午9時33分至9時56分(計23分鐘)</w:t>
      </w:r>
      <w:proofErr w:type="gramStart"/>
      <w:r>
        <w:rPr>
          <w:rFonts w:hAnsi="標楷體" w:hint="eastAsia"/>
        </w:rPr>
        <w:t>期間，該托</w:t>
      </w:r>
      <w:proofErr w:type="gramEnd"/>
      <w:r>
        <w:rPr>
          <w:rFonts w:hAnsi="標楷體" w:hint="eastAsia"/>
        </w:rPr>
        <w:t>嬰中心獨留A童於室內嬰兒床後外出至戶外協助其他孩童戲水事宜，期間保母所處空間難以覺察學童狀況，且無其他工作人員看顧A童。</w:t>
      </w:r>
    </w:p>
    <w:p w:rsidR="009D7A97" w:rsidRDefault="009D7A97" w:rsidP="009D7A97">
      <w:pPr>
        <w:pStyle w:val="4"/>
        <w:rPr>
          <w:rFonts w:hAnsi="標楷體"/>
        </w:rPr>
      </w:pPr>
      <w:r>
        <w:rPr>
          <w:rFonts w:hAnsi="標楷體" w:hint="eastAsia"/>
        </w:rPr>
        <w:t>經本院查閱監視器畫面，案發當日A童照顧情形如下表：</w:t>
      </w:r>
    </w:p>
    <w:p w:rsidR="009D7A97" w:rsidRPr="009D7A97" w:rsidRDefault="009D7A97" w:rsidP="009D7A97">
      <w:pPr>
        <w:pStyle w:val="a1"/>
        <w:numPr>
          <w:ilvl w:val="0"/>
          <w:numId w:val="46"/>
        </w:numPr>
        <w:jc w:val="center"/>
        <w:rPr>
          <w:b/>
        </w:rPr>
      </w:pPr>
      <w:r w:rsidRPr="009D7A97">
        <w:rPr>
          <w:rFonts w:hint="eastAsia"/>
          <w:b/>
        </w:rPr>
        <w:t>111年7月14日A童於A托嬰中心照顧情形</w:t>
      </w:r>
    </w:p>
    <w:tbl>
      <w:tblPr>
        <w:tblStyle w:val="af7"/>
        <w:tblW w:w="7938" w:type="dxa"/>
        <w:tblInd w:w="562" w:type="dxa"/>
        <w:tblLayout w:type="fixed"/>
        <w:tblLook w:val="04A0" w:firstRow="1" w:lastRow="0" w:firstColumn="1" w:lastColumn="0" w:noHBand="0" w:noVBand="1"/>
      </w:tblPr>
      <w:tblGrid>
        <w:gridCol w:w="2552"/>
        <w:gridCol w:w="5386"/>
      </w:tblGrid>
      <w:tr w:rsidR="009D7A97" w:rsidTr="009D7A97">
        <w:trPr>
          <w:trHeight w:val="511"/>
          <w:tblHeader/>
        </w:trPr>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監視器畫面時間</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rsidP="009D7A97">
            <w:pPr>
              <w:pStyle w:val="3"/>
              <w:numPr>
                <w:ilvl w:val="0"/>
                <w:numId w:val="0"/>
              </w:numPr>
              <w:ind w:rightChars="10" w:right="34"/>
              <w:jc w:val="center"/>
              <w:rPr>
                <w:rFonts w:hAnsi="標楷體"/>
                <w:sz w:val="28"/>
                <w:szCs w:val="28"/>
              </w:rPr>
            </w:pPr>
            <w:r>
              <w:rPr>
                <w:rFonts w:hAnsi="標楷體" w:hint="eastAsia"/>
                <w:sz w:val="28"/>
                <w:szCs w:val="28"/>
              </w:rPr>
              <w:t>行為敘述</w:t>
            </w:r>
          </w:p>
        </w:tc>
      </w:tr>
      <w:tr w:rsidR="009D7A97" w:rsidTr="009D7A97">
        <w:trPr>
          <w:trHeight w:val="49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家長送A</w:t>
            </w:r>
            <w:proofErr w:type="gramStart"/>
            <w:r>
              <w:rPr>
                <w:rFonts w:hAnsi="標楷體" w:hint="eastAsia"/>
                <w:kern w:val="0"/>
                <w:sz w:val="28"/>
                <w:szCs w:val="28"/>
              </w:rPr>
              <w:t>童至托</w:t>
            </w:r>
            <w:proofErr w:type="gramEnd"/>
            <w:r>
              <w:rPr>
                <w:rFonts w:hAnsi="標楷體" w:hint="eastAsia"/>
                <w:kern w:val="0"/>
                <w:sz w:val="28"/>
                <w:szCs w:val="28"/>
              </w:rPr>
              <w:t>嬰中心。</w:t>
            </w:r>
          </w:p>
        </w:tc>
      </w:tr>
      <w:tr w:rsidR="009D7A97" w:rsidTr="009D7A97">
        <w:trPr>
          <w:trHeight w:val="83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8:27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人員甲抱</w:t>
            </w:r>
            <w:proofErr w:type="gramEnd"/>
            <w:r>
              <w:rPr>
                <w:rFonts w:hAnsi="標楷體" w:hint="eastAsia"/>
                <w:kern w:val="0"/>
                <w:sz w:val="28"/>
                <w:szCs w:val="28"/>
              </w:rPr>
              <w:t>A</w:t>
            </w:r>
            <w:proofErr w:type="gramStart"/>
            <w:r>
              <w:rPr>
                <w:rFonts w:hAnsi="標楷體" w:hint="eastAsia"/>
                <w:kern w:val="0"/>
                <w:sz w:val="28"/>
                <w:szCs w:val="28"/>
              </w:rPr>
              <w:t>童進托</w:t>
            </w:r>
            <w:proofErr w:type="gramEnd"/>
            <w:r>
              <w:rPr>
                <w:rFonts w:hAnsi="標楷體" w:hint="eastAsia"/>
                <w:kern w:val="0"/>
                <w:sz w:val="28"/>
                <w:szCs w:val="28"/>
              </w:rPr>
              <w:t>嬰中心後，檢查身體狀況等例行性入托照顧行為。</w:t>
            </w:r>
          </w:p>
        </w:tc>
      </w:tr>
      <w:tr w:rsidR="009D7A97" w:rsidTr="009D7A97">
        <w:trPr>
          <w:trHeight w:val="98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8:30</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人員甲將</w:t>
            </w:r>
            <w:proofErr w:type="gramEnd"/>
            <w:r>
              <w:rPr>
                <w:rFonts w:hAnsi="標楷體" w:hint="eastAsia"/>
                <w:kern w:val="0"/>
                <w:sz w:val="28"/>
                <w:szCs w:val="28"/>
              </w:rPr>
              <w:t>A童抱至嬰兒床，</w:t>
            </w:r>
            <w:proofErr w:type="gramStart"/>
            <w:r>
              <w:rPr>
                <w:rFonts w:hAnsi="標楷體" w:hint="eastAsia"/>
                <w:kern w:val="0"/>
                <w:sz w:val="28"/>
                <w:szCs w:val="28"/>
              </w:rPr>
              <w:t>嬰兒床即</w:t>
            </w:r>
            <w:proofErr w:type="gramEnd"/>
            <w:r>
              <w:rPr>
                <w:rFonts w:hAnsi="標楷體" w:hint="eastAsia"/>
                <w:kern w:val="0"/>
                <w:sz w:val="28"/>
                <w:szCs w:val="28"/>
              </w:rPr>
              <w:t>被藍色大龍球遮住，畫面無法看見幼童情形。</w:t>
            </w:r>
          </w:p>
        </w:tc>
      </w:tr>
      <w:tr w:rsidR="009D7A97" w:rsidTr="009D7A97">
        <w:trPr>
          <w:trHeight w:val="419"/>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lastRenderedPageBreak/>
              <w:t>8:31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托育人員甲離開幼童，處理寫紀錄等事宜。</w:t>
            </w:r>
          </w:p>
        </w:tc>
      </w:tr>
      <w:tr w:rsidR="009D7A97" w:rsidTr="009D7A97">
        <w:trPr>
          <w:trHeight w:val="701"/>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8:31至9:07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托育人員於此</w:t>
            </w:r>
            <w:proofErr w:type="gramStart"/>
            <w:r>
              <w:rPr>
                <w:rFonts w:hAnsi="標楷體" w:hint="eastAsia"/>
                <w:kern w:val="0"/>
                <w:sz w:val="28"/>
                <w:szCs w:val="28"/>
              </w:rPr>
              <w:t>期間，</w:t>
            </w:r>
            <w:proofErr w:type="gramEnd"/>
            <w:r>
              <w:rPr>
                <w:rFonts w:hAnsi="標楷體" w:hint="eastAsia"/>
                <w:kern w:val="0"/>
                <w:sz w:val="28"/>
                <w:szCs w:val="28"/>
              </w:rPr>
              <w:t>有短暫查看A童情形後，離開A</w:t>
            </w:r>
            <w:proofErr w:type="gramStart"/>
            <w:r>
              <w:rPr>
                <w:rFonts w:hAnsi="標楷體" w:hint="eastAsia"/>
                <w:kern w:val="0"/>
                <w:sz w:val="28"/>
                <w:szCs w:val="28"/>
              </w:rPr>
              <w:t>童床</w:t>
            </w:r>
            <w:proofErr w:type="gramEnd"/>
            <w:r>
              <w:rPr>
                <w:rFonts w:hAnsi="標楷體" w:hint="eastAsia"/>
                <w:kern w:val="0"/>
                <w:sz w:val="28"/>
                <w:szCs w:val="28"/>
              </w:rPr>
              <w:t>邊區域。</w:t>
            </w:r>
          </w:p>
        </w:tc>
      </w:tr>
      <w:tr w:rsidR="009D7A97" w:rsidTr="009D7A97">
        <w:trPr>
          <w:trHeight w:val="887"/>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9:07至9:17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將A</w:t>
            </w:r>
            <w:proofErr w:type="gramStart"/>
            <w:r>
              <w:rPr>
                <w:rFonts w:hAnsi="標楷體" w:hint="eastAsia"/>
                <w:kern w:val="0"/>
                <w:sz w:val="28"/>
                <w:szCs w:val="28"/>
              </w:rPr>
              <w:t>童移下</w:t>
            </w:r>
            <w:proofErr w:type="gramEnd"/>
            <w:r>
              <w:rPr>
                <w:rFonts w:hAnsi="標楷體" w:hint="eastAsia"/>
                <w:kern w:val="0"/>
                <w:sz w:val="28"/>
                <w:szCs w:val="28"/>
              </w:rPr>
              <w:t>嬰兒床互動，後協助練習抬頭。</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9:17至9:31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w:t>
            </w:r>
            <w:proofErr w:type="gramStart"/>
            <w:r>
              <w:rPr>
                <w:rFonts w:hAnsi="標楷體" w:hint="eastAsia"/>
                <w:kern w:val="0"/>
                <w:sz w:val="28"/>
                <w:szCs w:val="28"/>
              </w:rPr>
              <w:t>人員甲將</w:t>
            </w:r>
            <w:proofErr w:type="gramEnd"/>
            <w:r>
              <w:rPr>
                <w:rFonts w:hAnsi="標楷體" w:hint="eastAsia"/>
                <w:kern w:val="0"/>
                <w:sz w:val="28"/>
                <w:szCs w:val="28"/>
              </w:rPr>
              <w:t>A童抱回嬰兒床，A童在嬰兒床</w:t>
            </w:r>
            <w:proofErr w:type="gramStart"/>
            <w:r>
              <w:rPr>
                <w:rFonts w:hAnsi="標楷體" w:hint="eastAsia"/>
                <w:kern w:val="0"/>
                <w:sz w:val="28"/>
                <w:szCs w:val="28"/>
              </w:rPr>
              <w:t>期間</w:t>
            </w:r>
            <w:proofErr w:type="gramEnd"/>
            <w:r>
              <w:rPr>
                <w:rFonts w:hAnsi="標楷體" w:hint="eastAsia"/>
                <w:kern w:val="0"/>
                <w:sz w:val="28"/>
                <w:szCs w:val="28"/>
              </w:rPr>
              <w:t>，托育人員協助其他嬰幼兒至尿布區更換尿布，教室持續有嬰幼兒哭聲等，無法確定為哪位幼童，但未有被安撫。</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9:31至9:33</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托育人員甲查看A童情況。將A</w:t>
            </w:r>
            <w:proofErr w:type="gramStart"/>
            <w:r>
              <w:rPr>
                <w:rFonts w:hAnsi="標楷體" w:hint="eastAsia"/>
                <w:kern w:val="0"/>
                <w:sz w:val="28"/>
                <w:szCs w:val="28"/>
              </w:rPr>
              <w:t>童吊飾</w:t>
            </w:r>
            <w:proofErr w:type="gramEnd"/>
            <w:r>
              <w:rPr>
                <w:rFonts w:hAnsi="標楷體" w:hint="eastAsia"/>
                <w:kern w:val="0"/>
                <w:sz w:val="28"/>
                <w:szCs w:val="28"/>
              </w:rPr>
              <w:t>玩具位置更換至上方，</w:t>
            </w:r>
            <w:proofErr w:type="gramStart"/>
            <w:r>
              <w:rPr>
                <w:rFonts w:hAnsi="標楷體" w:hint="eastAsia"/>
                <w:kern w:val="0"/>
                <w:sz w:val="28"/>
                <w:szCs w:val="28"/>
              </w:rPr>
              <w:t>拿圖卡夾至</w:t>
            </w:r>
            <w:proofErr w:type="gramEnd"/>
            <w:r>
              <w:rPr>
                <w:rFonts w:hAnsi="標楷體" w:hint="eastAsia"/>
                <w:kern w:val="0"/>
                <w:sz w:val="28"/>
                <w:szCs w:val="28"/>
              </w:rPr>
              <w:t>床後離開教室。</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9:33至9:56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教室持續有幼童持續哭聲，教室</w:t>
            </w:r>
            <w:proofErr w:type="gramStart"/>
            <w:r>
              <w:rPr>
                <w:rFonts w:hAnsi="標楷體" w:hint="eastAsia"/>
                <w:kern w:val="0"/>
                <w:sz w:val="28"/>
                <w:szCs w:val="28"/>
              </w:rPr>
              <w:t>皆無托育</w:t>
            </w:r>
            <w:proofErr w:type="gramEnd"/>
            <w:r>
              <w:rPr>
                <w:rFonts w:hAnsi="標楷體" w:hint="eastAsia"/>
                <w:kern w:val="0"/>
                <w:sz w:val="28"/>
                <w:szCs w:val="28"/>
              </w:rPr>
              <w:t>人員。</w:t>
            </w:r>
            <w:proofErr w:type="gramStart"/>
            <w:r>
              <w:rPr>
                <w:rFonts w:hAnsi="標楷體" w:hint="eastAsia"/>
                <w:kern w:val="0"/>
                <w:sz w:val="28"/>
                <w:szCs w:val="28"/>
              </w:rPr>
              <w:t>該托嬰</w:t>
            </w:r>
            <w:proofErr w:type="gramEnd"/>
            <w:r>
              <w:rPr>
                <w:rFonts w:hAnsi="標楷體" w:hint="eastAsia"/>
                <w:kern w:val="0"/>
                <w:sz w:val="28"/>
                <w:szCs w:val="28"/>
              </w:rPr>
              <w:t>中心獨留A童於室內嬰兒床，離開教室協助其他孩童戲水事宜。</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9:56至10:21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同班2名托育人員進入教室更換尿布區域，所處空間無法查看A童情形。</w:t>
            </w:r>
          </w:p>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托育人員陸續接幼兒入教室，進行照護，完成後便將幼兒抱至</w:t>
            </w:r>
            <w:proofErr w:type="gramStart"/>
            <w:r>
              <w:rPr>
                <w:rFonts w:hAnsi="標楷體" w:hint="eastAsia"/>
                <w:kern w:val="0"/>
                <w:sz w:val="28"/>
                <w:szCs w:val="28"/>
              </w:rPr>
              <w:t>嬰兒床區或</w:t>
            </w:r>
            <w:proofErr w:type="gramEnd"/>
            <w:r>
              <w:rPr>
                <w:rFonts w:hAnsi="標楷體" w:hint="eastAsia"/>
                <w:kern w:val="0"/>
                <w:sz w:val="28"/>
                <w:szCs w:val="28"/>
              </w:rPr>
              <w:t>活動區，同時教室持續有幼兒哭聲。</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10:21至10:26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托育人員協助8名幼兒陸續坐上</w:t>
            </w:r>
            <w:proofErr w:type="gramStart"/>
            <w:r>
              <w:rPr>
                <w:rFonts w:hAnsi="標楷體" w:hint="eastAsia"/>
                <w:kern w:val="0"/>
                <w:sz w:val="28"/>
                <w:szCs w:val="28"/>
              </w:rPr>
              <w:t>幫寶椅，</w:t>
            </w:r>
            <w:proofErr w:type="gramEnd"/>
            <w:r>
              <w:rPr>
                <w:rFonts w:hAnsi="標楷體" w:hint="eastAsia"/>
                <w:kern w:val="0"/>
                <w:sz w:val="28"/>
                <w:szCs w:val="28"/>
              </w:rPr>
              <w:t>準備用餐，A童仍於嬰兒床。教室持續有嬰幼兒哭聲。</w:t>
            </w:r>
          </w:p>
        </w:tc>
      </w:tr>
      <w:tr w:rsidR="009D7A97" w:rsidTr="009D7A97">
        <w:trPr>
          <w:trHeight w:val="31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10:26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托育人員甲到A</w:t>
            </w:r>
            <w:proofErr w:type="gramStart"/>
            <w:r>
              <w:rPr>
                <w:rFonts w:hAnsi="標楷體" w:hint="eastAsia"/>
                <w:kern w:val="0"/>
                <w:sz w:val="28"/>
                <w:szCs w:val="28"/>
              </w:rPr>
              <w:t>童床旁</w:t>
            </w:r>
            <w:proofErr w:type="gramEnd"/>
            <w:r>
              <w:rPr>
                <w:rFonts w:hAnsi="標楷體" w:hint="eastAsia"/>
                <w:kern w:val="0"/>
                <w:sz w:val="28"/>
                <w:szCs w:val="28"/>
              </w:rPr>
              <w:t>移動吊飾玩具位置，而後出現托育人員甲翻轉A童畫面，疑翻</w:t>
            </w:r>
            <w:proofErr w:type="gramStart"/>
            <w:r>
              <w:rPr>
                <w:rFonts w:hAnsi="標楷體" w:hint="eastAsia"/>
                <w:kern w:val="0"/>
                <w:sz w:val="28"/>
                <w:szCs w:val="28"/>
              </w:rPr>
              <w:t>至趴姿</w:t>
            </w:r>
            <w:proofErr w:type="gramEnd"/>
            <w:r>
              <w:rPr>
                <w:rFonts w:hAnsi="標楷體" w:hint="eastAsia"/>
                <w:kern w:val="0"/>
                <w:sz w:val="28"/>
                <w:szCs w:val="28"/>
              </w:rPr>
              <w:t>後，就離開嬰兒床，教室持續有嬰幼兒哭聲。</w:t>
            </w:r>
          </w:p>
        </w:tc>
      </w:tr>
      <w:tr w:rsidR="009D7A97" w:rsidTr="009D7A97">
        <w:trPr>
          <w:trHeight w:val="738"/>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ind w:rightChars="-36" w:right="-122"/>
              <w:jc w:val="center"/>
              <w:rPr>
                <w:rFonts w:hAnsi="標楷體"/>
                <w:kern w:val="0"/>
                <w:sz w:val="28"/>
                <w:szCs w:val="28"/>
              </w:rPr>
            </w:pPr>
            <w:r>
              <w:rPr>
                <w:rFonts w:hAnsi="標楷體" w:hint="eastAsia"/>
                <w:kern w:val="0"/>
                <w:sz w:val="28"/>
                <w:szCs w:val="28"/>
              </w:rPr>
              <w:t>10:27</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托育人員甲前往A嬰兒床附近移動物品後離開。</w:t>
            </w:r>
          </w:p>
        </w:tc>
      </w:tr>
      <w:tr w:rsidR="009D7A97" w:rsidTr="009D7A97">
        <w:trPr>
          <w:trHeight w:val="952"/>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ind w:rightChars="-36" w:right="-122"/>
              <w:jc w:val="center"/>
              <w:rPr>
                <w:rFonts w:hAnsi="標楷體"/>
                <w:kern w:val="0"/>
                <w:sz w:val="28"/>
                <w:szCs w:val="28"/>
              </w:rPr>
            </w:pPr>
            <w:r>
              <w:rPr>
                <w:rFonts w:hAnsi="標楷體" w:hint="eastAsia"/>
                <w:kern w:val="0"/>
                <w:sz w:val="28"/>
                <w:szCs w:val="28"/>
              </w:rPr>
              <w:t>10:27至10:56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2名托育人員餵食8名幼兒，位置背向A童，A童仍於嬰兒床。</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lastRenderedPageBreak/>
              <w:t>10:56至11:04</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托育人員甲</w:t>
            </w:r>
            <w:proofErr w:type="gramStart"/>
            <w:r>
              <w:rPr>
                <w:rFonts w:hAnsi="標楷體" w:hint="eastAsia"/>
                <w:kern w:val="0"/>
                <w:sz w:val="28"/>
                <w:szCs w:val="28"/>
              </w:rPr>
              <w:t>餵</w:t>
            </w:r>
            <w:proofErr w:type="gramEnd"/>
            <w:r>
              <w:rPr>
                <w:rFonts w:hAnsi="標楷體" w:hint="eastAsia"/>
                <w:kern w:val="0"/>
                <w:sz w:val="28"/>
                <w:szCs w:val="28"/>
              </w:rPr>
              <w:t>完其他嬰幼兒後，收拾</w:t>
            </w:r>
            <w:proofErr w:type="gramStart"/>
            <w:r>
              <w:rPr>
                <w:rFonts w:hAnsi="標楷體" w:hint="eastAsia"/>
                <w:kern w:val="0"/>
                <w:sz w:val="28"/>
                <w:szCs w:val="28"/>
              </w:rPr>
              <w:t>餐椅</w:t>
            </w:r>
            <w:proofErr w:type="gramEnd"/>
            <w:r>
              <w:rPr>
                <w:rFonts w:hAnsi="標楷體" w:hint="eastAsia"/>
                <w:kern w:val="0"/>
                <w:sz w:val="28"/>
                <w:szCs w:val="28"/>
              </w:rPr>
              <w:t>到A童嬰兒床邊，發現A童無反應，抱起A童後續進行急救，並請其他人員協助打119、通知A童家屬，中心人員並繼續急救。</w:t>
            </w:r>
          </w:p>
        </w:tc>
      </w:tr>
      <w:tr w:rsidR="009D7A97"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3"/>
              <w:numPr>
                <w:ilvl w:val="0"/>
                <w:numId w:val="0"/>
              </w:numPr>
              <w:jc w:val="center"/>
              <w:rPr>
                <w:rFonts w:hAnsi="標楷體"/>
                <w:sz w:val="28"/>
                <w:szCs w:val="28"/>
              </w:rPr>
            </w:pPr>
            <w:r>
              <w:rPr>
                <w:rFonts w:hAnsi="標楷體" w:hint="eastAsia"/>
                <w:sz w:val="28"/>
                <w:szCs w:val="28"/>
              </w:rPr>
              <w:t>11:04至11:09</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Default="009D7A97" w:rsidP="009D7A97">
            <w:pPr>
              <w:overflowPunct/>
              <w:adjustRightInd w:val="0"/>
              <w:ind w:rightChars="10" w:right="34"/>
              <w:rPr>
                <w:rFonts w:hAnsi="標楷體"/>
                <w:kern w:val="0"/>
                <w:sz w:val="28"/>
                <w:szCs w:val="28"/>
              </w:rPr>
            </w:pPr>
            <w:r>
              <w:rPr>
                <w:rFonts w:hAnsi="標楷體" w:hint="eastAsia"/>
                <w:kern w:val="0"/>
                <w:sz w:val="28"/>
                <w:szCs w:val="28"/>
              </w:rPr>
              <w:t>救護人員入中心接手救護，至11:08將幼童抱上救護車，並於11:09救護車</w:t>
            </w:r>
            <w:proofErr w:type="gramStart"/>
            <w:r>
              <w:rPr>
                <w:rFonts w:hAnsi="標楷體" w:hint="eastAsia"/>
                <w:kern w:val="0"/>
                <w:sz w:val="28"/>
                <w:szCs w:val="28"/>
              </w:rPr>
              <w:t>駛離托嬰</w:t>
            </w:r>
            <w:proofErr w:type="gramEnd"/>
            <w:r>
              <w:rPr>
                <w:rFonts w:hAnsi="標楷體" w:hint="eastAsia"/>
                <w:kern w:val="0"/>
                <w:sz w:val="28"/>
                <w:szCs w:val="28"/>
              </w:rPr>
              <w:t>中心。</w:t>
            </w:r>
          </w:p>
        </w:tc>
      </w:tr>
    </w:tbl>
    <w:p w:rsidR="009D7A97" w:rsidRDefault="009D7A97" w:rsidP="009D7A97">
      <w:pPr>
        <w:pStyle w:val="4"/>
        <w:numPr>
          <w:ilvl w:val="0"/>
          <w:numId w:val="0"/>
        </w:numPr>
        <w:spacing w:afterLines="50" w:after="228"/>
        <w:rPr>
          <w:rFonts w:hAnsi="標楷體" w:cs="新細明體"/>
        </w:rPr>
      </w:pPr>
      <w:r>
        <w:rPr>
          <w:rFonts w:hAnsi="標楷體" w:hint="eastAsia"/>
        </w:rPr>
        <w:t xml:space="preserve">   </w:t>
      </w:r>
      <w:r>
        <w:rPr>
          <w:rFonts w:hAnsi="標楷體" w:hint="eastAsia"/>
          <w:sz w:val="28"/>
        </w:rPr>
        <w:t>資料來源：本</w:t>
      </w:r>
      <w:proofErr w:type="gramStart"/>
      <w:r>
        <w:rPr>
          <w:rFonts w:hAnsi="標楷體" w:hint="eastAsia"/>
          <w:sz w:val="28"/>
        </w:rPr>
        <w:t>院摘述</w:t>
      </w:r>
      <w:proofErr w:type="gramEnd"/>
      <w:r>
        <w:rPr>
          <w:rFonts w:hAnsi="標楷體" w:hint="eastAsia"/>
          <w:sz w:val="28"/>
        </w:rPr>
        <w:t>花蓮縣政府提供監視器影像畫面。</w:t>
      </w:r>
    </w:p>
    <w:p w:rsidR="009D7A97" w:rsidRDefault="009D7A97" w:rsidP="009D7A97">
      <w:pPr>
        <w:pStyle w:val="4"/>
        <w:rPr>
          <w:rFonts w:hAnsi="標楷體"/>
        </w:rPr>
      </w:pPr>
      <w:r>
        <w:rPr>
          <w:rFonts w:hAnsi="標楷體" w:hint="eastAsia"/>
          <w:b/>
        </w:rPr>
        <w:t>再據花蓮地檢署起訴書及不起訴處分書</w:t>
      </w:r>
      <w:r>
        <w:rPr>
          <w:rStyle w:val="afe"/>
          <w:rFonts w:hAnsi="標楷體"/>
          <w:b/>
        </w:rPr>
        <w:footnoteReference w:id="2"/>
      </w:r>
      <w:r>
        <w:rPr>
          <w:rFonts w:hAnsi="標楷體" w:hint="eastAsia"/>
          <w:b/>
        </w:rPr>
        <w:t>所載略</w:t>
      </w:r>
      <w:proofErr w:type="gramStart"/>
      <w:r>
        <w:rPr>
          <w:rFonts w:hAnsi="標楷體" w:hint="eastAsia"/>
          <w:b/>
        </w:rPr>
        <w:t>以</w:t>
      </w:r>
      <w:proofErr w:type="gramEnd"/>
      <w:r>
        <w:rPr>
          <w:rFonts w:hAnsi="標楷體" w:hint="eastAsia"/>
          <w:b/>
        </w:rPr>
        <w:t>，托育</w:t>
      </w:r>
      <w:proofErr w:type="gramStart"/>
      <w:r>
        <w:rPr>
          <w:rFonts w:hAnsi="標楷體" w:hint="eastAsia"/>
          <w:b/>
        </w:rPr>
        <w:t>人員甲於111年7月14日</w:t>
      </w:r>
      <w:r w:rsidRPr="00463825">
        <w:rPr>
          <w:rFonts w:hAnsi="標楷體" w:hint="eastAsia"/>
          <w:b/>
          <w:color w:val="4F81BD" w:themeColor="accent1"/>
        </w:rPr>
        <w:t>10</w:t>
      </w:r>
      <w:proofErr w:type="gramEnd"/>
      <w:r w:rsidRPr="00463825">
        <w:rPr>
          <w:rFonts w:hAnsi="標楷體" w:hint="eastAsia"/>
          <w:b/>
          <w:color w:val="4F81BD" w:themeColor="accent1"/>
        </w:rPr>
        <w:t>時許</w:t>
      </w:r>
      <w:r>
        <w:rPr>
          <w:rFonts w:hAnsi="標楷體" w:hint="eastAsia"/>
          <w:b/>
        </w:rPr>
        <w:t>，將A童由仰臥姿勢改為俯臥姿勢趴在嬰兒床後，未再注意A童狀況，亦未對其俯臥姿勢進行調整，致A童因俯臥姿勢掩蓋口鼻</w:t>
      </w:r>
      <w:r>
        <w:rPr>
          <w:rFonts w:hAnsi="標楷體" w:hint="eastAsia"/>
        </w:rPr>
        <w:t>……。</w:t>
      </w:r>
      <w:proofErr w:type="gramStart"/>
      <w:r>
        <w:rPr>
          <w:rFonts w:hAnsi="標楷體" w:hint="eastAsia"/>
        </w:rPr>
        <w:t>嗣</w:t>
      </w:r>
      <w:proofErr w:type="gramEnd"/>
      <w:r>
        <w:rPr>
          <w:rFonts w:hAnsi="標楷體" w:hint="eastAsia"/>
        </w:rPr>
        <w:t>經托育</w:t>
      </w:r>
      <w:proofErr w:type="gramStart"/>
      <w:r>
        <w:rPr>
          <w:rFonts w:hAnsi="標楷體" w:hint="eastAsia"/>
        </w:rPr>
        <w:t>人員甲同</w:t>
      </w:r>
      <w:proofErr w:type="gramEnd"/>
      <w:r>
        <w:rPr>
          <w:rFonts w:hAnsi="標楷體" w:hint="eastAsia"/>
        </w:rPr>
        <w:t>日11時2分許發現異狀後，將A童送往醫院急救及住院治療，仍於同年月21日13時29分不治死亡。</w:t>
      </w:r>
      <w:r>
        <w:rPr>
          <w:rFonts w:hAnsi="標楷體" w:hint="eastAsia"/>
          <w:b/>
          <w:u w:val="single"/>
        </w:rPr>
        <w:t>經法醫研究所解剖鑑定、國立臺灣大學醫學院鑑定，結果為因缺氧導致腦細胞缺氧病變、中樞神經衰竭致呼吸衰竭而死亡，無法排除是</w:t>
      </w:r>
      <w:proofErr w:type="gramStart"/>
      <w:r>
        <w:rPr>
          <w:rFonts w:hAnsi="標楷體" w:hint="eastAsia"/>
          <w:b/>
          <w:u w:val="single"/>
        </w:rPr>
        <w:t>因為趴姿</w:t>
      </w:r>
      <w:proofErr w:type="gramEnd"/>
      <w:r>
        <w:rPr>
          <w:rFonts w:hAnsi="標楷體" w:hint="eastAsia"/>
          <w:b/>
          <w:u w:val="single"/>
        </w:rPr>
        <w:t>、掩蓋口鼻導致窒息而死亡。</w:t>
      </w:r>
    </w:p>
    <w:p w:rsidR="009D7A97" w:rsidRDefault="009D7A97" w:rsidP="009D7A97">
      <w:pPr>
        <w:pStyle w:val="3"/>
        <w:rPr>
          <w:rFonts w:hAnsi="標楷體"/>
          <w:b/>
        </w:rPr>
      </w:pPr>
      <w:r>
        <w:rPr>
          <w:rFonts w:hAnsi="標楷體" w:hint="eastAsia"/>
        </w:rPr>
        <w:t>次經本院檢視A童死亡事件發生日之前監視器畫面，</w:t>
      </w:r>
      <w:r>
        <w:rPr>
          <w:rFonts w:hAnsi="標楷體" w:hint="eastAsia"/>
          <w:b/>
        </w:rPr>
        <w:t>A童有被以被褥</w:t>
      </w:r>
      <w:proofErr w:type="gramStart"/>
      <w:r>
        <w:rPr>
          <w:rFonts w:hAnsi="標楷體" w:hint="eastAsia"/>
          <w:b/>
        </w:rPr>
        <w:t>撐</w:t>
      </w:r>
      <w:proofErr w:type="gramEnd"/>
      <w:r>
        <w:rPr>
          <w:rFonts w:hAnsi="標楷體" w:hint="eastAsia"/>
          <w:b/>
        </w:rPr>
        <w:t>奶瓶餵食等疑似不當照顧行為，A</w:t>
      </w:r>
      <w:proofErr w:type="gramStart"/>
      <w:r>
        <w:rPr>
          <w:rFonts w:hAnsi="標楷體" w:hint="eastAsia"/>
          <w:b/>
        </w:rPr>
        <w:t>童床邊</w:t>
      </w:r>
      <w:proofErr w:type="gramEnd"/>
      <w:r>
        <w:rPr>
          <w:rFonts w:hAnsi="標楷體" w:hint="eastAsia"/>
          <w:b/>
        </w:rPr>
        <w:t>亦常有枕頭被褥，</w:t>
      </w:r>
      <w:proofErr w:type="gramStart"/>
      <w:r>
        <w:rPr>
          <w:rFonts w:hAnsi="標楷體" w:hint="eastAsia"/>
          <w:b/>
        </w:rPr>
        <w:t>未予淨</w:t>
      </w:r>
      <w:proofErr w:type="gramEnd"/>
      <w:r>
        <w:rPr>
          <w:rFonts w:hAnsi="標楷體" w:hint="eastAsia"/>
          <w:b/>
        </w:rPr>
        <w:t>空，對照該府提供托育人員照顧情形，並</w:t>
      </w:r>
      <w:proofErr w:type="gramStart"/>
      <w:r>
        <w:rPr>
          <w:rFonts w:hAnsi="標楷體" w:hint="eastAsia"/>
          <w:b/>
        </w:rPr>
        <w:t>有於托</w:t>
      </w:r>
      <w:proofErr w:type="gramEnd"/>
      <w:r>
        <w:rPr>
          <w:rFonts w:hAnsi="標楷體" w:hint="eastAsia"/>
          <w:b/>
        </w:rPr>
        <w:t>育人員甲請假，由其他托育人員照顧期間發生：</w:t>
      </w:r>
    </w:p>
    <w:p w:rsidR="009D7A97" w:rsidRDefault="009D7A97" w:rsidP="009D7A97">
      <w:pPr>
        <w:pStyle w:val="4"/>
        <w:rPr>
          <w:rFonts w:hAnsi="標楷體"/>
        </w:rPr>
      </w:pPr>
      <w:r>
        <w:rPr>
          <w:rFonts w:hAnsi="標楷體" w:hint="eastAsia"/>
        </w:rPr>
        <w:lastRenderedPageBreak/>
        <w:t>據花蓮縣政府本案</w:t>
      </w:r>
      <w:proofErr w:type="gramStart"/>
      <w:r>
        <w:rPr>
          <w:rFonts w:hAnsi="標楷體" w:hint="eastAsia"/>
        </w:rPr>
        <w:t>111</w:t>
      </w:r>
      <w:proofErr w:type="gramEnd"/>
      <w:r>
        <w:rPr>
          <w:rFonts w:hAnsi="標楷體" w:hint="eastAsia"/>
        </w:rPr>
        <w:t>年度托育服務特殊案件調查報告，A童生前在中心之主要照顧者如下表：</w:t>
      </w:r>
    </w:p>
    <w:p w:rsidR="009D7A97" w:rsidRPr="009D7A97" w:rsidRDefault="009D7A97" w:rsidP="009D7A97">
      <w:pPr>
        <w:pStyle w:val="a1"/>
        <w:numPr>
          <w:ilvl w:val="0"/>
          <w:numId w:val="46"/>
        </w:numPr>
        <w:jc w:val="center"/>
        <w:rPr>
          <w:b/>
        </w:rPr>
      </w:pPr>
      <w:r w:rsidRPr="009D7A97">
        <w:rPr>
          <w:rFonts w:hint="eastAsia"/>
          <w:b/>
        </w:rPr>
        <w:t>A童111年6月15日至案發當日主責照顧之托育人員</w:t>
      </w:r>
    </w:p>
    <w:tbl>
      <w:tblPr>
        <w:tblStyle w:val="af7"/>
        <w:tblW w:w="0" w:type="auto"/>
        <w:jc w:val="right"/>
        <w:tblLook w:val="04A0" w:firstRow="1" w:lastRow="0" w:firstColumn="1" w:lastColumn="0" w:noHBand="0" w:noVBand="1"/>
      </w:tblPr>
      <w:tblGrid>
        <w:gridCol w:w="2972"/>
        <w:gridCol w:w="2581"/>
        <w:gridCol w:w="2582"/>
      </w:tblGrid>
      <w:tr w:rsidR="009D7A97" w:rsidTr="009D7A97">
        <w:trPr>
          <w:trHeight w:val="477"/>
          <w:tblHeader/>
          <w:jc w:val="right"/>
        </w:trPr>
        <w:tc>
          <w:tcPr>
            <w:tcW w:w="29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期間</w:t>
            </w:r>
          </w:p>
        </w:tc>
        <w:tc>
          <w:tcPr>
            <w:tcW w:w="25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主要照顧人員</w:t>
            </w:r>
          </w:p>
        </w:tc>
        <w:tc>
          <w:tcPr>
            <w:tcW w:w="2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備註</w:t>
            </w:r>
          </w:p>
        </w:tc>
      </w:tr>
      <w:tr w:rsidR="009D7A97" w:rsidTr="009D7A97">
        <w:trPr>
          <w:trHeight w:val="660"/>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111.6.15至111.6.17</w:t>
            </w:r>
          </w:p>
          <w:p w:rsidR="009D7A97" w:rsidRDefault="009D7A97">
            <w:pPr>
              <w:jc w:val="center"/>
              <w:rPr>
                <w:rFonts w:hAnsi="標楷體"/>
                <w:sz w:val="28"/>
                <w:szCs w:val="28"/>
              </w:rPr>
            </w:pPr>
            <w:r>
              <w:rPr>
                <w:rFonts w:hAnsi="標楷體" w:hint="eastAsia"/>
                <w:sz w:val="28"/>
                <w:szCs w:val="28"/>
              </w:rPr>
              <w:t>111.6.20至111.6.24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托育人員乙</w:t>
            </w:r>
          </w:p>
        </w:tc>
        <w:tc>
          <w:tcPr>
            <w:tcW w:w="258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托育人員甲請假</w:t>
            </w:r>
          </w:p>
        </w:tc>
      </w:tr>
      <w:tr w:rsidR="009D7A97" w:rsidTr="009D7A97">
        <w:trPr>
          <w:trHeight w:val="769"/>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111.6.27至111.7.1</w:t>
            </w:r>
          </w:p>
          <w:p w:rsidR="009D7A97" w:rsidRDefault="009D7A97">
            <w:pPr>
              <w:jc w:val="center"/>
              <w:rPr>
                <w:rFonts w:hAnsi="標楷體"/>
                <w:sz w:val="28"/>
                <w:szCs w:val="28"/>
              </w:rPr>
            </w:pPr>
            <w:r>
              <w:rPr>
                <w:rFonts w:hAnsi="標楷體" w:hint="eastAsia"/>
                <w:sz w:val="28"/>
                <w:szCs w:val="28"/>
              </w:rPr>
              <w:t>111.7.4至111.7.5</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A童請假</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Default="009D7A97">
            <w:pPr>
              <w:jc w:val="center"/>
              <w:rPr>
                <w:rFonts w:hAnsi="標楷體"/>
                <w:sz w:val="28"/>
                <w:szCs w:val="28"/>
              </w:rPr>
            </w:pPr>
          </w:p>
        </w:tc>
      </w:tr>
      <w:tr w:rsidR="009D7A97" w:rsidTr="009D7A97">
        <w:trPr>
          <w:trHeight w:val="837"/>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111.7.6至111.7.8</w:t>
            </w:r>
          </w:p>
          <w:p w:rsidR="009D7A97" w:rsidRDefault="009D7A97">
            <w:pPr>
              <w:jc w:val="center"/>
              <w:rPr>
                <w:rFonts w:hAnsi="標楷體"/>
                <w:sz w:val="28"/>
                <w:szCs w:val="28"/>
              </w:rPr>
            </w:pPr>
            <w:r>
              <w:rPr>
                <w:rFonts w:hAnsi="標楷體" w:hint="eastAsia"/>
                <w:sz w:val="28"/>
                <w:szCs w:val="28"/>
              </w:rPr>
              <w:t>111.7.11至111.7.14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rPr>
                <w:rFonts w:hAnsi="標楷體"/>
                <w:sz w:val="28"/>
                <w:szCs w:val="28"/>
              </w:rPr>
            </w:pPr>
            <w:r>
              <w:rPr>
                <w:rFonts w:hAnsi="標楷體" w:hint="eastAsia"/>
                <w:sz w:val="28"/>
                <w:szCs w:val="28"/>
              </w:rPr>
              <w:t>托育人員甲</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Default="009D7A97">
            <w:pPr>
              <w:jc w:val="center"/>
              <w:rPr>
                <w:rFonts w:hAnsi="標楷體"/>
                <w:sz w:val="28"/>
                <w:szCs w:val="28"/>
              </w:rPr>
            </w:pPr>
          </w:p>
        </w:tc>
      </w:tr>
    </w:tbl>
    <w:p w:rsidR="009D7A97" w:rsidRDefault="009D7A97" w:rsidP="009D7A97">
      <w:pPr>
        <w:spacing w:afterLines="50" w:after="228"/>
        <w:rPr>
          <w:rFonts w:hAnsi="標楷體"/>
          <w:sz w:val="28"/>
        </w:rPr>
      </w:pPr>
      <w:r>
        <w:rPr>
          <w:rFonts w:hAnsi="標楷體" w:hint="eastAsia"/>
          <w:sz w:val="28"/>
        </w:rPr>
        <w:t xml:space="preserve">  資料來源：</w:t>
      </w:r>
      <w:bookmarkStart w:id="49" w:name="_Hlk170465508"/>
      <w:r>
        <w:rPr>
          <w:rFonts w:hAnsi="標楷體" w:hint="eastAsia"/>
          <w:sz w:val="28"/>
        </w:rPr>
        <w:t>整理自花蓮縣政府托育服務特殊案件調查報告。</w:t>
      </w:r>
      <w:bookmarkEnd w:id="49"/>
    </w:p>
    <w:p w:rsidR="009D7A97" w:rsidRDefault="009D7A97" w:rsidP="009D7A97">
      <w:pPr>
        <w:pStyle w:val="4"/>
        <w:rPr>
          <w:b/>
        </w:rPr>
      </w:pPr>
      <w:proofErr w:type="gramStart"/>
      <w:r>
        <w:rPr>
          <w:rFonts w:hint="eastAsia"/>
          <w:b/>
        </w:rPr>
        <w:t>本院查監視器</w:t>
      </w:r>
      <w:proofErr w:type="gramEnd"/>
      <w:r>
        <w:rPr>
          <w:rFonts w:hint="eastAsia"/>
          <w:b/>
        </w:rPr>
        <w:t>畫面於以下時點，另對A童有以下疑似不當照顧行為，是非由托育人員甲照顧時發生：</w:t>
      </w:r>
    </w:p>
    <w:p w:rsidR="009D7A97" w:rsidRPr="009D7A97" w:rsidRDefault="009D7A97" w:rsidP="009D7A97">
      <w:pPr>
        <w:pStyle w:val="a1"/>
        <w:numPr>
          <w:ilvl w:val="0"/>
          <w:numId w:val="46"/>
        </w:numPr>
        <w:jc w:val="center"/>
        <w:rPr>
          <w:b/>
        </w:rPr>
      </w:pPr>
      <w:r w:rsidRPr="009D7A97">
        <w:rPr>
          <w:rFonts w:hint="eastAsia"/>
          <w:b/>
        </w:rPr>
        <w:t>A童於案發前疑似遭受不當照顧行為</w:t>
      </w:r>
    </w:p>
    <w:tbl>
      <w:tblPr>
        <w:tblStyle w:val="af7"/>
        <w:tblW w:w="4657" w:type="pct"/>
        <w:jc w:val="right"/>
        <w:tblLook w:val="04A0" w:firstRow="1" w:lastRow="0" w:firstColumn="1" w:lastColumn="0" w:noHBand="0" w:noVBand="1"/>
      </w:tblPr>
      <w:tblGrid>
        <w:gridCol w:w="2318"/>
        <w:gridCol w:w="5593"/>
      </w:tblGrid>
      <w:tr w:rsidR="009D7A97" w:rsidTr="009D7A97">
        <w:trPr>
          <w:trHeight w:val="547"/>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outlineLvl w:val="2"/>
              <w:rPr>
                <w:rFonts w:hAnsi="標楷體"/>
                <w:bCs/>
                <w:kern w:val="32"/>
                <w:sz w:val="28"/>
                <w:szCs w:val="36"/>
              </w:rPr>
            </w:pPr>
            <w:bookmarkStart w:id="50" w:name="_Hlk170473653"/>
            <w:r>
              <w:rPr>
                <w:rFonts w:hAnsi="標楷體" w:hint="eastAsia"/>
                <w:bCs/>
                <w:kern w:val="32"/>
                <w:sz w:val="28"/>
                <w:szCs w:val="36"/>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outlineLvl w:val="3"/>
              <w:rPr>
                <w:rFonts w:hAnsi="標楷體"/>
                <w:kern w:val="32"/>
                <w:sz w:val="28"/>
                <w:szCs w:val="36"/>
              </w:rPr>
            </w:pPr>
            <w:r>
              <w:rPr>
                <w:rFonts w:hAnsi="標楷體" w:hint="eastAsia"/>
                <w:kern w:val="32"/>
                <w:sz w:val="28"/>
                <w:szCs w:val="36"/>
              </w:rPr>
              <w:t>行為敘述</w:t>
            </w:r>
          </w:p>
        </w:tc>
      </w:tr>
      <w:tr w:rsidR="009D7A97" w:rsidTr="009D7A97">
        <w:trPr>
          <w:trHeight w:val="2768"/>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outlineLvl w:val="3"/>
              <w:rPr>
                <w:rFonts w:hAnsi="標楷體"/>
                <w:b/>
                <w:kern w:val="32"/>
                <w:sz w:val="28"/>
                <w:szCs w:val="36"/>
              </w:rPr>
            </w:pPr>
            <w:r>
              <w:rPr>
                <w:rFonts w:hAnsi="標楷體" w:hint="eastAsia"/>
                <w:b/>
                <w:kern w:val="32"/>
                <w:sz w:val="28"/>
                <w:szCs w:val="36"/>
              </w:rPr>
              <w:t>111.6.20</w:t>
            </w:r>
          </w:p>
          <w:p w:rsidR="009D7A97" w:rsidRDefault="009D7A97">
            <w:pPr>
              <w:jc w:val="center"/>
              <w:outlineLvl w:val="3"/>
              <w:rPr>
                <w:rFonts w:hAnsi="標楷體"/>
                <w:b/>
                <w:kern w:val="32"/>
                <w:sz w:val="28"/>
                <w:szCs w:val="36"/>
              </w:rPr>
            </w:pPr>
            <w:r>
              <w:rPr>
                <w:rFonts w:hAnsi="標楷體" w:hint="eastAsia"/>
                <w:b/>
                <w:kern w:val="32"/>
                <w:sz w:val="28"/>
                <w:szCs w:val="36"/>
              </w:rPr>
              <w:t>14:24至14:32</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outlineLvl w:val="3"/>
              <w:rPr>
                <w:rFonts w:hAnsi="標楷體"/>
                <w:b/>
                <w:kern w:val="32"/>
                <w:sz w:val="28"/>
                <w:szCs w:val="36"/>
              </w:rPr>
            </w:pPr>
            <w:r>
              <w:rPr>
                <w:rFonts w:hAnsi="標楷體" w:hint="eastAsia"/>
                <w:b/>
                <w:kern w:val="32"/>
                <w:sz w:val="28"/>
                <w:szCs w:val="36"/>
              </w:rPr>
              <w:t>托育人員於嬰兒床，用布撐住奶瓶餵食A童即離開A童身邊，期間14:25、14:28短暫調整奶瓶位置隨即離開A童身邊，讓A童獨自躺於床上喝奶，未在旁側，所處位置亦難察看A童情形，直至14:32才</w:t>
            </w:r>
            <w:proofErr w:type="gramStart"/>
            <w:r>
              <w:rPr>
                <w:rFonts w:hAnsi="標楷體" w:hint="eastAsia"/>
                <w:b/>
                <w:kern w:val="32"/>
                <w:sz w:val="28"/>
                <w:szCs w:val="36"/>
              </w:rPr>
              <w:t>至床旁手</w:t>
            </w:r>
            <w:proofErr w:type="gramEnd"/>
            <w:r>
              <w:rPr>
                <w:rFonts w:hAnsi="標楷體" w:hint="eastAsia"/>
                <w:b/>
                <w:kern w:val="32"/>
                <w:sz w:val="28"/>
                <w:szCs w:val="36"/>
              </w:rPr>
              <w:t>持奶瓶讓A</w:t>
            </w:r>
            <w:proofErr w:type="gramStart"/>
            <w:r>
              <w:rPr>
                <w:rFonts w:hAnsi="標楷體" w:hint="eastAsia"/>
                <w:b/>
                <w:kern w:val="32"/>
                <w:sz w:val="28"/>
                <w:szCs w:val="36"/>
              </w:rPr>
              <w:t>童躺</w:t>
            </w:r>
            <w:proofErr w:type="gramEnd"/>
            <w:r>
              <w:rPr>
                <w:rFonts w:hAnsi="標楷體" w:hint="eastAsia"/>
                <w:b/>
                <w:kern w:val="32"/>
                <w:sz w:val="28"/>
                <w:szCs w:val="36"/>
              </w:rPr>
              <w:t>著</w:t>
            </w:r>
            <w:proofErr w:type="gramStart"/>
            <w:r>
              <w:rPr>
                <w:rFonts w:hAnsi="標楷體" w:hint="eastAsia"/>
                <w:b/>
                <w:kern w:val="32"/>
                <w:sz w:val="28"/>
                <w:szCs w:val="36"/>
              </w:rPr>
              <w:t>把奶喝</w:t>
            </w:r>
            <w:proofErr w:type="gramEnd"/>
            <w:r>
              <w:rPr>
                <w:rFonts w:hAnsi="標楷體" w:hint="eastAsia"/>
                <w:b/>
                <w:kern w:val="32"/>
                <w:sz w:val="28"/>
                <w:szCs w:val="36"/>
              </w:rPr>
              <w:t>完，而後抱起協助拍嗝。</w:t>
            </w:r>
          </w:p>
        </w:tc>
      </w:tr>
      <w:tr w:rsidR="009D7A97" w:rsidTr="009D7A97">
        <w:trPr>
          <w:trHeight w:val="1343"/>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jc w:val="center"/>
              <w:outlineLvl w:val="3"/>
              <w:rPr>
                <w:rFonts w:hAnsi="標楷體"/>
                <w:b/>
                <w:kern w:val="32"/>
                <w:sz w:val="28"/>
                <w:szCs w:val="36"/>
              </w:rPr>
            </w:pPr>
            <w:r>
              <w:rPr>
                <w:rFonts w:hAnsi="標楷體" w:hint="eastAsia"/>
                <w:b/>
                <w:kern w:val="32"/>
                <w:sz w:val="28"/>
                <w:szCs w:val="36"/>
              </w:rPr>
              <w:t>111.6.21</w:t>
            </w:r>
          </w:p>
          <w:p w:rsidR="009D7A97" w:rsidRDefault="009D7A97">
            <w:pPr>
              <w:jc w:val="center"/>
              <w:outlineLvl w:val="3"/>
              <w:rPr>
                <w:rFonts w:hAnsi="標楷體"/>
                <w:b/>
                <w:kern w:val="32"/>
                <w:sz w:val="28"/>
                <w:szCs w:val="36"/>
              </w:rPr>
            </w:pPr>
            <w:r>
              <w:rPr>
                <w:rFonts w:hAnsi="標楷體" w:hint="eastAsia"/>
                <w:b/>
                <w:kern w:val="32"/>
                <w:sz w:val="28"/>
                <w:szCs w:val="36"/>
              </w:rPr>
              <w:t>10:03至10:06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outlineLvl w:val="3"/>
              <w:rPr>
                <w:rFonts w:hAnsi="標楷體"/>
                <w:b/>
                <w:kern w:val="32"/>
                <w:sz w:val="28"/>
                <w:szCs w:val="36"/>
              </w:rPr>
            </w:pPr>
            <w:r>
              <w:rPr>
                <w:rFonts w:hAnsi="標楷體" w:hint="eastAsia"/>
                <w:b/>
                <w:kern w:val="32"/>
                <w:sz w:val="28"/>
                <w:szCs w:val="36"/>
              </w:rPr>
              <w:t>托育人員10:03</w:t>
            </w:r>
            <w:proofErr w:type="gramStart"/>
            <w:r>
              <w:rPr>
                <w:rFonts w:hAnsi="標楷體" w:hint="eastAsia"/>
                <w:b/>
                <w:kern w:val="32"/>
                <w:sz w:val="28"/>
                <w:szCs w:val="36"/>
              </w:rPr>
              <w:t>原讓</w:t>
            </w:r>
            <w:proofErr w:type="gramEnd"/>
            <w:r>
              <w:rPr>
                <w:rFonts w:hAnsi="標楷體" w:hint="eastAsia"/>
                <w:b/>
                <w:kern w:val="32"/>
                <w:sz w:val="28"/>
                <w:szCs w:val="36"/>
              </w:rPr>
              <w:t>A童於提籃內，並以布撐住奶瓶餵食A童，即餵食其他幼童，10:06後園長發現並接手餵食。</w:t>
            </w:r>
          </w:p>
        </w:tc>
      </w:tr>
    </w:tbl>
    <w:bookmarkEnd w:id="50"/>
    <w:p w:rsidR="009D7A97" w:rsidRDefault="009D7A97" w:rsidP="009D7A97">
      <w:pPr>
        <w:spacing w:afterLines="50" w:after="228"/>
        <w:rPr>
          <w:rFonts w:hAnsi="標楷體"/>
          <w:sz w:val="28"/>
        </w:rPr>
      </w:pPr>
      <w:r>
        <w:rPr>
          <w:rFonts w:hAnsi="標楷體" w:hint="eastAsia"/>
          <w:sz w:val="24"/>
        </w:rPr>
        <w:t xml:space="preserve">  </w:t>
      </w:r>
      <w:r>
        <w:rPr>
          <w:rFonts w:hAnsi="標楷體" w:hint="eastAsia"/>
          <w:sz w:val="28"/>
        </w:rPr>
        <w:t xml:space="preserve">  資料來源：本院整理自花蓮縣查復資料及監視器影像畫面。</w:t>
      </w:r>
    </w:p>
    <w:p w:rsidR="009D7A97" w:rsidRDefault="009D7A97" w:rsidP="009D7A97">
      <w:pPr>
        <w:pStyle w:val="3"/>
        <w:ind w:rightChars="41" w:right="139"/>
      </w:pPr>
      <w:proofErr w:type="gramStart"/>
      <w:r>
        <w:rPr>
          <w:rFonts w:hint="eastAsia"/>
        </w:rPr>
        <w:t>本院查</w:t>
      </w:r>
      <w:r>
        <w:rPr>
          <w:rFonts w:hint="eastAsia"/>
          <w:b/>
        </w:rPr>
        <w:t>監視器</w:t>
      </w:r>
      <w:proofErr w:type="gramEnd"/>
      <w:r>
        <w:rPr>
          <w:rFonts w:hint="eastAsia"/>
          <w:b/>
        </w:rPr>
        <w:t>畫面於以下時點，托育人員另對於</w:t>
      </w:r>
      <w:proofErr w:type="gramStart"/>
      <w:r>
        <w:rPr>
          <w:rFonts w:hint="eastAsia"/>
          <w:b/>
        </w:rPr>
        <w:lastRenderedPageBreak/>
        <w:t>嬰兒床中</w:t>
      </w:r>
      <w:proofErr w:type="gramEnd"/>
      <w:r>
        <w:rPr>
          <w:rFonts w:hint="eastAsia"/>
          <w:b/>
        </w:rPr>
        <w:t>較年幼之幼兒有餵奶後</w:t>
      </w:r>
      <w:proofErr w:type="gramStart"/>
      <w:r>
        <w:rPr>
          <w:rFonts w:hint="eastAsia"/>
          <w:b/>
        </w:rPr>
        <w:t>使其趴</w:t>
      </w:r>
      <w:proofErr w:type="gramEnd"/>
      <w:r>
        <w:rPr>
          <w:rFonts w:hint="eastAsia"/>
          <w:b/>
        </w:rPr>
        <w:t>睡、被子蓋頭等以下疑似不當照顧行為</w:t>
      </w:r>
      <w:r>
        <w:rPr>
          <w:rFonts w:hint="eastAsia"/>
        </w:rPr>
        <w:t>，實</w:t>
      </w:r>
      <w:bookmarkStart w:id="51" w:name="_Hlk173935410"/>
      <w:r>
        <w:rPr>
          <w:rFonts w:hint="eastAsia"/>
        </w:rPr>
        <w:t>未提供幼兒安全睡眠環境</w:t>
      </w:r>
      <w:bookmarkEnd w:id="51"/>
      <w:r>
        <w:rPr>
          <w:rFonts w:hint="eastAsia"/>
        </w:rPr>
        <w:t>：</w:t>
      </w:r>
    </w:p>
    <w:p w:rsidR="009D7A97" w:rsidRPr="009D7A97" w:rsidRDefault="009D7A97" w:rsidP="009D7A97">
      <w:pPr>
        <w:pStyle w:val="a1"/>
        <w:numPr>
          <w:ilvl w:val="0"/>
          <w:numId w:val="46"/>
        </w:numPr>
        <w:jc w:val="center"/>
        <w:rPr>
          <w:b/>
        </w:rPr>
      </w:pPr>
      <w:r w:rsidRPr="009D7A97">
        <w:rPr>
          <w:rFonts w:hint="eastAsia"/>
          <w:b/>
        </w:rPr>
        <w:t>A托嬰</w:t>
      </w:r>
      <w:bookmarkStart w:id="52" w:name="_Hlk173935655"/>
      <w:r w:rsidRPr="009D7A97">
        <w:rPr>
          <w:rFonts w:hint="eastAsia"/>
          <w:b/>
        </w:rPr>
        <w:t>中心未提供安全睡眠環境情形</w:t>
      </w:r>
      <w:bookmarkEnd w:id="52"/>
    </w:p>
    <w:tbl>
      <w:tblPr>
        <w:tblStyle w:val="af7"/>
        <w:tblW w:w="4657" w:type="pct"/>
        <w:jc w:val="right"/>
        <w:tblLook w:val="04A0" w:firstRow="1" w:lastRow="0" w:firstColumn="1" w:lastColumn="0" w:noHBand="0" w:noVBand="1"/>
      </w:tblPr>
      <w:tblGrid>
        <w:gridCol w:w="2318"/>
        <w:gridCol w:w="5593"/>
      </w:tblGrid>
      <w:tr w:rsidR="009D7A97" w:rsidTr="009D7A97">
        <w:trPr>
          <w:trHeight w:val="431"/>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3"/>
              <w:numPr>
                <w:ilvl w:val="0"/>
                <w:numId w:val="0"/>
              </w:numPr>
              <w:jc w:val="center"/>
              <w:rPr>
                <w:rFonts w:hAnsi="標楷體"/>
                <w:sz w:val="28"/>
              </w:rPr>
            </w:pPr>
            <w:r>
              <w:rPr>
                <w:rFonts w:hAnsi="標楷體" w:hint="eastAsia"/>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sz w:val="28"/>
              </w:rPr>
              <w:t>行為敘述</w:t>
            </w:r>
          </w:p>
        </w:tc>
      </w:tr>
      <w:tr w:rsidR="009D7A97" w:rsidTr="009D7A97">
        <w:trPr>
          <w:trHeight w:val="1257"/>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111.6.24</w:t>
            </w:r>
          </w:p>
          <w:p w:rsidR="009D7A97" w:rsidRDefault="009D7A97">
            <w:pPr>
              <w:pStyle w:val="4"/>
              <w:numPr>
                <w:ilvl w:val="0"/>
                <w:numId w:val="0"/>
              </w:numPr>
              <w:jc w:val="center"/>
              <w:rPr>
                <w:rFonts w:hAnsi="標楷體"/>
                <w:b/>
                <w:sz w:val="28"/>
              </w:rPr>
            </w:pPr>
            <w:r>
              <w:rPr>
                <w:rFonts w:hAnsi="標楷體" w:hint="eastAsia"/>
                <w:b/>
                <w:sz w:val="28"/>
              </w:rPr>
              <w:t>13:01至14:03</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將毛巾</w:t>
            </w:r>
            <w:r w:rsidR="00463825" w:rsidRPr="00463825">
              <w:rPr>
                <w:rFonts w:hAnsi="標楷體" w:hint="eastAsia"/>
                <w:b/>
                <w:color w:val="4F81BD" w:themeColor="accent1"/>
                <w:sz w:val="28"/>
              </w:rPr>
              <w:t>披</w:t>
            </w:r>
            <w:r>
              <w:rPr>
                <w:rFonts w:hAnsi="標楷體" w:hint="eastAsia"/>
                <w:b/>
                <w:sz w:val="28"/>
              </w:rPr>
              <w:t>在</w:t>
            </w:r>
            <w:proofErr w:type="gramStart"/>
            <w:r>
              <w:rPr>
                <w:rFonts w:hAnsi="標楷體" w:hint="eastAsia"/>
                <w:b/>
                <w:sz w:val="28"/>
              </w:rPr>
              <w:t>嬰兒床欄</w:t>
            </w:r>
            <w:proofErr w:type="gramEnd"/>
            <w:r>
              <w:rPr>
                <w:rFonts w:hAnsi="標楷體" w:hint="eastAsia"/>
                <w:b/>
                <w:sz w:val="28"/>
              </w:rPr>
              <w:t>，並於13:06幼童喝奶後</w:t>
            </w:r>
            <w:proofErr w:type="gramStart"/>
            <w:r>
              <w:rPr>
                <w:rFonts w:hAnsi="標楷體" w:hint="eastAsia"/>
                <w:b/>
                <w:sz w:val="28"/>
              </w:rPr>
              <w:t>使其趴睡</w:t>
            </w:r>
            <w:proofErr w:type="gramEnd"/>
            <w:r>
              <w:rPr>
                <w:rFonts w:hAnsi="標楷體" w:hint="eastAsia"/>
                <w:b/>
                <w:sz w:val="28"/>
              </w:rPr>
              <w:t>，13:19用被子蓋住嬰兒頭並持續未予查看，直至14:03才拿開被子移開。</w:t>
            </w:r>
          </w:p>
        </w:tc>
      </w:tr>
      <w:tr w:rsidR="009D7A97" w:rsidTr="009D7A97">
        <w:trPr>
          <w:trHeight w:val="1261"/>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111.6.28</w:t>
            </w:r>
          </w:p>
          <w:p w:rsidR="009D7A97" w:rsidRDefault="009D7A97">
            <w:pPr>
              <w:pStyle w:val="4"/>
              <w:numPr>
                <w:ilvl w:val="0"/>
                <w:numId w:val="0"/>
              </w:numPr>
              <w:jc w:val="center"/>
              <w:rPr>
                <w:rFonts w:hAnsi="標楷體"/>
                <w:b/>
                <w:sz w:val="28"/>
              </w:rPr>
            </w:pPr>
            <w:r>
              <w:rPr>
                <w:rFonts w:hAnsi="標楷體" w:hint="eastAsia"/>
                <w:b/>
                <w:sz w:val="28"/>
              </w:rPr>
              <w:t>11:22至11:56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11:22讓幼童於</w:t>
            </w:r>
            <w:proofErr w:type="gramStart"/>
            <w:r>
              <w:rPr>
                <w:rFonts w:hAnsi="標楷體" w:hint="eastAsia"/>
                <w:b/>
                <w:sz w:val="28"/>
              </w:rPr>
              <w:t>嬰兒床趴睡</w:t>
            </w:r>
            <w:proofErr w:type="gramEnd"/>
            <w:r>
              <w:rPr>
                <w:rFonts w:hAnsi="標楷體" w:hint="eastAsia"/>
                <w:b/>
                <w:sz w:val="28"/>
              </w:rPr>
              <w:t>，托育人員11:30拿毛巾</w:t>
            </w:r>
            <w:proofErr w:type="gramStart"/>
            <w:r>
              <w:rPr>
                <w:rFonts w:hAnsi="標楷體" w:hint="eastAsia"/>
                <w:b/>
                <w:sz w:val="28"/>
              </w:rPr>
              <w:t>遮住床欄</w:t>
            </w:r>
            <w:proofErr w:type="gramEnd"/>
            <w:r>
              <w:rPr>
                <w:rFonts w:hAnsi="標楷體" w:hint="eastAsia"/>
                <w:b/>
                <w:sz w:val="28"/>
              </w:rPr>
              <w:t>，未能看到幼童情形，至11:56查看。</w:t>
            </w:r>
          </w:p>
        </w:tc>
      </w:tr>
    </w:tbl>
    <w:p w:rsidR="009D7A97" w:rsidRDefault="009D7A97" w:rsidP="009D7A97">
      <w:pPr>
        <w:spacing w:afterLines="50" w:after="228"/>
      </w:pPr>
      <w:r>
        <w:rPr>
          <w:rFonts w:hint="eastAsia"/>
        </w:rPr>
        <w:t xml:space="preserve">    </w:t>
      </w:r>
      <w:r>
        <w:rPr>
          <w:rFonts w:hint="eastAsia"/>
          <w:sz w:val="28"/>
        </w:rPr>
        <w:t>資料來源：本院整理自花蓮縣查復資料及監視器影像畫面。</w:t>
      </w:r>
    </w:p>
    <w:p w:rsidR="009D7A97" w:rsidRDefault="009D7A97" w:rsidP="009D7A97">
      <w:pPr>
        <w:pStyle w:val="3"/>
        <w:rPr>
          <w:rFonts w:hAnsi="標楷體"/>
        </w:rPr>
      </w:pPr>
      <w:r>
        <w:rPr>
          <w:rFonts w:hAnsi="標楷體" w:hint="eastAsia"/>
          <w:b/>
        </w:rPr>
        <w:t>而除A</w:t>
      </w:r>
      <w:proofErr w:type="gramStart"/>
      <w:r>
        <w:rPr>
          <w:rFonts w:hAnsi="標楷體" w:hint="eastAsia"/>
          <w:b/>
        </w:rPr>
        <w:t>童外</w:t>
      </w:r>
      <w:proofErr w:type="gramEnd"/>
      <w:r>
        <w:rPr>
          <w:rFonts w:hAnsi="標楷體" w:hint="eastAsia"/>
          <w:b/>
        </w:rPr>
        <w:t>，該班級其他托育人員對其他幼童亦有漠視哭泣久未察看及處理、2位現場托育</w:t>
      </w:r>
      <w:proofErr w:type="gramStart"/>
      <w:r>
        <w:rPr>
          <w:rFonts w:hAnsi="標楷體" w:hint="eastAsia"/>
          <w:b/>
        </w:rPr>
        <w:t>人員全背</w:t>
      </w:r>
      <w:proofErr w:type="gramEnd"/>
      <w:r>
        <w:rPr>
          <w:rFonts w:hAnsi="標楷體" w:hint="eastAsia"/>
          <w:b/>
        </w:rPr>
        <w:t>對幼兒於沐浴台及護理台未注意幼兒行為、幼兒自階梯摔下跌倒未知或未處理、讓幼童躺著喝</w:t>
      </w:r>
      <w:proofErr w:type="gramStart"/>
      <w:r>
        <w:rPr>
          <w:rFonts w:hAnsi="標楷體" w:hint="eastAsia"/>
          <w:b/>
        </w:rPr>
        <w:t>奶等情，並</w:t>
      </w:r>
      <w:proofErr w:type="gramEnd"/>
      <w:r>
        <w:rPr>
          <w:rFonts w:hAnsi="標楷體" w:hint="eastAsia"/>
          <w:b/>
        </w:rPr>
        <w:t>甚有因幼童午休吵鬧而推入</w:t>
      </w:r>
      <w:proofErr w:type="gramStart"/>
      <w:r>
        <w:rPr>
          <w:rFonts w:hAnsi="標楷體" w:hint="eastAsia"/>
          <w:b/>
        </w:rPr>
        <w:t>非屬托</w:t>
      </w:r>
      <w:proofErr w:type="gramEnd"/>
      <w:r>
        <w:rPr>
          <w:rFonts w:hAnsi="標楷體" w:hint="eastAsia"/>
          <w:b/>
        </w:rPr>
        <w:t>育環境之辦公室隔離，致獨留等情形</w:t>
      </w:r>
      <w:r>
        <w:rPr>
          <w:rFonts w:hAnsi="標楷體" w:hint="eastAsia"/>
        </w:rPr>
        <w:t>：</w:t>
      </w:r>
    </w:p>
    <w:p w:rsidR="009D7A97" w:rsidRPr="009D7A97" w:rsidRDefault="009D7A97" w:rsidP="009D7A97">
      <w:pPr>
        <w:pStyle w:val="a1"/>
        <w:numPr>
          <w:ilvl w:val="0"/>
          <w:numId w:val="46"/>
        </w:numPr>
        <w:jc w:val="center"/>
        <w:rPr>
          <w:b/>
        </w:rPr>
      </w:pPr>
      <w:r w:rsidRPr="009D7A97">
        <w:rPr>
          <w:rFonts w:hint="eastAsia"/>
          <w:b/>
        </w:rPr>
        <w:t>A托嬰中心同班幼童於午休期間被推入非托育環境隔離情形</w:t>
      </w:r>
    </w:p>
    <w:tbl>
      <w:tblPr>
        <w:tblStyle w:val="af7"/>
        <w:tblW w:w="4657" w:type="pct"/>
        <w:jc w:val="right"/>
        <w:tblLook w:val="04A0" w:firstRow="1" w:lastRow="0" w:firstColumn="1" w:lastColumn="0" w:noHBand="0" w:noVBand="1"/>
      </w:tblPr>
      <w:tblGrid>
        <w:gridCol w:w="2318"/>
        <w:gridCol w:w="5593"/>
      </w:tblGrid>
      <w:tr w:rsidR="009D7A97" w:rsidTr="009D7A97">
        <w:trPr>
          <w:trHeight w:val="450"/>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bCs/>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pStyle w:val="4"/>
              <w:numPr>
                <w:ilvl w:val="0"/>
                <w:numId w:val="0"/>
              </w:numPr>
              <w:jc w:val="center"/>
              <w:rPr>
                <w:rFonts w:hAnsi="標楷體"/>
                <w:sz w:val="28"/>
              </w:rPr>
            </w:pPr>
            <w:r>
              <w:rPr>
                <w:rFonts w:hAnsi="標楷體" w:hint="eastAsia"/>
                <w:sz w:val="28"/>
              </w:rPr>
              <w:t>行為敘述</w:t>
            </w:r>
          </w:p>
        </w:tc>
      </w:tr>
      <w:tr w:rsidR="009D7A97" w:rsidTr="009D7A97">
        <w:trPr>
          <w:trHeight w:val="155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111.6.21</w:t>
            </w:r>
          </w:p>
          <w:p w:rsidR="009D7A97" w:rsidRDefault="009D7A97">
            <w:pPr>
              <w:pStyle w:val="4"/>
              <w:numPr>
                <w:ilvl w:val="0"/>
                <w:numId w:val="0"/>
              </w:numPr>
              <w:jc w:val="center"/>
              <w:rPr>
                <w:rFonts w:hAnsi="標楷體"/>
                <w:b/>
                <w:sz w:val="28"/>
              </w:rPr>
            </w:pPr>
            <w:r>
              <w:rPr>
                <w:rFonts w:hAnsi="標楷體" w:hint="eastAsia"/>
                <w:b/>
                <w:sz w:val="28"/>
              </w:rPr>
              <w:t>11:33至11:48</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睡覺期間1名幼童無法入睡，11:33被1名托育人員連嬰兒床單獨放入鄰近辦公室並關上門離開，11:48主任才返回並進入該辦公室。</w:t>
            </w:r>
          </w:p>
        </w:tc>
      </w:tr>
      <w:tr w:rsidR="009D7A97" w:rsidTr="009D7A97">
        <w:trPr>
          <w:trHeight w:val="158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jc w:val="center"/>
              <w:rPr>
                <w:rFonts w:hAnsi="標楷體"/>
                <w:b/>
                <w:sz w:val="28"/>
              </w:rPr>
            </w:pPr>
            <w:r>
              <w:rPr>
                <w:rFonts w:hAnsi="標楷體" w:hint="eastAsia"/>
                <w:b/>
                <w:sz w:val="28"/>
              </w:rPr>
              <w:t>111.6.22</w:t>
            </w:r>
          </w:p>
          <w:p w:rsidR="009D7A97" w:rsidRDefault="009D7A97">
            <w:pPr>
              <w:pStyle w:val="4"/>
              <w:numPr>
                <w:ilvl w:val="0"/>
                <w:numId w:val="0"/>
              </w:numPr>
              <w:jc w:val="center"/>
              <w:rPr>
                <w:rFonts w:hAnsi="標楷體"/>
                <w:b/>
                <w:sz w:val="28"/>
              </w:rPr>
            </w:pPr>
            <w:r>
              <w:rPr>
                <w:rFonts w:hAnsi="標楷體" w:hint="eastAsia"/>
                <w:b/>
                <w:sz w:val="28"/>
              </w:rPr>
              <w:t>12:03至13:46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Default="009D7A97">
            <w:pPr>
              <w:pStyle w:val="4"/>
              <w:numPr>
                <w:ilvl w:val="0"/>
                <w:numId w:val="0"/>
              </w:numPr>
              <w:rPr>
                <w:rFonts w:hAnsi="標楷體"/>
                <w:b/>
                <w:sz w:val="28"/>
              </w:rPr>
            </w:pPr>
            <w:r>
              <w:rPr>
                <w:rFonts w:hAnsi="標楷體" w:hint="eastAsia"/>
                <w:b/>
                <w:sz w:val="28"/>
              </w:rPr>
              <w:t>睡覺期間1名幼童無法入睡，12:03被2名托育人員連嬰兒</w:t>
            </w:r>
            <w:proofErr w:type="gramStart"/>
            <w:r>
              <w:rPr>
                <w:rFonts w:hAnsi="標楷體" w:hint="eastAsia"/>
                <w:b/>
                <w:sz w:val="28"/>
              </w:rPr>
              <w:t>床單獨被放入</w:t>
            </w:r>
            <w:proofErr w:type="gramEnd"/>
            <w:r>
              <w:rPr>
                <w:rFonts w:hAnsi="標楷體" w:hint="eastAsia"/>
                <w:b/>
                <w:sz w:val="28"/>
              </w:rPr>
              <w:t>鄰近辦公室並12:04關上門離開，13:46主任才返回並進入該辦公室。</w:t>
            </w:r>
          </w:p>
        </w:tc>
      </w:tr>
    </w:tbl>
    <w:p w:rsidR="009D7A97" w:rsidRDefault="009D7A97" w:rsidP="009D7A97">
      <w:pPr>
        <w:spacing w:afterLines="50" w:after="228"/>
        <w:rPr>
          <w:sz w:val="28"/>
        </w:rPr>
      </w:pPr>
      <w:r>
        <w:rPr>
          <w:rFonts w:hint="eastAsia"/>
        </w:rPr>
        <w:t xml:space="preserve">   </w:t>
      </w:r>
      <w:r>
        <w:rPr>
          <w:rFonts w:hint="eastAsia"/>
          <w:sz w:val="28"/>
        </w:rPr>
        <w:t>資料來源：本院整理自花蓮縣查復資料及監視器影像畫面。</w:t>
      </w:r>
    </w:p>
    <w:p w:rsidR="009D7A97" w:rsidRDefault="009D7A97" w:rsidP="009D7A97">
      <w:pPr>
        <w:pStyle w:val="3"/>
        <w:rPr>
          <w:rFonts w:hAnsi="標楷體"/>
        </w:rPr>
      </w:pPr>
      <w:r>
        <w:rPr>
          <w:rFonts w:hAnsi="標楷體" w:hint="eastAsia"/>
          <w:b/>
        </w:rPr>
        <w:lastRenderedPageBreak/>
        <w:t>上述監視器畫面顯示之照顧情形，與</w:t>
      </w:r>
      <w:proofErr w:type="gramStart"/>
      <w:r>
        <w:rPr>
          <w:rFonts w:hAnsi="標楷體" w:hint="eastAsia"/>
          <w:b/>
        </w:rPr>
        <w:t>衛福部托嬰</w:t>
      </w:r>
      <w:proofErr w:type="gramEnd"/>
      <w:r>
        <w:rPr>
          <w:rFonts w:hAnsi="標楷體" w:hint="eastAsia"/>
          <w:b/>
        </w:rPr>
        <w:t>中心訪視輔導工作指引所建議「睡床周圍不放置或垂掛毛毯或浴巾」、「托育人員</w:t>
      </w:r>
      <w:proofErr w:type="gramStart"/>
      <w:r>
        <w:rPr>
          <w:rFonts w:hAnsi="標楷體" w:hint="eastAsia"/>
          <w:b/>
        </w:rPr>
        <w:t>能以撫</w:t>
      </w:r>
      <w:proofErr w:type="gramEnd"/>
      <w:r>
        <w:rPr>
          <w:rFonts w:hAnsi="標楷體" w:hint="eastAsia"/>
          <w:b/>
        </w:rPr>
        <w:t>拍或摟抱的方式協助每位嬰幼兒入睡，並隨時看顧睡眠中之嬰幼兒」、「托育人員能即時正向回應嬰幼兒的需求」、「重視餵食安全」等皆難稱相符，更甚有涉及違反</w:t>
      </w:r>
      <w:proofErr w:type="gramStart"/>
      <w:r>
        <w:rPr>
          <w:rFonts w:hAnsi="標楷體" w:hint="eastAsia"/>
          <w:b/>
        </w:rPr>
        <w:t>兒少權</w:t>
      </w:r>
      <w:proofErr w:type="gramEnd"/>
      <w:r>
        <w:rPr>
          <w:rFonts w:hAnsi="標楷體" w:hint="eastAsia"/>
          <w:b/>
        </w:rPr>
        <w:t>法第83條及第51條情事，並非僅有A童，更涉及其他幼童，相關行為多次於教室公共空間慣常發生，該中心顯存在疏忽與不適當之照顧文化。</w:t>
      </w:r>
      <w:r>
        <w:rPr>
          <w:rFonts w:hAnsi="標楷體" w:hint="eastAsia"/>
        </w:rPr>
        <w:t>且該中心案發教室之設置與遷址立案及</w:t>
      </w:r>
      <w:r>
        <w:rPr>
          <w:rFonts w:hAnsi="標楷體" w:hint="eastAsia"/>
        </w:rPr>
        <w:tab/>
        <w:t>花蓮縣政府110年10月14日行政稽查顯有不同，原本嬰兒床數為7張且無任何遮蔽，但另查111年6月23日、111年6月27日、111年7月4日及111年7月14日上午案發時監視器畫面，嬰兒床附近多有雜物，並自111年6月27日起</w:t>
      </w:r>
      <w:proofErr w:type="gramStart"/>
      <w:r>
        <w:rPr>
          <w:rFonts w:hAnsi="標楷體" w:hint="eastAsia"/>
        </w:rPr>
        <w:t>嬰兒床即被</w:t>
      </w:r>
      <w:proofErr w:type="gramEnd"/>
      <w:r>
        <w:rPr>
          <w:rFonts w:hAnsi="標楷體" w:hint="eastAsia"/>
        </w:rPr>
        <w:t>大球教具遮蔽，並時常有被褥</w:t>
      </w:r>
      <w:proofErr w:type="gramStart"/>
      <w:r>
        <w:rPr>
          <w:rFonts w:hAnsi="標楷體" w:hint="eastAsia"/>
        </w:rPr>
        <w:t>鋪於床</w:t>
      </w:r>
      <w:proofErr w:type="gramEnd"/>
      <w:r>
        <w:rPr>
          <w:rFonts w:hAnsi="標楷體" w:hint="eastAsia"/>
        </w:rPr>
        <w:t>欄情形。</w:t>
      </w:r>
    </w:p>
    <w:p w:rsidR="009D7A97" w:rsidRDefault="009D7A97" w:rsidP="009D7A97">
      <w:pPr>
        <w:pStyle w:val="3"/>
        <w:rPr>
          <w:rFonts w:hAnsi="標楷體"/>
        </w:rPr>
      </w:pPr>
      <w:r>
        <w:rPr>
          <w:rFonts w:hAnsi="標楷體" w:hint="eastAsia"/>
          <w:b/>
        </w:rPr>
        <w:t>花蓮縣政府自107年辦理機構評鑑將A托嬰中心列為甲等以來，於108年進行訪視輔導及評鑑列管事項追蹤、行政稽查，109年進行訪視輔導及行政稽查，但歷次督導作為卻未能對訪視輔導建議確實檢視追蹤並促其改正，</w:t>
      </w:r>
      <w:proofErr w:type="gramStart"/>
      <w:r>
        <w:rPr>
          <w:rFonts w:hAnsi="標楷體" w:hint="eastAsia"/>
          <w:b/>
        </w:rPr>
        <w:t>110年該托嬰</w:t>
      </w:r>
      <w:proofErr w:type="gramEnd"/>
      <w:r>
        <w:rPr>
          <w:rFonts w:hAnsi="標楷體" w:hint="eastAsia"/>
          <w:b/>
        </w:rPr>
        <w:t>中心遷址後，更疏於</w:t>
      </w:r>
      <w:proofErr w:type="gramStart"/>
      <w:r>
        <w:rPr>
          <w:rFonts w:hAnsi="標楷體" w:hint="eastAsia"/>
          <w:b/>
        </w:rPr>
        <w:t>對該托</w:t>
      </w:r>
      <w:proofErr w:type="gramEnd"/>
      <w:r>
        <w:rPr>
          <w:rFonts w:hAnsi="標楷體" w:hint="eastAsia"/>
          <w:b/>
        </w:rPr>
        <w:t>嬰中心之執行訪視輔導及稽查，怠於對其照顧行為、環境安全妥為監督</w:t>
      </w:r>
      <w:r>
        <w:rPr>
          <w:rFonts w:hAnsi="標楷體" w:hint="eastAsia"/>
        </w:rPr>
        <w:t>：</w:t>
      </w:r>
    </w:p>
    <w:p w:rsidR="009D7A97" w:rsidRDefault="009D7A97" w:rsidP="009D7A97">
      <w:pPr>
        <w:pStyle w:val="4"/>
        <w:rPr>
          <w:rFonts w:hAnsi="標楷體"/>
        </w:rPr>
      </w:pPr>
      <w:r>
        <w:rPr>
          <w:rFonts w:hAnsi="標楷體" w:hint="eastAsia"/>
        </w:rPr>
        <w:t>該縣府於A童事件後，</w:t>
      </w:r>
      <w:r>
        <w:rPr>
          <w:rFonts w:hAnsi="標楷體" w:hint="eastAsia"/>
          <w:b/>
        </w:rPr>
        <w:t>聘請專家入中心訪視後，所撰寫之</w:t>
      </w:r>
      <w:proofErr w:type="gramStart"/>
      <w:r>
        <w:rPr>
          <w:rFonts w:hAnsi="標楷體" w:hint="eastAsia"/>
          <w:b/>
        </w:rPr>
        <w:t>111</w:t>
      </w:r>
      <w:proofErr w:type="gramEnd"/>
      <w:r>
        <w:rPr>
          <w:rFonts w:hAnsi="標楷體" w:hint="eastAsia"/>
          <w:b/>
        </w:rPr>
        <w:t>年度「托育服務特殊案件」調查報告</w:t>
      </w:r>
      <w:r>
        <w:rPr>
          <w:rFonts w:hAnsi="標楷體" w:hint="eastAsia"/>
        </w:rPr>
        <w:t>，即指出該中心就108年評鑑後輔導、109年歷次訪視輔導，所指出人員不穩定、專業品質無法提升、環境規劃不善、活動設計、成長學習紀錄等問題，仍未確實改善(詳</w:t>
      </w:r>
      <w:proofErr w:type="gramStart"/>
      <w:r>
        <w:rPr>
          <w:rFonts w:hAnsi="標楷體" w:hint="eastAsia"/>
        </w:rPr>
        <w:t>如次頁</w:t>
      </w:r>
      <w:proofErr w:type="gramEnd"/>
      <w:r>
        <w:rPr>
          <w:rFonts w:hAnsi="標楷體" w:hint="eastAsia"/>
        </w:rPr>
        <w:t>表)：</w:t>
      </w:r>
    </w:p>
    <w:p w:rsidR="009D7A97" w:rsidRPr="009D7A97" w:rsidRDefault="009D7A97" w:rsidP="009D7A97">
      <w:pPr>
        <w:pStyle w:val="a1"/>
        <w:numPr>
          <w:ilvl w:val="0"/>
          <w:numId w:val="46"/>
        </w:numPr>
        <w:rPr>
          <w:b/>
          <w:sz w:val="26"/>
          <w:szCs w:val="26"/>
        </w:rPr>
      </w:pPr>
      <w:r w:rsidRPr="009D7A97">
        <w:rPr>
          <w:rFonts w:hint="eastAsia"/>
          <w:b/>
          <w:sz w:val="26"/>
          <w:szCs w:val="26"/>
        </w:rPr>
        <w:lastRenderedPageBreak/>
        <w:t>A托嬰中心歷次評鑑輔導建議改善內容與A童事件相關情況分析</w:t>
      </w:r>
    </w:p>
    <w:tbl>
      <w:tblPr>
        <w:tblStyle w:val="af7"/>
        <w:tblW w:w="0" w:type="auto"/>
        <w:tblInd w:w="279" w:type="dxa"/>
        <w:tblLook w:val="04A0" w:firstRow="1" w:lastRow="0" w:firstColumn="1" w:lastColumn="0" w:noHBand="0" w:noVBand="1"/>
      </w:tblPr>
      <w:tblGrid>
        <w:gridCol w:w="2047"/>
        <w:gridCol w:w="3261"/>
        <w:gridCol w:w="2907"/>
      </w:tblGrid>
      <w:tr w:rsidR="009D7A97" w:rsidTr="009D7A97">
        <w:trPr>
          <w:trHeight w:val="502"/>
          <w:tblHeader/>
        </w:trPr>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kern w:val="0"/>
                <w:sz w:val="28"/>
                <w:szCs w:val="28"/>
              </w:rPr>
            </w:pPr>
            <w:r>
              <w:rPr>
                <w:rFonts w:hAnsi="標楷體" w:hint="eastAsia"/>
                <w:kern w:val="0"/>
                <w:sz w:val="28"/>
                <w:szCs w:val="28"/>
              </w:rPr>
              <w:t>評鑑後輔導/訪視輔導</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sz w:val="28"/>
                <w:szCs w:val="28"/>
              </w:rPr>
              <w:t>歷次建議改善內容</w:t>
            </w:r>
          </w:p>
        </w:tc>
        <w:tc>
          <w:tcPr>
            <w:tcW w:w="30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Default="009D7A97">
            <w:pPr>
              <w:jc w:val="center"/>
              <w:rPr>
                <w:rFonts w:hAnsi="標楷體"/>
                <w:sz w:val="28"/>
                <w:szCs w:val="28"/>
              </w:rPr>
            </w:pPr>
            <w:r>
              <w:rPr>
                <w:rFonts w:hAnsi="標楷體" w:hint="eastAsia"/>
                <w:kern w:val="0"/>
                <w:sz w:val="28"/>
                <w:szCs w:val="28"/>
              </w:rPr>
              <w:t>未改善情形與本次事件相關</w:t>
            </w:r>
            <w:proofErr w:type="gramStart"/>
            <w:r>
              <w:rPr>
                <w:rFonts w:hAnsi="標楷體" w:hint="eastAsia"/>
                <w:kern w:val="0"/>
                <w:sz w:val="28"/>
                <w:szCs w:val="28"/>
              </w:rPr>
              <w:t>情況摘述</w:t>
            </w:r>
            <w:proofErr w:type="gramEnd"/>
          </w:p>
        </w:tc>
      </w:tr>
      <w:tr w:rsidR="009D7A97" w:rsidTr="009D7A97">
        <w:trPr>
          <w:trHeight w:val="1968"/>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108年評鑑後輔導</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bCs/>
                <w:kern w:val="0"/>
                <w:sz w:val="28"/>
                <w:szCs w:val="28"/>
              </w:rPr>
            </w:pPr>
            <w:r>
              <w:rPr>
                <w:rFonts w:hAnsi="標楷體" w:hint="eastAsia"/>
                <w:bCs/>
                <w:kern w:val="0"/>
                <w:sz w:val="28"/>
                <w:szCs w:val="28"/>
              </w:rPr>
              <w:t>工作人員手冊之目錄雖有責任分工、業務交接項目，但無內容；緊急事故處理流程及相關人員工作分配需修正；建議調整教具櫃子，讓4至12個月幼兒有學習拿取玩具的機會；各項危機處理流程需要繼續請中心修正及改善。</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托嬰中心沒有考量戲水活動的整體規劃及分工，未安排足夠人手，所以A童被獨留的狀況。</w:t>
            </w:r>
          </w:p>
        </w:tc>
      </w:tr>
      <w:tr w:rsidR="009D7A97" w:rsidTr="009D7A97">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托嬰中心的緊急事故處理流程與通報流程不完善。</w:t>
            </w:r>
          </w:p>
        </w:tc>
      </w:tr>
      <w:tr w:rsidR="009D7A97" w:rsidTr="009D7A97">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0至1歲嬰幼兒活動室的教具櫃子偏高，未符合評鑑建議。</w:t>
            </w:r>
          </w:p>
        </w:tc>
      </w:tr>
      <w:tr w:rsidR="009D7A97" w:rsidTr="009D7A97">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bCs/>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危機處理流程未落實修正，未符合評鑑建議。</w:t>
            </w:r>
          </w:p>
        </w:tc>
      </w:tr>
      <w:tr w:rsidR="009D7A97" w:rsidTr="009D7A97">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109年歷次訪視輔導</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有關幼兒成長學習紀錄的</w:t>
            </w:r>
            <w:proofErr w:type="gramStart"/>
            <w:r>
              <w:rPr>
                <w:rFonts w:hAnsi="標楷體" w:hint="eastAsia"/>
                <w:kern w:val="0"/>
                <w:sz w:val="28"/>
                <w:szCs w:val="28"/>
              </w:rPr>
              <w:t>調整與托育</w:t>
            </w:r>
            <w:proofErr w:type="gramEnd"/>
            <w:r>
              <w:rPr>
                <w:rFonts w:hAnsi="標楷體" w:hint="eastAsia"/>
                <w:kern w:val="0"/>
                <w:sz w:val="28"/>
                <w:szCs w:val="28"/>
              </w:rPr>
              <w:t>人員自我成長，因為人員異動，目前尚未修正執行。中心人員異動且多為新手，主管人員可先凝聚其向心力，肯定其表現，逐漸提升其專業。</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托育人員的自我成長規劃、</w:t>
            </w:r>
            <w:proofErr w:type="gramStart"/>
            <w:r>
              <w:rPr>
                <w:rFonts w:hAnsi="標楷體" w:hint="eastAsia"/>
                <w:kern w:val="0"/>
                <w:sz w:val="28"/>
                <w:szCs w:val="28"/>
              </w:rPr>
              <w:t>凝聚新托育</w:t>
            </w:r>
            <w:proofErr w:type="gramEnd"/>
            <w:r>
              <w:rPr>
                <w:rFonts w:hAnsi="標楷體" w:hint="eastAsia"/>
                <w:kern w:val="0"/>
                <w:sz w:val="28"/>
                <w:szCs w:val="28"/>
              </w:rPr>
              <w:t>人員共識需改善。</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幼兒成長學習紀錄的內容，托育人員都有不同的寫法，且無法看出嬰幼兒的成長學習軌跡，建議統一表格，依據嬰幼兒適性發展指引設計評量項目等；建議機構主管</w:t>
            </w:r>
            <w:proofErr w:type="gramStart"/>
            <w:r>
              <w:rPr>
                <w:rFonts w:hAnsi="標楷體" w:hint="eastAsia"/>
                <w:kern w:val="0"/>
                <w:sz w:val="28"/>
                <w:szCs w:val="28"/>
              </w:rPr>
              <w:t>能與托育</w:t>
            </w:r>
            <w:proofErr w:type="gramEnd"/>
            <w:r>
              <w:rPr>
                <w:rFonts w:hAnsi="標楷體" w:hint="eastAsia"/>
                <w:kern w:val="0"/>
                <w:sz w:val="28"/>
                <w:szCs w:val="28"/>
              </w:rPr>
              <w:t>人員討論，設計簡要的教保活</w:t>
            </w:r>
            <w:r>
              <w:rPr>
                <w:rFonts w:hAnsi="標楷體" w:hint="eastAsia"/>
                <w:kern w:val="0"/>
                <w:sz w:val="28"/>
                <w:szCs w:val="28"/>
              </w:rPr>
              <w:lastRenderedPageBreak/>
              <w:t>動，一方面能瞭解托育人員設計活動重點及對嬰幼兒發展的合適性。</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lastRenderedPageBreak/>
              <w:t>托育人員的自我成長規劃、</w:t>
            </w:r>
            <w:proofErr w:type="gramStart"/>
            <w:r>
              <w:rPr>
                <w:rFonts w:hAnsi="標楷體" w:hint="eastAsia"/>
                <w:kern w:val="0"/>
                <w:sz w:val="28"/>
                <w:szCs w:val="28"/>
              </w:rPr>
              <w:t>凝聚新托育</w:t>
            </w:r>
            <w:proofErr w:type="gramEnd"/>
            <w:r>
              <w:rPr>
                <w:rFonts w:hAnsi="標楷體" w:hint="eastAsia"/>
                <w:kern w:val="0"/>
                <w:sz w:val="28"/>
                <w:szCs w:val="28"/>
              </w:rPr>
              <w:t>人員共識需改善。學習成長紀錄、教學活動設計等需改善。</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教保活動設計尚未執行，中心表示，托育人員多為保母且是新手，活動設計專業能力需提升，要改變成長學習紀錄負擔太大；托嬰中心的空間須改善，托育人員從戶外將嬰幼兒抱入室內，直接橫跨圍欄，再將其放入嬰兒床動作不適宜，有危險性等。</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111年7月14日戲水活動是否適合0至1歲嬰幼兒、是否需有進行相關活動設計的評估。托育人員從檯面取得副食品。進而跨越活動室內的矮櫃。此時嬰幼兒其實也在活動另一端，若有小嬰兒就在地面，托育人員若未注意，嬰幼兒恐有安全上的疑慮。托育人員的安全意識與敏感度須依據過去的輔導，落實在職訓練。</w:t>
            </w:r>
          </w:p>
        </w:tc>
      </w:tr>
      <w:tr w:rsidR="009D7A97"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Default="009D7A97">
            <w:pPr>
              <w:widowControl/>
              <w:overflowPunct/>
              <w:autoSpaceDE/>
              <w:autoSpaceDN/>
              <w:jc w:val="left"/>
              <w:rPr>
                <w:rFonts w:hAnsi="標楷體"/>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Default="009D7A97">
            <w:pPr>
              <w:overflowPunct/>
              <w:adjustRightInd w:val="0"/>
              <w:rPr>
                <w:rFonts w:hAnsi="標楷體"/>
                <w:kern w:val="0"/>
                <w:sz w:val="28"/>
                <w:szCs w:val="28"/>
              </w:rPr>
            </w:pPr>
            <w:r>
              <w:rPr>
                <w:rFonts w:hAnsi="標楷體" w:hint="eastAsia"/>
                <w:kern w:val="0"/>
                <w:sz w:val="28"/>
                <w:szCs w:val="28"/>
              </w:rPr>
              <w:t>中心主管考量托育人員的能力負擔，成長學習紀錄尚未再修正，預計明年將托嬰中心遷移至幼兒園的空間，將會重新討論教保活動與成長學習紀錄的規劃與做法。</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Default="009D7A97">
            <w:pPr>
              <w:rPr>
                <w:rFonts w:hAnsi="標楷體"/>
                <w:kern w:val="0"/>
                <w:sz w:val="28"/>
                <w:szCs w:val="28"/>
              </w:rPr>
            </w:pPr>
            <w:r>
              <w:rPr>
                <w:rFonts w:hAnsi="標楷體" w:hint="eastAsia"/>
                <w:kern w:val="0"/>
                <w:sz w:val="28"/>
                <w:szCs w:val="28"/>
              </w:rPr>
              <w:t>透過寶寶日誌發現托育人員與家長討論睡眠議題，並</w:t>
            </w:r>
            <w:proofErr w:type="gramStart"/>
            <w:r>
              <w:rPr>
                <w:rFonts w:hAnsi="標楷體" w:hint="eastAsia"/>
                <w:kern w:val="0"/>
                <w:sz w:val="28"/>
                <w:szCs w:val="28"/>
              </w:rPr>
              <w:t>建議趴</w:t>
            </w:r>
            <w:proofErr w:type="gramEnd"/>
            <w:r>
              <w:rPr>
                <w:rFonts w:hAnsi="標楷體" w:hint="eastAsia"/>
                <w:kern w:val="0"/>
                <w:sz w:val="28"/>
                <w:szCs w:val="28"/>
              </w:rPr>
              <w:t>睡，托嬰中心評鑑與輔導都強調不宜讓0至1歲嬰幼兒趴睡或側睡，托嬰中心未提供家長正確的托育觀念，須立即改善。</w:t>
            </w:r>
          </w:p>
        </w:tc>
      </w:tr>
    </w:tbl>
    <w:p w:rsidR="009D7A97" w:rsidRDefault="009D7A97" w:rsidP="009D7A97">
      <w:pPr>
        <w:pStyle w:val="1"/>
        <w:numPr>
          <w:ilvl w:val="0"/>
          <w:numId w:val="0"/>
        </w:numPr>
        <w:ind w:left="1701" w:hanging="1843"/>
        <w:rPr>
          <w:rFonts w:cs="新細明體"/>
          <w:sz w:val="28"/>
          <w:szCs w:val="48"/>
        </w:rPr>
      </w:pPr>
      <w:r>
        <w:rPr>
          <w:rFonts w:hint="eastAsia"/>
          <w:bCs w:val="0"/>
        </w:rPr>
        <w:t xml:space="preserve">  </w:t>
      </w:r>
      <w:r>
        <w:rPr>
          <w:rFonts w:hint="eastAsia"/>
          <w:bCs w:val="0"/>
          <w:sz w:val="4"/>
        </w:rPr>
        <w:t xml:space="preserve"> </w:t>
      </w:r>
      <w:r>
        <w:rPr>
          <w:rFonts w:hint="eastAsia"/>
          <w:sz w:val="28"/>
          <w:szCs w:val="48"/>
        </w:rPr>
        <w:t>資料來源：整理自花蓮縣政府查復</w:t>
      </w:r>
      <w:proofErr w:type="gramStart"/>
      <w:r>
        <w:rPr>
          <w:rFonts w:hint="eastAsia"/>
          <w:sz w:val="28"/>
          <w:szCs w:val="48"/>
        </w:rPr>
        <w:t>111</w:t>
      </w:r>
      <w:proofErr w:type="gramEnd"/>
      <w:r>
        <w:rPr>
          <w:rFonts w:hint="eastAsia"/>
          <w:sz w:val="28"/>
          <w:szCs w:val="48"/>
        </w:rPr>
        <w:t>年度「托育服務特殊案件」調查報告。</w:t>
      </w:r>
    </w:p>
    <w:p w:rsidR="009D7A97" w:rsidRDefault="009D7A97" w:rsidP="009D7A97">
      <w:pPr>
        <w:pStyle w:val="4"/>
      </w:pPr>
      <w:r>
        <w:rPr>
          <w:rFonts w:hint="eastAsia"/>
        </w:rPr>
        <w:t>而</w:t>
      </w:r>
      <w:r>
        <w:rPr>
          <w:rFonts w:hint="eastAsia"/>
          <w:b/>
          <w:u w:val="single"/>
        </w:rPr>
        <w:t>1</w:t>
      </w:r>
      <w:r>
        <w:rPr>
          <w:rFonts w:hint="eastAsia"/>
          <w:b/>
          <w:bCs/>
          <w:u w:val="single"/>
        </w:rPr>
        <w:t>10年8月該中心申請遷址立案後，收托人數由原核定40人擴大為60人，該府卻僅有於</w:t>
      </w:r>
      <w:bookmarkStart w:id="53" w:name="_Hlk170827000"/>
      <w:r>
        <w:rPr>
          <w:rFonts w:hint="eastAsia"/>
          <w:b/>
          <w:bCs/>
          <w:u w:val="single"/>
        </w:rPr>
        <w:t>110</w:t>
      </w:r>
      <w:r>
        <w:rPr>
          <w:rFonts w:hint="eastAsia"/>
          <w:b/>
          <w:bCs/>
          <w:u w:val="single"/>
        </w:rPr>
        <w:lastRenderedPageBreak/>
        <w:t>年8月進行遷址會</w:t>
      </w:r>
      <w:proofErr w:type="gramStart"/>
      <w:r>
        <w:rPr>
          <w:rFonts w:hint="eastAsia"/>
          <w:b/>
          <w:bCs/>
          <w:u w:val="single"/>
        </w:rPr>
        <w:t>勘</w:t>
      </w:r>
      <w:proofErr w:type="gramEnd"/>
      <w:r>
        <w:rPr>
          <w:rFonts w:hint="eastAsia"/>
          <w:b/>
          <w:bCs/>
          <w:u w:val="single"/>
        </w:rPr>
        <w:t>及於同年10月進行1次行政稽查</w:t>
      </w:r>
      <w:bookmarkEnd w:id="53"/>
      <w:r>
        <w:rPr>
          <w:rFonts w:hint="eastAsia"/>
          <w:b/>
          <w:bCs/>
          <w:u w:val="single"/>
        </w:rPr>
        <w:t>，直至A童111年7月14日事件發生前皆未再有相關輔導稽查作為</w:t>
      </w:r>
      <w:r>
        <w:rPr>
          <w:rFonts w:hint="eastAsia"/>
          <w:b/>
          <w:bCs/>
        </w:rPr>
        <w:t>，該府於本院約詢雖稱當時疫情嚴峻，</w:t>
      </w:r>
      <w:proofErr w:type="gramStart"/>
      <w:r>
        <w:rPr>
          <w:rFonts w:hint="eastAsia"/>
          <w:b/>
          <w:bCs/>
        </w:rPr>
        <w:t>惟查110</w:t>
      </w:r>
      <w:proofErr w:type="gramEnd"/>
      <w:r>
        <w:rPr>
          <w:rFonts w:hint="eastAsia"/>
          <w:b/>
          <w:bCs/>
        </w:rPr>
        <w:t>年該府</w:t>
      </w:r>
      <w:r>
        <w:rPr>
          <w:rFonts w:hint="eastAsia"/>
          <w:b/>
          <w:bCs/>
          <w:szCs w:val="32"/>
        </w:rPr>
        <w:t>仍有辦理其他托嬰中心機構訪視輔導，</w:t>
      </w:r>
      <w:r>
        <w:rPr>
          <w:rFonts w:hint="eastAsia"/>
          <w:b/>
          <w:bCs/>
          <w:szCs w:val="32"/>
          <w:u w:val="single"/>
        </w:rPr>
        <w:t>顯未能衡平考量A托嬰中心遷址及擴大服務，審慎監督其</w:t>
      </w:r>
      <w:r>
        <w:rPr>
          <w:rFonts w:hint="eastAsia"/>
          <w:b/>
          <w:bCs/>
          <w:u w:val="single"/>
        </w:rPr>
        <w:t>托育照顧品質</w:t>
      </w:r>
      <w:r>
        <w:rPr>
          <w:rFonts w:hint="eastAsia"/>
        </w:rPr>
        <w:t>。</w:t>
      </w:r>
    </w:p>
    <w:p w:rsidR="009D7A97" w:rsidRDefault="009D7A97" w:rsidP="009D7A97">
      <w:pPr>
        <w:pStyle w:val="3"/>
        <w:rPr>
          <w:rFonts w:hAnsi="標楷體"/>
        </w:rPr>
      </w:pPr>
      <w:r>
        <w:rPr>
          <w:rFonts w:hint="eastAsia"/>
        </w:rPr>
        <w:t>綜上，</w:t>
      </w:r>
      <w:r>
        <w:rPr>
          <w:rFonts w:hAnsi="標楷體" w:hint="eastAsia"/>
        </w:rPr>
        <w:t>A托嬰中心為花蓮縣政府簽約之</w:t>
      </w:r>
      <w:proofErr w:type="gramStart"/>
      <w:r>
        <w:rPr>
          <w:rFonts w:hAnsi="標楷體" w:hint="eastAsia"/>
        </w:rPr>
        <w:t>準公共化托</w:t>
      </w:r>
      <w:proofErr w:type="gramEnd"/>
      <w:r>
        <w:rPr>
          <w:rFonts w:hAnsi="標楷體" w:hint="eastAsia"/>
        </w:rPr>
        <w:t>嬰中心，卻於111年7月14日發生A童死亡事件，A童出生僅3個月，於</w:t>
      </w:r>
      <w:proofErr w:type="gramStart"/>
      <w:r>
        <w:rPr>
          <w:rFonts w:hAnsi="標楷體" w:hint="eastAsia"/>
        </w:rPr>
        <w:t>死前遭托</w:t>
      </w:r>
      <w:proofErr w:type="gramEnd"/>
      <w:r>
        <w:rPr>
          <w:rFonts w:hAnsi="標楷體" w:hint="eastAsia"/>
        </w:rPr>
        <w:t>育</w:t>
      </w:r>
      <w:proofErr w:type="gramStart"/>
      <w:r>
        <w:rPr>
          <w:rFonts w:hAnsi="標楷體" w:hint="eastAsia"/>
        </w:rPr>
        <w:t>人員甲獨</w:t>
      </w:r>
      <w:proofErr w:type="gramEnd"/>
      <w:r>
        <w:rPr>
          <w:rFonts w:hAnsi="標楷體" w:hint="eastAsia"/>
        </w:rPr>
        <w:t>留、翻</w:t>
      </w:r>
      <w:proofErr w:type="gramStart"/>
      <w:r>
        <w:rPr>
          <w:rFonts w:hAnsi="標楷體" w:hint="eastAsia"/>
        </w:rPr>
        <w:t>成趴臥</w:t>
      </w:r>
      <w:proofErr w:type="gramEnd"/>
      <w:r>
        <w:rPr>
          <w:rFonts w:hAnsi="標楷體" w:hint="eastAsia"/>
        </w:rPr>
        <w:t>致A童因俯臥姿勢掩蓋口鼻，且哭泣時久未查看。經</w:t>
      </w:r>
      <w:proofErr w:type="gramStart"/>
      <w:r>
        <w:rPr>
          <w:rFonts w:hAnsi="標楷體" w:hint="eastAsia"/>
        </w:rPr>
        <w:t>查該托嬰</w:t>
      </w:r>
      <w:proofErr w:type="gramEnd"/>
      <w:r>
        <w:rPr>
          <w:rFonts w:hAnsi="標楷體" w:hint="eastAsia"/>
        </w:rPr>
        <w:t>中心案發前監視器畫面，A童過去有被不同托育人員以棉被架奶瓶餵食，同班未滿1歲幼童亦有喝奶後</w:t>
      </w:r>
      <w:proofErr w:type="gramStart"/>
      <w:r>
        <w:rPr>
          <w:rFonts w:hAnsi="標楷體" w:hint="eastAsia"/>
        </w:rPr>
        <w:t>使其趴</w:t>
      </w:r>
      <w:proofErr w:type="gramEnd"/>
      <w:r>
        <w:rPr>
          <w:rFonts w:hAnsi="標楷體" w:hint="eastAsia"/>
        </w:rPr>
        <w:t>睡、以棉被蓋住頭等不當照顧行為，並有遭漠視哭泣、久未察看、因幼童吵鬧而推入單獨房間隔離等情，相關行為多次於教室公共空間慣常發生，該中心顯存在疏忽與不適當之照顧文化，涉及違反</w:t>
      </w:r>
      <w:proofErr w:type="gramStart"/>
      <w:r>
        <w:rPr>
          <w:rFonts w:hAnsi="標楷體" w:hint="eastAsia"/>
        </w:rPr>
        <w:t>兒少權</w:t>
      </w:r>
      <w:proofErr w:type="gramEnd"/>
      <w:r>
        <w:rPr>
          <w:rFonts w:hAnsi="標楷體" w:hint="eastAsia"/>
        </w:rPr>
        <w:t>法第83條影響兒童身心健康及同法第51條獨留幼兒情事。</w:t>
      </w:r>
      <w:proofErr w:type="gramStart"/>
      <w:r>
        <w:rPr>
          <w:rFonts w:hAnsi="標楷體" w:hint="eastAsia"/>
        </w:rPr>
        <w:t>惟</w:t>
      </w:r>
      <w:proofErr w:type="gramEnd"/>
      <w:r>
        <w:rPr>
          <w:rFonts w:hAnsi="標楷體" w:hint="eastAsia"/>
        </w:rPr>
        <w:t>花蓮縣政府歷年徒有評鑑、訪視輔導及行政稽查等作為，針對該中心托育人員不當照顧行為卻未促其即時修正，且於</w:t>
      </w:r>
      <w:proofErr w:type="gramStart"/>
      <w:r>
        <w:rPr>
          <w:rFonts w:hAnsi="標楷體" w:hint="eastAsia"/>
        </w:rPr>
        <w:t>110年該托</w:t>
      </w:r>
      <w:proofErr w:type="gramEnd"/>
      <w:r>
        <w:rPr>
          <w:rFonts w:hAnsi="標楷體" w:hint="eastAsia"/>
        </w:rPr>
        <w:t>嬰中心遷址立案後，更疏於</w:t>
      </w:r>
      <w:proofErr w:type="gramStart"/>
      <w:r>
        <w:rPr>
          <w:rFonts w:hAnsi="標楷體" w:hint="eastAsia"/>
        </w:rPr>
        <w:t>對該托</w:t>
      </w:r>
      <w:proofErr w:type="gramEnd"/>
      <w:r>
        <w:rPr>
          <w:rFonts w:hAnsi="標楷體" w:hint="eastAsia"/>
        </w:rPr>
        <w:t>嬰中心執行訪視輔導，未能確實監督托育品質，致生A童猝死憾事，對兒童生存權造成嚴重傷害，核有重大違失。花蓮縣政府應就行政</w:t>
      </w:r>
      <w:proofErr w:type="gramStart"/>
      <w:r>
        <w:rPr>
          <w:rFonts w:hAnsi="標楷體" w:hint="eastAsia"/>
        </w:rPr>
        <w:t>違失議處</w:t>
      </w:r>
      <w:proofErr w:type="gramEnd"/>
      <w:r>
        <w:rPr>
          <w:rFonts w:hAnsi="標楷體" w:hint="eastAsia"/>
        </w:rPr>
        <w:t>相關失職人員，並就A托嬰中心案發前監視器畫面該中心人員涉有其他疏忽與不當對待之情節，</w:t>
      </w:r>
      <w:proofErr w:type="gramStart"/>
      <w:r>
        <w:rPr>
          <w:rFonts w:hAnsi="標楷體" w:hint="eastAsia"/>
        </w:rPr>
        <w:t>依兒少</w:t>
      </w:r>
      <w:proofErr w:type="gramEnd"/>
      <w:r>
        <w:rPr>
          <w:rFonts w:hAnsi="標楷體" w:hint="eastAsia"/>
        </w:rPr>
        <w:t>權法及不當對待處理原則，重為查處。</w:t>
      </w:r>
    </w:p>
    <w:p w:rsidR="009D7A97" w:rsidRDefault="009D7A97" w:rsidP="009D7A97">
      <w:pPr>
        <w:pStyle w:val="2"/>
      </w:pPr>
      <w:r>
        <w:rPr>
          <w:rFonts w:hint="eastAsia"/>
        </w:rPr>
        <w:lastRenderedPageBreak/>
        <w:t>花蓮縣政府雖於本案後進行調查、專案會議及</w:t>
      </w:r>
      <w:proofErr w:type="gramStart"/>
      <w:r>
        <w:rPr>
          <w:rFonts w:hint="eastAsia"/>
        </w:rPr>
        <w:t>裁罰等作為</w:t>
      </w:r>
      <w:proofErr w:type="gramEnd"/>
      <w:r>
        <w:rPr>
          <w:rFonts w:hint="eastAsia"/>
        </w:rPr>
        <w:t>，</w:t>
      </w:r>
      <w:proofErr w:type="gramStart"/>
      <w:r>
        <w:rPr>
          <w:rFonts w:hint="eastAsia"/>
        </w:rPr>
        <w:t>惟皆</w:t>
      </w:r>
      <w:proofErr w:type="gramEnd"/>
      <w:r>
        <w:rPr>
          <w:rFonts w:hint="eastAsia"/>
        </w:rPr>
        <w:t>僅針對A童111年7月14日照顧情形處理，未確實依不當對待案件處理原則及流程即時檢視調查其他收托幼兒受不當照顧情形，通知受害之虞家長。</w:t>
      </w:r>
      <w:proofErr w:type="gramStart"/>
      <w:r>
        <w:rPr>
          <w:rFonts w:hint="eastAsia"/>
        </w:rPr>
        <w:t>送托家長</w:t>
      </w:r>
      <w:proofErr w:type="gramEnd"/>
      <w:r>
        <w:rPr>
          <w:rFonts w:hint="eastAsia"/>
        </w:rPr>
        <w:t>僅透過A托嬰中心辦理「退</w:t>
      </w:r>
      <w:proofErr w:type="gramStart"/>
      <w:r>
        <w:rPr>
          <w:rFonts w:hint="eastAsia"/>
        </w:rPr>
        <w:t>準公托與送</w:t>
      </w:r>
      <w:proofErr w:type="gramEnd"/>
      <w:r>
        <w:rPr>
          <w:rFonts w:hint="eastAsia"/>
        </w:rPr>
        <w:t>托意願家長說明會」瞭解補助變更及A童事件，無從得知子女亦有遭受不當照顧情事，使得部分家長未瞭解事件全貌，</w:t>
      </w:r>
      <w:proofErr w:type="gramStart"/>
      <w:r>
        <w:rPr>
          <w:rFonts w:hint="eastAsia"/>
        </w:rPr>
        <w:t>因該托</w:t>
      </w:r>
      <w:proofErr w:type="gramEnd"/>
      <w:r>
        <w:rPr>
          <w:rFonts w:hint="eastAsia"/>
        </w:rPr>
        <w:t>嬰</w:t>
      </w:r>
      <w:proofErr w:type="gramStart"/>
      <w:r>
        <w:rPr>
          <w:rFonts w:hint="eastAsia"/>
        </w:rPr>
        <w:t>中心遭裁</w:t>
      </w:r>
      <w:proofErr w:type="gramEnd"/>
      <w:r>
        <w:rPr>
          <w:rFonts w:hint="eastAsia"/>
        </w:rPr>
        <w:t>罰而退出</w:t>
      </w:r>
      <w:proofErr w:type="gramStart"/>
      <w:r>
        <w:rPr>
          <w:rFonts w:hint="eastAsia"/>
        </w:rPr>
        <w:t>準公托，對</w:t>
      </w:r>
      <w:proofErr w:type="gramEnd"/>
      <w:r>
        <w:rPr>
          <w:rFonts w:hint="eastAsia"/>
        </w:rPr>
        <w:t>需多負擔補助差額或得接受媒</w:t>
      </w:r>
      <w:proofErr w:type="gramStart"/>
      <w:r>
        <w:rPr>
          <w:rFonts w:hint="eastAsia"/>
        </w:rPr>
        <w:t>合轉托感到不滿</w:t>
      </w:r>
      <w:proofErr w:type="gramEnd"/>
      <w:r>
        <w:rPr>
          <w:rFonts w:hint="eastAsia"/>
        </w:rPr>
        <w:t>，致使A童家長在喪親之痛下，仍須承受相關壓力。花蓮縣政府處理作法顯</w:t>
      </w:r>
      <w:bookmarkStart w:id="54" w:name="_Hlk173145499"/>
      <w:r>
        <w:rPr>
          <w:rFonts w:hint="eastAsia"/>
        </w:rPr>
        <w:t>將系統性疏忽與不當照顧簡化為單一事件，疏於保全家長知情權利，漠視及</w:t>
      </w:r>
      <w:proofErr w:type="gramStart"/>
      <w:r>
        <w:rPr>
          <w:rFonts w:hint="eastAsia"/>
        </w:rPr>
        <w:t>延宕對托嬰</w:t>
      </w:r>
      <w:proofErr w:type="gramEnd"/>
      <w:r>
        <w:rPr>
          <w:rFonts w:hint="eastAsia"/>
        </w:rPr>
        <w:t>中心其他幼童之適當處遇</w:t>
      </w:r>
      <w:bookmarkEnd w:id="54"/>
      <w:r>
        <w:rPr>
          <w:rFonts w:hint="eastAsia"/>
        </w:rPr>
        <w:t>，嚴重違反CRC意旨，洵有不當。</w:t>
      </w:r>
    </w:p>
    <w:p w:rsidR="009D7A97" w:rsidRDefault="009D7A97" w:rsidP="009D7A97">
      <w:pPr>
        <w:pStyle w:val="3"/>
        <w:rPr>
          <w:rFonts w:hAnsi="標楷體"/>
        </w:rPr>
      </w:pPr>
      <w:r>
        <w:rPr>
          <w:rFonts w:hAnsi="標楷體" w:hint="eastAsia"/>
        </w:rPr>
        <w:t>衛福部針對托嬰中心疑似虐待或不當對待案件，訂有「直</w:t>
      </w:r>
      <w:bookmarkStart w:id="55" w:name="_Hlk173934660"/>
      <w:r>
        <w:rPr>
          <w:rFonts w:hAnsi="標楷體" w:hint="eastAsia"/>
        </w:rPr>
        <w:t>轄市、縣(市)政府辦理托嬰中心疑似虐待或不當對待案件處理原則</w:t>
      </w:r>
      <w:bookmarkEnd w:id="55"/>
      <w:r>
        <w:rPr>
          <w:rFonts w:hAnsi="標楷體" w:hint="eastAsia"/>
        </w:rPr>
        <w:t>」及「直轄市、縣(市)政府辦理托嬰中心疑似虐待或不當對待案件處理流程(下稱</w:t>
      </w:r>
      <w:bookmarkStart w:id="56" w:name="_Hlk169601781"/>
      <w:r>
        <w:rPr>
          <w:rFonts w:hAnsi="標楷體" w:hint="eastAsia"/>
        </w:rPr>
        <w:t>不當對待處理流程)</w:t>
      </w:r>
      <w:bookmarkEnd w:id="56"/>
      <w:r>
        <w:rPr>
          <w:rFonts w:hAnsi="標楷體" w:hint="eastAsia"/>
        </w:rPr>
        <w:t>」。不當對待處理原則第3點規定：「直轄市、縣（市）政府調查案件時，應先複製事件發生日前一個月內之監視器畫面資料，以利保全證據。」不當對待處理流程則更仔細針對處理之注意事項進行說明，於前期「事證蒐集及調查階段」及確認有無「虐待或不當對待事件」之注意事項如下：</w:t>
      </w:r>
    </w:p>
    <w:p w:rsidR="009D7A97" w:rsidRDefault="009D7A97" w:rsidP="009D7A97">
      <w:pPr>
        <w:pStyle w:val="4"/>
        <w:rPr>
          <w:rFonts w:hAnsi="標楷體"/>
        </w:rPr>
      </w:pPr>
      <w:r>
        <w:rPr>
          <w:rFonts w:hAnsi="標楷體" w:hint="eastAsia"/>
        </w:rPr>
        <w:t>於「事證蒐集及調查階段」:</w:t>
      </w:r>
    </w:p>
    <w:p w:rsidR="009D7A97" w:rsidRDefault="009D7A97" w:rsidP="009D7A97">
      <w:pPr>
        <w:pStyle w:val="5"/>
        <w:rPr>
          <w:rFonts w:hAnsi="標楷體"/>
        </w:rPr>
      </w:pPr>
      <w:r>
        <w:rPr>
          <w:rFonts w:hAnsi="標楷體" w:hint="eastAsia"/>
        </w:rPr>
        <w:t>了解疑似遭虐待或不當對待兒童之身心狀況及家長陳述內容、訪談托育人員及托嬰中心負責人了解案件及處理情形。</w:t>
      </w:r>
    </w:p>
    <w:p w:rsidR="009D7A97" w:rsidRDefault="009D7A97" w:rsidP="009D7A97">
      <w:pPr>
        <w:pStyle w:val="5"/>
        <w:rPr>
          <w:rFonts w:hAnsi="標楷體"/>
        </w:rPr>
      </w:pPr>
      <w:r>
        <w:rPr>
          <w:rFonts w:hAnsi="標楷體" w:hint="eastAsia"/>
        </w:rPr>
        <w:lastRenderedPageBreak/>
        <w:t>訪談托育人員及托嬰中心負責人了解案件及處理情形。</w:t>
      </w:r>
    </w:p>
    <w:p w:rsidR="009D7A97" w:rsidRDefault="009D7A97" w:rsidP="009D7A97">
      <w:pPr>
        <w:pStyle w:val="5"/>
        <w:rPr>
          <w:rFonts w:hAnsi="標楷體"/>
        </w:rPr>
      </w:pPr>
      <w:r>
        <w:rPr>
          <w:rFonts w:hAnsi="標楷體" w:hint="eastAsia"/>
          <w:b/>
        </w:rPr>
        <w:t>蒐集證據(事件發生日前一個月內之監視器畫面資料、傷勢照、診斷證明書等相關證據)</w:t>
      </w:r>
      <w:r>
        <w:rPr>
          <w:rFonts w:hAnsi="標楷體" w:hint="eastAsia"/>
        </w:rPr>
        <w:t>。</w:t>
      </w:r>
    </w:p>
    <w:p w:rsidR="009D7A97" w:rsidRDefault="009D7A97" w:rsidP="009D7A97">
      <w:pPr>
        <w:pStyle w:val="4"/>
        <w:rPr>
          <w:rFonts w:hAnsi="標楷體"/>
        </w:rPr>
      </w:pPr>
      <w:r>
        <w:rPr>
          <w:rFonts w:hAnsi="標楷體" w:hint="eastAsia"/>
        </w:rPr>
        <w:t>就「虐待或不當對待事件」：</w:t>
      </w:r>
    </w:p>
    <w:p w:rsidR="009D7A97" w:rsidRDefault="009D7A97" w:rsidP="009D7A97">
      <w:pPr>
        <w:pStyle w:val="5"/>
        <w:rPr>
          <w:rFonts w:hAnsi="標楷體"/>
        </w:rPr>
      </w:pPr>
      <w:r>
        <w:rPr>
          <w:rFonts w:hAnsi="標楷體" w:hint="eastAsia"/>
          <w:b/>
        </w:rPr>
        <w:t>通知相關有受害之虞家長</w:t>
      </w:r>
      <w:r>
        <w:rPr>
          <w:rFonts w:hAnsi="標楷體" w:hint="eastAsia"/>
        </w:rPr>
        <w:t>，</w:t>
      </w:r>
      <w:proofErr w:type="gramStart"/>
      <w:r>
        <w:rPr>
          <w:rFonts w:hAnsi="標楷體" w:hint="eastAsia"/>
        </w:rPr>
        <w:t>於托育</w:t>
      </w:r>
      <w:proofErr w:type="gramEnd"/>
      <w:r>
        <w:rPr>
          <w:rFonts w:hAnsi="標楷體" w:hint="eastAsia"/>
        </w:rPr>
        <w:t>爭議事件發生或知悉日起14日內提出監視錄影資料查閱。</w:t>
      </w:r>
    </w:p>
    <w:p w:rsidR="009D7A97" w:rsidRDefault="009D7A97" w:rsidP="009D7A97">
      <w:pPr>
        <w:pStyle w:val="5"/>
        <w:rPr>
          <w:rFonts w:hAnsi="標楷體"/>
        </w:rPr>
      </w:pPr>
      <w:proofErr w:type="gramStart"/>
      <w:r>
        <w:rPr>
          <w:rFonts w:hAnsi="標楷體" w:hint="eastAsia"/>
        </w:rPr>
        <w:t>併</w:t>
      </w:r>
      <w:proofErr w:type="gramEnd"/>
      <w:r>
        <w:rPr>
          <w:rFonts w:hAnsi="標楷體" w:hint="eastAsia"/>
        </w:rPr>
        <w:t>同調查同一負責人之其他托嬰中心。</w:t>
      </w:r>
    </w:p>
    <w:p w:rsidR="009D7A97" w:rsidRDefault="009D7A97" w:rsidP="009D7A97">
      <w:pPr>
        <w:pStyle w:val="3"/>
        <w:rPr>
          <w:rFonts w:hAnsi="標楷體"/>
        </w:rPr>
      </w:pPr>
      <w:proofErr w:type="gramStart"/>
      <w:r>
        <w:rPr>
          <w:rFonts w:hAnsi="標楷體" w:hint="eastAsia"/>
        </w:rPr>
        <w:t>衛福部並於</w:t>
      </w:r>
      <w:proofErr w:type="gramEnd"/>
      <w:r>
        <w:rPr>
          <w:rFonts w:hAnsi="標楷體" w:hint="eastAsia"/>
        </w:rPr>
        <w:t>本院詢問時針對「事證蒐集及調查階段」說明表示：「</w:t>
      </w:r>
      <w:r>
        <w:rPr>
          <w:rFonts w:hAnsi="標楷體" w:hint="eastAsia"/>
          <w:b/>
          <w:u w:val="single"/>
        </w:rPr>
        <w:t>地方政府於蒐集證據階段，負有查察檢視責任</w:t>
      </w:r>
      <w:r>
        <w:rPr>
          <w:rFonts w:hAnsi="標楷體" w:hint="eastAsia"/>
        </w:rPr>
        <w:t>，</w:t>
      </w:r>
      <w:r>
        <w:rPr>
          <w:rFonts w:hAnsi="標楷體" w:hint="eastAsia"/>
          <w:b/>
        </w:rPr>
        <w:t>除針對事件當日相關畫面資料進行檢視，並視案情需求訪談相關人員及查調監視器影像，包括行為人事件前後幾日之照顧行為，</w:t>
      </w:r>
      <w:proofErr w:type="gramStart"/>
      <w:r>
        <w:rPr>
          <w:rFonts w:hAnsi="標楷體" w:hint="eastAsia"/>
          <w:b/>
        </w:rPr>
        <w:t>釐</w:t>
      </w:r>
      <w:proofErr w:type="gramEnd"/>
      <w:r>
        <w:rPr>
          <w:rFonts w:hAnsi="標楷體" w:hint="eastAsia"/>
          <w:b/>
        </w:rPr>
        <w:t>清是否單一偶發事件、慣性照顧行為及機構整體氛圍，</w:t>
      </w:r>
      <w:r>
        <w:rPr>
          <w:rFonts w:hAnsi="標楷體" w:hint="eastAsia"/>
          <w:b/>
          <w:u w:val="single"/>
        </w:rPr>
        <w:t>並全面檢視其他兒童受照顧情形</w:t>
      </w:r>
      <w:r>
        <w:rPr>
          <w:rFonts w:hAnsi="標楷體" w:hint="eastAsia"/>
        </w:rPr>
        <w:t>，必要時，並得邀請專家學者併同審視。」並於本院約</w:t>
      </w:r>
      <w:proofErr w:type="gramStart"/>
      <w:r>
        <w:rPr>
          <w:rFonts w:hAnsi="標楷體" w:hint="eastAsia"/>
        </w:rPr>
        <w:t>詢</w:t>
      </w:r>
      <w:proofErr w:type="gramEnd"/>
      <w:r>
        <w:rPr>
          <w:rFonts w:hAnsi="標楷體" w:hint="eastAsia"/>
        </w:rPr>
        <w:t>時強調:</w:t>
      </w:r>
      <w:r>
        <w:rPr>
          <w:rFonts w:hAnsi="標楷體" w:hint="eastAsia"/>
          <w:b/>
        </w:rPr>
        <w:t>「</w:t>
      </w:r>
      <w:r>
        <w:rPr>
          <w:rFonts w:hAnsi="標楷體" w:hint="eastAsia"/>
          <w:b/>
          <w:u w:val="single"/>
        </w:rPr>
        <w:t>處理流程規定直轄縣市政府有責任要調閱30日內畫面，讓直轄縣市政府有標準化處理流程。</w:t>
      </w:r>
      <w:r>
        <w:rPr>
          <w:rFonts w:hAnsi="標楷體" w:hint="eastAsia"/>
          <w:b/>
        </w:rPr>
        <w:t>」「地方政府</w:t>
      </w:r>
      <w:r>
        <w:rPr>
          <w:rFonts w:hAnsi="標楷體" w:hint="eastAsia"/>
          <w:b/>
          <w:u w:val="single"/>
        </w:rPr>
        <w:t>如果發現疑似違反</w:t>
      </w:r>
      <w:proofErr w:type="gramStart"/>
      <w:r>
        <w:rPr>
          <w:rFonts w:hAnsi="標楷體" w:hint="eastAsia"/>
          <w:b/>
          <w:u w:val="single"/>
        </w:rPr>
        <w:t>兒少權法</w:t>
      </w:r>
      <w:proofErr w:type="gramEnd"/>
      <w:r>
        <w:rPr>
          <w:rFonts w:hAnsi="標楷體" w:hint="eastAsia"/>
          <w:b/>
          <w:u w:val="single"/>
        </w:rPr>
        <w:t>情形若涉及須通報事項，則要進行通報，若看到顯然有不當對待，就管理層面也應做處理</w:t>
      </w:r>
      <w:r>
        <w:rPr>
          <w:rFonts w:hAnsi="標楷體" w:hint="eastAsia"/>
          <w:b/>
        </w:rPr>
        <w:t>。地方政府要通知相關有受害之虞家長。」</w:t>
      </w:r>
    </w:p>
    <w:p w:rsidR="009D7A97" w:rsidRDefault="009D7A97" w:rsidP="009D7A97">
      <w:pPr>
        <w:pStyle w:val="3"/>
        <w:rPr>
          <w:rFonts w:hAnsi="標楷體"/>
        </w:rPr>
      </w:pPr>
      <w:r>
        <w:rPr>
          <w:rFonts w:hAnsi="標楷體" w:hint="eastAsia"/>
        </w:rPr>
        <w:t>查本案A童7月14日事件發生後，花蓮縣政府雖稱成立緊急事件處理小組，由該府社會處處長擔任召集人，組成「保護事件調查組」處理兒少保護案件調查，針對托嬰中心則有「行政調查組」、「家屬陪伴組」及「證據保全組」，並於111年7月14日</w:t>
      </w:r>
      <w:r>
        <w:rPr>
          <w:rFonts w:hAnsi="標楷體" w:hint="eastAsia"/>
        </w:rPr>
        <w:lastRenderedPageBreak/>
        <w:t>及111年7月18日進行2次機構稽查，</w:t>
      </w:r>
      <w:bookmarkStart w:id="57" w:name="_Hlk173124406"/>
      <w:r>
        <w:rPr>
          <w:rFonts w:hAnsi="標楷體" w:hint="eastAsia"/>
          <w:b/>
        </w:rPr>
        <w:t>該府並稱有依據不當處理原則及流程儲存該中心事發前1個月監視器影像(111年6月17日至同年7月19日</w:t>
      </w:r>
      <w:r>
        <w:rPr>
          <w:rStyle w:val="afe"/>
          <w:rFonts w:hAnsi="標楷體"/>
          <w:b/>
        </w:rPr>
        <w:footnoteReference w:id="3"/>
      </w:r>
      <w:r>
        <w:rPr>
          <w:rFonts w:hAnsi="標楷體" w:hint="eastAsia"/>
          <w:b/>
        </w:rPr>
        <w:t>)，</w:t>
      </w:r>
      <w:bookmarkEnd w:id="57"/>
      <w:r>
        <w:rPr>
          <w:rFonts w:hAnsi="標楷體" w:hint="eastAsia"/>
          <w:b/>
        </w:rPr>
        <w:t>聘任專家於111年7月22日進行A托嬰中心實地訪談及調查，再於111年8月4日由該府主責邀請托嬰中心代表、A童家屬及專家召開</w:t>
      </w:r>
      <w:bookmarkStart w:id="58" w:name="_Hlk170650293"/>
      <w:r>
        <w:rPr>
          <w:rFonts w:hAnsi="標楷體" w:hint="eastAsia"/>
          <w:b/>
        </w:rPr>
        <w:t>「0714托嬰中心重大案件專案討論會議」</w:t>
      </w:r>
      <w:bookmarkEnd w:id="58"/>
      <w:r>
        <w:rPr>
          <w:rFonts w:hAnsi="標楷體" w:hint="eastAsia"/>
          <w:b/>
        </w:rPr>
        <w:t>，及要求A托嬰中心於111年8月11日召開家長說明會。</w:t>
      </w:r>
    </w:p>
    <w:p w:rsidR="009D7A97" w:rsidRDefault="009D7A97" w:rsidP="009D7A97">
      <w:pPr>
        <w:pStyle w:val="3"/>
        <w:rPr>
          <w:rFonts w:hAnsi="標楷體"/>
        </w:rPr>
      </w:pPr>
      <w:r>
        <w:rPr>
          <w:rFonts w:hAnsi="標楷體" w:hint="eastAsia"/>
          <w:b/>
        </w:rPr>
        <w:t>花蓮縣政府並於111年10月與A托嬰中心解除</w:t>
      </w:r>
      <w:proofErr w:type="gramStart"/>
      <w:r>
        <w:rPr>
          <w:rFonts w:hAnsi="標楷體" w:hint="eastAsia"/>
          <w:b/>
        </w:rPr>
        <w:t>準</w:t>
      </w:r>
      <w:proofErr w:type="gramEnd"/>
      <w:r>
        <w:rPr>
          <w:rFonts w:hAnsi="標楷體" w:hint="eastAsia"/>
          <w:b/>
        </w:rPr>
        <w:t>公共化契約及裁處，及</w:t>
      </w:r>
      <w:proofErr w:type="gramStart"/>
      <w:r>
        <w:rPr>
          <w:rFonts w:hAnsi="標楷體" w:hint="eastAsia"/>
          <w:b/>
        </w:rPr>
        <w:t>裁處甲托</w:t>
      </w:r>
      <w:proofErr w:type="gramEnd"/>
      <w:r>
        <w:rPr>
          <w:rFonts w:hAnsi="標楷體" w:hint="eastAsia"/>
          <w:b/>
        </w:rPr>
        <w:t>育人員</w:t>
      </w:r>
      <w:r>
        <w:rPr>
          <w:rFonts w:hAnsi="標楷體" w:hint="eastAsia"/>
        </w:rPr>
        <w:t>，如下：</w:t>
      </w:r>
    </w:p>
    <w:p w:rsidR="009D7A97" w:rsidRDefault="009D7A97" w:rsidP="009D7A97">
      <w:pPr>
        <w:pStyle w:val="4"/>
        <w:rPr>
          <w:rFonts w:hAnsi="標楷體"/>
        </w:rPr>
      </w:pPr>
      <w:r>
        <w:rPr>
          <w:rFonts w:hAnsi="標楷體" w:hint="eastAsia"/>
          <w:b/>
        </w:rPr>
        <w:t>終止「花蓮縣政府辦理未滿二歲兒童托育</w:t>
      </w:r>
      <w:proofErr w:type="gramStart"/>
      <w:r>
        <w:rPr>
          <w:rFonts w:hAnsi="標楷體" w:hint="eastAsia"/>
          <w:b/>
        </w:rPr>
        <w:t>準</w:t>
      </w:r>
      <w:proofErr w:type="gramEnd"/>
      <w:r>
        <w:rPr>
          <w:rFonts w:hAnsi="標楷體" w:hint="eastAsia"/>
          <w:b/>
        </w:rPr>
        <w:t>公共化服務合作申請暨契約書」</w:t>
      </w:r>
      <w:r>
        <w:rPr>
          <w:rFonts w:hAnsi="標楷體" w:hint="eastAsia"/>
        </w:rPr>
        <w:t>：花蓮縣政府於111年10月31日發函A托嬰中心並副知各家長，指出該中心於111年7月14日發生重大事故案件，經調查有</w:t>
      </w:r>
      <w:proofErr w:type="gramStart"/>
      <w:r>
        <w:rPr>
          <w:rFonts w:hAnsi="標楷體" w:hint="eastAsia"/>
        </w:rPr>
        <w:t>違兒少權</w:t>
      </w:r>
      <w:proofErr w:type="gramEnd"/>
      <w:r>
        <w:rPr>
          <w:rFonts w:hAnsi="標楷體" w:hint="eastAsia"/>
        </w:rPr>
        <w:t>法第83條1項第1款：「虐待或妨害兒童及少年身心健康」之事實，顯已違反直轄市、縣(市)政府辦理未滿二歲兒童托育公共化及</w:t>
      </w:r>
      <w:proofErr w:type="gramStart"/>
      <w:r>
        <w:rPr>
          <w:rFonts w:hAnsi="標楷體" w:hint="eastAsia"/>
        </w:rPr>
        <w:t>準</w:t>
      </w:r>
      <w:proofErr w:type="gramEnd"/>
      <w:r>
        <w:rPr>
          <w:rFonts w:hAnsi="標楷體" w:hint="eastAsia"/>
        </w:rPr>
        <w:t>公共服務作業要點八(八)規定：「托嬰中心、托育家園違反</w:t>
      </w:r>
      <w:proofErr w:type="gramStart"/>
      <w:r>
        <w:rPr>
          <w:rFonts w:hAnsi="標楷體" w:hint="eastAsia"/>
        </w:rPr>
        <w:t>兒少權法</w:t>
      </w:r>
      <w:proofErr w:type="gramEnd"/>
      <w:r>
        <w:rPr>
          <w:rFonts w:hAnsi="標楷體" w:hint="eastAsia"/>
        </w:rPr>
        <w:t>第八十三條第一款至第四款規定之一，經查證屬實。」，該府自111年11月16日起終止</w:t>
      </w:r>
      <w:proofErr w:type="gramStart"/>
      <w:r>
        <w:rPr>
          <w:rFonts w:hAnsi="標楷體" w:hint="eastAsia"/>
        </w:rPr>
        <w:t>與該托嬰</w:t>
      </w:r>
      <w:proofErr w:type="gramEnd"/>
      <w:r>
        <w:rPr>
          <w:rFonts w:hAnsi="標楷體" w:hint="eastAsia"/>
        </w:rPr>
        <w:t>中心簽訂之準公共化服務合作申請暨契約書，且自終止之日起，2年不得再行提出簽約之申請。</w:t>
      </w:r>
    </w:p>
    <w:p w:rsidR="009D7A97" w:rsidRDefault="009D7A97" w:rsidP="009D7A97">
      <w:pPr>
        <w:pStyle w:val="4"/>
        <w:rPr>
          <w:rFonts w:hAnsi="標楷體"/>
        </w:rPr>
      </w:pPr>
      <w:r>
        <w:rPr>
          <w:rFonts w:hAnsi="標楷體" w:hint="eastAsia"/>
          <w:b/>
        </w:rPr>
        <w:t>裁處A托嬰中心行政罰鍰新臺幣(下同)24萬元整</w:t>
      </w:r>
      <w:r>
        <w:rPr>
          <w:rFonts w:hAnsi="標楷體" w:hint="eastAsia"/>
        </w:rPr>
        <w:t>：花蓮縣政府於111年11月9日發</w:t>
      </w:r>
      <w:proofErr w:type="gramStart"/>
      <w:r>
        <w:rPr>
          <w:rFonts w:hAnsi="標楷體" w:hint="eastAsia"/>
        </w:rPr>
        <w:t>函該托</w:t>
      </w:r>
      <w:proofErr w:type="gramEnd"/>
      <w:r>
        <w:rPr>
          <w:rFonts w:hAnsi="標楷體" w:hint="eastAsia"/>
        </w:rPr>
        <w:t>嬰中心負責人，裁處書罰鍰24萬元整。裁處書指出，根據花蓮縣第2類兒童及少年保護案件調查報</w:t>
      </w:r>
      <w:r>
        <w:rPr>
          <w:rFonts w:hAnsi="標楷體" w:hint="eastAsia"/>
        </w:rPr>
        <w:lastRenderedPageBreak/>
        <w:t>告，111年7月14日上午9時33分至9時56分(計23分鐘)</w:t>
      </w:r>
      <w:proofErr w:type="gramStart"/>
      <w:r>
        <w:rPr>
          <w:rFonts w:hAnsi="標楷體" w:hint="eastAsia"/>
        </w:rPr>
        <w:t>期間，</w:t>
      </w:r>
      <w:proofErr w:type="gramEnd"/>
      <w:r>
        <w:rPr>
          <w:rFonts w:hAnsi="標楷體" w:hint="eastAsia"/>
        </w:rPr>
        <w:t>受處分人所</w:t>
      </w:r>
      <w:proofErr w:type="gramStart"/>
      <w:r>
        <w:rPr>
          <w:rFonts w:hAnsi="標楷體" w:hint="eastAsia"/>
        </w:rPr>
        <w:t>雇甲</w:t>
      </w:r>
      <w:proofErr w:type="gramEnd"/>
      <w:r>
        <w:rPr>
          <w:rFonts w:hAnsi="標楷體" w:hint="eastAsia"/>
        </w:rPr>
        <w:t>托育人員獨留於室內嬰兒床後外出至戶外協助其他孩童戲水事宜，期間保母所處空間難以覺察學童狀況，且無其他工作人員看顧A童，顯已違反</w:t>
      </w:r>
      <w:proofErr w:type="gramStart"/>
      <w:r>
        <w:rPr>
          <w:rFonts w:hAnsi="標楷體" w:hint="eastAsia"/>
        </w:rPr>
        <w:t>兒少權</w:t>
      </w:r>
      <w:proofErr w:type="gramEnd"/>
      <w:r>
        <w:rPr>
          <w:rFonts w:hAnsi="標楷體" w:hint="eastAsia"/>
        </w:rPr>
        <w:t>法第51條之規定，受處分人未盡督導托育人員及告誡獨留與疏忽照護幼童，造成幼童獨留，有影響兒童及少年身心健康情事，顯已違法</w:t>
      </w:r>
      <w:proofErr w:type="gramStart"/>
      <w:r>
        <w:rPr>
          <w:rFonts w:hAnsi="標楷體" w:hint="eastAsia"/>
        </w:rPr>
        <w:t>兒少權</w:t>
      </w:r>
      <w:proofErr w:type="gramEnd"/>
      <w:r>
        <w:rPr>
          <w:rFonts w:hAnsi="標楷體" w:hint="eastAsia"/>
        </w:rPr>
        <w:t>法第83條第1項第1款規定。並</w:t>
      </w:r>
      <w:proofErr w:type="gramStart"/>
      <w:r>
        <w:rPr>
          <w:rFonts w:hAnsi="標楷體" w:hint="eastAsia"/>
        </w:rPr>
        <w:t>依兒少權</w:t>
      </w:r>
      <w:proofErr w:type="gramEnd"/>
      <w:r>
        <w:rPr>
          <w:rFonts w:hAnsi="標楷體" w:hint="eastAsia"/>
        </w:rPr>
        <w:t>法第107條及行政罰法第18條第1項規定及該府重大案件專案討論會議決議</w:t>
      </w:r>
      <w:proofErr w:type="gramStart"/>
      <w:r>
        <w:rPr>
          <w:rFonts w:hAnsi="標楷體" w:hint="eastAsia"/>
        </w:rPr>
        <w:t>衡酌裁</w:t>
      </w:r>
      <w:proofErr w:type="gramEnd"/>
      <w:r>
        <w:rPr>
          <w:rFonts w:hAnsi="標楷體" w:hint="eastAsia"/>
        </w:rPr>
        <w:t>罰。</w:t>
      </w:r>
    </w:p>
    <w:p w:rsidR="009D7A97" w:rsidRDefault="009D7A97" w:rsidP="009D7A97">
      <w:pPr>
        <w:pStyle w:val="4"/>
        <w:rPr>
          <w:rFonts w:hAnsi="標楷體"/>
        </w:rPr>
      </w:pPr>
      <w:proofErr w:type="gramStart"/>
      <w:r>
        <w:rPr>
          <w:rFonts w:hAnsi="標楷體" w:hint="eastAsia"/>
          <w:b/>
        </w:rPr>
        <w:t>裁處甲托育</w:t>
      </w:r>
      <w:proofErr w:type="gramEnd"/>
      <w:r>
        <w:rPr>
          <w:rFonts w:hAnsi="標楷體" w:hint="eastAsia"/>
          <w:b/>
        </w:rPr>
        <w:t>人員1萬5,000元整</w:t>
      </w:r>
      <w:r>
        <w:rPr>
          <w:rFonts w:hAnsi="標楷體" w:hint="eastAsia"/>
        </w:rPr>
        <w:t>：花蓮縣政府於111年11月9日發</w:t>
      </w:r>
      <w:proofErr w:type="gramStart"/>
      <w:r>
        <w:rPr>
          <w:rFonts w:hAnsi="標楷體" w:hint="eastAsia"/>
        </w:rPr>
        <w:t>函該甲托</w:t>
      </w:r>
      <w:proofErr w:type="gramEnd"/>
      <w:r>
        <w:rPr>
          <w:rFonts w:hAnsi="標楷體" w:hint="eastAsia"/>
        </w:rPr>
        <w:t>育人員，檢附裁處書，處以罰鍰1萬5,000元整。裁處書指出，根據花蓮縣第2類兒童及少年保護案件調查報告，111年7月14日上午9時33分至9時56分(計23分鐘)</w:t>
      </w:r>
      <w:proofErr w:type="gramStart"/>
      <w:r>
        <w:rPr>
          <w:rFonts w:hAnsi="標楷體" w:hint="eastAsia"/>
        </w:rPr>
        <w:t>期間，</w:t>
      </w:r>
      <w:proofErr w:type="gramEnd"/>
      <w:r>
        <w:rPr>
          <w:rFonts w:hAnsi="標楷體" w:hint="eastAsia"/>
        </w:rPr>
        <w:t>受處分人獨留A童於室內嬰兒床後外出至戶外協助其他孩童戲水事宜，所處空間難以覺察A童狀況，顯已違反</w:t>
      </w:r>
      <w:proofErr w:type="gramStart"/>
      <w:r>
        <w:rPr>
          <w:rFonts w:hAnsi="標楷體" w:hint="eastAsia"/>
        </w:rPr>
        <w:t>兒少權</w:t>
      </w:r>
      <w:proofErr w:type="gramEnd"/>
      <w:r>
        <w:rPr>
          <w:rFonts w:hAnsi="標楷體" w:hint="eastAsia"/>
        </w:rPr>
        <w:t>法第51條之規定，顯已違反</w:t>
      </w:r>
      <w:proofErr w:type="gramStart"/>
      <w:r>
        <w:rPr>
          <w:rFonts w:hAnsi="標楷體" w:hint="eastAsia"/>
        </w:rPr>
        <w:t>兒少權</w:t>
      </w:r>
      <w:proofErr w:type="gramEnd"/>
      <w:r>
        <w:rPr>
          <w:rFonts w:hAnsi="標楷體" w:hint="eastAsia"/>
        </w:rPr>
        <w:t>法第51條規定。並</w:t>
      </w:r>
      <w:proofErr w:type="gramStart"/>
      <w:r>
        <w:rPr>
          <w:rFonts w:hAnsi="標楷體" w:hint="eastAsia"/>
        </w:rPr>
        <w:t>依兒少權</w:t>
      </w:r>
      <w:proofErr w:type="gramEnd"/>
      <w:r>
        <w:rPr>
          <w:rFonts w:hAnsi="標楷體" w:hint="eastAsia"/>
        </w:rPr>
        <w:t>法第99條及行政罰法第18條第1項規定及該府重大案件專案討論會議決議</w:t>
      </w:r>
      <w:proofErr w:type="gramStart"/>
      <w:r>
        <w:rPr>
          <w:rFonts w:hAnsi="標楷體" w:hint="eastAsia"/>
        </w:rPr>
        <w:t>衡酌裁</w:t>
      </w:r>
      <w:proofErr w:type="gramEnd"/>
      <w:r>
        <w:rPr>
          <w:rFonts w:hAnsi="標楷體" w:hint="eastAsia"/>
        </w:rPr>
        <w:t>罰。</w:t>
      </w:r>
    </w:p>
    <w:p w:rsidR="009D7A97" w:rsidRDefault="009D7A97" w:rsidP="009D7A97">
      <w:pPr>
        <w:pStyle w:val="3"/>
        <w:rPr>
          <w:rFonts w:hAnsi="標楷體"/>
          <w:b/>
        </w:rPr>
      </w:pPr>
      <w:r>
        <w:rPr>
          <w:rFonts w:hAnsi="標楷體" w:hint="eastAsia"/>
        </w:rPr>
        <w:t>惟</w:t>
      </w:r>
      <w:r>
        <w:rPr>
          <w:rFonts w:hAnsi="標楷體" w:hint="eastAsia"/>
          <w:b/>
        </w:rPr>
        <w:t>A托嬰中心於111年7月14日前1個月的監視器影像，實際上除A</w:t>
      </w:r>
      <w:proofErr w:type="gramStart"/>
      <w:r>
        <w:rPr>
          <w:rFonts w:hAnsi="標楷體" w:hint="eastAsia"/>
          <w:b/>
        </w:rPr>
        <w:t>童外</w:t>
      </w:r>
      <w:proofErr w:type="gramEnd"/>
      <w:r>
        <w:rPr>
          <w:rFonts w:hAnsi="標楷體" w:hint="eastAsia"/>
          <w:b/>
        </w:rPr>
        <w:t>，同班其他幼齡孩童亦有相關社及獨留等不當照顧情形</w:t>
      </w:r>
      <w:r>
        <w:rPr>
          <w:rFonts w:hAnsi="標楷體" w:hint="eastAsia"/>
        </w:rPr>
        <w:t>，花蓮縣政府於本院112年11月約詢所提供之影像檢核資料，亦有不當照顧動作(如：拉幼兒雙手手臂騰空移動、拍打幼童3下制止幼兒、喝奶後</w:t>
      </w:r>
      <w:proofErr w:type="gramStart"/>
      <w:r>
        <w:rPr>
          <w:rFonts w:hAnsi="標楷體" w:hint="eastAsia"/>
        </w:rPr>
        <w:t>使其趴睡</w:t>
      </w:r>
      <w:proofErr w:type="gramEnd"/>
      <w:r>
        <w:rPr>
          <w:rFonts w:hAnsi="標楷體" w:hint="eastAsia"/>
        </w:rPr>
        <w:t>、用棉被蓋住嬰兒頭一段時間、隔離幼童至辦公室、趴睡並用</w:t>
      </w:r>
      <w:r>
        <w:rPr>
          <w:rFonts w:hAnsi="標楷體" w:hint="eastAsia"/>
        </w:rPr>
        <w:lastRenderedPageBreak/>
        <w:t>毛巾遮住</w:t>
      </w:r>
      <w:proofErr w:type="gramStart"/>
      <w:r>
        <w:rPr>
          <w:rFonts w:hAnsi="標楷體" w:hint="eastAsia"/>
        </w:rPr>
        <w:t>床欄</w:t>
      </w:r>
      <w:proofErr w:type="gramEnd"/>
      <w:r>
        <w:rPr>
          <w:rFonts w:hAnsi="標楷體" w:hint="eastAsia"/>
        </w:rPr>
        <w:t>托育人員無法直接看到幼兒、摔下無安撫、躺著喝奶)、疏忽行為(照顧者在另一空間多次背對或忽視嬰兒哭泣、未注意嬰兒摔倒、嬰兒爭執、危險行為等)、不當言語等情形，涉及多位幼童，於約詢時卻</w:t>
      </w:r>
      <w:r>
        <w:rPr>
          <w:rFonts w:hAnsi="標楷體" w:hint="eastAsia"/>
          <w:b/>
        </w:rPr>
        <w:t>表示</w:t>
      </w:r>
      <w:r>
        <w:rPr>
          <w:rFonts w:hAnsi="標楷體" w:hint="eastAsia"/>
          <w:b/>
          <w:u w:val="single"/>
        </w:rPr>
        <w:t>事發當時並未即時查閱影片，並說明未針對所檢核之影片涉及之不當對待部分進行通報、調查等後續處理</w:t>
      </w:r>
      <w:r>
        <w:rPr>
          <w:rFonts w:hAnsi="標楷體" w:hint="eastAsia"/>
        </w:rPr>
        <w:t>。</w:t>
      </w:r>
      <w:r>
        <w:rPr>
          <w:rFonts w:hAnsi="標楷體" w:hint="eastAsia"/>
          <w:b/>
        </w:rPr>
        <w:t>查閱該府所提供相關兒少保護案件調查報告及召開之會議紀錄、行政處分內容，皆</w:t>
      </w:r>
      <w:r>
        <w:rPr>
          <w:rFonts w:hAnsi="標楷體" w:hint="eastAsia"/>
          <w:b/>
          <w:u w:val="single"/>
        </w:rPr>
        <w:t>僅針對714當日及A童身亡之單一事件進行調查及處分，該府並未針對A童過去照顧情形，甚或其他幼兒受照顧情形等進行正式調查並對家長說明</w:t>
      </w:r>
      <w:r>
        <w:rPr>
          <w:rFonts w:hAnsi="標楷體" w:hint="eastAsia"/>
        </w:rPr>
        <w:t>。</w:t>
      </w:r>
    </w:p>
    <w:p w:rsidR="009D7A97" w:rsidRDefault="009D7A97" w:rsidP="009D7A97">
      <w:pPr>
        <w:pStyle w:val="3"/>
        <w:rPr>
          <w:rFonts w:hAnsi="標楷體"/>
          <w:b/>
        </w:rPr>
      </w:pPr>
      <w:r>
        <w:rPr>
          <w:rFonts w:hAnsi="標楷體" w:hint="eastAsia"/>
          <w:b/>
        </w:rPr>
        <w:t>花蓮縣</w:t>
      </w:r>
      <w:proofErr w:type="gramStart"/>
      <w:r>
        <w:rPr>
          <w:rFonts w:hAnsi="標楷體" w:hint="eastAsia"/>
          <w:b/>
        </w:rPr>
        <w:t>政府另稱於</w:t>
      </w:r>
      <w:proofErr w:type="gramEnd"/>
      <w:r>
        <w:rPr>
          <w:rFonts w:hAnsi="標楷體" w:hint="eastAsia"/>
          <w:b/>
        </w:rPr>
        <w:t>111年8月11日由托嬰中心辦理之家長說明會有大致說明照顧情形，</w:t>
      </w:r>
      <w:proofErr w:type="gramStart"/>
      <w:r>
        <w:rPr>
          <w:rFonts w:hAnsi="標楷體" w:hint="eastAsia"/>
          <w:b/>
        </w:rPr>
        <w:t>惟查</w:t>
      </w:r>
      <w:proofErr w:type="gramEnd"/>
      <w:r>
        <w:rPr>
          <w:rFonts w:hAnsi="標楷體" w:hint="eastAsia"/>
          <w:b/>
        </w:rPr>
        <w:t>該說明會其正式名稱為「退</w:t>
      </w:r>
      <w:proofErr w:type="gramStart"/>
      <w:r>
        <w:rPr>
          <w:rFonts w:hAnsi="標楷體" w:hint="eastAsia"/>
          <w:b/>
        </w:rPr>
        <w:t>準公托與送</w:t>
      </w:r>
      <w:proofErr w:type="gramEnd"/>
      <w:r>
        <w:rPr>
          <w:rFonts w:hAnsi="標楷體" w:hint="eastAsia"/>
          <w:b/>
        </w:rPr>
        <w:t>托意願家長說明會」，會議之討論亦皆聚焦於A托嬰中心針對7月14日事件添置新設備「嬰兒呼吸動態監測器」等改善措施及退出</w:t>
      </w:r>
      <w:proofErr w:type="gramStart"/>
      <w:r>
        <w:rPr>
          <w:rFonts w:hAnsi="標楷體" w:hint="eastAsia"/>
          <w:b/>
        </w:rPr>
        <w:t>準公</w:t>
      </w:r>
      <w:proofErr w:type="gramEnd"/>
      <w:r>
        <w:rPr>
          <w:rFonts w:hAnsi="標楷體" w:hint="eastAsia"/>
          <w:b/>
        </w:rPr>
        <w:t>托對於補助落差之因應，會中對於幼童的過往照顧情形皆未主動說明。</w:t>
      </w:r>
      <w:r>
        <w:rPr>
          <w:rFonts w:hAnsi="標楷體" w:hint="eastAsia"/>
        </w:rPr>
        <w:t>直至現場家長提出「714事件坦白來說我不知道前因後果甚至於它的原委」、「現在在座的家長應該有八成都不知道實情，當然</w:t>
      </w:r>
      <w:proofErr w:type="gramStart"/>
      <w:r>
        <w:rPr>
          <w:rFonts w:hAnsi="標楷體" w:hint="eastAsia"/>
        </w:rPr>
        <w:t>在被做行政</w:t>
      </w:r>
      <w:proofErr w:type="gramEnd"/>
      <w:r>
        <w:rPr>
          <w:rFonts w:hAnsi="標楷體" w:hint="eastAsia"/>
        </w:rPr>
        <w:t>懲處時，家長們幾乎都不能接受這樣的結果，告知我覺得很重要，畢竟家長願意把孩子</w:t>
      </w:r>
      <w:proofErr w:type="gramStart"/>
      <w:r>
        <w:rPr>
          <w:rFonts w:hAnsi="標楷體" w:hint="eastAsia"/>
        </w:rPr>
        <w:t>送托</w:t>
      </w:r>
      <w:proofErr w:type="gramEnd"/>
      <w:r>
        <w:rPr>
          <w:rFonts w:hAnsi="標楷體" w:hint="eastAsia"/>
        </w:rPr>
        <w:t>都是出於對園所得信任。」社會處才請托</w:t>
      </w:r>
      <w:proofErr w:type="gramStart"/>
      <w:r>
        <w:rPr>
          <w:rFonts w:hAnsi="標楷體" w:hint="eastAsia"/>
        </w:rPr>
        <w:t>嬰</w:t>
      </w:r>
      <w:proofErr w:type="gramEnd"/>
      <w:r>
        <w:rPr>
          <w:rFonts w:hAnsi="標楷體" w:hint="eastAsia"/>
        </w:rPr>
        <w:t>中心說明7月14日事件。</w:t>
      </w:r>
      <w:r>
        <w:rPr>
          <w:rFonts w:hAnsi="標楷體" w:hint="eastAsia"/>
          <w:b/>
        </w:rPr>
        <w:t>家長並續指出：「身為A托嬰中心的主管機關社會處，理應是要有協助督導的責任跟義務，發生事情後園所已經按照建議馬上改善，若沒有遵守理應裁罰，但都按照指示完成經過還是要罰，</w:t>
      </w:r>
      <w:r>
        <w:rPr>
          <w:rFonts w:hAnsi="標楷體" w:hint="eastAsia"/>
          <w:b/>
        </w:rPr>
        <w:lastRenderedPageBreak/>
        <w:t>那主管機關先前是否有稽查？平常有無定時巡檢？若都沒有不</w:t>
      </w:r>
      <w:proofErr w:type="gramStart"/>
      <w:r>
        <w:rPr>
          <w:rFonts w:hAnsi="標楷體" w:hint="eastAsia"/>
          <w:b/>
        </w:rPr>
        <w:t>應該將罪全部</w:t>
      </w:r>
      <w:proofErr w:type="gramEnd"/>
      <w:r>
        <w:rPr>
          <w:rFonts w:hAnsi="標楷體" w:hint="eastAsia"/>
          <w:b/>
        </w:rPr>
        <w:t>由園所來承擔。發生714後是否有人進行問卷調查該名</w:t>
      </w:r>
      <w:proofErr w:type="gramStart"/>
      <w:r>
        <w:rPr>
          <w:rFonts w:hAnsi="標楷體" w:hint="eastAsia"/>
          <w:b/>
        </w:rPr>
        <w:t>老師或園所</w:t>
      </w:r>
      <w:proofErr w:type="gramEnd"/>
      <w:r>
        <w:rPr>
          <w:rFonts w:hAnsi="標楷體" w:hint="eastAsia"/>
          <w:b/>
        </w:rPr>
        <w:t>平日的教學或有無不法的地方？若都沒有最後我們得到的是結果，就是退出</w:t>
      </w:r>
      <w:proofErr w:type="gramStart"/>
      <w:r>
        <w:rPr>
          <w:rFonts w:hAnsi="標楷體" w:hint="eastAsia"/>
          <w:b/>
        </w:rPr>
        <w:t>準公托</w:t>
      </w:r>
      <w:proofErr w:type="gramEnd"/>
      <w:r>
        <w:rPr>
          <w:rFonts w:hAnsi="標楷體" w:hint="eastAsia"/>
          <w:b/>
        </w:rPr>
        <w:t>的狀況，非常不合理。」</w:t>
      </w:r>
    </w:p>
    <w:p w:rsidR="009D7A97" w:rsidRDefault="009D7A97" w:rsidP="009D7A97">
      <w:pPr>
        <w:pStyle w:val="3"/>
        <w:rPr>
          <w:rFonts w:hAnsi="標楷體"/>
          <w:b/>
        </w:rPr>
      </w:pPr>
      <w:proofErr w:type="gramStart"/>
      <w:r>
        <w:rPr>
          <w:rFonts w:hAnsi="標楷體" w:hint="eastAsia"/>
          <w:b/>
        </w:rPr>
        <w:t>爰</w:t>
      </w:r>
      <w:proofErr w:type="gramEnd"/>
      <w:r>
        <w:rPr>
          <w:rFonts w:hAnsi="標楷體" w:hint="eastAsia"/>
          <w:b/>
        </w:rPr>
        <w:t>本案相關受害之虞幼童的家長，除A童家長因A童死亡得以獲知</w:t>
      </w:r>
      <w:proofErr w:type="gramStart"/>
      <w:r>
        <w:rPr>
          <w:rFonts w:hAnsi="標楷體" w:hint="eastAsia"/>
          <w:b/>
        </w:rPr>
        <w:t>死前遭獨留</w:t>
      </w:r>
      <w:proofErr w:type="gramEnd"/>
      <w:r>
        <w:rPr>
          <w:rFonts w:hAnsi="標楷體" w:hint="eastAsia"/>
          <w:b/>
        </w:rPr>
        <w:t>情事，及藉由查閱監視器得知其他不當照顧情形，</w:t>
      </w:r>
      <w:r>
        <w:rPr>
          <w:rFonts w:hAnsi="標楷體" w:hint="eastAsia"/>
          <w:b/>
          <w:u w:val="single"/>
        </w:rPr>
        <w:t>其他受害之虞家長根本無從得知幼童遭受不當照顧，亦未被告知可提出查閱監視器，以確認照顧情形</w:t>
      </w:r>
      <w:r>
        <w:rPr>
          <w:rFonts w:hAnsi="標楷體" w:hint="eastAsia"/>
          <w:b/>
        </w:rPr>
        <w:t>。</w:t>
      </w:r>
      <w:r>
        <w:rPr>
          <w:rFonts w:hAnsi="標楷體" w:hint="eastAsia"/>
        </w:rPr>
        <w:t>A童家長接受本院訪談時表示：該次說明會後，其他家長無從得知子女亦有遭受不當照顧情事，</w:t>
      </w:r>
      <w:proofErr w:type="gramStart"/>
      <w:r>
        <w:rPr>
          <w:rFonts w:hAnsi="標楷體" w:hint="eastAsia"/>
        </w:rPr>
        <w:t>因該托嬰中心遭裁</w:t>
      </w:r>
      <w:proofErr w:type="gramEnd"/>
      <w:r>
        <w:rPr>
          <w:rFonts w:hAnsi="標楷體" w:hint="eastAsia"/>
        </w:rPr>
        <w:t>罰而退出</w:t>
      </w:r>
      <w:proofErr w:type="gramStart"/>
      <w:r>
        <w:rPr>
          <w:rFonts w:hAnsi="標楷體" w:hint="eastAsia"/>
        </w:rPr>
        <w:t>準公托，致</w:t>
      </w:r>
      <w:proofErr w:type="gramEnd"/>
      <w:r>
        <w:rPr>
          <w:rFonts w:hAnsi="標楷體" w:hint="eastAsia"/>
        </w:rPr>
        <w:t>需多負擔補助差額或得接受媒</w:t>
      </w:r>
      <w:proofErr w:type="gramStart"/>
      <w:r>
        <w:rPr>
          <w:rFonts w:hAnsi="標楷體" w:hint="eastAsia"/>
        </w:rPr>
        <w:t>合轉托而感到不滿</w:t>
      </w:r>
      <w:proofErr w:type="gramEnd"/>
      <w:r>
        <w:rPr>
          <w:rFonts w:hAnsi="標楷體" w:hint="eastAsia"/>
        </w:rPr>
        <w:t>，令我們備感壓力。但我們明明是被害者，失去了孩子。</w:t>
      </w:r>
    </w:p>
    <w:p w:rsidR="009D7A97" w:rsidRDefault="009D7A97" w:rsidP="009D7A97">
      <w:pPr>
        <w:pStyle w:val="3"/>
        <w:rPr>
          <w:rFonts w:hAnsi="標楷體"/>
        </w:rPr>
      </w:pPr>
      <w:r>
        <w:rPr>
          <w:rFonts w:hAnsi="標楷體" w:hint="eastAsia"/>
        </w:rPr>
        <w:t>CRC第18條揭</w:t>
      </w:r>
      <w:proofErr w:type="gramStart"/>
      <w:r>
        <w:rPr>
          <w:rFonts w:hAnsi="標楷體" w:hint="eastAsia"/>
        </w:rPr>
        <w:t>櫫</w:t>
      </w:r>
      <w:proofErr w:type="gramEnd"/>
      <w:r>
        <w:rPr>
          <w:rFonts w:hAnsi="標楷體" w:hint="eastAsia"/>
        </w:rPr>
        <w:t>國家對於擔負育兒責任之父母與法定監護人，應提供適當之協助。CRC第7號一般性意見（在幼兒期落實兒童權利）第16段並指出「</w:t>
      </w:r>
      <w:r>
        <w:rPr>
          <w:rFonts w:hAnsi="標楷體" w:hint="eastAsia"/>
          <w:b/>
        </w:rPr>
        <w:t>…</w:t>
      </w:r>
      <w:proofErr w:type="gramStart"/>
      <w:r>
        <w:rPr>
          <w:rFonts w:hAnsi="標楷體" w:hint="eastAsia"/>
          <w:b/>
        </w:rPr>
        <w:t>…</w:t>
      </w:r>
      <w:proofErr w:type="gramEnd"/>
      <w:r>
        <w:rPr>
          <w:rFonts w:hAnsi="標楷體" w:hint="eastAsia"/>
          <w:b/>
        </w:rPr>
        <w:t>父母(以及其他養育者)通常是幼兒據以實現其權利的主要途徑。</w:t>
      </w:r>
      <w:r>
        <w:rPr>
          <w:rFonts w:hAnsi="標楷體" w:hint="eastAsia"/>
        </w:rPr>
        <w:t>」第36段亦指出「幼兒對風險的脆弱性」，強調</w:t>
      </w:r>
      <w:r>
        <w:rPr>
          <w:rFonts w:hAnsi="標楷體" w:hint="eastAsia"/>
          <w:b/>
        </w:rPr>
        <w:t>幼兒理解抵禦對健康、身心、精神、道德或社會發展的有害影響的能力較低，如果父母或其他養育者不能提供適足保護，對幼兒造成的威脅都特別嚴重</w:t>
      </w:r>
      <w:r>
        <w:rPr>
          <w:rFonts w:hAnsi="標楷體" w:hint="eastAsia"/>
        </w:rPr>
        <w:t>，同段並指出「…</w:t>
      </w:r>
      <w:proofErr w:type="gramStart"/>
      <w:r>
        <w:rPr>
          <w:rFonts w:hAnsi="標楷體" w:hint="eastAsia"/>
        </w:rPr>
        <w:t>…</w:t>
      </w:r>
      <w:proofErr w:type="gramEnd"/>
      <w:r>
        <w:rPr>
          <w:rFonts w:hAnsi="標楷體" w:hint="eastAsia"/>
        </w:rPr>
        <w:t>有令人信服的證據表明，由於忽視和虐待造成的創傷對發展，包括對最年幼兒童的成長產生消極影響，對他們大腦的成熟過程產生可度量的影響」</w:t>
      </w:r>
      <w:r>
        <w:rPr>
          <w:rFonts w:hAnsi="標楷體" w:hint="eastAsia"/>
          <w:b/>
          <w:u w:val="single"/>
        </w:rPr>
        <w:t>本案A童同班皆為1歲以下之嬰幼兒，受</w:t>
      </w:r>
      <w:r>
        <w:rPr>
          <w:rFonts w:hAnsi="標楷體" w:hint="eastAsia"/>
          <w:b/>
          <w:u w:val="single"/>
        </w:rPr>
        <w:lastRenderedPageBreak/>
        <w:t>限語言能力發展，其所遭受之不當照顧情事難以自行揭露</w:t>
      </w:r>
      <w:r>
        <w:rPr>
          <w:rFonts w:hAnsi="標楷體" w:hint="eastAsia"/>
        </w:rPr>
        <w:t>，</w:t>
      </w:r>
      <w:r>
        <w:rPr>
          <w:rFonts w:hAnsi="標楷體" w:hint="eastAsia"/>
          <w:b/>
        </w:rPr>
        <w:t>花蓮縣政府於事發後雖有調閱1個月監視器影像，但</w:t>
      </w:r>
      <w:r>
        <w:rPr>
          <w:rFonts w:hAnsi="標楷體" w:hint="eastAsia"/>
          <w:b/>
          <w:u w:val="single"/>
        </w:rPr>
        <w:t>不僅未及時予以詳查，發現後亦未即時且具體告知相關受害之虞家長，將系統性之疏忽與不當照顧簡化為單一事件，顯疏於保全家長知悉權利，嚴重忽視及延宕對同班其他幼童之適當處遇</w:t>
      </w:r>
      <w:r>
        <w:rPr>
          <w:rFonts w:hAnsi="標楷體" w:hint="eastAsia"/>
        </w:rPr>
        <w:t>。</w:t>
      </w:r>
    </w:p>
    <w:p w:rsidR="009D7A97" w:rsidRDefault="009D7A97" w:rsidP="009D7A97">
      <w:pPr>
        <w:pStyle w:val="3"/>
        <w:rPr>
          <w:rFonts w:hAnsi="標楷體"/>
        </w:rPr>
      </w:pPr>
      <w:r>
        <w:rPr>
          <w:rFonts w:hAnsi="標楷體" w:hint="eastAsia"/>
        </w:rPr>
        <w:t>綜上，花蓮縣政府雖於本案後進行調查、專案會議及</w:t>
      </w:r>
      <w:proofErr w:type="gramStart"/>
      <w:r>
        <w:rPr>
          <w:rFonts w:hAnsi="標楷體" w:hint="eastAsia"/>
        </w:rPr>
        <w:t>裁罰等作為</w:t>
      </w:r>
      <w:proofErr w:type="gramEnd"/>
      <w:r>
        <w:rPr>
          <w:rFonts w:hAnsi="標楷體" w:hint="eastAsia"/>
        </w:rPr>
        <w:t>，</w:t>
      </w:r>
      <w:proofErr w:type="gramStart"/>
      <w:r>
        <w:rPr>
          <w:rFonts w:hAnsi="標楷體" w:hint="eastAsia"/>
        </w:rPr>
        <w:t>惟皆</w:t>
      </w:r>
      <w:proofErr w:type="gramEnd"/>
      <w:r>
        <w:rPr>
          <w:rFonts w:hAnsi="標楷體" w:hint="eastAsia"/>
        </w:rPr>
        <w:t>僅針對A童111年7月14日照顧情形處理，未確實依不當對待案件處理原則及流程即時檢視調查其他收托幼兒受不當照顧情形，通知受害之虞家長。</w:t>
      </w:r>
      <w:proofErr w:type="gramStart"/>
      <w:r>
        <w:rPr>
          <w:rFonts w:hAnsi="標楷體" w:hint="eastAsia"/>
        </w:rPr>
        <w:t>送托家長</w:t>
      </w:r>
      <w:proofErr w:type="gramEnd"/>
      <w:r>
        <w:rPr>
          <w:rFonts w:hAnsi="標楷體" w:hint="eastAsia"/>
        </w:rPr>
        <w:t>僅透過A托嬰中心辦理「退</w:t>
      </w:r>
      <w:proofErr w:type="gramStart"/>
      <w:r>
        <w:rPr>
          <w:rFonts w:hAnsi="標楷體" w:hint="eastAsia"/>
        </w:rPr>
        <w:t>準公托與送</w:t>
      </w:r>
      <w:proofErr w:type="gramEnd"/>
      <w:r>
        <w:rPr>
          <w:rFonts w:hAnsi="標楷體" w:hint="eastAsia"/>
        </w:rPr>
        <w:t>托意願家長說明會」瞭解補助變更及A童事件，無從得知子女亦有遭受不當照顧情事，使得部分家長未瞭解事件全貌，</w:t>
      </w:r>
      <w:proofErr w:type="gramStart"/>
      <w:r>
        <w:rPr>
          <w:rFonts w:hAnsi="標楷體" w:hint="eastAsia"/>
        </w:rPr>
        <w:t>因該托</w:t>
      </w:r>
      <w:proofErr w:type="gramEnd"/>
      <w:r>
        <w:rPr>
          <w:rFonts w:hAnsi="標楷體" w:hint="eastAsia"/>
        </w:rPr>
        <w:t>嬰</w:t>
      </w:r>
      <w:proofErr w:type="gramStart"/>
      <w:r>
        <w:rPr>
          <w:rFonts w:hAnsi="標楷體" w:hint="eastAsia"/>
        </w:rPr>
        <w:t>中心遭裁</w:t>
      </w:r>
      <w:proofErr w:type="gramEnd"/>
      <w:r>
        <w:rPr>
          <w:rFonts w:hAnsi="標楷體" w:hint="eastAsia"/>
        </w:rPr>
        <w:t>罰而退出</w:t>
      </w:r>
      <w:proofErr w:type="gramStart"/>
      <w:r>
        <w:rPr>
          <w:rFonts w:hAnsi="標楷體" w:hint="eastAsia"/>
        </w:rPr>
        <w:t>準公托，對</w:t>
      </w:r>
      <w:proofErr w:type="gramEnd"/>
      <w:r>
        <w:rPr>
          <w:rFonts w:hAnsi="標楷體" w:hint="eastAsia"/>
        </w:rPr>
        <w:t>需多負擔補助差額或得接受媒</w:t>
      </w:r>
      <w:proofErr w:type="gramStart"/>
      <w:r>
        <w:rPr>
          <w:rFonts w:hAnsi="標楷體" w:hint="eastAsia"/>
        </w:rPr>
        <w:t>合轉托感到不滿</w:t>
      </w:r>
      <w:proofErr w:type="gramEnd"/>
      <w:r>
        <w:rPr>
          <w:rFonts w:hAnsi="標楷體" w:hint="eastAsia"/>
        </w:rPr>
        <w:t>，致使</w:t>
      </w:r>
      <w:proofErr w:type="spellStart"/>
      <w:r>
        <w:rPr>
          <w:rFonts w:hAnsi="標楷體" w:hint="eastAsia"/>
        </w:rPr>
        <w:t>A</w:t>
      </w:r>
      <w:proofErr w:type="spellEnd"/>
      <w:r>
        <w:rPr>
          <w:rFonts w:hAnsi="標楷體" w:hint="eastAsia"/>
        </w:rPr>
        <w:t>童家長在喪親之痛下，仍須承受相關壓力。花蓮縣政府處理作法顯將系統性疏忽與不當照顧簡化為單一事件，疏於保全家長知情權利，漠視及</w:t>
      </w:r>
      <w:proofErr w:type="gramStart"/>
      <w:r>
        <w:rPr>
          <w:rFonts w:hAnsi="標楷體" w:hint="eastAsia"/>
        </w:rPr>
        <w:t>延宕對托嬰</w:t>
      </w:r>
      <w:proofErr w:type="gramEnd"/>
      <w:r>
        <w:rPr>
          <w:rFonts w:hAnsi="標楷體" w:hint="eastAsia"/>
        </w:rPr>
        <w:t>中心其他幼童之適當處遇，嚴重違反CRC意旨，洵有不當。花蓮縣政府應就行政</w:t>
      </w:r>
      <w:proofErr w:type="gramStart"/>
      <w:r>
        <w:rPr>
          <w:rFonts w:hAnsi="標楷體" w:hint="eastAsia"/>
        </w:rPr>
        <w:t>違失議處</w:t>
      </w:r>
      <w:proofErr w:type="gramEnd"/>
      <w:r>
        <w:rPr>
          <w:rFonts w:hAnsi="標楷體" w:hint="eastAsia"/>
        </w:rPr>
        <w:t>相關失職人員，並就A托嬰中心案發前監視器畫面涉有其他疏忽與不當對待之情節，</w:t>
      </w:r>
      <w:proofErr w:type="gramStart"/>
      <w:r>
        <w:rPr>
          <w:rFonts w:hAnsi="標楷體" w:hint="eastAsia"/>
        </w:rPr>
        <w:t>依兒少</w:t>
      </w:r>
      <w:proofErr w:type="gramEnd"/>
      <w:r>
        <w:rPr>
          <w:rFonts w:hAnsi="標楷體" w:hint="eastAsia"/>
        </w:rPr>
        <w:t>權法及不當對待處理原則，重為查處。</w:t>
      </w:r>
    </w:p>
    <w:p w:rsidR="009D7A97" w:rsidRDefault="009D7A97" w:rsidP="009D7A97">
      <w:pPr>
        <w:pStyle w:val="3"/>
        <w:numPr>
          <w:ilvl w:val="0"/>
          <w:numId w:val="0"/>
        </w:numPr>
        <w:rPr>
          <w:rFonts w:hAnsi="標楷體"/>
        </w:rPr>
      </w:pPr>
    </w:p>
    <w:p w:rsidR="009D7A97" w:rsidRDefault="009D7A97" w:rsidP="009D7A97">
      <w:pPr>
        <w:pStyle w:val="2"/>
      </w:pPr>
      <w:bookmarkStart w:id="59" w:name="_Hlk172891898"/>
      <w:r>
        <w:rPr>
          <w:rFonts w:hint="eastAsia"/>
        </w:rPr>
        <w:t>衛福部針對監視器之設置、檢核稽查、調閱、不當對待事件調查訂定相關規範，</w:t>
      </w:r>
      <w:proofErr w:type="gramStart"/>
      <w:r>
        <w:rPr>
          <w:rFonts w:hint="eastAsia"/>
        </w:rPr>
        <w:t>以利收托</w:t>
      </w:r>
      <w:proofErr w:type="gramEnd"/>
      <w:r>
        <w:rPr>
          <w:rFonts w:hint="eastAsia"/>
        </w:rPr>
        <w:t>兒童父母、監護人等，</w:t>
      </w:r>
      <w:proofErr w:type="gramStart"/>
      <w:r>
        <w:rPr>
          <w:rFonts w:hint="eastAsia"/>
        </w:rPr>
        <w:t>遇托</w:t>
      </w:r>
      <w:proofErr w:type="gramEnd"/>
      <w:r>
        <w:rPr>
          <w:rFonts w:hint="eastAsia"/>
        </w:rPr>
        <w:t>育照顧爭議事件申請查閱以瞭解兒</w:t>
      </w:r>
      <w:r>
        <w:rPr>
          <w:rFonts w:hint="eastAsia"/>
        </w:rPr>
        <w:lastRenderedPageBreak/>
        <w:t>童受照顧情形，並提供地方政府處理指引。惟本案仍遇監視器設備與畫面限制，A童家長查閱影像過程遇時間與空間窒礙，</w:t>
      </w:r>
      <w:proofErr w:type="gramStart"/>
      <w:r>
        <w:rPr>
          <w:rFonts w:hint="eastAsia"/>
        </w:rPr>
        <w:t>並與托嬰</w:t>
      </w:r>
      <w:proofErr w:type="gramEnd"/>
      <w:r>
        <w:rPr>
          <w:rFonts w:hint="eastAsia"/>
        </w:rPr>
        <w:t>中心於影像證據掌握存有落差等情。花蓮縣社會處身為</w:t>
      </w:r>
      <w:proofErr w:type="gramStart"/>
      <w:r>
        <w:rPr>
          <w:rFonts w:hint="eastAsia"/>
        </w:rPr>
        <w:t>該縣</w:t>
      </w:r>
      <w:bookmarkStart w:id="60" w:name="_Hlk173145692"/>
      <w:r>
        <w:rPr>
          <w:rFonts w:hint="eastAsia"/>
        </w:rPr>
        <w:t>兒少</w:t>
      </w:r>
      <w:proofErr w:type="gramEnd"/>
      <w:r>
        <w:rPr>
          <w:rFonts w:hint="eastAsia"/>
        </w:rPr>
        <w:t>福利權管機關</w:t>
      </w:r>
      <w:bookmarkEnd w:id="60"/>
      <w:r>
        <w:rPr>
          <w:rFonts w:hint="eastAsia"/>
        </w:rPr>
        <w:t>，稽查未確實檢核監視器設備問題、</w:t>
      </w:r>
      <w:bookmarkStart w:id="61" w:name="_Hlk173145662"/>
      <w:r>
        <w:rPr>
          <w:rFonts w:hint="eastAsia"/>
        </w:rPr>
        <w:t>事發後怠於協助家長掌握幼童受不當對待情形</w:t>
      </w:r>
      <w:bookmarkEnd w:id="61"/>
      <w:r>
        <w:rPr>
          <w:rFonts w:hint="eastAsia"/>
        </w:rPr>
        <w:t>，洵有違失；此過程</w:t>
      </w:r>
      <w:proofErr w:type="gramStart"/>
      <w:r>
        <w:rPr>
          <w:rFonts w:hint="eastAsia"/>
        </w:rPr>
        <w:t>凸顯托</w:t>
      </w:r>
      <w:proofErr w:type="gramEnd"/>
      <w:r>
        <w:rPr>
          <w:rFonts w:hint="eastAsia"/>
        </w:rPr>
        <w:t>嬰中心疏忽、虐待等不當對待事件中，家長處於資訊不對等、證據取得困難之困境，若未以CRC兒童最佳利益原則及被害人保護思維出發，</w:t>
      </w:r>
      <w:bookmarkEnd w:id="59"/>
      <w:r>
        <w:rPr>
          <w:rFonts w:hint="eastAsia"/>
        </w:rPr>
        <w:t>主動提供必要之法律扶助資源協助受害幼童及家長，兒童權益實難確實保全。</w:t>
      </w:r>
      <w:proofErr w:type="gramStart"/>
      <w:r>
        <w:rPr>
          <w:rFonts w:hint="eastAsia"/>
        </w:rPr>
        <w:t>衛福部允應</w:t>
      </w:r>
      <w:proofErr w:type="gramEnd"/>
      <w:r>
        <w:rPr>
          <w:rFonts w:hint="eastAsia"/>
        </w:rPr>
        <w:t>汲取本案經驗，確實督導各地方政府建立轉介相關案件之法律扶助</w:t>
      </w:r>
      <w:proofErr w:type="gramStart"/>
      <w:r>
        <w:rPr>
          <w:rFonts w:hint="eastAsia"/>
        </w:rPr>
        <w:t>制度並精</w:t>
      </w:r>
      <w:proofErr w:type="gramEnd"/>
      <w:r>
        <w:rPr>
          <w:rFonts w:hint="eastAsia"/>
        </w:rPr>
        <w:t>進相關處遇，</w:t>
      </w:r>
      <w:proofErr w:type="gramStart"/>
      <w:r>
        <w:rPr>
          <w:rFonts w:hint="eastAsia"/>
        </w:rPr>
        <w:t>以衡</w:t>
      </w:r>
      <w:proofErr w:type="gramEnd"/>
      <w:r>
        <w:rPr>
          <w:rFonts w:hint="eastAsia"/>
        </w:rPr>
        <w:t>平被害兒童及家長權益。</w:t>
      </w:r>
    </w:p>
    <w:p w:rsidR="009D7A97" w:rsidRDefault="009D7A97" w:rsidP="009D7A97">
      <w:pPr>
        <w:pStyle w:val="3"/>
        <w:rPr>
          <w:rFonts w:hAnsi="標楷體"/>
          <w:u w:val="single"/>
        </w:rPr>
      </w:pPr>
      <w:proofErr w:type="gramStart"/>
      <w:r>
        <w:rPr>
          <w:rFonts w:hAnsi="標楷體" w:hint="eastAsia"/>
        </w:rPr>
        <w:t>兒少權法</w:t>
      </w:r>
      <w:proofErr w:type="gramEnd"/>
      <w:r>
        <w:rPr>
          <w:rFonts w:hAnsi="標楷體" w:hint="eastAsia"/>
        </w:rPr>
        <w:t>第77之1條規定：「托嬰中心應裝設監視錄影設備。前項監視錄影設備之設置、</w:t>
      </w:r>
      <w:proofErr w:type="gramStart"/>
      <w:r>
        <w:rPr>
          <w:rFonts w:hAnsi="標楷體" w:hint="eastAsia"/>
        </w:rPr>
        <w:t>管理與攝錄影</w:t>
      </w:r>
      <w:proofErr w:type="gramEnd"/>
      <w:r>
        <w:rPr>
          <w:rFonts w:hAnsi="標楷體" w:hint="eastAsia"/>
        </w:rPr>
        <w:t>音資料之處理、利用、查閱、保存方式與期限及其他相關事項之辦法，由中央主管機關定之。」</w:t>
      </w:r>
      <w:proofErr w:type="gramStart"/>
      <w:r>
        <w:rPr>
          <w:rFonts w:hAnsi="標楷體" w:hint="eastAsia"/>
          <w:b/>
        </w:rPr>
        <w:t>衛福部並據此</w:t>
      </w:r>
      <w:proofErr w:type="gramEnd"/>
      <w:r>
        <w:rPr>
          <w:rFonts w:hAnsi="標楷體" w:hint="eastAsia"/>
          <w:b/>
        </w:rPr>
        <w:t>於109年1月2日發布施行托嬰中心監視錄影設備設置及資訊管理利用辦法，其第2條規定：「辦法所稱監視錄影設備（以下稱設備），指為維護托嬰中心環境及人身安全所裝</w:t>
      </w:r>
      <w:proofErr w:type="gramStart"/>
      <w:r>
        <w:rPr>
          <w:rFonts w:hAnsi="標楷體" w:hint="eastAsia"/>
          <w:b/>
        </w:rPr>
        <w:t>設之攝錄影</w:t>
      </w:r>
      <w:proofErr w:type="gramEnd"/>
      <w:r>
        <w:rPr>
          <w:rFonts w:hAnsi="標楷體" w:hint="eastAsia"/>
          <w:b/>
        </w:rPr>
        <w:t>音設備。」</w:t>
      </w:r>
      <w:r>
        <w:rPr>
          <w:rFonts w:hAnsi="標楷體" w:hint="eastAsia"/>
        </w:rPr>
        <w:t>第3條規定：「托嬰中心應於下列區域裝設設備：一、戶外區域：前後門出入口、對外窗戶、戶外走道。二、室內公共區域：各活動區、睡眠區、清潔區、用餐區、行政管理區之保健空間及供兒童盥洗之入口前空間。前項設備，應具備下列功能：一、畫面為彩色、清晰可辨識。二、攝錄角度為全面。三、年、月、日、</w:t>
      </w:r>
      <w:r>
        <w:rPr>
          <w:rFonts w:hAnsi="標楷體" w:hint="eastAsia"/>
        </w:rPr>
        <w:lastRenderedPageBreak/>
        <w:t>時、分</w:t>
      </w:r>
      <w:proofErr w:type="gramStart"/>
      <w:r>
        <w:rPr>
          <w:rFonts w:hAnsi="標楷體" w:hint="eastAsia"/>
        </w:rPr>
        <w:t>準</w:t>
      </w:r>
      <w:proofErr w:type="gramEnd"/>
      <w:r>
        <w:rPr>
          <w:rFonts w:hAnsi="標楷體" w:hint="eastAsia"/>
        </w:rPr>
        <w:t>點呈現。」第5條規定：「…</w:t>
      </w:r>
      <w:proofErr w:type="gramStart"/>
      <w:r>
        <w:rPr>
          <w:rFonts w:hAnsi="標楷體" w:hint="eastAsia"/>
        </w:rPr>
        <w:t>…</w:t>
      </w:r>
      <w:proofErr w:type="gramEnd"/>
      <w:r>
        <w:rPr>
          <w:rFonts w:hAnsi="標楷體" w:hint="eastAsia"/>
        </w:rPr>
        <w:t>影音資料，應至少保存三十日；資料之查閱及刪除，應作成紀錄。」</w:t>
      </w:r>
      <w:r>
        <w:rPr>
          <w:rFonts w:hAnsi="標楷體" w:hint="eastAsia"/>
          <w:b/>
        </w:rPr>
        <w:t>就監視器攝錄目的及空間、畫面等進行規範，並須至少保存30日，不當對待處理原則第3點並規定：「直轄市、縣（市）政府調查案件時，應先複製事件發生日前一個月內之監視器畫面資料，以利保全證據。」</w:t>
      </w:r>
      <w:r>
        <w:rPr>
          <w:rFonts w:hAnsi="標楷體" w:hint="eastAsia"/>
        </w:rPr>
        <w:t>。</w:t>
      </w:r>
    </w:p>
    <w:p w:rsidR="009D7A97" w:rsidRDefault="009D7A97" w:rsidP="009D7A97">
      <w:pPr>
        <w:pStyle w:val="3"/>
        <w:rPr>
          <w:rFonts w:hAnsi="標楷體"/>
          <w:b/>
        </w:rPr>
      </w:pPr>
      <w:r>
        <w:rPr>
          <w:rFonts w:hAnsi="標楷體" w:hint="eastAsia"/>
          <w:b/>
        </w:rPr>
        <w:t>另就影像申請及查閱，於第7條規定：「直轄市、縣（市）主管機關基於職權或法院、司法檢察機關為調查兒童保護案件所需，托嬰中心負責人有配合提供攝錄影音資料之義務。」及第8條規定：「托嬰中心收托兒童之父母、監護人或其他實際照顧之人，</w:t>
      </w:r>
      <w:proofErr w:type="gramStart"/>
      <w:r>
        <w:rPr>
          <w:rFonts w:hAnsi="標楷體" w:hint="eastAsia"/>
          <w:b/>
        </w:rPr>
        <w:t>因托育</w:t>
      </w:r>
      <w:proofErr w:type="gramEnd"/>
      <w:r>
        <w:rPr>
          <w:rFonts w:hAnsi="標楷體" w:hint="eastAsia"/>
          <w:b/>
        </w:rPr>
        <w:t>照顧爭議事件申請查閱攝錄影音資料，應於事件發生或知悉之日起十四日內，填具申請書，並敘明具體事由，</w:t>
      </w:r>
      <w:proofErr w:type="gramStart"/>
      <w:r>
        <w:rPr>
          <w:rFonts w:hAnsi="標楷體" w:hint="eastAsia"/>
          <w:b/>
        </w:rPr>
        <w:t>向托</w:t>
      </w:r>
      <w:proofErr w:type="gramEnd"/>
      <w:r>
        <w:rPr>
          <w:rFonts w:hAnsi="標楷體" w:hint="eastAsia"/>
          <w:b/>
        </w:rPr>
        <w:t>嬰中心提出申請。</w:t>
      </w:r>
      <w:r>
        <w:rPr>
          <w:rFonts w:hAnsi="標楷體" w:hint="eastAsia"/>
        </w:rPr>
        <w:t>知悉之日已逾第五條第三項規定資料保存期限且刪除者，托嬰中心不予提供。…</w:t>
      </w:r>
      <w:proofErr w:type="gramStart"/>
      <w:r>
        <w:rPr>
          <w:rFonts w:hAnsi="標楷體" w:hint="eastAsia"/>
        </w:rPr>
        <w:t>…</w:t>
      </w:r>
      <w:proofErr w:type="gramEnd"/>
      <w:r>
        <w:rPr>
          <w:rFonts w:hAnsi="標楷體" w:hint="eastAsia"/>
        </w:rPr>
        <w:t>前項查閱時段，應以事件發生期間之影音為限，並由托嬰中心主管或其指定之人員陪同；必要時，得通知直轄市、縣（市）主管機關派員陪同查閱。查閱時，不得翻</w:t>
      </w:r>
      <w:proofErr w:type="gramStart"/>
      <w:r>
        <w:rPr>
          <w:rFonts w:hAnsi="標楷體" w:hint="eastAsia"/>
        </w:rPr>
        <w:t>攝</w:t>
      </w:r>
      <w:proofErr w:type="gramEnd"/>
      <w:r>
        <w:rPr>
          <w:rFonts w:hAnsi="標楷體" w:hint="eastAsia"/>
        </w:rPr>
        <w:t>。…</w:t>
      </w:r>
      <w:proofErr w:type="gramStart"/>
      <w:r>
        <w:rPr>
          <w:rFonts w:hAnsi="標楷體" w:hint="eastAsia"/>
        </w:rPr>
        <w:t>…</w:t>
      </w:r>
      <w:proofErr w:type="gramEnd"/>
      <w:r>
        <w:rPr>
          <w:rFonts w:hAnsi="標楷體" w:hint="eastAsia"/>
        </w:rPr>
        <w:t>申請人基於證據保全需要，得洽請直轄市、縣（市）主管機關協助複製或保存</w:t>
      </w:r>
      <w:proofErr w:type="gramStart"/>
      <w:r>
        <w:rPr>
          <w:rFonts w:hAnsi="標楷體" w:hint="eastAsia"/>
        </w:rPr>
        <w:t>前項之攝錄</w:t>
      </w:r>
      <w:proofErr w:type="gramEnd"/>
      <w:r>
        <w:rPr>
          <w:rFonts w:hAnsi="標楷體" w:hint="eastAsia"/>
        </w:rPr>
        <w:t>影音資料，托嬰中心有配合提供之義務。」</w:t>
      </w:r>
      <w:proofErr w:type="gramStart"/>
      <w:r>
        <w:rPr>
          <w:rFonts w:hAnsi="標楷體" w:hint="eastAsia"/>
          <w:b/>
        </w:rPr>
        <w:t>衛福部並於</w:t>
      </w:r>
      <w:proofErr w:type="gramEnd"/>
      <w:r>
        <w:rPr>
          <w:rFonts w:hAnsi="標楷體" w:hint="eastAsia"/>
          <w:b/>
        </w:rPr>
        <w:t>109年修正「托嬰中心行政稽查紀錄表」、訂定「直轄市、縣市政府辦理托嬰中心疑似虐待或不當對待案件處理原則及流程」及「直轄市縣市政府居家托育服務中心執行業務處理原則」，針對監視器的檢核稽查、</w:t>
      </w:r>
      <w:proofErr w:type="gramStart"/>
      <w:r>
        <w:rPr>
          <w:rFonts w:hAnsi="標楷體" w:hint="eastAsia"/>
          <w:b/>
        </w:rPr>
        <w:t>調閱等提</w:t>
      </w:r>
      <w:proofErr w:type="gramEnd"/>
      <w:r>
        <w:rPr>
          <w:rFonts w:hAnsi="標楷體" w:hint="eastAsia"/>
          <w:b/>
        </w:rPr>
        <w:t>供指引，協助地方主管機關有效監督及處理相關事</w:t>
      </w:r>
      <w:r>
        <w:rPr>
          <w:rFonts w:hAnsi="標楷體" w:hint="eastAsia"/>
          <w:b/>
        </w:rPr>
        <w:lastRenderedPageBreak/>
        <w:t>件。</w:t>
      </w:r>
    </w:p>
    <w:p w:rsidR="009D7A97" w:rsidRDefault="009D7A97" w:rsidP="009D7A97">
      <w:pPr>
        <w:pStyle w:val="3"/>
        <w:rPr>
          <w:rFonts w:hAnsi="標楷體"/>
          <w:b/>
          <w:u w:val="single"/>
        </w:rPr>
      </w:pPr>
      <w:r>
        <w:rPr>
          <w:rFonts w:hAnsi="標楷體" w:hint="eastAsia"/>
        </w:rPr>
        <w:t>經查，111年7月14日A童案件發生後，花蓮縣政府稽查才發現A童所處嬰兒床於監視器畫面中已有一段時間被大球與雜物遮蔽，並存有設備問題，就「4支監視錄影設備，僅1支入口處設備有聲音，餘3支未具備錄音功能」、「監視錄影設備分未</w:t>
      </w:r>
      <w:proofErr w:type="gramStart"/>
      <w:r>
        <w:rPr>
          <w:rFonts w:hAnsi="標楷體" w:hint="eastAsia"/>
        </w:rPr>
        <w:t>準</w:t>
      </w:r>
      <w:proofErr w:type="gramEnd"/>
      <w:r>
        <w:rPr>
          <w:rFonts w:hAnsi="標楷體" w:hint="eastAsia"/>
        </w:rPr>
        <w:t>點」、「監視錄影設備視線被物品遮蔽，未符合攝錄角度為全面」等，</w:t>
      </w:r>
      <w:proofErr w:type="gramStart"/>
      <w:r>
        <w:rPr>
          <w:rFonts w:hAnsi="標楷體" w:hint="eastAsia"/>
        </w:rPr>
        <w:t>命該托</w:t>
      </w:r>
      <w:proofErr w:type="gramEnd"/>
      <w:r>
        <w:rPr>
          <w:rFonts w:hAnsi="標楷體" w:hint="eastAsia"/>
        </w:rPr>
        <w:t>嬰中心限期改善，但</w:t>
      </w:r>
      <w:r>
        <w:rPr>
          <w:rFonts w:hAnsi="標楷體" w:hint="eastAsia"/>
          <w:b/>
          <w:u w:val="single"/>
        </w:rPr>
        <w:t>該府於前110年8月進行遷址會勘及於同年10月14日進行行政稽查時，雖有依稽查表之</w:t>
      </w:r>
      <w:proofErr w:type="gramStart"/>
      <w:r>
        <w:rPr>
          <w:rFonts w:hAnsi="標楷體" w:hint="eastAsia"/>
          <w:b/>
          <w:u w:val="single"/>
        </w:rPr>
        <w:t>項目抽看監</w:t>
      </w:r>
      <w:proofErr w:type="gramEnd"/>
      <w:r>
        <w:rPr>
          <w:rFonts w:hAnsi="標楷體" w:hint="eastAsia"/>
          <w:b/>
          <w:u w:val="single"/>
        </w:rPr>
        <w:t>視錄影設備檢核影音保存、攝影角度涵蓋兒童活動範圍，</w:t>
      </w:r>
      <w:proofErr w:type="gramStart"/>
      <w:r>
        <w:rPr>
          <w:rFonts w:hAnsi="標楷體" w:hint="eastAsia"/>
          <w:b/>
          <w:u w:val="single"/>
        </w:rPr>
        <w:t>並抽看監視</w:t>
      </w:r>
      <w:proofErr w:type="gramEnd"/>
      <w:r>
        <w:rPr>
          <w:rFonts w:hAnsi="標楷體" w:hint="eastAsia"/>
          <w:b/>
          <w:u w:val="single"/>
        </w:rPr>
        <w:t>器影音資料檢視托育照顧情形，卻皆未發現相關異常，已有疏漏。</w:t>
      </w:r>
      <w:r>
        <w:rPr>
          <w:rFonts w:hAnsi="標楷體" w:hint="eastAsia"/>
        </w:rPr>
        <w:t>該府實際處理不當對待調查，原依衛福部規定應先複製事件發生日前1個月內之監視器畫面資料，以利保全證據，惟</w:t>
      </w:r>
      <w:r>
        <w:rPr>
          <w:rFonts w:hAnsi="標楷體" w:hint="eastAsia"/>
          <w:b/>
          <w:u w:val="single"/>
        </w:rPr>
        <w:t>實際卻遇設備問題，未能完整複製1個月，該府社會處約</w:t>
      </w:r>
      <w:proofErr w:type="gramStart"/>
      <w:r>
        <w:rPr>
          <w:rFonts w:hAnsi="標楷體" w:hint="eastAsia"/>
          <w:b/>
          <w:u w:val="single"/>
        </w:rPr>
        <w:t>詢</w:t>
      </w:r>
      <w:proofErr w:type="gramEnd"/>
      <w:r>
        <w:rPr>
          <w:rFonts w:hAnsi="標楷體" w:hint="eastAsia"/>
          <w:b/>
          <w:u w:val="single"/>
        </w:rPr>
        <w:t>時坦言：「因為資訊設備的問題，所以沒有複製完整30日，有差數日。」處理難稱完善，折損家長對縣府調查處理之信任。</w:t>
      </w:r>
    </w:p>
    <w:p w:rsidR="009D7A97" w:rsidRDefault="009D7A97" w:rsidP="009D7A97">
      <w:pPr>
        <w:pStyle w:val="3"/>
        <w:rPr>
          <w:rFonts w:hAnsi="標楷體"/>
          <w:b/>
          <w:u w:val="single"/>
        </w:rPr>
      </w:pPr>
      <w:r>
        <w:rPr>
          <w:rFonts w:hAnsi="標楷體" w:hint="eastAsia"/>
        </w:rPr>
        <w:t>另查，</w:t>
      </w:r>
      <w:r>
        <w:rPr>
          <w:rFonts w:hAnsi="標楷體" w:hint="eastAsia"/>
          <w:b/>
        </w:rPr>
        <w:t>托嬰中心疏忽及不當對待幼兒爭議事件，於事發當下通常僅有幼兒及托嬰中心</w:t>
      </w:r>
      <w:proofErr w:type="gramStart"/>
      <w:r>
        <w:rPr>
          <w:rFonts w:hAnsi="標楷體" w:hint="eastAsia"/>
          <w:b/>
        </w:rPr>
        <w:t>人員在場</w:t>
      </w:r>
      <w:proofErr w:type="gramEnd"/>
      <w:r>
        <w:rPr>
          <w:rFonts w:hAnsi="標楷體" w:hint="eastAsia"/>
          <w:b/>
        </w:rPr>
        <w:t>，家長對於事件發生背景、如何發生、發生過程，事件發生前是否有不當對待及疏忽之常態，過去皆無從知悉</w:t>
      </w:r>
      <w:r>
        <w:rPr>
          <w:rFonts w:hAnsi="標楷體" w:hint="eastAsia"/>
        </w:rPr>
        <w:t>，</w:t>
      </w:r>
      <w:r>
        <w:rPr>
          <w:rFonts w:hAnsi="標楷體" w:hint="eastAsia"/>
          <w:b/>
        </w:rPr>
        <w:t>爰雖於規定上得以查閱監視器，但於實際執行過程，</w:t>
      </w:r>
      <w:r>
        <w:rPr>
          <w:rFonts w:hAnsi="標楷體" w:hint="eastAsia"/>
          <w:b/>
          <w:u w:val="single"/>
        </w:rPr>
        <w:t>家長實面臨無法確知何時點有相關行為，難以精確查閱之問題，顯於證據及資訊取得上處於相對弱勢，須高度仰賴政府單位之監督及調查，才得以確知事件全貌</w:t>
      </w:r>
      <w:r>
        <w:rPr>
          <w:rFonts w:hAnsi="標楷體" w:hint="eastAsia"/>
        </w:rPr>
        <w:t>。本案A童父母</w:t>
      </w:r>
      <w:r>
        <w:rPr>
          <w:rFonts w:hAnsi="標楷體" w:hint="eastAsia"/>
        </w:rPr>
        <w:lastRenderedPageBreak/>
        <w:t>實際即於查閱監視器過程遭遇此窒礙，並面臨須與市府協調至社會處觀看之時間與空間限制：「我們看影片要提出申請，確定時間後要有縣府人員在旁陪同，才能到社會處去看，但我們不知道何時有不當照顧的狀況，也不知道</w:t>
      </w:r>
      <w:proofErr w:type="gramStart"/>
      <w:r>
        <w:rPr>
          <w:rFonts w:hAnsi="標楷體" w:hint="eastAsia"/>
        </w:rPr>
        <w:t>從何看起</w:t>
      </w:r>
      <w:proofErr w:type="gramEnd"/>
      <w:r>
        <w:rPr>
          <w:rFonts w:hAnsi="標楷體" w:hint="eastAsia"/>
        </w:rPr>
        <w:t>。」僅能無助地耗時查看，並於訴訟程序中</w:t>
      </w:r>
      <w:proofErr w:type="gramStart"/>
      <w:r>
        <w:rPr>
          <w:rFonts w:hAnsi="標楷體" w:hint="eastAsia"/>
        </w:rPr>
        <w:t>面臨與托嬰</w:t>
      </w:r>
      <w:proofErr w:type="gramEnd"/>
      <w:r>
        <w:rPr>
          <w:rFonts w:hAnsi="標楷體" w:hint="eastAsia"/>
        </w:rPr>
        <w:t>中心於證據取得存在不對等之擔憂，A童家長指出：「和家長要申請才能查看不同，托嬰中心能一直檢視影像。」而</w:t>
      </w:r>
      <w:r>
        <w:rPr>
          <w:rFonts w:hAnsi="標楷體" w:hint="eastAsia"/>
          <w:b/>
        </w:rPr>
        <w:t>本案花蓮縣社會處之處理，僅是針對家長申請觀看監視影像，予以配合、陪同，並記錄家長反應，</w:t>
      </w:r>
      <w:r>
        <w:rPr>
          <w:rFonts w:hAnsi="標楷體" w:hint="eastAsia"/>
          <w:b/>
          <w:u w:val="single"/>
        </w:rPr>
        <w:t>對於畫面中平時不當對待情形，並未</w:t>
      </w:r>
      <w:proofErr w:type="gramStart"/>
      <w:r>
        <w:rPr>
          <w:rFonts w:hAnsi="標楷體" w:hint="eastAsia"/>
          <w:b/>
          <w:u w:val="single"/>
        </w:rPr>
        <w:t>本於兒少</w:t>
      </w:r>
      <w:proofErr w:type="gramEnd"/>
      <w:r>
        <w:rPr>
          <w:rFonts w:hAnsi="標楷體" w:hint="eastAsia"/>
          <w:b/>
          <w:u w:val="single"/>
        </w:rPr>
        <w:t>福利權管機關</w:t>
      </w:r>
      <w:proofErr w:type="gramStart"/>
      <w:r>
        <w:rPr>
          <w:rFonts w:hAnsi="標楷體" w:hint="eastAsia"/>
          <w:b/>
          <w:u w:val="single"/>
        </w:rPr>
        <w:t>責任對兒</w:t>
      </w:r>
      <w:proofErr w:type="gramEnd"/>
      <w:r>
        <w:rPr>
          <w:rFonts w:hAnsi="標楷體" w:hint="eastAsia"/>
          <w:b/>
          <w:u w:val="single"/>
        </w:rPr>
        <w:t>少不利照顧處境主動確認、協助家長主張兒少權益，顯有消極怠於行使職責之失</w:t>
      </w:r>
      <w:r>
        <w:rPr>
          <w:rFonts w:hAnsi="標楷體" w:hint="eastAsia"/>
          <w:b/>
        </w:rPr>
        <w:t>。</w:t>
      </w:r>
    </w:p>
    <w:p w:rsidR="009D7A97" w:rsidRDefault="009D7A97" w:rsidP="009D7A97">
      <w:pPr>
        <w:pStyle w:val="3"/>
        <w:rPr>
          <w:rFonts w:ascii="Times New Roman" w:hAnsi="標楷體"/>
          <w:kern w:val="0"/>
          <w:szCs w:val="28"/>
        </w:rPr>
      </w:pPr>
      <w:r>
        <w:rPr>
          <w:rFonts w:hint="eastAsia"/>
        </w:rPr>
        <w:t>而兒童嚴重虐待及死亡事件，</w:t>
      </w:r>
      <w:r>
        <w:rPr>
          <w:rFonts w:hint="eastAsia"/>
          <w:b/>
          <w:u w:val="single"/>
        </w:rPr>
        <w:t>家屬於面對</w:t>
      </w:r>
      <w:proofErr w:type="gramStart"/>
      <w:r>
        <w:rPr>
          <w:rFonts w:hint="eastAsia"/>
          <w:b/>
          <w:u w:val="single"/>
        </w:rPr>
        <w:t>兒少重傷害</w:t>
      </w:r>
      <w:proofErr w:type="gramEnd"/>
      <w:r>
        <w:rPr>
          <w:rFonts w:hint="eastAsia"/>
          <w:b/>
          <w:u w:val="single"/>
        </w:rPr>
        <w:t>或死亡傷痛的同時，仍須面對繁複陌生之法律議題，甚或涉及</w:t>
      </w:r>
      <w:r>
        <w:rPr>
          <w:rFonts w:hAnsi="標楷體" w:cs="Arial" w:hint="eastAsia"/>
          <w:b/>
          <w:kern w:val="0"/>
          <w:szCs w:val="28"/>
          <w:u w:val="single"/>
        </w:rPr>
        <w:t>刑事、民事、行政等不同訴訟程序</w:t>
      </w:r>
      <w:r>
        <w:rPr>
          <w:rFonts w:hAnsi="標楷體" w:cs="Arial" w:hint="eastAsia"/>
          <w:kern w:val="0"/>
          <w:szCs w:val="28"/>
        </w:rPr>
        <w:t>。</w:t>
      </w:r>
      <w:r>
        <w:rPr>
          <w:rFonts w:hint="eastAsia"/>
          <w:b/>
        </w:rPr>
        <w:t>本院諮詢專家即建議：「事發後對家長的協助，各縣市處理流程跟方式不太一致，恐有疏漏，針對特定涉及兒童權益的重大事件應有標準，</w:t>
      </w:r>
      <w:proofErr w:type="gramStart"/>
      <w:r>
        <w:rPr>
          <w:rFonts w:hint="eastAsia"/>
          <w:b/>
        </w:rPr>
        <w:t>如此類幼生</w:t>
      </w:r>
      <w:proofErr w:type="gramEnd"/>
      <w:r>
        <w:rPr>
          <w:rFonts w:hint="eastAsia"/>
          <w:b/>
        </w:rPr>
        <w:t>死亡案件並非單純民事爭議事件，一定涉及法律問題，那應該是縣市政府應該要來協助這些家長去面對，連結法律資源，現在協助機制隨各縣市政府的作法不一樣，但涉及虐待、死亡等違法刑事問題，在處理上應該有相關的法律協助措施。」</w:t>
      </w:r>
      <w:proofErr w:type="gramStart"/>
      <w:r>
        <w:rPr>
          <w:rFonts w:hint="eastAsia"/>
          <w:b/>
        </w:rPr>
        <w:t>法扶基金會</w:t>
      </w:r>
      <w:proofErr w:type="gramEnd"/>
      <w:r>
        <w:rPr>
          <w:rFonts w:hint="eastAsia"/>
          <w:b/>
        </w:rPr>
        <w:t>於本院約詢並表示，地方政府機關若能建立正式轉介案件之制度，即能在發現個案時轉介進行審查，於通過扶助後指派律師協助家長進行證據保存及蒐集。</w:t>
      </w:r>
      <w:r>
        <w:rPr>
          <w:rFonts w:hint="eastAsia"/>
        </w:rPr>
        <w:t>該會並表示現</w:t>
      </w:r>
      <w:r>
        <w:rPr>
          <w:rFonts w:hint="eastAsia"/>
        </w:rPr>
        <w:lastRenderedPageBreak/>
        <w:t>行尚未建立</w:t>
      </w:r>
      <w:r>
        <w:rPr>
          <w:rFonts w:hAnsi="標楷體" w:hint="eastAsia"/>
        </w:rPr>
        <w:t>一個特定制式的流程或機制，是由各分會跟縣市自行合作，</w:t>
      </w:r>
      <w:r>
        <w:rPr>
          <w:rFonts w:hAnsi="標楷體" w:hint="eastAsia"/>
          <w:b/>
          <w:u w:val="single"/>
        </w:rPr>
        <w:t>並建議</w:t>
      </w:r>
      <w:r>
        <w:rPr>
          <w:rFonts w:ascii="Times New Roman" w:hAnsi="Times New Roman" w:hint="eastAsia"/>
          <w:b/>
          <w:kern w:val="0"/>
          <w:szCs w:val="28"/>
          <w:u w:val="single"/>
        </w:rPr>
        <w:t>各單位發現疑似兒</w:t>
      </w:r>
      <w:proofErr w:type="gramStart"/>
      <w:r>
        <w:rPr>
          <w:rFonts w:ascii="Times New Roman" w:hAnsi="Times New Roman" w:hint="eastAsia"/>
          <w:b/>
          <w:kern w:val="0"/>
          <w:szCs w:val="28"/>
          <w:u w:val="single"/>
        </w:rPr>
        <w:t>虐</w:t>
      </w:r>
      <w:proofErr w:type="gramEnd"/>
      <w:r>
        <w:rPr>
          <w:rFonts w:ascii="Times New Roman" w:hAnsi="Times New Roman" w:hint="eastAsia"/>
          <w:b/>
          <w:kern w:val="0"/>
          <w:szCs w:val="28"/>
          <w:u w:val="single"/>
        </w:rPr>
        <w:t>事件時，若透過法律手段早期介入處理問題，將可有效防止問題升級惡化，避免縣市政府工作人員</w:t>
      </w:r>
      <w:proofErr w:type="gramStart"/>
      <w:r>
        <w:rPr>
          <w:rFonts w:ascii="Times New Roman" w:hAnsi="Times New Roman" w:hint="eastAsia"/>
          <w:b/>
          <w:kern w:val="0"/>
          <w:szCs w:val="28"/>
          <w:u w:val="single"/>
        </w:rPr>
        <w:t>因未諳法</w:t>
      </w:r>
      <w:proofErr w:type="gramEnd"/>
      <w:r>
        <w:rPr>
          <w:rFonts w:ascii="Times New Roman" w:hAnsi="Times New Roman" w:hint="eastAsia"/>
          <w:b/>
          <w:kern w:val="0"/>
          <w:szCs w:val="28"/>
          <w:u w:val="single"/>
        </w:rPr>
        <w:t>律程序，難以針對兒少及家長權益做有效的回應</w:t>
      </w:r>
      <w:r>
        <w:rPr>
          <w:rFonts w:ascii="Times New Roman" w:hAnsi="Times New Roman" w:hint="eastAsia"/>
          <w:kern w:val="0"/>
          <w:szCs w:val="28"/>
        </w:rPr>
        <w:t>。</w:t>
      </w:r>
    </w:p>
    <w:p w:rsidR="009D7A97" w:rsidRDefault="009D7A97" w:rsidP="009D7A97">
      <w:pPr>
        <w:pStyle w:val="3"/>
        <w:rPr>
          <w:rFonts w:hAnsi="標楷體" w:cs="新細明體"/>
        </w:rPr>
      </w:pPr>
      <w:r>
        <w:rPr>
          <w:rFonts w:hAnsi="標楷體" w:hint="eastAsia"/>
        </w:rPr>
        <w:t>現</w:t>
      </w:r>
      <w:proofErr w:type="gramStart"/>
      <w:r>
        <w:rPr>
          <w:rFonts w:hAnsi="標楷體" w:hint="eastAsia"/>
        </w:rPr>
        <w:t>衛福部雖訂</w:t>
      </w:r>
      <w:proofErr w:type="gramEnd"/>
      <w:r>
        <w:rPr>
          <w:rFonts w:hAnsi="標楷體" w:hint="eastAsia"/>
        </w:rPr>
        <w:t>有「托嬰中心監視錄影設備設置及資訊管理利用辦法」、「直轄市、縣市政府辦理托嬰中心疑似虐待或不當對待案件處理原則及流程」及「直轄市縣市政府居家托育服務中心執行業務處理原則」等，針對監視器的檢核稽查、</w:t>
      </w:r>
      <w:proofErr w:type="gramStart"/>
      <w:r>
        <w:rPr>
          <w:rFonts w:hAnsi="標楷體" w:hint="eastAsia"/>
        </w:rPr>
        <w:t>調閱等提</w:t>
      </w:r>
      <w:proofErr w:type="gramEnd"/>
      <w:r>
        <w:rPr>
          <w:rFonts w:hAnsi="標楷體" w:hint="eastAsia"/>
        </w:rPr>
        <w:t>供指引，協助地方主管機關有效監督及處理相關事件，</w:t>
      </w:r>
      <w:proofErr w:type="gramStart"/>
      <w:r>
        <w:rPr>
          <w:rFonts w:hAnsi="標楷體" w:hint="eastAsia"/>
        </w:rPr>
        <w:t>並利收</w:t>
      </w:r>
      <w:proofErr w:type="gramEnd"/>
      <w:r>
        <w:rPr>
          <w:rFonts w:hAnsi="標楷體" w:hint="eastAsia"/>
        </w:rPr>
        <w:t>托兒童父母、監護人等，</w:t>
      </w:r>
      <w:proofErr w:type="gramStart"/>
      <w:r>
        <w:rPr>
          <w:rFonts w:hAnsi="標楷體" w:hint="eastAsia"/>
        </w:rPr>
        <w:t>遇托</w:t>
      </w:r>
      <w:proofErr w:type="gramEnd"/>
      <w:r>
        <w:rPr>
          <w:rFonts w:hAnsi="標楷體" w:hint="eastAsia"/>
        </w:rPr>
        <w:t>育照顧爭議事件得以申請查閱監視錄影影像以瞭解兒童受照顧情形，以維護兒童權益。</w:t>
      </w:r>
      <w:proofErr w:type="gramStart"/>
      <w:r>
        <w:rPr>
          <w:rFonts w:hAnsi="標楷體" w:hint="eastAsia"/>
        </w:rPr>
        <w:t>惟</w:t>
      </w:r>
      <w:proofErr w:type="gramEnd"/>
      <w:r>
        <w:rPr>
          <w:rFonts w:hAnsi="標楷體" w:hint="eastAsia"/>
        </w:rPr>
        <w:t>對照本案花蓮縣政府處理作法，前有監視器設備稽查及影像複製缺失，後未善盡調查責任，顯示中央政策於地方實際執行過程未被審慎落實，而實際執行上，亦存在托嬰中心不當對待事件家長處於資訊不對等、證據取得困難之特殊性，實須衛福部審慎以CRC兒童最佳利益原則及被害人保護思維出發，檢視現行流程，督導縣市精進並有一致作法。</w:t>
      </w:r>
    </w:p>
    <w:p w:rsidR="009D7A97" w:rsidRDefault="009D7A97" w:rsidP="009D7A97">
      <w:pPr>
        <w:pStyle w:val="3"/>
        <w:rPr>
          <w:rFonts w:hAnsi="標楷體"/>
        </w:rPr>
      </w:pPr>
      <w:r>
        <w:rPr>
          <w:rFonts w:hAnsi="標楷體" w:hint="eastAsia"/>
        </w:rPr>
        <w:t>綜上，</w:t>
      </w:r>
      <w:r>
        <w:rPr>
          <w:rFonts w:hAnsi="標楷體" w:hint="eastAsia"/>
          <w:bCs w:val="0"/>
        </w:rPr>
        <w:t>衛福部針對監視器之設置、檢核稽查、調閱、不當對待事件調查訂定相關規範，</w:t>
      </w:r>
      <w:proofErr w:type="gramStart"/>
      <w:r>
        <w:rPr>
          <w:rFonts w:hAnsi="標楷體" w:hint="eastAsia"/>
          <w:bCs w:val="0"/>
        </w:rPr>
        <w:t>以利收托</w:t>
      </w:r>
      <w:proofErr w:type="gramEnd"/>
      <w:r>
        <w:rPr>
          <w:rFonts w:hAnsi="標楷體" w:hint="eastAsia"/>
          <w:bCs w:val="0"/>
        </w:rPr>
        <w:t>兒童父母、監護人等，</w:t>
      </w:r>
      <w:proofErr w:type="gramStart"/>
      <w:r>
        <w:rPr>
          <w:rFonts w:hAnsi="標楷體" w:hint="eastAsia"/>
          <w:bCs w:val="0"/>
        </w:rPr>
        <w:t>遇托</w:t>
      </w:r>
      <w:proofErr w:type="gramEnd"/>
      <w:r>
        <w:rPr>
          <w:rFonts w:hAnsi="標楷體" w:hint="eastAsia"/>
          <w:bCs w:val="0"/>
        </w:rPr>
        <w:t>育照顧爭議事件申請查閱以瞭解兒童受照顧情形，並提供地方政府處理指引。惟本案仍遇監視器設備與畫面限制，A童家長查閱影像過程遇時間與空間窒礙，</w:t>
      </w:r>
      <w:proofErr w:type="gramStart"/>
      <w:r>
        <w:rPr>
          <w:rFonts w:hAnsi="標楷體" w:hint="eastAsia"/>
          <w:bCs w:val="0"/>
        </w:rPr>
        <w:t>並與托嬰</w:t>
      </w:r>
      <w:proofErr w:type="gramEnd"/>
      <w:r>
        <w:rPr>
          <w:rFonts w:hAnsi="標楷體" w:hint="eastAsia"/>
          <w:bCs w:val="0"/>
        </w:rPr>
        <w:lastRenderedPageBreak/>
        <w:t>中心於影像證據掌握存有落差等情。花蓮縣社會處身為</w:t>
      </w:r>
      <w:proofErr w:type="gramStart"/>
      <w:r>
        <w:rPr>
          <w:rFonts w:hAnsi="標楷體" w:hint="eastAsia"/>
          <w:bCs w:val="0"/>
        </w:rPr>
        <w:t>該縣兒少</w:t>
      </w:r>
      <w:proofErr w:type="gramEnd"/>
      <w:r>
        <w:rPr>
          <w:rFonts w:hAnsi="標楷體" w:hint="eastAsia"/>
          <w:bCs w:val="0"/>
        </w:rPr>
        <w:t>福利權管機關，稽查未確實檢核監視器設備問題、事發後怠於協助家長掌握幼童受不當對待情形，洵有違失；此過程</w:t>
      </w:r>
      <w:proofErr w:type="gramStart"/>
      <w:r>
        <w:rPr>
          <w:rFonts w:hAnsi="標楷體" w:hint="eastAsia"/>
          <w:bCs w:val="0"/>
        </w:rPr>
        <w:t>凸顯托</w:t>
      </w:r>
      <w:proofErr w:type="gramEnd"/>
      <w:r>
        <w:rPr>
          <w:rFonts w:hAnsi="標楷體" w:hint="eastAsia"/>
          <w:bCs w:val="0"/>
        </w:rPr>
        <w:t>嬰中心疏忽、虐待等不當對待事件中，家長處於資訊不對等、證據取得困難之困境，若未以CRC兒童最佳利益原則及被害人保護思維出發，主動提供必要之法律扶助資源協助受害幼童及家長，兒童權益實難確實保全。</w:t>
      </w:r>
      <w:proofErr w:type="gramStart"/>
      <w:r>
        <w:rPr>
          <w:rFonts w:hAnsi="標楷體" w:hint="eastAsia"/>
          <w:bCs w:val="0"/>
        </w:rPr>
        <w:t>衛福部允應</w:t>
      </w:r>
      <w:proofErr w:type="gramEnd"/>
      <w:r>
        <w:rPr>
          <w:rFonts w:hAnsi="標楷體" w:hint="eastAsia"/>
          <w:bCs w:val="0"/>
        </w:rPr>
        <w:t>汲取本案經驗，確實督導各地方政府建立</w:t>
      </w:r>
      <w:r>
        <w:rPr>
          <w:rFonts w:hint="eastAsia"/>
        </w:rPr>
        <w:t>轉介相關案件之法律扶助</w:t>
      </w:r>
      <w:proofErr w:type="gramStart"/>
      <w:r>
        <w:rPr>
          <w:rFonts w:hint="eastAsia"/>
        </w:rPr>
        <w:t>制度並精</w:t>
      </w:r>
      <w:proofErr w:type="gramEnd"/>
      <w:r>
        <w:rPr>
          <w:rFonts w:hint="eastAsia"/>
        </w:rPr>
        <w:t>進相關處遇</w:t>
      </w:r>
      <w:r>
        <w:rPr>
          <w:rFonts w:hAnsi="標楷體" w:hint="eastAsia"/>
          <w:bCs w:val="0"/>
        </w:rPr>
        <w:t>，</w:t>
      </w:r>
      <w:proofErr w:type="gramStart"/>
      <w:r>
        <w:rPr>
          <w:rFonts w:hAnsi="標楷體" w:hint="eastAsia"/>
          <w:bCs w:val="0"/>
        </w:rPr>
        <w:t>以衡</w:t>
      </w:r>
      <w:proofErr w:type="gramEnd"/>
      <w:r>
        <w:rPr>
          <w:rFonts w:hAnsi="標楷體" w:hint="eastAsia"/>
          <w:bCs w:val="0"/>
        </w:rPr>
        <w:t>平被害兒童及家長權益</w:t>
      </w:r>
      <w:r>
        <w:rPr>
          <w:rFonts w:hAnsi="標楷體" w:hint="eastAsia"/>
        </w:rPr>
        <w:t>。</w:t>
      </w:r>
    </w:p>
    <w:p w:rsidR="004108C8" w:rsidRPr="009D7A97" w:rsidRDefault="004108C8" w:rsidP="009D7A97">
      <w:pPr>
        <w:pStyle w:val="3"/>
        <w:numPr>
          <w:ilvl w:val="0"/>
          <w:numId w:val="0"/>
        </w:numPr>
        <w:rPr>
          <w:rFonts w:hAnsi="標楷體"/>
        </w:rPr>
      </w:pPr>
    </w:p>
    <w:bookmarkEnd w:id="44"/>
    <w:p w:rsidR="004D3B36" w:rsidRPr="004108C8" w:rsidRDefault="004D3B36" w:rsidP="003015FB">
      <w:pPr>
        <w:rPr>
          <w:rFonts w:hAnsi="標楷體"/>
        </w:rPr>
      </w:pPr>
    </w:p>
    <w:p w:rsidR="00380F7B" w:rsidRPr="003168C0" w:rsidRDefault="00380F7B" w:rsidP="00380F7B">
      <w:pPr>
        <w:widowControl/>
        <w:overflowPunct/>
        <w:autoSpaceDE/>
        <w:autoSpaceDN/>
        <w:jc w:val="left"/>
        <w:rPr>
          <w:rFonts w:hAnsi="標楷體"/>
          <w:kern w:val="32"/>
        </w:rPr>
      </w:pPr>
      <w:r w:rsidRPr="003168C0">
        <w:rPr>
          <w:rFonts w:hAnsi="標楷體"/>
        </w:rPr>
        <w:br w:type="page"/>
      </w:r>
    </w:p>
    <w:p w:rsidR="00454242" w:rsidRPr="003168C0" w:rsidRDefault="000512D1" w:rsidP="002E125C">
      <w:pPr>
        <w:pStyle w:val="10"/>
        <w:ind w:left="680" w:firstLine="680"/>
        <w:rPr>
          <w:rFonts w:hAnsi="標楷體"/>
        </w:rPr>
      </w:pPr>
      <w:bookmarkStart w:id="62" w:name="_Toc524902730"/>
      <w:bookmarkEnd w:id="35"/>
      <w:bookmarkEnd w:id="36"/>
      <w:bookmarkEnd w:id="37"/>
      <w:bookmarkEnd w:id="38"/>
      <w:bookmarkEnd w:id="39"/>
      <w:bookmarkEnd w:id="40"/>
      <w:bookmarkEnd w:id="41"/>
      <w:bookmarkEnd w:id="42"/>
      <w:r w:rsidRPr="003168C0">
        <w:rPr>
          <w:rFonts w:hAnsi="標楷體"/>
        </w:rPr>
        <w:lastRenderedPageBreak/>
        <w:t>綜上所述，</w:t>
      </w:r>
      <w:r w:rsidR="000B0F0B" w:rsidRPr="003168C0">
        <w:rPr>
          <w:rFonts w:hAnsi="標楷體" w:hint="eastAsia"/>
        </w:rPr>
        <w:t>花蓮縣政府針對</w:t>
      </w:r>
      <w:proofErr w:type="gramStart"/>
      <w:r w:rsidR="000B0F0B" w:rsidRPr="003168C0">
        <w:rPr>
          <w:rFonts w:hAnsi="標楷體" w:hint="eastAsia"/>
        </w:rPr>
        <w:t>轄內托嬰</w:t>
      </w:r>
      <w:proofErr w:type="gramEnd"/>
      <w:r w:rsidR="000B0F0B" w:rsidRPr="003168C0">
        <w:rPr>
          <w:rFonts w:hAnsi="標楷體" w:hint="eastAsia"/>
        </w:rPr>
        <w:t>中心疏於訪視輔導、行政稽查未盡確實，於</w:t>
      </w:r>
      <w:proofErr w:type="gramStart"/>
      <w:r w:rsidR="00D70155" w:rsidRPr="003168C0">
        <w:rPr>
          <w:rFonts w:hAnsi="標楷體" w:hint="eastAsia"/>
        </w:rPr>
        <w:t>幼童於托</w:t>
      </w:r>
      <w:proofErr w:type="gramEnd"/>
      <w:r w:rsidR="00D70155" w:rsidRPr="003168C0">
        <w:rPr>
          <w:rFonts w:hAnsi="標楷體" w:hint="eastAsia"/>
        </w:rPr>
        <w:t>嬰中心</w:t>
      </w:r>
      <w:r w:rsidR="000B0F0B" w:rsidRPr="003168C0">
        <w:rPr>
          <w:rFonts w:hAnsi="標楷體" w:hint="eastAsia"/>
        </w:rPr>
        <w:t>死亡，案發前及同班幼童遭受不當照顧情狀</w:t>
      </w:r>
      <w:r w:rsidR="00D70155" w:rsidRPr="003168C0">
        <w:rPr>
          <w:rFonts w:hAnsi="標楷體" w:hint="eastAsia"/>
        </w:rPr>
        <w:t>皆</w:t>
      </w:r>
      <w:r w:rsidR="000B0F0B" w:rsidRPr="003168C0">
        <w:rPr>
          <w:rFonts w:hAnsi="標楷體" w:hint="eastAsia"/>
        </w:rPr>
        <w:t>未予</w:t>
      </w:r>
      <w:proofErr w:type="gramStart"/>
      <w:r w:rsidR="00D70155" w:rsidRPr="003168C0">
        <w:rPr>
          <w:rFonts w:hAnsi="標楷體" w:hint="eastAsia"/>
        </w:rPr>
        <w:t>調</w:t>
      </w:r>
      <w:r w:rsidR="000B0F0B" w:rsidRPr="003168C0">
        <w:rPr>
          <w:rFonts w:hAnsi="標楷體" w:hint="eastAsia"/>
        </w:rPr>
        <w:t>查</w:t>
      </w:r>
      <w:r w:rsidR="00D70155" w:rsidRPr="003168C0">
        <w:rPr>
          <w:rFonts w:hAnsi="標楷體" w:hint="eastAsia"/>
        </w:rPr>
        <w:t>妥</w:t>
      </w:r>
      <w:proofErr w:type="gramEnd"/>
      <w:r w:rsidR="00D70155" w:rsidRPr="003168C0">
        <w:rPr>
          <w:rFonts w:hAnsi="標楷體" w:hint="eastAsia"/>
        </w:rPr>
        <w:t>處</w:t>
      </w:r>
      <w:r w:rsidR="000B0F0B" w:rsidRPr="003168C0">
        <w:rPr>
          <w:rFonts w:hAnsi="標楷體" w:hint="eastAsia"/>
        </w:rPr>
        <w:t>，</w:t>
      </w:r>
      <w:r w:rsidR="00D70155" w:rsidRPr="003168C0">
        <w:rPr>
          <w:rFonts w:hAnsi="標楷體" w:hint="eastAsia"/>
        </w:rPr>
        <w:t>且未確實將</w:t>
      </w:r>
      <w:r w:rsidR="000B0F0B" w:rsidRPr="003168C0">
        <w:rPr>
          <w:rFonts w:hAnsi="標楷體" w:hint="eastAsia"/>
        </w:rPr>
        <w:t>疏忽與不適當之照顧</w:t>
      </w:r>
      <w:r w:rsidR="00D70155" w:rsidRPr="003168C0">
        <w:rPr>
          <w:rFonts w:hAnsi="標楷體" w:hint="eastAsia"/>
        </w:rPr>
        <w:t>情形</w:t>
      </w:r>
      <w:r w:rsidR="000B0F0B" w:rsidRPr="003168C0">
        <w:rPr>
          <w:rFonts w:hAnsi="標楷體" w:hint="eastAsia"/>
        </w:rPr>
        <w:t>通知家長，顯</w:t>
      </w:r>
      <w:r w:rsidR="00D70155" w:rsidRPr="003168C0">
        <w:rPr>
          <w:rFonts w:hAnsi="標楷體" w:hint="eastAsia"/>
        </w:rPr>
        <w:t>未保全家長知悉權利，嚴重漠視及延宕對幼童之適當處遇</w:t>
      </w:r>
      <w:r w:rsidR="000B0F0B" w:rsidRPr="003168C0">
        <w:rPr>
          <w:rFonts w:hAnsi="標楷體" w:hint="eastAsia"/>
        </w:rPr>
        <w:t>。本案花蓮縣政府各項作為嚴重違反兒童權利公約意旨</w:t>
      </w:r>
      <w:r w:rsidR="00D70155" w:rsidRPr="003168C0">
        <w:rPr>
          <w:rFonts w:hAnsi="標楷體" w:hint="eastAsia"/>
        </w:rPr>
        <w:t>，</w:t>
      </w:r>
      <w:proofErr w:type="gramStart"/>
      <w:r w:rsidR="00D70155" w:rsidRPr="003168C0">
        <w:rPr>
          <w:rFonts w:hAnsi="標楷體" w:hint="eastAsia"/>
        </w:rPr>
        <w:t>怠</w:t>
      </w:r>
      <w:proofErr w:type="gramEnd"/>
      <w:r w:rsidR="00D70155" w:rsidRPr="003168C0">
        <w:rPr>
          <w:rFonts w:hAnsi="標楷體" w:hint="eastAsia"/>
        </w:rPr>
        <w:t>於行使主管機關權責</w:t>
      </w:r>
      <w:r w:rsidR="000B0F0B" w:rsidRPr="003168C0">
        <w:rPr>
          <w:rFonts w:hAnsi="標楷體" w:hint="eastAsia"/>
        </w:rPr>
        <w:t>，損及兒童生存權及健康發展，</w:t>
      </w:r>
      <w:r w:rsidRPr="003168C0">
        <w:rPr>
          <w:rFonts w:hAnsi="標楷體"/>
        </w:rPr>
        <w:t>核有</w:t>
      </w:r>
      <w:r w:rsidR="000B0F0B" w:rsidRPr="003168C0">
        <w:rPr>
          <w:rFonts w:hAnsi="標楷體" w:hint="eastAsia"/>
        </w:rPr>
        <w:t>重大</w:t>
      </w:r>
      <w:r w:rsidRPr="003168C0">
        <w:rPr>
          <w:rFonts w:hAnsi="標楷體"/>
        </w:rPr>
        <w:t>違失，爰依</w:t>
      </w:r>
      <w:r w:rsidR="001B48EB" w:rsidRPr="003168C0">
        <w:rPr>
          <w:rFonts w:hAnsi="標楷體"/>
          <w:bCs/>
        </w:rPr>
        <w:t>憲法第97條第1項及</w:t>
      </w:r>
      <w:r w:rsidRPr="003168C0">
        <w:rPr>
          <w:rFonts w:hAnsi="標楷體"/>
        </w:rPr>
        <w:t>監察法第24條</w:t>
      </w:r>
      <w:r w:rsidR="00396EC5" w:rsidRPr="003168C0">
        <w:rPr>
          <w:rFonts w:hAnsi="標楷體"/>
        </w:rPr>
        <w:t>之</w:t>
      </w:r>
      <w:r w:rsidRPr="003168C0">
        <w:rPr>
          <w:rFonts w:hAnsi="標楷體"/>
        </w:rPr>
        <w:t>規定提案糾正，移送</w:t>
      </w:r>
      <w:r w:rsidR="00E35396" w:rsidRPr="003168C0">
        <w:rPr>
          <w:rFonts w:hAnsi="標楷體"/>
        </w:rPr>
        <w:t>行政院</w:t>
      </w:r>
      <w:r w:rsidRPr="003168C0">
        <w:rPr>
          <w:rFonts w:hAnsi="標楷體"/>
        </w:rPr>
        <w:t>轉飭所屬確實檢討改善</w:t>
      </w:r>
      <w:proofErr w:type="gramStart"/>
      <w:r w:rsidRPr="003168C0">
        <w:rPr>
          <w:rFonts w:hAnsi="標楷體"/>
        </w:rPr>
        <w:t>見復</w:t>
      </w:r>
      <w:proofErr w:type="gramEnd"/>
      <w:r w:rsidR="00286B1B" w:rsidRPr="003168C0">
        <w:rPr>
          <w:rFonts w:hAnsi="標楷體"/>
        </w:rPr>
        <w:t>。</w:t>
      </w:r>
      <w:bookmarkStart w:id="63" w:name="_Toc524895649"/>
      <w:bookmarkStart w:id="64" w:name="_Toc524896195"/>
      <w:bookmarkStart w:id="65" w:name="_Toc524896225"/>
      <w:bookmarkEnd w:id="63"/>
      <w:bookmarkEnd w:id="64"/>
      <w:bookmarkEnd w:id="65"/>
    </w:p>
    <w:p w:rsidR="004D3B36" w:rsidRPr="003168C0" w:rsidRDefault="004D3B36" w:rsidP="002E125C">
      <w:pPr>
        <w:pStyle w:val="10"/>
        <w:ind w:left="680" w:firstLine="889"/>
        <w:rPr>
          <w:rFonts w:hAnsi="標楷體"/>
          <w:b/>
          <w:bCs/>
          <w:spacing w:val="12"/>
          <w:kern w:val="0"/>
          <w:sz w:val="40"/>
        </w:rPr>
      </w:pPr>
    </w:p>
    <w:p w:rsidR="00380F7B" w:rsidRPr="003168C0" w:rsidRDefault="00380F7B" w:rsidP="002E125C">
      <w:pPr>
        <w:pStyle w:val="10"/>
        <w:ind w:left="680" w:firstLine="889"/>
        <w:rPr>
          <w:rFonts w:hAnsi="標楷體"/>
          <w:b/>
          <w:bCs/>
          <w:spacing w:val="12"/>
          <w:kern w:val="0"/>
          <w:sz w:val="40"/>
        </w:rPr>
      </w:pPr>
    </w:p>
    <w:p w:rsidR="00AD6BB5" w:rsidRPr="003168C0" w:rsidRDefault="00286B1B" w:rsidP="0043398B">
      <w:pPr>
        <w:pStyle w:val="ab"/>
        <w:spacing w:beforeLines="50" w:before="228" w:after="0"/>
        <w:ind w:leftChars="1042" w:left="3739" w:hangingChars="44" w:hanging="195"/>
        <w:rPr>
          <w:rFonts w:hAnsi="標楷體"/>
          <w:b w:val="0"/>
          <w:bCs/>
          <w:snapToGrid/>
          <w:spacing w:val="12"/>
          <w:kern w:val="0"/>
          <w:sz w:val="40"/>
        </w:rPr>
      </w:pPr>
      <w:r w:rsidRPr="003168C0">
        <w:rPr>
          <w:rFonts w:hAnsi="標楷體"/>
          <w:b w:val="0"/>
          <w:bCs/>
          <w:snapToGrid/>
          <w:spacing w:val="12"/>
          <w:kern w:val="0"/>
          <w:sz w:val="40"/>
        </w:rPr>
        <w:t>提案委員：</w:t>
      </w:r>
      <w:r w:rsidR="00F94DF6" w:rsidRPr="003168C0">
        <w:rPr>
          <w:rFonts w:hAnsi="標楷體"/>
          <w:b w:val="0"/>
          <w:bCs/>
          <w:snapToGrid/>
          <w:spacing w:val="12"/>
          <w:kern w:val="0"/>
          <w:sz w:val="40"/>
        </w:rPr>
        <w:t xml:space="preserve"> </w:t>
      </w:r>
      <w:r w:rsidR="00405DC5">
        <w:rPr>
          <w:rFonts w:hAnsi="標楷體" w:hint="eastAsia"/>
          <w:b w:val="0"/>
          <w:bCs/>
          <w:snapToGrid/>
          <w:spacing w:val="12"/>
          <w:kern w:val="0"/>
          <w:sz w:val="40"/>
        </w:rPr>
        <w:t>葉大華</w:t>
      </w:r>
      <w:bookmarkStart w:id="66" w:name="_GoBack"/>
      <w:bookmarkEnd w:id="66"/>
    </w:p>
    <w:p w:rsidR="00EA76C3" w:rsidRPr="003168C0" w:rsidRDefault="00EA76C3" w:rsidP="0043398B">
      <w:pPr>
        <w:pStyle w:val="ab"/>
        <w:spacing w:before="0" w:after="0" w:line="480" w:lineRule="exact"/>
        <w:ind w:leftChars="859" w:left="3260" w:hangingChars="76" w:hanging="338"/>
        <w:rPr>
          <w:rFonts w:hAnsi="標楷體"/>
          <w:b w:val="0"/>
          <w:bCs/>
          <w:snapToGrid/>
          <w:spacing w:val="12"/>
          <w:kern w:val="0"/>
          <w:sz w:val="40"/>
        </w:rPr>
      </w:pPr>
      <w:r w:rsidRPr="003168C0">
        <w:rPr>
          <w:rFonts w:hAnsi="標楷體"/>
          <w:b w:val="0"/>
          <w:bCs/>
          <w:snapToGrid/>
          <w:spacing w:val="12"/>
          <w:kern w:val="0"/>
          <w:sz w:val="40"/>
        </w:rPr>
        <w:t xml:space="preserve">          </w:t>
      </w:r>
    </w:p>
    <w:p w:rsidR="004D3B36" w:rsidRPr="003168C0" w:rsidRDefault="004D3B36"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EA76C3">
      <w:pPr>
        <w:pStyle w:val="ab"/>
        <w:spacing w:before="0" w:after="0" w:line="480" w:lineRule="exact"/>
        <w:ind w:leftChars="1100" w:left="3742"/>
        <w:rPr>
          <w:rFonts w:hAnsi="標楷體"/>
          <w:b w:val="0"/>
          <w:bCs/>
          <w:snapToGrid/>
          <w:spacing w:val="12"/>
          <w:kern w:val="0"/>
          <w:sz w:val="40"/>
        </w:rPr>
      </w:pPr>
    </w:p>
    <w:p w:rsidR="004D3B36" w:rsidRPr="003168C0" w:rsidRDefault="004D3B36"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0B0F0B" w:rsidRPr="003168C0" w:rsidRDefault="000B0F0B" w:rsidP="00EA76C3">
      <w:pPr>
        <w:pStyle w:val="ab"/>
        <w:spacing w:before="0" w:after="0" w:line="480" w:lineRule="exact"/>
        <w:ind w:leftChars="1100" w:left="3742"/>
        <w:rPr>
          <w:rFonts w:hAnsi="標楷體"/>
          <w:b w:val="0"/>
          <w:bCs/>
          <w:snapToGrid/>
          <w:spacing w:val="12"/>
          <w:kern w:val="0"/>
          <w:sz w:val="40"/>
        </w:rPr>
      </w:pPr>
    </w:p>
    <w:p w:rsidR="00454242" w:rsidRPr="003168C0" w:rsidRDefault="00454242" w:rsidP="00286B1B">
      <w:pPr>
        <w:pStyle w:val="ab"/>
        <w:spacing w:beforeLines="50" w:before="228" w:after="0"/>
        <w:ind w:leftChars="1100" w:left="3742"/>
        <w:rPr>
          <w:rFonts w:hAnsi="標楷體"/>
          <w:b w:val="0"/>
          <w:bCs/>
          <w:snapToGrid/>
          <w:spacing w:val="0"/>
          <w:kern w:val="0"/>
        </w:rPr>
      </w:pPr>
    </w:p>
    <w:p w:rsidR="00CE4B3A" w:rsidRPr="003168C0" w:rsidRDefault="00286B1B" w:rsidP="00133AA2">
      <w:pPr>
        <w:pStyle w:val="af0"/>
        <w:rPr>
          <w:rFonts w:hAnsi="標楷體"/>
          <w:bCs/>
        </w:rPr>
      </w:pPr>
      <w:r w:rsidRPr="003168C0">
        <w:rPr>
          <w:rFonts w:hAnsi="標楷體"/>
          <w:bCs/>
        </w:rPr>
        <w:t>中</w:t>
      </w:r>
      <w:r w:rsidR="00A231D3" w:rsidRPr="003168C0">
        <w:rPr>
          <w:rFonts w:hAnsi="標楷體"/>
          <w:bCs/>
        </w:rPr>
        <w:t xml:space="preserve">  </w:t>
      </w:r>
      <w:r w:rsidRPr="003168C0">
        <w:rPr>
          <w:rFonts w:hAnsi="標楷體"/>
          <w:bCs/>
        </w:rPr>
        <w:t>華</w:t>
      </w:r>
      <w:r w:rsidR="00A231D3" w:rsidRPr="003168C0">
        <w:rPr>
          <w:rFonts w:hAnsi="標楷體"/>
          <w:bCs/>
        </w:rPr>
        <w:t xml:space="preserve">  </w:t>
      </w:r>
      <w:r w:rsidRPr="003168C0">
        <w:rPr>
          <w:rFonts w:hAnsi="標楷體"/>
          <w:bCs/>
        </w:rPr>
        <w:t>民</w:t>
      </w:r>
      <w:r w:rsidR="00A231D3" w:rsidRPr="003168C0">
        <w:rPr>
          <w:rFonts w:hAnsi="標楷體"/>
          <w:bCs/>
        </w:rPr>
        <w:t xml:space="preserve">  </w:t>
      </w:r>
      <w:r w:rsidRPr="003168C0">
        <w:rPr>
          <w:rFonts w:hAnsi="標楷體"/>
          <w:bCs/>
        </w:rPr>
        <w:t xml:space="preserve">國　</w:t>
      </w:r>
      <w:r w:rsidR="00AD6BB5" w:rsidRPr="003168C0">
        <w:rPr>
          <w:rFonts w:hAnsi="標楷體"/>
          <w:bCs/>
        </w:rPr>
        <w:t>1</w:t>
      </w:r>
      <w:r w:rsidR="00667329" w:rsidRPr="003168C0">
        <w:rPr>
          <w:rFonts w:hAnsi="標楷體"/>
          <w:bCs/>
        </w:rPr>
        <w:t>13</w:t>
      </w:r>
      <w:r w:rsidRPr="003168C0">
        <w:rPr>
          <w:rFonts w:hAnsi="標楷體"/>
          <w:bCs/>
        </w:rPr>
        <w:t xml:space="preserve">　年　</w:t>
      </w:r>
      <w:r w:rsidR="00380F7B" w:rsidRPr="003168C0">
        <w:rPr>
          <w:rFonts w:hAnsi="標楷體" w:hint="eastAsia"/>
          <w:bCs/>
        </w:rPr>
        <w:t xml:space="preserve"> </w:t>
      </w:r>
      <w:r w:rsidRPr="003168C0">
        <w:rPr>
          <w:rFonts w:hAnsi="標楷體"/>
          <w:bCs/>
        </w:rPr>
        <w:t xml:space="preserve">　月　　日</w:t>
      </w:r>
      <w:bookmarkEnd w:id="62"/>
    </w:p>
    <w:sectPr w:rsidR="00CE4B3A" w:rsidRPr="003168C0" w:rsidSect="00B644A0">
      <w:footerReference w:type="default" r:id="rId9"/>
      <w:pgSz w:w="11907" w:h="16840" w:code="9"/>
      <w:pgMar w:top="1701" w:right="1588" w:bottom="1644" w:left="158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1D" w:rsidRDefault="0047391D">
      <w:r>
        <w:separator/>
      </w:r>
    </w:p>
  </w:endnote>
  <w:endnote w:type="continuationSeparator" w:id="0">
    <w:p w:rsidR="0047391D" w:rsidRDefault="0047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1D" w:rsidRDefault="0047391D">
      <w:r>
        <w:separator/>
      </w:r>
    </w:p>
  </w:footnote>
  <w:footnote w:type="continuationSeparator" w:id="0">
    <w:p w:rsidR="0047391D" w:rsidRDefault="0047391D">
      <w:r>
        <w:continuationSeparator/>
      </w:r>
    </w:p>
  </w:footnote>
  <w:footnote w:id="1">
    <w:p w:rsidR="009D7A97" w:rsidRDefault="009D7A97" w:rsidP="009D7A97">
      <w:pPr>
        <w:pStyle w:val="afc"/>
        <w:ind w:left="142" w:hanging="142"/>
      </w:pPr>
      <w:r w:rsidRPr="00F9728C">
        <w:rPr>
          <w:rStyle w:val="afe"/>
        </w:rPr>
        <w:footnoteRef/>
      </w:r>
      <w:r w:rsidRPr="00F9728C">
        <w:rPr>
          <w:rFonts w:hint="eastAsia"/>
        </w:rPr>
        <w:t xml:space="preserve"> 引自衛福部社家署托育媒合平臺說明，「私立托嬰中心、準公共化托嬰中心、社區公共托育家園跟公設民營托嬰中心有甚麼差異？」，網址：</w:t>
      </w:r>
      <w:hyperlink r:id="rId1" w:history="1">
        <w:r w:rsidRPr="00F9728C">
          <w:rPr>
            <w:rStyle w:val="af"/>
            <w:rFonts w:hint="eastAsia"/>
            <w:color w:val="auto"/>
          </w:rPr>
          <w:t>https://ncwisweb.sfaa.gov.tw/home/question/detail/4bc1e2f27356e7e101735a6736390024</w:t>
        </w:r>
      </w:hyperlink>
      <w:r w:rsidRPr="00F9728C">
        <w:rPr>
          <w:rStyle w:val="af"/>
          <w:rFonts w:hint="eastAsia"/>
          <w:color w:val="auto"/>
        </w:rPr>
        <w:t>。</w:t>
      </w:r>
    </w:p>
  </w:footnote>
  <w:footnote w:id="2">
    <w:p w:rsidR="009D7A97" w:rsidRDefault="009D7A97" w:rsidP="00F9728C">
      <w:pPr>
        <w:pStyle w:val="afc"/>
        <w:ind w:left="142" w:hanging="142"/>
      </w:pPr>
      <w:r>
        <w:rPr>
          <w:rStyle w:val="afe"/>
        </w:rPr>
        <w:footnoteRef/>
      </w:r>
      <w:r>
        <w:rPr>
          <w:rFonts w:hint="eastAsia"/>
        </w:rPr>
        <w:t xml:space="preserve"> 花蓮地檢署以</w:t>
      </w:r>
      <w:r>
        <w:rPr>
          <w:rFonts w:hint="eastAsia"/>
        </w:rPr>
        <w:t>111年度偵字第4790號、6730號、7986號案件起訴書起訴甲托育人員，並以111年度偵字第4790號、6730號案件不起訴處分書對負責人、專任行政人員、同班另名托育人員犯罪嫌疑均有未足，予以為不起訴之處分。</w:t>
      </w:r>
    </w:p>
  </w:footnote>
  <w:footnote w:id="3">
    <w:p w:rsidR="009D7A97" w:rsidRDefault="009D7A97" w:rsidP="00F9728C">
      <w:pPr>
        <w:pStyle w:val="afc"/>
        <w:ind w:left="142" w:hanging="142"/>
      </w:pPr>
      <w:r>
        <w:rPr>
          <w:rStyle w:val="afe"/>
        </w:rPr>
        <w:footnoteRef/>
      </w:r>
      <w:r>
        <w:rPr>
          <w:rFonts w:hint="eastAsia"/>
        </w:rPr>
        <w:t xml:space="preserve"> 花蓮縣政府表示實際遇設備問題，未能完整複製事發前1個月，</w:t>
      </w:r>
      <w:r>
        <w:rPr>
          <w:rFonts w:hint="eastAsia"/>
        </w:rPr>
        <w:t>爰複製111年6月17日至同年7月19日。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3D02A1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D52C7"/>
    <w:multiLevelType w:val="hybridMultilevel"/>
    <w:tmpl w:val="4DAC42E4"/>
    <w:lvl w:ilvl="0" w:tplc="7004BC24">
      <w:start w:val="1"/>
      <w:numFmt w:val="decimal"/>
      <w:pStyle w:val="a1"/>
      <w:lvlText w:val="表%1、"/>
      <w:lvlJc w:val="left"/>
      <w:pPr>
        <w:ind w:left="906" w:hanging="480"/>
      </w:pPr>
      <w:rPr>
        <w:rFonts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680E8C4"/>
    <w:lvl w:ilvl="0" w:tplc="3954A842">
      <w:start w:val="1"/>
      <w:numFmt w:val="decimal"/>
      <w:pStyle w:val="a4"/>
      <w:lvlText w:val="表%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6AA63C73"/>
    <w:multiLevelType w:val="hybridMultilevel"/>
    <w:tmpl w:val="AF20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num>
  <w:num w:numId="29">
    <w:abstractNumId w:val="14"/>
  </w:num>
  <w:num w:numId="30">
    <w:abstractNumId w:val="9"/>
  </w:num>
  <w:num w:numId="31">
    <w:abstractNumId w:val="9"/>
  </w:num>
  <w:num w:numId="32">
    <w:abstractNumId w:val="3"/>
  </w:num>
  <w:num w:numId="33">
    <w:abstractNumId w:val="3"/>
  </w:num>
  <w:num w:numId="34">
    <w:abstractNumId w:val="3"/>
  </w:num>
  <w:num w:numId="35">
    <w:abstractNumId w:val="2"/>
  </w:num>
  <w:num w:numId="36">
    <w:abstractNumId w:val="5"/>
  </w:num>
  <w:num w:numId="37">
    <w:abstractNumId w:val="12"/>
  </w:num>
  <w:num w:numId="38">
    <w:abstractNumId w:val="0"/>
  </w:num>
  <w:num w:numId="39">
    <w:abstractNumId w:val="15"/>
  </w:num>
  <w:num w:numId="40">
    <w:abstractNumId w:val="7"/>
  </w:num>
  <w:num w:numId="41">
    <w:abstractNumId w:val="6"/>
  </w:num>
  <w:num w:numId="42">
    <w:abstractNumId w:val="10"/>
  </w:num>
  <w:num w:numId="43">
    <w:abstractNumId w:val="16"/>
  </w:num>
  <w:num w:numId="44">
    <w:abstractNumId w:val="17"/>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3C86"/>
    <w:rsid w:val="000851A2"/>
    <w:rsid w:val="0009352E"/>
    <w:rsid w:val="00096B96"/>
    <w:rsid w:val="00097136"/>
    <w:rsid w:val="00097160"/>
    <w:rsid w:val="000A2F3F"/>
    <w:rsid w:val="000A4563"/>
    <w:rsid w:val="000B0B4A"/>
    <w:rsid w:val="000B0F0B"/>
    <w:rsid w:val="000B279A"/>
    <w:rsid w:val="000B61D2"/>
    <w:rsid w:val="000B70A7"/>
    <w:rsid w:val="000C495F"/>
    <w:rsid w:val="000E0945"/>
    <w:rsid w:val="000E267A"/>
    <w:rsid w:val="000E6431"/>
    <w:rsid w:val="000F0D35"/>
    <w:rsid w:val="000F21A5"/>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59C2"/>
    <w:rsid w:val="00197C0D"/>
    <w:rsid w:val="001A7968"/>
    <w:rsid w:val="001B3483"/>
    <w:rsid w:val="001B3C1E"/>
    <w:rsid w:val="001B4494"/>
    <w:rsid w:val="001B48EB"/>
    <w:rsid w:val="001C0D8B"/>
    <w:rsid w:val="001C0DA8"/>
    <w:rsid w:val="001D3144"/>
    <w:rsid w:val="001D702F"/>
    <w:rsid w:val="001E0D8A"/>
    <w:rsid w:val="001E67BA"/>
    <w:rsid w:val="001E74C2"/>
    <w:rsid w:val="001F5A48"/>
    <w:rsid w:val="001F609F"/>
    <w:rsid w:val="001F6260"/>
    <w:rsid w:val="00200007"/>
    <w:rsid w:val="002030A5"/>
    <w:rsid w:val="00203131"/>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125C"/>
    <w:rsid w:val="002E53B4"/>
    <w:rsid w:val="002F3DFF"/>
    <w:rsid w:val="002F5E05"/>
    <w:rsid w:val="003015FB"/>
    <w:rsid w:val="00303FF4"/>
    <w:rsid w:val="0030650F"/>
    <w:rsid w:val="003105BD"/>
    <w:rsid w:val="003168C0"/>
    <w:rsid w:val="00317053"/>
    <w:rsid w:val="0032109C"/>
    <w:rsid w:val="00322B45"/>
    <w:rsid w:val="00323809"/>
    <w:rsid w:val="00323D41"/>
    <w:rsid w:val="00325414"/>
    <w:rsid w:val="003302F1"/>
    <w:rsid w:val="0034470E"/>
    <w:rsid w:val="00352DB0"/>
    <w:rsid w:val="00371833"/>
    <w:rsid w:val="00371ED3"/>
    <w:rsid w:val="0037728A"/>
    <w:rsid w:val="00380B7D"/>
    <w:rsid w:val="00380F7B"/>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4B8"/>
    <w:rsid w:val="003F27E1"/>
    <w:rsid w:val="003F437A"/>
    <w:rsid w:val="003F5C2B"/>
    <w:rsid w:val="004023E9"/>
    <w:rsid w:val="00405DC5"/>
    <w:rsid w:val="004108C8"/>
    <w:rsid w:val="00413F83"/>
    <w:rsid w:val="0041490C"/>
    <w:rsid w:val="00416191"/>
    <w:rsid w:val="00416721"/>
    <w:rsid w:val="00421EF0"/>
    <w:rsid w:val="004224FA"/>
    <w:rsid w:val="00423D07"/>
    <w:rsid w:val="004255DB"/>
    <w:rsid w:val="0043398B"/>
    <w:rsid w:val="00437EEE"/>
    <w:rsid w:val="0044346F"/>
    <w:rsid w:val="00451E78"/>
    <w:rsid w:val="00454242"/>
    <w:rsid w:val="004609BF"/>
    <w:rsid w:val="00463825"/>
    <w:rsid w:val="0046520A"/>
    <w:rsid w:val="004672AB"/>
    <w:rsid w:val="004714FE"/>
    <w:rsid w:val="0047391D"/>
    <w:rsid w:val="00480AE8"/>
    <w:rsid w:val="00480CFD"/>
    <w:rsid w:val="00485CDE"/>
    <w:rsid w:val="00495053"/>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5E57"/>
    <w:rsid w:val="004F6710"/>
    <w:rsid w:val="00502849"/>
    <w:rsid w:val="00504334"/>
    <w:rsid w:val="005104D7"/>
    <w:rsid w:val="00510B9E"/>
    <w:rsid w:val="00531D2C"/>
    <w:rsid w:val="00531E2B"/>
    <w:rsid w:val="00536BC2"/>
    <w:rsid w:val="005425E1"/>
    <w:rsid w:val="005427C5"/>
    <w:rsid w:val="00542CF6"/>
    <w:rsid w:val="00551EF9"/>
    <w:rsid w:val="00553C03"/>
    <w:rsid w:val="00555EE5"/>
    <w:rsid w:val="00563692"/>
    <w:rsid w:val="00571349"/>
    <w:rsid w:val="005757AD"/>
    <w:rsid w:val="00584A66"/>
    <w:rsid w:val="005908B8"/>
    <w:rsid w:val="0059512E"/>
    <w:rsid w:val="005A6DD2"/>
    <w:rsid w:val="005B187E"/>
    <w:rsid w:val="005C385D"/>
    <w:rsid w:val="005C72C6"/>
    <w:rsid w:val="005D3B20"/>
    <w:rsid w:val="005E5C68"/>
    <w:rsid w:val="005E65C0"/>
    <w:rsid w:val="005F0390"/>
    <w:rsid w:val="005F258B"/>
    <w:rsid w:val="00612023"/>
    <w:rsid w:val="00612B83"/>
    <w:rsid w:val="00614190"/>
    <w:rsid w:val="00617B6E"/>
    <w:rsid w:val="00622298"/>
    <w:rsid w:val="00622A99"/>
    <w:rsid w:val="00622E67"/>
    <w:rsid w:val="00626BB8"/>
    <w:rsid w:val="00626EDC"/>
    <w:rsid w:val="006402AF"/>
    <w:rsid w:val="00640B52"/>
    <w:rsid w:val="006470EC"/>
    <w:rsid w:val="00654851"/>
    <w:rsid w:val="0065598E"/>
    <w:rsid w:val="00655AF2"/>
    <w:rsid w:val="006568BE"/>
    <w:rsid w:val="0066025D"/>
    <w:rsid w:val="00667329"/>
    <w:rsid w:val="00674F4F"/>
    <w:rsid w:val="00676F81"/>
    <w:rsid w:val="006773EC"/>
    <w:rsid w:val="00680504"/>
    <w:rsid w:val="00681CD9"/>
    <w:rsid w:val="00683E30"/>
    <w:rsid w:val="00687024"/>
    <w:rsid w:val="00696415"/>
    <w:rsid w:val="006D3691"/>
    <w:rsid w:val="006D3DAE"/>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40104"/>
    <w:rsid w:val="00841FC5"/>
    <w:rsid w:val="00845709"/>
    <w:rsid w:val="008576BD"/>
    <w:rsid w:val="00860463"/>
    <w:rsid w:val="00860FD5"/>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2E41"/>
    <w:rsid w:val="00907BA7"/>
    <w:rsid w:val="0091064E"/>
    <w:rsid w:val="00911FC5"/>
    <w:rsid w:val="009154E0"/>
    <w:rsid w:val="00931A10"/>
    <w:rsid w:val="00947967"/>
    <w:rsid w:val="00965200"/>
    <w:rsid w:val="009668B3"/>
    <w:rsid w:val="00971471"/>
    <w:rsid w:val="009849C2"/>
    <w:rsid w:val="00984D24"/>
    <w:rsid w:val="009858EB"/>
    <w:rsid w:val="009A48B2"/>
    <w:rsid w:val="009A7903"/>
    <w:rsid w:val="009B0046"/>
    <w:rsid w:val="009B3477"/>
    <w:rsid w:val="009C1440"/>
    <w:rsid w:val="009C2107"/>
    <w:rsid w:val="009C2305"/>
    <w:rsid w:val="009C5D9E"/>
    <w:rsid w:val="009D2C3E"/>
    <w:rsid w:val="009D7A9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081"/>
    <w:rsid w:val="00AD1925"/>
    <w:rsid w:val="00AD2C3A"/>
    <w:rsid w:val="00AD6BB5"/>
    <w:rsid w:val="00AE067D"/>
    <w:rsid w:val="00AE1257"/>
    <w:rsid w:val="00AF1181"/>
    <w:rsid w:val="00AF2F79"/>
    <w:rsid w:val="00AF4653"/>
    <w:rsid w:val="00AF5DB9"/>
    <w:rsid w:val="00AF77F4"/>
    <w:rsid w:val="00AF7DB7"/>
    <w:rsid w:val="00B24FD0"/>
    <w:rsid w:val="00B329ED"/>
    <w:rsid w:val="00B36A74"/>
    <w:rsid w:val="00B37199"/>
    <w:rsid w:val="00B443E4"/>
    <w:rsid w:val="00B563EA"/>
    <w:rsid w:val="00B60E51"/>
    <w:rsid w:val="00B63A54"/>
    <w:rsid w:val="00B644A0"/>
    <w:rsid w:val="00B742D8"/>
    <w:rsid w:val="00B77001"/>
    <w:rsid w:val="00B77D18"/>
    <w:rsid w:val="00B81735"/>
    <w:rsid w:val="00B8313A"/>
    <w:rsid w:val="00B83C6B"/>
    <w:rsid w:val="00B866CD"/>
    <w:rsid w:val="00B911F9"/>
    <w:rsid w:val="00B93503"/>
    <w:rsid w:val="00BA31E8"/>
    <w:rsid w:val="00BA42B1"/>
    <w:rsid w:val="00BA55E0"/>
    <w:rsid w:val="00BA6BD4"/>
    <w:rsid w:val="00BB2655"/>
    <w:rsid w:val="00BB3752"/>
    <w:rsid w:val="00BB6688"/>
    <w:rsid w:val="00BC26D4"/>
    <w:rsid w:val="00BC64F2"/>
    <w:rsid w:val="00BC7997"/>
    <w:rsid w:val="00BD4303"/>
    <w:rsid w:val="00BD7D5D"/>
    <w:rsid w:val="00BE102C"/>
    <w:rsid w:val="00BF2A42"/>
    <w:rsid w:val="00C03D8C"/>
    <w:rsid w:val="00C04855"/>
    <w:rsid w:val="00C055EC"/>
    <w:rsid w:val="00C10DC9"/>
    <w:rsid w:val="00C12FB3"/>
    <w:rsid w:val="00C17341"/>
    <w:rsid w:val="00C24EEF"/>
    <w:rsid w:val="00C25CF6"/>
    <w:rsid w:val="00C26C36"/>
    <w:rsid w:val="00C32768"/>
    <w:rsid w:val="00C4183B"/>
    <w:rsid w:val="00C431DF"/>
    <w:rsid w:val="00C456BD"/>
    <w:rsid w:val="00C530DC"/>
    <w:rsid w:val="00C5350D"/>
    <w:rsid w:val="00C6123C"/>
    <w:rsid w:val="00C70075"/>
    <w:rsid w:val="00C7084D"/>
    <w:rsid w:val="00C71422"/>
    <w:rsid w:val="00C7315E"/>
    <w:rsid w:val="00C75895"/>
    <w:rsid w:val="00C83C9F"/>
    <w:rsid w:val="00C86866"/>
    <w:rsid w:val="00C94840"/>
    <w:rsid w:val="00CA6AC8"/>
    <w:rsid w:val="00CB027F"/>
    <w:rsid w:val="00CC423D"/>
    <w:rsid w:val="00CC6297"/>
    <w:rsid w:val="00CC7690"/>
    <w:rsid w:val="00CD1986"/>
    <w:rsid w:val="00CD7D11"/>
    <w:rsid w:val="00CE4B3A"/>
    <w:rsid w:val="00CE4D5C"/>
    <w:rsid w:val="00CF05DA"/>
    <w:rsid w:val="00CF1142"/>
    <w:rsid w:val="00CF58EB"/>
    <w:rsid w:val="00D0106E"/>
    <w:rsid w:val="00D06383"/>
    <w:rsid w:val="00D17D1E"/>
    <w:rsid w:val="00D20E85"/>
    <w:rsid w:val="00D24615"/>
    <w:rsid w:val="00D27330"/>
    <w:rsid w:val="00D27557"/>
    <w:rsid w:val="00D37842"/>
    <w:rsid w:val="00D42DC2"/>
    <w:rsid w:val="00D537E1"/>
    <w:rsid w:val="00D55BB2"/>
    <w:rsid w:val="00D6091A"/>
    <w:rsid w:val="00D6695F"/>
    <w:rsid w:val="00D70155"/>
    <w:rsid w:val="00D704FB"/>
    <w:rsid w:val="00D72B8F"/>
    <w:rsid w:val="00D75644"/>
    <w:rsid w:val="00D7716F"/>
    <w:rsid w:val="00D81656"/>
    <w:rsid w:val="00D83D87"/>
    <w:rsid w:val="00D86A30"/>
    <w:rsid w:val="00D97CB4"/>
    <w:rsid w:val="00D97DD4"/>
    <w:rsid w:val="00DA5A8A"/>
    <w:rsid w:val="00DA5ADA"/>
    <w:rsid w:val="00DB26CD"/>
    <w:rsid w:val="00DB3135"/>
    <w:rsid w:val="00DB441C"/>
    <w:rsid w:val="00DB44AF"/>
    <w:rsid w:val="00DC1F58"/>
    <w:rsid w:val="00DC339B"/>
    <w:rsid w:val="00DC3705"/>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10454"/>
    <w:rsid w:val="00E112E5"/>
    <w:rsid w:val="00E14863"/>
    <w:rsid w:val="00E21CC7"/>
    <w:rsid w:val="00E24D9E"/>
    <w:rsid w:val="00E25849"/>
    <w:rsid w:val="00E30BEA"/>
    <w:rsid w:val="00E3197E"/>
    <w:rsid w:val="00E32724"/>
    <w:rsid w:val="00E342F8"/>
    <w:rsid w:val="00E351ED"/>
    <w:rsid w:val="00E35396"/>
    <w:rsid w:val="00E54BE0"/>
    <w:rsid w:val="00E6034B"/>
    <w:rsid w:val="00E6549E"/>
    <w:rsid w:val="00E65EDE"/>
    <w:rsid w:val="00E678F7"/>
    <w:rsid w:val="00E70F81"/>
    <w:rsid w:val="00E77055"/>
    <w:rsid w:val="00E77460"/>
    <w:rsid w:val="00E831F6"/>
    <w:rsid w:val="00E83ABC"/>
    <w:rsid w:val="00E844F2"/>
    <w:rsid w:val="00E8621C"/>
    <w:rsid w:val="00E92FCB"/>
    <w:rsid w:val="00EA147F"/>
    <w:rsid w:val="00EA76C3"/>
    <w:rsid w:val="00ED03AB"/>
    <w:rsid w:val="00ED0CAC"/>
    <w:rsid w:val="00ED1CD4"/>
    <w:rsid w:val="00ED1D2B"/>
    <w:rsid w:val="00ED5A8D"/>
    <w:rsid w:val="00ED64B5"/>
    <w:rsid w:val="00EE2A97"/>
    <w:rsid w:val="00EE7CCA"/>
    <w:rsid w:val="00F16A14"/>
    <w:rsid w:val="00F231DC"/>
    <w:rsid w:val="00F362D7"/>
    <w:rsid w:val="00F37D7B"/>
    <w:rsid w:val="00F5314C"/>
    <w:rsid w:val="00F541C5"/>
    <w:rsid w:val="00F5712C"/>
    <w:rsid w:val="00F635DD"/>
    <w:rsid w:val="00F64DB8"/>
    <w:rsid w:val="00F6627B"/>
    <w:rsid w:val="00F734F2"/>
    <w:rsid w:val="00F75052"/>
    <w:rsid w:val="00F804D3"/>
    <w:rsid w:val="00F81CD2"/>
    <w:rsid w:val="00F82641"/>
    <w:rsid w:val="00F90F18"/>
    <w:rsid w:val="00F937E4"/>
    <w:rsid w:val="00F9485C"/>
    <w:rsid w:val="00F94DF6"/>
    <w:rsid w:val="00F95EE7"/>
    <w:rsid w:val="00F9728C"/>
    <w:rsid w:val="00FA016C"/>
    <w:rsid w:val="00FA39E6"/>
    <w:rsid w:val="00FA4CE5"/>
    <w:rsid w:val="00FA7BC9"/>
    <w:rsid w:val="00FB1D74"/>
    <w:rsid w:val="00FB378E"/>
    <w:rsid w:val="00FB37F1"/>
    <w:rsid w:val="00FB47C0"/>
    <w:rsid w:val="00FB501B"/>
    <w:rsid w:val="00FB7770"/>
    <w:rsid w:val="00FC654B"/>
    <w:rsid w:val="00FD3B91"/>
    <w:rsid w:val="00FD576B"/>
    <w:rsid w:val="00FD579E"/>
    <w:rsid w:val="00FE0182"/>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3AE6C"/>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qFormat/>
    <w:rsid w:val="004F5E57"/>
    <w:pPr>
      <w:numPr>
        <w:ilvl w:val="5"/>
        <w:numId w:val="25"/>
      </w:numPr>
      <w:tabs>
        <w:tab w:val="left" w:pos="2094"/>
      </w:tabs>
      <w:outlineLvl w:val="5"/>
    </w:pPr>
    <w:rPr>
      <w:rFonts w:hAnsi="Arial"/>
      <w:kern w:val="32"/>
      <w:szCs w:val="36"/>
    </w:rPr>
  </w:style>
  <w:style w:type="paragraph" w:styleId="7">
    <w:name w:val="heading 7"/>
    <w:aliases w:val="(1)"/>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d"/>
    <w:uiPriority w:val="99"/>
    <w:unhideWhenUsed/>
    <w:rsid w:val="00214EBD"/>
    <w:pPr>
      <w:snapToGrid w:val="0"/>
      <w:jc w:val="left"/>
    </w:pPr>
    <w:rPr>
      <w:sz w:val="20"/>
    </w:rPr>
  </w:style>
  <w:style w:type="character" w:customStyle="1" w:styleId="afd">
    <w:name w:val="註腳文字 字元"/>
    <w:aliases w:val="註腳文字 字元 字元 字元,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ftx 字元"/>
    <w:basedOn w:val="a8"/>
    <w:link w:val="afc"/>
    <w:uiPriority w:val="99"/>
    <w:qFormat/>
    <w:rsid w:val="00214EBD"/>
    <w:rPr>
      <w:rFonts w:ascii="標楷體" w:eastAsia="標楷體"/>
      <w:kern w:val="2"/>
    </w:rPr>
  </w:style>
  <w:style w:type="character" w:styleId="afe">
    <w:name w:val="footnote reference"/>
    <w:aliases w:val="FR,Ref,de nota al pie,註腳內容,Error-Fußnotenzeichen5,Error-Fußnotenzeichen6,Error-Fußnotenzeichen3"/>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363281841">
      <w:bodyDiv w:val="1"/>
      <w:marLeft w:val="0"/>
      <w:marRight w:val="0"/>
      <w:marTop w:val="0"/>
      <w:marBottom w:val="0"/>
      <w:divBdr>
        <w:top w:val="none" w:sz="0" w:space="0" w:color="auto"/>
        <w:left w:val="none" w:sz="0" w:space="0" w:color="auto"/>
        <w:bottom w:val="none" w:sz="0" w:space="0" w:color="auto"/>
        <w:right w:val="none" w:sz="0" w:space="0" w:color="auto"/>
      </w:divBdr>
    </w:div>
    <w:div w:id="1371802326">
      <w:bodyDiv w:val="1"/>
      <w:marLeft w:val="0"/>
      <w:marRight w:val="0"/>
      <w:marTop w:val="0"/>
      <w:marBottom w:val="0"/>
      <w:divBdr>
        <w:top w:val="none" w:sz="0" w:space="0" w:color="auto"/>
        <w:left w:val="none" w:sz="0" w:space="0" w:color="auto"/>
        <w:bottom w:val="none" w:sz="0" w:space="0" w:color="auto"/>
        <w:right w:val="none" w:sz="0" w:space="0" w:color="auto"/>
      </w:divBdr>
    </w:div>
    <w:div w:id="1568570718">
      <w:bodyDiv w:val="1"/>
      <w:marLeft w:val="0"/>
      <w:marRight w:val="0"/>
      <w:marTop w:val="0"/>
      <w:marBottom w:val="0"/>
      <w:divBdr>
        <w:top w:val="none" w:sz="0" w:space="0" w:color="auto"/>
        <w:left w:val="none" w:sz="0" w:space="0" w:color="auto"/>
        <w:bottom w:val="none" w:sz="0" w:space="0" w:color="auto"/>
        <w:right w:val="none" w:sz="0" w:space="0" w:color="auto"/>
      </w:divBdr>
    </w:div>
    <w:div w:id="20536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wisweb.sfaa.gov.tw/home/question/detail/4bc1e2f27356e7e101735a6736390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5608-11BB-438D-B60A-C33154DC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TotalTime>
  <Pages>27</Pages>
  <Words>2272</Words>
  <Characters>12957</Characters>
  <Application>Microsoft Office Word</Application>
  <DocSecurity>0</DocSecurity>
  <Lines>107</Lines>
  <Paragraphs>30</Paragraphs>
  <ScaleCrop>false</ScaleCrop>
  <Company>cy</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余貴華</cp:lastModifiedBy>
  <cp:revision>5</cp:revision>
  <cp:lastPrinted>2024-08-08T06:11:00Z</cp:lastPrinted>
  <dcterms:created xsi:type="dcterms:W3CDTF">2024-08-08T06:29:00Z</dcterms:created>
  <dcterms:modified xsi:type="dcterms:W3CDTF">2024-08-26T07:34:00Z</dcterms:modified>
</cp:coreProperties>
</file>