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8C6CF6" w:rsidRDefault="0025106C" w:rsidP="00F37D7B">
      <w:pPr>
        <w:pStyle w:val="af2"/>
      </w:pPr>
      <w:r w:rsidRPr="008C6CF6">
        <w:rPr>
          <w:rFonts w:hint="eastAsia"/>
        </w:rPr>
        <w:t>糾正案文</w:t>
      </w:r>
    </w:p>
    <w:p w:rsidR="00E25849" w:rsidRPr="008C6CF6" w:rsidRDefault="0025106C" w:rsidP="00F231DC">
      <w:pPr>
        <w:pStyle w:val="1"/>
      </w:pPr>
      <w:r w:rsidRPr="008C6CF6">
        <w:rPr>
          <w:rFonts w:hint="eastAsia"/>
        </w:rPr>
        <w:t>被糾正機關：</w:t>
      </w:r>
      <w:r w:rsidR="00CB2E89" w:rsidRPr="008C6CF6">
        <w:rPr>
          <w:rFonts w:hint="eastAsia"/>
        </w:rPr>
        <w:t>國立</w:t>
      </w:r>
      <w:proofErr w:type="gramStart"/>
      <w:r w:rsidR="00CB2E89" w:rsidRPr="008C6CF6">
        <w:rPr>
          <w:rFonts w:hint="eastAsia"/>
        </w:rPr>
        <w:t>臺</w:t>
      </w:r>
      <w:proofErr w:type="gramEnd"/>
      <w:r w:rsidR="00CB2E89" w:rsidRPr="008C6CF6">
        <w:rPr>
          <w:rFonts w:hint="eastAsia"/>
        </w:rPr>
        <w:t>中教育大學附設實驗國民小學、臺中市政府教育局，以及教育部國民及學前教育署</w:t>
      </w:r>
      <w:r w:rsidRPr="008C6CF6">
        <w:rPr>
          <w:rFonts w:hint="eastAsia"/>
        </w:rPr>
        <w:t>。</w:t>
      </w:r>
    </w:p>
    <w:p w:rsidR="00E25849" w:rsidRPr="008C6CF6" w:rsidRDefault="0025106C" w:rsidP="00DE42B9">
      <w:pPr>
        <w:pStyle w:val="1"/>
      </w:pPr>
      <w:r w:rsidRPr="008C6CF6">
        <w:rPr>
          <w:rFonts w:hint="eastAsia"/>
        </w:rPr>
        <w:t>案　　　由：</w:t>
      </w:r>
      <w:r w:rsidR="00E9581A" w:rsidRPr="008C6CF6">
        <w:rPr>
          <w:rFonts w:hint="eastAsia"/>
        </w:rPr>
        <w:t>國立</w:t>
      </w:r>
      <w:proofErr w:type="gramStart"/>
      <w:r w:rsidR="00E9581A" w:rsidRPr="008C6CF6">
        <w:rPr>
          <w:rFonts w:hint="eastAsia"/>
        </w:rPr>
        <w:t>臺</w:t>
      </w:r>
      <w:proofErr w:type="gramEnd"/>
      <w:r w:rsidR="00E9581A" w:rsidRPr="008C6CF6">
        <w:rPr>
          <w:rFonts w:hint="eastAsia"/>
        </w:rPr>
        <w:t>中教育大學附設實驗國民小學</w:t>
      </w:r>
      <w:r w:rsidR="00540D35" w:rsidRPr="008C6CF6">
        <w:rPr>
          <w:rFonts w:hint="eastAsia"/>
        </w:rPr>
        <w:t>(下稱中教大附小)</w:t>
      </w:r>
      <w:r w:rsidR="00E9581A" w:rsidRPr="008C6CF6">
        <w:rPr>
          <w:rFonts w:hint="eastAsia"/>
        </w:rPr>
        <w:t>11</w:t>
      </w:r>
      <w:r w:rsidR="00E9581A" w:rsidRPr="008C6CF6">
        <w:t>1</w:t>
      </w:r>
      <w:r w:rsidR="00E9581A" w:rsidRPr="008C6CF6">
        <w:rPr>
          <w:rFonts w:hint="eastAsia"/>
        </w:rPr>
        <w:t>年起處理</w:t>
      </w:r>
      <w:r w:rsidR="00D74E3B">
        <w:rPr>
          <w:rFonts w:hint="eastAsia"/>
        </w:rPr>
        <w:t>疑似</w:t>
      </w:r>
      <w:proofErr w:type="gramStart"/>
      <w:r w:rsidR="00E9581A" w:rsidRPr="008C6CF6">
        <w:rPr>
          <w:rFonts w:hint="eastAsia"/>
        </w:rPr>
        <w:t>校園霸凌事</w:t>
      </w:r>
      <w:proofErr w:type="gramEnd"/>
      <w:r w:rsidR="00E9581A" w:rsidRPr="008C6CF6">
        <w:rPr>
          <w:rFonts w:hint="eastAsia"/>
        </w:rPr>
        <w:t>件，未經調查認定，</w:t>
      </w:r>
      <w:r w:rsidR="00D74E3B">
        <w:rPr>
          <w:rFonts w:hint="eastAsia"/>
        </w:rPr>
        <w:t>即</w:t>
      </w:r>
      <w:r w:rsidR="00E9581A" w:rsidRPr="008C6CF6">
        <w:rPr>
          <w:rFonts w:hint="eastAsia"/>
        </w:rPr>
        <w:t>於程序外通知家長參加「修復式會談」，甚有家長因此撤銷調查申請而結案，未符校園</w:t>
      </w:r>
      <w:proofErr w:type="gramStart"/>
      <w:r w:rsidR="00E9581A" w:rsidRPr="008C6CF6">
        <w:rPr>
          <w:rFonts w:hint="eastAsia"/>
        </w:rPr>
        <w:t>霸凌</w:t>
      </w:r>
      <w:proofErr w:type="gramEnd"/>
      <w:r w:rsidR="00E9581A" w:rsidRPr="008C6CF6">
        <w:rPr>
          <w:rFonts w:hint="eastAsia"/>
        </w:rPr>
        <w:t>防制準則；</w:t>
      </w:r>
      <w:r w:rsidR="0051021F" w:rsidRPr="008C6CF6">
        <w:rPr>
          <w:rFonts w:hint="eastAsia"/>
        </w:rPr>
        <w:t>教育部國民及學前教育署</w:t>
      </w:r>
      <w:r w:rsidR="0051021F">
        <w:rPr>
          <w:rFonts w:hint="eastAsia"/>
        </w:rPr>
        <w:t>(下稱國教署</w:t>
      </w:r>
      <w:r w:rsidR="0051021F">
        <w:t>)</w:t>
      </w:r>
      <w:r w:rsidR="00E9581A" w:rsidRPr="008C6CF6">
        <w:rPr>
          <w:rFonts w:hint="eastAsia"/>
        </w:rPr>
        <w:t>及</w:t>
      </w:r>
      <w:proofErr w:type="gramStart"/>
      <w:r w:rsidR="0051021F" w:rsidRPr="008C6CF6">
        <w:rPr>
          <w:rFonts w:hint="eastAsia"/>
        </w:rPr>
        <w:t>臺</w:t>
      </w:r>
      <w:proofErr w:type="gramEnd"/>
      <w:r w:rsidR="0051021F" w:rsidRPr="008C6CF6">
        <w:rPr>
          <w:rFonts w:hint="eastAsia"/>
        </w:rPr>
        <w:t>中市政府教育局</w:t>
      </w:r>
      <w:r w:rsidR="0051021F">
        <w:rPr>
          <w:rFonts w:hint="eastAsia"/>
        </w:rPr>
        <w:t>(下稱臺中市教育局)</w:t>
      </w:r>
      <w:r w:rsidR="00E9581A" w:rsidRPr="008C6CF6">
        <w:rPr>
          <w:rFonts w:hint="eastAsia"/>
        </w:rPr>
        <w:t>均未能即時導正中教大附小誤用修復式正義策略之情事，應負監督不周之責。</w:t>
      </w:r>
      <w:r w:rsidR="00B77DE6" w:rsidRPr="008C6CF6">
        <w:rPr>
          <w:rFonts w:hint="eastAsia"/>
        </w:rPr>
        <w:t>另</w:t>
      </w:r>
      <w:r w:rsidR="00540D35" w:rsidRPr="008C6CF6">
        <w:rPr>
          <w:rFonts w:hAnsi="標楷體" w:hint="eastAsia"/>
          <w:szCs w:val="20"/>
        </w:rPr>
        <w:t>中教大附小處理「</w:t>
      </w:r>
      <w:proofErr w:type="gramStart"/>
      <w:r w:rsidR="00540D35" w:rsidRPr="008C6CF6">
        <w:rPr>
          <w:rFonts w:hAnsi="標楷體" w:hint="eastAsia"/>
          <w:szCs w:val="20"/>
        </w:rPr>
        <w:t>校安事件</w:t>
      </w:r>
      <w:proofErr w:type="gramEnd"/>
      <w:r w:rsidR="00540D35" w:rsidRPr="008C6CF6">
        <w:rPr>
          <w:rFonts w:hAnsi="標楷體"/>
          <w:szCs w:val="20"/>
        </w:rPr>
        <w:t>2581701</w:t>
      </w:r>
      <w:r w:rsidR="00540D35" w:rsidRPr="008C6CF6">
        <w:rPr>
          <w:rFonts w:hAnsi="標楷體" w:hint="eastAsia"/>
          <w:szCs w:val="20"/>
        </w:rPr>
        <w:t>號」、「</w:t>
      </w:r>
      <w:proofErr w:type="gramStart"/>
      <w:r w:rsidR="00540D35" w:rsidRPr="008C6CF6">
        <w:rPr>
          <w:rFonts w:hAnsi="標楷體" w:hint="eastAsia"/>
          <w:szCs w:val="20"/>
        </w:rPr>
        <w:t>校安事</w:t>
      </w:r>
      <w:proofErr w:type="gramEnd"/>
      <w:r w:rsidR="00540D35" w:rsidRPr="008C6CF6">
        <w:rPr>
          <w:rFonts w:hAnsi="標楷體" w:hint="eastAsia"/>
          <w:szCs w:val="20"/>
        </w:rPr>
        <w:t>件2313764號」2件校園性別事件</w:t>
      </w:r>
      <w:r w:rsidR="00B77DE6" w:rsidRPr="008C6CF6">
        <w:rPr>
          <w:rFonts w:hAnsi="標楷體" w:hint="eastAsia"/>
          <w:szCs w:val="20"/>
        </w:rPr>
        <w:t>：</w:t>
      </w:r>
      <w:proofErr w:type="gramStart"/>
      <w:r w:rsidR="00540D35" w:rsidRPr="008C6CF6">
        <w:rPr>
          <w:rFonts w:hAnsi="標楷體" w:hint="eastAsia"/>
          <w:szCs w:val="20"/>
        </w:rPr>
        <w:t>前</w:t>
      </w:r>
      <w:r w:rsidR="00B77DE6" w:rsidRPr="008C6CF6">
        <w:rPr>
          <w:rFonts w:hAnsi="標楷體" w:hint="eastAsia"/>
          <w:szCs w:val="20"/>
        </w:rPr>
        <w:t>件</w:t>
      </w:r>
      <w:r w:rsidR="00540D35" w:rsidRPr="008C6CF6">
        <w:rPr>
          <w:rFonts w:hAnsi="標楷體" w:hint="eastAsia"/>
          <w:szCs w:val="20"/>
        </w:rPr>
        <w:t>已</w:t>
      </w:r>
      <w:proofErr w:type="gramEnd"/>
      <w:r w:rsidR="00540D35" w:rsidRPr="008C6CF6">
        <w:rPr>
          <w:rFonts w:hAnsi="標楷體" w:hint="eastAsia"/>
          <w:szCs w:val="20"/>
        </w:rPr>
        <w:t>逾1年無法完成調查，嚴重延宕並影響當事人權益；</w:t>
      </w:r>
      <w:proofErr w:type="gramStart"/>
      <w:r w:rsidR="00540D35" w:rsidRPr="008C6CF6">
        <w:rPr>
          <w:rFonts w:hAnsi="標楷體" w:hint="eastAsia"/>
          <w:szCs w:val="20"/>
        </w:rPr>
        <w:t>後</w:t>
      </w:r>
      <w:r w:rsidR="00B77DE6" w:rsidRPr="008C6CF6">
        <w:rPr>
          <w:rFonts w:hAnsi="標楷體" w:hint="eastAsia"/>
          <w:szCs w:val="20"/>
        </w:rPr>
        <w:t>件</w:t>
      </w:r>
      <w:r w:rsidR="00540D35" w:rsidRPr="008C6CF6">
        <w:rPr>
          <w:rFonts w:hAnsi="標楷體" w:hint="eastAsia"/>
          <w:szCs w:val="20"/>
        </w:rPr>
        <w:t>之</w:t>
      </w:r>
      <w:proofErr w:type="gramEnd"/>
      <w:r w:rsidR="00540D35" w:rsidRPr="008C6CF6">
        <w:rPr>
          <w:rFonts w:hAnsi="標楷體" w:hint="eastAsia"/>
          <w:szCs w:val="20"/>
        </w:rPr>
        <w:t>調查報告原於112年3月作成，卻於113年1月起由國教署二度</w:t>
      </w:r>
      <w:proofErr w:type="gramStart"/>
      <w:r w:rsidR="00540D35" w:rsidRPr="008C6CF6">
        <w:rPr>
          <w:rFonts w:hAnsi="標楷體" w:hint="eastAsia"/>
          <w:szCs w:val="20"/>
        </w:rPr>
        <w:t>發文退予</w:t>
      </w:r>
      <w:proofErr w:type="gramEnd"/>
      <w:r w:rsidR="00540D35" w:rsidRPr="008C6CF6">
        <w:rPr>
          <w:rFonts w:hAnsi="標楷體" w:hint="eastAsia"/>
          <w:szCs w:val="20"/>
        </w:rPr>
        <w:t>該校補正且迄未完成</w:t>
      </w:r>
      <w:r w:rsidR="00B77DE6" w:rsidRPr="008C6CF6">
        <w:rPr>
          <w:rFonts w:hAnsi="標楷體" w:hint="eastAsia"/>
          <w:szCs w:val="20"/>
        </w:rPr>
        <w:t>。</w:t>
      </w:r>
      <w:r w:rsidR="00540D35" w:rsidRPr="008C6CF6">
        <w:rPr>
          <w:rFonts w:hAnsi="標楷體" w:hint="eastAsia"/>
          <w:szCs w:val="20"/>
        </w:rPr>
        <w:t>顯示中教大附小調查處理校園性別事件之專業能力有待強化，國教署之督導亦屬延遲，</w:t>
      </w:r>
      <w:proofErr w:type="gramStart"/>
      <w:r w:rsidR="00B77DE6" w:rsidRPr="008C6CF6">
        <w:rPr>
          <w:rFonts w:hAnsi="標楷體" w:hint="eastAsia"/>
          <w:szCs w:val="20"/>
        </w:rPr>
        <w:t>核均有失當</w:t>
      </w:r>
      <w:proofErr w:type="gramEnd"/>
      <w:r w:rsidR="008B4841" w:rsidRPr="008C6CF6">
        <w:rPr>
          <w:rFonts w:hAnsi="標楷體" w:hint="eastAsia"/>
        </w:rPr>
        <w:t>，</w:t>
      </w:r>
      <w:r w:rsidR="008B4841" w:rsidRPr="008C6CF6">
        <w:rPr>
          <w:rFonts w:hint="eastAsia"/>
        </w:rPr>
        <w:t>爰依法提案糾正</w:t>
      </w:r>
      <w:r w:rsidRPr="008C6CF6">
        <w:rPr>
          <w:rFonts w:hint="eastAsia"/>
        </w:rPr>
        <w:t>。</w:t>
      </w:r>
    </w:p>
    <w:p w:rsidR="00080040" w:rsidRPr="008C6CF6" w:rsidRDefault="00DB3135" w:rsidP="007A0AB7">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8C6CF6">
        <w:rPr>
          <w:rFonts w:hint="eastAsia"/>
        </w:rPr>
        <w:t>事實與理由：</w:t>
      </w: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51021F" w:rsidRDefault="00CB2E89" w:rsidP="00CB2E89">
      <w:pPr>
        <w:pStyle w:val="10"/>
        <w:ind w:left="680" w:firstLine="680"/>
      </w:pPr>
      <w:r w:rsidRPr="008C6CF6">
        <w:rPr>
          <w:rFonts w:hint="eastAsia"/>
        </w:rPr>
        <w:t>112年5月間，有媒體報導指出，</w:t>
      </w:r>
      <w:proofErr w:type="gramStart"/>
      <w:r w:rsidRPr="008C6CF6">
        <w:rPr>
          <w:rFonts w:hint="eastAsia"/>
        </w:rPr>
        <w:t>臺</w:t>
      </w:r>
      <w:proofErr w:type="gramEnd"/>
      <w:r w:rsidRPr="008C6CF6">
        <w:rPr>
          <w:rFonts w:hint="eastAsia"/>
        </w:rPr>
        <w:t>中市某國小學生間發生，男同學(下</w:t>
      </w:r>
      <w:proofErr w:type="gramStart"/>
      <w:r w:rsidRPr="008C6CF6">
        <w:rPr>
          <w:rFonts w:hint="eastAsia"/>
        </w:rPr>
        <w:t>稱甲生)</w:t>
      </w:r>
      <w:proofErr w:type="gramEnd"/>
      <w:r w:rsidRPr="008C6CF6">
        <w:rPr>
          <w:rFonts w:hint="eastAsia"/>
        </w:rPr>
        <w:t>疑以拍頭、拉頭髮等不當方式與女同學(下</w:t>
      </w:r>
      <w:proofErr w:type="gramStart"/>
      <w:r w:rsidRPr="008C6CF6">
        <w:rPr>
          <w:rFonts w:hint="eastAsia"/>
        </w:rPr>
        <w:t>稱乙</w:t>
      </w:r>
      <w:proofErr w:type="gramEnd"/>
      <w:r w:rsidRPr="008C6CF6">
        <w:rPr>
          <w:rFonts w:hint="eastAsia"/>
        </w:rPr>
        <w:t>生)互動，</w:t>
      </w:r>
      <w:proofErr w:type="gramStart"/>
      <w:r w:rsidRPr="008C6CF6">
        <w:rPr>
          <w:rFonts w:hint="eastAsia"/>
        </w:rPr>
        <w:t>導致乙生聯</w:t>
      </w:r>
      <w:proofErr w:type="gramEnd"/>
      <w:r w:rsidRPr="008C6CF6">
        <w:rPr>
          <w:rFonts w:hint="eastAsia"/>
        </w:rPr>
        <w:t>合其他同學「反制」而於</w:t>
      </w:r>
      <w:proofErr w:type="gramStart"/>
      <w:r w:rsidRPr="008C6CF6">
        <w:rPr>
          <w:rFonts w:hint="eastAsia"/>
        </w:rPr>
        <w:t>甲生飲用水中</w:t>
      </w:r>
      <w:proofErr w:type="gramEnd"/>
      <w:r w:rsidRPr="008C6CF6">
        <w:rPr>
          <w:rFonts w:hint="eastAsia"/>
        </w:rPr>
        <w:t>滴入有毒性之黃金葛汁液以為報復(下稱黃金葛事件)等情；案經本院</w:t>
      </w:r>
      <w:r w:rsidR="009D3E19" w:rsidRPr="008C6CF6">
        <w:rPr>
          <w:rFonts w:hint="eastAsia"/>
        </w:rPr>
        <w:t>函請</w:t>
      </w:r>
      <w:proofErr w:type="gramStart"/>
      <w:r w:rsidRPr="008C6CF6">
        <w:rPr>
          <w:rFonts w:hint="eastAsia"/>
        </w:rPr>
        <w:t>臺</w:t>
      </w:r>
      <w:proofErr w:type="gramEnd"/>
      <w:r w:rsidRPr="008C6CF6">
        <w:rPr>
          <w:rFonts w:hint="eastAsia"/>
        </w:rPr>
        <w:t>中市政府說</w:t>
      </w:r>
      <w:r w:rsidRPr="008C6CF6">
        <w:rPr>
          <w:rFonts w:hint="eastAsia"/>
        </w:rPr>
        <w:lastRenderedPageBreak/>
        <w:t>明</w:t>
      </w:r>
      <w:r w:rsidR="0051021F">
        <w:rPr>
          <w:rFonts w:hint="eastAsia"/>
        </w:rPr>
        <w:t>略以</w:t>
      </w:r>
      <w:r w:rsidRPr="008C6CF6">
        <w:rPr>
          <w:rStyle w:val="afc"/>
        </w:rPr>
        <w:footnoteReference w:id="1"/>
      </w:r>
      <w:r w:rsidRPr="008C6CF6">
        <w:rPr>
          <w:rFonts w:hint="eastAsia"/>
        </w:rPr>
        <w:t>，「黃金葛事件」之調查結果認定「校園</w:t>
      </w:r>
      <w:proofErr w:type="gramStart"/>
      <w:r w:rsidRPr="008C6CF6">
        <w:rPr>
          <w:rFonts w:hint="eastAsia"/>
        </w:rPr>
        <w:t>霸凌</w:t>
      </w:r>
      <w:proofErr w:type="gramEnd"/>
      <w:r w:rsidRPr="008C6CF6">
        <w:rPr>
          <w:rFonts w:hint="eastAsia"/>
        </w:rPr>
        <w:t>不成立」、「嚴重校園暴力事件成立」，</w:t>
      </w:r>
      <w:proofErr w:type="gramStart"/>
      <w:r w:rsidRPr="008C6CF6">
        <w:rPr>
          <w:rFonts w:hint="eastAsia"/>
        </w:rPr>
        <w:t>且乙</w:t>
      </w:r>
      <w:proofErr w:type="gramEnd"/>
      <w:r w:rsidRPr="008C6CF6">
        <w:rPr>
          <w:rFonts w:hint="eastAsia"/>
        </w:rPr>
        <w:t>生家長另於112年5月22日申請「</w:t>
      </w:r>
      <w:proofErr w:type="gramStart"/>
      <w:r w:rsidRPr="008C6CF6">
        <w:rPr>
          <w:rFonts w:hint="eastAsia"/>
        </w:rPr>
        <w:t>甲生疑</w:t>
      </w:r>
      <w:proofErr w:type="gramEnd"/>
      <w:r w:rsidRPr="008C6CF6">
        <w:rPr>
          <w:rFonts w:hint="eastAsia"/>
        </w:rPr>
        <w:t>似性騷擾之性別事件」調查，</w:t>
      </w:r>
      <w:r w:rsidR="0051021F">
        <w:rPr>
          <w:rFonts w:hint="eastAsia"/>
        </w:rPr>
        <w:t>基於</w:t>
      </w:r>
      <w:r w:rsidRPr="008C6CF6">
        <w:rPr>
          <w:rFonts w:hint="eastAsia"/>
        </w:rPr>
        <w:t>本案學生涉及事件似有延燒、擴大之勢，牽涉多端，有待釐清，爰予立案調查。</w:t>
      </w:r>
    </w:p>
    <w:p w:rsidR="00CB2E89" w:rsidRPr="008C6CF6" w:rsidRDefault="009D3E19" w:rsidP="00CB2E89">
      <w:pPr>
        <w:pStyle w:val="10"/>
        <w:ind w:left="680" w:firstLine="680"/>
      </w:pPr>
      <w:r w:rsidRPr="008C6CF6">
        <w:rPr>
          <w:rFonts w:ascii="Times New Roman" w:hint="eastAsia"/>
          <w:szCs w:val="32"/>
        </w:rPr>
        <w:t>立案後</w:t>
      </w:r>
      <w:r w:rsidR="00F31B4D" w:rsidRPr="008C6CF6">
        <w:rPr>
          <w:rFonts w:ascii="Times New Roman" w:hint="eastAsia"/>
          <w:szCs w:val="32"/>
        </w:rPr>
        <w:t>，</w:t>
      </w:r>
      <w:r w:rsidR="0051021F" w:rsidRPr="008C6CF6">
        <w:rPr>
          <w:rFonts w:hint="eastAsia"/>
        </w:rPr>
        <w:t>中教大附小</w:t>
      </w:r>
      <w:r w:rsidR="00A43F80">
        <w:rPr>
          <w:rFonts w:ascii="Times New Roman" w:hint="eastAsia"/>
          <w:szCs w:val="32"/>
        </w:rPr>
        <w:t>事件</w:t>
      </w:r>
      <w:r w:rsidRPr="008C6CF6">
        <w:rPr>
          <w:rFonts w:ascii="Times New Roman" w:hint="eastAsia"/>
          <w:szCs w:val="32"/>
        </w:rPr>
        <w:t>班級仍持續發生校園安全通報事件，包括</w:t>
      </w:r>
      <w:proofErr w:type="gramStart"/>
      <w:r w:rsidRPr="008C6CF6">
        <w:rPr>
          <w:rFonts w:ascii="Times New Roman" w:hint="eastAsia"/>
          <w:szCs w:val="32"/>
        </w:rPr>
        <w:t>甲生遭同班戊生持</w:t>
      </w:r>
      <w:proofErr w:type="gramEnd"/>
      <w:r w:rsidRPr="008C6CF6">
        <w:rPr>
          <w:rFonts w:ascii="Times New Roman" w:hint="eastAsia"/>
          <w:szCs w:val="32"/>
        </w:rPr>
        <w:t>滅火器、美工刀攻擊之疑似</w:t>
      </w:r>
      <w:proofErr w:type="gramStart"/>
      <w:r w:rsidRPr="008C6CF6">
        <w:rPr>
          <w:rFonts w:ascii="Times New Roman" w:hint="eastAsia"/>
          <w:szCs w:val="32"/>
        </w:rPr>
        <w:t>校園霸凌事</w:t>
      </w:r>
      <w:proofErr w:type="gramEnd"/>
      <w:r w:rsidRPr="008C6CF6">
        <w:rPr>
          <w:rFonts w:ascii="Times New Roman" w:hint="eastAsia"/>
          <w:szCs w:val="32"/>
        </w:rPr>
        <w:t>件，</w:t>
      </w:r>
      <w:proofErr w:type="gramStart"/>
      <w:r w:rsidRPr="008C6CF6">
        <w:rPr>
          <w:rFonts w:ascii="Times New Roman" w:hint="eastAsia"/>
          <w:szCs w:val="32"/>
        </w:rPr>
        <w:t>以及甲生</w:t>
      </w:r>
      <w:proofErr w:type="gramEnd"/>
      <w:r w:rsidRPr="008C6CF6">
        <w:rPr>
          <w:rFonts w:ascii="Times New Roman" w:hint="eastAsia"/>
          <w:szCs w:val="32"/>
        </w:rPr>
        <w:t>涉對乙、丙、丁生性騷擾之校園性別事件；另該班級導師</w:t>
      </w:r>
      <w:r w:rsidRPr="008C6CF6">
        <w:rPr>
          <w:rFonts w:ascii="Times New Roman" w:hint="eastAsia"/>
          <w:szCs w:val="32"/>
        </w:rPr>
        <w:t>T</w:t>
      </w:r>
      <w:r w:rsidRPr="008C6CF6">
        <w:rPr>
          <w:rFonts w:ascii="Times New Roman" w:hint="eastAsia"/>
          <w:szCs w:val="32"/>
        </w:rPr>
        <w:t>師，亦遭「</w:t>
      </w:r>
      <w:proofErr w:type="gramStart"/>
      <w:r w:rsidRPr="008C6CF6">
        <w:rPr>
          <w:rFonts w:ascii="Times New Roman" w:hint="eastAsia"/>
          <w:szCs w:val="32"/>
        </w:rPr>
        <w:t>乙生及戊生</w:t>
      </w:r>
      <w:proofErr w:type="gramEnd"/>
      <w:r w:rsidRPr="008C6CF6">
        <w:rPr>
          <w:rFonts w:ascii="Times New Roman" w:hint="eastAsia"/>
          <w:szCs w:val="32"/>
        </w:rPr>
        <w:t>家長投訴不適任及霸凌學生」；復</w:t>
      </w:r>
      <w:proofErr w:type="gramStart"/>
      <w:r w:rsidRPr="008C6CF6">
        <w:rPr>
          <w:rFonts w:ascii="Times New Roman" w:hint="eastAsia"/>
          <w:szCs w:val="32"/>
        </w:rPr>
        <w:t>以</w:t>
      </w:r>
      <w:proofErr w:type="gramEnd"/>
      <w:r w:rsidRPr="008C6CF6">
        <w:rPr>
          <w:rFonts w:ascii="Times New Roman" w:hint="eastAsia"/>
          <w:szCs w:val="32"/>
        </w:rPr>
        <w:t>，黃金葛事件之前，至早於</w:t>
      </w:r>
      <w:r w:rsidRPr="008C6CF6">
        <w:rPr>
          <w:rFonts w:ascii="Times New Roman" w:hint="eastAsia"/>
          <w:szCs w:val="32"/>
        </w:rPr>
        <w:t>111</w:t>
      </w:r>
      <w:r w:rsidRPr="008C6CF6">
        <w:rPr>
          <w:rFonts w:ascii="Times New Roman" w:hint="eastAsia"/>
          <w:szCs w:val="32"/>
        </w:rPr>
        <w:t>年</w:t>
      </w:r>
      <w:r w:rsidRPr="008C6CF6">
        <w:rPr>
          <w:rFonts w:ascii="Times New Roman" w:hint="eastAsia"/>
          <w:szCs w:val="32"/>
        </w:rPr>
        <w:t>10</w:t>
      </w:r>
      <w:r w:rsidRPr="008C6CF6">
        <w:rPr>
          <w:rFonts w:ascii="Times New Roman" w:hint="eastAsia"/>
          <w:szCs w:val="32"/>
        </w:rPr>
        <w:t>月，該班級便曾發生學生涉對教師言語性騷擾之</w:t>
      </w:r>
      <w:r w:rsidR="00F31B4D" w:rsidRPr="008C6CF6">
        <w:rPr>
          <w:rFonts w:ascii="Times New Roman" w:hint="eastAsia"/>
          <w:szCs w:val="32"/>
        </w:rPr>
        <w:t>校園</w:t>
      </w:r>
      <w:r w:rsidRPr="008C6CF6">
        <w:rPr>
          <w:rFonts w:ascii="Times New Roman" w:hint="eastAsia"/>
          <w:szCs w:val="32"/>
        </w:rPr>
        <w:t>性別事件，顯示該班級長期處於不穩定之壓力狀態，黃金葛事件確非單一偶發事件。</w:t>
      </w:r>
    </w:p>
    <w:p w:rsidR="00CB2E89" w:rsidRPr="008C6CF6" w:rsidRDefault="002B5D32" w:rsidP="00A506AD">
      <w:pPr>
        <w:pStyle w:val="10"/>
        <w:ind w:left="680" w:firstLine="680"/>
        <w:rPr>
          <w:rFonts w:hAnsi="標楷體"/>
          <w:spacing w:val="-6"/>
        </w:rPr>
      </w:pPr>
      <w:r w:rsidRPr="008C6CF6">
        <w:rPr>
          <w:rFonts w:hint="eastAsia"/>
        </w:rPr>
        <w:t>案經本院調查結果，</w:t>
      </w:r>
      <w:r w:rsidR="00A65B10" w:rsidRPr="008C6CF6">
        <w:rPr>
          <w:rFonts w:hint="eastAsia"/>
        </w:rPr>
        <w:t>中教大附小組織性質特殊，係由稱國教署及臺中市教育局協同督導其處理黃金葛事件，惟該2機關對於中教大附小誤用修復式正義策略，均未盡督導；另中教大附小處理校園性別事件係由國教署督管，</w:t>
      </w:r>
      <w:r w:rsidR="00A506AD" w:rsidRPr="008C6CF6">
        <w:rPr>
          <w:rFonts w:hint="eastAsia"/>
        </w:rPr>
        <w:t>該署</w:t>
      </w:r>
      <w:r w:rsidR="00A65B10" w:rsidRPr="008C6CF6">
        <w:rPr>
          <w:rFonts w:hint="eastAsia"/>
        </w:rPr>
        <w:t>對於</w:t>
      </w:r>
      <w:r w:rsidR="00590EC9" w:rsidRPr="008C6CF6">
        <w:rPr>
          <w:rFonts w:hint="eastAsia"/>
        </w:rPr>
        <w:t>中教大附小嚴重貽誤</w:t>
      </w:r>
      <w:r w:rsidR="00A65B10" w:rsidRPr="008C6CF6">
        <w:rPr>
          <w:rFonts w:hint="eastAsia"/>
        </w:rPr>
        <w:t>校園性別事件處理</w:t>
      </w:r>
      <w:r w:rsidR="00590EC9" w:rsidRPr="008C6CF6">
        <w:rPr>
          <w:rFonts w:hint="eastAsia"/>
        </w:rPr>
        <w:t>時效且專業能力</w:t>
      </w:r>
      <w:r w:rsidR="00A65B10" w:rsidRPr="008C6CF6">
        <w:rPr>
          <w:rFonts w:hint="eastAsia"/>
        </w:rPr>
        <w:t>不足等情，亦應負責</w:t>
      </w:r>
      <w:r w:rsidR="000C677D" w:rsidRPr="008C6CF6">
        <w:rPr>
          <w:rFonts w:hint="eastAsia"/>
        </w:rPr>
        <w:t>。</w:t>
      </w:r>
      <w:proofErr w:type="gramStart"/>
      <w:r w:rsidR="00A506AD" w:rsidRPr="008C6CF6">
        <w:rPr>
          <w:rFonts w:hint="eastAsia"/>
          <w:bCs/>
        </w:rPr>
        <w:t>爰</w:t>
      </w:r>
      <w:proofErr w:type="gramEnd"/>
      <w:r w:rsidR="00A506AD" w:rsidRPr="008C6CF6">
        <w:rPr>
          <w:rFonts w:hint="eastAsia"/>
          <w:bCs/>
        </w:rPr>
        <w:t>對上開機關學校提案糾正</w:t>
      </w:r>
      <w:r w:rsidR="00D74E3B">
        <w:rPr>
          <w:rFonts w:hint="eastAsia"/>
          <w:bCs/>
        </w:rPr>
        <w:t>，以</w:t>
      </w:r>
      <w:r w:rsidR="00A506AD" w:rsidRPr="008C6CF6">
        <w:rPr>
          <w:rFonts w:hint="eastAsia"/>
          <w:bCs/>
        </w:rPr>
        <w:t>促其注意改善</w:t>
      </w:r>
      <w:r w:rsidR="00D74E3B">
        <w:rPr>
          <w:rFonts w:hint="eastAsia"/>
          <w:bCs/>
        </w:rPr>
        <w:t>；茲</w:t>
      </w:r>
      <w:proofErr w:type="gramStart"/>
      <w:r w:rsidR="00CB2E89" w:rsidRPr="008C6CF6">
        <w:rPr>
          <w:rFonts w:hint="eastAsia"/>
          <w:bCs/>
        </w:rPr>
        <w:t>臚</w:t>
      </w:r>
      <w:proofErr w:type="gramEnd"/>
      <w:r w:rsidR="00CB2E89" w:rsidRPr="008C6CF6">
        <w:rPr>
          <w:rFonts w:hint="eastAsia"/>
          <w:bCs/>
        </w:rPr>
        <w:t>列</w:t>
      </w:r>
      <w:r w:rsidR="00A506AD" w:rsidRPr="008C6CF6">
        <w:rPr>
          <w:rFonts w:hint="eastAsia"/>
        </w:rPr>
        <w:t>其失當之處</w:t>
      </w:r>
      <w:r w:rsidR="00CB2E89" w:rsidRPr="008C6CF6">
        <w:rPr>
          <w:rFonts w:hint="eastAsia"/>
          <w:bCs/>
        </w:rPr>
        <w:t>如下</w:t>
      </w:r>
      <w:r w:rsidR="00CB2E89" w:rsidRPr="008C6CF6">
        <w:rPr>
          <w:rFonts w:hAnsi="標楷體" w:hint="eastAsia"/>
          <w:spacing w:val="-6"/>
        </w:rPr>
        <w:t>：</w:t>
      </w:r>
      <w:bookmarkStart w:id="41" w:name="_Toc421794870"/>
      <w:bookmarkStart w:id="42" w:name="_Toc422728952"/>
    </w:p>
    <w:p w:rsidR="00CB2E89" w:rsidRPr="008C6CF6" w:rsidRDefault="00CB2E89" w:rsidP="00CB2E89">
      <w:pPr>
        <w:pStyle w:val="2"/>
        <w:numPr>
          <w:ilvl w:val="1"/>
          <w:numId w:val="1"/>
        </w:numPr>
        <w:ind w:left="1106"/>
        <w:rPr>
          <w:b w:val="0"/>
        </w:rPr>
      </w:pPr>
      <w:r w:rsidRPr="008C6CF6">
        <w:rPr>
          <w:rFonts w:hint="eastAsia"/>
        </w:rPr>
        <w:t>學校得善用修復式正義策略，以解決</w:t>
      </w:r>
      <w:proofErr w:type="gramStart"/>
      <w:r w:rsidRPr="008C6CF6">
        <w:rPr>
          <w:rFonts w:hint="eastAsia"/>
        </w:rPr>
        <w:t>校園霸凌事件</w:t>
      </w:r>
      <w:proofErr w:type="gramEnd"/>
      <w:r w:rsidRPr="008C6CF6">
        <w:rPr>
          <w:rFonts w:hint="eastAsia"/>
        </w:rPr>
        <w:t>之爭議並營造友善學習環境；</w:t>
      </w:r>
      <w:proofErr w:type="gramStart"/>
      <w:r w:rsidRPr="008C6CF6">
        <w:rPr>
          <w:rFonts w:hint="eastAsia"/>
        </w:rPr>
        <w:t>惟</w:t>
      </w:r>
      <w:proofErr w:type="gramEnd"/>
      <w:r w:rsidRPr="008C6CF6">
        <w:rPr>
          <w:rFonts w:hint="eastAsia"/>
        </w:rPr>
        <w:t>所謂「修復式正義策略」並非「以和解代替調查與處理問題」，而應該</w:t>
      </w:r>
      <w:proofErr w:type="gramStart"/>
      <w:r w:rsidRPr="008C6CF6">
        <w:rPr>
          <w:rFonts w:hint="eastAsia"/>
        </w:rPr>
        <w:t>於霸</w:t>
      </w:r>
      <w:proofErr w:type="gramEnd"/>
      <w:r w:rsidRPr="008C6CF6">
        <w:rPr>
          <w:rFonts w:hint="eastAsia"/>
        </w:rPr>
        <w:t>凌事件成立後，輔導當事人修復關係。然國立</w:t>
      </w:r>
      <w:proofErr w:type="gramStart"/>
      <w:r w:rsidRPr="008C6CF6">
        <w:rPr>
          <w:rFonts w:hint="eastAsia"/>
        </w:rPr>
        <w:t>臺</w:t>
      </w:r>
      <w:proofErr w:type="gramEnd"/>
      <w:r w:rsidRPr="008C6CF6">
        <w:rPr>
          <w:rFonts w:hint="eastAsia"/>
        </w:rPr>
        <w:t>中教育大學附設實驗國民小學11</w:t>
      </w:r>
      <w:r w:rsidRPr="008C6CF6">
        <w:t>1</w:t>
      </w:r>
      <w:r w:rsidRPr="008C6CF6">
        <w:rPr>
          <w:rFonts w:hint="eastAsia"/>
        </w:rPr>
        <w:t>年起處理</w:t>
      </w:r>
      <w:proofErr w:type="gramStart"/>
      <w:r w:rsidRPr="008C6CF6">
        <w:rPr>
          <w:rFonts w:hint="eastAsia"/>
        </w:rPr>
        <w:t>校園霸凌事</w:t>
      </w:r>
      <w:proofErr w:type="gramEnd"/>
      <w:r w:rsidRPr="008C6CF6">
        <w:rPr>
          <w:rFonts w:hint="eastAsia"/>
        </w:rPr>
        <w:t>件，於事件尚未經調查認定，卻另於程序外通知家長參加</w:t>
      </w:r>
      <w:r w:rsidRPr="008C6CF6">
        <w:rPr>
          <w:rFonts w:hint="eastAsia"/>
        </w:rPr>
        <w:lastRenderedPageBreak/>
        <w:t>「修復式會談」，甚有家長因此撤銷調查申請而結案之情事，未符校園</w:t>
      </w:r>
      <w:proofErr w:type="gramStart"/>
      <w:r w:rsidRPr="008C6CF6">
        <w:rPr>
          <w:rFonts w:hint="eastAsia"/>
        </w:rPr>
        <w:t>霸凌</w:t>
      </w:r>
      <w:proofErr w:type="gramEnd"/>
      <w:r w:rsidRPr="008C6CF6">
        <w:rPr>
          <w:rFonts w:hint="eastAsia"/>
        </w:rPr>
        <w:t>防制準則，顯屬違失；國教署及</w:t>
      </w:r>
      <w:proofErr w:type="gramStart"/>
      <w:r w:rsidRPr="008C6CF6">
        <w:rPr>
          <w:rFonts w:hint="eastAsia"/>
        </w:rPr>
        <w:t>臺</w:t>
      </w:r>
      <w:proofErr w:type="gramEnd"/>
      <w:r w:rsidRPr="008C6CF6">
        <w:rPr>
          <w:rFonts w:hint="eastAsia"/>
        </w:rPr>
        <w:t>中市教育局均未能即時導正中教大附小誤用修復式正義策略之情事，應負監督不周之責。</w:t>
      </w:r>
    </w:p>
    <w:p w:rsidR="00CB2E89" w:rsidRPr="008C6CF6" w:rsidRDefault="00CB2E89" w:rsidP="00CB2E89">
      <w:pPr>
        <w:pStyle w:val="3"/>
        <w:numPr>
          <w:ilvl w:val="2"/>
          <w:numId w:val="1"/>
        </w:numPr>
        <w:ind w:left="1673"/>
      </w:pPr>
      <w:r w:rsidRPr="008C6CF6">
        <w:rPr>
          <w:rFonts w:hint="eastAsia"/>
        </w:rPr>
        <w:t>「校園</w:t>
      </w:r>
      <w:proofErr w:type="gramStart"/>
      <w:r w:rsidRPr="008C6CF6">
        <w:rPr>
          <w:rFonts w:hint="eastAsia"/>
        </w:rPr>
        <w:t>霸凌防</w:t>
      </w:r>
      <w:proofErr w:type="gramEnd"/>
      <w:r w:rsidRPr="008C6CF6">
        <w:rPr>
          <w:rFonts w:hint="eastAsia"/>
        </w:rPr>
        <w:t>制準則(109年7月21日)」（以下簡稱防制準則）第4條第1項第6款規定：「學校於</w:t>
      </w:r>
      <w:proofErr w:type="gramStart"/>
      <w:r w:rsidRPr="008C6CF6">
        <w:rPr>
          <w:rFonts w:hint="eastAsia"/>
        </w:rPr>
        <w:t>校園霸凌事件</w:t>
      </w:r>
      <w:proofErr w:type="gramEnd"/>
      <w:r w:rsidRPr="008C6CF6">
        <w:rPr>
          <w:rFonts w:hint="eastAsia"/>
        </w:rPr>
        <w:t>宣導、處理或輔導程序中，得善用修復式正義策略，以降低衝突、促進和解及修復關係。」防制準則經113年4月17日修正發布，其第8條第1項第7款規定：「學校於</w:t>
      </w:r>
      <w:proofErr w:type="gramStart"/>
      <w:r w:rsidRPr="008C6CF6">
        <w:rPr>
          <w:rFonts w:hint="eastAsia"/>
        </w:rPr>
        <w:t>校園霸凌事件</w:t>
      </w:r>
      <w:proofErr w:type="gramEnd"/>
      <w:r w:rsidRPr="008C6CF6">
        <w:rPr>
          <w:rFonts w:hint="eastAsia"/>
        </w:rPr>
        <w:t>之宣導、處理或輔導程序中，得採取創傷知情之態度，善用修復式正義等有效策略，以</w:t>
      </w:r>
      <w:proofErr w:type="gramStart"/>
      <w:r w:rsidRPr="008C6CF6">
        <w:rPr>
          <w:rFonts w:hint="eastAsia"/>
        </w:rPr>
        <w:t>減輕霸凌造</w:t>
      </w:r>
      <w:proofErr w:type="gramEnd"/>
      <w:r w:rsidRPr="008C6CF6">
        <w:rPr>
          <w:rFonts w:hint="eastAsia"/>
        </w:rPr>
        <w:t>成之創傷與衝突、促進和解及修復關係。」；學校得善用修復式正義策略，以解決</w:t>
      </w:r>
      <w:proofErr w:type="gramStart"/>
      <w:r w:rsidRPr="008C6CF6">
        <w:rPr>
          <w:rFonts w:hint="eastAsia"/>
        </w:rPr>
        <w:t>校園霸凌事件</w:t>
      </w:r>
      <w:proofErr w:type="gramEnd"/>
      <w:r w:rsidRPr="008C6CF6">
        <w:rPr>
          <w:rFonts w:hint="eastAsia"/>
        </w:rPr>
        <w:t>之爭議並營造友善學習環境。</w:t>
      </w:r>
    </w:p>
    <w:p w:rsidR="00CB2E89" w:rsidRPr="008C6CF6" w:rsidRDefault="00CB2E89" w:rsidP="00CB2E89">
      <w:pPr>
        <w:pStyle w:val="3"/>
        <w:numPr>
          <w:ilvl w:val="2"/>
          <w:numId w:val="1"/>
        </w:numPr>
        <w:ind w:left="1673"/>
      </w:pPr>
      <w:proofErr w:type="gramStart"/>
      <w:r w:rsidRPr="008C6CF6">
        <w:rPr>
          <w:rFonts w:hint="eastAsia"/>
        </w:rPr>
        <w:t>次據教育部</w:t>
      </w:r>
      <w:proofErr w:type="gramEnd"/>
      <w:r w:rsidRPr="008C6CF6">
        <w:rPr>
          <w:rFonts w:hint="eastAsia"/>
        </w:rPr>
        <w:t>，該部110年12月8日訂定「校園</w:t>
      </w:r>
      <w:proofErr w:type="gramStart"/>
      <w:r w:rsidRPr="008C6CF6">
        <w:rPr>
          <w:rFonts w:hint="eastAsia"/>
        </w:rPr>
        <w:t>霸凌</w:t>
      </w:r>
      <w:proofErr w:type="gramEnd"/>
      <w:r w:rsidRPr="008C6CF6">
        <w:rPr>
          <w:rFonts w:hint="eastAsia"/>
        </w:rPr>
        <w:t>防制準則Q&amp;A」，其第6題：「依據本準則第4條第1項第6款規定，學校於</w:t>
      </w:r>
      <w:proofErr w:type="gramStart"/>
      <w:r w:rsidRPr="008C6CF6">
        <w:rPr>
          <w:rFonts w:hint="eastAsia"/>
        </w:rPr>
        <w:t>校園霸凌事件</w:t>
      </w:r>
      <w:proofErr w:type="gramEnd"/>
      <w:r w:rsidRPr="008C6CF6">
        <w:rPr>
          <w:rFonts w:hint="eastAsia"/>
        </w:rPr>
        <w:t>宣導、處理輔導程序中，得善用修復式正義策略，以降低衝突、促進和解及修復關係，</w:t>
      </w:r>
      <w:proofErr w:type="gramStart"/>
      <w:r w:rsidRPr="008C6CF6">
        <w:rPr>
          <w:rFonts w:hint="eastAsia"/>
        </w:rPr>
        <w:t>被霸凌</w:t>
      </w:r>
      <w:proofErr w:type="gramEnd"/>
      <w:r w:rsidRPr="008C6CF6">
        <w:rPr>
          <w:rFonts w:hint="eastAsia"/>
        </w:rPr>
        <w:t>人一定要接受和解嗎？會不會有和解代替調查與處理的問題？(回覆說明段所示略以)修復式正義之和解，係</w:t>
      </w:r>
      <w:proofErr w:type="gramStart"/>
      <w:r w:rsidRPr="008C6CF6">
        <w:rPr>
          <w:rFonts w:hint="eastAsia"/>
        </w:rPr>
        <w:t>指霸凌</w:t>
      </w:r>
      <w:proofErr w:type="gramEnd"/>
      <w:r w:rsidRPr="008C6CF6">
        <w:rPr>
          <w:rFonts w:hint="eastAsia"/>
        </w:rPr>
        <w:t>事件成立後，輔導當事人修復關係，而非事項前端的調查認定，並不會發生以和解代替調查與處理問題。」是</w:t>
      </w:r>
      <w:proofErr w:type="gramStart"/>
      <w:r w:rsidRPr="008C6CF6">
        <w:rPr>
          <w:rFonts w:hint="eastAsia"/>
        </w:rPr>
        <w:t>以</w:t>
      </w:r>
      <w:proofErr w:type="gramEnd"/>
      <w:r w:rsidRPr="008C6CF6">
        <w:rPr>
          <w:rFonts w:hint="eastAsia"/>
        </w:rPr>
        <w:t>，「修復式正義策略」並非「以和解代替調查與處理問題」。</w:t>
      </w:r>
    </w:p>
    <w:p w:rsidR="00CB2E89" w:rsidRPr="008C6CF6" w:rsidRDefault="00CB2E89" w:rsidP="00CB2E89">
      <w:pPr>
        <w:pStyle w:val="3"/>
        <w:numPr>
          <w:ilvl w:val="2"/>
          <w:numId w:val="1"/>
        </w:numPr>
        <w:ind w:left="1673"/>
      </w:pPr>
      <w:proofErr w:type="gramStart"/>
      <w:r w:rsidRPr="008C6CF6">
        <w:rPr>
          <w:rFonts w:hint="eastAsia"/>
        </w:rPr>
        <w:t>惟查</w:t>
      </w:r>
      <w:proofErr w:type="gramEnd"/>
      <w:r w:rsidRPr="008C6CF6">
        <w:rPr>
          <w:rFonts w:hint="eastAsia"/>
        </w:rPr>
        <w:t>，</w:t>
      </w:r>
      <w:r w:rsidRPr="008C6CF6">
        <w:rPr>
          <w:rFonts w:hAnsi="標楷體" w:hint="eastAsia"/>
        </w:rPr>
        <w:t>中教大附小11</w:t>
      </w:r>
      <w:r w:rsidRPr="008C6CF6">
        <w:rPr>
          <w:rFonts w:hAnsi="標楷體"/>
        </w:rPr>
        <w:t>1</w:t>
      </w:r>
      <w:r w:rsidRPr="008C6CF6">
        <w:rPr>
          <w:rFonts w:hAnsi="標楷體" w:hint="eastAsia"/>
        </w:rPr>
        <w:t>年起處理</w:t>
      </w:r>
      <w:proofErr w:type="gramStart"/>
      <w:r w:rsidRPr="008C6CF6">
        <w:rPr>
          <w:rFonts w:hAnsi="標楷體" w:hint="eastAsia"/>
        </w:rPr>
        <w:t>校園霸凌事</w:t>
      </w:r>
      <w:proofErr w:type="gramEnd"/>
      <w:r w:rsidRPr="008C6CF6">
        <w:rPr>
          <w:rFonts w:hAnsi="標楷體" w:hint="eastAsia"/>
        </w:rPr>
        <w:t>件，於事件尚未經調查認定，卻另於程序外通知家長參加「修復式會談」；包括</w:t>
      </w:r>
      <w:r w:rsidRPr="008C6CF6">
        <w:rPr>
          <w:rFonts w:hint="eastAsia"/>
        </w:rPr>
        <w:t>：</w:t>
      </w:r>
    </w:p>
    <w:p w:rsidR="00CB2E89" w:rsidRPr="008C6CF6" w:rsidRDefault="00CB2E89" w:rsidP="00CB2E89">
      <w:pPr>
        <w:pStyle w:val="4"/>
        <w:numPr>
          <w:ilvl w:val="3"/>
          <w:numId w:val="1"/>
        </w:numPr>
        <w:ind w:left="1928"/>
      </w:pPr>
      <w:r w:rsidRPr="008C6CF6">
        <w:rPr>
          <w:rFonts w:hint="eastAsia"/>
        </w:rPr>
        <w:t>111年12月29日中教大</w:t>
      </w:r>
      <w:proofErr w:type="gramStart"/>
      <w:r w:rsidRPr="008C6CF6">
        <w:rPr>
          <w:rFonts w:hint="eastAsia"/>
        </w:rPr>
        <w:t>附小校安通報</w:t>
      </w:r>
      <w:proofErr w:type="gramEnd"/>
      <w:r w:rsidRPr="008C6CF6">
        <w:rPr>
          <w:rFonts w:hint="eastAsia"/>
        </w:rPr>
        <w:t>(類別：「校</w:t>
      </w:r>
      <w:r w:rsidRPr="008C6CF6">
        <w:rPr>
          <w:rFonts w:hint="eastAsia"/>
        </w:rPr>
        <w:lastRenderedPageBreak/>
        <w:t>園暴力與偏差行為事件/</w:t>
      </w:r>
      <w:proofErr w:type="gramStart"/>
      <w:r w:rsidRPr="008C6CF6">
        <w:rPr>
          <w:rFonts w:hint="eastAsia"/>
        </w:rPr>
        <w:t>疑似霸凌行為</w:t>
      </w:r>
      <w:proofErr w:type="gramEnd"/>
      <w:r w:rsidRPr="008C6CF6">
        <w:rPr>
          <w:rFonts w:hint="eastAsia"/>
        </w:rPr>
        <w:t>/生對聲言語</w:t>
      </w:r>
      <w:proofErr w:type="gramStart"/>
      <w:r w:rsidRPr="008C6CF6">
        <w:rPr>
          <w:rFonts w:hint="eastAsia"/>
        </w:rPr>
        <w:t>霸凌</w:t>
      </w:r>
      <w:proofErr w:type="gramEnd"/>
      <w:r w:rsidRPr="008C6CF6">
        <w:rPr>
          <w:rFonts w:hint="eastAsia"/>
        </w:rPr>
        <w:t>」；序號：2418713)略</w:t>
      </w:r>
      <w:proofErr w:type="gramStart"/>
      <w:r w:rsidRPr="008C6CF6">
        <w:rPr>
          <w:rFonts w:hint="eastAsia"/>
        </w:rPr>
        <w:t>以</w:t>
      </w:r>
      <w:proofErr w:type="gramEnd"/>
      <w:r w:rsidRPr="008C6CF6">
        <w:rPr>
          <w:rFonts w:hint="eastAsia"/>
        </w:rPr>
        <w:t>：「111年12月27日四年乙班導師告知學</w:t>
      </w:r>
      <w:proofErr w:type="gramStart"/>
      <w:r w:rsidRPr="008C6CF6">
        <w:rPr>
          <w:rFonts w:hint="eastAsia"/>
        </w:rPr>
        <w:t>務</w:t>
      </w:r>
      <w:proofErr w:type="gramEnd"/>
      <w:r w:rsidRPr="008C6CF6">
        <w:rPr>
          <w:rFonts w:hint="eastAsia"/>
        </w:rPr>
        <w:t>處……今(12/29)本校接獲教育局通知家長致電</w:t>
      </w:r>
      <w:proofErr w:type="gramStart"/>
      <w:r w:rsidRPr="008C6CF6">
        <w:rPr>
          <w:rFonts w:hint="eastAsia"/>
        </w:rPr>
        <w:t>投訴霸凌事</w:t>
      </w:r>
      <w:proofErr w:type="gramEnd"/>
      <w:r w:rsidRPr="008C6CF6">
        <w:rPr>
          <w:rFonts w:hint="eastAsia"/>
        </w:rPr>
        <w:t>件，故進行本件通報。…</w:t>
      </w:r>
      <w:proofErr w:type="gramStart"/>
      <w:r w:rsidRPr="008C6CF6">
        <w:rPr>
          <w:rFonts w:hint="eastAsia"/>
        </w:rPr>
        <w:t>…</w:t>
      </w:r>
      <w:proofErr w:type="gramEnd"/>
      <w:r w:rsidRPr="008C6CF6">
        <w:rPr>
          <w:rFonts w:hint="eastAsia"/>
        </w:rPr>
        <w:t>112年1月29日進行修復式會談，會中達成三方當事人協議和解。同年2月22日學生家長填寫撤回調查申請書；同年3月3日進行結案會議，同意此案結束調查；同年5月31日將結案</w:t>
      </w:r>
      <w:proofErr w:type="gramStart"/>
      <w:r w:rsidRPr="008C6CF6">
        <w:rPr>
          <w:rFonts w:hint="eastAsia"/>
        </w:rPr>
        <w:t>資料資料</w:t>
      </w:r>
      <w:proofErr w:type="gramEnd"/>
      <w:r w:rsidRPr="008C6CF6">
        <w:rPr>
          <w:rFonts w:hint="eastAsia"/>
        </w:rPr>
        <w:t>函報教育局請求解除列管；同年6月15日收到教育局來函同意解除列管…</w:t>
      </w:r>
      <w:proofErr w:type="gramStart"/>
      <w:r w:rsidRPr="008C6CF6">
        <w:rPr>
          <w:rFonts w:hint="eastAsia"/>
        </w:rPr>
        <w:t>…</w:t>
      </w:r>
      <w:proofErr w:type="gramEnd"/>
      <w:r w:rsidRPr="008C6CF6">
        <w:rPr>
          <w:rFonts w:hint="eastAsia"/>
        </w:rPr>
        <w:t>」。</w:t>
      </w:r>
      <w:proofErr w:type="gramStart"/>
      <w:r w:rsidRPr="008C6CF6">
        <w:rPr>
          <w:rFonts w:hint="eastAsia"/>
        </w:rPr>
        <w:t>即</w:t>
      </w:r>
      <w:r w:rsidRPr="008C6CF6">
        <w:rPr>
          <w:rFonts w:hAnsi="標楷體" w:hint="eastAsia"/>
        </w:rPr>
        <w:t>證</w:t>
      </w:r>
      <w:proofErr w:type="gramEnd"/>
      <w:r w:rsidRPr="008C6CF6">
        <w:rPr>
          <w:rFonts w:hAnsi="標楷體" w:hint="eastAsia"/>
        </w:rPr>
        <w:t>，該校在疑似</w:t>
      </w:r>
      <w:proofErr w:type="gramStart"/>
      <w:r w:rsidRPr="008C6CF6">
        <w:rPr>
          <w:rFonts w:hAnsi="標楷體" w:hint="eastAsia"/>
        </w:rPr>
        <w:t>校園霸凌事</w:t>
      </w:r>
      <w:proofErr w:type="gramEnd"/>
      <w:r w:rsidRPr="008C6CF6">
        <w:rPr>
          <w:rFonts w:hAnsi="標楷體" w:hint="eastAsia"/>
        </w:rPr>
        <w:t>件立案後、尚未完成調查前，以此程序促成家長「和解」進而簽寫撤回調查申請書，最後並未進行事件調查便予結案。</w:t>
      </w:r>
    </w:p>
    <w:p w:rsidR="00CB2E89" w:rsidRPr="008C6CF6" w:rsidRDefault="00CB2E89" w:rsidP="00CB2E89">
      <w:pPr>
        <w:pStyle w:val="4"/>
        <w:numPr>
          <w:ilvl w:val="3"/>
          <w:numId w:val="1"/>
        </w:numPr>
        <w:ind w:left="1928"/>
      </w:pPr>
      <w:r w:rsidRPr="008C6CF6">
        <w:rPr>
          <w:rFonts w:hint="eastAsia"/>
        </w:rPr>
        <w:t>本案黃金</w:t>
      </w:r>
      <w:proofErr w:type="gramStart"/>
      <w:r w:rsidRPr="008C6CF6">
        <w:rPr>
          <w:rFonts w:hint="eastAsia"/>
        </w:rPr>
        <w:t>葛</w:t>
      </w:r>
      <w:proofErr w:type="gramEnd"/>
      <w:r w:rsidRPr="008C6CF6">
        <w:rPr>
          <w:rFonts w:hint="eastAsia"/>
        </w:rPr>
        <w:t>事件中，該校於</w:t>
      </w:r>
      <w:r w:rsidRPr="008C6CF6">
        <w:rPr>
          <w:rFonts w:hAnsi="標楷體" w:hint="eastAsia"/>
        </w:rPr>
        <w:t>調查期間數度通知家長參加「修復式會談」：</w:t>
      </w:r>
    </w:p>
    <w:p w:rsidR="00CB2E89" w:rsidRPr="008C6CF6" w:rsidRDefault="00CB2E89" w:rsidP="00CB2E89">
      <w:pPr>
        <w:pStyle w:val="5"/>
        <w:numPr>
          <w:ilvl w:val="4"/>
          <w:numId w:val="1"/>
        </w:numPr>
        <w:ind w:left="2125"/>
      </w:pPr>
      <w:r w:rsidRPr="008C6CF6">
        <w:rPr>
          <w:rFonts w:hint="eastAsia"/>
        </w:rPr>
        <w:t>112年4月27日在班級內發生黃金</w:t>
      </w:r>
      <w:proofErr w:type="gramStart"/>
      <w:r w:rsidRPr="008C6CF6">
        <w:rPr>
          <w:rFonts w:hint="eastAsia"/>
        </w:rPr>
        <w:t>葛</w:t>
      </w:r>
      <w:proofErr w:type="gramEnd"/>
      <w:r w:rsidRPr="008C6CF6">
        <w:rPr>
          <w:rFonts w:hint="eastAsia"/>
        </w:rPr>
        <w:t>事件</w:t>
      </w:r>
      <w:r w:rsidR="00BA1E41" w:rsidRPr="008C6CF6">
        <w:rPr>
          <w:rFonts w:hint="eastAsia"/>
        </w:rPr>
        <w:t>。</w:t>
      </w:r>
    </w:p>
    <w:p w:rsidR="00CB2E89" w:rsidRPr="008C6CF6" w:rsidRDefault="00CB2E89" w:rsidP="00CB2E89">
      <w:pPr>
        <w:pStyle w:val="5"/>
        <w:numPr>
          <w:ilvl w:val="4"/>
          <w:numId w:val="1"/>
        </w:numPr>
        <w:ind w:left="2125"/>
      </w:pPr>
      <w:r w:rsidRPr="008C6CF6">
        <w:rPr>
          <w:rFonts w:hint="eastAsia"/>
        </w:rPr>
        <w:t>同年5月8日學校始知悉並</w:t>
      </w:r>
      <w:proofErr w:type="gramStart"/>
      <w:r w:rsidRPr="008C6CF6">
        <w:rPr>
          <w:rFonts w:hint="eastAsia"/>
        </w:rPr>
        <w:t>進行校安通報</w:t>
      </w:r>
      <w:proofErr w:type="gramEnd"/>
      <w:r w:rsidRPr="008C6CF6">
        <w:rPr>
          <w:rFonts w:hint="eastAsia"/>
        </w:rPr>
        <w:t>(校園暴力與偏差行為事件；序號：2560296)。</w:t>
      </w:r>
    </w:p>
    <w:p w:rsidR="00CB2E89" w:rsidRPr="008C6CF6" w:rsidRDefault="00CB2E89" w:rsidP="00CB2E89">
      <w:pPr>
        <w:pStyle w:val="5"/>
        <w:numPr>
          <w:ilvl w:val="4"/>
          <w:numId w:val="1"/>
        </w:numPr>
        <w:ind w:left="2125"/>
      </w:pPr>
      <w:r w:rsidRPr="008C6CF6">
        <w:rPr>
          <w:rFonts w:hint="eastAsia"/>
        </w:rPr>
        <w:t>同年5月19日</w:t>
      </w:r>
      <w:proofErr w:type="gramStart"/>
      <w:r w:rsidRPr="008C6CF6">
        <w:rPr>
          <w:rFonts w:hint="eastAsia"/>
        </w:rPr>
        <w:t>因甲生家長</w:t>
      </w:r>
      <w:proofErr w:type="gramEnd"/>
      <w:r w:rsidRPr="008C6CF6">
        <w:rPr>
          <w:rFonts w:hint="eastAsia"/>
        </w:rPr>
        <w:t>提出</w:t>
      </w:r>
      <w:proofErr w:type="gramStart"/>
      <w:r w:rsidRPr="008C6CF6">
        <w:rPr>
          <w:rFonts w:hint="eastAsia"/>
        </w:rPr>
        <w:t>校園霸凌申</w:t>
      </w:r>
      <w:proofErr w:type="gramEnd"/>
      <w:r w:rsidRPr="008C6CF6">
        <w:rPr>
          <w:rFonts w:hint="eastAsia"/>
        </w:rPr>
        <w:t>請調查復</w:t>
      </w:r>
      <w:proofErr w:type="gramStart"/>
      <w:r w:rsidRPr="008C6CF6">
        <w:rPr>
          <w:rFonts w:hint="eastAsia"/>
        </w:rPr>
        <w:t>辦理校安通</w:t>
      </w:r>
      <w:proofErr w:type="gramEnd"/>
      <w:r w:rsidRPr="008C6CF6">
        <w:rPr>
          <w:rFonts w:hint="eastAsia"/>
        </w:rPr>
        <w:t>報(</w:t>
      </w:r>
      <w:proofErr w:type="gramStart"/>
      <w:r w:rsidRPr="008C6CF6">
        <w:rPr>
          <w:rFonts w:hint="eastAsia"/>
        </w:rPr>
        <w:t>疑似霸凌事</w:t>
      </w:r>
      <w:proofErr w:type="gramEnd"/>
      <w:r w:rsidRPr="008C6CF6">
        <w:rPr>
          <w:rFonts w:hint="eastAsia"/>
        </w:rPr>
        <w:t>件；序號：2578845)。</w:t>
      </w:r>
    </w:p>
    <w:p w:rsidR="00CB2E89" w:rsidRPr="008C6CF6" w:rsidRDefault="00CB2E89" w:rsidP="00CB2E89">
      <w:pPr>
        <w:pStyle w:val="5"/>
        <w:numPr>
          <w:ilvl w:val="4"/>
          <w:numId w:val="1"/>
        </w:numPr>
        <w:ind w:left="2125"/>
      </w:pPr>
      <w:r w:rsidRPr="008C6CF6">
        <w:rPr>
          <w:rFonts w:hint="eastAsia"/>
        </w:rPr>
        <w:t>同年5月22日召開防制</w:t>
      </w:r>
      <w:proofErr w:type="gramStart"/>
      <w:r w:rsidRPr="008C6CF6">
        <w:rPr>
          <w:rFonts w:hint="eastAsia"/>
        </w:rPr>
        <w:t>校園霸凌因應</w:t>
      </w:r>
      <w:proofErr w:type="gramEnd"/>
      <w:r w:rsidRPr="008C6CF6">
        <w:rPr>
          <w:rFonts w:hint="eastAsia"/>
        </w:rPr>
        <w:t>小組會議議決受理該件調查申請案。</w:t>
      </w:r>
    </w:p>
    <w:p w:rsidR="00CB2E89" w:rsidRPr="008C6CF6" w:rsidRDefault="00CB2E89" w:rsidP="00CB2E89">
      <w:pPr>
        <w:pStyle w:val="5"/>
        <w:numPr>
          <w:ilvl w:val="4"/>
          <w:numId w:val="1"/>
        </w:numPr>
        <w:ind w:left="2125"/>
      </w:pPr>
      <w:r w:rsidRPr="008C6CF6">
        <w:rPr>
          <w:rFonts w:hint="eastAsia"/>
          <w:u w:val="single"/>
        </w:rPr>
        <w:t>同年6月7日、29日，以及</w:t>
      </w:r>
      <w:r w:rsidRPr="008C6CF6">
        <w:rPr>
          <w:rFonts w:hint="eastAsia"/>
          <w:bCs w:val="0"/>
          <w:u w:val="single"/>
        </w:rPr>
        <w:t>8月7日校方通知</w:t>
      </w:r>
      <w:r w:rsidRPr="008C6CF6">
        <w:rPr>
          <w:rFonts w:hint="eastAsia"/>
          <w:u w:val="single"/>
        </w:rPr>
        <w:t>家長參加「修復式會談」</w:t>
      </w:r>
      <w:r w:rsidRPr="008C6CF6">
        <w:rPr>
          <w:rFonts w:hint="eastAsia"/>
        </w:rPr>
        <w:t>。</w:t>
      </w:r>
    </w:p>
    <w:p w:rsidR="00CB2E89" w:rsidRPr="008C6CF6" w:rsidRDefault="00CB2E89" w:rsidP="00CB2E89">
      <w:pPr>
        <w:pStyle w:val="5"/>
        <w:numPr>
          <w:ilvl w:val="4"/>
          <w:numId w:val="1"/>
        </w:numPr>
        <w:ind w:left="2125"/>
      </w:pPr>
      <w:r w:rsidRPr="008C6CF6">
        <w:rPr>
          <w:rFonts w:hint="eastAsia"/>
        </w:rPr>
        <w:t>同年8月期間黃金</w:t>
      </w:r>
      <w:proofErr w:type="gramStart"/>
      <w:r w:rsidRPr="008C6CF6">
        <w:rPr>
          <w:rFonts w:hint="eastAsia"/>
        </w:rPr>
        <w:t>葛</w:t>
      </w:r>
      <w:proofErr w:type="gramEnd"/>
      <w:r w:rsidRPr="008C6CF6">
        <w:rPr>
          <w:rFonts w:hint="eastAsia"/>
        </w:rPr>
        <w:t>事件調查小組展開調查訪談。</w:t>
      </w:r>
    </w:p>
    <w:p w:rsidR="00CB2E89" w:rsidRPr="008C6CF6" w:rsidRDefault="00CB2E89" w:rsidP="00CB2E89">
      <w:pPr>
        <w:pStyle w:val="5"/>
        <w:numPr>
          <w:ilvl w:val="4"/>
          <w:numId w:val="1"/>
        </w:numPr>
        <w:ind w:left="2125"/>
      </w:pPr>
      <w:r w:rsidRPr="008C6CF6">
        <w:rPr>
          <w:rFonts w:hint="eastAsia"/>
        </w:rPr>
        <w:t>同年8月29日作成「(2578845號)</w:t>
      </w:r>
      <w:proofErr w:type="gramStart"/>
      <w:r w:rsidRPr="008C6CF6">
        <w:rPr>
          <w:rFonts w:hint="eastAsia"/>
        </w:rPr>
        <w:t>校園霸凌事件</w:t>
      </w:r>
      <w:proofErr w:type="gramEnd"/>
      <w:r w:rsidRPr="008C6CF6">
        <w:rPr>
          <w:rFonts w:hint="eastAsia"/>
        </w:rPr>
        <w:t>調查報告」</w:t>
      </w:r>
    </w:p>
    <w:p w:rsidR="00CB2E89" w:rsidRPr="008C6CF6" w:rsidRDefault="00CB2E89" w:rsidP="00CB2E89">
      <w:pPr>
        <w:pStyle w:val="3"/>
        <w:numPr>
          <w:ilvl w:val="2"/>
          <w:numId w:val="1"/>
        </w:numPr>
        <w:ind w:left="1673"/>
        <w:rPr>
          <w:bCs w:val="0"/>
        </w:rPr>
      </w:pPr>
      <w:r w:rsidRPr="008C6CF6">
        <w:rPr>
          <w:rFonts w:hint="eastAsia"/>
          <w:bCs w:val="0"/>
        </w:rPr>
        <w:lastRenderedPageBreak/>
        <w:t>對此，中教大附小楊校長到院表示「…</w:t>
      </w:r>
      <w:proofErr w:type="gramStart"/>
      <w:r w:rsidRPr="008C6CF6">
        <w:rPr>
          <w:rFonts w:hint="eastAsia"/>
          <w:bCs w:val="0"/>
        </w:rPr>
        <w:t>…</w:t>
      </w:r>
      <w:proofErr w:type="gramEnd"/>
      <w:r w:rsidRPr="008C6CF6">
        <w:rPr>
          <w:rFonts w:hint="eastAsia"/>
          <w:bCs w:val="0"/>
        </w:rPr>
        <w:t>111年12月27日四乙事件是另一件事，沒調查是因為修復式會談而沒有調查。(問：修復式會談學校有經驗嗎？</w:t>
      </w:r>
      <w:proofErr w:type="gramStart"/>
      <w:r w:rsidRPr="008C6CF6">
        <w:rPr>
          <w:rFonts w:hint="eastAsia"/>
          <w:bCs w:val="0"/>
        </w:rPr>
        <w:t>)從四乙事件開始接觸修復式會談</w:t>
      </w:r>
      <w:proofErr w:type="gramEnd"/>
      <w:r w:rsidRPr="008C6CF6">
        <w:rPr>
          <w:rFonts w:hint="eastAsia"/>
          <w:bCs w:val="0"/>
        </w:rPr>
        <w:t>，由委員處理，我本人沒有參加。……據我參加研習的心得，是調查前中後都可以進行修復式會談。」等語；在場之國教署人員則重申1</w:t>
      </w:r>
      <w:r w:rsidRPr="008C6CF6">
        <w:rPr>
          <w:bCs w:val="0"/>
        </w:rPr>
        <w:t>10</w:t>
      </w:r>
      <w:r w:rsidRPr="008C6CF6">
        <w:rPr>
          <w:rFonts w:hint="eastAsia"/>
          <w:bCs w:val="0"/>
        </w:rPr>
        <w:t>年</w:t>
      </w:r>
      <w:r w:rsidRPr="008C6CF6">
        <w:rPr>
          <w:rFonts w:hint="eastAsia"/>
        </w:rPr>
        <w:t>「校園霸凌防制準則Q&amp;A」之內容，並表示113年4月17日</w:t>
      </w:r>
      <w:r w:rsidRPr="008C6CF6">
        <w:rPr>
          <w:rFonts w:hint="eastAsia"/>
          <w:bCs w:val="0"/>
        </w:rPr>
        <w:t>防制準則修法後才加入「調和」之相關規定、修復式正義策略運用不會發生「以和解代替調查與處理問題」的情形等語(本院筆錄在卷可稽)。爰此，中教大附小在調查認定尚未完成、未能確認霸凌事件是否成立之際，即辦理「修復式會談」，導致部分事件自始至終未能釐清事實，此作法不僅產生事件當事人事後可能仍各執一詞之風險，更與</w:t>
      </w:r>
      <w:r w:rsidRPr="008C6CF6">
        <w:rPr>
          <w:rFonts w:hint="eastAsia"/>
        </w:rPr>
        <w:t>防制準則藉由明文規定調查處理程序以保障當事人權益的立法意旨有違，核屬違失。</w:t>
      </w:r>
    </w:p>
    <w:p w:rsidR="00CB2E89" w:rsidRPr="008C6CF6" w:rsidRDefault="00CB2E89" w:rsidP="00CB2E89">
      <w:pPr>
        <w:pStyle w:val="3"/>
        <w:numPr>
          <w:ilvl w:val="2"/>
          <w:numId w:val="1"/>
        </w:numPr>
        <w:ind w:left="1673"/>
        <w:rPr>
          <w:bCs w:val="0"/>
        </w:rPr>
      </w:pPr>
      <w:r w:rsidRPr="008C6CF6">
        <w:rPr>
          <w:rFonts w:hAnsi="標楷體" w:hint="eastAsia"/>
        </w:rPr>
        <w:t>教育部表示：「</w:t>
      </w:r>
      <w:r w:rsidRPr="008C6CF6">
        <w:rPr>
          <w:rFonts w:hAnsi="標楷體"/>
        </w:rPr>
        <w:t>依地方制度法第18</w:t>
      </w:r>
      <w:r w:rsidRPr="008C6CF6">
        <w:rPr>
          <w:rFonts w:hAnsi="標楷體" w:hint="eastAsia"/>
        </w:rPr>
        <w:t>及</w:t>
      </w:r>
      <w:r w:rsidRPr="008C6CF6">
        <w:rPr>
          <w:rFonts w:hAnsi="標楷體"/>
        </w:rPr>
        <w:t>19</w:t>
      </w:r>
      <w:r w:rsidRPr="008C6CF6">
        <w:rPr>
          <w:rFonts w:hAnsi="標楷體" w:hint="eastAsia"/>
        </w:rPr>
        <w:t>條</w:t>
      </w:r>
      <w:r w:rsidRPr="008C6CF6">
        <w:rPr>
          <w:rFonts w:hAnsi="標楷體"/>
        </w:rPr>
        <w:t>規定</w:t>
      </w:r>
      <w:r w:rsidRPr="008C6CF6">
        <w:rPr>
          <w:rFonts w:hAnsi="標楷體" w:hint="eastAsia"/>
        </w:rPr>
        <w:t>，</w:t>
      </w:r>
      <w:r w:rsidRPr="008C6CF6">
        <w:rPr>
          <w:rFonts w:hAnsi="標楷體"/>
        </w:rPr>
        <w:t>各級學校育之興辦及管理事項，</w:t>
      </w:r>
      <w:r w:rsidRPr="008C6CF6">
        <w:rPr>
          <w:rFonts w:hAnsi="標楷體" w:hint="eastAsia"/>
        </w:rPr>
        <w:t>係</w:t>
      </w:r>
      <w:r w:rsidRPr="008C6CF6">
        <w:rPr>
          <w:rFonts w:hAnsi="標楷體"/>
        </w:rPr>
        <w:t>屬直轄市、縣(市)政府自治事項。</w:t>
      </w:r>
      <w:r w:rsidRPr="008C6CF6">
        <w:rPr>
          <w:rFonts w:hAnsi="標楷體" w:hint="eastAsia"/>
        </w:rPr>
        <w:t>另依國</w:t>
      </w:r>
      <w:r w:rsidRPr="008C6CF6">
        <w:rPr>
          <w:rFonts w:hAnsi="標楷體"/>
        </w:rPr>
        <w:t>民教育法第11條第2項規定略</w:t>
      </w:r>
      <w:proofErr w:type="gramStart"/>
      <w:r w:rsidRPr="008C6CF6">
        <w:rPr>
          <w:rFonts w:hAnsi="標楷體"/>
        </w:rPr>
        <w:t>以</w:t>
      </w:r>
      <w:proofErr w:type="gramEnd"/>
      <w:r w:rsidRPr="008C6CF6">
        <w:rPr>
          <w:rFonts w:hAnsi="標楷體"/>
        </w:rPr>
        <w:t>，公立師資培育之大學附設實驗國民小學、國民中學、公立大學附屬高級中等學校及國立高級中等學校附設之國中部、國小部，除組織、人員、編制及預算事項外，其辦理國民教育法所定事項，應受所在地地方政府之監督。</w:t>
      </w:r>
      <w:r w:rsidRPr="008C6CF6">
        <w:rPr>
          <w:rFonts w:hAnsi="標楷體" w:hint="eastAsia"/>
        </w:rPr>
        <w:t>本案學校，</w:t>
      </w:r>
      <w:r w:rsidRPr="008C6CF6">
        <w:rPr>
          <w:rFonts w:hAnsi="標楷體"/>
        </w:rPr>
        <w:t>除組織、人員、編制及預算事項</w:t>
      </w:r>
      <w:r w:rsidRPr="008C6CF6">
        <w:rPr>
          <w:rFonts w:hAnsi="標楷體" w:hint="eastAsia"/>
        </w:rPr>
        <w:t>，受所屬大學監督外，</w:t>
      </w:r>
      <w:r w:rsidRPr="008C6CF6">
        <w:rPr>
          <w:rFonts w:hAnsi="標楷體"/>
        </w:rPr>
        <w:t>其辦理國民教育法所定事項，應受</w:t>
      </w:r>
      <w:r w:rsidRPr="008C6CF6">
        <w:rPr>
          <w:rFonts w:hAnsi="標楷體" w:hint="eastAsia"/>
        </w:rPr>
        <w:t>地方政府教育局監督</w:t>
      </w:r>
      <w:r w:rsidRPr="008C6CF6">
        <w:rPr>
          <w:rFonts w:hAnsi="標楷體"/>
        </w:rPr>
        <w:t>。</w:t>
      </w:r>
      <w:r w:rsidRPr="008C6CF6">
        <w:rPr>
          <w:rFonts w:hAnsi="標楷體" w:hint="eastAsia"/>
        </w:rPr>
        <w:t>」等語，</w:t>
      </w:r>
      <w:proofErr w:type="gramStart"/>
      <w:r w:rsidRPr="008C6CF6">
        <w:rPr>
          <w:rFonts w:hAnsi="標楷體" w:hint="eastAsia"/>
        </w:rPr>
        <w:t>臺</w:t>
      </w:r>
      <w:proofErr w:type="gramEnd"/>
      <w:r w:rsidRPr="008C6CF6">
        <w:rPr>
          <w:rFonts w:hAnsi="標楷體" w:hint="eastAsia"/>
        </w:rPr>
        <w:t>中市教育局對於中教大附小</w:t>
      </w:r>
      <w:r w:rsidRPr="008C6CF6">
        <w:rPr>
          <w:rFonts w:hAnsi="標楷體"/>
        </w:rPr>
        <w:t>辦理國民教育法所定事項</w:t>
      </w:r>
      <w:r w:rsidRPr="008C6CF6">
        <w:rPr>
          <w:rFonts w:hAnsi="標楷體" w:hint="eastAsia"/>
        </w:rPr>
        <w:t>，負有監督之責，則前述111年底四年乙班事件(</w:t>
      </w:r>
      <w:proofErr w:type="gramStart"/>
      <w:r w:rsidRPr="008C6CF6">
        <w:rPr>
          <w:rFonts w:hAnsi="標楷體" w:hint="eastAsia"/>
        </w:rPr>
        <w:t>校安通</w:t>
      </w:r>
      <w:proofErr w:type="gramEnd"/>
      <w:r w:rsidRPr="008C6CF6">
        <w:rPr>
          <w:rFonts w:hAnsi="標楷體" w:hint="eastAsia"/>
        </w:rPr>
        <w:t>報序號：</w:t>
      </w:r>
      <w:r w:rsidRPr="008C6CF6">
        <w:rPr>
          <w:rFonts w:hint="eastAsia"/>
        </w:rPr>
        <w:lastRenderedPageBreak/>
        <w:t>2418713</w:t>
      </w:r>
      <w:r w:rsidRPr="008C6CF6">
        <w:rPr>
          <w:rFonts w:hAnsi="標楷體" w:hint="eastAsia"/>
        </w:rPr>
        <w:t>)誤用修復式正義策略情事，卻由校方報請</w:t>
      </w:r>
      <w:proofErr w:type="gramStart"/>
      <w:r w:rsidRPr="008C6CF6">
        <w:rPr>
          <w:rFonts w:hAnsi="標楷體" w:hint="eastAsia"/>
        </w:rPr>
        <w:t>臺</w:t>
      </w:r>
      <w:proofErr w:type="gramEnd"/>
      <w:r w:rsidRPr="008C6CF6">
        <w:rPr>
          <w:rFonts w:hAnsi="標楷體" w:hint="eastAsia"/>
        </w:rPr>
        <w:t>中市教育局結案獲准，臺中市教育局未能即時導正中教大附小作法，難辭監督不周之咎。</w:t>
      </w:r>
    </w:p>
    <w:p w:rsidR="00CB2E89" w:rsidRPr="008C6CF6" w:rsidRDefault="00CB2E89" w:rsidP="00CB2E89">
      <w:pPr>
        <w:pStyle w:val="3"/>
        <w:numPr>
          <w:ilvl w:val="2"/>
          <w:numId w:val="1"/>
        </w:numPr>
        <w:ind w:left="1673"/>
        <w:rPr>
          <w:bCs w:val="0"/>
        </w:rPr>
      </w:pPr>
      <w:r w:rsidRPr="008C6CF6">
        <w:rPr>
          <w:rFonts w:hint="eastAsia"/>
          <w:bCs w:val="0"/>
        </w:rPr>
        <w:t>又，本案黃金</w:t>
      </w:r>
      <w:proofErr w:type="gramStart"/>
      <w:r w:rsidRPr="008C6CF6">
        <w:rPr>
          <w:rFonts w:hint="eastAsia"/>
          <w:bCs w:val="0"/>
        </w:rPr>
        <w:t>葛</w:t>
      </w:r>
      <w:proofErr w:type="gramEnd"/>
      <w:r w:rsidRPr="008C6CF6">
        <w:rPr>
          <w:rFonts w:hint="eastAsia"/>
          <w:bCs w:val="0"/>
        </w:rPr>
        <w:t>事件係由臺中市教育局與國教署</w:t>
      </w:r>
      <w:proofErr w:type="gramStart"/>
      <w:r w:rsidRPr="008C6CF6">
        <w:rPr>
          <w:rFonts w:hint="eastAsia"/>
          <w:bCs w:val="0"/>
        </w:rPr>
        <w:t>共同督</w:t>
      </w:r>
      <w:proofErr w:type="gramEnd"/>
      <w:r w:rsidRPr="008C6CF6">
        <w:rPr>
          <w:rFonts w:hint="eastAsia"/>
          <w:bCs w:val="0"/>
        </w:rPr>
        <w:t>處</w:t>
      </w:r>
      <w:r w:rsidRPr="008C6CF6">
        <w:rPr>
          <w:rStyle w:val="afc"/>
          <w:bCs w:val="0"/>
        </w:rPr>
        <w:footnoteReference w:id="2"/>
      </w:r>
      <w:r w:rsidRPr="008C6CF6">
        <w:rPr>
          <w:rFonts w:hint="eastAsia"/>
          <w:bCs w:val="0"/>
        </w:rPr>
        <w:t>，</w:t>
      </w:r>
      <w:proofErr w:type="gramStart"/>
      <w:r w:rsidRPr="008C6CF6">
        <w:rPr>
          <w:rFonts w:hint="eastAsia"/>
          <w:bCs w:val="0"/>
        </w:rPr>
        <w:t>此查據</w:t>
      </w:r>
      <w:r w:rsidRPr="008C6CF6">
        <w:rPr>
          <w:rFonts w:hint="eastAsia"/>
        </w:rPr>
        <w:t>國</w:t>
      </w:r>
      <w:proofErr w:type="gramEnd"/>
      <w:r w:rsidRPr="008C6CF6">
        <w:rPr>
          <w:rFonts w:hint="eastAsia"/>
        </w:rPr>
        <w:t>教署112年5月22日即以</w:t>
      </w:r>
      <w:proofErr w:type="gramStart"/>
      <w:r w:rsidRPr="008C6CF6">
        <w:rPr>
          <w:rFonts w:hint="eastAsia"/>
        </w:rPr>
        <w:t>臺教國署學</w:t>
      </w:r>
      <w:proofErr w:type="gramEnd"/>
      <w:r w:rsidRPr="008C6CF6">
        <w:rPr>
          <w:rFonts w:hint="eastAsia"/>
        </w:rPr>
        <w:t>字第1120068092號函請臺中市教育局查處</w:t>
      </w:r>
      <w:proofErr w:type="gramStart"/>
      <w:r w:rsidRPr="008C6CF6">
        <w:rPr>
          <w:rFonts w:hint="eastAsia"/>
        </w:rPr>
        <w:t>見復</w:t>
      </w:r>
      <w:proofErr w:type="gramEnd"/>
      <w:r w:rsidRPr="008C6CF6">
        <w:rPr>
          <w:rFonts w:hint="eastAsia"/>
        </w:rPr>
        <w:t>、同年月日</w:t>
      </w:r>
      <w:proofErr w:type="gramStart"/>
      <w:r w:rsidRPr="008C6CF6">
        <w:rPr>
          <w:rFonts w:hint="eastAsia"/>
        </w:rPr>
        <w:t>以線上會</w:t>
      </w:r>
      <w:proofErr w:type="gramEnd"/>
      <w:r w:rsidRPr="008C6CF6">
        <w:rPr>
          <w:rFonts w:hint="eastAsia"/>
        </w:rPr>
        <w:t>議向中教大附小校長及有關主管人員瞭解案情，以及臺中市政府於112年9月27日以</w:t>
      </w:r>
      <w:proofErr w:type="gramStart"/>
      <w:r w:rsidRPr="008C6CF6">
        <w:rPr>
          <w:rFonts w:hint="eastAsia"/>
        </w:rPr>
        <w:t>府授</w:t>
      </w:r>
      <w:proofErr w:type="gramEnd"/>
      <w:r w:rsidRPr="008C6CF6">
        <w:rPr>
          <w:rFonts w:hint="eastAsia"/>
        </w:rPr>
        <w:t>教小字第1120277909號函</w:t>
      </w:r>
      <w:proofErr w:type="gramStart"/>
      <w:r w:rsidRPr="008C6CF6">
        <w:rPr>
          <w:rFonts w:hint="eastAsia"/>
        </w:rPr>
        <w:t>國教署略</w:t>
      </w:r>
      <w:proofErr w:type="gramEnd"/>
      <w:r w:rsidRPr="008C6CF6">
        <w:rPr>
          <w:rFonts w:hint="eastAsia"/>
        </w:rPr>
        <w:t>以「該校</w:t>
      </w:r>
      <w:proofErr w:type="gramStart"/>
      <w:r w:rsidRPr="008C6CF6">
        <w:rPr>
          <w:rFonts w:hint="eastAsia"/>
        </w:rPr>
        <w:t>屬貴署</w:t>
      </w:r>
      <w:proofErr w:type="gramEnd"/>
      <w:r w:rsidRPr="008C6CF6">
        <w:rPr>
          <w:rFonts w:hint="eastAsia"/>
        </w:rPr>
        <w:t>轄管，爰</w:t>
      </w:r>
      <w:proofErr w:type="gramStart"/>
      <w:r w:rsidRPr="008C6CF6">
        <w:rPr>
          <w:rFonts w:hint="eastAsia"/>
        </w:rPr>
        <w:t>請貴署督</w:t>
      </w:r>
      <w:proofErr w:type="gramEnd"/>
      <w:r w:rsidRPr="008C6CF6">
        <w:rPr>
          <w:rFonts w:hint="eastAsia"/>
        </w:rPr>
        <w:t>導該校於校園事件發生時，應有立即且必要之行政作為……」等併證。對於中教大附小處理黃金</w:t>
      </w:r>
      <w:proofErr w:type="gramStart"/>
      <w:r w:rsidRPr="008C6CF6">
        <w:rPr>
          <w:rFonts w:hint="eastAsia"/>
        </w:rPr>
        <w:t>葛</w:t>
      </w:r>
      <w:proofErr w:type="gramEnd"/>
      <w:r w:rsidRPr="008C6CF6">
        <w:rPr>
          <w:rFonts w:hint="eastAsia"/>
        </w:rPr>
        <w:t>事件，於調查期間即通知家長參加程序外會談，同屬</w:t>
      </w:r>
      <w:r w:rsidRPr="008C6CF6">
        <w:rPr>
          <w:rFonts w:hAnsi="標楷體" w:hint="eastAsia"/>
        </w:rPr>
        <w:t>誤用修復式正義策略，國教署與臺中市教育局對</w:t>
      </w:r>
      <w:proofErr w:type="gramStart"/>
      <w:r w:rsidRPr="008C6CF6">
        <w:rPr>
          <w:rFonts w:hAnsi="標楷體" w:hint="eastAsia"/>
        </w:rPr>
        <w:t>此均無指</w:t>
      </w:r>
      <w:proofErr w:type="gramEnd"/>
      <w:r w:rsidRPr="008C6CF6">
        <w:rPr>
          <w:rFonts w:hAnsi="標楷體" w:hint="eastAsia"/>
        </w:rPr>
        <w:t>正，亦屬監督不周。</w:t>
      </w:r>
    </w:p>
    <w:p w:rsidR="00CB2E89" w:rsidRPr="008C6CF6" w:rsidRDefault="00CB2E89" w:rsidP="00CB2E89">
      <w:pPr>
        <w:pStyle w:val="3"/>
        <w:numPr>
          <w:ilvl w:val="2"/>
          <w:numId w:val="1"/>
        </w:numPr>
        <w:ind w:left="1673"/>
      </w:pPr>
      <w:r w:rsidRPr="008C6CF6">
        <w:rPr>
          <w:rFonts w:hint="eastAsia"/>
        </w:rPr>
        <w:t>綜上</w:t>
      </w:r>
      <w:r w:rsidRPr="008C6CF6">
        <w:rPr>
          <w:rFonts w:hAnsi="標楷體" w:hint="eastAsia"/>
        </w:rPr>
        <w:t>，學校得善用修復式正義策略，以解決</w:t>
      </w:r>
      <w:proofErr w:type="gramStart"/>
      <w:r w:rsidRPr="008C6CF6">
        <w:rPr>
          <w:rFonts w:hAnsi="標楷體" w:hint="eastAsia"/>
        </w:rPr>
        <w:t>校園霸凌事件</w:t>
      </w:r>
      <w:proofErr w:type="gramEnd"/>
      <w:r w:rsidRPr="008C6CF6">
        <w:rPr>
          <w:rFonts w:hAnsi="標楷體" w:hint="eastAsia"/>
        </w:rPr>
        <w:t>之爭議並營造友善學習環境；</w:t>
      </w:r>
      <w:proofErr w:type="gramStart"/>
      <w:r w:rsidRPr="008C6CF6">
        <w:rPr>
          <w:rFonts w:hAnsi="標楷體" w:hint="eastAsia"/>
        </w:rPr>
        <w:t>惟</w:t>
      </w:r>
      <w:proofErr w:type="gramEnd"/>
      <w:r w:rsidRPr="008C6CF6">
        <w:rPr>
          <w:rFonts w:hAnsi="標楷體" w:hint="eastAsia"/>
        </w:rPr>
        <w:t>所謂「修復式正義策略」並非「以和解代替調查與處理問題」，而應該</w:t>
      </w:r>
      <w:proofErr w:type="gramStart"/>
      <w:r w:rsidRPr="008C6CF6">
        <w:rPr>
          <w:rFonts w:hAnsi="標楷體" w:hint="eastAsia"/>
        </w:rPr>
        <w:t>於霸</w:t>
      </w:r>
      <w:proofErr w:type="gramEnd"/>
      <w:r w:rsidRPr="008C6CF6">
        <w:rPr>
          <w:rFonts w:hAnsi="標楷體" w:hint="eastAsia"/>
        </w:rPr>
        <w:t>凌事件成立後，輔導當事人修復關係。然中教大附小11</w:t>
      </w:r>
      <w:r w:rsidRPr="008C6CF6">
        <w:rPr>
          <w:rFonts w:hAnsi="標楷體"/>
        </w:rPr>
        <w:t>1</w:t>
      </w:r>
      <w:r w:rsidRPr="008C6CF6">
        <w:rPr>
          <w:rFonts w:hAnsi="標楷體" w:hint="eastAsia"/>
        </w:rPr>
        <w:t>年起處理</w:t>
      </w:r>
      <w:proofErr w:type="gramStart"/>
      <w:r w:rsidRPr="008C6CF6">
        <w:rPr>
          <w:rFonts w:hAnsi="標楷體" w:hint="eastAsia"/>
        </w:rPr>
        <w:t>校園霸凌事件</w:t>
      </w:r>
      <w:proofErr w:type="gramEnd"/>
      <w:r w:rsidRPr="008C6CF6">
        <w:rPr>
          <w:rFonts w:hAnsi="標楷體" w:hint="eastAsia"/>
        </w:rPr>
        <w:t>，於事件尚未經調查認定，卻另於程序外通知家長參加「修復式會談」，甚有家長因此撤銷調查申請而結案之情事，未符校園</w:t>
      </w:r>
      <w:proofErr w:type="gramStart"/>
      <w:r w:rsidRPr="008C6CF6">
        <w:rPr>
          <w:rFonts w:hAnsi="標楷體" w:hint="eastAsia"/>
        </w:rPr>
        <w:t>霸凌</w:t>
      </w:r>
      <w:proofErr w:type="gramEnd"/>
      <w:r w:rsidRPr="008C6CF6">
        <w:rPr>
          <w:rFonts w:hAnsi="標楷體" w:hint="eastAsia"/>
        </w:rPr>
        <w:t>防制準則，顯屬違失；國教署及</w:t>
      </w:r>
      <w:proofErr w:type="gramStart"/>
      <w:r w:rsidRPr="008C6CF6">
        <w:rPr>
          <w:rFonts w:hAnsi="標楷體" w:hint="eastAsia"/>
        </w:rPr>
        <w:t>臺</w:t>
      </w:r>
      <w:proofErr w:type="gramEnd"/>
      <w:r w:rsidRPr="008C6CF6">
        <w:rPr>
          <w:rFonts w:hAnsi="標楷體" w:hint="eastAsia"/>
        </w:rPr>
        <w:t>中市教育局未能即時指正中教大附小誤用修復式正義策略之情事，應負監督不周之責。</w:t>
      </w:r>
    </w:p>
    <w:p w:rsidR="00CB2E89" w:rsidRPr="008C6CF6" w:rsidRDefault="00CB2E89" w:rsidP="00CB2E89">
      <w:pPr>
        <w:pStyle w:val="3"/>
        <w:numPr>
          <w:ilvl w:val="0"/>
          <w:numId w:val="0"/>
        </w:numPr>
        <w:ind w:left="1673"/>
      </w:pPr>
    </w:p>
    <w:p w:rsidR="00CB2E89" w:rsidRPr="008C6CF6" w:rsidRDefault="00CB2E89" w:rsidP="00CB2E89">
      <w:pPr>
        <w:pStyle w:val="2"/>
        <w:numPr>
          <w:ilvl w:val="1"/>
          <w:numId w:val="1"/>
        </w:numPr>
        <w:ind w:left="1106"/>
        <w:rPr>
          <w:b w:val="0"/>
        </w:rPr>
      </w:pPr>
      <w:r w:rsidRPr="008C6CF6">
        <w:rPr>
          <w:rFonts w:hAnsi="標楷體" w:hint="eastAsia"/>
        </w:rPr>
        <w:lastRenderedPageBreak/>
        <w:t>中教大附小乃國立</w:t>
      </w:r>
      <w:proofErr w:type="gramStart"/>
      <w:r w:rsidRPr="008C6CF6">
        <w:rPr>
          <w:rFonts w:hAnsi="標楷體" w:hint="eastAsia"/>
        </w:rPr>
        <w:t>臺</w:t>
      </w:r>
      <w:proofErr w:type="gramEnd"/>
      <w:r w:rsidRPr="008C6CF6">
        <w:rPr>
          <w:rFonts w:hAnsi="標楷體" w:hint="eastAsia"/>
        </w:rPr>
        <w:t>中教育大學附設組織，惟中教大附小</w:t>
      </w:r>
      <w:r w:rsidRPr="008C6CF6">
        <w:rPr>
          <w:rFonts w:hAnsi="標楷體"/>
        </w:rPr>
        <w:t>辦理國民教育法所定事項</w:t>
      </w:r>
      <w:r w:rsidRPr="008C6CF6">
        <w:rPr>
          <w:rFonts w:hAnsi="標楷體" w:hint="eastAsia"/>
        </w:rPr>
        <w:t>，由臺中市教育局負監督之責；</w:t>
      </w:r>
      <w:r w:rsidRPr="008C6CF6">
        <w:rPr>
          <w:rFonts w:hAnsi="標楷體" w:hint="eastAsia"/>
          <w:szCs w:val="20"/>
        </w:rPr>
        <w:t>中教大附小處理校園性別事件，由國教署督導。黃金</w:t>
      </w:r>
      <w:proofErr w:type="gramStart"/>
      <w:r w:rsidRPr="008C6CF6">
        <w:rPr>
          <w:rFonts w:hAnsi="標楷體" w:hint="eastAsia"/>
          <w:szCs w:val="20"/>
        </w:rPr>
        <w:t>葛</w:t>
      </w:r>
      <w:proofErr w:type="gramEnd"/>
      <w:r w:rsidRPr="008C6CF6">
        <w:rPr>
          <w:rFonts w:hAnsi="標楷體" w:hint="eastAsia"/>
          <w:szCs w:val="20"/>
        </w:rPr>
        <w:t>事件之後，乙、丙、丁生分別反映甲生疑有性騷擾行為(併</w:t>
      </w:r>
      <w:proofErr w:type="gramStart"/>
      <w:r w:rsidRPr="008C6CF6">
        <w:rPr>
          <w:rFonts w:hAnsi="標楷體" w:hint="eastAsia"/>
          <w:szCs w:val="20"/>
        </w:rPr>
        <w:t>為校安事</w:t>
      </w:r>
      <w:proofErr w:type="gramEnd"/>
      <w:r w:rsidRPr="008C6CF6">
        <w:rPr>
          <w:rFonts w:hAnsi="標楷體" w:hint="eastAsia"/>
          <w:szCs w:val="20"/>
        </w:rPr>
        <w:t>件</w:t>
      </w:r>
      <w:r w:rsidRPr="008C6CF6">
        <w:rPr>
          <w:rFonts w:hAnsi="標楷體"/>
          <w:szCs w:val="20"/>
        </w:rPr>
        <w:t>2581701</w:t>
      </w:r>
      <w:r w:rsidRPr="008C6CF6">
        <w:rPr>
          <w:rFonts w:hAnsi="標楷體" w:hint="eastAsia"/>
          <w:szCs w:val="20"/>
        </w:rPr>
        <w:t>調查案)，惟已逾1年無法完成調查，嚴重延宕並影響當事人權益。黃金</w:t>
      </w:r>
      <w:proofErr w:type="gramStart"/>
      <w:r w:rsidRPr="008C6CF6">
        <w:rPr>
          <w:rFonts w:hAnsi="標楷體" w:hint="eastAsia"/>
          <w:szCs w:val="20"/>
        </w:rPr>
        <w:t>葛</w:t>
      </w:r>
      <w:proofErr w:type="gramEnd"/>
      <w:r w:rsidRPr="008C6CF6">
        <w:rPr>
          <w:rFonts w:hAnsi="標楷體" w:hint="eastAsia"/>
          <w:szCs w:val="20"/>
        </w:rPr>
        <w:t>事件之前，亦有E生、</w:t>
      </w:r>
      <w:proofErr w:type="gramStart"/>
      <w:r w:rsidRPr="008C6CF6">
        <w:rPr>
          <w:rFonts w:hAnsi="標楷體" w:hint="eastAsia"/>
          <w:szCs w:val="20"/>
        </w:rPr>
        <w:t>戊生</w:t>
      </w:r>
      <w:proofErr w:type="gramEnd"/>
      <w:r w:rsidRPr="008C6CF6">
        <w:rPr>
          <w:rFonts w:hAnsi="標楷體" w:hint="eastAsia"/>
          <w:szCs w:val="20"/>
        </w:rPr>
        <w:t>對教師疑言語性騷擾事件(</w:t>
      </w:r>
      <w:proofErr w:type="gramStart"/>
      <w:r w:rsidRPr="008C6CF6">
        <w:rPr>
          <w:rFonts w:hAnsi="標楷體" w:hint="eastAsia"/>
          <w:szCs w:val="20"/>
        </w:rPr>
        <w:t>校安事</w:t>
      </w:r>
      <w:proofErr w:type="gramEnd"/>
      <w:r w:rsidRPr="008C6CF6">
        <w:rPr>
          <w:rFonts w:hAnsi="標楷體" w:hint="eastAsia"/>
          <w:szCs w:val="20"/>
        </w:rPr>
        <w:t>件2313764調查案)，該件調查報告原於112年3月作成，卻於113年1月起由國教署二度</w:t>
      </w:r>
      <w:proofErr w:type="gramStart"/>
      <w:r w:rsidRPr="008C6CF6">
        <w:rPr>
          <w:rFonts w:hAnsi="標楷體" w:hint="eastAsia"/>
          <w:szCs w:val="20"/>
        </w:rPr>
        <w:t>發文退予</w:t>
      </w:r>
      <w:proofErr w:type="gramEnd"/>
      <w:r w:rsidRPr="008C6CF6">
        <w:rPr>
          <w:rFonts w:hAnsi="標楷體" w:hint="eastAsia"/>
          <w:szCs w:val="20"/>
        </w:rPr>
        <w:t>該校補正且迄未完成，此情不僅凸顯中教大附小調查處理校園性別事件之專業能力有待強化，國教署之督導亦屬延遲，</w:t>
      </w:r>
      <w:proofErr w:type="gramStart"/>
      <w:r w:rsidRPr="008C6CF6">
        <w:rPr>
          <w:rFonts w:hAnsi="標楷體" w:hint="eastAsia"/>
          <w:szCs w:val="20"/>
        </w:rPr>
        <w:t>均應檢</w:t>
      </w:r>
      <w:proofErr w:type="gramEnd"/>
      <w:r w:rsidRPr="008C6CF6">
        <w:rPr>
          <w:rFonts w:hAnsi="標楷體" w:hint="eastAsia"/>
          <w:szCs w:val="20"/>
        </w:rPr>
        <w:t>討。</w:t>
      </w:r>
    </w:p>
    <w:p w:rsidR="00CB2E89" w:rsidRPr="008C6CF6" w:rsidRDefault="00CB2E89" w:rsidP="00CB2E89">
      <w:pPr>
        <w:pStyle w:val="3"/>
        <w:numPr>
          <w:ilvl w:val="2"/>
          <w:numId w:val="1"/>
        </w:numPr>
        <w:ind w:left="1673"/>
      </w:pPr>
      <w:r w:rsidRPr="008C6CF6">
        <w:rPr>
          <w:rFonts w:hAnsi="標楷體" w:hint="eastAsia"/>
        </w:rPr>
        <w:t>國立</w:t>
      </w:r>
      <w:proofErr w:type="gramStart"/>
      <w:r w:rsidRPr="008C6CF6">
        <w:rPr>
          <w:rFonts w:hAnsi="標楷體" w:hint="eastAsia"/>
        </w:rPr>
        <w:t>臺</w:t>
      </w:r>
      <w:proofErr w:type="gramEnd"/>
      <w:r w:rsidRPr="008C6CF6">
        <w:rPr>
          <w:rFonts w:hAnsi="標楷體" w:hint="eastAsia"/>
        </w:rPr>
        <w:t>中教育大學組織章程第16條第1項：「本校為辦理各項實驗研究並供教學實習，得附設實驗國民小學及幼兒園，其組織規程另定之。」國立</w:t>
      </w:r>
      <w:proofErr w:type="gramStart"/>
      <w:r w:rsidRPr="008C6CF6">
        <w:rPr>
          <w:rFonts w:hAnsi="標楷體" w:hint="eastAsia"/>
        </w:rPr>
        <w:t>臺</w:t>
      </w:r>
      <w:proofErr w:type="gramEnd"/>
      <w:r w:rsidRPr="008C6CF6">
        <w:rPr>
          <w:rFonts w:hAnsi="標楷體" w:hint="eastAsia"/>
        </w:rPr>
        <w:t>中教育大學附設實驗國民小學組織規程第12條第1項：「本校預算員額編制表及職員員額編制表，由本校擬定，報請國立</w:t>
      </w:r>
      <w:proofErr w:type="gramStart"/>
      <w:r w:rsidRPr="008C6CF6">
        <w:rPr>
          <w:rFonts w:hAnsi="標楷體" w:hint="eastAsia"/>
        </w:rPr>
        <w:t>臺</w:t>
      </w:r>
      <w:proofErr w:type="gramEnd"/>
      <w:r w:rsidRPr="008C6CF6">
        <w:rPr>
          <w:rFonts w:hAnsi="標楷體" w:hint="eastAsia"/>
        </w:rPr>
        <w:t>中教育大學核轉教育部核定後實施，職員員額編制表</w:t>
      </w:r>
      <w:proofErr w:type="gramStart"/>
      <w:r w:rsidRPr="008C6CF6">
        <w:rPr>
          <w:rFonts w:hAnsi="標楷體" w:hint="eastAsia"/>
        </w:rPr>
        <w:t>並應函</w:t>
      </w:r>
      <w:proofErr w:type="gramEnd"/>
      <w:r w:rsidRPr="008C6CF6">
        <w:rPr>
          <w:rFonts w:hAnsi="標楷體" w:hint="eastAsia"/>
        </w:rPr>
        <w:t>送考試院核備。」、第13條：「本規程經校務會議通過後，由國立</w:t>
      </w:r>
      <w:proofErr w:type="gramStart"/>
      <w:r w:rsidRPr="008C6CF6">
        <w:rPr>
          <w:rFonts w:hAnsi="標楷體" w:hint="eastAsia"/>
        </w:rPr>
        <w:t>臺</w:t>
      </w:r>
      <w:proofErr w:type="gramEnd"/>
      <w:r w:rsidRPr="008C6CF6">
        <w:rPr>
          <w:rFonts w:hAnsi="標楷體" w:hint="eastAsia"/>
        </w:rPr>
        <w:t>中教育大學核定後實施，修正時亦同。」中教大附小乃國立</w:t>
      </w:r>
      <w:proofErr w:type="gramStart"/>
      <w:r w:rsidRPr="008C6CF6">
        <w:rPr>
          <w:rFonts w:hAnsi="標楷體" w:hint="eastAsia"/>
        </w:rPr>
        <w:t>臺</w:t>
      </w:r>
      <w:proofErr w:type="gramEnd"/>
      <w:r w:rsidRPr="008C6CF6">
        <w:rPr>
          <w:rFonts w:hAnsi="標楷體" w:hint="eastAsia"/>
        </w:rPr>
        <w:t>中教育大學附設組織。然據教育部說明，依據地方制度法、國民教育法等，</w:t>
      </w:r>
      <w:proofErr w:type="gramStart"/>
      <w:r w:rsidRPr="008C6CF6">
        <w:rPr>
          <w:rFonts w:hAnsi="標楷體" w:hint="eastAsia"/>
        </w:rPr>
        <w:t>臺</w:t>
      </w:r>
      <w:proofErr w:type="gramEnd"/>
      <w:r w:rsidRPr="008C6CF6">
        <w:rPr>
          <w:rFonts w:hAnsi="標楷體" w:hint="eastAsia"/>
        </w:rPr>
        <w:t>中市教育局對於中教大附小</w:t>
      </w:r>
      <w:r w:rsidRPr="008C6CF6">
        <w:rPr>
          <w:rFonts w:hAnsi="標楷體"/>
        </w:rPr>
        <w:t>辦理國民教育法所定事項</w:t>
      </w:r>
      <w:r w:rsidRPr="008C6CF6">
        <w:rPr>
          <w:rFonts w:hAnsi="標楷體" w:hint="eastAsia"/>
        </w:rPr>
        <w:t>，負有監督之責；另</w:t>
      </w:r>
      <w:r w:rsidRPr="008C6CF6">
        <w:rPr>
          <w:rFonts w:hint="eastAsia"/>
        </w:rPr>
        <w:t>依教育部1</w:t>
      </w:r>
      <w:r w:rsidRPr="008C6CF6">
        <w:t>02年9月13日</w:t>
      </w:r>
      <w:proofErr w:type="gramStart"/>
      <w:r w:rsidRPr="008C6CF6">
        <w:t>臺</w:t>
      </w:r>
      <w:proofErr w:type="gramEnd"/>
      <w:r w:rsidRPr="008C6CF6">
        <w:t>教學</w:t>
      </w:r>
      <w:r w:rsidRPr="008C6CF6">
        <w:rPr>
          <w:rFonts w:hint="eastAsia"/>
        </w:rPr>
        <w:t>（</w:t>
      </w:r>
      <w:r w:rsidRPr="008C6CF6">
        <w:t>三</w:t>
      </w:r>
      <w:r w:rsidRPr="008C6CF6">
        <w:rPr>
          <w:rFonts w:hint="eastAsia"/>
        </w:rPr>
        <w:t>）</w:t>
      </w:r>
      <w:r w:rsidRPr="008C6CF6">
        <w:t>字第</w:t>
      </w:r>
      <w:r w:rsidRPr="008C6CF6">
        <w:rPr>
          <w:rFonts w:hint="eastAsia"/>
        </w:rPr>
        <w:t>1</w:t>
      </w:r>
      <w:r w:rsidRPr="008C6CF6">
        <w:t>020138671號函</w:t>
      </w:r>
      <w:r w:rsidRPr="008C6CF6">
        <w:rPr>
          <w:rFonts w:hint="eastAsia"/>
        </w:rPr>
        <w:t>略以「</w:t>
      </w:r>
      <w:r w:rsidRPr="008C6CF6">
        <w:t>有關</w:t>
      </w:r>
      <w:r w:rsidRPr="008C6CF6">
        <w:rPr>
          <w:rFonts w:hint="eastAsia"/>
        </w:rPr>
        <w:t>教育部</w:t>
      </w:r>
      <w:r w:rsidRPr="008C6CF6">
        <w:t>主管國立學校附設各學制(高中職部、進修學校、</w:t>
      </w:r>
      <w:proofErr w:type="gramStart"/>
      <w:r w:rsidRPr="008C6CF6">
        <w:t>國中部或國</w:t>
      </w:r>
      <w:proofErr w:type="gramEnd"/>
      <w:r w:rsidRPr="008C6CF6">
        <w:t>小部)之校園性別事件權責歸屬，應依其所附之主體－國立專科以上學校或國立高級中學而定，非依其所屬學習階段－國民教</w:t>
      </w:r>
      <w:r w:rsidRPr="008C6CF6">
        <w:lastRenderedPageBreak/>
        <w:t>育階段而定。又國立學校若係為獨立之學校</w:t>
      </w:r>
      <w:r w:rsidRPr="008C6CF6">
        <w:rPr>
          <w:rFonts w:hint="eastAsia"/>
        </w:rPr>
        <w:t>（</w:t>
      </w:r>
      <w:r w:rsidRPr="008C6CF6">
        <w:t>依</w:t>
      </w:r>
      <w:r w:rsidRPr="008C6CF6">
        <w:rPr>
          <w:rFonts w:hint="eastAsia"/>
        </w:rPr>
        <w:t>性別平等教育法</w:t>
      </w:r>
      <w:r w:rsidRPr="008C6CF6">
        <w:t>第9條規定，學校設置性別平等教育委員會，校長為主任委員，獨立執行學校性別平等教育相關業務</w:t>
      </w:r>
      <w:r w:rsidRPr="008C6CF6">
        <w:rPr>
          <w:rFonts w:hint="eastAsia"/>
        </w:rPr>
        <w:t>）</w:t>
      </w:r>
      <w:r w:rsidRPr="008C6CF6">
        <w:t>，依</w:t>
      </w:r>
      <w:r w:rsidRPr="008C6CF6">
        <w:rPr>
          <w:rFonts w:hint="eastAsia"/>
        </w:rPr>
        <w:t>教育</w:t>
      </w:r>
      <w:r w:rsidRPr="008C6CF6">
        <w:t>部分工權責，高級中等以下學校係由國教署所督導</w:t>
      </w:r>
      <w:r w:rsidRPr="008C6CF6">
        <w:rPr>
          <w:rFonts w:hint="eastAsia"/>
        </w:rPr>
        <w:t>。」中教大附小校園性別事件係由國教署督導；</w:t>
      </w:r>
      <w:proofErr w:type="gramStart"/>
      <w:r w:rsidRPr="008C6CF6">
        <w:rPr>
          <w:rFonts w:hint="eastAsia"/>
        </w:rPr>
        <w:t>先予敘明</w:t>
      </w:r>
      <w:proofErr w:type="gramEnd"/>
      <w:r w:rsidRPr="008C6CF6">
        <w:rPr>
          <w:rFonts w:hint="eastAsia"/>
        </w:rPr>
        <w:t>。</w:t>
      </w:r>
    </w:p>
    <w:p w:rsidR="00CB2E89" w:rsidRPr="008C6CF6" w:rsidRDefault="00CB2E89" w:rsidP="00CB2E89">
      <w:pPr>
        <w:pStyle w:val="3"/>
        <w:numPr>
          <w:ilvl w:val="2"/>
          <w:numId w:val="1"/>
        </w:numPr>
        <w:ind w:left="1673"/>
        <w:rPr>
          <w:b/>
        </w:rPr>
      </w:pPr>
      <w:r w:rsidRPr="008C6CF6">
        <w:rPr>
          <w:rFonts w:hAnsi="標楷體" w:hint="eastAsia"/>
          <w:b/>
          <w:szCs w:val="20"/>
        </w:rPr>
        <w:t>黃金</w:t>
      </w:r>
      <w:proofErr w:type="gramStart"/>
      <w:r w:rsidRPr="008C6CF6">
        <w:rPr>
          <w:rFonts w:hAnsi="標楷體" w:hint="eastAsia"/>
          <w:b/>
          <w:szCs w:val="20"/>
        </w:rPr>
        <w:t>葛</w:t>
      </w:r>
      <w:proofErr w:type="gramEnd"/>
      <w:r w:rsidRPr="008C6CF6">
        <w:rPr>
          <w:rFonts w:hAnsi="標楷體" w:hint="eastAsia"/>
          <w:b/>
          <w:szCs w:val="20"/>
        </w:rPr>
        <w:t>事件之後，乙、丙、丁生分別反映甲生疑有性騷擾行為(併</w:t>
      </w:r>
      <w:proofErr w:type="gramStart"/>
      <w:r w:rsidRPr="008C6CF6">
        <w:rPr>
          <w:rFonts w:hAnsi="標楷體" w:hint="eastAsia"/>
          <w:b/>
          <w:szCs w:val="20"/>
        </w:rPr>
        <w:t>為校安事</w:t>
      </w:r>
      <w:proofErr w:type="gramEnd"/>
      <w:r w:rsidRPr="008C6CF6">
        <w:rPr>
          <w:rFonts w:hAnsi="標楷體" w:hint="eastAsia"/>
          <w:b/>
          <w:szCs w:val="20"/>
        </w:rPr>
        <w:t>件</w:t>
      </w:r>
      <w:r w:rsidRPr="008C6CF6">
        <w:rPr>
          <w:rFonts w:hAnsi="標楷體"/>
          <w:b/>
          <w:szCs w:val="20"/>
        </w:rPr>
        <w:t>2581701</w:t>
      </w:r>
      <w:r w:rsidRPr="008C6CF6">
        <w:rPr>
          <w:rFonts w:hAnsi="標楷體" w:hint="eastAsia"/>
          <w:b/>
          <w:szCs w:val="20"/>
        </w:rPr>
        <w:t>調查案)，學校立案調查後卻發生調查小組集體請辭情事；迄至113年6月</w:t>
      </w:r>
      <w:proofErr w:type="gramStart"/>
      <w:r w:rsidRPr="008C6CF6">
        <w:rPr>
          <w:rFonts w:hAnsi="標楷體" w:hint="eastAsia"/>
          <w:b/>
          <w:szCs w:val="20"/>
        </w:rPr>
        <w:t>此件仍由</w:t>
      </w:r>
      <w:proofErr w:type="gramEnd"/>
      <w:r w:rsidRPr="008C6CF6">
        <w:rPr>
          <w:rFonts w:hAnsi="標楷體" w:hint="eastAsia"/>
          <w:b/>
          <w:szCs w:val="20"/>
        </w:rPr>
        <w:t>國教</w:t>
      </w:r>
      <w:proofErr w:type="gramStart"/>
      <w:r w:rsidRPr="008C6CF6">
        <w:rPr>
          <w:rFonts w:hAnsi="標楷體" w:hint="eastAsia"/>
          <w:b/>
          <w:szCs w:val="20"/>
        </w:rPr>
        <w:t>署督</w:t>
      </w:r>
      <w:proofErr w:type="gramEnd"/>
      <w:r w:rsidRPr="008C6CF6">
        <w:rPr>
          <w:rFonts w:hAnsi="標楷體" w:hint="eastAsia"/>
          <w:b/>
          <w:szCs w:val="20"/>
        </w:rPr>
        <w:t>處中，尚未辦結：</w:t>
      </w:r>
    </w:p>
    <w:p w:rsidR="00CB2E89" w:rsidRPr="008C6CF6" w:rsidRDefault="00CB2E89" w:rsidP="00CB2E89">
      <w:pPr>
        <w:pStyle w:val="4"/>
        <w:numPr>
          <w:ilvl w:val="3"/>
          <w:numId w:val="1"/>
        </w:numPr>
        <w:ind w:left="1928"/>
      </w:pPr>
      <w:r w:rsidRPr="008C6CF6">
        <w:rPr>
          <w:rFonts w:hint="eastAsia"/>
        </w:rPr>
        <w:t>乙、丙、</w:t>
      </w:r>
      <w:proofErr w:type="gramStart"/>
      <w:r w:rsidRPr="008C6CF6">
        <w:rPr>
          <w:rFonts w:hint="eastAsia"/>
        </w:rPr>
        <w:t>丁生陳訴甲生</w:t>
      </w:r>
      <w:proofErr w:type="gramEnd"/>
      <w:r w:rsidRPr="008C6CF6">
        <w:rPr>
          <w:rFonts w:hint="eastAsia"/>
        </w:rPr>
        <w:t>對渠等性騷擾之校園性別事件(併</w:t>
      </w:r>
      <w:proofErr w:type="gramStart"/>
      <w:r w:rsidRPr="008C6CF6">
        <w:rPr>
          <w:rFonts w:hint="eastAsia"/>
        </w:rPr>
        <w:t>為校安事</w:t>
      </w:r>
      <w:proofErr w:type="gramEnd"/>
      <w:r w:rsidRPr="008C6CF6">
        <w:rPr>
          <w:rFonts w:hint="eastAsia"/>
        </w:rPr>
        <w:t>件</w:t>
      </w:r>
      <w:r w:rsidRPr="008C6CF6">
        <w:t>2581701</w:t>
      </w:r>
      <w:r w:rsidRPr="008C6CF6">
        <w:rPr>
          <w:rFonts w:hint="eastAsia"/>
        </w:rPr>
        <w:t>調查案)相關案情，前已述及。</w:t>
      </w:r>
    </w:p>
    <w:p w:rsidR="00CB2E89" w:rsidRPr="008C6CF6" w:rsidRDefault="00CB2E89" w:rsidP="00CB2E89">
      <w:pPr>
        <w:pStyle w:val="4"/>
        <w:numPr>
          <w:ilvl w:val="3"/>
          <w:numId w:val="1"/>
        </w:numPr>
        <w:ind w:left="1928"/>
      </w:pPr>
      <w:r w:rsidRPr="008C6CF6">
        <w:rPr>
          <w:rFonts w:hint="eastAsia"/>
        </w:rPr>
        <w:t>調查期間發生調查小組向該校性平會集體請辭情事；渠等請辭理由略</w:t>
      </w:r>
      <w:proofErr w:type="gramStart"/>
      <w:r w:rsidRPr="008C6CF6">
        <w:rPr>
          <w:rFonts w:hint="eastAsia"/>
        </w:rPr>
        <w:t>以</w:t>
      </w:r>
      <w:proofErr w:type="gramEnd"/>
      <w:r w:rsidRPr="008C6CF6">
        <w:rPr>
          <w:rFonts w:hint="eastAsia"/>
        </w:rPr>
        <w:t>：調查小組於112年9月3日訪談本案疑似行為</w:t>
      </w:r>
      <w:proofErr w:type="gramStart"/>
      <w:r w:rsidRPr="008C6CF6">
        <w:rPr>
          <w:rFonts w:hint="eastAsia"/>
        </w:rPr>
        <w:t>人甲生，甲生</w:t>
      </w:r>
      <w:proofErr w:type="gramEnd"/>
      <w:r w:rsidRPr="008C6CF6">
        <w:rPr>
          <w:rFonts w:hint="eastAsia"/>
        </w:rPr>
        <w:t>舅舅表示渠等與學校</w:t>
      </w:r>
      <w:proofErr w:type="gramStart"/>
      <w:r w:rsidRPr="008C6CF6">
        <w:rPr>
          <w:rFonts w:hint="eastAsia"/>
        </w:rPr>
        <w:t>校長間另</w:t>
      </w:r>
      <w:proofErr w:type="gramEnd"/>
      <w:r w:rsidRPr="008C6CF6">
        <w:rPr>
          <w:rFonts w:hint="eastAsia"/>
        </w:rPr>
        <w:t>有刑事案件受地檢署偵查中，</w:t>
      </w:r>
      <w:proofErr w:type="gramStart"/>
      <w:r w:rsidRPr="008C6CF6">
        <w:rPr>
          <w:rFonts w:hint="eastAsia"/>
        </w:rPr>
        <w:t>且甲生家</w:t>
      </w:r>
      <w:proofErr w:type="gramEnd"/>
      <w:r w:rsidRPr="008C6CF6">
        <w:rPr>
          <w:rFonts w:hint="eastAsia"/>
        </w:rPr>
        <w:t>屬無法信任學校行政系統會中時</w:t>
      </w:r>
      <w:proofErr w:type="gramStart"/>
      <w:r w:rsidRPr="008C6CF6">
        <w:rPr>
          <w:rFonts w:hint="eastAsia"/>
        </w:rPr>
        <w:t>就其提</w:t>
      </w:r>
      <w:proofErr w:type="gramEnd"/>
      <w:r w:rsidRPr="008C6CF6">
        <w:rPr>
          <w:rFonts w:hint="eastAsia"/>
        </w:rPr>
        <w:t>呈之事件相關資料交付予性平會調查小組，令調查小組深感困擾。</w:t>
      </w:r>
    </w:p>
    <w:p w:rsidR="00CB2E89" w:rsidRPr="008C6CF6" w:rsidRDefault="00CB2E89" w:rsidP="00CB2E89">
      <w:pPr>
        <w:pStyle w:val="4"/>
        <w:numPr>
          <w:ilvl w:val="3"/>
          <w:numId w:val="1"/>
        </w:numPr>
        <w:ind w:left="1928"/>
      </w:pPr>
      <w:r w:rsidRPr="008C6CF6">
        <w:rPr>
          <w:rFonts w:hint="eastAsia"/>
        </w:rPr>
        <w:t>此事件至</w:t>
      </w:r>
      <w:proofErr w:type="gramStart"/>
      <w:r w:rsidRPr="008C6CF6">
        <w:rPr>
          <w:rFonts w:hint="eastAsia"/>
        </w:rPr>
        <w:t>113年1月間才完成</w:t>
      </w:r>
      <w:proofErr w:type="gramEnd"/>
      <w:r w:rsidRPr="008C6CF6">
        <w:rPr>
          <w:rFonts w:hint="eastAsia"/>
        </w:rPr>
        <w:t>調查小組之重組、同年4月3日才再次開會審議；截至本案6月12日詢問各機關時，調查報告尚未作成；持續由國教</w:t>
      </w:r>
      <w:proofErr w:type="gramStart"/>
      <w:r w:rsidRPr="008C6CF6">
        <w:rPr>
          <w:rFonts w:hint="eastAsia"/>
        </w:rPr>
        <w:t>署督處</w:t>
      </w:r>
      <w:proofErr w:type="gramEnd"/>
      <w:r w:rsidRPr="008C6CF6">
        <w:rPr>
          <w:rFonts w:hint="eastAsia"/>
        </w:rPr>
        <w:t>中。</w:t>
      </w:r>
    </w:p>
    <w:p w:rsidR="00CB2E89" w:rsidRPr="008C6CF6" w:rsidRDefault="00CB2E89" w:rsidP="00CB2E89">
      <w:pPr>
        <w:pStyle w:val="3"/>
        <w:numPr>
          <w:ilvl w:val="2"/>
          <w:numId w:val="1"/>
        </w:numPr>
        <w:ind w:left="1673"/>
      </w:pPr>
      <w:r w:rsidRPr="008C6CF6">
        <w:rPr>
          <w:rFonts w:hint="eastAsia"/>
        </w:rPr>
        <w:t>依性別平等教育法第36條第1項規定：「學校或主管機關性別平等教育委員會應於受理申請或檢舉後二</w:t>
      </w:r>
      <w:proofErr w:type="gramStart"/>
      <w:r w:rsidRPr="008C6CF6">
        <w:rPr>
          <w:rFonts w:hint="eastAsia"/>
        </w:rPr>
        <w:t>個</w:t>
      </w:r>
      <w:proofErr w:type="gramEnd"/>
      <w:r w:rsidRPr="008C6CF6">
        <w:rPr>
          <w:rFonts w:hint="eastAsia"/>
        </w:rPr>
        <w:t>月內完成調查。必要時，得延長之，延長以二次為限，每次不得逾一個月，並應通知申請人、被害人、檢舉人及行為人。」校園性別事件之調查應予限期，並以4個月為限，則前述中教大</w:t>
      </w:r>
      <w:proofErr w:type="gramStart"/>
      <w:r w:rsidRPr="008C6CF6">
        <w:rPr>
          <w:rFonts w:hint="eastAsia"/>
        </w:rPr>
        <w:lastRenderedPageBreak/>
        <w:t>附小校安通報</w:t>
      </w:r>
      <w:proofErr w:type="gramEnd"/>
      <w:r w:rsidRPr="008C6CF6">
        <w:t>2581701</w:t>
      </w:r>
      <w:r w:rsidRPr="008C6CF6">
        <w:rPr>
          <w:rFonts w:hint="eastAsia"/>
        </w:rPr>
        <w:t>號調查案，已逾1年無法完成調查，嚴重延宕並影響當事人權益。</w:t>
      </w:r>
    </w:p>
    <w:p w:rsidR="00CB2E89" w:rsidRPr="008C6CF6" w:rsidRDefault="00CB2E89" w:rsidP="00CB2E89">
      <w:pPr>
        <w:pStyle w:val="3"/>
        <w:numPr>
          <w:ilvl w:val="2"/>
          <w:numId w:val="1"/>
        </w:numPr>
        <w:ind w:left="1673"/>
      </w:pPr>
      <w:r w:rsidRPr="008C6CF6">
        <w:rPr>
          <w:rFonts w:hAnsi="標楷體" w:hint="eastAsia"/>
          <w:b/>
          <w:szCs w:val="20"/>
        </w:rPr>
        <w:t>黃金</w:t>
      </w:r>
      <w:proofErr w:type="gramStart"/>
      <w:r w:rsidRPr="008C6CF6">
        <w:rPr>
          <w:rFonts w:hAnsi="標楷體" w:hint="eastAsia"/>
          <w:b/>
          <w:szCs w:val="20"/>
        </w:rPr>
        <w:t>葛</w:t>
      </w:r>
      <w:proofErr w:type="gramEnd"/>
      <w:r w:rsidRPr="008C6CF6">
        <w:rPr>
          <w:rFonts w:hAnsi="標楷體" w:hint="eastAsia"/>
          <w:b/>
          <w:szCs w:val="20"/>
        </w:rPr>
        <w:t>事件之前，亦有E生、</w:t>
      </w:r>
      <w:proofErr w:type="gramStart"/>
      <w:r w:rsidRPr="008C6CF6">
        <w:rPr>
          <w:rFonts w:hAnsi="標楷體" w:hint="eastAsia"/>
          <w:b/>
          <w:szCs w:val="20"/>
        </w:rPr>
        <w:t>戊生</w:t>
      </w:r>
      <w:proofErr w:type="gramEnd"/>
      <w:r w:rsidRPr="008C6CF6">
        <w:rPr>
          <w:rFonts w:hAnsi="標楷體" w:hint="eastAsia"/>
          <w:b/>
          <w:szCs w:val="20"/>
        </w:rPr>
        <w:t>對教師疑言語性騷擾事件(</w:t>
      </w:r>
      <w:proofErr w:type="gramStart"/>
      <w:r w:rsidRPr="008C6CF6">
        <w:rPr>
          <w:rFonts w:hAnsi="標楷體" w:hint="eastAsia"/>
          <w:b/>
          <w:szCs w:val="20"/>
        </w:rPr>
        <w:t>校安事</w:t>
      </w:r>
      <w:proofErr w:type="gramEnd"/>
      <w:r w:rsidRPr="008C6CF6">
        <w:rPr>
          <w:rFonts w:hAnsi="標楷體" w:hint="eastAsia"/>
          <w:b/>
          <w:szCs w:val="20"/>
        </w:rPr>
        <w:t>件2313764調查案)，惟調查報告至113年仍兩度被國教署退回，亦未結案：</w:t>
      </w:r>
    </w:p>
    <w:p w:rsidR="00CB2E89" w:rsidRPr="008C6CF6" w:rsidRDefault="00CB2E89" w:rsidP="00CB2E89">
      <w:pPr>
        <w:pStyle w:val="4"/>
        <w:numPr>
          <w:ilvl w:val="3"/>
          <w:numId w:val="1"/>
        </w:numPr>
        <w:ind w:left="1928"/>
        <w:rPr>
          <w:bCs/>
        </w:rPr>
      </w:pPr>
      <w:r w:rsidRPr="008C6CF6">
        <w:rPr>
          <w:rFonts w:hint="eastAsia"/>
          <w:bCs/>
        </w:rPr>
        <w:t>中教大</w:t>
      </w:r>
      <w:proofErr w:type="gramStart"/>
      <w:r w:rsidRPr="008C6CF6">
        <w:rPr>
          <w:rFonts w:hint="eastAsia"/>
          <w:bCs/>
        </w:rPr>
        <w:t>附小校安通報</w:t>
      </w:r>
      <w:proofErr w:type="gramEnd"/>
      <w:r w:rsidRPr="008C6CF6">
        <w:rPr>
          <w:rFonts w:hint="eastAsia"/>
          <w:bCs/>
        </w:rPr>
        <w:t>第2313764號案相關案情</w:t>
      </w:r>
      <w:r w:rsidR="00BA1E41" w:rsidRPr="008C6CF6">
        <w:rPr>
          <w:rFonts w:hint="eastAsia"/>
          <w:bCs/>
        </w:rPr>
        <w:t>：</w:t>
      </w:r>
      <w:r w:rsidR="00BA1E41" w:rsidRPr="008C6CF6">
        <w:rPr>
          <w:rFonts w:hint="eastAsia"/>
        </w:rPr>
        <w:t>據111年10月25日18時30分本案學校「</w:t>
      </w:r>
      <w:proofErr w:type="gramStart"/>
      <w:r w:rsidR="00BA1E41" w:rsidRPr="008C6CF6">
        <w:rPr>
          <w:rFonts w:hint="eastAsia"/>
        </w:rPr>
        <w:t>校安事件</w:t>
      </w:r>
      <w:proofErr w:type="gramEnd"/>
      <w:r w:rsidR="00BA1E41" w:rsidRPr="008C6CF6">
        <w:rPr>
          <w:rFonts w:hint="eastAsia"/>
        </w:rPr>
        <w:t>告知單」(序號：</w:t>
      </w:r>
      <w:r w:rsidR="00BA1E41" w:rsidRPr="008C6CF6">
        <w:t>2313764</w:t>
      </w:r>
      <w:r w:rsidR="00BA1E41" w:rsidRPr="008C6CF6">
        <w:rPr>
          <w:rFonts w:hint="eastAsia"/>
        </w:rPr>
        <w:t>、2315353)，明載「本校五年</w:t>
      </w:r>
      <w:r w:rsidR="00A43F80">
        <w:rPr>
          <w:rFonts w:hint="eastAsia"/>
        </w:rPr>
        <w:t>某</w:t>
      </w:r>
      <w:r w:rsidR="00BA1E41" w:rsidRPr="008C6CF6">
        <w:rPr>
          <w:rFonts w:hint="eastAsia"/>
        </w:rPr>
        <w:t>班多位學生於10月24日上學</w:t>
      </w:r>
      <w:proofErr w:type="gramStart"/>
      <w:r w:rsidR="00BA1E41" w:rsidRPr="008C6CF6">
        <w:rPr>
          <w:rFonts w:hint="eastAsia"/>
        </w:rPr>
        <w:t>期間，</w:t>
      </w:r>
      <w:proofErr w:type="gramEnd"/>
      <w:r w:rsidR="00BA1E41" w:rsidRPr="008C6CF6">
        <w:rPr>
          <w:rFonts w:hint="eastAsia"/>
        </w:rPr>
        <w:t>多次以具有性意味之言語、動作，影響當日代課老師、美術老師授課」等</w:t>
      </w:r>
      <w:r w:rsidRPr="008C6CF6">
        <w:rPr>
          <w:rFonts w:hint="eastAsia"/>
          <w:bCs/>
        </w:rPr>
        <w:t>。</w:t>
      </w:r>
    </w:p>
    <w:p w:rsidR="00CB2E89" w:rsidRPr="008C6CF6" w:rsidRDefault="00CB2E89" w:rsidP="00CB2E89">
      <w:pPr>
        <w:pStyle w:val="4"/>
        <w:numPr>
          <w:ilvl w:val="3"/>
          <w:numId w:val="1"/>
        </w:numPr>
        <w:ind w:left="1928"/>
      </w:pPr>
      <w:r w:rsidRPr="008C6CF6">
        <w:rPr>
          <w:rFonts w:hint="eastAsia"/>
        </w:rPr>
        <w:t>經</w:t>
      </w:r>
      <w:r w:rsidR="00891377" w:rsidRPr="008C6CF6">
        <w:rPr>
          <w:rFonts w:hint="eastAsia"/>
          <w:bCs/>
        </w:rPr>
        <w:t>中教大附小</w:t>
      </w:r>
      <w:r w:rsidRPr="008C6CF6">
        <w:rPr>
          <w:rFonts w:hint="eastAsia"/>
        </w:rPr>
        <w:t>調查處理至112年3月20日作成調查報告；調查報告</w:t>
      </w:r>
      <w:r w:rsidRPr="008C6CF6">
        <w:rPr>
          <w:rStyle w:val="afc"/>
        </w:rPr>
        <w:footnoteReference w:id="3"/>
      </w:r>
      <w:r w:rsidRPr="008C6CF6">
        <w:rPr>
          <w:rFonts w:hint="eastAsia"/>
        </w:rPr>
        <w:t>摘要如下：</w:t>
      </w:r>
    </w:p>
    <w:p w:rsidR="00CB2E89" w:rsidRPr="008C6CF6" w:rsidRDefault="00CB2E89" w:rsidP="00CB2E89">
      <w:pPr>
        <w:pStyle w:val="5"/>
        <w:numPr>
          <w:ilvl w:val="4"/>
          <w:numId w:val="1"/>
        </w:numPr>
        <w:ind w:left="2125"/>
      </w:pPr>
      <w:proofErr w:type="gramStart"/>
      <w:r w:rsidRPr="008C6CF6">
        <w:rPr>
          <w:rFonts w:hint="eastAsia"/>
        </w:rPr>
        <w:t>戊生在</w:t>
      </w:r>
      <w:proofErr w:type="gramEnd"/>
      <w:r w:rsidRPr="008C6CF6">
        <w:rPr>
          <w:rFonts w:hint="eastAsia"/>
        </w:rPr>
        <w:t>課堂中陳述關於射精、交配、性器官等具有性意味的言詞，</w:t>
      </w:r>
      <w:proofErr w:type="gramStart"/>
      <w:r w:rsidRPr="008C6CF6">
        <w:rPr>
          <w:rFonts w:hint="eastAsia"/>
        </w:rPr>
        <w:t>然而戊</w:t>
      </w:r>
      <w:proofErr w:type="gramEnd"/>
      <w:r w:rsidRPr="008C6CF6">
        <w:rPr>
          <w:rFonts w:hint="eastAsia"/>
        </w:rPr>
        <w:t>生此舉是聽聞S生、U生談論有關性交等不當言論，而欲</w:t>
      </w:r>
      <w:proofErr w:type="gramStart"/>
      <w:r w:rsidRPr="008C6CF6">
        <w:rPr>
          <w:rFonts w:hint="eastAsia"/>
        </w:rPr>
        <w:t>向林</w:t>
      </w:r>
      <w:proofErr w:type="gramEnd"/>
      <w:r w:rsidRPr="008C6CF6">
        <w:rPr>
          <w:rFonts w:hint="eastAsia"/>
        </w:rPr>
        <w:t>師、陳師舉發，因此認定戊生性騷擾不成立。</w:t>
      </w:r>
    </w:p>
    <w:p w:rsidR="00CB2E89" w:rsidRPr="008C6CF6" w:rsidRDefault="00CB2E89" w:rsidP="00CB2E89">
      <w:pPr>
        <w:pStyle w:val="5"/>
        <w:numPr>
          <w:ilvl w:val="4"/>
          <w:numId w:val="1"/>
        </w:numPr>
        <w:ind w:left="2125"/>
      </w:pPr>
      <w:r w:rsidRPr="008C6CF6">
        <w:rPr>
          <w:rFonts w:hint="eastAsia"/>
        </w:rPr>
        <w:t>E生在課堂中做出性交等具有性意味的動作，然而E生行為係</w:t>
      </w:r>
      <w:proofErr w:type="gramStart"/>
      <w:r w:rsidRPr="008C6CF6">
        <w:rPr>
          <w:rFonts w:hint="eastAsia"/>
        </w:rPr>
        <w:t>因戊生</w:t>
      </w:r>
      <w:proofErr w:type="gramEnd"/>
      <w:r w:rsidRPr="008C6CF6">
        <w:rPr>
          <w:rFonts w:hint="eastAsia"/>
        </w:rPr>
        <w:t>事件，所導致之後效反應，因此認定E生性騷擾不成立。</w:t>
      </w:r>
    </w:p>
    <w:p w:rsidR="00CB2E89" w:rsidRPr="008C6CF6" w:rsidRDefault="00CB2E89" w:rsidP="00CB2E89">
      <w:pPr>
        <w:pStyle w:val="4"/>
        <w:numPr>
          <w:ilvl w:val="3"/>
          <w:numId w:val="1"/>
        </w:numPr>
        <w:ind w:left="1644"/>
        <w:rPr>
          <w:rFonts w:hAnsi="標楷體"/>
          <w:szCs w:val="20"/>
        </w:rPr>
      </w:pPr>
      <w:r w:rsidRPr="008C6CF6">
        <w:rPr>
          <w:rFonts w:hAnsi="標楷體" w:hint="eastAsia"/>
          <w:szCs w:val="20"/>
        </w:rPr>
        <w:t>惟上揭調查案資料，於113年1月10日經</w:t>
      </w:r>
      <w:r w:rsidRPr="008C6CF6">
        <w:rPr>
          <w:rFonts w:hint="eastAsia"/>
          <w:szCs w:val="32"/>
        </w:rPr>
        <w:t>國教署指出七項缺失</w:t>
      </w:r>
      <w:proofErr w:type="gramStart"/>
      <w:r w:rsidRPr="008C6CF6">
        <w:rPr>
          <w:rFonts w:hint="eastAsia"/>
          <w:szCs w:val="32"/>
        </w:rPr>
        <w:t>並函退該</w:t>
      </w:r>
      <w:proofErr w:type="gramEnd"/>
      <w:r w:rsidRPr="008C6CF6">
        <w:rPr>
          <w:rFonts w:hint="eastAsia"/>
          <w:szCs w:val="32"/>
        </w:rPr>
        <w:t>校補充論述</w:t>
      </w:r>
      <w:r w:rsidRPr="008C6CF6">
        <w:rPr>
          <w:rStyle w:val="afc"/>
        </w:rPr>
        <w:footnoteReference w:id="4"/>
      </w:r>
      <w:r w:rsidRPr="008C6CF6">
        <w:rPr>
          <w:rFonts w:hAnsi="標楷體" w:hint="eastAsia"/>
          <w:szCs w:val="20"/>
        </w:rPr>
        <w:t>；對此國教署人員到院表示「尚未結案，</w:t>
      </w:r>
      <w:proofErr w:type="gramStart"/>
      <w:r w:rsidRPr="008C6CF6">
        <w:rPr>
          <w:rFonts w:hAnsi="標楷體" w:hint="eastAsia"/>
          <w:szCs w:val="20"/>
        </w:rPr>
        <w:t>五月份又退了</w:t>
      </w:r>
      <w:proofErr w:type="gramEnd"/>
      <w:r w:rsidRPr="008C6CF6">
        <w:rPr>
          <w:rFonts w:hAnsi="標楷體" w:hint="eastAsia"/>
          <w:szCs w:val="20"/>
        </w:rPr>
        <w:t>一次，提出六個理由。希望學校符合法規要求」等語。</w:t>
      </w:r>
    </w:p>
    <w:p w:rsidR="00CB2E89" w:rsidRPr="008C6CF6" w:rsidRDefault="00CB2E89" w:rsidP="00CB2E89">
      <w:pPr>
        <w:pStyle w:val="3"/>
        <w:numPr>
          <w:ilvl w:val="2"/>
          <w:numId w:val="1"/>
        </w:numPr>
        <w:ind w:left="1673"/>
      </w:pPr>
      <w:r w:rsidRPr="008C6CF6">
        <w:rPr>
          <w:rFonts w:hAnsi="標楷體" w:hint="eastAsia"/>
          <w:bCs w:val="0"/>
          <w:szCs w:val="20"/>
        </w:rPr>
        <w:t>審視國教署對於中教大附小校園性別事件(通報序號：2313764)之退件理</w:t>
      </w:r>
      <w:r w:rsidRPr="008C6CF6">
        <w:rPr>
          <w:rFonts w:hAnsi="標楷體" w:hint="eastAsia"/>
          <w:szCs w:val="20"/>
        </w:rPr>
        <w:t>由</w:t>
      </w:r>
      <w:r w:rsidRPr="008C6CF6">
        <w:rPr>
          <w:rStyle w:val="afc"/>
          <w:rFonts w:hAnsi="標楷體"/>
          <w:szCs w:val="20"/>
        </w:rPr>
        <w:footnoteReference w:id="5"/>
      </w:r>
      <w:r w:rsidRPr="008C6CF6">
        <w:rPr>
          <w:rFonts w:hAnsi="標楷體" w:hint="eastAsia"/>
          <w:szCs w:val="20"/>
        </w:rPr>
        <w:t>，包括「</w:t>
      </w:r>
      <w:r w:rsidRPr="008C6CF6">
        <w:rPr>
          <w:rFonts w:hint="eastAsia"/>
        </w:rPr>
        <w:t>認定之理由</w:t>
      </w:r>
      <w:r w:rsidRPr="008C6CF6">
        <w:rPr>
          <w:rFonts w:hint="eastAsia"/>
        </w:rPr>
        <w:lastRenderedPageBreak/>
        <w:t>應就性騷擾之構成要件</w:t>
      </w:r>
      <w:proofErr w:type="gramStart"/>
      <w:r w:rsidRPr="008C6CF6">
        <w:rPr>
          <w:rFonts w:hint="eastAsia"/>
        </w:rPr>
        <w:t>具體涵攝論述</w:t>
      </w:r>
      <w:proofErr w:type="gramEnd"/>
      <w:r w:rsidRPr="008C6CF6">
        <w:rPr>
          <w:rFonts w:hint="eastAsia"/>
        </w:rPr>
        <w:t>。本案認定性騷擾之不成立之理由為『學生無性騷擾行為之故意』，惟性騷擾成立的構成</w:t>
      </w:r>
      <w:proofErr w:type="gramStart"/>
      <w:r w:rsidRPr="008C6CF6">
        <w:rPr>
          <w:rFonts w:hint="eastAsia"/>
        </w:rPr>
        <w:t>三</w:t>
      </w:r>
      <w:proofErr w:type="gramEnd"/>
      <w:r w:rsidRPr="008C6CF6">
        <w:rPr>
          <w:rFonts w:hint="eastAsia"/>
        </w:rPr>
        <w:t>要件並不包含行為人之動機(意圖)。請補強論述。</w:t>
      </w:r>
      <w:r w:rsidRPr="008C6CF6">
        <w:rPr>
          <w:rFonts w:hAnsi="標楷體" w:hint="eastAsia"/>
          <w:szCs w:val="20"/>
        </w:rPr>
        <w:t>」、「</w:t>
      </w:r>
      <w:r w:rsidRPr="008C6CF6">
        <w:rPr>
          <w:rFonts w:hint="eastAsia"/>
        </w:rPr>
        <w:t>結案會議應就調查小組的調查報告，先討論事實認定再討論懲處建議，並以共識決，決議出具體內容。</w:t>
      </w:r>
      <w:r w:rsidRPr="008C6CF6">
        <w:rPr>
          <w:rFonts w:hAnsi="標楷體" w:hint="eastAsia"/>
          <w:szCs w:val="20"/>
        </w:rPr>
        <w:t>」、「歷次會議簽到</w:t>
      </w:r>
      <w:proofErr w:type="gramStart"/>
      <w:r w:rsidRPr="008C6CF6">
        <w:rPr>
          <w:rFonts w:hAnsi="標楷體" w:hint="eastAsia"/>
          <w:szCs w:val="20"/>
        </w:rPr>
        <w:t>表皆須載</w:t>
      </w:r>
      <w:proofErr w:type="gramEnd"/>
      <w:r w:rsidRPr="008C6CF6">
        <w:rPr>
          <w:rFonts w:hAnsi="標楷體" w:hint="eastAsia"/>
          <w:szCs w:val="20"/>
        </w:rPr>
        <w:t>明時間地點」……等，顯示中教大附小調查處理校園性別事件，無論是程序或實體皆有缺失，相關專業能力有待強化。且此件調查報告原於112年3月作成，</w:t>
      </w:r>
      <w:r w:rsidRPr="008C6CF6">
        <w:rPr>
          <w:rFonts w:hint="eastAsia"/>
          <w:szCs w:val="32"/>
        </w:rPr>
        <w:t>時隔將近10個月，才於113年1月由國教署</w:t>
      </w:r>
      <w:proofErr w:type="gramStart"/>
      <w:r w:rsidRPr="008C6CF6">
        <w:rPr>
          <w:rFonts w:hint="eastAsia"/>
          <w:szCs w:val="32"/>
        </w:rPr>
        <w:t>發文退予該</w:t>
      </w:r>
      <w:proofErr w:type="gramEnd"/>
      <w:r w:rsidRPr="008C6CF6">
        <w:rPr>
          <w:rFonts w:hint="eastAsia"/>
          <w:szCs w:val="32"/>
        </w:rPr>
        <w:t>校補正，其督導亦屬延遲，不無檢討必要。</w:t>
      </w:r>
    </w:p>
    <w:p w:rsidR="00CB2E89" w:rsidRPr="008C6CF6" w:rsidRDefault="00CB2E89" w:rsidP="003965FD">
      <w:pPr>
        <w:pStyle w:val="3"/>
        <w:numPr>
          <w:ilvl w:val="2"/>
          <w:numId w:val="1"/>
        </w:numPr>
        <w:ind w:left="1673"/>
      </w:pPr>
      <w:r w:rsidRPr="008C6CF6">
        <w:rPr>
          <w:rFonts w:hint="eastAsia"/>
        </w:rPr>
        <w:t>綜</w:t>
      </w:r>
      <w:r w:rsidRPr="008C6CF6">
        <w:rPr>
          <w:rFonts w:hint="eastAsia"/>
          <w:szCs w:val="32"/>
        </w:rPr>
        <w:t>上</w:t>
      </w:r>
      <w:r w:rsidRPr="008C6CF6">
        <w:rPr>
          <w:rFonts w:hint="eastAsia"/>
        </w:rPr>
        <w:t>，</w:t>
      </w:r>
      <w:r w:rsidRPr="008C6CF6">
        <w:rPr>
          <w:rFonts w:hAnsi="標楷體" w:hint="eastAsia"/>
        </w:rPr>
        <w:t>中教大附小乃國立</w:t>
      </w:r>
      <w:proofErr w:type="gramStart"/>
      <w:r w:rsidRPr="008C6CF6">
        <w:rPr>
          <w:rFonts w:hAnsi="標楷體" w:hint="eastAsia"/>
        </w:rPr>
        <w:t>臺</w:t>
      </w:r>
      <w:proofErr w:type="gramEnd"/>
      <w:r w:rsidRPr="008C6CF6">
        <w:rPr>
          <w:rFonts w:hAnsi="標楷體" w:hint="eastAsia"/>
        </w:rPr>
        <w:t>中教育大學附設組織，惟中教大附小</w:t>
      </w:r>
      <w:r w:rsidRPr="008C6CF6">
        <w:rPr>
          <w:rFonts w:hAnsi="標楷體"/>
        </w:rPr>
        <w:t>辦理國民教育法所定事項</w:t>
      </w:r>
      <w:r w:rsidRPr="008C6CF6">
        <w:rPr>
          <w:rFonts w:hAnsi="標楷體" w:hint="eastAsia"/>
        </w:rPr>
        <w:t>，由臺中市教育局負監督之責；</w:t>
      </w:r>
      <w:r w:rsidRPr="008C6CF6">
        <w:rPr>
          <w:rFonts w:hint="eastAsia"/>
        </w:rPr>
        <w:t>中教大附小校園性別事件由國教署督導。黃金</w:t>
      </w:r>
      <w:proofErr w:type="gramStart"/>
      <w:r w:rsidRPr="008C6CF6">
        <w:rPr>
          <w:rFonts w:hint="eastAsia"/>
        </w:rPr>
        <w:t>葛</w:t>
      </w:r>
      <w:proofErr w:type="gramEnd"/>
      <w:r w:rsidRPr="008C6CF6">
        <w:rPr>
          <w:rFonts w:hint="eastAsia"/>
        </w:rPr>
        <w:t>事件之後，乙、丙、丁生分別反映甲生疑有性騷擾行為(併</w:t>
      </w:r>
      <w:proofErr w:type="gramStart"/>
      <w:r w:rsidRPr="008C6CF6">
        <w:rPr>
          <w:rFonts w:hint="eastAsia"/>
        </w:rPr>
        <w:t>為校安事</w:t>
      </w:r>
      <w:proofErr w:type="gramEnd"/>
      <w:r w:rsidRPr="008C6CF6">
        <w:rPr>
          <w:rFonts w:hint="eastAsia"/>
        </w:rPr>
        <w:t>件</w:t>
      </w:r>
      <w:r w:rsidRPr="008C6CF6">
        <w:t>2581701</w:t>
      </w:r>
      <w:r w:rsidRPr="008C6CF6">
        <w:rPr>
          <w:rFonts w:hint="eastAsia"/>
        </w:rPr>
        <w:t>調查案)，惟已逾1年無法完成調查，嚴重延宕並影響當事人權益。黃金</w:t>
      </w:r>
      <w:proofErr w:type="gramStart"/>
      <w:r w:rsidRPr="008C6CF6">
        <w:rPr>
          <w:rFonts w:hint="eastAsia"/>
        </w:rPr>
        <w:t>葛</w:t>
      </w:r>
      <w:proofErr w:type="gramEnd"/>
      <w:r w:rsidRPr="008C6CF6">
        <w:rPr>
          <w:rFonts w:hint="eastAsia"/>
        </w:rPr>
        <w:t>事件之前，亦有E生、</w:t>
      </w:r>
      <w:proofErr w:type="gramStart"/>
      <w:r w:rsidRPr="008C6CF6">
        <w:rPr>
          <w:rFonts w:hint="eastAsia"/>
        </w:rPr>
        <w:t>戊生</w:t>
      </w:r>
      <w:proofErr w:type="gramEnd"/>
      <w:r w:rsidRPr="008C6CF6">
        <w:rPr>
          <w:rFonts w:hint="eastAsia"/>
        </w:rPr>
        <w:t>對教師疑言語性騷擾事件(</w:t>
      </w:r>
      <w:proofErr w:type="gramStart"/>
      <w:r w:rsidRPr="008C6CF6">
        <w:rPr>
          <w:rFonts w:hint="eastAsia"/>
        </w:rPr>
        <w:t>校安事</w:t>
      </w:r>
      <w:proofErr w:type="gramEnd"/>
      <w:r w:rsidRPr="008C6CF6">
        <w:rPr>
          <w:rFonts w:hint="eastAsia"/>
        </w:rPr>
        <w:t>件2313764調查案)，該件調查報告原於112年3月作成，卻於113年1月起由國教署二度</w:t>
      </w:r>
      <w:proofErr w:type="gramStart"/>
      <w:r w:rsidRPr="008C6CF6">
        <w:rPr>
          <w:rFonts w:hint="eastAsia"/>
        </w:rPr>
        <w:t>發文退予</w:t>
      </w:r>
      <w:proofErr w:type="gramEnd"/>
      <w:r w:rsidRPr="008C6CF6">
        <w:rPr>
          <w:rFonts w:hint="eastAsia"/>
        </w:rPr>
        <w:t>該校補正且迄未完成，此情不僅凸顯中教大附小調查處理校園性別事件之專業能力有待強化，國教署之督導亦屬延遲，</w:t>
      </w:r>
      <w:proofErr w:type="gramStart"/>
      <w:r w:rsidRPr="008C6CF6">
        <w:rPr>
          <w:rFonts w:hint="eastAsia"/>
        </w:rPr>
        <w:t>均應檢</w:t>
      </w:r>
      <w:proofErr w:type="gramEnd"/>
      <w:r w:rsidRPr="008C6CF6">
        <w:rPr>
          <w:rFonts w:hint="eastAsia"/>
        </w:rPr>
        <w:t>討。</w:t>
      </w:r>
    </w:p>
    <w:p w:rsidR="00286B1B" w:rsidRPr="008C6CF6" w:rsidRDefault="00E25849" w:rsidP="00C86866">
      <w:pPr>
        <w:pStyle w:val="10"/>
        <w:ind w:left="680" w:firstLine="680"/>
      </w:pPr>
      <w:bookmarkStart w:id="43" w:name="_Toc524895646"/>
      <w:bookmarkStart w:id="44" w:name="_Toc524896192"/>
      <w:bookmarkStart w:id="45" w:name="_Toc524896222"/>
      <w:bookmarkStart w:id="46" w:name="_Toc524902729"/>
      <w:bookmarkStart w:id="47" w:name="_Toc525066145"/>
      <w:bookmarkStart w:id="48" w:name="_Toc525070836"/>
      <w:bookmarkStart w:id="49" w:name="_Toc525938376"/>
      <w:bookmarkStart w:id="50" w:name="_Toc525939224"/>
      <w:bookmarkStart w:id="51" w:name="_Toc525939729"/>
      <w:bookmarkStart w:id="52" w:name="_Toc529218269"/>
      <w:bookmarkEnd w:id="35"/>
      <w:bookmarkEnd w:id="36"/>
      <w:bookmarkEnd w:id="37"/>
      <w:bookmarkEnd w:id="38"/>
      <w:bookmarkEnd w:id="39"/>
      <w:bookmarkEnd w:id="40"/>
      <w:bookmarkEnd w:id="41"/>
      <w:bookmarkEnd w:id="42"/>
      <w:r w:rsidRPr="008C6CF6">
        <w:br w:type="page"/>
      </w:r>
      <w:bookmarkStart w:id="53" w:name="_Toc524902730"/>
      <w:bookmarkEnd w:id="43"/>
      <w:bookmarkEnd w:id="44"/>
      <w:bookmarkEnd w:id="45"/>
      <w:bookmarkEnd w:id="46"/>
      <w:bookmarkEnd w:id="47"/>
      <w:bookmarkEnd w:id="48"/>
      <w:bookmarkEnd w:id="49"/>
      <w:bookmarkEnd w:id="50"/>
      <w:bookmarkEnd w:id="51"/>
      <w:bookmarkEnd w:id="52"/>
      <w:r w:rsidR="000512D1" w:rsidRPr="008C6CF6">
        <w:rPr>
          <w:rFonts w:hint="eastAsia"/>
        </w:rPr>
        <w:lastRenderedPageBreak/>
        <w:t>綜上所述，</w:t>
      </w:r>
      <w:r w:rsidR="004F2195" w:rsidRPr="008C6CF6">
        <w:rPr>
          <w:rFonts w:hint="eastAsia"/>
        </w:rPr>
        <w:t>國立臺中教育大學附設實驗國民小學</w:t>
      </w:r>
      <w:r w:rsidR="00E363F0" w:rsidRPr="008C6CF6">
        <w:rPr>
          <w:rFonts w:hint="eastAsia"/>
        </w:rPr>
        <w:t>組織性質特殊，係由教育部國民及學前教育署及臺中市政府教育局協同督導其處理黃金葛事件，惟</w:t>
      </w:r>
      <w:r w:rsidR="004F2195" w:rsidRPr="008C6CF6">
        <w:rPr>
          <w:rFonts w:hint="eastAsia"/>
        </w:rPr>
        <w:t>國立臺中教育大學附設實驗國民小學</w:t>
      </w:r>
      <w:r w:rsidR="00E363F0" w:rsidRPr="008C6CF6">
        <w:rPr>
          <w:rFonts w:hint="eastAsia"/>
        </w:rPr>
        <w:t>誤用修復式正義策略、未符</w:t>
      </w:r>
      <w:r w:rsidR="008C6CF6" w:rsidRPr="008C6CF6">
        <w:rPr>
          <w:rFonts w:hint="eastAsia"/>
        </w:rPr>
        <w:t>校園霸凌防制準則</w:t>
      </w:r>
      <w:r w:rsidR="00E363F0" w:rsidRPr="008C6CF6">
        <w:rPr>
          <w:rFonts w:hint="eastAsia"/>
        </w:rPr>
        <w:t>，</w:t>
      </w:r>
      <w:r w:rsidR="00732144">
        <w:rPr>
          <w:rFonts w:hint="eastAsia"/>
        </w:rPr>
        <w:t>顯屬違失，詎前開</w:t>
      </w:r>
      <w:r w:rsidR="00732144" w:rsidRPr="008C6CF6">
        <w:rPr>
          <w:rFonts w:hint="eastAsia"/>
        </w:rPr>
        <w:t>2機關</w:t>
      </w:r>
      <w:r w:rsidR="00E363F0" w:rsidRPr="008C6CF6">
        <w:rPr>
          <w:rFonts w:hint="eastAsia"/>
        </w:rPr>
        <w:t>均未予即時導正</w:t>
      </w:r>
      <w:r w:rsidR="00891377">
        <w:rPr>
          <w:rFonts w:hint="eastAsia"/>
        </w:rPr>
        <w:t>，</w:t>
      </w:r>
      <w:r w:rsidR="00732144">
        <w:rPr>
          <w:rFonts w:hint="eastAsia"/>
        </w:rPr>
        <w:t>亦</w:t>
      </w:r>
      <w:r w:rsidR="00891377">
        <w:rPr>
          <w:rFonts w:hint="eastAsia"/>
        </w:rPr>
        <w:t>核有失當</w:t>
      </w:r>
      <w:r w:rsidR="00E363F0" w:rsidRPr="008C6CF6">
        <w:rPr>
          <w:rFonts w:hint="eastAsia"/>
        </w:rPr>
        <w:t>；</w:t>
      </w:r>
      <w:r w:rsidR="004F2195" w:rsidRPr="008C6CF6">
        <w:rPr>
          <w:rFonts w:hint="eastAsia"/>
        </w:rPr>
        <w:t>國立臺中教育大學附設實驗國民小學</w:t>
      </w:r>
      <w:r w:rsidR="00D01511">
        <w:rPr>
          <w:rFonts w:hint="eastAsia"/>
        </w:rPr>
        <w:t>處理</w:t>
      </w:r>
      <w:r w:rsidR="00642BE0">
        <w:rPr>
          <w:rFonts w:hint="eastAsia"/>
        </w:rPr>
        <w:t>2件</w:t>
      </w:r>
      <w:r w:rsidR="00D01511" w:rsidRPr="008C6CF6">
        <w:rPr>
          <w:rFonts w:hint="eastAsia"/>
        </w:rPr>
        <w:t>校園性別事件</w:t>
      </w:r>
      <w:r w:rsidR="00642BE0">
        <w:rPr>
          <w:rFonts w:hint="eastAsia"/>
        </w:rPr>
        <w:t>，</w:t>
      </w:r>
      <w:r w:rsidR="00E363F0" w:rsidRPr="008C6CF6">
        <w:rPr>
          <w:rFonts w:hint="eastAsia"/>
        </w:rPr>
        <w:t>嚴重貽誤時效</w:t>
      </w:r>
      <w:r w:rsidR="00642BE0" w:rsidRPr="008C6CF6">
        <w:rPr>
          <w:rFonts w:hAnsi="標楷體" w:hint="eastAsia"/>
        </w:rPr>
        <w:t>影響當事人權益</w:t>
      </w:r>
      <w:r w:rsidR="00642BE0">
        <w:rPr>
          <w:rFonts w:hint="eastAsia"/>
        </w:rPr>
        <w:t>，</w:t>
      </w:r>
      <w:r w:rsidR="004F2195">
        <w:rPr>
          <w:rFonts w:hint="eastAsia"/>
        </w:rPr>
        <w:t>復以該校</w:t>
      </w:r>
      <w:r w:rsidR="004F2195" w:rsidRPr="008C6CF6">
        <w:rPr>
          <w:rFonts w:hint="eastAsia"/>
        </w:rPr>
        <w:t>處理校園性別事件係由教育部國民及學前教育署督管，</w:t>
      </w:r>
      <w:r w:rsidR="00732144" w:rsidRPr="008C6CF6">
        <w:rPr>
          <w:rFonts w:hint="eastAsia"/>
        </w:rPr>
        <w:t>該署</w:t>
      </w:r>
      <w:r w:rsidR="00E363F0" w:rsidRPr="008C6CF6">
        <w:rPr>
          <w:rFonts w:hint="eastAsia"/>
        </w:rPr>
        <w:t>應</w:t>
      </w:r>
      <w:r w:rsidR="008C6CF6" w:rsidRPr="008C6CF6">
        <w:rPr>
          <w:rFonts w:hint="eastAsia"/>
        </w:rPr>
        <w:t>負監督不周</w:t>
      </w:r>
      <w:r w:rsidR="00E363F0" w:rsidRPr="008C6CF6">
        <w:rPr>
          <w:rFonts w:hint="eastAsia"/>
        </w:rPr>
        <w:t>負責</w:t>
      </w:r>
      <w:r w:rsidR="000512D1" w:rsidRPr="008C6CF6">
        <w:rPr>
          <w:rFonts w:hint="eastAsia"/>
        </w:rPr>
        <w:t>，爰依</w:t>
      </w:r>
      <w:r w:rsidR="001B48EB" w:rsidRPr="008C6CF6">
        <w:rPr>
          <w:rFonts w:hint="eastAsia"/>
          <w:bCs/>
        </w:rPr>
        <w:t>憲法第97條第1項及</w:t>
      </w:r>
      <w:r w:rsidR="000512D1" w:rsidRPr="008C6CF6">
        <w:rPr>
          <w:rFonts w:hint="eastAsia"/>
        </w:rPr>
        <w:t>監察法第24條</w:t>
      </w:r>
      <w:r w:rsidR="00396EC5" w:rsidRPr="008C6CF6">
        <w:rPr>
          <w:rFonts w:hint="eastAsia"/>
        </w:rPr>
        <w:t>之</w:t>
      </w:r>
      <w:r w:rsidR="000512D1" w:rsidRPr="008C6CF6">
        <w:rPr>
          <w:rFonts w:hint="eastAsia"/>
        </w:rPr>
        <w:t>規定提案糾正，移送</w:t>
      </w:r>
      <w:r w:rsidR="00BA1E41" w:rsidRPr="008C6CF6">
        <w:rPr>
          <w:rFonts w:hint="eastAsia"/>
        </w:rPr>
        <w:t>教育部</w:t>
      </w:r>
      <w:r w:rsidR="003A7A58" w:rsidRPr="008C6CF6">
        <w:rPr>
          <w:rFonts w:hint="eastAsia"/>
        </w:rPr>
        <w:t>督同</w:t>
      </w:r>
      <w:r w:rsidR="000512D1" w:rsidRPr="008C6CF6">
        <w:rPr>
          <w:rFonts w:hint="eastAsia"/>
        </w:rPr>
        <w:t>所屬確實檢討改善見復</w:t>
      </w:r>
      <w:r w:rsidR="00286B1B" w:rsidRPr="008C6CF6">
        <w:rPr>
          <w:rFonts w:hint="eastAsia"/>
        </w:rPr>
        <w:t>。</w:t>
      </w:r>
    </w:p>
    <w:p w:rsidR="00286B1B" w:rsidRDefault="00286B1B" w:rsidP="008A288A">
      <w:pPr>
        <w:pStyle w:val="aa"/>
        <w:spacing w:beforeLines="150" w:before="685" w:after="0"/>
        <w:ind w:leftChars="1100" w:left="3742"/>
        <w:rPr>
          <w:b w:val="0"/>
          <w:bCs/>
          <w:snapToGrid/>
          <w:spacing w:val="12"/>
          <w:kern w:val="0"/>
          <w:sz w:val="40"/>
        </w:rPr>
      </w:pPr>
      <w:bookmarkStart w:id="54" w:name="_Toc524895649"/>
      <w:bookmarkStart w:id="55" w:name="_Toc524896195"/>
      <w:bookmarkStart w:id="56" w:name="_Toc524896225"/>
      <w:bookmarkEnd w:id="54"/>
      <w:bookmarkEnd w:id="55"/>
      <w:bookmarkEnd w:id="56"/>
      <w:r w:rsidRPr="008C6CF6">
        <w:rPr>
          <w:rFonts w:hint="eastAsia"/>
          <w:b w:val="0"/>
          <w:bCs/>
          <w:snapToGrid/>
          <w:spacing w:val="12"/>
          <w:kern w:val="0"/>
          <w:sz w:val="40"/>
        </w:rPr>
        <w:t>提案委員：</w:t>
      </w:r>
      <w:r w:rsidR="004E0BB3">
        <w:rPr>
          <w:rFonts w:hint="eastAsia"/>
          <w:b w:val="0"/>
          <w:bCs/>
          <w:snapToGrid/>
          <w:spacing w:val="12"/>
          <w:kern w:val="0"/>
          <w:sz w:val="40"/>
        </w:rPr>
        <w:t>王幼玲</w:t>
      </w:r>
    </w:p>
    <w:p w:rsidR="004E0BB3" w:rsidRPr="008C6CF6" w:rsidRDefault="004E0BB3" w:rsidP="004E0BB3">
      <w:pPr>
        <w:pStyle w:val="aa"/>
        <w:spacing w:beforeLines="150" w:before="685" w:after="0"/>
        <w:ind w:leftChars="1751" w:left="5956"/>
        <w:rPr>
          <w:rFonts w:hint="eastAsia"/>
          <w:b w:val="0"/>
          <w:bCs/>
          <w:snapToGrid/>
          <w:spacing w:val="12"/>
          <w:kern w:val="0"/>
          <w:sz w:val="40"/>
        </w:rPr>
      </w:pPr>
      <w:proofErr w:type="gramStart"/>
      <w:r>
        <w:rPr>
          <w:rFonts w:hint="eastAsia"/>
          <w:b w:val="0"/>
          <w:bCs/>
          <w:snapToGrid/>
          <w:spacing w:val="12"/>
          <w:kern w:val="0"/>
          <w:sz w:val="40"/>
        </w:rPr>
        <w:t>范巽</w:t>
      </w:r>
      <w:proofErr w:type="gramEnd"/>
      <w:r>
        <w:rPr>
          <w:rFonts w:hint="eastAsia"/>
          <w:b w:val="0"/>
          <w:bCs/>
          <w:snapToGrid/>
          <w:spacing w:val="12"/>
          <w:kern w:val="0"/>
          <w:sz w:val="40"/>
        </w:rPr>
        <w:t>綠</w:t>
      </w:r>
    </w:p>
    <w:p w:rsidR="00286B1B" w:rsidRPr="008C6CF6" w:rsidRDefault="00286B1B" w:rsidP="00286B1B">
      <w:pPr>
        <w:pStyle w:val="aa"/>
        <w:spacing w:beforeLines="50" w:before="228" w:after="0"/>
        <w:ind w:leftChars="1100" w:left="3742"/>
        <w:rPr>
          <w:b w:val="0"/>
          <w:bCs/>
          <w:snapToGrid/>
          <w:spacing w:val="0"/>
          <w:kern w:val="0"/>
        </w:rPr>
      </w:pPr>
    </w:p>
    <w:p w:rsidR="00286B1B" w:rsidRPr="008C6CF6" w:rsidRDefault="00286B1B" w:rsidP="00286B1B">
      <w:pPr>
        <w:pStyle w:val="aa"/>
        <w:spacing w:beforeLines="50" w:before="228" w:after="0"/>
        <w:ind w:leftChars="1100" w:left="3742"/>
        <w:rPr>
          <w:b w:val="0"/>
          <w:bCs/>
          <w:snapToGrid/>
          <w:spacing w:val="0"/>
          <w:kern w:val="0"/>
        </w:rPr>
      </w:pPr>
      <w:bookmarkStart w:id="57" w:name="_GoBack"/>
      <w:bookmarkEnd w:id="53"/>
      <w:bookmarkEnd w:id="57"/>
    </w:p>
    <w:sectPr w:rsidR="00286B1B" w:rsidRPr="008C6CF6"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4767" w:rsidRDefault="00EF4767">
      <w:r>
        <w:separator/>
      </w:r>
    </w:p>
  </w:endnote>
  <w:endnote w:type="continuationSeparator" w:id="0">
    <w:p w:rsidR="00EF4767" w:rsidRDefault="00EF4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4767" w:rsidRDefault="00EF4767">
      <w:r>
        <w:separator/>
      </w:r>
    </w:p>
  </w:footnote>
  <w:footnote w:type="continuationSeparator" w:id="0">
    <w:p w:rsidR="00EF4767" w:rsidRDefault="00EF4767">
      <w:r>
        <w:continuationSeparator/>
      </w:r>
    </w:p>
  </w:footnote>
  <w:footnote w:id="1">
    <w:p w:rsidR="00CB2E89" w:rsidRDefault="00CB2E89" w:rsidP="00CB2E89">
      <w:pPr>
        <w:pStyle w:val="afa"/>
      </w:pPr>
      <w:r>
        <w:rPr>
          <w:rStyle w:val="afc"/>
        </w:rPr>
        <w:footnoteRef/>
      </w:r>
      <w:r>
        <w:t xml:space="preserve"> </w:t>
      </w:r>
      <w:r>
        <w:rPr>
          <w:rFonts w:hint="eastAsia"/>
        </w:rPr>
        <w:t>相關文號：監察院112年5月29日院台</w:t>
      </w:r>
      <w:proofErr w:type="gramStart"/>
      <w:r>
        <w:rPr>
          <w:rFonts w:hint="eastAsia"/>
        </w:rPr>
        <w:t>業參字</w:t>
      </w:r>
      <w:proofErr w:type="gramEnd"/>
      <w:r>
        <w:rPr>
          <w:rFonts w:hint="eastAsia"/>
        </w:rPr>
        <w:t>第1120703099號函、同年6月27日院台</w:t>
      </w:r>
      <w:proofErr w:type="gramStart"/>
      <w:r>
        <w:rPr>
          <w:rFonts w:hint="eastAsia"/>
        </w:rPr>
        <w:t>業參字</w:t>
      </w:r>
      <w:proofErr w:type="gramEnd"/>
      <w:r>
        <w:rPr>
          <w:rFonts w:hint="eastAsia"/>
        </w:rPr>
        <w:t>第1120703721號函、同年10月4日院台</w:t>
      </w:r>
      <w:proofErr w:type="gramStart"/>
      <w:r>
        <w:rPr>
          <w:rFonts w:hint="eastAsia"/>
        </w:rPr>
        <w:t>業參字</w:t>
      </w:r>
      <w:proofErr w:type="gramEnd"/>
      <w:r>
        <w:rPr>
          <w:rFonts w:hint="eastAsia"/>
        </w:rPr>
        <w:t>第1120706428號函</w:t>
      </w:r>
      <w:r w:rsidR="009D3E19">
        <w:rPr>
          <w:rFonts w:hint="eastAsia"/>
        </w:rPr>
        <w:t>；</w:t>
      </w:r>
      <w:proofErr w:type="gramStart"/>
      <w:r w:rsidR="009D3E19">
        <w:rPr>
          <w:rFonts w:hint="eastAsia"/>
        </w:rPr>
        <w:t>臺</w:t>
      </w:r>
      <w:proofErr w:type="gramEnd"/>
      <w:r w:rsidR="009D3E19">
        <w:rPr>
          <w:rFonts w:hint="eastAsia"/>
        </w:rPr>
        <w:t>中市政府</w:t>
      </w:r>
      <w:proofErr w:type="gramStart"/>
      <w:r w:rsidR="009D3E19">
        <w:rPr>
          <w:rFonts w:hint="eastAsia"/>
        </w:rPr>
        <w:t>112年6月14日府授教學</w:t>
      </w:r>
      <w:proofErr w:type="gramEnd"/>
      <w:r w:rsidR="009D3E19">
        <w:rPr>
          <w:rFonts w:hint="eastAsia"/>
        </w:rPr>
        <w:t>字第1120153089號函、同年</w:t>
      </w:r>
      <w:proofErr w:type="gramStart"/>
      <w:r w:rsidR="009D3E19">
        <w:rPr>
          <w:rFonts w:hint="eastAsia"/>
        </w:rPr>
        <w:t>7月24日府授教學</w:t>
      </w:r>
      <w:proofErr w:type="gramEnd"/>
      <w:r w:rsidR="009D3E19">
        <w:rPr>
          <w:rFonts w:hint="eastAsia"/>
        </w:rPr>
        <w:t>字第1120182152號函、同年</w:t>
      </w:r>
      <w:proofErr w:type="gramStart"/>
      <w:r w:rsidR="009D3E19">
        <w:rPr>
          <w:rFonts w:hint="eastAsia"/>
        </w:rPr>
        <w:t>9月23日府授教學</w:t>
      </w:r>
      <w:proofErr w:type="gramEnd"/>
      <w:r w:rsidR="009D3E19">
        <w:rPr>
          <w:rFonts w:hint="eastAsia"/>
        </w:rPr>
        <w:t>字第1120261251號函、同年</w:t>
      </w:r>
      <w:proofErr w:type="gramStart"/>
      <w:r w:rsidR="009D3E19">
        <w:rPr>
          <w:rFonts w:hint="eastAsia"/>
        </w:rPr>
        <w:t>10月30日府授教學</w:t>
      </w:r>
      <w:proofErr w:type="gramEnd"/>
      <w:r w:rsidR="009D3E19">
        <w:rPr>
          <w:rFonts w:hint="eastAsia"/>
        </w:rPr>
        <w:t>字第1121120293425號函。</w:t>
      </w:r>
    </w:p>
  </w:footnote>
  <w:footnote w:id="2">
    <w:p w:rsidR="00CB2E89" w:rsidRPr="00665D4E" w:rsidRDefault="00CB2E89" w:rsidP="00CB2E89">
      <w:pPr>
        <w:pStyle w:val="afa"/>
      </w:pPr>
      <w:r>
        <w:rPr>
          <w:rStyle w:val="afc"/>
        </w:rPr>
        <w:footnoteRef/>
      </w:r>
      <w:r>
        <w:t xml:space="preserve"> </w:t>
      </w:r>
      <w:r>
        <w:rPr>
          <w:rFonts w:hint="eastAsia"/>
        </w:rPr>
        <w:t>教育部國教署112年5月22日即據報導以</w:t>
      </w:r>
      <w:proofErr w:type="gramStart"/>
      <w:r w:rsidRPr="009450D3">
        <w:rPr>
          <w:rFonts w:hint="eastAsia"/>
        </w:rPr>
        <w:t>臺教國署學字</w:t>
      </w:r>
      <w:proofErr w:type="gramEnd"/>
      <w:r w:rsidRPr="009450D3">
        <w:rPr>
          <w:rFonts w:hint="eastAsia"/>
        </w:rPr>
        <w:t>第1120068092號</w:t>
      </w:r>
      <w:r>
        <w:rPr>
          <w:rFonts w:hint="eastAsia"/>
        </w:rPr>
        <w:t>函請</w:t>
      </w:r>
      <w:proofErr w:type="gramStart"/>
      <w:r>
        <w:rPr>
          <w:rFonts w:hint="eastAsia"/>
        </w:rPr>
        <w:t>臺</w:t>
      </w:r>
      <w:proofErr w:type="gramEnd"/>
      <w:r>
        <w:rPr>
          <w:rFonts w:hint="eastAsia"/>
        </w:rPr>
        <w:t>中市教育局查處</w:t>
      </w:r>
      <w:proofErr w:type="gramStart"/>
      <w:r>
        <w:rPr>
          <w:rFonts w:hint="eastAsia"/>
        </w:rPr>
        <w:t>見復；</w:t>
      </w:r>
      <w:r w:rsidRPr="00AD5BA0">
        <w:rPr>
          <w:rFonts w:hint="eastAsia"/>
        </w:rPr>
        <w:t>臺</w:t>
      </w:r>
      <w:proofErr w:type="gramEnd"/>
      <w:r w:rsidRPr="00AD5BA0">
        <w:rPr>
          <w:rFonts w:hint="eastAsia"/>
        </w:rPr>
        <w:t>中市</w:t>
      </w:r>
      <w:r>
        <w:rPr>
          <w:rFonts w:hint="eastAsia"/>
        </w:rPr>
        <w:t>政府於</w:t>
      </w:r>
      <w:r w:rsidRPr="00AD5BA0">
        <w:rPr>
          <w:rFonts w:hint="eastAsia"/>
        </w:rPr>
        <w:t>112年9月27日</w:t>
      </w:r>
      <w:r>
        <w:rPr>
          <w:rFonts w:hint="eastAsia"/>
        </w:rPr>
        <w:t>以</w:t>
      </w:r>
      <w:proofErr w:type="gramStart"/>
      <w:r w:rsidRPr="00AD5BA0">
        <w:rPr>
          <w:rFonts w:hint="eastAsia"/>
        </w:rPr>
        <w:t>府授教</w:t>
      </w:r>
      <w:proofErr w:type="gramEnd"/>
      <w:r w:rsidRPr="00AD5BA0">
        <w:rPr>
          <w:rFonts w:hint="eastAsia"/>
        </w:rPr>
        <w:t>小字第1120277909號函</w:t>
      </w:r>
      <w:proofErr w:type="gramStart"/>
      <w:r w:rsidRPr="00AD5BA0">
        <w:rPr>
          <w:rFonts w:hint="eastAsia"/>
        </w:rPr>
        <w:t>國教署</w:t>
      </w:r>
      <w:r>
        <w:rPr>
          <w:rFonts w:hint="eastAsia"/>
        </w:rPr>
        <w:t>略以</w:t>
      </w:r>
      <w:proofErr w:type="gramEnd"/>
      <w:r>
        <w:rPr>
          <w:rFonts w:hint="eastAsia"/>
        </w:rPr>
        <w:t>「該校</w:t>
      </w:r>
      <w:proofErr w:type="gramStart"/>
      <w:r>
        <w:rPr>
          <w:rFonts w:hint="eastAsia"/>
        </w:rPr>
        <w:t>屬貴署轄</w:t>
      </w:r>
      <w:proofErr w:type="gramEnd"/>
      <w:r>
        <w:rPr>
          <w:rFonts w:hint="eastAsia"/>
        </w:rPr>
        <w:t>管，</w:t>
      </w:r>
      <w:proofErr w:type="gramStart"/>
      <w:r>
        <w:rPr>
          <w:rFonts w:hint="eastAsia"/>
        </w:rPr>
        <w:t>爰請貴署督導</w:t>
      </w:r>
      <w:proofErr w:type="gramEnd"/>
      <w:r>
        <w:rPr>
          <w:rFonts w:hint="eastAsia"/>
        </w:rPr>
        <w:t>該校於校園事件發生時，應有立即且必要之行政作為…</w:t>
      </w:r>
      <w:proofErr w:type="gramStart"/>
      <w:r>
        <w:rPr>
          <w:rFonts w:hint="eastAsia"/>
        </w:rPr>
        <w:t>…</w:t>
      </w:r>
      <w:proofErr w:type="gramEnd"/>
      <w:r>
        <w:rPr>
          <w:rFonts w:hint="eastAsia"/>
        </w:rPr>
        <w:t>」</w:t>
      </w:r>
    </w:p>
  </w:footnote>
  <w:footnote w:id="3">
    <w:p w:rsidR="00CB2E89" w:rsidRPr="00987E13" w:rsidRDefault="00CB2E89" w:rsidP="00CB2E89">
      <w:pPr>
        <w:pStyle w:val="afa"/>
      </w:pPr>
      <w:r>
        <w:rPr>
          <w:rStyle w:val="afc"/>
        </w:rPr>
        <w:footnoteRef/>
      </w:r>
      <w:r>
        <w:t xml:space="preserve"> </w:t>
      </w:r>
      <w:proofErr w:type="gramStart"/>
      <w:r w:rsidRPr="00A41CFE">
        <w:rPr>
          <w:rFonts w:hint="eastAsia"/>
        </w:rPr>
        <w:t>校安通報</w:t>
      </w:r>
      <w:proofErr w:type="gramEnd"/>
      <w:r w:rsidRPr="00A41CFE">
        <w:rPr>
          <w:rFonts w:hint="eastAsia"/>
        </w:rPr>
        <w:t>事件第2313764號疑似校園性別事件調查報告</w:t>
      </w:r>
      <w:r>
        <w:rPr>
          <w:rFonts w:hint="eastAsia"/>
        </w:rPr>
        <w:t>。</w:t>
      </w:r>
    </w:p>
  </w:footnote>
  <w:footnote w:id="4">
    <w:p w:rsidR="00CB2E89" w:rsidRPr="00A57D5C" w:rsidRDefault="00CB2E89" w:rsidP="00CB2E89">
      <w:pPr>
        <w:pStyle w:val="afa"/>
      </w:pPr>
      <w:r>
        <w:rPr>
          <w:rStyle w:val="afc"/>
        </w:rPr>
        <w:footnoteRef/>
      </w:r>
      <w:r>
        <w:t xml:space="preserve"> </w:t>
      </w:r>
      <w:r>
        <w:rPr>
          <w:rFonts w:hint="eastAsia"/>
        </w:rPr>
        <w:t>教育部</w:t>
      </w:r>
      <w:r w:rsidRPr="00274AD6">
        <w:rPr>
          <w:rFonts w:hint="eastAsia"/>
        </w:rPr>
        <w:t>國教署113年1月10日</w:t>
      </w:r>
      <w:proofErr w:type="gramStart"/>
      <w:r w:rsidRPr="00274AD6">
        <w:rPr>
          <w:rFonts w:hint="eastAsia"/>
        </w:rPr>
        <w:t>臺教國署學字</w:t>
      </w:r>
      <w:proofErr w:type="gramEnd"/>
      <w:r w:rsidRPr="00274AD6">
        <w:rPr>
          <w:rFonts w:hint="eastAsia"/>
        </w:rPr>
        <w:t>第1130003885號函</w:t>
      </w:r>
      <w:r>
        <w:rPr>
          <w:rFonts w:hint="eastAsia"/>
        </w:rPr>
        <w:t>。</w:t>
      </w:r>
    </w:p>
  </w:footnote>
  <w:footnote w:id="5">
    <w:p w:rsidR="00CB2E89" w:rsidRPr="00346237" w:rsidRDefault="00CB2E89" w:rsidP="00CB2E89">
      <w:pPr>
        <w:pStyle w:val="afa"/>
      </w:pPr>
      <w:r>
        <w:rPr>
          <w:rStyle w:val="afc"/>
        </w:rPr>
        <w:footnoteRef/>
      </w:r>
      <w:r>
        <w:t xml:space="preserve"> </w:t>
      </w:r>
      <w:r>
        <w:rPr>
          <w:rFonts w:hint="eastAsia"/>
        </w:rPr>
        <w:t>教育部113年6月28日以</w:t>
      </w:r>
      <w:proofErr w:type="gramStart"/>
      <w:r>
        <w:rPr>
          <w:rFonts w:hint="eastAsia"/>
        </w:rPr>
        <w:t>臺</w:t>
      </w:r>
      <w:proofErr w:type="gramEnd"/>
      <w:r>
        <w:rPr>
          <w:rFonts w:hint="eastAsia"/>
        </w:rPr>
        <w:t>教授</w:t>
      </w:r>
      <w:proofErr w:type="gramStart"/>
      <w:r>
        <w:rPr>
          <w:rFonts w:hint="eastAsia"/>
        </w:rPr>
        <w:t>國部字第1135803690號</w:t>
      </w:r>
      <w:proofErr w:type="gramEnd"/>
      <w:r>
        <w:rPr>
          <w:rFonts w:hint="eastAsia"/>
        </w:rPr>
        <w:t>函報本院說明113年5月10日就中教大附小校園性別事件(案號2313764)之退回意見。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 w:numId="3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64325"/>
    <w:rsid w:val="00073CB5"/>
    <w:rsid w:val="0007425C"/>
    <w:rsid w:val="00077553"/>
    <w:rsid w:val="00080040"/>
    <w:rsid w:val="000851A2"/>
    <w:rsid w:val="0009352E"/>
    <w:rsid w:val="00096B96"/>
    <w:rsid w:val="00097136"/>
    <w:rsid w:val="000A2F3F"/>
    <w:rsid w:val="000A77C2"/>
    <w:rsid w:val="000B0B4A"/>
    <w:rsid w:val="000B279A"/>
    <w:rsid w:val="000B61D2"/>
    <w:rsid w:val="000B70A7"/>
    <w:rsid w:val="000C495F"/>
    <w:rsid w:val="000C677D"/>
    <w:rsid w:val="000E6431"/>
    <w:rsid w:val="000F0D35"/>
    <w:rsid w:val="000F21A5"/>
    <w:rsid w:val="00102B9F"/>
    <w:rsid w:val="00112637"/>
    <w:rsid w:val="0012001E"/>
    <w:rsid w:val="00126A55"/>
    <w:rsid w:val="00133AA2"/>
    <w:rsid w:val="00133F08"/>
    <w:rsid w:val="001345E6"/>
    <w:rsid w:val="001378B0"/>
    <w:rsid w:val="00142E00"/>
    <w:rsid w:val="00152793"/>
    <w:rsid w:val="001545A9"/>
    <w:rsid w:val="001637C7"/>
    <w:rsid w:val="0016480E"/>
    <w:rsid w:val="00174297"/>
    <w:rsid w:val="001817B3"/>
    <w:rsid w:val="00183014"/>
    <w:rsid w:val="001959C2"/>
    <w:rsid w:val="001A7968"/>
    <w:rsid w:val="001B3483"/>
    <w:rsid w:val="001B3C1E"/>
    <w:rsid w:val="001B4494"/>
    <w:rsid w:val="001B48EB"/>
    <w:rsid w:val="001C0D8B"/>
    <w:rsid w:val="001C0DA8"/>
    <w:rsid w:val="001E0D8A"/>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B5D32"/>
    <w:rsid w:val="002C0602"/>
    <w:rsid w:val="002D5C16"/>
    <w:rsid w:val="002E53B4"/>
    <w:rsid w:val="002F3DFF"/>
    <w:rsid w:val="002F5E05"/>
    <w:rsid w:val="00317053"/>
    <w:rsid w:val="0032109C"/>
    <w:rsid w:val="00322B45"/>
    <w:rsid w:val="00323809"/>
    <w:rsid w:val="00323D41"/>
    <w:rsid w:val="00325414"/>
    <w:rsid w:val="003302F1"/>
    <w:rsid w:val="0034470E"/>
    <w:rsid w:val="00352DB0"/>
    <w:rsid w:val="00371833"/>
    <w:rsid w:val="00371ED3"/>
    <w:rsid w:val="0037728A"/>
    <w:rsid w:val="00380B7D"/>
    <w:rsid w:val="00381A99"/>
    <w:rsid w:val="003829C2"/>
    <w:rsid w:val="00384724"/>
    <w:rsid w:val="003919B7"/>
    <w:rsid w:val="00391D57"/>
    <w:rsid w:val="00392292"/>
    <w:rsid w:val="003965FD"/>
    <w:rsid w:val="00396EC5"/>
    <w:rsid w:val="003A5B7B"/>
    <w:rsid w:val="003A7A58"/>
    <w:rsid w:val="003B1017"/>
    <w:rsid w:val="003B3C07"/>
    <w:rsid w:val="003B6775"/>
    <w:rsid w:val="003C5399"/>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51E78"/>
    <w:rsid w:val="0046520A"/>
    <w:rsid w:val="004672AB"/>
    <w:rsid w:val="004714FE"/>
    <w:rsid w:val="00485CDE"/>
    <w:rsid w:val="00495053"/>
    <w:rsid w:val="004A1F59"/>
    <w:rsid w:val="004A29BE"/>
    <w:rsid w:val="004A3225"/>
    <w:rsid w:val="004A33EE"/>
    <w:rsid w:val="004A3AA8"/>
    <w:rsid w:val="004B13C7"/>
    <w:rsid w:val="004B270A"/>
    <w:rsid w:val="004B778F"/>
    <w:rsid w:val="004C5DD4"/>
    <w:rsid w:val="004D141F"/>
    <w:rsid w:val="004D6310"/>
    <w:rsid w:val="004E0062"/>
    <w:rsid w:val="004E05A1"/>
    <w:rsid w:val="004E0BB3"/>
    <w:rsid w:val="004F2195"/>
    <w:rsid w:val="004F5E57"/>
    <w:rsid w:val="004F6710"/>
    <w:rsid w:val="00502849"/>
    <w:rsid w:val="00504334"/>
    <w:rsid w:val="0051021F"/>
    <w:rsid w:val="005104D7"/>
    <w:rsid w:val="00510B9E"/>
    <w:rsid w:val="00531D2C"/>
    <w:rsid w:val="00536BC2"/>
    <w:rsid w:val="00540D35"/>
    <w:rsid w:val="005425E1"/>
    <w:rsid w:val="005427C5"/>
    <w:rsid w:val="00542CF6"/>
    <w:rsid w:val="00553C03"/>
    <w:rsid w:val="00563692"/>
    <w:rsid w:val="00571349"/>
    <w:rsid w:val="00574A75"/>
    <w:rsid w:val="005908B8"/>
    <w:rsid w:val="00590EC9"/>
    <w:rsid w:val="0059512E"/>
    <w:rsid w:val="005A6DD2"/>
    <w:rsid w:val="005C385D"/>
    <w:rsid w:val="005D3B20"/>
    <w:rsid w:val="005E5C68"/>
    <w:rsid w:val="005E65C0"/>
    <w:rsid w:val="005F0390"/>
    <w:rsid w:val="00612023"/>
    <w:rsid w:val="00614190"/>
    <w:rsid w:val="00622A99"/>
    <w:rsid w:val="00622E67"/>
    <w:rsid w:val="00626EDC"/>
    <w:rsid w:val="00642BE0"/>
    <w:rsid w:val="006470EC"/>
    <w:rsid w:val="0065598E"/>
    <w:rsid w:val="00655AF2"/>
    <w:rsid w:val="006568BE"/>
    <w:rsid w:val="0066025D"/>
    <w:rsid w:val="006773EC"/>
    <w:rsid w:val="00680504"/>
    <w:rsid w:val="00681CD9"/>
    <w:rsid w:val="00683E30"/>
    <w:rsid w:val="00687024"/>
    <w:rsid w:val="00696415"/>
    <w:rsid w:val="006D3691"/>
    <w:rsid w:val="006E2DCE"/>
    <w:rsid w:val="006E6A40"/>
    <w:rsid w:val="006F3563"/>
    <w:rsid w:val="006F42B9"/>
    <w:rsid w:val="006F6103"/>
    <w:rsid w:val="00704E00"/>
    <w:rsid w:val="007209E7"/>
    <w:rsid w:val="00726182"/>
    <w:rsid w:val="00732144"/>
    <w:rsid w:val="00732329"/>
    <w:rsid w:val="007337CA"/>
    <w:rsid w:val="00734CE4"/>
    <w:rsid w:val="00735123"/>
    <w:rsid w:val="00741837"/>
    <w:rsid w:val="007453E6"/>
    <w:rsid w:val="0074739F"/>
    <w:rsid w:val="0075243E"/>
    <w:rsid w:val="007666F5"/>
    <w:rsid w:val="0077309D"/>
    <w:rsid w:val="007774EE"/>
    <w:rsid w:val="00781822"/>
    <w:rsid w:val="00783F21"/>
    <w:rsid w:val="00787159"/>
    <w:rsid w:val="00791668"/>
    <w:rsid w:val="00791AA1"/>
    <w:rsid w:val="007A0AB7"/>
    <w:rsid w:val="007A3793"/>
    <w:rsid w:val="007C1BA2"/>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76BD"/>
    <w:rsid w:val="00860463"/>
    <w:rsid w:val="008733DA"/>
    <w:rsid w:val="008850E4"/>
    <w:rsid w:val="00891377"/>
    <w:rsid w:val="008A12F5"/>
    <w:rsid w:val="008A288A"/>
    <w:rsid w:val="008B1587"/>
    <w:rsid w:val="008B1B01"/>
    <w:rsid w:val="008B3BCD"/>
    <w:rsid w:val="008B4841"/>
    <w:rsid w:val="008B6DF8"/>
    <w:rsid w:val="008C106C"/>
    <w:rsid w:val="008C10F1"/>
    <w:rsid w:val="008C1E99"/>
    <w:rsid w:val="008C6CF6"/>
    <w:rsid w:val="008E0085"/>
    <w:rsid w:val="008E2AA6"/>
    <w:rsid w:val="008E311B"/>
    <w:rsid w:val="008F46E7"/>
    <w:rsid w:val="008F6F0B"/>
    <w:rsid w:val="00907BA7"/>
    <w:rsid w:val="0091064E"/>
    <w:rsid w:val="00911FC5"/>
    <w:rsid w:val="00931A10"/>
    <w:rsid w:val="00947967"/>
    <w:rsid w:val="00965200"/>
    <w:rsid w:val="009668B3"/>
    <w:rsid w:val="00971471"/>
    <w:rsid w:val="009849C2"/>
    <w:rsid w:val="00984D24"/>
    <w:rsid w:val="009858EB"/>
    <w:rsid w:val="009B0046"/>
    <w:rsid w:val="009C1440"/>
    <w:rsid w:val="009C2107"/>
    <w:rsid w:val="009C5D9E"/>
    <w:rsid w:val="009D2C3E"/>
    <w:rsid w:val="009D3E19"/>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2772"/>
    <w:rsid w:val="00A438D8"/>
    <w:rsid w:val="00A43F80"/>
    <w:rsid w:val="00A473F5"/>
    <w:rsid w:val="00A506AD"/>
    <w:rsid w:val="00A51F9D"/>
    <w:rsid w:val="00A5416A"/>
    <w:rsid w:val="00A639F4"/>
    <w:rsid w:val="00A65B10"/>
    <w:rsid w:val="00A814FE"/>
    <w:rsid w:val="00A81A32"/>
    <w:rsid w:val="00A835BD"/>
    <w:rsid w:val="00A97B15"/>
    <w:rsid w:val="00AA42D5"/>
    <w:rsid w:val="00AB2FAB"/>
    <w:rsid w:val="00AB5C14"/>
    <w:rsid w:val="00AC1EE7"/>
    <w:rsid w:val="00AC333F"/>
    <w:rsid w:val="00AC585C"/>
    <w:rsid w:val="00AD1925"/>
    <w:rsid w:val="00AE067D"/>
    <w:rsid w:val="00AE1257"/>
    <w:rsid w:val="00AF1181"/>
    <w:rsid w:val="00AF2F79"/>
    <w:rsid w:val="00AF4653"/>
    <w:rsid w:val="00AF7DB7"/>
    <w:rsid w:val="00B443E4"/>
    <w:rsid w:val="00B563EA"/>
    <w:rsid w:val="00B60E51"/>
    <w:rsid w:val="00B63A54"/>
    <w:rsid w:val="00B77D18"/>
    <w:rsid w:val="00B77DE6"/>
    <w:rsid w:val="00B8313A"/>
    <w:rsid w:val="00B83C6B"/>
    <w:rsid w:val="00B93503"/>
    <w:rsid w:val="00BA1E41"/>
    <w:rsid w:val="00BA31E8"/>
    <w:rsid w:val="00BA55E0"/>
    <w:rsid w:val="00BA6BD4"/>
    <w:rsid w:val="00BB2655"/>
    <w:rsid w:val="00BB3752"/>
    <w:rsid w:val="00BB6688"/>
    <w:rsid w:val="00BC26D4"/>
    <w:rsid w:val="00BC64F2"/>
    <w:rsid w:val="00BD4303"/>
    <w:rsid w:val="00BD7D5D"/>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65B9B"/>
    <w:rsid w:val="00C7084D"/>
    <w:rsid w:val="00C7315E"/>
    <w:rsid w:val="00C75895"/>
    <w:rsid w:val="00C83C9F"/>
    <w:rsid w:val="00C86866"/>
    <w:rsid w:val="00C94840"/>
    <w:rsid w:val="00CA6AC8"/>
    <w:rsid w:val="00CB027F"/>
    <w:rsid w:val="00CB2E89"/>
    <w:rsid w:val="00CC6297"/>
    <w:rsid w:val="00CC7690"/>
    <w:rsid w:val="00CD1986"/>
    <w:rsid w:val="00CE4D5C"/>
    <w:rsid w:val="00CF05DA"/>
    <w:rsid w:val="00CF58EB"/>
    <w:rsid w:val="00CF5F53"/>
    <w:rsid w:val="00D0106E"/>
    <w:rsid w:val="00D01511"/>
    <w:rsid w:val="00D06383"/>
    <w:rsid w:val="00D20E85"/>
    <w:rsid w:val="00D24615"/>
    <w:rsid w:val="00D27557"/>
    <w:rsid w:val="00D37842"/>
    <w:rsid w:val="00D42DC2"/>
    <w:rsid w:val="00D537E1"/>
    <w:rsid w:val="00D55BB2"/>
    <w:rsid w:val="00D6091A"/>
    <w:rsid w:val="00D6695F"/>
    <w:rsid w:val="00D74E3B"/>
    <w:rsid w:val="00D75644"/>
    <w:rsid w:val="00D81656"/>
    <w:rsid w:val="00D83D87"/>
    <w:rsid w:val="00D86A30"/>
    <w:rsid w:val="00D97CB4"/>
    <w:rsid w:val="00D97DD4"/>
    <w:rsid w:val="00DA5A8A"/>
    <w:rsid w:val="00DB26CD"/>
    <w:rsid w:val="00DB3135"/>
    <w:rsid w:val="00DB441C"/>
    <w:rsid w:val="00DB44AF"/>
    <w:rsid w:val="00DC0C56"/>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363F0"/>
    <w:rsid w:val="00E6034B"/>
    <w:rsid w:val="00E6549E"/>
    <w:rsid w:val="00E65EDE"/>
    <w:rsid w:val="00E70F81"/>
    <w:rsid w:val="00E77055"/>
    <w:rsid w:val="00E77460"/>
    <w:rsid w:val="00E83ABC"/>
    <w:rsid w:val="00E844F2"/>
    <w:rsid w:val="00E92FCB"/>
    <w:rsid w:val="00E9581A"/>
    <w:rsid w:val="00EA147F"/>
    <w:rsid w:val="00ED03AB"/>
    <w:rsid w:val="00ED0CAC"/>
    <w:rsid w:val="00ED1CD4"/>
    <w:rsid w:val="00ED1D2B"/>
    <w:rsid w:val="00ED5A8D"/>
    <w:rsid w:val="00ED64B5"/>
    <w:rsid w:val="00EE7CCA"/>
    <w:rsid w:val="00EF4767"/>
    <w:rsid w:val="00F16A14"/>
    <w:rsid w:val="00F231DC"/>
    <w:rsid w:val="00F31B4D"/>
    <w:rsid w:val="00F362D7"/>
    <w:rsid w:val="00F37D7B"/>
    <w:rsid w:val="00F518CF"/>
    <w:rsid w:val="00F5314C"/>
    <w:rsid w:val="00F635DD"/>
    <w:rsid w:val="00F6627B"/>
    <w:rsid w:val="00F734F2"/>
    <w:rsid w:val="00F75052"/>
    <w:rsid w:val="00F804D3"/>
    <w:rsid w:val="00F81CD2"/>
    <w:rsid w:val="00F82641"/>
    <w:rsid w:val="00F86B95"/>
    <w:rsid w:val="00F90F18"/>
    <w:rsid w:val="00F937E4"/>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5780AD"/>
  <w15:docId w15:val="{5E8D9639-9DFD-4029-BB34-D46D14309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
    <w:basedOn w:val="a6"/>
    <w:qFormat/>
    <w:rsid w:val="004F5E57"/>
    <w:pPr>
      <w:numPr>
        <w:numId w:val="25"/>
      </w:numPr>
      <w:outlineLvl w:val="0"/>
    </w:pPr>
    <w:rPr>
      <w:rFonts w:hAnsi="Arial"/>
      <w:bCs/>
      <w:kern w:val="32"/>
      <w:szCs w:val="52"/>
    </w:rPr>
  </w:style>
  <w:style w:type="paragraph" w:styleId="2">
    <w:name w:val="heading 2"/>
    <w:aliases w:val="標題110/111,節,節1"/>
    <w:basedOn w:val="a6"/>
    <w:qFormat/>
    <w:rsid w:val="00ED0CAC"/>
    <w:pPr>
      <w:numPr>
        <w:ilvl w:val="1"/>
        <w:numId w:val="25"/>
      </w:numPr>
      <w:outlineLvl w:val="1"/>
    </w:pPr>
    <w:rPr>
      <w:rFonts w:hAnsi="Arial"/>
      <w:b/>
      <w:bCs/>
      <w:kern w:val="32"/>
      <w:szCs w:val="48"/>
    </w:rPr>
  </w:style>
  <w:style w:type="paragraph" w:styleId="3">
    <w:name w:val="heading 3"/>
    <w:aliases w:val="(一)"/>
    <w:basedOn w:val="a6"/>
    <w:qFormat/>
    <w:rsid w:val="004F5E57"/>
    <w:pPr>
      <w:numPr>
        <w:ilvl w:val="2"/>
        <w:numId w:val="25"/>
      </w:numPr>
      <w:outlineLvl w:val="2"/>
    </w:pPr>
    <w:rPr>
      <w:rFonts w:hAnsi="Arial"/>
      <w:bCs/>
      <w:kern w:val="32"/>
      <w:szCs w:val="36"/>
    </w:rPr>
  </w:style>
  <w:style w:type="paragraph" w:styleId="4">
    <w:name w:val="heading 4"/>
    <w:aliases w:val="表格"/>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CB2E89"/>
    <w:pPr>
      <w:snapToGrid w:val="0"/>
      <w:jc w:val="left"/>
    </w:pPr>
    <w:rPr>
      <w:sz w:val="20"/>
    </w:rPr>
  </w:style>
  <w:style w:type="character" w:customStyle="1" w:styleId="afb">
    <w:name w:val="註腳文字 字元"/>
    <w:basedOn w:val="a7"/>
    <w:link w:val="afa"/>
    <w:uiPriority w:val="99"/>
    <w:semiHidden/>
    <w:rsid w:val="00CB2E89"/>
    <w:rPr>
      <w:rFonts w:ascii="標楷體" w:eastAsia="標楷體"/>
      <w:kern w:val="2"/>
    </w:rPr>
  </w:style>
  <w:style w:type="character" w:styleId="afc">
    <w:name w:val="footnote reference"/>
    <w:basedOn w:val="a7"/>
    <w:uiPriority w:val="99"/>
    <w:semiHidden/>
    <w:unhideWhenUsed/>
    <w:rsid w:val="00CB2E89"/>
    <w:rPr>
      <w:vertAlign w:val="superscript"/>
    </w:rPr>
  </w:style>
  <w:style w:type="character" w:styleId="afd">
    <w:name w:val="annotation reference"/>
    <w:basedOn w:val="a7"/>
    <w:uiPriority w:val="99"/>
    <w:semiHidden/>
    <w:unhideWhenUsed/>
    <w:rsid w:val="00A506AD"/>
    <w:rPr>
      <w:sz w:val="18"/>
      <w:szCs w:val="18"/>
    </w:rPr>
  </w:style>
  <w:style w:type="paragraph" w:styleId="afe">
    <w:name w:val="annotation text"/>
    <w:basedOn w:val="a6"/>
    <w:link w:val="aff"/>
    <w:uiPriority w:val="99"/>
    <w:semiHidden/>
    <w:unhideWhenUsed/>
    <w:rsid w:val="00A506AD"/>
    <w:pPr>
      <w:jc w:val="left"/>
    </w:pPr>
  </w:style>
  <w:style w:type="character" w:customStyle="1" w:styleId="aff">
    <w:name w:val="註解文字 字元"/>
    <w:basedOn w:val="a7"/>
    <w:link w:val="afe"/>
    <w:uiPriority w:val="99"/>
    <w:semiHidden/>
    <w:rsid w:val="00A506AD"/>
    <w:rPr>
      <w:rFonts w:ascii="標楷體" w:eastAsia="標楷體"/>
      <w:kern w:val="2"/>
      <w:sz w:val="32"/>
    </w:rPr>
  </w:style>
  <w:style w:type="paragraph" w:styleId="aff0">
    <w:name w:val="annotation subject"/>
    <w:basedOn w:val="afe"/>
    <w:next w:val="afe"/>
    <w:link w:val="aff1"/>
    <w:uiPriority w:val="99"/>
    <w:semiHidden/>
    <w:unhideWhenUsed/>
    <w:rsid w:val="00A506AD"/>
    <w:rPr>
      <w:b/>
      <w:bCs/>
    </w:rPr>
  </w:style>
  <w:style w:type="character" w:customStyle="1" w:styleId="aff1">
    <w:name w:val="註解主旨 字元"/>
    <w:basedOn w:val="aff"/>
    <w:link w:val="aff0"/>
    <w:uiPriority w:val="99"/>
    <w:semiHidden/>
    <w:rsid w:val="00A506AD"/>
    <w:rPr>
      <w:rFonts w:ascii="標楷體" w:eastAsia="標楷體"/>
      <w:b/>
      <w:bCs/>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93147-BB9A-4B59-92B8-06AF41655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11</Pages>
  <Words>921</Words>
  <Characters>5255</Characters>
  <Application>Microsoft Office Word</Application>
  <DocSecurity>0</DocSecurity>
  <Lines>43</Lines>
  <Paragraphs>12</Paragraphs>
  <ScaleCrop>false</ScaleCrop>
  <Company>cy</Company>
  <LinksUpToDate>false</LinksUpToDate>
  <CharactersWithSpaces>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廖青惠</dc:creator>
  <cp:lastModifiedBy>江明潔</cp:lastModifiedBy>
  <cp:revision>2</cp:revision>
  <cp:lastPrinted>2024-07-15T01:23:00Z</cp:lastPrinted>
  <dcterms:created xsi:type="dcterms:W3CDTF">2024-08-19T06:05:00Z</dcterms:created>
  <dcterms:modified xsi:type="dcterms:W3CDTF">2024-08-19T06:05:00Z</dcterms:modified>
</cp:coreProperties>
</file>