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F300E3" w:rsidRDefault="00F947F8" w:rsidP="001A6E5B">
      <w:pPr>
        <w:pStyle w:val="a6"/>
        <w:kinsoku w:val="0"/>
        <w:overflowPunct w:val="0"/>
        <w:spacing w:before="0"/>
        <w:ind w:leftChars="833" w:left="2833" w:firstLine="0"/>
        <w:rPr>
          <w:b/>
          <w:bCs/>
          <w:snapToGrid/>
          <w:spacing w:val="200"/>
          <w:kern w:val="0"/>
          <w:sz w:val="40"/>
        </w:rPr>
      </w:pPr>
      <w:bookmarkStart w:id="0" w:name="_GoBack"/>
      <w:r w:rsidRPr="00F300E3">
        <w:rPr>
          <w:rFonts w:hint="eastAsia"/>
          <w:b/>
          <w:bCs/>
          <w:snapToGrid/>
          <w:spacing w:val="200"/>
          <w:kern w:val="0"/>
          <w:sz w:val="40"/>
        </w:rPr>
        <w:t>調查</w:t>
      </w:r>
      <w:r w:rsidR="00AF33B7" w:rsidRPr="00F300E3">
        <w:rPr>
          <w:rFonts w:hint="eastAsia"/>
          <w:b/>
          <w:bCs/>
          <w:snapToGrid/>
          <w:spacing w:val="200"/>
          <w:kern w:val="0"/>
          <w:sz w:val="40"/>
        </w:rPr>
        <w:t>報告</w:t>
      </w:r>
    </w:p>
    <w:p w:rsidR="001463DD" w:rsidRPr="00F300E3" w:rsidRDefault="00AF33B7" w:rsidP="001A6E5B">
      <w:pPr>
        <w:pStyle w:val="1"/>
        <w:overflowPunct w:val="0"/>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F300E3">
        <w:rPr>
          <w:rFonts w:hint="eastAsia"/>
        </w:rPr>
        <w:t>案　　由：</w:t>
      </w:r>
      <w:bookmarkEnd w:id="1"/>
      <w:bookmarkEnd w:id="2"/>
      <w:bookmarkEnd w:id="3"/>
      <w:bookmarkEnd w:id="4"/>
      <w:bookmarkEnd w:id="5"/>
      <w:bookmarkEnd w:id="6"/>
      <w:bookmarkEnd w:id="7"/>
      <w:bookmarkEnd w:id="8"/>
      <w:bookmarkEnd w:id="9"/>
      <w:bookmarkEnd w:id="10"/>
      <w:r w:rsidRPr="00F300E3">
        <w:rPr>
          <w:szCs w:val="32"/>
        </w:rPr>
        <w:fldChar w:fldCharType="begin"/>
      </w:r>
      <w:r w:rsidRPr="00F300E3">
        <w:rPr>
          <w:szCs w:val="32"/>
        </w:rPr>
        <w:instrText xml:space="preserve"> MERGEFIELD </w:instrText>
      </w:r>
      <w:r w:rsidRPr="00F300E3">
        <w:rPr>
          <w:rFonts w:hint="eastAsia"/>
          <w:szCs w:val="32"/>
        </w:rPr>
        <w:instrText>案由</w:instrText>
      </w:r>
      <w:r w:rsidRPr="00F300E3">
        <w:rPr>
          <w:szCs w:val="32"/>
        </w:rPr>
        <w:instrText xml:space="preserve"> </w:instrText>
      </w:r>
      <w:r w:rsidRPr="00F300E3">
        <w:rPr>
          <w:szCs w:val="32"/>
        </w:rPr>
        <w:fldChar w:fldCharType="separate"/>
      </w:r>
      <w:r w:rsidR="00A27D27" w:rsidRPr="00F300E3">
        <w:rPr>
          <w:rFonts w:hint="eastAsia"/>
          <w:noProof/>
          <w:szCs w:val="32"/>
        </w:rPr>
        <w:t>據</w:t>
      </w:r>
      <w:r w:rsidR="00BC74FD" w:rsidRPr="00F300E3">
        <w:rPr>
          <w:rFonts w:hint="eastAsia"/>
          <w:noProof/>
          <w:szCs w:val="32"/>
        </w:rPr>
        <w:t>審計部111年度中央政府總決算審核報告，交通部高速公路局為加速排除</w:t>
      </w:r>
      <w:bookmarkStart w:id="24" w:name="_Hlk169100820"/>
      <w:r w:rsidR="00BC74FD" w:rsidRPr="00F300E3">
        <w:rPr>
          <w:rFonts w:hint="eastAsia"/>
          <w:noProof/>
          <w:szCs w:val="32"/>
        </w:rPr>
        <w:t>國道交通事故及協助處理國道散落物事件，已編制事故處理人員及訂定處理國道散落物費用標準，惟交通事故處理機制未臻完善，且散落物收費</w:t>
      </w:r>
      <w:bookmarkEnd w:id="24"/>
      <w:r w:rsidR="00BC74FD" w:rsidRPr="00F300E3">
        <w:rPr>
          <w:rFonts w:hint="eastAsia"/>
          <w:noProof/>
          <w:szCs w:val="32"/>
        </w:rPr>
        <w:t>成效欠佳</w:t>
      </w:r>
      <w:r w:rsidR="008E0608" w:rsidRPr="00F300E3">
        <w:rPr>
          <w:rFonts w:hAnsi="標楷體" w:hint="eastAsia"/>
          <w:noProof/>
          <w:szCs w:val="32"/>
        </w:rPr>
        <w:t>等情</w:t>
      </w:r>
      <w:r w:rsidR="00A27D27" w:rsidRPr="00F300E3">
        <w:rPr>
          <w:rFonts w:hint="eastAsia"/>
          <w:noProof/>
          <w:szCs w:val="32"/>
        </w:rPr>
        <w:t>案。</w:t>
      </w:r>
      <w:r w:rsidRPr="00F300E3">
        <w:rPr>
          <w:szCs w:val="32"/>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995F68" w:rsidRPr="00F300E3" w:rsidRDefault="00995F68" w:rsidP="001A6E5B">
      <w:pPr>
        <w:pStyle w:val="1"/>
        <w:overflowPunct w:val="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524902730"/>
      <w:r w:rsidRPr="00F300E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p>
    <w:p w:rsidR="001463DD" w:rsidRPr="00F300E3" w:rsidRDefault="00165120" w:rsidP="001A6E5B">
      <w:pPr>
        <w:pStyle w:val="10"/>
        <w:overflowPunct w:val="0"/>
        <w:ind w:left="680" w:firstLine="680"/>
        <w:rPr>
          <w:bCs/>
        </w:rPr>
      </w:pPr>
      <w:r w:rsidRPr="00F300E3">
        <w:rPr>
          <w:rFonts w:hint="eastAsia"/>
          <w:bCs/>
        </w:rPr>
        <w:t>本</w:t>
      </w:r>
      <w:proofErr w:type="gramStart"/>
      <w:r w:rsidRPr="00F300E3">
        <w:rPr>
          <w:rFonts w:hint="eastAsia"/>
          <w:bCs/>
        </w:rPr>
        <w:t>案</w:t>
      </w:r>
      <w:r w:rsidR="00246B0F" w:rsidRPr="00F300E3">
        <w:rPr>
          <w:rFonts w:hint="eastAsia"/>
          <w:bCs/>
        </w:rPr>
        <w:t>係據審計</w:t>
      </w:r>
      <w:proofErr w:type="gramEnd"/>
      <w:r w:rsidR="00246B0F" w:rsidRPr="00F300E3">
        <w:rPr>
          <w:rFonts w:hint="eastAsia"/>
          <w:bCs/>
        </w:rPr>
        <w:t>部民國（下同）</w:t>
      </w:r>
      <w:proofErr w:type="gramStart"/>
      <w:r w:rsidR="00246B0F" w:rsidRPr="00F300E3">
        <w:rPr>
          <w:rFonts w:hint="eastAsia"/>
          <w:bCs/>
        </w:rPr>
        <w:t>11</w:t>
      </w:r>
      <w:proofErr w:type="gramEnd"/>
      <w:r w:rsidR="00246B0F" w:rsidRPr="00F300E3">
        <w:rPr>
          <w:rFonts w:hint="eastAsia"/>
          <w:bCs/>
        </w:rPr>
        <w:t>1年度中央政府總決算審核報告，交通部高速公路局（下稱高公局）為加速排除國道交通事故及協助處理國道散落物事件，已編制事故處理人員及訂定處理國道散落物費用標準，惟交通事故處理機制</w:t>
      </w:r>
      <w:r w:rsidR="001C1652" w:rsidRPr="00F300E3">
        <w:rPr>
          <w:rFonts w:hint="eastAsia"/>
          <w:bCs/>
        </w:rPr>
        <w:t>疑</w:t>
      </w:r>
      <w:r w:rsidR="00246B0F" w:rsidRPr="00F300E3">
        <w:rPr>
          <w:rFonts w:hint="eastAsia"/>
          <w:bCs/>
        </w:rPr>
        <w:t>未臻完善，且散落物收費成效欠佳</w:t>
      </w:r>
      <w:proofErr w:type="gramStart"/>
      <w:r w:rsidR="00246B0F" w:rsidRPr="00F300E3">
        <w:rPr>
          <w:rFonts w:hint="eastAsia"/>
          <w:bCs/>
        </w:rPr>
        <w:t>等情</w:t>
      </w:r>
      <w:proofErr w:type="gramEnd"/>
      <w:r w:rsidR="00246B0F" w:rsidRPr="00F300E3">
        <w:rPr>
          <w:rFonts w:hint="eastAsia"/>
          <w:bCs/>
        </w:rPr>
        <w:t>案，經本院交通及採購委員會會議決議推派調查。本案經調閱本</w:t>
      </w:r>
      <w:proofErr w:type="gramStart"/>
      <w:r w:rsidR="00246B0F" w:rsidRPr="00F300E3">
        <w:rPr>
          <w:rFonts w:hint="eastAsia"/>
          <w:bCs/>
        </w:rPr>
        <w:t>院前卷</w:t>
      </w:r>
      <w:proofErr w:type="gramEnd"/>
      <w:r w:rsidR="00833825" w:rsidRPr="00F300E3">
        <w:rPr>
          <w:rStyle w:val="af4"/>
          <w:bCs/>
        </w:rPr>
        <w:footnoteReference w:id="1"/>
      </w:r>
      <w:r w:rsidR="00246B0F" w:rsidRPr="00F300E3">
        <w:rPr>
          <w:rFonts w:hint="eastAsia"/>
          <w:bCs/>
        </w:rPr>
        <w:t>、審計部</w:t>
      </w:r>
      <w:r w:rsidR="00833825" w:rsidRPr="00F300E3">
        <w:rPr>
          <w:rStyle w:val="af4"/>
          <w:bCs/>
        </w:rPr>
        <w:footnoteReference w:id="2"/>
      </w:r>
      <w:r w:rsidR="00246B0F" w:rsidRPr="00F300E3">
        <w:rPr>
          <w:rFonts w:hint="eastAsia"/>
          <w:bCs/>
        </w:rPr>
        <w:t>及交通部</w:t>
      </w:r>
      <w:r w:rsidR="00115E16" w:rsidRPr="00F300E3">
        <w:rPr>
          <w:rStyle w:val="af4"/>
          <w:bCs/>
        </w:rPr>
        <w:footnoteReference w:id="3"/>
      </w:r>
      <w:r w:rsidR="00246B0F" w:rsidRPr="00F300E3">
        <w:rPr>
          <w:rFonts w:hint="eastAsia"/>
          <w:bCs/>
        </w:rPr>
        <w:t>暨所屬高公局、公路局及內政部警政署</w:t>
      </w:r>
      <w:r w:rsidR="00115E16" w:rsidRPr="00F300E3">
        <w:rPr>
          <w:rStyle w:val="af4"/>
          <w:bCs/>
        </w:rPr>
        <w:footnoteReference w:id="4"/>
      </w:r>
      <w:r w:rsidR="00246B0F" w:rsidRPr="00F300E3">
        <w:rPr>
          <w:rFonts w:hint="eastAsia"/>
          <w:bCs/>
        </w:rPr>
        <w:t>（下稱警政署）</w:t>
      </w:r>
      <w:r w:rsidR="00D51A95" w:rsidRPr="00F300E3">
        <w:rPr>
          <w:rFonts w:hint="eastAsia"/>
          <w:bCs/>
        </w:rPr>
        <w:t>暨所屬</w:t>
      </w:r>
      <w:r w:rsidR="009F2E0A" w:rsidRPr="00F300E3">
        <w:rPr>
          <w:rFonts w:hint="eastAsia"/>
          <w:bCs/>
        </w:rPr>
        <w:t>國道公路警察局（下稱公警局）</w:t>
      </w:r>
      <w:r w:rsidR="00246B0F" w:rsidRPr="00F300E3">
        <w:rPr>
          <w:rFonts w:hint="eastAsia"/>
          <w:bCs/>
        </w:rPr>
        <w:t>等機關相關卷證資料，嗣於113年6月11日約詢</w:t>
      </w:r>
      <w:r w:rsidR="00115E16" w:rsidRPr="00F300E3">
        <w:rPr>
          <w:rStyle w:val="af4"/>
          <w:bCs/>
        </w:rPr>
        <w:footnoteReference w:id="5"/>
      </w:r>
      <w:r w:rsidR="00246B0F" w:rsidRPr="00F300E3">
        <w:rPr>
          <w:rFonts w:hint="eastAsia"/>
          <w:bCs/>
        </w:rPr>
        <w:t>上開機關相關主管人員</w:t>
      </w:r>
      <w:r w:rsidRPr="00F300E3">
        <w:rPr>
          <w:rFonts w:hint="eastAsia"/>
          <w:bCs/>
        </w:rPr>
        <w:t>。</w:t>
      </w:r>
      <w:r w:rsidR="00FF51A8" w:rsidRPr="00F300E3">
        <w:rPr>
          <w:rFonts w:hint="eastAsia"/>
          <w:bCs/>
        </w:rPr>
        <w:t>已</w:t>
      </w:r>
      <w:proofErr w:type="gramStart"/>
      <w:r w:rsidR="00FF51A8" w:rsidRPr="00F300E3">
        <w:rPr>
          <w:rFonts w:hint="eastAsia"/>
          <w:bCs/>
        </w:rPr>
        <w:t>調查竣事</w:t>
      </w:r>
      <w:proofErr w:type="gramEnd"/>
      <w:r w:rsidR="00FF51A8" w:rsidRPr="00F300E3">
        <w:rPr>
          <w:rFonts w:hint="eastAsia"/>
          <w:bCs/>
        </w:rPr>
        <w:t>，茲臚列調查意見如下：</w:t>
      </w:r>
    </w:p>
    <w:p w:rsidR="002935CB" w:rsidRPr="00F300E3" w:rsidRDefault="002935CB" w:rsidP="001A6E5B">
      <w:pPr>
        <w:pStyle w:val="2"/>
        <w:overflowPunct w:val="0"/>
        <w:ind w:left="1020" w:hanging="680"/>
        <w:rPr>
          <w:b/>
        </w:rPr>
      </w:pP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End w:id="37"/>
      <w:r w:rsidRPr="00F300E3">
        <w:rPr>
          <w:rFonts w:hint="eastAsia"/>
          <w:b/>
        </w:rPr>
        <w:t>交通部為防杜行駛車輛貨物掉（脫）落情事發生，</w:t>
      </w:r>
      <w:bookmarkStart w:id="48" w:name="_Hlk170138764"/>
      <w:r w:rsidRPr="00F300E3">
        <w:rPr>
          <w:rFonts w:hint="eastAsia"/>
          <w:b/>
        </w:rPr>
        <w:t>於</w:t>
      </w:r>
      <w:r w:rsidRPr="00F300E3">
        <w:rPr>
          <w:b/>
        </w:rPr>
        <w:t>109</w:t>
      </w:r>
      <w:r w:rsidRPr="00F300E3">
        <w:rPr>
          <w:rFonts w:hint="eastAsia"/>
          <w:b/>
        </w:rPr>
        <w:t>年以修法增訂相關危險情事罰則並提高罰鍰額度上限，惟罰鍰額度上限係以到案時間為</w:t>
      </w:r>
      <w:proofErr w:type="gramStart"/>
      <w:r w:rsidRPr="00F300E3">
        <w:rPr>
          <w:rFonts w:hint="eastAsia"/>
          <w:b/>
        </w:rPr>
        <w:t>憑</w:t>
      </w:r>
      <w:proofErr w:type="gramEnd"/>
      <w:r w:rsidRPr="00F300E3">
        <w:rPr>
          <w:rFonts w:hint="eastAsia"/>
          <w:b/>
        </w:rPr>
        <w:t>，並未依法考量散落物之危害影響程度，又僅對已致生交通事故之散落物案件，依道路交通事故處理辦法追查掉落之</w:t>
      </w:r>
      <w:r w:rsidRPr="00F300E3">
        <w:rPr>
          <w:rFonts w:hint="eastAsia"/>
          <w:b/>
        </w:rPr>
        <w:lastRenderedPageBreak/>
        <w:t>車輛，</w:t>
      </w:r>
      <w:r w:rsidR="001B73AC" w:rsidRPr="00F300E3">
        <w:rPr>
          <w:rFonts w:hint="eastAsia"/>
          <w:b/>
        </w:rPr>
        <w:t>而</w:t>
      </w:r>
      <w:r w:rsidRPr="00F300E3">
        <w:rPr>
          <w:rFonts w:hint="eastAsia"/>
          <w:b/>
        </w:rPr>
        <w:t>未能有效善用科技技術積極取締，</w:t>
      </w:r>
      <w:bookmarkEnd w:id="48"/>
      <w:r w:rsidRPr="00F300E3">
        <w:rPr>
          <w:rFonts w:hint="eastAsia"/>
          <w:b/>
        </w:rPr>
        <w:t>遏止危害行車安全之違規發生，</w:t>
      </w:r>
      <w:proofErr w:type="gramStart"/>
      <w:r w:rsidRPr="00F300E3">
        <w:rPr>
          <w:rFonts w:hint="eastAsia"/>
          <w:b/>
        </w:rPr>
        <w:t>皆致國</w:t>
      </w:r>
      <w:proofErr w:type="gramEnd"/>
      <w:r w:rsidRPr="00F300E3">
        <w:rPr>
          <w:rFonts w:hint="eastAsia"/>
          <w:b/>
        </w:rPr>
        <w:t>道散落物事件每年高達</w:t>
      </w:r>
      <w:r w:rsidRPr="00F300E3">
        <w:rPr>
          <w:b/>
        </w:rPr>
        <w:t>4</w:t>
      </w:r>
      <w:r w:rsidRPr="00F300E3">
        <w:rPr>
          <w:rFonts w:hint="eastAsia"/>
          <w:b/>
        </w:rPr>
        <w:t>萬餘件及造成二次交通事故與傷亡人數，由</w:t>
      </w:r>
      <w:r w:rsidRPr="00F300E3">
        <w:rPr>
          <w:b/>
        </w:rPr>
        <w:t>9</w:t>
      </w:r>
      <w:r w:rsidRPr="00F300E3">
        <w:rPr>
          <w:rFonts w:hint="eastAsia"/>
          <w:b/>
        </w:rPr>
        <w:t>百餘件未減反增至千餘件，顯未能有效防杜散落物事件發生，無法確保國道用路安全</w:t>
      </w:r>
      <w:bookmarkStart w:id="49" w:name="_Hlk163032247"/>
      <w:r w:rsidRPr="00F300E3">
        <w:rPr>
          <w:rFonts w:hint="eastAsia"/>
          <w:b/>
        </w:rPr>
        <w:t>，允應檢討改善。</w:t>
      </w:r>
      <w:bookmarkEnd w:id="49"/>
    </w:p>
    <w:p w:rsidR="002935CB" w:rsidRPr="00F300E3" w:rsidRDefault="002935CB" w:rsidP="001A6E5B">
      <w:pPr>
        <w:pStyle w:val="3"/>
        <w:overflowPunct w:val="0"/>
        <w:ind w:left="1393"/>
      </w:pPr>
      <w:r w:rsidRPr="00F300E3">
        <w:rPr>
          <w:rFonts w:hint="eastAsia"/>
        </w:rPr>
        <w:t>據</w:t>
      </w:r>
      <w:r w:rsidRPr="00F300E3">
        <w:t>109</w:t>
      </w:r>
      <w:r w:rsidRPr="00F300E3">
        <w:rPr>
          <w:rFonts w:hint="eastAsia"/>
        </w:rPr>
        <w:t>年</w:t>
      </w:r>
      <w:r w:rsidRPr="00F300E3">
        <w:t>5</w:t>
      </w:r>
      <w:r w:rsidRPr="00F300E3">
        <w:rPr>
          <w:rFonts w:hint="eastAsia"/>
        </w:rPr>
        <w:t>月修正、</w:t>
      </w:r>
      <w:r w:rsidR="001C1652" w:rsidRPr="00F300E3">
        <w:rPr>
          <w:rFonts w:hint="eastAsia"/>
        </w:rPr>
        <w:t>同年</w:t>
      </w:r>
      <w:r w:rsidRPr="00F300E3">
        <w:t>12</w:t>
      </w:r>
      <w:r w:rsidRPr="00F300E3">
        <w:rPr>
          <w:rFonts w:hint="eastAsia"/>
        </w:rPr>
        <w:t>月施行之道路交通管理處罰條例第</w:t>
      </w:r>
      <w:r w:rsidRPr="00F300E3">
        <w:t>30</w:t>
      </w:r>
      <w:r w:rsidRPr="00F300E3">
        <w:rPr>
          <w:rFonts w:hint="eastAsia"/>
        </w:rPr>
        <w:t>條第</w:t>
      </w:r>
      <w:r w:rsidRPr="00F300E3">
        <w:t>1</w:t>
      </w:r>
      <w:r w:rsidRPr="00F300E3">
        <w:rPr>
          <w:rFonts w:hint="eastAsia"/>
        </w:rPr>
        <w:t>項第</w:t>
      </w:r>
      <w:r w:rsidRPr="00F300E3">
        <w:t>2</w:t>
      </w:r>
      <w:r w:rsidRPr="00F300E3">
        <w:rPr>
          <w:rFonts w:hint="eastAsia"/>
        </w:rPr>
        <w:t>款規定，汽車裝載時，所載貨物滲漏、飛散、脫落、掉落或氣味惡臭，處汽車駕駛人新臺幣（下同）</w:t>
      </w:r>
      <w:r w:rsidRPr="00F300E3">
        <w:t>3</w:t>
      </w:r>
      <w:r w:rsidRPr="00F300E3">
        <w:rPr>
          <w:rFonts w:hint="eastAsia"/>
        </w:rPr>
        <w:t>千元以上</w:t>
      </w:r>
      <w:r w:rsidRPr="00F300E3">
        <w:t>1</w:t>
      </w:r>
      <w:r w:rsidRPr="00F300E3">
        <w:rPr>
          <w:rFonts w:hint="eastAsia"/>
        </w:rPr>
        <w:t>萬</w:t>
      </w:r>
      <w:r w:rsidRPr="00F300E3">
        <w:t>8</w:t>
      </w:r>
      <w:r w:rsidRPr="00F300E3">
        <w:rPr>
          <w:rFonts w:hint="eastAsia"/>
        </w:rPr>
        <w:t>千元以下罰鍰，並責令改正或禁止通行</w:t>
      </w:r>
      <w:bookmarkStart w:id="50" w:name="_Hlk169872984"/>
      <w:r w:rsidRPr="00F300E3">
        <w:rPr>
          <w:rFonts w:hint="eastAsia"/>
        </w:rPr>
        <w:t>。同條例第</w:t>
      </w:r>
      <w:r w:rsidRPr="00F300E3">
        <w:t>30</w:t>
      </w:r>
      <w:r w:rsidRPr="00F300E3">
        <w:rPr>
          <w:rFonts w:hint="eastAsia"/>
        </w:rPr>
        <w:t>條之</w:t>
      </w:r>
      <w:r w:rsidRPr="00F300E3">
        <w:t>1</w:t>
      </w:r>
      <w:r w:rsidRPr="00F300E3">
        <w:rPr>
          <w:rFonts w:hint="eastAsia"/>
        </w:rPr>
        <w:t>第</w:t>
      </w:r>
      <w:r w:rsidRPr="00F300E3">
        <w:t>1</w:t>
      </w:r>
      <w:r w:rsidRPr="00F300E3">
        <w:rPr>
          <w:rFonts w:hint="eastAsia"/>
        </w:rPr>
        <w:t>項規定，汽車行駛道路，車輛機件、設備、附著物不穩妥或脫落者，處汽車駕駛人</w:t>
      </w:r>
      <w:r w:rsidRPr="00F300E3">
        <w:t>1</w:t>
      </w:r>
      <w:r w:rsidRPr="00F300E3">
        <w:rPr>
          <w:rFonts w:hint="eastAsia"/>
        </w:rPr>
        <w:t>千元。同條例第</w:t>
      </w:r>
      <w:r w:rsidRPr="00F300E3">
        <w:t>33</w:t>
      </w:r>
      <w:r w:rsidRPr="00F300E3">
        <w:rPr>
          <w:rFonts w:hint="eastAsia"/>
        </w:rPr>
        <w:t>條第</w:t>
      </w:r>
      <w:r w:rsidRPr="00F300E3">
        <w:t>1</w:t>
      </w:r>
      <w:r w:rsidRPr="00F300E3">
        <w:rPr>
          <w:rFonts w:hint="eastAsia"/>
        </w:rPr>
        <w:t>項第</w:t>
      </w:r>
      <w:r w:rsidRPr="00F300E3">
        <w:t>11</w:t>
      </w:r>
      <w:r w:rsidRPr="00F300E3">
        <w:rPr>
          <w:rFonts w:hint="eastAsia"/>
        </w:rPr>
        <w:t>款及第</w:t>
      </w:r>
      <w:r w:rsidRPr="00F300E3">
        <w:t>16</w:t>
      </w:r>
      <w:r w:rsidRPr="00F300E3">
        <w:rPr>
          <w:rFonts w:hint="eastAsia"/>
        </w:rPr>
        <w:t>款規定，</w:t>
      </w:r>
      <w:bookmarkEnd w:id="50"/>
      <w:r w:rsidRPr="00F300E3">
        <w:rPr>
          <w:rFonts w:hint="eastAsia"/>
        </w:rPr>
        <w:t>汽車行駛於高速公路、快速公路或設站管制之道路，裝置貨物未依規定覆蓋、捆</w:t>
      </w:r>
      <w:proofErr w:type="gramStart"/>
      <w:r w:rsidRPr="00F300E3">
        <w:rPr>
          <w:rFonts w:hint="eastAsia"/>
        </w:rPr>
        <w:t>紮</w:t>
      </w:r>
      <w:proofErr w:type="gramEnd"/>
      <w:r w:rsidRPr="00F300E3">
        <w:rPr>
          <w:rFonts w:hint="eastAsia"/>
        </w:rPr>
        <w:t>，或車輪、輪胎膠皮或車輛機件脫落者，處汽車駕駛人</w:t>
      </w:r>
      <w:r w:rsidRPr="00F300E3">
        <w:t>3</w:t>
      </w:r>
      <w:r w:rsidRPr="00F300E3">
        <w:rPr>
          <w:rFonts w:hint="eastAsia"/>
        </w:rPr>
        <w:t>千元以上</w:t>
      </w:r>
      <w:r w:rsidRPr="00F300E3">
        <w:t>6</w:t>
      </w:r>
      <w:r w:rsidRPr="00F300E3">
        <w:rPr>
          <w:rFonts w:hint="eastAsia"/>
        </w:rPr>
        <w:t>千元以下罰鍰。由上開修正施行之道路交通管理處罰條例可知，車輛行駛於國道，裝置貨物</w:t>
      </w:r>
      <w:r w:rsidR="00181428" w:rsidRPr="00F300E3">
        <w:rPr>
          <w:rFonts w:hint="eastAsia"/>
        </w:rPr>
        <w:t>若</w:t>
      </w:r>
      <w:r w:rsidRPr="00F300E3">
        <w:rPr>
          <w:rFonts w:hint="eastAsia"/>
        </w:rPr>
        <w:t>有散落或未依規定覆蓋、捆</w:t>
      </w:r>
      <w:proofErr w:type="gramStart"/>
      <w:r w:rsidRPr="00F300E3">
        <w:rPr>
          <w:rFonts w:hint="eastAsia"/>
        </w:rPr>
        <w:t>紮</w:t>
      </w:r>
      <w:proofErr w:type="gramEnd"/>
      <w:r w:rsidRPr="00F300E3">
        <w:rPr>
          <w:rFonts w:hint="eastAsia"/>
        </w:rPr>
        <w:t>，或車輪、輪胎膠皮或車輛機件脫落者</w:t>
      </w:r>
      <w:r w:rsidR="00181428" w:rsidRPr="00F300E3">
        <w:rPr>
          <w:rFonts w:hint="eastAsia"/>
        </w:rPr>
        <w:t>，</w:t>
      </w:r>
      <w:r w:rsidRPr="00F300E3">
        <w:rPr>
          <w:rFonts w:hint="eastAsia"/>
        </w:rPr>
        <w:t>應處以罰鍰。</w:t>
      </w:r>
    </w:p>
    <w:p w:rsidR="002935CB" w:rsidRPr="00F300E3" w:rsidRDefault="002935CB" w:rsidP="001A6E5B">
      <w:pPr>
        <w:pStyle w:val="3"/>
        <w:overflowPunct w:val="0"/>
        <w:ind w:left="1393"/>
      </w:pPr>
      <w:bookmarkStart w:id="51" w:name="_Hlk169856816"/>
      <w:r w:rsidRPr="00F300E3">
        <w:rPr>
          <w:rFonts w:hint="eastAsia"/>
        </w:rPr>
        <w:t>本院前曾</w:t>
      </w:r>
      <w:bookmarkEnd w:id="51"/>
      <w:r w:rsidRPr="00F300E3">
        <w:rPr>
          <w:rFonts w:hint="eastAsia"/>
        </w:rPr>
        <w:t>就有關</w:t>
      </w:r>
      <w:r w:rsidRPr="00F300E3">
        <w:t>109</w:t>
      </w:r>
      <w:r w:rsidRPr="00F300E3">
        <w:rPr>
          <w:rFonts w:hint="eastAsia"/>
        </w:rPr>
        <w:t>年</w:t>
      </w:r>
      <w:r w:rsidRPr="00F300E3">
        <w:t>5</w:t>
      </w:r>
      <w:r w:rsidRPr="00F300E3">
        <w:rPr>
          <w:rFonts w:hint="eastAsia"/>
        </w:rPr>
        <w:t>月道路交通管理處罰條例第</w:t>
      </w:r>
      <w:r w:rsidRPr="00F300E3">
        <w:t>30</w:t>
      </w:r>
      <w:r w:rsidRPr="00F300E3">
        <w:rPr>
          <w:rFonts w:hint="eastAsia"/>
        </w:rPr>
        <w:t>條條文修正情形進行調查，據</w:t>
      </w:r>
      <w:r w:rsidR="00181428" w:rsidRPr="00F300E3">
        <w:rPr>
          <w:rFonts w:hint="eastAsia"/>
        </w:rPr>
        <w:t>行政院、</w:t>
      </w:r>
      <w:r w:rsidRPr="00F300E3">
        <w:rPr>
          <w:rFonts w:hint="eastAsia"/>
        </w:rPr>
        <w:t>交通部及警政署函復</w:t>
      </w:r>
      <w:r w:rsidR="00181428" w:rsidRPr="00F300E3">
        <w:rPr>
          <w:rFonts w:hint="eastAsia"/>
        </w:rPr>
        <w:t>改善情形</w:t>
      </w:r>
      <w:r w:rsidRPr="00F300E3">
        <w:rPr>
          <w:rFonts w:hint="eastAsia"/>
        </w:rPr>
        <w:t>綜整略以：</w:t>
      </w:r>
      <w:bookmarkStart w:id="52" w:name="_Hlk169856998"/>
    </w:p>
    <w:p w:rsidR="002935CB" w:rsidRPr="00F300E3" w:rsidRDefault="002935CB" w:rsidP="001A6E5B">
      <w:pPr>
        <w:pStyle w:val="4"/>
        <w:overflowPunct w:val="0"/>
      </w:pPr>
      <w:r w:rsidRPr="00F300E3">
        <w:rPr>
          <w:rFonts w:hint="eastAsia"/>
        </w:rPr>
        <w:t>交通部針對罰鍰下限未配合調高</w:t>
      </w:r>
      <w:bookmarkEnd w:id="52"/>
      <w:r w:rsidRPr="00F300E3">
        <w:rPr>
          <w:rFonts w:hint="eastAsia"/>
        </w:rPr>
        <w:t>部分，</w:t>
      </w:r>
      <w:r w:rsidR="009C53A2" w:rsidRPr="00F300E3">
        <w:rPr>
          <w:rFonts w:hint="eastAsia"/>
        </w:rPr>
        <w:t>係</w:t>
      </w:r>
      <w:r w:rsidRPr="00F300E3">
        <w:rPr>
          <w:rFonts w:hint="eastAsia"/>
        </w:rPr>
        <w:t>因現行道路交通管理處罰條例第</w:t>
      </w:r>
      <w:r w:rsidRPr="00F300E3">
        <w:t>30</w:t>
      </w:r>
      <w:r w:rsidRPr="00F300E3">
        <w:rPr>
          <w:rFonts w:hint="eastAsia"/>
        </w:rPr>
        <w:t>條規定，共包含</w:t>
      </w:r>
      <w:r w:rsidRPr="00F300E3">
        <w:t>8</w:t>
      </w:r>
      <w:r w:rsidRPr="00F300E3">
        <w:rPr>
          <w:rFonts w:hint="eastAsia"/>
        </w:rPr>
        <w:t>款行為態樣，其輕重仍有所別，若直接將罰鍰額度下限調高，未來將有加重處罰該等較輕微違規行為之疑慮</w:t>
      </w:r>
      <w:r w:rsidR="00181428" w:rsidRPr="00F300E3">
        <w:rPr>
          <w:rFonts w:hint="eastAsia"/>
        </w:rPr>
        <w:t>；</w:t>
      </w:r>
      <w:r w:rsidRPr="00F300E3">
        <w:rPr>
          <w:rFonts w:hint="eastAsia"/>
        </w:rPr>
        <w:t>另同</w:t>
      </w:r>
      <w:bookmarkStart w:id="53" w:name="_Hlk170222748"/>
      <w:r w:rsidRPr="00F300E3">
        <w:rPr>
          <w:rFonts w:hint="eastAsia"/>
        </w:rPr>
        <w:t>條例第</w:t>
      </w:r>
      <w:r w:rsidRPr="00F300E3">
        <w:t>92</w:t>
      </w:r>
      <w:r w:rsidRPr="00F300E3">
        <w:rPr>
          <w:rFonts w:hint="eastAsia"/>
        </w:rPr>
        <w:t>條第</w:t>
      </w:r>
      <w:r w:rsidRPr="00F300E3">
        <w:t>4</w:t>
      </w:r>
      <w:r w:rsidRPr="00F300E3">
        <w:rPr>
          <w:rFonts w:hint="eastAsia"/>
        </w:rPr>
        <w:t>項規定，於法定罰鍰額度範圍內，得依行為嚴重程度對造成交通安全危害之嚴重行為，訂定較高罰鍰額度之處罰基準</w:t>
      </w:r>
      <w:bookmarkEnd w:id="53"/>
      <w:r w:rsidR="00181428" w:rsidRPr="00F300E3">
        <w:rPr>
          <w:rFonts w:hint="eastAsia"/>
        </w:rPr>
        <w:t>；</w:t>
      </w:r>
      <w:proofErr w:type="gramStart"/>
      <w:r w:rsidR="00181428" w:rsidRPr="00F300E3">
        <w:rPr>
          <w:rFonts w:hint="eastAsia"/>
        </w:rPr>
        <w:t>爰</w:t>
      </w:r>
      <w:proofErr w:type="gramEnd"/>
      <w:r w:rsidRPr="00F300E3">
        <w:rPr>
          <w:rFonts w:hint="eastAsia"/>
        </w:rPr>
        <w:t>僅需針對貨物滲漏、飛散、掉落或氣味惡臭</w:t>
      </w:r>
      <w:proofErr w:type="gramStart"/>
      <w:r w:rsidRPr="00F300E3">
        <w:rPr>
          <w:rFonts w:hint="eastAsia"/>
        </w:rPr>
        <w:t>情形處較</w:t>
      </w:r>
      <w:proofErr w:type="gramEnd"/>
      <w:r w:rsidRPr="00F300E3">
        <w:rPr>
          <w:rFonts w:hint="eastAsia"/>
        </w:rPr>
        <w:t>高之罰鍰</w:t>
      </w:r>
      <w:r w:rsidR="00196F69" w:rsidRPr="00F300E3">
        <w:rPr>
          <w:rFonts w:hint="eastAsia"/>
        </w:rPr>
        <w:t>上限</w:t>
      </w:r>
      <w:r w:rsidRPr="00F300E3">
        <w:rPr>
          <w:rFonts w:hint="eastAsia"/>
        </w:rPr>
        <w:t>，當可於</w:t>
      </w:r>
      <w:r w:rsidR="00196F69" w:rsidRPr="00F300E3">
        <w:rPr>
          <w:rFonts w:hint="eastAsia"/>
        </w:rPr>
        <w:t>該</w:t>
      </w:r>
      <w:r w:rsidRPr="00F300E3">
        <w:rPr>
          <w:rFonts w:hint="eastAsia"/>
        </w:rPr>
        <w:t>條例第</w:t>
      </w:r>
      <w:r w:rsidRPr="00F300E3">
        <w:t>30</w:t>
      </w:r>
      <w:r w:rsidRPr="00F300E3">
        <w:rPr>
          <w:rFonts w:hint="eastAsia"/>
        </w:rPr>
        <w:t>條規定法定罰鍰額度範圍內，修正違反道路交通管理事件統一裁罰基準</w:t>
      </w:r>
      <w:proofErr w:type="gramStart"/>
      <w:r w:rsidRPr="00F300E3">
        <w:rPr>
          <w:rFonts w:hint="eastAsia"/>
        </w:rPr>
        <w:t>表明訂較</w:t>
      </w:r>
      <w:proofErr w:type="gramEnd"/>
      <w:r w:rsidRPr="00F300E3">
        <w:rPr>
          <w:rFonts w:hint="eastAsia"/>
        </w:rPr>
        <w:t>高之起罰額度即可</w:t>
      </w:r>
      <w:r w:rsidR="00F361EA" w:rsidRPr="00F300E3">
        <w:rPr>
          <w:rFonts w:hint="eastAsia"/>
        </w:rPr>
        <w:t>，</w:t>
      </w:r>
      <w:r w:rsidRPr="00F300E3">
        <w:rPr>
          <w:rFonts w:hint="eastAsia"/>
        </w:rPr>
        <w:t>故尚無需調高罰鍰下限規定。由</w:t>
      </w:r>
      <w:r w:rsidR="00F361EA" w:rsidRPr="00F300E3">
        <w:rPr>
          <w:rFonts w:hint="eastAsia"/>
        </w:rPr>
        <w:t>上述</w:t>
      </w:r>
      <w:r w:rsidRPr="00F300E3">
        <w:rPr>
          <w:rFonts w:hint="eastAsia"/>
        </w:rPr>
        <w:t>函復情形可知，有關</w:t>
      </w:r>
      <w:r w:rsidR="00196F69" w:rsidRPr="00F300E3">
        <w:rPr>
          <w:rFonts w:hint="eastAsia"/>
        </w:rPr>
        <w:t>僅</w:t>
      </w:r>
      <w:r w:rsidRPr="00F300E3">
        <w:rPr>
          <w:rFonts w:hint="eastAsia"/>
        </w:rPr>
        <w:t>罰鍰上限調高部分，交通部係以包含</w:t>
      </w:r>
      <w:r w:rsidRPr="00F300E3">
        <w:t>8</w:t>
      </w:r>
      <w:r w:rsidRPr="00F300E3">
        <w:rPr>
          <w:rFonts w:hint="eastAsia"/>
        </w:rPr>
        <w:t>款行為態樣，其輕重仍有所別，若直接將罰鍰額度下限調高，將有加重處罰該等較輕微違規行為之疑慮，故針對該條例罰鍰下限未配合調高。</w:t>
      </w:r>
    </w:p>
    <w:p w:rsidR="002935CB" w:rsidRPr="00F300E3" w:rsidRDefault="002935CB" w:rsidP="001A6E5B">
      <w:pPr>
        <w:pStyle w:val="4"/>
        <w:overflowPunct w:val="0"/>
      </w:pPr>
      <w:r w:rsidRPr="00F300E3">
        <w:rPr>
          <w:rFonts w:hint="eastAsia"/>
        </w:rPr>
        <w:t>警政署則因國道散落物違規之舉發及執法係由公警局依法處理，配合員警追查散落物來源需求，高公局也會配合提供相關影像資料，針</w:t>
      </w:r>
      <w:bookmarkStart w:id="54" w:name="_Hlk163805505"/>
      <w:r w:rsidRPr="00F300E3">
        <w:rPr>
          <w:rFonts w:hint="eastAsia"/>
        </w:rPr>
        <w:t>對已致生交通事故之散落物案件，公警局亦依道路交通事故處理辦法處理，調閱沿線監視器、電子收費影像紀錄、行經車輛行車影像紀錄器</w:t>
      </w:r>
      <w:r w:rsidR="00644698" w:rsidRPr="00F300E3">
        <w:rPr>
          <w:rFonts w:hint="eastAsia"/>
        </w:rPr>
        <w:t>等</w:t>
      </w:r>
      <w:r w:rsidRPr="00F300E3">
        <w:rPr>
          <w:rFonts w:hint="eastAsia"/>
        </w:rPr>
        <w:t>影像資料，比對現場遺落之散落物追查掉落之車輛，</w:t>
      </w:r>
      <w:bookmarkEnd w:id="54"/>
      <w:r w:rsidRPr="00F300E3">
        <w:rPr>
          <w:rFonts w:hint="eastAsia"/>
        </w:rPr>
        <w:t>並依照刑法第</w:t>
      </w:r>
      <w:r w:rsidRPr="00F300E3">
        <w:t>185</w:t>
      </w:r>
      <w:r w:rsidRPr="00F300E3">
        <w:rPr>
          <w:rFonts w:hint="eastAsia"/>
        </w:rPr>
        <w:t>條「妨害公眾往來罪」之構成要件加強</w:t>
      </w:r>
      <w:proofErr w:type="gramStart"/>
      <w:r w:rsidRPr="00F300E3">
        <w:rPr>
          <w:rFonts w:hint="eastAsia"/>
        </w:rPr>
        <w:t>蒐</w:t>
      </w:r>
      <w:proofErr w:type="gramEnd"/>
      <w:r w:rsidRPr="00F300E3">
        <w:rPr>
          <w:rFonts w:hint="eastAsia"/>
        </w:rPr>
        <w:t>證，如確有違法情事，除交通違規舉發外，另依刑事訴訟法將相關資料函送</w:t>
      </w:r>
      <w:r w:rsidR="00F361EA" w:rsidRPr="00F300E3">
        <w:rPr>
          <w:rFonts w:hint="eastAsia"/>
        </w:rPr>
        <w:t>地方檢察署（下稱</w:t>
      </w:r>
      <w:r w:rsidRPr="00F300E3">
        <w:rPr>
          <w:rFonts w:hint="eastAsia"/>
        </w:rPr>
        <w:t>地檢署</w:t>
      </w:r>
      <w:r w:rsidR="00F361EA" w:rsidRPr="00F300E3">
        <w:rPr>
          <w:rFonts w:hint="eastAsia"/>
        </w:rPr>
        <w:t>）</w:t>
      </w:r>
      <w:r w:rsidRPr="00F300E3">
        <w:rPr>
          <w:rFonts w:hint="eastAsia"/>
        </w:rPr>
        <w:t>辦理。公警局亦協調高公局針對易發生散落物或散落物路段裝設高解析</w:t>
      </w:r>
      <w:r w:rsidRPr="00F300E3">
        <w:t>CCTV</w:t>
      </w:r>
      <w:r w:rsidRPr="00F300E3">
        <w:rPr>
          <w:rFonts w:hint="eastAsia"/>
        </w:rPr>
        <w:t>，並依照道路交通管理處罰條例規定，在網站上公告設置地點，輔助取得違規證據資料，據以逕行舉發。</w:t>
      </w:r>
    </w:p>
    <w:p w:rsidR="002935CB" w:rsidRPr="00F300E3" w:rsidRDefault="002935CB" w:rsidP="001A6E5B">
      <w:pPr>
        <w:pStyle w:val="4"/>
        <w:overflowPunct w:val="0"/>
      </w:pPr>
      <w:r w:rsidRPr="00F300E3">
        <w:rPr>
          <w:rFonts w:hint="eastAsia"/>
        </w:rPr>
        <w:t>由以上說明可知，有關國道散落物之罰則及取締，交通部於</w:t>
      </w:r>
      <w:r w:rsidRPr="00F300E3">
        <w:t>109</w:t>
      </w:r>
      <w:r w:rsidRPr="00F300E3">
        <w:rPr>
          <w:rFonts w:hint="eastAsia"/>
        </w:rPr>
        <w:t>年修法增訂相關危險情事罰則並提高罰鍰額度上限，並於法定罰鍰額度範圍內，得依行為嚴重程度對造成交通安全危害之嚴重行為，訂定較高罰鍰額度之處罰基準。警政署</w:t>
      </w:r>
      <w:r w:rsidR="002D4AA6" w:rsidRPr="00F300E3">
        <w:rPr>
          <w:rFonts w:hint="eastAsia"/>
        </w:rPr>
        <w:t>則</w:t>
      </w:r>
      <w:r w:rsidRPr="00F300E3">
        <w:rPr>
          <w:rFonts w:hint="eastAsia"/>
        </w:rPr>
        <w:t>除對已致生交通事故之散落物案件，依道路交通事故處理辦法處理比對現場遺落之散落物追查掉落之車輛，亦協調高公局針對易發生散落物或散落物路段裝設高解析</w:t>
      </w:r>
      <w:r w:rsidRPr="00F300E3">
        <w:t>CCTV</w:t>
      </w:r>
      <w:r w:rsidRPr="00F300E3">
        <w:rPr>
          <w:rFonts w:hint="eastAsia"/>
        </w:rPr>
        <w:t>，輔助取得違規證據資料，據以逕行舉發。</w:t>
      </w:r>
    </w:p>
    <w:p w:rsidR="002935CB" w:rsidRPr="00F300E3" w:rsidRDefault="002935CB" w:rsidP="001A6E5B">
      <w:pPr>
        <w:pStyle w:val="3"/>
        <w:overflowPunct w:val="0"/>
        <w:ind w:left="1393"/>
      </w:pPr>
      <w:r w:rsidRPr="00F300E3">
        <w:rPr>
          <w:rFonts w:hint="eastAsia"/>
        </w:rPr>
        <w:t>經查，</w:t>
      </w:r>
      <w:r w:rsidRPr="00F300E3">
        <w:t>101</w:t>
      </w:r>
      <w:r w:rsidRPr="00F300E3">
        <w:rPr>
          <w:rFonts w:hint="eastAsia"/>
        </w:rPr>
        <w:t>至</w:t>
      </w:r>
      <w:r w:rsidRPr="00F300E3">
        <w:t>108</w:t>
      </w:r>
      <w:r w:rsidRPr="00F300E3">
        <w:rPr>
          <w:rFonts w:hint="eastAsia"/>
        </w:rPr>
        <w:t>年度國道散落物事件平均每年多達</w:t>
      </w:r>
      <w:r w:rsidRPr="00F300E3">
        <w:t>4</w:t>
      </w:r>
      <w:r w:rsidRPr="00F300E3">
        <w:rPr>
          <w:rFonts w:hint="eastAsia"/>
        </w:rPr>
        <w:t>萬餘件，交通部為加強杜絕汽車未確實裝載貨物，致掉落路面嚴重影響交通安全及造成車禍發生機率增加之情形，於</w:t>
      </w:r>
      <w:r w:rsidRPr="00F300E3">
        <w:t>109</w:t>
      </w:r>
      <w:r w:rsidRPr="00F300E3">
        <w:rPr>
          <w:rFonts w:hint="eastAsia"/>
        </w:rPr>
        <w:t>年</w:t>
      </w:r>
      <w:r w:rsidRPr="00F300E3">
        <w:t>5</w:t>
      </w:r>
      <w:r w:rsidRPr="00F300E3">
        <w:rPr>
          <w:rFonts w:hint="eastAsia"/>
        </w:rPr>
        <w:t>月修正道路交通管理處罰條例第</w:t>
      </w:r>
      <w:r w:rsidRPr="00F300E3">
        <w:t>30</w:t>
      </w:r>
      <w:r w:rsidRPr="00F300E3">
        <w:rPr>
          <w:rFonts w:hint="eastAsia"/>
        </w:rPr>
        <w:t>條第</w:t>
      </w:r>
      <w:r w:rsidRPr="00F300E3">
        <w:t>1</w:t>
      </w:r>
      <w:r w:rsidRPr="00F300E3">
        <w:rPr>
          <w:rFonts w:hint="eastAsia"/>
        </w:rPr>
        <w:t>項第</w:t>
      </w:r>
      <w:r w:rsidRPr="00F300E3">
        <w:t>2</w:t>
      </w:r>
      <w:r w:rsidRPr="00F300E3">
        <w:rPr>
          <w:rFonts w:hint="eastAsia"/>
        </w:rPr>
        <w:t>款，增訂處罰行駛車輛發生貨物掉（脫）落之危險情事及加重相關罰則，罰鍰上限由</w:t>
      </w:r>
      <w:bookmarkStart w:id="55" w:name="_Hlk170307997"/>
      <w:r w:rsidRPr="00F300E3">
        <w:t>9</w:t>
      </w:r>
      <w:r w:rsidRPr="00F300E3">
        <w:rPr>
          <w:rFonts w:hint="eastAsia"/>
        </w:rPr>
        <w:t>千元增至</w:t>
      </w:r>
      <w:r w:rsidRPr="00F300E3">
        <w:t>1</w:t>
      </w:r>
      <w:r w:rsidRPr="00F300E3">
        <w:rPr>
          <w:rFonts w:hint="eastAsia"/>
        </w:rPr>
        <w:t>萬</w:t>
      </w:r>
      <w:r w:rsidRPr="00F300E3">
        <w:t>8</w:t>
      </w:r>
      <w:r w:rsidRPr="00F300E3">
        <w:rPr>
          <w:rFonts w:hint="eastAsia"/>
        </w:rPr>
        <w:t>千元</w:t>
      </w:r>
      <w:bookmarkEnd w:id="55"/>
      <w:r w:rsidRPr="00F300E3">
        <w:rPr>
          <w:rFonts w:hint="eastAsia"/>
        </w:rPr>
        <w:t>，以期有效防制事件發生。</w:t>
      </w:r>
      <w:proofErr w:type="gramStart"/>
      <w:r w:rsidRPr="00F300E3">
        <w:rPr>
          <w:rFonts w:hint="eastAsia"/>
        </w:rPr>
        <w:t>惟查國道</w:t>
      </w:r>
      <w:proofErr w:type="gramEnd"/>
      <w:r w:rsidRPr="00F300E3">
        <w:rPr>
          <w:rFonts w:hint="eastAsia"/>
        </w:rPr>
        <w:t>散落物事件由</w:t>
      </w:r>
      <w:proofErr w:type="gramStart"/>
      <w:r w:rsidRPr="00F300E3">
        <w:t>10</w:t>
      </w:r>
      <w:proofErr w:type="gramEnd"/>
      <w:r w:rsidRPr="00F300E3">
        <w:t>8</w:t>
      </w:r>
      <w:r w:rsidRPr="00F300E3">
        <w:rPr>
          <w:rFonts w:hint="eastAsia"/>
        </w:rPr>
        <w:t>年度之</w:t>
      </w:r>
      <w:r w:rsidRPr="00F300E3">
        <w:t>39,780</w:t>
      </w:r>
      <w:r w:rsidRPr="00F300E3">
        <w:rPr>
          <w:rFonts w:hint="eastAsia"/>
        </w:rPr>
        <w:t>件，增至</w:t>
      </w:r>
      <w:proofErr w:type="gramStart"/>
      <w:r w:rsidRPr="00F300E3">
        <w:t>10</w:t>
      </w:r>
      <w:proofErr w:type="gramEnd"/>
      <w:r w:rsidRPr="00F300E3">
        <w:t>9</w:t>
      </w:r>
      <w:r w:rsidRPr="00F300E3">
        <w:rPr>
          <w:rFonts w:hint="eastAsia"/>
        </w:rPr>
        <w:t>年度之</w:t>
      </w:r>
      <w:r w:rsidRPr="00F300E3">
        <w:t>44,951</w:t>
      </w:r>
      <w:r w:rsidRPr="00F300E3">
        <w:rPr>
          <w:rFonts w:hint="eastAsia"/>
        </w:rPr>
        <w:t>件</w:t>
      </w:r>
      <w:bookmarkStart w:id="56" w:name="_Hlk169268500"/>
      <w:r w:rsidRPr="00F300E3">
        <w:rPr>
          <w:rFonts w:hint="eastAsia"/>
        </w:rPr>
        <w:t>、</w:t>
      </w:r>
      <w:proofErr w:type="gramStart"/>
      <w:r w:rsidRPr="00F300E3">
        <w:t>11</w:t>
      </w:r>
      <w:proofErr w:type="gramEnd"/>
      <w:r w:rsidRPr="00F300E3">
        <w:t>0</w:t>
      </w:r>
      <w:r w:rsidRPr="00F300E3">
        <w:rPr>
          <w:rFonts w:hint="eastAsia"/>
        </w:rPr>
        <w:t>年度之</w:t>
      </w:r>
      <w:r w:rsidRPr="00F300E3">
        <w:t>45,677</w:t>
      </w:r>
      <w:r w:rsidRPr="00F300E3">
        <w:rPr>
          <w:rFonts w:hint="eastAsia"/>
        </w:rPr>
        <w:t>件</w:t>
      </w:r>
      <w:bookmarkEnd w:id="56"/>
      <w:r w:rsidRPr="00F300E3">
        <w:rPr>
          <w:rFonts w:hint="eastAsia"/>
        </w:rPr>
        <w:t>、</w:t>
      </w:r>
      <w:proofErr w:type="gramStart"/>
      <w:r w:rsidRPr="00F300E3">
        <w:t>11</w:t>
      </w:r>
      <w:proofErr w:type="gramEnd"/>
      <w:r w:rsidRPr="00F300E3">
        <w:t>1</w:t>
      </w:r>
      <w:r w:rsidRPr="00F300E3">
        <w:rPr>
          <w:rFonts w:hint="eastAsia"/>
        </w:rPr>
        <w:t>年度之</w:t>
      </w:r>
      <w:bookmarkStart w:id="57" w:name="_Hlk170221045"/>
      <w:r w:rsidRPr="00F300E3">
        <w:t>43,840</w:t>
      </w:r>
      <w:r w:rsidRPr="00F300E3">
        <w:rPr>
          <w:rFonts w:hint="eastAsia"/>
        </w:rPr>
        <w:t>件</w:t>
      </w:r>
      <w:bookmarkEnd w:id="57"/>
      <w:r w:rsidRPr="00F300E3">
        <w:rPr>
          <w:rFonts w:hint="eastAsia"/>
        </w:rPr>
        <w:t>，國道散落物</w:t>
      </w:r>
      <w:r w:rsidR="002D4AA6" w:rsidRPr="00F300E3">
        <w:rPr>
          <w:rFonts w:hint="eastAsia"/>
        </w:rPr>
        <w:t>件數</w:t>
      </w:r>
      <w:r w:rsidRPr="00F300E3">
        <w:rPr>
          <w:rFonts w:hint="eastAsia"/>
        </w:rPr>
        <w:t>並未因修法加重處罰上限而減少，且國道散落物事件造成二次交通事故及傷亡情形，近</w:t>
      </w:r>
      <w:r w:rsidRPr="00F300E3">
        <w:t>10</w:t>
      </w:r>
      <w:r w:rsidRPr="00F300E3">
        <w:rPr>
          <w:rFonts w:hint="eastAsia"/>
        </w:rPr>
        <w:t>年（</w:t>
      </w:r>
      <w:r w:rsidRPr="00F300E3">
        <w:t>102</w:t>
      </w:r>
      <w:r w:rsidRPr="00F300E3">
        <w:rPr>
          <w:rFonts w:hint="eastAsia"/>
        </w:rPr>
        <w:t>～</w:t>
      </w:r>
      <w:r w:rsidRPr="00F300E3">
        <w:t>111</w:t>
      </w:r>
      <w:r w:rsidRPr="00F300E3">
        <w:rPr>
          <w:rFonts w:hint="eastAsia"/>
        </w:rPr>
        <w:t>年）國道因散落物（障礙物）造成之交通事故共</w:t>
      </w:r>
      <w:r w:rsidRPr="00F300E3">
        <w:t>8,186</w:t>
      </w:r>
      <w:r w:rsidRPr="00F300E3">
        <w:rPr>
          <w:rFonts w:hint="eastAsia"/>
        </w:rPr>
        <w:t>件，由</w:t>
      </w:r>
      <w:proofErr w:type="gramStart"/>
      <w:r w:rsidRPr="00F300E3">
        <w:t>10</w:t>
      </w:r>
      <w:proofErr w:type="gramEnd"/>
      <w:r w:rsidRPr="00F300E3">
        <w:t>8</w:t>
      </w:r>
      <w:r w:rsidRPr="00F300E3">
        <w:rPr>
          <w:rFonts w:hint="eastAsia"/>
        </w:rPr>
        <w:t>年度之</w:t>
      </w:r>
      <w:r w:rsidRPr="00F300E3">
        <w:t>774</w:t>
      </w:r>
      <w:r w:rsidRPr="00F300E3">
        <w:rPr>
          <w:rFonts w:hint="eastAsia"/>
        </w:rPr>
        <w:t>件、</w:t>
      </w:r>
      <w:r w:rsidRPr="00F300E3">
        <w:t>24</w:t>
      </w:r>
      <w:r w:rsidRPr="00F300E3">
        <w:rPr>
          <w:rFonts w:hint="eastAsia"/>
        </w:rPr>
        <w:t>人傷亡，增至</w:t>
      </w:r>
      <w:proofErr w:type="gramStart"/>
      <w:r w:rsidRPr="00F300E3">
        <w:t>10</w:t>
      </w:r>
      <w:proofErr w:type="gramEnd"/>
      <w:r w:rsidRPr="00F300E3">
        <w:t>9</w:t>
      </w:r>
      <w:r w:rsidRPr="00F300E3">
        <w:rPr>
          <w:rFonts w:hint="eastAsia"/>
        </w:rPr>
        <w:t>年度之</w:t>
      </w:r>
      <w:r w:rsidRPr="00F300E3">
        <w:t>939</w:t>
      </w:r>
      <w:r w:rsidRPr="00F300E3">
        <w:rPr>
          <w:rFonts w:hint="eastAsia"/>
        </w:rPr>
        <w:t>件、</w:t>
      </w:r>
      <w:r w:rsidRPr="00F300E3">
        <w:t>33</w:t>
      </w:r>
      <w:r w:rsidRPr="00F300E3">
        <w:rPr>
          <w:rFonts w:hint="eastAsia"/>
        </w:rPr>
        <w:t>人受傷、</w:t>
      </w:r>
      <w:proofErr w:type="gramStart"/>
      <w:r w:rsidRPr="00F300E3">
        <w:t>11</w:t>
      </w:r>
      <w:proofErr w:type="gramEnd"/>
      <w:r w:rsidRPr="00F300E3">
        <w:t>0</w:t>
      </w:r>
      <w:r w:rsidRPr="00F300E3">
        <w:rPr>
          <w:rFonts w:hint="eastAsia"/>
        </w:rPr>
        <w:t>年度之</w:t>
      </w:r>
      <w:r w:rsidRPr="00F300E3">
        <w:t>1,091</w:t>
      </w:r>
      <w:r w:rsidRPr="00F300E3">
        <w:rPr>
          <w:rFonts w:hint="eastAsia"/>
        </w:rPr>
        <w:t>件、</w:t>
      </w:r>
      <w:r w:rsidRPr="00F300E3">
        <w:t>57</w:t>
      </w:r>
      <w:r w:rsidRPr="00F300E3">
        <w:rPr>
          <w:rFonts w:hint="eastAsia"/>
        </w:rPr>
        <w:t>人傷亡及</w:t>
      </w:r>
      <w:proofErr w:type="gramStart"/>
      <w:r w:rsidRPr="00F300E3">
        <w:t>11</w:t>
      </w:r>
      <w:proofErr w:type="gramEnd"/>
      <w:r w:rsidRPr="00F300E3">
        <w:t>1</w:t>
      </w:r>
      <w:r w:rsidRPr="00F300E3">
        <w:rPr>
          <w:rFonts w:hint="eastAsia"/>
        </w:rPr>
        <w:t>年度之</w:t>
      </w:r>
      <w:r w:rsidRPr="00F300E3">
        <w:t>1,351</w:t>
      </w:r>
      <w:r w:rsidRPr="00F300E3">
        <w:rPr>
          <w:rFonts w:hint="eastAsia"/>
        </w:rPr>
        <w:t>件、</w:t>
      </w:r>
      <w:r w:rsidRPr="00F300E3">
        <w:t>74</w:t>
      </w:r>
      <w:r w:rsidRPr="00F300E3">
        <w:rPr>
          <w:rFonts w:hint="eastAsia"/>
        </w:rPr>
        <w:t>人傷亡，國道散落物事件造成二次交通</w:t>
      </w:r>
      <w:proofErr w:type="gramStart"/>
      <w:r w:rsidRPr="00F300E3">
        <w:rPr>
          <w:rFonts w:hint="eastAsia"/>
        </w:rPr>
        <w:t>事故及肇</w:t>
      </w:r>
      <w:proofErr w:type="gramEnd"/>
      <w:r w:rsidRPr="00F300E3">
        <w:rPr>
          <w:rFonts w:hint="eastAsia"/>
        </w:rPr>
        <w:t>致傷亡人數逐年遞增，除影響行車速率，增加行駛時間外，更危及用路人生命財產安全，耗費鉅額社會成本。另據高公局</w:t>
      </w:r>
      <w:proofErr w:type="gramStart"/>
      <w:r w:rsidRPr="00F300E3">
        <w:t>111</w:t>
      </w:r>
      <w:proofErr w:type="gramEnd"/>
      <w:r w:rsidRPr="00F300E3">
        <w:rPr>
          <w:rFonts w:hint="eastAsia"/>
        </w:rPr>
        <w:t>年度</w:t>
      </w:r>
      <w:r w:rsidR="002D4AA6" w:rsidRPr="00F300E3">
        <w:rPr>
          <w:rFonts w:hint="eastAsia"/>
        </w:rPr>
        <w:t>「</w:t>
      </w:r>
      <w:r w:rsidRPr="00F300E3">
        <w:rPr>
          <w:rFonts w:hint="eastAsia"/>
        </w:rPr>
        <w:t>國道事故檢討分析報告</w:t>
      </w:r>
      <w:r w:rsidR="002D4AA6" w:rsidRPr="00F300E3">
        <w:rPr>
          <w:rFonts w:hint="eastAsia"/>
        </w:rPr>
        <w:t>」</w:t>
      </w:r>
      <w:r w:rsidR="003C731E" w:rsidRPr="00F300E3">
        <w:rPr>
          <w:rFonts w:hint="eastAsia"/>
        </w:rPr>
        <w:t>統計</w:t>
      </w:r>
      <w:r w:rsidRPr="00F300E3">
        <w:rPr>
          <w:rFonts w:hint="eastAsia"/>
        </w:rPr>
        <w:t>資料，國道散落物</w:t>
      </w:r>
      <w:r w:rsidRPr="00F300E3">
        <w:t>58.4</w:t>
      </w:r>
      <w:r w:rsidRPr="00F300E3">
        <w:rPr>
          <w:rFonts w:hint="eastAsia"/>
        </w:rPr>
        <w:t>％為承載物品、</w:t>
      </w:r>
      <w:r w:rsidRPr="00F300E3">
        <w:t>23.2</w:t>
      </w:r>
      <w:r w:rsidRPr="00F300E3">
        <w:rPr>
          <w:rFonts w:hint="eastAsia"/>
        </w:rPr>
        <w:t>％為車體零件，顯示國道散落物超過</w:t>
      </w:r>
      <w:proofErr w:type="gramStart"/>
      <w:r w:rsidRPr="00F300E3">
        <w:t>8</w:t>
      </w:r>
      <w:proofErr w:type="gramEnd"/>
      <w:r w:rsidRPr="00F300E3">
        <w:rPr>
          <w:rFonts w:hint="eastAsia"/>
        </w:rPr>
        <w:t>成主要係來自車輛裝載物品及車體零件。故由上開</w:t>
      </w:r>
      <w:r w:rsidRPr="00F300E3">
        <w:t>109</w:t>
      </w:r>
      <w:r w:rsidRPr="00F300E3">
        <w:rPr>
          <w:rFonts w:hint="eastAsia"/>
        </w:rPr>
        <w:t>年修法後之國道散落物件數及二次事故次數可知，交通部為防杜行駛車輛貨物掉（脫）落情事發生，修法增訂相關危險情事罰則並提高罰鍰額度，國道散落物事件每年仍高達</w:t>
      </w:r>
      <w:r w:rsidRPr="00F300E3">
        <w:t>4</w:t>
      </w:r>
      <w:r w:rsidRPr="00F300E3">
        <w:rPr>
          <w:rFonts w:hint="eastAsia"/>
        </w:rPr>
        <w:t>萬餘件及造成二次交通事故與傷亡人數，由</w:t>
      </w:r>
      <w:r w:rsidRPr="00F300E3">
        <w:t>9</w:t>
      </w:r>
      <w:r w:rsidRPr="00F300E3">
        <w:rPr>
          <w:rFonts w:hint="eastAsia"/>
        </w:rPr>
        <w:t>百餘件未減反增至</w:t>
      </w:r>
      <w:r w:rsidRPr="00F300E3">
        <w:t>1</w:t>
      </w:r>
      <w:r w:rsidRPr="00F300E3">
        <w:rPr>
          <w:rFonts w:hint="eastAsia"/>
        </w:rPr>
        <w:t>千餘件，顯未能有效防杜散落物事件發生，無法確保國道用路安全。</w:t>
      </w:r>
    </w:p>
    <w:p w:rsidR="002935CB" w:rsidRPr="00F300E3" w:rsidRDefault="00DD0509" w:rsidP="001A6E5B">
      <w:pPr>
        <w:pStyle w:val="3"/>
        <w:overflowPunct w:val="0"/>
        <w:ind w:left="1393"/>
      </w:pPr>
      <w:r w:rsidRPr="00F300E3">
        <w:rPr>
          <w:rFonts w:hint="eastAsia"/>
        </w:rPr>
        <w:t>再</w:t>
      </w:r>
      <w:r w:rsidR="002935CB" w:rsidRPr="00F300E3">
        <w:rPr>
          <w:rFonts w:hint="eastAsia"/>
        </w:rPr>
        <w:t>查，</w:t>
      </w:r>
      <w:r w:rsidR="002935CB" w:rsidRPr="00F300E3">
        <w:t>111</w:t>
      </w:r>
      <w:r w:rsidR="002935CB" w:rsidRPr="00F300E3">
        <w:rPr>
          <w:rFonts w:hint="eastAsia"/>
        </w:rPr>
        <w:t>年有關國道散落物違規舉發件數及來源分</w:t>
      </w:r>
      <w:proofErr w:type="gramStart"/>
      <w:r w:rsidR="002935CB" w:rsidRPr="00F300E3">
        <w:rPr>
          <w:rFonts w:hint="eastAsia"/>
        </w:rPr>
        <w:t>列如</w:t>
      </w:r>
      <w:proofErr w:type="gramEnd"/>
      <w:r w:rsidR="002935CB" w:rsidRPr="00F300E3">
        <w:rPr>
          <w:rFonts w:hint="eastAsia"/>
        </w:rPr>
        <w:t>下：</w:t>
      </w:r>
      <w:r w:rsidR="002935CB" w:rsidRPr="00F300E3">
        <w:t>1.</w:t>
      </w:r>
      <w:bookmarkStart w:id="58" w:name="_Hlk170220753"/>
      <w:r w:rsidR="002935CB" w:rsidRPr="00F300E3">
        <w:rPr>
          <w:rFonts w:hint="eastAsia"/>
        </w:rPr>
        <w:t>第</w:t>
      </w:r>
      <w:r w:rsidR="002935CB" w:rsidRPr="00F300E3">
        <w:t>30</w:t>
      </w:r>
      <w:r w:rsidR="002935CB" w:rsidRPr="00F300E3">
        <w:rPr>
          <w:rFonts w:hint="eastAsia"/>
        </w:rPr>
        <w:t>條第</w:t>
      </w:r>
      <w:r w:rsidR="002935CB" w:rsidRPr="00F300E3">
        <w:t>1</w:t>
      </w:r>
      <w:r w:rsidR="002935CB" w:rsidRPr="00F300E3">
        <w:rPr>
          <w:rFonts w:hint="eastAsia"/>
        </w:rPr>
        <w:t>項第</w:t>
      </w:r>
      <w:r w:rsidR="002935CB" w:rsidRPr="00F300E3">
        <w:t>2</w:t>
      </w:r>
      <w:r w:rsidR="002935CB" w:rsidRPr="00F300E3">
        <w:rPr>
          <w:rFonts w:hint="eastAsia"/>
        </w:rPr>
        <w:t>款（所載貨物滲漏、飛散、脫落、掉落），攔停</w:t>
      </w:r>
      <w:r w:rsidR="002935CB" w:rsidRPr="00F300E3">
        <w:t>951</w:t>
      </w:r>
      <w:r w:rsidR="002935CB" w:rsidRPr="00F300E3">
        <w:rPr>
          <w:rFonts w:hint="eastAsia"/>
        </w:rPr>
        <w:t>件</w:t>
      </w:r>
      <w:bookmarkEnd w:id="58"/>
      <w:r w:rsidR="002935CB" w:rsidRPr="00F300E3">
        <w:rPr>
          <w:rFonts w:hint="eastAsia"/>
        </w:rPr>
        <w:t>、逕行舉發</w:t>
      </w:r>
      <w:r w:rsidR="002935CB" w:rsidRPr="00F300E3">
        <w:t>290</w:t>
      </w:r>
      <w:r w:rsidR="002935CB" w:rsidRPr="00F300E3">
        <w:rPr>
          <w:rFonts w:hint="eastAsia"/>
        </w:rPr>
        <w:t>件、肇事舉發</w:t>
      </w:r>
      <w:r w:rsidR="002935CB" w:rsidRPr="00F300E3">
        <w:t>571</w:t>
      </w:r>
      <w:r w:rsidR="002935CB" w:rsidRPr="00F300E3">
        <w:rPr>
          <w:rFonts w:hint="eastAsia"/>
        </w:rPr>
        <w:t>件、民眾檢舉</w:t>
      </w:r>
      <w:r w:rsidR="002935CB" w:rsidRPr="00F300E3">
        <w:t>35</w:t>
      </w:r>
      <w:r w:rsidR="002935CB" w:rsidRPr="00F300E3">
        <w:rPr>
          <w:rFonts w:hint="eastAsia"/>
        </w:rPr>
        <w:t>件。</w:t>
      </w:r>
      <w:r w:rsidR="002935CB" w:rsidRPr="00F300E3">
        <w:t>2.</w:t>
      </w:r>
      <w:bookmarkStart w:id="59" w:name="_Hlk170220957"/>
      <w:r w:rsidR="002935CB" w:rsidRPr="00F300E3">
        <w:rPr>
          <w:rFonts w:hint="eastAsia"/>
        </w:rPr>
        <w:t>第</w:t>
      </w:r>
      <w:r w:rsidR="002935CB" w:rsidRPr="00F300E3">
        <w:t>30</w:t>
      </w:r>
      <w:r w:rsidR="002935CB" w:rsidRPr="00F300E3">
        <w:rPr>
          <w:rFonts w:hint="eastAsia"/>
        </w:rPr>
        <w:t>條之</w:t>
      </w:r>
      <w:r w:rsidR="002935CB" w:rsidRPr="00F300E3">
        <w:t>1</w:t>
      </w:r>
      <w:r w:rsidR="002935CB" w:rsidRPr="00F300E3">
        <w:rPr>
          <w:rFonts w:hint="eastAsia"/>
        </w:rPr>
        <w:t>第</w:t>
      </w:r>
      <w:r w:rsidR="002935CB" w:rsidRPr="00F300E3">
        <w:t>1</w:t>
      </w:r>
      <w:r w:rsidR="002935CB" w:rsidRPr="00F300E3">
        <w:rPr>
          <w:rFonts w:hint="eastAsia"/>
        </w:rPr>
        <w:t>項（車輛機件、設備、附著物不穩妥或脫落），攔停</w:t>
      </w:r>
      <w:r w:rsidR="002935CB" w:rsidRPr="00F300E3">
        <w:t>99</w:t>
      </w:r>
      <w:r w:rsidR="002935CB" w:rsidRPr="00F300E3">
        <w:rPr>
          <w:rFonts w:hint="eastAsia"/>
        </w:rPr>
        <w:t>件</w:t>
      </w:r>
      <w:bookmarkEnd w:id="59"/>
      <w:r w:rsidR="002935CB" w:rsidRPr="00F300E3">
        <w:rPr>
          <w:rFonts w:hint="eastAsia"/>
        </w:rPr>
        <w:t>、逕行舉發</w:t>
      </w:r>
      <w:r w:rsidR="002935CB" w:rsidRPr="00F300E3">
        <w:t>6</w:t>
      </w:r>
      <w:r w:rsidR="002935CB" w:rsidRPr="00F300E3">
        <w:rPr>
          <w:rFonts w:hint="eastAsia"/>
        </w:rPr>
        <w:t>件、肇事舉發</w:t>
      </w:r>
      <w:r w:rsidR="002935CB" w:rsidRPr="00F300E3">
        <w:t>144</w:t>
      </w:r>
      <w:r w:rsidR="002935CB" w:rsidRPr="00F300E3">
        <w:rPr>
          <w:rFonts w:hint="eastAsia"/>
        </w:rPr>
        <w:t>件、民眾檢舉</w:t>
      </w:r>
      <w:r w:rsidR="002935CB" w:rsidRPr="00F300E3">
        <w:t>3</w:t>
      </w:r>
      <w:r w:rsidR="002935CB" w:rsidRPr="00F300E3">
        <w:rPr>
          <w:rFonts w:hint="eastAsia"/>
        </w:rPr>
        <w:t>件。</w:t>
      </w:r>
      <w:r w:rsidR="002935CB" w:rsidRPr="00F300E3">
        <w:t>3.</w:t>
      </w:r>
      <w:r w:rsidR="002935CB" w:rsidRPr="00F300E3">
        <w:rPr>
          <w:rFonts w:hint="eastAsia"/>
        </w:rPr>
        <w:t>第</w:t>
      </w:r>
      <w:r w:rsidR="002935CB" w:rsidRPr="00F300E3">
        <w:t>33</w:t>
      </w:r>
      <w:r w:rsidR="002935CB" w:rsidRPr="00F300E3">
        <w:rPr>
          <w:rFonts w:hint="eastAsia"/>
        </w:rPr>
        <w:t>條第</w:t>
      </w:r>
      <w:r w:rsidR="002935CB" w:rsidRPr="00F300E3">
        <w:t>1</w:t>
      </w:r>
      <w:r w:rsidR="002935CB" w:rsidRPr="00F300E3">
        <w:rPr>
          <w:rFonts w:hint="eastAsia"/>
        </w:rPr>
        <w:t>項第</w:t>
      </w:r>
      <w:r w:rsidR="002935CB" w:rsidRPr="00F300E3">
        <w:t>11</w:t>
      </w:r>
      <w:r w:rsidR="002935CB" w:rsidRPr="00F300E3">
        <w:rPr>
          <w:rFonts w:hint="eastAsia"/>
        </w:rPr>
        <w:t>款（裝置貨物未依規定覆蓋、捆</w:t>
      </w:r>
      <w:proofErr w:type="gramStart"/>
      <w:r w:rsidR="002935CB" w:rsidRPr="00F300E3">
        <w:rPr>
          <w:rFonts w:hint="eastAsia"/>
        </w:rPr>
        <w:t>紮</w:t>
      </w:r>
      <w:proofErr w:type="gramEnd"/>
      <w:r w:rsidR="002935CB" w:rsidRPr="00F300E3">
        <w:rPr>
          <w:rFonts w:hint="eastAsia"/>
        </w:rPr>
        <w:t>），攔停</w:t>
      </w:r>
      <w:r w:rsidR="002935CB" w:rsidRPr="00F300E3">
        <w:t>9,311</w:t>
      </w:r>
      <w:r w:rsidR="002935CB" w:rsidRPr="00F300E3">
        <w:rPr>
          <w:rFonts w:hint="eastAsia"/>
        </w:rPr>
        <w:t>件、逕行舉發</w:t>
      </w:r>
      <w:r w:rsidR="002935CB" w:rsidRPr="00F300E3">
        <w:t>73</w:t>
      </w:r>
      <w:r w:rsidR="002935CB" w:rsidRPr="00F300E3">
        <w:rPr>
          <w:rFonts w:hint="eastAsia"/>
        </w:rPr>
        <w:t>件、肇事舉發</w:t>
      </w:r>
      <w:r w:rsidR="002935CB" w:rsidRPr="00F300E3">
        <w:t>44</w:t>
      </w:r>
      <w:r w:rsidR="002935CB" w:rsidRPr="00F300E3">
        <w:rPr>
          <w:rFonts w:hint="eastAsia"/>
        </w:rPr>
        <w:t>件、民眾檢舉</w:t>
      </w:r>
      <w:r w:rsidR="002935CB" w:rsidRPr="00F300E3">
        <w:t>50</w:t>
      </w:r>
      <w:r w:rsidR="002935CB" w:rsidRPr="00F300E3">
        <w:rPr>
          <w:rFonts w:hint="eastAsia"/>
        </w:rPr>
        <w:t>件。</w:t>
      </w:r>
      <w:r w:rsidR="002935CB" w:rsidRPr="00F300E3">
        <w:t>4.</w:t>
      </w:r>
      <w:r w:rsidR="002935CB" w:rsidRPr="00F300E3">
        <w:rPr>
          <w:rFonts w:hint="eastAsia"/>
        </w:rPr>
        <w:t>第</w:t>
      </w:r>
      <w:r w:rsidR="002935CB" w:rsidRPr="00F300E3">
        <w:t>33</w:t>
      </w:r>
      <w:r w:rsidR="002935CB" w:rsidRPr="00F300E3">
        <w:rPr>
          <w:rFonts w:hint="eastAsia"/>
        </w:rPr>
        <w:t>條第</w:t>
      </w:r>
      <w:r w:rsidR="002935CB" w:rsidRPr="00F300E3">
        <w:t>1</w:t>
      </w:r>
      <w:r w:rsidR="002935CB" w:rsidRPr="00F300E3">
        <w:rPr>
          <w:rFonts w:hint="eastAsia"/>
        </w:rPr>
        <w:t>項第</w:t>
      </w:r>
      <w:r w:rsidR="002935CB" w:rsidRPr="00F300E3">
        <w:t>16</w:t>
      </w:r>
      <w:r w:rsidR="002935CB" w:rsidRPr="00F300E3">
        <w:rPr>
          <w:rFonts w:hint="eastAsia"/>
        </w:rPr>
        <w:t>款（輪胎</w:t>
      </w:r>
      <w:proofErr w:type="gramStart"/>
      <w:r w:rsidR="002935CB" w:rsidRPr="00F300E3">
        <w:rPr>
          <w:rFonts w:hint="eastAsia"/>
        </w:rPr>
        <w:t>胎</w:t>
      </w:r>
      <w:proofErr w:type="gramEnd"/>
      <w:r w:rsidR="002935CB" w:rsidRPr="00F300E3">
        <w:rPr>
          <w:rFonts w:hint="eastAsia"/>
        </w:rPr>
        <w:t>紋深度不符規定），攔停</w:t>
      </w:r>
      <w:r w:rsidR="002935CB" w:rsidRPr="00F300E3">
        <w:t>4,604</w:t>
      </w:r>
      <w:r w:rsidR="002935CB" w:rsidRPr="00F300E3">
        <w:rPr>
          <w:rFonts w:hint="eastAsia"/>
        </w:rPr>
        <w:t>件、逕行舉發</w:t>
      </w:r>
      <w:r w:rsidR="002935CB" w:rsidRPr="00F300E3">
        <w:t>0</w:t>
      </w:r>
      <w:r w:rsidR="002935CB" w:rsidRPr="00F300E3">
        <w:rPr>
          <w:rFonts w:hint="eastAsia"/>
        </w:rPr>
        <w:t>件、肇事舉發</w:t>
      </w:r>
      <w:r w:rsidR="002935CB" w:rsidRPr="00F300E3">
        <w:t>37</w:t>
      </w:r>
      <w:r w:rsidR="002935CB" w:rsidRPr="00F300E3">
        <w:rPr>
          <w:rFonts w:hint="eastAsia"/>
        </w:rPr>
        <w:t>件、民眾檢舉</w:t>
      </w:r>
      <w:r w:rsidR="002935CB" w:rsidRPr="00F300E3">
        <w:t>0</w:t>
      </w:r>
      <w:r w:rsidR="002935CB" w:rsidRPr="00F300E3">
        <w:rPr>
          <w:rFonts w:hint="eastAsia"/>
        </w:rPr>
        <w:t>件。經統計上開資料發現，其中依道路交通管理處罰條例第</w:t>
      </w:r>
      <w:r w:rsidR="002935CB" w:rsidRPr="00F300E3">
        <w:t>30</w:t>
      </w:r>
      <w:r w:rsidR="002935CB" w:rsidRPr="00F300E3">
        <w:rPr>
          <w:rFonts w:hint="eastAsia"/>
        </w:rPr>
        <w:t>條第</w:t>
      </w:r>
      <w:r w:rsidR="002935CB" w:rsidRPr="00F300E3">
        <w:t>1</w:t>
      </w:r>
      <w:r w:rsidR="002935CB" w:rsidRPr="00F300E3">
        <w:rPr>
          <w:rFonts w:hint="eastAsia"/>
        </w:rPr>
        <w:t>項第</w:t>
      </w:r>
      <w:r w:rsidR="002935CB" w:rsidRPr="00F300E3">
        <w:t>2</w:t>
      </w:r>
      <w:r w:rsidR="002935CB" w:rsidRPr="00F300E3">
        <w:rPr>
          <w:rFonts w:hint="eastAsia"/>
        </w:rPr>
        <w:t>款違反所載貨物滲漏、飛散、脫落、掉落事項共計</w:t>
      </w:r>
      <w:r w:rsidR="002935CB" w:rsidRPr="00F300E3">
        <w:t>1,847</w:t>
      </w:r>
      <w:r w:rsidR="002935CB" w:rsidRPr="00F300E3">
        <w:rPr>
          <w:rFonts w:hint="eastAsia"/>
        </w:rPr>
        <w:t>件、第</w:t>
      </w:r>
      <w:r w:rsidR="002935CB" w:rsidRPr="00F300E3">
        <w:t>30</w:t>
      </w:r>
      <w:r w:rsidR="002935CB" w:rsidRPr="00F300E3">
        <w:rPr>
          <w:rFonts w:hint="eastAsia"/>
        </w:rPr>
        <w:t>條之</w:t>
      </w:r>
      <w:r w:rsidR="002935CB" w:rsidRPr="00F300E3">
        <w:t>1</w:t>
      </w:r>
      <w:r w:rsidR="002935CB" w:rsidRPr="00F300E3">
        <w:rPr>
          <w:rFonts w:hint="eastAsia"/>
        </w:rPr>
        <w:t>第</w:t>
      </w:r>
      <w:r w:rsidR="002935CB" w:rsidRPr="00F300E3">
        <w:t>1</w:t>
      </w:r>
      <w:r w:rsidR="002935CB" w:rsidRPr="00F300E3">
        <w:rPr>
          <w:rFonts w:hint="eastAsia"/>
        </w:rPr>
        <w:t>項違反車輛機件、設備、附著物不穩妥或脫落事項共計</w:t>
      </w:r>
      <w:r w:rsidR="002935CB" w:rsidRPr="00F300E3">
        <w:t>252</w:t>
      </w:r>
      <w:r w:rsidR="002935CB" w:rsidRPr="00F300E3">
        <w:rPr>
          <w:rFonts w:hint="eastAsia"/>
        </w:rPr>
        <w:t>件，顯與</w:t>
      </w:r>
      <w:r w:rsidR="002935CB" w:rsidRPr="00F300E3">
        <w:t>111</w:t>
      </w:r>
      <w:r w:rsidR="002935CB" w:rsidRPr="00F300E3">
        <w:rPr>
          <w:rFonts w:hint="eastAsia"/>
        </w:rPr>
        <w:t>年</w:t>
      </w:r>
      <w:r w:rsidR="002935CB" w:rsidRPr="00F300E3">
        <w:t>43,840</w:t>
      </w:r>
      <w:r w:rsidR="002935CB" w:rsidRPr="00F300E3">
        <w:rPr>
          <w:rFonts w:hint="eastAsia"/>
        </w:rPr>
        <w:t>件國道散落物事件之次數不成</w:t>
      </w:r>
      <w:r w:rsidR="007C6225" w:rsidRPr="00F300E3">
        <w:rPr>
          <w:rFonts w:hint="eastAsia"/>
        </w:rPr>
        <w:t>比率</w:t>
      </w:r>
      <w:r w:rsidR="002935CB" w:rsidRPr="00F300E3">
        <w:rPr>
          <w:rFonts w:hint="eastAsia"/>
        </w:rPr>
        <w:t>，且於本院詢問交通部及警政署</w:t>
      </w:r>
      <w:r w:rsidR="00351E4D" w:rsidRPr="00F300E3">
        <w:rPr>
          <w:rFonts w:hint="eastAsia"/>
        </w:rPr>
        <w:t>等</w:t>
      </w:r>
      <w:r w:rsidR="00FA3739" w:rsidRPr="00F300E3">
        <w:rPr>
          <w:rFonts w:hint="eastAsia"/>
        </w:rPr>
        <w:t>相關</w:t>
      </w:r>
      <w:r w:rsidR="00351E4D" w:rsidRPr="00F300E3">
        <w:rPr>
          <w:rFonts w:hint="eastAsia"/>
        </w:rPr>
        <w:t>主管人員</w:t>
      </w:r>
      <w:r w:rsidR="002935CB" w:rsidRPr="00F300E3">
        <w:rPr>
          <w:rFonts w:hint="eastAsia"/>
        </w:rPr>
        <w:t>，針對每年高達</w:t>
      </w:r>
      <w:r w:rsidR="002935CB" w:rsidRPr="00F300E3">
        <w:t>4</w:t>
      </w:r>
      <w:r w:rsidR="002935CB" w:rsidRPr="00F300E3">
        <w:rPr>
          <w:rFonts w:hint="eastAsia"/>
        </w:rPr>
        <w:t>萬餘件的國道散落物是否有專責機關進行事後追查及裁</w:t>
      </w:r>
      <w:proofErr w:type="gramStart"/>
      <w:r w:rsidR="002935CB" w:rsidRPr="00F300E3">
        <w:rPr>
          <w:rFonts w:hint="eastAsia"/>
        </w:rPr>
        <w:t>罰</w:t>
      </w:r>
      <w:r w:rsidR="00FA3739" w:rsidRPr="00F300E3">
        <w:rPr>
          <w:rFonts w:hint="eastAsia"/>
        </w:rPr>
        <w:t>等情</w:t>
      </w:r>
      <w:proofErr w:type="gramEnd"/>
      <w:r w:rsidR="002935CB" w:rsidRPr="00F300E3">
        <w:rPr>
          <w:rFonts w:hint="eastAsia"/>
        </w:rPr>
        <w:t>，經高公局表示對於無肇事事件之散落物僅有清除之動作，並無進一步相關之追查及裁罰。</w:t>
      </w:r>
      <w:proofErr w:type="gramStart"/>
      <w:r w:rsidR="002935CB" w:rsidRPr="00F300E3">
        <w:rPr>
          <w:rFonts w:hint="eastAsia"/>
        </w:rPr>
        <w:t>嗣</w:t>
      </w:r>
      <w:proofErr w:type="gramEnd"/>
      <w:r w:rsidR="002935CB" w:rsidRPr="00F300E3">
        <w:rPr>
          <w:rFonts w:hint="eastAsia"/>
        </w:rPr>
        <w:t>據交通部函稱，最近</w:t>
      </w:r>
      <w:r w:rsidR="002935CB" w:rsidRPr="00F300E3">
        <w:t>5</w:t>
      </w:r>
      <w:r w:rsidR="002935CB" w:rsidRPr="00F300E3">
        <w:rPr>
          <w:rFonts w:hint="eastAsia"/>
        </w:rPr>
        <w:t>年有關國道散落物之處罰條例罰單件數共</w:t>
      </w:r>
      <w:r w:rsidR="002935CB" w:rsidRPr="00F300E3">
        <w:t>65,584</w:t>
      </w:r>
      <w:r w:rsidR="002935CB" w:rsidRPr="00F300E3">
        <w:rPr>
          <w:rFonts w:hint="eastAsia"/>
        </w:rPr>
        <w:t>件，其中處以</w:t>
      </w:r>
      <w:proofErr w:type="gramStart"/>
      <w:r w:rsidR="002935CB" w:rsidRPr="00F300E3">
        <w:rPr>
          <w:rFonts w:hint="eastAsia"/>
        </w:rPr>
        <w:t>最低額件</w:t>
      </w:r>
      <w:proofErr w:type="gramEnd"/>
      <w:r w:rsidR="002935CB" w:rsidRPr="00F300E3">
        <w:rPr>
          <w:rFonts w:hint="eastAsia"/>
        </w:rPr>
        <w:t>數</w:t>
      </w:r>
      <w:r w:rsidR="002935CB" w:rsidRPr="00F300E3">
        <w:t>47,489</w:t>
      </w:r>
      <w:r w:rsidR="002935CB" w:rsidRPr="00F300E3">
        <w:rPr>
          <w:rFonts w:hint="eastAsia"/>
        </w:rPr>
        <w:t>件，</w:t>
      </w:r>
      <w:bookmarkStart w:id="60" w:name="_Hlk170222286"/>
      <w:r w:rsidR="002935CB" w:rsidRPr="00F300E3">
        <w:rPr>
          <w:rFonts w:hint="eastAsia"/>
        </w:rPr>
        <w:t>裁罰金額係以違規人到案時間作區分，</w:t>
      </w:r>
      <w:bookmarkEnd w:id="60"/>
      <w:r w:rsidR="002935CB" w:rsidRPr="00F300E3">
        <w:rPr>
          <w:rFonts w:hint="eastAsia"/>
        </w:rPr>
        <w:t>共分</w:t>
      </w:r>
      <w:r w:rsidR="002935CB" w:rsidRPr="00F300E3">
        <w:t>4</w:t>
      </w:r>
      <w:r w:rsidR="002935CB" w:rsidRPr="00F300E3">
        <w:rPr>
          <w:rFonts w:hint="eastAsia"/>
        </w:rPr>
        <w:t>階段，分別為「期限內繳納或到案聽候裁決者」、「逾越應到案期限</w:t>
      </w:r>
      <w:r w:rsidR="002935CB" w:rsidRPr="00F300E3">
        <w:t>30</w:t>
      </w:r>
      <w:r w:rsidR="002935CB" w:rsidRPr="00F300E3">
        <w:rPr>
          <w:rFonts w:hint="eastAsia"/>
        </w:rPr>
        <w:t>日內，繳納罰鍰或到案聽候裁決者」、「逾越應到案期限</w:t>
      </w:r>
      <w:r w:rsidR="002935CB" w:rsidRPr="00F300E3">
        <w:t>30</w:t>
      </w:r>
      <w:r w:rsidR="002935CB" w:rsidRPr="00F300E3">
        <w:rPr>
          <w:rFonts w:hint="eastAsia"/>
        </w:rPr>
        <w:t>日以上</w:t>
      </w:r>
      <w:r w:rsidR="002935CB" w:rsidRPr="00F300E3">
        <w:t>60</w:t>
      </w:r>
      <w:r w:rsidR="002935CB" w:rsidRPr="00F300E3">
        <w:rPr>
          <w:rFonts w:hint="eastAsia"/>
        </w:rPr>
        <w:t>日</w:t>
      </w:r>
      <w:proofErr w:type="gramStart"/>
      <w:r w:rsidR="002935CB" w:rsidRPr="00F300E3">
        <w:rPr>
          <w:rFonts w:hint="eastAsia"/>
        </w:rPr>
        <w:t>以內</w:t>
      </w:r>
      <w:proofErr w:type="gramEnd"/>
      <w:r w:rsidR="002935CB" w:rsidRPr="00F300E3">
        <w:rPr>
          <w:rFonts w:hint="eastAsia"/>
        </w:rPr>
        <w:t>，繳納罰鍰或到案聽候裁決者」、「逾越應到案期限</w:t>
      </w:r>
      <w:r w:rsidR="002935CB" w:rsidRPr="00F300E3">
        <w:t>60</w:t>
      </w:r>
      <w:r w:rsidR="002935CB" w:rsidRPr="00F300E3">
        <w:rPr>
          <w:rFonts w:hint="eastAsia"/>
        </w:rPr>
        <w:t>日以上，繳納罰鍰或逕行裁決處罰者」。故由上開說明可知，對於每年高達</w:t>
      </w:r>
      <w:r w:rsidR="002935CB" w:rsidRPr="00F300E3">
        <w:t>4</w:t>
      </w:r>
      <w:r w:rsidR="002935CB" w:rsidRPr="00F300E3">
        <w:rPr>
          <w:rFonts w:hint="eastAsia"/>
        </w:rPr>
        <w:t>萬餘件的國道散落物，並無專責機關進行事後追查及裁罰，且</w:t>
      </w:r>
      <w:r w:rsidR="003C731E" w:rsidRPr="00F300E3">
        <w:rPr>
          <w:rFonts w:hint="eastAsia"/>
        </w:rPr>
        <w:t>違規</w:t>
      </w:r>
      <w:proofErr w:type="gramStart"/>
      <w:r w:rsidR="002935CB" w:rsidRPr="00F300E3">
        <w:rPr>
          <w:rFonts w:hint="eastAsia"/>
        </w:rPr>
        <w:t>裁</w:t>
      </w:r>
      <w:proofErr w:type="gramEnd"/>
      <w:r w:rsidR="002935CB" w:rsidRPr="00F300E3">
        <w:rPr>
          <w:rFonts w:hint="eastAsia"/>
        </w:rPr>
        <w:t>罰金額係以違規人到案時間作區分，並未依道路交通管理處罰條例第</w:t>
      </w:r>
      <w:r w:rsidR="002935CB" w:rsidRPr="00F300E3">
        <w:t>92</w:t>
      </w:r>
      <w:r w:rsidR="002935CB" w:rsidRPr="00F300E3">
        <w:rPr>
          <w:rFonts w:hint="eastAsia"/>
        </w:rPr>
        <w:t>條第</w:t>
      </w:r>
      <w:r w:rsidR="002935CB" w:rsidRPr="00F300E3">
        <w:t>4</w:t>
      </w:r>
      <w:r w:rsidR="002935CB" w:rsidRPr="00F300E3">
        <w:rPr>
          <w:rFonts w:hint="eastAsia"/>
        </w:rPr>
        <w:t>項規定，於法定罰鍰額度範圍內，得依行為嚴重程度對造成交通安全危害之嚴重行為，訂定較高罰鍰額度之處罰基準。</w:t>
      </w:r>
    </w:p>
    <w:p w:rsidR="002935CB" w:rsidRPr="00F300E3" w:rsidRDefault="002935CB" w:rsidP="001A6E5B">
      <w:pPr>
        <w:pStyle w:val="3"/>
        <w:overflowPunct w:val="0"/>
        <w:ind w:left="1393"/>
      </w:pPr>
      <w:proofErr w:type="gramStart"/>
      <w:r w:rsidRPr="00F300E3">
        <w:rPr>
          <w:rFonts w:hint="eastAsia"/>
        </w:rPr>
        <w:t>據公警局</w:t>
      </w:r>
      <w:proofErr w:type="gramEnd"/>
      <w:r w:rsidRPr="00F300E3">
        <w:rPr>
          <w:rFonts w:hint="eastAsia"/>
        </w:rPr>
        <w:t>函稱，對已造成事故之散落物案件，經審查有符合刑法第</w:t>
      </w:r>
      <w:r w:rsidRPr="00F300E3">
        <w:t>185</w:t>
      </w:r>
      <w:r w:rsidRPr="00F300E3">
        <w:rPr>
          <w:rFonts w:hint="eastAsia"/>
        </w:rPr>
        <w:t>條「妨害公眾往來罪」之構成要件情事，公警局除舉發交通違規外，另依刑事訴訟法規定，將案件相關卷宗資料函送各地檢署偵辦，經統計</w:t>
      </w:r>
      <w:r w:rsidRPr="00F300E3">
        <w:t>112</w:t>
      </w:r>
      <w:r w:rsidRPr="00F300E3">
        <w:rPr>
          <w:rFonts w:hint="eastAsia"/>
        </w:rPr>
        <w:t>年</w:t>
      </w:r>
      <w:r w:rsidRPr="00F300E3">
        <w:t>1</w:t>
      </w:r>
      <w:r w:rsidRPr="00F300E3">
        <w:rPr>
          <w:rFonts w:hint="eastAsia"/>
        </w:rPr>
        <w:t>月至</w:t>
      </w:r>
      <w:r w:rsidRPr="00F300E3">
        <w:t>11</w:t>
      </w:r>
      <w:r w:rsidRPr="00F300E3">
        <w:rPr>
          <w:rFonts w:hint="eastAsia"/>
        </w:rPr>
        <w:t>月，公警局計有移送公共危險罪</w:t>
      </w:r>
      <w:r w:rsidRPr="00F300E3">
        <w:t>39</w:t>
      </w:r>
      <w:r w:rsidRPr="00F300E3">
        <w:rPr>
          <w:rFonts w:hint="eastAsia"/>
        </w:rPr>
        <w:t>件。另有關用路人行車紀錄器及智慧型手機普遍使用，民眾檢舉比率偏低之原因及是否善盡宣導部分，係因國道路幅寬闊、車道數多、地形變化及車速快等特性，利用行車紀錄器及手機錄影違規過程，易受地形、距離、車速、視角等因素干擾，難</w:t>
      </w:r>
      <w:r w:rsidR="003C731E" w:rsidRPr="00F300E3">
        <w:rPr>
          <w:rFonts w:hint="eastAsia"/>
        </w:rPr>
        <w:t>以</w:t>
      </w:r>
      <w:r w:rsidRPr="00F300E3">
        <w:rPr>
          <w:rFonts w:hint="eastAsia"/>
        </w:rPr>
        <w:t>追查散落物品之車輛。且此類違規事實認定及法條援引具專業性，多數民眾未受專業訓練，無法認定何謂裝載不穩妥，造成民眾檢舉接受比率偏低等情。</w:t>
      </w:r>
    </w:p>
    <w:p w:rsidR="002935CB" w:rsidRPr="00F300E3" w:rsidRDefault="002935CB" w:rsidP="001A6E5B">
      <w:pPr>
        <w:pStyle w:val="3"/>
        <w:overflowPunct w:val="0"/>
        <w:ind w:left="1393"/>
      </w:pPr>
      <w:r w:rsidRPr="00F300E3">
        <w:rPr>
          <w:rFonts w:hint="eastAsia"/>
        </w:rPr>
        <w:t>據</w:t>
      </w:r>
      <w:r w:rsidR="00F26F6F" w:rsidRPr="00F300E3">
        <w:rPr>
          <w:rFonts w:hint="eastAsia"/>
        </w:rPr>
        <w:t>交通部函復</w:t>
      </w:r>
      <w:r w:rsidRPr="00F300E3">
        <w:rPr>
          <w:rFonts w:hint="eastAsia"/>
        </w:rPr>
        <w:t>，國道散落物產生之原因主要係用路人載運物品未嚴密覆蓋、綑紮牢固及未定期保養、檢查車輛或車輛太過</w:t>
      </w:r>
      <w:proofErr w:type="gramStart"/>
      <w:r w:rsidRPr="00F300E3">
        <w:rPr>
          <w:rFonts w:hint="eastAsia"/>
        </w:rPr>
        <w:t>老舊致車體</w:t>
      </w:r>
      <w:proofErr w:type="gramEnd"/>
      <w:r w:rsidRPr="00F300E3">
        <w:rPr>
          <w:rFonts w:hint="eastAsia"/>
        </w:rPr>
        <w:t>零件掉落或輪胎爆裂</w:t>
      </w:r>
      <w:r w:rsidR="0071751E" w:rsidRPr="00F300E3">
        <w:rPr>
          <w:rFonts w:hint="eastAsia"/>
        </w:rPr>
        <w:t>所致</w:t>
      </w:r>
      <w:r w:rsidRPr="00F300E3">
        <w:rPr>
          <w:rFonts w:hint="eastAsia"/>
        </w:rPr>
        <w:t>。另未注意擺放貨物重心，駕駛習慣不良如未注意車前狀況、變換車道太急或轉彎未減速，亦會造成事故而導致產生散落物。交通部暨所屬採取改善措施如下：違規依規定處罰、散落物舉發案件加速裁罰、違規駕駛人儘速安排道安講習、運用</w:t>
      </w:r>
      <w:r w:rsidRPr="00F300E3">
        <w:t>EIS</w:t>
      </w:r>
      <w:r w:rsidRPr="00F300E3">
        <w:rPr>
          <w:rFonts w:hint="eastAsia"/>
        </w:rPr>
        <w:t>營運決策管理系統篩選高風險貨運業者、拜訪高風險自用貨車公司進行宣講、將降低汽車裝載貨物掉落情形列為運輸業者考評重點、落實檢查所屬車輛裝載貨物穩妥、監警聯合稽查、加重用路人責任、</w:t>
      </w:r>
      <w:proofErr w:type="gramStart"/>
      <w:r w:rsidRPr="00F300E3">
        <w:rPr>
          <w:rFonts w:hint="eastAsia"/>
        </w:rPr>
        <w:t>研</w:t>
      </w:r>
      <w:proofErr w:type="gramEnd"/>
      <w:r w:rsidRPr="00F300E3">
        <w:rPr>
          <w:rFonts w:hint="eastAsia"/>
        </w:rPr>
        <w:t>議運用科技提供散落物違規事證、試辦砂石專用</w:t>
      </w:r>
      <w:proofErr w:type="gramStart"/>
      <w:r w:rsidRPr="00F300E3">
        <w:rPr>
          <w:rFonts w:hint="eastAsia"/>
        </w:rPr>
        <w:t>車加集水</w:t>
      </w:r>
      <w:proofErr w:type="gramEnd"/>
      <w:r w:rsidRPr="00F300E3">
        <w:rPr>
          <w:rFonts w:hint="eastAsia"/>
        </w:rPr>
        <w:t>箱等</w:t>
      </w:r>
      <w:r w:rsidR="00442953" w:rsidRPr="00F300E3">
        <w:rPr>
          <w:rFonts w:hint="eastAsia"/>
        </w:rPr>
        <w:t>相關改善</w:t>
      </w:r>
      <w:r w:rsidRPr="00F300E3">
        <w:rPr>
          <w:rFonts w:hint="eastAsia"/>
        </w:rPr>
        <w:t>作為，並就宣導部分，將採編修「車輛裝載貨物指引手冊」、編制「國道安全駕駛手冊」、實施</w:t>
      </w:r>
      <w:proofErr w:type="gramStart"/>
      <w:r w:rsidRPr="00F300E3">
        <w:rPr>
          <w:rFonts w:hint="eastAsia"/>
        </w:rPr>
        <w:t>調訓高違</w:t>
      </w:r>
      <w:proofErr w:type="gramEnd"/>
      <w:r w:rsidRPr="00F300E3">
        <w:rPr>
          <w:rFonts w:hint="eastAsia"/>
        </w:rPr>
        <w:t>規駕駛人、建立「車輛裝載教學平台系統」、透過講習及實際互動辦理宣導、利用網路及廣播等媒體辦理宣導、利用國道設施及代檢廠等管道辦理宣導等作為。其中針對車輪脫落或輪胎爆裂之防制作為，要求各類車輛其所使用輪胎</w:t>
      </w:r>
      <w:proofErr w:type="gramStart"/>
      <w:r w:rsidRPr="00F300E3">
        <w:rPr>
          <w:rFonts w:hint="eastAsia"/>
        </w:rPr>
        <w:t>之胎面</w:t>
      </w:r>
      <w:proofErr w:type="gramEnd"/>
      <w:r w:rsidRPr="00F300E3">
        <w:rPr>
          <w:rFonts w:hint="eastAsia"/>
        </w:rPr>
        <w:t>未磨損至中華民國國家標準</w:t>
      </w:r>
      <w:r w:rsidRPr="00F300E3">
        <w:t>CNS1431</w:t>
      </w:r>
      <w:r w:rsidRPr="00F300E3">
        <w:rPr>
          <w:rFonts w:hint="eastAsia"/>
        </w:rPr>
        <w:t>汽車用外胎（輪胎）標準或</w:t>
      </w:r>
      <w:r w:rsidRPr="00F300E3">
        <w:t>CNS4959</w:t>
      </w:r>
      <w:r w:rsidRPr="00F300E3">
        <w:rPr>
          <w:rFonts w:hint="eastAsia"/>
        </w:rPr>
        <w:t>卡客車用翻修輪胎標準所訂之任一</w:t>
      </w:r>
      <w:proofErr w:type="gramStart"/>
      <w:r w:rsidRPr="00F300E3">
        <w:rPr>
          <w:rFonts w:hint="eastAsia"/>
        </w:rPr>
        <w:t>胎面磨</w:t>
      </w:r>
      <w:proofErr w:type="gramEnd"/>
      <w:r w:rsidRPr="00F300E3">
        <w:rPr>
          <w:rFonts w:hint="eastAsia"/>
        </w:rPr>
        <w:t>耗指示點、遊覽車及國道客運車輛不得使用翻修輪胎，前述以外大型車使用之翻修輪胎需經過經濟部檢驗合格，另進一步考量安全，限制不得使用於轉向軸之車輪、業者當月有</w:t>
      </w:r>
      <w:r w:rsidRPr="00F300E3">
        <w:t>1</w:t>
      </w:r>
      <w:r w:rsidRPr="00F300E3">
        <w:rPr>
          <w:rFonts w:hint="eastAsia"/>
        </w:rPr>
        <w:t>件（含）以上交通事故肇事原因具車輛輪胎脫落或爆裂等紀錄列入告警，每月經系統篩選為高風險貨運業者，則由公路局各監理所站至公司實施安全考核作業、監警聯合稽查、透過</w:t>
      </w:r>
      <w:r w:rsidR="00442953" w:rsidRPr="00F300E3">
        <w:rPr>
          <w:rFonts w:hint="eastAsia"/>
        </w:rPr>
        <w:t>資訊可變標誌</w:t>
      </w:r>
      <w:r w:rsidRPr="00F300E3">
        <w:t>CMS</w:t>
      </w:r>
      <w:r w:rsidRPr="00F300E3">
        <w:rPr>
          <w:rFonts w:hint="eastAsia"/>
        </w:rPr>
        <w:t>、服務區</w:t>
      </w:r>
      <w:r w:rsidRPr="00F300E3">
        <w:t>LED</w:t>
      </w:r>
      <w:r w:rsidRPr="00F300E3">
        <w:rPr>
          <w:rFonts w:hint="eastAsia"/>
        </w:rPr>
        <w:t>跑馬燈、宣導文宣、影片等管道加強宣導，並函各貨運公會向貨運業者宣導依規定裝載貨物（超載易導致爆胎），並持續與車輛廠商配合於服務區辦理免費車輛安全檢查，提醒用路人注意輪胎狀態，以減少車輛爆胎事故等相關作為。</w:t>
      </w:r>
      <w:proofErr w:type="gramStart"/>
      <w:r w:rsidRPr="00F300E3">
        <w:rPr>
          <w:rFonts w:hint="eastAsia"/>
        </w:rPr>
        <w:t>另公警局</w:t>
      </w:r>
      <w:proofErr w:type="gramEnd"/>
      <w:r w:rsidRPr="00F300E3">
        <w:rPr>
          <w:rFonts w:hint="eastAsia"/>
        </w:rPr>
        <w:t>已將「裝載不穩妥」列為重點取締項目，</w:t>
      </w:r>
      <w:r w:rsidRPr="00F300E3">
        <w:t>111</w:t>
      </w:r>
      <w:r w:rsidRPr="00F300E3">
        <w:rPr>
          <w:rFonts w:hint="eastAsia"/>
        </w:rPr>
        <w:t>年至</w:t>
      </w:r>
      <w:r w:rsidRPr="00F300E3">
        <w:t>112</w:t>
      </w:r>
      <w:r w:rsidRPr="00F300E3">
        <w:rPr>
          <w:rFonts w:hint="eastAsia"/>
        </w:rPr>
        <w:t>年針對汽車行駛國道發生物品散落予以舉發違規件數，多呈增加趨勢</w:t>
      </w:r>
      <w:r w:rsidR="00442953" w:rsidRPr="00F300E3">
        <w:rPr>
          <w:rFonts w:hint="eastAsia"/>
        </w:rPr>
        <w:t>等情</w:t>
      </w:r>
      <w:r w:rsidRPr="00F300E3">
        <w:rPr>
          <w:rFonts w:hint="eastAsia"/>
        </w:rPr>
        <w:t>。</w:t>
      </w:r>
    </w:p>
    <w:p w:rsidR="002935CB" w:rsidRPr="00F300E3" w:rsidRDefault="002935CB" w:rsidP="001A6E5B">
      <w:pPr>
        <w:pStyle w:val="3"/>
        <w:overflowPunct w:val="0"/>
        <w:ind w:left="1393"/>
      </w:pPr>
      <w:r w:rsidRPr="00F300E3">
        <w:rPr>
          <w:rFonts w:hint="eastAsia"/>
        </w:rPr>
        <w:t>綜上，交通部為防杜行駛車輛貨物掉（脫）落情事發生，於</w:t>
      </w:r>
      <w:r w:rsidRPr="00F300E3">
        <w:t>109</w:t>
      </w:r>
      <w:r w:rsidRPr="00F300E3">
        <w:rPr>
          <w:rFonts w:hint="eastAsia"/>
        </w:rPr>
        <w:t>年修法增訂相關危險情事罰則並提高罰鍰額度上限，惟每年高達</w:t>
      </w:r>
      <w:r w:rsidRPr="00F300E3">
        <w:t>4</w:t>
      </w:r>
      <w:r w:rsidRPr="00F300E3">
        <w:rPr>
          <w:rFonts w:hint="eastAsia"/>
        </w:rPr>
        <w:t>萬餘件的國道散落物並無專責機關進行事後追查及裁罰，散落物件數仍遠高於取締件數，且裁罰金額係以違規人到案時間作區分，並未依道路交通管理處罰條例第</w:t>
      </w:r>
      <w:r w:rsidRPr="00F300E3">
        <w:t>92</w:t>
      </w:r>
      <w:r w:rsidRPr="00F300E3">
        <w:rPr>
          <w:rFonts w:hint="eastAsia"/>
        </w:rPr>
        <w:t>條第</w:t>
      </w:r>
      <w:r w:rsidRPr="00F300E3">
        <w:t>4</w:t>
      </w:r>
      <w:r w:rsidRPr="00F300E3">
        <w:rPr>
          <w:rFonts w:hint="eastAsia"/>
        </w:rPr>
        <w:t>項規定，於法定罰鍰額度範圍內，得依行為嚴重程度對造成交通安全危害之嚴重行為，訂定較高罰鍰額度之處罰基準，顯未能考量散落物之危害影響程度，</w:t>
      </w:r>
      <w:proofErr w:type="gramStart"/>
      <w:r w:rsidRPr="00F300E3">
        <w:rPr>
          <w:rFonts w:hint="eastAsia"/>
        </w:rPr>
        <w:t>另僅對</w:t>
      </w:r>
      <w:proofErr w:type="gramEnd"/>
      <w:r w:rsidRPr="00F300E3">
        <w:rPr>
          <w:rFonts w:hint="eastAsia"/>
        </w:rPr>
        <w:t>已致生交通事故之散落物案件，依道路交通事故處理辦法處理比對現場遺落之散落物追查掉落之車輛，</w:t>
      </w:r>
      <w:r w:rsidR="00442953" w:rsidRPr="00F300E3">
        <w:rPr>
          <w:rFonts w:hint="eastAsia"/>
        </w:rPr>
        <w:t>而</w:t>
      </w:r>
      <w:r w:rsidRPr="00F300E3">
        <w:rPr>
          <w:rFonts w:hint="eastAsia"/>
        </w:rPr>
        <w:t>未能有效善用科技技術，</w:t>
      </w:r>
      <w:r w:rsidR="00442953" w:rsidRPr="00F300E3">
        <w:rPr>
          <w:rFonts w:hint="eastAsia"/>
        </w:rPr>
        <w:t>取締</w:t>
      </w:r>
      <w:r w:rsidRPr="00F300E3">
        <w:rPr>
          <w:rFonts w:hint="eastAsia"/>
        </w:rPr>
        <w:t>危害行車安全之違規情事，</w:t>
      </w:r>
      <w:proofErr w:type="gramStart"/>
      <w:r w:rsidRPr="00F300E3">
        <w:rPr>
          <w:rFonts w:hint="eastAsia"/>
        </w:rPr>
        <w:t>皆致國</w:t>
      </w:r>
      <w:proofErr w:type="gramEnd"/>
      <w:r w:rsidRPr="00F300E3">
        <w:rPr>
          <w:rFonts w:hint="eastAsia"/>
        </w:rPr>
        <w:t>道散落物事件每年</w:t>
      </w:r>
      <w:r w:rsidR="00442953" w:rsidRPr="00F300E3">
        <w:rPr>
          <w:rFonts w:hint="eastAsia"/>
        </w:rPr>
        <w:t>仍</w:t>
      </w:r>
      <w:r w:rsidRPr="00F300E3">
        <w:rPr>
          <w:rFonts w:hint="eastAsia"/>
        </w:rPr>
        <w:t>高達</w:t>
      </w:r>
      <w:r w:rsidRPr="00F300E3">
        <w:t>4</w:t>
      </w:r>
      <w:r w:rsidRPr="00F300E3">
        <w:rPr>
          <w:rFonts w:hint="eastAsia"/>
        </w:rPr>
        <w:t>萬餘件及造成二次交通事故與傷亡人數，由</w:t>
      </w:r>
      <w:r w:rsidRPr="00F300E3">
        <w:t>9</w:t>
      </w:r>
      <w:r w:rsidRPr="00F300E3">
        <w:rPr>
          <w:rFonts w:hint="eastAsia"/>
        </w:rPr>
        <w:t>百餘件未減反增至</w:t>
      </w:r>
      <w:r w:rsidRPr="00F300E3">
        <w:t>1</w:t>
      </w:r>
      <w:r w:rsidRPr="00F300E3">
        <w:rPr>
          <w:rFonts w:hint="eastAsia"/>
        </w:rPr>
        <w:t>千餘件，顯未能有效防杜散落物事件發生，無法確保國道用路安全，允應檢討改善。</w:t>
      </w:r>
    </w:p>
    <w:p w:rsidR="002935CB" w:rsidRPr="00F300E3" w:rsidRDefault="002935CB" w:rsidP="001A6E5B">
      <w:pPr>
        <w:pStyle w:val="2"/>
        <w:overflowPunct w:val="0"/>
        <w:ind w:left="1020" w:hanging="680"/>
        <w:rPr>
          <w:b/>
        </w:rPr>
      </w:pPr>
      <w:r w:rsidRPr="00F300E3">
        <w:rPr>
          <w:rFonts w:hint="eastAsia"/>
          <w:b/>
        </w:rPr>
        <w:t>高公局為加速排除國道交通事故，與警政單位建立處理事故機制，惟派遣交通事故處理班於事故處理完竣前抵達情況不佳，以</w:t>
      </w:r>
      <w:r w:rsidRPr="00F300E3">
        <w:rPr>
          <w:b/>
        </w:rPr>
        <w:t>111</w:t>
      </w:r>
      <w:r w:rsidRPr="00F300E3">
        <w:rPr>
          <w:rFonts w:hint="eastAsia"/>
          <w:b/>
        </w:rPr>
        <w:t>年北區養護工程分局為例，於事故排除前抵達者僅占該區派遣總數</w:t>
      </w:r>
      <w:r w:rsidRPr="00F300E3">
        <w:rPr>
          <w:b/>
        </w:rPr>
        <w:t>8,851</w:t>
      </w:r>
      <w:r w:rsidRPr="00F300E3">
        <w:rPr>
          <w:rFonts w:hint="eastAsia"/>
          <w:b/>
        </w:rPr>
        <w:t>趟次之</w:t>
      </w:r>
      <w:r w:rsidRPr="00F300E3">
        <w:rPr>
          <w:b/>
        </w:rPr>
        <w:t>47.22</w:t>
      </w:r>
      <w:r w:rsidRPr="00F300E3">
        <w:rPr>
          <w:rFonts w:hint="eastAsia"/>
          <w:b/>
        </w:rPr>
        <w:t>％，其餘各事故處理班抵達率</w:t>
      </w:r>
      <w:r w:rsidR="001A0B82" w:rsidRPr="00F300E3">
        <w:rPr>
          <w:rFonts w:hint="eastAsia"/>
          <w:b/>
        </w:rPr>
        <w:t>亦未達</w:t>
      </w:r>
      <w:proofErr w:type="gramStart"/>
      <w:r w:rsidR="001A0B82" w:rsidRPr="00F300E3">
        <w:rPr>
          <w:rFonts w:hint="eastAsia"/>
          <w:b/>
        </w:rPr>
        <w:t>5成</w:t>
      </w:r>
      <w:proofErr w:type="gramEnd"/>
      <w:r w:rsidRPr="00F300E3">
        <w:rPr>
          <w:rFonts w:hint="eastAsia"/>
          <w:b/>
        </w:rPr>
        <w:t>，顯未能強化與警政單位即時聯繫機制</w:t>
      </w:r>
      <w:bookmarkStart w:id="61" w:name="_Hlk169256009"/>
      <w:r w:rsidRPr="00F300E3">
        <w:rPr>
          <w:rFonts w:hint="eastAsia"/>
          <w:b/>
        </w:rPr>
        <w:t>，減少無效出勤</w:t>
      </w:r>
      <w:bookmarkEnd w:id="61"/>
      <w:r w:rsidRPr="00F300E3">
        <w:rPr>
          <w:rFonts w:hint="eastAsia"/>
          <w:b/>
        </w:rPr>
        <w:t>，無法提升事故處理安全與效能，允應檢討改善。</w:t>
      </w:r>
    </w:p>
    <w:p w:rsidR="002935CB" w:rsidRPr="00F300E3" w:rsidRDefault="002935CB" w:rsidP="001A6E5B">
      <w:pPr>
        <w:pStyle w:val="3"/>
        <w:overflowPunct w:val="0"/>
        <w:ind w:left="1393"/>
      </w:pPr>
      <w:r w:rsidRPr="00F300E3">
        <w:rPr>
          <w:rFonts w:hint="eastAsia"/>
        </w:rPr>
        <w:t>高公局與</w:t>
      </w:r>
      <w:proofErr w:type="gramStart"/>
      <w:r w:rsidRPr="00F300E3">
        <w:rPr>
          <w:rFonts w:hint="eastAsia"/>
        </w:rPr>
        <w:t>警政署公警局</w:t>
      </w:r>
      <w:proofErr w:type="gramEnd"/>
      <w:r w:rsidRPr="00F300E3">
        <w:rPr>
          <w:rFonts w:hint="eastAsia"/>
        </w:rPr>
        <w:t>為加速排除國道交通事故，恢復正常交通，訂有處理事故規定。依該處理事故規定第</w:t>
      </w:r>
      <w:r w:rsidRPr="00F300E3">
        <w:t>4</w:t>
      </w:r>
      <w:r w:rsidRPr="00F300E3">
        <w:rPr>
          <w:rFonts w:hint="eastAsia"/>
        </w:rPr>
        <w:t>點、第</w:t>
      </w:r>
      <w:r w:rsidRPr="00F300E3">
        <w:t>10</w:t>
      </w:r>
      <w:r w:rsidRPr="00F300E3">
        <w:rPr>
          <w:rFonts w:hint="eastAsia"/>
        </w:rPr>
        <w:t>點及第</w:t>
      </w:r>
      <w:r w:rsidRPr="00F300E3">
        <w:t>12</w:t>
      </w:r>
      <w:r w:rsidRPr="00F300E3">
        <w:rPr>
          <w:rFonts w:hint="eastAsia"/>
        </w:rPr>
        <w:t>點規定，工務段所屬事故處理人員編組，每班（組）</w:t>
      </w:r>
      <w:r w:rsidRPr="00F300E3">
        <w:t>5</w:t>
      </w:r>
      <w:r w:rsidRPr="00F300E3">
        <w:rPr>
          <w:rFonts w:hint="eastAsia"/>
        </w:rPr>
        <w:t>人（其中</w:t>
      </w:r>
      <w:r w:rsidRPr="00F300E3">
        <w:t>1</w:t>
      </w:r>
      <w:r w:rsidRPr="00F300E3">
        <w:rPr>
          <w:rFonts w:hint="eastAsia"/>
        </w:rPr>
        <w:t>人為領班兼交通維持專責人員），司機人數至少</w:t>
      </w:r>
      <w:r w:rsidRPr="00F300E3">
        <w:t>3</w:t>
      </w:r>
      <w:r w:rsidRPr="00F300E3">
        <w:rPr>
          <w:rFonts w:hint="eastAsia"/>
        </w:rPr>
        <w:t>人，其餘為作業工，出勤需配置緩撞車。工務段或</w:t>
      </w:r>
      <w:bookmarkStart w:id="62" w:name="_Hlk169252257"/>
      <w:r w:rsidRPr="00F300E3">
        <w:rPr>
          <w:rFonts w:hint="eastAsia"/>
        </w:rPr>
        <w:t>事故處理小組接獲通知後，事故處理人員穿著規定裝備，儘速出發趕赴現場配合處理，處理事故人員執勤時應開啟無線電或手機並保持</w:t>
      </w:r>
      <w:proofErr w:type="gramStart"/>
      <w:r w:rsidRPr="00F300E3">
        <w:rPr>
          <w:rFonts w:hint="eastAsia"/>
        </w:rPr>
        <w:t>暢通，</w:t>
      </w:r>
      <w:bookmarkEnd w:id="62"/>
      <w:proofErr w:type="gramEnd"/>
      <w:r w:rsidRPr="00F300E3">
        <w:rPr>
          <w:rFonts w:hint="eastAsia"/>
        </w:rPr>
        <w:t>出發、抵達、</w:t>
      </w:r>
      <w:proofErr w:type="gramStart"/>
      <w:r w:rsidRPr="00F300E3">
        <w:rPr>
          <w:rFonts w:hint="eastAsia"/>
        </w:rPr>
        <w:t>離開及返</w:t>
      </w:r>
      <w:proofErr w:type="gramEnd"/>
      <w:r w:rsidRPr="00F300E3">
        <w:rPr>
          <w:rFonts w:hint="eastAsia"/>
        </w:rPr>
        <w:t>抵工務段之時間由事故處理小組領班通報工務段（值日員）或</w:t>
      </w:r>
      <w:r w:rsidR="00F26F6F" w:rsidRPr="00F300E3">
        <w:rPr>
          <w:rFonts w:hint="eastAsia"/>
        </w:rPr>
        <w:t>交通控制中心（下稱</w:t>
      </w:r>
      <w:r w:rsidRPr="00F300E3">
        <w:rPr>
          <w:rFonts w:hint="eastAsia"/>
        </w:rPr>
        <w:t>交控中心</w:t>
      </w:r>
      <w:r w:rsidR="00F26F6F" w:rsidRPr="00F300E3">
        <w:rPr>
          <w:rFonts w:hint="eastAsia"/>
        </w:rPr>
        <w:t>）</w:t>
      </w:r>
      <w:r w:rsidRPr="00F300E3">
        <w:rPr>
          <w:rFonts w:hint="eastAsia"/>
        </w:rPr>
        <w:t>。另處理事故人員、車輛因事故現場交通阻塞或阻斷無法抵達現場時，應即主動</w:t>
      </w:r>
      <w:proofErr w:type="gramStart"/>
      <w:r w:rsidRPr="00F300E3">
        <w:rPr>
          <w:rFonts w:hint="eastAsia"/>
        </w:rPr>
        <w:t>通報交控中心</w:t>
      </w:r>
      <w:proofErr w:type="gramEnd"/>
      <w:r w:rsidRPr="00F300E3">
        <w:rPr>
          <w:rFonts w:hint="eastAsia"/>
        </w:rPr>
        <w:t>洽公警局，</w:t>
      </w:r>
      <w:proofErr w:type="gramStart"/>
      <w:r w:rsidRPr="00F300E3">
        <w:rPr>
          <w:rFonts w:hint="eastAsia"/>
        </w:rPr>
        <w:t>交控中</w:t>
      </w:r>
      <w:proofErr w:type="gramEnd"/>
      <w:r w:rsidRPr="00F300E3">
        <w:rPr>
          <w:rFonts w:hint="eastAsia"/>
        </w:rPr>
        <w:t>心應提供員警必要資訊，由員警決定救援車輛及救援路線，並即通知工務段及警察隊，雙方於約定時間內在鄰近交流道或指定地點會合，由警車開道抵達現場等情。由上開處理事故規定可知，事故處理小組接獲通知後，應依規定備妥相關裝備，儘速出發趕赴現場配合處理，執勤時應開啟無線電或手機並保持</w:t>
      </w:r>
      <w:proofErr w:type="gramStart"/>
      <w:r w:rsidRPr="00F300E3">
        <w:rPr>
          <w:rFonts w:hint="eastAsia"/>
        </w:rPr>
        <w:t>暢通，</w:t>
      </w:r>
      <w:proofErr w:type="gramEnd"/>
      <w:r w:rsidRPr="00F300E3">
        <w:rPr>
          <w:rFonts w:hint="eastAsia"/>
        </w:rPr>
        <w:t>且若有交通受阻亦可要求公警局協助處理。</w:t>
      </w:r>
    </w:p>
    <w:p w:rsidR="002935CB" w:rsidRPr="00F300E3" w:rsidRDefault="002935CB" w:rsidP="001A6E5B">
      <w:pPr>
        <w:pStyle w:val="3"/>
        <w:overflowPunct w:val="0"/>
        <w:ind w:left="1393"/>
      </w:pPr>
      <w:r w:rsidRPr="00F300E3">
        <w:rPr>
          <w:rFonts w:hint="eastAsia"/>
        </w:rPr>
        <w:t>查</w:t>
      </w:r>
      <w:proofErr w:type="gramStart"/>
      <w:r w:rsidRPr="00F300E3">
        <w:t>111</w:t>
      </w:r>
      <w:proofErr w:type="gramEnd"/>
      <w:r w:rsidRPr="00F300E3">
        <w:rPr>
          <w:rFonts w:hint="eastAsia"/>
        </w:rPr>
        <w:t>年度高公局運作交通事故處理工作經費</w:t>
      </w:r>
      <w:r w:rsidRPr="00F300E3">
        <w:t>4</w:t>
      </w:r>
      <w:r w:rsidRPr="00F300E3">
        <w:rPr>
          <w:rFonts w:hint="eastAsia"/>
        </w:rPr>
        <w:t>億</w:t>
      </w:r>
      <w:r w:rsidRPr="00F300E3">
        <w:t>9,469</w:t>
      </w:r>
      <w:r w:rsidRPr="00F300E3">
        <w:rPr>
          <w:rFonts w:hint="eastAsia"/>
        </w:rPr>
        <w:t>萬餘元，共成立交通事故處理班</w:t>
      </w:r>
      <w:r w:rsidRPr="00F300E3">
        <w:t>24</w:t>
      </w:r>
      <w:r w:rsidRPr="00F300E3">
        <w:rPr>
          <w:rFonts w:hint="eastAsia"/>
        </w:rPr>
        <w:t>組，並配置緩撞車</w:t>
      </w:r>
      <w:r w:rsidRPr="00F300E3">
        <w:t>24</w:t>
      </w:r>
      <w:r w:rsidRPr="00F300E3">
        <w:rPr>
          <w:rFonts w:hint="eastAsia"/>
        </w:rPr>
        <w:t>輛，另含公警局自有緩撞車</w:t>
      </w:r>
      <w:r w:rsidRPr="00F300E3">
        <w:t>12</w:t>
      </w:r>
      <w:r w:rsidRPr="00F300E3">
        <w:rPr>
          <w:rFonts w:hint="eastAsia"/>
        </w:rPr>
        <w:t>輛，共計</w:t>
      </w:r>
      <w:r w:rsidRPr="00F300E3">
        <w:t>36</w:t>
      </w:r>
      <w:r w:rsidRPr="00F300E3">
        <w:rPr>
          <w:rFonts w:hint="eastAsia"/>
        </w:rPr>
        <w:t>輛，截至當年</w:t>
      </w:r>
      <w:r w:rsidRPr="00F300E3">
        <w:t>9</w:t>
      </w:r>
      <w:r w:rsidRPr="00F300E3">
        <w:rPr>
          <w:rFonts w:hint="eastAsia"/>
        </w:rPr>
        <w:t>月底止，共計派遣</w:t>
      </w:r>
      <w:r w:rsidRPr="00F300E3">
        <w:t>5.8</w:t>
      </w:r>
      <w:r w:rsidRPr="00F300E3">
        <w:rPr>
          <w:rFonts w:hint="eastAsia"/>
        </w:rPr>
        <w:t>萬趟次。據高公局北區養護工程分局提供汐止等</w:t>
      </w:r>
      <w:r w:rsidRPr="00F300E3">
        <w:t>9</w:t>
      </w:r>
      <w:r w:rsidRPr="00F300E3">
        <w:rPr>
          <w:rFonts w:hint="eastAsia"/>
        </w:rPr>
        <w:t>個交通事故處理班出勤統計資料，共計派遣</w:t>
      </w:r>
      <w:r w:rsidRPr="00F300E3">
        <w:t>8,851</w:t>
      </w:r>
      <w:r w:rsidRPr="00F300E3">
        <w:rPr>
          <w:rFonts w:hint="eastAsia"/>
        </w:rPr>
        <w:t>趟次，其中於事故排除前抵達者</w:t>
      </w:r>
      <w:r w:rsidRPr="00F300E3">
        <w:t>4,179</w:t>
      </w:r>
      <w:r w:rsidRPr="00F300E3">
        <w:rPr>
          <w:rFonts w:hint="eastAsia"/>
        </w:rPr>
        <w:t>趟次，抵達率僅占該區</w:t>
      </w:r>
      <w:proofErr w:type="gramStart"/>
      <w:r w:rsidRPr="00F300E3">
        <w:rPr>
          <w:rFonts w:hint="eastAsia"/>
        </w:rPr>
        <w:t>總趟次</w:t>
      </w:r>
      <w:proofErr w:type="gramEnd"/>
      <w:r w:rsidRPr="00F300E3">
        <w:rPr>
          <w:rFonts w:hint="eastAsia"/>
        </w:rPr>
        <w:t>之</w:t>
      </w:r>
      <w:r w:rsidRPr="00F300E3">
        <w:t>47.22</w:t>
      </w:r>
      <w:r w:rsidRPr="00F300E3">
        <w:rPr>
          <w:rFonts w:hint="eastAsia"/>
        </w:rPr>
        <w:t>％。又依該等</w:t>
      </w:r>
      <w:r w:rsidRPr="00F300E3">
        <w:t>9</w:t>
      </w:r>
      <w:r w:rsidRPr="00F300E3">
        <w:rPr>
          <w:rFonts w:hint="eastAsia"/>
        </w:rPr>
        <w:t>個事故處理班抵達率情形，以五股</w:t>
      </w:r>
      <w:r w:rsidRPr="00F300E3">
        <w:t>A</w:t>
      </w:r>
      <w:r w:rsidRPr="00F300E3">
        <w:rPr>
          <w:rFonts w:hint="eastAsia"/>
        </w:rPr>
        <w:t>班抵達率</w:t>
      </w:r>
      <w:r w:rsidRPr="00F300E3">
        <w:t>49.96</w:t>
      </w:r>
      <w:r w:rsidRPr="00F300E3">
        <w:rPr>
          <w:rFonts w:hint="eastAsia"/>
        </w:rPr>
        <w:t>％</w:t>
      </w:r>
      <w:r w:rsidR="00F26F6F" w:rsidRPr="00F300E3">
        <w:rPr>
          <w:rFonts w:hint="eastAsia"/>
        </w:rPr>
        <w:t>為</w:t>
      </w:r>
      <w:r w:rsidRPr="00F300E3">
        <w:rPr>
          <w:rFonts w:hint="eastAsia"/>
        </w:rPr>
        <w:t>最高，其餘</w:t>
      </w:r>
      <w:r w:rsidRPr="00F300E3">
        <w:t>8</w:t>
      </w:r>
      <w:r w:rsidRPr="00F300E3">
        <w:rPr>
          <w:rFonts w:hint="eastAsia"/>
        </w:rPr>
        <w:t>個事故處理班抵達</w:t>
      </w:r>
      <w:proofErr w:type="gramStart"/>
      <w:r w:rsidRPr="00F300E3">
        <w:rPr>
          <w:rFonts w:hint="eastAsia"/>
        </w:rPr>
        <w:t>率均為更</w:t>
      </w:r>
      <w:proofErr w:type="gramEnd"/>
      <w:r w:rsidRPr="00F300E3">
        <w:rPr>
          <w:rFonts w:hint="eastAsia"/>
        </w:rPr>
        <w:t>低，又以中壢</w:t>
      </w:r>
      <w:r w:rsidRPr="00F300E3">
        <w:t>A</w:t>
      </w:r>
      <w:r w:rsidRPr="00F300E3">
        <w:rPr>
          <w:rFonts w:hint="eastAsia"/>
        </w:rPr>
        <w:t>班</w:t>
      </w:r>
      <w:r w:rsidRPr="00F300E3">
        <w:t>43.45</w:t>
      </w:r>
      <w:r w:rsidRPr="00F300E3">
        <w:rPr>
          <w:rFonts w:hint="eastAsia"/>
        </w:rPr>
        <w:t>％最低</w:t>
      </w:r>
      <w:r w:rsidR="0027325A" w:rsidRPr="00F300E3">
        <w:rPr>
          <w:rFonts w:hint="eastAsia"/>
        </w:rPr>
        <w:t>等情</w:t>
      </w:r>
      <w:r w:rsidRPr="00F300E3">
        <w:rPr>
          <w:rFonts w:hint="eastAsia"/>
        </w:rPr>
        <w:t>。由以上說明可知，現行高公局派遣交通事故</w:t>
      </w:r>
      <w:proofErr w:type="gramStart"/>
      <w:r w:rsidRPr="00F300E3">
        <w:rPr>
          <w:rFonts w:hint="eastAsia"/>
        </w:rPr>
        <w:t>處理班</w:t>
      </w:r>
      <w:r w:rsidR="00F26F6F" w:rsidRPr="00F300E3">
        <w:rPr>
          <w:rFonts w:hint="eastAsia"/>
        </w:rPr>
        <w:t>係</w:t>
      </w:r>
      <w:r w:rsidRPr="00F300E3">
        <w:rPr>
          <w:rFonts w:hint="eastAsia"/>
        </w:rPr>
        <w:t>配合</w:t>
      </w:r>
      <w:proofErr w:type="gramEnd"/>
      <w:r w:rsidRPr="00F300E3">
        <w:rPr>
          <w:rFonts w:hint="eastAsia"/>
        </w:rPr>
        <w:t>公警局處理事故，惟於事故處理完竣前抵達情況不佳，以北區養護工程分局轄管部分分析，逾</w:t>
      </w:r>
      <w:r w:rsidRPr="00F300E3">
        <w:t>5</w:t>
      </w:r>
      <w:r w:rsidRPr="00F300E3">
        <w:rPr>
          <w:rFonts w:hint="eastAsia"/>
        </w:rPr>
        <w:t>成為無實益之派遣，為發揮交通事故處理機制之成效，</w:t>
      </w:r>
      <w:r w:rsidR="00ED0B2D" w:rsidRPr="00F300E3">
        <w:rPr>
          <w:rFonts w:hint="eastAsia"/>
        </w:rPr>
        <w:t>允宜</w:t>
      </w:r>
      <w:r w:rsidRPr="00F300E3">
        <w:rPr>
          <w:rFonts w:hint="eastAsia"/>
        </w:rPr>
        <w:t>強化與警政單位即時聯繫機制，避免不必要之人車出勤，以提升事故處理安全與效能。</w:t>
      </w:r>
    </w:p>
    <w:p w:rsidR="002935CB" w:rsidRPr="00F300E3" w:rsidRDefault="002935CB" w:rsidP="001A6E5B">
      <w:pPr>
        <w:pStyle w:val="3"/>
        <w:overflowPunct w:val="0"/>
        <w:ind w:left="1393"/>
      </w:pPr>
      <w:r w:rsidRPr="00F300E3">
        <w:rPr>
          <w:rFonts w:hint="eastAsia"/>
        </w:rPr>
        <w:t>據</w:t>
      </w:r>
      <w:r w:rsidR="00562815" w:rsidRPr="00F300E3">
        <w:rPr>
          <w:rFonts w:hint="eastAsia"/>
        </w:rPr>
        <w:t>交通部函</w:t>
      </w:r>
      <w:r w:rsidRPr="00F300E3">
        <w:rPr>
          <w:rFonts w:hint="eastAsia"/>
        </w:rPr>
        <w:t>復，高公局接獲事故通報或透過</w:t>
      </w:r>
      <w:r w:rsidRPr="00F300E3">
        <w:t>CCTV</w:t>
      </w:r>
      <w:r w:rsidRPr="00F300E3">
        <w:rPr>
          <w:rFonts w:hint="eastAsia"/>
        </w:rPr>
        <w:t>發現事故時，考量事故現場狀況未明，</w:t>
      </w:r>
      <w:proofErr w:type="gramStart"/>
      <w:r w:rsidRPr="00F300E3">
        <w:rPr>
          <w:rFonts w:hint="eastAsia"/>
        </w:rPr>
        <w:t>原則上均會派遣</w:t>
      </w:r>
      <w:proofErr w:type="gramEnd"/>
      <w:r w:rsidRPr="00F300E3">
        <w:rPr>
          <w:rFonts w:hint="eastAsia"/>
        </w:rPr>
        <w:t>事故處理班前往，事故處理班抵達率不高之主因係僅有財物損失之</w:t>
      </w:r>
      <w:r w:rsidRPr="00F300E3">
        <w:t>A3</w:t>
      </w:r>
      <w:r w:rsidRPr="00F300E3">
        <w:rPr>
          <w:rFonts w:hint="eastAsia"/>
        </w:rPr>
        <w:t>類事故排除較為迅速，</w:t>
      </w:r>
      <w:bookmarkStart w:id="63" w:name="_Hlk169256329"/>
      <w:r w:rsidRPr="00F300E3">
        <w:rPr>
          <w:rFonts w:hint="eastAsia"/>
        </w:rPr>
        <w:t>事故車輛如能行駛，多請當事人儘速移至安全位置，</w:t>
      </w:r>
      <w:bookmarkEnd w:id="63"/>
      <w:r w:rsidRPr="00F300E3">
        <w:rPr>
          <w:rFonts w:hint="eastAsia"/>
        </w:rPr>
        <w:t>且交通事故處理班之車輛，非屬道路交通安全規則或高速公路及快速公路交通管制規則規定之具備優先通行權特殊車輛（如消防車、救護車、警備車、工程救險車、毒性化學物質災害事故應變車），爰尚不具有優先通行權，嗣</w:t>
      </w:r>
      <w:r w:rsidR="00ED0B2D" w:rsidRPr="00F300E3">
        <w:rPr>
          <w:rFonts w:hint="eastAsia"/>
        </w:rPr>
        <w:t>後</w:t>
      </w:r>
      <w:r w:rsidRPr="00F300E3">
        <w:rPr>
          <w:rFonts w:hint="eastAsia"/>
        </w:rPr>
        <w:t>經與公路局多次開會並獲得共識，將由高公局各分局所屬事故處理班車輛逕向各地監理機關申請登記為工程</w:t>
      </w:r>
      <w:proofErr w:type="gramStart"/>
      <w:r w:rsidRPr="00F300E3">
        <w:rPr>
          <w:rFonts w:hint="eastAsia"/>
        </w:rPr>
        <w:t>救險</w:t>
      </w:r>
      <w:proofErr w:type="gramEnd"/>
      <w:r w:rsidRPr="00F300E3">
        <w:rPr>
          <w:rFonts w:hint="eastAsia"/>
        </w:rPr>
        <w:t>車，以適用道路交通安全規則內，應避讓工程</w:t>
      </w:r>
      <w:proofErr w:type="gramStart"/>
      <w:r w:rsidRPr="00F300E3">
        <w:rPr>
          <w:rFonts w:hint="eastAsia"/>
        </w:rPr>
        <w:t>救險車</w:t>
      </w:r>
      <w:proofErr w:type="gramEnd"/>
      <w:r w:rsidRPr="00F300E3">
        <w:rPr>
          <w:rFonts w:hint="eastAsia"/>
        </w:rPr>
        <w:t>之相關規定，將可加速事故班抵達現場。另與公警局建立事故</w:t>
      </w:r>
      <w:proofErr w:type="gramStart"/>
      <w:r w:rsidRPr="00F300E3">
        <w:rPr>
          <w:rFonts w:hint="eastAsia"/>
        </w:rPr>
        <w:t>處理班緩撞車</w:t>
      </w:r>
      <w:proofErr w:type="gramEnd"/>
      <w:r w:rsidRPr="00F300E3">
        <w:rPr>
          <w:rFonts w:hint="eastAsia"/>
        </w:rPr>
        <w:t>共同派遣平臺，任一方接獲事故通知，即互相通報，並派遣事故處理班前往協助，後續將再邀集各分局及公警局商討事故處理即時聯繫機制，透過資訊共享、通報聯繫、訓練演練及持續檢討等提升事故處理效能，強化整體運作等情。</w:t>
      </w:r>
    </w:p>
    <w:p w:rsidR="002935CB" w:rsidRPr="00F300E3" w:rsidRDefault="002935CB" w:rsidP="001A6E5B">
      <w:pPr>
        <w:pStyle w:val="3"/>
        <w:overflowPunct w:val="0"/>
        <w:ind w:left="1393"/>
      </w:pPr>
      <w:r w:rsidRPr="00F300E3">
        <w:rPr>
          <w:rFonts w:hint="eastAsia"/>
        </w:rPr>
        <w:t>綜上，高公局為加速排除國道交通事故，與警政單位建立處理事故機制，惟派遣交通事故處理班於事故處理完竣前抵達情況不佳，雖因係僅財物損失之</w:t>
      </w:r>
      <w:r w:rsidRPr="00F300E3">
        <w:t>A3</w:t>
      </w:r>
      <w:r w:rsidRPr="00F300E3">
        <w:rPr>
          <w:rFonts w:hint="eastAsia"/>
        </w:rPr>
        <w:t>類事故排除較為迅速，事故車輛如能行駛，公警局多請當事人儘速移至安全位置，然以</w:t>
      </w:r>
      <w:r w:rsidRPr="00F300E3">
        <w:t>111</w:t>
      </w:r>
      <w:r w:rsidRPr="00F300E3">
        <w:rPr>
          <w:rFonts w:hint="eastAsia"/>
        </w:rPr>
        <w:t>年北區養護工程分局為例，於事故排除前抵達者僅占該區派遣總數</w:t>
      </w:r>
      <w:r w:rsidRPr="00F300E3">
        <w:t>8,851</w:t>
      </w:r>
      <w:r w:rsidRPr="00F300E3">
        <w:rPr>
          <w:rFonts w:hint="eastAsia"/>
        </w:rPr>
        <w:t>趟次之</w:t>
      </w:r>
      <w:r w:rsidRPr="00F300E3">
        <w:t>47.22</w:t>
      </w:r>
      <w:r w:rsidRPr="00F300E3">
        <w:rPr>
          <w:rFonts w:hint="eastAsia"/>
        </w:rPr>
        <w:t>％，其餘各事故處理班抵達率</w:t>
      </w:r>
      <w:proofErr w:type="gramStart"/>
      <w:r w:rsidRPr="00F300E3">
        <w:rPr>
          <w:rFonts w:hint="eastAsia"/>
        </w:rPr>
        <w:t>亦均未達</w:t>
      </w:r>
      <w:r w:rsidRPr="00F300E3">
        <w:t>5</w:t>
      </w:r>
      <w:proofErr w:type="gramEnd"/>
      <w:r w:rsidRPr="00F300E3">
        <w:rPr>
          <w:rFonts w:hint="eastAsia"/>
        </w:rPr>
        <w:t>成，顯未能強化與警政單位即時聯繫機制，減少無效出勤，無法提升事故處理安全與效能，允應檢討改善。</w:t>
      </w:r>
    </w:p>
    <w:p w:rsidR="002935CB" w:rsidRPr="00F300E3" w:rsidRDefault="002935CB" w:rsidP="001A6E5B">
      <w:pPr>
        <w:pStyle w:val="2"/>
        <w:overflowPunct w:val="0"/>
        <w:ind w:left="1020" w:hanging="680"/>
        <w:rPr>
          <w:b/>
        </w:rPr>
      </w:pPr>
      <w:r w:rsidRPr="00F300E3">
        <w:rPr>
          <w:rFonts w:hint="eastAsia"/>
          <w:b/>
        </w:rPr>
        <w:t>高公局推動國道散落物處理收費機制，強化用路人重視貨物裝載牢固安全，惟實際追查收費案件甚少，</w:t>
      </w:r>
      <w:r w:rsidR="00980A0C" w:rsidRPr="00F300E3">
        <w:rPr>
          <w:rFonts w:hint="eastAsia"/>
          <w:b/>
        </w:rPr>
        <w:t>近</w:t>
      </w:r>
      <w:proofErr w:type="gramStart"/>
      <w:r w:rsidR="00980A0C" w:rsidRPr="00F300E3">
        <w:rPr>
          <w:rFonts w:hint="eastAsia"/>
          <w:b/>
        </w:rPr>
        <w:t>3</w:t>
      </w:r>
      <w:proofErr w:type="gramEnd"/>
      <w:r w:rsidR="00980A0C" w:rsidRPr="00F300E3">
        <w:rPr>
          <w:rFonts w:hint="eastAsia"/>
          <w:b/>
        </w:rPr>
        <w:t>年</w:t>
      </w:r>
      <w:r w:rsidRPr="00F300E3">
        <w:rPr>
          <w:rFonts w:hint="eastAsia"/>
          <w:b/>
        </w:rPr>
        <w:t>度國道散落物事件共</w:t>
      </w:r>
      <w:r w:rsidRPr="00F300E3">
        <w:rPr>
          <w:b/>
        </w:rPr>
        <w:t>1</w:t>
      </w:r>
      <w:r w:rsidR="00980A0C" w:rsidRPr="00F300E3">
        <w:rPr>
          <w:b/>
        </w:rPr>
        <w:t>3</w:t>
      </w:r>
      <w:r w:rsidRPr="00F300E3">
        <w:rPr>
          <w:b/>
        </w:rPr>
        <w:t>4,</w:t>
      </w:r>
      <w:r w:rsidR="00980A0C" w:rsidRPr="00F300E3">
        <w:rPr>
          <w:b/>
        </w:rPr>
        <w:t>468</w:t>
      </w:r>
      <w:r w:rsidRPr="00F300E3">
        <w:rPr>
          <w:rFonts w:hint="eastAsia"/>
          <w:b/>
        </w:rPr>
        <w:t>件，其中依收費要點收取處理費者僅</w:t>
      </w:r>
      <w:r w:rsidR="00980A0C" w:rsidRPr="00F300E3">
        <w:rPr>
          <w:b/>
        </w:rPr>
        <w:t>98</w:t>
      </w:r>
      <w:r w:rsidRPr="00F300E3">
        <w:rPr>
          <w:rFonts w:hint="eastAsia"/>
          <w:b/>
        </w:rPr>
        <w:t>件</w:t>
      </w:r>
      <w:r w:rsidR="00221082" w:rsidRPr="00F300E3">
        <w:rPr>
          <w:rFonts w:hint="eastAsia"/>
          <w:b/>
        </w:rPr>
        <w:t>，計</w:t>
      </w:r>
      <w:r w:rsidR="00980A0C" w:rsidRPr="00F300E3">
        <w:rPr>
          <w:b/>
        </w:rPr>
        <w:t>164</w:t>
      </w:r>
      <w:r w:rsidRPr="00F300E3">
        <w:rPr>
          <w:rFonts w:hint="eastAsia"/>
          <w:b/>
        </w:rPr>
        <w:t>萬餘元，且以</w:t>
      </w:r>
      <w:r w:rsidRPr="00F300E3">
        <w:rPr>
          <w:b/>
        </w:rPr>
        <w:t>111</w:t>
      </w:r>
      <w:r w:rsidRPr="00F300E3">
        <w:rPr>
          <w:rFonts w:hint="eastAsia"/>
          <w:b/>
        </w:rPr>
        <w:t>年為例，經裁罰者計有</w:t>
      </w:r>
      <w:r w:rsidR="00980A0C" w:rsidRPr="00F300E3">
        <w:rPr>
          <w:b/>
        </w:rPr>
        <w:t>11</w:t>
      </w:r>
      <w:r w:rsidRPr="00F300E3">
        <w:rPr>
          <w:b/>
        </w:rPr>
        <w:t>,</w:t>
      </w:r>
      <w:r w:rsidR="00980A0C" w:rsidRPr="00F300E3">
        <w:rPr>
          <w:b/>
        </w:rPr>
        <w:t>688</w:t>
      </w:r>
      <w:r w:rsidRPr="00F300E3">
        <w:rPr>
          <w:rFonts w:hint="eastAsia"/>
          <w:b/>
        </w:rPr>
        <w:t>件，然收費之案件比率僅達</w:t>
      </w:r>
      <w:r w:rsidRPr="00F300E3">
        <w:rPr>
          <w:b/>
        </w:rPr>
        <w:t>0.</w:t>
      </w:r>
      <w:r w:rsidR="00980A0C" w:rsidRPr="00F300E3">
        <w:rPr>
          <w:b/>
        </w:rPr>
        <w:t>66</w:t>
      </w:r>
      <w:r w:rsidRPr="00F300E3">
        <w:rPr>
          <w:rFonts w:hint="eastAsia"/>
          <w:b/>
        </w:rPr>
        <w:t>％，顯未與公警局建立通報機制，不符公平及使用者付費原則，允應檢討改善。</w:t>
      </w:r>
    </w:p>
    <w:p w:rsidR="002935CB" w:rsidRPr="00F300E3" w:rsidRDefault="002935CB" w:rsidP="001A6E5B">
      <w:pPr>
        <w:pStyle w:val="3"/>
        <w:overflowPunct w:val="0"/>
        <w:ind w:left="1393"/>
      </w:pPr>
      <w:r w:rsidRPr="00F300E3">
        <w:rPr>
          <w:rFonts w:hint="eastAsia"/>
        </w:rPr>
        <w:t>依據</w:t>
      </w:r>
      <w:r w:rsidRPr="00F300E3">
        <w:t>108</w:t>
      </w:r>
      <w:r w:rsidRPr="00F300E3">
        <w:rPr>
          <w:rFonts w:hint="eastAsia"/>
        </w:rPr>
        <w:t>年</w:t>
      </w:r>
      <w:r w:rsidRPr="00F300E3">
        <w:t>9</w:t>
      </w:r>
      <w:r w:rsidRPr="00F300E3">
        <w:rPr>
          <w:rFonts w:hint="eastAsia"/>
        </w:rPr>
        <w:t>月</w:t>
      </w:r>
      <w:r w:rsidRPr="00F300E3">
        <w:t>10</w:t>
      </w:r>
      <w:r w:rsidRPr="00F300E3">
        <w:rPr>
          <w:rFonts w:hint="eastAsia"/>
        </w:rPr>
        <w:t>日修正發布高速公路及快速公路交通管制規則第</w:t>
      </w:r>
      <w:r w:rsidRPr="00F300E3">
        <w:t>25</w:t>
      </w:r>
      <w:r w:rsidRPr="00F300E3">
        <w:rPr>
          <w:rFonts w:hint="eastAsia"/>
        </w:rPr>
        <w:t>條第</w:t>
      </w:r>
      <w:r w:rsidRPr="00F300E3">
        <w:t>3</w:t>
      </w:r>
      <w:r w:rsidRPr="00F300E3">
        <w:rPr>
          <w:rFonts w:hint="eastAsia"/>
        </w:rPr>
        <w:t>項規定，針對由高速公路及快速公路管理機關強制清理之散落物，需向汽車駕駛人或汽車所有人收取費用。</w:t>
      </w:r>
      <w:r w:rsidRPr="00F300E3">
        <w:t>108</w:t>
      </w:r>
      <w:r w:rsidRPr="00F300E3">
        <w:rPr>
          <w:rFonts w:hint="eastAsia"/>
        </w:rPr>
        <w:t>年</w:t>
      </w:r>
      <w:r w:rsidRPr="00F300E3">
        <w:t>9</w:t>
      </w:r>
      <w:r w:rsidRPr="00F300E3">
        <w:rPr>
          <w:rFonts w:hint="eastAsia"/>
        </w:rPr>
        <w:t>月</w:t>
      </w:r>
      <w:r w:rsidRPr="00F300E3">
        <w:t>16</w:t>
      </w:r>
      <w:r w:rsidRPr="00F300E3">
        <w:rPr>
          <w:rFonts w:hint="eastAsia"/>
        </w:rPr>
        <w:t>日訂定施行</w:t>
      </w:r>
      <w:bookmarkStart w:id="64" w:name="_Hlk169182932"/>
      <w:r w:rsidRPr="00F300E3">
        <w:rPr>
          <w:rFonts w:hint="eastAsia"/>
        </w:rPr>
        <w:t>國道散落物處理收費要點，收取處理費用，冀望藉由收費機制，由用路人負擔部分散落物清除成本，提醒民眾上路前檢視載運貨物是否綑紮牢固，避免貨物掉落，影響行車安全及順暢</w:t>
      </w:r>
      <w:bookmarkEnd w:id="64"/>
      <w:r w:rsidRPr="00F300E3">
        <w:rPr>
          <w:rFonts w:hint="eastAsia"/>
        </w:rPr>
        <w:t>。故由上開法令規定可知，國道散落物處依法收取處理費用，冀望藉由收費機制，加強提醒民眾除相關罰則之外，上路前亦應檢視載運貨物是否綑紮牢固，避免貨物掉落，影響行車安全及順暢。</w:t>
      </w:r>
    </w:p>
    <w:p w:rsidR="002935CB" w:rsidRPr="00F300E3" w:rsidRDefault="002935CB" w:rsidP="001A6E5B">
      <w:pPr>
        <w:pStyle w:val="3"/>
        <w:overflowPunct w:val="0"/>
        <w:ind w:left="1393"/>
      </w:pPr>
      <w:r w:rsidRPr="00F300E3">
        <w:rPr>
          <w:rFonts w:hint="eastAsia"/>
        </w:rPr>
        <w:t>查高公局為加速排除國道交通事故及防杜國道散落物（障礙物）事件發生，訂有交通部高速公路局處理交通事故作業規定，依</w:t>
      </w:r>
      <w:r w:rsidR="00FE47E9" w:rsidRPr="00F300E3">
        <w:rPr>
          <w:rFonts w:hint="eastAsia"/>
        </w:rPr>
        <w:t>該</w:t>
      </w:r>
      <w:r w:rsidRPr="00F300E3">
        <w:rPr>
          <w:rFonts w:hint="eastAsia"/>
        </w:rPr>
        <w:t>規定編制事故處理人員協助處理交通事故，又該局為合理收取處理國道散落物費用，訂定國道散落物處理收費要點。</w:t>
      </w:r>
      <w:proofErr w:type="gramStart"/>
      <w:r w:rsidRPr="00F300E3">
        <w:rPr>
          <w:rFonts w:hint="eastAsia"/>
        </w:rPr>
        <w:t>嗣</w:t>
      </w:r>
      <w:proofErr w:type="gramEnd"/>
      <w:r w:rsidRPr="00F300E3">
        <w:rPr>
          <w:rFonts w:hint="eastAsia"/>
        </w:rPr>
        <w:t>因散落物件數逐年增加，為加強</w:t>
      </w:r>
      <w:r w:rsidR="00562815" w:rsidRPr="00F300E3">
        <w:rPr>
          <w:rFonts w:hint="eastAsia"/>
        </w:rPr>
        <w:t>用路人對</w:t>
      </w:r>
      <w:r w:rsidRPr="00F300E3">
        <w:rPr>
          <w:rFonts w:hint="eastAsia"/>
        </w:rPr>
        <w:t>貨物綑紮牢固之責任，及肇事者應負擔之處理成本，</w:t>
      </w:r>
      <w:r w:rsidR="00FE47E9" w:rsidRPr="00F300E3">
        <w:rPr>
          <w:rFonts w:hint="eastAsia"/>
        </w:rPr>
        <w:t>高公局</w:t>
      </w:r>
      <w:r w:rsidRPr="00F300E3">
        <w:rPr>
          <w:rFonts w:hint="eastAsia"/>
        </w:rPr>
        <w:t>於</w:t>
      </w:r>
      <w:r w:rsidRPr="00F300E3">
        <w:t>110</w:t>
      </w:r>
      <w:r w:rsidRPr="00F300E3">
        <w:rPr>
          <w:rFonts w:hint="eastAsia"/>
        </w:rPr>
        <w:t>年</w:t>
      </w:r>
      <w:r w:rsidRPr="00F300E3">
        <w:t>12</w:t>
      </w:r>
      <w:r w:rsidRPr="00F300E3">
        <w:rPr>
          <w:rFonts w:hint="eastAsia"/>
        </w:rPr>
        <w:t>月</w:t>
      </w:r>
      <w:r w:rsidRPr="00F300E3">
        <w:t>10</w:t>
      </w:r>
      <w:r w:rsidRPr="00F300E3">
        <w:rPr>
          <w:rFonts w:hint="eastAsia"/>
        </w:rPr>
        <w:t>日修正收費要點第</w:t>
      </w:r>
      <w:r w:rsidRPr="00F300E3">
        <w:t>3</w:t>
      </w:r>
      <w:r w:rsidRPr="00F300E3">
        <w:rPr>
          <w:rFonts w:hint="eastAsia"/>
        </w:rPr>
        <w:t>點等規定，調整國道散落物處理收費標準，取消未達</w:t>
      </w:r>
      <w:r w:rsidRPr="00F300E3">
        <w:t>30</w:t>
      </w:r>
      <w:r w:rsidRPr="00F300E3">
        <w:rPr>
          <w:rFonts w:hint="eastAsia"/>
        </w:rPr>
        <w:t>分鐘免收取費用之規定，並自</w:t>
      </w:r>
      <w:r w:rsidRPr="00F300E3">
        <w:t>111</w:t>
      </w:r>
      <w:r w:rsidRPr="00F300E3">
        <w:rPr>
          <w:rFonts w:hint="eastAsia"/>
        </w:rPr>
        <w:t>年</w:t>
      </w:r>
      <w:r w:rsidRPr="00F300E3">
        <w:t>1</w:t>
      </w:r>
      <w:r w:rsidRPr="00F300E3">
        <w:rPr>
          <w:rFonts w:hint="eastAsia"/>
        </w:rPr>
        <w:t>月</w:t>
      </w:r>
      <w:r w:rsidRPr="00F300E3">
        <w:t>1</w:t>
      </w:r>
      <w:r w:rsidRPr="00F300E3">
        <w:rPr>
          <w:rFonts w:hint="eastAsia"/>
        </w:rPr>
        <w:t>日起施行。經查</w:t>
      </w:r>
      <w:r w:rsidRPr="00F300E3">
        <w:t>109</w:t>
      </w:r>
      <w:r w:rsidRPr="00F300E3">
        <w:rPr>
          <w:rFonts w:hint="eastAsia"/>
        </w:rPr>
        <w:t>年至</w:t>
      </w:r>
      <w:r w:rsidRPr="00F300E3">
        <w:t>111</w:t>
      </w:r>
      <w:r w:rsidRPr="00F300E3">
        <w:rPr>
          <w:rFonts w:hint="eastAsia"/>
        </w:rPr>
        <w:t>年止，國道散落物事件共</w:t>
      </w:r>
      <w:r w:rsidRPr="00F300E3">
        <w:t>1</w:t>
      </w:r>
      <w:r w:rsidR="000B61EB" w:rsidRPr="00F300E3">
        <w:t>3</w:t>
      </w:r>
      <w:r w:rsidRPr="00F300E3">
        <w:t>4,</w:t>
      </w:r>
      <w:r w:rsidR="000B61EB" w:rsidRPr="00F300E3">
        <w:t>468</w:t>
      </w:r>
      <w:r w:rsidRPr="00F300E3">
        <w:rPr>
          <w:rFonts w:hint="eastAsia"/>
        </w:rPr>
        <w:t>件，扣除垃圾、遊蕩動物或動物屍等</w:t>
      </w:r>
      <w:r w:rsidRPr="00F300E3">
        <w:t>3</w:t>
      </w:r>
      <w:r w:rsidRPr="00F300E3">
        <w:rPr>
          <w:rFonts w:hint="eastAsia"/>
        </w:rPr>
        <w:t>類</w:t>
      </w:r>
      <w:proofErr w:type="gramStart"/>
      <w:r w:rsidRPr="00F300E3">
        <w:rPr>
          <w:rFonts w:hint="eastAsia"/>
        </w:rPr>
        <w:t>散落物計</w:t>
      </w:r>
      <w:proofErr w:type="gramEnd"/>
      <w:r w:rsidRPr="00F300E3">
        <w:t>19,213</w:t>
      </w:r>
      <w:r w:rsidRPr="00F300E3">
        <w:rPr>
          <w:rFonts w:hint="eastAsia"/>
        </w:rPr>
        <w:t>件後，總件數為</w:t>
      </w:r>
      <w:r w:rsidRPr="00F300E3">
        <w:t>1</w:t>
      </w:r>
      <w:r w:rsidR="001D3FD3" w:rsidRPr="00F300E3">
        <w:t>15</w:t>
      </w:r>
      <w:r w:rsidRPr="00F300E3">
        <w:t>,</w:t>
      </w:r>
      <w:r w:rsidR="001D3FD3" w:rsidRPr="00F300E3">
        <w:t>255</w:t>
      </w:r>
      <w:r w:rsidRPr="00F300E3">
        <w:rPr>
          <w:rFonts w:hint="eastAsia"/>
        </w:rPr>
        <w:t>件，其中高公局有效追查依收費要點收取處理費者僅</w:t>
      </w:r>
      <w:r w:rsidR="000B61EB" w:rsidRPr="00F300E3">
        <w:t>98</w:t>
      </w:r>
      <w:r w:rsidRPr="00F300E3">
        <w:rPr>
          <w:rFonts w:hint="eastAsia"/>
        </w:rPr>
        <w:t>件</w:t>
      </w:r>
      <w:r w:rsidR="00FE47E9" w:rsidRPr="00F300E3">
        <w:rPr>
          <w:rFonts w:hint="eastAsia"/>
        </w:rPr>
        <w:t>，計</w:t>
      </w:r>
      <w:r w:rsidR="000B61EB" w:rsidRPr="00F300E3">
        <w:t>164</w:t>
      </w:r>
      <w:r w:rsidRPr="00F300E3">
        <w:rPr>
          <w:rFonts w:hint="eastAsia"/>
        </w:rPr>
        <w:t>萬餘元。又追查收費案件，雖已由</w:t>
      </w:r>
      <w:proofErr w:type="gramStart"/>
      <w:r w:rsidRPr="00F300E3">
        <w:t>109</w:t>
      </w:r>
      <w:proofErr w:type="gramEnd"/>
      <w:r w:rsidRPr="00F300E3">
        <w:rPr>
          <w:rFonts w:hint="eastAsia"/>
        </w:rPr>
        <w:t>年度之</w:t>
      </w:r>
      <w:r w:rsidRPr="00F300E3">
        <w:t>11</w:t>
      </w:r>
      <w:r w:rsidRPr="00F300E3">
        <w:rPr>
          <w:rFonts w:hint="eastAsia"/>
        </w:rPr>
        <w:t>件、</w:t>
      </w:r>
      <w:r w:rsidRPr="00F300E3">
        <w:t>16</w:t>
      </w:r>
      <w:r w:rsidRPr="00F300E3">
        <w:rPr>
          <w:rFonts w:hint="eastAsia"/>
        </w:rPr>
        <w:t>萬餘元及</w:t>
      </w:r>
      <w:proofErr w:type="gramStart"/>
      <w:r w:rsidRPr="00F300E3">
        <w:t>11</w:t>
      </w:r>
      <w:proofErr w:type="gramEnd"/>
      <w:r w:rsidRPr="00F300E3">
        <w:t>0</w:t>
      </w:r>
      <w:r w:rsidRPr="00F300E3">
        <w:rPr>
          <w:rFonts w:hint="eastAsia"/>
        </w:rPr>
        <w:t>年度之</w:t>
      </w:r>
      <w:r w:rsidRPr="00F300E3">
        <w:t>10</w:t>
      </w:r>
      <w:r w:rsidRPr="00F300E3">
        <w:rPr>
          <w:rFonts w:hint="eastAsia"/>
        </w:rPr>
        <w:t>件、</w:t>
      </w:r>
      <w:r w:rsidRPr="00F300E3">
        <w:t>9</w:t>
      </w:r>
      <w:r w:rsidRPr="00F300E3">
        <w:rPr>
          <w:rFonts w:hint="eastAsia"/>
        </w:rPr>
        <w:t>萬餘元，增加至</w:t>
      </w:r>
      <w:proofErr w:type="gramStart"/>
      <w:r w:rsidRPr="00F300E3">
        <w:t>11</w:t>
      </w:r>
      <w:proofErr w:type="gramEnd"/>
      <w:r w:rsidRPr="00F300E3">
        <w:t>1</w:t>
      </w:r>
      <w:r w:rsidRPr="00F300E3">
        <w:rPr>
          <w:rFonts w:hint="eastAsia"/>
        </w:rPr>
        <w:t>年度</w:t>
      </w:r>
      <w:r w:rsidR="00FE47E9" w:rsidRPr="00F300E3">
        <w:rPr>
          <w:rFonts w:hint="eastAsia"/>
        </w:rPr>
        <w:t>之</w:t>
      </w:r>
      <w:r w:rsidR="00375438" w:rsidRPr="00F300E3">
        <w:t>77</w:t>
      </w:r>
      <w:r w:rsidR="00FE47E9" w:rsidRPr="00F300E3">
        <w:rPr>
          <w:rFonts w:hint="eastAsia"/>
        </w:rPr>
        <w:t>件、1</w:t>
      </w:r>
      <w:r w:rsidR="00B81B8E" w:rsidRPr="00F300E3">
        <w:t>3</w:t>
      </w:r>
      <w:r w:rsidR="00375438" w:rsidRPr="00F300E3">
        <w:t>8</w:t>
      </w:r>
      <w:r w:rsidR="00FE47E9" w:rsidRPr="00F300E3">
        <w:rPr>
          <w:rFonts w:hint="eastAsia"/>
        </w:rPr>
        <w:t>萬餘元</w:t>
      </w:r>
      <w:r w:rsidRPr="00F300E3">
        <w:rPr>
          <w:rFonts w:hint="eastAsia"/>
        </w:rPr>
        <w:t>。經</w:t>
      </w:r>
      <w:r w:rsidR="00F41D5E" w:rsidRPr="00F300E3">
        <w:rPr>
          <w:rFonts w:hint="eastAsia"/>
        </w:rPr>
        <w:t>交通部函報相關資料</w:t>
      </w:r>
      <w:r w:rsidRPr="00F300E3">
        <w:rPr>
          <w:rFonts w:hint="eastAsia"/>
        </w:rPr>
        <w:t>，</w:t>
      </w:r>
      <w:r w:rsidR="00C06187" w:rsidRPr="00F300E3">
        <w:rPr>
          <w:rFonts w:hint="eastAsia"/>
        </w:rPr>
        <w:t>原</w:t>
      </w:r>
      <w:r w:rsidRPr="00F300E3">
        <w:rPr>
          <w:rFonts w:hint="eastAsia"/>
        </w:rPr>
        <w:t>公路總局提供</w:t>
      </w:r>
      <w:r w:rsidRPr="00F300E3">
        <w:t>111</w:t>
      </w:r>
      <w:r w:rsidRPr="00F300E3">
        <w:rPr>
          <w:rFonts w:hint="eastAsia"/>
        </w:rPr>
        <w:t>年交通違規案件資料，發現汽車行駛國道發生物品散落並依道路交通管理處罰條例第</w:t>
      </w:r>
      <w:r w:rsidRPr="00F300E3">
        <w:t>30</w:t>
      </w:r>
      <w:r w:rsidRPr="00F300E3">
        <w:rPr>
          <w:rFonts w:hint="eastAsia"/>
        </w:rPr>
        <w:t>條第</w:t>
      </w:r>
      <w:r w:rsidRPr="00F300E3">
        <w:t>1</w:t>
      </w:r>
      <w:r w:rsidRPr="00F300E3">
        <w:rPr>
          <w:rFonts w:hint="eastAsia"/>
        </w:rPr>
        <w:t>項第</w:t>
      </w:r>
      <w:r w:rsidRPr="00F300E3">
        <w:t>2</w:t>
      </w:r>
      <w:r w:rsidRPr="00F300E3">
        <w:rPr>
          <w:rFonts w:hint="eastAsia"/>
        </w:rPr>
        <w:t>款或第</w:t>
      </w:r>
      <w:r w:rsidRPr="00F300E3">
        <w:t>33</w:t>
      </w:r>
      <w:r w:rsidRPr="00F300E3">
        <w:rPr>
          <w:rFonts w:hint="eastAsia"/>
        </w:rPr>
        <w:t>條第</w:t>
      </w:r>
      <w:r w:rsidRPr="00F300E3">
        <w:t>1</w:t>
      </w:r>
      <w:r w:rsidRPr="00F300E3">
        <w:rPr>
          <w:rFonts w:hint="eastAsia"/>
        </w:rPr>
        <w:t>項第</w:t>
      </w:r>
      <w:r w:rsidRPr="00F300E3">
        <w:t>11</w:t>
      </w:r>
      <w:r w:rsidRPr="00F300E3">
        <w:rPr>
          <w:rFonts w:hint="eastAsia"/>
        </w:rPr>
        <w:t>款及第</w:t>
      </w:r>
      <w:r w:rsidRPr="00F300E3">
        <w:t>16</w:t>
      </w:r>
      <w:r w:rsidRPr="00F300E3">
        <w:rPr>
          <w:rFonts w:hint="eastAsia"/>
        </w:rPr>
        <w:t>款規定裁罰者計有</w:t>
      </w:r>
      <w:r w:rsidR="00F41D5E" w:rsidRPr="00F300E3">
        <w:t>11</w:t>
      </w:r>
      <w:r w:rsidRPr="00F300E3">
        <w:t>,</w:t>
      </w:r>
      <w:r w:rsidR="00F41D5E" w:rsidRPr="00F300E3">
        <w:t>688</w:t>
      </w:r>
      <w:r w:rsidRPr="00F300E3">
        <w:rPr>
          <w:rFonts w:hint="eastAsia"/>
        </w:rPr>
        <w:t>件，</w:t>
      </w:r>
      <w:r w:rsidRPr="00F300E3">
        <w:t>111</w:t>
      </w:r>
      <w:r w:rsidRPr="00F300E3">
        <w:rPr>
          <w:rFonts w:hint="eastAsia"/>
        </w:rPr>
        <w:t>年有效追查並收費之案件比率僅達</w:t>
      </w:r>
      <w:r w:rsidRPr="00F300E3">
        <w:t>0.</w:t>
      </w:r>
      <w:r w:rsidR="00F41D5E" w:rsidRPr="00F300E3">
        <w:t>66</w:t>
      </w:r>
      <w:r w:rsidRPr="00F300E3">
        <w:rPr>
          <w:rFonts w:hint="eastAsia"/>
        </w:rPr>
        <w:t>％（</w:t>
      </w:r>
      <w:r w:rsidR="00F41D5E" w:rsidRPr="00F300E3">
        <w:t>7</w:t>
      </w:r>
      <w:r w:rsidRPr="00F300E3">
        <w:t>7/</w:t>
      </w:r>
      <w:r w:rsidR="00F41D5E" w:rsidRPr="00F300E3">
        <w:t>11</w:t>
      </w:r>
      <w:r w:rsidRPr="00F300E3">
        <w:t>,</w:t>
      </w:r>
      <w:r w:rsidR="00F41D5E" w:rsidRPr="00F300E3">
        <w:t>688</w:t>
      </w:r>
      <w:r w:rsidRPr="00F300E3">
        <w:rPr>
          <w:rFonts w:hint="eastAsia"/>
        </w:rPr>
        <w:t>），成效明顯欠佳。另發現高公局依收費要點收取國道散落物處理費之</w:t>
      </w:r>
      <w:r w:rsidR="00B81B8E" w:rsidRPr="00F300E3">
        <w:t>98</w:t>
      </w:r>
      <w:r w:rsidRPr="00F300E3">
        <w:rPr>
          <w:rFonts w:hint="eastAsia"/>
        </w:rPr>
        <w:t>件中，有違反道路交通管理處罰條例第</w:t>
      </w:r>
      <w:r w:rsidRPr="00F300E3">
        <w:t>30</w:t>
      </w:r>
      <w:r w:rsidRPr="00F300E3">
        <w:rPr>
          <w:rFonts w:hint="eastAsia"/>
        </w:rPr>
        <w:t>條或第</w:t>
      </w:r>
      <w:r w:rsidRPr="00F300E3">
        <w:t>33</w:t>
      </w:r>
      <w:r w:rsidRPr="00F300E3">
        <w:rPr>
          <w:rFonts w:hint="eastAsia"/>
        </w:rPr>
        <w:t>條相關款項之裁罰紀錄者</w:t>
      </w:r>
      <w:r w:rsidR="009D72BB" w:rsidRPr="00F300E3">
        <w:rPr>
          <w:rFonts w:hint="eastAsia"/>
        </w:rPr>
        <w:t>40</w:t>
      </w:r>
      <w:r w:rsidRPr="00F300E3">
        <w:rPr>
          <w:rFonts w:hint="eastAsia"/>
        </w:rPr>
        <w:t>件（</w:t>
      </w:r>
      <w:r w:rsidR="009D72BB" w:rsidRPr="00F300E3">
        <w:rPr>
          <w:rFonts w:hint="eastAsia"/>
        </w:rPr>
        <w:t>40.82</w:t>
      </w:r>
      <w:r w:rsidRPr="00F300E3">
        <w:rPr>
          <w:rFonts w:hint="eastAsia"/>
        </w:rPr>
        <w:t>％），無相關裁罰紀錄者</w:t>
      </w:r>
      <w:r w:rsidR="009D72BB" w:rsidRPr="00F300E3">
        <w:rPr>
          <w:rFonts w:hint="eastAsia"/>
        </w:rPr>
        <w:t>58</w:t>
      </w:r>
      <w:r w:rsidRPr="00F300E3">
        <w:rPr>
          <w:rFonts w:hint="eastAsia"/>
        </w:rPr>
        <w:t>件（</w:t>
      </w:r>
      <w:r w:rsidR="009D72BB" w:rsidRPr="00F300E3">
        <w:rPr>
          <w:rFonts w:hint="eastAsia"/>
        </w:rPr>
        <w:t>59.18</w:t>
      </w:r>
      <w:r w:rsidRPr="00F300E3">
        <w:rPr>
          <w:rFonts w:hint="eastAsia"/>
        </w:rPr>
        <w:t>％），</w:t>
      </w:r>
      <w:r w:rsidR="00B81B8E" w:rsidRPr="00F300E3">
        <w:rPr>
          <w:rFonts w:hint="eastAsia"/>
        </w:rPr>
        <w:t>超過</w:t>
      </w:r>
      <w:proofErr w:type="gramStart"/>
      <w:r w:rsidR="00B81B8E" w:rsidRPr="00F300E3">
        <w:rPr>
          <w:rFonts w:hint="eastAsia"/>
        </w:rPr>
        <w:t>5</w:t>
      </w:r>
      <w:r w:rsidRPr="00F300E3">
        <w:rPr>
          <w:rFonts w:hint="eastAsia"/>
        </w:rPr>
        <w:t>成</w:t>
      </w:r>
      <w:proofErr w:type="gramEnd"/>
      <w:r w:rsidRPr="00F300E3">
        <w:rPr>
          <w:rFonts w:hint="eastAsia"/>
        </w:rPr>
        <w:t>收取國道散落物處理費案件未依相關條款舉發裁罰，不利導正駕駛人駕駛觀念。</w:t>
      </w:r>
    </w:p>
    <w:p w:rsidR="002935CB" w:rsidRPr="00F300E3" w:rsidRDefault="002935CB" w:rsidP="001A6E5B">
      <w:pPr>
        <w:pStyle w:val="3"/>
        <w:overflowPunct w:val="0"/>
        <w:ind w:left="1393"/>
      </w:pPr>
      <w:r w:rsidRPr="00F300E3">
        <w:rPr>
          <w:rFonts w:hint="eastAsia"/>
        </w:rPr>
        <w:t>據</w:t>
      </w:r>
      <w:r w:rsidR="00562815" w:rsidRPr="00F300E3">
        <w:rPr>
          <w:rFonts w:hint="eastAsia"/>
        </w:rPr>
        <w:t>交通部函</w:t>
      </w:r>
      <w:r w:rsidRPr="00F300E3">
        <w:rPr>
          <w:rFonts w:hint="eastAsia"/>
        </w:rPr>
        <w:t>復，</w:t>
      </w:r>
      <w:r w:rsidR="00312ACF" w:rsidRPr="00F300E3">
        <w:rPr>
          <w:rFonts w:hint="eastAsia"/>
        </w:rPr>
        <w:t>國道散落物危害</w:t>
      </w:r>
      <w:proofErr w:type="gramStart"/>
      <w:r w:rsidR="00312ACF" w:rsidRPr="00F300E3">
        <w:rPr>
          <w:rFonts w:hint="eastAsia"/>
        </w:rPr>
        <w:t>性高</w:t>
      </w:r>
      <w:r w:rsidRPr="00F300E3">
        <w:rPr>
          <w:rFonts w:hint="eastAsia"/>
        </w:rPr>
        <w:t>係</w:t>
      </w:r>
      <w:r w:rsidR="0092652E" w:rsidRPr="00F300E3">
        <w:rPr>
          <w:rFonts w:hint="eastAsia"/>
        </w:rPr>
        <w:t>因</w:t>
      </w:r>
      <w:proofErr w:type="gramEnd"/>
      <w:r w:rsidRPr="00F300E3">
        <w:rPr>
          <w:rFonts w:hint="eastAsia"/>
        </w:rPr>
        <w:t>車速快，用路人不易及時察覺裝載物品</w:t>
      </w:r>
      <w:proofErr w:type="gramStart"/>
      <w:r w:rsidRPr="00F300E3">
        <w:rPr>
          <w:rFonts w:hint="eastAsia"/>
        </w:rPr>
        <w:t>或車件散</w:t>
      </w:r>
      <w:proofErr w:type="gramEnd"/>
      <w:r w:rsidRPr="00F300E3">
        <w:rPr>
          <w:rFonts w:hint="eastAsia"/>
        </w:rPr>
        <w:t>落情形，而國道路況監視攝影機（</w:t>
      </w:r>
      <w:r w:rsidRPr="00F300E3">
        <w:t>CCTV</w:t>
      </w:r>
      <w:r w:rsidRPr="00F300E3">
        <w:rPr>
          <w:rFonts w:hint="eastAsia"/>
        </w:rPr>
        <w:t>）主要係偵測車流及交通事故，不利於追蹤高速行駛之散落物品車輛所致。另</w:t>
      </w:r>
      <w:bookmarkStart w:id="65" w:name="_Hlk170304803"/>
      <w:r w:rsidRPr="00F300E3">
        <w:rPr>
          <w:rFonts w:hint="eastAsia"/>
        </w:rPr>
        <w:t>因事故造成散落物事件，則因散落物非造成事故之肇事原因，</w:t>
      </w:r>
      <w:bookmarkEnd w:id="65"/>
      <w:r w:rsidRPr="00F300E3">
        <w:rPr>
          <w:rFonts w:hint="eastAsia"/>
        </w:rPr>
        <w:t>故未依道路交通管理處罰條例第</w:t>
      </w:r>
      <w:r w:rsidRPr="00F300E3">
        <w:t>30</w:t>
      </w:r>
      <w:r w:rsidRPr="00F300E3">
        <w:rPr>
          <w:rFonts w:hint="eastAsia"/>
        </w:rPr>
        <w:t>條第</w:t>
      </w:r>
      <w:r w:rsidRPr="00F300E3">
        <w:t>1</w:t>
      </w:r>
      <w:r w:rsidRPr="00F300E3">
        <w:rPr>
          <w:rFonts w:hint="eastAsia"/>
        </w:rPr>
        <w:t>項第</w:t>
      </w:r>
      <w:r w:rsidRPr="00F300E3">
        <w:t>2</w:t>
      </w:r>
      <w:r w:rsidRPr="00F300E3">
        <w:rPr>
          <w:rFonts w:hint="eastAsia"/>
        </w:rPr>
        <w:t>款規定予以開單，惟高公局仍將依國道散落物處理收費要點向肇事者收取處理費用，</w:t>
      </w:r>
      <w:proofErr w:type="gramStart"/>
      <w:r w:rsidRPr="00F300E3">
        <w:rPr>
          <w:rFonts w:hint="eastAsia"/>
        </w:rPr>
        <w:t>爰</w:t>
      </w:r>
      <w:proofErr w:type="gramEnd"/>
      <w:r w:rsidRPr="00F300E3">
        <w:rPr>
          <w:rFonts w:hint="eastAsia"/>
        </w:rPr>
        <w:t>造成部分國道散落物處理費案與未依相關條款舉發</w:t>
      </w:r>
      <w:proofErr w:type="gramStart"/>
      <w:r w:rsidRPr="00F300E3">
        <w:rPr>
          <w:rFonts w:hint="eastAsia"/>
        </w:rPr>
        <w:t>裁罰件</w:t>
      </w:r>
      <w:proofErr w:type="gramEnd"/>
      <w:r w:rsidRPr="00F300E3">
        <w:rPr>
          <w:rFonts w:hint="eastAsia"/>
        </w:rPr>
        <w:t>數落差，另以</w:t>
      </w:r>
      <w:r w:rsidRPr="00F300E3">
        <w:t>111</w:t>
      </w:r>
      <w:r w:rsidRPr="00F300E3">
        <w:rPr>
          <w:rFonts w:hint="eastAsia"/>
        </w:rPr>
        <w:t>年國道散落物共計</w:t>
      </w:r>
      <w:r w:rsidRPr="00F300E3">
        <w:t>4</w:t>
      </w:r>
      <w:r w:rsidR="00930738" w:rsidRPr="00F300E3">
        <w:rPr>
          <w:rFonts w:hint="eastAsia"/>
        </w:rPr>
        <w:t>萬</w:t>
      </w:r>
      <w:r w:rsidR="00930738" w:rsidRPr="00F300E3">
        <w:t xml:space="preserve"> </w:t>
      </w:r>
      <w:r w:rsidRPr="00F300E3">
        <w:t>3,840</w:t>
      </w:r>
      <w:r w:rsidRPr="00F300E3">
        <w:rPr>
          <w:rFonts w:hint="eastAsia"/>
        </w:rPr>
        <w:t>件為例，而承載物品為</w:t>
      </w:r>
      <w:r w:rsidRPr="00F300E3">
        <w:t>25,597</w:t>
      </w:r>
      <w:r w:rsidRPr="00F300E3">
        <w:rPr>
          <w:rFonts w:hint="eastAsia"/>
        </w:rPr>
        <w:t>件，查符合抵達現場仍見車主，且係屬貨物散落車道，並經交維管制後清理之收費案件共計</w:t>
      </w:r>
      <w:r w:rsidRPr="00F300E3">
        <w:t>98</w:t>
      </w:r>
      <w:r w:rsidRPr="00F300E3">
        <w:rPr>
          <w:rFonts w:hint="eastAsia"/>
        </w:rPr>
        <w:t>件。由上開說明可知，雖有部分係事故造成散落物事件，因散落物非造成事故之肇事，</w:t>
      </w:r>
      <w:proofErr w:type="gramStart"/>
      <w:r w:rsidRPr="00F300E3">
        <w:rPr>
          <w:rFonts w:hint="eastAsia"/>
        </w:rPr>
        <w:t>鑑</w:t>
      </w:r>
      <w:proofErr w:type="gramEnd"/>
      <w:r w:rsidRPr="00F300E3">
        <w:rPr>
          <w:rFonts w:hint="eastAsia"/>
        </w:rPr>
        <w:t>於既已建立國道散落物處理收費機制，且基於公平正義，亟待研謀有效運用資通訊等科技，高公局與公警局允應建立通報機制，據以追查國道散落物事件肇事車輛及費用負擔者，並落實交通違規</w:t>
      </w:r>
      <w:proofErr w:type="gramStart"/>
      <w:r w:rsidRPr="00F300E3">
        <w:rPr>
          <w:rFonts w:hint="eastAsia"/>
        </w:rPr>
        <w:t>裁罰課</w:t>
      </w:r>
      <w:proofErr w:type="gramEnd"/>
      <w:r w:rsidRPr="00F300E3">
        <w:rPr>
          <w:rFonts w:hint="eastAsia"/>
        </w:rPr>
        <w:t>予相關責任，以降低裝載貨物脫落、掉落事件，提升用路人行車安全及順暢。</w:t>
      </w:r>
    </w:p>
    <w:p w:rsidR="002935CB" w:rsidRPr="00F300E3" w:rsidRDefault="002935CB" w:rsidP="001A6E5B">
      <w:pPr>
        <w:pStyle w:val="3"/>
        <w:overflowPunct w:val="0"/>
        <w:ind w:left="1393"/>
      </w:pPr>
      <w:r w:rsidRPr="00F300E3">
        <w:rPr>
          <w:rFonts w:hint="eastAsia"/>
        </w:rPr>
        <w:t>綜上，</w:t>
      </w:r>
      <w:r w:rsidR="00374BB0" w:rsidRPr="00F300E3">
        <w:rPr>
          <w:rFonts w:hint="eastAsia"/>
        </w:rPr>
        <w:t>高公局針對</w:t>
      </w:r>
      <w:r w:rsidRPr="00F300E3">
        <w:rPr>
          <w:rFonts w:hint="eastAsia"/>
        </w:rPr>
        <w:t>國道散落物處依法收取處理費用，冀望藉由收費機制，加強提醒民眾除相關罰則之外，上路前亦應檢視載運貨物是否綑紮牢固，避免貨物掉落，影響行車安全及順暢，惟實際追查收費案件甚少，</w:t>
      </w:r>
      <w:r w:rsidR="00B81B8E" w:rsidRPr="00F300E3">
        <w:rPr>
          <w:rFonts w:hint="eastAsia"/>
        </w:rPr>
        <w:t>近</w:t>
      </w:r>
      <w:proofErr w:type="gramStart"/>
      <w:r w:rsidR="00B81B8E" w:rsidRPr="00F300E3">
        <w:rPr>
          <w:rFonts w:hint="eastAsia"/>
        </w:rPr>
        <w:t>3</w:t>
      </w:r>
      <w:proofErr w:type="gramEnd"/>
      <w:r w:rsidR="00B81B8E" w:rsidRPr="00F300E3">
        <w:rPr>
          <w:rFonts w:hint="eastAsia"/>
        </w:rPr>
        <w:t>年度</w:t>
      </w:r>
      <w:r w:rsidRPr="00F300E3">
        <w:rPr>
          <w:rFonts w:hint="eastAsia"/>
        </w:rPr>
        <w:t>國道散落物事件共</w:t>
      </w:r>
      <w:r w:rsidRPr="00F300E3">
        <w:t>1</w:t>
      </w:r>
      <w:r w:rsidR="00B81B8E" w:rsidRPr="00F300E3">
        <w:t>34</w:t>
      </w:r>
      <w:r w:rsidRPr="00F300E3">
        <w:t>,</w:t>
      </w:r>
      <w:r w:rsidR="00B81B8E" w:rsidRPr="00F300E3">
        <w:t>468</w:t>
      </w:r>
      <w:r w:rsidRPr="00F300E3">
        <w:rPr>
          <w:rFonts w:hint="eastAsia"/>
        </w:rPr>
        <w:t>件，其中依收費要點收取處理費者僅</w:t>
      </w:r>
      <w:r w:rsidR="00B81B8E" w:rsidRPr="00F300E3">
        <w:t>98</w:t>
      </w:r>
      <w:r w:rsidRPr="00F300E3">
        <w:rPr>
          <w:rFonts w:hint="eastAsia"/>
        </w:rPr>
        <w:t>件</w:t>
      </w:r>
      <w:r w:rsidR="00374BB0" w:rsidRPr="00F300E3">
        <w:rPr>
          <w:rFonts w:hint="eastAsia"/>
        </w:rPr>
        <w:t>，計</w:t>
      </w:r>
      <w:r w:rsidR="00B81B8E" w:rsidRPr="00F300E3">
        <w:t>164</w:t>
      </w:r>
      <w:r w:rsidRPr="00F300E3">
        <w:rPr>
          <w:rFonts w:hint="eastAsia"/>
        </w:rPr>
        <w:t>萬餘元，且以</w:t>
      </w:r>
      <w:r w:rsidRPr="00F300E3">
        <w:t>111</w:t>
      </w:r>
      <w:r w:rsidRPr="00F300E3">
        <w:rPr>
          <w:rFonts w:hint="eastAsia"/>
        </w:rPr>
        <w:t>年為例，經裁罰者計有</w:t>
      </w:r>
      <w:r w:rsidR="00B81B8E" w:rsidRPr="00F300E3">
        <w:t>11</w:t>
      </w:r>
      <w:r w:rsidRPr="00F300E3">
        <w:t>,</w:t>
      </w:r>
      <w:r w:rsidR="00B81B8E" w:rsidRPr="00F300E3">
        <w:t>688</w:t>
      </w:r>
      <w:r w:rsidRPr="00F300E3">
        <w:rPr>
          <w:rFonts w:hint="eastAsia"/>
        </w:rPr>
        <w:t>件，然收費之案件比率僅達</w:t>
      </w:r>
      <w:r w:rsidRPr="00F300E3">
        <w:t>0.</w:t>
      </w:r>
      <w:r w:rsidR="00B81B8E" w:rsidRPr="00F300E3">
        <w:t>66</w:t>
      </w:r>
      <w:r w:rsidRPr="00F300E3">
        <w:rPr>
          <w:rFonts w:hint="eastAsia"/>
        </w:rPr>
        <w:t>％，顯見未與國道公路警察局建立通報機制，並研謀有效運用資通訊等科技，不符公平及使用者付費原則，允應檢討改善。</w:t>
      </w:r>
    </w:p>
    <w:p w:rsidR="001463DD" w:rsidRPr="00F300E3" w:rsidRDefault="00AF33B7" w:rsidP="001A6E5B">
      <w:pPr>
        <w:pStyle w:val="1"/>
        <w:overflowPunct w:val="0"/>
        <w:ind w:left="2380" w:hanging="2380"/>
      </w:pPr>
      <w:r w:rsidRPr="00F300E3">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Hlk164065544"/>
      <w:r w:rsidRPr="00F300E3">
        <w:rPr>
          <w:rFonts w:hint="eastAsia"/>
        </w:rPr>
        <w:t>處理辦法：</w:t>
      </w:r>
      <w:bookmarkEnd w:id="38"/>
      <w:bookmarkEnd w:id="39"/>
      <w:bookmarkEnd w:id="40"/>
      <w:bookmarkEnd w:id="41"/>
      <w:bookmarkEnd w:id="42"/>
      <w:bookmarkEnd w:id="43"/>
      <w:bookmarkEnd w:id="44"/>
      <w:bookmarkEnd w:id="45"/>
      <w:bookmarkEnd w:id="46"/>
      <w:bookmarkEnd w:id="47"/>
      <w:bookmarkEnd w:id="66"/>
      <w:bookmarkEnd w:id="67"/>
      <w:bookmarkEnd w:id="68"/>
      <w:bookmarkEnd w:id="69"/>
      <w:bookmarkEnd w:id="70"/>
      <w:bookmarkEnd w:id="71"/>
      <w:bookmarkEnd w:id="72"/>
      <w:bookmarkEnd w:id="73"/>
      <w:bookmarkEnd w:id="74"/>
      <w:bookmarkEnd w:id="75"/>
      <w:bookmarkEnd w:id="76"/>
      <w:bookmarkEnd w:id="77"/>
    </w:p>
    <w:p w:rsidR="00C07177" w:rsidRPr="00F300E3" w:rsidRDefault="00C07177" w:rsidP="001A6E5B">
      <w:pPr>
        <w:pStyle w:val="2"/>
        <w:overflowPunct w:val="0"/>
        <w:ind w:left="1020" w:hanging="680"/>
      </w:pPr>
      <w:bookmarkStart w:id="79" w:name="_Toc524895649"/>
      <w:bookmarkStart w:id="80" w:name="_Toc524896195"/>
      <w:bookmarkStart w:id="81" w:name="_Toc524896225"/>
      <w:bookmarkStart w:id="82" w:name="_Toc70241820"/>
      <w:bookmarkStart w:id="83" w:name="_Toc70242209"/>
      <w:bookmarkStart w:id="84" w:name="_Toc70241819"/>
      <w:bookmarkStart w:id="85" w:name="_Toc70242208"/>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Start w:id="97" w:name="_Toc69556899"/>
      <w:bookmarkStart w:id="98" w:name="_Toc69556948"/>
      <w:bookmarkStart w:id="99" w:name="_Toc69609822"/>
      <w:bookmarkEnd w:id="78"/>
      <w:bookmarkEnd w:id="79"/>
      <w:bookmarkEnd w:id="80"/>
      <w:bookmarkEnd w:id="81"/>
      <w:r w:rsidRPr="00F300E3">
        <w:rPr>
          <w:rFonts w:hint="eastAsia"/>
        </w:rPr>
        <w:t>調查意見</w:t>
      </w:r>
      <w:r w:rsidR="0055720C" w:rsidRPr="00F300E3">
        <w:rPr>
          <w:rFonts w:hint="eastAsia"/>
        </w:rPr>
        <w:t>一</w:t>
      </w:r>
      <w:r w:rsidRPr="00F300E3">
        <w:rPr>
          <w:rFonts w:hint="eastAsia"/>
        </w:rPr>
        <w:t>至</w:t>
      </w:r>
      <w:r w:rsidR="0055720C" w:rsidRPr="00F300E3">
        <w:rPr>
          <w:rFonts w:hint="eastAsia"/>
        </w:rPr>
        <w:t>三</w:t>
      </w:r>
      <w:r w:rsidRPr="00F300E3">
        <w:rPr>
          <w:rFonts w:hint="eastAsia"/>
        </w:rPr>
        <w:t>，</w:t>
      </w:r>
      <w:r w:rsidR="0058357F" w:rsidRPr="00F300E3">
        <w:rPr>
          <w:rFonts w:hint="eastAsia"/>
        </w:rPr>
        <w:t>函請交通部督同所屬確實檢討改進</w:t>
      </w:r>
      <w:proofErr w:type="gramStart"/>
      <w:r w:rsidR="0058357F" w:rsidRPr="00F300E3">
        <w:rPr>
          <w:rFonts w:hint="eastAsia"/>
        </w:rPr>
        <w:t>見復</w:t>
      </w:r>
      <w:r w:rsidRPr="00F300E3">
        <w:rPr>
          <w:rFonts w:hAnsi="標楷體" w:hint="eastAsia"/>
        </w:rPr>
        <w:t>。</w:t>
      </w:r>
      <w:bookmarkEnd w:id="82"/>
      <w:bookmarkEnd w:id="83"/>
      <w:proofErr w:type="gramEnd"/>
    </w:p>
    <w:p w:rsidR="0085664E" w:rsidRPr="00F300E3" w:rsidRDefault="0058357F" w:rsidP="001A6E5B">
      <w:pPr>
        <w:pStyle w:val="2"/>
        <w:overflowPunct w:val="0"/>
        <w:ind w:left="1020" w:hanging="680"/>
      </w:pPr>
      <w:r w:rsidRPr="00F300E3">
        <w:rPr>
          <w:rFonts w:hint="eastAsia"/>
        </w:rPr>
        <w:t>調查意見一至三，函請內政部警政</w:t>
      </w:r>
      <w:proofErr w:type="gramStart"/>
      <w:r w:rsidRPr="00F300E3">
        <w:rPr>
          <w:rFonts w:hint="eastAsia"/>
        </w:rPr>
        <w:t>署</w:t>
      </w:r>
      <w:r w:rsidR="0031448F" w:rsidRPr="00F300E3">
        <w:rPr>
          <w:rFonts w:hint="eastAsia"/>
        </w:rPr>
        <w:t>參處</w:t>
      </w:r>
      <w:r w:rsidRPr="00F300E3">
        <w:rPr>
          <w:rFonts w:hint="eastAsia"/>
        </w:rPr>
        <w:t>見復。</w:t>
      </w:r>
      <w:proofErr w:type="gramEnd"/>
    </w:p>
    <w:p w:rsidR="001463DD" w:rsidRPr="00F300E3" w:rsidRDefault="00AF33B7" w:rsidP="001A6E5B">
      <w:pPr>
        <w:pStyle w:val="2"/>
        <w:overflowPunct w:val="0"/>
        <w:ind w:left="1020" w:hanging="680"/>
      </w:pPr>
      <w:r w:rsidRPr="00F300E3">
        <w:rPr>
          <w:rFonts w:hint="eastAsia"/>
        </w:rPr>
        <w:t>調查意見</w:t>
      </w:r>
      <w:r w:rsidR="004D15E4" w:rsidRPr="00F300E3">
        <w:rPr>
          <w:rFonts w:hint="eastAsia"/>
        </w:rPr>
        <w:t>一至三，</w:t>
      </w:r>
      <w:r w:rsidRPr="00F300E3">
        <w:rPr>
          <w:rFonts w:hint="eastAsia"/>
        </w:rPr>
        <w:t>函</w:t>
      </w:r>
      <w:r w:rsidR="004D15E4" w:rsidRPr="00F300E3">
        <w:rPr>
          <w:rFonts w:hint="eastAsia"/>
        </w:rPr>
        <w:t>復</w:t>
      </w:r>
      <w:r w:rsidR="0055720C" w:rsidRPr="00F300E3">
        <w:rPr>
          <w:rFonts w:hint="eastAsia"/>
        </w:rPr>
        <w:t>審計部</w:t>
      </w:r>
      <w:r w:rsidRPr="00F300E3">
        <w:rPr>
          <w:rFonts w:hint="eastAsia"/>
        </w:rPr>
        <w:t>。</w:t>
      </w:r>
      <w:bookmarkEnd w:id="84"/>
      <w:bookmarkEnd w:id="85"/>
    </w:p>
    <w:bookmarkEnd w:id="86"/>
    <w:bookmarkEnd w:id="87"/>
    <w:bookmarkEnd w:id="88"/>
    <w:bookmarkEnd w:id="89"/>
    <w:bookmarkEnd w:id="90"/>
    <w:bookmarkEnd w:id="91"/>
    <w:bookmarkEnd w:id="92"/>
    <w:bookmarkEnd w:id="93"/>
    <w:bookmarkEnd w:id="94"/>
    <w:bookmarkEnd w:id="95"/>
    <w:bookmarkEnd w:id="96"/>
    <w:bookmarkEnd w:id="97"/>
    <w:bookmarkEnd w:id="98"/>
    <w:bookmarkEnd w:id="99"/>
    <w:p w:rsidR="00722E48" w:rsidRPr="00F300E3" w:rsidRDefault="00722E48" w:rsidP="00722E48">
      <w:pPr>
        <w:pStyle w:val="2"/>
        <w:numPr>
          <w:ilvl w:val="0"/>
          <w:numId w:val="0"/>
        </w:numPr>
        <w:overflowPunct w:val="0"/>
        <w:ind w:left="1020"/>
      </w:pPr>
    </w:p>
    <w:p w:rsidR="0058345D" w:rsidRPr="00F300E3" w:rsidRDefault="0058345D" w:rsidP="00722E48">
      <w:pPr>
        <w:pStyle w:val="2"/>
        <w:numPr>
          <w:ilvl w:val="0"/>
          <w:numId w:val="0"/>
        </w:numPr>
        <w:overflowPunct w:val="0"/>
        <w:ind w:left="1020"/>
      </w:pPr>
    </w:p>
    <w:p w:rsidR="0058345D" w:rsidRPr="00F300E3" w:rsidRDefault="0058345D" w:rsidP="00722E48">
      <w:pPr>
        <w:pStyle w:val="2"/>
        <w:numPr>
          <w:ilvl w:val="0"/>
          <w:numId w:val="0"/>
        </w:numPr>
        <w:overflowPunct w:val="0"/>
        <w:ind w:left="1020"/>
      </w:pPr>
    </w:p>
    <w:p w:rsidR="001463DD" w:rsidRPr="00F300E3" w:rsidRDefault="00AF33B7" w:rsidP="001A6E5B">
      <w:pPr>
        <w:pStyle w:val="a5"/>
        <w:kinsoku w:val="0"/>
        <w:overflowPunct w:val="0"/>
        <w:spacing w:before="0" w:after="0"/>
        <w:ind w:leftChars="1100" w:left="3742"/>
        <w:jc w:val="both"/>
        <w:rPr>
          <w:rFonts w:ascii="Times New Roman"/>
          <w:b w:val="0"/>
          <w:bCs/>
          <w:snapToGrid/>
          <w:spacing w:val="0"/>
          <w:kern w:val="0"/>
          <w:sz w:val="40"/>
        </w:rPr>
      </w:pPr>
      <w:r w:rsidRPr="00F300E3">
        <w:rPr>
          <w:rFonts w:hint="eastAsia"/>
          <w:b w:val="0"/>
          <w:bCs/>
          <w:snapToGrid/>
          <w:spacing w:val="12"/>
          <w:kern w:val="0"/>
          <w:sz w:val="40"/>
        </w:rPr>
        <w:t>調查委員：</w:t>
      </w:r>
      <w:r w:rsidR="00722E48" w:rsidRPr="00F300E3">
        <w:rPr>
          <w:rFonts w:hint="eastAsia"/>
          <w:b w:val="0"/>
          <w:bCs/>
          <w:snapToGrid/>
          <w:spacing w:val="12"/>
          <w:kern w:val="0"/>
          <w:sz w:val="40"/>
        </w:rPr>
        <w:t>葉宜津</w:t>
      </w:r>
    </w:p>
    <w:p w:rsidR="001463DD" w:rsidRPr="00F300E3" w:rsidRDefault="00722E48" w:rsidP="001A6E5B">
      <w:pPr>
        <w:pStyle w:val="a5"/>
        <w:kinsoku w:val="0"/>
        <w:overflowPunct w:val="0"/>
        <w:spacing w:before="0" w:after="0"/>
        <w:ind w:leftChars="1100" w:left="3742" w:firstLineChars="500" w:firstLine="2221"/>
        <w:jc w:val="both"/>
        <w:rPr>
          <w:b w:val="0"/>
          <w:bCs/>
          <w:snapToGrid/>
          <w:spacing w:val="12"/>
          <w:kern w:val="0"/>
          <w:sz w:val="40"/>
        </w:rPr>
      </w:pPr>
      <w:r w:rsidRPr="00F300E3">
        <w:rPr>
          <w:rFonts w:hint="eastAsia"/>
          <w:b w:val="0"/>
          <w:bCs/>
          <w:snapToGrid/>
          <w:spacing w:val="12"/>
          <w:kern w:val="0"/>
          <w:sz w:val="40"/>
        </w:rPr>
        <w:t>張菊芳</w:t>
      </w:r>
    </w:p>
    <w:p w:rsidR="001463DD" w:rsidRPr="00F300E3" w:rsidRDefault="00722E48" w:rsidP="001A6E5B">
      <w:pPr>
        <w:pStyle w:val="a5"/>
        <w:kinsoku w:val="0"/>
        <w:overflowPunct w:val="0"/>
        <w:spacing w:before="0" w:after="0"/>
        <w:ind w:leftChars="1100" w:left="3742" w:firstLineChars="500" w:firstLine="2221"/>
        <w:jc w:val="both"/>
        <w:rPr>
          <w:b w:val="0"/>
          <w:bCs/>
          <w:snapToGrid/>
          <w:spacing w:val="12"/>
          <w:kern w:val="0"/>
          <w:sz w:val="40"/>
        </w:rPr>
      </w:pPr>
      <w:r w:rsidRPr="00F300E3">
        <w:rPr>
          <w:rFonts w:hint="eastAsia"/>
          <w:b w:val="0"/>
          <w:bCs/>
          <w:snapToGrid/>
          <w:spacing w:val="12"/>
          <w:kern w:val="0"/>
          <w:sz w:val="40"/>
        </w:rPr>
        <w:t>蕭自佑</w:t>
      </w:r>
    </w:p>
    <w:p w:rsidR="004D15E4" w:rsidRPr="00F300E3" w:rsidRDefault="004D15E4" w:rsidP="001A6E5B">
      <w:pPr>
        <w:pStyle w:val="a5"/>
        <w:kinsoku w:val="0"/>
        <w:overflowPunct w:val="0"/>
        <w:spacing w:before="0" w:after="0"/>
        <w:ind w:leftChars="1100" w:left="3742" w:firstLineChars="500" w:firstLine="2021"/>
        <w:jc w:val="both"/>
        <w:rPr>
          <w:b w:val="0"/>
          <w:bCs/>
          <w:snapToGrid/>
          <w:spacing w:val="12"/>
          <w:kern w:val="0"/>
        </w:rPr>
      </w:pPr>
    </w:p>
    <w:p w:rsidR="004D15E4" w:rsidRPr="00F300E3" w:rsidRDefault="004D15E4" w:rsidP="001A6E5B">
      <w:pPr>
        <w:pStyle w:val="a5"/>
        <w:kinsoku w:val="0"/>
        <w:overflowPunct w:val="0"/>
        <w:spacing w:before="0" w:after="0"/>
        <w:ind w:leftChars="1100" w:left="3742" w:firstLineChars="500" w:firstLine="2021"/>
        <w:jc w:val="both"/>
        <w:rPr>
          <w:b w:val="0"/>
          <w:bCs/>
          <w:snapToGrid/>
          <w:spacing w:val="12"/>
          <w:kern w:val="0"/>
        </w:rPr>
      </w:pPr>
    </w:p>
    <w:p w:rsidR="001463DD" w:rsidRPr="00F300E3" w:rsidRDefault="001463DD" w:rsidP="001A6E5B">
      <w:pPr>
        <w:pStyle w:val="a5"/>
        <w:kinsoku w:val="0"/>
        <w:overflowPunct w:val="0"/>
        <w:spacing w:before="0" w:after="0"/>
        <w:ind w:leftChars="1100" w:left="3742" w:firstLineChars="500" w:firstLine="2021"/>
        <w:jc w:val="both"/>
        <w:rPr>
          <w:b w:val="0"/>
          <w:bCs/>
          <w:snapToGrid/>
          <w:spacing w:val="12"/>
          <w:kern w:val="0"/>
        </w:rPr>
      </w:pPr>
    </w:p>
    <w:p w:rsidR="001463DD" w:rsidRPr="00F300E3" w:rsidRDefault="00AF33B7" w:rsidP="001A6E5B">
      <w:pPr>
        <w:pStyle w:val="aa"/>
        <w:overflowPunct w:val="0"/>
        <w:rPr>
          <w:bCs/>
        </w:rPr>
      </w:pPr>
      <w:r w:rsidRPr="00F300E3">
        <w:rPr>
          <w:rFonts w:hint="eastAsia"/>
          <w:bCs/>
        </w:rPr>
        <w:t>中華民國</w:t>
      </w:r>
      <w:r w:rsidR="009F342C" w:rsidRPr="00F300E3">
        <w:rPr>
          <w:bCs/>
        </w:rPr>
        <w:t>11</w:t>
      </w:r>
      <w:r w:rsidR="003154AC" w:rsidRPr="00F300E3">
        <w:rPr>
          <w:bCs/>
        </w:rPr>
        <w:t>3</w:t>
      </w:r>
      <w:r w:rsidRPr="00F300E3">
        <w:rPr>
          <w:rFonts w:hint="eastAsia"/>
          <w:bCs/>
        </w:rPr>
        <w:t>年</w:t>
      </w:r>
      <w:r w:rsidR="00264731" w:rsidRPr="00F300E3">
        <w:rPr>
          <w:bCs/>
        </w:rPr>
        <w:t>8</w:t>
      </w:r>
      <w:r w:rsidRPr="00F300E3">
        <w:rPr>
          <w:rFonts w:hint="eastAsia"/>
          <w:bCs/>
        </w:rPr>
        <w:t>月</w:t>
      </w:r>
      <w:r w:rsidR="00722E48" w:rsidRPr="00F300E3">
        <w:rPr>
          <w:rFonts w:hint="eastAsia"/>
          <w:bCs/>
        </w:rPr>
        <w:t>13</w:t>
      </w:r>
      <w:r w:rsidR="003154AC" w:rsidRPr="00F300E3">
        <w:rPr>
          <w:rFonts w:hint="eastAsia"/>
          <w:bCs/>
        </w:rPr>
        <w:t xml:space="preserve"> </w:t>
      </w:r>
      <w:r w:rsidRPr="00F300E3">
        <w:rPr>
          <w:rFonts w:hint="eastAsia"/>
          <w:bCs/>
        </w:rPr>
        <w:t>日</w:t>
      </w:r>
    </w:p>
    <w:p w:rsidR="00722E48" w:rsidRPr="00F300E3" w:rsidRDefault="00722E48" w:rsidP="001A6E5B">
      <w:pPr>
        <w:pStyle w:val="aa"/>
        <w:overflowPunct w:val="0"/>
        <w:rPr>
          <w:bCs/>
        </w:rPr>
      </w:pPr>
    </w:p>
    <w:p w:rsidR="0058345D" w:rsidRPr="00F300E3" w:rsidRDefault="0058345D" w:rsidP="001A6E5B">
      <w:pPr>
        <w:pStyle w:val="ab"/>
        <w:overflowPunct w:val="0"/>
        <w:ind w:left="1020" w:hanging="1020"/>
        <w:rPr>
          <w:bCs/>
        </w:rPr>
      </w:pPr>
    </w:p>
    <w:p w:rsidR="00E82598" w:rsidRPr="00F300E3" w:rsidRDefault="00E82598" w:rsidP="001A6E5B">
      <w:pPr>
        <w:pStyle w:val="ab"/>
        <w:overflowPunct w:val="0"/>
        <w:ind w:left="1020" w:hanging="1020"/>
        <w:rPr>
          <w:bCs/>
        </w:rPr>
      </w:pPr>
      <w:proofErr w:type="gramStart"/>
      <w:r w:rsidRPr="00F300E3">
        <w:rPr>
          <w:rFonts w:hint="eastAsia"/>
          <w:bCs/>
        </w:rPr>
        <w:t>案名</w:t>
      </w:r>
      <w:proofErr w:type="gramEnd"/>
      <w:r w:rsidRPr="00F300E3">
        <w:rPr>
          <w:rFonts w:hint="eastAsia"/>
          <w:bCs/>
        </w:rPr>
        <w:t>：</w:t>
      </w:r>
      <w:r w:rsidR="003154AC" w:rsidRPr="00F300E3">
        <w:rPr>
          <w:rFonts w:hint="eastAsia"/>
          <w:bCs/>
        </w:rPr>
        <w:t>「國道散落物、事故</w:t>
      </w:r>
      <w:r w:rsidR="00FA5EA4" w:rsidRPr="00F300E3">
        <w:rPr>
          <w:rFonts w:hint="eastAsia"/>
          <w:bCs/>
        </w:rPr>
        <w:t>協助</w:t>
      </w:r>
      <w:r w:rsidR="00E646D6" w:rsidRPr="00F300E3">
        <w:rPr>
          <w:rFonts w:hint="eastAsia"/>
          <w:bCs/>
        </w:rPr>
        <w:t>派遣</w:t>
      </w:r>
      <w:r w:rsidR="003154AC" w:rsidRPr="00F300E3">
        <w:rPr>
          <w:rFonts w:hint="eastAsia"/>
          <w:bCs/>
        </w:rPr>
        <w:t>及處理費用標準」案</w:t>
      </w:r>
    </w:p>
    <w:p w:rsidR="00E82598" w:rsidRPr="00F300E3" w:rsidRDefault="00E82598" w:rsidP="0058345D">
      <w:pPr>
        <w:pStyle w:val="ab"/>
        <w:overflowPunct w:val="0"/>
        <w:ind w:left="1361" w:hangingChars="400" w:hanging="1361"/>
        <w:rPr>
          <w:bCs/>
        </w:rPr>
      </w:pPr>
      <w:r w:rsidRPr="00F300E3">
        <w:rPr>
          <w:rFonts w:hint="eastAsia"/>
          <w:bCs/>
        </w:rPr>
        <w:t>關鍵字：</w:t>
      </w:r>
      <w:r w:rsidR="003154AC" w:rsidRPr="00F300E3">
        <w:rPr>
          <w:rFonts w:hint="eastAsia"/>
          <w:bCs/>
        </w:rPr>
        <w:t>國道散落物事件、交通事故協助處理、散落物費用標準</w:t>
      </w:r>
      <w:bookmarkEnd w:id="0"/>
    </w:p>
    <w:sectPr w:rsidR="00E82598" w:rsidRPr="00F300E3">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8E8" w:rsidRDefault="003768E8">
      <w:r>
        <w:separator/>
      </w:r>
    </w:p>
  </w:endnote>
  <w:endnote w:type="continuationSeparator" w:id="0">
    <w:p w:rsidR="003768E8" w:rsidRDefault="0037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6A2" w:rsidRDefault="00D246A2">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D246A2" w:rsidRDefault="00D246A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8E8" w:rsidRDefault="003768E8">
      <w:r>
        <w:separator/>
      </w:r>
    </w:p>
  </w:footnote>
  <w:footnote w:type="continuationSeparator" w:id="0">
    <w:p w:rsidR="003768E8" w:rsidRDefault="003768E8">
      <w:r>
        <w:continuationSeparator/>
      </w:r>
    </w:p>
  </w:footnote>
  <w:footnote w:id="1">
    <w:p w:rsidR="00833825" w:rsidRPr="000C6DB7" w:rsidRDefault="00833825">
      <w:pPr>
        <w:pStyle w:val="af2"/>
        <w:rPr>
          <w:rFonts w:ascii="標楷體" w:eastAsia="標楷體" w:hAnsi="標楷體"/>
        </w:rPr>
      </w:pPr>
      <w:r w:rsidRPr="000C6DB7">
        <w:rPr>
          <w:rStyle w:val="af4"/>
          <w:rFonts w:ascii="標楷體" w:eastAsia="標楷體" w:hAnsi="標楷體"/>
        </w:rPr>
        <w:footnoteRef/>
      </w:r>
      <w:r w:rsidRPr="000C6DB7">
        <w:rPr>
          <w:rFonts w:ascii="標楷體" w:eastAsia="標楷體" w:hAnsi="標楷體"/>
        </w:rPr>
        <w:t xml:space="preserve"> </w:t>
      </w:r>
      <w:proofErr w:type="gramStart"/>
      <w:r w:rsidR="009D3B45" w:rsidRPr="000C6DB7">
        <w:rPr>
          <w:rFonts w:ascii="標楷體" w:eastAsia="標楷體" w:hAnsi="標楷體" w:hint="eastAsia"/>
        </w:rPr>
        <w:t>本院</w:t>
      </w:r>
      <w:r w:rsidR="00281B9D" w:rsidRPr="000C6DB7">
        <w:rPr>
          <w:rFonts w:ascii="標楷體" w:eastAsia="標楷體" w:hAnsi="標楷體" w:hint="eastAsia"/>
        </w:rPr>
        <w:t>書狀</w:t>
      </w:r>
      <w:proofErr w:type="gramEnd"/>
      <w:r w:rsidR="00281B9D" w:rsidRPr="000C6DB7">
        <w:rPr>
          <w:rFonts w:ascii="標楷體" w:eastAsia="標楷體" w:hAnsi="標楷體" w:hint="eastAsia"/>
        </w:rPr>
        <w:t>字號：</w:t>
      </w:r>
      <w:r w:rsidR="00281B9D" w:rsidRPr="000C6DB7">
        <w:rPr>
          <w:rFonts w:ascii="標楷體" w:eastAsia="標楷體" w:hAnsi="標楷體" w:hint="eastAsia"/>
        </w:rPr>
        <w:tab/>
        <w:t>104</w:t>
      </w:r>
      <w:r w:rsidR="009D3B45" w:rsidRPr="000C6DB7">
        <w:rPr>
          <w:rFonts w:ascii="標楷體" w:eastAsia="標楷體" w:hAnsi="標楷體" w:hint="eastAsia"/>
        </w:rPr>
        <w:t>年</w:t>
      </w:r>
      <w:r w:rsidR="00281B9D" w:rsidRPr="000C6DB7">
        <w:rPr>
          <w:rFonts w:ascii="標楷體" w:eastAsia="標楷體" w:hAnsi="標楷體" w:hint="eastAsia"/>
        </w:rPr>
        <w:t>9</w:t>
      </w:r>
      <w:r w:rsidR="009D3B45" w:rsidRPr="000C6DB7">
        <w:rPr>
          <w:rFonts w:ascii="標楷體" w:eastAsia="標楷體" w:hAnsi="標楷體" w:hint="eastAsia"/>
        </w:rPr>
        <w:t>月</w:t>
      </w:r>
      <w:r w:rsidR="00281B9D" w:rsidRPr="000C6DB7">
        <w:rPr>
          <w:rFonts w:ascii="標楷體" w:eastAsia="標楷體" w:hAnsi="標楷體" w:hint="eastAsia"/>
        </w:rPr>
        <w:t>1</w:t>
      </w:r>
      <w:r w:rsidR="009D3B45" w:rsidRPr="000C6DB7">
        <w:rPr>
          <w:rFonts w:ascii="標楷體" w:eastAsia="標楷體" w:hAnsi="標楷體" w:hint="eastAsia"/>
        </w:rPr>
        <w:t>日</w:t>
      </w:r>
      <w:r w:rsidR="00281B9D" w:rsidRPr="000C6DB7">
        <w:rPr>
          <w:rFonts w:ascii="標楷體" w:eastAsia="標楷體" w:hAnsi="標楷體" w:hint="eastAsia"/>
        </w:rPr>
        <w:t>第1040704904號</w:t>
      </w:r>
    </w:p>
  </w:footnote>
  <w:footnote w:id="2">
    <w:p w:rsidR="00833825" w:rsidRPr="000C6DB7" w:rsidRDefault="00833825">
      <w:pPr>
        <w:pStyle w:val="af2"/>
        <w:rPr>
          <w:rFonts w:ascii="標楷體" w:eastAsia="標楷體" w:hAnsi="標楷體"/>
        </w:rPr>
      </w:pPr>
      <w:r w:rsidRPr="000C6DB7">
        <w:rPr>
          <w:rStyle w:val="af4"/>
          <w:rFonts w:ascii="標楷體" w:eastAsia="標楷體" w:hAnsi="標楷體"/>
        </w:rPr>
        <w:footnoteRef/>
      </w:r>
      <w:r w:rsidRPr="000C6DB7">
        <w:rPr>
          <w:rFonts w:ascii="標楷體" w:eastAsia="標楷體" w:hAnsi="標楷體"/>
        </w:rPr>
        <w:t xml:space="preserve"> </w:t>
      </w:r>
      <w:r w:rsidR="004A39AF" w:rsidRPr="000C6DB7">
        <w:rPr>
          <w:rFonts w:ascii="標楷體" w:eastAsia="標楷體" w:hAnsi="標楷體" w:hint="eastAsia"/>
        </w:rPr>
        <w:t>審計部112</w:t>
      </w:r>
      <w:r w:rsidR="004A39AF" w:rsidRPr="000C6DB7">
        <w:rPr>
          <w:rFonts w:ascii="標楷體" w:eastAsia="標楷體" w:hAnsi="標楷體" w:hint="eastAsia"/>
        </w:rPr>
        <w:t>年11月17日台審部交字第1128408955號函</w:t>
      </w:r>
    </w:p>
  </w:footnote>
  <w:footnote w:id="3">
    <w:p w:rsidR="00115E16" w:rsidRPr="000C6DB7" w:rsidRDefault="00115E16" w:rsidP="004A39AF">
      <w:pPr>
        <w:pStyle w:val="af2"/>
        <w:rPr>
          <w:rFonts w:ascii="標楷體" w:eastAsia="標楷體" w:hAnsi="標楷體"/>
        </w:rPr>
      </w:pPr>
      <w:r w:rsidRPr="000C6DB7">
        <w:rPr>
          <w:rStyle w:val="af4"/>
          <w:rFonts w:ascii="標楷體" w:eastAsia="標楷體" w:hAnsi="標楷體"/>
        </w:rPr>
        <w:footnoteRef/>
      </w:r>
      <w:r w:rsidRPr="000C6DB7">
        <w:rPr>
          <w:rFonts w:ascii="標楷體" w:eastAsia="標楷體" w:hAnsi="標楷體"/>
        </w:rPr>
        <w:t xml:space="preserve"> </w:t>
      </w:r>
      <w:r w:rsidR="004A39AF" w:rsidRPr="000C6DB7">
        <w:rPr>
          <w:rFonts w:ascii="標楷體" w:eastAsia="標楷體" w:hAnsi="標楷體" w:hint="eastAsia"/>
        </w:rPr>
        <w:t>交通部113</w:t>
      </w:r>
      <w:r w:rsidR="004A39AF" w:rsidRPr="000C6DB7">
        <w:rPr>
          <w:rFonts w:ascii="標楷體" w:eastAsia="標楷體" w:hAnsi="標楷體" w:hint="eastAsia"/>
        </w:rPr>
        <w:t>年2月27日交運(一)字第1128030076號函</w:t>
      </w:r>
    </w:p>
  </w:footnote>
  <w:footnote w:id="4">
    <w:p w:rsidR="00115E16" w:rsidRPr="000C6DB7" w:rsidRDefault="00115E16" w:rsidP="000C6DB7">
      <w:pPr>
        <w:pStyle w:val="af2"/>
        <w:rPr>
          <w:rFonts w:ascii="標楷體" w:eastAsia="標楷體" w:hAnsi="標楷體"/>
        </w:rPr>
      </w:pPr>
      <w:r w:rsidRPr="000C6DB7">
        <w:rPr>
          <w:rStyle w:val="af4"/>
          <w:rFonts w:ascii="標楷體" w:eastAsia="標楷體" w:hAnsi="標楷體"/>
        </w:rPr>
        <w:footnoteRef/>
      </w:r>
      <w:r w:rsidRPr="000C6DB7">
        <w:rPr>
          <w:rFonts w:ascii="標楷體" w:eastAsia="標楷體" w:hAnsi="標楷體"/>
        </w:rPr>
        <w:t xml:space="preserve"> </w:t>
      </w:r>
      <w:r w:rsidR="000C6DB7" w:rsidRPr="000C6DB7">
        <w:rPr>
          <w:rFonts w:ascii="標楷體" w:eastAsia="標楷體" w:hAnsi="標楷體" w:hint="eastAsia"/>
        </w:rPr>
        <w:t>內政部警政署113</w:t>
      </w:r>
      <w:r w:rsidR="000C6DB7" w:rsidRPr="000C6DB7">
        <w:rPr>
          <w:rFonts w:ascii="標楷體" w:eastAsia="標楷體" w:hAnsi="標楷體" w:hint="eastAsia"/>
        </w:rPr>
        <w:t>年1月9日警署交字第1130054270號函</w:t>
      </w:r>
    </w:p>
  </w:footnote>
  <w:footnote w:id="5">
    <w:p w:rsidR="00115E16" w:rsidRPr="000C6DB7" w:rsidRDefault="00115E16" w:rsidP="007B7ECF">
      <w:pPr>
        <w:pStyle w:val="af2"/>
        <w:ind w:left="150" w:hangingChars="68" w:hanging="150"/>
        <w:rPr>
          <w:rFonts w:ascii="標楷體" w:eastAsia="標楷體" w:hAnsi="標楷體"/>
        </w:rPr>
      </w:pPr>
      <w:r w:rsidRPr="000C6DB7">
        <w:rPr>
          <w:rStyle w:val="af4"/>
          <w:rFonts w:ascii="標楷體" w:eastAsia="標楷體" w:hAnsi="標楷體"/>
        </w:rPr>
        <w:footnoteRef/>
      </w:r>
      <w:r w:rsidRPr="000C6DB7">
        <w:rPr>
          <w:rFonts w:ascii="標楷體" w:eastAsia="標楷體" w:hAnsi="標楷體"/>
        </w:rPr>
        <w:t xml:space="preserve"> </w:t>
      </w:r>
      <w:r w:rsidR="00AD17FF" w:rsidRPr="00AD17FF">
        <w:rPr>
          <w:rFonts w:ascii="標楷體" w:eastAsia="標楷體" w:hAnsi="標楷體" w:hint="eastAsia"/>
        </w:rPr>
        <w:t>交通部113</w:t>
      </w:r>
      <w:r w:rsidR="00AD17FF" w:rsidRPr="00AD17FF">
        <w:rPr>
          <w:rFonts w:ascii="標楷體" w:eastAsia="標楷體" w:hAnsi="標楷體" w:hint="eastAsia"/>
        </w:rPr>
        <w:t>年</w:t>
      </w:r>
      <w:r w:rsidR="00AD17FF">
        <w:rPr>
          <w:rFonts w:ascii="標楷體" w:eastAsia="標楷體" w:hAnsi="標楷體"/>
        </w:rPr>
        <w:t>6</w:t>
      </w:r>
      <w:r w:rsidR="00AD17FF" w:rsidRPr="00AD17FF">
        <w:rPr>
          <w:rFonts w:ascii="標楷體" w:eastAsia="標楷體" w:hAnsi="標楷體" w:hint="eastAsia"/>
        </w:rPr>
        <w:t>月2</w:t>
      </w:r>
      <w:r w:rsidR="00AD17FF">
        <w:rPr>
          <w:rFonts w:ascii="標楷體" w:eastAsia="標楷體" w:hAnsi="標楷體"/>
        </w:rPr>
        <w:t>8</w:t>
      </w:r>
      <w:r w:rsidR="00AD17FF" w:rsidRPr="00AD17FF">
        <w:rPr>
          <w:rFonts w:ascii="標楷體" w:eastAsia="標楷體" w:hAnsi="標楷體" w:hint="eastAsia"/>
        </w:rPr>
        <w:t>日交運(一)字第11</w:t>
      </w:r>
      <w:r w:rsidR="00AD17FF">
        <w:rPr>
          <w:rFonts w:ascii="標楷體" w:eastAsia="標楷體" w:hAnsi="標楷體"/>
        </w:rPr>
        <w:t>3</w:t>
      </w:r>
      <w:r w:rsidR="00AD17FF" w:rsidRPr="00AD17FF">
        <w:rPr>
          <w:rFonts w:ascii="標楷體" w:eastAsia="標楷體" w:hAnsi="標楷體" w:hint="eastAsia"/>
        </w:rPr>
        <w:t>80</w:t>
      </w:r>
      <w:r w:rsidR="00AD17FF">
        <w:rPr>
          <w:rFonts w:ascii="標楷體" w:eastAsia="標楷體" w:hAnsi="標楷體"/>
        </w:rPr>
        <w:t>00173</w:t>
      </w:r>
      <w:r w:rsidR="00AD17FF" w:rsidRPr="00AD17FF">
        <w:rPr>
          <w:rFonts w:ascii="標楷體" w:eastAsia="標楷體" w:hAnsi="標楷體" w:hint="eastAsia"/>
        </w:rPr>
        <w:t>號函</w:t>
      </w:r>
      <w:r w:rsidR="00AB7090" w:rsidRPr="000C6DB7">
        <w:rPr>
          <w:rFonts w:ascii="標楷體" w:eastAsia="標楷體" w:hAnsi="標楷體" w:hint="eastAsia"/>
        </w:rPr>
        <w:t>、</w:t>
      </w:r>
      <w:r w:rsidR="00AD17FF">
        <w:rPr>
          <w:rFonts w:ascii="標楷體" w:eastAsia="標楷體" w:hAnsi="標楷體" w:hint="eastAsia"/>
        </w:rPr>
        <w:t>公警</w:t>
      </w:r>
      <w:r w:rsidR="00AB7090" w:rsidRPr="000C6DB7">
        <w:rPr>
          <w:rFonts w:ascii="標楷體" w:eastAsia="標楷體" w:hAnsi="標楷體" w:hint="eastAsia"/>
        </w:rPr>
        <w:t>局</w:t>
      </w:r>
      <w:r w:rsidR="00583472" w:rsidRPr="000C6DB7">
        <w:rPr>
          <w:rFonts w:ascii="標楷體" w:eastAsia="標楷體" w:hAnsi="標楷體" w:hint="eastAsia"/>
        </w:rPr>
        <w:t>113年6月21日國道警交字第1130022975號</w:t>
      </w:r>
      <w:r w:rsidR="00AB7090" w:rsidRPr="000C6DB7">
        <w:rPr>
          <w:rFonts w:ascii="標楷體" w:eastAsia="標楷體" w:hAnsi="標楷體"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6005FF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68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68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59E9"/>
    <w:rsid w:val="00005B5A"/>
    <w:rsid w:val="00007F48"/>
    <w:rsid w:val="00015D93"/>
    <w:rsid w:val="0002055F"/>
    <w:rsid w:val="00020793"/>
    <w:rsid w:val="000214A2"/>
    <w:rsid w:val="000224F4"/>
    <w:rsid w:val="00026365"/>
    <w:rsid w:val="0003070C"/>
    <w:rsid w:val="000341A3"/>
    <w:rsid w:val="00036FD4"/>
    <w:rsid w:val="00040F1B"/>
    <w:rsid w:val="000437AB"/>
    <w:rsid w:val="000444F2"/>
    <w:rsid w:val="00045ACA"/>
    <w:rsid w:val="00046977"/>
    <w:rsid w:val="000477C9"/>
    <w:rsid w:val="00047C2D"/>
    <w:rsid w:val="00051206"/>
    <w:rsid w:val="00052439"/>
    <w:rsid w:val="00057235"/>
    <w:rsid w:val="00057779"/>
    <w:rsid w:val="00061A85"/>
    <w:rsid w:val="0006542A"/>
    <w:rsid w:val="00066AAA"/>
    <w:rsid w:val="00076ADF"/>
    <w:rsid w:val="000828D4"/>
    <w:rsid w:val="00092527"/>
    <w:rsid w:val="00093F49"/>
    <w:rsid w:val="000A210E"/>
    <w:rsid w:val="000A4CBB"/>
    <w:rsid w:val="000B2136"/>
    <w:rsid w:val="000B61EB"/>
    <w:rsid w:val="000B6B95"/>
    <w:rsid w:val="000C2DDC"/>
    <w:rsid w:val="000C6DB7"/>
    <w:rsid w:val="000D1BD6"/>
    <w:rsid w:val="000D3DF8"/>
    <w:rsid w:val="000D58ED"/>
    <w:rsid w:val="000D5CC7"/>
    <w:rsid w:val="000D7403"/>
    <w:rsid w:val="000E14CD"/>
    <w:rsid w:val="000F0236"/>
    <w:rsid w:val="000F51DE"/>
    <w:rsid w:val="000F65C8"/>
    <w:rsid w:val="00100411"/>
    <w:rsid w:val="00102D14"/>
    <w:rsid w:val="0011126A"/>
    <w:rsid w:val="001137F7"/>
    <w:rsid w:val="00115E16"/>
    <w:rsid w:val="001238C1"/>
    <w:rsid w:val="0012448D"/>
    <w:rsid w:val="00131F02"/>
    <w:rsid w:val="00133B9D"/>
    <w:rsid w:val="0013615E"/>
    <w:rsid w:val="001366CC"/>
    <w:rsid w:val="00140535"/>
    <w:rsid w:val="0014272C"/>
    <w:rsid w:val="00143565"/>
    <w:rsid w:val="0014369B"/>
    <w:rsid w:val="00145958"/>
    <w:rsid w:val="00145EA5"/>
    <w:rsid w:val="001463DD"/>
    <w:rsid w:val="00147067"/>
    <w:rsid w:val="001475C8"/>
    <w:rsid w:val="001523D7"/>
    <w:rsid w:val="001546D2"/>
    <w:rsid w:val="00157143"/>
    <w:rsid w:val="001625F5"/>
    <w:rsid w:val="00165120"/>
    <w:rsid w:val="00175DB3"/>
    <w:rsid w:val="0018094D"/>
    <w:rsid w:val="0018132B"/>
    <w:rsid w:val="00181428"/>
    <w:rsid w:val="00186757"/>
    <w:rsid w:val="00195A58"/>
    <w:rsid w:val="00196F69"/>
    <w:rsid w:val="0019724E"/>
    <w:rsid w:val="001A0B82"/>
    <w:rsid w:val="001A2AE3"/>
    <w:rsid w:val="001A6E5B"/>
    <w:rsid w:val="001A7D61"/>
    <w:rsid w:val="001B122F"/>
    <w:rsid w:val="001B73AC"/>
    <w:rsid w:val="001C1310"/>
    <w:rsid w:val="001C1652"/>
    <w:rsid w:val="001C7ABC"/>
    <w:rsid w:val="001D3A7D"/>
    <w:rsid w:val="001D3FD3"/>
    <w:rsid w:val="001D4E7F"/>
    <w:rsid w:val="001D4F95"/>
    <w:rsid w:val="001D596E"/>
    <w:rsid w:val="001E07DB"/>
    <w:rsid w:val="001E0D16"/>
    <w:rsid w:val="001E291C"/>
    <w:rsid w:val="001E7E2D"/>
    <w:rsid w:val="001F1150"/>
    <w:rsid w:val="001F6E83"/>
    <w:rsid w:val="002004EB"/>
    <w:rsid w:val="002047F7"/>
    <w:rsid w:val="00205916"/>
    <w:rsid w:val="002067E4"/>
    <w:rsid w:val="0021481D"/>
    <w:rsid w:val="00214902"/>
    <w:rsid w:val="00216C47"/>
    <w:rsid w:val="0022051D"/>
    <w:rsid w:val="00221082"/>
    <w:rsid w:val="0022274F"/>
    <w:rsid w:val="00224609"/>
    <w:rsid w:val="00232C8E"/>
    <w:rsid w:val="0023319A"/>
    <w:rsid w:val="0023341E"/>
    <w:rsid w:val="002343A5"/>
    <w:rsid w:val="00235A44"/>
    <w:rsid w:val="00240C19"/>
    <w:rsid w:val="00245E17"/>
    <w:rsid w:val="00246B0F"/>
    <w:rsid w:val="002516D7"/>
    <w:rsid w:val="002523F5"/>
    <w:rsid w:val="002524D1"/>
    <w:rsid w:val="00253279"/>
    <w:rsid w:val="00262CD2"/>
    <w:rsid w:val="00263BF2"/>
    <w:rsid w:val="00264731"/>
    <w:rsid w:val="0027325A"/>
    <w:rsid w:val="00275842"/>
    <w:rsid w:val="00276654"/>
    <w:rsid w:val="0028161C"/>
    <w:rsid w:val="00281A1D"/>
    <w:rsid w:val="00281B9D"/>
    <w:rsid w:val="00290A0D"/>
    <w:rsid w:val="00291576"/>
    <w:rsid w:val="002935CB"/>
    <w:rsid w:val="00293EC3"/>
    <w:rsid w:val="002A0C48"/>
    <w:rsid w:val="002A13E7"/>
    <w:rsid w:val="002A1628"/>
    <w:rsid w:val="002B40E8"/>
    <w:rsid w:val="002B5185"/>
    <w:rsid w:val="002B5B1D"/>
    <w:rsid w:val="002C4C50"/>
    <w:rsid w:val="002D05FB"/>
    <w:rsid w:val="002D1491"/>
    <w:rsid w:val="002D3D07"/>
    <w:rsid w:val="002D3FB1"/>
    <w:rsid w:val="002D4140"/>
    <w:rsid w:val="002D4AA6"/>
    <w:rsid w:val="002D4F71"/>
    <w:rsid w:val="002D6D73"/>
    <w:rsid w:val="002E0C4B"/>
    <w:rsid w:val="002E0E4B"/>
    <w:rsid w:val="002E42E5"/>
    <w:rsid w:val="002E5761"/>
    <w:rsid w:val="002F014F"/>
    <w:rsid w:val="002F3B8B"/>
    <w:rsid w:val="002F44DE"/>
    <w:rsid w:val="002F5958"/>
    <w:rsid w:val="002F5CD1"/>
    <w:rsid w:val="003017EA"/>
    <w:rsid w:val="00306682"/>
    <w:rsid w:val="0031005C"/>
    <w:rsid w:val="00312ACF"/>
    <w:rsid w:val="0031448F"/>
    <w:rsid w:val="003154AC"/>
    <w:rsid w:val="00322781"/>
    <w:rsid w:val="00322FCE"/>
    <w:rsid w:val="00323BBE"/>
    <w:rsid w:val="0032414E"/>
    <w:rsid w:val="00326DD6"/>
    <w:rsid w:val="00330ACF"/>
    <w:rsid w:val="00336DAA"/>
    <w:rsid w:val="00336ECD"/>
    <w:rsid w:val="003409C4"/>
    <w:rsid w:val="00341F6D"/>
    <w:rsid w:val="00342C56"/>
    <w:rsid w:val="00342F3C"/>
    <w:rsid w:val="0034479C"/>
    <w:rsid w:val="003468E5"/>
    <w:rsid w:val="00351E4D"/>
    <w:rsid w:val="0035331C"/>
    <w:rsid w:val="00353454"/>
    <w:rsid w:val="003551D3"/>
    <w:rsid w:val="003614FE"/>
    <w:rsid w:val="00365105"/>
    <w:rsid w:val="00365923"/>
    <w:rsid w:val="0037297C"/>
    <w:rsid w:val="00374BB0"/>
    <w:rsid w:val="00375438"/>
    <w:rsid w:val="003767CC"/>
    <w:rsid w:val="003768E8"/>
    <w:rsid w:val="0038181F"/>
    <w:rsid w:val="00382622"/>
    <w:rsid w:val="00382D69"/>
    <w:rsid w:val="0038369D"/>
    <w:rsid w:val="00386136"/>
    <w:rsid w:val="00387687"/>
    <w:rsid w:val="00387854"/>
    <w:rsid w:val="00392CB3"/>
    <w:rsid w:val="0039438F"/>
    <w:rsid w:val="003A1159"/>
    <w:rsid w:val="003A1FE8"/>
    <w:rsid w:val="003A2CE1"/>
    <w:rsid w:val="003A312D"/>
    <w:rsid w:val="003A3830"/>
    <w:rsid w:val="003A5814"/>
    <w:rsid w:val="003A693E"/>
    <w:rsid w:val="003B0396"/>
    <w:rsid w:val="003B0743"/>
    <w:rsid w:val="003B0A91"/>
    <w:rsid w:val="003C1A9E"/>
    <w:rsid w:val="003C31F5"/>
    <w:rsid w:val="003C3611"/>
    <w:rsid w:val="003C731E"/>
    <w:rsid w:val="003D17BE"/>
    <w:rsid w:val="003D26B8"/>
    <w:rsid w:val="003D29ED"/>
    <w:rsid w:val="003D6D7A"/>
    <w:rsid w:val="003E2204"/>
    <w:rsid w:val="003E48BB"/>
    <w:rsid w:val="003F28DF"/>
    <w:rsid w:val="003F692E"/>
    <w:rsid w:val="00400EB0"/>
    <w:rsid w:val="004018C4"/>
    <w:rsid w:val="00404CCC"/>
    <w:rsid w:val="00414EDE"/>
    <w:rsid w:val="00416DB6"/>
    <w:rsid w:val="00423AB2"/>
    <w:rsid w:val="00424CC6"/>
    <w:rsid w:val="00425B89"/>
    <w:rsid w:val="0042793C"/>
    <w:rsid w:val="00430C3D"/>
    <w:rsid w:val="00431BBF"/>
    <w:rsid w:val="004344BC"/>
    <w:rsid w:val="00442953"/>
    <w:rsid w:val="00445CE7"/>
    <w:rsid w:val="00446238"/>
    <w:rsid w:val="00450739"/>
    <w:rsid w:val="00452744"/>
    <w:rsid w:val="00453274"/>
    <w:rsid w:val="00453D7E"/>
    <w:rsid w:val="00454473"/>
    <w:rsid w:val="004544EE"/>
    <w:rsid w:val="0045527E"/>
    <w:rsid w:val="00456225"/>
    <w:rsid w:val="004573E4"/>
    <w:rsid w:val="00457B30"/>
    <w:rsid w:val="00460C80"/>
    <w:rsid w:val="00463D37"/>
    <w:rsid w:val="00465AA2"/>
    <w:rsid w:val="0047056C"/>
    <w:rsid w:val="004708E0"/>
    <w:rsid w:val="004728CA"/>
    <w:rsid w:val="0047420F"/>
    <w:rsid w:val="00482FF4"/>
    <w:rsid w:val="00487FFD"/>
    <w:rsid w:val="00490EEC"/>
    <w:rsid w:val="0049214E"/>
    <w:rsid w:val="00492E2A"/>
    <w:rsid w:val="00493A3F"/>
    <w:rsid w:val="0049441A"/>
    <w:rsid w:val="00494A66"/>
    <w:rsid w:val="00497CFF"/>
    <w:rsid w:val="004A1A8B"/>
    <w:rsid w:val="004A39AF"/>
    <w:rsid w:val="004B1D66"/>
    <w:rsid w:val="004B3F6D"/>
    <w:rsid w:val="004C1A1C"/>
    <w:rsid w:val="004C6DD7"/>
    <w:rsid w:val="004D15E4"/>
    <w:rsid w:val="004D298A"/>
    <w:rsid w:val="004D4389"/>
    <w:rsid w:val="004D5798"/>
    <w:rsid w:val="004E0373"/>
    <w:rsid w:val="004F168B"/>
    <w:rsid w:val="004F18FC"/>
    <w:rsid w:val="004F2FDA"/>
    <w:rsid w:val="004F421F"/>
    <w:rsid w:val="00503225"/>
    <w:rsid w:val="005053F3"/>
    <w:rsid w:val="005106F2"/>
    <w:rsid w:val="00511A87"/>
    <w:rsid w:val="00512763"/>
    <w:rsid w:val="005149D1"/>
    <w:rsid w:val="005207B9"/>
    <w:rsid w:val="0052128A"/>
    <w:rsid w:val="00522AF1"/>
    <w:rsid w:val="00526DE5"/>
    <w:rsid w:val="005325EB"/>
    <w:rsid w:val="00532F8F"/>
    <w:rsid w:val="00543C90"/>
    <w:rsid w:val="00544B5E"/>
    <w:rsid w:val="00546B8A"/>
    <w:rsid w:val="00546BD3"/>
    <w:rsid w:val="00546C27"/>
    <w:rsid w:val="005561F6"/>
    <w:rsid w:val="005563A0"/>
    <w:rsid w:val="00556F7D"/>
    <w:rsid w:val="0055720C"/>
    <w:rsid w:val="00557D28"/>
    <w:rsid w:val="00562815"/>
    <w:rsid w:val="005647F9"/>
    <w:rsid w:val="0056516F"/>
    <w:rsid w:val="00571537"/>
    <w:rsid w:val="005819F5"/>
    <w:rsid w:val="00582203"/>
    <w:rsid w:val="0058345D"/>
    <w:rsid w:val="00583472"/>
    <w:rsid w:val="005834CD"/>
    <w:rsid w:val="0058357F"/>
    <w:rsid w:val="005848CA"/>
    <w:rsid w:val="005905E6"/>
    <w:rsid w:val="005915E7"/>
    <w:rsid w:val="005948F1"/>
    <w:rsid w:val="00594E6F"/>
    <w:rsid w:val="005960C1"/>
    <w:rsid w:val="005A1D36"/>
    <w:rsid w:val="005A65C9"/>
    <w:rsid w:val="005A682A"/>
    <w:rsid w:val="005A6D32"/>
    <w:rsid w:val="005B17B4"/>
    <w:rsid w:val="005C453D"/>
    <w:rsid w:val="005C5305"/>
    <w:rsid w:val="005D2BF5"/>
    <w:rsid w:val="005D39C3"/>
    <w:rsid w:val="005D4195"/>
    <w:rsid w:val="005D4595"/>
    <w:rsid w:val="005D466B"/>
    <w:rsid w:val="005D7991"/>
    <w:rsid w:val="005E0134"/>
    <w:rsid w:val="005E198F"/>
    <w:rsid w:val="005E4559"/>
    <w:rsid w:val="005E45BC"/>
    <w:rsid w:val="005E4834"/>
    <w:rsid w:val="005F63B1"/>
    <w:rsid w:val="005F6FF1"/>
    <w:rsid w:val="006020BB"/>
    <w:rsid w:val="0061050C"/>
    <w:rsid w:val="0061322D"/>
    <w:rsid w:val="00614581"/>
    <w:rsid w:val="00614942"/>
    <w:rsid w:val="0061793F"/>
    <w:rsid w:val="00620904"/>
    <w:rsid w:val="0062099A"/>
    <w:rsid w:val="00630B07"/>
    <w:rsid w:val="00630F93"/>
    <w:rsid w:val="00634E07"/>
    <w:rsid w:val="00635B52"/>
    <w:rsid w:val="006362D4"/>
    <w:rsid w:val="00644698"/>
    <w:rsid w:val="00645CD7"/>
    <w:rsid w:val="00646018"/>
    <w:rsid w:val="00647E27"/>
    <w:rsid w:val="006545E7"/>
    <w:rsid w:val="00663C1B"/>
    <w:rsid w:val="00671A43"/>
    <w:rsid w:val="00671A7B"/>
    <w:rsid w:val="00674914"/>
    <w:rsid w:val="00680CCB"/>
    <w:rsid w:val="0068132E"/>
    <w:rsid w:val="006821FD"/>
    <w:rsid w:val="00691C15"/>
    <w:rsid w:val="00692ECF"/>
    <w:rsid w:val="006A0FEB"/>
    <w:rsid w:val="006A4B5B"/>
    <w:rsid w:val="006B03F4"/>
    <w:rsid w:val="006B1C76"/>
    <w:rsid w:val="006B244F"/>
    <w:rsid w:val="006B3CB8"/>
    <w:rsid w:val="006B66D5"/>
    <w:rsid w:val="006C07D0"/>
    <w:rsid w:val="006C1AEF"/>
    <w:rsid w:val="006C7120"/>
    <w:rsid w:val="006D02AD"/>
    <w:rsid w:val="006D0FFC"/>
    <w:rsid w:val="006D1679"/>
    <w:rsid w:val="006D2218"/>
    <w:rsid w:val="006D24E7"/>
    <w:rsid w:val="006D3C38"/>
    <w:rsid w:val="006D7698"/>
    <w:rsid w:val="006E1461"/>
    <w:rsid w:val="006E1832"/>
    <w:rsid w:val="006E20CA"/>
    <w:rsid w:val="006E42F1"/>
    <w:rsid w:val="006F0586"/>
    <w:rsid w:val="006F102B"/>
    <w:rsid w:val="006F1497"/>
    <w:rsid w:val="006F2F9B"/>
    <w:rsid w:val="006F36CD"/>
    <w:rsid w:val="006F36D4"/>
    <w:rsid w:val="006F7E98"/>
    <w:rsid w:val="007108FF"/>
    <w:rsid w:val="00711408"/>
    <w:rsid w:val="00714696"/>
    <w:rsid w:val="0071712A"/>
    <w:rsid w:val="0071751E"/>
    <w:rsid w:val="00720FF5"/>
    <w:rsid w:val="00722E48"/>
    <w:rsid w:val="00727972"/>
    <w:rsid w:val="00735E42"/>
    <w:rsid w:val="00737AA5"/>
    <w:rsid w:val="007469F7"/>
    <w:rsid w:val="00752903"/>
    <w:rsid w:val="00754BA1"/>
    <w:rsid w:val="0076281D"/>
    <w:rsid w:val="007708D3"/>
    <w:rsid w:val="00772235"/>
    <w:rsid w:val="007756DD"/>
    <w:rsid w:val="00780282"/>
    <w:rsid w:val="00780F00"/>
    <w:rsid w:val="007861C2"/>
    <w:rsid w:val="00786A28"/>
    <w:rsid w:val="007945A4"/>
    <w:rsid w:val="007A494B"/>
    <w:rsid w:val="007A4FC1"/>
    <w:rsid w:val="007A5199"/>
    <w:rsid w:val="007B7ECF"/>
    <w:rsid w:val="007C21AA"/>
    <w:rsid w:val="007C2F41"/>
    <w:rsid w:val="007C6225"/>
    <w:rsid w:val="007D0632"/>
    <w:rsid w:val="007D2CDF"/>
    <w:rsid w:val="007E099C"/>
    <w:rsid w:val="007E2727"/>
    <w:rsid w:val="007E3EC4"/>
    <w:rsid w:val="007E56B9"/>
    <w:rsid w:val="007E645E"/>
    <w:rsid w:val="007E72E5"/>
    <w:rsid w:val="007E7984"/>
    <w:rsid w:val="007F16C1"/>
    <w:rsid w:val="007F28CC"/>
    <w:rsid w:val="007F32E6"/>
    <w:rsid w:val="007F3E1D"/>
    <w:rsid w:val="007F4421"/>
    <w:rsid w:val="007F5160"/>
    <w:rsid w:val="007F786E"/>
    <w:rsid w:val="008103F5"/>
    <w:rsid w:val="00810AB5"/>
    <w:rsid w:val="0081202E"/>
    <w:rsid w:val="0082021C"/>
    <w:rsid w:val="0082131E"/>
    <w:rsid w:val="00821575"/>
    <w:rsid w:val="008239FB"/>
    <w:rsid w:val="00826991"/>
    <w:rsid w:val="00827D47"/>
    <w:rsid w:val="00830207"/>
    <w:rsid w:val="00833825"/>
    <w:rsid w:val="008378C1"/>
    <w:rsid w:val="00843553"/>
    <w:rsid w:val="008463C6"/>
    <w:rsid w:val="00851B76"/>
    <w:rsid w:val="008523EC"/>
    <w:rsid w:val="00852C4F"/>
    <w:rsid w:val="008538B9"/>
    <w:rsid w:val="00855BBE"/>
    <w:rsid w:val="0085664E"/>
    <w:rsid w:val="0085771B"/>
    <w:rsid w:val="00861B72"/>
    <w:rsid w:val="0086207F"/>
    <w:rsid w:val="00862352"/>
    <w:rsid w:val="00862928"/>
    <w:rsid w:val="0086576B"/>
    <w:rsid w:val="008678E9"/>
    <w:rsid w:val="008723E7"/>
    <w:rsid w:val="00874A7A"/>
    <w:rsid w:val="00874D73"/>
    <w:rsid w:val="00882E66"/>
    <w:rsid w:val="00895452"/>
    <w:rsid w:val="0089569C"/>
    <w:rsid w:val="008A0F57"/>
    <w:rsid w:val="008A14E9"/>
    <w:rsid w:val="008A20E2"/>
    <w:rsid w:val="008A31B3"/>
    <w:rsid w:val="008A3993"/>
    <w:rsid w:val="008A781C"/>
    <w:rsid w:val="008A7BFC"/>
    <w:rsid w:val="008B089D"/>
    <w:rsid w:val="008B404C"/>
    <w:rsid w:val="008B48C6"/>
    <w:rsid w:val="008B7AE1"/>
    <w:rsid w:val="008C3999"/>
    <w:rsid w:val="008C4DF1"/>
    <w:rsid w:val="008C766F"/>
    <w:rsid w:val="008D0128"/>
    <w:rsid w:val="008D03AC"/>
    <w:rsid w:val="008D0C11"/>
    <w:rsid w:val="008D3C43"/>
    <w:rsid w:val="008E0608"/>
    <w:rsid w:val="008E3B1A"/>
    <w:rsid w:val="008E5E4B"/>
    <w:rsid w:val="008F23C0"/>
    <w:rsid w:val="008F4F31"/>
    <w:rsid w:val="008F5CDC"/>
    <w:rsid w:val="00901C62"/>
    <w:rsid w:val="0091008C"/>
    <w:rsid w:val="009100EB"/>
    <w:rsid w:val="009158F7"/>
    <w:rsid w:val="009177EA"/>
    <w:rsid w:val="00920B23"/>
    <w:rsid w:val="00923105"/>
    <w:rsid w:val="0092652E"/>
    <w:rsid w:val="009272FF"/>
    <w:rsid w:val="009275B4"/>
    <w:rsid w:val="00927CC6"/>
    <w:rsid w:val="00930738"/>
    <w:rsid w:val="009323FB"/>
    <w:rsid w:val="00936C1B"/>
    <w:rsid w:val="00941141"/>
    <w:rsid w:val="00942A6C"/>
    <w:rsid w:val="0094481D"/>
    <w:rsid w:val="00953A57"/>
    <w:rsid w:val="0095703C"/>
    <w:rsid w:val="00960626"/>
    <w:rsid w:val="00961070"/>
    <w:rsid w:val="00962218"/>
    <w:rsid w:val="00967787"/>
    <w:rsid w:val="00967D00"/>
    <w:rsid w:val="00971D6B"/>
    <w:rsid w:val="00973945"/>
    <w:rsid w:val="009754A1"/>
    <w:rsid w:val="00976281"/>
    <w:rsid w:val="009802D2"/>
    <w:rsid w:val="00980A0C"/>
    <w:rsid w:val="009902CA"/>
    <w:rsid w:val="00991D41"/>
    <w:rsid w:val="00992C30"/>
    <w:rsid w:val="00993A99"/>
    <w:rsid w:val="00993E6E"/>
    <w:rsid w:val="00993ED9"/>
    <w:rsid w:val="00995F68"/>
    <w:rsid w:val="009971FE"/>
    <w:rsid w:val="009A0DB5"/>
    <w:rsid w:val="009A262D"/>
    <w:rsid w:val="009A518A"/>
    <w:rsid w:val="009C256D"/>
    <w:rsid w:val="009C47BE"/>
    <w:rsid w:val="009C53A2"/>
    <w:rsid w:val="009C5AAF"/>
    <w:rsid w:val="009C76DE"/>
    <w:rsid w:val="009D0EDF"/>
    <w:rsid w:val="009D3B45"/>
    <w:rsid w:val="009D5D20"/>
    <w:rsid w:val="009D6EDD"/>
    <w:rsid w:val="009D72BB"/>
    <w:rsid w:val="009E2CB4"/>
    <w:rsid w:val="009E5DCA"/>
    <w:rsid w:val="009F148C"/>
    <w:rsid w:val="009F2E0A"/>
    <w:rsid w:val="009F342C"/>
    <w:rsid w:val="009F417B"/>
    <w:rsid w:val="00A030E4"/>
    <w:rsid w:val="00A07A54"/>
    <w:rsid w:val="00A17A4C"/>
    <w:rsid w:val="00A25B18"/>
    <w:rsid w:val="00A27D27"/>
    <w:rsid w:val="00A357E4"/>
    <w:rsid w:val="00A35FCC"/>
    <w:rsid w:val="00A40D78"/>
    <w:rsid w:val="00A43093"/>
    <w:rsid w:val="00A43B07"/>
    <w:rsid w:val="00A43E4E"/>
    <w:rsid w:val="00A44237"/>
    <w:rsid w:val="00A50292"/>
    <w:rsid w:val="00A53E68"/>
    <w:rsid w:val="00A640DC"/>
    <w:rsid w:val="00A67380"/>
    <w:rsid w:val="00A734EB"/>
    <w:rsid w:val="00A74BB0"/>
    <w:rsid w:val="00A822FF"/>
    <w:rsid w:val="00A82B12"/>
    <w:rsid w:val="00A83C89"/>
    <w:rsid w:val="00A83F76"/>
    <w:rsid w:val="00A8487A"/>
    <w:rsid w:val="00A84B79"/>
    <w:rsid w:val="00A90053"/>
    <w:rsid w:val="00A900AB"/>
    <w:rsid w:val="00A959C8"/>
    <w:rsid w:val="00A95D43"/>
    <w:rsid w:val="00A9734B"/>
    <w:rsid w:val="00AA1FFC"/>
    <w:rsid w:val="00AA35EE"/>
    <w:rsid w:val="00AA594D"/>
    <w:rsid w:val="00AA760E"/>
    <w:rsid w:val="00AB7090"/>
    <w:rsid w:val="00AC14A9"/>
    <w:rsid w:val="00AC2972"/>
    <w:rsid w:val="00AC4572"/>
    <w:rsid w:val="00AC4892"/>
    <w:rsid w:val="00AC63DC"/>
    <w:rsid w:val="00AC7A78"/>
    <w:rsid w:val="00AD0B69"/>
    <w:rsid w:val="00AD17FF"/>
    <w:rsid w:val="00AD1E17"/>
    <w:rsid w:val="00AD2648"/>
    <w:rsid w:val="00AD2C68"/>
    <w:rsid w:val="00AE4E2A"/>
    <w:rsid w:val="00AE5DE6"/>
    <w:rsid w:val="00AF1E95"/>
    <w:rsid w:val="00AF33B7"/>
    <w:rsid w:val="00AF5373"/>
    <w:rsid w:val="00B007A6"/>
    <w:rsid w:val="00B0087D"/>
    <w:rsid w:val="00B07E9A"/>
    <w:rsid w:val="00B11E2C"/>
    <w:rsid w:val="00B13D80"/>
    <w:rsid w:val="00B145A6"/>
    <w:rsid w:val="00B16046"/>
    <w:rsid w:val="00B216B7"/>
    <w:rsid w:val="00B24444"/>
    <w:rsid w:val="00B32001"/>
    <w:rsid w:val="00B32849"/>
    <w:rsid w:val="00B33E72"/>
    <w:rsid w:val="00B33F01"/>
    <w:rsid w:val="00B34A5B"/>
    <w:rsid w:val="00B3695C"/>
    <w:rsid w:val="00B3768A"/>
    <w:rsid w:val="00B4268E"/>
    <w:rsid w:val="00B42BC8"/>
    <w:rsid w:val="00B50330"/>
    <w:rsid w:val="00B80EFF"/>
    <w:rsid w:val="00B81027"/>
    <w:rsid w:val="00B81B8E"/>
    <w:rsid w:val="00B82AC0"/>
    <w:rsid w:val="00B8351F"/>
    <w:rsid w:val="00B906A1"/>
    <w:rsid w:val="00BA02E3"/>
    <w:rsid w:val="00BA5134"/>
    <w:rsid w:val="00BA520E"/>
    <w:rsid w:val="00BA5987"/>
    <w:rsid w:val="00BB0F46"/>
    <w:rsid w:val="00BB1D62"/>
    <w:rsid w:val="00BB3D1F"/>
    <w:rsid w:val="00BB49E4"/>
    <w:rsid w:val="00BB774E"/>
    <w:rsid w:val="00BC2436"/>
    <w:rsid w:val="00BC2F7C"/>
    <w:rsid w:val="00BC42B8"/>
    <w:rsid w:val="00BC47D7"/>
    <w:rsid w:val="00BC4A63"/>
    <w:rsid w:val="00BC74FD"/>
    <w:rsid w:val="00BC7F93"/>
    <w:rsid w:val="00BD0238"/>
    <w:rsid w:val="00BD2ABF"/>
    <w:rsid w:val="00BD4B54"/>
    <w:rsid w:val="00BD5A16"/>
    <w:rsid w:val="00BE30D4"/>
    <w:rsid w:val="00BF10A3"/>
    <w:rsid w:val="00BF1318"/>
    <w:rsid w:val="00BF1364"/>
    <w:rsid w:val="00BF1E11"/>
    <w:rsid w:val="00BF3DAD"/>
    <w:rsid w:val="00BF5DF9"/>
    <w:rsid w:val="00C0140D"/>
    <w:rsid w:val="00C03428"/>
    <w:rsid w:val="00C03851"/>
    <w:rsid w:val="00C0418C"/>
    <w:rsid w:val="00C05031"/>
    <w:rsid w:val="00C06187"/>
    <w:rsid w:val="00C07177"/>
    <w:rsid w:val="00C078C3"/>
    <w:rsid w:val="00C13490"/>
    <w:rsid w:val="00C13EB8"/>
    <w:rsid w:val="00C153E4"/>
    <w:rsid w:val="00C15F98"/>
    <w:rsid w:val="00C200C9"/>
    <w:rsid w:val="00C20431"/>
    <w:rsid w:val="00C227FB"/>
    <w:rsid w:val="00C23392"/>
    <w:rsid w:val="00C23F60"/>
    <w:rsid w:val="00C255C9"/>
    <w:rsid w:val="00C401AB"/>
    <w:rsid w:val="00C41149"/>
    <w:rsid w:val="00C45B86"/>
    <w:rsid w:val="00C5111D"/>
    <w:rsid w:val="00C51194"/>
    <w:rsid w:val="00C525C7"/>
    <w:rsid w:val="00C55030"/>
    <w:rsid w:val="00C5557C"/>
    <w:rsid w:val="00C560B2"/>
    <w:rsid w:val="00C5615A"/>
    <w:rsid w:val="00C64EC4"/>
    <w:rsid w:val="00C7098D"/>
    <w:rsid w:val="00C70B62"/>
    <w:rsid w:val="00C711E0"/>
    <w:rsid w:val="00C71B16"/>
    <w:rsid w:val="00C73856"/>
    <w:rsid w:val="00C75F83"/>
    <w:rsid w:val="00C75F9E"/>
    <w:rsid w:val="00C82771"/>
    <w:rsid w:val="00C83A2A"/>
    <w:rsid w:val="00C83DCE"/>
    <w:rsid w:val="00C845A8"/>
    <w:rsid w:val="00C86D58"/>
    <w:rsid w:val="00C87031"/>
    <w:rsid w:val="00C87A63"/>
    <w:rsid w:val="00C9199C"/>
    <w:rsid w:val="00C92184"/>
    <w:rsid w:val="00C9476F"/>
    <w:rsid w:val="00C94CC3"/>
    <w:rsid w:val="00C95B19"/>
    <w:rsid w:val="00C97436"/>
    <w:rsid w:val="00CA06B1"/>
    <w:rsid w:val="00CA22A8"/>
    <w:rsid w:val="00CA7808"/>
    <w:rsid w:val="00CB1358"/>
    <w:rsid w:val="00CB15BD"/>
    <w:rsid w:val="00CB17DF"/>
    <w:rsid w:val="00CB40B8"/>
    <w:rsid w:val="00CB6165"/>
    <w:rsid w:val="00CC1783"/>
    <w:rsid w:val="00CC18E4"/>
    <w:rsid w:val="00CC7A06"/>
    <w:rsid w:val="00CD2E68"/>
    <w:rsid w:val="00CD66DF"/>
    <w:rsid w:val="00CE05D5"/>
    <w:rsid w:val="00D00001"/>
    <w:rsid w:val="00D0172E"/>
    <w:rsid w:val="00D01E56"/>
    <w:rsid w:val="00D045E7"/>
    <w:rsid w:val="00D06262"/>
    <w:rsid w:val="00D12CCD"/>
    <w:rsid w:val="00D157D2"/>
    <w:rsid w:val="00D16342"/>
    <w:rsid w:val="00D21A85"/>
    <w:rsid w:val="00D22006"/>
    <w:rsid w:val="00D23970"/>
    <w:rsid w:val="00D246A2"/>
    <w:rsid w:val="00D24F6E"/>
    <w:rsid w:val="00D31F2E"/>
    <w:rsid w:val="00D40E40"/>
    <w:rsid w:val="00D47BA9"/>
    <w:rsid w:val="00D51A95"/>
    <w:rsid w:val="00D52B1E"/>
    <w:rsid w:val="00D567EA"/>
    <w:rsid w:val="00D60440"/>
    <w:rsid w:val="00D61760"/>
    <w:rsid w:val="00D6340D"/>
    <w:rsid w:val="00D63499"/>
    <w:rsid w:val="00D640B1"/>
    <w:rsid w:val="00D64E24"/>
    <w:rsid w:val="00D66789"/>
    <w:rsid w:val="00D66CED"/>
    <w:rsid w:val="00D67B53"/>
    <w:rsid w:val="00D67BF7"/>
    <w:rsid w:val="00D72315"/>
    <w:rsid w:val="00D746F3"/>
    <w:rsid w:val="00D74F4C"/>
    <w:rsid w:val="00D76A8C"/>
    <w:rsid w:val="00D859DB"/>
    <w:rsid w:val="00D9349D"/>
    <w:rsid w:val="00D94E46"/>
    <w:rsid w:val="00DA1CCA"/>
    <w:rsid w:val="00DA2874"/>
    <w:rsid w:val="00DA6B84"/>
    <w:rsid w:val="00DB4F12"/>
    <w:rsid w:val="00DB7865"/>
    <w:rsid w:val="00DC02FF"/>
    <w:rsid w:val="00DC066F"/>
    <w:rsid w:val="00DC3790"/>
    <w:rsid w:val="00DD0509"/>
    <w:rsid w:val="00DD2649"/>
    <w:rsid w:val="00DD4B71"/>
    <w:rsid w:val="00DD5D44"/>
    <w:rsid w:val="00DD7274"/>
    <w:rsid w:val="00DE3909"/>
    <w:rsid w:val="00DE623D"/>
    <w:rsid w:val="00DE72D5"/>
    <w:rsid w:val="00DF668F"/>
    <w:rsid w:val="00DF70ED"/>
    <w:rsid w:val="00E005EA"/>
    <w:rsid w:val="00E029C9"/>
    <w:rsid w:val="00E05703"/>
    <w:rsid w:val="00E070D5"/>
    <w:rsid w:val="00E10027"/>
    <w:rsid w:val="00E1005A"/>
    <w:rsid w:val="00E10AEB"/>
    <w:rsid w:val="00E1323B"/>
    <w:rsid w:val="00E145A5"/>
    <w:rsid w:val="00E16EDC"/>
    <w:rsid w:val="00E229C1"/>
    <w:rsid w:val="00E34232"/>
    <w:rsid w:val="00E349A3"/>
    <w:rsid w:val="00E403F2"/>
    <w:rsid w:val="00E411A1"/>
    <w:rsid w:val="00E5264A"/>
    <w:rsid w:val="00E5774C"/>
    <w:rsid w:val="00E57D52"/>
    <w:rsid w:val="00E61B10"/>
    <w:rsid w:val="00E64427"/>
    <w:rsid w:val="00E646D6"/>
    <w:rsid w:val="00E65311"/>
    <w:rsid w:val="00E67891"/>
    <w:rsid w:val="00E71CC7"/>
    <w:rsid w:val="00E73599"/>
    <w:rsid w:val="00E748F3"/>
    <w:rsid w:val="00E74F0E"/>
    <w:rsid w:val="00E77B83"/>
    <w:rsid w:val="00E77CA0"/>
    <w:rsid w:val="00E82143"/>
    <w:rsid w:val="00E82598"/>
    <w:rsid w:val="00E8318B"/>
    <w:rsid w:val="00E83FDE"/>
    <w:rsid w:val="00E85B92"/>
    <w:rsid w:val="00E94B2D"/>
    <w:rsid w:val="00E9590D"/>
    <w:rsid w:val="00EB4029"/>
    <w:rsid w:val="00EB500A"/>
    <w:rsid w:val="00EC0B8C"/>
    <w:rsid w:val="00EC56BB"/>
    <w:rsid w:val="00EC7152"/>
    <w:rsid w:val="00ED0B2D"/>
    <w:rsid w:val="00ED26C3"/>
    <w:rsid w:val="00ED6C16"/>
    <w:rsid w:val="00ED78CA"/>
    <w:rsid w:val="00EF095F"/>
    <w:rsid w:val="00EF1CEE"/>
    <w:rsid w:val="00EF5E73"/>
    <w:rsid w:val="00F03A26"/>
    <w:rsid w:val="00F03B26"/>
    <w:rsid w:val="00F03C93"/>
    <w:rsid w:val="00F074DD"/>
    <w:rsid w:val="00F14DA4"/>
    <w:rsid w:val="00F16590"/>
    <w:rsid w:val="00F21A05"/>
    <w:rsid w:val="00F24056"/>
    <w:rsid w:val="00F256F7"/>
    <w:rsid w:val="00F25733"/>
    <w:rsid w:val="00F26F6F"/>
    <w:rsid w:val="00F300E3"/>
    <w:rsid w:val="00F318A0"/>
    <w:rsid w:val="00F33E44"/>
    <w:rsid w:val="00F35353"/>
    <w:rsid w:val="00F361EA"/>
    <w:rsid w:val="00F37FC5"/>
    <w:rsid w:val="00F41D5E"/>
    <w:rsid w:val="00F47006"/>
    <w:rsid w:val="00F62015"/>
    <w:rsid w:val="00F62CA0"/>
    <w:rsid w:val="00F6578B"/>
    <w:rsid w:val="00F668E1"/>
    <w:rsid w:val="00F72138"/>
    <w:rsid w:val="00F77898"/>
    <w:rsid w:val="00F81991"/>
    <w:rsid w:val="00F859CF"/>
    <w:rsid w:val="00F86675"/>
    <w:rsid w:val="00F92F5D"/>
    <w:rsid w:val="00F947F8"/>
    <w:rsid w:val="00F96899"/>
    <w:rsid w:val="00FA01B0"/>
    <w:rsid w:val="00FA278E"/>
    <w:rsid w:val="00FA3739"/>
    <w:rsid w:val="00FA5EA4"/>
    <w:rsid w:val="00FB3BD7"/>
    <w:rsid w:val="00FC43C4"/>
    <w:rsid w:val="00FC6680"/>
    <w:rsid w:val="00FD26E6"/>
    <w:rsid w:val="00FE1466"/>
    <w:rsid w:val="00FE47E9"/>
    <w:rsid w:val="00FE4C96"/>
    <w:rsid w:val="00FE5039"/>
    <w:rsid w:val="00FE6658"/>
    <w:rsid w:val="00FF241F"/>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1691"/>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3">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4">
    <w:name w:val="Body Text Indent 2"/>
    <w:basedOn w:val="a1"/>
    <w:link w:val="25"/>
    <w:uiPriority w:val="99"/>
    <w:semiHidden/>
    <w:unhideWhenUsed/>
    <w:rsid w:val="00BD0238"/>
    <w:pPr>
      <w:spacing w:after="120" w:line="480" w:lineRule="auto"/>
      <w:ind w:leftChars="200" w:left="480"/>
    </w:pPr>
  </w:style>
  <w:style w:type="character" w:customStyle="1" w:styleId="25">
    <w:name w:val="本文縮排 2 字元"/>
    <w:basedOn w:val="a2"/>
    <w:link w:val="24"/>
    <w:uiPriority w:val="99"/>
    <w:semiHidden/>
    <w:rsid w:val="00BD0238"/>
    <w:rPr>
      <w:rFonts w:eastAsia="標楷體"/>
      <w:kern w:val="2"/>
      <w:sz w:val="32"/>
    </w:rPr>
  </w:style>
  <w:style w:type="character" w:customStyle="1" w:styleId="20">
    <w:name w:val="標題 2 字元"/>
    <w:basedOn w:val="a2"/>
    <w:link w:val="2"/>
    <w:rsid w:val="00AD2648"/>
    <w:rPr>
      <w:rFonts w:ascii="標楷體" w:eastAsia="標楷體" w:hAnsi="Arial"/>
      <w:bCs/>
      <w:sz w:val="32"/>
      <w:szCs w:val="48"/>
    </w:rPr>
  </w:style>
  <w:style w:type="paragraph" w:styleId="af6">
    <w:name w:val="Balloon Text"/>
    <w:basedOn w:val="a1"/>
    <w:link w:val="af7"/>
    <w:uiPriority w:val="99"/>
    <w:semiHidden/>
    <w:unhideWhenUsed/>
    <w:rsid w:val="00404CCC"/>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404CCC"/>
    <w:rPr>
      <w:rFonts w:asciiTheme="majorHAnsi" w:eastAsiaTheme="majorEastAsia" w:hAnsiTheme="majorHAnsi" w:cstheme="majorBidi"/>
      <w:kern w:val="2"/>
      <w:sz w:val="18"/>
      <w:szCs w:val="18"/>
    </w:rPr>
  </w:style>
  <w:style w:type="paragraph" w:styleId="af8">
    <w:name w:val="Date"/>
    <w:basedOn w:val="a1"/>
    <w:next w:val="a1"/>
    <w:link w:val="af9"/>
    <w:uiPriority w:val="99"/>
    <w:semiHidden/>
    <w:unhideWhenUsed/>
    <w:rsid w:val="00722E48"/>
    <w:pPr>
      <w:jc w:val="right"/>
    </w:pPr>
  </w:style>
  <w:style w:type="character" w:customStyle="1" w:styleId="af9">
    <w:name w:val="日期 字元"/>
    <w:basedOn w:val="a2"/>
    <w:link w:val="af8"/>
    <w:uiPriority w:val="99"/>
    <w:semiHidden/>
    <w:rsid w:val="00722E48"/>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 w:id="211493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40E5-70BF-4DDF-AE97-C3E73B39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14</Pages>
  <Words>1254</Words>
  <Characters>7150</Characters>
  <Application>Microsoft Office Word</Application>
  <DocSecurity>0</DocSecurity>
  <Lines>59</Lines>
  <Paragraphs>16</Paragraphs>
  <ScaleCrop>false</ScaleCrop>
  <Company>cy</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陸美君</cp:lastModifiedBy>
  <cp:revision>3</cp:revision>
  <cp:lastPrinted>2024-08-16T06:51:00Z</cp:lastPrinted>
  <dcterms:created xsi:type="dcterms:W3CDTF">2024-08-16T06:55:00Z</dcterms:created>
  <dcterms:modified xsi:type="dcterms:W3CDTF">2024-08-16T07:22:00Z</dcterms:modified>
</cp:coreProperties>
</file>