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4D4739" w:rsidRDefault="00D20D26" w:rsidP="00F37D7B">
      <w:pPr>
        <w:pStyle w:val="af6"/>
        <w:rPr>
          <w:color w:val="000000" w:themeColor="text1"/>
        </w:rPr>
      </w:pPr>
      <w:r w:rsidRPr="004D4739">
        <w:rPr>
          <w:rFonts w:hint="eastAsia"/>
          <w:color w:val="000000" w:themeColor="text1"/>
        </w:rPr>
        <w:t>調查報告</w:t>
      </w:r>
      <w:r w:rsidR="000C19B7">
        <w:rPr>
          <w:rFonts w:hint="eastAsia"/>
          <w:color w:val="000000" w:themeColor="text1"/>
        </w:rPr>
        <w:t xml:space="preserve"> </w:t>
      </w:r>
    </w:p>
    <w:p w:rsidR="00A56D2C" w:rsidRPr="004D4739" w:rsidRDefault="00A56D2C" w:rsidP="00A56D2C">
      <w:pPr>
        <w:pStyle w:val="1"/>
        <w:numPr>
          <w:ilvl w:val="0"/>
          <w:numId w:val="1"/>
        </w:numPr>
        <w:ind w:left="2380" w:hanging="2380"/>
        <w:rPr>
          <w:color w:val="000000" w:themeColor="text1"/>
        </w:rPr>
      </w:pPr>
      <w:bookmarkStart w:id="0" w:name="_Toc159319684"/>
      <w:bookmarkStart w:id="1" w:name="_Toc165453999"/>
      <w:bookmarkStart w:id="2" w:name="_Toc421794868"/>
      <w:bookmarkStart w:id="3" w:name="_Toc421795434"/>
      <w:bookmarkStart w:id="4" w:name="_Toc421796015"/>
      <w:bookmarkStart w:id="5" w:name="_Toc422728950"/>
      <w:bookmarkStart w:id="6" w:name="_Toc422834153"/>
      <w:r w:rsidRPr="00BE5FAC">
        <w:rPr>
          <w:rFonts w:hint="eastAsia"/>
        </w:rPr>
        <w:t>案　　由：教育普及多元、優質人才培育是臺灣過去經</w:t>
      </w:r>
      <w:r w:rsidRPr="004D4739">
        <w:rPr>
          <w:rFonts w:hint="eastAsia"/>
          <w:color w:val="000000" w:themeColor="text1"/>
        </w:rPr>
        <w:t>濟發展及產業不斷更新的重要基石；</w:t>
      </w:r>
      <w:proofErr w:type="gramStart"/>
      <w:r w:rsidRPr="004D4739">
        <w:rPr>
          <w:rFonts w:hint="eastAsia"/>
          <w:color w:val="000000" w:themeColor="text1"/>
        </w:rPr>
        <w:t>惟</w:t>
      </w:r>
      <w:proofErr w:type="gramEnd"/>
      <w:r w:rsidRPr="004D4739">
        <w:rPr>
          <w:rFonts w:hint="eastAsia"/>
          <w:color w:val="000000" w:themeColor="text1"/>
        </w:rPr>
        <w:t>過去普設高中大學及技職學校升級，稀釋整體教育資源，加以高科技產業發展亟需高等技術人才，</w:t>
      </w:r>
      <w:proofErr w:type="gramStart"/>
      <w:r w:rsidRPr="004D4739">
        <w:rPr>
          <w:rFonts w:hint="eastAsia"/>
          <w:color w:val="000000" w:themeColor="text1"/>
        </w:rPr>
        <w:t>造成磁吸效</w:t>
      </w:r>
      <w:proofErr w:type="gramEnd"/>
      <w:r w:rsidRPr="004D4739">
        <w:rPr>
          <w:rFonts w:hint="eastAsia"/>
          <w:color w:val="000000" w:themeColor="text1"/>
        </w:rPr>
        <w:t>應，使我國高等教育教學與研究人員面臨嚴重斷層，中央研究院指出就讀博士班誘因偏低、科研人才待遇及退休所得偏低為主因，中研院新聘學術研究獎金、教育部玉山學者計畫亦僅為短期補助，致受益人數有限，</w:t>
      </w:r>
      <w:proofErr w:type="gramStart"/>
      <w:r w:rsidRPr="004D4739">
        <w:rPr>
          <w:rFonts w:hint="eastAsia"/>
          <w:color w:val="000000" w:themeColor="text1"/>
        </w:rPr>
        <w:t>均為斷</w:t>
      </w:r>
      <w:proofErr w:type="gramEnd"/>
      <w:r w:rsidRPr="004D4739">
        <w:rPr>
          <w:rFonts w:hint="eastAsia"/>
          <w:color w:val="000000" w:themeColor="text1"/>
        </w:rPr>
        <w:t>層可能原因。高等教育教學與科</w:t>
      </w:r>
      <w:proofErr w:type="gramStart"/>
      <w:r w:rsidRPr="004D4739">
        <w:rPr>
          <w:rFonts w:hint="eastAsia"/>
          <w:color w:val="000000" w:themeColor="text1"/>
        </w:rPr>
        <w:t>研人才均須長</w:t>
      </w:r>
      <w:proofErr w:type="gramEnd"/>
      <w:r w:rsidRPr="004D4739">
        <w:rPr>
          <w:rFonts w:hint="eastAsia"/>
          <w:color w:val="000000" w:themeColor="text1"/>
        </w:rPr>
        <w:t>期培育與投資，進一步查察中小學教師及大專校院教師、高教科研人員薪資待遇結構，洵為因應高等教育崩壞、科研人才流向產業界甚或國外的重要議題，實有深入瞭解之必要案。</w:t>
      </w:r>
      <w:bookmarkEnd w:id="0"/>
      <w:bookmarkEnd w:id="1"/>
    </w:p>
    <w:p w:rsidR="00E25849" w:rsidRPr="004D4739" w:rsidRDefault="00E25849" w:rsidP="004E05A1">
      <w:pPr>
        <w:pStyle w:val="1"/>
        <w:ind w:left="2380" w:hanging="2380"/>
        <w:rPr>
          <w:color w:val="000000" w:themeColor="text1"/>
        </w:rPr>
      </w:pPr>
      <w:bookmarkStart w:id="7" w:name="_Toc524895641"/>
      <w:bookmarkStart w:id="8" w:name="_Toc524896187"/>
      <w:bookmarkStart w:id="9" w:name="_Toc524896217"/>
      <w:bookmarkStart w:id="10" w:name="_Toc525066142"/>
      <w:bookmarkStart w:id="11" w:name="_Toc4316182"/>
      <w:bookmarkStart w:id="12" w:name="_Toc4473323"/>
      <w:bookmarkStart w:id="13" w:name="_Toc69556890"/>
      <w:bookmarkStart w:id="14" w:name="_Toc69556939"/>
      <w:bookmarkStart w:id="15" w:name="_Toc69609813"/>
      <w:bookmarkStart w:id="16" w:name="_Toc70241809"/>
      <w:bookmarkStart w:id="17" w:name="_Toc524895646"/>
      <w:bookmarkStart w:id="18" w:name="_Toc524896192"/>
      <w:bookmarkStart w:id="19" w:name="_Toc524896222"/>
      <w:bookmarkStart w:id="20" w:name="_Toc524902729"/>
      <w:bookmarkStart w:id="21" w:name="_Toc525066145"/>
      <w:bookmarkStart w:id="22" w:name="_Toc525070836"/>
      <w:bookmarkStart w:id="23" w:name="_Toc525938376"/>
      <w:bookmarkStart w:id="24" w:name="_Toc525939224"/>
      <w:bookmarkStart w:id="25" w:name="_Toc525939729"/>
      <w:bookmarkStart w:id="26" w:name="_Toc529218269"/>
      <w:bookmarkStart w:id="27" w:name="_Toc529222686"/>
      <w:bookmarkStart w:id="28" w:name="_Toc529223108"/>
      <w:bookmarkStart w:id="29" w:name="_Toc529223859"/>
      <w:bookmarkStart w:id="30" w:name="_Toc529228262"/>
      <w:bookmarkStart w:id="31" w:name="_Toc2400392"/>
      <w:bookmarkStart w:id="32" w:name="_Toc4316186"/>
      <w:bookmarkStart w:id="33" w:name="_Toc4473327"/>
      <w:bookmarkStart w:id="34" w:name="_Toc69556894"/>
      <w:bookmarkStart w:id="35" w:name="_Toc69556943"/>
      <w:bookmarkStart w:id="36" w:name="_Toc69609817"/>
      <w:bookmarkStart w:id="37" w:name="_Toc70241813"/>
      <w:bookmarkStart w:id="38" w:name="_Toc70242202"/>
      <w:bookmarkStart w:id="39" w:name="_Toc421794872"/>
      <w:bookmarkStart w:id="40" w:name="_Toc422834157"/>
      <w:bookmarkStart w:id="41" w:name="_Toc16545401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4D4739">
        <w:rPr>
          <w:rFonts w:hint="eastAsia"/>
          <w:color w:val="000000" w:themeColor="text1"/>
        </w:rPr>
        <w:t>調查意見：</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C60351" w:rsidRPr="004D4739" w:rsidRDefault="00C60351" w:rsidP="00C60351">
      <w:pPr>
        <w:pStyle w:val="2"/>
        <w:numPr>
          <w:ilvl w:val="1"/>
          <w:numId w:val="1"/>
        </w:numPr>
        <w:ind w:leftChars="101" w:left="1025"/>
        <w:rPr>
          <w:b/>
          <w:color w:val="000000" w:themeColor="text1"/>
        </w:rPr>
      </w:pPr>
      <w:bookmarkStart w:id="42" w:name="_Toc159319741"/>
      <w:bookmarkStart w:id="43" w:name="_Toc165454019"/>
      <w:bookmarkStart w:id="44" w:name="_Toc524902730"/>
      <w:r w:rsidRPr="004D4739">
        <w:rPr>
          <w:rFonts w:hint="eastAsia"/>
          <w:b/>
          <w:color w:val="000000" w:themeColor="text1"/>
        </w:rPr>
        <w:t>未來10年人才為國際競爭之關鍵因素，而我國刻面臨高階人才斷層及薪資落差問題，</w:t>
      </w:r>
      <w:r w:rsidR="00992BD0" w:rsidRPr="004D4739">
        <w:rPr>
          <w:rFonts w:hint="eastAsia"/>
          <w:b/>
          <w:color w:val="000000" w:themeColor="text1"/>
        </w:rPr>
        <w:t>據</w:t>
      </w:r>
      <w:r w:rsidRPr="004D4739">
        <w:rPr>
          <w:rFonts w:hint="eastAsia"/>
          <w:b/>
          <w:color w:val="000000" w:themeColor="text1"/>
        </w:rPr>
        <w:t>112年中研院專案報告</w:t>
      </w:r>
      <w:r w:rsidR="00061A24" w:rsidRPr="004D4739">
        <w:rPr>
          <w:rFonts w:hint="eastAsia"/>
          <w:b/>
          <w:color w:val="000000" w:themeColor="text1"/>
        </w:rPr>
        <w:t>指</w:t>
      </w:r>
      <w:r w:rsidRPr="004D4739">
        <w:rPr>
          <w:rFonts w:hint="eastAsia"/>
          <w:b/>
          <w:color w:val="000000" w:themeColor="text1"/>
        </w:rPr>
        <w:t>出</w:t>
      </w:r>
      <w:r w:rsidR="006909FA" w:rsidRPr="004D4739">
        <w:rPr>
          <w:rFonts w:hint="eastAsia"/>
          <w:b/>
          <w:color w:val="000000" w:themeColor="text1"/>
        </w:rPr>
        <w:t>，目前</w:t>
      </w:r>
      <w:r w:rsidRPr="004D4739">
        <w:rPr>
          <w:rFonts w:hAnsi="標楷體" w:hint="eastAsia"/>
          <w:b/>
          <w:color w:val="000000" w:themeColor="text1"/>
          <w:szCs w:val="32"/>
        </w:rPr>
        <w:t>就讀博士班誘因偏低、高教科</w:t>
      </w:r>
      <w:proofErr w:type="gramStart"/>
      <w:r w:rsidRPr="004D4739">
        <w:rPr>
          <w:rFonts w:hAnsi="標楷體" w:hint="eastAsia"/>
          <w:b/>
          <w:color w:val="000000" w:themeColor="text1"/>
          <w:szCs w:val="32"/>
        </w:rPr>
        <w:t>研</w:t>
      </w:r>
      <w:proofErr w:type="gramEnd"/>
      <w:r w:rsidRPr="004D4739">
        <w:rPr>
          <w:rFonts w:hAnsi="標楷體" w:hint="eastAsia"/>
          <w:b/>
          <w:color w:val="000000" w:themeColor="text1"/>
          <w:szCs w:val="32"/>
        </w:rPr>
        <w:t>人才現職待遇及退休所得偏低等三大現況</w:t>
      </w:r>
      <w:r w:rsidRPr="004D4739">
        <w:rPr>
          <w:rFonts w:hint="eastAsia"/>
          <w:b/>
          <w:color w:val="000000" w:themeColor="text1"/>
        </w:rPr>
        <w:t>，引發各界關注；為因應問題，行政院</w:t>
      </w:r>
      <w:r w:rsidR="008F0EBA" w:rsidRPr="004D4739">
        <w:rPr>
          <w:rFonts w:hint="eastAsia"/>
          <w:b/>
          <w:color w:val="000000" w:themeColor="text1"/>
        </w:rPr>
        <w:t>業</w:t>
      </w:r>
      <w:r w:rsidRPr="004D4739">
        <w:rPr>
          <w:rFonts w:hint="eastAsia"/>
          <w:b/>
          <w:color w:val="000000" w:themeColor="text1"/>
        </w:rPr>
        <w:t>核定</w:t>
      </w:r>
      <w:r w:rsidR="00107C90" w:rsidRPr="004D4739">
        <w:rPr>
          <w:rFonts w:hint="eastAsia"/>
          <w:b/>
          <w:color w:val="000000" w:themeColor="text1"/>
        </w:rPr>
        <w:t>教育部</w:t>
      </w:r>
      <w:r w:rsidRPr="004D4739">
        <w:rPr>
          <w:rFonts w:hint="eastAsia"/>
          <w:b/>
          <w:color w:val="000000" w:themeColor="text1"/>
        </w:rPr>
        <w:t>於113年</w:t>
      </w:r>
      <w:r w:rsidR="0097618D" w:rsidRPr="004D4739">
        <w:rPr>
          <w:rFonts w:hint="eastAsia"/>
          <w:b/>
          <w:color w:val="000000" w:themeColor="text1"/>
        </w:rPr>
        <w:t>起</w:t>
      </w:r>
      <w:r w:rsidRPr="004D4739">
        <w:rPr>
          <w:rFonts w:hint="eastAsia"/>
          <w:b/>
          <w:color w:val="000000" w:themeColor="text1"/>
        </w:rPr>
        <w:t>調增公立大專校院助理教授以上學術研究加給15%、擴大彈性薪資範圍及金額，國科會則提出精進高階人才培育等措施，政策</w:t>
      </w:r>
      <w:r w:rsidR="0019524D" w:rsidRPr="004D4739">
        <w:rPr>
          <w:rFonts w:hint="eastAsia"/>
          <w:b/>
          <w:color w:val="000000" w:themeColor="text1"/>
        </w:rPr>
        <w:t>方向</w:t>
      </w:r>
      <w:r w:rsidRPr="004D4739">
        <w:rPr>
          <w:rFonts w:hint="eastAsia"/>
          <w:b/>
          <w:color w:val="000000" w:themeColor="text1"/>
        </w:rPr>
        <w:t>良善；</w:t>
      </w:r>
      <w:proofErr w:type="gramStart"/>
      <w:r w:rsidRPr="004D4739">
        <w:rPr>
          <w:rFonts w:hint="eastAsia"/>
          <w:b/>
          <w:color w:val="000000" w:themeColor="text1"/>
        </w:rPr>
        <w:t>惟</w:t>
      </w:r>
      <w:proofErr w:type="gramEnd"/>
      <w:r w:rsidR="00964D88" w:rsidRPr="004D4739">
        <w:rPr>
          <w:rFonts w:hint="eastAsia"/>
          <w:b/>
          <w:color w:val="000000" w:themeColor="text1"/>
        </w:rPr>
        <w:t>整體</w:t>
      </w:r>
      <w:r w:rsidRPr="004D4739">
        <w:rPr>
          <w:rFonts w:hint="eastAsia"/>
          <w:b/>
          <w:color w:val="000000" w:themeColor="text1"/>
        </w:rPr>
        <w:t>挹注幅度有限，</w:t>
      </w:r>
      <w:r w:rsidRPr="004D4739">
        <w:rPr>
          <w:rFonts w:hAnsi="標楷體" w:hint="eastAsia"/>
          <w:b/>
          <w:color w:val="000000" w:themeColor="text1"/>
          <w:szCs w:val="32"/>
        </w:rPr>
        <w:t>難以從根本解決</w:t>
      </w:r>
      <w:r w:rsidRPr="004D4739">
        <w:rPr>
          <w:rFonts w:hint="eastAsia"/>
          <w:b/>
          <w:color w:val="000000" w:themeColor="text1"/>
        </w:rPr>
        <w:t>，況</w:t>
      </w:r>
      <w:r w:rsidR="001A4DF4" w:rsidRPr="004D4739">
        <w:rPr>
          <w:rFonts w:hint="eastAsia"/>
          <w:b/>
          <w:color w:val="000000" w:themeColor="text1"/>
        </w:rPr>
        <w:t>我國重點產業人才供需失衡</w:t>
      </w:r>
      <w:r w:rsidR="001A4DF4" w:rsidRPr="004D4739">
        <w:rPr>
          <w:rFonts w:hAnsi="標楷體" w:hint="eastAsia"/>
          <w:b/>
          <w:color w:val="000000" w:themeColor="text1"/>
          <w:szCs w:val="32"/>
        </w:rPr>
        <w:t>、國家級研究機關人才需求有待協助、</w:t>
      </w:r>
      <w:r w:rsidRPr="004D4739">
        <w:rPr>
          <w:rFonts w:hint="eastAsia"/>
          <w:b/>
          <w:color w:val="000000" w:themeColor="text1"/>
        </w:rPr>
        <w:t>針對教研人員待遇之</w:t>
      </w:r>
      <w:r w:rsidR="0034438C" w:rsidRPr="004D4739">
        <w:rPr>
          <w:rFonts w:hint="eastAsia"/>
          <w:b/>
          <w:color w:val="000000" w:themeColor="text1"/>
        </w:rPr>
        <w:t>國際</w:t>
      </w:r>
      <w:r w:rsidRPr="004D4739">
        <w:rPr>
          <w:rFonts w:hint="eastAsia"/>
          <w:b/>
          <w:color w:val="000000" w:themeColor="text1"/>
        </w:rPr>
        <w:t>比較研究基礎不足</w:t>
      </w:r>
      <w:r w:rsidR="006F1861" w:rsidRPr="004D4739">
        <w:rPr>
          <w:rFonts w:hAnsi="標楷體" w:hint="eastAsia"/>
          <w:b/>
          <w:color w:val="000000" w:themeColor="text1"/>
          <w:szCs w:val="32"/>
        </w:rPr>
        <w:t>等情</w:t>
      </w:r>
      <w:r w:rsidRPr="004D4739">
        <w:rPr>
          <w:rFonts w:hint="eastAsia"/>
          <w:b/>
          <w:color w:val="000000" w:themeColor="text1"/>
        </w:rPr>
        <w:t>，爰面對國際人才爭奪戰愈演愈烈，有待</w:t>
      </w:r>
      <w:proofErr w:type="gramStart"/>
      <w:r w:rsidR="00A631DD" w:rsidRPr="004D4739">
        <w:rPr>
          <w:rFonts w:hint="eastAsia"/>
          <w:b/>
          <w:color w:val="000000" w:themeColor="text1"/>
        </w:rPr>
        <w:t>盡速</w:t>
      </w:r>
      <w:r w:rsidRPr="004D4739">
        <w:rPr>
          <w:rFonts w:hint="eastAsia"/>
          <w:b/>
          <w:color w:val="000000" w:themeColor="text1"/>
        </w:rPr>
        <w:t>前</w:t>
      </w:r>
      <w:proofErr w:type="gramEnd"/>
      <w:r w:rsidRPr="004D4739">
        <w:rPr>
          <w:rFonts w:hint="eastAsia"/>
          <w:b/>
          <w:color w:val="000000" w:themeColor="text1"/>
        </w:rPr>
        <w:t>瞻規劃及制度性檢討，期均衡</w:t>
      </w:r>
      <w:r w:rsidRPr="004D4739">
        <w:rPr>
          <w:rFonts w:hint="eastAsia"/>
          <w:b/>
          <w:color w:val="000000" w:themeColor="text1"/>
        </w:rPr>
        <w:lastRenderedPageBreak/>
        <w:t>人才供需、緩解人才需求</w:t>
      </w:r>
      <w:bookmarkEnd w:id="42"/>
      <w:bookmarkEnd w:id="43"/>
    </w:p>
    <w:p w:rsidR="00C60351" w:rsidRPr="004D4739" w:rsidRDefault="00C60351" w:rsidP="00C81D38">
      <w:pPr>
        <w:pStyle w:val="3"/>
        <w:rPr>
          <w:rFonts w:hAnsi="標楷體"/>
          <w:color w:val="000000" w:themeColor="text1"/>
        </w:rPr>
      </w:pPr>
      <w:bookmarkStart w:id="45" w:name="_Toc157005629"/>
      <w:bookmarkStart w:id="46" w:name="_Toc159319742"/>
      <w:r w:rsidRPr="004D4739">
        <w:rPr>
          <w:rFonts w:ascii="Times New Roman" w:hAnsi="Times New Roman"/>
          <w:color w:val="000000" w:themeColor="text1"/>
        </w:rPr>
        <w:t>教育為國家社會發展之根基，教師肩負為</w:t>
      </w:r>
      <w:proofErr w:type="gramStart"/>
      <w:r w:rsidRPr="004D4739">
        <w:rPr>
          <w:rFonts w:ascii="Times New Roman" w:hAnsi="Times New Roman"/>
          <w:color w:val="000000" w:themeColor="text1"/>
        </w:rPr>
        <w:t>國家造</w:t>
      </w:r>
      <w:r w:rsidRPr="004D4739">
        <w:rPr>
          <w:rFonts w:ascii="Times New Roman"/>
          <w:color w:val="000000" w:themeColor="text1"/>
        </w:rPr>
        <w:t>育人才</w:t>
      </w:r>
      <w:proofErr w:type="gramEnd"/>
      <w:r w:rsidRPr="004D4739">
        <w:rPr>
          <w:rFonts w:ascii="Times New Roman"/>
          <w:color w:val="000000" w:themeColor="text1"/>
        </w:rPr>
        <w:t>之任務，其執行教育工作之良窳，攸關教育成敗至鉅，並間接影響人民之受教權。</w:t>
      </w:r>
      <w:r w:rsidRPr="004D4739">
        <w:rPr>
          <w:rFonts w:ascii="Times New Roman"/>
          <w:b/>
          <w:color w:val="000000" w:themeColor="text1"/>
        </w:rPr>
        <w:t>憲法</w:t>
      </w:r>
      <w:r w:rsidRPr="004D4739">
        <w:rPr>
          <w:rFonts w:ascii="Times New Roman" w:hAnsi="Times New Roman"/>
          <w:b/>
          <w:color w:val="000000" w:themeColor="text1"/>
        </w:rPr>
        <w:t>第</w:t>
      </w:r>
      <w:r w:rsidRPr="004D4739">
        <w:rPr>
          <w:rFonts w:ascii="Times New Roman" w:hAnsi="Times New Roman"/>
          <w:b/>
          <w:color w:val="000000" w:themeColor="text1"/>
        </w:rPr>
        <w:t>165</w:t>
      </w:r>
      <w:r w:rsidRPr="004D4739">
        <w:rPr>
          <w:rFonts w:ascii="Times New Roman"/>
          <w:b/>
          <w:color w:val="000000" w:themeColor="text1"/>
        </w:rPr>
        <w:t>條</w:t>
      </w:r>
      <w:r w:rsidRPr="004D4739">
        <w:rPr>
          <w:rFonts w:ascii="Times New Roman" w:hint="eastAsia"/>
          <w:b/>
          <w:color w:val="000000" w:themeColor="text1"/>
        </w:rPr>
        <w:t>明示</w:t>
      </w:r>
      <w:r w:rsidRPr="004D4739">
        <w:rPr>
          <w:rFonts w:ascii="Times New Roman"/>
          <w:b/>
          <w:color w:val="000000" w:themeColor="text1"/>
        </w:rPr>
        <w:t>，國家應保障教育工作者之生活，並依國民經濟之進展，隨時提高其待遇。</w:t>
      </w:r>
      <w:r w:rsidRPr="004D4739">
        <w:rPr>
          <w:rFonts w:ascii="Times New Roman"/>
          <w:color w:val="000000" w:themeColor="text1"/>
        </w:rPr>
        <w:t>教師待遇之高低，</w:t>
      </w:r>
      <w:proofErr w:type="gramStart"/>
      <w:r w:rsidRPr="004D4739">
        <w:rPr>
          <w:rFonts w:ascii="Times New Roman"/>
          <w:color w:val="000000" w:themeColor="text1"/>
        </w:rPr>
        <w:t>包括其敘薪</w:t>
      </w:r>
      <w:proofErr w:type="gramEnd"/>
      <w:r w:rsidRPr="004D4739">
        <w:rPr>
          <w:rFonts w:ascii="Times New Roman"/>
          <w:color w:val="000000" w:themeColor="text1"/>
        </w:rPr>
        <w:t>核計，關係教師生活之保障，除屬憲法第</w:t>
      </w:r>
      <w:r w:rsidRPr="004D4739">
        <w:rPr>
          <w:rFonts w:ascii="Times New Roman" w:hint="eastAsia"/>
          <w:color w:val="000000" w:themeColor="text1"/>
        </w:rPr>
        <w:t>15</w:t>
      </w:r>
      <w:r w:rsidRPr="004D4739">
        <w:rPr>
          <w:rFonts w:ascii="Times New Roman"/>
          <w:color w:val="000000" w:themeColor="text1"/>
        </w:rPr>
        <w:t>條財產權之保障外，亦屬涉及公共利益之重大事項。</w:t>
      </w:r>
      <w:r w:rsidRPr="004D4739">
        <w:rPr>
          <w:rFonts w:ascii="Times New Roman" w:hint="eastAsia"/>
          <w:color w:val="000000" w:themeColor="text1"/>
        </w:rPr>
        <w:t>因此</w:t>
      </w:r>
      <w:r w:rsidRPr="004D4739">
        <w:rPr>
          <w:rFonts w:ascii="Times New Roman"/>
          <w:color w:val="000000" w:themeColor="text1"/>
        </w:rPr>
        <w:t>有關教師之待遇事項，</w:t>
      </w:r>
      <w:r w:rsidRPr="004D4739">
        <w:rPr>
          <w:rFonts w:ascii="Times New Roman" w:hint="eastAsia"/>
          <w:color w:val="000000" w:themeColor="text1"/>
        </w:rPr>
        <w:t>不論公立或私立學校教師，</w:t>
      </w:r>
      <w:r w:rsidRPr="004D4739">
        <w:rPr>
          <w:rFonts w:ascii="Times New Roman"/>
          <w:color w:val="000000" w:themeColor="text1"/>
        </w:rPr>
        <w:t>自應以法律或法律明確授權之命令予以規範，始為憲法所許</w:t>
      </w:r>
      <w:r w:rsidRPr="004D4739">
        <w:rPr>
          <w:rFonts w:ascii="Times New Roman" w:hAnsi="Times New Roman"/>
          <w:color w:val="000000" w:themeColor="text1"/>
        </w:rPr>
        <w:t>（</w:t>
      </w:r>
      <w:r w:rsidR="008F1B17" w:rsidRPr="004D4739">
        <w:rPr>
          <w:rFonts w:ascii="Times New Roman" w:hAnsi="Times New Roman" w:hint="eastAsia"/>
          <w:color w:val="000000" w:themeColor="text1"/>
        </w:rPr>
        <w:t>按</w:t>
      </w:r>
      <w:r w:rsidRPr="004D4739">
        <w:rPr>
          <w:rFonts w:ascii="Times New Roman" w:hAnsi="Times New Roman"/>
          <w:color w:val="000000" w:themeColor="text1"/>
        </w:rPr>
        <w:t>司法院釋字第</w:t>
      </w:r>
      <w:r w:rsidRPr="004D4739">
        <w:rPr>
          <w:rFonts w:ascii="Times New Roman" w:hAnsi="Times New Roman" w:hint="eastAsia"/>
          <w:color w:val="000000" w:themeColor="text1"/>
        </w:rPr>
        <w:t>707</w:t>
      </w:r>
      <w:r w:rsidRPr="004D4739">
        <w:rPr>
          <w:rFonts w:ascii="Times New Roman" w:hAnsi="Times New Roman"/>
          <w:color w:val="000000" w:themeColor="text1"/>
        </w:rPr>
        <w:t>號解釋參照）</w:t>
      </w:r>
      <w:r w:rsidRPr="004D4739">
        <w:rPr>
          <w:rFonts w:ascii="Times New Roman"/>
          <w:color w:val="000000" w:themeColor="text1"/>
        </w:rPr>
        <w:t>。</w:t>
      </w:r>
      <w:proofErr w:type="gramStart"/>
      <w:r w:rsidRPr="004D4739">
        <w:rPr>
          <w:rFonts w:ascii="Times New Roman" w:hint="eastAsia"/>
          <w:color w:val="000000" w:themeColor="text1"/>
        </w:rPr>
        <w:t>復</w:t>
      </w:r>
      <w:r w:rsidRPr="004D4739">
        <w:rPr>
          <w:rFonts w:hint="eastAsia"/>
          <w:color w:val="000000" w:themeColor="text1"/>
        </w:rPr>
        <w:t>按教師</w:t>
      </w:r>
      <w:proofErr w:type="gramEnd"/>
      <w:r w:rsidRPr="004D4739">
        <w:rPr>
          <w:rFonts w:hint="eastAsia"/>
          <w:color w:val="000000" w:themeColor="text1"/>
        </w:rPr>
        <w:t>法第36條規定略以，教師之待遇，另以法律定之。次按教師待遇條例第2條、第13條及第21條規定略</w:t>
      </w:r>
      <w:proofErr w:type="gramStart"/>
      <w:r w:rsidRPr="004D4739">
        <w:rPr>
          <w:rFonts w:hint="eastAsia"/>
          <w:color w:val="000000" w:themeColor="text1"/>
        </w:rPr>
        <w:t>以</w:t>
      </w:r>
      <w:proofErr w:type="gramEnd"/>
      <w:r w:rsidRPr="004D4739">
        <w:rPr>
          <w:rFonts w:hint="eastAsia"/>
          <w:color w:val="000000" w:themeColor="text1"/>
        </w:rPr>
        <w:t>，教師之待遇，分本薪（年功薪）、加給及獎金，加給包含職務加給（兼任主管職務者、導師或擔任特殊教育者之加給）、學術研究加給及地域加給。</w:t>
      </w:r>
      <w:r w:rsidR="00C73C7D" w:rsidRPr="004D4739">
        <w:rPr>
          <w:rFonts w:hint="eastAsia"/>
          <w:color w:val="000000" w:themeColor="text1"/>
        </w:rPr>
        <w:t>復</w:t>
      </w:r>
      <w:r w:rsidRPr="004D4739">
        <w:rPr>
          <w:rFonts w:hint="eastAsia"/>
          <w:color w:val="000000" w:themeColor="text1"/>
        </w:rPr>
        <w:t>依大學研究人員聘任辦法第11條規定</w:t>
      </w:r>
      <w:r w:rsidR="008142CE" w:rsidRPr="004D4739">
        <w:rPr>
          <w:rFonts w:hint="eastAsia"/>
          <w:color w:val="000000" w:themeColor="text1"/>
        </w:rPr>
        <w:t>略</w:t>
      </w:r>
      <w:proofErr w:type="gramStart"/>
      <w:r w:rsidR="008142CE" w:rsidRPr="004D4739">
        <w:rPr>
          <w:rFonts w:hint="eastAsia"/>
          <w:color w:val="000000" w:themeColor="text1"/>
        </w:rPr>
        <w:t>以</w:t>
      </w:r>
      <w:proofErr w:type="gramEnd"/>
      <w:r w:rsidRPr="004D4739">
        <w:rPr>
          <w:rFonts w:hint="eastAsia"/>
          <w:color w:val="000000" w:themeColor="text1"/>
        </w:rPr>
        <w:t>，研究人員之待遇，依其聘任之等級，比照教師之規定。</w:t>
      </w:r>
      <w:r w:rsidR="00CD6BC6" w:rsidRPr="004D4739">
        <w:rPr>
          <w:rFonts w:hint="eastAsia"/>
          <w:color w:val="000000" w:themeColor="text1"/>
        </w:rPr>
        <w:t>而</w:t>
      </w:r>
      <w:r w:rsidRPr="004D4739">
        <w:rPr>
          <w:rFonts w:hint="eastAsia"/>
          <w:color w:val="000000" w:themeColor="text1"/>
        </w:rPr>
        <w:t>公立學校教職員（含研究人員）之退休，依公立學校教職員退休資遣撫</w:t>
      </w:r>
      <w:proofErr w:type="gramStart"/>
      <w:r w:rsidRPr="004D4739">
        <w:rPr>
          <w:rFonts w:hint="eastAsia"/>
          <w:color w:val="000000" w:themeColor="text1"/>
        </w:rPr>
        <w:t>卹</w:t>
      </w:r>
      <w:proofErr w:type="gramEnd"/>
      <w:r w:rsidRPr="004D4739">
        <w:rPr>
          <w:rFonts w:hint="eastAsia"/>
          <w:color w:val="000000" w:themeColor="text1"/>
        </w:rPr>
        <w:t>條例</w:t>
      </w:r>
      <w:r w:rsidRPr="00BE5FAC">
        <w:rPr>
          <w:rFonts w:hint="eastAsia"/>
          <w:color w:val="000000" w:themeColor="text1"/>
        </w:rPr>
        <w:t>（下稱退撫條例）規定辦理；私立學校教職員（含研究人員）之退休，</w:t>
      </w:r>
      <w:r w:rsidR="00ED24D7" w:rsidRPr="00BE5FAC">
        <w:rPr>
          <w:rFonts w:hint="eastAsia"/>
          <w:color w:val="000000" w:themeColor="text1"/>
        </w:rPr>
        <w:t>則</w:t>
      </w:r>
      <w:r w:rsidRPr="00BE5FAC">
        <w:rPr>
          <w:rFonts w:hint="eastAsia"/>
          <w:color w:val="000000" w:themeColor="text1"/>
        </w:rPr>
        <w:t>依學校法人及其所屬私立學校教職員退休撫</w:t>
      </w:r>
      <w:proofErr w:type="gramStart"/>
      <w:r w:rsidRPr="00BE5FAC">
        <w:rPr>
          <w:rFonts w:hint="eastAsia"/>
          <w:color w:val="000000" w:themeColor="text1"/>
        </w:rPr>
        <w:t>卹</w:t>
      </w:r>
      <w:proofErr w:type="gramEnd"/>
      <w:r w:rsidRPr="00BE5FAC">
        <w:rPr>
          <w:rFonts w:hint="eastAsia"/>
          <w:color w:val="000000" w:themeColor="text1"/>
        </w:rPr>
        <w:t>離職資遣條例規定辦理</w:t>
      </w:r>
      <w:r w:rsidR="00FB13CE" w:rsidRPr="00BE5FAC">
        <w:rPr>
          <w:rFonts w:hint="eastAsia"/>
          <w:color w:val="000000" w:themeColor="text1"/>
        </w:rPr>
        <w:t>，</w:t>
      </w:r>
      <w:proofErr w:type="gramStart"/>
      <w:r w:rsidR="00FB13CE" w:rsidRPr="00BE5FAC">
        <w:rPr>
          <w:rFonts w:hint="eastAsia"/>
          <w:color w:val="000000" w:themeColor="text1"/>
        </w:rPr>
        <w:t>合先</w:t>
      </w:r>
      <w:proofErr w:type="gramEnd"/>
      <w:r w:rsidR="00FB13CE" w:rsidRPr="00BE5FAC">
        <w:rPr>
          <w:rFonts w:hint="eastAsia"/>
          <w:color w:val="000000" w:themeColor="text1"/>
        </w:rPr>
        <w:t>敘明</w:t>
      </w:r>
      <w:r w:rsidRPr="00BE5FAC">
        <w:rPr>
          <w:rFonts w:hint="eastAsia"/>
          <w:color w:val="000000" w:themeColor="text1"/>
        </w:rPr>
        <w:t>。</w:t>
      </w:r>
      <w:bookmarkEnd w:id="45"/>
      <w:bookmarkEnd w:id="46"/>
      <w:r w:rsidR="00F74241" w:rsidRPr="00E3539A">
        <w:rPr>
          <w:rFonts w:ascii="Times New Roman" w:hAnsi="Times New Roman" w:hint="eastAsia"/>
          <w:color w:val="000000" w:themeColor="text1"/>
        </w:rPr>
        <w:t>足見</w:t>
      </w:r>
      <w:r w:rsidR="009265CD">
        <w:rPr>
          <w:rFonts w:ascii="Times New Roman" w:hAnsi="Times New Roman" w:hint="eastAsia"/>
          <w:color w:val="000000" w:themeColor="text1"/>
        </w:rPr>
        <w:t>，</w:t>
      </w:r>
      <w:r w:rsidR="00F74241" w:rsidRPr="00E3539A">
        <w:rPr>
          <w:rFonts w:ascii="Times New Roman" w:hAnsi="Times New Roman"/>
          <w:color w:val="000000" w:themeColor="text1"/>
        </w:rPr>
        <w:t>教</w:t>
      </w:r>
      <w:r w:rsidR="008609DA">
        <w:rPr>
          <w:rFonts w:ascii="Times New Roman" w:hAnsi="Times New Roman" w:hint="eastAsia"/>
          <w:color w:val="000000" w:themeColor="text1"/>
        </w:rPr>
        <w:t>育人員</w:t>
      </w:r>
      <w:r w:rsidR="00F74241" w:rsidRPr="00E3539A">
        <w:rPr>
          <w:rFonts w:ascii="Times New Roman" w:hAnsi="Times New Roman"/>
          <w:color w:val="000000" w:themeColor="text1"/>
        </w:rPr>
        <w:t>待遇之高低，</w:t>
      </w:r>
      <w:proofErr w:type="gramStart"/>
      <w:r w:rsidR="00F74241" w:rsidRPr="00E3539A">
        <w:rPr>
          <w:rFonts w:ascii="Times New Roman" w:hAnsi="Times New Roman"/>
          <w:color w:val="000000" w:themeColor="text1"/>
        </w:rPr>
        <w:t>包括其敘薪</w:t>
      </w:r>
      <w:proofErr w:type="gramEnd"/>
      <w:r w:rsidR="00F74241" w:rsidRPr="00E3539A">
        <w:rPr>
          <w:rFonts w:ascii="Times New Roman" w:hAnsi="Times New Roman"/>
          <w:color w:val="000000" w:themeColor="text1"/>
        </w:rPr>
        <w:t>核計，關係</w:t>
      </w:r>
      <w:r w:rsidR="00D90158">
        <w:rPr>
          <w:rFonts w:ascii="Times New Roman" w:hAnsi="Times New Roman" w:hint="eastAsia"/>
          <w:color w:val="000000" w:themeColor="text1"/>
        </w:rPr>
        <w:t>是類人員</w:t>
      </w:r>
      <w:r w:rsidR="00F74241" w:rsidRPr="00E3539A">
        <w:rPr>
          <w:rFonts w:ascii="Times New Roman" w:hAnsi="Times New Roman"/>
          <w:color w:val="000000" w:themeColor="text1"/>
        </w:rPr>
        <w:t>生活保障，除屬憲法第</w:t>
      </w:r>
      <w:r w:rsidR="00F74241" w:rsidRPr="00E3539A">
        <w:rPr>
          <w:rFonts w:ascii="Times New Roman" w:hAnsi="Times New Roman" w:hint="eastAsia"/>
          <w:color w:val="000000" w:themeColor="text1"/>
        </w:rPr>
        <w:t>15</w:t>
      </w:r>
      <w:r w:rsidR="00F74241" w:rsidRPr="00E3539A">
        <w:rPr>
          <w:rFonts w:ascii="Times New Roman" w:hAnsi="Times New Roman"/>
          <w:color w:val="000000" w:themeColor="text1"/>
        </w:rPr>
        <w:t>條財產權之保障外，亦屬涉及公共利益之重大事項，</w:t>
      </w:r>
      <w:r w:rsidR="00F74241" w:rsidRPr="000A3DB0">
        <w:rPr>
          <w:rFonts w:ascii="Times New Roman" w:hAnsi="Times New Roman"/>
          <w:b/>
          <w:color w:val="000000" w:themeColor="text1"/>
        </w:rPr>
        <w:t>教育部為</w:t>
      </w:r>
      <w:r w:rsidR="00F74241" w:rsidRPr="000A3DB0">
        <w:rPr>
          <w:rFonts w:ascii="Times New Roman" w:hAnsi="Times New Roman" w:hint="eastAsia"/>
          <w:b/>
          <w:color w:val="000000" w:themeColor="text1"/>
        </w:rPr>
        <w:t>全國教育行政</w:t>
      </w:r>
      <w:r w:rsidR="00F74241" w:rsidRPr="000A3DB0">
        <w:rPr>
          <w:rFonts w:ascii="Times New Roman" w:hAnsi="Times New Roman"/>
          <w:b/>
          <w:color w:val="000000" w:themeColor="text1"/>
        </w:rPr>
        <w:t>主管機</w:t>
      </w:r>
      <w:r w:rsidR="00F74241" w:rsidRPr="000A3DB0">
        <w:rPr>
          <w:rFonts w:ascii="Times New Roman" w:hAnsi="Times New Roman" w:hint="eastAsia"/>
          <w:b/>
          <w:color w:val="000000" w:themeColor="text1"/>
        </w:rPr>
        <w:t>關，依法監督實屬責無旁貸</w:t>
      </w:r>
      <w:r w:rsidR="00F74241">
        <w:rPr>
          <w:rFonts w:ascii="Times New Roman" w:hAnsi="Times New Roman" w:hint="eastAsia"/>
          <w:color w:val="000000" w:themeColor="text1"/>
        </w:rPr>
        <w:t>。</w:t>
      </w:r>
    </w:p>
    <w:p w:rsidR="00C60351" w:rsidRPr="004D4739" w:rsidRDefault="00C60351" w:rsidP="00C81D38">
      <w:pPr>
        <w:pStyle w:val="3"/>
        <w:rPr>
          <w:color w:val="000000" w:themeColor="text1"/>
        </w:rPr>
      </w:pPr>
      <w:bookmarkStart w:id="47" w:name="_Toc159319743"/>
      <w:r w:rsidRPr="004D4739">
        <w:rPr>
          <w:rFonts w:hint="eastAsia"/>
          <w:color w:val="000000" w:themeColor="text1"/>
        </w:rPr>
        <w:t>基於公、教人員職業特性及工作性質差異，憲法增修條文第</w:t>
      </w:r>
      <w:r w:rsidRPr="004D4739">
        <w:rPr>
          <w:color w:val="000000" w:themeColor="text1"/>
        </w:rPr>
        <w:t>6</w:t>
      </w:r>
      <w:r w:rsidRPr="004D4739">
        <w:rPr>
          <w:rFonts w:hint="eastAsia"/>
          <w:color w:val="000000" w:themeColor="text1"/>
        </w:rPr>
        <w:t>條明定</w:t>
      </w:r>
      <w:r w:rsidR="002962D1" w:rsidRPr="004D4739">
        <w:rPr>
          <w:rFonts w:hint="eastAsia"/>
          <w:color w:val="000000" w:themeColor="text1"/>
        </w:rPr>
        <w:t>略</w:t>
      </w:r>
      <w:proofErr w:type="gramStart"/>
      <w:r w:rsidR="002962D1" w:rsidRPr="004D4739">
        <w:rPr>
          <w:rFonts w:hint="eastAsia"/>
          <w:color w:val="000000" w:themeColor="text1"/>
        </w:rPr>
        <w:t>以</w:t>
      </w:r>
      <w:proofErr w:type="gramEnd"/>
      <w:r w:rsidRPr="004D4739">
        <w:rPr>
          <w:rFonts w:hint="eastAsia"/>
          <w:color w:val="000000" w:themeColor="text1"/>
        </w:rPr>
        <w:t>，</w:t>
      </w:r>
      <w:proofErr w:type="gramStart"/>
      <w:r w:rsidRPr="004D4739">
        <w:rPr>
          <w:rFonts w:hint="eastAsia"/>
          <w:color w:val="000000" w:themeColor="text1"/>
        </w:rPr>
        <w:t>考試院掌</w:t>
      </w:r>
      <w:proofErr w:type="gramEnd"/>
      <w:r w:rsidRPr="004D4739">
        <w:rPr>
          <w:rFonts w:hint="eastAsia"/>
          <w:color w:val="000000" w:themeColor="text1"/>
        </w:rPr>
        <w:t>理考試、公務人員之銓敘、保障、撫卹、退休，以及公務人員任免、</w:t>
      </w:r>
      <w:r w:rsidRPr="004D4739">
        <w:rPr>
          <w:rFonts w:hint="eastAsia"/>
          <w:color w:val="000000" w:themeColor="text1"/>
        </w:rPr>
        <w:lastRenderedPageBreak/>
        <w:t>考績、級俸、陞遷、褒獎之法制事項；另行政院為辦理全國教育業務，特設</w:t>
      </w:r>
      <w:r w:rsidRPr="004D4739">
        <w:rPr>
          <w:rFonts w:hint="eastAsia"/>
          <w:b/>
          <w:color w:val="000000" w:themeColor="text1"/>
        </w:rPr>
        <w:t>教育部</w:t>
      </w:r>
      <w:r w:rsidR="00A3345C" w:rsidRPr="004D4739">
        <w:rPr>
          <w:rFonts w:hint="eastAsia"/>
          <w:b/>
          <w:color w:val="000000" w:themeColor="text1"/>
        </w:rPr>
        <w:t>，</w:t>
      </w:r>
      <w:r w:rsidRPr="004D4739">
        <w:rPr>
          <w:rFonts w:hint="eastAsia"/>
          <w:b/>
          <w:color w:val="000000" w:themeColor="text1"/>
        </w:rPr>
        <w:t>主管教育人員相關人事法制及管理事項</w:t>
      </w:r>
      <w:r w:rsidRPr="004D4739">
        <w:rPr>
          <w:rFonts w:hint="eastAsia"/>
          <w:color w:val="000000" w:themeColor="text1"/>
        </w:rPr>
        <w:t>。</w:t>
      </w:r>
      <w:bookmarkStart w:id="48" w:name="_Toc157005630"/>
      <w:proofErr w:type="gramStart"/>
      <w:r w:rsidR="002065A9" w:rsidRPr="004D4739">
        <w:rPr>
          <w:rFonts w:hint="eastAsia"/>
          <w:color w:val="000000" w:themeColor="text1"/>
        </w:rPr>
        <w:t>茲列</w:t>
      </w:r>
      <w:r w:rsidRPr="004D4739">
        <w:rPr>
          <w:rFonts w:hint="eastAsia"/>
          <w:color w:val="000000" w:themeColor="text1"/>
        </w:rPr>
        <w:t>歷</w:t>
      </w:r>
      <w:r w:rsidR="00A4192A" w:rsidRPr="004D4739">
        <w:rPr>
          <w:rFonts w:hint="eastAsia"/>
          <w:color w:val="000000" w:themeColor="text1"/>
        </w:rPr>
        <w:t>年</w:t>
      </w:r>
      <w:proofErr w:type="gramEnd"/>
      <w:r w:rsidRPr="004D4739">
        <w:rPr>
          <w:rFonts w:hint="eastAsia"/>
          <w:color w:val="000000" w:themeColor="text1"/>
        </w:rPr>
        <w:t>教師待遇</w:t>
      </w:r>
      <w:r w:rsidR="0097488E" w:rsidRPr="004D4739">
        <w:rPr>
          <w:rFonts w:hint="eastAsia"/>
          <w:color w:val="000000" w:themeColor="text1"/>
        </w:rPr>
        <w:t>之</w:t>
      </w:r>
      <w:r w:rsidRPr="004D4739">
        <w:rPr>
          <w:rFonts w:hint="eastAsia"/>
          <w:color w:val="000000" w:themeColor="text1"/>
        </w:rPr>
        <w:t>重要修正事項及相關數額如后：</w:t>
      </w:r>
      <w:bookmarkEnd w:id="47"/>
    </w:p>
    <w:p w:rsidR="00C60351" w:rsidRPr="004D4739" w:rsidRDefault="00C60351" w:rsidP="00C60351">
      <w:pPr>
        <w:pStyle w:val="4"/>
        <w:numPr>
          <w:ilvl w:val="3"/>
          <w:numId w:val="1"/>
        </w:numPr>
        <w:rPr>
          <w:color w:val="000000" w:themeColor="text1"/>
        </w:rPr>
      </w:pPr>
      <w:r w:rsidRPr="004D4739">
        <w:rPr>
          <w:rFonts w:hint="eastAsia"/>
          <w:color w:val="000000" w:themeColor="text1"/>
        </w:rPr>
        <w:t>近10年重要修正檢討情形：</w:t>
      </w:r>
    </w:p>
    <w:p w:rsidR="00C60351" w:rsidRPr="004D4739" w:rsidRDefault="00C60351" w:rsidP="00C60351">
      <w:pPr>
        <w:pStyle w:val="5"/>
        <w:numPr>
          <w:ilvl w:val="4"/>
          <w:numId w:val="1"/>
        </w:numPr>
        <w:rPr>
          <w:color w:val="000000" w:themeColor="text1"/>
        </w:rPr>
      </w:pPr>
      <w:r w:rsidRPr="004D4739">
        <w:rPr>
          <w:rFonts w:hint="eastAsia"/>
          <w:color w:val="000000" w:themeColor="text1"/>
        </w:rPr>
        <w:t>教育部於104年6月10日制定公布教師待遇條例，明定教師之待遇，分本薪（年功薪）、加給及獎金，加給分為職務加給（兼任主管職務者、導師或擔任特殊教育者之加給）、學術研究加給及地域加給，並訂定教師</w:t>
      </w:r>
      <w:proofErr w:type="gramStart"/>
      <w:r w:rsidRPr="004D4739">
        <w:rPr>
          <w:rFonts w:hint="eastAsia"/>
          <w:color w:val="000000" w:themeColor="text1"/>
        </w:rPr>
        <w:t>薪級敘定</w:t>
      </w:r>
      <w:proofErr w:type="gramEnd"/>
      <w:r w:rsidRPr="004D4739">
        <w:rPr>
          <w:rFonts w:hint="eastAsia"/>
          <w:color w:val="000000" w:themeColor="text1"/>
        </w:rPr>
        <w:t>、薪級晉級等相關規定。</w:t>
      </w:r>
    </w:p>
    <w:p w:rsidR="00C60351" w:rsidRPr="004D4739" w:rsidRDefault="001314D9" w:rsidP="00C60351">
      <w:pPr>
        <w:pStyle w:val="5"/>
        <w:numPr>
          <w:ilvl w:val="4"/>
          <w:numId w:val="1"/>
        </w:numPr>
        <w:rPr>
          <w:color w:val="000000" w:themeColor="text1"/>
        </w:rPr>
      </w:pPr>
      <w:r w:rsidRPr="004D4739">
        <w:rPr>
          <w:rFonts w:hint="eastAsia"/>
          <w:color w:val="000000" w:themeColor="text1"/>
        </w:rPr>
        <w:t>教育部</w:t>
      </w:r>
      <w:r w:rsidR="00C60351" w:rsidRPr="004D4739">
        <w:rPr>
          <w:rFonts w:hint="eastAsia"/>
          <w:color w:val="000000" w:themeColor="text1"/>
        </w:rPr>
        <w:t>107年起推動</w:t>
      </w:r>
      <w:r w:rsidR="004F24CB" w:rsidRPr="004D4739">
        <w:rPr>
          <w:rFonts w:hint="eastAsia"/>
          <w:color w:val="000000" w:themeColor="text1"/>
        </w:rPr>
        <w:t>大專校院延攬國際頂尖人才實施計</w:t>
      </w:r>
      <w:r w:rsidR="004F24CB" w:rsidRPr="00BE5FAC">
        <w:rPr>
          <w:rFonts w:hint="eastAsia"/>
          <w:color w:val="000000" w:themeColor="text1"/>
        </w:rPr>
        <w:t>畫（下稱</w:t>
      </w:r>
      <w:r w:rsidR="00C60351" w:rsidRPr="00BE5FAC">
        <w:rPr>
          <w:rFonts w:hint="eastAsia"/>
          <w:color w:val="000000" w:themeColor="text1"/>
        </w:rPr>
        <w:t>玉山計畫</w:t>
      </w:r>
      <w:r w:rsidR="004F24CB" w:rsidRPr="00BE5FAC">
        <w:rPr>
          <w:rFonts w:hint="eastAsia"/>
          <w:color w:val="000000" w:themeColor="text1"/>
        </w:rPr>
        <w:t>）</w:t>
      </w:r>
      <w:r w:rsidR="00C60351" w:rsidRPr="00BE5FAC">
        <w:rPr>
          <w:rFonts w:hint="eastAsia"/>
          <w:color w:val="000000" w:themeColor="text1"/>
        </w:rPr>
        <w:t>等</w:t>
      </w:r>
      <w:r w:rsidR="00C60351" w:rsidRPr="004D4739">
        <w:rPr>
          <w:rFonts w:hint="eastAsia"/>
          <w:color w:val="000000" w:themeColor="text1"/>
        </w:rPr>
        <w:t>措施。同年軍公教員工待遇通案調整3%時，配合</w:t>
      </w:r>
      <w:r w:rsidR="00673844" w:rsidRPr="004D4739">
        <w:rPr>
          <w:rFonts w:hint="eastAsia"/>
          <w:color w:val="000000" w:themeColor="text1"/>
        </w:rPr>
        <w:t>該</w:t>
      </w:r>
      <w:r w:rsidR="00C60351" w:rsidRPr="004D4739">
        <w:rPr>
          <w:rFonts w:hint="eastAsia"/>
          <w:color w:val="000000" w:themeColor="text1"/>
        </w:rPr>
        <w:t>計畫，公立大專校院教授學術研究加給調增10%，影響人數約8千人，年增</w:t>
      </w:r>
      <w:proofErr w:type="gramStart"/>
      <w:r w:rsidR="00C60351" w:rsidRPr="004D4739">
        <w:rPr>
          <w:rFonts w:hint="eastAsia"/>
          <w:color w:val="000000" w:themeColor="text1"/>
        </w:rPr>
        <w:t>經費約</w:t>
      </w:r>
      <w:r w:rsidR="002B1043" w:rsidRPr="004D4739">
        <w:rPr>
          <w:rFonts w:hint="eastAsia"/>
          <w:color w:val="000000" w:themeColor="text1"/>
        </w:rPr>
        <w:t>新臺幣</w:t>
      </w:r>
      <w:proofErr w:type="gramEnd"/>
      <w:r w:rsidR="002B1043" w:rsidRPr="004D4739">
        <w:rPr>
          <w:rFonts w:hint="eastAsia"/>
          <w:color w:val="000000" w:themeColor="text1"/>
        </w:rPr>
        <w:t>（下同）</w:t>
      </w:r>
      <w:r w:rsidR="00C60351" w:rsidRPr="004D4739">
        <w:rPr>
          <w:rFonts w:hint="eastAsia"/>
          <w:color w:val="000000" w:themeColor="text1"/>
        </w:rPr>
        <w:t>6億元。中研院特聘研究員及研究員專業加給</w:t>
      </w:r>
      <w:r w:rsidR="0053404C" w:rsidRPr="004D4739">
        <w:rPr>
          <w:rFonts w:hint="eastAsia"/>
          <w:color w:val="000000" w:themeColor="text1"/>
        </w:rPr>
        <w:t>則</w:t>
      </w:r>
      <w:r w:rsidR="00C60351" w:rsidRPr="004D4739">
        <w:rPr>
          <w:rFonts w:hint="eastAsia"/>
          <w:color w:val="000000" w:themeColor="text1"/>
        </w:rPr>
        <w:t>比照調增10%。</w:t>
      </w:r>
    </w:p>
    <w:p w:rsidR="00C60351" w:rsidRPr="004D4739" w:rsidRDefault="00C60351" w:rsidP="00C60351">
      <w:pPr>
        <w:pStyle w:val="5"/>
        <w:numPr>
          <w:ilvl w:val="4"/>
          <w:numId w:val="1"/>
        </w:numPr>
        <w:rPr>
          <w:color w:val="000000" w:themeColor="text1"/>
        </w:rPr>
      </w:pPr>
      <w:r w:rsidRPr="004D4739">
        <w:rPr>
          <w:rFonts w:hint="eastAsia"/>
          <w:color w:val="000000" w:themeColor="text1"/>
        </w:rPr>
        <w:t>113年軍公教員工待遇通案調整4%，教育部提出提升教研人員待遇策略，</w:t>
      </w:r>
      <w:r w:rsidRPr="004D4739">
        <w:rPr>
          <w:rFonts w:hint="eastAsia"/>
          <w:b/>
          <w:color w:val="000000" w:themeColor="text1"/>
        </w:rPr>
        <w:t>調整公立大專校院助理教授以上教師學術研究加給15%</w:t>
      </w:r>
      <w:r w:rsidRPr="004D4739">
        <w:rPr>
          <w:rFonts w:hint="eastAsia"/>
          <w:color w:val="000000" w:themeColor="text1"/>
        </w:rPr>
        <w:t>，影響人數約1萬9千人，年增經費約21億元。另中研院相當等級人員專業加給亦比照調整15%，</w:t>
      </w:r>
      <w:proofErr w:type="gramStart"/>
      <w:r w:rsidRPr="004D4739">
        <w:rPr>
          <w:rFonts w:hint="eastAsia"/>
          <w:color w:val="000000" w:themeColor="text1"/>
        </w:rPr>
        <w:t>併</w:t>
      </w:r>
      <w:proofErr w:type="gramEnd"/>
      <w:r w:rsidRPr="004D4739">
        <w:rPr>
          <w:rFonts w:hint="eastAsia"/>
          <w:color w:val="000000" w:themeColor="text1"/>
        </w:rPr>
        <w:t>同113年軍公教員工待遇調整作業辦理。</w:t>
      </w:r>
    </w:p>
    <w:p w:rsidR="00C60351" w:rsidRPr="004D4739" w:rsidRDefault="00C60351" w:rsidP="00C60351">
      <w:pPr>
        <w:pStyle w:val="4"/>
        <w:numPr>
          <w:ilvl w:val="3"/>
          <w:numId w:val="1"/>
        </w:numPr>
        <w:rPr>
          <w:color w:val="000000" w:themeColor="text1"/>
        </w:rPr>
      </w:pPr>
      <w:r w:rsidRPr="004D4739">
        <w:rPr>
          <w:rFonts w:hint="eastAsia"/>
          <w:color w:val="000000" w:themeColor="text1"/>
        </w:rPr>
        <w:t>113年待遇</w:t>
      </w:r>
      <w:proofErr w:type="gramStart"/>
      <w:r w:rsidRPr="004D4739">
        <w:rPr>
          <w:rFonts w:hint="eastAsia"/>
          <w:color w:val="000000" w:themeColor="text1"/>
        </w:rPr>
        <w:t>調增前</w:t>
      </w:r>
      <w:proofErr w:type="gramEnd"/>
      <w:r w:rsidRPr="004D4739">
        <w:rPr>
          <w:rFonts w:hint="eastAsia"/>
          <w:color w:val="000000" w:themeColor="text1"/>
        </w:rPr>
        <w:t>，各級公立學校教師法定薪資支給數額概況如下：</w:t>
      </w:r>
      <w:bookmarkEnd w:id="48"/>
    </w:p>
    <w:p w:rsidR="00C60351" w:rsidRPr="004D4739" w:rsidRDefault="00C60351" w:rsidP="00C60351">
      <w:pPr>
        <w:pStyle w:val="a6"/>
        <w:ind w:left="480" w:hanging="480"/>
        <w:rPr>
          <w:color w:val="000000" w:themeColor="text1"/>
        </w:rPr>
      </w:pPr>
      <w:r w:rsidRPr="004D4739">
        <w:rPr>
          <w:rFonts w:hint="eastAsia"/>
          <w:color w:val="000000" w:themeColor="text1"/>
        </w:rPr>
        <w:t>公立各級學校教師法定薪資支給數額概況</w:t>
      </w:r>
    </w:p>
    <w:p w:rsidR="00C60351" w:rsidRPr="004D4739" w:rsidRDefault="00C60351" w:rsidP="00C60351">
      <w:pPr>
        <w:ind w:leftChars="194" w:left="660"/>
        <w:jc w:val="right"/>
        <w:rPr>
          <w:color w:val="000000" w:themeColor="text1"/>
          <w:sz w:val="24"/>
          <w:szCs w:val="24"/>
        </w:rPr>
      </w:pPr>
      <w:r w:rsidRPr="004D4739">
        <w:rPr>
          <w:rFonts w:hint="eastAsia"/>
          <w:color w:val="000000" w:themeColor="text1"/>
          <w:sz w:val="24"/>
          <w:szCs w:val="24"/>
        </w:rPr>
        <w:t>單位：元</w:t>
      </w:r>
    </w:p>
    <w:tbl>
      <w:tblPr>
        <w:tblStyle w:val="afb"/>
        <w:tblW w:w="0" w:type="auto"/>
        <w:tblLayout w:type="fixed"/>
        <w:tblLook w:val="04A0" w:firstRow="1" w:lastRow="0" w:firstColumn="1" w:lastColumn="0" w:noHBand="0" w:noVBand="1"/>
      </w:tblPr>
      <w:tblGrid>
        <w:gridCol w:w="846"/>
        <w:gridCol w:w="1177"/>
        <w:gridCol w:w="1658"/>
        <w:gridCol w:w="1722"/>
        <w:gridCol w:w="1690"/>
        <w:gridCol w:w="1691"/>
      </w:tblGrid>
      <w:tr w:rsidR="004D4739" w:rsidRPr="004D4739" w:rsidTr="00C86B92">
        <w:trPr>
          <w:tblHeader/>
        </w:trPr>
        <w:tc>
          <w:tcPr>
            <w:tcW w:w="846" w:type="dxa"/>
            <w:tcBorders>
              <w:tl2br w:val="single" w:sz="4" w:space="0" w:color="auto"/>
            </w:tcBorders>
            <w:shd w:val="clear" w:color="auto" w:fill="EEECE1" w:themeFill="background2"/>
            <w:vAlign w:val="center"/>
          </w:tcPr>
          <w:p w:rsidR="00C60351" w:rsidRPr="004D4739" w:rsidRDefault="00C60351" w:rsidP="00A05AF7">
            <w:pPr>
              <w:jc w:val="center"/>
              <w:rPr>
                <w:b/>
                <w:color w:val="000000" w:themeColor="text1"/>
                <w:sz w:val="25"/>
                <w:szCs w:val="25"/>
              </w:rPr>
            </w:pPr>
          </w:p>
        </w:tc>
        <w:tc>
          <w:tcPr>
            <w:tcW w:w="1177" w:type="dxa"/>
            <w:shd w:val="clear" w:color="auto" w:fill="EEECE1" w:themeFill="background2"/>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職級</w:t>
            </w:r>
          </w:p>
        </w:tc>
        <w:tc>
          <w:tcPr>
            <w:tcW w:w="1658" w:type="dxa"/>
            <w:shd w:val="clear" w:color="auto" w:fill="EEECE1" w:themeFill="background2"/>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本（年功）薪</w:t>
            </w:r>
          </w:p>
        </w:tc>
        <w:tc>
          <w:tcPr>
            <w:tcW w:w="1722" w:type="dxa"/>
            <w:shd w:val="clear" w:color="auto" w:fill="EEECE1" w:themeFill="background2"/>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學術研究</w:t>
            </w:r>
          </w:p>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加給</w:t>
            </w:r>
          </w:p>
        </w:tc>
        <w:tc>
          <w:tcPr>
            <w:tcW w:w="1690" w:type="dxa"/>
            <w:shd w:val="clear" w:color="auto" w:fill="EEECE1" w:themeFill="background2"/>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月薪</w:t>
            </w:r>
          </w:p>
        </w:tc>
        <w:tc>
          <w:tcPr>
            <w:tcW w:w="1691" w:type="dxa"/>
            <w:shd w:val="clear" w:color="auto" w:fill="EEECE1" w:themeFill="background2"/>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年薪</w:t>
            </w:r>
          </w:p>
        </w:tc>
      </w:tr>
      <w:tr w:rsidR="004D4739" w:rsidRPr="004D4739" w:rsidTr="00C86B92">
        <w:tc>
          <w:tcPr>
            <w:tcW w:w="846" w:type="dxa"/>
            <w:vMerge w:val="restart"/>
            <w:vAlign w:val="center"/>
          </w:tcPr>
          <w:p w:rsidR="00C60351" w:rsidRPr="004D4739" w:rsidRDefault="00C60351" w:rsidP="00A05AF7">
            <w:pPr>
              <w:jc w:val="right"/>
              <w:rPr>
                <w:b/>
                <w:color w:val="000000" w:themeColor="text1"/>
                <w:sz w:val="25"/>
                <w:szCs w:val="25"/>
              </w:rPr>
            </w:pPr>
            <w:r w:rsidRPr="004D4739">
              <w:rPr>
                <w:rFonts w:hint="eastAsia"/>
                <w:b/>
                <w:color w:val="000000" w:themeColor="text1"/>
                <w:sz w:val="25"/>
                <w:szCs w:val="25"/>
              </w:rPr>
              <w:t>公立大專校院</w:t>
            </w: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教授</w:t>
            </w:r>
          </w:p>
        </w:tc>
        <w:tc>
          <w:tcPr>
            <w:tcW w:w="1658"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4</w:t>
            </w:r>
            <w:r w:rsidRPr="004D4739">
              <w:rPr>
                <w:color w:val="000000" w:themeColor="text1"/>
                <w:sz w:val="25"/>
                <w:szCs w:val="25"/>
              </w:rPr>
              <w:t>1,910-59,250</w:t>
            </w:r>
          </w:p>
        </w:tc>
        <w:tc>
          <w:tcPr>
            <w:tcW w:w="1722"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6</w:t>
            </w:r>
            <w:r w:rsidRPr="004D4739">
              <w:rPr>
                <w:color w:val="000000" w:themeColor="text1"/>
                <w:sz w:val="25"/>
                <w:szCs w:val="25"/>
              </w:rPr>
              <w:t>2,300</w:t>
            </w:r>
          </w:p>
        </w:tc>
        <w:tc>
          <w:tcPr>
            <w:tcW w:w="1690"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104,210-121</w:t>
            </w:r>
            <w:r w:rsidRPr="004D4739">
              <w:rPr>
                <w:color w:val="000000" w:themeColor="text1"/>
                <w:sz w:val="25"/>
                <w:szCs w:val="25"/>
              </w:rPr>
              <w:t>,</w:t>
            </w:r>
            <w:r w:rsidRPr="004D4739">
              <w:rPr>
                <w:rFonts w:hint="eastAsia"/>
                <w:color w:val="000000" w:themeColor="text1"/>
                <w:sz w:val="25"/>
                <w:szCs w:val="25"/>
              </w:rPr>
              <w:t>550</w:t>
            </w:r>
          </w:p>
        </w:tc>
        <w:tc>
          <w:tcPr>
            <w:tcW w:w="1691"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1</w:t>
            </w:r>
            <w:r w:rsidRPr="004D4739">
              <w:rPr>
                <w:color w:val="000000" w:themeColor="text1"/>
                <w:sz w:val="25"/>
                <w:szCs w:val="25"/>
              </w:rPr>
              <w:t>,406,835-1,640,925</w:t>
            </w:r>
          </w:p>
        </w:tc>
      </w:tr>
      <w:tr w:rsidR="004D4739" w:rsidRPr="004D4739" w:rsidTr="00C86B92">
        <w:tc>
          <w:tcPr>
            <w:tcW w:w="846" w:type="dxa"/>
            <w:vMerge/>
            <w:vAlign w:val="center"/>
          </w:tcPr>
          <w:p w:rsidR="00C60351" w:rsidRPr="004D4739" w:rsidRDefault="00C60351" w:rsidP="00A05AF7">
            <w:pPr>
              <w:rPr>
                <w:b/>
                <w:color w:val="000000" w:themeColor="text1"/>
                <w:sz w:val="25"/>
                <w:szCs w:val="25"/>
              </w:rPr>
            </w:pP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副教授</w:t>
            </w:r>
          </w:p>
        </w:tc>
        <w:tc>
          <w:tcPr>
            <w:tcW w:w="1658"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3</w:t>
            </w:r>
            <w:r w:rsidRPr="004D4739">
              <w:rPr>
                <w:color w:val="000000" w:themeColor="text1"/>
                <w:sz w:val="25"/>
                <w:szCs w:val="25"/>
              </w:rPr>
              <w:t>5,840-55,480</w:t>
            </w:r>
          </w:p>
        </w:tc>
        <w:tc>
          <w:tcPr>
            <w:tcW w:w="1722"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4</w:t>
            </w:r>
            <w:r w:rsidRPr="004D4739">
              <w:rPr>
                <w:color w:val="000000" w:themeColor="text1"/>
                <w:sz w:val="25"/>
                <w:szCs w:val="25"/>
              </w:rPr>
              <w:t>8,080</w:t>
            </w:r>
          </w:p>
        </w:tc>
        <w:tc>
          <w:tcPr>
            <w:tcW w:w="1690"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8</w:t>
            </w:r>
            <w:r w:rsidRPr="004D4739">
              <w:rPr>
                <w:color w:val="000000" w:themeColor="text1"/>
                <w:sz w:val="25"/>
                <w:szCs w:val="25"/>
              </w:rPr>
              <w:t>3,920-</w:t>
            </w:r>
          </w:p>
          <w:p w:rsidR="00C60351" w:rsidRPr="004D4739" w:rsidRDefault="00C60351" w:rsidP="00A05AF7">
            <w:pPr>
              <w:jc w:val="right"/>
              <w:rPr>
                <w:color w:val="000000" w:themeColor="text1"/>
                <w:sz w:val="25"/>
                <w:szCs w:val="25"/>
              </w:rPr>
            </w:pPr>
            <w:r w:rsidRPr="004D4739">
              <w:rPr>
                <w:rFonts w:hint="eastAsia"/>
                <w:color w:val="000000" w:themeColor="text1"/>
                <w:sz w:val="25"/>
                <w:szCs w:val="25"/>
              </w:rPr>
              <w:t>103</w:t>
            </w:r>
            <w:r w:rsidRPr="004D4739">
              <w:rPr>
                <w:color w:val="000000" w:themeColor="text1"/>
                <w:sz w:val="25"/>
                <w:szCs w:val="25"/>
              </w:rPr>
              <w:t>,</w:t>
            </w:r>
            <w:r w:rsidRPr="004D4739">
              <w:rPr>
                <w:rFonts w:hint="eastAsia"/>
                <w:color w:val="000000" w:themeColor="text1"/>
                <w:sz w:val="25"/>
                <w:szCs w:val="25"/>
              </w:rPr>
              <w:t>560</w:t>
            </w:r>
          </w:p>
        </w:tc>
        <w:tc>
          <w:tcPr>
            <w:tcW w:w="1691"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1</w:t>
            </w:r>
            <w:r w:rsidRPr="004D4739">
              <w:rPr>
                <w:color w:val="000000" w:themeColor="text1"/>
                <w:sz w:val="25"/>
                <w:szCs w:val="25"/>
              </w:rPr>
              <w:t>,132,920-1,398,060</w:t>
            </w:r>
          </w:p>
        </w:tc>
      </w:tr>
      <w:tr w:rsidR="004D4739" w:rsidRPr="004D4739" w:rsidTr="00C86B92">
        <w:tc>
          <w:tcPr>
            <w:tcW w:w="846" w:type="dxa"/>
            <w:vMerge/>
            <w:vAlign w:val="center"/>
          </w:tcPr>
          <w:p w:rsidR="00C60351" w:rsidRPr="004D4739" w:rsidRDefault="00C60351" w:rsidP="00A05AF7">
            <w:pPr>
              <w:rPr>
                <w:b/>
                <w:color w:val="000000" w:themeColor="text1"/>
                <w:sz w:val="25"/>
                <w:szCs w:val="25"/>
              </w:rPr>
            </w:pP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助理</w:t>
            </w:r>
          </w:p>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教授</w:t>
            </w:r>
          </w:p>
        </w:tc>
        <w:tc>
          <w:tcPr>
            <w:tcW w:w="1658"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3</w:t>
            </w:r>
            <w:r w:rsidRPr="004D4739">
              <w:rPr>
                <w:color w:val="000000" w:themeColor="text1"/>
                <w:sz w:val="25"/>
                <w:szCs w:val="25"/>
              </w:rPr>
              <w:t>1,560-51,910</w:t>
            </w:r>
          </w:p>
        </w:tc>
        <w:tc>
          <w:tcPr>
            <w:tcW w:w="1722"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4</w:t>
            </w:r>
            <w:r w:rsidRPr="004D4739">
              <w:rPr>
                <w:color w:val="000000" w:themeColor="text1"/>
                <w:sz w:val="25"/>
                <w:szCs w:val="25"/>
              </w:rPr>
              <w:t>2,080</w:t>
            </w:r>
          </w:p>
        </w:tc>
        <w:tc>
          <w:tcPr>
            <w:tcW w:w="1690"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73,640-</w:t>
            </w:r>
            <w:r w:rsidRPr="004D4739">
              <w:rPr>
                <w:rFonts w:hint="eastAsia"/>
                <w:color w:val="000000" w:themeColor="text1"/>
                <w:sz w:val="25"/>
                <w:szCs w:val="25"/>
              </w:rPr>
              <w:t>93</w:t>
            </w:r>
            <w:r w:rsidRPr="004D4739">
              <w:rPr>
                <w:color w:val="000000" w:themeColor="text1"/>
                <w:sz w:val="25"/>
                <w:szCs w:val="25"/>
              </w:rPr>
              <w:t>,</w:t>
            </w:r>
            <w:r w:rsidRPr="004D4739">
              <w:rPr>
                <w:rFonts w:hint="eastAsia"/>
                <w:color w:val="000000" w:themeColor="text1"/>
                <w:sz w:val="25"/>
                <w:szCs w:val="25"/>
              </w:rPr>
              <w:t>990</w:t>
            </w:r>
          </w:p>
        </w:tc>
        <w:tc>
          <w:tcPr>
            <w:tcW w:w="1691"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9</w:t>
            </w:r>
            <w:r w:rsidRPr="004D4739">
              <w:rPr>
                <w:color w:val="000000" w:themeColor="text1"/>
                <w:sz w:val="25"/>
                <w:szCs w:val="25"/>
              </w:rPr>
              <w:t>94,140-1,268,865</w:t>
            </w:r>
          </w:p>
        </w:tc>
      </w:tr>
      <w:tr w:rsidR="004D4739" w:rsidRPr="004D4739" w:rsidTr="00C86B92">
        <w:tc>
          <w:tcPr>
            <w:tcW w:w="846" w:type="dxa"/>
            <w:vMerge/>
            <w:vAlign w:val="center"/>
          </w:tcPr>
          <w:p w:rsidR="00C60351" w:rsidRPr="004D4739" w:rsidRDefault="00C60351" w:rsidP="00A05AF7">
            <w:pPr>
              <w:rPr>
                <w:b/>
                <w:color w:val="000000" w:themeColor="text1"/>
                <w:sz w:val="25"/>
                <w:szCs w:val="25"/>
              </w:rPr>
            </w:pP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講師</w:t>
            </w:r>
          </w:p>
        </w:tc>
        <w:tc>
          <w:tcPr>
            <w:tcW w:w="1658"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2</w:t>
            </w:r>
            <w:r w:rsidRPr="004D4739">
              <w:rPr>
                <w:color w:val="000000" w:themeColor="text1"/>
                <w:sz w:val="25"/>
                <w:szCs w:val="25"/>
              </w:rPr>
              <w:t>7,270-50,480</w:t>
            </w:r>
          </w:p>
        </w:tc>
        <w:tc>
          <w:tcPr>
            <w:tcW w:w="1722"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3</w:t>
            </w:r>
            <w:r w:rsidRPr="004D4739">
              <w:rPr>
                <w:color w:val="000000" w:themeColor="text1"/>
                <w:sz w:val="25"/>
                <w:szCs w:val="25"/>
              </w:rPr>
              <w:t>3,210</w:t>
            </w:r>
          </w:p>
        </w:tc>
        <w:tc>
          <w:tcPr>
            <w:tcW w:w="1690"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60,480-</w:t>
            </w:r>
            <w:r w:rsidRPr="004D4739">
              <w:rPr>
                <w:rFonts w:hint="eastAsia"/>
                <w:color w:val="000000" w:themeColor="text1"/>
                <w:sz w:val="25"/>
                <w:szCs w:val="25"/>
              </w:rPr>
              <w:t>83</w:t>
            </w:r>
            <w:r w:rsidRPr="004D4739">
              <w:rPr>
                <w:color w:val="000000" w:themeColor="text1"/>
                <w:sz w:val="25"/>
                <w:szCs w:val="25"/>
              </w:rPr>
              <w:t>,</w:t>
            </w:r>
            <w:r w:rsidRPr="004D4739">
              <w:rPr>
                <w:rFonts w:hint="eastAsia"/>
                <w:color w:val="000000" w:themeColor="text1"/>
                <w:sz w:val="25"/>
                <w:szCs w:val="25"/>
              </w:rPr>
              <w:t>690</w:t>
            </w:r>
          </w:p>
        </w:tc>
        <w:tc>
          <w:tcPr>
            <w:tcW w:w="1691" w:type="dxa"/>
            <w:vAlign w:val="center"/>
          </w:tcPr>
          <w:p w:rsidR="00C60351" w:rsidRPr="004D4739" w:rsidRDefault="00C60351" w:rsidP="00A05AF7">
            <w:pPr>
              <w:jc w:val="right"/>
              <w:rPr>
                <w:color w:val="000000" w:themeColor="text1"/>
                <w:sz w:val="25"/>
                <w:szCs w:val="25"/>
              </w:rPr>
            </w:pPr>
            <w:r w:rsidRPr="004D4739">
              <w:rPr>
                <w:rFonts w:hint="eastAsia"/>
                <w:color w:val="000000" w:themeColor="text1"/>
                <w:sz w:val="25"/>
                <w:szCs w:val="25"/>
              </w:rPr>
              <w:t>8</w:t>
            </w:r>
            <w:r w:rsidRPr="004D4739">
              <w:rPr>
                <w:color w:val="000000" w:themeColor="text1"/>
                <w:sz w:val="25"/>
                <w:szCs w:val="25"/>
              </w:rPr>
              <w:t>16,480-1,129,815</w:t>
            </w:r>
          </w:p>
        </w:tc>
      </w:tr>
      <w:tr w:rsidR="004D4739" w:rsidRPr="004D4739" w:rsidTr="00C86B92">
        <w:trPr>
          <w:trHeight w:val="681"/>
        </w:trPr>
        <w:tc>
          <w:tcPr>
            <w:tcW w:w="846" w:type="dxa"/>
            <w:vMerge w:val="restart"/>
            <w:vAlign w:val="center"/>
          </w:tcPr>
          <w:p w:rsidR="00C60351" w:rsidRPr="004D4739" w:rsidRDefault="00C60351" w:rsidP="00A05AF7">
            <w:pPr>
              <w:jc w:val="center"/>
              <w:rPr>
                <w:b/>
                <w:color w:val="000000" w:themeColor="text1"/>
                <w:sz w:val="25"/>
                <w:szCs w:val="25"/>
              </w:rPr>
            </w:pPr>
            <w:r w:rsidRPr="004D4739">
              <w:rPr>
                <w:rFonts w:hint="eastAsia"/>
                <w:b/>
                <w:color w:val="000000" w:themeColor="text1"/>
                <w:sz w:val="25"/>
                <w:szCs w:val="25"/>
              </w:rPr>
              <w:t>公立高中以下學校</w:t>
            </w: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具博士學位</w:t>
            </w:r>
          </w:p>
        </w:tc>
        <w:tc>
          <w:tcPr>
            <w:tcW w:w="1658"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32,630</w:t>
            </w:r>
            <w:r w:rsidRPr="004D4739">
              <w:rPr>
                <w:rFonts w:hint="eastAsia"/>
                <w:color w:val="000000" w:themeColor="text1"/>
                <w:sz w:val="25"/>
                <w:szCs w:val="25"/>
              </w:rPr>
              <w:t>-</w:t>
            </w:r>
            <w:r w:rsidRPr="004D4739">
              <w:rPr>
                <w:color w:val="000000" w:themeColor="text1"/>
                <w:sz w:val="25"/>
                <w:szCs w:val="25"/>
              </w:rPr>
              <w:t xml:space="preserve"> 53,330</w:t>
            </w:r>
          </w:p>
        </w:tc>
        <w:tc>
          <w:tcPr>
            <w:tcW w:w="1722"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24,780-33,390</w:t>
            </w:r>
          </w:p>
        </w:tc>
        <w:tc>
          <w:tcPr>
            <w:tcW w:w="1690"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57,410- 86,720</w:t>
            </w:r>
          </w:p>
        </w:tc>
        <w:tc>
          <w:tcPr>
            <w:tcW w:w="1691"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832,445-1,257,440</w:t>
            </w:r>
          </w:p>
        </w:tc>
      </w:tr>
      <w:tr w:rsidR="004D4739" w:rsidRPr="004D4739" w:rsidTr="00C86B92">
        <w:trPr>
          <w:trHeight w:val="705"/>
        </w:trPr>
        <w:tc>
          <w:tcPr>
            <w:tcW w:w="846" w:type="dxa"/>
            <w:vMerge/>
            <w:vAlign w:val="center"/>
          </w:tcPr>
          <w:p w:rsidR="00C60351" w:rsidRPr="004D4739" w:rsidRDefault="00C60351" w:rsidP="00A05AF7">
            <w:pPr>
              <w:rPr>
                <w:b/>
                <w:color w:val="000000" w:themeColor="text1"/>
                <w:sz w:val="25"/>
                <w:szCs w:val="25"/>
              </w:rPr>
            </w:pPr>
          </w:p>
        </w:tc>
        <w:tc>
          <w:tcPr>
            <w:tcW w:w="1177" w:type="dxa"/>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具碩士學位</w:t>
            </w:r>
          </w:p>
        </w:tc>
        <w:tc>
          <w:tcPr>
            <w:tcW w:w="1658"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27,270- 51,910</w:t>
            </w:r>
          </w:p>
        </w:tc>
        <w:tc>
          <w:tcPr>
            <w:tcW w:w="1722"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24,780- 33,390</w:t>
            </w:r>
          </w:p>
        </w:tc>
        <w:tc>
          <w:tcPr>
            <w:tcW w:w="1690"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52,050- 85,300</w:t>
            </w:r>
          </w:p>
        </w:tc>
        <w:tc>
          <w:tcPr>
            <w:tcW w:w="1691" w:type="dxa"/>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754,725-1,236,850</w:t>
            </w:r>
          </w:p>
        </w:tc>
      </w:tr>
      <w:tr w:rsidR="004D4739" w:rsidRPr="004D4739" w:rsidTr="00C86B92">
        <w:tc>
          <w:tcPr>
            <w:tcW w:w="846" w:type="dxa"/>
            <w:vMerge/>
            <w:tcBorders>
              <w:bottom w:val="single" w:sz="4" w:space="0" w:color="auto"/>
            </w:tcBorders>
            <w:vAlign w:val="center"/>
          </w:tcPr>
          <w:p w:rsidR="00C60351" w:rsidRPr="004D4739" w:rsidRDefault="00C60351" w:rsidP="00A05AF7">
            <w:pPr>
              <w:rPr>
                <w:b/>
                <w:color w:val="000000" w:themeColor="text1"/>
                <w:sz w:val="25"/>
                <w:szCs w:val="25"/>
              </w:rPr>
            </w:pPr>
          </w:p>
        </w:tc>
        <w:tc>
          <w:tcPr>
            <w:tcW w:w="1177" w:type="dxa"/>
            <w:tcBorders>
              <w:bottom w:val="single" w:sz="4" w:space="0" w:color="auto"/>
            </w:tcBorders>
            <w:vAlign w:val="center"/>
          </w:tcPr>
          <w:p w:rsidR="00C60351" w:rsidRPr="004D4739" w:rsidRDefault="00C60351" w:rsidP="00A05AF7">
            <w:pPr>
              <w:jc w:val="center"/>
              <w:rPr>
                <w:color w:val="000000" w:themeColor="text1"/>
                <w:sz w:val="25"/>
                <w:szCs w:val="25"/>
              </w:rPr>
            </w:pPr>
            <w:r w:rsidRPr="004D4739">
              <w:rPr>
                <w:rFonts w:hint="eastAsia"/>
                <w:color w:val="000000" w:themeColor="text1"/>
                <w:sz w:val="25"/>
                <w:szCs w:val="25"/>
              </w:rPr>
              <w:t>具學士學位</w:t>
            </w:r>
          </w:p>
        </w:tc>
        <w:tc>
          <w:tcPr>
            <w:tcW w:w="1658" w:type="dxa"/>
            <w:tcBorders>
              <w:bottom w:val="single" w:sz="4" w:space="0" w:color="auto"/>
            </w:tcBorders>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23,350- 50,480</w:t>
            </w:r>
          </w:p>
        </w:tc>
        <w:tc>
          <w:tcPr>
            <w:tcW w:w="1722" w:type="dxa"/>
            <w:tcBorders>
              <w:bottom w:val="single" w:sz="4" w:space="0" w:color="auto"/>
            </w:tcBorders>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21,530- 28,130</w:t>
            </w:r>
          </w:p>
        </w:tc>
        <w:tc>
          <w:tcPr>
            <w:tcW w:w="1690" w:type="dxa"/>
            <w:tcBorders>
              <w:bottom w:val="single" w:sz="4" w:space="0" w:color="auto"/>
            </w:tcBorders>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44,880- 78,610</w:t>
            </w:r>
          </w:p>
        </w:tc>
        <w:tc>
          <w:tcPr>
            <w:tcW w:w="1691" w:type="dxa"/>
            <w:tcBorders>
              <w:bottom w:val="single" w:sz="4" w:space="0" w:color="auto"/>
            </w:tcBorders>
            <w:vAlign w:val="center"/>
          </w:tcPr>
          <w:p w:rsidR="00C60351" w:rsidRPr="004D4739" w:rsidRDefault="00C60351" w:rsidP="00A05AF7">
            <w:pPr>
              <w:jc w:val="right"/>
              <w:rPr>
                <w:color w:val="000000" w:themeColor="text1"/>
                <w:sz w:val="25"/>
                <w:szCs w:val="25"/>
              </w:rPr>
            </w:pPr>
            <w:r w:rsidRPr="004D4739">
              <w:rPr>
                <w:color w:val="000000" w:themeColor="text1"/>
                <w:sz w:val="25"/>
                <w:szCs w:val="25"/>
              </w:rPr>
              <w:t>650,760-1,139,845</w:t>
            </w:r>
          </w:p>
        </w:tc>
      </w:tr>
      <w:tr w:rsidR="004D4739" w:rsidRPr="004D4739" w:rsidTr="00A05AF7">
        <w:trPr>
          <w:trHeight w:val="570"/>
        </w:trPr>
        <w:tc>
          <w:tcPr>
            <w:tcW w:w="8784" w:type="dxa"/>
            <w:gridSpan w:val="6"/>
            <w:tcBorders>
              <w:left w:val="nil"/>
              <w:bottom w:val="nil"/>
              <w:right w:val="nil"/>
            </w:tcBorders>
            <w:vAlign w:val="center"/>
          </w:tcPr>
          <w:p w:rsidR="00C60351" w:rsidRPr="004D4739" w:rsidRDefault="00C60351" w:rsidP="00A05AF7">
            <w:pPr>
              <w:ind w:leftChars="-33" w:left="-111" w:hanging="1"/>
              <w:rPr>
                <w:color w:val="000000" w:themeColor="text1"/>
                <w:sz w:val="25"/>
                <w:szCs w:val="25"/>
              </w:rPr>
            </w:pPr>
            <w:proofErr w:type="gramStart"/>
            <w:r w:rsidRPr="004D4739">
              <w:rPr>
                <w:rFonts w:hint="eastAsia"/>
                <w:color w:val="000000" w:themeColor="text1"/>
                <w:sz w:val="25"/>
                <w:szCs w:val="25"/>
              </w:rPr>
              <w:t>註</w:t>
            </w:r>
            <w:proofErr w:type="gramEnd"/>
            <w:r w:rsidRPr="004D4739">
              <w:rPr>
                <w:rFonts w:hint="eastAsia"/>
                <w:color w:val="000000" w:themeColor="text1"/>
                <w:sz w:val="25"/>
                <w:szCs w:val="25"/>
              </w:rPr>
              <w:t>：本表月薪為本（年功）薪及學術研究加給合計數、年薪含年終獎金（1.5個月）及公立高級中等以下學校教師考核獎金（1個月）。</w:t>
            </w:r>
          </w:p>
        </w:tc>
      </w:tr>
    </w:tbl>
    <w:p w:rsidR="00C60351" w:rsidRPr="004D4739" w:rsidRDefault="00C60351" w:rsidP="00C60351">
      <w:pPr>
        <w:pStyle w:val="afa"/>
        <w:ind w:leftChars="-166" w:left="-563" w:hanging="2"/>
        <w:rPr>
          <w:color w:val="000000" w:themeColor="text1"/>
          <w:sz w:val="26"/>
          <w:szCs w:val="26"/>
        </w:rPr>
      </w:pPr>
      <w:r w:rsidRPr="004D4739">
        <w:rPr>
          <w:rFonts w:hint="eastAsia"/>
          <w:color w:val="000000" w:themeColor="text1"/>
          <w:sz w:val="26"/>
          <w:szCs w:val="26"/>
        </w:rPr>
        <w:t xml:space="preserve">    資料來源：教育部查復資料。</w:t>
      </w:r>
    </w:p>
    <w:p w:rsidR="00C60351" w:rsidRPr="004D4739" w:rsidRDefault="00C27AC1" w:rsidP="00C81D38">
      <w:pPr>
        <w:pStyle w:val="3"/>
        <w:rPr>
          <w:color w:val="000000" w:themeColor="text1"/>
        </w:rPr>
      </w:pPr>
      <w:bookmarkStart w:id="49" w:name="_Toc157005631"/>
      <w:bookmarkStart w:id="50" w:name="_Toc159319744"/>
      <w:r w:rsidRPr="004D4739">
        <w:rPr>
          <w:rFonts w:hint="eastAsia"/>
          <w:color w:val="000000" w:themeColor="text1"/>
        </w:rPr>
        <w:t>查，</w:t>
      </w:r>
      <w:r w:rsidR="00C60351" w:rsidRPr="004D4739">
        <w:rPr>
          <w:rFonts w:hint="eastAsia"/>
          <w:color w:val="000000" w:themeColor="text1"/>
        </w:rPr>
        <w:t>中研院</w:t>
      </w:r>
      <w:r w:rsidR="00C60351" w:rsidRPr="004D4739">
        <w:rPr>
          <w:rFonts w:hAnsi="標楷體" w:hint="eastAsia"/>
          <w:color w:val="000000" w:themeColor="text1"/>
          <w:szCs w:val="24"/>
        </w:rPr>
        <w:t>112年3月13日於立法院</w:t>
      </w:r>
      <w:r w:rsidR="00EB189B" w:rsidRPr="004D4739">
        <w:rPr>
          <w:rFonts w:hAnsi="標楷體" w:hint="eastAsia"/>
          <w:color w:val="000000" w:themeColor="text1"/>
          <w:szCs w:val="24"/>
        </w:rPr>
        <w:t>報告</w:t>
      </w:r>
      <w:r w:rsidR="00C60351" w:rsidRPr="004D4739">
        <w:rPr>
          <w:rFonts w:hAnsi="標楷體" w:hint="eastAsia"/>
          <w:b/>
          <w:color w:val="000000" w:themeColor="text1"/>
          <w:szCs w:val="24"/>
        </w:rPr>
        <w:t>「解決高教人才斷層危機，如何</w:t>
      </w:r>
      <w:r w:rsidR="00C60351" w:rsidRPr="004D4739">
        <w:rPr>
          <w:rFonts w:hAnsi="標楷體" w:hint="eastAsia"/>
          <w:b/>
          <w:color w:val="000000" w:themeColor="text1"/>
        </w:rPr>
        <w:t>塑造</w:t>
      </w:r>
      <w:r w:rsidR="00C60351" w:rsidRPr="004D4739">
        <w:rPr>
          <w:rFonts w:hAnsi="標楷體" w:hint="eastAsia"/>
          <w:b/>
          <w:color w:val="000000" w:themeColor="text1"/>
          <w:szCs w:val="24"/>
        </w:rPr>
        <w:t>合理高教人才退休機制」</w:t>
      </w:r>
      <w:r w:rsidR="00C60351" w:rsidRPr="004D4739">
        <w:rPr>
          <w:rFonts w:hAnsi="標楷體" w:hint="eastAsia"/>
          <w:color w:val="000000" w:themeColor="text1"/>
          <w:szCs w:val="24"/>
        </w:rPr>
        <w:t>，</w:t>
      </w:r>
      <w:r w:rsidR="00C60351" w:rsidRPr="004D4739">
        <w:rPr>
          <w:rFonts w:hAnsi="標楷體" w:hint="eastAsia"/>
          <w:color w:val="000000" w:themeColor="text1"/>
          <w:szCs w:val="32"/>
        </w:rPr>
        <w:t>並</w:t>
      </w:r>
      <w:r w:rsidR="00C60351" w:rsidRPr="004D4739">
        <w:rPr>
          <w:rFonts w:hAnsi="標楷體" w:hint="eastAsia"/>
          <w:b/>
          <w:color w:val="000000" w:themeColor="text1"/>
          <w:szCs w:val="32"/>
        </w:rPr>
        <w:t>以就讀博士班誘因偏低、現職高教科</w:t>
      </w:r>
      <w:proofErr w:type="gramStart"/>
      <w:r w:rsidR="00C60351" w:rsidRPr="004D4739">
        <w:rPr>
          <w:rFonts w:hAnsi="標楷體" w:hint="eastAsia"/>
          <w:b/>
          <w:color w:val="000000" w:themeColor="text1"/>
          <w:szCs w:val="32"/>
        </w:rPr>
        <w:t>研</w:t>
      </w:r>
      <w:proofErr w:type="gramEnd"/>
      <w:r w:rsidR="00C60351" w:rsidRPr="004D4739">
        <w:rPr>
          <w:rFonts w:hAnsi="標楷體" w:hint="eastAsia"/>
          <w:b/>
          <w:color w:val="000000" w:themeColor="text1"/>
          <w:szCs w:val="32"/>
        </w:rPr>
        <w:t>人才待遇偏低及退休所得偏低等面向</w:t>
      </w:r>
      <w:r w:rsidR="00C60351" w:rsidRPr="004D4739">
        <w:rPr>
          <w:rFonts w:hAnsi="標楷體" w:hint="eastAsia"/>
          <w:color w:val="000000" w:themeColor="text1"/>
          <w:szCs w:val="32"/>
        </w:rPr>
        <w:t>進行分析</w:t>
      </w:r>
      <w:r w:rsidR="00C60351" w:rsidRPr="004D4739">
        <w:rPr>
          <w:rFonts w:hint="eastAsia"/>
          <w:color w:val="000000" w:themeColor="text1"/>
        </w:rPr>
        <w:t>、</w:t>
      </w:r>
      <w:r w:rsidR="00C60351" w:rsidRPr="004D4739">
        <w:rPr>
          <w:rFonts w:hAnsi="標楷體" w:hint="eastAsia"/>
          <w:color w:val="000000" w:themeColor="text1"/>
          <w:szCs w:val="32"/>
        </w:rPr>
        <w:t>提出改善建議</w:t>
      </w:r>
      <w:r w:rsidR="00C60351" w:rsidRPr="004D4739">
        <w:rPr>
          <w:rFonts w:hAnsi="標楷體" w:hint="eastAsia"/>
          <w:color w:val="000000" w:themeColor="text1"/>
          <w:szCs w:val="24"/>
        </w:rPr>
        <w:t>，引發各界關注。</w:t>
      </w:r>
      <w:proofErr w:type="gramStart"/>
      <w:r w:rsidR="00C60351" w:rsidRPr="004D4739">
        <w:rPr>
          <w:rFonts w:hAnsi="標楷體" w:hint="eastAsia"/>
          <w:color w:val="000000" w:themeColor="text1"/>
          <w:szCs w:val="24"/>
        </w:rPr>
        <w:t>摘述相關</w:t>
      </w:r>
      <w:proofErr w:type="gramEnd"/>
      <w:r w:rsidR="00C60351" w:rsidRPr="004D4739">
        <w:rPr>
          <w:rFonts w:hAnsi="標楷體" w:hint="eastAsia"/>
          <w:color w:val="000000" w:themeColor="text1"/>
          <w:szCs w:val="24"/>
        </w:rPr>
        <w:t>內容略以：</w:t>
      </w:r>
      <w:bookmarkEnd w:id="49"/>
      <w:bookmarkEnd w:id="50"/>
    </w:p>
    <w:p w:rsidR="00C60351" w:rsidRPr="004D4739" w:rsidRDefault="00C60351" w:rsidP="00C60351">
      <w:pPr>
        <w:pStyle w:val="4"/>
        <w:numPr>
          <w:ilvl w:val="3"/>
          <w:numId w:val="1"/>
        </w:numPr>
        <w:rPr>
          <w:color w:val="000000" w:themeColor="text1"/>
        </w:rPr>
      </w:pPr>
      <w:r w:rsidRPr="004D4739">
        <w:rPr>
          <w:b/>
          <w:color w:val="000000" w:themeColor="text1"/>
        </w:rPr>
        <w:t>就讀博士班誘因偏低</w:t>
      </w:r>
      <w:r w:rsidRPr="004D4739">
        <w:rPr>
          <w:rFonts w:hint="eastAsia"/>
          <w:b/>
          <w:color w:val="000000" w:themeColor="text1"/>
        </w:rPr>
        <w:t>：</w:t>
      </w:r>
      <w:r w:rsidRPr="004D4739">
        <w:rPr>
          <w:rFonts w:hint="eastAsia"/>
          <w:color w:val="000000" w:themeColor="text1"/>
        </w:rPr>
        <w:t>目前就讀博士班意願明顯不足，原因雖然複雜，但主要可歸因於：</w:t>
      </w:r>
      <w:r w:rsidRPr="004D4739">
        <w:rPr>
          <w:rFonts w:hint="eastAsia"/>
          <w:b/>
          <w:color w:val="000000" w:themeColor="text1"/>
        </w:rPr>
        <w:t>博士班就讀期間獎學金，與業界薪資差異大</w:t>
      </w:r>
      <w:r w:rsidRPr="004D4739">
        <w:rPr>
          <w:rFonts w:hint="eastAsia"/>
          <w:color w:val="000000" w:themeColor="text1"/>
        </w:rPr>
        <w:t>，在特定領域（如資訊）差異更大。</w:t>
      </w:r>
      <w:r w:rsidRPr="004D4739">
        <w:rPr>
          <w:rFonts w:hint="eastAsia"/>
          <w:b/>
          <w:color w:val="000000" w:themeColor="text1"/>
        </w:rPr>
        <w:t>畢業後就業市場及薪資不具吸引力</w:t>
      </w:r>
      <w:r w:rsidRPr="004D4739">
        <w:rPr>
          <w:rFonts w:hint="eastAsia"/>
          <w:color w:val="000000" w:themeColor="text1"/>
        </w:rPr>
        <w:t>。</w:t>
      </w:r>
    </w:p>
    <w:p w:rsidR="00C60351" w:rsidRPr="004D4739" w:rsidRDefault="00C60351" w:rsidP="00C60351">
      <w:pPr>
        <w:pStyle w:val="4"/>
        <w:numPr>
          <w:ilvl w:val="3"/>
          <w:numId w:val="1"/>
        </w:numPr>
        <w:rPr>
          <w:color w:val="000000" w:themeColor="text1"/>
        </w:rPr>
      </w:pPr>
      <w:r w:rsidRPr="004D4739">
        <w:rPr>
          <w:b/>
          <w:color w:val="000000" w:themeColor="text1"/>
        </w:rPr>
        <w:t>現職高教科</w:t>
      </w:r>
      <w:proofErr w:type="gramStart"/>
      <w:r w:rsidRPr="004D4739">
        <w:rPr>
          <w:b/>
          <w:color w:val="000000" w:themeColor="text1"/>
        </w:rPr>
        <w:t>研</w:t>
      </w:r>
      <w:proofErr w:type="gramEnd"/>
      <w:r w:rsidRPr="004D4739">
        <w:rPr>
          <w:b/>
          <w:color w:val="000000" w:themeColor="text1"/>
        </w:rPr>
        <w:t>人才待遇偏低</w:t>
      </w:r>
      <w:r w:rsidRPr="004D4739">
        <w:rPr>
          <w:rFonts w:hint="eastAsia"/>
          <w:b/>
          <w:color w:val="000000" w:themeColor="text1"/>
        </w:rPr>
        <w:t>：</w:t>
      </w:r>
      <w:r w:rsidRPr="004D4739">
        <w:rPr>
          <w:color w:val="000000" w:themeColor="text1"/>
        </w:rPr>
        <w:t>相較於歐美先進國家與鄰近亞洲地區國家，</w:t>
      </w:r>
      <w:r w:rsidRPr="004D4739">
        <w:rPr>
          <w:rFonts w:hint="eastAsia"/>
          <w:color w:val="000000" w:themeColor="text1"/>
        </w:rPr>
        <w:t>該</w:t>
      </w:r>
      <w:r w:rsidRPr="004D4739">
        <w:rPr>
          <w:color w:val="000000" w:themeColor="text1"/>
        </w:rPr>
        <w:t>院研究人員及各大學教授的薪資待遇與福利偏低，雖物價及生活條件有所不同，</w:t>
      </w:r>
      <w:r w:rsidRPr="004D4739">
        <w:rPr>
          <w:b/>
          <w:color w:val="000000" w:themeColor="text1"/>
        </w:rPr>
        <w:t>但仍缺乏國際競爭力</w:t>
      </w:r>
      <w:r w:rsidRPr="004D4739">
        <w:rPr>
          <w:color w:val="000000" w:themeColor="text1"/>
        </w:rPr>
        <w:t>。即使於基本薪資待遇外，另以其他方式額外加給作為彈性薪資</w:t>
      </w:r>
      <w:r w:rsidRPr="004D4739">
        <w:rPr>
          <w:color w:val="000000" w:themeColor="text1"/>
        </w:rPr>
        <w:lastRenderedPageBreak/>
        <w:t>之用，例如</w:t>
      </w:r>
      <w:r w:rsidRPr="004D4739">
        <w:rPr>
          <w:rFonts w:hint="eastAsia"/>
          <w:color w:val="000000" w:themeColor="text1"/>
        </w:rPr>
        <w:t>該</w:t>
      </w:r>
      <w:r w:rsidRPr="004D4739">
        <w:rPr>
          <w:color w:val="000000" w:themeColor="text1"/>
        </w:rPr>
        <w:t>院新聘學術研究獎金、各大學有教育部玉山計畫等，</w:t>
      </w:r>
      <w:r w:rsidRPr="004D4739">
        <w:rPr>
          <w:b/>
          <w:color w:val="000000" w:themeColor="text1"/>
        </w:rPr>
        <w:t>惟此類彈性薪資僅為短期性補助，且有條件之限制，受益人數有限，仍無法解決高階教研人才長期薪資待遇較低之問題</w:t>
      </w:r>
      <w:r w:rsidRPr="004D4739">
        <w:rPr>
          <w:color w:val="000000" w:themeColor="text1"/>
        </w:rPr>
        <w:t>。</w:t>
      </w:r>
    </w:p>
    <w:p w:rsidR="00C60351" w:rsidRPr="004D4739" w:rsidRDefault="00C60351" w:rsidP="00C60351">
      <w:pPr>
        <w:pStyle w:val="4"/>
        <w:numPr>
          <w:ilvl w:val="3"/>
          <w:numId w:val="1"/>
        </w:numPr>
        <w:rPr>
          <w:color w:val="000000" w:themeColor="text1"/>
        </w:rPr>
      </w:pPr>
      <w:r w:rsidRPr="004D4739">
        <w:rPr>
          <w:b/>
          <w:color w:val="000000" w:themeColor="text1"/>
        </w:rPr>
        <w:t>退休所得偏低</w:t>
      </w:r>
      <w:r w:rsidRPr="004D4739">
        <w:rPr>
          <w:rFonts w:hint="eastAsia"/>
          <w:b/>
          <w:color w:val="000000" w:themeColor="text1"/>
        </w:rPr>
        <w:t>：</w:t>
      </w:r>
      <w:r w:rsidRPr="004D4739">
        <w:rPr>
          <w:color w:val="000000" w:themeColor="text1"/>
        </w:rPr>
        <w:t>現行教師退休制度，是將高階教研人員與中小學教師適用同一制度，</w:t>
      </w:r>
      <w:r w:rsidRPr="004D4739">
        <w:rPr>
          <w:b/>
          <w:color w:val="000000" w:themeColor="text1"/>
        </w:rPr>
        <w:t>忽略現職人員薪資結構及養成教育投入成本之差異</w:t>
      </w:r>
      <w:r w:rsidRPr="004D4739">
        <w:rPr>
          <w:color w:val="000000" w:themeColor="text1"/>
        </w:rPr>
        <w:t>。高階教研人員養成培育期長，進入職場時間晚，因此退休時年資較短，</w:t>
      </w:r>
      <w:r w:rsidRPr="004D4739">
        <w:rPr>
          <w:b/>
          <w:color w:val="000000" w:themeColor="text1"/>
        </w:rPr>
        <w:t>所得替代率低</w:t>
      </w:r>
      <w:r w:rsidRPr="004D4739">
        <w:rPr>
          <w:color w:val="000000" w:themeColor="text1"/>
        </w:rPr>
        <w:t>，其退休金減少之幅度與中小學教師相比，甚是明顯</w:t>
      </w:r>
      <w:r w:rsidRPr="004D4739">
        <w:rPr>
          <w:rFonts w:hint="eastAsia"/>
          <w:color w:val="000000" w:themeColor="text1"/>
        </w:rPr>
        <w:t>。</w:t>
      </w:r>
    </w:p>
    <w:p w:rsidR="00C60351" w:rsidRPr="004D4739" w:rsidRDefault="00C60351" w:rsidP="00C81D38">
      <w:pPr>
        <w:pStyle w:val="3"/>
        <w:rPr>
          <w:color w:val="000000" w:themeColor="text1"/>
        </w:rPr>
      </w:pPr>
      <w:bookmarkStart w:id="51" w:name="_Toc157005632"/>
      <w:bookmarkStart w:id="52" w:name="_Toc159319745"/>
      <w:r w:rsidRPr="004D4739">
        <w:rPr>
          <w:rFonts w:hAnsi="標楷體" w:hint="eastAsia"/>
          <w:color w:val="000000" w:themeColor="text1"/>
          <w:spacing w:val="15"/>
          <w:szCs w:val="24"/>
        </w:rPr>
        <w:t>復</w:t>
      </w:r>
      <w:r w:rsidR="002311A6" w:rsidRPr="004D4739">
        <w:rPr>
          <w:rFonts w:hAnsi="標楷體" w:hint="eastAsia"/>
          <w:color w:val="000000" w:themeColor="text1"/>
          <w:spacing w:val="15"/>
          <w:szCs w:val="24"/>
        </w:rPr>
        <w:t>查，</w:t>
      </w:r>
      <w:r w:rsidRPr="004D4739">
        <w:rPr>
          <w:rFonts w:hint="eastAsia"/>
          <w:color w:val="000000" w:themeColor="text1"/>
        </w:rPr>
        <w:t>針對</w:t>
      </w:r>
      <w:r w:rsidRPr="004D4739">
        <w:rPr>
          <w:rFonts w:hAnsi="標楷體" w:hint="eastAsia"/>
          <w:color w:val="000000" w:themeColor="text1"/>
        </w:rPr>
        <w:t>中研院</w:t>
      </w:r>
      <w:r w:rsidRPr="004D4739">
        <w:rPr>
          <w:rFonts w:hint="eastAsia"/>
          <w:color w:val="000000" w:themeColor="text1"/>
        </w:rPr>
        <w:t>專案報告指出之人才斷層危機及建議等情，</w:t>
      </w:r>
      <w:r w:rsidR="002311A6" w:rsidRPr="004D4739">
        <w:rPr>
          <w:rFonts w:hAnsi="標楷體" w:hint="eastAsia"/>
          <w:color w:val="000000" w:themeColor="text1"/>
          <w:spacing w:val="15"/>
          <w:szCs w:val="24"/>
        </w:rPr>
        <w:t>行政院</w:t>
      </w:r>
      <w:r w:rsidRPr="004D4739">
        <w:rPr>
          <w:rFonts w:hint="eastAsia"/>
          <w:color w:val="000000" w:themeColor="text1"/>
        </w:rPr>
        <w:t>業</w:t>
      </w:r>
      <w:r w:rsidR="00BA001E" w:rsidRPr="004D4739">
        <w:rPr>
          <w:rFonts w:hAnsi="標楷體" w:hint="eastAsia"/>
          <w:color w:val="000000" w:themeColor="text1"/>
          <w:spacing w:val="15"/>
          <w:szCs w:val="24"/>
        </w:rPr>
        <w:t>核定</w:t>
      </w:r>
      <w:r w:rsidRPr="004D4739">
        <w:rPr>
          <w:rFonts w:hAnsi="標楷體" w:hint="eastAsia"/>
          <w:b/>
          <w:color w:val="000000" w:themeColor="text1"/>
          <w:spacing w:val="15"/>
          <w:szCs w:val="24"/>
        </w:rPr>
        <w:t>教育部及國科會共</w:t>
      </w:r>
      <w:r w:rsidRPr="004D4739">
        <w:rPr>
          <w:rFonts w:hint="eastAsia"/>
          <w:b/>
          <w:color w:val="000000" w:themeColor="text1"/>
        </w:rPr>
        <w:t>提</w:t>
      </w:r>
      <w:r w:rsidR="00CF3A13" w:rsidRPr="004D4739">
        <w:rPr>
          <w:rFonts w:hint="eastAsia"/>
          <w:b/>
          <w:color w:val="000000" w:themeColor="text1"/>
        </w:rPr>
        <w:t>之</w:t>
      </w:r>
      <w:r w:rsidRPr="004D4739">
        <w:rPr>
          <w:rFonts w:hAnsi="標楷體" w:hint="eastAsia"/>
          <w:b/>
          <w:color w:val="000000" w:themeColor="text1"/>
          <w:szCs w:val="24"/>
        </w:rPr>
        <w:t>「因應高教人才斷層-提升教研人員待遇計畫」</w:t>
      </w:r>
      <w:r w:rsidRPr="004D4739">
        <w:rPr>
          <w:rFonts w:hAnsi="標楷體" w:hint="eastAsia"/>
          <w:color w:val="000000" w:themeColor="text1"/>
          <w:spacing w:val="15"/>
          <w:szCs w:val="24"/>
        </w:rPr>
        <w:t>自113年起施行</w:t>
      </w:r>
      <w:r w:rsidRPr="004D4739">
        <w:rPr>
          <w:rFonts w:hint="eastAsia"/>
          <w:color w:val="000000" w:themeColor="text1"/>
        </w:rPr>
        <w:t>。</w:t>
      </w:r>
      <w:r w:rsidR="00C363E4" w:rsidRPr="004D4739">
        <w:rPr>
          <w:rFonts w:hint="eastAsia"/>
          <w:color w:val="000000" w:themeColor="text1"/>
        </w:rPr>
        <w:t>本</w:t>
      </w:r>
      <w:r w:rsidR="00BA6467" w:rsidRPr="004D4739">
        <w:rPr>
          <w:rFonts w:hint="eastAsia"/>
          <w:color w:val="000000" w:themeColor="text1"/>
        </w:rPr>
        <w:t>院</w:t>
      </w:r>
      <w:r w:rsidR="00410BF7" w:rsidRPr="004D4739">
        <w:rPr>
          <w:rFonts w:hint="eastAsia"/>
          <w:color w:val="000000" w:themeColor="text1"/>
        </w:rPr>
        <w:t>於</w:t>
      </w:r>
      <w:r w:rsidR="00EE3AD6" w:rsidRPr="004D4739">
        <w:rPr>
          <w:rFonts w:hint="eastAsia"/>
          <w:color w:val="000000" w:themeColor="text1"/>
        </w:rPr>
        <w:t>113年1月11日</w:t>
      </w:r>
      <w:r w:rsidR="00C363E4" w:rsidRPr="004D4739">
        <w:rPr>
          <w:rFonts w:hint="eastAsia"/>
          <w:color w:val="000000" w:themeColor="text1"/>
        </w:rPr>
        <w:t>詢問教育部主管人員</w:t>
      </w:r>
      <w:r w:rsidR="00D7726C" w:rsidRPr="004D4739">
        <w:rPr>
          <w:rFonts w:hint="eastAsia"/>
          <w:color w:val="000000" w:themeColor="text1"/>
        </w:rPr>
        <w:t>復</w:t>
      </w:r>
      <w:r w:rsidR="00C363E4" w:rsidRPr="004D4739">
        <w:rPr>
          <w:rFonts w:hint="eastAsia"/>
          <w:color w:val="000000" w:themeColor="text1"/>
        </w:rPr>
        <w:t>稱</w:t>
      </w:r>
      <w:proofErr w:type="gramStart"/>
      <w:r w:rsidR="00C363E4" w:rsidRPr="004D4739">
        <w:rPr>
          <w:rFonts w:hint="eastAsia"/>
          <w:color w:val="000000" w:themeColor="text1"/>
        </w:rPr>
        <w:t>以</w:t>
      </w:r>
      <w:proofErr w:type="gramEnd"/>
      <w:r w:rsidR="00C363E4" w:rsidRPr="004D4739">
        <w:rPr>
          <w:rFonts w:hint="eastAsia"/>
          <w:color w:val="000000" w:themeColor="text1"/>
        </w:rPr>
        <w:t>，這次剛核定的包含研究加給調增、彈性薪資加碼等都是回應中研院的建議，</w:t>
      </w:r>
      <w:r w:rsidR="00C363E4" w:rsidRPr="004D4739">
        <w:rPr>
          <w:rFonts w:hint="eastAsia"/>
          <w:b/>
          <w:color w:val="000000" w:themeColor="text1"/>
        </w:rPr>
        <w:t>是目前在體制內較可行的方向</w:t>
      </w:r>
      <w:r w:rsidR="00C363E4" w:rsidRPr="004D4739">
        <w:rPr>
          <w:rFonts w:hint="eastAsia"/>
          <w:color w:val="000000" w:themeColor="text1"/>
        </w:rPr>
        <w:t>，如果剛剛提到的問題</w:t>
      </w:r>
      <w:r w:rsidR="00C363E4" w:rsidRPr="004D4739">
        <w:rPr>
          <w:rFonts w:hint="eastAsia"/>
          <w:b/>
          <w:color w:val="000000" w:themeColor="text1"/>
        </w:rPr>
        <w:t>以這調整方向加碼</w:t>
      </w:r>
      <w:r w:rsidR="00C363E4" w:rsidRPr="004D4739">
        <w:rPr>
          <w:rFonts w:hint="eastAsia"/>
          <w:color w:val="000000" w:themeColor="text1"/>
        </w:rPr>
        <w:t>，</w:t>
      </w:r>
      <w:r w:rsidR="00F4036A" w:rsidRPr="004D4739">
        <w:rPr>
          <w:rFonts w:hint="eastAsia"/>
          <w:color w:val="000000" w:themeColor="text1"/>
        </w:rPr>
        <w:t>……</w:t>
      </w:r>
      <w:proofErr w:type="gramStart"/>
      <w:r w:rsidR="00C363E4" w:rsidRPr="004D4739">
        <w:rPr>
          <w:rFonts w:hint="eastAsia"/>
          <w:b/>
          <w:color w:val="000000" w:themeColor="text1"/>
        </w:rPr>
        <w:t>不敢說</w:t>
      </w:r>
      <w:proofErr w:type="gramEnd"/>
      <w:r w:rsidR="00C363E4" w:rsidRPr="004D4739">
        <w:rPr>
          <w:rFonts w:hint="eastAsia"/>
          <w:b/>
          <w:color w:val="000000" w:themeColor="text1"/>
        </w:rPr>
        <w:t>能100%解決，但是一個方向</w:t>
      </w:r>
      <w:r w:rsidR="00C363E4" w:rsidRPr="004D4739">
        <w:rPr>
          <w:rFonts w:hint="eastAsia"/>
          <w:color w:val="000000" w:themeColor="text1"/>
        </w:rPr>
        <w:t>，如果不以這個方向，會有很多窒礙難行之處</w:t>
      </w:r>
      <w:r w:rsidR="002052CE" w:rsidRPr="004D4739">
        <w:rPr>
          <w:rFonts w:hint="eastAsia"/>
          <w:color w:val="000000" w:themeColor="text1"/>
        </w:rPr>
        <w:t>等語</w:t>
      </w:r>
      <w:r w:rsidR="00C363E4" w:rsidRPr="004D4739">
        <w:rPr>
          <w:rFonts w:hint="eastAsia"/>
          <w:color w:val="000000" w:themeColor="text1"/>
        </w:rPr>
        <w:t>。</w:t>
      </w:r>
      <w:r w:rsidR="008B54F2" w:rsidRPr="004D4739">
        <w:rPr>
          <w:rFonts w:hint="eastAsia"/>
          <w:color w:val="000000" w:themeColor="text1"/>
        </w:rPr>
        <w:t>茲</w:t>
      </w:r>
      <w:r w:rsidR="005E48A2" w:rsidRPr="004D4739">
        <w:rPr>
          <w:rFonts w:hint="eastAsia"/>
          <w:color w:val="000000" w:themeColor="text1"/>
        </w:rPr>
        <w:t>概述</w:t>
      </w:r>
      <w:r w:rsidR="00056B57" w:rsidRPr="004D4739">
        <w:rPr>
          <w:rFonts w:hint="eastAsia"/>
          <w:color w:val="000000" w:themeColor="text1"/>
        </w:rPr>
        <w:t>相關</w:t>
      </w:r>
      <w:r w:rsidRPr="004D4739">
        <w:rPr>
          <w:rFonts w:hint="eastAsia"/>
          <w:color w:val="000000" w:themeColor="text1"/>
        </w:rPr>
        <w:t>措施如下</w:t>
      </w:r>
      <w:r w:rsidRPr="004D4739">
        <w:rPr>
          <w:rFonts w:hAnsi="標楷體" w:hint="eastAsia"/>
          <w:color w:val="000000" w:themeColor="text1"/>
          <w:szCs w:val="24"/>
        </w:rPr>
        <w:t>：</w:t>
      </w:r>
      <w:bookmarkEnd w:id="51"/>
      <w:bookmarkEnd w:id="52"/>
    </w:p>
    <w:p w:rsidR="00C60351" w:rsidRPr="004D4739" w:rsidRDefault="00C60351" w:rsidP="00C60351">
      <w:pPr>
        <w:pStyle w:val="4"/>
        <w:numPr>
          <w:ilvl w:val="3"/>
          <w:numId w:val="1"/>
        </w:numPr>
        <w:rPr>
          <w:color w:val="000000" w:themeColor="text1"/>
        </w:rPr>
      </w:pPr>
      <w:proofErr w:type="gramStart"/>
      <w:r w:rsidRPr="004D4739">
        <w:rPr>
          <w:rFonts w:hAnsi="標楷體" w:cs="Calibri" w:hint="eastAsia"/>
          <w:color w:val="000000" w:themeColor="text1"/>
          <w:kern w:val="0"/>
          <w:szCs w:val="24"/>
        </w:rPr>
        <w:t>併</w:t>
      </w:r>
      <w:proofErr w:type="gramEnd"/>
      <w:r w:rsidRPr="004D4739">
        <w:rPr>
          <w:rFonts w:hAnsi="標楷體" w:cs="Calibri"/>
          <w:color w:val="000000" w:themeColor="text1"/>
          <w:kern w:val="0"/>
          <w:szCs w:val="24"/>
        </w:rPr>
        <w:t>同113年軍公教待遇調整，</w:t>
      </w:r>
      <w:r w:rsidRPr="004D4739">
        <w:rPr>
          <w:rFonts w:hAnsi="標楷體" w:cs="Calibri"/>
          <w:b/>
          <w:color w:val="000000" w:themeColor="text1"/>
          <w:kern w:val="0"/>
          <w:szCs w:val="24"/>
        </w:rPr>
        <w:t>調</w:t>
      </w:r>
      <w:r w:rsidRPr="004D4739">
        <w:rPr>
          <w:rFonts w:hAnsi="標楷體" w:cs="Calibri" w:hint="eastAsia"/>
          <w:b/>
          <w:color w:val="000000" w:themeColor="text1"/>
          <w:kern w:val="0"/>
          <w:szCs w:val="24"/>
        </w:rPr>
        <w:t>整</w:t>
      </w:r>
      <w:r w:rsidRPr="004D4739">
        <w:rPr>
          <w:rFonts w:hAnsi="標楷體" w:cs="Calibri"/>
          <w:b/>
          <w:color w:val="000000" w:themeColor="text1"/>
          <w:kern w:val="0"/>
          <w:szCs w:val="24"/>
        </w:rPr>
        <w:t>公立大專助理教授以上教師學術研究加給15%</w:t>
      </w:r>
      <w:r w:rsidRPr="004D4739">
        <w:rPr>
          <w:rFonts w:hAnsi="標楷體" w:cs="Calibri"/>
          <w:color w:val="000000" w:themeColor="text1"/>
          <w:kern w:val="0"/>
          <w:szCs w:val="24"/>
        </w:rPr>
        <w:t>，預</w:t>
      </w:r>
      <w:r w:rsidRPr="004D4739">
        <w:rPr>
          <w:rFonts w:hAnsi="標楷體" w:cs="Calibri" w:hint="eastAsia"/>
          <w:color w:val="000000" w:themeColor="text1"/>
          <w:kern w:val="0"/>
          <w:szCs w:val="24"/>
        </w:rPr>
        <w:t>計113年新增經費</w:t>
      </w:r>
      <w:r w:rsidRPr="004D4739">
        <w:rPr>
          <w:rFonts w:hAnsi="標楷體" w:cs="Calibri"/>
          <w:color w:val="000000" w:themeColor="text1"/>
          <w:kern w:val="0"/>
          <w:szCs w:val="24"/>
        </w:rPr>
        <w:t>20.7億</w:t>
      </w:r>
      <w:r w:rsidRPr="004D4739">
        <w:rPr>
          <w:rFonts w:hAnsi="標楷體" w:cs="Calibri" w:hint="eastAsia"/>
          <w:color w:val="000000" w:themeColor="text1"/>
          <w:kern w:val="0"/>
          <w:szCs w:val="24"/>
        </w:rPr>
        <w:t>元；</w:t>
      </w:r>
      <w:r w:rsidRPr="004D4739">
        <w:rPr>
          <w:rFonts w:hAnsi="標楷體" w:cs="Calibri"/>
          <w:b/>
          <w:color w:val="000000" w:themeColor="text1"/>
          <w:kern w:val="0"/>
          <w:szCs w:val="24"/>
        </w:rPr>
        <w:t>鼓勵私立大專比照</w:t>
      </w:r>
      <w:r w:rsidRPr="004D4739">
        <w:rPr>
          <w:rFonts w:hAnsi="標楷體" w:cs="Calibri" w:hint="eastAsia"/>
          <w:b/>
          <w:color w:val="000000" w:themeColor="text1"/>
          <w:kern w:val="0"/>
          <w:szCs w:val="24"/>
        </w:rPr>
        <w:t>並</w:t>
      </w:r>
      <w:r w:rsidRPr="004D4739">
        <w:rPr>
          <w:rFonts w:hAnsi="標楷體" w:cs="Calibri"/>
          <w:b/>
          <w:color w:val="000000" w:themeColor="text1"/>
          <w:kern w:val="0"/>
          <w:szCs w:val="24"/>
        </w:rPr>
        <w:t>予以補助</w:t>
      </w:r>
      <w:r w:rsidRPr="004D4739">
        <w:rPr>
          <w:rFonts w:hAnsi="標楷體" w:cs="Calibri" w:hint="eastAsia"/>
          <w:color w:val="000000" w:themeColor="text1"/>
          <w:kern w:val="0"/>
          <w:szCs w:val="24"/>
        </w:rPr>
        <w:t>，預估補助</w:t>
      </w:r>
      <w:r w:rsidRPr="004D4739">
        <w:rPr>
          <w:rFonts w:hAnsi="標楷體" w:cs="Calibri"/>
          <w:color w:val="000000" w:themeColor="text1"/>
          <w:kern w:val="0"/>
          <w:szCs w:val="24"/>
        </w:rPr>
        <w:t>經費增加8.</w:t>
      </w:r>
      <w:r w:rsidRPr="004D4739">
        <w:rPr>
          <w:rFonts w:hAnsi="標楷體" w:cs="Calibri" w:hint="eastAsia"/>
          <w:color w:val="000000" w:themeColor="text1"/>
          <w:kern w:val="0"/>
          <w:szCs w:val="24"/>
        </w:rPr>
        <w:t>6</w:t>
      </w:r>
      <w:r w:rsidRPr="004D4739">
        <w:rPr>
          <w:rFonts w:hAnsi="標楷體" w:cs="Calibri"/>
          <w:color w:val="000000" w:themeColor="text1"/>
          <w:kern w:val="0"/>
          <w:szCs w:val="24"/>
        </w:rPr>
        <w:t>億</w:t>
      </w:r>
      <w:r w:rsidRPr="004D4739">
        <w:rPr>
          <w:rFonts w:hAnsi="標楷體" w:cs="Calibri" w:hint="eastAsia"/>
          <w:color w:val="000000" w:themeColor="text1"/>
          <w:kern w:val="0"/>
          <w:szCs w:val="24"/>
        </w:rPr>
        <w:t>元</w:t>
      </w:r>
      <w:r w:rsidRPr="004D4739">
        <w:rPr>
          <w:rFonts w:hAnsi="標楷體" w:cs="Calibri"/>
          <w:color w:val="000000" w:themeColor="text1"/>
          <w:kern w:val="0"/>
          <w:szCs w:val="24"/>
        </w:rPr>
        <w:t>，合計</w:t>
      </w:r>
      <w:r w:rsidRPr="004D4739">
        <w:rPr>
          <w:rFonts w:hAnsi="標楷體" w:cs="Calibri" w:hint="eastAsia"/>
          <w:color w:val="000000" w:themeColor="text1"/>
          <w:kern w:val="0"/>
          <w:szCs w:val="24"/>
        </w:rPr>
        <w:t>補助</w:t>
      </w:r>
      <w:r w:rsidRPr="004D4739">
        <w:rPr>
          <w:rFonts w:hAnsi="標楷體" w:cs="Calibri"/>
          <w:color w:val="000000" w:themeColor="text1"/>
          <w:kern w:val="0"/>
          <w:szCs w:val="24"/>
        </w:rPr>
        <w:t>29.</w:t>
      </w:r>
      <w:r w:rsidRPr="004D4739">
        <w:rPr>
          <w:rFonts w:hAnsi="標楷體" w:cs="Calibri" w:hint="eastAsia"/>
          <w:color w:val="000000" w:themeColor="text1"/>
          <w:kern w:val="0"/>
          <w:szCs w:val="24"/>
        </w:rPr>
        <w:t>3</w:t>
      </w:r>
      <w:r w:rsidRPr="004D4739">
        <w:rPr>
          <w:rFonts w:hAnsi="標楷體" w:cs="Calibri"/>
          <w:color w:val="000000" w:themeColor="text1"/>
          <w:kern w:val="0"/>
          <w:szCs w:val="24"/>
        </w:rPr>
        <w:t>億</w:t>
      </w:r>
      <w:r w:rsidRPr="004D4739">
        <w:rPr>
          <w:rFonts w:hAnsi="標楷體" w:cs="Calibri" w:hint="eastAsia"/>
          <w:color w:val="000000" w:themeColor="text1"/>
          <w:kern w:val="0"/>
          <w:szCs w:val="24"/>
        </w:rPr>
        <w:t>元。</w:t>
      </w:r>
    </w:p>
    <w:p w:rsidR="00325BB7" w:rsidRPr="004D4739" w:rsidRDefault="00D10904" w:rsidP="00325BB7">
      <w:pPr>
        <w:pStyle w:val="a6"/>
        <w:rPr>
          <w:color w:val="000000" w:themeColor="text1"/>
        </w:rPr>
      </w:pPr>
      <w:r w:rsidRPr="004D4739">
        <w:rPr>
          <w:rFonts w:hint="eastAsia"/>
          <w:color w:val="000000" w:themeColor="text1"/>
        </w:rPr>
        <w:t>預估大專教師學術研究加給調增數額表</w:t>
      </w:r>
    </w:p>
    <w:p w:rsidR="0017356C" w:rsidRPr="004D4739" w:rsidRDefault="004D0F99" w:rsidP="00BE18F1">
      <w:pPr>
        <w:snapToGrid w:val="0"/>
        <w:ind w:rightChars="16" w:right="54"/>
        <w:jc w:val="right"/>
        <w:rPr>
          <w:rFonts w:hAnsi="標楷體"/>
          <w:color w:val="000000" w:themeColor="text1"/>
          <w:sz w:val="24"/>
          <w:szCs w:val="24"/>
        </w:rPr>
      </w:pPr>
      <w:r w:rsidRPr="004D4739">
        <w:rPr>
          <w:rFonts w:hAnsi="標楷體" w:hint="eastAsia"/>
          <w:color w:val="000000" w:themeColor="text1"/>
          <w:sz w:val="24"/>
          <w:szCs w:val="24"/>
        </w:rPr>
        <w:t>單位：元</w:t>
      </w:r>
    </w:p>
    <w:tbl>
      <w:tblPr>
        <w:tblStyle w:val="afb"/>
        <w:tblW w:w="0" w:type="auto"/>
        <w:tblLook w:val="04A0" w:firstRow="1" w:lastRow="0" w:firstColumn="1" w:lastColumn="0" w:noHBand="0" w:noVBand="1"/>
      </w:tblPr>
      <w:tblGrid>
        <w:gridCol w:w="1766"/>
        <w:gridCol w:w="1767"/>
        <w:gridCol w:w="1767"/>
        <w:gridCol w:w="1767"/>
        <w:gridCol w:w="1767"/>
      </w:tblGrid>
      <w:tr w:rsidR="004D4739" w:rsidRPr="004D4739" w:rsidTr="003E1E0A">
        <w:trPr>
          <w:tblHeader/>
        </w:trPr>
        <w:tc>
          <w:tcPr>
            <w:tcW w:w="1766" w:type="dxa"/>
          </w:tcPr>
          <w:p w:rsidR="00CA7CCA" w:rsidRPr="004D4739" w:rsidRDefault="00CA7CCA" w:rsidP="00E0254C">
            <w:pPr>
              <w:rPr>
                <w:color w:val="000000" w:themeColor="text1"/>
                <w:sz w:val="26"/>
                <w:szCs w:val="26"/>
              </w:rPr>
            </w:pPr>
          </w:p>
        </w:tc>
        <w:tc>
          <w:tcPr>
            <w:tcW w:w="1767" w:type="dxa"/>
          </w:tcPr>
          <w:p w:rsidR="00CA7CCA" w:rsidRPr="004D4739" w:rsidRDefault="007057AE" w:rsidP="003E1E0A">
            <w:pPr>
              <w:jc w:val="center"/>
              <w:rPr>
                <w:b/>
                <w:color w:val="000000" w:themeColor="text1"/>
                <w:sz w:val="26"/>
                <w:szCs w:val="26"/>
              </w:rPr>
            </w:pPr>
            <w:r w:rsidRPr="004D4739">
              <w:rPr>
                <w:rFonts w:hint="eastAsia"/>
                <w:b/>
                <w:color w:val="000000" w:themeColor="text1"/>
                <w:sz w:val="26"/>
                <w:szCs w:val="26"/>
              </w:rPr>
              <w:t>教授</w:t>
            </w:r>
          </w:p>
        </w:tc>
        <w:tc>
          <w:tcPr>
            <w:tcW w:w="1767" w:type="dxa"/>
          </w:tcPr>
          <w:p w:rsidR="00CA7CCA" w:rsidRPr="004D4739" w:rsidRDefault="007057AE" w:rsidP="003E1E0A">
            <w:pPr>
              <w:jc w:val="center"/>
              <w:rPr>
                <w:b/>
                <w:color w:val="000000" w:themeColor="text1"/>
                <w:sz w:val="26"/>
                <w:szCs w:val="26"/>
              </w:rPr>
            </w:pPr>
            <w:r w:rsidRPr="004D4739">
              <w:rPr>
                <w:rFonts w:hint="eastAsia"/>
                <w:b/>
                <w:color w:val="000000" w:themeColor="text1"/>
                <w:sz w:val="26"/>
                <w:szCs w:val="26"/>
              </w:rPr>
              <w:t>副教授</w:t>
            </w:r>
          </w:p>
        </w:tc>
        <w:tc>
          <w:tcPr>
            <w:tcW w:w="1767" w:type="dxa"/>
          </w:tcPr>
          <w:p w:rsidR="00CA7CCA" w:rsidRPr="004D4739" w:rsidRDefault="007057AE" w:rsidP="003E1E0A">
            <w:pPr>
              <w:jc w:val="center"/>
              <w:rPr>
                <w:b/>
                <w:color w:val="000000" w:themeColor="text1"/>
                <w:sz w:val="26"/>
                <w:szCs w:val="26"/>
              </w:rPr>
            </w:pPr>
            <w:r w:rsidRPr="004D4739">
              <w:rPr>
                <w:rFonts w:hint="eastAsia"/>
                <w:b/>
                <w:color w:val="000000" w:themeColor="text1"/>
                <w:sz w:val="26"/>
                <w:szCs w:val="26"/>
              </w:rPr>
              <w:t>助理教授</w:t>
            </w:r>
          </w:p>
        </w:tc>
        <w:tc>
          <w:tcPr>
            <w:tcW w:w="1767" w:type="dxa"/>
          </w:tcPr>
          <w:p w:rsidR="00CA7CCA" w:rsidRPr="004D4739" w:rsidRDefault="007057AE" w:rsidP="003E1E0A">
            <w:pPr>
              <w:jc w:val="center"/>
              <w:rPr>
                <w:b/>
                <w:color w:val="000000" w:themeColor="text1"/>
                <w:sz w:val="26"/>
                <w:szCs w:val="26"/>
              </w:rPr>
            </w:pPr>
            <w:r w:rsidRPr="004D4739">
              <w:rPr>
                <w:rFonts w:hint="eastAsia"/>
                <w:b/>
                <w:color w:val="000000" w:themeColor="text1"/>
                <w:sz w:val="26"/>
                <w:szCs w:val="26"/>
              </w:rPr>
              <w:t>講師</w:t>
            </w:r>
          </w:p>
        </w:tc>
      </w:tr>
      <w:tr w:rsidR="004D4739" w:rsidRPr="004D4739" w:rsidTr="00CA7CCA">
        <w:tc>
          <w:tcPr>
            <w:tcW w:w="1766" w:type="dxa"/>
          </w:tcPr>
          <w:p w:rsidR="00CA7CCA" w:rsidRPr="004D4739" w:rsidRDefault="001F3938" w:rsidP="00E0254C">
            <w:pPr>
              <w:rPr>
                <w:color w:val="000000" w:themeColor="text1"/>
                <w:sz w:val="26"/>
                <w:szCs w:val="26"/>
              </w:rPr>
            </w:pPr>
            <w:r w:rsidRPr="004D4739">
              <w:rPr>
                <w:rFonts w:hint="eastAsia"/>
                <w:color w:val="000000" w:themeColor="text1"/>
                <w:sz w:val="26"/>
                <w:szCs w:val="26"/>
              </w:rPr>
              <w:t>原數額</w:t>
            </w:r>
          </w:p>
        </w:tc>
        <w:tc>
          <w:tcPr>
            <w:tcW w:w="1767" w:type="dxa"/>
          </w:tcPr>
          <w:p w:rsidR="00CA7CCA" w:rsidRPr="004D4739" w:rsidRDefault="00222919" w:rsidP="0070274B">
            <w:pPr>
              <w:jc w:val="center"/>
              <w:rPr>
                <w:color w:val="000000" w:themeColor="text1"/>
                <w:sz w:val="26"/>
                <w:szCs w:val="26"/>
              </w:rPr>
            </w:pPr>
            <w:r w:rsidRPr="004D4739">
              <w:rPr>
                <w:rFonts w:hint="eastAsia"/>
                <w:color w:val="000000" w:themeColor="text1"/>
                <w:sz w:val="26"/>
                <w:szCs w:val="26"/>
              </w:rPr>
              <w:t>6</w:t>
            </w:r>
            <w:r w:rsidRPr="004D4739">
              <w:rPr>
                <w:color w:val="000000" w:themeColor="text1"/>
                <w:sz w:val="26"/>
                <w:szCs w:val="26"/>
              </w:rPr>
              <w:t>2,300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48</w:t>
            </w:r>
            <w:r w:rsidRPr="004D4739">
              <w:rPr>
                <w:color w:val="000000" w:themeColor="text1"/>
                <w:sz w:val="26"/>
                <w:szCs w:val="26"/>
              </w:rPr>
              <w:t>,080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4</w:t>
            </w:r>
            <w:r w:rsidRPr="004D4739">
              <w:rPr>
                <w:color w:val="000000" w:themeColor="text1"/>
                <w:sz w:val="26"/>
                <w:szCs w:val="26"/>
              </w:rPr>
              <w:t>2,080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3</w:t>
            </w:r>
            <w:r w:rsidRPr="004D4739">
              <w:rPr>
                <w:color w:val="000000" w:themeColor="text1"/>
                <w:sz w:val="26"/>
                <w:szCs w:val="26"/>
              </w:rPr>
              <w:t>3,210</w:t>
            </w:r>
          </w:p>
        </w:tc>
      </w:tr>
      <w:tr w:rsidR="004D4739" w:rsidRPr="004D4739" w:rsidTr="00CA7CCA">
        <w:tc>
          <w:tcPr>
            <w:tcW w:w="1766" w:type="dxa"/>
          </w:tcPr>
          <w:p w:rsidR="00CA7CCA" w:rsidRPr="004D4739" w:rsidRDefault="009C587D" w:rsidP="00E0254C">
            <w:pPr>
              <w:rPr>
                <w:color w:val="000000" w:themeColor="text1"/>
                <w:sz w:val="26"/>
                <w:szCs w:val="26"/>
              </w:rPr>
            </w:pPr>
            <w:r w:rsidRPr="004D4739">
              <w:rPr>
                <w:rFonts w:hint="eastAsia"/>
                <w:color w:val="000000" w:themeColor="text1"/>
                <w:sz w:val="26"/>
                <w:szCs w:val="26"/>
              </w:rPr>
              <w:t>調整後數額</w:t>
            </w:r>
          </w:p>
        </w:tc>
        <w:tc>
          <w:tcPr>
            <w:tcW w:w="1767" w:type="dxa"/>
          </w:tcPr>
          <w:p w:rsidR="00CA7CCA" w:rsidRPr="004D4739" w:rsidRDefault="00034680" w:rsidP="0070274B">
            <w:pPr>
              <w:jc w:val="center"/>
              <w:rPr>
                <w:color w:val="000000" w:themeColor="text1"/>
                <w:sz w:val="26"/>
                <w:szCs w:val="26"/>
              </w:rPr>
            </w:pPr>
            <w:r w:rsidRPr="004D4739">
              <w:rPr>
                <w:rFonts w:hint="eastAsia"/>
                <w:color w:val="000000" w:themeColor="text1"/>
                <w:sz w:val="26"/>
                <w:szCs w:val="26"/>
              </w:rPr>
              <w:t>7</w:t>
            </w:r>
            <w:r w:rsidRPr="004D4739">
              <w:rPr>
                <w:color w:val="000000" w:themeColor="text1"/>
                <w:sz w:val="26"/>
                <w:szCs w:val="26"/>
              </w:rPr>
              <w:t>1,650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5</w:t>
            </w:r>
            <w:r w:rsidRPr="004D4739">
              <w:rPr>
                <w:color w:val="000000" w:themeColor="text1"/>
                <w:sz w:val="26"/>
                <w:szCs w:val="26"/>
              </w:rPr>
              <w:t>5,300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4</w:t>
            </w:r>
            <w:r w:rsidRPr="004D4739">
              <w:rPr>
                <w:color w:val="000000" w:themeColor="text1"/>
                <w:sz w:val="26"/>
                <w:szCs w:val="26"/>
              </w:rPr>
              <w:t>8,400</w:t>
            </w:r>
          </w:p>
        </w:tc>
        <w:tc>
          <w:tcPr>
            <w:tcW w:w="1767" w:type="dxa"/>
          </w:tcPr>
          <w:p w:rsidR="00CA7CCA" w:rsidRPr="004D4739" w:rsidRDefault="00C55A2C" w:rsidP="0070274B">
            <w:pPr>
              <w:jc w:val="center"/>
              <w:rPr>
                <w:color w:val="000000" w:themeColor="text1"/>
                <w:sz w:val="26"/>
                <w:szCs w:val="26"/>
              </w:rPr>
            </w:pPr>
            <w:r w:rsidRPr="004D4739">
              <w:rPr>
                <w:rFonts w:hint="eastAsia"/>
                <w:color w:val="000000" w:themeColor="text1"/>
                <w:sz w:val="26"/>
                <w:szCs w:val="26"/>
              </w:rPr>
              <w:t>不調整</w:t>
            </w:r>
          </w:p>
        </w:tc>
      </w:tr>
      <w:tr w:rsidR="004D4739" w:rsidRPr="004D4739" w:rsidTr="00CA7CCA">
        <w:tc>
          <w:tcPr>
            <w:tcW w:w="1766" w:type="dxa"/>
          </w:tcPr>
          <w:p w:rsidR="00CA7CCA" w:rsidRPr="004D4739" w:rsidRDefault="009C587D" w:rsidP="00E0254C">
            <w:pPr>
              <w:rPr>
                <w:color w:val="000000" w:themeColor="text1"/>
                <w:sz w:val="26"/>
                <w:szCs w:val="26"/>
              </w:rPr>
            </w:pPr>
            <w:r w:rsidRPr="004D4739">
              <w:rPr>
                <w:rFonts w:hint="eastAsia"/>
                <w:color w:val="000000" w:themeColor="text1"/>
                <w:sz w:val="26"/>
                <w:szCs w:val="26"/>
              </w:rPr>
              <w:t>增加數額</w:t>
            </w:r>
          </w:p>
        </w:tc>
        <w:tc>
          <w:tcPr>
            <w:tcW w:w="1767" w:type="dxa"/>
          </w:tcPr>
          <w:p w:rsidR="00CA7CCA" w:rsidRPr="004D4739" w:rsidRDefault="00034680" w:rsidP="0070274B">
            <w:pPr>
              <w:jc w:val="center"/>
              <w:rPr>
                <w:color w:val="000000" w:themeColor="text1"/>
                <w:sz w:val="26"/>
                <w:szCs w:val="26"/>
              </w:rPr>
            </w:pPr>
            <w:r w:rsidRPr="004D4739">
              <w:rPr>
                <w:rFonts w:hint="eastAsia"/>
                <w:color w:val="000000" w:themeColor="text1"/>
                <w:sz w:val="26"/>
                <w:szCs w:val="26"/>
              </w:rPr>
              <w:t>+</w:t>
            </w:r>
            <w:r w:rsidRPr="004D4739">
              <w:rPr>
                <w:color w:val="000000" w:themeColor="text1"/>
                <w:sz w:val="26"/>
                <w:szCs w:val="26"/>
              </w:rPr>
              <w:t>9,350</w:t>
            </w:r>
          </w:p>
        </w:tc>
        <w:tc>
          <w:tcPr>
            <w:tcW w:w="1767" w:type="dxa"/>
          </w:tcPr>
          <w:p w:rsidR="00CA7CCA" w:rsidRPr="004D4739" w:rsidRDefault="00735194" w:rsidP="0070274B">
            <w:pPr>
              <w:jc w:val="center"/>
              <w:rPr>
                <w:color w:val="000000" w:themeColor="text1"/>
                <w:sz w:val="26"/>
                <w:szCs w:val="26"/>
              </w:rPr>
            </w:pPr>
            <w:r w:rsidRPr="004D4739">
              <w:rPr>
                <w:rFonts w:hint="eastAsia"/>
                <w:color w:val="000000" w:themeColor="text1"/>
                <w:sz w:val="26"/>
                <w:szCs w:val="26"/>
              </w:rPr>
              <w:t>+7,220</w:t>
            </w:r>
          </w:p>
        </w:tc>
        <w:tc>
          <w:tcPr>
            <w:tcW w:w="1767" w:type="dxa"/>
          </w:tcPr>
          <w:p w:rsidR="00CA7CCA" w:rsidRPr="004D4739" w:rsidRDefault="00735194" w:rsidP="0070274B">
            <w:pPr>
              <w:jc w:val="center"/>
              <w:rPr>
                <w:color w:val="000000" w:themeColor="text1"/>
                <w:sz w:val="26"/>
                <w:szCs w:val="26"/>
              </w:rPr>
            </w:pPr>
            <w:r w:rsidRPr="004D4739">
              <w:rPr>
                <w:rFonts w:hint="eastAsia"/>
                <w:color w:val="000000" w:themeColor="text1"/>
                <w:sz w:val="26"/>
                <w:szCs w:val="26"/>
              </w:rPr>
              <w:t>+</w:t>
            </w:r>
            <w:r w:rsidRPr="004D4739">
              <w:rPr>
                <w:color w:val="000000" w:themeColor="text1"/>
                <w:sz w:val="26"/>
                <w:szCs w:val="26"/>
              </w:rPr>
              <w:t>6,320</w:t>
            </w:r>
          </w:p>
        </w:tc>
        <w:tc>
          <w:tcPr>
            <w:tcW w:w="1767" w:type="dxa"/>
          </w:tcPr>
          <w:p w:rsidR="00CA7CCA" w:rsidRPr="004D4739" w:rsidRDefault="00ED2290" w:rsidP="0070274B">
            <w:pPr>
              <w:jc w:val="center"/>
              <w:rPr>
                <w:color w:val="000000" w:themeColor="text1"/>
                <w:sz w:val="26"/>
                <w:szCs w:val="26"/>
              </w:rPr>
            </w:pPr>
            <w:r w:rsidRPr="004D4739">
              <w:rPr>
                <w:rFonts w:hint="eastAsia"/>
                <w:color w:val="000000" w:themeColor="text1"/>
                <w:sz w:val="26"/>
                <w:szCs w:val="26"/>
              </w:rPr>
              <w:t>-</w:t>
            </w:r>
            <w:r w:rsidRPr="004D4739">
              <w:rPr>
                <w:color w:val="000000" w:themeColor="text1"/>
                <w:sz w:val="26"/>
                <w:szCs w:val="26"/>
              </w:rPr>
              <w:t>-</w:t>
            </w:r>
          </w:p>
        </w:tc>
      </w:tr>
      <w:tr w:rsidR="004D4739" w:rsidRPr="004D4739" w:rsidTr="00CA7CCA">
        <w:tc>
          <w:tcPr>
            <w:tcW w:w="1766" w:type="dxa"/>
          </w:tcPr>
          <w:p w:rsidR="00CA7CCA" w:rsidRPr="004D4739" w:rsidRDefault="009C587D" w:rsidP="00E0254C">
            <w:pPr>
              <w:rPr>
                <w:color w:val="000000" w:themeColor="text1"/>
                <w:sz w:val="26"/>
                <w:szCs w:val="26"/>
              </w:rPr>
            </w:pPr>
            <w:r w:rsidRPr="004D4739">
              <w:rPr>
                <w:rFonts w:hint="eastAsia"/>
                <w:color w:val="000000" w:themeColor="text1"/>
                <w:sz w:val="26"/>
                <w:szCs w:val="26"/>
              </w:rPr>
              <w:t>受惠人數</w:t>
            </w:r>
          </w:p>
        </w:tc>
        <w:tc>
          <w:tcPr>
            <w:tcW w:w="1767" w:type="dxa"/>
          </w:tcPr>
          <w:p w:rsidR="00CA7CCA" w:rsidRPr="004D4739" w:rsidRDefault="00034680" w:rsidP="00364D7D">
            <w:pPr>
              <w:jc w:val="center"/>
              <w:rPr>
                <w:color w:val="000000" w:themeColor="text1"/>
                <w:sz w:val="26"/>
                <w:szCs w:val="26"/>
              </w:rPr>
            </w:pPr>
            <w:r w:rsidRPr="004D4739">
              <w:rPr>
                <w:rFonts w:hint="eastAsia"/>
                <w:color w:val="000000" w:themeColor="text1"/>
                <w:sz w:val="26"/>
                <w:szCs w:val="26"/>
              </w:rPr>
              <w:t>約9千人</w:t>
            </w:r>
          </w:p>
        </w:tc>
        <w:tc>
          <w:tcPr>
            <w:tcW w:w="1767" w:type="dxa"/>
          </w:tcPr>
          <w:p w:rsidR="00CA7CCA" w:rsidRPr="004D4739" w:rsidRDefault="00466BD0" w:rsidP="00364D7D">
            <w:pPr>
              <w:jc w:val="center"/>
              <w:rPr>
                <w:color w:val="000000" w:themeColor="text1"/>
                <w:sz w:val="26"/>
                <w:szCs w:val="26"/>
              </w:rPr>
            </w:pPr>
            <w:r w:rsidRPr="004D4739">
              <w:rPr>
                <w:rFonts w:hint="eastAsia"/>
                <w:color w:val="000000" w:themeColor="text1"/>
                <w:sz w:val="26"/>
                <w:szCs w:val="26"/>
              </w:rPr>
              <w:t>約6千人</w:t>
            </w:r>
          </w:p>
        </w:tc>
        <w:tc>
          <w:tcPr>
            <w:tcW w:w="1767" w:type="dxa"/>
          </w:tcPr>
          <w:p w:rsidR="00CA7CCA" w:rsidRPr="004D4739" w:rsidRDefault="00466BD0" w:rsidP="00364D7D">
            <w:pPr>
              <w:jc w:val="center"/>
              <w:rPr>
                <w:color w:val="000000" w:themeColor="text1"/>
                <w:sz w:val="26"/>
                <w:szCs w:val="26"/>
              </w:rPr>
            </w:pPr>
            <w:r w:rsidRPr="004D4739">
              <w:rPr>
                <w:rFonts w:hint="eastAsia"/>
                <w:color w:val="000000" w:themeColor="text1"/>
                <w:sz w:val="26"/>
                <w:szCs w:val="26"/>
              </w:rPr>
              <w:t>約</w:t>
            </w:r>
            <w:r w:rsidRPr="004D4739">
              <w:rPr>
                <w:color w:val="000000" w:themeColor="text1"/>
                <w:sz w:val="26"/>
                <w:szCs w:val="26"/>
              </w:rPr>
              <w:t>3</w:t>
            </w:r>
            <w:r w:rsidRPr="004D4739">
              <w:rPr>
                <w:rFonts w:hint="eastAsia"/>
                <w:color w:val="000000" w:themeColor="text1"/>
                <w:sz w:val="26"/>
                <w:szCs w:val="26"/>
              </w:rPr>
              <w:t>千人</w:t>
            </w:r>
          </w:p>
        </w:tc>
        <w:tc>
          <w:tcPr>
            <w:tcW w:w="1767" w:type="dxa"/>
          </w:tcPr>
          <w:p w:rsidR="00CA7CCA" w:rsidRPr="004D4739" w:rsidRDefault="00ED2290" w:rsidP="00364D7D">
            <w:pPr>
              <w:jc w:val="center"/>
              <w:rPr>
                <w:color w:val="000000" w:themeColor="text1"/>
                <w:sz w:val="26"/>
                <w:szCs w:val="26"/>
              </w:rPr>
            </w:pPr>
            <w:r w:rsidRPr="004D4739">
              <w:rPr>
                <w:rFonts w:hint="eastAsia"/>
                <w:color w:val="000000" w:themeColor="text1"/>
                <w:sz w:val="26"/>
                <w:szCs w:val="26"/>
              </w:rPr>
              <w:t>-</w:t>
            </w:r>
            <w:r w:rsidRPr="004D4739">
              <w:rPr>
                <w:color w:val="000000" w:themeColor="text1"/>
                <w:sz w:val="26"/>
                <w:szCs w:val="26"/>
              </w:rPr>
              <w:t>-</w:t>
            </w:r>
          </w:p>
        </w:tc>
      </w:tr>
    </w:tbl>
    <w:p w:rsidR="00505168" w:rsidRPr="004D4739" w:rsidRDefault="00B86F34" w:rsidP="00B86F34">
      <w:pPr>
        <w:ind w:leftChars="-83" w:left="1" w:hangingChars="101" w:hanging="283"/>
        <w:rPr>
          <w:color w:val="000000" w:themeColor="text1"/>
        </w:rPr>
      </w:pPr>
      <w:r w:rsidRPr="004D4739">
        <w:rPr>
          <w:rFonts w:hint="eastAsia"/>
          <w:color w:val="000000" w:themeColor="text1"/>
          <w:sz w:val="26"/>
          <w:szCs w:val="26"/>
        </w:rPr>
        <w:lastRenderedPageBreak/>
        <w:t xml:space="preserve">　</w:t>
      </w:r>
      <w:r w:rsidR="00CA7CCA" w:rsidRPr="004D4739">
        <w:rPr>
          <w:rFonts w:hint="eastAsia"/>
          <w:color w:val="000000" w:themeColor="text1"/>
          <w:sz w:val="26"/>
          <w:szCs w:val="26"/>
        </w:rPr>
        <w:t>資料來源：</w:t>
      </w:r>
      <w:r w:rsidR="001F3938" w:rsidRPr="004D4739">
        <w:rPr>
          <w:rFonts w:hint="eastAsia"/>
          <w:color w:val="000000" w:themeColor="text1"/>
          <w:sz w:val="26"/>
          <w:szCs w:val="26"/>
        </w:rPr>
        <w:t>本調查整理自</w:t>
      </w:r>
      <w:r w:rsidR="002E59BD" w:rsidRPr="004D4739">
        <w:rPr>
          <w:rFonts w:hint="eastAsia"/>
          <w:color w:val="000000" w:themeColor="text1"/>
          <w:sz w:val="26"/>
          <w:szCs w:val="26"/>
        </w:rPr>
        <w:t>人事行政總處</w:t>
      </w:r>
      <w:r w:rsidR="00CA7CCA" w:rsidRPr="004D4739">
        <w:rPr>
          <w:rFonts w:hint="eastAsia"/>
          <w:color w:val="000000" w:themeColor="text1"/>
          <w:sz w:val="26"/>
          <w:szCs w:val="26"/>
        </w:rPr>
        <w:t>約</w:t>
      </w:r>
      <w:proofErr w:type="gramStart"/>
      <w:r w:rsidR="00CA7CCA" w:rsidRPr="004D4739">
        <w:rPr>
          <w:rFonts w:hint="eastAsia"/>
          <w:color w:val="000000" w:themeColor="text1"/>
          <w:sz w:val="26"/>
          <w:szCs w:val="26"/>
        </w:rPr>
        <w:t>詢</w:t>
      </w:r>
      <w:proofErr w:type="gramEnd"/>
      <w:r w:rsidR="00CA7CCA" w:rsidRPr="004D4739">
        <w:rPr>
          <w:rFonts w:hint="eastAsia"/>
          <w:color w:val="000000" w:themeColor="text1"/>
          <w:sz w:val="26"/>
          <w:szCs w:val="26"/>
        </w:rPr>
        <w:t>前查復資料。</w:t>
      </w:r>
    </w:p>
    <w:p w:rsidR="00C60351" w:rsidRPr="004D4739" w:rsidRDefault="00C60351" w:rsidP="00C60351">
      <w:pPr>
        <w:pStyle w:val="4"/>
        <w:numPr>
          <w:ilvl w:val="3"/>
          <w:numId w:val="1"/>
        </w:numPr>
        <w:rPr>
          <w:color w:val="000000" w:themeColor="text1"/>
        </w:rPr>
      </w:pPr>
      <w:r w:rsidRPr="004D4739">
        <w:rPr>
          <w:rFonts w:hint="eastAsia"/>
          <w:b/>
          <w:color w:val="000000" w:themeColor="text1"/>
        </w:rPr>
        <w:t>擴大彈性薪資適用對象及提高政府補助金額</w:t>
      </w:r>
      <w:r w:rsidRPr="004D4739">
        <w:rPr>
          <w:rFonts w:hint="eastAsia"/>
          <w:color w:val="000000" w:themeColor="text1"/>
        </w:rPr>
        <w:t>：113年起擴大辦理加碼補助彈性薪資，放寬補助之適用對象及提高政府補助金額，預計補助金額每年增加6億元，共計補助8億元：</w:t>
      </w:r>
    </w:p>
    <w:p w:rsidR="00C60351" w:rsidRPr="004D4739" w:rsidRDefault="00C60351" w:rsidP="00C60351">
      <w:pPr>
        <w:pStyle w:val="5"/>
        <w:numPr>
          <w:ilvl w:val="4"/>
          <w:numId w:val="1"/>
        </w:numPr>
        <w:rPr>
          <w:color w:val="000000" w:themeColor="text1"/>
        </w:rPr>
      </w:pPr>
      <w:r w:rsidRPr="004D4739">
        <w:rPr>
          <w:rFonts w:hint="eastAsia"/>
          <w:color w:val="000000" w:themeColor="text1"/>
        </w:rPr>
        <w:t>升等教授超過5年：</w:t>
      </w:r>
      <w:proofErr w:type="gramStart"/>
      <w:r w:rsidRPr="004D4739">
        <w:rPr>
          <w:rFonts w:hint="eastAsia"/>
          <w:color w:val="000000" w:themeColor="text1"/>
        </w:rPr>
        <w:t>全年彈薪36萬</w:t>
      </w:r>
      <w:proofErr w:type="gramEnd"/>
      <w:r w:rsidRPr="004D4739">
        <w:rPr>
          <w:rFonts w:hint="eastAsia"/>
          <w:color w:val="000000" w:themeColor="text1"/>
        </w:rPr>
        <w:t>~120萬元者，超過36萬部分由教育部補助；</w:t>
      </w:r>
      <w:proofErr w:type="gramStart"/>
      <w:r w:rsidRPr="004D4739">
        <w:rPr>
          <w:rFonts w:hint="eastAsia"/>
          <w:color w:val="000000" w:themeColor="text1"/>
        </w:rPr>
        <w:t>全年彈薪超過</w:t>
      </w:r>
      <w:proofErr w:type="gramEnd"/>
      <w:r w:rsidRPr="004D4739">
        <w:rPr>
          <w:rFonts w:hint="eastAsia"/>
          <w:color w:val="000000" w:themeColor="text1"/>
        </w:rPr>
        <w:t>120萬元者，除上述補助外，超過120萬元部分亦由教育部補助50%。</w:t>
      </w:r>
    </w:p>
    <w:p w:rsidR="00C60351" w:rsidRPr="004D4739" w:rsidRDefault="00C60351" w:rsidP="00C60351">
      <w:pPr>
        <w:pStyle w:val="5"/>
        <w:numPr>
          <w:ilvl w:val="4"/>
          <w:numId w:val="1"/>
        </w:numPr>
        <w:rPr>
          <w:color w:val="000000" w:themeColor="text1"/>
        </w:rPr>
      </w:pPr>
      <w:r w:rsidRPr="004D4739">
        <w:rPr>
          <w:rFonts w:hint="eastAsia"/>
          <w:color w:val="000000" w:themeColor="text1"/>
        </w:rPr>
        <w:t>升等教授5年以下</w:t>
      </w:r>
      <w:r w:rsidR="00BA7F2C" w:rsidRPr="004D4739">
        <w:rPr>
          <w:rFonts w:hint="eastAsia"/>
          <w:color w:val="000000" w:themeColor="text1"/>
        </w:rPr>
        <w:t>及</w:t>
      </w:r>
      <w:r w:rsidRPr="004D4739">
        <w:rPr>
          <w:rFonts w:hint="eastAsia"/>
          <w:color w:val="000000" w:themeColor="text1"/>
        </w:rPr>
        <w:t>副教授以下教研人員：</w:t>
      </w:r>
      <w:proofErr w:type="gramStart"/>
      <w:r w:rsidRPr="004D4739">
        <w:rPr>
          <w:rFonts w:hint="eastAsia"/>
          <w:color w:val="000000" w:themeColor="text1"/>
        </w:rPr>
        <w:t>全年彈薪24萬</w:t>
      </w:r>
      <w:proofErr w:type="gramEnd"/>
      <w:r w:rsidRPr="004D4739">
        <w:rPr>
          <w:rFonts w:hint="eastAsia"/>
          <w:color w:val="000000" w:themeColor="text1"/>
        </w:rPr>
        <w:t>~84萬元者，超過24萬部分由教育部補助；</w:t>
      </w:r>
      <w:proofErr w:type="gramStart"/>
      <w:r w:rsidRPr="004D4739">
        <w:rPr>
          <w:rFonts w:hint="eastAsia"/>
          <w:color w:val="000000" w:themeColor="text1"/>
        </w:rPr>
        <w:t>全年彈薪超過</w:t>
      </w:r>
      <w:proofErr w:type="gramEnd"/>
      <w:r w:rsidRPr="004D4739">
        <w:rPr>
          <w:rFonts w:hint="eastAsia"/>
          <w:color w:val="000000" w:themeColor="text1"/>
        </w:rPr>
        <w:t>84萬元者，除上述補助外，超過84萬元部分亦由教育部補助50%。</w:t>
      </w:r>
    </w:p>
    <w:p w:rsidR="00C60351" w:rsidRPr="004D4739" w:rsidRDefault="00C60351" w:rsidP="00C60351">
      <w:pPr>
        <w:pStyle w:val="4"/>
        <w:numPr>
          <w:ilvl w:val="3"/>
          <w:numId w:val="1"/>
        </w:numPr>
        <w:rPr>
          <w:color w:val="000000" w:themeColor="text1"/>
        </w:rPr>
      </w:pPr>
      <w:r w:rsidRPr="004D4739">
        <w:rPr>
          <w:rFonts w:hAnsi="標楷體" w:cs="Calibri"/>
          <w:bCs/>
          <w:color w:val="000000" w:themeColor="text1"/>
          <w:szCs w:val="24"/>
        </w:rPr>
        <w:t>強化博士生培育與獎學金</w:t>
      </w:r>
      <w:r w:rsidRPr="004D4739">
        <w:rPr>
          <w:rFonts w:hint="eastAsia"/>
          <w:color w:val="000000" w:themeColor="text1"/>
        </w:rPr>
        <w:t>：</w:t>
      </w:r>
    </w:p>
    <w:p w:rsidR="00C60351" w:rsidRPr="004D4739" w:rsidRDefault="00C60351" w:rsidP="00C60351">
      <w:pPr>
        <w:pStyle w:val="5"/>
        <w:numPr>
          <w:ilvl w:val="4"/>
          <w:numId w:val="1"/>
        </w:numPr>
        <w:rPr>
          <w:color w:val="000000" w:themeColor="text1"/>
        </w:rPr>
      </w:pPr>
      <w:r w:rsidRPr="004D4739">
        <w:rPr>
          <w:rFonts w:hint="eastAsia"/>
          <w:color w:val="000000" w:themeColor="text1"/>
        </w:rPr>
        <w:t>定額補助：每月教育部補助2萬元、學校及企業共同補助2萬元，合計每月4萬元。113年起每年補助1,200人，至115年起補助人數達3,600人，5年共計34.56億元。</w:t>
      </w:r>
    </w:p>
    <w:p w:rsidR="00C60351" w:rsidRPr="004D4739" w:rsidRDefault="00C60351" w:rsidP="00C60351">
      <w:pPr>
        <w:pStyle w:val="5"/>
        <w:numPr>
          <w:ilvl w:val="4"/>
          <w:numId w:val="1"/>
        </w:numPr>
        <w:rPr>
          <w:color w:val="000000" w:themeColor="text1"/>
        </w:rPr>
      </w:pPr>
      <w:r w:rsidRPr="004D4739">
        <w:rPr>
          <w:rFonts w:hint="eastAsia"/>
          <w:color w:val="000000" w:themeColor="text1"/>
        </w:rPr>
        <w:t>加碼補助：另由學校訂定相關規範，針對入學甄選機制、學校職</w:t>
      </w:r>
      <w:proofErr w:type="gramStart"/>
      <w:r w:rsidRPr="004D4739">
        <w:rPr>
          <w:rFonts w:hint="eastAsia"/>
          <w:color w:val="000000" w:themeColor="text1"/>
        </w:rPr>
        <w:t>涯</w:t>
      </w:r>
      <w:proofErr w:type="gramEnd"/>
      <w:r w:rsidRPr="004D4739">
        <w:rPr>
          <w:rFonts w:hint="eastAsia"/>
          <w:color w:val="000000" w:themeColor="text1"/>
        </w:rPr>
        <w:t>輔導、學生實習銜接及師生參與產學合作研究等情形，教育部擇優加碼補助。113年起每年加碼補助0.54億元，至115年起加碼補助達1.62億元，5年共計6.48億元。</w:t>
      </w:r>
    </w:p>
    <w:p w:rsidR="00C60351" w:rsidRPr="004D4739" w:rsidRDefault="00C60351" w:rsidP="00C60351">
      <w:pPr>
        <w:pStyle w:val="4"/>
        <w:numPr>
          <w:ilvl w:val="3"/>
          <w:numId w:val="1"/>
        </w:numPr>
        <w:rPr>
          <w:color w:val="000000" w:themeColor="text1"/>
        </w:rPr>
      </w:pPr>
      <w:r w:rsidRPr="004D4739">
        <w:rPr>
          <w:rFonts w:hAnsi="標楷體" w:hint="eastAsia"/>
          <w:color w:val="000000" w:themeColor="text1"/>
          <w:szCs w:val="24"/>
        </w:rPr>
        <w:t>提高教學實踐研究計畫內博士生兼任教學人員費用</w:t>
      </w:r>
      <w:r w:rsidRPr="004D4739">
        <w:rPr>
          <w:rFonts w:hint="eastAsia"/>
          <w:color w:val="000000" w:themeColor="text1"/>
        </w:rPr>
        <w:t>：</w:t>
      </w:r>
      <w:r w:rsidRPr="004D4739">
        <w:rPr>
          <w:rFonts w:hAnsi="標楷體" w:hint="eastAsia"/>
          <w:color w:val="000000" w:themeColor="text1"/>
          <w:kern w:val="24"/>
          <w:szCs w:val="24"/>
        </w:rPr>
        <w:t>自113年起，補助計畫內博士生兼任教學助理薪資</w:t>
      </w:r>
      <w:r w:rsidRPr="004D4739">
        <w:rPr>
          <w:rFonts w:hAnsi="標楷體" w:hint="eastAsia"/>
          <w:color w:val="000000" w:themeColor="text1"/>
          <w:szCs w:val="24"/>
        </w:rPr>
        <w:t>每月</w:t>
      </w:r>
      <w:proofErr w:type="gramStart"/>
      <w:r w:rsidRPr="004D4739">
        <w:rPr>
          <w:rFonts w:hAnsi="標楷體" w:hint="eastAsia"/>
          <w:color w:val="000000" w:themeColor="text1"/>
          <w:szCs w:val="24"/>
        </w:rPr>
        <w:t>薪資增核1萬元</w:t>
      </w:r>
      <w:proofErr w:type="gramEnd"/>
      <w:r w:rsidRPr="004D4739">
        <w:rPr>
          <w:rFonts w:hAnsi="標楷體" w:hint="eastAsia"/>
          <w:color w:val="000000" w:themeColor="text1"/>
          <w:szCs w:val="24"/>
        </w:rPr>
        <w:t>（12萬元/人</w:t>
      </w:r>
      <w:r w:rsidRPr="004D4739">
        <w:rPr>
          <w:rFonts w:hAnsi="標楷體"/>
          <w:color w:val="000000" w:themeColor="text1"/>
          <w:szCs w:val="24"/>
        </w:rPr>
        <w:t>/</w:t>
      </w:r>
      <w:r w:rsidRPr="004D4739">
        <w:rPr>
          <w:rFonts w:hAnsi="標楷體" w:hint="eastAsia"/>
          <w:color w:val="000000" w:themeColor="text1"/>
          <w:szCs w:val="24"/>
        </w:rPr>
        <w:t>年）。預估113年補助1,340人，經費需求約1.6億元。</w:t>
      </w:r>
    </w:p>
    <w:p w:rsidR="00C60351" w:rsidRPr="004D4739" w:rsidRDefault="003A784D" w:rsidP="00C81D38">
      <w:pPr>
        <w:pStyle w:val="3"/>
        <w:rPr>
          <w:color w:val="000000" w:themeColor="text1"/>
        </w:rPr>
      </w:pPr>
      <w:bookmarkStart w:id="53" w:name="_Toc159319746"/>
      <w:bookmarkStart w:id="54" w:name="_Toc157005633"/>
      <w:proofErr w:type="gramStart"/>
      <w:r w:rsidRPr="004D4739">
        <w:rPr>
          <w:rFonts w:hint="eastAsia"/>
          <w:color w:val="000000" w:themeColor="text1"/>
        </w:rPr>
        <w:t>然</w:t>
      </w:r>
      <w:r w:rsidR="00C60351" w:rsidRPr="004D4739">
        <w:rPr>
          <w:rFonts w:hint="eastAsia"/>
          <w:color w:val="000000" w:themeColor="text1"/>
        </w:rPr>
        <w:t>查</w:t>
      </w:r>
      <w:proofErr w:type="gramEnd"/>
      <w:r w:rsidR="00C60351" w:rsidRPr="004D4739">
        <w:rPr>
          <w:rFonts w:hint="eastAsia"/>
          <w:color w:val="000000" w:themeColor="text1"/>
        </w:rPr>
        <w:t>，本院</w:t>
      </w:r>
      <w:r w:rsidR="00CB0421" w:rsidRPr="004D4739">
        <w:rPr>
          <w:rFonts w:hint="eastAsia"/>
          <w:color w:val="000000" w:themeColor="text1"/>
        </w:rPr>
        <w:t>及</w:t>
      </w:r>
      <w:proofErr w:type="gramStart"/>
      <w:r w:rsidR="00CB0421" w:rsidRPr="004D4739">
        <w:rPr>
          <w:rFonts w:hint="eastAsia"/>
          <w:color w:val="000000" w:themeColor="text1"/>
        </w:rPr>
        <w:t>審計部</w:t>
      </w:r>
      <w:r w:rsidR="00C60351" w:rsidRPr="004D4739">
        <w:rPr>
          <w:rFonts w:hint="eastAsia"/>
          <w:color w:val="000000" w:themeColor="text1"/>
        </w:rPr>
        <w:t>曾</w:t>
      </w:r>
      <w:r w:rsidR="003D1AF9" w:rsidRPr="004D4739">
        <w:rPr>
          <w:rFonts w:hint="eastAsia"/>
          <w:color w:val="000000" w:themeColor="text1"/>
        </w:rPr>
        <w:t>分</w:t>
      </w:r>
      <w:proofErr w:type="gramEnd"/>
      <w:r w:rsidR="003D1AF9" w:rsidRPr="004D4739">
        <w:rPr>
          <w:rFonts w:hint="eastAsia"/>
          <w:color w:val="000000" w:themeColor="text1"/>
        </w:rPr>
        <w:t>別</w:t>
      </w:r>
      <w:r w:rsidR="00FA3B96" w:rsidRPr="004D4739">
        <w:rPr>
          <w:rFonts w:hint="eastAsia"/>
          <w:color w:val="000000" w:themeColor="text1"/>
        </w:rPr>
        <w:t>針對</w:t>
      </w:r>
      <w:r w:rsidR="00C60351" w:rsidRPr="004D4739">
        <w:rPr>
          <w:rFonts w:hint="eastAsia"/>
          <w:color w:val="000000" w:themeColor="text1"/>
        </w:rPr>
        <w:t>教育部執行玉山計</w:t>
      </w:r>
      <w:r w:rsidR="00C60351" w:rsidRPr="004D4739">
        <w:rPr>
          <w:rFonts w:hint="eastAsia"/>
          <w:color w:val="000000" w:themeColor="text1"/>
        </w:rPr>
        <w:lastRenderedPageBreak/>
        <w:t>畫</w:t>
      </w:r>
      <w:r w:rsidR="003C50A8" w:rsidRPr="004D4739">
        <w:rPr>
          <w:rFonts w:hint="eastAsia"/>
          <w:color w:val="000000" w:themeColor="text1"/>
        </w:rPr>
        <w:t>之</w:t>
      </w:r>
      <w:r w:rsidR="00B16065" w:rsidRPr="004D4739">
        <w:rPr>
          <w:rFonts w:hint="eastAsia"/>
          <w:color w:val="000000" w:themeColor="text1"/>
        </w:rPr>
        <w:t>調查</w:t>
      </w:r>
      <w:r w:rsidR="00215E00" w:rsidRPr="004D4739">
        <w:rPr>
          <w:rFonts w:hint="eastAsia"/>
          <w:color w:val="000000" w:themeColor="text1"/>
        </w:rPr>
        <w:t>結果</w:t>
      </w:r>
      <w:r w:rsidR="00C60351" w:rsidRPr="004D4739">
        <w:rPr>
          <w:rFonts w:hint="eastAsia"/>
          <w:color w:val="000000" w:themeColor="text1"/>
        </w:rPr>
        <w:t>顯示</w:t>
      </w:r>
      <w:r w:rsidR="005769D5" w:rsidRPr="004D4739">
        <w:rPr>
          <w:rFonts w:hint="eastAsia"/>
          <w:color w:val="000000" w:themeColor="text1"/>
        </w:rPr>
        <w:t>略以</w:t>
      </w:r>
      <w:r w:rsidR="00C60351" w:rsidRPr="004D4739">
        <w:rPr>
          <w:rStyle w:val="aff4"/>
          <w:color w:val="000000" w:themeColor="text1"/>
        </w:rPr>
        <w:footnoteReference w:id="1"/>
      </w:r>
      <w:r w:rsidR="00C60351" w:rsidRPr="004D4739">
        <w:rPr>
          <w:rFonts w:hint="eastAsia"/>
          <w:color w:val="000000" w:themeColor="text1"/>
        </w:rPr>
        <w:t>，</w:t>
      </w:r>
      <w:r w:rsidR="00C60351" w:rsidRPr="004D4739">
        <w:rPr>
          <w:rFonts w:hint="eastAsia"/>
          <w:b/>
          <w:color w:val="000000" w:themeColor="text1"/>
        </w:rPr>
        <w:t>教育</w:t>
      </w:r>
      <w:r w:rsidR="00C60351" w:rsidRPr="004D4739">
        <w:rPr>
          <w:rFonts w:ascii="Times New Roman" w:hAnsi="Times New Roman"/>
          <w:b/>
          <w:color w:val="000000" w:themeColor="text1"/>
        </w:rPr>
        <w:t>部為鼓勵大專校院教研人員實質薪資差別化，</w:t>
      </w:r>
      <w:r w:rsidR="00C60351" w:rsidRPr="004D4739">
        <w:rPr>
          <w:rFonts w:ascii="Times New Roman" w:hAnsi="Times New Roman" w:hint="eastAsia"/>
          <w:b/>
          <w:color w:val="000000" w:themeColor="text1"/>
        </w:rPr>
        <w:t>推動彈性薪資方案，惟該方案</w:t>
      </w:r>
      <w:r w:rsidR="00C60351" w:rsidRPr="004D4739">
        <w:rPr>
          <w:rFonts w:ascii="Times New Roman" w:hAnsi="Times New Roman"/>
          <w:b/>
          <w:color w:val="000000" w:themeColor="text1"/>
        </w:rPr>
        <w:t>支給對象仍偏重現職人員</w:t>
      </w:r>
      <w:r w:rsidR="00C60351" w:rsidRPr="004D4739">
        <w:rPr>
          <w:rFonts w:ascii="Times New Roman" w:hAnsi="Times New Roman" w:hint="eastAsia"/>
          <w:b/>
          <w:color w:val="000000" w:themeColor="text1"/>
        </w:rPr>
        <w:t>、</w:t>
      </w:r>
      <w:r w:rsidR="00C60351" w:rsidRPr="004D4739">
        <w:rPr>
          <w:rFonts w:ascii="Times New Roman" w:hAnsi="Times New Roman"/>
          <w:b/>
          <w:color w:val="000000" w:themeColor="text1"/>
        </w:rPr>
        <w:t>彈性薪資額度低於</w:t>
      </w:r>
      <w:r w:rsidR="00C60351" w:rsidRPr="004D4739">
        <w:rPr>
          <w:rFonts w:ascii="Times New Roman" w:hAnsi="Times New Roman"/>
          <w:b/>
          <w:color w:val="000000" w:themeColor="text1"/>
        </w:rPr>
        <w:t>1</w:t>
      </w:r>
      <w:r w:rsidR="00C60351" w:rsidRPr="004D4739">
        <w:rPr>
          <w:rFonts w:ascii="Times New Roman" w:hAnsi="Times New Roman"/>
          <w:b/>
          <w:color w:val="000000" w:themeColor="text1"/>
        </w:rPr>
        <w:t>萬元人數占總人數逾</w:t>
      </w:r>
      <w:proofErr w:type="gramStart"/>
      <w:r w:rsidR="00C60351" w:rsidRPr="004D4739">
        <w:rPr>
          <w:rFonts w:ascii="Times New Roman" w:hAnsi="Times New Roman"/>
          <w:b/>
          <w:color w:val="000000" w:themeColor="text1"/>
        </w:rPr>
        <w:t>4</w:t>
      </w:r>
      <w:proofErr w:type="gramEnd"/>
      <w:r w:rsidR="00C60351" w:rsidRPr="004D4739">
        <w:rPr>
          <w:rFonts w:ascii="Times New Roman" w:hAnsi="Times New Roman"/>
          <w:b/>
          <w:color w:val="000000" w:themeColor="text1"/>
        </w:rPr>
        <w:t>成</w:t>
      </w:r>
      <w:r w:rsidR="00C60351" w:rsidRPr="004D4739">
        <w:rPr>
          <w:rFonts w:ascii="Times New Roman" w:hAnsi="Times New Roman" w:hint="eastAsia"/>
          <w:b/>
          <w:color w:val="000000" w:themeColor="text1"/>
        </w:rPr>
        <w:t>等情，未有明顯改善</w:t>
      </w:r>
      <w:r w:rsidR="00C60351" w:rsidRPr="004D4739">
        <w:rPr>
          <w:rFonts w:hint="eastAsia"/>
          <w:color w:val="000000" w:themeColor="text1"/>
        </w:rPr>
        <w:t>。</w:t>
      </w:r>
      <w:r w:rsidR="005B5BA9" w:rsidRPr="004D4739">
        <w:rPr>
          <w:rFonts w:hint="eastAsia"/>
          <w:color w:val="000000" w:themeColor="text1"/>
        </w:rPr>
        <w:t>本案相關</w:t>
      </w:r>
      <w:r w:rsidR="00C60351" w:rsidRPr="004D4739">
        <w:rPr>
          <w:rFonts w:hint="eastAsia"/>
          <w:color w:val="000000" w:themeColor="text1"/>
        </w:rPr>
        <w:t>調查結果</w:t>
      </w:r>
      <w:r w:rsidR="00D07FC3" w:rsidRPr="004D4739">
        <w:rPr>
          <w:rFonts w:hint="eastAsia"/>
          <w:color w:val="000000" w:themeColor="text1"/>
        </w:rPr>
        <w:t>略</w:t>
      </w:r>
      <w:proofErr w:type="gramStart"/>
      <w:r w:rsidR="00D07FC3" w:rsidRPr="004D4739">
        <w:rPr>
          <w:rFonts w:hint="eastAsia"/>
          <w:color w:val="000000" w:themeColor="text1"/>
        </w:rPr>
        <w:t>以</w:t>
      </w:r>
      <w:proofErr w:type="gramEnd"/>
      <w:r w:rsidR="00C60351" w:rsidRPr="004D4739">
        <w:rPr>
          <w:rFonts w:hint="eastAsia"/>
          <w:color w:val="000000" w:themeColor="text1"/>
        </w:rPr>
        <w:t>：</w:t>
      </w:r>
      <w:bookmarkEnd w:id="53"/>
    </w:p>
    <w:p w:rsidR="00C60351" w:rsidRPr="004D4739" w:rsidRDefault="00C60351" w:rsidP="00C60351">
      <w:pPr>
        <w:pStyle w:val="4"/>
        <w:numPr>
          <w:ilvl w:val="3"/>
          <w:numId w:val="1"/>
        </w:numPr>
        <w:rPr>
          <w:color w:val="000000" w:themeColor="text1"/>
        </w:rPr>
      </w:pPr>
      <w:r w:rsidRPr="004D4739">
        <w:rPr>
          <w:rFonts w:hint="eastAsia"/>
          <w:color w:val="000000" w:themeColor="text1"/>
        </w:rPr>
        <w:t>審計部</w:t>
      </w:r>
      <w:r w:rsidR="00824E49" w:rsidRPr="004D4739">
        <w:rPr>
          <w:rFonts w:hint="eastAsia"/>
          <w:color w:val="000000" w:themeColor="text1"/>
        </w:rPr>
        <w:t>110年查核意見指出，</w:t>
      </w:r>
      <w:r w:rsidRPr="004D4739">
        <w:rPr>
          <w:rFonts w:hint="eastAsia"/>
          <w:snapToGrid w:val="0"/>
          <w:color w:val="000000" w:themeColor="text1"/>
        </w:rPr>
        <w:t>公立大專校院教師實質薪資所得呈現負成長，</w:t>
      </w:r>
      <w:r w:rsidRPr="004D4739">
        <w:rPr>
          <w:rFonts w:hint="eastAsia"/>
          <w:b/>
          <w:snapToGrid w:val="0"/>
          <w:color w:val="000000" w:themeColor="text1"/>
        </w:rPr>
        <w:t>顯見彈性薪資方案獎勵優秀教研人員之</w:t>
      </w:r>
      <w:r w:rsidR="00714591" w:rsidRPr="004D4739">
        <w:rPr>
          <w:rFonts w:hint="eastAsia"/>
          <w:b/>
          <w:color w:val="000000" w:themeColor="text1"/>
        </w:rPr>
        <w:t>激勵效果尚屬有限</w:t>
      </w:r>
      <w:r w:rsidR="00071B08" w:rsidRPr="004D4739">
        <w:rPr>
          <w:rFonts w:hint="eastAsia"/>
          <w:color w:val="000000" w:themeColor="text1"/>
        </w:rPr>
        <w:t>，允宜</w:t>
      </w:r>
      <w:proofErr w:type="gramStart"/>
      <w:r w:rsidR="00071B08" w:rsidRPr="004D4739">
        <w:rPr>
          <w:rFonts w:hint="eastAsia"/>
          <w:color w:val="000000" w:themeColor="text1"/>
        </w:rPr>
        <w:t>賡</w:t>
      </w:r>
      <w:proofErr w:type="gramEnd"/>
      <w:r w:rsidR="00071B08" w:rsidRPr="004D4739">
        <w:rPr>
          <w:rFonts w:hint="eastAsia"/>
          <w:color w:val="000000" w:themeColor="text1"/>
        </w:rPr>
        <w:t>續研謀改善，以發揮延攬優秀人才之效益</w:t>
      </w:r>
      <w:r w:rsidR="00857912" w:rsidRPr="004D4739">
        <w:rPr>
          <w:rFonts w:hint="eastAsia"/>
          <w:color w:val="000000" w:themeColor="text1"/>
        </w:rPr>
        <w:t>等語</w:t>
      </w:r>
      <w:r w:rsidR="0005633D" w:rsidRPr="004D4739">
        <w:rPr>
          <w:rFonts w:hint="eastAsia"/>
          <w:color w:val="000000" w:themeColor="text1"/>
        </w:rPr>
        <w:t>。</w:t>
      </w:r>
    </w:p>
    <w:p w:rsidR="004929E9" w:rsidRPr="004D4739" w:rsidRDefault="0039234B" w:rsidP="00B22D2F">
      <w:pPr>
        <w:pStyle w:val="4"/>
        <w:numPr>
          <w:ilvl w:val="3"/>
          <w:numId w:val="1"/>
        </w:numPr>
        <w:rPr>
          <w:color w:val="000000" w:themeColor="text1"/>
        </w:rPr>
      </w:pPr>
      <w:r w:rsidRPr="004D4739">
        <w:rPr>
          <w:rFonts w:hint="eastAsia"/>
          <w:color w:val="000000" w:themeColor="text1"/>
        </w:rPr>
        <w:t>本</w:t>
      </w:r>
      <w:r w:rsidR="00D91C7D" w:rsidRPr="004D4739">
        <w:rPr>
          <w:rFonts w:hint="eastAsia"/>
          <w:color w:val="000000" w:themeColor="text1"/>
        </w:rPr>
        <w:t>案</w:t>
      </w:r>
      <w:r w:rsidRPr="004D4739">
        <w:rPr>
          <w:rFonts w:hint="eastAsia"/>
          <w:color w:val="000000" w:themeColor="text1"/>
        </w:rPr>
        <w:t>再</w:t>
      </w:r>
      <w:r w:rsidR="00D91C7D" w:rsidRPr="004D4739">
        <w:rPr>
          <w:rFonts w:hint="eastAsia"/>
          <w:color w:val="000000" w:themeColor="text1"/>
        </w:rPr>
        <w:t>查</w:t>
      </w:r>
      <w:r w:rsidRPr="004D4739">
        <w:rPr>
          <w:rFonts w:hint="eastAsia"/>
          <w:color w:val="000000" w:themeColor="text1"/>
        </w:rPr>
        <w:t>，</w:t>
      </w:r>
      <w:r w:rsidR="00C60351" w:rsidRPr="004D4739">
        <w:rPr>
          <w:rFonts w:hint="eastAsia"/>
          <w:color w:val="000000" w:themeColor="text1"/>
        </w:rPr>
        <w:t>教育部稱</w:t>
      </w:r>
      <w:r w:rsidR="00C60351" w:rsidRPr="004D4739">
        <w:rPr>
          <w:rFonts w:hAnsi="標楷體" w:cstheme="minorHAnsi"/>
          <w:color w:val="000000" w:themeColor="text1"/>
          <w:szCs w:val="24"/>
        </w:rPr>
        <w:t>副教授以下職級獲</w:t>
      </w:r>
      <w:r w:rsidR="008C1627" w:rsidRPr="004D4739">
        <w:rPr>
          <w:rFonts w:hAnsi="標楷體" w:cstheme="minorHAnsi" w:hint="eastAsia"/>
          <w:color w:val="000000" w:themeColor="text1"/>
          <w:szCs w:val="24"/>
        </w:rPr>
        <w:t>得</w:t>
      </w:r>
      <w:r w:rsidR="00C60351" w:rsidRPr="004D4739">
        <w:rPr>
          <w:rFonts w:hAnsi="標楷體" w:cstheme="minorHAnsi"/>
          <w:color w:val="000000" w:themeColor="text1"/>
          <w:szCs w:val="24"/>
        </w:rPr>
        <w:t>彈</w:t>
      </w:r>
      <w:r w:rsidR="00C60351" w:rsidRPr="004D4739">
        <w:rPr>
          <w:rFonts w:hAnsi="標楷體" w:cstheme="minorHAnsi" w:hint="eastAsia"/>
          <w:color w:val="000000" w:themeColor="text1"/>
          <w:szCs w:val="24"/>
        </w:rPr>
        <w:t>性</w:t>
      </w:r>
      <w:r w:rsidR="00C60351" w:rsidRPr="004D4739">
        <w:rPr>
          <w:rFonts w:hAnsi="標楷體" w:cstheme="minorHAnsi"/>
          <w:color w:val="000000" w:themeColor="text1"/>
          <w:szCs w:val="24"/>
        </w:rPr>
        <w:t>薪</w:t>
      </w:r>
      <w:r w:rsidR="00C60351" w:rsidRPr="004D4739">
        <w:rPr>
          <w:rFonts w:hAnsi="標楷體" w:cstheme="minorHAnsi" w:hint="eastAsia"/>
          <w:color w:val="000000" w:themeColor="text1"/>
          <w:szCs w:val="24"/>
        </w:rPr>
        <w:t>資</w:t>
      </w:r>
      <w:r w:rsidR="00C60351" w:rsidRPr="004D4739">
        <w:rPr>
          <w:rFonts w:hAnsi="標楷體" w:cstheme="minorHAnsi"/>
          <w:color w:val="000000" w:themeColor="text1"/>
          <w:szCs w:val="24"/>
        </w:rPr>
        <w:t>之人數已由105學年4,171人增加至11</w:t>
      </w:r>
      <w:r w:rsidR="00C60351" w:rsidRPr="004D4739">
        <w:rPr>
          <w:rFonts w:hAnsi="標楷體" w:cstheme="minorHAnsi" w:hint="eastAsia"/>
          <w:color w:val="000000" w:themeColor="text1"/>
          <w:szCs w:val="24"/>
        </w:rPr>
        <w:t>1</w:t>
      </w:r>
      <w:r w:rsidR="00C60351" w:rsidRPr="004D4739">
        <w:rPr>
          <w:rFonts w:hAnsi="標楷體" w:cstheme="minorHAnsi"/>
          <w:color w:val="000000" w:themeColor="text1"/>
          <w:szCs w:val="24"/>
        </w:rPr>
        <w:t>學年</w:t>
      </w:r>
      <w:r w:rsidR="00C60351" w:rsidRPr="004D4739">
        <w:rPr>
          <w:rFonts w:hAnsi="標楷體" w:cstheme="minorHAnsi" w:hint="eastAsia"/>
          <w:color w:val="000000" w:themeColor="text1"/>
          <w:szCs w:val="24"/>
        </w:rPr>
        <w:t>6</w:t>
      </w:r>
      <w:r w:rsidR="00C60351" w:rsidRPr="004D4739">
        <w:rPr>
          <w:rFonts w:hAnsi="標楷體" w:cstheme="minorHAnsi"/>
          <w:color w:val="000000" w:themeColor="text1"/>
          <w:szCs w:val="24"/>
        </w:rPr>
        <w:t>,</w:t>
      </w:r>
      <w:r w:rsidR="00C60351" w:rsidRPr="004D4739">
        <w:rPr>
          <w:rFonts w:hAnsi="標楷體" w:cstheme="minorHAnsi" w:hint="eastAsia"/>
          <w:color w:val="000000" w:themeColor="text1"/>
          <w:szCs w:val="24"/>
        </w:rPr>
        <w:t>149</w:t>
      </w:r>
      <w:r w:rsidR="00C60351" w:rsidRPr="004D4739">
        <w:rPr>
          <w:rFonts w:hAnsi="標楷體" w:cstheme="minorHAnsi"/>
          <w:color w:val="000000" w:themeColor="text1"/>
          <w:szCs w:val="24"/>
        </w:rPr>
        <w:t>人，增加約1,</w:t>
      </w:r>
      <w:r w:rsidR="00C60351" w:rsidRPr="004D4739">
        <w:rPr>
          <w:rFonts w:hAnsi="標楷體" w:cstheme="minorHAnsi" w:hint="eastAsia"/>
          <w:color w:val="000000" w:themeColor="text1"/>
          <w:szCs w:val="24"/>
        </w:rPr>
        <w:t>9</w:t>
      </w:r>
      <w:r w:rsidR="00C60351" w:rsidRPr="004D4739">
        <w:rPr>
          <w:rFonts w:hAnsi="標楷體" w:cstheme="minorHAnsi"/>
          <w:color w:val="000000" w:themeColor="text1"/>
          <w:szCs w:val="24"/>
        </w:rPr>
        <w:t>7</w:t>
      </w:r>
      <w:r w:rsidR="00C60351" w:rsidRPr="004D4739">
        <w:rPr>
          <w:rFonts w:hAnsi="標楷體" w:cstheme="minorHAnsi" w:hint="eastAsia"/>
          <w:color w:val="000000" w:themeColor="text1"/>
          <w:szCs w:val="24"/>
        </w:rPr>
        <w:t>8</w:t>
      </w:r>
      <w:r w:rsidR="00C60351" w:rsidRPr="004D4739">
        <w:rPr>
          <w:rFonts w:hAnsi="標楷體" w:cstheme="minorHAnsi"/>
          <w:color w:val="000000" w:themeColor="text1"/>
          <w:szCs w:val="24"/>
        </w:rPr>
        <w:t>人</w:t>
      </w:r>
      <w:r w:rsidR="00C60351" w:rsidRPr="004D4739">
        <w:rPr>
          <w:rFonts w:hAnsi="標楷體" w:cstheme="minorHAnsi" w:hint="eastAsia"/>
          <w:color w:val="000000" w:themeColor="text1"/>
          <w:szCs w:val="24"/>
        </w:rPr>
        <w:t>。</w:t>
      </w:r>
      <w:proofErr w:type="gramStart"/>
      <w:r w:rsidR="00C60351" w:rsidRPr="004D4739">
        <w:rPr>
          <w:rFonts w:hint="eastAsia"/>
          <w:color w:val="000000" w:themeColor="text1"/>
        </w:rPr>
        <w:t>惟</w:t>
      </w:r>
      <w:proofErr w:type="gramEnd"/>
      <w:r w:rsidR="006404C4" w:rsidRPr="004D4739">
        <w:rPr>
          <w:rFonts w:hint="eastAsia"/>
          <w:color w:val="000000" w:themeColor="text1"/>
        </w:rPr>
        <w:t>，</w:t>
      </w:r>
      <w:r w:rsidR="00CB7FDC" w:rsidRPr="004D4739">
        <w:rPr>
          <w:rFonts w:hint="eastAsia"/>
          <w:color w:val="000000" w:themeColor="text1"/>
        </w:rPr>
        <w:t>自</w:t>
      </w:r>
      <w:r w:rsidR="00C60351" w:rsidRPr="004D4739">
        <w:rPr>
          <w:rFonts w:hint="eastAsia"/>
          <w:color w:val="000000" w:themeColor="text1"/>
        </w:rPr>
        <w:t>110</w:t>
      </w:r>
      <w:r w:rsidR="00705B22" w:rsidRPr="004D4739">
        <w:rPr>
          <w:rFonts w:ascii="Times New Roman" w:hAnsi="Times New Roman"/>
          <w:color w:val="000000" w:themeColor="text1"/>
        </w:rPr>
        <w:t>學年</w:t>
      </w:r>
      <w:r w:rsidR="00C60351" w:rsidRPr="004D4739">
        <w:rPr>
          <w:rFonts w:ascii="Times New Roman" w:hAnsi="Times New Roman"/>
          <w:color w:val="000000" w:themeColor="text1"/>
        </w:rPr>
        <w:t>至</w:t>
      </w:r>
      <w:r w:rsidR="00C60351" w:rsidRPr="004D4739">
        <w:rPr>
          <w:rFonts w:ascii="Times New Roman" w:hAnsi="Times New Roman"/>
          <w:color w:val="000000" w:themeColor="text1"/>
        </w:rPr>
        <w:t>11</w:t>
      </w:r>
      <w:r w:rsidR="00C60351" w:rsidRPr="004D4739">
        <w:rPr>
          <w:rFonts w:ascii="Times New Roman" w:hAnsi="Times New Roman" w:hint="eastAsia"/>
          <w:color w:val="000000" w:themeColor="text1"/>
        </w:rPr>
        <w:t>1</w:t>
      </w:r>
      <w:r w:rsidR="00C60351" w:rsidRPr="004D4739">
        <w:rPr>
          <w:rFonts w:ascii="Times New Roman" w:hAnsi="Times New Roman"/>
          <w:color w:val="000000" w:themeColor="text1"/>
        </w:rPr>
        <w:t>學年</w:t>
      </w:r>
      <w:r w:rsidR="00C60351" w:rsidRPr="004D4739">
        <w:rPr>
          <w:rFonts w:ascii="Times New Roman" w:hAnsi="Times New Roman" w:hint="eastAsia"/>
          <w:color w:val="000000" w:themeColor="text1"/>
        </w:rPr>
        <w:t>，</w:t>
      </w:r>
      <w:r w:rsidR="00C60351" w:rsidRPr="004D4739">
        <w:rPr>
          <w:rFonts w:ascii="Times New Roman" w:hAnsi="Times New Roman"/>
          <w:noProof/>
          <w:color w:val="000000" w:themeColor="text1"/>
        </w:rPr>
        <w:t>支領彈性薪資教師平均</w:t>
      </w:r>
      <w:r w:rsidR="00C60351" w:rsidRPr="004D4739">
        <w:rPr>
          <w:rFonts w:ascii="Times New Roman" w:hAnsi="Times New Roman"/>
          <w:b/>
          <w:noProof/>
          <w:color w:val="000000" w:themeColor="text1"/>
        </w:rPr>
        <w:t>每月額度未達</w:t>
      </w:r>
      <w:r w:rsidR="00C60351" w:rsidRPr="004D4739">
        <w:rPr>
          <w:rFonts w:ascii="Times New Roman" w:hAnsi="Times New Roman"/>
          <w:b/>
          <w:noProof/>
          <w:color w:val="000000" w:themeColor="text1"/>
        </w:rPr>
        <w:t>2</w:t>
      </w:r>
      <w:r w:rsidR="00C60351" w:rsidRPr="004D4739">
        <w:rPr>
          <w:rFonts w:ascii="Times New Roman" w:hAnsi="Times New Roman"/>
          <w:b/>
          <w:noProof/>
          <w:color w:val="000000" w:themeColor="text1"/>
        </w:rPr>
        <w:t>萬元者</w:t>
      </w:r>
      <w:r w:rsidR="00C60351" w:rsidRPr="004D4739">
        <w:rPr>
          <w:rFonts w:ascii="Times New Roman" w:hAnsi="Times New Roman" w:hint="eastAsia"/>
          <w:b/>
          <w:noProof/>
          <w:color w:val="000000" w:themeColor="text1"/>
        </w:rPr>
        <w:t>仍超過</w:t>
      </w:r>
      <w:r w:rsidR="00C60351" w:rsidRPr="004D4739">
        <w:rPr>
          <w:rFonts w:ascii="Times New Roman" w:hAnsi="Times New Roman"/>
          <w:b/>
          <w:noProof/>
          <w:color w:val="000000" w:themeColor="text1"/>
        </w:rPr>
        <w:t>6</w:t>
      </w:r>
      <w:r w:rsidR="00C60351" w:rsidRPr="004D4739">
        <w:rPr>
          <w:rFonts w:ascii="Times New Roman" w:hAnsi="Times New Roman"/>
          <w:b/>
          <w:noProof/>
          <w:color w:val="000000" w:themeColor="text1"/>
        </w:rPr>
        <w:t>成、未達</w:t>
      </w:r>
      <w:r w:rsidR="00C60351" w:rsidRPr="004D4739">
        <w:rPr>
          <w:rFonts w:ascii="Times New Roman" w:hAnsi="Times New Roman"/>
          <w:b/>
          <w:noProof/>
          <w:color w:val="000000" w:themeColor="text1"/>
        </w:rPr>
        <w:t>1</w:t>
      </w:r>
      <w:r w:rsidR="00C60351" w:rsidRPr="004D4739">
        <w:rPr>
          <w:rFonts w:ascii="Times New Roman" w:hAnsi="Times New Roman"/>
          <w:b/>
          <w:noProof/>
          <w:color w:val="000000" w:themeColor="text1"/>
        </w:rPr>
        <w:t>萬元者</w:t>
      </w:r>
      <w:r w:rsidR="00C60351" w:rsidRPr="004D4739">
        <w:rPr>
          <w:rFonts w:ascii="Times New Roman" w:hAnsi="Times New Roman" w:hint="eastAsia"/>
          <w:b/>
          <w:noProof/>
          <w:color w:val="000000" w:themeColor="text1"/>
        </w:rPr>
        <w:t>則</w:t>
      </w:r>
      <w:r w:rsidR="00C60351" w:rsidRPr="004D4739">
        <w:rPr>
          <w:rFonts w:ascii="Times New Roman" w:hAnsi="Times New Roman"/>
          <w:b/>
          <w:noProof/>
          <w:color w:val="000000" w:themeColor="text1"/>
        </w:rPr>
        <w:t>逾</w:t>
      </w:r>
      <w:r w:rsidR="00C60351" w:rsidRPr="004D4739">
        <w:rPr>
          <w:rFonts w:ascii="Times New Roman" w:hAnsi="Times New Roman" w:hint="eastAsia"/>
          <w:b/>
          <w:noProof/>
          <w:color w:val="000000" w:themeColor="text1"/>
        </w:rPr>
        <w:t>3</w:t>
      </w:r>
      <w:r w:rsidR="00C60351" w:rsidRPr="004D4739">
        <w:rPr>
          <w:rFonts w:ascii="Times New Roman" w:hAnsi="Times New Roman"/>
          <w:b/>
          <w:noProof/>
          <w:color w:val="000000" w:themeColor="text1"/>
        </w:rPr>
        <w:t>成</w:t>
      </w:r>
      <w:r w:rsidR="00C70416" w:rsidRPr="004D4739">
        <w:rPr>
          <w:rFonts w:ascii="Times New Roman" w:hAnsi="Times New Roman" w:hint="eastAsia"/>
          <w:noProof/>
          <w:color w:val="000000" w:themeColor="text1"/>
        </w:rPr>
        <w:t>，顯示</w:t>
      </w:r>
      <w:r w:rsidR="00766C1D" w:rsidRPr="004D4739">
        <w:rPr>
          <w:rFonts w:ascii="Times New Roman" w:hAnsi="Times New Roman" w:hint="eastAsia"/>
          <w:noProof/>
          <w:color w:val="000000" w:themeColor="text1"/>
        </w:rPr>
        <w:t>整體改善</w:t>
      </w:r>
      <w:r w:rsidR="00192EA9" w:rsidRPr="004D4739">
        <w:rPr>
          <w:rFonts w:ascii="Times New Roman" w:hAnsi="Times New Roman" w:hint="eastAsia"/>
          <w:noProof/>
          <w:color w:val="000000" w:themeColor="text1"/>
        </w:rPr>
        <w:t>措施</w:t>
      </w:r>
      <w:r w:rsidR="0044411F" w:rsidRPr="004D4739">
        <w:rPr>
          <w:rFonts w:ascii="Times New Roman" w:hAnsi="Times New Roman" w:hint="eastAsia"/>
          <w:noProof/>
          <w:color w:val="000000" w:themeColor="text1"/>
        </w:rPr>
        <w:t>仍</w:t>
      </w:r>
      <w:r w:rsidR="00766C1D" w:rsidRPr="004D4739">
        <w:rPr>
          <w:rFonts w:ascii="Times New Roman" w:hAnsi="Times New Roman" w:hint="eastAsia"/>
          <w:noProof/>
          <w:color w:val="000000" w:themeColor="text1"/>
        </w:rPr>
        <w:t>有限。</w:t>
      </w:r>
    </w:p>
    <w:p w:rsidR="00C60351" w:rsidRPr="004D4739" w:rsidRDefault="00C60351" w:rsidP="00B22D2F">
      <w:pPr>
        <w:pStyle w:val="4"/>
        <w:numPr>
          <w:ilvl w:val="3"/>
          <w:numId w:val="1"/>
        </w:numPr>
        <w:rPr>
          <w:color w:val="000000" w:themeColor="text1"/>
        </w:rPr>
      </w:pPr>
      <w:r w:rsidRPr="004D4739">
        <w:rPr>
          <w:rFonts w:ascii="Times New Roman" w:hAnsi="Times New Roman" w:hint="eastAsia"/>
          <w:noProof/>
          <w:color w:val="000000" w:themeColor="text1"/>
        </w:rPr>
        <w:t>茲列</w:t>
      </w:r>
      <w:r w:rsidR="00003534" w:rsidRPr="004D4739">
        <w:rPr>
          <w:rFonts w:ascii="Times New Roman" w:hAnsi="Times New Roman" w:hint="eastAsia"/>
          <w:noProof/>
          <w:color w:val="000000" w:themeColor="text1"/>
        </w:rPr>
        <w:t>教育部</w:t>
      </w:r>
      <w:r w:rsidRPr="004D4739">
        <w:rPr>
          <w:rFonts w:hint="eastAsia"/>
          <w:b/>
          <w:color w:val="000000" w:themeColor="text1"/>
        </w:rPr>
        <w:t>110-111學年特殊優秀人才彈性薪資平均每月補助額度分布</w:t>
      </w:r>
      <w:r w:rsidRPr="004D4739">
        <w:rPr>
          <w:rFonts w:hint="eastAsia"/>
          <w:color w:val="000000" w:themeColor="text1"/>
        </w:rPr>
        <w:t>如下表：</w:t>
      </w:r>
    </w:p>
    <w:p w:rsidR="00C60351" w:rsidRPr="004D4739" w:rsidRDefault="00C60351" w:rsidP="00C60351">
      <w:pPr>
        <w:pStyle w:val="a6"/>
        <w:ind w:left="480" w:hanging="480"/>
        <w:rPr>
          <w:color w:val="000000" w:themeColor="text1"/>
        </w:rPr>
      </w:pPr>
      <w:r w:rsidRPr="004D4739">
        <w:rPr>
          <w:color w:val="000000" w:themeColor="text1"/>
        </w:rPr>
        <w:t>特殊優秀人才彈性薪資平均每月補助額度分布</w:t>
      </w:r>
    </w:p>
    <w:p w:rsidR="00C60351" w:rsidRPr="004D4739" w:rsidRDefault="00C60351" w:rsidP="00C60351">
      <w:pPr>
        <w:snapToGrid w:val="0"/>
        <w:ind w:rightChars="16" w:right="54"/>
        <w:jc w:val="right"/>
        <w:rPr>
          <w:rFonts w:hAnsi="標楷體"/>
          <w:color w:val="000000" w:themeColor="text1"/>
          <w:sz w:val="24"/>
          <w:szCs w:val="24"/>
        </w:rPr>
      </w:pPr>
      <w:r w:rsidRPr="004D4739">
        <w:rPr>
          <w:rFonts w:hAnsi="標楷體"/>
          <w:color w:val="000000" w:themeColor="text1"/>
          <w:sz w:val="24"/>
          <w:szCs w:val="24"/>
        </w:rPr>
        <w:t>單位：人；</w:t>
      </w:r>
      <w:r w:rsidR="00137D06" w:rsidRPr="004D4739">
        <w:rPr>
          <w:rFonts w:hAnsi="標楷體"/>
          <w:color w:val="000000" w:themeColor="text1"/>
          <w:sz w:val="24"/>
          <w:szCs w:val="24"/>
        </w:rPr>
        <w:t>%</w:t>
      </w:r>
    </w:p>
    <w:tbl>
      <w:tblPr>
        <w:tblStyle w:val="110"/>
        <w:tblpPr w:leftFromText="180" w:rightFromText="180" w:vertAnchor="text" w:horzAnchor="margin" w:tblpY="14"/>
        <w:tblW w:w="4952" w:type="pct"/>
        <w:tblLook w:val="04A0" w:firstRow="1" w:lastRow="0" w:firstColumn="1" w:lastColumn="0" w:noHBand="0" w:noVBand="1"/>
      </w:tblPr>
      <w:tblGrid>
        <w:gridCol w:w="2471"/>
        <w:gridCol w:w="1569"/>
        <w:gridCol w:w="1569"/>
        <w:gridCol w:w="1570"/>
        <w:gridCol w:w="1570"/>
      </w:tblGrid>
      <w:tr w:rsidR="004D4739" w:rsidRPr="004D4739" w:rsidTr="00A05AF7">
        <w:trPr>
          <w:trHeight w:val="156"/>
          <w:tblHeader/>
        </w:trPr>
        <w:tc>
          <w:tcPr>
            <w:tcW w:w="1412" w:type="pct"/>
            <w:vMerge w:val="restart"/>
            <w:tcBorders>
              <w:tl2br w:val="single" w:sz="4" w:space="0" w:color="auto"/>
            </w:tcBorders>
            <w:shd w:val="clear" w:color="auto" w:fill="EAF1DD" w:themeFill="accent3" w:themeFillTint="33"/>
            <w:noWrap/>
          </w:tcPr>
          <w:p w:rsidR="00C60351" w:rsidRPr="004D4739" w:rsidRDefault="00C60351" w:rsidP="00A05AF7">
            <w:pPr>
              <w:jc w:val="center"/>
              <w:rPr>
                <w:b/>
                <w:color w:val="000000" w:themeColor="text1"/>
                <w:sz w:val="28"/>
                <w:szCs w:val="28"/>
              </w:rPr>
            </w:pPr>
            <w:r w:rsidRPr="004D4739">
              <w:rPr>
                <w:rFonts w:hint="eastAsia"/>
                <w:b/>
                <w:color w:val="000000" w:themeColor="text1"/>
                <w:sz w:val="28"/>
                <w:szCs w:val="28"/>
              </w:rPr>
              <w:t xml:space="preserve">      </w:t>
            </w:r>
            <w:r w:rsidRPr="004D4739">
              <w:rPr>
                <w:b/>
                <w:color w:val="000000" w:themeColor="text1"/>
                <w:sz w:val="28"/>
                <w:szCs w:val="28"/>
              </w:rPr>
              <w:t>學年</w:t>
            </w:r>
          </w:p>
          <w:p w:rsidR="00C60351" w:rsidRPr="004D4739" w:rsidRDefault="00C60351" w:rsidP="00A05AF7">
            <w:pPr>
              <w:rPr>
                <w:b/>
                <w:color w:val="000000" w:themeColor="text1"/>
                <w:sz w:val="28"/>
                <w:szCs w:val="28"/>
              </w:rPr>
            </w:pPr>
            <w:r w:rsidRPr="004D4739">
              <w:rPr>
                <w:b/>
                <w:color w:val="000000" w:themeColor="text1"/>
                <w:sz w:val="28"/>
                <w:szCs w:val="28"/>
              </w:rPr>
              <w:t>額度</w:t>
            </w:r>
          </w:p>
        </w:tc>
        <w:tc>
          <w:tcPr>
            <w:tcW w:w="1793" w:type="pct"/>
            <w:gridSpan w:val="2"/>
            <w:shd w:val="clear" w:color="auto" w:fill="EAF1DD" w:themeFill="accent3" w:themeFillTint="33"/>
          </w:tcPr>
          <w:p w:rsidR="00C60351" w:rsidRPr="004D4739" w:rsidRDefault="00C60351" w:rsidP="00A05AF7">
            <w:pPr>
              <w:jc w:val="center"/>
              <w:rPr>
                <w:b/>
                <w:color w:val="000000" w:themeColor="text1"/>
                <w:sz w:val="28"/>
                <w:szCs w:val="28"/>
              </w:rPr>
            </w:pPr>
            <w:r w:rsidRPr="004D4739">
              <w:rPr>
                <w:b/>
                <w:color w:val="000000" w:themeColor="text1"/>
                <w:sz w:val="28"/>
                <w:szCs w:val="28"/>
              </w:rPr>
              <w:t>11</w:t>
            </w:r>
            <w:r w:rsidRPr="004D4739">
              <w:rPr>
                <w:rFonts w:hint="eastAsia"/>
                <w:b/>
                <w:color w:val="000000" w:themeColor="text1"/>
                <w:sz w:val="28"/>
                <w:szCs w:val="28"/>
              </w:rPr>
              <w:t>0</w:t>
            </w:r>
          </w:p>
        </w:tc>
        <w:tc>
          <w:tcPr>
            <w:tcW w:w="1794" w:type="pct"/>
            <w:gridSpan w:val="2"/>
            <w:shd w:val="clear" w:color="auto" w:fill="EAF1DD" w:themeFill="accent3" w:themeFillTint="33"/>
          </w:tcPr>
          <w:p w:rsidR="00C60351" w:rsidRPr="004D4739" w:rsidRDefault="00C60351" w:rsidP="00A05AF7">
            <w:pPr>
              <w:jc w:val="center"/>
              <w:rPr>
                <w:b/>
                <w:color w:val="000000" w:themeColor="text1"/>
                <w:sz w:val="28"/>
                <w:szCs w:val="28"/>
              </w:rPr>
            </w:pPr>
            <w:r w:rsidRPr="004D4739">
              <w:rPr>
                <w:rFonts w:hint="eastAsia"/>
                <w:b/>
                <w:color w:val="000000" w:themeColor="text1"/>
                <w:sz w:val="28"/>
                <w:szCs w:val="28"/>
              </w:rPr>
              <w:t>111</w:t>
            </w:r>
          </w:p>
        </w:tc>
      </w:tr>
      <w:tr w:rsidR="004D4739" w:rsidRPr="004D4739" w:rsidTr="00A05AF7">
        <w:trPr>
          <w:trHeight w:val="312"/>
          <w:tblHeader/>
        </w:trPr>
        <w:tc>
          <w:tcPr>
            <w:tcW w:w="1412" w:type="pct"/>
            <w:vMerge/>
            <w:shd w:val="clear" w:color="auto" w:fill="EAF1DD" w:themeFill="accent3" w:themeFillTint="33"/>
            <w:noWrap/>
          </w:tcPr>
          <w:p w:rsidR="00C60351" w:rsidRPr="004D4739" w:rsidRDefault="00C60351" w:rsidP="00A05AF7">
            <w:pPr>
              <w:jc w:val="center"/>
              <w:rPr>
                <w:b/>
                <w:color w:val="000000" w:themeColor="text1"/>
                <w:sz w:val="28"/>
                <w:szCs w:val="28"/>
              </w:rPr>
            </w:pPr>
          </w:p>
        </w:tc>
        <w:tc>
          <w:tcPr>
            <w:tcW w:w="897" w:type="pct"/>
            <w:shd w:val="clear" w:color="auto" w:fill="EAF1DD" w:themeFill="accent3" w:themeFillTint="33"/>
          </w:tcPr>
          <w:p w:rsidR="00C60351" w:rsidRPr="004D4739" w:rsidRDefault="00C60351" w:rsidP="00A05AF7">
            <w:pPr>
              <w:jc w:val="center"/>
              <w:rPr>
                <w:b/>
                <w:color w:val="000000" w:themeColor="text1"/>
                <w:sz w:val="28"/>
                <w:szCs w:val="28"/>
              </w:rPr>
            </w:pPr>
            <w:r w:rsidRPr="004D4739">
              <w:rPr>
                <w:b/>
                <w:color w:val="000000" w:themeColor="text1"/>
                <w:sz w:val="28"/>
                <w:szCs w:val="28"/>
              </w:rPr>
              <w:t>人數</w:t>
            </w:r>
          </w:p>
        </w:tc>
        <w:tc>
          <w:tcPr>
            <w:tcW w:w="897" w:type="pct"/>
            <w:shd w:val="clear" w:color="auto" w:fill="EAF1DD" w:themeFill="accent3" w:themeFillTint="33"/>
          </w:tcPr>
          <w:p w:rsidR="00C60351" w:rsidRPr="004D4739" w:rsidRDefault="00C60351" w:rsidP="00A05AF7">
            <w:pPr>
              <w:jc w:val="center"/>
              <w:rPr>
                <w:b/>
                <w:color w:val="000000" w:themeColor="text1"/>
                <w:sz w:val="28"/>
                <w:szCs w:val="28"/>
              </w:rPr>
            </w:pPr>
            <w:r w:rsidRPr="004D4739">
              <w:rPr>
                <w:b/>
                <w:color w:val="000000" w:themeColor="text1"/>
                <w:sz w:val="28"/>
                <w:szCs w:val="28"/>
              </w:rPr>
              <w:t>比率</w:t>
            </w:r>
          </w:p>
        </w:tc>
        <w:tc>
          <w:tcPr>
            <w:tcW w:w="897" w:type="pct"/>
            <w:shd w:val="clear" w:color="auto" w:fill="EAF1DD" w:themeFill="accent3" w:themeFillTint="33"/>
          </w:tcPr>
          <w:p w:rsidR="00C60351" w:rsidRPr="004D4739" w:rsidRDefault="00C60351" w:rsidP="00A05AF7">
            <w:pPr>
              <w:jc w:val="center"/>
              <w:rPr>
                <w:b/>
                <w:color w:val="000000" w:themeColor="text1"/>
                <w:sz w:val="28"/>
                <w:szCs w:val="28"/>
              </w:rPr>
            </w:pPr>
            <w:r w:rsidRPr="004D4739">
              <w:rPr>
                <w:b/>
                <w:color w:val="000000" w:themeColor="text1"/>
                <w:sz w:val="28"/>
                <w:szCs w:val="28"/>
              </w:rPr>
              <w:t>人數</w:t>
            </w:r>
          </w:p>
        </w:tc>
        <w:tc>
          <w:tcPr>
            <w:tcW w:w="897" w:type="pct"/>
            <w:shd w:val="clear" w:color="auto" w:fill="EAF1DD" w:themeFill="accent3" w:themeFillTint="33"/>
          </w:tcPr>
          <w:p w:rsidR="00C60351" w:rsidRPr="004D4739" w:rsidRDefault="00C60351" w:rsidP="00A05AF7">
            <w:pPr>
              <w:jc w:val="center"/>
              <w:rPr>
                <w:b/>
                <w:color w:val="000000" w:themeColor="text1"/>
                <w:sz w:val="28"/>
                <w:szCs w:val="28"/>
              </w:rPr>
            </w:pPr>
            <w:r w:rsidRPr="004D4739">
              <w:rPr>
                <w:b/>
                <w:color w:val="000000" w:themeColor="text1"/>
                <w:sz w:val="28"/>
                <w:szCs w:val="28"/>
              </w:rPr>
              <w:t>比率</w:t>
            </w:r>
          </w:p>
        </w:tc>
      </w:tr>
      <w:tr w:rsidR="004D4739" w:rsidRPr="004D4739" w:rsidTr="00FC15F4">
        <w:trPr>
          <w:trHeight w:val="312"/>
        </w:trPr>
        <w:tc>
          <w:tcPr>
            <w:tcW w:w="1412" w:type="pct"/>
            <w:shd w:val="clear" w:color="auto" w:fill="DDD9C3" w:themeFill="background2" w:themeFillShade="E6"/>
            <w:noWrap/>
          </w:tcPr>
          <w:p w:rsidR="00C60351" w:rsidRPr="004D4739" w:rsidRDefault="00C60351" w:rsidP="00A05AF7">
            <w:pPr>
              <w:rPr>
                <w:b/>
                <w:color w:val="000000" w:themeColor="text1"/>
                <w:sz w:val="28"/>
                <w:szCs w:val="28"/>
              </w:rPr>
            </w:pPr>
            <w:r w:rsidRPr="004D4739">
              <w:rPr>
                <w:b/>
                <w:color w:val="000000" w:themeColor="text1"/>
                <w:sz w:val="28"/>
                <w:szCs w:val="28"/>
              </w:rPr>
              <w:t>未達5,000元</w:t>
            </w:r>
          </w:p>
        </w:tc>
        <w:tc>
          <w:tcPr>
            <w:tcW w:w="897" w:type="pct"/>
            <w:shd w:val="clear" w:color="auto" w:fill="DDD9C3" w:themeFill="background2" w:themeFillShade="E6"/>
          </w:tcPr>
          <w:p w:rsidR="00C60351" w:rsidRPr="004D4739" w:rsidRDefault="00C60351" w:rsidP="00A05AF7">
            <w:pPr>
              <w:jc w:val="right"/>
              <w:rPr>
                <w:color w:val="000000" w:themeColor="text1"/>
                <w:sz w:val="28"/>
                <w:szCs w:val="28"/>
              </w:rPr>
            </w:pPr>
            <w:r w:rsidRPr="004D4739">
              <w:rPr>
                <w:color w:val="000000" w:themeColor="text1"/>
                <w:sz w:val="28"/>
                <w:szCs w:val="28"/>
              </w:rPr>
              <w:t>2,220</w:t>
            </w:r>
          </w:p>
        </w:tc>
        <w:tc>
          <w:tcPr>
            <w:tcW w:w="897" w:type="pct"/>
            <w:shd w:val="clear" w:color="auto" w:fill="DDD9C3" w:themeFill="background2" w:themeFillShade="E6"/>
          </w:tcPr>
          <w:p w:rsidR="00C60351" w:rsidRPr="004D4739" w:rsidRDefault="00C60351" w:rsidP="00A05AF7">
            <w:pPr>
              <w:jc w:val="center"/>
              <w:rPr>
                <w:color w:val="000000" w:themeColor="text1"/>
                <w:sz w:val="28"/>
                <w:szCs w:val="28"/>
              </w:rPr>
            </w:pPr>
            <w:r w:rsidRPr="004D4739">
              <w:rPr>
                <w:color w:val="000000" w:themeColor="text1"/>
                <w:sz w:val="28"/>
                <w:szCs w:val="28"/>
              </w:rPr>
              <w:t>18.55%</w:t>
            </w:r>
          </w:p>
        </w:tc>
        <w:tc>
          <w:tcPr>
            <w:tcW w:w="897" w:type="pct"/>
            <w:shd w:val="clear" w:color="auto" w:fill="DDD9C3" w:themeFill="background2" w:themeFillShade="E6"/>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1,539</w:t>
            </w:r>
          </w:p>
        </w:tc>
        <w:tc>
          <w:tcPr>
            <w:tcW w:w="897" w:type="pct"/>
            <w:shd w:val="clear" w:color="auto" w:fill="DDD9C3" w:themeFill="background2" w:themeFillShade="E6"/>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12.17%</w:t>
            </w:r>
          </w:p>
        </w:tc>
      </w:tr>
      <w:tr w:rsidR="004D4739" w:rsidRPr="004D4739" w:rsidTr="00FC15F4">
        <w:trPr>
          <w:trHeight w:val="312"/>
        </w:trPr>
        <w:tc>
          <w:tcPr>
            <w:tcW w:w="1412" w:type="pct"/>
            <w:shd w:val="clear" w:color="auto" w:fill="DDD9C3" w:themeFill="background2" w:themeFillShade="E6"/>
            <w:noWrap/>
            <w:hideMark/>
          </w:tcPr>
          <w:p w:rsidR="00C60351" w:rsidRPr="004D4739" w:rsidRDefault="00C60351" w:rsidP="00A05AF7">
            <w:pPr>
              <w:rPr>
                <w:b/>
                <w:color w:val="000000" w:themeColor="text1"/>
                <w:sz w:val="28"/>
                <w:szCs w:val="28"/>
              </w:rPr>
            </w:pPr>
            <w:r w:rsidRPr="004D4739">
              <w:rPr>
                <w:b/>
                <w:color w:val="000000" w:themeColor="text1"/>
                <w:sz w:val="28"/>
                <w:szCs w:val="28"/>
              </w:rPr>
              <w:t>5,000-9,999元</w:t>
            </w:r>
          </w:p>
        </w:tc>
        <w:tc>
          <w:tcPr>
            <w:tcW w:w="897" w:type="pct"/>
            <w:shd w:val="clear" w:color="auto" w:fill="DDD9C3" w:themeFill="background2" w:themeFillShade="E6"/>
          </w:tcPr>
          <w:p w:rsidR="00C60351" w:rsidRPr="004D4739" w:rsidRDefault="00C60351" w:rsidP="00A05AF7">
            <w:pPr>
              <w:jc w:val="right"/>
              <w:rPr>
                <w:color w:val="000000" w:themeColor="text1"/>
                <w:sz w:val="28"/>
                <w:szCs w:val="28"/>
              </w:rPr>
            </w:pPr>
            <w:r w:rsidRPr="004D4739">
              <w:rPr>
                <w:color w:val="000000" w:themeColor="text1"/>
                <w:sz w:val="28"/>
                <w:szCs w:val="28"/>
              </w:rPr>
              <w:t>2,539</w:t>
            </w:r>
          </w:p>
        </w:tc>
        <w:tc>
          <w:tcPr>
            <w:tcW w:w="897" w:type="pct"/>
            <w:shd w:val="clear" w:color="auto" w:fill="DDD9C3" w:themeFill="background2" w:themeFillShade="E6"/>
          </w:tcPr>
          <w:p w:rsidR="00C60351" w:rsidRPr="004D4739" w:rsidRDefault="00C60351" w:rsidP="00A05AF7">
            <w:pPr>
              <w:jc w:val="center"/>
              <w:rPr>
                <w:color w:val="000000" w:themeColor="text1"/>
                <w:sz w:val="28"/>
                <w:szCs w:val="28"/>
              </w:rPr>
            </w:pPr>
            <w:r w:rsidRPr="004D4739">
              <w:rPr>
                <w:color w:val="000000" w:themeColor="text1"/>
                <w:sz w:val="28"/>
                <w:szCs w:val="28"/>
              </w:rPr>
              <w:t>21.21%</w:t>
            </w:r>
          </w:p>
        </w:tc>
        <w:tc>
          <w:tcPr>
            <w:tcW w:w="897" w:type="pct"/>
            <w:shd w:val="clear" w:color="auto" w:fill="DDD9C3" w:themeFill="background2" w:themeFillShade="E6"/>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2,413</w:t>
            </w:r>
          </w:p>
        </w:tc>
        <w:tc>
          <w:tcPr>
            <w:tcW w:w="897" w:type="pct"/>
            <w:shd w:val="clear" w:color="auto" w:fill="DDD9C3" w:themeFill="background2" w:themeFillShade="E6"/>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19.08%</w:t>
            </w:r>
          </w:p>
        </w:tc>
      </w:tr>
      <w:tr w:rsidR="004D4739" w:rsidRPr="004D4739" w:rsidTr="00A216DE">
        <w:trPr>
          <w:trHeight w:val="312"/>
        </w:trPr>
        <w:tc>
          <w:tcPr>
            <w:tcW w:w="1412" w:type="pct"/>
            <w:shd w:val="clear" w:color="auto" w:fill="EEECE1" w:themeFill="background2"/>
            <w:noWrap/>
            <w:hideMark/>
          </w:tcPr>
          <w:p w:rsidR="00C60351" w:rsidRPr="004D4739" w:rsidRDefault="00C60351" w:rsidP="00A05AF7">
            <w:pPr>
              <w:rPr>
                <w:b/>
                <w:color w:val="000000" w:themeColor="text1"/>
                <w:sz w:val="28"/>
                <w:szCs w:val="28"/>
              </w:rPr>
            </w:pPr>
            <w:r w:rsidRPr="004D4739">
              <w:rPr>
                <w:b/>
                <w:color w:val="000000" w:themeColor="text1"/>
                <w:sz w:val="28"/>
                <w:szCs w:val="28"/>
              </w:rPr>
              <w:t>10,000-19,999元</w:t>
            </w:r>
          </w:p>
        </w:tc>
        <w:tc>
          <w:tcPr>
            <w:tcW w:w="897" w:type="pct"/>
            <w:shd w:val="clear" w:color="auto" w:fill="EEECE1" w:themeFill="background2"/>
          </w:tcPr>
          <w:p w:rsidR="00C60351" w:rsidRPr="004D4739" w:rsidRDefault="00C60351" w:rsidP="00A05AF7">
            <w:pPr>
              <w:jc w:val="right"/>
              <w:rPr>
                <w:color w:val="000000" w:themeColor="text1"/>
                <w:sz w:val="28"/>
                <w:szCs w:val="28"/>
              </w:rPr>
            </w:pPr>
            <w:r w:rsidRPr="004D4739">
              <w:rPr>
                <w:color w:val="000000" w:themeColor="text1"/>
                <w:sz w:val="28"/>
                <w:szCs w:val="28"/>
              </w:rPr>
              <w:t>2,906</w:t>
            </w:r>
          </w:p>
        </w:tc>
        <w:tc>
          <w:tcPr>
            <w:tcW w:w="897" w:type="pct"/>
            <w:shd w:val="clear" w:color="auto" w:fill="EEECE1" w:themeFill="background2"/>
          </w:tcPr>
          <w:p w:rsidR="00C60351" w:rsidRPr="004D4739" w:rsidRDefault="00C60351" w:rsidP="00A05AF7">
            <w:pPr>
              <w:jc w:val="center"/>
              <w:rPr>
                <w:color w:val="000000" w:themeColor="text1"/>
                <w:sz w:val="28"/>
                <w:szCs w:val="28"/>
              </w:rPr>
            </w:pPr>
            <w:r w:rsidRPr="004D4739">
              <w:rPr>
                <w:color w:val="000000" w:themeColor="text1"/>
                <w:sz w:val="28"/>
                <w:szCs w:val="28"/>
              </w:rPr>
              <w:t>24.28%</w:t>
            </w:r>
          </w:p>
        </w:tc>
        <w:tc>
          <w:tcPr>
            <w:tcW w:w="897" w:type="pct"/>
            <w:shd w:val="clear" w:color="auto" w:fill="EEECE1" w:themeFill="background2"/>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3,640</w:t>
            </w:r>
          </w:p>
        </w:tc>
        <w:tc>
          <w:tcPr>
            <w:tcW w:w="897" w:type="pct"/>
            <w:shd w:val="clear" w:color="auto" w:fill="EEECE1" w:themeFill="background2"/>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28.78%</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20,000-29,999元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1,453</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12.14%</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1,615</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12.77%</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30,000-39,999元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1,025</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8.56%</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1,118</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8.84%</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40,000-49,999元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849</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7.09%</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780</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6.17%</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50,000-59,999元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236</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1.97%</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288</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2.28%</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60,000-69,999元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240</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2.01%</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359</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2.84%</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70,000-79,999元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73</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0.61%</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157</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1.24%</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lastRenderedPageBreak/>
              <w:t>80,000-89,999元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137</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1.14%</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302</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2.39%</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90,000-99,999元</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46</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0.38%</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57</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0.45%</w:t>
            </w:r>
          </w:p>
        </w:tc>
      </w:tr>
      <w:tr w:rsidR="004D4739" w:rsidRPr="004D4739" w:rsidTr="00A05AF7">
        <w:trPr>
          <w:trHeight w:val="312"/>
        </w:trPr>
        <w:tc>
          <w:tcPr>
            <w:tcW w:w="1412" w:type="pct"/>
            <w:noWrap/>
            <w:hideMark/>
          </w:tcPr>
          <w:p w:rsidR="00C60351" w:rsidRPr="004D4739" w:rsidRDefault="00C60351" w:rsidP="00A05AF7">
            <w:pPr>
              <w:rPr>
                <w:b/>
                <w:color w:val="000000" w:themeColor="text1"/>
                <w:sz w:val="28"/>
                <w:szCs w:val="28"/>
              </w:rPr>
            </w:pPr>
            <w:r w:rsidRPr="004D4739">
              <w:rPr>
                <w:b/>
                <w:color w:val="000000" w:themeColor="text1"/>
                <w:sz w:val="28"/>
                <w:szCs w:val="28"/>
              </w:rPr>
              <w:t>100,000元以上</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244</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2.04%</w:t>
            </w:r>
          </w:p>
        </w:tc>
        <w:tc>
          <w:tcPr>
            <w:tcW w:w="897" w:type="pct"/>
            <w:vAlign w:val="center"/>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380</w:t>
            </w:r>
          </w:p>
        </w:tc>
        <w:tc>
          <w:tcPr>
            <w:tcW w:w="897" w:type="pct"/>
            <w:vAlign w:val="center"/>
          </w:tcPr>
          <w:p w:rsidR="00C60351" w:rsidRPr="004D4739" w:rsidRDefault="00C60351" w:rsidP="00A05AF7">
            <w:pPr>
              <w:jc w:val="center"/>
              <w:rPr>
                <w:color w:val="000000" w:themeColor="text1"/>
                <w:sz w:val="28"/>
                <w:szCs w:val="28"/>
              </w:rPr>
            </w:pPr>
            <w:r w:rsidRPr="004D4739">
              <w:rPr>
                <w:rFonts w:hint="eastAsia"/>
                <w:color w:val="000000" w:themeColor="text1"/>
                <w:sz w:val="28"/>
                <w:szCs w:val="28"/>
              </w:rPr>
              <w:t>3.00%</w:t>
            </w:r>
          </w:p>
        </w:tc>
      </w:tr>
      <w:tr w:rsidR="004D4739" w:rsidRPr="004D4739" w:rsidTr="00A05AF7">
        <w:trPr>
          <w:trHeight w:val="312"/>
        </w:trPr>
        <w:tc>
          <w:tcPr>
            <w:tcW w:w="1412" w:type="pct"/>
            <w:noWrap/>
          </w:tcPr>
          <w:p w:rsidR="00C60351" w:rsidRPr="004D4739" w:rsidRDefault="00C60351" w:rsidP="00A05AF7">
            <w:pPr>
              <w:rPr>
                <w:b/>
                <w:color w:val="000000" w:themeColor="text1"/>
                <w:sz w:val="28"/>
                <w:szCs w:val="28"/>
              </w:rPr>
            </w:pPr>
            <w:r w:rsidRPr="004D4739">
              <w:rPr>
                <w:b/>
                <w:color w:val="000000" w:themeColor="text1"/>
                <w:sz w:val="28"/>
                <w:szCs w:val="28"/>
              </w:rPr>
              <w:t>合</w:t>
            </w:r>
            <w:r w:rsidRPr="004D4739">
              <w:rPr>
                <w:rFonts w:hint="eastAsia"/>
                <w:b/>
                <w:color w:val="000000" w:themeColor="text1"/>
                <w:sz w:val="28"/>
                <w:szCs w:val="28"/>
              </w:rPr>
              <w:t xml:space="preserve">　　</w:t>
            </w:r>
            <w:r w:rsidRPr="004D4739">
              <w:rPr>
                <w:b/>
                <w:color w:val="000000" w:themeColor="text1"/>
                <w:sz w:val="28"/>
                <w:szCs w:val="28"/>
              </w:rPr>
              <w:t>計</w:t>
            </w:r>
          </w:p>
        </w:tc>
        <w:tc>
          <w:tcPr>
            <w:tcW w:w="897" w:type="pct"/>
          </w:tcPr>
          <w:p w:rsidR="00C60351" w:rsidRPr="004D4739" w:rsidRDefault="00C60351" w:rsidP="00A05AF7">
            <w:pPr>
              <w:jc w:val="right"/>
              <w:rPr>
                <w:color w:val="000000" w:themeColor="text1"/>
                <w:sz w:val="28"/>
                <w:szCs w:val="28"/>
              </w:rPr>
            </w:pPr>
            <w:r w:rsidRPr="004D4739">
              <w:rPr>
                <w:color w:val="000000" w:themeColor="text1"/>
                <w:sz w:val="28"/>
                <w:szCs w:val="28"/>
              </w:rPr>
              <w:t>11,968</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100.0%</w:t>
            </w:r>
          </w:p>
        </w:tc>
        <w:tc>
          <w:tcPr>
            <w:tcW w:w="897" w:type="pct"/>
          </w:tcPr>
          <w:p w:rsidR="00C60351" w:rsidRPr="004D4739" w:rsidRDefault="00C60351" w:rsidP="00A05AF7">
            <w:pPr>
              <w:jc w:val="right"/>
              <w:rPr>
                <w:color w:val="000000" w:themeColor="text1"/>
                <w:sz w:val="28"/>
                <w:szCs w:val="28"/>
              </w:rPr>
            </w:pPr>
            <w:r w:rsidRPr="004D4739">
              <w:rPr>
                <w:rFonts w:hint="eastAsia"/>
                <w:color w:val="000000" w:themeColor="text1"/>
                <w:sz w:val="28"/>
                <w:szCs w:val="28"/>
              </w:rPr>
              <w:t>12</w:t>
            </w:r>
            <w:r w:rsidRPr="004D4739">
              <w:rPr>
                <w:color w:val="000000" w:themeColor="text1"/>
                <w:sz w:val="28"/>
                <w:szCs w:val="28"/>
              </w:rPr>
              <w:t>,</w:t>
            </w:r>
            <w:r w:rsidRPr="004D4739">
              <w:rPr>
                <w:rFonts w:hint="eastAsia"/>
                <w:color w:val="000000" w:themeColor="text1"/>
                <w:sz w:val="28"/>
                <w:szCs w:val="28"/>
              </w:rPr>
              <w:t>648</w:t>
            </w:r>
          </w:p>
        </w:tc>
        <w:tc>
          <w:tcPr>
            <w:tcW w:w="897" w:type="pct"/>
          </w:tcPr>
          <w:p w:rsidR="00C60351" w:rsidRPr="004D4739" w:rsidRDefault="00C60351" w:rsidP="00A05AF7">
            <w:pPr>
              <w:jc w:val="center"/>
              <w:rPr>
                <w:color w:val="000000" w:themeColor="text1"/>
                <w:sz w:val="28"/>
                <w:szCs w:val="28"/>
              </w:rPr>
            </w:pPr>
            <w:r w:rsidRPr="004D4739">
              <w:rPr>
                <w:color w:val="000000" w:themeColor="text1"/>
                <w:sz w:val="28"/>
                <w:szCs w:val="28"/>
              </w:rPr>
              <w:t>100.0%</w:t>
            </w:r>
          </w:p>
        </w:tc>
      </w:tr>
    </w:tbl>
    <w:p w:rsidR="00C60351" w:rsidRPr="004D4739" w:rsidRDefault="00BD5CB5" w:rsidP="00C60351">
      <w:pPr>
        <w:ind w:leftChars="-83" w:left="1" w:hangingChars="101" w:hanging="283"/>
        <w:rPr>
          <w:color w:val="000000" w:themeColor="text1"/>
        </w:rPr>
      </w:pPr>
      <w:r w:rsidRPr="004D4739">
        <w:rPr>
          <w:rFonts w:hint="eastAsia"/>
          <w:color w:val="000000" w:themeColor="text1"/>
          <w:sz w:val="26"/>
          <w:szCs w:val="26"/>
        </w:rPr>
        <w:t xml:space="preserve">　</w:t>
      </w:r>
      <w:r w:rsidR="00C60351" w:rsidRPr="004D4739">
        <w:rPr>
          <w:rFonts w:hint="eastAsia"/>
          <w:color w:val="000000" w:themeColor="text1"/>
          <w:sz w:val="26"/>
          <w:szCs w:val="26"/>
        </w:rPr>
        <w:t>資料來源：教育部約</w:t>
      </w:r>
      <w:proofErr w:type="gramStart"/>
      <w:r w:rsidR="00C60351" w:rsidRPr="004D4739">
        <w:rPr>
          <w:rFonts w:hint="eastAsia"/>
          <w:color w:val="000000" w:themeColor="text1"/>
          <w:sz w:val="26"/>
          <w:szCs w:val="26"/>
        </w:rPr>
        <w:t>詢</w:t>
      </w:r>
      <w:proofErr w:type="gramEnd"/>
      <w:r w:rsidR="00C60351" w:rsidRPr="004D4739">
        <w:rPr>
          <w:rFonts w:hint="eastAsia"/>
          <w:color w:val="000000" w:themeColor="text1"/>
          <w:sz w:val="26"/>
          <w:szCs w:val="26"/>
        </w:rPr>
        <w:t>前查復資料。</w:t>
      </w:r>
    </w:p>
    <w:p w:rsidR="00EB5608" w:rsidRPr="004D4739" w:rsidRDefault="00560AC5" w:rsidP="00EB5608">
      <w:pPr>
        <w:pStyle w:val="4"/>
        <w:rPr>
          <w:color w:val="000000" w:themeColor="text1"/>
        </w:rPr>
      </w:pPr>
      <w:bookmarkStart w:id="55" w:name="_Toc159319747"/>
      <w:r w:rsidRPr="004D4739">
        <w:rPr>
          <w:rFonts w:hint="eastAsia"/>
          <w:color w:val="000000" w:themeColor="text1"/>
        </w:rPr>
        <w:t>本案</w:t>
      </w:r>
      <w:r w:rsidR="00B4710A" w:rsidRPr="004D4739">
        <w:rPr>
          <w:rFonts w:hint="eastAsia"/>
          <w:color w:val="000000" w:themeColor="text1"/>
        </w:rPr>
        <w:t>112年12月8日諮詢會議</w:t>
      </w:r>
      <w:proofErr w:type="gramStart"/>
      <w:r w:rsidR="00B4710A" w:rsidRPr="004D4739">
        <w:rPr>
          <w:rFonts w:hint="eastAsia"/>
          <w:color w:val="000000" w:themeColor="text1"/>
        </w:rPr>
        <w:t>學者復稱</w:t>
      </w:r>
      <w:proofErr w:type="gramEnd"/>
      <w:r w:rsidR="00B4710A" w:rsidRPr="004D4739">
        <w:rPr>
          <w:rFonts w:hint="eastAsia"/>
          <w:color w:val="000000" w:themeColor="text1"/>
        </w:rPr>
        <w:t>，</w:t>
      </w:r>
      <w:r w:rsidR="00EB5608" w:rsidRPr="004D4739">
        <w:rPr>
          <w:rFonts w:hint="eastAsia"/>
          <w:color w:val="000000" w:themeColor="text1"/>
        </w:rPr>
        <w:t>現任老師的問題，即使校長募款去給老師講座，除法定薪資外，另外是特聘或講座或玉山學者等，</w:t>
      </w:r>
      <w:r w:rsidR="00C5668B" w:rsidRPr="004D4739">
        <w:rPr>
          <w:rFonts w:hint="eastAsia"/>
          <w:b/>
          <w:color w:val="000000" w:themeColor="text1"/>
        </w:rPr>
        <w:t>臺大</w:t>
      </w:r>
      <w:r w:rsidR="00EB5608" w:rsidRPr="004D4739">
        <w:rPr>
          <w:rFonts w:hint="eastAsia"/>
          <w:b/>
          <w:color w:val="000000" w:themeColor="text1"/>
        </w:rPr>
        <w:t>已經算狀況較好，但有拿到的彈性薪資的也頂多</w:t>
      </w:r>
      <w:proofErr w:type="gramStart"/>
      <w:r w:rsidR="00EB5608" w:rsidRPr="004D4739">
        <w:rPr>
          <w:rFonts w:hint="eastAsia"/>
          <w:b/>
          <w:color w:val="000000" w:themeColor="text1"/>
        </w:rPr>
        <w:t>3</w:t>
      </w:r>
      <w:proofErr w:type="gramEnd"/>
      <w:r w:rsidR="00EB5608" w:rsidRPr="004D4739">
        <w:rPr>
          <w:rFonts w:hint="eastAsia"/>
          <w:b/>
          <w:color w:val="000000" w:themeColor="text1"/>
        </w:rPr>
        <w:t>成，約6百人左右而已</w:t>
      </w:r>
      <w:r w:rsidR="00EB5608" w:rsidRPr="004D4739">
        <w:rPr>
          <w:rFonts w:hint="eastAsia"/>
          <w:color w:val="000000" w:themeColor="text1"/>
        </w:rPr>
        <w:t>，部分也無法造福到。</w:t>
      </w:r>
      <w:r w:rsidR="00C1223D" w:rsidRPr="004D4739">
        <w:rPr>
          <w:rFonts w:hint="eastAsia"/>
          <w:color w:val="000000" w:themeColor="text1"/>
        </w:rPr>
        <w:t>目前</w:t>
      </w:r>
      <w:r w:rsidR="00295F8D" w:rsidRPr="004D4739">
        <w:rPr>
          <w:rFonts w:hint="eastAsia"/>
          <w:color w:val="000000" w:themeColor="text1"/>
        </w:rPr>
        <w:t>仍</w:t>
      </w:r>
      <w:r w:rsidR="00EB5608" w:rsidRPr="004D4739">
        <w:rPr>
          <w:rFonts w:hint="eastAsia"/>
          <w:color w:val="000000" w:themeColor="text1"/>
        </w:rPr>
        <w:t>希望整體提升老師待遇，</w:t>
      </w:r>
      <w:r w:rsidR="00762A4F" w:rsidRPr="004D4739">
        <w:rPr>
          <w:rFonts w:hint="eastAsia"/>
          <w:b/>
          <w:color w:val="000000" w:themeColor="text1"/>
        </w:rPr>
        <w:t>也許</w:t>
      </w:r>
      <w:r w:rsidR="00380FDC" w:rsidRPr="004D4739">
        <w:rPr>
          <w:rFonts w:hint="eastAsia"/>
          <w:b/>
          <w:color w:val="000000" w:themeColor="text1"/>
        </w:rPr>
        <w:t>政府</w:t>
      </w:r>
      <w:r w:rsidR="00EB5608" w:rsidRPr="004D4739">
        <w:rPr>
          <w:rFonts w:hint="eastAsia"/>
          <w:b/>
          <w:color w:val="000000" w:themeColor="text1"/>
        </w:rPr>
        <w:t>已經很努力，但大部分依然無法顧及</w:t>
      </w:r>
      <w:r w:rsidR="00102280" w:rsidRPr="004D4739">
        <w:rPr>
          <w:rFonts w:hint="eastAsia"/>
          <w:color w:val="000000" w:themeColor="text1"/>
        </w:rPr>
        <w:t>。</w:t>
      </w:r>
      <w:r w:rsidR="00794AE6" w:rsidRPr="004D4739">
        <w:rPr>
          <w:rFonts w:hint="eastAsia"/>
          <w:color w:val="000000" w:themeColor="text1"/>
        </w:rPr>
        <w:t>是</w:t>
      </w:r>
      <w:proofErr w:type="gramStart"/>
      <w:r w:rsidR="00794AE6" w:rsidRPr="004D4739">
        <w:rPr>
          <w:rFonts w:hint="eastAsia"/>
          <w:color w:val="000000" w:themeColor="text1"/>
        </w:rPr>
        <w:t>以</w:t>
      </w:r>
      <w:proofErr w:type="gramEnd"/>
      <w:r w:rsidR="00794AE6" w:rsidRPr="004D4739">
        <w:rPr>
          <w:rFonts w:hint="eastAsia"/>
          <w:color w:val="000000" w:themeColor="text1"/>
        </w:rPr>
        <w:t>，專家學者意見與上述調查</w:t>
      </w:r>
      <w:proofErr w:type="gramStart"/>
      <w:r w:rsidR="00794AE6" w:rsidRPr="004D4739">
        <w:rPr>
          <w:rFonts w:hint="eastAsia"/>
          <w:color w:val="000000" w:themeColor="text1"/>
        </w:rPr>
        <w:t>結果</w:t>
      </w:r>
      <w:r w:rsidR="00CC6A50" w:rsidRPr="004D4739">
        <w:rPr>
          <w:rFonts w:hint="eastAsia"/>
          <w:color w:val="000000" w:themeColor="text1"/>
        </w:rPr>
        <w:t>堪</w:t>
      </w:r>
      <w:proofErr w:type="gramEnd"/>
      <w:r w:rsidR="00794AE6" w:rsidRPr="004D4739">
        <w:rPr>
          <w:rFonts w:hint="eastAsia"/>
          <w:color w:val="000000" w:themeColor="text1"/>
        </w:rPr>
        <w:t>符，有待釐清改善。</w:t>
      </w:r>
    </w:p>
    <w:p w:rsidR="00C60351" w:rsidRPr="004D4739" w:rsidRDefault="00C60351" w:rsidP="00C60351">
      <w:pPr>
        <w:pStyle w:val="3"/>
        <w:numPr>
          <w:ilvl w:val="2"/>
          <w:numId w:val="1"/>
        </w:numPr>
        <w:ind w:leftChars="200"/>
        <w:rPr>
          <w:color w:val="000000" w:themeColor="text1"/>
        </w:rPr>
      </w:pPr>
      <w:r w:rsidRPr="004D4739">
        <w:rPr>
          <w:rFonts w:hint="eastAsia"/>
          <w:color w:val="000000" w:themeColor="text1"/>
        </w:rPr>
        <w:t>科技創新乃支持國家發展之所需，亦顯示整體科</w:t>
      </w:r>
      <w:proofErr w:type="gramStart"/>
      <w:r w:rsidRPr="004D4739">
        <w:rPr>
          <w:rFonts w:hint="eastAsia"/>
          <w:color w:val="000000" w:themeColor="text1"/>
        </w:rPr>
        <w:t>研</w:t>
      </w:r>
      <w:proofErr w:type="gramEnd"/>
      <w:r w:rsidRPr="004D4739">
        <w:rPr>
          <w:rFonts w:hint="eastAsia"/>
          <w:color w:val="000000" w:themeColor="text1"/>
        </w:rPr>
        <w:t>人才增量趨勢，</w:t>
      </w:r>
      <w:proofErr w:type="gramStart"/>
      <w:r w:rsidRPr="004D4739">
        <w:rPr>
          <w:rFonts w:hint="eastAsia"/>
          <w:color w:val="000000" w:themeColor="text1"/>
        </w:rPr>
        <w:t>面對少子</w:t>
      </w:r>
      <w:proofErr w:type="gramEnd"/>
      <w:r w:rsidRPr="004D4739">
        <w:rPr>
          <w:rFonts w:hint="eastAsia"/>
          <w:color w:val="000000" w:themeColor="text1"/>
        </w:rPr>
        <w:t>化所導致的科技人力下降趨勢，如何增加科技人才來源，已成為我國經濟社會長遠發展的關鍵議題</w:t>
      </w:r>
      <w:r w:rsidRPr="004D4739">
        <w:rPr>
          <w:rStyle w:val="aff4"/>
          <w:color w:val="000000" w:themeColor="text1"/>
        </w:rPr>
        <w:footnoteReference w:id="2"/>
      </w:r>
      <w:r w:rsidRPr="004D4739">
        <w:rPr>
          <w:rFonts w:hint="eastAsia"/>
          <w:color w:val="000000" w:themeColor="text1"/>
        </w:rPr>
        <w:t>。惟依</w:t>
      </w:r>
      <w:r w:rsidRPr="004D4739">
        <w:rPr>
          <w:rFonts w:hint="eastAsia"/>
          <w:b/>
          <w:color w:val="000000" w:themeColor="text1"/>
        </w:rPr>
        <w:t>國家發展委員會</w:t>
      </w:r>
      <w:r w:rsidRPr="004D4739">
        <w:rPr>
          <w:rFonts w:hint="eastAsia"/>
          <w:color w:val="000000" w:themeColor="text1"/>
        </w:rPr>
        <w:t>（</w:t>
      </w:r>
      <w:r w:rsidRPr="00BE5FAC">
        <w:rPr>
          <w:rFonts w:hint="eastAsia"/>
          <w:color w:val="000000" w:themeColor="text1"/>
        </w:rPr>
        <w:t>下稱國發會）108年數位經濟及AI對社會影響與因應策略報告</w:t>
      </w:r>
      <w:r w:rsidRPr="00BE5FAC">
        <w:rPr>
          <w:rStyle w:val="aff4"/>
          <w:color w:val="000000" w:themeColor="text1"/>
        </w:rPr>
        <w:footnoteReference w:id="3"/>
      </w:r>
      <w:r w:rsidRPr="00BE5FAC">
        <w:rPr>
          <w:rFonts w:hint="eastAsia"/>
          <w:color w:val="000000" w:themeColor="text1"/>
        </w:rPr>
        <w:t>即提出，2030年我國數位轉型人力需求缺</w:t>
      </w:r>
      <w:r w:rsidRPr="004D4739">
        <w:rPr>
          <w:rFonts w:hint="eastAsia"/>
          <w:color w:val="000000" w:themeColor="text1"/>
        </w:rPr>
        <w:t>口達8.3萬人，且</w:t>
      </w:r>
      <w:r w:rsidRPr="004D4739">
        <w:rPr>
          <w:color w:val="000000" w:themeColor="text1"/>
        </w:rPr>
        <w:t>未來10-15年科技可能影響工作機會</w:t>
      </w:r>
      <w:r w:rsidRPr="004D4739">
        <w:rPr>
          <w:rFonts w:hint="eastAsia"/>
          <w:color w:val="000000" w:themeColor="text1"/>
        </w:rPr>
        <w:t>，恐將面臨</w:t>
      </w:r>
      <w:r w:rsidRPr="004D4739">
        <w:rPr>
          <w:color w:val="000000" w:themeColor="text1"/>
        </w:rPr>
        <w:t>46%</w:t>
      </w:r>
      <w:r w:rsidRPr="004D4739">
        <w:rPr>
          <w:rFonts w:hint="eastAsia"/>
          <w:color w:val="000000" w:themeColor="text1"/>
        </w:rPr>
        <w:t>科技性失業之問題；該會於</w:t>
      </w:r>
      <w:r w:rsidRPr="004D4739">
        <w:rPr>
          <w:rFonts w:hint="eastAsia"/>
          <w:b/>
          <w:color w:val="000000" w:themeColor="text1"/>
        </w:rPr>
        <w:t>112年5月更提出「112-114年重點產業人才供需調查及推估報告」</w:t>
      </w:r>
      <w:r w:rsidRPr="004D4739">
        <w:rPr>
          <w:rStyle w:val="aff4"/>
          <w:b/>
          <w:color w:val="000000" w:themeColor="text1"/>
        </w:rPr>
        <w:footnoteReference w:id="4"/>
      </w:r>
      <w:r w:rsidRPr="004D4739">
        <w:rPr>
          <w:rFonts w:hint="eastAsia"/>
          <w:b/>
          <w:color w:val="000000" w:themeColor="text1"/>
        </w:rPr>
        <w:t>，分析所示「人才不足」</w:t>
      </w:r>
      <w:r w:rsidR="00F474E0" w:rsidRPr="004D4739">
        <w:rPr>
          <w:rFonts w:hint="eastAsia"/>
          <w:b/>
          <w:color w:val="000000" w:themeColor="text1"/>
        </w:rPr>
        <w:t>比率</w:t>
      </w:r>
      <w:r w:rsidRPr="004D4739">
        <w:rPr>
          <w:rFonts w:hint="eastAsia"/>
          <w:b/>
          <w:color w:val="000000" w:themeColor="text1"/>
        </w:rPr>
        <w:t>較高產業，多屬「5+2產業創新」或「六大核心戰略產業」之範疇</w:t>
      </w:r>
      <w:r w:rsidRPr="004D4739">
        <w:rPr>
          <w:rFonts w:hint="eastAsia"/>
          <w:color w:val="000000" w:themeColor="text1"/>
        </w:rPr>
        <w:t>，如</w:t>
      </w:r>
      <w:r w:rsidRPr="004D4739">
        <w:rPr>
          <w:color w:val="000000" w:themeColor="text1"/>
        </w:rPr>
        <w:t>IC設計、觀光遊樂、精</w:t>
      </w:r>
      <w:proofErr w:type="gramStart"/>
      <w:r w:rsidRPr="004D4739">
        <w:rPr>
          <w:color w:val="000000" w:themeColor="text1"/>
        </w:rPr>
        <w:t>準</w:t>
      </w:r>
      <w:proofErr w:type="gramEnd"/>
      <w:r w:rsidRPr="004D4739">
        <w:rPr>
          <w:color w:val="000000" w:themeColor="text1"/>
        </w:rPr>
        <w:t>健康及智慧機械等</w:t>
      </w:r>
      <w:r w:rsidRPr="004D4739">
        <w:rPr>
          <w:color w:val="000000" w:themeColor="text1"/>
        </w:rPr>
        <w:lastRenderedPageBreak/>
        <w:t>產業約有</w:t>
      </w:r>
      <w:proofErr w:type="gramStart"/>
      <w:r w:rsidRPr="004D4739">
        <w:rPr>
          <w:rFonts w:hint="eastAsia"/>
          <w:color w:val="000000" w:themeColor="text1"/>
        </w:rPr>
        <w:t>7</w:t>
      </w:r>
      <w:proofErr w:type="gramEnd"/>
      <w:r w:rsidRPr="004D4739">
        <w:rPr>
          <w:color w:val="000000" w:themeColor="text1"/>
        </w:rPr>
        <w:t>成以上廠商反映「人才不足」</w:t>
      </w:r>
      <w:r w:rsidRPr="004D4739">
        <w:rPr>
          <w:rFonts w:hint="eastAsia"/>
          <w:color w:val="000000" w:themeColor="text1"/>
        </w:rPr>
        <w:t>，顯示重點產業人才供需失衡。</w:t>
      </w:r>
      <w:proofErr w:type="gramStart"/>
      <w:r w:rsidRPr="004D4739">
        <w:rPr>
          <w:rFonts w:hint="eastAsia"/>
          <w:color w:val="000000" w:themeColor="text1"/>
        </w:rPr>
        <w:t>詳</w:t>
      </w:r>
      <w:proofErr w:type="gramEnd"/>
      <w:r w:rsidRPr="004D4739">
        <w:rPr>
          <w:rFonts w:hint="eastAsia"/>
          <w:color w:val="000000" w:themeColor="text1"/>
        </w:rPr>
        <w:t>如下圖：</w:t>
      </w:r>
      <w:bookmarkEnd w:id="55"/>
    </w:p>
    <w:p w:rsidR="00C60351" w:rsidRPr="004D4739" w:rsidRDefault="00C60351" w:rsidP="00C60351">
      <w:pPr>
        <w:rPr>
          <w:color w:val="000000" w:themeColor="text1"/>
        </w:rPr>
      </w:pPr>
      <w:r w:rsidRPr="004D4739">
        <w:rPr>
          <w:noProof/>
          <w:color w:val="000000" w:themeColor="text1"/>
        </w:rPr>
        <w:drawing>
          <wp:inline distT="0" distB="0" distL="0" distR="0" wp14:anchorId="0A1E38BE" wp14:editId="44737E48">
            <wp:extent cx="5615940" cy="2510790"/>
            <wp:effectExtent l="0" t="0" r="381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國發會人才不足.jpg"/>
                    <pic:cNvPicPr/>
                  </pic:nvPicPr>
                  <pic:blipFill>
                    <a:blip r:embed="rId9">
                      <a:extLst>
                        <a:ext uri="{28A0092B-C50C-407E-A947-70E740481C1C}">
                          <a14:useLocalDpi xmlns:a14="http://schemas.microsoft.com/office/drawing/2010/main" val="0"/>
                        </a:ext>
                      </a:extLst>
                    </a:blip>
                    <a:stretch>
                      <a:fillRect/>
                    </a:stretch>
                  </pic:blipFill>
                  <pic:spPr>
                    <a:xfrm>
                      <a:off x="0" y="0"/>
                      <a:ext cx="5615940" cy="2510790"/>
                    </a:xfrm>
                    <a:prstGeom prst="rect">
                      <a:avLst/>
                    </a:prstGeom>
                  </pic:spPr>
                </pic:pic>
              </a:graphicData>
            </a:graphic>
          </wp:inline>
        </w:drawing>
      </w:r>
    </w:p>
    <w:p w:rsidR="00C60351" w:rsidRPr="004D4739" w:rsidRDefault="00C60351" w:rsidP="00C60351">
      <w:pPr>
        <w:pStyle w:val="a4"/>
        <w:rPr>
          <w:color w:val="000000" w:themeColor="text1"/>
        </w:rPr>
      </w:pPr>
      <w:r w:rsidRPr="004D4739">
        <w:rPr>
          <w:color w:val="000000" w:themeColor="text1"/>
        </w:rPr>
        <w:t>111年重點產業人才供需狀況調查結果</w:t>
      </w:r>
    </w:p>
    <w:p w:rsidR="00C60351" w:rsidRPr="004D4739" w:rsidRDefault="00C60351" w:rsidP="00C60351">
      <w:pPr>
        <w:rPr>
          <w:color w:val="000000" w:themeColor="text1"/>
          <w:sz w:val="24"/>
          <w:szCs w:val="24"/>
        </w:rPr>
      </w:pPr>
      <w:proofErr w:type="gramStart"/>
      <w:r w:rsidRPr="004D4739">
        <w:rPr>
          <w:rFonts w:hint="eastAsia"/>
          <w:color w:val="000000" w:themeColor="text1"/>
          <w:sz w:val="24"/>
          <w:szCs w:val="24"/>
        </w:rPr>
        <w:t>註</w:t>
      </w:r>
      <w:proofErr w:type="gramEnd"/>
      <w:r w:rsidRPr="004D4739">
        <w:rPr>
          <w:rFonts w:hint="eastAsia"/>
          <w:color w:val="000000" w:themeColor="text1"/>
          <w:sz w:val="24"/>
          <w:szCs w:val="24"/>
        </w:rPr>
        <w:t>：</w:t>
      </w:r>
      <w:r w:rsidRPr="004D4739">
        <w:rPr>
          <w:color w:val="000000" w:themeColor="text1"/>
          <w:sz w:val="24"/>
          <w:szCs w:val="24"/>
        </w:rPr>
        <w:t>111年觀光產業人才</w:t>
      </w:r>
      <w:proofErr w:type="gramStart"/>
      <w:r w:rsidRPr="004D4739">
        <w:rPr>
          <w:color w:val="000000" w:themeColor="text1"/>
          <w:sz w:val="24"/>
          <w:szCs w:val="24"/>
        </w:rPr>
        <w:t>調查間適逢</w:t>
      </w:r>
      <w:proofErr w:type="gramEnd"/>
      <w:r w:rsidRPr="004D4739">
        <w:rPr>
          <w:color w:val="000000" w:themeColor="text1"/>
          <w:sz w:val="24"/>
          <w:szCs w:val="24"/>
        </w:rPr>
        <w:t>我國疫情第二年，因實施入境管制且無法確定解除時間，國內旅遊市場需求旺盛，刺激觀光遊樂業者人才需求數增長，故有88%觀光遊樂業者反映人才不足；</w:t>
      </w:r>
      <w:proofErr w:type="gramStart"/>
      <w:r w:rsidRPr="004D4739">
        <w:rPr>
          <w:color w:val="000000" w:themeColor="text1"/>
          <w:sz w:val="24"/>
          <w:szCs w:val="24"/>
        </w:rPr>
        <w:t>反之，旅宿</w:t>
      </w:r>
      <w:proofErr w:type="gramEnd"/>
      <w:r w:rsidRPr="004D4739">
        <w:rPr>
          <w:color w:val="000000" w:themeColor="text1"/>
          <w:sz w:val="24"/>
          <w:szCs w:val="24"/>
        </w:rPr>
        <w:t>產業人才已於疫情第一年（110年）流失，且第二年因入境管制導致國際旅客數量銳減，當時旅宿業業者暫無人才增補之需求，故54%</w:t>
      </w:r>
      <w:proofErr w:type="gramStart"/>
      <w:r w:rsidRPr="004D4739">
        <w:rPr>
          <w:color w:val="000000" w:themeColor="text1"/>
          <w:sz w:val="24"/>
          <w:szCs w:val="24"/>
        </w:rPr>
        <w:t>旅宿業</w:t>
      </w:r>
      <w:proofErr w:type="gramEnd"/>
      <w:r w:rsidRPr="004D4739">
        <w:rPr>
          <w:color w:val="000000" w:themeColor="text1"/>
          <w:sz w:val="24"/>
          <w:szCs w:val="24"/>
        </w:rPr>
        <w:t>者反映人才供給均衡。</w:t>
      </w:r>
    </w:p>
    <w:p w:rsidR="00C60351" w:rsidRPr="004D4739" w:rsidRDefault="00C60351" w:rsidP="0046023C">
      <w:pPr>
        <w:pStyle w:val="afa"/>
        <w:kinsoku/>
        <w:ind w:leftChars="-83" w:left="-282" w:firstLineChars="100" w:firstLine="260"/>
        <w:jc w:val="left"/>
        <w:rPr>
          <w:color w:val="000000" w:themeColor="text1"/>
          <w:sz w:val="26"/>
          <w:szCs w:val="26"/>
        </w:rPr>
      </w:pPr>
      <w:r w:rsidRPr="004D4739">
        <w:rPr>
          <w:rFonts w:hint="eastAsia"/>
          <w:color w:val="000000" w:themeColor="text1"/>
          <w:sz w:val="26"/>
          <w:szCs w:val="26"/>
        </w:rPr>
        <w:t>資料來源：國發會。</w:t>
      </w:r>
    </w:p>
    <w:p w:rsidR="00C60351" w:rsidRPr="004D4739" w:rsidRDefault="00E85A2C" w:rsidP="00C60351">
      <w:pPr>
        <w:pStyle w:val="3"/>
        <w:numPr>
          <w:ilvl w:val="2"/>
          <w:numId w:val="1"/>
        </w:numPr>
        <w:ind w:leftChars="200"/>
        <w:rPr>
          <w:color w:val="000000" w:themeColor="text1"/>
        </w:rPr>
      </w:pPr>
      <w:bookmarkStart w:id="56" w:name="_Toc159319748"/>
      <w:r w:rsidRPr="004D4739">
        <w:rPr>
          <w:rFonts w:hint="eastAsia"/>
          <w:color w:val="000000" w:themeColor="text1"/>
        </w:rPr>
        <w:t>另查，</w:t>
      </w:r>
      <w:r w:rsidR="007829AA" w:rsidRPr="004D4739">
        <w:rPr>
          <w:rFonts w:hint="eastAsia"/>
          <w:color w:val="000000" w:themeColor="text1"/>
        </w:rPr>
        <w:t>針對</w:t>
      </w:r>
      <w:r w:rsidR="00C60351" w:rsidRPr="004D4739">
        <w:rPr>
          <w:rFonts w:hint="eastAsia"/>
          <w:color w:val="000000" w:themeColor="text1"/>
        </w:rPr>
        <w:t>我國</w:t>
      </w:r>
      <w:r w:rsidR="00C60351" w:rsidRPr="004D4739">
        <w:rPr>
          <w:rFonts w:hint="eastAsia"/>
          <w:b/>
          <w:color w:val="000000" w:themeColor="text1"/>
        </w:rPr>
        <w:t>教研人員薪資</w:t>
      </w:r>
      <w:r w:rsidR="00C60351" w:rsidRPr="004D4739">
        <w:rPr>
          <w:rFonts w:hint="eastAsia"/>
          <w:color w:val="000000" w:themeColor="text1"/>
        </w:rPr>
        <w:t>國際落差之掌握情形尚有</w:t>
      </w:r>
      <w:r w:rsidR="00F4325C" w:rsidRPr="004D4739">
        <w:rPr>
          <w:rFonts w:hint="eastAsia"/>
          <w:color w:val="000000" w:themeColor="text1"/>
        </w:rPr>
        <w:t>未</w:t>
      </w:r>
      <w:r w:rsidR="00C60351" w:rsidRPr="004D4739">
        <w:rPr>
          <w:rFonts w:hint="eastAsia"/>
          <w:color w:val="000000" w:themeColor="text1"/>
        </w:rPr>
        <w:t>足，</w:t>
      </w:r>
      <w:proofErr w:type="gramStart"/>
      <w:r w:rsidR="00C60351" w:rsidRPr="004D4739">
        <w:rPr>
          <w:rFonts w:hint="eastAsia"/>
          <w:color w:val="000000" w:themeColor="text1"/>
        </w:rPr>
        <w:t>摘述</w:t>
      </w:r>
      <w:r w:rsidR="00535DAE" w:rsidRPr="004D4739">
        <w:rPr>
          <w:rFonts w:hint="eastAsia"/>
          <w:color w:val="000000" w:themeColor="text1"/>
        </w:rPr>
        <w:t>相關</w:t>
      </w:r>
      <w:proofErr w:type="gramEnd"/>
      <w:r w:rsidR="00A57119" w:rsidRPr="004D4739">
        <w:rPr>
          <w:rFonts w:hint="eastAsia"/>
          <w:color w:val="000000" w:themeColor="text1"/>
        </w:rPr>
        <w:t>說明</w:t>
      </w:r>
      <w:r w:rsidR="00C60351" w:rsidRPr="004D4739">
        <w:rPr>
          <w:rFonts w:hint="eastAsia"/>
          <w:color w:val="000000" w:themeColor="text1"/>
        </w:rPr>
        <w:t>如下：</w:t>
      </w:r>
      <w:bookmarkEnd w:id="54"/>
      <w:bookmarkEnd w:id="56"/>
    </w:p>
    <w:p w:rsidR="00C60351" w:rsidRPr="004D4739" w:rsidRDefault="0018698F" w:rsidP="0092366A">
      <w:pPr>
        <w:pStyle w:val="4"/>
        <w:numPr>
          <w:ilvl w:val="3"/>
          <w:numId w:val="1"/>
        </w:numPr>
        <w:ind w:leftChars="351" w:left="1704"/>
        <w:rPr>
          <w:color w:val="000000" w:themeColor="text1"/>
        </w:rPr>
      </w:pPr>
      <w:r w:rsidRPr="004D4739">
        <w:rPr>
          <w:rFonts w:hint="eastAsia"/>
          <w:color w:val="000000" w:themeColor="text1"/>
        </w:rPr>
        <w:t>據</w:t>
      </w:r>
      <w:r w:rsidR="00C60351" w:rsidRPr="004D4739">
        <w:rPr>
          <w:rFonts w:hint="eastAsia"/>
          <w:color w:val="000000" w:themeColor="text1"/>
        </w:rPr>
        <w:t>教育部函稱，</w:t>
      </w:r>
      <w:r w:rsidR="00C60351" w:rsidRPr="004D4739">
        <w:rPr>
          <w:rFonts w:hint="eastAsia"/>
          <w:b/>
          <w:color w:val="000000" w:themeColor="text1"/>
        </w:rPr>
        <w:t>因無教研人員薪資與業界落差情形相關資料，</w:t>
      </w:r>
      <w:proofErr w:type="gramStart"/>
      <w:r w:rsidR="00C60351" w:rsidRPr="004D4739">
        <w:rPr>
          <w:rFonts w:hint="eastAsia"/>
          <w:b/>
          <w:color w:val="000000" w:themeColor="text1"/>
        </w:rPr>
        <w:t>爰</w:t>
      </w:r>
      <w:proofErr w:type="gramEnd"/>
      <w:r w:rsidR="00C60351" w:rsidRPr="004D4739">
        <w:rPr>
          <w:rFonts w:hint="eastAsia"/>
          <w:b/>
          <w:color w:val="000000" w:themeColor="text1"/>
        </w:rPr>
        <w:t>無法提供</w:t>
      </w:r>
      <w:r w:rsidR="00C60351" w:rsidRPr="004D4739">
        <w:rPr>
          <w:rFonts w:hint="eastAsia"/>
          <w:color w:val="000000" w:themeColor="text1"/>
        </w:rPr>
        <w:t>。又</w:t>
      </w:r>
      <w:r w:rsidR="00A267D8" w:rsidRPr="004D4739">
        <w:rPr>
          <w:rFonts w:hint="eastAsia"/>
          <w:color w:val="000000" w:themeColor="text1"/>
        </w:rPr>
        <w:t>，</w:t>
      </w:r>
      <w:r w:rsidR="00C60351" w:rsidRPr="004D4739">
        <w:rPr>
          <w:rFonts w:hint="eastAsia"/>
          <w:color w:val="000000" w:themeColor="text1"/>
        </w:rPr>
        <w:t>教研人員薪資係依據教師待遇條例等相關規定，輔以校務基金自籌經費之其他給與及相關彈性薪資，並以所任等級、年資等因素決定支給數額，至民間部門薪資取決於市場因素，二者不宜直接相互比較等語。</w:t>
      </w:r>
      <w:proofErr w:type="gramStart"/>
      <w:r w:rsidR="008D063D" w:rsidRPr="004D4739">
        <w:rPr>
          <w:rFonts w:hint="eastAsia"/>
          <w:color w:val="000000" w:themeColor="text1"/>
        </w:rPr>
        <w:t>此外，</w:t>
      </w:r>
      <w:r w:rsidR="00082777" w:rsidRPr="004D4739">
        <w:rPr>
          <w:rFonts w:hint="eastAsia"/>
          <w:color w:val="000000" w:themeColor="text1"/>
        </w:rPr>
        <w:t>復稱</w:t>
      </w:r>
      <w:proofErr w:type="gramEnd"/>
      <w:r w:rsidR="00C60351" w:rsidRPr="004D4739">
        <w:rPr>
          <w:rFonts w:hint="eastAsia"/>
          <w:color w:val="000000" w:themeColor="text1"/>
        </w:rPr>
        <w:t>OECD國家及鄰近國家針對教育人員薪資待遇及退休之現狀、發展趨勢及相關對策分析，</w:t>
      </w:r>
      <w:r w:rsidR="00C60351" w:rsidRPr="004D4739">
        <w:rPr>
          <w:rFonts w:hint="eastAsia"/>
          <w:b/>
          <w:color w:val="000000" w:themeColor="text1"/>
        </w:rPr>
        <w:t>因無相關資料，爰無法提供</w:t>
      </w:r>
      <w:r w:rsidR="00C60351" w:rsidRPr="004D4739">
        <w:rPr>
          <w:rFonts w:hint="eastAsia"/>
          <w:color w:val="000000" w:themeColor="text1"/>
        </w:rPr>
        <w:t>等語。</w:t>
      </w:r>
    </w:p>
    <w:p w:rsidR="003C3A1B" w:rsidRPr="004D4739" w:rsidRDefault="00FA2401" w:rsidP="00C60351">
      <w:pPr>
        <w:pStyle w:val="4"/>
        <w:numPr>
          <w:ilvl w:val="3"/>
          <w:numId w:val="1"/>
        </w:numPr>
        <w:rPr>
          <w:color w:val="000000" w:themeColor="text1"/>
        </w:rPr>
      </w:pPr>
      <w:proofErr w:type="gramStart"/>
      <w:r w:rsidRPr="004D4739">
        <w:rPr>
          <w:rFonts w:hint="eastAsia"/>
          <w:color w:val="000000" w:themeColor="text1"/>
        </w:rPr>
        <w:lastRenderedPageBreak/>
        <w:t>另</w:t>
      </w:r>
      <w:proofErr w:type="gramEnd"/>
      <w:r w:rsidRPr="004D4739">
        <w:rPr>
          <w:rFonts w:hint="eastAsia"/>
          <w:color w:val="000000" w:themeColor="text1"/>
        </w:rPr>
        <w:t>，</w:t>
      </w:r>
      <w:r w:rsidR="00CE3552" w:rsidRPr="004D4739">
        <w:rPr>
          <w:rFonts w:hint="eastAsia"/>
          <w:color w:val="000000" w:themeColor="text1"/>
        </w:rPr>
        <w:t>針對公務人員待遇之國際比較情形，</w:t>
      </w:r>
      <w:r w:rsidR="003C3A1B" w:rsidRPr="004D4739">
        <w:rPr>
          <w:rFonts w:hint="eastAsia"/>
          <w:color w:val="000000" w:themeColor="text1"/>
        </w:rPr>
        <w:t>人事行政總處則</w:t>
      </w:r>
      <w:r w:rsidR="004D7544" w:rsidRPr="004D4739">
        <w:rPr>
          <w:rFonts w:hint="eastAsia"/>
          <w:color w:val="000000" w:themeColor="text1"/>
        </w:rPr>
        <w:t>已</w:t>
      </w:r>
      <w:r w:rsidR="003C3A1B" w:rsidRPr="004D4739">
        <w:rPr>
          <w:rFonts w:hint="eastAsia"/>
          <w:color w:val="000000" w:themeColor="text1"/>
        </w:rPr>
        <w:t>提供</w:t>
      </w:r>
      <w:r w:rsidR="003C3A1B" w:rsidRPr="004D4739">
        <w:rPr>
          <w:rFonts w:hint="eastAsia"/>
          <w:b/>
          <w:color w:val="000000" w:themeColor="text1"/>
        </w:rPr>
        <w:t>2022年我國與各國各級</w:t>
      </w:r>
      <w:r w:rsidR="00236357" w:rsidRPr="004D4739">
        <w:rPr>
          <w:rFonts w:hint="eastAsia"/>
          <w:b/>
          <w:color w:val="000000" w:themeColor="text1"/>
        </w:rPr>
        <w:t>公務人員待遇支</w:t>
      </w:r>
      <w:r w:rsidR="001F202D" w:rsidRPr="004D4739">
        <w:rPr>
          <w:rFonts w:hint="eastAsia"/>
          <w:b/>
          <w:color w:val="000000" w:themeColor="text1"/>
        </w:rPr>
        <w:t>給</w:t>
      </w:r>
      <w:r w:rsidR="00236357" w:rsidRPr="004D4739">
        <w:rPr>
          <w:rFonts w:hint="eastAsia"/>
          <w:b/>
          <w:color w:val="000000" w:themeColor="text1"/>
        </w:rPr>
        <w:t>一覽</w:t>
      </w:r>
      <w:r w:rsidR="00236357" w:rsidRPr="004D4739">
        <w:rPr>
          <w:rFonts w:hint="eastAsia"/>
          <w:color w:val="000000" w:themeColor="text1"/>
        </w:rPr>
        <w:t>，</w:t>
      </w:r>
      <w:r w:rsidR="00F31C10" w:rsidRPr="004D4739">
        <w:rPr>
          <w:rFonts w:hint="eastAsia"/>
          <w:color w:val="000000" w:themeColor="text1"/>
        </w:rPr>
        <w:t>茲摘錄</w:t>
      </w:r>
      <w:r w:rsidR="00BE38BF" w:rsidRPr="00BE5FAC">
        <w:rPr>
          <w:rFonts w:hint="eastAsia"/>
        </w:rPr>
        <w:t>人事行政總處之</w:t>
      </w:r>
      <w:r w:rsidR="0088644F" w:rsidRPr="00BE5FAC">
        <w:rPr>
          <w:rFonts w:hint="eastAsia"/>
        </w:rPr>
        <w:t>相關調查</w:t>
      </w:r>
      <w:r w:rsidR="00DC35F8" w:rsidRPr="00BE5FAC">
        <w:rPr>
          <w:rFonts w:hint="eastAsia"/>
        </w:rPr>
        <w:t>結果</w:t>
      </w:r>
      <w:r w:rsidR="005C6005" w:rsidRPr="00BE5FAC">
        <w:rPr>
          <w:rFonts w:hint="eastAsia"/>
        </w:rPr>
        <w:t>及</w:t>
      </w:r>
      <w:r w:rsidR="00064858" w:rsidRPr="00BE5FAC">
        <w:rPr>
          <w:rFonts w:hint="eastAsia"/>
        </w:rPr>
        <w:t>比較</w:t>
      </w:r>
      <w:r w:rsidR="0088644F" w:rsidRPr="00BE5FAC">
        <w:rPr>
          <w:rFonts w:hint="eastAsia"/>
        </w:rPr>
        <w:t>基準</w:t>
      </w:r>
      <w:r w:rsidR="00F21769" w:rsidRPr="00BE5FAC">
        <w:rPr>
          <w:rFonts w:hint="eastAsia"/>
        </w:rPr>
        <w:t>，</w:t>
      </w:r>
      <w:r w:rsidR="00236357" w:rsidRPr="00BE5FAC">
        <w:rPr>
          <w:rFonts w:hint="eastAsia"/>
        </w:rPr>
        <w:t>有待教育部</w:t>
      </w:r>
      <w:r w:rsidR="00E44441" w:rsidRPr="00BE5FAC">
        <w:rPr>
          <w:rFonts w:hint="eastAsia"/>
        </w:rPr>
        <w:t>後續</w:t>
      </w:r>
      <w:r w:rsidR="007B349A" w:rsidRPr="00BE5FAC">
        <w:rPr>
          <w:rFonts w:hint="eastAsia"/>
        </w:rPr>
        <w:t>積</w:t>
      </w:r>
      <w:r w:rsidR="007B349A" w:rsidRPr="004D4739">
        <w:rPr>
          <w:rFonts w:hint="eastAsia"/>
          <w:color w:val="000000" w:themeColor="text1"/>
        </w:rPr>
        <w:t>極</w:t>
      </w:r>
      <w:r w:rsidR="00236357" w:rsidRPr="004D4739">
        <w:rPr>
          <w:rFonts w:hint="eastAsia"/>
          <w:color w:val="000000" w:themeColor="text1"/>
        </w:rPr>
        <w:t>參酌</w:t>
      </w:r>
      <w:r w:rsidR="003B1446">
        <w:rPr>
          <w:rStyle w:val="aff4"/>
          <w:color w:val="000000" w:themeColor="text1"/>
        </w:rPr>
        <w:footnoteReference w:id="5"/>
      </w:r>
      <w:r w:rsidR="007B349A" w:rsidRPr="004D4739">
        <w:rPr>
          <w:rFonts w:hint="eastAsia"/>
          <w:color w:val="000000" w:themeColor="text1"/>
        </w:rPr>
        <w:t>。</w:t>
      </w:r>
    </w:p>
    <w:p w:rsidR="00236357" w:rsidRPr="004D4739" w:rsidRDefault="00316E45" w:rsidP="00CE2ED7">
      <w:pPr>
        <w:pStyle w:val="a6"/>
        <w:rPr>
          <w:color w:val="000000" w:themeColor="text1"/>
        </w:rPr>
      </w:pPr>
      <w:r w:rsidRPr="004D4739">
        <w:rPr>
          <w:rFonts w:hint="eastAsia"/>
          <w:color w:val="000000" w:themeColor="text1"/>
        </w:rPr>
        <w:t>2022年我國與各國</w:t>
      </w:r>
      <w:r w:rsidR="00044140" w:rsidRPr="004D4739">
        <w:rPr>
          <w:rFonts w:hint="eastAsia"/>
          <w:color w:val="000000" w:themeColor="text1"/>
        </w:rPr>
        <w:t>(含香港地區</w:t>
      </w:r>
      <w:r w:rsidR="00044140" w:rsidRPr="004D4739">
        <w:rPr>
          <w:color w:val="000000" w:themeColor="text1"/>
        </w:rPr>
        <w:t>)</w:t>
      </w:r>
      <w:r w:rsidRPr="004D4739">
        <w:rPr>
          <w:rFonts w:hint="eastAsia"/>
          <w:color w:val="000000" w:themeColor="text1"/>
        </w:rPr>
        <w:t>各級公務人員待遇支給情形</w:t>
      </w:r>
      <w:r w:rsidR="00494DB7" w:rsidRPr="004D4739">
        <w:rPr>
          <w:rFonts w:hint="eastAsia"/>
          <w:color w:val="000000" w:themeColor="text1"/>
        </w:rPr>
        <w:t>-</w:t>
      </w:r>
      <w:r w:rsidR="00842B2C" w:rsidRPr="004D4739">
        <w:rPr>
          <w:rFonts w:hint="eastAsia"/>
          <w:color w:val="000000" w:themeColor="text1"/>
        </w:rPr>
        <w:t>摘錄</w:t>
      </w:r>
    </w:p>
    <w:p w:rsidR="00CF2F66" w:rsidRPr="004D4739" w:rsidRDefault="00432803" w:rsidP="00814663">
      <w:pPr>
        <w:ind w:rightChars="-233" w:right="-793"/>
        <w:jc w:val="right"/>
        <w:rPr>
          <w:color w:val="000000" w:themeColor="text1"/>
          <w:sz w:val="24"/>
          <w:szCs w:val="24"/>
        </w:rPr>
      </w:pPr>
      <w:r w:rsidRPr="004D4739">
        <w:rPr>
          <w:rFonts w:hint="eastAsia"/>
          <w:color w:val="000000" w:themeColor="text1"/>
          <w:sz w:val="24"/>
          <w:szCs w:val="24"/>
        </w:rPr>
        <w:t>單位：</w:t>
      </w:r>
      <w:r w:rsidR="00B46971" w:rsidRPr="004D4739">
        <w:rPr>
          <w:rFonts w:hint="eastAsia"/>
          <w:color w:val="000000" w:themeColor="text1"/>
          <w:sz w:val="24"/>
          <w:szCs w:val="24"/>
        </w:rPr>
        <w:t>元</w:t>
      </w:r>
    </w:p>
    <w:tbl>
      <w:tblPr>
        <w:tblStyle w:val="36"/>
        <w:tblW w:w="10485" w:type="dxa"/>
        <w:jc w:val="center"/>
        <w:tblLayout w:type="fixed"/>
        <w:tblCellMar>
          <w:left w:w="0" w:type="dxa"/>
          <w:right w:w="0" w:type="dxa"/>
        </w:tblCellMar>
        <w:tblLook w:val="0000" w:firstRow="0" w:lastRow="0" w:firstColumn="0" w:lastColumn="0" w:noHBand="0" w:noVBand="0"/>
      </w:tblPr>
      <w:tblGrid>
        <w:gridCol w:w="284"/>
        <w:gridCol w:w="987"/>
        <w:gridCol w:w="567"/>
        <w:gridCol w:w="572"/>
        <w:gridCol w:w="562"/>
        <w:gridCol w:w="851"/>
        <w:gridCol w:w="567"/>
        <w:gridCol w:w="708"/>
        <w:gridCol w:w="567"/>
        <w:gridCol w:w="567"/>
        <w:gridCol w:w="567"/>
        <w:gridCol w:w="567"/>
        <w:gridCol w:w="709"/>
        <w:gridCol w:w="992"/>
        <w:gridCol w:w="709"/>
        <w:gridCol w:w="709"/>
      </w:tblGrid>
      <w:tr w:rsidR="004D4739" w:rsidRPr="004D4739" w:rsidTr="008F674C">
        <w:trPr>
          <w:trHeight w:val="229"/>
          <w:tblHeader/>
          <w:jc w:val="center"/>
        </w:trPr>
        <w:tc>
          <w:tcPr>
            <w:tcW w:w="1271" w:type="dxa"/>
            <w:gridSpan w:val="2"/>
            <w:vAlign w:val="center"/>
          </w:tcPr>
          <w:p w:rsidR="00044140" w:rsidRPr="004D4739" w:rsidRDefault="00044140" w:rsidP="003B79EB">
            <w:pPr>
              <w:jc w:val="center"/>
              <w:rPr>
                <w:rFonts w:hAnsi="標楷體"/>
                <w:b/>
                <w:color w:val="000000" w:themeColor="text1"/>
                <w:sz w:val="24"/>
                <w:szCs w:val="24"/>
              </w:rPr>
            </w:pPr>
            <w:bookmarkStart w:id="57" w:name="_Toc159319749"/>
            <w:r w:rsidRPr="004D4739">
              <w:rPr>
                <w:rFonts w:hAnsi="標楷體" w:hint="eastAsia"/>
                <w:b/>
                <w:color w:val="000000" w:themeColor="text1"/>
                <w:sz w:val="24"/>
                <w:szCs w:val="24"/>
              </w:rPr>
              <w:t>項目</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我國</w:t>
            </w:r>
          </w:p>
        </w:tc>
        <w:tc>
          <w:tcPr>
            <w:tcW w:w="572"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日本</w:t>
            </w:r>
          </w:p>
        </w:tc>
        <w:tc>
          <w:tcPr>
            <w:tcW w:w="562"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韓國</w:t>
            </w:r>
          </w:p>
        </w:tc>
        <w:tc>
          <w:tcPr>
            <w:tcW w:w="851"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新加坡</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美國</w:t>
            </w:r>
          </w:p>
        </w:tc>
        <w:tc>
          <w:tcPr>
            <w:tcW w:w="708"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0"/>
                <w:szCs w:val="20"/>
              </w:rPr>
              <w:t>加拿大</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英國</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法國</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德國</w:t>
            </w:r>
          </w:p>
        </w:tc>
        <w:tc>
          <w:tcPr>
            <w:tcW w:w="567"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荷蘭</w:t>
            </w:r>
          </w:p>
        </w:tc>
        <w:tc>
          <w:tcPr>
            <w:tcW w:w="709"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0"/>
                <w:szCs w:val="20"/>
              </w:rPr>
              <w:t>義大利</w:t>
            </w:r>
          </w:p>
        </w:tc>
        <w:tc>
          <w:tcPr>
            <w:tcW w:w="992" w:type="dxa"/>
            <w:vAlign w:val="center"/>
          </w:tcPr>
          <w:p w:rsidR="00044140" w:rsidRPr="004D4739" w:rsidRDefault="00044140" w:rsidP="003B79EB">
            <w:pPr>
              <w:jc w:val="center"/>
              <w:rPr>
                <w:rFonts w:hAnsi="標楷體"/>
                <w:b/>
                <w:color w:val="000000" w:themeColor="text1"/>
                <w:sz w:val="22"/>
              </w:rPr>
            </w:pPr>
            <w:r w:rsidRPr="004D4739">
              <w:rPr>
                <w:rFonts w:hAnsi="標楷體" w:hint="eastAsia"/>
                <w:b/>
                <w:color w:val="000000" w:themeColor="text1"/>
                <w:sz w:val="22"/>
              </w:rPr>
              <w:t>澳大利亞</w:t>
            </w:r>
          </w:p>
        </w:tc>
        <w:tc>
          <w:tcPr>
            <w:tcW w:w="709" w:type="dxa"/>
            <w:vAlign w:val="center"/>
          </w:tcPr>
          <w:p w:rsidR="00044140" w:rsidRPr="004D4739" w:rsidRDefault="00044140" w:rsidP="003B79EB">
            <w:pPr>
              <w:jc w:val="center"/>
              <w:rPr>
                <w:rFonts w:hAnsi="標楷體"/>
                <w:b/>
                <w:color w:val="000000" w:themeColor="text1"/>
                <w:sz w:val="20"/>
                <w:szCs w:val="20"/>
              </w:rPr>
            </w:pPr>
            <w:r w:rsidRPr="004D4739">
              <w:rPr>
                <w:rFonts w:hAnsi="標楷體" w:hint="eastAsia"/>
                <w:b/>
                <w:color w:val="000000" w:themeColor="text1"/>
                <w:sz w:val="20"/>
                <w:szCs w:val="20"/>
              </w:rPr>
              <w:t>紐西蘭</w:t>
            </w:r>
          </w:p>
        </w:tc>
        <w:tc>
          <w:tcPr>
            <w:tcW w:w="709" w:type="dxa"/>
            <w:vAlign w:val="center"/>
          </w:tcPr>
          <w:p w:rsidR="00044140" w:rsidRPr="004D4739" w:rsidRDefault="00CC4674" w:rsidP="00044140">
            <w:pPr>
              <w:jc w:val="center"/>
              <w:rPr>
                <w:rFonts w:hAnsi="標楷體"/>
                <w:b/>
                <w:color w:val="000000" w:themeColor="text1"/>
                <w:sz w:val="20"/>
              </w:rPr>
            </w:pPr>
            <w:r w:rsidRPr="004D4739">
              <w:rPr>
                <w:rFonts w:hAnsi="標楷體" w:hint="eastAsia"/>
                <w:b/>
                <w:color w:val="000000" w:themeColor="text1"/>
                <w:sz w:val="20"/>
              </w:rPr>
              <w:t>香港</w:t>
            </w:r>
          </w:p>
        </w:tc>
      </w:tr>
      <w:tr w:rsidR="004D4739" w:rsidRPr="004D4739" w:rsidTr="008F674C">
        <w:trPr>
          <w:trHeight w:val="229"/>
          <w:jc w:val="center"/>
        </w:trPr>
        <w:tc>
          <w:tcPr>
            <w:tcW w:w="284" w:type="dxa"/>
            <w:vMerge w:val="restart"/>
            <w:vAlign w:val="center"/>
          </w:tcPr>
          <w:p w:rsidR="00716241" w:rsidRPr="004D4739" w:rsidRDefault="00716241" w:rsidP="00716241">
            <w:pPr>
              <w:spacing w:line="240" w:lineRule="exact"/>
              <w:jc w:val="center"/>
              <w:rPr>
                <w:rFonts w:hAnsi="標楷體"/>
                <w:b/>
                <w:color w:val="000000" w:themeColor="text1"/>
                <w:spacing w:val="-20"/>
                <w:sz w:val="26"/>
                <w:szCs w:val="26"/>
              </w:rPr>
            </w:pPr>
            <w:r w:rsidRPr="004D4739">
              <w:rPr>
                <w:rFonts w:hAnsi="標楷體" w:hint="eastAsia"/>
                <w:b/>
                <w:color w:val="000000" w:themeColor="text1"/>
                <w:spacing w:val="-20"/>
                <w:sz w:val="26"/>
                <w:szCs w:val="26"/>
              </w:rPr>
              <w:t>月支</w:t>
            </w:r>
          </w:p>
          <w:p w:rsidR="00716241" w:rsidRPr="004D4739" w:rsidRDefault="00716241" w:rsidP="00716241">
            <w:pPr>
              <w:spacing w:line="240" w:lineRule="exact"/>
              <w:jc w:val="center"/>
              <w:rPr>
                <w:rFonts w:hAnsi="標楷體"/>
                <w:b/>
                <w:color w:val="000000" w:themeColor="text1"/>
                <w:spacing w:val="-20"/>
                <w:sz w:val="26"/>
                <w:szCs w:val="26"/>
              </w:rPr>
            </w:pPr>
            <w:r w:rsidRPr="004D4739">
              <w:rPr>
                <w:rFonts w:hAnsi="標楷體" w:hint="eastAsia"/>
                <w:b/>
                <w:color w:val="000000" w:themeColor="text1"/>
                <w:spacing w:val="-20"/>
                <w:sz w:val="26"/>
                <w:szCs w:val="26"/>
              </w:rPr>
              <w:t>待遇</w:t>
            </w:r>
          </w:p>
          <w:p w:rsidR="00716241" w:rsidRPr="004D4739" w:rsidRDefault="00716241" w:rsidP="00716241">
            <w:pPr>
              <w:spacing w:line="240" w:lineRule="exact"/>
              <w:jc w:val="center"/>
              <w:rPr>
                <w:rFonts w:hAnsi="標楷體"/>
                <w:b/>
                <w:color w:val="000000" w:themeColor="text1"/>
                <w:spacing w:val="-20"/>
                <w:sz w:val="20"/>
              </w:rPr>
            </w:pPr>
            <w:r w:rsidRPr="004D4739">
              <w:rPr>
                <w:rFonts w:hAnsi="標楷體" w:hint="eastAsia"/>
                <w:b/>
                <w:color w:val="000000" w:themeColor="text1"/>
                <w:spacing w:val="-20"/>
                <w:sz w:val="26"/>
                <w:szCs w:val="26"/>
              </w:rPr>
              <w:t>標準</w:t>
            </w: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相當常務次長級人員</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157,250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257,913</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187,347</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2,144,520</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508,381</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516,860</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589,299</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518,422</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388,857</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638,951</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481,338</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1,467,241</w:t>
            </w:r>
          </w:p>
        </w:tc>
      </w:tr>
      <w:tr w:rsidR="004D4739" w:rsidRPr="004D4739" w:rsidTr="008F674C">
        <w:trPr>
          <w:trHeight w:val="229"/>
          <w:jc w:val="center"/>
        </w:trPr>
        <w:tc>
          <w:tcPr>
            <w:tcW w:w="284" w:type="dxa"/>
            <w:vMerge/>
          </w:tcPr>
          <w:p w:rsidR="00716241" w:rsidRPr="004D4739" w:rsidRDefault="00716241" w:rsidP="00716241">
            <w:pPr>
              <w:spacing w:line="240" w:lineRule="exact"/>
              <w:jc w:val="center"/>
              <w:rPr>
                <w:rFonts w:hAnsi="標楷體"/>
                <w:b/>
                <w:color w:val="000000" w:themeColor="text1"/>
                <w:spacing w:val="-20"/>
                <w:sz w:val="20"/>
              </w:rPr>
            </w:pP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相當司處長級人員</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126,950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211,818</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158,839</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404,895</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478,400</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321,132</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319,926</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221,667</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427,324</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362,248</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180,545</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452,176</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333,825</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1,089,374</w:t>
            </w:r>
          </w:p>
        </w:tc>
      </w:tr>
      <w:tr w:rsidR="004D4739" w:rsidRPr="004D4739" w:rsidTr="008F674C">
        <w:trPr>
          <w:trHeight w:val="229"/>
          <w:jc w:val="center"/>
        </w:trPr>
        <w:tc>
          <w:tcPr>
            <w:tcW w:w="284" w:type="dxa"/>
            <w:vMerge/>
          </w:tcPr>
          <w:p w:rsidR="00716241" w:rsidRPr="004D4739" w:rsidRDefault="00716241" w:rsidP="00716241">
            <w:pPr>
              <w:spacing w:line="240" w:lineRule="exact"/>
              <w:jc w:val="center"/>
              <w:rPr>
                <w:rFonts w:hAnsi="標楷體"/>
                <w:b/>
                <w:color w:val="000000" w:themeColor="text1"/>
                <w:spacing w:val="-20"/>
                <w:sz w:val="20"/>
              </w:rPr>
            </w:pP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相當科長級人員</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76,000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164,493</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132,757</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267,366</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292,032</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229,566</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169,197</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115,087</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219,002</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280,751</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95,472</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229,407</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215,649</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303,085</w:t>
            </w:r>
          </w:p>
        </w:tc>
      </w:tr>
      <w:tr w:rsidR="004D4739" w:rsidRPr="004D4739" w:rsidTr="008F674C">
        <w:trPr>
          <w:trHeight w:val="229"/>
          <w:jc w:val="center"/>
        </w:trPr>
        <w:tc>
          <w:tcPr>
            <w:tcW w:w="284" w:type="dxa"/>
            <w:vMerge/>
          </w:tcPr>
          <w:p w:rsidR="00716241" w:rsidRPr="004D4739" w:rsidRDefault="00716241" w:rsidP="00716241">
            <w:pPr>
              <w:spacing w:line="240" w:lineRule="exact"/>
              <w:jc w:val="center"/>
              <w:rPr>
                <w:rFonts w:hAnsi="標楷體"/>
                <w:b/>
                <w:color w:val="000000" w:themeColor="text1"/>
                <w:spacing w:val="-20"/>
                <w:sz w:val="20"/>
              </w:rPr>
            </w:pP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初任人員（科員）</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46,460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51,108</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83,823</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193,590</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153,325</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185,132</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90,195</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83,396</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102,669</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183,755</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95,472</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158,927</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134,802</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240,881</w:t>
            </w:r>
          </w:p>
        </w:tc>
      </w:tr>
      <w:tr w:rsidR="004D4739" w:rsidRPr="004D4739" w:rsidTr="008F674C">
        <w:trPr>
          <w:trHeight w:val="229"/>
          <w:jc w:val="center"/>
        </w:trPr>
        <w:tc>
          <w:tcPr>
            <w:tcW w:w="284" w:type="dxa"/>
            <w:vMerge/>
          </w:tcPr>
          <w:p w:rsidR="00716241" w:rsidRPr="004D4739" w:rsidRDefault="00716241" w:rsidP="00716241">
            <w:pPr>
              <w:spacing w:line="240" w:lineRule="exact"/>
              <w:jc w:val="center"/>
              <w:rPr>
                <w:rFonts w:hAnsi="標楷體"/>
                <w:b/>
                <w:color w:val="000000" w:themeColor="text1"/>
                <w:spacing w:val="-20"/>
                <w:sz w:val="20"/>
              </w:rPr>
            </w:pP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初任人員（辦事員）</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38,890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49,572</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70,876</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138,112</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111,766</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131,994</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75,769</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60,546</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85,658</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146,072</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95,472</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129,890</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108,720</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w:t>
            </w:r>
          </w:p>
        </w:tc>
      </w:tr>
      <w:tr w:rsidR="004D4739" w:rsidRPr="004D4739" w:rsidTr="008F674C">
        <w:trPr>
          <w:trHeight w:val="229"/>
          <w:jc w:val="center"/>
        </w:trPr>
        <w:tc>
          <w:tcPr>
            <w:tcW w:w="284" w:type="dxa"/>
            <w:vMerge/>
          </w:tcPr>
          <w:p w:rsidR="00716241" w:rsidRPr="004D4739" w:rsidRDefault="00716241" w:rsidP="00716241">
            <w:pPr>
              <w:spacing w:line="240" w:lineRule="exact"/>
              <w:jc w:val="center"/>
              <w:rPr>
                <w:rFonts w:hAnsi="標楷體"/>
                <w:b/>
                <w:color w:val="000000" w:themeColor="text1"/>
                <w:spacing w:val="-20"/>
                <w:sz w:val="20"/>
              </w:rPr>
            </w:pPr>
          </w:p>
        </w:tc>
        <w:tc>
          <w:tcPr>
            <w:tcW w:w="987" w:type="dxa"/>
          </w:tcPr>
          <w:p w:rsidR="00716241" w:rsidRPr="004D4739" w:rsidRDefault="00716241" w:rsidP="0071624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初任人員（書記）</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31,450</w:t>
            </w:r>
          </w:p>
        </w:tc>
        <w:tc>
          <w:tcPr>
            <w:tcW w:w="57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w:t>
            </w:r>
          </w:p>
        </w:tc>
        <w:tc>
          <w:tcPr>
            <w:tcW w:w="56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53,250</w:t>
            </w:r>
          </w:p>
        </w:tc>
        <w:tc>
          <w:tcPr>
            <w:tcW w:w="851"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93,240</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88,993</w:t>
            </w:r>
          </w:p>
        </w:tc>
        <w:tc>
          <w:tcPr>
            <w:tcW w:w="708"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123,684</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63,969</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59,378</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81,530</w:t>
            </w:r>
          </w:p>
        </w:tc>
        <w:tc>
          <w:tcPr>
            <w:tcW w:w="567"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106,537</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95,472</w:t>
            </w:r>
          </w:p>
        </w:tc>
        <w:tc>
          <w:tcPr>
            <w:tcW w:w="992"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color w:val="000000" w:themeColor="text1"/>
                <w:spacing w:val="-20"/>
                <w:sz w:val="17"/>
                <w:szCs w:val="17"/>
              </w:rPr>
              <w:t>101,744</w:t>
            </w:r>
          </w:p>
        </w:tc>
        <w:tc>
          <w:tcPr>
            <w:tcW w:w="709" w:type="dxa"/>
            <w:vAlign w:val="center"/>
          </w:tcPr>
          <w:p w:rsidR="00716241" w:rsidRPr="004D4739" w:rsidRDefault="00716241" w:rsidP="00716241">
            <w:pPr>
              <w:jc w:val="right"/>
              <w:rPr>
                <w:rFonts w:hAnsi="標楷體"/>
                <w:color w:val="000000" w:themeColor="text1"/>
                <w:spacing w:val="-20"/>
                <w:sz w:val="17"/>
                <w:szCs w:val="17"/>
              </w:rPr>
            </w:pPr>
            <w:r w:rsidRPr="004D4739">
              <w:rPr>
                <w:rFonts w:hAnsi="標楷體" w:hint="eastAsia"/>
                <w:color w:val="000000" w:themeColor="text1"/>
                <w:spacing w:val="-20"/>
                <w:sz w:val="17"/>
                <w:szCs w:val="17"/>
              </w:rPr>
              <w:t>-</w:t>
            </w:r>
            <w:r w:rsidRPr="004D4739">
              <w:rPr>
                <w:rFonts w:hAnsi="標楷體"/>
                <w:color w:val="000000" w:themeColor="text1"/>
                <w:spacing w:val="-20"/>
                <w:sz w:val="17"/>
                <w:szCs w:val="17"/>
              </w:rPr>
              <w:t>-</w:t>
            </w:r>
          </w:p>
        </w:tc>
        <w:tc>
          <w:tcPr>
            <w:tcW w:w="709" w:type="dxa"/>
            <w:vAlign w:val="center"/>
          </w:tcPr>
          <w:p w:rsidR="00716241" w:rsidRPr="004D4739" w:rsidRDefault="00716241" w:rsidP="00672F53">
            <w:pPr>
              <w:jc w:val="right"/>
              <w:rPr>
                <w:rFonts w:hAnsi="標楷體"/>
                <w:color w:val="000000" w:themeColor="text1"/>
                <w:spacing w:val="-20"/>
                <w:sz w:val="17"/>
                <w:szCs w:val="17"/>
              </w:rPr>
            </w:pPr>
            <w:r w:rsidRPr="004D4739">
              <w:rPr>
                <w:rFonts w:hAnsi="標楷體"/>
                <w:color w:val="000000" w:themeColor="text1"/>
                <w:spacing w:val="-20"/>
                <w:sz w:val="17"/>
                <w:szCs w:val="17"/>
              </w:rPr>
              <w:t>53,066</w:t>
            </w:r>
          </w:p>
        </w:tc>
      </w:tr>
      <w:tr w:rsidR="004D4739" w:rsidRPr="004D4739" w:rsidTr="008F674C">
        <w:trPr>
          <w:trHeight w:val="229"/>
          <w:jc w:val="center"/>
        </w:trPr>
        <w:tc>
          <w:tcPr>
            <w:tcW w:w="1271" w:type="dxa"/>
            <w:gridSpan w:val="2"/>
          </w:tcPr>
          <w:p w:rsidR="00B95E11" w:rsidRPr="004D4739" w:rsidRDefault="00044140" w:rsidP="00B95E1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平均每人</w:t>
            </w:r>
          </w:p>
          <w:p w:rsidR="00B95E11" w:rsidRPr="004D4739" w:rsidRDefault="00044140" w:rsidP="00B95E11">
            <w:pPr>
              <w:spacing w:line="240" w:lineRule="exact"/>
              <w:jc w:val="center"/>
              <w:rPr>
                <w:rFonts w:hAnsi="標楷體"/>
                <w:b/>
                <w:color w:val="000000" w:themeColor="text1"/>
                <w:spacing w:val="-20"/>
                <w:sz w:val="24"/>
                <w:szCs w:val="24"/>
              </w:rPr>
            </w:pPr>
            <w:r w:rsidRPr="004D4739">
              <w:rPr>
                <w:rFonts w:hAnsi="標楷體" w:hint="eastAsia"/>
                <w:b/>
                <w:color w:val="000000" w:themeColor="text1"/>
                <w:spacing w:val="-20"/>
                <w:sz w:val="24"/>
                <w:szCs w:val="24"/>
              </w:rPr>
              <w:t>國民所得</w:t>
            </w:r>
          </w:p>
          <w:p w:rsidR="00044140" w:rsidRPr="004D4739" w:rsidRDefault="00044140" w:rsidP="004850E8">
            <w:pPr>
              <w:spacing w:line="240" w:lineRule="exact"/>
              <w:rPr>
                <w:rFonts w:hAnsi="標楷體"/>
                <w:b/>
                <w:color w:val="000000" w:themeColor="text1"/>
                <w:spacing w:val="-20"/>
                <w:sz w:val="24"/>
                <w:szCs w:val="24"/>
              </w:rPr>
            </w:pPr>
            <w:r w:rsidRPr="004D4739">
              <w:rPr>
                <w:rFonts w:hAnsi="標楷體" w:hint="eastAsia"/>
                <w:b/>
                <w:color w:val="000000" w:themeColor="text1"/>
                <w:spacing w:val="-20"/>
                <w:sz w:val="24"/>
                <w:szCs w:val="24"/>
              </w:rPr>
              <w:t>(以GDP為基準)</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32,914</w:t>
            </w:r>
          </w:p>
        </w:tc>
        <w:tc>
          <w:tcPr>
            <w:tcW w:w="572"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44,977</w:t>
            </w:r>
          </w:p>
        </w:tc>
        <w:tc>
          <w:tcPr>
            <w:tcW w:w="562"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47,397</w:t>
            </w:r>
          </w:p>
        </w:tc>
        <w:tc>
          <w:tcPr>
            <w:tcW w:w="851"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hint="eastAsia"/>
                <w:color w:val="000000" w:themeColor="text1"/>
                <w:spacing w:val="-20"/>
                <w:sz w:val="17"/>
                <w:szCs w:val="17"/>
              </w:rPr>
              <w:t>69</w:t>
            </w:r>
            <w:r w:rsidRPr="004D4739">
              <w:rPr>
                <w:rFonts w:hAnsi="標楷體"/>
                <w:color w:val="000000" w:themeColor="text1"/>
                <w:spacing w:val="-20"/>
                <w:sz w:val="17"/>
                <w:szCs w:val="17"/>
              </w:rPr>
              <w:t>,466</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71,090</w:t>
            </w:r>
          </w:p>
        </w:tc>
        <w:tc>
          <w:tcPr>
            <w:tcW w:w="708"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57,762</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49,765</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53,961</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65,524</w:t>
            </w:r>
          </w:p>
        </w:tc>
        <w:tc>
          <w:tcPr>
            <w:tcW w:w="567"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63,419</w:t>
            </w:r>
          </w:p>
        </w:tc>
        <w:tc>
          <w:tcPr>
            <w:tcW w:w="709"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52,397</w:t>
            </w:r>
          </w:p>
        </w:tc>
        <w:tc>
          <w:tcPr>
            <w:tcW w:w="992"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color w:val="000000" w:themeColor="text1"/>
                <w:spacing w:val="-20"/>
                <w:sz w:val="17"/>
                <w:szCs w:val="17"/>
              </w:rPr>
              <w:t>61,977</w:t>
            </w:r>
          </w:p>
        </w:tc>
        <w:tc>
          <w:tcPr>
            <w:tcW w:w="709" w:type="dxa"/>
            <w:vAlign w:val="center"/>
          </w:tcPr>
          <w:p w:rsidR="00044140" w:rsidRPr="004D4739" w:rsidRDefault="00044140" w:rsidP="0037091D">
            <w:pPr>
              <w:jc w:val="right"/>
              <w:rPr>
                <w:rFonts w:hAnsi="標楷體"/>
                <w:color w:val="000000" w:themeColor="text1"/>
                <w:spacing w:val="-20"/>
                <w:sz w:val="17"/>
                <w:szCs w:val="17"/>
              </w:rPr>
            </w:pPr>
            <w:r w:rsidRPr="004D4739">
              <w:rPr>
                <w:rFonts w:hAnsi="標楷體" w:hint="eastAsia"/>
                <w:color w:val="000000" w:themeColor="text1"/>
                <w:spacing w:val="-20"/>
                <w:sz w:val="17"/>
                <w:szCs w:val="17"/>
              </w:rPr>
              <w:t>5</w:t>
            </w:r>
            <w:r w:rsidRPr="004D4739">
              <w:rPr>
                <w:rFonts w:hAnsi="標楷體"/>
                <w:color w:val="000000" w:themeColor="text1"/>
                <w:spacing w:val="-20"/>
                <w:sz w:val="17"/>
                <w:szCs w:val="17"/>
              </w:rPr>
              <w:t>1</w:t>
            </w:r>
            <w:r w:rsidRPr="004D4739">
              <w:rPr>
                <w:rFonts w:hAnsi="標楷體" w:hint="eastAsia"/>
                <w:color w:val="000000" w:themeColor="text1"/>
                <w:spacing w:val="-20"/>
                <w:sz w:val="17"/>
                <w:szCs w:val="17"/>
              </w:rPr>
              <w:t>,</w:t>
            </w:r>
            <w:r w:rsidRPr="004D4739">
              <w:rPr>
                <w:rFonts w:hAnsi="標楷體"/>
                <w:color w:val="000000" w:themeColor="text1"/>
                <w:spacing w:val="-20"/>
                <w:sz w:val="17"/>
                <w:szCs w:val="17"/>
              </w:rPr>
              <w:t>051</w:t>
            </w:r>
          </w:p>
        </w:tc>
        <w:tc>
          <w:tcPr>
            <w:tcW w:w="709" w:type="dxa"/>
            <w:vAlign w:val="center"/>
          </w:tcPr>
          <w:p w:rsidR="00044140" w:rsidRPr="004D4739" w:rsidRDefault="00D23613" w:rsidP="00672F53">
            <w:pPr>
              <w:jc w:val="right"/>
              <w:rPr>
                <w:rFonts w:hAnsi="標楷體"/>
                <w:color w:val="000000" w:themeColor="text1"/>
                <w:spacing w:val="-20"/>
                <w:sz w:val="17"/>
                <w:szCs w:val="17"/>
              </w:rPr>
            </w:pPr>
            <w:r w:rsidRPr="004D4739">
              <w:rPr>
                <w:rFonts w:hAnsi="標楷體" w:hint="eastAsia"/>
                <w:color w:val="000000" w:themeColor="text1"/>
                <w:spacing w:val="-20"/>
                <w:sz w:val="17"/>
                <w:szCs w:val="17"/>
              </w:rPr>
              <w:t>70,</w:t>
            </w:r>
            <w:r w:rsidRPr="004D4739">
              <w:rPr>
                <w:rFonts w:hAnsi="標楷體"/>
                <w:color w:val="000000" w:themeColor="text1"/>
                <w:spacing w:val="-20"/>
                <w:sz w:val="17"/>
                <w:szCs w:val="17"/>
              </w:rPr>
              <w:t>456</w:t>
            </w:r>
          </w:p>
        </w:tc>
      </w:tr>
    </w:tbl>
    <w:p w:rsidR="00D1437A" w:rsidRPr="004D4739" w:rsidRDefault="008F674C" w:rsidP="00FD23C1">
      <w:pPr>
        <w:ind w:leftChars="-333" w:left="2" w:hangingChars="405" w:hanging="1135"/>
        <w:rPr>
          <w:color w:val="000000" w:themeColor="text1"/>
        </w:rPr>
      </w:pPr>
      <w:r w:rsidRPr="004D4739">
        <w:rPr>
          <w:rFonts w:hint="eastAsia"/>
          <w:color w:val="000000" w:themeColor="text1"/>
          <w:sz w:val="26"/>
          <w:szCs w:val="26"/>
        </w:rPr>
        <w:t xml:space="preserve">  </w:t>
      </w:r>
      <w:r w:rsidR="00D1437A" w:rsidRPr="004D4739">
        <w:rPr>
          <w:rFonts w:hint="eastAsia"/>
          <w:color w:val="000000" w:themeColor="text1"/>
          <w:sz w:val="26"/>
          <w:szCs w:val="26"/>
        </w:rPr>
        <w:t>資料來源：本調查整理自人事行政總處約</w:t>
      </w:r>
      <w:proofErr w:type="gramStart"/>
      <w:r w:rsidR="00D1437A" w:rsidRPr="004D4739">
        <w:rPr>
          <w:rFonts w:hint="eastAsia"/>
          <w:color w:val="000000" w:themeColor="text1"/>
          <w:sz w:val="26"/>
          <w:szCs w:val="26"/>
        </w:rPr>
        <w:t>詢</w:t>
      </w:r>
      <w:proofErr w:type="gramEnd"/>
      <w:r w:rsidR="00D1437A" w:rsidRPr="004D4739">
        <w:rPr>
          <w:rFonts w:hint="eastAsia"/>
          <w:color w:val="000000" w:themeColor="text1"/>
          <w:sz w:val="26"/>
          <w:szCs w:val="26"/>
        </w:rPr>
        <w:t>前查復資料。</w:t>
      </w:r>
    </w:p>
    <w:p w:rsidR="00C60351" w:rsidRPr="004D4739" w:rsidRDefault="00D1437A" w:rsidP="00C81D38">
      <w:pPr>
        <w:pStyle w:val="3"/>
        <w:rPr>
          <w:color w:val="000000" w:themeColor="text1"/>
        </w:rPr>
      </w:pPr>
      <w:proofErr w:type="gramStart"/>
      <w:r w:rsidRPr="004D4739">
        <w:rPr>
          <w:rFonts w:hint="eastAsia"/>
          <w:color w:val="000000" w:themeColor="text1"/>
        </w:rPr>
        <w:t>此外，</w:t>
      </w:r>
      <w:proofErr w:type="gramEnd"/>
      <w:r w:rsidR="00F66697" w:rsidRPr="004D4739">
        <w:rPr>
          <w:rFonts w:hint="eastAsia"/>
          <w:color w:val="000000" w:themeColor="text1"/>
        </w:rPr>
        <w:t>本案</w:t>
      </w:r>
      <w:r w:rsidR="00DB3AD1" w:rsidRPr="004D4739">
        <w:rPr>
          <w:rFonts w:hint="eastAsia"/>
          <w:color w:val="000000" w:themeColor="text1"/>
        </w:rPr>
        <w:t>就</w:t>
      </w:r>
      <w:r w:rsidR="00003860" w:rsidRPr="004D4739">
        <w:rPr>
          <w:rFonts w:hint="eastAsia"/>
          <w:color w:val="000000" w:themeColor="text1"/>
        </w:rPr>
        <w:t>國家級研究機構之</w:t>
      </w:r>
      <w:r w:rsidRPr="004D4739">
        <w:rPr>
          <w:rFonts w:hint="eastAsia"/>
          <w:color w:val="000000" w:themeColor="text1"/>
        </w:rPr>
        <w:t>查復</w:t>
      </w:r>
      <w:r w:rsidR="00726B9E" w:rsidRPr="004D4739">
        <w:rPr>
          <w:rFonts w:hint="eastAsia"/>
          <w:color w:val="000000" w:themeColor="text1"/>
        </w:rPr>
        <w:t>內容</w:t>
      </w:r>
      <w:r w:rsidR="00003860" w:rsidRPr="004D4739">
        <w:rPr>
          <w:rFonts w:hint="eastAsia"/>
          <w:color w:val="000000" w:themeColor="text1"/>
        </w:rPr>
        <w:t>及諮詢學者</w:t>
      </w:r>
      <w:r w:rsidR="00F66697" w:rsidRPr="004D4739">
        <w:rPr>
          <w:rFonts w:hint="eastAsia"/>
          <w:color w:val="000000" w:themeColor="text1"/>
        </w:rPr>
        <w:t>之</w:t>
      </w:r>
      <w:r w:rsidR="00003860" w:rsidRPr="004D4739">
        <w:rPr>
          <w:rFonts w:hint="eastAsia"/>
          <w:color w:val="000000" w:themeColor="text1"/>
        </w:rPr>
        <w:t>相關意見，</w:t>
      </w:r>
      <w:r w:rsidR="00E83060" w:rsidRPr="004D4739">
        <w:rPr>
          <w:rFonts w:hint="eastAsia"/>
          <w:color w:val="000000" w:themeColor="text1"/>
        </w:rPr>
        <w:t>均反應面臨相當人才吸納之困境待解。</w:t>
      </w:r>
      <w:proofErr w:type="gramStart"/>
      <w:r w:rsidR="00F66697" w:rsidRPr="004D4739">
        <w:rPr>
          <w:rFonts w:hint="eastAsia"/>
          <w:color w:val="000000" w:themeColor="text1"/>
        </w:rPr>
        <w:t>綜整</w:t>
      </w:r>
      <w:r w:rsidRPr="004D4739">
        <w:rPr>
          <w:rFonts w:hint="eastAsia"/>
          <w:color w:val="000000" w:themeColor="text1"/>
        </w:rPr>
        <w:t>摘略</w:t>
      </w:r>
      <w:proofErr w:type="gramEnd"/>
      <w:r w:rsidRPr="004D4739">
        <w:rPr>
          <w:rFonts w:hint="eastAsia"/>
          <w:color w:val="000000" w:themeColor="text1"/>
        </w:rPr>
        <w:t>如下：</w:t>
      </w:r>
      <w:bookmarkEnd w:id="57"/>
    </w:p>
    <w:p w:rsidR="00C60351" w:rsidRPr="004D4739" w:rsidRDefault="00CF3E7F" w:rsidP="00C60351">
      <w:pPr>
        <w:pStyle w:val="4"/>
        <w:numPr>
          <w:ilvl w:val="3"/>
          <w:numId w:val="1"/>
        </w:numPr>
        <w:rPr>
          <w:color w:val="000000" w:themeColor="text1"/>
        </w:rPr>
      </w:pPr>
      <w:r w:rsidRPr="004D4739">
        <w:rPr>
          <w:rFonts w:hint="eastAsia"/>
          <w:color w:val="000000" w:themeColor="text1"/>
        </w:rPr>
        <w:t>據</w:t>
      </w:r>
      <w:r w:rsidR="00C60351" w:rsidRPr="004D4739">
        <w:rPr>
          <w:rFonts w:hint="eastAsia"/>
          <w:color w:val="000000" w:themeColor="text1"/>
        </w:rPr>
        <w:t>中研院查復意見稱，該院雖已有新聘獎金等措施，仍無法與教育部及國科會</w:t>
      </w:r>
      <w:proofErr w:type="gramStart"/>
      <w:r w:rsidR="00C60351" w:rsidRPr="004D4739">
        <w:rPr>
          <w:rFonts w:hint="eastAsia"/>
          <w:color w:val="000000" w:themeColor="text1"/>
        </w:rPr>
        <w:t>之攬才及</w:t>
      </w:r>
      <w:proofErr w:type="gramEnd"/>
      <w:r w:rsidR="00C60351" w:rsidRPr="004D4739">
        <w:rPr>
          <w:rFonts w:hint="eastAsia"/>
          <w:color w:val="000000" w:themeColor="text1"/>
        </w:rPr>
        <w:t>培植年輕學者之部分措施相比，且</w:t>
      </w:r>
      <w:r w:rsidR="00C60351" w:rsidRPr="004D4739">
        <w:rPr>
          <w:rFonts w:hint="eastAsia"/>
          <w:b/>
          <w:color w:val="000000" w:themeColor="text1"/>
        </w:rPr>
        <w:t>差距甚大</w:t>
      </w:r>
      <w:r w:rsidR="00C60351" w:rsidRPr="004D4739">
        <w:rPr>
          <w:rFonts w:hint="eastAsia"/>
          <w:color w:val="000000" w:themeColor="text1"/>
        </w:rPr>
        <w:t>，亦</w:t>
      </w:r>
      <w:r w:rsidR="00C60351" w:rsidRPr="004D4739">
        <w:rPr>
          <w:rFonts w:hint="eastAsia"/>
          <w:b/>
          <w:color w:val="000000" w:themeColor="text1"/>
        </w:rPr>
        <w:t>遠不及國外頂尖學研機構提供之薪資及配套福利措施等情</w:t>
      </w:r>
      <w:r w:rsidR="00C60351" w:rsidRPr="004D4739">
        <w:rPr>
          <w:rFonts w:hint="eastAsia"/>
          <w:color w:val="000000" w:themeColor="text1"/>
        </w:rPr>
        <w:t>；而該院</w:t>
      </w:r>
      <w:r w:rsidR="00C60351" w:rsidRPr="004D4739">
        <w:rPr>
          <w:rFonts w:hint="eastAsia"/>
          <w:b/>
          <w:color w:val="000000" w:themeColor="text1"/>
        </w:rPr>
        <w:t>109年間所擬新聘特優學術研究獎金，則未獲同意施行</w:t>
      </w:r>
      <w:r w:rsidR="00C60351" w:rsidRPr="004D4739">
        <w:rPr>
          <w:rFonts w:hint="eastAsia"/>
          <w:color w:val="000000" w:themeColor="text1"/>
        </w:rPr>
        <w:t>。</w:t>
      </w:r>
      <w:proofErr w:type="gramStart"/>
      <w:r w:rsidR="003301A5" w:rsidRPr="004D4739">
        <w:rPr>
          <w:rFonts w:hint="eastAsia"/>
          <w:color w:val="000000" w:themeColor="text1"/>
        </w:rPr>
        <w:t>復</w:t>
      </w:r>
      <w:r w:rsidR="00C60351" w:rsidRPr="004D4739">
        <w:rPr>
          <w:rFonts w:hint="eastAsia"/>
          <w:color w:val="000000" w:themeColor="text1"/>
        </w:rPr>
        <w:t>稱</w:t>
      </w:r>
      <w:proofErr w:type="gramEnd"/>
      <w:r w:rsidR="00C60351" w:rsidRPr="004D4739">
        <w:rPr>
          <w:rFonts w:hint="eastAsia"/>
          <w:color w:val="000000" w:themeColor="text1"/>
        </w:rPr>
        <w:t>，新聘獎金有2年限制，過去亦有2年新聘獎金支領結束後即被挖角之情</w:t>
      </w:r>
      <w:r w:rsidR="00C60351" w:rsidRPr="004D4739">
        <w:rPr>
          <w:rFonts w:hint="eastAsia"/>
          <w:color w:val="000000" w:themeColor="text1"/>
        </w:rPr>
        <w:lastRenderedPageBreak/>
        <w:t>形，甚至有已完成聘審作業程序並核給新聘獎金之新聘人員，經評估後仍不克應聘之情事，為延攬人才需要，</w:t>
      </w:r>
      <w:r w:rsidR="00C60351" w:rsidRPr="004D4739">
        <w:rPr>
          <w:rFonts w:hint="eastAsia"/>
          <w:b/>
          <w:color w:val="000000" w:themeColor="text1"/>
        </w:rPr>
        <w:t>亟需調高研究人員及研究技術人員之薪資待遇</w:t>
      </w:r>
      <w:r w:rsidR="00C60351" w:rsidRPr="004D4739">
        <w:rPr>
          <w:rFonts w:hint="eastAsia"/>
          <w:color w:val="000000" w:themeColor="text1"/>
        </w:rPr>
        <w:t>。</w:t>
      </w:r>
    </w:p>
    <w:p w:rsidR="00360F9D" w:rsidRPr="004D4739" w:rsidRDefault="0067677B" w:rsidP="00C60351">
      <w:pPr>
        <w:pStyle w:val="4"/>
        <w:numPr>
          <w:ilvl w:val="3"/>
          <w:numId w:val="1"/>
        </w:numPr>
        <w:rPr>
          <w:color w:val="000000" w:themeColor="text1"/>
        </w:rPr>
      </w:pPr>
      <w:r w:rsidRPr="004D4739">
        <w:rPr>
          <w:rFonts w:hint="eastAsia"/>
          <w:color w:val="000000" w:themeColor="text1"/>
        </w:rPr>
        <w:t>工研院查復意見則稱</w:t>
      </w:r>
      <w:r w:rsidR="008C6EF9" w:rsidRPr="004D4739">
        <w:rPr>
          <w:rFonts w:hint="eastAsia"/>
          <w:color w:val="000000" w:themeColor="text1"/>
        </w:rPr>
        <w:t>略</w:t>
      </w:r>
      <w:proofErr w:type="gramStart"/>
      <w:r w:rsidR="008C6EF9" w:rsidRPr="004D4739">
        <w:rPr>
          <w:rFonts w:hint="eastAsia"/>
          <w:color w:val="000000" w:themeColor="text1"/>
        </w:rPr>
        <w:t>以</w:t>
      </w:r>
      <w:proofErr w:type="gramEnd"/>
      <w:r w:rsidRPr="004D4739">
        <w:rPr>
          <w:rFonts w:hint="eastAsia"/>
          <w:color w:val="000000" w:themeColor="text1"/>
        </w:rPr>
        <w:t>，</w:t>
      </w:r>
      <w:r w:rsidR="00360F9D" w:rsidRPr="004D4739">
        <w:rPr>
          <w:rFonts w:hint="eastAsia"/>
          <w:color w:val="000000" w:themeColor="text1"/>
        </w:rPr>
        <w:t>工研院人才流動會隨國內整體產業發展狀況而有波動，當國內產業對於人才需求量大時，員工離職率就會略為升高</w:t>
      </w:r>
      <w:r w:rsidR="004B5A16" w:rsidRPr="004D4739">
        <w:rPr>
          <w:rFonts w:hint="eastAsia"/>
          <w:color w:val="000000" w:themeColor="text1"/>
        </w:rPr>
        <w:t>；</w:t>
      </w:r>
      <w:r w:rsidR="00042328" w:rsidRPr="004D4739">
        <w:rPr>
          <w:rFonts w:hint="eastAsia"/>
          <w:color w:val="000000" w:themeColor="text1"/>
        </w:rPr>
        <w:t>且</w:t>
      </w:r>
      <w:r w:rsidR="004B5A16" w:rsidRPr="004D4739">
        <w:rPr>
          <w:rFonts w:hint="eastAsia"/>
          <w:color w:val="000000" w:themeColor="text1"/>
        </w:rPr>
        <w:t>近5年，</w:t>
      </w:r>
      <w:r w:rsidR="004B5A16" w:rsidRPr="004D4739">
        <w:rPr>
          <w:rFonts w:hint="eastAsia"/>
          <w:b/>
          <w:color w:val="000000" w:themeColor="text1"/>
        </w:rPr>
        <w:t>該院人才流動市場主要為我國半導體、電腦及消費性電子與電子零組件等高科技產業之廠商</w:t>
      </w:r>
      <w:r w:rsidR="00360F9D" w:rsidRPr="004D4739">
        <w:rPr>
          <w:rFonts w:hint="eastAsia"/>
          <w:color w:val="000000" w:themeColor="text1"/>
        </w:rPr>
        <w:t>。</w:t>
      </w:r>
      <w:proofErr w:type="gramStart"/>
      <w:r w:rsidR="004E500C" w:rsidRPr="004D4739">
        <w:rPr>
          <w:rFonts w:hint="eastAsia"/>
          <w:color w:val="000000" w:themeColor="text1"/>
        </w:rPr>
        <w:t>此外，</w:t>
      </w:r>
      <w:proofErr w:type="gramEnd"/>
      <w:r w:rsidR="004E500C" w:rsidRPr="004D4739">
        <w:rPr>
          <w:rFonts w:hint="eastAsia"/>
          <w:color w:val="000000" w:themeColor="text1"/>
        </w:rPr>
        <w:t>近年鼓勵院</w:t>
      </w:r>
      <w:proofErr w:type="gramStart"/>
      <w:r w:rsidR="004E500C" w:rsidRPr="004D4739">
        <w:rPr>
          <w:rFonts w:hint="eastAsia"/>
          <w:color w:val="000000" w:themeColor="text1"/>
        </w:rPr>
        <w:t>內跨域轉</w:t>
      </w:r>
      <w:proofErr w:type="gramEnd"/>
      <w:r w:rsidR="004E500C" w:rsidRPr="004D4739">
        <w:rPr>
          <w:rFonts w:hint="eastAsia"/>
          <w:color w:val="000000" w:themeColor="text1"/>
        </w:rPr>
        <w:t>調，擴大培養第二專長，並規畫長期職涯發展機會，以及各類非現金獎勵，以廣納多元人才並留任等情。</w:t>
      </w:r>
    </w:p>
    <w:p w:rsidR="00C60351" w:rsidRPr="004D4739" w:rsidRDefault="006B7569" w:rsidP="00C60351">
      <w:pPr>
        <w:pStyle w:val="4"/>
        <w:numPr>
          <w:ilvl w:val="3"/>
          <w:numId w:val="1"/>
        </w:numPr>
        <w:rPr>
          <w:color w:val="000000" w:themeColor="text1"/>
        </w:rPr>
      </w:pPr>
      <w:r w:rsidRPr="004D4739">
        <w:rPr>
          <w:rFonts w:hAnsi="標楷體" w:hint="eastAsia"/>
          <w:color w:val="000000" w:themeColor="text1"/>
        </w:rPr>
        <w:t>本案</w:t>
      </w:r>
      <w:r w:rsidR="00267151" w:rsidRPr="004D4739">
        <w:rPr>
          <w:rFonts w:hAnsi="標楷體" w:hint="eastAsia"/>
          <w:color w:val="000000" w:themeColor="text1"/>
        </w:rPr>
        <w:t>諮詢</w:t>
      </w:r>
      <w:r w:rsidR="00C60351" w:rsidRPr="004D4739">
        <w:rPr>
          <w:rFonts w:hAnsi="標楷體" w:hint="eastAsia"/>
          <w:color w:val="000000" w:themeColor="text1"/>
        </w:rPr>
        <w:t>專家學者</w:t>
      </w:r>
      <w:r w:rsidR="00ED34B1" w:rsidRPr="004D4739">
        <w:rPr>
          <w:rFonts w:hAnsi="標楷體" w:hint="eastAsia"/>
          <w:color w:val="000000" w:themeColor="text1"/>
        </w:rPr>
        <w:t>指</w:t>
      </w:r>
      <w:r w:rsidR="00267151" w:rsidRPr="004D4739">
        <w:rPr>
          <w:rFonts w:hAnsi="標楷體" w:hint="eastAsia"/>
          <w:color w:val="000000" w:themeColor="text1"/>
        </w:rPr>
        <w:t>稱</w:t>
      </w:r>
      <w:r w:rsidR="00C60351" w:rsidRPr="004D4739">
        <w:rPr>
          <w:rFonts w:hAnsi="標楷體" w:hint="eastAsia"/>
          <w:color w:val="000000" w:themeColor="text1"/>
        </w:rPr>
        <w:t>，</w:t>
      </w:r>
      <w:r w:rsidR="00C60351" w:rsidRPr="004D4739">
        <w:rPr>
          <w:rFonts w:hAnsi="標楷體" w:hint="eastAsia"/>
          <w:b/>
          <w:color w:val="000000" w:themeColor="text1"/>
        </w:rPr>
        <w:t>大學招聘新老師或博士生都比以前困難</w:t>
      </w:r>
      <w:r w:rsidR="00C60351" w:rsidRPr="004D4739">
        <w:rPr>
          <w:rFonts w:hAnsi="標楷體" w:hint="eastAsia"/>
          <w:color w:val="000000" w:themeColor="text1"/>
        </w:rPr>
        <w:t>，因業界競爭，而</w:t>
      </w:r>
      <w:r w:rsidR="00C60351" w:rsidRPr="004D4739">
        <w:rPr>
          <w:rFonts w:hAnsi="標楷體" w:hint="eastAsia"/>
          <w:b/>
          <w:color w:val="000000" w:themeColor="text1"/>
        </w:rPr>
        <w:t>特聘、講座或玉山學者都是少數人，無法兼顧大局</w:t>
      </w:r>
      <w:r w:rsidR="00C60351" w:rsidRPr="004D4739">
        <w:rPr>
          <w:rFonts w:hAnsi="標楷體" w:hint="eastAsia"/>
          <w:color w:val="000000" w:themeColor="text1"/>
        </w:rPr>
        <w:t>；且申請延退狀況嚴重，</w:t>
      </w:r>
      <w:r w:rsidR="00C60351" w:rsidRPr="004D4739">
        <w:rPr>
          <w:rFonts w:hAnsi="標楷體" w:hint="eastAsia"/>
          <w:b/>
          <w:color w:val="000000" w:themeColor="text1"/>
        </w:rPr>
        <w:t>排擠年輕學者</w:t>
      </w:r>
      <w:r w:rsidR="00B43CF5" w:rsidRPr="004D4739">
        <w:rPr>
          <w:rFonts w:hAnsi="標楷體" w:hint="eastAsia"/>
          <w:color w:val="000000" w:themeColor="text1"/>
        </w:rPr>
        <w:t>，種種</w:t>
      </w:r>
      <w:proofErr w:type="gramStart"/>
      <w:r w:rsidR="00B43CF5" w:rsidRPr="004D4739">
        <w:rPr>
          <w:rFonts w:hAnsi="標楷體" w:hint="eastAsia"/>
          <w:color w:val="000000" w:themeColor="text1"/>
        </w:rPr>
        <w:t>困境均待政府</w:t>
      </w:r>
      <w:proofErr w:type="gramEnd"/>
      <w:r w:rsidR="004D71F7" w:rsidRPr="004D4739">
        <w:rPr>
          <w:rFonts w:hAnsi="標楷體" w:hint="eastAsia"/>
          <w:color w:val="000000" w:themeColor="text1"/>
        </w:rPr>
        <w:t>積極</w:t>
      </w:r>
      <w:r w:rsidR="00B43CF5" w:rsidRPr="004D4739">
        <w:rPr>
          <w:rFonts w:hAnsi="標楷體" w:hint="eastAsia"/>
          <w:color w:val="000000" w:themeColor="text1"/>
        </w:rPr>
        <w:t>協助解決</w:t>
      </w:r>
      <w:r w:rsidR="00C60351" w:rsidRPr="004D4739">
        <w:rPr>
          <w:rFonts w:hAnsi="標楷體" w:hint="eastAsia"/>
          <w:color w:val="000000" w:themeColor="text1"/>
        </w:rPr>
        <w:t>。</w:t>
      </w:r>
    </w:p>
    <w:p w:rsidR="00C60351" w:rsidRPr="004D4739" w:rsidRDefault="00C60351" w:rsidP="004B0E9F">
      <w:pPr>
        <w:pStyle w:val="3"/>
        <w:rPr>
          <w:color w:val="000000" w:themeColor="text1"/>
        </w:rPr>
      </w:pPr>
      <w:bookmarkStart w:id="58" w:name="_Toc159319750"/>
      <w:r w:rsidRPr="004D4739">
        <w:rPr>
          <w:rFonts w:hint="eastAsia"/>
          <w:color w:val="000000" w:themeColor="text1"/>
        </w:rPr>
        <w:t>綜上，</w:t>
      </w:r>
      <w:r w:rsidR="004B0E9F" w:rsidRPr="004D4739">
        <w:rPr>
          <w:rFonts w:hint="eastAsia"/>
          <w:color w:val="000000" w:themeColor="text1"/>
        </w:rPr>
        <w:t>未來10年</w:t>
      </w:r>
      <w:r w:rsidR="00C56262" w:rsidRPr="004D4739">
        <w:rPr>
          <w:rFonts w:hint="eastAsia"/>
          <w:color w:val="000000" w:themeColor="text1"/>
        </w:rPr>
        <w:t>人才為國際競爭之關鍵因素，而我國刻面臨高階人才斷層及薪資落差問題，據112年中研院專案報告指出，目前</w:t>
      </w:r>
      <w:r w:rsidR="00C56262" w:rsidRPr="004D4739">
        <w:rPr>
          <w:rFonts w:hAnsi="標楷體" w:hint="eastAsia"/>
          <w:color w:val="000000" w:themeColor="text1"/>
          <w:szCs w:val="32"/>
        </w:rPr>
        <w:t>就讀博士班誘因偏低、高教科</w:t>
      </w:r>
      <w:proofErr w:type="gramStart"/>
      <w:r w:rsidR="00C56262" w:rsidRPr="004D4739">
        <w:rPr>
          <w:rFonts w:hAnsi="標楷體" w:hint="eastAsia"/>
          <w:color w:val="000000" w:themeColor="text1"/>
          <w:szCs w:val="32"/>
        </w:rPr>
        <w:t>研</w:t>
      </w:r>
      <w:proofErr w:type="gramEnd"/>
      <w:r w:rsidR="00C56262" w:rsidRPr="004D4739">
        <w:rPr>
          <w:rFonts w:hAnsi="標楷體" w:hint="eastAsia"/>
          <w:color w:val="000000" w:themeColor="text1"/>
          <w:szCs w:val="32"/>
        </w:rPr>
        <w:t>人才現職待遇及退休所得偏低等三大現況</w:t>
      </w:r>
      <w:r w:rsidR="00C56262" w:rsidRPr="004D4739">
        <w:rPr>
          <w:rFonts w:hint="eastAsia"/>
          <w:color w:val="000000" w:themeColor="text1"/>
        </w:rPr>
        <w:t>，引發各界關注；為因應問題，行政院業核定教育部於113年起調增公立大專校院助理教授以上學術研究加給15%、擴大彈性薪資範圍及金額，國科會則提出精進高階人才培育等措施，政策方向良善；</w:t>
      </w:r>
      <w:proofErr w:type="gramStart"/>
      <w:r w:rsidR="00C56262" w:rsidRPr="004D4739">
        <w:rPr>
          <w:rFonts w:hint="eastAsia"/>
          <w:color w:val="000000" w:themeColor="text1"/>
        </w:rPr>
        <w:t>惟</w:t>
      </w:r>
      <w:proofErr w:type="gramEnd"/>
      <w:r w:rsidR="00C56262" w:rsidRPr="004D4739">
        <w:rPr>
          <w:rFonts w:hint="eastAsia"/>
          <w:color w:val="000000" w:themeColor="text1"/>
        </w:rPr>
        <w:t>整體挹注幅度有限，</w:t>
      </w:r>
      <w:r w:rsidR="00C56262" w:rsidRPr="004D4739">
        <w:rPr>
          <w:rFonts w:hAnsi="標楷體" w:hint="eastAsia"/>
          <w:color w:val="000000" w:themeColor="text1"/>
          <w:szCs w:val="32"/>
        </w:rPr>
        <w:t>難以從根本解決</w:t>
      </w:r>
      <w:r w:rsidR="00C56262" w:rsidRPr="004D4739">
        <w:rPr>
          <w:rFonts w:hint="eastAsia"/>
          <w:color w:val="000000" w:themeColor="text1"/>
        </w:rPr>
        <w:t>，況我國重點產業人才供需失衡</w:t>
      </w:r>
      <w:r w:rsidR="00C56262" w:rsidRPr="004D4739">
        <w:rPr>
          <w:rFonts w:hAnsi="標楷體" w:hint="eastAsia"/>
          <w:color w:val="000000" w:themeColor="text1"/>
          <w:szCs w:val="32"/>
        </w:rPr>
        <w:t>、國家級研究機關人才需求有待協助、</w:t>
      </w:r>
      <w:r w:rsidR="00C56262" w:rsidRPr="004D4739">
        <w:rPr>
          <w:rFonts w:hint="eastAsia"/>
          <w:color w:val="000000" w:themeColor="text1"/>
        </w:rPr>
        <w:t>針對教研人員待遇之國際比較研究基礎不足</w:t>
      </w:r>
      <w:r w:rsidR="00C56262" w:rsidRPr="004D4739">
        <w:rPr>
          <w:rFonts w:hAnsi="標楷體" w:hint="eastAsia"/>
          <w:color w:val="000000" w:themeColor="text1"/>
          <w:szCs w:val="32"/>
        </w:rPr>
        <w:t>等情</w:t>
      </w:r>
      <w:r w:rsidR="00C56262" w:rsidRPr="004D4739">
        <w:rPr>
          <w:rFonts w:hint="eastAsia"/>
          <w:color w:val="000000" w:themeColor="text1"/>
        </w:rPr>
        <w:t>，爰面對國際人才爭奪戰愈演愈烈，有待</w:t>
      </w:r>
      <w:proofErr w:type="gramStart"/>
      <w:r w:rsidR="00C56262" w:rsidRPr="004D4739">
        <w:rPr>
          <w:rFonts w:hint="eastAsia"/>
          <w:color w:val="000000" w:themeColor="text1"/>
        </w:rPr>
        <w:t>盡速前</w:t>
      </w:r>
      <w:proofErr w:type="gramEnd"/>
      <w:r w:rsidR="00C56262" w:rsidRPr="004D4739">
        <w:rPr>
          <w:rFonts w:hint="eastAsia"/>
          <w:color w:val="000000" w:themeColor="text1"/>
        </w:rPr>
        <w:t>瞻規劃及制度性檢討，期均衡人才供需、緩解</w:t>
      </w:r>
      <w:r w:rsidR="00C56262" w:rsidRPr="004D4739">
        <w:rPr>
          <w:rFonts w:hint="eastAsia"/>
          <w:color w:val="000000" w:themeColor="text1"/>
        </w:rPr>
        <w:lastRenderedPageBreak/>
        <w:t>人才</w:t>
      </w:r>
      <w:r w:rsidR="004B0E9F" w:rsidRPr="004D4739">
        <w:rPr>
          <w:rFonts w:hint="eastAsia"/>
          <w:color w:val="000000" w:themeColor="text1"/>
        </w:rPr>
        <w:t>需求</w:t>
      </w:r>
      <w:r w:rsidRPr="004D4739">
        <w:rPr>
          <w:rFonts w:hint="eastAsia"/>
          <w:color w:val="000000" w:themeColor="text1"/>
        </w:rPr>
        <w:t>。</w:t>
      </w:r>
      <w:bookmarkEnd w:id="58"/>
    </w:p>
    <w:p w:rsidR="00C60351" w:rsidRPr="004D4739" w:rsidRDefault="00C60351" w:rsidP="00C60351">
      <w:pPr>
        <w:rPr>
          <w:color w:val="000000" w:themeColor="text1"/>
        </w:rPr>
      </w:pPr>
    </w:p>
    <w:p w:rsidR="00C60351" w:rsidRPr="004D4739" w:rsidRDefault="00C60351" w:rsidP="00C60351">
      <w:pPr>
        <w:pStyle w:val="2"/>
        <w:numPr>
          <w:ilvl w:val="1"/>
          <w:numId w:val="1"/>
        </w:numPr>
        <w:rPr>
          <w:b/>
          <w:color w:val="000000" w:themeColor="text1"/>
        </w:rPr>
      </w:pPr>
      <w:bookmarkStart w:id="59" w:name="_Toc159319751"/>
      <w:bookmarkStart w:id="60" w:name="_Toc165454020"/>
      <w:r w:rsidRPr="004D4739">
        <w:rPr>
          <w:rFonts w:hAnsi="標楷體" w:hint="eastAsia"/>
          <w:b/>
          <w:color w:val="000000" w:themeColor="text1"/>
        </w:rPr>
        <w:t>國家未來人力資本奠基於高等教育人才之培育</w:t>
      </w:r>
      <w:r w:rsidRPr="004D4739">
        <w:rPr>
          <w:rFonts w:hAnsi="標楷體"/>
          <w:b/>
          <w:color w:val="000000" w:themeColor="text1"/>
        </w:rPr>
        <w:t>，</w:t>
      </w:r>
      <w:r w:rsidRPr="004D4739">
        <w:rPr>
          <w:rFonts w:hAnsi="標楷體" w:hint="eastAsia"/>
          <w:b/>
          <w:color w:val="000000" w:themeColor="text1"/>
        </w:rPr>
        <w:t>惟我國</w:t>
      </w:r>
      <w:r w:rsidR="004C545E" w:rsidRPr="004D4739">
        <w:rPr>
          <w:rFonts w:hAnsi="標楷體" w:hint="eastAsia"/>
          <w:b/>
          <w:color w:val="000000" w:themeColor="text1"/>
        </w:rPr>
        <w:t>大學</w:t>
      </w:r>
      <w:r w:rsidR="00E274CC" w:rsidRPr="004D4739">
        <w:rPr>
          <w:rFonts w:hAnsi="標楷體" w:hint="eastAsia"/>
          <w:b/>
          <w:color w:val="000000" w:themeColor="text1"/>
        </w:rPr>
        <w:t>之</w:t>
      </w:r>
      <w:proofErr w:type="gramStart"/>
      <w:r w:rsidR="00862674" w:rsidRPr="004D4739">
        <w:rPr>
          <w:rFonts w:hint="eastAsia"/>
          <w:b/>
          <w:color w:val="000000" w:themeColor="text1"/>
        </w:rPr>
        <w:t>生師比</w:t>
      </w:r>
      <w:proofErr w:type="gramEnd"/>
      <w:r w:rsidR="007867E4" w:rsidRPr="004D4739">
        <w:rPr>
          <w:rFonts w:hint="eastAsia"/>
          <w:b/>
          <w:color w:val="000000" w:themeColor="text1"/>
        </w:rPr>
        <w:t>居高不下</w:t>
      </w:r>
      <w:r w:rsidR="00605EEF" w:rsidRPr="004D4739">
        <w:rPr>
          <w:rFonts w:hAnsi="標楷體" w:hint="eastAsia"/>
          <w:b/>
          <w:color w:val="000000" w:themeColor="text1"/>
        </w:rPr>
        <w:t>、</w:t>
      </w:r>
      <w:r w:rsidR="00BE6C34" w:rsidRPr="004D4739">
        <w:rPr>
          <w:rFonts w:hAnsi="標楷體" w:hint="eastAsia"/>
          <w:b/>
          <w:color w:val="000000" w:themeColor="text1"/>
        </w:rPr>
        <w:t>近5年</w:t>
      </w:r>
      <w:r w:rsidRPr="004D4739">
        <w:rPr>
          <w:rFonts w:hAnsi="標楷體" w:hint="eastAsia"/>
          <w:b/>
          <w:color w:val="000000" w:themeColor="text1"/>
        </w:rPr>
        <w:t>專任教師數減幅達</w:t>
      </w:r>
      <w:r w:rsidRPr="004D4739">
        <w:rPr>
          <w:rFonts w:hAnsi="標楷體"/>
          <w:b/>
          <w:color w:val="000000" w:themeColor="text1"/>
        </w:rPr>
        <w:t>6.4%</w:t>
      </w:r>
      <w:r w:rsidRPr="004D4739">
        <w:rPr>
          <w:rFonts w:hAnsi="標楷體" w:hint="eastAsia"/>
          <w:b/>
          <w:color w:val="000000" w:themeColor="text1"/>
        </w:rPr>
        <w:t>，且</w:t>
      </w:r>
      <w:proofErr w:type="gramStart"/>
      <w:r w:rsidR="00A7253A" w:rsidRPr="004D4739">
        <w:rPr>
          <w:rFonts w:hint="eastAsia"/>
          <w:b/>
          <w:color w:val="000000" w:themeColor="text1"/>
        </w:rPr>
        <w:t>揆諸</w:t>
      </w:r>
      <w:proofErr w:type="gramEnd"/>
      <w:r w:rsidRPr="004D4739">
        <w:rPr>
          <w:rFonts w:hint="eastAsia"/>
          <w:b/>
          <w:color w:val="000000" w:themeColor="text1"/>
        </w:rPr>
        <w:t>近10年</w:t>
      </w:r>
      <w:r w:rsidR="00F6328B" w:rsidRPr="00145E23">
        <w:rPr>
          <w:rFonts w:hint="eastAsia"/>
          <w:b/>
          <w:color w:val="000000" w:themeColor="text1"/>
        </w:rPr>
        <w:t>大專校院</w:t>
      </w:r>
      <w:r w:rsidRPr="00145E23">
        <w:rPr>
          <w:rFonts w:hint="eastAsia"/>
          <w:b/>
          <w:color w:val="000000" w:themeColor="text1"/>
        </w:rPr>
        <w:t>教師年齡分布，</w:t>
      </w:r>
      <w:r w:rsidR="008941DB" w:rsidRPr="00145E23">
        <w:rPr>
          <w:rFonts w:hint="eastAsia"/>
          <w:b/>
          <w:color w:val="000000" w:themeColor="text1"/>
        </w:rPr>
        <w:t>自</w:t>
      </w:r>
      <w:r w:rsidRPr="00145E23">
        <w:rPr>
          <w:rFonts w:hint="eastAsia"/>
          <w:b/>
          <w:color w:val="000000" w:themeColor="text1"/>
        </w:rPr>
        <w:t>102學年集中</w:t>
      </w:r>
      <w:r w:rsidRPr="004D4739">
        <w:rPr>
          <w:rFonts w:hint="eastAsia"/>
          <w:b/>
          <w:color w:val="000000" w:themeColor="text1"/>
        </w:rPr>
        <w:t>於45-54歲</w:t>
      </w:r>
      <w:r w:rsidR="002D31BE" w:rsidRPr="00BE5FAC">
        <w:rPr>
          <w:rFonts w:hint="eastAsia"/>
          <w:b/>
        </w:rPr>
        <w:t>（</w:t>
      </w:r>
      <w:r w:rsidR="00511A5A" w:rsidRPr="00BE5FAC">
        <w:rPr>
          <w:rFonts w:hint="eastAsia"/>
          <w:b/>
        </w:rPr>
        <w:t>約</w:t>
      </w:r>
      <w:r w:rsidR="002D31BE" w:rsidRPr="00BE5FAC">
        <w:rPr>
          <w:rFonts w:hint="eastAsia"/>
          <w:b/>
        </w:rPr>
        <w:t>43.7%）</w:t>
      </w:r>
      <w:r w:rsidRPr="00BE5FAC">
        <w:rPr>
          <w:rFonts w:hint="eastAsia"/>
          <w:b/>
        </w:rPr>
        <w:t>，至111學年</w:t>
      </w:r>
      <w:r w:rsidR="00E90960" w:rsidRPr="00BE5FAC">
        <w:rPr>
          <w:rFonts w:hint="eastAsia"/>
          <w:b/>
        </w:rPr>
        <w:t>則</w:t>
      </w:r>
      <w:r w:rsidRPr="00BE5FAC">
        <w:rPr>
          <w:rFonts w:hint="eastAsia"/>
          <w:b/>
        </w:rPr>
        <w:t>已集中於50-59歲</w:t>
      </w:r>
      <w:r w:rsidR="0053245D" w:rsidRPr="00BE5FAC">
        <w:rPr>
          <w:rFonts w:hint="eastAsia"/>
          <w:b/>
        </w:rPr>
        <w:t>（</w:t>
      </w:r>
      <w:r w:rsidR="008F225C" w:rsidRPr="00BE5FAC">
        <w:rPr>
          <w:rFonts w:hint="eastAsia"/>
          <w:b/>
        </w:rPr>
        <w:t>亦</w:t>
      </w:r>
      <w:r w:rsidR="00B21C6F" w:rsidRPr="00BE5FAC">
        <w:rPr>
          <w:rFonts w:hint="eastAsia"/>
          <w:b/>
        </w:rPr>
        <w:t>約</w:t>
      </w:r>
      <w:r w:rsidR="0053245D" w:rsidRPr="00BE5FAC">
        <w:rPr>
          <w:rFonts w:hint="eastAsia"/>
          <w:b/>
        </w:rPr>
        <w:t>43.7%）</w:t>
      </w:r>
      <w:r w:rsidRPr="00BE5FAC">
        <w:rPr>
          <w:rFonts w:hint="eastAsia"/>
          <w:b/>
        </w:rPr>
        <w:t>，</w:t>
      </w:r>
      <w:r w:rsidR="00AB25F3" w:rsidRPr="00BE5FAC">
        <w:rPr>
          <w:rFonts w:hAnsi="標楷體" w:hint="eastAsia"/>
          <w:b/>
        </w:rPr>
        <w:t>高教</w:t>
      </w:r>
      <w:r w:rsidRPr="00BE5FAC">
        <w:rPr>
          <w:rFonts w:hint="eastAsia"/>
          <w:b/>
        </w:rPr>
        <w:t>各學制55歲以上教師占比達40.5%~44.4%間，整體</w:t>
      </w:r>
      <w:r w:rsidR="00896F70" w:rsidRPr="00BE5FAC">
        <w:rPr>
          <w:rFonts w:hint="eastAsia"/>
          <w:b/>
        </w:rPr>
        <w:t>年齡</w:t>
      </w:r>
      <w:r w:rsidRPr="00BE5FAC">
        <w:rPr>
          <w:rFonts w:hint="eastAsia"/>
          <w:b/>
        </w:rPr>
        <w:t>結構</w:t>
      </w:r>
      <w:r w:rsidR="00EE5613" w:rsidRPr="00BE5FAC">
        <w:rPr>
          <w:rFonts w:hint="eastAsia"/>
          <w:b/>
        </w:rPr>
        <w:t>偏高，</w:t>
      </w:r>
      <w:r w:rsidRPr="00BE5FAC">
        <w:rPr>
          <w:rFonts w:hint="eastAsia"/>
          <w:b/>
        </w:rPr>
        <w:t>較日</w:t>
      </w:r>
      <w:r w:rsidR="00F663F9" w:rsidRPr="00BE5FAC">
        <w:rPr>
          <w:rFonts w:hint="eastAsia"/>
          <w:b/>
        </w:rPr>
        <w:t>、</w:t>
      </w:r>
      <w:r w:rsidRPr="00BE5FAC">
        <w:rPr>
          <w:rFonts w:hint="eastAsia"/>
          <w:b/>
        </w:rPr>
        <w:t>韓等國</w:t>
      </w:r>
      <w:r w:rsidR="00DC1EB7" w:rsidRPr="00BE5FAC">
        <w:rPr>
          <w:rFonts w:hint="eastAsia"/>
          <w:b/>
        </w:rPr>
        <w:t>更</w:t>
      </w:r>
      <w:r w:rsidR="008D0DD3" w:rsidRPr="00BE5FAC">
        <w:rPr>
          <w:rFonts w:hint="eastAsia"/>
          <w:b/>
        </w:rPr>
        <w:t>顯著</w:t>
      </w:r>
      <w:r w:rsidRPr="00BE5FAC">
        <w:rPr>
          <w:rFonts w:hint="eastAsia"/>
          <w:b/>
        </w:rPr>
        <w:t>，尤以私立科大最為</w:t>
      </w:r>
      <w:r w:rsidR="008D0DD3" w:rsidRPr="00BE5FAC">
        <w:rPr>
          <w:rFonts w:hint="eastAsia"/>
          <w:b/>
        </w:rPr>
        <w:t>嚴峻</w:t>
      </w:r>
      <w:r w:rsidRPr="00BE5FAC">
        <w:rPr>
          <w:rFonts w:hint="eastAsia"/>
          <w:b/>
        </w:rPr>
        <w:t>；</w:t>
      </w:r>
      <w:proofErr w:type="gramStart"/>
      <w:r w:rsidRPr="004D4739">
        <w:rPr>
          <w:rFonts w:hint="eastAsia"/>
          <w:b/>
          <w:color w:val="000000" w:themeColor="text1"/>
        </w:rPr>
        <w:t>此外，</w:t>
      </w:r>
      <w:proofErr w:type="gramEnd"/>
      <w:r w:rsidR="00E352BD" w:rsidRPr="004D4739">
        <w:rPr>
          <w:rFonts w:hint="eastAsia"/>
          <w:b/>
          <w:color w:val="000000" w:themeColor="text1"/>
        </w:rPr>
        <w:t>國科會統計</w:t>
      </w:r>
      <w:r w:rsidR="00897388" w:rsidRPr="004D4739">
        <w:rPr>
          <w:rFonts w:hint="eastAsia"/>
          <w:b/>
          <w:color w:val="000000" w:themeColor="text1"/>
        </w:rPr>
        <w:t>近10年</w:t>
      </w:r>
      <w:r w:rsidR="00C40051" w:rsidRPr="004D4739">
        <w:rPr>
          <w:rFonts w:hint="eastAsia"/>
          <w:b/>
          <w:color w:val="000000" w:themeColor="text1"/>
        </w:rPr>
        <w:t>我國</w:t>
      </w:r>
      <w:r w:rsidR="00897388" w:rsidRPr="004D4739">
        <w:rPr>
          <w:rFonts w:hint="eastAsia"/>
          <w:b/>
          <w:color w:val="000000" w:themeColor="text1"/>
        </w:rPr>
        <w:t>高教部門研發人力降幅</w:t>
      </w:r>
      <w:r w:rsidR="00122256" w:rsidRPr="004D4739">
        <w:rPr>
          <w:rFonts w:hint="eastAsia"/>
          <w:b/>
          <w:color w:val="000000" w:themeColor="text1"/>
        </w:rPr>
        <w:t>逼</w:t>
      </w:r>
      <w:r w:rsidR="00897388" w:rsidRPr="004D4739">
        <w:rPr>
          <w:rFonts w:hint="eastAsia"/>
          <w:b/>
          <w:color w:val="000000" w:themeColor="text1"/>
        </w:rPr>
        <w:t>近5%，</w:t>
      </w:r>
      <w:r w:rsidRPr="004D4739">
        <w:rPr>
          <w:b/>
          <w:color w:val="000000" w:themeColor="text1"/>
        </w:rPr>
        <w:t>5</w:t>
      </w:r>
      <w:r w:rsidRPr="004D4739">
        <w:rPr>
          <w:rFonts w:hint="eastAsia"/>
          <w:b/>
          <w:color w:val="000000" w:themeColor="text1"/>
        </w:rPr>
        <w:t>5</w:t>
      </w:r>
      <w:r w:rsidRPr="004D4739">
        <w:rPr>
          <w:b/>
          <w:color w:val="000000" w:themeColor="text1"/>
        </w:rPr>
        <w:t>歲以上研究人員占比逐年增加</w:t>
      </w:r>
      <w:r w:rsidRPr="004D4739">
        <w:rPr>
          <w:rFonts w:hint="eastAsia"/>
          <w:b/>
          <w:color w:val="000000" w:themeColor="text1"/>
        </w:rPr>
        <w:t>，</w:t>
      </w:r>
      <w:r w:rsidR="00B95951" w:rsidRPr="004D4739">
        <w:rPr>
          <w:rFonts w:hint="eastAsia"/>
          <w:b/>
          <w:color w:val="000000" w:themeColor="text1"/>
        </w:rPr>
        <w:t>整體</w:t>
      </w:r>
      <w:proofErr w:type="gramStart"/>
      <w:r w:rsidR="002836D1" w:rsidRPr="004D4739">
        <w:rPr>
          <w:rFonts w:hint="eastAsia"/>
          <w:b/>
          <w:color w:val="000000" w:themeColor="text1"/>
        </w:rPr>
        <w:t>亦</w:t>
      </w:r>
      <w:r w:rsidRPr="004D4739">
        <w:rPr>
          <w:rFonts w:hint="eastAsia"/>
          <w:b/>
          <w:color w:val="000000" w:themeColor="text1"/>
        </w:rPr>
        <w:t>無緩</w:t>
      </w:r>
      <w:proofErr w:type="gramEnd"/>
      <w:r w:rsidRPr="004D4739">
        <w:rPr>
          <w:rFonts w:hint="eastAsia"/>
          <w:b/>
          <w:color w:val="000000" w:themeColor="text1"/>
        </w:rPr>
        <w:t>解趨勢</w:t>
      </w:r>
      <w:r w:rsidR="006C7AFA" w:rsidRPr="004D4739">
        <w:rPr>
          <w:rFonts w:hint="eastAsia"/>
          <w:b/>
          <w:color w:val="000000" w:themeColor="text1"/>
        </w:rPr>
        <w:t>；</w:t>
      </w:r>
      <w:r w:rsidR="00AB4B25" w:rsidRPr="004D4739">
        <w:rPr>
          <w:rFonts w:hint="eastAsia"/>
          <w:b/>
          <w:color w:val="000000" w:themeColor="text1"/>
        </w:rPr>
        <w:t>而</w:t>
      </w:r>
      <w:r w:rsidR="002B21FB" w:rsidRPr="004D4739">
        <w:rPr>
          <w:rFonts w:hint="eastAsia"/>
          <w:b/>
          <w:color w:val="000000" w:themeColor="text1"/>
        </w:rPr>
        <w:t>教育部</w:t>
      </w:r>
      <w:r w:rsidR="003715BB" w:rsidRPr="004D4739">
        <w:rPr>
          <w:rFonts w:hint="eastAsia"/>
          <w:b/>
          <w:color w:val="000000" w:themeColor="text1"/>
        </w:rPr>
        <w:t>近年</w:t>
      </w:r>
      <w:r w:rsidR="00DF6048" w:rsidRPr="004D4739">
        <w:rPr>
          <w:rFonts w:hint="eastAsia"/>
          <w:b/>
          <w:color w:val="000000" w:themeColor="text1"/>
        </w:rPr>
        <w:t>已</w:t>
      </w:r>
      <w:r w:rsidRPr="004D4739">
        <w:rPr>
          <w:rFonts w:hint="eastAsia"/>
          <w:b/>
          <w:color w:val="000000" w:themeColor="text1"/>
        </w:rPr>
        <w:t>實施玉山計畫等措施</w:t>
      </w:r>
      <w:r w:rsidR="00F8695B" w:rsidRPr="004D4739">
        <w:rPr>
          <w:rFonts w:hAnsi="標楷體" w:hint="eastAsia"/>
          <w:b/>
          <w:color w:val="000000" w:themeColor="text1"/>
          <w:szCs w:val="24"/>
        </w:rPr>
        <w:t>，</w:t>
      </w:r>
      <w:r w:rsidR="00F8695B" w:rsidRPr="004D4739">
        <w:rPr>
          <w:b/>
          <w:color w:val="000000" w:themeColor="text1"/>
        </w:rPr>
        <w:t>彈性薪資方案對留任人才雖具</w:t>
      </w:r>
      <w:r w:rsidR="00F250D3" w:rsidRPr="004D4739">
        <w:rPr>
          <w:rFonts w:hint="eastAsia"/>
          <w:b/>
          <w:color w:val="000000" w:themeColor="text1"/>
        </w:rPr>
        <w:t>初步</w:t>
      </w:r>
      <w:r w:rsidR="00F8695B" w:rsidRPr="004D4739">
        <w:rPr>
          <w:b/>
          <w:color w:val="000000" w:themeColor="text1"/>
        </w:rPr>
        <w:t>成效</w:t>
      </w:r>
      <w:r w:rsidRPr="004D4739">
        <w:rPr>
          <w:rFonts w:hint="eastAsia"/>
          <w:b/>
          <w:color w:val="000000" w:themeColor="text1"/>
        </w:rPr>
        <w:t>，惟獎勵</w:t>
      </w:r>
      <w:r w:rsidR="004C2E3B" w:rsidRPr="004D4739">
        <w:rPr>
          <w:rFonts w:hint="eastAsia"/>
          <w:b/>
          <w:color w:val="000000" w:themeColor="text1"/>
        </w:rPr>
        <w:t>數量</w:t>
      </w:r>
      <w:r w:rsidRPr="004D4739">
        <w:rPr>
          <w:rFonts w:hint="eastAsia"/>
          <w:b/>
          <w:color w:val="000000" w:themeColor="text1"/>
        </w:rPr>
        <w:t>尚屬偏低</w:t>
      </w:r>
      <w:r w:rsidRPr="004D4739">
        <w:rPr>
          <w:b/>
          <w:color w:val="000000" w:themeColor="text1"/>
        </w:rPr>
        <w:t>，</w:t>
      </w:r>
      <w:r w:rsidRPr="004D4739">
        <w:rPr>
          <w:rFonts w:hAnsi="標楷體" w:hint="eastAsia"/>
          <w:b/>
          <w:color w:val="000000" w:themeColor="text1"/>
          <w:szCs w:val="24"/>
        </w:rPr>
        <w:t>整體</w:t>
      </w:r>
      <w:r w:rsidRPr="004D4739">
        <w:rPr>
          <w:rFonts w:hint="eastAsia"/>
          <w:b/>
          <w:color w:val="000000" w:themeColor="text1"/>
        </w:rPr>
        <w:t>效益有待持續評估</w:t>
      </w:r>
      <w:r w:rsidR="00497505" w:rsidRPr="004D4739">
        <w:rPr>
          <w:rFonts w:hAnsi="標楷體" w:hint="eastAsia"/>
          <w:b/>
          <w:color w:val="000000" w:themeColor="text1"/>
          <w:szCs w:val="32"/>
        </w:rPr>
        <w:t>，</w:t>
      </w:r>
      <w:proofErr w:type="gramStart"/>
      <w:r w:rsidRPr="004D4739">
        <w:rPr>
          <w:rFonts w:hAnsi="標楷體" w:hint="eastAsia"/>
          <w:b/>
          <w:color w:val="000000" w:themeColor="text1"/>
          <w:szCs w:val="32"/>
        </w:rPr>
        <w:t>況</w:t>
      </w:r>
      <w:proofErr w:type="gramEnd"/>
      <w:r w:rsidRPr="004D4739">
        <w:rPr>
          <w:rFonts w:hAnsi="標楷體" w:hint="eastAsia"/>
          <w:b/>
          <w:color w:val="000000" w:themeColor="text1"/>
          <w:szCs w:val="24"/>
        </w:rPr>
        <w:t>潛藏</w:t>
      </w:r>
      <w:r w:rsidRPr="004D4739">
        <w:rPr>
          <w:rFonts w:hAnsi="標楷體" w:hint="eastAsia"/>
          <w:b/>
          <w:color w:val="000000" w:themeColor="text1"/>
          <w:szCs w:val="32"/>
        </w:rPr>
        <w:t>私校超額年金負擔沉重</w:t>
      </w:r>
      <w:r w:rsidR="003879C2" w:rsidRPr="004D4739">
        <w:rPr>
          <w:rFonts w:hAnsi="標楷體" w:hint="eastAsia"/>
          <w:b/>
          <w:color w:val="000000" w:themeColor="text1"/>
          <w:szCs w:val="32"/>
        </w:rPr>
        <w:t>等</w:t>
      </w:r>
      <w:r w:rsidRPr="004D4739">
        <w:rPr>
          <w:rFonts w:hAnsi="標楷體" w:hint="eastAsia"/>
          <w:b/>
          <w:color w:val="000000" w:themeColor="text1"/>
          <w:szCs w:val="32"/>
        </w:rPr>
        <w:t>問題</w:t>
      </w:r>
      <w:r w:rsidR="009052AB" w:rsidRPr="004D4739">
        <w:rPr>
          <w:rFonts w:hAnsi="標楷體" w:hint="eastAsia"/>
          <w:b/>
          <w:color w:val="000000" w:themeColor="text1"/>
          <w:szCs w:val="32"/>
        </w:rPr>
        <w:t>逐漸</w:t>
      </w:r>
      <w:r w:rsidR="00856F5B" w:rsidRPr="004D4739">
        <w:rPr>
          <w:rFonts w:hAnsi="標楷體" w:hint="eastAsia"/>
          <w:b/>
          <w:color w:val="000000" w:themeColor="text1"/>
          <w:szCs w:val="32"/>
        </w:rPr>
        <w:t>浮現</w:t>
      </w:r>
      <w:r w:rsidRPr="004D4739">
        <w:rPr>
          <w:rFonts w:hAnsi="標楷體" w:hint="eastAsia"/>
          <w:b/>
          <w:color w:val="000000" w:themeColor="text1"/>
          <w:szCs w:val="32"/>
        </w:rPr>
        <w:t>，均凸顯</w:t>
      </w:r>
      <w:r w:rsidR="00002BD7" w:rsidRPr="004D4739">
        <w:rPr>
          <w:rFonts w:hint="eastAsia"/>
          <w:b/>
          <w:color w:val="000000" w:themeColor="text1"/>
        </w:rPr>
        <w:t>我國</w:t>
      </w:r>
      <w:r w:rsidRPr="004D4739">
        <w:rPr>
          <w:rFonts w:hAnsi="標楷體" w:hint="eastAsia"/>
          <w:b/>
          <w:color w:val="000000" w:themeColor="text1"/>
          <w:szCs w:val="32"/>
        </w:rPr>
        <w:t>整體</w:t>
      </w:r>
      <w:r w:rsidRPr="004D4739">
        <w:rPr>
          <w:rFonts w:hAnsi="標楷體" w:hint="eastAsia"/>
          <w:b/>
          <w:color w:val="000000" w:themeColor="text1"/>
          <w:szCs w:val="24"/>
        </w:rPr>
        <w:t>教研能量發展及國際競爭力之長期隱憂</w:t>
      </w:r>
      <w:bookmarkEnd w:id="59"/>
      <w:r w:rsidR="00F93E4E" w:rsidRPr="004D4739">
        <w:rPr>
          <w:rFonts w:hAnsi="標楷體" w:hint="eastAsia"/>
          <w:b/>
          <w:color w:val="000000" w:themeColor="text1"/>
          <w:szCs w:val="32"/>
        </w:rPr>
        <w:t>，有待積極研商解決</w:t>
      </w:r>
      <w:bookmarkEnd w:id="60"/>
    </w:p>
    <w:p w:rsidR="006B0A49" w:rsidRPr="004D4739" w:rsidRDefault="00C16AD3" w:rsidP="00C81D38">
      <w:pPr>
        <w:pStyle w:val="3"/>
        <w:rPr>
          <w:color w:val="000000" w:themeColor="text1"/>
        </w:rPr>
      </w:pPr>
      <w:bookmarkStart w:id="61" w:name="_Toc159319752"/>
      <w:r w:rsidRPr="004D4739">
        <w:rPr>
          <w:rFonts w:hint="eastAsia"/>
          <w:color w:val="000000" w:themeColor="text1"/>
        </w:rPr>
        <w:t>我國大學</w:t>
      </w:r>
      <w:r w:rsidR="001871C9" w:rsidRPr="004D4739">
        <w:rPr>
          <w:rFonts w:hint="eastAsia"/>
          <w:color w:val="000000" w:themeColor="text1"/>
        </w:rPr>
        <w:t>之</w:t>
      </w:r>
      <w:proofErr w:type="gramStart"/>
      <w:r w:rsidRPr="004D4739">
        <w:rPr>
          <w:rFonts w:hint="eastAsia"/>
          <w:color w:val="000000" w:themeColor="text1"/>
        </w:rPr>
        <w:t>生師比</w:t>
      </w:r>
      <w:proofErr w:type="gramEnd"/>
      <w:r w:rsidRPr="004D4739">
        <w:rPr>
          <w:rFonts w:hint="eastAsia"/>
          <w:color w:val="000000" w:themeColor="text1"/>
        </w:rPr>
        <w:t>居高不下、近5年專任教師數</w:t>
      </w:r>
      <w:r w:rsidR="003D396E" w:rsidRPr="004D4739">
        <w:rPr>
          <w:rFonts w:hint="eastAsia"/>
          <w:color w:val="000000" w:themeColor="text1"/>
        </w:rPr>
        <w:t>大幅銳減</w:t>
      </w:r>
      <w:r w:rsidR="000928EF" w:rsidRPr="004D4739">
        <w:rPr>
          <w:rFonts w:hint="eastAsia"/>
          <w:color w:val="000000" w:themeColor="text1"/>
        </w:rPr>
        <w:t>等情</w:t>
      </w:r>
      <w:r w:rsidR="0028369C" w:rsidRPr="004D4739">
        <w:rPr>
          <w:rFonts w:hint="eastAsia"/>
          <w:color w:val="000000" w:themeColor="text1"/>
        </w:rPr>
        <w:t>，相關情形概述如下：</w:t>
      </w:r>
    </w:p>
    <w:p w:rsidR="004126B9" w:rsidRPr="004D4739" w:rsidRDefault="0045674B" w:rsidP="00146B32">
      <w:pPr>
        <w:pStyle w:val="4"/>
        <w:rPr>
          <w:color w:val="000000" w:themeColor="text1"/>
        </w:rPr>
      </w:pPr>
      <w:r w:rsidRPr="004D4739">
        <w:rPr>
          <w:rFonts w:hint="eastAsia"/>
          <w:color w:val="000000" w:themeColor="text1"/>
        </w:rPr>
        <w:t>近年</w:t>
      </w:r>
      <w:r w:rsidR="00B47B82" w:rsidRPr="004D4739">
        <w:rPr>
          <w:rFonts w:hint="eastAsia"/>
          <w:color w:val="000000" w:themeColor="text1"/>
        </w:rPr>
        <w:t>因少子女化，</w:t>
      </w:r>
      <w:r w:rsidRPr="004D4739">
        <w:rPr>
          <w:rFonts w:hint="eastAsia"/>
          <w:color w:val="000000" w:themeColor="text1"/>
        </w:rPr>
        <w:t>高教</w:t>
      </w:r>
      <w:r w:rsidR="004F274C" w:rsidRPr="004D4739">
        <w:rPr>
          <w:rFonts w:hint="eastAsia"/>
          <w:color w:val="000000" w:themeColor="text1"/>
        </w:rPr>
        <w:t>教師數</w:t>
      </w:r>
      <w:r w:rsidR="008F7BDD" w:rsidRPr="004D4739">
        <w:rPr>
          <w:rFonts w:hint="eastAsia"/>
          <w:color w:val="000000" w:themeColor="text1"/>
        </w:rPr>
        <w:t>之</w:t>
      </w:r>
      <w:r w:rsidR="004F274C" w:rsidRPr="004D4739">
        <w:rPr>
          <w:rFonts w:hint="eastAsia"/>
          <w:color w:val="000000" w:themeColor="text1"/>
        </w:rPr>
        <w:t>下降幅度較學生數下降幅度小</w:t>
      </w:r>
      <w:r w:rsidR="00CE4B36" w:rsidRPr="004D4739">
        <w:rPr>
          <w:rFonts w:hint="eastAsia"/>
          <w:color w:val="000000" w:themeColor="text1"/>
        </w:rPr>
        <w:t>，</w:t>
      </w:r>
      <w:r w:rsidR="00D61FCF" w:rsidRPr="004D4739">
        <w:rPr>
          <w:rFonts w:hint="eastAsia"/>
          <w:color w:val="000000" w:themeColor="text1"/>
        </w:rPr>
        <w:t>故</w:t>
      </w:r>
      <w:r w:rsidR="00E91A23" w:rsidRPr="004D4739">
        <w:rPr>
          <w:rFonts w:hint="eastAsia"/>
          <w:color w:val="000000" w:themeColor="text1"/>
        </w:rPr>
        <w:t>公私立大專校院日間學制</w:t>
      </w:r>
      <w:proofErr w:type="gramStart"/>
      <w:r w:rsidR="00E91A23" w:rsidRPr="004D4739">
        <w:rPr>
          <w:rFonts w:hint="eastAsia"/>
          <w:color w:val="000000" w:themeColor="text1"/>
        </w:rPr>
        <w:t>生師比</w:t>
      </w:r>
      <w:proofErr w:type="gramEnd"/>
      <w:r w:rsidR="00AA1B59" w:rsidRPr="004D4739">
        <w:rPr>
          <w:rFonts w:hint="eastAsia"/>
          <w:color w:val="000000" w:themeColor="text1"/>
        </w:rPr>
        <w:t>，反有逐年改善之趨勢；</w:t>
      </w:r>
      <w:proofErr w:type="gramStart"/>
      <w:r w:rsidR="00AA1B59" w:rsidRPr="004D4739">
        <w:rPr>
          <w:rFonts w:hint="eastAsia"/>
          <w:color w:val="000000" w:themeColor="text1"/>
        </w:rPr>
        <w:t>惟</w:t>
      </w:r>
      <w:proofErr w:type="gramEnd"/>
      <w:r w:rsidR="00CE6F97" w:rsidRPr="004D4739">
        <w:rPr>
          <w:rFonts w:hint="eastAsia"/>
          <w:color w:val="000000" w:themeColor="text1"/>
        </w:rPr>
        <w:t>，</w:t>
      </w:r>
      <w:r w:rsidR="00CA1AB5" w:rsidRPr="004D4739">
        <w:rPr>
          <w:rFonts w:hint="eastAsia"/>
          <w:color w:val="000000" w:themeColor="text1"/>
        </w:rPr>
        <w:t>其</w:t>
      </w:r>
      <w:r w:rsidR="0096185C" w:rsidRPr="004D4739">
        <w:rPr>
          <w:rFonts w:hint="eastAsia"/>
          <w:color w:val="000000" w:themeColor="text1"/>
        </w:rPr>
        <w:t>與</w:t>
      </w:r>
      <w:r w:rsidR="00457F48" w:rsidRPr="004D4739">
        <w:rPr>
          <w:rFonts w:hint="eastAsia"/>
          <w:color w:val="000000" w:themeColor="text1"/>
        </w:rPr>
        <w:t>先進國家或</w:t>
      </w:r>
      <w:r w:rsidR="009F32BE" w:rsidRPr="004D4739">
        <w:rPr>
          <w:color w:val="000000" w:themeColor="text1"/>
        </w:rPr>
        <w:t>OECD國家平均值仍有</w:t>
      </w:r>
      <w:r w:rsidR="009428D6" w:rsidRPr="004D4739">
        <w:rPr>
          <w:rFonts w:hint="eastAsia"/>
          <w:color w:val="000000" w:themeColor="text1"/>
        </w:rPr>
        <w:t>極大</w:t>
      </w:r>
      <w:r w:rsidR="00C42B01" w:rsidRPr="004D4739">
        <w:rPr>
          <w:rFonts w:hint="eastAsia"/>
          <w:color w:val="000000" w:themeColor="text1"/>
        </w:rPr>
        <w:t>之</w:t>
      </w:r>
      <w:r w:rsidR="009F32BE" w:rsidRPr="004D4739">
        <w:rPr>
          <w:color w:val="000000" w:themeColor="text1"/>
        </w:rPr>
        <w:t>落差</w:t>
      </w:r>
      <w:r w:rsidR="00E97AD9" w:rsidRPr="004D4739">
        <w:rPr>
          <w:rFonts w:hint="eastAsia"/>
          <w:color w:val="000000" w:themeColor="text1"/>
        </w:rPr>
        <w:t>。</w:t>
      </w:r>
      <w:proofErr w:type="gramStart"/>
      <w:r w:rsidR="00BC4138" w:rsidRPr="004D4739">
        <w:rPr>
          <w:rFonts w:hint="eastAsia"/>
          <w:color w:val="000000" w:themeColor="text1"/>
        </w:rPr>
        <w:t>詳</w:t>
      </w:r>
      <w:proofErr w:type="gramEnd"/>
      <w:r w:rsidR="00BC4138" w:rsidRPr="004D4739">
        <w:rPr>
          <w:rFonts w:hint="eastAsia"/>
          <w:color w:val="000000" w:themeColor="text1"/>
        </w:rPr>
        <w:t>如下表：</w:t>
      </w:r>
    </w:p>
    <w:p w:rsidR="00CD5CB3" w:rsidRPr="004D4739" w:rsidRDefault="00521E0F" w:rsidP="00CD5CB3">
      <w:pPr>
        <w:pStyle w:val="a6"/>
        <w:rPr>
          <w:color w:val="000000" w:themeColor="text1"/>
        </w:rPr>
      </w:pPr>
      <w:r w:rsidRPr="004D4739">
        <w:rPr>
          <w:rFonts w:hint="eastAsia"/>
          <w:color w:val="000000" w:themeColor="text1"/>
        </w:rPr>
        <w:t>107-109學年</w:t>
      </w:r>
      <w:r w:rsidR="00C06864" w:rsidRPr="004D4739">
        <w:rPr>
          <w:rFonts w:hint="eastAsia"/>
          <w:color w:val="000000" w:themeColor="text1"/>
        </w:rPr>
        <w:t>主要國家</w:t>
      </w:r>
      <w:proofErr w:type="gramStart"/>
      <w:r w:rsidR="00C06864" w:rsidRPr="004D4739">
        <w:rPr>
          <w:rFonts w:hint="eastAsia"/>
          <w:color w:val="000000" w:themeColor="text1"/>
        </w:rPr>
        <w:t>生師比</w:t>
      </w:r>
      <w:proofErr w:type="gramEnd"/>
      <w:r w:rsidR="00C06864" w:rsidRPr="004D4739">
        <w:rPr>
          <w:rFonts w:hint="eastAsia"/>
          <w:color w:val="000000" w:themeColor="text1"/>
        </w:rPr>
        <w:t>之</w:t>
      </w:r>
      <w:r w:rsidR="00B6581C" w:rsidRPr="004D4739">
        <w:rPr>
          <w:rFonts w:hint="eastAsia"/>
          <w:color w:val="000000" w:themeColor="text1"/>
        </w:rPr>
        <w:t>一覽表</w:t>
      </w:r>
    </w:p>
    <w:tbl>
      <w:tblPr>
        <w:tblW w:w="8505" w:type="dxa"/>
        <w:tblInd w:w="-5" w:type="dxa"/>
        <w:tblLayout w:type="fixed"/>
        <w:tblCellMar>
          <w:left w:w="28" w:type="dxa"/>
          <w:right w:w="28" w:type="dxa"/>
        </w:tblCellMar>
        <w:tblLook w:val="04A0" w:firstRow="1" w:lastRow="0" w:firstColumn="1" w:lastColumn="0" w:noHBand="0" w:noVBand="1"/>
      </w:tblPr>
      <w:tblGrid>
        <w:gridCol w:w="1134"/>
        <w:gridCol w:w="1418"/>
        <w:gridCol w:w="1205"/>
        <w:gridCol w:w="1205"/>
        <w:gridCol w:w="1771"/>
        <w:gridCol w:w="1772"/>
      </w:tblGrid>
      <w:tr w:rsidR="004D4739" w:rsidRPr="004D4739" w:rsidTr="00E52103">
        <w:trPr>
          <w:trHeight w:val="56"/>
          <w:tblHeader/>
        </w:trPr>
        <w:tc>
          <w:tcPr>
            <w:tcW w:w="1134" w:type="dxa"/>
            <w:tcBorders>
              <w:top w:val="single" w:sz="4" w:space="0" w:color="auto"/>
              <w:left w:val="single" w:sz="4" w:space="0" w:color="auto"/>
              <w:bottom w:val="single" w:sz="4" w:space="0" w:color="auto"/>
              <w:right w:val="single" w:sz="4" w:space="0" w:color="auto"/>
            </w:tcBorders>
            <w:shd w:val="clear" w:color="000000" w:fill="E2F6F7"/>
            <w:noWrap/>
            <w:vAlign w:val="center"/>
            <w:hideMark/>
          </w:tcPr>
          <w:p w:rsidR="00CD5CB3"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統計期</w:t>
            </w:r>
          </w:p>
        </w:tc>
        <w:tc>
          <w:tcPr>
            <w:tcW w:w="1418" w:type="dxa"/>
            <w:tcBorders>
              <w:top w:val="single" w:sz="4" w:space="0" w:color="auto"/>
              <w:left w:val="nil"/>
              <w:bottom w:val="single" w:sz="4" w:space="0" w:color="auto"/>
              <w:right w:val="single" w:sz="4" w:space="0" w:color="auto"/>
            </w:tcBorders>
            <w:shd w:val="clear" w:color="000000" w:fill="E2F6F7"/>
            <w:vAlign w:val="center"/>
            <w:hideMark/>
          </w:tcPr>
          <w:p w:rsidR="00CD5CB3" w:rsidRPr="004D4739" w:rsidRDefault="00CD5CB3" w:rsidP="000A77D0">
            <w:pPr>
              <w:jc w:val="center"/>
              <w:rPr>
                <w:rFonts w:hAnsi="標楷體"/>
                <w:b/>
                <w:bCs/>
                <w:color w:val="000000" w:themeColor="text1"/>
                <w:sz w:val="26"/>
                <w:szCs w:val="26"/>
              </w:rPr>
            </w:pPr>
            <w:r w:rsidRPr="004D4739">
              <w:rPr>
                <w:rFonts w:hAnsi="標楷體" w:hint="eastAsia"/>
                <w:b/>
                <w:bCs/>
                <w:color w:val="000000" w:themeColor="text1"/>
                <w:sz w:val="26"/>
                <w:szCs w:val="26"/>
              </w:rPr>
              <w:t>國別</w:t>
            </w:r>
          </w:p>
        </w:tc>
        <w:tc>
          <w:tcPr>
            <w:tcW w:w="1205" w:type="dxa"/>
            <w:tcBorders>
              <w:top w:val="single" w:sz="4" w:space="0" w:color="auto"/>
              <w:left w:val="nil"/>
              <w:bottom w:val="single" w:sz="4" w:space="0" w:color="auto"/>
              <w:right w:val="single" w:sz="4" w:space="0" w:color="auto"/>
            </w:tcBorders>
            <w:shd w:val="clear" w:color="000000" w:fill="E2F6F7"/>
            <w:vAlign w:val="center"/>
            <w:hideMark/>
          </w:tcPr>
          <w:p w:rsidR="00CD5CB3" w:rsidRPr="004D4739" w:rsidRDefault="00CD5CB3" w:rsidP="000A77D0">
            <w:pPr>
              <w:jc w:val="center"/>
              <w:rPr>
                <w:rFonts w:hAnsi="標楷體"/>
                <w:b/>
                <w:bCs/>
                <w:color w:val="000000" w:themeColor="text1"/>
                <w:sz w:val="26"/>
                <w:szCs w:val="26"/>
              </w:rPr>
            </w:pPr>
            <w:r w:rsidRPr="004D4739">
              <w:rPr>
                <w:rFonts w:hAnsi="標楷體" w:hint="eastAsia"/>
                <w:b/>
                <w:bCs/>
                <w:color w:val="000000" w:themeColor="text1"/>
                <w:sz w:val="26"/>
                <w:szCs w:val="26"/>
              </w:rPr>
              <w:t>國小</w:t>
            </w:r>
          </w:p>
        </w:tc>
        <w:tc>
          <w:tcPr>
            <w:tcW w:w="1205" w:type="dxa"/>
            <w:tcBorders>
              <w:top w:val="single" w:sz="4" w:space="0" w:color="auto"/>
              <w:left w:val="nil"/>
              <w:bottom w:val="single" w:sz="4" w:space="0" w:color="auto"/>
              <w:right w:val="single" w:sz="4" w:space="0" w:color="auto"/>
            </w:tcBorders>
            <w:shd w:val="clear" w:color="000000" w:fill="E2F6F7"/>
            <w:vAlign w:val="center"/>
            <w:hideMark/>
          </w:tcPr>
          <w:p w:rsidR="00CD5CB3" w:rsidRPr="004D4739" w:rsidRDefault="00CD5CB3" w:rsidP="000A77D0">
            <w:pPr>
              <w:jc w:val="center"/>
              <w:rPr>
                <w:rFonts w:hAnsi="標楷體"/>
                <w:b/>
                <w:bCs/>
                <w:color w:val="000000" w:themeColor="text1"/>
                <w:sz w:val="26"/>
                <w:szCs w:val="26"/>
              </w:rPr>
            </w:pPr>
            <w:r w:rsidRPr="004D4739">
              <w:rPr>
                <w:rFonts w:hAnsi="標楷體" w:hint="eastAsia"/>
                <w:b/>
                <w:bCs/>
                <w:color w:val="000000" w:themeColor="text1"/>
                <w:sz w:val="26"/>
                <w:szCs w:val="26"/>
              </w:rPr>
              <w:t>國中</w:t>
            </w:r>
          </w:p>
        </w:tc>
        <w:tc>
          <w:tcPr>
            <w:tcW w:w="1771" w:type="dxa"/>
            <w:tcBorders>
              <w:top w:val="single" w:sz="4" w:space="0" w:color="auto"/>
              <w:left w:val="nil"/>
              <w:bottom w:val="single" w:sz="4" w:space="0" w:color="auto"/>
              <w:right w:val="single" w:sz="4" w:space="0" w:color="auto"/>
            </w:tcBorders>
            <w:shd w:val="clear" w:color="000000" w:fill="E2F6F7"/>
            <w:vAlign w:val="center"/>
            <w:hideMark/>
          </w:tcPr>
          <w:p w:rsidR="00CD5CB3" w:rsidRPr="004D4739" w:rsidRDefault="00CD5CB3" w:rsidP="000A77D0">
            <w:pPr>
              <w:jc w:val="center"/>
              <w:rPr>
                <w:rFonts w:hAnsi="標楷體"/>
                <w:b/>
                <w:bCs/>
                <w:color w:val="000000" w:themeColor="text1"/>
                <w:sz w:val="26"/>
                <w:szCs w:val="26"/>
              </w:rPr>
            </w:pPr>
            <w:r w:rsidRPr="004D4739">
              <w:rPr>
                <w:rFonts w:hAnsi="標楷體" w:hint="eastAsia"/>
                <w:b/>
                <w:bCs/>
                <w:color w:val="000000" w:themeColor="text1"/>
                <w:sz w:val="26"/>
                <w:szCs w:val="26"/>
              </w:rPr>
              <w:t>高級中等學校</w:t>
            </w:r>
          </w:p>
        </w:tc>
        <w:tc>
          <w:tcPr>
            <w:tcW w:w="1772" w:type="dxa"/>
            <w:tcBorders>
              <w:top w:val="single" w:sz="4" w:space="0" w:color="auto"/>
              <w:left w:val="nil"/>
              <w:bottom w:val="single" w:sz="4" w:space="0" w:color="auto"/>
              <w:right w:val="single" w:sz="4" w:space="0" w:color="auto"/>
            </w:tcBorders>
            <w:shd w:val="clear" w:color="000000" w:fill="E2F6F7"/>
            <w:vAlign w:val="center"/>
            <w:hideMark/>
          </w:tcPr>
          <w:p w:rsidR="00CD5CB3" w:rsidRPr="004D4739" w:rsidRDefault="00CD5CB3" w:rsidP="000A77D0">
            <w:pPr>
              <w:jc w:val="center"/>
              <w:rPr>
                <w:rFonts w:hAnsi="標楷體"/>
                <w:b/>
                <w:bCs/>
                <w:color w:val="000000" w:themeColor="text1"/>
                <w:sz w:val="26"/>
                <w:szCs w:val="26"/>
              </w:rPr>
            </w:pPr>
            <w:r w:rsidRPr="004D4739">
              <w:rPr>
                <w:rFonts w:hAnsi="標楷體" w:hint="eastAsia"/>
                <w:b/>
                <w:bCs/>
                <w:color w:val="000000" w:themeColor="text1"/>
                <w:sz w:val="26"/>
                <w:szCs w:val="26"/>
              </w:rPr>
              <w:t>高等教育</w:t>
            </w:r>
          </w:p>
        </w:tc>
      </w:tr>
      <w:tr w:rsidR="004D4739" w:rsidRPr="004D4739" w:rsidTr="001D7CC1">
        <w:trPr>
          <w:trHeight w:val="270"/>
        </w:trPr>
        <w:tc>
          <w:tcPr>
            <w:tcW w:w="1134" w:type="dxa"/>
            <w:vMerge w:val="restart"/>
            <w:tcBorders>
              <w:top w:val="single" w:sz="4" w:space="0" w:color="auto"/>
              <w:left w:val="single" w:sz="4" w:space="0" w:color="auto"/>
              <w:right w:val="single" w:sz="4" w:space="0" w:color="auto"/>
            </w:tcBorders>
            <w:shd w:val="clear" w:color="auto" w:fill="auto"/>
            <w:noWrap/>
            <w:vAlign w:val="center"/>
            <w:hideMark/>
          </w:tcPr>
          <w:p w:rsidR="00CD11D2"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107</w:t>
            </w:r>
          </w:p>
          <w:p w:rsidR="00CD5CB3"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學年</w:t>
            </w:r>
          </w:p>
        </w:tc>
        <w:tc>
          <w:tcPr>
            <w:tcW w:w="1418" w:type="dxa"/>
            <w:tcBorders>
              <w:top w:val="single" w:sz="4" w:space="0" w:color="auto"/>
              <w:left w:val="nil"/>
              <w:bottom w:val="sing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中華民國</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12.11</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10.23</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15.31</w:t>
            </w:r>
          </w:p>
        </w:tc>
        <w:tc>
          <w:tcPr>
            <w:tcW w:w="1772"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22.28</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南韓</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16.50</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13.50</w:t>
            </w:r>
          </w:p>
        </w:tc>
        <w:tc>
          <w:tcPr>
            <w:tcW w:w="1771"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12.20</w:t>
            </w:r>
          </w:p>
        </w:tc>
        <w:tc>
          <w:tcPr>
            <w:tcW w:w="1772"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日本</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16.20</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13.00</w:t>
            </w:r>
          </w:p>
        </w:tc>
        <w:tc>
          <w:tcPr>
            <w:tcW w:w="1771"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11.70</w:t>
            </w:r>
          </w:p>
        </w:tc>
        <w:tc>
          <w:tcPr>
            <w:tcW w:w="1772"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美國</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15.20</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15.20</w:t>
            </w:r>
          </w:p>
        </w:tc>
        <w:tc>
          <w:tcPr>
            <w:tcW w:w="1771"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15.10</w:t>
            </w:r>
          </w:p>
        </w:tc>
        <w:tc>
          <w:tcPr>
            <w:tcW w:w="1772"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13.80</w:t>
            </w:r>
          </w:p>
        </w:tc>
      </w:tr>
      <w:tr w:rsidR="004D4739" w:rsidRPr="004D4739" w:rsidTr="0035261F">
        <w:trPr>
          <w:trHeight w:val="270"/>
        </w:trPr>
        <w:tc>
          <w:tcPr>
            <w:tcW w:w="1134" w:type="dxa"/>
            <w:vMerge/>
            <w:tcBorders>
              <w:left w:val="single" w:sz="4" w:space="0" w:color="auto"/>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doub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OECD國家</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14.60</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13.00</w:t>
            </w:r>
          </w:p>
        </w:tc>
        <w:tc>
          <w:tcPr>
            <w:tcW w:w="1771"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13.00</w:t>
            </w:r>
          </w:p>
        </w:tc>
        <w:tc>
          <w:tcPr>
            <w:tcW w:w="1772"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15.20</w:t>
            </w:r>
          </w:p>
        </w:tc>
      </w:tr>
      <w:tr w:rsidR="004D4739" w:rsidRPr="004D4739" w:rsidTr="001D7CC1">
        <w:trPr>
          <w:trHeight w:val="270"/>
        </w:trPr>
        <w:tc>
          <w:tcPr>
            <w:tcW w:w="1134" w:type="dxa"/>
            <w:vMerge w:val="restart"/>
            <w:tcBorders>
              <w:top w:val="double" w:sz="4" w:space="0" w:color="auto"/>
              <w:left w:val="single" w:sz="4" w:space="0" w:color="auto"/>
              <w:right w:val="single" w:sz="4" w:space="0" w:color="auto"/>
            </w:tcBorders>
            <w:shd w:val="clear" w:color="auto" w:fill="auto"/>
            <w:noWrap/>
            <w:vAlign w:val="center"/>
            <w:hideMark/>
          </w:tcPr>
          <w:p w:rsidR="00CD11D2"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108</w:t>
            </w:r>
          </w:p>
          <w:p w:rsidR="00CD5CB3"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學年</w:t>
            </w:r>
          </w:p>
        </w:tc>
        <w:tc>
          <w:tcPr>
            <w:tcW w:w="1418" w:type="dxa"/>
            <w:tcBorders>
              <w:top w:val="double" w:sz="4" w:space="0" w:color="auto"/>
              <w:left w:val="nil"/>
              <w:bottom w:val="sing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中華民國</w:t>
            </w:r>
          </w:p>
        </w:tc>
        <w:tc>
          <w:tcPr>
            <w:tcW w:w="1205"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12.12</w:t>
            </w:r>
          </w:p>
        </w:tc>
        <w:tc>
          <w:tcPr>
            <w:tcW w:w="1205"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9.88</w:t>
            </w:r>
          </w:p>
        </w:tc>
        <w:tc>
          <w:tcPr>
            <w:tcW w:w="1771"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14.58</w:t>
            </w:r>
          </w:p>
        </w:tc>
        <w:tc>
          <w:tcPr>
            <w:tcW w:w="1772" w:type="dxa"/>
            <w:tcBorders>
              <w:top w:val="double" w:sz="4" w:space="0" w:color="auto"/>
              <w:left w:val="nil"/>
              <w:bottom w:val="single" w:sz="4" w:space="0" w:color="auto"/>
              <w:right w:val="single" w:sz="4" w:space="0" w:color="auto"/>
            </w:tcBorders>
            <w:shd w:val="clear" w:color="auto" w:fill="DDD9C3" w:themeFill="background2" w:themeFillShade="E6"/>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21.99</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南韓</w:t>
            </w:r>
          </w:p>
        </w:tc>
        <w:tc>
          <w:tcPr>
            <w:tcW w:w="1205"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16.62</w:t>
            </w:r>
          </w:p>
        </w:tc>
        <w:tc>
          <w:tcPr>
            <w:tcW w:w="1205"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13.02</w:t>
            </w:r>
          </w:p>
        </w:tc>
        <w:tc>
          <w:tcPr>
            <w:tcW w:w="1771"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11.37</w:t>
            </w:r>
          </w:p>
        </w:tc>
        <w:tc>
          <w:tcPr>
            <w:tcW w:w="1772"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日本</w:t>
            </w:r>
          </w:p>
        </w:tc>
        <w:tc>
          <w:tcPr>
            <w:tcW w:w="1205"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15.90</w:t>
            </w:r>
          </w:p>
        </w:tc>
        <w:tc>
          <w:tcPr>
            <w:tcW w:w="1205"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12.86</w:t>
            </w:r>
          </w:p>
        </w:tc>
        <w:tc>
          <w:tcPr>
            <w:tcW w:w="1771"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11.57</w:t>
            </w:r>
          </w:p>
        </w:tc>
        <w:tc>
          <w:tcPr>
            <w:tcW w:w="1772" w:type="dxa"/>
            <w:tcBorders>
              <w:top w:val="nil"/>
              <w:left w:val="nil"/>
              <w:bottom w:val="single" w:sz="4" w:space="0" w:color="auto"/>
              <w:right w:val="single" w:sz="4" w:space="0" w:color="auto"/>
            </w:tcBorders>
            <w:shd w:val="clear" w:color="auto" w:fill="auto"/>
            <w:noWrap/>
            <w:vAlign w:val="center"/>
            <w:hideMark/>
          </w:tcPr>
          <w:p w:rsidR="00447616" w:rsidRPr="004D4739" w:rsidRDefault="00447616" w:rsidP="00447616">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美國</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15.21</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15.19</w:t>
            </w:r>
          </w:p>
        </w:tc>
        <w:tc>
          <w:tcPr>
            <w:tcW w:w="1771"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15.14</w:t>
            </w:r>
          </w:p>
        </w:tc>
        <w:tc>
          <w:tcPr>
            <w:tcW w:w="1772"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13.64</w:t>
            </w:r>
          </w:p>
        </w:tc>
      </w:tr>
      <w:tr w:rsidR="004D4739" w:rsidRPr="004D4739" w:rsidTr="00E30DA6">
        <w:trPr>
          <w:trHeight w:val="270"/>
        </w:trPr>
        <w:tc>
          <w:tcPr>
            <w:tcW w:w="1134" w:type="dxa"/>
            <w:vMerge/>
            <w:tcBorders>
              <w:left w:val="single" w:sz="4" w:space="0" w:color="auto"/>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doub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OECD國家</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14.50</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13.06</w:t>
            </w:r>
          </w:p>
        </w:tc>
        <w:tc>
          <w:tcPr>
            <w:tcW w:w="1771"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13.01</w:t>
            </w:r>
          </w:p>
        </w:tc>
        <w:tc>
          <w:tcPr>
            <w:tcW w:w="1772"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15.14</w:t>
            </w:r>
          </w:p>
        </w:tc>
      </w:tr>
      <w:tr w:rsidR="004D4739" w:rsidRPr="004D4739" w:rsidTr="0035261F">
        <w:trPr>
          <w:trHeight w:val="270"/>
        </w:trPr>
        <w:tc>
          <w:tcPr>
            <w:tcW w:w="1134" w:type="dxa"/>
            <w:vMerge w:val="restart"/>
            <w:tcBorders>
              <w:top w:val="double" w:sz="4" w:space="0" w:color="auto"/>
              <w:left w:val="single" w:sz="4" w:space="0" w:color="auto"/>
              <w:right w:val="single" w:sz="4" w:space="0" w:color="auto"/>
            </w:tcBorders>
            <w:shd w:val="clear" w:color="auto" w:fill="auto"/>
            <w:noWrap/>
            <w:vAlign w:val="center"/>
            <w:hideMark/>
          </w:tcPr>
          <w:p w:rsidR="00CD11D2"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109</w:t>
            </w:r>
          </w:p>
          <w:p w:rsidR="00CD5CB3" w:rsidRPr="004D4739" w:rsidRDefault="00CD5CB3" w:rsidP="000A77D0">
            <w:pPr>
              <w:jc w:val="center"/>
              <w:rPr>
                <w:rFonts w:hAnsi="標楷體"/>
                <w:b/>
                <w:color w:val="000000" w:themeColor="text1"/>
                <w:sz w:val="26"/>
                <w:szCs w:val="26"/>
              </w:rPr>
            </w:pPr>
            <w:r w:rsidRPr="004D4739">
              <w:rPr>
                <w:rFonts w:hAnsi="標楷體" w:hint="eastAsia"/>
                <w:b/>
                <w:color w:val="000000" w:themeColor="text1"/>
                <w:sz w:val="26"/>
                <w:szCs w:val="26"/>
              </w:rPr>
              <w:t>學年</w:t>
            </w:r>
          </w:p>
        </w:tc>
        <w:tc>
          <w:tcPr>
            <w:tcW w:w="1418" w:type="dxa"/>
            <w:tcBorders>
              <w:top w:val="double" w:sz="4" w:space="0" w:color="auto"/>
              <w:left w:val="nil"/>
              <w:bottom w:val="sing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中華民國</w:t>
            </w:r>
          </w:p>
        </w:tc>
        <w:tc>
          <w:tcPr>
            <w:tcW w:w="1205"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12.11</w:t>
            </w:r>
          </w:p>
        </w:tc>
        <w:tc>
          <w:tcPr>
            <w:tcW w:w="1205"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9.69</w:t>
            </w:r>
          </w:p>
        </w:tc>
        <w:tc>
          <w:tcPr>
            <w:tcW w:w="1771" w:type="dxa"/>
            <w:tcBorders>
              <w:top w:val="double" w:sz="4" w:space="0" w:color="auto"/>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14.22</w:t>
            </w:r>
          </w:p>
        </w:tc>
        <w:tc>
          <w:tcPr>
            <w:tcW w:w="1772" w:type="dxa"/>
            <w:tcBorders>
              <w:top w:val="double" w:sz="4" w:space="0" w:color="auto"/>
              <w:left w:val="nil"/>
              <w:bottom w:val="single" w:sz="4" w:space="0" w:color="auto"/>
              <w:right w:val="single" w:sz="4" w:space="0" w:color="auto"/>
            </w:tcBorders>
            <w:shd w:val="clear" w:color="auto" w:fill="DDD9C3" w:themeFill="background2" w:themeFillShade="E6"/>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21.73</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南韓</w:t>
            </w:r>
          </w:p>
        </w:tc>
        <w:tc>
          <w:tcPr>
            <w:tcW w:w="1205"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16.31</w:t>
            </w:r>
          </w:p>
        </w:tc>
        <w:tc>
          <w:tcPr>
            <w:tcW w:w="1205"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13.11</w:t>
            </w:r>
          </w:p>
        </w:tc>
        <w:tc>
          <w:tcPr>
            <w:tcW w:w="1771"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10.90</w:t>
            </w:r>
          </w:p>
        </w:tc>
        <w:tc>
          <w:tcPr>
            <w:tcW w:w="1772"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日本</w:t>
            </w:r>
          </w:p>
        </w:tc>
        <w:tc>
          <w:tcPr>
            <w:tcW w:w="1205"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15.62</w:t>
            </w:r>
          </w:p>
        </w:tc>
        <w:tc>
          <w:tcPr>
            <w:tcW w:w="1205"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12.72</w:t>
            </w:r>
          </w:p>
        </w:tc>
        <w:tc>
          <w:tcPr>
            <w:tcW w:w="1771"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11.43</w:t>
            </w:r>
          </w:p>
        </w:tc>
        <w:tc>
          <w:tcPr>
            <w:tcW w:w="1772" w:type="dxa"/>
            <w:tcBorders>
              <w:top w:val="nil"/>
              <w:left w:val="nil"/>
              <w:bottom w:val="single" w:sz="4" w:space="0" w:color="auto"/>
              <w:right w:val="single" w:sz="4" w:space="0" w:color="auto"/>
            </w:tcBorders>
            <w:shd w:val="clear" w:color="auto" w:fill="auto"/>
            <w:noWrap/>
            <w:vAlign w:val="center"/>
            <w:hideMark/>
          </w:tcPr>
          <w:p w:rsidR="00364298" w:rsidRPr="004D4739" w:rsidRDefault="00364298" w:rsidP="00364298">
            <w:pPr>
              <w:jc w:val="center"/>
              <w:rPr>
                <w:rFonts w:hAnsi="標楷體"/>
                <w:color w:val="000000" w:themeColor="text1"/>
                <w:sz w:val="26"/>
                <w:szCs w:val="26"/>
              </w:rPr>
            </w:pPr>
            <w:r w:rsidRPr="004D4739">
              <w:rPr>
                <w:rFonts w:hAnsi="標楷體" w:hint="eastAsia"/>
                <w:color w:val="000000" w:themeColor="text1"/>
                <w:sz w:val="26"/>
                <w:szCs w:val="26"/>
              </w:rPr>
              <w:t>-</w:t>
            </w:r>
          </w:p>
        </w:tc>
      </w:tr>
      <w:tr w:rsidR="004D4739" w:rsidRPr="004D4739" w:rsidTr="000A77D0">
        <w:trPr>
          <w:trHeight w:val="270"/>
        </w:trPr>
        <w:tc>
          <w:tcPr>
            <w:tcW w:w="1134" w:type="dxa"/>
            <w:vMerge/>
            <w:tcBorders>
              <w:left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single" w:sz="4" w:space="0" w:color="auto"/>
              <w:right w:val="single" w:sz="4" w:space="0" w:color="auto"/>
            </w:tcBorders>
            <w:shd w:val="clear" w:color="auto" w:fill="auto"/>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美國</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15.03</w:t>
            </w:r>
          </w:p>
        </w:tc>
        <w:tc>
          <w:tcPr>
            <w:tcW w:w="1205"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15.03</w:t>
            </w:r>
          </w:p>
        </w:tc>
        <w:tc>
          <w:tcPr>
            <w:tcW w:w="1771"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15.01</w:t>
            </w:r>
          </w:p>
        </w:tc>
        <w:tc>
          <w:tcPr>
            <w:tcW w:w="1772" w:type="dxa"/>
            <w:tcBorders>
              <w:top w:val="nil"/>
              <w:left w:val="nil"/>
              <w:bottom w:val="sing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13.50</w:t>
            </w:r>
          </w:p>
        </w:tc>
      </w:tr>
      <w:tr w:rsidR="004D4739" w:rsidRPr="004D4739" w:rsidTr="00E30DA6">
        <w:trPr>
          <w:trHeight w:val="270"/>
        </w:trPr>
        <w:tc>
          <w:tcPr>
            <w:tcW w:w="1134" w:type="dxa"/>
            <w:vMerge/>
            <w:tcBorders>
              <w:left w:val="single" w:sz="4" w:space="0" w:color="auto"/>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b/>
                <w:color w:val="000000" w:themeColor="text1"/>
                <w:sz w:val="26"/>
                <w:szCs w:val="26"/>
              </w:rPr>
            </w:pPr>
          </w:p>
        </w:tc>
        <w:tc>
          <w:tcPr>
            <w:tcW w:w="1418" w:type="dxa"/>
            <w:tcBorders>
              <w:top w:val="nil"/>
              <w:left w:val="nil"/>
              <w:bottom w:val="double" w:sz="4" w:space="0" w:color="auto"/>
              <w:right w:val="single" w:sz="4" w:space="0" w:color="auto"/>
            </w:tcBorders>
            <w:shd w:val="clear" w:color="auto" w:fill="DDD9C3" w:themeFill="background2" w:themeFillShade="E6"/>
            <w:noWrap/>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OECD國家</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14.37</w:t>
            </w:r>
          </w:p>
        </w:tc>
        <w:tc>
          <w:tcPr>
            <w:tcW w:w="1205"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13.24</w:t>
            </w:r>
          </w:p>
        </w:tc>
        <w:tc>
          <w:tcPr>
            <w:tcW w:w="1771"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12.87</w:t>
            </w:r>
          </w:p>
        </w:tc>
        <w:tc>
          <w:tcPr>
            <w:tcW w:w="1772" w:type="dxa"/>
            <w:tcBorders>
              <w:top w:val="nil"/>
              <w:left w:val="nil"/>
              <w:bottom w:val="double" w:sz="4" w:space="0" w:color="auto"/>
              <w:right w:val="single" w:sz="4" w:space="0" w:color="auto"/>
            </w:tcBorders>
            <w:shd w:val="clear" w:color="auto" w:fill="auto"/>
            <w:noWrap/>
            <w:vAlign w:val="center"/>
            <w:hideMark/>
          </w:tcPr>
          <w:p w:rsidR="00CD5CB3" w:rsidRPr="004D4739" w:rsidRDefault="00CD5CB3" w:rsidP="000A77D0">
            <w:pPr>
              <w:jc w:val="center"/>
              <w:rPr>
                <w:rFonts w:hAnsi="標楷體"/>
                <w:color w:val="000000" w:themeColor="text1"/>
                <w:sz w:val="26"/>
                <w:szCs w:val="26"/>
              </w:rPr>
            </w:pPr>
            <w:r w:rsidRPr="004D4739">
              <w:rPr>
                <w:rFonts w:hAnsi="標楷體" w:hint="eastAsia"/>
                <w:color w:val="000000" w:themeColor="text1"/>
                <w:sz w:val="26"/>
                <w:szCs w:val="26"/>
              </w:rPr>
              <w:t>15.11</w:t>
            </w:r>
          </w:p>
        </w:tc>
      </w:tr>
    </w:tbl>
    <w:p w:rsidR="00CD5CB3" w:rsidRPr="004D4739" w:rsidRDefault="00E777ED" w:rsidP="00CD5CB3">
      <w:pPr>
        <w:rPr>
          <w:color w:val="000000" w:themeColor="text1"/>
        </w:rPr>
      </w:pPr>
      <w:r w:rsidRPr="004D4739">
        <w:rPr>
          <w:rFonts w:hint="eastAsia"/>
          <w:color w:val="000000" w:themeColor="text1"/>
          <w:sz w:val="26"/>
          <w:szCs w:val="26"/>
        </w:rPr>
        <w:t>資料來源：</w:t>
      </w:r>
      <w:r w:rsidR="009D649E" w:rsidRPr="004D4739">
        <w:rPr>
          <w:rFonts w:hint="eastAsia"/>
          <w:color w:val="000000" w:themeColor="text1"/>
          <w:sz w:val="26"/>
          <w:szCs w:val="26"/>
        </w:rPr>
        <w:t>本調查整理自</w:t>
      </w:r>
      <w:r w:rsidRPr="004D4739">
        <w:rPr>
          <w:rFonts w:hint="eastAsia"/>
          <w:color w:val="000000" w:themeColor="text1"/>
          <w:sz w:val="26"/>
          <w:szCs w:val="26"/>
        </w:rPr>
        <w:t>教育部統計處</w:t>
      </w:r>
      <w:r w:rsidR="00F467EC" w:rsidRPr="004D4739">
        <w:rPr>
          <w:rFonts w:hint="eastAsia"/>
          <w:color w:val="000000" w:themeColor="text1"/>
          <w:sz w:val="26"/>
          <w:szCs w:val="26"/>
        </w:rPr>
        <w:t>統計表快速查詢</w:t>
      </w:r>
      <w:r w:rsidRPr="004D4739">
        <w:rPr>
          <w:rFonts w:hint="eastAsia"/>
          <w:color w:val="000000" w:themeColor="text1"/>
          <w:sz w:val="26"/>
          <w:szCs w:val="26"/>
        </w:rPr>
        <w:t>。</w:t>
      </w:r>
    </w:p>
    <w:p w:rsidR="00C60351" w:rsidRPr="004D4739" w:rsidRDefault="00C60351" w:rsidP="00146B32">
      <w:pPr>
        <w:pStyle w:val="4"/>
        <w:rPr>
          <w:color w:val="000000" w:themeColor="text1"/>
        </w:rPr>
      </w:pPr>
      <w:r w:rsidRPr="004D4739">
        <w:rPr>
          <w:rFonts w:hint="eastAsia"/>
          <w:color w:val="000000" w:themeColor="text1"/>
        </w:rPr>
        <w:t>查111</w:t>
      </w:r>
      <w:r w:rsidRPr="004D4739">
        <w:rPr>
          <w:rFonts w:hAnsi="標楷體" w:hint="eastAsia"/>
          <w:color w:val="000000" w:themeColor="text1"/>
        </w:rPr>
        <w:t>學年</w:t>
      </w:r>
      <w:r w:rsidRPr="004D4739">
        <w:rPr>
          <w:rFonts w:hint="eastAsia"/>
          <w:color w:val="000000" w:themeColor="text1"/>
        </w:rPr>
        <w:t>大專校院專任教師數4.4萬人，</w:t>
      </w:r>
      <w:r w:rsidRPr="004D4739">
        <w:rPr>
          <w:color w:val="000000" w:themeColor="text1"/>
        </w:rPr>
        <w:t>與106學年相較，專任教師</w:t>
      </w:r>
      <w:proofErr w:type="gramStart"/>
      <w:r w:rsidRPr="004D4739">
        <w:rPr>
          <w:color w:val="000000" w:themeColor="text1"/>
        </w:rPr>
        <w:t>數計減</w:t>
      </w:r>
      <w:proofErr w:type="gramEnd"/>
      <w:r w:rsidRPr="004D4739">
        <w:rPr>
          <w:color w:val="000000" w:themeColor="text1"/>
        </w:rPr>
        <w:t>3,024人或6.4%，其中副教授、助理教授各減1,690人、580人，講師及其他亦減1,829人，教授則呈增加，整體而言，大專校院專任教師數減少主因部分學校預先</w:t>
      </w:r>
      <w:proofErr w:type="gramStart"/>
      <w:r w:rsidRPr="004D4739">
        <w:rPr>
          <w:color w:val="000000" w:themeColor="text1"/>
        </w:rPr>
        <w:t>因應少子</w:t>
      </w:r>
      <w:proofErr w:type="gramEnd"/>
      <w:r w:rsidRPr="004D4739">
        <w:rPr>
          <w:color w:val="000000" w:themeColor="text1"/>
        </w:rPr>
        <w:t>化衝擊，控管專任教師員額所致</w:t>
      </w:r>
      <w:r w:rsidRPr="004D4739">
        <w:rPr>
          <w:rFonts w:hint="eastAsia"/>
          <w:color w:val="000000" w:themeColor="text1"/>
        </w:rPr>
        <w:t>。詳下圖：</w:t>
      </w:r>
      <w:bookmarkEnd w:id="61"/>
    </w:p>
    <w:p w:rsidR="00C60351" w:rsidRPr="004D4739" w:rsidRDefault="00C60351" w:rsidP="00C60351">
      <w:pPr>
        <w:jc w:val="center"/>
        <w:rPr>
          <w:color w:val="000000" w:themeColor="text1"/>
        </w:rPr>
      </w:pPr>
      <w:r w:rsidRPr="004D4739">
        <w:rPr>
          <w:noProof/>
          <w:color w:val="000000" w:themeColor="text1"/>
        </w:rPr>
        <w:drawing>
          <wp:inline distT="0" distB="0" distL="0" distR="0" wp14:anchorId="1DC05EE9" wp14:editId="7805C072">
            <wp:extent cx="4828459" cy="242514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大學專任教師.jpg"/>
                    <pic:cNvPicPr/>
                  </pic:nvPicPr>
                  <pic:blipFill>
                    <a:blip r:embed="rId10">
                      <a:extLst>
                        <a:ext uri="{28A0092B-C50C-407E-A947-70E740481C1C}">
                          <a14:useLocalDpi xmlns:a14="http://schemas.microsoft.com/office/drawing/2010/main" val="0"/>
                        </a:ext>
                      </a:extLst>
                    </a:blip>
                    <a:stretch>
                      <a:fillRect/>
                    </a:stretch>
                  </pic:blipFill>
                  <pic:spPr>
                    <a:xfrm>
                      <a:off x="0" y="0"/>
                      <a:ext cx="4848227" cy="2435077"/>
                    </a:xfrm>
                    <a:prstGeom prst="rect">
                      <a:avLst/>
                    </a:prstGeom>
                  </pic:spPr>
                </pic:pic>
              </a:graphicData>
            </a:graphic>
          </wp:inline>
        </w:drawing>
      </w:r>
    </w:p>
    <w:p w:rsidR="00C60351" w:rsidRPr="004D4739" w:rsidRDefault="00C60351" w:rsidP="00C60351">
      <w:pPr>
        <w:pStyle w:val="a4"/>
        <w:spacing w:after="120"/>
        <w:ind w:left="482" w:hanging="482"/>
        <w:rPr>
          <w:color w:val="000000" w:themeColor="text1"/>
        </w:rPr>
      </w:pPr>
      <w:r w:rsidRPr="004D4739">
        <w:rPr>
          <w:color w:val="000000" w:themeColor="text1"/>
        </w:rPr>
        <w:t>大專校院專任教師概況（人）</w:t>
      </w:r>
    </w:p>
    <w:p w:rsidR="00C60351" w:rsidRPr="004D4739" w:rsidRDefault="00C60351" w:rsidP="00C60351">
      <w:pPr>
        <w:spacing w:line="240" w:lineRule="exact"/>
        <w:ind w:leftChars="83" w:left="282" w:firstLine="2"/>
        <w:rPr>
          <w:color w:val="000000" w:themeColor="text1"/>
          <w:sz w:val="24"/>
          <w:szCs w:val="24"/>
        </w:rPr>
      </w:pPr>
      <w:proofErr w:type="gramStart"/>
      <w:r w:rsidRPr="004D4739">
        <w:rPr>
          <w:rFonts w:hint="eastAsia"/>
          <w:color w:val="000000" w:themeColor="text1"/>
          <w:sz w:val="24"/>
          <w:szCs w:val="24"/>
        </w:rPr>
        <w:t>註</w:t>
      </w:r>
      <w:proofErr w:type="gramEnd"/>
      <w:r w:rsidRPr="004D4739">
        <w:rPr>
          <w:rFonts w:hint="eastAsia"/>
          <w:color w:val="000000" w:themeColor="text1"/>
          <w:sz w:val="24"/>
          <w:szCs w:val="24"/>
        </w:rPr>
        <w:t>：其他教師105學年以前包含專業技術人員及教師、專案教學人員、教官、護理教師、護理實習臨床指導及86/3/21前助教，自106學年起，不含專業技術人員及教師、專案教學人員（按教師職級分別計入教授、副教授、助理教授、講師），並增列運動教練。</w:t>
      </w:r>
    </w:p>
    <w:p w:rsidR="00C60351" w:rsidRPr="004D4739" w:rsidRDefault="0086658D" w:rsidP="00C60351">
      <w:pPr>
        <w:pStyle w:val="afa"/>
        <w:kinsoku/>
        <w:ind w:leftChars="-82" w:left="-279"/>
        <w:jc w:val="center"/>
        <w:rPr>
          <w:color w:val="000000" w:themeColor="text1"/>
          <w:sz w:val="26"/>
          <w:szCs w:val="26"/>
        </w:rPr>
      </w:pPr>
      <w:r w:rsidRPr="004D4739">
        <w:rPr>
          <w:rFonts w:hint="eastAsia"/>
          <w:color w:val="000000" w:themeColor="text1"/>
          <w:sz w:val="26"/>
          <w:szCs w:val="26"/>
        </w:rPr>
        <w:t xml:space="preserve"> </w:t>
      </w:r>
      <w:r w:rsidRPr="004D4739">
        <w:rPr>
          <w:color w:val="000000" w:themeColor="text1"/>
          <w:sz w:val="26"/>
          <w:szCs w:val="26"/>
        </w:rPr>
        <w:t xml:space="preserve">   </w:t>
      </w:r>
      <w:r w:rsidR="00C60351" w:rsidRPr="004D4739">
        <w:rPr>
          <w:rFonts w:hint="eastAsia"/>
          <w:color w:val="000000" w:themeColor="text1"/>
          <w:sz w:val="26"/>
          <w:szCs w:val="26"/>
        </w:rPr>
        <w:t>資料來源：教育部（民112）。111學年大專校院概況統計。113年1月，取自</w:t>
      </w:r>
      <w:r w:rsidR="00C60351" w:rsidRPr="004D4739">
        <w:rPr>
          <w:color w:val="000000" w:themeColor="text1"/>
          <w:sz w:val="26"/>
          <w:szCs w:val="26"/>
        </w:rPr>
        <w:t>https://stats.moe.gov.tw/files/ebook/higher/111/111higher.pdf</w:t>
      </w:r>
    </w:p>
    <w:p w:rsidR="00C60351" w:rsidRPr="004D4739" w:rsidRDefault="00C60351" w:rsidP="00C81D38">
      <w:pPr>
        <w:pStyle w:val="3"/>
        <w:rPr>
          <w:color w:val="000000" w:themeColor="text1"/>
        </w:rPr>
      </w:pPr>
      <w:bookmarkStart w:id="62" w:name="_Toc159319753"/>
      <w:r w:rsidRPr="004D4739">
        <w:rPr>
          <w:rFonts w:hint="eastAsia"/>
          <w:color w:val="000000" w:themeColor="text1"/>
        </w:rPr>
        <w:t>承上，我國大專校院</w:t>
      </w:r>
      <w:r w:rsidRPr="004D4739">
        <w:rPr>
          <w:rFonts w:hAnsi="標楷體" w:hint="eastAsia"/>
          <w:color w:val="000000" w:themeColor="text1"/>
        </w:rPr>
        <w:t>專任</w:t>
      </w:r>
      <w:r w:rsidRPr="004D4739">
        <w:rPr>
          <w:rFonts w:hint="eastAsia"/>
          <w:color w:val="000000" w:themeColor="text1"/>
        </w:rPr>
        <w:t>教師之趨勢分析，顯示我</w:t>
      </w:r>
      <w:r w:rsidRPr="004D4739">
        <w:rPr>
          <w:rFonts w:hint="eastAsia"/>
          <w:color w:val="000000" w:themeColor="text1"/>
        </w:rPr>
        <w:lastRenderedPageBreak/>
        <w:t>國高教師資呈高齡化，</w:t>
      </w:r>
      <w:r w:rsidRPr="004D4739">
        <w:rPr>
          <w:b/>
          <w:color w:val="000000" w:themeColor="text1"/>
        </w:rPr>
        <w:t>不同學校性質師資結構高齡化之成因</w:t>
      </w:r>
      <w:r w:rsidRPr="004D4739">
        <w:rPr>
          <w:rFonts w:hint="eastAsia"/>
          <w:b/>
          <w:color w:val="000000" w:themeColor="text1"/>
        </w:rPr>
        <w:t>尚</w:t>
      </w:r>
      <w:r w:rsidRPr="004D4739">
        <w:rPr>
          <w:b/>
          <w:color w:val="000000" w:themeColor="text1"/>
        </w:rPr>
        <w:t>不盡相同</w:t>
      </w:r>
      <w:r w:rsidRPr="004D4739">
        <w:rPr>
          <w:rFonts w:hint="eastAsia"/>
          <w:color w:val="000000" w:themeColor="text1"/>
        </w:rPr>
        <w:t>，部分領域</w:t>
      </w:r>
      <w:r w:rsidR="00621B50" w:rsidRPr="004D4739">
        <w:rPr>
          <w:rFonts w:hint="eastAsia"/>
          <w:color w:val="000000" w:themeColor="text1"/>
        </w:rPr>
        <w:t>亦</w:t>
      </w:r>
      <w:r w:rsidRPr="004D4739">
        <w:rPr>
          <w:rFonts w:hint="eastAsia"/>
          <w:color w:val="000000" w:themeColor="text1"/>
        </w:rPr>
        <w:t>呈差異化，</w:t>
      </w:r>
      <w:r w:rsidR="00FD4A5C" w:rsidRPr="004D4739">
        <w:rPr>
          <w:rFonts w:hint="eastAsia"/>
          <w:color w:val="000000" w:themeColor="text1"/>
        </w:rPr>
        <w:t>實際影響</w:t>
      </w:r>
      <w:r w:rsidRPr="004D4739">
        <w:rPr>
          <w:rFonts w:hint="eastAsia"/>
          <w:color w:val="000000" w:themeColor="text1"/>
        </w:rPr>
        <w:t>有待通盤</w:t>
      </w:r>
      <w:proofErr w:type="gramStart"/>
      <w:r w:rsidRPr="004D4739">
        <w:rPr>
          <w:rFonts w:hint="eastAsia"/>
          <w:color w:val="000000" w:themeColor="text1"/>
        </w:rPr>
        <w:t>研</w:t>
      </w:r>
      <w:proofErr w:type="gramEnd"/>
      <w:r w:rsidRPr="004D4739">
        <w:rPr>
          <w:rFonts w:hint="eastAsia"/>
          <w:color w:val="000000" w:themeColor="text1"/>
        </w:rPr>
        <w:t>析</w:t>
      </w:r>
      <w:r w:rsidR="00FD4A5C" w:rsidRPr="004D4739">
        <w:rPr>
          <w:rFonts w:hint="eastAsia"/>
          <w:color w:val="000000" w:themeColor="text1"/>
        </w:rPr>
        <w:t>評估</w:t>
      </w:r>
      <w:r w:rsidRPr="004D4739">
        <w:rPr>
          <w:rFonts w:hint="eastAsia"/>
          <w:color w:val="000000" w:themeColor="text1"/>
        </w:rPr>
        <w:t>。</w:t>
      </w:r>
      <w:proofErr w:type="gramStart"/>
      <w:r w:rsidRPr="004D4739">
        <w:rPr>
          <w:rFonts w:hint="eastAsia"/>
          <w:color w:val="000000" w:themeColor="text1"/>
        </w:rPr>
        <w:t>茲述相關</w:t>
      </w:r>
      <w:proofErr w:type="gramEnd"/>
      <w:r w:rsidRPr="004D4739">
        <w:rPr>
          <w:rFonts w:hint="eastAsia"/>
          <w:color w:val="000000" w:themeColor="text1"/>
        </w:rPr>
        <w:t>統計如下：</w:t>
      </w:r>
      <w:bookmarkEnd w:id="62"/>
    </w:p>
    <w:p w:rsidR="00C60351" w:rsidRDefault="00C60351" w:rsidP="00C60351">
      <w:pPr>
        <w:pStyle w:val="4"/>
        <w:numPr>
          <w:ilvl w:val="3"/>
          <w:numId w:val="1"/>
        </w:numPr>
        <w:rPr>
          <w:color w:val="000000" w:themeColor="text1"/>
        </w:rPr>
      </w:pPr>
      <w:r w:rsidRPr="004D4739">
        <w:rPr>
          <w:rFonts w:hint="eastAsia"/>
          <w:color w:val="000000" w:themeColor="text1"/>
        </w:rPr>
        <w:t>依教育部統計略</w:t>
      </w:r>
      <w:proofErr w:type="gramStart"/>
      <w:r w:rsidRPr="004D4739">
        <w:rPr>
          <w:rFonts w:hint="eastAsia"/>
          <w:color w:val="000000" w:themeColor="text1"/>
        </w:rPr>
        <w:t>以</w:t>
      </w:r>
      <w:proofErr w:type="gramEnd"/>
      <w:r w:rsidRPr="004D4739">
        <w:rPr>
          <w:rFonts w:hint="eastAsia"/>
          <w:color w:val="000000" w:themeColor="text1"/>
        </w:rPr>
        <w:t>，111學年公立大專校院之教師年齡多集中在50-59歲，102學年多集中在45-54歲，</w:t>
      </w:r>
      <w:r w:rsidRPr="004D4739">
        <w:rPr>
          <w:rFonts w:hint="eastAsia"/>
          <w:b/>
          <w:color w:val="000000" w:themeColor="text1"/>
        </w:rPr>
        <w:t>年齡分布結構呈現老化趨勢</w:t>
      </w:r>
      <w:r w:rsidRPr="004D4739">
        <w:rPr>
          <w:rFonts w:hint="eastAsia"/>
          <w:color w:val="000000" w:themeColor="text1"/>
        </w:rPr>
        <w:t>。教師年齡結構變化原因除既有教師年齡自然老化外，近年也因少子女化趨勢，各大學所需之教師數逐年下降，以致新進青壯年教師數不易增加，影響整體教師年齡結構。</w:t>
      </w:r>
    </w:p>
    <w:p w:rsidR="00FD37A6" w:rsidRPr="00EC6F3F" w:rsidRDefault="00FD37A6" w:rsidP="00FD37A6">
      <w:pPr>
        <w:pStyle w:val="4"/>
        <w:numPr>
          <w:ilvl w:val="3"/>
          <w:numId w:val="1"/>
        </w:numPr>
        <w:rPr>
          <w:color w:val="000000" w:themeColor="text1"/>
        </w:rPr>
      </w:pPr>
      <w:proofErr w:type="gramStart"/>
      <w:r w:rsidRPr="00EC6F3F">
        <w:rPr>
          <w:rFonts w:hint="eastAsia"/>
          <w:color w:val="000000" w:themeColor="text1"/>
        </w:rPr>
        <w:t>此外，</w:t>
      </w:r>
      <w:proofErr w:type="gramEnd"/>
      <w:r w:rsidRPr="00EC6F3F">
        <w:rPr>
          <w:rFonts w:hint="eastAsia"/>
          <w:color w:val="000000" w:themeColor="text1"/>
        </w:rPr>
        <w:t>111學年大專校院</w:t>
      </w:r>
      <w:r w:rsidRPr="00EC6F3F">
        <w:rPr>
          <w:rFonts w:hint="eastAsia"/>
          <w:b/>
          <w:color w:val="000000" w:themeColor="text1"/>
        </w:rPr>
        <w:t>各學制55歲以上教師占比部分，公立一般大學為41.3%、私立一般大學為40.5%、公立技職校院為42.7%、私立技職校院為44.4%，</w:t>
      </w:r>
      <w:r w:rsidRPr="00EC6F3F">
        <w:rPr>
          <w:rFonts w:hint="eastAsia"/>
          <w:b/>
          <w:color w:val="000000" w:themeColor="text1"/>
          <w:u w:val="single"/>
        </w:rPr>
        <w:t>顯見整體均逾</w:t>
      </w:r>
      <w:proofErr w:type="gramStart"/>
      <w:r w:rsidRPr="00EC6F3F">
        <w:rPr>
          <w:rFonts w:hint="eastAsia"/>
          <w:b/>
          <w:color w:val="000000" w:themeColor="text1"/>
          <w:u w:val="single"/>
        </w:rPr>
        <w:t>4</w:t>
      </w:r>
      <w:proofErr w:type="gramEnd"/>
      <w:r w:rsidRPr="00EC6F3F">
        <w:rPr>
          <w:rFonts w:hint="eastAsia"/>
          <w:b/>
          <w:color w:val="000000" w:themeColor="text1"/>
          <w:u w:val="single"/>
        </w:rPr>
        <w:t>成以上</w:t>
      </w:r>
      <w:r w:rsidRPr="00EC6F3F">
        <w:rPr>
          <w:rFonts w:hint="eastAsia"/>
          <w:color w:val="000000" w:themeColor="text1"/>
        </w:rPr>
        <w:t>。趨勢如下</w:t>
      </w:r>
      <w:r w:rsidR="00356FC4">
        <w:rPr>
          <w:rFonts w:hint="eastAsia"/>
          <w:color w:val="000000" w:themeColor="text1"/>
        </w:rPr>
        <w:t>2圖</w:t>
      </w:r>
      <w:r w:rsidRPr="00EC6F3F">
        <w:rPr>
          <w:rFonts w:hint="eastAsia"/>
          <w:color w:val="000000" w:themeColor="text1"/>
        </w:rPr>
        <w:t>：</w:t>
      </w:r>
    </w:p>
    <w:p w:rsidR="00497E42" w:rsidRDefault="006F7655" w:rsidP="006F7655">
      <w:pPr>
        <w:jc w:val="center"/>
      </w:pPr>
      <w:r>
        <w:rPr>
          <w:noProof/>
        </w:rPr>
        <w:drawing>
          <wp:inline distT="0" distB="0" distL="0" distR="0">
            <wp:extent cx="6039803" cy="3552825"/>
            <wp:effectExtent l="19050" t="19050" r="18415"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4255" cy="3555444"/>
                    </a:xfrm>
                    <a:prstGeom prst="rect">
                      <a:avLst/>
                    </a:prstGeom>
                    <a:noFill/>
                    <a:ln w="3175">
                      <a:solidFill>
                        <a:schemeClr val="tx1"/>
                      </a:solidFill>
                    </a:ln>
                  </pic:spPr>
                </pic:pic>
              </a:graphicData>
            </a:graphic>
          </wp:inline>
        </w:drawing>
      </w:r>
    </w:p>
    <w:p w:rsidR="005F72C2" w:rsidRPr="00E0024C" w:rsidRDefault="003F10B7" w:rsidP="00E100E2">
      <w:pPr>
        <w:pStyle w:val="a4"/>
        <w:rPr>
          <w:color w:val="7030A0"/>
        </w:rPr>
      </w:pPr>
      <w:r>
        <w:rPr>
          <w:rFonts w:hint="eastAsia"/>
          <w:color w:val="7030A0"/>
        </w:rPr>
        <w:t>102及111學年大專校院教師年齡分布</w:t>
      </w:r>
      <w:r w:rsidR="00B20F55">
        <w:rPr>
          <w:rFonts w:hint="eastAsia"/>
          <w:color w:val="7030A0"/>
        </w:rPr>
        <w:t>圖</w:t>
      </w:r>
    </w:p>
    <w:p w:rsidR="009411EE" w:rsidRDefault="009411EE" w:rsidP="00F01A7B">
      <w:pPr>
        <w:pStyle w:val="afa"/>
        <w:kinsoku/>
        <w:rPr>
          <w:color w:val="7030A0"/>
          <w:sz w:val="26"/>
          <w:szCs w:val="26"/>
        </w:rPr>
      </w:pPr>
      <w:r w:rsidRPr="00E0024C">
        <w:rPr>
          <w:rFonts w:hint="eastAsia"/>
          <w:color w:val="7030A0"/>
          <w:sz w:val="26"/>
          <w:szCs w:val="26"/>
        </w:rPr>
        <w:t>資料來源：</w:t>
      </w:r>
      <w:r w:rsidR="004E47F4" w:rsidRPr="00E0024C">
        <w:rPr>
          <w:rFonts w:hint="eastAsia"/>
          <w:color w:val="7030A0"/>
          <w:sz w:val="26"/>
          <w:szCs w:val="26"/>
        </w:rPr>
        <w:t>教育部統計處</w:t>
      </w:r>
      <w:r w:rsidR="00571565" w:rsidRPr="00571565">
        <w:rPr>
          <w:rFonts w:hint="eastAsia"/>
          <w:color w:val="7030A0"/>
          <w:sz w:val="26"/>
          <w:szCs w:val="26"/>
        </w:rPr>
        <w:t>主題式互動統計圖表</w:t>
      </w:r>
      <w:r w:rsidRPr="00E0024C">
        <w:rPr>
          <w:rFonts w:hint="eastAsia"/>
          <w:color w:val="7030A0"/>
          <w:sz w:val="26"/>
          <w:szCs w:val="26"/>
        </w:rPr>
        <w:t>。</w:t>
      </w:r>
    </w:p>
    <w:tbl>
      <w:tblPr>
        <w:tblStyle w:val="afb"/>
        <w:tblW w:w="801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269"/>
      </w:tblGrid>
      <w:tr w:rsidR="009742BC" w:rsidRPr="004D4739" w:rsidTr="00B20FB6">
        <w:trPr>
          <w:jc w:val="center"/>
        </w:trPr>
        <w:tc>
          <w:tcPr>
            <w:tcW w:w="8016" w:type="dxa"/>
            <w:tcBorders>
              <w:bottom w:val="nil"/>
            </w:tcBorders>
          </w:tcPr>
          <w:p w:rsidR="009742BC" w:rsidRPr="004D4739" w:rsidRDefault="009742BC" w:rsidP="00B20FB6">
            <w:pPr>
              <w:spacing w:beforeLines="50" w:before="228"/>
              <w:jc w:val="center"/>
              <w:rPr>
                <w:color w:val="000000" w:themeColor="text1"/>
              </w:rPr>
            </w:pPr>
            <w:r w:rsidRPr="004D4739">
              <w:rPr>
                <w:noProof/>
                <w:color w:val="000000" w:themeColor="text1"/>
              </w:rPr>
              <w:lastRenderedPageBreak/>
              <w:drawing>
                <wp:inline distT="0" distB="0" distL="0" distR="0" wp14:anchorId="7DA281F0" wp14:editId="5E5FD091">
                  <wp:extent cx="5114165" cy="2964180"/>
                  <wp:effectExtent l="0" t="0" r="0"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教師人數及55歲以上占比之變化.jpg"/>
                          <pic:cNvPicPr/>
                        </pic:nvPicPr>
                        <pic:blipFill rotWithShape="1">
                          <a:blip r:embed="rId12">
                            <a:extLst>
                              <a:ext uri="{28A0092B-C50C-407E-A947-70E740481C1C}">
                                <a14:useLocalDpi xmlns:a14="http://schemas.microsoft.com/office/drawing/2010/main" val="0"/>
                              </a:ext>
                            </a:extLst>
                          </a:blip>
                          <a:srcRect l="2990" r="1370"/>
                          <a:stretch/>
                        </pic:blipFill>
                        <pic:spPr bwMode="auto">
                          <a:xfrm>
                            <a:off x="0" y="0"/>
                            <a:ext cx="5191731" cy="3009137"/>
                          </a:xfrm>
                          <a:prstGeom prst="rect">
                            <a:avLst/>
                          </a:prstGeom>
                          <a:ln>
                            <a:noFill/>
                          </a:ln>
                          <a:extLst>
                            <a:ext uri="{53640926-AAD7-44D8-BBD7-CCE9431645EC}">
                              <a14:shadowObscured xmlns:a14="http://schemas.microsoft.com/office/drawing/2010/main"/>
                            </a:ext>
                          </a:extLst>
                        </pic:spPr>
                      </pic:pic>
                    </a:graphicData>
                  </a:graphic>
                </wp:inline>
              </w:drawing>
            </w:r>
          </w:p>
        </w:tc>
      </w:tr>
      <w:tr w:rsidR="009742BC" w:rsidRPr="004D4739" w:rsidTr="00B20FB6">
        <w:trPr>
          <w:jc w:val="center"/>
        </w:trPr>
        <w:tc>
          <w:tcPr>
            <w:tcW w:w="8016" w:type="dxa"/>
            <w:tcBorders>
              <w:top w:val="nil"/>
              <w:bottom w:val="nil"/>
            </w:tcBorders>
          </w:tcPr>
          <w:p w:rsidR="009742BC" w:rsidRPr="004D4739" w:rsidRDefault="009742BC" w:rsidP="00B20FB6">
            <w:pPr>
              <w:pStyle w:val="a4"/>
              <w:rPr>
                <w:noProof/>
                <w:color w:val="000000" w:themeColor="text1"/>
              </w:rPr>
            </w:pPr>
            <w:r w:rsidRPr="004D4739">
              <w:rPr>
                <w:rFonts w:hint="eastAsia"/>
                <w:color w:val="000000" w:themeColor="text1"/>
              </w:rPr>
              <w:t>102-111學年教師人數及55歲以上占比之變化</w:t>
            </w:r>
          </w:p>
          <w:p w:rsidR="009742BC" w:rsidRPr="004D4739" w:rsidRDefault="009742BC" w:rsidP="00B20FB6">
            <w:pPr>
              <w:pStyle w:val="afa"/>
              <w:kinsoku/>
              <w:ind w:leftChars="-83" w:left="-282" w:firstLineChars="100" w:firstLine="260"/>
              <w:rPr>
                <w:noProof/>
                <w:color w:val="000000" w:themeColor="text1"/>
                <w:sz w:val="26"/>
                <w:szCs w:val="26"/>
              </w:rPr>
            </w:pPr>
            <w:r w:rsidRPr="004D4739">
              <w:rPr>
                <w:rFonts w:hint="eastAsia"/>
                <w:color w:val="000000" w:themeColor="text1"/>
                <w:sz w:val="26"/>
                <w:szCs w:val="26"/>
              </w:rPr>
              <w:t>資料來源：教育部統計處</w:t>
            </w:r>
            <w:r w:rsidRPr="004D4739">
              <w:rPr>
                <w:color w:val="000000" w:themeColor="text1"/>
                <w:sz w:val="26"/>
                <w:szCs w:val="26"/>
              </w:rPr>
              <w:t>主題式互動統計圖表</w:t>
            </w:r>
            <w:r w:rsidRPr="004D4739">
              <w:rPr>
                <w:rFonts w:hint="eastAsia"/>
                <w:color w:val="000000" w:themeColor="text1"/>
                <w:sz w:val="26"/>
                <w:szCs w:val="26"/>
              </w:rPr>
              <w:t>。</w:t>
            </w:r>
          </w:p>
        </w:tc>
      </w:tr>
    </w:tbl>
    <w:p w:rsidR="00C60351" w:rsidRPr="004D4739" w:rsidRDefault="00354B49" w:rsidP="00C60351">
      <w:pPr>
        <w:pStyle w:val="4"/>
        <w:numPr>
          <w:ilvl w:val="3"/>
          <w:numId w:val="1"/>
        </w:numPr>
        <w:rPr>
          <w:color w:val="000000" w:themeColor="text1"/>
        </w:rPr>
      </w:pPr>
      <w:r w:rsidRPr="004D4739">
        <w:rPr>
          <w:rFonts w:hint="eastAsia"/>
          <w:color w:val="000000" w:themeColor="text1"/>
        </w:rPr>
        <w:t>復</w:t>
      </w:r>
      <w:r w:rsidR="00C60351" w:rsidRPr="004D4739">
        <w:rPr>
          <w:rFonts w:hint="eastAsia"/>
          <w:color w:val="000000" w:themeColor="text1"/>
        </w:rPr>
        <w:t>據國科會所轄國家實驗研究院科技政策研究與資訊中心（下稱NPHRST）研究指出</w:t>
      </w:r>
      <w:r w:rsidR="00C60351" w:rsidRPr="004D4739">
        <w:rPr>
          <w:rStyle w:val="aff4"/>
          <w:color w:val="000000" w:themeColor="text1"/>
        </w:rPr>
        <w:footnoteReference w:id="6"/>
      </w:r>
      <w:r w:rsidR="00C60351" w:rsidRPr="004D4739">
        <w:rPr>
          <w:rFonts w:hint="eastAsia"/>
          <w:color w:val="000000" w:themeColor="text1"/>
        </w:rPr>
        <w:t>，國內不同學校性質之師資</w:t>
      </w:r>
      <w:proofErr w:type="gramStart"/>
      <w:r w:rsidR="00C60351" w:rsidRPr="004D4739">
        <w:rPr>
          <w:rFonts w:hint="eastAsia"/>
          <w:color w:val="000000" w:themeColor="text1"/>
        </w:rPr>
        <w:t>結構均有頭重腳輕</w:t>
      </w:r>
      <w:proofErr w:type="gramEnd"/>
      <w:r w:rsidR="00C60351" w:rsidRPr="004D4739">
        <w:rPr>
          <w:rFonts w:hint="eastAsia"/>
          <w:color w:val="000000" w:themeColor="text1"/>
        </w:rPr>
        <w:t>（上寬下窄）偏老化現象，</w:t>
      </w:r>
      <w:r w:rsidR="00C60351" w:rsidRPr="004D4739">
        <w:rPr>
          <w:rFonts w:hint="eastAsia"/>
          <w:b/>
          <w:color w:val="000000" w:themeColor="text1"/>
        </w:rPr>
        <w:t>尤以私立科大最為嚴重</w:t>
      </w:r>
      <w:r w:rsidR="00C60351" w:rsidRPr="004D4739">
        <w:rPr>
          <w:rFonts w:hint="eastAsia"/>
          <w:color w:val="000000" w:themeColor="text1"/>
        </w:rPr>
        <w:t>，其他學校性質亦有教師年齡結構失衡現象值得注意。</w:t>
      </w:r>
    </w:p>
    <w:p w:rsidR="00C60351" w:rsidRPr="004D4739" w:rsidRDefault="00A92262" w:rsidP="00C60351">
      <w:pPr>
        <w:pStyle w:val="4"/>
        <w:numPr>
          <w:ilvl w:val="3"/>
          <w:numId w:val="1"/>
        </w:numPr>
        <w:rPr>
          <w:color w:val="000000" w:themeColor="text1"/>
        </w:rPr>
      </w:pPr>
      <w:proofErr w:type="gramStart"/>
      <w:r w:rsidRPr="004D4739">
        <w:rPr>
          <w:rFonts w:hint="eastAsia"/>
          <w:color w:val="000000" w:themeColor="text1"/>
        </w:rPr>
        <w:t>況</w:t>
      </w:r>
      <w:r w:rsidR="00C60351" w:rsidRPr="004D4739">
        <w:rPr>
          <w:rFonts w:hint="eastAsia"/>
          <w:color w:val="000000" w:themeColor="text1"/>
        </w:rPr>
        <w:t>領域別</w:t>
      </w:r>
      <w:r w:rsidR="00541593" w:rsidRPr="004D4739">
        <w:rPr>
          <w:rFonts w:hint="eastAsia"/>
          <w:color w:val="000000" w:themeColor="text1"/>
        </w:rPr>
        <w:t>亦</w:t>
      </w:r>
      <w:proofErr w:type="gramEnd"/>
      <w:r w:rsidR="00C60351" w:rsidRPr="004D4739">
        <w:rPr>
          <w:rFonts w:hint="eastAsia"/>
          <w:color w:val="000000" w:themeColor="text1"/>
        </w:rPr>
        <w:t>呈差異化，參考110年NPHRST之國內高等教育統計分析</w:t>
      </w:r>
      <w:r w:rsidR="00C60351" w:rsidRPr="004D4739">
        <w:rPr>
          <w:rStyle w:val="aff4"/>
          <w:color w:val="000000" w:themeColor="text1"/>
        </w:rPr>
        <w:footnoteReference w:id="7"/>
      </w:r>
      <w:r w:rsidR="00C60351" w:rsidRPr="004D4739">
        <w:rPr>
          <w:rFonts w:hint="eastAsia"/>
          <w:color w:val="000000" w:themeColor="text1"/>
        </w:rPr>
        <w:t>，大專校院7大領域教師年齡，「資通訊、工程、製造及營建」與「</w:t>
      </w:r>
      <w:proofErr w:type="gramStart"/>
      <w:r w:rsidR="00C60351" w:rsidRPr="004D4739">
        <w:rPr>
          <w:rFonts w:hint="eastAsia"/>
          <w:color w:val="000000" w:themeColor="text1"/>
        </w:rPr>
        <w:t>農林漁及獸</w:t>
      </w:r>
      <w:proofErr w:type="gramEnd"/>
      <w:r w:rsidR="00C60351" w:rsidRPr="004D4739">
        <w:rPr>
          <w:rFonts w:hint="eastAsia"/>
          <w:color w:val="000000" w:themeColor="text1"/>
        </w:rPr>
        <w:t>醫」教師之最高占比年齡區間不同於其他領域，以55至64歲占</w:t>
      </w:r>
      <w:proofErr w:type="gramStart"/>
      <w:r w:rsidR="00C60351" w:rsidRPr="004D4739">
        <w:rPr>
          <w:rFonts w:hint="eastAsia"/>
          <w:color w:val="000000" w:themeColor="text1"/>
        </w:rPr>
        <w:t>4</w:t>
      </w:r>
      <w:proofErr w:type="gramEnd"/>
      <w:r w:rsidR="00C60351" w:rsidRPr="004D4739">
        <w:rPr>
          <w:rFonts w:hint="eastAsia"/>
          <w:color w:val="000000" w:themeColor="text1"/>
        </w:rPr>
        <w:t>成以上居多數。</w:t>
      </w:r>
      <w:r w:rsidR="00D4453D" w:rsidRPr="004D4739">
        <w:rPr>
          <w:rFonts w:hint="eastAsia"/>
          <w:color w:val="000000" w:themeColor="text1"/>
        </w:rPr>
        <w:t>詳下圖：</w:t>
      </w:r>
    </w:p>
    <w:p w:rsidR="00C60351" w:rsidRPr="004D4739" w:rsidRDefault="00C60351" w:rsidP="00C60351">
      <w:pPr>
        <w:jc w:val="center"/>
        <w:rPr>
          <w:color w:val="000000" w:themeColor="text1"/>
        </w:rPr>
      </w:pPr>
      <w:r w:rsidRPr="004D4739">
        <w:rPr>
          <w:noProof/>
          <w:color w:val="000000" w:themeColor="text1"/>
        </w:rPr>
        <w:lastRenderedPageBreak/>
        <w:drawing>
          <wp:inline distT="0" distB="0" distL="0" distR="0" wp14:anchorId="0A84CB7F" wp14:editId="237F6F13">
            <wp:extent cx="5803630" cy="3635654"/>
            <wp:effectExtent l="0" t="0" r="6985" b="317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大領域.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2559" cy="3641247"/>
                    </a:xfrm>
                    <a:prstGeom prst="rect">
                      <a:avLst/>
                    </a:prstGeom>
                  </pic:spPr>
                </pic:pic>
              </a:graphicData>
            </a:graphic>
          </wp:inline>
        </w:drawing>
      </w:r>
    </w:p>
    <w:p w:rsidR="00C60351" w:rsidRPr="004D4739" w:rsidRDefault="00C60351" w:rsidP="00C60351">
      <w:pPr>
        <w:pStyle w:val="a4"/>
        <w:rPr>
          <w:noProof/>
          <w:color w:val="000000" w:themeColor="text1"/>
        </w:rPr>
      </w:pPr>
      <w:r w:rsidRPr="004D4739">
        <w:rPr>
          <w:rFonts w:hint="eastAsia"/>
          <w:noProof/>
          <w:color w:val="000000" w:themeColor="text1"/>
        </w:rPr>
        <w:t>NPHRST國內高等教育相關統計-七大領域教師數據比較</w:t>
      </w:r>
    </w:p>
    <w:p w:rsidR="00C60351" w:rsidRPr="004D4739" w:rsidRDefault="00C60351" w:rsidP="003F73F2">
      <w:pPr>
        <w:pStyle w:val="afa"/>
        <w:kinsoku/>
        <w:rPr>
          <w:color w:val="000000" w:themeColor="text1"/>
          <w:sz w:val="26"/>
          <w:szCs w:val="26"/>
        </w:rPr>
      </w:pPr>
      <w:r w:rsidRPr="004D4739">
        <w:rPr>
          <w:rFonts w:hint="eastAsia"/>
          <w:color w:val="000000" w:themeColor="text1"/>
          <w:sz w:val="26"/>
          <w:szCs w:val="26"/>
        </w:rPr>
        <w:t>資料來源：NPHRST。</w:t>
      </w:r>
    </w:p>
    <w:p w:rsidR="00C60351" w:rsidRPr="004D4739" w:rsidRDefault="00C60351" w:rsidP="00C81D38">
      <w:pPr>
        <w:pStyle w:val="3"/>
        <w:rPr>
          <w:color w:val="000000" w:themeColor="text1"/>
        </w:rPr>
      </w:pPr>
      <w:bookmarkStart w:id="63" w:name="_Toc159319754"/>
      <w:r w:rsidRPr="004D4739">
        <w:rPr>
          <w:rFonts w:hint="eastAsia"/>
          <w:color w:val="000000" w:themeColor="text1"/>
        </w:rPr>
        <w:t>國際趨勢比較</w:t>
      </w:r>
      <w:r w:rsidR="003831CD" w:rsidRPr="004D4739">
        <w:rPr>
          <w:rFonts w:hint="eastAsia"/>
          <w:color w:val="000000" w:themeColor="text1"/>
        </w:rPr>
        <w:t>上</w:t>
      </w:r>
      <w:r w:rsidRPr="004D4739">
        <w:rPr>
          <w:rFonts w:hint="eastAsia"/>
          <w:color w:val="000000" w:themeColor="text1"/>
        </w:rPr>
        <w:t>，我國與</w:t>
      </w:r>
      <w:r w:rsidRPr="004D4739">
        <w:rPr>
          <w:color w:val="000000" w:themeColor="text1"/>
        </w:rPr>
        <w:t>日</w:t>
      </w:r>
      <w:r w:rsidRPr="004D4739">
        <w:rPr>
          <w:rFonts w:hint="eastAsia"/>
          <w:color w:val="000000" w:themeColor="text1"/>
        </w:rPr>
        <w:t>本</w:t>
      </w:r>
      <w:r w:rsidRPr="004D4739">
        <w:rPr>
          <w:color w:val="000000" w:themeColor="text1"/>
        </w:rPr>
        <w:t>、韓</w:t>
      </w:r>
      <w:r w:rsidRPr="004D4739">
        <w:rPr>
          <w:rFonts w:hint="eastAsia"/>
          <w:color w:val="000000" w:themeColor="text1"/>
        </w:rPr>
        <w:t>國</w:t>
      </w:r>
      <w:r w:rsidRPr="004D4739">
        <w:rPr>
          <w:color w:val="000000" w:themeColor="text1"/>
        </w:rPr>
        <w:t>、英</w:t>
      </w:r>
      <w:r w:rsidRPr="004D4739">
        <w:rPr>
          <w:rFonts w:hint="eastAsia"/>
          <w:color w:val="000000" w:themeColor="text1"/>
        </w:rPr>
        <w:t>國</w:t>
      </w:r>
      <w:r w:rsidRPr="004D4739">
        <w:rPr>
          <w:color w:val="000000" w:themeColor="text1"/>
        </w:rPr>
        <w:t>等</w:t>
      </w:r>
      <w:r w:rsidR="00C651AF" w:rsidRPr="004D4739">
        <w:rPr>
          <w:rFonts w:hint="eastAsia"/>
          <w:color w:val="000000" w:themeColor="text1"/>
        </w:rPr>
        <w:t>高教</w:t>
      </w:r>
      <w:r w:rsidRPr="004D4739">
        <w:rPr>
          <w:color w:val="000000" w:themeColor="text1"/>
        </w:rPr>
        <w:t>師資年齡似</w:t>
      </w:r>
      <w:r w:rsidR="00C35BD1" w:rsidRPr="004D4739">
        <w:rPr>
          <w:rFonts w:hint="eastAsia"/>
          <w:color w:val="000000" w:themeColor="text1"/>
        </w:rPr>
        <w:t>有</w:t>
      </w:r>
      <w:r w:rsidRPr="004D4739">
        <w:rPr>
          <w:color w:val="000000" w:themeColor="text1"/>
        </w:rPr>
        <w:t>日漸偏高</w:t>
      </w:r>
      <w:r w:rsidR="00C35BD1" w:rsidRPr="004D4739">
        <w:rPr>
          <w:rFonts w:hint="eastAsia"/>
          <w:color w:val="000000" w:themeColor="text1"/>
        </w:rPr>
        <w:t>趨勢</w:t>
      </w:r>
      <w:r w:rsidRPr="004D4739">
        <w:rPr>
          <w:color w:val="000000" w:themeColor="text1"/>
        </w:rPr>
        <w:t>，然</w:t>
      </w:r>
      <w:r w:rsidR="00970503" w:rsidRPr="004D4739">
        <w:rPr>
          <w:rFonts w:hint="eastAsia"/>
          <w:color w:val="000000" w:themeColor="text1"/>
        </w:rPr>
        <w:t>2019年</w:t>
      </w:r>
      <w:r w:rsidRPr="004D4739">
        <w:rPr>
          <w:b/>
          <w:color w:val="000000" w:themeColor="text1"/>
        </w:rPr>
        <w:t>國內師資「50歲（含）以上」</w:t>
      </w:r>
      <w:r w:rsidR="00650BBB" w:rsidRPr="004D4739">
        <w:rPr>
          <w:rFonts w:hint="eastAsia"/>
          <w:b/>
          <w:color w:val="000000" w:themeColor="text1"/>
        </w:rPr>
        <w:t>之</w:t>
      </w:r>
      <w:r w:rsidRPr="004D4739">
        <w:rPr>
          <w:b/>
          <w:color w:val="000000" w:themeColor="text1"/>
        </w:rPr>
        <w:t>占比已達</w:t>
      </w:r>
      <w:proofErr w:type="gramStart"/>
      <w:r w:rsidRPr="004D4739">
        <w:rPr>
          <w:rFonts w:hint="eastAsia"/>
          <w:b/>
          <w:color w:val="000000" w:themeColor="text1"/>
        </w:rPr>
        <w:t>6</w:t>
      </w:r>
      <w:r w:rsidRPr="004D4739">
        <w:rPr>
          <w:b/>
          <w:color w:val="000000" w:themeColor="text1"/>
        </w:rPr>
        <w:t>成</w:t>
      </w:r>
      <w:proofErr w:type="gramEnd"/>
      <w:r w:rsidRPr="004D4739">
        <w:rPr>
          <w:color w:val="000000" w:themeColor="text1"/>
        </w:rPr>
        <w:t>，有別於其餘</w:t>
      </w:r>
      <w:proofErr w:type="gramStart"/>
      <w:r w:rsidRPr="004D4739">
        <w:rPr>
          <w:color w:val="000000" w:themeColor="text1"/>
        </w:rPr>
        <w:t>三國均</w:t>
      </w:r>
      <w:proofErr w:type="gramEnd"/>
      <w:r w:rsidRPr="004D4739">
        <w:rPr>
          <w:color w:val="000000" w:themeColor="text1"/>
        </w:rPr>
        <w:t>在</w:t>
      </w:r>
      <w:r w:rsidRPr="004D4739">
        <w:rPr>
          <w:rFonts w:hint="eastAsia"/>
          <w:color w:val="000000" w:themeColor="text1"/>
        </w:rPr>
        <w:t>4</w:t>
      </w:r>
      <w:r w:rsidRPr="004D4739">
        <w:rPr>
          <w:color w:val="000000" w:themeColor="text1"/>
        </w:rPr>
        <w:t>至</w:t>
      </w:r>
      <w:proofErr w:type="gramStart"/>
      <w:r w:rsidRPr="004D4739">
        <w:rPr>
          <w:rFonts w:hint="eastAsia"/>
          <w:color w:val="000000" w:themeColor="text1"/>
        </w:rPr>
        <w:t>5</w:t>
      </w:r>
      <w:r w:rsidRPr="004D4739">
        <w:rPr>
          <w:color w:val="000000" w:themeColor="text1"/>
        </w:rPr>
        <w:t>成之間</w:t>
      </w:r>
      <w:proofErr w:type="gramEnd"/>
      <w:r w:rsidRPr="004D4739">
        <w:rPr>
          <w:color w:val="000000" w:themeColor="text1"/>
        </w:rPr>
        <w:t>，</w:t>
      </w:r>
      <w:r w:rsidR="00A06352" w:rsidRPr="004D4739">
        <w:rPr>
          <w:rFonts w:hint="eastAsia"/>
          <w:color w:val="000000" w:themeColor="text1"/>
        </w:rPr>
        <w:t>亦</w:t>
      </w:r>
      <w:r w:rsidRPr="004D4739">
        <w:rPr>
          <w:color w:val="000000" w:themeColor="text1"/>
        </w:rPr>
        <w:t>充分顯示</w:t>
      </w:r>
      <w:r w:rsidRPr="004D4739">
        <w:rPr>
          <w:b/>
          <w:color w:val="000000" w:themeColor="text1"/>
        </w:rPr>
        <w:t>高教師資高齡化雖為國內、外共同面臨之挑戰，惟</w:t>
      </w:r>
      <w:r w:rsidRPr="004D4739">
        <w:rPr>
          <w:rFonts w:hint="eastAsia"/>
          <w:b/>
          <w:color w:val="000000" w:themeColor="text1"/>
        </w:rPr>
        <w:t>我國</w:t>
      </w:r>
      <w:r w:rsidRPr="004D4739">
        <w:rPr>
          <w:b/>
          <w:color w:val="000000" w:themeColor="text1"/>
        </w:rPr>
        <w:t>高齡化情況卻較各國更為嚴峻</w:t>
      </w:r>
      <w:r w:rsidRPr="004D4739">
        <w:rPr>
          <w:rFonts w:hint="eastAsia"/>
          <w:color w:val="000000" w:themeColor="text1"/>
        </w:rPr>
        <w:t>。</w:t>
      </w:r>
      <w:bookmarkEnd w:id="63"/>
      <w:proofErr w:type="gramStart"/>
      <w:r w:rsidR="001F4DE0" w:rsidRPr="004D4739">
        <w:rPr>
          <w:rFonts w:hint="eastAsia"/>
          <w:color w:val="000000" w:themeColor="text1"/>
        </w:rPr>
        <w:t>詳</w:t>
      </w:r>
      <w:proofErr w:type="gramEnd"/>
      <w:r w:rsidR="001F4DE0" w:rsidRPr="004D4739">
        <w:rPr>
          <w:rFonts w:hint="eastAsia"/>
          <w:color w:val="000000" w:themeColor="text1"/>
        </w:rPr>
        <w:t>如下圖所示：</w:t>
      </w:r>
    </w:p>
    <w:p w:rsidR="00C60351" w:rsidRPr="004D4739" w:rsidRDefault="00C60351" w:rsidP="005A5E1D">
      <w:pPr>
        <w:jc w:val="center"/>
        <w:rPr>
          <w:color w:val="000000" w:themeColor="text1"/>
        </w:rPr>
      </w:pPr>
      <w:r w:rsidRPr="004D4739">
        <w:rPr>
          <w:noProof/>
          <w:color w:val="000000" w:themeColor="text1"/>
        </w:rPr>
        <w:lastRenderedPageBreak/>
        <w:drawing>
          <wp:inline distT="0" distB="0" distL="0" distR="0" wp14:anchorId="6AD4FE9F" wp14:editId="083907FC">
            <wp:extent cx="6088040" cy="2355495"/>
            <wp:effectExtent l="0" t="0" r="8255" b="698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師資國際.jpg"/>
                    <pic:cNvPicPr/>
                  </pic:nvPicPr>
                  <pic:blipFill>
                    <a:blip r:embed="rId14">
                      <a:extLst>
                        <a:ext uri="{28A0092B-C50C-407E-A947-70E740481C1C}">
                          <a14:useLocalDpi xmlns:a14="http://schemas.microsoft.com/office/drawing/2010/main" val="0"/>
                        </a:ext>
                      </a:extLst>
                    </a:blip>
                    <a:stretch>
                      <a:fillRect/>
                    </a:stretch>
                  </pic:blipFill>
                  <pic:spPr>
                    <a:xfrm>
                      <a:off x="0" y="0"/>
                      <a:ext cx="6156127" cy="2381838"/>
                    </a:xfrm>
                    <a:prstGeom prst="rect">
                      <a:avLst/>
                    </a:prstGeom>
                  </pic:spPr>
                </pic:pic>
              </a:graphicData>
            </a:graphic>
          </wp:inline>
        </w:drawing>
      </w:r>
    </w:p>
    <w:p w:rsidR="00C60351" w:rsidRPr="004D4739" w:rsidRDefault="00C60351" w:rsidP="00C60351">
      <w:pPr>
        <w:pStyle w:val="a4"/>
        <w:rPr>
          <w:noProof/>
          <w:color w:val="000000" w:themeColor="text1"/>
        </w:rPr>
      </w:pPr>
      <w:r w:rsidRPr="004D4739">
        <w:rPr>
          <w:rFonts w:hint="eastAsia"/>
          <w:noProof/>
          <w:color w:val="000000" w:themeColor="text1"/>
        </w:rPr>
        <w:t>國際高等校院師資占比</w:t>
      </w:r>
      <w:r w:rsidR="00F63332">
        <w:rPr>
          <w:rFonts w:hint="eastAsia"/>
          <w:noProof/>
          <w:color w:val="000000" w:themeColor="text1"/>
        </w:rPr>
        <w:t>(%)</w:t>
      </w:r>
    </w:p>
    <w:p w:rsidR="00C60351" w:rsidRPr="004D4739" w:rsidRDefault="00C60351" w:rsidP="007F3535">
      <w:pPr>
        <w:pStyle w:val="afa"/>
        <w:kinsoku/>
        <w:ind w:leftChars="-83" w:left="-282" w:firstLineChars="200" w:firstLine="520"/>
        <w:rPr>
          <w:color w:val="000000" w:themeColor="text1"/>
        </w:rPr>
      </w:pPr>
      <w:r w:rsidRPr="004D4739">
        <w:rPr>
          <w:rFonts w:hint="eastAsia"/>
          <w:color w:val="000000" w:themeColor="text1"/>
          <w:sz w:val="26"/>
          <w:szCs w:val="26"/>
        </w:rPr>
        <w:t>資料來源：NPHRST</w:t>
      </w:r>
      <w:r w:rsidRPr="004D4739">
        <w:rPr>
          <w:rStyle w:val="aff4"/>
          <w:color w:val="000000" w:themeColor="text1"/>
          <w:sz w:val="26"/>
          <w:szCs w:val="26"/>
        </w:rPr>
        <w:footnoteReference w:id="8"/>
      </w:r>
      <w:r w:rsidRPr="004D4739">
        <w:rPr>
          <w:rFonts w:hint="eastAsia"/>
          <w:color w:val="000000" w:themeColor="text1"/>
          <w:sz w:val="26"/>
          <w:szCs w:val="26"/>
        </w:rPr>
        <w:t>。</w:t>
      </w:r>
    </w:p>
    <w:p w:rsidR="00C60351" w:rsidRPr="004D4739" w:rsidRDefault="00C60351" w:rsidP="00C81D38">
      <w:pPr>
        <w:pStyle w:val="3"/>
        <w:rPr>
          <w:color w:val="000000" w:themeColor="text1"/>
        </w:rPr>
      </w:pPr>
      <w:bookmarkStart w:id="64" w:name="_Toc159319755"/>
      <w:r w:rsidRPr="004D4739">
        <w:rPr>
          <w:rFonts w:hint="eastAsia"/>
          <w:color w:val="000000" w:themeColor="text1"/>
        </w:rPr>
        <w:t>次查，在</w:t>
      </w:r>
      <w:r w:rsidRPr="004D4739">
        <w:rPr>
          <w:rFonts w:hint="eastAsia"/>
          <w:b/>
          <w:color w:val="000000" w:themeColor="text1"/>
        </w:rPr>
        <w:t>科</w:t>
      </w:r>
      <w:proofErr w:type="gramStart"/>
      <w:r w:rsidRPr="004D4739">
        <w:rPr>
          <w:rFonts w:hint="eastAsia"/>
          <w:b/>
          <w:color w:val="000000" w:themeColor="text1"/>
        </w:rPr>
        <w:t>研</w:t>
      </w:r>
      <w:proofErr w:type="gramEnd"/>
      <w:r w:rsidRPr="004D4739">
        <w:rPr>
          <w:rFonts w:hint="eastAsia"/>
          <w:b/>
          <w:color w:val="000000" w:themeColor="text1"/>
        </w:rPr>
        <w:t>人力部分</w:t>
      </w:r>
      <w:r w:rsidRPr="004D4739">
        <w:rPr>
          <w:rFonts w:hint="eastAsia"/>
          <w:color w:val="000000" w:themeColor="text1"/>
        </w:rPr>
        <w:t>，</w:t>
      </w:r>
      <w:r w:rsidRPr="004D4739">
        <w:rPr>
          <w:color w:val="000000" w:themeColor="text1"/>
        </w:rPr>
        <w:t>從各年齡占比趨勢觀察，</w:t>
      </w:r>
      <w:r w:rsidRPr="004D4739">
        <w:rPr>
          <w:b/>
          <w:color w:val="000000" w:themeColor="text1"/>
        </w:rPr>
        <w:t>我國研究人員年齡結構</w:t>
      </w:r>
      <w:proofErr w:type="gramStart"/>
      <w:r w:rsidRPr="004D4739">
        <w:rPr>
          <w:rFonts w:hint="eastAsia"/>
          <w:b/>
          <w:color w:val="000000" w:themeColor="text1"/>
        </w:rPr>
        <w:t>亦</w:t>
      </w:r>
      <w:r w:rsidRPr="004D4739">
        <w:rPr>
          <w:b/>
          <w:color w:val="000000" w:themeColor="text1"/>
        </w:rPr>
        <w:t>略</w:t>
      </w:r>
      <w:proofErr w:type="gramEnd"/>
      <w:r w:rsidRPr="004D4739">
        <w:rPr>
          <w:b/>
          <w:color w:val="000000" w:themeColor="text1"/>
        </w:rPr>
        <w:t>朝高齡化發展趨勢</w:t>
      </w:r>
      <w:r w:rsidRPr="004D4739">
        <w:rPr>
          <w:rFonts w:hint="eastAsia"/>
          <w:color w:val="000000" w:themeColor="text1"/>
        </w:rPr>
        <w:t>。依國科會111年</w:t>
      </w:r>
      <w:r w:rsidRPr="004D4739">
        <w:rPr>
          <w:color w:val="000000" w:themeColor="text1"/>
        </w:rPr>
        <w:t>全國科技動態調查</w:t>
      </w:r>
      <w:r w:rsidRPr="004D4739">
        <w:rPr>
          <w:rStyle w:val="aff4"/>
          <w:color w:val="000000" w:themeColor="text1"/>
        </w:rPr>
        <w:footnoteReference w:id="9"/>
      </w:r>
      <w:r w:rsidRPr="004D4739">
        <w:rPr>
          <w:rFonts w:hint="eastAsia"/>
          <w:color w:val="000000" w:themeColor="text1"/>
        </w:rPr>
        <w:t>分析略</w:t>
      </w:r>
      <w:proofErr w:type="gramStart"/>
      <w:r w:rsidRPr="004D4739">
        <w:rPr>
          <w:rFonts w:hint="eastAsia"/>
          <w:color w:val="000000" w:themeColor="text1"/>
        </w:rPr>
        <w:t>以</w:t>
      </w:r>
      <w:proofErr w:type="gramEnd"/>
      <w:r w:rsidRPr="004D4739">
        <w:rPr>
          <w:rFonts w:hint="eastAsia"/>
          <w:color w:val="000000" w:themeColor="text1"/>
        </w:rPr>
        <w:t>：</w:t>
      </w:r>
      <w:bookmarkEnd w:id="64"/>
    </w:p>
    <w:p w:rsidR="00C60351" w:rsidRPr="004D4739" w:rsidRDefault="00C60351" w:rsidP="00C60351">
      <w:pPr>
        <w:pStyle w:val="4"/>
        <w:numPr>
          <w:ilvl w:val="3"/>
          <w:numId w:val="1"/>
        </w:numPr>
        <w:rPr>
          <w:color w:val="000000" w:themeColor="text1"/>
        </w:rPr>
      </w:pPr>
      <w:r w:rsidRPr="004D4739">
        <w:rPr>
          <w:color w:val="000000" w:themeColor="text1"/>
        </w:rPr>
        <w:t>觀察研發人力中的研究人員，總人數持續成長，35-44歲研究人員占比以及人數呈下降之狀況，</w:t>
      </w:r>
      <w:r w:rsidRPr="004D4739">
        <w:rPr>
          <w:b/>
          <w:color w:val="000000" w:themeColor="text1"/>
        </w:rPr>
        <w:t>45-54歲及55歲以上之占比與人數則逐年上升</w:t>
      </w:r>
      <w:r w:rsidRPr="004D4739">
        <w:rPr>
          <w:color w:val="000000" w:themeColor="text1"/>
        </w:rPr>
        <w:t>。</w:t>
      </w:r>
      <w:proofErr w:type="gramStart"/>
      <w:r w:rsidRPr="004D4739">
        <w:rPr>
          <w:rFonts w:hint="eastAsia"/>
          <w:color w:val="000000" w:themeColor="text1"/>
        </w:rPr>
        <w:t>詳</w:t>
      </w:r>
      <w:proofErr w:type="gramEnd"/>
      <w:r w:rsidRPr="004D4739">
        <w:rPr>
          <w:rFonts w:hint="eastAsia"/>
          <w:color w:val="000000" w:themeColor="text1"/>
        </w:rPr>
        <w:t>如下圖。</w:t>
      </w:r>
    </w:p>
    <w:p w:rsidR="00C60351" w:rsidRPr="004D4739" w:rsidRDefault="00C60351" w:rsidP="00C60351">
      <w:pPr>
        <w:pStyle w:val="4"/>
        <w:numPr>
          <w:ilvl w:val="3"/>
          <w:numId w:val="1"/>
        </w:numPr>
        <w:rPr>
          <w:color w:val="000000" w:themeColor="text1"/>
        </w:rPr>
      </w:pPr>
      <w:r w:rsidRPr="004D4739">
        <w:rPr>
          <w:rFonts w:hint="eastAsia"/>
          <w:color w:val="000000" w:themeColor="text1"/>
        </w:rPr>
        <w:t>細究國科會科學技術統計要</w:t>
      </w:r>
      <w:proofErr w:type="gramStart"/>
      <w:r w:rsidRPr="004D4739">
        <w:rPr>
          <w:rFonts w:hint="eastAsia"/>
          <w:color w:val="000000" w:themeColor="text1"/>
        </w:rPr>
        <w:t>覽</w:t>
      </w:r>
      <w:proofErr w:type="gramEnd"/>
      <w:r w:rsidRPr="004D4739">
        <w:rPr>
          <w:rFonts w:hAnsi="標楷體"/>
          <w:color w:val="000000" w:themeColor="text1"/>
          <w:szCs w:val="24"/>
        </w:rPr>
        <w:t>列載</w:t>
      </w:r>
      <w:r w:rsidRPr="004D4739">
        <w:rPr>
          <w:rFonts w:hint="eastAsia"/>
          <w:color w:val="000000" w:themeColor="text1"/>
        </w:rPr>
        <w:t>以</w:t>
      </w:r>
      <w:r w:rsidRPr="004D4739">
        <w:rPr>
          <w:rStyle w:val="aff4"/>
          <w:color w:val="000000" w:themeColor="text1"/>
        </w:rPr>
        <w:footnoteReference w:id="10"/>
      </w:r>
      <w:r w:rsidRPr="004D4739">
        <w:rPr>
          <w:rFonts w:hint="eastAsia"/>
          <w:color w:val="000000" w:themeColor="text1"/>
        </w:rPr>
        <w:t>，近10年我國研究人力</w:t>
      </w:r>
      <w:r w:rsidRPr="004D4739">
        <w:rPr>
          <w:rFonts w:hAnsi="標楷體"/>
          <w:color w:val="000000" w:themeColor="text1"/>
          <w:szCs w:val="24"/>
        </w:rPr>
        <w:t>由</w:t>
      </w:r>
      <w:r w:rsidRPr="004D4739">
        <w:rPr>
          <w:rFonts w:hAnsi="標楷體" w:hint="eastAsia"/>
          <w:color w:val="000000" w:themeColor="text1"/>
          <w:szCs w:val="24"/>
        </w:rPr>
        <w:t>2013</w:t>
      </w:r>
      <w:r w:rsidRPr="004D4739">
        <w:rPr>
          <w:rFonts w:hAnsi="標楷體"/>
          <w:color w:val="000000" w:themeColor="text1"/>
          <w:szCs w:val="24"/>
        </w:rPr>
        <w:t>年之1</w:t>
      </w:r>
      <w:r w:rsidRPr="004D4739">
        <w:rPr>
          <w:rFonts w:hAnsi="標楷體" w:hint="eastAsia"/>
          <w:color w:val="000000" w:themeColor="text1"/>
          <w:szCs w:val="24"/>
        </w:rPr>
        <w:t>79</w:t>
      </w:r>
      <w:r w:rsidRPr="004D4739">
        <w:rPr>
          <w:rFonts w:hAnsi="標楷體"/>
          <w:color w:val="000000" w:themeColor="text1"/>
          <w:szCs w:val="24"/>
        </w:rPr>
        <w:t>,</w:t>
      </w:r>
      <w:r w:rsidRPr="004D4739">
        <w:rPr>
          <w:rFonts w:hAnsi="標楷體" w:hint="eastAsia"/>
          <w:color w:val="000000" w:themeColor="text1"/>
          <w:szCs w:val="24"/>
        </w:rPr>
        <w:t>975</w:t>
      </w:r>
      <w:r w:rsidRPr="004D4739">
        <w:rPr>
          <w:rFonts w:hAnsi="標楷體"/>
          <w:color w:val="000000" w:themeColor="text1"/>
          <w:szCs w:val="24"/>
        </w:rPr>
        <w:t>人年，逐年成長至</w:t>
      </w:r>
      <w:r w:rsidRPr="004D4739">
        <w:rPr>
          <w:rFonts w:hAnsi="標楷體" w:hint="eastAsia"/>
          <w:color w:val="000000" w:themeColor="text1"/>
          <w:szCs w:val="24"/>
        </w:rPr>
        <w:t>2022</w:t>
      </w:r>
      <w:r w:rsidRPr="004D4739">
        <w:rPr>
          <w:rFonts w:hAnsi="標楷體"/>
          <w:color w:val="000000" w:themeColor="text1"/>
          <w:szCs w:val="24"/>
        </w:rPr>
        <w:t>年之</w:t>
      </w:r>
      <w:r w:rsidRPr="004D4739">
        <w:rPr>
          <w:rFonts w:hAnsi="標楷體" w:hint="eastAsia"/>
          <w:color w:val="000000" w:themeColor="text1"/>
          <w:szCs w:val="24"/>
        </w:rPr>
        <w:t>213</w:t>
      </w:r>
      <w:r w:rsidRPr="004D4739">
        <w:rPr>
          <w:rFonts w:hAnsi="標楷體"/>
          <w:color w:val="000000" w:themeColor="text1"/>
          <w:szCs w:val="24"/>
        </w:rPr>
        <w:t>,</w:t>
      </w:r>
      <w:r w:rsidRPr="004D4739">
        <w:rPr>
          <w:rFonts w:hAnsi="標楷體" w:hint="eastAsia"/>
          <w:color w:val="000000" w:themeColor="text1"/>
          <w:szCs w:val="24"/>
        </w:rPr>
        <w:t>126</w:t>
      </w:r>
      <w:r w:rsidRPr="004D4739">
        <w:rPr>
          <w:rFonts w:hAnsi="標楷體"/>
          <w:color w:val="000000" w:themeColor="text1"/>
          <w:szCs w:val="24"/>
        </w:rPr>
        <w:t>人年，年平均成長率為</w:t>
      </w:r>
      <w:r w:rsidRPr="004D4739">
        <w:rPr>
          <w:rFonts w:hAnsi="標楷體" w:hint="eastAsia"/>
          <w:color w:val="000000" w:themeColor="text1"/>
          <w:szCs w:val="24"/>
        </w:rPr>
        <w:t>1</w:t>
      </w:r>
      <w:r w:rsidRPr="004D4739">
        <w:rPr>
          <w:rFonts w:hAnsi="標楷體"/>
          <w:color w:val="000000" w:themeColor="text1"/>
          <w:szCs w:val="24"/>
        </w:rPr>
        <w:t>.</w:t>
      </w:r>
      <w:r w:rsidRPr="004D4739">
        <w:rPr>
          <w:rFonts w:hAnsi="標楷體" w:hint="eastAsia"/>
          <w:color w:val="000000" w:themeColor="text1"/>
          <w:szCs w:val="24"/>
        </w:rPr>
        <w:t>84%</w:t>
      </w:r>
      <w:r w:rsidRPr="004D4739">
        <w:rPr>
          <w:rFonts w:hAnsi="標楷體"/>
          <w:color w:val="000000" w:themeColor="text1"/>
          <w:szCs w:val="24"/>
        </w:rPr>
        <w:t>；歷年研究人員年齡分布以</w:t>
      </w:r>
      <w:r w:rsidRPr="004D4739">
        <w:rPr>
          <w:rFonts w:hAnsi="標楷體" w:hint="eastAsia"/>
          <w:color w:val="000000" w:themeColor="text1"/>
          <w:szCs w:val="24"/>
        </w:rPr>
        <w:t>25-</w:t>
      </w:r>
      <w:r w:rsidRPr="004D4739">
        <w:rPr>
          <w:rFonts w:hAnsi="標楷體"/>
          <w:color w:val="000000" w:themeColor="text1"/>
          <w:szCs w:val="24"/>
        </w:rPr>
        <w:t>34歲人數最多，惟近年占比有逐年下降趨勢，由201</w:t>
      </w:r>
      <w:r w:rsidRPr="004D4739">
        <w:rPr>
          <w:rFonts w:hAnsi="標楷體" w:hint="eastAsia"/>
          <w:color w:val="000000" w:themeColor="text1"/>
          <w:szCs w:val="24"/>
        </w:rPr>
        <w:t>3</w:t>
      </w:r>
      <w:r w:rsidRPr="004D4739">
        <w:rPr>
          <w:rFonts w:hAnsi="標楷體"/>
          <w:color w:val="000000" w:themeColor="text1"/>
          <w:szCs w:val="24"/>
        </w:rPr>
        <w:t>年占4</w:t>
      </w:r>
      <w:r w:rsidRPr="004D4739">
        <w:rPr>
          <w:rFonts w:hAnsi="標楷體" w:hint="eastAsia"/>
          <w:color w:val="000000" w:themeColor="text1"/>
          <w:szCs w:val="24"/>
        </w:rPr>
        <w:t>3</w:t>
      </w:r>
      <w:r w:rsidRPr="004D4739">
        <w:rPr>
          <w:rFonts w:hAnsi="標楷體"/>
          <w:color w:val="000000" w:themeColor="text1"/>
          <w:szCs w:val="24"/>
        </w:rPr>
        <w:t>.</w:t>
      </w:r>
      <w:r w:rsidRPr="004D4739">
        <w:rPr>
          <w:rFonts w:hAnsi="標楷體" w:hint="eastAsia"/>
          <w:color w:val="000000" w:themeColor="text1"/>
          <w:szCs w:val="24"/>
        </w:rPr>
        <w:t>6%</w:t>
      </w:r>
      <w:r w:rsidRPr="004D4739">
        <w:rPr>
          <w:rFonts w:hAnsi="標楷體"/>
          <w:color w:val="000000" w:themeColor="text1"/>
          <w:szCs w:val="24"/>
        </w:rPr>
        <w:t>至</w:t>
      </w:r>
      <w:r w:rsidRPr="004D4739">
        <w:rPr>
          <w:rFonts w:hAnsi="標楷體" w:hint="eastAsia"/>
          <w:color w:val="000000" w:themeColor="text1"/>
          <w:szCs w:val="24"/>
        </w:rPr>
        <w:t>2022</w:t>
      </w:r>
      <w:r w:rsidRPr="004D4739">
        <w:rPr>
          <w:rFonts w:hAnsi="標楷體"/>
          <w:color w:val="000000" w:themeColor="text1"/>
          <w:szCs w:val="24"/>
        </w:rPr>
        <w:t>年降為</w:t>
      </w:r>
      <w:r w:rsidRPr="004D4739">
        <w:rPr>
          <w:rFonts w:hAnsi="標楷體" w:hint="eastAsia"/>
          <w:color w:val="000000" w:themeColor="text1"/>
          <w:szCs w:val="24"/>
        </w:rPr>
        <w:t>36.0%</w:t>
      </w:r>
      <w:r w:rsidRPr="004D4739">
        <w:rPr>
          <w:rFonts w:hAnsi="標楷體"/>
          <w:color w:val="000000" w:themeColor="text1"/>
          <w:szCs w:val="24"/>
        </w:rPr>
        <w:t>，占比減少</w:t>
      </w:r>
      <w:r w:rsidRPr="004D4739">
        <w:rPr>
          <w:rFonts w:hAnsi="標楷體" w:hint="eastAsia"/>
          <w:color w:val="000000" w:themeColor="text1"/>
          <w:szCs w:val="24"/>
        </w:rPr>
        <w:t>7.6</w:t>
      </w:r>
      <w:r w:rsidRPr="004D4739">
        <w:rPr>
          <w:rFonts w:hAnsi="標楷體"/>
          <w:color w:val="000000" w:themeColor="text1"/>
          <w:szCs w:val="24"/>
        </w:rPr>
        <w:t>個百分</w:t>
      </w:r>
      <w:r w:rsidRPr="004D4739">
        <w:rPr>
          <w:rFonts w:hAnsi="標楷體"/>
          <w:color w:val="000000" w:themeColor="text1"/>
          <w:szCs w:val="24"/>
        </w:rPr>
        <w:lastRenderedPageBreak/>
        <w:t>點，</w:t>
      </w:r>
      <w:r w:rsidRPr="004D4739">
        <w:rPr>
          <w:rFonts w:hAnsi="標楷體" w:hint="eastAsia"/>
          <w:color w:val="000000" w:themeColor="text1"/>
          <w:szCs w:val="24"/>
        </w:rPr>
        <w:t>然</w:t>
      </w:r>
      <w:r w:rsidRPr="004D4739">
        <w:rPr>
          <w:rFonts w:hAnsi="標楷體"/>
          <w:b/>
          <w:color w:val="000000" w:themeColor="text1"/>
          <w:szCs w:val="24"/>
        </w:rPr>
        <w:t>55歲以上研究人員占比逐年增加，由</w:t>
      </w:r>
      <w:r w:rsidRPr="004D4739">
        <w:rPr>
          <w:rFonts w:hAnsi="標楷體" w:hint="eastAsia"/>
          <w:b/>
          <w:color w:val="000000" w:themeColor="text1"/>
          <w:szCs w:val="24"/>
        </w:rPr>
        <w:t>2013</w:t>
      </w:r>
      <w:r w:rsidRPr="004D4739">
        <w:rPr>
          <w:rFonts w:hAnsi="標楷體"/>
          <w:b/>
          <w:color w:val="000000" w:themeColor="text1"/>
          <w:szCs w:val="24"/>
        </w:rPr>
        <w:t>年之</w:t>
      </w:r>
      <w:r w:rsidRPr="004D4739">
        <w:rPr>
          <w:rFonts w:hAnsi="標楷體" w:hint="eastAsia"/>
          <w:b/>
          <w:color w:val="000000" w:themeColor="text1"/>
          <w:szCs w:val="24"/>
        </w:rPr>
        <w:t>6</w:t>
      </w:r>
      <w:r w:rsidRPr="004D4739">
        <w:rPr>
          <w:rFonts w:hAnsi="標楷體"/>
          <w:b/>
          <w:color w:val="000000" w:themeColor="text1"/>
          <w:szCs w:val="24"/>
        </w:rPr>
        <w:t>.1%，上升至</w:t>
      </w:r>
      <w:r w:rsidRPr="004D4739">
        <w:rPr>
          <w:rFonts w:hAnsi="標楷體" w:hint="eastAsia"/>
          <w:b/>
          <w:color w:val="000000" w:themeColor="text1"/>
          <w:szCs w:val="24"/>
        </w:rPr>
        <w:t>2022</w:t>
      </w:r>
      <w:r w:rsidRPr="004D4739">
        <w:rPr>
          <w:rFonts w:hAnsi="標楷體"/>
          <w:b/>
          <w:color w:val="000000" w:themeColor="text1"/>
          <w:szCs w:val="24"/>
        </w:rPr>
        <w:t>年之</w:t>
      </w:r>
      <w:r w:rsidRPr="004D4739">
        <w:rPr>
          <w:rFonts w:hAnsi="標楷體" w:hint="eastAsia"/>
          <w:b/>
          <w:color w:val="000000" w:themeColor="text1"/>
          <w:szCs w:val="24"/>
        </w:rPr>
        <w:t>9</w:t>
      </w:r>
      <w:r w:rsidRPr="004D4739">
        <w:rPr>
          <w:rFonts w:hAnsi="標楷體"/>
          <w:b/>
          <w:color w:val="000000" w:themeColor="text1"/>
          <w:szCs w:val="24"/>
        </w:rPr>
        <w:t>.</w:t>
      </w:r>
      <w:r w:rsidRPr="004D4739">
        <w:rPr>
          <w:rFonts w:hAnsi="標楷體" w:hint="eastAsia"/>
          <w:b/>
          <w:color w:val="000000" w:themeColor="text1"/>
          <w:szCs w:val="24"/>
        </w:rPr>
        <w:t>4%</w:t>
      </w:r>
      <w:r w:rsidRPr="004D4739">
        <w:rPr>
          <w:rFonts w:hAnsi="標楷體"/>
          <w:b/>
          <w:color w:val="000000" w:themeColor="text1"/>
          <w:szCs w:val="24"/>
        </w:rPr>
        <w:t>，顯示研究人員年齡結構朝高齡化發展</w:t>
      </w:r>
      <w:r w:rsidRPr="004D4739">
        <w:rPr>
          <w:rFonts w:hAnsi="標楷體"/>
          <w:color w:val="000000" w:themeColor="text1"/>
          <w:szCs w:val="24"/>
        </w:rPr>
        <w:t>。</w:t>
      </w:r>
      <w:r w:rsidRPr="004D4739">
        <w:rPr>
          <w:rFonts w:hAnsi="標楷體" w:hint="eastAsia"/>
          <w:color w:val="000000" w:themeColor="text1"/>
          <w:szCs w:val="24"/>
        </w:rPr>
        <w:t>歷年之年齡結構趨勢</w:t>
      </w:r>
      <w:proofErr w:type="gramStart"/>
      <w:r w:rsidRPr="004D4739">
        <w:rPr>
          <w:rFonts w:hint="eastAsia"/>
          <w:color w:val="000000" w:themeColor="text1"/>
        </w:rPr>
        <w:t>詳</w:t>
      </w:r>
      <w:proofErr w:type="gramEnd"/>
      <w:r w:rsidRPr="004D4739">
        <w:rPr>
          <w:rFonts w:hint="eastAsia"/>
          <w:color w:val="000000" w:themeColor="text1"/>
        </w:rPr>
        <w:t>如下表。</w:t>
      </w:r>
    </w:p>
    <w:p w:rsidR="00C60351" w:rsidRPr="004D4739" w:rsidRDefault="00C60351" w:rsidP="00C60351">
      <w:pPr>
        <w:pStyle w:val="a6"/>
        <w:ind w:left="480" w:hanging="480"/>
        <w:rPr>
          <w:color w:val="000000" w:themeColor="text1"/>
        </w:rPr>
      </w:pPr>
      <w:r w:rsidRPr="004D4739">
        <w:rPr>
          <w:rFonts w:hint="eastAsia"/>
          <w:color w:val="000000" w:themeColor="text1"/>
        </w:rPr>
        <w:t>歷年全國研究人員（人數）</w:t>
      </w:r>
      <w:proofErr w:type="gramStart"/>
      <w:r w:rsidRPr="004D4739">
        <w:rPr>
          <w:rFonts w:hint="eastAsia"/>
          <w:color w:val="000000" w:themeColor="text1"/>
        </w:rPr>
        <w:t>－依年齡</w:t>
      </w:r>
      <w:proofErr w:type="gramEnd"/>
      <w:r w:rsidRPr="004D4739">
        <w:rPr>
          <w:rFonts w:hint="eastAsia"/>
          <w:color w:val="000000" w:themeColor="text1"/>
        </w:rPr>
        <w:t>組區分</w:t>
      </w:r>
    </w:p>
    <w:p w:rsidR="00C60351" w:rsidRPr="004D4739" w:rsidRDefault="00C60351" w:rsidP="00C60351">
      <w:pPr>
        <w:jc w:val="right"/>
        <w:rPr>
          <w:color w:val="000000" w:themeColor="text1"/>
          <w:sz w:val="26"/>
          <w:szCs w:val="26"/>
        </w:rPr>
      </w:pPr>
      <w:r w:rsidRPr="004D4739">
        <w:rPr>
          <w:rFonts w:hint="eastAsia"/>
          <w:color w:val="000000" w:themeColor="text1"/>
          <w:sz w:val="26"/>
          <w:szCs w:val="26"/>
        </w:rPr>
        <w:t>單位：人數</w:t>
      </w:r>
      <w:r w:rsidR="00035291" w:rsidRPr="004D4739">
        <w:rPr>
          <w:rFonts w:hint="eastAsia"/>
          <w:color w:val="000000" w:themeColor="text1"/>
          <w:sz w:val="26"/>
          <w:szCs w:val="26"/>
        </w:rPr>
        <w:t>；</w:t>
      </w:r>
      <w:r w:rsidR="001F2975" w:rsidRPr="004D4739">
        <w:rPr>
          <w:rFonts w:hint="eastAsia"/>
          <w:color w:val="000000" w:themeColor="text1"/>
          <w:sz w:val="26"/>
          <w:szCs w:val="26"/>
        </w:rPr>
        <w:t>%</w:t>
      </w:r>
    </w:p>
    <w:p w:rsidR="00C60351" w:rsidRPr="004D4739" w:rsidRDefault="00C60351" w:rsidP="00C60351">
      <w:pPr>
        <w:jc w:val="center"/>
        <w:rPr>
          <w:rFonts w:hAnsi="標楷體"/>
          <w:color w:val="000000" w:themeColor="text1"/>
        </w:rPr>
      </w:pPr>
      <w:r w:rsidRPr="004D4739">
        <w:rPr>
          <w:rFonts w:hAnsi="標楷體"/>
          <w:noProof/>
          <w:color w:val="000000" w:themeColor="text1"/>
        </w:rPr>
        <w:drawing>
          <wp:inline distT="0" distB="0" distL="0" distR="0" wp14:anchorId="6CE3EEA6" wp14:editId="7F4749FE">
            <wp:extent cx="5839110" cy="3752698"/>
            <wp:effectExtent l="0" t="0" r="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歷年全國研究人員(人數)－依年齡組區分.jpg"/>
                    <pic:cNvPicPr/>
                  </pic:nvPicPr>
                  <pic:blipFill>
                    <a:blip r:embed="rId15">
                      <a:extLst>
                        <a:ext uri="{28A0092B-C50C-407E-A947-70E740481C1C}">
                          <a14:useLocalDpi xmlns:a14="http://schemas.microsoft.com/office/drawing/2010/main" val="0"/>
                        </a:ext>
                      </a:extLst>
                    </a:blip>
                    <a:stretch>
                      <a:fillRect/>
                    </a:stretch>
                  </pic:blipFill>
                  <pic:spPr>
                    <a:xfrm>
                      <a:off x="0" y="0"/>
                      <a:ext cx="5879616" cy="3778730"/>
                    </a:xfrm>
                    <a:prstGeom prst="rect">
                      <a:avLst/>
                    </a:prstGeom>
                  </pic:spPr>
                </pic:pic>
              </a:graphicData>
            </a:graphic>
          </wp:inline>
        </w:drawing>
      </w:r>
    </w:p>
    <w:p w:rsidR="00C60351" w:rsidRPr="004D4739" w:rsidRDefault="00C60351" w:rsidP="00370F45">
      <w:pPr>
        <w:pStyle w:val="afa"/>
        <w:kinsoku/>
        <w:ind w:leftChars="-83" w:left="-282" w:firstLineChars="100" w:firstLine="260"/>
        <w:rPr>
          <w:rFonts w:hAnsi="標楷體"/>
          <w:color w:val="000000" w:themeColor="text1"/>
          <w:sz w:val="26"/>
          <w:szCs w:val="26"/>
        </w:rPr>
      </w:pPr>
      <w:r w:rsidRPr="004D4739">
        <w:rPr>
          <w:rFonts w:hint="eastAsia"/>
          <w:color w:val="000000" w:themeColor="text1"/>
          <w:sz w:val="26"/>
          <w:szCs w:val="26"/>
        </w:rPr>
        <w:t>資料來源：國科會科學技術統計要</w:t>
      </w:r>
      <w:proofErr w:type="gramStart"/>
      <w:r w:rsidRPr="004D4739">
        <w:rPr>
          <w:rFonts w:hint="eastAsia"/>
          <w:color w:val="000000" w:themeColor="text1"/>
          <w:sz w:val="26"/>
          <w:szCs w:val="26"/>
        </w:rPr>
        <w:t>覽</w:t>
      </w:r>
      <w:proofErr w:type="gramEnd"/>
      <w:r w:rsidRPr="004D4739">
        <w:rPr>
          <w:rFonts w:hint="eastAsia"/>
          <w:color w:val="000000" w:themeColor="text1"/>
          <w:sz w:val="26"/>
          <w:szCs w:val="26"/>
        </w:rPr>
        <w:t>（2023版）。</w:t>
      </w:r>
    </w:p>
    <w:p w:rsidR="00C60351" w:rsidRPr="004D4739" w:rsidRDefault="00C60351" w:rsidP="00C60351">
      <w:pPr>
        <w:pStyle w:val="4"/>
        <w:numPr>
          <w:ilvl w:val="3"/>
          <w:numId w:val="1"/>
        </w:numPr>
        <w:rPr>
          <w:color w:val="000000" w:themeColor="text1"/>
        </w:rPr>
      </w:pPr>
      <w:r w:rsidRPr="004D4739">
        <w:rPr>
          <w:color w:val="000000" w:themeColor="text1"/>
        </w:rPr>
        <w:t>若依各執行部門區分，觀察近5年</w:t>
      </w:r>
      <w:r w:rsidRPr="004D4739">
        <w:rPr>
          <w:rFonts w:hint="eastAsia"/>
          <w:color w:val="000000" w:themeColor="text1"/>
        </w:rPr>
        <w:t>之</w:t>
      </w:r>
      <w:r w:rsidRPr="004D4739">
        <w:rPr>
          <w:color w:val="000000" w:themeColor="text1"/>
        </w:rPr>
        <w:t>年齡走勢，僅高等教育部門，在45-54歲研究人員占比下降與全國趨勢不同，其餘各年齡層則與全國的方向一致，呈現44歲以下研究人員占比下降，45歲以上研究人員占比上升</w:t>
      </w:r>
      <w:r w:rsidRPr="004D4739">
        <w:rPr>
          <w:rFonts w:hint="eastAsia"/>
          <w:color w:val="000000" w:themeColor="text1"/>
        </w:rPr>
        <w:t>（詳下圖）。</w:t>
      </w:r>
      <w:proofErr w:type="gramStart"/>
      <w:r w:rsidRPr="004D4739">
        <w:rPr>
          <w:color w:val="000000" w:themeColor="text1"/>
        </w:rPr>
        <w:t>此外，</w:t>
      </w:r>
      <w:proofErr w:type="gramEnd"/>
      <w:r w:rsidRPr="004D4739">
        <w:rPr>
          <w:color w:val="000000" w:themeColor="text1"/>
        </w:rPr>
        <w:t>我國女性於科研人力占比亦逐年增加，然</w:t>
      </w:r>
      <w:proofErr w:type="gramStart"/>
      <w:r w:rsidRPr="004D4739">
        <w:rPr>
          <w:color w:val="000000" w:themeColor="text1"/>
        </w:rPr>
        <w:t>在少子</w:t>
      </w:r>
      <w:proofErr w:type="gramEnd"/>
      <w:r w:rsidRPr="004D4739">
        <w:rPr>
          <w:color w:val="000000" w:themeColor="text1"/>
        </w:rPr>
        <w:t>化趨勢下，未來是否能補足研發人力需求仍尚待觀察。</w:t>
      </w:r>
    </w:p>
    <w:p w:rsidR="00C60351" w:rsidRPr="004D4739" w:rsidRDefault="00C60351" w:rsidP="00C60351">
      <w:pPr>
        <w:jc w:val="center"/>
        <w:rPr>
          <w:color w:val="000000" w:themeColor="text1"/>
        </w:rPr>
      </w:pPr>
      <w:r w:rsidRPr="004D4739">
        <w:rPr>
          <w:noProof/>
          <w:color w:val="000000" w:themeColor="text1"/>
        </w:rPr>
        <w:lastRenderedPageBreak/>
        <w:drawing>
          <wp:inline distT="0" distB="0" distL="0" distR="0" wp14:anchorId="6CEE807E" wp14:editId="14C45F48">
            <wp:extent cx="5613995" cy="3299156"/>
            <wp:effectExtent l="0" t="0" r="635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部門研究人員年齡結構.jpg"/>
                    <pic:cNvPicPr/>
                  </pic:nvPicPr>
                  <pic:blipFill rotWithShape="1">
                    <a:blip r:embed="rId16">
                      <a:extLst>
                        <a:ext uri="{28A0092B-C50C-407E-A947-70E740481C1C}">
                          <a14:useLocalDpi xmlns:a14="http://schemas.microsoft.com/office/drawing/2010/main" val="0"/>
                        </a:ext>
                      </a:extLst>
                    </a:blip>
                    <a:srcRect t="3650"/>
                    <a:stretch/>
                  </pic:blipFill>
                  <pic:spPr bwMode="auto">
                    <a:xfrm>
                      <a:off x="0" y="0"/>
                      <a:ext cx="5628837" cy="3307878"/>
                    </a:xfrm>
                    <a:prstGeom prst="rect">
                      <a:avLst/>
                    </a:prstGeom>
                    <a:ln>
                      <a:noFill/>
                    </a:ln>
                    <a:extLst>
                      <a:ext uri="{53640926-AAD7-44D8-BBD7-CCE9431645EC}">
                        <a14:shadowObscured xmlns:a14="http://schemas.microsoft.com/office/drawing/2010/main"/>
                      </a:ext>
                    </a:extLst>
                  </pic:spPr>
                </pic:pic>
              </a:graphicData>
            </a:graphic>
          </wp:inline>
        </w:drawing>
      </w:r>
    </w:p>
    <w:p w:rsidR="00C60351" w:rsidRPr="004D4739" w:rsidRDefault="00C60351" w:rsidP="00C60351">
      <w:pPr>
        <w:pStyle w:val="a4"/>
        <w:rPr>
          <w:color w:val="000000" w:themeColor="text1"/>
          <w:sz w:val="26"/>
          <w:szCs w:val="26"/>
        </w:rPr>
      </w:pPr>
      <w:r w:rsidRPr="004D4739">
        <w:rPr>
          <w:color w:val="000000" w:themeColor="text1"/>
          <w:sz w:val="26"/>
          <w:szCs w:val="26"/>
        </w:rPr>
        <w:t>企業部門、政府部門以及高等教育部門研究人員年齡結構</w:t>
      </w:r>
      <w:r w:rsidR="008868C8" w:rsidRPr="0041574D">
        <w:rPr>
          <w:rFonts w:hint="eastAsia"/>
          <w:color w:val="C00000"/>
          <w:sz w:val="26"/>
          <w:szCs w:val="26"/>
        </w:rPr>
        <w:t>(%)</w:t>
      </w:r>
    </w:p>
    <w:p w:rsidR="00C60351" w:rsidRPr="004D4739" w:rsidRDefault="00C60351" w:rsidP="00A023D9">
      <w:pPr>
        <w:pStyle w:val="afa"/>
        <w:kinsoku/>
        <w:ind w:firstLineChars="100" w:firstLine="260"/>
        <w:rPr>
          <w:color w:val="000000" w:themeColor="text1"/>
          <w:sz w:val="26"/>
          <w:szCs w:val="26"/>
        </w:rPr>
      </w:pPr>
      <w:r w:rsidRPr="004D4739">
        <w:rPr>
          <w:rFonts w:hint="eastAsia"/>
          <w:color w:val="000000" w:themeColor="text1"/>
          <w:sz w:val="26"/>
          <w:szCs w:val="26"/>
        </w:rPr>
        <w:t>資料來源：國科會</w:t>
      </w:r>
      <w:r w:rsidRPr="004D4739">
        <w:rPr>
          <w:color w:val="000000" w:themeColor="text1"/>
          <w:sz w:val="26"/>
          <w:szCs w:val="26"/>
        </w:rPr>
        <w:t>111年全國科技動態調查結果</w:t>
      </w:r>
      <w:r w:rsidRPr="004D4739">
        <w:rPr>
          <w:rFonts w:hint="eastAsia"/>
          <w:color w:val="000000" w:themeColor="text1"/>
          <w:sz w:val="26"/>
          <w:szCs w:val="26"/>
        </w:rPr>
        <w:t>。</w:t>
      </w:r>
    </w:p>
    <w:p w:rsidR="00897864" w:rsidRPr="004D4739" w:rsidRDefault="00897864" w:rsidP="00C60351">
      <w:pPr>
        <w:pStyle w:val="4"/>
        <w:numPr>
          <w:ilvl w:val="3"/>
          <w:numId w:val="1"/>
        </w:numPr>
        <w:rPr>
          <w:color w:val="000000" w:themeColor="text1"/>
        </w:rPr>
      </w:pPr>
      <w:r w:rsidRPr="004D4739">
        <w:rPr>
          <w:rFonts w:hint="eastAsia"/>
          <w:color w:val="000000" w:themeColor="text1"/>
        </w:rPr>
        <w:t>另依</w:t>
      </w:r>
      <w:r w:rsidR="008D501C" w:rsidRPr="004D4739">
        <w:rPr>
          <w:rFonts w:hint="eastAsia"/>
          <w:color w:val="000000" w:themeColor="text1"/>
        </w:rPr>
        <w:t>國科會提供</w:t>
      </w:r>
      <w:r w:rsidR="009F16AF" w:rsidRPr="004D4739">
        <w:rPr>
          <w:rFonts w:hint="eastAsia"/>
          <w:color w:val="000000" w:themeColor="text1"/>
        </w:rPr>
        <w:t>近5年</w:t>
      </w:r>
      <w:r w:rsidR="00C3334D" w:rsidRPr="004D4739">
        <w:rPr>
          <w:rFonts w:hint="eastAsia"/>
          <w:color w:val="000000" w:themeColor="text1"/>
        </w:rPr>
        <w:t>該會</w:t>
      </w:r>
      <w:r w:rsidRPr="004D4739">
        <w:rPr>
          <w:rFonts w:hint="eastAsia"/>
          <w:color w:val="000000" w:themeColor="text1"/>
        </w:rPr>
        <w:t>工程處專題研究計畫申請人</w:t>
      </w:r>
      <w:r w:rsidR="00D94A89" w:rsidRPr="004D4739">
        <w:rPr>
          <w:rFonts w:hint="eastAsia"/>
          <w:color w:val="000000" w:themeColor="text1"/>
        </w:rPr>
        <w:t>之</w:t>
      </w:r>
      <w:r w:rsidRPr="004D4739">
        <w:rPr>
          <w:rFonts w:hint="eastAsia"/>
          <w:color w:val="000000" w:themeColor="text1"/>
        </w:rPr>
        <w:t>年齡分析，60歲以下申請</w:t>
      </w:r>
      <w:r w:rsidR="00D76DA8" w:rsidRPr="004D4739">
        <w:rPr>
          <w:rFonts w:hint="eastAsia"/>
          <w:color w:val="000000" w:themeColor="text1"/>
        </w:rPr>
        <w:t>者之</w:t>
      </w:r>
      <w:r w:rsidR="002476CD" w:rsidRPr="004D4739">
        <w:rPr>
          <w:rFonts w:hint="eastAsia"/>
          <w:color w:val="000000" w:themeColor="text1"/>
        </w:rPr>
        <w:t>占</w:t>
      </w:r>
      <w:r w:rsidRPr="004D4739">
        <w:rPr>
          <w:rFonts w:hint="eastAsia"/>
          <w:color w:val="000000" w:themeColor="text1"/>
        </w:rPr>
        <w:t>比呈現逐年下降趨勢，顯示</w:t>
      </w:r>
      <w:r w:rsidR="00910D94" w:rsidRPr="004D4739">
        <w:rPr>
          <w:rFonts w:hint="eastAsia"/>
          <w:color w:val="000000" w:themeColor="text1"/>
        </w:rPr>
        <w:t>逐漸</w:t>
      </w:r>
      <w:r w:rsidRPr="004D4739">
        <w:rPr>
          <w:rFonts w:hint="eastAsia"/>
          <w:color w:val="000000" w:themeColor="text1"/>
        </w:rPr>
        <w:t>缺乏年輕研究人員投入</w:t>
      </w:r>
      <w:r w:rsidR="00030CA5" w:rsidRPr="004D4739">
        <w:rPr>
          <w:rFonts w:hint="eastAsia"/>
          <w:color w:val="000000" w:themeColor="text1"/>
        </w:rPr>
        <w:t>。如下圖</w:t>
      </w:r>
      <w:r w:rsidR="00BB3275" w:rsidRPr="004D4739">
        <w:rPr>
          <w:rFonts w:hint="eastAsia"/>
          <w:color w:val="000000" w:themeColor="text1"/>
        </w:rPr>
        <w:t>所示</w:t>
      </w:r>
      <w:r w:rsidR="00030CA5" w:rsidRPr="004D4739">
        <w:rPr>
          <w:rFonts w:hint="eastAsia"/>
          <w:color w:val="000000" w:themeColor="text1"/>
        </w:rPr>
        <w:t>：</w:t>
      </w:r>
    </w:p>
    <w:p w:rsidR="009F3059" w:rsidRPr="004D4739" w:rsidRDefault="00331A88" w:rsidP="009F3059">
      <w:pPr>
        <w:pStyle w:val="a6"/>
        <w:ind w:left="480" w:hanging="480"/>
        <w:rPr>
          <w:color w:val="000000" w:themeColor="text1"/>
        </w:rPr>
      </w:pPr>
      <w:r w:rsidRPr="004D4739">
        <w:rPr>
          <w:rFonts w:hint="eastAsia"/>
          <w:color w:val="000000" w:themeColor="text1"/>
        </w:rPr>
        <w:t>108-112年</w:t>
      </w:r>
      <w:r w:rsidR="00BF5F9A" w:rsidRPr="004D4739">
        <w:rPr>
          <w:rFonts w:hint="eastAsia"/>
          <w:color w:val="000000" w:themeColor="text1"/>
        </w:rPr>
        <w:t>申請國科會工程處專題計畫</w:t>
      </w:r>
      <w:r w:rsidR="000078E1" w:rsidRPr="004D4739">
        <w:rPr>
          <w:rFonts w:hint="eastAsia"/>
          <w:color w:val="000000" w:themeColor="text1"/>
        </w:rPr>
        <w:t>之</w:t>
      </w:r>
      <w:r w:rsidR="00670D47" w:rsidRPr="004D4739">
        <w:rPr>
          <w:rFonts w:hint="eastAsia"/>
          <w:color w:val="000000" w:themeColor="text1"/>
        </w:rPr>
        <w:t>計畫主持人</w:t>
      </w:r>
      <w:r w:rsidR="0031121C" w:rsidRPr="004D4739">
        <w:rPr>
          <w:rFonts w:hint="eastAsia"/>
          <w:color w:val="000000" w:themeColor="text1"/>
        </w:rPr>
        <w:t>(</w:t>
      </w:r>
      <w:r w:rsidR="00BF5F9A" w:rsidRPr="004D4739">
        <w:rPr>
          <w:rFonts w:hint="eastAsia"/>
          <w:color w:val="000000" w:themeColor="text1"/>
        </w:rPr>
        <w:t>PI</w:t>
      </w:r>
      <w:r w:rsidR="0031121C" w:rsidRPr="004D4739">
        <w:rPr>
          <w:rFonts w:hint="eastAsia"/>
          <w:color w:val="000000" w:themeColor="text1"/>
        </w:rPr>
        <w:t>)</w:t>
      </w:r>
      <w:r w:rsidR="00BF5F9A" w:rsidRPr="004D4739">
        <w:rPr>
          <w:rFonts w:hint="eastAsia"/>
          <w:color w:val="000000" w:themeColor="text1"/>
        </w:rPr>
        <w:t>年齡統計</w:t>
      </w:r>
    </w:p>
    <w:p w:rsidR="009F3059" w:rsidRPr="004D4739" w:rsidRDefault="009F3059" w:rsidP="007229B0">
      <w:pPr>
        <w:ind w:right="280"/>
        <w:jc w:val="right"/>
        <w:rPr>
          <w:color w:val="000000" w:themeColor="text1"/>
          <w:sz w:val="26"/>
          <w:szCs w:val="26"/>
        </w:rPr>
      </w:pPr>
      <w:r w:rsidRPr="004D4739">
        <w:rPr>
          <w:rFonts w:hint="eastAsia"/>
          <w:color w:val="000000" w:themeColor="text1"/>
          <w:sz w:val="26"/>
          <w:szCs w:val="26"/>
        </w:rPr>
        <w:t>單位：</w:t>
      </w:r>
      <w:r w:rsidR="001A74CC" w:rsidRPr="004D4739">
        <w:rPr>
          <w:rFonts w:hint="eastAsia"/>
          <w:color w:val="000000" w:themeColor="text1"/>
          <w:sz w:val="26"/>
          <w:szCs w:val="26"/>
        </w:rPr>
        <w:t>%</w:t>
      </w:r>
    </w:p>
    <w:p w:rsidR="00030CA5" w:rsidRPr="004D4739" w:rsidRDefault="00745292" w:rsidP="00745292">
      <w:pPr>
        <w:jc w:val="center"/>
        <w:rPr>
          <w:color w:val="000000" w:themeColor="text1"/>
        </w:rPr>
      </w:pPr>
      <w:r w:rsidRPr="004D4739">
        <w:rPr>
          <w:rFonts w:ascii="Times New Roman"/>
          <w:noProof/>
          <w:color w:val="000000" w:themeColor="text1"/>
        </w:rPr>
        <w:drawing>
          <wp:inline distT="0" distB="0" distL="0" distR="0" wp14:anchorId="1E3EDFCE" wp14:editId="6D1C9469">
            <wp:extent cx="5273675" cy="2216506"/>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5253" cy="2229778"/>
                    </a:xfrm>
                    <a:prstGeom prst="rect">
                      <a:avLst/>
                    </a:prstGeom>
                    <a:noFill/>
                    <a:ln>
                      <a:noFill/>
                    </a:ln>
                  </pic:spPr>
                </pic:pic>
              </a:graphicData>
            </a:graphic>
          </wp:inline>
        </w:drawing>
      </w:r>
    </w:p>
    <w:p w:rsidR="009D1452" w:rsidRPr="004D4739" w:rsidRDefault="009D1452" w:rsidP="009D1452">
      <w:pPr>
        <w:pStyle w:val="afa"/>
        <w:kinsoku/>
        <w:ind w:leftChars="-83" w:left="-282"/>
        <w:jc w:val="center"/>
        <w:rPr>
          <w:rFonts w:hAnsi="標楷體"/>
          <w:color w:val="000000" w:themeColor="text1"/>
          <w:sz w:val="26"/>
          <w:szCs w:val="26"/>
        </w:rPr>
      </w:pPr>
      <w:r w:rsidRPr="004D4739">
        <w:rPr>
          <w:rFonts w:hint="eastAsia"/>
          <w:color w:val="000000" w:themeColor="text1"/>
          <w:sz w:val="26"/>
          <w:szCs w:val="26"/>
        </w:rPr>
        <w:t>資料來源：國科會</w:t>
      </w:r>
      <w:r w:rsidR="00433CB0" w:rsidRPr="004D4739">
        <w:rPr>
          <w:rFonts w:hint="eastAsia"/>
          <w:color w:val="000000" w:themeColor="text1"/>
          <w:sz w:val="26"/>
          <w:szCs w:val="26"/>
        </w:rPr>
        <w:t>查復資料</w:t>
      </w:r>
      <w:r w:rsidRPr="004D4739">
        <w:rPr>
          <w:rFonts w:hint="eastAsia"/>
          <w:color w:val="000000" w:themeColor="text1"/>
          <w:sz w:val="26"/>
          <w:szCs w:val="26"/>
        </w:rPr>
        <w:t>。</w:t>
      </w:r>
    </w:p>
    <w:p w:rsidR="00C60351" w:rsidRPr="004D4739" w:rsidRDefault="00C60351" w:rsidP="00C60351">
      <w:pPr>
        <w:pStyle w:val="4"/>
        <w:numPr>
          <w:ilvl w:val="3"/>
          <w:numId w:val="1"/>
        </w:numPr>
        <w:rPr>
          <w:color w:val="000000" w:themeColor="text1"/>
        </w:rPr>
      </w:pPr>
      <w:proofErr w:type="gramStart"/>
      <w:r w:rsidRPr="004D4739">
        <w:rPr>
          <w:rFonts w:hint="eastAsia"/>
          <w:color w:val="000000" w:themeColor="text1"/>
        </w:rPr>
        <w:lastRenderedPageBreak/>
        <w:t>此外，</w:t>
      </w:r>
      <w:proofErr w:type="gramEnd"/>
      <w:r w:rsidRPr="004D4739">
        <w:rPr>
          <w:rFonts w:hint="eastAsia"/>
          <w:color w:val="000000" w:themeColor="text1"/>
        </w:rPr>
        <w:t>國科會研究顯示近10年我國研發人力似逐漸集中於企業，</w:t>
      </w:r>
      <w:r w:rsidR="003D1A62">
        <w:rPr>
          <w:rFonts w:hint="eastAsia"/>
          <w:color w:val="000000" w:themeColor="text1"/>
        </w:rPr>
        <w:t>且</w:t>
      </w:r>
      <w:r w:rsidRPr="004D4739">
        <w:rPr>
          <w:rFonts w:hint="eastAsia"/>
          <w:b/>
          <w:color w:val="000000" w:themeColor="text1"/>
        </w:rPr>
        <w:t>高教部門降幅近5%</w:t>
      </w:r>
      <w:r w:rsidRPr="004D4739">
        <w:rPr>
          <w:rFonts w:hint="eastAsia"/>
          <w:color w:val="000000" w:themeColor="text1"/>
        </w:rPr>
        <w:t>（如下表）：</w:t>
      </w:r>
    </w:p>
    <w:p w:rsidR="00C60351" w:rsidRPr="004D4739" w:rsidRDefault="00C60351" w:rsidP="00C60351">
      <w:pPr>
        <w:pStyle w:val="a6"/>
        <w:ind w:left="480" w:hanging="480"/>
        <w:rPr>
          <w:color w:val="000000" w:themeColor="text1"/>
        </w:rPr>
      </w:pPr>
      <w:r w:rsidRPr="004D4739">
        <w:rPr>
          <w:rFonts w:hint="eastAsia"/>
          <w:color w:val="000000" w:themeColor="text1"/>
        </w:rPr>
        <w:t>全國研發人力（人數）</w:t>
      </w:r>
      <w:proofErr w:type="gramStart"/>
      <w:r w:rsidRPr="004D4739">
        <w:rPr>
          <w:rFonts w:hint="eastAsia"/>
          <w:color w:val="000000" w:themeColor="text1"/>
        </w:rPr>
        <w:t>－依執行</w:t>
      </w:r>
      <w:proofErr w:type="gramEnd"/>
      <w:r w:rsidRPr="004D4739">
        <w:rPr>
          <w:rFonts w:hint="eastAsia"/>
          <w:color w:val="000000" w:themeColor="text1"/>
        </w:rPr>
        <w:t>部門區分</w:t>
      </w:r>
    </w:p>
    <w:p w:rsidR="001968F7" w:rsidRPr="00716CC6" w:rsidRDefault="001968F7" w:rsidP="00716CC6">
      <w:pPr>
        <w:ind w:right="280"/>
        <w:jc w:val="right"/>
        <w:rPr>
          <w:color w:val="000000" w:themeColor="text1"/>
          <w:sz w:val="26"/>
          <w:szCs w:val="26"/>
        </w:rPr>
      </w:pPr>
      <w:r w:rsidRPr="00716CC6">
        <w:rPr>
          <w:rFonts w:hint="eastAsia"/>
          <w:color w:val="000000" w:themeColor="text1"/>
          <w:sz w:val="26"/>
          <w:szCs w:val="26"/>
        </w:rPr>
        <w:t>單位：%</w:t>
      </w:r>
      <w:r w:rsidR="00716CC6">
        <w:rPr>
          <w:rFonts w:hint="eastAsia"/>
          <w:color w:val="000000" w:themeColor="text1"/>
          <w:sz w:val="26"/>
          <w:szCs w:val="26"/>
        </w:rPr>
        <w:t>；人數</w:t>
      </w:r>
    </w:p>
    <w:p w:rsidR="00C60351" w:rsidRPr="004D4739" w:rsidRDefault="00C60351" w:rsidP="00C60351">
      <w:pPr>
        <w:rPr>
          <w:color w:val="000000" w:themeColor="text1"/>
        </w:rPr>
      </w:pPr>
      <w:r w:rsidRPr="004D4739">
        <w:rPr>
          <w:rFonts w:hAnsi="標楷體"/>
          <w:noProof/>
          <w:color w:val="000000" w:themeColor="text1"/>
        </w:rPr>
        <w:drawing>
          <wp:inline distT="0" distB="0" distL="0" distR="0" wp14:anchorId="4C880A39" wp14:editId="19FD07F9">
            <wp:extent cx="5868254" cy="206248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321" t="3985" r="2606"/>
                    <a:stretch/>
                  </pic:blipFill>
                  <pic:spPr bwMode="auto">
                    <a:xfrm>
                      <a:off x="0" y="0"/>
                      <a:ext cx="5916248" cy="2079348"/>
                    </a:xfrm>
                    <a:prstGeom prst="rect">
                      <a:avLst/>
                    </a:prstGeom>
                    <a:noFill/>
                    <a:ln>
                      <a:noFill/>
                    </a:ln>
                    <a:extLst>
                      <a:ext uri="{53640926-AAD7-44D8-BBD7-CCE9431645EC}">
                        <a14:shadowObscured xmlns:a14="http://schemas.microsoft.com/office/drawing/2010/main"/>
                      </a:ext>
                    </a:extLst>
                  </pic:spPr>
                </pic:pic>
              </a:graphicData>
            </a:graphic>
          </wp:inline>
        </w:drawing>
      </w:r>
    </w:p>
    <w:p w:rsidR="00C60351" w:rsidRPr="004D4739" w:rsidRDefault="00C60351" w:rsidP="00287EF0">
      <w:pPr>
        <w:pStyle w:val="afa"/>
        <w:kinsoku/>
        <w:ind w:leftChars="-83" w:left="-282" w:firstLineChars="100" w:firstLine="260"/>
        <w:rPr>
          <w:color w:val="000000" w:themeColor="text1"/>
          <w:sz w:val="26"/>
          <w:szCs w:val="26"/>
        </w:rPr>
      </w:pPr>
      <w:r w:rsidRPr="004D4739">
        <w:rPr>
          <w:rFonts w:hint="eastAsia"/>
          <w:color w:val="000000" w:themeColor="text1"/>
          <w:sz w:val="26"/>
          <w:szCs w:val="26"/>
        </w:rPr>
        <w:t>資料來源：國科會科學技術統計要</w:t>
      </w:r>
      <w:proofErr w:type="gramStart"/>
      <w:r w:rsidRPr="004D4739">
        <w:rPr>
          <w:rFonts w:hint="eastAsia"/>
          <w:color w:val="000000" w:themeColor="text1"/>
          <w:sz w:val="26"/>
          <w:szCs w:val="26"/>
        </w:rPr>
        <w:t>覽</w:t>
      </w:r>
      <w:proofErr w:type="gramEnd"/>
      <w:r w:rsidRPr="004D4739">
        <w:rPr>
          <w:rFonts w:hint="eastAsia"/>
          <w:color w:val="000000" w:themeColor="text1"/>
          <w:sz w:val="26"/>
          <w:szCs w:val="26"/>
        </w:rPr>
        <w:t>（2023版）。</w:t>
      </w:r>
    </w:p>
    <w:p w:rsidR="00276F64" w:rsidRPr="004D4739" w:rsidRDefault="008674D1" w:rsidP="00C81D38">
      <w:pPr>
        <w:pStyle w:val="3"/>
        <w:rPr>
          <w:color w:val="000000" w:themeColor="text1"/>
        </w:rPr>
      </w:pPr>
      <w:bookmarkStart w:id="65" w:name="_Toc159319756"/>
      <w:r w:rsidRPr="004D4739">
        <w:rPr>
          <w:rFonts w:hint="eastAsia"/>
          <w:color w:val="000000" w:themeColor="text1"/>
        </w:rPr>
        <w:t>另查，</w:t>
      </w:r>
      <w:r w:rsidR="00276F64" w:rsidRPr="004D4739">
        <w:rPr>
          <w:rFonts w:hint="eastAsia"/>
          <w:color w:val="000000" w:themeColor="text1"/>
        </w:rPr>
        <w:t>我國近年實施玉山計畫等措施</w:t>
      </w:r>
      <w:r w:rsidR="00276F64" w:rsidRPr="004D4739">
        <w:rPr>
          <w:rFonts w:hAnsi="標楷體" w:hint="eastAsia"/>
          <w:color w:val="000000" w:themeColor="text1"/>
          <w:szCs w:val="24"/>
        </w:rPr>
        <w:t>，</w:t>
      </w:r>
      <w:r w:rsidR="00276F64" w:rsidRPr="004D4739">
        <w:rPr>
          <w:color w:val="000000" w:themeColor="text1"/>
        </w:rPr>
        <w:t>彈性薪資方案對留任人才雖具成效</w:t>
      </w:r>
      <w:r w:rsidR="00276F64" w:rsidRPr="004D4739">
        <w:rPr>
          <w:rFonts w:hint="eastAsia"/>
          <w:color w:val="000000" w:themeColor="text1"/>
        </w:rPr>
        <w:t>，</w:t>
      </w:r>
      <w:r w:rsidR="00522AD7" w:rsidRPr="004D4739">
        <w:rPr>
          <w:rFonts w:hint="eastAsia"/>
          <w:color w:val="000000" w:themeColor="text1"/>
        </w:rPr>
        <w:t>惟獎勵數量尚屬偏低，整體效益有待持續評估</w:t>
      </w:r>
      <w:r w:rsidR="00276F64" w:rsidRPr="004D4739">
        <w:rPr>
          <w:rFonts w:hAnsi="標楷體" w:hint="eastAsia"/>
          <w:color w:val="000000" w:themeColor="text1"/>
          <w:szCs w:val="32"/>
        </w:rPr>
        <w:t>，</w:t>
      </w:r>
      <w:proofErr w:type="gramStart"/>
      <w:r w:rsidR="00276F64" w:rsidRPr="004D4739">
        <w:rPr>
          <w:rFonts w:hAnsi="標楷體" w:hint="eastAsia"/>
          <w:color w:val="000000" w:themeColor="text1"/>
          <w:szCs w:val="32"/>
        </w:rPr>
        <w:t>況</w:t>
      </w:r>
      <w:proofErr w:type="gramEnd"/>
      <w:r w:rsidR="00276F64" w:rsidRPr="004D4739">
        <w:rPr>
          <w:rFonts w:hAnsi="標楷體" w:hint="eastAsia"/>
          <w:color w:val="000000" w:themeColor="text1"/>
          <w:szCs w:val="32"/>
        </w:rPr>
        <w:t>背後</w:t>
      </w:r>
      <w:r w:rsidR="00276F64" w:rsidRPr="004D4739">
        <w:rPr>
          <w:rFonts w:hAnsi="標楷體" w:hint="eastAsia"/>
          <w:color w:val="000000" w:themeColor="text1"/>
          <w:szCs w:val="24"/>
        </w:rPr>
        <w:t>潛藏</w:t>
      </w:r>
      <w:r w:rsidR="00276F64" w:rsidRPr="004D4739">
        <w:rPr>
          <w:rFonts w:hAnsi="標楷體" w:hint="eastAsia"/>
          <w:color w:val="000000" w:themeColor="text1"/>
          <w:szCs w:val="32"/>
        </w:rPr>
        <w:t>私校超額年金負擔沉重問題</w:t>
      </w:r>
      <w:r w:rsidR="00A6291A" w:rsidRPr="004D4739">
        <w:rPr>
          <w:rFonts w:hAnsi="標楷體" w:hint="eastAsia"/>
          <w:color w:val="000000" w:themeColor="text1"/>
          <w:szCs w:val="32"/>
        </w:rPr>
        <w:t>等逐漸浮現，有</w:t>
      </w:r>
      <w:r w:rsidR="00276F64" w:rsidRPr="004D4739">
        <w:rPr>
          <w:rFonts w:hAnsi="標楷體" w:hint="eastAsia"/>
          <w:color w:val="000000" w:themeColor="text1"/>
          <w:szCs w:val="32"/>
        </w:rPr>
        <w:t>待積極研商解決</w:t>
      </w:r>
      <w:r w:rsidR="001548DD" w:rsidRPr="004D4739">
        <w:rPr>
          <w:rFonts w:hAnsi="標楷體" w:hint="eastAsia"/>
          <w:color w:val="000000" w:themeColor="text1"/>
          <w:szCs w:val="32"/>
        </w:rPr>
        <w:t>。</w:t>
      </w:r>
      <w:r w:rsidR="00C96347" w:rsidRPr="004D4739">
        <w:rPr>
          <w:rFonts w:hAnsi="標楷體" w:hint="eastAsia"/>
          <w:color w:val="000000" w:themeColor="text1"/>
          <w:szCs w:val="32"/>
        </w:rPr>
        <w:t>相關</w:t>
      </w:r>
      <w:proofErr w:type="gramStart"/>
      <w:r w:rsidR="005C403A" w:rsidRPr="004D4739">
        <w:rPr>
          <w:rFonts w:hAnsi="標楷體" w:hint="eastAsia"/>
          <w:color w:val="000000" w:themeColor="text1"/>
          <w:szCs w:val="32"/>
        </w:rPr>
        <w:t>說明</w:t>
      </w:r>
      <w:r w:rsidR="008C728E" w:rsidRPr="004D4739">
        <w:rPr>
          <w:rFonts w:hAnsi="標楷體" w:hint="eastAsia"/>
          <w:color w:val="000000" w:themeColor="text1"/>
          <w:szCs w:val="32"/>
        </w:rPr>
        <w:t>摘述</w:t>
      </w:r>
      <w:r w:rsidR="005C403A" w:rsidRPr="004D4739">
        <w:rPr>
          <w:rFonts w:hAnsi="標楷體" w:hint="eastAsia"/>
          <w:color w:val="000000" w:themeColor="text1"/>
          <w:szCs w:val="32"/>
        </w:rPr>
        <w:t>如下</w:t>
      </w:r>
      <w:proofErr w:type="gramEnd"/>
      <w:r w:rsidR="005C403A" w:rsidRPr="004D4739">
        <w:rPr>
          <w:rFonts w:hAnsi="標楷體" w:hint="eastAsia"/>
          <w:color w:val="000000" w:themeColor="text1"/>
          <w:szCs w:val="32"/>
        </w:rPr>
        <w:t>：</w:t>
      </w:r>
    </w:p>
    <w:p w:rsidR="003418B9" w:rsidRPr="004D4739" w:rsidRDefault="004A7C2E" w:rsidP="003418B9">
      <w:pPr>
        <w:pStyle w:val="4"/>
        <w:rPr>
          <w:color w:val="000000" w:themeColor="text1"/>
        </w:rPr>
      </w:pPr>
      <w:r w:rsidRPr="004D4739">
        <w:rPr>
          <w:rFonts w:hAnsi="標楷體" w:cs="BiauKai" w:hint="eastAsia"/>
          <w:color w:val="000000" w:themeColor="text1"/>
          <w:szCs w:val="24"/>
        </w:rPr>
        <w:t>教育部雖稱，</w:t>
      </w:r>
      <w:r w:rsidR="003418B9" w:rsidRPr="004D4739">
        <w:rPr>
          <w:rFonts w:hAnsi="標楷體" w:cs="BiauKai" w:hint="eastAsia"/>
          <w:color w:val="000000" w:themeColor="text1"/>
          <w:szCs w:val="24"/>
        </w:rPr>
        <w:t>大專校院運用高教深耕經費於新聘教師，已由106學年度675人增加至</w:t>
      </w:r>
      <w:r w:rsidR="003418B9" w:rsidRPr="004D4739">
        <w:rPr>
          <w:rFonts w:hAnsi="標楷體"/>
          <w:color w:val="000000" w:themeColor="text1"/>
          <w:szCs w:val="24"/>
        </w:rPr>
        <w:t>110學年度890人</w:t>
      </w:r>
      <w:r w:rsidR="00A50D63" w:rsidRPr="004D4739">
        <w:rPr>
          <w:rFonts w:hAnsi="標楷體" w:hint="eastAsia"/>
          <w:color w:val="000000" w:themeColor="text1"/>
          <w:szCs w:val="24"/>
        </w:rPr>
        <w:t>。</w:t>
      </w:r>
      <w:proofErr w:type="gramStart"/>
      <w:r w:rsidR="00902088" w:rsidRPr="004D4739">
        <w:rPr>
          <w:rFonts w:hAnsi="標楷體" w:hint="eastAsia"/>
          <w:color w:val="000000" w:themeColor="text1"/>
          <w:szCs w:val="24"/>
        </w:rPr>
        <w:t>惟</w:t>
      </w:r>
      <w:r w:rsidR="00C02798" w:rsidRPr="004D4739">
        <w:rPr>
          <w:rFonts w:hint="eastAsia"/>
          <w:color w:val="000000" w:themeColor="text1"/>
        </w:rPr>
        <w:t>私校</w:t>
      </w:r>
      <w:proofErr w:type="gramEnd"/>
      <w:r w:rsidR="00C02798" w:rsidRPr="004D4739">
        <w:rPr>
          <w:rFonts w:hint="eastAsia"/>
          <w:color w:val="000000" w:themeColor="text1"/>
        </w:rPr>
        <w:t>獎補助將「青壯年專任教師」加權認列</w:t>
      </w:r>
      <w:r w:rsidR="00950B3A" w:rsidRPr="004D4739">
        <w:rPr>
          <w:rFonts w:hint="eastAsia"/>
          <w:color w:val="000000" w:themeColor="text1"/>
        </w:rPr>
        <w:t>情形及</w:t>
      </w:r>
      <w:r w:rsidR="00585032" w:rsidRPr="004D4739">
        <w:rPr>
          <w:rFonts w:hAnsi="標楷體" w:hint="eastAsia"/>
          <w:color w:val="000000" w:themeColor="text1"/>
          <w:szCs w:val="24"/>
        </w:rPr>
        <w:t>玉山計畫</w:t>
      </w:r>
      <w:r w:rsidR="00330B9F" w:rsidRPr="004D4739">
        <w:rPr>
          <w:rFonts w:hAnsi="標楷體" w:hint="eastAsia"/>
          <w:color w:val="000000" w:themeColor="text1"/>
          <w:szCs w:val="24"/>
        </w:rPr>
        <w:t>實際</w:t>
      </w:r>
      <w:r w:rsidR="00585032" w:rsidRPr="004D4739">
        <w:rPr>
          <w:rFonts w:hAnsi="標楷體" w:hint="eastAsia"/>
          <w:color w:val="000000" w:themeColor="text1"/>
          <w:szCs w:val="24"/>
        </w:rPr>
        <w:t>延攬</w:t>
      </w:r>
      <w:r w:rsidR="00694526" w:rsidRPr="004D4739">
        <w:rPr>
          <w:rFonts w:hAnsi="標楷體" w:hint="eastAsia"/>
          <w:color w:val="000000" w:themeColor="text1"/>
          <w:szCs w:val="24"/>
        </w:rPr>
        <w:t>青年學者等</w:t>
      </w:r>
      <w:r w:rsidR="00585032" w:rsidRPr="004D4739">
        <w:rPr>
          <w:rFonts w:hAnsi="標楷體" w:hint="eastAsia"/>
          <w:color w:val="000000" w:themeColor="text1"/>
          <w:szCs w:val="24"/>
        </w:rPr>
        <w:t>情</w:t>
      </w:r>
      <w:r w:rsidR="0006212D" w:rsidRPr="004D4739">
        <w:rPr>
          <w:rFonts w:hAnsi="標楷體" w:hint="eastAsia"/>
          <w:color w:val="000000" w:themeColor="text1"/>
          <w:szCs w:val="24"/>
        </w:rPr>
        <w:t>形</w:t>
      </w:r>
      <w:r w:rsidR="002970F7" w:rsidRPr="004D4739">
        <w:rPr>
          <w:rFonts w:hAnsi="標楷體" w:hint="eastAsia"/>
          <w:color w:val="000000" w:themeColor="text1"/>
          <w:szCs w:val="24"/>
        </w:rPr>
        <w:t>，</w:t>
      </w:r>
      <w:r w:rsidR="001C394C" w:rsidRPr="004D4739">
        <w:rPr>
          <w:rFonts w:hAnsi="標楷體" w:hint="eastAsia"/>
          <w:color w:val="000000" w:themeColor="text1"/>
          <w:szCs w:val="24"/>
        </w:rPr>
        <w:t>仍</w:t>
      </w:r>
      <w:r w:rsidR="00694526" w:rsidRPr="004D4739">
        <w:rPr>
          <w:rFonts w:hAnsi="標楷體" w:hint="eastAsia"/>
          <w:color w:val="000000" w:themeColor="text1"/>
          <w:szCs w:val="24"/>
        </w:rPr>
        <w:t>有待改善。如下二表所示：</w:t>
      </w:r>
    </w:p>
    <w:p w:rsidR="001429FC" w:rsidRPr="004D4739" w:rsidRDefault="00C209D9" w:rsidP="00170683">
      <w:pPr>
        <w:pStyle w:val="a6"/>
        <w:ind w:left="480" w:hanging="480"/>
        <w:rPr>
          <w:color w:val="000000" w:themeColor="text1"/>
        </w:rPr>
      </w:pPr>
      <w:r w:rsidRPr="004D4739">
        <w:rPr>
          <w:rFonts w:hint="eastAsia"/>
          <w:color w:val="000000" w:themeColor="text1"/>
        </w:rPr>
        <w:t>私校獎補助將「青壯年專任教師」加權認列</w:t>
      </w:r>
      <w:r w:rsidR="00D85003" w:rsidRPr="004D4739">
        <w:rPr>
          <w:rFonts w:hint="eastAsia"/>
          <w:color w:val="000000" w:themeColor="text1"/>
        </w:rPr>
        <w:t>之</w:t>
      </w:r>
      <w:r w:rsidR="001429FC" w:rsidRPr="004D4739">
        <w:rPr>
          <w:rFonts w:hint="eastAsia"/>
          <w:color w:val="000000" w:themeColor="text1"/>
        </w:rPr>
        <w:t>辦理校數及人數</w:t>
      </w:r>
    </w:p>
    <w:p w:rsidR="001429FC" w:rsidRPr="004D4739" w:rsidRDefault="00F36F5A" w:rsidP="00D27BE3">
      <w:pPr>
        <w:ind w:rightChars="16" w:right="54"/>
        <w:jc w:val="right"/>
        <w:rPr>
          <w:color w:val="000000" w:themeColor="text1"/>
          <w:sz w:val="24"/>
          <w:szCs w:val="24"/>
        </w:rPr>
      </w:pPr>
      <w:r w:rsidRPr="004D4739">
        <w:rPr>
          <w:rFonts w:hint="eastAsia"/>
          <w:color w:val="000000" w:themeColor="text1"/>
          <w:sz w:val="24"/>
          <w:szCs w:val="24"/>
        </w:rPr>
        <w:t xml:space="preserve">　　</w:t>
      </w:r>
      <w:r w:rsidR="001429FC" w:rsidRPr="004D4739">
        <w:rPr>
          <w:rFonts w:hint="eastAsia"/>
          <w:color w:val="000000" w:themeColor="text1"/>
          <w:sz w:val="24"/>
          <w:szCs w:val="24"/>
        </w:rPr>
        <w:t>單位：人</w:t>
      </w:r>
    </w:p>
    <w:tbl>
      <w:tblPr>
        <w:tblStyle w:val="afb"/>
        <w:tblW w:w="0" w:type="auto"/>
        <w:tblInd w:w="307" w:type="dxa"/>
        <w:tblLook w:val="04A0" w:firstRow="1" w:lastRow="0" w:firstColumn="1" w:lastColumn="0" w:noHBand="0" w:noVBand="1"/>
      </w:tblPr>
      <w:tblGrid>
        <w:gridCol w:w="2825"/>
        <w:gridCol w:w="2826"/>
        <w:gridCol w:w="2826"/>
      </w:tblGrid>
      <w:tr w:rsidR="004D4739" w:rsidRPr="004D4739" w:rsidTr="00A45F18">
        <w:tc>
          <w:tcPr>
            <w:tcW w:w="2825" w:type="dxa"/>
          </w:tcPr>
          <w:p w:rsidR="001429FC" w:rsidRPr="004D4739" w:rsidRDefault="001429FC" w:rsidP="00170683">
            <w:pPr>
              <w:jc w:val="center"/>
              <w:rPr>
                <w:b/>
                <w:color w:val="000000" w:themeColor="text1"/>
                <w:sz w:val="26"/>
                <w:szCs w:val="26"/>
              </w:rPr>
            </w:pPr>
            <w:r w:rsidRPr="004D4739">
              <w:rPr>
                <w:rFonts w:hint="eastAsia"/>
                <w:b/>
                <w:color w:val="000000" w:themeColor="text1"/>
                <w:sz w:val="26"/>
                <w:szCs w:val="26"/>
              </w:rPr>
              <w:t>大專校院</w:t>
            </w:r>
          </w:p>
        </w:tc>
        <w:tc>
          <w:tcPr>
            <w:tcW w:w="2826" w:type="dxa"/>
          </w:tcPr>
          <w:p w:rsidR="001429FC" w:rsidRPr="004D4739" w:rsidRDefault="001429FC" w:rsidP="00170683">
            <w:pPr>
              <w:jc w:val="center"/>
              <w:rPr>
                <w:b/>
                <w:color w:val="000000" w:themeColor="text1"/>
                <w:sz w:val="26"/>
                <w:szCs w:val="26"/>
              </w:rPr>
            </w:pPr>
            <w:r w:rsidRPr="004D4739">
              <w:rPr>
                <w:rFonts w:hint="eastAsia"/>
                <w:b/>
                <w:color w:val="000000" w:themeColor="text1"/>
                <w:sz w:val="26"/>
                <w:szCs w:val="26"/>
              </w:rPr>
              <w:t>校數</w:t>
            </w:r>
          </w:p>
        </w:tc>
        <w:tc>
          <w:tcPr>
            <w:tcW w:w="2826" w:type="dxa"/>
          </w:tcPr>
          <w:p w:rsidR="001429FC" w:rsidRPr="004D4739" w:rsidRDefault="001429FC" w:rsidP="00170683">
            <w:pPr>
              <w:jc w:val="center"/>
              <w:rPr>
                <w:b/>
                <w:color w:val="000000" w:themeColor="text1"/>
                <w:sz w:val="26"/>
                <w:szCs w:val="26"/>
              </w:rPr>
            </w:pPr>
            <w:r w:rsidRPr="004D4739">
              <w:rPr>
                <w:rFonts w:hint="eastAsia"/>
                <w:b/>
                <w:color w:val="000000" w:themeColor="text1"/>
                <w:sz w:val="26"/>
                <w:szCs w:val="26"/>
              </w:rPr>
              <w:t>教師人數</w:t>
            </w:r>
          </w:p>
        </w:tc>
      </w:tr>
      <w:tr w:rsidR="004D4739" w:rsidRPr="004D4739" w:rsidTr="00A45F18">
        <w:tc>
          <w:tcPr>
            <w:tcW w:w="2825"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110年(僅大學)</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3</w:t>
            </w:r>
            <w:r w:rsidRPr="004D4739">
              <w:rPr>
                <w:color w:val="000000" w:themeColor="text1"/>
                <w:sz w:val="26"/>
                <w:szCs w:val="26"/>
              </w:rPr>
              <w:t>4</w:t>
            </w:r>
            <w:r w:rsidRPr="004D4739">
              <w:rPr>
                <w:rFonts w:hint="eastAsia"/>
                <w:color w:val="000000" w:themeColor="text1"/>
                <w:sz w:val="26"/>
                <w:szCs w:val="26"/>
              </w:rPr>
              <w:t>校</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242人</w:t>
            </w:r>
          </w:p>
        </w:tc>
      </w:tr>
      <w:tr w:rsidR="004D4739" w:rsidRPr="004D4739" w:rsidTr="00A45F18">
        <w:tc>
          <w:tcPr>
            <w:tcW w:w="2825"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111年</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84校</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652人</w:t>
            </w:r>
          </w:p>
        </w:tc>
      </w:tr>
      <w:tr w:rsidR="004D4739" w:rsidRPr="004D4739" w:rsidTr="00A45F18">
        <w:tc>
          <w:tcPr>
            <w:tcW w:w="2825"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112年</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84校</w:t>
            </w:r>
          </w:p>
        </w:tc>
        <w:tc>
          <w:tcPr>
            <w:tcW w:w="2826" w:type="dxa"/>
          </w:tcPr>
          <w:p w:rsidR="001429FC" w:rsidRPr="004D4739" w:rsidRDefault="001429FC" w:rsidP="00170683">
            <w:pPr>
              <w:jc w:val="center"/>
              <w:rPr>
                <w:color w:val="000000" w:themeColor="text1"/>
                <w:sz w:val="26"/>
                <w:szCs w:val="26"/>
              </w:rPr>
            </w:pPr>
            <w:r w:rsidRPr="004D4739">
              <w:rPr>
                <w:rFonts w:hint="eastAsia"/>
                <w:color w:val="000000" w:themeColor="text1"/>
                <w:sz w:val="26"/>
                <w:szCs w:val="26"/>
              </w:rPr>
              <w:t>549人</w:t>
            </w:r>
          </w:p>
        </w:tc>
      </w:tr>
    </w:tbl>
    <w:p w:rsidR="001429FC" w:rsidRPr="004D4739" w:rsidRDefault="001429FC" w:rsidP="001429FC">
      <w:pPr>
        <w:pStyle w:val="afa"/>
        <w:rPr>
          <w:color w:val="000000" w:themeColor="text1"/>
          <w:sz w:val="26"/>
          <w:szCs w:val="26"/>
        </w:rPr>
      </w:pPr>
      <w:r w:rsidRPr="004D4739">
        <w:rPr>
          <w:rFonts w:hint="eastAsia"/>
          <w:color w:val="000000" w:themeColor="text1"/>
        </w:rPr>
        <w:lastRenderedPageBreak/>
        <w:t xml:space="preserve">　</w:t>
      </w:r>
      <w:r w:rsidRPr="004D4739">
        <w:rPr>
          <w:rFonts w:hint="eastAsia"/>
          <w:color w:val="000000" w:themeColor="text1"/>
          <w:sz w:val="26"/>
          <w:szCs w:val="26"/>
        </w:rPr>
        <w:t>資料來源：教育部查復資料。</w:t>
      </w:r>
    </w:p>
    <w:p w:rsidR="007F7EDB" w:rsidRPr="004D4739" w:rsidRDefault="007F7EDB" w:rsidP="007F7EDB">
      <w:pPr>
        <w:pStyle w:val="a6"/>
        <w:ind w:left="480" w:hanging="480"/>
        <w:rPr>
          <w:color w:val="000000" w:themeColor="text1"/>
        </w:rPr>
      </w:pPr>
      <w:r w:rsidRPr="004D4739">
        <w:rPr>
          <w:rFonts w:hAnsi="標楷體" w:hint="eastAsia"/>
          <w:color w:val="000000" w:themeColor="text1"/>
          <w:szCs w:val="24"/>
        </w:rPr>
        <w:t>教育部玉山計畫延攬對象情形</w:t>
      </w:r>
    </w:p>
    <w:p w:rsidR="007F7EDB" w:rsidRPr="004D4739" w:rsidRDefault="007F7EDB" w:rsidP="00285683">
      <w:pPr>
        <w:ind w:rightChars="16" w:right="54"/>
        <w:jc w:val="right"/>
        <w:rPr>
          <w:color w:val="000000" w:themeColor="text1"/>
          <w:sz w:val="24"/>
          <w:szCs w:val="24"/>
        </w:rPr>
      </w:pPr>
      <w:r w:rsidRPr="004D4739">
        <w:rPr>
          <w:rFonts w:hint="eastAsia"/>
          <w:color w:val="000000" w:themeColor="text1"/>
          <w:sz w:val="24"/>
          <w:szCs w:val="24"/>
        </w:rPr>
        <w:t>單位：人</w:t>
      </w:r>
    </w:p>
    <w:tbl>
      <w:tblPr>
        <w:tblStyle w:val="15"/>
        <w:tblW w:w="8789" w:type="dxa"/>
        <w:tblInd w:w="-5" w:type="dxa"/>
        <w:tblLayout w:type="fixed"/>
        <w:tblLook w:val="04A0" w:firstRow="1" w:lastRow="0" w:firstColumn="1" w:lastColumn="0" w:noHBand="0" w:noVBand="1"/>
      </w:tblPr>
      <w:tblGrid>
        <w:gridCol w:w="1418"/>
        <w:gridCol w:w="1701"/>
        <w:gridCol w:w="1984"/>
        <w:gridCol w:w="2835"/>
        <w:gridCol w:w="851"/>
      </w:tblGrid>
      <w:tr w:rsidR="004D4739" w:rsidRPr="004D4739" w:rsidTr="00170683">
        <w:trPr>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F7EDB" w:rsidRPr="004D4739" w:rsidRDefault="007F7EDB" w:rsidP="00170683">
            <w:pPr>
              <w:jc w:val="center"/>
              <w:rPr>
                <w:rFonts w:hAnsi="Times New Roman"/>
                <w:b/>
                <w:color w:val="000000" w:themeColor="text1"/>
                <w:sz w:val="28"/>
                <w:szCs w:val="28"/>
              </w:rPr>
            </w:pPr>
            <w:r w:rsidRPr="004D4739">
              <w:rPr>
                <w:rFonts w:hAnsi="Times New Roman" w:hint="eastAsia"/>
                <w:b/>
                <w:color w:val="000000" w:themeColor="text1"/>
                <w:sz w:val="28"/>
                <w:szCs w:val="28"/>
              </w:rPr>
              <w:t>年</w:t>
            </w:r>
            <w:r w:rsidR="00D310CE" w:rsidRPr="004D4739">
              <w:rPr>
                <w:rFonts w:hAnsi="Times New Roman" w:hint="eastAsia"/>
                <w:b/>
                <w:color w:val="000000" w:themeColor="text1"/>
                <w:sz w:val="28"/>
                <w:szCs w:val="28"/>
              </w:rPr>
              <w:t>度</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DB" w:rsidRPr="004D4739" w:rsidRDefault="007F7EDB" w:rsidP="00170683">
            <w:pPr>
              <w:jc w:val="center"/>
              <w:rPr>
                <w:rFonts w:hAnsi="Times New Roman"/>
                <w:b/>
                <w:color w:val="000000" w:themeColor="text1"/>
                <w:sz w:val="28"/>
                <w:szCs w:val="28"/>
              </w:rPr>
            </w:pPr>
            <w:r w:rsidRPr="004D4739">
              <w:rPr>
                <w:rFonts w:hAnsi="Times New Roman" w:hint="eastAsia"/>
                <w:b/>
                <w:color w:val="000000" w:themeColor="text1"/>
                <w:sz w:val="28"/>
                <w:szCs w:val="28"/>
              </w:rPr>
              <w:t>玉山學者</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DB" w:rsidRPr="004D4739" w:rsidRDefault="007F7EDB" w:rsidP="00170683">
            <w:pPr>
              <w:ind w:rightChars="-44" w:right="-150"/>
              <w:jc w:val="center"/>
              <w:rPr>
                <w:rFonts w:hAnsi="Times New Roman"/>
                <w:b/>
                <w:color w:val="000000" w:themeColor="text1"/>
                <w:sz w:val="28"/>
                <w:szCs w:val="28"/>
              </w:rPr>
            </w:pPr>
            <w:r w:rsidRPr="004D4739">
              <w:rPr>
                <w:rFonts w:hAnsi="Times New Roman" w:hint="eastAsia"/>
                <w:b/>
                <w:color w:val="000000" w:themeColor="text1"/>
                <w:sz w:val="28"/>
                <w:szCs w:val="28"/>
              </w:rPr>
              <w:t>玉山青年學者</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DB" w:rsidRPr="004D4739" w:rsidRDefault="007F7EDB" w:rsidP="00170683">
            <w:pPr>
              <w:ind w:rightChars="-46" w:right="-156"/>
              <w:jc w:val="center"/>
              <w:rPr>
                <w:rFonts w:hAnsi="Times New Roman"/>
                <w:b/>
                <w:color w:val="000000" w:themeColor="text1"/>
                <w:sz w:val="28"/>
                <w:szCs w:val="28"/>
              </w:rPr>
            </w:pPr>
            <w:r w:rsidRPr="004D4739">
              <w:rPr>
                <w:rFonts w:hAnsi="Times New Roman" w:hint="eastAsia"/>
                <w:b/>
                <w:color w:val="000000" w:themeColor="text1"/>
                <w:sz w:val="28"/>
                <w:szCs w:val="28"/>
              </w:rPr>
              <w:t>學術交流暨</w:t>
            </w:r>
          </w:p>
          <w:p w:rsidR="007F7EDB" w:rsidRPr="004D4739" w:rsidRDefault="007F7EDB" w:rsidP="00170683">
            <w:pPr>
              <w:ind w:rightChars="-46" w:right="-156"/>
              <w:jc w:val="center"/>
              <w:rPr>
                <w:rFonts w:hAnsi="Times New Roman"/>
                <w:b/>
                <w:color w:val="000000" w:themeColor="text1"/>
                <w:sz w:val="28"/>
                <w:szCs w:val="28"/>
              </w:rPr>
            </w:pPr>
            <w:r w:rsidRPr="004D4739">
              <w:rPr>
                <w:rFonts w:hAnsi="Times New Roman" w:hint="eastAsia"/>
                <w:b/>
                <w:color w:val="000000" w:themeColor="text1"/>
                <w:sz w:val="28"/>
                <w:szCs w:val="28"/>
              </w:rPr>
              <w:t>工作費學者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DB" w:rsidRPr="004D4739" w:rsidRDefault="007F7EDB" w:rsidP="00170683">
            <w:pPr>
              <w:jc w:val="center"/>
              <w:rPr>
                <w:rFonts w:hAnsi="Times New Roman"/>
                <w:b/>
                <w:color w:val="000000" w:themeColor="text1"/>
                <w:sz w:val="28"/>
                <w:szCs w:val="28"/>
              </w:rPr>
            </w:pPr>
            <w:r w:rsidRPr="004D4739">
              <w:rPr>
                <w:rFonts w:hAnsi="Times New Roman" w:hint="eastAsia"/>
                <w:b/>
                <w:color w:val="000000" w:themeColor="text1"/>
                <w:sz w:val="28"/>
                <w:szCs w:val="28"/>
              </w:rPr>
              <w:t>合計</w:t>
            </w:r>
          </w:p>
        </w:tc>
      </w:tr>
      <w:tr w:rsidR="004D4739" w:rsidRPr="004D4739" w:rsidTr="00170683">
        <w:tc>
          <w:tcPr>
            <w:tcW w:w="1418"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107</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21</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25</w:t>
            </w:r>
          </w:p>
        </w:tc>
        <w:tc>
          <w:tcPr>
            <w:tcW w:w="2835"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color w:val="000000" w:themeColor="text1"/>
                <w:sz w:val="28"/>
                <w:szCs w:val="28"/>
              </w:rPr>
            </w:pPr>
            <w:r w:rsidRPr="004D4739">
              <w:rPr>
                <w:rFonts w:hint="eastAsia"/>
                <w:color w:val="000000" w:themeColor="text1"/>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46</w:t>
            </w:r>
          </w:p>
        </w:tc>
      </w:tr>
      <w:tr w:rsidR="004D4739" w:rsidRPr="004D4739" w:rsidTr="00170683">
        <w:tc>
          <w:tcPr>
            <w:tcW w:w="1418"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108</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19</w:t>
            </w:r>
          </w:p>
        </w:tc>
        <w:tc>
          <w:tcPr>
            <w:tcW w:w="2835"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color w:val="000000" w:themeColor="text1"/>
                <w:sz w:val="28"/>
                <w:szCs w:val="28"/>
              </w:rPr>
            </w:pPr>
            <w:r w:rsidRPr="004D4739">
              <w:rPr>
                <w:rFonts w:hint="eastAsia"/>
                <w:color w:val="000000" w:themeColor="text1"/>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32</w:t>
            </w:r>
          </w:p>
        </w:tc>
      </w:tr>
      <w:tr w:rsidR="004D4739" w:rsidRPr="004D4739" w:rsidTr="00170683">
        <w:trPr>
          <w:trHeight w:val="56"/>
        </w:trPr>
        <w:tc>
          <w:tcPr>
            <w:tcW w:w="1418"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109</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15</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28</w:t>
            </w:r>
          </w:p>
        </w:tc>
        <w:tc>
          <w:tcPr>
            <w:tcW w:w="2835"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color w:val="000000" w:themeColor="text1"/>
                <w:sz w:val="28"/>
                <w:szCs w:val="28"/>
              </w:rPr>
            </w:pPr>
            <w:r w:rsidRPr="004D4739">
              <w:rPr>
                <w:rFonts w:hint="eastAsia"/>
                <w:color w:val="000000" w:themeColor="text1"/>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43</w:t>
            </w:r>
          </w:p>
        </w:tc>
      </w:tr>
      <w:tr w:rsidR="004D4739" w:rsidRPr="004D4739" w:rsidTr="00170683">
        <w:tc>
          <w:tcPr>
            <w:tcW w:w="1418"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23</w:t>
            </w:r>
          </w:p>
        </w:tc>
        <w:tc>
          <w:tcPr>
            <w:tcW w:w="2835"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22</w:t>
            </w:r>
            <w:r w:rsidRPr="004D4739">
              <w:rPr>
                <w:rFonts w:hAnsi="Times New Roman"/>
                <w:color w:val="000000" w:themeColor="text1"/>
                <w:sz w:val="28"/>
                <w:szCs w:val="28"/>
              </w:rPr>
              <w:t>（20</w:t>
            </w:r>
            <w:r w:rsidRPr="004D4739">
              <w:rPr>
                <w:rFonts w:hAnsi="Times New Roman" w:hint="eastAsia"/>
                <w:color w:val="000000" w:themeColor="text1"/>
                <w:sz w:val="28"/>
                <w:szCs w:val="28"/>
              </w:rPr>
              <w:t>位為青年</w:t>
            </w:r>
            <w:r w:rsidRPr="004D4739">
              <w:rPr>
                <w:rFonts w:hAnsi="Times New Roman"/>
                <w:color w:val="000000" w:themeColor="text1"/>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58</w:t>
            </w:r>
          </w:p>
        </w:tc>
      </w:tr>
      <w:tr w:rsidR="004D4739" w:rsidRPr="004D4739" w:rsidTr="00170683">
        <w:tc>
          <w:tcPr>
            <w:tcW w:w="1418" w:type="dxa"/>
            <w:tcBorders>
              <w:top w:val="single" w:sz="4" w:space="0" w:color="auto"/>
              <w:left w:val="single" w:sz="4" w:space="0" w:color="auto"/>
              <w:bottom w:val="single" w:sz="4" w:space="0" w:color="auto"/>
              <w:right w:val="single" w:sz="4" w:space="0" w:color="auto"/>
            </w:tcBorders>
            <w:vAlign w:val="center"/>
            <w:hideMark/>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111</w:t>
            </w:r>
          </w:p>
        </w:tc>
        <w:tc>
          <w:tcPr>
            <w:tcW w:w="1701" w:type="dxa"/>
            <w:tcBorders>
              <w:top w:val="single" w:sz="4" w:space="0" w:color="auto"/>
              <w:left w:val="single" w:sz="4" w:space="0" w:color="auto"/>
              <w:bottom w:val="single" w:sz="4" w:space="0" w:color="auto"/>
              <w:right w:val="single" w:sz="4" w:space="0" w:color="auto"/>
            </w:tcBorders>
            <w:vAlign w:val="center"/>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21</w:t>
            </w:r>
          </w:p>
        </w:tc>
        <w:tc>
          <w:tcPr>
            <w:tcW w:w="1984" w:type="dxa"/>
            <w:tcBorders>
              <w:top w:val="single" w:sz="4" w:space="0" w:color="auto"/>
              <w:left w:val="single" w:sz="4" w:space="0" w:color="auto"/>
              <w:bottom w:val="single" w:sz="4" w:space="0" w:color="auto"/>
              <w:right w:val="single" w:sz="4" w:space="0" w:color="auto"/>
            </w:tcBorders>
            <w:vAlign w:val="center"/>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24</w:t>
            </w:r>
          </w:p>
        </w:tc>
        <w:tc>
          <w:tcPr>
            <w:tcW w:w="2835" w:type="dxa"/>
            <w:tcBorders>
              <w:top w:val="single" w:sz="4" w:space="0" w:color="auto"/>
              <w:left w:val="single" w:sz="4" w:space="0" w:color="auto"/>
              <w:bottom w:val="single" w:sz="4" w:space="0" w:color="auto"/>
              <w:right w:val="single" w:sz="4" w:space="0" w:color="auto"/>
            </w:tcBorders>
            <w:vAlign w:val="center"/>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11</w:t>
            </w:r>
            <w:r w:rsidRPr="004D4739">
              <w:rPr>
                <w:rFonts w:hAnsi="Times New Roman"/>
                <w:color w:val="000000" w:themeColor="text1"/>
                <w:sz w:val="28"/>
                <w:szCs w:val="28"/>
              </w:rPr>
              <w:t>（</w:t>
            </w:r>
            <w:r w:rsidRPr="004D4739">
              <w:rPr>
                <w:rFonts w:hAnsi="Times New Roman" w:hint="eastAsia"/>
                <w:color w:val="000000" w:themeColor="text1"/>
                <w:sz w:val="28"/>
                <w:szCs w:val="28"/>
              </w:rPr>
              <w:t>1</w:t>
            </w:r>
            <w:r w:rsidRPr="004D4739">
              <w:rPr>
                <w:rFonts w:hAnsi="Times New Roman"/>
                <w:color w:val="000000" w:themeColor="text1"/>
                <w:sz w:val="28"/>
                <w:szCs w:val="28"/>
              </w:rPr>
              <w:t>0</w:t>
            </w:r>
            <w:r w:rsidRPr="004D4739">
              <w:rPr>
                <w:rFonts w:hAnsi="Times New Roman" w:hint="eastAsia"/>
                <w:color w:val="000000" w:themeColor="text1"/>
                <w:sz w:val="28"/>
                <w:szCs w:val="28"/>
              </w:rPr>
              <w:t>位為青年</w:t>
            </w:r>
            <w:r w:rsidRPr="004D4739">
              <w:rPr>
                <w:rFonts w:hAnsi="Times New Roman"/>
                <w:color w:val="000000" w:themeColor="text1"/>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rsidR="007F7EDB" w:rsidRPr="004D4739" w:rsidRDefault="007F7EDB" w:rsidP="00170683">
            <w:pPr>
              <w:jc w:val="center"/>
              <w:rPr>
                <w:rFonts w:hAnsi="Times New Roman"/>
                <w:color w:val="000000" w:themeColor="text1"/>
                <w:sz w:val="28"/>
                <w:szCs w:val="28"/>
              </w:rPr>
            </w:pPr>
            <w:r w:rsidRPr="004D4739">
              <w:rPr>
                <w:rFonts w:hAnsi="Times New Roman" w:hint="eastAsia"/>
                <w:color w:val="000000" w:themeColor="text1"/>
                <w:sz w:val="28"/>
                <w:szCs w:val="28"/>
              </w:rPr>
              <w:t>56</w:t>
            </w:r>
          </w:p>
        </w:tc>
      </w:tr>
    </w:tbl>
    <w:p w:rsidR="001429FC" w:rsidRPr="004D4739" w:rsidRDefault="007F7EDB" w:rsidP="00E863A0">
      <w:pPr>
        <w:pStyle w:val="afa"/>
        <w:rPr>
          <w:color w:val="000000" w:themeColor="text1"/>
          <w:sz w:val="26"/>
          <w:szCs w:val="26"/>
        </w:rPr>
      </w:pPr>
      <w:r w:rsidRPr="004D4739">
        <w:rPr>
          <w:rFonts w:hint="eastAsia"/>
          <w:color w:val="000000" w:themeColor="text1"/>
          <w:sz w:val="26"/>
          <w:szCs w:val="26"/>
        </w:rPr>
        <w:t>資料來源：教育部查復資料。</w:t>
      </w:r>
    </w:p>
    <w:p w:rsidR="00694526" w:rsidRPr="004D4739" w:rsidRDefault="00131CE1" w:rsidP="00DF1B97">
      <w:pPr>
        <w:pStyle w:val="4"/>
        <w:ind w:leftChars="351" w:left="1704"/>
        <w:rPr>
          <w:color w:val="000000" w:themeColor="text1"/>
        </w:rPr>
      </w:pPr>
      <w:proofErr w:type="gramStart"/>
      <w:r w:rsidRPr="004D4739">
        <w:rPr>
          <w:rFonts w:hint="eastAsia"/>
          <w:color w:val="000000" w:themeColor="text1"/>
        </w:rPr>
        <w:t>此外，</w:t>
      </w:r>
      <w:proofErr w:type="gramEnd"/>
      <w:r w:rsidR="00786669" w:rsidRPr="004D4739">
        <w:rPr>
          <w:rFonts w:hint="eastAsia"/>
          <w:color w:val="000000" w:themeColor="text1"/>
        </w:rPr>
        <w:t>針對</w:t>
      </w:r>
      <w:r w:rsidR="00C23EF8" w:rsidRPr="004D4739">
        <w:rPr>
          <w:rFonts w:hint="eastAsia"/>
          <w:color w:val="000000" w:themeColor="text1"/>
        </w:rPr>
        <w:t>外界反應</w:t>
      </w:r>
      <w:r w:rsidR="007F52BF" w:rsidRPr="004D4739">
        <w:rPr>
          <w:rFonts w:hAnsi="標楷體" w:hint="eastAsia"/>
          <w:b/>
          <w:color w:val="000000" w:themeColor="text1"/>
          <w:szCs w:val="32"/>
        </w:rPr>
        <w:t>私校超額年金</w:t>
      </w:r>
      <w:r w:rsidR="00271C0B" w:rsidRPr="004D4739">
        <w:rPr>
          <w:rStyle w:val="aff4"/>
          <w:rFonts w:hAnsi="標楷體"/>
          <w:color w:val="000000" w:themeColor="text1"/>
          <w:szCs w:val="32"/>
        </w:rPr>
        <w:footnoteReference w:id="11"/>
      </w:r>
      <w:r w:rsidR="007F52BF" w:rsidRPr="004D4739">
        <w:rPr>
          <w:rFonts w:hAnsi="標楷體" w:hint="eastAsia"/>
          <w:b/>
          <w:color w:val="000000" w:themeColor="text1"/>
          <w:szCs w:val="32"/>
        </w:rPr>
        <w:t>負擔沉重問題</w:t>
      </w:r>
      <w:r w:rsidR="006049C9" w:rsidRPr="004D4739">
        <w:rPr>
          <w:rFonts w:hAnsi="標楷體" w:hint="eastAsia"/>
          <w:color w:val="000000" w:themeColor="text1"/>
          <w:szCs w:val="32"/>
        </w:rPr>
        <w:t>，</w:t>
      </w:r>
      <w:r w:rsidR="00B27BF5" w:rsidRPr="004D4739">
        <w:rPr>
          <w:rFonts w:hAnsi="標楷體" w:hint="eastAsia"/>
          <w:color w:val="000000" w:themeColor="text1"/>
          <w:szCs w:val="32"/>
        </w:rPr>
        <w:t>經詢問</w:t>
      </w:r>
      <w:r w:rsidR="00B54D97" w:rsidRPr="004D4739">
        <w:rPr>
          <w:rFonts w:hAnsi="標楷體" w:hint="eastAsia"/>
          <w:color w:val="000000" w:themeColor="text1"/>
          <w:szCs w:val="32"/>
        </w:rPr>
        <w:t>教育部</w:t>
      </w:r>
      <w:r w:rsidR="00B27BF5" w:rsidRPr="004D4739">
        <w:rPr>
          <w:rFonts w:hAnsi="標楷體" w:hint="eastAsia"/>
          <w:color w:val="000000" w:themeColor="text1"/>
          <w:szCs w:val="32"/>
        </w:rPr>
        <w:t>雖</w:t>
      </w:r>
      <w:r w:rsidR="00B54D97" w:rsidRPr="004D4739">
        <w:rPr>
          <w:rFonts w:hAnsi="標楷體" w:hint="eastAsia"/>
          <w:color w:val="000000" w:themeColor="text1"/>
          <w:szCs w:val="32"/>
        </w:rPr>
        <w:t>稱，</w:t>
      </w:r>
      <w:r w:rsidR="00B54D97" w:rsidRPr="004D4739">
        <w:rPr>
          <w:rFonts w:hAnsi="標楷體" w:hint="eastAsia"/>
          <w:color w:val="000000" w:themeColor="text1"/>
        </w:rPr>
        <w:t>私校教職員公保超額年金具職業年金性質，以保障教職員權益為目的，性質上係屬雇主（私校）責任</w:t>
      </w:r>
      <w:r w:rsidR="00B54D97" w:rsidRPr="004D4739">
        <w:rPr>
          <w:rFonts w:hAnsi="標楷體" w:hint="eastAsia"/>
          <w:b/>
          <w:color w:val="000000" w:themeColor="text1"/>
        </w:rPr>
        <w:t>，</w:t>
      </w:r>
      <w:r w:rsidR="00B54D97" w:rsidRPr="004D4739">
        <w:rPr>
          <w:rFonts w:hAnsi="標楷體" w:hint="eastAsia"/>
          <w:color w:val="000000" w:themeColor="text1"/>
        </w:rPr>
        <w:t>依現行規定採政府及雇主（私校）各負擔50%之機制，</w:t>
      </w:r>
      <w:r w:rsidR="00B54D97" w:rsidRPr="004D4739">
        <w:rPr>
          <w:rFonts w:hAnsi="標楷體" w:hint="eastAsia"/>
          <w:b/>
          <w:color w:val="000000" w:themeColor="text1"/>
        </w:rPr>
        <w:t>已適度考量並減輕私校財務負擔</w:t>
      </w:r>
      <w:r w:rsidR="00CC6AAF" w:rsidRPr="004D4739">
        <w:rPr>
          <w:rFonts w:hAnsi="標楷體"/>
          <w:color w:val="000000" w:themeColor="text1"/>
        </w:rPr>
        <w:t>…</w:t>
      </w:r>
      <w:r w:rsidR="00BE1CF3" w:rsidRPr="004D4739">
        <w:rPr>
          <w:rFonts w:hAnsi="標楷體"/>
          <w:color w:val="000000" w:themeColor="text1"/>
        </w:rPr>
        <w:t>…</w:t>
      </w:r>
      <w:r w:rsidR="00CC6AAF" w:rsidRPr="004D4739">
        <w:rPr>
          <w:rFonts w:hAnsi="標楷體" w:hint="eastAsia"/>
          <w:color w:val="000000" w:themeColor="text1"/>
        </w:rPr>
        <w:t>持續採財務監督、財務補助、獎勵考核等作法提供協助</w:t>
      </w:r>
      <w:r w:rsidR="00453CC5" w:rsidRPr="004D4739">
        <w:rPr>
          <w:rFonts w:hAnsi="標楷體" w:hint="eastAsia"/>
          <w:color w:val="000000" w:themeColor="text1"/>
        </w:rPr>
        <w:t>等語。</w:t>
      </w:r>
      <w:proofErr w:type="gramStart"/>
      <w:r w:rsidR="00453CC5" w:rsidRPr="004D4739">
        <w:rPr>
          <w:rFonts w:hAnsi="標楷體" w:hint="eastAsia"/>
          <w:color w:val="000000" w:themeColor="text1"/>
        </w:rPr>
        <w:t>惟</w:t>
      </w:r>
      <w:proofErr w:type="gramEnd"/>
      <w:r w:rsidR="00AF06BD" w:rsidRPr="004D4739">
        <w:rPr>
          <w:rFonts w:hAnsi="標楷體" w:hint="eastAsia"/>
          <w:color w:val="000000" w:themeColor="text1"/>
        </w:rPr>
        <w:t>據</w:t>
      </w:r>
      <w:r w:rsidR="004C3A6C" w:rsidRPr="004D4739">
        <w:rPr>
          <w:rFonts w:hAnsi="標楷體" w:hint="eastAsia"/>
          <w:color w:val="000000" w:themeColor="text1"/>
        </w:rPr>
        <w:t>悉</w:t>
      </w:r>
      <w:r w:rsidR="00EF562A" w:rsidRPr="004D4739">
        <w:rPr>
          <w:rStyle w:val="aff4"/>
          <w:rFonts w:hAnsi="標楷體"/>
          <w:color w:val="000000" w:themeColor="text1"/>
        </w:rPr>
        <w:footnoteReference w:id="12"/>
      </w:r>
      <w:r w:rsidR="00553507" w:rsidRPr="004D4739">
        <w:rPr>
          <w:rFonts w:hAnsi="標楷體" w:hint="eastAsia"/>
          <w:color w:val="000000" w:themeColor="text1"/>
        </w:rPr>
        <w:t>，</w:t>
      </w:r>
      <w:r w:rsidR="00D8069E" w:rsidRPr="004D4739">
        <w:rPr>
          <w:rFonts w:hAnsi="標楷體" w:hint="eastAsia"/>
          <w:color w:val="000000" w:themeColor="text1"/>
        </w:rPr>
        <w:t>112年11月20日</w:t>
      </w:r>
      <w:r w:rsidR="006E6A38" w:rsidRPr="004D4739">
        <w:rPr>
          <w:rFonts w:hAnsi="標楷體" w:hint="eastAsia"/>
          <w:color w:val="000000" w:themeColor="text1"/>
        </w:rPr>
        <w:t>部分私立大專校院校長於立法院公聽會指出，</w:t>
      </w:r>
      <w:r w:rsidR="00906AA1" w:rsidRPr="004D4739">
        <w:rPr>
          <w:rFonts w:hAnsi="標楷體" w:hint="eastAsia"/>
          <w:color w:val="000000" w:themeColor="text1"/>
        </w:rPr>
        <w:t>隨退休教職員累計人數</w:t>
      </w:r>
      <w:r w:rsidR="0013085D" w:rsidRPr="004D4739">
        <w:rPr>
          <w:rFonts w:hAnsi="標楷體" w:hint="eastAsia"/>
          <w:color w:val="000000" w:themeColor="text1"/>
        </w:rPr>
        <w:t>增</w:t>
      </w:r>
      <w:r w:rsidR="00906AA1" w:rsidRPr="004D4739">
        <w:rPr>
          <w:rFonts w:hAnsi="標楷體" w:hint="eastAsia"/>
          <w:color w:val="000000" w:themeColor="text1"/>
        </w:rPr>
        <w:t>多，</w:t>
      </w:r>
      <w:r w:rsidR="00D36412" w:rsidRPr="004D4739">
        <w:rPr>
          <w:rFonts w:hAnsi="標楷體" w:hint="eastAsia"/>
          <w:color w:val="000000" w:themeColor="text1"/>
        </w:rPr>
        <w:t>私校退休超額年金負擔愈來愈重，</w:t>
      </w:r>
      <w:r w:rsidR="005D3415" w:rsidRPr="004D4739">
        <w:rPr>
          <w:rFonts w:hAnsi="標楷體" w:hint="eastAsia"/>
          <w:color w:val="000000" w:themeColor="text1"/>
        </w:rPr>
        <w:t>恐難以平衡相關成本</w:t>
      </w:r>
      <w:r w:rsidR="00F637AE" w:rsidRPr="004D4739">
        <w:rPr>
          <w:rFonts w:hAnsi="標楷體" w:hint="eastAsia"/>
          <w:color w:val="000000" w:themeColor="text1"/>
        </w:rPr>
        <w:t>等情</w:t>
      </w:r>
      <w:r w:rsidR="00A77ECD" w:rsidRPr="004D4739">
        <w:rPr>
          <w:rFonts w:hAnsi="標楷體" w:hint="eastAsia"/>
          <w:color w:val="000000" w:themeColor="text1"/>
        </w:rPr>
        <w:t>；及</w:t>
      </w:r>
      <w:r w:rsidR="00143454" w:rsidRPr="004D4739">
        <w:rPr>
          <w:rFonts w:hAnsi="標楷體" w:hint="eastAsia"/>
          <w:color w:val="000000" w:themeColor="text1"/>
        </w:rPr>
        <w:t>11</w:t>
      </w:r>
      <w:r w:rsidR="00C24863" w:rsidRPr="004D4739">
        <w:rPr>
          <w:rFonts w:hAnsi="標楷體" w:hint="eastAsia"/>
          <w:color w:val="000000" w:themeColor="text1"/>
        </w:rPr>
        <w:t>1</w:t>
      </w:r>
      <w:r w:rsidR="00143454" w:rsidRPr="004D4739">
        <w:rPr>
          <w:rFonts w:hAnsi="標楷體" w:hint="eastAsia"/>
          <w:color w:val="000000" w:themeColor="text1"/>
        </w:rPr>
        <w:t>年</w:t>
      </w:r>
      <w:r w:rsidR="000C3363" w:rsidRPr="004D4739">
        <w:rPr>
          <w:rFonts w:hAnsi="標楷體" w:hint="eastAsia"/>
          <w:color w:val="000000" w:themeColor="text1"/>
        </w:rPr>
        <w:t>全國</w:t>
      </w:r>
      <w:r w:rsidR="00545AED" w:rsidRPr="004D4739">
        <w:rPr>
          <w:rFonts w:hAnsi="標楷體" w:hint="eastAsia"/>
          <w:color w:val="000000" w:themeColor="text1"/>
        </w:rPr>
        <w:t>大專校院</w:t>
      </w:r>
      <w:r w:rsidR="00143454" w:rsidRPr="004D4739">
        <w:rPr>
          <w:rFonts w:hAnsi="標楷體" w:hint="eastAsia"/>
          <w:color w:val="000000" w:themeColor="text1"/>
        </w:rPr>
        <w:t>校長會議</w:t>
      </w:r>
      <w:r w:rsidR="0038096D" w:rsidRPr="004D4739">
        <w:rPr>
          <w:rFonts w:hAnsi="標楷體" w:hint="eastAsia"/>
          <w:color w:val="000000" w:themeColor="text1"/>
        </w:rPr>
        <w:t>之</w:t>
      </w:r>
      <w:r w:rsidR="005B207B" w:rsidRPr="004D4739">
        <w:rPr>
          <w:rFonts w:hAnsi="標楷體" w:hint="eastAsia"/>
          <w:color w:val="000000" w:themeColor="text1"/>
        </w:rPr>
        <w:t>意見</w:t>
      </w:r>
      <w:r w:rsidR="00E86397" w:rsidRPr="004D4739">
        <w:rPr>
          <w:rFonts w:hAnsi="標楷體" w:hint="eastAsia"/>
          <w:color w:val="000000" w:themeColor="text1"/>
        </w:rPr>
        <w:t>指稱</w:t>
      </w:r>
      <w:r w:rsidR="00E94619" w:rsidRPr="004D4739">
        <w:rPr>
          <w:rStyle w:val="aff4"/>
          <w:rFonts w:hAnsi="標楷體"/>
          <w:color w:val="000000" w:themeColor="text1"/>
        </w:rPr>
        <w:footnoteReference w:id="13"/>
      </w:r>
      <w:r w:rsidR="00143454" w:rsidRPr="004D4739">
        <w:rPr>
          <w:rFonts w:hAnsi="標楷體" w:hint="eastAsia"/>
          <w:color w:val="000000" w:themeColor="text1"/>
        </w:rPr>
        <w:t>，</w:t>
      </w:r>
      <w:r w:rsidR="00143454" w:rsidRPr="004D4739">
        <w:rPr>
          <w:rFonts w:hAnsi="標楷體" w:hint="eastAsia"/>
          <w:b/>
          <w:color w:val="000000" w:themeColor="text1"/>
        </w:rPr>
        <w:t>超額年金</w:t>
      </w:r>
      <w:proofErr w:type="gramStart"/>
      <w:r w:rsidR="00143454" w:rsidRPr="004D4739">
        <w:rPr>
          <w:rFonts w:hAnsi="標楷體" w:hint="eastAsia"/>
          <w:b/>
          <w:color w:val="000000" w:themeColor="text1"/>
        </w:rPr>
        <w:t>恐</w:t>
      </w:r>
      <w:proofErr w:type="gramEnd"/>
      <w:r w:rsidR="00143454" w:rsidRPr="004D4739">
        <w:rPr>
          <w:rFonts w:hAnsi="標楷體" w:hint="eastAsia"/>
          <w:b/>
          <w:color w:val="000000" w:themeColor="text1"/>
        </w:rPr>
        <w:t>成為壓倒私校的最後一根稻草</w:t>
      </w:r>
      <w:r w:rsidR="00FD1797" w:rsidRPr="004D4739">
        <w:rPr>
          <w:rFonts w:hAnsi="標楷體" w:hint="eastAsia"/>
          <w:b/>
          <w:color w:val="000000" w:themeColor="text1"/>
        </w:rPr>
        <w:t>等語</w:t>
      </w:r>
      <w:r w:rsidR="00FA3BA0" w:rsidRPr="004D4739">
        <w:rPr>
          <w:rFonts w:hAnsi="標楷體" w:hint="eastAsia"/>
          <w:color w:val="000000" w:themeColor="text1"/>
        </w:rPr>
        <w:t>，</w:t>
      </w:r>
      <w:r w:rsidR="00FF18EB" w:rsidRPr="004D4739">
        <w:rPr>
          <w:rFonts w:hAnsi="標楷體" w:hint="eastAsia"/>
          <w:color w:val="000000" w:themeColor="text1"/>
        </w:rPr>
        <w:t>足見</w:t>
      </w:r>
      <w:r w:rsidR="00CB78C0" w:rsidRPr="004D4739">
        <w:rPr>
          <w:rFonts w:hAnsi="標楷體" w:hint="eastAsia"/>
          <w:color w:val="000000" w:themeColor="text1"/>
        </w:rPr>
        <w:t>隨</w:t>
      </w:r>
      <w:r w:rsidR="0036262E" w:rsidRPr="004D4739">
        <w:rPr>
          <w:rFonts w:hAnsi="標楷體" w:hint="eastAsia"/>
          <w:color w:val="000000" w:themeColor="text1"/>
        </w:rPr>
        <w:t>大學</w:t>
      </w:r>
      <w:r w:rsidR="00CB78C0" w:rsidRPr="004D4739">
        <w:rPr>
          <w:rFonts w:hAnsi="標楷體" w:hint="eastAsia"/>
          <w:color w:val="000000" w:themeColor="text1"/>
        </w:rPr>
        <w:t>高齡化教師結構</w:t>
      </w:r>
      <w:r w:rsidR="0036262E" w:rsidRPr="004D4739">
        <w:rPr>
          <w:rFonts w:hAnsi="標楷體" w:hint="eastAsia"/>
          <w:color w:val="000000" w:themeColor="text1"/>
        </w:rPr>
        <w:t>趨勢之</w:t>
      </w:r>
      <w:r w:rsidR="00CB78C0" w:rsidRPr="004D4739">
        <w:rPr>
          <w:rFonts w:hAnsi="標楷體" w:hint="eastAsia"/>
          <w:color w:val="000000" w:themeColor="text1"/>
        </w:rPr>
        <w:t>延</w:t>
      </w:r>
      <w:r w:rsidR="00CB78C0" w:rsidRPr="004D4739">
        <w:rPr>
          <w:rFonts w:hAnsi="標楷體" w:hint="eastAsia"/>
          <w:color w:val="000000" w:themeColor="text1"/>
        </w:rPr>
        <w:lastRenderedPageBreak/>
        <w:t>燒，</w:t>
      </w:r>
      <w:r w:rsidR="00262F9C" w:rsidRPr="004D4739">
        <w:rPr>
          <w:rFonts w:hAnsi="標楷體" w:hint="eastAsia"/>
          <w:color w:val="000000" w:themeColor="text1"/>
        </w:rPr>
        <w:t>政府</w:t>
      </w:r>
      <w:r w:rsidR="00FA3BA0" w:rsidRPr="004D4739">
        <w:rPr>
          <w:rFonts w:hAnsi="標楷體" w:hint="eastAsia"/>
          <w:color w:val="000000" w:themeColor="text1"/>
        </w:rPr>
        <w:t>謂不可不正視</w:t>
      </w:r>
      <w:r w:rsidR="00D968A8" w:rsidRPr="004D4739">
        <w:rPr>
          <w:rFonts w:hAnsi="標楷體" w:hint="eastAsia"/>
          <w:color w:val="000000" w:themeColor="text1"/>
        </w:rPr>
        <w:t>其相關議題</w:t>
      </w:r>
      <w:r w:rsidR="00DB2859" w:rsidRPr="004D4739">
        <w:rPr>
          <w:rFonts w:hAnsi="標楷體" w:hint="eastAsia"/>
          <w:color w:val="000000" w:themeColor="text1"/>
        </w:rPr>
        <w:t>。</w:t>
      </w:r>
    </w:p>
    <w:p w:rsidR="00C60351" w:rsidRPr="004D4739" w:rsidRDefault="00C60351" w:rsidP="00170683">
      <w:pPr>
        <w:pStyle w:val="3"/>
        <w:rPr>
          <w:color w:val="000000" w:themeColor="text1"/>
        </w:rPr>
      </w:pPr>
      <w:r w:rsidRPr="004D4739">
        <w:rPr>
          <w:rFonts w:hAnsi="標楷體" w:hint="eastAsia"/>
          <w:color w:val="000000" w:themeColor="text1"/>
          <w:kern w:val="0"/>
          <w:szCs w:val="24"/>
        </w:rPr>
        <w:t>除上述</w:t>
      </w:r>
      <w:r w:rsidR="004801E2" w:rsidRPr="004D4739">
        <w:rPr>
          <w:rFonts w:hAnsi="標楷體" w:hint="eastAsia"/>
          <w:color w:val="000000" w:themeColor="text1"/>
          <w:kern w:val="0"/>
          <w:szCs w:val="24"/>
        </w:rPr>
        <w:t>相關</w:t>
      </w:r>
      <w:r w:rsidRPr="004D4739">
        <w:rPr>
          <w:rFonts w:hAnsi="標楷體" w:hint="eastAsia"/>
          <w:color w:val="000000" w:themeColor="text1"/>
          <w:kern w:val="0"/>
          <w:szCs w:val="24"/>
        </w:rPr>
        <w:t>趨勢外，復據審計部110年相關</w:t>
      </w:r>
      <w:r w:rsidRPr="004D4739">
        <w:rPr>
          <w:rFonts w:hAnsi="標楷體" w:hint="eastAsia"/>
          <w:color w:val="000000" w:themeColor="text1"/>
        </w:rPr>
        <w:t>查核</w:t>
      </w:r>
      <w:r w:rsidRPr="004D4739">
        <w:rPr>
          <w:rFonts w:hAnsi="標楷體" w:hint="eastAsia"/>
          <w:color w:val="000000" w:themeColor="text1"/>
          <w:kern w:val="0"/>
          <w:szCs w:val="24"/>
        </w:rPr>
        <w:t>意見略</w:t>
      </w:r>
      <w:proofErr w:type="gramStart"/>
      <w:r w:rsidRPr="004D4739">
        <w:rPr>
          <w:rFonts w:hAnsi="標楷體" w:hint="eastAsia"/>
          <w:color w:val="000000" w:themeColor="text1"/>
          <w:kern w:val="0"/>
          <w:szCs w:val="24"/>
        </w:rPr>
        <w:t>以</w:t>
      </w:r>
      <w:proofErr w:type="gramEnd"/>
      <w:r w:rsidRPr="004D4739">
        <w:rPr>
          <w:rFonts w:hAnsi="標楷體" w:hint="eastAsia"/>
          <w:b/>
          <w:color w:val="000000" w:themeColor="text1"/>
          <w:kern w:val="0"/>
          <w:szCs w:val="24"/>
        </w:rPr>
        <w:t>，</w:t>
      </w:r>
      <w:proofErr w:type="gramStart"/>
      <w:r w:rsidRPr="004D4739">
        <w:rPr>
          <w:rFonts w:hAnsi="標楷體" w:hint="eastAsia"/>
          <w:color w:val="000000" w:themeColor="text1"/>
          <w:kern w:val="0"/>
          <w:szCs w:val="24"/>
        </w:rPr>
        <w:t>該部前</w:t>
      </w:r>
      <w:proofErr w:type="gramEnd"/>
      <w:r w:rsidRPr="004D4739">
        <w:rPr>
          <w:rFonts w:cs="標楷體" w:hint="eastAsia"/>
          <w:color w:val="000000" w:themeColor="text1"/>
          <w:spacing w:val="2"/>
          <w:lang w:eastAsia="zh-HK"/>
        </w:rPr>
        <w:t>於</w:t>
      </w:r>
      <w:r w:rsidRPr="004D4739">
        <w:rPr>
          <w:rFonts w:cs="標楷體" w:hint="eastAsia"/>
          <w:color w:val="000000" w:themeColor="text1"/>
          <w:spacing w:val="2"/>
        </w:rPr>
        <w:t>107</w:t>
      </w:r>
      <w:r w:rsidRPr="004D4739">
        <w:rPr>
          <w:rFonts w:cs="標楷體" w:hint="eastAsia"/>
          <w:color w:val="000000" w:themeColor="text1"/>
          <w:spacing w:val="2"/>
          <w:lang w:eastAsia="zh-HK"/>
        </w:rPr>
        <w:t>年辦理高等教育競爭型計畫執行情形專案調查，即核有：大專校院教師存有高齡化現象，</w:t>
      </w:r>
      <w:r w:rsidRPr="004D4739">
        <w:rPr>
          <w:rFonts w:cs="標楷體" w:hint="eastAsia"/>
          <w:b/>
          <w:color w:val="000000" w:themeColor="text1"/>
          <w:spacing w:val="2"/>
          <w:lang w:eastAsia="zh-HK"/>
        </w:rPr>
        <w:t>未來15年內將面臨5成以上教師屆齡退休</w:t>
      </w:r>
      <w:r w:rsidRPr="004D4739">
        <w:rPr>
          <w:rFonts w:cs="標楷體" w:hint="eastAsia"/>
          <w:b/>
          <w:color w:val="000000" w:themeColor="text1"/>
          <w:lang w:eastAsia="zh-HK"/>
        </w:rPr>
        <w:t>之嚴峻情勢</w:t>
      </w:r>
      <w:r w:rsidRPr="004D4739">
        <w:rPr>
          <w:rFonts w:cs="標楷體" w:hint="eastAsia"/>
          <w:color w:val="000000" w:themeColor="text1"/>
          <w:lang w:eastAsia="zh-HK"/>
        </w:rPr>
        <w:t>，又在全球高等教育競爭環境下，我國大專校院教師薪資待遇因缺乏競爭力，未來大量教師屆齡退休時，恐因優秀青年教師招募不易，形成人才斷層，對於學校教研能量永續發展產生負面影響等情事</w:t>
      </w:r>
      <w:r w:rsidRPr="004D4739">
        <w:rPr>
          <w:rFonts w:hAnsi="標楷體" w:hint="eastAsia"/>
          <w:color w:val="000000" w:themeColor="text1"/>
          <w:szCs w:val="24"/>
        </w:rPr>
        <w:t>。對此，目前相關措施之成效尚未見</w:t>
      </w:r>
      <w:proofErr w:type="gramStart"/>
      <w:r w:rsidRPr="004D4739">
        <w:rPr>
          <w:rFonts w:hAnsi="標楷體" w:hint="eastAsia"/>
          <w:color w:val="000000" w:themeColor="text1"/>
          <w:szCs w:val="24"/>
        </w:rPr>
        <w:t>明顯緩</w:t>
      </w:r>
      <w:proofErr w:type="gramEnd"/>
      <w:r w:rsidRPr="004D4739">
        <w:rPr>
          <w:rFonts w:hAnsi="標楷體" w:hint="eastAsia"/>
          <w:color w:val="000000" w:themeColor="text1"/>
          <w:szCs w:val="24"/>
        </w:rPr>
        <w:t>解趨勢。</w:t>
      </w:r>
      <w:bookmarkStart w:id="66" w:name="_Toc159319757"/>
      <w:bookmarkEnd w:id="65"/>
      <w:r w:rsidR="003A65E3" w:rsidRPr="004D4739">
        <w:rPr>
          <w:rFonts w:hint="eastAsia"/>
          <w:color w:val="000000" w:themeColor="text1"/>
        </w:rPr>
        <w:t>復就高教及研究人力結構</w:t>
      </w:r>
      <w:r w:rsidR="003A65E3" w:rsidRPr="004D4739">
        <w:rPr>
          <w:rFonts w:hAnsi="標楷體" w:hint="eastAsia"/>
          <w:color w:val="000000" w:themeColor="text1"/>
        </w:rPr>
        <w:t>趨勢</w:t>
      </w:r>
      <w:r w:rsidR="003A65E3" w:rsidRPr="004D4739">
        <w:rPr>
          <w:rFonts w:hint="eastAsia"/>
          <w:color w:val="000000" w:themeColor="text1"/>
        </w:rPr>
        <w:t>引發之問題，針對</w:t>
      </w:r>
      <w:r w:rsidR="00900BCF" w:rsidRPr="004D4739">
        <w:rPr>
          <w:rFonts w:hint="eastAsia"/>
          <w:color w:val="000000" w:themeColor="text1"/>
        </w:rPr>
        <w:t>上述現狀及</w:t>
      </w:r>
      <w:r w:rsidR="003A65E3" w:rsidRPr="004D4739">
        <w:rPr>
          <w:rFonts w:hint="eastAsia"/>
          <w:color w:val="000000" w:themeColor="text1"/>
        </w:rPr>
        <w:t>教育部</w:t>
      </w:r>
      <w:r w:rsidR="00EC26F8" w:rsidRPr="004D4739">
        <w:rPr>
          <w:rFonts w:hint="eastAsia"/>
          <w:color w:val="000000" w:themeColor="text1"/>
        </w:rPr>
        <w:t>歷來</w:t>
      </w:r>
      <w:r w:rsidR="003A65E3" w:rsidRPr="004D4739">
        <w:rPr>
          <w:rFonts w:hint="eastAsia"/>
          <w:color w:val="000000" w:themeColor="text1"/>
        </w:rPr>
        <w:t>計畫執行情形，審計部其他</w:t>
      </w:r>
      <w:r w:rsidR="000024CE" w:rsidRPr="004D4739">
        <w:rPr>
          <w:rFonts w:hint="eastAsia"/>
          <w:color w:val="000000" w:themeColor="text1"/>
        </w:rPr>
        <w:t>相關查核</w:t>
      </w:r>
      <w:r w:rsidR="003A65E3" w:rsidRPr="004D4739">
        <w:rPr>
          <w:rFonts w:hint="eastAsia"/>
          <w:color w:val="000000" w:themeColor="text1"/>
        </w:rPr>
        <w:t>意見</w:t>
      </w:r>
      <w:r w:rsidR="009816DE" w:rsidRPr="004D4739">
        <w:rPr>
          <w:rFonts w:hint="eastAsia"/>
          <w:color w:val="000000" w:themeColor="text1"/>
        </w:rPr>
        <w:t>摘要如下表，</w:t>
      </w:r>
      <w:r w:rsidR="00E20452" w:rsidRPr="004D4739">
        <w:rPr>
          <w:rFonts w:hint="eastAsia"/>
          <w:color w:val="000000" w:themeColor="text1"/>
        </w:rPr>
        <w:t>有待</w:t>
      </w:r>
      <w:r w:rsidR="00CC4286" w:rsidRPr="004D4739">
        <w:rPr>
          <w:rFonts w:hint="eastAsia"/>
          <w:color w:val="000000" w:themeColor="text1"/>
        </w:rPr>
        <w:t>教育部</w:t>
      </w:r>
      <w:r w:rsidR="00E20452" w:rsidRPr="004D4739">
        <w:rPr>
          <w:rFonts w:hint="eastAsia"/>
          <w:color w:val="000000" w:themeColor="text1"/>
        </w:rPr>
        <w:t>後續</w:t>
      </w:r>
      <w:r w:rsidR="00FB187E" w:rsidRPr="004D4739">
        <w:rPr>
          <w:rFonts w:hint="eastAsia"/>
          <w:color w:val="000000" w:themeColor="text1"/>
        </w:rPr>
        <w:t>持續參酌檢討。</w:t>
      </w:r>
      <w:bookmarkEnd w:id="66"/>
      <w:proofErr w:type="gramStart"/>
      <w:r w:rsidR="00B76F9A" w:rsidRPr="004D4739">
        <w:rPr>
          <w:rFonts w:hint="eastAsia"/>
          <w:color w:val="000000" w:themeColor="text1"/>
        </w:rPr>
        <w:t>茲列</w:t>
      </w:r>
      <w:r w:rsidR="00DA3DD9" w:rsidRPr="004D4739">
        <w:rPr>
          <w:rFonts w:hint="eastAsia"/>
          <w:color w:val="000000" w:themeColor="text1"/>
        </w:rPr>
        <w:t>審計</w:t>
      </w:r>
      <w:proofErr w:type="gramEnd"/>
      <w:r w:rsidR="00DA3DD9" w:rsidRPr="004D4739">
        <w:rPr>
          <w:rFonts w:hint="eastAsia"/>
          <w:color w:val="000000" w:themeColor="text1"/>
        </w:rPr>
        <w:t>部歷來相關查核意見</w:t>
      </w:r>
      <w:r w:rsidR="00A24654" w:rsidRPr="004D4739">
        <w:rPr>
          <w:rFonts w:hint="eastAsia"/>
          <w:color w:val="000000" w:themeColor="text1"/>
        </w:rPr>
        <w:t>摘要</w:t>
      </w:r>
      <w:r w:rsidR="00DA3DD9" w:rsidRPr="004D4739">
        <w:rPr>
          <w:rFonts w:hint="eastAsia"/>
          <w:color w:val="000000" w:themeColor="text1"/>
        </w:rPr>
        <w:t>如下：</w:t>
      </w:r>
    </w:p>
    <w:p w:rsidR="00AF113C" w:rsidRPr="004D4739" w:rsidRDefault="00AE4CDD" w:rsidP="00AF113C">
      <w:pPr>
        <w:pStyle w:val="a6"/>
        <w:rPr>
          <w:color w:val="000000" w:themeColor="text1"/>
        </w:rPr>
      </w:pPr>
      <w:r w:rsidRPr="004D4739">
        <w:rPr>
          <w:rFonts w:hint="eastAsia"/>
          <w:color w:val="000000" w:themeColor="text1"/>
        </w:rPr>
        <w:t>審計部歷來相關查核意見摘要</w:t>
      </w:r>
    </w:p>
    <w:tbl>
      <w:tblPr>
        <w:tblStyle w:val="afb"/>
        <w:tblW w:w="0" w:type="auto"/>
        <w:tblInd w:w="-289" w:type="dxa"/>
        <w:tblLook w:val="04A0" w:firstRow="1" w:lastRow="0" w:firstColumn="1" w:lastColumn="0" w:noHBand="0" w:noVBand="1"/>
      </w:tblPr>
      <w:tblGrid>
        <w:gridCol w:w="851"/>
        <w:gridCol w:w="8272"/>
      </w:tblGrid>
      <w:tr w:rsidR="004D4739" w:rsidRPr="00AE06D2" w:rsidTr="00F448AB">
        <w:trPr>
          <w:tblHeader/>
        </w:trPr>
        <w:tc>
          <w:tcPr>
            <w:tcW w:w="851" w:type="dxa"/>
            <w:vAlign w:val="center"/>
          </w:tcPr>
          <w:p w:rsidR="004236B0" w:rsidRPr="00AE06D2" w:rsidRDefault="00781F7A" w:rsidP="00080A31">
            <w:pPr>
              <w:jc w:val="center"/>
              <w:rPr>
                <w:b/>
                <w:color w:val="000000" w:themeColor="text1"/>
                <w:sz w:val="28"/>
                <w:szCs w:val="28"/>
              </w:rPr>
            </w:pPr>
            <w:r w:rsidRPr="00AE06D2">
              <w:rPr>
                <w:rFonts w:hint="eastAsia"/>
                <w:b/>
                <w:color w:val="000000" w:themeColor="text1"/>
                <w:sz w:val="28"/>
                <w:szCs w:val="28"/>
              </w:rPr>
              <w:t>年度</w:t>
            </w:r>
          </w:p>
        </w:tc>
        <w:tc>
          <w:tcPr>
            <w:tcW w:w="8272" w:type="dxa"/>
          </w:tcPr>
          <w:p w:rsidR="004236B0" w:rsidRPr="00AE06D2" w:rsidRDefault="006A7E94" w:rsidP="009A7C2C">
            <w:pPr>
              <w:jc w:val="center"/>
              <w:rPr>
                <w:b/>
                <w:color w:val="000000" w:themeColor="text1"/>
                <w:sz w:val="28"/>
                <w:szCs w:val="28"/>
              </w:rPr>
            </w:pPr>
            <w:r w:rsidRPr="00AE06D2">
              <w:rPr>
                <w:rFonts w:hint="eastAsia"/>
                <w:b/>
                <w:color w:val="000000" w:themeColor="text1"/>
                <w:sz w:val="28"/>
                <w:szCs w:val="28"/>
              </w:rPr>
              <w:t>相關</w:t>
            </w:r>
            <w:r w:rsidR="00DF5F17" w:rsidRPr="00AE06D2">
              <w:rPr>
                <w:rFonts w:hint="eastAsia"/>
                <w:b/>
                <w:color w:val="000000" w:themeColor="text1"/>
                <w:sz w:val="28"/>
                <w:szCs w:val="28"/>
              </w:rPr>
              <w:t>內容</w:t>
            </w:r>
            <w:r w:rsidR="00781F7A" w:rsidRPr="00AE06D2">
              <w:rPr>
                <w:rFonts w:hint="eastAsia"/>
                <w:b/>
                <w:color w:val="000000" w:themeColor="text1"/>
                <w:sz w:val="28"/>
                <w:szCs w:val="28"/>
              </w:rPr>
              <w:t>摘要</w:t>
            </w:r>
          </w:p>
        </w:tc>
      </w:tr>
      <w:tr w:rsidR="004D4739" w:rsidRPr="00AE06D2" w:rsidTr="00080A31">
        <w:tc>
          <w:tcPr>
            <w:tcW w:w="851" w:type="dxa"/>
            <w:vAlign w:val="center"/>
          </w:tcPr>
          <w:p w:rsidR="004F1761" w:rsidRPr="00AE06D2" w:rsidRDefault="00D4692C" w:rsidP="00080A31">
            <w:pPr>
              <w:jc w:val="center"/>
              <w:rPr>
                <w:b/>
                <w:color w:val="000000" w:themeColor="text1"/>
                <w:sz w:val="28"/>
                <w:szCs w:val="28"/>
              </w:rPr>
            </w:pPr>
            <w:r w:rsidRPr="00AE06D2">
              <w:rPr>
                <w:rFonts w:hint="eastAsia"/>
                <w:b/>
                <w:color w:val="000000" w:themeColor="text1"/>
                <w:sz w:val="28"/>
                <w:szCs w:val="28"/>
              </w:rPr>
              <w:t>1</w:t>
            </w:r>
            <w:r w:rsidRPr="00AE06D2">
              <w:rPr>
                <w:b/>
                <w:color w:val="000000" w:themeColor="text1"/>
                <w:sz w:val="28"/>
                <w:szCs w:val="28"/>
              </w:rPr>
              <w:t>07</w:t>
            </w:r>
          </w:p>
        </w:tc>
        <w:tc>
          <w:tcPr>
            <w:tcW w:w="8272" w:type="dxa"/>
          </w:tcPr>
          <w:p w:rsidR="004F1761" w:rsidRPr="00AE06D2" w:rsidRDefault="004F1761" w:rsidP="00880F17">
            <w:pPr>
              <w:rPr>
                <w:color w:val="000000" w:themeColor="text1"/>
                <w:sz w:val="28"/>
                <w:szCs w:val="28"/>
              </w:rPr>
            </w:pPr>
            <w:r w:rsidRPr="00AE06D2">
              <w:rPr>
                <w:rFonts w:hint="eastAsia"/>
                <w:color w:val="000000" w:themeColor="text1"/>
                <w:sz w:val="28"/>
                <w:szCs w:val="28"/>
              </w:rPr>
              <w:t>大專校院彈性薪資有助於提升教師薪資水準，惟彈性薪資職級分布有集中於教授之趨勢，另延攬新進教師情形仍未</w:t>
            </w:r>
            <w:proofErr w:type="gramStart"/>
            <w:r w:rsidRPr="00AE06D2">
              <w:rPr>
                <w:rFonts w:hint="eastAsia"/>
                <w:color w:val="000000" w:themeColor="text1"/>
                <w:sz w:val="28"/>
                <w:szCs w:val="28"/>
              </w:rPr>
              <w:t>臻</w:t>
            </w:r>
            <w:proofErr w:type="gramEnd"/>
            <w:r w:rsidRPr="00AE06D2">
              <w:rPr>
                <w:rFonts w:hint="eastAsia"/>
                <w:color w:val="000000" w:themeColor="text1"/>
                <w:sz w:val="28"/>
                <w:szCs w:val="28"/>
              </w:rPr>
              <w:t>理想，尚待研謀改進，以確實發揮延攬及留任優秀人才功效，並兼顧激勵青年學者效果。</w:t>
            </w:r>
          </w:p>
        </w:tc>
      </w:tr>
      <w:tr w:rsidR="004D4739" w:rsidRPr="00AE06D2" w:rsidTr="00080A31">
        <w:tc>
          <w:tcPr>
            <w:tcW w:w="851" w:type="dxa"/>
            <w:vMerge w:val="restart"/>
            <w:vAlign w:val="center"/>
          </w:tcPr>
          <w:p w:rsidR="00D933B8" w:rsidRPr="00AE06D2" w:rsidRDefault="00D933B8" w:rsidP="00080A31">
            <w:pPr>
              <w:jc w:val="center"/>
              <w:rPr>
                <w:b/>
                <w:color w:val="000000" w:themeColor="text1"/>
                <w:sz w:val="28"/>
                <w:szCs w:val="28"/>
              </w:rPr>
            </w:pPr>
            <w:r w:rsidRPr="00AE06D2">
              <w:rPr>
                <w:rFonts w:hint="eastAsia"/>
                <w:b/>
                <w:color w:val="000000" w:themeColor="text1"/>
                <w:sz w:val="28"/>
                <w:szCs w:val="28"/>
              </w:rPr>
              <w:t>108</w:t>
            </w:r>
          </w:p>
        </w:tc>
        <w:tc>
          <w:tcPr>
            <w:tcW w:w="8272" w:type="dxa"/>
          </w:tcPr>
          <w:p w:rsidR="00D933B8" w:rsidRPr="00AE06D2" w:rsidRDefault="00D933B8" w:rsidP="00E34CD6">
            <w:pPr>
              <w:rPr>
                <w:color w:val="000000" w:themeColor="text1"/>
                <w:sz w:val="28"/>
                <w:szCs w:val="28"/>
              </w:rPr>
            </w:pPr>
            <w:r w:rsidRPr="00AE06D2">
              <w:rPr>
                <w:rFonts w:hint="eastAsia"/>
                <w:color w:val="000000" w:themeColor="text1"/>
                <w:sz w:val="28"/>
                <w:szCs w:val="28"/>
              </w:rPr>
              <w:t>彈性薪資方案支給對象仍偏重現職人員之留任，延攬國內外新進教研人才效果有限，允宜持續</w:t>
            </w:r>
            <w:proofErr w:type="gramStart"/>
            <w:r w:rsidRPr="00AE06D2">
              <w:rPr>
                <w:rFonts w:hint="eastAsia"/>
                <w:color w:val="000000" w:themeColor="text1"/>
                <w:sz w:val="28"/>
                <w:szCs w:val="28"/>
              </w:rPr>
              <w:t>研</w:t>
            </w:r>
            <w:proofErr w:type="gramEnd"/>
            <w:r w:rsidRPr="00AE06D2">
              <w:rPr>
                <w:rFonts w:hint="eastAsia"/>
                <w:color w:val="000000" w:themeColor="text1"/>
                <w:sz w:val="28"/>
                <w:szCs w:val="28"/>
              </w:rPr>
              <w:t>謀改善，強化國內外人才之延攬機制，以提升執行成效。</w:t>
            </w:r>
          </w:p>
        </w:tc>
      </w:tr>
      <w:tr w:rsidR="004D4739" w:rsidRPr="00AE06D2" w:rsidTr="00080A31">
        <w:tc>
          <w:tcPr>
            <w:tcW w:w="851" w:type="dxa"/>
            <w:vMerge/>
            <w:vAlign w:val="center"/>
          </w:tcPr>
          <w:p w:rsidR="00D933B8" w:rsidRPr="00AE06D2" w:rsidRDefault="00D933B8" w:rsidP="00080A31">
            <w:pPr>
              <w:jc w:val="center"/>
              <w:rPr>
                <w:b/>
                <w:color w:val="000000" w:themeColor="text1"/>
                <w:sz w:val="28"/>
                <w:szCs w:val="28"/>
              </w:rPr>
            </w:pPr>
          </w:p>
        </w:tc>
        <w:tc>
          <w:tcPr>
            <w:tcW w:w="8272" w:type="dxa"/>
          </w:tcPr>
          <w:p w:rsidR="00D933B8" w:rsidRPr="00AE06D2" w:rsidRDefault="00D933B8" w:rsidP="00E34CD6">
            <w:pPr>
              <w:rPr>
                <w:color w:val="000000" w:themeColor="text1"/>
                <w:sz w:val="28"/>
                <w:szCs w:val="28"/>
              </w:rPr>
            </w:pPr>
            <w:r w:rsidRPr="00AE06D2">
              <w:rPr>
                <w:rFonts w:hint="eastAsia"/>
                <w:color w:val="000000" w:themeColor="text1"/>
                <w:sz w:val="28"/>
                <w:szCs w:val="28"/>
              </w:rPr>
              <w:t>彈性薪資補助額度低於10,000元人數約占補助總人數36%，補助額度尚無明顯增加及差異化，激勵效果尚屬有限，允宜持續督促學校精進校內彈性薪資制度，以確實發揮彈性薪資延攬優秀人才之效益。</w:t>
            </w:r>
          </w:p>
        </w:tc>
      </w:tr>
      <w:tr w:rsidR="004D4739" w:rsidRPr="00AE06D2" w:rsidTr="00080A31">
        <w:tc>
          <w:tcPr>
            <w:tcW w:w="851" w:type="dxa"/>
            <w:vMerge w:val="restart"/>
            <w:vAlign w:val="center"/>
          </w:tcPr>
          <w:p w:rsidR="00387933" w:rsidRPr="00AE06D2" w:rsidRDefault="00387933" w:rsidP="00080A31">
            <w:pPr>
              <w:jc w:val="center"/>
              <w:rPr>
                <w:b/>
                <w:color w:val="000000" w:themeColor="text1"/>
                <w:sz w:val="28"/>
                <w:szCs w:val="28"/>
              </w:rPr>
            </w:pPr>
            <w:r w:rsidRPr="00AE06D2">
              <w:rPr>
                <w:rFonts w:hint="eastAsia"/>
                <w:b/>
                <w:color w:val="000000" w:themeColor="text1"/>
                <w:sz w:val="28"/>
                <w:szCs w:val="28"/>
              </w:rPr>
              <w:t>109</w:t>
            </w:r>
          </w:p>
        </w:tc>
        <w:tc>
          <w:tcPr>
            <w:tcW w:w="8272" w:type="dxa"/>
          </w:tcPr>
          <w:p w:rsidR="00387933" w:rsidRPr="00AE06D2" w:rsidRDefault="00387933" w:rsidP="00F217AE">
            <w:pPr>
              <w:rPr>
                <w:color w:val="000000" w:themeColor="text1"/>
                <w:sz w:val="28"/>
                <w:szCs w:val="28"/>
              </w:rPr>
            </w:pPr>
            <w:r w:rsidRPr="00AE06D2">
              <w:rPr>
                <w:rFonts w:hint="eastAsia"/>
                <w:color w:val="000000" w:themeColor="text1"/>
                <w:sz w:val="28"/>
                <w:szCs w:val="28"/>
              </w:rPr>
              <w:t>推動彈性薪資方案獎勵優秀教研人員，惟彈性薪資額度低於1萬元人數占總人數逾</w:t>
            </w:r>
            <w:proofErr w:type="gramStart"/>
            <w:r w:rsidRPr="00AE06D2">
              <w:rPr>
                <w:rFonts w:hint="eastAsia"/>
                <w:color w:val="000000" w:themeColor="text1"/>
                <w:sz w:val="28"/>
                <w:szCs w:val="28"/>
              </w:rPr>
              <w:t>3成</w:t>
            </w:r>
            <w:proofErr w:type="gramEnd"/>
            <w:r w:rsidRPr="00AE06D2">
              <w:rPr>
                <w:rFonts w:hint="eastAsia"/>
                <w:color w:val="000000" w:themeColor="text1"/>
                <w:sz w:val="28"/>
                <w:szCs w:val="28"/>
              </w:rPr>
              <w:t>且比率逐年增加，薪資額度尚無明顯增加及差異化，激勵效果尚屬有限，允宜持續督促學校精進校內彈性薪資制度，以確實發揮彈性薪資延攬優秀人才之效益。</w:t>
            </w:r>
          </w:p>
        </w:tc>
      </w:tr>
      <w:tr w:rsidR="004D4739" w:rsidRPr="00AE06D2" w:rsidTr="00080A31">
        <w:tc>
          <w:tcPr>
            <w:tcW w:w="851" w:type="dxa"/>
            <w:vMerge/>
            <w:vAlign w:val="center"/>
          </w:tcPr>
          <w:p w:rsidR="00387933" w:rsidRPr="00AE06D2" w:rsidRDefault="00387933" w:rsidP="00080A31">
            <w:pPr>
              <w:jc w:val="center"/>
              <w:rPr>
                <w:b/>
                <w:color w:val="000000" w:themeColor="text1"/>
                <w:sz w:val="28"/>
                <w:szCs w:val="28"/>
              </w:rPr>
            </w:pPr>
          </w:p>
        </w:tc>
        <w:tc>
          <w:tcPr>
            <w:tcW w:w="8272" w:type="dxa"/>
          </w:tcPr>
          <w:p w:rsidR="00387933" w:rsidRPr="00AE06D2" w:rsidRDefault="00387933" w:rsidP="007301A8">
            <w:pPr>
              <w:rPr>
                <w:color w:val="000000" w:themeColor="text1"/>
                <w:sz w:val="28"/>
                <w:szCs w:val="28"/>
              </w:rPr>
            </w:pPr>
            <w:r w:rsidRPr="00AE06D2">
              <w:rPr>
                <w:rFonts w:hint="eastAsia"/>
                <w:color w:val="000000" w:themeColor="text1"/>
                <w:sz w:val="28"/>
                <w:szCs w:val="28"/>
              </w:rPr>
              <w:t>推動彈性薪資方案有利競逐國際優秀教研人才，</w:t>
            </w:r>
            <w:proofErr w:type="gramStart"/>
            <w:r w:rsidRPr="00AE06D2">
              <w:rPr>
                <w:rFonts w:hint="eastAsia"/>
                <w:color w:val="000000" w:themeColor="text1"/>
                <w:sz w:val="28"/>
                <w:szCs w:val="28"/>
              </w:rPr>
              <w:t>惟支給</w:t>
            </w:r>
            <w:proofErr w:type="gramEnd"/>
            <w:r w:rsidRPr="00AE06D2">
              <w:rPr>
                <w:rFonts w:hint="eastAsia"/>
                <w:color w:val="000000" w:themeColor="text1"/>
                <w:sz w:val="28"/>
                <w:szCs w:val="28"/>
              </w:rPr>
              <w:t>對象仍以現職人員為主，延攬國內外新進教研人才效果有限，允宜持續研謀改善，強化國內外人才之延攬機制，以提升執行成效。</w:t>
            </w:r>
          </w:p>
        </w:tc>
      </w:tr>
      <w:tr w:rsidR="004D4739" w:rsidRPr="00AE06D2" w:rsidTr="00080A31">
        <w:tc>
          <w:tcPr>
            <w:tcW w:w="851" w:type="dxa"/>
            <w:vMerge/>
            <w:vAlign w:val="center"/>
          </w:tcPr>
          <w:p w:rsidR="00387933" w:rsidRPr="00AE06D2" w:rsidRDefault="00387933" w:rsidP="00080A31">
            <w:pPr>
              <w:jc w:val="center"/>
              <w:rPr>
                <w:b/>
                <w:color w:val="000000" w:themeColor="text1"/>
                <w:sz w:val="28"/>
                <w:szCs w:val="28"/>
              </w:rPr>
            </w:pPr>
          </w:p>
        </w:tc>
        <w:tc>
          <w:tcPr>
            <w:tcW w:w="8272" w:type="dxa"/>
          </w:tcPr>
          <w:p w:rsidR="00387933" w:rsidRPr="00AE06D2" w:rsidRDefault="00387933" w:rsidP="00387933">
            <w:pPr>
              <w:rPr>
                <w:color w:val="000000" w:themeColor="text1"/>
                <w:sz w:val="28"/>
                <w:szCs w:val="28"/>
              </w:rPr>
            </w:pPr>
            <w:r w:rsidRPr="00AE06D2">
              <w:rPr>
                <w:rFonts w:hint="eastAsia"/>
                <w:color w:val="000000" w:themeColor="text1"/>
                <w:sz w:val="28"/>
                <w:szCs w:val="28"/>
              </w:rPr>
              <w:t>教育部要求學校彈性薪資支給規定應明定副教授以下職級人數所占比率，實際執行結果，副教授以下職級人數雖然增加，惟部分學校所訂比率未及高等教育深耕計畫推動前副教授以下職級支領彈性薪資比率之半數，推動成效亦不顯著，難以顯現扶植優秀青壯學者之效益</w:t>
            </w:r>
            <w:r w:rsidR="00415BFE" w:rsidRPr="00AE06D2">
              <w:rPr>
                <w:rFonts w:hint="eastAsia"/>
                <w:color w:val="000000" w:themeColor="text1"/>
                <w:sz w:val="28"/>
                <w:szCs w:val="28"/>
              </w:rPr>
              <w:t>。</w:t>
            </w:r>
          </w:p>
        </w:tc>
      </w:tr>
      <w:tr w:rsidR="004D4739" w:rsidRPr="00AE06D2" w:rsidTr="00080A31">
        <w:tc>
          <w:tcPr>
            <w:tcW w:w="851" w:type="dxa"/>
            <w:vAlign w:val="center"/>
          </w:tcPr>
          <w:p w:rsidR="002D0994" w:rsidRPr="00AE06D2" w:rsidRDefault="006516FA" w:rsidP="00080A31">
            <w:pPr>
              <w:jc w:val="center"/>
              <w:rPr>
                <w:b/>
                <w:color w:val="000000" w:themeColor="text1"/>
                <w:sz w:val="28"/>
                <w:szCs w:val="28"/>
              </w:rPr>
            </w:pPr>
            <w:r w:rsidRPr="00AE06D2">
              <w:rPr>
                <w:rFonts w:hint="eastAsia"/>
                <w:b/>
                <w:color w:val="000000" w:themeColor="text1"/>
                <w:sz w:val="28"/>
                <w:szCs w:val="28"/>
              </w:rPr>
              <w:t>110</w:t>
            </w:r>
          </w:p>
        </w:tc>
        <w:tc>
          <w:tcPr>
            <w:tcW w:w="8272" w:type="dxa"/>
          </w:tcPr>
          <w:p w:rsidR="002D0994" w:rsidRPr="00AE06D2" w:rsidRDefault="00DC11E0" w:rsidP="00F217AE">
            <w:pPr>
              <w:rPr>
                <w:color w:val="000000" w:themeColor="text1"/>
                <w:sz w:val="28"/>
                <w:szCs w:val="28"/>
              </w:rPr>
            </w:pPr>
            <w:r w:rsidRPr="00AE06D2">
              <w:rPr>
                <w:rFonts w:hint="eastAsia"/>
                <w:color w:val="000000" w:themeColor="text1"/>
                <w:sz w:val="28"/>
                <w:szCs w:val="28"/>
              </w:rPr>
              <w:t>大專校院師資高齡化問題未能</w:t>
            </w:r>
            <w:proofErr w:type="gramStart"/>
            <w:r w:rsidRPr="00AE06D2">
              <w:rPr>
                <w:rFonts w:hint="eastAsia"/>
                <w:color w:val="000000" w:themeColor="text1"/>
                <w:sz w:val="28"/>
                <w:szCs w:val="28"/>
              </w:rPr>
              <w:t>有效緩</w:t>
            </w:r>
            <w:proofErr w:type="gramEnd"/>
            <w:r w:rsidRPr="00AE06D2">
              <w:rPr>
                <w:rFonts w:hint="eastAsia"/>
                <w:color w:val="000000" w:themeColor="text1"/>
                <w:sz w:val="28"/>
                <w:szCs w:val="28"/>
              </w:rPr>
              <w:t>解，潛藏師資人才斷層之隱憂，允宜賡續研謀有效之因應措施，以利我國高等教育永續發展。</w:t>
            </w:r>
          </w:p>
        </w:tc>
      </w:tr>
      <w:tr w:rsidR="004D4739" w:rsidRPr="00AE06D2" w:rsidTr="00080A31">
        <w:tc>
          <w:tcPr>
            <w:tcW w:w="851" w:type="dxa"/>
            <w:vMerge w:val="restart"/>
            <w:vAlign w:val="center"/>
          </w:tcPr>
          <w:p w:rsidR="00A87802" w:rsidRPr="00AE06D2" w:rsidRDefault="00A87802" w:rsidP="00080A31">
            <w:pPr>
              <w:jc w:val="center"/>
              <w:rPr>
                <w:b/>
                <w:color w:val="000000" w:themeColor="text1"/>
                <w:sz w:val="28"/>
                <w:szCs w:val="28"/>
              </w:rPr>
            </w:pPr>
            <w:r w:rsidRPr="00AE06D2">
              <w:rPr>
                <w:rFonts w:hint="eastAsia"/>
                <w:b/>
                <w:color w:val="000000" w:themeColor="text1"/>
                <w:sz w:val="28"/>
                <w:szCs w:val="28"/>
              </w:rPr>
              <w:t>111</w:t>
            </w:r>
          </w:p>
        </w:tc>
        <w:tc>
          <w:tcPr>
            <w:tcW w:w="8272" w:type="dxa"/>
          </w:tcPr>
          <w:p w:rsidR="00A87802" w:rsidRPr="00AE06D2" w:rsidRDefault="00A87802" w:rsidP="00F217AE">
            <w:pPr>
              <w:rPr>
                <w:color w:val="000000" w:themeColor="text1"/>
                <w:sz w:val="28"/>
                <w:szCs w:val="28"/>
              </w:rPr>
            </w:pPr>
            <w:r w:rsidRPr="00AE06D2">
              <w:rPr>
                <w:rFonts w:hint="eastAsia"/>
                <w:color w:val="000000" w:themeColor="text1"/>
                <w:sz w:val="28"/>
                <w:szCs w:val="28"/>
              </w:rPr>
              <w:t>我國公立大專校院教師實質薪資所得呈現負成長現象，教育部雖推動彈性薪資方案獎勵優秀教研人員，惟彈性薪資額度低於1萬元人數占總人數逾</w:t>
            </w:r>
            <w:proofErr w:type="gramStart"/>
            <w:r w:rsidRPr="00AE06D2">
              <w:rPr>
                <w:rFonts w:hint="eastAsia"/>
                <w:color w:val="000000" w:themeColor="text1"/>
                <w:sz w:val="28"/>
                <w:szCs w:val="28"/>
              </w:rPr>
              <w:t>4成</w:t>
            </w:r>
            <w:proofErr w:type="gramEnd"/>
            <w:r w:rsidRPr="00AE06D2">
              <w:rPr>
                <w:rFonts w:hint="eastAsia"/>
                <w:color w:val="000000" w:themeColor="text1"/>
                <w:sz w:val="28"/>
                <w:szCs w:val="28"/>
              </w:rPr>
              <w:t>，激勵效果尚屬有限，允宜賡續研謀改善，以發揮延攬優秀人才之效益。</w:t>
            </w:r>
          </w:p>
        </w:tc>
      </w:tr>
      <w:tr w:rsidR="004D4739" w:rsidRPr="00AE06D2" w:rsidTr="00080A31">
        <w:tc>
          <w:tcPr>
            <w:tcW w:w="851" w:type="dxa"/>
            <w:vMerge/>
            <w:vAlign w:val="center"/>
          </w:tcPr>
          <w:p w:rsidR="00A87802" w:rsidRPr="00AE06D2" w:rsidRDefault="00A87802" w:rsidP="00080A31">
            <w:pPr>
              <w:jc w:val="center"/>
              <w:rPr>
                <w:b/>
                <w:color w:val="000000" w:themeColor="text1"/>
                <w:sz w:val="28"/>
                <w:szCs w:val="28"/>
              </w:rPr>
            </w:pPr>
          </w:p>
        </w:tc>
        <w:tc>
          <w:tcPr>
            <w:tcW w:w="8272" w:type="dxa"/>
          </w:tcPr>
          <w:p w:rsidR="00A87802" w:rsidRPr="00AE06D2" w:rsidRDefault="00A87802" w:rsidP="00F217AE">
            <w:pPr>
              <w:rPr>
                <w:color w:val="000000" w:themeColor="text1"/>
                <w:sz w:val="28"/>
                <w:szCs w:val="28"/>
              </w:rPr>
            </w:pPr>
            <w:r w:rsidRPr="00AE06D2">
              <w:rPr>
                <w:rFonts w:hint="eastAsia"/>
                <w:color w:val="000000" w:themeColor="text1"/>
                <w:sz w:val="28"/>
                <w:szCs w:val="28"/>
              </w:rPr>
              <w:t>教育部推動彈性薪資方案結果，副教授以下職級人數占總人數比率呈現遞減趨勢，難以顯現扶植優秀青壯學者之效益。</w:t>
            </w:r>
          </w:p>
        </w:tc>
      </w:tr>
      <w:tr w:rsidR="004D4739" w:rsidRPr="00AE06D2" w:rsidTr="00080A31">
        <w:tc>
          <w:tcPr>
            <w:tcW w:w="851" w:type="dxa"/>
            <w:vMerge/>
            <w:vAlign w:val="center"/>
          </w:tcPr>
          <w:p w:rsidR="00A87802" w:rsidRPr="00AE06D2" w:rsidRDefault="00A87802" w:rsidP="00080A31">
            <w:pPr>
              <w:jc w:val="center"/>
              <w:rPr>
                <w:b/>
                <w:color w:val="000000" w:themeColor="text1"/>
                <w:sz w:val="28"/>
                <w:szCs w:val="28"/>
              </w:rPr>
            </w:pPr>
          </w:p>
        </w:tc>
        <w:tc>
          <w:tcPr>
            <w:tcW w:w="8272" w:type="dxa"/>
          </w:tcPr>
          <w:p w:rsidR="00A87802" w:rsidRPr="00AE06D2" w:rsidRDefault="00A87802" w:rsidP="00880F17">
            <w:pPr>
              <w:rPr>
                <w:color w:val="000000" w:themeColor="text1"/>
                <w:sz w:val="28"/>
                <w:szCs w:val="28"/>
              </w:rPr>
            </w:pPr>
            <w:r w:rsidRPr="00AE06D2">
              <w:rPr>
                <w:rFonts w:hint="eastAsia"/>
                <w:color w:val="000000" w:themeColor="text1"/>
                <w:sz w:val="28"/>
                <w:szCs w:val="28"/>
              </w:rPr>
              <w:t>我國研發人力逐年攀升，惟</w:t>
            </w:r>
            <w:proofErr w:type="gramStart"/>
            <w:r w:rsidRPr="00AE06D2">
              <w:rPr>
                <w:rFonts w:hint="eastAsia"/>
                <w:color w:val="000000" w:themeColor="text1"/>
                <w:sz w:val="28"/>
                <w:szCs w:val="28"/>
              </w:rPr>
              <w:t>8成</w:t>
            </w:r>
            <w:proofErr w:type="gramEnd"/>
            <w:r w:rsidRPr="00AE06D2">
              <w:rPr>
                <w:rFonts w:hint="eastAsia"/>
                <w:color w:val="000000" w:themeColor="text1"/>
                <w:sz w:val="28"/>
                <w:szCs w:val="28"/>
              </w:rPr>
              <w:t>博士研發人力服務於學界與政府部門，允宜積極提升產業博士培育量能，以有效運用高階研發人力將學術知識轉換成產業創新動能，擴大高階研發人力與產業連結成效。</w:t>
            </w:r>
          </w:p>
        </w:tc>
      </w:tr>
    </w:tbl>
    <w:p w:rsidR="00880F17" w:rsidRPr="004D4739" w:rsidRDefault="000A3F5F" w:rsidP="000A3F5F">
      <w:pPr>
        <w:ind w:leftChars="-83" w:left="-19" w:hangingChars="94" w:hanging="263"/>
        <w:rPr>
          <w:color w:val="000000" w:themeColor="text1"/>
          <w:sz w:val="26"/>
          <w:szCs w:val="26"/>
        </w:rPr>
      </w:pPr>
      <w:r w:rsidRPr="004D4739">
        <w:rPr>
          <w:rFonts w:hint="eastAsia"/>
          <w:color w:val="000000" w:themeColor="text1"/>
          <w:sz w:val="26"/>
          <w:szCs w:val="26"/>
        </w:rPr>
        <w:t>資料來源：本調查整理自</w:t>
      </w:r>
      <w:proofErr w:type="gramStart"/>
      <w:r w:rsidRPr="004D4739">
        <w:rPr>
          <w:rFonts w:hint="eastAsia"/>
          <w:color w:val="000000" w:themeColor="text1"/>
          <w:sz w:val="26"/>
          <w:szCs w:val="26"/>
        </w:rPr>
        <w:t>審計部查復</w:t>
      </w:r>
      <w:proofErr w:type="gramEnd"/>
      <w:r w:rsidRPr="004D4739">
        <w:rPr>
          <w:rFonts w:hint="eastAsia"/>
          <w:color w:val="000000" w:themeColor="text1"/>
          <w:sz w:val="26"/>
          <w:szCs w:val="26"/>
        </w:rPr>
        <w:t>資料</w:t>
      </w:r>
      <w:r w:rsidR="00397B61" w:rsidRPr="004D4739">
        <w:rPr>
          <w:rFonts w:hint="eastAsia"/>
          <w:color w:val="000000" w:themeColor="text1"/>
          <w:sz w:val="26"/>
          <w:szCs w:val="26"/>
        </w:rPr>
        <w:t>。</w:t>
      </w:r>
    </w:p>
    <w:p w:rsidR="00C60351" w:rsidRPr="004D4739" w:rsidRDefault="00C60351" w:rsidP="00C81D38">
      <w:pPr>
        <w:pStyle w:val="3"/>
        <w:rPr>
          <w:color w:val="000000" w:themeColor="text1"/>
        </w:rPr>
      </w:pPr>
      <w:bookmarkStart w:id="67" w:name="_Toc159319758"/>
      <w:r w:rsidRPr="004D4739">
        <w:rPr>
          <w:rFonts w:hAnsi="標楷體" w:hint="eastAsia"/>
          <w:color w:val="000000" w:themeColor="text1"/>
          <w:kern w:val="0"/>
          <w:szCs w:val="24"/>
        </w:rPr>
        <w:t>綜上，</w:t>
      </w:r>
      <w:r w:rsidR="000D5D9F" w:rsidRPr="004D4739">
        <w:rPr>
          <w:rFonts w:hAnsi="標楷體" w:hint="eastAsia"/>
          <w:color w:val="000000" w:themeColor="text1"/>
          <w:kern w:val="0"/>
          <w:szCs w:val="24"/>
        </w:rPr>
        <w:t>國家</w:t>
      </w:r>
      <w:r w:rsidR="00422470" w:rsidRPr="004D4739">
        <w:rPr>
          <w:rFonts w:hAnsi="標楷體" w:hint="eastAsia"/>
          <w:color w:val="000000" w:themeColor="text1"/>
        </w:rPr>
        <w:t>未來人力資本奠基於高等教育人才之培育</w:t>
      </w:r>
      <w:r w:rsidR="00422470" w:rsidRPr="004D4739">
        <w:rPr>
          <w:rFonts w:hAnsi="標楷體"/>
          <w:color w:val="000000" w:themeColor="text1"/>
        </w:rPr>
        <w:t>，</w:t>
      </w:r>
      <w:r w:rsidR="00422470" w:rsidRPr="004D4739">
        <w:rPr>
          <w:rFonts w:hAnsi="標楷體" w:hint="eastAsia"/>
          <w:color w:val="000000" w:themeColor="text1"/>
        </w:rPr>
        <w:t>惟我國大學之</w:t>
      </w:r>
      <w:proofErr w:type="gramStart"/>
      <w:r w:rsidR="00422470" w:rsidRPr="004D4739">
        <w:rPr>
          <w:rFonts w:hint="eastAsia"/>
          <w:color w:val="000000" w:themeColor="text1"/>
        </w:rPr>
        <w:t>生師比</w:t>
      </w:r>
      <w:proofErr w:type="gramEnd"/>
      <w:r w:rsidR="00422470" w:rsidRPr="004D4739">
        <w:rPr>
          <w:rFonts w:hint="eastAsia"/>
          <w:color w:val="000000" w:themeColor="text1"/>
        </w:rPr>
        <w:t>居高不下</w:t>
      </w:r>
      <w:r w:rsidR="00422470" w:rsidRPr="004D4739">
        <w:rPr>
          <w:rFonts w:hAnsi="標楷體" w:hint="eastAsia"/>
          <w:color w:val="000000" w:themeColor="text1"/>
        </w:rPr>
        <w:t>、近5年專任教師數減幅達</w:t>
      </w:r>
      <w:r w:rsidR="00422470" w:rsidRPr="004D4739">
        <w:rPr>
          <w:rFonts w:hAnsi="標楷體"/>
          <w:color w:val="000000" w:themeColor="text1"/>
        </w:rPr>
        <w:t>6.4%</w:t>
      </w:r>
      <w:r w:rsidR="00422470" w:rsidRPr="004D4739">
        <w:rPr>
          <w:rFonts w:hAnsi="標楷體" w:hint="eastAsia"/>
          <w:color w:val="000000" w:themeColor="text1"/>
        </w:rPr>
        <w:t>，且</w:t>
      </w:r>
      <w:proofErr w:type="gramStart"/>
      <w:r w:rsidR="00D31870" w:rsidRPr="00D31870">
        <w:rPr>
          <w:rFonts w:hint="eastAsia"/>
          <w:color w:val="000000" w:themeColor="text1"/>
        </w:rPr>
        <w:t>揆諸</w:t>
      </w:r>
      <w:proofErr w:type="gramEnd"/>
      <w:r w:rsidR="00D31870" w:rsidRPr="00D31870">
        <w:rPr>
          <w:rFonts w:hint="eastAsia"/>
          <w:color w:val="000000" w:themeColor="text1"/>
        </w:rPr>
        <w:t>近10年大專校院教師年齡分布，自102學年集中於45-54歲</w:t>
      </w:r>
      <w:r w:rsidR="00D31870" w:rsidRPr="00BE5FAC">
        <w:rPr>
          <w:rFonts w:hint="eastAsia"/>
        </w:rPr>
        <w:t>（約43.7%），至111學年則已集中於50-59歲（亦約43.7%），</w:t>
      </w:r>
      <w:r w:rsidR="00D31870" w:rsidRPr="00BE5FAC">
        <w:rPr>
          <w:rFonts w:hAnsi="標楷體" w:hint="eastAsia"/>
        </w:rPr>
        <w:t>高教</w:t>
      </w:r>
      <w:r w:rsidR="00D31870" w:rsidRPr="00BE5FAC">
        <w:rPr>
          <w:rFonts w:hint="eastAsia"/>
        </w:rPr>
        <w:t>各學制55歲以上教師占比達40.5%~44.4%間，整體年齡結構偏高，較日、韓等國更顯著，尤以私立科大最為嚴峻</w:t>
      </w:r>
      <w:r w:rsidR="00D31870" w:rsidRPr="00BE5FAC">
        <w:rPr>
          <w:rFonts w:hint="eastAsia"/>
          <w:b/>
        </w:rPr>
        <w:t>；</w:t>
      </w:r>
      <w:proofErr w:type="gramStart"/>
      <w:r w:rsidR="00422470" w:rsidRPr="00BE5FAC">
        <w:rPr>
          <w:rFonts w:hint="eastAsia"/>
        </w:rPr>
        <w:t>此外，</w:t>
      </w:r>
      <w:proofErr w:type="gramEnd"/>
      <w:r w:rsidR="00422470" w:rsidRPr="00BE5FAC">
        <w:rPr>
          <w:rFonts w:hint="eastAsia"/>
        </w:rPr>
        <w:t>國科會統計近10年我國高教部門研發人力降幅逼近5%，</w:t>
      </w:r>
      <w:r w:rsidR="00422470" w:rsidRPr="00BE5FAC">
        <w:t>5</w:t>
      </w:r>
      <w:r w:rsidR="00422470" w:rsidRPr="00BE5FAC">
        <w:rPr>
          <w:rFonts w:hint="eastAsia"/>
        </w:rPr>
        <w:t>5</w:t>
      </w:r>
      <w:r w:rsidR="00422470" w:rsidRPr="00BE5FAC">
        <w:t>歲以上研究人員</w:t>
      </w:r>
      <w:r w:rsidR="00422470" w:rsidRPr="004D4739">
        <w:rPr>
          <w:color w:val="000000" w:themeColor="text1"/>
        </w:rPr>
        <w:t>占比逐年增加</w:t>
      </w:r>
      <w:r w:rsidR="00422470" w:rsidRPr="004D4739">
        <w:rPr>
          <w:rFonts w:hint="eastAsia"/>
          <w:color w:val="000000" w:themeColor="text1"/>
        </w:rPr>
        <w:t>，整體</w:t>
      </w:r>
      <w:proofErr w:type="gramStart"/>
      <w:r w:rsidR="00422470" w:rsidRPr="004D4739">
        <w:rPr>
          <w:rFonts w:hint="eastAsia"/>
          <w:color w:val="000000" w:themeColor="text1"/>
        </w:rPr>
        <w:t>亦無緩</w:t>
      </w:r>
      <w:proofErr w:type="gramEnd"/>
      <w:r w:rsidR="00422470" w:rsidRPr="004D4739">
        <w:rPr>
          <w:rFonts w:hint="eastAsia"/>
          <w:color w:val="000000" w:themeColor="text1"/>
        </w:rPr>
        <w:t>解趨勢；而</w:t>
      </w:r>
      <w:r w:rsidR="00BC4093" w:rsidRPr="004D4739">
        <w:rPr>
          <w:rFonts w:hint="eastAsia"/>
          <w:color w:val="000000" w:themeColor="text1"/>
        </w:rPr>
        <w:t>教育部</w:t>
      </w:r>
      <w:r w:rsidR="00422470" w:rsidRPr="004D4739">
        <w:rPr>
          <w:rFonts w:hint="eastAsia"/>
          <w:color w:val="000000" w:themeColor="text1"/>
        </w:rPr>
        <w:t>近年已實施玉山計畫等措施</w:t>
      </w:r>
      <w:r w:rsidR="00422470" w:rsidRPr="004D4739">
        <w:rPr>
          <w:rFonts w:hAnsi="標楷體" w:hint="eastAsia"/>
          <w:color w:val="000000" w:themeColor="text1"/>
          <w:szCs w:val="24"/>
        </w:rPr>
        <w:t>，</w:t>
      </w:r>
      <w:r w:rsidR="00422470" w:rsidRPr="004D4739">
        <w:rPr>
          <w:color w:val="000000" w:themeColor="text1"/>
        </w:rPr>
        <w:t>彈性薪資方案對留任人才雖具</w:t>
      </w:r>
      <w:r w:rsidR="00422470" w:rsidRPr="004D4739">
        <w:rPr>
          <w:rFonts w:hint="eastAsia"/>
          <w:color w:val="000000" w:themeColor="text1"/>
        </w:rPr>
        <w:t>初步</w:t>
      </w:r>
      <w:r w:rsidR="00422470" w:rsidRPr="004D4739">
        <w:rPr>
          <w:color w:val="000000" w:themeColor="text1"/>
        </w:rPr>
        <w:t>成效</w:t>
      </w:r>
      <w:r w:rsidR="00422470" w:rsidRPr="004D4739">
        <w:rPr>
          <w:rFonts w:hint="eastAsia"/>
          <w:color w:val="000000" w:themeColor="text1"/>
        </w:rPr>
        <w:t>，</w:t>
      </w:r>
      <w:r w:rsidR="00422470" w:rsidRPr="004D4739">
        <w:rPr>
          <w:rFonts w:hint="eastAsia"/>
          <w:color w:val="000000" w:themeColor="text1"/>
        </w:rPr>
        <w:lastRenderedPageBreak/>
        <w:t>惟獎勵數量尚屬偏低</w:t>
      </w:r>
      <w:r w:rsidR="00422470" w:rsidRPr="004D4739">
        <w:rPr>
          <w:color w:val="000000" w:themeColor="text1"/>
        </w:rPr>
        <w:t>，</w:t>
      </w:r>
      <w:r w:rsidR="00422470" w:rsidRPr="004D4739">
        <w:rPr>
          <w:rFonts w:hAnsi="標楷體" w:hint="eastAsia"/>
          <w:color w:val="000000" w:themeColor="text1"/>
          <w:szCs w:val="24"/>
        </w:rPr>
        <w:t>整體</w:t>
      </w:r>
      <w:r w:rsidR="00422470" w:rsidRPr="004D4739">
        <w:rPr>
          <w:rFonts w:hint="eastAsia"/>
          <w:color w:val="000000" w:themeColor="text1"/>
        </w:rPr>
        <w:t>效益有待持續評估</w:t>
      </w:r>
      <w:r w:rsidR="00422470" w:rsidRPr="004D4739">
        <w:rPr>
          <w:rFonts w:hAnsi="標楷體" w:hint="eastAsia"/>
          <w:color w:val="000000" w:themeColor="text1"/>
          <w:szCs w:val="32"/>
        </w:rPr>
        <w:t>，</w:t>
      </w:r>
      <w:proofErr w:type="gramStart"/>
      <w:r w:rsidR="00422470" w:rsidRPr="004D4739">
        <w:rPr>
          <w:rFonts w:hAnsi="標楷體" w:hint="eastAsia"/>
          <w:color w:val="000000" w:themeColor="text1"/>
          <w:szCs w:val="32"/>
        </w:rPr>
        <w:t>況</w:t>
      </w:r>
      <w:proofErr w:type="gramEnd"/>
      <w:r w:rsidR="00422470" w:rsidRPr="004D4739">
        <w:rPr>
          <w:rFonts w:hAnsi="標楷體" w:hint="eastAsia"/>
          <w:color w:val="000000" w:themeColor="text1"/>
          <w:szCs w:val="24"/>
        </w:rPr>
        <w:t>潛藏</w:t>
      </w:r>
      <w:r w:rsidR="00422470" w:rsidRPr="004D4739">
        <w:rPr>
          <w:rFonts w:hAnsi="標楷體" w:hint="eastAsia"/>
          <w:color w:val="000000" w:themeColor="text1"/>
          <w:szCs w:val="32"/>
        </w:rPr>
        <w:t>私校超額年金負擔沉重等問題逐漸浮現，均凸顯</w:t>
      </w:r>
      <w:r w:rsidR="00422470" w:rsidRPr="004D4739">
        <w:rPr>
          <w:rFonts w:hint="eastAsia"/>
          <w:color w:val="000000" w:themeColor="text1"/>
        </w:rPr>
        <w:t>我國</w:t>
      </w:r>
      <w:r w:rsidR="00422470" w:rsidRPr="004D4739">
        <w:rPr>
          <w:rFonts w:hAnsi="標楷體" w:hint="eastAsia"/>
          <w:color w:val="000000" w:themeColor="text1"/>
          <w:szCs w:val="32"/>
        </w:rPr>
        <w:t>整體</w:t>
      </w:r>
      <w:r w:rsidR="00422470" w:rsidRPr="004D4739">
        <w:rPr>
          <w:rFonts w:hAnsi="標楷體" w:hint="eastAsia"/>
          <w:color w:val="000000" w:themeColor="text1"/>
          <w:szCs w:val="24"/>
        </w:rPr>
        <w:t>教研能量發展及國際競爭力之長期隱憂</w:t>
      </w:r>
      <w:r w:rsidR="00422470" w:rsidRPr="004D4739">
        <w:rPr>
          <w:rFonts w:hAnsi="標楷體" w:hint="eastAsia"/>
          <w:color w:val="000000" w:themeColor="text1"/>
          <w:szCs w:val="32"/>
        </w:rPr>
        <w:t>，有待積極研商解決</w:t>
      </w:r>
      <w:r w:rsidRPr="004D4739">
        <w:rPr>
          <w:rFonts w:hAnsi="標楷體" w:hint="eastAsia"/>
          <w:color w:val="000000" w:themeColor="text1"/>
          <w:kern w:val="0"/>
          <w:szCs w:val="24"/>
        </w:rPr>
        <w:t>。</w:t>
      </w:r>
      <w:bookmarkEnd w:id="67"/>
    </w:p>
    <w:p w:rsidR="00C60351" w:rsidRPr="004D4739" w:rsidRDefault="00C60351" w:rsidP="00C60351">
      <w:pPr>
        <w:rPr>
          <w:color w:val="000000" w:themeColor="text1"/>
        </w:rPr>
      </w:pPr>
    </w:p>
    <w:p w:rsidR="00C60351" w:rsidRPr="004D4739" w:rsidRDefault="00C60351" w:rsidP="00C60351">
      <w:pPr>
        <w:pStyle w:val="2"/>
        <w:numPr>
          <w:ilvl w:val="1"/>
          <w:numId w:val="1"/>
        </w:numPr>
        <w:rPr>
          <w:b/>
          <w:color w:val="000000" w:themeColor="text1"/>
        </w:rPr>
      </w:pPr>
      <w:bookmarkStart w:id="68" w:name="_Toc159319759"/>
      <w:bookmarkStart w:id="69" w:name="_Toc165454021"/>
      <w:r w:rsidRPr="004D4739">
        <w:rPr>
          <w:rFonts w:hint="eastAsia"/>
          <w:b/>
          <w:color w:val="000000" w:themeColor="text1"/>
        </w:rPr>
        <w:t>高階人才培育係學</w:t>
      </w:r>
      <w:proofErr w:type="gramStart"/>
      <w:r w:rsidRPr="004D4739">
        <w:rPr>
          <w:rFonts w:hint="eastAsia"/>
          <w:b/>
          <w:color w:val="000000" w:themeColor="text1"/>
        </w:rPr>
        <w:t>研</w:t>
      </w:r>
      <w:proofErr w:type="gramEnd"/>
      <w:r w:rsidRPr="004D4739">
        <w:rPr>
          <w:rFonts w:hint="eastAsia"/>
          <w:b/>
          <w:color w:val="000000" w:themeColor="text1"/>
        </w:rPr>
        <w:t>能量及</w:t>
      </w:r>
      <w:r w:rsidR="00407B51" w:rsidRPr="004D4739">
        <w:rPr>
          <w:rFonts w:hint="eastAsia"/>
          <w:b/>
          <w:color w:val="000000" w:themeColor="text1"/>
        </w:rPr>
        <w:t>國際</w:t>
      </w:r>
      <w:r w:rsidRPr="004D4739">
        <w:rPr>
          <w:rFonts w:hint="eastAsia"/>
          <w:b/>
          <w:color w:val="000000" w:themeColor="text1"/>
        </w:rPr>
        <w:t>產業競逐</w:t>
      </w:r>
      <w:r w:rsidR="00F973EB" w:rsidRPr="004D4739">
        <w:rPr>
          <w:rFonts w:hint="eastAsia"/>
          <w:b/>
          <w:color w:val="000000" w:themeColor="text1"/>
        </w:rPr>
        <w:t>之</w:t>
      </w:r>
      <w:r w:rsidRPr="004D4739">
        <w:rPr>
          <w:rFonts w:hint="eastAsia"/>
          <w:b/>
          <w:color w:val="000000" w:themeColor="text1"/>
        </w:rPr>
        <w:t>重要基礎，惟我國面臨少子女化衝擊，招生來源</w:t>
      </w:r>
      <w:r w:rsidR="00341E4F" w:rsidRPr="004D4739">
        <w:rPr>
          <w:rFonts w:hint="eastAsia"/>
          <w:b/>
          <w:color w:val="000000" w:themeColor="text1"/>
        </w:rPr>
        <w:t>持續</w:t>
      </w:r>
      <w:r w:rsidRPr="004D4739">
        <w:rPr>
          <w:rFonts w:hint="eastAsia"/>
          <w:b/>
          <w:color w:val="000000" w:themeColor="text1"/>
        </w:rPr>
        <w:t>短缺，</w:t>
      </w:r>
      <w:r w:rsidRPr="004D4739">
        <w:rPr>
          <w:rFonts w:hint="eastAsia"/>
          <w:b/>
          <w:color w:val="000000" w:themeColor="text1"/>
          <w:u w:val="single"/>
        </w:rPr>
        <w:t>博士人才培育數量逐年降低</w:t>
      </w:r>
      <w:r w:rsidRPr="004D4739">
        <w:rPr>
          <w:rFonts w:hint="eastAsia"/>
          <w:b/>
          <w:color w:val="000000" w:themeColor="text1"/>
        </w:rPr>
        <w:t>，自</w:t>
      </w:r>
      <w:r w:rsidRPr="004D4739">
        <w:rPr>
          <w:b/>
          <w:color w:val="000000" w:themeColor="text1"/>
        </w:rPr>
        <w:t>101學年3.3萬人</w:t>
      </w:r>
      <w:r w:rsidR="004D7541" w:rsidRPr="004D4739">
        <w:rPr>
          <w:rFonts w:hint="eastAsia"/>
          <w:b/>
          <w:color w:val="000000" w:themeColor="text1"/>
        </w:rPr>
        <w:t>降</w:t>
      </w:r>
      <w:r w:rsidRPr="004D4739">
        <w:rPr>
          <w:b/>
          <w:color w:val="000000" w:themeColor="text1"/>
        </w:rPr>
        <w:t>至111學年2.9萬人，</w:t>
      </w:r>
      <w:r w:rsidRPr="004D4739">
        <w:rPr>
          <w:rFonts w:hint="eastAsia"/>
          <w:b/>
          <w:color w:val="000000" w:themeColor="text1"/>
        </w:rPr>
        <w:t>十</w:t>
      </w:r>
      <w:r w:rsidRPr="004D4739">
        <w:rPr>
          <w:b/>
          <w:color w:val="000000" w:themeColor="text1"/>
        </w:rPr>
        <w:t>年間</w:t>
      </w:r>
      <w:r w:rsidR="004F20F3" w:rsidRPr="004D4739">
        <w:rPr>
          <w:b/>
          <w:color w:val="000000" w:themeColor="text1"/>
        </w:rPr>
        <w:t>減少</w:t>
      </w:r>
      <w:r w:rsidR="00714E12" w:rsidRPr="004D4739">
        <w:rPr>
          <w:rFonts w:hint="eastAsia"/>
          <w:b/>
          <w:color w:val="000000" w:themeColor="text1"/>
        </w:rPr>
        <w:t>約</w:t>
      </w:r>
      <w:r w:rsidRPr="004D4739">
        <w:rPr>
          <w:b/>
          <w:color w:val="000000" w:themeColor="text1"/>
        </w:rPr>
        <w:t>12.4%</w:t>
      </w:r>
      <w:r w:rsidRPr="004D4739">
        <w:rPr>
          <w:rFonts w:hint="eastAsia"/>
          <w:b/>
          <w:color w:val="000000" w:themeColor="text1"/>
        </w:rPr>
        <w:t>；</w:t>
      </w:r>
      <w:proofErr w:type="gramStart"/>
      <w:r w:rsidR="004B4728" w:rsidRPr="004D4739">
        <w:rPr>
          <w:rFonts w:hint="eastAsia"/>
          <w:b/>
          <w:color w:val="000000" w:themeColor="text1"/>
        </w:rPr>
        <w:t>復</w:t>
      </w:r>
      <w:r w:rsidRPr="004D4739">
        <w:rPr>
          <w:rFonts w:hint="eastAsia"/>
          <w:b/>
          <w:color w:val="000000" w:themeColor="text1"/>
        </w:rPr>
        <w:t>依近3年</w:t>
      </w:r>
      <w:proofErr w:type="gramEnd"/>
      <w:r w:rsidRPr="004D4739">
        <w:rPr>
          <w:b/>
          <w:bCs w:val="0"/>
          <w:color w:val="000000" w:themeColor="text1"/>
        </w:rPr>
        <w:t>新生註冊率</w:t>
      </w:r>
      <w:r w:rsidRPr="004D4739">
        <w:rPr>
          <w:rFonts w:hint="eastAsia"/>
          <w:b/>
          <w:bCs w:val="0"/>
          <w:color w:val="000000" w:themeColor="text1"/>
        </w:rPr>
        <w:t>顯示，108學年以博士班之89.1%位居所有學制中最高，至111</w:t>
      </w:r>
      <w:r w:rsidRPr="004D4739">
        <w:rPr>
          <w:b/>
          <w:bCs w:val="0"/>
          <w:color w:val="000000" w:themeColor="text1"/>
        </w:rPr>
        <w:t>學年</w:t>
      </w:r>
      <w:r w:rsidRPr="004D4739">
        <w:rPr>
          <w:rFonts w:hint="eastAsia"/>
          <w:b/>
          <w:bCs w:val="0"/>
          <w:color w:val="000000" w:themeColor="text1"/>
        </w:rPr>
        <w:t>則跌至</w:t>
      </w:r>
      <w:r w:rsidRPr="004D4739">
        <w:rPr>
          <w:b/>
          <w:bCs w:val="0"/>
          <w:color w:val="000000" w:themeColor="text1"/>
        </w:rPr>
        <w:t>8</w:t>
      </w:r>
      <w:r w:rsidRPr="004D4739">
        <w:rPr>
          <w:rFonts w:hint="eastAsia"/>
          <w:b/>
          <w:bCs w:val="0"/>
          <w:color w:val="000000" w:themeColor="text1"/>
        </w:rPr>
        <w:t>6</w:t>
      </w:r>
      <w:r w:rsidRPr="004D4739">
        <w:rPr>
          <w:b/>
          <w:bCs w:val="0"/>
          <w:color w:val="000000" w:themeColor="text1"/>
        </w:rPr>
        <w:t>.</w:t>
      </w:r>
      <w:r w:rsidRPr="004D4739">
        <w:rPr>
          <w:rFonts w:hint="eastAsia"/>
          <w:b/>
          <w:bCs w:val="0"/>
          <w:color w:val="000000" w:themeColor="text1"/>
        </w:rPr>
        <w:t>9</w:t>
      </w:r>
      <w:r w:rsidRPr="004D4739">
        <w:rPr>
          <w:b/>
          <w:bCs w:val="0"/>
          <w:color w:val="000000" w:themeColor="text1"/>
        </w:rPr>
        <w:t>%，</w:t>
      </w:r>
      <w:r w:rsidRPr="004D4739">
        <w:rPr>
          <w:rFonts w:hint="eastAsia"/>
          <w:b/>
          <w:bCs w:val="0"/>
          <w:color w:val="000000" w:themeColor="text1"/>
        </w:rPr>
        <w:t>其中更有41班別新生報到人數為0</w:t>
      </w:r>
      <w:r w:rsidRPr="004D4739">
        <w:rPr>
          <w:rFonts w:hAnsi="標楷體" w:hint="eastAsia"/>
          <w:b/>
          <w:bCs w:val="0"/>
          <w:color w:val="000000" w:themeColor="text1"/>
        </w:rPr>
        <w:t>、</w:t>
      </w:r>
      <w:r w:rsidR="007868CD" w:rsidRPr="004D4739">
        <w:rPr>
          <w:rFonts w:hAnsi="標楷體" w:hint="eastAsia"/>
          <w:b/>
          <w:bCs w:val="0"/>
          <w:color w:val="000000" w:themeColor="text1"/>
        </w:rPr>
        <w:t>有</w:t>
      </w:r>
      <w:r w:rsidRPr="004D4739">
        <w:rPr>
          <w:rFonts w:hint="eastAsia"/>
          <w:b/>
          <w:bCs w:val="0"/>
          <w:color w:val="000000" w:themeColor="text1"/>
        </w:rPr>
        <w:t>6班</w:t>
      </w:r>
      <w:r w:rsidR="00E053BE" w:rsidRPr="004D4739">
        <w:rPr>
          <w:rFonts w:hint="eastAsia"/>
          <w:b/>
          <w:bCs w:val="0"/>
          <w:color w:val="000000" w:themeColor="text1"/>
        </w:rPr>
        <w:t>次</w:t>
      </w:r>
      <w:r w:rsidR="00CD57B7" w:rsidRPr="004D4739">
        <w:rPr>
          <w:rFonts w:hint="eastAsia"/>
          <w:b/>
          <w:bCs w:val="0"/>
          <w:color w:val="000000" w:themeColor="text1"/>
        </w:rPr>
        <w:t>經教育部</w:t>
      </w:r>
      <w:proofErr w:type="gramStart"/>
      <w:r w:rsidR="00B51105" w:rsidRPr="004D4739">
        <w:rPr>
          <w:rFonts w:hint="eastAsia"/>
          <w:b/>
          <w:bCs w:val="0"/>
          <w:color w:val="000000" w:themeColor="text1"/>
        </w:rPr>
        <w:t>核定停</w:t>
      </w:r>
      <w:proofErr w:type="gramEnd"/>
      <w:r w:rsidR="00B51105" w:rsidRPr="004D4739">
        <w:rPr>
          <w:rFonts w:hint="eastAsia"/>
          <w:b/>
          <w:bCs w:val="0"/>
          <w:color w:val="000000" w:themeColor="text1"/>
        </w:rPr>
        <w:t>招</w:t>
      </w:r>
      <w:r w:rsidRPr="004D4739">
        <w:rPr>
          <w:rFonts w:hint="eastAsia"/>
          <w:b/>
          <w:bCs w:val="0"/>
          <w:color w:val="000000" w:themeColor="text1"/>
        </w:rPr>
        <w:t>，且逾</w:t>
      </w:r>
      <w:proofErr w:type="gramStart"/>
      <w:r w:rsidRPr="004D4739">
        <w:rPr>
          <w:rFonts w:hint="eastAsia"/>
          <w:b/>
          <w:bCs w:val="0"/>
          <w:color w:val="000000" w:themeColor="text1"/>
        </w:rPr>
        <w:t>半</w:t>
      </w:r>
      <w:r w:rsidRPr="004D4739">
        <w:rPr>
          <w:rFonts w:hint="eastAsia"/>
          <w:b/>
          <w:color w:val="000000" w:themeColor="text1"/>
        </w:rPr>
        <w:t>停招班</w:t>
      </w:r>
      <w:proofErr w:type="gramEnd"/>
      <w:r w:rsidRPr="004D4739">
        <w:rPr>
          <w:rFonts w:hint="eastAsia"/>
          <w:b/>
          <w:color w:val="000000" w:themeColor="text1"/>
        </w:rPr>
        <w:t>別為曾獲典範科大或頂尖大學計畫之學校</w:t>
      </w:r>
      <w:r w:rsidRPr="004D4739">
        <w:rPr>
          <w:rFonts w:hint="eastAsia"/>
          <w:b/>
          <w:bCs w:val="0"/>
          <w:color w:val="000000" w:themeColor="text1"/>
        </w:rPr>
        <w:t>，</w:t>
      </w:r>
      <w:r w:rsidR="00AC649D" w:rsidRPr="004D4739">
        <w:rPr>
          <w:rFonts w:hint="eastAsia"/>
          <w:b/>
          <w:bCs w:val="0"/>
          <w:color w:val="000000" w:themeColor="text1"/>
        </w:rPr>
        <w:t>況</w:t>
      </w:r>
      <w:proofErr w:type="gramStart"/>
      <w:r w:rsidR="00823499" w:rsidRPr="004D4739">
        <w:rPr>
          <w:rFonts w:hint="eastAsia"/>
          <w:b/>
          <w:bCs w:val="0"/>
          <w:color w:val="000000" w:themeColor="text1"/>
        </w:rPr>
        <w:t>110年</w:t>
      </w:r>
      <w:r w:rsidRPr="004D4739">
        <w:rPr>
          <w:rFonts w:hint="eastAsia"/>
          <w:b/>
          <w:bCs w:val="0"/>
          <w:color w:val="000000" w:themeColor="text1"/>
        </w:rPr>
        <w:t>產博計</w:t>
      </w:r>
      <w:proofErr w:type="gramEnd"/>
      <w:r w:rsidRPr="004D4739">
        <w:rPr>
          <w:rFonts w:hint="eastAsia"/>
          <w:b/>
          <w:bCs w:val="0"/>
          <w:color w:val="000000" w:themeColor="text1"/>
        </w:rPr>
        <w:t>畫新生入學率僅</w:t>
      </w:r>
      <w:proofErr w:type="gramStart"/>
      <w:r w:rsidRPr="004D4739">
        <w:rPr>
          <w:rFonts w:hint="eastAsia"/>
          <w:b/>
          <w:bCs w:val="0"/>
          <w:color w:val="000000" w:themeColor="text1"/>
        </w:rPr>
        <w:t>5</w:t>
      </w:r>
      <w:proofErr w:type="gramEnd"/>
      <w:r w:rsidRPr="004D4739">
        <w:rPr>
          <w:rFonts w:hint="eastAsia"/>
          <w:b/>
          <w:bCs w:val="0"/>
          <w:color w:val="000000" w:themeColor="text1"/>
        </w:rPr>
        <w:t>成</w:t>
      </w:r>
      <w:r w:rsidR="00784506" w:rsidRPr="004D4739">
        <w:rPr>
          <w:rFonts w:hint="eastAsia"/>
          <w:b/>
          <w:bCs w:val="0"/>
          <w:color w:val="000000" w:themeColor="text1"/>
        </w:rPr>
        <w:t>、</w:t>
      </w:r>
      <w:r w:rsidRPr="004D4739">
        <w:rPr>
          <w:rFonts w:hint="eastAsia"/>
          <w:b/>
          <w:bCs w:val="0"/>
          <w:color w:val="000000" w:themeColor="text1"/>
        </w:rPr>
        <w:t>近半數終止計畫</w:t>
      </w:r>
      <w:r w:rsidR="004A3FC6" w:rsidRPr="004D4739">
        <w:rPr>
          <w:rFonts w:hint="eastAsia"/>
          <w:b/>
          <w:bCs w:val="0"/>
          <w:color w:val="000000" w:themeColor="text1"/>
        </w:rPr>
        <w:t>及部分學</w:t>
      </w:r>
      <w:r w:rsidR="00D56339" w:rsidRPr="004D4739">
        <w:rPr>
          <w:rFonts w:hint="eastAsia"/>
          <w:b/>
          <w:bCs w:val="0"/>
          <w:color w:val="000000" w:themeColor="text1"/>
        </w:rPr>
        <w:t>程</w:t>
      </w:r>
      <w:r w:rsidR="004A3FC6" w:rsidRPr="004D4739">
        <w:rPr>
          <w:rFonts w:hint="eastAsia"/>
          <w:b/>
          <w:bCs w:val="0"/>
          <w:color w:val="000000" w:themeColor="text1"/>
        </w:rPr>
        <w:t>無人就讀</w:t>
      </w:r>
      <w:r w:rsidR="008C0847" w:rsidRPr="004D4739">
        <w:rPr>
          <w:rFonts w:hint="eastAsia"/>
          <w:b/>
          <w:bCs w:val="0"/>
          <w:color w:val="000000" w:themeColor="text1"/>
        </w:rPr>
        <w:t>等情</w:t>
      </w:r>
      <w:r w:rsidRPr="004D4739">
        <w:rPr>
          <w:rFonts w:hint="eastAsia"/>
          <w:b/>
          <w:bCs w:val="0"/>
          <w:color w:val="000000" w:themeColor="text1"/>
        </w:rPr>
        <w:t>，</w:t>
      </w:r>
      <w:r w:rsidR="0098232B" w:rsidRPr="004D4739">
        <w:rPr>
          <w:rFonts w:hint="eastAsia"/>
          <w:b/>
          <w:bCs w:val="0"/>
          <w:color w:val="000000" w:themeColor="text1"/>
        </w:rPr>
        <w:t>有</w:t>
      </w:r>
      <w:r w:rsidRPr="004D4739">
        <w:rPr>
          <w:rFonts w:hint="eastAsia"/>
          <w:b/>
          <w:bCs w:val="0"/>
          <w:color w:val="000000" w:themeColor="text1"/>
        </w:rPr>
        <w:t>待</w:t>
      </w:r>
      <w:r w:rsidR="0098232B" w:rsidRPr="004D4739">
        <w:rPr>
          <w:rFonts w:hint="eastAsia"/>
          <w:b/>
          <w:bCs w:val="0"/>
          <w:color w:val="000000" w:themeColor="text1"/>
        </w:rPr>
        <w:t>檢討評估</w:t>
      </w:r>
      <w:r w:rsidRPr="004D4739">
        <w:rPr>
          <w:rFonts w:hint="eastAsia"/>
          <w:b/>
          <w:bCs w:val="0"/>
          <w:color w:val="000000" w:themeColor="text1"/>
        </w:rPr>
        <w:t>；</w:t>
      </w:r>
      <w:proofErr w:type="gramStart"/>
      <w:r w:rsidR="00F5770F" w:rsidRPr="004D4739">
        <w:rPr>
          <w:rFonts w:hint="eastAsia"/>
          <w:b/>
          <w:bCs w:val="0"/>
          <w:color w:val="000000" w:themeColor="text1"/>
        </w:rPr>
        <w:t>此外</w:t>
      </w:r>
      <w:r w:rsidRPr="004D4739">
        <w:rPr>
          <w:rFonts w:hint="eastAsia"/>
          <w:b/>
          <w:bCs w:val="0"/>
          <w:color w:val="000000" w:themeColor="text1"/>
        </w:rPr>
        <w:t>，</w:t>
      </w:r>
      <w:proofErr w:type="gramEnd"/>
      <w:r w:rsidR="00F330F4" w:rsidRPr="004D4739">
        <w:rPr>
          <w:rFonts w:hint="eastAsia"/>
          <w:b/>
          <w:color w:val="000000" w:themeColor="text1"/>
        </w:rPr>
        <w:t>112學年</w:t>
      </w:r>
      <w:r w:rsidRPr="004D4739">
        <w:rPr>
          <w:rFonts w:hint="eastAsia"/>
          <w:b/>
          <w:bCs w:val="0"/>
          <w:color w:val="000000" w:themeColor="text1"/>
        </w:rPr>
        <w:t>中研院國際研究生學程（TIGP）招生創近5年新低</w:t>
      </w:r>
      <w:r w:rsidR="00FE592B" w:rsidRPr="004D4739">
        <w:rPr>
          <w:rFonts w:hint="eastAsia"/>
          <w:b/>
          <w:bCs w:val="0"/>
          <w:color w:val="000000" w:themeColor="text1"/>
        </w:rPr>
        <w:t>，</w:t>
      </w:r>
      <w:r w:rsidRPr="004D4739">
        <w:rPr>
          <w:rFonts w:hint="eastAsia"/>
          <w:b/>
          <w:bCs w:val="0"/>
          <w:color w:val="000000" w:themeColor="text1"/>
        </w:rPr>
        <w:t>且</w:t>
      </w:r>
      <w:r w:rsidR="00A76191" w:rsidRPr="004D4739">
        <w:rPr>
          <w:rFonts w:hint="eastAsia"/>
          <w:b/>
          <w:bCs w:val="0"/>
          <w:color w:val="000000" w:themeColor="text1"/>
        </w:rPr>
        <w:t>來源</w:t>
      </w:r>
      <w:r w:rsidRPr="004D4739">
        <w:rPr>
          <w:rFonts w:hint="eastAsia"/>
          <w:b/>
          <w:bCs w:val="0"/>
          <w:color w:val="000000" w:themeColor="text1"/>
        </w:rPr>
        <w:t>過度集中單一國家</w:t>
      </w:r>
      <w:r w:rsidR="007472DF" w:rsidRPr="004D4739">
        <w:rPr>
          <w:rFonts w:hint="eastAsia"/>
          <w:b/>
          <w:bCs w:val="0"/>
          <w:color w:val="000000" w:themeColor="text1"/>
        </w:rPr>
        <w:t>，</w:t>
      </w:r>
      <w:r w:rsidR="00632C60" w:rsidRPr="004D4739">
        <w:rPr>
          <w:rFonts w:hint="eastAsia"/>
          <w:b/>
          <w:bCs w:val="0"/>
          <w:color w:val="000000" w:themeColor="text1"/>
        </w:rPr>
        <w:t>後續</w:t>
      </w:r>
      <w:r w:rsidR="007472DF" w:rsidRPr="004D4739">
        <w:rPr>
          <w:rFonts w:hint="eastAsia"/>
          <w:b/>
          <w:bCs w:val="0"/>
          <w:color w:val="000000" w:themeColor="text1"/>
        </w:rPr>
        <w:t>亟待</w:t>
      </w:r>
      <w:r w:rsidR="001544A2" w:rsidRPr="004D4739">
        <w:rPr>
          <w:rFonts w:hint="eastAsia"/>
          <w:b/>
          <w:bCs w:val="0"/>
          <w:color w:val="000000" w:themeColor="text1"/>
        </w:rPr>
        <w:t>協助</w:t>
      </w:r>
      <w:r w:rsidR="00A15312" w:rsidRPr="004D4739">
        <w:rPr>
          <w:rFonts w:hint="eastAsia"/>
          <w:b/>
          <w:bCs w:val="0"/>
          <w:color w:val="000000" w:themeColor="text1"/>
        </w:rPr>
        <w:t>因應</w:t>
      </w:r>
      <w:r w:rsidRPr="004D4739">
        <w:rPr>
          <w:rFonts w:hint="eastAsia"/>
          <w:b/>
          <w:bCs w:val="0"/>
          <w:color w:val="000000" w:themeColor="text1"/>
        </w:rPr>
        <w:t>；又我國</w:t>
      </w:r>
      <w:r w:rsidRPr="004D4739">
        <w:rPr>
          <w:rFonts w:hAnsi="標楷體" w:hint="eastAsia"/>
          <w:b/>
          <w:color w:val="000000" w:themeColor="text1"/>
          <w:szCs w:val="24"/>
        </w:rPr>
        <w:t>STEM領域學生數占比</w:t>
      </w:r>
      <w:r w:rsidRPr="004D4739">
        <w:rPr>
          <w:rFonts w:hint="eastAsia"/>
          <w:b/>
          <w:color w:val="000000" w:themeColor="text1"/>
        </w:rPr>
        <w:t>整體</w:t>
      </w:r>
      <w:r w:rsidRPr="004D4739">
        <w:rPr>
          <w:rFonts w:hAnsi="標楷體" w:hint="eastAsia"/>
          <w:b/>
          <w:color w:val="000000" w:themeColor="text1"/>
          <w:szCs w:val="24"/>
        </w:rPr>
        <w:t>雖止跌回升，惟106學年至111學年學生數</w:t>
      </w:r>
      <w:r w:rsidRPr="004D4739">
        <w:rPr>
          <w:rFonts w:hAnsi="標楷體" w:hint="eastAsia"/>
          <w:b/>
          <w:color w:val="000000" w:themeColor="text1"/>
          <w:szCs w:val="24"/>
          <w:u w:val="single"/>
        </w:rPr>
        <w:t>減幅達13萬人</w:t>
      </w:r>
      <w:r w:rsidRPr="004D4739">
        <w:rPr>
          <w:rFonts w:hint="eastAsia"/>
          <w:b/>
          <w:bCs w:val="0"/>
          <w:color w:val="000000" w:themeColor="text1"/>
        </w:rPr>
        <w:t>，長此以往，未來高階人才斷層</w:t>
      </w:r>
      <w:r w:rsidR="00D144C3" w:rsidRPr="004D4739">
        <w:rPr>
          <w:rFonts w:hint="eastAsia"/>
          <w:b/>
          <w:bCs w:val="0"/>
          <w:color w:val="000000" w:themeColor="text1"/>
        </w:rPr>
        <w:t>問題</w:t>
      </w:r>
      <w:r w:rsidRPr="004D4739">
        <w:rPr>
          <w:rFonts w:hint="eastAsia"/>
          <w:b/>
          <w:bCs w:val="0"/>
          <w:color w:val="000000" w:themeColor="text1"/>
        </w:rPr>
        <w:t>及研發能量堪慮</w:t>
      </w:r>
      <w:r w:rsidRPr="004D4739">
        <w:rPr>
          <w:rFonts w:hAnsi="標楷體" w:hint="eastAsia"/>
          <w:b/>
          <w:color w:val="000000" w:themeColor="text1"/>
          <w:szCs w:val="24"/>
        </w:rPr>
        <w:t>，相關人才培育藍圖有待政府</w:t>
      </w:r>
      <w:r w:rsidRPr="004D4739">
        <w:rPr>
          <w:rFonts w:hint="eastAsia"/>
          <w:b/>
          <w:bCs w:val="0"/>
          <w:color w:val="000000" w:themeColor="text1"/>
        </w:rPr>
        <w:t>從長計議</w:t>
      </w:r>
      <w:r w:rsidRPr="004D4739">
        <w:rPr>
          <w:rFonts w:hAnsi="標楷體" w:hint="eastAsia"/>
          <w:b/>
          <w:color w:val="000000" w:themeColor="text1"/>
          <w:szCs w:val="24"/>
        </w:rPr>
        <w:t>，及早務實</w:t>
      </w:r>
      <w:bookmarkEnd w:id="68"/>
      <w:r w:rsidR="00BA559E" w:rsidRPr="004D4739">
        <w:rPr>
          <w:rFonts w:hAnsi="標楷體" w:hint="eastAsia"/>
          <w:b/>
          <w:color w:val="000000" w:themeColor="text1"/>
          <w:szCs w:val="24"/>
        </w:rPr>
        <w:t>面對</w:t>
      </w:r>
      <w:bookmarkEnd w:id="69"/>
    </w:p>
    <w:p w:rsidR="00C60351" w:rsidRPr="004D4739" w:rsidRDefault="00C60351" w:rsidP="00C81D38">
      <w:pPr>
        <w:pStyle w:val="3"/>
        <w:rPr>
          <w:color w:val="000000" w:themeColor="text1"/>
        </w:rPr>
      </w:pPr>
      <w:bookmarkStart w:id="70" w:name="_Toc159319760"/>
      <w:bookmarkStart w:id="71" w:name="_Toc157005640"/>
      <w:r w:rsidRPr="004D4739">
        <w:rPr>
          <w:rFonts w:hint="eastAsia"/>
          <w:color w:val="000000" w:themeColor="text1"/>
        </w:rPr>
        <w:t>按教育基本法第2條第1項規定，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同條第2項規定，為實現前項教育目的，國家、教育機構、教師、父母應負協助之責任。</w:t>
      </w:r>
      <w:r w:rsidRPr="004D4739">
        <w:rPr>
          <w:rFonts w:hAnsi="標楷體" w:hint="eastAsia"/>
          <w:color w:val="000000" w:themeColor="text1"/>
        </w:rPr>
        <w:t>及</w:t>
      </w:r>
      <w:r w:rsidRPr="004D4739">
        <w:rPr>
          <w:rFonts w:hint="eastAsia"/>
          <w:color w:val="000000" w:themeColor="text1"/>
        </w:rPr>
        <w:t>大學法第1條明文，大學以研究學術，培育</w:t>
      </w:r>
      <w:r w:rsidRPr="004D4739">
        <w:rPr>
          <w:rFonts w:hint="eastAsia"/>
          <w:color w:val="000000" w:themeColor="text1"/>
        </w:rPr>
        <w:lastRenderedPageBreak/>
        <w:t>人才，提升文化，服務社會，促進國家發展為宗旨。</w:t>
      </w:r>
      <w:proofErr w:type="gramStart"/>
      <w:r w:rsidRPr="004D4739">
        <w:rPr>
          <w:rFonts w:hint="eastAsia"/>
          <w:color w:val="000000" w:themeColor="text1"/>
        </w:rPr>
        <w:t>準</w:t>
      </w:r>
      <w:proofErr w:type="gramEnd"/>
      <w:r w:rsidRPr="004D4739">
        <w:rPr>
          <w:rFonts w:hint="eastAsia"/>
          <w:color w:val="000000" w:themeColor="text1"/>
        </w:rPr>
        <w:t>此，高等教育實兼具促進國家發展與協助國民自我實現之兩種任務。</w:t>
      </w:r>
      <w:proofErr w:type="gramStart"/>
      <w:r w:rsidRPr="004D4739">
        <w:rPr>
          <w:rFonts w:hint="eastAsia"/>
          <w:color w:val="000000" w:themeColor="text1"/>
        </w:rPr>
        <w:t>復</w:t>
      </w:r>
      <w:r w:rsidRPr="004D4739">
        <w:rPr>
          <w:rFonts w:hAnsi="標楷體" w:hint="eastAsia"/>
          <w:color w:val="000000" w:themeColor="text1"/>
        </w:rPr>
        <w:t>按專科</w:t>
      </w:r>
      <w:proofErr w:type="gramEnd"/>
      <w:r w:rsidRPr="004D4739">
        <w:rPr>
          <w:rFonts w:hAnsi="標楷體" w:hint="eastAsia"/>
          <w:color w:val="000000" w:themeColor="text1"/>
        </w:rPr>
        <w:t>以上學校總量發展規模與資源條件標準第3條第1項規定，教育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w:t>
      </w:r>
      <w:proofErr w:type="gramStart"/>
      <w:r w:rsidR="0023388A" w:rsidRPr="004D4739">
        <w:rPr>
          <w:rFonts w:hAnsi="標楷體" w:hint="eastAsia"/>
          <w:color w:val="000000" w:themeColor="text1"/>
        </w:rPr>
        <w:t>準</w:t>
      </w:r>
      <w:proofErr w:type="gramEnd"/>
      <w:r w:rsidR="0023388A" w:rsidRPr="004D4739">
        <w:rPr>
          <w:rFonts w:hAnsi="標楷體" w:hint="eastAsia"/>
          <w:color w:val="000000" w:themeColor="text1"/>
        </w:rPr>
        <w:t>此</w:t>
      </w:r>
      <w:r w:rsidRPr="004D4739">
        <w:rPr>
          <w:rFonts w:hAnsi="標楷體" w:hint="eastAsia"/>
          <w:color w:val="000000" w:themeColor="text1"/>
        </w:rPr>
        <w:t>，政府應依整體國家政策發展，積極研謀規劃科系調整及高教政策規模等走向。</w:t>
      </w:r>
      <w:bookmarkEnd w:id="70"/>
    </w:p>
    <w:p w:rsidR="00C60351" w:rsidRPr="004D4739" w:rsidRDefault="00C65133" w:rsidP="00C81D38">
      <w:pPr>
        <w:pStyle w:val="3"/>
        <w:rPr>
          <w:color w:val="000000" w:themeColor="text1"/>
        </w:rPr>
      </w:pPr>
      <w:bookmarkStart w:id="72" w:name="_Toc159319761"/>
      <w:r w:rsidRPr="004D4739">
        <w:rPr>
          <w:rFonts w:hint="eastAsia"/>
          <w:color w:val="000000" w:themeColor="text1"/>
        </w:rPr>
        <w:t>我國</w:t>
      </w:r>
      <w:r w:rsidR="00C60351" w:rsidRPr="004D4739">
        <w:rPr>
          <w:color w:val="000000" w:themeColor="text1"/>
        </w:rPr>
        <w:t>研究所係高等教育</w:t>
      </w:r>
      <w:r w:rsidR="00CD7299" w:rsidRPr="004D4739">
        <w:rPr>
          <w:rFonts w:hint="eastAsia"/>
          <w:color w:val="000000" w:themeColor="text1"/>
        </w:rPr>
        <w:t>學制</w:t>
      </w:r>
      <w:r w:rsidR="00C60351" w:rsidRPr="004D4739">
        <w:rPr>
          <w:color w:val="000000" w:themeColor="text1"/>
        </w:rPr>
        <w:t>之最終階段，適值學校邁入勞動市場之轉捩點，個人經濟、家庭因素及生涯規劃為入學或持續就學意願高低之關鍵，回流及休、退學學生比率高於其他教育階段，</w:t>
      </w:r>
      <w:proofErr w:type="gramStart"/>
      <w:r w:rsidR="00C60351" w:rsidRPr="004D4739">
        <w:rPr>
          <w:color w:val="000000" w:themeColor="text1"/>
        </w:rPr>
        <w:t>致生源複雜</w:t>
      </w:r>
      <w:proofErr w:type="gramEnd"/>
      <w:r w:rsidR="00C60351" w:rsidRPr="004D4739">
        <w:rPr>
          <w:color w:val="000000" w:themeColor="text1"/>
        </w:rPr>
        <w:t>多元</w:t>
      </w:r>
      <w:r w:rsidR="00835F43" w:rsidRPr="004D4739">
        <w:rPr>
          <w:rStyle w:val="aff4"/>
          <w:color w:val="000000" w:themeColor="text1"/>
        </w:rPr>
        <w:footnoteReference w:id="14"/>
      </w:r>
      <w:r w:rsidR="00C60351" w:rsidRPr="004D4739">
        <w:rPr>
          <w:rFonts w:hint="eastAsia"/>
          <w:color w:val="000000" w:themeColor="text1"/>
        </w:rPr>
        <w:t>。</w:t>
      </w:r>
      <w:bookmarkEnd w:id="71"/>
      <w:proofErr w:type="gramStart"/>
      <w:r w:rsidR="00C60351" w:rsidRPr="004D4739">
        <w:rPr>
          <w:rFonts w:hint="eastAsia"/>
          <w:color w:val="000000" w:themeColor="text1"/>
        </w:rPr>
        <w:t>惟</w:t>
      </w:r>
      <w:r w:rsidR="00D93520" w:rsidRPr="004D4739">
        <w:rPr>
          <w:rFonts w:hint="eastAsia"/>
          <w:color w:val="000000" w:themeColor="text1"/>
        </w:rPr>
        <w:t>查</w:t>
      </w:r>
      <w:proofErr w:type="gramEnd"/>
      <w:r w:rsidR="00D93520" w:rsidRPr="004D4739">
        <w:rPr>
          <w:rFonts w:hint="eastAsia"/>
          <w:color w:val="000000" w:themeColor="text1"/>
        </w:rPr>
        <w:t>，</w:t>
      </w:r>
      <w:r w:rsidR="00604969" w:rsidRPr="004D4739">
        <w:rPr>
          <w:rFonts w:hint="eastAsia"/>
          <w:b/>
          <w:color w:val="000000" w:themeColor="text1"/>
        </w:rPr>
        <w:t>近5年</w:t>
      </w:r>
      <w:r w:rsidR="00C60351" w:rsidRPr="004D4739">
        <w:rPr>
          <w:rFonts w:hint="eastAsia"/>
          <w:b/>
          <w:color w:val="000000" w:themeColor="text1"/>
        </w:rPr>
        <w:t>我國博士班</w:t>
      </w:r>
      <w:r w:rsidR="00C60351" w:rsidRPr="004D4739">
        <w:rPr>
          <w:b/>
          <w:color w:val="000000" w:themeColor="text1"/>
        </w:rPr>
        <w:t>新生註冊率</w:t>
      </w:r>
      <w:r w:rsidR="00C60351" w:rsidRPr="004D4739">
        <w:rPr>
          <w:rFonts w:hint="eastAsia"/>
          <w:b/>
          <w:color w:val="000000" w:themeColor="text1"/>
        </w:rPr>
        <w:t>呈</w:t>
      </w:r>
      <w:r w:rsidR="001733E5" w:rsidRPr="004D4739">
        <w:rPr>
          <w:rFonts w:hint="eastAsia"/>
          <w:b/>
          <w:color w:val="000000" w:themeColor="text1"/>
        </w:rPr>
        <w:t>明顯</w:t>
      </w:r>
      <w:r w:rsidR="00C60351" w:rsidRPr="004D4739">
        <w:rPr>
          <w:rFonts w:hint="eastAsia"/>
          <w:b/>
          <w:color w:val="000000" w:themeColor="text1"/>
        </w:rPr>
        <w:t>降幅（約2.2%）</w:t>
      </w:r>
      <w:r w:rsidR="00C60351" w:rsidRPr="004D4739">
        <w:rPr>
          <w:rStyle w:val="aff4"/>
          <w:color w:val="000000" w:themeColor="text1"/>
        </w:rPr>
        <w:footnoteReference w:id="15"/>
      </w:r>
      <w:r w:rsidR="00C60351" w:rsidRPr="004D4739">
        <w:rPr>
          <w:rFonts w:hint="eastAsia"/>
          <w:color w:val="000000" w:themeColor="text1"/>
        </w:rPr>
        <w:t>，且部分</w:t>
      </w:r>
      <w:r w:rsidR="00C60351" w:rsidRPr="004D4739">
        <w:rPr>
          <w:rFonts w:hint="eastAsia"/>
          <w:b/>
          <w:color w:val="000000" w:themeColor="text1"/>
        </w:rPr>
        <w:t>傳統前段大學博士班</w:t>
      </w:r>
      <w:r w:rsidR="00C60351" w:rsidRPr="004D4739">
        <w:rPr>
          <w:rFonts w:hint="eastAsia"/>
          <w:color w:val="000000" w:themeColor="text1"/>
        </w:rPr>
        <w:t>已逐漸出現</w:t>
      </w:r>
      <w:proofErr w:type="gramStart"/>
      <w:r w:rsidR="00C60351" w:rsidRPr="004D4739">
        <w:rPr>
          <w:rFonts w:hint="eastAsia"/>
          <w:color w:val="000000" w:themeColor="text1"/>
        </w:rPr>
        <w:t>停招</w:t>
      </w:r>
      <w:proofErr w:type="gramEnd"/>
      <w:r w:rsidR="00C60351" w:rsidRPr="004D4739">
        <w:rPr>
          <w:rFonts w:hint="eastAsia"/>
          <w:color w:val="000000" w:themeColor="text1"/>
        </w:rPr>
        <w:t>或註冊率掛零</w:t>
      </w:r>
      <w:r w:rsidR="00700215" w:rsidRPr="004D4739">
        <w:rPr>
          <w:rFonts w:hint="eastAsia"/>
          <w:color w:val="000000" w:themeColor="text1"/>
        </w:rPr>
        <w:t>等</w:t>
      </w:r>
      <w:r w:rsidR="00C60351" w:rsidRPr="004D4739">
        <w:rPr>
          <w:rFonts w:hint="eastAsia"/>
          <w:color w:val="000000" w:themeColor="text1"/>
        </w:rPr>
        <w:t>情，具體影響及其</w:t>
      </w:r>
      <w:proofErr w:type="gramStart"/>
      <w:r w:rsidR="00C60351" w:rsidRPr="004D4739">
        <w:rPr>
          <w:rFonts w:hint="eastAsia"/>
          <w:color w:val="000000" w:themeColor="text1"/>
        </w:rPr>
        <w:t>因素均待主管機</w:t>
      </w:r>
      <w:proofErr w:type="gramEnd"/>
      <w:r w:rsidR="00C60351" w:rsidRPr="004D4739">
        <w:rPr>
          <w:rFonts w:hint="eastAsia"/>
          <w:color w:val="000000" w:themeColor="text1"/>
        </w:rPr>
        <w:t>關</w:t>
      </w:r>
      <w:r w:rsidR="00B37A57" w:rsidRPr="004D4739">
        <w:rPr>
          <w:rFonts w:hint="eastAsia"/>
          <w:color w:val="000000" w:themeColor="text1"/>
        </w:rPr>
        <w:t>評估</w:t>
      </w:r>
      <w:r w:rsidR="00BE2006" w:rsidRPr="004D4739">
        <w:rPr>
          <w:rFonts w:hint="eastAsia"/>
          <w:color w:val="000000" w:themeColor="text1"/>
        </w:rPr>
        <w:t>檢討</w:t>
      </w:r>
      <w:r w:rsidR="00C60351" w:rsidRPr="004D4739">
        <w:rPr>
          <w:rFonts w:hint="eastAsia"/>
          <w:color w:val="000000" w:themeColor="text1"/>
        </w:rPr>
        <w:t>。現況概述如下：</w:t>
      </w:r>
      <w:bookmarkEnd w:id="72"/>
    </w:p>
    <w:p w:rsidR="00C60351" w:rsidRPr="004D4739" w:rsidRDefault="004532FB" w:rsidP="00C60351">
      <w:pPr>
        <w:pStyle w:val="4"/>
        <w:numPr>
          <w:ilvl w:val="3"/>
          <w:numId w:val="1"/>
        </w:numPr>
        <w:rPr>
          <w:color w:val="000000" w:themeColor="text1"/>
        </w:rPr>
      </w:pPr>
      <w:bookmarkStart w:id="73" w:name="_Toc157005641"/>
      <w:r w:rsidRPr="004D4739">
        <w:rPr>
          <w:rFonts w:hint="eastAsia"/>
          <w:color w:val="000000" w:themeColor="text1"/>
        </w:rPr>
        <w:t>依教育部統計，</w:t>
      </w:r>
      <w:r w:rsidR="00C60351" w:rsidRPr="004D4739">
        <w:rPr>
          <w:color w:val="000000" w:themeColor="text1"/>
        </w:rPr>
        <w:t>博士班</w:t>
      </w:r>
      <w:proofErr w:type="gramStart"/>
      <w:r w:rsidR="00C60351" w:rsidRPr="004D4739">
        <w:rPr>
          <w:color w:val="000000" w:themeColor="text1"/>
        </w:rPr>
        <w:t>學生數受招生</w:t>
      </w:r>
      <w:proofErr w:type="gramEnd"/>
      <w:r w:rsidR="00C60351" w:rsidRPr="004D4739">
        <w:rPr>
          <w:color w:val="000000" w:themeColor="text1"/>
        </w:rPr>
        <w:t>名額統一調控政策影響，由101學年3.3萬人減至111學年2.9萬人，</w:t>
      </w:r>
      <w:r w:rsidRPr="004D4739">
        <w:rPr>
          <w:rFonts w:hint="eastAsia"/>
          <w:b/>
          <w:color w:val="000000" w:themeColor="text1"/>
        </w:rPr>
        <w:t>十</w:t>
      </w:r>
      <w:r w:rsidRPr="004D4739">
        <w:rPr>
          <w:b/>
          <w:color w:val="000000" w:themeColor="text1"/>
        </w:rPr>
        <w:t>年</w:t>
      </w:r>
      <w:r w:rsidR="00C60351" w:rsidRPr="004D4739">
        <w:rPr>
          <w:b/>
          <w:color w:val="000000" w:themeColor="text1"/>
        </w:rPr>
        <w:t>間減少</w:t>
      </w:r>
      <w:r w:rsidR="00D27687" w:rsidRPr="004D4739">
        <w:rPr>
          <w:rFonts w:hint="eastAsia"/>
          <w:b/>
          <w:color w:val="000000" w:themeColor="text1"/>
        </w:rPr>
        <w:t>約</w:t>
      </w:r>
      <w:r w:rsidR="00C60351" w:rsidRPr="004D4739">
        <w:rPr>
          <w:b/>
          <w:color w:val="000000" w:themeColor="text1"/>
        </w:rPr>
        <w:t>12.4%</w:t>
      </w:r>
      <w:r w:rsidR="00C60351" w:rsidRPr="004D4739">
        <w:rPr>
          <w:color w:val="000000" w:themeColor="text1"/>
        </w:rPr>
        <w:t>；</w:t>
      </w:r>
      <w:r w:rsidR="00C60351" w:rsidRPr="004D4739">
        <w:rPr>
          <w:rFonts w:hint="eastAsia"/>
          <w:color w:val="000000" w:themeColor="text1"/>
        </w:rPr>
        <w:t>復</w:t>
      </w:r>
      <w:r w:rsidR="00C60351" w:rsidRPr="004D4739">
        <w:rPr>
          <w:color w:val="000000" w:themeColor="text1"/>
        </w:rPr>
        <w:t>因</w:t>
      </w:r>
      <w:proofErr w:type="gramStart"/>
      <w:r w:rsidR="00C60351" w:rsidRPr="004D4739">
        <w:rPr>
          <w:b/>
          <w:color w:val="000000" w:themeColor="text1"/>
        </w:rPr>
        <w:t>學生升讀研究所</w:t>
      </w:r>
      <w:proofErr w:type="gramEnd"/>
      <w:r w:rsidR="00C60351" w:rsidRPr="004D4739">
        <w:rPr>
          <w:b/>
          <w:color w:val="000000" w:themeColor="text1"/>
        </w:rPr>
        <w:t>意願降低</w:t>
      </w:r>
      <w:r w:rsidR="00C60351" w:rsidRPr="004D4739">
        <w:rPr>
          <w:rStyle w:val="aff4"/>
          <w:color w:val="000000" w:themeColor="text1"/>
        </w:rPr>
        <w:footnoteReference w:id="16"/>
      </w:r>
      <w:r w:rsidR="00C60351" w:rsidRPr="004D4739">
        <w:rPr>
          <w:rFonts w:hint="eastAsia"/>
          <w:color w:val="000000" w:themeColor="text1"/>
        </w:rPr>
        <w:t>，</w:t>
      </w:r>
      <w:r w:rsidR="00C60351" w:rsidRPr="004D4739">
        <w:rPr>
          <w:color w:val="000000" w:themeColor="text1"/>
        </w:rPr>
        <w:t>碩士班學生數亦由101學年18.3萬人</w:t>
      </w:r>
      <w:r w:rsidR="00C60351" w:rsidRPr="004D4739">
        <w:rPr>
          <w:color w:val="000000" w:themeColor="text1"/>
        </w:rPr>
        <w:lastRenderedPageBreak/>
        <w:t>減至111學年</w:t>
      </w:r>
      <w:r w:rsidR="00C60351" w:rsidRPr="004D4739">
        <w:rPr>
          <w:rFonts w:hint="eastAsia"/>
          <w:color w:val="000000" w:themeColor="text1"/>
        </w:rPr>
        <w:t>之</w:t>
      </w:r>
      <w:r w:rsidR="00C60351" w:rsidRPr="004D4739">
        <w:rPr>
          <w:color w:val="000000" w:themeColor="text1"/>
        </w:rPr>
        <w:t>17.5萬人，</w:t>
      </w:r>
      <w:proofErr w:type="gramStart"/>
      <w:r w:rsidR="00C60351" w:rsidRPr="004D4739">
        <w:rPr>
          <w:color w:val="000000" w:themeColor="text1"/>
        </w:rPr>
        <w:t>計</w:t>
      </w:r>
      <w:proofErr w:type="gramEnd"/>
      <w:r w:rsidR="00C60351" w:rsidRPr="004D4739">
        <w:rPr>
          <w:color w:val="000000" w:themeColor="text1"/>
        </w:rPr>
        <w:t>減4.5%。</w:t>
      </w:r>
      <w:r w:rsidR="00C60351" w:rsidRPr="004D4739">
        <w:rPr>
          <w:rFonts w:hint="eastAsia"/>
          <w:color w:val="000000" w:themeColor="text1"/>
        </w:rPr>
        <w:t>基此，</w:t>
      </w:r>
      <w:r w:rsidR="00C60351" w:rsidRPr="004D4739">
        <w:rPr>
          <w:color w:val="000000" w:themeColor="text1"/>
        </w:rPr>
        <w:t>預測未來16學年，研究所學生數平均年減1,100人</w:t>
      </w:r>
      <w:r w:rsidR="00C60351" w:rsidRPr="004D4739">
        <w:rPr>
          <w:rFonts w:hint="eastAsia"/>
          <w:color w:val="000000" w:themeColor="text1"/>
        </w:rPr>
        <w:t>（</w:t>
      </w:r>
      <w:r w:rsidR="00C60351" w:rsidRPr="004D4739">
        <w:rPr>
          <w:color w:val="000000" w:themeColor="text1"/>
        </w:rPr>
        <w:t>或0.6%</w:t>
      </w:r>
      <w:r w:rsidR="00C60351" w:rsidRPr="004D4739">
        <w:rPr>
          <w:rFonts w:hint="eastAsia"/>
          <w:color w:val="000000" w:themeColor="text1"/>
        </w:rPr>
        <w:t>）</w:t>
      </w:r>
      <w:r w:rsidR="00C60351" w:rsidRPr="004D4739">
        <w:rPr>
          <w:color w:val="000000" w:themeColor="text1"/>
        </w:rPr>
        <w:t>；至127學年研究所學生數將減為18.6萬人，26學年間減少3萬人</w:t>
      </w:r>
      <w:r w:rsidR="00C60351" w:rsidRPr="004D4739">
        <w:rPr>
          <w:rFonts w:hint="eastAsia"/>
          <w:color w:val="000000" w:themeColor="text1"/>
        </w:rPr>
        <w:t>（</w:t>
      </w:r>
      <w:r w:rsidR="00C60351" w:rsidRPr="004D4739">
        <w:rPr>
          <w:color w:val="000000" w:themeColor="text1"/>
        </w:rPr>
        <w:t>或13.8%</w:t>
      </w:r>
      <w:r w:rsidR="00C60351" w:rsidRPr="004D4739">
        <w:rPr>
          <w:rFonts w:hint="eastAsia"/>
          <w:color w:val="000000" w:themeColor="text1"/>
        </w:rPr>
        <w:t>）</w:t>
      </w:r>
      <w:r w:rsidR="00C60351" w:rsidRPr="004D4739">
        <w:rPr>
          <w:color w:val="000000" w:themeColor="text1"/>
        </w:rPr>
        <w:t>。</w:t>
      </w:r>
      <w:r w:rsidR="00C60351" w:rsidRPr="004D4739">
        <w:rPr>
          <w:rFonts w:hint="eastAsia"/>
          <w:color w:val="000000" w:themeColor="text1"/>
        </w:rPr>
        <w:t>如下圖：</w:t>
      </w:r>
      <w:bookmarkEnd w:id="73"/>
    </w:p>
    <w:p w:rsidR="00C60351" w:rsidRPr="004D4739" w:rsidRDefault="00C60351" w:rsidP="00C60351">
      <w:pPr>
        <w:rPr>
          <w:color w:val="000000" w:themeColor="text1"/>
        </w:rPr>
      </w:pPr>
      <w:r w:rsidRPr="004D4739">
        <w:rPr>
          <w:noProof/>
          <w:color w:val="000000" w:themeColor="text1"/>
        </w:rPr>
        <w:drawing>
          <wp:inline distT="0" distB="0" distL="0" distR="0" wp14:anchorId="1B279814" wp14:editId="5901E8B8">
            <wp:extent cx="5615940" cy="1868805"/>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學生預測圖.jpg"/>
                    <pic:cNvPicPr/>
                  </pic:nvPicPr>
                  <pic:blipFill>
                    <a:blip r:embed="rId19">
                      <a:extLst>
                        <a:ext uri="{28A0092B-C50C-407E-A947-70E740481C1C}">
                          <a14:useLocalDpi xmlns:a14="http://schemas.microsoft.com/office/drawing/2010/main" val="0"/>
                        </a:ext>
                      </a:extLst>
                    </a:blip>
                    <a:stretch>
                      <a:fillRect/>
                    </a:stretch>
                  </pic:blipFill>
                  <pic:spPr>
                    <a:xfrm>
                      <a:off x="0" y="0"/>
                      <a:ext cx="5615940" cy="1868805"/>
                    </a:xfrm>
                    <a:prstGeom prst="rect">
                      <a:avLst/>
                    </a:prstGeom>
                  </pic:spPr>
                </pic:pic>
              </a:graphicData>
            </a:graphic>
          </wp:inline>
        </w:drawing>
      </w:r>
    </w:p>
    <w:p w:rsidR="00C60351" w:rsidRPr="004D4739" w:rsidRDefault="00C60351" w:rsidP="00C60351">
      <w:pPr>
        <w:pStyle w:val="a4"/>
        <w:rPr>
          <w:color w:val="000000" w:themeColor="text1"/>
        </w:rPr>
      </w:pPr>
      <w:r w:rsidRPr="004D4739">
        <w:rPr>
          <w:color w:val="000000" w:themeColor="text1"/>
        </w:rPr>
        <w:t>大專校院研究所學生數變化趨勢</w:t>
      </w:r>
    </w:p>
    <w:p w:rsidR="00C60351" w:rsidRPr="004D4739" w:rsidRDefault="00C60351" w:rsidP="00F12262">
      <w:pPr>
        <w:spacing w:afterLines="100" w:after="457" w:line="240" w:lineRule="exact"/>
        <w:rPr>
          <w:color w:val="000000" w:themeColor="text1"/>
          <w:sz w:val="26"/>
          <w:szCs w:val="26"/>
        </w:rPr>
      </w:pPr>
      <w:r w:rsidRPr="004D4739">
        <w:rPr>
          <w:rFonts w:hint="eastAsia"/>
          <w:color w:val="000000" w:themeColor="text1"/>
          <w:sz w:val="26"/>
          <w:szCs w:val="26"/>
        </w:rPr>
        <w:t>資料來源：本調查整理自教育部查復資料。</w:t>
      </w:r>
    </w:p>
    <w:p w:rsidR="00C60351" w:rsidRPr="00BE5FAC" w:rsidRDefault="006F4124" w:rsidP="00780BF1">
      <w:pPr>
        <w:pStyle w:val="4"/>
        <w:numPr>
          <w:ilvl w:val="3"/>
          <w:numId w:val="1"/>
        </w:numPr>
        <w:rPr>
          <w:sz w:val="26"/>
          <w:szCs w:val="26"/>
        </w:rPr>
      </w:pPr>
      <w:bookmarkStart w:id="74" w:name="_Toc157005643"/>
      <w:bookmarkStart w:id="75" w:name="_Toc157005642"/>
      <w:r w:rsidRPr="004D4739">
        <w:rPr>
          <w:rFonts w:hint="eastAsia"/>
          <w:color w:val="000000" w:themeColor="text1"/>
        </w:rPr>
        <w:t>次</w:t>
      </w:r>
      <w:r w:rsidR="00C60351" w:rsidRPr="004D4739">
        <w:rPr>
          <w:rFonts w:hint="eastAsia"/>
          <w:color w:val="000000" w:themeColor="text1"/>
        </w:rPr>
        <w:t>查，110至111學年我國大專校院博士班分別有</w:t>
      </w:r>
      <w:r w:rsidR="00C60351" w:rsidRPr="004D4739">
        <w:rPr>
          <w:rFonts w:hint="eastAsia"/>
          <w:b/>
          <w:color w:val="000000" w:themeColor="text1"/>
        </w:rPr>
        <w:t>32班</w:t>
      </w:r>
      <w:r w:rsidR="006D6520" w:rsidRPr="004D4739">
        <w:rPr>
          <w:rFonts w:hint="eastAsia"/>
          <w:b/>
          <w:color w:val="000000" w:themeColor="text1"/>
        </w:rPr>
        <w:t>與</w:t>
      </w:r>
      <w:r w:rsidR="00C60351" w:rsidRPr="004D4739">
        <w:rPr>
          <w:rFonts w:hint="eastAsia"/>
          <w:b/>
          <w:color w:val="000000" w:themeColor="text1"/>
        </w:rPr>
        <w:t>41班別</w:t>
      </w:r>
      <w:r w:rsidR="00C60351" w:rsidRPr="004D4739">
        <w:rPr>
          <w:rFonts w:hint="eastAsia"/>
          <w:color w:val="000000" w:themeColor="text1"/>
        </w:rPr>
        <w:t>之</w:t>
      </w:r>
      <w:r w:rsidR="00C60351" w:rsidRPr="004D4739">
        <w:rPr>
          <w:rFonts w:hint="eastAsia"/>
          <w:b/>
          <w:color w:val="000000" w:themeColor="text1"/>
        </w:rPr>
        <w:t>新生報到人</w:t>
      </w:r>
      <w:r w:rsidR="00C60351" w:rsidRPr="00BE5FAC">
        <w:rPr>
          <w:rFonts w:hint="eastAsia"/>
          <w:b/>
        </w:rPr>
        <w:t>數</w:t>
      </w:r>
      <w:proofErr w:type="gramStart"/>
      <w:r w:rsidR="00163BEB" w:rsidRPr="00BE5FAC">
        <w:rPr>
          <w:rFonts w:hint="eastAsia"/>
          <w:b/>
        </w:rPr>
        <w:t>掛</w:t>
      </w:r>
      <w:r w:rsidR="00C60351" w:rsidRPr="00BE5FAC">
        <w:rPr>
          <w:rFonts w:hint="eastAsia"/>
          <w:b/>
        </w:rPr>
        <w:t>零</w:t>
      </w:r>
      <w:bookmarkEnd w:id="74"/>
      <w:r w:rsidR="00780BF1" w:rsidRPr="00BE5FAC">
        <w:rPr>
          <w:rFonts w:hint="eastAsia"/>
          <w:b/>
        </w:rPr>
        <w:t>（表略</w:t>
      </w:r>
      <w:proofErr w:type="gramEnd"/>
      <w:r w:rsidR="00780BF1" w:rsidRPr="00BE5FAC">
        <w:rPr>
          <w:rFonts w:hint="eastAsia"/>
          <w:b/>
        </w:rPr>
        <w:t>）</w:t>
      </w:r>
      <w:r w:rsidR="00C60351" w:rsidRPr="00BE5FAC">
        <w:rPr>
          <w:rFonts w:hint="eastAsia"/>
        </w:rPr>
        <w:t>。</w:t>
      </w:r>
    </w:p>
    <w:p w:rsidR="00C60351" w:rsidRPr="00BE5FAC" w:rsidRDefault="00C60351" w:rsidP="00C60351">
      <w:pPr>
        <w:pStyle w:val="4"/>
        <w:numPr>
          <w:ilvl w:val="3"/>
          <w:numId w:val="1"/>
        </w:numPr>
      </w:pPr>
      <w:r w:rsidRPr="00BE5FAC">
        <w:rPr>
          <w:rFonts w:hint="eastAsia"/>
        </w:rPr>
        <w:t>復依教育部統計，103-111學年公私立大專校</w:t>
      </w:r>
      <w:proofErr w:type="gramStart"/>
      <w:r w:rsidRPr="00BE5FAC">
        <w:rPr>
          <w:rFonts w:hint="eastAsia"/>
        </w:rPr>
        <w:t>院</w:t>
      </w:r>
      <w:r w:rsidRPr="00BE5FAC">
        <w:rPr>
          <w:rFonts w:hint="eastAsia"/>
          <w:b/>
        </w:rPr>
        <w:t>停招</w:t>
      </w:r>
      <w:proofErr w:type="gramEnd"/>
      <w:r w:rsidRPr="00BE5FAC">
        <w:rPr>
          <w:rFonts w:hint="eastAsia"/>
        </w:rPr>
        <w:t>博士班數量自3班增為6班，且</w:t>
      </w:r>
      <w:r w:rsidR="007220A4" w:rsidRPr="00BE5FAC">
        <w:rPr>
          <w:rFonts w:hint="eastAsia"/>
        </w:rPr>
        <w:t>查</w:t>
      </w:r>
      <w:r w:rsidRPr="00BE5FAC">
        <w:rPr>
          <w:rFonts w:hint="eastAsia"/>
          <w:b/>
        </w:rPr>
        <w:t>111學年</w:t>
      </w:r>
      <w:r w:rsidR="00044005" w:rsidRPr="00BE5FAC">
        <w:rPr>
          <w:rFonts w:hint="eastAsia"/>
          <w:b/>
        </w:rPr>
        <w:t>約</w:t>
      </w:r>
      <w:r w:rsidRPr="00BE5FAC">
        <w:rPr>
          <w:rFonts w:hint="eastAsia"/>
          <w:b/>
        </w:rPr>
        <w:t>有67%</w:t>
      </w:r>
      <w:proofErr w:type="gramStart"/>
      <w:r w:rsidRPr="00BE5FAC">
        <w:rPr>
          <w:rFonts w:hint="eastAsia"/>
          <w:b/>
        </w:rPr>
        <w:t>停招班</w:t>
      </w:r>
      <w:proofErr w:type="gramEnd"/>
      <w:r w:rsidRPr="00BE5FAC">
        <w:rPr>
          <w:rFonts w:hint="eastAsia"/>
          <w:b/>
        </w:rPr>
        <w:t>別</w:t>
      </w:r>
      <w:proofErr w:type="gramStart"/>
      <w:r w:rsidRPr="00BE5FAC">
        <w:rPr>
          <w:rFonts w:hint="eastAsia"/>
          <w:b/>
        </w:rPr>
        <w:t>係屬曾</w:t>
      </w:r>
      <w:proofErr w:type="gramEnd"/>
      <w:r w:rsidRPr="00BE5FAC">
        <w:rPr>
          <w:rFonts w:hint="eastAsia"/>
          <w:b/>
        </w:rPr>
        <w:t>獲典範科大或頂尖大學計畫之學校</w:t>
      </w:r>
      <w:r w:rsidR="008559F8" w:rsidRPr="00BE5FAC">
        <w:rPr>
          <w:rFonts w:hint="eastAsia"/>
          <w:b/>
        </w:rPr>
        <w:t>（表略）</w:t>
      </w:r>
      <w:r w:rsidRPr="00BE5FAC">
        <w:rPr>
          <w:rFonts w:hint="eastAsia"/>
        </w:rPr>
        <w:t>。</w:t>
      </w:r>
      <w:bookmarkEnd w:id="75"/>
    </w:p>
    <w:p w:rsidR="00C60351" w:rsidRPr="004D4739" w:rsidRDefault="00C60351" w:rsidP="00C81D38">
      <w:pPr>
        <w:pStyle w:val="3"/>
        <w:rPr>
          <w:color w:val="000000" w:themeColor="text1"/>
        </w:rPr>
      </w:pPr>
      <w:bookmarkStart w:id="76" w:name="_Toc159319762"/>
      <w:bookmarkStart w:id="77" w:name="_Toc157005644"/>
      <w:r w:rsidRPr="004D4739">
        <w:rPr>
          <w:rFonts w:hint="eastAsia"/>
          <w:color w:val="000000" w:themeColor="text1"/>
        </w:rPr>
        <w:t>復據中研院查復意見</w:t>
      </w:r>
      <w:r w:rsidR="00F27384" w:rsidRPr="004D4739">
        <w:rPr>
          <w:rFonts w:hint="eastAsia"/>
          <w:color w:val="000000" w:themeColor="text1"/>
        </w:rPr>
        <w:t>略</w:t>
      </w:r>
      <w:proofErr w:type="gramStart"/>
      <w:r w:rsidR="00F27384" w:rsidRPr="004D4739">
        <w:rPr>
          <w:rFonts w:hint="eastAsia"/>
          <w:color w:val="000000" w:themeColor="text1"/>
        </w:rPr>
        <w:t>以</w:t>
      </w:r>
      <w:proofErr w:type="gramEnd"/>
      <w:r w:rsidRPr="004D4739">
        <w:rPr>
          <w:rFonts w:hint="eastAsia"/>
          <w:color w:val="000000" w:themeColor="text1"/>
        </w:rPr>
        <w:t>，臺灣目前遭遇高等教育</w:t>
      </w:r>
      <w:r w:rsidRPr="004D4739">
        <w:rPr>
          <w:rFonts w:hAnsi="標楷體" w:hint="eastAsia"/>
          <w:color w:val="000000" w:themeColor="text1"/>
        </w:rPr>
        <w:t>人才</w:t>
      </w:r>
      <w:r w:rsidRPr="004D4739">
        <w:rPr>
          <w:rFonts w:hint="eastAsia"/>
          <w:color w:val="000000" w:themeColor="text1"/>
        </w:rPr>
        <w:t>斷層危機，</w:t>
      </w:r>
      <w:proofErr w:type="gramStart"/>
      <w:r w:rsidRPr="004D4739">
        <w:rPr>
          <w:rFonts w:hint="eastAsia"/>
          <w:color w:val="000000" w:themeColor="text1"/>
        </w:rPr>
        <w:t>除了少子</w:t>
      </w:r>
      <w:proofErr w:type="gramEnd"/>
      <w:r w:rsidRPr="004D4739">
        <w:rPr>
          <w:rFonts w:hint="eastAsia"/>
          <w:color w:val="000000" w:themeColor="text1"/>
        </w:rPr>
        <w:t>化現象導致本國籍學生申請及錄取博士班人數逐年減少外，由於</w:t>
      </w:r>
      <w:r w:rsidRPr="004D4739">
        <w:rPr>
          <w:rFonts w:hint="eastAsia"/>
          <w:b/>
          <w:color w:val="000000" w:themeColor="text1"/>
        </w:rPr>
        <w:t>各國政府無不採取保護</w:t>
      </w:r>
      <w:proofErr w:type="gramStart"/>
      <w:r w:rsidRPr="004D4739">
        <w:rPr>
          <w:rFonts w:hint="eastAsia"/>
          <w:b/>
          <w:color w:val="000000" w:themeColor="text1"/>
        </w:rPr>
        <w:t>措施將</w:t>
      </w:r>
      <w:proofErr w:type="gramEnd"/>
      <w:r w:rsidRPr="004D4739">
        <w:rPr>
          <w:rFonts w:hint="eastAsia"/>
          <w:b/>
          <w:color w:val="000000" w:themeColor="text1"/>
        </w:rPr>
        <w:t>碩、博士高階人才留在國內</w:t>
      </w:r>
      <w:r w:rsidRPr="004D4739">
        <w:rPr>
          <w:rFonts w:hint="eastAsia"/>
          <w:color w:val="000000" w:themeColor="text1"/>
        </w:rPr>
        <w:t>，甚至以更優渥的獎學金吸引他國人才，導致</w:t>
      </w:r>
      <w:r w:rsidRPr="004D4739">
        <w:rPr>
          <w:rFonts w:hint="eastAsia"/>
          <w:b/>
          <w:color w:val="000000" w:themeColor="text1"/>
        </w:rPr>
        <w:t>中研院在招收優秀國際學生過程中遇到瓶頸，進而影響招生之數量與品質</w:t>
      </w:r>
      <w:r w:rsidRPr="004D4739">
        <w:rPr>
          <w:rFonts w:hint="eastAsia"/>
          <w:color w:val="000000" w:themeColor="text1"/>
        </w:rPr>
        <w:t>。以中研院「國際研究生學程」（Taiwan International Graduate Program, TIGP）博士生招生作業為例，</w:t>
      </w:r>
      <w:r w:rsidRPr="004D4739">
        <w:rPr>
          <w:rFonts w:hint="eastAsia"/>
          <w:b/>
          <w:color w:val="000000" w:themeColor="text1"/>
        </w:rPr>
        <w:t>112學年計有1,383人申請，臺灣學生僅有54位，</w:t>
      </w:r>
      <w:r w:rsidR="009C1195" w:rsidRPr="004D4739">
        <w:rPr>
          <w:rFonts w:hint="eastAsia"/>
          <w:b/>
          <w:color w:val="000000" w:themeColor="text1"/>
        </w:rPr>
        <w:t>占</w:t>
      </w:r>
      <w:r w:rsidRPr="004D4739">
        <w:rPr>
          <w:rFonts w:hint="eastAsia"/>
          <w:b/>
          <w:color w:val="000000" w:themeColor="text1"/>
        </w:rPr>
        <w:t>3.9%，</w:t>
      </w:r>
      <w:r w:rsidRPr="004D4739">
        <w:rPr>
          <w:rFonts w:hint="eastAsia"/>
          <w:b/>
          <w:color w:val="000000" w:themeColor="text1"/>
          <w:u w:val="single"/>
        </w:rPr>
        <w:t>為近5年新低</w:t>
      </w:r>
      <w:r w:rsidRPr="004D4739">
        <w:rPr>
          <w:rFonts w:hint="eastAsia"/>
          <w:color w:val="000000" w:themeColor="text1"/>
        </w:rPr>
        <w:t>；</w:t>
      </w:r>
      <w:r w:rsidRPr="004D4739">
        <w:rPr>
          <w:rFonts w:hint="eastAsia"/>
          <w:color w:val="000000" w:themeColor="text1"/>
        </w:rPr>
        <w:lastRenderedPageBreak/>
        <w:t>來自馬來西亞、菲律賓、泰國、越南、印尼等東南亞五國的學生合計64人，僅</w:t>
      </w:r>
      <w:r w:rsidR="000D5419" w:rsidRPr="004D4739">
        <w:rPr>
          <w:rFonts w:hint="eastAsia"/>
          <w:color w:val="000000" w:themeColor="text1"/>
        </w:rPr>
        <w:t>占</w:t>
      </w:r>
      <w:r w:rsidRPr="004D4739">
        <w:rPr>
          <w:rFonts w:hint="eastAsia"/>
          <w:color w:val="000000" w:themeColor="text1"/>
        </w:rPr>
        <w:t>4.6%，而來自巴基斯坦的學生申請</w:t>
      </w:r>
      <w:r w:rsidR="001D776A" w:rsidRPr="004D4739">
        <w:rPr>
          <w:rFonts w:hint="eastAsia"/>
          <w:color w:val="000000" w:themeColor="text1"/>
        </w:rPr>
        <w:t>比率</w:t>
      </w:r>
      <w:r w:rsidRPr="004D4739">
        <w:rPr>
          <w:rFonts w:hint="eastAsia"/>
          <w:color w:val="000000" w:themeColor="text1"/>
        </w:rPr>
        <w:t>，已從近4年平均25%暴增為45.5%，以TIGP現有338名國際學生分屬46個國家而言，</w:t>
      </w:r>
      <w:r w:rsidRPr="004D4739">
        <w:rPr>
          <w:rFonts w:hint="eastAsia"/>
          <w:b/>
          <w:color w:val="000000" w:themeColor="text1"/>
        </w:rPr>
        <w:t>本屆申請人數近半數來自</w:t>
      </w:r>
      <w:r w:rsidRPr="004D4739">
        <w:rPr>
          <w:rFonts w:hint="eastAsia"/>
          <w:b/>
          <w:color w:val="000000" w:themeColor="text1"/>
          <w:u w:val="single"/>
        </w:rPr>
        <w:t>單一國家</w:t>
      </w:r>
      <w:r w:rsidRPr="004D4739">
        <w:rPr>
          <w:rFonts w:hint="eastAsia"/>
          <w:b/>
          <w:color w:val="000000" w:themeColor="text1"/>
        </w:rPr>
        <w:t>，實為一大警訊</w:t>
      </w:r>
      <w:r w:rsidRPr="004D4739">
        <w:rPr>
          <w:rFonts w:hint="eastAsia"/>
          <w:color w:val="000000" w:themeColor="text1"/>
        </w:rPr>
        <w:t>。</w:t>
      </w:r>
      <w:bookmarkEnd w:id="76"/>
    </w:p>
    <w:p w:rsidR="00C60351" w:rsidRPr="004D4739" w:rsidRDefault="00FD56BE" w:rsidP="00C81D38">
      <w:pPr>
        <w:pStyle w:val="3"/>
        <w:rPr>
          <w:color w:val="000000" w:themeColor="text1"/>
        </w:rPr>
      </w:pPr>
      <w:bookmarkStart w:id="78" w:name="_Toc159319764"/>
      <w:r w:rsidRPr="004D4739">
        <w:rPr>
          <w:rFonts w:hint="eastAsia"/>
          <w:color w:val="000000" w:themeColor="text1"/>
        </w:rPr>
        <w:t>另依</w:t>
      </w:r>
      <w:r w:rsidRPr="004D4739">
        <w:rPr>
          <w:rFonts w:hAnsi="標楷體" w:hint="eastAsia"/>
          <w:color w:val="000000" w:themeColor="text1"/>
        </w:rPr>
        <w:t>審計</w:t>
      </w:r>
      <w:r w:rsidRPr="004D4739">
        <w:rPr>
          <w:rFonts w:hint="eastAsia"/>
          <w:color w:val="000000" w:themeColor="text1"/>
        </w:rPr>
        <w:t>部110年查核意見略</w:t>
      </w:r>
      <w:proofErr w:type="gramStart"/>
      <w:r w:rsidRPr="004D4739">
        <w:rPr>
          <w:rFonts w:hint="eastAsia"/>
          <w:color w:val="000000" w:themeColor="text1"/>
        </w:rPr>
        <w:t>以</w:t>
      </w:r>
      <w:proofErr w:type="gramEnd"/>
      <w:r w:rsidRPr="004D4739">
        <w:rPr>
          <w:rFonts w:hint="eastAsia"/>
          <w:color w:val="000000" w:themeColor="text1"/>
        </w:rPr>
        <w:t>，產學合作培育博士有助強化產業創新研發能量，</w:t>
      </w:r>
      <w:proofErr w:type="gramStart"/>
      <w:r w:rsidRPr="004D4739">
        <w:rPr>
          <w:rFonts w:hint="eastAsia"/>
          <w:b/>
          <w:color w:val="000000" w:themeColor="text1"/>
        </w:rPr>
        <w:t>惟產</w:t>
      </w:r>
      <w:proofErr w:type="gramEnd"/>
      <w:r w:rsidRPr="004D4739">
        <w:rPr>
          <w:rFonts w:hint="eastAsia"/>
          <w:b/>
          <w:color w:val="000000" w:themeColor="text1"/>
        </w:rPr>
        <w:t>博計畫新生入學率僅</w:t>
      </w:r>
      <w:proofErr w:type="gramStart"/>
      <w:r w:rsidRPr="004D4739">
        <w:rPr>
          <w:rFonts w:hint="eastAsia"/>
          <w:b/>
          <w:color w:val="000000" w:themeColor="text1"/>
        </w:rPr>
        <w:t>5</w:t>
      </w:r>
      <w:proofErr w:type="gramEnd"/>
      <w:r w:rsidRPr="004D4739">
        <w:rPr>
          <w:rFonts w:hint="eastAsia"/>
          <w:b/>
          <w:color w:val="000000" w:themeColor="text1"/>
        </w:rPr>
        <w:t>成且近半數學程已終止計畫</w:t>
      </w:r>
      <w:r w:rsidRPr="004D4739">
        <w:rPr>
          <w:rFonts w:hint="eastAsia"/>
          <w:color w:val="000000" w:themeColor="text1"/>
        </w:rPr>
        <w:t>，允宜深入了解原因積極研謀改善，提升學生就讀意願；</w:t>
      </w:r>
      <w:r w:rsidRPr="004D4739">
        <w:rPr>
          <w:rFonts w:hint="eastAsia"/>
          <w:b/>
          <w:color w:val="000000" w:themeColor="text1"/>
        </w:rPr>
        <w:t>產業博士畢業率持續下滑，且逾</w:t>
      </w:r>
      <w:proofErr w:type="gramStart"/>
      <w:r w:rsidRPr="004D4739">
        <w:rPr>
          <w:rFonts w:hint="eastAsia"/>
          <w:b/>
          <w:color w:val="000000" w:themeColor="text1"/>
        </w:rPr>
        <w:t>2成</w:t>
      </w:r>
      <w:proofErr w:type="gramEnd"/>
      <w:r w:rsidRPr="004D4739">
        <w:rPr>
          <w:rFonts w:hint="eastAsia"/>
          <w:b/>
          <w:color w:val="000000" w:themeColor="text1"/>
        </w:rPr>
        <w:t>學生中途退出學程培育</w:t>
      </w:r>
      <w:r w:rsidRPr="004D4739">
        <w:rPr>
          <w:rFonts w:hint="eastAsia"/>
          <w:color w:val="000000" w:themeColor="text1"/>
        </w:rPr>
        <w:t>，允宜研析學生退出計畫原因，擬具輔導措施，提升計畫整體成效。</w:t>
      </w:r>
      <w:proofErr w:type="gramStart"/>
      <w:r w:rsidRPr="004D4739">
        <w:rPr>
          <w:rFonts w:hint="eastAsia"/>
          <w:color w:val="000000" w:themeColor="text1"/>
        </w:rPr>
        <w:t>臚列本</w:t>
      </w:r>
      <w:proofErr w:type="gramEnd"/>
      <w:r w:rsidRPr="004D4739">
        <w:rPr>
          <w:rFonts w:hint="eastAsia"/>
          <w:color w:val="000000" w:themeColor="text1"/>
        </w:rPr>
        <w:t>案相關調查結果如后：</w:t>
      </w:r>
      <w:bookmarkEnd w:id="78"/>
    </w:p>
    <w:p w:rsidR="00C60351" w:rsidRPr="004D4739" w:rsidRDefault="00C60351" w:rsidP="00C60351">
      <w:pPr>
        <w:pStyle w:val="4"/>
        <w:numPr>
          <w:ilvl w:val="3"/>
          <w:numId w:val="1"/>
        </w:numPr>
        <w:rPr>
          <w:color w:val="000000" w:themeColor="text1"/>
        </w:rPr>
      </w:pPr>
      <w:r w:rsidRPr="004D4739">
        <w:rPr>
          <w:rFonts w:hint="eastAsia"/>
          <w:color w:val="000000" w:themeColor="text1"/>
        </w:rPr>
        <w:t>108至112學年無人就讀之產業博士學程</w:t>
      </w:r>
      <w:r w:rsidR="0000078E" w:rsidRPr="004D4739">
        <w:rPr>
          <w:rFonts w:hint="eastAsia"/>
          <w:color w:val="000000" w:themeColor="text1"/>
        </w:rPr>
        <w:t>：</w:t>
      </w:r>
    </w:p>
    <w:p w:rsidR="00C60351" w:rsidRPr="00BE5FAC" w:rsidRDefault="00C60351" w:rsidP="00C60351">
      <w:pPr>
        <w:pStyle w:val="a6"/>
        <w:ind w:left="480" w:hanging="480"/>
        <w:rPr>
          <w:bCs w:val="0"/>
        </w:rPr>
      </w:pPr>
      <w:r w:rsidRPr="004D4739">
        <w:rPr>
          <w:rFonts w:hint="eastAsia"/>
          <w:b/>
          <w:bCs w:val="0"/>
          <w:color w:val="000000" w:themeColor="text1"/>
        </w:rPr>
        <w:t>108至112學年無人就讀之產業博士</w:t>
      </w:r>
      <w:proofErr w:type="gramStart"/>
      <w:r w:rsidRPr="004D4739">
        <w:rPr>
          <w:rFonts w:hint="eastAsia"/>
          <w:b/>
          <w:bCs w:val="0"/>
          <w:color w:val="000000" w:themeColor="text1"/>
        </w:rPr>
        <w:t>學程明細</w:t>
      </w:r>
      <w:proofErr w:type="gramEnd"/>
      <w:r w:rsidR="00DC1CFA" w:rsidRPr="00BE5FAC">
        <w:rPr>
          <w:rFonts w:hint="eastAsia"/>
          <w:b/>
          <w:bCs w:val="0"/>
        </w:rPr>
        <w:t>(簡表)</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8"/>
        <w:gridCol w:w="6237"/>
      </w:tblGrid>
      <w:tr w:rsidR="00BE5FAC" w:rsidRPr="00BE5FAC" w:rsidTr="0000078E">
        <w:trPr>
          <w:trHeight w:val="255"/>
          <w:tblHeader/>
        </w:trPr>
        <w:tc>
          <w:tcPr>
            <w:tcW w:w="2978" w:type="dxa"/>
            <w:shd w:val="clear" w:color="auto" w:fill="auto"/>
            <w:noWrap/>
            <w:vAlign w:val="center"/>
            <w:hideMark/>
          </w:tcPr>
          <w:p w:rsidR="0000078E" w:rsidRPr="00BE5FAC" w:rsidRDefault="0000078E" w:rsidP="009D2449">
            <w:pPr>
              <w:jc w:val="center"/>
              <w:rPr>
                <w:b/>
                <w:sz w:val="28"/>
                <w:szCs w:val="28"/>
              </w:rPr>
            </w:pPr>
            <w:r w:rsidRPr="00BE5FAC">
              <w:rPr>
                <w:rFonts w:hint="eastAsia"/>
                <w:b/>
                <w:sz w:val="28"/>
                <w:szCs w:val="28"/>
              </w:rPr>
              <w:t>領域</w:t>
            </w:r>
          </w:p>
        </w:tc>
        <w:tc>
          <w:tcPr>
            <w:tcW w:w="6237" w:type="dxa"/>
            <w:shd w:val="clear" w:color="auto" w:fill="auto"/>
            <w:vAlign w:val="center"/>
            <w:hideMark/>
          </w:tcPr>
          <w:p w:rsidR="0000078E" w:rsidRPr="00BE5FAC" w:rsidRDefault="0000078E" w:rsidP="00A05AF7">
            <w:pPr>
              <w:jc w:val="center"/>
              <w:rPr>
                <w:b/>
                <w:sz w:val="28"/>
                <w:szCs w:val="28"/>
              </w:rPr>
            </w:pPr>
            <w:r w:rsidRPr="00BE5FAC">
              <w:rPr>
                <w:rFonts w:hint="eastAsia"/>
                <w:b/>
                <w:sz w:val="28"/>
                <w:szCs w:val="28"/>
              </w:rPr>
              <w:t>計畫核定招生名額</w:t>
            </w:r>
          </w:p>
        </w:tc>
      </w:tr>
      <w:tr w:rsidR="00BE5FAC" w:rsidRPr="00BE5FAC" w:rsidTr="0000078E">
        <w:trPr>
          <w:trHeight w:val="255"/>
        </w:trPr>
        <w:tc>
          <w:tcPr>
            <w:tcW w:w="2978" w:type="dxa"/>
            <w:vMerge w:val="restart"/>
            <w:shd w:val="clear" w:color="auto" w:fill="auto"/>
            <w:noWrap/>
            <w:vAlign w:val="center"/>
          </w:tcPr>
          <w:p w:rsidR="00143755" w:rsidRPr="00BE5FAC" w:rsidRDefault="00143755" w:rsidP="009D2449">
            <w:pPr>
              <w:jc w:val="center"/>
              <w:rPr>
                <w:rFonts w:hAnsi="華康楷書體W5(P)"/>
                <w:b/>
                <w:bCs/>
                <w:spacing w:val="-10"/>
                <w:kern w:val="28"/>
                <w:sz w:val="28"/>
                <w:szCs w:val="28"/>
              </w:rPr>
            </w:pPr>
            <w:r w:rsidRPr="00BE5FAC">
              <w:rPr>
                <w:rFonts w:hAnsi="華康楷書體W5(P)" w:hint="eastAsia"/>
                <w:b/>
                <w:bCs/>
                <w:spacing w:val="-10"/>
                <w:kern w:val="28"/>
                <w:sz w:val="28"/>
                <w:szCs w:val="28"/>
              </w:rPr>
              <w:t>人管01</w:t>
            </w:r>
          </w:p>
          <w:p w:rsidR="00143755" w:rsidRPr="00BE5FAC" w:rsidRDefault="00143755" w:rsidP="009D2449">
            <w:pPr>
              <w:jc w:val="center"/>
              <w:rPr>
                <w:rFonts w:hAnsi="華康楷書體W5(P)"/>
                <w:b/>
                <w:bCs/>
                <w:spacing w:val="-10"/>
                <w:kern w:val="28"/>
                <w:sz w:val="28"/>
                <w:szCs w:val="28"/>
              </w:rPr>
            </w:pPr>
            <w:r w:rsidRPr="00BE5FAC">
              <w:rPr>
                <w:rFonts w:hAnsi="華康楷書體W5(P)" w:hint="eastAsia"/>
                <w:b/>
                <w:bCs/>
                <w:spacing w:val="-10"/>
                <w:kern w:val="28"/>
                <w:sz w:val="28"/>
                <w:szCs w:val="28"/>
              </w:rPr>
              <w:t>電資03</w:t>
            </w:r>
          </w:p>
          <w:p w:rsidR="00143755" w:rsidRPr="00BE5FAC" w:rsidRDefault="00143755" w:rsidP="009D2449">
            <w:pPr>
              <w:jc w:val="center"/>
              <w:rPr>
                <w:rFonts w:hAnsi="華康楷書體W5(P)"/>
                <w:b/>
                <w:bCs/>
                <w:spacing w:val="-10"/>
                <w:kern w:val="28"/>
                <w:sz w:val="28"/>
                <w:szCs w:val="28"/>
              </w:rPr>
            </w:pPr>
            <w:r w:rsidRPr="00BE5FAC">
              <w:rPr>
                <w:rFonts w:hAnsi="華康楷書體W5(P)" w:hint="eastAsia"/>
                <w:b/>
                <w:bCs/>
                <w:spacing w:val="-10"/>
                <w:kern w:val="28"/>
                <w:sz w:val="28"/>
                <w:szCs w:val="28"/>
              </w:rPr>
              <w:t>電資04</w:t>
            </w:r>
          </w:p>
          <w:p w:rsidR="00143755" w:rsidRPr="00BE5FAC" w:rsidRDefault="00143755" w:rsidP="009D2449">
            <w:pPr>
              <w:jc w:val="center"/>
              <w:rPr>
                <w:rFonts w:hAnsi="華康楷書體W5(P)"/>
                <w:b/>
                <w:bCs/>
                <w:spacing w:val="-10"/>
                <w:kern w:val="28"/>
                <w:sz w:val="28"/>
                <w:szCs w:val="28"/>
              </w:rPr>
            </w:pPr>
            <w:r w:rsidRPr="00BE5FAC">
              <w:rPr>
                <w:rFonts w:hAnsi="華康楷書體W5(P)" w:hint="eastAsia"/>
                <w:b/>
                <w:bCs/>
                <w:spacing w:val="-10"/>
                <w:kern w:val="28"/>
                <w:sz w:val="28"/>
                <w:szCs w:val="28"/>
              </w:rPr>
              <w:t>生</w:t>
            </w:r>
            <w:proofErr w:type="gramStart"/>
            <w:r w:rsidRPr="00BE5FAC">
              <w:rPr>
                <w:rFonts w:hAnsi="華康楷書體W5(P)" w:hint="eastAsia"/>
                <w:b/>
                <w:bCs/>
                <w:spacing w:val="-10"/>
                <w:kern w:val="28"/>
                <w:sz w:val="28"/>
                <w:szCs w:val="28"/>
              </w:rPr>
              <w:t>醫</w:t>
            </w:r>
            <w:proofErr w:type="gramEnd"/>
            <w:r w:rsidRPr="00BE5FAC">
              <w:rPr>
                <w:rFonts w:hAnsi="華康楷書體W5(P)" w:hint="eastAsia"/>
                <w:b/>
                <w:bCs/>
                <w:spacing w:val="-10"/>
                <w:kern w:val="28"/>
                <w:sz w:val="28"/>
                <w:szCs w:val="28"/>
              </w:rPr>
              <w:t>06</w:t>
            </w:r>
          </w:p>
        </w:tc>
        <w:tc>
          <w:tcPr>
            <w:tcW w:w="6237" w:type="dxa"/>
            <w:shd w:val="clear" w:color="auto" w:fill="auto"/>
            <w:noWrap/>
            <w:vAlign w:val="center"/>
          </w:tcPr>
          <w:p w:rsidR="00143755" w:rsidRPr="00BE5FAC" w:rsidRDefault="00143755" w:rsidP="00A05AF7">
            <w:pPr>
              <w:jc w:val="center"/>
              <w:rPr>
                <w:rFonts w:hAnsi="華康楷書體W5(P)"/>
                <w:bCs/>
                <w:spacing w:val="-10"/>
                <w:kern w:val="28"/>
                <w:sz w:val="28"/>
                <w:szCs w:val="28"/>
              </w:rPr>
            </w:pPr>
            <w:r w:rsidRPr="00BE5FAC">
              <w:rPr>
                <w:rFonts w:hAnsi="華康楷書體W5(P)" w:hint="eastAsia"/>
                <w:bCs/>
                <w:spacing w:val="-10"/>
                <w:kern w:val="28"/>
                <w:sz w:val="28"/>
                <w:szCs w:val="28"/>
              </w:rPr>
              <w:t>2</w:t>
            </w:r>
          </w:p>
        </w:tc>
      </w:tr>
      <w:tr w:rsidR="00BE5FAC" w:rsidRPr="00BE5FAC" w:rsidTr="0000078E">
        <w:trPr>
          <w:trHeight w:val="255"/>
        </w:trPr>
        <w:tc>
          <w:tcPr>
            <w:tcW w:w="2978" w:type="dxa"/>
            <w:vMerge/>
            <w:shd w:val="clear" w:color="auto" w:fill="auto"/>
            <w:noWrap/>
            <w:vAlign w:val="center"/>
          </w:tcPr>
          <w:p w:rsidR="00143755" w:rsidRPr="00BE5FAC" w:rsidRDefault="00143755" w:rsidP="009D2449">
            <w:pPr>
              <w:jc w:val="center"/>
              <w:rPr>
                <w:rFonts w:hAnsi="華康楷書體W5(P)"/>
                <w:b/>
                <w:bCs/>
                <w:spacing w:val="-10"/>
                <w:kern w:val="28"/>
                <w:sz w:val="28"/>
                <w:szCs w:val="28"/>
              </w:rPr>
            </w:pPr>
          </w:p>
        </w:tc>
        <w:tc>
          <w:tcPr>
            <w:tcW w:w="6237" w:type="dxa"/>
            <w:shd w:val="clear" w:color="auto" w:fill="auto"/>
            <w:noWrap/>
            <w:vAlign w:val="center"/>
          </w:tcPr>
          <w:p w:rsidR="00143755" w:rsidRPr="00BE5FAC" w:rsidRDefault="00143755" w:rsidP="00A05AF7">
            <w:pPr>
              <w:jc w:val="center"/>
              <w:rPr>
                <w:rFonts w:hAnsi="華康楷書體W5(P)"/>
                <w:bCs/>
                <w:spacing w:val="-10"/>
                <w:kern w:val="28"/>
                <w:sz w:val="28"/>
                <w:szCs w:val="28"/>
              </w:rPr>
            </w:pPr>
            <w:r w:rsidRPr="00BE5FAC">
              <w:rPr>
                <w:rFonts w:hAnsi="華康楷書體W5(P)" w:hint="eastAsia"/>
                <w:bCs/>
                <w:spacing w:val="-10"/>
                <w:kern w:val="28"/>
                <w:sz w:val="28"/>
                <w:szCs w:val="28"/>
              </w:rPr>
              <w:t>6</w:t>
            </w:r>
          </w:p>
        </w:tc>
      </w:tr>
      <w:tr w:rsidR="00BE5FAC" w:rsidRPr="00BE5FAC" w:rsidTr="0000078E">
        <w:trPr>
          <w:trHeight w:val="255"/>
        </w:trPr>
        <w:tc>
          <w:tcPr>
            <w:tcW w:w="2978" w:type="dxa"/>
            <w:vMerge/>
            <w:shd w:val="clear" w:color="auto" w:fill="auto"/>
            <w:noWrap/>
            <w:vAlign w:val="center"/>
          </w:tcPr>
          <w:p w:rsidR="00143755" w:rsidRPr="00BE5FAC" w:rsidRDefault="00143755" w:rsidP="009D2449">
            <w:pPr>
              <w:jc w:val="center"/>
              <w:rPr>
                <w:rFonts w:hAnsi="華康楷書體W5(P)"/>
                <w:b/>
                <w:bCs/>
                <w:spacing w:val="-10"/>
                <w:kern w:val="28"/>
                <w:sz w:val="28"/>
                <w:szCs w:val="28"/>
              </w:rPr>
            </w:pPr>
          </w:p>
        </w:tc>
        <w:tc>
          <w:tcPr>
            <w:tcW w:w="6237" w:type="dxa"/>
            <w:shd w:val="clear" w:color="auto" w:fill="auto"/>
            <w:noWrap/>
            <w:vAlign w:val="center"/>
          </w:tcPr>
          <w:p w:rsidR="00143755" w:rsidRPr="00BE5FAC" w:rsidRDefault="00143755" w:rsidP="00A05AF7">
            <w:pPr>
              <w:jc w:val="center"/>
              <w:rPr>
                <w:rFonts w:hAnsi="華康楷書體W5(P)"/>
                <w:bCs/>
                <w:spacing w:val="-10"/>
                <w:kern w:val="28"/>
                <w:sz w:val="28"/>
                <w:szCs w:val="28"/>
              </w:rPr>
            </w:pPr>
            <w:r w:rsidRPr="00BE5FAC">
              <w:rPr>
                <w:rFonts w:hAnsi="華康楷書體W5(P)" w:hint="eastAsia"/>
                <w:bCs/>
                <w:spacing w:val="-10"/>
                <w:kern w:val="28"/>
                <w:sz w:val="28"/>
                <w:szCs w:val="28"/>
              </w:rPr>
              <w:t>2</w:t>
            </w:r>
          </w:p>
        </w:tc>
      </w:tr>
      <w:tr w:rsidR="00BE5FAC" w:rsidRPr="00BE5FAC" w:rsidTr="0000078E">
        <w:trPr>
          <w:trHeight w:val="255"/>
        </w:trPr>
        <w:tc>
          <w:tcPr>
            <w:tcW w:w="2978" w:type="dxa"/>
            <w:vMerge/>
            <w:shd w:val="clear" w:color="auto" w:fill="auto"/>
            <w:noWrap/>
            <w:vAlign w:val="center"/>
          </w:tcPr>
          <w:p w:rsidR="00143755" w:rsidRPr="00BE5FAC" w:rsidRDefault="00143755" w:rsidP="009D2449">
            <w:pPr>
              <w:jc w:val="center"/>
              <w:rPr>
                <w:rFonts w:hAnsi="華康楷書體W5(P)"/>
                <w:b/>
                <w:bCs/>
                <w:spacing w:val="-10"/>
                <w:kern w:val="28"/>
                <w:sz w:val="28"/>
                <w:szCs w:val="28"/>
              </w:rPr>
            </w:pPr>
          </w:p>
        </w:tc>
        <w:tc>
          <w:tcPr>
            <w:tcW w:w="6237" w:type="dxa"/>
            <w:shd w:val="clear" w:color="auto" w:fill="auto"/>
            <w:noWrap/>
            <w:vAlign w:val="center"/>
          </w:tcPr>
          <w:p w:rsidR="00143755" w:rsidRPr="00BE5FAC" w:rsidRDefault="00143755" w:rsidP="00A05AF7">
            <w:pPr>
              <w:jc w:val="center"/>
              <w:rPr>
                <w:rFonts w:hAnsi="華康楷書體W5(P)"/>
                <w:bCs/>
                <w:spacing w:val="-10"/>
                <w:kern w:val="28"/>
                <w:sz w:val="28"/>
                <w:szCs w:val="28"/>
              </w:rPr>
            </w:pPr>
            <w:r w:rsidRPr="00BE5FAC">
              <w:rPr>
                <w:rFonts w:hAnsi="華康楷書體W5(P)" w:hint="eastAsia"/>
                <w:bCs/>
                <w:spacing w:val="-10"/>
                <w:kern w:val="28"/>
                <w:sz w:val="28"/>
                <w:szCs w:val="28"/>
              </w:rPr>
              <w:t>7</w:t>
            </w:r>
          </w:p>
        </w:tc>
      </w:tr>
    </w:tbl>
    <w:p w:rsidR="00C60351" w:rsidRPr="00BE5FAC" w:rsidRDefault="00C60351" w:rsidP="00C60351">
      <w:pPr>
        <w:ind w:leftChars="-125" w:left="32" w:hangingChars="163" w:hanging="457"/>
        <w:rPr>
          <w:sz w:val="26"/>
          <w:szCs w:val="26"/>
        </w:rPr>
      </w:pPr>
      <w:r w:rsidRPr="00BE5FAC">
        <w:rPr>
          <w:rFonts w:hint="eastAsia"/>
          <w:sz w:val="26"/>
          <w:szCs w:val="26"/>
        </w:rPr>
        <w:t>資料來源：教育部約</w:t>
      </w:r>
      <w:proofErr w:type="gramStart"/>
      <w:r w:rsidRPr="00BE5FAC">
        <w:rPr>
          <w:rFonts w:hint="eastAsia"/>
          <w:sz w:val="26"/>
          <w:szCs w:val="26"/>
        </w:rPr>
        <w:t>詢</w:t>
      </w:r>
      <w:proofErr w:type="gramEnd"/>
      <w:r w:rsidRPr="00BE5FAC">
        <w:rPr>
          <w:rFonts w:hint="eastAsia"/>
          <w:sz w:val="26"/>
          <w:szCs w:val="26"/>
        </w:rPr>
        <w:t>前查復資料。</w:t>
      </w:r>
    </w:p>
    <w:p w:rsidR="00C60351" w:rsidRPr="00BE5FAC" w:rsidRDefault="00C60351" w:rsidP="00C60351">
      <w:pPr>
        <w:pStyle w:val="4"/>
        <w:numPr>
          <w:ilvl w:val="3"/>
          <w:numId w:val="1"/>
        </w:numPr>
      </w:pPr>
      <w:r w:rsidRPr="00BE5FAC">
        <w:rPr>
          <w:rFonts w:hint="eastAsia"/>
        </w:rPr>
        <w:t>108-111學年產業博士入學學生退出比率超過</w:t>
      </w:r>
      <w:proofErr w:type="gramStart"/>
      <w:r w:rsidRPr="00BE5FAC">
        <w:rPr>
          <w:rFonts w:hint="eastAsia"/>
        </w:rPr>
        <w:t>3成</w:t>
      </w:r>
      <w:proofErr w:type="gramEnd"/>
      <w:r w:rsidRPr="00BE5FAC">
        <w:rPr>
          <w:rFonts w:hint="eastAsia"/>
        </w:rPr>
        <w:t>（含新生入學0人）之實際情形</w:t>
      </w:r>
      <w:r w:rsidRPr="00BE5FAC">
        <w:rPr>
          <w:rStyle w:val="aff4"/>
          <w:bCs/>
        </w:rPr>
        <w:footnoteReference w:id="17"/>
      </w:r>
      <w:r w:rsidRPr="00BE5FAC">
        <w:rPr>
          <w:rFonts w:hint="eastAsia"/>
        </w:rPr>
        <w:t>：</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0"/>
        <w:gridCol w:w="2410"/>
        <w:gridCol w:w="4961"/>
        <w:gridCol w:w="1276"/>
      </w:tblGrid>
      <w:tr w:rsidR="00BE5FAC" w:rsidRPr="00BE5FAC" w:rsidTr="00A05AF7">
        <w:trPr>
          <w:trHeight w:val="255"/>
          <w:tblHeader/>
        </w:trPr>
        <w:tc>
          <w:tcPr>
            <w:tcW w:w="710" w:type="dxa"/>
            <w:tcBorders>
              <w:bottom w:val="single" w:sz="4" w:space="0" w:color="auto"/>
            </w:tcBorders>
            <w:shd w:val="clear" w:color="auto" w:fill="auto"/>
            <w:noWrap/>
            <w:vAlign w:val="center"/>
            <w:hideMark/>
          </w:tcPr>
          <w:p w:rsidR="00C60351" w:rsidRPr="00BE5FAC" w:rsidRDefault="00C60351" w:rsidP="00A05AF7">
            <w:pPr>
              <w:jc w:val="center"/>
              <w:rPr>
                <w:b/>
                <w:sz w:val="28"/>
                <w:szCs w:val="28"/>
              </w:rPr>
            </w:pPr>
            <w:r w:rsidRPr="00BE5FAC">
              <w:rPr>
                <w:rFonts w:hint="eastAsia"/>
                <w:b/>
                <w:sz w:val="28"/>
                <w:szCs w:val="28"/>
              </w:rPr>
              <w:t>學年</w:t>
            </w:r>
          </w:p>
        </w:tc>
        <w:tc>
          <w:tcPr>
            <w:tcW w:w="2410" w:type="dxa"/>
            <w:tcBorders>
              <w:bottom w:val="single" w:sz="4" w:space="0" w:color="auto"/>
            </w:tcBorders>
            <w:shd w:val="clear" w:color="auto" w:fill="auto"/>
            <w:noWrap/>
            <w:vAlign w:val="center"/>
            <w:hideMark/>
          </w:tcPr>
          <w:p w:rsidR="00C60351" w:rsidRPr="00BE5FAC" w:rsidRDefault="00C60351" w:rsidP="00A05AF7">
            <w:pPr>
              <w:jc w:val="center"/>
              <w:rPr>
                <w:b/>
                <w:sz w:val="28"/>
                <w:szCs w:val="28"/>
              </w:rPr>
            </w:pPr>
            <w:r w:rsidRPr="00BE5FAC">
              <w:rPr>
                <w:rFonts w:hint="eastAsia"/>
                <w:b/>
                <w:sz w:val="28"/>
                <w:szCs w:val="28"/>
              </w:rPr>
              <w:t>學校名稱</w:t>
            </w:r>
          </w:p>
        </w:tc>
        <w:tc>
          <w:tcPr>
            <w:tcW w:w="4961" w:type="dxa"/>
            <w:tcBorders>
              <w:bottom w:val="single" w:sz="4" w:space="0" w:color="auto"/>
            </w:tcBorders>
            <w:shd w:val="clear" w:color="auto" w:fill="auto"/>
            <w:noWrap/>
            <w:vAlign w:val="center"/>
            <w:hideMark/>
          </w:tcPr>
          <w:p w:rsidR="00C60351" w:rsidRPr="00BE5FAC" w:rsidRDefault="00C60351" w:rsidP="00A05AF7">
            <w:pPr>
              <w:jc w:val="center"/>
              <w:rPr>
                <w:b/>
                <w:sz w:val="28"/>
                <w:szCs w:val="28"/>
              </w:rPr>
            </w:pPr>
            <w:r w:rsidRPr="00BE5FAC">
              <w:rPr>
                <w:rFonts w:hint="eastAsia"/>
                <w:b/>
                <w:sz w:val="28"/>
                <w:szCs w:val="28"/>
              </w:rPr>
              <w:t>學程或計畫名稱</w:t>
            </w:r>
          </w:p>
        </w:tc>
        <w:tc>
          <w:tcPr>
            <w:tcW w:w="1276" w:type="dxa"/>
            <w:tcBorders>
              <w:bottom w:val="single" w:sz="4" w:space="0" w:color="auto"/>
            </w:tcBorders>
            <w:vAlign w:val="center"/>
          </w:tcPr>
          <w:p w:rsidR="00C60351" w:rsidRPr="00BE5FAC" w:rsidRDefault="00C60351" w:rsidP="00A05AF7">
            <w:pPr>
              <w:jc w:val="center"/>
              <w:rPr>
                <w:b/>
                <w:sz w:val="28"/>
                <w:szCs w:val="28"/>
              </w:rPr>
            </w:pPr>
            <w:r w:rsidRPr="00BE5FAC">
              <w:rPr>
                <w:rFonts w:hint="eastAsia"/>
                <w:b/>
                <w:sz w:val="28"/>
                <w:szCs w:val="28"/>
              </w:rPr>
              <w:t>退出比率</w:t>
            </w:r>
          </w:p>
        </w:tc>
      </w:tr>
      <w:tr w:rsidR="00BE5FAC" w:rsidRPr="00BE5FAC" w:rsidTr="00A05AF7">
        <w:trPr>
          <w:trHeight w:val="216"/>
        </w:trPr>
        <w:tc>
          <w:tcPr>
            <w:tcW w:w="710" w:type="dxa"/>
            <w:vMerge w:val="restart"/>
            <w:shd w:val="clear" w:color="auto" w:fill="auto"/>
            <w:noWrap/>
            <w:vAlign w:val="center"/>
          </w:tcPr>
          <w:p w:rsidR="007B0908" w:rsidRPr="00BE5FAC" w:rsidRDefault="007B0908" w:rsidP="00A05AF7">
            <w:pPr>
              <w:jc w:val="center"/>
              <w:rPr>
                <w:rFonts w:hAnsi="華康楷書體W5(P)"/>
                <w:b/>
                <w:bCs/>
                <w:spacing w:val="-10"/>
                <w:kern w:val="28"/>
                <w:sz w:val="28"/>
                <w:szCs w:val="28"/>
              </w:rPr>
            </w:pPr>
            <w:r w:rsidRPr="00BE5FAC">
              <w:rPr>
                <w:rFonts w:hAnsi="華康楷書體W5(P)" w:hint="eastAsia"/>
                <w:b/>
                <w:bCs/>
                <w:spacing w:val="-10"/>
                <w:kern w:val="28"/>
                <w:sz w:val="28"/>
                <w:szCs w:val="28"/>
              </w:rPr>
              <w:t>108</w:t>
            </w:r>
          </w:p>
        </w:tc>
        <w:tc>
          <w:tcPr>
            <w:tcW w:w="2410" w:type="dxa"/>
            <w:vMerge w:val="restart"/>
            <w:shd w:val="clear" w:color="auto" w:fill="auto"/>
            <w:noWrap/>
            <w:vAlign w:val="center"/>
          </w:tcPr>
          <w:p w:rsidR="007B0908" w:rsidRPr="00BE5FAC" w:rsidRDefault="007B0908" w:rsidP="00A05AF7">
            <w:pPr>
              <w:jc w:val="center"/>
              <w:rPr>
                <w:rFonts w:hAnsi="華康楷書體W5(P)"/>
                <w:bCs/>
                <w:spacing w:val="-10"/>
                <w:kern w:val="28"/>
                <w:sz w:val="28"/>
                <w:szCs w:val="28"/>
              </w:rPr>
            </w:pPr>
            <w:r w:rsidRPr="00BE5FAC">
              <w:rPr>
                <w:rFonts w:hint="eastAsia"/>
                <w:b/>
              </w:rPr>
              <w:t>（表略）</w:t>
            </w:r>
          </w:p>
        </w:tc>
        <w:tc>
          <w:tcPr>
            <w:tcW w:w="4961" w:type="dxa"/>
            <w:vMerge w:val="restart"/>
            <w:shd w:val="clear" w:color="auto" w:fill="auto"/>
            <w:noWrap/>
            <w:vAlign w:val="center"/>
          </w:tcPr>
          <w:p w:rsidR="007B0908" w:rsidRPr="00BE5FAC" w:rsidRDefault="007B0908" w:rsidP="00A05AF7">
            <w:pPr>
              <w:jc w:val="center"/>
              <w:rPr>
                <w:rFonts w:hAnsi="華康楷書體W5(P)"/>
                <w:bCs/>
                <w:spacing w:val="-10"/>
                <w:kern w:val="28"/>
                <w:sz w:val="28"/>
                <w:szCs w:val="28"/>
              </w:rPr>
            </w:pPr>
            <w:r w:rsidRPr="00BE5FAC">
              <w:rPr>
                <w:rFonts w:hint="eastAsia"/>
                <w:b/>
              </w:rPr>
              <w:t>（表略）</w:t>
            </w:r>
          </w:p>
        </w:tc>
        <w:tc>
          <w:tcPr>
            <w:tcW w:w="1276" w:type="dxa"/>
            <w:vAlign w:val="center"/>
          </w:tcPr>
          <w:p w:rsidR="007B0908" w:rsidRPr="00BE5FAC" w:rsidRDefault="007B0908" w:rsidP="00A05AF7">
            <w:pPr>
              <w:jc w:val="center"/>
              <w:rPr>
                <w:rFonts w:hAnsi="華康楷書體W5(P)"/>
                <w:bCs/>
                <w:spacing w:val="-10"/>
                <w:kern w:val="28"/>
                <w:sz w:val="28"/>
                <w:szCs w:val="28"/>
              </w:rPr>
            </w:pPr>
            <w:r w:rsidRPr="00BE5FAC">
              <w:rPr>
                <w:rFonts w:hAnsi="華康楷書體W5(P)" w:hint="eastAsia"/>
                <w:bCs/>
                <w:spacing w:val="-10"/>
                <w:kern w:val="28"/>
                <w:sz w:val="28"/>
                <w:szCs w:val="28"/>
              </w:rPr>
              <w:t>100%</w:t>
            </w:r>
          </w:p>
        </w:tc>
      </w:tr>
      <w:tr w:rsidR="007B0908" w:rsidRPr="004D4739" w:rsidTr="00A05AF7">
        <w:trPr>
          <w:trHeight w:val="74"/>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w:t>
            </w:r>
          </w:p>
        </w:tc>
      </w:tr>
      <w:tr w:rsidR="007B0908" w:rsidRPr="004D4739" w:rsidTr="00A05AF7">
        <w:trPr>
          <w:trHeight w:val="60"/>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100%</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100%</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50%</w:t>
            </w:r>
          </w:p>
        </w:tc>
      </w:tr>
      <w:tr w:rsidR="007B0908" w:rsidRPr="004D4739" w:rsidTr="00E066D1">
        <w:trPr>
          <w:trHeight w:val="255"/>
        </w:trPr>
        <w:tc>
          <w:tcPr>
            <w:tcW w:w="710" w:type="dxa"/>
            <w:vMerge/>
            <w:tcBorders>
              <w:bottom w:val="double" w:sz="4" w:space="0" w:color="auto"/>
            </w:tcBorders>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tcBorders>
              <w:bottom w:val="double" w:sz="4" w:space="0" w:color="auto"/>
            </w:tcBorders>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33%</w:t>
            </w:r>
          </w:p>
        </w:tc>
      </w:tr>
      <w:tr w:rsidR="007B0908" w:rsidRPr="004D4739" w:rsidTr="00E066D1">
        <w:trPr>
          <w:trHeight w:val="255"/>
        </w:trPr>
        <w:tc>
          <w:tcPr>
            <w:tcW w:w="710" w:type="dxa"/>
            <w:vMerge w:val="restart"/>
            <w:tcBorders>
              <w:top w:val="double" w:sz="4" w:space="0" w:color="auto"/>
            </w:tcBorders>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r w:rsidRPr="004D4739">
              <w:rPr>
                <w:rFonts w:hAnsi="華康楷書體W5(P)" w:hint="eastAsia"/>
                <w:b/>
                <w:bCs/>
                <w:color w:val="000000" w:themeColor="text1"/>
                <w:spacing w:val="-10"/>
                <w:kern w:val="28"/>
                <w:sz w:val="28"/>
                <w:szCs w:val="28"/>
              </w:rPr>
              <w:lastRenderedPageBreak/>
              <w:t>109</w:t>
            </w: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tcBorders>
              <w:top w:val="double" w:sz="4" w:space="0" w:color="auto"/>
            </w:tcBorders>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100%</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100%</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50%</w:t>
            </w:r>
          </w:p>
        </w:tc>
      </w:tr>
      <w:tr w:rsidR="007B0908" w:rsidRPr="004D4739" w:rsidTr="00E066D1">
        <w:trPr>
          <w:trHeight w:val="60"/>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tcBorders>
              <w:bottom w:val="single" w:sz="4" w:space="0" w:color="auto"/>
            </w:tcBorders>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50%</w:t>
            </w:r>
          </w:p>
        </w:tc>
      </w:tr>
      <w:tr w:rsidR="007B0908" w:rsidRPr="004D4739" w:rsidTr="00E066D1">
        <w:trPr>
          <w:trHeight w:val="60"/>
        </w:trPr>
        <w:tc>
          <w:tcPr>
            <w:tcW w:w="710" w:type="dxa"/>
            <w:vMerge/>
            <w:tcBorders>
              <w:bottom w:val="double" w:sz="4" w:space="0" w:color="auto"/>
            </w:tcBorders>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tcBorders>
              <w:bottom w:val="double" w:sz="4" w:space="0" w:color="auto"/>
            </w:tcBorders>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w:t>
            </w:r>
          </w:p>
        </w:tc>
      </w:tr>
      <w:tr w:rsidR="007B0908" w:rsidRPr="004D4739" w:rsidTr="00E066D1">
        <w:trPr>
          <w:trHeight w:val="255"/>
        </w:trPr>
        <w:tc>
          <w:tcPr>
            <w:tcW w:w="710" w:type="dxa"/>
            <w:vMerge w:val="restart"/>
            <w:tcBorders>
              <w:top w:val="double" w:sz="4" w:space="0" w:color="auto"/>
            </w:tcBorders>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r w:rsidRPr="004D4739">
              <w:rPr>
                <w:rFonts w:hAnsi="華康楷書體W5(P)" w:hint="eastAsia"/>
                <w:b/>
                <w:bCs/>
                <w:color w:val="000000" w:themeColor="text1"/>
                <w:spacing w:val="-10"/>
                <w:kern w:val="28"/>
                <w:sz w:val="28"/>
                <w:szCs w:val="28"/>
              </w:rPr>
              <w:t>110</w:t>
            </w: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tcBorders>
              <w:top w:val="double" w:sz="4" w:space="0" w:color="auto"/>
            </w:tcBorders>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67%</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33%</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50%</w:t>
            </w:r>
          </w:p>
        </w:tc>
      </w:tr>
      <w:tr w:rsidR="007B0908" w:rsidRPr="004D4739" w:rsidTr="00A05AF7">
        <w:trPr>
          <w:trHeight w:val="255"/>
        </w:trPr>
        <w:tc>
          <w:tcPr>
            <w:tcW w:w="710" w:type="dxa"/>
            <w:vMerge w:val="restart"/>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r w:rsidRPr="004D4739">
              <w:rPr>
                <w:rFonts w:hAnsi="華康楷書體W5(P)" w:hint="eastAsia"/>
                <w:b/>
                <w:bCs/>
                <w:color w:val="000000" w:themeColor="text1"/>
                <w:spacing w:val="-10"/>
                <w:kern w:val="28"/>
                <w:sz w:val="28"/>
                <w:szCs w:val="28"/>
              </w:rPr>
              <w:t>111</w:t>
            </w: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w:t>
            </w:r>
          </w:p>
        </w:tc>
      </w:tr>
      <w:tr w:rsidR="007B0908" w:rsidRPr="004D4739" w:rsidTr="00A05AF7">
        <w:trPr>
          <w:trHeight w:val="255"/>
        </w:trPr>
        <w:tc>
          <w:tcPr>
            <w:tcW w:w="710" w:type="dxa"/>
            <w:vMerge/>
            <w:shd w:val="clear" w:color="auto" w:fill="auto"/>
            <w:noWrap/>
            <w:vAlign w:val="center"/>
          </w:tcPr>
          <w:p w:rsidR="007B0908" w:rsidRPr="004D4739" w:rsidRDefault="007B0908" w:rsidP="00A05AF7">
            <w:pPr>
              <w:jc w:val="center"/>
              <w:rPr>
                <w:rFonts w:hAnsi="華康楷書體W5(P)"/>
                <w:b/>
                <w:bCs/>
                <w:color w:val="000000" w:themeColor="text1"/>
                <w:spacing w:val="-10"/>
                <w:kern w:val="28"/>
                <w:sz w:val="28"/>
                <w:szCs w:val="28"/>
              </w:rPr>
            </w:pPr>
          </w:p>
        </w:tc>
        <w:tc>
          <w:tcPr>
            <w:tcW w:w="2410"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4961" w:type="dxa"/>
            <w:vMerge/>
            <w:shd w:val="clear" w:color="auto" w:fill="auto"/>
            <w:noWrap/>
            <w:vAlign w:val="center"/>
          </w:tcPr>
          <w:p w:rsidR="007B0908" w:rsidRPr="004D4739" w:rsidRDefault="007B0908" w:rsidP="00A05AF7">
            <w:pPr>
              <w:jc w:val="center"/>
              <w:rPr>
                <w:rFonts w:hAnsi="華康楷書體W5(P)"/>
                <w:bCs/>
                <w:color w:val="000000" w:themeColor="text1"/>
                <w:spacing w:val="-10"/>
                <w:kern w:val="28"/>
                <w:sz w:val="28"/>
                <w:szCs w:val="28"/>
              </w:rPr>
            </w:pPr>
          </w:p>
        </w:tc>
        <w:tc>
          <w:tcPr>
            <w:tcW w:w="1276" w:type="dxa"/>
            <w:vAlign w:val="center"/>
          </w:tcPr>
          <w:p w:rsidR="007B0908" w:rsidRPr="004D4739" w:rsidRDefault="007B0908" w:rsidP="00A05AF7">
            <w:pPr>
              <w:jc w:val="center"/>
              <w:rPr>
                <w:rFonts w:hAnsi="華康楷書體W5(P)"/>
                <w:bCs/>
                <w:color w:val="000000" w:themeColor="text1"/>
                <w:spacing w:val="-10"/>
                <w:kern w:val="28"/>
                <w:sz w:val="28"/>
                <w:szCs w:val="28"/>
              </w:rPr>
            </w:pPr>
            <w:r w:rsidRPr="004D4739">
              <w:rPr>
                <w:rFonts w:hAnsi="華康楷書體W5(P)" w:hint="eastAsia"/>
                <w:bCs/>
                <w:color w:val="000000" w:themeColor="text1"/>
                <w:spacing w:val="-10"/>
                <w:kern w:val="28"/>
                <w:sz w:val="28"/>
                <w:szCs w:val="28"/>
              </w:rPr>
              <w:t>--</w:t>
            </w:r>
          </w:p>
        </w:tc>
      </w:tr>
    </w:tbl>
    <w:p w:rsidR="00C60351" w:rsidRPr="004D4739" w:rsidRDefault="00C60351" w:rsidP="00C60351">
      <w:pPr>
        <w:ind w:leftChars="-125" w:left="32" w:hangingChars="163" w:hanging="457"/>
        <w:rPr>
          <w:color w:val="000000" w:themeColor="text1"/>
          <w:sz w:val="26"/>
          <w:szCs w:val="26"/>
        </w:rPr>
      </w:pPr>
      <w:r w:rsidRPr="004D4739">
        <w:rPr>
          <w:rFonts w:hint="eastAsia"/>
          <w:color w:val="000000" w:themeColor="text1"/>
          <w:sz w:val="26"/>
          <w:szCs w:val="26"/>
        </w:rPr>
        <w:t>資料來源：本調查整理自教育部約</w:t>
      </w:r>
      <w:proofErr w:type="gramStart"/>
      <w:r w:rsidRPr="004D4739">
        <w:rPr>
          <w:rFonts w:hint="eastAsia"/>
          <w:color w:val="000000" w:themeColor="text1"/>
          <w:sz w:val="26"/>
          <w:szCs w:val="26"/>
        </w:rPr>
        <w:t>詢</w:t>
      </w:r>
      <w:proofErr w:type="gramEnd"/>
      <w:r w:rsidRPr="004D4739">
        <w:rPr>
          <w:rFonts w:hint="eastAsia"/>
          <w:color w:val="000000" w:themeColor="text1"/>
          <w:sz w:val="26"/>
          <w:szCs w:val="26"/>
        </w:rPr>
        <w:t>前查復資料。</w:t>
      </w:r>
    </w:p>
    <w:p w:rsidR="00C60351" w:rsidRPr="004D4739" w:rsidRDefault="00C60351" w:rsidP="00C60351">
      <w:pPr>
        <w:pStyle w:val="4"/>
        <w:numPr>
          <w:ilvl w:val="3"/>
          <w:numId w:val="1"/>
        </w:numPr>
        <w:rPr>
          <w:color w:val="000000" w:themeColor="text1"/>
        </w:rPr>
      </w:pPr>
      <w:proofErr w:type="gramStart"/>
      <w:r w:rsidRPr="004D4739">
        <w:rPr>
          <w:rFonts w:hint="eastAsia"/>
          <w:color w:val="000000" w:themeColor="text1"/>
        </w:rPr>
        <w:t>茲列美</w:t>
      </w:r>
      <w:proofErr w:type="gramEnd"/>
      <w:r w:rsidRPr="004D4739">
        <w:rPr>
          <w:rFonts w:hint="eastAsia"/>
          <w:color w:val="000000" w:themeColor="text1"/>
        </w:rPr>
        <w:t>日等主要國家產學合作博士人才培育策略如下：</w:t>
      </w:r>
    </w:p>
    <w:p w:rsidR="00C60351" w:rsidRPr="004D4739" w:rsidRDefault="00C60351" w:rsidP="00C60351">
      <w:pPr>
        <w:pStyle w:val="a6"/>
        <w:ind w:left="480" w:hanging="480"/>
        <w:rPr>
          <w:b/>
          <w:color w:val="000000" w:themeColor="text1"/>
        </w:rPr>
      </w:pPr>
      <w:r w:rsidRPr="004D4739">
        <w:rPr>
          <w:rFonts w:hint="eastAsia"/>
          <w:b/>
          <w:bCs w:val="0"/>
          <w:color w:val="000000" w:themeColor="text1"/>
        </w:rPr>
        <w:t>主</w:t>
      </w:r>
      <w:r w:rsidRPr="004D4739">
        <w:rPr>
          <w:rFonts w:hint="eastAsia"/>
          <w:b/>
          <w:color w:val="000000" w:themeColor="text1"/>
        </w:rPr>
        <w:t>要國家產學合作博士人才培育策略</w:t>
      </w:r>
    </w:p>
    <w:tbl>
      <w:tblPr>
        <w:tblStyle w:val="afb"/>
        <w:tblW w:w="0" w:type="auto"/>
        <w:tblInd w:w="-431" w:type="dxa"/>
        <w:tblLook w:val="04A0" w:firstRow="1" w:lastRow="0" w:firstColumn="1" w:lastColumn="0" w:noHBand="0" w:noVBand="1"/>
      </w:tblPr>
      <w:tblGrid>
        <w:gridCol w:w="852"/>
        <w:gridCol w:w="8413"/>
      </w:tblGrid>
      <w:tr w:rsidR="004D4739" w:rsidRPr="004D4739" w:rsidTr="00BA52D3">
        <w:trPr>
          <w:tblHeader/>
        </w:trPr>
        <w:tc>
          <w:tcPr>
            <w:tcW w:w="852" w:type="dxa"/>
            <w:shd w:val="clear" w:color="auto" w:fill="E5DFEC" w:themeFill="accent4" w:themeFillTint="33"/>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國別</w:t>
            </w:r>
          </w:p>
        </w:tc>
        <w:tc>
          <w:tcPr>
            <w:tcW w:w="8413" w:type="dxa"/>
            <w:shd w:val="clear" w:color="auto" w:fill="E5DFEC" w:themeFill="accent4" w:themeFillTint="33"/>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主要內容</w:t>
            </w:r>
          </w:p>
        </w:tc>
      </w:tr>
      <w:tr w:rsidR="004D4739" w:rsidRPr="004D4739" w:rsidTr="00BA52D3">
        <w:trPr>
          <w:trHeight w:val="326"/>
        </w:trPr>
        <w:tc>
          <w:tcPr>
            <w:tcW w:w="852" w:type="dxa"/>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美國</w:t>
            </w:r>
          </w:p>
        </w:tc>
        <w:tc>
          <w:tcPr>
            <w:tcW w:w="8413" w:type="dxa"/>
          </w:tcPr>
          <w:p w:rsidR="00C60351" w:rsidRPr="004D4739" w:rsidRDefault="00C60351" w:rsidP="00A05AF7">
            <w:pPr>
              <w:rPr>
                <w:color w:val="000000" w:themeColor="text1"/>
                <w:sz w:val="28"/>
                <w:szCs w:val="28"/>
              </w:rPr>
            </w:pPr>
            <w:r w:rsidRPr="004D4739">
              <w:rPr>
                <w:rFonts w:hint="eastAsia"/>
                <w:color w:val="000000" w:themeColor="text1"/>
                <w:sz w:val="28"/>
                <w:szCs w:val="28"/>
              </w:rPr>
              <w:t>美國國家科學基金會（NSF）工程局管轄的產學合作據點創造計畫</w:t>
            </w:r>
            <w:r w:rsidRPr="004D4739">
              <w:rPr>
                <w:rFonts w:hAnsi="標楷體" w:hint="eastAsia"/>
                <w:color w:val="000000" w:themeColor="text1"/>
                <w:sz w:val="28"/>
                <w:szCs w:val="28"/>
              </w:rPr>
              <w:t>－</w:t>
            </w:r>
            <w:r w:rsidRPr="004D4739">
              <w:rPr>
                <w:rFonts w:hint="eastAsia"/>
                <w:color w:val="000000" w:themeColor="text1"/>
                <w:sz w:val="28"/>
                <w:szCs w:val="28"/>
              </w:rPr>
              <w:t>工程研究中心（Engineering Research Centers, ERC），針對先進的商品製造；生技和健康科學；能源基礎設施；微電子、感測器和IT等重點領域，推動以博士生為中心的產學合作人才培育。</w:t>
            </w:r>
          </w:p>
          <w:p w:rsidR="00C60351" w:rsidRPr="004D4739" w:rsidRDefault="00C60351" w:rsidP="00A05AF7">
            <w:pPr>
              <w:rPr>
                <w:color w:val="000000" w:themeColor="text1"/>
                <w:sz w:val="28"/>
                <w:szCs w:val="28"/>
              </w:rPr>
            </w:pPr>
            <w:r w:rsidRPr="004D4739">
              <w:rPr>
                <w:rFonts w:hint="eastAsia"/>
                <w:color w:val="000000" w:themeColor="text1"/>
                <w:sz w:val="28"/>
                <w:szCs w:val="28"/>
              </w:rPr>
              <w:t>參與ERC研究計畫的學生，由ERC提供學費、生活費支援，並提供研究環境及大學和研究所教育課程；企業則需向ERC支付會費，利用其會員的資格，取得運用測試場域或學生等權利。</w:t>
            </w:r>
          </w:p>
        </w:tc>
      </w:tr>
      <w:tr w:rsidR="004D4739" w:rsidRPr="004D4739" w:rsidTr="00BA52D3">
        <w:trPr>
          <w:trHeight w:val="996"/>
        </w:trPr>
        <w:tc>
          <w:tcPr>
            <w:tcW w:w="852" w:type="dxa"/>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英國</w:t>
            </w:r>
          </w:p>
        </w:tc>
        <w:tc>
          <w:tcPr>
            <w:tcW w:w="8413" w:type="dxa"/>
          </w:tcPr>
          <w:p w:rsidR="00C60351" w:rsidRPr="004D4739" w:rsidRDefault="00C60351" w:rsidP="00A05AF7">
            <w:pPr>
              <w:rPr>
                <w:color w:val="000000" w:themeColor="text1"/>
                <w:sz w:val="28"/>
                <w:szCs w:val="28"/>
              </w:rPr>
            </w:pPr>
            <w:r w:rsidRPr="004D4739">
              <w:rPr>
                <w:rFonts w:hint="eastAsia"/>
                <w:color w:val="000000" w:themeColor="text1"/>
                <w:sz w:val="28"/>
                <w:szCs w:val="28"/>
              </w:rPr>
              <w:t>英國各研究委員會提出「科學與工程合作獎勵計畫」（Industrial Cooperative Awards in Science and Engineering, CASE），針對工程、物理、生物科技/醫學等領域，由學界與產業界共同執行計畫和負擔人才培育經費，鼓勵博士生從事產業相關研究專案，培育具產業實務經驗的博士人才。</w:t>
            </w:r>
          </w:p>
        </w:tc>
      </w:tr>
      <w:tr w:rsidR="004D4739" w:rsidRPr="004D4739" w:rsidTr="00BA52D3">
        <w:tc>
          <w:tcPr>
            <w:tcW w:w="852" w:type="dxa"/>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丹麥</w:t>
            </w:r>
          </w:p>
        </w:tc>
        <w:tc>
          <w:tcPr>
            <w:tcW w:w="8413" w:type="dxa"/>
          </w:tcPr>
          <w:p w:rsidR="00C60351" w:rsidRPr="004D4739" w:rsidRDefault="00C60351" w:rsidP="00A05AF7">
            <w:pPr>
              <w:rPr>
                <w:color w:val="000000" w:themeColor="text1"/>
                <w:sz w:val="28"/>
                <w:szCs w:val="28"/>
              </w:rPr>
            </w:pPr>
            <w:r w:rsidRPr="004D4739">
              <w:rPr>
                <w:rFonts w:hint="eastAsia"/>
                <w:color w:val="000000" w:themeColor="text1"/>
                <w:sz w:val="28"/>
                <w:szCs w:val="28"/>
              </w:rPr>
              <w:t>丹麥政府行之有年的「產業博士學位計畫」（Industrial PhD），由政府補助學生、企業及大學，並針對申請者訂有明確的成績標準，在博士生培育課程中納入與企業合作之計畫，以促進企業與大學之間技術移轉。</w:t>
            </w:r>
          </w:p>
        </w:tc>
      </w:tr>
      <w:tr w:rsidR="004D4739" w:rsidRPr="004D4739" w:rsidTr="00BA52D3">
        <w:tc>
          <w:tcPr>
            <w:tcW w:w="852" w:type="dxa"/>
            <w:vAlign w:val="center"/>
          </w:tcPr>
          <w:p w:rsidR="00C60351" w:rsidRPr="004D4739" w:rsidRDefault="00C60351" w:rsidP="00A05AF7">
            <w:pPr>
              <w:jc w:val="center"/>
              <w:rPr>
                <w:b/>
                <w:bCs/>
                <w:color w:val="000000" w:themeColor="text1"/>
                <w:sz w:val="28"/>
                <w:szCs w:val="28"/>
              </w:rPr>
            </w:pPr>
            <w:r w:rsidRPr="004D4739">
              <w:rPr>
                <w:rFonts w:hint="eastAsia"/>
                <w:b/>
                <w:bCs/>
                <w:color w:val="000000" w:themeColor="text1"/>
                <w:sz w:val="28"/>
                <w:szCs w:val="28"/>
              </w:rPr>
              <w:t>日本</w:t>
            </w:r>
          </w:p>
        </w:tc>
        <w:tc>
          <w:tcPr>
            <w:tcW w:w="8413" w:type="dxa"/>
          </w:tcPr>
          <w:p w:rsidR="00C60351" w:rsidRPr="004D4739" w:rsidRDefault="00C60351" w:rsidP="00A05AF7">
            <w:pPr>
              <w:rPr>
                <w:color w:val="000000" w:themeColor="text1"/>
                <w:sz w:val="28"/>
                <w:szCs w:val="28"/>
              </w:rPr>
            </w:pPr>
            <w:r w:rsidRPr="004D4739">
              <w:rPr>
                <w:rFonts w:hint="eastAsia"/>
                <w:color w:val="000000" w:themeColor="text1"/>
                <w:sz w:val="28"/>
                <w:szCs w:val="28"/>
              </w:rPr>
              <w:t>日本於2015年由產官學組成「超級合作大學院聯盟」，透過多家企業</w:t>
            </w:r>
            <w:proofErr w:type="gramStart"/>
            <w:r w:rsidRPr="004D4739">
              <w:rPr>
                <w:rFonts w:hint="eastAsia"/>
                <w:color w:val="000000" w:themeColor="text1"/>
                <w:sz w:val="28"/>
                <w:szCs w:val="28"/>
              </w:rPr>
              <w:t>採</w:t>
            </w:r>
            <w:proofErr w:type="gramEnd"/>
            <w:r w:rsidRPr="004D4739">
              <w:rPr>
                <w:rFonts w:hint="eastAsia"/>
                <w:color w:val="000000" w:themeColor="text1"/>
                <w:sz w:val="28"/>
                <w:szCs w:val="28"/>
              </w:rPr>
              <w:t>會員制方式，推動產學合作培育博士人才，主要業務包</w:t>
            </w:r>
            <w:r w:rsidRPr="004D4739">
              <w:rPr>
                <w:rFonts w:hint="eastAsia"/>
                <w:color w:val="000000" w:themeColor="text1"/>
                <w:sz w:val="28"/>
                <w:szCs w:val="28"/>
              </w:rPr>
              <w:lastRenderedPageBreak/>
              <w:t>括：培育創新博士人才、促進產學合作研究、支持學生實作學習、國際合作計畫、宣導活動等，並對學生提供財務支援。</w:t>
            </w:r>
          </w:p>
          <w:p w:rsidR="00C60351" w:rsidRPr="004D4739" w:rsidRDefault="00C60351" w:rsidP="00A05AF7">
            <w:pPr>
              <w:rPr>
                <w:color w:val="000000" w:themeColor="text1"/>
                <w:sz w:val="28"/>
                <w:szCs w:val="28"/>
              </w:rPr>
            </w:pPr>
            <w:r w:rsidRPr="004D4739">
              <w:rPr>
                <w:rFonts w:hint="eastAsia"/>
                <w:color w:val="000000" w:themeColor="text1"/>
                <w:sz w:val="28"/>
                <w:szCs w:val="28"/>
              </w:rPr>
              <w:t>日本文部科學省於2016年公布之「第3次大學院教育振興對策綱領」中，推動博士教育領導計畫，由產官學共同合作發展與開設課程，並規劃中長期實習的5年綜合</w:t>
            </w:r>
            <w:proofErr w:type="gramStart"/>
            <w:r w:rsidRPr="004D4739">
              <w:rPr>
                <w:rFonts w:hint="eastAsia"/>
                <w:color w:val="000000" w:themeColor="text1"/>
                <w:sz w:val="28"/>
                <w:szCs w:val="28"/>
              </w:rPr>
              <w:t>碩</w:t>
            </w:r>
            <w:proofErr w:type="gramEnd"/>
            <w:r w:rsidRPr="004D4739">
              <w:rPr>
                <w:rFonts w:hint="eastAsia"/>
                <w:color w:val="000000" w:themeColor="text1"/>
                <w:sz w:val="28"/>
                <w:szCs w:val="28"/>
              </w:rPr>
              <w:t>博士學位計畫；2018年進一步創設「卓越研究所」，培育具備知識專業且能夠引領創新的博士人才，主要內容包括：開設</w:t>
            </w:r>
            <w:proofErr w:type="gramStart"/>
            <w:r w:rsidRPr="004D4739">
              <w:rPr>
                <w:rFonts w:hint="eastAsia"/>
                <w:color w:val="000000" w:themeColor="text1"/>
                <w:sz w:val="28"/>
                <w:szCs w:val="28"/>
              </w:rPr>
              <w:t>連貫式碩博士</w:t>
            </w:r>
            <w:proofErr w:type="gramEnd"/>
            <w:r w:rsidRPr="004D4739">
              <w:rPr>
                <w:rFonts w:hint="eastAsia"/>
                <w:color w:val="000000" w:themeColor="text1"/>
                <w:sz w:val="28"/>
                <w:szCs w:val="28"/>
              </w:rPr>
              <w:t>課程、提供優秀學生經濟支持、</w:t>
            </w:r>
            <w:r w:rsidRPr="004D4739">
              <w:rPr>
                <w:color w:val="000000" w:themeColor="text1"/>
                <w:sz w:val="28"/>
                <w:szCs w:val="28"/>
              </w:rPr>
              <w:t>鼓勵傑出社會人士攻讀博士學位、企業增加投資經費與雇用博士人才以促進就業</w:t>
            </w:r>
            <w:r w:rsidRPr="004D4739">
              <w:rPr>
                <w:rFonts w:hint="eastAsia"/>
                <w:color w:val="000000" w:themeColor="text1"/>
                <w:sz w:val="28"/>
                <w:szCs w:val="28"/>
              </w:rPr>
              <w:t>等。</w:t>
            </w:r>
          </w:p>
        </w:tc>
      </w:tr>
    </w:tbl>
    <w:p w:rsidR="00C60351" w:rsidRPr="004D4739" w:rsidRDefault="00C60351" w:rsidP="00BA52D3">
      <w:pPr>
        <w:ind w:leftChars="-125" w:left="1" w:hangingChars="152" w:hanging="426"/>
        <w:rPr>
          <w:rFonts w:hAnsi="標楷體"/>
          <w:color w:val="000000" w:themeColor="text1"/>
          <w:sz w:val="26"/>
          <w:szCs w:val="26"/>
        </w:rPr>
      </w:pPr>
      <w:r w:rsidRPr="004D4739">
        <w:rPr>
          <w:rFonts w:hint="eastAsia"/>
          <w:color w:val="000000" w:themeColor="text1"/>
          <w:sz w:val="26"/>
          <w:szCs w:val="26"/>
        </w:rPr>
        <w:lastRenderedPageBreak/>
        <w:t>資料來源：本院</w:t>
      </w:r>
      <w:r w:rsidR="0040779D" w:rsidRPr="004D4739">
        <w:rPr>
          <w:rFonts w:hint="eastAsia"/>
          <w:color w:val="000000" w:themeColor="text1"/>
          <w:sz w:val="26"/>
          <w:szCs w:val="26"/>
        </w:rPr>
        <w:t>通案性案件調查研究報告</w:t>
      </w:r>
      <w:r w:rsidR="006A6CBB" w:rsidRPr="004D4739">
        <w:rPr>
          <w:rFonts w:hint="eastAsia"/>
          <w:color w:val="000000" w:themeColor="text1"/>
          <w:sz w:val="26"/>
          <w:szCs w:val="26"/>
        </w:rPr>
        <w:t>(111</w:t>
      </w:r>
      <w:proofErr w:type="gramStart"/>
      <w:r w:rsidR="006A6CBB" w:rsidRPr="004D4739">
        <w:rPr>
          <w:rFonts w:hint="eastAsia"/>
          <w:color w:val="000000" w:themeColor="text1"/>
          <w:sz w:val="26"/>
          <w:szCs w:val="26"/>
        </w:rPr>
        <w:t>教調</w:t>
      </w:r>
      <w:proofErr w:type="gramEnd"/>
      <w:r w:rsidR="006A6CBB" w:rsidRPr="004D4739">
        <w:rPr>
          <w:rFonts w:hint="eastAsia"/>
          <w:color w:val="000000" w:themeColor="text1"/>
          <w:sz w:val="26"/>
          <w:szCs w:val="26"/>
        </w:rPr>
        <w:t>21)</w:t>
      </w:r>
      <w:r w:rsidRPr="004D4739">
        <w:rPr>
          <w:rFonts w:hint="eastAsia"/>
          <w:color w:val="000000" w:themeColor="text1"/>
          <w:sz w:val="26"/>
          <w:szCs w:val="26"/>
        </w:rPr>
        <w:t>之</w:t>
      </w:r>
      <w:r w:rsidR="0034355F" w:rsidRPr="004D4739">
        <w:rPr>
          <w:rFonts w:hint="eastAsia"/>
          <w:color w:val="000000" w:themeColor="text1"/>
          <w:sz w:val="26"/>
          <w:szCs w:val="26"/>
        </w:rPr>
        <w:t>國發會</w:t>
      </w:r>
      <w:r w:rsidRPr="004D4739">
        <w:rPr>
          <w:rFonts w:hAnsi="標楷體" w:hint="eastAsia"/>
          <w:color w:val="000000" w:themeColor="text1"/>
          <w:sz w:val="26"/>
          <w:szCs w:val="26"/>
        </w:rPr>
        <w:t>查復資料。</w:t>
      </w:r>
    </w:p>
    <w:p w:rsidR="005C2DE3" w:rsidRPr="004D4739" w:rsidRDefault="005C2DE3" w:rsidP="005C2DE3">
      <w:pPr>
        <w:pStyle w:val="3"/>
        <w:numPr>
          <w:ilvl w:val="2"/>
          <w:numId w:val="1"/>
        </w:numPr>
        <w:ind w:leftChars="200"/>
        <w:rPr>
          <w:color w:val="000000" w:themeColor="text1"/>
        </w:rPr>
      </w:pPr>
      <w:bookmarkStart w:id="79" w:name="_Toc159319763"/>
      <w:bookmarkStart w:id="80" w:name="_Toc159319765"/>
      <w:proofErr w:type="gramStart"/>
      <w:r w:rsidRPr="004D4739">
        <w:rPr>
          <w:rFonts w:hint="eastAsia"/>
          <w:color w:val="000000" w:themeColor="text1"/>
        </w:rPr>
        <w:t>此外，</w:t>
      </w:r>
      <w:proofErr w:type="gramEnd"/>
      <w:r w:rsidRPr="004D4739">
        <w:rPr>
          <w:rFonts w:hint="eastAsia"/>
          <w:color w:val="000000" w:themeColor="text1"/>
        </w:rPr>
        <w:t>教育部統計我國</w:t>
      </w:r>
      <w:r w:rsidRPr="004D4739">
        <w:rPr>
          <w:rFonts w:hAnsi="標楷體" w:hint="eastAsia"/>
          <w:color w:val="000000" w:themeColor="text1"/>
          <w:szCs w:val="24"/>
        </w:rPr>
        <w:t>STEM領域學生人數占大專校院全體學生人數比率從106學年（396,826人，31.2%）至111學年（380,000人，33.3%）已呈現止跌回升的趨勢。然因我國少子女化及高齡化現象，106學年至111學年整體學生人數已減幅13萬人，</w:t>
      </w:r>
      <w:r w:rsidRPr="004D4739">
        <w:rPr>
          <w:rFonts w:hAnsi="標楷體" w:hint="eastAsia"/>
          <w:b/>
          <w:color w:val="000000" w:themeColor="text1"/>
          <w:szCs w:val="24"/>
        </w:rPr>
        <w:t>未來仍可能面臨STEM領域人才不足的情形</w:t>
      </w:r>
      <w:r w:rsidRPr="004D4739">
        <w:rPr>
          <w:rFonts w:hint="eastAsia"/>
          <w:color w:val="000000" w:themeColor="text1"/>
        </w:rPr>
        <w:t>。反觀，國發會相關研究指出</w:t>
      </w:r>
      <w:r w:rsidRPr="004D4739">
        <w:rPr>
          <w:rStyle w:val="aff4"/>
          <w:color w:val="000000" w:themeColor="text1"/>
        </w:rPr>
        <w:footnoteReference w:id="18"/>
      </w:r>
      <w:r w:rsidRPr="004D4739">
        <w:rPr>
          <w:rFonts w:hint="eastAsia"/>
          <w:color w:val="000000" w:themeColor="text1"/>
        </w:rPr>
        <w:t>，</w:t>
      </w:r>
      <w:r w:rsidRPr="004D4739">
        <w:rPr>
          <w:rFonts w:hint="eastAsia"/>
          <w:b/>
          <w:color w:val="000000" w:themeColor="text1"/>
        </w:rPr>
        <w:t>美日韓等國近年來</w:t>
      </w:r>
      <w:r w:rsidRPr="004D4739">
        <w:rPr>
          <w:b/>
          <w:color w:val="000000" w:themeColor="text1"/>
        </w:rPr>
        <w:t>為推動大學STEM人才培育</w:t>
      </w:r>
      <w:r w:rsidRPr="004D4739">
        <w:rPr>
          <w:color w:val="000000" w:themeColor="text1"/>
        </w:rPr>
        <w:t>，</w:t>
      </w:r>
      <w:proofErr w:type="gramStart"/>
      <w:r w:rsidRPr="004D4739">
        <w:rPr>
          <w:color w:val="000000" w:themeColor="text1"/>
        </w:rPr>
        <w:t>政府均已設立</w:t>
      </w:r>
      <w:proofErr w:type="gramEnd"/>
      <w:r w:rsidRPr="004D4739">
        <w:rPr>
          <w:color w:val="000000" w:themeColor="text1"/>
        </w:rPr>
        <w:t>專責組織</w:t>
      </w:r>
      <w:r w:rsidRPr="004D4739">
        <w:rPr>
          <w:rFonts w:hint="eastAsia"/>
          <w:color w:val="000000" w:themeColor="text1"/>
        </w:rPr>
        <w:t>，</w:t>
      </w:r>
      <w:r w:rsidRPr="004D4739">
        <w:rPr>
          <w:color w:val="000000" w:themeColor="text1"/>
        </w:rPr>
        <w:t>如隸屬美國白宮科技政策辦公室的國家科學技術委員會設立STEM教育委員會，跨部會支持STEM教育的聯邦計畫和活動，並每5年制定聯邦STEM教育戰略；日本文部科學省成立「加強大學數學與數據科學教育措施推進委員會」，促進數學、數據科學和AI教育推廣到全國大學；南韓教育部亦偕同相關行政部門及民間專業機構籌組專責小組，探求半導體等高科技領域人才培育政策課題與制定對策</w:t>
      </w:r>
      <w:r w:rsidRPr="004D4739">
        <w:rPr>
          <w:rFonts w:hint="eastAsia"/>
          <w:color w:val="000000" w:themeColor="text1"/>
        </w:rPr>
        <w:t>等國際相關趨勢，殊值參酌。</w:t>
      </w:r>
      <w:bookmarkEnd w:id="79"/>
    </w:p>
    <w:p w:rsidR="00C60351" w:rsidRPr="004D4739" w:rsidRDefault="00C60351" w:rsidP="00C81D38">
      <w:pPr>
        <w:pStyle w:val="3"/>
        <w:rPr>
          <w:color w:val="000000" w:themeColor="text1"/>
        </w:rPr>
      </w:pPr>
      <w:r w:rsidRPr="004D4739">
        <w:rPr>
          <w:rFonts w:hint="eastAsia"/>
          <w:color w:val="000000" w:themeColor="text1"/>
        </w:rPr>
        <w:t>綜上，</w:t>
      </w:r>
      <w:bookmarkEnd w:id="80"/>
      <w:r w:rsidR="00DA3070" w:rsidRPr="004D4739">
        <w:rPr>
          <w:rFonts w:hint="eastAsia"/>
          <w:color w:val="000000" w:themeColor="text1"/>
        </w:rPr>
        <w:t>高階人才</w:t>
      </w:r>
      <w:r w:rsidR="00E55936" w:rsidRPr="004D4739">
        <w:rPr>
          <w:rFonts w:hint="eastAsia"/>
          <w:color w:val="000000" w:themeColor="text1"/>
        </w:rPr>
        <w:t>培育係學</w:t>
      </w:r>
      <w:proofErr w:type="gramStart"/>
      <w:r w:rsidR="00E55936" w:rsidRPr="004D4739">
        <w:rPr>
          <w:rFonts w:hint="eastAsia"/>
          <w:color w:val="000000" w:themeColor="text1"/>
        </w:rPr>
        <w:t>研</w:t>
      </w:r>
      <w:proofErr w:type="gramEnd"/>
      <w:r w:rsidR="00E55936" w:rsidRPr="004D4739">
        <w:rPr>
          <w:rFonts w:hint="eastAsia"/>
          <w:color w:val="000000" w:themeColor="text1"/>
        </w:rPr>
        <w:t>能量及國際產業競逐之</w:t>
      </w:r>
      <w:r w:rsidR="00E55936" w:rsidRPr="004D4739">
        <w:rPr>
          <w:rFonts w:hint="eastAsia"/>
          <w:color w:val="000000" w:themeColor="text1"/>
        </w:rPr>
        <w:lastRenderedPageBreak/>
        <w:t>重要基礎，惟我國面臨少子女化衝擊，招生來源持續短缺，</w:t>
      </w:r>
      <w:r w:rsidR="00E55936" w:rsidRPr="004D4739">
        <w:rPr>
          <w:rFonts w:hint="eastAsia"/>
          <w:color w:val="000000" w:themeColor="text1"/>
          <w:u w:val="single"/>
        </w:rPr>
        <w:t>博士人才培育數量逐年降低</w:t>
      </w:r>
      <w:r w:rsidR="00E55936" w:rsidRPr="004D4739">
        <w:rPr>
          <w:rFonts w:hint="eastAsia"/>
          <w:color w:val="000000" w:themeColor="text1"/>
        </w:rPr>
        <w:t>，自</w:t>
      </w:r>
      <w:r w:rsidR="00E55936" w:rsidRPr="004D4739">
        <w:rPr>
          <w:color w:val="000000" w:themeColor="text1"/>
        </w:rPr>
        <w:t>101學年3.3萬人</w:t>
      </w:r>
      <w:r w:rsidR="00E55936" w:rsidRPr="004D4739">
        <w:rPr>
          <w:rFonts w:hint="eastAsia"/>
          <w:color w:val="000000" w:themeColor="text1"/>
        </w:rPr>
        <w:t>降</w:t>
      </w:r>
      <w:r w:rsidR="00E55936" w:rsidRPr="004D4739">
        <w:rPr>
          <w:color w:val="000000" w:themeColor="text1"/>
        </w:rPr>
        <w:t>至111學年2.9萬人，</w:t>
      </w:r>
      <w:r w:rsidR="00E55936" w:rsidRPr="004D4739">
        <w:rPr>
          <w:rFonts w:hint="eastAsia"/>
          <w:color w:val="000000" w:themeColor="text1"/>
        </w:rPr>
        <w:t>十</w:t>
      </w:r>
      <w:r w:rsidR="00E55936" w:rsidRPr="004D4739">
        <w:rPr>
          <w:color w:val="000000" w:themeColor="text1"/>
        </w:rPr>
        <w:t>年間減少</w:t>
      </w:r>
      <w:r w:rsidR="00E55936" w:rsidRPr="004D4739">
        <w:rPr>
          <w:rFonts w:hint="eastAsia"/>
          <w:color w:val="000000" w:themeColor="text1"/>
        </w:rPr>
        <w:t>約</w:t>
      </w:r>
      <w:r w:rsidR="00E55936" w:rsidRPr="004D4739">
        <w:rPr>
          <w:color w:val="000000" w:themeColor="text1"/>
        </w:rPr>
        <w:t>12.4%</w:t>
      </w:r>
      <w:r w:rsidR="00E55936" w:rsidRPr="004D4739">
        <w:rPr>
          <w:rFonts w:hint="eastAsia"/>
          <w:color w:val="000000" w:themeColor="text1"/>
        </w:rPr>
        <w:t>；</w:t>
      </w:r>
      <w:proofErr w:type="gramStart"/>
      <w:r w:rsidR="00E55936" w:rsidRPr="004D4739">
        <w:rPr>
          <w:rFonts w:hint="eastAsia"/>
          <w:color w:val="000000" w:themeColor="text1"/>
        </w:rPr>
        <w:t>復依近3年</w:t>
      </w:r>
      <w:proofErr w:type="gramEnd"/>
      <w:r w:rsidR="00E55936" w:rsidRPr="004D4739">
        <w:rPr>
          <w:bCs w:val="0"/>
          <w:color w:val="000000" w:themeColor="text1"/>
        </w:rPr>
        <w:t>新生註冊率</w:t>
      </w:r>
      <w:r w:rsidR="00E55936" w:rsidRPr="004D4739">
        <w:rPr>
          <w:rFonts w:hint="eastAsia"/>
          <w:bCs w:val="0"/>
          <w:color w:val="000000" w:themeColor="text1"/>
        </w:rPr>
        <w:t>顯示，108學年以博士班之89.1%位居所有學制中最高，至111</w:t>
      </w:r>
      <w:r w:rsidR="00E55936" w:rsidRPr="004D4739">
        <w:rPr>
          <w:bCs w:val="0"/>
          <w:color w:val="000000" w:themeColor="text1"/>
        </w:rPr>
        <w:t>學年</w:t>
      </w:r>
      <w:r w:rsidR="00E55936" w:rsidRPr="004D4739">
        <w:rPr>
          <w:rFonts w:hint="eastAsia"/>
          <w:bCs w:val="0"/>
          <w:color w:val="000000" w:themeColor="text1"/>
        </w:rPr>
        <w:t>則跌至</w:t>
      </w:r>
      <w:r w:rsidR="00E55936" w:rsidRPr="004D4739">
        <w:rPr>
          <w:bCs w:val="0"/>
          <w:color w:val="000000" w:themeColor="text1"/>
        </w:rPr>
        <w:t>8</w:t>
      </w:r>
      <w:r w:rsidR="00E55936" w:rsidRPr="004D4739">
        <w:rPr>
          <w:rFonts w:hint="eastAsia"/>
          <w:bCs w:val="0"/>
          <w:color w:val="000000" w:themeColor="text1"/>
        </w:rPr>
        <w:t>6</w:t>
      </w:r>
      <w:r w:rsidR="00E55936" w:rsidRPr="004D4739">
        <w:rPr>
          <w:bCs w:val="0"/>
          <w:color w:val="000000" w:themeColor="text1"/>
        </w:rPr>
        <w:t>.</w:t>
      </w:r>
      <w:r w:rsidR="00E55936" w:rsidRPr="004D4739">
        <w:rPr>
          <w:rFonts w:hint="eastAsia"/>
          <w:bCs w:val="0"/>
          <w:color w:val="000000" w:themeColor="text1"/>
        </w:rPr>
        <w:t>9</w:t>
      </w:r>
      <w:r w:rsidR="00E55936" w:rsidRPr="004D4739">
        <w:rPr>
          <w:bCs w:val="0"/>
          <w:color w:val="000000" w:themeColor="text1"/>
        </w:rPr>
        <w:t>%，</w:t>
      </w:r>
      <w:r w:rsidR="00E55936" w:rsidRPr="004D4739">
        <w:rPr>
          <w:rFonts w:hint="eastAsia"/>
          <w:bCs w:val="0"/>
          <w:color w:val="000000" w:themeColor="text1"/>
        </w:rPr>
        <w:t>其中更有41班別新生報到人數為0</w:t>
      </w:r>
      <w:r w:rsidR="00E55936" w:rsidRPr="004D4739">
        <w:rPr>
          <w:rFonts w:hAnsi="標楷體" w:hint="eastAsia"/>
          <w:bCs w:val="0"/>
          <w:color w:val="000000" w:themeColor="text1"/>
        </w:rPr>
        <w:t>、有</w:t>
      </w:r>
      <w:r w:rsidR="00E55936" w:rsidRPr="004D4739">
        <w:rPr>
          <w:rFonts w:hint="eastAsia"/>
          <w:bCs w:val="0"/>
          <w:color w:val="000000" w:themeColor="text1"/>
        </w:rPr>
        <w:t>6班次經教育部</w:t>
      </w:r>
      <w:proofErr w:type="gramStart"/>
      <w:r w:rsidR="00E55936" w:rsidRPr="004D4739">
        <w:rPr>
          <w:rFonts w:hint="eastAsia"/>
          <w:bCs w:val="0"/>
          <w:color w:val="000000" w:themeColor="text1"/>
        </w:rPr>
        <w:t>核定停</w:t>
      </w:r>
      <w:proofErr w:type="gramEnd"/>
      <w:r w:rsidR="00E55936" w:rsidRPr="004D4739">
        <w:rPr>
          <w:rFonts w:hint="eastAsia"/>
          <w:bCs w:val="0"/>
          <w:color w:val="000000" w:themeColor="text1"/>
        </w:rPr>
        <w:t>招，且逾</w:t>
      </w:r>
      <w:proofErr w:type="gramStart"/>
      <w:r w:rsidR="00E55936" w:rsidRPr="004D4739">
        <w:rPr>
          <w:rFonts w:hint="eastAsia"/>
          <w:bCs w:val="0"/>
          <w:color w:val="000000" w:themeColor="text1"/>
        </w:rPr>
        <w:t>半</w:t>
      </w:r>
      <w:r w:rsidR="00E55936" w:rsidRPr="004D4739">
        <w:rPr>
          <w:rFonts w:hint="eastAsia"/>
          <w:color w:val="000000" w:themeColor="text1"/>
        </w:rPr>
        <w:t>停招班</w:t>
      </w:r>
      <w:proofErr w:type="gramEnd"/>
      <w:r w:rsidR="00E55936" w:rsidRPr="004D4739">
        <w:rPr>
          <w:rFonts w:hint="eastAsia"/>
          <w:color w:val="000000" w:themeColor="text1"/>
        </w:rPr>
        <w:t>別為曾獲典範科大或頂尖大學計畫之學校</w:t>
      </w:r>
      <w:r w:rsidR="00E55936" w:rsidRPr="004D4739">
        <w:rPr>
          <w:rFonts w:hint="eastAsia"/>
          <w:bCs w:val="0"/>
          <w:color w:val="000000" w:themeColor="text1"/>
        </w:rPr>
        <w:t>，況</w:t>
      </w:r>
      <w:proofErr w:type="gramStart"/>
      <w:r w:rsidR="00E55936" w:rsidRPr="004D4739">
        <w:rPr>
          <w:rFonts w:hint="eastAsia"/>
          <w:bCs w:val="0"/>
          <w:color w:val="000000" w:themeColor="text1"/>
        </w:rPr>
        <w:t>110年產博計</w:t>
      </w:r>
      <w:proofErr w:type="gramEnd"/>
      <w:r w:rsidR="00E55936" w:rsidRPr="004D4739">
        <w:rPr>
          <w:rFonts w:hint="eastAsia"/>
          <w:bCs w:val="0"/>
          <w:color w:val="000000" w:themeColor="text1"/>
        </w:rPr>
        <w:t>畫新生入學率僅</w:t>
      </w:r>
      <w:proofErr w:type="gramStart"/>
      <w:r w:rsidR="00E55936" w:rsidRPr="004D4739">
        <w:rPr>
          <w:rFonts w:hint="eastAsia"/>
          <w:bCs w:val="0"/>
          <w:color w:val="000000" w:themeColor="text1"/>
        </w:rPr>
        <w:t>5</w:t>
      </w:r>
      <w:proofErr w:type="gramEnd"/>
      <w:r w:rsidR="00E55936" w:rsidRPr="004D4739">
        <w:rPr>
          <w:rFonts w:hint="eastAsia"/>
          <w:bCs w:val="0"/>
          <w:color w:val="000000" w:themeColor="text1"/>
        </w:rPr>
        <w:t>成、近半數終止計畫及部分學程無人就讀等情，有待檢討評估；</w:t>
      </w:r>
      <w:proofErr w:type="gramStart"/>
      <w:r w:rsidR="00E55936" w:rsidRPr="004D4739">
        <w:rPr>
          <w:rFonts w:hint="eastAsia"/>
          <w:bCs w:val="0"/>
          <w:color w:val="000000" w:themeColor="text1"/>
        </w:rPr>
        <w:t>此外，</w:t>
      </w:r>
      <w:proofErr w:type="gramEnd"/>
      <w:r w:rsidR="00E55936" w:rsidRPr="004D4739">
        <w:rPr>
          <w:rFonts w:hint="eastAsia"/>
          <w:color w:val="000000" w:themeColor="text1"/>
        </w:rPr>
        <w:t>112學年</w:t>
      </w:r>
      <w:r w:rsidR="00E55936" w:rsidRPr="004D4739">
        <w:rPr>
          <w:rFonts w:hint="eastAsia"/>
          <w:bCs w:val="0"/>
          <w:color w:val="000000" w:themeColor="text1"/>
        </w:rPr>
        <w:t>中研院國際研究生學程（TIGP）招生創近5年新低，且來源過度集中單一國家，後續亟待協助因應；又我國</w:t>
      </w:r>
      <w:r w:rsidR="00E55936" w:rsidRPr="004D4739">
        <w:rPr>
          <w:rFonts w:hAnsi="標楷體" w:hint="eastAsia"/>
          <w:color w:val="000000" w:themeColor="text1"/>
          <w:szCs w:val="24"/>
        </w:rPr>
        <w:t>STEM領域學生數占比</w:t>
      </w:r>
      <w:r w:rsidR="00E55936" w:rsidRPr="004D4739">
        <w:rPr>
          <w:rFonts w:hint="eastAsia"/>
          <w:color w:val="000000" w:themeColor="text1"/>
        </w:rPr>
        <w:t>整體</w:t>
      </w:r>
      <w:r w:rsidR="00E55936" w:rsidRPr="004D4739">
        <w:rPr>
          <w:rFonts w:hAnsi="標楷體" w:hint="eastAsia"/>
          <w:color w:val="000000" w:themeColor="text1"/>
          <w:szCs w:val="24"/>
        </w:rPr>
        <w:t>雖止跌回升，惟106學年至111學年學生數</w:t>
      </w:r>
      <w:r w:rsidR="00E55936" w:rsidRPr="004D4739">
        <w:rPr>
          <w:rFonts w:hAnsi="標楷體" w:hint="eastAsia"/>
          <w:color w:val="000000" w:themeColor="text1"/>
          <w:szCs w:val="24"/>
          <w:u w:val="single"/>
        </w:rPr>
        <w:t>減幅達13萬人</w:t>
      </w:r>
      <w:r w:rsidR="00E55936" w:rsidRPr="004D4739">
        <w:rPr>
          <w:rFonts w:hint="eastAsia"/>
          <w:bCs w:val="0"/>
          <w:color w:val="000000" w:themeColor="text1"/>
        </w:rPr>
        <w:t>，長此以往，未來高階人才斷層問題及研發能量堪慮</w:t>
      </w:r>
      <w:r w:rsidR="00E55936" w:rsidRPr="004D4739">
        <w:rPr>
          <w:rFonts w:hAnsi="標楷體" w:hint="eastAsia"/>
          <w:color w:val="000000" w:themeColor="text1"/>
          <w:szCs w:val="24"/>
        </w:rPr>
        <w:t>，相關人才培育藍圖有待政府</w:t>
      </w:r>
      <w:r w:rsidR="00E55936" w:rsidRPr="004D4739">
        <w:rPr>
          <w:rFonts w:hint="eastAsia"/>
          <w:bCs w:val="0"/>
          <w:color w:val="000000" w:themeColor="text1"/>
        </w:rPr>
        <w:t>從長計議</w:t>
      </w:r>
      <w:r w:rsidR="00E55936" w:rsidRPr="004D4739">
        <w:rPr>
          <w:rFonts w:hAnsi="標楷體" w:hint="eastAsia"/>
          <w:color w:val="000000" w:themeColor="text1"/>
          <w:szCs w:val="24"/>
        </w:rPr>
        <w:t>，及早務實</w:t>
      </w:r>
      <w:r w:rsidR="00B9114F" w:rsidRPr="004D4739">
        <w:rPr>
          <w:rFonts w:hint="eastAsia"/>
          <w:color w:val="000000" w:themeColor="text1"/>
        </w:rPr>
        <w:t>面對</w:t>
      </w:r>
      <w:r w:rsidR="00DA3070" w:rsidRPr="004D4739">
        <w:rPr>
          <w:rFonts w:hint="eastAsia"/>
          <w:color w:val="000000" w:themeColor="text1"/>
        </w:rPr>
        <w:t>。</w:t>
      </w:r>
    </w:p>
    <w:bookmarkEnd w:id="77"/>
    <w:p w:rsidR="00C60351" w:rsidRDefault="00C60351" w:rsidP="00C60351">
      <w:pPr>
        <w:pStyle w:val="32"/>
        <w:ind w:left="1361" w:firstLine="680"/>
        <w:rPr>
          <w:color w:val="000000" w:themeColor="text1"/>
        </w:rPr>
      </w:pPr>
    </w:p>
    <w:p w:rsidR="00C60351" w:rsidRPr="004D4739" w:rsidRDefault="0090272A" w:rsidP="00C60351">
      <w:pPr>
        <w:pStyle w:val="2"/>
        <w:numPr>
          <w:ilvl w:val="1"/>
          <w:numId w:val="1"/>
        </w:numPr>
        <w:rPr>
          <w:color w:val="000000" w:themeColor="text1"/>
        </w:rPr>
      </w:pPr>
      <w:bookmarkStart w:id="81" w:name="_Toc159319766"/>
      <w:bookmarkStart w:id="82" w:name="_Toc165454022"/>
      <w:r w:rsidRPr="009C1F47">
        <w:rPr>
          <w:rFonts w:hAnsi="標楷體" w:hint="eastAsia"/>
          <w:b/>
          <w:color w:val="000000" w:themeColor="text1"/>
        </w:rPr>
        <w:t>案</w:t>
      </w:r>
      <w:r w:rsidR="00AE5938" w:rsidRPr="009C1F47">
        <w:rPr>
          <w:rFonts w:hAnsi="標楷體" w:hint="eastAsia"/>
          <w:b/>
          <w:color w:val="000000" w:themeColor="text1"/>
        </w:rPr>
        <w:t>據機關查復</w:t>
      </w:r>
      <w:r w:rsidR="00C52299" w:rsidRPr="009C1F47">
        <w:rPr>
          <w:rFonts w:hAnsi="標楷體" w:hint="eastAsia"/>
          <w:b/>
          <w:color w:val="000000" w:themeColor="text1"/>
        </w:rPr>
        <w:t>指出</w:t>
      </w:r>
      <w:r w:rsidR="00AE5938" w:rsidRPr="009C1F47">
        <w:rPr>
          <w:rFonts w:hAnsi="標楷體" w:hint="eastAsia"/>
          <w:b/>
          <w:color w:val="000000" w:themeColor="text1"/>
        </w:rPr>
        <w:t>，</w:t>
      </w:r>
      <w:r w:rsidR="00C60351" w:rsidRPr="009C1F47">
        <w:rPr>
          <w:rFonts w:hAnsi="標楷體" w:hint="eastAsia"/>
          <w:b/>
          <w:color w:val="000000" w:themeColor="text1"/>
          <w:szCs w:val="32"/>
        </w:rPr>
        <w:t>相較於世界各國延攬高階人才之薪給，我國教研人才現職待遇相對偏低，而</w:t>
      </w:r>
      <w:r w:rsidR="00C60351" w:rsidRPr="009C1F47">
        <w:rPr>
          <w:rFonts w:hAnsi="標楷體" w:hint="eastAsia"/>
          <w:b/>
          <w:color w:val="000000" w:themeColor="text1"/>
        </w:rPr>
        <w:t>107年6月30日前已退休之公立大專教師與高中以下教師平均退休年資</w:t>
      </w:r>
      <w:proofErr w:type="gramStart"/>
      <w:r w:rsidR="00585A84" w:rsidRPr="009C1F47">
        <w:rPr>
          <w:rFonts w:hAnsi="標楷體" w:hint="eastAsia"/>
          <w:b/>
          <w:color w:val="000000" w:themeColor="text1"/>
        </w:rPr>
        <w:t>雖</w:t>
      </w:r>
      <w:r w:rsidR="00C60351" w:rsidRPr="009C1F47">
        <w:rPr>
          <w:rFonts w:hAnsi="標楷體" w:hint="eastAsia"/>
          <w:b/>
          <w:color w:val="000000" w:themeColor="text1"/>
        </w:rPr>
        <w:t>均為</w:t>
      </w:r>
      <w:proofErr w:type="gramEnd"/>
      <w:r w:rsidR="00C60351" w:rsidRPr="009C1F47">
        <w:rPr>
          <w:rFonts w:hAnsi="標楷體" w:hint="eastAsia"/>
          <w:b/>
          <w:color w:val="000000" w:themeColor="text1"/>
        </w:rPr>
        <w:t>29餘年，</w:t>
      </w:r>
      <w:r w:rsidR="00447553" w:rsidRPr="009C1F47">
        <w:rPr>
          <w:rFonts w:hAnsi="標楷體" w:hint="eastAsia"/>
          <w:b/>
          <w:color w:val="000000" w:themeColor="text1"/>
        </w:rPr>
        <w:t>然</w:t>
      </w:r>
      <w:r w:rsidR="00C60351" w:rsidRPr="009C1F47">
        <w:rPr>
          <w:rFonts w:hAnsi="標楷體" w:hint="eastAsia"/>
          <w:b/>
          <w:color w:val="000000" w:themeColor="text1"/>
        </w:rPr>
        <w:t>退休年齡差距約達8歲，況</w:t>
      </w:r>
      <w:r w:rsidR="00AC6D2A" w:rsidRPr="009C1F47">
        <w:rPr>
          <w:rFonts w:hAnsi="標楷體" w:hint="eastAsia"/>
          <w:b/>
          <w:color w:val="000000" w:themeColor="text1"/>
        </w:rPr>
        <w:t>於</w:t>
      </w:r>
      <w:r w:rsidR="00C60351" w:rsidRPr="009C1F47">
        <w:rPr>
          <w:rFonts w:hAnsi="標楷體" w:hint="eastAsia"/>
          <w:b/>
          <w:color w:val="000000" w:themeColor="text1"/>
        </w:rPr>
        <w:t>90年後逾40歲以上方取得博士學位之教師比率大幅增加，</w:t>
      </w:r>
      <w:r w:rsidR="006B725C" w:rsidRPr="009C1F47">
        <w:rPr>
          <w:rFonts w:hAnsi="標楷體" w:hint="eastAsia"/>
          <w:b/>
          <w:color w:val="000000" w:themeColor="text1"/>
        </w:rPr>
        <w:t>爰</w:t>
      </w:r>
      <w:r w:rsidR="00105AF4" w:rsidRPr="009C1F47">
        <w:rPr>
          <w:rFonts w:hAnsi="標楷體" w:hint="eastAsia"/>
          <w:b/>
          <w:color w:val="000000" w:themeColor="text1"/>
        </w:rPr>
        <w:t>其</w:t>
      </w:r>
      <w:r w:rsidR="00C60351" w:rsidRPr="009C1F47">
        <w:rPr>
          <w:rFonts w:hAnsi="標楷體" w:hint="eastAsia"/>
          <w:b/>
          <w:color w:val="000000" w:themeColor="text1"/>
        </w:rPr>
        <w:t>對於我國高階</w:t>
      </w:r>
      <w:r w:rsidR="00C8329C" w:rsidRPr="009C1F47">
        <w:rPr>
          <w:rFonts w:hAnsi="標楷體" w:hint="eastAsia"/>
          <w:b/>
          <w:color w:val="000000" w:themeColor="text1"/>
        </w:rPr>
        <w:t>教研</w:t>
      </w:r>
      <w:r w:rsidR="00C60351" w:rsidRPr="009C1F47">
        <w:rPr>
          <w:rFonts w:hAnsi="標楷體" w:hint="eastAsia"/>
          <w:b/>
          <w:color w:val="000000" w:themeColor="text1"/>
        </w:rPr>
        <w:t>人才養成之影響亟待</w:t>
      </w:r>
      <w:r w:rsidR="005A58DD" w:rsidRPr="009C1F47">
        <w:rPr>
          <w:rFonts w:hAnsi="標楷體" w:hint="eastAsia"/>
          <w:b/>
          <w:color w:val="000000" w:themeColor="text1"/>
        </w:rPr>
        <w:t>評估</w:t>
      </w:r>
      <w:r w:rsidR="00C60351" w:rsidRPr="009C1F47">
        <w:rPr>
          <w:rFonts w:hAnsi="標楷體" w:hint="eastAsia"/>
          <w:b/>
          <w:color w:val="000000" w:themeColor="text1"/>
        </w:rPr>
        <w:t>；復</w:t>
      </w:r>
      <w:r w:rsidR="00C60351" w:rsidRPr="009C1F47">
        <w:rPr>
          <w:rFonts w:hAnsi="標楷體" w:hint="eastAsia"/>
          <w:b/>
          <w:color w:val="000000" w:themeColor="text1"/>
          <w:szCs w:val="32"/>
        </w:rPr>
        <w:t>依</w:t>
      </w:r>
      <w:r w:rsidR="006249D5" w:rsidRPr="009C1F47">
        <w:rPr>
          <w:rFonts w:hAnsi="標楷體" w:hint="eastAsia"/>
          <w:b/>
          <w:color w:val="000000" w:themeColor="text1"/>
          <w:szCs w:val="32"/>
        </w:rPr>
        <w:t>本案</w:t>
      </w:r>
      <w:r w:rsidR="00C60351" w:rsidRPr="009C1F47">
        <w:rPr>
          <w:rFonts w:hAnsi="標楷體" w:hint="eastAsia"/>
          <w:b/>
          <w:color w:val="000000" w:themeColor="text1"/>
          <w:szCs w:val="32"/>
        </w:rPr>
        <w:t>專家諮詢意見指出，中研院及前段大學</w:t>
      </w:r>
      <w:r w:rsidR="00103BF4" w:rsidRPr="009C1F47">
        <w:rPr>
          <w:rFonts w:hAnsi="標楷體" w:hint="eastAsia"/>
          <w:b/>
          <w:color w:val="000000" w:themeColor="text1"/>
          <w:szCs w:val="32"/>
        </w:rPr>
        <w:t>均</w:t>
      </w:r>
      <w:r w:rsidR="00C60351" w:rsidRPr="009C1F47">
        <w:rPr>
          <w:rFonts w:hAnsi="標楷體" w:hint="eastAsia"/>
          <w:b/>
          <w:color w:val="000000" w:themeColor="text1"/>
          <w:szCs w:val="32"/>
        </w:rPr>
        <w:t>面臨</w:t>
      </w:r>
      <w:r w:rsidR="00C60351" w:rsidRPr="009C1F47">
        <w:rPr>
          <w:rFonts w:hint="eastAsia"/>
          <w:b/>
          <w:color w:val="000000" w:themeColor="text1"/>
        </w:rPr>
        <w:t>國內外優秀人才招聘及</w:t>
      </w:r>
      <w:r w:rsidR="00274485" w:rsidRPr="009C1F47">
        <w:rPr>
          <w:rFonts w:hint="eastAsia"/>
          <w:b/>
          <w:color w:val="000000" w:themeColor="text1"/>
        </w:rPr>
        <w:t>外界</w:t>
      </w:r>
      <w:r w:rsidR="00C60351" w:rsidRPr="009C1F47">
        <w:rPr>
          <w:rFonts w:hint="eastAsia"/>
          <w:b/>
          <w:color w:val="000000" w:themeColor="text1"/>
        </w:rPr>
        <w:t>挖角等</w:t>
      </w:r>
      <w:r w:rsidR="00682B33" w:rsidRPr="009C1F47">
        <w:rPr>
          <w:rFonts w:hint="eastAsia"/>
          <w:b/>
          <w:color w:val="000000" w:themeColor="text1"/>
        </w:rPr>
        <w:t>嚴</w:t>
      </w:r>
      <w:r w:rsidR="008F6CD3" w:rsidRPr="009C1F47">
        <w:rPr>
          <w:rFonts w:hint="eastAsia"/>
          <w:b/>
          <w:color w:val="000000" w:themeColor="text1"/>
        </w:rPr>
        <w:t>重</w:t>
      </w:r>
      <w:r w:rsidR="00151FAB" w:rsidRPr="009C1F47">
        <w:rPr>
          <w:rFonts w:hint="eastAsia"/>
          <w:b/>
          <w:color w:val="000000" w:themeColor="text1"/>
        </w:rPr>
        <w:t>困境</w:t>
      </w:r>
      <w:r w:rsidR="00C60351" w:rsidRPr="009C1F47">
        <w:rPr>
          <w:rFonts w:hint="eastAsia"/>
          <w:b/>
          <w:color w:val="000000" w:themeColor="text1"/>
        </w:rPr>
        <w:t>，</w:t>
      </w:r>
      <w:r w:rsidR="00A832AA" w:rsidRPr="009C1F47">
        <w:rPr>
          <w:rFonts w:hAnsi="標楷體" w:hint="eastAsia"/>
          <w:b/>
          <w:color w:val="000000" w:themeColor="text1"/>
          <w:szCs w:val="32"/>
        </w:rPr>
        <w:t>期</w:t>
      </w:r>
      <w:r w:rsidR="00C60351" w:rsidRPr="009C1F47">
        <w:rPr>
          <w:rFonts w:hAnsi="標楷體" w:hint="eastAsia"/>
          <w:b/>
          <w:color w:val="000000" w:themeColor="text1"/>
          <w:szCs w:val="32"/>
        </w:rPr>
        <w:t>提</w:t>
      </w:r>
      <w:r w:rsidR="00FF6F38" w:rsidRPr="009C1F47">
        <w:rPr>
          <w:rFonts w:hAnsi="標楷體" w:hint="eastAsia"/>
          <w:b/>
          <w:color w:val="000000" w:themeColor="text1"/>
          <w:szCs w:val="32"/>
        </w:rPr>
        <w:t>高</w:t>
      </w:r>
      <w:r w:rsidR="00C60351" w:rsidRPr="009C1F47">
        <w:rPr>
          <w:rFonts w:hAnsi="標楷體" w:hint="eastAsia"/>
          <w:b/>
          <w:color w:val="000000" w:themeColor="text1"/>
          <w:szCs w:val="32"/>
        </w:rPr>
        <w:t>人才吸引力</w:t>
      </w:r>
      <w:r w:rsidR="00C60351" w:rsidRPr="009C1F47">
        <w:rPr>
          <w:rFonts w:hAnsi="標楷體" w:hint="eastAsia"/>
          <w:b/>
          <w:color w:val="000000" w:themeColor="text1"/>
        </w:rPr>
        <w:t>，相關建言</w:t>
      </w:r>
      <w:r w:rsidR="00F03F2D" w:rsidRPr="009C1F47">
        <w:rPr>
          <w:rFonts w:hAnsi="標楷體" w:hint="eastAsia"/>
          <w:b/>
          <w:color w:val="000000" w:themeColor="text1"/>
        </w:rPr>
        <w:t>有</w:t>
      </w:r>
      <w:r w:rsidR="00C60351" w:rsidRPr="009C1F47">
        <w:rPr>
          <w:rFonts w:hAnsi="標楷體" w:hint="eastAsia"/>
          <w:b/>
          <w:color w:val="000000" w:themeColor="text1"/>
        </w:rPr>
        <w:t>待教育部會同</w:t>
      </w:r>
      <w:r w:rsidR="009936ED" w:rsidRPr="009C1F47">
        <w:rPr>
          <w:rFonts w:hAnsi="標楷體" w:hint="eastAsia"/>
          <w:b/>
          <w:color w:val="000000" w:themeColor="text1"/>
        </w:rPr>
        <w:t>各機關</w:t>
      </w:r>
      <w:r w:rsidR="00C60351" w:rsidRPr="009C1F47">
        <w:rPr>
          <w:rFonts w:hAnsi="標楷體" w:hint="eastAsia"/>
          <w:b/>
          <w:color w:val="000000" w:themeColor="text1"/>
        </w:rPr>
        <w:t>參酌</w:t>
      </w:r>
      <w:proofErr w:type="gramStart"/>
      <w:r w:rsidR="00C60351" w:rsidRPr="009C1F47">
        <w:rPr>
          <w:rFonts w:hAnsi="標楷體" w:hint="eastAsia"/>
          <w:b/>
          <w:color w:val="000000" w:themeColor="text1"/>
        </w:rPr>
        <w:t>研</w:t>
      </w:r>
      <w:proofErr w:type="gramEnd"/>
      <w:r w:rsidR="00C60351" w:rsidRPr="004D4739">
        <w:rPr>
          <w:rFonts w:hAnsi="標楷體" w:hint="eastAsia"/>
          <w:b/>
          <w:color w:val="000000" w:themeColor="text1"/>
        </w:rPr>
        <w:t>議</w:t>
      </w:r>
      <w:bookmarkEnd w:id="81"/>
      <w:bookmarkEnd w:id="82"/>
    </w:p>
    <w:p w:rsidR="00A60DF8" w:rsidRPr="00A60DF8" w:rsidRDefault="004D3F54" w:rsidP="00A746A3">
      <w:pPr>
        <w:pStyle w:val="3"/>
        <w:rPr>
          <w:rFonts w:hAnsi="標楷體"/>
          <w:b/>
          <w:color w:val="000000" w:themeColor="text1"/>
        </w:rPr>
      </w:pPr>
      <w:bookmarkStart w:id="83" w:name="_Toc159319767"/>
      <w:r w:rsidRPr="00A60DF8">
        <w:rPr>
          <w:rFonts w:hAnsi="標楷體" w:hint="eastAsia"/>
          <w:color w:val="000000" w:themeColor="text1"/>
          <w:szCs w:val="32"/>
        </w:rPr>
        <w:t>依司法院釋字第308號解釋理由書略</w:t>
      </w:r>
      <w:proofErr w:type="gramStart"/>
      <w:r w:rsidRPr="00A60DF8">
        <w:rPr>
          <w:rFonts w:hAnsi="標楷體" w:hint="eastAsia"/>
          <w:color w:val="000000" w:themeColor="text1"/>
          <w:szCs w:val="32"/>
        </w:rPr>
        <w:t>以</w:t>
      </w:r>
      <w:proofErr w:type="gramEnd"/>
      <w:r w:rsidRPr="00A60DF8">
        <w:rPr>
          <w:rFonts w:hAnsi="標楷體" w:hint="eastAsia"/>
          <w:color w:val="000000" w:themeColor="text1"/>
          <w:szCs w:val="32"/>
        </w:rPr>
        <w:t>，公立學校聘任之教師係基於聘約關係，擔任教學研究工作，與文武職公務員執行法令所定職務，服從長官監督之</w:t>
      </w:r>
      <w:r w:rsidRPr="00A60DF8">
        <w:rPr>
          <w:rFonts w:hAnsi="標楷體" w:hint="eastAsia"/>
          <w:color w:val="000000" w:themeColor="text1"/>
          <w:szCs w:val="32"/>
        </w:rPr>
        <w:lastRenderedPageBreak/>
        <w:t>情形有所不同，故聘任之教師應不屬於公務員服務法第24條所稱之公務員。惟此類教師如兼任學校行政職務，就其兼任之行政職務，仍有公務員服務法之適用。</w:t>
      </w:r>
      <w:r w:rsidR="00E27E90" w:rsidRPr="00A60DF8">
        <w:rPr>
          <w:rFonts w:hAnsi="標楷體" w:hint="eastAsia"/>
          <w:color w:val="000000" w:themeColor="text1"/>
          <w:spacing w:val="-6"/>
          <w:szCs w:val="32"/>
        </w:rPr>
        <w:t>針對</w:t>
      </w:r>
      <w:r w:rsidR="000554E3" w:rsidRPr="00A60DF8">
        <w:rPr>
          <w:rFonts w:hAnsi="標楷體" w:hint="eastAsia"/>
          <w:color w:val="000000" w:themeColor="text1"/>
          <w:spacing w:val="-6"/>
          <w:szCs w:val="32"/>
        </w:rPr>
        <w:t>公立學校教職員退休</w:t>
      </w:r>
      <w:r w:rsidR="005051E7" w:rsidRPr="00A60DF8">
        <w:rPr>
          <w:rFonts w:hAnsi="標楷體" w:hint="eastAsia"/>
          <w:color w:val="000000" w:themeColor="text1"/>
          <w:spacing w:val="-6"/>
          <w:szCs w:val="32"/>
        </w:rPr>
        <w:t>給與</w:t>
      </w:r>
      <w:r w:rsidR="00074C21" w:rsidRPr="004D4739">
        <w:rPr>
          <w:rStyle w:val="aff4"/>
          <w:rFonts w:hAnsi="標楷體"/>
          <w:color w:val="000000" w:themeColor="text1"/>
        </w:rPr>
        <w:footnoteReference w:id="19"/>
      </w:r>
      <w:r w:rsidR="00E27E90" w:rsidRPr="00A60DF8">
        <w:rPr>
          <w:rFonts w:hAnsi="標楷體" w:hint="eastAsia"/>
          <w:color w:val="000000" w:themeColor="text1"/>
          <w:spacing w:val="-6"/>
          <w:szCs w:val="32"/>
        </w:rPr>
        <w:t>，</w:t>
      </w:r>
      <w:r w:rsidR="00C60351" w:rsidRPr="00A60DF8">
        <w:rPr>
          <w:rFonts w:hAnsi="標楷體" w:hint="eastAsia"/>
          <w:color w:val="000000" w:themeColor="text1"/>
        </w:rPr>
        <w:t>按司法院釋字第783號解釋略</w:t>
      </w:r>
      <w:proofErr w:type="gramStart"/>
      <w:r w:rsidR="00C60351" w:rsidRPr="00A60DF8">
        <w:rPr>
          <w:rFonts w:hAnsi="標楷體" w:hint="eastAsia"/>
          <w:color w:val="000000" w:themeColor="text1"/>
        </w:rPr>
        <w:t>以</w:t>
      </w:r>
      <w:proofErr w:type="gramEnd"/>
      <w:r w:rsidR="00C60351" w:rsidRPr="00A60DF8">
        <w:rPr>
          <w:rFonts w:hAnsi="標楷體" w:hint="eastAsia"/>
          <w:color w:val="000000" w:themeColor="text1"/>
        </w:rPr>
        <w:t>，特殊情況退休公立學校教職員退休所得替代率之調整：…</w:t>
      </w:r>
      <w:proofErr w:type="gramStart"/>
      <w:r w:rsidR="00C60351" w:rsidRPr="00A60DF8">
        <w:rPr>
          <w:rFonts w:hAnsi="標楷體" w:hint="eastAsia"/>
          <w:color w:val="000000" w:themeColor="text1"/>
        </w:rPr>
        <w:t>…</w:t>
      </w:r>
      <w:proofErr w:type="gramEnd"/>
      <w:r w:rsidR="00C60351" w:rsidRPr="00A60DF8">
        <w:rPr>
          <w:rFonts w:hAnsi="標楷體" w:hint="eastAsia"/>
          <w:color w:val="000000" w:themeColor="text1"/>
        </w:rPr>
        <w:t>主管機關於依</w:t>
      </w:r>
      <w:r w:rsidR="00C60351" w:rsidRPr="00A60DF8">
        <w:rPr>
          <w:rFonts w:hint="eastAsia"/>
          <w:color w:val="000000" w:themeColor="text1"/>
        </w:rPr>
        <w:t>退撫條例</w:t>
      </w:r>
      <w:r w:rsidR="00C60351" w:rsidRPr="00A60DF8">
        <w:rPr>
          <w:rFonts w:hAnsi="標楷體" w:hint="eastAsia"/>
          <w:color w:val="000000" w:themeColor="text1"/>
        </w:rPr>
        <w:t>第97條規定為第1次定期檢討時，宜採適當調整（例如適當調整此等特殊情況人員之退休所得替代率）或其他補償措施。</w:t>
      </w:r>
      <w:r w:rsidR="00CD21D1" w:rsidRPr="00A60DF8">
        <w:rPr>
          <w:rFonts w:hAnsi="標楷體" w:hint="eastAsia"/>
          <w:color w:val="000000" w:themeColor="text1"/>
        </w:rPr>
        <w:t>又</w:t>
      </w:r>
      <w:r w:rsidR="00895D63" w:rsidRPr="00A60DF8">
        <w:rPr>
          <w:rFonts w:hAnsi="標楷體" w:hint="eastAsia"/>
          <w:color w:val="000000" w:themeColor="text1"/>
        </w:rPr>
        <w:t>其</w:t>
      </w:r>
      <w:proofErr w:type="gramStart"/>
      <w:r w:rsidR="00824887" w:rsidRPr="00A60DF8">
        <w:rPr>
          <w:rFonts w:hAnsi="標楷體" w:hint="eastAsia"/>
          <w:color w:val="000000" w:themeColor="text1"/>
        </w:rPr>
        <w:t>意旨</w:t>
      </w:r>
      <w:r w:rsidR="00A64132" w:rsidRPr="00A60DF8">
        <w:rPr>
          <w:rFonts w:hAnsi="標楷體" w:hint="eastAsia"/>
          <w:color w:val="000000" w:themeColor="text1"/>
        </w:rPr>
        <w:t>略</w:t>
      </w:r>
      <w:r w:rsidR="00267848" w:rsidRPr="00A60DF8">
        <w:rPr>
          <w:rFonts w:hAnsi="標楷體" w:hint="eastAsia"/>
          <w:color w:val="000000" w:themeColor="text1"/>
        </w:rPr>
        <w:t>如</w:t>
      </w:r>
      <w:proofErr w:type="gramEnd"/>
      <w:r w:rsidR="00AD1781" w:rsidRPr="004D4739">
        <w:rPr>
          <w:rStyle w:val="aff4"/>
          <w:color w:val="000000" w:themeColor="text1"/>
        </w:rPr>
        <w:footnoteReference w:id="20"/>
      </w:r>
      <w:r w:rsidR="00A64132" w:rsidRPr="00A60DF8">
        <w:rPr>
          <w:rFonts w:hAnsi="標楷體" w:hint="eastAsia"/>
          <w:color w:val="000000" w:themeColor="text1"/>
        </w:rPr>
        <w:t>，</w:t>
      </w:r>
      <w:r w:rsidR="00E41CD4" w:rsidRPr="00A60DF8">
        <w:rPr>
          <w:color w:val="000000" w:themeColor="text1"/>
        </w:rPr>
        <w:t>有關教職員退休後所領之退撫給與宜逕隨消費者物價指數累計成長率調整之，無須再將國家經濟環境、政府財政與退撫基金準備率等列入考量條件</w:t>
      </w:r>
      <w:r w:rsidR="00EE5510" w:rsidRPr="00A60DF8">
        <w:rPr>
          <w:rFonts w:hAnsi="標楷體" w:hint="eastAsia"/>
          <w:color w:val="000000" w:themeColor="text1"/>
        </w:rPr>
        <w:t>等情</w:t>
      </w:r>
      <w:r w:rsidR="00E41CD4" w:rsidRPr="00A60DF8">
        <w:rPr>
          <w:color w:val="000000" w:themeColor="text1"/>
        </w:rPr>
        <w:t>。</w:t>
      </w:r>
      <w:r w:rsidR="004F17A3" w:rsidRPr="00A60DF8">
        <w:rPr>
          <w:rFonts w:hAnsi="標楷體" w:hint="eastAsia"/>
          <w:color w:val="000000" w:themeColor="text1"/>
        </w:rPr>
        <w:t>關於</w:t>
      </w:r>
      <w:r w:rsidR="00CB211B" w:rsidRPr="00A60DF8">
        <w:rPr>
          <w:rFonts w:hAnsi="標楷體" w:hint="eastAsia"/>
          <w:color w:val="000000" w:themeColor="text1"/>
        </w:rPr>
        <w:t>上述</w:t>
      </w:r>
      <w:r w:rsidR="00876844" w:rsidRPr="00A60DF8">
        <w:rPr>
          <w:rFonts w:hAnsi="標楷體" w:hint="eastAsia"/>
          <w:color w:val="000000" w:themeColor="text1"/>
        </w:rPr>
        <w:t>檢討</w:t>
      </w:r>
      <w:r w:rsidR="00003E79" w:rsidRPr="00A60DF8">
        <w:rPr>
          <w:rFonts w:hAnsi="標楷體" w:hint="eastAsia"/>
          <w:color w:val="000000" w:themeColor="text1"/>
        </w:rPr>
        <w:t>情形</w:t>
      </w:r>
      <w:r w:rsidR="00DA5E12" w:rsidRPr="00A60DF8">
        <w:rPr>
          <w:rFonts w:hAnsi="標楷體" w:hint="eastAsia"/>
          <w:color w:val="000000" w:themeColor="text1"/>
        </w:rPr>
        <w:t>，</w:t>
      </w:r>
      <w:r w:rsidR="006809D8" w:rsidRPr="00A60DF8">
        <w:rPr>
          <w:rFonts w:hAnsi="標楷體" w:hint="eastAsia"/>
          <w:color w:val="000000" w:themeColor="text1"/>
        </w:rPr>
        <w:t>據</w:t>
      </w:r>
      <w:r w:rsidR="00C60351" w:rsidRPr="00A60DF8">
        <w:rPr>
          <w:rFonts w:hAnsi="標楷體" w:hint="eastAsia"/>
          <w:color w:val="000000" w:themeColor="text1"/>
        </w:rPr>
        <w:t>教育部稱，</w:t>
      </w:r>
      <w:r w:rsidR="00C60351" w:rsidRPr="00A60DF8">
        <w:rPr>
          <w:rFonts w:hint="eastAsia"/>
          <w:b/>
          <w:color w:val="000000" w:themeColor="text1"/>
        </w:rPr>
        <w:t>基於退撫基金財務永續健全考量</w:t>
      </w:r>
      <w:r w:rsidR="00C60351" w:rsidRPr="00A60DF8">
        <w:rPr>
          <w:rFonts w:hint="eastAsia"/>
          <w:color w:val="000000" w:themeColor="text1"/>
        </w:rPr>
        <w:t>，業經依法檢討，</w:t>
      </w:r>
      <w:r w:rsidR="00C60351" w:rsidRPr="00A60DF8">
        <w:rPr>
          <w:rFonts w:hint="eastAsia"/>
          <w:b/>
          <w:color w:val="000000" w:themeColor="text1"/>
        </w:rPr>
        <w:t>現行年金改革措施仍應維持</w:t>
      </w:r>
      <w:bookmarkEnd w:id="83"/>
      <w:r w:rsidR="00A60DF8">
        <w:rPr>
          <w:rFonts w:hint="eastAsia"/>
          <w:color w:val="000000" w:themeColor="text1"/>
        </w:rPr>
        <w:t>，</w:t>
      </w:r>
      <w:proofErr w:type="gramStart"/>
      <w:r w:rsidR="00A60DF8">
        <w:rPr>
          <w:rFonts w:hint="eastAsia"/>
          <w:color w:val="000000" w:themeColor="text1"/>
        </w:rPr>
        <w:t>合先敘</w:t>
      </w:r>
      <w:proofErr w:type="gramEnd"/>
      <w:r w:rsidR="00A60DF8">
        <w:rPr>
          <w:rFonts w:hint="eastAsia"/>
          <w:color w:val="000000" w:themeColor="text1"/>
        </w:rPr>
        <w:t>明。</w:t>
      </w:r>
    </w:p>
    <w:p w:rsidR="00C60351" w:rsidRPr="00321066" w:rsidRDefault="00C60351" w:rsidP="00C81D38">
      <w:pPr>
        <w:pStyle w:val="3"/>
        <w:rPr>
          <w:color w:val="000000" w:themeColor="text1"/>
        </w:rPr>
      </w:pPr>
      <w:bookmarkStart w:id="84" w:name="_Toc159319768"/>
      <w:r w:rsidRPr="004D4739">
        <w:rPr>
          <w:rFonts w:hint="eastAsia"/>
          <w:color w:val="000000" w:themeColor="text1"/>
        </w:rPr>
        <w:t>據教育部</w:t>
      </w:r>
      <w:r w:rsidR="00A230BF" w:rsidRPr="004D4739">
        <w:rPr>
          <w:rFonts w:hint="eastAsia"/>
          <w:color w:val="000000" w:themeColor="text1"/>
        </w:rPr>
        <w:t>查復略</w:t>
      </w:r>
      <w:proofErr w:type="gramStart"/>
      <w:r w:rsidR="00A230BF" w:rsidRPr="004D4739">
        <w:rPr>
          <w:rFonts w:hint="eastAsia"/>
          <w:color w:val="000000" w:themeColor="text1"/>
        </w:rPr>
        <w:t>以</w:t>
      </w:r>
      <w:proofErr w:type="gramEnd"/>
      <w:r w:rsidRPr="004D4739">
        <w:rPr>
          <w:rFonts w:hint="eastAsia"/>
          <w:color w:val="000000" w:themeColor="text1"/>
        </w:rPr>
        <w:t>，107年6月30日前已退休之公立大專教師，</w:t>
      </w:r>
      <w:r w:rsidRPr="004D4739">
        <w:rPr>
          <w:rFonts w:hint="eastAsia"/>
          <w:b/>
          <w:color w:val="000000" w:themeColor="text1"/>
        </w:rPr>
        <w:t>平均退休年資為29.3年</w:t>
      </w:r>
      <w:r w:rsidRPr="004D4739">
        <w:rPr>
          <w:rFonts w:hint="eastAsia"/>
          <w:color w:val="000000" w:themeColor="text1"/>
        </w:rPr>
        <w:t>，</w:t>
      </w:r>
      <w:r w:rsidRPr="004D4739">
        <w:rPr>
          <w:rFonts w:hint="eastAsia"/>
          <w:b/>
          <w:color w:val="000000" w:themeColor="text1"/>
        </w:rPr>
        <w:t>與高中以下學校教師平均退休年資29.2年，並無年資較短情形</w:t>
      </w:r>
      <w:r w:rsidRPr="004D4739">
        <w:rPr>
          <w:rFonts w:hint="eastAsia"/>
          <w:color w:val="000000" w:themeColor="text1"/>
        </w:rPr>
        <w:t>。依</w:t>
      </w:r>
      <w:r w:rsidRPr="004D4739">
        <w:rPr>
          <w:rFonts w:hAnsi="標楷體" w:hint="eastAsia"/>
          <w:color w:val="000000" w:themeColor="text1"/>
        </w:rPr>
        <w:t>教育部彙整退休年資25年、30年、35年及40年之退休所得比較如下表：</w:t>
      </w:r>
      <w:bookmarkEnd w:id="84"/>
    </w:p>
    <w:p w:rsidR="00321066" w:rsidRDefault="00321066" w:rsidP="00321066"/>
    <w:p w:rsidR="00321066" w:rsidRDefault="00321066" w:rsidP="00321066"/>
    <w:p w:rsidR="00321066" w:rsidRDefault="00321066" w:rsidP="00321066"/>
    <w:p w:rsidR="00321066" w:rsidRDefault="00321066" w:rsidP="00321066"/>
    <w:p w:rsidR="00C60351" w:rsidRPr="004D4739" w:rsidRDefault="00C60351" w:rsidP="00C60351">
      <w:pPr>
        <w:pStyle w:val="a6"/>
        <w:ind w:left="709" w:hanging="709"/>
        <w:rPr>
          <w:color w:val="000000" w:themeColor="text1"/>
        </w:rPr>
      </w:pPr>
      <w:r w:rsidRPr="004D4739">
        <w:rPr>
          <w:rFonts w:hAnsi="標楷體" w:hint="eastAsia"/>
          <w:color w:val="000000" w:themeColor="text1"/>
        </w:rPr>
        <w:lastRenderedPageBreak/>
        <w:t>公立學校教研人員</w:t>
      </w:r>
      <w:r w:rsidRPr="004D4739">
        <w:rPr>
          <w:rFonts w:hint="eastAsia"/>
          <w:color w:val="000000" w:themeColor="text1"/>
        </w:rPr>
        <w:t>退休年資25年、30年、35年及40年之退休所得比較一覽表</w:t>
      </w:r>
    </w:p>
    <w:p w:rsidR="00B767F8" w:rsidRPr="004D4739" w:rsidRDefault="00B767F8" w:rsidP="00E418CE">
      <w:pPr>
        <w:ind w:rightChars="-150" w:right="-510"/>
        <w:jc w:val="right"/>
        <w:rPr>
          <w:color w:val="000000" w:themeColor="text1"/>
          <w:sz w:val="24"/>
          <w:szCs w:val="24"/>
        </w:rPr>
      </w:pPr>
      <w:r w:rsidRPr="004D4739">
        <w:rPr>
          <w:rFonts w:hint="eastAsia"/>
          <w:color w:val="000000" w:themeColor="text1"/>
          <w:sz w:val="24"/>
          <w:szCs w:val="24"/>
        </w:rPr>
        <w:t>單位：元</w:t>
      </w:r>
    </w:p>
    <w:tbl>
      <w:tblPr>
        <w:tblStyle w:val="afb"/>
        <w:tblW w:w="9918" w:type="dxa"/>
        <w:jc w:val="center"/>
        <w:tblLayout w:type="fixed"/>
        <w:tblCellMar>
          <w:left w:w="0" w:type="dxa"/>
          <w:right w:w="0" w:type="dxa"/>
        </w:tblCellMar>
        <w:tblLook w:val="01E0" w:firstRow="1" w:lastRow="1" w:firstColumn="1" w:lastColumn="1" w:noHBand="0" w:noVBand="0"/>
      </w:tblPr>
      <w:tblGrid>
        <w:gridCol w:w="1438"/>
        <w:gridCol w:w="674"/>
        <w:gridCol w:w="718"/>
        <w:gridCol w:w="567"/>
        <w:gridCol w:w="851"/>
        <w:gridCol w:w="709"/>
        <w:gridCol w:w="567"/>
        <w:gridCol w:w="875"/>
        <w:gridCol w:w="709"/>
        <w:gridCol w:w="684"/>
        <w:gridCol w:w="850"/>
        <w:gridCol w:w="709"/>
        <w:gridCol w:w="567"/>
      </w:tblGrid>
      <w:tr w:rsidR="004D4739" w:rsidRPr="004D4739" w:rsidTr="00FB2422">
        <w:trPr>
          <w:trHeight w:val="715"/>
          <w:tblHeader/>
          <w:jc w:val="center"/>
        </w:trPr>
        <w:tc>
          <w:tcPr>
            <w:tcW w:w="1438" w:type="dxa"/>
            <w:vMerge w:val="restart"/>
            <w:shd w:val="clear" w:color="auto" w:fill="EEECE1" w:themeFill="background2"/>
            <w:vAlign w:val="center"/>
          </w:tcPr>
          <w:p w:rsidR="00C60351" w:rsidRPr="004D4739" w:rsidRDefault="00C60351" w:rsidP="00A05AF7">
            <w:pPr>
              <w:jc w:val="center"/>
              <w:rPr>
                <w:rFonts w:hAnsi="標楷體"/>
                <w:b/>
                <w:color w:val="000000" w:themeColor="text1"/>
                <w:spacing w:val="-20"/>
                <w:sz w:val="24"/>
                <w:szCs w:val="24"/>
              </w:rPr>
            </w:pPr>
            <w:r w:rsidRPr="004D4739">
              <w:rPr>
                <w:rFonts w:hAnsi="標楷體" w:hint="eastAsia"/>
                <w:b/>
                <w:color w:val="000000" w:themeColor="text1"/>
                <w:spacing w:val="-20"/>
                <w:w w:val="105"/>
                <w:sz w:val="24"/>
                <w:szCs w:val="24"/>
              </w:rPr>
              <w:t>職稱</w:t>
            </w:r>
          </w:p>
        </w:tc>
        <w:tc>
          <w:tcPr>
            <w:tcW w:w="1959"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服務年資2</w:t>
            </w:r>
            <w:r w:rsidRPr="004D4739">
              <w:rPr>
                <w:rFonts w:hAnsi="標楷體"/>
                <w:b/>
                <w:color w:val="000000" w:themeColor="text1"/>
                <w:sz w:val="24"/>
                <w:szCs w:val="24"/>
              </w:rPr>
              <w:t>5</w:t>
            </w:r>
            <w:r w:rsidRPr="004D4739">
              <w:rPr>
                <w:rFonts w:hAnsi="標楷體" w:hint="eastAsia"/>
                <w:b/>
                <w:color w:val="000000" w:themeColor="text1"/>
                <w:sz w:val="24"/>
                <w:szCs w:val="24"/>
              </w:rPr>
              <w:t>年</w:t>
            </w:r>
          </w:p>
          <w:p w:rsidR="00C60351" w:rsidRPr="004D4739" w:rsidRDefault="00C60351" w:rsidP="00A05AF7">
            <w:pPr>
              <w:jc w:val="center"/>
              <w:rPr>
                <w:rFonts w:hAnsi="標楷體"/>
                <w:b/>
                <w:color w:val="000000" w:themeColor="text1"/>
                <w:w w:val="105"/>
                <w:sz w:val="24"/>
                <w:szCs w:val="24"/>
              </w:rPr>
            </w:pPr>
            <w:proofErr w:type="gramStart"/>
            <w:r w:rsidRPr="004D4739">
              <w:rPr>
                <w:rFonts w:hAnsi="標楷體" w:hint="eastAsia"/>
                <w:b/>
                <w:color w:val="000000" w:themeColor="text1"/>
                <w:w w:val="105"/>
                <w:sz w:val="24"/>
                <w:szCs w:val="24"/>
              </w:rPr>
              <w:t>（</w:t>
            </w:r>
            <w:proofErr w:type="gramEnd"/>
            <w:r w:rsidRPr="004D4739">
              <w:rPr>
                <w:rFonts w:hAnsi="標楷體" w:hint="eastAsia"/>
                <w:b/>
                <w:color w:val="000000" w:themeColor="text1"/>
                <w:w w:val="105"/>
                <w:sz w:val="24"/>
                <w:szCs w:val="24"/>
              </w:rPr>
              <w:t>舊制0年，</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w w:val="105"/>
                <w:sz w:val="24"/>
                <w:szCs w:val="24"/>
              </w:rPr>
              <w:t>新制</w:t>
            </w:r>
            <w:r w:rsidRPr="004D4739">
              <w:rPr>
                <w:rFonts w:hAnsi="標楷體"/>
                <w:b/>
                <w:color w:val="000000" w:themeColor="text1"/>
                <w:w w:val="105"/>
                <w:sz w:val="24"/>
                <w:szCs w:val="24"/>
              </w:rPr>
              <w:t>25</w:t>
            </w:r>
            <w:r w:rsidRPr="004D4739">
              <w:rPr>
                <w:rFonts w:hAnsi="標楷體" w:hint="eastAsia"/>
                <w:b/>
                <w:color w:val="000000" w:themeColor="text1"/>
                <w:w w:val="105"/>
                <w:sz w:val="24"/>
                <w:szCs w:val="24"/>
              </w:rPr>
              <w:t>年</w:t>
            </w:r>
            <w:proofErr w:type="gramStart"/>
            <w:r w:rsidRPr="004D4739">
              <w:rPr>
                <w:rFonts w:hAnsi="標楷體" w:hint="eastAsia"/>
                <w:b/>
                <w:color w:val="000000" w:themeColor="text1"/>
                <w:w w:val="105"/>
                <w:sz w:val="24"/>
                <w:szCs w:val="24"/>
              </w:rPr>
              <w:t>）</w:t>
            </w:r>
            <w:proofErr w:type="gramEnd"/>
          </w:p>
        </w:tc>
        <w:tc>
          <w:tcPr>
            <w:tcW w:w="2127"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服務年資</w:t>
            </w:r>
            <w:r w:rsidRPr="004D4739">
              <w:rPr>
                <w:rFonts w:hAnsi="標楷體"/>
                <w:b/>
                <w:color w:val="000000" w:themeColor="text1"/>
                <w:w w:val="105"/>
                <w:sz w:val="24"/>
                <w:szCs w:val="24"/>
              </w:rPr>
              <w:t>30</w:t>
            </w:r>
            <w:r w:rsidRPr="004D4739">
              <w:rPr>
                <w:rFonts w:hAnsi="標楷體" w:hint="eastAsia"/>
                <w:b/>
                <w:color w:val="000000" w:themeColor="text1"/>
                <w:w w:val="105"/>
                <w:sz w:val="24"/>
                <w:szCs w:val="24"/>
              </w:rPr>
              <w:t>年</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w:t>
            </w:r>
            <w:r w:rsidRPr="004D4739">
              <w:rPr>
                <w:rFonts w:hAnsi="標楷體" w:hint="eastAsia"/>
                <w:b/>
                <w:color w:val="000000" w:themeColor="text1"/>
                <w:w w:val="105"/>
                <w:sz w:val="24"/>
                <w:szCs w:val="24"/>
              </w:rPr>
              <w:t>舊制2年6月，新制</w:t>
            </w:r>
            <w:r w:rsidRPr="004D4739">
              <w:rPr>
                <w:rFonts w:hAnsi="標楷體"/>
                <w:b/>
                <w:color w:val="000000" w:themeColor="text1"/>
                <w:w w:val="105"/>
                <w:sz w:val="24"/>
                <w:szCs w:val="24"/>
              </w:rPr>
              <w:t>2</w:t>
            </w:r>
            <w:r w:rsidRPr="004D4739">
              <w:rPr>
                <w:rFonts w:hAnsi="標楷體" w:hint="eastAsia"/>
                <w:b/>
                <w:color w:val="000000" w:themeColor="text1"/>
                <w:w w:val="105"/>
                <w:sz w:val="24"/>
                <w:szCs w:val="24"/>
              </w:rPr>
              <w:t>7年6月</w:t>
            </w:r>
            <w:r w:rsidRPr="004D4739">
              <w:rPr>
                <w:rFonts w:hAnsi="標楷體" w:hint="eastAsia"/>
                <w:b/>
                <w:color w:val="000000" w:themeColor="text1"/>
                <w:sz w:val="24"/>
                <w:szCs w:val="24"/>
              </w:rPr>
              <w:t>）</w:t>
            </w:r>
          </w:p>
        </w:tc>
        <w:tc>
          <w:tcPr>
            <w:tcW w:w="2268"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服務年資</w:t>
            </w:r>
            <w:r w:rsidRPr="004D4739">
              <w:rPr>
                <w:rFonts w:hAnsi="標楷體"/>
                <w:b/>
                <w:color w:val="000000" w:themeColor="text1"/>
                <w:sz w:val="24"/>
                <w:szCs w:val="24"/>
              </w:rPr>
              <w:t>35</w:t>
            </w:r>
            <w:r w:rsidRPr="004D4739">
              <w:rPr>
                <w:rFonts w:hAnsi="標楷體" w:hint="eastAsia"/>
                <w:b/>
                <w:color w:val="000000" w:themeColor="text1"/>
                <w:sz w:val="24"/>
                <w:szCs w:val="24"/>
              </w:rPr>
              <w:t>年</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w:t>
            </w:r>
            <w:r w:rsidRPr="004D4739">
              <w:rPr>
                <w:rFonts w:hAnsi="標楷體" w:hint="eastAsia"/>
                <w:b/>
                <w:color w:val="000000" w:themeColor="text1"/>
                <w:w w:val="105"/>
                <w:sz w:val="24"/>
                <w:szCs w:val="24"/>
              </w:rPr>
              <w:t>舊制</w:t>
            </w:r>
            <w:r w:rsidRPr="004D4739">
              <w:rPr>
                <w:rFonts w:hAnsi="標楷體"/>
                <w:b/>
                <w:color w:val="000000" w:themeColor="text1"/>
                <w:sz w:val="24"/>
                <w:szCs w:val="24"/>
              </w:rPr>
              <w:t>7</w:t>
            </w:r>
            <w:r w:rsidRPr="004D4739">
              <w:rPr>
                <w:rFonts w:hAnsi="標楷體" w:hint="eastAsia"/>
                <w:b/>
                <w:color w:val="000000" w:themeColor="text1"/>
                <w:sz w:val="24"/>
                <w:szCs w:val="24"/>
              </w:rPr>
              <w:t>年</w:t>
            </w:r>
            <w:r w:rsidRPr="004D4739">
              <w:rPr>
                <w:rFonts w:hAnsi="標楷體"/>
                <w:b/>
                <w:color w:val="000000" w:themeColor="text1"/>
                <w:sz w:val="24"/>
                <w:szCs w:val="24"/>
              </w:rPr>
              <w:t>6</w:t>
            </w:r>
            <w:r w:rsidRPr="004D4739">
              <w:rPr>
                <w:rFonts w:hAnsi="標楷體" w:hint="eastAsia"/>
                <w:b/>
                <w:color w:val="000000" w:themeColor="text1"/>
                <w:sz w:val="24"/>
                <w:szCs w:val="24"/>
              </w:rPr>
              <w:t>月，新制</w:t>
            </w:r>
            <w:r w:rsidRPr="004D4739">
              <w:rPr>
                <w:rFonts w:hAnsi="標楷體"/>
                <w:b/>
                <w:color w:val="000000" w:themeColor="text1"/>
                <w:sz w:val="24"/>
                <w:szCs w:val="24"/>
              </w:rPr>
              <w:t>27</w:t>
            </w:r>
            <w:r w:rsidRPr="004D4739">
              <w:rPr>
                <w:rFonts w:hAnsi="標楷體" w:hint="eastAsia"/>
                <w:b/>
                <w:color w:val="000000" w:themeColor="text1"/>
                <w:sz w:val="24"/>
                <w:szCs w:val="24"/>
              </w:rPr>
              <w:t>年</w:t>
            </w:r>
            <w:r w:rsidRPr="004D4739">
              <w:rPr>
                <w:rFonts w:hAnsi="標楷體"/>
                <w:b/>
                <w:color w:val="000000" w:themeColor="text1"/>
                <w:sz w:val="24"/>
                <w:szCs w:val="24"/>
              </w:rPr>
              <w:t>6</w:t>
            </w:r>
            <w:r w:rsidRPr="004D4739">
              <w:rPr>
                <w:rFonts w:hAnsi="標楷體" w:hint="eastAsia"/>
                <w:b/>
                <w:color w:val="000000" w:themeColor="text1"/>
                <w:sz w:val="24"/>
                <w:szCs w:val="24"/>
              </w:rPr>
              <w:t>月）</w:t>
            </w:r>
          </w:p>
        </w:tc>
        <w:tc>
          <w:tcPr>
            <w:tcW w:w="2126"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服務年資</w:t>
            </w:r>
            <w:r w:rsidRPr="004D4739">
              <w:rPr>
                <w:rFonts w:hAnsi="標楷體"/>
                <w:b/>
                <w:color w:val="000000" w:themeColor="text1"/>
                <w:w w:val="105"/>
                <w:sz w:val="24"/>
                <w:szCs w:val="24"/>
              </w:rPr>
              <w:t>40</w:t>
            </w:r>
            <w:r w:rsidRPr="004D4739">
              <w:rPr>
                <w:rFonts w:hAnsi="標楷體" w:hint="eastAsia"/>
                <w:b/>
                <w:color w:val="000000" w:themeColor="text1"/>
                <w:w w:val="105"/>
                <w:sz w:val="24"/>
                <w:szCs w:val="24"/>
              </w:rPr>
              <w:t>年</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w:t>
            </w:r>
            <w:r w:rsidRPr="004D4739">
              <w:rPr>
                <w:rFonts w:hAnsi="標楷體" w:hint="eastAsia"/>
                <w:b/>
                <w:color w:val="000000" w:themeColor="text1"/>
                <w:w w:val="105"/>
                <w:sz w:val="24"/>
                <w:szCs w:val="24"/>
              </w:rPr>
              <w:t>舊制</w:t>
            </w:r>
            <w:r w:rsidRPr="004D4739">
              <w:rPr>
                <w:rFonts w:hAnsi="標楷體"/>
                <w:b/>
                <w:color w:val="000000" w:themeColor="text1"/>
                <w:sz w:val="24"/>
                <w:szCs w:val="24"/>
              </w:rPr>
              <w:t>12</w:t>
            </w:r>
            <w:r w:rsidRPr="004D4739">
              <w:rPr>
                <w:rFonts w:hAnsi="標楷體" w:hint="eastAsia"/>
                <w:b/>
                <w:color w:val="000000" w:themeColor="text1"/>
                <w:sz w:val="24"/>
                <w:szCs w:val="24"/>
              </w:rPr>
              <w:t>年</w:t>
            </w:r>
            <w:r w:rsidRPr="004D4739">
              <w:rPr>
                <w:rFonts w:hAnsi="標楷體"/>
                <w:b/>
                <w:color w:val="000000" w:themeColor="text1"/>
                <w:sz w:val="24"/>
                <w:szCs w:val="24"/>
              </w:rPr>
              <w:t>6</w:t>
            </w:r>
            <w:r w:rsidRPr="004D4739">
              <w:rPr>
                <w:rFonts w:hAnsi="標楷體" w:hint="eastAsia"/>
                <w:b/>
                <w:color w:val="000000" w:themeColor="text1"/>
                <w:sz w:val="24"/>
                <w:szCs w:val="24"/>
              </w:rPr>
              <w:t>月，新制</w:t>
            </w:r>
            <w:r w:rsidRPr="004D4739">
              <w:rPr>
                <w:rFonts w:hAnsi="標楷體"/>
                <w:b/>
                <w:color w:val="000000" w:themeColor="text1"/>
                <w:sz w:val="24"/>
                <w:szCs w:val="24"/>
              </w:rPr>
              <w:t>27</w:t>
            </w:r>
            <w:r w:rsidRPr="004D4739">
              <w:rPr>
                <w:rFonts w:hAnsi="標楷體" w:hint="eastAsia"/>
                <w:b/>
                <w:color w:val="000000" w:themeColor="text1"/>
                <w:sz w:val="24"/>
                <w:szCs w:val="24"/>
              </w:rPr>
              <w:t>年</w:t>
            </w:r>
            <w:r w:rsidRPr="004D4739">
              <w:rPr>
                <w:rFonts w:hAnsi="標楷體"/>
                <w:b/>
                <w:color w:val="000000" w:themeColor="text1"/>
                <w:sz w:val="24"/>
                <w:szCs w:val="24"/>
              </w:rPr>
              <w:t>6</w:t>
            </w:r>
            <w:r w:rsidRPr="004D4739">
              <w:rPr>
                <w:rFonts w:hAnsi="標楷體" w:hint="eastAsia"/>
                <w:b/>
                <w:color w:val="000000" w:themeColor="text1"/>
                <w:sz w:val="24"/>
                <w:szCs w:val="24"/>
              </w:rPr>
              <w:t>月）</w:t>
            </w:r>
          </w:p>
        </w:tc>
      </w:tr>
      <w:tr w:rsidR="004D4739" w:rsidRPr="004D4739" w:rsidTr="00FB2422">
        <w:trPr>
          <w:trHeight w:val="302"/>
          <w:tblHeader/>
          <w:jc w:val="center"/>
        </w:trPr>
        <w:tc>
          <w:tcPr>
            <w:tcW w:w="1438" w:type="dxa"/>
            <w:vMerge/>
            <w:shd w:val="clear" w:color="auto" w:fill="EEECE1" w:themeFill="background2"/>
            <w:vAlign w:val="center"/>
          </w:tcPr>
          <w:p w:rsidR="00C60351" w:rsidRPr="004D4739" w:rsidRDefault="00C60351" w:rsidP="00A05AF7">
            <w:pPr>
              <w:jc w:val="center"/>
              <w:rPr>
                <w:rFonts w:hAnsi="標楷體"/>
                <w:b/>
                <w:color w:val="000000" w:themeColor="text1"/>
                <w:spacing w:val="-20"/>
                <w:sz w:val="24"/>
                <w:szCs w:val="24"/>
              </w:rPr>
            </w:pPr>
          </w:p>
        </w:tc>
        <w:tc>
          <w:tcPr>
            <w:tcW w:w="1959"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月退休金</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（替代率</w:t>
            </w:r>
            <w:r w:rsidRPr="004D4739">
              <w:rPr>
                <w:rFonts w:hAnsi="標楷體"/>
                <w:b/>
                <w:color w:val="000000" w:themeColor="text1"/>
                <w:sz w:val="24"/>
                <w:szCs w:val="24"/>
              </w:rPr>
              <w:t>54%）</w:t>
            </w:r>
          </w:p>
        </w:tc>
        <w:tc>
          <w:tcPr>
            <w:tcW w:w="2127"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月退休金</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（替代率</w:t>
            </w:r>
            <w:r w:rsidRPr="004D4739">
              <w:rPr>
                <w:rFonts w:hAnsi="標楷體"/>
                <w:b/>
                <w:color w:val="000000" w:themeColor="text1"/>
                <w:sz w:val="24"/>
                <w:szCs w:val="24"/>
              </w:rPr>
              <w:t>61.5%）</w:t>
            </w:r>
          </w:p>
        </w:tc>
        <w:tc>
          <w:tcPr>
            <w:tcW w:w="2268"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月退休金</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（替代率</w:t>
            </w:r>
            <w:r w:rsidRPr="004D4739">
              <w:rPr>
                <w:rFonts w:hAnsi="標楷體"/>
                <w:b/>
                <w:color w:val="000000" w:themeColor="text1"/>
                <w:sz w:val="24"/>
                <w:szCs w:val="24"/>
              </w:rPr>
              <w:t>69%）</w:t>
            </w:r>
          </w:p>
        </w:tc>
        <w:tc>
          <w:tcPr>
            <w:tcW w:w="2126" w:type="dxa"/>
            <w:gridSpan w:val="3"/>
            <w:shd w:val="clear" w:color="auto" w:fill="EEECE1" w:themeFill="background2"/>
            <w:vAlign w:val="center"/>
          </w:tcPr>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月退休金</w:t>
            </w:r>
          </w:p>
          <w:p w:rsidR="00C60351" w:rsidRPr="004D4739" w:rsidRDefault="00C60351" w:rsidP="00A05AF7">
            <w:pPr>
              <w:jc w:val="center"/>
              <w:rPr>
                <w:rFonts w:hAnsi="標楷體"/>
                <w:b/>
                <w:color w:val="000000" w:themeColor="text1"/>
                <w:sz w:val="24"/>
                <w:szCs w:val="24"/>
              </w:rPr>
            </w:pPr>
            <w:r w:rsidRPr="004D4739">
              <w:rPr>
                <w:rFonts w:hAnsi="標楷體" w:hint="eastAsia"/>
                <w:b/>
                <w:color w:val="000000" w:themeColor="text1"/>
                <w:sz w:val="24"/>
                <w:szCs w:val="24"/>
              </w:rPr>
              <w:t>（替代率</w:t>
            </w:r>
            <w:r w:rsidRPr="004D4739">
              <w:rPr>
                <w:rFonts w:hAnsi="標楷體"/>
                <w:b/>
                <w:color w:val="000000" w:themeColor="text1"/>
                <w:sz w:val="24"/>
                <w:szCs w:val="24"/>
              </w:rPr>
              <w:t>71.5%）</w:t>
            </w:r>
          </w:p>
        </w:tc>
      </w:tr>
      <w:tr w:rsidR="004D4739" w:rsidRPr="004D4739" w:rsidTr="00FB2422">
        <w:trPr>
          <w:trHeight w:val="497"/>
          <w:tblHeader/>
          <w:jc w:val="center"/>
        </w:trPr>
        <w:tc>
          <w:tcPr>
            <w:tcW w:w="1438" w:type="dxa"/>
            <w:vMerge/>
            <w:shd w:val="clear" w:color="auto" w:fill="EEECE1" w:themeFill="background2"/>
            <w:vAlign w:val="center"/>
          </w:tcPr>
          <w:p w:rsidR="00C60351" w:rsidRPr="004D4739" w:rsidRDefault="00C60351" w:rsidP="00A05AF7">
            <w:pPr>
              <w:jc w:val="center"/>
              <w:rPr>
                <w:rFonts w:hAnsi="標楷體"/>
                <w:b/>
                <w:color w:val="000000" w:themeColor="text1"/>
                <w:spacing w:val="-20"/>
                <w:sz w:val="24"/>
                <w:szCs w:val="24"/>
              </w:rPr>
            </w:pPr>
          </w:p>
        </w:tc>
        <w:tc>
          <w:tcPr>
            <w:tcW w:w="674"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舊制</w:t>
            </w:r>
            <w:r w:rsidRPr="004D4739">
              <w:rPr>
                <w:rFonts w:hAnsi="標楷體"/>
                <w:b/>
                <w:color w:val="000000" w:themeColor="text1"/>
                <w:sz w:val="16"/>
                <w:szCs w:val="16"/>
              </w:rPr>
              <w:t>（0%）</w:t>
            </w:r>
          </w:p>
        </w:tc>
        <w:tc>
          <w:tcPr>
            <w:tcW w:w="718"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10"/>
                <w:sz w:val="16"/>
                <w:szCs w:val="16"/>
              </w:rPr>
              <w:t>新制</w:t>
            </w:r>
          </w:p>
          <w:p w:rsidR="00C60351" w:rsidRPr="004D4739" w:rsidRDefault="00C60351" w:rsidP="00A05AF7">
            <w:pPr>
              <w:jc w:val="center"/>
              <w:rPr>
                <w:rFonts w:hAnsi="標楷體"/>
                <w:b/>
                <w:color w:val="000000" w:themeColor="text1"/>
                <w:sz w:val="16"/>
                <w:szCs w:val="16"/>
              </w:rPr>
            </w:pPr>
            <w:r w:rsidRPr="004D4739">
              <w:rPr>
                <w:rFonts w:hAnsi="標楷體"/>
                <w:b/>
                <w:color w:val="000000" w:themeColor="text1"/>
                <w:sz w:val="16"/>
                <w:szCs w:val="16"/>
              </w:rPr>
              <w:t>（50%）</w:t>
            </w:r>
          </w:p>
        </w:tc>
        <w:tc>
          <w:tcPr>
            <w:tcW w:w="567"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10"/>
                <w:sz w:val="16"/>
                <w:szCs w:val="16"/>
              </w:rPr>
              <w:t>合計</w:t>
            </w:r>
          </w:p>
        </w:tc>
        <w:tc>
          <w:tcPr>
            <w:tcW w:w="851"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舊制</w:t>
            </w:r>
            <w:r w:rsidRPr="004D4739">
              <w:rPr>
                <w:rFonts w:hAnsi="標楷體"/>
                <w:b/>
                <w:color w:val="000000" w:themeColor="text1"/>
                <w:sz w:val="16"/>
                <w:szCs w:val="16"/>
              </w:rPr>
              <w:t>（12.5%）</w:t>
            </w:r>
          </w:p>
        </w:tc>
        <w:tc>
          <w:tcPr>
            <w:tcW w:w="709"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新制</w:t>
            </w:r>
          </w:p>
          <w:p w:rsidR="00C60351" w:rsidRPr="004D4739" w:rsidRDefault="00C60351" w:rsidP="00A05AF7">
            <w:pPr>
              <w:jc w:val="center"/>
              <w:rPr>
                <w:rFonts w:hAnsi="標楷體"/>
                <w:b/>
                <w:color w:val="000000" w:themeColor="text1"/>
                <w:sz w:val="16"/>
                <w:szCs w:val="16"/>
              </w:rPr>
            </w:pPr>
            <w:r w:rsidRPr="004D4739">
              <w:rPr>
                <w:rFonts w:hAnsi="標楷體"/>
                <w:b/>
                <w:color w:val="000000" w:themeColor="text1"/>
                <w:w w:val="95"/>
                <w:sz w:val="16"/>
                <w:szCs w:val="16"/>
              </w:rPr>
              <w:t>（55%）</w:t>
            </w:r>
          </w:p>
        </w:tc>
        <w:tc>
          <w:tcPr>
            <w:tcW w:w="567"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合計</w:t>
            </w:r>
          </w:p>
        </w:tc>
        <w:tc>
          <w:tcPr>
            <w:tcW w:w="875"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舊制</w:t>
            </w:r>
            <w:r w:rsidRPr="004D4739">
              <w:rPr>
                <w:rFonts w:hAnsi="標楷體"/>
                <w:b/>
                <w:color w:val="000000" w:themeColor="text1"/>
                <w:sz w:val="16"/>
                <w:szCs w:val="16"/>
              </w:rPr>
              <w:t>（37.5%）</w:t>
            </w:r>
          </w:p>
        </w:tc>
        <w:tc>
          <w:tcPr>
            <w:tcW w:w="709"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新制</w:t>
            </w:r>
          </w:p>
          <w:p w:rsidR="00C60351" w:rsidRPr="004D4739" w:rsidRDefault="00C60351" w:rsidP="00A05AF7">
            <w:pPr>
              <w:jc w:val="center"/>
              <w:rPr>
                <w:rFonts w:hAnsi="標楷體"/>
                <w:b/>
                <w:color w:val="000000" w:themeColor="text1"/>
                <w:sz w:val="16"/>
                <w:szCs w:val="16"/>
              </w:rPr>
            </w:pPr>
            <w:r w:rsidRPr="004D4739">
              <w:rPr>
                <w:rFonts w:hAnsi="標楷體"/>
                <w:b/>
                <w:color w:val="000000" w:themeColor="text1"/>
                <w:w w:val="95"/>
                <w:sz w:val="16"/>
                <w:szCs w:val="16"/>
              </w:rPr>
              <w:t>（55%）</w:t>
            </w:r>
          </w:p>
        </w:tc>
        <w:tc>
          <w:tcPr>
            <w:tcW w:w="684"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10"/>
                <w:sz w:val="16"/>
                <w:szCs w:val="16"/>
              </w:rPr>
              <w:t>合計</w:t>
            </w:r>
          </w:p>
        </w:tc>
        <w:tc>
          <w:tcPr>
            <w:tcW w:w="850"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舊制</w:t>
            </w:r>
            <w:r w:rsidRPr="004D4739">
              <w:rPr>
                <w:rFonts w:hAnsi="標楷體"/>
                <w:b/>
                <w:color w:val="000000" w:themeColor="text1"/>
                <w:sz w:val="16"/>
                <w:szCs w:val="16"/>
              </w:rPr>
              <w:t>（62.5%）</w:t>
            </w:r>
          </w:p>
        </w:tc>
        <w:tc>
          <w:tcPr>
            <w:tcW w:w="709"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10"/>
                <w:sz w:val="16"/>
                <w:szCs w:val="16"/>
              </w:rPr>
              <w:t>新制</w:t>
            </w:r>
          </w:p>
          <w:p w:rsidR="00C60351" w:rsidRPr="004D4739" w:rsidRDefault="00C60351" w:rsidP="00A05AF7">
            <w:pPr>
              <w:jc w:val="center"/>
              <w:rPr>
                <w:rFonts w:hAnsi="標楷體"/>
                <w:b/>
                <w:color w:val="000000" w:themeColor="text1"/>
                <w:sz w:val="16"/>
                <w:szCs w:val="16"/>
              </w:rPr>
            </w:pPr>
            <w:r w:rsidRPr="004D4739">
              <w:rPr>
                <w:rFonts w:hAnsi="標楷體"/>
                <w:b/>
                <w:color w:val="000000" w:themeColor="text1"/>
                <w:sz w:val="16"/>
                <w:szCs w:val="16"/>
              </w:rPr>
              <w:t>（55%）</w:t>
            </w:r>
          </w:p>
        </w:tc>
        <w:tc>
          <w:tcPr>
            <w:tcW w:w="567" w:type="dxa"/>
            <w:shd w:val="clear" w:color="auto" w:fill="EEECE1" w:themeFill="background2"/>
            <w:vAlign w:val="center"/>
          </w:tcPr>
          <w:p w:rsidR="00C60351" w:rsidRPr="004D4739" w:rsidRDefault="00C60351" w:rsidP="00A05AF7">
            <w:pPr>
              <w:jc w:val="center"/>
              <w:rPr>
                <w:rFonts w:hAnsi="標楷體"/>
                <w:b/>
                <w:color w:val="000000" w:themeColor="text1"/>
                <w:sz w:val="16"/>
                <w:szCs w:val="16"/>
              </w:rPr>
            </w:pPr>
            <w:r w:rsidRPr="004D4739">
              <w:rPr>
                <w:rFonts w:hAnsi="標楷體" w:hint="eastAsia"/>
                <w:b/>
                <w:color w:val="000000" w:themeColor="text1"/>
                <w:w w:val="105"/>
                <w:sz w:val="16"/>
                <w:szCs w:val="16"/>
              </w:rPr>
              <w:t>合計</w:t>
            </w:r>
          </w:p>
        </w:tc>
      </w:tr>
      <w:tr w:rsidR="004D4739" w:rsidRPr="004D4739" w:rsidTr="00FB2422">
        <w:trPr>
          <w:trHeight w:val="537"/>
          <w:jc w:val="center"/>
        </w:trPr>
        <w:tc>
          <w:tcPr>
            <w:tcW w:w="1438" w:type="dxa"/>
            <w:vAlign w:val="center"/>
          </w:tcPr>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教授</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w:t>
            </w:r>
            <w:r w:rsidRPr="004D4739">
              <w:rPr>
                <w:rFonts w:hAnsi="標楷體" w:hint="eastAsia"/>
                <w:b/>
                <w:color w:val="000000" w:themeColor="text1"/>
                <w:sz w:val="24"/>
                <w:szCs w:val="24"/>
              </w:rPr>
              <w:t>研究員</w:t>
            </w:r>
            <w:r w:rsidRPr="004D4739">
              <w:rPr>
                <w:rFonts w:hAnsi="標楷體"/>
                <w:b/>
                <w:color w:val="000000" w:themeColor="text1"/>
                <w:sz w:val="24"/>
                <w:szCs w:val="24"/>
              </w:rPr>
              <w:t>）</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770</w:t>
            </w:r>
            <w:r w:rsidRPr="004D4739">
              <w:rPr>
                <w:rFonts w:hAnsi="標楷體" w:hint="eastAsia"/>
                <w:b/>
                <w:color w:val="000000" w:themeColor="text1"/>
                <w:sz w:val="24"/>
                <w:szCs w:val="24"/>
              </w:rPr>
              <w:t>薪點</w:t>
            </w:r>
          </w:p>
        </w:tc>
        <w:tc>
          <w:tcPr>
            <w:tcW w:w="674" w:type="dxa"/>
            <w:vAlign w:val="center"/>
          </w:tcPr>
          <w:p w:rsidR="00C60351" w:rsidRPr="004D4739" w:rsidRDefault="00C60351" w:rsidP="00A05AF7">
            <w:pPr>
              <w:jc w:val="center"/>
              <w:rPr>
                <w:rFonts w:hAnsi="標楷體"/>
                <w:color w:val="000000" w:themeColor="text1"/>
                <w:spacing w:val="-20"/>
                <w:sz w:val="20"/>
              </w:rPr>
            </w:pPr>
            <w:proofErr w:type="gramStart"/>
            <w:r w:rsidRPr="004D4739">
              <w:rPr>
                <w:rFonts w:hAnsi="標楷體" w:hint="eastAsia"/>
                <w:color w:val="000000" w:themeColor="text1"/>
                <w:spacing w:val="-20"/>
                <w:w w:val="89"/>
                <w:sz w:val="20"/>
              </w:rPr>
              <w:t>＼</w:t>
            </w:r>
            <w:proofErr w:type="gramEnd"/>
          </w:p>
        </w:tc>
        <w:tc>
          <w:tcPr>
            <w:tcW w:w="718"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59,250</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59,250</w:t>
            </w:r>
          </w:p>
        </w:tc>
        <w:tc>
          <w:tcPr>
            <w:tcW w:w="851"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95"/>
                <w:sz w:val="20"/>
              </w:rPr>
              <w:t>7,703</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65,175</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72,878</w:t>
            </w:r>
          </w:p>
        </w:tc>
        <w:tc>
          <w:tcPr>
            <w:tcW w:w="875"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16,590</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65,175</w:t>
            </w:r>
          </w:p>
        </w:tc>
        <w:tc>
          <w:tcPr>
            <w:tcW w:w="684"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81,765</w:t>
            </w:r>
          </w:p>
        </w:tc>
        <w:tc>
          <w:tcPr>
            <w:tcW w:w="850"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105"/>
                <w:sz w:val="20"/>
              </w:rPr>
              <w:t>19,553</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65,175</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84,728</w:t>
            </w:r>
          </w:p>
        </w:tc>
      </w:tr>
      <w:tr w:rsidR="004D4739" w:rsidRPr="004D4739" w:rsidTr="00FB2422">
        <w:trPr>
          <w:trHeight w:val="60"/>
          <w:jc w:val="center"/>
        </w:trPr>
        <w:tc>
          <w:tcPr>
            <w:tcW w:w="1438" w:type="dxa"/>
            <w:vAlign w:val="center"/>
          </w:tcPr>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副教授</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2"/>
                <w:szCs w:val="22"/>
              </w:rPr>
              <w:t>（</w:t>
            </w:r>
            <w:r w:rsidRPr="004D4739">
              <w:rPr>
                <w:rFonts w:hAnsi="標楷體" w:hint="eastAsia"/>
                <w:b/>
                <w:color w:val="000000" w:themeColor="text1"/>
                <w:sz w:val="24"/>
                <w:szCs w:val="24"/>
              </w:rPr>
              <w:t>副研究員</w:t>
            </w:r>
            <w:r w:rsidRPr="004D4739">
              <w:rPr>
                <w:rFonts w:hAnsi="標楷體"/>
                <w:b/>
                <w:color w:val="000000" w:themeColor="text1"/>
                <w:sz w:val="24"/>
                <w:szCs w:val="24"/>
              </w:rPr>
              <w:t>）</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710薪點</w:t>
            </w:r>
          </w:p>
        </w:tc>
        <w:tc>
          <w:tcPr>
            <w:tcW w:w="674" w:type="dxa"/>
            <w:vAlign w:val="center"/>
          </w:tcPr>
          <w:p w:rsidR="00C60351" w:rsidRPr="004D4739" w:rsidRDefault="00C60351" w:rsidP="00A05AF7">
            <w:pPr>
              <w:jc w:val="center"/>
              <w:rPr>
                <w:rFonts w:hAnsi="標楷體"/>
                <w:color w:val="000000" w:themeColor="text1"/>
                <w:spacing w:val="-20"/>
                <w:sz w:val="20"/>
              </w:rPr>
            </w:pPr>
            <w:proofErr w:type="gramStart"/>
            <w:r w:rsidRPr="004D4739">
              <w:rPr>
                <w:rFonts w:hAnsi="標楷體" w:hint="eastAsia"/>
                <w:color w:val="000000" w:themeColor="text1"/>
                <w:spacing w:val="-20"/>
                <w:w w:val="109"/>
                <w:sz w:val="20"/>
              </w:rPr>
              <w:t>＼</w:t>
            </w:r>
            <w:proofErr w:type="gramEnd"/>
          </w:p>
        </w:tc>
        <w:tc>
          <w:tcPr>
            <w:tcW w:w="718"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55,480</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55,480</w:t>
            </w:r>
          </w:p>
        </w:tc>
        <w:tc>
          <w:tcPr>
            <w:tcW w:w="851"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7,213</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61,028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68,241</w:t>
            </w:r>
          </w:p>
        </w:tc>
        <w:tc>
          <w:tcPr>
            <w:tcW w:w="875"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15,535</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61,028</w:t>
            </w:r>
          </w:p>
        </w:tc>
        <w:tc>
          <w:tcPr>
            <w:tcW w:w="684"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76,563</w:t>
            </w:r>
          </w:p>
        </w:tc>
        <w:tc>
          <w:tcPr>
            <w:tcW w:w="850"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18,309</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61,028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79,337</w:t>
            </w:r>
          </w:p>
        </w:tc>
      </w:tr>
      <w:tr w:rsidR="004D4739" w:rsidRPr="004D4739" w:rsidTr="00FB2422">
        <w:trPr>
          <w:trHeight w:val="60"/>
          <w:jc w:val="center"/>
        </w:trPr>
        <w:tc>
          <w:tcPr>
            <w:tcW w:w="1438" w:type="dxa"/>
            <w:vAlign w:val="center"/>
          </w:tcPr>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助理教授</w:t>
            </w:r>
          </w:p>
          <w:p w:rsidR="00C60351" w:rsidRPr="004D4739" w:rsidRDefault="00C60351" w:rsidP="00A05AF7">
            <w:pPr>
              <w:spacing w:line="280" w:lineRule="exact"/>
              <w:jc w:val="center"/>
              <w:rPr>
                <w:rFonts w:hAnsi="標楷體"/>
                <w:b/>
                <w:color w:val="000000" w:themeColor="text1"/>
                <w:sz w:val="21"/>
                <w:szCs w:val="21"/>
              </w:rPr>
            </w:pPr>
            <w:r w:rsidRPr="004D4739">
              <w:rPr>
                <w:rFonts w:hAnsi="標楷體"/>
                <w:b/>
                <w:color w:val="000000" w:themeColor="text1"/>
                <w:sz w:val="21"/>
                <w:szCs w:val="21"/>
              </w:rPr>
              <w:t>（</w:t>
            </w:r>
            <w:r w:rsidRPr="004D4739">
              <w:rPr>
                <w:rFonts w:hAnsi="標楷體" w:hint="eastAsia"/>
                <w:b/>
                <w:color w:val="000000" w:themeColor="text1"/>
                <w:sz w:val="21"/>
                <w:szCs w:val="21"/>
              </w:rPr>
              <w:t>助理研究員</w:t>
            </w:r>
            <w:r w:rsidRPr="004D4739">
              <w:rPr>
                <w:rFonts w:hAnsi="標楷體"/>
                <w:b/>
                <w:color w:val="000000" w:themeColor="text1"/>
                <w:sz w:val="21"/>
                <w:szCs w:val="21"/>
              </w:rPr>
              <w:t>）</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650</w:t>
            </w:r>
            <w:r w:rsidRPr="004D4739">
              <w:rPr>
                <w:rFonts w:hAnsi="標楷體" w:hint="eastAsia"/>
                <w:b/>
                <w:color w:val="000000" w:themeColor="text1"/>
                <w:sz w:val="24"/>
                <w:szCs w:val="24"/>
              </w:rPr>
              <w:t>薪點</w:t>
            </w:r>
          </w:p>
        </w:tc>
        <w:tc>
          <w:tcPr>
            <w:tcW w:w="674" w:type="dxa"/>
            <w:vAlign w:val="center"/>
          </w:tcPr>
          <w:p w:rsidR="00C60351" w:rsidRPr="004D4739" w:rsidRDefault="00C60351" w:rsidP="00A05AF7">
            <w:pPr>
              <w:jc w:val="center"/>
              <w:rPr>
                <w:rFonts w:hAnsi="標楷體"/>
                <w:color w:val="000000" w:themeColor="text1"/>
                <w:spacing w:val="-20"/>
                <w:sz w:val="20"/>
              </w:rPr>
            </w:pPr>
            <w:proofErr w:type="gramStart"/>
            <w:r w:rsidRPr="004D4739">
              <w:rPr>
                <w:rFonts w:hAnsi="標楷體" w:hint="eastAsia"/>
                <w:color w:val="000000" w:themeColor="text1"/>
                <w:spacing w:val="-20"/>
                <w:w w:val="111"/>
                <w:sz w:val="20"/>
              </w:rPr>
              <w:t>＼</w:t>
            </w:r>
            <w:proofErr w:type="gramEnd"/>
          </w:p>
        </w:tc>
        <w:tc>
          <w:tcPr>
            <w:tcW w:w="718"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51,910</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51,910</w:t>
            </w:r>
          </w:p>
        </w:tc>
        <w:tc>
          <w:tcPr>
            <w:tcW w:w="851"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95"/>
                <w:sz w:val="20"/>
              </w:rPr>
              <w:t>6,749</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57,101</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63,850</w:t>
            </w:r>
          </w:p>
        </w:tc>
        <w:tc>
          <w:tcPr>
            <w:tcW w:w="875"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14,535</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57,101</w:t>
            </w:r>
          </w:p>
        </w:tc>
        <w:tc>
          <w:tcPr>
            <w:tcW w:w="684"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71,636</w:t>
            </w:r>
          </w:p>
        </w:tc>
        <w:tc>
          <w:tcPr>
            <w:tcW w:w="850"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105"/>
                <w:sz w:val="20"/>
              </w:rPr>
              <w:t>17,131</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57,101</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74,232</w:t>
            </w:r>
          </w:p>
        </w:tc>
      </w:tr>
      <w:tr w:rsidR="004D4739" w:rsidRPr="004D4739" w:rsidTr="00FB2422">
        <w:trPr>
          <w:trHeight w:val="809"/>
          <w:jc w:val="center"/>
        </w:trPr>
        <w:tc>
          <w:tcPr>
            <w:tcW w:w="1438" w:type="dxa"/>
            <w:vAlign w:val="center"/>
          </w:tcPr>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講師</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w:t>
            </w:r>
            <w:r w:rsidRPr="004D4739">
              <w:rPr>
                <w:rFonts w:hAnsi="標楷體" w:hint="eastAsia"/>
                <w:b/>
                <w:color w:val="000000" w:themeColor="text1"/>
                <w:sz w:val="24"/>
                <w:szCs w:val="24"/>
              </w:rPr>
              <w:t>研究助理</w:t>
            </w:r>
            <w:r w:rsidRPr="004D4739">
              <w:rPr>
                <w:rFonts w:hAnsi="標楷體"/>
                <w:b/>
                <w:color w:val="000000" w:themeColor="text1"/>
                <w:sz w:val="24"/>
                <w:szCs w:val="24"/>
              </w:rPr>
              <w:t>）</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625</w:t>
            </w:r>
            <w:r w:rsidRPr="004D4739">
              <w:rPr>
                <w:rFonts w:hAnsi="標楷體" w:hint="eastAsia"/>
                <w:b/>
                <w:color w:val="000000" w:themeColor="text1"/>
                <w:sz w:val="24"/>
                <w:szCs w:val="24"/>
              </w:rPr>
              <w:t>薪點</w:t>
            </w:r>
          </w:p>
        </w:tc>
        <w:tc>
          <w:tcPr>
            <w:tcW w:w="674" w:type="dxa"/>
            <w:vAlign w:val="center"/>
          </w:tcPr>
          <w:p w:rsidR="00C60351" w:rsidRPr="004D4739" w:rsidRDefault="00C60351" w:rsidP="00A05AF7">
            <w:pPr>
              <w:jc w:val="center"/>
              <w:rPr>
                <w:rFonts w:hAnsi="標楷體"/>
                <w:color w:val="000000" w:themeColor="text1"/>
                <w:spacing w:val="-20"/>
                <w:sz w:val="20"/>
              </w:rPr>
            </w:pPr>
            <w:proofErr w:type="gramStart"/>
            <w:r w:rsidRPr="004D4739">
              <w:rPr>
                <w:rFonts w:hAnsi="標楷體" w:hint="eastAsia"/>
                <w:color w:val="000000" w:themeColor="text1"/>
                <w:spacing w:val="-20"/>
                <w:w w:val="104"/>
                <w:sz w:val="20"/>
              </w:rPr>
              <w:t>＼</w:t>
            </w:r>
            <w:proofErr w:type="gramEnd"/>
          </w:p>
        </w:tc>
        <w:tc>
          <w:tcPr>
            <w:tcW w:w="718"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50,480</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50,480</w:t>
            </w:r>
          </w:p>
        </w:tc>
        <w:tc>
          <w:tcPr>
            <w:tcW w:w="851"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95"/>
                <w:sz w:val="20"/>
              </w:rPr>
              <w:t>6,563</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62,091</w:t>
            </w:r>
          </w:p>
        </w:tc>
        <w:tc>
          <w:tcPr>
            <w:tcW w:w="875"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14,135</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684"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69,663</w:t>
            </w:r>
          </w:p>
        </w:tc>
        <w:tc>
          <w:tcPr>
            <w:tcW w:w="850"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16,659</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72,187</w:t>
            </w:r>
          </w:p>
        </w:tc>
      </w:tr>
      <w:tr w:rsidR="004D4739" w:rsidRPr="004D4739" w:rsidTr="00FB2422">
        <w:trPr>
          <w:trHeight w:val="663"/>
          <w:jc w:val="center"/>
        </w:trPr>
        <w:tc>
          <w:tcPr>
            <w:tcW w:w="1438" w:type="dxa"/>
            <w:vAlign w:val="center"/>
          </w:tcPr>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中小學</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hint="eastAsia"/>
                <w:b/>
                <w:color w:val="000000" w:themeColor="text1"/>
                <w:sz w:val="24"/>
                <w:szCs w:val="24"/>
              </w:rPr>
              <w:t>教師</w:t>
            </w:r>
          </w:p>
          <w:p w:rsidR="00C60351" w:rsidRPr="004D4739" w:rsidRDefault="00C60351" w:rsidP="00A05AF7">
            <w:pPr>
              <w:spacing w:line="280" w:lineRule="exact"/>
              <w:jc w:val="center"/>
              <w:rPr>
                <w:rFonts w:hAnsi="標楷體"/>
                <w:b/>
                <w:color w:val="000000" w:themeColor="text1"/>
                <w:sz w:val="24"/>
                <w:szCs w:val="24"/>
              </w:rPr>
            </w:pPr>
            <w:r w:rsidRPr="004D4739">
              <w:rPr>
                <w:rFonts w:hAnsi="標楷體"/>
                <w:b/>
                <w:color w:val="000000" w:themeColor="text1"/>
                <w:sz w:val="24"/>
                <w:szCs w:val="24"/>
              </w:rPr>
              <w:t>625</w:t>
            </w:r>
            <w:r w:rsidRPr="004D4739">
              <w:rPr>
                <w:rFonts w:hAnsi="標楷體" w:hint="eastAsia"/>
                <w:b/>
                <w:color w:val="000000" w:themeColor="text1"/>
                <w:sz w:val="24"/>
                <w:szCs w:val="24"/>
              </w:rPr>
              <w:t>薪點</w:t>
            </w:r>
          </w:p>
        </w:tc>
        <w:tc>
          <w:tcPr>
            <w:tcW w:w="674" w:type="dxa"/>
            <w:vAlign w:val="center"/>
          </w:tcPr>
          <w:p w:rsidR="00C60351" w:rsidRPr="004D4739" w:rsidRDefault="00C60351" w:rsidP="00A05AF7">
            <w:pPr>
              <w:jc w:val="center"/>
              <w:rPr>
                <w:rFonts w:hAnsi="標楷體"/>
                <w:color w:val="000000" w:themeColor="text1"/>
                <w:spacing w:val="-20"/>
                <w:sz w:val="20"/>
              </w:rPr>
            </w:pPr>
            <w:proofErr w:type="gramStart"/>
            <w:r w:rsidRPr="004D4739">
              <w:rPr>
                <w:rFonts w:hAnsi="標楷體" w:hint="eastAsia"/>
                <w:color w:val="000000" w:themeColor="text1"/>
                <w:spacing w:val="-20"/>
                <w:w w:val="101"/>
                <w:sz w:val="20"/>
              </w:rPr>
              <w:t>＼</w:t>
            </w:r>
            <w:proofErr w:type="gramEnd"/>
          </w:p>
        </w:tc>
        <w:tc>
          <w:tcPr>
            <w:tcW w:w="718"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50,480</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50,480</w:t>
            </w:r>
          </w:p>
        </w:tc>
        <w:tc>
          <w:tcPr>
            <w:tcW w:w="851"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w w:val="105"/>
                <w:sz w:val="20"/>
              </w:rPr>
              <w:t>6,563</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62,091</w:t>
            </w:r>
          </w:p>
        </w:tc>
        <w:tc>
          <w:tcPr>
            <w:tcW w:w="875"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14,135</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684"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69,663</w:t>
            </w:r>
          </w:p>
        </w:tc>
        <w:tc>
          <w:tcPr>
            <w:tcW w:w="850"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16,659</w:t>
            </w:r>
          </w:p>
        </w:tc>
        <w:tc>
          <w:tcPr>
            <w:tcW w:w="709" w:type="dxa"/>
            <w:vAlign w:val="center"/>
          </w:tcPr>
          <w:p w:rsidR="00C60351" w:rsidRPr="004D4739" w:rsidRDefault="00C60351" w:rsidP="00A05AF7">
            <w:pPr>
              <w:jc w:val="right"/>
              <w:rPr>
                <w:rFonts w:hAnsi="標楷體"/>
                <w:color w:val="000000" w:themeColor="text1"/>
                <w:spacing w:val="-20"/>
                <w:sz w:val="20"/>
              </w:rPr>
            </w:pPr>
            <w:r w:rsidRPr="004D4739">
              <w:rPr>
                <w:rFonts w:hAnsi="標楷體"/>
                <w:color w:val="000000" w:themeColor="text1"/>
                <w:spacing w:val="-20"/>
                <w:sz w:val="20"/>
              </w:rPr>
              <w:t>55.528</w:t>
            </w:r>
          </w:p>
        </w:tc>
        <w:tc>
          <w:tcPr>
            <w:tcW w:w="567" w:type="dxa"/>
            <w:vAlign w:val="center"/>
          </w:tcPr>
          <w:p w:rsidR="00C60351" w:rsidRPr="004D4739" w:rsidRDefault="00C60351" w:rsidP="00A05AF7">
            <w:pPr>
              <w:jc w:val="right"/>
              <w:rPr>
                <w:rFonts w:hAnsi="標楷體"/>
                <w:b/>
                <w:color w:val="000000" w:themeColor="text1"/>
                <w:spacing w:val="-20"/>
                <w:sz w:val="20"/>
              </w:rPr>
            </w:pPr>
            <w:r w:rsidRPr="004D4739">
              <w:rPr>
                <w:rFonts w:hAnsi="標楷體"/>
                <w:b/>
                <w:color w:val="000000" w:themeColor="text1"/>
                <w:spacing w:val="-20"/>
                <w:sz w:val="20"/>
              </w:rPr>
              <w:t>72,187</w:t>
            </w:r>
          </w:p>
        </w:tc>
      </w:tr>
    </w:tbl>
    <w:p w:rsidR="00C60351" w:rsidRPr="004D4739" w:rsidRDefault="00C60351" w:rsidP="00C60351">
      <w:pPr>
        <w:pStyle w:val="afa"/>
        <w:spacing w:after="0"/>
        <w:ind w:leftChars="-166" w:left="-565"/>
        <w:rPr>
          <w:color w:val="000000" w:themeColor="text1"/>
          <w:sz w:val="24"/>
          <w:szCs w:val="24"/>
        </w:rPr>
      </w:pPr>
      <w:proofErr w:type="gramStart"/>
      <w:r w:rsidRPr="004D4739">
        <w:rPr>
          <w:rFonts w:hint="eastAsia"/>
          <w:color w:val="000000" w:themeColor="text1"/>
          <w:sz w:val="24"/>
          <w:szCs w:val="24"/>
        </w:rPr>
        <w:t>註</w:t>
      </w:r>
      <w:proofErr w:type="gramEnd"/>
      <w:r w:rsidRPr="004D4739">
        <w:rPr>
          <w:rFonts w:hint="eastAsia"/>
          <w:color w:val="000000" w:themeColor="text1"/>
          <w:sz w:val="24"/>
          <w:szCs w:val="24"/>
        </w:rPr>
        <w:t>：</w:t>
      </w:r>
    </w:p>
    <w:p w:rsidR="00C60351" w:rsidRPr="004D4739" w:rsidRDefault="00C60351" w:rsidP="005A7E42">
      <w:pPr>
        <w:pStyle w:val="afa"/>
        <w:numPr>
          <w:ilvl w:val="0"/>
          <w:numId w:val="14"/>
        </w:numPr>
        <w:spacing w:after="0"/>
        <w:rPr>
          <w:color w:val="000000" w:themeColor="text1"/>
          <w:sz w:val="24"/>
          <w:szCs w:val="24"/>
        </w:rPr>
      </w:pPr>
      <w:r w:rsidRPr="004D4739">
        <w:rPr>
          <w:rFonts w:hint="eastAsia"/>
          <w:color w:val="000000" w:themeColor="text1"/>
          <w:sz w:val="24"/>
          <w:szCs w:val="24"/>
        </w:rPr>
        <w:t>本表假設各級學校教研人員於112年8月1日依退撫條例辦理退休，且退休金以最後在職之半（年功）薪額為計算基準，惟個人新舊制年資、退休金計算基準仍應視個人經歷為</w:t>
      </w:r>
      <w:proofErr w:type="gramStart"/>
      <w:r w:rsidRPr="004D4739">
        <w:rPr>
          <w:rFonts w:hint="eastAsia"/>
          <w:color w:val="000000" w:themeColor="text1"/>
          <w:sz w:val="24"/>
          <w:szCs w:val="24"/>
        </w:rPr>
        <w:t>準</w:t>
      </w:r>
      <w:proofErr w:type="gramEnd"/>
      <w:r w:rsidRPr="004D4739">
        <w:rPr>
          <w:rFonts w:hint="eastAsia"/>
          <w:color w:val="000000" w:themeColor="text1"/>
          <w:sz w:val="24"/>
          <w:szCs w:val="24"/>
        </w:rPr>
        <w:t>。</w:t>
      </w:r>
    </w:p>
    <w:p w:rsidR="00C60351" w:rsidRPr="004D4739" w:rsidRDefault="00C60351" w:rsidP="005A7E42">
      <w:pPr>
        <w:pStyle w:val="afa"/>
        <w:numPr>
          <w:ilvl w:val="0"/>
          <w:numId w:val="14"/>
        </w:numPr>
        <w:spacing w:after="0"/>
        <w:rPr>
          <w:color w:val="000000" w:themeColor="text1"/>
          <w:sz w:val="24"/>
          <w:szCs w:val="24"/>
        </w:rPr>
      </w:pPr>
      <w:r w:rsidRPr="004D4739">
        <w:rPr>
          <w:rFonts w:hint="eastAsia"/>
          <w:color w:val="000000" w:themeColor="text1"/>
          <w:sz w:val="24"/>
          <w:szCs w:val="24"/>
        </w:rPr>
        <w:t>替代</w:t>
      </w:r>
      <w:proofErr w:type="gramStart"/>
      <w:r w:rsidRPr="004D4739">
        <w:rPr>
          <w:rFonts w:hint="eastAsia"/>
          <w:color w:val="000000" w:themeColor="text1"/>
          <w:sz w:val="24"/>
          <w:szCs w:val="24"/>
        </w:rPr>
        <w:t>率均以112年</w:t>
      </w:r>
      <w:proofErr w:type="gramEnd"/>
      <w:r w:rsidRPr="004D4739">
        <w:rPr>
          <w:rFonts w:hint="eastAsia"/>
          <w:color w:val="000000" w:themeColor="text1"/>
          <w:sz w:val="24"/>
          <w:szCs w:val="24"/>
        </w:rPr>
        <w:t>作為基準。</w:t>
      </w:r>
    </w:p>
    <w:p w:rsidR="00C60351" w:rsidRPr="004D4739" w:rsidRDefault="00C60351" w:rsidP="005A7E42">
      <w:pPr>
        <w:pStyle w:val="afa"/>
        <w:numPr>
          <w:ilvl w:val="0"/>
          <w:numId w:val="14"/>
        </w:numPr>
        <w:spacing w:after="0"/>
        <w:rPr>
          <w:color w:val="000000" w:themeColor="text1"/>
          <w:sz w:val="24"/>
          <w:szCs w:val="24"/>
        </w:rPr>
      </w:pPr>
      <w:r w:rsidRPr="004D4739">
        <w:rPr>
          <w:rFonts w:hint="eastAsia"/>
          <w:b/>
          <w:color w:val="000000" w:themeColor="text1"/>
          <w:sz w:val="24"/>
          <w:szCs w:val="24"/>
        </w:rPr>
        <w:t>中小學教師以取得大學學位</w:t>
      </w:r>
      <w:r w:rsidRPr="004D4739">
        <w:rPr>
          <w:rFonts w:hint="eastAsia"/>
          <w:color w:val="000000" w:themeColor="text1"/>
          <w:sz w:val="24"/>
          <w:szCs w:val="24"/>
        </w:rPr>
        <w:t>，</w:t>
      </w:r>
      <w:proofErr w:type="gramStart"/>
      <w:r w:rsidRPr="004D4739">
        <w:rPr>
          <w:rFonts w:hint="eastAsia"/>
          <w:color w:val="000000" w:themeColor="text1"/>
          <w:sz w:val="24"/>
          <w:szCs w:val="24"/>
        </w:rPr>
        <w:t>最</w:t>
      </w:r>
      <w:proofErr w:type="gramEnd"/>
      <w:r w:rsidRPr="004D4739">
        <w:rPr>
          <w:rFonts w:hint="eastAsia"/>
          <w:color w:val="000000" w:themeColor="text1"/>
          <w:sz w:val="24"/>
          <w:szCs w:val="24"/>
        </w:rPr>
        <w:t>高薪點625薪點計算。</w:t>
      </w:r>
    </w:p>
    <w:p w:rsidR="00C60351" w:rsidRPr="004D4739" w:rsidRDefault="00C60351" w:rsidP="00C60351">
      <w:pPr>
        <w:pStyle w:val="afa"/>
        <w:ind w:leftChars="-166" w:left="-563" w:hanging="2"/>
        <w:rPr>
          <w:color w:val="000000" w:themeColor="text1"/>
          <w:sz w:val="26"/>
          <w:szCs w:val="26"/>
        </w:rPr>
      </w:pPr>
      <w:r w:rsidRPr="004D4739">
        <w:rPr>
          <w:rFonts w:hint="eastAsia"/>
          <w:color w:val="000000" w:themeColor="text1"/>
          <w:sz w:val="26"/>
          <w:szCs w:val="26"/>
        </w:rPr>
        <w:t>資料來源：教育部查復資料。</w:t>
      </w:r>
    </w:p>
    <w:p w:rsidR="00C60351" w:rsidRPr="004D4739" w:rsidRDefault="00C60351" w:rsidP="00C81D38">
      <w:pPr>
        <w:pStyle w:val="3"/>
        <w:rPr>
          <w:color w:val="000000" w:themeColor="text1"/>
        </w:rPr>
      </w:pPr>
      <w:bookmarkStart w:id="85" w:name="_Toc159319769"/>
      <w:r w:rsidRPr="004D4739">
        <w:rPr>
          <w:rFonts w:hint="eastAsia"/>
          <w:color w:val="000000" w:themeColor="text1"/>
        </w:rPr>
        <w:t>查，</w:t>
      </w:r>
      <w:r w:rsidRPr="004D4739">
        <w:rPr>
          <w:rFonts w:hAnsi="標楷體" w:hint="eastAsia"/>
          <w:color w:val="000000" w:themeColor="text1"/>
        </w:rPr>
        <w:t>107年6月30日前已退休之公立大專教師與高中以下學校教師平均退休</w:t>
      </w:r>
      <w:proofErr w:type="gramStart"/>
      <w:r w:rsidRPr="004D4739">
        <w:rPr>
          <w:rFonts w:hAnsi="標楷體" w:hint="eastAsia"/>
          <w:color w:val="000000" w:themeColor="text1"/>
        </w:rPr>
        <w:t>年資均為</w:t>
      </w:r>
      <w:proofErr w:type="gramEnd"/>
      <w:r w:rsidRPr="004D4739">
        <w:rPr>
          <w:rFonts w:hAnsi="標楷體" w:hint="eastAsia"/>
          <w:b/>
          <w:color w:val="000000" w:themeColor="text1"/>
        </w:rPr>
        <w:t>29餘年</w:t>
      </w:r>
      <w:r w:rsidRPr="004D4739">
        <w:rPr>
          <w:rFonts w:hAnsi="標楷體" w:hint="eastAsia"/>
          <w:color w:val="000000" w:themeColor="text1"/>
        </w:rPr>
        <w:t>，又108年至111年公立大專教師平均退休年資</w:t>
      </w:r>
      <w:r w:rsidRPr="004D4739">
        <w:rPr>
          <w:rFonts w:hAnsi="標楷體" w:hint="eastAsia"/>
          <w:b/>
          <w:color w:val="000000" w:themeColor="text1"/>
        </w:rPr>
        <w:t>有30年</w:t>
      </w:r>
      <w:r w:rsidRPr="004D4739">
        <w:rPr>
          <w:rFonts w:hAnsi="標楷體" w:hint="eastAsia"/>
          <w:color w:val="000000" w:themeColor="text1"/>
        </w:rPr>
        <w:t>，無明顯差異。然</w:t>
      </w:r>
      <w:r w:rsidR="0030692E" w:rsidRPr="004D4739">
        <w:rPr>
          <w:rFonts w:hAnsi="標楷體" w:hint="eastAsia"/>
          <w:color w:val="000000" w:themeColor="text1"/>
        </w:rPr>
        <w:t>，</w:t>
      </w:r>
      <w:r w:rsidRPr="004D4739">
        <w:rPr>
          <w:rFonts w:hAnsi="標楷體" w:hint="eastAsia"/>
          <w:b/>
          <w:color w:val="000000" w:themeColor="text1"/>
        </w:rPr>
        <w:t>目前高中以下教師平均退休年齡為</w:t>
      </w:r>
      <w:proofErr w:type="gramStart"/>
      <w:r w:rsidRPr="004D4739">
        <w:rPr>
          <w:rFonts w:hAnsi="標楷體" w:hint="eastAsia"/>
          <w:b/>
          <w:color w:val="000000" w:themeColor="text1"/>
        </w:rPr>
        <w:t>56餘歲</w:t>
      </w:r>
      <w:proofErr w:type="gramEnd"/>
      <w:r w:rsidRPr="004D4739">
        <w:rPr>
          <w:rFonts w:hAnsi="標楷體" w:hint="eastAsia"/>
          <w:b/>
          <w:color w:val="000000" w:themeColor="text1"/>
        </w:rPr>
        <w:t>，公立大專校院教師平均退休年齡約</w:t>
      </w:r>
      <w:proofErr w:type="gramStart"/>
      <w:r w:rsidRPr="004D4739">
        <w:rPr>
          <w:rFonts w:hAnsi="標楷體" w:hint="eastAsia"/>
          <w:b/>
          <w:color w:val="000000" w:themeColor="text1"/>
        </w:rPr>
        <w:t>64餘</w:t>
      </w:r>
      <w:proofErr w:type="gramEnd"/>
      <w:r w:rsidRPr="004D4739">
        <w:rPr>
          <w:rFonts w:hAnsi="標楷體" w:hint="eastAsia"/>
          <w:b/>
          <w:color w:val="000000" w:themeColor="text1"/>
        </w:rPr>
        <w:t>歲，</w:t>
      </w:r>
      <w:r w:rsidRPr="004D4739">
        <w:rPr>
          <w:rFonts w:hAnsi="標楷體" w:hint="eastAsia"/>
          <w:b/>
          <w:color w:val="000000" w:themeColor="text1"/>
          <w:u w:val="single"/>
        </w:rPr>
        <w:lastRenderedPageBreak/>
        <w:t>差距約</w:t>
      </w:r>
      <w:r w:rsidR="00CB0C78" w:rsidRPr="004D4739">
        <w:rPr>
          <w:rFonts w:hAnsi="標楷體" w:hint="eastAsia"/>
          <w:b/>
          <w:color w:val="000000" w:themeColor="text1"/>
          <w:u w:val="single"/>
        </w:rPr>
        <w:t>達</w:t>
      </w:r>
      <w:r w:rsidRPr="004D4739">
        <w:rPr>
          <w:rFonts w:hAnsi="標楷體" w:hint="eastAsia"/>
          <w:b/>
          <w:color w:val="000000" w:themeColor="text1"/>
          <w:u w:val="single"/>
        </w:rPr>
        <w:t>8歲</w:t>
      </w:r>
      <w:r w:rsidRPr="004D4739">
        <w:rPr>
          <w:rFonts w:hAnsi="標楷體" w:hint="eastAsia"/>
          <w:color w:val="000000" w:themeColor="text1"/>
        </w:rPr>
        <w:t>。</w:t>
      </w:r>
      <w:proofErr w:type="gramStart"/>
      <w:r w:rsidRPr="004D4739">
        <w:rPr>
          <w:rFonts w:hAnsi="標楷體" w:hint="eastAsia"/>
          <w:color w:val="000000" w:themeColor="text1"/>
        </w:rPr>
        <w:t>此外，</w:t>
      </w:r>
      <w:proofErr w:type="gramEnd"/>
      <w:r w:rsidR="00B31FEA" w:rsidRPr="004D4739">
        <w:rPr>
          <w:rFonts w:hAnsi="標楷體" w:hint="eastAsia"/>
          <w:color w:val="000000" w:themeColor="text1"/>
        </w:rPr>
        <w:t>國家實驗研究院指出</w:t>
      </w:r>
      <w:r w:rsidR="003329DB" w:rsidRPr="004D4739">
        <w:rPr>
          <w:rStyle w:val="aff4"/>
          <w:color w:val="000000" w:themeColor="text1"/>
          <w:sz w:val="26"/>
          <w:szCs w:val="26"/>
        </w:rPr>
        <w:footnoteReference w:id="21"/>
      </w:r>
      <w:r w:rsidR="00B31FEA" w:rsidRPr="004D4739">
        <w:rPr>
          <w:rFonts w:hAnsi="標楷體" w:hint="eastAsia"/>
          <w:color w:val="000000" w:themeColor="text1"/>
        </w:rPr>
        <w:t>，</w:t>
      </w:r>
      <w:r w:rsidRPr="004D4739">
        <w:rPr>
          <w:rFonts w:hAnsi="標楷體" w:hint="eastAsia"/>
          <w:b/>
          <w:color w:val="000000" w:themeColor="text1"/>
        </w:rPr>
        <w:t>90年後逾40歲以上方取得博士學位之教師比率大幅增加</w:t>
      </w:r>
      <w:r w:rsidRPr="004D4739">
        <w:rPr>
          <w:rFonts w:hAnsi="標楷體" w:hint="eastAsia"/>
          <w:color w:val="000000" w:themeColor="text1"/>
        </w:rPr>
        <w:t>，</w:t>
      </w:r>
      <w:r w:rsidR="00155B1F" w:rsidRPr="004D4739">
        <w:rPr>
          <w:rFonts w:hAnsi="標楷體" w:hint="eastAsia"/>
          <w:color w:val="000000" w:themeColor="text1"/>
        </w:rPr>
        <w:t>爰</w:t>
      </w:r>
      <w:r w:rsidR="00585398" w:rsidRPr="004D4739">
        <w:rPr>
          <w:rFonts w:hAnsi="標楷體" w:hint="eastAsia"/>
          <w:color w:val="000000" w:themeColor="text1"/>
        </w:rPr>
        <w:t>整體</w:t>
      </w:r>
      <w:r w:rsidRPr="004D4739">
        <w:rPr>
          <w:rFonts w:hAnsi="標楷體" w:hint="eastAsia"/>
          <w:color w:val="000000" w:themeColor="text1"/>
        </w:rPr>
        <w:t>對於我國高階</w:t>
      </w:r>
      <w:r w:rsidR="00AC0504" w:rsidRPr="004D4739">
        <w:rPr>
          <w:rFonts w:hAnsi="標楷體" w:hint="eastAsia"/>
          <w:color w:val="000000" w:themeColor="text1"/>
        </w:rPr>
        <w:t>教研</w:t>
      </w:r>
      <w:r w:rsidRPr="004D4739">
        <w:rPr>
          <w:rFonts w:hAnsi="標楷體" w:hint="eastAsia"/>
          <w:color w:val="000000" w:themeColor="text1"/>
        </w:rPr>
        <w:t>人才養成之影響</w:t>
      </w:r>
      <w:r w:rsidR="00AC0504" w:rsidRPr="004D4739">
        <w:rPr>
          <w:rFonts w:hAnsi="標楷體" w:hint="eastAsia"/>
          <w:color w:val="000000" w:themeColor="text1"/>
        </w:rPr>
        <w:t>仍</w:t>
      </w:r>
      <w:r w:rsidRPr="004D4739">
        <w:rPr>
          <w:rFonts w:hAnsi="標楷體" w:hint="eastAsia"/>
          <w:color w:val="000000" w:themeColor="text1"/>
        </w:rPr>
        <w:t>亟待評估。</w:t>
      </w:r>
      <w:bookmarkEnd w:id="85"/>
    </w:p>
    <w:p w:rsidR="00037DCC" w:rsidRPr="004D4739" w:rsidRDefault="0075168D" w:rsidP="00C81D38">
      <w:pPr>
        <w:pStyle w:val="3"/>
        <w:rPr>
          <w:color w:val="000000" w:themeColor="text1"/>
        </w:rPr>
      </w:pPr>
      <w:bookmarkStart w:id="86" w:name="_Toc157005637"/>
      <w:bookmarkStart w:id="87" w:name="_Toc159319770"/>
      <w:bookmarkEnd w:id="86"/>
      <w:proofErr w:type="gramStart"/>
      <w:r w:rsidRPr="004D4739">
        <w:rPr>
          <w:rFonts w:hint="eastAsia"/>
          <w:color w:val="000000" w:themeColor="text1"/>
        </w:rPr>
        <w:t>此外，</w:t>
      </w:r>
      <w:proofErr w:type="gramEnd"/>
      <w:r w:rsidRPr="004D4739">
        <w:rPr>
          <w:rFonts w:hint="eastAsia"/>
          <w:color w:val="000000" w:themeColor="text1"/>
        </w:rPr>
        <w:t>本案教育部</w:t>
      </w:r>
      <w:r w:rsidR="009E321B" w:rsidRPr="004D4739">
        <w:rPr>
          <w:rFonts w:hint="eastAsia"/>
          <w:color w:val="000000" w:themeColor="text1"/>
        </w:rPr>
        <w:t>迄未</w:t>
      </w:r>
      <w:r w:rsidRPr="004D4739">
        <w:rPr>
          <w:rFonts w:hint="eastAsia"/>
          <w:color w:val="000000" w:themeColor="text1"/>
        </w:rPr>
        <w:t>提供</w:t>
      </w:r>
      <w:r w:rsidR="00D57322" w:rsidRPr="004D4739">
        <w:rPr>
          <w:rFonts w:hint="eastAsia"/>
          <w:color w:val="000000" w:themeColor="text1"/>
        </w:rPr>
        <w:t>教授</w:t>
      </w:r>
      <w:r w:rsidRPr="004D4739">
        <w:rPr>
          <w:rFonts w:hint="eastAsia"/>
          <w:color w:val="000000" w:themeColor="text1"/>
        </w:rPr>
        <w:t>薪資</w:t>
      </w:r>
      <w:r w:rsidR="009E321B" w:rsidRPr="004D4739">
        <w:rPr>
          <w:rFonts w:hint="eastAsia"/>
          <w:color w:val="000000" w:themeColor="text1"/>
        </w:rPr>
        <w:t>之</w:t>
      </w:r>
      <w:r w:rsidR="00FB1940" w:rsidRPr="004D4739">
        <w:rPr>
          <w:rFonts w:hint="eastAsia"/>
          <w:color w:val="000000" w:themeColor="text1"/>
        </w:rPr>
        <w:t>國際</w:t>
      </w:r>
      <w:r w:rsidRPr="004D4739">
        <w:rPr>
          <w:rFonts w:hint="eastAsia"/>
          <w:color w:val="000000" w:themeColor="text1"/>
        </w:rPr>
        <w:t>比</w:t>
      </w:r>
      <w:r w:rsidR="00FB1940" w:rsidRPr="004D4739">
        <w:rPr>
          <w:rFonts w:hint="eastAsia"/>
          <w:color w:val="000000" w:themeColor="text1"/>
        </w:rPr>
        <w:t>較，</w:t>
      </w:r>
      <w:proofErr w:type="gramStart"/>
      <w:r w:rsidR="00FB1940" w:rsidRPr="004D4739">
        <w:rPr>
          <w:rFonts w:hint="eastAsia"/>
          <w:color w:val="000000" w:themeColor="text1"/>
        </w:rPr>
        <w:t>惟查</w:t>
      </w:r>
      <w:r w:rsidR="0061180B" w:rsidRPr="004D4739">
        <w:rPr>
          <w:rFonts w:hint="eastAsia"/>
          <w:color w:val="000000" w:themeColor="text1"/>
        </w:rPr>
        <w:t>教育</w:t>
      </w:r>
      <w:proofErr w:type="gramEnd"/>
      <w:r w:rsidR="0061180B" w:rsidRPr="004D4739">
        <w:rPr>
          <w:rFonts w:hint="eastAsia"/>
          <w:color w:val="000000" w:themeColor="text1"/>
        </w:rPr>
        <w:t>部</w:t>
      </w:r>
      <w:r w:rsidR="005C4819" w:rsidRPr="004D4739">
        <w:rPr>
          <w:rFonts w:hint="eastAsia"/>
          <w:color w:val="000000" w:themeColor="text1"/>
        </w:rPr>
        <w:t>過去</w:t>
      </w:r>
      <w:r w:rsidR="0061180B" w:rsidRPr="004D4739">
        <w:rPr>
          <w:rFonts w:hint="eastAsia"/>
          <w:color w:val="000000" w:themeColor="text1"/>
        </w:rPr>
        <w:t>委託</w:t>
      </w:r>
      <w:r w:rsidR="00FB1940" w:rsidRPr="004D4739">
        <w:rPr>
          <w:rFonts w:hint="eastAsia"/>
          <w:color w:val="000000" w:themeColor="text1"/>
        </w:rPr>
        <w:t>中研院</w:t>
      </w:r>
      <w:r w:rsidR="0061180B" w:rsidRPr="004D4739">
        <w:rPr>
          <w:rFonts w:hint="eastAsia"/>
          <w:color w:val="000000" w:themeColor="text1"/>
        </w:rPr>
        <w:t>之</w:t>
      </w:r>
      <w:r w:rsidR="004459EA" w:rsidRPr="004D4739">
        <w:rPr>
          <w:rFonts w:hint="eastAsia"/>
          <w:color w:val="000000" w:themeColor="text1"/>
        </w:rPr>
        <w:t>研究</w:t>
      </w:r>
      <w:r w:rsidR="00EF2AF1" w:rsidRPr="004D4739">
        <w:rPr>
          <w:rFonts w:hint="eastAsia"/>
          <w:color w:val="000000" w:themeColor="text1"/>
        </w:rPr>
        <w:t>報告</w:t>
      </w:r>
      <w:r w:rsidR="004459EA" w:rsidRPr="004D4739">
        <w:rPr>
          <w:rFonts w:hint="eastAsia"/>
          <w:color w:val="000000" w:themeColor="text1"/>
        </w:rPr>
        <w:t>指</w:t>
      </w:r>
      <w:r w:rsidR="00402995" w:rsidRPr="004D4739">
        <w:rPr>
          <w:rFonts w:hint="eastAsia"/>
          <w:color w:val="000000" w:themeColor="text1"/>
        </w:rPr>
        <w:t>出</w:t>
      </w:r>
      <w:r w:rsidR="009F4B04" w:rsidRPr="004D4739">
        <w:rPr>
          <w:rStyle w:val="aff4"/>
          <w:color w:val="000000" w:themeColor="text1"/>
        </w:rPr>
        <w:footnoteReference w:id="22"/>
      </w:r>
      <w:r w:rsidR="004459EA" w:rsidRPr="004D4739">
        <w:rPr>
          <w:rFonts w:hint="eastAsia"/>
          <w:color w:val="000000" w:themeColor="text1"/>
        </w:rPr>
        <w:t>，</w:t>
      </w:r>
      <w:r w:rsidR="001B7F7E" w:rsidRPr="004D4739">
        <w:rPr>
          <w:rFonts w:hint="eastAsia"/>
          <w:color w:val="000000" w:themeColor="text1"/>
        </w:rPr>
        <w:t>世界各國大學教授人員的薪資結構，主要可分為歐陸國家的國家型薪資結構，及英語系國家的市場型薪資結構，兩種對立的型態，英語系國家的學術系統所提供的薪資通常比歐洲大陸較高</w:t>
      </w:r>
      <w:r w:rsidR="009470BC" w:rsidRPr="004D4739">
        <w:rPr>
          <w:rFonts w:hint="eastAsia"/>
          <w:color w:val="000000" w:themeColor="text1"/>
        </w:rPr>
        <w:t>。</w:t>
      </w:r>
      <w:r w:rsidR="00E35236" w:rsidRPr="004D4739">
        <w:rPr>
          <w:rFonts w:hint="eastAsia"/>
          <w:color w:val="000000" w:themeColor="text1"/>
        </w:rPr>
        <w:t>而</w:t>
      </w:r>
      <w:r w:rsidR="00947146" w:rsidRPr="004D4739">
        <w:rPr>
          <w:color w:val="000000" w:themeColor="text1"/>
        </w:rPr>
        <w:t>對比世界各國</w:t>
      </w:r>
      <w:r w:rsidR="00947146" w:rsidRPr="004D4739">
        <w:rPr>
          <w:rFonts w:hint="eastAsia"/>
          <w:color w:val="000000" w:themeColor="text1"/>
        </w:rPr>
        <w:t>，</w:t>
      </w:r>
      <w:r w:rsidR="004459EA" w:rsidRPr="004D4739">
        <w:rPr>
          <w:rFonts w:hint="eastAsia"/>
          <w:b/>
          <w:color w:val="000000" w:themeColor="text1"/>
        </w:rPr>
        <w:t>我國</w:t>
      </w:r>
      <w:r w:rsidR="00C47FE0" w:rsidRPr="004D4739">
        <w:rPr>
          <w:b/>
          <w:color w:val="000000" w:themeColor="text1"/>
        </w:rPr>
        <w:t>教授人員</w:t>
      </w:r>
      <w:r w:rsidR="00296698" w:rsidRPr="004D4739">
        <w:rPr>
          <w:rFonts w:hint="eastAsia"/>
          <w:b/>
          <w:color w:val="000000" w:themeColor="text1"/>
        </w:rPr>
        <w:t>的</w:t>
      </w:r>
      <w:r w:rsidR="00C47FE0" w:rsidRPr="004D4739">
        <w:rPr>
          <w:b/>
          <w:color w:val="000000" w:themeColor="text1"/>
        </w:rPr>
        <w:t>薪資普遍太低</w:t>
      </w:r>
      <w:r w:rsidR="00B2099B" w:rsidRPr="004D4739">
        <w:rPr>
          <w:rFonts w:hint="eastAsia"/>
          <w:color w:val="000000" w:themeColor="text1"/>
        </w:rPr>
        <w:t>，</w:t>
      </w:r>
      <w:r w:rsidR="001609FB" w:rsidRPr="004D4739">
        <w:rPr>
          <w:rFonts w:hint="eastAsia"/>
          <w:color w:val="000000" w:themeColor="text1"/>
        </w:rPr>
        <w:t>且</w:t>
      </w:r>
      <w:r w:rsidR="00FC5C64" w:rsidRPr="004D4739">
        <w:rPr>
          <w:rFonts w:hint="eastAsia"/>
          <w:color w:val="000000" w:themeColor="text1"/>
        </w:rPr>
        <w:t>各國不同層級教授人員間薪資數額</w:t>
      </w:r>
      <w:r w:rsidR="00B50BD9" w:rsidRPr="004D4739">
        <w:rPr>
          <w:rFonts w:hint="eastAsia"/>
          <w:color w:val="000000" w:themeColor="text1"/>
        </w:rPr>
        <w:t>則</w:t>
      </w:r>
      <w:r w:rsidR="00FC5C64" w:rsidRPr="004D4739">
        <w:rPr>
          <w:rFonts w:hint="eastAsia"/>
          <w:color w:val="000000" w:themeColor="text1"/>
        </w:rPr>
        <w:t>存在明顯差距</w:t>
      </w:r>
      <w:r w:rsidR="00AA2EB1" w:rsidRPr="004D4739">
        <w:rPr>
          <w:rFonts w:hint="eastAsia"/>
          <w:color w:val="000000" w:themeColor="text1"/>
        </w:rPr>
        <w:t>；</w:t>
      </w:r>
      <w:proofErr w:type="gramStart"/>
      <w:r w:rsidR="00F94414" w:rsidRPr="004D4739">
        <w:rPr>
          <w:rFonts w:hint="eastAsia"/>
          <w:color w:val="000000" w:themeColor="text1"/>
        </w:rPr>
        <w:t>此外</w:t>
      </w:r>
      <w:r w:rsidR="00DA0687" w:rsidRPr="004D4739">
        <w:rPr>
          <w:rFonts w:hint="eastAsia"/>
          <w:color w:val="000000" w:themeColor="text1"/>
        </w:rPr>
        <w:t>，</w:t>
      </w:r>
      <w:proofErr w:type="gramEnd"/>
      <w:r w:rsidR="00B85FC5" w:rsidRPr="004D4739">
        <w:rPr>
          <w:rFonts w:hint="eastAsia"/>
          <w:color w:val="000000" w:themeColor="text1"/>
        </w:rPr>
        <w:t>以購買力計算，加拿大的大學教授收入最高，</w:t>
      </w:r>
      <w:r w:rsidR="00B96A97" w:rsidRPr="004D4739">
        <w:rPr>
          <w:rFonts w:hint="eastAsia"/>
          <w:color w:val="000000" w:themeColor="text1"/>
        </w:rPr>
        <w:t>再</w:t>
      </w:r>
      <w:r w:rsidR="00486182" w:rsidRPr="004D4739">
        <w:rPr>
          <w:rFonts w:hint="eastAsia"/>
          <w:color w:val="000000" w:themeColor="text1"/>
        </w:rPr>
        <w:t>分析世界頂尖大學</w:t>
      </w:r>
      <w:r w:rsidR="00FD7D8B" w:rsidRPr="004D4739">
        <w:rPr>
          <w:rFonts w:hint="eastAsia"/>
          <w:color w:val="000000" w:themeColor="text1"/>
        </w:rPr>
        <w:t>部分</w:t>
      </w:r>
      <w:r w:rsidR="00486182" w:rsidRPr="004D4739">
        <w:rPr>
          <w:rFonts w:hint="eastAsia"/>
          <w:color w:val="000000" w:themeColor="text1"/>
        </w:rPr>
        <w:t>，</w:t>
      </w:r>
      <w:r w:rsidR="005C484C" w:rsidRPr="004D4739">
        <w:rPr>
          <w:rFonts w:hint="eastAsia"/>
          <w:b/>
          <w:color w:val="000000" w:themeColor="text1"/>
        </w:rPr>
        <w:t>助理教授年薪最高的是香港城市大學，高達288.9萬元臺幣</w:t>
      </w:r>
      <w:r w:rsidR="005C484C" w:rsidRPr="004D4739">
        <w:rPr>
          <w:rFonts w:hint="eastAsia"/>
          <w:color w:val="000000" w:themeColor="text1"/>
        </w:rPr>
        <w:t>，至</w:t>
      </w:r>
      <w:r w:rsidR="005C484C" w:rsidRPr="004D4739">
        <w:rPr>
          <w:rFonts w:hint="eastAsia"/>
          <w:b/>
          <w:color w:val="000000" w:themeColor="text1"/>
        </w:rPr>
        <w:t>教授年薪最高者，則為新加坡南洋理工大學的525.0萬元</w:t>
      </w:r>
      <w:r w:rsidR="005C484C" w:rsidRPr="004D4739">
        <w:rPr>
          <w:rFonts w:hint="eastAsia"/>
          <w:color w:val="000000" w:themeColor="text1"/>
        </w:rPr>
        <w:t>。</w:t>
      </w:r>
      <w:r w:rsidR="00BF6B47" w:rsidRPr="004D4739">
        <w:rPr>
          <w:rFonts w:hint="eastAsia"/>
          <w:color w:val="000000" w:themeColor="text1"/>
        </w:rPr>
        <w:t>茲摘錄</w:t>
      </w:r>
      <w:r w:rsidR="00B75511" w:rsidRPr="004D4739">
        <w:rPr>
          <w:rFonts w:hint="eastAsia"/>
          <w:color w:val="000000" w:themeColor="text1"/>
        </w:rPr>
        <w:t>該</w:t>
      </w:r>
      <w:r w:rsidR="00D1165D" w:rsidRPr="004D4739">
        <w:rPr>
          <w:rFonts w:hint="eastAsia"/>
          <w:color w:val="000000" w:themeColor="text1"/>
        </w:rPr>
        <w:t>研究</w:t>
      </w:r>
      <w:r w:rsidR="00B2099B" w:rsidRPr="004D4739">
        <w:rPr>
          <w:rFonts w:hint="eastAsia"/>
          <w:color w:val="000000" w:themeColor="text1"/>
        </w:rPr>
        <w:t>並提出</w:t>
      </w:r>
      <w:r w:rsidR="00181F2A" w:rsidRPr="004D4739">
        <w:rPr>
          <w:rFonts w:hint="eastAsia"/>
          <w:color w:val="000000" w:themeColor="text1"/>
        </w:rPr>
        <w:t>世界各國大學教授薪資比較</w:t>
      </w:r>
      <w:r w:rsidR="00334092" w:rsidRPr="004D4739">
        <w:rPr>
          <w:rFonts w:hint="eastAsia"/>
          <w:b/>
          <w:color w:val="000000" w:themeColor="text1"/>
        </w:rPr>
        <w:t>、</w:t>
      </w:r>
      <w:r w:rsidR="00B2099B" w:rsidRPr="004D4739">
        <w:rPr>
          <w:color w:val="000000" w:themeColor="text1"/>
        </w:rPr>
        <w:t>世界頂尖大學教授人員薪資比較</w:t>
      </w:r>
      <w:r w:rsidR="00F66BE9" w:rsidRPr="004D4739">
        <w:rPr>
          <w:rFonts w:hint="eastAsia"/>
          <w:color w:val="000000" w:themeColor="text1"/>
        </w:rPr>
        <w:t>等</w:t>
      </w:r>
      <w:r w:rsidR="009065DE" w:rsidRPr="004D4739">
        <w:rPr>
          <w:rFonts w:hint="eastAsia"/>
          <w:color w:val="000000" w:themeColor="text1"/>
        </w:rPr>
        <w:t>情</w:t>
      </w:r>
      <w:r w:rsidR="009E7A11" w:rsidRPr="004D4739">
        <w:rPr>
          <w:rFonts w:hint="eastAsia"/>
          <w:color w:val="000000" w:themeColor="text1"/>
        </w:rPr>
        <w:t>，</w:t>
      </w:r>
      <w:r w:rsidR="00A34D5C" w:rsidRPr="004D4739">
        <w:rPr>
          <w:rFonts w:hint="eastAsia"/>
          <w:color w:val="000000" w:themeColor="text1"/>
        </w:rPr>
        <w:t>如下</w:t>
      </w:r>
      <w:r w:rsidR="00DA74DD" w:rsidRPr="004D4739">
        <w:rPr>
          <w:rFonts w:hint="eastAsia"/>
          <w:color w:val="000000" w:themeColor="text1"/>
        </w:rPr>
        <w:t>2</w:t>
      </w:r>
      <w:r w:rsidR="00082B3A" w:rsidRPr="004D4739">
        <w:rPr>
          <w:rFonts w:hint="eastAsia"/>
          <w:color w:val="000000" w:themeColor="text1"/>
        </w:rPr>
        <w:t>表</w:t>
      </w:r>
      <w:r w:rsidR="00CA1C55" w:rsidRPr="004D4739">
        <w:rPr>
          <w:rFonts w:hint="eastAsia"/>
          <w:color w:val="000000" w:themeColor="text1"/>
        </w:rPr>
        <w:t>。</w:t>
      </w:r>
    </w:p>
    <w:p w:rsidR="00371080" w:rsidRPr="004D4739" w:rsidRDefault="00A42CED" w:rsidP="00A82278">
      <w:pPr>
        <w:pStyle w:val="a6"/>
        <w:rPr>
          <w:color w:val="000000" w:themeColor="text1"/>
        </w:rPr>
      </w:pPr>
      <w:r w:rsidRPr="004D4739">
        <w:rPr>
          <w:rFonts w:hint="eastAsia"/>
          <w:color w:val="000000" w:themeColor="text1"/>
        </w:rPr>
        <w:t>世界各國大學教授薪資比較</w:t>
      </w:r>
      <w:r w:rsidR="00426B45" w:rsidRPr="004D4739">
        <w:rPr>
          <w:rFonts w:hint="eastAsia"/>
          <w:color w:val="000000" w:themeColor="text1"/>
        </w:rPr>
        <w:t>表</w:t>
      </w:r>
      <w:r w:rsidR="008823A7" w:rsidRPr="004D4739">
        <w:rPr>
          <w:rFonts w:hint="eastAsia"/>
          <w:color w:val="000000" w:themeColor="text1"/>
        </w:rPr>
        <w:t>(摘要)</w:t>
      </w:r>
    </w:p>
    <w:p w:rsidR="00B513D3" w:rsidRPr="004D4739" w:rsidRDefault="00D45092" w:rsidP="00D45092">
      <w:pPr>
        <w:jc w:val="right"/>
        <w:rPr>
          <w:color w:val="000000" w:themeColor="text1"/>
          <w:sz w:val="24"/>
          <w:szCs w:val="24"/>
        </w:rPr>
      </w:pPr>
      <w:r w:rsidRPr="004D4739">
        <w:rPr>
          <w:rFonts w:hint="eastAsia"/>
          <w:color w:val="000000" w:themeColor="text1"/>
          <w:sz w:val="24"/>
          <w:szCs w:val="24"/>
        </w:rPr>
        <w:t>單位：元/</w:t>
      </w:r>
      <w:r w:rsidR="00153934" w:rsidRPr="004D4739">
        <w:rPr>
          <w:rFonts w:hint="eastAsia"/>
          <w:color w:val="000000" w:themeColor="text1"/>
          <w:sz w:val="24"/>
          <w:szCs w:val="24"/>
        </w:rPr>
        <w:t>月</w:t>
      </w:r>
    </w:p>
    <w:tbl>
      <w:tblPr>
        <w:tblW w:w="0" w:type="auto"/>
        <w:tblInd w:w="-5" w:type="dxa"/>
        <w:tblLayout w:type="fixed"/>
        <w:tblCellMar>
          <w:left w:w="0" w:type="dxa"/>
          <w:right w:w="0" w:type="dxa"/>
        </w:tblCellMar>
        <w:tblLook w:val="0000" w:firstRow="0" w:lastRow="0" w:firstColumn="0" w:lastColumn="0" w:noHBand="0" w:noVBand="0"/>
      </w:tblPr>
      <w:tblGrid>
        <w:gridCol w:w="1975"/>
        <w:gridCol w:w="2420"/>
        <w:gridCol w:w="1559"/>
        <w:gridCol w:w="2835"/>
      </w:tblGrid>
      <w:tr w:rsidR="004D4739" w:rsidRPr="004D4739" w:rsidTr="00B01413">
        <w:trPr>
          <w:trHeight w:val="287"/>
          <w:tblHeader/>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b/>
                <w:color w:val="000000" w:themeColor="text1"/>
                <w:sz w:val="28"/>
                <w:szCs w:val="28"/>
              </w:rPr>
            </w:pPr>
            <w:r w:rsidRPr="004D4739">
              <w:rPr>
                <w:rFonts w:hAnsi="標楷體" w:hint="eastAsia"/>
                <w:b/>
                <w:color w:val="000000" w:themeColor="text1"/>
                <w:sz w:val="28"/>
                <w:szCs w:val="28"/>
              </w:rPr>
              <w:t>國家</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b/>
                <w:color w:val="000000" w:themeColor="text1"/>
                <w:sz w:val="28"/>
                <w:szCs w:val="28"/>
              </w:rPr>
            </w:pPr>
            <w:r w:rsidRPr="004D4739">
              <w:rPr>
                <w:rFonts w:hAnsi="標楷體" w:hint="eastAsia"/>
                <w:b/>
                <w:color w:val="000000" w:themeColor="text1"/>
                <w:sz w:val="28"/>
                <w:szCs w:val="28"/>
              </w:rPr>
              <w:t>新聘教授（</w:t>
            </w:r>
            <w:r w:rsidRPr="004D4739">
              <w:rPr>
                <w:rFonts w:hAnsi="標楷體"/>
                <w:b/>
                <w:color w:val="000000" w:themeColor="text1"/>
                <w:sz w:val="28"/>
                <w:szCs w:val="28"/>
              </w:rPr>
              <w:t>Entry</w:t>
            </w:r>
            <w:r w:rsidRPr="004D4739">
              <w:rPr>
                <w:rFonts w:hAnsi="標楷體" w:hint="eastAsia"/>
                <w:b/>
                <w:color w:val="000000" w:themeColor="text1"/>
                <w:sz w:val="28"/>
                <w:szCs w:val="2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b/>
                <w:color w:val="000000" w:themeColor="text1"/>
                <w:sz w:val="28"/>
                <w:szCs w:val="28"/>
              </w:rPr>
            </w:pPr>
            <w:r w:rsidRPr="004D4739">
              <w:rPr>
                <w:rFonts w:hAnsi="標楷體" w:hint="eastAsia"/>
                <w:b/>
                <w:color w:val="000000" w:themeColor="text1"/>
                <w:sz w:val="28"/>
                <w:szCs w:val="28"/>
              </w:rPr>
              <w:t>平均薪資</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b/>
                <w:color w:val="000000" w:themeColor="text1"/>
                <w:sz w:val="28"/>
                <w:szCs w:val="28"/>
              </w:rPr>
            </w:pPr>
            <w:r w:rsidRPr="004D4739">
              <w:rPr>
                <w:rFonts w:hAnsi="標楷體" w:hint="eastAsia"/>
                <w:b/>
                <w:color w:val="000000" w:themeColor="text1"/>
                <w:sz w:val="28"/>
                <w:szCs w:val="28"/>
              </w:rPr>
              <w:t>最高等級教授（</w:t>
            </w:r>
            <w:r w:rsidRPr="004D4739">
              <w:rPr>
                <w:rFonts w:hAnsi="標楷體"/>
                <w:b/>
                <w:color w:val="000000" w:themeColor="text1"/>
                <w:sz w:val="28"/>
                <w:szCs w:val="28"/>
              </w:rPr>
              <w:t>Top</w:t>
            </w:r>
            <w:r w:rsidRPr="004D4739">
              <w:rPr>
                <w:rFonts w:hAnsi="標楷體" w:hint="eastAsia"/>
                <w:b/>
                <w:color w:val="000000" w:themeColor="text1"/>
                <w:sz w:val="28"/>
                <w:szCs w:val="28"/>
              </w:rPr>
              <w:t>）</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加拿大</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172,277</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216,240</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285,024</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義大利</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105,926</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208,998</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273,996</w:t>
            </w:r>
          </w:p>
        </w:tc>
      </w:tr>
      <w:tr w:rsidR="004D4739" w:rsidRPr="004D4739" w:rsidTr="00B01413">
        <w:trPr>
          <w:trHeight w:val="288"/>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美國</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1"/>
              <w:ind w:right="102"/>
              <w:jc w:val="center"/>
              <w:rPr>
                <w:rFonts w:hAnsi="標楷體"/>
                <w:color w:val="000000" w:themeColor="text1"/>
                <w:sz w:val="28"/>
                <w:szCs w:val="28"/>
              </w:rPr>
            </w:pPr>
            <w:r w:rsidRPr="004D4739">
              <w:rPr>
                <w:rFonts w:hAnsi="標楷體"/>
                <w:color w:val="000000" w:themeColor="text1"/>
                <w:sz w:val="28"/>
                <w:szCs w:val="28"/>
              </w:rPr>
              <w:t>148,748</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181,923</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1"/>
              <w:ind w:right="136"/>
              <w:jc w:val="center"/>
              <w:rPr>
                <w:rFonts w:hAnsi="標楷體"/>
                <w:color w:val="000000" w:themeColor="text1"/>
                <w:sz w:val="28"/>
                <w:szCs w:val="28"/>
              </w:rPr>
            </w:pPr>
            <w:r w:rsidRPr="004D4739">
              <w:rPr>
                <w:rFonts w:hAnsi="標楷體"/>
                <w:color w:val="000000" w:themeColor="text1"/>
                <w:sz w:val="28"/>
                <w:szCs w:val="28"/>
              </w:rPr>
              <w:t>221,108</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沙烏地阿拉伯</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103,883</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180,360</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256,146</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英國</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122,514</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178,587</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251,488</w:t>
            </w:r>
          </w:p>
        </w:tc>
      </w:tr>
      <w:tr w:rsidR="004D4739" w:rsidRPr="004D4739" w:rsidTr="00B01413">
        <w:trPr>
          <w:trHeight w:val="287"/>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lastRenderedPageBreak/>
              <w:t>澳洲</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3"/>
              <w:ind w:right="102"/>
              <w:jc w:val="center"/>
              <w:rPr>
                <w:rFonts w:hAnsi="標楷體"/>
                <w:color w:val="000000" w:themeColor="text1"/>
                <w:sz w:val="28"/>
                <w:szCs w:val="28"/>
              </w:rPr>
            </w:pPr>
            <w:r w:rsidRPr="004D4739">
              <w:rPr>
                <w:rFonts w:hAnsi="標楷體"/>
                <w:color w:val="000000" w:themeColor="text1"/>
                <w:sz w:val="28"/>
                <w:szCs w:val="28"/>
              </w:rPr>
              <w:t>118,097</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171,676</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3"/>
              <w:ind w:right="136"/>
              <w:jc w:val="center"/>
              <w:rPr>
                <w:rFonts w:hAnsi="標楷體"/>
                <w:color w:val="000000" w:themeColor="text1"/>
                <w:sz w:val="28"/>
                <w:szCs w:val="28"/>
              </w:rPr>
            </w:pPr>
            <w:r w:rsidRPr="004D4739">
              <w:rPr>
                <w:rFonts w:hAnsi="標楷體"/>
                <w:color w:val="000000" w:themeColor="text1"/>
                <w:sz w:val="28"/>
                <w:szCs w:val="28"/>
              </w:rPr>
              <w:t>225,345</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荷蘭</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104,334</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159,656</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214,046</w:t>
            </w:r>
          </w:p>
        </w:tc>
      </w:tr>
      <w:tr w:rsidR="004D4739" w:rsidRPr="004D4739" w:rsidTr="00B01413">
        <w:trPr>
          <w:trHeight w:val="287"/>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德國</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146,794</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154,487</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191,809</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挪威</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134,955</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148,447</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175,702</w:t>
            </w:r>
          </w:p>
        </w:tc>
      </w:tr>
      <w:tr w:rsidR="004D4739" w:rsidRPr="004D4739" w:rsidTr="00B01413">
        <w:trPr>
          <w:trHeight w:val="287"/>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以色列</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105,926</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142,647</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191,629</w:t>
            </w:r>
          </w:p>
        </w:tc>
      </w:tr>
      <w:tr w:rsidR="004D4739" w:rsidRPr="004D4739" w:rsidTr="00B01413">
        <w:trPr>
          <w:trHeight w:val="285"/>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法國</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59,289</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104,694</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143,489</w:t>
            </w:r>
          </w:p>
        </w:tc>
      </w:tr>
      <w:tr w:rsidR="004D4739" w:rsidRPr="004D4739" w:rsidTr="00B01413">
        <w:trPr>
          <w:trHeight w:val="287"/>
        </w:trPr>
        <w:tc>
          <w:tcPr>
            <w:tcW w:w="197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jc w:val="center"/>
              <w:rPr>
                <w:rFonts w:hAnsi="標楷體"/>
                <w:color w:val="000000" w:themeColor="text1"/>
                <w:sz w:val="28"/>
                <w:szCs w:val="28"/>
              </w:rPr>
            </w:pPr>
            <w:r w:rsidRPr="004D4739">
              <w:rPr>
                <w:rFonts w:hAnsi="標楷體" w:hint="eastAsia"/>
                <w:color w:val="000000" w:themeColor="text1"/>
                <w:sz w:val="28"/>
                <w:szCs w:val="28"/>
              </w:rPr>
              <w:t>日本</w:t>
            </w:r>
          </w:p>
        </w:tc>
        <w:tc>
          <w:tcPr>
            <w:tcW w:w="2420"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02"/>
              <w:jc w:val="center"/>
              <w:rPr>
                <w:rFonts w:hAnsi="標楷體"/>
                <w:color w:val="000000" w:themeColor="text1"/>
                <w:sz w:val="28"/>
                <w:szCs w:val="28"/>
              </w:rPr>
            </w:pPr>
            <w:r w:rsidRPr="004D4739">
              <w:rPr>
                <w:rFonts w:hAnsi="標楷體"/>
                <w:color w:val="000000" w:themeColor="text1"/>
                <w:sz w:val="28"/>
                <w:szCs w:val="28"/>
              </w:rPr>
              <w:t>87,055</w:t>
            </w:r>
          </w:p>
        </w:tc>
        <w:tc>
          <w:tcPr>
            <w:tcW w:w="1559"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3E0AE6">
            <w:pPr>
              <w:spacing w:before="10"/>
              <w:ind w:right="274"/>
              <w:jc w:val="right"/>
              <w:rPr>
                <w:rFonts w:hAnsi="標楷體"/>
                <w:color w:val="000000" w:themeColor="text1"/>
                <w:sz w:val="28"/>
                <w:szCs w:val="28"/>
              </w:rPr>
            </w:pPr>
            <w:r w:rsidRPr="004D4739">
              <w:rPr>
                <w:rFonts w:hAnsi="標楷體"/>
                <w:color w:val="000000" w:themeColor="text1"/>
                <w:sz w:val="28"/>
                <w:szCs w:val="28"/>
              </w:rPr>
              <w:t>104,364</w:t>
            </w:r>
          </w:p>
        </w:tc>
        <w:tc>
          <w:tcPr>
            <w:tcW w:w="2835" w:type="dxa"/>
            <w:tcBorders>
              <w:top w:val="single" w:sz="4" w:space="0" w:color="000000"/>
              <w:left w:val="single" w:sz="4" w:space="0" w:color="000000"/>
              <w:bottom w:val="single" w:sz="4" w:space="0" w:color="000000"/>
              <w:right w:val="single" w:sz="4" w:space="0" w:color="000000"/>
            </w:tcBorders>
            <w:vAlign w:val="center"/>
          </w:tcPr>
          <w:p w:rsidR="001A2CF1" w:rsidRPr="004D4739" w:rsidRDefault="001A2CF1" w:rsidP="00264ED8">
            <w:pPr>
              <w:spacing w:before="10"/>
              <w:ind w:right="136"/>
              <w:jc w:val="center"/>
              <w:rPr>
                <w:rFonts w:hAnsi="標楷體"/>
                <w:color w:val="000000" w:themeColor="text1"/>
                <w:sz w:val="28"/>
                <w:szCs w:val="28"/>
              </w:rPr>
            </w:pPr>
            <w:r w:rsidRPr="004D4739">
              <w:rPr>
                <w:rFonts w:hAnsi="標楷體"/>
                <w:color w:val="000000" w:themeColor="text1"/>
                <w:sz w:val="28"/>
                <w:szCs w:val="28"/>
              </w:rPr>
              <w:t>138,350</w:t>
            </w:r>
          </w:p>
        </w:tc>
      </w:tr>
    </w:tbl>
    <w:p w:rsidR="008521F4" w:rsidRPr="004D4739" w:rsidRDefault="008521F4" w:rsidP="008521F4">
      <w:pPr>
        <w:rPr>
          <w:color w:val="000000" w:themeColor="text1"/>
          <w:sz w:val="24"/>
          <w:szCs w:val="24"/>
        </w:rPr>
      </w:pPr>
      <w:proofErr w:type="gramStart"/>
      <w:r w:rsidRPr="004D4739">
        <w:rPr>
          <w:rFonts w:hint="eastAsia"/>
          <w:color w:val="000000" w:themeColor="text1"/>
          <w:sz w:val="24"/>
          <w:szCs w:val="24"/>
        </w:rPr>
        <w:t>註</w:t>
      </w:r>
      <w:proofErr w:type="gramEnd"/>
      <w:r w:rsidRPr="004D4739">
        <w:rPr>
          <w:rFonts w:hint="eastAsia"/>
          <w:color w:val="000000" w:themeColor="text1"/>
          <w:sz w:val="24"/>
          <w:szCs w:val="24"/>
        </w:rPr>
        <w:t>：本研究修改自</w:t>
      </w:r>
      <w:proofErr w:type="spellStart"/>
      <w:r w:rsidRPr="004D4739">
        <w:rPr>
          <w:rFonts w:hint="eastAsia"/>
          <w:color w:val="000000" w:themeColor="text1"/>
          <w:sz w:val="24"/>
          <w:szCs w:val="24"/>
        </w:rPr>
        <w:t>Altbach</w:t>
      </w:r>
      <w:proofErr w:type="spellEnd"/>
      <w:r w:rsidRPr="004D4739">
        <w:rPr>
          <w:rFonts w:hint="eastAsia"/>
          <w:color w:val="000000" w:themeColor="text1"/>
          <w:sz w:val="24"/>
          <w:szCs w:val="24"/>
        </w:rPr>
        <w:t>、Reisberg與Pacheco</w:t>
      </w:r>
      <w:proofErr w:type="gramStart"/>
      <w:r w:rsidRPr="004D4739">
        <w:rPr>
          <w:rFonts w:hint="eastAsia"/>
          <w:color w:val="000000" w:themeColor="text1"/>
          <w:sz w:val="24"/>
          <w:szCs w:val="24"/>
        </w:rPr>
        <w:t>（</w:t>
      </w:r>
      <w:proofErr w:type="gramEnd"/>
      <w:r w:rsidRPr="004D4739">
        <w:rPr>
          <w:rFonts w:hint="eastAsia"/>
          <w:color w:val="000000" w:themeColor="text1"/>
          <w:sz w:val="24"/>
          <w:szCs w:val="24"/>
        </w:rPr>
        <w:t>2012:11</w:t>
      </w:r>
      <w:proofErr w:type="gramStart"/>
      <w:r w:rsidRPr="004D4739">
        <w:rPr>
          <w:rFonts w:hint="eastAsia"/>
          <w:color w:val="000000" w:themeColor="text1"/>
          <w:sz w:val="24"/>
          <w:szCs w:val="24"/>
        </w:rPr>
        <w:t>）</w:t>
      </w:r>
      <w:proofErr w:type="gramEnd"/>
      <w:r w:rsidR="00E1274A" w:rsidRPr="004D4739">
        <w:rPr>
          <w:rFonts w:hint="eastAsia"/>
          <w:color w:val="000000" w:themeColor="text1"/>
          <w:sz w:val="24"/>
          <w:szCs w:val="24"/>
        </w:rPr>
        <w:t>；</w:t>
      </w:r>
      <w:r w:rsidRPr="004D4739">
        <w:rPr>
          <w:rFonts w:hint="eastAsia"/>
          <w:color w:val="000000" w:themeColor="text1"/>
          <w:sz w:val="24"/>
          <w:szCs w:val="24"/>
        </w:rPr>
        <w:t>查詢2013年12月26日美元即期賣出匯率為30.05。</w:t>
      </w:r>
    </w:p>
    <w:p w:rsidR="009B1C4B" w:rsidRPr="004D4739" w:rsidRDefault="005B7315" w:rsidP="00506624">
      <w:pPr>
        <w:rPr>
          <w:color w:val="000000" w:themeColor="text1"/>
        </w:rPr>
      </w:pPr>
      <w:r w:rsidRPr="004D4739">
        <w:rPr>
          <w:rFonts w:hint="eastAsia"/>
          <w:color w:val="000000" w:themeColor="text1"/>
          <w:sz w:val="26"/>
          <w:szCs w:val="26"/>
        </w:rPr>
        <w:t>資料來源：</w:t>
      </w:r>
      <w:r w:rsidR="0028590D" w:rsidRPr="004D4739">
        <w:rPr>
          <w:rFonts w:hint="eastAsia"/>
          <w:color w:val="000000" w:themeColor="text1"/>
          <w:sz w:val="26"/>
          <w:szCs w:val="26"/>
        </w:rPr>
        <w:t>本</w:t>
      </w:r>
      <w:r w:rsidR="0072776B" w:rsidRPr="004D4739">
        <w:rPr>
          <w:rFonts w:hint="eastAsia"/>
          <w:color w:val="000000" w:themeColor="text1"/>
          <w:sz w:val="26"/>
          <w:szCs w:val="26"/>
        </w:rPr>
        <w:t>調查摘錄自</w:t>
      </w:r>
      <w:r w:rsidRPr="004D4739">
        <w:rPr>
          <w:rFonts w:hint="eastAsia"/>
          <w:color w:val="000000" w:themeColor="text1"/>
          <w:sz w:val="26"/>
          <w:szCs w:val="26"/>
        </w:rPr>
        <w:t>教育部委託中研院研究報告</w:t>
      </w:r>
      <w:r w:rsidR="00207D50" w:rsidRPr="004D4739">
        <w:rPr>
          <w:rFonts w:hint="eastAsia"/>
          <w:color w:val="000000" w:themeColor="text1"/>
          <w:sz w:val="26"/>
          <w:szCs w:val="26"/>
        </w:rPr>
        <w:t>。</w:t>
      </w:r>
    </w:p>
    <w:p w:rsidR="00A82278" w:rsidRPr="004D4739" w:rsidRDefault="00056B1C" w:rsidP="00A82278">
      <w:pPr>
        <w:pStyle w:val="a6"/>
        <w:rPr>
          <w:color w:val="000000" w:themeColor="text1"/>
        </w:rPr>
      </w:pPr>
      <w:r w:rsidRPr="004D4739">
        <w:rPr>
          <w:rFonts w:hint="eastAsia"/>
          <w:color w:val="000000" w:themeColor="text1"/>
        </w:rPr>
        <w:t>世界頂尖大學教授人員薪資比較表</w:t>
      </w:r>
    </w:p>
    <w:p w:rsidR="0075168D" w:rsidRPr="004D4739" w:rsidRDefault="0092409E" w:rsidP="00B85327">
      <w:pPr>
        <w:jc w:val="right"/>
        <w:rPr>
          <w:color w:val="000000" w:themeColor="text1"/>
          <w:sz w:val="24"/>
          <w:szCs w:val="24"/>
        </w:rPr>
      </w:pPr>
      <w:r w:rsidRPr="004D4739">
        <w:rPr>
          <w:rFonts w:hint="eastAsia"/>
          <w:color w:val="000000" w:themeColor="text1"/>
          <w:sz w:val="24"/>
          <w:szCs w:val="24"/>
        </w:rPr>
        <w:t>單位：</w:t>
      </w:r>
      <w:r w:rsidR="00B2099B" w:rsidRPr="004D4739">
        <w:rPr>
          <w:color w:val="000000" w:themeColor="text1"/>
          <w:sz w:val="24"/>
          <w:szCs w:val="24"/>
        </w:rPr>
        <w:t>萬元</w:t>
      </w:r>
      <w:r w:rsidR="00264942" w:rsidRPr="004D4739">
        <w:rPr>
          <w:rFonts w:hint="eastAsia"/>
          <w:color w:val="000000" w:themeColor="text1"/>
          <w:sz w:val="24"/>
          <w:szCs w:val="24"/>
        </w:rPr>
        <w:t>/</w:t>
      </w:r>
      <w:r w:rsidR="0098312C" w:rsidRPr="004D4739">
        <w:rPr>
          <w:rFonts w:hint="eastAsia"/>
          <w:color w:val="000000" w:themeColor="text1"/>
          <w:sz w:val="24"/>
          <w:szCs w:val="24"/>
        </w:rPr>
        <w:t>年</w:t>
      </w:r>
    </w:p>
    <w:tbl>
      <w:tblPr>
        <w:tblStyle w:val="afb"/>
        <w:tblW w:w="0" w:type="auto"/>
        <w:jc w:val="center"/>
        <w:tblLayout w:type="fixed"/>
        <w:tblLook w:val="0000" w:firstRow="0" w:lastRow="0" w:firstColumn="0" w:lastColumn="0" w:noHBand="0" w:noVBand="0"/>
      </w:tblPr>
      <w:tblGrid>
        <w:gridCol w:w="3114"/>
        <w:gridCol w:w="1878"/>
        <w:gridCol w:w="1878"/>
        <w:gridCol w:w="1878"/>
      </w:tblGrid>
      <w:tr w:rsidR="004D4739" w:rsidRPr="004D4739" w:rsidTr="006E1BA1">
        <w:trPr>
          <w:trHeight w:val="60"/>
          <w:tblHeader/>
          <w:jc w:val="center"/>
        </w:trPr>
        <w:tc>
          <w:tcPr>
            <w:tcW w:w="3114" w:type="dxa"/>
            <w:shd w:val="clear" w:color="auto" w:fill="EEECE1" w:themeFill="background2"/>
            <w:vAlign w:val="center"/>
          </w:tcPr>
          <w:p w:rsidR="00F924E4" w:rsidRPr="004D4739" w:rsidRDefault="001B5F62" w:rsidP="007F744F">
            <w:pPr>
              <w:jc w:val="center"/>
              <w:rPr>
                <w:rFonts w:hAnsi="標楷體"/>
                <w:b/>
                <w:color w:val="000000" w:themeColor="text1"/>
                <w:sz w:val="28"/>
                <w:szCs w:val="28"/>
              </w:rPr>
            </w:pPr>
            <w:r w:rsidRPr="004D4739">
              <w:rPr>
                <w:rFonts w:hAnsi="標楷體" w:hint="eastAsia"/>
                <w:b/>
                <w:color w:val="000000" w:themeColor="text1"/>
                <w:sz w:val="28"/>
                <w:szCs w:val="28"/>
              </w:rPr>
              <w:t>世界各</w:t>
            </w:r>
            <w:r w:rsidR="00F52216" w:rsidRPr="004D4739">
              <w:rPr>
                <w:rFonts w:hAnsi="標楷體"/>
                <w:b/>
                <w:color w:val="000000" w:themeColor="text1"/>
                <w:sz w:val="28"/>
                <w:szCs w:val="28"/>
              </w:rPr>
              <w:t>大學</w:t>
            </w:r>
          </w:p>
        </w:tc>
        <w:tc>
          <w:tcPr>
            <w:tcW w:w="1878" w:type="dxa"/>
            <w:shd w:val="clear" w:color="auto" w:fill="EEECE1" w:themeFill="background2"/>
            <w:vAlign w:val="center"/>
          </w:tcPr>
          <w:p w:rsidR="00F924E4" w:rsidRPr="004D4739" w:rsidRDefault="00B62C3E" w:rsidP="007F744F">
            <w:pPr>
              <w:jc w:val="center"/>
              <w:rPr>
                <w:rFonts w:hAnsi="標楷體"/>
                <w:b/>
                <w:color w:val="000000" w:themeColor="text1"/>
                <w:sz w:val="28"/>
                <w:szCs w:val="28"/>
              </w:rPr>
            </w:pPr>
            <w:r w:rsidRPr="004D4739">
              <w:rPr>
                <w:rFonts w:hAnsi="標楷體"/>
                <w:b/>
                <w:color w:val="000000" w:themeColor="text1"/>
                <w:sz w:val="28"/>
                <w:szCs w:val="28"/>
              </w:rPr>
              <w:t>助理教授</w:t>
            </w:r>
          </w:p>
        </w:tc>
        <w:tc>
          <w:tcPr>
            <w:tcW w:w="1878" w:type="dxa"/>
            <w:shd w:val="clear" w:color="auto" w:fill="EEECE1" w:themeFill="background2"/>
            <w:vAlign w:val="center"/>
          </w:tcPr>
          <w:p w:rsidR="00F924E4" w:rsidRPr="004D4739" w:rsidRDefault="00B62C3E" w:rsidP="00E94C9B">
            <w:pPr>
              <w:jc w:val="center"/>
              <w:rPr>
                <w:rFonts w:hAnsi="標楷體"/>
                <w:b/>
                <w:color w:val="000000" w:themeColor="text1"/>
                <w:sz w:val="28"/>
                <w:szCs w:val="28"/>
              </w:rPr>
            </w:pPr>
            <w:r w:rsidRPr="004D4739">
              <w:rPr>
                <w:rFonts w:hAnsi="標楷體"/>
                <w:b/>
                <w:color w:val="000000" w:themeColor="text1"/>
                <w:sz w:val="28"/>
                <w:szCs w:val="28"/>
              </w:rPr>
              <w:t>副教授</w:t>
            </w:r>
          </w:p>
        </w:tc>
        <w:tc>
          <w:tcPr>
            <w:tcW w:w="1878" w:type="dxa"/>
            <w:shd w:val="clear" w:color="auto" w:fill="EEECE1" w:themeFill="background2"/>
          </w:tcPr>
          <w:p w:rsidR="00F924E4" w:rsidRPr="004D4739" w:rsidRDefault="00B62C3E" w:rsidP="00E94C9B">
            <w:pPr>
              <w:jc w:val="center"/>
              <w:rPr>
                <w:rFonts w:hAnsi="標楷體"/>
                <w:b/>
                <w:color w:val="000000" w:themeColor="text1"/>
                <w:sz w:val="28"/>
                <w:szCs w:val="28"/>
              </w:rPr>
            </w:pPr>
            <w:r w:rsidRPr="004D4739">
              <w:rPr>
                <w:rFonts w:hAnsi="標楷體"/>
                <w:b/>
                <w:color w:val="000000" w:themeColor="text1"/>
                <w:sz w:val="28"/>
                <w:szCs w:val="28"/>
              </w:rPr>
              <w:t>教授</w:t>
            </w:r>
          </w:p>
        </w:tc>
      </w:tr>
      <w:tr w:rsidR="004D4739" w:rsidRPr="004D4739" w:rsidTr="006E1BA1">
        <w:trPr>
          <w:trHeight w:val="60"/>
          <w:jc w:val="center"/>
        </w:trPr>
        <w:tc>
          <w:tcPr>
            <w:tcW w:w="3114" w:type="dxa"/>
            <w:vAlign w:val="center"/>
          </w:tcPr>
          <w:p w:rsidR="00F924E4" w:rsidRPr="004D4739" w:rsidRDefault="0006280E" w:rsidP="007F744F">
            <w:pPr>
              <w:jc w:val="center"/>
              <w:rPr>
                <w:rFonts w:hAnsi="標楷體"/>
                <w:color w:val="000000" w:themeColor="text1"/>
                <w:sz w:val="28"/>
                <w:szCs w:val="28"/>
              </w:rPr>
            </w:pPr>
            <w:r w:rsidRPr="004D4739">
              <w:rPr>
                <w:rFonts w:hAnsi="標楷體" w:hint="eastAsia"/>
                <w:color w:val="000000" w:themeColor="text1"/>
                <w:sz w:val="28"/>
                <w:szCs w:val="28"/>
              </w:rPr>
              <w:t>新加坡</w:t>
            </w:r>
            <w:r w:rsidR="00C659C1" w:rsidRPr="004D4739">
              <w:rPr>
                <w:rFonts w:hAnsi="標楷體" w:hint="eastAsia"/>
                <w:color w:val="000000" w:themeColor="text1"/>
                <w:sz w:val="28"/>
                <w:szCs w:val="28"/>
              </w:rPr>
              <w:t xml:space="preserve"> </w:t>
            </w:r>
            <w:r w:rsidRPr="004D4739">
              <w:rPr>
                <w:rFonts w:hAnsi="標楷體" w:hint="eastAsia"/>
                <w:color w:val="000000" w:themeColor="text1"/>
                <w:sz w:val="28"/>
                <w:szCs w:val="28"/>
              </w:rPr>
              <w:t>南洋理工大學</w:t>
            </w:r>
          </w:p>
        </w:tc>
        <w:tc>
          <w:tcPr>
            <w:tcW w:w="1878" w:type="dxa"/>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255.0</w:t>
            </w:r>
          </w:p>
        </w:tc>
        <w:tc>
          <w:tcPr>
            <w:tcW w:w="1878" w:type="dxa"/>
            <w:vAlign w:val="center"/>
          </w:tcPr>
          <w:p w:rsidR="00F924E4" w:rsidRPr="004D4739" w:rsidRDefault="00F33ACD" w:rsidP="000E1B8D">
            <w:pPr>
              <w:jc w:val="center"/>
              <w:rPr>
                <w:rFonts w:hAnsi="標楷體"/>
                <w:color w:val="000000" w:themeColor="text1"/>
                <w:sz w:val="28"/>
                <w:szCs w:val="28"/>
              </w:rPr>
            </w:pPr>
            <w:r w:rsidRPr="004D4739">
              <w:rPr>
                <w:rFonts w:hAnsi="標楷體" w:hint="eastAsia"/>
                <w:color w:val="000000" w:themeColor="text1"/>
                <w:sz w:val="28"/>
                <w:szCs w:val="28"/>
              </w:rPr>
              <w:t>365.0</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525.0</w:t>
            </w:r>
          </w:p>
        </w:tc>
      </w:tr>
      <w:tr w:rsidR="004D4739" w:rsidRPr="004D4739" w:rsidTr="006E1BA1">
        <w:trPr>
          <w:trHeight w:val="60"/>
          <w:jc w:val="center"/>
        </w:trPr>
        <w:tc>
          <w:tcPr>
            <w:tcW w:w="3114" w:type="dxa"/>
            <w:vAlign w:val="center"/>
          </w:tcPr>
          <w:p w:rsidR="00F924E4" w:rsidRPr="004D4739" w:rsidRDefault="007E1FCC" w:rsidP="007F744F">
            <w:pPr>
              <w:jc w:val="center"/>
              <w:rPr>
                <w:rFonts w:hAnsi="標楷體"/>
                <w:color w:val="000000" w:themeColor="text1"/>
                <w:sz w:val="28"/>
                <w:szCs w:val="28"/>
              </w:rPr>
            </w:pPr>
            <w:r w:rsidRPr="004D4739">
              <w:rPr>
                <w:rFonts w:hAnsi="標楷體" w:hint="eastAsia"/>
                <w:color w:val="000000" w:themeColor="text1"/>
                <w:sz w:val="28"/>
                <w:szCs w:val="28"/>
              </w:rPr>
              <w:t>美國</w:t>
            </w:r>
            <w:r w:rsidR="00ED0D25" w:rsidRPr="004D4739">
              <w:rPr>
                <w:rFonts w:hAnsi="標楷體" w:hint="eastAsia"/>
                <w:color w:val="000000" w:themeColor="text1"/>
                <w:sz w:val="28"/>
                <w:szCs w:val="28"/>
              </w:rPr>
              <w:t xml:space="preserve"> </w:t>
            </w:r>
            <w:r w:rsidRPr="004D4739">
              <w:rPr>
                <w:rFonts w:hAnsi="標楷體" w:hint="eastAsia"/>
                <w:color w:val="000000" w:themeColor="text1"/>
                <w:sz w:val="28"/>
                <w:szCs w:val="28"/>
              </w:rPr>
              <w:t>耶魯大學</w:t>
            </w:r>
          </w:p>
        </w:tc>
        <w:tc>
          <w:tcPr>
            <w:tcW w:w="1878" w:type="dxa"/>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247.1</w:t>
            </w:r>
          </w:p>
        </w:tc>
        <w:tc>
          <w:tcPr>
            <w:tcW w:w="1878" w:type="dxa"/>
            <w:vAlign w:val="center"/>
          </w:tcPr>
          <w:p w:rsidR="00F924E4" w:rsidRPr="004D4739" w:rsidRDefault="000E1B8D" w:rsidP="000E1B8D">
            <w:pPr>
              <w:jc w:val="center"/>
              <w:rPr>
                <w:rFonts w:hAnsi="標楷體"/>
                <w:color w:val="000000" w:themeColor="text1"/>
                <w:sz w:val="28"/>
                <w:szCs w:val="28"/>
              </w:rPr>
            </w:pPr>
            <w:r w:rsidRPr="004D4739">
              <w:rPr>
                <w:rFonts w:hAnsi="標楷體" w:hint="eastAsia"/>
                <w:color w:val="000000" w:themeColor="text1"/>
                <w:sz w:val="28"/>
                <w:szCs w:val="28"/>
              </w:rPr>
              <w:t>284.0</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502.5</w:t>
            </w:r>
          </w:p>
        </w:tc>
      </w:tr>
      <w:tr w:rsidR="004D4739" w:rsidRPr="004D4739" w:rsidTr="006E1BA1">
        <w:trPr>
          <w:trHeight w:val="60"/>
          <w:jc w:val="center"/>
        </w:trPr>
        <w:tc>
          <w:tcPr>
            <w:tcW w:w="3114" w:type="dxa"/>
            <w:vAlign w:val="center"/>
          </w:tcPr>
          <w:p w:rsidR="00F924E4" w:rsidRPr="004D4739" w:rsidRDefault="007E1FCC" w:rsidP="007F744F">
            <w:pPr>
              <w:jc w:val="center"/>
              <w:rPr>
                <w:rFonts w:hAnsi="標楷體"/>
                <w:color w:val="000000" w:themeColor="text1"/>
                <w:sz w:val="28"/>
                <w:szCs w:val="28"/>
              </w:rPr>
            </w:pPr>
            <w:r w:rsidRPr="004D4739">
              <w:rPr>
                <w:rFonts w:hAnsi="標楷體" w:hint="eastAsia"/>
                <w:color w:val="000000" w:themeColor="text1"/>
                <w:sz w:val="28"/>
                <w:szCs w:val="28"/>
              </w:rPr>
              <w:t>香港</w:t>
            </w:r>
            <w:r w:rsidR="00ED0D25" w:rsidRPr="004D4739">
              <w:rPr>
                <w:rFonts w:hAnsi="標楷體" w:hint="eastAsia"/>
                <w:color w:val="000000" w:themeColor="text1"/>
                <w:sz w:val="28"/>
                <w:szCs w:val="28"/>
              </w:rPr>
              <w:t xml:space="preserve"> </w:t>
            </w:r>
            <w:r w:rsidRPr="004D4739">
              <w:rPr>
                <w:rFonts w:hAnsi="標楷體" w:hint="eastAsia"/>
                <w:color w:val="000000" w:themeColor="text1"/>
                <w:sz w:val="28"/>
                <w:szCs w:val="28"/>
              </w:rPr>
              <w:t>城市大學</w:t>
            </w:r>
          </w:p>
        </w:tc>
        <w:tc>
          <w:tcPr>
            <w:tcW w:w="1878" w:type="dxa"/>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288.9</w:t>
            </w:r>
          </w:p>
        </w:tc>
        <w:tc>
          <w:tcPr>
            <w:tcW w:w="1878" w:type="dxa"/>
            <w:vAlign w:val="center"/>
          </w:tcPr>
          <w:p w:rsidR="00F924E4" w:rsidRPr="004D4739" w:rsidRDefault="000E1B8D" w:rsidP="000E1B8D">
            <w:pPr>
              <w:jc w:val="center"/>
              <w:rPr>
                <w:rFonts w:hAnsi="標楷體"/>
                <w:color w:val="000000" w:themeColor="text1"/>
                <w:sz w:val="28"/>
                <w:szCs w:val="28"/>
              </w:rPr>
            </w:pPr>
            <w:r w:rsidRPr="004D4739">
              <w:rPr>
                <w:rFonts w:hAnsi="標楷體" w:hint="eastAsia"/>
                <w:color w:val="000000" w:themeColor="text1"/>
                <w:sz w:val="28"/>
                <w:szCs w:val="28"/>
              </w:rPr>
              <w:t>333.3</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444.4</w:t>
            </w:r>
          </w:p>
        </w:tc>
      </w:tr>
      <w:tr w:rsidR="004D4739" w:rsidRPr="004D4739" w:rsidTr="006E1BA1">
        <w:trPr>
          <w:trHeight w:val="60"/>
          <w:jc w:val="center"/>
        </w:trPr>
        <w:tc>
          <w:tcPr>
            <w:tcW w:w="3114" w:type="dxa"/>
            <w:vAlign w:val="center"/>
          </w:tcPr>
          <w:p w:rsidR="00F924E4" w:rsidRPr="004D4739" w:rsidRDefault="007E1FCC" w:rsidP="007F744F">
            <w:pPr>
              <w:jc w:val="center"/>
              <w:rPr>
                <w:rFonts w:hAnsi="標楷體"/>
                <w:color w:val="000000" w:themeColor="text1"/>
                <w:sz w:val="28"/>
                <w:szCs w:val="28"/>
              </w:rPr>
            </w:pPr>
            <w:r w:rsidRPr="004D4739">
              <w:rPr>
                <w:rFonts w:hAnsi="標楷體" w:hint="eastAsia"/>
                <w:color w:val="000000" w:themeColor="text1"/>
                <w:sz w:val="28"/>
                <w:szCs w:val="28"/>
              </w:rPr>
              <w:t>日本</w:t>
            </w:r>
            <w:r w:rsidR="00ED0D25" w:rsidRPr="004D4739">
              <w:rPr>
                <w:rFonts w:hAnsi="標楷體" w:hint="eastAsia"/>
                <w:color w:val="000000" w:themeColor="text1"/>
                <w:sz w:val="28"/>
                <w:szCs w:val="28"/>
              </w:rPr>
              <w:t xml:space="preserve"> </w:t>
            </w:r>
            <w:r w:rsidRPr="004D4739">
              <w:rPr>
                <w:rFonts w:hAnsi="標楷體" w:hint="eastAsia"/>
                <w:color w:val="000000" w:themeColor="text1"/>
                <w:sz w:val="28"/>
                <w:szCs w:val="28"/>
              </w:rPr>
              <w:t>東京大學</w:t>
            </w:r>
          </w:p>
        </w:tc>
        <w:tc>
          <w:tcPr>
            <w:tcW w:w="1878" w:type="dxa"/>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270.1</w:t>
            </w:r>
          </w:p>
        </w:tc>
        <w:tc>
          <w:tcPr>
            <w:tcW w:w="1878" w:type="dxa"/>
            <w:vAlign w:val="center"/>
          </w:tcPr>
          <w:p w:rsidR="00F924E4" w:rsidRPr="004D4739" w:rsidRDefault="000E1B8D" w:rsidP="000E1B8D">
            <w:pPr>
              <w:jc w:val="center"/>
              <w:rPr>
                <w:rFonts w:hAnsi="標楷體"/>
                <w:color w:val="000000" w:themeColor="text1"/>
                <w:sz w:val="28"/>
                <w:szCs w:val="28"/>
              </w:rPr>
            </w:pPr>
            <w:r w:rsidRPr="004D4739">
              <w:rPr>
                <w:rFonts w:hAnsi="標楷體" w:hint="eastAsia"/>
                <w:color w:val="000000" w:themeColor="text1"/>
                <w:sz w:val="28"/>
                <w:szCs w:val="28"/>
              </w:rPr>
              <w:t>240.3</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330.2</w:t>
            </w:r>
          </w:p>
        </w:tc>
      </w:tr>
      <w:tr w:rsidR="004D4739" w:rsidRPr="004D4739" w:rsidTr="006E1BA1">
        <w:trPr>
          <w:trHeight w:val="60"/>
          <w:jc w:val="center"/>
        </w:trPr>
        <w:tc>
          <w:tcPr>
            <w:tcW w:w="3114" w:type="dxa"/>
            <w:vAlign w:val="center"/>
          </w:tcPr>
          <w:p w:rsidR="00F924E4" w:rsidRPr="004D4739" w:rsidRDefault="007E1FCC" w:rsidP="007F744F">
            <w:pPr>
              <w:jc w:val="center"/>
              <w:rPr>
                <w:rFonts w:hAnsi="標楷體"/>
                <w:color w:val="000000" w:themeColor="text1"/>
                <w:sz w:val="28"/>
                <w:szCs w:val="28"/>
              </w:rPr>
            </w:pPr>
            <w:r w:rsidRPr="004D4739">
              <w:rPr>
                <w:rFonts w:hAnsi="標楷體" w:hint="eastAsia"/>
                <w:color w:val="000000" w:themeColor="text1"/>
                <w:sz w:val="28"/>
                <w:szCs w:val="28"/>
              </w:rPr>
              <w:t>香港大學</w:t>
            </w:r>
          </w:p>
        </w:tc>
        <w:tc>
          <w:tcPr>
            <w:tcW w:w="1878" w:type="dxa"/>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179.1</w:t>
            </w:r>
          </w:p>
        </w:tc>
        <w:tc>
          <w:tcPr>
            <w:tcW w:w="1878" w:type="dxa"/>
            <w:vAlign w:val="center"/>
          </w:tcPr>
          <w:p w:rsidR="00F924E4" w:rsidRPr="004D4739" w:rsidRDefault="000E1B8D" w:rsidP="000E1B8D">
            <w:pPr>
              <w:jc w:val="center"/>
              <w:rPr>
                <w:rFonts w:hAnsi="標楷體"/>
                <w:color w:val="000000" w:themeColor="text1"/>
                <w:sz w:val="28"/>
                <w:szCs w:val="28"/>
              </w:rPr>
            </w:pPr>
            <w:r w:rsidRPr="004D4739">
              <w:rPr>
                <w:rFonts w:hAnsi="標楷體" w:hint="eastAsia"/>
                <w:color w:val="000000" w:themeColor="text1"/>
                <w:sz w:val="28"/>
                <w:szCs w:val="28"/>
              </w:rPr>
              <w:t>235.0</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318.4</w:t>
            </w:r>
          </w:p>
        </w:tc>
      </w:tr>
      <w:tr w:rsidR="004D4739" w:rsidRPr="004D4739" w:rsidTr="002E2C9D">
        <w:trPr>
          <w:trHeight w:val="60"/>
          <w:jc w:val="center"/>
        </w:trPr>
        <w:tc>
          <w:tcPr>
            <w:tcW w:w="3114" w:type="dxa"/>
            <w:vAlign w:val="center"/>
          </w:tcPr>
          <w:p w:rsidR="00F924E4" w:rsidRPr="004D4739" w:rsidRDefault="007E1FCC" w:rsidP="007F744F">
            <w:pPr>
              <w:jc w:val="center"/>
              <w:rPr>
                <w:rFonts w:hAnsi="標楷體"/>
                <w:color w:val="000000" w:themeColor="text1"/>
                <w:sz w:val="28"/>
                <w:szCs w:val="28"/>
              </w:rPr>
            </w:pPr>
            <w:r w:rsidRPr="004D4739">
              <w:rPr>
                <w:rFonts w:hAnsi="標楷體" w:hint="eastAsia"/>
                <w:color w:val="000000" w:themeColor="text1"/>
                <w:sz w:val="28"/>
                <w:szCs w:val="28"/>
              </w:rPr>
              <w:t>加拿</w:t>
            </w:r>
            <w:r w:rsidR="00ED0D25" w:rsidRPr="004D4739">
              <w:rPr>
                <w:rFonts w:hAnsi="標楷體" w:hint="eastAsia"/>
                <w:color w:val="000000" w:themeColor="text1"/>
                <w:sz w:val="28"/>
                <w:szCs w:val="28"/>
              </w:rPr>
              <w:t xml:space="preserve"> </w:t>
            </w:r>
            <w:r w:rsidRPr="004D4739">
              <w:rPr>
                <w:rFonts w:hAnsi="標楷體" w:hint="eastAsia"/>
                <w:color w:val="000000" w:themeColor="text1"/>
                <w:sz w:val="28"/>
                <w:szCs w:val="28"/>
              </w:rPr>
              <w:t>大多倫多大學</w:t>
            </w:r>
          </w:p>
        </w:tc>
        <w:tc>
          <w:tcPr>
            <w:tcW w:w="1878" w:type="dxa"/>
            <w:tcBorders>
              <w:bottom w:val="single" w:sz="4" w:space="0" w:color="auto"/>
            </w:tcBorders>
            <w:vAlign w:val="center"/>
          </w:tcPr>
          <w:p w:rsidR="00F924E4" w:rsidRPr="004D4739" w:rsidRDefault="00BF5BAC" w:rsidP="007F744F">
            <w:pPr>
              <w:jc w:val="center"/>
              <w:rPr>
                <w:rFonts w:hAnsi="標楷體"/>
                <w:color w:val="000000" w:themeColor="text1"/>
                <w:sz w:val="28"/>
                <w:szCs w:val="28"/>
              </w:rPr>
            </w:pPr>
            <w:r w:rsidRPr="004D4739">
              <w:rPr>
                <w:rFonts w:hAnsi="標楷體" w:hint="eastAsia"/>
                <w:color w:val="000000" w:themeColor="text1"/>
                <w:sz w:val="28"/>
                <w:szCs w:val="28"/>
              </w:rPr>
              <w:t>147.2</w:t>
            </w:r>
          </w:p>
        </w:tc>
        <w:tc>
          <w:tcPr>
            <w:tcW w:w="1878" w:type="dxa"/>
            <w:tcBorders>
              <w:bottom w:val="single" w:sz="4" w:space="0" w:color="auto"/>
            </w:tcBorders>
            <w:vAlign w:val="center"/>
          </w:tcPr>
          <w:p w:rsidR="00F924E4" w:rsidRPr="004D4739" w:rsidRDefault="000E1B8D" w:rsidP="000E1B8D">
            <w:pPr>
              <w:jc w:val="center"/>
              <w:rPr>
                <w:rFonts w:hAnsi="標楷體"/>
                <w:color w:val="000000" w:themeColor="text1"/>
                <w:sz w:val="28"/>
                <w:szCs w:val="28"/>
              </w:rPr>
            </w:pPr>
            <w:r w:rsidRPr="004D4739">
              <w:rPr>
                <w:rFonts w:hAnsi="標楷體" w:hint="eastAsia"/>
                <w:color w:val="000000" w:themeColor="text1"/>
                <w:sz w:val="28"/>
                <w:szCs w:val="28"/>
              </w:rPr>
              <w:t>180.5</w:t>
            </w: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241.9</w:t>
            </w:r>
          </w:p>
        </w:tc>
      </w:tr>
      <w:tr w:rsidR="004D4739" w:rsidRPr="004D4739" w:rsidTr="002E2C9D">
        <w:trPr>
          <w:trHeight w:val="60"/>
          <w:jc w:val="center"/>
        </w:trPr>
        <w:tc>
          <w:tcPr>
            <w:tcW w:w="3114" w:type="dxa"/>
            <w:vAlign w:val="center"/>
          </w:tcPr>
          <w:p w:rsidR="00F924E4" w:rsidRPr="004D4739" w:rsidRDefault="00ED0D25" w:rsidP="007F744F">
            <w:pPr>
              <w:jc w:val="center"/>
              <w:rPr>
                <w:rFonts w:hAnsi="標楷體"/>
                <w:color w:val="000000" w:themeColor="text1"/>
                <w:sz w:val="28"/>
                <w:szCs w:val="28"/>
              </w:rPr>
            </w:pPr>
            <w:r w:rsidRPr="004D4739">
              <w:rPr>
                <w:rFonts w:hAnsi="標楷體" w:hint="eastAsia"/>
                <w:color w:val="000000" w:themeColor="text1"/>
                <w:sz w:val="28"/>
                <w:szCs w:val="28"/>
              </w:rPr>
              <w:t xml:space="preserve">中國 </w:t>
            </w:r>
            <w:r w:rsidR="00D634FA" w:rsidRPr="004D4739">
              <w:rPr>
                <w:rFonts w:hAnsi="標楷體" w:hint="eastAsia"/>
                <w:color w:val="000000" w:themeColor="text1"/>
                <w:sz w:val="28"/>
                <w:szCs w:val="28"/>
              </w:rPr>
              <w:t>北京大學</w:t>
            </w:r>
          </w:p>
        </w:tc>
        <w:tc>
          <w:tcPr>
            <w:tcW w:w="1878" w:type="dxa"/>
            <w:tcBorders>
              <w:tl2br w:val="single" w:sz="4" w:space="0" w:color="auto"/>
            </w:tcBorders>
            <w:vAlign w:val="center"/>
          </w:tcPr>
          <w:p w:rsidR="00F924E4" w:rsidRPr="004D4739" w:rsidRDefault="002E2C9D" w:rsidP="007F744F">
            <w:pPr>
              <w:jc w:val="center"/>
              <w:rPr>
                <w:rFonts w:hAnsi="標楷體"/>
                <w:color w:val="000000" w:themeColor="text1"/>
                <w:sz w:val="28"/>
                <w:szCs w:val="28"/>
              </w:rPr>
            </w:pPr>
            <w:r w:rsidRPr="004D4739">
              <w:rPr>
                <w:rFonts w:hAnsi="標楷體" w:hint="eastAsia"/>
                <w:color w:val="000000" w:themeColor="text1"/>
                <w:sz w:val="28"/>
                <w:szCs w:val="28"/>
              </w:rPr>
              <w:t xml:space="preserve"> </w:t>
            </w:r>
          </w:p>
        </w:tc>
        <w:tc>
          <w:tcPr>
            <w:tcW w:w="1878" w:type="dxa"/>
            <w:tcBorders>
              <w:tl2br w:val="single" w:sz="4" w:space="0" w:color="auto"/>
            </w:tcBorders>
            <w:vAlign w:val="center"/>
          </w:tcPr>
          <w:p w:rsidR="00F924E4" w:rsidRPr="004D4739" w:rsidRDefault="00F924E4" w:rsidP="000E1B8D">
            <w:pPr>
              <w:jc w:val="center"/>
              <w:rPr>
                <w:rFonts w:hAnsi="標楷體"/>
                <w:color w:val="000000" w:themeColor="text1"/>
                <w:sz w:val="28"/>
                <w:szCs w:val="28"/>
              </w:rPr>
            </w:pPr>
          </w:p>
        </w:tc>
        <w:tc>
          <w:tcPr>
            <w:tcW w:w="1878" w:type="dxa"/>
          </w:tcPr>
          <w:p w:rsidR="00F924E4" w:rsidRPr="004D4739" w:rsidRDefault="000E1B8D" w:rsidP="00E94C9B">
            <w:pPr>
              <w:jc w:val="center"/>
              <w:rPr>
                <w:rFonts w:hAnsi="標楷體"/>
                <w:color w:val="000000" w:themeColor="text1"/>
                <w:sz w:val="28"/>
                <w:szCs w:val="28"/>
              </w:rPr>
            </w:pPr>
            <w:r w:rsidRPr="004D4739">
              <w:rPr>
                <w:rFonts w:hAnsi="標楷體" w:hint="eastAsia"/>
                <w:color w:val="000000" w:themeColor="text1"/>
                <w:sz w:val="28"/>
                <w:szCs w:val="28"/>
              </w:rPr>
              <w:t>178.9</w:t>
            </w:r>
          </w:p>
        </w:tc>
      </w:tr>
    </w:tbl>
    <w:p w:rsidR="00592E78" w:rsidRPr="004D4739" w:rsidRDefault="000224FA" w:rsidP="000224FA">
      <w:pPr>
        <w:pStyle w:val="afa"/>
        <w:kinsoku/>
        <w:ind w:leftChars="-83" w:left="-282"/>
        <w:rPr>
          <w:color w:val="000000" w:themeColor="text1"/>
        </w:rPr>
      </w:pPr>
      <w:r w:rsidRPr="004D4739">
        <w:rPr>
          <w:rFonts w:hint="eastAsia"/>
          <w:color w:val="000000" w:themeColor="text1"/>
          <w:sz w:val="26"/>
          <w:szCs w:val="26"/>
        </w:rPr>
        <w:t xml:space="preserve">  </w:t>
      </w:r>
      <w:r w:rsidR="001C1154" w:rsidRPr="004D4739">
        <w:rPr>
          <w:rFonts w:hint="eastAsia"/>
          <w:color w:val="000000" w:themeColor="text1"/>
          <w:sz w:val="26"/>
          <w:szCs w:val="26"/>
        </w:rPr>
        <w:t>資料來源：</w:t>
      </w:r>
      <w:r w:rsidR="004149BA" w:rsidRPr="004D4739">
        <w:rPr>
          <w:rFonts w:hint="eastAsia"/>
          <w:color w:val="000000" w:themeColor="text1"/>
          <w:sz w:val="26"/>
          <w:szCs w:val="26"/>
        </w:rPr>
        <w:t>教育部委託</w:t>
      </w:r>
      <w:r w:rsidR="0025183A" w:rsidRPr="004D4739">
        <w:rPr>
          <w:rFonts w:hint="eastAsia"/>
          <w:color w:val="000000" w:themeColor="text1"/>
          <w:sz w:val="26"/>
          <w:szCs w:val="26"/>
        </w:rPr>
        <w:t>中研院研究報告</w:t>
      </w:r>
      <w:r w:rsidR="001C1154" w:rsidRPr="004D4739">
        <w:rPr>
          <w:rFonts w:hint="eastAsia"/>
          <w:color w:val="000000" w:themeColor="text1"/>
          <w:sz w:val="26"/>
          <w:szCs w:val="26"/>
        </w:rPr>
        <w:t>。</w:t>
      </w:r>
    </w:p>
    <w:p w:rsidR="00C60351" w:rsidRPr="004D4739" w:rsidRDefault="0075168D" w:rsidP="00C81D38">
      <w:pPr>
        <w:pStyle w:val="3"/>
        <w:rPr>
          <w:color w:val="000000" w:themeColor="text1"/>
        </w:rPr>
      </w:pPr>
      <w:r w:rsidRPr="004D4739">
        <w:rPr>
          <w:rFonts w:hint="eastAsia"/>
          <w:color w:val="000000" w:themeColor="text1"/>
        </w:rPr>
        <w:t>復依</w:t>
      </w:r>
      <w:proofErr w:type="gramStart"/>
      <w:r w:rsidRPr="004D4739">
        <w:rPr>
          <w:rFonts w:hint="eastAsia"/>
          <w:color w:val="000000" w:themeColor="text1"/>
        </w:rPr>
        <w:t>國科會查稱</w:t>
      </w:r>
      <w:proofErr w:type="gramEnd"/>
      <w:r w:rsidRPr="004D4739">
        <w:rPr>
          <w:rFonts w:hint="eastAsia"/>
          <w:color w:val="000000" w:themeColor="text1"/>
        </w:rPr>
        <w:t>，</w:t>
      </w:r>
      <w:r w:rsidRPr="004D4739">
        <w:rPr>
          <w:rFonts w:hint="eastAsia"/>
          <w:b/>
          <w:color w:val="000000" w:themeColor="text1"/>
        </w:rPr>
        <w:t>國際研究人員</w:t>
      </w:r>
      <w:r w:rsidRPr="004D4739">
        <w:rPr>
          <w:rFonts w:hint="eastAsia"/>
          <w:color w:val="000000" w:themeColor="text1"/>
        </w:rPr>
        <w:t>平均年薪前3高為瑞士、盧森堡與美國，約介於近8</w:t>
      </w:r>
      <w:proofErr w:type="gramStart"/>
      <w:r w:rsidRPr="004D4739">
        <w:rPr>
          <w:rFonts w:hint="eastAsia"/>
          <w:color w:val="000000" w:themeColor="text1"/>
        </w:rPr>
        <w:t>萬元美金至9萬5千</w:t>
      </w:r>
      <w:proofErr w:type="gramEnd"/>
      <w:r w:rsidRPr="004D4739">
        <w:rPr>
          <w:rFonts w:hint="eastAsia"/>
          <w:color w:val="000000" w:themeColor="text1"/>
        </w:rPr>
        <w:t>元美金之間；</w:t>
      </w:r>
      <w:r w:rsidRPr="004D4739">
        <w:rPr>
          <w:rFonts w:hint="eastAsia"/>
          <w:b/>
          <w:color w:val="000000" w:themeColor="text1"/>
        </w:rPr>
        <w:t>比較</w:t>
      </w:r>
      <w:r w:rsidRPr="004D4739">
        <w:rPr>
          <w:b/>
          <w:color w:val="000000" w:themeColor="text1"/>
        </w:rPr>
        <w:t>我國科</w:t>
      </w:r>
      <w:proofErr w:type="gramStart"/>
      <w:r w:rsidRPr="004D4739">
        <w:rPr>
          <w:b/>
          <w:color w:val="000000" w:themeColor="text1"/>
        </w:rPr>
        <w:t>研</w:t>
      </w:r>
      <w:proofErr w:type="gramEnd"/>
      <w:r w:rsidRPr="004D4739">
        <w:rPr>
          <w:b/>
          <w:color w:val="000000" w:themeColor="text1"/>
        </w:rPr>
        <w:t>人才</w:t>
      </w:r>
      <w:r w:rsidRPr="004D4739">
        <w:rPr>
          <w:rFonts w:hint="eastAsia"/>
          <w:b/>
          <w:color w:val="000000" w:themeColor="text1"/>
        </w:rPr>
        <w:t>之薪資</w:t>
      </w:r>
      <w:r w:rsidRPr="004D4739">
        <w:rPr>
          <w:b/>
          <w:color w:val="000000" w:themeColor="text1"/>
        </w:rPr>
        <w:t>與先進國</w:t>
      </w:r>
      <w:r w:rsidRPr="004D4739">
        <w:rPr>
          <w:rFonts w:hint="eastAsia"/>
          <w:b/>
          <w:color w:val="000000" w:themeColor="text1"/>
        </w:rPr>
        <w:t>家</w:t>
      </w:r>
      <w:r w:rsidRPr="004D4739">
        <w:rPr>
          <w:b/>
          <w:color w:val="000000" w:themeColor="text1"/>
        </w:rPr>
        <w:t>及鄰近國</w:t>
      </w:r>
      <w:r w:rsidRPr="004D4739">
        <w:rPr>
          <w:rFonts w:hint="eastAsia"/>
          <w:b/>
          <w:color w:val="000000" w:themeColor="text1"/>
        </w:rPr>
        <w:t>家，我國仍低於日本、香港、新加坡、南韓等</w:t>
      </w:r>
      <w:r w:rsidRPr="004D4739">
        <w:rPr>
          <w:rFonts w:hint="eastAsia"/>
          <w:color w:val="000000" w:themeColor="text1"/>
        </w:rPr>
        <w:t>。整體比較概述如下：</w:t>
      </w:r>
      <w:bookmarkEnd w:id="87"/>
      <w:r w:rsidR="00601F72" w:rsidRPr="004D4739">
        <w:rPr>
          <w:rFonts w:hint="eastAsia"/>
          <w:color w:val="000000" w:themeColor="text1"/>
        </w:rPr>
        <w:t xml:space="preserve"> </w:t>
      </w:r>
    </w:p>
    <w:p w:rsidR="00C60351" w:rsidRPr="004D4739" w:rsidRDefault="00C60351" w:rsidP="00C60351">
      <w:pPr>
        <w:pStyle w:val="4"/>
        <w:numPr>
          <w:ilvl w:val="3"/>
          <w:numId w:val="1"/>
        </w:numPr>
        <w:rPr>
          <w:color w:val="000000" w:themeColor="text1"/>
        </w:rPr>
      </w:pPr>
      <w:r w:rsidRPr="004D4739">
        <w:rPr>
          <w:rFonts w:hint="eastAsia"/>
          <w:color w:val="000000" w:themeColor="text1"/>
        </w:rPr>
        <w:t>根據國際調查</w:t>
      </w:r>
      <w:proofErr w:type="spellStart"/>
      <w:r w:rsidR="00085851" w:rsidRPr="004D4739">
        <w:rPr>
          <w:color w:val="000000" w:themeColor="text1"/>
        </w:rPr>
        <w:t>CareerAddict</w:t>
      </w:r>
      <w:proofErr w:type="spellEnd"/>
      <w:r w:rsidRPr="004D4739">
        <w:rPr>
          <w:rFonts w:hint="eastAsia"/>
          <w:color w:val="000000" w:themeColor="text1"/>
        </w:rPr>
        <w:t>指出，研究人員薪資排名領先國家，第1名為瑞士，研究人員平均年薪為95,028元美金（約台幣285萬），</w:t>
      </w:r>
      <w:r w:rsidRPr="004D4739">
        <w:rPr>
          <w:rFonts w:hint="eastAsia"/>
          <w:b/>
          <w:color w:val="000000" w:themeColor="text1"/>
        </w:rPr>
        <w:t>亞洲國家中，排名最高為日本，年薪</w:t>
      </w:r>
      <w:r w:rsidR="00307939" w:rsidRPr="004D4739">
        <w:rPr>
          <w:rFonts w:hint="eastAsia"/>
          <w:b/>
          <w:color w:val="000000" w:themeColor="text1"/>
        </w:rPr>
        <w:t>約</w:t>
      </w:r>
      <w:r w:rsidRPr="004D4739">
        <w:rPr>
          <w:rFonts w:hint="eastAsia"/>
          <w:b/>
          <w:color w:val="000000" w:themeColor="text1"/>
        </w:rPr>
        <w:t>49,227美元（約148萬台</w:t>
      </w:r>
      <w:r w:rsidRPr="004D4739">
        <w:rPr>
          <w:rFonts w:hint="eastAsia"/>
          <w:b/>
          <w:color w:val="000000" w:themeColor="text1"/>
        </w:rPr>
        <w:lastRenderedPageBreak/>
        <w:t>幣），香港、新加坡、中國的年薪介於144萬至126萬台幣之間</w:t>
      </w:r>
      <w:r w:rsidRPr="004D4739">
        <w:rPr>
          <w:rFonts w:hint="eastAsia"/>
          <w:color w:val="000000" w:themeColor="text1"/>
        </w:rPr>
        <w:t>。</w:t>
      </w:r>
    </w:p>
    <w:p w:rsidR="00C60351" w:rsidRPr="004D4739" w:rsidRDefault="00C60351" w:rsidP="00C60351">
      <w:pPr>
        <w:pStyle w:val="4"/>
        <w:numPr>
          <w:ilvl w:val="3"/>
          <w:numId w:val="1"/>
        </w:numPr>
        <w:rPr>
          <w:color w:val="000000" w:themeColor="text1"/>
        </w:rPr>
      </w:pPr>
      <w:r w:rsidRPr="004D4739">
        <w:rPr>
          <w:rFonts w:hint="eastAsia"/>
          <w:color w:val="000000" w:themeColor="text1"/>
        </w:rPr>
        <w:t>相較而言，</w:t>
      </w:r>
      <w:r w:rsidRPr="004D4739">
        <w:rPr>
          <w:rFonts w:hint="eastAsia"/>
          <w:b/>
          <w:color w:val="000000" w:themeColor="text1"/>
        </w:rPr>
        <w:t>我國科技人才薪資水準</w:t>
      </w:r>
      <w:r w:rsidRPr="004D4739">
        <w:rPr>
          <w:rFonts w:hint="eastAsia"/>
          <w:color w:val="000000" w:themeColor="text1"/>
        </w:rPr>
        <w:t>，依博士級研究人才平均薪資加1.5個月年終獎金計算年薪，</w:t>
      </w:r>
      <w:r w:rsidRPr="004D4739">
        <w:rPr>
          <w:rFonts w:hint="eastAsia"/>
          <w:b/>
          <w:color w:val="000000" w:themeColor="text1"/>
        </w:rPr>
        <w:t>年薪約82萬台幣</w:t>
      </w:r>
      <w:r w:rsidRPr="004D4739">
        <w:rPr>
          <w:rFonts w:hint="eastAsia"/>
          <w:color w:val="000000" w:themeColor="text1"/>
        </w:rPr>
        <w:t>，</w:t>
      </w:r>
      <w:r w:rsidRPr="004D4739">
        <w:rPr>
          <w:rFonts w:hint="eastAsia"/>
          <w:b/>
          <w:color w:val="000000" w:themeColor="text1"/>
        </w:rPr>
        <w:t>折合年薪約27,333美元</w:t>
      </w:r>
      <w:r w:rsidRPr="004D4739">
        <w:rPr>
          <w:rFonts w:hint="eastAsia"/>
          <w:color w:val="000000" w:themeColor="text1"/>
        </w:rPr>
        <w:t>，</w:t>
      </w:r>
      <w:r w:rsidRPr="004D4739">
        <w:rPr>
          <w:rFonts w:hint="eastAsia"/>
          <w:b/>
          <w:color w:val="000000" w:themeColor="text1"/>
        </w:rPr>
        <w:t>低於亞洲臨近國家日本、香港、新加坡、南韓之水準</w:t>
      </w:r>
      <w:r w:rsidRPr="004D4739">
        <w:rPr>
          <w:rFonts w:hint="eastAsia"/>
          <w:color w:val="000000" w:themeColor="text1"/>
        </w:rPr>
        <w:t>。</w:t>
      </w:r>
      <w:r w:rsidR="003F174B" w:rsidRPr="004D4739">
        <w:rPr>
          <w:rFonts w:hint="eastAsia"/>
          <w:color w:val="000000" w:themeColor="text1"/>
        </w:rPr>
        <w:t>前</w:t>
      </w:r>
      <w:r w:rsidR="003F174B" w:rsidRPr="004D4739">
        <w:rPr>
          <w:color w:val="000000" w:themeColor="text1"/>
        </w:rPr>
        <w:t>25</w:t>
      </w:r>
      <w:r w:rsidR="003F174B" w:rsidRPr="004D4739">
        <w:rPr>
          <w:rFonts w:hint="eastAsia"/>
          <w:color w:val="000000" w:themeColor="text1"/>
        </w:rPr>
        <w:t>名國家</w:t>
      </w:r>
      <w:r w:rsidR="000E74DE" w:rsidRPr="004D4739">
        <w:rPr>
          <w:rFonts w:hint="eastAsia"/>
          <w:color w:val="000000" w:themeColor="text1"/>
        </w:rPr>
        <w:t>之</w:t>
      </w:r>
      <w:r w:rsidR="00B55FD4" w:rsidRPr="004D4739">
        <w:rPr>
          <w:rFonts w:hint="eastAsia"/>
          <w:color w:val="000000" w:themeColor="text1"/>
        </w:rPr>
        <w:t>比較</w:t>
      </w:r>
      <w:r w:rsidR="00786786" w:rsidRPr="004D4739">
        <w:rPr>
          <w:rFonts w:hint="eastAsia"/>
          <w:color w:val="000000" w:themeColor="text1"/>
        </w:rPr>
        <w:t>如下表：</w:t>
      </w:r>
    </w:p>
    <w:p w:rsidR="00C60351" w:rsidRPr="004D4739" w:rsidRDefault="00AF4A50" w:rsidP="00C60351">
      <w:pPr>
        <w:pStyle w:val="a6"/>
        <w:ind w:left="480" w:hanging="480"/>
        <w:rPr>
          <w:color w:val="000000" w:themeColor="text1"/>
        </w:rPr>
      </w:pPr>
      <w:r w:rsidRPr="004D4739">
        <w:rPr>
          <w:rFonts w:hint="eastAsia"/>
          <w:color w:val="000000" w:themeColor="text1"/>
        </w:rPr>
        <w:t>國際前</w:t>
      </w:r>
      <w:r w:rsidRPr="004D4739">
        <w:rPr>
          <w:color w:val="000000" w:themeColor="text1"/>
        </w:rPr>
        <w:t>25</w:t>
      </w:r>
      <w:r w:rsidRPr="004D4739">
        <w:rPr>
          <w:rFonts w:hint="eastAsia"/>
          <w:color w:val="000000" w:themeColor="text1"/>
        </w:rPr>
        <w:t>名國家</w:t>
      </w:r>
      <w:r w:rsidR="00AF22D3" w:rsidRPr="004D4739">
        <w:rPr>
          <w:rFonts w:hint="eastAsia"/>
          <w:color w:val="000000" w:themeColor="text1"/>
        </w:rPr>
        <w:t>之</w:t>
      </w:r>
      <w:r w:rsidR="00C60351" w:rsidRPr="004D4739">
        <w:rPr>
          <w:rFonts w:hint="eastAsia"/>
          <w:color w:val="000000" w:themeColor="text1"/>
        </w:rPr>
        <w:t>研究人員平均年薪</w:t>
      </w:r>
    </w:p>
    <w:p w:rsidR="00C60351" w:rsidRPr="004D4739" w:rsidRDefault="00C60351" w:rsidP="00C60351">
      <w:pPr>
        <w:jc w:val="right"/>
        <w:rPr>
          <w:color w:val="000000" w:themeColor="text1"/>
          <w:sz w:val="24"/>
          <w:szCs w:val="24"/>
        </w:rPr>
      </w:pPr>
      <w:r w:rsidRPr="004D4739">
        <w:rPr>
          <w:rFonts w:hint="eastAsia"/>
          <w:color w:val="000000" w:themeColor="text1"/>
          <w:sz w:val="24"/>
          <w:szCs w:val="24"/>
        </w:rPr>
        <w:t>單位：美</w:t>
      </w:r>
      <w:r w:rsidR="002420EC" w:rsidRPr="004D4739">
        <w:rPr>
          <w:rFonts w:hint="eastAsia"/>
          <w:color w:val="000000" w:themeColor="text1"/>
          <w:sz w:val="24"/>
          <w:szCs w:val="24"/>
        </w:rPr>
        <w:t>元</w:t>
      </w:r>
    </w:p>
    <w:tbl>
      <w:tblPr>
        <w:tblStyle w:val="afb"/>
        <w:tblW w:w="0" w:type="auto"/>
        <w:jc w:val="center"/>
        <w:tblLayout w:type="fixed"/>
        <w:tblLook w:val="0000" w:firstRow="0" w:lastRow="0" w:firstColumn="0" w:lastColumn="0" w:noHBand="0" w:noVBand="0"/>
      </w:tblPr>
      <w:tblGrid>
        <w:gridCol w:w="988"/>
        <w:gridCol w:w="2745"/>
        <w:gridCol w:w="4909"/>
      </w:tblGrid>
      <w:tr w:rsidR="004D4739" w:rsidRPr="00264ED8" w:rsidTr="00A05AF7">
        <w:trPr>
          <w:trHeight w:val="60"/>
          <w:tblHeader/>
          <w:jc w:val="center"/>
        </w:trPr>
        <w:tc>
          <w:tcPr>
            <w:tcW w:w="988" w:type="dxa"/>
            <w:shd w:val="clear" w:color="auto" w:fill="EEECE1" w:themeFill="background2"/>
            <w:vAlign w:val="center"/>
          </w:tcPr>
          <w:p w:rsidR="00C60351" w:rsidRPr="00264ED8" w:rsidRDefault="00C60351" w:rsidP="00A05AF7">
            <w:pPr>
              <w:jc w:val="center"/>
              <w:rPr>
                <w:rFonts w:hAnsi="標楷體"/>
                <w:b/>
                <w:color w:val="000000" w:themeColor="text1"/>
                <w:sz w:val="28"/>
                <w:szCs w:val="28"/>
              </w:rPr>
            </w:pPr>
            <w:r w:rsidRPr="00264ED8">
              <w:rPr>
                <w:rFonts w:hAnsi="標楷體" w:hint="eastAsia"/>
                <w:b/>
                <w:color w:val="000000" w:themeColor="text1"/>
                <w:sz w:val="28"/>
                <w:szCs w:val="28"/>
              </w:rPr>
              <w:t>排名</w:t>
            </w:r>
          </w:p>
        </w:tc>
        <w:tc>
          <w:tcPr>
            <w:tcW w:w="2745" w:type="dxa"/>
            <w:shd w:val="clear" w:color="auto" w:fill="EEECE1" w:themeFill="background2"/>
            <w:vAlign w:val="center"/>
          </w:tcPr>
          <w:p w:rsidR="00C60351" w:rsidRPr="00264ED8" w:rsidRDefault="00C60351" w:rsidP="00A05AF7">
            <w:pPr>
              <w:jc w:val="center"/>
              <w:rPr>
                <w:rFonts w:hAnsi="標楷體"/>
                <w:b/>
                <w:color w:val="000000" w:themeColor="text1"/>
                <w:sz w:val="28"/>
                <w:szCs w:val="28"/>
              </w:rPr>
            </w:pPr>
            <w:r w:rsidRPr="00264ED8">
              <w:rPr>
                <w:rFonts w:hAnsi="標楷體" w:hint="eastAsia"/>
                <w:b/>
                <w:color w:val="000000" w:themeColor="text1"/>
                <w:sz w:val="28"/>
                <w:szCs w:val="28"/>
              </w:rPr>
              <w:t>國家</w:t>
            </w:r>
          </w:p>
        </w:tc>
        <w:tc>
          <w:tcPr>
            <w:tcW w:w="4909" w:type="dxa"/>
            <w:shd w:val="clear" w:color="auto" w:fill="EEECE1" w:themeFill="background2"/>
            <w:vAlign w:val="center"/>
          </w:tcPr>
          <w:p w:rsidR="00C60351" w:rsidRPr="00264ED8" w:rsidRDefault="00C60351" w:rsidP="00A05AF7">
            <w:pPr>
              <w:jc w:val="center"/>
              <w:rPr>
                <w:rFonts w:hAnsi="標楷體"/>
                <w:b/>
                <w:color w:val="000000" w:themeColor="text1"/>
                <w:sz w:val="28"/>
                <w:szCs w:val="28"/>
              </w:rPr>
            </w:pPr>
            <w:r w:rsidRPr="00264ED8">
              <w:rPr>
                <w:rFonts w:hAnsi="標楷體" w:hint="eastAsia"/>
                <w:b/>
                <w:color w:val="000000" w:themeColor="text1"/>
                <w:sz w:val="28"/>
                <w:szCs w:val="28"/>
              </w:rPr>
              <w:t>平均薪資</w:t>
            </w:r>
            <w:r w:rsidRPr="00264ED8">
              <w:rPr>
                <w:rFonts w:hAnsi="標楷體"/>
                <w:b/>
                <w:color w:val="000000" w:themeColor="text1"/>
                <w:sz w:val="28"/>
                <w:szCs w:val="28"/>
              </w:rPr>
              <w:t>（</w:t>
            </w:r>
            <w:r w:rsidRPr="00264ED8">
              <w:rPr>
                <w:rFonts w:hAnsi="標楷體" w:hint="eastAsia"/>
                <w:b/>
                <w:color w:val="000000" w:themeColor="text1"/>
                <w:sz w:val="28"/>
                <w:szCs w:val="28"/>
              </w:rPr>
              <w:t>美</w:t>
            </w:r>
            <w:r w:rsidR="00D62932" w:rsidRPr="00264ED8">
              <w:rPr>
                <w:rFonts w:hAnsi="標楷體" w:hint="eastAsia"/>
                <w:b/>
                <w:color w:val="000000" w:themeColor="text1"/>
                <w:sz w:val="28"/>
                <w:szCs w:val="28"/>
              </w:rPr>
              <w:t>元</w:t>
            </w:r>
            <w:r w:rsidRPr="00264ED8">
              <w:rPr>
                <w:rFonts w:hAnsi="標楷體"/>
                <w:b/>
                <w:color w:val="000000" w:themeColor="text1"/>
                <w:sz w:val="28"/>
                <w:szCs w:val="28"/>
              </w:rPr>
              <w:t>/</w:t>
            </w:r>
            <w:r w:rsidRPr="00264ED8">
              <w:rPr>
                <w:rFonts w:hAnsi="標楷體" w:hint="eastAsia"/>
                <w:b/>
                <w:color w:val="000000" w:themeColor="text1"/>
                <w:sz w:val="28"/>
                <w:szCs w:val="28"/>
              </w:rPr>
              <w:t>年薪</w:t>
            </w:r>
            <w:r w:rsidRPr="00264ED8">
              <w:rPr>
                <w:rFonts w:hAnsi="標楷體"/>
                <w:b/>
                <w:color w:val="000000" w:themeColor="text1"/>
                <w:sz w:val="28"/>
                <w:szCs w:val="28"/>
              </w:rPr>
              <w:t>）</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瑞士</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$95,028</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盧森堡</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$82,659</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3</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美國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$79,229</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4</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丹麥</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$70,989</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5</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以色列</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$68,574</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6</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沙烏地阿拉伯</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$66,654</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7</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比利時</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$57,749</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8</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德國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$57,078</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9</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挪威</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$56,587</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10</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荷蘭</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$54,824</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11</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澳洲</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$50,001</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12</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日本</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$49,227</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13</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芬蘭</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$48,476</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14</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香港</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$47,983</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15</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法國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$47,341</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16</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新加坡</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$46,602</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17</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加拿大</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$46,404</w:t>
            </w:r>
          </w:p>
        </w:tc>
      </w:tr>
      <w:tr w:rsidR="004D4739" w:rsidRPr="00264ED8" w:rsidTr="00A05AF7">
        <w:trPr>
          <w:trHeight w:val="60"/>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18</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愛爾蘭</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$46,016</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19</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奧地利</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$45,856</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20</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中國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$42,015</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21</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紐西蘭</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$41,992</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22</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瑞典</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$41,537</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23</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韓國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$41,427</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t>24</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英國</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$39,251</w:t>
            </w:r>
          </w:p>
        </w:tc>
      </w:tr>
      <w:tr w:rsidR="004D4739" w:rsidRPr="00264ED8" w:rsidTr="00A05AF7">
        <w:trPr>
          <w:trHeight w:val="189"/>
          <w:jc w:val="center"/>
        </w:trPr>
        <w:tc>
          <w:tcPr>
            <w:tcW w:w="988" w:type="dxa"/>
            <w:vAlign w:val="center"/>
          </w:tcPr>
          <w:p w:rsidR="00C60351" w:rsidRPr="00264ED8" w:rsidRDefault="00C60351" w:rsidP="00A05AF7">
            <w:pPr>
              <w:jc w:val="center"/>
              <w:rPr>
                <w:rFonts w:hAnsi="標楷體"/>
                <w:color w:val="000000" w:themeColor="text1"/>
                <w:sz w:val="28"/>
                <w:szCs w:val="28"/>
              </w:rPr>
            </w:pPr>
            <w:r w:rsidRPr="00264ED8">
              <w:rPr>
                <w:rFonts w:hAnsi="標楷體"/>
                <w:color w:val="000000" w:themeColor="text1"/>
                <w:sz w:val="28"/>
                <w:szCs w:val="28"/>
              </w:rPr>
              <w:lastRenderedPageBreak/>
              <w:t>25</w:t>
            </w:r>
          </w:p>
        </w:tc>
        <w:tc>
          <w:tcPr>
            <w:tcW w:w="2745" w:type="dxa"/>
            <w:vAlign w:val="center"/>
          </w:tcPr>
          <w:p w:rsidR="00C60351" w:rsidRPr="00264ED8" w:rsidRDefault="00C60351" w:rsidP="00A05AF7">
            <w:pPr>
              <w:jc w:val="center"/>
              <w:rPr>
                <w:rFonts w:hAnsi="標楷體"/>
                <w:color w:val="000000" w:themeColor="text1"/>
                <w:sz w:val="28"/>
                <w:szCs w:val="28"/>
              </w:rPr>
            </w:pPr>
            <w:r w:rsidRPr="00264ED8">
              <w:rPr>
                <w:rFonts w:hAnsi="標楷體" w:hint="eastAsia"/>
                <w:color w:val="000000" w:themeColor="text1"/>
                <w:sz w:val="28"/>
                <w:szCs w:val="28"/>
              </w:rPr>
              <w:t>義大利</w:t>
            </w:r>
          </w:p>
        </w:tc>
        <w:tc>
          <w:tcPr>
            <w:tcW w:w="4909" w:type="dxa"/>
            <w:vAlign w:val="center"/>
          </w:tcPr>
          <w:p w:rsidR="00C60351" w:rsidRPr="00264ED8" w:rsidRDefault="00C60351" w:rsidP="00A05AF7">
            <w:pPr>
              <w:jc w:val="right"/>
              <w:rPr>
                <w:rFonts w:hAnsi="標楷體"/>
                <w:color w:val="000000" w:themeColor="text1"/>
                <w:sz w:val="28"/>
                <w:szCs w:val="28"/>
              </w:rPr>
            </w:pPr>
            <w:r w:rsidRPr="00264ED8">
              <w:rPr>
                <w:rFonts w:hAnsi="標楷體"/>
                <w:color w:val="000000" w:themeColor="text1"/>
                <w:sz w:val="28"/>
                <w:szCs w:val="28"/>
              </w:rPr>
              <w:t>$38,198</w:t>
            </w:r>
          </w:p>
        </w:tc>
      </w:tr>
    </w:tbl>
    <w:p w:rsidR="00C60351" w:rsidRPr="004D4739" w:rsidRDefault="00C60351" w:rsidP="00C60351">
      <w:pPr>
        <w:pStyle w:val="afa"/>
        <w:kinsoku/>
        <w:ind w:leftChars="-83" w:left="-282"/>
        <w:rPr>
          <w:color w:val="000000" w:themeColor="text1"/>
          <w:sz w:val="26"/>
          <w:szCs w:val="26"/>
        </w:rPr>
      </w:pPr>
      <w:r w:rsidRPr="004D4739">
        <w:rPr>
          <w:rFonts w:hint="eastAsia"/>
          <w:color w:val="000000" w:themeColor="text1"/>
          <w:sz w:val="26"/>
          <w:szCs w:val="26"/>
        </w:rPr>
        <w:t xml:space="preserve">   資料來源：本調查整理自國科會查復資料。</w:t>
      </w:r>
    </w:p>
    <w:p w:rsidR="00C60351" w:rsidRPr="004D4739" w:rsidRDefault="00C60351" w:rsidP="00C81D38">
      <w:pPr>
        <w:pStyle w:val="3"/>
        <w:rPr>
          <w:color w:val="000000" w:themeColor="text1"/>
        </w:rPr>
      </w:pPr>
      <w:bookmarkStart w:id="88" w:name="_Toc159319771"/>
      <w:r w:rsidRPr="004D4739">
        <w:rPr>
          <w:rFonts w:hint="eastAsia"/>
          <w:color w:val="000000" w:themeColor="text1"/>
        </w:rPr>
        <w:t>關於</w:t>
      </w:r>
      <w:r w:rsidRPr="004D4739">
        <w:rPr>
          <w:rFonts w:hAnsi="標楷體" w:hint="eastAsia"/>
          <w:color w:val="000000" w:themeColor="text1"/>
        </w:rPr>
        <w:t>我國</w:t>
      </w:r>
      <w:r w:rsidRPr="004D4739">
        <w:rPr>
          <w:rFonts w:hint="eastAsia"/>
          <w:b/>
          <w:color w:val="000000" w:themeColor="text1"/>
        </w:rPr>
        <w:t>研發機構人才與業界</w:t>
      </w:r>
      <w:r w:rsidR="00B02849" w:rsidRPr="004D4739">
        <w:rPr>
          <w:rFonts w:hint="eastAsia"/>
          <w:b/>
          <w:color w:val="000000" w:themeColor="text1"/>
        </w:rPr>
        <w:t>待遇之</w:t>
      </w:r>
      <w:r w:rsidRPr="004D4739">
        <w:rPr>
          <w:rFonts w:hint="eastAsia"/>
          <w:b/>
          <w:color w:val="000000" w:themeColor="text1"/>
        </w:rPr>
        <w:t>比較</w:t>
      </w:r>
      <w:r w:rsidRPr="004D4739">
        <w:rPr>
          <w:rFonts w:hint="eastAsia"/>
          <w:color w:val="000000" w:themeColor="text1"/>
        </w:rPr>
        <w:t>部分，</w:t>
      </w:r>
      <w:r w:rsidR="004F7BD5" w:rsidRPr="004D4739">
        <w:rPr>
          <w:rFonts w:hint="eastAsia"/>
          <w:color w:val="000000" w:themeColor="text1"/>
        </w:rPr>
        <w:t>據</w:t>
      </w:r>
      <w:r w:rsidRPr="004D4739">
        <w:rPr>
          <w:rFonts w:hint="eastAsia"/>
          <w:color w:val="000000" w:themeColor="text1"/>
        </w:rPr>
        <w:t>工研院函稱，近5年依該院同仁離職去向及新進人員覓職意願調查，</w:t>
      </w:r>
      <w:r w:rsidRPr="004D4739">
        <w:rPr>
          <w:rFonts w:hint="eastAsia"/>
          <w:b/>
          <w:color w:val="000000" w:themeColor="text1"/>
        </w:rPr>
        <w:t>人才流動市場主要為我國半導體、電腦及消費性電子與電子零組件等高科技產業之廠商</w:t>
      </w:r>
      <w:r w:rsidRPr="004D4739">
        <w:rPr>
          <w:rFonts w:hint="eastAsia"/>
          <w:color w:val="000000" w:themeColor="text1"/>
        </w:rPr>
        <w:t>，但近年從各領域龍頭廠商加入工研院的人才亦不乏其人等語。</w:t>
      </w:r>
      <w:proofErr w:type="gramStart"/>
      <w:r w:rsidRPr="004D4739">
        <w:rPr>
          <w:rFonts w:hint="eastAsia"/>
          <w:color w:val="000000" w:themeColor="text1"/>
        </w:rPr>
        <w:t>綜整與</w:t>
      </w:r>
      <w:proofErr w:type="gramEnd"/>
      <w:r w:rsidRPr="004D4739">
        <w:rPr>
          <w:rFonts w:hint="eastAsia"/>
          <w:color w:val="000000" w:themeColor="text1"/>
        </w:rPr>
        <w:t>該院科研人才流通關聯較高之具代表性公司平均員工薪資資料如下：</w:t>
      </w:r>
      <w:bookmarkEnd w:id="88"/>
    </w:p>
    <w:p w:rsidR="00C60351" w:rsidRPr="004D4739" w:rsidRDefault="00C60351" w:rsidP="00C60351">
      <w:pPr>
        <w:pStyle w:val="a6"/>
        <w:ind w:left="480" w:hanging="480"/>
        <w:rPr>
          <w:color w:val="000000" w:themeColor="text1"/>
        </w:rPr>
      </w:pPr>
      <w:r w:rsidRPr="004D4739">
        <w:rPr>
          <w:rFonts w:hint="eastAsia"/>
          <w:color w:val="000000" w:themeColor="text1"/>
        </w:rPr>
        <w:t>相關代表性公司</w:t>
      </w:r>
      <w:r w:rsidR="002E2E40" w:rsidRPr="004D4739">
        <w:rPr>
          <w:rFonts w:hint="eastAsia"/>
          <w:color w:val="000000" w:themeColor="text1"/>
        </w:rPr>
        <w:t>之</w:t>
      </w:r>
      <w:r w:rsidRPr="004D4739">
        <w:rPr>
          <w:rFonts w:hint="eastAsia"/>
          <w:color w:val="000000" w:themeColor="text1"/>
        </w:rPr>
        <w:t>平均員工薪資資料</w:t>
      </w:r>
    </w:p>
    <w:p w:rsidR="00C60351" w:rsidRPr="004D4739" w:rsidRDefault="00C60351" w:rsidP="00C60351">
      <w:pPr>
        <w:jc w:val="right"/>
        <w:rPr>
          <w:color w:val="000000" w:themeColor="text1"/>
          <w:sz w:val="26"/>
          <w:szCs w:val="26"/>
        </w:rPr>
      </w:pPr>
      <w:r w:rsidRPr="004D4739">
        <w:rPr>
          <w:rFonts w:hint="eastAsia"/>
          <w:color w:val="000000" w:themeColor="text1"/>
          <w:sz w:val="26"/>
          <w:szCs w:val="26"/>
        </w:rPr>
        <w:t>單位：元</w:t>
      </w:r>
    </w:p>
    <w:tbl>
      <w:tblPr>
        <w:tblStyle w:val="afb"/>
        <w:tblW w:w="9315" w:type="dxa"/>
        <w:tblInd w:w="-289" w:type="dxa"/>
        <w:tblLayout w:type="fixed"/>
        <w:tblLook w:val="0000" w:firstRow="0" w:lastRow="0" w:firstColumn="0" w:lastColumn="0" w:noHBand="0" w:noVBand="0"/>
      </w:tblPr>
      <w:tblGrid>
        <w:gridCol w:w="2269"/>
        <w:gridCol w:w="1761"/>
        <w:gridCol w:w="1762"/>
        <w:gridCol w:w="1761"/>
        <w:gridCol w:w="1762"/>
      </w:tblGrid>
      <w:tr w:rsidR="00BE5FAC" w:rsidRPr="00BE5FAC" w:rsidTr="00607F23">
        <w:trPr>
          <w:trHeight w:val="699"/>
          <w:tblHeader/>
        </w:trPr>
        <w:tc>
          <w:tcPr>
            <w:tcW w:w="2269" w:type="dxa"/>
            <w:tcBorders>
              <w:tl2br w:val="single" w:sz="4" w:space="0" w:color="auto"/>
            </w:tcBorders>
            <w:shd w:val="clear" w:color="auto" w:fill="EEECE1" w:themeFill="background2"/>
            <w:vAlign w:val="center"/>
          </w:tcPr>
          <w:p w:rsidR="00C60351" w:rsidRPr="00BE5FAC" w:rsidRDefault="00C60351" w:rsidP="00A05AF7">
            <w:pPr>
              <w:jc w:val="center"/>
              <w:rPr>
                <w:rFonts w:hAnsi="標楷體"/>
                <w:b/>
                <w:sz w:val="28"/>
                <w:szCs w:val="28"/>
              </w:rPr>
            </w:pPr>
            <w:r w:rsidRPr="00BE5FAC">
              <w:rPr>
                <w:rFonts w:hAnsi="標楷體" w:hint="eastAsia"/>
                <w:b/>
                <w:sz w:val="28"/>
                <w:szCs w:val="28"/>
              </w:rPr>
              <w:t xml:space="preserve">    </w:t>
            </w:r>
            <w:r w:rsidR="00FE2244" w:rsidRPr="00BE5FAC">
              <w:rPr>
                <w:rFonts w:hAnsi="標楷體" w:hint="eastAsia"/>
                <w:b/>
                <w:sz w:val="28"/>
                <w:szCs w:val="28"/>
              </w:rPr>
              <w:t xml:space="preserve">  </w:t>
            </w:r>
            <w:r w:rsidRPr="00BE5FAC">
              <w:rPr>
                <w:rFonts w:hAnsi="標楷體" w:hint="eastAsia"/>
                <w:b/>
                <w:sz w:val="28"/>
                <w:szCs w:val="28"/>
              </w:rPr>
              <w:t>年</w:t>
            </w:r>
          </w:p>
          <w:p w:rsidR="00C60351" w:rsidRPr="00BE5FAC" w:rsidRDefault="00C60351" w:rsidP="00A05AF7">
            <w:pPr>
              <w:rPr>
                <w:rFonts w:hAnsi="標楷體"/>
                <w:b/>
                <w:sz w:val="28"/>
                <w:szCs w:val="28"/>
              </w:rPr>
            </w:pPr>
            <w:r w:rsidRPr="00BE5FAC">
              <w:rPr>
                <w:rFonts w:hAnsi="標楷體" w:hint="eastAsia"/>
                <w:b/>
                <w:sz w:val="28"/>
                <w:szCs w:val="28"/>
              </w:rPr>
              <w:t>公司</w:t>
            </w:r>
            <w:r w:rsidR="00A164F6" w:rsidRPr="00BE5FAC">
              <w:rPr>
                <w:rFonts w:hAnsi="標楷體" w:hint="eastAsia"/>
                <w:b/>
                <w:sz w:val="28"/>
                <w:szCs w:val="28"/>
              </w:rPr>
              <w:t>(略)</w:t>
            </w:r>
          </w:p>
        </w:tc>
        <w:tc>
          <w:tcPr>
            <w:tcW w:w="1761" w:type="dxa"/>
            <w:shd w:val="clear" w:color="auto" w:fill="EEECE1" w:themeFill="background2"/>
            <w:vAlign w:val="center"/>
          </w:tcPr>
          <w:p w:rsidR="00C60351" w:rsidRPr="00BE5FAC" w:rsidRDefault="00C60351" w:rsidP="00A05AF7">
            <w:pPr>
              <w:jc w:val="center"/>
              <w:rPr>
                <w:rFonts w:hAnsi="標楷體"/>
                <w:b/>
                <w:sz w:val="28"/>
                <w:szCs w:val="28"/>
              </w:rPr>
            </w:pPr>
            <w:r w:rsidRPr="00BE5FAC">
              <w:rPr>
                <w:rFonts w:hAnsi="標楷體"/>
                <w:b/>
                <w:sz w:val="28"/>
                <w:szCs w:val="28"/>
              </w:rPr>
              <w:t>FY110</w:t>
            </w:r>
          </w:p>
        </w:tc>
        <w:tc>
          <w:tcPr>
            <w:tcW w:w="1762" w:type="dxa"/>
            <w:shd w:val="clear" w:color="auto" w:fill="EEECE1" w:themeFill="background2"/>
            <w:vAlign w:val="center"/>
          </w:tcPr>
          <w:p w:rsidR="00C60351" w:rsidRPr="00BE5FAC" w:rsidRDefault="00C60351" w:rsidP="00A05AF7">
            <w:pPr>
              <w:jc w:val="center"/>
              <w:rPr>
                <w:rFonts w:hAnsi="標楷體"/>
                <w:b/>
                <w:sz w:val="28"/>
                <w:szCs w:val="28"/>
              </w:rPr>
            </w:pPr>
            <w:r w:rsidRPr="00BE5FAC">
              <w:rPr>
                <w:rFonts w:hAnsi="標楷體"/>
                <w:b/>
                <w:sz w:val="28"/>
                <w:szCs w:val="28"/>
              </w:rPr>
              <w:t>FY109</w:t>
            </w:r>
          </w:p>
        </w:tc>
        <w:tc>
          <w:tcPr>
            <w:tcW w:w="1761" w:type="dxa"/>
            <w:shd w:val="clear" w:color="auto" w:fill="EEECE1" w:themeFill="background2"/>
            <w:vAlign w:val="center"/>
          </w:tcPr>
          <w:p w:rsidR="00C60351" w:rsidRPr="00BE5FAC" w:rsidRDefault="00C60351" w:rsidP="00A05AF7">
            <w:pPr>
              <w:jc w:val="center"/>
              <w:rPr>
                <w:rFonts w:hAnsi="標楷體"/>
                <w:b/>
                <w:sz w:val="28"/>
                <w:szCs w:val="28"/>
              </w:rPr>
            </w:pPr>
            <w:r w:rsidRPr="00BE5FAC">
              <w:rPr>
                <w:rFonts w:hAnsi="標楷體"/>
                <w:b/>
                <w:sz w:val="28"/>
                <w:szCs w:val="28"/>
              </w:rPr>
              <w:t>FY108</w:t>
            </w:r>
          </w:p>
        </w:tc>
        <w:tc>
          <w:tcPr>
            <w:tcW w:w="1762" w:type="dxa"/>
            <w:shd w:val="clear" w:color="auto" w:fill="EEECE1" w:themeFill="background2"/>
            <w:vAlign w:val="center"/>
          </w:tcPr>
          <w:p w:rsidR="00C60351" w:rsidRPr="00BE5FAC" w:rsidRDefault="00C60351" w:rsidP="00A05AF7">
            <w:pPr>
              <w:jc w:val="center"/>
              <w:rPr>
                <w:rFonts w:hAnsi="標楷體"/>
                <w:b/>
                <w:sz w:val="28"/>
                <w:szCs w:val="28"/>
              </w:rPr>
            </w:pPr>
            <w:r w:rsidRPr="00BE5FAC">
              <w:rPr>
                <w:rFonts w:hAnsi="標楷體"/>
                <w:b/>
                <w:sz w:val="28"/>
                <w:szCs w:val="28"/>
              </w:rPr>
              <w:t>FY107</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A</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5,162,000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3,259,000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2,767,000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2,579,000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B</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5,137,900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3,415,000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2,921,000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2,772,000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C</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4,870,000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3,245,000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2,814,000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2,256,000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D</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2,463,000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2,392,000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1,973,000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1,990,000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E</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2,343,000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2,381,000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2,727,000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2,771,000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F</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1,915,000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1,605,000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1,369,000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1,343,000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G</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1,430,000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1,357,000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1,271,000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1,228,000</w:t>
            </w:r>
          </w:p>
        </w:tc>
      </w:tr>
      <w:tr w:rsidR="00BE5FAC" w:rsidRPr="00BE5FAC" w:rsidTr="00607F23">
        <w:trPr>
          <w:trHeight w:val="60"/>
        </w:trPr>
        <w:tc>
          <w:tcPr>
            <w:tcW w:w="2269" w:type="dxa"/>
            <w:vAlign w:val="center"/>
          </w:tcPr>
          <w:p w:rsidR="00C60351" w:rsidRPr="00BE5FAC" w:rsidRDefault="008139EC" w:rsidP="00A05AF7">
            <w:pPr>
              <w:jc w:val="center"/>
              <w:rPr>
                <w:rFonts w:hAnsi="標楷體"/>
                <w:b/>
                <w:sz w:val="28"/>
                <w:szCs w:val="28"/>
              </w:rPr>
            </w:pPr>
            <w:r w:rsidRPr="00BE5FAC">
              <w:rPr>
                <w:rFonts w:hAnsi="標楷體" w:hint="eastAsia"/>
                <w:b/>
                <w:sz w:val="28"/>
                <w:szCs w:val="28"/>
              </w:rPr>
              <w:t>H</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1,406,000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1,405,000</w:t>
            </w:r>
          </w:p>
        </w:tc>
        <w:tc>
          <w:tcPr>
            <w:tcW w:w="1761" w:type="dxa"/>
            <w:vAlign w:val="center"/>
          </w:tcPr>
          <w:p w:rsidR="00C60351" w:rsidRPr="00BE5FAC" w:rsidRDefault="00C60351" w:rsidP="00A05AF7">
            <w:pPr>
              <w:jc w:val="right"/>
              <w:rPr>
                <w:rFonts w:hAnsi="標楷體"/>
                <w:sz w:val="28"/>
                <w:szCs w:val="28"/>
              </w:rPr>
            </w:pPr>
            <w:r w:rsidRPr="00BE5FAC">
              <w:rPr>
                <w:rFonts w:hAnsi="標楷體"/>
                <w:sz w:val="28"/>
                <w:szCs w:val="28"/>
              </w:rPr>
              <w:t>1,346,000</w:t>
            </w:r>
          </w:p>
        </w:tc>
        <w:tc>
          <w:tcPr>
            <w:tcW w:w="1762" w:type="dxa"/>
            <w:vAlign w:val="center"/>
          </w:tcPr>
          <w:p w:rsidR="00C60351" w:rsidRPr="00BE5FAC" w:rsidRDefault="00C60351" w:rsidP="00A05AF7">
            <w:pPr>
              <w:jc w:val="right"/>
              <w:rPr>
                <w:rFonts w:hAnsi="標楷體"/>
                <w:sz w:val="28"/>
                <w:szCs w:val="28"/>
              </w:rPr>
            </w:pPr>
            <w:r w:rsidRPr="00BE5FAC">
              <w:rPr>
                <w:rFonts w:hAnsi="標楷體"/>
                <w:sz w:val="28"/>
                <w:szCs w:val="28"/>
              </w:rPr>
              <w:t>1,221,000</w:t>
            </w:r>
          </w:p>
        </w:tc>
      </w:tr>
    </w:tbl>
    <w:p w:rsidR="00C60351" w:rsidRPr="004D4739" w:rsidRDefault="00C60351" w:rsidP="00C60351">
      <w:pPr>
        <w:pStyle w:val="afa"/>
        <w:ind w:leftChars="-83" w:left="-280" w:hanging="2"/>
        <w:rPr>
          <w:color w:val="000000" w:themeColor="text1"/>
          <w:sz w:val="26"/>
          <w:szCs w:val="26"/>
        </w:rPr>
      </w:pPr>
      <w:r w:rsidRPr="00BE5FAC">
        <w:rPr>
          <w:rFonts w:hint="eastAsia"/>
        </w:rPr>
        <w:t xml:space="preserve"> </w:t>
      </w:r>
      <w:r w:rsidRPr="004D4739">
        <w:rPr>
          <w:rFonts w:hint="eastAsia"/>
          <w:color w:val="000000" w:themeColor="text1"/>
        </w:rPr>
        <w:t xml:space="preserve"> </w:t>
      </w:r>
      <w:r w:rsidRPr="004D4739">
        <w:rPr>
          <w:rFonts w:hint="eastAsia"/>
          <w:color w:val="000000" w:themeColor="text1"/>
          <w:sz w:val="26"/>
          <w:szCs w:val="26"/>
        </w:rPr>
        <w:t>資料來源：公開資訊觀測站各公司財務報告；取自工研院查復資料。</w:t>
      </w:r>
    </w:p>
    <w:p w:rsidR="00F82299" w:rsidRPr="004D4739" w:rsidRDefault="00C60351" w:rsidP="00427629">
      <w:pPr>
        <w:pStyle w:val="3"/>
        <w:rPr>
          <w:color w:val="000000" w:themeColor="text1"/>
        </w:rPr>
      </w:pPr>
      <w:bookmarkStart w:id="89" w:name="_Toc159319772"/>
      <w:proofErr w:type="gramStart"/>
      <w:r w:rsidRPr="004D4739">
        <w:rPr>
          <w:rFonts w:hAnsi="標楷體" w:hint="eastAsia"/>
          <w:color w:val="000000" w:themeColor="text1"/>
          <w:szCs w:val="32"/>
        </w:rPr>
        <w:t>究此</w:t>
      </w:r>
      <w:proofErr w:type="gramEnd"/>
      <w:r w:rsidRPr="004D4739">
        <w:rPr>
          <w:rFonts w:hAnsi="標楷體" w:hint="eastAsia"/>
          <w:color w:val="000000" w:themeColor="text1"/>
          <w:szCs w:val="32"/>
        </w:rPr>
        <w:t>，</w:t>
      </w:r>
      <w:r w:rsidR="00A06FFB" w:rsidRPr="004D4739">
        <w:rPr>
          <w:rFonts w:hAnsi="標楷體" w:hint="eastAsia"/>
          <w:color w:val="000000" w:themeColor="text1"/>
          <w:szCs w:val="32"/>
        </w:rPr>
        <w:t>案</w:t>
      </w:r>
      <w:r w:rsidR="00EA15ED" w:rsidRPr="004D4739">
        <w:rPr>
          <w:rFonts w:hAnsi="標楷體" w:hint="eastAsia"/>
          <w:color w:val="000000" w:themeColor="text1"/>
          <w:szCs w:val="32"/>
        </w:rPr>
        <w:t>詢</w:t>
      </w:r>
      <w:r w:rsidRPr="004D4739">
        <w:rPr>
          <w:rFonts w:hAnsi="標楷體" w:hint="eastAsia"/>
          <w:color w:val="000000" w:themeColor="text1"/>
          <w:szCs w:val="32"/>
        </w:rPr>
        <w:t>教育部稱，</w:t>
      </w:r>
      <w:r w:rsidRPr="004D4739">
        <w:rPr>
          <w:rFonts w:hAnsi="標楷體" w:hint="eastAsia"/>
          <w:color w:val="000000" w:themeColor="text1"/>
        </w:rPr>
        <w:t>退休給與之目的係著重退休生活之適足保證，就留才</w:t>
      </w:r>
      <w:proofErr w:type="gramStart"/>
      <w:r w:rsidRPr="004D4739">
        <w:rPr>
          <w:rFonts w:hAnsi="標楷體" w:hint="eastAsia"/>
          <w:color w:val="000000" w:themeColor="text1"/>
        </w:rPr>
        <w:t>及攬</w:t>
      </w:r>
      <w:proofErr w:type="gramEnd"/>
      <w:r w:rsidRPr="004D4739">
        <w:rPr>
          <w:rFonts w:hAnsi="標楷體" w:hint="eastAsia"/>
          <w:color w:val="000000" w:themeColor="text1"/>
        </w:rPr>
        <w:t>才目的而言</w:t>
      </w:r>
      <w:r w:rsidRPr="002D01C3">
        <w:rPr>
          <w:rFonts w:hAnsi="標楷體" w:hint="eastAsia"/>
          <w:color w:val="000000" w:themeColor="text1"/>
        </w:rPr>
        <w:t>，應以現職待遇之合理化為重點。</w:t>
      </w:r>
      <w:r w:rsidR="00C369AB" w:rsidRPr="004D4739">
        <w:rPr>
          <w:rFonts w:hint="eastAsia"/>
          <w:color w:val="000000" w:themeColor="text1"/>
        </w:rPr>
        <w:t>而</w:t>
      </w:r>
      <w:r w:rsidR="00F82299" w:rsidRPr="004D4739">
        <w:rPr>
          <w:rFonts w:hint="eastAsia"/>
          <w:color w:val="000000" w:themeColor="text1"/>
        </w:rPr>
        <w:t>針對教育部實施</w:t>
      </w:r>
      <w:proofErr w:type="gramStart"/>
      <w:r w:rsidR="00133333" w:rsidRPr="004D4739">
        <w:rPr>
          <w:rFonts w:hint="eastAsia"/>
          <w:color w:val="000000" w:themeColor="text1"/>
        </w:rPr>
        <w:t>之</w:t>
      </w:r>
      <w:r w:rsidR="00F82299" w:rsidRPr="004D4739">
        <w:rPr>
          <w:rFonts w:hint="eastAsia"/>
          <w:color w:val="000000" w:themeColor="text1"/>
        </w:rPr>
        <w:t>彈薪方案</w:t>
      </w:r>
      <w:proofErr w:type="gramEnd"/>
      <w:r w:rsidR="00F82299" w:rsidRPr="004D4739">
        <w:rPr>
          <w:rFonts w:hint="eastAsia"/>
          <w:color w:val="000000" w:themeColor="text1"/>
        </w:rPr>
        <w:t>，</w:t>
      </w:r>
      <w:r w:rsidR="00657126">
        <w:rPr>
          <w:rFonts w:hint="eastAsia"/>
          <w:color w:val="000000" w:themeColor="text1"/>
        </w:rPr>
        <w:t>中研</w:t>
      </w:r>
      <w:r w:rsidR="00F82299" w:rsidRPr="004D4739">
        <w:rPr>
          <w:rFonts w:hint="eastAsia"/>
          <w:color w:val="000000" w:themeColor="text1"/>
        </w:rPr>
        <w:t>院相關研究</w:t>
      </w:r>
      <w:proofErr w:type="gramStart"/>
      <w:r w:rsidR="00F82299" w:rsidRPr="004D4739">
        <w:rPr>
          <w:rFonts w:hint="eastAsia"/>
          <w:color w:val="000000" w:themeColor="text1"/>
        </w:rPr>
        <w:t>曾稱</w:t>
      </w:r>
      <w:r w:rsidR="009E73EF">
        <w:rPr>
          <w:rFonts w:hint="eastAsia"/>
          <w:color w:val="000000" w:themeColor="text1"/>
        </w:rPr>
        <w:t>略</w:t>
      </w:r>
      <w:proofErr w:type="gramEnd"/>
      <w:r w:rsidR="009E73EF">
        <w:rPr>
          <w:rFonts w:hint="eastAsia"/>
          <w:color w:val="000000" w:themeColor="text1"/>
        </w:rPr>
        <w:t>以</w:t>
      </w:r>
      <w:r w:rsidR="00F82299" w:rsidRPr="004D4739">
        <w:rPr>
          <w:rStyle w:val="aff4"/>
          <w:color w:val="000000" w:themeColor="text1"/>
        </w:rPr>
        <w:footnoteReference w:id="23"/>
      </w:r>
      <w:r w:rsidR="00F82299" w:rsidRPr="004D4739">
        <w:rPr>
          <w:rFonts w:hint="eastAsia"/>
          <w:color w:val="000000" w:themeColor="text1"/>
        </w:rPr>
        <w:t>，在基本薪資結構尚缺乏政策規劃的情形下，</w:t>
      </w:r>
      <w:r w:rsidR="00F82299" w:rsidRPr="004D4739">
        <w:rPr>
          <w:rFonts w:hint="eastAsia"/>
          <w:b/>
          <w:color w:val="000000" w:themeColor="text1"/>
        </w:rPr>
        <w:t>各校多選擇以小額外加</w:t>
      </w:r>
      <w:r w:rsidR="00F82299" w:rsidRPr="004D4739">
        <w:rPr>
          <w:rFonts w:hint="eastAsia"/>
          <w:b/>
          <w:color w:val="000000" w:themeColor="text1"/>
        </w:rPr>
        <w:lastRenderedPageBreak/>
        <w:t>方式核給彈性薪資</w:t>
      </w:r>
      <w:r w:rsidR="00F82299" w:rsidRPr="004D4739">
        <w:rPr>
          <w:rFonts w:hint="eastAsia"/>
          <w:color w:val="000000" w:themeColor="text1"/>
        </w:rPr>
        <w:t>，絕大多數獲得彈性薪資之教研人員，月增金額落在5萬元以下，造成薪資變質為小額獎勵金，不符合彈性薪資政策目標。核給的額度差異過小，</w:t>
      </w:r>
      <w:r w:rsidR="00F82299" w:rsidRPr="004D4739">
        <w:rPr>
          <w:rFonts w:hint="eastAsia"/>
          <w:b/>
          <w:color w:val="000000" w:themeColor="text1"/>
        </w:rPr>
        <w:t>不僅難以經由薪資實質差異化逐漸達成公教分離的目標</w:t>
      </w:r>
      <w:r w:rsidR="00F82299" w:rsidRPr="004D4739">
        <w:rPr>
          <w:rFonts w:hint="eastAsia"/>
          <w:color w:val="000000" w:themeColor="text1"/>
        </w:rPr>
        <w:t>，</w:t>
      </w:r>
      <w:r w:rsidR="00F82299" w:rsidRPr="004D4739">
        <w:rPr>
          <w:rFonts w:hint="eastAsia"/>
          <w:b/>
          <w:color w:val="000000" w:themeColor="text1"/>
        </w:rPr>
        <w:t>反衍生運用彈性薪資做為校內平均加薪機制</w:t>
      </w:r>
      <w:r w:rsidR="00607960" w:rsidRPr="004D4739">
        <w:rPr>
          <w:rFonts w:hint="eastAsia"/>
          <w:b/>
          <w:color w:val="000000" w:themeColor="text1"/>
        </w:rPr>
        <w:t>之</w:t>
      </w:r>
      <w:r w:rsidR="00F82299" w:rsidRPr="004D4739">
        <w:rPr>
          <w:rFonts w:hint="eastAsia"/>
          <w:b/>
          <w:color w:val="000000" w:themeColor="text1"/>
        </w:rPr>
        <w:t>疑慮</w:t>
      </w:r>
      <w:r w:rsidR="00BF273E" w:rsidRPr="004D4739">
        <w:rPr>
          <w:rFonts w:hint="eastAsia"/>
          <w:b/>
          <w:color w:val="000000" w:themeColor="text1"/>
        </w:rPr>
        <w:t>等語</w:t>
      </w:r>
      <w:r w:rsidR="003E79D0" w:rsidRPr="004D4739">
        <w:rPr>
          <w:rFonts w:hint="eastAsia"/>
          <w:color w:val="000000" w:themeColor="text1"/>
        </w:rPr>
        <w:t>，亦值參考</w:t>
      </w:r>
      <w:r w:rsidR="00F82299" w:rsidRPr="004D4739">
        <w:rPr>
          <w:rFonts w:hint="eastAsia"/>
          <w:color w:val="000000" w:themeColor="text1"/>
        </w:rPr>
        <w:t>。</w:t>
      </w:r>
    </w:p>
    <w:p w:rsidR="00C60351" w:rsidRPr="004D4739" w:rsidRDefault="00C60351" w:rsidP="00C81D38">
      <w:pPr>
        <w:pStyle w:val="3"/>
        <w:rPr>
          <w:color w:val="000000" w:themeColor="text1"/>
        </w:rPr>
      </w:pPr>
      <w:r w:rsidRPr="004D4739">
        <w:rPr>
          <w:rFonts w:hAnsi="標楷體" w:hint="eastAsia"/>
          <w:color w:val="000000" w:themeColor="text1"/>
          <w:szCs w:val="32"/>
        </w:rPr>
        <w:t>另</w:t>
      </w:r>
      <w:r w:rsidR="00350F61" w:rsidRPr="004D4739">
        <w:rPr>
          <w:rFonts w:hAnsi="標楷體" w:hint="eastAsia"/>
          <w:color w:val="000000" w:themeColor="text1"/>
          <w:szCs w:val="32"/>
        </w:rPr>
        <w:t>查</w:t>
      </w:r>
      <w:r w:rsidRPr="004D4739">
        <w:rPr>
          <w:rFonts w:hAnsi="標楷體" w:hint="eastAsia"/>
          <w:color w:val="000000" w:themeColor="text1"/>
          <w:szCs w:val="32"/>
        </w:rPr>
        <w:t>，本案</w:t>
      </w:r>
      <w:r w:rsidR="008031D9" w:rsidRPr="004D4739">
        <w:rPr>
          <w:rFonts w:hAnsi="標楷體" w:hint="eastAsia"/>
          <w:color w:val="000000" w:themeColor="text1"/>
          <w:szCs w:val="32"/>
        </w:rPr>
        <w:t>112年12月8日</w:t>
      </w:r>
      <w:r w:rsidRPr="004D4739">
        <w:rPr>
          <w:rFonts w:hAnsi="標楷體" w:hint="eastAsia"/>
          <w:color w:val="000000" w:themeColor="text1"/>
          <w:szCs w:val="32"/>
        </w:rPr>
        <w:t>諮詢專家學界意見</w:t>
      </w:r>
      <w:r w:rsidR="00807FD3" w:rsidRPr="004D4739">
        <w:rPr>
          <w:rFonts w:hAnsi="標楷體" w:hint="eastAsia"/>
          <w:color w:val="000000" w:themeColor="text1"/>
          <w:szCs w:val="32"/>
        </w:rPr>
        <w:t>復</w:t>
      </w:r>
      <w:r w:rsidRPr="004D4739">
        <w:rPr>
          <w:rFonts w:hAnsi="標楷體" w:hint="eastAsia"/>
          <w:color w:val="000000" w:themeColor="text1"/>
          <w:szCs w:val="32"/>
        </w:rPr>
        <w:t>指出，</w:t>
      </w:r>
      <w:r w:rsidRPr="004D4739">
        <w:rPr>
          <w:rFonts w:hAnsi="標楷體" w:hint="eastAsia"/>
          <w:b/>
          <w:color w:val="000000" w:themeColor="text1"/>
          <w:szCs w:val="32"/>
        </w:rPr>
        <w:t>中研院及前段國立大專校院正面臨</w:t>
      </w:r>
      <w:r w:rsidRPr="004D4739">
        <w:rPr>
          <w:rFonts w:hint="eastAsia"/>
          <w:b/>
          <w:color w:val="000000" w:themeColor="text1"/>
        </w:rPr>
        <w:t>優秀人才招聘不易及國外挖角之困境</w:t>
      </w:r>
      <w:r w:rsidRPr="004D4739">
        <w:rPr>
          <w:rFonts w:hint="eastAsia"/>
          <w:color w:val="000000" w:themeColor="text1"/>
        </w:rPr>
        <w:t>，</w:t>
      </w:r>
      <w:proofErr w:type="gramStart"/>
      <w:r w:rsidR="00A75E40" w:rsidRPr="004D4739">
        <w:rPr>
          <w:rFonts w:hint="eastAsia"/>
          <w:color w:val="000000" w:themeColor="text1"/>
        </w:rPr>
        <w:t>詢</w:t>
      </w:r>
      <w:proofErr w:type="gramEnd"/>
      <w:r w:rsidR="00F104E9" w:rsidRPr="004D4739">
        <w:rPr>
          <w:rFonts w:hint="eastAsia"/>
          <w:color w:val="000000" w:themeColor="text1"/>
        </w:rPr>
        <w:t>其原因係</w:t>
      </w:r>
      <w:r w:rsidR="00F104E9" w:rsidRPr="004D4739">
        <w:rPr>
          <w:rFonts w:hint="eastAsia"/>
          <w:b/>
          <w:color w:val="000000" w:themeColor="text1"/>
        </w:rPr>
        <w:t>提供之薪資待遇、福利措施等，不及於國外其他學研機構，甚至無法與部分國內頂尖大學競爭</w:t>
      </w:r>
      <w:r w:rsidR="00F104E9" w:rsidRPr="004D4739">
        <w:rPr>
          <w:rFonts w:hint="eastAsia"/>
          <w:color w:val="000000" w:themeColor="text1"/>
        </w:rPr>
        <w:t>，</w:t>
      </w:r>
      <w:r w:rsidRPr="004D4739">
        <w:rPr>
          <w:rFonts w:hint="eastAsia"/>
          <w:color w:val="000000" w:themeColor="text1"/>
        </w:rPr>
        <w:t>復受產業</w:t>
      </w:r>
      <w:proofErr w:type="gramStart"/>
      <w:r w:rsidRPr="004D4739">
        <w:rPr>
          <w:rFonts w:hint="eastAsia"/>
          <w:color w:val="000000" w:themeColor="text1"/>
        </w:rPr>
        <w:t>發展磁吸效</w:t>
      </w:r>
      <w:proofErr w:type="gramEnd"/>
      <w:r w:rsidRPr="004D4739">
        <w:rPr>
          <w:rFonts w:hint="eastAsia"/>
          <w:color w:val="000000" w:themeColor="text1"/>
        </w:rPr>
        <w:t>應影響，目前學術就業誘因過低</w:t>
      </w:r>
      <w:r w:rsidR="004D3CBF" w:rsidRPr="004D4739">
        <w:rPr>
          <w:rFonts w:hint="eastAsia"/>
          <w:color w:val="000000" w:themeColor="text1"/>
        </w:rPr>
        <w:t>。</w:t>
      </w:r>
      <w:r w:rsidRPr="004D4739">
        <w:rPr>
          <w:rFonts w:hint="eastAsia"/>
          <w:color w:val="000000" w:themeColor="text1"/>
        </w:rPr>
        <w:t>摘要相關</w:t>
      </w:r>
      <w:r w:rsidR="00A421C3" w:rsidRPr="004D4739">
        <w:rPr>
          <w:rFonts w:hint="eastAsia"/>
          <w:color w:val="000000" w:themeColor="text1"/>
        </w:rPr>
        <w:t>意見或</w:t>
      </w:r>
      <w:r w:rsidRPr="004D4739">
        <w:rPr>
          <w:rFonts w:hint="eastAsia"/>
          <w:color w:val="000000" w:themeColor="text1"/>
        </w:rPr>
        <w:t>發言有待教育部等</w:t>
      </w:r>
      <w:r w:rsidR="0006280C" w:rsidRPr="004D4739">
        <w:rPr>
          <w:rFonts w:hint="eastAsia"/>
          <w:color w:val="000000" w:themeColor="text1"/>
        </w:rPr>
        <w:t>機關</w:t>
      </w:r>
      <w:r w:rsidRPr="004D4739">
        <w:rPr>
          <w:rFonts w:hint="eastAsia"/>
          <w:color w:val="000000" w:themeColor="text1"/>
        </w:rPr>
        <w:t>參酌</w:t>
      </w:r>
      <w:proofErr w:type="gramStart"/>
      <w:r w:rsidRPr="004D4739">
        <w:rPr>
          <w:rFonts w:hint="eastAsia"/>
          <w:color w:val="000000" w:themeColor="text1"/>
        </w:rPr>
        <w:t>研</w:t>
      </w:r>
      <w:proofErr w:type="gramEnd"/>
      <w:r w:rsidRPr="004D4739">
        <w:rPr>
          <w:rFonts w:hint="eastAsia"/>
          <w:color w:val="000000" w:themeColor="text1"/>
        </w:rPr>
        <w:t>議</w:t>
      </w:r>
      <w:r w:rsidR="006E0F82" w:rsidRPr="004D4739">
        <w:rPr>
          <w:rFonts w:hint="eastAsia"/>
          <w:color w:val="000000" w:themeColor="text1"/>
        </w:rPr>
        <w:t>，</w:t>
      </w:r>
      <w:r w:rsidRPr="004D4739">
        <w:rPr>
          <w:rFonts w:hint="eastAsia"/>
          <w:color w:val="000000" w:themeColor="text1"/>
        </w:rPr>
        <w:t>如下：</w:t>
      </w:r>
      <w:bookmarkEnd w:id="89"/>
    </w:p>
    <w:p w:rsidR="00765742" w:rsidRPr="004D4739" w:rsidRDefault="003934C4" w:rsidP="00765742">
      <w:pPr>
        <w:pStyle w:val="4"/>
        <w:numPr>
          <w:ilvl w:val="3"/>
          <w:numId w:val="1"/>
        </w:numPr>
        <w:rPr>
          <w:color w:val="000000" w:themeColor="text1"/>
        </w:rPr>
      </w:pPr>
      <w:r w:rsidRPr="004D4739">
        <w:rPr>
          <w:rFonts w:hAnsi="標楷體" w:hint="eastAsia"/>
          <w:color w:val="000000" w:themeColor="text1"/>
        </w:rPr>
        <w:t>針對</w:t>
      </w:r>
      <w:r w:rsidR="00765742" w:rsidRPr="004D4739">
        <w:rPr>
          <w:rFonts w:hAnsi="標楷體" w:hint="eastAsia"/>
          <w:color w:val="000000" w:themeColor="text1"/>
        </w:rPr>
        <w:t>這次教育部統一調增學術研究加給15%，我們認為不如給校長設定，每</w:t>
      </w:r>
      <w:proofErr w:type="gramStart"/>
      <w:r w:rsidR="00765742" w:rsidRPr="004D4739">
        <w:rPr>
          <w:rFonts w:hAnsi="標楷體" w:hint="eastAsia"/>
          <w:color w:val="000000" w:themeColor="text1"/>
        </w:rPr>
        <w:t>個</w:t>
      </w:r>
      <w:proofErr w:type="gramEnd"/>
      <w:r w:rsidR="00765742" w:rsidRPr="004D4739">
        <w:rPr>
          <w:rFonts w:hAnsi="標楷體" w:hint="eastAsia"/>
          <w:color w:val="000000" w:themeColor="text1"/>
        </w:rPr>
        <w:t>專業應有所不同，最好是獨立於公務體系之外</w:t>
      </w:r>
      <w:r w:rsidR="003308EF" w:rsidRPr="004D4739">
        <w:rPr>
          <w:rFonts w:hAnsi="標楷體" w:hint="eastAsia"/>
          <w:color w:val="000000" w:themeColor="text1"/>
        </w:rPr>
        <w:t>。</w:t>
      </w:r>
    </w:p>
    <w:p w:rsidR="001A6BB0" w:rsidRPr="004D4739" w:rsidRDefault="00F16845" w:rsidP="00765742">
      <w:pPr>
        <w:pStyle w:val="4"/>
        <w:numPr>
          <w:ilvl w:val="3"/>
          <w:numId w:val="1"/>
        </w:numPr>
        <w:rPr>
          <w:color w:val="000000" w:themeColor="text1"/>
        </w:rPr>
      </w:pPr>
      <w:r w:rsidRPr="004D4739">
        <w:rPr>
          <w:rFonts w:hint="eastAsia"/>
          <w:color w:val="000000" w:themeColor="text1"/>
        </w:rPr>
        <w:t>學科的薪資結構差距很大，上層文史，中游和下游是機械。可能要脫</w:t>
      </w:r>
      <w:proofErr w:type="gramStart"/>
      <w:r w:rsidRPr="004D4739">
        <w:rPr>
          <w:rFonts w:hint="eastAsia"/>
          <w:color w:val="000000" w:themeColor="text1"/>
        </w:rPr>
        <w:t>鉤</w:t>
      </w:r>
      <w:proofErr w:type="gramEnd"/>
      <w:r w:rsidRPr="004D4739">
        <w:rPr>
          <w:rFonts w:hint="eastAsia"/>
          <w:color w:val="000000" w:themeColor="text1"/>
        </w:rPr>
        <w:t>，工程或電資可以有加給，並且與業界流動。</w:t>
      </w:r>
    </w:p>
    <w:p w:rsidR="007F1D31" w:rsidRPr="004D4739" w:rsidRDefault="007F1D31" w:rsidP="00765742">
      <w:pPr>
        <w:pStyle w:val="4"/>
        <w:numPr>
          <w:ilvl w:val="3"/>
          <w:numId w:val="1"/>
        </w:numPr>
        <w:rPr>
          <w:color w:val="000000" w:themeColor="text1"/>
        </w:rPr>
      </w:pPr>
      <w:r w:rsidRPr="004D4739">
        <w:rPr>
          <w:rFonts w:hint="eastAsia"/>
          <w:color w:val="000000" w:themeColor="text1"/>
        </w:rPr>
        <w:t>學術型人才可能會願意長期投入，獲取人生長期保障，對於高教學術人才的延攬是有效，因為我們也不一定有能力或需要以每</w:t>
      </w:r>
      <w:proofErr w:type="gramStart"/>
      <w:r w:rsidRPr="004D4739">
        <w:rPr>
          <w:rFonts w:hint="eastAsia"/>
          <w:color w:val="000000" w:themeColor="text1"/>
        </w:rPr>
        <w:t>個</w:t>
      </w:r>
      <w:proofErr w:type="gramEnd"/>
      <w:r w:rsidRPr="004D4739">
        <w:rPr>
          <w:rFonts w:hint="eastAsia"/>
          <w:color w:val="000000" w:themeColor="text1"/>
        </w:rPr>
        <w:t>月幾十萬或上百萬去競爭人才。80-90年代願意回來人才的</w:t>
      </w:r>
      <w:proofErr w:type="gramStart"/>
      <w:r w:rsidRPr="004D4739">
        <w:rPr>
          <w:rFonts w:hint="eastAsia"/>
          <w:color w:val="000000" w:themeColor="text1"/>
        </w:rPr>
        <w:t>祕</w:t>
      </w:r>
      <w:proofErr w:type="gramEnd"/>
      <w:r w:rsidRPr="004D4739">
        <w:rPr>
          <w:rFonts w:hint="eastAsia"/>
          <w:color w:val="000000" w:themeColor="text1"/>
        </w:rPr>
        <w:t>訣就是在這邊，可保障學術安心，但現在已失去這個保障，人才進來和留住都很困難。</w:t>
      </w:r>
    </w:p>
    <w:p w:rsidR="00FE2A41" w:rsidRPr="004D4739" w:rsidRDefault="00FE2A41" w:rsidP="00765742">
      <w:pPr>
        <w:pStyle w:val="4"/>
        <w:numPr>
          <w:ilvl w:val="3"/>
          <w:numId w:val="1"/>
        </w:numPr>
        <w:rPr>
          <w:color w:val="000000" w:themeColor="text1"/>
        </w:rPr>
      </w:pPr>
      <w:r w:rsidRPr="004D4739">
        <w:rPr>
          <w:rFonts w:hint="eastAsia"/>
          <w:color w:val="000000" w:themeColor="text1"/>
        </w:rPr>
        <w:t>高教與國中小及高中的也應分開，因為高教他是流動資本，中小學以下很難流動，不會形成板塊性的移動，公務員和軍人也不會跨國，是屬於國內的資產，所以要考慮與產業界的競合關係。但高教的要考慮國內外，也要考慮國際競合關係，</w:t>
      </w:r>
      <w:r w:rsidRPr="004D4739">
        <w:rPr>
          <w:rFonts w:hint="eastAsia"/>
          <w:color w:val="000000" w:themeColor="text1"/>
        </w:rPr>
        <w:lastRenderedPageBreak/>
        <w:t>若未考量就會失去競爭力。</w:t>
      </w:r>
    </w:p>
    <w:p w:rsidR="00C60351" w:rsidRPr="004D4739" w:rsidRDefault="00E5761E" w:rsidP="00C60351">
      <w:pPr>
        <w:pStyle w:val="4"/>
        <w:numPr>
          <w:ilvl w:val="3"/>
          <w:numId w:val="1"/>
        </w:numPr>
        <w:rPr>
          <w:color w:val="000000" w:themeColor="text1"/>
        </w:rPr>
      </w:pPr>
      <w:r w:rsidRPr="004D4739">
        <w:rPr>
          <w:rFonts w:hAnsi="標楷體" w:hint="eastAsia"/>
          <w:color w:val="000000" w:themeColor="text1"/>
        </w:rPr>
        <w:t>目前高教人才難尋：大學招聘新老師或博士生都比以前困難，因業界競爭，而特聘、講座或玉山學者都是少數人，無法兼顧大局；且申請延退狀況嚴重，排擠年輕學者。</w:t>
      </w:r>
    </w:p>
    <w:p w:rsidR="003C4AF1" w:rsidRPr="004D4739" w:rsidRDefault="003C4AF1" w:rsidP="009B2C55">
      <w:pPr>
        <w:pStyle w:val="4"/>
        <w:rPr>
          <w:color w:val="000000" w:themeColor="text1"/>
        </w:rPr>
      </w:pPr>
      <w:r w:rsidRPr="004D4739">
        <w:rPr>
          <w:rFonts w:hint="eastAsia"/>
          <w:color w:val="000000" w:themeColor="text1"/>
        </w:rPr>
        <w:t>如果私校退場後，可以以法律架構成為公立大學的獨立法人教育機構，較能取得外界信任，因為是在公立大學系統下一本帳，既有法人化自主彈性，也未流入私人口袋，而是回歸社會公益。藉由公私合併</w:t>
      </w:r>
      <w:r w:rsidR="00D143F8" w:rsidRPr="004D4739">
        <w:rPr>
          <w:rFonts w:hint="eastAsia"/>
          <w:color w:val="000000" w:themeColor="text1"/>
        </w:rPr>
        <w:t>，</w:t>
      </w:r>
      <w:r w:rsidRPr="004D4739">
        <w:rPr>
          <w:rFonts w:hint="eastAsia"/>
          <w:color w:val="000000" w:themeColor="text1"/>
        </w:rPr>
        <w:t>例如華夏進入台科大管理運用也產生很多可能性，可以鼓勵國內大學來承擔這個社會責任</w:t>
      </w:r>
      <w:r w:rsidR="00EB5E9F" w:rsidRPr="004D4739">
        <w:rPr>
          <w:rFonts w:hint="eastAsia"/>
          <w:color w:val="000000" w:themeColor="text1"/>
        </w:rPr>
        <w:t>。</w:t>
      </w:r>
    </w:p>
    <w:p w:rsidR="00073CB5" w:rsidRPr="004D4739" w:rsidRDefault="00C60351" w:rsidP="00C81D38">
      <w:pPr>
        <w:pStyle w:val="3"/>
        <w:rPr>
          <w:color w:val="000000" w:themeColor="text1"/>
        </w:rPr>
      </w:pPr>
      <w:r w:rsidRPr="004D4739">
        <w:rPr>
          <w:rFonts w:hint="eastAsia"/>
          <w:color w:val="000000" w:themeColor="text1"/>
        </w:rPr>
        <w:t>綜上論述</w:t>
      </w:r>
      <w:r w:rsidR="000A26F9" w:rsidRPr="004D4739">
        <w:rPr>
          <w:rFonts w:hint="eastAsia"/>
          <w:color w:val="000000" w:themeColor="text1"/>
        </w:rPr>
        <w:t>，</w:t>
      </w:r>
      <w:r w:rsidR="00A9537F" w:rsidRPr="004D4739">
        <w:rPr>
          <w:rFonts w:hAnsi="標楷體" w:hint="eastAsia"/>
          <w:color w:val="000000" w:themeColor="text1"/>
        </w:rPr>
        <w:t>案據機關查復指出，</w:t>
      </w:r>
      <w:r w:rsidR="00A9537F" w:rsidRPr="004D4739">
        <w:rPr>
          <w:rFonts w:hAnsi="標楷體" w:hint="eastAsia"/>
          <w:color w:val="000000" w:themeColor="text1"/>
          <w:szCs w:val="32"/>
        </w:rPr>
        <w:t>相較於世界各國延攬高階人才之薪給，我國教研人才現職待遇相對偏低，而</w:t>
      </w:r>
      <w:r w:rsidR="00A9537F" w:rsidRPr="004D4739">
        <w:rPr>
          <w:rFonts w:hAnsi="標楷體" w:hint="eastAsia"/>
          <w:color w:val="000000" w:themeColor="text1"/>
        </w:rPr>
        <w:t>107年6月30日前已退休之公立大專教師與高中以下教師</w:t>
      </w:r>
      <w:r w:rsidR="00A9537F" w:rsidRPr="004D4739">
        <w:rPr>
          <w:rFonts w:hAnsi="標楷體" w:hint="eastAsia"/>
          <w:color w:val="000000" w:themeColor="text1"/>
          <w:u w:val="single"/>
        </w:rPr>
        <w:t>平均退休年資</w:t>
      </w:r>
      <w:proofErr w:type="gramStart"/>
      <w:r w:rsidR="00A9537F" w:rsidRPr="004D4739">
        <w:rPr>
          <w:rFonts w:hAnsi="標楷體" w:hint="eastAsia"/>
          <w:color w:val="000000" w:themeColor="text1"/>
          <w:u w:val="single"/>
        </w:rPr>
        <w:t>雖</w:t>
      </w:r>
      <w:r w:rsidR="00A9537F" w:rsidRPr="004D4739">
        <w:rPr>
          <w:rFonts w:hAnsi="標楷體" w:hint="eastAsia"/>
          <w:color w:val="000000" w:themeColor="text1"/>
        </w:rPr>
        <w:t>均為</w:t>
      </w:r>
      <w:proofErr w:type="gramEnd"/>
      <w:r w:rsidR="00A9537F" w:rsidRPr="004D4739">
        <w:rPr>
          <w:rFonts w:hAnsi="標楷體" w:hint="eastAsia"/>
          <w:color w:val="000000" w:themeColor="text1"/>
        </w:rPr>
        <w:t>29餘年，然</w:t>
      </w:r>
      <w:r w:rsidR="00A9537F" w:rsidRPr="004D4739">
        <w:rPr>
          <w:rFonts w:hAnsi="標楷體" w:hint="eastAsia"/>
          <w:color w:val="000000" w:themeColor="text1"/>
          <w:u w:val="single"/>
        </w:rPr>
        <w:t>退休年齡差距約達8歲</w:t>
      </w:r>
      <w:r w:rsidR="00A9537F" w:rsidRPr="004D4739">
        <w:rPr>
          <w:rFonts w:hAnsi="標楷體" w:hint="eastAsia"/>
          <w:color w:val="000000" w:themeColor="text1"/>
        </w:rPr>
        <w:t>，況於90年後逾</w:t>
      </w:r>
      <w:r w:rsidR="00A9537F" w:rsidRPr="004D4739">
        <w:rPr>
          <w:rFonts w:hAnsi="標楷體" w:hint="eastAsia"/>
          <w:color w:val="000000" w:themeColor="text1"/>
          <w:u w:val="single"/>
        </w:rPr>
        <w:t>40歲以上</w:t>
      </w:r>
      <w:r w:rsidR="00A9537F" w:rsidRPr="004D4739">
        <w:rPr>
          <w:rFonts w:hAnsi="標楷體" w:hint="eastAsia"/>
          <w:color w:val="000000" w:themeColor="text1"/>
        </w:rPr>
        <w:t>方取得博士學位之教師比率大幅增加，爰其對於我國高階教研人才養成之影響亟待評估；復</w:t>
      </w:r>
      <w:r w:rsidR="00A9537F" w:rsidRPr="004D4739">
        <w:rPr>
          <w:rFonts w:hAnsi="標楷體" w:hint="eastAsia"/>
          <w:color w:val="000000" w:themeColor="text1"/>
          <w:szCs w:val="32"/>
        </w:rPr>
        <w:t>依本案專家諮詢意見指出，中研院及前段大學均面臨</w:t>
      </w:r>
      <w:r w:rsidR="00A9537F" w:rsidRPr="004D4739">
        <w:rPr>
          <w:rFonts w:hint="eastAsia"/>
          <w:color w:val="000000" w:themeColor="text1"/>
        </w:rPr>
        <w:t>國內外優秀人才招聘及外界挖角等嚴重困境</w:t>
      </w:r>
      <w:r w:rsidR="00A9537F" w:rsidRPr="004D4739">
        <w:rPr>
          <w:rFonts w:hAnsi="標楷體" w:hint="eastAsia"/>
          <w:color w:val="000000" w:themeColor="text1"/>
          <w:szCs w:val="32"/>
        </w:rPr>
        <w:t>期提高人才吸引力等語</w:t>
      </w:r>
      <w:r w:rsidR="00A9537F" w:rsidRPr="004D4739">
        <w:rPr>
          <w:rFonts w:hAnsi="標楷體" w:hint="eastAsia"/>
          <w:color w:val="000000" w:themeColor="text1"/>
        </w:rPr>
        <w:t>，相關建言有待教育部會同各機關參酌</w:t>
      </w:r>
      <w:proofErr w:type="gramStart"/>
      <w:r w:rsidR="00250DD3" w:rsidRPr="004D4739">
        <w:rPr>
          <w:rFonts w:hint="eastAsia"/>
          <w:color w:val="000000" w:themeColor="text1"/>
        </w:rPr>
        <w:t>研</w:t>
      </w:r>
      <w:proofErr w:type="gramEnd"/>
      <w:r w:rsidR="00250DD3" w:rsidRPr="004D4739">
        <w:rPr>
          <w:rFonts w:hint="eastAsia"/>
          <w:color w:val="000000" w:themeColor="text1"/>
        </w:rPr>
        <w:t>議</w:t>
      </w:r>
      <w:r w:rsidR="00A76C3D" w:rsidRPr="004D4739">
        <w:rPr>
          <w:rFonts w:hint="eastAsia"/>
          <w:color w:val="000000" w:themeColor="text1"/>
        </w:rPr>
        <w:t>。</w:t>
      </w:r>
    </w:p>
    <w:p w:rsidR="003A5927" w:rsidRPr="004D4739" w:rsidRDefault="003A5927" w:rsidP="003A5927">
      <w:pPr>
        <w:pStyle w:val="32"/>
        <w:ind w:leftChars="0" w:left="0" w:firstLineChars="0" w:firstLine="0"/>
        <w:rPr>
          <w:color w:val="000000" w:themeColor="text1"/>
        </w:rPr>
      </w:pPr>
    </w:p>
    <w:p w:rsidR="00E25849" w:rsidRPr="004D4739" w:rsidRDefault="00E25849" w:rsidP="004E05A1">
      <w:pPr>
        <w:pStyle w:val="1"/>
        <w:ind w:left="2380" w:hanging="2380"/>
        <w:rPr>
          <w:color w:val="000000" w:themeColor="text1"/>
        </w:rPr>
      </w:pPr>
      <w:bookmarkStart w:id="90" w:name="_Toc524895648"/>
      <w:bookmarkStart w:id="91" w:name="_Toc524896194"/>
      <w:bookmarkStart w:id="92" w:name="_Toc524896224"/>
      <w:bookmarkStart w:id="93" w:name="_Toc524902734"/>
      <w:bookmarkStart w:id="94" w:name="_Toc525066148"/>
      <w:bookmarkStart w:id="95" w:name="_Toc525070839"/>
      <w:bookmarkStart w:id="96" w:name="_Toc525938379"/>
      <w:bookmarkStart w:id="97" w:name="_Toc525939227"/>
      <w:bookmarkStart w:id="98" w:name="_Toc525939732"/>
      <w:bookmarkStart w:id="99" w:name="_Toc529218272"/>
      <w:bookmarkEnd w:id="44"/>
      <w:r w:rsidRPr="004D4739">
        <w:rPr>
          <w:color w:val="000000" w:themeColor="text1"/>
        </w:rPr>
        <w:br w:type="page"/>
      </w:r>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422834160"/>
      <w:bookmarkStart w:id="114" w:name="_Toc165454023"/>
      <w:r w:rsidRPr="004D4739">
        <w:rPr>
          <w:rFonts w:hint="eastAsia"/>
          <w:color w:val="000000" w:themeColor="text1"/>
        </w:rPr>
        <w:lastRenderedPageBreak/>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7C77C5" w:rsidRPr="004D4739">
        <w:rPr>
          <w:color w:val="000000" w:themeColor="text1"/>
        </w:rPr>
        <w:t xml:space="preserve"> </w:t>
      </w:r>
    </w:p>
    <w:p w:rsidR="001C7AA2" w:rsidRPr="004D4739" w:rsidRDefault="001C7AA2" w:rsidP="001C7AA2">
      <w:pPr>
        <w:pStyle w:val="2"/>
        <w:numPr>
          <w:ilvl w:val="1"/>
          <w:numId w:val="1"/>
        </w:numPr>
        <w:rPr>
          <w:color w:val="000000" w:themeColor="text1"/>
        </w:rPr>
      </w:pPr>
      <w:bookmarkStart w:id="115" w:name="_Toc524895649"/>
      <w:bookmarkStart w:id="116" w:name="_Toc524896195"/>
      <w:bookmarkStart w:id="117" w:name="_Toc524896225"/>
      <w:bookmarkStart w:id="118" w:name="_Toc421794877"/>
      <w:bookmarkStart w:id="119" w:name="_Toc421795443"/>
      <w:bookmarkStart w:id="120" w:name="_Toc421796024"/>
      <w:bookmarkStart w:id="121" w:name="_Toc422728959"/>
      <w:bookmarkStart w:id="122" w:name="_Toc422834162"/>
      <w:bookmarkStart w:id="123" w:name="_Toc149143782"/>
      <w:bookmarkStart w:id="124" w:name="_Toc157005646"/>
      <w:bookmarkStart w:id="125" w:name="_Toc159319775"/>
      <w:bookmarkStart w:id="126" w:name="_Toc160551796"/>
      <w:bookmarkStart w:id="127" w:name="_Toc161824689"/>
      <w:bookmarkStart w:id="128" w:name="_Toc165454024"/>
      <w:bookmarkStart w:id="129" w:name="_Toc70241820"/>
      <w:bookmarkStart w:id="130" w:name="_Toc70242209"/>
      <w:bookmarkStart w:id="131" w:name="_Toc421794876"/>
      <w:bookmarkStart w:id="132" w:name="_Toc421795442"/>
      <w:bookmarkStart w:id="133" w:name="_Toc421796023"/>
      <w:bookmarkStart w:id="134" w:name="_Toc422728958"/>
      <w:bookmarkStart w:id="135" w:name="_Toc422834161"/>
      <w:bookmarkStart w:id="136" w:name="_Toc2400396"/>
      <w:bookmarkStart w:id="137" w:name="_Toc4316190"/>
      <w:bookmarkStart w:id="138" w:name="_Toc4473331"/>
      <w:bookmarkStart w:id="139" w:name="_Toc69556898"/>
      <w:bookmarkStart w:id="140" w:name="_Toc69556947"/>
      <w:bookmarkStart w:id="141" w:name="_Toc69609821"/>
      <w:bookmarkStart w:id="142" w:name="_Toc70241817"/>
      <w:bookmarkStart w:id="143" w:name="_Toc70242206"/>
      <w:bookmarkStart w:id="144" w:name="_Toc524902735"/>
      <w:bookmarkStart w:id="145" w:name="_Toc525066149"/>
      <w:bookmarkStart w:id="146" w:name="_Toc525070840"/>
      <w:bookmarkStart w:id="147" w:name="_Toc525938380"/>
      <w:bookmarkStart w:id="148" w:name="_Toc525939228"/>
      <w:bookmarkStart w:id="149" w:name="_Toc525939733"/>
      <w:bookmarkStart w:id="150" w:name="_Toc529218273"/>
      <w:bookmarkStart w:id="151" w:name="_Toc529222690"/>
      <w:bookmarkStart w:id="152" w:name="_Toc529223112"/>
      <w:bookmarkStart w:id="153" w:name="_Toc529223863"/>
      <w:bookmarkStart w:id="154" w:name="_Toc529228266"/>
      <w:bookmarkStart w:id="155" w:name="_Toc159424864"/>
      <w:bookmarkEnd w:id="115"/>
      <w:bookmarkEnd w:id="116"/>
      <w:bookmarkEnd w:id="117"/>
      <w:r w:rsidRPr="004D4739">
        <w:rPr>
          <w:rFonts w:hint="eastAsia"/>
          <w:color w:val="000000" w:themeColor="text1"/>
        </w:rPr>
        <w:t>調查意見一至三，函請教育部會同</w:t>
      </w:r>
      <w:r w:rsidR="004D754A" w:rsidRPr="004D4739">
        <w:rPr>
          <w:rFonts w:hint="eastAsia"/>
          <w:color w:val="000000" w:themeColor="text1"/>
        </w:rPr>
        <w:t>國家科學及技術委員會</w:t>
      </w:r>
      <w:r w:rsidRPr="004D4739">
        <w:rPr>
          <w:rFonts w:hint="eastAsia"/>
          <w:color w:val="000000" w:themeColor="text1"/>
        </w:rPr>
        <w:t>確實檢討改進</w:t>
      </w:r>
      <w:proofErr w:type="gramStart"/>
      <w:r w:rsidRPr="004D4739">
        <w:rPr>
          <w:rFonts w:hint="eastAsia"/>
          <w:color w:val="000000" w:themeColor="text1"/>
        </w:rPr>
        <w:t>見復。</w:t>
      </w:r>
      <w:bookmarkEnd w:id="118"/>
      <w:bookmarkEnd w:id="119"/>
      <w:bookmarkEnd w:id="120"/>
      <w:bookmarkEnd w:id="121"/>
      <w:bookmarkEnd w:id="122"/>
      <w:bookmarkEnd w:id="123"/>
      <w:bookmarkEnd w:id="124"/>
      <w:bookmarkEnd w:id="125"/>
      <w:bookmarkEnd w:id="126"/>
      <w:bookmarkEnd w:id="127"/>
      <w:bookmarkEnd w:id="128"/>
      <w:proofErr w:type="gramEnd"/>
    </w:p>
    <w:p w:rsidR="001C7AA2" w:rsidRPr="004D4739" w:rsidRDefault="001C7AA2" w:rsidP="001C7AA2">
      <w:pPr>
        <w:pStyle w:val="2"/>
        <w:numPr>
          <w:ilvl w:val="1"/>
          <w:numId w:val="1"/>
        </w:numPr>
        <w:rPr>
          <w:color w:val="000000" w:themeColor="text1"/>
        </w:rPr>
      </w:pPr>
      <w:bookmarkStart w:id="156" w:name="_Toc159319776"/>
      <w:bookmarkStart w:id="157" w:name="_Toc160551797"/>
      <w:bookmarkStart w:id="158" w:name="_Toc161824690"/>
      <w:bookmarkStart w:id="159" w:name="_Toc165454025"/>
      <w:r w:rsidRPr="004D4739">
        <w:rPr>
          <w:rFonts w:hint="eastAsia"/>
          <w:color w:val="000000" w:themeColor="text1"/>
        </w:rPr>
        <w:t>調查意見四，函請教育部</w:t>
      </w:r>
      <w:proofErr w:type="gramStart"/>
      <w:r w:rsidR="009743EB" w:rsidRPr="004D4739">
        <w:rPr>
          <w:rFonts w:hint="eastAsia"/>
          <w:color w:val="000000" w:themeColor="text1"/>
        </w:rPr>
        <w:t>研</w:t>
      </w:r>
      <w:r w:rsidR="00ED71AB" w:rsidRPr="004D4739">
        <w:rPr>
          <w:rFonts w:hint="eastAsia"/>
          <w:color w:val="000000" w:themeColor="text1"/>
        </w:rPr>
        <w:t>議</w:t>
      </w:r>
      <w:r w:rsidRPr="004D4739">
        <w:rPr>
          <w:rFonts w:hint="eastAsia"/>
          <w:color w:val="000000" w:themeColor="text1"/>
        </w:rPr>
        <w:t>見復。</w:t>
      </w:r>
      <w:bookmarkEnd w:id="156"/>
      <w:bookmarkEnd w:id="157"/>
      <w:bookmarkEnd w:id="158"/>
      <w:bookmarkEnd w:id="159"/>
      <w:proofErr w:type="gramEnd"/>
    </w:p>
    <w:p w:rsidR="001C7AA2" w:rsidRPr="004D4739" w:rsidRDefault="001C7AA2" w:rsidP="001C7AA2">
      <w:pPr>
        <w:pStyle w:val="2"/>
        <w:numPr>
          <w:ilvl w:val="1"/>
          <w:numId w:val="1"/>
        </w:numPr>
        <w:rPr>
          <w:color w:val="000000" w:themeColor="text1"/>
        </w:rPr>
      </w:pPr>
      <w:bookmarkStart w:id="160" w:name="_Toc149143786"/>
      <w:bookmarkStart w:id="161" w:name="_Toc157005647"/>
      <w:bookmarkStart w:id="162" w:name="_Toc159319777"/>
      <w:bookmarkStart w:id="163" w:name="_Toc160551798"/>
      <w:bookmarkStart w:id="164" w:name="_Toc161824691"/>
      <w:bookmarkStart w:id="165" w:name="_Toc165454026"/>
      <w:r w:rsidRPr="004D4739">
        <w:rPr>
          <w:rFonts w:hint="eastAsia"/>
          <w:color w:val="000000" w:themeColor="text1"/>
        </w:rPr>
        <w:t>調查意見上網公布。</w:t>
      </w:r>
      <w:bookmarkEnd w:id="160"/>
      <w:bookmarkEnd w:id="161"/>
      <w:bookmarkEnd w:id="162"/>
      <w:bookmarkEnd w:id="163"/>
      <w:bookmarkEnd w:id="164"/>
      <w:bookmarkEnd w:id="165"/>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rsidR="00BE5FAC" w:rsidRDefault="00BE5FAC" w:rsidP="00770453">
      <w:pPr>
        <w:pStyle w:val="ad"/>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d"/>
        <w:spacing w:beforeLines="50" w:before="228" w:afterLines="100" w:after="457"/>
        <w:ind w:leftChars="1100" w:left="3742"/>
        <w:rPr>
          <w:b w:val="0"/>
          <w:bCs/>
          <w:snapToGrid/>
          <w:color w:val="000000" w:themeColor="text1"/>
          <w:spacing w:val="12"/>
          <w:kern w:val="0"/>
          <w:sz w:val="40"/>
        </w:rPr>
      </w:pPr>
      <w:bookmarkStart w:id="166" w:name="_GoBack"/>
      <w:bookmarkEnd w:id="166"/>
      <w:r w:rsidRPr="004D4739">
        <w:rPr>
          <w:rFonts w:hint="eastAsia"/>
          <w:b w:val="0"/>
          <w:bCs/>
          <w:snapToGrid/>
          <w:color w:val="000000" w:themeColor="text1"/>
          <w:spacing w:val="12"/>
          <w:kern w:val="0"/>
          <w:sz w:val="40"/>
        </w:rPr>
        <w:t>調查委員：</w:t>
      </w:r>
      <w:r w:rsidR="00BE5FAC">
        <w:rPr>
          <w:rFonts w:hint="eastAsia"/>
          <w:b w:val="0"/>
          <w:bCs/>
          <w:snapToGrid/>
          <w:color w:val="000000" w:themeColor="text1"/>
          <w:spacing w:val="12"/>
          <w:kern w:val="0"/>
          <w:sz w:val="40"/>
        </w:rPr>
        <w:t>浦忠成</w:t>
      </w:r>
    </w:p>
    <w:p w:rsidR="00BE5FAC" w:rsidRDefault="00BE5FAC" w:rsidP="00BE5FAC">
      <w:pPr>
        <w:pStyle w:val="ad"/>
        <w:spacing w:beforeLines="50" w:before="228" w:afterLines="100" w:after="457"/>
        <w:ind w:leftChars="1792" w:left="6096"/>
        <w:rPr>
          <w:b w:val="0"/>
          <w:bCs/>
          <w:snapToGrid/>
          <w:color w:val="000000" w:themeColor="text1"/>
          <w:spacing w:val="12"/>
          <w:kern w:val="0"/>
          <w:sz w:val="40"/>
        </w:rPr>
      </w:pPr>
      <w:r>
        <w:rPr>
          <w:rFonts w:hint="eastAsia"/>
          <w:b w:val="0"/>
          <w:bCs/>
          <w:snapToGrid/>
          <w:color w:val="000000" w:themeColor="text1"/>
          <w:spacing w:val="12"/>
          <w:kern w:val="0"/>
          <w:sz w:val="40"/>
        </w:rPr>
        <w:t>賴鼎銘</w:t>
      </w:r>
    </w:p>
    <w:p w:rsidR="00BE5FAC" w:rsidRPr="004D4739" w:rsidRDefault="00BE5FAC" w:rsidP="00BE5FAC">
      <w:pPr>
        <w:pStyle w:val="ad"/>
        <w:spacing w:beforeLines="50" w:before="228" w:afterLines="100" w:after="457"/>
        <w:ind w:leftChars="1792" w:left="6096"/>
        <w:rPr>
          <w:rFonts w:hint="eastAsia"/>
          <w:b w:val="0"/>
          <w:bCs/>
          <w:snapToGrid/>
          <w:color w:val="000000" w:themeColor="text1"/>
          <w:spacing w:val="12"/>
          <w:kern w:val="0"/>
          <w:sz w:val="40"/>
        </w:rPr>
      </w:pPr>
      <w:r>
        <w:rPr>
          <w:rFonts w:hint="eastAsia"/>
          <w:b w:val="0"/>
          <w:bCs/>
          <w:snapToGrid/>
          <w:color w:val="000000" w:themeColor="text1"/>
          <w:spacing w:val="12"/>
          <w:kern w:val="0"/>
          <w:sz w:val="40"/>
        </w:rPr>
        <w:t>賴振昌</w:t>
      </w:r>
    </w:p>
    <w:p w:rsidR="00CA73EB" w:rsidRPr="004D4739" w:rsidRDefault="00CA73EB" w:rsidP="00770453">
      <w:pPr>
        <w:pStyle w:val="ad"/>
        <w:spacing w:beforeLines="50" w:before="228" w:afterLines="100" w:after="457"/>
        <w:ind w:leftChars="1100" w:left="3742"/>
        <w:rPr>
          <w:b w:val="0"/>
          <w:bCs/>
          <w:snapToGrid/>
          <w:color w:val="000000" w:themeColor="text1"/>
          <w:spacing w:val="12"/>
          <w:kern w:val="0"/>
          <w:sz w:val="40"/>
        </w:rPr>
      </w:pPr>
    </w:p>
    <w:sectPr w:rsidR="00CA73EB" w:rsidRPr="004D4739"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27D" w:rsidRDefault="0079527D">
      <w:r>
        <w:separator/>
      </w:r>
    </w:p>
  </w:endnote>
  <w:endnote w:type="continuationSeparator" w:id="0">
    <w:p w:rsidR="0079527D" w:rsidRDefault="0079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華康細明體">
    <w:altName w:val="新細明體"/>
    <w:charset w:val="88"/>
    <w:family w:val="modern"/>
    <w:pitch w:val="fixed"/>
    <w:sig w:usb0="80000001"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iauKai">
    <w:charset w:val="88"/>
    <w:family w:val="auto"/>
    <w:pitch w:val="variable"/>
    <w:sig w:usb0="00000001"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FB6" w:rsidRDefault="00B20FB6">
    <w:pPr>
      <w:pStyle w:val="af7"/>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B20FB6" w:rsidRDefault="00B20FB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27D" w:rsidRDefault="0079527D">
      <w:r>
        <w:separator/>
      </w:r>
    </w:p>
  </w:footnote>
  <w:footnote w:type="continuationSeparator" w:id="0">
    <w:p w:rsidR="0079527D" w:rsidRDefault="0079527D">
      <w:r>
        <w:continuationSeparator/>
      </w:r>
    </w:p>
  </w:footnote>
  <w:footnote w:id="1">
    <w:p w:rsidR="00B20FB6" w:rsidRPr="000060E4" w:rsidRDefault="00B20FB6" w:rsidP="00C60351">
      <w:pPr>
        <w:pStyle w:val="aff2"/>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112</w:t>
      </w:r>
      <w:proofErr w:type="gramStart"/>
      <w:r w:rsidRPr="000060E4">
        <w:rPr>
          <w:rFonts w:hint="eastAsia"/>
          <w:color w:val="000000" w:themeColor="text1"/>
        </w:rPr>
        <w:t>教調</w:t>
      </w:r>
      <w:proofErr w:type="gramEnd"/>
      <w:r w:rsidRPr="000060E4">
        <w:rPr>
          <w:rFonts w:hint="eastAsia"/>
          <w:color w:val="000000" w:themeColor="text1"/>
        </w:rPr>
        <w:t>0016調查報告及審計部108年至110年查核意見摘要。</w:t>
      </w:r>
    </w:p>
  </w:footnote>
  <w:footnote w:id="2">
    <w:p w:rsidR="00B20FB6" w:rsidRPr="000060E4" w:rsidRDefault="00B20FB6" w:rsidP="00C60351">
      <w:pPr>
        <w:pStyle w:val="aff2"/>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工研院查復資料。</w:t>
      </w:r>
    </w:p>
  </w:footnote>
  <w:footnote w:id="3">
    <w:p w:rsidR="00B20FB6" w:rsidRPr="000060E4" w:rsidRDefault="00B20FB6" w:rsidP="00C60351">
      <w:pPr>
        <w:pStyle w:val="aff2"/>
        <w:wordWrap w:val="0"/>
        <w:overflowPunct/>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國發會(民108)。</w:t>
      </w:r>
      <w:r w:rsidRPr="000060E4">
        <w:rPr>
          <w:rFonts w:hint="eastAsia"/>
          <w:b/>
          <w:color w:val="000000" w:themeColor="text1"/>
        </w:rPr>
        <w:t>數位經濟及AI對社會影響與因應策略</w:t>
      </w:r>
      <w:r w:rsidRPr="000060E4">
        <w:rPr>
          <w:rFonts w:hint="eastAsia"/>
          <w:color w:val="000000" w:themeColor="text1"/>
        </w:rPr>
        <w:t>。113年1月，取自</w:t>
      </w:r>
      <w:r w:rsidRPr="000060E4">
        <w:rPr>
          <w:color w:val="000000" w:themeColor="text1"/>
        </w:rPr>
        <w:t>https://www.ndc.gov.tw/Content_List.aspx?n=153BD64D42FBAD4D</w:t>
      </w:r>
    </w:p>
  </w:footnote>
  <w:footnote w:id="4">
    <w:p w:rsidR="00B20FB6" w:rsidRPr="000060E4" w:rsidRDefault="00B20FB6" w:rsidP="00C60351">
      <w:pPr>
        <w:pStyle w:val="aff2"/>
        <w:wordWrap w:val="0"/>
        <w:overflowPunct/>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國發會(民112)。</w:t>
      </w:r>
      <w:r w:rsidRPr="000060E4">
        <w:rPr>
          <w:rFonts w:hint="eastAsia"/>
          <w:b/>
          <w:color w:val="000000" w:themeColor="text1"/>
        </w:rPr>
        <w:t>112-114年重點產業人才供需調查及推估(111年辦理成果彙整報告)</w:t>
      </w:r>
      <w:r w:rsidRPr="000060E4">
        <w:rPr>
          <w:rFonts w:hint="eastAsia"/>
          <w:color w:val="000000" w:themeColor="text1"/>
        </w:rPr>
        <w:t>。113年1月，取自</w:t>
      </w:r>
      <w:r w:rsidRPr="000060E4">
        <w:rPr>
          <w:color w:val="000000" w:themeColor="text1"/>
        </w:rPr>
        <w:t>https://ws.ndc.gov.tw/Download.ashx?u=LzAwMS9hZG1pbmlzdHJhdG9yLzE4L3JlbGZpbGUvNjAzNy85NzI0LzY3YzNiNmNkLTYwY2UtNDc2YS05ZmIxLTI2ODQwODk1NjdjOC5wZGY%3D&amp;n=MTEyLTExNOW5tOmHjem7nueUoualreS6uuaJjeS%2Bm%2BmcgOiqv%2BafpeWPiuaOqOS8sCgxMTHlubTovqbnkIbmiJDmnpzlvZnmlbTloLHlkYopLnBkZg%3D%3D&amp;icon</w:t>
      </w:r>
      <w:proofErr w:type="gramStart"/>
      <w:r w:rsidRPr="000060E4">
        <w:rPr>
          <w:color w:val="000000" w:themeColor="text1"/>
        </w:rPr>
        <w:t>=..</w:t>
      </w:r>
      <w:proofErr w:type="gramEnd"/>
      <w:r w:rsidRPr="000060E4">
        <w:rPr>
          <w:color w:val="000000" w:themeColor="text1"/>
        </w:rPr>
        <w:t>pdf</w:t>
      </w:r>
    </w:p>
  </w:footnote>
  <w:footnote w:id="5">
    <w:p w:rsidR="00B20FB6" w:rsidRPr="00855E89" w:rsidRDefault="00B20FB6" w:rsidP="005C7901">
      <w:pPr>
        <w:pStyle w:val="aff2"/>
        <w:ind w:leftChars="6" w:left="304" w:hangingChars="129" w:hanging="284"/>
        <w:jc w:val="both"/>
        <w:rPr>
          <w:color w:val="FF0000"/>
          <w:sz w:val="18"/>
        </w:rPr>
      </w:pPr>
      <w:r>
        <w:rPr>
          <w:rStyle w:val="aff4"/>
        </w:rPr>
        <w:footnoteRef/>
      </w:r>
      <w:r w:rsidRPr="00106B5C">
        <w:rPr>
          <w:color w:val="FF0000"/>
        </w:rPr>
        <w:t xml:space="preserve"> </w:t>
      </w:r>
      <w:r w:rsidRPr="00BE5FAC">
        <w:rPr>
          <w:rFonts w:hint="eastAsia"/>
        </w:rPr>
        <w:t>本報告之國際薪資比較數據茲引述機關查復資料，相關衡量基準或計算指標未盡一致，其他如有無計入社會福利或計算家戶可支配所得等情形則未明(下同)。</w:t>
      </w:r>
    </w:p>
  </w:footnote>
  <w:footnote w:id="6">
    <w:p w:rsidR="00B20FB6" w:rsidRPr="000060E4" w:rsidRDefault="00B20FB6" w:rsidP="00C60351">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NPHRST</w:t>
      </w:r>
      <w:r w:rsidRPr="000060E4">
        <w:rPr>
          <w:rFonts w:hint="eastAsia"/>
          <w:color w:val="000000" w:themeColor="text1"/>
        </w:rPr>
        <w:t>(</w:t>
      </w:r>
      <w:r w:rsidRPr="000060E4">
        <w:rPr>
          <w:rFonts w:hint="eastAsia"/>
          <w:color w:val="000000" w:themeColor="text1"/>
        </w:rPr>
        <w:t>民111)。</w:t>
      </w:r>
      <w:r w:rsidRPr="000060E4">
        <w:rPr>
          <w:rFonts w:hint="eastAsia"/>
          <w:b/>
          <w:color w:val="000000" w:themeColor="text1"/>
        </w:rPr>
        <w:t>由國內高教師資高齡化現象進行教師博士畢業年齡差異之初</w:t>
      </w:r>
      <w:proofErr w:type="gramStart"/>
      <w:r w:rsidRPr="000060E4">
        <w:rPr>
          <w:rFonts w:hint="eastAsia"/>
          <w:b/>
          <w:color w:val="000000" w:themeColor="text1"/>
        </w:rPr>
        <w:t>探－依不同</w:t>
      </w:r>
      <w:proofErr w:type="gramEnd"/>
      <w:r w:rsidRPr="000060E4">
        <w:rPr>
          <w:rFonts w:hint="eastAsia"/>
          <w:b/>
          <w:color w:val="000000" w:themeColor="text1"/>
        </w:rPr>
        <w:t>畢業年代區分</w:t>
      </w:r>
      <w:r w:rsidRPr="000060E4">
        <w:rPr>
          <w:rFonts w:hint="eastAsia"/>
          <w:color w:val="000000" w:themeColor="text1"/>
        </w:rPr>
        <w:t>。113年1月，取自</w:t>
      </w:r>
      <w:r w:rsidRPr="000060E4">
        <w:rPr>
          <w:color w:val="000000" w:themeColor="text1"/>
        </w:rPr>
        <w:t>https://hrst.stpi.narl.org.tw/report/more</w:t>
      </w:r>
    </w:p>
  </w:footnote>
  <w:footnote w:id="7">
    <w:p w:rsidR="00B20FB6" w:rsidRPr="000060E4" w:rsidRDefault="00B20FB6" w:rsidP="00C60351">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NPHRST</w:t>
      </w:r>
      <w:r w:rsidRPr="000060E4">
        <w:rPr>
          <w:rFonts w:hint="eastAsia"/>
          <w:color w:val="000000" w:themeColor="text1"/>
        </w:rPr>
        <w:t>(</w:t>
      </w:r>
      <w:r w:rsidRPr="000060E4">
        <w:rPr>
          <w:rFonts w:hint="eastAsia"/>
          <w:color w:val="000000" w:themeColor="text1"/>
        </w:rPr>
        <w:t>民110)。</w:t>
      </w:r>
      <w:r w:rsidRPr="000060E4">
        <w:rPr>
          <w:rFonts w:hint="eastAsia"/>
          <w:b/>
          <w:color w:val="000000" w:themeColor="text1"/>
        </w:rPr>
        <w:t>NPHRST國內高等教育相關統計-七大領域教師數據比一比</w:t>
      </w:r>
      <w:r w:rsidRPr="000060E4">
        <w:rPr>
          <w:rFonts w:hint="eastAsia"/>
          <w:color w:val="000000" w:themeColor="text1"/>
        </w:rPr>
        <w:t>。113年1月，取自</w:t>
      </w:r>
      <w:r w:rsidRPr="000060E4">
        <w:rPr>
          <w:color w:val="000000" w:themeColor="text1"/>
        </w:rPr>
        <w:t>https://hrst.stpi.narl.org.tw/statistics/more</w:t>
      </w:r>
    </w:p>
  </w:footnote>
  <w:footnote w:id="8">
    <w:p w:rsidR="00B20FB6" w:rsidRPr="000060E4" w:rsidRDefault="00B20FB6" w:rsidP="00C60351">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NPHRST</w:t>
      </w:r>
      <w:r w:rsidRPr="000060E4">
        <w:rPr>
          <w:rFonts w:hint="eastAsia"/>
          <w:color w:val="000000" w:themeColor="text1"/>
        </w:rPr>
        <w:t>(</w:t>
      </w:r>
      <w:r w:rsidRPr="000060E4">
        <w:rPr>
          <w:rFonts w:hint="eastAsia"/>
          <w:color w:val="000000" w:themeColor="text1"/>
        </w:rPr>
        <w:t>民111)。</w:t>
      </w:r>
      <w:r w:rsidRPr="000060E4">
        <w:rPr>
          <w:rFonts w:hint="eastAsia"/>
          <w:b/>
          <w:color w:val="000000" w:themeColor="text1"/>
        </w:rPr>
        <w:t>由國內高教師資高齡化現象進行教師博士畢業年齡差異之初</w:t>
      </w:r>
      <w:proofErr w:type="gramStart"/>
      <w:r w:rsidRPr="000060E4">
        <w:rPr>
          <w:rFonts w:hint="eastAsia"/>
          <w:b/>
          <w:color w:val="000000" w:themeColor="text1"/>
        </w:rPr>
        <w:t>探－依不同</w:t>
      </w:r>
      <w:proofErr w:type="gramEnd"/>
      <w:r w:rsidRPr="000060E4">
        <w:rPr>
          <w:rFonts w:hint="eastAsia"/>
          <w:b/>
          <w:color w:val="000000" w:themeColor="text1"/>
        </w:rPr>
        <w:t>畢業年代區分</w:t>
      </w:r>
      <w:r w:rsidRPr="000060E4">
        <w:rPr>
          <w:rFonts w:hint="eastAsia"/>
          <w:color w:val="000000" w:themeColor="text1"/>
        </w:rPr>
        <w:t>。113年1月，取自</w:t>
      </w:r>
      <w:r w:rsidRPr="000060E4">
        <w:rPr>
          <w:color w:val="000000" w:themeColor="text1"/>
        </w:rPr>
        <w:t>https://hrst.stpi.narl.org.tw/report/more</w:t>
      </w:r>
    </w:p>
  </w:footnote>
  <w:footnote w:id="9">
    <w:p w:rsidR="00B20FB6" w:rsidRPr="000060E4" w:rsidRDefault="00B20FB6" w:rsidP="00C60351">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國科會(民112)。</w:t>
      </w:r>
      <w:r w:rsidRPr="000060E4">
        <w:rPr>
          <w:b/>
          <w:color w:val="000000" w:themeColor="text1"/>
        </w:rPr>
        <w:t>全國科技動態調查結果</w:t>
      </w:r>
      <w:r w:rsidRPr="000060E4">
        <w:rPr>
          <w:rFonts w:hint="eastAsia"/>
          <w:color w:val="000000" w:themeColor="text1"/>
        </w:rPr>
        <w:t>。113年1月，取自</w:t>
      </w:r>
      <w:r w:rsidRPr="000060E4">
        <w:rPr>
          <w:color w:val="000000" w:themeColor="text1"/>
        </w:rPr>
        <w:t>https://www.nstc.gov.tw/nstc/attachments/a23ac244-2209-4319-a8d8-e95964e7fdd7</w:t>
      </w:r>
    </w:p>
  </w:footnote>
  <w:footnote w:id="10">
    <w:p w:rsidR="00B20FB6" w:rsidRPr="000060E4" w:rsidRDefault="00B20FB6" w:rsidP="00C60351">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國科會(民112)。</w:t>
      </w:r>
      <w:r w:rsidRPr="000060E4">
        <w:rPr>
          <w:rFonts w:hint="eastAsia"/>
          <w:b/>
          <w:color w:val="000000" w:themeColor="text1"/>
        </w:rPr>
        <w:t>科學技術統計要</w:t>
      </w:r>
      <w:proofErr w:type="gramStart"/>
      <w:r w:rsidRPr="000060E4">
        <w:rPr>
          <w:rFonts w:hint="eastAsia"/>
          <w:b/>
          <w:color w:val="000000" w:themeColor="text1"/>
        </w:rPr>
        <w:t>覽</w:t>
      </w:r>
      <w:proofErr w:type="gramEnd"/>
      <w:r w:rsidRPr="000060E4">
        <w:rPr>
          <w:rFonts w:hint="eastAsia"/>
          <w:b/>
          <w:color w:val="000000" w:themeColor="text1"/>
        </w:rPr>
        <w:t>Indicators of Science and Technology(2023年版)</w:t>
      </w:r>
      <w:r w:rsidRPr="000060E4">
        <w:rPr>
          <w:rFonts w:hint="eastAsia"/>
          <w:color w:val="000000" w:themeColor="text1"/>
        </w:rPr>
        <w:t>。113年1月，取自</w:t>
      </w:r>
      <w:r w:rsidRPr="000060E4">
        <w:rPr>
          <w:color w:val="000000" w:themeColor="text1"/>
        </w:rPr>
        <w:t>https://wsts.nstc.gov.tw/stsweb/technology/TechnologyDataIndex.aspx?language=C</w:t>
      </w:r>
    </w:p>
  </w:footnote>
  <w:footnote w:id="11">
    <w:p w:rsidR="00B20FB6" w:rsidRPr="000060E4" w:rsidRDefault="00B20FB6" w:rsidP="009B0E51">
      <w:pPr>
        <w:pStyle w:val="aff2"/>
        <w:jc w:val="both"/>
        <w:rPr>
          <w:color w:val="000000" w:themeColor="text1"/>
        </w:rPr>
      </w:pPr>
      <w:r w:rsidRPr="000060E4">
        <w:rPr>
          <w:rStyle w:val="aff4"/>
          <w:color w:val="000000" w:themeColor="text1"/>
        </w:rPr>
        <w:footnoteRef/>
      </w:r>
      <w:r w:rsidRPr="000060E4">
        <w:rPr>
          <w:color w:val="000000" w:themeColor="text1"/>
        </w:rPr>
        <w:t xml:space="preserve"> </w:t>
      </w:r>
      <w:r w:rsidRPr="000060E4">
        <w:rPr>
          <w:rFonts w:hAnsi="標楷體" w:hint="eastAsia"/>
          <w:color w:val="000000" w:themeColor="text1"/>
        </w:rPr>
        <w:t>按公教人員保險法第20條第1項規定略</w:t>
      </w:r>
      <w:proofErr w:type="gramStart"/>
      <w:r w:rsidRPr="000060E4">
        <w:rPr>
          <w:rFonts w:hAnsi="標楷體" w:hint="eastAsia"/>
          <w:color w:val="000000" w:themeColor="text1"/>
        </w:rPr>
        <w:t>以</w:t>
      </w:r>
      <w:proofErr w:type="gramEnd"/>
      <w:r w:rsidRPr="000060E4">
        <w:rPr>
          <w:rFonts w:hAnsi="標楷體" w:hint="eastAsia"/>
          <w:color w:val="000000" w:themeColor="text1"/>
        </w:rPr>
        <w:t>，依第17條規定計得之每月可領養老年金給付中，屬於</w:t>
      </w:r>
      <w:r w:rsidRPr="000060E4">
        <w:rPr>
          <w:rFonts w:hAnsi="標楷體" w:hint="eastAsia"/>
          <w:b/>
          <w:color w:val="000000" w:themeColor="text1"/>
        </w:rPr>
        <w:t>超過基本年金率計得之金額（簡稱超額年金）</w:t>
      </w:r>
      <w:r w:rsidRPr="000060E4">
        <w:rPr>
          <w:rFonts w:hAnsi="標楷體" w:hint="eastAsia"/>
          <w:color w:val="000000" w:themeColor="text1"/>
        </w:rPr>
        <w:t>，應由承保機關依本法審定後，通知負擔財務責任之最後服務機關（構）學校按月支給被保險人。但私立學校之被保險人所領超額年金，由政府及學校各負擔百分之五十。同法施行細則第62條第2項規定，本法第20條所稱應負擔私立學校被保險人所領超額年金之財務及支給責任者，於政府部分，指各級主管教育行政機關。</w:t>
      </w:r>
    </w:p>
  </w:footnote>
  <w:footnote w:id="12">
    <w:p w:rsidR="00B20FB6" w:rsidRPr="000060E4" w:rsidRDefault="00B20FB6" w:rsidP="00C9239C">
      <w:pPr>
        <w:pStyle w:val="aff2"/>
        <w:wordWrap w:val="0"/>
        <w:overflowPunct/>
        <w:jc w:val="both"/>
        <w:rPr>
          <w:color w:val="000000" w:themeColor="text1"/>
        </w:rPr>
      </w:pPr>
      <w:r w:rsidRPr="000060E4">
        <w:rPr>
          <w:rStyle w:val="aff4"/>
          <w:color w:val="000000" w:themeColor="text1"/>
        </w:rPr>
        <w:footnoteRef/>
      </w:r>
      <w:r w:rsidRPr="000060E4">
        <w:rPr>
          <w:rFonts w:hint="eastAsia"/>
          <w:color w:val="000000" w:themeColor="text1"/>
        </w:rPr>
        <w:t>超額年金1</w:t>
      </w:r>
      <w:r w:rsidRPr="000060E4">
        <w:rPr>
          <w:rFonts w:hint="eastAsia"/>
          <w:color w:val="000000" w:themeColor="text1"/>
        </w:rPr>
        <w:t xml:space="preserve">年500萬 </w:t>
      </w:r>
      <w:proofErr w:type="gramStart"/>
      <w:r w:rsidRPr="000060E4">
        <w:rPr>
          <w:rFonts w:hint="eastAsia"/>
          <w:color w:val="000000" w:themeColor="text1"/>
        </w:rPr>
        <w:t>私校盼補助</w:t>
      </w:r>
      <w:proofErr w:type="gramEnd"/>
      <w:r w:rsidRPr="000060E4">
        <w:rPr>
          <w:rFonts w:hint="eastAsia"/>
          <w:color w:val="000000" w:themeColor="text1"/>
        </w:rPr>
        <w:t>。113年3月，取自</w:t>
      </w:r>
      <w:r w:rsidRPr="000060E4">
        <w:rPr>
          <w:color w:val="000000" w:themeColor="text1"/>
        </w:rPr>
        <w:t>https://udn.com/news/story/6885/7587434</w:t>
      </w:r>
    </w:p>
  </w:footnote>
  <w:footnote w:id="13">
    <w:p w:rsidR="00B20FB6" w:rsidRPr="000060E4" w:rsidRDefault="00B20FB6" w:rsidP="00E94619">
      <w:pPr>
        <w:pStyle w:val="aff2"/>
        <w:wordWrap w:val="0"/>
        <w:overflowPunct/>
        <w:jc w:val="both"/>
        <w:rPr>
          <w:color w:val="000000" w:themeColor="text1"/>
        </w:rPr>
      </w:pPr>
      <w:r w:rsidRPr="000060E4">
        <w:rPr>
          <w:rStyle w:val="aff4"/>
          <w:color w:val="000000" w:themeColor="text1"/>
        </w:rPr>
        <w:footnoteRef/>
      </w:r>
      <w:r w:rsidRPr="000060E4">
        <w:rPr>
          <w:rFonts w:hint="eastAsia"/>
          <w:color w:val="000000" w:themeColor="text1"/>
        </w:rPr>
        <w:t>大學面臨「五缺六不」籲鬆綁學費、公私校</w:t>
      </w:r>
      <w:proofErr w:type="gramStart"/>
      <w:r w:rsidRPr="000060E4">
        <w:rPr>
          <w:rFonts w:hint="eastAsia"/>
          <w:color w:val="000000" w:themeColor="text1"/>
        </w:rPr>
        <w:t>同步減招</w:t>
      </w:r>
      <w:proofErr w:type="gramEnd"/>
      <w:r w:rsidRPr="000060E4">
        <w:rPr>
          <w:rFonts w:hint="eastAsia"/>
          <w:color w:val="000000" w:themeColor="text1"/>
        </w:rPr>
        <w:t>。113年3月，取自</w:t>
      </w:r>
      <w:r w:rsidRPr="000060E4">
        <w:rPr>
          <w:color w:val="000000" w:themeColor="text1"/>
        </w:rPr>
        <w:t>https://udn.com/news/story/6928/6030887?from=udn-ch1_breaknews-1-0-news</w:t>
      </w:r>
    </w:p>
  </w:footnote>
  <w:footnote w:id="14">
    <w:p w:rsidR="00B20FB6" w:rsidRPr="000060E4" w:rsidRDefault="00B20FB6" w:rsidP="00786D3C">
      <w:pPr>
        <w:pStyle w:val="aff2"/>
        <w:wordWrap w:val="0"/>
        <w:ind w:left="222" w:hangingChars="101" w:hanging="222"/>
        <w:jc w:val="both"/>
        <w:rPr>
          <w:color w:val="000000" w:themeColor="text1"/>
        </w:rPr>
      </w:pPr>
      <w:r w:rsidRPr="000060E4">
        <w:rPr>
          <w:rStyle w:val="aff4"/>
          <w:color w:val="000000" w:themeColor="text1"/>
        </w:rPr>
        <w:footnoteRef/>
      </w:r>
      <w:r w:rsidRPr="000060E4">
        <w:rPr>
          <w:rFonts w:hint="eastAsia"/>
          <w:color w:val="000000" w:themeColor="text1"/>
        </w:rPr>
        <w:t>教育部（民112）。</w:t>
      </w:r>
      <w:r w:rsidRPr="000060E4">
        <w:rPr>
          <w:rFonts w:hint="eastAsia"/>
          <w:b/>
          <w:color w:val="000000" w:themeColor="text1"/>
        </w:rPr>
        <w:t>各教育階段學生數預測報告</w:t>
      </w:r>
      <w:r w:rsidRPr="000060E4">
        <w:rPr>
          <w:rFonts w:hint="eastAsia"/>
          <w:color w:val="000000" w:themeColor="text1"/>
        </w:rPr>
        <w:t>。113年，取自</w:t>
      </w:r>
      <w:r w:rsidRPr="000060E4">
        <w:rPr>
          <w:color w:val="000000" w:themeColor="text1"/>
        </w:rPr>
        <w:t>https://stats.moe.gov.tw/files/analysis/112_all_st.pdf</w:t>
      </w:r>
    </w:p>
  </w:footnote>
  <w:footnote w:id="15">
    <w:p w:rsidR="00B20FB6" w:rsidRPr="000060E4" w:rsidRDefault="00B20FB6" w:rsidP="00C60351">
      <w:pPr>
        <w:pStyle w:val="aff2"/>
        <w:ind w:left="222" w:hangingChars="101" w:hanging="222"/>
        <w:jc w:val="both"/>
        <w:rPr>
          <w:color w:val="000000" w:themeColor="text1"/>
        </w:rPr>
      </w:pPr>
      <w:r w:rsidRPr="000060E4">
        <w:rPr>
          <w:rStyle w:val="aff4"/>
          <w:color w:val="000000" w:themeColor="text1"/>
        </w:rPr>
        <w:footnoteRef/>
      </w:r>
      <w:r w:rsidRPr="000060E4">
        <w:rPr>
          <w:rStyle w:val="aff4"/>
          <w:color w:val="000000" w:themeColor="text1"/>
        </w:rPr>
        <w:t xml:space="preserve"> </w:t>
      </w:r>
      <w:r w:rsidRPr="000060E4">
        <w:rPr>
          <w:rFonts w:hAnsi="標楷體" w:hint="eastAsia"/>
          <w:color w:val="000000" w:themeColor="text1"/>
        </w:rPr>
        <w:t>大專校院新生註冊率之定義：(1)107學年起：(新生註冊人數+境外新生註冊人數)/(總量核定招生名額</w:t>
      </w:r>
      <w:proofErr w:type="gramStart"/>
      <w:r w:rsidRPr="000060E4">
        <w:rPr>
          <w:rFonts w:hAnsi="標楷體" w:hint="eastAsia"/>
          <w:color w:val="000000" w:themeColor="text1"/>
        </w:rPr>
        <w:t>–</w:t>
      </w:r>
      <w:proofErr w:type="gramEnd"/>
      <w:r w:rsidRPr="000060E4">
        <w:rPr>
          <w:rFonts w:hAnsi="標楷體" w:hint="eastAsia"/>
          <w:color w:val="000000" w:themeColor="text1"/>
        </w:rPr>
        <w:t>新生保留入學資格人數+境外新生註冊人數)×100%。(2)109學年起：</w:t>
      </w:r>
      <w:r w:rsidRPr="000060E4">
        <w:rPr>
          <w:rFonts w:hAnsi="標楷體"/>
          <w:color w:val="000000" w:themeColor="text1"/>
        </w:rPr>
        <w:t>(新生註冊人數(</w:t>
      </w:r>
      <w:proofErr w:type="gramStart"/>
      <w:r w:rsidRPr="000060E4">
        <w:rPr>
          <w:rFonts w:hAnsi="標楷體"/>
          <w:color w:val="000000" w:themeColor="text1"/>
        </w:rPr>
        <w:t>含資通訊</w:t>
      </w:r>
      <w:proofErr w:type="gramEnd"/>
      <w:r w:rsidRPr="000060E4">
        <w:rPr>
          <w:rFonts w:hAnsi="標楷體"/>
          <w:color w:val="000000" w:themeColor="text1"/>
        </w:rPr>
        <w:t>擴充名額)+境外新生註冊人數)/(總量核定招生名額(</w:t>
      </w:r>
      <w:proofErr w:type="gramStart"/>
      <w:r w:rsidRPr="000060E4">
        <w:rPr>
          <w:rFonts w:hAnsi="標楷體"/>
          <w:color w:val="000000" w:themeColor="text1"/>
        </w:rPr>
        <w:t>不含資通訊</w:t>
      </w:r>
      <w:proofErr w:type="gramEnd"/>
      <w:r w:rsidRPr="000060E4">
        <w:rPr>
          <w:rFonts w:hAnsi="標楷體"/>
          <w:color w:val="000000" w:themeColor="text1"/>
        </w:rPr>
        <w:t>擴充名額)</w:t>
      </w:r>
      <w:proofErr w:type="gramStart"/>
      <w:r w:rsidRPr="000060E4">
        <w:rPr>
          <w:rFonts w:hAnsi="標楷體"/>
          <w:color w:val="000000" w:themeColor="text1"/>
        </w:rPr>
        <w:t>–</w:t>
      </w:r>
      <w:proofErr w:type="gramEnd"/>
      <w:r w:rsidRPr="000060E4">
        <w:rPr>
          <w:rFonts w:hAnsi="標楷體"/>
          <w:color w:val="000000" w:themeColor="text1"/>
        </w:rPr>
        <w:t>新生保留入學資格人數+境外新生註冊人數) × 100%。</w:t>
      </w:r>
    </w:p>
    <w:p w:rsidR="00B20FB6" w:rsidRPr="000060E4" w:rsidRDefault="00B20FB6" w:rsidP="00C60351">
      <w:pPr>
        <w:pStyle w:val="aff2"/>
        <w:wordWrap w:val="0"/>
        <w:ind w:left="227"/>
        <w:jc w:val="both"/>
        <w:rPr>
          <w:color w:val="000000" w:themeColor="text1"/>
        </w:rPr>
      </w:pPr>
      <w:r w:rsidRPr="000060E4">
        <w:rPr>
          <w:rFonts w:hAnsi="標楷體" w:hint="eastAsia"/>
          <w:color w:val="000000" w:themeColor="text1"/>
        </w:rPr>
        <w:t>資料來源：教育部統計處(民110)，</w:t>
      </w:r>
      <w:r w:rsidRPr="000060E4">
        <w:rPr>
          <w:rFonts w:hAnsi="標楷體" w:hint="eastAsia"/>
          <w:b/>
          <w:color w:val="000000" w:themeColor="text1"/>
        </w:rPr>
        <w:t>「</w:t>
      </w:r>
      <w:r w:rsidRPr="000060E4">
        <w:rPr>
          <w:rFonts w:hAnsi="標楷體" w:hint="eastAsia"/>
          <w:b/>
          <w:bCs/>
          <w:color w:val="000000" w:themeColor="text1"/>
        </w:rPr>
        <w:t>大專校院新生註冊率概況</w:t>
      </w:r>
      <w:r w:rsidRPr="000060E4">
        <w:rPr>
          <w:rFonts w:hAnsi="標楷體" w:hint="eastAsia"/>
          <w:b/>
          <w:color w:val="000000" w:themeColor="text1"/>
          <w:szCs w:val="36"/>
        </w:rPr>
        <w:t>」</w:t>
      </w:r>
      <w:r w:rsidRPr="000060E4">
        <w:rPr>
          <w:rFonts w:hAnsi="標楷體" w:hint="eastAsia"/>
          <w:color w:val="000000" w:themeColor="text1"/>
        </w:rPr>
        <w:t>，應用統計分析</w:t>
      </w:r>
      <w:r w:rsidRPr="000060E4">
        <w:rPr>
          <w:rFonts w:hAnsi="標楷體" w:hint="eastAsia"/>
          <w:bCs/>
          <w:color w:val="000000" w:themeColor="text1"/>
          <w:szCs w:val="36"/>
        </w:rPr>
        <w:t>。</w:t>
      </w:r>
      <w:r w:rsidRPr="000060E4">
        <w:rPr>
          <w:rFonts w:hAnsi="標楷體" w:hint="eastAsia"/>
          <w:color w:val="000000" w:themeColor="text1"/>
        </w:rPr>
        <w:t>110年，取自</w:t>
      </w:r>
      <w:r w:rsidRPr="000060E4">
        <w:rPr>
          <w:rFonts w:ascii="Times New Roman"/>
          <w:color w:val="000000" w:themeColor="text1"/>
          <w:szCs w:val="32"/>
        </w:rPr>
        <w:t>https://stats.moe.gov.tw/files/analysis/109register_rate.pdf</w:t>
      </w:r>
    </w:p>
  </w:footnote>
  <w:footnote w:id="16">
    <w:p w:rsidR="00B20FB6" w:rsidRPr="000060E4" w:rsidRDefault="00B20FB6" w:rsidP="00C60351">
      <w:pPr>
        <w:pStyle w:val="aff2"/>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同上</w:t>
      </w:r>
      <w:proofErr w:type="gramStart"/>
      <w:r w:rsidRPr="000060E4">
        <w:rPr>
          <w:rFonts w:hint="eastAsia"/>
          <w:color w:val="000000" w:themeColor="text1"/>
        </w:rPr>
        <w:t>註</w:t>
      </w:r>
      <w:proofErr w:type="gramEnd"/>
      <w:r w:rsidRPr="000060E4">
        <w:rPr>
          <w:rFonts w:hint="eastAsia"/>
          <w:color w:val="000000" w:themeColor="text1"/>
        </w:rPr>
        <w:t>。</w:t>
      </w:r>
    </w:p>
  </w:footnote>
  <w:footnote w:id="17">
    <w:p w:rsidR="00B20FB6" w:rsidRPr="000060E4" w:rsidRDefault="00B20FB6" w:rsidP="00C60351">
      <w:pPr>
        <w:pStyle w:val="aff2"/>
        <w:rPr>
          <w:color w:val="000000" w:themeColor="text1"/>
        </w:rPr>
      </w:pPr>
      <w:r w:rsidRPr="000060E4">
        <w:rPr>
          <w:rStyle w:val="aff4"/>
          <w:color w:val="000000" w:themeColor="text1"/>
        </w:rPr>
        <w:footnoteRef/>
      </w:r>
      <w:r w:rsidRPr="000060E4">
        <w:rPr>
          <w:rFonts w:hint="eastAsia"/>
          <w:color w:val="000000" w:themeColor="text1"/>
        </w:rPr>
        <w:t>退出比率欄--</w:t>
      </w:r>
      <w:r w:rsidRPr="000060E4">
        <w:rPr>
          <w:rFonts w:hint="eastAsia"/>
          <w:color w:val="000000" w:themeColor="text1"/>
        </w:rPr>
        <w:t>表示入學人數為0。</w:t>
      </w:r>
    </w:p>
  </w:footnote>
  <w:footnote w:id="18">
    <w:p w:rsidR="00B20FB6" w:rsidRPr="000060E4" w:rsidRDefault="00B20FB6" w:rsidP="005C2DE3">
      <w:pPr>
        <w:pStyle w:val="aff2"/>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國發會（</w:t>
      </w:r>
      <w:r w:rsidRPr="000060E4">
        <w:rPr>
          <w:rFonts w:hint="eastAsia"/>
          <w:color w:val="000000" w:themeColor="text1"/>
        </w:rPr>
        <w:t>民111）。</w:t>
      </w:r>
      <w:r w:rsidRPr="000060E4">
        <w:rPr>
          <w:b/>
          <w:color w:val="000000" w:themeColor="text1"/>
        </w:rPr>
        <w:t>後</w:t>
      </w:r>
      <w:proofErr w:type="gramStart"/>
      <w:r w:rsidRPr="000060E4">
        <w:rPr>
          <w:b/>
          <w:color w:val="000000" w:themeColor="text1"/>
        </w:rPr>
        <w:t>疫</w:t>
      </w:r>
      <w:proofErr w:type="gramEnd"/>
      <w:r w:rsidRPr="000060E4">
        <w:rPr>
          <w:b/>
          <w:color w:val="000000" w:themeColor="text1"/>
        </w:rPr>
        <w:t>情時代促進大學STEM人才培育策略之探討</w:t>
      </w:r>
      <w:r w:rsidRPr="000060E4">
        <w:rPr>
          <w:rFonts w:hint="eastAsia"/>
          <w:color w:val="000000" w:themeColor="text1"/>
        </w:rPr>
        <w:t>。113年，2月，取自</w:t>
      </w:r>
      <w:r w:rsidRPr="000060E4">
        <w:rPr>
          <w:color w:val="000000" w:themeColor="text1"/>
        </w:rPr>
        <w:t>https://ws.ndc.gov.tw/001/administrator/10/relfile/0/15175/9f5344ce-f728-4f27-a724-9110027cf7e4.pdf</w:t>
      </w:r>
    </w:p>
  </w:footnote>
  <w:footnote w:id="19">
    <w:p w:rsidR="00B20FB6" w:rsidRPr="000060E4" w:rsidRDefault="00B20FB6" w:rsidP="00074C21">
      <w:pPr>
        <w:pStyle w:val="aff2"/>
        <w:jc w:val="both"/>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據復，公立學校教職員退休制度，於85年1月31日前係</w:t>
      </w:r>
      <w:proofErr w:type="gramStart"/>
      <w:r w:rsidRPr="000060E4">
        <w:rPr>
          <w:rFonts w:hint="eastAsia"/>
          <w:color w:val="000000" w:themeColor="text1"/>
        </w:rPr>
        <w:t>採</w:t>
      </w:r>
      <w:proofErr w:type="gramEnd"/>
      <w:r w:rsidRPr="000060E4">
        <w:rPr>
          <w:rFonts w:hint="eastAsia"/>
          <w:color w:val="000000" w:themeColor="text1"/>
        </w:rPr>
        <w:t>「恩給制」，85年2月1日後則改</w:t>
      </w:r>
      <w:proofErr w:type="gramStart"/>
      <w:r w:rsidRPr="000060E4">
        <w:rPr>
          <w:rFonts w:hint="eastAsia"/>
          <w:color w:val="000000" w:themeColor="text1"/>
        </w:rPr>
        <w:t>採</w:t>
      </w:r>
      <w:proofErr w:type="gramEnd"/>
      <w:r w:rsidRPr="000060E4">
        <w:rPr>
          <w:rFonts w:hint="eastAsia"/>
          <w:color w:val="000000" w:themeColor="text1"/>
        </w:rPr>
        <w:t>由教職員與政府共同負擔部分提存準備責任之「確定給付制」，惟因在職人員</w:t>
      </w:r>
      <w:proofErr w:type="gramStart"/>
      <w:r w:rsidRPr="000060E4">
        <w:rPr>
          <w:rFonts w:hint="eastAsia"/>
          <w:color w:val="000000" w:themeColor="text1"/>
        </w:rPr>
        <w:t>提撥</w:t>
      </w:r>
      <w:proofErr w:type="gramEnd"/>
      <w:r w:rsidRPr="000060E4">
        <w:rPr>
          <w:rFonts w:hint="eastAsia"/>
          <w:color w:val="000000" w:themeColor="text1"/>
        </w:rPr>
        <w:t>費率長期為</w:t>
      </w:r>
      <w:proofErr w:type="gramStart"/>
      <w:r w:rsidRPr="000060E4">
        <w:rPr>
          <w:rFonts w:hint="eastAsia"/>
          <w:color w:val="000000" w:themeColor="text1"/>
        </w:rPr>
        <w:t>不</w:t>
      </w:r>
      <w:proofErr w:type="gramEnd"/>
      <w:r w:rsidRPr="000060E4">
        <w:rPr>
          <w:rFonts w:hint="eastAsia"/>
          <w:color w:val="000000" w:themeColor="text1"/>
        </w:rPr>
        <w:t>足額</w:t>
      </w:r>
      <w:proofErr w:type="gramStart"/>
      <w:r w:rsidRPr="000060E4">
        <w:rPr>
          <w:rFonts w:hint="eastAsia"/>
          <w:color w:val="000000" w:themeColor="text1"/>
        </w:rPr>
        <w:t>提撥</w:t>
      </w:r>
      <w:proofErr w:type="gramEnd"/>
      <w:r w:rsidRPr="000060E4">
        <w:rPr>
          <w:rFonts w:hint="eastAsia"/>
          <w:color w:val="000000" w:themeColor="text1"/>
        </w:rPr>
        <w:t>、我國人口結構高齡化等因素，導致退撫基金財務收支失衡，於107年配合政府年金改革政策，在提供公立學校教職員合理適足之退休生活保障，並兼顧退撫基金財務前提下，進行制度調整，</w:t>
      </w:r>
      <w:proofErr w:type="gramStart"/>
      <w:r w:rsidRPr="000060E4">
        <w:rPr>
          <w:rFonts w:hint="eastAsia"/>
          <w:color w:val="000000" w:themeColor="text1"/>
        </w:rPr>
        <w:t>研</w:t>
      </w:r>
      <w:proofErr w:type="gramEnd"/>
      <w:r w:rsidRPr="000060E4">
        <w:rPr>
          <w:rFonts w:hint="eastAsia"/>
          <w:color w:val="000000" w:themeColor="text1"/>
        </w:rPr>
        <w:t>訂退撫條例，並於106年8月9日制定公布。後</w:t>
      </w:r>
      <w:r w:rsidRPr="000060E4">
        <w:rPr>
          <w:rFonts w:hAnsi="標楷體" w:hint="eastAsia"/>
          <w:color w:val="000000" w:themeColor="text1"/>
        </w:rPr>
        <w:t>為建立永續之退撫制度，教育部依退撫條例第98條第1項規定，</w:t>
      </w:r>
      <w:proofErr w:type="gramStart"/>
      <w:r w:rsidRPr="000060E4">
        <w:rPr>
          <w:rFonts w:hAnsi="標楷體" w:hint="eastAsia"/>
          <w:color w:val="000000" w:themeColor="text1"/>
        </w:rPr>
        <w:t>研</w:t>
      </w:r>
      <w:proofErr w:type="gramEnd"/>
      <w:r w:rsidRPr="000060E4">
        <w:rPr>
          <w:rFonts w:hAnsi="標楷體" w:hint="eastAsia"/>
          <w:color w:val="000000" w:themeColor="text1"/>
        </w:rPr>
        <w:t>議建立112年7月1日</w:t>
      </w:r>
      <w:proofErr w:type="gramStart"/>
      <w:r w:rsidRPr="000060E4">
        <w:rPr>
          <w:rFonts w:hAnsi="標楷體" w:hint="eastAsia"/>
          <w:color w:val="000000" w:themeColor="text1"/>
        </w:rPr>
        <w:t>以後初</w:t>
      </w:r>
      <w:proofErr w:type="gramEnd"/>
      <w:r w:rsidRPr="000060E4">
        <w:rPr>
          <w:rFonts w:hAnsi="標楷體" w:hint="eastAsia"/>
          <w:color w:val="000000" w:themeColor="text1"/>
        </w:rPr>
        <w:t>任教職員之新退撫制度，並</w:t>
      </w:r>
      <w:proofErr w:type="gramStart"/>
      <w:r w:rsidRPr="000060E4">
        <w:rPr>
          <w:rFonts w:hAnsi="標楷體" w:hint="eastAsia"/>
          <w:color w:val="000000" w:themeColor="text1"/>
        </w:rPr>
        <w:t>研</w:t>
      </w:r>
      <w:proofErr w:type="gramEnd"/>
      <w:r w:rsidRPr="000060E4">
        <w:rPr>
          <w:rFonts w:hAnsi="標楷體" w:hint="eastAsia"/>
          <w:color w:val="000000" w:themeColor="text1"/>
        </w:rPr>
        <w:t>訂</w:t>
      </w:r>
      <w:r w:rsidRPr="000060E4">
        <w:rPr>
          <w:rFonts w:hAnsi="標楷體" w:hint="eastAsia"/>
          <w:b/>
          <w:color w:val="000000" w:themeColor="text1"/>
        </w:rPr>
        <w:t>個人專戶條例</w:t>
      </w:r>
      <w:r w:rsidRPr="000060E4">
        <w:rPr>
          <w:rFonts w:hAnsi="標楷體" w:hint="eastAsia"/>
          <w:color w:val="000000" w:themeColor="text1"/>
        </w:rPr>
        <w:t>，於112年1月11日經總統令公布並將自同年7月1日施行。</w:t>
      </w:r>
    </w:p>
  </w:footnote>
  <w:footnote w:id="20">
    <w:p w:rsidR="00B20FB6" w:rsidRPr="000060E4" w:rsidRDefault="00B20FB6" w:rsidP="00AD1781">
      <w:pPr>
        <w:pStyle w:val="aff2"/>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110</w:t>
      </w:r>
      <w:r w:rsidRPr="000060E4">
        <w:rPr>
          <w:rFonts w:hint="eastAsia"/>
          <w:color w:val="000000" w:themeColor="text1"/>
        </w:rPr>
        <w:t>年3月立法院法制局法案評估報告摘要。</w:t>
      </w:r>
    </w:p>
  </w:footnote>
  <w:footnote w:id="21">
    <w:p w:rsidR="00B20FB6" w:rsidRPr="000060E4" w:rsidRDefault="00B20FB6" w:rsidP="003329DB">
      <w:pPr>
        <w:pStyle w:val="aff2"/>
        <w:wordWrap w:val="0"/>
        <w:ind w:leftChars="4" w:left="287" w:hangingChars="124" w:hanging="273"/>
        <w:jc w:val="both"/>
        <w:rPr>
          <w:color w:val="000000" w:themeColor="text1"/>
        </w:rPr>
      </w:pPr>
      <w:r w:rsidRPr="000060E4">
        <w:rPr>
          <w:rStyle w:val="aff4"/>
          <w:color w:val="000000" w:themeColor="text1"/>
        </w:rPr>
        <w:footnoteRef/>
      </w:r>
      <w:r w:rsidRPr="000060E4">
        <w:rPr>
          <w:color w:val="000000" w:themeColor="text1"/>
        </w:rPr>
        <w:t xml:space="preserve"> </w:t>
      </w:r>
      <w:r w:rsidRPr="000060E4">
        <w:rPr>
          <w:rFonts w:hint="eastAsia"/>
          <w:color w:val="000000" w:themeColor="text1"/>
        </w:rPr>
        <w:t>國科會國家實驗研究院(</w:t>
      </w:r>
      <w:r w:rsidRPr="000060E4">
        <w:rPr>
          <w:rFonts w:hint="eastAsia"/>
          <w:color w:val="000000" w:themeColor="text1"/>
        </w:rPr>
        <w:t>民111)。</w:t>
      </w:r>
      <w:r w:rsidRPr="000060E4">
        <w:rPr>
          <w:rFonts w:hint="eastAsia"/>
          <w:b/>
          <w:color w:val="000000" w:themeColor="text1"/>
        </w:rPr>
        <w:t>由國內高教師資高齡化現象進行教師博士畢業年齡差異之初</w:t>
      </w:r>
      <w:proofErr w:type="gramStart"/>
      <w:r w:rsidRPr="000060E4">
        <w:rPr>
          <w:rFonts w:hint="eastAsia"/>
          <w:b/>
          <w:color w:val="000000" w:themeColor="text1"/>
        </w:rPr>
        <w:t>探－依不同</w:t>
      </w:r>
      <w:proofErr w:type="gramEnd"/>
      <w:r w:rsidRPr="000060E4">
        <w:rPr>
          <w:rFonts w:hint="eastAsia"/>
          <w:b/>
          <w:color w:val="000000" w:themeColor="text1"/>
        </w:rPr>
        <w:t>畢業年代區分</w:t>
      </w:r>
      <w:r w:rsidRPr="000060E4">
        <w:rPr>
          <w:rFonts w:hint="eastAsia"/>
          <w:color w:val="000000" w:themeColor="text1"/>
        </w:rPr>
        <w:t>。113年1月，取自</w:t>
      </w:r>
      <w:r w:rsidRPr="000060E4">
        <w:rPr>
          <w:color w:val="000000" w:themeColor="text1"/>
        </w:rPr>
        <w:t>https://hrst.stpi.narl.org.tw/report/more</w:t>
      </w:r>
    </w:p>
  </w:footnote>
  <w:footnote w:id="22">
    <w:p w:rsidR="00B20FB6" w:rsidRDefault="00B20FB6" w:rsidP="004034E2">
      <w:pPr>
        <w:pStyle w:val="aff2"/>
        <w:wordWrap w:val="0"/>
        <w:ind w:leftChars="4" w:left="287" w:hangingChars="124" w:hanging="273"/>
        <w:jc w:val="both"/>
      </w:pPr>
      <w:r>
        <w:rPr>
          <w:rStyle w:val="aff4"/>
        </w:rPr>
        <w:footnoteRef/>
      </w:r>
      <w:r>
        <w:t xml:space="preserve"> </w:t>
      </w:r>
      <w:r w:rsidRPr="00CC0D1F">
        <w:rPr>
          <w:rFonts w:hint="eastAsia"/>
        </w:rPr>
        <w:t>彭錦鵬、劉坤億、吳濟安（</w:t>
      </w:r>
      <w:r>
        <w:rPr>
          <w:rFonts w:hint="eastAsia"/>
        </w:rPr>
        <w:t>民103</w:t>
      </w:r>
      <w:r w:rsidRPr="00CC0D1F">
        <w:rPr>
          <w:rFonts w:hint="eastAsia"/>
        </w:rPr>
        <w:t>）。</w:t>
      </w:r>
      <w:r w:rsidRPr="00DB2A55">
        <w:rPr>
          <w:rFonts w:hint="eastAsia"/>
          <w:b/>
        </w:rPr>
        <w:t>大專院校教研人員非年資取向之薪資結構規劃研究</w:t>
      </w:r>
      <w:r w:rsidRPr="00CC0D1F">
        <w:rPr>
          <w:rFonts w:hint="eastAsia"/>
        </w:rPr>
        <w:t>。教育部委託研究計畫</w:t>
      </w:r>
      <w:r w:rsidRPr="000050DC">
        <w:rPr>
          <w:rFonts w:hint="eastAsia"/>
        </w:rPr>
        <w:t>。</w:t>
      </w:r>
    </w:p>
  </w:footnote>
  <w:footnote w:id="23">
    <w:p w:rsidR="00B20FB6" w:rsidRDefault="00B20FB6" w:rsidP="00F82299">
      <w:pPr>
        <w:pStyle w:val="aff2"/>
        <w:wordWrap w:val="0"/>
        <w:overflowPunct/>
      </w:pPr>
      <w:r>
        <w:rPr>
          <w:rStyle w:val="aff4"/>
        </w:rPr>
        <w:footnoteRef/>
      </w:r>
      <w:r>
        <w:t xml:space="preserve"> </w:t>
      </w:r>
      <w:r w:rsidRPr="00BC6801">
        <w:rPr>
          <w:rFonts w:hint="eastAsia"/>
        </w:rPr>
        <w:t>彭錦鵬</w:t>
      </w:r>
      <w:r>
        <w:rPr>
          <w:rFonts w:hint="eastAsia"/>
        </w:rPr>
        <w:t>(民105)。</w:t>
      </w:r>
      <w:r w:rsidRPr="00B0109D">
        <w:rPr>
          <w:rFonts w:hint="eastAsia"/>
          <w:b/>
        </w:rPr>
        <w:t>我國與歐美國家大學教師薪資之比較</w:t>
      </w:r>
      <w:r>
        <w:rPr>
          <w:rFonts w:hint="eastAsia"/>
        </w:rPr>
        <w:t>。113年3月，取自</w:t>
      </w:r>
      <w:r w:rsidRPr="007C3C20">
        <w:t>https://www.ea.sinica.edu.tw/Content_Forum_Page.aspx?pid=16&amp;uid=17&amp;cid=19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2F003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3F09ED"/>
    <w:multiLevelType w:val="multilevel"/>
    <w:tmpl w:val="CD40BF9A"/>
    <w:styleLink w:val="a1"/>
    <w:lvl w:ilvl="0">
      <w:start w:val="1"/>
      <w:numFmt w:val="bullet"/>
      <w:lvlText w:val=""/>
      <w:lvlJc w:val="left"/>
      <w:pPr>
        <w:ind w:left="245" w:hanging="245"/>
      </w:pPr>
      <w:rPr>
        <w:rFonts w:ascii="Wingdings 2" w:eastAsia="Wingdings 2" w:hAnsi="Wingdings 2" w:hint="default"/>
        <w:color w:val="B83D68"/>
        <w:sz w:val="16"/>
      </w:rPr>
    </w:lvl>
    <w:lvl w:ilvl="1">
      <w:start w:val="1"/>
      <w:numFmt w:val="bullet"/>
      <w:lvlText w:val=""/>
      <w:lvlJc w:val="left"/>
      <w:pPr>
        <w:ind w:left="490" w:hanging="245"/>
      </w:pPr>
      <w:rPr>
        <w:rFonts w:ascii="Symbol" w:eastAsia="Symbol" w:hAnsi="Symbol" w:hint="default"/>
        <w:color w:val="B83D68"/>
        <w:sz w:val="18"/>
      </w:rPr>
    </w:lvl>
    <w:lvl w:ilvl="2">
      <w:start w:val="1"/>
      <w:numFmt w:val="bullet"/>
      <w:lvlText w:val=""/>
      <w:lvlJc w:val="left"/>
      <w:pPr>
        <w:ind w:left="735" w:hanging="245"/>
      </w:pPr>
      <w:rPr>
        <w:rFonts w:ascii="Symbol" w:eastAsia="Symbol" w:hAnsi="Symbol" w:hint="default"/>
        <w:color w:val="B83D68"/>
        <w:sz w:val="18"/>
      </w:rPr>
    </w:lvl>
    <w:lvl w:ilvl="3">
      <w:start w:val="1"/>
      <w:numFmt w:val="bullet"/>
      <w:lvlText w:val=""/>
      <w:lvlJc w:val="left"/>
      <w:pPr>
        <w:ind w:left="980" w:hanging="245"/>
      </w:pPr>
      <w:rPr>
        <w:rFonts w:ascii="Symbol" w:eastAsia="Symbol" w:hAnsi="Symbol" w:hint="default"/>
        <w:color w:val="892D4D"/>
        <w:sz w:val="12"/>
      </w:rPr>
    </w:lvl>
    <w:lvl w:ilvl="4">
      <w:start w:val="1"/>
      <w:numFmt w:val="bullet"/>
      <w:lvlText w:val=""/>
      <w:lvlJc w:val="left"/>
      <w:pPr>
        <w:ind w:left="1225" w:hanging="245"/>
      </w:pPr>
      <w:rPr>
        <w:rFonts w:ascii="Symbol" w:eastAsia="Symbol" w:hAnsi="Symbol" w:hint="default"/>
        <w:color w:val="892D4D"/>
        <w:sz w:val="12"/>
      </w:rPr>
    </w:lvl>
    <w:lvl w:ilvl="5">
      <w:start w:val="1"/>
      <w:numFmt w:val="bullet"/>
      <w:lvlText w:val=""/>
      <w:lvlJc w:val="left"/>
      <w:pPr>
        <w:ind w:left="1470" w:hanging="245"/>
      </w:pPr>
      <w:rPr>
        <w:rFonts w:ascii="Symbol" w:eastAsia="Symbol" w:hAnsi="Symbol" w:hint="default"/>
        <w:color w:val="FA8D3D"/>
        <w:sz w:val="12"/>
      </w:rPr>
    </w:lvl>
    <w:lvl w:ilvl="6">
      <w:start w:val="1"/>
      <w:numFmt w:val="bullet"/>
      <w:lvlText w:val=""/>
      <w:lvlJc w:val="left"/>
      <w:pPr>
        <w:ind w:left="1715" w:hanging="245"/>
      </w:pPr>
      <w:rPr>
        <w:rFonts w:ascii="Symbol" w:eastAsia="Symbol" w:hAnsi="Symbol" w:hint="default"/>
        <w:color w:val="FA8D3D"/>
        <w:sz w:val="12"/>
      </w:rPr>
    </w:lvl>
    <w:lvl w:ilvl="7">
      <w:start w:val="1"/>
      <w:numFmt w:val="bullet"/>
      <w:lvlText w:val=""/>
      <w:lvlJc w:val="left"/>
      <w:pPr>
        <w:ind w:left="1960" w:hanging="245"/>
      </w:pPr>
      <w:rPr>
        <w:rFonts w:ascii="Symbol" w:eastAsia="Symbol" w:hAnsi="Symbol" w:hint="default"/>
        <w:color w:val="FA8D3D"/>
        <w:sz w:val="12"/>
      </w:rPr>
    </w:lvl>
    <w:lvl w:ilvl="8">
      <w:start w:val="1"/>
      <w:numFmt w:val="bullet"/>
      <w:lvlText w:val=""/>
      <w:lvlJc w:val="left"/>
      <w:pPr>
        <w:ind w:left="2205" w:hanging="245"/>
      </w:pPr>
      <w:rPr>
        <w:rFonts w:ascii="Symbol" w:eastAsia="Symbol" w:hAnsi="Symbol" w:hint="default"/>
        <w:color w:val="FA8D3D"/>
        <w:sz w:val="12"/>
      </w:rPr>
    </w:lvl>
  </w:abstractNum>
  <w:abstractNum w:abstractNumId="3" w15:restartNumberingAfterBreak="0">
    <w:nsid w:val="140E010C"/>
    <w:multiLevelType w:val="multilevel"/>
    <w:tmpl w:val="238893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7E3499"/>
    <w:multiLevelType w:val="multilevel"/>
    <w:tmpl w:val="85C08436"/>
    <w:styleLink w:val="a3"/>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B13F9A"/>
      </w:rPr>
    </w:lvl>
    <w:lvl w:ilvl="2">
      <w:start w:val="1"/>
      <w:numFmt w:val="lowerRoman"/>
      <w:lvlText w:val="%3)"/>
      <w:lvlJc w:val="left"/>
      <w:pPr>
        <w:ind w:left="864" w:hanging="288"/>
      </w:pPr>
      <w:rPr>
        <w:rFonts w:hint="default"/>
        <w:color w:val="B13F9A"/>
      </w:rPr>
    </w:lvl>
    <w:lvl w:ilvl="3">
      <w:start w:val="1"/>
      <w:numFmt w:val="decimal"/>
      <w:lvlText w:val="(%4)"/>
      <w:lvlJc w:val="left"/>
      <w:pPr>
        <w:ind w:left="1152" w:hanging="288"/>
      </w:pPr>
      <w:rPr>
        <w:rFonts w:hint="default"/>
        <w:color w:val="B13F9A"/>
      </w:rPr>
    </w:lvl>
    <w:lvl w:ilvl="4">
      <w:start w:val="1"/>
      <w:numFmt w:val="lowerLetter"/>
      <w:lvlText w:val="(%5)"/>
      <w:lvlJc w:val="left"/>
      <w:pPr>
        <w:ind w:left="1440" w:hanging="288"/>
      </w:pPr>
      <w:rPr>
        <w:rFonts w:hint="default"/>
        <w:color w:val="B13F9A"/>
      </w:rPr>
    </w:lvl>
    <w:lvl w:ilvl="5">
      <w:start w:val="1"/>
      <w:numFmt w:val="lowerRoman"/>
      <w:lvlText w:val="(%6)"/>
      <w:lvlJc w:val="left"/>
      <w:pPr>
        <w:ind w:left="1728" w:hanging="288"/>
      </w:pPr>
      <w:rPr>
        <w:rFonts w:hint="default"/>
        <w:color w:val="B13F9A"/>
      </w:rPr>
    </w:lvl>
    <w:lvl w:ilvl="6">
      <w:start w:val="1"/>
      <w:numFmt w:val="decimal"/>
      <w:lvlText w:val="%7."/>
      <w:lvlJc w:val="left"/>
      <w:pPr>
        <w:ind w:left="2016" w:hanging="288"/>
      </w:pPr>
      <w:rPr>
        <w:rFonts w:hint="default"/>
        <w:color w:val="B13F9A"/>
      </w:rPr>
    </w:lvl>
    <w:lvl w:ilvl="7">
      <w:start w:val="1"/>
      <w:numFmt w:val="lowerLetter"/>
      <w:lvlText w:val="%8."/>
      <w:lvlJc w:val="left"/>
      <w:pPr>
        <w:ind w:left="2304" w:hanging="288"/>
      </w:pPr>
      <w:rPr>
        <w:rFonts w:hint="default"/>
        <w:color w:val="B13F9A"/>
      </w:rPr>
    </w:lvl>
    <w:lvl w:ilvl="8">
      <w:start w:val="1"/>
      <w:numFmt w:val="lowerRoman"/>
      <w:lvlText w:val="%9."/>
      <w:lvlJc w:val="left"/>
      <w:pPr>
        <w:ind w:left="2592" w:hanging="288"/>
      </w:pPr>
      <w:rPr>
        <w:rFonts w:hint="default"/>
        <w:color w:val="B13F9A"/>
      </w:rPr>
    </w:lvl>
  </w:abstractNum>
  <w:abstractNum w:abstractNumId="6"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2C3C47"/>
    <w:multiLevelType w:val="hybridMultilevel"/>
    <w:tmpl w:val="171616FC"/>
    <w:lvl w:ilvl="0" w:tplc="F25A236A">
      <w:start w:val="1"/>
      <w:numFmt w:val="decimal"/>
      <w:lvlText w:val="%1."/>
      <w:lvlJc w:val="left"/>
      <w:pPr>
        <w:ind w:left="-205" w:hanging="360"/>
      </w:pPr>
      <w:rPr>
        <w:rFonts w:hint="default"/>
      </w:rPr>
    </w:lvl>
    <w:lvl w:ilvl="1" w:tplc="04090019" w:tentative="1">
      <w:start w:val="1"/>
      <w:numFmt w:val="ideographTraditional"/>
      <w:lvlText w:val="%2、"/>
      <w:lvlJc w:val="left"/>
      <w:pPr>
        <w:ind w:left="395" w:hanging="480"/>
      </w:pPr>
    </w:lvl>
    <w:lvl w:ilvl="2" w:tplc="0409001B" w:tentative="1">
      <w:start w:val="1"/>
      <w:numFmt w:val="lowerRoman"/>
      <w:lvlText w:val="%3."/>
      <w:lvlJc w:val="right"/>
      <w:pPr>
        <w:ind w:left="875" w:hanging="480"/>
      </w:pPr>
    </w:lvl>
    <w:lvl w:ilvl="3" w:tplc="0409000F" w:tentative="1">
      <w:start w:val="1"/>
      <w:numFmt w:val="decimal"/>
      <w:lvlText w:val="%4."/>
      <w:lvlJc w:val="left"/>
      <w:pPr>
        <w:ind w:left="1355" w:hanging="480"/>
      </w:pPr>
    </w:lvl>
    <w:lvl w:ilvl="4" w:tplc="04090019" w:tentative="1">
      <w:start w:val="1"/>
      <w:numFmt w:val="ideographTraditional"/>
      <w:lvlText w:val="%5、"/>
      <w:lvlJc w:val="left"/>
      <w:pPr>
        <w:ind w:left="1835" w:hanging="480"/>
      </w:pPr>
    </w:lvl>
    <w:lvl w:ilvl="5" w:tplc="0409001B" w:tentative="1">
      <w:start w:val="1"/>
      <w:numFmt w:val="lowerRoman"/>
      <w:lvlText w:val="%6."/>
      <w:lvlJc w:val="right"/>
      <w:pPr>
        <w:ind w:left="2315" w:hanging="480"/>
      </w:pPr>
    </w:lvl>
    <w:lvl w:ilvl="6" w:tplc="0409000F" w:tentative="1">
      <w:start w:val="1"/>
      <w:numFmt w:val="decimal"/>
      <w:lvlText w:val="%7."/>
      <w:lvlJc w:val="left"/>
      <w:pPr>
        <w:ind w:left="2795" w:hanging="480"/>
      </w:pPr>
    </w:lvl>
    <w:lvl w:ilvl="7" w:tplc="04090019" w:tentative="1">
      <w:start w:val="1"/>
      <w:numFmt w:val="ideographTraditional"/>
      <w:lvlText w:val="%8、"/>
      <w:lvlJc w:val="left"/>
      <w:pPr>
        <w:ind w:left="3275" w:hanging="480"/>
      </w:pPr>
    </w:lvl>
    <w:lvl w:ilvl="8" w:tplc="0409001B" w:tentative="1">
      <w:start w:val="1"/>
      <w:numFmt w:val="lowerRoman"/>
      <w:lvlText w:val="%9."/>
      <w:lvlJc w:val="right"/>
      <w:pPr>
        <w:ind w:left="3755" w:hanging="480"/>
      </w:pPr>
    </w:lvl>
  </w:abstractNum>
  <w:abstractNum w:abstractNumId="12" w15:restartNumberingAfterBreak="0">
    <w:nsid w:val="739E4B32"/>
    <w:multiLevelType w:val="hybridMultilevel"/>
    <w:tmpl w:val="171616FC"/>
    <w:lvl w:ilvl="0" w:tplc="F25A236A">
      <w:start w:val="1"/>
      <w:numFmt w:val="decimal"/>
      <w:lvlText w:val="%1."/>
      <w:lvlJc w:val="left"/>
      <w:pPr>
        <w:ind w:left="-205" w:hanging="360"/>
      </w:pPr>
      <w:rPr>
        <w:rFonts w:hint="default"/>
      </w:rPr>
    </w:lvl>
    <w:lvl w:ilvl="1" w:tplc="04090019" w:tentative="1">
      <w:start w:val="1"/>
      <w:numFmt w:val="ideographTraditional"/>
      <w:lvlText w:val="%2、"/>
      <w:lvlJc w:val="left"/>
      <w:pPr>
        <w:ind w:left="395" w:hanging="480"/>
      </w:pPr>
    </w:lvl>
    <w:lvl w:ilvl="2" w:tplc="0409001B" w:tentative="1">
      <w:start w:val="1"/>
      <w:numFmt w:val="lowerRoman"/>
      <w:lvlText w:val="%3."/>
      <w:lvlJc w:val="right"/>
      <w:pPr>
        <w:ind w:left="875" w:hanging="480"/>
      </w:pPr>
    </w:lvl>
    <w:lvl w:ilvl="3" w:tplc="0409000F" w:tentative="1">
      <w:start w:val="1"/>
      <w:numFmt w:val="decimal"/>
      <w:lvlText w:val="%4."/>
      <w:lvlJc w:val="left"/>
      <w:pPr>
        <w:ind w:left="1355" w:hanging="480"/>
      </w:pPr>
    </w:lvl>
    <w:lvl w:ilvl="4" w:tplc="04090019" w:tentative="1">
      <w:start w:val="1"/>
      <w:numFmt w:val="ideographTraditional"/>
      <w:lvlText w:val="%5、"/>
      <w:lvlJc w:val="left"/>
      <w:pPr>
        <w:ind w:left="1835" w:hanging="480"/>
      </w:pPr>
    </w:lvl>
    <w:lvl w:ilvl="5" w:tplc="0409001B" w:tentative="1">
      <w:start w:val="1"/>
      <w:numFmt w:val="lowerRoman"/>
      <w:lvlText w:val="%6."/>
      <w:lvlJc w:val="right"/>
      <w:pPr>
        <w:ind w:left="2315" w:hanging="480"/>
      </w:pPr>
    </w:lvl>
    <w:lvl w:ilvl="6" w:tplc="0409000F" w:tentative="1">
      <w:start w:val="1"/>
      <w:numFmt w:val="decimal"/>
      <w:lvlText w:val="%7."/>
      <w:lvlJc w:val="left"/>
      <w:pPr>
        <w:ind w:left="2795" w:hanging="480"/>
      </w:pPr>
    </w:lvl>
    <w:lvl w:ilvl="7" w:tplc="04090019" w:tentative="1">
      <w:start w:val="1"/>
      <w:numFmt w:val="ideographTraditional"/>
      <w:lvlText w:val="%8、"/>
      <w:lvlJc w:val="left"/>
      <w:pPr>
        <w:ind w:left="3275" w:hanging="480"/>
      </w:pPr>
    </w:lvl>
    <w:lvl w:ilvl="8" w:tplc="0409001B" w:tentative="1">
      <w:start w:val="1"/>
      <w:numFmt w:val="lowerRoman"/>
      <w:lvlText w:val="%9."/>
      <w:lvlJc w:val="right"/>
      <w:pPr>
        <w:ind w:left="3755" w:hanging="480"/>
      </w:pPr>
    </w:lvl>
  </w:abstractNum>
  <w:num w:numId="1">
    <w:abstractNumId w:val="3"/>
  </w:num>
  <w:num w:numId="2">
    <w:abstractNumId w:val="4"/>
  </w:num>
  <w:num w:numId="3">
    <w:abstractNumId w:val="1"/>
  </w:num>
  <w:num w:numId="4">
    <w:abstractNumId w:val="4"/>
    <w:lvlOverride w:ilvl="0">
      <w:startOverride w:val="1"/>
    </w:lvlOverride>
  </w:num>
  <w:num w:numId="5">
    <w:abstractNumId w:val="8"/>
  </w:num>
  <w:num w:numId="6">
    <w:abstractNumId w:val="6"/>
  </w:num>
  <w:num w:numId="7">
    <w:abstractNumId w:val="9"/>
  </w:num>
  <w:num w:numId="8">
    <w:abstractNumId w:val="3"/>
  </w:num>
  <w:num w:numId="9">
    <w:abstractNumId w:val="10"/>
  </w:num>
  <w:num w:numId="10">
    <w:abstractNumId w:val="7"/>
  </w:num>
  <w:num w:numId="11">
    <w:abstractNumId w:val="11"/>
  </w:num>
  <w:num w:numId="12">
    <w:abstractNumId w:val="2"/>
  </w:num>
  <w:num w:numId="13">
    <w:abstractNumId w:val="5"/>
  </w:num>
  <w:num w:numId="14">
    <w:abstractNumId w:val="12"/>
  </w:num>
  <w:num w:numId="15">
    <w:abstractNumId w:val="0"/>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8E"/>
    <w:rsid w:val="0000124B"/>
    <w:rsid w:val="000024CE"/>
    <w:rsid w:val="00002BD7"/>
    <w:rsid w:val="00002E53"/>
    <w:rsid w:val="00003534"/>
    <w:rsid w:val="00003860"/>
    <w:rsid w:val="00003E79"/>
    <w:rsid w:val="00004EC4"/>
    <w:rsid w:val="0000506E"/>
    <w:rsid w:val="000050DC"/>
    <w:rsid w:val="000060E4"/>
    <w:rsid w:val="000065AD"/>
    <w:rsid w:val="000068CF"/>
    <w:rsid w:val="00006961"/>
    <w:rsid w:val="00006EFC"/>
    <w:rsid w:val="000078E1"/>
    <w:rsid w:val="0001014B"/>
    <w:rsid w:val="000112BF"/>
    <w:rsid w:val="00011EA8"/>
    <w:rsid w:val="00012233"/>
    <w:rsid w:val="00012CC9"/>
    <w:rsid w:val="000136D9"/>
    <w:rsid w:val="00017318"/>
    <w:rsid w:val="0002063B"/>
    <w:rsid w:val="00021034"/>
    <w:rsid w:val="000214D6"/>
    <w:rsid w:val="0002204F"/>
    <w:rsid w:val="000224FA"/>
    <w:rsid w:val="000229AD"/>
    <w:rsid w:val="000246F7"/>
    <w:rsid w:val="00025176"/>
    <w:rsid w:val="0002561A"/>
    <w:rsid w:val="000258A8"/>
    <w:rsid w:val="00027100"/>
    <w:rsid w:val="00027BF1"/>
    <w:rsid w:val="000301D6"/>
    <w:rsid w:val="00030CA5"/>
    <w:rsid w:val="000310A0"/>
    <w:rsid w:val="0003114D"/>
    <w:rsid w:val="00032D92"/>
    <w:rsid w:val="0003319C"/>
    <w:rsid w:val="00033616"/>
    <w:rsid w:val="00033C97"/>
    <w:rsid w:val="00034680"/>
    <w:rsid w:val="00034C01"/>
    <w:rsid w:val="00035291"/>
    <w:rsid w:val="0003563F"/>
    <w:rsid w:val="00036504"/>
    <w:rsid w:val="00036D76"/>
    <w:rsid w:val="00037DCC"/>
    <w:rsid w:val="00042328"/>
    <w:rsid w:val="00044005"/>
    <w:rsid w:val="00044140"/>
    <w:rsid w:val="0004419C"/>
    <w:rsid w:val="0004692B"/>
    <w:rsid w:val="00051CBB"/>
    <w:rsid w:val="00051EE3"/>
    <w:rsid w:val="00052354"/>
    <w:rsid w:val="000537CE"/>
    <w:rsid w:val="000538B8"/>
    <w:rsid w:val="00054C14"/>
    <w:rsid w:val="000554E3"/>
    <w:rsid w:val="0005633D"/>
    <w:rsid w:val="00056B1C"/>
    <w:rsid w:val="00056B57"/>
    <w:rsid w:val="00057BDC"/>
    <w:rsid w:val="00057F32"/>
    <w:rsid w:val="00061A24"/>
    <w:rsid w:val="00061BF4"/>
    <w:rsid w:val="0006212D"/>
    <w:rsid w:val="0006280C"/>
    <w:rsid w:val="0006280E"/>
    <w:rsid w:val="00062A25"/>
    <w:rsid w:val="00064858"/>
    <w:rsid w:val="000672A0"/>
    <w:rsid w:val="000678CC"/>
    <w:rsid w:val="00071B08"/>
    <w:rsid w:val="00073CB5"/>
    <w:rsid w:val="00073F98"/>
    <w:rsid w:val="0007425C"/>
    <w:rsid w:val="000742E7"/>
    <w:rsid w:val="00074C21"/>
    <w:rsid w:val="00077494"/>
    <w:rsid w:val="00077553"/>
    <w:rsid w:val="00080A12"/>
    <w:rsid w:val="00080A31"/>
    <w:rsid w:val="00080D0A"/>
    <w:rsid w:val="00082777"/>
    <w:rsid w:val="00082B12"/>
    <w:rsid w:val="00082B3A"/>
    <w:rsid w:val="000851A2"/>
    <w:rsid w:val="0008538E"/>
    <w:rsid w:val="00085851"/>
    <w:rsid w:val="00086106"/>
    <w:rsid w:val="0009156D"/>
    <w:rsid w:val="000928EF"/>
    <w:rsid w:val="0009352E"/>
    <w:rsid w:val="00094F5A"/>
    <w:rsid w:val="00096B96"/>
    <w:rsid w:val="0009764F"/>
    <w:rsid w:val="000A242B"/>
    <w:rsid w:val="000A26F9"/>
    <w:rsid w:val="000A2F3F"/>
    <w:rsid w:val="000A3DB0"/>
    <w:rsid w:val="000A3F5F"/>
    <w:rsid w:val="000A497E"/>
    <w:rsid w:val="000A6D5D"/>
    <w:rsid w:val="000A7598"/>
    <w:rsid w:val="000A77D0"/>
    <w:rsid w:val="000B0B4A"/>
    <w:rsid w:val="000B1A85"/>
    <w:rsid w:val="000B279A"/>
    <w:rsid w:val="000B4AC4"/>
    <w:rsid w:val="000B4B5E"/>
    <w:rsid w:val="000B5CB0"/>
    <w:rsid w:val="000B602B"/>
    <w:rsid w:val="000B61D2"/>
    <w:rsid w:val="000B6E9E"/>
    <w:rsid w:val="000B70A7"/>
    <w:rsid w:val="000B70FB"/>
    <w:rsid w:val="000B73DD"/>
    <w:rsid w:val="000C0971"/>
    <w:rsid w:val="000C17CC"/>
    <w:rsid w:val="000C19B7"/>
    <w:rsid w:val="000C23E3"/>
    <w:rsid w:val="000C3363"/>
    <w:rsid w:val="000C495F"/>
    <w:rsid w:val="000C5751"/>
    <w:rsid w:val="000C590E"/>
    <w:rsid w:val="000C601D"/>
    <w:rsid w:val="000C70DB"/>
    <w:rsid w:val="000C7669"/>
    <w:rsid w:val="000C78D6"/>
    <w:rsid w:val="000D30A2"/>
    <w:rsid w:val="000D5419"/>
    <w:rsid w:val="000D574A"/>
    <w:rsid w:val="000D5D9F"/>
    <w:rsid w:val="000D66D9"/>
    <w:rsid w:val="000D7437"/>
    <w:rsid w:val="000D7BD3"/>
    <w:rsid w:val="000E0476"/>
    <w:rsid w:val="000E0F94"/>
    <w:rsid w:val="000E1B8D"/>
    <w:rsid w:val="000E1CCA"/>
    <w:rsid w:val="000E3AFE"/>
    <w:rsid w:val="000E3E4C"/>
    <w:rsid w:val="000E49FC"/>
    <w:rsid w:val="000E4B9B"/>
    <w:rsid w:val="000E6431"/>
    <w:rsid w:val="000E64E0"/>
    <w:rsid w:val="000E74DE"/>
    <w:rsid w:val="000F21A5"/>
    <w:rsid w:val="000F2F0C"/>
    <w:rsid w:val="000F3314"/>
    <w:rsid w:val="000F5273"/>
    <w:rsid w:val="000F61DF"/>
    <w:rsid w:val="000F684E"/>
    <w:rsid w:val="000F752D"/>
    <w:rsid w:val="001003D0"/>
    <w:rsid w:val="00102280"/>
    <w:rsid w:val="00102B9F"/>
    <w:rsid w:val="00102F32"/>
    <w:rsid w:val="00103BF4"/>
    <w:rsid w:val="00105AF4"/>
    <w:rsid w:val="00106A38"/>
    <w:rsid w:val="00106B5C"/>
    <w:rsid w:val="00107C90"/>
    <w:rsid w:val="001106B9"/>
    <w:rsid w:val="001107CE"/>
    <w:rsid w:val="00110B0C"/>
    <w:rsid w:val="001125C6"/>
    <w:rsid w:val="00112637"/>
    <w:rsid w:val="00112ABC"/>
    <w:rsid w:val="0011447D"/>
    <w:rsid w:val="00115079"/>
    <w:rsid w:val="0011524E"/>
    <w:rsid w:val="00116FD3"/>
    <w:rsid w:val="001172B8"/>
    <w:rsid w:val="0012001E"/>
    <w:rsid w:val="00120D4C"/>
    <w:rsid w:val="00121586"/>
    <w:rsid w:val="00122256"/>
    <w:rsid w:val="001228EB"/>
    <w:rsid w:val="00123A21"/>
    <w:rsid w:val="00123EAB"/>
    <w:rsid w:val="001257BE"/>
    <w:rsid w:val="00125B33"/>
    <w:rsid w:val="00126058"/>
    <w:rsid w:val="00126A55"/>
    <w:rsid w:val="00127EF7"/>
    <w:rsid w:val="0013085D"/>
    <w:rsid w:val="001314D9"/>
    <w:rsid w:val="00131CE1"/>
    <w:rsid w:val="00133333"/>
    <w:rsid w:val="00133EEE"/>
    <w:rsid w:val="00133F08"/>
    <w:rsid w:val="001345E6"/>
    <w:rsid w:val="0013663D"/>
    <w:rsid w:val="001371D6"/>
    <w:rsid w:val="001378B0"/>
    <w:rsid w:val="00137D06"/>
    <w:rsid w:val="00141391"/>
    <w:rsid w:val="001429FC"/>
    <w:rsid w:val="00142E00"/>
    <w:rsid w:val="00143454"/>
    <w:rsid w:val="00143755"/>
    <w:rsid w:val="00145AC6"/>
    <w:rsid w:val="00145E23"/>
    <w:rsid w:val="00146B32"/>
    <w:rsid w:val="00146B59"/>
    <w:rsid w:val="00150096"/>
    <w:rsid w:val="00150A8B"/>
    <w:rsid w:val="001510D0"/>
    <w:rsid w:val="00151FAB"/>
    <w:rsid w:val="00152793"/>
    <w:rsid w:val="00152EB0"/>
    <w:rsid w:val="00153934"/>
    <w:rsid w:val="00153B7E"/>
    <w:rsid w:val="001544A2"/>
    <w:rsid w:val="001545A9"/>
    <w:rsid w:val="001548DD"/>
    <w:rsid w:val="0015505B"/>
    <w:rsid w:val="00155B1F"/>
    <w:rsid w:val="00156489"/>
    <w:rsid w:val="00156918"/>
    <w:rsid w:val="001602D2"/>
    <w:rsid w:val="0016061C"/>
    <w:rsid w:val="001609FB"/>
    <w:rsid w:val="00161551"/>
    <w:rsid w:val="00162A03"/>
    <w:rsid w:val="001637C7"/>
    <w:rsid w:val="00163BEB"/>
    <w:rsid w:val="0016480E"/>
    <w:rsid w:val="00165138"/>
    <w:rsid w:val="001663E8"/>
    <w:rsid w:val="001668B6"/>
    <w:rsid w:val="00167083"/>
    <w:rsid w:val="00170683"/>
    <w:rsid w:val="00170771"/>
    <w:rsid w:val="00171E92"/>
    <w:rsid w:val="001733E5"/>
    <w:rsid w:val="0017356C"/>
    <w:rsid w:val="00173FBB"/>
    <w:rsid w:val="00174297"/>
    <w:rsid w:val="00175035"/>
    <w:rsid w:val="00180A51"/>
    <w:rsid w:val="00180E06"/>
    <w:rsid w:val="00181517"/>
    <w:rsid w:val="001817B3"/>
    <w:rsid w:val="00181F2A"/>
    <w:rsid w:val="00182A47"/>
    <w:rsid w:val="00182F58"/>
    <w:rsid w:val="00183014"/>
    <w:rsid w:val="001831DD"/>
    <w:rsid w:val="0018326F"/>
    <w:rsid w:val="00183721"/>
    <w:rsid w:val="00183F17"/>
    <w:rsid w:val="00184052"/>
    <w:rsid w:val="001856C1"/>
    <w:rsid w:val="0018698F"/>
    <w:rsid w:val="001871C9"/>
    <w:rsid w:val="0018780C"/>
    <w:rsid w:val="00187A28"/>
    <w:rsid w:val="00192EA9"/>
    <w:rsid w:val="0019524D"/>
    <w:rsid w:val="001959C2"/>
    <w:rsid w:val="001968F7"/>
    <w:rsid w:val="001A0A15"/>
    <w:rsid w:val="001A1D9B"/>
    <w:rsid w:val="001A2765"/>
    <w:rsid w:val="001A2CF1"/>
    <w:rsid w:val="001A43E9"/>
    <w:rsid w:val="001A4DF4"/>
    <w:rsid w:val="001A51E3"/>
    <w:rsid w:val="001A6045"/>
    <w:rsid w:val="001A6BB0"/>
    <w:rsid w:val="001A72E7"/>
    <w:rsid w:val="001A74CC"/>
    <w:rsid w:val="001A791D"/>
    <w:rsid w:val="001A7968"/>
    <w:rsid w:val="001B02A1"/>
    <w:rsid w:val="001B20FE"/>
    <w:rsid w:val="001B2E98"/>
    <w:rsid w:val="001B32F8"/>
    <w:rsid w:val="001B3483"/>
    <w:rsid w:val="001B3C1E"/>
    <w:rsid w:val="001B4494"/>
    <w:rsid w:val="001B4B0A"/>
    <w:rsid w:val="001B5C8C"/>
    <w:rsid w:val="001B5F62"/>
    <w:rsid w:val="001B7679"/>
    <w:rsid w:val="001B7F7E"/>
    <w:rsid w:val="001C0318"/>
    <w:rsid w:val="001C0D8B"/>
    <w:rsid w:val="001C0DA8"/>
    <w:rsid w:val="001C1154"/>
    <w:rsid w:val="001C19F8"/>
    <w:rsid w:val="001C2260"/>
    <w:rsid w:val="001C394C"/>
    <w:rsid w:val="001C3C02"/>
    <w:rsid w:val="001C3CA8"/>
    <w:rsid w:val="001C5231"/>
    <w:rsid w:val="001C586E"/>
    <w:rsid w:val="001C5B39"/>
    <w:rsid w:val="001C68C4"/>
    <w:rsid w:val="001C7477"/>
    <w:rsid w:val="001C7AA2"/>
    <w:rsid w:val="001D198A"/>
    <w:rsid w:val="001D1F62"/>
    <w:rsid w:val="001D4AD7"/>
    <w:rsid w:val="001D4ED0"/>
    <w:rsid w:val="001D4FE0"/>
    <w:rsid w:val="001D60E3"/>
    <w:rsid w:val="001D6541"/>
    <w:rsid w:val="001D776A"/>
    <w:rsid w:val="001D7CC1"/>
    <w:rsid w:val="001E047A"/>
    <w:rsid w:val="001E0D8A"/>
    <w:rsid w:val="001E17B8"/>
    <w:rsid w:val="001E1A4F"/>
    <w:rsid w:val="001E3027"/>
    <w:rsid w:val="001E67BA"/>
    <w:rsid w:val="001E6B97"/>
    <w:rsid w:val="001E7398"/>
    <w:rsid w:val="001E74C2"/>
    <w:rsid w:val="001E78FB"/>
    <w:rsid w:val="001F138D"/>
    <w:rsid w:val="001F202D"/>
    <w:rsid w:val="001F2975"/>
    <w:rsid w:val="001F2B3A"/>
    <w:rsid w:val="001F3938"/>
    <w:rsid w:val="001F3BDF"/>
    <w:rsid w:val="001F3E91"/>
    <w:rsid w:val="001F4DE0"/>
    <w:rsid w:val="001F4E7B"/>
    <w:rsid w:val="001F4F82"/>
    <w:rsid w:val="001F532C"/>
    <w:rsid w:val="001F5A48"/>
    <w:rsid w:val="001F6260"/>
    <w:rsid w:val="00200007"/>
    <w:rsid w:val="0020010C"/>
    <w:rsid w:val="00201601"/>
    <w:rsid w:val="00202C16"/>
    <w:rsid w:val="002030A5"/>
    <w:rsid w:val="00203131"/>
    <w:rsid w:val="00205056"/>
    <w:rsid w:val="0020520D"/>
    <w:rsid w:val="002052CE"/>
    <w:rsid w:val="002065A9"/>
    <w:rsid w:val="00207D50"/>
    <w:rsid w:val="00210AF3"/>
    <w:rsid w:val="002128BC"/>
    <w:rsid w:val="00212A35"/>
    <w:rsid w:val="00212BA3"/>
    <w:rsid w:val="00212E88"/>
    <w:rsid w:val="002136A6"/>
    <w:rsid w:val="00213C9C"/>
    <w:rsid w:val="00214A0A"/>
    <w:rsid w:val="00215682"/>
    <w:rsid w:val="00215B4C"/>
    <w:rsid w:val="00215E00"/>
    <w:rsid w:val="00216B37"/>
    <w:rsid w:val="002178CE"/>
    <w:rsid w:val="00217F65"/>
    <w:rsid w:val="0022009E"/>
    <w:rsid w:val="00222919"/>
    <w:rsid w:val="00223241"/>
    <w:rsid w:val="0022425C"/>
    <w:rsid w:val="002246DE"/>
    <w:rsid w:val="00224DD3"/>
    <w:rsid w:val="00226567"/>
    <w:rsid w:val="00226A0F"/>
    <w:rsid w:val="00227405"/>
    <w:rsid w:val="002311A6"/>
    <w:rsid w:val="00231B85"/>
    <w:rsid w:val="00232B1C"/>
    <w:rsid w:val="00232DF2"/>
    <w:rsid w:val="00233739"/>
    <w:rsid w:val="0023374E"/>
    <w:rsid w:val="0023388A"/>
    <w:rsid w:val="002360CA"/>
    <w:rsid w:val="00236357"/>
    <w:rsid w:val="00240E87"/>
    <w:rsid w:val="002420EC"/>
    <w:rsid w:val="002429E2"/>
    <w:rsid w:val="00242F57"/>
    <w:rsid w:val="00243DDC"/>
    <w:rsid w:val="0024505A"/>
    <w:rsid w:val="002464EA"/>
    <w:rsid w:val="002476CD"/>
    <w:rsid w:val="00250DD3"/>
    <w:rsid w:val="0025183A"/>
    <w:rsid w:val="00252B78"/>
    <w:rsid w:val="00252BC4"/>
    <w:rsid w:val="0025347D"/>
    <w:rsid w:val="00254014"/>
    <w:rsid w:val="00254B39"/>
    <w:rsid w:val="002554EF"/>
    <w:rsid w:val="0025566F"/>
    <w:rsid w:val="00255D91"/>
    <w:rsid w:val="00256314"/>
    <w:rsid w:val="00256F7F"/>
    <w:rsid w:val="002617EB"/>
    <w:rsid w:val="00262F9C"/>
    <w:rsid w:val="00263546"/>
    <w:rsid w:val="00263852"/>
    <w:rsid w:val="00264763"/>
    <w:rsid w:val="00264942"/>
    <w:rsid w:val="00264ED8"/>
    <w:rsid w:val="0026504D"/>
    <w:rsid w:val="002664ED"/>
    <w:rsid w:val="002664FF"/>
    <w:rsid w:val="00266EB3"/>
    <w:rsid w:val="00267151"/>
    <w:rsid w:val="00267848"/>
    <w:rsid w:val="00271C0B"/>
    <w:rsid w:val="00271CEB"/>
    <w:rsid w:val="0027203E"/>
    <w:rsid w:val="002723FA"/>
    <w:rsid w:val="00273A2F"/>
    <w:rsid w:val="00273C60"/>
    <w:rsid w:val="00274485"/>
    <w:rsid w:val="00276F64"/>
    <w:rsid w:val="00277216"/>
    <w:rsid w:val="002778EA"/>
    <w:rsid w:val="002808C9"/>
    <w:rsid w:val="00280986"/>
    <w:rsid w:val="002818B8"/>
    <w:rsid w:val="00281ECE"/>
    <w:rsid w:val="002828CB"/>
    <w:rsid w:val="00282FFA"/>
    <w:rsid w:val="002831C7"/>
    <w:rsid w:val="0028369C"/>
    <w:rsid w:val="002836D1"/>
    <w:rsid w:val="002840C6"/>
    <w:rsid w:val="00285683"/>
    <w:rsid w:val="0028590D"/>
    <w:rsid w:val="0028609A"/>
    <w:rsid w:val="00286B0F"/>
    <w:rsid w:val="00287EF0"/>
    <w:rsid w:val="00291E04"/>
    <w:rsid w:val="00295174"/>
    <w:rsid w:val="00295F8D"/>
    <w:rsid w:val="00296172"/>
    <w:rsid w:val="002962D1"/>
    <w:rsid w:val="00296698"/>
    <w:rsid w:val="00296B92"/>
    <w:rsid w:val="002970F7"/>
    <w:rsid w:val="002A1115"/>
    <w:rsid w:val="002A1139"/>
    <w:rsid w:val="002A2C22"/>
    <w:rsid w:val="002A2D5E"/>
    <w:rsid w:val="002A6849"/>
    <w:rsid w:val="002A779D"/>
    <w:rsid w:val="002B02EB"/>
    <w:rsid w:val="002B1043"/>
    <w:rsid w:val="002B21FB"/>
    <w:rsid w:val="002B32C6"/>
    <w:rsid w:val="002B574D"/>
    <w:rsid w:val="002B6C33"/>
    <w:rsid w:val="002B7738"/>
    <w:rsid w:val="002C0200"/>
    <w:rsid w:val="002C0602"/>
    <w:rsid w:val="002C356F"/>
    <w:rsid w:val="002C72D9"/>
    <w:rsid w:val="002C753A"/>
    <w:rsid w:val="002D01C3"/>
    <w:rsid w:val="002D04E1"/>
    <w:rsid w:val="002D0994"/>
    <w:rsid w:val="002D1474"/>
    <w:rsid w:val="002D31BE"/>
    <w:rsid w:val="002D3380"/>
    <w:rsid w:val="002D4029"/>
    <w:rsid w:val="002D5C16"/>
    <w:rsid w:val="002D6BF0"/>
    <w:rsid w:val="002D7475"/>
    <w:rsid w:val="002D75EA"/>
    <w:rsid w:val="002E0490"/>
    <w:rsid w:val="002E144B"/>
    <w:rsid w:val="002E1F27"/>
    <w:rsid w:val="002E26A8"/>
    <w:rsid w:val="002E2C9D"/>
    <w:rsid w:val="002E2E40"/>
    <w:rsid w:val="002E4B05"/>
    <w:rsid w:val="002E59BD"/>
    <w:rsid w:val="002E6673"/>
    <w:rsid w:val="002E7837"/>
    <w:rsid w:val="002F0EC2"/>
    <w:rsid w:val="002F1418"/>
    <w:rsid w:val="002F2476"/>
    <w:rsid w:val="002F2D17"/>
    <w:rsid w:val="002F36B1"/>
    <w:rsid w:val="002F3DFF"/>
    <w:rsid w:val="002F404A"/>
    <w:rsid w:val="002F5E05"/>
    <w:rsid w:val="002F6E1F"/>
    <w:rsid w:val="00301B3B"/>
    <w:rsid w:val="003067A2"/>
    <w:rsid w:val="0030692E"/>
    <w:rsid w:val="00307348"/>
    <w:rsid w:val="00307764"/>
    <w:rsid w:val="00307939"/>
    <w:rsid w:val="00307A76"/>
    <w:rsid w:val="0031121C"/>
    <w:rsid w:val="00311371"/>
    <w:rsid w:val="00312CF9"/>
    <w:rsid w:val="00313515"/>
    <w:rsid w:val="00313BEC"/>
    <w:rsid w:val="0031455E"/>
    <w:rsid w:val="003152D5"/>
    <w:rsid w:val="0031568E"/>
    <w:rsid w:val="00315A16"/>
    <w:rsid w:val="00316016"/>
    <w:rsid w:val="00316AFE"/>
    <w:rsid w:val="00316E45"/>
    <w:rsid w:val="00317053"/>
    <w:rsid w:val="0031726C"/>
    <w:rsid w:val="003173CD"/>
    <w:rsid w:val="00317998"/>
    <w:rsid w:val="00320575"/>
    <w:rsid w:val="0032081A"/>
    <w:rsid w:val="00321066"/>
    <w:rsid w:val="0032109C"/>
    <w:rsid w:val="00321395"/>
    <w:rsid w:val="0032170F"/>
    <w:rsid w:val="00322B45"/>
    <w:rsid w:val="00323809"/>
    <w:rsid w:val="00323D41"/>
    <w:rsid w:val="00325414"/>
    <w:rsid w:val="00325B70"/>
    <w:rsid w:val="00325BB7"/>
    <w:rsid w:val="00325D55"/>
    <w:rsid w:val="0032773B"/>
    <w:rsid w:val="003301A5"/>
    <w:rsid w:val="003302F1"/>
    <w:rsid w:val="003308EF"/>
    <w:rsid w:val="00330B9F"/>
    <w:rsid w:val="00331A88"/>
    <w:rsid w:val="003329DB"/>
    <w:rsid w:val="00332B58"/>
    <w:rsid w:val="00332DEA"/>
    <w:rsid w:val="00333073"/>
    <w:rsid w:val="00334092"/>
    <w:rsid w:val="00334FF5"/>
    <w:rsid w:val="00335CA1"/>
    <w:rsid w:val="003418B9"/>
    <w:rsid w:val="00341E4F"/>
    <w:rsid w:val="00342CB7"/>
    <w:rsid w:val="0034355F"/>
    <w:rsid w:val="00344029"/>
    <w:rsid w:val="00344155"/>
    <w:rsid w:val="0034438C"/>
    <w:rsid w:val="0034470E"/>
    <w:rsid w:val="00344B72"/>
    <w:rsid w:val="003459AE"/>
    <w:rsid w:val="00347444"/>
    <w:rsid w:val="00350128"/>
    <w:rsid w:val="00350F61"/>
    <w:rsid w:val="003510A7"/>
    <w:rsid w:val="0035206D"/>
    <w:rsid w:val="0035261F"/>
    <w:rsid w:val="00352DB0"/>
    <w:rsid w:val="00352EC0"/>
    <w:rsid w:val="003532F7"/>
    <w:rsid w:val="0035344D"/>
    <w:rsid w:val="00353BCC"/>
    <w:rsid w:val="00354B49"/>
    <w:rsid w:val="00354B98"/>
    <w:rsid w:val="00356163"/>
    <w:rsid w:val="00356FC4"/>
    <w:rsid w:val="003600A4"/>
    <w:rsid w:val="00360F9D"/>
    <w:rsid w:val="00361063"/>
    <w:rsid w:val="0036139E"/>
    <w:rsid w:val="0036262E"/>
    <w:rsid w:val="00364298"/>
    <w:rsid w:val="00364D7D"/>
    <w:rsid w:val="00365DB9"/>
    <w:rsid w:val="003666BB"/>
    <w:rsid w:val="00366A6C"/>
    <w:rsid w:val="0037091D"/>
    <w:rsid w:val="0037094A"/>
    <w:rsid w:val="00370F45"/>
    <w:rsid w:val="00371080"/>
    <w:rsid w:val="003715BB"/>
    <w:rsid w:val="00371ED3"/>
    <w:rsid w:val="00372659"/>
    <w:rsid w:val="00372FFC"/>
    <w:rsid w:val="00375C5F"/>
    <w:rsid w:val="003770CA"/>
    <w:rsid w:val="0037728A"/>
    <w:rsid w:val="0037751F"/>
    <w:rsid w:val="003800A5"/>
    <w:rsid w:val="0038096D"/>
    <w:rsid w:val="00380B7D"/>
    <w:rsid w:val="00380FDC"/>
    <w:rsid w:val="00381A99"/>
    <w:rsid w:val="00381F6D"/>
    <w:rsid w:val="003829C2"/>
    <w:rsid w:val="003830B2"/>
    <w:rsid w:val="003831CD"/>
    <w:rsid w:val="003836B8"/>
    <w:rsid w:val="00384724"/>
    <w:rsid w:val="003854B7"/>
    <w:rsid w:val="00387933"/>
    <w:rsid w:val="003879C2"/>
    <w:rsid w:val="00390DBE"/>
    <w:rsid w:val="003919B7"/>
    <w:rsid w:val="00391D57"/>
    <w:rsid w:val="00392292"/>
    <w:rsid w:val="0039234B"/>
    <w:rsid w:val="0039275D"/>
    <w:rsid w:val="00392F50"/>
    <w:rsid w:val="003934C4"/>
    <w:rsid w:val="00393A56"/>
    <w:rsid w:val="00394F45"/>
    <w:rsid w:val="00396CD4"/>
    <w:rsid w:val="00397162"/>
    <w:rsid w:val="00397B61"/>
    <w:rsid w:val="003A0212"/>
    <w:rsid w:val="003A04D9"/>
    <w:rsid w:val="003A0735"/>
    <w:rsid w:val="003A1046"/>
    <w:rsid w:val="003A1A67"/>
    <w:rsid w:val="003A1FAA"/>
    <w:rsid w:val="003A5927"/>
    <w:rsid w:val="003A65E3"/>
    <w:rsid w:val="003A6B83"/>
    <w:rsid w:val="003A784D"/>
    <w:rsid w:val="003B1017"/>
    <w:rsid w:val="003B1446"/>
    <w:rsid w:val="003B1AEF"/>
    <w:rsid w:val="003B36AD"/>
    <w:rsid w:val="003B3A70"/>
    <w:rsid w:val="003B3C07"/>
    <w:rsid w:val="003B5833"/>
    <w:rsid w:val="003B6081"/>
    <w:rsid w:val="003B6775"/>
    <w:rsid w:val="003B6F05"/>
    <w:rsid w:val="003B79EB"/>
    <w:rsid w:val="003C250A"/>
    <w:rsid w:val="003C2727"/>
    <w:rsid w:val="003C3A1B"/>
    <w:rsid w:val="003C4AF1"/>
    <w:rsid w:val="003C50A8"/>
    <w:rsid w:val="003C5A1D"/>
    <w:rsid w:val="003C5FE2"/>
    <w:rsid w:val="003C6701"/>
    <w:rsid w:val="003C6B77"/>
    <w:rsid w:val="003C7D8A"/>
    <w:rsid w:val="003D0039"/>
    <w:rsid w:val="003D05FB"/>
    <w:rsid w:val="003D1570"/>
    <w:rsid w:val="003D1A62"/>
    <w:rsid w:val="003D1AF9"/>
    <w:rsid w:val="003D1B16"/>
    <w:rsid w:val="003D396E"/>
    <w:rsid w:val="003D3B4B"/>
    <w:rsid w:val="003D40DA"/>
    <w:rsid w:val="003D430B"/>
    <w:rsid w:val="003D45BF"/>
    <w:rsid w:val="003D508A"/>
    <w:rsid w:val="003D532A"/>
    <w:rsid w:val="003D537F"/>
    <w:rsid w:val="003D5ED4"/>
    <w:rsid w:val="003D67F6"/>
    <w:rsid w:val="003D7B75"/>
    <w:rsid w:val="003E0208"/>
    <w:rsid w:val="003E0AE6"/>
    <w:rsid w:val="003E119D"/>
    <w:rsid w:val="003E1E0A"/>
    <w:rsid w:val="003E4920"/>
    <w:rsid w:val="003E4B57"/>
    <w:rsid w:val="003E68F0"/>
    <w:rsid w:val="003E79D0"/>
    <w:rsid w:val="003F041F"/>
    <w:rsid w:val="003F0E92"/>
    <w:rsid w:val="003F10B7"/>
    <w:rsid w:val="003F174B"/>
    <w:rsid w:val="003F1E06"/>
    <w:rsid w:val="003F27E1"/>
    <w:rsid w:val="003F3205"/>
    <w:rsid w:val="003F437A"/>
    <w:rsid w:val="003F43AD"/>
    <w:rsid w:val="003F5772"/>
    <w:rsid w:val="003F5C2B"/>
    <w:rsid w:val="003F6A89"/>
    <w:rsid w:val="003F6C48"/>
    <w:rsid w:val="003F6D9B"/>
    <w:rsid w:val="003F73F2"/>
    <w:rsid w:val="00401E46"/>
    <w:rsid w:val="00402240"/>
    <w:rsid w:val="004023E9"/>
    <w:rsid w:val="00402995"/>
    <w:rsid w:val="004034E2"/>
    <w:rsid w:val="0040454A"/>
    <w:rsid w:val="004051EF"/>
    <w:rsid w:val="00405A7B"/>
    <w:rsid w:val="00405E61"/>
    <w:rsid w:val="004061B3"/>
    <w:rsid w:val="00406432"/>
    <w:rsid w:val="0040779D"/>
    <w:rsid w:val="00407B51"/>
    <w:rsid w:val="00410BF7"/>
    <w:rsid w:val="004126B9"/>
    <w:rsid w:val="00412DD2"/>
    <w:rsid w:val="004132C8"/>
    <w:rsid w:val="00413F83"/>
    <w:rsid w:val="0041490C"/>
    <w:rsid w:val="004149BA"/>
    <w:rsid w:val="0041514E"/>
    <w:rsid w:val="0041574D"/>
    <w:rsid w:val="00415BFE"/>
    <w:rsid w:val="00415D20"/>
    <w:rsid w:val="00415D54"/>
    <w:rsid w:val="00416191"/>
    <w:rsid w:val="00416721"/>
    <w:rsid w:val="00417170"/>
    <w:rsid w:val="004172D2"/>
    <w:rsid w:val="00421346"/>
    <w:rsid w:val="004213F9"/>
    <w:rsid w:val="00421EF0"/>
    <w:rsid w:val="00422470"/>
    <w:rsid w:val="004224FA"/>
    <w:rsid w:val="00422786"/>
    <w:rsid w:val="004236B0"/>
    <w:rsid w:val="00423D07"/>
    <w:rsid w:val="0042648B"/>
    <w:rsid w:val="00426B45"/>
    <w:rsid w:val="00427629"/>
    <w:rsid w:val="00427936"/>
    <w:rsid w:val="004301D9"/>
    <w:rsid w:val="00432803"/>
    <w:rsid w:val="004333A8"/>
    <w:rsid w:val="004333B8"/>
    <w:rsid w:val="00433CB0"/>
    <w:rsid w:val="0043527F"/>
    <w:rsid w:val="00435F3E"/>
    <w:rsid w:val="00437BA6"/>
    <w:rsid w:val="004408EA"/>
    <w:rsid w:val="00440A09"/>
    <w:rsid w:val="00440F35"/>
    <w:rsid w:val="004412AC"/>
    <w:rsid w:val="004417C7"/>
    <w:rsid w:val="004428E9"/>
    <w:rsid w:val="0044346F"/>
    <w:rsid w:val="0044411F"/>
    <w:rsid w:val="00445039"/>
    <w:rsid w:val="004459EA"/>
    <w:rsid w:val="00445E34"/>
    <w:rsid w:val="0044715F"/>
    <w:rsid w:val="00447553"/>
    <w:rsid w:val="00447616"/>
    <w:rsid w:val="00450C61"/>
    <w:rsid w:val="00451510"/>
    <w:rsid w:val="00452B6E"/>
    <w:rsid w:val="00452D0B"/>
    <w:rsid w:val="004532FB"/>
    <w:rsid w:val="00453CC5"/>
    <w:rsid w:val="00453FF6"/>
    <w:rsid w:val="004547CC"/>
    <w:rsid w:val="00454AE0"/>
    <w:rsid w:val="004556B5"/>
    <w:rsid w:val="0045674B"/>
    <w:rsid w:val="0045727E"/>
    <w:rsid w:val="00457F0F"/>
    <w:rsid w:val="00457F48"/>
    <w:rsid w:val="0046023C"/>
    <w:rsid w:val="004602FF"/>
    <w:rsid w:val="00462C16"/>
    <w:rsid w:val="00463C38"/>
    <w:rsid w:val="0046520A"/>
    <w:rsid w:val="00466A33"/>
    <w:rsid w:val="00466BD0"/>
    <w:rsid w:val="004671C7"/>
    <w:rsid w:val="004672AB"/>
    <w:rsid w:val="00467C9A"/>
    <w:rsid w:val="00470431"/>
    <w:rsid w:val="00470FE4"/>
    <w:rsid w:val="004714FE"/>
    <w:rsid w:val="00474600"/>
    <w:rsid w:val="0047718B"/>
    <w:rsid w:val="00477BAA"/>
    <w:rsid w:val="004801E2"/>
    <w:rsid w:val="0048183A"/>
    <w:rsid w:val="00481B4A"/>
    <w:rsid w:val="00481C6F"/>
    <w:rsid w:val="004850E8"/>
    <w:rsid w:val="00485DCF"/>
    <w:rsid w:val="00486182"/>
    <w:rsid w:val="004870CE"/>
    <w:rsid w:val="00487B5F"/>
    <w:rsid w:val="00490775"/>
    <w:rsid w:val="00490DE5"/>
    <w:rsid w:val="0049180F"/>
    <w:rsid w:val="004929E9"/>
    <w:rsid w:val="00492A09"/>
    <w:rsid w:val="0049418B"/>
    <w:rsid w:val="00494DB7"/>
    <w:rsid w:val="00495053"/>
    <w:rsid w:val="00495A28"/>
    <w:rsid w:val="00497505"/>
    <w:rsid w:val="00497E42"/>
    <w:rsid w:val="004A1879"/>
    <w:rsid w:val="004A1F59"/>
    <w:rsid w:val="004A29BE"/>
    <w:rsid w:val="004A3225"/>
    <w:rsid w:val="004A33EE"/>
    <w:rsid w:val="004A3AA8"/>
    <w:rsid w:val="004A3FC6"/>
    <w:rsid w:val="004A428E"/>
    <w:rsid w:val="004A6BBE"/>
    <w:rsid w:val="004A7C2E"/>
    <w:rsid w:val="004B0E14"/>
    <w:rsid w:val="004B0E9F"/>
    <w:rsid w:val="004B13C7"/>
    <w:rsid w:val="004B215D"/>
    <w:rsid w:val="004B246C"/>
    <w:rsid w:val="004B4728"/>
    <w:rsid w:val="004B5A16"/>
    <w:rsid w:val="004B6AF6"/>
    <w:rsid w:val="004B778F"/>
    <w:rsid w:val="004C0609"/>
    <w:rsid w:val="004C07C4"/>
    <w:rsid w:val="004C090B"/>
    <w:rsid w:val="004C22B2"/>
    <w:rsid w:val="004C2E3B"/>
    <w:rsid w:val="004C3A6C"/>
    <w:rsid w:val="004C3C47"/>
    <w:rsid w:val="004C4598"/>
    <w:rsid w:val="004C4E3C"/>
    <w:rsid w:val="004C545E"/>
    <w:rsid w:val="004C5797"/>
    <w:rsid w:val="004C639F"/>
    <w:rsid w:val="004C67FC"/>
    <w:rsid w:val="004C7650"/>
    <w:rsid w:val="004D0C57"/>
    <w:rsid w:val="004D0F99"/>
    <w:rsid w:val="004D141F"/>
    <w:rsid w:val="004D272C"/>
    <w:rsid w:val="004D2742"/>
    <w:rsid w:val="004D35EC"/>
    <w:rsid w:val="004D3A6D"/>
    <w:rsid w:val="004D3CBF"/>
    <w:rsid w:val="004D3F54"/>
    <w:rsid w:val="004D4739"/>
    <w:rsid w:val="004D61C3"/>
    <w:rsid w:val="004D6310"/>
    <w:rsid w:val="004D682D"/>
    <w:rsid w:val="004D71F7"/>
    <w:rsid w:val="004D7541"/>
    <w:rsid w:val="004D7544"/>
    <w:rsid w:val="004D754A"/>
    <w:rsid w:val="004E0062"/>
    <w:rsid w:val="004E05A1"/>
    <w:rsid w:val="004E07AA"/>
    <w:rsid w:val="004E43F7"/>
    <w:rsid w:val="004E476A"/>
    <w:rsid w:val="004E47F4"/>
    <w:rsid w:val="004E500C"/>
    <w:rsid w:val="004E687B"/>
    <w:rsid w:val="004E6EE8"/>
    <w:rsid w:val="004E7F21"/>
    <w:rsid w:val="004F1267"/>
    <w:rsid w:val="004F1761"/>
    <w:rsid w:val="004F17A3"/>
    <w:rsid w:val="004F20F3"/>
    <w:rsid w:val="004F24CB"/>
    <w:rsid w:val="004F274C"/>
    <w:rsid w:val="004F422C"/>
    <w:rsid w:val="004F472A"/>
    <w:rsid w:val="004F47C6"/>
    <w:rsid w:val="004F50EC"/>
    <w:rsid w:val="004F53BD"/>
    <w:rsid w:val="004F5E57"/>
    <w:rsid w:val="004F6710"/>
    <w:rsid w:val="004F7BD5"/>
    <w:rsid w:val="00500C3E"/>
    <w:rsid w:val="0050111D"/>
    <w:rsid w:val="00502849"/>
    <w:rsid w:val="005030EB"/>
    <w:rsid w:val="00503281"/>
    <w:rsid w:val="005032BC"/>
    <w:rsid w:val="00503A68"/>
    <w:rsid w:val="00504334"/>
    <w:rsid w:val="00504721"/>
    <w:rsid w:val="0050498D"/>
    <w:rsid w:val="00505168"/>
    <w:rsid w:val="005051E7"/>
    <w:rsid w:val="005059E2"/>
    <w:rsid w:val="00506624"/>
    <w:rsid w:val="005104D7"/>
    <w:rsid w:val="00510B9E"/>
    <w:rsid w:val="00511A5A"/>
    <w:rsid w:val="00511FB2"/>
    <w:rsid w:val="0051264D"/>
    <w:rsid w:val="005141F4"/>
    <w:rsid w:val="00514E11"/>
    <w:rsid w:val="0051764D"/>
    <w:rsid w:val="00517730"/>
    <w:rsid w:val="00521E0F"/>
    <w:rsid w:val="00521E93"/>
    <w:rsid w:val="00522AD7"/>
    <w:rsid w:val="00524E73"/>
    <w:rsid w:val="00531E8A"/>
    <w:rsid w:val="0053245D"/>
    <w:rsid w:val="0053345E"/>
    <w:rsid w:val="00533CF9"/>
    <w:rsid w:val="0053404C"/>
    <w:rsid w:val="00535DAE"/>
    <w:rsid w:val="00536BC2"/>
    <w:rsid w:val="00537EA2"/>
    <w:rsid w:val="00541593"/>
    <w:rsid w:val="005425E1"/>
    <w:rsid w:val="005427C5"/>
    <w:rsid w:val="005429DA"/>
    <w:rsid w:val="00542CF6"/>
    <w:rsid w:val="0054380D"/>
    <w:rsid w:val="0054399A"/>
    <w:rsid w:val="00543AEA"/>
    <w:rsid w:val="005447B2"/>
    <w:rsid w:val="00544A61"/>
    <w:rsid w:val="00545AED"/>
    <w:rsid w:val="00546B3D"/>
    <w:rsid w:val="00547442"/>
    <w:rsid w:val="005515A4"/>
    <w:rsid w:val="00551B5F"/>
    <w:rsid w:val="00552B3C"/>
    <w:rsid w:val="00553507"/>
    <w:rsid w:val="00553C03"/>
    <w:rsid w:val="00555949"/>
    <w:rsid w:val="00555F66"/>
    <w:rsid w:val="005564FB"/>
    <w:rsid w:val="00556705"/>
    <w:rsid w:val="00560AC5"/>
    <w:rsid w:val="00560B95"/>
    <w:rsid w:val="00560DDA"/>
    <w:rsid w:val="0056181F"/>
    <w:rsid w:val="00562EAA"/>
    <w:rsid w:val="00563692"/>
    <w:rsid w:val="00564CB7"/>
    <w:rsid w:val="00564E70"/>
    <w:rsid w:val="00571565"/>
    <w:rsid w:val="00571679"/>
    <w:rsid w:val="00572794"/>
    <w:rsid w:val="00573E3C"/>
    <w:rsid w:val="005747F6"/>
    <w:rsid w:val="00575F92"/>
    <w:rsid w:val="005768E4"/>
    <w:rsid w:val="005769D5"/>
    <w:rsid w:val="0058029D"/>
    <w:rsid w:val="005836EA"/>
    <w:rsid w:val="00583C09"/>
    <w:rsid w:val="00584235"/>
    <w:rsid w:val="005844E7"/>
    <w:rsid w:val="00585032"/>
    <w:rsid w:val="00585398"/>
    <w:rsid w:val="00585A84"/>
    <w:rsid w:val="005874D9"/>
    <w:rsid w:val="005908B8"/>
    <w:rsid w:val="00591651"/>
    <w:rsid w:val="00592D92"/>
    <w:rsid w:val="00592E78"/>
    <w:rsid w:val="00593019"/>
    <w:rsid w:val="0059512E"/>
    <w:rsid w:val="00595CFF"/>
    <w:rsid w:val="005972CE"/>
    <w:rsid w:val="005A1F56"/>
    <w:rsid w:val="005A489F"/>
    <w:rsid w:val="005A4E5B"/>
    <w:rsid w:val="005A58DD"/>
    <w:rsid w:val="005A5E1D"/>
    <w:rsid w:val="005A6DD2"/>
    <w:rsid w:val="005A6FC9"/>
    <w:rsid w:val="005A7DD0"/>
    <w:rsid w:val="005A7E42"/>
    <w:rsid w:val="005B0E82"/>
    <w:rsid w:val="005B207B"/>
    <w:rsid w:val="005B25AE"/>
    <w:rsid w:val="005B29AA"/>
    <w:rsid w:val="005B2B19"/>
    <w:rsid w:val="005B2FE2"/>
    <w:rsid w:val="005B418A"/>
    <w:rsid w:val="005B4E86"/>
    <w:rsid w:val="005B5BA9"/>
    <w:rsid w:val="005B7315"/>
    <w:rsid w:val="005C07B5"/>
    <w:rsid w:val="005C174C"/>
    <w:rsid w:val="005C19C3"/>
    <w:rsid w:val="005C2DE3"/>
    <w:rsid w:val="005C3380"/>
    <w:rsid w:val="005C385D"/>
    <w:rsid w:val="005C403A"/>
    <w:rsid w:val="005C4819"/>
    <w:rsid w:val="005C484C"/>
    <w:rsid w:val="005C5A40"/>
    <w:rsid w:val="005C6005"/>
    <w:rsid w:val="005C6486"/>
    <w:rsid w:val="005C6B07"/>
    <w:rsid w:val="005C7901"/>
    <w:rsid w:val="005D183C"/>
    <w:rsid w:val="005D18B3"/>
    <w:rsid w:val="005D3415"/>
    <w:rsid w:val="005D397F"/>
    <w:rsid w:val="005D3B20"/>
    <w:rsid w:val="005D405E"/>
    <w:rsid w:val="005D4998"/>
    <w:rsid w:val="005D56BA"/>
    <w:rsid w:val="005D5FE7"/>
    <w:rsid w:val="005D71B7"/>
    <w:rsid w:val="005D75C5"/>
    <w:rsid w:val="005D7BAD"/>
    <w:rsid w:val="005E121F"/>
    <w:rsid w:val="005E4455"/>
    <w:rsid w:val="005E4759"/>
    <w:rsid w:val="005E48A2"/>
    <w:rsid w:val="005E5C68"/>
    <w:rsid w:val="005E65C0"/>
    <w:rsid w:val="005E7AEE"/>
    <w:rsid w:val="005F0390"/>
    <w:rsid w:val="005F188D"/>
    <w:rsid w:val="005F1B69"/>
    <w:rsid w:val="005F40CF"/>
    <w:rsid w:val="005F5204"/>
    <w:rsid w:val="005F531B"/>
    <w:rsid w:val="005F5B37"/>
    <w:rsid w:val="005F72C2"/>
    <w:rsid w:val="00600EA2"/>
    <w:rsid w:val="00601F72"/>
    <w:rsid w:val="00603BB1"/>
    <w:rsid w:val="00604969"/>
    <w:rsid w:val="006049C9"/>
    <w:rsid w:val="00604B32"/>
    <w:rsid w:val="00605012"/>
    <w:rsid w:val="00605EEF"/>
    <w:rsid w:val="006072CD"/>
    <w:rsid w:val="00607960"/>
    <w:rsid w:val="00607F13"/>
    <w:rsid w:val="00607F23"/>
    <w:rsid w:val="00610D79"/>
    <w:rsid w:val="0061180B"/>
    <w:rsid w:val="00612023"/>
    <w:rsid w:val="00612702"/>
    <w:rsid w:val="0061371C"/>
    <w:rsid w:val="00613F7C"/>
    <w:rsid w:val="00614190"/>
    <w:rsid w:val="00614DC5"/>
    <w:rsid w:val="0062078A"/>
    <w:rsid w:val="00620E51"/>
    <w:rsid w:val="00621B50"/>
    <w:rsid w:val="00622A99"/>
    <w:rsid w:val="00622E67"/>
    <w:rsid w:val="0062321D"/>
    <w:rsid w:val="006249D5"/>
    <w:rsid w:val="00625185"/>
    <w:rsid w:val="00626335"/>
    <w:rsid w:val="00626B57"/>
    <w:rsid w:val="00626EDC"/>
    <w:rsid w:val="00631B4B"/>
    <w:rsid w:val="006320E9"/>
    <w:rsid w:val="00632C60"/>
    <w:rsid w:val="00636EAD"/>
    <w:rsid w:val="006371E6"/>
    <w:rsid w:val="006404C4"/>
    <w:rsid w:val="00640E85"/>
    <w:rsid w:val="00641151"/>
    <w:rsid w:val="0064151E"/>
    <w:rsid w:val="00642622"/>
    <w:rsid w:val="0064263B"/>
    <w:rsid w:val="006452D3"/>
    <w:rsid w:val="00645DA9"/>
    <w:rsid w:val="0064646E"/>
    <w:rsid w:val="00646D07"/>
    <w:rsid w:val="006470EC"/>
    <w:rsid w:val="00650BBB"/>
    <w:rsid w:val="006514D8"/>
    <w:rsid w:val="006516FA"/>
    <w:rsid w:val="006542D6"/>
    <w:rsid w:val="00654F97"/>
    <w:rsid w:val="006550FD"/>
    <w:rsid w:val="0065598E"/>
    <w:rsid w:val="00655AF2"/>
    <w:rsid w:val="00655BC5"/>
    <w:rsid w:val="006561F7"/>
    <w:rsid w:val="006568BE"/>
    <w:rsid w:val="00656C98"/>
    <w:rsid w:val="00656F3D"/>
    <w:rsid w:val="00657126"/>
    <w:rsid w:val="0066025D"/>
    <w:rsid w:val="0066091A"/>
    <w:rsid w:val="00661B6D"/>
    <w:rsid w:val="00662096"/>
    <w:rsid w:val="0066209F"/>
    <w:rsid w:val="00662D45"/>
    <w:rsid w:val="00663A77"/>
    <w:rsid w:val="00665251"/>
    <w:rsid w:val="006667ED"/>
    <w:rsid w:val="0066685D"/>
    <w:rsid w:val="00666BAC"/>
    <w:rsid w:val="00666C50"/>
    <w:rsid w:val="00670AE0"/>
    <w:rsid w:val="00670D47"/>
    <w:rsid w:val="00672F53"/>
    <w:rsid w:val="00673844"/>
    <w:rsid w:val="00674E64"/>
    <w:rsid w:val="00674E79"/>
    <w:rsid w:val="006750E4"/>
    <w:rsid w:val="00675AEF"/>
    <w:rsid w:val="00675DCE"/>
    <w:rsid w:val="0067677B"/>
    <w:rsid w:val="006773EC"/>
    <w:rsid w:val="006803BC"/>
    <w:rsid w:val="00680504"/>
    <w:rsid w:val="006805AD"/>
    <w:rsid w:val="006809D8"/>
    <w:rsid w:val="00680CEE"/>
    <w:rsid w:val="00680E90"/>
    <w:rsid w:val="00681148"/>
    <w:rsid w:val="00681CD9"/>
    <w:rsid w:val="00681D57"/>
    <w:rsid w:val="00682B16"/>
    <w:rsid w:val="00682B33"/>
    <w:rsid w:val="00683724"/>
    <w:rsid w:val="00683860"/>
    <w:rsid w:val="00683E30"/>
    <w:rsid w:val="00687024"/>
    <w:rsid w:val="00687C5C"/>
    <w:rsid w:val="006904A1"/>
    <w:rsid w:val="006909FA"/>
    <w:rsid w:val="006922E4"/>
    <w:rsid w:val="006941BA"/>
    <w:rsid w:val="00694526"/>
    <w:rsid w:val="006948E6"/>
    <w:rsid w:val="006953FC"/>
    <w:rsid w:val="00695922"/>
    <w:rsid w:val="00695E22"/>
    <w:rsid w:val="006961DA"/>
    <w:rsid w:val="0069659F"/>
    <w:rsid w:val="006969A7"/>
    <w:rsid w:val="006A0471"/>
    <w:rsid w:val="006A13F5"/>
    <w:rsid w:val="006A4820"/>
    <w:rsid w:val="006A4B99"/>
    <w:rsid w:val="006A5C3E"/>
    <w:rsid w:val="006A5E16"/>
    <w:rsid w:val="006A600A"/>
    <w:rsid w:val="006A6CBB"/>
    <w:rsid w:val="006A7E94"/>
    <w:rsid w:val="006B0A49"/>
    <w:rsid w:val="006B227E"/>
    <w:rsid w:val="006B2DE4"/>
    <w:rsid w:val="006B400C"/>
    <w:rsid w:val="006B41DB"/>
    <w:rsid w:val="006B519E"/>
    <w:rsid w:val="006B57C6"/>
    <w:rsid w:val="006B57F3"/>
    <w:rsid w:val="006B6969"/>
    <w:rsid w:val="006B6ACC"/>
    <w:rsid w:val="006B7093"/>
    <w:rsid w:val="006B725C"/>
    <w:rsid w:val="006B7417"/>
    <w:rsid w:val="006B7569"/>
    <w:rsid w:val="006C0880"/>
    <w:rsid w:val="006C13A5"/>
    <w:rsid w:val="006C1DA6"/>
    <w:rsid w:val="006C26F1"/>
    <w:rsid w:val="006C2D28"/>
    <w:rsid w:val="006C2FE7"/>
    <w:rsid w:val="006C33D0"/>
    <w:rsid w:val="006C4425"/>
    <w:rsid w:val="006C6DC3"/>
    <w:rsid w:val="006C76DF"/>
    <w:rsid w:val="006C79BB"/>
    <w:rsid w:val="006C7AFA"/>
    <w:rsid w:val="006D2B5C"/>
    <w:rsid w:val="006D2E72"/>
    <w:rsid w:val="006D31F9"/>
    <w:rsid w:val="006D3691"/>
    <w:rsid w:val="006D3F2E"/>
    <w:rsid w:val="006D4512"/>
    <w:rsid w:val="006D4A65"/>
    <w:rsid w:val="006D54DB"/>
    <w:rsid w:val="006D60D2"/>
    <w:rsid w:val="006D6520"/>
    <w:rsid w:val="006D7E86"/>
    <w:rsid w:val="006E0F82"/>
    <w:rsid w:val="006E1BA1"/>
    <w:rsid w:val="006E213F"/>
    <w:rsid w:val="006E236F"/>
    <w:rsid w:val="006E2489"/>
    <w:rsid w:val="006E24AF"/>
    <w:rsid w:val="006E313D"/>
    <w:rsid w:val="006E51B0"/>
    <w:rsid w:val="006E5EF0"/>
    <w:rsid w:val="006E6A38"/>
    <w:rsid w:val="006E6C82"/>
    <w:rsid w:val="006E7FE2"/>
    <w:rsid w:val="006F089E"/>
    <w:rsid w:val="006F0A92"/>
    <w:rsid w:val="006F1861"/>
    <w:rsid w:val="006F2D04"/>
    <w:rsid w:val="006F3117"/>
    <w:rsid w:val="006F3563"/>
    <w:rsid w:val="006F4124"/>
    <w:rsid w:val="006F42B9"/>
    <w:rsid w:val="006F6103"/>
    <w:rsid w:val="006F6EAA"/>
    <w:rsid w:val="006F7655"/>
    <w:rsid w:val="006F7F06"/>
    <w:rsid w:val="00700215"/>
    <w:rsid w:val="00700FED"/>
    <w:rsid w:val="0070274B"/>
    <w:rsid w:val="00703130"/>
    <w:rsid w:val="007033FF"/>
    <w:rsid w:val="00703B8A"/>
    <w:rsid w:val="007044E3"/>
    <w:rsid w:val="00704E00"/>
    <w:rsid w:val="007057AE"/>
    <w:rsid w:val="00705A94"/>
    <w:rsid w:val="00705B22"/>
    <w:rsid w:val="00706A60"/>
    <w:rsid w:val="00706BE6"/>
    <w:rsid w:val="0071010A"/>
    <w:rsid w:val="00710286"/>
    <w:rsid w:val="00710B60"/>
    <w:rsid w:val="007115FD"/>
    <w:rsid w:val="00711E3F"/>
    <w:rsid w:val="00713A26"/>
    <w:rsid w:val="00714591"/>
    <w:rsid w:val="00714E12"/>
    <w:rsid w:val="00716241"/>
    <w:rsid w:val="00716CC6"/>
    <w:rsid w:val="00717488"/>
    <w:rsid w:val="007209E7"/>
    <w:rsid w:val="007220A4"/>
    <w:rsid w:val="007229B0"/>
    <w:rsid w:val="00722A7A"/>
    <w:rsid w:val="00722AF8"/>
    <w:rsid w:val="00724E25"/>
    <w:rsid w:val="0072529D"/>
    <w:rsid w:val="00726182"/>
    <w:rsid w:val="00726533"/>
    <w:rsid w:val="00726B9E"/>
    <w:rsid w:val="00727539"/>
    <w:rsid w:val="00727635"/>
    <w:rsid w:val="0072776B"/>
    <w:rsid w:val="007301A8"/>
    <w:rsid w:val="00731D74"/>
    <w:rsid w:val="00732329"/>
    <w:rsid w:val="0073242B"/>
    <w:rsid w:val="007337CA"/>
    <w:rsid w:val="0073471A"/>
    <w:rsid w:val="00734871"/>
    <w:rsid w:val="00734CE4"/>
    <w:rsid w:val="00735123"/>
    <w:rsid w:val="00735194"/>
    <w:rsid w:val="00735A30"/>
    <w:rsid w:val="00736985"/>
    <w:rsid w:val="00740C04"/>
    <w:rsid w:val="00740FD7"/>
    <w:rsid w:val="0074130E"/>
    <w:rsid w:val="00741837"/>
    <w:rsid w:val="007446CC"/>
    <w:rsid w:val="00745292"/>
    <w:rsid w:val="007453E6"/>
    <w:rsid w:val="007472DF"/>
    <w:rsid w:val="007509BF"/>
    <w:rsid w:val="0075168D"/>
    <w:rsid w:val="00752045"/>
    <w:rsid w:val="00754789"/>
    <w:rsid w:val="007578EF"/>
    <w:rsid w:val="0076286D"/>
    <w:rsid w:val="00762A4F"/>
    <w:rsid w:val="00763FB6"/>
    <w:rsid w:val="00764510"/>
    <w:rsid w:val="00765742"/>
    <w:rsid w:val="00766C1D"/>
    <w:rsid w:val="00767E5D"/>
    <w:rsid w:val="00770453"/>
    <w:rsid w:val="00771F4D"/>
    <w:rsid w:val="0077309D"/>
    <w:rsid w:val="00773535"/>
    <w:rsid w:val="00773AAE"/>
    <w:rsid w:val="00773B0D"/>
    <w:rsid w:val="0077427C"/>
    <w:rsid w:val="00774800"/>
    <w:rsid w:val="007774EE"/>
    <w:rsid w:val="00780AC0"/>
    <w:rsid w:val="00780BF1"/>
    <w:rsid w:val="00781822"/>
    <w:rsid w:val="00781D6A"/>
    <w:rsid w:val="00781F7A"/>
    <w:rsid w:val="00782014"/>
    <w:rsid w:val="007829AA"/>
    <w:rsid w:val="007839C7"/>
    <w:rsid w:val="00783ABA"/>
    <w:rsid w:val="00783CD1"/>
    <w:rsid w:val="00783F21"/>
    <w:rsid w:val="00784506"/>
    <w:rsid w:val="00785A42"/>
    <w:rsid w:val="00786669"/>
    <w:rsid w:val="00786786"/>
    <w:rsid w:val="007867E4"/>
    <w:rsid w:val="007868CD"/>
    <w:rsid w:val="00786AE0"/>
    <w:rsid w:val="00786D3C"/>
    <w:rsid w:val="00786F32"/>
    <w:rsid w:val="00787159"/>
    <w:rsid w:val="00787E91"/>
    <w:rsid w:val="0079043A"/>
    <w:rsid w:val="00791668"/>
    <w:rsid w:val="00791AA1"/>
    <w:rsid w:val="00791CFA"/>
    <w:rsid w:val="0079441E"/>
    <w:rsid w:val="0079471E"/>
    <w:rsid w:val="00794AE6"/>
    <w:rsid w:val="0079527D"/>
    <w:rsid w:val="0079703D"/>
    <w:rsid w:val="007974F1"/>
    <w:rsid w:val="00797978"/>
    <w:rsid w:val="007A1AB7"/>
    <w:rsid w:val="007A3793"/>
    <w:rsid w:val="007A7529"/>
    <w:rsid w:val="007B0908"/>
    <w:rsid w:val="007B1D47"/>
    <w:rsid w:val="007B2FCF"/>
    <w:rsid w:val="007B3103"/>
    <w:rsid w:val="007B349A"/>
    <w:rsid w:val="007B36AF"/>
    <w:rsid w:val="007B5ACD"/>
    <w:rsid w:val="007B68D2"/>
    <w:rsid w:val="007C117D"/>
    <w:rsid w:val="007C1BA2"/>
    <w:rsid w:val="007C1FED"/>
    <w:rsid w:val="007C29C9"/>
    <w:rsid w:val="007C2B48"/>
    <w:rsid w:val="007C3C20"/>
    <w:rsid w:val="007C3F6C"/>
    <w:rsid w:val="007C5003"/>
    <w:rsid w:val="007C77C5"/>
    <w:rsid w:val="007D1CED"/>
    <w:rsid w:val="007D20E9"/>
    <w:rsid w:val="007D2789"/>
    <w:rsid w:val="007D295A"/>
    <w:rsid w:val="007D43A5"/>
    <w:rsid w:val="007D7881"/>
    <w:rsid w:val="007D7E3A"/>
    <w:rsid w:val="007E0DB4"/>
    <w:rsid w:val="007E0E10"/>
    <w:rsid w:val="007E142D"/>
    <w:rsid w:val="007E14EC"/>
    <w:rsid w:val="007E1C79"/>
    <w:rsid w:val="007E1FCC"/>
    <w:rsid w:val="007E2260"/>
    <w:rsid w:val="007E2836"/>
    <w:rsid w:val="007E3C2C"/>
    <w:rsid w:val="007E3D82"/>
    <w:rsid w:val="007E4768"/>
    <w:rsid w:val="007E4C3A"/>
    <w:rsid w:val="007E6C58"/>
    <w:rsid w:val="007E777B"/>
    <w:rsid w:val="007F1D31"/>
    <w:rsid w:val="007F2070"/>
    <w:rsid w:val="007F2487"/>
    <w:rsid w:val="007F30EB"/>
    <w:rsid w:val="007F31BB"/>
    <w:rsid w:val="007F3535"/>
    <w:rsid w:val="007F3FE2"/>
    <w:rsid w:val="007F44DB"/>
    <w:rsid w:val="007F508D"/>
    <w:rsid w:val="007F52BF"/>
    <w:rsid w:val="007F596E"/>
    <w:rsid w:val="007F63C1"/>
    <w:rsid w:val="007F659D"/>
    <w:rsid w:val="007F720C"/>
    <w:rsid w:val="007F744F"/>
    <w:rsid w:val="007F7EDB"/>
    <w:rsid w:val="00802B85"/>
    <w:rsid w:val="008031D9"/>
    <w:rsid w:val="00804A4E"/>
    <w:rsid w:val="008053F5"/>
    <w:rsid w:val="00807AAA"/>
    <w:rsid w:val="00807AF7"/>
    <w:rsid w:val="00807FD3"/>
    <w:rsid w:val="00810198"/>
    <w:rsid w:val="0081065C"/>
    <w:rsid w:val="00811016"/>
    <w:rsid w:val="00811686"/>
    <w:rsid w:val="00812A3B"/>
    <w:rsid w:val="008139EC"/>
    <w:rsid w:val="008141F2"/>
    <w:rsid w:val="008142CE"/>
    <w:rsid w:val="00814663"/>
    <w:rsid w:val="00814A7C"/>
    <w:rsid w:val="00815440"/>
    <w:rsid w:val="00815DA8"/>
    <w:rsid w:val="008177B4"/>
    <w:rsid w:val="00817BEC"/>
    <w:rsid w:val="0082194D"/>
    <w:rsid w:val="008221F9"/>
    <w:rsid w:val="00823499"/>
    <w:rsid w:val="00824887"/>
    <w:rsid w:val="00824E49"/>
    <w:rsid w:val="008255A2"/>
    <w:rsid w:val="00826100"/>
    <w:rsid w:val="00826EEF"/>
    <w:rsid w:val="00826EF5"/>
    <w:rsid w:val="00827032"/>
    <w:rsid w:val="00827766"/>
    <w:rsid w:val="008303CB"/>
    <w:rsid w:val="00831475"/>
    <w:rsid w:val="00831693"/>
    <w:rsid w:val="00833463"/>
    <w:rsid w:val="00834187"/>
    <w:rsid w:val="00835F43"/>
    <w:rsid w:val="008375FE"/>
    <w:rsid w:val="00840104"/>
    <w:rsid w:val="008404BE"/>
    <w:rsid w:val="00840C1F"/>
    <w:rsid w:val="00840F09"/>
    <w:rsid w:val="008411C9"/>
    <w:rsid w:val="00841249"/>
    <w:rsid w:val="00841FC5"/>
    <w:rsid w:val="0084293C"/>
    <w:rsid w:val="00842B2C"/>
    <w:rsid w:val="00843D0F"/>
    <w:rsid w:val="0084443F"/>
    <w:rsid w:val="00845709"/>
    <w:rsid w:val="00846CC8"/>
    <w:rsid w:val="00846DE6"/>
    <w:rsid w:val="008479A6"/>
    <w:rsid w:val="00847C26"/>
    <w:rsid w:val="008501F0"/>
    <w:rsid w:val="00850703"/>
    <w:rsid w:val="00850DE1"/>
    <w:rsid w:val="008521F4"/>
    <w:rsid w:val="0085360A"/>
    <w:rsid w:val="00853955"/>
    <w:rsid w:val="008559F8"/>
    <w:rsid w:val="00855B7C"/>
    <w:rsid w:val="00855E89"/>
    <w:rsid w:val="00856011"/>
    <w:rsid w:val="00856C2D"/>
    <w:rsid w:val="00856C53"/>
    <w:rsid w:val="00856F5B"/>
    <w:rsid w:val="00857199"/>
    <w:rsid w:val="008576BD"/>
    <w:rsid w:val="00857912"/>
    <w:rsid w:val="00860463"/>
    <w:rsid w:val="008609DA"/>
    <w:rsid w:val="00862674"/>
    <w:rsid w:val="00862682"/>
    <w:rsid w:val="00862FE5"/>
    <w:rsid w:val="00863CAD"/>
    <w:rsid w:val="008664C3"/>
    <w:rsid w:val="0086658D"/>
    <w:rsid w:val="00866E8F"/>
    <w:rsid w:val="008674D1"/>
    <w:rsid w:val="00867A57"/>
    <w:rsid w:val="00872E93"/>
    <w:rsid w:val="008733DA"/>
    <w:rsid w:val="00873B51"/>
    <w:rsid w:val="00874057"/>
    <w:rsid w:val="00874B82"/>
    <w:rsid w:val="00876844"/>
    <w:rsid w:val="00880F17"/>
    <w:rsid w:val="008823A7"/>
    <w:rsid w:val="008850E4"/>
    <w:rsid w:val="0088644F"/>
    <w:rsid w:val="0088668C"/>
    <w:rsid w:val="008868C8"/>
    <w:rsid w:val="00886CB8"/>
    <w:rsid w:val="008939AB"/>
    <w:rsid w:val="008941DB"/>
    <w:rsid w:val="00895D63"/>
    <w:rsid w:val="00896F70"/>
    <w:rsid w:val="00897388"/>
    <w:rsid w:val="00897864"/>
    <w:rsid w:val="00897F53"/>
    <w:rsid w:val="008A102E"/>
    <w:rsid w:val="008A12F5"/>
    <w:rsid w:val="008A12FD"/>
    <w:rsid w:val="008A4D77"/>
    <w:rsid w:val="008A77D3"/>
    <w:rsid w:val="008B0D99"/>
    <w:rsid w:val="008B1587"/>
    <w:rsid w:val="008B1B01"/>
    <w:rsid w:val="008B2179"/>
    <w:rsid w:val="008B3BCD"/>
    <w:rsid w:val="008B4F4D"/>
    <w:rsid w:val="008B54F2"/>
    <w:rsid w:val="008B590B"/>
    <w:rsid w:val="008B5FEF"/>
    <w:rsid w:val="008B6B93"/>
    <w:rsid w:val="008B6DF8"/>
    <w:rsid w:val="008B72B3"/>
    <w:rsid w:val="008C0847"/>
    <w:rsid w:val="008C0EBE"/>
    <w:rsid w:val="008C106C"/>
    <w:rsid w:val="008C10F1"/>
    <w:rsid w:val="008C1627"/>
    <w:rsid w:val="008C1926"/>
    <w:rsid w:val="008C1E99"/>
    <w:rsid w:val="008C3214"/>
    <w:rsid w:val="008C6EF9"/>
    <w:rsid w:val="008C723B"/>
    <w:rsid w:val="008C728E"/>
    <w:rsid w:val="008D063D"/>
    <w:rsid w:val="008D0DD3"/>
    <w:rsid w:val="008D11C0"/>
    <w:rsid w:val="008D216A"/>
    <w:rsid w:val="008D46F1"/>
    <w:rsid w:val="008D501C"/>
    <w:rsid w:val="008D7092"/>
    <w:rsid w:val="008E0085"/>
    <w:rsid w:val="008E098E"/>
    <w:rsid w:val="008E1740"/>
    <w:rsid w:val="008E2385"/>
    <w:rsid w:val="008E2AA6"/>
    <w:rsid w:val="008E311B"/>
    <w:rsid w:val="008E6E74"/>
    <w:rsid w:val="008E70C5"/>
    <w:rsid w:val="008F0EBA"/>
    <w:rsid w:val="008F18AC"/>
    <w:rsid w:val="008F1B17"/>
    <w:rsid w:val="008F1BB2"/>
    <w:rsid w:val="008F225C"/>
    <w:rsid w:val="008F46E7"/>
    <w:rsid w:val="008F58BC"/>
    <w:rsid w:val="008F60B3"/>
    <w:rsid w:val="008F64CA"/>
    <w:rsid w:val="008F674C"/>
    <w:rsid w:val="008F6BB5"/>
    <w:rsid w:val="008F6CD3"/>
    <w:rsid w:val="008F6F0B"/>
    <w:rsid w:val="008F78EC"/>
    <w:rsid w:val="008F7BDD"/>
    <w:rsid w:val="008F7E4B"/>
    <w:rsid w:val="00900BCF"/>
    <w:rsid w:val="00902088"/>
    <w:rsid w:val="0090272A"/>
    <w:rsid w:val="00902925"/>
    <w:rsid w:val="00903415"/>
    <w:rsid w:val="00903ACD"/>
    <w:rsid w:val="009052AB"/>
    <w:rsid w:val="009065DE"/>
    <w:rsid w:val="00906AA1"/>
    <w:rsid w:val="00907BA7"/>
    <w:rsid w:val="009105CC"/>
    <w:rsid w:val="0091064E"/>
    <w:rsid w:val="00910D94"/>
    <w:rsid w:val="00911095"/>
    <w:rsid w:val="00911FC5"/>
    <w:rsid w:val="00913FD8"/>
    <w:rsid w:val="009146AD"/>
    <w:rsid w:val="00915AA0"/>
    <w:rsid w:val="00916E8E"/>
    <w:rsid w:val="00917411"/>
    <w:rsid w:val="009207CF"/>
    <w:rsid w:val="0092113A"/>
    <w:rsid w:val="00922A1A"/>
    <w:rsid w:val="00922C45"/>
    <w:rsid w:val="0092366A"/>
    <w:rsid w:val="0092383D"/>
    <w:rsid w:val="0092409E"/>
    <w:rsid w:val="009258E5"/>
    <w:rsid w:val="00925D30"/>
    <w:rsid w:val="009265CD"/>
    <w:rsid w:val="009273B9"/>
    <w:rsid w:val="009300D3"/>
    <w:rsid w:val="00930C79"/>
    <w:rsid w:val="0093160F"/>
    <w:rsid w:val="00931A10"/>
    <w:rsid w:val="00932329"/>
    <w:rsid w:val="009333B4"/>
    <w:rsid w:val="0093344D"/>
    <w:rsid w:val="00935CE5"/>
    <w:rsid w:val="00935F34"/>
    <w:rsid w:val="00936C55"/>
    <w:rsid w:val="00937394"/>
    <w:rsid w:val="00937F1D"/>
    <w:rsid w:val="009411EE"/>
    <w:rsid w:val="009428D6"/>
    <w:rsid w:val="0094583D"/>
    <w:rsid w:val="0094650B"/>
    <w:rsid w:val="009470BC"/>
    <w:rsid w:val="00947146"/>
    <w:rsid w:val="00947967"/>
    <w:rsid w:val="00950B3A"/>
    <w:rsid w:val="00951C82"/>
    <w:rsid w:val="00952005"/>
    <w:rsid w:val="009526DD"/>
    <w:rsid w:val="00953C6A"/>
    <w:rsid w:val="00954457"/>
    <w:rsid w:val="00955201"/>
    <w:rsid w:val="009575B9"/>
    <w:rsid w:val="00957D08"/>
    <w:rsid w:val="0096185C"/>
    <w:rsid w:val="00962086"/>
    <w:rsid w:val="009630BC"/>
    <w:rsid w:val="00963103"/>
    <w:rsid w:val="00964D88"/>
    <w:rsid w:val="00965200"/>
    <w:rsid w:val="009656CE"/>
    <w:rsid w:val="009668B3"/>
    <w:rsid w:val="00967B9B"/>
    <w:rsid w:val="00967E1F"/>
    <w:rsid w:val="009703D6"/>
    <w:rsid w:val="00970503"/>
    <w:rsid w:val="00970E1A"/>
    <w:rsid w:val="00971471"/>
    <w:rsid w:val="009715B3"/>
    <w:rsid w:val="00973017"/>
    <w:rsid w:val="00973272"/>
    <w:rsid w:val="009742BC"/>
    <w:rsid w:val="009743EB"/>
    <w:rsid w:val="00974654"/>
    <w:rsid w:val="0097488E"/>
    <w:rsid w:val="00975EC3"/>
    <w:rsid w:val="0097618D"/>
    <w:rsid w:val="00977259"/>
    <w:rsid w:val="009811B1"/>
    <w:rsid w:val="009816DE"/>
    <w:rsid w:val="00981A3E"/>
    <w:rsid w:val="0098232B"/>
    <w:rsid w:val="00982CC5"/>
    <w:rsid w:val="0098312C"/>
    <w:rsid w:val="009845B6"/>
    <w:rsid w:val="009849C2"/>
    <w:rsid w:val="00984D24"/>
    <w:rsid w:val="009851F4"/>
    <w:rsid w:val="009858EB"/>
    <w:rsid w:val="009863B5"/>
    <w:rsid w:val="009869E1"/>
    <w:rsid w:val="00986C3B"/>
    <w:rsid w:val="0098756C"/>
    <w:rsid w:val="00987751"/>
    <w:rsid w:val="009908AF"/>
    <w:rsid w:val="00990B20"/>
    <w:rsid w:val="009915AB"/>
    <w:rsid w:val="00992BD0"/>
    <w:rsid w:val="009936ED"/>
    <w:rsid w:val="00994B0A"/>
    <w:rsid w:val="00995A7D"/>
    <w:rsid w:val="00995C2A"/>
    <w:rsid w:val="009A3E99"/>
    <w:rsid w:val="009A3F47"/>
    <w:rsid w:val="009A51B1"/>
    <w:rsid w:val="009A76FC"/>
    <w:rsid w:val="009A784C"/>
    <w:rsid w:val="009A7C2C"/>
    <w:rsid w:val="009B0046"/>
    <w:rsid w:val="009B0E51"/>
    <w:rsid w:val="009B1C4B"/>
    <w:rsid w:val="009B2331"/>
    <w:rsid w:val="009B2B3A"/>
    <w:rsid w:val="009B2C55"/>
    <w:rsid w:val="009B2DFC"/>
    <w:rsid w:val="009B3733"/>
    <w:rsid w:val="009B4182"/>
    <w:rsid w:val="009B5AD3"/>
    <w:rsid w:val="009B74A4"/>
    <w:rsid w:val="009C1195"/>
    <w:rsid w:val="009C1440"/>
    <w:rsid w:val="009C1DBD"/>
    <w:rsid w:val="009C1F47"/>
    <w:rsid w:val="009C2107"/>
    <w:rsid w:val="009C2384"/>
    <w:rsid w:val="009C368D"/>
    <w:rsid w:val="009C4116"/>
    <w:rsid w:val="009C587D"/>
    <w:rsid w:val="009C5D9E"/>
    <w:rsid w:val="009C60A6"/>
    <w:rsid w:val="009C6842"/>
    <w:rsid w:val="009C698D"/>
    <w:rsid w:val="009C77FE"/>
    <w:rsid w:val="009D04BC"/>
    <w:rsid w:val="009D10AD"/>
    <w:rsid w:val="009D1452"/>
    <w:rsid w:val="009D2449"/>
    <w:rsid w:val="009D25CF"/>
    <w:rsid w:val="009D2C3E"/>
    <w:rsid w:val="009D5558"/>
    <w:rsid w:val="009D55CF"/>
    <w:rsid w:val="009D649E"/>
    <w:rsid w:val="009D77AD"/>
    <w:rsid w:val="009E0625"/>
    <w:rsid w:val="009E102A"/>
    <w:rsid w:val="009E26D7"/>
    <w:rsid w:val="009E3034"/>
    <w:rsid w:val="009E321B"/>
    <w:rsid w:val="009E3F21"/>
    <w:rsid w:val="009E549F"/>
    <w:rsid w:val="009E6580"/>
    <w:rsid w:val="009E73EF"/>
    <w:rsid w:val="009E7A11"/>
    <w:rsid w:val="009F00DF"/>
    <w:rsid w:val="009F01B3"/>
    <w:rsid w:val="009F16AF"/>
    <w:rsid w:val="009F1F38"/>
    <w:rsid w:val="009F25F1"/>
    <w:rsid w:val="009F28A8"/>
    <w:rsid w:val="009F3059"/>
    <w:rsid w:val="009F32BE"/>
    <w:rsid w:val="009F3947"/>
    <w:rsid w:val="009F473E"/>
    <w:rsid w:val="009F4B04"/>
    <w:rsid w:val="009F5247"/>
    <w:rsid w:val="009F5315"/>
    <w:rsid w:val="009F682A"/>
    <w:rsid w:val="00A022BE"/>
    <w:rsid w:val="00A023D9"/>
    <w:rsid w:val="00A02A1E"/>
    <w:rsid w:val="00A03483"/>
    <w:rsid w:val="00A043D0"/>
    <w:rsid w:val="00A049EF"/>
    <w:rsid w:val="00A05AF7"/>
    <w:rsid w:val="00A06352"/>
    <w:rsid w:val="00A06E88"/>
    <w:rsid w:val="00A06FFB"/>
    <w:rsid w:val="00A07B4B"/>
    <w:rsid w:val="00A1044C"/>
    <w:rsid w:val="00A10DA0"/>
    <w:rsid w:val="00A11053"/>
    <w:rsid w:val="00A11A94"/>
    <w:rsid w:val="00A13489"/>
    <w:rsid w:val="00A13E96"/>
    <w:rsid w:val="00A148DB"/>
    <w:rsid w:val="00A15312"/>
    <w:rsid w:val="00A15E85"/>
    <w:rsid w:val="00A164F6"/>
    <w:rsid w:val="00A20C39"/>
    <w:rsid w:val="00A2114C"/>
    <w:rsid w:val="00A216DE"/>
    <w:rsid w:val="00A21EEE"/>
    <w:rsid w:val="00A230BF"/>
    <w:rsid w:val="00A234BE"/>
    <w:rsid w:val="00A24654"/>
    <w:rsid w:val="00A24C56"/>
    <w:rsid w:val="00A24C95"/>
    <w:rsid w:val="00A2567F"/>
    <w:rsid w:val="00A2599A"/>
    <w:rsid w:val="00A26094"/>
    <w:rsid w:val="00A267D8"/>
    <w:rsid w:val="00A26906"/>
    <w:rsid w:val="00A26A0E"/>
    <w:rsid w:val="00A27E4B"/>
    <w:rsid w:val="00A301BF"/>
    <w:rsid w:val="00A302B2"/>
    <w:rsid w:val="00A331B4"/>
    <w:rsid w:val="00A3345C"/>
    <w:rsid w:val="00A3484E"/>
    <w:rsid w:val="00A34D5C"/>
    <w:rsid w:val="00A356D3"/>
    <w:rsid w:val="00A36ADA"/>
    <w:rsid w:val="00A37C4D"/>
    <w:rsid w:val="00A40F3F"/>
    <w:rsid w:val="00A4176A"/>
    <w:rsid w:val="00A4192A"/>
    <w:rsid w:val="00A421C3"/>
    <w:rsid w:val="00A422CB"/>
    <w:rsid w:val="00A42CED"/>
    <w:rsid w:val="00A438D8"/>
    <w:rsid w:val="00A4520C"/>
    <w:rsid w:val="00A45F18"/>
    <w:rsid w:val="00A473F5"/>
    <w:rsid w:val="00A50D63"/>
    <w:rsid w:val="00A51F9D"/>
    <w:rsid w:val="00A5308A"/>
    <w:rsid w:val="00A5416A"/>
    <w:rsid w:val="00A55000"/>
    <w:rsid w:val="00A56D2C"/>
    <w:rsid w:val="00A57119"/>
    <w:rsid w:val="00A57F99"/>
    <w:rsid w:val="00A60DF8"/>
    <w:rsid w:val="00A6168A"/>
    <w:rsid w:val="00A6291A"/>
    <w:rsid w:val="00A631DD"/>
    <w:rsid w:val="00A639F4"/>
    <w:rsid w:val="00A63BBD"/>
    <w:rsid w:val="00A64132"/>
    <w:rsid w:val="00A64C33"/>
    <w:rsid w:val="00A64D56"/>
    <w:rsid w:val="00A65264"/>
    <w:rsid w:val="00A65864"/>
    <w:rsid w:val="00A65FAE"/>
    <w:rsid w:val="00A6620C"/>
    <w:rsid w:val="00A7253A"/>
    <w:rsid w:val="00A73B98"/>
    <w:rsid w:val="00A746A3"/>
    <w:rsid w:val="00A74C5D"/>
    <w:rsid w:val="00A75CB6"/>
    <w:rsid w:val="00A75E40"/>
    <w:rsid w:val="00A76191"/>
    <w:rsid w:val="00A765CE"/>
    <w:rsid w:val="00A76C3D"/>
    <w:rsid w:val="00A770F8"/>
    <w:rsid w:val="00A77ECD"/>
    <w:rsid w:val="00A81729"/>
    <w:rsid w:val="00A81A32"/>
    <w:rsid w:val="00A81D3E"/>
    <w:rsid w:val="00A82278"/>
    <w:rsid w:val="00A832AA"/>
    <w:rsid w:val="00A835BD"/>
    <w:rsid w:val="00A838C3"/>
    <w:rsid w:val="00A83D2C"/>
    <w:rsid w:val="00A846E9"/>
    <w:rsid w:val="00A86183"/>
    <w:rsid w:val="00A87363"/>
    <w:rsid w:val="00A87802"/>
    <w:rsid w:val="00A87D9F"/>
    <w:rsid w:val="00A92262"/>
    <w:rsid w:val="00A92548"/>
    <w:rsid w:val="00A943F2"/>
    <w:rsid w:val="00A9537F"/>
    <w:rsid w:val="00A95DC8"/>
    <w:rsid w:val="00A97632"/>
    <w:rsid w:val="00A97B15"/>
    <w:rsid w:val="00AA1B59"/>
    <w:rsid w:val="00AA2EAF"/>
    <w:rsid w:val="00AA2EB1"/>
    <w:rsid w:val="00AA42D5"/>
    <w:rsid w:val="00AA5467"/>
    <w:rsid w:val="00AA6152"/>
    <w:rsid w:val="00AB25F3"/>
    <w:rsid w:val="00AB2F1F"/>
    <w:rsid w:val="00AB2FAB"/>
    <w:rsid w:val="00AB34D1"/>
    <w:rsid w:val="00AB4913"/>
    <w:rsid w:val="00AB4B25"/>
    <w:rsid w:val="00AB5347"/>
    <w:rsid w:val="00AB5C14"/>
    <w:rsid w:val="00AB7265"/>
    <w:rsid w:val="00AB77F7"/>
    <w:rsid w:val="00AB7E5E"/>
    <w:rsid w:val="00AC0504"/>
    <w:rsid w:val="00AC0804"/>
    <w:rsid w:val="00AC0AF8"/>
    <w:rsid w:val="00AC19C9"/>
    <w:rsid w:val="00AC1EE7"/>
    <w:rsid w:val="00AC2529"/>
    <w:rsid w:val="00AC2B94"/>
    <w:rsid w:val="00AC333F"/>
    <w:rsid w:val="00AC585C"/>
    <w:rsid w:val="00AC594E"/>
    <w:rsid w:val="00AC649D"/>
    <w:rsid w:val="00AC6D2A"/>
    <w:rsid w:val="00AD1781"/>
    <w:rsid w:val="00AD1925"/>
    <w:rsid w:val="00AD219A"/>
    <w:rsid w:val="00AD2680"/>
    <w:rsid w:val="00AD4E76"/>
    <w:rsid w:val="00AE05FC"/>
    <w:rsid w:val="00AE067D"/>
    <w:rsid w:val="00AE06D2"/>
    <w:rsid w:val="00AE0F36"/>
    <w:rsid w:val="00AE1CBC"/>
    <w:rsid w:val="00AE4151"/>
    <w:rsid w:val="00AE42D7"/>
    <w:rsid w:val="00AE4CDD"/>
    <w:rsid w:val="00AE5601"/>
    <w:rsid w:val="00AE5938"/>
    <w:rsid w:val="00AE5F82"/>
    <w:rsid w:val="00AE731A"/>
    <w:rsid w:val="00AF06BD"/>
    <w:rsid w:val="00AF0C39"/>
    <w:rsid w:val="00AF113C"/>
    <w:rsid w:val="00AF1181"/>
    <w:rsid w:val="00AF1415"/>
    <w:rsid w:val="00AF22D3"/>
    <w:rsid w:val="00AF2A16"/>
    <w:rsid w:val="00AF2E8E"/>
    <w:rsid w:val="00AF2F79"/>
    <w:rsid w:val="00AF2F96"/>
    <w:rsid w:val="00AF452B"/>
    <w:rsid w:val="00AF4653"/>
    <w:rsid w:val="00AF4A50"/>
    <w:rsid w:val="00AF6292"/>
    <w:rsid w:val="00AF6440"/>
    <w:rsid w:val="00AF7DB7"/>
    <w:rsid w:val="00AF7E41"/>
    <w:rsid w:val="00B0109D"/>
    <w:rsid w:val="00B01413"/>
    <w:rsid w:val="00B02849"/>
    <w:rsid w:val="00B10331"/>
    <w:rsid w:val="00B105AB"/>
    <w:rsid w:val="00B10974"/>
    <w:rsid w:val="00B10D02"/>
    <w:rsid w:val="00B12E4B"/>
    <w:rsid w:val="00B16065"/>
    <w:rsid w:val="00B17D32"/>
    <w:rsid w:val="00B201E2"/>
    <w:rsid w:val="00B2099B"/>
    <w:rsid w:val="00B20F55"/>
    <w:rsid w:val="00B20FB6"/>
    <w:rsid w:val="00B21C6F"/>
    <w:rsid w:val="00B22D2F"/>
    <w:rsid w:val="00B22D84"/>
    <w:rsid w:val="00B240CD"/>
    <w:rsid w:val="00B2442D"/>
    <w:rsid w:val="00B27BF5"/>
    <w:rsid w:val="00B31FEA"/>
    <w:rsid w:val="00B33324"/>
    <w:rsid w:val="00B35510"/>
    <w:rsid w:val="00B370C3"/>
    <w:rsid w:val="00B37539"/>
    <w:rsid w:val="00B37A57"/>
    <w:rsid w:val="00B405EF"/>
    <w:rsid w:val="00B41483"/>
    <w:rsid w:val="00B4249A"/>
    <w:rsid w:val="00B43CF5"/>
    <w:rsid w:val="00B443E4"/>
    <w:rsid w:val="00B4576D"/>
    <w:rsid w:val="00B45C47"/>
    <w:rsid w:val="00B45C8B"/>
    <w:rsid w:val="00B46971"/>
    <w:rsid w:val="00B46D81"/>
    <w:rsid w:val="00B4710A"/>
    <w:rsid w:val="00B47A30"/>
    <w:rsid w:val="00B47B82"/>
    <w:rsid w:val="00B503C9"/>
    <w:rsid w:val="00B50BD9"/>
    <w:rsid w:val="00B50D86"/>
    <w:rsid w:val="00B51105"/>
    <w:rsid w:val="00B513D3"/>
    <w:rsid w:val="00B5484D"/>
    <w:rsid w:val="00B54D97"/>
    <w:rsid w:val="00B55196"/>
    <w:rsid w:val="00B557F5"/>
    <w:rsid w:val="00B55FD4"/>
    <w:rsid w:val="00B563EA"/>
    <w:rsid w:val="00B56CDF"/>
    <w:rsid w:val="00B57E3B"/>
    <w:rsid w:val="00B60B48"/>
    <w:rsid w:val="00B60E51"/>
    <w:rsid w:val="00B61A99"/>
    <w:rsid w:val="00B62C3E"/>
    <w:rsid w:val="00B63363"/>
    <w:rsid w:val="00B637D9"/>
    <w:rsid w:val="00B63A54"/>
    <w:rsid w:val="00B6581C"/>
    <w:rsid w:val="00B6668C"/>
    <w:rsid w:val="00B70B83"/>
    <w:rsid w:val="00B70D16"/>
    <w:rsid w:val="00B71248"/>
    <w:rsid w:val="00B7308A"/>
    <w:rsid w:val="00B73A4D"/>
    <w:rsid w:val="00B75511"/>
    <w:rsid w:val="00B767F8"/>
    <w:rsid w:val="00B76F9A"/>
    <w:rsid w:val="00B77D18"/>
    <w:rsid w:val="00B77EC3"/>
    <w:rsid w:val="00B81E59"/>
    <w:rsid w:val="00B8313A"/>
    <w:rsid w:val="00B84372"/>
    <w:rsid w:val="00B849B2"/>
    <w:rsid w:val="00B84D5E"/>
    <w:rsid w:val="00B85327"/>
    <w:rsid w:val="00B85447"/>
    <w:rsid w:val="00B85FC5"/>
    <w:rsid w:val="00B8668A"/>
    <w:rsid w:val="00B868B9"/>
    <w:rsid w:val="00B86F34"/>
    <w:rsid w:val="00B9114F"/>
    <w:rsid w:val="00B914B3"/>
    <w:rsid w:val="00B92947"/>
    <w:rsid w:val="00B93503"/>
    <w:rsid w:val="00B93888"/>
    <w:rsid w:val="00B94210"/>
    <w:rsid w:val="00B95951"/>
    <w:rsid w:val="00B95E11"/>
    <w:rsid w:val="00B96A97"/>
    <w:rsid w:val="00B96E7D"/>
    <w:rsid w:val="00B97B49"/>
    <w:rsid w:val="00BA001E"/>
    <w:rsid w:val="00BA0610"/>
    <w:rsid w:val="00BA2289"/>
    <w:rsid w:val="00BA31E8"/>
    <w:rsid w:val="00BA37D1"/>
    <w:rsid w:val="00BA3EF4"/>
    <w:rsid w:val="00BA5100"/>
    <w:rsid w:val="00BA52D3"/>
    <w:rsid w:val="00BA559E"/>
    <w:rsid w:val="00BA55E0"/>
    <w:rsid w:val="00BA562A"/>
    <w:rsid w:val="00BA6467"/>
    <w:rsid w:val="00BA6BD4"/>
    <w:rsid w:val="00BA6C7A"/>
    <w:rsid w:val="00BA7F2C"/>
    <w:rsid w:val="00BB0ECD"/>
    <w:rsid w:val="00BB1724"/>
    <w:rsid w:val="00BB17D1"/>
    <w:rsid w:val="00BB17D2"/>
    <w:rsid w:val="00BB181F"/>
    <w:rsid w:val="00BB1F20"/>
    <w:rsid w:val="00BB3275"/>
    <w:rsid w:val="00BB3752"/>
    <w:rsid w:val="00BB3EB6"/>
    <w:rsid w:val="00BB5CD9"/>
    <w:rsid w:val="00BB6688"/>
    <w:rsid w:val="00BC26D4"/>
    <w:rsid w:val="00BC29CE"/>
    <w:rsid w:val="00BC3440"/>
    <w:rsid w:val="00BC4093"/>
    <w:rsid w:val="00BC4138"/>
    <w:rsid w:val="00BC6635"/>
    <w:rsid w:val="00BC6801"/>
    <w:rsid w:val="00BC7FF8"/>
    <w:rsid w:val="00BD05D2"/>
    <w:rsid w:val="00BD1672"/>
    <w:rsid w:val="00BD3AB8"/>
    <w:rsid w:val="00BD5CB5"/>
    <w:rsid w:val="00BD772A"/>
    <w:rsid w:val="00BD7809"/>
    <w:rsid w:val="00BE0C80"/>
    <w:rsid w:val="00BE18F1"/>
    <w:rsid w:val="00BE1CED"/>
    <w:rsid w:val="00BE1CF3"/>
    <w:rsid w:val="00BE2006"/>
    <w:rsid w:val="00BE24D4"/>
    <w:rsid w:val="00BE38BF"/>
    <w:rsid w:val="00BE4FD5"/>
    <w:rsid w:val="00BE564D"/>
    <w:rsid w:val="00BE5FAC"/>
    <w:rsid w:val="00BE6C34"/>
    <w:rsid w:val="00BE76AC"/>
    <w:rsid w:val="00BE7959"/>
    <w:rsid w:val="00BE7982"/>
    <w:rsid w:val="00BE7C05"/>
    <w:rsid w:val="00BF004F"/>
    <w:rsid w:val="00BF273E"/>
    <w:rsid w:val="00BF2A42"/>
    <w:rsid w:val="00BF4D8E"/>
    <w:rsid w:val="00BF5BAC"/>
    <w:rsid w:val="00BF5F9A"/>
    <w:rsid w:val="00BF6B47"/>
    <w:rsid w:val="00C00289"/>
    <w:rsid w:val="00C02798"/>
    <w:rsid w:val="00C02E3C"/>
    <w:rsid w:val="00C03D8C"/>
    <w:rsid w:val="00C03E54"/>
    <w:rsid w:val="00C040DC"/>
    <w:rsid w:val="00C055EC"/>
    <w:rsid w:val="00C06864"/>
    <w:rsid w:val="00C06C58"/>
    <w:rsid w:val="00C07C12"/>
    <w:rsid w:val="00C10DC9"/>
    <w:rsid w:val="00C114CE"/>
    <w:rsid w:val="00C1223D"/>
    <w:rsid w:val="00C12FB3"/>
    <w:rsid w:val="00C1373F"/>
    <w:rsid w:val="00C158E6"/>
    <w:rsid w:val="00C15D13"/>
    <w:rsid w:val="00C16324"/>
    <w:rsid w:val="00C16AD3"/>
    <w:rsid w:val="00C16D5D"/>
    <w:rsid w:val="00C16E14"/>
    <w:rsid w:val="00C170AB"/>
    <w:rsid w:val="00C17341"/>
    <w:rsid w:val="00C209D9"/>
    <w:rsid w:val="00C22500"/>
    <w:rsid w:val="00C235CD"/>
    <w:rsid w:val="00C23EF8"/>
    <w:rsid w:val="00C24863"/>
    <w:rsid w:val="00C24EEF"/>
    <w:rsid w:val="00C25521"/>
    <w:rsid w:val="00C25CF6"/>
    <w:rsid w:val="00C26C36"/>
    <w:rsid w:val="00C26DAD"/>
    <w:rsid w:val="00C27AC1"/>
    <w:rsid w:val="00C27BD9"/>
    <w:rsid w:val="00C323C7"/>
    <w:rsid w:val="00C32768"/>
    <w:rsid w:val="00C3334D"/>
    <w:rsid w:val="00C33ED2"/>
    <w:rsid w:val="00C34649"/>
    <w:rsid w:val="00C35BD1"/>
    <w:rsid w:val="00C363E4"/>
    <w:rsid w:val="00C3685E"/>
    <w:rsid w:val="00C369AB"/>
    <w:rsid w:val="00C36E4A"/>
    <w:rsid w:val="00C40051"/>
    <w:rsid w:val="00C42B01"/>
    <w:rsid w:val="00C431BF"/>
    <w:rsid w:val="00C431DF"/>
    <w:rsid w:val="00C4339D"/>
    <w:rsid w:val="00C452E3"/>
    <w:rsid w:val="00C456BD"/>
    <w:rsid w:val="00C460B3"/>
    <w:rsid w:val="00C464BE"/>
    <w:rsid w:val="00C4708C"/>
    <w:rsid w:val="00C47FE0"/>
    <w:rsid w:val="00C52299"/>
    <w:rsid w:val="00C52910"/>
    <w:rsid w:val="00C530DC"/>
    <w:rsid w:val="00C5350D"/>
    <w:rsid w:val="00C5550F"/>
    <w:rsid w:val="00C55A2C"/>
    <w:rsid w:val="00C56262"/>
    <w:rsid w:val="00C5668B"/>
    <w:rsid w:val="00C5694F"/>
    <w:rsid w:val="00C57520"/>
    <w:rsid w:val="00C60351"/>
    <w:rsid w:val="00C6047A"/>
    <w:rsid w:val="00C6123C"/>
    <w:rsid w:val="00C616AE"/>
    <w:rsid w:val="00C62313"/>
    <w:rsid w:val="00C62419"/>
    <w:rsid w:val="00C62745"/>
    <w:rsid w:val="00C62C1A"/>
    <w:rsid w:val="00C6311A"/>
    <w:rsid w:val="00C63EA8"/>
    <w:rsid w:val="00C64465"/>
    <w:rsid w:val="00C65133"/>
    <w:rsid w:val="00C651AF"/>
    <w:rsid w:val="00C659C1"/>
    <w:rsid w:val="00C6781C"/>
    <w:rsid w:val="00C70416"/>
    <w:rsid w:val="00C7084D"/>
    <w:rsid w:val="00C7315E"/>
    <w:rsid w:val="00C73C7D"/>
    <w:rsid w:val="00C754CA"/>
    <w:rsid w:val="00C75895"/>
    <w:rsid w:val="00C75917"/>
    <w:rsid w:val="00C77C8E"/>
    <w:rsid w:val="00C81D38"/>
    <w:rsid w:val="00C8329C"/>
    <w:rsid w:val="00C83B5B"/>
    <w:rsid w:val="00C83C9F"/>
    <w:rsid w:val="00C840DE"/>
    <w:rsid w:val="00C84530"/>
    <w:rsid w:val="00C84691"/>
    <w:rsid w:val="00C84F7D"/>
    <w:rsid w:val="00C86A92"/>
    <w:rsid w:val="00C86B92"/>
    <w:rsid w:val="00C8739E"/>
    <w:rsid w:val="00C9239C"/>
    <w:rsid w:val="00C92B5E"/>
    <w:rsid w:val="00C9302D"/>
    <w:rsid w:val="00C94519"/>
    <w:rsid w:val="00C94840"/>
    <w:rsid w:val="00C96347"/>
    <w:rsid w:val="00C96950"/>
    <w:rsid w:val="00CA090D"/>
    <w:rsid w:val="00CA0AE9"/>
    <w:rsid w:val="00CA0C60"/>
    <w:rsid w:val="00CA1AA2"/>
    <w:rsid w:val="00CA1AB5"/>
    <w:rsid w:val="00CA1C55"/>
    <w:rsid w:val="00CA311D"/>
    <w:rsid w:val="00CA3178"/>
    <w:rsid w:val="00CA34D5"/>
    <w:rsid w:val="00CA3E8A"/>
    <w:rsid w:val="00CA462B"/>
    <w:rsid w:val="00CA4EE3"/>
    <w:rsid w:val="00CA5590"/>
    <w:rsid w:val="00CA73EB"/>
    <w:rsid w:val="00CA7B8D"/>
    <w:rsid w:val="00CA7CCA"/>
    <w:rsid w:val="00CB027F"/>
    <w:rsid w:val="00CB0421"/>
    <w:rsid w:val="00CB0C78"/>
    <w:rsid w:val="00CB211B"/>
    <w:rsid w:val="00CB4F2E"/>
    <w:rsid w:val="00CB5870"/>
    <w:rsid w:val="00CB78C0"/>
    <w:rsid w:val="00CB7FDC"/>
    <w:rsid w:val="00CC0D1F"/>
    <w:rsid w:val="00CC0EBB"/>
    <w:rsid w:val="00CC1867"/>
    <w:rsid w:val="00CC1FEE"/>
    <w:rsid w:val="00CC33A8"/>
    <w:rsid w:val="00CC39F7"/>
    <w:rsid w:val="00CC419F"/>
    <w:rsid w:val="00CC4286"/>
    <w:rsid w:val="00CC4674"/>
    <w:rsid w:val="00CC4A18"/>
    <w:rsid w:val="00CC5FE8"/>
    <w:rsid w:val="00CC6297"/>
    <w:rsid w:val="00CC6A50"/>
    <w:rsid w:val="00CC6AAF"/>
    <w:rsid w:val="00CC71CE"/>
    <w:rsid w:val="00CC7690"/>
    <w:rsid w:val="00CC7EFD"/>
    <w:rsid w:val="00CD0653"/>
    <w:rsid w:val="00CD11D2"/>
    <w:rsid w:val="00CD1229"/>
    <w:rsid w:val="00CD1986"/>
    <w:rsid w:val="00CD21D1"/>
    <w:rsid w:val="00CD2A37"/>
    <w:rsid w:val="00CD54BF"/>
    <w:rsid w:val="00CD57B7"/>
    <w:rsid w:val="00CD5CB3"/>
    <w:rsid w:val="00CD6B6B"/>
    <w:rsid w:val="00CD6BC6"/>
    <w:rsid w:val="00CD7299"/>
    <w:rsid w:val="00CE0037"/>
    <w:rsid w:val="00CE0497"/>
    <w:rsid w:val="00CE1606"/>
    <w:rsid w:val="00CE1DAB"/>
    <w:rsid w:val="00CE2A49"/>
    <w:rsid w:val="00CE2BEF"/>
    <w:rsid w:val="00CE2ED7"/>
    <w:rsid w:val="00CE3552"/>
    <w:rsid w:val="00CE391B"/>
    <w:rsid w:val="00CE4B36"/>
    <w:rsid w:val="00CE4D5C"/>
    <w:rsid w:val="00CE68DA"/>
    <w:rsid w:val="00CE6F97"/>
    <w:rsid w:val="00CE773A"/>
    <w:rsid w:val="00CF00C1"/>
    <w:rsid w:val="00CF05DA"/>
    <w:rsid w:val="00CF13FE"/>
    <w:rsid w:val="00CF2F66"/>
    <w:rsid w:val="00CF3A13"/>
    <w:rsid w:val="00CF3E7F"/>
    <w:rsid w:val="00CF4901"/>
    <w:rsid w:val="00CF58EB"/>
    <w:rsid w:val="00CF6ACE"/>
    <w:rsid w:val="00CF6FEC"/>
    <w:rsid w:val="00CF711A"/>
    <w:rsid w:val="00D00969"/>
    <w:rsid w:val="00D00B83"/>
    <w:rsid w:val="00D0106E"/>
    <w:rsid w:val="00D03004"/>
    <w:rsid w:val="00D041FE"/>
    <w:rsid w:val="00D04B55"/>
    <w:rsid w:val="00D06383"/>
    <w:rsid w:val="00D07CD1"/>
    <w:rsid w:val="00D07FC3"/>
    <w:rsid w:val="00D10904"/>
    <w:rsid w:val="00D1165D"/>
    <w:rsid w:val="00D13012"/>
    <w:rsid w:val="00D13405"/>
    <w:rsid w:val="00D1437A"/>
    <w:rsid w:val="00D143F8"/>
    <w:rsid w:val="00D144C3"/>
    <w:rsid w:val="00D14F0F"/>
    <w:rsid w:val="00D15A27"/>
    <w:rsid w:val="00D15ED8"/>
    <w:rsid w:val="00D15FD6"/>
    <w:rsid w:val="00D16225"/>
    <w:rsid w:val="00D166A9"/>
    <w:rsid w:val="00D16D15"/>
    <w:rsid w:val="00D17FC5"/>
    <w:rsid w:val="00D201E0"/>
    <w:rsid w:val="00D20D26"/>
    <w:rsid w:val="00D20E85"/>
    <w:rsid w:val="00D213F6"/>
    <w:rsid w:val="00D22120"/>
    <w:rsid w:val="00D22D9F"/>
    <w:rsid w:val="00D23613"/>
    <w:rsid w:val="00D24615"/>
    <w:rsid w:val="00D26470"/>
    <w:rsid w:val="00D27107"/>
    <w:rsid w:val="00D27687"/>
    <w:rsid w:val="00D27BE3"/>
    <w:rsid w:val="00D310CE"/>
    <w:rsid w:val="00D31870"/>
    <w:rsid w:val="00D321E1"/>
    <w:rsid w:val="00D35B1E"/>
    <w:rsid w:val="00D36412"/>
    <w:rsid w:val="00D369FB"/>
    <w:rsid w:val="00D36A13"/>
    <w:rsid w:val="00D37842"/>
    <w:rsid w:val="00D41102"/>
    <w:rsid w:val="00D42DC2"/>
    <w:rsid w:val="00D4302B"/>
    <w:rsid w:val="00D4453D"/>
    <w:rsid w:val="00D44C3C"/>
    <w:rsid w:val="00D44C5B"/>
    <w:rsid w:val="00D44EF4"/>
    <w:rsid w:val="00D45092"/>
    <w:rsid w:val="00D4592C"/>
    <w:rsid w:val="00D45B56"/>
    <w:rsid w:val="00D46207"/>
    <w:rsid w:val="00D4692C"/>
    <w:rsid w:val="00D47EEF"/>
    <w:rsid w:val="00D511F4"/>
    <w:rsid w:val="00D5155B"/>
    <w:rsid w:val="00D516FE"/>
    <w:rsid w:val="00D51C40"/>
    <w:rsid w:val="00D537E1"/>
    <w:rsid w:val="00D55BB2"/>
    <w:rsid w:val="00D56339"/>
    <w:rsid w:val="00D563DF"/>
    <w:rsid w:val="00D56E3B"/>
    <w:rsid w:val="00D57322"/>
    <w:rsid w:val="00D6091A"/>
    <w:rsid w:val="00D6128E"/>
    <w:rsid w:val="00D61FCF"/>
    <w:rsid w:val="00D62932"/>
    <w:rsid w:val="00D62A13"/>
    <w:rsid w:val="00D62DC1"/>
    <w:rsid w:val="00D634FA"/>
    <w:rsid w:val="00D64F6F"/>
    <w:rsid w:val="00D6605A"/>
    <w:rsid w:val="00D6656E"/>
    <w:rsid w:val="00D6695F"/>
    <w:rsid w:val="00D67BF5"/>
    <w:rsid w:val="00D67BF6"/>
    <w:rsid w:val="00D67C0E"/>
    <w:rsid w:val="00D70648"/>
    <w:rsid w:val="00D722F3"/>
    <w:rsid w:val="00D73A22"/>
    <w:rsid w:val="00D74BD2"/>
    <w:rsid w:val="00D75028"/>
    <w:rsid w:val="00D75644"/>
    <w:rsid w:val="00D76DA8"/>
    <w:rsid w:val="00D7726C"/>
    <w:rsid w:val="00D77D4C"/>
    <w:rsid w:val="00D8069E"/>
    <w:rsid w:val="00D80B22"/>
    <w:rsid w:val="00D81656"/>
    <w:rsid w:val="00D81C39"/>
    <w:rsid w:val="00D83042"/>
    <w:rsid w:val="00D830A8"/>
    <w:rsid w:val="00D83B8C"/>
    <w:rsid w:val="00D83D87"/>
    <w:rsid w:val="00D84A6D"/>
    <w:rsid w:val="00D84BD3"/>
    <w:rsid w:val="00D85003"/>
    <w:rsid w:val="00D85EFC"/>
    <w:rsid w:val="00D8625A"/>
    <w:rsid w:val="00D868DE"/>
    <w:rsid w:val="00D869DE"/>
    <w:rsid w:val="00D86A30"/>
    <w:rsid w:val="00D86B11"/>
    <w:rsid w:val="00D87368"/>
    <w:rsid w:val="00D873D0"/>
    <w:rsid w:val="00D8778D"/>
    <w:rsid w:val="00D90158"/>
    <w:rsid w:val="00D91C7D"/>
    <w:rsid w:val="00D92128"/>
    <w:rsid w:val="00D93173"/>
    <w:rsid w:val="00D933B8"/>
    <w:rsid w:val="00D93520"/>
    <w:rsid w:val="00D93C9B"/>
    <w:rsid w:val="00D94513"/>
    <w:rsid w:val="00D94A7C"/>
    <w:rsid w:val="00D94A89"/>
    <w:rsid w:val="00D94A9C"/>
    <w:rsid w:val="00D968A8"/>
    <w:rsid w:val="00D97641"/>
    <w:rsid w:val="00D9770D"/>
    <w:rsid w:val="00D97CB4"/>
    <w:rsid w:val="00D97DD4"/>
    <w:rsid w:val="00DA0687"/>
    <w:rsid w:val="00DA07C2"/>
    <w:rsid w:val="00DA0CF7"/>
    <w:rsid w:val="00DA0F8D"/>
    <w:rsid w:val="00DA257C"/>
    <w:rsid w:val="00DA3070"/>
    <w:rsid w:val="00DA3444"/>
    <w:rsid w:val="00DA3BF6"/>
    <w:rsid w:val="00DA3DD9"/>
    <w:rsid w:val="00DA41AA"/>
    <w:rsid w:val="00DA4E58"/>
    <w:rsid w:val="00DA5A8A"/>
    <w:rsid w:val="00DA5E12"/>
    <w:rsid w:val="00DA67E2"/>
    <w:rsid w:val="00DA74DD"/>
    <w:rsid w:val="00DA798B"/>
    <w:rsid w:val="00DB1170"/>
    <w:rsid w:val="00DB2617"/>
    <w:rsid w:val="00DB2624"/>
    <w:rsid w:val="00DB26CD"/>
    <w:rsid w:val="00DB2859"/>
    <w:rsid w:val="00DB2A55"/>
    <w:rsid w:val="00DB2BCD"/>
    <w:rsid w:val="00DB3AD1"/>
    <w:rsid w:val="00DB441C"/>
    <w:rsid w:val="00DB44AF"/>
    <w:rsid w:val="00DB4557"/>
    <w:rsid w:val="00DB46A9"/>
    <w:rsid w:val="00DB69FA"/>
    <w:rsid w:val="00DC0CE4"/>
    <w:rsid w:val="00DC11E0"/>
    <w:rsid w:val="00DC18CB"/>
    <w:rsid w:val="00DC1B23"/>
    <w:rsid w:val="00DC1CFA"/>
    <w:rsid w:val="00DC1EB7"/>
    <w:rsid w:val="00DC1F58"/>
    <w:rsid w:val="00DC23E4"/>
    <w:rsid w:val="00DC2E34"/>
    <w:rsid w:val="00DC339B"/>
    <w:rsid w:val="00DC35F8"/>
    <w:rsid w:val="00DC3C39"/>
    <w:rsid w:val="00DC42E1"/>
    <w:rsid w:val="00DC4E4F"/>
    <w:rsid w:val="00DC5D40"/>
    <w:rsid w:val="00DC62E5"/>
    <w:rsid w:val="00DC69A7"/>
    <w:rsid w:val="00DD1638"/>
    <w:rsid w:val="00DD1657"/>
    <w:rsid w:val="00DD17BE"/>
    <w:rsid w:val="00DD2287"/>
    <w:rsid w:val="00DD30E9"/>
    <w:rsid w:val="00DD3E80"/>
    <w:rsid w:val="00DD4F47"/>
    <w:rsid w:val="00DD6C4F"/>
    <w:rsid w:val="00DD7FBB"/>
    <w:rsid w:val="00DE0B9F"/>
    <w:rsid w:val="00DE1A26"/>
    <w:rsid w:val="00DE2A9E"/>
    <w:rsid w:val="00DE306F"/>
    <w:rsid w:val="00DE35AF"/>
    <w:rsid w:val="00DE4238"/>
    <w:rsid w:val="00DE657F"/>
    <w:rsid w:val="00DF0952"/>
    <w:rsid w:val="00DF1218"/>
    <w:rsid w:val="00DF1A4F"/>
    <w:rsid w:val="00DF1B97"/>
    <w:rsid w:val="00DF3D4B"/>
    <w:rsid w:val="00DF40D4"/>
    <w:rsid w:val="00DF4EBD"/>
    <w:rsid w:val="00DF5F17"/>
    <w:rsid w:val="00DF6048"/>
    <w:rsid w:val="00DF6462"/>
    <w:rsid w:val="00DF79BD"/>
    <w:rsid w:val="00E0024C"/>
    <w:rsid w:val="00E01116"/>
    <w:rsid w:val="00E01262"/>
    <w:rsid w:val="00E02166"/>
    <w:rsid w:val="00E022E0"/>
    <w:rsid w:val="00E0254C"/>
    <w:rsid w:val="00E02FA0"/>
    <w:rsid w:val="00E036DC"/>
    <w:rsid w:val="00E053BE"/>
    <w:rsid w:val="00E100E2"/>
    <w:rsid w:val="00E10454"/>
    <w:rsid w:val="00E112E5"/>
    <w:rsid w:val="00E1196E"/>
    <w:rsid w:val="00E11CE7"/>
    <w:rsid w:val="00E122D8"/>
    <w:rsid w:val="00E1235D"/>
    <w:rsid w:val="00E1274A"/>
    <w:rsid w:val="00E12CC8"/>
    <w:rsid w:val="00E14D98"/>
    <w:rsid w:val="00E15352"/>
    <w:rsid w:val="00E177A8"/>
    <w:rsid w:val="00E20452"/>
    <w:rsid w:val="00E21CC7"/>
    <w:rsid w:val="00E22999"/>
    <w:rsid w:val="00E22F57"/>
    <w:rsid w:val="00E24D9E"/>
    <w:rsid w:val="00E25849"/>
    <w:rsid w:val="00E274CC"/>
    <w:rsid w:val="00E27E90"/>
    <w:rsid w:val="00E3058E"/>
    <w:rsid w:val="00E30DA6"/>
    <w:rsid w:val="00E3197E"/>
    <w:rsid w:val="00E342F8"/>
    <w:rsid w:val="00E34394"/>
    <w:rsid w:val="00E34CD6"/>
    <w:rsid w:val="00E351ED"/>
    <w:rsid w:val="00E35236"/>
    <w:rsid w:val="00E352BD"/>
    <w:rsid w:val="00E3707C"/>
    <w:rsid w:val="00E418CE"/>
    <w:rsid w:val="00E41CD4"/>
    <w:rsid w:val="00E42304"/>
    <w:rsid w:val="00E42B19"/>
    <w:rsid w:val="00E44441"/>
    <w:rsid w:val="00E44A9B"/>
    <w:rsid w:val="00E46035"/>
    <w:rsid w:val="00E461A3"/>
    <w:rsid w:val="00E4624C"/>
    <w:rsid w:val="00E46646"/>
    <w:rsid w:val="00E46771"/>
    <w:rsid w:val="00E52038"/>
    <w:rsid w:val="00E52103"/>
    <w:rsid w:val="00E55936"/>
    <w:rsid w:val="00E5666B"/>
    <w:rsid w:val="00E57406"/>
    <w:rsid w:val="00E5761E"/>
    <w:rsid w:val="00E57B22"/>
    <w:rsid w:val="00E6034B"/>
    <w:rsid w:val="00E6549E"/>
    <w:rsid w:val="00E65960"/>
    <w:rsid w:val="00E65EDE"/>
    <w:rsid w:val="00E6696C"/>
    <w:rsid w:val="00E70941"/>
    <w:rsid w:val="00E70F81"/>
    <w:rsid w:val="00E72B33"/>
    <w:rsid w:val="00E72F2D"/>
    <w:rsid w:val="00E74790"/>
    <w:rsid w:val="00E75853"/>
    <w:rsid w:val="00E77055"/>
    <w:rsid w:val="00E773DE"/>
    <w:rsid w:val="00E77460"/>
    <w:rsid w:val="00E777ED"/>
    <w:rsid w:val="00E80391"/>
    <w:rsid w:val="00E811F7"/>
    <w:rsid w:val="00E8268E"/>
    <w:rsid w:val="00E82770"/>
    <w:rsid w:val="00E82BD5"/>
    <w:rsid w:val="00E83060"/>
    <w:rsid w:val="00E83ABC"/>
    <w:rsid w:val="00E83FE7"/>
    <w:rsid w:val="00E844F2"/>
    <w:rsid w:val="00E85A2C"/>
    <w:rsid w:val="00E85DA6"/>
    <w:rsid w:val="00E86397"/>
    <w:rsid w:val="00E863A0"/>
    <w:rsid w:val="00E90681"/>
    <w:rsid w:val="00E90960"/>
    <w:rsid w:val="00E90AD0"/>
    <w:rsid w:val="00E91A23"/>
    <w:rsid w:val="00E92FCB"/>
    <w:rsid w:val="00E93795"/>
    <w:rsid w:val="00E94619"/>
    <w:rsid w:val="00E94C9B"/>
    <w:rsid w:val="00E94DFD"/>
    <w:rsid w:val="00E94FA6"/>
    <w:rsid w:val="00E97AD9"/>
    <w:rsid w:val="00EA0B2F"/>
    <w:rsid w:val="00EA0BFA"/>
    <w:rsid w:val="00EA147F"/>
    <w:rsid w:val="00EA15ED"/>
    <w:rsid w:val="00EA172B"/>
    <w:rsid w:val="00EA2BB1"/>
    <w:rsid w:val="00EA39EF"/>
    <w:rsid w:val="00EA4A27"/>
    <w:rsid w:val="00EA4C69"/>
    <w:rsid w:val="00EA4FA6"/>
    <w:rsid w:val="00EA614C"/>
    <w:rsid w:val="00EA693E"/>
    <w:rsid w:val="00EB189B"/>
    <w:rsid w:val="00EB1A25"/>
    <w:rsid w:val="00EB2BB9"/>
    <w:rsid w:val="00EB3856"/>
    <w:rsid w:val="00EB5608"/>
    <w:rsid w:val="00EB5E9F"/>
    <w:rsid w:val="00EB67CC"/>
    <w:rsid w:val="00EC236F"/>
    <w:rsid w:val="00EC26F8"/>
    <w:rsid w:val="00EC357C"/>
    <w:rsid w:val="00EC6D1D"/>
    <w:rsid w:val="00EC6F3F"/>
    <w:rsid w:val="00EC7363"/>
    <w:rsid w:val="00EC755C"/>
    <w:rsid w:val="00ED03AB"/>
    <w:rsid w:val="00ED05DD"/>
    <w:rsid w:val="00ED061A"/>
    <w:rsid w:val="00ED0D25"/>
    <w:rsid w:val="00ED1963"/>
    <w:rsid w:val="00ED1CD4"/>
    <w:rsid w:val="00ED1D2B"/>
    <w:rsid w:val="00ED2290"/>
    <w:rsid w:val="00ED24D7"/>
    <w:rsid w:val="00ED34B1"/>
    <w:rsid w:val="00ED3C07"/>
    <w:rsid w:val="00ED425F"/>
    <w:rsid w:val="00ED5A1F"/>
    <w:rsid w:val="00ED64B5"/>
    <w:rsid w:val="00ED71AB"/>
    <w:rsid w:val="00ED722E"/>
    <w:rsid w:val="00ED7EF0"/>
    <w:rsid w:val="00EE2703"/>
    <w:rsid w:val="00EE388A"/>
    <w:rsid w:val="00EE3AD6"/>
    <w:rsid w:val="00EE4DF9"/>
    <w:rsid w:val="00EE52D9"/>
    <w:rsid w:val="00EE5510"/>
    <w:rsid w:val="00EE5613"/>
    <w:rsid w:val="00EE5777"/>
    <w:rsid w:val="00EE7CCA"/>
    <w:rsid w:val="00EE7F7A"/>
    <w:rsid w:val="00EF047E"/>
    <w:rsid w:val="00EF09A3"/>
    <w:rsid w:val="00EF1F05"/>
    <w:rsid w:val="00EF2AF1"/>
    <w:rsid w:val="00EF2BEF"/>
    <w:rsid w:val="00EF4A4C"/>
    <w:rsid w:val="00EF4D69"/>
    <w:rsid w:val="00EF562A"/>
    <w:rsid w:val="00EF56AC"/>
    <w:rsid w:val="00EF721F"/>
    <w:rsid w:val="00F01A7B"/>
    <w:rsid w:val="00F01D44"/>
    <w:rsid w:val="00F01F5E"/>
    <w:rsid w:val="00F02089"/>
    <w:rsid w:val="00F0371E"/>
    <w:rsid w:val="00F03F2D"/>
    <w:rsid w:val="00F041DB"/>
    <w:rsid w:val="00F04A87"/>
    <w:rsid w:val="00F04F54"/>
    <w:rsid w:val="00F05243"/>
    <w:rsid w:val="00F05425"/>
    <w:rsid w:val="00F05F00"/>
    <w:rsid w:val="00F0645F"/>
    <w:rsid w:val="00F06E53"/>
    <w:rsid w:val="00F104E9"/>
    <w:rsid w:val="00F10B56"/>
    <w:rsid w:val="00F12262"/>
    <w:rsid w:val="00F12FBD"/>
    <w:rsid w:val="00F137BA"/>
    <w:rsid w:val="00F15EB0"/>
    <w:rsid w:val="00F16845"/>
    <w:rsid w:val="00F16A14"/>
    <w:rsid w:val="00F16FFF"/>
    <w:rsid w:val="00F203B7"/>
    <w:rsid w:val="00F21769"/>
    <w:rsid w:val="00F217AE"/>
    <w:rsid w:val="00F222C9"/>
    <w:rsid w:val="00F23BAB"/>
    <w:rsid w:val="00F24283"/>
    <w:rsid w:val="00F24CC1"/>
    <w:rsid w:val="00F250D3"/>
    <w:rsid w:val="00F27384"/>
    <w:rsid w:val="00F31C10"/>
    <w:rsid w:val="00F31FB0"/>
    <w:rsid w:val="00F330F4"/>
    <w:rsid w:val="00F3365D"/>
    <w:rsid w:val="00F33798"/>
    <w:rsid w:val="00F33ACD"/>
    <w:rsid w:val="00F362D7"/>
    <w:rsid w:val="00F36F5A"/>
    <w:rsid w:val="00F3747F"/>
    <w:rsid w:val="00F37D7B"/>
    <w:rsid w:val="00F4036A"/>
    <w:rsid w:val="00F40BA3"/>
    <w:rsid w:val="00F414E7"/>
    <w:rsid w:val="00F41C53"/>
    <w:rsid w:val="00F429EA"/>
    <w:rsid w:val="00F42F8B"/>
    <w:rsid w:val="00F4304F"/>
    <w:rsid w:val="00F4325C"/>
    <w:rsid w:val="00F448AB"/>
    <w:rsid w:val="00F467EC"/>
    <w:rsid w:val="00F474E0"/>
    <w:rsid w:val="00F51758"/>
    <w:rsid w:val="00F52216"/>
    <w:rsid w:val="00F5314C"/>
    <w:rsid w:val="00F5602B"/>
    <w:rsid w:val="00F564F2"/>
    <w:rsid w:val="00F5688C"/>
    <w:rsid w:val="00F5770F"/>
    <w:rsid w:val="00F60048"/>
    <w:rsid w:val="00F6015A"/>
    <w:rsid w:val="00F60FE1"/>
    <w:rsid w:val="00F61C1A"/>
    <w:rsid w:val="00F6328B"/>
    <w:rsid w:val="00F63332"/>
    <w:rsid w:val="00F635DD"/>
    <w:rsid w:val="00F637AE"/>
    <w:rsid w:val="00F64E82"/>
    <w:rsid w:val="00F6627B"/>
    <w:rsid w:val="00F663F9"/>
    <w:rsid w:val="00F66697"/>
    <w:rsid w:val="00F66BE9"/>
    <w:rsid w:val="00F71873"/>
    <w:rsid w:val="00F7336E"/>
    <w:rsid w:val="00F734F2"/>
    <w:rsid w:val="00F74241"/>
    <w:rsid w:val="00F74719"/>
    <w:rsid w:val="00F74893"/>
    <w:rsid w:val="00F75052"/>
    <w:rsid w:val="00F750C4"/>
    <w:rsid w:val="00F763CD"/>
    <w:rsid w:val="00F768E9"/>
    <w:rsid w:val="00F804D3"/>
    <w:rsid w:val="00F8100E"/>
    <w:rsid w:val="00F816CB"/>
    <w:rsid w:val="00F81CD2"/>
    <w:rsid w:val="00F82299"/>
    <w:rsid w:val="00F82641"/>
    <w:rsid w:val="00F84471"/>
    <w:rsid w:val="00F85A3A"/>
    <w:rsid w:val="00F8669F"/>
    <w:rsid w:val="00F8695B"/>
    <w:rsid w:val="00F86A1F"/>
    <w:rsid w:val="00F878E2"/>
    <w:rsid w:val="00F90F18"/>
    <w:rsid w:val="00F924E4"/>
    <w:rsid w:val="00F937E4"/>
    <w:rsid w:val="00F93E4E"/>
    <w:rsid w:val="00F94414"/>
    <w:rsid w:val="00F947A4"/>
    <w:rsid w:val="00F95EE7"/>
    <w:rsid w:val="00F973EB"/>
    <w:rsid w:val="00FA1706"/>
    <w:rsid w:val="00FA2401"/>
    <w:rsid w:val="00FA39E6"/>
    <w:rsid w:val="00FA3B96"/>
    <w:rsid w:val="00FA3BA0"/>
    <w:rsid w:val="00FA3CFC"/>
    <w:rsid w:val="00FA690A"/>
    <w:rsid w:val="00FA6BA2"/>
    <w:rsid w:val="00FA7BC9"/>
    <w:rsid w:val="00FB0197"/>
    <w:rsid w:val="00FB10F6"/>
    <w:rsid w:val="00FB13CE"/>
    <w:rsid w:val="00FB187E"/>
    <w:rsid w:val="00FB1940"/>
    <w:rsid w:val="00FB1CE7"/>
    <w:rsid w:val="00FB2190"/>
    <w:rsid w:val="00FB2422"/>
    <w:rsid w:val="00FB378E"/>
    <w:rsid w:val="00FB37C2"/>
    <w:rsid w:val="00FB37F1"/>
    <w:rsid w:val="00FB47C0"/>
    <w:rsid w:val="00FB4E7B"/>
    <w:rsid w:val="00FB501B"/>
    <w:rsid w:val="00FB719A"/>
    <w:rsid w:val="00FB7701"/>
    <w:rsid w:val="00FB7770"/>
    <w:rsid w:val="00FC0187"/>
    <w:rsid w:val="00FC0CE8"/>
    <w:rsid w:val="00FC15F4"/>
    <w:rsid w:val="00FC235B"/>
    <w:rsid w:val="00FC5C64"/>
    <w:rsid w:val="00FC68D3"/>
    <w:rsid w:val="00FC6A67"/>
    <w:rsid w:val="00FC6B7F"/>
    <w:rsid w:val="00FC7127"/>
    <w:rsid w:val="00FD1797"/>
    <w:rsid w:val="00FD23C1"/>
    <w:rsid w:val="00FD37A6"/>
    <w:rsid w:val="00FD3B91"/>
    <w:rsid w:val="00FD41FF"/>
    <w:rsid w:val="00FD4A5C"/>
    <w:rsid w:val="00FD52F1"/>
    <w:rsid w:val="00FD56BE"/>
    <w:rsid w:val="00FD576B"/>
    <w:rsid w:val="00FD579E"/>
    <w:rsid w:val="00FD6845"/>
    <w:rsid w:val="00FD7D8B"/>
    <w:rsid w:val="00FD7E75"/>
    <w:rsid w:val="00FE2244"/>
    <w:rsid w:val="00FE2A41"/>
    <w:rsid w:val="00FE4516"/>
    <w:rsid w:val="00FE569C"/>
    <w:rsid w:val="00FE592B"/>
    <w:rsid w:val="00FE5A24"/>
    <w:rsid w:val="00FE5B4A"/>
    <w:rsid w:val="00FE64C8"/>
    <w:rsid w:val="00FE6C72"/>
    <w:rsid w:val="00FE7D76"/>
    <w:rsid w:val="00FF0705"/>
    <w:rsid w:val="00FF18EB"/>
    <w:rsid w:val="00FF2430"/>
    <w:rsid w:val="00FF3874"/>
    <w:rsid w:val="00FF5C6E"/>
    <w:rsid w:val="00FF5E0F"/>
    <w:rsid w:val="00FF678E"/>
    <w:rsid w:val="00FF6960"/>
    <w:rsid w:val="00FF6AD1"/>
    <w:rsid w:val="00FF6F38"/>
    <w:rsid w:val="00FF7B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C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4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45"/>
    <w:lsdException w:name="Light Grid Accent 5" w:uiPriority="4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9"/>
    <w:link w:val="10"/>
    <w:qFormat/>
    <w:rsid w:val="004F5E57"/>
    <w:pPr>
      <w:numPr>
        <w:numId w:val="8"/>
      </w:numPr>
      <w:outlineLvl w:val="0"/>
    </w:pPr>
    <w:rPr>
      <w:rFonts w:hAnsi="Arial"/>
      <w:bCs/>
      <w:kern w:val="32"/>
      <w:szCs w:val="52"/>
    </w:rPr>
  </w:style>
  <w:style w:type="paragraph" w:styleId="2">
    <w:name w:val="heading 2"/>
    <w:aliases w:val="標題110/111,一.,節,節1,標題110/111 字元,節標題,標題110/111 + 內文"/>
    <w:basedOn w:val="a9"/>
    <w:link w:val="20"/>
    <w:qFormat/>
    <w:rsid w:val="004F5E57"/>
    <w:pPr>
      <w:numPr>
        <w:ilvl w:val="1"/>
        <w:numId w:val="8"/>
      </w:numPr>
      <w:outlineLvl w:val="1"/>
    </w:pPr>
    <w:rPr>
      <w:rFonts w:hAnsi="Arial"/>
      <w:bCs/>
      <w:kern w:val="32"/>
      <w:szCs w:val="48"/>
    </w:rPr>
  </w:style>
  <w:style w:type="paragraph" w:styleId="3">
    <w:name w:val="heading 3"/>
    <w:aliases w:val="(一)"/>
    <w:basedOn w:val="a9"/>
    <w:link w:val="30"/>
    <w:qFormat/>
    <w:rsid w:val="004F5E57"/>
    <w:pPr>
      <w:numPr>
        <w:ilvl w:val="2"/>
        <w:numId w:val="8"/>
      </w:numPr>
      <w:outlineLvl w:val="2"/>
    </w:pPr>
    <w:rPr>
      <w:rFonts w:hAnsi="Arial"/>
      <w:bCs/>
      <w:kern w:val="32"/>
      <w:szCs w:val="36"/>
    </w:rPr>
  </w:style>
  <w:style w:type="paragraph" w:styleId="4">
    <w:name w:val="heading 4"/>
    <w:aliases w:val="表格,一,1."/>
    <w:basedOn w:val="a9"/>
    <w:link w:val="40"/>
    <w:qFormat/>
    <w:rsid w:val="004F5E57"/>
    <w:pPr>
      <w:numPr>
        <w:ilvl w:val="3"/>
        <w:numId w:val="8"/>
      </w:numPr>
      <w:outlineLvl w:val="3"/>
    </w:pPr>
    <w:rPr>
      <w:rFonts w:hAnsi="Arial"/>
      <w:kern w:val="32"/>
      <w:szCs w:val="36"/>
    </w:rPr>
  </w:style>
  <w:style w:type="paragraph" w:styleId="5">
    <w:name w:val="heading 5"/>
    <w:basedOn w:val="a9"/>
    <w:link w:val="50"/>
    <w:qFormat/>
    <w:rsid w:val="004F5E57"/>
    <w:pPr>
      <w:numPr>
        <w:ilvl w:val="4"/>
        <w:numId w:val="8"/>
      </w:numPr>
      <w:outlineLvl w:val="4"/>
    </w:pPr>
    <w:rPr>
      <w:rFonts w:hAnsi="Arial"/>
      <w:bCs/>
      <w:kern w:val="32"/>
      <w:szCs w:val="36"/>
    </w:rPr>
  </w:style>
  <w:style w:type="paragraph" w:styleId="6">
    <w:name w:val="heading 6"/>
    <w:aliases w:val="1"/>
    <w:basedOn w:val="a9"/>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9"/>
    <w:link w:val="70"/>
    <w:qFormat/>
    <w:rsid w:val="004F5E57"/>
    <w:pPr>
      <w:numPr>
        <w:ilvl w:val="6"/>
        <w:numId w:val="8"/>
      </w:numPr>
      <w:outlineLvl w:val="6"/>
    </w:pPr>
    <w:rPr>
      <w:rFonts w:hAnsi="Arial"/>
      <w:bCs/>
      <w:kern w:val="32"/>
      <w:szCs w:val="36"/>
    </w:rPr>
  </w:style>
  <w:style w:type="paragraph" w:styleId="8">
    <w:name w:val="heading 8"/>
    <w:basedOn w:val="a9"/>
    <w:link w:val="80"/>
    <w:qFormat/>
    <w:rsid w:val="004F5E57"/>
    <w:pPr>
      <w:numPr>
        <w:ilvl w:val="7"/>
        <w:numId w:val="8"/>
      </w:numPr>
      <w:outlineLvl w:val="7"/>
    </w:pPr>
    <w:rPr>
      <w:rFonts w:hAnsi="Arial"/>
      <w:kern w:val="32"/>
      <w:szCs w:val="36"/>
    </w:rPr>
  </w:style>
  <w:style w:type="paragraph" w:styleId="9">
    <w:name w:val="heading 9"/>
    <w:basedOn w:val="a9"/>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1">
    <w:name w:val="toc 5"/>
    <w:basedOn w:val="a9"/>
    <w:next w:val="a9"/>
    <w:autoRedefine/>
    <w:uiPriority w:val="39"/>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1">
    <w:name w:val="toc 6"/>
    <w:basedOn w:val="a9"/>
    <w:next w:val="a9"/>
    <w:autoRedefine/>
    <w:uiPriority w:val="39"/>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1">
    <w:name w:val="段落樣式2"/>
    <w:basedOn w:val="a9"/>
    <w:qFormat/>
    <w:rsid w:val="004F5E57"/>
    <w:pPr>
      <w:tabs>
        <w:tab w:val="left" w:pos="567"/>
      </w:tabs>
      <w:ind w:leftChars="300" w:left="300" w:firstLineChars="200" w:firstLine="200"/>
    </w:pPr>
    <w:rPr>
      <w:kern w:val="32"/>
    </w:rPr>
  </w:style>
  <w:style w:type="paragraph" w:styleId="12">
    <w:name w:val="toc 1"/>
    <w:basedOn w:val="a9"/>
    <w:next w:val="a9"/>
    <w:link w:val="13"/>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9"/>
    <w:next w:val="a9"/>
    <w:autoRedefine/>
    <w:uiPriority w:val="39"/>
    <w:rsid w:val="001E6B97"/>
    <w:pPr>
      <w:tabs>
        <w:tab w:val="right" w:leader="hyphen" w:pos="8834"/>
      </w:tabs>
      <w:ind w:leftChars="100" w:left="1020" w:rightChars="100" w:right="340" w:hangingChars="200" w:hanging="680"/>
    </w:pPr>
    <w:rPr>
      <w:noProof/>
    </w:rPr>
  </w:style>
  <w:style w:type="paragraph" w:styleId="31">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9"/>
    <w:next w:val="a9"/>
    <w:autoRedefine/>
    <w:uiPriority w:val="39"/>
    <w:rsid w:val="004E0062"/>
    <w:pPr>
      <w:kinsoku w:val="0"/>
      <w:ind w:leftChars="300" w:left="500" w:rightChars="200" w:right="200" w:hangingChars="200" w:hanging="200"/>
    </w:pPr>
  </w:style>
  <w:style w:type="paragraph" w:styleId="71">
    <w:name w:val="toc 7"/>
    <w:basedOn w:val="a9"/>
    <w:next w:val="a9"/>
    <w:autoRedefine/>
    <w:uiPriority w:val="39"/>
    <w:rsid w:val="004E0062"/>
    <w:pPr>
      <w:ind w:leftChars="600" w:left="800" w:hangingChars="200" w:hanging="200"/>
    </w:pPr>
  </w:style>
  <w:style w:type="paragraph" w:styleId="81">
    <w:name w:val="toc 8"/>
    <w:basedOn w:val="a9"/>
    <w:next w:val="a9"/>
    <w:autoRedefine/>
    <w:uiPriority w:val="39"/>
    <w:rsid w:val="004E0062"/>
    <w:pPr>
      <w:ind w:leftChars="700" w:left="900" w:hangingChars="200" w:hanging="200"/>
    </w:pPr>
  </w:style>
  <w:style w:type="paragraph" w:styleId="91">
    <w:name w:val="toc 9"/>
    <w:basedOn w:val="a9"/>
    <w:next w:val="a9"/>
    <w:autoRedefine/>
    <w:uiPriority w:val="39"/>
    <w:rsid w:val="004E0062"/>
    <w:pPr>
      <w:ind w:leftChars="1600" w:left="3840"/>
    </w:pPr>
  </w:style>
  <w:style w:type="paragraph" w:styleId="af0">
    <w:name w:val="header"/>
    <w:basedOn w:val="a9"/>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a"/>
    <w:uiPriority w:val="99"/>
    <w:rsid w:val="004E0062"/>
    <w:rPr>
      <w:color w:val="0000FF"/>
      <w:u w:val="single"/>
    </w:rPr>
  </w:style>
  <w:style w:type="paragraph" w:customStyle="1" w:styleId="af3">
    <w:name w:val="簽名日期"/>
    <w:basedOn w:val="a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e"/>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2">
    <w:name w:val="附表樣式"/>
    <w:basedOn w:val="a9"/>
    <w:qFormat/>
    <w:rsid w:val="00B77D18"/>
    <w:pPr>
      <w:keepNext/>
      <w:numPr>
        <w:numId w:val="2"/>
      </w:numPr>
      <w:tabs>
        <w:tab w:val="clear" w:pos="1440"/>
      </w:tabs>
      <w:ind w:left="400" w:hangingChars="400" w:hanging="400"/>
      <w:outlineLvl w:val="0"/>
    </w:pPr>
    <w:rPr>
      <w:kern w:val="32"/>
    </w:rPr>
  </w:style>
  <w:style w:type="paragraph" w:styleId="af5">
    <w:name w:val="Body Text Indent"/>
    <w:basedOn w:val="a9"/>
    <w:semiHidden/>
    <w:rsid w:val="004E0062"/>
    <w:pPr>
      <w:ind w:left="698" w:hangingChars="200" w:hanging="698"/>
    </w:pPr>
  </w:style>
  <w:style w:type="paragraph" w:customStyle="1" w:styleId="af6">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0">
    <w:name w:val="附圖樣式"/>
    <w:basedOn w:val="a9"/>
    <w:qFormat/>
    <w:rsid w:val="00B77D18"/>
    <w:pPr>
      <w:keepNext/>
      <w:numPr>
        <w:numId w:val="3"/>
      </w:numPr>
      <w:tabs>
        <w:tab w:val="clear" w:pos="1440"/>
      </w:tabs>
      <w:ind w:left="400" w:hangingChars="400" w:hanging="400"/>
      <w:outlineLvl w:val="0"/>
    </w:pPr>
    <w:rPr>
      <w:kern w:val="32"/>
    </w:rPr>
  </w:style>
  <w:style w:type="paragraph" w:styleId="af7">
    <w:name w:val="footer"/>
    <w:basedOn w:val="a9"/>
    <w:link w:val="af8"/>
    <w:uiPriority w:val="99"/>
    <w:rsid w:val="004E0062"/>
    <w:pPr>
      <w:tabs>
        <w:tab w:val="center" w:pos="4153"/>
        <w:tab w:val="right" w:pos="8306"/>
      </w:tabs>
      <w:snapToGrid w:val="0"/>
    </w:pPr>
    <w:rPr>
      <w:sz w:val="20"/>
    </w:rPr>
  </w:style>
  <w:style w:type="paragraph" w:styleId="af9">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9"/>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b"/>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7">
    <w:name w:val="附錄"/>
    <w:basedOn w:val="a9"/>
    <w:qFormat/>
    <w:rsid w:val="00B77D18"/>
    <w:pPr>
      <w:keepNext/>
      <w:numPr>
        <w:numId w:val="7"/>
      </w:numPr>
      <w:ind w:left="350" w:hangingChars="350" w:hanging="350"/>
      <w:outlineLvl w:val="0"/>
    </w:pPr>
    <w:rPr>
      <w:kern w:val="32"/>
    </w:rPr>
  </w:style>
  <w:style w:type="paragraph" w:styleId="afc">
    <w:name w:val="List Paragraph"/>
    <w:basedOn w:val="a9"/>
    <w:link w:val="afd"/>
    <w:uiPriority w:val="34"/>
    <w:qFormat/>
    <w:rsid w:val="00687024"/>
    <w:pPr>
      <w:ind w:leftChars="200" w:left="480"/>
    </w:pPr>
  </w:style>
  <w:style w:type="paragraph" w:styleId="afe">
    <w:name w:val="Balloon Text"/>
    <w:basedOn w:val="a9"/>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a"/>
    <w:link w:val="afe"/>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9"/>
    <w:qFormat/>
    <w:rsid w:val="00B77D18"/>
    <w:pPr>
      <w:keepNext/>
      <w:numPr>
        <w:numId w:val="10"/>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9"/>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a"/>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一. 字元,節 字元,節1 字元,標題110/111 字元 字元,節標題 字元,標題110/111 + 內文 字元"/>
    <w:basedOn w:val="aa"/>
    <w:link w:val="2"/>
    <w:rsid w:val="0031455E"/>
    <w:rPr>
      <w:rFonts w:ascii="標楷體" w:eastAsia="標楷體" w:hAnsi="Arial"/>
      <w:bCs/>
      <w:kern w:val="32"/>
      <w:sz w:val="32"/>
      <w:szCs w:val="48"/>
    </w:rPr>
  </w:style>
  <w:style w:type="paragraph" w:styleId="aff2">
    <w:name w:val="footnote text"/>
    <w:basedOn w:val="a9"/>
    <w:link w:val="aff3"/>
    <w:uiPriority w:val="99"/>
    <w:unhideWhenUsed/>
    <w:rsid w:val="00C60351"/>
    <w:pPr>
      <w:snapToGrid w:val="0"/>
      <w:jc w:val="left"/>
    </w:pPr>
    <w:rPr>
      <w:sz w:val="20"/>
    </w:rPr>
  </w:style>
  <w:style w:type="character" w:customStyle="1" w:styleId="aff3">
    <w:name w:val="註腳文字 字元"/>
    <w:basedOn w:val="aa"/>
    <w:link w:val="aff2"/>
    <w:uiPriority w:val="99"/>
    <w:rsid w:val="00C60351"/>
    <w:rPr>
      <w:rFonts w:ascii="標楷體" w:eastAsia="標楷體"/>
      <w:kern w:val="2"/>
    </w:rPr>
  </w:style>
  <w:style w:type="character" w:styleId="aff4">
    <w:name w:val="footnote reference"/>
    <w:aliases w:val="FR,Ref,de nota al pie,註腳內容,Error-Fußnotenzeichen5,Error-Fußnotenzeichen6,Error-Fußnotenzeichen3"/>
    <w:basedOn w:val="aa"/>
    <w:uiPriority w:val="99"/>
    <w:unhideWhenUsed/>
    <w:rsid w:val="00C60351"/>
    <w:rPr>
      <w:vertAlign w:val="superscript"/>
    </w:rPr>
  </w:style>
  <w:style w:type="paragraph" w:customStyle="1" w:styleId="TableParagraph">
    <w:name w:val="Table Paragraph"/>
    <w:basedOn w:val="a9"/>
    <w:uiPriority w:val="1"/>
    <w:qFormat/>
    <w:rsid w:val="00C60351"/>
    <w:pPr>
      <w:overflowPunct/>
      <w:adjustRightInd w:val="0"/>
      <w:spacing w:before="31" w:line="164" w:lineRule="exact"/>
      <w:ind w:right="15"/>
      <w:jc w:val="center"/>
    </w:pPr>
    <w:rPr>
      <w:rFonts w:ascii="Times New Roman" w:eastAsia="新細明體"/>
      <w:kern w:val="0"/>
      <w:sz w:val="24"/>
      <w:szCs w:val="24"/>
    </w:rPr>
  </w:style>
  <w:style w:type="table" w:styleId="aff5">
    <w:name w:val="Grid Table Light"/>
    <w:basedOn w:val="ab"/>
    <w:uiPriority w:val="40"/>
    <w:rsid w:val="00C603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b"/>
    <w:uiPriority w:val="42"/>
    <w:rsid w:val="00C6035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6">
    <w:name w:val="Unresolved Mention"/>
    <w:basedOn w:val="aa"/>
    <w:uiPriority w:val="99"/>
    <w:semiHidden/>
    <w:unhideWhenUsed/>
    <w:rsid w:val="00C60351"/>
    <w:rPr>
      <w:color w:val="605E5C"/>
      <w:shd w:val="clear" w:color="auto" w:fill="E1DFDD"/>
    </w:rPr>
  </w:style>
  <w:style w:type="table" w:customStyle="1" w:styleId="TableNormal">
    <w:name w:val="Table Normal"/>
    <w:uiPriority w:val="2"/>
    <w:semiHidden/>
    <w:unhideWhenUsed/>
    <w:qFormat/>
    <w:rsid w:val="00C603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7">
    <w:name w:val="Body Text"/>
    <w:basedOn w:val="a9"/>
    <w:link w:val="aff8"/>
    <w:uiPriority w:val="1"/>
    <w:qFormat/>
    <w:rsid w:val="00C60351"/>
    <w:pPr>
      <w:overflowPunct/>
      <w:jc w:val="left"/>
    </w:pPr>
    <w:rPr>
      <w:rFonts w:ascii="新細明體" w:eastAsia="新細明體" w:hAnsi="新細明體" w:cs="新細明體"/>
      <w:kern w:val="0"/>
      <w:sz w:val="30"/>
      <w:szCs w:val="30"/>
      <w:lang w:eastAsia="en-US"/>
    </w:rPr>
  </w:style>
  <w:style w:type="character" w:customStyle="1" w:styleId="aff8">
    <w:name w:val="本文 字元"/>
    <w:basedOn w:val="aa"/>
    <w:link w:val="aff7"/>
    <w:uiPriority w:val="1"/>
    <w:rsid w:val="00C60351"/>
    <w:rPr>
      <w:rFonts w:ascii="新細明體" w:hAnsi="新細明體" w:cs="新細明體"/>
      <w:sz w:val="30"/>
      <w:szCs w:val="30"/>
      <w:lang w:eastAsia="en-US"/>
    </w:rPr>
  </w:style>
  <w:style w:type="table" w:customStyle="1" w:styleId="15">
    <w:name w:val="表格格線1"/>
    <w:basedOn w:val="ab"/>
    <w:next w:val="afb"/>
    <w:uiPriority w:val="59"/>
    <w:rsid w:val="00C6035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0351"/>
    <w:pPr>
      <w:widowControl w:val="0"/>
      <w:autoSpaceDE w:val="0"/>
      <w:autoSpaceDN w:val="0"/>
      <w:adjustRightInd w:val="0"/>
    </w:pPr>
    <w:rPr>
      <w:rFonts w:ascii="微軟正黑體" w:eastAsia="微軟正黑體" w:cs="微軟正黑體"/>
      <w:color w:val="000000"/>
      <w:sz w:val="24"/>
      <w:szCs w:val="24"/>
    </w:rPr>
  </w:style>
  <w:style w:type="character" w:customStyle="1" w:styleId="10">
    <w:name w:val="標題 1 字元"/>
    <w:aliases w:val="壹 字元,題號1 字元,章標題 字元"/>
    <w:link w:val="1"/>
    <w:rsid w:val="00C60351"/>
    <w:rPr>
      <w:rFonts w:ascii="標楷體" w:eastAsia="標楷體" w:hAnsi="Arial"/>
      <w:bCs/>
      <w:kern w:val="32"/>
      <w:sz w:val="32"/>
      <w:szCs w:val="52"/>
    </w:rPr>
  </w:style>
  <w:style w:type="paragraph" w:styleId="aff9">
    <w:name w:val="Title"/>
    <w:basedOn w:val="a9"/>
    <w:next w:val="a9"/>
    <w:link w:val="affa"/>
    <w:uiPriority w:val="10"/>
    <w:qFormat/>
    <w:rsid w:val="00C60351"/>
    <w:pPr>
      <w:widowControl/>
      <w:overflowPunct/>
      <w:autoSpaceDE/>
      <w:autoSpaceDN/>
      <w:spacing w:after="300"/>
      <w:contextualSpacing/>
      <w:jc w:val="left"/>
    </w:pPr>
    <w:rPr>
      <w:rFonts w:ascii="Trebuchet MS" w:eastAsia="微軟正黑體" w:hAnsi="Trebuchet MS"/>
      <w:smallCaps/>
      <w:kern w:val="0"/>
      <w:sz w:val="52"/>
      <w:szCs w:val="52"/>
    </w:rPr>
  </w:style>
  <w:style w:type="character" w:customStyle="1" w:styleId="affa">
    <w:name w:val="標題 字元"/>
    <w:basedOn w:val="aa"/>
    <w:link w:val="aff9"/>
    <w:uiPriority w:val="10"/>
    <w:rsid w:val="00C60351"/>
    <w:rPr>
      <w:rFonts w:ascii="Trebuchet MS" w:eastAsia="微軟正黑體" w:hAnsi="Trebuchet MS"/>
      <w:smallCaps/>
      <w:sz w:val="52"/>
      <w:szCs w:val="52"/>
    </w:rPr>
  </w:style>
  <w:style w:type="paragraph" w:styleId="affb">
    <w:name w:val="Subtitle"/>
    <w:basedOn w:val="a9"/>
    <w:next w:val="a9"/>
    <w:link w:val="affc"/>
    <w:uiPriority w:val="11"/>
    <w:qFormat/>
    <w:rsid w:val="00C60351"/>
    <w:pPr>
      <w:widowControl/>
      <w:overflowPunct/>
      <w:autoSpaceDE/>
      <w:autoSpaceDN/>
      <w:spacing w:after="200" w:line="276" w:lineRule="auto"/>
      <w:jc w:val="left"/>
    </w:pPr>
    <w:rPr>
      <w:rFonts w:ascii="Trebuchet MS" w:eastAsia="微軟正黑體" w:hAnsi="Trebuchet MS"/>
      <w:i/>
      <w:iCs/>
      <w:smallCaps/>
      <w:spacing w:val="10"/>
      <w:kern w:val="0"/>
      <w:sz w:val="28"/>
      <w:szCs w:val="28"/>
    </w:rPr>
  </w:style>
  <w:style w:type="character" w:customStyle="1" w:styleId="affc">
    <w:name w:val="副標題 字元"/>
    <w:basedOn w:val="aa"/>
    <w:link w:val="affb"/>
    <w:uiPriority w:val="11"/>
    <w:rsid w:val="00C60351"/>
    <w:rPr>
      <w:rFonts w:ascii="Trebuchet MS" w:eastAsia="微軟正黑體" w:hAnsi="Trebuchet MS"/>
      <w:i/>
      <w:iCs/>
      <w:smallCaps/>
      <w:spacing w:val="10"/>
      <w:sz w:val="28"/>
      <w:szCs w:val="28"/>
    </w:rPr>
  </w:style>
  <w:style w:type="character" w:styleId="affd">
    <w:name w:val="Book Title"/>
    <w:uiPriority w:val="33"/>
    <w:qFormat/>
    <w:rsid w:val="00C60351"/>
    <w:rPr>
      <w:i/>
      <w:iCs/>
      <w:smallCaps/>
      <w:spacing w:val="5"/>
    </w:rPr>
  </w:style>
  <w:style w:type="numbering" w:customStyle="1" w:styleId="a1">
    <w:name w:val="項目符號清單"/>
    <w:uiPriority w:val="99"/>
    <w:rsid w:val="00C60351"/>
    <w:pPr>
      <w:numPr>
        <w:numId w:val="12"/>
      </w:numPr>
    </w:pPr>
  </w:style>
  <w:style w:type="paragraph" w:styleId="affe">
    <w:name w:val="caption"/>
    <w:basedOn w:val="a9"/>
    <w:next w:val="a9"/>
    <w:uiPriority w:val="35"/>
    <w:unhideWhenUsed/>
    <w:rsid w:val="00C60351"/>
    <w:pPr>
      <w:widowControl/>
      <w:overflowPunct/>
      <w:autoSpaceDE/>
      <w:autoSpaceDN/>
      <w:spacing w:after="200" w:line="276" w:lineRule="auto"/>
      <w:jc w:val="left"/>
    </w:pPr>
    <w:rPr>
      <w:rFonts w:ascii="Trebuchet MS" w:eastAsia="微軟正黑體" w:hAnsi="Trebuchet MS"/>
      <w:b/>
      <w:bCs/>
      <w:color w:val="892D4D"/>
      <w:kern w:val="0"/>
      <w:sz w:val="16"/>
      <w:szCs w:val="16"/>
    </w:rPr>
  </w:style>
  <w:style w:type="character" w:styleId="afff">
    <w:name w:val="Emphasis"/>
    <w:uiPriority w:val="20"/>
    <w:qFormat/>
    <w:rsid w:val="00C60351"/>
    <w:rPr>
      <w:b/>
      <w:bCs/>
      <w:i/>
      <w:iCs/>
      <w:spacing w:val="10"/>
    </w:rPr>
  </w:style>
  <w:style w:type="character" w:customStyle="1" w:styleId="af8">
    <w:name w:val="頁尾 字元"/>
    <w:link w:val="af7"/>
    <w:uiPriority w:val="99"/>
    <w:rsid w:val="00C60351"/>
    <w:rPr>
      <w:rFonts w:ascii="標楷體" w:eastAsia="標楷體"/>
      <w:kern w:val="2"/>
    </w:rPr>
  </w:style>
  <w:style w:type="character" w:customStyle="1" w:styleId="af1">
    <w:name w:val="頁首 字元"/>
    <w:link w:val="af0"/>
    <w:uiPriority w:val="99"/>
    <w:rsid w:val="00C60351"/>
    <w:rPr>
      <w:rFonts w:ascii="標楷體" w:eastAsia="標楷體"/>
      <w:kern w:val="2"/>
    </w:rPr>
  </w:style>
  <w:style w:type="character" w:customStyle="1" w:styleId="30">
    <w:name w:val="標題 3 字元"/>
    <w:aliases w:val="(一) 字元"/>
    <w:link w:val="3"/>
    <w:rsid w:val="00C60351"/>
    <w:rPr>
      <w:rFonts w:ascii="標楷體" w:eastAsia="標楷體" w:hAnsi="Arial"/>
      <w:bCs/>
      <w:kern w:val="32"/>
      <w:sz w:val="32"/>
      <w:szCs w:val="36"/>
    </w:rPr>
  </w:style>
  <w:style w:type="character" w:customStyle="1" w:styleId="40">
    <w:name w:val="標題 4 字元"/>
    <w:aliases w:val="表格 字元,一 字元,1. 字元"/>
    <w:link w:val="4"/>
    <w:rsid w:val="00C60351"/>
    <w:rPr>
      <w:rFonts w:ascii="標楷體" w:eastAsia="標楷體" w:hAnsi="Arial"/>
      <w:kern w:val="32"/>
      <w:sz w:val="32"/>
      <w:szCs w:val="36"/>
    </w:rPr>
  </w:style>
  <w:style w:type="character" w:customStyle="1" w:styleId="50">
    <w:name w:val="標題 5 字元"/>
    <w:link w:val="5"/>
    <w:rsid w:val="00C60351"/>
    <w:rPr>
      <w:rFonts w:ascii="標楷體" w:eastAsia="標楷體" w:hAnsi="Arial"/>
      <w:bCs/>
      <w:kern w:val="32"/>
      <w:sz w:val="32"/>
      <w:szCs w:val="36"/>
    </w:rPr>
  </w:style>
  <w:style w:type="character" w:customStyle="1" w:styleId="60">
    <w:name w:val="標題 6 字元"/>
    <w:aliases w:val="1 字元"/>
    <w:link w:val="6"/>
    <w:rsid w:val="00C60351"/>
    <w:rPr>
      <w:rFonts w:ascii="標楷體" w:eastAsia="標楷體" w:hAnsi="Arial"/>
      <w:kern w:val="32"/>
      <w:sz w:val="32"/>
      <w:szCs w:val="36"/>
    </w:rPr>
  </w:style>
  <w:style w:type="character" w:customStyle="1" w:styleId="70">
    <w:name w:val="標題 7 字元"/>
    <w:aliases w:val="(1) 字元"/>
    <w:link w:val="7"/>
    <w:rsid w:val="00C60351"/>
    <w:rPr>
      <w:rFonts w:ascii="標楷體" w:eastAsia="標楷體" w:hAnsi="Arial"/>
      <w:bCs/>
      <w:kern w:val="32"/>
      <w:sz w:val="32"/>
      <w:szCs w:val="36"/>
    </w:rPr>
  </w:style>
  <w:style w:type="character" w:customStyle="1" w:styleId="80">
    <w:name w:val="標題 8 字元"/>
    <w:link w:val="8"/>
    <w:rsid w:val="00C60351"/>
    <w:rPr>
      <w:rFonts w:ascii="標楷體" w:eastAsia="標楷體" w:hAnsi="Arial"/>
      <w:kern w:val="32"/>
      <w:sz w:val="32"/>
      <w:szCs w:val="36"/>
    </w:rPr>
  </w:style>
  <w:style w:type="character" w:styleId="afff0">
    <w:name w:val="Intense Emphasis"/>
    <w:uiPriority w:val="21"/>
    <w:qFormat/>
    <w:rsid w:val="00C60351"/>
    <w:rPr>
      <w:b/>
      <w:bCs/>
      <w:i/>
      <w:iCs/>
    </w:rPr>
  </w:style>
  <w:style w:type="paragraph" w:styleId="afff1">
    <w:name w:val="Quote"/>
    <w:basedOn w:val="a9"/>
    <w:next w:val="a9"/>
    <w:link w:val="afff2"/>
    <w:uiPriority w:val="29"/>
    <w:qFormat/>
    <w:rsid w:val="00C60351"/>
    <w:pPr>
      <w:widowControl/>
      <w:overflowPunct/>
      <w:autoSpaceDE/>
      <w:autoSpaceDN/>
      <w:spacing w:after="200" w:line="276" w:lineRule="auto"/>
      <w:jc w:val="left"/>
    </w:pPr>
    <w:rPr>
      <w:rFonts w:ascii="Trebuchet MS" w:eastAsia="微軟正黑體" w:hAnsi="Trebuchet MS"/>
      <w:i/>
      <w:iCs/>
      <w:kern w:val="0"/>
      <w:sz w:val="22"/>
      <w:szCs w:val="22"/>
    </w:rPr>
  </w:style>
  <w:style w:type="character" w:customStyle="1" w:styleId="afff2">
    <w:name w:val="引文 字元"/>
    <w:basedOn w:val="aa"/>
    <w:link w:val="afff1"/>
    <w:uiPriority w:val="29"/>
    <w:rsid w:val="00C60351"/>
    <w:rPr>
      <w:rFonts w:ascii="Trebuchet MS" w:eastAsia="微軟正黑體" w:hAnsi="Trebuchet MS"/>
      <w:i/>
      <w:iCs/>
      <w:sz w:val="22"/>
      <w:szCs w:val="22"/>
    </w:rPr>
  </w:style>
  <w:style w:type="paragraph" w:styleId="afff3">
    <w:name w:val="Intense Quote"/>
    <w:basedOn w:val="a9"/>
    <w:next w:val="a9"/>
    <w:link w:val="afff4"/>
    <w:uiPriority w:val="30"/>
    <w:qFormat/>
    <w:rsid w:val="00C60351"/>
    <w:pPr>
      <w:widowControl/>
      <w:pBdr>
        <w:top w:val="single" w:sz="4" w:space="10" w:color="auto"/>
        <w:bottom w:val="single" w:sz="4" w:space="10" w:color="auto"/>
      </w:pBdr>
      <w:overflowPunct/>
      <w:autoSpaceDE/>
      <w:autoSpaceDN/>
      <w:spacing w:before="240" w:after="240" w:line="300" w:lineRule="auto"/>
      <w:ind w:left="1152" w:right="1152"/>
    </w:pPr>
    <w:rPr>
      <w:rFonts w:ascii="Trebuchet MS" w:eastAsia="微軟正黑體" w:hAnsi="Trebuchet MS"/>
      <w:i/>
      <w:iCs/>
      <w:kern w:val="0"/>
      <w:sz w:val="22"/>
      <w:szCs w:val="22"/>
    </w:rPr>
  </w:style>
  <w:style w:type="character" w:customStyle="1" w:styleId="afff4">
    <w:name w:val="鮮明引文 字元"/>
    <w:basedOn w:val="aa"/>
    <w:link w:val="afff3"/>
    <w:uiPriority w:val="30"/>
    <w:rsid w:val="00C60351"/>
    <w:rPr>
      <w:rFonts w:ascii="Trebuchet MS" w:eastAsia="微軟正黑體" w:hAnsi="Trebuchet MS"/>
      <w:i/>
      <w:iCs/>
      <w:sz w:val="22"/>
      <w:szCs w:val="22"/>
    </w:rPr>
  </w:style>
  <w:style w:type="character" w:styleId="afff5">
    <w:name w:val="Intense Reference"/>
    <w:uiPriority w:val="32"/>
    <w:qFormat/>
    <w:rsid w:val="00C60351"/>
    <w:rPr>
      <w:b/>
      <w:bCs/>
      <w:smallCaps/>
    </w:rPr>
  </w:style>
  <w:style w:type="paragraph" w:styleId="afff6">
    <w:name w:val="Normal Indent"/>
    <w:basedOn w:val="a9"/>
    <w:uiPriority w:val="99"/>
    <w:unhideWhenUsed/>
    <w:rsid w:val="00C60351"/>
    <w:pPr>
      <w:widowControl/>
      <w:overflowPunct/>
      <w:autoSpaceDE/>
      <w:autoSpaceDN/>
      <w:spacing w:after="200" w:line="276" w:lineRule="auto"/>
      <w:ind w:left="720"/>
      <w:contextualSpacing/>
      <w:jc w:val="left"/>
    </w:pPr>
    <w:rPr>
      <w:rFonts w:ascii="Trebuchet MS" w:eastAsia="微軟正黑體" w:hAnsi="Trebuchet MS"/>
      <w:kern w:val="0"/>
      <w:sz w:val="22"/>
      <w:szCs w:val="22"/>
    </w:rPr>
  </w:style>
  <w:style w:type="numbering" w:customStyle="1" w:styleId="a3">
    <w:name w:val="編號清單"/>
    <w:uiPriority w:val="99"/>
    <w:rsid w:val="00C60351"/>
    <w:pPr>
      <w:numPr>
        <w:numId w:val="13"/>
      </w:numPr>
    </w:pPr>
  </w:style>
  <w:style w:type="character" w:styleId="afff7">
    <w:name w:val="Placeholder Text"/>
    <w:uiPriority w:val="99"/>
    <w:unhideWhenUsed/>
    <w:rsid w:val="00C60351"/>
    <w:rPr>
      <w:color w:val="808080"/>
    </w:rPr>
  </w:style>
  <w:style w:type="character" w:styleId="afff8">
    <w:name w:val="Strong"/>
    <w:uiPriority w:val="22"/>
    <w:qFormat/>
    <w:rsid w:val="00C60351"/>
    <w:rPr>
      <w:b/>
      <w:bCs/>
    </w:rPr>
  </w:style>
  <w:style w:type="character" w:styleId="afff9">
    <w:name w:val="Subtle Emphasis"/>
    <w:uiPriority w:val="19"/>
    <w:qFormat/>
    <w:rsid w:val="00C60351"/>
    <w:rPr>
      <w:i/>
      <w:iCs/>
    </w:rPr>
  </w:style>
  <w:style w:type="character" w:styleId="afffa">
    <w:name w:val="Subtle Reference"/>
    <w:uiPriority w:val="31"/>
    <w:qFormat/>
    <w:rsid w:val="00C60351"/>
    <w:rPr>
      <w:smallCaps/>
    </w:rPr>
  </w:style>
  <w:style w:type="paragraph" w:styleId="afffb">
    <w:name w:val="TOC Heading"/>
    <w:basedOn w:val="1"/>
    <w:next w:val="a9"/>
    <w:uiPriority w:val="39"/>
    <w:semiHidden/>
    <w:unhideWhenUsed/>
    <w:qFormat/>
    <w:rsid w:val="00C60351"/>
    <w:pPr>
      <w:widowControl/>
      <w:numPr>
        <w:numId w:val="0"/>
      </w:numPr>
      <w:overflowPunct/>
      <w:autoSpaceDE/>
      <w:autoSpaceDN/>
      <w:spacing w:before="480" w:line="276" w:lineRule="auto"/>
      <w:contextualSpacing/>
      <w:jc w:val="left"/>
      <w:outlineLvl w:val="9"/>
    </w:pPr>
    <w:rPr>
      <w:rFonts w:ascii="Trebuchet MS" w:eastAsia="微軟正黑體" w:hAnsi="Trebuchet MS"/>
      <w:bCs w:val="0"/>
      <w:smallCaps/>
      <w:spacing w:val="5"/>
      <w:kern w:val="0"/>
      <w:sz w:val="36"/>
      <w:szCs w:val="36"/>
      <w:lang w:bidi="en-US"/>
    </w:rPr>
  </w:style>
  <w:style w:type="paragraph" w:styleId="afffc">
    <w:name w:val="No Spacing"/>
    <w:basedOn w:val="a9"/>
    <w:link w:val="afffd"/>
    <w:uiPriority w:val="1"/>
    <w:qFormat/>
    <w:rsid w:val="00C60351"/>
    <w:pPr>
      <w:widowControl/>
      <w:overflowPunct/>
      <w:autoSpaceDE/>
      <w:autoSpaceDN/>
      <w:jc w:val="left"/>
    </w:pPr>
    <w:rPr>
      <w:rFonts w:ascii="Trebuchet MS" w:eastAsia="微軟正黑體" w:hAnsi="Trebuchet MS"/>
      <w:kern w:val="0"/>
      <w:sz w:val="22"/>
      <w:szCs w:val="22"/>
    </w:rPr>
  </w:style>
  <w:style w:type="character" w:customStyle="1" w:styleId="afffd">
    <w:name w:val="無間距 字元"/>
    <w:basedOn w:val="aa"/>
    <w:link w:val="afffc"/>
    <w:uiPriority w:val="1"/>
    <w:rsid w:val="00C60351"/>
    <w:rPr>
      <w:rFonts w:ascii="Trebuchet MS" w:eastAsia="微軟正黑體" w:hAnsi="Trebuchet MS"/>
      <w:sz w:val="22"/>
      <w:szCs w:val="22"/>
    </w:rPr>
  </w:style>
  <w:style w:type="paragraph" w:customStyle="1" w:styleId="afffe">
    <w:name w:val="類別"/>
    <w:basedOn w:val="a9"/>
    <w:rsid w:val="00C60351"/>
    <w:pPr>
      <w:widowControl/>
      <w:overflowPunct/>
      <w:autoSpaceDE/>
      <w:autoSpaceDN/>
      <w:jc w:val="left"/>
    </w:pPr>
    <w:rPr>
      <w:rFonts w:ascii="Trebuchet MS" w:eastAsia="Trebuchet MS" w:hAnsi="Trebuchet MS"/>
      <w:caps/>
      <w:kern w:val="0"/>
      <w:sz w:val="22"/>
      <w:szCs w:val="22"/>
    </w:rPr>
  </w:style>
  <w:style w:type="paragraph" w:customStyle="1" w:styleId="affff">
    <w:name w:val="分項段落"/>
    <w:basedOn w:val="a9"/>
    <w:uiPriority w:val="99"/>
    <w:rsid w:val="00C60351"/>
    <w:pPr>
      <w:overflowPunct/>
      <w:autoSpaceDE/>
      <w:autoSpaceDN/>
      <w:jc w:val="left"/>
    </w:pPr>
    <w:rPr>
      <w:rFonts w:ascii="Times New Roman" w:eastAsia="新細明體"/>
      <w:sz w:val="24"/>
      <w:szCs w:val="22"/>
    </w:rPr>
  </w:style>
  <w:style w:type="paragraph" w:customStyle="1" w:styleId="24">
    <w:name w:val="字元 字元2"/>
    <w:basedOn w:val="a9"/>
    <w:semiHidden/>
    <w:rsid w:val="00C60351"/>
    <w:pPr>
      <w:widowControl/>
      <w:overflowPunct/>
      <w:autoSpaceDE/>
      <w:autoSpaceDN/>
      <w:spacing w:after="160" w:line="240" w:lineRule="exact"/>
      <w:jc w:val="left"/>
    </w:pPr>
    <w:rPr>
      <w:rFonts w:ascii="Tahoma" w:eastAsia="新細明體" w:hAnsi="Tahoma" w:cs="Tahoma"/>
      <w:kern w:val="0"/>
      <w:sz w:val="22"/>
      <w:szCs w:val="22"/>
      <w:lang w:eastAsia="en-US"/>
    </w:rPr>
  </w:style>
  <w:style w:type="table" w:customStyle="1" w:styleId="6-51">
    <w:name w:val="格線表格 6 彩色 - 輔色 51"/>
    <w:basedOn w:val="ab"/>
    <w:uiPriority w:val="51"/>
    <w:rsid w:val="00C60351"/>
    <w:rPr>
      <w:rFonts w:ascii="Trebuchet MS" w:eastAsia="微軟正黑體" w:hAnsi="Trebuchet MS"/>
      <w:color w:val="B23A7D"/>
    </w:rPr>
    <w:tblPr>
      <w:tblStyleRowBandSize w:val="1"/>
      <w:tblStyleColBandSize w:val="1"/>
      <w:tblBorders>
        <w:top w:val="single" w:sz="4" w:space="0" w:color="E2A7C8"/>
        <w:left w:val="single" w:sz="4" w:space="0" w:color="E2A7C8"/>
        <w:bottom w:val="single" w:sz="4" w:space="0" w:color="E2A7C8"/>
        <w:right w:val="single" w:sz="4" w:space="0" w:color="E2A7C8"/>
        <w:insideH w:val="single" w:sz="4" w:space="0" w:color="E2A7C8"/>
        <w:insideV w:val="single" w:sz="4" w:space="0" w:color="E2A7C8"/>
      </w:tblBorders>
    </w:tblPr>
    <w:tblStylePr w:type="firstRow">
      <w:rPr>
        <w:b/>
        <w:bCs/>
      </w:rPr>
      <w:tblPr/>
      <w:tcPr>
        <w:tcBorders>
          <w:bottom w:val="single" w:sz="12" w:space="0" w:color="E2A7C8"/>
        </w:tcBorders>
      </w:tcPr>
    </w:tblStylePr>
    <w:tblStylePr w:type="lastRow">
      <w:rPr>
        <w:b/>
        <w:bCs/>
      </w:rPr>
      <w:tblPr/>
      <w:tcPr>
        <w:tcBorders>
          <w:top w:val="double" w:sz="4" w:space="0" w:color="E2A7C8"/>
        </w:tcBorders>
      </w:tcPr>
    </w:tblStylePr>
    <w:tblStylePr w:type="firstCol">
      <w:rPr>
        <w:b/>
        <w:bCs/>
      </w:rPr>
    </w:tblStylePr>
    <w:tblStylePr w:type="lastCol">
      <w:rPr>
        <w:b/>
        <w:bCs/>
      </w:rPr>
    </w:tblStylePr>
    <w:tblStylePr w:type="band1Vert">
      <w:tblPr/>
      <w:tcPr>
        <w:shd w:val="clear" w:color="auto" w:fill="F5E1EC"/>
      </w:tcPr>
    </w:tblStylePr>
    <w:tblStylePr w:type="band1Horz">
      <w:tblPr/>
      <w:tcPr>
        <w:shd w:val="clear" w:color="auto" w:fill="F5E1EC"/>
      </w:tcPr>
    </w:tblStylePr>
  </w:style>
  <w:style w:type="character" w:customStyle="1" w:styleId="afd">
    <w:name w:val="清單段落 字元"/>
    <w:basedOn w:val="aa"/>
    <w:link w:val="afc"/>
    <w:uiPriority w:val="34"/>
    <w:locked/>
    <w:rsid w:val="00C60351"/>
    <w:rPr>
      <w:rFonts w:ascii="標楷體" w:eastAsia="標楷體"/>
      <w:kern w:val="2"/>
      <w:sz w:val="32"/>
    </w:rPr>
  </w:style>
  <w:style w:type="character" w:customStyle="1" w:styleId="ListParagraph">
    <w:name w:val="List Paragraph 字元"/>
    <w:link w:val="16"/>
    <w:locked/>
    <w:rsid w:val="00C60351"/>
    <w:rPr>
      <w:kern w:val="2"/>
      <w:sz w:val="24"/>
    </w:rPr>
  </w:style>
  <w:style w:type="paragraph" w:customStyle="1" w:styleId="16">
    <w:name w:val="清單段落1"/>
    <w:basedOn w:val="a9"/>
    <w:link w:val="ListParagraph"/>
    <w:rsid w:val="00C60351"/>
    <w:pPr>
      <w:overflowPunct/>
      <w:autoSpaceDE/>
      <w:autoSpaceDN/>
      <w:ind w:leftChars="200" w:left="480"/>
      <w:jc w:val="left"/>
    </w:pPr>
    <w:rPr>
      <w:rFonts w:ascii="Times New Roman" w:eastAsia="新細明體"/>
      <w:sz w:val="24"/>
    </w:rPr>
  </w:style>
  <w:style w:type="paragraph" w:customStyle="1" w:styleId="17">
    <w:name w:val="樣式1"/>
    <w:basedOn w:val="12"/>
    <w:link w:val="18"/>
    <w:rsid w:val="00C60351"/>
    <w:pPr>
      <w:widowControl/>
      <w:tabs>
        <w:tab w:val="clear" w:pos="8834"/>
      </w:tabs>
      <w:kinsoku/>
      <w:overflowPunct/>
      <w:autoSpaceDE/>
      <w:autoSpaceDN/>
      <w:spacing w:before="200" w:line="420" w:lineRule="exact"/>
      <w:ind w:left="0" w:rightChars="0" w:right="0" w:firstLineChars="0" w:firstLine="0"/>
      <w:jc w:val="left"/>
      <w:outlineLvl w:val="2"/>
    </w:pPr>
    <w:rPr>
      <w:rFonts w:ascii="Trebuchet MS" w:hAnsi="Trebuchet MS"/>
      <w:bCs/>
      <w:i/>
      <w:iCs/>
      <w:smallCaps/>
      <w:color w:val="000000"/>
      <w:spacing w:val="5"/>
      <w:kern w:val="0"/>
      <w:sz w:val="28"/>
      <w:szCs w:val="26"/>
    </w:rPr>
  </w:style>
  <w:style w:type="paragraph" w:customStyle="1" w:styleId="25">
    <w:name w:val="樣式2"/>
    <w:basedOn w:val="12"/>
    <w:link w:val="26"/>
    <w:rsid w:val="00C60351"/>
    <w:pPr>
      <w:widowControl/>
      <w:tabs>
        <w:tab w:val="clear" w:pos="8834"/>
      </w:tabs>
      <w:kinsoku/>
      <w:overflowPunct/>
      <w:autoSpaceDE/>
      <w:autoSpaceDN/>
      <w:spacing w:before="200" w:line="420" w:lineRule="exact"/>
      <w:ind w:left="0" w:rightChars="0" w:right="0" w:firstLineChars="0" w:firstLine="0"/>
      <w:jc w:val="left"/>
      <w:outlineLvl w:val="2"/>
    </w:pPr>
    <w:rPr>
      <w:rFonts w:ascii="Trebuchet MS" w:hAnsi="標楷體"/>
      <w:bCs/>
      <w:i/>
      <w:iCs/>
      <w:smallCaps/>
      <w:color w:val="000000"/>
      <w:spacing w:val="5"/>
      <w:kern w:val="0"/>
      <w:sz w:val="28"/>
      <w:szCs w:val="26"/>
    </w:rPr>
  </w:style>
  <w:style w:type="character" w:customStyle="1" w:styleId="13">
    <w:name w:val="目錄 1 字元"/>
    <w:link w:val="12"/>
    <w:uiPriority w:val="39"/>
    <w:rsid w:val="00C60351"/>
    <w:rPr>
      <w:rFonts w:ascii="標楷體" w:eastAsia="標楷體"/>
      <w:noProof/>
      <w:kern w:val="2"/>
      <w:sz w:val="32"/>
      <w:szCs w:val="32"/>
    </w:rPr>
  </w:style>
  <w:style w:type="character" w:customStyle="1" w:styleId="18">
    <w:name w:val="樣式1 字元"/>
    <w:link w:val="17"/>
    <w:rsid w:val="00C60351"/>
    <w:rPr>
      <w:rFonts w:ascii="Trebuchet MS" w:eastAsia="標楷體" w:hAnsi="Trebuchet MS"/>
      <w:bCs/>
      <w:i/>
      <w:iCs/>
      <w:smallCaps/>
      <w:noProof/>
      <w:color w:val="000000"/>
      <w:spacing w:val="5"/>
      <w:sz w:val="28"/>
      <w:szCs w:val="26"/>
    </w:rPr>
  </w:style>
  <w:style w:type="paragraph" w:customStyle="1" w:styleId="33">
    <w:name w:val="樣式3"/>
    <w:basedOn w:val="17"/>
    <w:link w:val="34"/>
    <w:rsid w:val="00C60351"/>
    <w:pPr>
      <w:spacing w:afterLines="50" w:after="50"/>
    </w:pPr>
  </w:style>
  <w:style w:type="character" w:customStyle="1" w:styleId="26">
    <w:name w:val="樣式2 字元"/>
    <w:link w:val="25"/>
    <w:rsid w:val="00C60351"/>
    <w:rPr>
      <w:rFonts w:ascii="Trebuchet MS" w:eastAsia="標楷體" w:hAnsi="標楷體"/>
      <w:bCs/>
      <w:i/>
      <w:iCs/>
      <w:smallCaps/>
      <w:noProof/>
      <w:color w:val="000000"/>
      <w:spacing w:val="5"/>
      <w:sz w:val="28"/>
      <w:szCs w:val="26"/>
    </w:rPr>
  </w:style>
  <w:style w:type="character" w:customStyle="1" w:styleId="34">
    <w:name w:val="樣式3 字元"/>
    <w:link w:val="33"/>
    <w:rsid w:val="00C60351"/>
    <w:rPr>
      <w:rFonts w:ascii="Trebuchet MS" w:eastAsia="標楷體" w:hAnsi="Trebuchet MS"/>
      <w:bCs/>
      <w:i/>
      <w:iCs/>
      <w:smallCaps/>
      <w:noProof/>
      <w:color w:val="000000"/>
      <w:spacing w:val="5"/>
      <w:sz w:val="28"/>
      <w:szCs w:val="26"/>
    </w:rPr>
  </w:style>
  <w:style w:type="numbering" w:customStyle="1" w:styleId="19">
    <w:name w:val="無清單1"/>
    <w:next w:val="ac"/>
    <w:uiPriority w:val="99"/>
    <w:semiHidden/>
    <w:unhideWhenUsed/>
    <w:rsid w:val="00C60351"/>
  </w:style>
  <w:style w:type="paragraph" w:customStyle="1" w:styleId="1a">
    <w:name w:val="字元 字元1 字元 字元 字元 字元"/>
    <w:basedOn w:val="a9"/>
    <w:semiHidden/>
    <w:rsid w:val="00C60351"/>
    <w:pPr>
      <w:widowControl/>
      <w:overflowPunct/>
      <w:autoSpaceDE/>
      <w:autoSpaceDN/>
      <w:spacing w:after="160" w:line="240" w:lineRule="exact"/>
      <w:jc w:val="left"/>
    </w:pPr>
    <w:rPr>
      <w:rFonts w:ascii="Tahoma" w:eastAsia="新細明體" w:hAnsi="Tahoma" w:cs="Tahoma"/>
      <w:kern w:val="0"/>
      <w:sz w:val="22"/>
      <w:szCs w:val="22"/>
      <w:lang w:eastAsia="en-US"/>
    </w:rPr>
  </w:style>
  <w:style w:type="paragraph" w:customStyle="1" w:styleId="35">
    <w:name w:val="字元 字元3 字元"/>
    <w:basedOn w:val="a9"/>
    <w:rsid w:val="00C60351"/>
    <w:pPr>
      <w:widowControl/>
      <w:overflowPunct/>
      <w:autoSpaceDE/>
      <w:autoSpaceDN/>
      <w:spacing w:after="160" w:line="240" w:lineRule="exact"/>
      <w:jc w:val="left"/>
    </w:pPr>
    <w:rPr>
      <w:rFonts w:ascii="Tahoma" w:eastAsia="新細明體" w:hAnsi="Tahoma"/>
      <w:kern w:val="0"/>
      <w:sz w:val="22"/>
      <w:szCs w:val="22"/>
      <w:lang w:eastAsia="en-US"/>
    </w:rPr>
  </w:style>
  <w:style w:type="paragraph" w:customStyle="1" w:styleId="affff0">
    <w:name w:val="主旨"/>
    <w:basedOn w:val="a9"/>
    <w:rsid w:val="00C60351"/>
    <w:pPr>
      <w:widowControl/>
      <w:overflowPunct/>
      <w:autoSpaceDE/>
      <w:autoSpaceDN/>
      <w:snapToGrid w:val="0"/>
      <w:spacing w:line="500" w:lineRule="exact"/>
    </w:pPr>
    <w:rPr>
      <w:rFonts w:ascii="Times New Roman"/>
      <w:kern w:val="0"/>
      <w:szCs w:val="24"/>
    </w:rPr>
  </w:style>
  <w:style w:type="paragraph" w:customStyle="1" w:styleId="affff1">
    <w:name w:val="第一節內文"/>
    <w:basedOn w:val="a9"/>
    <w:rsid w:val="00C60351"/>
    <w:pPr>
      <w:overflowPunct/>
      <w:autoSpaceDE/>
      <w:autoSpaceDN/>
      <w:ind w:firstLineChars="200" w:firstLine="520"/>
    </w:pPr>
    <w:rPr>
      <w:rFonts w:ascii="Times New Roman" w:eastAsia="華康細明體"/>
      <w:sz w:val="26"/>
      <w:szCs w:val="24"/>
    </w:rPr>
  </w:style>
  <w:style w:type="table" w:customStyle="1" w:styleId="27">
    <w:name w:val="表格格線2"/>
    <w:basedOn w:val="ab"/>
    <w:next w:val="afb"/>
    <w:uiPriority w:val="59"/>
    <w:rsid w:val="00C6035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b"/>
    <w:next w:val="afb"/>
    <w:uiPriority w:val="59"/>
    <w:rsid w:val="00C60351"/>
    <w:rPr>
      <w:rFonts w:ascii="Trebuchet MS" w:eastAsia="微軟正黑體" w:hAnsi="Trebuchet MS"/>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Block Text"/>
    <w:basedOn w:val="a9"/>
    <w:uiPriority w:val="99"/>
    <w:semiHidden/>
    <w:unhideWhenUsed/>
    <w:rsid w:val="00C60351"/>
    <w:pPr>
      <w:widowControl/>
      <w:overflowPunct/>
      <w:autoSpaceDE/>
      <w:autoSpaceDN/>
      <w:spacing w:after="120" w:line="276" w:lineRule="auto"/>
      <w:ind w:leftChars="600" w:left="1440" w:rightChars="600" w:right="1440"/>
      <w:jc w:val="left"/>
    </w:pPr>
    <w:rPr>
      <w:rFonts w:ascii="Trebuchet MS" w:eastAsia="微軟正黑體" w:hAnsi="Trebuchet MS"/>
      <w:kern w:val="0"/>
      <w:sz w:val="22"/>
      <w:szCs w:val="22"/>
    </w:rPr>
  </w:style>
  <w:style w:type="paragraph" w:customStyle="1" w:styleId="DecimalAligned">
    <w:name w:val="Decimal Aligned"/>
    <w:basedOn w:val="a9"/>
    <w:uiPriority w:val="40"/>
    <w:qFormat/>
    <w:rsid w:val="00C60351"/>
    <w:pPr>
      <w:widowControl/>
      <w:tabs>
        <w:tab w:val="decimal" w:pos="360"/>
      </w:tabs>
      <w:overflowPunct/>
      <w:autoSpaceDE/>
      <w:autoSpaceDN/>
      <w:spacing w:after="200" w:line="276" w:lineRule="auto"/>
      <w:jc w:val="left"/>
    </w:pPr>
    <w:rPr>
      <w:rFonts w:ascii="Trebuchet MS" w:eastAsia="Trebuchet MS" w:hAnsi="Trebuchet MS"/>
      <w:kern w:val="0"/>
      <w:sz w:val="22"/>
      <w:szCs w:val="22"/>
    </w:rPr>
  </w:style>
  <w:style w:type="table" w:styleId="-1">
    <w:name w:val="Light Shading Accent 1"/>
    <w:basedOn w:val="ab"/>
    <w:uiPriority w:val="60"/>
    <w:rsid w:val="00C60351"/>
    <w:rPr>
      <w:rFonts w:ascii="Trebuchet MS" w:eastAsia="微軟正黑體" w:hAnsi="Trebuchet MS"/>
      <w:color w:val="892D4D"/>
    </w:rPr>
    <w:tblPr>
      <w:tblStyleRowBandSize w:val="1"/>
      <w:tblStyleColBandSize w:val="1"/>
      <w:tblBorders>
        <w:top w:val="single" w:sz="8" w:space="0" w:color="B83D68"/>
        <w:bottom w:val="single" w:sz="8" w:space="0" w:color="B83D68"/>
      </w:tblBorders>
    </w:tblPr>
    <w:tblStylePr w:type="firstRow">
      <w:pPr>
        <w:spacing w:before="0" w:after="0" w:line="240" w:lineRule="auto"/>
      </w:pPr>
      <w:rPr>
        <w:b/>
        <w:bCs/>
        <w:color w:val="892D4D"/>
      </w:rPr>
      <w:tblPr/>
      <w:tcPr>
        <w:tcBorders>
          <w:top w:val="single" w:sz="8" w:space="0" w:color="B83D68"/>
          <w:left w:val="nil"/>
          <w:bottom w:val="single" w:sz="8" w:space="0" w:color="B83D68"/>
          <w:right w:val="nil"/>
          <w:insideH w:val="nil"/>
          <w:insideV w:val="nil"/>
        </w:tcBorders>
      </w:tcPr>
    </w:tblStylePr>
    <w:tblStylePr w:type="lastRow">
      <w:pPr>
        <w:spacing w:before="0" w:after="0" w:line="240" w:lineRule="auto"/>
      </w:pPr>
      <w:rPr>
        <w:b/>
        <w:bCs/>
        <w:color w:val="892D4D"/>
      </w:rPr>
      <w:tblPr/>
      <w:tcPr>
        <w:tcBorders>
          <w:top w:val="single" w:sz="8" w:space="0" w:color="B83D68"/>
          <w:left w:val="nil"/>
          <w:bottom w:val="single" w:sz="8" w:space="0" w:color="B83D68"/>
          <w:right w:val="nil"/>
          <w:insideH w:val="nil"/>
          <w:insideV w:val="nil"/>
        </w:tcBorders>
      </w:tcPr>
    </w:tblStylePr>
    <w:tblStylePr w:type="firstCol">
      <w:rPr>
        <w:b/>
        <w:bCs/>
        <w:color w:val="892D4D"/>
      </w:rPr>
    </w:tblStylePr>
    <w:tblStylePr w:type="lastCol">
      <w:rPr>
        <w:b/>
        <w:bCs/>
        <w:color w:val="892D4D"/>
      </w:rPr>
    </w:tblStylePr>
    <w:tblStylePr w:type="band1Vert">
      <w:tblPr/>
      <w:tcPr>
        <w:tcBorders>
          <w:left w:val="nil"/>
          <w:right w:val="nil"/>
          <w:insideH w:val="nil"/>
          <w:insideV w:val="nil"/>
        </w:tcBorders>
        <w:shd w:val="clear" w:color="auto" w:fill="EECDD9"/>
      </w:tcPr>
    </w:tblStylePr>
    <w:tblStylePr w:type="band1Horz">
      <w:tblPr/>
      <w:tcPr>
        <w:tcBorders>
          <w:left w:val="nil"/>
          <w:right w:val="nil"/>
          <w:insideH w:val="nil"/>
          <w:insideV w:val="nil"/>
        </w:tcBorders>
        <w:shd w:val="clear" w:color="auto" w:fill="EECDD9"/>
      </w:tcPr>
    </w:tblStylePr>
  </w:style>
  <w:style w:type="table" w:styleId="-5">
    <w:name w:val="Light List Accent 5"/>
    <w:basedOn w:val="ab"/>
    <w:uiPriority w:val="45"/>
    <w:rsid w:val="00C60351"/>
    <w:rPr>
      <w:rFonts w:ascii="Trebuchet MS" w:eastAsia="微軟正黑體" w:hAnsi="Trebuchet MS"/>
    </w:rPr>
    <w:tblPr>
      <w:tblStyleRowBandSize w:val="1"/>
      <w:tblStyleColBandSize w:val="1"/>
      <w:tblBorders>
        <w:top w:val="single" w:sz="8" w:space="0" w:color="CF6DA4"/>
        <w:left w:val="single" w:sz="8" w:space="0" w:color="CF6DA4"/>
        <w:bottom w:val="single" w:sz="8" w:space="0" w:color="CF6DA4"/>
        <w:right w:val="single" w:sz="8" w:space="0" w:color="CF6DA4"/>
      </w:tblBorders>
    </w:tblPr>
    <w:tblStylePr w:type="firstRow">
      <w:pPr>
        <w:spacing w:before="0" w:after="0" w:line="240" w:lineRule="auto"/>
      </w:pPr>
      <w:rPr>
        <w:b/>
        <w:bCs/>
        <w:color w:val="FFFFFF"/>
      </w:rPr>
      <w:tblPr/>
      <w:tcPr>
        <w:shd w:val="clear" w:color="auto" w:fill="CF6DA4"/>
      </w:tcPr>
    </w:tblStylePr>
    <w:tblStylePr w:type="lastRow">
      <w:pPr>
        <w:spacing w:before="0" w:after="0" w:line="240" w:lineRule="auto"/>
      </w:pPr>
      <w:rPr>
        <w:b/>
        <w:bCs/>
      </w:rPr>
      <w:tblPr/>
      <w:tcPr>
        <w:tcBorders>
          <w:top w:val="double" w:sz="6" w:space="0" w:color="CF6DA4"/>
          <w:left w:val="single" w:sz="8" w:space="0" w:color="CF6DA4"/>
          <w:bottom w:val="single" w:sz="8" w:space="0" w:color="CF6DA4"/>
          <w:right w:val="single" w:sz="8" w:space="0" w:color="CF6DA4"/>
        </w:tcBorders>
      </w:tcPr>
    </w:tblStylePr>
    <w:tblStylePr w:type="firstCol">
      <w:rPr>
        <w:b/>
        <w:bCs/>
      </w:rPr>
    </w:tblStylePr>
    <w:tblStylePr w:type="lastCol">
      <w:rPr>
        <w:b/>
        <w:bCs/>
      </w:rPr>
    </w:tblStylePr>
    <w:tblStylePr w:type="band1Vert">
      <w:tblPr/>
      <w:tcPr>
        <w:tcBorders>
          <w:top w:val="single" w:sz="8" w:space="0" w:color="CF6DA4"/>
          <w:left w:val="single" w:sz="8" w:space="0" w:color="CF6DA4"/>
          <w:bottom w:val="single" w:sz="8" w:space="0" w:color="CF6DA4"/>
          <w:right w:val="single" w:sz="8" w:space="0" w:color="CF6DA4"/>
        </w:tcBorders>
      </w:tcPr>
    </w:tblStylePr>
    <w:tblStylePr w:type="band1Horz">
      <w:tblPr/>
      <w:tcPr>
        <w:tcBorders>
          <w:top w:val="single" w:sz="8" w:space="0" w:color="CF6DA4"/>
          <w:left w:val="single" w:sz="8" w:space="0" w:color="CF6DA4"/>
          <w:bottom w:val="single" w:sz="8" w:space="0" w:color="CF6DA4"/>
          <w:right w:val="single" w:sz="8" w:space="0" w:color="CF6DA4"/>
        </w:tcBorders>
      </w:tcPr>
    </w:tblStylePr>
  </w:style>
  <w:style w:type="table" w:styleId="-50">
    <w:name w:val="Light Grid Accent 5"/>
    <w:basedOn w:val="ab"/>
    <w:uiPriority w:val="45"/>
    <w:rsid w:val="00C60351"/>
    <w:rPr>
      <w:rFonts w:ascii="Trebuchet MS" w:eastAsia="微軟正黑體" w:hAnsi="Trebuchet MS"/>
    </w:rPr>
    <w:tblPr>
      <w:tblStyleRowBandSize w:val="1"/>
      <w:tblStyleColBandSize w:val="1"/>
      <w:tblBorders>
        <w:top w:val="single" w:sz="8" w:space="0" w:color="CF6DA4"/>
        <w:left w:val="single" w:sz="8" w:space="0" w:color="CF6DA4"/>
        <w:bottom w:val="single" w:sz="8" w:space="0" w:color="CF6DA4"/>
        <w:right w:val="single" w:sz="8" w:space="0" w:color="CF6DA4"/>
        <w:insideH w:val="single" w:sz="8" w:space="0" w:color="CF6DA4"/>
        <w:insideV w:val="single" w:sz="8" w:space="0" w:color="CF6DA4"/>
      </w:tblBorders>
    </w:tblPr>
    <w:tblStylePr w:type="firstRow">
      <w:pPr>
        <w:spacing w:before="0" w:after="0" w:line="240" w:lineRule="auto"/>
      </w:pPr>
      <w:rPr>
        <w:rFonts w:ascii="Segoe UI Emoji" w:eastAsia="Palatino Linotype" w:hAnsi="Segoe UI Emoji" w:cs="Times New Roman"/>
        <w:b/>
        <w:bCs/>
      </w:rPr>
      <w:tblPr/>
      <w:tcPr>
        <w:tcBorders>
          <w:top w:val="single" w:sz="8" w:space="0" w:color="CF6DA4"/>
          <w:left w:val="single" w:sz="8" w:space="0" w:color="CF6DA4"/>
          <w:bottom w:val="single" w:sz="18" w:space="0" w:color="CF6DA4"/>
          <w:right w:val="single" w:sz="8" w:space="0" w:color="CF6DA4"/>
          <w:insideH w:val="nil"/>
          <w:insideV w:val="single" w:sz="8" w:space="0" w:color="CF6DA4"/>
        </w:tcBorders>
      </w:tcPr>
    </w:tblStylePr>
    <w:tblStylePr w:type="lastRow">
      <w:pPr>
        <w:spacing w:before="0" w:after="0" w:line="240" w:lineRule="auto"/>
      </w:pPr>
      <w:rPr>
        <w:rFonts w:ascii="Segoe UI Emoji" w:eastAsia="Palatino Linotype" w:hAnsi="Segoe UI Emoji" w:cs="Times New Roman"/>
        <w:b/>
        <w:bCs/>
      </w:rPr>
      <w:tblPr/>
      <w:tcPr>
        <w:tcBorders>
          <w:top w:val="double" w:sz="6" w:space="0" w:color="CF6DA4"/>
          <w:left w:val="single" w:sz="8" w:space="0" w:color="CF6DA4"/>
          <w:bottom w:val="single" w:sz="8" w:space="0" w:color="CF6DA4"/>
          <w:right w:val="single" w:sz="8" w:space="0" w:color="CF6DA4"/>
          <w:insideH w:val="nil"/>
          <w:insideV w:val="single" w:sz="8" w:space="0" w:color="CF6DA4"/>
        </w:tcBorders>
      </w:tcPr>
    </w:tblStylePr>
    <w:tblStylePr w:type="firstCol">
      <w:rPr>
        <w:rFonts w:ascii="Segoe UI Emoji" w:eastAsia="Palatino Linotype" w:hAnsi="Segoe UI Emoji" w:cs="Times New Roman"/>
        <w:b/>
        <w:bCs/>
      </w:rPr>
    </w:tblStylePr>
    <w:tblStylePr w:type="lastCol">
      <w:rPr>
        <w:rFonts w:ascii="Segoe UI Emoji" w:eastAsia="Palatino Linotype" w:hAnsi="Segoe UI Emoji" w:cs="Times New Roman"/>
        <w:b/>
        <w:bCs/>
      </w:rPr>
      <w:tblPr/>
      <w:tcPr>
        <w:tcBorders>
          <w:top w:val="single" w:sz="8" w:space="0" w:color="CF6DA4"/>
          <w:left w:val="single" w:sz="8" w:space="0" w:color="CF6DA4"/>
          <w:bottom w:val="single" w:sz="8" w:space="0" w:color="CF6DA4"/>
          <w:right w:val="single" w:sz="8" w:space="0" w:color="CF6DA4"/>
        </w:tcBorders>
      </w:tcPr>
    </w:tblStylePr>
    <w:tblStylePr w:type="band1Vert">
      <w:tblPr/>
      <w:tcPr>
        <w:tcBorders>
          <w:top w:val="single" w:sz="8" w:space="0" w:color="CF6DA4"/>
          <w:left w:val="single" w:sz="8" w:space="0" w:color="CF6DA4"/>
          <w:bottom w:val="single" w:sz="8" w:space="0" w:color="CF6DA4"/>
          <w:right w:val="single" w:sz="8" w:space="0" w:color="CF6DA4"/>
        </w:tcBorders>
        <w:shd w:val="clear" w:color="auto" w:fill="F3DAE8"/>
      </w:tcPr>
    </w:tblStylePr>
    <w:tblStylePr w:type="band1Horz">
      <w:tblPr/>
      <w:tcPr>
        <w:tcBorders>
          <w:top w:val="single" w:sz="8" w:space="0" w:color="CF6DA4"/>
          <w:left w:val="single" w:sz="8" w:space="0" w:color="CF6DA4"/>
          <w:bottom w:val="single" w:sz="8" w:space="0" w:color="CF6DA4"/>
          <w:right w:val="single" w:sz="8" w:space="0" w:color="CF6DA4"/>
          <w:insideV w:val="single" w:sz="8" w:space="0" w:color="CF6DA4"/>
        </w:tcBorders>
        <w:shd w:val="clear" w:color="auto" w:fill="F3DAE8"/>
      </w:tcPr>
    </w:tblStylePr>
    <w:tblStylePr w:type="band2Horz">
      <w:tblPr/>
      <w:tcPr>
        <w:tcBorders>
          <w:top w:val="single" w:sz="8" w:space="0" w:color="CF6DA4"/>
          <w:left w:val="single" w:sz="8" w:space="0" w:color="CF6DA4"/>
          <w:bottom w:val="single" w:sz="8" w:space="0" w:color="CF6DA4"/>
          <w:right w:val="single" w:sz="8" w:space="0" w:color="CF6DA4"/>
          <w:insideV w:val="single" w:sz="8" w:space="0" w:color="CF6DA4"/>
        </w:tcBorders>
      </w:tcPr>
    </w:tblStylePr>
  </w:style>
  <w:style w:type="table" w:styleId="-2">
    <w:name w:val="Light List Accent 2"/>
    <w:basedOn w:val="ab"/>
    <w:uiPriority w:val="42"/>
    <w:rsid w:val="00C60351"/>
    <w:rPr>
      <w:rFonts w:ascii="Trebuchet MS" w:eastAsia="微軟正黑體" w:hAnsi="Trebuchet MS"/>
    </w:rPr>
    <w:tblPr>
      <w:tblStyleRowBandSize w:val="1"/>
      <w:tblStyleColBandSize w:val="1"/>
      <w:tblBorders>
        <w:top w:val="single" w:sz="8" w:space="0" w:color="AC66BB"/>
        <w:left w:val="single" w:sz="8" w:space="0" w:color="AC66BB"/>
        <w:bottom w:val="single" w:sz="8" w:space="0" w:color="AC66BB"/>
        <w:right w:val="single" w:sz="8" w:space="0" w:color="AC66BB"/>
      </w:tblBorders>
    </w:tblPr>
    <w:tblStylePr w:type="firstRow">
      <w:pPr>
        <w:spacing w:before="0" w:after="0" w:line="240" w:lineRule="auto"/>
      </w:pPr>
      <w:rPr>
        <w:b/>
        <w:bCs/>
        <w:color w:val="FFFFFF"/>
      </w:rPr>
      <w:tblPr/>
      <w:tcPr>
        <w:shd w:val="clear" w:color="auto" w:fill="AC66BB"/>
      </w:tcPr>
    </w:tblStylePr>
    <w:tblStylePr w:type="lastRow">
      <w:pPr>
        <w:spacing w:before="0" w:after="0" w:line="240" w:lineRule="auto"/>
      </w:pPr>
      <w:rPr>
        <w:b/>
        <w:bCs/>
      </w:rPr>
      <w:tblPr/>
      <w:tcPr>
        <w:tcBorders>
          <w:top w:val="double" w:sz="6" w:space="0" w:color="AC66BB"/>
          <w:left w:val="single" w:sz="8" w:space="0" w:color="AC66BB"/>
          <w:bottom w:val="single" w:sz="8" w:space="0" w:color="AC66BB"/>
          <w:right w:val="single" w:sz="8" w:space="0" w:color="AC66BB"/>
        </w:tcBorders>
      </w:tcPr>
    </w:tblStylePr>
    <w:tblStylePr w:type="firstCol">
      <w:rPr>
        <w:b/>
        <w:bCs/>
      </w:rPr>
    </w:tblStylePr>
    <w:tblStylePr w:type="lastCol">
      <w:rPr>
        <w:b/>
        <w:bCs/>
      </w:rPr>
    </w:tblStylePr>
    <w:tblStylePr w:type="band1Vert">
      <w:tblPr/>
      <w:tcPr>
        <w:tcBorders>
          <w:top w:val="single" w:sz="8" w:space="0" w:color="AC66BB"/>
          <w:left w:val="single" w:sz="8" w:space="0" w:color="AC66BB"/>
          <w:bottom w:val="single" w:sz="8" w:space="0" w:color="AC66BB"/>
          <w:right w:val="single" w:sz="8" w:space="0" w:color="AC66BB"/>
        </w:tcBorders>
      </w:tcPr>
    </w:tblStylePr>
    <w:tblStylePr w:type="band1Horz">
      <w:tblPr/>
      <w:tcPr>
        <w:tcBorders>
          <w:top w:val="single" w:sz="8" w:space="0" w:color="AC66BB"/>
          <w:left w:val="single" w:sz="8" w:space="0" w:color="AC66BB"/>
          <w:bottom w:val="single" w:sz="8" w:space="0" w:color="AC66BB"/>
          <w:right w:val="single" w:sz="8" w:space="0" w:color="AC66BB"/>
        </w:tcBorders>
      </w:tcPr>
    </w:tblStylePr>
  </w:style>
  <w:style w:type="paragraph" w:styleId="Web">
    <w:name w:val="Normal (Web)"/>
    <w:basedOn w:val="a9"/>
    <w:uiPriority w:val="99"/>
    <w:unhideWhenUsed/>
    <w:rsid w:val="00C6035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ff3">
    <w:name w:val="無"/>
    <w:rsid w:val="00C60351"/>
    <w:rPr>
      <w:lang w:val="zh-TW" w:eastAsia="zh-TW"/>
    </w:rPr>
  </w:style>
  <w:style w:type="paragraph" w:customStyle="1" w:styleId="1b">
    <w:name w:val="標題1"/>
    <w:basedOn w:val="a9"/>
    <w:qFormat/>
    <w:rsid w:val="00C60351"/>
    <w:pPr>
      <w:outlineLvl w:val="0"/>
    </w:pPr>
    <w:rPr>
      <w:kern w:val="28"/>
      <w:sz w:val="28"/>
      <w:szCs w:val="24"/>
    </w:rPr>
  </w:style>
  <w:style w:type="paragraph" w:styleId="a">
    <w:name w:val="List Bullet"/>
    <w:basedOn w:val="a9"/>
    <w:uiPriority w:val="99"/>
    <w:unhideWhenUsed/>
    <w:rsid w:val="00C60351"/>
    <w:pPr>
      <w:numPr>
        <w:numId w:val="15"/>
      </w:numPr>
      <w:contextualSpacing/>
    </w:pPr>
  </w:style>
  <w:style w:type="table" w:customStyle="1" w:styleId="36">
    <w:name w:val="表格格線3"/>
    <w:basedOn w:val="ab"/>
    <w:next w:val="afb"/>
    <w:uiPriority w:val="39"/>
    <w:rsid w:val="00FB019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9474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8806703">
      <w:bodyDiv w:val="1"/>
      <w:marLeft w:val="0"/>
      <w:marRight w:val="0"/>
      <w:marTop w:val="0"/>
      <w:marBottom w:val="0"/>
      <w:divBdr>
        <w:top w:val="none" w:sz="0" w:space="0" w:color="auto"/>
        <w:left w:val="none" w:sz="0" w:space="0" w:color="auto"/>
        <w:bottom w:val="none" w:sz="0" w:space="0" w:color="auto"/>
        <w:right w:val="none" w:sz="0" w:space="0" w:color="auto"/>
      </w:divBdr>
    </w:div>
    <w:div w:id="6384129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95193358">
      <w:bodyDiv w:val="1"/>
      <w:marLeft w:val="0"/>
      <w:marRight w:val="0"/>
      <w:marTop w:val="0"/>
      <w:marBottom w:val="0"/>
      <w:divBdr>
        <w:top w:val="none" w:sz="0" w:space="0" w:color="auto"/>
        <w:left w:val="none" w:sz="0" w:space="0" w:color="auto"/>
        <w:bottom w:val="none" w:sz="0" w:space="0" w:color="auto"/>
        <w:right w:val="none" w:sz="0" w:space="0" w:color="auto"/>
      </w:divBdr>
    </w:div>
    <w:div w:id="19884324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E500-A24D-4845-A200-5235F7490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3350</Words>
  <Characters>19097</Characters>
  <Application>Microsoft Office Word</Application>
  <DocSecurity>0</DocSecurity>
  <Lines>159</Lines>
  <Paragraphs>44</Paragraphs>
  <ScaleCrop>false</ScaleCrop>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2024-08-12T01:10:00Z</dcterms:created>
  <dcterms:modified xsi:type="dcterms:W3CDTF">2024-08-12T01:10:00Z</dcterms:modified>
  <cp:contentStatus/>
</cp:coreProperties>
</file>