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080040" w:rsidRDefault="0025106C" w:rsidP="00F37D7B">
      <w:pPr>
        <w:pStyle w:val="af2"/>
      </w:pPr>
      <w:r w:rsidRPr="00080040">
        <w:rPr>
          <w:rFonts w:hint="eastAsia"/>
        </w:rPr>
        <w:t>糾正案文</w:t>
      </w:r>
    </w:p>
    <w:p w:rsidR="00E25849" w:rsidRDefault="0025106C" w:rsidP="00F231DC">
      <w:pPr>
        <w:pStyle w:val="1"/>
      </w:pPr>
      <w:r>
        <w:rPr>
          <w:rFonts w:hint="eastAsia"/>
        </w:rPr>
        <w:t>被糾正機關：</w:t>
      </w:r>
      <w:r w:rsidR="00FA1685">
        <w:rPr>
          <w:rFonts w:hint="eastAsia"/>
        </w:rPr>
        <w:t>臺灣花蓮地方檢察署、法務部矯正署花蓮看守所</w:t>
      </w:r>
      <w:r>
        <w:rPr>
          <w:rFonts w:hint="eastAsia"/>
        </w:rPr>
        <w:t>。</w:t>
      </w:r>
    </w:p>
    <w:p w:rsidR="00E25849" w:rsidRDefault="0025106C" w:rsidP="00CA6A10">
      <w:pPr>
        <w:pStyle w:val="1"/>
        <w:ind w:left="2694"/>
      </w:pPr>
      <w:r>
        <w:rPr>
          <w:rFonts w:hint="eastAsia"/>
        </w:rPr>
        <w:t>案　　　由：</w:t>
      </w:r>
      <w:bookmarkStart w:id="0" w:name="_Toc421794873"/>
      <w:bookmarkStart w:id="1" w:name="_Toc422834158"/>
      <w:bookmarkStart w:id="2" w:name="_Hlk170134494"/>
      <w:r w:rsidR="00CA6A10" w:rsidRPr="00CA6A10">
        <w:rPr>
          <w:rFonts w:hint="eastAsia"/>
          <w:sz w:val="2"/>
        </w:rPr>
        <w:t xml:space="preserve"> </w:t>
      </w:r>
      <w:r w:rsidR="00FA1685" w:rsidRPr="00CA6A10">
        <w:rPr>
          <w:rFonts w:hint="eastAsia"/>
          <w:szCs w:val="32"/>
        </w:rPr>
        <w:t>臺灣花蓮地方檢察署</w:t>
      </w:r>
      <w:r w:rsidR="00FA1685" w:rsidRPr="00CA6A10">
        <w:rPr>
          <w:rFonts w:hAnsi="標楷體" w:hint="eastAsia"/>
          <w:szCs w:val="32"/>
        </w:rPr>
        <w:t>於110年間向</w:t>
      </w:r>
      <w:r w:rsidR="0090082C" w:rsidRPr="00CA6A10">
        <w:rPr>
          <w:rFonts w:hAnsi="標楷體" w:hint="eastAsia"/>
          <w:szCs w:val="32"/>
        </w:rPr>
        <w:t>臺灣</w:t>
      </w:r>
      <w:r w:rsidR="00FA1685" w:rsidRPr="00CA6A10">
        <w:rPr>
          <w:rFonts w:hAnsi="標楷體" w:hint="eastAsia"/>
          <w:szCs w:val="32"/>
        </w:rPr>
        <w:t>花蓮地</w:t>
      </w:r>
      <w:r w:rsidR="0090082C" w:rsidRPr="00CA6A10">
        <w:rPr>
          <w:rFonts w:hAnsi="標楷體" w:hint="eastAsia"/>
          <w:szCs w:val="32"/>
        </w:rPr>
        <w:t>方法院</w:t>
      </w:r>
      <w:r w:rsidR="00FA1685" w:rsidRPr="00CA6A10">
        <w:rPr>
          <w:rFonts w:hAnsi="標楷體" w:hint="eastAsia"/>
          <w:szCs w:val="32"/>
        </w:rPr>
        <w:t>對施用毒品的冉男聲請觀察勒戒，經該院以管轄權錯誤為由裁定駁回確定，該署未確實核對法院裁定主文，</w:t>
      </w:r>
      <w:bookmarkEnd w:id="0"/>
      <w:bookmarkEnd w:id="1"/>
      <w:r w:rsidR="00FA1685" w:rsidRPr="00CA6A10">
        <w:rPr>
          <w:rFonts w:hAnsi="標楷體" w:hint="eastAsia"/>
          <w:szCs w:val="32"/>
        </w:rPr>
        <w:t>錯誤核發執行指揮書，仍將冉男移送執行；</w:t>
      </w:r>
      <w:r w:rsidR="00FA1685" w:rsidRPr="00CA6A10">
        <w:rPr>
          <w:rFonts w:hint="eastAsia"/>
          <w:szCs w:val="32"/>
        </w:rPr>
        <w:t>法務部矯正署花蓮看守所</w:t>
      </w:r>
      <w:r w:rsidR="00FA1685" w:rsidRPr="00CA6A10">
        <w:rPr>
          <w:rFonts w:hAnsi="標楷體" w:hint="eastAsia"/>
          <w:szCs w:val="32"/>
        </w:rPr>
        <w:t>附設勒戒處所之教育訓練不足，且該所內部控制流程尚無明確規範，</w:t>
      </w:r>
      <w:proofErr w:type="gramStart"/>
      <w:r w:rsidR="00FA1685" w:rsidRPr="00CA6A10">
        <w:rPr>
          <w:rFonts w:hAnsi="標楷體" w:hint="eastAsia"/>
          <w:szCs w:val="32"/>
        </w:rPr>
        <w:t>以致</w:t>
      </w:r>
      <w:r w:rsidR="001A1582" w:rsidRPr="00CA6A10">
        <w:rPr>
          <w:rFonts w:hAnsi="標楷體" w:hint="eastAsia"/>
          <w:szCs w:val="32"/>
        </w:rPr>
        <w:t>名籍業務</w:t>
      </w:r>
      <w:proofErr w:type="gramEnd"/>
      <w:r w:rsidR="00FA1685" w:rsidRPr="00CA6A10">
        <w:rPr>
          <w:rFonts w:hAnsi="標楷體" w:hint="eastAsia"/>
          <w:szCs w:val="32"/>
        </w:rPr>
        <w:t>承辦人對於觀察勒戒處分執行條例第6條第1項入所應調查事項之法條認知錯誤，僅檢查文件是否齊備，</w:t>
      </w:r>
      <w:r w:rsidR="00161885" w:rsidRPr="00CA6A10">
        <w:rPr>
          <w:rFonts w:hAnsi="標楷體" w:hint="eastAsia"/>
          <w:szCs w:val="32"/>
        </w:rPr>
        <w:t>疏</w:t>
      </w:r>
      <w:r w:rsidR="00FA1685" w:rsidRPr="00CA6A10">
        <w:rPr>
          <w:rFonts w:hAnsi="標楷體" w:hint="eastAsia"/>
          <w:szCs w:val="32"/>
        </w:rPr>
        <w:t>未核對本案執行指揮書與法院裁定主文是否相合，</w:t>
      </w:r>
      <w:proofErr w:type="gramStart"/>
      <w:r w:rsidR="008F21E0" w:rsidRPr="00CA6A10">
        <w:rPr>
          <w:rFonts w:hAnsi="標楷體" w:hint="eastAsia"/>
          <w:szCs w:val="32"/>
        </w:rPr>
        <w:t>而</w:t>
      </w:r>
      <w:r w:rsidR="00FA1685" w:rsidRPr="00CA6A10">
        <w:rPr>
          <w:rFonts w:hAnsi="標楷體" w:hint="eastAsia"/>
          <w:szCs w:val="32"/>
        </w:rPr>
        <w:t>誤准</w:t>
      </w:r>
      <w:proofErr w:type="gramEnd"/>
      <w:r w:rsidR="00FA1685" w:rsidRPr="00CA6A10">
        <w:rPr>
          <w:rFonts w:hAnsi="標楷體" w:hint="eastAsia"/>
          <w:szCs w:val="32"/>
        </w:rPr>
        <w:t>入所執行觀察、勒戒，</w:t>
      </w:r>
      <w:r w:rsidR="007D7747" w:rsidRPr="00CA6A10">
        <w:rPr>
          <w:rFonts w:hAnsi="標楷體" w:hint="eastAsia"/>
          <w:szCs w:val="32"/>
        </w:rPr>
        <w:t>兩</w:t>
      </w:r>
      <w:proofErr w:type="gramStart"/>
      <w:r w:rsidR="007D7747" w:rsidRPr="00CA6A10">
        <w:rPr>
          <w:rFonts w:hAnsi="標楷體" w:hint="eastAsia"/>
          <w:szCs w:val="32"/>
        </w:rPr>
        <w:t>機關</w:t>
      </w:r>
      <w:r w:rsidR="00FA1685" w:rsidRPr="00CA6A10">
        <w:rPr>
          <w:rFonts w:hAnsi="標楷體" w:hint="eastAsia"/>
          <w:szCs w:val="32"/>
        </w:rPr>
        <w:t>均有</w:t>
      </w:r>
      <w:r w:rsidR="00BF4A6D" w:rsidRPr="00CA6A10">
        <w:rPr>
          <w:rFonts w:hAnsi="標楷體" w:hint="eastAsia"/>
          <w:szCs w:val="32"/>
        </w:rPr>
        <w:t>重</w:t>
      </w:r>
      <w:proofErr w:type="gramEnd"/>
      <w:r w:rsidR="00BF4A6D" w:rsidRPr="00CA6A10">
        <w:rPr>
          <w:rFonts w:hAnsi="標楷體" w:hint="eastAsia"/>
          <w:szCs w:val="32"/>
        </w:rPr>
        <w:t>大</w:t>
      </w:r>
      <w:r w:rsidR="00FA1685" w:rsidRPr="00CA6A10">
        <w:rPr>
          <w:rFonts w:hAnsi="標楷體" w:hint="eastAsia"/>
          <w:szCs w:val="32"/>
        </w:rPr>
        <w:t>違失</w:t>
      </w:r>
      <w:bookmarkEnd w:id="2"/>
      <w:r w:rsidR="008B4841" w:rsidRPr="00CA6A10">
        <w:rPr>
          <w:rFonts w:hAnsi="標楷體" w:hint="eastAsia"/>
          <w:szCs w:val="32"/>
        </w:rPr>
        <w:t>，</w:t>
      </w:r>
      <w:r w:rsidR="008B4841" w:rsidRPr="00CA6A10">
        <w:rPr>
          <w:rFonts w:hint="eastAsia"/>
          <w:szCs w:val="32"/>
        </w:rPr>
        <w:t>爰依法提案糾正</w:t>
      </w:r>
      <w:r w:rsidRPr="00CA6A10">
        <w:rPr>
          <w:rFonts w:hint="eastAsia"/>
          <w:szCs w:val="32"/>
        </w:rPr>
        <w:t>。</w:t>
      </w:r>
    </w:p>
    <w:p w:rsidR="00E25849" w:rsidRDefault="00DB3135" w:rsidP="00DE42B9">
      <w:pPr>
        <w:pStyle w:val="1"/>
      </w:pPr>
      <w:bookmarkStart w:id="3" w:name="_Toc524892370"/>
      <w:bookmarkStart w:id="4" w:name="_Toc524895640"/>
      <w:bookmarkStart w:id="5" w:name="_Toc524896186"/>
      <w:bookmarkStart w:id="6" w:name="_Toc524896216"/>
      <w:bookmarkStart w:id="7" w:name="_Toc524902722"/>
      <w:bookmarkStart w:id="8" w:name="_Toc525066141"/>
      <w:bookmarkStart w:id="9" w:name="_Toc525070831"/>
      <w:bookmarkStart w:id="10" w:name="_Toc525938371"/>
      <w:bookmarkStart w:id="11" w:name="_Toc525939219"/>
      <w:bookmarkStart w:id="12" w:name="_Toc525939724"/>
      <w:bookmarkStart w:id="13" w:name="_Toc529218258"/>
      <w:bookmarkStart w:id="14" w:name="_Toc529222681"/>
      <w:bookmarkStart w:id="15" w:name="_Toc529223103"/>
      <w:bookmarkStart w:id="16" w:name="_Toc529223854"/>
      <w:bookmarkStart w:id="17" w:name="_Toc529228250"/>
      <w:bookmarkStart w:id="18" w:name="_Toc2400386"/>
      <w:bookmarkStart w:id="19" w:name="_Toc4316181"/>
      <w:bookmarkStart w:id="20" w:name="_Toc4473322"/>
      <w:bookmarkStart w:id="21" w:name="_Toc69556889"/>
      <w:bookmarkStart w:id="22" w:name="_Toc69556938"/>
      <w:bookmarkStart w:id="23" w:name="_Toc69609812"/>
      <w:bookmarkStart w:id="24" w:name="_Toc70241808"/>
      <w:bookmarkStart w:id="25" w:name="_Toc70242197"/>
      <w:bookmarkStart w:id="26" w:name="_Toc421794867"/>
      <w:bookmarkStart w:id="27" w:name="_Toc422728949"/>
      <w:r>
        <w:rPr>
          <w:rFonts w:hint="eastAsia"/>
        </w:rPr>
        <w:t>事實與理由：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B83C6B" w:rsidRDefault="007C333D" w:rsidP="003A5B7B">
      <w:pPr>
        <w:pStyle w:val="10"/>
        <w:ind w:left="680" w:firstLine="680"/>
        <w:rPr>
          <w:rFonts w:hAnsi="標楷體"/>
          <w:color w:val="000000"/>
          <w:spacing w:val="-6"/>
        </w:rPr>
      </w:pPr>
      <w:bookmarkStart w:id="28" w:name="_Toc524895641"/>
      <w:bookmarkStart w:id="29" w:name="_Toc524896187"/>
      <w:bookmarkStart w:id="30" w:name="_Toc524896217"/>
      <w:bookmarkStart w:id="31" w:name="_Toc525066142"/>
      <w:bookmarkStart w:id="32" w:name="_Toc4316182"/>
      <w:bookmarkStart w:id="33" w:name="_Toc4473323"/>
      <w:bookmarkStart w:id="34" w:name="_Toc69556890"/>
      <w:bookmarkStart w:id="35" w:name="_Toc69556939"/>
      <w:bookmarkStart w:id="36" w:name="_Toc69609813"/>
      <w:bookmarkStart w:id="37" w:name="_Toc70241809"/>
      <w:bookmarkStart w:id="38" w:name="_Toc525070834"/>
      <w:bookmarkStart w:id="39" w:name="_Toc525938374"/>
      <w:bookmarkStart w:id="40" w:name="_Toc525939222"/>
      <w:bookmarkStart w:id="41" w:name="_Toc525939727"/>
      <w:bookmarkStart w:id="42" w:name="_Toc525066144"/>
      <w:bookmarkStart w:id="43" w:name="_Toc524892372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7C333D">
        <w:rPr>
          <w:rFonts w:hint="eastAsia"/>
        </w:rPr>
        <w:t>本案緣於民國(下同)1</w:t>
      </w:r>
      <w:r w:rsidRPr="007C333D">
        <w:t>1</w:t>
      </w:r>
      <w:r w:rsidR="0041039C">
        <w:rPr>
          <w:rFonts w:hint="eastAsia"/>
        </w:rPr>
        <w:t>2</w:t>
      </w:r>
      <w:bookmarkStart w:id="44" w:name="_GoBack"/>
      <w:bookmarkEnd w:id="44"/>
      <w:r w:rsidRPr="007C333D">
        <w:t>年11月間媒體</w:t>
      </w:r>
      <w:r w:rsidRPr="007C333D">
        <w:rPr>
          <w:rFonts w:hint="eastAsia"/>
        </w:rPr>
        <w:t>報導「司法烏龍!</w:t>
      </w:r>
      <w:proofErr w:type="gramStart"/>
      <w:r w:rsidRPr="007C333D">
        <w:rPr>
          <w:rFonts w:hint="eastAsia"/>
        </w:rPr>
        <w:t>檢聲請觀勒被駁，還瞎送</w:t>
      </w:r>
      <w:proofErr w:type="gramEnd"/>
      <w:r w:rsidRPr="007C333D">
        <w:rPr>
          <w:rFonts w:hint="eastAsia"/>
        </w:rPr>
        <w:t>執行」、「觀察勒戒程序被疏忽，男子二度染毒也</w:t>
      </w:r>
      <w:proofErr w:type="gramStart"/>
      <w:r w:rsidRPr="007C333D">
        <w:rPr>
          <w:rFonts w:hint="eastAsia"/>
        </w:rPr>
        <w:t>遭瞎起</w:t>
      </w:r>
      <w:proofErr w:type="gramEnd"/>
      <w:r w:rsidRPr="007C333D">
        <w:rPr>
          <w:rFonts w:hint="eastAsia"/>
        </w:rPr>
        <w:t>訴，誤判刑兩個月」、「後案法官明察，請檢察總長提非常上訴」等情。經向臺灣花蓮地方檢察署(下稱花蓮地檢署)、法務部矯正署花蓮看守所(下稱花蓮看守所)、臺灣</w:t>
      </w:r>
      <w:proofErr w:type="gramStart"/>
      <w:r w:rsidRPr="007C333D">
        <w:rPr>
          <w:rFonts w:hint="eastAsia"/>
        </w:rPr>
        <w:t>臺</w:t>
      </w:r>
      <w:proofErr w:type="gramEnd"/>
      <w:r w:rsidRPr="007C333D">
        <w:rPr>
          <w:rFonts w:hint="eastAsia"/>
        </w:rPr>
        <w:t>北地方檢察署(下稱臺北地檢署)</w:t>
      </w:r>
      <w:r w:rsidR="009021EF">
        <w:rPr>
          <w:rFonts w:hint="eastAsia"/>
        </w:rPr>
        <w:t>與</w:t>
      </w:r>
      <w:r w:rsidR="009021EF" w:rsidRPr="009021EF">
        <w:rPr>
          <w:rFonts w:hint="eastAsia"/>
        </w:rPr>
        <w:t>臺灣臺北地方法院(下稱臺北地院)</w:t>
      </w:r>
      <w:r w:rsidRPr="007C333D">
        <w:rPr>
          <w:rFonts w:hint="eastAsia"/>
        </w:rPr>
        <w:t>等機關調閱卷證資料，並詢問上開機關人員，</w:t>
      </w:r>
      <w:r w:rsidR="007666F5" w:rsidRPr="007666F5">
        <w:rPr>
          <w:rFonts w:hint="eastAsia"/>
          <w:bCs/>
        </w:rPr>
        <w:t>調查發現，本案</w:t>
      </w:r>
      <w:r w:rsidRPr="007C333D">
        <w:rPr>
          <w:rFonts w:hint="eastAsia"/>
          <w:bCs/>
        </w:rPr>
        <w:t>花蓮地檢署</w:t>
      </w:r>
      <w:r>
        <w:rPr>
          <w:rFonts w:hint="eastAsia"/>
          <w:bCs/>
        </w:rPr>
        <w:t>與花蓮看守所將冉男移送執行觀察勒戒</w:t>
      </w:r>
      <w:r w:rsidR="007666F5" w:rsidRPr="007666F5">
        <w:rPr>
          <w:rFonts w:hint="eastAsia"/>
          <w:bCs/>
        </w:rPr>
        <w:t>，確有違失，應予糾正促其注意改善。茲</w:t>
      </w:r>
      <w:proofErr w:type="gramStart"/>
      <w:r w:rsidR="007666F5" w:rsidRPr="007666F5">
        <w:rPr>
          <w:rFonts w:hint="eastAsia"/>
          <w:bCs/>
        </w:rPr>
        <w:t>臚</w:t>
      </w:r>
      <w:proofErr w:type="gramEnd"/>
      <w:r w:rsidR="007666F5" w:rsidRPr="007666F5">
        <w:rPr>
          <w:rFonts w:hint="eastAsia"/>
          <w:bCs/>
        </w:rPr>
        <w:t>列</w:t>
      </w:r>
      <w:r w:rsidR="007666F5" w:rsidRPr="007666F5">
        <w:rPr>
          <w:rFonts w:hint="eastAsia"/>
          <w:bCs/>
          <w:color w:val="000000" w:themeColor="text1"/>
        </w:rPr>
        <w:t>事實與理由</w:t>
      </w:r>
      <w:r w:rsidR="007666F5" w:rsidRPr="007666F5">
        <w:rPr>
          <w:rFonts w:hint="eastAsia"/>
          <w:bCs/>
        </w:rPr>
        <w:t>如下</w:t>
      </w:r>
      <w:r w:rsidR="00B83C6B">
        <w:rPr>
          <w:rFonts w:hAnsi="標楷體" w:hint="eastAsia"/>
          <w:color w:val="000000"/>
          <w:spacing w:val="-6"/>
        </w:rPr>
        <w:t>：</w:t>
      </w:r>
    </w:p>
    <w:p w:rsidR="00C7084D" w:rsidRPr="00BD7D5D" w:rsidRDefault="00F53C29" w:rsidP="00097136">
      <w:pPr>
        <w:pStyle w:val="2"/>
      </w:pPr>
      <w:r w:rsidRPr="00F53C29">
        <w:rPr>
          <w:rFonts w:hint="eastAsia"/>
        </w:rPr>
        <w:t>花蓮地檢署於110年間向花蓮地院對施用毒品的冉男聲請觀察勒戒，經該院以管轄權錯誤為由裁定駁回確</w:t>
      </w:r>
      <w:r w:rsidRPr="00F53C29">
        <w:rPr>
          <w:rFonts w:hint="eastAsia"/>
        </w:rPr>
        <w:lastRenderedPageBreak/>
        <w:t>定，該署未確實核對法院裁定主文，錯誤核發執行指揮書，仍將冉男移送執行</w:t>
      </w:r>
    </w:p>
    <w:p w:rsidR="003B3C07" w:rsidRDefault="00F53C29" w:rsidP="002B02EB">
      <w:pPr>
        <w:pStyle w:val="3"/>
      </w:pPr>
      <w:bookmarkStart w:id="45" w:name="_Toc421794871"/>
      <w:bookmarkStart w:id="46" w:name="_Toc422728953"/>
      <w:r w:rsidRPr="00F53C29">
        <w:rPr>
          <w:rFonts w:hint="eastAsia"/>
        </w:rPr>
        <w:t>毒品危害防制條例第20條第1項明定：「犯第十條之罪者，檢察官應聲請法院裁定，或少年法院（地方法院少年法庭）應先裁定，令被告或少年入勒戒處所觀察、勒戒，其期間不得逾二月。」觀察勒戒處分執行條例第3條第1項明定：「檢察官依毒品危害防制條例第二十條第一項</w:t>
      </w:r>
      <w:proofErr w:type="gramStart"/>
      <w:r w:rsidRPr="00F53C29">
        <w:rPr>
          <w:rFonts w:hint="eastAsia"/>
        </w:rPr>
        <w:t>規定命送勒</w:t>
      </w:r>
      <w:proofErr w:type="gramEnd"/>
      <w:r w:rsidRPr="00F53C29">
        <w:rPr>
          <w:rFonts w:hint="eastAsia"/>
        </w:rPr>
        <w:t>戒處所執行觀察、勒戒處分者，應先向法院聲請裁定……」</w:t>
      </w:r>
      <w:r>
        <w:rPr>
          <w:rFonts w:hint="eastAsia"/>
        </w:rPr>
        <w:t>。</w:t>
      </w:r>
      <w:r w:rsidRPr="00F53C29">
        <w:rPr>
          <w:rFonts w:hint="eastAsia"/>
        </w:rPr>
        <w:t>刑事訴訟法第457條第1項本文、第458條第1項本文分別規定：「執行裁判由為裁判法院對應之檢察署檢察官指揮之。」、「指揮執行，應以指揮書附具裁判書或筆錄之</w:t>
      </w:r>
      <w:proofErr w:type="gramStart"/>
      <w:r w:rsidRPr="00F53C29">
        <w:rPr>
          <w:rFonts w:hint="eastAsia"/>
        </w:rPr>
        <w:t>繕</w:t>
      </w:r>
      <w:proofErr w:type="gramEnd"/>
      <w:r w:rsidRPr="00F53C29">
        <w:rPr>
          <w:rFonts w:hint="eastAsia"/>
        </w:rPr>
        <w:t>本或節本為之。」是</w:t>
      </w:r>
      <w:proofErr w:type="gramStart"/>
      <w:r w:rsidRPr="00F53C29">
        <w:rPr>
          <w:rFonts w:hint="eastAsia"/>
        </w:rPr>
        <w:t>以</w:t>
      </w:r>
      <w:proofErr w:type="gramEnd"/>
      <w:r w:rsidRPr="00F53C29">
        <w:rPr>
          <w:rFonts w:hint="eastAsia"/>
        </w:rPr>
        <w:t>，向法院聲請移送觀察</w:t>
      </w:r>
      <w:proofErr w:type="gramStart"/>
      <w:r w:rsidRPr="00F53C29">
        <w:rPr>
          <w:rFonts w:hint="eastAsia"/>
        </w:rPr>
        <w:t>勒戒暨執</w:t>
      </w:r>
      <w:proofErr w:type="gramEnd"/>
      <w:r w:rsidRPr="00F53C29">
        <w:rPr>
          <w:rFonts w:hint="eastAsia"/>
        </w:rPr>
        <w:t>行，係屬檢察官之職責</w:t>
      </w:r>
      <w:bookmarkEnd w:id="45"/>
      <w:bookmarkEnd w:id="46"/>
      <w:r>
        <w:rPr>
          <w:rFonts w:hAnsi="標楷體" w:hint="eastAsia"/>
        </w:rPr>
        <w:t>，</w:t>
      </w:r>
      <w:r w:rsidR="00842F45">
        <w:rPr>
          <w:rFonts w:hint="eastAsia"/>
        </w:rPr>
        <w:t>且</w:t>
      </w:r>
      <w:r>
        <w:rPr>
          <w:rFonts w:hint="eastAsia"/>
        </w:rPr>
        <w:t>須依法院裁定</w:t>
      </w:r>
      <w:r w:rsidR="00493A5F">
        <w:rPr>
          <w:rFonts w:hint="eastAsia"/>
        </w:rPr>
        <w:t>為之</w:t>
      </w:r>
      <w:r>
        <w:rPr>
          <w:rFonts w:hint="eastAsia"/>
        </w:rPr>
        <w:t>。</w:t>
      </w:r>
    </w:p>
    <w:p w:rsidR="00F53C29" w:rsidRDefault="00F53C29" w:rsidP="00F53C29">
      <w:pPr>
        <w:pStyle w:val="3"/>
      </w:pPr>
      <w:r>
        <w:rPr>
          <w:rFonts w:hint="eastAsia"/>
        </w:rPr>
        <w:t>經查花蓮地檢署為減輕該署檢察官案件負擔，使檢察官全力偵辦案情重大或複雜之案件，於108年8月28日修正(自同年9月1日起施行)該署「檢察事務官分</w:t>
      </w:r>
      <w:proofErr w:type="gramStart"/>
      <w:r>
        <w:rPr>
          <w:rFonts w:hint="eastAsia"/>
        </w:rPr>
        <w:t>案報結輪值</w:t>
      </w:r>
      <w:proofErr w:type="gramEnd"/>
      <w:r>
        <w:rPr>
          <w:rFonts w:hint="eastAsia"/>
        </w:rPr>
        <w:t>及考核要點」原第6點(現改列為第8點)第1項規定：「六、下列類型化案件分由主任檢察官偵辦，並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由分</w:t>
      </w:r>
      <w:proofErr w:type="gramStart"/>
      <w:r>
        <w:rPr>
          <w:rFonts w:hint="eastAsia"/>
        </w:rPr>
        <w:t>案室</w:t>
      </w:r>
      <w:proofErr w:type="gramEnd"/>
      <w:r>
        <w:rPr>
          <w:rFonts w:hint="eastAsia"/>
        </w:rPr>
        <w:t>輪分各檢察事務官處理後，由承辦主任檢察官審閱。但內勤羈押、</w:t>
      </w:r>
      <w:proofErr w:type="gramStart"/>
      <w:r>
        <w:rPr>
          <w:rFonts w:hint="eastAsia"/>
        </w:rPr>
        <w:t>偵</w:t>
      </w:r>
      <w:proofErr w:type="gramEnd"/>
      <w:r>
        <w:rPr>
          <w:rFonts w:hint="eastAsia"/>
        </w:rPr>
        <w:t>續、自行簽分案件分由檢察官偵辦。(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無共犯之竊盜案件（不包括竊佔案件）。(二)毒品危害防制條例第10、11條案件。(三)人頭帳戶、人頭電話案件。(四)妨害兵役案件。(五)假結婚案件。」設立案件分流制度，毒品危害防制條例第10、11條案件分由主任檢察官偵辦，並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由分</w:t>
      </w:r>
      <w:proofErr w:type="gramStart"/>
      <w:r>
        <w:rPr>
          <w:rFonts w:hint="eastAsia"/>
        </w:rPr>
        <w:t>案室</w:t>
      </w:r>
      <w:proofErr w:type="gramEnd"/>
      <w:r>
        <w:rPr>
          <w:rFonts w:hint="eastAsia"/>
        </w:rPr>
        <w:t>輪分各檢察事務官處理後，由承辦主任檢察官審閱。</w:t>
      </w:r>
    </w:p>
    <w:p w:rsidR="00F53C29" w:rsidRDefault="00F53C29" w:rsidP="00F53C29">
      <w:pPr>
        <w:pStyle w:val="3"/>
      </w:pPr>
      <w:r>
        <w:rPr>
          <w:rFonts w:hint="eastAsia"/>
        </w:rPr>
        <w:t>本案被告冉男於110年1月施用甲基安非他命，經桃</w:t>
      </w:r>
      <w:r>
        <w:rPr>
          <w:rFonts w:hint="eastAsia"/>
        </w:rPr>
        <w:lastRenderedPageBreak/>
        <w:t>園市政府警察局龍潭分局報請臺灣桃園地方檢察署偵查後，認被告戶籍地在花蓮縣，當時在法務部矯正署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東監獄泰源分監執行中，</w:t>
      </w:r>
      <w:proofErr w:type="gramStart"/>
      <w:r>
        <w:rPr>
          <w:rFonts w:hint="eastAsia"/>
        </w:rPr>
        <w:t>遂陳</w:t>
      </w:r>
      <w:proofErr w:type="gramEnd"/>
      <w:r>
        <w:rPr>
          <w:rFonts w:hint="eastAsia"/>
        </w:rPr>
        <w:t>轉花蓮地檢署偵辦，該署偵辦後，檢察官亦認被告戶籍地在</w:t>
      </w:r>
      <w:proofErr w:type="gramStart"/>
      <w:r>
        <w:rPr>
          <w:rFonts w:hint="eastAsia"/>
        </w:rPr>
        <w:t>該轄而具</w:t>
      </w:r>
      <w:proofErr w:type="gramEnd"/>
      <w:r>
        <w:rPr>
          <w:rFonts w:hint="eastAsia"/>
        </w:rPr>
        <w:t>有管轄權，因而聲請臺灣花蓮地方法院(下稱花蓮地院)裁定將被告移送觀察、勒戒，惟花蓮地院認該署無管轄權，於110年6月3日以</w:t>
      </w:r>
      <w:proofErr w:type="gramStart"/>
      <w:r>
        <w:rPr>
          <w:rFonts w:hint="eastAsia"/>
        </w:rPr>
        <w:t>11</w:t>
      </w:r>
      <w:proofErr w:type="gramEnd"/>
      <w:r>
        <w:rPr>
          <w:rFonts w:hint="eastAsia"/>
        </w:rPr>
        <w:t>0年度</w:t>
      </w:r>
      <w:proofErr w:type="gramStart"/>
      <w:r>
        <w:rPr>
          <w:rFonts w:hint="eastAsia"/>
        </w:rPr>
        <w:t>毒聲字第109</w:t>
      </w:r>
      <w:proofErr w:type="gramEnd"/>
      <w:r>
        <w:rPr>
          <w:rFonts w:hint="eastAsia"/>
        </w:rPr>
        <w:t>號裁定駁回聲請確定。案卷送回花蓮地檢署後，因毒</w:t>
      </w:r>
      <w:proofErr w:type="gramStart"/>
      <w:r>
        <w:rPr>
          <w:rFonts w:hint="eastAsia"/>
        </w:rPr>
        <w:t>偵</w:t>
      </w:r>
      <w:proofErr w:type="gramEnd"/>
      <w:r>
        <w:rPr>
          <w:rFonts w:hint="eastAsia"/>
        </w:rPr>
        <w:t>案件屬檢察事務官處理之分流案件，而由該署檢察事務官</w:t>
      </w:r>
      <w:r w:rsidR="00156158">
        <w:rPr>
          <w:rFonts w:hint="eastAsia"/>
        </w:rPr>
        <w:t>林○○</w:t>
      </w:r>
      <w:r>
        <w:rPr>
          <w:rFonts w:hint="eastAsia"/>
        </w:rPr>
        <w:t>收受，其疏未注意法院裁定主文為「聲請駁回」，於110年8月4日製作執行指揮書，呈送該署主任檢察官</w:t>
      </w:r>
      <w:r w:rsidR="00156158">
        <w:rPr>
          <w:rFonts w:hint="eastAsia"/>
        </w:rPr>
        <w:t>張○○</w:t>
      </w:r>
      <w:r>
        <w:rPr>
          <w:rFonts w:hint="eastAsia"/>
        </w:rPr>
        <w:t>審閱，</w:t>
      </w:r>
      <w:r w:rsidR="00156158">
        <w:rPr>
          <w:rFonts w:hint="eastAsia"/>
        </w:rPr>
        <w:t>張○○</w:t>
      </w:r>
      <w:r>
        <w:rPr>
          <w:rFonts w:hint="eastAsia"/>
        </w:rPr>
        <w:t>主任檢察官亦疏未注意法院裁定，錯誤在執行指揮書上簽名(</w:t>
      </w:r>
      <w:proofErr w:type="gramStart"/>
      <w:r>
        <w:rPr>
          <w:rFonts w:hint="eastAsia"/>
        </w:rPr>
        <w:t>11</w:t>
      </w:r>
      <w:proofErr w:type="gramEnd"/>
      <w:r>
        <w:rPr>
          <w:rFonts w:hint="eastAsia"/>
        </w:rPr>
        <w:t>0</w:t>
      </w:r>
      <w:proofErr w:type="gramStart"/>
      <w:r>
        <w:rPr>
          <w:rFonts w:hint="eastAsia"/>
        </w:rPr>
        <w:t>年度觀執</w:t>
      </w:r>
      <w:proofErr w:type="gramEnd"/>
      <w:r>
        <w:rPr>
          <w:rFonts w:hint="eastAsia"/>
        </w:rPr>
        <w:t>字第100號、</w:t>
      </w:r>
      <w:proofErr w:type="gramStart"/>
      <w:r>
        <w:rPr>
          <w:rFonts w:hint="eastAsia"/>
        </w:rPr>
        <w:t>11</w:t>
      </w:r>
      <w:proofErr w:type="gramEnd"/>
      <w:r>
        <w:rPr>
          <w:rFonts w:hint="eastAsia"/>
        </w:rPr>
        <w:t>0年度毒偵字第257號)，該署</w:t>
      </w:r>
      <w:proofErr w:type="gramStart"/>
      <w:r>
        <w:rPr>
          <w:rFonts w:hint="eastAsia"/>
        </w:rPr>
        <w:t>法警室乃</w:t>
      </w:r>
      <w:proofErr w:type="gramEnd"/>
      <w:r>
        <w:rPr>
          <w:rFonts w:hint="eastAsia"/>
        </w:rPr>
        <w:t>依執行指揮書將被告送往花蓮看守所附設勒戒處所執行觀察、勒戒(執行起算日110年8月12日、執行期滿日同年10月11日)，冉男經觀察、</w:t>
      </w:r>
      <w:proofErr w:type="gramStart"/>
      <w:r>
        <w:rPr>
          <w:rFonts w:hint="eastAsia"/>
        </w:rPr>
        <w:t>勒戒</w:t>
      </w:r>
      <w:proofErr w:type="gramEnd"/>
      <w:r>
        <w:rPr>
          <w:rFonts w:hint="eastAsia"/>
        </w:rPr>
        <w:t>後，因無繼續施用毒品傾向，</w:t>
      </w:r>
      <w:r w:rsidR="001F5C6E">
        <w:rPr>
          <w:rFonts w:hint="eastAsia"/>
        </w:rPr>
        <w:t>花蓮地檢署</w:t>
      </w:r>
      <w:r>
        <w:rPr>
          <w:rFonts w:hint="eastAsia"/>
        </w:rPr>
        <w:t>檢察官於110年9月15日通知釋放出所，並於同年9月19日為不起訴處分。</w:t>
      </w:r>
    </w:p>
    <w:p w:rsidR="00F53C29" w:rsidRDefault="003C0CC9" w:rsidP="00F53C29">
      <w:pPr>
        <w:pStyle w:val="3"/>
      </w:pPr>
      <w:r w:rsidRPr="003C0CC9">
        <w:rPr>
          <w:rFonts w:hint="eastAsia"/>
        </w:rPr>
        <w:t>上開事實，</w:t>
      </w:r>
      <w:proofErr w:type="gramStart"/>
      <w:r w:rsidRPr="003C0CC9">
        <w:rPr>
          <w:rFonts w:hint="eastAsia"/>
        </w:rPr>
        <w:t>詢</w:t>
      </w:r>
      <w:proofErr w:type="gramEnd"/>
      <w:r w:rsidRPr="003C0CC9">
        <w:rPr>
          <w:rFonts w:hint="eastAsia"/>
        </w:rPr>
        <w:t>據花蓮地檢署檢察事務官</w:t>
      </w:r>
      <w:r w:rsidR="00156158">
        <w:rPr>
          <w:rFonts w:hint="eastAsia"/>
        </w:rPr>
        <w:t>林○○</w:t>
      </w:r>
      <w:r w:rsidRPr="003C0CC9">
        <w:rPr>
          <w:rFonts w:hint="eastAsia"/>
        </w:rPr>
        <w:t>於本院113年4月30日詢問時表示：本案執行指揮書係其用法院系統做出來的，執行指揮書附件有法院裁定、提票、提押解公文等3件，本案呈送主任檢察官</w:t>
      </w:r>
      <w:proofErr w:type="gramStart"/>
      <w:r w:rsidRPr="003C0CC9">
        <w:rPr>
          <w:rFonts w:hint="eastAsia"/>
        </w:rPr>
        <w:t>核章時一定</w:t>
      </w:r>
      <w:proofErr w:type="gramEnd"/>
      <w:r w:rsidRPr="003C0CC9">
        <w:rPr>
          <w:rFonts w:hint="eastAsia"/>
        </w:rPr>
        <w:t>有附法院裁定，因為是一組公文，後續才能送法警執行，本案收到法院裁定時已經確定，其大概眼花了，才會製作執行指揮書，並自承：「我覺得張主任檢察官是不幸被我帶到，因為執行指揮書初稿是我做的」等語。該署主任檢察官</w:t>
      </w:r>
      <w:r w:rsidR="00156158">
        <w:rPr>
          <w:rFonts w:hint="eastAsia"/>
        </w:rPr>
        <w:t>張○○</w:t>
      </w:r>
      <w:r w:rsidRPr="003C0CC9">
        <w:rPr>
          <w:rFonts w:hint="eastAsia"/>
        </w:rPr>
        <w:t>於本院同日詢問時表示：本案花蓮地院</w:t>
      </w:r>
      <w:proofErr w:type="gramStart"/>
      <w:r w:rsidRPr="003C0CC9">
        <w:rPr>
          <w:rFonts w:hint="eastAsia"/>
        </w:rPr>
        <w:t>1</w:t>
      </w:r>
      <w:r w:rsidRPr="003C0CC9">
        <w:t>10</w:t>
      </w:r>
      <w:proofErr w:type="gramEnd"/>
      <w:r w:rsidRPr="003C0CC9">
        <w:t>年度</w:t>
      </w:r>
      <w:proofErr w:type="gramStart"/>
      <w:r w:rsidRPr="003C0CC9">
        <w:t>毒</w:t>
      </w:r>
      <w:r w:rsidRPr="003C0CC9">
        <w:rPr>
          <w:rFonts w:hint="eastAsia"/>
        </w:rPr>
        <w:t>聲</w:t>
      </w:r>
      <w:r w:rsidRPr="003C0CC9">
        <w:rPr>
          <w:rFonts w:hint="eastAsia"/>
        </w:rPr>
        <w:lastRenderedPageBreak/>
        <w:t>字第1</w:t>
      </w:r>
      <w:r w:rsidRPr="003C0CC9">
        <w:t>09</w:t>
      </w:r>
      <w:proofErr w:type="gramEnd"/>
      <w:r w:rsidRPr="003C0CC9">
        <w:t>號裁定</w:t>
      </w:r>
      <w:r w:rsidRPr="003C0CC9">
        <w:rPr>
          <w:rFonts w:hint="eastAsia"/>
        </w:rPr>
        <w:t>確實有由法警送達簽收，其收到本案法院裁定時有看到聲請駁回，因為有送檢察長核閱，本案執行指揮書為其本人簽名核發，</w:t>
      </w:r>
      <w:r w:rsidR="00156158">
        <w:rPr>
          <w:rFonts w:hint="eastAsia"/>
        </w:rPr>
        <w:t>張○○</w:t>
      </w:r>
      <w:r w:rsidRPr="003C0CC9">
        <w:rPr>
          <w:rFonts w:hint="eastAsia"/>
        </w:rPr>
        <w:t>主任檢察官雖於本院詢問時稱不確定</w:t>
      </w:r>
      <w:r w:rsidR="00156158">
        <w:rPr>
          <w:rFonts w:hint="eastAsia"/>
        </w:rPr>
        <w:t>林○○</w:t>
      </w:r>
      <w:r w:rsidRPr="003C0CC9">
        <w:rPr>
          <w:rFonts w:hint="eastAsia"/>
        </w:rPr>
        <w:t>檢察事務官有沒有檢附法院裁定，惟亦自承：「1</w:t>
      </w:r>
      <w:r w:rsidRPr="003C0CC9">
        <w:t>10</w:t>
      </w:r>
      <w:r w:rsidRPr="003C0CC9">
        <w:rPr>
          <w:rFonts w:hint="eastAsia"/>
        </w:rPr>
        <w:t>年</w:t>
      </w:r>
      <w:r w:rsidRPr="003C0CC9">
        <w:t>8</w:t>
      </w:r>
      <w:r w:rsidRPr="003C0CC9">
        <w:rPr>
          <w:rFonts w:hint="eastAsia"/>
        </w:rPr>
        <w:t>月</w:t>
      </w:r>
      <w:r w:rsidRPr="003C0CC9">
        <w:t>4</w:t>
      </w:r>
      <w:r w:rsidRPr="003C0CC9">
        <w:rPr>
          <w:rFonts w:hint="eastAsia"/>
        </w:rPr>
        <w:t>日當天我有另外一件公務在處理，我不是說工作量大就可以疏忽，只是要表達當天確實因為工作量大，所以記憶是片段的，收裁定時是6月10日，發執行指揮書是8月4日，當時已不記得曾收過駁回的裁定，本案我承認確有疏失，也因此導致他案檢察官錯誤起訴、法官錯誤判決，這我感到很抱歉」等語。</w:t>
      </w:r>
      <w:proofErr w:type="gramStart"/>
      <w:r w:rsidRPr="003C0CC9">
        <w:rPr>
          <w:rFonts w:hint="eastAsia"/>
        </w:rPr>
        <w:t>足徵本</w:t>
      </w:r>
      <w:proofErr w:type="gramEnd"/>
      <w:r w:rsidRPr="003C0CC9">
        <w:rPr>
          <w:rFonts w:hint="eastAsia"/>
        </w:rPr>
        <w:t>案確係檢察事務官</w:t>
      </w:r>
      <w:r w:rsidR="00156158">
        <w:rPr>
          <w:rFonts w:hint="eastAsia"/>
        </w:rPr>
        <w:t>林○○</w:t>
      </w:r>
      <w:r w:rsidRPr="003C0CC9">
        <w:rPr>
          <w:rFonts w:hint="eastAsia"/>
        </w:rPr>
        <w:t>未注意法院裁定，錯誤製作執行指揮書稿，主任檢察官</w:t>
      </w:r>
      <w:r w:rsidR="00156158">
        <w:rPr>
          <w:rFonts w:hint="eastAsia"/>
        </w:rPr>
        <w:t>張○○</w:t>
      </w:r>
      <w:r w:rsidRPr="003C0CC9">
        <w:rPr>
          <w:rFonts w:hint="eastAsia"/>
        </w:rPr>
        <w:t>亦未確實核對法院裁定，以致錯誤核發執行指揮書</w:t>
      </w:r>
      <w:r w:rsidR="00F53C29">
        <w:rPr>
          <w:rFonts w:hint="eastAsia"/>
        </w:rPr>
        <w:t>。</w:t>
      </w:r>
    </w:p>
    <w:p w:rsidR="00F53C29" w:rsidRDefault="00C1718F" w:rsidP="00F53C29">
      <w:pPr>
        <w:pStyle w:val="3"/>
      </w:pPr>
      <w:r w:rsidRPr="00C1718F">
        <w:rPr>
          <w:rFonts w:hint="eastAsia"/>
        </w:rPr>
        <w:t>有關花蓮地檢署相關人員之疏失責任，</w:t>
      </w:r>
      <w:r w:rsidR="00751958">
        <w:rPr>
          <w:rFonts w:hint="eastAsia"/>
        </w:rPr>
        <w:t>經查</w:t>
      </w:r>
      <w:r w:rsidRPr="00C1718F">
        <w:rPr>
          <w:rFonts w:hint="eastAsia"/>
        </w:rPr>
        <w:t>該署於獲悉本案錯誤執行觀察勒戒</w:t>
      </w:r>
      <w:proofErr w:type="gramStart"/>
      <w:r w:rsidRPr="00C1718F">
        <w:rPr>
          <w:rFonts w:hint="eastAsia"/>
        </w:rPr>
        <w:t>一</w:t>
      </w:r>
      <w:proofErr w:type="gramEnd"/>
      <w:r w:rsidRPr="00C1718F">
        <w:rPr>
          <w:rFonts w:hint="eastAsia"/>
        </w:rPr>
        <w:t>事後，於1</w:t>
      </w:r>
      <w:r w:rsidRPr="00C1718F">
        <w:t>12</w:t>
      </w:r>
      <w:r w:rsidRPr="00C1718F">
        <w:rPr>
          <w:rFonts w:hint="eastAsia"/>
        </w:rPr>
        <w:t>年11月28日分案調查(</w:t>
      </w:r>
      <w:proofErr w:type="gramStart"/>
      <w:r w:rsidRPr="00C1718F">
        <w:t>11</w:t>
      </w:r>
      <w:proofErr w:type="gramEnd"/>
      <w:r w:rsidRPr="00C1718F">
        <w:t>2</w:t>
      </w:r>
      <w:r w:rsidRPr="00C1718F">
        <w:rPr>
          <w:rFonts w:hint="eastAsia"/>
        </w:rPr>
        <w:t>年度他字第1</w:t>
      </w:r>
      <w:r w:rsidRPr="00C1718F">
        <w:t>587</w:t>
      </w:r>
      <w:r w:rsidRPr="00C1718F">
        <w:rPr>
          <w:rFonts w:hint="eastAsia"/>
        </w:rPr>
        <w:t>號)，檢察事務官</w:t>
      </w:r>
      <w:r w:rsidR="00156158">
        <w:rPr>
          <w:rFonts w:hint="eastAsia"/>
        </w:rPr>
        <w:t>林○○</w:t>
      </w:r>
      <w:r w:rsidRPr="00C1718F">
        <w:rPr>
          <w:rFonts w:hint="eastAsia"/>
        </w:rPr>
        <w:t>部分，該署於1</w:t>
      </w:r>
      <w:r w:rsidRPr="00C1718F">
        <w:t>12</w:t>
      </w:r>
      <w:r w:rsidRPr="00C1718F">
        <w:rPr>
          <w:rFonts w:hint="eastAsia"/>
        </w:rPr>
        <w:t>年12月21日召開考績</w:t>
      </w:r>
      <w:r w:rsidR="00F61BA0">
        <w:rPr>
          <w:rFonts w:hint="eastAsia"/>
        </w:rPr>
        <w:t>委員</w:t>
      </w:r>
      <w:r w:rsidRPr="00C1718F">
        <w:rPr>
          <w:rFonts w:hint="eastAsia"/>
        </w:rPr>
        <w:t>會討論決議，擬予記過二次懲處，</w:t>
      </w:r>
      <w:r w:rsidR="00B205B0">
        <w:rPr>
          <w:rFonts w:hint="eastAsia"/>
        </w:rPr>
        <w:t>並</w:t>
      </w:r>
      <w:r w:rsidRPr="00C1718F">
        <w:rPr>
          <w:rFonts w:hint="eastAsia"/>
        </w:rPr>
        <w:t>函報臺灣高等檢察署(下稱高檢署)，高檢署認為未予</w:t>
      </w:r>
      <w:r w:rsidR="00156158">
        <w:rPr>
          <w:rFonts w:hint="eastAsia"/>
        </w:rPr>
        <w:t>林○○</w:t>
      </w:r>
      <w:r w:rsidRPr="00C1718F">
        <w:rPr>
          <w:rFonts w:hint="eastAsia"/>
        </w:rPr>
        <w:t>合理準備答辯時間，花蓮地檢署乃於113年1月1</w:t>
      </w:r>
      <w:r w:rsidRPr="00C1718F">
        <w:t>6</w:t>
      </w:r>
      <w:r w:rsidRPr="00C1718F">
        <w:rPr>
          <w:rFonts w:hint="eastAsia"/>
        </w:rPr>
        <w:t>日重新召開考績委員會審議，仍維持記過二次懲處，</w:t>
      </w:r>
      <w:r w:rsidR="00B205B0">
        <w:rPr>
          <w:rFonts w:hint="eastAsia"/>
        </w:rPr>
        <w:t>經</w:t>
      </w:r>
      <w:proofErr w:type="gramStart"/>
      <w:r w:rsidRPr="00C1718F">
        <w:rPr>
          <w:rFonts w:hint="eastAsia"/>
        </w:rPr>
        <w:t>陳報高</w:t>
      </w:r>
      <w:proofErr w:type="gramEnd"/>
      <w:r w:rsidRPr="00C1718F">
        <w:rPr>
          <w:rFonts w:hint="eastAsia"/>
        </w:rPr>
        <w:t>檢署審查通過後，於1</w:t>
      </w:r>
      <w:r w:rsidRPr="00C1718F">
        <w:t>13</w:t>
      </w:r>
      <w:r w:rsidRPr="00C1718F">
        <w:rPr>
          <w:rFonts w:hint="eastAsia"/>
        </w:rPr>
        <w:t>年4月8日發布懲處令；主任檢察官</w:t>
      </w:r>
      <w:r w:rsidR="00156158">
        <w:rPr>
          <w:rFonts w:hint="eastAsia"/>
        </w:rPr>
        <w:t>張○○</w:t>
      </w:r>
      <w:r w:rsidRPr="00C1718F">
        <w:rPr>
          <w:rFonts w:hint="eastAsia"/>
        </w:rPr>
        <w:t>部分，花蓮地檢署於本院1</w:t>
      </w:r>
      <w:r w:rsidRPr="00C1718F">
        <w:t>13</w:t>
      </w:r>
      <w:r w:rsidRPr="00C1718F">
        <w:rPr>
          <w:rFonts w:hint="eastAsia"/>
        </w:rPr>
        <w:t>年5月2日詢問時提出書面說明表示：「由於該案(</w:t>
      </w:r>
      <w:proofErr w:type="gramStart"/>
      <w:r w:rsidRPr="00C1718F">
        <w:t>112</w:t>
      </w:r>
      <w:proofErr w:type="gramEnd"/>
      <w:r w:rsidRPr="00C1718F">
        <w:t>年度他字第</w:t>
      </w:r>
      <w:r w:rsidRPr="00C1718F">
        <w:rPr>
          <w:rFonts w:hint="eastAsia"/>
        </w:rPr>
        <w:t>1</w:t>
      </w:r>
      <w:r w:rsidRPr="00C1718F">
        <w:t>587號</w:t>
      </w:r>
      <w:r w:rsidRPr="00C1718F">
        <w:rPr>
          <w:rFonts w:hint="eastAsia"/>
        </w:rPr>
        <w:t>)尚須調閱相關卷宗及訊問相關人員等調查程序，至同年12月14日始將該</w:t>
      </w:r>
      <w:proofErr w:type="gramStart"/>
      <w:r w:rsidRPr="00C1718F">
        <w:rPr>
          <w:rFonts w:hint="eastAsia"/>
        </w:rPr>
        <w:t>案報</w:t>
      </w:r>
      <w:proofErr w:type="gramEnd"/>
      <w:r w:rsidRPr="00C1718F">
        <w:rPr>
          <w:rFonts w:hint="eastAsia"/>
        </w:rPr>
        <w:t>結，此時該年度檢察官職務評定作業已結束，故僅先就承辦本案觀察、勒戒執行之</w:t>
      </w:r>
      <w:r w:rsidR="00156158">
        <w:rPr>
          <w:rFonts w:hint="eastAsia"/>
        </w:rPr>
        <w:t>林○○</w:t>
      </w:r>
      <w:r w:rsidRPr="00C1718F">
        <w:rPr>
          <w:rFonts w:hint="eastAsia"/>
        </w:rPr>
        <w:t>檢察事務官部分提送考績委員會討論，就</w:t>
      </w:r>
      <w:r w:rsidR="00156158">
        <w:rPr>
          <w:rFonts w:hint="eastAsia"/>
        </w:rPr>
        <w:t>張○○</w:t>
      </w:r>
      <w:r w:rsidRPr="00C1718F">
        <w:rPr>
          <w:rFonts w:hint="eastAsia"/>
        </w:rPr>
        <w:t>主任檢察官部</w:t>
      </w:r>
      <w:r w:rsidRPr="00C1718F">
        <w:rPr>
          <w:rFonts w:hint="eastAsia"/>
        </w:rPr>
        <w:lastRenderedPageBreak/>
        <w:t>分則擬於次一年度（113年）之職務評定再行研議」、「</w:t>
      </w:r>
      <w:r w:rsidR="00156158">
        <w:rPr>
          <w:rFonts w:hint="eastAsia"/>
        </w:rPr>
        <w:t>張○○</w:t>
      </w:r>
      <w:r w:rsidRPr="00C1718F">
        <w:rPr>
          <w:rFonts w:hint="eastAsia"/>
        </w:rPr>
        <w:t>主任檢察官得知本案錯誤執行觀察勒戒一事後，已自</w:t>
      </w:r>
      <w:proofErr w:type="gramStart"/>
      <w:r w:rsidRPr="00C1718F">
        <w:rPr>
          <w:rFonts w:hint="eastAsia"/>
        </w:rPr>
        <w:t>承作業容</w:t>
      </w:r>
      <w:proofErr w:type="gramEnd"/>
      <w:r w:rsidRPr="00C1718F">
        <w:rPr>
          <w:rFonts w:hint="eastAsia"/>
        </w:rPr>
        <w:t>有疏失，並有辭去主任檢察官一職以示負責之想法，嗣於11</w:t>
      </w:r>
      <w:r w:rsidRPr="00C1718F">
        <w:t>3</w:t>
      </w:r>
      <w:r w:rsidRPr="00C1718F">
        <w:rPr>
          <w:rFonts w:hint="eastAsia"/>
        </w:rPr>
        <w:t>年4月2日，本案</w:t>
      </w:r>
      <w:r w:rsidR="00156158">
        <w:rPr>
          <w:rFonts w:hint="eastAsia"/>
        </w:rPr>
        <w:t>林○○</w:t>
      </w:r>
      <w:r w:rsidRPr="00C1718F">
        <w:rPr>
          <w:rFonts w:hint="eastAsia"/>
        </w:rPr>
        <w:t>檢察事務官之獎懲結果（記過二次）經高檢署審查通過，且適逢檢察官年度職務異動調查，</w:t>
      </w:r>
      <w:r w:rsidR="00156158">
        <w:rPr>
          <w:rFonts w:hint="eastAsia"/>
        </w:rPr>
        <w:t>張○○</w:t>
      </w:r>
      <w:r w:rsidRPr="00C1718F">
        <w:rPr>
          <w:rFonts w:hint="eastAsia"/>
        </w:rPr>
        <w:t>主任便決意向該署檢察長口頭表示願意於今年（113年）年度職務異動時，主動辭去主任檢察官一職，回任一審檢察官而降調非主管職務，以表負責，</w:t>
      </w:r>
      <w:proofErr w:type="gramStart"/>
      <w:r w:rsidRPr="00C1718F">
        <w:rPr>
          <w:rFonts w:hint="eastAsia"/>
        </w:rPr>
        <w:t>足徵</w:t>
      </w:r>
      <w:proofErr w:type="gramEnd"/>
      <w:r w:rsidR="00156158">
        <w:rPr>
          <w:rFonts w:hint="eastAsia"/>
        </w:rPr>
        <w:t>張○○</w:t>
      </w:r>
      <w:r w:rsidRPr="00C1718F">
        <w:rPr>
          <w:rFonts w:hint="eastAsia"/>
        </w:rPr>
        <w:t>主任檢察官因本案疏失將受有相當之行政處分，故暫且擱置職務監督之行政程序」、「……</w:t>
      </w:r>
      <w:proofErr w:type="gramStart"/>
      <w:r w:rsidRPr="00C1718F">
        <w:rPr>
          <w:rFonts w:hint="eastAsia"/>
        </w:rPr>
        <w:t>基於</w:t>
      </w:r>
      <w:proofErr w:type="gramEnd"/>
      <w:r w:rsidRPr="00C1718F">
        <w:rPr>
          <w:rFonts w:hint="eastAsia"/>
        </w:rPr>
        <w:t>衡平考量後，即由檢察長當面要求其注意，以資警惕，已為適切之處分，至職務監督部分，該署後續將儘速召開檢察官會議討論議決是否為監督處分之建議，以審慎處理其疏失責任」等語</w:t>
      </w:r>
      <w:r w:rsidR="00F53C29">
        <w:rPr>
          <w:rFonts w:hint="eastAsia"/>
        </w:rPr>
        <w:t>。</w:t>
      </w:r>
    </w:p>
    <w:p w:rsidR="00F53C29" w:rsidRDefault="00F53C29" w:rsidP="00F53C29">
      <w:pPr>
        <w:pStyle w:val="2"/>
      </w:pPr>
      <w:r w:rsidRPr="00F53C29">
        <w:rPr>
          <w:rFonts w:hint="eastAsia"/>
        </w:rPr>
        <w:t>花蓮看守所附設勒戒處所</w:t>
      </w:r>
      <w:proofErr w:type="gramStart"/>
      <w:r w:rsidRPr="00F53C29">
        <w:rPr>
          <w:rFonts w:hint="eastAsia"/>
        </w:rPr>
        <w:t>對於名籍業務</w:t>
      </w:r>
      <w:proofErr w:type="gramEnd"/>
      <w:r w:rsidRPr="00F53C29">
        <w:rPr>
          <w:rFonts w:hint="eastAsia"/>
        </w:rPr>
        <w:t>之教育訓練不足，且該所內部控制流程尚無明確規範，以致承辦人對於觀察勒戒處分執行條例第6條第1項入所應調查事項之法條認知錯誤，僅檢查文件是否齊備，</w:t>
      </w:r>
      <w:r w:rsidR="00161885">
        <w:rPr>
          <w:rFonts w:hint="eastAsia"/>
        </w:rPr>
        <w:t>疏</w:t>
      </w:r>
      <w:r w:rsidRPr="00F53C29">
        <w:rPr>
          <w:rFonts w:hint="eastAsia"/>
        </w:rPr>
        <w:t>未核對本案執行指揮書與法院裁定主文是否相合，</w:t>
      </w:r>
      <w:proofErr w:type="gramStart"/>
      <w:r w:rsidR="008F21E0">
        <w:rPr>
          <w:rFonts w:hint="eastAsia"/>
        </w:rPr>
        <w:t>而</w:t>
      </w:r>
      <w:r w:rsidRPr="00F53C29">
        <w:rPr>
          <w:rFonts w:hint="eastAsia"/>
        </w:rPr>
        <w:t>誤准</w:t>
      </w:r>
      <w:proofErr w:type="gramEnd"/>
      <w:r w:rsidRPr="00F53C29">
        <w:rPr>
          <w:rFonts w:hint="eastAsia"/>
        </w:rPr>
        <w:t>入所執行觀察、勒戒</w:t>
      </w:r>
    </w:p>
    <w:p w:rsidR="00F53C29" w:rsidRDefault="000E2C76" w:rsidP="00372C99">
      <w:pPr>
        <w:pStyle w:val="3"/>
      </w:pPr>
      <w:r w:rsidRPr="000E2C76">
        <w:rPr>
          <w:rFonts w:hint="eastAsia"/>
        </w:rPr>
        <w:t>觀察勒戒處分執行條例第6條第1項明定：「受觀察、勒戒人入所時，</w:t>
      </w:r>
      <w:bookmarkStart w:id="47" w:name="_Hlk170122754"/>
      <w:r w:rsidRPr="000E2C76">
        <w:rPr>
          <w:rFonts w:hint="eastAsia"/>
        </w:rPr>
        <w:t>應調查其入所之裁定書、移送公函及其他應備文件</w:t>
      </w:r>
      <w:bookmarkEnd w:id="47"/>
      <w:r w:rsidRPr="000E2C76">
        <w:rPr>
          <w:rFonts w:hint="eastAsia"/>
        </w:rPr>
        <w:t>，如文件不備時，得拒絕入所或通知補送。」是</w:t>
      </w:r>
      <w:proofErr w:type="gramStart"/>
      <w:r w:rsidRPr="000E2C76">
        <w:rPr>
          <w:rFonts w:hint="eastAsia"/>
        </w:rPr>
        <w:t>以</w:t>
      </w:r>
      <w:proofErr w:type="gramEnd"/>
      <w:r w:rsidRPr="000E2C76">
        <w:rPr>
          <w:rFonts w:hint="eastAsia"/>
        </w:rPr>
        <w:t>，勒戒處所於受</w:t>
      </w:r>
      <w:r w:rsidR="00752F31">
        <w:rPr>
          <w:rFonts w:hint="eastAsia"/>
        </w:rPr>
        <w:t>觀察、勒戒</w:t>
      </w:r>
      <w:r w:rsidRPr="000E2C76">
        <w:rPr>
          <w:rFonts w:hint="eastAsia"/>
        </w:rPr>
        <w:t>處分人入所時，亦應本於職權調查是否</w:t>
      </w:r>
      <w:r w:rsidR="001A3A61">
        <w:rPr>
          <w:rFonts w:hint="eastAsia"/>
        </w:rPr>
        <w:t>確</w:t>
      </w:r>
      <w:r w:rsidRPr="000E2C76">
        <w:rPr>
          <w:rFonts w:hint="eastAsia"/>
        </w:rPr>
        <w:t>有法院裁定書為</w:t>
      </w:r>
      <w:r w:rsidR="006C441D">
        <w:rPr>
          <w:rFonts w:hint="eastAsia"/>
        </w:rPr>
        <w:t>依據</w:t>
      </w:r>
      <w:r w:rsidRPr="000E2C76">
        <w:rPr>
          <w:rFonts w:hint="eastAsia"/>
        </w:rPr>
        <w:t>，如</w:t>
      </w:r>
      <w:r w:rsidR="006C441D">
        <w:rPr>
          <w:rFonts w:hint="eastAsia"/>
        </w:rPr>
        <w:t>生</w:t>
      </w:r>
      <w:r w:rsidRPr="000E2C76">
        <w:rPr>
          <w:rFonts w:hint="eastAsia"/>
        </w:rPr>
        <w:t>疑義，</w:t>
      </w:r>
      <w:r w:rsidR="006C441D">
        <w:rPr>
          <w:rFonts w:hint="eastAsia"/>
        </w:rPr>
        <w:t>應</w:t>
      </w:r>
      <w:r w:rsidRPr="000E2C76">
        <w:rPr>
          <w:rFonts w:hint="eastAsia"/>
        </w:rPr>
        <w:t>洽詢指揮執行之檢察官</w:t>
      </w:r>
      <w:r w:rsidR="006C441D">
        <w:rPr>
          <w:rFonts w:hint="eastAsia"/>
        </w:rPr>
        <w:t>確實</w:t>
      </w:r>
      <w:r w:rsidRPr="000E2C76">
        <w:rPr>
          <w:rFonts w:hint="eastAsia"/>
        </w:rPr>
        <w:t>釐清，</w:t>
      </w:r>
      <w:r w:rsidR="00456900">
        <w:rPr>
          <w:rFonts w:hint="eastAsia"/>
        </w:rPr>
        <w:t>再</w:t>
      </w:r>
      <w:r w:rsidR="006C441D">
        <w:rPr>
          <w:rFonts w:hint="eastAsia"/>
        </w:rPr>
        <w:t>據以</w:t>
      </w:r>
      <w:r w:rsidRPr="000E2C76">
        <w:rPr>
          <w:rFonts w:hint="eastAsia"/>
        </w:rPr>
        <w:t>執行。</w:t>
      </w:r>
    </w:p>
    <w:p w:rsidR="00636008" w:rsidRPr="00636008" w:rsidRDefault="006872A2" w:rsidP="00F53C29">
      <w:pPr>
        <w:pStyle w:val="3"/>
      </w:pPr>
      <w:r w:rsidRPr="006872A2">
        <w:rPr>
          <w:rFonts w:hint="eastAsia"/>
        </w:rPr>
        <w:t>冉男於110年8</w:t>
      </w:r>
      <w:r w:rsidRPr="006872A2">
        <w:t>月12日</w:t>
      </w:r>
      <w:r w:rsidRPr="006872A2">
        <w:rPr>
          <w:rFonts w:hint="eastAsia"/>
        </w:rPr>
        <w:t>遭移送花蓮看守所入所執行時，形式上雖有花蓮地檢署檢察官核發之執行指揮</w:t>
      </w:r>
      <w:r w:rsidRPr="006872A2">
        <w:rPr>
          <w:rFonts w:hint="eastAsia"/>
        </w:rPr>
        <w:lastRenderedPageBreak/>
        <w:t>書並附有花蓮地院</w:t>
      </w:r>
      <w:proofErr w:type="gramStart"/>
      <w:r w:rsidRPr="006872A2">
        <w:rPr>
          <w:rFonts w:hint="eastAsia"/>
        </w:rPr>
        <w:t>1</w:t>
      </w:r>
      <w:r w:rsidRPr="006872A2">
        <w:t>10</w:t>
      </w:r>
      <w:proofErr w:type="gramEnd"/>
      <w:r w:rsidRPr="006872A2">
        <w:rPr>
          <w:rFonts w:hint="eastAsia"/>
        </w:rPr>
        <w:t>年度</w:t>
      </w:r>
      <w:proofErr w:type="gramStart"/>
      <w:r w:rsidRPr="006872A2">
        <w:rPr>
          <w:rFonts w:hint="eastAsia"/>
        </w:rPr>
        <w:t>毒聲字第1</w:t>
      </w:r>
      <w:r w:rsidRPr="006872A2">
        <w:t>09</w:t>
      </w:r>
      <w:proofErr w:type="gramEnd"/>
      <w:r w:rsidRPr="006872A2">
        <w:rPr>
          <w:rFonts w:hint="eastAsia"/>
        </w:rPr>
        <w:t>號裁定，</w:t>
      </w:r>
      <w:proofErr w:type="gramStart"/>
      <w:r w:rsidRPr="006872A2">
        <w:rPr>
          <w:rFonts w:hint="eastAsia"/>
        </w:rPr>
        <w:t>惟查花</w:t>
      </w:r>
      <w:proofErr w:type="gramEnd"/>
      <w:r w:rsidRPr="006872A2">
        <w:rPr>
          <w:rFonts w:hint="eastAsia"/>
        </w:rPr>
        <w:t>蓮地院裁定主文係為「聲請駁回」，花蓮看守所對於冉男並無法院裁定執行觀察、勒戒之依據，未洽詢該署執行檢察官確實釐清，即准許入所執行，亦難卸疏失之責</w:t>
      </w:r>
      <w:r w:rsidR="00636008">
        <w:rPr>
          <w:rFonts w:hAnsi="標楷體" w:hint="eastAsia"/>
        </w:rPr>
        <w:t>。</w:t>
      </w:r>
    </w:p>
    <w:p w:rsidR="000E2C76" w:rsidRDefault="00426C80" w:rsidP="00F53C29">
      <w:pPr>
        <w:pStyle w:val="3"/>
      </w:pPr>
      <w:r>
        <w:rPr>
          <w:rFonts w:hint="eastAsia"/>
        </w:rPr>
        <w:t>有關</w:t>
      </w:r>
      <w:r w:rsidR="00636008">
        <w:rPr>
          <w:rFonts w:hint="eastAsia"/>
        </w:rPr>
        <w:t>花蓮看守所之</w:t>
      </w:r>
      <w:r w:rsidR="003437DF" w:rsidRPr="003437DF">
        <w:rPr>
          <w:rFonts w:hint="eastAsia"/>
        </w:rPr>
        <w:t>疏失原因與疏失人員責任，</w:t>
      </w:r>
      <w:proofErr w:type="gramStart"/>
      <w:r w:rsidR="00B27BFA">
        <w:rPr>
          <w:rFonts w:hint="eastAsia"/>
        </w:rPr>
        <w:t>詢</w:t>
      </w:r>
      <w:proofErr w:type="gramEnd"/>
      <w:r w:rsidR="00B27BFA">
        <w:rPr>
          <w:rFonts w:hint="eastAsia"/>
        </w:rPr>
        <w:t>據</w:t>
      </w:r>
      <w:r w:rsidR="00636008">
        <w:rPr>
          <w:rFonts w:hint="eastAsia"/>
        </w:rPr>
        <w:t>該</w:t>
      </w:r>
      <w:r w:rsidR="003437DF" w:rsidRPr="003437DF">
        <w:rPr>
          <w:rFonts w:hint="eastAsia"/>
        </w:rPr>
        <w:t>所於本院1</w:t>
      </w:r>
      <w:r w:rsidR="003437DF" w:rsidRPr="003437DF">
        <w:t>13</w:t>
      </w:r>
      <w:r w:rsidR="003437DF" w:rsidRPr="003437DF">
        <w:rPr>
          <w:rFonts w:hint="eastAsia"/>
        </w:rPr>
        <w:t>年5月2日詢問時檢討表示：「該所制定之『新收作業押票檢查流程』，係就指揮執行書上收容人年籍資料調查是否相符?而『辦理新收收容人(含少年)</w:t>
      </w:r>
      <w:proofErr w:type="gramStart"/>
      <w:r w:rsidR="003437DF" w:rsidRPr="003437DF">
        <w:rPr>
          <w:rFonts w:hint="eastAsia"/>
        </w:rPr>
        <w:t>名籍資料</w:t>
      </w:r>
      <w:proofErr w:type="gramEnd"/>
      <w:r w:rsidR="003437DF" w:rsidRPr="003437DF">
        <w:rPr>
          <w:rFonts w:hint="eastAsia"/>
        </w:rPr>
        <w:t>建檔作業流程』，亦係著重『無押票、指揮書、收容書應拒絕收監或入所』，新收文件並無法院裁定書，而就本案而言，係著重在於指揮執行書及法院裁定書是否相符予以審查，然因承辦人員對於法條之誤解及該所內部控制流程無相關規範，認此為地檢署之相關權責範圍，故並未及時向地檢署反映疑慮」、「本案發生時間於110年8月12日，正值全</w:t>
      </w:r>
      <w:proofErr w:type="gramStart"/>
      <w:r w:rsidR="003437DF" w:rsidRPr="003437DF">
        <w:rPr>
          <w:rFonts w:hint="eastAsia"/>
        </w:rPr>
        <w:t>臺新</w:t>
      </w:r>
      <w:proofErr w:type="gramEnd"/>
      <w:r w:rsidR="003437DF" w:rsidRPr="003437DF">
        <w:rPr>
          <w:rFonts w:hint="eastAsia"/>
        </w:rPr>
        <w:t>冠肺炎風暴</w:t>
      </w:r>
      <w:proofErr w:type="gramStart"/>
      <w:r w:rsidR="003437DF" w:rsidRPr="003437DF">
        <w:rPr>
          <w:rFonts w:hint="eastAsia"/>
        </w:rPr>
        <w:t>期間，名</w:t>
      </w:r>
      <w:proofErr w:type="gramEnd"/>
      <w:r w:rsidR="003437DF" w:rsidRPr="003437DF">
        <w:rPr>
          <w:rFonts w:hint="eastAsia"/>
        </w:rPr>
        <w:t>籍年度相關業務之進修課程均暫緩授課，另新收作業重點</w:t>
      </w:r>
      <w:proofErr w:type="gramStart"/>
      <w:r w:rsidR="003437DF" w:rsidRPr="003437DF">
        <w:rPr>
          <w:rFonts w:hint="eastAsia"/>
        </w:rPr>
        <w:t>均在防止新</w:t>
      </w:r>
      <w:proofErr w:type="gramEnd"/>
      <w:r w:rsidR="003437DF" w:rsidRPr="003437DF">
        <w:rPr>
          <w:rFonts w:hint="eastAsia"/>
        </w:rPr>
        <w:t>冠肺炎破口以維機關安全……該</w:t>
      </w:r>
      <w:proofErr w:type="gramStart"/>
      <w:r w:rsidR="003437DF" w:rsidRPr="003437DF">
        <w:rPr>
          <w:rFonts w:hint="eastAsia"/>
        </w:rPr>
        <w:t>所名籍業</w:t>
      </w:r>
      <w:proofErr w:type="gramEnd"/>
      <w:r w:rsidR="003437DF" w:rsidRPr="003437DF">
        <w:rPr>
          <w:rFonts w:hint="eastAsia"/>
        </w:rPr>
        <w:t>務僅由1名承辦人員辦理，該所雖僅不到200名收容人，但因地處東部中心樞紐，加上為</w:t>
      </w:r>
      <w:proofErr w:type="gramStart"/>
      <w:r w:rsidR="003437DF" w:rsidRPr="003437DF">
        <w:rPr>
          <w:rFonts w:hint="eastAsia"/>
        </w:rPr>
        <w:t>東部</w:t>
      </w:r>
      <w:proofErr w:type="gramEnd"/>
      <w:r w:rsidR="003437DF" w:rsidRPr="003437DF">
        <w:rPr>
          <w:rFonts w:hint="eastAsia"/>
        </w:rPr>
        <w:t>二審法院</w:t>
      </w:r>
      <w:r w:rsidR="003437DF" w:rsidRPr="004B1FE6">
        <w:rPr>
          <w:rFonts w:hint="eastAsia"/>
          <w:spacing w:val="-2"/>
        </w:rPr>
        <w:t>羈押機關，人別種類繁多</w:t>
      </w:r>
      <w:r w:rsidR="004B1FE6" w:rsidRPr="004B1FE6">
        <w:rPr>
          <w:rFonts w:hint="eastAsia"/>
          <w:spacing w:val="-2"/>
        </w:rPr>
        <w:t>，</w:t>
      </w:r>
      <w:r w:rsidR="003437DF" w:rsidRPr="004B1FE6">
        <w:rPr>
          <w:rFonts w:hint="eastAsia"/>
          <w:spacing w:val="-2"/>
        </w:rPr>
        <w:t>進出人員頻繁，業務承</w:t>
      </w:r>
      <w:r w:rsidR="003437DF" w:rsidRPr="003437DF">
        <w:rPr>
          <w:rFonts w:hint="eastAsia"/>
        </w:rPr>
        <w:t>辦</w:t>
      </w:r>
      <w:proofErr w:type="gramStart"/>
      <w:r w:rsidR="003437DF" w:rsidRPr="003437DF">
        <w:rPr>
          <w:rFonts w:hint="eastAsia"/>
        </w:rPr>
        <w:t>人員需身</w:t>
      </w:r>
      <w:proofErr w:type="gramEnd"/>
      <w:r w:rsidR="003437DF" w:rsidRPr="003437DF">
        <w:rPr>
          <w:rFonts w:hint="eastAsia"/>
        </w:rPr>
        <w:t>兼各類附設處所多項業務，經常性加班成常態，業務非常繁重，流動性高，而無法察覺指揮書及裁定書未合……</w:t>
      </w:r>
      <w:r w:rsidR="00C124ED">
        <w:rPr>
          <w:rFonts w:hint="eastAsia"/>
        </w:rPr>
        <w:t>」</w:t>
      </w:r>
      <w:r w:rsidR="003437DF" w:rsidRPr="003437DF">
        <w:rPr>
          <w:rFonts w:hint="eastAsia"/>
        </w:rPr>
        <w:t>、「有關辦理『新收收容人(含少年)</w:t>
      </w:r>
      <w:proofErr w:type="gramStart"/>
      <w:r w:rsidR="003437DF" w:rsidRPr="003437DF">
        <w:rPr>
          <w:rFonts w:hint="eastAsia"/>
        </w:rPr>
        <w:t>名籍資</w:t>
      </w:r>
      <w:proofErr w:type="gramEnd"/>
      <w:r w:rsidR="003437DF" w:rsidRPr="003437DF">
        <w:rPr>
          <w:rFonts w:hint="eastAsia"/>
        </w:rPr>
        <w:t>料建檔作業流程』時，未確實查核指揮書與法院裁定主文未合一節之相關承辦人員，該所將提考績委員會審查，以釐清責任，另將本案納入該所今年度內部控制審查，增訂相關內部控制流程，以防止是類事件再次發生」等語。</w:t>
      </w:r>
      <w:proofErr w:type="gramStart"/>
      <w:r w:rsidR="003437DF" w:rsidRPr="003437DF">
        <w:rPr>
          <w:rFonts w:hint="eastAsia"/>
        </w:rPr>
        <w:t>足徵花蓮</w:t>
      </w:r>
      <w:proofErr w:type="gramEnd"/>
      <w:r w:rsidR="003437DF" w:rsidRPr="003437DF">
        <w:rPr>
          <w:rFonts w:hint="eastAsia"/>
        </w:rPr>
        <w:t>看</w:t>
      </w:r>
      <w:r w:rsidR="003437DF" w:rsidRPr="003437DF">
        <w:rPr>
          <w:rFonts w:hint="eastAsia"/>
        </w:rPr>
        <w:lastRenderedPageBreak/>
        <w:t>守所附設勒戒處所於本案冉男入所時，教育訓練不足，且該所內部控制流程尚無明確規範，</w:t>
      </w:r>
      <w:proofErr w:type="gramStart"/>
      <w:r w:rsidR="003437DF" w:rsidRPr="003437DF">
        <w:rPr>
          <w:rFonts w:hint="eastAsia"/>
        </w:rPr>
        <w:t>以致</w:t>
      </w:r>
      <w:r w:rsidR="00001C69">
        <w:rPr>
          <w:rFonts w:hint="eastAsia"/>
        </w:rPr>
        <w:t>名籍業</w:t>
      </w:r>
      <w:proofErr w:type="gramEnd"/>
      <w:r w:rsidR="00001C69">
        <w:rPr>
          <w:rFonts w:hint="eastAsia"/>
        </w:rPr>
        <w:t>務</w:t>
      </w:r>
      <w:r w:rsidR="003437DF" w:rsidRPr="003437DF">
        <w:rPr>
          <w:rFonts w:hint="eastAsia"/>
        </w:rPr>
        <w:t>承辦人對於觀察勒戒處分執行條例第6條第1項入所時應調查事項之法條認知錯誤，以致疏未核對本案執行指揮書與法院裁定是否相合，</w:t>
      </w:r>
      <w:proofErr w:type="gramStart"/>
      <w:r w:rsidR="003437DF" w:rsidRPr="003437DF">
        <w:rPr>
          <w:rFonts w:hint="eastAsia"/>
        </w:rPr>
        <w:t>而誤准</w:t>
      </w:r>
      <w:proofErr w:type="gramEnd"/>
      <w:r w:rsidR="003437DF" w:rsidRPr="003437DF">
        <w:rPr>
          <w:rFonts w:hint="eastAsia"/>
        </w:rPr>
        <w:t>入所執行觀察、勒戒。</w:t>
      </w:r>
    </w:p>
    <w:p w:rsidR="00286B1B" w:rsidRDefault="000512D1" w:rsidP="00C86866">
      <w:pPr>
        <w:pStyle w:val="10"/>
        <w:ind w:left="680" w:firstLine="680"/>
      </w:pPr>
      <w:bookmarkStart w:id="48" w:name="_Toc524902730"/>
      <w:bookmarkEnd w:id="38"/>
      <w:bookmarkEnd w:id="39"/>
      <w:bookmarkEnd w:id="40"/>
      <w:bookmarkEnd w:id="41"/>
      <w:bookmarkEnd w:id="42"/>
      <w:bookmarkEnd w:id="43"/>
      <w:r>
        <w:rPr>
          <w:rFonts w:hint="eastAsia"/>
        </w:rPr>
        <w:t>綜上所述，</w:t>
      </w:r>
      <w:r w:rsidR="00636008" w:rsidRPr="00636008">
        <w:rPr>
          <w:rFonts w:hint="eastAsia"/>
        </w:rPr>
        <w:t>花蓮地檢署於110年間向花蓮地院對施用毒品的冉男聲請觀察勒戒，經該院以管轄權錯誤為由裁定駁回確定，該署承辦本案之檢察事務官與審閱之主任</w:t>
      </w:r>
      <w:proofErr w:type="gramStart"/>
      <w:r w:rsidR="00636008" w:rsidRPr="00636008">
        <w:rPr>
          <w:rFonts w:hint="eastAsia"/>
        </w:rPr>
        <w:t>檢察官均未確實</w:t>
      </w:r>
      <w:proofErr w:type="gramEnd"/>
      <w:r w:rsidR="00636008" w:rsidRPr="00636008">
        <w:rPr>
          <w:rFonts w:hint="eastAsia"/>
        </w:rPr>
        <w:t>核對法院裁定主文，以致錯誤核發執行指揮書，移送執行；花蓮看守所附設勒戒處所</w:t>
      </w:r>
      <w:proofErr w:type="gramStart"/>
      <w:r w:rsidR="00636008" w:rsidRPr="00636008">
        <w:rPr>
          <w:rFonts w:hint="eastAsia"/>
        </w:rPr>
        <w:t>對於名籍業務</w:t>
      </w:r>
      <w:proofErr w:type="gramEnd"/>
      <w:r w:rsidR="00636008" w:rsidRPr="00636008">
        <w:rPr>
          <w:rFonts w:hint="eastAsia"/>
        </w:rPr>
        <w:t>之教育訓練不足，且該所內部控制流程尚無明確規範，以致承辦人對於觀察勒戒處分執行條例第6條第1項入所應調查事項之法條認知錯誤，僅檢查文件是否齊備，</w:t>
      </w:r>
      <w:r w:rsidR="00161885">
        <w:rPr>
          <w:rFonts w:hint="eastAsia"/>
        </w:rPr>
        <w:t>疏</w:t>
      </w:r>
      <w:r w:rsidR="00636008" w:rsidRPr="00636008">
        <w:rPr>
          <w:rFonts w:hint="eastAsia"/>
        </w:rPr>
        <w:t>未核對本案執行指揮書與法院裁定主文是否相合，</w:t>
      </w:r>
      <w:proofErr w:type="gramStart"/>
      <w:r w:rsidR="008F21E0">
        <w:rPr>
          <w:rFonts w:hint="eastAsia"/>
        </w:rPr>
        <w:t>而</w:t>
      </w:r>
      <w:r w:rsidR="00636008" w:rsidRPr="00636008">
        <w:rPr>
          <w:rFonts w:hint="eastAsia"/>
        </w:rPr>
        <w:t>誤准</w:t>
      </w:r>
      <w:proofErr w:type="gramEnd"/>
      <w:r w:rsidR="00636008" w:rsidRPr="00636008">
        <w:rPr>
          <w:rFonts w:hint="eastAsia"/>
        </w:rPr>
        <w:t>入所執行觀察、勒戒，兩</w:t>
      </w:r>
      <w:proofErr w:type="gramStart"/>
      <w:r w:rsidR="00636008" w:rsidRPr="00636008">
        <w:rPr>
          <w:rFonts w:hint="eastAsia"/>
        </w:rPr>
        <w:t>機關均有重</w:t>
      </w:r>
      <w:proofErr w:type="gramEnd"/>
      <w:r w:rsidR="00636008" w:rsidRPr="00636008">
        <w:rPr>
          <w:rFonts w:hint="eastAsia"/>
        </w:rPr>
        <w:t>大違失</w:t>
      </w:r>
      <w:r>
        <w:rPr>
          <w:rFonts w:hint="eastAsia"/>
        </w:rPr>
        <w:t>，爰依</w:t>
      </w:r>
      <w:r w:rsidR="001B48EB">
        <w:rPr>
          <w:rFonts w:hint="eastAsia"/>
          <w:bCs/>
        </w:rPr>
        <w:t>憲法第97條第1項及</w:t>
      </w:r>
      <w:r>
        <w:rPr>
          <w:rFonts w:hint="eastAsia"/>
        </w:rPr>
        <w:t>監察法第24條</w:t>
      </w:r>
      <w:r w:rsidR="00396EC5">
        <w:rPr>
          <w:rFonts w:hint="eastAsia"/>
        </w:rPr>
        <w:t>之</w:t>
      </w:r>
      <w:r w:rsidRPr="000512D1">
        <w:rPr>
          <w:rFonts w:hint="eastAsia"/>
        </w:rPr>
        <w:t>規定</w:t>
      </w:r>
      <w:r>
        <w:rPr>
          <w:rFonts w:hint="eastAsia"/>
        </w:rPr>
        <w:t>提案糾正，移送</w:t>
      </w:r>
      <w:r w:rsidR="00636008">
        <w:rPr>
          <w:rFonts w:hint="eastAsia"/>
        </w:rPr>
        <w:t>法務部督</w:t>
      </w:r>
      <w:r>
        <w:rPr>
          <w:rFonts w:hint="eastAsia"/>
        </w:rPr>
        <w:t>飭所屬確實檢討改善</w:t>
      </w:r>
      <w:proofErr w:type="gramStart"/>
      <w:r>
        <w:rPr>
          <w:rFonts w:hint="eastAsia"/>
        </w:rPr>
        <w:t>見復</w:t>
      </w:r>
      <w:proofErr w:type="gramEnd"/>
      <w:r w:rsidR="00286B1B">
        <w:rPr>
          <w:rFonts w:hint="eastAsia"/>
        </w:rPr>
        <w:t>。</w:t>
      </w:r>
    </w:p>
    <w:p w:rsidR="00451E78" w:rsidRPr="00451E78" w:rsidRDefault="00286B1B" w:rsidP="002E0615">
      <w:pPr>
        <w:pStyle w:val="aa"/>
        <w:spacing w:beforeLines="150" w:before="685" w:after="0"/>
        <w:ind w:leftChars="1100" w:left="3742"/>
        <w:rPr>
          <w:bCs/>
        </w:rPr>
      </w:pPr>
      <w:bookmarkStart w:id="49" w:name="_Toc524895649"/>
      <w:bookmarkStart w:id="50" w:name="_Toc524896195"/>
      <w:bookmarkStart w:id="51" w:name="_Toc524896225"/>
      <w:bookmarkEnd w:id="49"/>
      <w:bookmarkEnd w:id="50"/>
      <w:bookmarkEnd w:id="51"/>
      <w:r w:rsidRPr="006D0935">
        <w:rPr>
          <w:rFonts w:hint="eastAsia"/>
          <w:b w:val="0"/>
          <w:bCs/>
          <w:snapToGrid/>
          <w:spacing w:val="12"/>
          <w:kern w:val="0"/>
          <w:sz w:val="40"/>
        </w:rPr>
        <w:t>提案委員：</w:t>
      </w:r>
      <w:r w:rsidR="006A3366">
        <w:rPr>
          <w:rFonts w:hint="eastAsia"/>
          <w:b w:val="0"/>
          <w:bCs/>
          <w:snapToGrid/>
          <w:spacing w:val="12"/>
          <w:kern w:val="0"/>
          <w:sz w:val="40"/>
        </w:rPr>
        <w:t>林國明</w:t>
      </w:r>
      <w:bookmarkEnd w:id="48"/>
    </w:p>
    <w:sectPr w:rsidR="00451E78" w:rsidRPr="00451E78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069" w:rsidRDefault="00472069">
      <w:r>
        <w:separator/>
      </w:r>
    </w:p>
  </w:endnote>
  <w:endnote w:type="continuationSeparator" w:id="0">
    <w:p w:rsidR="00472069" w:rsidRDefault="0047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6E6A40"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069" w:rsidRDefault="00472069">
      <w:r>
        <w:separator/>
      </w:r>
    </w:p>
  </w:footnote>
  <w:footnote w:type="continuationSeparator" w:id="0">
    <w:p w:rsidR="00472069" w:rsidRDefault="00472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removePersonalInformation/>
  <w:removeDateAndTime/>
  <w:displayBackgroundShape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1C69"/>
    <w:rsid w:val="00006961"/>
    <w:rsid w:val="000112BF"/>
    <w:rsid w:val="00012233"/>
    <w:rsid w:val="00017318"/>
    <w:rsid w:val="000246F7"/>
    <w:rsid w:val="0003114D"/>
    <w:rsid w:val="00036D76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51A2"/>
    <w:rsid w:val="0009352E"/>
    <w:rsid w:val="00096B96"/>
    <w:rsid w:val="00097136"/>
    <w:rsid w:val="000A2F3F"/>
    <w:rsid w:val="000B0B4A"/>
    <w:rsid w:val="000B279A"/>
    <w:rsid w:val="000B61D2"/>
    <w:rsid w:val="000B70A7"/>
    <w:rsid w:val="000C2484"/>
    <w:rsid w:val="000C495F"/>
    <w:rsid w:val="000E2C76"/>
    <w:rsid w:val="000E6431"/>
    <w:rsid w:val="000F0D35"/>
    <w:rsid w:val="000F21A5"/>
    <w:rsid w:val="00102B9F"/>
    <w:rsid w:val="00104F91"/>
    <w:rsid w:val="00112637"/>
    <w:rsid w:val="0012001E"/>
    <w:rsid w:val="00126A55"/>
    <w:rsid w:val="00133AA2"/>
    <w:rsid w:val="00133F08"/>
    <w:rsid w:val="001345E6"/>
    <w:rsid w:val="001378B0"/>
    <w:rsid w:val="00142E00"/>
    <w:rsid w:val="00152793"/>
    <w:rsid w:val="001545A9"/>
    <w:rsid w:val="00156158"/>
    <w:rsid w:val="00161885"/>
    <w:rsid w:val="001637C7"/>
    <w:rsid w:val="0016480E"/>
    <w:rsid w:val="00174297"/>
    <w:rsid w:val="001817B3"/>
    <w:rsid w:val="00183014"/>
    <w:rsid w:val="001959C2"/>
    <w:rsid w:val="001A1582"/>
    <w:rsid w:val="001A3A61"/>
    <w:rsid w:val="001A7968"/>
    <w:rsid w:val="001B3483"/>
    <w:rsid w:val="001B3C1E"/>
    <w:rsid w:val="001B4494"/>
    <w:rsid w:val="001B48EB"/>
    <w:rsid w:val="001C0D8B"/>
    <w:rsid w:val="001C0DA8"/>
    <w:rsid w:val="001E0D8A"/>
    <w:rsid w:val="001E67BA"/>
    <w:rsid w:val="001E74C2"/>
    <w:rsid w:val="001F5A48"/>
    <w:rsid w:val="001F5C6E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421B5"/>
    <w:rsid w:val="0025106C"/>
    <w:rsid w:val="00252BC4"/>
    <w:rsid w:val="00254014"/>
    <w:rsid w:val="0026504D"/>
    <w:rsid w:val="00266C4B"/>
    <w:rsid w:val="00273A2F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B02EB"/>
    <w:rsid w:val="002C0602"/>
    <w:rsid w:val="002D5C16"/>
    <w:rsid w:val="002E0615"/>
    <w:rsid w:val="002E53B4"/>
    <w:rsid w:val="002F3DFF"/>
    <w:rsid w:val="002F5E05"/>
    <w:rsid w:val="00317053"/>
    <w:rsid w:val="0032109C"/>
    <w:rsid w:val="00322B45"/>
    <w:rsid w:val="00323809"/>
    <w:rsid w:val="00323D41"/>
    <w:rsid w:val="00325414"/>
    <w:rsid w:val="003302F1"/>
    <w:rsid w:val="003437DF"/>
    <w:rsid w:val="0034470E"/>
    <w:rsid w:val="00352DB0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96EC5"/>
    <w:rsid w:val="003A5B7B"/>
    <w:rsid w:val="003A7A58"/>
    <w:rsid w:val="003B1017"/>
    <w:rsid w:val="003B3C07"/>
    <w:rsid w:val="003B6775"/>
    <w:rsid w:val="003C0CC9"/>
    <w:rsid w:val="003C5FE2"/>
    <w:rsid w:val="003D05FB"/>
    <w:rsid w:val="003D1B16"/>
    <w:rsid w:val="003D45BF"/>
    <w:rsid w:val="003D508A"/>
    <w:rsid w:val="003D537F"/>
    <w:rsid w:val="003D7B75"/>
    <w:rsid w:val="003E0208"/>
    <w:rsid w:val="003E4A83"/>
    <w:rsid w:val="003E4B57"/>
    <w:rsid w:val="003F27E1"/>
    <w:rsid w:val="003F437A"/>
    <w:rsid w:val="003F5C2B"/>
    <w:rsid w:val="004023E9"/>
    <w:rsid w:val="0041039C"/>
    <w:rsid w:val="00413F83"/>
    <w:rsid w:val="0041490C"/>
    <w:rsid w:val="00416191"/>
    <w:rsid w:val="00416721"/>
    <w:rsid w:val="00421EF0"/>
    <w:rsid w:val="004224FA"/>
    <w:rsid w:val="00423D07"/>
    <w:rsid w:val="004255DB"/>
    <w:rsid w:val="00426C80"/>
    <w:rsid w:val="0044346F"/>
    <w:rsid w:val="00451E78"/>
    <w:rsid w:val="004539A5"/>
    <w:rsid w:val="00456900"/>
    <w:rsid w:val="0046520A"/>
    <w:rsid w:val="004672AB"/>
    <w:rsid w:val="004714FE"/>
    <w:rsid w:val="00472069"/>
    <w:rsid w:val="00485CDE"/>
    <w:rsid w:val="00493A5F"/>
    <w:rsid w:val="00495053"/>
    <w:rsid w:val="004A1F59"/>
    <w:rsid w:val="004A29BE"/>
    <w:rsid w:val="004A3225"/>
    <w:rsid w:val="004A33EE"/>
    <w:rsid w:val="004A3AA8"/>
    <w:rsid w:val="004B13C7"/>
    <w:rsid w:val="004B1FE6"/>
    <w:rsid w:val="004B778F"/>
    <w:rsid w:val="004C164E"/>
    <w:rsid w:val="004C5DD4"/>
    <w:rsid w:val="004D141F"/>
    <w:rsid w:val="004D6310"/>
    <w:rsid w:val="004E0062"/>
    <w:rsid w:val="004E05A1"/>
    <w:rsid w:val="004F5E57"/>
    <w:rsid w:val="004F6710"/>
    <w:rsid w:val="004F6759"/>
    <w:rsid w:val="00502849"/>
    <w:rsid w:val="00504334"/>
    <w:rsid w:val="005104D7"/>
    <w:rsid w:val="00510B9E"/>
    <w:rsid w:val="00531D2C"/>
    <w:rsid w:val="00536BC2"/>
    <w:rsid w:val="005425E1"/>
    <w:rsid w:val="005427C5"/>
    <w:rsid w:val="00542CF6"/>
    <w:rsid w:val="00553C03"/>
    <w:rsid w:val="00563692"/>
    <w:rsid w:val="00571349"/>
    <w:rsid w:val="005908B8"/>
    <w:rsid w:val="00590F3B"/>
    <w:rsid w:val="0059512E"/>
    <w:rsid w:val="005A6DD2"/>
    <w:rsid w:val="005C385D"/>
    <w:rsid w:val="005D3B20"/>
    <w:rsid w:val="005E256E"/>
    <w:rsid w:val="005E5C68"/>
    <w:rsid w:val="005E65C0"/>
    <w:rsid w:val="005F0390"/>
    <w:rsid w:val="00612023"/>
    <w:rsid w:val="00614190"/>
    <w:rsid w:val="00622A99"/>
    <w:rsid w:val="00622E67"/>
    <w:rsid w:val="00626EDC"/>
    <w:rsid w:val="00636008"/>
    <w:rsid w:val="00640BF1"/>
    <w:rsid w:val="006470EC"/>
    <w:rsid w:val="0065598E"/>
    <w:rsid w:val="00655AF2"/>
    <w:rsid w:val="006568BE"/>
    <w:rsid w:val="0066025D"/>
    <w:rsid w:val="006773EC"/>
    <w:rsid w:val="00680504"/>
    <w:rsid w:val="00681CD9"/>
    <w:rsid w:val="00683E30"/>
    <w:rsid w:val="00687024"/>
    <w:rsid w:val="006872A2"/>
    <w:rsid w:val="00696415"/>
    <w:rsid w:val="006A3366"/>
    <w:rsid w:val="006C441D"/>
    <w:rsid w:val="006D3691"/>
    <w:rsid w:val="006E2DCE"/>
    <w:rsid w:val="006E6A40"/>
    <w:rsid w:val="006F3563"/>
    <w:rsid w:val="006F42B9"/>
    <w:rsid w:val="006F6103"/>
    <w:rsid w:val="00704E00"/>
    <w:rsid w:val="007209E7"/>
    <w:rsid w:val="00726182"/>
    <w:rsid w:val="00732329"/>
    <w:rsid w:val="007337CA"/>
    <w:rsid w:val="00734CE4"/>
    <w:rsid w:val="00735123"/>
    <w:rsid w:val="00741837"/>
    <w:rsid w:val="007453E6"/>
    <w:rsid w:val="00751958"/>
    <w:rsid w:val="0075243E"/>
    <w:rsid w:val="00752F31"/>
    <w:rsid w:val="00754F2F"/>
    <w:rsid w:val="007666F5"/>
    <w:rsid w:val="0077309D"/>
    <w:rsid w:val="007774EE"/>
    <w:rsid w:val="00781822"/>
    <w:rsid w:val="00783F21"/>
    <w:rsid w:val="00787159"/>
    <w:rsid w:val="00791668"/>
    <w:rsid w:val="00791AA1"/>
    <w:rsid w:val="007A3793"/>
    <w:rsid w:val="007C1BA2"/>
    <w:rsid w:val="007C333D"/>
    <w:rsid w:val="007D20E9"/>
    <w:rsid w:val="007D7747"/>
    <w:rsid w:val="007D7881"/>
    <w:rsid w:val="007D7E3A"/>
    <w:rsid w:val="007E0E10"/>
    <w:rsid w:val="007E4768"/>
    <w:rsid w:val="007E5BDD"/>
    <w:rsid w:val="007E777B"/>
    <w:rsid w:val="007F2070"/>
    <w:rsid w:val="008053F5"/>
    <w:rsid w:val="00810198"/>
    <w:rsid w:val="00815DA8"/>
    <w:rsid w:val="0082194D"/>
    <w:rsid w:val="00826EF5"/>
    <w:rsid w:val="00831693"/>
    <w:rsid w:val="00840104"/>
    <w:rsid w:val="00841FC5"/>
    <w:rsid w:val="00842F45"/>
    <w:rsid w:val="00845709"/>
    <w:rsid w:val="008576BD"/>
    <w:rsid w:val="00860463"/>
    <w:rsid w:val="008733DA"/>
    <w:rsid w:val="008850E4"/>
    <w:rsid w:val="008A12F5"/>
    <w:rsid w:val="008A288A"/>
    <w:rsid w:val="008B1587"/>
    <w:rsid w:val="008B1B01"/>
    <w:rsid w:val="008B3BCD"/>
    <w:rsid w:val="008B4097"/>
    <w:rsid w:val="008B4841"/>
    <w:rsid w:val="008B6DF8"/>
    <w:rsid w:val="008C106C"/>
    <w:rsid w:val="008C10F1"/>
    <w:rsid w:val="008C1E99"/>
    <w:rsid w:val="008E0085"/>
    <w:rsid w:val="008E2AA6"/>
    <w:rsid w:val="008E311B"/>
    <w:rsid w:val="008F21E0"/>
    <w:rsid w:val="008F46E7"/>
    <w:rsid w:val="008F6F0B"/>
    <w:rsid w:val="0090082C"/>
    <w:rsid w:val="009021EF"/>
    <w:rsid w:val="00907BA7"/>
    <w:rsid w:val="0091064E"/>
    <w:rsid w:val="00911FC5"/>
    <w:rsid w:val="00931A10"/>
    <w:rsid w:val="00947967"/>
    <w:rsid w:val="00965200"/>
    <w:rsid w:val="009668B3"/>
    <w:rsid w:val="00971471"/>
    <w:rsid w:val="009849C2"/>
    <w:rsid w:val="00984D24"/>
    <w:rsid w:val="009858EB"/>
    <w:rsid w:val="009B0046"/>
    <w:rsid w:val="009C1440"/>
    <w:rsid w:val="009C2107"/>
    <w:rsid w:val="009C5D9E"/>
    <w:rsid w:val="009D2C3E"/>
    <w:rsid w:val="009E0625"/>
    <w:rsid w:val="009E3034"/>
    <w:rsid w:val="009E549F"/>
    <w:rsid w:val="009F28A8"/>
    <w:rsid w:val="009F473E"/>
    <w:rsid w:val="009F682A"/>
    <w:rsid w:val="00A022BE"/>
    <w:rsid w:val="00A11396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39F4"/>
    <w:rsid w:val="00A81A32"/>
    <w:rsid w:val="00A835BD"/>
    <w:rsid w:val="00A97B10"/>
    <w:rsid w:val="00A97B15"/>
    <w:rsid w:val="00AA39DE"/>
    <w:rsid w:val="00AA42D5"/>
    <w:rsid w:val="00AB2FAB"/>
    <w:rsid w:val="00AB5C14"/>
    <w:rsid w:val="00AC1EE7"/>
    <w:rsid w:val="00AC333F"/>
    <w:rsid w:val="00AC585C"/>
    <w:rsid w:val="00AD1925"/>
    <w:rsid w:val="00AE067D"/>
    <w:rsid w:val="00AE1257"/>
    <w:rsid w:val="00AF1181"/>
    <w:rsid w:val="00AF2F79"/>
    <w:rsid w:val="00AF4653"/>
    <w:rsid w:val="00AF7DB7"/>
    <w:rsid w:val="00B205B0"/>
    <w:rsid w:val="00B27BFA"/>
    <w:rsid w:val="00B443E4"/>
    <w:rsid w:val="00B563EA"/>
    <w:rsid w:val="00B60E51"/>
    <w:rsid w:val="00B63A54"/>
    <w:rsid w:val="00B661ED"/>
    <w:rsid w:val="00B73D6D"/>
    <w:rsid w:val="00B77D18"/>
    <w:rsid w:val="00B8313A"/>
    <w:rsid w:val="00B83C6B"/>
    <w:rsid w:val="00B93503"/>
    <w:rsid w:val="00BA31E8"/>
    <w:rsid w:val="00BA55E0"/>
    <w:rsid w:val="00BA6BD4"/>
    <w:rsid w:val="00BB2655"/>
    <w:rsid w:val="00BB3752"/>
    <w:rsid w:val="00BB6688"/>
    <w:rsid w:val="00BC26D4"/>
    <w:rsid w:val="00BC64F2"/>
    <w:rsid w:val="00BD4303"/>
    <w:rsid w:val="00BD7D5D"/>
    <w:rsid w:val="00BF2A42"/>
    <w:rsid w:val="00BF4A6D"/>
    <w:rsid w:val="00C03D8C"/>
    <w:rsid w:val="00C055EC"/>
    <w:rsid w:val="00C10DC9"/>
    <w:rsid w:val="00C124ED"/>
    <w:rsid w:val="00C12FB3"/>
    <w:rsid w:val="00C1718F"/>
    <w:rsid w:val="00C17341"/>
    <w:rsid w:val="00C24EEF"/>
    <w:rsid w:val="00C25CF6"/>
    <w:rsid w:val="00C26C36"/>
    <w:rsid w:val="00C32768"/>
    <w:rsid w:val="00C431DF"/>
    <w:rsid w:val="00C456BD"/>
    <w:rsid w:val="00C530DC"/>
    <w:rsid w:val="00C5350D"/>
    <w:rsid w:val="00C6123C"/>
    <w:rsid w:val="00C7084D"/>
    <w:rsid w:val="00C7315E"/>
    <w:rsid w:val="00C75895"/>
    <w:rsid w:val="00C83C9F"/>
    <w:rsid w:val="00C86866"/>
    <w:rsid w:val="00C94840"/>
    <w:rsid w:val="00CA6A10"/>
    <w:rsid w:val="00CA6AC8"/>
    <w:rsid w:val="00CB027F"/>
    <w:rsid w:val="00CC6297"/>
    <w:rsid w:val="00CC7690"/>
    <w:rsid w:val="00CD1986"/>
    <w:rsid w:val="00CE4D5C"/>
    <w:rsid w:val="00CF05DA"/>
    <w:rsid w:val="00CF58EB"/>
    <w:rsid w:val="00D0106E"/>
    <w:rsid w:val="00D06383"/>
    <w:rsid w:val="00D20E85"/>
    <w:rsid w:val="00D24615"/>
    <w:rsid w:val="00D27557"/>
    <w:rsid w:val="00D37842"/>
    <w:rsid w:val="00D42DC2"/>
    <w:rsid w:val="00D537E1"/>
    <w:rsid w:val="00D55BB2"/>
    <w:rsid w:val="00D6091A"/>
    <w:rsid w:val="00D6695F"/>
    <w:rsid w:val="00D75644"/>
    <w:rsid w:val="00D81656"/>
    <w:rsid w:val="00D83D87"/>
    <w:rsid w:val="00D86A30"/>
    <w:rsid w:val="00D97CB4"/>
    <w:rsid w:val="00D97DD4"/>
    <w:rsid w:val="00DA5A8A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4238"/>
    <w:rsid w:val="00DE42B9"/>
    <w:rsid w:val="00DE533D"/>
    <w:rsid w:val="00DE657F"/>
    <w:rsid w:val="00DF1218"/>
    <w:rsid w:val="00DF6462"/>
    <w:rsid w:val="00E02FA0"/>
    <w:rsid w:val="00E036DC"/>
    <w:rsid w:val="00E10454"/>
    <w:rsid w:val="00E112E5"/>
    <w:rsid w:val="00E21CC7"/>
    <w:rsid w:val="00E24D9E"/>
    <w:rsid w:val="00E25849"/>
    <w:rsid w:val="00E30BEA"/>
    <w:rsid w:val="00E3197E"/>
    <w:rsid w:val="00E342F8"/>
    <w:rsid w:val="00E351ED"/>
    <w:rsid w:val="00E6034B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D03AB"/>
    <w:rsid w:val="00ED0CAC"/>
    <w:rsid w:val="00ED1CD4"/>
    <w:rsid w:val="00ED1D2B"/>
    <w:rsid w:val="00ED5A8D"/>
    <w:rsid w:val="00ED64B5"/>
    <w:rsid w:val="00EE7CCA"/>
    <w:rsid w:val="00F16A14"/>
    <w:rsid w:val="00F231DC"/>
    <w:rsid w:val="00F362D7"/>
    <w:rsid w:val="00F37D7B"/>
    <w:rsid w:val="00F5314C"/>
    <w:rsid w:val="00F53C29"/>
    <w:rsid w:val="00F61BA0"/>
    <w:rsid w:val="00F635DD"/>
    <w:rsid w:val="00F6627B"/>
    <w:rsid w:val="00F734F2"/>
    <w:rsid w:val="00F75052"/>
    <w:rsid w:val="00F804D3"/>
    <w:rsid w:val="00F81CD2"/>
    <w:rsid w:val="00F82641"/>
    <w:rsid w:val="00F90F18"/>
    <w:rsid w:val="00F937E4"/>
    <w:rsid w:val="00F95EE7"/>
    <w:rsid w:val="00FA1685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  <w:rsid w:val="00FF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C3A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D88D9-59D9-4EDB-AD75-344E0D94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647</Words>
  <Characters>3694</Characters>
  <Application>Microsoft Office Word</Application>
  <DocSecurity>2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2024-07-17T00:55:00Z</dcterms:created>
  <dcterms:modified xsi:type="dcterms:W3CDTF">2024-12-30T07:42:00Z</dcterms:modified>
</cp:coreProperties>
</file>