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776C5B" w:rsidRDefault="009215A6" w:rsidP="00F37D7B">
      <w:pPr>
        <w:pStyle w:val="af2"/>
        <w:rPr>
          <w:b w:val="0"/>
        </w:rPr>
      </w:pPr>
      <w:r w:rsidRPr="00776C5B">
        <w:rPr>
          <w:rFonts w:hint="eastAsia"/>
          <w:b w:val="0"/>
        </w:rPr>
        <w:t>調查報告</w:t>
      </w:r>
    </w:p>
    <w:p w:rsidR="00E25849" w:rsidRPr="00776C5B"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776C5B">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777BC7" w:rsidRPr="00776C5B">
        <w:rPr>
          <w:rFonts w:hint="eastAsia"/>
        </w:rPr>
        <w:t>據</w:t>
      </w:r>
      <w:proofErr w:type="gramStart"/>
      <w:r w:rsidR="00777BC7" w:rsidRPr="00776C5B">
        <w:rPr>
          <w:rFonts w:hint="eastAsia"/>
        </w:rPr>
        <w:t>審計部函報</w:t>
      </w:r>
      <w:proofErr w:type="gramEnd"/>
      <w:r w:rsidR="00777BC7" w:rsidRPr="00776C5B">
        <w:rPr>
          <w:rFonts w:hint="eastAsia"/>
        </w:rPr>
        <w:t>，該部派員調查臺灣港務股份有限公司辦理「高雄港等商港碼頭逕流廢水處理設施工程」執行情形，疑有未盡職責及效能過低情事，經通知交通部查明妥適處理，惟交通部疑迄未對</w:t>
      </w:r>
      <w:proofErr w:type="gramStart"/>
      <w:r w:rsidR="00777BC7" w:rsidRPr="00776C5B">
        <w:rPr>
          <w:rFonts w:hint="eastAsia"/>
        </w:rPr>
        <w:t>該部所</w:t>
      </w:r>
      <w:proofErr w:type="gramEnd"/>
      <w:r w:rsidR="00777BC7" w:rsidRPr="00776C5B">
        <w:rPr>
          <w:rFonts w:hint="eastAsia"/>
        </w:rPr>
        <w:t>提意見為負責之答復</w:t>
      </w:r>
      <w:proofErr w:type="gramStart"/>
      <w:r w:rsidR="00777BC7" w:rsidRPr="00776C5B">
        <w:rPr>
          <w:rFonts w:hint="eastAsia"/>
        </w:rPr>
        <w:t>等情</w:t>
      </w:r>
      <w:proofErr w:type="gramEnd"/>
      <w:r w:rsidR="00777BC7" w:rsidRPr="00776C5B">
        <w:rPr>
          <w:rFonts w:hint="eastAsia"/>
        </w:rPr>
        <w:t>案。</w:t>
      </w:r>
    </w:p>
    <w:p w:rsidR="00313BB2" w:rsidRPr="00776C5B" w:rsidRDefault="00313BB2" w:rsidP="00313BB2">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776C5B">
        <w:rPr>
          <w:rFonts w:hint="eastAsia"/>
        </w:rPr>
        <w:t>調查意見：</w:t>
      </w:r>
    </w:p>
    <w:p w:rsidR="00C3006E" w:rsidRPr="00776C5B" w:rsidRDefault="00C3006E" w:rsidP="00313BB2">
      <w:pPr>
        <w:pStyle w:val="10"/>
        <w:ind w:left="680" w:firstLine="680"/>
      </w:pPr>
      <w:r w:rsidRPr="00776C5B">
        <w:rPr>
          <w:rFonts w:hint="eastAsia"/>
        </w:rPr>
        <w:t>據</w:t>
      </w:r>
      <w:proofErr w:type="gramStart"/>
      <w:r w:rsidRPr="00776C5B">
        <w:rPr>
          <w:rFonts w:hint="eastAsia"/>
        </w:rPr>
        <w:t>審計部於民國</w:t>
      </w:r>
      <w:proofErr w:type="gramEnd"/>
      <w:r w:rsidRPr="00776C5B">
        <w:rPr>
          <w:rFonts w:hint="eastAsia"/>
        </w:rPr>
        <w:t>（下同）113年1月15日</w:t>
      </w:r>
      <w:proofErr w:type="gramStart"/>
      <w:r w:rsidRPr="00776C5B">
        <w:rPr>
          <w:rFonts w:hint="eastAsia"/>
        </w:rPr>
        <w:t>台審部交</w:t>
      </w:r>
      <w:proofErr w:type="gramEnd"/>
      <w:r w:rsidRPr="00776C5B">
        <w:rPr>
          <w:rFonts w:hint="eastAsia"/>
        </w:rPr>
        <w:t>字第1128409276號函，該部派員調查臺灣港務股份有限公司（下稱臺灣港務公司）辦理「高雄港等商港碼頭逕流廢水處理設施工程」執行情形，核有未盡職責及效能過低情事，經通知交通部查明妥適處理，惟交通部迄未對</w:t>
      </w:r>
      <w:proofErr w:type="gramStart"/>
      <w:r w:rsidRPr="00776C5B">
        <w:rPr>
          <w:rFonts w:hint="eastAsia"/>
        </w:rPr>
        <w:t>該部所</w:t>
      </w:r>
      <w:proofErr w:type="gramEnd"/>
      <w:r w:rsidRPr="00776C5B">
        <w:rPr>
          <w:rFonts w:hint="eastAsia"/>
        </w:rPr>
        <w:t>提意見為負責之答復，爰依審計法第20條第2項陳報本院，經本院交通及採購委員會第6屆第43次會議決議，推派調查。</w:t>
      </w:r>
      <w:r w:rsidR="005175D5" w:rsidRPr="00776C5B">
        <w:rPr>
          <w:rFonts w:hint="eastAsia"/>
        </w:rPr>
        <w:t>經本院</w:t>
      </w:r>
      <w:r w:rsidRPr="00776C5B">
        <w:rPr>
          <w:rFonts w:hint="eastAsia"/>
        </w:rPr>
        <w:t>於113年4月22日詢問交通部航港局（下稱航港局）、臺灣港務公司</w:t>
      </w:r>
      <w:r w:rsidR="005175D5" w:rsidRPr="00776C5B">
        <w:rPr>
          <w:rFonts w:hint="eastAsia"/>
        </w:rPr>
        <w:t>及</w:t>
      </w:r>
      <w:r w:rsidRPr="00776C5B">
        <w:rPr>
          <w:rFonts w:hint="eastAsia"/>
        </w:rPr>
        <w:t>高雄港務分公司（下稱高雄分公司）</w:t>
      </w:r>
      <w:r w:rsidR="005175D5" w:rsidRPr="00776C5B">
        <w:rPr>
          <w:rFonts w:hint="eastAsia"/>
        </w:rPr>
        <w:t>、</w:t>
      </w:r>
      <w:proofErr w:type="gramStart"/>
      <w:r w:rsidRPr="00776C5B">
        <w:rPr>
          <w:rFonts w:hint="eastAsia"/>
        </w:rPr>
        <w:t>環境部等相關</w:t>
      </w:r>
      <w:proofErr w:type="gramEnd"/>
      <w:r w:rsidRPr="00776C5B">
        <w:rPr>
          <w:rFonts w:hint="eastAsia"/>
        </w:rPr>
        <w:t>人員，已調查完畢，</w:t>
      </w:r>
      <w:r w:rsidR="005175D5" w:rsidRPr="00776C5B">
        <w:rPr>
          <w:rFonts w:hint="eastAsia"/>
        </w:rPr>
        <w:t>茲臚列調查意見如下：</w:t>
      </w:r>
    </w:p>
    <w:p w:rsidR="00313BB2" w:rsidRPr="00DE5F5B" w:rsidRDefault="00486347" w:rsidP="00313BB2">
      <w:pPr>
        <w:pStyle w:val="2"/>
        <w:rPr>
          <w:b/>
        </w:rPr>
      </w:pPr>
      <w:r w:rsidRPr="00DE5F5B">
        <w:rPr>
          <w:rFonts w:hint="eastAsia"/>
          <w:b/>
        </w:rPr>
        <w:t>臺灣港務公司規劃於高雄港等4商港碼頭（高雄港、澎湖港、布袋港、安平港）建置</w:t>
      </w:r>
      <w:proofErr w:type="gramStart"/>
      <w:r w:rsidRPr="00DE5F5B">
        <w:rPr>
          <w:rFonts w:hint="eastAsia"/>
          <w:b/>
        </w:rPr>
        <w:t>逕</w:t>
      </w:r>
      <w:proofErr w:type="gramEnd"/>
      <w:r w:rsidRPr="00DE5F5B">
        <w:rPr>
          <w:rFonts w:hint="eastAsia"/>
          <w:b/>
        </w:rPr>
        <w:t>流廢水處理設施，未於委託技術服務案先期規劃階段掌握所屬擬於高雄港相同碼頭進行改建工程，與各</w:t>
      </w:r>
      <w:proofErr w:type="gramStart"/>
      <w:r w:rsidRPr="00DE5F5B">
        <w:rPr>
          <w:rFonts w:hint="eastAsia"/>
          <w:b/>
        </w:rPr>
        <w:t>商港均無使</w:t>
      </w:r>
      <w:proofErr w:type="gramEnd"/>
      <w:r w:rsidRPr="00DE5F5B">
        <w:rPr>
          <w:rFonts w:hint="eastAsia"/>
          <w:b/>
        </w:rPr>
        <w:t>用需求等情事，及時檢討污染削減計畫及委託案之執行策略妥為因應，且未待廠商依約完成水質調查及分析，即審查通過所提先期規劃報告，嗣後</w:t>
      </w:r>
      <w:r w:rsidR="00DE5F5B" w:rsidRPr="00DE5F5B">
        <w:rPr>
          <w:rFonts w:hint="eastAsia"/>
          <w:b/>
        </w:rPr>
        <w:t>再以前述情由暫緩建置工作及停辦委託，肇致</w:t>
      </w:r>
      <w:r w:rsidRPr="00DE5F5B">
        <w:rPr>
          <w:rFonts w:hint="eastAsia"/>
          <w:b/>
        </w:rPr>
        <w:t>支付</w:t>
      </w:r>
      <w:r w:rsidR="00DE5F5B" w:rsidRPr="00DE5F5B">
        <w:rPr>
          <w:rFonts w:hint="eastAsia"/>
          <w:b/>
        </w:rPr>
        <w:t>新臺幣</w:t>
      </w:r>
      <w:r w:rsidRPr="00DE5F5B">
        <w:rPr>
          <w:rFonts w:hint="eastAsia"/>
          <w:b/>
        </w:rPr>
        <w:t>1,275萬餘元之履約費用</w:t>
      </w:r>
      <w:r w:rsidR="004C50DE" w:rsidRPr="00C528F5">
        <w:rPr>
          <w:rFonts w:hint="eastAsia"/>
          <w:b/>
        </w:rPr>
        <w:t>，造成浪費</w:t>
      </w:r>
      <w:r w:rsidRPr="00C528F5">
        <w:rPr>
          <w:rFonts w:hint="eastAsia"/>
          <w:b/>
        </w:rPr>
        <w:t>。</w:t>
      </w:r>
      <w:proofErr w:type="gramStart"/>
      <w:r w:rsidRPr="00DE5F5B">
        <w:rPr>
          <w:rFonts w:hint="eastAsia"/>
          <w:b/>
        </w:rPr>
        <w:t>再者，</w:t>
      </w:r>
      <w:proofErr w:type="gramEnd"/>
      <w:r w:rsidRPr="00DE5F5B">
        <w:rPr>
          <w:rFonts w:hint="eastAsia"/>
          <w:b/>
        </w:rPr>
        <w:t>該公司</w:t>
      </w:r>
      <w:proofErr w:type="gramStart"/>
      <w:r w:rsidRPr="00DE5F5B">
        <w:rPr>
          <w:rFonts w:hAnsi="標楷體" w:hint="eastAsia"/>
          <w:b/>
        </w:rPr>
        <w:t>未確</w:t>
      </w:r>
      <w:proofErr w:type="gramEnd"/>
      <w:r w:rsidRPr="00DE5F5B">
        <w:rPr>
          <w:rFonts w:hAnsi="標楷體" w:hint="eastAsia"/>
          <w:b/>
        </w:rPr>
        <w:t>依碼頭規劃使用類別、污染風險及特性，評估採行硬體措施或行</w:t>
      </w:r>
      <w:r w:rsidRPr="00DE5F5B">
        <w:rPr>
          <w:rFonts w:hAnsi="標楷體" w:hint="eastAsia"/>
          <w:b/>
        </w:rPr>
        <w:lastRenderedPageBreak/>
        <w:t>政管理作為之成本/效益（如設置成本、常年管理維護、人員操作等）及國內</w:t>
      </w:r>
      <w:r w:rsidRPr="00DE5F5B">
        <w:rPr>
          <w:rFonts w:hint="eastAsia"/>
          <w:b/>
        </w:rPr>
        <w:t>法令規範、國際商港要求等進行規劃，率爾進行工程規劃設計後再予停辦，衍生公帑</w:t>
      </w:r>
      <w:r w:rsidRPr="00DE5F5B">
        <w:rPr>
          <w:rFonts w:hAnsi="標楷體" w:hint="eastAsia"/>
          <w:b/>
          <w:kern w:val="0"/>
          <w:szCs w:val="32"/>
        </w:rPr>
        <w:t>虛擲浪費情事</w:t>
      </w:r>
      <w:r w:rsidRPr="00DE5F5B">
        <w:rPr>
          <w:rFonts w:hint="eastAsia"/>
          <w:b/>
        </w:rPr>
        <w:t>，亟待檢討改進。</w:t>
      </w:r>
    </w:p>
    <w:p w:rsidR="00941A97" w:rsidRPr="00776C5B" w:rsidRDefault="00690B1F" w:rsidP="00827A50">
      <w:pPr>
        <w:pStyle w:val="3"/>
      </w:pPr>
      <w:r w:rsidRPr="00776C5B">
        <w:rPr>
          <w:rFonts w:hint="eastAsia"/>
        </w:rPr>
        <w:t>經查</w:t>
      </w:r>
      <w:r w:rsidRPr="00776C5B">
        <w:rPr>
          <w:rFonts w:hint="eastAsia"/>
          <w:lang w:eastAsia="zh-HK"/>
        </w:rPr>
        <w:t>，</w:t>
      </w:r>
      <w:r w:rsidRPr="00776C5B">
        <w:rPr>
          <w:rFonts w:hint="eastAsia"/>
        </w:rPr>
        <w:t>臺灣港務公司高雄分公司辦理</w:t>
      </w:r>
      <w:r w:rsidR="00DA4F88" w:rsidRPr="00776C5B">
        <w:rPr>
          <w:rFonts w:hint="eastAsia"/>
        </w:rPr>
        <w:t>本案工程採購計畫擬訂、技術服務案採購、執行、履約及驗收結算、未辦理後續工程發包之原因及相關評估作業等情，分述如</w:t>
      </w:r>
      <w:r w:rsidR="00164239" w:rsidRPr="00776C5B">
        <w:rPr>
          <w:rFonts w:hint="eastAsia"/>
        </w:rPr>
        <w:t>下</w:t>
      </w:r>
      <w:r w:rsidR="009E315C" w:rsidRPr="00776C5B">
        <w:rPr>
          <w:rFonts w:hint="eastAsia"/>
        </w:rPr>
        <w:t>：</w:t>
      </w:r>
    </w:p>
    <w:p w:rsidR="009E315C" w:rsidRPr="00776C5B" w:rsidRDefault="009E315C" w:rsidP="009E315C">
      <w:pPr>
        <w:pStyle w:val="4"/>
      </w:pPr>
      <w:r w:rsidRPr="00776C5B">
        <w:rPr>
          <w:rFonts w:hint="eastAsia"/>
        </w:rPr>
        <w:t>工程採購計畫擬訂情形</w:t>
      </w:r>
    </w:p>
    <w:p w:rsidR="009E315C" w:rsidRPr="00776C5B" w:rsidRDefault="009E315C" w:rsidP="009E315C">
      <w:pPr>
        <w:pStyle w:val="5"/>
      </w:pPr>
      <w:r w:rsidRPr="00776C5B">
        <w:rPr>
          <w:rFonts w:hint="eastAsia"/>
        </w:rPr>
        <w:t>依</w:t>
      </w:r>
      <w:r w:rsidR="00F35A0C" w:rsidRPr="00776C5B">
        <w:rPr>
          <w:rFonts w:hint="eastAsia"/>
          <w:szCs w:val="32"/>
        </w:rPr>
        <w:t>原行政院環境保護署(現為環境部，下稱環保署)</w:t>
      </w:r>
      <w:r w:rsidRPr="00776C5B">
        <w:rPr>
          <w:rFonts w:hint="eastAsia"/>
        </w:rPr>
        <w:t>102年6月20日環</w:t>
      </w:r>
      <w:proofErr w:type="gramStart"/>
      <w:r w:rsidRPr="00776C5B">
        <w:rPr>
          <w:rFonts w:hint="eastAsia"/>
        </w:rPr>
        <w:t>署水字</w:t>
      </w:r>
      <w:proofErr w:type="gramEnd"/>
      <w:r w:rsidRPr="00776C5B">
        <w:rPr>
          <w:rFonts w:hint="eastAsia"/>
        </w:rPr>
        <w:t>第1020052248號函示，為加強港口區域污染防治，請交通部等26個機關(構)配合推動執行港口污染削減計畫；說明</w:t>
      </w:r>
      <w:proofErr w:type="gramStart"/>
      <w:r w:rsidRPr="00776C5B">
        <w:rPr>
          <w:rFonts w:hint="eastAsia"/>
        </w:rPr>
        <w:t>一</w:t>
      </w:r>
      <w:proofErr w:type="gramEnd"/>
      <w:r w:rsidRPr="00776C5B">
        <w:rPr>
          <w:rFonts w:hint="eastAsia"/>
        </w:rPr>
        <w:t>略以，以目的事業主管機關及管理機關監督輔導之原則執行，由各港區之經營管理事業機構研提港口污染削減計畫作為管理方式；說明四略</w:t>
      </w:r>
      <w:proofErr w:type="gramStart"/>
      <w:r w:rsidRPr="00776C5B">
        <w:rPr>
          <w:rFonts w:hint="eastAsia"/>
        </w:rPr>
        <w:t>以</w:t>
      </w:r>
      <w:proofErr w:type="gramEnd"/>
      <w:r w:rsidRPr="00776C5B">
        <w:rPr>
          <w:rFonts w:hint="eastAsia"/>
        </w:rPr>
        <w:t>，由航港局審查，審查時應徵詢納入當地環保局意見，並於核准後送環保局備查。</w:t>
      </w:r>
    </w:p>
    <w:p w:rsidR="009E315C" w:rsidRPr="00776C5B" w:rsidRDefault="009E315C" w:rsidP="009E315C">
      <w:pPr>
        <w:pStyle w:val="5"/>
      </w:pPr>
      <w:r w:rsidRPr="00776C5B">
        <w:rPr>
          <w:rFonts w:hint="eastAsia"/>
        </w:rPr>
        <w:t>高雄分公司為辦理上述環保署102年6月20日函示事項，分別擬訂高雄港、澎湖港、布袋港、安平港之港口污染削減計畫，提報臺灣港務公司於102年8月21日</w:t>
      </w:r>
      <w:proofErr w:type="gramStart"/>
      <w:r w:rsidRPr="00776C5B">
        <w:rPr>
          <w:rFonts w:hint="eastAsia"/>
        </w:rPr>
        <w:t>函送航港</w:t>
      </w:r>
      <w:proofErr w:type="gramEnd"/>
      <w:r w:rsidRPr="00776C5B">
        <w:rPr>
          <w:rFonts w:hint="eastAsia"/>
        </w:rPr>
        <w:t>局審查。</w:t>
      </w:r>
      <w:proofErr w:type="gramStart"/>
      <w:r w:rsidRPr="00776C5B">
        <w:rPr>
          <w:rFonts w:hint="eastAsia"/>
        </w:rPr>
        <w:t>嗣</w:t>
      </w:r>
      <w:proofErr w:type="gramEnd"/>
      <w:r w:rsidRPr="00776C5B">
        <w:rPr>
          <w:rFonts w:hint="eastAsia"/>
        </w:rPr>
        <w:t>依航港局103年1月3日審查意見修正及逕送各商港所在地之環保局，經高雄市政府環保局(下稱高雄市環保局，以下類推)103年4月15日、澎湖縣環保局103年5月20日、嘉義縣環保局103年6月3日、臺南市環保局103年5月13日函復同意備查。</w:t>
      </w:r>
    </w:p>
    <w:p w:rsidR="009E315C" w:rsidRPr="00776C5B" w:rsidRDefault="009E315C" w:rsidP="009E315C">
      <w:pPr>
        <w:pStyle w:val="5"/>
      </w:pPr>
      <w:r w:rsidRPr="00776C5B">
        <w:rPr>
          <w:rFonts w:hint="eastAsia"/>
        </w:rPr>
        <w:t>依上開高雄分公司提報經航港局審查及各市縣環保局同意備查之港口污染削減計畫(含生</w:t>
      </w:r>
      <w:r w:rsidRPr="00776C5B">
        <w:rPr>
          <w:rFonts w:hint="eastAsia"/>
        </w:rPr>
        <w:lastRenderedPageBreak/>
        <w:t>活污水、作業廢水、</w:t>
      </w:r>
      <w:proofErr w:type="gramStart"/>
      <w:r w:rsidRPr="00776C5B">
        <w:rPr>
          <w:rFonts w:hint="eastAsia"/>
        </w:rPr>
        <w:t>逕</w:t>
      </w:r>
      <w:proofErr w:type="gramEnd"/>
      <w:r w:rsidRPr="00776C5B">
        <w:rPr>
          <w:rFonts w:hint="eastAsia"/>
        </w:rPr>
        <w:t>流廢水等3項)，其中高雄港之計畫項下逕流廢水污染削減措施計畫(下稱逕流廢水計畫)列載，於中期改善期程(104至106年)執行9-10、34-39、46號碼頭污水處理設施建置；澎湖港之計畫項下</w:t>
      </w:r>
      <w:proofErr w:type="gramStart"/>
      <w:r w:rsidRPr="00776C5B">
        <w:rPr>
          <w:rFonts w:hint="eastAsia"/>
        </w:rPr>
        <w:t>逕</w:t>
      </w:r>
      <w:proofErr w:type="gramEnd"/>
      <w:r w:rsidRPr="00776C5B">
        <w:rPr>
          <w:rFonts w:hint="eastAsia"/>
        </w:rPr>
        <w:t>流廢水計畫列載，於中期改善期程(104至105年)執行龍門尖山港區2-4號碼頭污水處理設施建置；布袋港之計畫項下</w:t>
      </w:r>
      <w:proofErr w:type="gramStart"/>
      <w:r w:rsidRPr="00776C5B">
        <w:rPr>
          <w:rFonts w:hint="eastAsia"/>
        </w:rPr>
        <w:t>逕</w:t>
      </w:r>
      <w:proofErr w:type="gramEnd"/>
      <w:r w:rsidRPr="00776C5B">
        <w:rPr>
          <w:rFonts w:hint="eastAsia"/>
        </w:rPr>
        <w:t>流廢水計畫列載，於中期改善期程(103至104年)依公司規劃或環保相關要求設置逕流廢水管線等設施；安平港之計畫項下</w:t>
      </w:r>
      <w:proofErr w:type="gramStart"/>
      <w:r w:rsidRPr="00776C5B">
        <w:rPr>
          <w:rFonts w:hint="eastAsia"/>
        </w:rPr>
        <w:t>逕</w:t>
      </w:r>
      <w:proofErr w:type="gramEnd"/>
      <w:r w:rsidRPr="00776C5B">
        <w:rPr>
          <w:rFonts w:hint="eastAsia"/>
        </w:rPr>
        <w:t>流廢水計畫列載，於中期改善期程(104至105年)執行4-5號碼頭污水處理設施建置。</w:t>
      </w:r>
    </w:p>
    <w:p w:rsidR="009E315C" w:rsidRPr="00776C5B" w:rsidRDefault="009E315C" w:rsidP="00BD796B">
      <w:pPr>
        <w:pStyle w:val="4"/>
      </w:pPr>
      <w:r w:rsidRPr="00776C5B">
        <w:rPr>
          <w:rFonts w:hint="eastAsia"/>
        </w:rPr>
        <w:tab/>
        <w:t>技術服務案採購作業執行情形：</w:t>
      </w:r>
      <w:r w:rsidR="00E678C6" w:rsidRPr="00776C5B">
        <w:rPr>
          <w:rFonts w:hint="eastAsia"/>
        </w:rPr>
        <w:t>高雄分公司為符合環保法令規定，改善高雄港、澎湖港、布袋港、安平港公用營運碼頭污染等問題，及依上開各商港港口污染削減計畫之中期改善期程完成所訂目標(分別為9座、3座、3座、2座碼頭</w:t>
      </w:r>
      <w:proofErr w:type="gramStart"/>
      <w:r w:rsidR="00E678C6" w:rsidRPr="00776C5B">
        <w:rPr>
          <w:rFonts w:hint="eastAsia"/>
        </w:rPr>
        <w:t>逕</w:t>
      </w:r>
      <w:proofErr w:type="gramEnd"/>
      <w:r w:rsidR="00E678C6" w:rsidRPr="00776C5B">
        <w:rPr>
          <w:rFonts w:hint="eastAsia"/>
        </w:rPr>
        <w:t>流廢水處理設施建置)，於103年7月18日辦理高雄港等4商港委託技術服務案公告招標，103年9月18日決</w:t>
      </w:r>
      <w:proofErr w:type="gramStart"/>
      <w:r w:rsidR="00E678C6" w:rsidRPr="00776C5B">
        <w:rPr>
          <w:rFonts w:hint="eastAsia"/>
        </w:rPr>
        <w:t>標予</w:t>
      </w:r>
      <w:proofErr w:type="gramEnd"/>
      <w:r w:rsidR="00E678C6" w:rsidRPr="00776C5B">
        <w:rPr>
          <w:rFonts w:hint="eastAsia"/>
        </w:rPr>
        <w:t>技服廠商，決標金額</w:t>
      </w:r>
      <w:r w:rsidR="000D464D" w:rsidRPr="00776C5B">
        <w:rPr>
          <w:rFonts w:hint="eastAsia"/>
        </w:rPr>
        <w:t>新臺幣（下同）</w:t>
      </w:r>
      <w:r w:rsidR="00E678C6" w:rsidRPr="00776C5B">
        <w:rPr>
          <w:rFonts w:hint="eastAsia"/>
        </w:rPr>
        <w:t>2,400萬元。</w:t>
      </w:r>
    </w:p>
    <w:p w:rsidR="009E315C" w:rsidRPr="00776C5B" w:rsidRDefault="009E315C" w:rsidP="00BD796B">
      <w:pPr>
        <w:pStyle w:val="4"/>
      </w:pPr>
      <w:r w:rsidRPr="00776C5B">
        <w:rPr>
          <w:rFonts w:hint="eastAsia"/>
        </w:rPr>
        <w:t>技術服務案履約及驗收結算等執行情形</w:t>
      </w:r>
    </w:p>
    <w:p w:rsidR="009E315C" w:rsidRPr="00776C5B" w:rsidRDefault="009E315C" w:rsidP="00BD796B">
      <w:pPr>
        <w:pStyle w:val="5"/>
      </w:pPr>
      <w:r w:rsidRPr="00776C5B">
        <w:rPr>
          <w:rFonts w:hint="eastAsia"/>
        </w:rPr>
        <w:t>依高雄港等</w:t>
      </w:r>
      <w:r w:rsidRPr="00776C5B">
        <w:t>4</w:t>
      </w:r>
      <w:r w:rsidRPr="00776C5B">
        <w:rPr>
          <w:rFonts w:hint="eastAsia"/>
        </w:rPr>
        <w:t>商港委託技術服務案契約工作說明書第</w:t>
      </w:r>
      <w:r w:rsidRPr="00776C5B">
        <w:t>4</w:t>
      </w:r>
      <w:r w:rsidRPr="00776C5B">
        <w:rPr>
          <w:rFonts w:hint="eastAsia"/>
        </w:rPr>
        <w:t>條「工作範圍」之三規定，具體工作項目包括：先期規劃報告、碼頭</w:t>
      </w:r>
      <w:proofErr w:type="gramStart"/>
      <w:r w:rsidRPr="00776C5B">
        <w:rPr>
          <w:rFonts w:hint="eastAsia"/>
        </w:rPr>
        <w:t>逕</w:t>
      </w:r>
      <w:proofErr w:type="gramEnd"/>
      <w:r w:rsidRPr="00776C5B">
        <w:rPr>
          <w:rFonts w:hint="eastAsia"/>
        </w:rPr>
        <w:t>流廢水處理系統規劃設計、地質鑽探、地形測量、協助辦理招標、審標及決標、全程監造、試運轉期間之審查及督導、依限提報工作成果及其他應辦事項。第</w:t>
      </w:r>
      <w:r w:rsidRPr="00776C5B">
        <w:t>5</w:t>
      </w:r>
      <w:r w:rsidRPr="00776C5B">
        <w:rPr>
          <w:rFonts w:hint="eastAsia"/>
        </w:rPr>
        <w:t>條「工作項目」之</w:t>
      </w:r>
      <w:proofErr w:type="gramStart"/>
      <w:r w:rsidRPr="00776C5B">
        <w:rPr>
          <w:rFonts w:hint="eastAsia"/>
        </w:rPr>
        <w:t>一</w:t>
      </w:r>
      <w:proofErr w:type="gramEnd"/>
      <w:r w:rsidRPr="00776C5B">
        <w:rPr>
          <w:rFonts w:hint="eastAsia"/>
        </w:rPr>
        <w:t>「先期規劃」規定略以，</w:t>
      </w:r>
      <w:r w:rsidRPr="00776C5B">
        <w:t>(</w:t>
      </w:r>
      <w:r w:rsidRPr="00776C5B">
        <w:rPr>
          <w:rFonts w:hint="eastAsia"/>
        </w:rPr>
        <w:t>一</w:t>
      </w:r>
      <w:r w:rsidRPr="00776C5B">
        <w:t>)</w:t>
      </w:r>
      <w:r w:rsidRPr="00776C5B">
        <w:rPr>
          <w:rFonts w:hint="eastAsia"/>
        </w:rPr>
        <w:t>現況調查及資料蒐集分析：</w:t>
      </w:r>
      <w:r w:rsidRPr="00776C5B">
        <w:t>1.</w:t>
      </w:r>
      <w:r w:rsidRPr="00776C5B">
        <w:rPr>
          <w:rFonts w:hint="eastAsia"/>
        </w:rPr>
        <w:t>國內</w:t>
      </w:r>
      <w:r w:rsidRPr="00776C5B">
        <w:t>(</w:t>
      </w:r>
      <w:r w:rsidRPr="00776C5B">
        <w:rPr>
          <w:rFonts w:hint="eastAsia"/>
        </w:rPr>
        <w:t>高雄港等</w:t>
      </w:r>
      <w:r w:rsidRPr="00776C5B">
        <w:t>4</w:t>
      </w:r>
      <w:r w:rsidRPr="00776C5B">
        <w:rPr>
          <w:rFonts w:hint="eastAsia"/>
        </w:rPr>
        <w:t>商港</w:t>
      </w:r>
      <w:r w:rsidRPr="00776C5B">
        <w:t>)</w:t>
      </w:r>
      <w:r w:rsidRPr="00776C5B">
        <w:rPr>
          <w:rFonts w:hint="eastAsia"/>
        </w:rPr>
        <w:t>港區污染調查及分析；</w:t>
      </w:r>
      <w:r w:rsidRPr="00776C5B">
        <w:t>(</w:t>
      </w:r>
      <w:r w:rsidRPr="00776C5B">
        <w:rPr>
          <w:rFonts w:hint="eastAsia"/>
        </w:rPr>
        <w:t>二</w:t>
      </w:r>
      <w:r w:rsidRPr="00776C5B">
        <w:t>)</w:t>
      </w:r>
      <w:proofErr w:type="gramStart"/>
      <w:r w:rsidRPr="00776C5B">
        <w:rPr>
          <w:rFonts w:hint="eastAsia"/>
        </w:rPr>
        <w:t>逕</w:t>
      </w:r>
      <w:proofErr w:type="gramEnd"/>
      <w:r w:rsidRPr="00776C5B">
        <w:rPr>
          <w:rFonts w:hint="eastAsia"/>
        </w:rPr>
        <w:lastRenderedPageBreak/>
        <w:t>流廢水水質調查：針對港區</w:t>
      </w:r>
      <w:r w:rsidRPr="00776C5B">
        <w:t>(</w:t>
      </w:r>
      <w:r w:rsidRPr="00776C5B">
        <w:rPr>
          <w:rFonts w:hint="eastAsia"/>
        </w:rPr>
        <w:t>高雄港等</w:t>
      </w:r>
      <w:r w:rsidRPr="00776C5B">
        <w:t>4</w:t>
      </w:r>
      <w:r w:rsidRPr="00776C5B">
        <w:rPr>
          <w:rFonts w:hint="eastAsia"/>
        </w:rPr>
        <w:t>商港</w:t>
      </w:r>
      <w:r w:rsidRPr="00776C5B">
        <w:t>)</w:t>
      </w:r>
      <w:r w:rsidRPr="00776C5B">
        <w:rPr>
          <w:rFonts w:hint="eastAsia"/>
        </w:rPr>
        <w:t>內可能產生</w:t>
      </w:r>
      <w:proofErr w:type="gramStart"/>
      <w:r w:rsidRPr="00776C5B">
        <w:rPr>
          <w:rFonts w:hint="eastAsia"/>
        </w:rPr>
        <w:t>逕</w:t>
      </w:r>
      <w:proofErr w:type="gramEnd"/>
      <w:r w:rsidRPr="00776C5B">
        <w:rPr>
          <w:rFonts w:hint="eastAsia"/>
        </w:rPr>
        <w:t>流廢水影響港區海域水質之區域，進行降雨初期逕流廢水水質採樣調查檢測作業，以瞭解可能水質狀況，並作為後續污水處理設施規劃參考。</w:t>
      </w:r>
    </w:p>
    <w:p w:rsidR="009E315C" w:rsidRPr="00776C5B" w:rsidRDefault="009E315C" w:rsidP="00BD796B">
      <w:pPr>
        <w:pStyle w:val="5"/>
      </w:pPr>
      <w:r w:rsidRPr="00776C5B">
        <w:rPr>
          <w:rFonts w:hint="eastAsia"/>
        </w:rPr>
        <w:t>技服廠商依約辦理先期規劃工作，高雄分公司於104年3月25日召開先期規劃報告第1次審查會議，結論(</w:t>
      </w:r>
      <w:proofErr w:type="gramStart"/>
      <w:r w:rsidRPr="00776C5B">
        <w:rPr>
          <w:rFonts w:hint="eastAsia"/>
        </w:rPr>
        <w:t>一</w:t>
      </w:r>
      <w:proofErr w:type="gramEnd"/>
      <w:r w:rsidRPr="00776C5B">
        <w:rPr>
          <w:rFonts w:hint="eastAsia"/>
        </w:rPr>
        <w:t>)略以：相關</w:t>
      </w:r>
      <w:proofErr w:type="gramStart"/>
      <w:r w:rsidRPr="00776C5B">
        <w:rPr>
          <w:rFonts w:hint="eastAsia"/>
        </w:rPr>
        <w:t>逕</w:t>
      </w:r>
      <w:proofErr w:type="gramEnd"/>
      <w:r w:rsidRPr="00776C5B">
        <w:rPr>
          <w:rFonts w:hint="eastAsia"/>
        </w:rPr>
        <w:t>流廢水設施預計設置地點及數量，請技服廠商配合實地可行情形或</w:t>
      </w:r>
      <w:proofErr w:type="gramStart"/>
      <w:r w:rsidRPr="00776C5B">
        <w:rPr>
          <w:rFonts w:hint="eastAsia"/>
        </w:rPr>
        <w:t>最佳</w:t>
      </w:r>
      <w:proofErr w:type="gramEnd"/>
      <w:r w:rsidRPr="00776C5B">
        <w:rPr>
          <w:rFonts w:hint="eastAsia"/>
        </w:rPr>
        <w:t>之方式再檢討確認；</w:t>
      </w:r>
      <w:proofErr w:type="gramStart"/>
      <w:r w:rsidRPr="00776C5B">
        <w:rPr>
          <w:rFonts w:hint="eastAsia"/>
        </w:rPr>
        <w:t>研</w:t>
      </w:r>
      <w:proofErr w:type="gramEnd"/>
      <w:r w:rsidRPr="00776C5B">
        <w:rPr>
          <w:rFonts w:hint="eastAsia"/>
        </w:rPr>
        <w:t>擬之短中長期計畫設置地點及數量是否可行，請先至該分公司各相關單位訪談瞭解與確認，各單位並請協助辦理，以利後續順利推動本計畫。</w:t>
      </w:r>
      <w:proofErr w:type="gramStart"/>
      <w:r w:rsidRPr="00776C5B">
        <w:rPr>
          <w:rFonts w:hint="eastAsia"/>
        </w:rPr>
        <w:t>惟</w:t>
      </w:r>
      <w:proofErr w:type="gramEnd"/>
      <w:r w:rsidRPr="00776C5B">
        <w:rPr>
          <w:rFonts w:hint="eastAsia"/>
        </w:rPr>
        <w:t>對於該分公司棧埠事業處擬於104至105年間在高雄港120及121號碼頭進行</w:t>
      </w:r>
      <w:proofErr w:type="gramStart"/>
      <w:r w:rsidRPr="00776C5B">
        <w:rPr>
          <w:rFonts w:hint="eastAsia"/>
        </w:rPr>
        <w:t>浚深</w:t>
      </w:r>
      <w:proofErr w:type="gramEnd"/>
      <w:r w:rsidRPr="00776C5B">
        <w:rPr>
          <w:rFonts w:hint="eastAsia"/>
        </w:rPr>
        <w:t>暨後線場地改建工程，且新購橋式機、</w:t>
      </w:r>
      <w:proofErr w:type="gramStart"/>
      <w:r w:rsidRPr="00776C5B">
        <w:rPr>
          <w:rFonts w:hint="eastAsia"/>
        </w:rPr>
        <w:t>門式機</w:t>
      </w:r>
      <w:proofErr w:type="gramEnd"/>
      <w:r w:rsidRPr="00776C5B">
        <w:rPr>
          <w:rFonts w:hint="eastAsia"/>
        </w:rPr>
        <w:t>等機具陸續進駐，同時進行逕流廢水設施設置工程，恐延誤整體工程進度而影響營運，以及各商港</w:t>
      </w:r>
      <w:proofErr w:type="gramStart"/>
      <w:r w:rsidRPr="00776C5B">
        <w:rPr>
          <w:rFonts w:hint="eastAsia"/>
        </w:rPr>
        <w:t>均無使用</w:t>
      </w:r>
      <w:proofErr w:type="gramEnd"/>
      <w:r w:rsidRPr="00776C5B">
        <w:rPr>
          <w:rFonts w:hint="eastAsia"/>
        </w:rPr>
        <w:t>逕流廢水處理設施之需求，且每座每年約需100萬元額外維護費用支出等情，該</w:t>
      </w:r>
      <w:proofErr w:type="gramStart"/>
      <w:r w:rsidRPr="00776C5B">
        <w:rPr>
          <w:rFonts w:hint="eastAsia"/>
        </w:rPr>
        <w:t>分公司均未及</w:t>
      </w:r>
      <w:proofErr w:type="gramEnd"/>
      <w:r w:rsidRPr="00776C5B">
        <w:rPr>
          <w:rFonts w:hint="eastAsia"/>
        </w:rPr>
        <w:t>時掌握並檢討各商港港口污染削減計畫及高雄港等4商港委託技術服務案之執行策略妥為因應，且</w:t>
      </w:r>
      <w:proofErr w:type="gramStart"/>
      <w:r w:rsidRPr="00776C5B">
        <w:rPr>
          <w:rFonts w:hint="eastAsia"/>
        </w:rPr>
        <w:t>未待技</w:t>
      </w:r>
      <w:proofErr w:type="gramEnd"/>
      <w:r w:rsidRPr="00776C5B">
        <w:rPr>
          <w:rFonts w:hint="eastAsia"/>
        </w:rPr>
        <w:t>服廠商依高雄港等4商港委託技術服務案契約工作說明書第5條之一規定完成各商港碼頭區水質調查及分析之情形下，即於104年4月22日召開先期規劃報告第2次審查會議決議，於各港區設置1座逕流廢水處理設施(其中高雄港部分，該分公司因120及121號碼頭規劃為自營碼頭，設置1座逕流廢水處理設施)，並審查通過技服廠商所提先期規劃報告。</w:t>
      </w:r>
    </w:p>
    <w:p w:rsidR="009E315C" w:rsidRPr="00776C5B" w:rsidRDefault="009E315C" w:rsidP="00BD796B">
      <w:pPr>
        <w:pStyle w:val="5"/>
      </w:pPr>
      <w:r w:rsidRPr="00776C5B">
        <w:rPr>
          <w:rFonts w:hint="eastAsia"/>
        </w:rPr>
        <w:lastRenderedPageBreak/>
        <w:t>技服廠商接續辦理碼頭</w:t>
      </w:r>
      <w:proofErr w:type="gramStart"/>
      <w:r w:rsidRPr="00776C5B">
        <w:rPr>
          <w:rFonts w:hint="eastAsia"/>
        </w:rPr>
        <w:t>逕</w:t>
      </w:r>
      <w:proofErr w:type="gramEnd"/>
      <w:r w:rsidRPr="00776C5B">
        <w:rPr>
          <w:rFonts w:hint="eastAsia"/>
        </w:rPr>
        <w:t>流廢水處理系統規劃設計、地質鑽探、地形測量、協助辦理招標等工作，該分公司陸續於</w:t>
      </w:r>
      <w:r w:rsidRPr="00776C5B">
        <w:t>104</w:t>
      </w:r>
      <w:r w:rsidRPr="00776C5B">
        <w:rPr>
          <w:rFonts w:hint="eastAsia"/>
        </w:rPr>
        <w:t>年</w:t>
      </w:r>
      <w:r w:rsidRPr="00776C5B">
        <w:t>10</w:t>
      </w:r>
      <w:r w:rsidRPr="00776C5B">
        <w:rPr>
          <w:rFonts w:hint="eastAsia"/>
        </w:rPr>
        <w:t>月</w:t>
      </w:r>
      <w:r w:rsidRPr="00776C5B">
        <w:t>1</w:t>
      </w:r>
      <w:r w:rsidRPr="00776C5B">
        <w:rPr>
          <w:rFonts w:hint="eastAsia"/>
        </w:rPr>
        <w:t>日同意備查所提基本設計報告、</w:t>
      </w:r>
      <w:r w:rsidRPr="00776C5B">
        <w:t>105</w:t>
      </w:r>
      <w:r w:rsidRPr="00776C5B">
        <w:rPr>
          <w:rFonts w:hint="eastAsia"/>
        </w:rPr>
        <w:t>年</w:t>
      </w:r>
      <w:r w:rsidRPr="00776C5B">
        <w:t>3</w:t>
      </w:r>
      <w:r w:rsidRPr="00776C5B">
        <w:rPr>
          <w:rFonts w:hint="eastAsia"/>
        </w:rPr>
        <w:t>月</w:t>
      </w:r>
      <w:r w:rsidRPr="00776C5B">
        <w:t>15</w:t>
      </w:r>
      <w:r w:rsidRPr="00776C5B">
        <w:rPr>
          <w:rFonts w:hint="eastAsia"/>
        </w:rPr>
        <w:t>日同意備查所提細部設計成果報告，技服廠商</w:t>
      </w:r>
      <w:r w:rsidRPr="00776C5B">
        <w:t>105</w:t>
      </w:r>
      <w:r w:rsidRPr="00776C5B">
        <w:rPr>
          <w:rFonts w:hint="eastAsia"/>
        </w:rPr>
        <w:t>年</w:t>
      </w:r>
      <w:r w:rsidRPr="00776C5B">
        <w:t>3</w:t>
      </w:r>
      <w:r w:rsidRPr="00776C5B">
        <w:rPr>
          <w:rFonts w:hint="eastAsia"/>
        </w:rPr>
        <w:t>月</w:t>
      </w:r>
      <w:r w:rsidRPr="00776C5B">
        <w:t>17</w:t>
      </w:r>
      <w:r w:rsidRPr="00776C5B">
        <w:rPr>
          <w:rFonts w:hint="eastAsia"/>
        </w:rPr>
        <w:t>日、</w:t>
      </w:r>
      <w:r w:rsidRPr="00776C5B">
        <w:t>6</w:t>
      </w:r>
      <w:r w:rsidRPr="00776C5B">
        <w:rPr>
          <w:rFonts w:hint="eastAsia"/>
        </w:rPr>
        <w:t>月</w:t>
      </w:r>
      <w:r w:rsidRPr="00776C5B">
        <w:t>29</w:t>
      </w:r>
      <w:r w:rsidRPr="00776C5B">
        <w:rPr>
          <w:rFonts w:hint="eastAsia"/>
        </w:rPr>
        <w:t>日、</w:t>
      </w:r>
      <w:r w:rsidRPr="00776C5B">
        <w:t>7</w:t>
      </w:r>
      <w:r w:rsidRPr="00776C5B">
        <w:rPr>
          <w:rFonts w:hint="eastAsia"/>
        </w:rPr>
        <w:t>月</w:t>
      </w:r>
      <w:r w:rsidRPr="00776C5B">
        <w:t>18</w:t>
      </w:r>
      <w:r w:rsidRPr="00776C5B">
        <w:rPr>
          <w:rFonts w:hint="eastAsia"/>
        </w:rPr>
        <w:t>日、</w:t>
      </w:r>
      <w:r w:rsidRPr="00776C5B">
        <w:t>7</w:t>
      </w:r>
      <w:r w:rsidRPr="00776C5B">
        <w:rPr>
          <w:rFonts w:hint="eastAsia"/>
        </w:rPr>
        <w:t>月</w:t>
      </w:r>
      <w:r w:rsidRPr="00776C5B">
        <w:t>28</w:t>
      </w:r>
      <w:r w:rsidRPr="00776C5B">
        <w:rPr>
          <w:rFonts w:hint="eastAsia"/>
        </w:rPr>
        <w:t>日等多次提送高雄港、澎湖港、布袋港及安平港公用營運碼頭地表逕流廢水處理設施工程</w:t>
      </w:r>
      <w:r w:rsidRPr="00776C5B">
        <w:t>(</w:t>
      </w:r>
      <w:r w:rsidRPr="00776C5B">
        <w:rPr>
          <w:rFonts w:hint="eastAsia"/>
        </w:rPr>
        <w:t>下稱高雄港等</w:t>
      </w:r>
      <w:r w:rsidRPr="00776C5B">
        <w:t>4</w:t>
      </w:r>
      <w:r w:rsidRPr="00776C5B">
        <w:rPr>
          <w:rFonts w:hint="eastAsia"/>
        </w:rPr>
        <w:t>商港逕流廢水處理設施工程</w:t>
      </w:r>
      <w:r w:rsidRPr="00776C5B">
        <w:t>)</w:t>
      </w:r>
      <w:r w:rsidRPr="00776C5B">
        <w:rPr>
          <w:rFonts w:hint="eastAsia"/>
        </w:rPr>
        <w:t>招標文件審查，經該分公司</w:t>
      </w:r>
      <w:r w:rsidRPr="00776C5B">
        <w:t>105</w:t>
      </w:r>
      <w:r w:rsidRPr="00776C5B">
        <w:rPr>
          <w:rFonts w:hint="eastAsia"/>
        </w:rPr>
        <w:t>年</w:t>
      </w:r>
      <w:r w:rsidRPr="00776C5B">
        <w:t>6</w:t>
      </w:r>
      <w:r w:rsidRPr="00776C5B">
        <w:rPr>
          <w:rFonts w:hint="eastAsia"/>
        </w:rPr>
        <w:t>月</w:t>
      </w:r>
      <w:r w:rsidRPr="00776C5B">
        <w:t>20</w:t>
      </w:r>
      <w:r w:rsidRPr="00776C5B">
        <w:rPr>
          <w:rFonts w:hint="eastAsia"/>
        </w:rPr>
        <w:t>日、</w:t>
      </w:r>
      <w:r w:rsidRPr="00776C5B">
        <w:t>7</w:t>
      </w:r>
      <w:r w:rsidRPr="00776C5B">
        <w:rPr>
          <w:rFonts w:hint="eastAsia"/>
        </w:rPr>
        <w:t>月</w:t>
      </w:r>
      <w:r w:rsidRPr="00776C5B">
        <w:t>15</w:t>
      </w:r>
      <w:r w:rsidRPr="00776C5B">
        <w:rPr>
          <w:rFonts w:hint="eastAsia"/>
        </w:rPr>
        <w:t>日、</w:t>
      </w:r>
      <w:r w:rsidRPr="00776C5B">
        <w:t>7</w:t>
      </w:r>
      <w:r w:rsidRPr="00776C5B">
        <w:rPr>
          <w:rFonts w:hint="eastAsia"/>
        </w:rPr>
        <w:t>月</w:t>
      </w:r>
      <w:r w:rsidRPr="00776C5B">
        <w:t>26</w:t>
      </w:r>
      <w:r w:rsidRPr="00776C5B">
        <w:rPr>
          <w:rFonts w:hint="eastAsia"/>
        </w:rPr>
        <w:t>日、</w:t>
      </w:r>
      <w:r w:rsidRPr="00776C5B">
        <w:t>8</w:t>
      </w:r>
      <w:r w:rsidRPr="00776C5B">
        <w:rPr>
          <w:rFonts w:hint="eastAsia"/>
        </w:rPr>
        <w:t>月</w:t>
      </w:r>
      <w:r w:rsidRPr="00776C5B">
        <w:t>3</w:t>
      </w:r>
      <w:r w:rsidRPr="00776C5B">
        <w:rPr>
          <w:rFonts w:hint="eastAsia"/>
        </w:rPr>
        <w:t>日函復修正意見。</w:t>
      </w:r>
    </w:p>
    <w:p w:rsidR="009E315C" w:rsidRPr="00776C5B" w:rsidRDefault="009E315C" w:rsidP="00BD796B">
      <w:pPr>
        <w:pStyle w:val="4"/>
      </w:pPr>
      <w:r w:rsidRPr="00776C5B">
        <w:rPr>
          <w:rFonts w:hint="eastAsia"/>
        </w:rPr>
        <w:t>未辦理後續工程發包之原因及相關評估作業</w:t>
      </w:r>
      <w:r w:rsidR="00BD796B" w:rsidRPr="00776C5B">
        <w:rPr>
          <w:rFonts w:hint="eastAsia"/>
        </w:rPr>
        <w:t>：高雄分公司</w:t>
      </w:r>
      <w:proofErr w:type="gramStart"/>
      <w:r w:rsidR="00BD796B" w:rsidRPr="00776C5B">
        <w:rPr>
          <w:rFonts w:hint="eastAsia"/>
        </w:rPr>
        <w:t>棧</w:t>
      </w:r>
      <w:proofErr w:type="gramEnd"/>
      <w:r w:rsidR="00BD796B" w:rsidRPr="00776C5B">
        <w:rPr>
          <w:rFonts w:hint="eastAsia"/>
        </w:rPr>
        <w:t>埠事業處於105年3月18日以前述擬於104至105年間在高雄港120及121號碼頭進行</w:t>
      </w:r>
      <w:proofErr w:type="gramStart"/>
      <w:r w:rsidR="00BD796B" w:rsidRPr="00776C5B">
        <w:rPr>
          <w:rFonts w:hint="eastAsia"/>
        </w:rPr>
        <w:t>浚深</w:t>
      </w:r>
      <w:proofErr w:type="gramEnd"/>
      <w:r w:rsidR="00BD796B" w:rsidRPr="00776C5B">
        <w:rPr>
          <w:rFonts w:hint="eastAsia"/>
        </w:rPr>
        <w:t>暨後線場地改建工程等由，</w:t>
      </w:r>
      <w:proofErr w:type="gramStart"/>
      <w:r w:rsidR="00BD796B" w:rsidRPr="00776C5B">
        <w:rPr>
          <w:rFonts w:hint="eastAsia"/>
        </w:rPr>
        <w:t>簽請暫</w:t>
      </w:r>
      <w:proofErr w:type="gramEnd"/>
      <w:r w:rsidR="00BD796B" w:rsidRPr="00776C5B">
        <w:rPr>
          <w:rFonts w:hint="eastAsia"/>
        </w:rPr>
        <w:t>不設置該2碼頭逕流廢水處理設施，經該分公司副總經理同意。該分公司開發建設處於105年10月3日以前述各商港皆反應無使用</w:t>
      </w:r>
      <w:proofErr w:type="gramStart"/>
      <w:r w:rsidR="00BD796B" w:rsidRPr="00776C5B">
        <w:rPr>
          <w:rFonts w:hint="eastAsia"/>
        </w:rPr>
        <w:t>逕</w:t>
      </w:r>
      <w:proofErr w:type="gramEnd"/>
      <w:r w:rsidR="00BD796B" w:rsidRPr="00776C5B">
        <w:rPr>
          <w:rFonts w:hint="eastAsia"/>
        </w:rPr>
        <w:t>流廢水處理設施之需求等由，</w:t>
      </w:r>
      <w:proofErr w:type="gramStart"/>
      <w:r w:rsidR="00BD796B" w:rsidRPr="00776C5B">
        <w:rPr>
          <w:rFonts w:hint="eastAsia"/>
        </w:rPr>
        <w:t>簽請暫</w:t>
      </w:r>
      <w:proofErr w:type="gramEnd"/>
      <w:r w:rsidR="00BD796B" w:rsidRPr="00776C5B">
        <w:rPr>
          <w:rFonts w:hint="eastAsia"/>
        </w:rPr>
        <w:t>不發包施作後續工程，經多次簽辦後，該分公司總經理裁示：「請勞工</w:t>
      </w:r>
      <w:proofErr w:type="gramStart"/>
      <w:r w:rsidR="00BD796B" w:rsidRPr="00776C5B">
        <w:rPr>
          <w:rFonts w:hint="eastAsia"/>
        </w:rPr>
        <w:t>安全衛生處</w:t>
      </w:r>
      <w:proofErr w:type="gramEnd"/>
      <w:r w:rsidR="00BD796B" w:rsidRPr="00776C5B">
        <w:rPr>
          <w:rFonts w:hint="eastAsia"/>
        </w:rPr>
        <w:t>(現為職業</w:t>
      </w:r>
      <w:proofErr w:type="gramStart"/>
      <w:r w:rsidR="00BD796B" w:rsidRPr="00776C5B">
        <w:rPr>
          <w:rFonts w:hint="eastAsia"/>
        </w:rPr>
        <w:t>安全衛生</w:t>
      </w:r>
      <w:proofErr w:type="gramEnd"/>
      <w:r w:rsidR="00BD796B" w:rsidRPr="00776C5B">
        <w:rPr>
          <w:rFonts w:hint="eastAsia"/>
        </w:rPr>
        <w:t>處，下稱勞安處)依副總經理面見指示於明年1月報環保署，參考各單位意見，調整及修正『預防及削減管理計畫』設置期程或改以其他方式辦理，若獲同意，再斟酌107年是否執行。」經該分公司</w:t>
      </w:r>
      <w:proofErr w:type="gramStart"/>
      <w:r w:rsidR="00BD796B" w:rsidRPr="00776C5B">
        <w:rPr>
          <w:rFonts w:hint="eastAsia"/>
        </w:rPr>
        <w:t>勞</w:t>
      </w:r>
      <w:proofErr w:type="gramEnd"/>
      <w:r w:rsidR="00BD796B" w:rsidRPr="00776C5B">
        <w:rPr>
          <w:rFonts w:hint="eastAsia"/>
        </w:rPr>
        <w:t>安處洽環保署瞭解結果，建議可列入長期計畫檢討，將設置期程延後辦理。該分公司開發建設處</w:t>
      </w:r>
      <w:proofErr w:type="gramStart"/>
      <w:r w:rsidR="00BD796B" w:rsidRPr="00776C5B">
        <w:rPr>
          <w:rFonts w:hint="eastAsia"/>
        </w:rPr>
        <w:t>爰</w:t>
      </w:r>
      <w:proofErr w:type="gramEnd"/>
      <w:r w:rsidR="00BD796B" w:rsidRPr="00776C5B">
        <w:rPr>
          <w:rFonts w:hint="eastAsia"/>
        </w:rPr>
        <w:t>再簽陳副總經理於106年8月9日同意停辦高雄港等4商港委託技術服務案，107年11月1日結算已完成先期規劃、地質鑽探、地形測量與設計等工作之服務費用</w:t>
      </w:r>
      <w:r w:rsidR="00BD796B" w:rsidRPr="00776C5B">
        <w:rPr>
          <w:rFonts w:hint="eastAsia"/>
        </w:rPr>
        <w:lastRenderedPageBreak/>
        <w:t>1,275萬餘元。</w:t>
      </w:r>
    </w:p>
    <w:p w:rsidR="00690B1F" w:rsidRPr="00776C5B" w:rsidRDefault="0015523D" w:rsidP="00735C05">
      <w:pPr>
        <w:pStyle w:val="3"/>
      </w:pPr>
      <w:r w:rsidRPr="00776C5B">
        <w:rPr>
          <w:rFonts w:hint="eastAsia"/>
          <w:b/>
        </w:rPr>
        <w:t>據</w:t>
      </w:r>
      <w:proofErr w:type="gramStart"/>
      <w:r w:rsidR="00766409" w:rsidRPr="00776C5B">
        <w:rPr>
          <w:rFonts w:hint="eastAsia"/>
          <w:b/>
        </w:rPr>
        <w:t>審計部</w:t>
      </w:r>
      <w:r w:rsidR="00690B1F" w:rsidRPr="00776C5B">
        <w:rPr>
          <w:rFonts w:hint="eastAsia"/>
          <w:b/>
        </w:rPr>
        <w:t>函報</w:t>
      </w:r>
      <w:proofErr w:type="gramEnd"/>
      <w:r w:rsidRPr="00776C5B">
        <w:rPr>
          <w:rFonts w:hint="eastAsia"/>
          <w:b/>
        </w:rPr>
        <w:t>指出</w:t>
      </w:r>
      <w:r w:rsidR="00766409" w:rsidRPr="00776C5B">
        <w:rPr>
          <w:rFonts w:hint="eastAsia"/>
          <w:b/>
        </w:rPr>
        <w:t>本案有未盡職責及效能過低情事：「臺灣港務公司高雄分公司規劃於高雄港等4商港碼頭建置</w:t>
      </w:r>
      <w:proofErr w:type="gramStart"/>
      <w:r w:rsidR="00766409" w:rsidRPr="00776C5B">
        <w:rPr>
          <w:rFonts w:hint="eastAsia"/>
          <w:b/>
        </w:rPr>
        <w:t>逕</w:t>
      </w:r>
      <w:proofErr w:type="gramEnd"/>
      <w:r w:rsidR="00766409" w:rsidRPr="00776C5B">
        <w:rPr>
          <w:rFonts w:hint="eastAsia"/>
          <w:b/>
        </w:rPr>
        <w:t>流廢水處理設施，未於委託技術服務案先期規劃階段掌握所屬擬於高雄港相同碼頭進行改建工程，與各</w:t>
      </w:r>
      <w:proofErr w:type="gramStart"/>
      <w:r w:rsidR="00766409" w:rsidRPr="00776C5B">
        <w:rPr>
          <w:rFonts w:hint="eastAsia"/>
          <w:b/>
        </w:rPr>
        <w:t>商港均無使</w:t>
      </w:r>
      <w:proofErr w:type="gramEnd"/>
      <w:r w:rsidR="00766409" w:rsidRPr="00776C5B">
        <w:rPr>
          <w:rFonts w:hint="eastAsia"/>
          <w:b/>
        </w:rPr>
        <w:t>用需求等情事，及時檢討港口污染削減計畫及委託案之執行策略妥為因應，且未待廠商依約完成水質調查及分析，即審查通過所提先期規劃報告，嗣後再以前述情由暫緩建置工作及停辦委託案，肇致支付1,275萬餘元服務費用之履約成果，未能發揮應有效益。」</w:t>
      </w:r>
      <w:r w:rsidR="00690B1F" w:rsidRPr="00776C5B">
        <w:rPr>
          <w:rFonts w:hint="eastAsia"/>
        </w:rPr>
        <w:t>又</w:t>
      </w:r>
      <w:r w:rsidR="00766409" w:rsidRPr="00776C5B">
        <w:rPr>
          <w:rFonts w:hint="eastAsia"/>
        </w:rPr>
        <w:t>交通部</w:t>
      </w:r>
      <w:r w:rsidR="00690B1F" w:rsidRPr="00776C5B">
        <w:rPr>
          <w:rFonts w:hint="eastAsia"/>
        </w:rPr>
        <w:t>雖於</w:t>
      </w:r>
      <w:r w:rsidR="00766409" w:rsidRPr="00776C5B">
        <w:rPr>
          <w:rFonts w:hint="eastAsia"/>
        </w:rPr>
        <w:t>111年8月25日、112年1月3日及5月1日3次</w:t>
      </w:r>
      <w:r w:rsidR="00690B1F" w:rsidRPr="00776C5B">
        <w:rPr>
          <w:rFonts w:hint="eastAsia"/>
        </w:rPr>
        <w:t>向審計</w:t>
      </w:r>
      <w:proofErr w:type="gramStart"/>
      <w:r w:rsidR="00690B1F" w:rsidRPr="00776C5B">
        <w:rPr>
          <w:rFonts w:hint="eastAsia"/>
        </w:rPr>
        <w:t>部</w:t>
      </w:r>
      <w:r w:rsidR="00766409" w:rsidRPr="00776C5B">
        <w:rPr>
          <w:rFonts w:hint="eastAsia"/>
        </w:rPr>
        <w:t>聲復</w:t>
      </w:r>
      <w:proofErr w:type="gramEnd"/>
      <w:r w:rsidR="00690B1F" w:rsidRPr="00776C5B">
        <w:rPr>
          <w:rFonts w:hint="eastAsia"/>
        </w:rPr>
        <w:t>意見</w:t>
      </w:r>
      <w:r w:rsidR="00766409" w:rsidRPr="00776C5B">
        <w:rPr>
          <w:rFonts w:hint="eastAsia"/>
        </w:rPr>
        <w:t>略以：</w:t>
      </w:r>
    </w:p>
    <w:p w:rsidR="00690B1F" w:rsidRPr="00776C5B" w:rsidRDefault="00580421" w:rsidP="00690B1F">
      <w:pPr>
        <w:pStyle w:val="4"/>
      </w:pPr>
      <w:r w:rsidRPr="00776C5B">
        <w:rPr>
          <w:rFonts w:hint="eastAsia"/>
        </w:rPr>
        <w:t>臺灣港務公司委託規劃設計服務時，</w:t>
      </w:r>
      <w:proofErr w:type="gramStart"/>
      <w:r w:rsidRPr="00776C5B">
        <w:rPr>
          <w:rFonts w:hint="eastAsia"/>
        </w:rPr>
        <w:t>洽逢高雄</w:t>
      </w:r>
      <w:proofErr w:type="gramEnd"/>
      <w:r w:rsidRPr="00776C5B">
        <w:rPr>
          <w:rFonts w:hint="eastAsia"/>
        </w:rPr>
        <w:t>港降雨量偏少、相關法令標準未定及港區其他工程同時施作等因素影響，以致影響後續推動及衍生未能發揮設計效益疑慮，交通部將督責該公司爾後辦理相關先期規劃，應先審慎盤點</w:t>
      </w:r>
      <w:proofErr w:type="gramStart"/>
      <w:r w:rsidRPr="00776C5B">
        <w:rPr>
          <w:rFonts w:hint="eastAsia"/>
        </w:rPr>
        <w:t>各港實</w:t>
      </w:r>
      <w:proofErr w:type="gramEnd"/>
      <w:r w:rsidRPr="00776C5B">
        <w:rPr>
          <w:rFonts w:hint="eastAsia"/>
        </w:rPr>
        <w:t>需、相關港區工程是否有衝突，及釐清法令規定後，再研擬合宜推動規劃與委託研究案執行策略，以確保委託案充分發揮效能。</w:t>
      </w:r>
    </w:p>
    <w:p w:rsidR="00580421" w:rsidRPr="00776C5B" w:rsidRDefault="00690B1F" w:rsidP="00690B1F">
      <w:pPr>
        <w:pStyle w:val="4"/>
      </w:pPr>
      <w:r w:rsidRPr="00776C5B">
        <w:rPr>
          <w:rFonts w:hint="eastAsia"/>
        </w:rPr>
        <w:t>高雄分公司於每季監測放流水質狀況，每半年檢送</w:t>
      </w:r>
      <w:r w:rsidR="00580421" w:rsidRPr="00776C5B">
        <w:rPr>
          <w:rFonts w:hint="eastAsia"/>
        </w:rPr>
        <w:t>「</w:t>
      </w:r>
      <w:r w:rsidRPr="00776C5B">
        <w:rPr>
          <w:rFonts w:hint="eastAsia"/>
        </w:rPr>
        <w:t>港口區域污染預防及削減措施計畫執行成果報告</w:t>
      </w:r>
      <w:r w:rsidR="00580421" w:rsidRPr="00776C5B">
        <w:rPr>
          <w:rFonts w:hint="eastAsia"/>
        </w:rPr>
        <w:t>」</w:t>
      </w:r>
      <w:r w:rsidRPr="00776C5B">
        <w:rPr>
          <w:rFonts w:hint="eastAsia"/>
        </w:rPr>
        <w:t>於各地環保局；配合環保署</w:t>
      </w:r>
      <w:proofErr w:type="gramStart"/>
      <w:r w:rsidRPr="00776C5B">
        <w:rPr>
          <w:rFonts w:hint="eastAsia"/>
        </w:rPr>
        <w:t>102年6月20日函頒港口</w:t>
      </w:r>
      <w:proofErr w:type="gramEnd"/>
      <w:r w:rsidRPr="00776C5B">
        <w:rPr>
          <w:rFonts w:hint="eastAsia"/>
        </w:rPr>
        <w:t>污染削減計畫，擬定之後續污染預防執行策略：作業工區車輛出入口設置車輛清洗設備，以沖洗方式去除運輸車輛所夾帶之泥沙等。</w:t>
      </w:r>
    </w:p>
    <w:p w:rsidR="00690B1F" w:rsidRPr="00776C5B" w:rsidRDefault="00690B1F" w:rsidP="00690B1F">
      <w:pPr>
        <w:pStyle w:val="4"/>
      </w:pPr>
      <w:r w:rsidRPr="00776C5B">
        <w:rPr>
          <w:rFonts w:hint="eastAsia"/>
        </w:rPr>
        <w:t>高雄分公司簽准暫緩</w:t>
      </w:r>
      <w:proofErr w:type="gramStart"/>
      <w:r w:rsidRPr="00776C5B">
        <w:rPr>
          <w:rFonts w:hint="eastAsia"/>
        </w:rPr>
        <w:t>逕</w:t>
      </w:r>
      <w:proofErr w:type="gramEnd"/>
      <w:r w:rsidRPr="00776C5B">
        <w:rPr>
          <w:rFonts w:hint="eastAsia"/>
        </w:rPr>
        <w:t>流廢水設施工程發包，確因無急迫使用需求，且每座設施每年需花費不少之維護費用，及無法明確訂定放流水標準，爰予</w:t>
      </w:r>
      <w:r w:rsidRPr="00776C5B">
        <w:rPr>
          <w:rFonts w:hint="eastAsia"/>
        </w:rPr>
        <w:lastRenderedPageBreak/>
        <w:t>停辦。另查，目前環保法規亦未規定須設置</w:t>
      </w:r>
      <w:proofErr w:type="gramStart"/>
      <w:r w:rsidRPr="00776C5B">
        <w:rPr>
          <w:rFonts w:hint="eastAsia"/>
        </w:rPr>
        <w:t>逕</w:t>
      </w:r>
      <w:proofErr w:type="gramEnd"/>
      <w:r w:rsidRPr="00776C5B">
        <w:rPr>
          <w:rFonts w:hint="eastAsia"/>
        </w:rPr>
        <w:t>流廢水處理設施，亦未訂定處理後之放流水標準，爰將持續追蹤，若有實際需求，再行啟動辦理。</w:t>
      </w:r>
    </w:p>
    <w:p w:rsidR="005A155B" w:rsidRPr="00776C5B" w:rsidRDefault="007B61E9" w:rsidP="00735C05">
      <w:pPr>
        <w:pStyle w:val="3"/>
      </w:pPr>
      <w:r>
        <w:rPr>
          <w:rFonts w:hint="eastAsia"/>
        </w:rPr>
        <w:t>惟據</w:t>
      </w:r>
      <w:r w:rsidR="00583369" w:rsidRPr="00776C5B">
        <w:rPr>
          <w:rFonts w:hint="eastAsia"/>
        </w:rPr>
        <w:t>審計部</w:t>
      </w:r>
      <w:r w:rsidR="00583369" w:rsidRPr="00776C5B">
        <w:rPr>
          <w:rFonts w:hAnsi="標楷體"/>
          <w:szCs w:val="28"/>
        </w:rPr>
        <w:t>覆核意見</w:t>
      </w:r>
      <w:r w:rsidR="00583369" w:rsidRPr="00776C5B">
        <w:rPr>
          <w:rFonts w:hAnsi="標楷體" w:hint="eastAsia"/>
          <w:szCs w:val="28"/>
        </w:rPr>
        <w:t>指出：</w:t>
      </w:r>
      <w:r w:rsidR="00583369" w:rsidRPr="00776C5B">
        <w:rPr>
          <w:rFonts w:hint="eastAsia"/>
        </w:rPr>
        <w:t>「高雄分公司未以港區整體角度，就各商港港口污染削減計畫內容及相關執行策略檢討情形，確實</w:t>
      </w:r>
      <w:proofErr w:type="gramStart"/>
      <w:r w:rsidR="00583369" w:rsidRPr="00776C5B">
        <w:rPr>
          <w:rFonts w:hint="eastAsia"/>
        </w:rPr>
        <w:t>查明妥處</w:t>
      </w:r>
      <w:proofErr w:type="gramEnd"/>
      <w:r w:rsidR="00583369" w:rsidRPr="00776C5B">
        <w:rPr>
          <w:rFonts w:hint="eastAsia"/>
        </w:rPr>
        <w:t>」、「高雄分公司</w:t>
      </w:r>
      <w:proofErr w:type="gramStart"/>
      <w:r w:rsidR="00583369" w:rsidRPr="00776C5B">
        <w:rPr>
          <w:rFonts w:hint="eastAsia"/>
        </w:rPr>
        <w:t>未待技</w:t>
      </w:r>
      <w:proofErr w:type="gramEnd"/>
      <w:r w:rsidR="00583369" w:rsidRPr="00776C5B">
        <w:rPr>
          <w:rFonts w:hint="eastAsia"/>
        </w:rPr>
        <w:t>服廠商完成各商港碼頭區水質調查及分析，與未完成水質推估及釐清相關環保法規之情形下，逕自決定於各港區設置1座逕流廢水處理設施，復未於委託技術服務案先期規劃階段掌握所屬棧埠事業處擬於高雄港相同碼頭進行</w:t>
      </w:r>
      <w:proofErr w:type="gramStart"/>
      <w:r w:rsidR="00583369" w:rsidRPr="00776C5B">
        <w:rPr>
          <w:rFonts w:hint="eastAsia"/>
        </w:rPr>
        <w:t>浚深</w:t>
      </w:r>
      <w:proofErr w:type="gramEnd"/>
      <w:r w:rsidR="00583369" w:rsidRPr="00776C5B">
        <w:rPr>
          <w:rFonts w:hint="eastAsia"/>
        </w:rPr>
        <w:t>暨後線場地改建工程，與各商港</w:t>
      </w:r>
      <w:proofErr w:type="gramStart"/>
      <w:r w:rsidR="00583369" w:rsidRPr="00776C5B">
        <w:rPr>
          <w:rFonts w:hint="eastAsia"/>
        </w:rPr>
        <w:t>均無使用</w:t>
      </w:r>
      <w:proofErr w:type="gramEnd"/>
      <w:r w:rsidR="00583369" w:rsidRPr="00776C5B">
        <w:rPr>
          <w:rFonts w:hint="eastAsia"/>
        </w:rPr>
        <w:t>逕流廢水處理設施之需求等情事，及時檢討各商港港口污染削減計畫及委託技術服務案之執行策略妥為因應，肇致支付1,275萬餘元服務費用之履約成果，未能發揮應有效益」等內容，</w:t>
      </w:r>
      <w:r w:rsidR="00680A17" w:rsidRPr="00776C5B">
        <w:rPr>
          <w:rFonts w:hint="eastAsia"/>
        </w:rPr>
        <w:t>並認定交通部</w:t>
      </w:r>
      <w:r w:rsidR="00D911E4" w:rsidRPr="00776C5B">
        <w:rPr>
          <w:rFonts w:hint="eastAsia"/>
        </w:rPr>
        <w:t>確</w:t>
      </w:r>
      <w:r w:rsidR="00680A17" w:rsidRPr="00776C5B">
        <w:rPr>
          <w:rFonts w:hint="eastAsia"/>
        </w:rPr>
        <w:t>未確實</w:t>
      </w:r>
      <w:proofErr w:type="gramStart"/>
      <w:r w:rsidR="00680A17" w:rsidRPr="00776C5B">
        <w:rPr>
          <w:rFonts w:hint="eastAsia"/>
        </w:rPr>
        <w:t>查明妥處</w:t>
      </w:r>
      <w:proofErr w:type="gramEnd"/>
      <w:r w:rsidR="00680A17" w:rsidRPr="00776C5B">
        <w:rPr>
          <w:rFonts w:hint="eastAsia"/>
        </w:rPr>
        <w:t>並為負責之答復</w:t>
      </w:r>
      <w:r w:rsidR="0064107D" w:rsidRPr="00776C5B">
        <w:rPr>
          <w:rFonts w:hint="eastAsia"/>
        </w:rPr>
        <w:t>。復</w:t>
      </w:r>
      <w:r w:rsidR="00680A17" w:rsidRPr="00776C5B">
        <w:rPr>
          <w:rFonts w:hint="eastAsia"/>
        </w:rPr>
        <w:t>經本院調查並詢問交通部及臺灣港務公司</w:t>
      </w:r>
      <w:r w:rsidR="00540B16" w:rsidRPr="00776C5B">
        <w:rPr>
          <w:rFonts w:hint="eastAsia"/>
        </w:rPr>
        <w:t>時，</w:t>
      </w:r>
      <w:r w:rsidR="00A639A5" w:rsidRPr="00776C5B">
        <w:rPr>
          <w:rFonts w:hint="eastAsia"/>
        </w:rPr>
        <w:t>除</w:t>
      </w:r>
      <w:r w:rsidR="00935F4C" w:rsidRPr="00776C5B">
        <w:rPr>
          <w:rFonts w:hint="eastAsia"/>
        </w:rPr>
        <w:t>據</w:t>
      </w:r>
      <w:r w:rsidR="00540B16" w:rsidRPr="00776C5B">
        <w:rPr>
          <w:rFonts w:hint="eastAsia"/>
        </w:rPr>
        <w:t>上</w:t>
      </w:r>
      <w:proofErr w:type="gramStart"/>
      <w:r w:rsidR="00540B16" w:rsidRPr="00776C5B">
        <w:rPr>
          <w:rFonts w:hint="eastAsia"/>
        </w:rPr>
        <w:t>開聲復理由</w:t>
      </w:r>
      <w:proofErr w:type="gramEnd"/>
      <w:r w:rsidR="00540B16" w:rsidRPr="00776C5B">
        <w:rPr>
          <w:rFonts w:hint="eastAsia"/>
        </w:rPr>
        <w:t>回應</w:t>
      </w:r>
      <w:r w:rsidR="002F35F6" w:rsidRPr="00776C5B">
        <w:rPr>
          <w:rFonts w:hint="eastAsia"/>
        </w:rPr>
        <w:t>外</w:t>
      </w:r>
      <w:r w:rsidR="00540B16" w:rsidRPr="00776C5B">
        <w:rPr>
          <w:rFonts w:hint="eastAsia"/>
        </w:rPr>
        <w:t>，並</w:t>
      </w:r>
      <w:r w:rsidR="002F35F6" w:rsidRPr="00776C5B">
        <w:rPr>
          <w:rFonts w:hint="eastAsia"/>
        </w:rPr>
        <w:t>說明</w:t>
      </w:r>
      <w:r w:rsidR="00F723C5" w:rsidRPr="00776C5B">
        <w:rPr>
          <w:rFonts w:hint="eastAsia"/>
        </w:rPr>
        <w:t>以管理手段強化港區污染防治事宜</w:t>
      </w:r>
      <w:r w:rsidR="00F723C5" w:rsidRPr="00776C5B">
        <w:rPr>
          <w:rStyle w:val="aff"/>
        </w:rPr>
        <w:footnoteReference w:id="1"/>
      </w:r>
      <w:r w:rsidR="00F723C5" w:rsidRPr="00776C5B">
        <w:rPr>
          <w:rFonts w:hint="eastAsia"/>
        </w:rPr>
        <w:t>，或</w:t>
      </w:r>
      <w:r w:rsidR="000B49AA" w:rsidRPr="00776C5B">
        <w:rPr>
          <w:rFonts w:hint="eastAsia"/>
        </w:rPr>
        <w:t>如</w:t>
      </w:r>
      <w:r w:rsidR="00F723C5" w:rsidRPr="00776C5B">
        <w:rPr>
          <w:rFonts w:hint="eastAsia"/>
        </w:rPr>
        <w:t>高雄港120號及121號碼頭</w:t>
      </w:r>
      <w:r w:rsidR="000B49AA" w:rsidRPr="00776C5B">
        <w:rPr>
          <w:rFonts w:hint="eastAsia"/>
        </w:rPr>
        <w:t>因原承租業者退租且</w:t>
      </w:r>
      <w:r w:rsidR="00F723C5" w:rsidRPr="00776C5B">
        <w:rPr>
          <w:rFonts w:hint="eastAsia"/>
        </w:rPr>
        <w:t>因</w:t>
      </w:r>
      <w:r w:rsidR="000B49AA" w:rsidRPr="00776C5B">
        <w:rPr>
          <w:rFonts w:hint="eastAsia"/>
        </w:rPr>
        <w:t>應市場變化改供貨櫃專用碼頭使用並自營使用</w:t>
      </w:r>
      <w:r w:rsidR="000B49AA" w:rsidRPr="00776C5B">
        <w:rPr>
          <w:rStyle w:val="aff"/>
        </w:rPr>
        <w:footnoteReference w:id="2"/>
      </w:r>
      <w:r w:rsidR="000B49AA" w:rsidRPr="00776C5B">
        <w:rPr>
          <w:rFonts w:hint="eastAsia"/>
        </w:rPr>
        <w:t>等理由，然據</w:t>
      </w:r>
      <w:r w:rsidR="00C31A4F" w:rsidRPr="00776C5B">
        <w:rPr>
          <w:rFonts w:hint="eastAsia"/>
        </w:rPr>
        <w:t>臺灣港務公司</w:t>
      </w:r>
      <w:r w:rsidR="005A155B" w:rsidRPr="00776C5B">
        <w:rPr>
          <w:rFonts w:hint="eastAsia"/>
        </w:rPr>
        <w:t>於本院詢問時</w:t>
      </w:r>
      <w:r w:rsidR="00C64954" w:rsidRPr="00776C5B">
        <w:rPr>
          <w:rFonts w:hint="eastAsia"/>
        </w:rPr>
        <w:t>亦</w:t>
      </w:r>
      <w:r w:rsidR="005A155B" w:rsidRPr="00776C5B">
        <w:rPr>
          <w:rFonts w:hint="eastAsia"/>
        </w:rPr>
        <w:t>自承：「當時確未徵詢現場作業單位之需求」，</w:t>
      </w:r>
      <w:r w:rsidR="00F14080" w:rsidRPr="00776C5B">
        <w:rPr>
          <w:rFonts w:hint="eastAsia"/>
        </w:rPr>
        <w:t>顯示臺灣港務公司斯時辦</w:t>
      </w:r>
      <w:r w:rsidR="00F14080" w:rsidRPr="00776C5B">
        <w:rPr>
          <w:rFonts w:hint="eastAsia"/>
        </w:rPr>
        <w:lastRenderedPageBreak/>
        <w:t>理</w:t>
      </w:r>
      <w:r w:rsidR="000C0A61" w:rsidRPr="00776C5B">
        <w:rPr>
          <w:rFonts w:hint="eastAsia"/>
        </w:rPr>
        <w:t>高雄港等4商港碼頭</w:t>
      </w:r>
      <w:proofErr w:type="gramStart"/>
      <w:r w:rsidR="00E4316B" w:rsidRPr="00776C5B">
        <w:rPr>
          <w:rFonts w:hint="eastAsia"/>
        </w:rPr>
        <w:t>逕</w:t>
      </w:r>
      <w:proofErr w:type="gramEnd"/>
      <w:r w:rsidR="00E4316B" w:rsidRPr="00776C5B">
        <w:rPr>
          <w:rFonts w:hint="eastAsia"/>
        </w:rPr>
        <w:t>流廢水處理設施工程</w:t>
      </w:r>
      <w:r w:rsidR="00B80079" w:rsidRPr="00776C5B">
        <w:rPr>
          <w:rFonts w:hint="eastAsia"/>
        </w:rPr>
        <w:t>案</w:t>
      </w:r>
      <w:r w:rsidR="00E4316B" w:rsidRPr="00776C5B">
        <w:rPr>
          <w:rFonts w:hint="eastAsia"/>
        </w:rPr>
        <w:t>，確有未當。</w:t>
      </w:r>
    </w:p>
    <w:p w:rsidR="00B81378" w:rsidRPr="00776C5B" w:rsidRDefault="0092473F" w:rsidP="00EF175B">
      <w:pPr>
        <w:pStyle w:val="3"/>
      </w:pPr>
      <w:r w:rsidRPr="00776C5B">
        <w:rPr>
          <w:rFonts w:hint="eastAsia"/>
        </w:rPr>
        <w:t>續</w:t>
      </w:r>
      <w:proofErr w:type="gramStart"/>
      <w:r w:rsidRPr="00776C5B">
        <w:rPr>
          <w:rFonts w:hint="eastAsia"/>
        </w:rPr>
        <w:t>以</w:t>
      </w:r>
      <w:proofErr w:type="gramEnd"/>
      <w:r w:rsidRPr="00776C5B">
        <w:rPr>
          <w:rFonts w:hint="eastAsia"/>
        </w:rPr>
        <w:t>，本案工程費用係由</w:t>
      </w:r>
      <w:r w:rsidRPr="00776C5B">
        <w:rPr>
          <w:rFonts w:hint="eastAsia"/>
        </w:rPr>
        <w:tab/>
        <w:t>高雄分公司開發建設處於103年至</w:t>
      </w:r>
      <w:proofErr w:type="gramStart"/>
      <w:r w:rsidRPr="00776C5B">
        <w:rPr>
          <w:rFonts w:hint="eastAsia"/>
        </w:rPr>
        <w:t>10</w:t>
      </w:r>
      <w:proofErr w:type="gramEnd"/>
      <w:r w:rsidRPr="00776C5B">
        <w:rPr>
          <w:rFonts w:hint="eastAsia"/>
        </w:rPr>
        <w:t>5年度編列航港基金</w:t>
      </w:r>
      <w:bookmarkStart w:id="49" w:name="_Hlk168990024"/>
      <w:r w:rsidRPr="00776C5B">
        <w:rPr>
          <w:rFonts w:hint="eastAsia"/>
        </w:rPr>
        <w:t>2億600萬元</w:t>
      </w:r>
      <w:bookmarkEnd w:id="49"/>
      <w:r w:rsidRPr="00776C5B">
        <w:rPr>
          <w:rFonts w:hint="eastAsia"/>
        </w:rPr>
        <w:t>辦理「高雄港等4商港逕流廢水處理設施工程」簽辦公告招標，原預計105年11月開工。</w:t>
      </w:r>
      <w:proofErr w:type="gramStart"/>
      <w:r w:rsidRPr="00776C5B">
        <w:rPr>
          <w:rFonts w:hint="eastAsia"/>
        </w:rPr>
        <w:t>嗣</w:t>
      </w:r>
      <w:proofErr w:type="gramEnd"/>
      <w:r w:rsidRPr="00776C5B">
        <w:rPr>
          <w:rFonts w:hint="eastAsia"/>
        </w:rPr>
        <w:t>經臺灣港務公司停辦後，相關污染防治作為採用行政管理手段，又據</w:t>
      </w:r>
      <w:r w:rsidR="00B81378" w:rsidRPr="00776C5B">
        <w:rPr>
          <w:rFonts w:hint="eastAsia"/>
        </w:rPr>
        <w:t>交通部</w:t>
      </w:r>
      <w:proofErr w:type="gramStart"/>
      <w:r w:rsidR="00B81378" w:rsidRPr="00776C5B">
        <w:rPr>
          <w:rFonts w:hint="eastAsia"/>
        </w:rPr>
        <w:t>112年5月1日聲復內</w:t>
      </w:r>
      <w:proofErr w:type="gramEnd"/>
      <w:r w:rsidR="00B81378" w:rsidRPr="00776C5B">
        <w:rPr>
          <w:rFonts w:hint="eastAsia"/>
        </w:rPr>
        <w:t>容：「高雄港27、28號碼頭已於本(112)年第三季將發包改建為散雜貨用碼頭，並依本案獲得之細部設計成果納入建置</w:t>
      </w:r>
      <w:proofErr w:type="gramStart"/>
      <w:r w:rsidR="00B81378" w:rsidRPr="00776C5B">
        <w:rPr>
          <w:rFonts w:hint="eastAsia"/>
        </w:rPr>
        <w:t>逕</w:t>
      </w:r>
      <w:proofErr w:type="gramEnd"/>
      <w:r w:rsidR="00B81378" w:rsidRPr="00776C5B">
        <w:rPr>
          <w:rFonts w:hint="eastAsia"/>
        </w:rPr>
        <w:t>流廢水設施。」</w:t>
      </w:r>
      <w:proofErr w:type="gramStart"/>
      <w:r w:rsidR="00B81378" w:rsidRPr="00776C5B">
        <w:rPr>
          <w:rFonts w:hint="eastAsia"/>
        </w:rPr>
        <w:t>該部於本</w:t>
      </w:r>
      <w:proofErr w:type="gramEnd"/>
      <w:r w:rsidR="00B81378" w:rsidRPr="00776C5B">
        <w:rPr>
          <w:rFonts w:hint="eastAsia"/>
        </w:rPr>
        <w:t>院詢問時所復資料表示：</w:t>
      </w:r>
      <w:r w:rsidR="005E13A7" w:rsidRPr="00776C5B">
        <w:rPr>
          <w:rFonts w:hint="eastAsia"/>
        </w:rPr>
        <w:t>「</w:t>
      </w:r>
      <w:r w:rsidR="00B81378" w:rsidRPr="00776C5B">
        <w:rPr>
          <w:rFonts w:hint="eastAsia"/>
        </w:rPr>
        <w:t>碼頭進行改建工程時，將</w:t>
      </w:r>
      <w:proofErr w:type="gramStart"/>
      <w:r w:rsidR="00B81378" w:rsidRPr="00776C5B">
        <w:rPr>
          <w:rFonts w:hint="eastAsia"/>
        </w:rPr>
        <w:t>逕</w:t>
      </w:r>
      <w:proofErr w:type="gramEnd"/>
      <w:r w:rsidR="00B81378" w:rsidRPr="00776C5B">
        <w:rPr>
          <w:rFonts w:hint="eastAsia"/>
        </w:rPr>
        <w:t>流廢水處理設施一併納入應屬適當</w:t>
      </w:r>
      <w:r w:rsidR="005E13A7" w:rsidRPr="00776C5B">
        <w:rPr>
          <w:rFonts w:hint="eastAsia"/>
        </w:rPr>
        <w:t>」、「未來高雄港各碼頭於改建時亦將依照碼頭作業型態及貨物屬性，一併檢討逕流廢水處理設施效益，各散雜貨碼頭於改建工程</w:t>
      </w:r>
      <w:proofErr w:type="gramStart"/>
      <w:r w:rsidR="005E13A7" w:rsidRPr="00776C5B">
        <w:rPr>
          <w:rFonts w:hint="eastAsia"/>
        </w:rPr>
        <w:t>時倘</w:t>
      </w:r>
      <w:proofErr w:type="gramEnd"/>
      <w:r w:rsidR="005E13A7" w:rsidRPr="00776C5B">
        <w:rPr>
          <w:rFonts w:hint="eastAsia"/>
        </w:rPr>
        <w:t>經檢討評估後若有需求，亦可依本案已完成細部設計成果納入建置逕流廢水設施。」等內容，</w:t>
      </w:r>
      <w:r w:rsidRPr="00776C5B">
        <w:rPr>
          <w:rFonts w:hint="eastAsia"/>
        </w:rPr>
        <w:t>基此，</w:t>
      </w:r>
      <w:r w:rsidR="004B5548" w:rsidRPr="00776C5B">
        <w:rPr>
          <w:rFonts w:hint="eastAsia"/>
        </w:rPr>
        <w:t>臺灣港務公司</w:t>
      </w:r>
      <w:proofErr w:type="gramStart"/>
      <w:r w:rsidR="004B5548" w:rsidRPr="00776C5B">
        <w:rPr>
          <w:rFonts w:hint="eastAsia"/>
        </w:rPr>
        <w:t>就</w:t>
      </w:r>
      <w:r w:rsidR="007E4DC8" w:rsidRPr="00776C5B">
        <w:rPr>
          <w:rFonts w:hint="eastAsia"/>
        </w:rPr>
        <w:t>港區逕</w:t>
      </w:r>
      <w:proofErr w:type="gramEnd"/>
      <w:r w:rsidR="007E4DC8" w:rsidRPr="00776C5B">
        <w:rPr>
          <w:rFonts w:hint="eastAsia"/>
        </w:rPr>
        <w:t>流廢</w:t>
      </w:r>
      <w:r w:rsidR="007E4DC8" w:rsidRPr="00776C5B">
        <w:rPr>
          <w:rFonts w:hAnsi="標楷體" w:hint="eastAsia"/>
        </w:rPr>
        <w:t>水處理工程設施之規劃設置，</w:t>
      </w:r>
      <w:r w:rsidR="005F5DA2" w:rsidRPr="00776C5B">
        <w:rPr>
          <w:rFonts w:hAnsi="標楷體" w:hint="eastAsia"/>
        </w:rPr>
        <w:t>未能</w:t>
      </w:r>
      <w:r w:rsidR="0054003A" w:rsidRPr="00776C5B">
        <w:rPr>
          <w:rFonts w:hAnsi="標楷體" w:hint="eastAsia"/>
        </w:rPr>
        <w:t>依</w:t>
      </w:r>
      <w:r w:rsidR="00980CED" w:rsidRPr="00776C5B">
        <w:rPr>
          <w:rFonts w:hAnsi="標楷體" w:hint="eastAsia"/>
        </w:rPr>
        <w:t>據</w:t>
      </w:r>
      <w:r w:rsidR="007E4DC8" w:rsidRPr="00776C5B">
        <w:rPr>
          <w:rFonts w:hAnsi="標楷體" w:hint="eastAsia"/>
        </w:rPr>
        <w:t>碼頭規劃使用類別、污染風險及特性，</w:t>
      </w:r>
      <w:r w:rsidR="005625A4" w:rsidRPr="00776C5B">
        <w:rPr>
          <w:rFonts w:hAnsi="標楷體" w:hint="eastAsia"/>
        </w:rPr>
        <w:t>採行</w:t>
      </w:r>
      <w:r w:rsidR="007E4DC8" w:rsidRPr="00776C5B">
        <w:rPr>
          <w:rFonts w:hAnsi="標楷體" w:hint="eastAsia"/>
        </w:rPr>
        <w:t>硬體措施（如設置成本、常年管理維護、人員操作等）</w:t>
      </w:r>
      <w:r w:rsidR="005625A4" w:rsidRPr="00776C5B">
        <w:rPr>
          <w:rFonts w:hAnsi="標楷體" w:hint="eastAsia"/>
        </w:rPr>
        <w:t>或以</w:t>
      </w:r>
      <w:r w:rsidR="007E4DC8" w:rsidRPr="00776C5B">
        <w:rPr>
          <w:rFonts w:hAnsi="標楷體" w:hint="eastAsia"/>
        </w:rPr>
        <w:t>行政管理</w:t>
      </w:r>
      <w:r w:rsidR="005625A4" w:rsidRPr="00776C5B">
        <w:rPr>
          <w:rFonts w:hAnsi="標楷體" w:hint="eastAsia"/>
        </w:rPr>
        <w:t>作為</w:t>
      </w:r>
      <w:r w:rsidR="007E4DC8" w:rsidRPr="00776C5B">
        <w:rPr>
          <w:rFonts w:hAnsi="標楷體" w:hint="eastAsia"/>
        </w:rPr>
        <w:t>（如路面清掃、洗車池、防塵網等）</w:t>
      </w:r>
      <w:r w:rsidR="005625A4" w:rsidRPr="00776C5B">
        <w:rPr>
          <w:rFonts w:hAnsi="標楷體" w:hint="eastAsia"/>
        </w:rPr>
        <w:t>執行，並</w:t>
      </w:r>
      <w:r w:rsidR="005F5DA2" w:rsidRPr="00776C5B">
        <w:rPr>
          <w:rFonts w:hAnsi="標楷體" w:hint="eastAsia"/>
        </w:rPr>
        <w:t>檢討</w:t>
      </w:r>
      <w:r w:rsidR="007E4DC8" w:rsidRPr="00776C5B">
        <w:rPr>
          <w:rFonts w:hAnsi="標楷體" w:hint="eastAsia"/>
        </w:rPr>
        <w:t>成本/效益</w:t>
      </w:r>
      <w:r w:rsidR="005625A4" w:rsidRPr="00776C5B">
        <w:rPr>
          <w:rFonts w:hAnsi="標楷體" w:hint="eastAsia"/>
        </w:rPr>
        <w:t>、</w:t>
      </w:r>
      <w:r w:rsidR="007E4DC8" w:rsidRPr="00776C5B">
        <w:rPr>
          <w:rFonts w:hAnsi="標楷體" w:hint="eastAsia"/>
        </w:rPr>
        <w:t>國內</w:t>
      </w:r>
      <w:r w:rsidR="007E4DC8" w:rsidRPr="00776C5B">
        <w:rPr>
          <w:rFonts w:hint="eastAsia"/>
        </w:rPr>
        <w:t>法令規範及國際商港要求等進行</w:t>
      </w:r>
      <w:r w:rsidR="00DC0D76" w:rsidRPr="00776C5B">
        <w:rPr>
          <w:rFonts w:hint="eastAsia"/>
        </w:rPr>
        <w:t>規劃</w:t>
      </w:r>
      <w:r w:rsidR="007E4DC8" w:rsidRPr="00776C5B">
        <w:rPr>
          <w:rFonts w:hint="eastAsia"/>
        </w:rPr>
        <w:t>，</w:t>
      </w:r>
      <w:r w:rsidR="005A0164" w:rsidRPr="00776C5B">
        <w:rPr>
          <w:rFonts w:hint="eastAsia"/>
        </w:rPr>
        <w:t>率</w:t>
      </w:r>
      <w:r w:rsidR="00A43B87" w:rsidRPr="00776C5B">
        <w:rPr>
          <w:rFonts w:hint="eastAsia"/>
        </w:rPr>
        <w:t>爾進行</w:t>
      </w:r>
      <w:r w:rsidR="005625A4" w:rsidRPr="00776C5B">
        <w:rPr>
          <w:rFonts w:hint="eastAsia"/>
        </w:rPr>
        <w:t>工程規劃設計後再予停辦，</w:t>
      </w:r>
      <w:r w:rsidR="00F44841" w:rsidRPr="00776C5B">
        <w:rPr>
          <w:rFonts w:hint="eastAsia"/>
        </w:rPr>
        <w:t>衍生</w:t>
      </w:r>
      <w:r w:rsidR="00F21298" w:rsidRPr="00776C5B">
        <w:rPr>
          <w:rFonts w:hint="eastAsia"/>
        </w:rPr>
        <w:t>公</w:t>
      </w:r>
      <w:r w:rsidR="005625A4" w:rsidRPr="00776C5B">
        <w:rPr>
          <w:rFonts w:hint="eastAsia"/>
        </w:rPr>
        <w:t>帑</w:t>
      </w:r>
      <w:r w:rsidR="00AE16CE" w:rsidRPr="00776C5B">
        <w:rPr>
          <w:rFonts w:hAnsi="標楷體" w:hint="eastAsia"/>
          <w:kern w:val="0"/>
          <w:szCs w:val="32"/>
        </w:rPr>
        <w:t>虛擲浪費情事</w:t>
      </w:r>
      <w:r w:rsidR="00DC0D76" w:rsidRPr="00776C5B">
        <w:rPr>
          <w:rFonts w:hint="eastAsia"/>
        </w:rPr>
        <w:t>。</w:t>
      </w:r>
    </w:p>
    <w:p w:rsidR="00907AAC" w:rsidRPr="00776C5B" w:rsidRDefault="00E4316B" w:rsidP="00827A50">
      <w:pPr>
        <w:pStyle w:val="3"/>
      </w:pPr>
      <w:r w:rsidRPr="00776C5B">
        <w:rPr>
          <w:rFonts w:hint="eastAsia"/>
        </w:rPr>
        <w:t>綜上，</w:t>
      </w:r>
      <w:r w:rsidR="00DE5F5B" w:rsidRPr="00DE5F5B">
        <w:rPr>
          <w:rFonts w:hint="eastAsia"/>
        </w:rPr>
        <w:t>臺灣港務公司規劃於高雄港等4商港碼頭（高雄港、澎湖港、布袋港、安平港）建置</w:t>
      </w:r>
      <w:proofErr w:type="gramStart"/>
      <w:r w:rsidR="00DE5F5B" w:rsidRPr="00DE5F5B">
        <w:rPr>
          <w:rFonts w:hint="eastAsia"/>
        </w:rPr>
        <w:t>逕</w:t>
      </w:r>
      <w:proofErr w:type="gramEnd"/>
      <w:r w:rsidR="00DE5F5B" w:rsidRPr="00DE5F5B">
        <w:rPr>
          <w:rFonts w:hint="eastAsia"/>
        </w:rPr>
        <w:t>流廢水處理設施，未於委託技術服務案先期規劃階段掌握所屬擬於高雄港相同碼頭進行改建工程，與各</w:t>
      </w:r>
      <w:proofErr w:type="gramStart"/>
      <w:r w:rsidR="00DE5F5B" w:rsidRPr="00DE5F5B">
        <w:rPr>
          <w:rFonts w:hint="eastAsia"/>
        </w:rPr>
        <w:t>商港均無使</w:t>
      </w:r>
      <w:proofErr w:type="gramEnd"/>
      <w:r w:rsidR="00DE5F5B" w:rsidRPr="00DE5F5B">
        <w:rPr>
          <w:rFonts w:hint="eastAsia"/>
        </w:rPr>
        <w:t>用需求等情事，及時檢討污染削減計畫及委託案之執行策略妥為因應，且未待廠商依約完成水質</w:t>
      </w:r>
      <w:r w:rsidR="00DE5F5B" w:rsidRPr="00DE5F5B">
        <w:rPr>
          <w:rFonts w:hint="eastAsia"/>
        </w:rPr>
        <w:lastRenderedPageBreak/>
        <w:t>調查及分析，即審查通過所提先期規劃報告，嗣後再以前述情由暫緩建置工作及停辦委託，肇致支付1,275萬餘元之履約費用</w:t>
      </w:r>
      <w:r w:rsidR="004C50DE" w:rsidRPr="004C50DE">
        <w:rPr>
          <w:rFonts w:hint="eastAsia"/>
          <w:color w:val="FF0000"/>
        </w:rPr>
        <w:t>，造成浪費</w:t>
      </w:r>
      <w:r w:rsidR="00DE5F5B" w:rsidRPr="00DE5F5B">
        <w:rPr>
          <w:rFonts w:hint="eastAsia"/>
        </w:rPr>
        <w:t>。</w:t>
      </w:r>
      <w:proofErr w:type="gramStart"/>
      <w:r w:rsidR="00DE5F5B" w:rsidRPr="00DE5F5B">
        <w:rPr>
          <w:rFonts w:hint="eastAsia"/>
        </w:rPr>
        <w:t>再者，</w:t>
      </w:r>
      <w:proofErr w:type="gramEnd"/>
      <w:r w:rsidR="00DE5F5B" w:rsidRPr="00DE5F5B">
        <w:rPr>
          <w:rFonts w:hint="eastAsia"/>
        </w:rPr>
        <w:t>該公司</w:t>
      </w:r>
      <w:proofErr w:type="gramStart"/>
      <w:r w:rsidR="00DE5F5B" w:rsidRPr="00DE5F5B">
        <w:rPr>
          <w:rFonts w:hAnsi="標楷體" w:hint="eastAsia"/>
        </w:rPr>
        <w:t>未確</w:t>
      </w:r>
      <w:proofErr w:type="gramEnd"/>
      <w:r w:rsidR="00DE5F5B" w:rsidRPr="00DE5F5B">
        <w:rPr>
          <w:rFonts w:hAnsi="標楷體" w:hint="eastAsia"/>
        </w:rPr>
        <w:t>依碼頭規劃使用類別、污染風險及特性，評估採行硬體措施或行政管理作為之成本/效益（如設置成本、常年管理維護、人員操作等）及國內</w:t>
      </w:r>
      <w:r w:rsidR="00DE5F5B" w:rsidRPr="00DE5F5B">
        <w:rPr>
          <w:rFonts w:hint="eastAsia"/>
        </w:rPr>
        <w:t>法令規範、國際商港要求等進行規劃，率爾進行工程規劃設計後再予停辦，衍生公帑</w:t>
      </w:r>
      <w:r w:rsidR="00DE5F5B" w:rsidRPr="00DE5F5B">
        <w:rPr>
          <w:rFonts w:hAnsi="標楷體" w:hint="eastAsia"/>
          <w:kern w:val="0"/>
          <w:szCs w:val="32"/>
        </w:rPr>
        <w:t>虛擲浪費情事</w:t>
      </w:r>
      <w:r w:rsidR="00DE5F5B" w:rsidRPr="00DE5F5B">
        <w:rPr>
          <w:rFonts w:hint="eastAsia"/>
        </w:rPr>
        <w:t>，亟待檢討改進。</w:t>
      </w:r>
    </w:p>
    <w:p w:rsidR="00313BB2" w:rsidRPr="00776C5B" w:rsidRDefault="00F711AB" w:rsidP="00EF175B">
      <w:pPr>
        <w:pStyle w:val="2"/>
        <w:rPr>
          <w:b/>
        </w:rPr>
      </w:pPr>
      <w:r w:rsidRPr="00776C5B">
        <w:rPr>
          <w:rFonts w:hint="eastAsia"/>
          <w:b/>
        </w:rPr>
        <w:t>臺灣港務公司</w:t>
      </w:r>
      <w:r w:rsidR="00F37F28" w:rsidRPr="00776C5B">
        <w:rPr>
          <w:rFonts w:hint="eastAsia"/>
          <w:b/>
        </w:rPr>
        <w:t>依據港口污染削減計畫</w:t>
      </w:r>
      <w:r w:rsidRPr="00776C5B">
        <w:rPr>
          <w:rFonts w:hint="eastAsia"/>
          <w:b/>
        </w:rPr>
        <w:t>辦理「高雄港等商港碼頭</w:t>
      </w:r>
      <w:proofErr w:type="gramStart"/>
      <w:r w:rsidRPr="00776C5B">
        <w:rPr>
          <w:rFonts w:hint="eastAsia"/>
          <w:b/>
        </w:rPr>
        <w:t>逕</w:t>
      </w:r>
      <w:proofErr w:type="gramEnd"/>
      <w:r w:rsidRPr="00776C5B">
        <w:rPr>
          <w:rFonts w:hint="eastAsia"/>
          <w:b/>
        </w:rPr>
        <w:t>流廢水處理設施工程」，</w:t>
      </w:r>
      <w:r w:rsidR="00FC24DB" w:rsidRPr="00776C5B">
        <w:rPr>
          <w:rFonts w:hint="eastAsia"/>
          <w:b/>
        </w:rPr>
        <w:t>屬ESG環保面向中之水質管理，但</w:t>
      </w:r>
      <w:r w:rsidR="00770B89" w:rsidRPr="00776C5B">
        <w:rPr>
          <w:rFonts w:hint="eastAsia"/>
          <w:b/>
        </w:rPr>
        <w:t>該計畫為行政指導，</w:t>
      </w:r>
      <w:r w:rsidR="00FC24DB" w:rsidRPr="00776C5B">
        <w:rPr>
          <w:rFonts w:hint="eastAsia"/>
          <w:b/>
        </w:rPr>
        <w:t>故</w:t>
      </w:r>
      <w:r w:rsidR="00770B89" w:rsidRPr="00776C5B">
        <w:rPr>
          <w:rFonts w:hint="eastAsia"/>
          <w:b/>
        </w:rPr>
        <w:t>仍須由各</w:t>
      </w:r>
      <w:proofErr w:type="gramStart"/>
      <w:r w:rsidR="00770B89" w:rsidRPr="00776C5B">
        <w:rPr>
          <w:rFonts w:hint="eastAsia"/>
          <w:b/>
        </w:rPr>
        <w:t>港區依</w:t>
      </w:r>
      <w:proofErr w:type="gramEnd"/>
      <w:r w:rsidR="00770B89" w:rsidRPr="00776C5B">
        <w:rPr>
          <w:rFonts w:hint="eastAsia"/>
          <w:b/>
        </w:rPr>
        <w:t>其</w:t>
      </w:r>
      <w:r w:rsidR="00EC4859" w:rsidRPr="00776C5B">
        <w:rPr>
          <w:rFonts w:hint="eastAsia"/>
          <w:b/>
        </w:rPr>
        <w:t>特性採取合宜措施，</w:t>
      </w:r>
      <w:r w:rsidR="003E7F1D">
        <w:rPr>
          <w:rFonts w:hint="eastAsia"/>
          <w:b/>
        </w:rPr>
        <w:t>又</w:t>
      </w:r>
      <w:r w:rsidR="00EC222D" w:rsidRPr="00776C5B">
        <w:rPr>
          <w:rFonts w:hint="eastAsia"/>
          <w:b/>
        </w:rPr>
        <w:t>國際港口已將永續發展概念納入並推動</w:t>
      </w:r>
      <w:bookmarkStart w:id="50" w:name="_Hlk168991236"/>
      <w:r w:rsidR="00EC222D" w:rsidRPr="00776C5B">
        <w:rPr>
          <w:rFonts w:hint="eastAsia"/>
          <w:b/>
        </w:rPr>
        <w:t>「</w:t>
      </w:r>
      <w:r w:rsidR="00BC1889" w:rsidRPr="00776C5B">
        <w:rPr>
          <w:rFonts w:hint="eastAsia"/>
          <w:b/>
        </w:rPr>
        <w:t>生態</w:t>
      </w:r>
      <w:r w:rsidR="00EC222D" w:rsidRPr="00776C5B">
        <w:rPr>
          <w:rFonts w:hint="eastAsia"/>
          <w:b/>
        </w:rPr>
        <w:t>港口」</w:t>
      </w:r>
      <w:bookmarkEnd w:id="50"/>
      <w:r w:rsidR="00337F09">
        <w:rPr>
          <w:rFonts w:hint="eastAsia"/>
          <w:b/>
        </w:rPr>
        <w:t>之趨</w:t>
      </w:r>
      <w:r w:rsidR="005E6F44">
        <w:rPr>
          <w:rFonts w:hint="eastAsia"/>
          <w:b/>
        </w:rPr>
        <w:t>勢</w:t>
      </w:r>
      <w:r w:rsidR="00EC222D" w:rsidRPr="00776C5B">
        <w:rPr>
          <w:rFonts w:hint="eastAsia"/>
          <w:b/>
        </w:rPr>
        <w:t>，該公司管轄七大國際商港</w:t>
      </w:r>
      <w:r w:rsidR="003E7F1D">
        <w:rPr>
          <w:rFonts w:hint="eastAsia"/>
          <w:b/>
        </w:rPr>
        <w:t>雖</w:t>
      </w:r>
      <w:r w:rsidR="00EC222D" w:rsidRPr="00776C5B">
        <w:rPr>
          <w:rFonts w:hint="eastAsia"/>
          <w:b/>
        </w:rPr>
        <w:t>已於2017年全數取得歐洲</w:t>
      </w:r>
      <w:r w:rsidR="002D6715">
        <w:rPr>
          <w:rFonts w:hint="eastAsia"/>
          <w:b/>
        </w:rPr>
        <w:t>海港組織</w:t>
      </w:r>
      <w:r w:rsidR="008E63D5">
        <w:rPr>
          <w:rFonts w:hint="eastAsia"/>
          <w:b/>
        </w:rPr>
        <w:t>之</w:t>
      </w:r>
      <w:r w:rsidR="00EC222D" w:rsidRPr="00776C5B">
        <w:rPr>
          <w:rFonts w:hint="eastAsia"/>
          <w:b/>
        </w:rPr>
        <w:t>生態港認證，且每2年辦理複評</w:t>
      </w:r>
      <w:r w:rsidR="005073C8" w:rsidRPr="00776C5B">
        <w:rPr>
          <w:rFonts w:hint="eastAsia"/>
          <w:b/>
        </w:rPr>
        <w:t>，</w:t>
      </w:r>
      <w:r w:rsidR="00C70177" w:rsidRPr="00776C5B">
        <w:rPr>
          <w:rFonts w:hint="eastAsia"/>
          <w:b/>
        </w:rPr>
        <w:t>其內容並載明相關</w:t>
      </w:r>
      <w:r w:rsidR="006C45B1" w:rsidRPr="00776C5B">
        <w:rPr>
          <w:rFonts w:hint="eastAsia"/>
          <w:b/>
        </w:rPr>
        <w:t>裝卸作業空氣污染防治、水上移動污染源管理、港區環境監測、監控減少海洋沉積物污染等內容，</w:t>
      </w:r>
      <w:r w:rsidR="003E7F1D">
        <w:rPr>
          <w:rFonts w:hint="eastAsia"/>
          <w:b/>
        </w:rPr>
        <w:t>況</w:t>
      </w:r>
      <w:r w:rsidR="00FF7BDC" w:rsidRPr="00776C5B">
        <w:rPr>
          <w:rFonts w:hint="eastAsia"/>
          <w:b/>
        </w:rPr>
        <w:t>港口多兼具觀光遊憩功能，但</w:t>
      </w:r>
      <w:r w:rsidR="006C45B1" w:rsidRPr="00776C5B">
        <w:rPr>
          <w:rFonts w:hint="eastAsia"/>
          <w:b/>
        </w:rPr>
        <w:t>近3年港區海域水質監測結果仍偶有發生水質超標情形</w:t>
      </w:r>
      <w:r w:rsidR="00FF7BDC" w:rsidRPr="00776C5B">
        <w:rPr>
          <w:rFonts w:hint="eastAsia"/>
          <w:b/>
        </w:rPr>
        <w:t>，</w:t>
      </w:r>
      <w:r w:rsidR="003746CE" w:rsidRPr="00776C5B">
        <w:rPr>
          <w:rFonts w:hint="eastAsia"/>
          <w:b/>
        </w:rPr>
        <w:t>臺灣港務公司應檢討其發生原因並</w:t>
      </w:r>
      <w:r w:rsidR="000820D8" w:rsidRPr="00776C5B">
        <w:rPr>
          <w:rFonts w:hint="eastAsia"/>
          <w:b/>
        </w:rPr>
        <w:t>調整因應作為，</w:t>
      </w:r>
      <w:r w:rsidR="00C218B0" w:rsidRPr="00776C5B">
        <w:rPr>
          <w:rFonts w:hint="eastAsia"/>
          <w:b/>
        </w:rPr>
        <w:t>確保符合</w:t>
      </w:r>
      <w:r w:rsidR="00516DDE" w:rsidRPr="00776C5B">
        <w:rPr>
          <w:rFonts w:hint="eastAsia"/>
          <w:b/>
        </w:rPr>
        <w:t>法令</w:t>
      </w:r>
      <w:r w:rsidR="004C236A" w:rsidRPr="00776C5B">
        <w:rPr>
          <w:rFonts w:hint="eastAsia"/>
          <w:b/>
        </w:rPr>
        <w:t>規範</w:t>
      </w:r>
      <w:r w:rsidR="00EF175B" w:rsidRPr="00776C5B">
        <w:rPr>
          <w:rFonts w:hint="eastAsia"/>
          <w:b/>
        </w:rPr>
        <w:t>並</w:t>
      </w:r>
      <w:r w:rsidR="00F15B28" w:rsidRPr="00776C5B">
        <w:rPr>
          <w:rFonts w:hint="eastAsia"/>
          <w:b/>
        </w:rPr>
        <w:t>避</w:t>
      </w:r>
      <w:r w:rsidR="00EF175B" w:rsidRPr="00776C5B">
        <w:rPr>
          <w:rFonts w:hint="eastAsia"/>
          <w:b/>
        </w:rPr>
        <w:t>免</w:t>
      </w:r>
      <w:r w:rsidR="00F15B28" w:rsidRPr="00776C5B">
        <w:rPr>
          <w:rFonts w:hint="eastAsia"/>
          <w:b/>
        </w:rPr>
        <w:t>影響相關</w:t>
      </w:r>
      <w:r w:rsidR="004C236A" w:rsidRPr="00776C5B">
        <w:rPr>
          <w:rFonts w:hint="eastAsia"/>
          <w:b/>
        </w:rPr>
        <w:t>國際</w:t>
      </w:r>
      <w:r w:rsidR="005C0BDD" w:rsidRPr="00776C5B">
        <w:rPr>
          <w:rFonts w:hint="eastAsia"/>
          <w:b/>
        </w:rPr>
        <w:t>認證</w:t>
      </w:r>
      <w:r w:rsidR="004C236A" w:rsidRPr="00776C5B">
        <w:rPr>
          <w:rFonts w:hint="eastAsia"/>
          <w:b/>
        </w:rPr>
        <w:t>。</w:t>
      </w:r>
    </w:p>
    <w:p w:rsidR="00CC3B85" w:rsidRPr="00776C5B" w:rsidRDefault="00CC3B85" w:rsidP="00CC3B85">
      <w:pPr>
        <w:pStyle w:val="3"/>
      </w:pPr>
      <w:r w:rsidRPr="00776C5B">
        <w:rPr>
          <w:rFonts w:hint="eastAsia"/>
        </w:rPr>
        <w:t>據</w:t>
      </w:r>
      <w:proofErr w:type="gramStart"/>
      <w:r w:rsidRPr="00776C5B">
        <w:rPr>
          <w:rFonts w:hint="eastAsia"/>
        </w:rPr>
        <w:t>環境部查復</w:t>
      </w:r>
      <w:proofErr w:type="gramEnd"/>
      <w:r w:rsidRPr="00776C5B">
        <w:rPr>
          <w:rFonts w:hint="eastAsia"/>
        </w:rPr>
        <w:t>，為預防及削減來自港口</w:t>
      </w:r>
      <w:proofErr w:type="gramStart"/>
      <w:r w:rsidRPr="00776C5B">
        <w:rPr>
          <w:rFonts w:hint="eastAsia"/>
        </w:rPr>
        <w:t>陸域對海</w:t>
      </w:r>
      <w:proofErr w:type="gramEnd"/>
      <w:r w:rsidRPr="00776C5B">
        <w:rPr>
          <w:rFonts w:hint="eastAsia"/>
        </w:rPr>
        <w:t>域之影響及水污染，爰於環保署時期，參考美國對於港區逕流廢水管理，要求其提報暴雨污染預防計畫(a stormwater pollution prevention plan, SWPPP)之作法，於101年12月18日邀集交通部、臺灣港務公司等單位，召開「港口區域污染預防及削減管理諮商會議」共同研擬合宜管理方式；並於102年5月17日召開「</w:t>
      </w:r>
      <w:proofErr w:type="gramStart"/>
      <w:r w:rsidRPr="00776C5B">
        <w:rPr>
          <w:rFonts w:hint="eastAsia"/>
        </w:rPr>
        <w:t>研</w:t>
      </w:r>
      <w:proofErr w:type="gramEnd"/>
      <w:r w:rsidRPr="00776C5B">
        <w:rPr>
          <w:rFonts w:hint="eastAsia"/>
        </w:rPr>
        <w:t>商港口區域污染預防及削減管理</w:t>
      </w:r>
      <w:r w:rsidRPr="00776C5B">
        <w:rPr>
          <w:rFonts w:hint="eastAsia"/>
        </w:rPr>
        <w:lastRenderedPageBreak/>
        <w:t>事宜」會議後，於102年6月20日以環</w:t>
      </w:r>
      <w:proofErr w:type="gramStart"/>
      <w:r w:rsidRPr="00776C5B">
        <w:rPr>
          <w:rFonts w:hint="eastAsia"/>
        </w:rPr>
        <w:t>署水</w:t>
      </w:r>
      <w:proofErr w:type="gramEnd"/>
      <w:r w:rsidRPr="00776C5B">
        <w:rPr>
          <w:rFonts w:hint="eastAsia"/>
        </w:rPr>
        <w:t>字第1020052248號函下達港口污染削減計畫。該計畫內容未規定應遵循之法令規定、排放標準，亦未規範應設置相關硬體設施，其主要係作為港口區域污染預防及改善之行政指導，採取方式可以是源頭控制、操作型改善或結構型處理設施，未強制要求設置</w:t>
      </w:r>
      <w:proofErr w:type="gramStart"/>
      <w:r w:rsidRPr="00776C5B">
        <w:rPr>
          <w:rFonts w:hint="eastAsia"/>
        </w:rPr>
        <w:t>逕</w:t>
      </w:r>
      <w:proofErr w:type="gramEnd"/>
      <w:r w:rsidRPr="00776C5B">
        <w:rPr>
          <w:rFonts w:hint="eastAsia"/>
        </w:rPr>
        <w:t>流廢水處理工程設施，由各港區經營管理事業依其運作管理情形，依據港區污染特性及條件，因地制宜採取適合削減措施。</w:t>
      </w:r>
      <w:proofErr w:type="gramStart"/>
      <w:r w:rsidR="003076C1">
        <w:rPr>
          <w:rFonts w:hint="eastAsia"/>
        </w:rPr>
        <w:t>次查</w:t>
      </w:r>
      <w:r w:rsidRPr="00776C5B">
        <w:rPr>
          <w:rFonts w:hint="eastAsia"/>
        </w:rPr>
        <w:t>永續</w:t>
      </w:r>
      <w:proofErr w:type="gramEnd"/>
      <w:r w:rsidRPr="00776C5B">
        <w:rPr>
          <w:rFonts w:hint="eastAsia"/>
        </w:rPr>
        <w:t>發展ESG的概念逐漸被重視，以往以經濟發展為單一目標的時代已漸漸成為過去，成功的發展須兼顧經濟、環境及社會三個層面的永續發展。國際港口發展潮流也將上述永續發展概念納入，推動「</w:t>
      </w:r>
      <w:r w:rsidR="003373B7" w:rsidRPr="00776C5B">
        <w:rPr>
          <w:rFonts w:hint="eastAsia"/>
        </w:rPr>
        <w:t>綠色港口(Green Ports)」或「生態港口(Eco-Ports)</w:t>
      </w:r>
      <w:r w:rsidRPr="00776C5B">
        <w:rPr>
          <w:rFonts w:hint="eastAsia"/>
        </w:rPr>
        <w:t>建置，除最基本的空氣、水質、</w:t>
      </w:r>
      <w:proofErr w:type="gramStart"/>
      <w:r w:rsidRPr="00776C5B">
        <w:rPr>
          <w:rFonts w:hint="eastAsia"/>
        </w:rPr>
        <w:t>底泥的</w:t>
      </w:r>
      <w:proofErr w:type="gramEnd"/>
      <w:r w:rsidRPr="00776C5B">
        <w:rPr>
          <w:rFonts w:hint="eastAsia"/>
        </w:rPr>
        <w:t>污染防制外，還透過不同的管理手法、具體建設與法規、規範要求等，減輕港口從施工建設到營運所有環節對於環境、生態系統的影響。高雄國際商港係國家門戶，上開港口污染削減計畫作為預防及削減來自港口</w:t>
      </w:r>
      <w:proofErr w:type="gramStart"/>
      <w:r w:rsidRPr="00776C5B">
        <w:rPr>
          <w:rFonts w:hint="eastAsia"/>
        </w:rPr>
        <w:t>陸域對海域</w:t>
      </w:r>
      <w:proofErr w:type="gramEnd"/>
      <w:r w:rsidRPr="00776C5B">
        <w:rPr>
          <w:rFonts w:hint="eastAsia"/>
        </w:rPr>
        <w:t>之影響及水污染，即屬ESG環保面向中之水質管理，對於港區營運管理及ESG環境保護面向之風險</w:t>
      </w:r>
      <w:proofErr w:type="gramStart"/>
      <w:r w:rsidRPr="00776C5B">
        <w:rPr>
          <w:rFonts w:hint="eastAsia"/>
        </w:rPr>
        <w:t>管理均有正</w:t>
      </w:r>
      <w:proofErr w:type="gramEnd"/>
      <w:r w:rsidRPr="00776C5B">
        <w:rPr>
          <w:rFonts w:hint="eastAsia"/>
        </w:rPr>
        <w:t>面助益</w:t>
      </w:r>
      <w:r w:rsidR="00504AA4" w:rsidRPr="00776C5B">
        <w:rPr>
          <w:rFonts w:hint="eastAsia"/>
        </w:rPr>
        <w:t>。</w:t>
      </w:r>
    </w:p>
    <w:p w:rsidR="00E85B71" w:rsidRPr="00776C5B" w:rsidRDefault="00504AA4" w:rsidP="00EF175B">
      <w:pPr>
        <w:pStyle w:val="3"/>
      </w:pPr>
      <w:r w:rsidRPr="00776C5B">
        <w:rPr>
          <w:rFonts w:hint="eastAsia"/>
        </w:rPr>
        <w:t>是</w:t>
      </w:r>
      <w:proofErr w:type="gramStart"/>
      <w:r w:rsidRPr="00776C5B">
        <w:rPr>
          <w:rFonts w:hint="eastAsia"/>
        </w:rPr>
        <w:t>以</w:t>
      </w:r>
      <w:proofErr w:type="gramEnd"/>
      <w:r w:rsidRPr="00776C5B">
        <w:rPr>
          <w:rFonts w:hint="eastAsia"/>
        </w:rPr>
        <w:t>，港區營運管理除遵循國內法令規範外，更應</w:t>
      </w:r>
      <w:r w:rsidR="00EC6CBC" w:rsidRPr="00776C5B">
        <w:rPr>
          <w:rFonts w:hint="eastAsia"/>
        </w:rPr>
        <w:t>加強ESG之推動</w:t>
      </w:r>
      <w:r w:rsidR="00A3262D" w:rsidRPr="00776C5B">
        <w:rPr>
          <w:rFonts w:hint="eastAsia"/>
        </w:rPr>
        <w:t>，</w:t>
      </w:r>
      <w:r w:rsidR="000E565E" w:rsidRPr="00776C5B">
        <w:rPr>
          <w:rFonts w:hint="eastAsia"/>
        </w:rPr>
        <w:t>以與國際接軌，</w:t>
      </w:r>
      <w:r w:rsidR="00CC1616" w:rsidRPr="00776C5B">
        <w:rPr>
          <w:rFonts w:hint="eastAsia"/>
        </w:rPr>
        <w:t>交通部查復，</w:t>
      </w:r>
      <w:r w:rsidR="000E565E" w:rsidRPr="00776C5B">
        <w:rPr>
          <w:rFonts w:hint="eastAsia"/>
        </w:rPr>
        <w:t>臺灣港務公司為因應全球面臨極端氣候與2050凈零等重要永續議題，國際間企業發展趨勢逐漸以推動「環境保護（E）、社會責任（S）、公司治理（G），ESG」，作為客觀衡量企業永續發展之情形，</w:t>
      </w:r>
      <w:r w:rsidR="000B00E5" w:rsidRPr="00776C5B">
        <w:rPr>
          <w:rFonts w:hint="eastAsia"/>
        </w:rPr>
        <w:t>該</w:t>
      </w:r>
      <w:r w:rsidR="000E565E" w:rsidRPr="00776C5B">
        <w:rPr>
          <w:rFonts w:hint="eastAsia"/>
        </w:rPr>
        <w:t>公司身為國際港埠經營者，除鞏固港口經營本業，亦持續強化公司在環境、社會及公司治理面向的規劃與</w:t>
      </w:r>
      <w:r w:rsidR="000E565E" w:rsidRPr="00776C5B">
        <w:rPr>
          <w:rFonts w:hint="eastAsia"/>
        </w:rPr>
        <w:lastRenderedPageBreak/>
        <w:t>作為，並致力於與國際永續發展接軌，積極遵循國際永續發展標準與取得國際認證。推動ESG相關具體實績如下：</w:t>
      </w:r>
    </w:p>
    <w:p w:rsidR="000B00E5" w:rsidRPr="00776C5B" w:rsidRDefault="000B00E5" w:rsidP="000B00E5">
      <w:pPr>
        <w:pStyle w:val="4"/>
      </w:pPr>
      <w:r w:rsidRPr="00776C5B">
        <w:rPr>
          <w:rFonts w:hint="eastAsia"/>
        </w:rPr>
        <w:t>環境面（E）</w:t>
      </w:r>
    </w:p>
    <w:p w:rsidR="000B00E5" w:rsidRPr="00776C5B" w:rsidRDefault="000B00E5" w:rsidP="000B00E5">
      <w:pPr>
        <w:pStyle w:val="5"/>
        <w:rPr>
          <w:b/>
        </w:rPr>
      </w:pPr>
      <w:r w:rsidRPr="00776C5B">
        <w:rPr>
          <w:rFonts w:hint="eastAsia"/>
          <w:b/>
        </w:rPr>
        <w:t>臺灣港務公司所轄七大國際商港已於2017年全數取得歐洲生態港認證，且每2年持續辦理生態港認證</w:t>
      </w:r>
      <w:proofErr w:type="gramStart"/>
      <w:r w:rsidRPr="00776C5B">
        <w:rPr>
          <w:rFonts w:hint="eastAsia"/>
          <w:b/>
        </w:rPr>
        <w:t>複</w:t>
      </w:r>
      <w:proofErr w:type="gramEnd"/>
      <w:r w:rsidRPr="00776C5B">
        <w:rPr>
          <w:rFonts w:hint="eastAsia"/>
          <w:b/>
        </w:rPr>
        <w:t>評，維持歐洲生態港認證。</w:t>
      </w:r>
    </w:p>
    <w:p w:rsidR="000B00E5" w:rsidRPr="00776C5B" w:rsidRDefault="000B00E5" w:rsidP="000B00E5">
      <w:pPr>
        <w:pStyle w:val="5"/>
      </w:pPr>
      <w:r w:rsidRPr="00776C5B">
        <w:rPr>
          <w:rFonts w:hint="eastAsia"/>
        </w:rPr>
        <w:t>依據ISO14064-1：2018執行溫室氣體盤查與建立清冊，並取得SGS查驗聲明書。</w:t>
      </w:r>
    </w:p>
    <w:p w:rsidR="000B00E5" w:rsidRPr="00776C5B" w:rsidRDefault="000B00E5" w:rsidP="000B00E5">
      <w:pPr>
        <w:pStyle w:val="4"/>
      </w:pPr>
      <w:r w:rsidRPr="00776C5B">
        <w:rPr>
          <w:rFonts w:hint="eastAsia"/>
        </w:rPr>
        <w:t>社會面（S）：為落實職業安全衛生管理及商港碼頭裝卸作業安全，已取得ISO/CNS 45001雙認證，以防護港區作業安全。</w:t>
      </w:r>
    </w:p>
    <w:p w:rsidR="000B00E5" w:rsidRPr="00776C5B" w:rsidRDefault="000B00E5" w:rsidP="000B00E5">
      <w:pPr>
        <w:pStyle w:val="4"/>
      </w:pPr>
      <w:r w:rsidRPr="00776C5B">
        <w:rPr>
          <w:rFonts w:hint="eastAsia"/>
        </w:rPr>
        <w:t>公司治理面（G）</w:t>
      </w:r>
    </w:p>
    <w:p w:rsidR="000B00E5" w:rsidRPr="00776C5B" w:rsidRDefault="000B00E5" w:rsidP="000B00E5">
      <w:pPr>
        <w:pStyle w:val="5"/>
      </w:pPr>
      <w:r w:rsidRPr="00776C5B">
        <w:rPr>
          <w:rFonts w:hint="eastAsia"/>
        </w:rPr>
        <w:t>為確保公司資訊通訊安全及系統持續運作，已取得國際認證機構（TUV NORD）核發之ISO/IEC 27001證書，並維持ISO27001國際認證有效性。</w:t>
      </w:r>
    </w:p>
    <w:p w:rsidR="000B00E5" w:rsidRPr="00776C5B" w:rsidRDefault="000B00E5" w:rsidP="000B00E5">
      <w:pPr>
        <w:pStyle w:val="5"/>
      </w:pPr>
      <w:r w:rsidRPr="00776C5B">
        <w:rPr>
          <w:rFonts w:hint="eastAsia"/>
        </w:rPr>
        <w:t>依循GRI Standards 2021、SASB、TCFD等國際永續相關規範編撰及發行臺灣港務公司ESG永續報告書，並通過SGS第三方認證（AA1000 AS v3 Type1），以強化外界與利害關係人對臺灣港務公司資訊揭露之</w:t>
      </w:r>
      <w:r w:rsidR="00C27AA9">
        <w:rPr>
          <w:rFonts w:hint="eastAsia"/>
        </w:rPr>
        <w:t>信任</w:t>
      </w:r>
      <w:r w:rsidR="003076C1">
        <w:rPr>
          <w:rFonts w:hint="eastAsia"/>
        </w:rPr>
        <w:t>。</w:t>
      </w:r>
    </w:p>
    <w:p w:rsidR="009D5A7E" w:rsidRPr="00776C5B" w:rsidRDefault="004A02BE" w:rsidP="00EF175B">
      <w:pPr>
        <w:pStyle w:val="3"/>
      </w:pPr>
      <w:r w:rsidRPr="00776C5B">
        <w:rPr>
          <w:rFonts w:hint="eastAsia"/>
        </w:rPr>
        <w:t>經查歐洲海港組織(European Sea Ports Organization, ESPO)旗下生態環境永</w:t>
      </w:r>
      <w:proofErr w:type="gramStart"/>
      <w:r w:rsidRPr="00776C5B">
        <w:rPr>
          <w:rFonts w:hint="eastAsia"/>
        </w:rPr>
        <w:t>續物流鏈</w:t>
      </w:r>
      <w:proofErr w:type="gramEnd"/>
      <w:r w:rsidRPr="00776C5B">
        <w:rPr>
          <w:rFonts w:hint="eastAsia"/>
        </w:rPr>
        <w:t>基金會(ECO Sustainable Logistic Chain, ECOSLC)網站資料</w:t>
      </w:r>
      <w:r w:rsidR="005C4F28" w:rsidRPr="00776C5B">
        <w:rPr>
          <w:rStyle w:val="aff"/>
        </w:rPr>
        <w:footnoteReference w:id="3"/>
      </w:r>
      <w:r w:rsidR="0003647E" w:rsidRPr="00776C5B">
        <w:rPr>
          <w:rFonts w:hint="eastAsia"/>
        </w:rPr>
        <w:t>及交通</w:t>
      </w:r>
      <w:r w:rsidR="0043776B" w:rsidRPr="003076C1">
        <w:rPr>
          <w:rFonts w:hint="eastAsia"/>
        </w:rPr>
        <w:t>部</w:t>
      </w:r>
      <w:r w:rsidR="0003647E" w:rsidRPr="00776C5B">
        <w:rPr>
          <w:rFonts w:hint="eastAsia"/>
        </w:rPr>
        <w:t>查復</w:t>
      </w:r>
      <w:r w:rsidRPr="00776C5B">
        <w:rPr>
          <w:rFonts w:hint="eastAsia"/>
        </w:rPr>
        <w:t>，</w:t>
      </w:r>
      <w:r w:rsidR="0003647E" w:rsidRPr="00776C5B">
        <w:rPr>
          <w:rFonts w:hint="eastAsia"/>
        </w:rPr>
        <w:t>高雄港於2014年10月率先申請並取得生態港口認證（</w:t>
      </w:r>
      <w:proofErr w:type="spellStart"/>
      <w:r w:rsidR="009D5A7E" w:rsidRPr="00776C5B">
        <w:rPr>
          <w:rFonts w:hint="eastAsia"/>
        </w:rPr>
        <w:t>Eco</w:t>
      </w:r>
      <w:r w:rsidR="006E140C" w:rsidRPr="00776C5B">
        <w:rPr>
          <w:rFonts w:hint="eastAsia"/>
        </w:rPr>
        <w:t>P</w:t>
      </w:r>
      <w:r w:rsidR="009D5A7E" w:rsidRPr="00776C5B">
        <w:rPr>
          <w:rFonts w:hint="eastAsia"/>
        </w:rPr>
        <w:t>orts</w:t>
      </w:r>
      <w:proofErr w:type="spellEnd"/>
      <w:r w:rsidR="009D5A7E" w:rsidRPr="00776C5B">
        <w:t>,</w:t>
      </w:r>
      <w:r w:rsidR="009D5A7E" w:rsidRPr="00776C5B">
        <w:rPr>
          <w:rFonts w:hint="eastAsia"/>
        </w:rPr>
        <w:t xml:space="preserve"> PERS認證</w:t>
      </w:r>
      <w:r w:rsidR="009D5A7E" w:rsidRPr="00776C5B">
        <w:rPr>
          <w:rStyle w:val="aff"/>
        </w:rPr>
        <w:footnoteReference w:id="4"/>
      </w:r>
      <w:r w:rsidR="0003647E" w:rsidRPr="00776C5B">
        <w:rPr>
          <w:rFonts w:hint="eastAsia"/>
        </w:rPr>
        <w:t>），</w:t>
      </w:r>
      <w:r w:rsidR="0003647E" w:rsidRPr="00776C5B">
        <w:rPr>
          <w:rFonts w:hint="eastAsia"/>
        </w:rPr>
        <w:lastRenderedPageBreak/>
        <w:t>成為亞太地區第一個取得認證之港口，2017年臺灣七大國際商港全數取得生態認證，</w:t>
      </w:r>
      <w:r w:rsidR="00D802AC" w:rsidRPr="00776C5B">
        <w:rPr>
          <w:rFonts w:hint="eastAsia"/>
        </w:rPr>
        <w:t>其認證有效期限為2年。</w:t>
      </w:r>
      <w:r w:rsidR="00783AC0" w:rsidRPr="00776C5B">
        <w:rPr>
          <w:rFonts w:hint="eastAsia"/>
        </w:rPr>
        <w:t>以</w:t>
      </w:r>
      <w:r w:rsidR="00203121" w:rsidRPr="00776C5B">
        <w:rPr>
          <w:rFonts w:hint="eastAsia"/>
        </w:rPr>
        <w:t>高雄港</w:t>
      </w:r>
      <w:r w:rsidR="00783AC0" w:rsidRPr="00776C5B">
        <w:rPr>
          <w:rFonts w:hint="eastAsia"/>
        </w:rPr>
        <w:t>為例，</w:t>
      </w:r>
      <w:r w:rsidR="00203121" w:rsidRPr="00776C5B">
        <w:rPr>
          <w:rFonts w:hint="eastAsia"/>
        </w:rPr>
        <w:t>於2</w:t>
      </w:r>
      <w:r w:rsidR="00203121" w:rsidRPr="00776C5B">
        <w:t>022</w:t>
      </w:r>
      <w:r w:rsidR="00203121" w:rsidRPr="00776C5B">
        <w:rPr>
          <w:rFonts w:hint="eastAsia"/>
        </w:rPr>
        <w:t>年</w:t>
      </w:r>
      <w:proofErr w:type="gramStart"/>
      <w:r w:rsidR="00203121" w:rsidRPr="00776C5B">
        <w:rPr>
          <w:rFonts w:hint="eastAsia"/>
        </w:rPr>
        <w:t>複</w:t>
      </w:r>
      <w:proofErr w:type="gramEnd"/>
      <w:r w:rsidR="00203121" w:rsidRPr="00776C5B">
        <w:rPr>
          <w:rFonts w:hint="eastAsia"/>
        </w:rPr>
        <w:t>評之環境報告書中</w:t>
      </w:r>
      <w:r w:rsidR="00203121" w:rsidRPr="00776C5B">
        <w:rPr>
          <w:rFonts w:hint="eastAsia"/>
          <w:lang w:eastAsia="zh-HK"/>
        </w:rPr>
        <w:t>，</w:t>
      </w:r>
      <w:r w:rsidR="00F1607D" w:rsidRPr="00776C5B">
        <w:rPr>
          <w:rFonts w:hint="eastAsia"/>
          <w:lang w:eastAsia="zh-HK"/>
        </w:rPr>
        <w:t>環境政策以推動綠色港口政策、遵行環保相關法規要</w:t>
      </w:r>
      <w:r w:rsidR="00867CED" w:rsidRPr="00776C5B">
        <w:rPr>
          <w:rFonts w:hint="eastAsia"/>
          <w:lang w:eastAsia="zh-HK"/>
        </w:rPr>
        <w:t>求</w:t>
      </w:r>
      <w:r w:rsidR="00F1607D" w:rsidRPr="00776C5B">
        <w:rPr>
          <w:rFonts w:hint="eastAsia"/>
          <w:lang w:eastAsia="zh-HK"/>
        </w:rPr>
        <w:t>等，</w:t>
      </w:r>
      <w:r w:rsidR="00867CED" w:rsidRPr="00776C5B">
        <w:rPr>
          <w:rFonts w:hint="eastAsia"/>
        </w:rPr>
        <w:t>環境議題與本案相關包括裝卸作業空氣污染防治、水上移動污染源管理、港區環境監測、監控減少海洋沉積物污染。</w:t>
      </w:r>
      <w:r w:rsidR="007B61E9">
        <w:rPr>
          <w:rFonts w:hint="eastAsia"/>
        </w:rPr>
        <w:t>又</w:t>
      </w:r>
      <w:r w:rsidR="007B61E9" w:rsidRPr="00776C5B">
        <w:rPr>
          <w:rFonts w:hint="eastAsia"/>
        </w:rPr>
        <w:t>我國港口多兼具觀光遊憩功能，</w:t>
      </w:r>
      <w:r w:rsidR="007B61E9">
        <w:rPr>
          <w:rFonts w:hint="eastAsia"/>
        </w:rPr>
        <w:t>而</w:t>
      </w:r>
      <w:r w:rsidR="00867CED" w:rsidRPr="00776C5B">
        <w:rPr>
          <w:rFonts w:hint="eastAsia"/>
        </w:rPr>
        <w:t>據</w:t>
      </w:r>
      <w:r w:rsidR="00795383" w:rsidRPr="00776C5B">
        <w:rPr>
          <w:rFonts w:hint="eastAsia"/>
        </w:rPr>
        <w:t>交通部查復，近3年港區海域水質監測結果，</w:t>
      </w:r>
      <w:r w:rsidR="003F0BEC" w:rsidRPr="00776C5B">
        <w:rPr>
          <w:rFonts w:hint="eastAsia"/>
        </w:rPr>
        <w:t>高雄港</w:t>
      </w:r>
      <w:r w:rsidR="003F0BEC" w:rsidRPr="00776C5B">
        <w:rPr>
          <w:rStyle w:val="aff"/>
        </w:rPr>
        <w:footnoteReference w:id="5"/>
      </w:r>
      <w:r w:rsidR="003F0BEC" w:rsidRPr="00776C5B">
        <w:rPr>
          <w:rFonts w:hint="eastAsia"/>
        </w:rPr>
        <w:t>、安平港</w:t>
      </w:r>
      <w:r w:rsidR="003F0BEC" w:rsidRPr="00776C5B">
        <w:rPr>
          <w:rStyle w:val="aff"/>
        </w:rPr>
        <w:footnoteReference w:id="6"/>
      </w:r>
      <w:r w:rsidR="003F0BEC" w:rsidRPr="00776C5B">
        <w:rPr>
          <w:rFonts w:hint="eastAsia"/>
        </w:rPr>
        <w:t>、蘇澳港</w:t>
      </w:r>
      <w:r w:rsidR="003F0BEC" w:rsidRPr="00776C5B">
        <w:rPr>
          <w:rStyle w:val="aff"/>
        </w:rPr>
        <w:footnoteReference w:id="7"/>
      </w:r>
      <w:r w:rsidR="000E5F25" w:rsidRPr="00776C5B">
        <w:rPr>
          <w:rFonts w:hint="eastAsia"/>
        </w:rPr>
        <w:t>仍</w:t>
      </w:r>
      <w:r w:rsidR="003F0BEC" w:rsidRPr="00776C5B">
        <w:rPr>
          <w:rFonts w:hint="eastAsia"/>
        </w:rPr>
        <w:t>偶有發生水質超標情形</w:t>
      </w:r>
      <w:r w:rsidR="005904F4" w:rsidRPr="00776C5B">
        <w:rPr>
          <w:rFonts w:hint="eastAsia"/>
        </w:rPr>
        <w:t>，臺灣港務公司應檢討其發生原因並調整因應作為</w:t>
      </w:r>
      <w:r w:rsidR="001B3DB1" w:rsidRPr="00776C5B">
        <w:rPr>
          <w:rFonts w:hint="eastAsia"/>
        </w:rPr>
        <w:t>，確保符合法令規範並避免影響相關國際認證。</w:t>
      </w:r>
    </w:p>
    <w:p w:rsidR="00313BB2" w:rsidRPr="00776C5B" w:rsidRDefault="00313BB2">
      <w:pPr>
        <w:widowControl/>
        <w:overflowPunct/>
        <w:autoSpaceDE/>
        <w:autoSpaceDN/>
        <w:jc w:val="left"/>
        <w:rPr>
          <w:rFonts w:hAnsi="Arial"/>
          <w:b/>
          <w:bCs/>
          <w:kern w:val="32"/>
          <w:szCs w:val="52"/>
        </w:rPr>
      </w:pPr>
      <w:r w:rsidRPr="00776C5B">
        <w:rPr>
          <w:b/>
        </w:rPr>
        <w:br w:type="page"/>
      </w:r>
    </w:p>
    <w:p w:rsidR="00E25849" w:rsidRPr="00776C5B" w:rsidRDefault="00E25849" w:rsidP="004E05A1">
      <w:pPr>
        <w:pStyle w:val="1"/>
        <w:ind w:left="2380" w:hanging="2380"/>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776C5B">
        <w:rPr>
          <w:rFonts w:hint="eastAsia"/>
        </w:rPr>
        <w:lastRenderedPageBreak/>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C31ED7" w:rsidRPr="00776C5B" w:rsidRDefault="00FB7770" w:rsidP="00770453">
      <w:pPr>
        <w:pStyle w:val="2"/>
        <w:spacing w:beforeLines="25" w:before="114"/>
        <w:ind w:left="1020" w:hanging="680"/>
      </w:pPr>
      <w:bookmarkStart w:id="75" w:name="_Toc524895649"/>
      <w:bookmarkStart w:id="76" w:name="_Toc524896195"/>
      <w:bookmarkStart w:id="77" w:name="_Toc524896225"/>
      <w:bookmarkStart w:id="78" w:name="_Toc70241820"/>
      <w:bookmarkStart w:id="79" w:name="_Toc70242209"/>
      <w:bookmarkStart w:id="80" w:name="_Toc421794876"/>
      <w:bookmarkStart w:id="81" w:name="_Toc421795442"/>
      <w:bookmarkStart w:id="82" w:name="_Toc421796023"/>
      <w:bookmarkStart w:id="83" w:name="_Toc422728958"/>
      <w:bookmarkStart w:id="84" w:name="_Toc422834161"/>
      <w:bookmarkStart w:id="85" w:name="_Toc2400396"/>
      <w:bookmarkStart w:id="86" w:name="_Toc4316190"/>
      <w:bookmarkStart w:id="87" w:name="_Toc4473331"/>
      <w:bookmarkStart w:id="88" w:name="_Toc69556898"/>
      <w:bookmarkStart w:id="89" w:name="_Toc69556947"/>
      <w:bookmarkStart w:id="90" w:name="_Toc69609821"/>
      <w:bookmarkStart w:id="91" w:name="_Toc70241817"/>
      <w:bookmarkStart w:id="92" w:name="_Toc70242206"/>
      <w:bookmarkStart w:id="93" w:name="_Toc524902735"/>
      <w:bookmarkStart w:id="94" w:name="_Toc525066149"/>
      <w:bookmarkStart w:id="95" w:name="_Toc525070840"/>
      <w:bookmarkStart w:id="96" w:name="_Toc525938380"/>
      <w:bookmarkStart w:id="97" w:name="_Toc525939228"/>
      <w:bookmarkStart w:id="98" w:name="_Toc525939733"/>
      <w:bookmarkStart w:id="99" w:name="_Toc529218273"/>
      <w:bookmarkStart w:id="100" w:name="_Toc529222690"/>
      <w:bookmarkStart w:id="101" w:name="_Toc529223112"/>
      <w:bookmarkStart w:id="102" w:name="_Toc529223863"/>
      <w:bookmarkStart w:id="103" w:name="_Toc529228266"/>
      <w:bookmarkEnd w:id="75"/>
      <w:bookmarkEnd w:id="76"/>
      <w:bookmarkEnd w:id="77"/>
      <w:r w:rsidRPr="00776C5B">
        <w:rPr>
          <w:rFonts w:hint="eastAsia"/>
        </w:rPr>
        <w:t>調查意見</w:t>
      </w:r>
      <w:r w:rsidR="00A32387" w:rsidRPr="00776C5B">
        <w:rPr>
          <w:rFonts w:hint="eastAsia"/>
        </w:rPr>
        <w:t>一、二</w:t>
      </w:r>
      <w:r w:rsidRPr="00776C5B">
        <w:rPr>
          <w:rFonts w:hint="eastAsia"/>
        </w:rPr>
        <w:t>，</w:t>
      </w:r>
      <w:r w:rsidR="00C31ED7" w:rsidRPr="00776C5B">
        <w:rPr>
          <w:rFonts w:hint="eastAsia"/>
        </w:rPr>
        <w:t>函請</w:t>
      </w:r>
      <w:r w:rsidR="00225548" w:rsidRPr="00776C5B">
        <w:rPr>
          <w:rFonts w:hint="eastAsia"/>
        </w:rPr>
        <w:t>交通部</w:t>
      </w:r>
      <w:r w:rsidR="00557EC4" w:rsidRPr="00776C5B">
        <w:rPr>
          <w:rFonts w:hint="eastAsia"/>
        </w:rPr>
        <w:t>督</w:t>
      </w:r>
      <w:r w:rsidR="00225548" w:rsidRPr="00776C5B">
        <w:rPr>
          <w:rFonts w:hint="eastAsia"/>
        </w:rPr>
        <w:t>促</w:t>
      </w:r>
      <w:r w:rsidR="00FA548D" w:rsidRPr="00776C5B">
        <w:rPr>
          <w:rFonts w:hint="eastAsia"/>
        </w:rPr>
        <w:t>臺灣港務股份有限公司</w:t>
      </w:r>
      <w:r w:rsidR="00557EC4" w:rsidRPr="00776C5B">
        <w:rPr>
          <w:rFonts w:hint="eastAsia"/>
        </w:rPr>
        <w:t>確實檢討改進</w:t>
      </w:r>
      <w:proofErr w:type="gramStart"/>
      <w:r w:rsidR="00557EC4" w:rsidRPr="00776C5B">
        <w:rPr>
          <w:rFonts w:hint="eastAsia"/>
        </w:rPr>
        <w:t>見復。</w:t>
      </w:r>
      <w:proofErr w:type="gramEnd"/>
    </w:p>
    <w:p w:rsidR="00560DDA" w:rsidRPr="00776C5B" w:rsidRDefault="00560DDA" w:rsidP="00560DDA">
      <w:pPr>
        <w:pStyle w:val="2"/>
      </w:pPr>
      <w:bookmarkStart w:id="104" w:name="_Toc70241819"/>
      <w:bookmarkStart w:id="105" w:name="_Toc70242208"/>
      <w:bookmarkStart w:id="106" w:name="_Toc421794878"/>
      <w:bookmarkStart w:id="107" w:name="_Toc421795444"/>
      <w:bookmarkStart w:id="108" w:name="_Toc421796025"/>
      <w:bookmarkStart w:id="109" w:name="_Toc422728960"/>
      <w:bookmarkStart w:id="110" w:name="_Toc422834163"/>
      <w:bookmarkStart w:id="111" w:name="_Toc70241818"/>
      <w:bookmarkStart w:id="112" w:name="_Toc7024220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776C5B">
        <w:rPr>
          <w:rFonts w:hint="eastAsia"/>
        </w:rPr>
        <w:t>調查意見，函復審計部。</w:t>
      </w:r>
      <w:bookmarkEnd w:id="104"/>
      <w:bookmarkEnd w:id="105"/>
      <w:bookmarkEnd w:id="106"/>
      <w:bookmarkEnd w:id="107"/>
      <w:bookmarkEnd w:id="108"/>
      <w:bookmarkEnd w:id="109"/>
      <w:bookmarkEnd w:id="110"/>
    </w:p>
    <w:p w:rsidR="00E25849" w:rsidRPr="00776C5B" w:rsidRDefault="00E25849">
      <w:pPr>
        <w:pStyle w:val="2"/>
      </w:pPr>
      <w:bookmarkStart w:id="113" w:name="_Toc2400397"/>
      <w:bookmarkStart w:id="114" w:name="_Toc4316191"/>
      <w:bookmarkStart w:id="115" w:name="_Toc4473332"/>
      <w:bookmarkStart w:id="116" w:name="_Toc69556901"/>
      <w:bookmarkStart w:id="117" w:name="_Toc69556950"/>
      <w:bookmarkStart w:id="118" w:name="_Toc69609824"/>
      <w:bookmarkStart w:id="119" w:name="_Toc70241822"/>
      <w:bookmarkStart w:id="120" w:name="_Toc70242211"/>
      <w:bookmarkStart w:id="121" w:name="_Toc421794881"/>
      <w:bookmarkStart w:id="122" w:name="_Toc421795447"/>
      <w:bookmarkStart w:id="123" w:name="_Toc421796028"/>
      <w:bookmarkStart w:id="124" w:name="_Toc422728963"/>
      <w:bookmarkStart w:id="125" w:name="_Toc422834166"/>
      <w:bookmarkEnd w:id="93"/>
      <w:bookmarkEnd w:id="94"/>
      <w:bookmarkEnd w:id="95"/>
      <w:bookmarkEnd w:id="96"/>
      <w:bookmarkEnd w:id="97"/>
      <w:bookmarkEnd w:id="98"/>
      <w:bookmarkEnd w:id="99"/>
      <w:bookmarkEnd w:id="100"/>
      <w:bookmarkEnd w:id="101"/>
      <w:bookmarkEnd w:id="102"/>
      <w:bookmarkEnd w:id="103"/>
      <w:bookmarkEnd w:id="111"/>
      <w:bookmarkEnd w:id="112"/>
      <w:r w:rsidRPr="00776C5B">
        <w:rPr>
          <w:rFonts w:hint="eastAsia"/>
        </w:rPr>
        <w:t>檢</w:t>
      </w:r>
      <w:proofErr w:type="gramStart"/>
      <w:r w:rsidRPr="00776C5B">
        <w:rPr>
          <w:rFonts w:hint="eastAsia"/>
        </w:rPr>
        <w:t>附派查函</w:t>
      </w:r>
      <w:proofErr w:type="gramEnd"/>
      <w:r w:rsidRPr="00776C5B">
        <w:rPr>
          <w:rFonts w:hint="eastAsia"/>
        </w:rPr>
        <w:t>及相關附件，送請</w:t>
      </w:r>
      <w:r w:rsidR="00225548" w:rsidRPr="00776C5B">
        <w:rPr>
          <w:rFonts w:hint="eastAsia"/>
        </w:rPr>
        <w:t>交通及採購</w:t>
      </w:r>
      <w:r w:rsidRPr="00776C5B">
        <w:rPr>
          <w:rFonts w:hint="eastAsia"/>
        </w:rPr>
        <w:t>委員會處理。</w:t>
      </w:r>
      <w:bookmarkEnd w:id="113"/>
      <w:bookmarkEnd w:id="114"/>
      <w:bookmarkEnd w:id="115"/>
      <w:bookmarkEnd w:id="116"/>
      <w:bookmarkEnd w:id="117"/>
      <w:bookmarkEnd w:id="118"/>
      <w:bookmarkEnd w:id="119"/>
      <w:bookmarkEnd w:id="120"/>
      <w:bookmarkEnd w:id="121"/>
      <w:bookmarkEnd w:id="122"/>
      <w:bookmarkEnd w:id="123"/>
      <w:bookmarkEnd w:id="124"/>
      <w:bookmarkEnd w:id="125"/>
    </w:p>
    <w:p w:rsidR="00770453" w:rsidRPr="00776C5B" w:rsidRDefault="00770453" w:rsidP="00770453">
      <w:pPr>
        <w:pStyle w:val="aa"/>
        <w:spacing w:beforeLines="50" w:before="228" w:afterLines="100" w:after="457"/>
        <w:ind w:leftChars="1100" w:left="3742"/>
        <w:rPr>
          <w:b w:val="0"/>
          <w:bCs/>
          <w:snapToGrid/>
          <w:spacing w:val="12"/>
          <w:kern w:val="0"/>
          <w:sz w:val="40"/>
        </w:rPr>
      </w:pPr>
    </w:p>
    <w:p w:rsidR="00E25849" w:rsidRPr="00776C5B" w:rsidRDefault="00E25849" w:rsidP="00770453">
      <w:pPr>
        <w:pStyle w:val="aa"/>
        <w:spacing w:beforeLines="50" w:before="228" w:afterLines="100" w:after="457"/>
        <w:ind w:leftChars="1100" w:left="3742"/>
        <w:rPr>
          <w:b w:val="0"/>
          <w:bCs/>
          <w:snapToGrid/>
          <w:spacing w:val="12"/>
          <w:kern w:val="0"/>
          <w:sz w:val="40"/>
        </w:rPr>
      </w:pPr>
      <w:r w:rsidRPr="00776C5B">
        <w:rPr>
          <w:rFonts w:hint="eastAsia"/>
          <w:b w:val="0"/>
          <w:bCs/>
          <w:snapToGrid/>
          <w:spacing w:val="12"/>
          <w:kern w:val="0"/>
          <w:sz w:val="40"/>
        </w:rPr>
        <w:t>調查委員：</w:t>
      </w:r>
      <w:r w:rsidR="00C528F5">
        <w:rPr>
          <w:rFonts w:hint="eastAsia"/>
          <w:b w:val="0"/>
          <w:bCs/>
          <w:snapToGrid/>
          <w:spacing w:val="12"/>
          <w:kern w:val="0"/>
          <w:sz w:val="40"/>
        </w:rPr>
        <w:t>葉宜津</w:t>
      </w:r>
    </w:p>
    <w:p w:rsidR="00770453" w:rsidRPr="00776C5B" w:rsidRDefault="00C528F5" w:rsidP="00C528F5">
      <w:pPr>
        <w:pStyle w:val="aa"/>
        <w:spacing w:before="0" w:after="0"/>
        <w:ind w:leftChars="1750" w:left="5953"/>
        <w:rPr>
          <w:rFonts w:ascii="Times New Roman"/>
          <w:b w:val="0"/>
          <w:bCs/>
          <w:snapToGrid/>
          <w:spacing w:val="0"/>
          <w:kern w:val="0"/>
          <w:sz w:val="40"/>
        </w:rPr>
      </w:pPr>
      <w:r>
        <w:rPr>
          <w:rFonts w:ascii="Times New Roman" w:hint="eastAsia"/>
          <w:b w:val="0"/>
          <w:bCs/>
          <w:snapToGrid/>
          <w:spacing w:val="0"/>
          <w:kern w:val="0"/>
          <w:sz w:val="40"/>
        </w:rPr>
        <w:t>蔡崇義</w:t>
      </w:r>
    </w:p>
    <w:p w:rsidR="00A07324" w:rsidRPr="00776C5B" w:rsidRDefault="00A07324" w:rsidP="00770453">
      <w:pPr>
        <w:pStyle w:val="aa"/>
        <w:spacing w:before="0" w:after="0"/>
        <w:ind w:leftChars="1100" w:left="3742"/>
        <w:rPr>
          <w:rFonts w:ascii="Times New Roman"/>
          <w:b w:val="0"/>
          <w:bCs/>
          <w:snapToGrid/>
          <w:spacing w:val="0"/>
          <w:kern w:val="0"/>
          <w:sz w:val="40"/>
        </w:rPr>
      </w:pPr>
    </w:p>
    <w:p w:rsidR="00A07324" w:rsidRPr="00776C5B" w:rsidRDefault="00A07324" w:rsidP="00770453">
      <w:pPr>
        <w:pStyle w:val="aa"/>
        <w:spacing w:before="0" w:after="0"/>
        <w:ind w:leftChars="1100" w:left="3742"/>
        <w:rPr>
          <w:rFonts w:ascii="Times New Roman"/>
          <w:b w:val="0"/>
          <w:bCs/>
          <w:snapToGrid/>
          <w:spacing w:val="0"/>
          <w:kern w:val="0"/>
          <w:sz w:val="40"/>
        </w:rPr>
      </w:pPr>
    </w:p>
    <w:p w:rsidR="00BF2B85" w:rsidRPr="00776C5B" w:rsidRDefault="00BF2B85" w:rsidP="00770453">
      <w:pPr>
        <w:pStyle w:val="aa"/>
        <w:spacing w:before="0" w:after="0"/>
        <w:ind w:leftChars="1100" w:left="3742"/>
        <w:rPr>
          <w:rFonts w:ascii="Times New Roman"/>
          <w:b w:val="0"/>
          <w:bCs/>
          <w:snapToGrid/>
          <w:spacing w:val="0"/>
          <w:kern w:val="0"/>
          <w:sz w:val="40"/>
        </w:rPr>
      </w:pPr>
    </w:p>
    <w:p w:rsidR="00BF2B85" w:rsidRPr="00776C5B" w:rsidRDefault="00BF2B85" w:rsidP="00770453">
      <w:pPr>
        <w:pStyle w:val="aa"/>
        <w:spacing w:before="0" w:after="0"/>
        <w:ind w:leftChars="1100" w:left="3742"/>
        <w:rPr>
          <w:rFonts w:ascii="Times New Roman"/>
          <w:b w:val="0"/>
          <w:bCs/>
          <w:snapToGrid/>
          <w:spacing w:val="0"/>
          <w:kern w:val="0"/>
          <w:sz w:val="40"/>
        </w:rPr>
      </w:pPr>
    </w:p>
    <w:p w:rsidR="00E25849" w:rsidRPr="00776C5B" w:rsidRDefault="00E25849">
      <w:pPr>
        <w:pStyle w:val="af"/>
        <w:rPr>
          <w:rFonts w:hAnsi="標楷體"/>
          <w:bCs/>
        </w:rPr>
      </w:pPr>
      <w:r w:rsidRPr="00776C5B">
        <w:rPr>
          <w:rFonts w:hAnsi="標楷體" w:hint="eastAsia"/>
          <w:bCs/>
        </w:rPr>
        <w:t>中</w:t>
      </w:r>
      <w:r w:rsidR="00B5484D" w:rsidRPr="00776C5B">
        <w:rPr>
          <w:rFonts w:hAnsi="標楷體" w:hint="eastAsia"/>
          <w:bCs/>
        </w:rPr>
        <w:t xml:space="preserve">  </w:t>
      </w:r>
      <w:r w:rsidRPr="00776C5B">
        <w:rPr>
          <w:rFonts w:hAnsi="標楷體" w:hint="eastAsia"/>
          <w:bCs/>
        </w:rPr>
        <w:t>華</w:t>
      </w:r>
      <w:r w:rsidR="00B5484D" w:rsidRPr="00776C5B">
        <w:rPr>
          <w:rFonts w:hAnsi="標楷體" w:hint="eastAsia"/>
          <w:bCs/>
        </w:rPr>
        <w:t xml:space="preserve">  </w:t>
      </w:r>
      <w:r w:rsidRPr="00776C5B">
        <w:rPr>
          <w:rFonts w:hAnsi="標楷體" w:hint="eastAsia"/>
          <w:bCs/>
        </w:rPr>
        <w:t>民</w:t>
      </w:r>
      <w:r w:rsidR="00B5484D" w:rsidRPr="00776C5B">
        <w:rPr>
          <w:rFonts w:hAnsi="標楷體" w:hint="eastAsia"/>
          <w:bCs/>
        </w:rPr>
        <w:t xml:space="preserve">  </w:t>
      </w:r>
      <w:r w:rsidRPr="00776C5B">
        <w:rPr>
          <w:rFonts w:hAnsi="標楷體" w:hint="eastAsia"/>
          <w:bCs/>
        </w:rPr>
        <w:t xml:space="preserve">國　</w:t>
      </w:r>
      <w:r w:rsidR="001E74C2" w:rsidRPr="00776C5B">
        <w:rPr>
          <w:rFonts w:hAnsi="標楷體" w:hint="eastAsia"/>
          <w:bCs/>
        </w:rPr>
        <w:t>1</w:t>
      </w:r>
      <w:r w:rsidR="0096778B" w:rsidRPr="00776C5B">
        <w:rPr>
          <w:rFonts w:hAnsi="標楷體"/>
          <w:bCs/>
        </w:rPr>
        <w:t>1</w:t>
      </w:r>
      <w:r w:rsidR="001A4C19" w:rsidRPr="00776C5B">
        <w:rPr>
          <w:rFonts w:hAnsi="標楷體" w:hint="eastAsia"/>
          <w:bCs/>
        </w:rPr>
        <w:t>3</w:t>
      </w:r>
      <w:r w:rsidRPr="00776C5B">
        <w:rPr>
          <w:rFonts w:hAnsi="標楷體" w:hint="eastAsia"/>
          <w:bCs/>
        </w:rPr>
        <w:t xml:space="preserve">　年　</w:t>
      </w:r>
      <w:r w:rsidR="00C528F5">
        <w:rPr>
          <w:rFonts w:hAnsi="標楷體" w:hint="eastAsia"/>
          <w:bCs/>
        </w:rPr>
        <w:t>7</w:t>
      </w:r>
      <w:r w:rsidRPr="00776C5B">
        <w:rPr>
          <w:rFonts w:hAnsi="標楷體" w:hint="eastAsia"/>
          <w:bCs/>
        </w:rPr>
        <w:t xml:space="preserve">　月　</w:t>
      </w:r>
      <w:r w:rsidR="00C528F5">
        <w:rPr>
          <w:rFonts w:hAnsi="標楷體" w:hint="eastAsia"/>
          <w:bCs/>
        </w:rPr>
        <w:t>9</w:t>
      </w:r>
      <w:bookmarkStart w:id="126" w:name="_GoBack"/>
      <w:bookmarkEnd w:id="126"/>
      <w:r w:rsidRPr="00776C5B">
        <w:rPr>
          <w:rFonts w:hAnsi="標楷體" w:hint="eastAsia"/>
          <w:bCs/>
        </w:rPr>
        <w:t xml:space="preserve">　日</w:t>
      </w:r>
    </w:p>
    <w:sectPr w:rsidR="00E25849" w:rsidRPr="00776C5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25D7" w:rsidRDefault="006025D7">
      <w:r>
        <w:separator/>
      </w:r>
    </w:p>
  </w:endnote>
  <w:endnote w:type="continuationSeparator" w:id="0">
    <w:p w:rsidR="006025D7" w:rsidRDefault="00602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75B" w:rsidRDefault="00EF175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EF175B" w:rsidRDefault="00EF175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25D7" w:rsidRDefault="006025D7">
      <w:r>
        <w:separator/>
      </w:r>
    </w:p>
  </w:footnote>
  <w:footnote w:type="continuationSeparator" w:id="0">
    <w:p w:rsidR="006025D7" w:rsidRDefault="006025D7">
      <w:r>
        <w:continuationSeparator/>
      </w:r>
    </w:p>
  </w:footnote>
  <w:footnote w:id="1">
    <w:p w:rsidR="00EF175B" w:rsidRDefault="00EF175B">
      <w:pPr>
        <w:pStyle w:val="afd"/>
      </w:pPr>
      <w:r>
        <w:rPr>
          <w:rStyle w:val="aff"/>
        </w:rPr>
        <w:footnoteRef/>
      </w:r>
      <w:r>
        <w:t xml:space="preserve"> </w:t>
      </w:r>
      <w:r>
        <w:rPr>
          <w:rFonts w:hint="eastAsia"/>
        </w:rPr>
        <w:t>例如</w:t>
      </w:r>
      <w:r w:rsidRPr="00F723C5">
        <w:rPr>
          <w:rFonts w:hint="eastAsia"/>
        </w:rPr>
        <w:t>設置移動式防塵網、噴霧機、不時灑水碼頭作業區，進行車行路面清掃及設置</w:t>
      </w:r>
      <w:proofErr w:type="gramStart"/>
      <w:r w:rsidRPr="00F723C5">
        <w:rPr>
          <w:rFonts w:hint="eastAsia"/>
        </w:rPr>
        <w:t>洗車池</w:t>
      </w:r>
      <w:proofErr w:type="gramEnd"/>
      <w:r w:rsidRPr="00F723C5">
        <w:rPr>
          <w:rFonts w:hint="eastAsia"/>
        </w:rPr>
        <w:t>（設備）等抑制揚塵防治措施，並在高雄港第49號碼頭及洲際S19號碼頭設置</w:t>
      </w:r>
      <w:proofErr w:type="gramStart"/>
      <w:r w:rsidRPr="00F723C5">
        <w:rPr>
          <w:rFonts w:hint="eastAsia"/>
        </w:rPr>
        <w:t>遮蔽式卸煤</w:t>
      </w:r>
      <w:proofErr w:type="gramEnd"/>
      <w:r w:rsidRPr="00F723C5">
        <w:rPr>
          <w:rFonts w:hint="eastAsia"/>
        </w:rPr>
        <w:t>倉庫，及於第54~55號碼頭設置固定式防塵網</w:t>
      </w:r>
      <w:r>
        <w:rPr>
          <w:rFonts w:hint="eastAsia"/>
        </w:rPr>
        <w:t>。</w:t>
      </w:r>
    </w:p>
  </w:footnote>
  <w:footnote w:id="2">
    <w:p w:rsidR="00EF175B" w:rsidRDefault="00EF175B">
      <w:pPr>
        <w:pStyle w:val="afd"/>
      </w:pPr>
      <w:r>
        <w:rPr>
          <w:rStyle w:val="aff"/>
        </w:rPr>
        <w:footnoteRef/>
      </w:r>
      <w:r>
        <w:t xml:space="preserve"> </w:t>
      </w:r>
      <w:r w:rsidRPr="000B49AA">
        <w:rPr>
          <w:rFonts w:hint="eastAsia"/>
        </w:rPr>
        <w:t>逕流廢水設施技術服務廠商履約期間（103年9月），高雄港120號及121號碼頭尚做為散雜貨碼頭作業使用，且120號及121號碼頭浚深及後線場地改建工程當時因尚未進行規劃設計，爰未提出不施作廢水設施之決定，嗣臺灣港務公司為因應海運市場變化，於104年決定將120號及121號碼頭改供貨櫃專用碼頭使用並自營迄今，並於104至105年間辦理120及121號碼頭進行浚深暨後線場地改建工程，於105年3月18日簽奉核准暫不於120及121號碼頭施作逕流廢水處理設施設置工程，並列入長期計畫辦理。</w:t>
      </w:r>
    </w:p>
  </w:footnote>
  <w:footnote w:id="3">
    <w:p w:rsidR="00EF175B" w:rsidRDefault="00EF175B">
      <w:pPr>
        <w:pStyle w:val="afd"/>
      </w:pPr>
      <w:r>
        <w:rPr>
          <w:rStyle w:val="aff"/>
        </w:rPr>
        <w:footnoteRef/>
      </w:r>
      <w:r>
        <w:t xml:space="preserve"> </w:t>
      </w:r>
      <w:r>
        <w:rPr>
          <w:rFonts w:hint="eastAsia"/>
        </w:rPr>
        <w:t>資料來源：</w:t>
      </w:r>
      <w:r w:rsidRPr="00C06524">
        <w:t>ECOSLC</w:t>
      </w:r>
      <w:r>
        <w:rPr>
          <w:rFonts w:hint="eastAsia"/>
        </w:rPr>
        <w:t>網站，</w:t>
      </w:r>
      <w:hyperlink r:id="rId1" w:history="1">
        <w:r w:rsidRPr="00600423">
          <w:rPr>
            <w:rStyle w:val="ae"/>
          </w:rPr>
          <w:t>https://www.ecoslc.eu/</w:t>
        </w:r>
      </w:hyperlink>
      <w:r>
        <w:rPr>
          <w:rFonts w:hint="eastAsia"/>
        </w:rPr>
        <w:t>。</w:t>
      </w:r>
    </w:p>
  </w:footnote>
  <w:footnote w:id="4">
    <w:p w:rsidR="00EF175B" w:rsidRDefault="00EF175B" w:rsidP="009D5A7E">
      <w:pPr>
        <w:pStyle w:val="afd"/>
      </w:pPr>
      <w:r>
        <w:rPr>
          <w:rStyle w:val="aff"/>
        </w:rPr>
        <w:footnoteRef/>
      </w:r>
      <w:r>
        <w:t xml:space="preserve"> </w:t>
      </w:r>
      <w:r w:rsidRPr="006D68B0">
        <w:rPr>
          <w:rFonts w:hint="eastAsia"/>
        </w:rPr>
        <w:t>PERS認證：Port Environmental Review System (PERS): the only port sector specific environmental management standard，港口環境審查系統</w:t>
      </w:r>
      <w:r>
        <w:rPr>
          <w:rFonts w:hint="eastAsia"/>
        </w:rPr>
        <w:t>，</w:t>
      </w:r>
      <w:r w:rsidRPr="006D68B0">
        <w:rPr>
          <w:rFonts w:hint="eastAsia"/>
        </w:rPr>
        <w:t>納入環境管理標準（例如ISO 14001）的主要一般要求，考慮港口的特殊性。 PERS以ESPO的政策建議為基礎</w:t>
      </w:r>
      <w:r>
        <w:rPr>
          <w:rFonts w:hint="eastAsia"/>
        </w:rPr>
        <w:t>。</w:t>
      </w:r>
      <w:r w:rsidRPr="006D68B0">
        <w:rPr>
          <w:rFonts w:hint="eastAsia"/>
        </w:rPr>
        <w:t>認證的有效期限為2年。</w:t>
      </w:r>
    </w:p>
  </w:footnote>
  <w:footnote w:id="5">
    <w:p w:rsidR="00EF175B" w:rsidRDefault="00EF175B">
      <w:pPr>
        <w:pStyle w:val="afd"/>
      </w:pPr>
      <w:r>
        <w:rPr>
          <w:rStyle w:val="aff"/>
        </w:rPr>
        <w:footnoteRef/>
      </w:r>
      <w:r>
        <w:t xml:space="preserve"> </w:t>
      </w:r>
      <w:r w:rsidRPr="003F0BEC">
        <w:rPr>
          <w:rFonts w:hint="eastAsia"/>
        </w:rPr>
        <w:t>高雄港監測點位於散雜貨碼頭，作業過程灑水車揚塵抑制措施偶有逕流廢水流入海域中，致112年第一季1處（逕流廢水點位）pH超標情形，其餘110-112年度監測結果均符合海域環境品質標準，長期監測結果尚屬穩定無明顯異常。</w:t>
      </w:r>
    </w:p>
  </w:footnote>
  <w:footnote w:id="6">
    <w:p w:rsidR="00EF175B" w:rsidRPr="003F0BEC" w:rsidRDefault="00EF175B">
      <w:pPr>
        <w:pStyle w:val="afd"/>
      </w:pPr>
      <w:r>
        <w:rPr>
          <w:rStyle w:val="aff"/>
        </w:rPr>
        <w:footnoteRef/>
      </w:r>
      <w:r>
        <w:t xml:space="preserve"> </w:t>
      </w:r>
      <w:r w:rsidRPr="000C2C75">
        <w:rPr>
          <w:rFonts w:hint="eastAsia"/>
        </w:rPr>
        <w:t>安平港執行港區水質監測共計5處，近3年來水質已有明顯改善，多項水質參數濃度皆呈現逐年降低的趨勢，如生化需氧量則從95年後亦有明顯下降的趨勢；而自111年起pH值略有上升，比對溶氧量、硝酸鹽趨勢皆呈上升情形，推測可能因營養鹽增加，吸引浮游植物來此覓食，受到藻類光合作用影響，導致pH、溶氧量濃度上升；懸浮固體濃度則受安平港區內工程影響亦略有上升。餘港區、浚挖工區、圍堤工區水質均符合海域環境品質標準，長期監測結果尚屬穩定無明顯異常。</w:t>
      </w:r>
    </w:p>
  </w:footnote>
  <w:footnote w:id="7">
    <w:p w:rsidR="00EF175B" w:rsidRDefault="00EF175B">
      <w:pPr>
        <w:pStyle w:val="afd"/>
      </w:pPr>
      <w:r>
        <w:rPr>
          <w:rStyle w:val="aff"/>
        </w:rPr>
        <w:footnoteRef/>
      </w:r>
      <w:r>
        <w:t xml:space="preserve"> </w:t>
      </w:r>
      <w:r w:rsidRPr="003F0BEC">
        <w:rPr>
          <w:rFonts w:hint="eastAsia"/>
        </w:rPr>
        <w:t>蘇澳港共計進行3處逕流廢水監測，除111年第二季酚類2處些微超標情形（逕流廢水點位），其餘110-112年度監測結果均符合海域海洋環境品質標準，長期監測結果尚屬穩定無明顯異常。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E4BA42D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87"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410"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850"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AA35154"/>
    <w:multiLevelType w:val="hybridMultilevel"/>
    <w:tmpl w:val="14AA3706"/>
    <w:lvl w:ilvl="0" w:tplc="9384CC94">
      <w:start w:val="1"/>
      <w:numFmt w:val="taiwaneseCountingThousand"/>
      <w:lvlText w:val="（%1）"/>
      <w:lvlJc w:val="left"/>
      <w:pPr>
        <w:ind w:left="480" w:hanging="480"/>
      </w:pPr>
      <w:rPr>
        <w:rFonts w:hint="eastAsia"/>
        <w:b w:val="0"/>
        <w:i w:val="0"/>
        <w:color w:val="auto"/>
      </w:rPr>
    </w:lvl>
    <w:lvl w:ilvl="1" w:tplc="7408DB38">
      <w:start w:val="1"/>
      <w:numFmt w:val="decimal"/>
      <w:lvlText w:val="%2."/>
      <w:lvlJc w:val="left"/>
      <w:pPr>
        <w:ind w:left="600" w:hanging="1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21C24CE"/>
    <w:multiLevelType w:val="multilevel"/>
    <w:tmpl w:val="5D1EE3C6"/>
    <w:styleLink w:val="WWNum18"/>
    <w:lvl w:ilvl="0">
      <w:start w:val="1"/>
      <w:numFmt w:val="japaneseCounting"/>
      <w:lvlText w:val="（%1）"/>
      <w:lvlJc w:val="left"/>
      <w:pPr>
        <w:ind w:left="480" w:hanging="480"/>
      </w:pPr>
      <w:rPr>
        <w:b w:val="0"/>
        <w:i w:val="0"/>
        <w:color w:val="auto"/>
      </w:rPr>
    </w:lvl>
    <w:lvl w:ilvl="1">
      <w:start w:val="1"/>
      <w:numFmt w:val="decimal"/>
      <w:lvlText w:val="%2."/>
      <w:lvlJc w:val="left"/>
      <w:pPr>
        <w:ind w:left="600" w:hanging="1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7"/>
  </w:num>
  <w:num w:numId="23">
    <w:abstractNumId w:val="5"/>
  </w:num>
  <w:num w:numId="24">
    <w:abstractNumId w:val="8"/>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9"/>
  </w:num>
  <w:num w:numId="29">
    <w:abstractNumId w:val="9"/>
  </w:num>
  <w:num w:numId="30">
    <w:abstractNumId w:val="6"/>
  </w:num>
  <w:num w:numId="31">
    <w:abstractNumId w:val="6"/>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5"/>
  </w:num>
  <w:num w:numId="36">
    <w:abstractNumId w:val="7"/>
  </w:num>
  <w:num w:numId="37">
    <w:abstractNumId w:val="7"/>
  </w:num>
  <w:num w:numId="38">
    <w:abstractNumId w:val="7"/>
  </w:num>
  <w:num w:numId="39">
    <w:abstractNumId w:val="1"/>
  </w:num>
  <w:num w:numId="40">
    <w:abstractNumId w:val="4"/>
  </w:num>
  <w:num w:numId="41">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AAB"/>
    <w:rsid w:val="00005470"/>
    <w:rsid w:val="000066F3"/>
    <w:rsid w:val="00006961"/>
    <w:rsid w:val="0001025D"/>
    <w:rsid w:val="000112BF"/>
    <w:rsid w:val="00012233"/>
    <w:rsid w:val="00014308"/>
    <w:rsid w:val="00016A52"/>
    <w:rsid w:val="00017318"/>
    <w:rsid w:val="000219B5"/>
    <w:rsid w:val="000229AD"/>
    <w:rsid w:val="00023643"/>
    <w:rsid w:val="00023E61"/>
    <w:rsid w:val="000246F7"/>
    <w:rsid w:val="00025A1B"/>
    <w:rsid w:val="0002650A"/>
    <w:rsid w:val="00026A2D"/>
    <w:rsid w:val="00027114"/>
    <w:rsid w:val="00027EFE"/>
    <w:rsid w:val="0003114D"/>
    <w:rsid w:val="0003325B"/>
    <w:rsid w:val="0003647E"/>
    <w:rsid w:val="00036D76"/>
    <w:rsid w:val="000405FE"/>
    <w:rsid w:val="0004467D"/>
    <w:rsid w:val="00045036"/>
    <w:rsid w:val="00045529"/>
    <w:rsid w:val="00047A4C"/>
    <w:rsid w:val="00054D0D"/>
    <w:rsid w:val="000562D7"/>
    <w:rsid w:val="000574C7"/>
    <w:rsid w:val="00057F32"/>
    <w:rsid w:val="00061E8B"/>
    <w:rsid w:val="00062A25"/>
    <w:rsid w:val="00067F65"/>
    <w:rsid w:val="0007370C"/>
    <w:rsid w:val="00073CB5"/>
    <w:rsid w:val="00073E3B"/>
    <w:rsid w:val="0007425C"/>
    <w:rsid w:val="0007571E"/>
    <w:rsid w:val="00075C12"/>
    <w:rsid w:val="0007617B"/>
    <w:rsid w:val="00077553"/>
    <w:rsid w:val="00081467"/>
    <w:rsid w:val="00081811"/>
    <w:rsid w:val="000818FD"/>
    <w:rsid w:val="000820D8"/>
    <w:rsid w:val="000837C0"/>
    <w:rsid w:val="00084241"/>
    <w:rsid w:val="000844E9"/>
    <w:rsid w:val="000851A2"/>
    <w:rsid w:val="000853F2"/>
    <w:rsid w:val="00085B5A"/>
    <w:rsid w:val="00086ABD"/>
    <w:rsid w:val="0009352E"/>
    <w:rsid w:val="00096B96"/>
    <w:rsid w:val="000A04AA"/>
    <w:rsid w:val="000A2F3F"/>
    <w:rsid w:val="000A360F"/>
    <w:rsid w:val="000A3AC7"/>
    <w:rsid w:val="000A737B"/>
    <w:rsid w:val="000A7545"/>
    <w:rsid w:val="000B00E5"/>
    <w:rsid w:val="000B0B4A"/>
    <w:rsid w:val="000B11A3"/>
    <w:rsid w:val="000B279A"/>
    <w:rsid w:val="000B2B5D"/>
    <w:rsid w:val="000B49AA"/>
    <w:rsid w:val="000B5C9C"/>
    <w:rsid w:val="000B61D2"/>
    <w:rsid w:val="000B70A7"/>
    <w:rsid w:val="000B73DD"/>
    <w:rsid w:val="000C0A61"/>
    <w:rsid w:val="000C1169"/>
    <w:rsid w:val="000C2C75"/>
    <w:rsid w:val="000C32BE"/>
    <w:rsid w:val="000C3420"/>
    <w:rsid w:val="000C3F7A"/>
    <w:rsid w:val="000C495F"/>
    <w:rsid w:val="000C5E99"/>
    <w:rsid w:val="000D3595"/>
    <w:rsid w:val="000D362E"/>
    <w:rsid w:val="000D464D"/>
    <w:rsid w:val="000D5E08"/>
    <w:rsid w:val="000D66D9"/>
    <w:rsid w:val="000D746F"/>
    <w:rsid w:val="000E3562"/>
    <w:rsid w:val="000E565E"/>
    <w:rsid w:val="000E5F25"/>
    <w:rsid w:val="000E6431"/>
    <w:rsid w:val="000F21A5"/>
    <w:rsid w:val="000F229A"/>
    <w:rsid w:val="000F443D"/>
    <w:rsid w:val="000F536B"/>
    <w:rsid w:val="000F7D20"/>
    <w:rsid w:val="00102B9F"/>
    <w:rsid w:val="00103F71"/>
    <w:rsid w:val="00112637"/>
    <w:rsid w:val="00112ABC"/>
    <w:rsid w:val="00113291"/>
    <w:rsid w:val="00114624"/>
    <w:rsid w:val="0012001E"/>
    <w:rsid w:val="00121484"/>
    <w:rsid w:val="001231A6"/>
    <w:rsid w:val="00126A55"/>
    <w:rsid w:val="00130D7A"/>
    <w:rsid w:val="00130F88"/>
    <w:rsid w:val="00132439"/>
    <w:rsid w:val="00133F08"/>
    <w:rsid w:val="001345E6"/>
    <w:rsid w:val="001350BC"/>
    <w:rsid w:val="0013787E"/>
    <w:rsid w:val="001378B0"/>
    <w:rsid w:val="001403E1"/>
    <w:rsid w:val="00142E00"/>
    <w:rsid w:val="00146E48"/>
    <w:rsid w:val="001525C6"/>
    <w:rsid w:val="00152793"/>
    <w:rsid w:val="00152981"/>
    <w:rsid w:val="00153B7E"/>
    <w:rsid w:val="001545A9"/>
    <w:rsid w:val="0015523D"/>
    <w:rsid w:val="001563B5"/>
    <w:rsid w:val="00157514"/>
    <w:rsid w:val="001637C7"/>
    <w:rsid w:val="00163A21"/>
    <w:rsid w:val="00164239"/>
    <w:rsid w:val="0016480E"/>
    <w:rsid w:val="0016522A"/>
    <w:rsid w:val="0016531F"/>
    <w:rsid w:val="00167DAA"/>
    <w:rsid w:val="00174297"/>
    <w:rsid w:val="00180E06"/>
    <w:rsid w:val="001817B3"/>
    <w:rsid w:val="00183014"/>
    <w:rsid w:val="001858B9"/>
    <w:rsid w:val="00191EC9"/>
    <w:rsid w:val="001938C7"/>
    <w:rsid w:val="0019582C"/>
    <w:rsid w:val="001959C2"/>
    <w:rsid w:val="00197BA2"/>
    <w:rsid w:val="001A1AFB"/>
    <w:rsid w:val="001A463A"/>
    <w:rsid w:val="001A4C19"/>
    <w:rsid w:val="001A5056"/>
    <w:rsid w:val="001A51E3"/>
    <w:rsid w:val="001A52D0"/>
    <w:rsid w:val="001A5384"/>
    <w:rsid w:val="001A5906"/>
    <w:rsid w:val="001A5BA1"/>
    <w:rsid w:val="001A7968"/>
    <w:rsid w:val="001B02A1"/>
    <w:rsid w:val="001B1958"/>
    <w:rsid w:val="001B19CB"/>
    <w:rsid w:val="001B1ABC"/>
    <w:rsid w:val="001B2E98"/>
    <w:rsid w:val="001B3483"/>
    <w:rsid w:val="001B3C1E"/>
    <w:rsid w:val="001B3DB1"/>
    <w:rsid w:val="001B4494"/>
    <w:rsid w:val="001B6562"/>
    <w:rsid w:val="001B7AF1"/>
    <w:rsid w:val="001C0D8B"/>
    <w:rsid w:val="001C0DA8"/>
    <w:rsid w:val="001C3B63"/>
    <w:rsid w:val="001C3C02"/>
    <w:rsid w:val="001C4341"/>
    <w:rsid w:val="001C52D7"/>
    <w:rsid w:val="001C765A"/>
    <w:rsid w:val="001C7CFF"/>
    <w:rsid w:val="001D1633"/>
    <w:rsid w:val="001D1CD1"/>
    <w:rsid w:val="001D2A26"/>
    <w:rsid w:val="001D4224"/>
    <w:rsid w:val="001D4AD7"/>
    <w:rsid w:val="001E0D8A"/>
    <w:rsid w:val="001E2192"/>
    <w:rsid w:val="001E2B2E"/>
    <w:rsid w:val="001E34B7"/>
    <w:rsid w:val="001E67BA"/>
    <w:rsid w:val="001E6A76"/>
    <w:rsid w:val="001E74C2"/>
    <w:rsid w:val="001E7D06"/>
    <w:rsid w:val="001F04C3"/>
    <w:rsid w:val="001F160A"/>
    <w:rsid w:val="001F4F82"/>
    <w:rsid w:val="001F5A48"/>
    <w:rsid w:val="001F5BAF"/>
    <w:rsid w:val="001F6260"/>
    <w:rsid w:val="001F66D8"/>
    <w:rsid w:val="001F6FD5"/>
    <w:rsid w:val="001F7860"/>
    <w:rsid w:val="00200007"/>
    <w:rsid w:val="00201BA0"/>
    <w:rsid w:val="002030A5"/>
    <w:rsid w:val="00203121"/>
    <w:rsid w:val="00203131"/>
    <w:rsid w:val="0020408E"/>
    <w:rsid w:val="002048A8"/>
    <w:rsid w:val="00204D5F"/>
    <w:rsid w:val="00206B8E"/>
    <w:rsid w:val="00207C7F"/>
    <w:rsid w:val="00207CEC"/>
    <w:rsid w:val="00212E88"/>
    <w:rsid w:val="00213C9C"/>
    <w:rsid w:val="00214DDC"/>
    <w:rsid w:val="0022009E"/>
    <w:rsid w:val="00220775"/>
    <w:rsid w:val="00223241"/>
    <w:rsid w:val="0022425C"/>
    <w:rsid w:val="002246DE"/>
    <w:rsid w:val="00225548"/>
    <w:rsid w:val="00225C9A"/>
    <w:rsid w:val="002262E4"/>
    <w:rsid w:val="002268BD"/>
    <w:rsid w:val="00227C75"/>
    <w:rsid w:val="002318EC"/>
    <w:rsid w:val="0023280D"/>
    <w:rsid w:val="002376FB"/>
    <w:rsid w:val="002429E2"/>
    <w:rsid w:val="00244545"/>
    <w:rsid w:val="002458BD"/>
    <w:rsid w:val="00245F0C"/>
    <w:rsid w:val="0024775B"/>
    <w:rsid w:val="00247760"/>
    <w:rsid w:val="002527F6"/>
    <w:rsid w:val="00252BC4"/>
    <w:rsid w:val="00253E4C"/>
    <w:rsid w:val="00254014"/>
    <w:rsid w:val="00254B39"/>
    <w:rsid w:val="002619CF"/>
    <w:rsid w:val="00262119"/>
    <w:rsid w:val="0026504D"/>
    <w:rsid w:val="00265C47"/>
    <w:rsid w:val="00265D87"/>
    <w:rsid w:val="0026727F"/>
    <w:rsid w:val="00270649"/>
    <w:rsid w:val="002714AC"/>
    <w:rsid w:val="00273A2F"/>
    <w:rsid w:val="00274954"/>
    <w:rsid w:val="002762D1"/>
    <w:rsid w:val="00280986"/>
    <w:rsid w:val="00281ECE"/>
    <w:rsid w:val="002831C7"/>
    <w:rsid w:val="002840C6"/>
    <w:rsid w:val="00285606"/>
    <w:rsid w:val="00290C76"/>
    <w:rsid w:val="002937FA"/>
    <w:rsid w:val="00295174"/>
    <w:rsid w:val="00296172"/>
    <w:rsid w:val="00296B92"/>
    <w:rsid w:val="002A0918"/>
    <w:rsid w:val="002A1C34"/>
    <w:rsid w:val="002A2C22"/>
    <w:rsid w:val="002A5667"/>
    <w:rsid w:val="002A5A6C"/>
    <w:rsid w:val="002B02EB"/>
    <w:rsid w:val="002B0350"/>
    <w:rsid w:val="002B4FA7"/>
    <w:rsid w:val="002C0602"/>
    <w:rsid w:val="002C1396"/>
    <w:rsid w:val="002C4D20"/>
    <w:rsid w:val="002D1FC1"/>
    <w:rsid w:val="002D244E"/>
    <w:rsid w:val="002D29B8"/>
    <w:rsid w:val="002D3318"/>
    <w:rsid w:val="002D43FB"/>
    <w:rsid w:val="002D5C16"/>
    <w:rsid w:val="002D6715"/>
    <w:rsid w:val="002E0D28"/>
    <w:rsid w:val="002E1519"/>
    <w:rsid w:val="002E171E"/>
    <w:rsid w:val="002E31CF"/>
    <w:rsid w:val="002E5B7F"/>
    <w:rsid w:val="002F2476"/>
    <w:rsid w:val="002F280C"/>
    <w:rsid w:val="002F35F6"/>
    <w:rsid w:val="002F3DFF"/>
    <w:rsid w:val="002F56E1"/>
    <w:rsid w:val="002F5E05"/>
    <w:rsid w:val="00300A36"/>
    <w:rsid w:val="00303A46"/>
    <w:rsid w:val="0030503F"/>
    <w:rsid w:val="00306777"/>
    <w:rsid w:val="003076C1"/>
    <w:rsid w:val="0030784B"/>
    <w:rsid w:val="00307A76"/>
    <w:rsid w:val="00313BB2"/>
    <w:rsid w:val="0031455E"/>
    <w:rsid w:val="00315A16"/>
    <w:rsid w:val="003166CD"/>
    <w:rsid w:val="003168A6"/>
    <w:rsid w:val="00317053"/>
    <w:rsid w:val="0032109C"/>
    <w:rsid w:val="00322B45"/>
    <w:rsid w:val="00323809"/>
    <w:rsid w:val="00323D41"/>
    <w:rsid w:val="0032412E"/>
    <w:rsid w:val="00325414"/>
    <w:rsid w:val="00325FB2"/>
    <w:rsid w:val="003302F1"/>
    <w:rsid w:val="00330D7B"/>
    <w:rsid w:val="00330E61"/>
    <w:rsid w:val="003373B7"/>
    <w:rsid w:val="00337F09"/>
    <w:rsid w:val="003437B7"/>
    <w:rsid w:val="00343FA7"/>
    <w:rsid w:val="0034470E"/>
    <w:rsid w:val="003510E2"/>
    <w:rsid w:val="00351EA2"/>
    <w:rsid w:val="0035200E"/>
    <w:rsid w:val="00352DB0"/>
    <w:rsid w:val="003556D1"/>
    <w:rsid w:val="00357FD4"/>
    <w:rsid w:val="00361063"/>
    <w:rsid w:val="003646E8"/>
    <w:rsid w:val="00366AB3"/>
    <w:rsid w:val="0037094A"/>
    <w:rsid w:val="00371ED3"/>
    <w:rsid w:val="00372659"/>
    <w:rsid w:val="00372FFC"/>
    <w:rsid w:val="00373635"/>
    <w:rsid w:val="003746CE"/>
    <w:rsid w:val="0037728A"/>
    <w:rsid w:val="00380B7D"/>
    <w:rsid w:val="00381A99"/>
    <w:rsid w:val="003829C2"/>
    <w:rsid w:val="003830B2"/>
    <w:rsid w:val="00384724"/>
    <w:rsid w:val="00390B8E"/>
    <w:rsid w:val="00390ED9"/>
    <w:rsid w:val="003919B7"/>
    <w:rsid w:val="00391D57"/>
    <w:rsid w:val="00392292"/>
    <w:rsid w:val="00394F45"/>
    <w:rsid w:val="00397D66"/>
    <w:rsid w:val="003A018A"/>
    <w:rsid w:val="003A444C"/>
    <w:rsid w:val="003A45FF"/>
    <w:rsid w:val="003A5927"/>
    <w:rsid w:val="003B1017"/>
    <w:rsid w:val="003B3C07"/>
    <w:rsid w:val="003B6081"/>
    <w:rsid w:val="003B6775"/>
    <w:rsid w:val="003C2BB6"/>
    <w:rsid w:val="003C3E97"/>
    <w:rsid w:val="003C5FE2"/>
    <w:rsid w:val="003D0377"/>
    <w:rsid w:val="003D05FB"/>
    <w:rsid w:val="003D1B16"/>
    <w:rsid w:val="003D31A9"/>
    <w:rsid w:val="003D45BF"/>
    <w:rsid w:val="003D508A"/>
    <w:rsid w:val="003D537F"/>
    <w:rsid w:val="003D6886"/>
    <w:rsid w:val="003D7B75"/>
    <w:rsid w:val="003E0208"/>
    <w:rsid w:val="003E094A"/>
    <w:rsid w:val="003E29CB"/>
    <w:rsid w:val="003E31C3"/>
    <w:rsid w:val="003E42C4"/>
    <w:rsid w:val="003E4B57"/>
    <w:rsid w:val="003E7F1D"/>
    <w:rsid w:val="003F0BEC"/>
    <w:rsid w:val="003F1F11"/>
    <w:rsid w:val="003F27E1"/>
    <w:rsid w:val="003F437A"/>
    <w:rsid w:val="003F5C2B"/>
    <w:rsid w:val="003F74CA"/>
    <w:rsid w:val="00402240"/>
    <w:rsid w:val="004023E9"/>
    <w:rsid w:val="0040454A"/>
    <w:rsid w:val="004057A8"/>
    <w:rsid w:val="00411056"/>
    <w:rsid w:val="00413F83"/>
    <w:rsid w:val="0041490C"/>
    <w:rsid w:val="00415963"/>
    <w:rsid w:val="00416191"/>
    <w:rsid w:val="00416721"/>
    <w:rsid w:val="00421EF0"/>
    <w:rsid w:val="004224FA"/>
    <w:rsid w:val="00423D07"/>
    <w:rsid w:val="00426CC0"/>
    <w:rsid w:val="00427936"/>
    <w:rsid w:val="00427987"/>
    <w:rsid w:val="00432BF0"/>
    <w:rsid w:val="00435C5C"/>
    <w:rsid w:val="004363C6"/>
    <w:rsid w:val="0043776B"/>
    <w:rsid w:val="004408EA"/>
    <w:rsid w:val="004412B0"/>
    <w:rsid w:val="0044346F"/>
    <w:rsid w:val="0045314D"/>
    <w:rsid w:val="00453B39"/>
    <w:rsid w:val="00453FF6"/>
    <w:rsid w:val="004570AF"/>
    <w:rsid w:val="00461EC4"/>
    <w:rsid w:val="004639DD"/>
    <w:rsid w:val="0046520A"/>
    <w:rsid w:val="004671C7"/>
    <w:rsid w:val="004672AB"/>
    <w:rsid w:val="004714FE"/>
    <w:rsid w:val="00477BAA"/>
    <w:rsid w:val="004847A8"/>
    <w:rsid w:val="00485960"/>
    <w:rsid w:val="00486347"/>
    <w:rsid w:val="00486AB9"/>
    <w:rsid w:val="00486F4D"/>
    <w:rsid w:val="004913A7"/>
    <w:rsid w:val="004915CA"/>
    <w:rsid w:val="00491D76"/>
    <w:rsid w:val="0049306A"/>
    <w:rsid w:val="00495053"/>
    <w:rsid w:val="00495956"/>
    <w:rsid w:val="004A02BE"/>
    <w:rsid w:val="004A0C2F"/>
    <w:rsid w:val="004A1F59"/>
    <w:rsid w:val="004A29BE"/>
    <w:rsid w:val="004A3225"/>
    <w:rsid w:val="004A33EE"/>
    <w:rsid w:val="004A3AA8"/>
    <w:rsid w:val="004A628E"/>
    <w:rsid w:val="004A7E26"/>
    <w:rsid w:val="004B13C7"/>
    <w:rsid w:val="004B4ED5"/>
    <w:rsid w:val="004B5548"/>
    <w:rsid w:val="004B60A6"/>
    <w:rsid w:val="004B778F"/>
    <w:rsid w:val="004C0609"/>
    <w:rsid w:val="004C236A"/>
    <w:rsid w:val="004C50DE"/>
    <w:rsid w:val="004C52E4"/>
    <w:rsid w:val="004C639F"/>
    <w:rsid w:val="004D141F"/>
    <w:rsid w:val="004D2742"/>
    <w:rsid w:val="004D34BE"/>
    <w:rsid w:val="004D6310"/>
    <w:rsid w:val="004E0062"/>
    <w:rsid w:val="004E05A1"/>
    <w:rsid w:val="004E3F5D"/>
    <w:rsid w:val="004E49C1"/>
    <w:rsid w:val="004E59F8"/>
    <w:rsid w:val="004E73AC"/>
    <w:rsid w:val="004E7F21"/>
    <w:rsid w:val="004F108F"/>
    <w:rsid w:val="004F472A"/>
    <w:rsid w:val="004F497F"/>
    <w:rsid w:val="004F589F"/>
    <w:rsid w:val="004F5E57"/>
    <w:rsid w:val="004F6710"/>
    <w:rsid w:val="004F7082"/>
    <w:rsid w:val="004F7A70"/>
    <w:rsid w:val="00500C3E"/>
    <w:rsid w:val="00502849"/>
    <w:rsid w:val="00504334"/>
    <w:rsid w:val="0050498D"/>
    <w:rsid w:val="00504AA4"/>
    <w:rsid w:val="00505969"/>
    <w:rsid w:val="00505A52"/>
    <w:rsid w:val="005073C8"/>
    <w:rsid w:val="005104D7"/>
    <w:rsid w:val="00510B9E"/>
    <w:rsid w:val="00511B9D"/>
    <w:rsid w:val="00516DDE"/>
    <w:rsid w:val="005175D5"/>
    <w:rsid w:val="0052126A"/>
    <w:rsid w:val="0052229B"/>
    <w:rsid w:val="00535B31"/>
    <w:rsid w:val="00536BC2"/>
    <w:rsid w:val="0054003A"/>
    <w:rsid w:val="00540B16"/>
    <w:rsid w:val="005425E1"/>
    <w:rsid w:val="005427C5"/>
    <w:rsid w:val="00542CF6"/>
    <w:rsid w:val="0054537D"/>
    <w:rsid w:val="005453DE"/>
    <w:rsid w:val="00547A6E"/>
    <w:rsid w:val="00553C03"/>
    <w:rsid w:val="00555724"/>
    <w:rsid w:val="00557457"/>
    <w:rsid w:val="00557EC4"/>
    <w:rsid w:val="00560DDA"/>
    <w:rsid w:val="005615D3"/>
    <w:rsid w:val="005625A4"/>
    <w:rsid w:val="00563692"/>
    <w:rsid w:val="00564CA5"/>
    <w:rsid w:val="0056543F"/>
    <w:rsid w:val="005656B2"/>
    <w:rsid w:val="00571679"/>
    <w:rsid w:val="00572794"/>
    <w:rsid w:val="005735C0"/>
    <w:rsid w:val="00573DA7"/>
    <w:rsid w:val="0057582C"/>
    <w:rsid w:val="00580421"/>
    <w:rsid w:val="0058203C"/>
    <w:rsid w:val="00582262"/>
    <w:rsid w:val="00582462"/>
    <w:rsid w:val="00583369"/>
    <w:rsid w:val="00583A2B"/>
    <w:rsid w:val="00583CE4"/>
    <w:rsid w:val="00584235"/>
    <w:rsid w:val="005844E7"/>
    <w:rsid w:val="00584A25"/>
    <w:rsid w:val="0058501B"/>
    <w:rsid w:val="005904F4"/>
    <w:rsid w:val="005908B8"/>
    <w:rsid w:val="00592B6E"/>
    <w:rsid w:val="0059512E"/>
    <w:rsid w:val="0059620E"/>
    <w:rsid w:val="005A0164"/>
    <w:rsid w:val="005A031B"/>
    <w:rsid w:val="005A155B"/>
    <w:rsid w:val="005A4DEA"/>
    <w:rsid w:val="005A6DD2"/>
    <w:rsid w:val="005A7808"/>
    <w:rsid w:val="005B16F0"/>
    <w:rsid w:val="005B20FD"/>
    <w:rsid w:val="005B4985"/>
    <w:rsid w:val="005B5B60"/>
    <w:rsid w:val="005B6D02"/>
    <w:rsid w:val="005B7510"/>
    <w:rsid w:val="005B7732"/>
    <w:rsid w:val="005B781B"/>
    <w:rsid w:val="005C0BDD"/>
    <w:rsid w:val="005C3361"/>
    <w:rsid w:val="005C385D"/>
    <w:rsid w:val="005C4F28"/>
    <w:rsid w:val="005C74D3"/>
    <w:rsid w:val="005D0265"/>
    <w:rsid w:val="005D21B0"/>
    <w:rsid w:val="005D266D"/>
    <w:rsid w:val="005D3B20"/>
    <w:rsid w:val="005D46AD"/>
    <w:rsid w:val="005D7022"/>
    <w:rsid w:val="005D71B7"/>
    <w:rsid w:val="005E13A7"/>
    <w:rsid w:val="005E41B3"/>
    <w:rsid w:val="005E4759"/>
    <w:rsid w:val="005E4A0A"/>
    <w:rsid w:val="005E5C68"/>
    <w:rsid w:val="005E6188"/>
    <w:rsid w:val="005E65C0"/>
    <w:rsid w:val="005E6F44"/>
    <w:rsid w:val="005F0390"/>
    <w:rsid w:val="005F04AC"/>
    <w:rsid w:val="005F0E03"/>
    <w:rsid w:val="005F1927"/>
    <w:rsid w:val="005F23C0"/>
    <w:rsid w:val="005F3CA2"/>
    <w:rsid w:val="005F480F"/>
    <w:rsid w:val="005F5DA2"/>
    <w:rsid w:val="00601D37"/>
    <w:rsid w:val="00601D71"/>
    <w:rsid w:val="006025D7"/>
    <w:rsid w:val="00602CFF"/>
    <w:rsid w:val="00604B5F"/>
    <w:rsid w:val="00604F70"/>
    <w:rsid w:val="0060519E"/>
    <w:rsid w:val="006072CD"/>
    <w:rsid w:val="00612023"/>
    <w:rsid w:val="00612D0B"/>
    <w:rsid w:val="00612FC4"/>
    <w:rsid w:val="00614190"/>
    <w:rsid w:val="0061455B"/>
    <w:rsid w:val="00616AD1"/>
    <w:rsid w:val="00620D28"/>
    <w:rsid w:val="00622A99"/>
    <w:rsid w:val="00622E67"/>
    <w:rsid w:val="00626B57"/>
    <w:rsid w:val="00626EDC"/>
    <w:rsid w:val="0063051B"/>
    <w:rsid w:val="00630942"/>
    <w:rsid w:val="0063333A"/>
    <w:rsid w:val="006346C4"/>
    <w:rsid w:val="0063720A"/>
    <w:rsid w:val="00637325"/>
    <w:rsid w:val="0064107D"/>
    <w:rsid w:val="00641332"/>
    <w:rsid w:val="00641789"/>
    <w:rsid w:val="00642A8D"/>
    <w:rsid w:val="006452D3"/>
    <w:rsid w:val="00645B17"/>
    <w:rsid w:val="006469B5"/>
    <w:rsid w:val="006470EC"/>
    <w:rsid w:val="006507C5"/>
    <w:rsid w:val="00650E93"/>
    <w:rsid w:val="00650F83"/>
    <w:rsid w:val="0065156B"/>
    <w:rsid w:val="00653276"/>
    <w:rsid w:val="006542D6"/>
    <w:rsid w:val="0065591E"/>
    <w:rsid w:val="0065598E"/>
    <w:rsid w:val="00655AF2"/>
    <w:rsid w:val="00655BC5"/>
    <w:rsid w:val="006566CA"/>
    <w:rsid w:val="006568BE"/>
    <w:rsid w:val="00660235"/>
    <w:rsid w:val="0066025D"/>
    <w:rsid w:val="0066091A"/>
    <w:rsid w:val="00660A12"/>
    <w:rsid w:val="006636D8"/>
    <w:rsid w:val="006642F1"/>
    <w:rsid w:val="006710A1"/>
    <w:rsid w:val="006732CF"/>
    <w:rsid w:val="00673B44"/>
    <w:rsid w:val="00674687"/>
    <w:rsid w:val="0067589F"/>
    <w:rsid w:val="00676170"/>
    <w:rsid w:val="006768BF"/>
    <w:rsid w:val="006773EC"/>
    <w:rsid w:val="00680504"/>
    <w:rsid w:val="00680A17"/>
    <w:rsid w:val="00681CD9"/>
    <w:rsid w:val="00682B9C"/>
    <w:rsid w:val="00683E30"/>
    <w:rsid w:val="006841EB"/>
    <w:rsid w:val="00687024"/>
    <w:rsid w:val="00690B1F"/>
    <w:rsid w:val="00695E22"/>
    <w:rsid w:val="00696643"/>
    <w:rsid w:val="00696903"/>
    <w:rsid w:val="006969FA"/>
    <w:rsid w:val="00696D7B"/>
    <w:rsid w:val="006A2B5E"/>
    <w:rsid w:val="006A4E7A"/>
    <w:rsid w:val="006A5304"/>
    <w:rsid w:val="006B7093"/>
    <w:rsid w:val="006B7417"/>
    <w:rsid w:val="006C2FA6"/>
    <w:rsid w:val="006C45B1"/>
    <w:rsid w:val="006C7B55"/>
    <w:rsid w:val="006D0DF6"/>
    <w:rsid w:val="006D196F"/>
    <w:rsid w:val="006D28FE"/>
    <w:rsid w:val="006D31F9"/>
    <w:rsid w:val="006D3691"/>
    <w:rsid w:val="006D40AF"/>
    <w:rsid w:val="006D5987"/>
    <w:rsid w:val="006D68B0"/>
    <w:rsid w:val="006E140C"/>
    <w:rsid w:val="006E1B5F"/>
    <w:rsid w:val="006E4B1A"/>
    <w:rsid w:val="006E5EF0"/>
    <w:rsid w:val="006E7575"/>
    <w:rsid w:val="006E7BA1"/>
    <w:rsid w:val="006E7C32"/>
    <w:rsid w:val="006F15CB"/>
    <w:rsid w:val="006F1C86"/>
    <w:rsid w:val="006F3117"/>
    <w:rsid w:val="006F3563"/>
    <w:rsid w:val="006F390F"/>
    <w:rsid w:val="006F4150"/>
    <w:rsid w:val="006F42B9"/>
    <w:rsid w:val="006F5EC4"/>
    <w:rsid w:val="006F6103"/>
    <w:rsid w:val="006F62A9"/>
    <w:rsid w:val="006F7000"/>
    <w:rsid w:val="00700BD2"/>
    <w:rsid w:val="00701B50"/>
    <w:rsid w:val="00701FA7"/>
    <w:rsid w:val="0070377B"/>
    <w:rsid w:val="0070396E"/>
    <w:rsid w:val="007039F4"/>
    <w:rsid w:val="00703B57"/>
    <w:rsid w:val="007042FB"/>
    <w:rsid w:val="00704E00"/>
    <w:rsid w:val="00705C74"/>
    <w:rsid w:val="007113EC"/>
    <w:rsid w:val="00713238"/>
    <w:rsid w:val="00716DE1"/>
    <w:rsid w:val="00716E3E"/>
    <w:rsid w:val="007179C4"/>
    <w:rsid w:val="00717F9E"/>
    <w:rsid w:val="00720772"/>
    <w:rsid w:val="007209E7"/>
    <w:rsid w:val="00721023"/>
    <w:rsid w:val="0072606F"/>
    <w:rsid w:val="00726182"/>
    <w:rsid w:val="00726A58"/>
    <w:rsid w:val="00726D8A"/>
    <w:rsid w:val="00727635"/>
    <w:rsid w:val="00732329"/>
    <w:rsid w:val="007325F7"/>
    <w:rsid w:val="007337CA"/>
    <w:rsid w:val="00734CE4"/>
    <w:rsid w:val="00734CE5"/>
    <w:rsid w:val="00735123"/>
    <w:rsid w:val="00735C05"/>
    <w:rsid w:val="00737710"/>
    <w:rsid w:val="00741837"/>
    <w:rsid w:val="00741D8D"/>
    <w:rsid w:val="00744370"/>
    <w:rsid w:val="007453E6"/>
    <w:rsid w:val="00750082"/>
    <w:rsid w:val="00750AEA"/>
    <w:rsid w:val="00753368"/>
    <w:rsid w:val="0075447B"/>
    <w:rsid w:val="00754789"/>
    <w:rsid w:val="00756E95"/>
    <w:rsid w:val="00763E4A"/>
    <w:rsid w:val="00764382"/>
    <w:rsid w:val="00766409"/>
    <w:rsid w:val="00770453"/>
    <w:rsid w:val="00770B89"/>
    <w:rsid w:val="00770E9A"/>
    <w:rsid w:val="0077273F"/>
    <w:rsid w:val="0077309D"/>
    <w:rsid w:val="0077374B"/>
    <w:rsid w:val="00773830"/>
    <w:rsid w:val="0077450E"/>
    <w:rsid w:val="00775BBF"/>
    <w:rsid w:val="00776C5B"/>
    <w:rsid w:val="007774EE"/>
    <w:rsid w:val="00777592"/>
    <w:rsid w:val="00777BC7"/>
    <w:rsid w:val="00781822"/>
    <w:rsid w:val="00783AC0"/>
    <w:rsid w:val="00783F21"/>
    <w:rsid w:val="00786AE0"/>
    <w:rsid w:val="00786D2C"/>
    <w:rsid w:val="00787128"/>
    <w:rsid w:val="00787159"/>
    <w:rsid w:val="00787503"/>
    <w:rsid w:val="00787527"/>
    <w:rsid w:val="0079043A"/>
    <w:rsid w:val="00790C96"/>
    <w:rsid w:val="007912E1"/>
    <w:rsid w:val="00791668"/>
    <w:rsid w:val="00791AA1"/>
    <w:rsid w:val="00795383"/>
    <w:rsid w:val="00796E24"/>
    <w:rsid w:val="007A131A"/>
    <w:rsid w:val="007A3793"/>
    <w:rsid w:val="007A74A4"/>
    <w:rsid w:val="007A7DBD"/>
    <w:rsid w:val="007B2B2E"/>
    <w:rsid w:val="007B3B2B"/>
    <w:rsid w:val="007B61E9"/>
    <w:rsid w:val="007B7406"/>
    <w:rsid w:val="007B7ECE"/>
    <w:rsid w:val="007C16ED"/>
    <w:rsid w:val="007C1BA2"/>
    <w:rsid w:val="007C2B48"/>
    <w:rsid w:val="007C5F88"/>
    <w:rsid w:val="007C78CC"/>
    <w:rsid w:val="007C7B4F"/>
    <w:rsid w:val="007D188C"/>
    <w:rsid w:val="007D1DC6"/>
    <w:rsid w:val="007D20E9"/>
    <w:rsid w:val="007D4549"/>
    <w:rsid w:val="007D578D"/>
    <w:rsid w:val="007D70C8"/>
    <w:rsid w:val="007D7881"/>
    <w:rsid w:val="007D7E3A"/>
    <w:rsid w:val="007E065F"/>
    <w:rsid w:val="007E0E10"/>
    <w:rsid w:val="007E33AD"/>
    <w:rsid w:val="007E38D0"/>
    <w:rsid w:val="007E4768"/>
    <w:rsid w:val="007E4DC8"/>
    <w:rsid w:val="007E6305"/>
    <w:rsid w:val="007E6ACA"/>
    <w:rsid w:val="007E6D5D"/>
    <w:rsid w:val="007E777B"/>
    <w:rsid w:val="007E77C0"/>
    <w:rsid w:val="007F2070"/>
    <w:rsid w:val="007F297F"/>
    <w:rsid w:val="007F63C1"/>
    <w:rsid w:val="008040DC"/>
    <w:rsid w:val="008053F5"/>
    <w:rsid w:val="008054FE"/>
    <w:rsid w:val="0080660C"/>
    <w:rsid w:val="00806BDA"/>
    <w:rsid w:val="00807AF7"/>
    <w:rsid w:val="00810198"/>
    <w:rsid w:val="00810471"/>
    <w:rsid w:val="00810CE0"/>
    <w:rsid w:val="00811EBF"/>
    <w:rsid w:val="00813F8E"/>
    <w:rsid w:val="00815DA8"/>
    <w:rsid w:val="008166B1"/>
    <w:rsid w:val="00816EAF"/>
    <w:rsid w:val="0082194D"/>
    <w:rsid w:val="008221F9"/>
    <w:rsid w:val="00822EB6"/>
    <w:rsid w:val="00825277"/>
    <w:rsid w:val="00826EF5"/>
    <w:rsid w:val="00827A50"/>
    <w:rsid w:val="00830978"/>
    <w:rsid w:val="00831693"/>
    <w:rsid w:val="00834323"/>
    <w:rsid w:val="00834746"/>
    <w:rsid w:val="00835A2A"/>
    <w:rsid w:val="00840104"/>
    <w:rsid w:val="00840BD5"/>
    <w:rsid w:val="00840C1F"/>
    <w:rsid w:val="008411C9"/>
    <w:rsid w:val="00841FC5"/>
    <w:rsid w:val="0084293C"/>
    <w:rsid w:val="0084343D"/>
    <w:rsid w:val="00843D0F"/>
    <w:rsid w:val="00843E67"/>
    <w:rsid w:val="008456AD"/>
    <w:rsid w:val="00845709"/>
    <w:rsid w:val="00846882"/>
    <w:rsid w:val="00850D8C"/>
    <w:rsid w:val="00851705"/>
    <w:rsid w:val="00851CA7"/>
    <w:rsid w:val="00851D35"/>
    <w:rsid w:val="0085226D"/>
    <w:rsid w:val="00857480"/>
    <w:rsid w:val="008576BD"/>
    <w:rsid w:val="00860463"/>
    <w:rsid w:val="0086211E"/>
    <w:rsid w:val="00865CD9"/>
    <w:rsid w:val="00866F8E"/>
    <w:rsid w:val="00867CED"/>
    <w:rsid w:val="00870494"/>
    <w:rsid w:val="008726C0"/>
    <w:rsid w:val="00872C05"/>
    <w:rsid w:val="00872E93"/>
    <w:rsid w:val="008733DA"/>
    <w:rsid w:val="0087609C"/>
    <w:rsid w:val="00876414"/>
    <w:rsid w:val="008850E4"/>
    <w:rsid w:val="008855B2"/>
    <w:rsid w:val="00890226"/>
    <w:rsid w:val="00890ACC"/>
    <w:rsid w:val="00891F6C"/>
    <w:rsid w:val="008939AB"/>
    <w:rsid w:val="008960A9"/>
    <w:rsid w:val="008974C3"/>
    <w:rsid w:val="008A12F5"/>
    <w:rsid w:val="008A4BAB"/>
    <w:rsid w:val="008B04E5"/>
    <w:rsid w:val="008B1587"/>
    <w:rsid w:val="008B1B01"/>
    <w:rsid w:val="008B1C94"/>
    <w:rsid w:val="008B3130"/>
    <w:rsid w:val="008B3368"/>
    <w:rsid w:val="008B3BCD"/>
    <w:rsid w:val="008B3FB7"/>
    <w:rsid w:val="008B4672"/>
    <w:rsid w:val="008B46CB"/>
    <w:rsid w:val="008B6A32"/>
    <w:rsid w:val="008B6DF8"/>
    <w:rsid w:val="008B79B1"/>
    <w:rsid w:val="008B7BDA"/>
    <w:rsid w:val="008B7E49"/>
    <w:rsid w:val="008C106C"/>
    <w:rsid w:val="008C10F1"/>
    <w:rsid w:val="008C1926"/>
    <w:rsid w:val="008C1E99"/>
    <w:rsid w:val="008C640B"/>
    <w:rsid w:val="008D01F2"/>
    <w:rsid w:val="008D2238"/>
    <w:rsid w:val="008D3908"/>
    <w:rsid w:val="008D6BCF"/>
    <w:rsid w:val="008D7742"/>
    <w:rsid w:val="008E0085"/>
    <w:rsid w:val="008E177E"/>
    <w:rsid w:val="008E2AA6"/>
    <w:rsid w:val="008E311B"/>
    <w:rsid w:val="008E3513"/>
    <w:rsid w:val="008E397E"/>
    <w:rsid w:val="008E5892"/>
    <w:rsid w:val="008E62BF"/>
    <w:rsid w:val="008E63D5"/>
    <w:rsid w:val="008E6A8D"/>
    <w:rsid w:val="008F08B0"/>
    <w:rsid w:val="008F46E7"/>
    <w:rsid w:val="008F64CA"/>
    <w:rsid w:val="008F6B2F"/>
    <w:rsid w:val="008F6F0B"/>
    <w:rsid w:val="008F7E4B"/>
    <w:rsid w:val="0090346D"/>
    <w:rsid w:val="00904749"/>
    <w:rsid w:val="00904B0F"/>
    <w:rsid w:val="00907AAC"/>
    <w:rsid w:val="00907BA7"/>
    <w:rsid w:val="0091064E"/>
    <w:rsid w:val="0091131D"/>
    <w:rsid w:val="00911FC5"/>
    <w:rsid w:val="00912852"/>
    <w:rsid w:val="00912CB8"/>
    <w:rsid w:val="00913807"/>
    <w:rsid w:val="00913992"/>
    <w:rsid w:val="00914449"/>
    <w:rsid w:val="009215A6"/>
    <w:rsid w:val="0092473F"/>
    <w:rsid w:val="0092508F"/>
    <w:rsid w:val="00927A1F"/>
    <w:rsid w:val="00931A10"/>
    <w:rsid w:val="00931A34"/>
    <w:rsid w:val="00934C2F"/>
    <w:rsid w:val="00935F4C"/>
    <w:rsid w:val="00936EA1"/>
    <w:rsid w:val="00941A97"/>
    <w:rsid w:val="00942A48"/>
    <w:rsid w:val="00943F9D"/>
    <w:rsid w:val="00944773"/>
    <w:rsid w:val="00947967"/>
    <w:rsid w:val="00952467"/>
    <w:rsid w:val="00954B55"/>
    <w:rsid w:val="00955201"/>
    <w:rsid w:val="00956B71"/>
    <w:rsid w:val="00960CDE"/>
    <w:rsid w:val="009624B6"/>
    <w:rsid w:val="0096455C"/>
    <w:rsid w:val="00965200"/>
    <w:rsid w:val="009668B3"/>
    <w:rsid w:val="009675DF"/>
    <w:rsid w:val="0096778B"/>
    <w:rsid w:val="00971471"/>
    <w:rsid w:val="00971D53"/>
    <w:rsid w:val="00973C98"/>
    <w:rsid w:val="0097492F"/>
    <w:rsid w:val="0097791E"/>
    <w:rsid w:val="009779F2"/>
    <w:rsid w:val="00980CED"/>
    <w:rsid w:val="009845B6"/>
    <w:rsid w:val="009849C2"/>
    <w:rsid w:val="00984D24"/>
    <w:rsid w:val="009851EF"/>
    <w:rsid w:val="009858EB"/>
    <w:rsid w:val="009904A9"/>
    <w:rsid w:val="00995C9B"/>
    <w:rsid w:val="009968A0"/>
    <w:rsid w:val="00997F85"/>
    <w:rsid w:val="009A0348"/>
    <w:rsid w:val="009A3F47"/>
    <w:rsid w:val="009A5B7C"/>
    <w:rsid w:val="009B0046"/>
    <w:rsid w:val="009B3C18"/>
    <w:rsid w:val="009B57EB"/>
    <w:rsid w:val="009B6717"/>
    <w:rsid w:val="009C018C"/>
    <w:rsid w:val="009C1440"/>
    <w:rsid w:val="009C1887"/>
    <w:rsid w:val="009C2107"/>
    <w:rsid w:val="009C3095"/>
    <w:rsid w:val="009C5D9E"/>
    <w:rsid w:val="009D2C3E"/>
    <w:rsid w:val="009D3105"/>
    <w:rsid w:val="009D488D"/>
    <w:rsid w:val="009D4A2C"/>
    <w:rsid w:val="009D5A7E"/>
    <w:rsid w:val="009E0625"/>
    <w:rsid w:val="009E238B"/>
    <w:rsid w:val="009E2BCE"/>
    <w:rsid w:val="009E3034"/>
    <w:rsid w:val="009E315C"/>
    <w:rsid w:val="009E33CC"/>
    <w:rsid w:val="009E3B1B"/>
    <w:rsid w:val="009E3E30"/>
    <w:rsid w:val="009E549F"/>
    <w:rsid w:val="009E634C"/>
    <w:rsid w:val="009F0F35"/>
    <w:rsid w:val="009F28A8"/>
    <w:rsid w:val="009F473E"/>
    <w:rsid w:val="009F5247"/>
    <w:rsid w:val="009F63D4"/>
    <w:rsid w:val="009F682A"/>
    <w:rsid w:val="009F7454"/>
    <w:rsid w:val="00A022BE"/>
    <w:rsid w:val="00A05120"/>
    <w:rsid w:val="00A07324"/>
    <w:rsid w:val="00A07B4B"/>
    <w:rsid w:val="00A07CBB"/>
    <w:rsid w:val="00A07CE3"/>
    <w:rsid w:val="00A13EEC"/>
    <w:rsid w:val="00A22987"/>
    <w:rsid w:val="00A229A9"/>
    <w:rsid w:val="00A24A23"/>
    <w:rsid w:val="00A24C95"/>
    <w:rsid w:val="00A2599A"/>
    <w:rsid w:val="00A25CDC"/>
    <w:rsid w:val="00A26094"/>
    <w:rsid w:val="00A301BF"/>
    <w:rsid w:val="00A302B2"/>
    <w:rsid w:val="00A32387"/>
    <w:rsid w:val="00A3262D"/>
    <w:rsid w:val="00A329CE"/>
    <w:rsid w:val="00A331B4"/>
    <w:rsid w:val="00A3484E"/>
    <w:rsid w:val="00A356D3"/>
    <w:rsid w:val="00A35893"/>
    <w:rsid w:val="00A36240"/>
    <w:rsid w:val="00A36ADA"/>
    <w:rsid w:val="00A37C4D"/>
    <w:rsid w:val="00A40346"/>
    <w:rsid w:val="00A40A6C"/>
    <w:rsid w:val="00A411F0"/>
    <w:rsid w:val="00A438D8"/>
    <w:rsid w:val="00A43B87"/>
    <w:rsid w:val="00A44C3B"/>
    <w:rsid w:val="00A44D02"/>
    <w:rsid w:val="00A45888"/>
    <w:rsid w:val="00A458E9"/>
    <w:rsid w:val="00A473F5"/>
    <w:rsid w:val="00A51F9D"/>
    <w:rsid w:val="00A52C10"/>
    <w:rsid w:val="00A5416A"/>
    <w:rsid w:val="00A56809"/>
    <w:rsid w:val="00A56B1A"/>
    <w:rsid w:val="00A6300C"/>
    <w:rsid w:val="00A639A5"/>
    <w:rsid w:val="00A639F4"/>
    <w:rsid w:val="00A64A26"/>
    <w:rsid w:val="00A65864"/>
    <w:rsid w:val="00A65FAE"/>
    <w:rsid w:val="00A66344"/>
    <w:rsid w:val="00A6721D"/>
    <w:rsid w:val="00A700A8"/>
    <w:rsid w:val="00A70D7B"/>
    <w:rsid w:val="00A71260"/>
    <w:rsid w:val="00A7255F"/>
    <w:rsid w:val="00A73B10"/>
    <w:rsid w:val="00A77C67"/>
    <w:rsid w:val="00A80567"/>
    <w:rsid w:val="00A809B0"/>
    <w:rsid w:val="00A81A32"/>
    <w:rsid w:val="00A835BD"/>
    <w:rsid w:val="00A92177"/>
    <w:rsid w:val="00A92284"/>
    <w:rsid w:val="00A95EA9"/>
    <w:rsid w:val="00A97A32"/>
    <w:rsid w:val="00A97B15"/>
    <w:rsid w:val="00AA2E18"/>
    <w:rsid w:val="00AA42D5"/>
    <w:rsid w:val="00AA493A"/>
    <w:rsid w:val="00AA6E09"/>
    <w:rsid w:val="00AB01B9"/>
    <w:rsid w:val="00AB2FAB"/>
    <w:rsid w:val="00AB322B"/>
    <w:rsid w:val="00AB3920"/>
    <w:rsid w:val="00AB3C6B"/>
    <w:rsid w:val="00AB5796"/>
    <w:rsid w:val="00AB5C14"/>
    <w:rsid w:val="00AC0050"/>
    <w:rsid w:val="00AC1EE7"/>
    <w:rsid w:val="00AC2B25"/>
    <w:rsid w:val="00AC333F"/>
    <w:rsid w:val="00AC5665"/>
    <w:rsid w:val="00AC585C"/>
    <w:rsid w:val="00AD1925"/>
    <w:rsid w:val="00AD2E30"/>
    <w:rsid w:val="00AD3747"/>
    <w:rsid w:val="00AD425E"/>
    <w:rsid w:val="00AD6864"/>
    <w:rsid w:val="00AD7E81"/>
    <w:rsid w:val="00AE067D"/>
    <w:rsid w:val="00AE16CE"/>
    <w:rsid w:val="00AE191E"/>
    <w:rsid w:val="00AE1AD9"/>
    <w:rsid w:val="00AE3735"/>
    <w:rsid w:val="00AE56B2"/>
    <w:rsid w:val="00AE5731"/>
    <w:rsid w:val="00AE7D06"/>
    <w:rsid w:val="00AF0F5F"/>
    <w:rsid w:val="00AF1181"/>
    <w:rsid w:val="00AF2555"/>
    <w:rsid w:val="00AF2F79"/>
    <w:rsid w:val="00AF322E"/>
    <w:rsid w:val="00AF3863"/>
    <w:rsid w:val="00AF4653"/>
    <w:rsid w:val="00AF7DB7"/>
    <w:rsid w:val="00B01728"/>
    <w:rsid w:val="00B0185F"/>
    <w:rsid w:val="00B05567"/>
    <w:rsid w:val="00B10D02"/>
    <w:rsid w:val="00B176E6"/>
    <w:rsid w:val="00B201E2"/>
    <w:rsid w:val="00B20E8D"/>
    <w:rsid w:val="00B33324"/>
    <w:rsid w:val="00B33E04"/>
    <w:rsid w:val="00B37728"/>
    <w:rsid w:val="00B42BDF"/>
    <w:rsid w:val="00B42CC8"/>
    <w:rsid w:val="00B443E4"/>
    <w:rsid w:val="00B44504"/>
    <w:rsid w:val="00B44D4F"/>
    <w:rsid w:val="00B472D4"/>
    <w:rsid w:val="00B5484D"/>
    <w:rsid w:val="00B5527F"/>
    <w:rsid w:val="00B55347"/>
    <w:rsid w:val="00B563EA"/>
    <w:rsid w:val="00B56CDF"/>
    <w:rsid w:val="00B60E51"/>
    <w:rsid w:val="00B63A54"/>
    <w:rsid w:val="00B67847"/>
    <w:rsid w:val="00B67F6B"/>
    <w:rsid w:val="00B70F68"/>
    <w:rsid w:val="00B74938"/>
    <w:rsid w:val="00B77D18"/>
    <w:rsid w:val="00B80079"/>
    <w:rsid w:val="00B81378"/>
    <w:rsid w:val="00B81D84"/>
    <w:rsid w:val="00B8313A"/>
    <w:rsid w:val="00B86D50"/>
    <w:rsid w:val="00B904E2"/>
    <w:rsid w:val="00B91EB7"/>
    <w:rsid w:val="00B92230"/>
    <w:rsid w:val="00B9279F"/>
    <w:rsid w:val="00B93503"/>
    <w:rsid w:val="00B9547C"/>
    <w:rsid w:val="00BA31E8"/>
    <w:rsid w:val="00BA55E0"/>
    <w:rsid w:val="00BA58DE"/>
    <w:rsid w:val="00BA5DF7"/>
    <w:rsid w:val="00BA6BD4"/>
    <w:rsid w:val="00BA6C7A"/>
    <w:rsid w:val="00BB09DD"/>
    <w:rsid w:val="00BB17D1"/>
    <w:rsid w:val="00BB21F9"/>
    <w:rsid w:val="00BB3752"/>
    <w:rsid w:val="00BB6688"/>
    <w:rsid w:val="00BB6BB3"/>
    <w:rsid w:val="00BB7B85"/>
    <w:rsid w:val="00BC0CFD"/>
    <w:rsid w:val="00BC1889"/>
    <w:rsid w:val="00BC26D4"/>
    <w:rsid w:val="00BD6A18"/>
    <w:rsid w:val="00BD796B"/>
    <w:rsid w:val="00BD7E9D"/>
    <w:rsid w:val="00BE0C80"/>
    <w:rsid w:val="00BE6463"/>
    <w:rsid w:val="00BF2A42"/>
    <w:rsid w:val="00BF2B85"/>
    <w:rsid w:val="00BF55A8"/>
    <w:rsid w:val="00C03D8C"/>
    <w:rsid w:val="00C055EC"/>
    <w:rsid w:val="00C05A16"/>
    <w:rsid w:val="00C06524"/>
    <w:rsid w:val="00C0697A"/>
    <w:rsid w:val="00C0754E"/>
    <w:rsid w:val="00C07D06"/>
    <w:rsid w:val="00C10842"/>
    <w:rsid w:val="00C10DC9"/>
    <w:rsid w:val="00C112A3"/>
    <w:rsid w:val="00C12FB3"/>
    <w:rsid w:val="00C15171"/>
    <w:rsid w:val="00C16D41"/>
    <w:rsid w:val="00C17341"/>
    <w:rsid w:val="00C218B0"/>
    <w:rsid w:val="00C2217C"/>
    <w:rsid w:val="00C22500"/>
    <w:rsid w:val="00C241FC"/>
    <w:rsid w:val="00C24935"/>
    <w:rsid w:val="00C24EEF"/>
    <w:rsid w:val="00C25CF6"/>
    <w:rsid w:val="00C262EE"/>
    <w:rsid w:val="00C26C36"/>
    <w:rsid w:val="00C27AA9"/>
    <w:rsid w:val="00C3006E"/>
    <w:rsid w:val="00C31A4F"/>
    <w:rsid w:val="00C31ED7"/>
    <w:rsid w:val="00C32524"/>
    <w:rsid w:val="00C32768"/>
    <w:rsid w:val="00C330ED"/>
    <w:rsid w:val="00C338D8"/>
    <w:rsid w:val="00C351FD"/>
    <w:rsid w:val="00C42196"/>
    <w:rsid w:val="00C427AD"/>
    <w:rsid w:val="00C431DF"/>
    <w:rsid w:val="00C43B6C"/>
    <w:rsid w:val="00C4506C"/>
    <w:rsid w:val="00C456BD"/>
    <w:rsid w:val="00C460B3"/>
    <w:rsid w:val="00C461EF"/>
    <w:rsid w:val="00C46CE9"/>
    <w:rsid w:val="00C47F3F"/>
    <w:rsid w:val="00C50A81"/>
    <w:rsid w:val="00C50E32"/>
    <w:rsid w:val="00C528F5"/>
    <w:rsid w:val="00C530DC"/>
    <w:rsid w:val="00C5350D"/>
    <w:rsid w:val="00C57E6B"/>
    <w:rsid w:val="00C6090D"/>
    <w:rsid w:val="00C6123C"/>
    <w:rsid w:val="00C61B97"/>
    <w:rsid w:val="00C6287A"/>
    <w:rsid w:val="00C6311A"/>
    <w:rsid w:val="00C64239"/>
    <w:rsid w:val="00C64954"/>
    <w:rsid w:val="00C70177"/>
    <w:rsid w:val="00C7084D"/>
    <w:rsid w:val="00C71A6D"/>
    <w:rsid w:val="00C7315E"/>
    <w:rsid w:val="00C75530"/>
    <w:rsid w:val="00C75895"/>
    <w:rsid w:val="00C760D8"/>
    <w:rsid w:val="00C76997"/>
    <w:rsid w:val="00C80466"/>
    <w:rsid w:val="00C80D9B"/>
    <w:rsid w:val="00C83C9F"/>
    <w:rsid w:val="00C8432C"/>
    <w:rsid w:val="00C91F32"/>
    <w:rsid w:val="00C93798"/>
    <w:rsid w:val="00C94424"/>
    <w:rsid w:val="00C94519"/>
    <w:rsid w:val="00C94840"/>
    <w:rsid w:val="00C9500D"/>
    <w:rsid w:val="00C9506A"/>
    <w:rsid w:val="00C9544A"/>
    <w:rsid w:val="00C97EBC"/>
    <w:rsid w:val="00CA2DA2"/>
    <w:rsid w:val="00CA375B"/>
    <w:rsid w:val="00CA411A"/>
    <w:rsid w:val="00CA4EE3"/>
    <w:rsid w:val="00CA5961"/>
    <w:rsid w:val="00CB027F"/>
    <w:rsid w:val="00CB0E3A"/>
    <w:rsid w:val="00CB2F7E"/>
    <w:rsid w:val="00CB66CC"/>
    <w:rsid w:val="00CC0AEF"/>
    <w:rsid w:val="00CC0EBB"/>
    <w:rsid w:val="00CC1616"/>
    <w:rsid w:val="00CC2702"/>
    <w:rsid w:val="00CC3B85"/>
    <w:rsid w:val="00CC4F80"/>
    <w:rsid w:val="00CC6297"/>
    <w:rsid w:val="00CC7690"/>
    <w:rsid w:val="00CD1986"/>
    <w:rsid w:val="00CD344E"/>
    <w:rsid w:val="00CD44D8"/>
    <w:rsid w:val="00CD54BF"/>
    <w:rsid w:val="00CD6A38"/>
    <w:rsid w:val="00CE0715"/>
    <w:rsid w:val="00CE41B7"/>
    <w:rsid w:val="00CE4D5C"/>
    <w:rsid w:val="00CF05DA"/>
    <w:rsid w:val="00CF2C07"/>
    <w:rsid w:val="00CF58EB"/>
    <w:rsid w:val="00CF6FEC"/>
    <w:rsid w:val="00D0106E"/>
    <w:rsid w:val="00D01306"/>
    <w:rsid w:val="00D01AFA"/>
    <w:rsid w:val="00D01E91"/>
    <w:rsid w:val="00D031D2"/>
    <w:rsid w:val="00D053C8"/>
    <w:rsid w:val="00D05F9E"/>
    <w:rsid w:val="00D06383"/>
    <w:rsid w:val="00D0752B"/>
    <w:rsid w:val="00D14D8F"/>
    <w:rsid w:val="00D156F8"/>
    <w:rsid w:val="00D17937"/>
    <w:rsid w:val="00D20D26"/>
    <w:rsid w:val="00D20E85"/>
    <w:rsid w:val="00D24615"/>
    <w:rsid w:val="00D25CDF"/>
    <w:rsid w:val="00D26BE2"/>
    <w:rsid w:val="00D37842"/>
    <w:rsid w:val="00D40702"/>
    <w:rsid w:val="00D41339"/>
    <w:rsid w:val="00D42DC2"/>
    <w:rsid w:val="00D4302B"/>
    <w:rsid w:val="00D44A95"/>
    <w:rsid w:val="00D457AE"/>
    <w:rsid w:val="00D45A71"/>
    <w:rsid w:val="00D46780"/>
    <w:rsid w:val="00D50B98"/>
    <w:rsid w:val="00D523CF"/>
    <w:rsid w:val="00D53751"/>
    <w:rsid w:val="00D537E1"/>
    <w:rsid w:val="00D54F21"/>
    <w:rsid w:val="00D552FE"/>
    <w:rsid w:val="00D5572A"/>
    <w:rsid w:val="00D55BB2"/>
    <w:rsid w:val="00D5746B"/>
    <w:rsid w:val="00D5768D"/>
    <w:rsid w:val="00D57987"/>
    <w:rsid w:val="00D6091A"/>
    <w:rsid w:val="00D64BD9"/>
    <w:rsid w:val="00D6605A"/>
    <w:rsid w:val="00D6695F"/>
    <w:rsid w:val="00D66A4B"/>
    <w:rsid w:val="00D66BAF"/>
    <w:rsid w:val="00D66CAE"/>
    <w:rsid w:val="00D671D0"/>
    <w:rsid w:val="00D74CEF"/>
    <w:rsid w:val="00D75644"/>
    <w:rsid w:val="00D802AC"/>
    <w:rsid w:val="00D80A7E"/>
    <w:rsid w:val="00D81656"/>
    <w:rsid w:val="00D82B2F"/>
    <w:rsid w:val="00D83D87"/>
    <w:rsid w:val="00D842A6"/>
    <w:rsid w:val="00D84873"/>
    <w:rsid w:val="00D848A5"/>
    <w:rsid w:val="00D84A6D"/>
    <w:rsid w:val="00D859BE"/>
    <w:rsid w:val="00D86059"/>
    <w:rsid w:val="00D86A30"/>
    <w:rsid w:val="00D911E4"/>
    <w:rsid w:val="00D9206A"/>
    <w:rsid w:val="00D9353E"/>
    <w:rsid w:val="00D949D8"/>
    <w:rsid w:val="00D958E1"/>
    <w:rsid w:val="00D95EA1"/>
    <w:rsid w:val="00D95FF4"/>
    <w:rsid w:val="00D97CB4"/>
    <w:rsid w:val="00D97DD4"/>
    <w:rsid w:val="00DA103D"/>
    <w:rsid w:val="00DA1105"/>
    <w:rsid w:val="00DA248F"/>
    <w:rsid w:val="00DA35F4"/>
    <w:rsid w:val="00DA4F88"/>
    <w:rsid w:val="00DA5A8A"/>
    <w:rsid w:val="00DB1170"/>
    <w:rsid w:val="00DB26CD"/>
    <w:rsid w:val="00DB441C"/>
    <w:rsid w:val="00DB44AF"/>
    <w:rsid w:val="00DC0873"/>
    <w:rsid w:val="00DC0C52"/>
    <w:rsid w:val="00DC0D76"/>
    <w:rsid w:val="00DC1F58"/>
    <w:rsid w:val="00DC246E"/>
    <w:rsid w:val="00DC339B"/>
    <w:rsid w:val="00DC3DCB"/>
    <w:rsid w:val="00DC4A97"/>
    <w:rsid w:val="00DC5D40"/>
    <w:rsid w:val="00DC69A7"/>
    <w:rsid w:val="00DD30E9"/>
    <w:rsid w:val="00DD4F47"/>
    <w:rsid w:val="00DD7FBB"/>
    <w:rsid w:val="00DE0380"/>
    <w:rsid w:val="00DE0902"/>
    <w:rsid w:val="00DE0B9F"/>
    <w:rsid w:val="00DE2A9E"/>
    <w:rsid w:val="00DE4238"/>
    <w:rsid w:val="00DE5431"/>
    <w:rsid w:val="00DE5C3A"/>
    <w:rsid w:val="00DE5F5B"/>
    <w:rsid w:val="00DE657F"/>
    <w:rsid w:val="00DF0CF1"/>
    <w:rsid w:val="00DF1218"/>
    <w:rsid w:val="00DF6462"/>
    <w:rsid w:val="00DF6788"/>
    <w:rsid w:val="00E02CD3"/>
    <w:rsid w:val="00E02FA0"/>
    <w:rsid w:val="00E036DC"/>
    <w:rsid w:val="00E04799"/>
    <w:rsid w:val="00E10454"/>
    <w:rsid w:val="00E112E5"/>
    <w:rsid w:val="00E122D8"/>
    <w:rsid w:val="00E12CC8"/>
    <w:rsid w:val="00E15352"/>
    <w:rsid w:val="00E154D9"/>
    <w:rsid w:val="00E17DBA"/>
    <w:rsid w:val="00E21CC7"/>
    <w:rsid w:val="00E21F7B"/>
    <w:rsid w:val="00E24D9E"/>
    <w:rsid w:val="00E25849"/>
    <w:rsid w:val="00E25F6C"/>
    <w:rsid w:val="00E26808"/>
    <w:rsid w:val="00E3197E"/>
    <w:rsid w:val="00E32222"/>
    <w:rsid w:val="00E322E1"/>
    <w:rsid w:val="00E324D6"/>
    <w:rsid w:val="00E32AFE"/>
    <w:rsid w:val="00E33BE7"/>
    <w:rsid w:val="00E342F8"/>
    <w:rsid w:val="00E351ED"/>
    <w:rsid w:val="00E424CC"/>
    <w:rsid w:val="00E42B19"/>
    <w:rsid w:val="00E42EAE"/>
    <w:rsid w:val="00E4316B"/>
    <w:rsid w:val="00E44446"/>
    <w:rsid w:val="00E45B80"/>
    <w:rsid w:val="00E52E93"/>
    <w:rsid w:val="00E54889"/>
    <w:rsid w:val="00E55107"/>
    <w:rsid w:val="00E6034B"/>
    <w:rsid w:val="00E63D7B"/>
    <w:rsid w:val="00E6516F"/>
    <w:rsid w:val="00E6549E"/>
    <w:rsid w:val="00E65EDE"/>
    <w:rsid w:val="00E678C6"/>
    <w:rsid w:val="00E70F81"/>
    <w:rsid w:val="00E71874"/>
    <w:rsid w:val="00E720E1"/>
    <w:rsid w:val="00E7509F"/>
    <w:rsid w:val="00E77055"/>
    <w:rsid w:val="00E77460"/>
    <w:rsid w:val="00E82BD7"/>
    <w:rsid w:val="00E83ABC"/>
    <w:rsid w:val="00E844F2"/>
    <w:rsid w:val="00E852E2"/>
    <w:rsid w:val="00E85B71"/>
    <w:rsid w:val="00E85DA8"/>
    <w:rsid w:val="00E90AD0"/>
    <w:rsid w:val="00E92FCB"/>
    <w:rsid w:val="00E94AAF"/>
    <w:rsid w:val="00E94FA6"/>
    <w:rsid w:val="00E95AD1"/>
    <w:rsid w:val="00EA013A"/>
    <w:rsid w:val="00EA066F"/>
    <w:rsid w:val="00EA147F"/>
    <w:rsid w:val="00EA4A27"/>
    <w:rsid w:val="00EA4FA6"/>
    <w:rsid w:val="00EA5495"/>
    <w:rsid w:val="00EA7249"/>
    <w:rsid w:val="00EB1978"/>
    <w:rsid w:val="00EB1A25"/>
    <w:rsid w:val="00EB410D"/>
    <w:rsid w:val="00EB42F5"/>
    <w:rsid w:val="00EB4409"/>
    <w:rsid w:val="00EB4454"/>
    <w:rsid w:val="00EB7ED6"/>
    <w:rsid w:val="00EC1088"/>
    <w:rsid w:val="00EC1F39"/>
    <w:rsid w:val="00EC222D"/>
    <w:rsid w:val="00EC3854"/>
    <w:rsid w:val="00EC4859"/>
    <w:rsid w:val="00EC5C73"/>
    <w:rsid w:val="00EC6CBC"/>
    <w:rsid w:val="00EC7363"/>
    <w:rsid w:val="00ED03AB"/>
    <w:rsid w:val="00ED1963"/>
    <w:rsid w:val="00ED1CD4"/>
    <w:rsid w:val="00ED1D2B"/>
    <w:rsid w:val="00ED32F7"/>
    <w:rsid w:val="00ED5C17"/>
    <w:rsid w:val="00ED63AE"/>
    <w:rsid w:val="00ED64B5"/>
    <w:rsid w:val="00EE4C28"/>
    <w:rsid w:val="00EE74B8"/>
    <w:rsid w:val="00EE7CCA"/>
    <w:rsid w:val="00EF0780"/>
    <w:rsid w:val="00EF175B"/>
    <w:rsid w:val="00EF1A0A"/>
    <w:rsid w:val="00EF5891"/>
    <w:rsid w:val="00EF5AFA"/>
    <w:rsid w:val="00EF628E"/>
    <w:rsid w:val="00F0017B"/>
    <w:rsid w:val="00F0018C"/>
    <w:rsid w:val="00F00469"/>
    <w:rsid w:val="00F02197"/>
    <w:rsid w:val="00F06E53"/>
    <w:rsid w:val="00F1058C"/>
    <w:rsid w:val="00F12FDF"/>
    <w:rsid w:val="00F14080"/>
    <w:rsid w:val="00F149FE"/>
    <w:rsid w:val="00F15B28"/>
    <w:rsid w:val="00F1607D"/>
    <w:rsid w:val="00F165E5"/>
    <w:rsid w:val="00F16A14"/>
    <w:rsid w:val="00F21298"/>
    <w:rsid w:val="00F3158E"/>
    <w:rsid w:val="00F32AC4"/>
    <w:rsid w:val="00F35A0C"/>
    <w:rsid w:val="00F362D7"/>
    <w:rsid w:val="00F37D7B"/>
    <w:rsid w:val="00F37DEA"/>
    <w:rsid w:val="00F37F28"/>
    <w:rsid w:val="00F40E6B"/>
    <w:rsid w:val="00F41518"/>
    <w:rsid w:val="00F42A5C"/>
    <w:rsid w:val="00F42C0D"/>
    <w:rsid w:val="00F44841"/>
    <w:rsid w:val="00F4502A"/>
    <w:rsid w:val="00F458A2"/>
    <w:rsid w:val="00F500A3"/>
    <w:rsid w:val="00F51525"/>
    <w:rsid w:val="00F5314C"/>
    <w:rsid w:val="00F55857"/>
    <w:rsid w:val="00F560AD"/>
    <w:rsid w:val="00F5688C"/>
    <w:rsid w:val="00F60048"/>
    <w:rsid w:val="00F62579"/>
    <w:rsid w:val="00F635DD"/>
    <w:rsid w:val="00F63E2C"/>
    <w:rsid w:val="00F649EF"/>
    <w:rsid w:val="00F6627B"/>
    <w:rsid w:val="00F66C28"/>
    <w:rsid w:val="00F6731D"/>
    <w:rsid w:val="00F711AB"/>
    <w:rsid w:val="00F723C5"/>
    <w:rsid w:val="00F7336E"/>
    <w:rsid w:val="00F734F2"/>
    <w:rsid w:val="00F75052"/>
    <w:rsid w:val="00F750CC"/>
    <w:rsid w:val="00F804D3"/>
    <w:rsid w:val="00F81507"/>
    <w:rsid w:val="00F816CB"/>
    <w:rsid w:val="00F81CD2"/>
    <w:rsid w:val="00F8200A"/>
    <w:rsid w:val="00F825B5"/>
    <w:rsid w:val="00F82641"/>
    <w:rsid w:val="00F86341"/>
    <w:rsid w:val="00F86BEC"/>
    <w:rsid w:val="00F90F18"/>
    <w:rsid w:val="00F937E4"/>
    <w:rsid w:val="00F95EE7"/>
    <w:rsid w:val="00F9620D"/>
    <w:rsid w:val="00F97E77"/>
    <w:rsid w:val="00FA39E6"/>
    <w:rsid w:val="00FA41B8"/>
    <w:rsid w:val="00FA548D"/>
    <w:rsid w:val="00FA5A42"/>
    <w:rsid w:val="00FA610A"/>
    <w:rsid w:val="00FA7132"/>
    <w:rsid w:val="00FA7BC9"/>
    <w:rsid w:val="00FB378E"/>
    <w:rsid w:val="00FB37F1"/>
    <w:rsid w:val="00FB47C0"/>
    <w:rsid w:val="00FB501B"/>
    <w:rsid w:val="00FB62DC"/>
    <w:rsid w:val="00FB719A"/>
    <w:rsid w:val="00FB7770"/>
    <w:rsid w:val="00FC014C"/>
    <w:rsid w:val="00FC062D"/>
    <w:rsid w:val="00FC24DB"/>
    <w:rsid w:val="00FC2EEF"/>
    <w:rsid w:val="00FC3B29"/>
    <w:rsid w:val="00FC7F89"/>
    <w:rsid w:val="00FD150C"/>
    <w:rsid w:val="00FD3B91"/>
    <w:rsid w:val="00FD5436"/>
    <w:rsid w:val="00FD576B"/>
    <w:rsid w:val="00FD579E"/>
    <w:rsid w:val="00FD6845"/>
    <w:rsid w:val="00FE275B"/>
    <w:rsid w:val="00FE4516"/>
    <w:rsid w:val="00FE64C8"/>
    <w:rsid w:val="00FF3441"/>
    <w:rsid w:val="00FF39EE"/>
    <w:rsid w:val="00FF4897"/>
    <w:rsid w:val="00FF54B9"/>
    <w:rsid w:val="00FF7173"/>
    <w:rsid w:val="00FF7BDC"/>
    <w:rsid w:val="00FF7C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185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ind w:left="1701"/>
      <w:outlineLvl w:val="3"/>
    </w:pPr>
    <w:rPr>
      <w:rFonts w:hAnsi="Arial"/>
      <w:kern w:val="32"/>
      <w:szCs w:val="36"/>
    </w:rPr>
  </w:style>
  <w:style w:type="paragraph" w:styleId="5">
    <w:name w:val="heading 5"/>
    <w:basedOn w:val="a6"/>
    <w:qFormat/>
    <w:rsid w:val="004F5E57"/>
    <w:pPr>
      <w:numPr>
        <w:ilvl w:val="4"/>
        <w:numId w:val="25"/>
      </w:numPr>
      <w:ind w:left="2041"/>
      <w:outlineLvl w:val="4"/>
    </w:pPr>
    <w:rPr>
      <w:rFonts w:hAnsi="Arial"/>
      <w:bCs/>
      <w:kern w:val="32"/>
      <w:szCs w:val="36"/>
    </w:rPr>
  </w:style>
  <w:style w:type="paragraph" w:styleId="6">
    <w:name w:val="heading 6"/>
    <w:basedOn w:val="a6"/>
    <w:qFormat/>
    <w:rsid w:val="004F5E57"/>
    <w:pPr>
      <w:numPr>
        <w:ilvl w:val="5"/>
        <w:numId w:val="25"/>
      </w:numPr>
      <w:tabs>
        <w:tab w:val="left" w:pos="2094"/>
      </w:tabs>
      <w:ind w:left="2381"/>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aliases w:val="表名,第三階,卑南壹,詳細說明,List Paragraph,清單段落1"/>
    <w:basedOn w:val="a6"/>
    <w:link w:val="af8"/>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iPriority w:val="99"/>
    <w:semiHidden/>
    <w:unhideWhenUsed/>
    <w:rsid w:val="00244545"/>
    <w:pPr>
      <w:snapToGrid w:val="0"/>
      <w:jc w:val="left"/>
    </w:pPr>
    <w:rPr>
      <w:sz w:val="20"/>
    </w:rPr>
  </w:style>
  <w:style w:type="character" w:customStyle="1" w:styleId="afe">
    <w:name w:val="註腳文字 字元"/>
    <w:basedOn w:val="a7"/>
    <w:link w:val="afd"/>
    <w:uiPriority w:val="99"/>
    <w:semiHidden/>
    <w:rsid w:val="00244545"/>
    <w:rPr>
      <w:rFonts w:ascii="標楷體" w:eastAsia="標楷體"/>
      <w:kern w:val="2"/>
    </w:rPr>
  </w:style>
  <w:style w:type="character" w:styleId="aff">
    <w:name w:val="footnote reference"/>
    <w:basedOn w:val="a7"/>
    <w:uiPriority w:val="99"/>
    <w:semiHidden/>
    <w:unhideWhenUsed/>
    <w:rsid w:val="00244545"/>
    <w:rPr>
      <w:vertAlign w:val="superscript"/>
    </w:rPr>
  </w:style>
  <w:style w:type="paragraph" w:customStyle="1" w:styleId="13">
    <w:name w:val="1"/>
    <w:basedOn w:val="a6"/>
    <w:semiHidden/>
    <w:rsid w:val="009F7454"/>
    <w:pPr>
      <w:widowControl/>
      <w:kinsoku w:val="0"/>
      <w:adjustRightInd w:val="0"/>
      <w:spacing w:after="160" w:line="240" w:lineRule="exact"/>
    </w:pPr>
    <w:rPr>
      <w:rFonts w:ascii="Verdana" w:eastAsia="Times New Roman" w:hAnsi="Verdana"/>
      <w:kern w:val="0"/>
      <w:sz w:val="20"/>
      <w:lang w:eastAsia="en-US"/>
    </w:rPr>
  </w:style>
  <w:style w:type="paragraph" w:customStyle="1" w:styleId="aff0">
    <w:name w:val="表格文字"/>
    <w:qFormat/>
    <w:rsid w:val="009F7454"/>
    <w:pPr>
      <w:widowControl w:val="0"/>
      <w:kinsoku w:val="0"/>
      <w:overflowPunct w:val="0"/>
      <w:autoSpaceDE w:val="0"/>
      <w:autoSpaceDN w:val="0"/>
      <w:spacing w:line="0" w:lineRule="atLeast"/>
      <w:jc w:val="both"/>
    </w:pPr>
    <w:rPr>
      <w:rFonts w:ascii="標楷體" w:eastAsia="標楷體" w:hAnsi="標楷體"/>
      <w:sz w:val="24"/>
      <w:szCs w:val="24"/>
    </w:rPr>
  </w:style>
  <w:style w:type="character" w:customStyle="1" w:styleId="af8">
    <w:name w:val="清單段落 字元"/>
    <w:aliases w:val="表名 字元,第三階 字元,卑南壹 字元,詳細說明 字元,List Paragraph 字元,清單段落1 字元"/>
    <w:link w:val="af7"/>
    <w:uiPriority w:val="34"/>
    <w:qFormat/>
    <w:locked/>
    <w:rsid w:val="005B7732"/>
    <w:rPr>
      <w:rFonts w:ascii="標楷體" w:eastAsia="標楷體"/>
      <w:kern w:val="2"/>
      <w:sz w:val="32"/>
    </w:rPr>
  </w:style>
  <w:style w:type="paragraph" w:customStyle="1" w:styleId="Standard">
    <w:name w:val="Standard"/>
    <w:rsid w:val="000D746F"/>
    <w:pPr>
      <w:widowControl w:val="0"/>
      <w:suppressAutoHyphens/>
      <w:autoSpaceDN w:val="0"/>
      <w:textAlignment w:val="baseline"/>
    </w:pPr>
    <w:rPr>
      <w:rFonts w:ascii="Calibri" w:hAnsi="Calibri"/>
      <w:kern w:val="3"/>
      <w:sz w:val="24"/>
      <w:szCs w:val="22"/>
    </w:rPr>
  </w:style>
  <w:style w:type="numbering" w:customStyle="1" w:styleId="WWNum18">
    <w:name w:val="WWNum18"/>
    <w:basedOn w:val="a9"/>
    <w:rsid w:val="000D746F"/>
    <w:pPr>
      <w:numPr>
        <w:numId w:val="41"/>
      </w:numPr>
    </w:pPr>
  </w:style>
  <w:style w:type="character" w:styleId="aff1">
    <w:name w:val="Placeholder Text"/>
    <w:basedOn w:val="a7"/>
    <w:uiPriority w:val="99"/>
    <w:semiHidden/>
    <w:rsid w:val="00766409"/>
    <w:rPr>
      <w:color w:val="808080"/>
    </w:rPr>
  </w:style>
  <w:style w:type="character" w:styleId="aff2">
    <w:name w:val="Unresolved Mention"/>
    <w:basedOn w:val="a7"/>
    <w:uiPriority w:val="99"/>
    <w:semiHidden/>
    <w:unhideWhenUsed/>
    <w:rsid w:val="006D68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coslc.eu/"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2A14B-7EA9-4DF0-A8B7-C0BB458A7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1078</Words>
  <Characters>6151</Characters>
  <Application>Microsoft Office Word</Application>
  <DocSecurity>0</DocSecurity>
  <Lines>51</Lines>
  <Paragraphs>14</Paragraphs>
  <ScaleCrop>false</ScaleCrop>
  <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2024-07-10T09:33:00Z</dcterms:created>
  <dcterms:modified xsi:type="dcterms:W3CDTF">2024-07-10T09:33:00Z</dcterms:modified>
  <cp:contentStatus/>
</cp:coreProperties>
</file>