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C15" w:rsidRPr="002755F7" w:rsidRDefault="00BF39B0" w:rsidP="00610481">
      <w:pPr>
        <w:pStyle w:val="ac"/>
        <w:kinsoku w:val="0"/>
        <w:spacing w:before="0"/>
        <w:ind w:left="0" w:firstLine="0"/>
        <w:jc w:val="center"/>
        <w:rPr>
          <w:bCs/>
          <w:snapToGrid/>
          <w:spacing w:val="200"/>
          <w:kern w:val="0"/>
          <w:sz w:val="40"/>
        </w:rPr>
      </w:pPr>
      <w:r w:rsidRPr="002755F7">
        <w:rPr>
          <w:rFonts w:hint="eastAsia"/>
          <w:bCs/>
          <w:snapToGrid/>
          <w:spacing w:val="200"/>
          <w:kern w:val="0"/>
          <w:sz w:val="40"/>
        </w:rPr>
        <w:t>調查報告</w:t>
      </w:r>
    </w:p>
    <w:p w:rsidR="00CB6C15" w:rsidRDefault="00CB6C1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679578"/>
      <w:bookmarkStart w:id="11" w:name="_Toc82873232"/>
      <w:bookmarkStart w:id="12" w:name="_Toc82874408"/>
      <w:bookmarkStart w:id="13" w:name="_Toc171518356"/>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2755F7">
        <w:rPr>
          <w:rFonts w:hint="eastAsia"/>
        </w:rPr>
        <w:t>案　　由：</w:t>
      </w:r>
      <w:bookmarkEnd w:id="0"/>
      <w:bookmarkEnd w:id="1"/>
      <w:bookmarkEnd w:id="2"/>
      <w:bookmarkEnd w:id="3"/>
      <w:bookmarkEnd w:id="4"/>
      <w:bookmarkEnd w:id="5"/>
      <w:bookmarkEnd w:id="6"/>
      <w:bookmarkEnd w:id="7"/>
      <w:bookmarkEnd w:id="8"/>
      <w:bookmarkEnd w:id="9"/>
      <w:r w:rsidR="001B4CEA" w:rsidRPr="002755F7">
        <w:fldChar w:fldCharType="begin"/>
      </w:r>
      <w:r w:rsidRPr="002755F7">
        <w:instrText xml:space="preserve"> MERGEFIELD </w:instrText>
      </w:r>
      <w:r w:rsidRPr="002755F7">
        <w:rPr>
          <w:rFonts w:hint="eastAsia"/>
        </w:rPr>
        <w:instrText>案由</w:instrText>
      </w:r>
      <w:r w:rsidRPr="002755F7">
        <w:instrText xml:space="preserve"> </w:instrText>
      </w:r>
      <w:r w:rsidR="001B4CEA" w:rsidRPr="002755F7">
        <w:fldChar w:fldCharType="separate"/>
      </w:r>
      <w:r w:rsidR="00B468B2" w:rsidRPr="002755F7">
        <w:rPr>
          <w:noProof/>
        </w:rPr>
        <w:t>據審計部111年度中央政府總決算審核報告，為促進國民健康與發展溫泉觀光，交通部觀光署推動核發溫泉標章業務，惟部分業者疑未依期限申請換發，且疑存有標章已逾有效期限仍非法營業等情案。</w:t>
      </w:r>
      <w:bookmarkEnd w:id="10"/>
      <w:bookmarkEnd w:id="11"/>
      <w:bookmarkEnd w:id="12"/>
      <w:bookmarkEnd w:id="13"/>
      <w:r w:rsidR="001B4CEA" w:rsidRPr="002755F7">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CB6C15" w:rsidRPr="002755F7" w:rsidRDefault="00CB6C15" w:rsidP="00845B47">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74679593"/>
      <w:bookmarkStart w:id="50" w:name="_Toc82874427"/>
      <w:bookmarkStart w:id="51" w:name="_Toc171518452"/>
      <w:r w:rsidRPr="002755F7">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A83A17" w:rsidRPr="002755F7" w:rsidRDefault="00F35600">
      <w:pPr>
        <w:pStyle w:val="11"/>
        <w:ind w:left="680" w:firstLine="680"/>
      </w:pPr>
      <w:bookmarkStart w:id="52" w:name="_Toc524902730"/>
      <w:r w:rsidRPr="002755F7">
        <w:rPr>
          <w:rFonts w:hint="eastAsia"/>
        </w:rPr>
        <w:t>本案依據</w:t>
      </w:r>
      <w:r w:rsidRPr="002755F7">
        <w:rPr>
          <w:noProof/>
        </w:rPr>
        <w:t>審計部</w:t>
      </w:r>
      <w:r w:rsidRPr="002755F7">
        <w:rPr>
          <w:noProof/>
          <w:szCs w:val="32"/>
        </w:rPr>
        <w:t>1</w:t>
      </w:r>
      <w:r w:rsidRPr="002755F7">
        <w:rPr>
          <w:rFonts w:hint="eastAsia"/>
          <w:noProof/>
          <w:szCs w:val="32"/>
        </w:rPr>
        <w:t>1</w:t>
      </w:r>
      <w:r w:rsidRPr="002755F7">
        <w:rPr>
          <w:noProof/>
          <w:szCs w:val="32"/>
        </w:rPr>
        <w:t>1年度中央政府總決算審核報告</w:t>
      </w:r>
      <w:r w:rsidRPr="002755F7">
        <w:rPr>
          <w:rFonts w:hint="eastAsia"/>
          <w:noProof/>
          <w:szCs w:val="32"/>
        </w:rPr>
        <w:t>相關內容，</w:t>
      </w:r>
      <w:r w:rsidRPr="002755F7">
        <w:rPr>
          <w:rFonts w:hAnsi="Arial" w:hint="eastAsia"/>
          <w:noProof/>
          <w:szCs w:val="32"/>
        </w:rPr>
        <w:t>於1</w:t>
      </w:r>
      <w:r w:rsidRPr="002755F7">
        <w:rPr>
          <w:rFonts w:hAnsi="Arial"/>
          <w:noProof/>
          <w:szCs w:val="32"/>
        </w:rPr>
        <w:t>13</w:t>
      </w:r>
      <w:r w:rsidRPr="002755F7">
        <w:rPr>
          <w:rFonts w:hAnsi="Arial" w:hint="eastAsia"/>
          <w:noProof/>
          <w:szCs w:val="32"/>
        </w:rPr>
        <w:t>年1月4日請</w:t>
      </w:r>
      <w:r w:rsidR="00957BF6" w:rsidRPr="002755F7">
        <w:rPr>
          <w:rFonts w:hint="eastAsia"/>
          <w:noProof/>
          <w:szCs w:val="32"/>
        </w:rPr>
        <w:t>交通部觀光署</w:t>
      </w:r>
      <w:r w:rsidRPr="002755F7">
        <w:rPr>
          <w:rFonts w:hAnsi="標楷體" w:hint="eastAsia"/>
          <w:szCs w:val="32"/>
        </w:rPr>
        <w:t>(下稱</w:t>
      </w:r>
      <w:r w:rsidRPr="002755F7">
        <w:rPr>
          <w:rFonts w:hAnsi="Arial" w:hint="eastAsia"/>
          <w:noProof/>
          <w:szCs w:val="32"/>
        </w:rPr>
        <w:t>觀光署</w:t>
      </w:r>
      <w:r w:rsidRPr="002755F7">
        <w:rPr>
          <w:rFonts w:hAnsi="標楷體" w:cs="標楷體" w:hint="eastAsia"/>
          <w:spacing w:val="4"/>
          <w:szCs w:val="32"/>
        </w:rPr>
        <w:t>)及</w:t>
      </w:r>
      <w:r w:rsidRPr="002755F7">
        <w:rPr>
          <w:rFonts w:hAnsi="Arial" w:hint="eastAsia"/>
          <w:noProof/>
          <w:szCs w:val="32"/>
        </w:rPr>
        <w:t>審計部到院簡報說明</w:t>
      </w:r>
      <w:r w:rsidRPr="002755F7">
        <w:rPr>
          <w:rFonts w:hint="eastAsia"/>
          <w:noProof/>
          <w:szCs w:val="32"/>
        </w:rPr>
        <w:t>後</w:t>
      </w:r>
      <w:r w:rsidRPr="002755F7">
        <w:rPr>
          <w:rFonts w:hAnsi="Arial" w:hint="eastAsia"/>
          <w:noProof/>
          <w:szCs w:val="32"/>
        </w:rPr>
        <w:t>，</w:t>
      </w:r>
      <w:r w:rsidRPr="002755F7">
        <w:rPr>
          <w:rFonts w:hint="eastAsia"/>
          <w:noProof/>
          <w:szCs w:val="32"/>
        </w:rPr>
        <w:t>分別函請</w:t>
      </w:r>
      <w:r w:rsidR="00957BF6" w:rsidRPr="002755F7">
        <w:rPr>
          <w:rFonts w:hAnsi="標楷體" w:hint="eastAsia"/>
          <w:szCs w:val="32"/>
        </w:rPr>
        <w:t>經濟部水利署</w:t>
      </w:r>
      <w:r w:rsidRPr="002755F7">
        <w:rPr>
          <w:rFonts w:hAnsi="標楷體" w:hint="eastAsia"/>
          <w:szCs w:val="32"/>
        </w:rPr>
        <w:t>(下稱水利署)及衛生福利部(下稱</w:t>
      </w:r>
      <w:proofErr w:type="gramStart"/>
      <w:r w:rsidRPr="002755F7">
        <w:rPr>
          <w:rFonts w:hAnsi="標楷體" w:hint="eastAsia"/>
          <w:szCs w:val="32"/>
        </w:rPr>
        <w:t>衛福部</w:t>
      </w:r>
      <w:proofErr w:type="gramEnd"/>
      <w:r w:rsidRPr="002755F7">
        <w:rPr>
          <w:rFonts w:hAnsi="標楷體" w:hint="eastAsia"/>
          <w:szCs w:val="32"/>
        </w:rPr>
        <w:t>)提供相關資料及說明，並就溫泉標章管理等相關事項函詢</w:t>
      </w:r>
      <w:r w:rsidRPr="002755F7">
        <w:rPr>
          <w:rFonts w:hAnsi="標楷體" w:hint="eastAsia"/>
        </w:rPr>
        <w:t>臺北市、新北市、基隆市、桃園市、新竹縣、新竹市、苗栗縣、臺中市、彰化縣、南投縣、雲林縣、嘉義縣、嘉義市、臺南市、高雄市、屏東縣、宜蘭縣、花蓮縣、臺東縣等地方政府，嗣</w:t>
      </w:r>
      <w:r w:rsidRPr="002755F7">
        <w:rPr>
          <w:rFonts w:hAnsi="標楷體" w:hint="eastAsia"/>
          <w:szCs w:val="32"/>
        </w:rPr>
        <w:t>於1</w:t>
      </w:r>
      <w:r w:rsidRPr="002755F7">
        <w:rPr>
          <w:rFonts w:hAnsi="標楷體"/>
          <w:szCs w:val="32"/>
        </w:rPr>
        <w:t>1</w:t>
      </w:r>
      <w:r w:rsidRPr="002755F7">
        <w:rPr>
          <w:rFonts w:hAnsi="標楷體" w:hint="eastAsia"/>
          <w:szCs w:val="32"/>
        </w:rPr>
        <w:t>3年5月及6月間分別履勘宜蘭縣礁溪鄉及新北市烏來區，聽取地方政府簡報與當地溫泉業者代表之建議或意見，業經</w:t>
      </w:r>
      <w:proofErr w:type="gramStart"/>
      <w:r w:rsidRPr="002755F7">
        <w:rPr>
          <w:rFonts w:hAnsi="標楷體" w:hint="eastAsia"/>
          <w:szCs w:val="32"/>
        </w:rPr>
        <w:t>調查竣</w:t>
      </w:r>
      <w:proofErr w:type="gramEnd"/>
      <w:r w:rsidRPr="002755F7">
        <w:rPr>
          <w:rFonts w:hAnsi="標楷體" w:hint="eastAsia"/>
          <w:szCs w:val="32"/>
        </w:rPr>
        <w:t>事。</w:t>
      </w:r>
      <w:r w:rsidRPr="002755F7">
        <w:rPr>
          <w:rFonts w:hAnsi="標楷體" w:hint="eastAsia"/>
        </w:rPr>
        <w:t>茲</w:t>
      </w:r>
      <w:r w:rsidRPr="002755F7">
        <w:rPr>
          <w:rFonts w:hint="eastAsia"/>
        </w:rPr>
        <w:t>將</w:t>
      </w:r>
      <w:r w:rsidR="0059480F" w:rsidRPr="002755F7">
        <w:rPr>
          <w:rFonts w:hint="eastAsia"/>
        </w:rPr>
        <w:t>調查</w:t>
      </w:r>
      <w:r w:rsidRPr="002755F7">
        <w:rPr>
          <w:rFonts w:hint="eastAsia"/>
        </w:rPr>
        <w:t>意見分述如下：</w:t>
      </w:r>
    </w:p>
    <w:p w:rsidR="00AB3512" w:rsidRPr="002755F7" w:rsidRDefault="006A23C5" w:rsidP="002060B9">
      <w:pPr>
        <w:pStyle w:val="2"/>
        <w:rPr>
          <w:rFonts w:hAnsi="標楷體"/>
          <w:b/>
        </w:rPr>
      </w:pPr>
      <w:bookmarkStart w:id="53" w:name="_Toc171518453"/>
      <w:bookmarkEnd w:id="52"/>
      <w:r w:rsidRPr="002755F7">
        <w:rPr>
          <w:rFonts w:hAnsi="標楷體"/>
          <w:b/>
          <w:szCs w:val="32"/>
        </w:rPr>
        <w:t>溫泉法自</w:t>
      </w:r>
      <w:r w:rsidRPr="002755F7">
        <w:rPr>
          <w:rFonts w:hAnsi="標楷體" w:hint="eastAsia"/>
          <w:b/>
          <w:szCs w:val="32"/>
        </w:rPr>
        <w:t>9</w:t>
      </w:r>
      <w:r w:rsidR="009C257A" w:rsidRPr="002755F7">
        <w:rPr>
          <w:rFonts w:hAnsi="標楷體" w:hint="eastAsia"/>
          <w:b/>
          <w:szCs w:val="32"/>
        </w:rPr>
        <w:t>4</w:t>
      </w:r>
      <w:r w:rsidRPr="002755F7">
        <w:rPr>
          <w:rFonts w:hAnsi="標楷體"/>
          <w:b/>
          <w:szCs w:val="32"/>
        </w:rPr>
        <w:t>年</w:t>
      </w:r>
      <w:r w:rsidRPr="002755F7">
        <w:rPr>
          <w:rFonts w:hAnsi="標楷體" w:hint="eastAsia"/>
          <w:b/>
          <w:szCs w:val="32"/>
        </w:rPr>
        <w:t>7</w:t>
      </w:r>
      <w:r w:rsidRPr="002755F7">
        <w:rPr>
          <w:rFonts w:hAnsi="標楷體"/>
          <w:b/>
          <w:szCs w:val="32"/>
        </w:rPr>
        <w:t>月</w:t>
      </w:r>
      <w:r w:rsidRPr="002755F7">
        <w:rPr>
          <w:rFonts w:hAnsi="標楷體" w:hint="eastAsia"/>
          <w:b/>
          <w:szCs w:val="32"/>
        </w:rPr>
        <w:t>1</w:t>
      </w:r>
      <w:r w:rsidRPr="002755F7">
        <w:rPr>
          <w:rFonts w:hAnsi="標楷體"/>
          <w:b/>
          <w:szCs w:val="32"/>
        </w:rPr>
        <w:t>日</w:t>
      </w:r>
      <w:r w:rsidR="009C257A" w:rsidRPr="002755F7">
        <w:rPr>
          <w:rFonts w:hAnsi="標楷體" w:hint="eastAsia"/>
          <w:b/>
          <w:szCs w:val="32"/>
        </w:rPr>
        <w:t>起</w:t>
      </w:r>
      <w:r w:rsidRPr="002755F7">
        <w:rPr>
          <w:rFonts w:hAnsi="標楷體"/>
          <w:b/>
          <w:szCs w:val="32"/>
        </w:rPr>
        <w:t>施行</w:t>
      </w:r>
      <w:r w:rsidR="009C257A" w:rsidRPr="002755F7">
        <w:rPr>
          <w:rFonts w:hAnsi="標楷體" w:hint="eastAsia"/>
          <w:b/>
          <w:szCs w:val="32"/>
        </w:rPr>
        <w:t>，當時對</w:t>
      </w:r>
      <w:r w:rsidR="009C257A" w:rsidRPr="002755F7">
        <w:rPr>
          <w:rFonts w:hAnsi="標楷體" w:cs="細明體" w:hint="eastAsia"/>
          <w:b/>
          <w:szCs w:val="32"/>
        </w:rPr>
        <w:t>已開發溫泉使用而未能取得合法登記之業者，給予7年之緩衝期限辦理改善</w:t>
      </w:r>
      <w:r w:rsidRPr="002755F7">
        <w:rPr>
          <w:rFonts w:hAnsi="標楷體" w:hint="eastAsia"/>
          <w:b/>
          <w:szCs w:val="32"/>
        </w:rPr>
        <w:t>，</w:t>
      </w:r>
      <w:r w:rsidR="009C257A" w:rsidRPr="002755F7">
        <w:rPr>
          <w:rFonts w:hAnsi="標楷體" w:hint="eastAsia"/>
          <w:b/>
          <w:szCs w:val="32"/>
        </w:rPr>
        <w:t>該法</w:t>
      </w:r>
      <w:proofErr w:type="gramStart"/>
      <w:r w:rsidR="009C257A" w:rsidRPr="002755F7">
        <w:rPr>
          <w:rFonts w:hAnsi="標楷體" w:hint="eastAsia"/>
          <w:b/>
          <w:szCs w:val="32"/>
        </w:rPr>
        <w:t>嗣</w:t>
      </w:r>
      <w:proofErr w:type="gramEnd"/>
      <w:r w:rsidR="009C257A" w:rsidRPr="002755F7">
        <w:rPr>
          <w:rFonts w:hAnsi="標楷體" w:hint="eastAsia"/>
          <w:b/>
          <w:szCs w:val="32"/>
        </w:rPr>
        <w:t>經修正為</w:t>
      </w:r>
      <w:r w:rsidRPr="002755F7">
        <w:rPr>
          <w:rFonts w:hAnsi="標楷體" w:hint="eastAsia"/>
          <w:b/>
          <w:szCs w:val="32"/>
        </w:rPr>
        <w:t>對</w:t>
      </w:r>
      <w:r w:rsidRPr="002755F7">
        <w:rPr>
          <w:rFonts w:hAnsi="標楷體"/>
          <w:b/>
          <w:szCs w:val="32"/>
        </w:rPr>
        <w:t>已開發溫泉使用未取得合法登記者，</w:t>
      </w:r>
      <w:r w:rsidRPr="002755F7">
        <w:rPr>
          <w:rFonts w:hAnsi="標楷體" w:hint="eastAsia"/>
          <w:b/>
          <w:szCs w:val="32"/>
        </w:rPr>
        <w:t>要求</w:t>
      </w:r>
      <w:r w:rsidRPr="002755F7">
        <w:rPr>
          <w:rFonts w:hAnsi="標楷體"/>
          <w:b/>
          <w:szCs w:val="32"/>
        </w:rPr>
        <w:t>應於</w:t>
      </w:r>
      <w:r w:rsidRPr="002755F7">
        <w:rPr>
          <w:rFonts w:hAnsi="標楷體" w:hint="eastAsia"/>
          <w:b/>
          <w:szCs w:val="32"/>
        </w:rPr>
        <w:t>1</w:t>
      </w:r>
      <w:r w:rsidRPr="002755F7">
        <w:rPr>
          <w:rFonts w:hAnsi="標楷體"/>
          <w:b/>
          <w:szCs w:val="32"/>
        </w:rPr>
        <w:t>02年</w:t>
      </w:r>
      <w:r w:rsidRPr="002755F7">
        <w:rPr>
          <w:rFonts w:hAnsi="標楷體" w:hint="eastAsia"/>
          <w:b/>
          <w:szCs w:val="32"/>
        </w:rPr>
        <w:t>7</w:t>
      </w:r>
      <w:r w:rsidRPr="002755F7">
        <w:rPr>
          <w:rFonts w:hAnsi="標楷體"/>
          <w:b/>
          <w:szCs w:val="32"/>
        </w:rPr>
        <w:t>月</w:t>
      </w:r>
      <w:r w:rsidRPr="002755F7">
        <w:rPr>
          <w:rFonts w:hAnsi="標楷體" w:hint="eastAsia"/>
          <w:b/>
          <w:szCs w:val="32"/>
        </w:rPr>
        <w:t>1</w:t>
      </w:r>
      <w:r w:rsidRPr="002755F7">
        <w:rPr>
          <w:rFonts w:hAnsi="標楷體"/>
          <w:b/>
          <w:szCs w:val="32"/>
        </w:rPr>
        <w:t>日前完成改善</w:t>
      </w:r>
      <w:r w:rsidR="009C257A" w:rsidRPr="002755F7">
        <w:rPr>
          <w:rFonts w:hAnsi="標楷體" w:hint="eastAsia"/>
          <w:b/>
          <w:szCs w:val="32"/>
        </w:rPr>
        <w:t>。</w:t>
      </w:r>
      <w:r w:rsidR="00AB3512" w:rsidRPr="002755F7">
        <w:rPr>
          <w:rFonts w:hAnsi="標楷體"/>
          <w:b/>
        </w:rPr>
        <w:t>溫泉使用事業</w:t>
      </w:r>
      <w:r w:rsidR="00AB3512" w:rsidRPr="002755F7">
        <w:rPr>
          <w:rFonts w:hAnsi="標楷體" w:hint="eastAsia"/>
          <w:b/>
        </w:rPr>
        <w:t>於</w:t>
      </w:r>
      <w:r w:rsidR="00AB3512" w:rsidRPr="002755F7">
        <w:rPr>
          <w:rFonts w:hAnsi="標楷體"/>
          <w:b/>
        </w:rPr>
        <w:t>溫泉標章標識牌之有效期間屆滿</w:t>
      </w:r>
      <w:r w:rsidR="00AB3512" w:rsidRPr="002755F7">
        <w:rPr>
          <w:rFonts w:hAnsi="標楷體" w:hint="eastAsia"/>
          <w:b/>
        </w:rPr>
        <w:t>後</w:t>
      </w:r>
      <w:r w:rsidR="00AB3512" w:rsidRPr="002755F7">
        <w:rPr>
          <w:rFonts w:hAnsi="標楷體"/>
          <w:b/>
        </w:rPr>
        <w:t>仍有使用之必要者，</w:t>
      </w:r>
      <w:r w:rsidR="00AB3512" w:rsidRPr="002755F7">
        <w:rPr>
          <w:rFonts w:hAnsi="標楷體" w:hint="eastAsia"/>
          <w:b/>
        </w:rPr>
        <w:t>依據</w:t>
      </w:r>
      <w:r w:rsidR="00AB3512" w:rsidRPr="002755F7">
        <w:rPr>
          <w:rFonts w:hAnsi="標楷體"/>
          <w:b/>
        </w:rPr>
        <w:t>溫泉法</w:t>
      </w:r>
      <w:r w:rsidR="00AB3512" w:rsidRPr="002755F7">
        <w:rPr>
          <w:rFonts w:hAnsi="標楷體" w:hint="eastAsia"/>
          <w:b/>
        </w:rPr>
        <w:t>及</w:t>
      </w:r>
      <w:r w:rsidR="00AB3512" w:rsidRPr="002755F7">
        <w:rPr>
          <w:rFonts w:hAnsi="標楷體"/>
          <w:b/>
        </w:rPr>
        <w:t>溫泉標章申請使用辦法</w:t>
      </w:r>
      <w:r w:rsidR="00AB3512" w:rsidRPr="002755F7">
        <w:rPr>
          <w:rFonts w:hAnsi="標楷體" w:hint="eastAsia"/>
          <w:b/>
        </w:rPr>
        <w:t>之相關規定，</w:t>
      </w:r>
      <w:r w:rsidR="00AB3512" w:rsidRPr="002755F7">
        <w:rPr>
          <w:rFonts w:hAnsi="標楷體"/>
          <w:b/>
        </w:rPr>
        <w:t>應於有效期間屆滿</w:t>
      </w:r>
      <w:r w:rsidR="00AB3512" w:rsidRPr="002755F7">
        <w:rPr>
          <w:rFonts w:hAnsi="標楷體" w:hint="eastAsia"/>
          <w:b/>
        </w:rPr>
        <w:t>2</w:t>
      </w:r>
      <w:r w:rsidR="00AB3512" w:rsidRPr="002755F7">
        <w:rPr>
          <w:rFonts w:hAnsi="標楷體"/>
          <w:b/>
        </w:rPr>
        <w:t>個月前申請</w:t>
      </w:r>
      <w:r w:rsidR="00EB2CD8" w:rsidRPr="002755F7">
        <w:rPr>
          <w:rFonts w:hAnsi="標楷體" w:hint="eastAsia"/>
          <w:b/>
        </w:rPr>
        <w:t>完成</w:t>
      </w:r>
      <w:r w:rsidR="00AB3512" w:rsidRPr="002755F7">
        <w:rPr>
          <w:rFonts w:hAnsi="標楷體"/>
          <w:b/>
        </w:rPr>
        <w:t>換發</w:t>
      </w:r>
      <w:r w:rsidR="00EB2CD8" w:rsidRPr="002755F7">
        <w:rPr>
          <w:rFonts w:hAnsi="標楷體" w:hint="eastAsia"/>
          <w:b/>
        </w:rPr>
        <w:t>後</w:t>
      </w:r>
      <w:r w:rsidR="00AB3512" w:rsidRPr="002755F7">
        <w:rPr>
          <w:rFonts w:hAnsi="標楷體"/>
          <w:b/>
        </w:rPr>
        <w:t>，</w:t>
      </w:r>
      <w:r w:rsidR="00AB3512" w:rsidRPr="002755F7">
        <w:rPr>
          <w:rFonts w:hAnsi="標楷體" w:hint="eastAsia"/>
          <w:b/>
        </w:rPr>
        <w:t>始得繼續</w:t>
      </w:r>
      <w:r w:rsidR="00AB3512" w:rsidRPr="002755F7">
        <w:rPr>
          <w:rFonts w:hAnsi="標楷體"/>
          <w:b/>
        </w:rPr>
        <w:t>營業</w:t>
      </w:r>
      <w:r w:rsidR="00AB3512" w:rsidRPr="002755F7">
        <w:rPr>
          <w:rFonts w:hAnsi="標楷體" w:hint="eastAsia"/>
          <w:b/>
        </w:rPr>
        <w:t>。</w:t>
      </w:r>
      <w:proofErr w:type="gramStart"/>
      <w:r w:rsidR="002060B9" w:rsidRPr="002755F7">
        <w:rPr>
          <w:rFonts w:hAnsi="標楷體" w:hint="eastAsia"/>
          <w:b/>
        </w:rPr>
        <w:t>惟</w:t>
      </w:r>
      <w:r w:rsidR="00AB3512" w:rsidRPr="002755F7">
        <w:rPr>
          <w:rFonts w:hAnsi="標楷體" w:hint="eastAsia"/>
          <w:b/>
        </w:rPr>
        <w:t>查宜蘭縣</w:t>
      </w:r>
      <w:proofErr w:type="gramEnd"/>
      <w:r w:rsidR="00AB3512" w:rsidRPr="002755F7">
        <w:rPr>
          <w:rFonts w:hAnsi="標楷體" w:hint="eastAsia"/>
          <w:b/>
        </w:rPr>
        <w:t>政府、新北市政府、臺東縣政府、花蓮縣政府、臺北市政府及屏東縣政府，歷年來</w:t>
      </w:r>
      <w:r w:rsidR="002060B9" w:rsidRPr="002755F7">
        <w:rPr>
          <w:rFonts w:hAnsi="標楷體" w:hint="eastAsia"/>
          <w:b/>
        </w:rPr>
        <w:t>未能有效督促轄區內之</w:t>
      </w:r>
      <w:r w:rsidR="002060B9" w:rsidRPr="002755F7">
        <w:rPr>
          <w:rFonts w:hAnsi="標楷體"/>
          <w:b/>
        </w:rPr>
        <w:t>溫泉使用事業</w:t>
      </w:r>
      <w:r w:rsidR="002060B9" w:rsidRPr="002755F7">
        <w:rPr>
          <w:rFonts w:hAnsi="標楷體" w:hint="eastAsia"/>
          <w:b/>
        </w:rPr>
        <w:lastRenderedPageBreak/>
        <w:t>以認真態度、積極處理攸關消費者權益之</w:t>
      </w:r>
      <w:r w:rsidR="002060B9" w:rsidRPr="002755F7">
        <w:rPr>
          <w:rFonts w:hAnsi="標楷體"/>
          <w:b/>
        </w:rPr>
        <w:t>申請換發</w:t>
      </w:r>
      <w:r w:rsidR="002060B9" w:rsidRPr="002755F7">
        <w:rPr>
          <w:rFonts w:hAnsi="標楷體" w:hint="eastAsia"/>
          <w:b/>
        </w:rPr>
        <w:t>溫泉標章工作，</w:t>
      </w:r>
      <w:r w:rsidR="0010497D" w:rsidRPr="002755F7">
        <w:rPr>
          <w:rFonts w:hint="eastAsia"/>
          <w:b/>
        </w:rPr>
        <w:t>致</w:t>
      </w:r>
      <w:r w:rsidR="002060B9" w:rsidRPr="002755F7">
        <w:rPr>
          <w:rFonts w:hint="eastAsia"/>
          <w:b/>
        </w:rPr>
        <w:t>其轄區內</w:t>
      </w:r>
      <w:r w:rsidR="00EB2CD8" w:rsidRPr="002755F7">
        <w:rPr>
          <w:rFonts w:hAnsi="標楷體" w:hint="eastAsia"/>
          <w:b/>
        </w:rPr>
        <w:t>未依規定於</w:t>
      </w:r>
      <w:r w:rsidR="00EB2CD8" w:rsidRPr="002755F7">
        <w:rPr>
          <w:rFonts w:hAnsi="標楷體"/>
          <w:b/>
        </w:rPr>
        <w:t>有效期間屆滿</w:t>
      </w:r>
      <w:r w:rsidR="00EB2CD8" w:rsidRPr="002755F7">
        <w:rPr>
          <w:rFonts w:hAnsi="標楷體" w:hint="eastAsia"/>
          <w:b/>
        </w:rPr>
        <w:t>2</w:t>
      </w:r>
      <w:r w:rsidR="00EB2CD8" w:rsidRPr="002755F7">
        <w:rPr>
          <w:rFonts w:hAnsi="標楷體"/>
          <w:b/>
        </w:rPr>
        <w:t>個月前</w:t>
      </w:r>
      <w:r w:rsidR="00EB2CD8" w:rsidRPr="002755F7">
        <w:rPr>
          <w:rFonts w:hAnsi="標楷體" w:hint="eastAsia"/>
          <w:b/>
        </w:rPr>
        <w:t>提出</w:t>
      </w:r>
      <w:r w:rsidR="00EB2CD8" w:rsidRPr="002755F7">
        <w:rPr>
          <w:rFonts w:hAnsi="標楷體"/>
          <w:b/>
        </w:rPr>
        <w:t>申請</w:t>
      </w:r>
      <w:r w:rsidR="00EB2CD8" w:rsidRPr="002755F7">
        <w:rPr>
          <w:rFonts w:hAnsi="標楷體" w:hint="eastAsia"/>
          <w:b/>
        </w:rPr>
        <w:t>之</w:t>
      </w:r>
      <w:r w:rsidR="00AB3512" w:rsidRPr="002755F7">
        <w:rPr>
          <w:rFonts w:hAnsi="標楷體" w:hint="eastAsia"/>
          <w:b/>
        </w:rPr>
        <w:t>家次</w:t>
      </w:r>
      <w:r w:rsidR="00EB2CD8" w:rsidRPr="002755F7">
        <w:rPr>
          <w:rFonts w:hAnsi="標楷體" w:hint="eastAsia"/>
          <w:b/>
        </w:rPr>
        <w:t>，</w:t>
      </w:r>
      <w:r w:rsidR="00AB3512" w:rsidRPr="002755F7">
        <w:rPr>
          <w:rFonts w:hAnsi="標楷體" w:hint="eastAsia"/>
          <w:b/>
        </w:rPr>
        <w:t>分別高達3</w:t>
      </w:r>
      <w:r w:rsidR="00AB3512" w:rsidRPr="002755F7">
        <w:rPr>
          <w:rFonts w:hAnsi="標楷體"/>
          <w:b/>
        </w:rPr>
        <w:t>42</w:t>
      </w:r>
      <w:r w:rsidR="00AB3512" w:rsidRPr="002755F7">
        <w:rPr>
          <w:rFonts w:hAnsi="標楷體" w:hint="eastAsia"/>
          <w:b/>
        </w:rPr>
        <w:t>家次、9</w:t>
      </w:r>
      <w:r w:rsidR="00AB3512" w:rsidRPr="002755F7">
        <w:rPr>
          <w:rFonts w:hAnsi="標楷體"/>
          <w:b/>
        </w:rPr>
        <w:t>7</w:t>
      </w:r>
      <w:r w:rsidR="00AB3512" w:rsidRPr="002755F7">
        <w:rPr>
          <w:rFonts w:hAnsi="標楷體" w:hint="eastAsia"/>
          <w:b/>
        </w:rPr>
        <w:t>家次、</w:t>
      </w:r>
      <w:r w:rsidR="00B10188" w:rsidRPr="002755F7">
        <w:rPr>
          <w:rFonts w:hAnsi="標楷體" w:hint="eastAsia"/>
          <w:b/>
        </w:rPr>
        <w:t>5</w:t>
      </w:r>
      <w:r w:rsidR="00B10188" w:rsidRPr="002755F7">
        <w:rPr>
          <w:rFonts w:hAnsi="標楷體"/>
          <w:b/>
        </w:rPr>
        <w:t>6</w:t>
      </w:r>
      <w:r w:rsidR="00AB3512" w:rsidRPr="002755F7">
        <w:rPr>
          <w:rFonts w:hAnsi="標楷體" w:hint="eastAsia"/>
          <w:b/>
        </w:rPr>
        <w:t>家次、</w:t>
      </w:r>
      <w:r w:rsidR="00AB3512" w:rsidRPr="002755F7">
        <w:rPr>
          <w:rFonts w:hAnsi="標楷體"/>
          <w:b/>
        </w:rPr>
        <w:t>51</w:t>
      </w:r>
      <w:r w:rsidR="00AB3512" w:rsidRPr="002755F7">
        <w:rPr>
          <w:rFonts w:hAnsi="標楷體" w:hint="eastAsia"/>
          <w:b/>
        </w:rPr>
        <w:t>家次、4</w:t>
      </w:r>
      <w:r w:rsidR="00AB3512" w:rsidRPr="002755F7">
        <w:rPr>
          <w:rFonts w:hAnsi="標楷體"/>
          <w:b/>
        </w:rPr>
        <w:t>8</w:t>
      </w:r>
      <w:r w:rsidR="00AB3512" w:rsidRPr="002755F7">
        <w:rPr>
          <w:rFonts w:hAnsi="標楷體" w:hint="eastAsia"/>
          <w:b/>
        </w:rPr>
        <w:t>家次及3</w:t>
      </w:r>
      <w:r w:rsidR="00AB3512" w:rsidRPr="002755F7">
        <w:rPr>
          <w:rFonts w:hAnsi="標楷體"/>
          <w:b/>
        </w:rPr>
        <w:t>1</w:t>
      </w:r>
      <w:r w:rsidR="00AB3512" w:rsidRPr="002755F7">
        <w:rPr>
          <w:rFonts w:hAnsi="標楷體" w:hint="eastAsia"/>
          <w:b/>
        </w:rPr>
        <w:t>家次，顯不利消費者權益之保障，</w:t>
      </w:r>
      <w:r w:rsidR="00EB2CD8" w:rsidRPr="002755F7">
        <w:rPr>
          <w:rFonts w:hAnsi="標楷體" w:hint="eastAsia"/>
          <w:b/>
        </w:rPr>
        <w:t>核</w:t>
      </w:r>
      <w:r w:rsidR="00AB3512" w:rsidRPr="002755F7">
        <w:rPr>
          <w:rFonts w:hAnsi="標楷體" w:hint="eastAsia"/>
          <w:b/>
        </w:rPr>
        <w:t>有未當；而觀光署</w:t>
      </w:r>
      <w:r w:rsidR="00674149" w:rsidRPr="002755F7">
        <w:rPr>
          <w:rFonts w:hAnsi="標楷體" w:hint="eastAsia"/>
          <w:b/>
        </w:rPr>
        <w:t>多年來</w:t>
      </w:r>
      <w:r w:rsidR="00AB3512" w:rsidRPr="002755F7">
        <w:rPr>
          <w:rFonts w:hAnsi="標楷體" w:hint="eastAsia"/>
          <w:b/>
        </w:rPr>
        <w:t>未能有效監督相關地方政府</w:t>
      </w:r>
      <w:r w:rsidR="00674149" w:rsidRPr="002755F7">
        <w:rPr>
          <w:rFonts w:hAnsi="標楷體" w:hint="eastAsia"/>
          <w:b/>
        </w:rPr>
        <w:t>落實</w:t>
      </w:r>
      <w:r w:rsidR="00DD6A8F" w:rsidRPr="002755F7">
        <w:rPr>
          <w:rFonts w:hAnsi="標楷體"/>
          <w:b/>
          <w:szCs w:val="32"/>
        </w:rPr>
        <w:t>溫泉法</w:t>
      </w:r>
      <w:r w:rsidR="00674149" w:rsidRPr="002755F7">
        <w:rPr>
          <w:rFonts w:hAnsi="標楷體" w:hint="eastAsia"/>
          <w:b/>
          <w:szCs w:val="32"/>
        </w:rPr>
        <w:t>與</w:t>
      </w:r>
      <w:r w:rsidR="00674149" w:rsidRPr="002755F7">
        <w:rPr>
          <w:rFonts w:hAnsi="標楷體"/>
          <w:b/>
        </w:rPr>
        <w:t>溫泉標章申請使用辦法</w:t>
      </w:r>
      <w:r w:rsidR="00DD6A8F" w:rsidRPr="002755F7">
        <w:rPr>
          <w:rFonts w:hAnsi="標楷體" w:hint="eastAsia"/>
          <w:b/>
        </w:rPr>
        <w:t>，</w:t>
      </w:r>
      <w:r w:rsidR="00AB3512" w:rsidRPr="002755F7">
        <w:rPr>
          <w:rFonts w:hAnsi="標楷體" w:hint="eastAsia"/>
          <w:b/>
        </w:rPr>
        <w:t>致相關法令如同具文，亦應檢討。</w:t>
      </w:r>
      <w:bookmarkEnd w:id="53"/>
    </w:p>
    <w:p w:rsidR="00F45ACB" w:rsidRPr="002755F7" w:rsidRDefault="00FF3755" w:rsidP="008A277A">
      <w:pPr>
        <w:pStyle w:val="3"/>
        <w:rPr>
          <w:rFonts w:hAnsi="標楷體"/>
        </w:rPr>
      </w:pPr>
      <w:bookmarkStart w:id="54" w:name="_Toc169952412"/>
      <w:bookmarkStart w:id="55" w:name="_Toc169959680"/>
      <w:bookmarkStart w:id="56" w:name="_Toc170119678"/>
      <w:bookmarkStart w:id="57" w:name="_Toc170219643"/>
      <w:bookmarkStart w:id="58" w:name="_Toc170219994"/>
      <w:bookmarkStart w:id="59" w:name="_Toc170479982"/>
      <w:bookmarkStart w:id="60" w:name="_Toc170817390"/>
      <w:bookmarkStart w:id="61" w:name="_Toc170824210"/>
      <w:bookmarkStart w:id="62" w:name="_Toc170917340"/>
      <w:bookmarkStart w:id="63" w:name="_Toc170921429"/>
      <w:bookmarkStart w:id="64" w:name="_Toc171329800"/>
      <w:bookmarkStart w:id="65" w:name="_Toc171499476"/>
      <w:bookmarkStart w:id="66" w:name="_Toc171516360"/>
      <w:bookmarkStart w:id="67" w:name="_Toc171518454"/>
      <w:r w:rsidRPr="002755F7">
        <w:rPr>
          <w:rFonts w:hAnsi="標楷體" w:hint="eastAsia"/>
        </w:rPr>
        <w:t>按「</w:t>
      </w:r>
      <w:r w:rsidR="00644F62" w:rsidRPr="002755F7">
        <w:t>以溫泉作為觀光休閒遊憩目的之溫泉使用事業，應將溫泉送經中央觀光主管機關認可之機關（構）、團體檢驗合格，並向直轄市、縣（市）觀光主管機關申請發給溫泉標章後，始得營業。前項溫泉使用事業應將溫泉標章懸掛明顯可見之處，並標示溫泉成分、溫度、標章有效期限、禁忌及其他應行注意事項。溫泉標章申請之資格、條件、期限、廢止、撤銷、型式、使用及其他相關事項之辦法，由中央觀光主管機關會商各目的事業中央主管機關定之。</w:t>
      </w:r>
      <w:r w:rsidRPr="002755F7">
        <w:rPr>
          <w:rFonts w:hAnsi="標楷體" w:hint="eastAsia"/>
        </w:rPr>
        <w:t>」、「</w:t>
      </w:r>
      <w:r w:rsidR="00644F62" w:rsidRPr="002755F7">
        <w:t>未依第</w:t>
      </w:r>
      <w:r w:rsidR="00644F62" w:rsidRPr="002755F7">
        <w:rPr>
          <w:rFonts w:hint="eastAsia"/>
        </w:rPr>
        <w:t>1</w:t>
      </w:r>
      <w:r w:rsidR="00644F62" w:rsidRPr="002755F7">
        <w:t>8條第</w:t>
      </w:r>
      <w:r w:rsidR="00644F62" w:rsidRPr="002755F7">
        <w:rPr>
          <w:rFonts w:hint="eastAsia"/>
        </w:rPr>
        <w:t>1</w:t>
      </w:r>
      <w:r w:rsidR="00644F62" w:rsidRPr="002755F7">
        <w:t>項規定取得溫泉標章而營業者，由直轄市、縣（市）觀光主管機關處新臺幣</w:t>
      </w:r>
      <w:r w:rsidR="00644F62" w:rsidRPr="002755F7">
        <w:rPr>
          <w:rFonts w:hint="eastAsia"/>
        </w:rPr>
        <w:t>1</w:t>
      </w:r>
      <w:r w:rsidR="00644F62" w:rsidRPr="002755F7">
        <w:t>萬元以上</w:t>
      </w:r>
      <w:r w:rsidR="00644F62" w:rsidRPr="002755F7">
        <w:rPr>
          <w:rFonts w:hint="eastAsia"/>
        </w:rPr>
        <w:t>5</w:t>
      </w:r>
      <w:r w:rsidR="00644F62" w:rsidRPr="002755F7">
        <w:t>萬元以下罰鍰，並得按次連續處罰；未依第</w:t>
      </w:r>
      <w:r w:rsidR="00644F62" w:rsidRPr="002755F7">
        <w:rPr>
          <w:rFonts w:hint="eastAsia"/>
        </w:rPr>
        <w:t>1</w:t>
      </w:r>
      <w:r w:rsidR="00644F62" w:rsidRPr="002755F7">
        <w:t>8條第</w:t>
      </w:r>
      <w:r w:rsidR="00644F62" w:rsidRPr="002755F7">
        <w:rPr>
          <w:rFonts w:hint="eastAsia"/>
        </w:rPr>
        <w:t>2</w:t>
      </w:r>
      <w:r w:rsidR="00644F62" w:rsidRPr="002755F7">
        <w:t>項規定於明顯可見之處懸掛溫泉標章，並標示溫泉成分、溫度、標章有效期限、禁忌及其他應行注意事項者，直轄市、縣（市）觀光</w:t>
      </w:r>
      <w:proofErr w:type="gramStart"/>
      <w:r w:rsidR="00644F62" w:rsidRPr="002755F7">
        <w:t>主管機關應命其</w:t>
      </w:r>
      <w:proofErr w:type="gramEnd"/>
      <w:r w:rsidR="00644F62" w:rsidRPr="002755F7">
        <w:t>限期改善；屆期仍未改善者，處新臺幣</w:t>
      </w:r>
      <w:r w:rsidR="00644F62" w:rsidRPr="002755F7">
        <w:rPr>
          <w:rFonts w:hint="eastAsia"/>
        </w:rPr>
        <w:t>1</w:t>
      </w:r>
      <w:r w:rsidR="00644F62" w:rsidRPr="002755F7">
        <w:t>萬元以上</w:t>
      </w:r>
      <w:r w:rsidR="00644F62" w:rsidRPr="002755F7">
        <w:rPr>
          <w:rFonts w:hint="eastAsia"/>
        </w:rPr>
        <w:t>5</w:t>
      </w:r>
      <w:r w:rsidR="00644F62" w:rsidRPr="002755F7">
        <w:t>萬</w:t>
      </w:r>
      <w:r w:rsidR="00644F62" w:rsidRPr="002755F7">
        <w:rPr>
          <w:rFonts w:hAnsi="標楷體"/>
        </w:rPr>
        <w:t>元以下罰鍰，並得按次連續處罰。</w:t>
      </w:r>
      <w:r w:rsidRPr="002755F7">
        <w:rPr>
          <w:rFonts w:hAnsi="標楷體" w:hint="eastAsia"/>
        </w:rPr>
        <w:t>」、「</w:t>
      </w:r>
      <w:r w:rsidR="00644F62" w:rsidRPr="002755F7">
        <w:rPr>
          <w:rFonts w:hAnsi="標楷體"/>
        </w:rPr>
        <w:t>溫泉使用事業應備具申請書並檢附下列書件，向直轄市、縣（市）政府申請發給溫泉標章標識牌</w:t>
      </w:r>
      <w:r w:rsidR="00644F62" w:rsidRPr="002755F7">
        <w:rPr>
          <w:rFonts w:hAnsi="標楷體" w:hint="eastAsia"/>
        </w:rPr>
        <w:t>：</w:t>
      </w:r>
      <w:r w:rsidR="00644F62" w:rsidRPr="002755F7">
        <w:t>一、申請人經營相關事業之設立或登記證明文件。二、以獨資或合夥方式經營者，其負責人之身分證明文件；為法人、非法人團體者，其代表人之身分證明文件。三、溫泉水權狀或溫泉取供事業之供水證明。四、申請前</w:t>
      </w:r>
      <w:r w:rsidR="00644F62" w:rsidRPr="002755F7">
        <w:rPr>
          <w:rFonts w:hint="eastAsia"/>
        </w:rPr>
        <w:t>3</w:t>
      </w:r>
      <w:r w:rsidR="00644F62" w:rsidRPr="002755F7">
        <w:t>個月內經交通部認可之機關（構）、團體檢驗符合溫泉標準之溫泉檢驗證明書。五、申請前</w:t>
      </w:r>
      <w:r w:rsidR="00644F62" w:rsidRPr="002755F7">
        <w:rPr>
          <w:rFonts w:hint="eastAsia"/>
        </w:rPr>
        <w:t>2</w:t>
      </w:r>
      <w:r w:rsidR="00644F62" w:rsidRPr="002755F7">
        <w:t>個月內衛生單位出具之溫泉浴池水質微生物檢驗合格報告。六、委託申請時，應提出委託書及代理人之身分證明文件。七、其他經直轄市、縣（市）政府指定之文件。</w:t>
      </w:r>
      <w:r w:rsidR="00644F62" w:rsidRPr="002755F7">
        <w:rPr>
          <w:rFonts w:hAnsi="標楷體"/>
        </w:rPr>
        <w:t>…</w:t>
      </w:r>
      <w:proofErr w:type="gramStart"/>
      <w:r w:rsidR="00644F62" w:rsidRPr="002755F7">
        <w:rPr>
          <w:rFonts w:hAnsi="標楷體"/>
        </w:rPr>
        <w:t>…</w:t>
      </w:r>
      <w:proofErr w:type="gramEnd"/>
      <w:r w:rsidRPr="002755F7">
        <w:rPr>
          <w:rFonts w:hAnsi="標楷體" w:hint="eastAsia"/>
        </w:rPr>
        <w:t>」、「</w:t>
      </w:r>
      <w:r w:rsidR="00644F62" w:rsidRPr="002755F7">
        <w:t>溫泉使用事業使用溫泉標章標識牌之有效期間為</w:t>
      </w:r>
      <w:r w:rsidR="00644F62" w:rsidRPr="002755F7">
        <w:rPr>
          <w:rFonts w:hint="eastAsia"/>
        </w:rPr>
        <w:t>3</w:t>
      </w:r>
      <w:r w:rsidR="00644F62" w:rsidRPr="002755F7">
        <w:t>年，期間屆滿仍有使用之必要者，應於有效期間屆滿</w:t>
      </w:r>
      <w:r w:rsidR="00644F62" w:rsidRPr="002755F7">
        <w:rPr>
          <w:rFonts w:hint="eastAsia"/>
        </w:rPr>
        <w:t>2</w:t>
      </w:r>
      <w:r w:rsidR="00644F62" w:rsidRPr="002755F7">
        <w:t>個月前，檢具第</w:t>
      </w:r>
      <w:r w:rsidR="00644F62" w:rsidRPr="002755F7">
        <w:rPr>
          <w:rFonts w:hint="eastAsia"/>
        </w:rPr>
        <w:t>7</w:t>
      </w:r>
      <w:r w:rsidR="00644F62" w:rsidRPr="002755F7">
        <w:t>條第</w:t>
      </w:r>
      <w:r w:rsidR="00644F62" w:rsidRPr="002755F7">
        <w:rPr>
          <w:rFonts w:hint="eastAsia"/>
        </w:rPr>
        <w:t>1</w:t>
      </w:r>
      <w:r w:rsidR="00644F62" w:rsidRPr="002755F7">
        <w:t>項申請書件，向直轄市、縣（市）政府申請換發，經審查合格者發給之。</w:t>
      </w:r>
      <w:r w:rsidRPr="002755F7">
        <w:rPr>
          <w:rFonts w:hAnsi="標楷體" w:hint="eastAsia"/>
        </w:rPr>
        <w:t>」、「</w:t>
      </w:r>
      <w:r w:rsidR="00644F62" w:rsidRPr="002755F7">
        <w:t>溫泉使用事業歇業、自行停止營業、解散或其營業對公共利益有重大損害之虞時，直轄市、縣（市）政府得廢止該事業之溫泉標章標識牌使用權。但有下列情形之</w:t>
      </w:r>
      <w:proofErr w:type="gramStart"/>
      <w:r w:rsidR="00644F62" w:rsidRPr="002755F7">
        <w:t>一</w:t>
      </w:r>
      <w:proofErr w:type="gramEnd"/>
      <w:r w:rsidR="00644F62" w:rsidRPr="002755F7">
        <w:t>者，應廢止其溫泉標章標識牌使用權：</w:t>
      </w:r>
      <w:r w:rsidR="00644F62" w:rsidRPr="002755F7">
        <w:rPr>
          <w:rFonts w:hAnsi="標楷體"/>
        </w:rPr>
        <w:t>…</w:t>
      </w:r>
      <w:proofErr w:type="gramStart"/>
      <w:r w:rsidR="00644F62" w:rsidRPr="002755F7">
        <w:rPr>
          <w:rFonts w:hAnsi="標楷體"/>
        </w:rPr>
        <w:t>…</w:t>
      </w:r>
      <w:proofErr w:type="gramEnd"/>
      <w:r w:rsidR="00644F62" w:rsidRPr="002755F7">
        <w:t>四、未依第</w:t>
      </w:r>
      <w:r w:rsidR="009F1807" w:rsidRPr="002755F7">
        <w:rPr>
          <w:rFonts w:hint="eastAsia"/>
        </w:rPr>
        <w:t>1</w:t>
      </w:r>
      <w:r w:rsidR="009F1807" w:rsidRPr="002755F7">
        <w:t>0</w:t>
      </w:r>
      <w:r w:rsidR="00644F62" w:rsidRPr="002755F7">
        <w:t>至第</w:t>
      </w:r>
      <w:r w:rsidR="009F1807" w:rsidRPr="002755F7">
        <w:rPr>
          <w:rFonts w:hint="eastAsia"/>
        </w:rPr>
        <w:t>1</w:t>
      </w:r>
      <w:r w:rsidR="009F1807" w:rsidRPr="002755F7">
        <w:t>2</w:t>
      </w:r>
      <w:r w:rsidR="00644F62" w:rsidRPr="002755F7">
        <w:t>條規定申請溫泉標章標識牌之換發、補發。</w:t>
      </w:r>
      <w:r w:rsidR="00644F62" w:rsidRPr="002755F7">
        <w:rPr>
          <w:rFonts w:hAnsi="標楷體"/>
        </w:rPr>
        <w:t>…</w:t>
      </w:r>
      <w:proofErr w:type="gramStart"/>
      <w:r w:rsidR="00644F62" w:rsidRPr="002755F7">
        <w:rPr>
          <w:rFonts w:hAnsi="標楷體"/>
        </w:rPr>
        <w:t>…</w:t>
      </w:r>
      <w:proofErr w:type="gramEnd"/>
      <w:r w:rsidRPr="002755F7">
        <w:rPr>
          <w:rFonts w:hAnsi="標楷體" w:hint="eastAsia"/>
        </w:rPr>
        <w:t>」、「</w:t>
      </w:r>
      <w:r w:rsidR="009F1807" w:rsidRPr="002755F7">
        <w:t>溫泉標章標識牌有效期間屆滿未申請換發或經直轄市、縣（市）政府撤銷、廢止使用權者，該管主管機關應以書面通知</w:t>
      </w:r>
      <w:r w:rsidR="009F1807" w:rsidRPr="002755F7">
        <w:rPr>
          <w:rFonts w:hint="eastAsia"/>
        </w:rPr>
        <w:t>3</w:t>
      </w:r>
      <w:r w:rsidR="009F1807" w:rsidRPr="002755F7">
        <w:t>0日內繳回溫泉標章標識牌，逾期未</w:t>
      </w:r>
      <w:proofErr w:type="gramStart"/>
      <w:r w:rsidR="009F1807" w:rsidRPr="002755F7">
        <w:t>繳回</w:t>
      </w:r>
      <w:proofErr w:type="gramEnd"/>
      <w:r w:rsidR="009F1807" w:rsidRPr="002755F7">
        <w:t>者，公告註銷之。</w:t>
      </w:r>
      <w:r w:rsidRPr="002755F7">
        <w:rPr>
          <w:rFonts w:hAnsi="標楷體" w:hint="eastAsia"/>
        </w:rPr>
        <w:t>」分別為</w:t>
      </w:r>
      <w:r w:rsidR="00644F62" w:rsidRPr="002755F7">
        <w:rPr>
          <w:rFonts w:hAnsi="標楷體"/>
        </w:rPr>
        <w:t>溫泉法</w:t>
      </w:r>
      <w:r w:rsidR="00644F62" w:rsidRPr="002755F7">
        <w:rPr>
          <w:rFonts w:hAnsi="標楷體" w:hint="eastAsia"/>
        </w:rPr>
        <w:t>第1</w:t>
      </w:r>
      <w:r w:rsidR="00644F62" w:rsidRPr="002755F7">
        <w:rPr>
          <w:rFonts w:hAnsi="標楷體"/>
        </w:rPr>
        <w:t>8</w:t>
      </w:r>
      <w:r w:rsidR="00644F62" w:rsidRPr="002755F7">
        <w:rPr>
          <w:rFonts w:hAnsi="標楷體" w:hint="eastAsia"/>
        </w:rPr>
        <w:t>條、第2</w:t>
      </w:r>
      <w:r w:rsidR="00644F62" w:rsidRPr="002755F7">
        <w:rPr>
          <w:rFonts w:hAnsi="標楷體"/>
        </w:rPr>
        <w:t>6</w:t>
      </w:r>
      <w:r w:rsidR="00644F62" w:rsidRPr="002755F7">
        <w:rPr>
          <w:rFonts w:hAnsi="標楷體" w:hint="eastAsia"/>
        </w:rPr>
        <w:t>條，以及</w:t>
      </w:r>
      <w:r w:rsidR="00644F62" w:rsidRPr="002755F7">
        <w:rPr>
          <w:rFonts w:hAnsi="標楷體"/>
        </w:rPr>
        <w:t>溫泉標章申請使用辦法</w:t>
      </w:r>
      <w:r w:rsidR="00644F62" w:rsidRPr="002755F7">
        <w:rPr>
          <w:rFonts w:hAnsi="標楷體" w:hint="eastAsia"/>
        </w:rPr>
        <w:t>第7條</w:t>
      </w:r>
      <w:r w:rsidR="00644F62" w:rsidRPr="002755F7">
        <w:rPr>
          <w:rFonts w:ascii="新細明體" w:eastAsia="新細明體" w:hAnsi="新細明體" w:hint="eastAsia"/>
        </w:rPr>
        <w:t>、</w:t>
      </w:r>
      <w:r w:rsidR="00644F62" w:rsidRPr="002755F7">
        <w:rPr>
          <w:rFonts w:hAnsi="標楷體" w:hint="eastAsia"/>
        </w:rPr>
        <w:t>第1</w:t>
      </w:r>
      <w:r w:rsidR="00644F62" w:rsidRPr="002755F7">
        <w:rPr>
          <w:rFonts w:hAnsi="標楷體"/>
        </w:rPr>
        <w:t>0</w:t>
      </w:r>
      <w:r w:rsidR="00644F62" w:rsidRPr="002755F7">
        <w:rPr>
          <w:rFonts w:hAnsi="標楷體" w:hint="eastAsia"/>
        </w:rPr>
        <w:t>條</w:t>
      </w:r>
      <w:r w:rsidR="00644F62" w:rsidRPr="002755F7">
        <w:rPr>
          <w:rFonts w:ascii="新細明體" w:eastAsia="新細明體" w:hAnsi="新細明體" w:hint="eastAsia"/>
        </w:rPr>
        <w:t>、</w:t>
      </w:r>
      <w:r w:rsidR="00644F62" w:rsidRPr="002755F7">
        <w:rPr>
          <w:rFonts w:hAnsi="標楷體" w:hint="eastAsia"/>
        </w:rPr>
        <w:t>第1</w:t>
      </w:r>
      <w:r w:rsidR="00644F62" w:rsidRPr="002755F7">
        <w:rPr>
          <w:rFonts w:hAnsi="標楷體"/>
        </w:rPr>
        <w:t>4</w:t>
      </w:r>
      <w:r w:rsidR="00644F62" w:rsidRPr="002755F7">
        <w:rPr>
          <w:rFonts w:hAnsi="標楷體" w:hint="eastAsia"/>
        </w:rPr>
        <w:t>條</w:t>
      </w:r>
      <w:r w:rsidR="009F1807" w:rsidRPr="002755F7">
        <w:rPr>
          <w:rFonts w:hAnsi="標楷體" w:hint="eastAsia"/>
        </w:rPr>
        <w:t>及</w:t>
      </w:r>
      <w:r w:rsidR="00644F62" w:rsidRPr="002755F7">
        <w:rPr>
          <w:rFonts w:hAnsi="標楷體" w:hint="eastAsia"/>
        </w:rPr>
        <w:t>第1</w:t>
      </w:r>
      <w:r w:rsidR="00644F62" w:rsidRPr="002755F7">
        <w:rPr>
          <w:rFonts w:hAnsi="標楷體"/>
        </w:rPr>
        <w:t>5</w:t>
      </w:r>
      <w:r w:rsidR="00644F62" w:rsidRPr="002755F7">
        <w:rPr>
          <w:rFonts w:hAnsi="標楷體" w:hint="eastAsia"/>
        </w:rPr>
        <w:t>條</w:t>
      </w:r>
      <w:r w:rsidR="009F1807" w:rsidRPr="002755F7">
        <w:rPr>
          <w:rFonts w:hAnsi="標楷體" w:hint="eastAsia"/>
        </w:rPr>
        <w:t>所明定。</w:t>
      </w:r>
      <w:proofErr w:type="gramStart"/>
      <w:r w:rsidR="00D3790D" w:rsidRPr="002755F7">
        <w:rPr>
          <w:rFonts w:hAnsi="標楷體" w:hint="eastAsia"/>
        </w:rPr>
        <w:t>爰</w:t>
      </w:r>
      <w:proofErr w:type="gramEnd"/>
      <w:r w:rsidR="00D3790D" w:rsidRPr="002755F7">
        <w:t>溫泉使用事業應備具申請書並檢附</w:t>
      </w:r>
      <w:r w:rsidR="00D3790D" w:rsidRPr="002755F7">
        <w:rPr>
          <w:rFonts w:hint="eastAsia"/>
        </w:rPr>
        <w:t>相關</w:t>
      </w:r>
      <w:r w:rsidR="00D3790D" w:rsidRPr="002755F7">
        <w:t>書件，向直轄市、縣（市）政府申請發給溫泉標章標識牌</w:t>
      </w:r>
      <w:r w:rsidR="00D3790D" w:rsidRPr="002755F7">
        <w:rPr>
          <w:rFonts w:hint="eastAsia"/>
        </w:rPr>
        <w:t>後，</w:t>
      </w:r>
      <w:r w:rsidR="00D3790D" w:rsidRPr="002755F7">
        <w:t>始得營業</w:t>
      </w:r>
      <w:r w:rsidR="00D3790D" w:rsidRPr="002755F7">
        <w:rPr>
          <w:rFonts w:hint="eastAsia"/>
        </w:rPr>
        <w:t>；</w:t>
      </w:r>
      <w:r w:rsidR="00D3790D" w:rsidRPr="002755F7">
        <w:t>溫泉使用事業</w:t>
      </w:r>
      <w:r w:rsidR="00D3790D" w:rsidRPr="002755F7">
        <w:rPr>
          <w:rFonts w:hint="eastAsia"/>
        </w:rPr>
        <w:t>於</w:t>
      </w:r>
      <w:r w:rsidR="00D3790D" w:rsidRPr="002755F7">
        <w:t>溫泉標章標識牌之</w:t>
      </w:r>
      <w:r w:rsidR="00D3790D" w:rsidRPr="002755F7">
        <w:rPr>
          <w:rFonts w:hint="eastAsia"/>
        </w:rPr>
        <w:t>3年</w:t>
      </w:r>
      <w:r w:rsidR="00D3790D" w:rsidRPr="002755F7">
        <w:t>有效期間屆滿</w:t>
      </w:r>
      <w:r w:rsidR="00D3790D" w:rsidRPr="002755F7">
        <w:rPr>
          <w:rFonts w:hint="eastAsia"/>
        </w:rPr>
        <w:t>後</w:t>
      </w:r>
      <w:r w:rsidR="00D3790D" w:rsidRPr="002755F7">
        <w:t>仍有使用之必要者，應於有效期間屆滿</w:t>
      </w:r>
      <w:r w:rsidR="00D3790D" w:rsidRPr="002755F7">
        <w:rPr>
          <w:rFonts w:hint="eastAsia"/>
        </w:rPr>
        <w:t>2</w:t>
      </w:r>
      <w:r w:rsidR="00D3790D" w:rsidRPr="002755F7">
        <w:t>個月前，檢具</w:t>
      </w:r>
      <w:r w:rsidR="00D3790D" w:rsidRPr="002755F7">
        <w:rPr>
          <w:rFonts w:hint="eastAsia"/>
        </w:rPr>
        <w:t>相關</w:t>
      </w:r>
      <w:r w:rsidR="00D3790D" w:rsidRPr="002755F7">
        <w:t>申請書件，向直轄市、縣（市）政府申請換發，經審查合格者發給</w:t>
      </w:r>
      <w:r w:rsidR="00D3790D" w:rsidRPr="002755F7">
        <w:rPr>
          <w:rFonts w:hint="eastAsia"/>
        </w:rPr>
        <w:t>後，始得繼續</w:t>
      </w:r>
      <w:proofErr w:type="gramStart"/>
      <w:r w:rsidR="00D3790D" w:rsidRPr="002755F7">
        <w:t>營業</w:t>
      </w:r>
      <w:r w:rsidR="00347647" w:rsidRPr="002755F7">
        <w:rPr>
          <w:rFonts w:hint="eastAsia"/>
        </w:rPr>
        <w:t>倘</w:t>
      </w:r>
      <w:r w:rsidR="004C3713" w:rsidRPr="002755F7">
        <w:t>未依</w:t>
      </w:r>
      <w:proofErr w:type="gramEnd"/>
      <w:r w:rsidR="004C3713" w:rsidRPr="002755F7">
        <w:t>規定申請</w:t>
      </w:r>
      <w:r w:rsidR="00347647" w:rsidRPr="002755F7">
        <w:t>換發</w:t>
      </w:r>
      <w:r w:rsidR="004C3713" w:rsidRPr="002755F7">
        <w:t>溫泉標章標識牌</w:t>
      </w:r>
      <w:r w:rsidR="00347647" w:rsidRPr="002755F7">
        <w:rPr>
          <w:rFonts w:hint="eastAsia"/>
        </w:rPr>
        <w:t>，</w:t>
      </w:r>
      <w:r w:rsidR="00347647" w:rsidRPr="002755F7">
        <w:t>直轄市、縣（市）政府應廢止其溫泉標章標識牌使用權。溫泉使用事業</w:t>
      </w:r>
      <w:r w:rsidR="00347647" w:rsidRPr="002755F7">
        <w:rPr>
          <w:rFonts w:hint="eastAsia"/>
        </w:rPr>
        <w:t>若</w:t>
      </w:r>
      <w:r w:rsidR="00347647" w:rsidRPr="002755F7">
        <w:t>未依</w:t>
      </w:r>
      <w:r w:rsidR="00347647" w:rsidRPr="002755F7">
        <w:rPr>
          <w:rFonts w:hAnsi="標楷體"/>
        </w:rPr>
        <w:t>溫泉法</w:t>
      </w:r>
      <w:r w:rsidR="00347647" w:rsidRPr="002755F7">
        <w:t>第</w:t>
      </w:r>
      <w:r w:rsidR="00347647" w:rsidRPr="002755F7">
        <w:rPr>
          <w:rFonts w:hint="eastAsia"/>
        </w:rPr>
        <w:t>1</w:t>
      </w:r>
      <w:r w:rsidR="00347647" w:rsidRPr="002755F7">
        <w:t>8條</w:t>
      </w:r>
      <w:r w:rsidR="00347647" w:rsidRPr="002755F7">
        <w:rPr>
          <w:rFonts w:hint="eastAsia"/>
        </w:rPr>
        <w:t>之</w:t>
      </w:r>
      <w:r w:rsidR="00347647" w:rsidRPr="002755F7">
        <w:t>規定取得溫泉標章而營業者，由直轄市、縣（市）觀光主管機關處</w:t>
      </w:r>
      <w:r w:rsidR="00347647" w:rsidRPr="002755F7">
        <w:rPr>
          <w:rFonts w:hint="eastAsia"/>
        </w:rPr>
        <w:t>1</w:t>
      </w:r>
      <w:r w:rsidR="00347647" w:rsidRPr="002755F7">
        <w:t>萬元以上</w:t>
      </w:r>
      <w:r w:rsidR="00347647" w:rsidRPr="002755F7">
        <w:rPr>
          <w:rFonts w:hint="eastAsia"/>
        </w:rPr>
        <w:t>5</w:t>
      </w:r>
      <w:r w:rsidR="00347647" w:rsidRPr="002755F7">
        <w:t>萬元以下罰鍰，並得按次連續處罰</w:t>
      </w:r>
      <w:r w:rsidR="00347647" w:rsidRPr="002755F7">
        <w:rPr>
          <w:rFonts w:hint="eastAsia"/>
        </w:rPr>
        <w:t>，</w:t>
      </w:r>
      <w:proofErr w:type="gramStart"/>
      <w:r w:rsidR="00347647" w:rsidRPr="002755F7">
        <w:rPr>
          <w:rFonts w:hint="eastAsia"/>
        </w:rPr>
        <w:t>合先敘</w:t>
      </w:r>
      <w:proofErr w:type="gramEnd"/>
      <w:r w:rsidR="00347647" w:rsidRPr="002755F7">
        <w:rPr>
          <w:rFonts w:hint="eastAsia"/>
        </w:rPr>
        <w:t>明</w:t>
      </w:r>
      <w:r w:rsidR="00D3790D" w:rsidRPr="002755F7">
        <w:t>。</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68774C" w:rsidRPr="002755F7" w:rsidRDefault="00845B47" w:rsidP="0068774C">
      <w:pPr>
        <w:pStyle w:val="3"/>
        <w:numPr>
          <w:ilvl w:val="0"/>
          <w:numId w:val="0"/>
        </w:numPr>
        <w:rPr>
          <w:rFonts w:hAnsi="標楷體"/>
        </w:rPr>
      </w:pPr>
      <w:r w:rsidRPr="002755F7">
        <w:rPr>
          <w:rFonts w:hAnsi="Times New Roman"/>
          <w:noProof/>
        </w:rPr>
        <w:drawing>
          <wp:inline distT="0" distB="0" distL="0" distR="0" wp14:anchorId="214BBC2E">
            <wp:extent cx="1605280" cy="2173605"/>
            <wp:effectExtent l="0" t="0" r="0" b="0"/>
            <wp:docPr id="10" name="圖片 6">
              <a:extLst xmlns:a="http://schemas.openxmlformats.org/drawingml/2006/main">
                <a:ext uri="{FF2B5EF4-FFF2-40B4-BE49-F238E27FC236}">
                  <a16:creationId xmlns:a16="http://schemas.microsoft.com/office/drawing/2014/main" id="{E3686EDA-4E32-282D-14D1-09C3F7F37D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a:extLst>
                        <a:ext uri="{FF2B5EF4-FFF2-40B4-BE49-F238E27FC236}">
                          <a16:creationId xmlns:a16="http://schemas.microsoft.com/office/drawing/2014/main" id="{E3686EDA-4E32-282D-14D1-09C3F7F37D9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05280" cy="2173605"/>
                    </a:xfrm>
                    <a:prstGeom prst="rect">
                      <a:avLst/>
                    </a:prstGeom>
                  </pic:spPr>
                </pic:pic>
              </a:graphicData>
            </a:graphic>
          </wp:inline>
        </w:drawing>
      </w:r>
      <w:r w:rsidRPr="002755F7">
        <w:rPr>
          <w:rFonts w:hint="eastAsia"/>
          <w:noProof/>
          <w:sz w:val="28"/>
        </w:rPr>
        <w:drawing>
          <wp:anchor distT="0" distB="0" distL="114300" distR="114300" simplePos="0" relativeHeight="251694080" behindDoc="0" locked="0" layoutInCell="1" allowOverlap="1" wp14:anchorId="027B6C60">
            <wp:simplePos x="0" y="0"/>
            <wp:positionH relativeFrom="column">
              <wp:posOffset>970915</wp:posOffset>
            </wp:positionH>
            <wp:positionV relativeFrom="paragraph">
              <wp:posOffset>156560</wp:posOffset>
            </wp:positionV>
            <wp:extent cx="1629231" cy="2267624"/>
            <wp:effectExtent l="0" t="0" r="9525" b="0"/>
            <wp:wrapSquare wrapText="bothSides"/>
            <wp:docPr id="9" name="圖片 9" descr="溫泉標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溫泉標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9231" cy="2267624"/>
                    </a:xfrm>
                    <a:prstGeom prst="rect">
                      <a:avLst/>
                    </a:prstGeom>
                    <a:noFill/>
                    <a:ln>
                      <a:noFill/>
                    </a:ln>
                  </pic:spPr>
                </pic:pic>
              </a:graphicData>
            </a:graphic>
          </wp:anchor>
        </w:drawing>
      </w:r>
    </w:p>
    <w:p w:rsidR="0068774C" w:rsidRPr="002755F7" w:rsidRDefault="0068774C" w:rsidP="00845B47">
      <w:pPr>
        <w:pStyle w:val="5"/>
        <w:numPr>
          <w:ilvl w:val="0"/>
          <w:numId w:val="0"/>
        </w:numPr>
        <w:spacing w:line="240" w:lineRule="exact"/>
        <w:jc w:val="center"/>
      </w:pPr>
      <w:r w:rsidRPr="002755F7">
        <w:rPr>
          <w:rFonts w:hAnsi="Times New Roman"/>
        </w:rPr>
        <w:t xml:space="preserve">    </w:t>
      </w:r>
    </w:p>
    <w:p w:rsidR="0068774C" w:rsidRPr="002755F7" w:rsidRDefault="0068774C" w:rsidP="00845B47">
      <w:pPr>
        <w:pStyle w:val="a1"/>
        <w:spacing w:before="120" w:after="120"/>
        <w:ind w:left="482" w:hanging="482"/>
        <w:rPr>
          <w:b/>
        </w:rPr>
      </w:pPr>
      <w:r w:rsidRPr="002755F7">
        <w:rPr>
          <w:rFonts w:hint="eastAsia"/>
          <w:b/>
        </w:rPr>
        <w:t>溫泉標章（左）與溫泉標章標識牌（右）之型式</w:t>
      </w:r>
    </w:p>
    <w:p w:rsidR="006F23AB" w:rsidRPr="002755F7" w:rsidRDefault="006F23AB" w:rsidP="00845B47">
      <w:pPr>
        <w:pStyle w:val="a3"/>
        <w:spacing w:after="120"/>
        <w:ind w:left="482" w:hanging="482"/>
        <w:jc w:val="center"/>
        <w:rPr>
          <w:b/>
        </w:rPr>
      </w:pPr>
      <w:r w:rsidRPr="002755F7">
        <w:rPr>
          <w:rFonts w:hint="eastAsia"/>
          <w:b/>
        </w:rPr>
        <w:t>溫泉標章業者分布地區暨溫泉簡介</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992"/>
        <w:gridCol w:w="992"/>
        <w:gridCol w:w="993"/>
        <w:gridCol w:w="850"/>
        <w:gridCol w:w="992"/>
        <w:gridCol w:w="3261"/>
      </w:tblGrid>
      <w:tr w:rsidR="002755F7" w:rsidRPr="002755F7" w:rsidTr="006F23AB">
        <w:trPr>
          <w:trHeight w:val="703"/>
          <w:tblHeader/>
          <w:jc w:val="center"/>
        </w:trPr>
        <w:tc>
          <w:tcPr>
            <w:tcW w:w="846"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縣市</w:t>
            </w:r>
          </w:p>
        </w:tc>
        <w:tc>
          <w:tcPr>
            <w:tcW w:w="992"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hint="eastAsia"/>
                <w:b/>
                <w:sz w:val="22"/>
                <w:szCs w:val="22"/>
              </w:rPr>
              <w:t>溫泉標章</w:t>
            </w:r>
          </w:p>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hint="eastAsia"/>
                <w:b/>
                <w:sz w:val="22"/>
                <w:szCs w:val="22"/>
              </w:rPr>
              <w:t>業者家數</w:t>
            </w:r>
          </w:p>
        </w:tc>
        <w:tc>
          <w:tcPr>
            <w:tcW w:w="992"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溫泉區</w:t>
            </w:r>
          </w:p>
        </w:tc>
        <w:tc>
          <w:tcPr>
            <w:tcW w:w="993"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主要泉質</w:t>
            </w:r>
          </w:p>
        </w:tc>
        <w:tc>
          <w:tcPr>
            <w:tcW w:w="850"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酸鹼度(pH)</w:t>
            </w:r>
          </w:p>
        </w:tc>
        <w:tc>
          <w:tcPr>
            <w:tcW w:w="992"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最高水溫(℃)</w:t>
            </w:r>
          </w:p>
        </w:tc>
        <w:tc>
          <w:tcPr>
            <w:tcW w:w="3261" w:type="dxa"/>
            <w:shd w:val="clear" w:color="auto" w:fill="FFFFFF" w:themeFill="background1"/>
            <w:vAlign w:val="center"/>
          </w:tcPr>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泉質特色</w:t>
            </w:r>
          </w:p>
          <w:p w:rsidR="006F23AB" w:rsidRPr="002755F7" w:rsidRDefault="006F23AB" w:rsidP="006F23AB">
            <w:pPr>
              <w:pStyle w:val="afff0"/>
              <w:autoSpaceDE w:val="0"/>
              <w:autoSpaceDN w:val="0"/>
              <w:spacing w:after="0" w:line="280" w:lineRule="exact"/>
              <w:jc w:val="center"/>
              <w:rPr>
                <w:rFonts w:ascii="標楷體" w:hAnsi="標楷體"/>
                <w:b/>
                <w:sz w:val="22"/>
                <w:szCs w:val="22"/>
              </w:rPr>
            </w:pPr>
            <w:r w:rsidRPr="002755F7">
              <w:rPr>
                <w:rFonts w:ascii="標楷體" w:hAnsi="標楷體"/>
                <w:b/>
                <w:sz w:val="22"/>
                <w:szCs w:val="22"/>
              </w:rPr>
              <w:t>(透明度/氣味)</w:t>
            </w:r>
          </w:p>
        </w:tc>
      </w:tr>
      <w:tr w:rsidR="002755F7" w:rsidRPr="002755F7" w:rsidTr="006F23AB">
        <w:trPr>
          <w:trHeight w:val="42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臺北市</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4</w:t>
            </w:r>
            <w:r w:rsidRPr="002755F7">
              <w:rPr>
                <w:rFonts w:hAnsi="標楷體" w:cs="Times New Roman"/>
                <w:sz w:val="22"/>
                <w:szCs w:val="22"/>
              </w:rPr>
              <w:t>6</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馬槽</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5.9</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90</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灰色半透明/硫磺味</w:t>
            </w:r>
          </w:p>
        </w:tc>
      </w:tr>
      <w:tr w:rsidR="002755F7" w:rsidRPr="002755F7" w:rsidTr="006F23AB">
        <w:trPr>
          <w:trHeight w:val="111"/>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行義路</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3.1</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65</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青白色/硫磺味</w:t>
            </w:r>
          </w:p>
        </w:tc>
      </w:tr>
      <w:tr w:rsidR="002755F7" w:rsidRPr="002755F7" w:rsidTr="006F23AB">
        <w:trPr>
          <w:trHeight w:val="371"/>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中山樓</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3.3</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65</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乳白色/硫磺味</w:t>
            </w:r>
          </w:p>
        </w:tc>
      </w:tr>
      <w:tr w:rsidR="002755F7" w:rsidRPr="002755F7" w:rsidTr="006F23AB">
        <w:trPr>
          <w:trHeight w:val="266"/>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新北投</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75</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白</w:t>
            </w:r>
            <w:proofErr w:type="gramStart"/>
            <w:r w:rsidRPr="002755F7">
              <w:rPr>
                <w:rFonts w:hAnsi="標楷體" w:cs="Times New Roman"/>
                <w:sz w:val="22"/>
                <w:szCs w:val="22"/>
              </w:rPr>
              <w:t>磺</w:t>
            </w:r>
            <w:proofErr w:type="gramEnd"/>
            <w:r w:rsidRPr="002755F7">
              <w:rPr>
                <w:rFonts w:hAnsi="標楷體" w:cs="Times New Roman"/>
                <w:sz w:val="22"/>
                <w:szCs w:val="22"/>
              </w:rPr>
              <w:t>：乳白色/硫磺味</w:t>
            </w:r>
          </w:p>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青</w:t>
            </w:r>
            <w:proofErr w:type="gramStart"/>
            <w:r w:rsidRPr="002755F7">
              <w:rPr>
                <w:rFonts w:hAnsi="標楷體" w:cs="Times New Roman"/>
                <w:sz w:val="22"/>
                <w:szCs w:val="22"/>
              </w:rPr>
              <w:t>磺</w:t>
            </w:r>
            <w:proofErr w:type="gramEnd"/>
            <w:r w:rsidRPr="002755F7">
              <w:rPr>
                <w:rFonts w:hAnsi="標楷體" w:cs="Times New Roman"/>
                <w:sz w:val="22"/>
                <w:szCs w:val="22"/>
              </w:rPr>
              <w:t>：半透明的黃白色/硫磺味</w:t>
            </w:r>
          </w:p>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鐵</w:t>
            </w:r>
            <w:proofErr w:type="gramStart"/>
            <w:r w:rsidRPr="002755F7">
              <w:rPr>
                <w:rFonts w:hAnsi="標楷體" w:cs="Times New Roman"/>
                <w:sz w:val="22"/>
                <w:szCs w:val="22"/>
              </w:rPr>
              <w:t>磺</w:t>
            </w:r>
            <w:proofErr w:type="gramEnd"/>
            <w:r w:rsidRPr="002755F7">
              <w:rPr>
                <w:rFonts w:hAnsi="標楷體" w:cs="Times New Roman"/>
                <w:sz w:val="22"/>
                <w:szCs w:val="22"/>
              </w:rPr>
              <w:t>：淡紅褐色/硫磺味</w:t>
            </w:r>
          </w:p>
        </w:tc>
      </w:tr>
      <w:tr w:rsidR="002755F7" w:rsidRPr="002755F7" w:rsidTr="006F23AB">
        <w:trPr>
          <w:trHeight w:val="42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新北市</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5</w:t>
            </w:r>
            <w:r w:rsidRPr="002755F7">
              <w:rPr>
                <w:rFonts w:hAnsi="標楷體" w:cs="Times New Roman"/>
                <w:sz w:val="22"/>
                <w:szCs w:val="22"/>
              </w:rPr>
              <w:t>1</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金山萬里</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80</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碳酸氫鈉泉：清澈透明色/無味</w:t>
            </w:r>
          </w:p>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鐵</w:t>
            </w:r>
            <w:proofErr w:type="gramStart"/>
            <w:r w:rsidRPr="002755F7">
              <w:rPr>
                <w:rFonts w:hAnsi="標楷體" w:cs="Times New Roman"/>
                <w:sz w:val="22"/>
                <w:szCs w:val="22"/>
              </w:rPr>
              <w:t>磺</w:t>
            </w:r>
            <w:proofErr w:type="gramEnd"/>
            <w:r w:rsidRPr="002755F7">
              <w:rPr>
                <w:rFonts w:hAnsi="標楷體" w:cs="Times New Roman"/>
                <w:sz w:val="22"/>
                <w:szCs w:val="22"/>
              </w:rPr>
              <w:t>：淡紅褐色/硫磺味</w:t>
            </w:r>
          </w:p>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硫磺泉：黃褐與白濁色/硫磺味</w:t>
            </w:r>
          </w:p>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海底溫泉(硫磺鹽泉)：透明微黃/</w:t>
            </w:r>
            <w:proofErr w:type="gramStart"/>
            <w:r w:rsidRPr="002755F7">
              <w:rPr>
                <w:rFonts w:hAnsi="標楷體" w:cs="Times New Roman"/>
                <w:sz w:val="22"/>
                <w:szCs w:val="22"/>
              </w:rPr>
              <w:t>鹹</w:t>
            </w:r>
            <w:proofErr w:type="gramEnd"/>
            <w:r w:rsidRPr="002755F7">
              <w:rPr>
                <w:rFonts w:hAnsi="標楷體" w:cs="Times New Roman"/>
                <w:sz w:val="22"/>
                <w:szCs w:val="22"/>
              </w:rPr>
              <w:t>澀味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6F23AB">
            <w:pPr>
              <w:pStyle w:val="afff0"/>
              <w:autoSpaceDE w:val="0"/>
              <w:autoSpaceDN w:val="0"/>
              <w:spacing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烏來</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78</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新竹縣</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6</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清泉</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7.9</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43</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小錦屏</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7.8</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38</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苗栗縣</w:t>
            </w:r>
          </w:p>
        </w:tc>
        <w:tc>
          <w:tcPr>
            <w:tcW w:w="992" w:type="dxa"/>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2</w:t>
            </w:r>
            <w:r w:rsidRPr="002755F7">
              <w:rPr>
                <w:rFonts w:hAnsi="標楷體" w:cs="Times New Roman"/>
                <w:sz w:val="22"/>
                <w:szCs w:val="22"/>
              </w:rPr>
              <w:t>0</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泰安</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7.9</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48</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宜蘭縣</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1</w:t>
            </w:r>
            <w:r w:rsidRPr="002755F7">
              <w:rPr>
                <w:rFonts w:hAnsi="標楷體" w:cs="Times New Roman"/>
                <w:sz w:val="22"/>
                <w:szCs w:val="22"/>
              </w:rPr>
              <w:t>54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礁溪</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56</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vMerge/>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員山</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38</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vMerge/>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蘇澳冷泉</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5.5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24</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roofErr w:type="gramStart"/>
            <w:r w:rsidRPr="002755F7">
              <w:rPr>
                <w:rFonts w:ascii="標楷體" w:hAnsi="標楷體"/>
                <w:sz w:val="22"/>
                <w:szCs w:val="22"/>
              </w:rPr>
              <w:t>臺</w:t>
            </w:r>
            <w:proofErr w:type="gramEnd"/>
            <w:r w:rsidRPr="002755F7">
              <w:rPr>
                <w:rFonts w:ascii="標楷體" w:hAnsi="標楷體"/>
                <w:sz w:val="22"/>
                <w:szCs w:val="22"/>
              </w:rPr>
              <w:t>中市</w:t>
            </w:r>
          </w:p>
        </w:tc>
        <w:tc>
          <w:tcPr>
            <w:tcW w:w="992" w:type="dxa"/>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1</w:t>
            </w:r>
            <w:r w:rsidRPr="002755F7">
              <w:rPr>
                <w:rFonts w:hAnsi="標楷體" w:cs="Times New Roman"/>
                <w:sz w:val="22"/>
                <w:szCs w:val="22"/>
              </w:rPr>
              <w:t>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谷關</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7.7</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48</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透明色/些微硫磺味</w:t>
            </w:r>
          </w:p>
        </w:tc>
      </w:tr>
      <w:tr w:rsidR="002755F7" w:rsidRPr="002755F7" w:rsidTr="00ED3FB9">
        <w:trPr>
          <w:trHeight w:val="397"/>
          <w:jc w:val="center"/>
        </w:trPr>
        <w:tc>
          <w:tcPr>
            <w:tcW w:w="846" w:type="dxa"/>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南投縣</w:t>
            </w:r>
          </w:p>
        </w:tc>
        <w:tc>
          <w:tcPr>
            <w:tcW w:w="992" w:type="dxa"/>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2</w:t>
            </w:r>
            <w:r w:rsidRPr="002755F7">
              <w:rPr>
                <w:rFonts w:hAnsi="標楷體" w:cs="Times New Roman"/>
                <w:sz w:val="22"/>
                <w:szCs w:val="22"/>
              </w:rPr>
              <w:t>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東埔</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7.0</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66</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ED3FB9">
        <w:trPr>
          <w:trHeight w:val="397"/>
          <w:jc w:val="center"/>
        </w:trPr>
        <w:tc>
          <w:tcPr>
            <w:tcW w:w="846" w:type="dxa"/>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嘉義縣</w:t>
            </w:r>
          </w:p>
        </w:tc>
        <w:tc>
          <w:tcPr>
            <w:tcW w:w="992" w:type="dxa"/>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2</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中崙</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氯化物</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8.2</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49</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proofErr w:type="gramStart"/>
            <w:r w:rsidRPr="002755F7">
              <w:rPr>
                <w:rFonts w:hAnsi="標楷體" w:cs="Times New Roman"/>
                <w:sz w:val="22"/>
                <w:szCs w:val="22"/>
              </w:rPr>
              <w:t>礦泥泉</w:t>
            </w:r>
            <w:proofErr w:type="gramEnd"/>
            <w:r w:rsidRPr="002755F7">
              <w:rPr>
                <w:rFonts w:hAnsi="標楷體" w:cs="Times New Roman"/>
                <w:sz w:val="22"/>
                <w:szCs w:val="22"/>
              </w:rPr>
              <w:t>(泥漿色)/硫磺味</w:t>
            </w:r>
          </w:p>
        </w:tc>
      </w:tr>
      <w:tr w:rsidR="002755F7" w:rsidRPr="002755F7" w:rsidTr="006F23AB">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roofErr w:type="gramStart"/>
            <w:r w:rsidRPr="002755F7">
              <w:rPr>
                <w:rFonts w:ascii="標楷體" w:hAnsi="標楷體"/>
                <w:sz w:val="22"/>
                <w:szCs w:val="22"/>
              </w:rPr>
              <w:t>臺</w:t>
            </w:r>
            <w:proofErr w:type="gramEnd"/>
            <w:r w:rsidRPr="002755F7">
              <w:rPr>
                <w:rFonts w:ascii="標楷體" w:hAnsi="標楷體"/>
                <w:sz w:val="22"/>
                <w:szCs w:val="22"/>
              </w:rPr>
              <w:t>南市</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3</w:t>
            </w:r>
            <w:r w:rsidRPr="002755F7">
              <w:rPr>
                <w:rFonts w:hAnsi="標楷體" w:cs="Times New Roman"/>
                <w:sz w:val="22"/>
                <w:szCs w:val="22"/>
              </w:rPr>
              <w:t>5</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關子嶺</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碳酸氫鹽</w:t>
            </w:r>
          </w:p>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氯化物</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8.2</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80</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灰色泥漿色/硫磺味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龜丹</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8.0</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32</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高雄市</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1</w:t>
            </w:r>
            <w:r w:rsidRPr="002755F7">
              <w:rPr>
                <w:rFonts w:hAnsi="標楷體" w:cs="Times New Roman"/>
                <w:sz w:val="22"/>
                <w:szCs w:val="22"/>
              </w:rPr>
              <w:t>1</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寶來</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54</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不老</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44</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屏東縣</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1</w:t>
            </w:r>
            <w:r w:rsidRPr="002755F7">
              <w:rPr>
                <w:rFonts w:hAnsi="標楷體" w:cs="Times New Roman"/>
                <w:sz w:val="22"/>
                <w:szCs w:val="22"/>
              </w:rPr>
              <w:t>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四重溪</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7.9</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60</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旭海</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7.4</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47</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r w:rsidRPr="002755F7">
              <w:rPr>
                <w:rFonts w:ascii="標楷體" w:hAnsi="標楷體"/>
                <w:sz w:val="22"/>
                <w:szCs w:val="22"/>
              </w:rPr>
              <w:t>花蓮縣</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2</w:t>
            </w:r>
            <w:r w:rsidRPr="002755F7">
              <w:rPr>
                <w:rFonts w:hAnsi="標楷體" w:cs="Times New Roman"/>
                <w:sz w:val="22"/>
                <w:szCs w:val="22"/>
              </w:rPr>
              <w:t>1</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瑞穗</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碳酸氫鹽</w:t>
            </w:r>
          </w:p>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氯化物</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6.6</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45</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proofErr w:type="gramStart"/>
            <w:r w:rsidRPr="002755F7">
              <w:rPr>
                <w:rFonts w:hAnsi="標楷體" w:cs="Times New Roman"/>
                <w:sz w:val="22"/>
                <w:szCs w:val="22"/>
              </w:rPr>
              <w:t>偏黃且混濁</w:t>
            </w:r>
            <w:proofErr w:type="gramEnd"/>
            <w:r w:rsidRPr="002755F7">
              <w:rPr>
                <w:rFonts w:hAnsi="標楷體" w:cs="Times New Roman"/>
                <w:sz w:val="22"/>
                <w:szCs w:val="22"/>
              </w:rPr>
              <w:t>色/略鹹味、鐵鏽味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安通</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硫酸鹽</w:t>
            </w:r>
          </w:p>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氯化物</w:t>
            </w:r>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8.8</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62</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透明色/硫化味(鹹味)</w:t>
            </w:r>
          </w:p>
        </w:tc>
      </w:tr>
      <w:tr w:rsidR="002755F7" w:rsidRPr="002755F7" w:rsidTr="006F23AB">
        <w:trPr>
          <w:trHeight w:val="397"/>
          <w:jc w:val="center"/>
        </w:trPr>
        <w:tc>
          <w:tcPr>
            <w:tcW w:w="846" w:type="dxa"/>
            <w:vMerge w:val="restart"/>
            <w:shd w:val="clear" w:color="auto" w:fill="auto"/>
            <w:vAlign w:val="center"/>
          </w:tcPr>
          <w:p w:rsidR="006F23AB" w:rsidRPr="002755F7" w:rsidRDefault="006F23AB" w:rsidP="00ED3FB9">
            <w:pPr>
              <w:pStyle w:val="afff0"/>
              <w:autoSpaceDE w:val="0"/>
              <w:autoSpaceDN w:val="0"/>
              <w:spacing w:after="0" w:line="280" w:lineRule="exact"/>
              <w:jc w:val="center"/>
              <w:rPr>
                <w:rFonts w:ascii="標楷體" w:hAnsi="標楷體"/>
                <w:sz w:val="22"/>
                <w:szCs w:val="22"/>
              </w:rPr>
            </w:pPr>
            <w:proofErr w:type="gramStart"/>
            <w:r w:rsidRPr="002755F7">
              <w:rPr>
                <w:rFonts w:ascii="標楷體" w:hAnsi="標楷體"/>
                <w:sz w:val="22"/>
                <w:szCs w:val="22"/>
              </w:rPr>
              <w:t>臺</w:t>
            </w:r>
            <w:proofErr w:type="gramEnd"/>
            <w:r w:rsidRPr="002755F7">
              <w:rPr>
                <w:rFonts w:ascii="標楷體" w:hAnsi="標楷體"/>
                <w:sz w:val="22"/>
                <w:szCs w:val="22"/>
              </w:rPr>
              <w:t>東縣</w:t>
            </w:r>
          </w:p>
        </w:tc>
        <w:tc>
          <w:tcPr>
            <w:tcW w:w="992" w:type="dxa"/>
            <w:vMerge w:val="restart"/>
            <w:vAlign w:val="center"/>
          </w:tcPr>
          <w:p w:rsidR="006F23AB" w:rsidRPr="002755F7" w:rsidRDefault="006F23AB" w:rsidP="006F23AB">
            <w:pPr>
              <w:pStyle w:val="TableParagraph"/>
              <w:spacing w:before="0" w:line="280" w:lineRule="exact"/>
              <w:ind w:rightChars="100" w:right="340"/>
              <w:jc w:val="right"/>
              <w:rPr>
                <w:rFonts w:hAnsi="標楷體" w:cs="Times New Roman"/>
                <w:sz w:val="22"/>
                <w:szCs w:val="22"/>
              </w:rPr>
            </w:pPr>
            <w:r w:rsidRPr="002755F7">
              <w:rPr>
                <w:rFonts w:hAnsi="標楷體" w:cs="Times New Roman" w:hint="eastAsia"/>
                <w:sz w:val="22"/>
                <w:szCs w:val="22"/>
              </w:rPr>
              <w:t>2</w:t>
            </w:r>
            <w:r w:rsidRPr="002755F7">
              <w:rPr>
                <w:rFonts w:hAnsi="標楷體" w:cs="Times New Roman"/>
                <w:sz w:val="22"/>
                <w:szCs w:val="22"/>
              </w:rPr>
              <w:t>8</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知本</w:t>
            </w:r>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6.6</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95</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透明色/無味</w:t>
            </w:r>
          </w:p>
        </w:tc>
      </w:tr>
      <w:tr w:rsidR="002755F7" w:rsidRPr="002755F7" w:rsidTr="006F23AB">
        <w:trPr>
          <w:trHeight w:val="397"/>
          <w:jc w:val="center"/>
        </w:trPr>
        <w:tc>
          <w:tcPr>
            <w:tcW w:w="846" w:type="dxa"/>
            <w:vMerge/>
            <w:tcBorders>
              <w:top w:val="nil"/>
            </w:tcBorders>
            <w:shd w:val="clear" w:color="auto" w:fill="auto"/>
            <w:vAlign w:val="center"/>
          </w:tcPr>
          <w:p w:rsidR="006F23AB" w:rsidRPr="002755F7" w:rsidRDefault="006F23AB" w:rsidP="006F23AB">
            <w:pPr>
              <w:autoSpaceDE w:val="0"/>
              <w:autoSpaceDN w:val="0"/>
              <w:spacing w:line="280" w:lineRule="exact"/>
              <w:jc w:val="center"/>
              <w:rPr>
                <w:rFonts w:ascii="標楷體" w:hAnsi="標楷體"/>
                <w:sz w:val="22"/>
                <w:szCs w:val="22"/>
              </w:rPr>
            </w:pPr>
          </w:p>
        </w:tc>
        <w:tc>
          <w:tcPr>
            <w:tcW w:w="992" w:type="dxa"/>
            <w:vMerge/>
            <w:vAlign w:val="center"/>
          </w:tcPr>
          <w:p w:rsidR="006F23AB" w:rsidRPr="002755F7" w:rsidRDefault="006F23AB" w:rsidP="006F23AB">
            <w:pPr>
              <w:pStyle w:val="TableParagraph"/>
              <w:spacing w:before="0" w:line="280" w:lineRule="exact"/>
              <w:rPr>
                <w:rFonts w:hAnsi="標楷體" w:cs="Times New Roman"/>
                <w:sz w:val="22"/>
                <w:szCs w:val="22"/>
              </w:rPr>
            </w:pP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金</w:t>
            </w:r>
            <w:proofErr w:type="gramStart"/>
            <w:r w:rsidRPr="002755F7">
              <w:rPr>
                <w:rFonts w:hAnsi="標楷體" w:cs="Times New Roman"/>
                <w:sz w:val="22"/>
                <w:szCs w:val="22"/>
              </w:rPr>
              <w:t>崙</w:t>
            </w:r>
            <w:proofErr w:type="gramEnd"/>
          </w:p>
        </w:tc>
        <w:tc>
          <w:tcPr>
            <w:tcW w:w="993"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proofErr w:type="gramStart"/>
            <w:r w:rsidRPr="002755F7">
              <w:rPr>
                <w:rFonts w:hAnsi="標楷體" w:cs="Times New Roman"/>
                <w:sz w:val="22"/>
                <w:szCs w:val="22"/>
              </w:rPr>
              <w:t>碳酸氫鹽</w:t>
            </w:r>
            <w:proofErr w:type="gramEnd"/>
          </w:p>
        </w:tc>
        <w:tc>
          <w:tcPr>
            <w:tcW w:w="850"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6.2</w:t>
            </w:r>
          </w:p>
        </w:tc>
        <w:tc>
          <w:tcPr>
            <w:tcW w:w="992" w:type="dxa"/>
            <w:shd w:val="clear" w:color="auto" w:fill="auto"/>
            <w:vAlign w:val="center"/>
          </w:tcPr>
          <w:p w:rsidR="006F23AB" w:rsidRPr="002755F7" w:rsidRDefault="006F23AB" w:rsidP="006F23AB">
            <w:pPr>
              <w:pStyle w:val="TableParagraph"/>
              <w:spacing w:before="0" w:line="280" w:lineRule="exact"/>
              <w:rPr>
                <w:rFonts w:hAnsi="標楷體" w:cs="Times New Roman"/>
                <w:sz w:val="22"/>
                <w:szCs w:val="22"/>
              </w:rPr>
            </w:pPr>
            <w:r w:rsidRPr="002755F7">
              <w:rPr>
                <w:rFonts w:hAnsi="標楷體" w:cs="Times New Roman"/>
                <w:sz w:val="22"/>
                <w:szCs w:val="22"/>
              </w:rPr>
              <w:t>99</w:t>
            </w:r>
          </w:p>
        </w:tc>
        <w:tc>
          <w:tcPr>
            <w:tcW w:w="3261" w:type="dxa"/>
            <w:shd w:val="clear" w:color="auto" w:fill="auto"/>
            <w:vAlign w:val="center"/>
          </w:tcPr>
          <w:p w:rsidR="006F23AB" w:rsidRPr="002755F7" w:rsidRDefault="006F23AB" w:rsidP="006F23AB">
            <w:pPr>
              <w:pStyle w:val="TableParagraph"/>
              <w:spacing w:before="0" w:line="280" w:lineRule="exact"/>
              <w:jc w:val="both"/>
              <w:rPr>
                <w:rFonts w:hAnsi="標楷體" w:cs="Times New Roman"/>
                <w:sz w:val="22"/>
                <w:szCs w:val="22"/>
              </w:rPr>
            </w:pPr>
            <w:r w:rsidRPr="002755F7">
              <w:rPr>
                <w:rFonts w:hAnsi="標楷體" w:cs="Times New Roman"/>
                <w:sz w:val="22"/>
                <w:szCs w:val="22"/>
              </w:rPr>
              <w:t>透明色/略硫磺味</w:t>
            </w:r>
          </w:p>
        </w:tc>
      </w:tr>
    </w:tbl>
    <w:p w:rsidR="00ED3FB9" w:rsidRPr="002755F7" w:rsidRDefault="00ED3FB9" w:rsidP="00ED3FB9">
      <w:pPr>
        <w:pStyle w:val="3"/>
        <w:numPr>
          <w:ilvl w:val="0"/>
          <w:numId w:val="0"/>
        </w:numPr>
        <w:spacing w:line="300" w:lineRule="exact"/>
        <w:ind w:left="518" w:hangingChars="199" w:hanging="518"/>
        <w:rPr>
          <w:sz w:val="24"/>
          <w:szCs w:val="24"/>
        </w:rPr>
      </w:pPr>
      <w:bookmarkStart w:id="68" w:name="_Toc171499477"/>
      <w:bookmarkStart w:id="69" w:name="_Toc171516361"/>
      <w:bookmarkStart w:id="70" w:name="_Toc171518455"/>
      <w:bookmarkStart w:id="71" w:name="_Toc170917341"/>
      <w:bookmarkStart w:id="72" w:name="_Toc170921430"/>
      <w:bookmarkStart w:id="73" w:name="_Toc171329801"/>
      <w:proofErr w:type="gramStart"/>
      <w:r w:rsidRPr="002755F7">
        <w:rPr>
          <w:rFonts w:hint="eastAsia"/>
          <w:sz w:val="24"/>
          <w:szCs w:val="24"/>
        </w:rPr>
        <w:t>註</w:t>
      </w:r>
      <w:proofErr w:type="gramEnd"/>
      <w:r w:rsidRPr="002755F7">
        <w:rPr>
          <w:rFonts w:hint="eastAsia"/>
          <w:sz w:val="24"/>
          <w:szCs w:val="24"/>
        </w:rPr>
        <w:t>：非屬本表溫泉區，而亦有核發溫泉標章者，包括</w:t>
      </w:r>
      <w:bookmarkStart w:id="74" w:name="_Hlk171339577"/>
      <w:r w:rsidRPr="002755F7">
        <w:rPr>
          <w:rFonts w:hint="eastAsia"/>
          <w:sz w:val="24"/>
          <w:szCs w:val="24"/>
        </w:rPr>
        <w:t>桃園市(</w:t>
      </w:r>
      <w:r w:rsidR="008D5A7F" w:rsidRPr="002755F7">
        <w:rPr>
          <w:rFonts w:hint="eastAsia"/>
          <w:sz w:val="24"/>
          <w:szCs w:val="24"/>
        </w:rPr>
        <w:t>核發</w:t>
      </w:r>
      <w:r w:rsidR="008810E3" w:rsidRPr="002755F7">
        <w:rPr>
          <w:sz w:val="24"/>
          <w:szCs w:val="24"/>
        </w:rPr>
        <w:t>7</w:t>
      </w:r>
      <w:r w:rsidRPr="002755F7">
        <w:rPr>
          <w:rFonts w:hint="eastAsia"/>
          <w:sz w:val="24"/>
          <w:szCs w:val="24"/>
        </w:rPr>
        <w:t>家)及彰化縣(</w:t>
      </w:r>
      <w:r w:rsidR="008D5A7F" w:rsidRPr="002755F7">
        <w:rPr>
          <w:rFonts w:hint="eastAsia"/>
          <w:sz w:val="24"/>
          <w:szCs w:val="24"/>
        </w:rPr>
        <w:t>核發</w:t>
      </w:r>
      <w:r w:rsidRPr="002755F7">
        <w:rPr>
          <w:rFonts w:hint="eastAsia"/>
          <w:sz w:val="24"/>
          <w:szCs w:val="24"/>
        </w:rPr>
        <w:t>1家)等2地方政府</w:t>
      </w:r>
      <w:bookmarkEnd w:id="74"/>
      <w:r w:rsidRPr="002755F7">
        <w:rPr>
          <w:rFonts w:hint="eastAsia"/>
          <w:sz w:val="24"/>
          <w:szCs w:val="24"/>
        </w:rPr>
        <w:t>；未核發溫泉標章者，包括：基隆市、新竹市、雲林縣、嘉義市等</w:t>
      </w:r>
      <w:r w:rsidRPr="002755F7">
        <w:rPr>
          <w:sz w:val="24"/>
          <w:szCs w:val="24"/>
        </w:rPr>
        <w:t>4</w:t>
      </w:r>
      <w:r w:rsidRPr="002755F7">
        <w:rPr>
          <w:rFonts w:hint="eastAsia"/>
          <w:sz w:val="24"/>
          <w:szCs w:val="24"/>
        </w:rPr>
        <w:t>地方政府。</w:t>
      </w:r>
      <w:bookmarkEnd w:id="68"/>
      <w:bookmarkEnd w:id="69"/>
      <w:bookmarkEnd w:id="70"/>
    </w:p>
    <w:p w:rsidR="006F23AB" w:rsidRPr="002755F7" w:rsidRDefault="006F23AB" w:rsidP="00ED3FB9">
      <w:pPr>
        <w:pStyle w:val="3"/>
        <w:numPr>
          <w:ilvl w:val="0"/>
          <w:numId w:val="0"/>
        </w:numPr>
        <w:spacing w:afterLines="25" w:after="114"/>
        <w:rPr>
          <w:sz w:val="24"/>
          <w:szCs w:val="24"/>
        </w:rPr>
      </w:pPr>
      <w:bookmarkStart w:id="75" w:name="_Toc171499478"/>
      <w:bookmarkStart w:id="76" w:name="_Toc171516362"/>
      <w:bookmarkStart w:id="77" w:name="_Toc171518456"/>
      <w:r w:rsidRPr="002755F7">
        <w:rPr>
          <w:rFonts w:hint="eastAsia"/>
          <w:sz w:val="24"/>
          <w:szCs w:val="24"/>
        </w:rPr>
        <w:t>資料來源：觀光署</w:t>
      </w:r>
      <w:r w:rsidRPr="002755F7">
        <w:rPr>
          <w:rFonts w:ascii="新細明體" w:eastAsia="新細明體" w:hAnsi="新細明體" w:hint="eastAsia"/>
          <w:sz w:val="24"/>
          <w:szCs w:val="24"/>
        </w:rPr>
        <w:t>、</w:t>
      </w:r>
      <w:r w:rsidRPr="002755F7">
        <w:rPr>
          <w:rFonts w:hint="eastAsia"/>
          <w:sz w:val="24"/>
          <w:szCs w:val="24"/>
        </w:rPr>
        <w:t>水利署</w:t>
      </w:r>
      <w:r w:rsidR="00ED3FB9" w:rsidRPr="002755F7">
        <w:rPr>
          <w:rFonts w:ascii="新細明體" w:eastAsia="新細明體" w:hAnsi="新細明體" w:hint="eastAsia"/>
          <w:sz w:val="24"/>
          <w:szCs w:val="24"/>
        </w:rPr>
        <w:t>、</w:t>
      </w:r>
      <w:r w:rsidR="00ED3FB9" w:rsidRPr="002755F7">
        <w:rPr>
          <w:rFonts w:hint="eastAsia"/>
          <w:sz w:val="24"/>
          <w:szCs w:val="24"/>
        </w:rPr>
        <w:t>各地方政府</w:t>
      </w:r>
      <w:r w:rsidRPr="002755F7">
        <w:rPr>
          <w:rFonts w:hint="eastAsia"/>
          <w:sz w:val="24"/>
          <w:szCs w:val="24"/>
        </w:rPr>
        <w:t>。</w:t>
      </w:r>
      <w:bookmarkEnd w:id="71"/>
      <w:bookmarkEnd w:id="72"/>
      <w:bookmarkEnd w:id="73"/>
      <w:bookmarkEnd w:id="75"/>
      <w:bookmarkEnd w:id="76"/>
      <w:bookmarkEnd w:id="77"/>
    </w:p>
    <w:p w:rsidR="00CB1DD1" w:rsidRPr="002755F7" w:rsidRDefault="00347647" w:rsidP="00CB1DD1">
      <w:pPr>
        <w:pStyle w:val="3"/>
      </w:pPr>
      <w:bookmarkStart w:id="78" w:name="_Toc169952413"/>
      <w:bookmarkStart w:id="79" w:name="_Toc169959681"/>
      <w:bookmarkStart w:id="80" w:name="_Toc170119679"/>
      <w:bookmarkStart w:id="81" w:name="_Toc170219644"/>
      <w:bookmarkStart w:id="82" w:name="_Toc170219995"/>
      <w:bookmarkStart w:id="83" w:name="_Toc170479983"/>
      <w:bookmarkStart w:id="84" w:name="_Toc170817391"/>
      <w:bookmarkStart w:id="85" w:name="_Toc170824211"/>
      <w:bookmarkStart w:id="86" w:name="_Toc170917342"/>
      <w:bookmarkStart w:id="87" w:name="_Toc170921431"/>
      <w:bookmarkStart w:id="88" w:name="_Toc171329802"/>
      <w:bookmarkStart w:id="89" w:name="_Toc171499479"/>
      <w:bookmarkStart w:id="90" w:name="_Toc171516363"/>
      <w:bookmarkStart w:id="91" w:name="_Toc171518457"/>
      <w:proofErr w:type="gramStart"/>
      <w:r w:rsidRPr="002755F7">
        <w:rPr>
          <w:rFonts w:hint="eastAsia"/>
        </w:rPr>
        <w:t>惟查</w:t>
      </w:r>
      <w:proofErr w:type="gramEnd"/>
      <w:r w:rsidRPr="002755F7">
        <w:rPr>
          <w:rFonts w:hint="eastAsia"/>
        </w:rPr>
        <w:t>，</w:t>
      </w:r>
      <w:bookmarkEnd w:id="78"/>
      <w:r w:rsidR="00CB1DD1" w:rsidRPr="002755F7">
        <w:rPr>
          <w:rFonts w:hint="eastAsia"/>
        </w:rPr>
        <w:t>依審計部審核意見內容，110至111年度地方觀光主管機關共計核（換）發292家業者溫泉標章，業者計有196家未依規定於屆滿2個月前申請換發（內含15家逾有效期限後始提出申請）。本院調查時擴大範圍，清查102年7月迄今各溫泉業者歷次未依規定申請換發溫泉標章情形，扣除其中計</w:t>
      </w:r>
      <w:r w:rsidR="000639FB" w:rsidRPr="002755F7">
        <w:t>11</w:t>
      </w:r>
      <w:r w:rsidR="00CB1DD1" w:rsidRPr="002755F7">
        <w:rPr>
          <w:rFonts w:hint="eastAsia"/>
        </w:rPr>
        <w:t>家次因資料不齊無法判斷後，合計達</w:t>
      </w:r>
      <w:r w:rsidR="00CB1DD1" w:rsidRPr="002755F7">
        <w:t>7</w:t>
      </w:r>
      <w:r w:rsidR="000639FB" w:rsidRPr="002755F7">
        <w:t>15</w:t>
      </w:r>
      <w:r w:rsidR="00CB1DD1" w:rsidRPr="002755F7">
        <w:rPr>
          <w:rFonts w:hint="eastAsia"/>
        </w:rPr>
        <w:t>家次未依規定於屆滿2個月前申請換發</w:t>
      </w:r>
      <w:r w:rsidR="00CB1DD1" w:rsidRPr="002755F7">
        <w:rPr>
          <w:rFonts w:hAnsi="標楷體" w:hint="eastAsia"/>
        </w:rPr>
        <w:t>，依次數高低排序、統計超過3</w:t>
      </w:r>
      <w:r w:rsidR="00CB1DD1" w:rsidRPr="002755F7">
        <w:rPr>
          <w:rFonts w:hAnsi="標楷體"/>
        </w:rPr>
        <w:t>0</w:t>
      </w:r>
      <w:r w:rsidR="00CB1DD1" w:rsidRPr="002755F7">
        <w:rPr>
          <w:rFonts w:hAnsi="標楷體" w:hint="eastAsia"/>
        </w:rPr>
        <w:t>家次者分別為：宜蘭</w:t>
      </w:r>
      <w:r w:rsidR="00CB1DD1" w:rsidRPr="002755F7">
        <w:rPr>
          <w:rFonts w:hint="eastAsia"/>
        </w:rPr>
        <w:t>縣3</w:t>
      </w:r>
      <w:r w:rsidR="00CB1DD1" w:rsidRPr="002755F7">
        <w:t>42</w:t>
      </w:r>
      <w:r w:rsidR="00CB1DD1" w:rsidRPr="002755F7">
        <w:rPr>
          <w:rFonts w:hint="eastAsia"/>
        </w:rPr>
        <w:t>次、新北市9</w:t>
      </w:r>
      <w:r w:rsidR="00CB1DD1" w:rsidRPr="002755F7">
        <w:t>7</w:t>
      </w:r>
      <w:r w:rsidR="00CB1DD1" w:rsidRPr="002755F7">
        <w:rPr>
          <w:rFonts w:hint="eastAsia"/>
        </w:rPr>
        <w:t>次、</w:t>
      </w:r>
      <w:proofErr w:type="gramStart"/>
      <w:r w:rsidR="00CB1DD1" w:rsidRPr="002755F7">
        <w:rPr>
          <w:rFonts w:hint="eastAsia"/>
        </w:rPr>
        <w:t>臺</w:t>
      </w:r>
      <w:proofErr w:type="gramEnd"/>
      <w:r w:rsidR="00CB1DD1" w:rsidRPr="002755F7">
        <w:rPr>
          <w:rFonts w:hint="eastAsia"/>
        </w:rPr>
        <w:t>東縣</w:t>
      </w:r>
      <w:r w:rsidR="000639FB" w:rsidRPr="002755F7">
        <w:rPr>
          <w:rFonts w:hint="eastAsia"/>
        </w:rPr>
        <w:t>5</w:t>
      </w:r>
      <w:r w:rsidR="000639FB" w:rsidRPr="002755F7">
        <w:t>6</w:t>
      </w:r>
      <w:r w:rsidR="00CB1DD1" w:rsidRPr="002755F7">
        <w:rPr>
          <w:rFonts w:hint="eastAsia"/>
        </w:rPr>
        <w:t>次、花蓮縣</w:t>
      </w:r>
      <w:r w:rsidR="00CB1DD1" w:rsidRPr="002755F7">
        <w:t>51</w:t>
      </w:r>
      <w:r w:rsidR="00CB1DD1" w:rsidRPr="002755F7">
        <w:rPr>
          <w:rFonts w:hint="eastAsia"/>
        </w:rPr>
        <w:t>次、臺北市4</w:t>
      </w:r>
      <w:r w:rsidR="00CB1DD1" w:rsidRPr="002755F7">
        <w:t>8</w:t>
      </w:r>
      <w:r w:rsidR="00CB1DD1" w:rsidRPr="002755F7">
        <w:rPr>
          <w:rFonts w:hint="eastAsia"/>
        </w:rPr>
        <w:t>次及屏東縣3</w:t>
      </w:r>
      <w:r w:rsidR="00CB1DD1" w:rsidRPr="002755F7">
        <w:t>1</w:t>
      </w:r>
      <w:r w:rsidR="00CB1DD1" w:rsidRPr="002755F7">
        <w:rPr>
          <w:rFonts w:hint="eastAsia"/>
        </w:rPr>
        <w:t>次。</w:t>
      </w:r>
      <w:bookmarkEnd w:id="79"/>
      <w:bookmarkEnd w:id="80"/>
      <w:bookmarkEnd w:id="81"/>
      <w:bookmarkEnd w:id="82"/>
      <w:bookmarkEnd w:id="83"/>
      <w:bookmarkEnd w:id="84"/>
      <w:bookmarkEnd w:id="85"/>
      <w:bookmarkEnd w:id="86"/>
      <w:bookmarkEnd w:id="87"/>
      <w:bookmarkEnd w:id="88"/>
      <w:bookmarkEnd w:id="89"/>
      <w:bookmarkEnd w:id="90"/>
      <w:bookmarkEnd w:id="91"/>
    </w:p>
    <w:p w:rsidR="00CB1DD1" w:rsidRPr="002755F7" w:rsidRDefault="00CB1DD1" w:rsidP="00CB1DD1">
      <w:pPr>
        <w:pStyle w:val="a3"/>
        <w:spacing w:after="120"/>
        <w:ind w:left="482" w:hanging="482"/>
        <w:jc w:val="center"/>
        <w:rPr>
          <w:rFonts w:hAnsi="標楷體" w:cs="標楷體"/>
          <w:b/>
          <w:spacing w:val="4"/>
        </w:rPr>
      </w:pPr>
      <w:r w:rsidRPr="002755F7">
        <w:rPr>
          <w:rFonts w:hint="eastAsia"/>
          <w:b/>
        </w:rPr>
        <w:t>102年7月迄今未依規定於溫泉標章屆滿2個月前申請換發一覽表</w:t>
      </w:r>
    </w:p>
    <w:tbl>
      <w:tblPr>
        <w:tblStyle w:val="aff2"/>
        <w:tblW w:w="8926" w:type="dxa"/>
        <w:tblLook w:val="04A0" w:firstRow="1" w:lastRow="0" w:firstColumn="1" w:lastColumn="0" w:noHBand="0" w:noVBand="1"/>
      </w:tblPr>
      <w:tblGrid>
        <w:gridCol w:w="981"/>
        <w:gridCol w:w="1424"/>
        <w:gridCol w:w="2173"/>
        <w:gridCol w:w="2174"/>
        <w:gridCol w:w="2174"/>
      </w:tblGrid>
      <w:tr w:rsidR="002755F7" w:rsidRPr="002755F7" w:rsidTr="007442E7">
        <w:trPr>
          <w:trHeight w:val="704"/>
          <w:tblHeader/>
        </w:trPr>
        <w:tc>
          <w:tcPr>
            <w:tcW w:w="981" w:type="dxa"/>
            <w:vMerge w:val="restart"/>
            <w:tcBorders>
              <w:tl2br w:val="single" w:sz="4" w:space="0" w:color="auto"/>
            </w:tcBorders>
          </w:tcPr>
          <w:p w:rsidR="00CB1DD1" w:rsidRPr="002755F7" w:rsidRDefault="00CB1DD1" w:rsidP="005B43FA">
            <w:pPr>
              <w:pStyle w:val="2"/>
              <w:numPr>
                <w:ilvl w:val="0"/>
                <w:numId w:val="0"/>
              </w:numPr>
              <w:spacing w:beforeLines="25" w:before="114"/>
              <w:jc w:val="right"/>
              <w:rPr>
                <w:rFonts w:hAnsi="標楷體" w:cs="標楷體"/>
                <w:b/>
                <w:spacing w:val="4"/>
                <w:sz w:val="20"/>
                <w:szCs w:val="20"/>
              </w:rPr>
            </w:pPr>
            <w:bookmarkStart w:id="92" w:name="_Toc169959682"/>
            <w:bookmarkStart w:id="93" w:name="_Toc170119680"/>
            <w:bookmarkStart w:id="94" w:name="_Toc170219645"/>
            <w:bookmarkStart w:id="95" w:name="_Toc170219996"/>
            <w:bookmarkStart w:id="96" w:name="_Toc170479984"/>
            <w:bookmarkStart w:id="97" w:name="_Toc170817392"/>
            <w:bookmarkStart w:id="98" w:name="_Toc170824212"/>
            <w:bookmarkStart w:id="99" w:name="_Toc170917343"/>
            <w:bookmarkStart w:id="100" w:name="_Toc170921432"/>
            <w:bookmarkStart w:id="101" w:name="_Toc171329803"/>
            <w:bookmarkStart w:id="102" w:name="_Toc171499480"/>
            <w:bookmarkStart w:id="103" w:name="_Toc171516364"/>
            <w:bookmarkStart w:id="104" w:name="_Toc171518458"/>
            <w:r w:rsidRPr="002755F7">
              <w:rPr>
                <w:rFonts w:hAnsi="標楷體" w:cs="標楷體" w:hint="eastAsia"/>
                <w:b/>
                <w:spacing w:val="4"/>
                <w:sz w:val="20"/>
                <w:szCs w:val="20"/>
              </w:rPr>
              <w:t>項目</w:t>
            </w:r>
            <w:bookmarkEnd w:id="92"/>
            <w:bookmarkEnd w:id="93"/>
            <w:bookmarkEnd w:id="94"/>
            <w:bookmarkEnd w:id="95"/>
            <w:bookmarkEnd w:id="96"/>
            <w:bookmarkEnd w:id="97"/>
            <w:bookmarkEnd w:id="98"/>
            <w:bookmarkEnd w:id="99"/>
            <w:bookmarkEnd w:id="100"/>
            <w:bookmarkEnd w:id="101"/>
            <w:bookmarkEnd w:id="102"/>
            <w:bookmarkEnd w:id="103"/>
            <w:bookmarkEnd w:id="104"/>
          </w:p>
          <w:p w:rsidR="00CB1DD1" w:rsidRPr="002755F7" w:rsidRDefault="00CB1DD1" w:rsidP="005B43FA">
            <w:pPr>
              <w:pStyle w:val="2"/>
              <w:numPr>
                <w:ilvl w:val="0"/>
                <w:numId w:val="0"/>
              </w:numPr>
              <w:rPr>
                <w:rFonts w:hAnsi="標楷體" w:cs="標楷體"/>
                <w:b/>
                <w:spacing w:val="4"/>
                <w:sz w:val="20"/>
                <w:szCs w:val="20"/>
              </w:rPr>
            </w:pPr>
          </w:p>
          <w:p w:rsidR="00CB1DD1" w:rsidRPr="002755F7" w:rsidRDefault="00CB1DD1" w:rsidP="005B43FA">
            <w:pPr>
              <w:pStyle w:val="2"/>
              <w:numPr>
                <w:ilvl w:val="0"/>
                <w:numId w:val="0"/>
              </w:numPr>
              <w:rPr>
                <w:rFonts w:hAnsi="標楷體" w:cs="標楷體"/>
                <w:b/>
                <w:spacing w:val="4"/>
                <w:sz w:val="20"/>
                <w:szCs w:val="20"/>
              </w:rPr>
            </w:pPr>
          </w:p>
          <w:p w:rsidR="00A93677" w:rsidRPr="002755F7" w:rsidRDefault="00A93677" w:rsidP="005B43FA">
            <w:pPr>
              <w:pStyle w:val="2"/>
              <w:numPr>
                <w:ilvl w:val="0"/>
                <w:numId w:val="0"/>
              </w:numPr>
              <w:rPr>
                <w:rFonts w:hAnsi="標楷體" w:cs="標楷體"/>
                <w:b/>
                <w:spacing w:val="4"/>
                <w:sz w:val="20"/>
                <w:szCs w:val="20"/>
              </w:rPr>
            </w:pPr>
          </w:p>
          <w:p w:rsidR="00A93677" w:rsidRPr="002755F7" w:rsidRDefault="00A93677" w:rsidP="005B43FA">
            <w:pPr>
              <w:pStyle w:val="2"/>
              <w:numPr>
                <w:ilvl w:val="0"/>
                <w:numId w:val="0"/>
              </w:numPr>
              <w:rPr>
                <w:rFonts w:hAnsi="標楷體" w:cs="標楷體"/>
                <w:b/>
                <w:spacing w:val="4"/>
                <w:sz w:val="20"/>
                <w:szCs w:val="20"/>
              </w:rPr>
            </w:pPr>
          </w:p>
          <w:p w:rsidR="00CB1DD1" w:rsidRPr="002755F7" w:rsidRDefault="00CB1DD1" w:rsidP="005B43FA">
            <w:pPr>
              <w:pStyle w:val="2"/>
              <w:numPr>
                <w:ilvl w:val="0"/>
                <w:numId w:val="0"/>
              </w:numPr>
              <w:spacing w:beforeLines="60" w:before="274"/>
              <w:ind w:leftChars="-20" w:left="-68"/>
              <w:rPr>
                <w:rFonts w:hAnsi="標楷體" w:cs="標楷體"/>
                <w:b/>
                <w:spacing w:val="4"/>
                <w:sz w:val="20"/>
                <w:szCs w:val="20"/>
              </w:rPr>
            </w:pPr>
            <w:bookmarkStart w:id="105" w:name="_Toc169959683"/>
            <w:bookmarkStart w:id="106" w:name="_Toc170119681"/>
            <w:bookmarkStart w:id="107" w:name="_Toc170219646"/>
            <w:bookmarkStart w:id="108" w:name="_Toc170219997"/>
            <w:bookmarkStart w:id="109" w:name="_Toc170479985"/>
            <w:bookmarkStart w:id="110" w:name="_Toc170817393"/>
            <w:bookmarkStart w:id="111" w:name="_Toc170824213"/>
            <w:bookmarkStart w:id="112" w:name="_Toc170917344"/>
            <w:bookmarkStart w:id="113" w:name="_Toc170921433"/>
            <w:bookmarkStart w:id="114" w:name="_Toc171329804"/>
            <w:bookmarkStart w:id="115" w:name="_Toc171499481"/>
            <w:bookmarkStart w:id="116" w:name="_Toc171516365"/>
            <w:bookmarkStart w:id="117" w:name="_Toc171518459"/>
            <w:r w:rsidRPr="002755F7">
              <w:rPr>
                <w:rFonts w:hAnsi="標楷體" w:cs="標楷體" w:hint="eastAsia"/>
                <w:b/>
                <w:spacing w:val="4"/>
                <w:sz w:val="20"/>
                <w:szCs w:val="20"/>
              </w:rPr>
              <w:t>縣市別</w:t>
            </w:r>
            <w:bookmarkEnd w:id="105"/>
            <w:bookmarkEnd w:id="106"/>
            <w:bookmarkEnd w:id="107"/>
            <w:bookmarkEnd w:id="108"/>
            <w:bookmarkEnd w:id="109"/>
            <w:bookmarkEnd w:id="110"/>
            <w:bookmarkEnd w:id="111"/>
            <w:bookmarkEnd w:id="112"/>
            <w:bookmarkEnd w:id="113"/>
            <w:bookmarkEnd w:id="114"/>
            <w:bookmarkEnd w:id="115"/>
            <w:bookmarkEnd w:id="116"/>
            <w:bookmarkEnd w:id="117"/>
          </w:p>
        </w:tc>
        <w:tc>
          <w:tcPr>
            <w:tcW w:w="1424" w:type="dxa"/>
            <w:vMerge w:val="restart"/>
            <w:vAlign w:val="center"/>
          </w:tcPr>
          <w:p w:rsidR="00CB1DD1" w:rsidRPr="002755F7" w:rsidRDefault="00CB1DD1" w:rsidP="005B43FA">
            <w:pPr>
              <w:spacing w:line="300" w:lineRule="exact"/>
              <w:ind w:leftChars="-25" w:left="-85" w:rightChars="-28" w:right="-95"/>
              <w:jc w:val="center"/>
              <w:rPr>
                <w:rFonts w:hAnsi="標楷體" w:cs="標楷體"/>
                <w:b/>
                <w:spacing w:val="4"/>
                <w:szCs w:val="36"/>
              </w:rPr>
            </w:pPr>
            <w:r w:rsidRPr="002755F7">
              <w:rPr>
                <w:rFonts w:ascii="標楷體" w:hAnsi="標楷體" w:hint="eastAsia"/>
                <w:b/>
                <w:sz w:val="24"/>
                <w:szCs w:val="24"/>
              </w:rPr>
              <w:t>審計部查核未依規定申請換發家數</w:t>
            </w:r>
          </w:p>
        </w:tc>
        <w:tc>
          <w:tcPr>
            <w:tcW w:w="6521" w:type="dxa"/>
            <w:gridSpan w:val="3"/>
            <w:vAlign w:val="center"/>
          </w:tcPr>
          <w:p w:rsidR="00CB1DD1" w:rsidRPr="002755F7" w:rsidRDefault="00CB1DD1" w:rsidP="005B43FA">
            <w:pPr>
              <w:spacing w:line="300" w:lineRule="exact"/>
              <w:ind w:leftChars="-25" w:left="-85" w:rightChars="-28" w:right="-95"/>
              <w:jc w:val="center"/>
              <w:rPr>
                <w:rFonts w:ascii="標楷體" w:hAnsi="標楷體"/>
                <w:b/>
                <w:sz w:val="24"/>
                <w:szCs w:val="24"/>
              </w:rPr>
            </w:pPr>
            <w:r w:rsidRPr="002755F7">
              <w:rPr>
                <w:rFonts w:ascii="標楷體" w:hAnsi="標楷體" w:hint="eastAsia"/>
                <w:b/>
                <w:sz w:val="24"/>
                <w:szCs w:val="24"/>
              </w:rPr>
              <w:t>溫泉使用事業未能於其溫泉標章</w:t>
            </w:r>
          </w:p>
          <w:p w:rsidR="00CB1DD1" w:rsidRPr="002755F7" w:rsidRDefault="00CB1DD1" w:rsidP="005B43FA">
            <w:pPr>
              <w:spacing w:line="300" w:lineRule="exact"/>
              <w:ind w:leftChars="-25" w:left="-85" w:rightChars="-28" w:right="-95"/>
              <w:jc w:val="center"/>
              <w:rPr>
                <w:rFonts w:ascii="標楷體" w:hAnsi="標楷體"/>
                <w:b/>
                <w:sz w:val="24"/>
                <w:szCs w:val="24"/>
              </w:rPr>
            </w:pPr>
            <w:r w:rsidRPr="002755F7">
              <w:rPr>
                <w:rFonts w:ascii="標楷體" w:hAnsi="標楷體" w:hint="eastAsia"/>
                <w:b/>
                <w:sz w:val="24"/>
                <w:szCs w:val="24"/>
              </w:rPr>
              <w:t>有效期間屆滿2個月前申請換發</w:t>
            </w:r>
          </w:p>
        </w:tc>
      </w:tr>
      <w:tr w:rsidR="002755F7" w:rsidRPr="002755F7" w:rsidTr="001C5DA1">
        <w:trPr>
          <w:trHeight w:val="417"/>
          <w:tblHeader/>
        </w:trPr>
        <w:tc>
          <w:tcPr>
            <w:tcW w:w="981" w:type="dxa"/>
            <w:vMerge/>
          </w:tcPr>
          <w:p w:rsidR="001C5DA1" w:rsidRPr="002755F7" w:rsidRDefault="001C5DA1" w:rsidP="005B43FA">
            <w:pPr>
              <w:pStyle w:val="2"/>
              <w:numPr>
                <w:ilvl w:val="0"/>
                <w:numId w:val="0"/>
              </w:numPr>
              <w:rPr>
                <w:rFonts w:hAnsi="標楷體" w:cs="標楷體"/>
                <w:b/>
                <w:spacing w:val="4"/>
                <w:sz w:val="24"/>
                <w:szCs w:val="24"/>
              </w:rPr>
            </w:pPr>
          </w:p>
        </w:tc>
        <w:tc>
          <w:tcPr>
            <w:tcW w:w="1424" w:type="dxa"/>
            <w:vMerge/>
          </w:tcPr>
          <w:p w:rsidR="001C5DA1" w:rsidRPr="002755F7" w:rsidRDefault="001C5DA1" w:rsidP="005B43FA">
            <w:pPr>
              <w:pStyle w:val="2"/>
              <w:numPr>
                <w:ilvl w:val="0"/>
                <w:numId w:val="0"/>
              </w:numPr>
              <w:rPr>
                <w:rFonts w:hAnsi="標楷體" w:cs="標楷體"/>
                <w:b/>
                <w:spacing w:val="4"/>
                <w:sz w:val="24"/>
                <w:szCs w:val="24"/>
              </w:rPr>
            </w:pPr>
          </w:p>
        </w:tc>
        <w:tc>
          <w:tcPr>
            <w:tcW w:w="2173" w:type="dxa"/>
            <w:vAlign w:val="center"/>
          </w:tcPr>
          <w:p w:rsidR="001C5DA1" w:rsidRPr="002755F7" w:rsidRDefault="001C5DA1" w:rsidP="005B43FA">
            <w:pPr>
              <w:spacing w:line="320" w:lineRule="exact"/>
              <w:ind w:leftChars="-30" w:left="-102" w:rightChars="-24" w:right="-82"/>
              <w:jc w:val="center"/>
              <w:rPr>
                <w:rFonts w:ascii="標楷體" w:hAnsi="標楷體"/>
                <w:b/>
                <w:sz w:val="24"/>
                <w:szCs w:val="24"/>
              </w:rPr>
            </w:pPr>
            <w:r w:rsidRPr="002755F7">
              <w:rPr>
                <w:rFonts w:ascii="標楷體" w:hAnsi="標楷體" w:hint="eastAsia"/>
                <w:b/>
                <w:sz w:val="24"/>
                <w:szCs w:val="24"/>
              </w:rPr>
              <w:t>於溫泉標章屆期日前2個月內至屆期日之期間申請換發</w:t>
            </w:r>
          </w:p>
        </w:tc>
        <w:tc>
          <w:tcPr>
            <w:tcW w:w="2174" w:type="dxa"/>
            <w:vAlign w:val="center"/>
          </w:tcPr>
          <w:p w:rsidR="001C5DA1" w:rsidRPr="002755F7" w:rsidRDefault="001C5DA1" w:rsidP="005B43FA">
            <w:pPr>
              <w:spacing w:line="320" w:lineRule="exact"/>
              <w:ind w:leftChars="-30" w:left="-102" w:rightChars="-24" w:right="-82"/>
              <w:jc w:val="center"/>
              <w:rPr>
                <w:rFonts w:ascii="標楷體" w:hAnsi="標楷體"/>
                <w:b/>
                <w:sz w:val="24"/>
                <w:szCs w:val="24"/>
              </w:rPr>
            </w:pPr>
            <w:r w:rsidRPr="002755F7">
              <w:rPr>
                <w:rFonts w:ascii="標楷體" w:hAnsi="標楷體" w:hint="eastAsia"/>
                <w:b/>
                <w:sz w:val="24"/>
                <w:szCs w:val="24"/>
              </w:rPr>
              <w:t>於溫泉標章有效期限後始申請換發</w:t>
            </w:r>
          </w:p>
        </w:tc>
        <w:tc>
          <w:tcPr>
            <w:tcW w:w="2174" w:type="dxa"/>
            <w:vAlign w:val="center"/>
          </w:tcPr>
          <w:p w:rsidR="001C5DA1" w:rsidRPr="002755F7" w:rsidRDefault="001C5DA1" w:rsidP="005B43FA">
            <w:pPr>
              <w:spacing w:line="320" w:lineRule="exact"/>
              <w:jc w:val="center"/>
              <w:rPr>
                <w:rFonts w:ascii="標楷體" w:hAnsi="標楷體"/>
                <w:b/>
                <w:sz w:val="24"/>
                <w:szCs w:val="24"/>
              </w:rPr>
            </w:pPr>
            <w:r w:rsidRPr="002755F7">
              <w:rPr>
                <w:rFonts w:ascii="標楷體" w:hAnsi="標楷體" w:hint="eastAsia"/>
                <w:b/>
                <w:sz w:val="24"/>
                <w:szCs w:val="24"/>
              </w:rPr>
              <w:t>小計</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shd w:val="pct15" w:color="auto" w:fill="FFFFFF"/>
                <w:vertAlign w:val="superscript"/>
              </w:rPr>
            </w:pPr>
            <w:r w:rsidRPr="002755F7">
              <w:rPr>
                <w:rFonts w:hAnsi="標楷體" w:hint="eastAsia"/>
                <w:sz w:val="24"/>
                <w:szCs w:val="24"/>
              </w:rPr>
              <w:t>臺北市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6</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4</w:t>
            </w:r>
            <w:r w:rsidRPr="002755F7">
              <w:rPr>
                <w:rFonts w:ascii="標楷體" w:hAnsi="標楷體"/>
                <w:sz w:val="24"/>
                <w:szCs w:val="24"/>
              </w:rPr>
              <w:t>7</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48</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shd w:val="pct15" w:color="auto" w:fill="FFFFFF"/>
              </w:rPr>
            </w:pPr>
            <w:r w:rsidRPr="002755F7">
              <w:rPr>
                <w:rFonts w:hAnsi="標楷體" w:hint="eastAsia"/>
                <w:sz w:val="24"/>
                <w:szCs w:val="24"/>
              </w:rPr>
              <w:t>新北市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2</w:t>
            </w:r>
            <w:r w:rsidRPr="002755F7">
              <w:rPr>
                <w:rFonts w:ascii="標楷體" w:hAnsi="標楷體"/>
                <w:sz w:val="24"/>
                <w:szCs w:val="24"/>
              </w:rPr>
              <w:t>0</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8</w:t>
            </w:r>
            <w:r w:rsidRPr="002755F7">
              <w:rPr>
                <w:rFonts w:ascii="標楷體" w:hAnsi="標楷體"/>
                <w:sz w:val="24"/>
                <w:szCs w:val="24"/>
              </w:rPr>
              <w:t>9</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8</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97</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桃園市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4</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6</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3</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9</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新竹縣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0</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3</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3</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6</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苗栗縣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6</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6</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6</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proofErr w:type="gramStart"/>
            <w:r w:rsidRPr="002755F7">
              <w:rPr>
                <w:rFonts w:hAnsi="標楷體" w:hint="eastAsia"/>
                <w:sz w:val="24"/>
                <w:szCs w:val="24"/>
              </w:rPr>
              <w:t>臺</w:t>
            </w:r>
            <w:proofErr w:type="gramEnd"/>
            <w:r w:rsidRPr="002755F7">
              <w:rPr>
                <w:rFonts w:hAnsi="標楷體" w:hint="eastAsia"/>
                <w:sz w:val="24"/>
                <w:szCs w:val="24"/>
              </w:rPr>
              <w:t>中市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9</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2</w:t>
            </w:r>
            <w:r w:rsidRPr="002755F7">
              <w:rPr>
                <w:rFonts w:ascii="標楷體" w:hAnsi="標楷體"/>
                <w:sz w:val="24"/>
                <w:szCs w:val="24"/>
              </w:rPr>
              <w:t>1</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21</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南投縣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0</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6</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17</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嘉義縣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2</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4</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4</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proofErr w:type="gramStart"/>
            <w:r w:rsidRPr="002755F7">
              <w:rPr>
                <w:rFonts w:hAnsi="標楷體" w:hint="eastAsia"/>
                <w:sz w:val="24"/>
                <w:szCs w:val="24"/>
              </w:rPr>
              <w:t>臺</w:t>
            </w:r>
            <w:proofErr w:type="gramEnd"/>
            <w:r w:rsidRPr="002755F7">
              <w:rPr>
                <w:rFonts w:hAnsi="標楷體" w:hint="eastAsia"/>
                <w:sz w:val="24"/>
                <w:szCs w:val="24"/>
              </w:rPr>
              <w:t>南市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8</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7</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17</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高雄市</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0</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5</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5</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10</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屏東縣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6</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2</w:t>
            </w:r>
            <w:r w:rsidRPr="002755F7">
              <w:rPr>
                <w:rFonts w:ascii="標楷體" w:hAnsi="標楷體"/>
                <w:sz w:val="24"/>
                <w:szCs w:val="24"/>
              </w:rPr>
              <w:t>1</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31</w:t>
            </w:r>
          </w:p>
        </w:tc>
      </w:tr>
      <w:tr w:rsidR="002755F7" w:rsidRPr="002755F7" w:rsidTr="001C5DA1">
        <w:trPr>
          <w:trHeight w:val="373"/>
        </w:trPr>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宜蘭縣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9</w:t>
            </w:r>
            <w:r w:rsidRPr="002755F7">
              <w:rPr>
                <w:rFonts w:ascii="標楷體" w:hAnsi="標楷體"/>
                <w:sz w:val="24"/>
                <w:szCs w:val="24"/>
              </w:rPr>
              <w:t>3</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2</w:t>
            </w:r>
            <w:r w:rsidRPr="002755F7">
              <w:rPr>
                <w:rFonts w:ascii="標楷體" w:hAnsi="標楷體"/>
                <w:sz w:val="24"/>
                <w:szCs w:val="24"/>
              </w:rPr>
              <w:t>70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7</w:t>
            </w:r>
            <w:r w:rsidRPr="002755F7">
              <w:rPr>
                <w:rFonts w:ascii="標楷體" w:hAnsi="標楷體"/>
                <w:sz w:val="24"/>
                <w:szCs w:val="24"/>
              </w:rPr>
              <w:t>2</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342</w:t>
            </w:r>
          </w:p>
        </w:tc>
      </w:tr>
      <w:tr w:rsidR="002755F7" w:rsidRPr="002755F7" w:rsidTr="001C5DA1">
        <w:trPr>
          <w:trHeight w:val="336"/>
        </w:trPr>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r w:rsidRPr="002755F7">
              <w:rPr>
                <w:rFonts w:hAnsi="標楷體" w:hint="eastAsia"/>
                <w:sz w:val="24"/>
                <w:szCs w:val="24"/>
              </w:rPr>
              <w:t>花蓮縣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4</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22</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29</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51</w:t>
            </w:r>
          </w:p>
        </w:tc>
      </w:tr>
      <w:tr w:rsidR="002755F7" w:rsidRPr="002755F7" w:rsidTr="001C5DA1">
        <w:tc>
          <w:tcPr>
            <w:tcW w:w="981" w:type="dxa"/>
            <w:vAlign w:val="center"/>
          </w:tcPr>
          <w:p w:rsidR="001C5DA1" w:rsidRPr="002755F7" w:rsidRDefault="001C5DA1" w:rsidP="00503D93">
            <w:pPr>
              <w:spacing w:line="320" w:lineRule="exact"/>
              <w:ind w:leftChars="-32" w:left="-109" w:rightChars="-35" w:right="-119"/>
              <w:jc w:val="center"/>
              <w:rPr>
                <w:rFonts w:hAnsi="標楷體"/>
                <w:sz w:val="24"/>
                <w:szCs w:val="24"/>
              </w:rPr>
            </w:pPr>
            <w:proofErr w:type="gramStart"/>
            <w:r w:rsidRPr="002755F7">
              <w:rPr>
                <w:rFonts w:hAnsi="標楷體" w:hint="eastAsia"/>
                <w:sz w:val="24"/>
                <w:szCs w:val="24"/>
              </w:rPr>
              <w:t>臺</w:t>
            </w:r>
            <w:proofErr w:type="gramEnd"/>
            <w:r w:rsidRPr="002755F7">
              <w:rPr>
                <w:rFonts w:hAnsi="標楷體" w:hint="eastAsia"/>
                <w:sz w:val="24"/>
                <w:szCs w:val="24"/>
              </w:rPr>
              <w:t>東縣</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8</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4</w:t>
            </w:r>
            <w:r w:rsidRPr="002755F7">
              <w:rPr>
                <w:rFonts w:ascii="標楷體" w:hAnsi="標楷體"/>
                <w:sz w:val="24"/>
                <w:szCs w:val="24"/>
              </w:rPr>
              <w:t>3</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3</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56</w:t>
            </w:r>
          </w:p>
        </w:tc>
      </w:tr>
      <w:tr w:rsidR="002755F7" w:rsidRPr="002755F7" w:rsidTr="001C5DA1">
        <w:trPr>
          <w:trHeight w:val="370"/>
        </w:trPr>
        <w:tc>
          <w:tcPr>
            <w:tcW w:w="981" w:type="dxa"/>
            <w:vAlign w:val="center"/>
          </w:tcPr>
          <w:p w:rsidR="001C5DA1" w:rsidRPr="002755F7" w:rsidRDefault="001C5DA1" w:rsidP="002060B9">
            <w:pPr>
              <w:spacing w:line="360" w:lineRule="exact"/>
              <w:jc w:val="center"/>
              <w:rPr>
                <w:rFonts w:hAnsi="標楷體"/>
                <w:b/>
                <w:sz w:val="24"/>
                <w:szCs w:val="24"/>
              </w:rPr>
            </w:pPr>
            <w:r w:rsidRPr="002755F7">
              <w:rPr>
                <w:rFonts w:hAnsi="標楷體" w:hint="eastAsia"/>
                <w:b/>
                <w:sz w:val="24"/>
                <w:szCs w:val="24"/>
              </w:rPr>
              <w:t>合計</w:t>
            </w:r>
          </w:p>
        </w:tc>
        <w:tc>
          <w:tcPr>
            <w:tcW w:w="1424" w:type="dxa"/>
            <w:vAlign w:val="center"/>
          </w:tcPr>
          <w:p w:rsidR="001C5DA1" w:rsidRPr="002755F7" w:rsidRDefault="001C5DA1" w:rsidP="00F86924">
            <w:pPr>
              <w:spacing w:line="320" w:lineRule="exact"/>
              <w:ind w:rightChars="150" w:right="51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96</w:t>
            </w:r>
          </w:p>
        </w:tc>
        <w:tc>
          <w:tcPr>
            <w:tcW w:w="2173"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570</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hint="eastAsia"/>
                <w:sz w:val="24"/>
                <w:szCs w:val="24"/>
              </w:rPr>
              <w:t>1</w:t>
            </w:r>
            <w:r w:rsidRPr="002755F7">
              <w:rPr>
                <w:rFonts w:ascii="標楷體" w:hAnsi="標楷體"/>
                <w:sz w:val="24"/>
                <w:szCs w:val="24"/>
              </w:rPr>
              <w:t>4</w:t>
            </w:r>
            <w:r w:rsidRPr="002755F7">
              <w:rPr>
                <w:rFonts w:ascii="標楷體" w:hAnsi="標楷體" w:hint="eastAsia"/>
                <w:sz w:val="24"/>
                <w:szCs w:val="24"/>
              </w:rPr>
              <w:t>5</w:t>
            </w:r>
          </w:p>
        </w:tc>
        <w:tc>
          <w:tcPr>
            <w:tcW w:w="2174" w:type="dxa"/>
            <w:vAlign w:val="center"/>
          </w:tcPr>
          <w:p w:rsidR="001C5DA1" w:rsidRPr="002755F7" w:rsidRDefault="001C5DA1" w:rsidP="00F86924">
            <w:pPr>
              <w:spacing w:line="320" w:lineRule="exact"/>
              <w:ind w:rightChars="200" w:right="680"/>
              <w:jc w:val="right"/>
              <w:rPr>
                <w:rFonts w:ascii="標楷體" w:hAnsi="標楷體"/>
                <w:sz w:val="24"/>
                <w:szCs w:val="24"/>
              </w:rPr>
            </w:pPr>
            <w:r w:rsidRPr="002755F7">
              <w:rPr>
                <w:rFonts w:ascii="標楷體" w:hAnsi="標楷體"/>
                <w:sz w:val="24"/>
                <w:szCs w:val="24"/>
              </w:rPr>
              <w:t>715</w:t>
            </w:r>
          </w:p>
        </w:tc>
      </w:tr>
    </w:tbl>
    <w:p w:rsidR="00CB1DD1" w:rsidRPr="002755F7" w:rsidRDefault="00CB1DD1" w:rsidP="00CB1DD1">
      <w:pPr>
        <w:spacing w:line="300" w:lineRule="exact"/>
        <w:rPr>
          <w:rFonts w:ascii="標楷體" w:hAnsi="標楷體"/>
          <w:sz w:val="24"/>
          <w:szCs w:val="24"/>
        </w:rPr>
      </w:pPr>
      <w:r w:rsidRPr="002755F7">
        <w:rPr>
          <w:rFonts w:ascii="標楷體" w:hAnsi="標楷體" w:hint="eastAsia"/>
          <w:sz w:val="24"/>
          <w:szCs w:val="24"/>
        </w:rPr>
        <w:t>本表係整理自</w:t>
      </w:r>
      <w:proofErr w:type="gramStart"/>
      <w:r w:rsidRPr="002755F7">
        <w:rPr>
          <w:rFonts w:ascii="標楷體" w:hAnsi="標楷體" w:hint="eastAsia"/>
          <w:sz w:val="24"/>
          <w:szCs w:val="24"/>
        </w:rPr>
        <w:t>審計部與各</w:t>
      </w:r>
      <w:proofErr w:type="gramEnd"/>
      <w:r w:rsidRPr="002755F7">
        <w:rPr>
          <w:rFonts w:ascii="標楷體" w:hAnsi="標楷體" w:hint="eastAsia"/>
          <w:sz w:val="24"/>
          <w:szCs w:val="24"/>
        </w:rPr>
        <w:t>地方政府提供之資料。</w:t>
      </w:r>
    </w:p>
    <w:p w:rsidR="00CB1DD1" w:rsidRPr="002755F7" w:rsidRDefault="00CB1DD1" w:rsidP="00C51880">
      <w:pPr>
        <w:spacing w:afterLines="50" w:after="228" w:line="300" w:lineRule="exact"/>
        <w:ind w:left="460" w:hangingChars="177" w:hanging="460"/>
        <w:rPr>
          <w:rFonts w:ascii="標楷體" w:hAnsi="標楷體"/>
          <w:sz w:val="24"/>
          <w:szCs w:val="24"/>
        </w:rPr>
      </w:pPr>
      <w:proofErr w:type="gramStart"/>
      <w:r w:rsidRPr="002755F7">
        <w:rPr>
          <w:rFonts w:ascii="標楷體" w:hAnsi="標楷體" w:hint="eastAsia"/>
          <w:sz w:val="24"/>
          <w:szCs w:val="24"/>
        </w:rPr>
        <w:t>註</w:t>
      </w:r>
      <w:proofErr w:type="gramEnd"/>
      <w:r w:rsidRPr="002755F7">
        <w:rPr>
          <w:rFonts w:ascii="標楷體" w:hAnsi="標楷體" w:hint="eastAsia"/>
          <w:sz w:val="24"/>
          <w:szCs w:val="24"/>
        </w:rPr>
        <w:t>：</w:t>
      </w:r>
      <w:r w:rsidR="008D5A7F" w:rsidRPr="002755F7">
        <w:rPr>
          <w:rFonts w:ascii="標楷體" w:hAnsi="標楷體" w:hint="eastAsia"/>
          <w:sz w:val="24"/>
          <w:szCs w:val="24"/>
        </w:rPr>
        <w:t>主管機關</w:t>
      </w:r>
      <w:proofErr w:type="gramStart"/>
      <w:r w:rsidRPr="002755F7">
        <w:rPr>
          <w:rFonts w:ascii="標楷體" w:hAnsi="標楷體" w:hint="eastAsia"/>
          <w:sz w:val="24"/>
          <w:szCs w:val="24"/>
        </w:rPr>
        <w:t>查無換發</w:t>
      </w:r>
      <w:proofErr w:type="gramEnd"/>
      <w:r w:rsidRPr="002755F7">
        <w:rPr>
          <w:rFonts w:ascii="標楷體" w:hAnsi="標楷體" w:hint="eastAsia"/>
          <w:sz w:val="24"/>
          <w:szCs w:val="24"/>
        </w:rPr>
        <w:t>記錄</w:t>
      </w:r>
      <w:r w:rsidRPr="002755F7">
        <w:rPr>
          <w:rFonts w:ascii="新細明體" w:eastAsia="新細明體" w:hAnsi="新細明體" w:hint="eastAsia"/>
          <w:sz w:val="24"/>
          <w:szCs w:val="24"/>
        </w:rPr>
        <w:t>、</w:t>
      </w:r>
      <w:r w:rsidRPr="002755F7">
        <w:rPr>
          <w:rFonts w:ascii="標楷體" w:hAnsi="標楷體" w:hint="eastAsia"/>
          <w:sz w:val="24"/>
          <w:szCs w:val="24"/>
        </w:rPr>
        <w:t>退件或</w:t>
      </w:r>
      <w:proofErr w:type="gramStart"/>
      <w:r w:rsidRPr="002755F7">
        <w:rPr>
          <w:rFonts w:ascii="標楷體" w:hAnsi="標楷體" w:hint="eastAsia"/>
          <w:sz w:val="24"/>
          <w:szCs w:val="24"/>
        </w:rPr>
        <w:t>所存管資</w:t>
      </w:r>
      <w:proofErr w:type="gramEnd"/>
      <w:r w:rsidRPr="002755F7">
        <w:rPr>
          <w:rFonts w:ascii="標楷體" w:hAnsi="標楷體" w:hint="eastAsia"/>
          <w:sz w:val="24"/>
          <w:szCs w:val="24"/>
        </w:rPr>
        <w:t>料不齊無法判斷等</w:t>
      </w:r>
      <w:r w:rsidR="00F86924" w:rsidRPr="002755F7">
        <w:rPr>
          <w:rFonts w:ascii="標楷體" w:hAnsi="標楷體" w:hint="eastAsia"/>
          <w:sz w:val="24"/>
          <w:szCs w:val="24"/>
        </w:rPr>
        <w:t>情形</w:t>
      </w:r>
      <w:r w:rsidR="003F7993" w:rsidRPr="002755F7">
        <w:rPr>
          <w:rFonts w:ascii="標楷體" w:hAnsi="標楷體" w:hint="eastAsia"/>
          <w:sz w:val="24"/>
          <w:szCs w:val="24"/>
        </w:rPr>
        <w:t>，</w:t>
      </w:r>
      <w:r w:rsidR="00C51880" w:rsidRPr="002755F7">
        <w:rPr>
          <w:rFonts w:ascii="標楷體" w:hAnsi="標楷體" w:hint="eastAsia"/>
          <w:sz w:val="24"/>
          <w:szCs w:val="24"/>
        </w:rPr>
        <w:t>合計1</w:t>
      </w:r>
      <w:r w:rsidR="00C51880" w:rsidRPr="002755F7">
        <w:rPr>
          <w:rFonts w:ascii="標楷體" w:hAnsi="標楷體"/>
          <w:sz w:val="24"/>
          <w:szCs w:val="24"/>
        </w:rPr>
        <w:t>1</w:t>
      </w:r>
      <w:r w:rsidR="00C51880" w:rsidRPr="002755F7">
        <w:rPr>
          <w:rFonts w:ascii="標楷體" w:hAnsi="標楷體" w:hint="eastAsia"/>
          <w:sz w:val="24"/>
          <w:szCs w:val="24"/>
        </w:rPr>
        <w:t>家次</w:t>
      </w:r>
      <w:r w:rsidR="00F86924" w:rsidRPr="002755F7">
        <w:rPr>
          <w:rFonts w:ascii="標楷體" w:hAnsi="標楷體" w:hint="eastAsia"/>
          <w:sz w:val="24"/>
          <w:szCs w:val="24"/>
        </w:rPr>
        <w:t>，不包括於本表統計中</w:t>
      </w:r>
      <w:r w:rsidRPr="002755F7">
        <w:rPr>
          <w:rFonts w:ascii="標楷體" w:hAnsi="標楷體" w:hint="eastAsia"/>
          <w:sz w:val="24"/>
          <w:szCs w:val="24"/>
        </w:rPr>
        <w:t>。</w:t>
      </w:r>
    </w:p>
    <w:p w:rsidR="002060B9" w:rsidRPr="002755F7" w:rsidRDefault="002060B9" w:rsidP="002F05DB">
      <w:pPr>
        <w:spacing w:line="300" w:lineRule="exact"/>
        <w:rPr>
          <w:rFonts w:ascii="標楷體" w:hAnsi="標楷體"/>
        </w:rPr>
      </w:pPr>
      <w:r w:rsidRPr="002755F7">
        <w:rPr>
          <w:rFonts w:ascii="標楷體" w:hAnsi="標楷體"/>
          <w:noProof/>
        </w:rPr>
        <mc:AlternateContent>
          <mc:Choice Requires="wps">
            <w:drawing>
              <wp:anchor distT="45720" distB="45720" distL="114300" distR="114300" simplePos="0" relativeHeight="251680768" behindDoc="1" locked="0" layoutInCell="1" allowOverlap="1">
                <wp:simplePos x="0" y="0"/>
                <wp:positionH relativeFrom="margin">
                  <wp:align>left</wp:align>
                </wp:positionH>
                <wp:positionV relativeFrom="paragraph">
                  <wp:posOffset>49621</wp:posOffset>
                </wp:positionV>
                <wp:extent cx="48006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04620"/>
                        </a:xfrm>
                        <a:prstGeom prst="rect">
                          <a:avLst/>
                        </a:prstGeom>
                        <a:solidFill>
                          <a:srgbClr val="FFFFFF"/>
                        </a:solidFill>
                        <a:ln w="9525">
                          <a:noFill/>
                          <a:miter lim="800000"/>
                          <a:headEnd/>
                          <a:tailEnd/>
                        </a:ln>
                      </wps:spPr>
                      <wps:txbx>
                        <w:txbxContent>
                          <w:p w:rsidR="00C205C7" w:rsidRPr="000639FB" w:rsidRDefault="00C205C7" w:rsidP="000639FB">
                            <w:pPr>
                              <w:spacing w:line="240" w:lineRule="exact"/>
                              <w:rPr>
                                <w:sz w:val="20"/>
                              </w:rPr>
                            </w:pPr>
                            <w:r w:rsidRPr="000639FB">
                              <w:rPr>
                                <w:rFonts w:hint="eastAsia"/>
                                <w:sz w:val="20"/>
                              </w:rPr>
                              <w:t>家次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3.9pt;width:37.8pt;height:110.6pt;z-index:-251635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" stroked="f">
                <v:textbox style="mso-fit-shape-to-text:t">
                  <w:txbxContent>
                    <w:p w:rsidR="00C205C7" w:rsidRPr="000639FB" w:rsidRDefault="00C205C7" w:rsidP="000639FB">
                      <w:pPr>
                        <w:spacing w:line="240" w:lineRule="exact"/>
                        <w:rPr>
                          <w:sz w:val="20"/>
                        </w:rPr>
                      </w:pPr>
                      <w:r w:rsidRPr="000639FB">
                        <w:rPr>
                          <w:rFonts w:hint="eastAsia"/>
                          <w:sz w:val="20"/>
                        </w:rPr>
                        <w:t>家次</w:t>
                      </w:r>
                    </w:p>
                  </w:txbxContent>
                </v:textbox>
                <w10:wrap anchorx="margin"/>
              </v:shape>
            </w:pict>
          </mc:Fallback>
        </mc:AlternateContent>
      </w:r>
    </w:p>
    <w:p w:rsidR="00A82ED7" w:rsidRPr="002755F7" w:rsidRDefault="000639FB" w:rsidP="004B6FA5">
      <w:pPr>
        <w:rPr>
          <w:rFonts w:ascii="標楷體" w:hAnsi="標楷體"/>
        </w:rPr>
      </w:pPr>
      <w:r w:rsidRPr="002755F7">
        <w:rPr>
          <w:rFonts w:ascii="標楷體" w:hAnsi="標楷體"/>
          <w:noProof/>
        </w:rPr>
        <mc:AlternateContent>
          <mc:Choice Requires="wps">
            <w:drawing>
              <wp:anchor distT="45720" distB="45720" distL="114300" distR="114300" simplePos="0" relativeHeight="251682816" behindDoc="0" locked="0" layoutInCell="1" allowOverlap="1" wp14:anchorId="3727A80C" wp14:editId="0766B7F1">
                <wp:simplePos x="0" y="0"/>
                <wp:positionH relativeFrom="margin">
                  <wp:posOffset>5573939</wp:posOffset>
                </wp:positionH>
                <wp:positionV relativeFrom="paragraph">
                  <wp:posOffset>1521823</wp:posOffset>
                </wp:positionV>
                <wp:extent cx="457200" cy="277586"/>
                <wp:effectExtent l="0" t="0" r="0" b="825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7586"/>
                        </a:xfrm>
                        <a:prstGeom prst="rect">
                          <a:avLst/>
                        </a:prstGeom>
                        <a:solidFill>
                          <a:srgbClr val="FFFFFF"/>
                        </a:solidFill>
                        <a:ln w="9525">
                          <a:noFill/>
                          <a:miter lim="800000"/>
                          <a:headEnd/>
                          <a:tailEnd/>
                        </a:ln>
                      </wps:spPr>
                      <wps:txbx>
                        <w:txbxContent>
                          <w:p w:rsidR="00C205C7" w:rsidRPr="00A82ED7" w:rsidRDefault="00C205C7" w:rsidP="000639FB">
                            <w:pPr>
                              <w:spacing w:line="240" w:lineRule="exact"/>
                              <w:rPr>
                                <w:sz w:val="18"/>
                                <w:szCs w:val="18"/>
                              </w:rPr>
                            </w:pPr>
                            <w:r w:rsidRPr="00A82ED7">
                              <w:rPr>
                                <w:rFonts w:hint="eastAsia"/>
                                <w:sz w:val="18"/>
                                <w:szCs w:val="18"/>
                              </w:rPr>
                              <w:t>縣市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7A80C" id="_x0000_s1027" type="#_x0000_t202" style="position:absolute;left:0;text-align:left;margin-left:438.9pt;margin-top:119.85pt;width:36pt;height:21.8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" stroked="f">
                <v:textbox>
                  <w:txbxContent>
                    <w:p w:rsidR="00C205C7" w:rsidRPr="00A82ED7" w:rsidRDefault="00C205C7" w:rsidP="000639FB">
                      <w:pPr>
                        <w:spacing w:line="240" w:lineRule="exact"/>
                        <w:rPr>
                          <w:sz w:val="18"/>
                          <w:szCs w:val="18"/>
                        </w:rPr>
                      </w:pPr>
                      <w:r w:rsidRPr="00A82ED7">
                        <w:rPr>
                          <w:rFonts w:hint="eastAsia"/>
                          <w:sz w:val="18"/>
                          <w:szCs w:val="18"/>
                        </w:rPr>
                        <w:t>縣市</w:t>
                      </w:r>
                    </w:p>
                  </w:txbxContent>
                </v:textbox>
                <w10:wrap anchorx="margin"/>
              </v:shape>
            </w:pict>
          </mc:Fallback>
        </mc:AlternateContent>
      </w:r>
      <w:r w:rsidR="00A82ED7" w:rsidRPr="002755F7">
        <w:rPr>
          <w:noProof/>
        </w:rPr>
        <w:drawing>
          <wp:inline distT="0" distB="0" distL="0" distR="0" wp14:anchorId="538A91D7" wp14:editId="6B86C5B4">
            <wp:extent cx="5615940" cy="2149929"/>
            <wp:effectExtent l="0" t="0" r="3810" b="3175"/>
            <wp:docPr id="16" name="圖表 16">
              <a:extLst xmlns:a="http://schemas.openxmlformats.org/drawingml/2006/main">
                <a:ext uri="{FF2B5EF4-FFF2-40B4-BE49-F238E27FC236}">
                  <a16:creationId xmlns:a16="http://schemas.microsoft.com/office/drawing/2014/main" id="{5CF0FB6D-FE8C-4E6B-990B-74BFC496A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077C" w:rsidRPr="002755F7" w:rsidRDefault="00EF077C" w:rsidP="00EF077C">
      <w:pPr>
        <w:pStyle w:val="a1"/>
      </w:pPr>
      <w:r w:rsidRPr="002755F7">
        <w:rPr>
          <w:rFonts w:hint="eastAsia"/>
          <w:b/>
        </w:rPr>
        <w:t>102年7月迄今未依規定於溫泉標章屆滿2個月前申請換發</w:t>
      </w:r>
      <w:r w:rsidR="00517F72" w:rsidRPr="002755F7">
        <w:rPr>
          <w:rFonts w:hint="eastAsia"/>
          <w:b/>
        </w:rPr>
        <w:t>之家次</w:t>
      </w:r>
    </w:p>
    <w:p w:rsidR="002F05DB" w:rsidRPr="002755F7" w:rsidRDefault="002F05DB" w:rsidP="00253FDF">
      <w:pPr>
        <w:pStyle w:val="a1"/>
        <w:numPr>
          <w:ilvl w:val="0"/>
          <w:numId w:val="0"/>
        </w:numPr>
        <w:spacing w:line="240" w:lineRule="exact"/>
        <w:jc w:val="both"/>
      </w:pPr>
      <w:r w:rsidRPr="002755F7">
        <w:rPr>
          <w:rFonts w:hAnsi="標楷體" w:hint="eastAsia"/>
          <w:sz w:val="24"/>
          <w:szCs w:val="24"/>
        </w:rPr>
        <w:t>本</w:t>
      </w:r>
      <w:proofErr w:type="gramStart"/>
      <w:r w:rsidRPr="002755F7">
        <w:rPr>
          <w:rFonts w:hAnsi="標楷體" w:hint="eastAsia"/>
          <w:sz w:val="24"/>
          <w:szCs w:val="24"/>
        </w:rPr>
        <w:t>圖係據</w:t>
      </w:r>
      <w:proofErr w:type="gramEnd"/>
      <w:r w:rsidRPr="002755F7">
        <w:rPr>
          <w:rFonts w:hAnsi="標楷體" w:hint="eastAsia"/>
          <w:sz w:val="24"/>
          <w:szCs w:val="24"/>
        </w:rPr>
        <w:t>各地方政府提供資料所繪製。</w:t>
      </w:r>
    </w:p>
    <w:p w:rsidR="00584E1A" w:rsidRPr="002755F7" w:rsidRDefault="00C95059" w:rsidP="00584E1A">
      <w:pPr>
        <w:pStyle w:val="3"/>
        <w:rPr>
          <w:rFonts w:cs="標楷體"/>
          <w:spacing w:val="4"/>
        </w:rPr>
      </w:pPr>
      <w:bookmarkStart w:id="118" w:name="_Toc169959684"/>
      <w:bookmarkStart w:id="119" w:name="_Toc170119682"/>
      <w:bookmarkStart w:id="120" w:name="_Toc170219647"/>
      <w:bookmarkStart w:id="121" w:name="_Toc170219998"/>
      <w:bookmarkStart w:id="122" w:name="_Toc170479986"/>
      <w:bookmarkStart w:id="123" w:name="_Toc170817394"/>
      <w:bookmarkStart w:id="124" w:name="_Toc170824214"/>
      <w:bookmarkStart w:id="125" w:name="_Toc170917345"/>
      <w:bookmarkStart w:id="126" w:name="_Toc170921434"/>
      <w:bookmarkStart w:id="127" w:name="_Toc171329805"/>
      <w:bookmarkStart w:id="128" w:name="_Toc171499482"/>
      <w:bookmarkStart w:id="129" w:name="_Toc171516366"/>
      <w:bookmarkStart w:id="130" w:name="_Toc171518460"/>
      <w:r w:rsidRPr="002755F7">
        <w:rPr>
          <w:rFonts w:hint="eastAsia"/>
          <w:szCs w:val="32"/>
        </w:rPr>
        <w:t>復查，</w:t>
      </w:r>
      <w:r w:rsidR="00E514E4" w:rsidRPr="002755F7">
        <w:rPr>
          <w:rFonts w:hint="eastAsia"/>
          <w:szCs w:val="32"/>
        </w:rPr>
        <w:t>自溫泉法施行迄今，</w:t>
      </w:r>
      <w:r w:rsidR="00E514E4" w:rsidRPr="002755F7">
        <w:rPr>
          <w:rFonts w:hint="eastAsia"/>
        </w:rPr>
        <w:t>對於</w:t>
      </w:r>
      <w:r w:rsidR="00E514E4" w:rsidRPr="002755F7">
        <w:rPr>
          <w:rFonts w:hint="eastAsia"/>
          <w:szCs w:val="32"/>
        </w:rPr>
        <w:t>溫泉使用事業</w:t>
      </w:r>
      <w:r w:rsidR="00E514E4" w:rsidRPr="002755F7">
        <w:rPr>
          <w:rFonts w:hint="eastAsia"/>
        </w:rPr>
        <w:t>未依規定期限申請換發溫泉標章之行為，多未進行相關裁罰。本院詢問</w:t>
      </w:r>
      <w:r w:rsidR="00584E1A" w:rsidRPr="002755F7">
        <w:rPr>
          <w:rFonts w:hint="eastAsia"/>
          <w:szCs w:val="32"/>
        </w:rPr>
        <w:t>對於溫泉使用事業未依時限申請換發</w:t>
      </w:r>
      <w:r w:rsidR="00584E1A" w:rsidRPr="002755F7">
        <w:rPr>
          <w:rFonts w:hint="eastAsia"/>
        </w:rPr>
        <w:t>溫泉</w:t>
      </w:r>
      <w:r w:rsidR="00584E1A" w:rsidRPr="002755F7">
        <w:rPr>
          <w:rFonts w:hint="eastAsia"/>
          <w:szCs w:val="32"/>
        </w:rPr>
        <w:t>標章而予以廢止該溫泉標章標識牌或為其他處罰之詳細情形</w:t>
      </w:r>
      <w:r w:rsidR="00584E1A" w:rsidRPr="002755F7">
        <w:rPr>
          <w:rFonts w:hint="eastAsia"/>
        </w:rPr>
        <w:t>，上開地方政府回復內容略</w:t>
      </w:r>
      <w:proofErr w:type="gramStart"/>
      <w:r w:rsidR="00584E1A" w:rsidRPr="002755F7">
        <w:rPr>
          <w:rFonts w:hint="eastAsia"/>
        </w:rPr>
        <w:t>以</w:t>
      </w:r>
      <w:proofErr w:type="gramEnd"/>
      <w:r w:rsidR="00584E1A" w:rsidRPr="002755F7">
        <w:rPr>
          <w:rFonts w:hint="eastAsia"/>
        </w:rPr>
        <w:t>：</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584E1A" w:rsidRPr="002755F7" w:rsidRDefault="00584E1A" w:rsidP="00584E1A">
      <w:pPr>
        <w:pStyle w:val="4"/>
        <w:ind w:left="1718" w:hanging="697"/>
      </w:pPr>
      <w:r w:rsidRPr="002755F7">
        <w:rPr>
          <w:rFonts w:hint="eastAsia"/>
        </w:rPr>
        <w:t>臺北市</w:t>
      </w:r>
      <w:r w:rsidR="001133B0" w:rsidRPr="002755F7">
        <w:rPr>
          <w:rFonts w:hint="eastAsia"/>
        </w:rPr>
        <w:t>政府</w:t>
      </w:r>
      <w:r w:rsidRPr="002755F7">
        <w:rPr>
          <w:rFonts w:hint="eastAsia"/>
        </w:rPr>
        <w:t>：</w:t>
      </w:r>
      <w:r w:rsidR="00583E7C" w:rsidRPr="002755F7">
        <w:rPr>
          <w:rFonts w:hint="eastAsia"/>
        </w:rPr>
        <w:t>市</w:t>
      </w:r>
      <w:r w:rsidR="00583E7C" w:rsidRPr="002755F7">
        <w:t>府觀光傳播局針對標章未依時限申請換發，而仍有意營業溫泉之業者，令其於溫泉標章屆滿前申請換發，</w:t>
      </w:r>
      <w:r w:rsidR="00583E7C" w:rsidRPr="002755F7">
        <w:rPr>
          <w:rFonts w:hint="eastAsia"/>
        </w:rPr>
        <w:t>1</w:t>
      </w:r>
      <w:r w:rsidR="00583E7C" w:rsidRPr="002755F7">
        <w:t>13</w:t>
      </w:r>
      <w:r w:rsidR="00583E7C" w:rsidRPr="002755F7">
        <w:rPr>
          <w:rFonts w:hint="eastAsia"/>
        </w:rPr>
        <w:t>年以前</w:t>
      </w:r>
      <w:r w:rsidR="00583E7C" w:rsidRPr="002755F7">
        <w:t>尚無處罰之情形。</w:t>
      </w:r>
      <w:r w:rsidR="00583E7C" w:rsidRPr="002755F7">
        <w:rPr>
          <w:rFonts w:hint="eastAsia"/>
        </w:rPr>
        <w:t>如業者標章有效期滿未申請換發，經電話聯繫仍營業溫泉者，提醒其應重新申請</w:t>
      </w:r>
      <w:proofErr w:type="gramStart"/>
      <w:r w:rsidR="00583E7C" w:rsidRPr="002755F7">
        <w:rPr>
          <w:rFonts w:hint="eastAsia"/>
        </w:rPr>
        <w:t>標章始得</w:t>
      </w:r>
      <w:proofErr w:type="gramEnd"/>
      <w:r w:rsidR="00583E7C" w:rsidRPr="002755F7">
        <w:rPr>
          <w:rFonts w:hint="eastAsia"/>
        </w:rPr>
        <w:t>營業溫泉。未取得新的標章</w:t>
      </w:r>
      <w:proofErr w:type="gramStart"/>
      <w:r w:rsidR="00583E7C" w:rsidRPr="002755F7">
        <w:rPr>
          <w:rFonts w:hint="eastAsia"/>
        </w:rPr>
        <w:t>期間，</w:t>
      </w:r>
      <w:proofErr w:type="gramEnd"/>
      <w:r w:rsidR="00583E7C" w:rsidRPr="002755F7">
        <w:rPr>
          <w:rFonts w:hint="eastAsia"/>
        </w:rPr>
        <w:t>經該府觀光</w:t>
      </w:r>
      <w:proofErr w:type="gramStart"/>
      <w:r w:rsidR="00583E7C" w:rsidRPr="002755F7">
        <w:rPr>
          <w:rFonts w:hint="eastAsia"/>
        </w:rPr>
        <w:t>傳播局至現</w:t>
      </w:r>
      <w:proofErr w:type="gramEnd"/>
      <w:r w:rsidR="00583E7C" w:rsidRPr="002755F7">
        <w:rPr>
          <w:rFonts w:hint="eastAsia"/>
        </w:rPr>
        <w:t>場訪視，仍營業溫泉者依溫泉法裁罰。</w:t>
      </w:r>
      <w:r w:rsidR="004046D1" w:rsidRPr="002755F7">
        <w:rPr>
          <w:rFonts w:hint="eastAsia"/>
        </w:rPr>
        <w:t>查</w:t>
      </w:r>
      <w:r w:rsidR="00047485" w:rsidRPr="002755F7">
        <w:t>113</w:t>
      </w:r>
      <w:r w:rsidR="00047485" w:rsidRPr="002755F7">
        <w:rPr>
          <w:rFonts w:hint="eastAsia"/>
        </w:rPr>
        <w:t>年</w:t>
      </w:r>
      <w:proofErr w:type="gramStart"/>
      <w:r w:rsidR="00A0014C" w:rsidRPr="002755F7">
        <w:rPr>
          <w:rFonts w:hint="eastAsia"/>
        </w:rPr>
        <w:t>迄</w:t>
      </w:r>
      <w:r w:rsidR="00583E7C" w:rsidRPr="002755F7">
        <w:rPr>
          <w:rFonts w:hint="eastAsia"/>
        </w:rPr>
        <w:t>今計裁</w:t>
      </w:r>
      <w:r w:rsidR="004046D1" w:rsidRPr="002755F7">
        <w:rPr>
          <w:rFonts w:hint="eastAsia"/>
        </w:rPr>
        <w:t>罰</w:t>
      </w:r>
      <w:proofErr w:type="gramEnd"/>
      <w:r w:rsidR="00583E7C" w:rsidRPr="002755F7">
        <w:t>1</w:t>
      </w:r>
      <w:r w:rsidR="00583E7C" w:rsidRPr="002755F7">
        <w:rPr>
          <w:rFonts w:hint="eastAsia"/>
        </w:rPr>
        <w:t>件。</w:t>
      </w:r>
    </w:p>
    <w:p w:rsidR="00584E1A" w:rsidRPr="002755F7" w:rsidRDefault="00584E1A" w:rsidP="00584E1A">
      <w:pPr>
        <w:pStyle w:val="4"/>
        <w:ind w:left="1718" w:hanging="697"/>
      </w:pPr>
      <w:r w:rsidRPr="002755F7">
        <w:rPr>
          <w:rFonts w:hint="eastAsia"/>
        </w:rPr>
        <w:t>新北市</w:t>
      </w:r>
      <w:r w:rsidR="001133B0" w:rsidRPr="002755F7">
        <w:rPr>
          <w:rFonts w:hint="eastAsia"/>
        </w:rPr>
        <w:t>政府</w:t>
      </w:r>
      <w:r w:rsidRPr="002755F7">
        <w:rPr>
          <w:rFonts w:hint="eastAsia"/>
        </w:rPr>
        <w:t>：</w:t>
      </w:r>
      <w:r w:rsidR="00F32D86" w:rsidRPr="002755F7">
        <w:rPr>
          <w:rFonts w:hint="eastAsia"/>
        </w:rPr>
        <w:t>溫泉使用事業因溫泉標章標識牌有效期間屆滿未申請換發，將函請溫泉使用事業向該府提出陳述意見，陳述期滿，溫泉使用事業未提供陳述意見或陳述意見不採納者，將依溫泉標章申請使用辦法第</w:t>
      </w:r>
      <w:r w:rsidR="00F32D86" w:rsidRPr="002755F7">
        <w:t>15</w:t>
      </w:r>
      <w:r w:rsidR="00F32D86" w:rsidRPr="002755F7">
        <w:rPr>
          <w:rFonts w:hint="eastAsia"/>
        </w:rPr>
        <w:t>條廢止使用權，並請溫泉使用事業於文到</w:t>
      </w:r>
      <w:r w:rsidR="00F32D86" w:rsidRPr="002755F7">
        <w:t>30</w:t>
      </w:r>
      <w:r w:rsidR="00F32D86" w:rsidRPr="002755F7">
        <w:rPr>
          <w:rFonts w:hint="eastAsia"/>
        </w:rPr>
        <w:t>日內繳回溫泉標章標識牌，溫泉使用事業未於文到</w:t>
      </w:r>
      <w:r w:rsidR="00F32D86" w:rsidRPr="002755F7">
        <w:t>30</w:t>
      </w:r>
      <w:r w:rsidR="00F32D86" w:rsidRPr="002755F7">
        <w:rPr>
          <w:rFonts w:hint="eastAsia"/>
        </w:rPr>
        <w:t>日內繳回溫泉標章標識牌，則依溫泉法第</w:t>
      </w:r>
      <w:r w:rsidR="00F32D86" w:rsidRPr="002755F7">
        <w:t>18</w:t>
      </w:r>
      <w:r w:rsidR="00F32D86" w:rsidRPr="002755F7">
        <w:rPr>
          <w:rFonts w:hint="eastAsia"/>
        </w:rPr>
        <w:t>條第</w:t>
      </w:r>
      <w:r w:rsidR="00F32D86" w:rsidRPr="002755F7">
        <w:t>3</w:t>
      </w:r>
      <w:r w:rsidR="00F32D86" w:rsidRPr="002755F7">
        <w:rPr>
          <w:rFonts w:hint="eastAsia"/>
        </w:rPr>
        <w:t>項以及溫泉標章申請使用辦法第</w:t>
      </w:r>
      <w:r w:rsidR="00F32D86" w:rsidRPr="002755F7">
        <w:t>15</w:t>
      </w:r>
      <w:r w:rsidR="00F32D86" w:rsidRPr="002755F7">
        <w:rPr>
          <w:rFonts w:hint="eastAsia"/>
        </w:rPr>
        <w:t>條公告註銷業者溫泉標章標識牌。</w:t>
      </w:r>
      <w:r w:rsidR="00F32D86" w:rsidRPr="002755F7">
        <w:rPr>
          <w:rFonts w:hint="eastAsia"/>
          <w:szCs w:val="32"/>
        </w:rPr>
        <w:t>另安排現場稽查，稽查結果倘業者仍有以溫泉作為招攬而營業，則發函請業者向該府提出陳述意見，陳述期滿，業者未提供陳述意見或陳述意見不採納者，將依溫泉法第</w:t>
      </w:r>
      <w:r w:rsidR="00F32D86" w:rsidRPr="002755F7">
        <w:rPr>
          <w:szCs w:val="32"/>
        </w:rPr>
        <w:t>26</w:t>
      </w:r>
      <w:r w:rsidR="00F32D86" w:rsidRPr="002755F7">
        <w:rPr>
          <w:rFonts w:hint="eastAsia"/>
          <w:szCs w:val="32"/>
        </w:rPr>
        <w:t>條處</w:t>
      </w:r>
      <w:r w:rsidR="00F32D86" w:rsidRPr="002755F7">
        <w:rPr>
          <w:szCs w:val="32"/>
        </w:rPr>
        <w:t>1</w:t>
      </w:r>
      <w:r w:rsidR="00F32D86" w:rsidRPr="002755F7">
        <w:rPr>
          <w:rFonts w:hint="eastAsia"/>
          <w:szCs w:val="32"/>
        </w:rPr>
        <w:t>萬元以上</w:t>
      </w:r>
      <w:r w:rsidR="00F32D86" w:rsidRPr="002755F7">
        <w:rPr>
          <w:szCs w:val="32"/>
        </w:rPr>
        <w:t>5</w:t>
      </w:r>
      <w:r w:rsidR="00F32D86" w:rsidRPr="002755F7">
        <w:rPr>
          <w:rFonts w:hint="eastAsia"/>
          <w:szCs w:val="32"/>
        </w:rPr>
        <w:t>萬元以下罰鍰。</w:t>
      </w:r>
      <w:r w:rsidR="00FF553F" w:rsidRPr="002755F7">
        <w:rPr>
          <w:rFonts w:hint="eastAsia"/>
          <w:szCs w:val="32"/>
        </w:rPr>
        <w:t>對於未取得溫泉標章而營業者，</w:t>
      </w:r>
      <w:r w:rsidR="00A0014C" w:rsidRPr="002755F7">
        <w:rPr>
          <w:rFonts w:hint="eastAsia"/>
          <w:szCs w:val="32"/>
        </w:rPr>
        <w:t>歷年來</w:t>
      </w:r>
      <w:r w:rsidR="00FF553F" w:rsidRPr="002755F7">
        <w:rPr>
          <w:rFonts w:hint="eastAsia"/>
          <w:szCs w:val="32"/>
        </w:rPr>
        <w:t>有裁罰個案。</w:t>
      </w:r>
    </w:p>
    <w:p w:rsidR="00584E1A" w:rsidRPr="002755F7" w:rsidRDefault="00584E1A" w:rsidP="00584E1A">
      <w:pPr>
        <w:pStyle w:val="4"/>
        <w:ind w:left="1718" w:hanging="697"/>
        <w:rPr>
          <w:rFonts w:cs="標楷體"/>
          <w:spacing w:val="4"/>
        </w:rPr>
      </w:pPr>
      <w:r w:rsidRPr="002755F7">
        <w:rPr>
          <w:rFonts w:cs="標楷體" w:hint="eastAsia"/>
          <w:spacing w:val="4"/>
        </w:rPr>
        <w:t>屏東縣</w:t>
      </w:r>
      <w:r w:rsidR="001133B0" w:rsidRPr="002755F7">
        <w:rPr>
          <w:rFonts w:hint="eastAsia"/>
        </w:rPr>
        <w:t>政府</w:t>
      </w:r>
      <w:r w:rsidRPr="002755F7">
        <w:rPr>
          <w:rFonts w:cs="標楷體" w:hint="eastAsia"/>
          <w:spacing w:val="4"/>
        </w:rPr>
        <w:t>：尚無廢止溫泉標章或裁罰，業者接獲通知皆會配合辦理。</w:t>
      </w:r>
      <w:r w:rsidR="00FF553F" w:rsidRPr="002755F7">
        <w:rPr>
          <w:rFonts w:hint="eastAsia"/>
          <w:szCs w:val="32"/>
        </w:rPr>
        <w:t>對於未取得溫泉標章而營業者，採</w:t>
      </w:r>
      <w:r w:rsidR="00062ABB" w:rsidRPr="002755F7">
        <w:rPr>
          <w:rFonts w:hint="eastAsia"/>
          <w:szCs w:val="32"/>
        </w:rPr>
        <w:t>取</w:t>
      </w:r>
      <w:r w:rsidR="00FF553F" w:rsidRPr="002755F7">
        <w:rPr>
          <w:rFonts w:hint="eastAsia"/>
          <w:szCs w:val="32"/>
        </w:rPr>
        <w:t>輔導</w:t>
      </w:r>
      <w:r w:rsidR="00062ABB" w:rsidRPr="002755F7">
        <w:rPr>
          <w:rFonts w:hint="eastAsia"/>
          <w:szCs w:val="32"/>
        </w:rPr>
        <w:t>方式</w:t>
      </w:r>
      <w:r w:rsidR="00FF553F" w:rsidRPr="002755F7">
        <w:rPr>
          <w:rFonts w:hint="eastAsia"/>
          <w:szCs w:val="32"/>
        </w:rPr>
        <w:t>。</w:t>
      </w:r>
    </w:p>
    <w:p w:rsidR="00584E1A" w:rsidRPr="002755F7" w:rsidRDefault="00584E1A" w:rsidP="00584E1A">
      <w:pPr>
        <w:pStyle w:val="4"/>
        <w:ind w:left="1718" w:hanging="697"/>
        <w:rPr>
          <w:rFonts w:cs="標楷體"/>
          <w:spacing w:val="4"/>
        </w:rPr>
      </w:pPr>
      <w:r w:rsidRPr="002755F7">
        <w:rPr>
          <w:rFonts w:cs="標楷體" w:hint="eastAsia"/>
          <w:spacing w:val="4"/>
        </w:rPr>
        <w:t>宜蘭縣</w:t>
      </w:r>
      <w:r w:rsidR="001133B0" w:rsidRPr="002755F7">
        <w:rPr>
          <w:rFonts w:hint="eastAsia"/>
        </w:rPr>
        <w:t>政府</w:t>
      </w:r>
      <w:r w:rsidRPr="002755F7">
        <w:rPr>
          <w:rFonts w:cs="標楷體" w:hint="eastAsia"/>
          <w:spacing w:val="4"/>
        </w:rPr>
        <w:t>：</w:t>
      </w:r>
      <w:r w:rsidR="00F32D86" w:rsidRPr="002755F7">
        <w:rPr>
          <w:rFonts w:hint="eastAsia"/>
        </w:rPr>
        <w:t>於溫泉法施行迄今，僅於初期有未依時限申請換發溫泉標章而廢止之情形，並要求於時限內重新申請辦理；</w:t>
      </w:r>
      <w:proofErr w:type="gramStart"/>
      <w:r w:rsidR="00F32D86" w:rsidRPr="002755F7">
        <w:rPr>
          <w:rFonts w:hint="eastAsia"/>
        </w:rPr>
        <w:t>倘未重新</w:t>
      </w:r>
      <w:proofErr w:type="gramEnd"/>
      <w:r w:rsidR="00F32D86" w:rsidRPr="002755F7">
        <w:rPr>
          <w:rFonts w:hint="eastAsia"/>
        </w:rPr>
        <w:t>辦理者，即至現場進行查核，如確有未申請溫泉標章而營業之情事，即依溫泉法予以裁處。歷年來，對於業者未依規定期限申請換發溫泉標章之行為並未有相關裁罰</w:t>
      </w:r>
      <w:r w:rsidR="00FF553F" w:rsidRPr="002755F7">
        <w:rPr>
          <w:rFonts w:hint="eastAsia"/>
        </w:rPr>
        <w:t>；</w:t>
      </w:r>
      <w:r w:rsidR="00FF553F" w:rsidRPr="002755F7">
        <w:rPr>
          <w:rFonts w:hint="eastAsia"/>
          <w:szCs w:val="32"/>
        </w:rPr>
        <w:t>對於未取得溫泉標章而營業者，</w:t>
      </w:r>
      <w:r w:rsidR="00A0014C" w:rsidRPr="002755F7">
        <w:rPr>
          <w:rFonts w:hint="eastAsia"/>
          <w:szCs w:val="32"/>
        </w:rPr>
        <w:t>歷年來</w:t>
      </w:r>
      <w:r w:rsidR="00FF553F" w:rsidRPr="002755F7">
        <w:rPr>
          <w:rFonts w:hint="eastAsia"/>
          <w:szCs w:val="32"/>
        </w:rPr>
        <w:t>有裁罰個案。</w:t>
      </w:r>
    </w:p>
    <w:p w:rsidR="00584E1A" w:rsidRPr="002755F7" w:rsidRDefault="00584E1A" w:rsidP="00584E1A">
      <w:pPr>
        <w:pStyle w:val="4"/>
        <w:ind w:left="1718" w:hanging="697"/>
        <w:rPr>
          <w:rFonts w:cs="標楷體"/>
          <w:spacing w:val="4"/>
        </w:rPr>
      </w:pPr>
      <w:r w:rsidRPr="002755F7">
        <w:rPr>
          <w:rFonts w:cs="標楷體" w:hint="eastAsia"/>
          <w:spacing w:val="4"/>
        </w:rPr>
        <w:t>花蓮縣</w:t>
      </w:r>
      <w:r w:rsidR="001133B0" w:rsidRPr="002755F7">
        <w:rPr>
          <w:rFonts w:hint="eastAsia"/>
        </w:rPr>
        <w:t>政府</w:t>
      </w:r>
      <w:r w:rsidRPr="002755F7">
        <w:rPr>
          <w:rFonts w:cs="標楷體" w:hint="eastAsia"/>
          <w:spacing w:val="4"/>
        </w:rPr>
        <w:t>：</w:t>
      </w:r>
      <w:r w:rsidRPr="002755F7">
        <w:t>原則皆以溫泉標章標識牌到期前，電話提醒溫泉使用事業業者，應備齊申請文件向</w:t>
      </w:r>
      <w:proofErr w:type="gramStart"/>
      <w:r w:rsidRPr="002755F7">
        <w:rPr>
          <w:rFonts w:hint="eastAsia"/>
        </w:rPr>
        <w:t>該</w:t>
      </w:r>
      <w:r w:rsidRPr="002755F7">
        <w:t>府展延</w:t>
      </w:r>
      <w:proofErr w:type="gramEnd"/>
      <w:r w:rsidRPr="002755F7">
        <w:t>，惟業者申請文件常有</w:t>
      </w:r>
      <w:proofErr w:type="gramStart"/>
      <w:r w:rsidRPr="002755F7">
        <w:t>漏件或缺</w:t>
      </w:r>
      <w:proofErr w:type="gramEnd"/>
      <w:r w:rsidRPr="002755F7">
        <w:t>件應補情形，爰以輔導補正文件取代廢止或處分。</w:t>
      </w:r>
      <w:r w:rsidR="00FF553F" w:rsidRPr="002755F7">
        <w:rPr>
          <w:rFonts w:hint="eastAsia"/>
          <w:szCs w:val="32"/>
        </w:rPr>
        <w:t>對於未取得溫泉標章而營業者，</w:t>
      </w:r>
      <w:r w:rsidR="00A0014C" w:rsidRPr="002755F7">
        <w:rPr>
          <w:rFonts w:hint="eastAsia"/>
          <w:szCs w:val="32"/>
        </w:rPr>
        <w:t>歷年來</w:t>
      </w:r>
      <w:r w:rsidR="00FF553F" w:rsidRPr="002755F7">
        <w:rPr>
          <w:rFonts w:hint="eastAsia"/>
          <w:szCs w:val="32"/>
        </w:rPr>
        <w:t>有裁罰個案。</w:t>
      </w:r>
    </w:p>
    <w:p w:rsidR="00584E1A" w:rsidRPr="002755F7" w:rsidRDefault="00584E1A" w:rsidP="00584E1A">
      <w:pPr>
        <w:pStyle w:val="4"/>
        <w:ind w:left="1718" w:hanging="697"/>
        <w:rPr>
          <w:rFonts w:cs="標楷體"/>
          <w:spacing w:val="4"/>
        </w:rPr>
      </w:pPr>
      <w:proofErr w:type="gramStart"/>
      <w:r w:rsidRPr="002755F7">
        <w:rPr>
          <w:rFonts w:cs="標楷體" w:hint="eastAsia"/>
          <w:spacing w:val="4"/>
        </w:rPr>
        <w:t>臺</w:t>
      </w:r>
      <w:proofErr w:type="gramEnd"/>
      <w:r w:rsidRPr="002755F7">
        <w:rPr>
          <w:rFonts w:cs="標楷體" w:hint="eastAsia"/>
          <w:spacing w:val="4"/>
        </w:rPr>
        <w:t>東縣</w:t>
      </w:r>
      <w:r w:rsidR="001133B0" w:rsidRPr="002755F7">
        <w:rPr>
          <w:rFonts w:hint="eastAsia"/>
        </w:rPr>
        <w:t>政府</w:t>
      </w:r>
      <w:r w:rsidRPr="002755F7">
        <w:rPr>
          <w:rFonts w:cs="標楷體" w:hint="eastAsia"/>
          <w:spacing w:val="4"/>
        </w:rPr>
        <w:t>：</w:t>
      </w:r>
      <w:r w:rsidR="008B0596" w:rsidRPr="002755F7">
        <w:rPr>
          <w:rFonts w:cs="標楷體" w:hint="eastAsia"/>
          <w:spacing w:val="4"/>
        </w:rPr>
        <w:t>分別於</w:t>
      </w:r>
      <w:r w:rsidR="00583E7C" w:rsidRPr="002755F7">
        <w:rPr>
          <w:rFonts w:hint="eastAsia"/>
        </w:rPr>
        <w:t>106年1月26日</w:t>
      </w:r>
      <w:r w:rsidR="008B0596" w:rsidRPr="002755F7">
        <w:rPr>
          <w:rFonts w:ascii="新細明體" w:eastAsia="新細明體" w:hAnsi="新細明體" w:hint="eastAsia"/>
        </w:rPr>
        <w:t>、</w:t>
      </w:r>
      <w:r w:rsidR="008B0596" w:rsidRPr="002755F7">
        <w:rPr>
          <w:rFonts w:hint="eastAsia"/>
        </w:rPr>
        <w:t>109年2月21日</w:t>
      </w:r>
      <w:r w:rsidR="008B0596" w:rsidRPr="002755F7">
        <w:rPr>
          <w:rFonts w:ascii="新細明體" w:eastAsia="新細明體" w:hAnsi="新細明體" w:hint="eastAsia"/>
        </w:rPr>
        <w:t>、</w:t>
      </w:r>
      <w:r w:rsidR="008B0596" w:rsidRPr="002755F7">
        <w:rPr>
          <w:rFonts w:hint="eastAsia"/>
        </w:rPr>
        <w:t>109年7月8日</w:t>
      </w:r>
      <w:r w:rsidR="008B0596" w:rsidRPr="002755F7">
        <w:rPr>
          <w:rFonts w:ascii="新細明體" w:eastAsia="新細明體" w:hAnsi="新細明體" w:hint="eastAsia"/>
        </w:rPr>
        <w:t>、</w:t>
      </w:r>
      <w:r w:rsidR="008B0596" w:rsidRPr="002755F7">
        <w:rPr>
          <w:rFonts w:hint="eastAsia"/>
        </w:rPr>
        <w:t>110年4月13日</w:t>
      </w:r>
      <w:r w:rsidR="00583E7C" w:rsidRPr="002755F7">
        <w:rPr>
          <w:rFonts w:hint="eastAsia"/>
        </w:rPr>
        <w:t>公告註銷</w:t>
      </w:r>
      <w:r w:rsidR="008B0596" w:rsidRPr="002755F7">
        <w:rPr>
          <w:rFonts w:hint="eastAsia"/>
        </w:rPr>
        <w:t>相關業者之</w:t>
      </w:r>
      <w:r w:rsidR="00583E7C" w:rsidRPr="002755F7">
        <w:rPr>
          <w:rFonts w:hint="eastAsia"/>
        </w:rPr>
        <w:t>溫泉標章；</w:t>
      </w:r>
      <w:r w:rsidR="008B0596" w:rsidRPr="002755F7">
        <w:rPr>
          <w:rFonts w:hint="eastAsia"/>
        </w:rPr>
        <w:t>分別於</w:t>
      </w:r>
      <w:r w:rsidR="00583E7C" w:rsidRPr="002755F7">
        <w:rPr>
          <w:rFonts w:hint="eastAsia"/>
        </w:rPr>
        <w:t>107年4月26日</w:t>
      </w:r>
      <w:r w:rsidR="008B0596" w:rsidRPr="002755F7">
        <w:rPr>
          <w:rFonts w:ascii="新細明體" w:eastAsia="新細明體" w:hAnsi="新細明體" w:hint="eastAsia"/>
        </w:rPr>
        <w:t>、</w:t>
      </w:r>
      <w:r w:rsidR="00583E7C" w:rsidRPr="002755F7">
        <w:rPr>
          <w:rFonts w:hint="eastAsia"/>
        </w:rPr>
        <w:t>109年3月19日檢送行政處分前陳述意見書予</w:t>
      </w:r>
      <w:r w:rsidR="008B0596" w:rsidRPr="002755F7">
        <w:rPr>
          <w:rFonts w:hint="eastAsia"/>
        </w:rPr>
        <w:t>未取得溫泉標章之相關業者</w:t>
      </w:r>
      <w:r w:rsidR="00583E7C" w:rsidRPr="002755F7">
        <w:rPr>
          <w:rFonts w:hint="eastAsia"/>
        </w:rPr>
        <w:t>。</w:t>
      </w:r>
      <w:r w:rsidR="00FF553F" w:rsidRPr="002755F7">
        <w:rPr>
          <w:rFonts w:hint="eastAsia"/>
          <w:szCs w:val="32"/>
        </w:rPr>
        <w:t>對於未取得溫泉標章而營業者，</w:t>
      </w:r>
      <w:r w:rsidR="00A0014C" w:rsidRPr="002755F7">
        <w:rPr>
          <w:rFonts w:hint="eastAsia"/>
          <w:szCs w:val="32"/>
        </w:rPr>
        <w:t>歷年來</w:t>
      </w:r>
      <w:r w:rsidR="00FF553F" w:rsidRPr="002755F7">
        <w:rPr>
          <w:rFonts w:hint="eastAsia"/>
          <w:szCs w:val="32"/>
        </w:rPr>
        <w:t>有裁罰個案。</w:t>
      </w:r>
    </w:p>
    <w:p w:rsidR="00A93677" w:rsidRPr="002755F7" w:rsidRDefault="00466A60" w:rsidP="00A93677">
      <w:pPr>
        <w:pStyle w:val="3"/>
      </w:pPr>
      <w:bookmarkStart w:id="131" w:name="_Toc169959685"/>
      <w:bookmarkStart w:id="132" w:name="_Toc170119683"/>
      <w:bookmarkStart w:id="133" w:name="_Toc170219648"/>
      <w:bookmarkStart w:id="134" w:name="_Toc170219999"/>
      <w:bookmarkStart w:id="135" w:name="_Toc170479987"/>
      <w:bookmarkStart w:id="136" w:name="_Toc170817395"/>
      <w:bookmarkStart w:id="137" w:name="_Toc170824215"/>
      <w:bookmarkStart w:id="138" w:name="_Toc170917346"/>
      <w:bookmarkStart w:id="139" w:name="_Toc170921435"/>
      <w:bookmarkStart w:id="140" w:name="_Toc171329806"/>
      <w:bookmarkStart w:id="141" w:name="_Toc171499483"/>
      <w:bookmarkStart w:id="142" w:name="_Toc171516367"/>
      <w:bookmarkStart w:id="143" w:name="_Toc171518461"/>
      <w:r w:rsidRPr="002755F7">
        <w:rPr>
          <w:rFonts w:hint="eastAsia"/>
        </w:rPr>
        <w:t>綜上，</w:t>
      </w:r>
      <w:r w:rsidR="00674149" w:rsidRPr="002755F7">
        <w:rPr>
          <w:rFonts w:hAnsi="標楷體"/>
          <w:szCs w:val="32"/>
        </w:rPr>
        <w:t>溫泉法自</w:t>
      </w:r>
      <w:r w:rsidR="00674149" w:rsidRPr="002755F7">
        <w:rPr>
          <w:rFonts w:hAnsi="標楷體" w:hint="eastAsia"/>
          <w:szCs w:val="32"/>
        </w:rPr>
        <w:t>94</w:t>
      </w:r>
      <w:r w:rsidR="00674149" w:rsidRPr="002755F7">
        <w:rPr>
          <w:rFonts w:hAnsi="標楷體"/>
          <w:szCs w:val="32"/>
        </w:rPr>
        <w:t>年</w:t>
      </w:r>
      <w:r w:rsidR="00674149" w:rsidRPr="002755F7">
        <w:rPr>
          <w:rFonts w:hAnsi="標楷體" w:hint="eastAsia"/>
          <w:szCs w:val="32"/>
        </w:rPr>
        <w:t>7</w:t>
      </w:r>
      <w:r w:rsidR="00674149" w:rsidRPr="002755F7">
        <w:rPr>
          <w:rFonts w:hAnsi="標楷體"/>
          <w:szCs w:val="32"/>
        </w:rPr>
        <w:t>月</w:t>
      </w:r>
      <w:r w:rsidR="00674149" w:rsidRPr="002755F7">
        <w:rPr>
          <w:rFonts w:hAnsi="標楷體" w:hint="eastAsia"/>
          <w:szCs w:val="32"/>
        </w:rPr>
        <w:t>1</w:t>
      </w:r>
      <w:r w:rsidR="00674149" w:rsidRPr="002755F7">
        <w:rPr>
          <w:rFonts w:hAnsi="標楷體"/>
          <w:szCs w:val="32"/>
        </w:rPr>
        <w:t>日</w:t>
      </w:r>
      <w:r w:rsidR="00674149" w:rsidRPr="002755F7">
        <w:rPr>
          <w:rFonts w:hAnsi="標楷體" w:hint="eastAsia"/>
          <w:szCs w:val="32"/>
        </w:rPr>
        <w:t>起</w:t>
      </w:r>
      <w:r w:rsidR="00674149" w:rsidRPr="002755F7">
        <w:rPr>
          <w:rFonts w:hAnsi="標楷體"/>
          <w:szCs w:val="32"/>
        </w:rPr>
        <w:t>施行</w:t>
      </w:r>
      <w:r w:rsidR="00674149" w:rsidRPr="002755F7">
        <w:rPr>
          <w:rFonts w:hAnsi="標楷體" w:hint="eastAsia"/>
          <w:szCs w:val="32"/>
        </w:rPr>
        <w:t>，當時對</w:t>
      </w:r>
      <w:r w:rsidR="00674149" w:rsidRPr="002755F7">
        <w:rPr>
          <w:rFonts w:hAnsi="標楷體" w:cs="細明體" w:hint="eastAsia"/>
          <w:szCs w:val="32"/>
        </w:rPr>
        <w:t>已開發溫泉使用而未能取得合法登記之業者，給予7年之緩衝期限辦理改善</w:t>
      </w:r>
      <w:r w:rsidR="00674149" w:rsidRPr="002755F7">
        <w:rPr>
          <w:rFonts w:hAnsi="標楷體" w:hint="eastAsia"/>
          <w:szCs w:val="32"/>
        </w:rPr>
        <w:t>，該法</w:t>
      </w:r>
      <w:proofErr w:type="gramStart"/>
      <w:r w:rsidR="00674149" w:rsidRPr="002755F7">
        <w:rPr>
          <w:rFonts w:hAnsi="標楷體" w:hint="eastAsia"/>
          <w:szCs w:val="32"/>
        </w:rPr>
        <w:t>嗣</w:t>
      </w:r>
      <w:proofErr w:type="gramEnd"/>
      <w:r w:rsidR="00674149" w:rsidRPr="002755F7">
        <w:rPr>
          <w:rFonts w:hAnsi="標楷體" w:hint="eastAsia"/>
          <w:szCs w:val="32"/>
        </w:rPr>
        <w:t>經修正為對</w:t>
      </w:r>
      <w:r w:rsidR="00674149" w:rsidRPr="002755F7">
        <w:rPr>
          <w:rFonts w:hAnsi="標楷體"/>
          <w:szCs w:val="32"/>
        </w:rPr>
        <w:t>已開發溫泉使用未取得合法登記者，</w:t>
      </w:r>
      <w:r w:rsidR="00674149" w:rsidRPr="002755F7">
        <w:rPr>
          <w:rFonts w:hAnsi="標楷體" w:hint="eastAsia"/>
          <w:szCs w:val="32"/>
        </w:rPr>
        <w:t>要求</w:t>
      </w:r>
      <w:r w:rsidR="00674149" w:rsidRPr="002755F7">
        <w:rPr>
          <w:rFonts w:hAnsi="標楷體"/>
          <w:szCs w:val="32"/>
        </w:rPr>
        <w:t>應於</w:t>
      </w:r>
      <w:r w:rsidR="00674149" w:rsidRPr="002755F7">
        <w:rPr>
          <w:rFonts w:hAnsi="標楷體" w:hint="eastAsia"/>
          <w:szCs w:val="32"/>
        </w:rPr>
        <w:t>1</w:t>
      </w:r>
      <w:r w:rsidR="00674149" w:rsidRPr="002755F7">
        <w:rPr>
          <w:rFonts w:hAnsi="標楷體"/>
          <w:szCs w:val="32"/>
        </w:rPr>
        <w:t>02年</w:t>
      </w:r>
      <w:r w:rsidR="00674149" w:rsidRPr="002755F7">
        <w:rPr>
          <w:rFonts w:hAnsi="標楷體" w:hint="eastAsia"/>
          <w:szCs w:val="32"/>
        </w:rPr>
        <w:t>7</w:t>
      </w:r>
      <w:r w:rsidR="00674149" w:rsidRPr="002755F7">
        <w:rPr>
          <w:rFonts w:hAnsi="標楷體"/>
          <w:szCs w:val="32"/>
        </w:rPr>
        <w:t>月</w:t>
      </w:r>
      <w:r w:rsidR="00674149" w:rsidRPr="002755F7">
        <w:rPr>
          <w:rFonts w:hAnsi="標楷體" w:hint="eastAsia"/>
          <w:szCs w:val="32"/>
        </w:rPr>
        <w:t>1</w:t>
      </w:r>
      <w:r w:rsidR="00674149" w:rsidRPr="002755F7">
        <w:rPr>
          <w:rFonts w:hAnsi="標楷體"/>
          <w:szCs w:val="32"/>
        </w:rPr>
        <w:t>日前完成改善</w:t>
      </w:r>
      <w:r w:rsidR="00674149" w:rsidRPr="002755F7">
        <w:rPr>
          <w:rFonts w:hAnsi="標楷體" w:hint="eastAsia"/>
          <w:szCs w:val="32"/>
        </w:rPr>
        <w:t>。</w:t>
      </w:r>
      <w:r w:rsidRPr="002755F7">
        <w:rPr>
          <w:rFonts w:hint="eastAsia"/>
        </w:rPr>
        <w:t>依據</w:t>
      </w:r>
      <w:r w:rsidRPr="002755F7">
        <w:rPr>
          <w:rFonts w:hAnsi="標楷體"/>
        </w:rPr>
        <w:t>溫泉法</w:t>
      </w:r>
      <w:r w:rsidRPr="002755F7">
        <w:rPr>
          <w:rFonts w:hAnsi="標楷體" w:hint="eastAsia"/>
        </w:rPr>
        <w:t>及</w:t>
      </w:r>
      <w:r w:rsidRPr="002755F7">
        <w:rPr>
          <w:rFonts w:hAnsi="標楷體"/>
        </w:rPr>
        <w:t>溫泉標章申請使用辦法</w:t>
      </w:r>
      <w:r w:rsidRPr="002755F7">
        <w:rPr>
          <w:rFonts w:hAnsi="標楷體" w:hint="eastAsia"/>
        </w:rPr>
        <w:t>之相關規定，</w:t>
      </w:r>
      <w:r w:rsidRPr="002755F7">
        <w:t>溫泉使用事業應備具申請書並檢附</w:t>
      </w:r>
      <w:r w:rsidRPr="002755F7">
        <w:rPr>
          <w:rFonts w:hint="eastAsia"/>
        </w:rPr>
        <w:t>相關</w:t>
      </w:r>
      <w:r w:rsidRPr="002755F7">
        <w:t>書件，向直轄市、縣（市）政府申請發給溫泉標章標識牌</w:t>
      </w:r>
      <w:r w:rsidRPr="002755F7">
        <w:rPr>
          <w:rFonts w:hint="eastAsia"/>
        </w:rPr>
        <w:t>後，</w:t>
      </w:r>
      <w:r w:rsidRPr="002755F7">
        <w:t>始得營業</w:t>
      </w:r>
      <w:r w:rsidRPr="002755F7">
        <w:rPr>
          <w:rFonts w:hint="eastAsia"/>
        </w:rPr>
        <w:t>；</w:t>
      </w:r>
      <w:r w:rsidRPr="002755F7">
        <w:t>溫泉使用事業</w:t>
      </w:r>
      <w:r w:rsidRPr="002755F7">
        <w:rPr>
          <w:rFonts w:hint="eastAsia"/>
        </w:rPr>
        <w:t>於</w:t>
      </w:r>
      <w:r w:rsidRPr="002755F7">
        <w:t>溫泉標章標識牌之</w:t>
      </w:r>
      <w:r w:rsidRPr="002755F7">
        <w:rPr>
          <w:rFonts w:hint="eastAsia"/>
        </w:rPr>
        <w:t>3年</w:t>
      </w:r>
      <w:r w:rsidRPr="002755F7">
        <w:t>有效期間屆滿</w:t>
      </w:r>
      <w:r w:rsidRPr="002755F7">
        <w:rPr>
          <w:rFonts w:hint="eastAsia"/>
        </w:rPr>
        <w:t>後</w:t>
      </w:r>
      <w:r w:rsidRPr="002755F7">
        <w:t>仍有使用之必要者，應於有效期間屆滿</w:t>
      </w:r>
      <w:r w:rsidRPr="002755F7">
        <w:rPr>
          <w:rFonts w:hint="eastAsia"/>
        </w:rPr>
        <w:t>2</w:t>
      </w:r>
      <w:r w:rsidRPr="002755F7">
        <w:t>個月前，檢具</w:t>
      </w:r>
      <w:r w:rsidRPr="002755F7">
        <w:rPr>
          <w:rFonts w:hint="eastAsia"/>
        </w:rPr>
        <w:t>相關</w:t>
      </w:r>
      <w:r w:rsidRPr="002755F7">
        <w:t>申請書件，向直轄市、縣（市）政府申請換發，經審查合格者發給</w:t>
      </w:r>
      <w:r w:rsidRPr="002755F7">
        <w:rPr>
          <w:rFonts w:hint="eastAsia"/>
        </w:rPr>
        <w:t>後，始得繼續</w:t>
      </w:r>
      <w:r w:rsidRPr="002755F7">
        <w:t>營業</w:t>
      </w:r>
      <w:r w:rsidR="00AB3512" w:rsidRPr="002755F7">
        <w:rPr>
          <w:rFonts w:hAnsi="標楷體" w:hint="eastAsia"/>
        </w:rPr>
        <w:t>。</w:t>
      </w:r>
      <w:proofErr w:type="gramStart"/>
      <w:r w:rsidRPr="002755F7">
        <w:rPr>
          <w:rFonts w:hint="eastAsia"/>
        </w:rPr>
        <w:t>倘</w:t>
      </w:r>
      <w:r w:rsidRPr="002755F7">
        <w:t>未依</w:t>
      </w:r>
      <w:proofErr w:type="gramEnd"/>
      <w:r w:rsidRPr="002755F7">
        <w:t>規定申請換發溫泉標章標識牌</w:t>
      </w:r>
      <w:r w:rsidRPr="002755F7">
        <w:rPr>
          <w:rFonts w:hint="eastAsia"/>
        </w:rPr>
        <w:t>，</w:t>
      </w:r>
      <w:r w:rsidRPr="002755F7">
        <w:t>直轄市、縣（市）政府應廢止其溫泉標章標識牌使用權。溫泉使用事業</w:t>
      </w:r>
      <w:r w:rsidRPr="002755F7">
        <w:rPr>
          <w:rFonts w:hint="eastAsia"/>
        </w:rPr>
        <w:t>若</w:t>
      </w:r>
      <w:r w:rsidRPr="002755F7">
        <w:t>未依</w:t>
      </w:r>
      <w:r w:rsidRPr="002755F7">
        <w:rPr>
          <w:rFonts w:hAnsi="標楷體"/>
        </w:rPr>
        <w:t>溫泉法</w:t>
      </w:r>
      <w:r w:rsidRPr="002755F7">
        <w:t>第</w:t>
      </w:r>
      <w:r w:rsidRPr="002755F7">
        <w:rPr>
          <w:rFonts w:hint="eastAsia"/>
        </w:rPr>
        <w:t>1</w:t>
      </w:r>
      <w:r w:rsidRPr="002755F7">
        <w:t>8條</w:t>
      </w:r>
      <w:r w:rsidRPr="002755F7">
        <w:rPr>
          <w:rFonts w:hint="eastAsia"/>
        </w:rPr>
        <w:t>之</w:t>
      </w:r>
      <w:r w:rsidRPr="002755F7">
        <w:t>規定取得溫泉標章而營業者，由直轄市、縣（市）觀光主管機關處</w:t>
      </w:r>
      <w:r w:rsidRPr="002755F7">
        <w:rPr>
          <w:rFonts w:hint="eastAsia"/>
        </w:rPr>
        <w:t>1</w:t>
      </w:r>
      <w:r w:rsidRPr="002755F7">
        <w:t>萬元以上</w:t>
      </w:r>
      <w:r w:rsidRPr="002755F7">
        <w:rPr>
          <w:rFonts w:hint="eastAsia"/>
        </w:rPr>
        <w:t>5</w:t>
      </w:r>
      <w:r w:rsidRPr="002755F7">
        <w:t>萬元以下罰鍰，並得按次連續處罰。</w:t>
      </w:r>
      <w:proofErr w:type="gramStart"/>
      <w:r w:rsidRPr="002755F7">
        <w:rPr>
          <w:rFonts w:hint="eastAsia"/>
        </w:rPr>
        <w:t>惟查</w:t>
      </w:r>
      <w:proofErr w:type="gramEnd"/>
      <w:r w:rsidRPr="002755F7">
        <w:rPr>
          <w:rFonts w:hint="eastAsia"/>
        </w:rPr>
        <w:t>，</w:t>
      </w:r>
      <w:r w:rsidR="00A93677" w:rsidRPr="002755F7">
        <w:rPr>
          <w:rFonts w:hint="eastAsia"/>
        </w:rPr>
        <w:t>依據前開</w:t>
      </w:r>
      <w:r w:rsidRPr="002755F7">
        <w:t>直轄市、縣（市）政府</w:t>
      </w:r>
      <w:r w:rsidR="00A93677" w:rsidRPr="002755F7">
        <w:rPr>
          <w:rFonts w:hint="eastAsia"/>
        </w:rPr>
        <w:t>之相關說明，雖有公告註銷溫泉標章或依溫泉法裁罰之案例，然</w:t>
      </w:r>
      <w:r w:rsidR="00062ABB" w:rsidRPr="002755F7">
        <w:rPr>
          <w:rFonts w:hint="eastAsia"/>
        </w:rPr>
        <w:t>就</w:t>
      </w:r>
      <w:r w:rsidR="00A93677" w:rsidRPr="002755F7">
        <w:rPr>
          <w:rFonts w:hint="eastAsia"/>
        </w:rPr>
        <w:t>歷年來未依規定於</w:t>
      </w:r>
      <w:r w:rsidR="00A93677" w:rsidRPr="002755F7">
        <w:t>溫泉標章</w:t>
      </w:r>
      <w:r w:rsidR="00A93677" w:rsidRPr="002755F7">
        <w:rPr>
          <w:rFonts w:hint="eastAsia"/>
        </w:rPr>
        <w:t>期限屆滿2個月前申請換發之家次統計</w:t>
      </w:r>
      <w:r w:rsidR="00062ABB" w:rsidRPr="002755F7">
        <w:rPr>
          <w:rFonts w:hint="eastAsia"/>
        </w:rPr>
        <w:t>觀察</w:t>
      </w:r>
      <w:r w:rsidR="00A93677" w:rsidRPr="002755F7">
        <w:rPr>
          <w:rFonts w:hAnsi="標楷體" w:hint="eastAsia"/>
        </w:rPr>
        <w:t>，</w:t>
      </w:r>
      <w:r w:rsidR="00062ABB" w:rsidRPr="002755F7">
        <w:rPr>
          <w:rFonts w:hAnsi="標楷體" w:hint="eastAsia"/>
        </w:rPr>
        <w:t>其效果有限</w:t>
      </w:r>
      <w:r w:rsidR="00A93677" w:rsidRPr="002755F7">
        <w:rPr>
          <w:rFonts w:hAnsi="標楷體" w:hint="eastAsia"/>
        </w:rPr>
        <w:t>，實難促使</w:t>
      </w:r>
      <w:r w:rsidR="00A93677" w:rsidRPr="002755F7">
        <w:t>溫泉使用事業</w:t>
      </w:r>
      <w:r w:rsidR="00A93677" w:rsidRPr="002755F7">
        <w:rPr>
          <w:rFonts w:hint="eastAsia"/>
        </w:rPr>
        <w:t>以認真態度</w:t>
      </w:r>
      <w:r w:rsidR="00EF077C" w:rsidRPr="002755F7">
        <w:rPr>
          <w:rFonts w:ascii="新細明體" w:eastAsia="新細明體" w:hAnsi="新細明體" w:hint="eastAsia"/>
        </w:rPr>
        <w:t>、</w:t>
      </w:r>
      <w:r w:rsidR="00EF077C" w:rsidRPr="002755F7">
        <w:rPr>
          <w:rFonts w:hint="eastAsia"/>
        </w:rPr>
        <w:t>積極</w:t>
      </w:r>
      <w:r w:rsidR="00A93677" w:rsidRPr="002755F7">
        <w:rPr>
          <w:rFonts w:hint="eastAsia"/>
        </w:rPr>
        <w:t>面對攸關消費者權益之</w:t>
      </w:r>
      <w:r w:rsidR="00EF077C" w:rsidRPr="002755F7">
        <w:t>申請換發</w:t>
      </w:r>
      <w:r w:rsidR="00A93677" w:rsidRPr="002755F7">
        <w:rPr>
          <w:rFonts w:hint="eastAsia"/>
        </w:rPr>
        <w:t>溫泉標章</w:t>
      </w:r>
      <w:r w:rsidR="00EF077C" w:rsidRPr="002755F7">
        <w:rPr>
          <w:rFonts w:hint="eastAsia"/>
        </w:rPr>
        <w:t>工作，爰核</w:t>
      </w:r>
      <w:r w:rsidR="00EF077C" w:rsidRPr="002755F7">
        <w:rPr>
          <w:rFonts w:hAnsi="標楷體" w:hint="eastAsia"/>
        </w:rPr>
        <w:t>宜蘭</w:t>
      </w:r>
      <w:r w:rsidR="00EF077C" w:rsidRPr="002755F7">
        <w:rPr>
          <w:rFonts w:hint="eastAsia"/>
        </w:rPr>
        <w:t>縣政府、新北市政府、臺東縣政府、花蓮縣政府、臺北市政府及屏東縣政府歷年來</w:t>
      </w:r>
      <w:r w:rsidR="00432004" w:rsidRPr="002755F7">
        <w:rPr>
          <w:rFonts w:hint="eastAsia"/>
        </w:rPr>
        <w:t>未能有效</w:t>
      </w:r>
      <w:r w:rsidR="00EF077C" w:rsidRPr="002755F7">
        <w:rPr>
          <w:rFonts w:hint="eastAsia"/>
        </w:rPr>
        <w:t>督促</w:t>
      </w:r>
      <w:r w:rsidR="00EF077C" w:rsidRPr="002755F7">
        <w:t>溫泉使用事業申請換發</w:t>
      </w:r>
      <w:r w:rsidR="00EF077C" w:rsidRPr="002755F7">
        <w:rPr>
          <w:rFonts w:hint="eastAsia"/>
        </w:rPr>
        <w:t>溫泉標章</w:t>
      </w:r>
      <w:r w:rsidR="00432004" w:rsidRPr="002755F7">
        <w:rPr>
          <w:rFonts w:hint="eastAsia"/>
        </w:rPr>
        <w:t>，</w:t>
      </w:r>
      <w:r w:rsidR="008B7DAC" w:rsidRPr="002755F7">
        <w:rPr>
          <w:rFonts w:hint="eastAsia"/>
        </w:rPr>
        <w:t>顯不利</w:t>
      </w:r>
      <w:r w:rsidR="00E514E4" w:rsidRPr="002755F7">
        <w:rPr>
          <w:rFonts w:hint="eastAsia"/>
        </w:rPr>
        <w:t>消費者權益</w:t>
      </w:r>
      <w:r w:rsidR="008B7DAC" w:rsidRPr="002755F7">
        <w:rPr>
          <w:rFonts w:hint="eastAsia"/>
        </w:rPr>
        <w:t>之保障</w:t>
      </w:r>
      <w:r w:rsidR="00E514E4" w:rsidRPr="002755F7">
        <w:rPr>
          <w:rFonts w:hint="eastAsia"/>
        </w:rPr>
        <w:t>，</w:t>
      </w:r>
      <w:r w:rsidR="008B7DAC" w:rsidRPr="002755F7">
        <w:rPr>
          <w:rFonts w:hint="eastAsia"/>
        </w:rPr>
        <w:t>實</w:t>
      </w:r>
      <w:r w:rsidR="00432004" w:rsidRPr="002755F7">
        <w:rPr>
          <w:rFonts w:hint="eastAsia"/>
        </w:rPr>
        <w:t>有未當；</w:t>
      </w:r>
      <w:r w:rsidR="00062ABB" w:rsidRPr="002755F7">
        <w:rPr>
          <w:rFonts w:hAnsi="標楷體" w:hint="eastAsia"/>
        </w:rPr>
        <w:t>而觀光署多年來未能有效監督相關地方政府落實</w:t>
      </w:r>
      <w:r w:rsidR="00062ABB" w:rsidRPr="002755F7">
        <w:rPr>
          <w:rFonts w:hAnsi="標楷體"/>
          <w:szCs w:val="32"/>
        </w:rPr>
        <w:t>溫泉法</w:t>
      </w:r>
      <w:r w:rsidR="00062ABB" w:rsidRPr="002755F7">
        <w:rPr>
          <w:rFonts w:hAnsi="標楷體" w:hint="eastAsia"/>
          <w:szCs w:val="32"/>
        </w:rPr>
        <w:t>與</w:t>
      </w:r>
      <w:r w:rsidR="00062ABB" w:rsidRPr="002755F7">
        <w:rPr>
          <w:rFonts w:hAnsi="標楷體"/>
        </w:rPr>
        <w:t>溫泉標章申請使用辦法</w:t>
      </w:r>
      <w:r w:rsidR="00062ABB" w:rsidRPr="002755F7">
        <w:rPr>
          <w:rFonts w:hAnsi="標楷體" w:hint="eastAsia"/>
        </w:rPr>
        <w:t>，致相關法令如同具文，亦應檢討</w:t>
      </w:r>
      <w:r w:rsidR="00A93677" w:rsidRPr="002755F7">
        <w:rPr>
          <w:rFonts w:hAnsi="標楷體" w:hint="eastAsia"/>
        </w:rPr>
        <w:t>。</w:t>
      </w:r>
      <w:bookmarkEnd w:id="131"/>
      <w:bookmarkEnd w:id="132"/>
      <w:bookmarkEnd w:id="133"/>
      <w:bookmarkEnd w:id="134"/>
      <w:bookmarkEnd w:id="135"/>
      <w:bookmarkEnd w:id="136"/>
      <w:bookmarkEnd w:id="137"/>
      <w:bookmarkEnd w:id="138"/>
      <w:bookmarkEnd w:id="139"/>
      <w:bookmarkEnd w:id="140"/>
      <w:bookmarkEnd w:id="141"/>
      <w:bookmarkEnd w:id="142"/>
      <w:bookmarkEnd w:id="143"/>
    </w:p>
    <w:p w:rsidR="00840C7F" w:rsidRPr="002755F7" w:rsidRDefault="00840C7F" w:rsidP="00F32D86">
      <w:pPr>
        <w:pStyle w:val="3"/>
        <w:numPr>
          <w:ilvl w:val="0"/>
          <w:numId w:val="0"/>
        </w:numPr>
        <w:ind w:left="1393"/>
      </w:pPr>
      <w:bookmarkStart w:id="144" w:name="_Toc169952415"/>
      <w:bookmarkStart w:id="145" w:name="_Toc169952417"/>
      <w:bookmarkEnd w:id="144"/>
      <w:bookmarkEnd w:id="145"/>
    </w:p>
    <w:p w:rsidR="007A1EC1" w:rsidRPr="002755F7" w:rsidRDefault="007A1EC1" w:rsidP="005B4EEA">
      <w:pPr>
        <w:pStyle w:val="2"/>
        <w:rPr>
          <w:b/>
        </w:rPr>
      </w:pPr>
      <w:bookmarkStart w:id="146" w:name="_Toc171518462"/>
      <w:r w:rsidRPr="002755F7">
        <w:rPr>
          <w:b/>
        </w:rPr>
        <w:t>溫泉標章</w:t>
      </w:r>
      <w:r w:rsidRPr="002755F7">
        <w:rPr>
          <w:rFonts w:hint="eastAsia"/>
          <w:b/>
        </w:rPr>
        <w:t>制度推行迄今已逾1</w:t>
      </w:r>
      <w:r w:rsidRPr="002755F7">
        <w:rPr>
          <w:b/>
        </w:rPr>
        <w:t>0</w:t>
      </w:r>
      <w:r w:rsidRPr="002755F7">
        <w:rPr>
          <w:rFonts w:hint="eastAsia"/>
          <w:b/>
        </w:rPr>
        <w:t>年，</w:t>
      </w:r>
      <w:r w:rsidR="005B4EEA" w:rsidRPr="002755F7">
        <w:rPr>
          <w:rFonts w:hint="eastAsia"/>
          <w:b/>
        </w:rPr>
        <w:t>目前</w:t>
      </w:r>
      <w:r w:rsidRPr="002755F7">
        <w:rPr>
          <w:rFonts w:hint="eastAsia"/>
          <w:b/>
        </w:rPr>
        <w:t>包括：</w:t>
      </w:r>
      <w:r w:rsidRPr="002755F7">
        <w:rPr>
          <w:b/>
        </w:rPr>
        <w:t>新北市</w:t>
      </w:r>
      <w:r w:rsidRPr="002755F7">
        <w:rPr>
          <w:rFonts w:hint="eastAsia"/>
          <w:b/>
        </w:rPr>
        <w:t>政府</w:t>
      </w:r>
      <w:r w:rsidRPr="002755F7">
        <w:rPr>
          <w:b/>
        </w:rPr>
        <w:t>、新</w:t>
      </w:r>
      <w:r w:rsidRPr="002755F7">
        <w:rPr>
          <w:rFonts w:hint="eastAsia"/>
          <w:b/>
        </w:rPr>
        <w:t>竹縣政府</w:t>
      </w:r>
      <w:r w:rsidRPr="002755F7">
        <w:rPr>
          <w:b/>
        </w:rPr>
        <w:t>、苗栗縣</w:t>
      </w:r>
      <w:r w:rsidRPr="002755F7">
        <w:rPr>
          <w:rFonts w:hint="eastAsia"/>
          <w:b/>
        </w:rPr>
        <w:t>政府</w:t>
      </w:r>
      <w:r w:rsidRPr="002755F7">
        <w:rPr>
          <w:b/>
        </w:rPr>
        <w:t>、</w:t>
      </w:r>
      <w:proofErr w:type="gramStart"/>
      <w:r w:rsidRPr="002755F7">
        <w:rPr>
          <w:b/>
        </w:rPr>
        <w:t>臺</w:t>
      </w:r>
      <w:proofErr w:type="gramEnd"/>
      <w:r w:rsidRPr="002755F7">
        <w:rPr>
          <w:b/>
        </w:rPr>
        <w:t>中市</w:t>
      </w:r>
      <w:r w:rsidRPr="002755F7">
        <w:rPr>
          <w:rFonts w:hint="eastAsia"/>
          <w:b/>
        </w:rPr>
        <w:t>政府</w:t>
      </w:r>
      <w:r w:rsidRPr="002755F7">
        <w:rPr>
          <w:b/>
        </w:rPr>
        <w:t>、南投縣</w:t>
      </w:r>
      <w:r w:rsidRPr="002755F7">
        <w:rPr>
          <w:rFonts w:hint="eastAsia"/>
          <w:b/>
        </w:rPr>
        <w:t>政府</w:t>
      </w:r>
      <w:r w:rsidRPr="002755F7">
        <w:rPr>
          <w:b/>
        </w:rPr>
        <w:t>、屏東縣</w:t>
      </w:r>
      <w:r w:rsidRPr="002755F7">
        <w:rPr>
          <w:rFonts w:hint="eastAsia"/>
          <w:b/>
        </w:rPr>
        <w:t>政府</w:t>
      </w:r>
      <w:r w:rsidRPr="002755F7">
        <w:rPr>
          <w:b/>
        </w:rPr>
        <w:t>、宜蘭縣</w:t>
      </w:r>
      <w:r w:rsidRPr="002755F7">
        <w:rPr>
          <w:rFonts w:hint="eastAsia"/>
          <w:b/>
        </w:rPr>
        <w:t>政府</w:t>
      </w:r>
      <w:r w:rsidRPr="002755F7">
        <w:rPr>
          <w:b/>
        </w:rPr>
        <w:t>、</w:t>
      </w:r>
      <w:r w:rsidRPr="002755F7">
        <w:rPr>
          <w:rFonts w:hint="eastAsia"/>
          <w:b/>
        </w:rPr>
        <w:t>花蓮</w:t>
      </w:r>
      <w:r w:rsidRPr="002755F7">
        <w:rPr>
          <w:b/>
        </w:rPr>
        <w:t>縣</w:t>
      </w:r>
      <w:r w:rsidRPr="002755F7">
        <w:rPr>
          <w:rFonts w:hint="eastAsia"/>
          <w:b/>
        </w:rPr>
        <w:t>政府</w:t>
      </w:r>
      <w:r w:rsidRPr="002755F7">
        <w:rPr>
          <w:b/>
        </w:rPr>
        <w:t>、臺東縣</w:t>
      </w:r>
      <w:r w:rsidRPr="002755F7">
        <w:rPr>
          <w:rFonts w:hint="eastAsia"/>
          <w:b/>
        </w:rPr>
        <w:t>政府等高達9</w:t>
      </w:r>
      <w:r w:rsidRPr="002755F7">
        <w:rPr>
          <w:b/>
        </w:rPr>
        <w:t>個地方政府</w:t>
      </w:r>
      <w:r w:rsidRPr="002755F7">
        <w:rPr>
          <w:rFonts w:hint="eastAsia"/>
          <w:b/>
        </w:rPr>
        <w:t>，基於多年來與溫泉業者溝通與其自身之實務管理經驗，而認同應改善</w:t>
      </w:r>
      <w:r w:rsidRPr="002755F7">
        <w:rPr>
          <w:b/>
        </w:rPr>
        <w:t>溫泉水權、溫泉標章標識牌、</w:t>
      </w:r>
      <w:r w:rsidR="00C205C7" w:rsidRPr="002755F7">
        <w:rPr>
          <w:rFonts w:hint="eastAsia"/>
          <w:b/>
        </w:rPr>
        <w:t>溫</w:t>
      </w:r>
      <w:r w:rsidRPr="002755F7">
        <w:rPr>
          <w:b/>
        </w:rPr>
        <w:t>泉取供事業經營許可</w:t>
      </w:r>
      <w:r w:rsidR="00A4234A" w:rsidRPr="002755F7">
        <w:rPr>
          <w:rFonts w:hint="eastAsia"/>
          <w:b/>
        </w:rPr>
        <w:t>之</w:t>
      </w:r>
      <w:r w:rsidRPr="002755F7">
        <w:rPr>
          <w:rFonts w:hint="eastAsia"/>
          <w:b/>
        </w:rPr>
        <w:t>有效期間不同</w:t>
      </w:r>
      <w:r w:rsidR="00A4234A" w:rsidRPr="002755F7">
        <w:rPr>
          <w:rFonts w:hint="eastAsia"/>
          <w:b/>
        </w:rPr>
        <w:t>之</w:t>
      </w:r>
      <w:r w:rsidRPr="002755F7">
        <w:rPr>
          <w:rFonts w:hint="eastAsia"/>
          <w:b/>
        </w:rPr>
        <w:t>情形，殊值</w:t>
      </w:r>
      <w:r w:rsidR="002C5309" w:rsidRPr="002755F7">
        <w:rPr>
          <w:rFonts w:hint="eastAsia"/>
          <w:b/>
        </w:rPr>
        <w:t>觀光署與</w:t>
      </w:r>
      <w:r w:rsidRPr="002755F7">
        <w:rPr>
          <w:rFonts w:hint="eastAsia"/>
          <w:b/>
        </w:rPr>
        <w:t>水利署</w:t>
      </w:r>
      <w:r w:rsidR="002C5309" w:rsidRPr="002755F7">
        <w:rPr>
          <w:rFonts w:hint="eastAsia"/>
          <w:b/>
        </w:rPr>
        <w:t>高度</w:t>
      </w:r>
      <w:r w:rsidRPr="002755F7">
        <w:rPr>
          <w:rFonts w:hint="eastAsia"/>
          <w:b/>
        </w:rPr>
        <w:t>重視，允應積極進行跨部會合作，並與相關地方政府與業者會商與溝通後，修正相關法令或採取因應措施，俾減輕溫泉業者合法經營時之</w:t>
      </w:r>
      <w:r w:rsidR="003857ED" w:rsidRPr="002755F7">
        <w:rPr>
          <w:rFonts w:hint="eastAsia"/>
          <w:b/>
        </w:rPr>
        <w:t>行政負擔</w:t>
      </w:r>
      <w:r w:rsidRPr="002755F7">
        <w:rPr>
          <w:rFonts w:hint="eastAsia"/>
          <w:b/>
        </w:rPr>
        <w:t>。</w:t>
      </w:r>
      <w:proofErr w:type="gramStart"/>
      <w:r w:rsidRPr="002755F7">
        <w:rPr>
          <w:rFonts w:hint="eastAsia"/>
          <w:b/>
        </w:rPr>
        <w:t>另</w:t>
      </w:r>
      <w:proofErr w:type="gramEnd"/>
      <w:r w:rsidRPr="002755F7">
        <w:rPr>
          <w:rFonts w:hint="eastAsia"/>
          <w:b/>
        </w:rPr>
        <w:t>，就溫泉標章之有效期限延長或</w:t>
      </w:r>
      <w:proofErr w:type="gramStart"/>
      <w:r w:rsidRPr="002755F7">
        <w:rPr>
          <w:rFonts w:hint="eastAsia"/>
          <w:b/>
        </w:rPr>
        <w:t>與旅宿登</w:t>
      </w:r>
      <w:proofErr w:type="gramEnd"/>
      <w:r w:rsidRPr="002755F7">
        <w:rPr>
          <w:rFonts w:hint="eastAsia"/>
          <w:b/>
        </w:rPr>
        <w:t>記證的效期一致</w:t>
      </w:r>
      <w:r w:rsidR="00F078FD" w:rsidRPr="002755F7">
        <w:rPr>
          <w:rFonts w:hint="eastAsia"/>
          <w:b/>
        </w:rPr>
        <w:t>，以及明確規範溫泉使用事業逾越申請換發期限之不利後果之相關規定等</w:t>
      </w:r>
      <w:r w:rsidRPr="002755F7">
        <w:rPr>
          <w:rFonts w:hint="eastAsia"/>
          <w:b/>
        </w:rPr>
        <w:t>建議或想法，是否妥適、具可行性，</w:t>
      </w:r>
      <w:proofErr w:type="gramStart"/>
      <w:r w:rsidR="0016553F" w:rsidRPr="002755F7">
        <w:rPr>
          <w:rFonts w:hint="eastAsia"/>
          <w:b/>
        </w:rPr>
        <w:t>觀光署允</w:t>
      </w:r>
      <w:proofErr w:type="gramEnd"/>
      <w:r w:rsidR="0016553F" w:rsidRPr="002755F7">
        <w:rPr>
          <w:rFonts w:hint="eastAsia"/>
          <w:b/>
        </w:rPr>
        <w:t>宜</w:t>
      </w:r>
      <w:r w:rsidR="00BB25EB" w:rsidRPr="002755F7">
        <w:rPr>
          <w:rFonts w:hint="eastAsia"/>
          <w:b/>
        </w:rPr>
        <w:t>務實</w:t>
      </w:r>
      <w:r w:rsidR="0016553F" w:rsidRPr="002755F7">
        <w:rPr>
          <w:rFonts w:hint="eastAsia"/>
          <w:b/>
        </w:rPr>
        <w:t>予以</w:t>
      </w:r>
      <w:r w:rsidR="002060B9" w:rsidRPr="002755F7">
        <w:rPr>
          <w:rFonts w:hint="eastAsia"/>
          <w:b/>
        </w:rPr>
        <w:t>評估</w:t>
      </w:r>
      <w:r w:rsidR="0016553F" w:rsidRPr="002755F7">
        <w:rPr>
          <w:rFonts w:hint="eastAsia"/>
          <w:b/>
        </w:rPr>
        <w:t>與</w:t>
      </w:r>
      <w:r w:rsidR="002060B9" w:rsidRPr="002755F7">
        <w:rPr>
          <w:rFonts w:hint="eastAsia"/>
          <w:b/>
        </w:rPr>
        <w:t>考量</w:t>
      </w:r>
      <w:r w:rsidR="0016553F" w:rsidRPr="002755F7">
        <w:rPr>
          <w:rFonts w:hint="eastAsia"/>
          <w:b/>
        </w:rPr>
        <w:t>。</w:t>
      </w:r>
      <w:bookmarkEnd w:id="146"/>
    </w:p>
    <w:p w:rsidR="00355615" w:rsidRPr="002755F7" w:rsidRDefault="007D7A9F" w:rsidP="000E34B5">
      <w:pPr>
        <w:pStyle w:val="3"/>
      </w:pPr>
      <w:bookmarkStart w:id="147" w:name="_Toc169952419"/>
      <w:bookmarkStart w:id="148" w:name="_Toc169959687"/>
      <w:bookmarkStart w:id="149" w:name="_Toc170119685"/>
      <w:bookmarkStart w:id="150" w:name="_Toc170219650"/>
      <w:bookmarkStart w:id="151" w:name="_Toc170220001"/>
      <w:bookmarkStart w:id="152" w:name="_Toc170479989"/>
      <w:bookmarkStart w:id="153" w:name="_Toc170817397"/>
      <w:bookmarkStart w:id="154" w:name="_Toc170824217"/>
      <w:bookmarkStart w:id="155" w:name="_Toc170917348"/>
      <w:bookmarkStart w:id="156" w:name="_Toc170921437"/>
      <w:bookmarkStart w:id="157" w:name="_Toc171329808"/>
      <w:bookmarkStart w:id="158" w:name="_Toc171499485"/>
      <w:bookmarkStart w:id="159" w:name="_Toc171516369"/>
      <w:bookmarkStart w:id="160" w:name="_Toc171518463"/>
      <w:r w:rsidRPr="002755F7">
        <w:rPr>
          <w:rFonts w:hint="eastAsia"/>
        </w:rPr>
        <w:t>依溫泉法第1</w:t>
      </w:r>
      <w:r w:rsidRPr="002755F7">
        <w:t>7</w:t>
      </w:r>
      <w:r w:rsidRPr="002755F7">
        <w:rPr>
          <w:rFonts w:hint="eastAsia"/>
        </w:rPr>
        <w:t>條第2項</w:t>
      </w:r>
      <w:r w:rsidR="00923188" w:rsidRPr="002755F7">
        <w:rPr>
          <w:rFonts w:hAnsi="標楷體" w:hint="eastAsia"/>
        </w:rPr>
        <w:t>及同法第1</w:t>
      </w:r>
      <w:r w:rsidR="00923188" w:rsidRPr="002755F7">
        <w:rPr>
          <w:rFonts w:hAnsi="標楷體"/>
        </w:rPr>
        <w:t>8</w:t>
      </w:r>
      <w:r w:rsidR="00923188" w:rsidRPr="002755F7">
        <w:rPr>
          <w:rFonts w:hAnsi="標楷體" w:hint="eastAsia"/>
        </w:rPr>
        <w:t>條第1項等規定，</w:t>
      </w:r>
      <w:r w:rsidRPr="002755F7">
        <w:t>溫泉取供事業應依水利法或礦業法等相關規定申請取得溫泉水權或溫泉礦業權並完成</w:t>
      </w:r>
      <w:r w:rsidRPr="002755F7">
        <w:rPr>
          <w:rFonts w:hAnsi="標楷體"/>
        </w:rPr>
        <w:t>開發後，向直轄市、縣（市）主管機關申請經營許可。</w:t>
      </w:r>
      <w:r w:rsidR="00923188" w:rsidRPr="002755F7">
        <w:rPr>
          <w:rFonts w:hAnsi="標楷體" w:hint="eastAsia"/>
        </w:rPr>
        <w:t>而</w:t>
      </w:r>
      <w:r w:rsidRPr="002755F7">
        <w:rPr>
          <w:rFonts w:hAnsi="標楷體"/>
        </w:rPr>
        <w:t>以溫泉作為觀光休閒</w:t>
      </w:r>
      <w:r w:rsidRPr="002755F7">
        <w:t>遊憩目的之溫泉使用事業，應將溫泉送經中央觀光主管機關認可之機關（構）、團體檢驗合格，並向直轄市、縣（市）觀光主管機關申請發給溫泉標章後，始得營業。</w:t>
      </w:r>
      <w:r w:rsidR="00923188" w:rsidRPr="002755F7">
        <w:rPr>
          <w:rFonts w:hint="eastAsia"/>
        </w:rPr>
        <w:t>然因</w:t>
      </w:r>
      <w:r w:rsidR="00355615" w:rsidRPr="002755F7">
        <w:t>水利法施行細則第29條</w:t>
      </w:r>
      <w:r w:rsidR="00607785" w:rsidRPr="002755F7">
        <w:rPr>
          <w:rFonts w:hint="eastAsia"/>
        </w:rPr>
        <w:t>第2項</w:t>
      </w:r>
      <w:r w:rsidR="00355615" w:rsidRPr="002755F7">
        <w:t>規定：「</w:t>
      </w:r>
      <w:r w:rsidR="00607785" w:rsidRPr="002755F7">
        <w:rPr>
          <w:rFonts w:hint="eastAsia"/>
        </w:rPr>
        <w:t>前項各款引用水源為溫泉水者，除第</w:t>
      </w:r>
      <w:r w:rsidR="00C83F9A" w:rsidRPr="002755F7">
        <w:rPr>
          <w:rFonts w:hint="eastAsia"/>
        </w:rPr>
        <w:t>4</w:t>
      </w:r>
      <w:r w:rsidR="00607785" w:rsidRPr="002755F7">
        <w:rPr>
          <w:rFonts w:hint="eastAsia"/>
        </w:rPr>
        <w:t>款但書規定</w:t>
      </w:r>
      <w:r w:rsidR="00607785" w:rsidRPr="002755F7">
        <w:rPr>
          <w:rStyle w:val="afc"/>
        </w:rPr>
        <w:footnoteReference w:id="1"/>
      </w:r>
      <w:r w:rsidR="00607785" w:rsidRPr="002755F7">
        <w:rPr>
          <w:rFonts w:hint="eastAsia"/>
        </w:rPr>
        <w:t>屬一般水權外，其餘為溫泉水權，年限為2年至3年。</w:t>
      </w:r>
      <w:r w:rsidR="00355615" w:rsidRPr="002755F7">
        <w:t>」</w:t>
      </w:r>
      <w:r w:rsidR="00923188" w:rsidRPr="002755F7">
        <w:rPr>
          <w:rFonts w:ascii="新細明體" w:eastAsia="新細明體" w:hAnsi="新細明體" w:hint="eastAsia"/>
        </w:rPr>
        <w:t>、</w:t>
      </w:r>
      <w:r w:rsidR="00355615" w:rsidRPr="002755F7">
        <w:t>溫泉取供事業經營許可辦法第10條規定：「溫泉取供事業經營許可有效期間為5年，期間屆滿當然失效。但溫泉水權或溫泉礦業權存續期間較短者，依其規定」</w:t>
      </w:r>
      <w:r w:rsidR="00923188" w:rsidRPr="002755F7">
        <w:rPr>
          <w:rFonts w:hint="eastAsia"/>
        </w:rPr>
        <w:t>，以及</w:t>
      </w:r>
      <w:r w:rsidR="00355615" w:rsidRPr="002755F7">
        <w:t>溫泉標章</w:t>
      </w:r>
      <w:r w:rsidR="00355615" w:rsidRPr="002755F7">
        <w:rPr>
          <w:rFonts w:hAnsi="標楷體"/>
        </w:rPr>
        <w:t>申請使用辦法第10條</w:t>
      </w:r>
      <w:r w:rsidR="00355615" w:rsidRPr="002755F7">
        <w:rPr>
          <w:rFonts w:hAnsi="標楷體" w:hint="eastAsia"/>
        </w:rPr>
        <w:t>規定：</w:t>
      </w:r>
      <w:r w:rsidR="00355615" w:rsidRPr="002755F7">
        <w:rPr>
          <w:rFonts w:hAnsi="標楷體"/>
        </w:rPr>
        <w:t>「溫泉使用事業使用溫泉標章標識牌之有效期間為3年，期間屆滿仍有使用之必要者…</w:t>
      </w:r>
      <w:proofErr w:type="gramStart"/>
      <w:r w:rsidR="00355615" w:rsidRPr="002755F7">
        <w:rPr>
          <w:rFonts w:hAnsi="標楷體"/>
        </w:rPr>
        <w:t>…</w:t>
      </w:r>
      <w:proofErr w:type="gramEnd"/>
      <w:r w:rsidR="00355615" w:rsidRPr="002755F7">
        <w:rPr>
          <w:rFonts w:hAnsi="標楷體"/>
        </w:rPr>
        <w:t>向直轄市、縣（</w:t>
      </w:r>
      <w:r w:rsidR="00355615" w:rsidRPr="002755F7">
        <w:t>市）政府申請換發」</w:t>
      </w:r>
      <w:r w:rsidR="00923188" w:rsidRPr="002755F7">
        <w:rPr>
          <w:rFonts w:hint="eastAsia"/>
        </w:rPr>
        <w:t>，</w:t>
      </w:r>
      <w:r w:rsidR="00DD69D3" w:rsidRPr="002755F7">
        <w:rPr>
          <w:rFonts w:hint="eastAsia"/>
        </w:rPr>
        <w:t>爰</w:t>
      </w:r>
      <w:r w:rsidR="00DD69D3" w:rsidRPr="002755F7">
        <w:rPr>
          <w:rFonts w:hAnsi="標楷體"/>
        </w:rPr>
        <w:t>溫泉使用事業</w:t>
      </w:r>
      <w:r w:rsidR="00DD69D3" w:rsidRPr="002755F7">
        <w:rPr>
          <w:rFonts w:hAnsi="標楷體" w:hint="eastAsia"/>
        </w:rPr>
        <w:t>於</w:t>
      </w:r>
      <w:r w:rsidR="00715A31" w:rsidRPr="002755F7">
        <w:rPr>
          <w:rFonts w:hAnsi="標楷體" w:hint="eastAsia"/>
        </w:rPr>
        <w:t>實際</w:t>
      </w:r>
      <w:r w:rsidR="00DD69D3" w:rsidRPr="002755F7">
        <w:rPr>
          <w:rFonts w:hAnsi="標楷體" w:hint="eastAsia"/>
        </w:rPr>
        <w:t>營業時，</w:t>
      </w:r>
      <w:r w:rsidR="00715A31" w:rsidRPr="002755F7">
        <w:rPr>
          <w:rFonts w:hAnsi="標楷體" w:hint="eastAsia"/>
        </w:rPr>
        <w:t>依據上開法令，已</w:t>
      </w:r>
      <w:r w:rsidR="00DD69D3" w:rsidRPr="002755F7">
        <w:rPr>
          <w:rFonts w:hAnsi="標楷體" w:hint="eastAsia"/>
        </w:rPr>
        <w:t>面臨</w:t>
      </w:r>
      <w:r w:rsidR="00DD69D3" w:rsidRPr="002755F7">
        <w:rPr>
          <w:rFonts w:hint="eastAsia"/>
        </w:rPr>
        <w:t>溫泉水權年限為2年至3年</w:t>
      </w:r>
      <w:r w:rsidR="00DD69D3" w:rsidRPr="002755F7">
        <w:rPr>
          <w:rFonts w:ascii="新細明體" w:eastAsia="新細明體" w:hAnsi="新細明體" w:hint="eastAsia"/>
        </w:rPr>
        <w:t>、</w:t>
      </w:r>
      <w:r w:rsidR="00DD69D3" w:rsidRPr="002755F7">
        <w:t>溫泉取供事業經營許可有效期間為5年</w:t>
      </w:r>
      <w:r w:rsidR="00DD69D3" w:rsidRPr="002755F7">
        <w:rPr>
          <w:rFonts w:ascii="新細明體" w:eastAsia="新細明體" w:hAnsi="新細明體" w:hint="eastAsia"/>
        </w:rPr>
        <w:t>、</w:t>
      </w:r>
      <w:r w:rsidR="00DD69D3" w:rsidRPr="002755F7">
        <w:rPr>
          <w:rFonts w:hAnsi="標楷體"/>
        </w:rPr>
        <w:t>溫泉標章標識牌之有效期間為3年</w:t>
      </w:r>
      <w:r w:rsidR="00DD69D3" w:rsidRPr="002755F7">
        <w:rPr>
          <w:rFonts w:hAnsi="標楷體" w:hint="eastAsia"/>
        </w:rPr>
        <w:t>等年限不一之情形</w:t>
      </w:r>
      <w:r w:rsidR="00355615" w:rsidRPr="002755F7">
        <w: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133B0" w:rsidRPr="002755F7" w:rsidRDefault="00DD69D3" w:rsidP="00840C7F">
      <w:pPr>
        <w:pStyle w:val="3"/>
      </w:pPr>
      <w:bookmarkStart w:id="161" w:name="_Toc170119686"/>
      <w:bookmarkStart w:id="162" w:name="_Toc170219651"/>
      <w:bookmarkStart w:id="163" w:name="_Toc170220002"/>
      <w:bookmarkStart w:id="164" w:name="_Toc170479990"/>
      <w:bookmarkStart w:id="165" w:name="_Toc170817398"/>
      <w:bookmarkStart w:id="166" w:name="_Toc170824218"/>
      <w:bookmarkStart w:id="167" w:name="_Toc170917349"/>
      <w:bookmarkStart w:id="168" w:name="_Toc170921438"/>
      <w:bookmarkStart w:id="169" w:name="_Toc171329809"/>
      <w:bookmarkStart w:id="170" w:name="_Toc171499486"/>
      <w:bookmarkStart w:id="171" w:name="_Toc171516370"/>
      <w:bookmarkStart w:id="172" w:name="_Toc171518464"/>
      <w:bookmarkStart w:id="173" w:name="_Toc169952420"/>
      <w:bookmarkStart w:id="174" w:name="_Toc169959688"/>
      <w:r w:rsidRPr="002755F7">
        <w:rPr>
          <w:rFonts w:hint="eastAsia"/>
        </w:rPr>
        <w:t>針對目前</w:t>
      </w:r>
      <w:r w:rsidRPr="002755F7">
        <w:t>溫泉水權、溫泉標章、</w:t>
      </w:r>
      <w:r w:rsidR="00C205C7" w:rsidRPr="002755F7">
        <w:rPr>
          <w:rFonts w:hint="eastAsia"/>
        </w:rPr>
        <w:t>溫</w:t>
      </w:r>
      <w:r w:rsidRPr="002755F7">
        <w:t>泉取供事業申請經營許可</w:t>
      </w:r>
      <w:r w:rsidRPr="002755F7">
        <w:rPr>
          <w:rFonts w:hint="eastAsia"/>
        </w:rPr>
        <w:t>之有效期間長短不一，</w:t>
      </w:r>
      <w:r w:rsidR="00C076FC" w:rsidRPr="002755F7">
        <w:rPr>
          <w:rFonts w:hAnsi="標楷體"/>
        </w:rPr>
        <w:t>容易造成</w:t>
      </w:r>
      <w:r w:rsidR="00C076FC" w:rsidRPr="002755F7">
        <w:rPr>
          <w:rFonts w:hAnsi="標楷體" w:hint="eastAsia"/>
        </w:rPr>
        <w:t>相關</w:t>
      </w:r>
      <w:r w:rsidR="00C076FC" w:rsidRPr="002755F7">
        <w:rPr>
          <w:rFonts w:hAnsi="標楷體"/>
        </w:rPr>
        <w:t>業者疏忽而錯過申請時程，</w:t>
      </w:r>
      <w:proofErr w:type="gramStart"/>
      <w:r w:rsidR="000E34B5" w:rsidRPr="002755F7">
        <w:rPr>
          <w:rFonts w:hint="eastAsia"/>
        </w:rPr>
        <w:t>詢</w:t>
      </w:r>
      <w:proofErr w:type="gramEnd"/>
      <w:r w:rsidR="000E34B5" w:rsidRPr="002755F7">
        <w:rPr>
          <w:rFonts w:hint="eastAsia"/>
        </w:rPr>
        <w:t>據各相關地方政府，包括：</w:t>
      </w:r>
      <w:r w:rsidR="00715A31" w:rsidRPr="002755F7">
        <w:rPr>
          <w:rFonts w:hAnsi="標楷體"/>
        </w:rPr>
        <w:t>新北市</w:t>
      </w:r>
      <w:r w:rsidR="001133B0" w:rsidRPr="002755F7">
        <w:rPr>
          <w:rFonts w:hint="eastAsia"/>
        </w:rPr>
        <w:t>政府</w:t>
      </w:r>
      <w:r w:rsidR="00715A31" w:rsidRPr="002755F7">
        <w:rPr>
          <w:rFonts w:hAnsi="標楷體"/>
        </w:rPr>
        <w:t>、新</w:t>
      </w:r>
      <w:r w:rsidR="00715A31" w:rsidRPr="002755F7">
        <w:rPr>
          <w:rFonts w:hAnsi="標楷體" w:hint="eastAsia"/>
        </w:rPr>
        <w:t>竹縣</w:t>
      </w:r>
      <w:r w:rsidR="001133B0" w:rsidRPr="002755F7">
        <w:rPr>
          <w:rFonts w:hint="eastAsia"/>
        </w:rPr>
        <w:t>政府</w:t>
      </w:r>
      <w:r w:rsidR="00715A31" w:rsidRPr="002755F7">
        <w:rPr>
          <w:rFonts w:hAnsi="標楷體"/>
        </w:rPr>
        <w:t>、</w:t>
      </w:r>
      <w:r w:rsidR="000E34B5" w:rsidRPr="002755F7">
        <w:rPr>
          <w:rFonts w:hAnsi="標楷體"/>
        </w:rPr>
        <w:t>苗栗縣</w:t>
      </w:r>
      <w:r w:rsidR="001133B0" w:rsidRPr="002755F7">
        <w:rPr>
          <w:rFonts w:hint="eastAsia"/>
        </w:rPr>
        <w:t>政府</w:t>
      </w:r>
      <w:r w:rsidR="000E34B5" w:rsidRPr="002755F7">
        <w:rPr>
          <w:rFonts w:hAnsi="標楷體"/>
        </w:rPr>
        <w:t>、</w:t>
      </w:r>
      <w:proofErr w:type="gramStart"/>
      <w:r w:rsidR="000E34B5" w:rsidRPr="002755F7">
        <w:rPr>
          <w:rFonts w:hAnsi="標楷體"/>
        </w:rPr>
        <w:t>臺</w:t>
      </w:r>
      <w:proofErr w:type="gramEnd"/>
      <w:r w:rsidR="000E34B5" w:rsidRPr="002755F7">
        <w:rPr>
          <w:rFonts w:hAnsi="標楷體"/>
        </w:rPr>
        <w:t>中市</w:t>
      </w:r>
      <w:r w:rsidR="001133B0" w:rsidRPr="002755F7">
        <w:rPr>
          <w:rFonts w:hint="eastAsia"/>
        </w:rPr>
        <w:t>政府</w:t>
      </w:r>
      <w:r w:rsidR="000E34B5" w:rsidRPr="002755F7">
        <w:rPr>
          <w:rFonts w:hAnsi="標楷體"/>
        </w:rPr>
        <w:t>、南投縣</w:t>
      </w:r>
      <w:r w:rsidR="001133B0" w:rsidRPr="002755F7">
        <w:rPr>
          <w:rFonts w:hint="eastAsia"/>
        </w:rPr>
        <w:t>政府</w:t>
      </w:r>
      <w:r w:rsidR="00715A31" w:rsidRPr="002755F7">
        <w:rPr>
          <w:rFonts w:hAnsi="標楷體"/>
        </w:rPr>
        <w:t>、屏東縣</w:t>
      </w:r>
      <w:r w:rsidR="001133B0" w:rsidRPr="002755F7">
        <w:rPr>
          <w:rFonts w:hint="eastAsia"/>
        </w:rPr>
        <w:t>政府</w:t>
      </w:r>
      <w:r w:rsidR="000E34B5" w:rsidRPr="002755F7">
        <w:rPr>
          <w:rFonts w:hAnsi="標楷體"/>
        </w:rPr>
        <w:t>、</w:t>
      </w:r>
      <w:r w:rsidR="00AC7A83" w:rsidRPr="002755F7">
        <w:rPr>
          <w:rFonts w:hAnsi="標楷體"/>
        </w:rPr>
        <w:t>宜蘭縣</w:t>
      </w:r>
      <w:r w:rsidR="001133B0" w:rsidRPr="002755F7">
        <w:rPr>
          <w:rFonts w:hint="eastAsia"/>
        </w:rPr>
        <w:t>政府</w:t>
      </w:r>
      <w:r w:rsidR="00AC7A83" w:rsidRPr="002755F7">
        <w:rPr>
          <w:rFonts w:hAnsi="標楷體"/>
        </w:rPr>
        <w:t>、</w:t>
      </w:r>
      <w:r w:rsidR="00AC7A83" w:rsidRPr="002755F7">
        <w:rPr>
          <w:rFonts w:hAnsi="標楷體" w:hint="eastAsia"/>
        </w:rPr>
        <w:t>花蓮</w:t>
      </w:r>
      <w:r w:rsidR="00AC7A83" w:rsidRPr="002755F7">
        <w:rPr>
          <w:rFonts w:hAnsi="標楷體"/>
        </w:rPr>
        <w:t>縣</w:t>
      </w:r>
      <w:r w:rsidR="001133B0" w:rsidRPr="002755F7">
        <w:rPr>
          <w:rFonts w:hint="eastAsia"/>
        </w:rPr>
        <w:t>政府</w:t>
      </w:r>
      <w:r w:rsidR="00AC7A83" w:rsidRPr="002755F7">
        <w:rPr>
          <w:rFonts w:hAnsi="標楷體"/>
        </w:rPr>
        <w:t>、</w:t>
      </w:r>
      <w:r w:rsidR="000E34B5" w:rsidRPr="002755F7">
        <w:rPr>
          <w:rFonts w:hAnsi="標楷體"/>
        </w:rPr>
        <w:t>臺東縣</w:t>
      </w:r>
      <w:r w:rsidR="001133B0" w:rsidRPr="002755F7">
        <w:rPr>
          <w:rFonts w:hint="eastAsia"/>
        </w:rPr>
        <w:t>政府</w:t>
      </w:r>
      <w:r w:rsidR="000E34B5" w:rsidRPr="002755F7">
        <w:rPr>
          <w:rFonts w:hAnsi="標楷體"/>
        </w:rPr>
        <w:t>等</w:t>
      </w:r>
      <w:r w:rsidR="001133B0" w:rsidRPr="002755F7">
        <w:rPr>
          <w:rFonts w:hAnsi="標楷體" w:hint="eastAsia"/>
        </w:rPr>
        <w:t>高達9</w:t>
      </w:r>
      <w:r w:rsidR="000E34B5" w:rsidRPr="002755F7">
        <w:rPr>
          <w:rFonts w:hAnsi="標楷體"/>
        </w:rPr>
        <w:t>個</w:t>
      </w:r>
      <w:r w:rsidR="00C82D3B" w:rsidRPr="002755F7">
        <w:rPr>
          <w:rFonts w:hAnsi="標楷體" w:hint="eastAsia"/>
        </w:rPr>
        <w:t>有豐富溫泉資源之</w:t>
      </w:r>
      <w:r w:rsidR="000E34B5" w:rsidRPr="002755F7">
        <w:rPr>
          <w:rFonts w:hAnsi="標楷體"/>
        </w:rPr>
        <w:t>地方政府，</w:t>
      </w:r>
      <w:r w:rsidR="00AC7A83" w:rsidRPr="002755F7">
        <w:rPr>
          <w:rFonts w:hAnsi="標楷體" w:hint="eastAsia"/>
        </w:rPr>
        <w:t>依其</w:t>
      </w:r>
      <w:r w:rsidR="001133B0" w:rsidRPr="002755F7">
        <w:rPr>
          <w:rFonts w:hAnsi="標楷體" w:hint="eastAsia"/>
        </w:rPr>
        <w:t>自身</w:t>
      </w:r>
      <w:r w:rsidR="00AC7A83" w:rsidRPr="002755F7">
        <w:rPr>
          <w:rFonts w:hAnsi="標楷體" w:hint="eastAsia"/>
        </w:rPr>
        <w:t>實務管理經驗，咸認同</w:t>
      </w:r>
      <w:r w:rsidR="001133B0" w:rsidRPr="002755F7">
        <w:rPr>
          <w:rFonts w:hAnsi="標楷體" w:hint="eastAsia"/>
        </w:rPr>
        <w:t>上開</w:t>
      </w:r>
      <w:r w:rsidR="001133B0" w:rsidRPr="002755F7">
        <w:rPr>
          <w:rFonts w:hint="eastAsia"/>
        </w:rPr>
        <w:t>有效期間長短不一</w:t>
      </w:r>
      <w:r w:rsidR="00000607" w:rsidRPr="002755F7">
        <w:rPr>
          <w:rFonts w:hint="eastAsia"/>
        </w:rPr>
        <w:t>確已</w:t>
      </w:r>
      <w:r w:rsidR="001133B0" w:rsidRPr="002755F7">
        <w:rPr>
          <w:rFonts w:hint="eastAsia"/>
        </w:rPr>
        <w:t>造成</w:t>
      </w:r>
      <w:r w:rsidR="001133B0" w:rsidRPr="002755F7">
        <w:rPr>
          <w:rFonts w:hAnsi="標楷體" w:hint="eastAsia"/>
        </w:rPr>
        <w:t>相關</w:t>
      </w:r>
      <w:r w:rsidR="001133B0" w:rsidRPr="002755F7">
        <w:rPr>
          <w:rFonts w:hAnsi="標楷體"/>
        </w:rPr>
        <w:t>業者</w:t>
      </w:r>
      <w:r w:rsidR="001133B0" w:rsidRPr="002755F7">
        <w:rPr>
          <w:rFonts w:hAnsi="標楷體" w:hint="eastAsia"/>
        </w:rPr>
        <w:t>困擾之情況</w:t>
      </w:r>
      <w:r w:rsidR="00E568DD" w:rsidRPr="002755F7">
        <w:rPr>
          <w:rFonts w:hAnsi="標楷體" w:hint="eastAsia"/>
        </w:rPr>
        <w:t>，應研議調整改善</w:t>
      </w:r>
      <w:r w:rsidR="00000607" w:rsidRPr="002755F7">
        <w:rPr>
          <w:rFonts w:hAnsi="標楷體" w:hint="eastAsia"/>
        </w:rPr>
        <w:t>；本院履</w:t>
      </w:r>
      <w:proofErr w:type="gramStart"/>
      <w:r w:rsidR="00000607" w:rsidRPr="002755F7">
        <w:rPr>
          <w:rFonts w:hAnsi="標楷體" w:hint="eastAsia"/>
        </w:rPr>
        <w:t>勘</w:t>
      </w:r>
      <w:proofErr w:type="gramEnd"/>
      <w:r w:rsidR="00000607" w:rsidRPr="002755F7">
        <w:rPr>
          <w:rFonts w:hAnsi="標楷體" w:hint="eastAsia"/>
        </w:rPr>
        <w:t>時，溫泉業者代表</w:t>
      </w:r>
      <w:r w:rsidR="00E568DD" w:rsidRPr="002755F7">
        <w:rPr>
          <w:rFonts w:hAnsi="標楷體" w:hint="eastAsia"/>
        </w:rPr>
        <w:t>於座談會中</w:t>
      </w:r>
      <w:r w:rsidR="00000607" w:rsidRPr="002755F7">
        <w:rPr>
          <w:rFonts w:hAnsi="標楷體" w:hint="eastAsia"/>
        </w:rPr>
        <w:t>亦</w:t>
      </w:r>
      <w:r w:rsidR="00E568DD" w:rsidRPr="002755F7">
        <w:rPr>
          <w:rFonts w:hAnsi="標楷體" w:hint="eastAsia"/>
        </w:rPr>
        <w:t>有</w:t>
      </w:r>
      <w:r w:rsidR="00000607" w:rsidRPr="002755F7">
        <w:rPr>
          <w:rFonts w:hAnsi="標楷體" w:hint="eastAsia"/>
        </w:rPr>
        <w:t>反映</w:t>
      </w:r>
      <w:r w:rsidR="00E568DD" w:rsidRPr="002755F7">
        <w:rPr>
          <w:rFonts w:hAnsi="標楷體" w:hint="eastAsia"/>
        </w:rPr>
        <w:t>因</w:t>
      </w:r>
      <w:r w:rsidR="00E568DD" w:rsidRPr="002755F7">
        <w:rPr>
          <w:rFonts w:hint="eastAsia"/>
        </w:rPr>
        <w:t>有效期間長短不一帶來困擾者</w:t>
      </w:r>
      <w:r w:rsidR="00000607" w:rsidRPr="002755F7">
        <w:rPr>
          <w:rFonts w:hAnsi="標楷體" w:hint="eastAsia"/>
        </w:rPr>
        <w:t>，部分業者代表則</w:t>
      </w:r>
      <w:proofErr w:type="gramStart"/>
      <w:r w:rsidR="00000607" w:rsidRPr="002755F7">
        <w:rPr>
          <w:rFonts w:hAnsi="標楷體" w:hint="eastAsia"/>
        </w:rPr>
        <w:t>直言係付</w:t>
      </w:r>
      <w:proofErr w:type="gramEnd"/>
      <w:r w:rsidR="00000607" w:rsidRPr="002755F7">
        <w:rPr>
          <w:rFonts w:hAnsi="標楷體" w:hint="eastAsia"/>
        </w:rPr>
        <w:t>費委由專人協助處理，</w:t>
      </w:r>
      <w:r w:rsidR="00E568DD" w:rsidRPr="002755F7">
        <w:rPr>
          <w:rFonts w:hAnsi="標楷體" w:hint="eastAsia"/>
        </w:rPr>
        <w:t>以節省心力</w:t>
      </w:r>
      <w:r w:rsidR="00876932" w:rsidRPr="002755F7">
        <w:rPr>
          <w:rFonts w:hAnsi="標楷體" w:hint="eastAsia"/>
        </w:rPr>
        <w:t>。按</w:t>
      </w:r>
      <w:r w:rsidR="00876932" w:rsidRPr="002755F7">
        <w:t>溫泉水權、</w:t>
      </w:r>
      <w:r w:rsidR="00C205C7" w:rsidRPr="002755F7">
        <w:rPr>
          <w:rFonts w:hint="eastAsia"/>
        </w:rPr>
        <w:t>溫</w:t>
      </w:r>
      <w:r w:rsidR="00876932" w:rsidRPr="002755F7">
        <w:t>泉取供事業經營許可</w:t>
      </w:r>
      <w:r w:rsidR="00876932" w:rsidRPr="002755F7">
        <w:rPr>
          <w:rFonts w:hint="eastAsia"/>
        </w:rPr>
        <w:t>及</w:t>
      </w:r>
      <w:r w:rsidR="00876932" w:rsidRPr="002755F7">
        <w:t>溫泉標章</w:t>
      </w:r>
      <w:r w:rsidR="000454C1" w:rsidRPr="002755F7">
        <w:rPr>
          <w:rFonts w:hAnsi="標楷體" w:hint="eastAsia"/>
        </w:rPr>
        <w:t>，</w:t>
      </w:r>
      <w:r w:rsidR="00876932" w:rsidRPr="002755F7">
        <w:rPr>
          <w:rFonts w:hAnsi="標楷體" w:hint="eastAsia"/>
        </w:rPr>
        <w:t>依其性質分別由水利單位與觀光單位主政，本無不妥，然因各自依其專業判斷所分別訂定之相關法令，若其施行結果徒增合法</w:t>
      </w:r>
      <w:r w:rsidR="00876932" w:rsidRPr="002755F7">
        <w:t>溫泉</w:t>
      </w:r>
      <w:r w:rsidR="00876932" w:rsidRPr="002755F7">
        <w:rPr>
          <w:rFonts w:hint="eastAsia"/>
        </w:rPr>
        <w:t>相關業者</w:t>
      </w:r>
      <w:r w:rsidR="00A51128" w:rsidRPr="002755F7">
        <w:rPr>
          <w:rFonts w:hint="eastAsia"/>
        </w:rPr>
        <w:t>之</w:t>
      </w:r>
      <w:r w:rsidR="00876932" w:rsidRPr="002755F7">
        <w:rPr>
          <w:rFonts w:hint="eastAsia"/>
        </w:rPr>
        <w:t>困擾</w:t>
      </w:r>
      <w:r w:rsidR="00A51128" w:rsidRPr="002755F7">
        <w:rPr>
          <w:rFonts w:hint="eastAsia"/>
        </w:rPr>
        <w:t>或金錢與時間成本</w:t>
      </w:r>
      <w:r w:rsidR="00876932" w:rsidRPr="002755F7">
        <w:rPr>
          <w:rFonts w:hint="eastAsia"/>
        </w:rPr>
        <w:t>，</w:t>
      </w:r>
      <w:r w:rsidR="00A51128" w:rsidRPr="002755F7">
        <w:rPr>
          <w:rFonts w:hint="eastAsia"/>
        </w:rPr>
        <w:t>恐</w:t>
      </w:r>
      <w:r w:rsidR="00876932" w:rsidRPr="002755F7">
        <w:rPr>
          <w:rFonts w:hint="eastAsia"/>
        </w:rPr>
        <w:t>將影響其守法</w:t>
      </w:r>
      <w:r w:rsidR="00A51128" w:rsidRPr="002755F7">
        <w:rPr>
          <w:rFonts w:hint="eastAsia"/>
        </w:rPr>
        <w:t>信念與對政府之向心力</w:t>
      </w:r>
      <w:r w:rsidR="00A51128" w:rsidRPr="002755F7">
        <w:rPr>
          <w:rFonts w:hAnsi="標楷體" w:hint="eastAsia"/>
        </w:rPr>
        <w:t>。</w:t>
      </w:r>
      <w:r w:rsidR="00A51128" w:rsidRPr="002755F7">
        <w:t>溫泉標章</w:t>
      </w:r>
      <w:r w:rsidR="00A51128" w:rsidRPr="002755F7">
        <w:rPr>
          <w:rFonts w:hint="eastAsia"/>
        </w:rPr>
        <w:t>制度推行迄今已逾1</w:t>
      </w:r>
      <w:r w:rsidR="00A51128" w:rsidRPr="002755F7">
        <w:t>0</w:t>
      </w:r>
      <w:r w:rsidR="00A51128" w:rsidRPr="002755F7">
        <w:rPr>
          <w:rFonts w:hint="eastAsia"/>
        </w:rPr>
        <w:t>年，有</w:t>
      </w:r>
      <w:r w:rsidR="00A51128" w:rsidRPr="002755F7">
        <w:rPr>
          <w:rFonts w:hAnsi="標楷體" w:hint="eastAsia"/>
        </w:rPr>
        <w:t>高達9</w:t>
      </w:r>
      <w:r w:rsidR="00A51128" w:rsidRPr="002755F7">
        <w:rPr>
          <w:rFonts w:hAnsi="標楷體"/>
        </w:rPr>
        <w:t>個地方政府</w:t>
      </w:r>
      <w:r w:rsidR="00A51128" w:rsidRPr="002755F7">
        <w:rPr>
          <w:rFonts w:hAnsi="標楷體" w:hint="eastAsia"/>
        </w:rPr>
        <w:t>基於多年來與溫泉業者溝通與其自身之實務管理經驗，而</w:t>
      </w:r>
      <w:r w:rsidR="0009199A" w:rsidRPr="002755F7">
        <w:rPr>
          <w:rFonts w:hAnsi="標楷體" w:hint="eastAsia"/>
        </w:rPr>
        <w:t>認</w:t>
      </w:r>
      <w:r w:rsidR="00A51128" w:rsidRPr="002755F7">
        <w:rPr>
          <w:rFonts w:hAnsi="標楷體" w:hint="eastAsia"/>
        </w:rPr>
        <w:t>同應改善</w:t>
      </w:r>
      <w:r w:rsidR="00A51128" w:rsidRPr="002755F7">
        <w:t>溫泉水權、溫泉標章、</w:t>
      </w:r>
      <w:r w:rsidR="00C205C7" w:rsidRPr="002755F7">
        <w:rPr>
          <w:rFonts w:hint="eastAsia"/>
        </w:rPr>
        <w:t>溫</w:t>
      </w:r>
      <w:r w:rsidR="00A51128" w:rsidRPr="002755F7">
        <w:t>泉取供事業申請經營許可</w:t>
      </w:r>
      <w:r w:rsidR="00A51128" w:rsidRPr="002755F7">
        <w:rPr>
          <w:rFonts w:hint="eastAsia"/>
        </w:rPr>
        <w:t>之有效期間</w:t>
      </w:r>
      <w:r w:rsidR="00C82D3B" w:rsidRPr="002755F7">
        <w:rPr>
          <w:rFonts w:hint="eastAsia"/>
        </w:rPr>
        <w:t>規定不同</w:t>
      </w:r>
      <w:r w:rsidR="0009199A" w:rsidRPr="002755F7">
        <w:rPr>
          <w:rFonts w:hint="eastAsia"/>
        </w:rPr>
        <w:t>之</w:t>
      </w:r>
      <w:r w:rsidR="00C82D3B" w:rsidRPr="002755F7">
        <w:rPr>
          <w:rFonts w:hint="eastAsia"/>
        </w:rPr>
        <w:t>情形</w:t>
      </w:r>
      <w:r w:rsidR="00A51128" w:rsidRPr="002755F7">
        <w:rPr>
          <w:rFonts w:hint="eastAsia"/>
        </w:rPr>
        <w:t>，</w:t>
      </w:r>
      <w:r w:rsidR="00876932" w:rsidRPr="002755F7">
        <w:rPr>
          <w:rFonts w:hAnsi="標楷體" w:hint="eastAsia"/>
        </w:rPr>
        <w:t>殊值</w:t>
      </w:r>
      <w:r w:rsidR="00C82D3B" w:rsidRPr="002755F7">
        <w:rPr>
          <w:rFonts w:hAnsi="標楷體" w:hint="eastAsia"/>
        </w:rPr>
        <w:t>水利署與觀光署</w:t>
      </w:r>
      <w:r w:rsidR="0009199A" w:rsidRPr="002755F7">
        <w:rPr>
          <w:rFonts w:hAnsi="標楷體" w:hint="eastAsia"/>
        </w:rPr>
        <w:t>高度</w:t>
      </w:r>
      <w:r w:rsidR="00C82D3B" w:rsidRPr="002755F7">
        <w:rPr>
          <w:rFonts w:hAnsi="標楷體" w:hint="eastAsia"/>
        </w:rPr>
        <w:t>重視，</w:t>
      </w:r>
      <w:proofErr w:type="gramStart"/>
      <w:r w:rsidR="00C82D3B" w:rsidRPr="002755F7">
        <w:rPr>
          <w:rFonts w:hAnsi="標楷體" w:hint="eastAsia"/>
        </w:rPr>
        <w:t>允應跨部會</w:t>
      </w:r>
      <w:proofErr w:type="gramEnd"/>
      <w:r w:rsidR="00C82D3B" w:rsidRPr="002755F7">
        <w:rPr>
          <w:rFonts w:hAnsi="標楷體" w:hint="eastAsia"/>
        </w:rPr>
        <w:t>共同合作，並與相關地方政府與業者進行會商</w:t>
      </w:r>
      <w:r w:rsidR="00E568DD" w:rsidRPr="002755F7">
        <w:rPr>
          <w:rFonts w:hAnsi="標楷體" w:hint="eastAsia"/>
        </w:rPr>
        <w:t>與溝通</w:t>
      </w:r>
      <w:r w:rsidR="00C82D3B" w:rsidRPr="002755F7">
        <w:rPr>
          <w:rFonts w:hAnsi="標楷體" w:hint="eastAsia"/>
        </w:rPr>
        <w:t>後，修正相關法令或採取</w:t>
      </w:r>
      <w:r w:rsidR="00E568DD" w:rsidRPr="002755F7">
        <w:rPr>
          <w:rFonts w:hAnsi="標楷體" w:hint="eastAsia"/>
        </w:rPr>
        <w:t>所研議之</w:t>
      </w:r>
      <w:r w:rsidR="00C82D3B" w:rsidRPr="002755F7">
        <w:rPr>
          <w:rFonts w:hAnsi="標楷體" w:hint="eastAsia"/>
        </w:rPr>
        <w:t>因應措施，</w:t>
      </w:r>
      <w:r w:rsidR="008A7ECE" w:rsidRPr="002755F7">
        <w:rPr>
          <w:rFonts w:hAnsi="標楷體" w:hint="eastAsia"/>
        </w:rPr>
        <w:t>俾減輕溫泉業者合法經營時之</w:t>
      </w:r>
      <w:r w:rsidR="00223501" w:rsidRPr="002755F7">
        <w:rPr>
          <w:rFonts w:hint="eastAsia"/>
        </w:rPr>
        <w:t>行政負擔</w:t>
      </w:r>
      <w:r w:rsidR="001133B0" w:rsidRPr="002755F7">
        <w:rPr>
          <w:rFonts w:hAnsi="標楷體" w:hint="eastAsia"/>
        </w:rPr>
        <w:t>。</w:t>
      </w:r>
      <w:bookmarkEnd w:id="161"/>
      <w:bookmarkEnd w:id="162"/>
      <w:bookmarkEnd w:id="163"/>
      <w:bookmarkEnd w:id="164"/>
      <w:bookmarkEnd w:id="165"/>
      <w:bookmarkEnd w:id="166"/>
      <w:bookmarkEnd w:id="167"/>
      <w:bookmarkEnd w:id="168"/>
      <w:bookmarkEnd w:id="169"/>
      <w:bookmarkEnd w:id="170"/>
      <w:bookmarkEnd w:id="171"/>
      <w:bookmarkEnd w:id="172"/>
    </w:p>
    <w:p w:rsidR="004B45A2" w:rsidRPr="002755F7" w:rsidRDefault="004B45A2" w:rsidP="004B45A2">
      <w:pPr>
        <w:pStyle w:val="a3"/>
        <w:spacing w:after="120"/>
        <w:ind w:left="482" w:hanging="482"/>
        <w:jc w:val="center"/>
        <w:rPr>
          <w:rFonts w:hAnsi="標楷體" w:cs="標楷體"/>
          <w:b/>
          <w:spacing w:val="4"/>
          <w:szCs w:val="36"/>
        </w:rPr>
      </w:pPr>
      <w:r w:rsidRPr="002755F7">
        <w:rPr>
          <w:rFonts w:hint="eastAsia"/>
          <w:b/>
        </w:rPr>
        <w:t>各相關地方政府對溫泉標章涉及有效期間相關事項之建議一覽表</w:t>
      </w:r>
    </w:p>
    <w:tbl>
      <w:tblPr>
        <w:tblStyle w:val="aff2"/>
        <w:tblW w:w="4972" w:type="pct"/>
        <w:jc w:val="center"/>
        <w:tblLayout w:type="fixed"/>
        <w:tblLook w:val="04A0" w:firstRow="1" w:lastRow="0" w:firstColumn="1" w:lastColumn="0" w:noHBand="0" w:noVBand="1"/>
      </w:tblPr>
      <w:tblGrid>
        <w:gridCol w:w="1270"/>
        <w:gridCol w:w="7515"/>
      </w:tblGrid>
      <w:tr w:rsidR="002755F7" w:rsidRPr="002755F7" w:rsidTr="000D77CF">
        <w:trPr>
          <w:trHeight w:val="663"/>
          <w:tblHeader/>
          <w:jc w:val="center"/>
        </w:trPr>
        <w:tc>
          <w:tcPr>
            <w:tcW w:w="723" w:type="pct"/>
            <w:vAlign w:val="center"/>
          </w:tcPr>
          <w:p w:rsidR="004B45A2" w:rsidRPr="002755F7" w:rsidRDefault="004B45A2" w:rsidP="000D77CF">
            <w:pPr>
              <w:spacing w:line="320" w:lineRule="exact"/>
              <w:jc w:val="center"/>
              <w:rPr>
                <w:rFonts w:ascii="標楷體" w:hAnsi="標楷體"/>
                <w:b/>
                <w:sz w:val="28"/>
                <w:szCs w:val="28"/>
              </w:rPr>
            </w:pPr>
            <w:r w:rsidRPr="002755F7">
              <w:rPr>
                <w:rFonts w:ascii="標楷體" w:hAnsi="標楷體" w:hint="eastAsia"/>
                <w:b/>
                <w:sz w:val="28"/>
                <w:szCs w:val="28"/>
              </w:rPr>
              <w:t>縣市別</w:t>
            </w:r>
          </w:p>
        </w:tc>
        <w:tc>
          <w:tcPr>
            <w:tcW w:w="4277" w:type="pct"/>
            <w:vAlign w:val="center"/>
          </w:tcPr>
          <w:p w:rsidR="004B45A2" w:rsidRPr="002755F7" w:rsidRDefault="004B45A2" w:rsidP="000D77CF">
            <w:pPr>
              <w:spacing w:line="320" w:lineRule="exact"/>
              <w:jc w:val="center"/>
              <w:rPr>
                <w:rFonts w:ascii="標楷體" w:hAnsi="標楷體"/>
                <w:b/>
                <w:sz w:val="28"/>
                <w:szCs w:val="28"/>
              </w:rPr>
            </w:pPr>
            <w:r w:rsidRPr="002755F7">
              <w:rPr>
                <w:rFonts w:ascii="標楷體" w:hAnsi="標楷體" w:hint="eastAsia"/>
                <w:b/>
                <w:sz w:val="28"/>
                <w:szCs w:val="28"/>
              </w:rPr>
              <w:t>建議事項及相關說明</w:t>
            </w:r>
          </w:p>
        </w:tc>
      </w:tr>
      <w:tr w:rsidR="002755F7" w:rsidRPr="002755F7" w:rsidTr="000D77CF">
        <w:trPr>
          <w:trHeight w:val="317"/>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新北市</w:t>
            </w:r>
          </w:p>
        </w:tc>
        <w:tc>
          <w:tcPr>
            <w:tcW w:w="4277" w:type="pct"/>
            <w:vAlign w:val="center"/>
          </w:tcPr>
          <w:p w:rsidR="004B45A2" w:rsidRPr="002755F7" w:rsidRDefault="004B45A2" w:rsidP="00700120">
            <w:pPr>
              <w:pStyle w:val="aff0"/>
              <w:widowControl w:val="0"/>
              <w:numPr>
                <w:ilvl w:val="0"/>
                <w:numId w:val="17"/>
              </w:numPr>
              <w:overflowPunct w:val="0"/>
              <w:autoSpaceDE w:val="0"/>
              <w:autoSpaceDN w:val="0"/>
              <w:spacing w:line="320" w:lineRule="exact"/>
              <w:ind w:leftChars="0" w:left="312" w:hangingChars="104" w:hanging="312"/>
              <w:rPr>
                <w:rFonts w:ascii="標楷體" w:eastAsia="標楷體" w:hAnsi="標楷體"/>
                <w:sz w:val="28"/>
                <w:szCs w:val="28"/>
              </w:rPr>
            </w:pPr>
            <w:r w:rsidRPr="002755F7">
              <w:rPr>
                <w:rFonts w:ascii="標楷體" w:eastAsia="標楷體" w:hAnsi="標楷體" w:hint="eastAsia"/>
                <w:sz w:val="28"/>
                <w:szCs w:val="28"/>
              </w:rPr>
              <w:t>溫泉使用</w:t>
            </w:r>
            <w:proofErr w:type="gramStart"/>
            <w:r w:rsidRPr="002755F7">
              <w:rPr>
                <w:rFonts w:ascii="標楷體" w:eastAsia="標楷體" w:hAnsi="標楷體" w:hint="eastAsia"/>
                <w:sz w:val="28"/>
                <w:szCs w:val="28"/>
              </w:rPr>
              <w:t>事業倘於屆期</w:t>
            </w:r>
            <w:proofErr w:type="gramEnd"/>
            <w:r w:rsidRPr="002755F7">
              <w:rPr>
                <w:rFonts w:ascii="標楷體" w:eastAsia="標楷體" w:hAnsi="標楷體" w:hint="eastAsia"/>
                <w:sz w:val="28"/>
                <w:szCs w:val="28"/>
              </w:rPr>
              <w:t>前1天送申請書，現行條文內容並無拒絕受理之規定，惟因發給溫泉標章仍有其作業審核流程，常造成溫泉標章有效期間因需審查之故，而無法連續或</w:t>
            </w:r>
            <w:proofErr w:type="gramStart"/>
            <w:r w:rsidRPr="002755F7">
              <w:rPr>
                <w:rFonts w:ascii="標楷體" w:eastAsia="標楷體" w:hAnsi="標楷體" w:hint="eastAsia"/>
                <w:sz w:val="28"/>
                <w:szCs w:val="28"/>
              </w:rPr>
              <w:t>有空窗期</w:t>
            </w:r>
            <w:proofErr w:type="gramEnd"/>
            <w:r w:rsidRPr="002755F7">
              <w:rPr>
                <w:rFonts w:ascii="標楷體" w:eastAsia="標楷體" w:hAnsi="標楷體" w:hint="eastAsia"/>
                <w:sz w:val="28"/>
                <w:szCs w:val="28"/>
              </w:rPr>
              <w:t>之情形，建議增修溫泉法及溫泉標章申請使用辦法，明確規範溫泉使用事業逾越申請換發期限之不利後果之相關規定（如未於期限前申請換發，管理機關不予受理，以及空窗期間是否視同無溫泉標章營業等），從法律層面著手，使地方政府管理機關有所明確依循。</w:t>
            </w:r>
          </w:p>
          <w:p w:rsidR="00693971" w:rsidRPr="002755F7" w:rsidRDefault="00650419" w:rsidP="00F97791">
            <w:pPr>
              <w:pStyle w:val="aff0"/>
              <w:widowControl w:val="0"/>
              <w:numPr>
                <w:ilvl w:val="0"/>
                <w:numId w:val="17"/>
              </w:numPr>
              <w:overflowPunct w:val="0"/>
              <w:autoSpaceDE w:val="0"/>
              <w:autoSpaceDN w:val="0"/>
              <w:spacing w:line="320" w:lineRule="exact"/>
              <w:ind w:leftChars="0" w:left="312" w:hangingChars="104" w:hanging="312"/>
              <w:rPr>
                <w:rFonts w:ascii="標楷體" w:eastAsia="標楷體" w:hAnsi="標楷體"/>
                <w:sz w:val="28"/>
                <w:szCs w:val="28"/>
              </w:rPr>
            </w:pPr>
            <w:r w:rsidRPr="002755F7">
              <w:rPr>
                <w:rFonts w:ascii="標楷體" w:eastAsia="標楷體" w:hAnsi="標楷體" w:hint="eastAsia"/>
                <w:sz w:val="28"/>
                <w:szCs w:val="28"/>
              </w:rPr>
              <w:t>統一效期：</w:t>
            </w:r>
            <w:r w:rsidR="00693971" w:rsidRPr="002755F7">
              <w:rPr>
                <w:rFonts w:ascii="標楷體" w:eastAsia="標楷體" w:hAnsi="標楷體" w:hint="eastAsia"/>
                <w:sz w:val="28"/>
                <w:szCs w:val="28"/>
              </w:rPr>
              <w:t>透過統一溫泉水權、溫泉標章、</w:t>
            </w:r>
            <w:r w:rsidR="00C205C7" w:rsidRPr="002755F7">
              <w:rPr>
                <w:rFonts w:ascii="標楷體" w:eastAsia="標楷體" w:hAnsi="標楷體" w:hint="eastAsia"/>
                <w:sz w:val="28"/>
                <w:szCs w:val="28"/>
              </w:rPr>
              <w:t>溫</w:t>
            </w:r>
            <w:r w:rsidR="00693971" w:rsidRPr="002755F7">
              <w:rPr>
                <w:rFonts w:ascii="標楷體" w:eastAsia="標楷體" w:hAnsi="標楷體" w:hint="eastAsia"/>
                <w:sz w:val="28"/>
                <w:szCs w:val="28"/>
              </w:rPr>
              <w:t>泉取供事業申請經營許可等有效期，減少溫泉使用事業因疏忽而錯過申請時程</w:t>
            </w:r>
            <w:r w:rsidRPr="002755F7">
              <w:rPr>
                <w:rFonts w:ascii="標楷體" w:eastAsia="標楷體" w:hAnsi="標楷體" w:hint="eastAsia"/>
                <w:sz w:val="28"/>
                <w:szCs w:val="28"/>
              </w:rPr>
              <w:t>。</w:t>
            </w:r>
          </w:p>
          <w:p w:rsidR="00F97791" w:rsidRPr="002755F7" w:rsidRDefault="00F97791" w:rsidP="00F97791">
            <w:pPr>
              <w:pStyle w:val="aff0"/>
              <w:widowControl w:val="0"/>
              <w:numPr>
                <w:ilvl w:val="0"/>
                <w:numId w:val="17"/>
              </w:numPr>
              <w:overflowPunct w:val="0"/>
              <w:autoSpaceDE w:val="0"/>
              <w:autoSpaceDN w:val="0"/>
              <w:spacing w:line="320" w:lineRule="exact"/>
              <w:ind w:leftChars="0" w:left="312" w:hangingChars="104" w:hanging="312"/>
              <w:rPr>
                <w:rFonts w:ascii="標楷體" w:eastAsia="標楷體" w:hAnsi="標楷體"/>
                <w:sz w:val="28"/>
                <w:szCs w:val="28"/>
              </w:rPr>
            </w:pPr>
            <w:r w:rsidRPr="002755F7">
              <w:rPr>
                <w:rFonts w:ascii="標楷體" w:eastAsia="標楷體" w:hAnsi="標楷體" w:hint="eastAsia"/>
                <w:sz w:val="28"/>
                <w:szCs w:val="28"/>
              </w:rPr>
              <w:t>延長溫泉標章效期</w:t>
            </w:r>
            <w:r w:rsidR="004B45A2" w:rsidRPr="002755F7">
              <w:rPr>
                <w:rFonts w:ascii="標楷體" w:eastAsia="標楷體" w:hAnsi="標楷體" w:hint="eastAsia"/>
                <w:sz w:val="28"/>
                <w:szCs w:val="28"/>
              </w:rPr>
              <w:t>：申請換發溫泉標章之有效期間延長為</w:t>
            </w:r>
            <w:r w:rsidR="004B45A2" w:rsidRPr="002755F7">
              <w:rPr>
                <w:rFonts w:ascii="標楷體" w:eastAsia="標楷體" w:hAnsi="標楷體"/>
                <w:sz w:val="28"/>
                <w:szCs w:val="28"/>
              </w:rPr>
              <w:t>5</w:t>
            </w:r>
            <w:r w:rsidR="004B45A2" w:rsidRPr="002755F7">
              <w:rPr>
                <w:rFonts w:ascii="標楷體" w:eastAsia="標楷體" w:hAnsi="標楷體" w:hint="eastAsia"/>
                <w:sz w:val="28"/>
                <w:szCs w:val="28"/>
              </w:rPr>
              <w:t>年，並一併延長屆滿前送件時間為</w:t>
            </w:r>
            <w:r w:rsidR="004B45A2" w:rsidRPr="002755F7">
              <w:rPr>
                <w:rFonts w:ascii="標楷體" w:eastAsia="標楷體" w:hAnsi="標楷體"/>
                <w:sz w:val="28"/>
                <w:szCs w:val="28"/>
              </w:rPr>
              <w:t>3</w:t>
            </w:r>
            <w:r w:rsidR="004B45A2" w:rsidRPr="002755F7">
              <w:rPr>
                <w:rFonts w:ascii="標楷體" w:eastAsia="標楷體" w:hAnsi="標楷體" w:hint="eastAsia"/>
                <w:sz w:val="28"/>
                <w:szCs w:val="28"/>
              </w:rPr>
              <w:t>個月前，減少溫泉使用事業之負擔。</w:t>
            </w:r>
          </w:p>
        </w:tc>
      </w:tr>
      <w:tr w:rsidR="002755F7" w:rsidRPr="002755F7" w:rsidTr="000D77CF">
        <w:trPr>
          <w:trHeight w:val="742"/>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新竹縣</w:t>
            </w:r>
          </w:p>
        </w:tc>
        <w:tc>
          <w:tcPr>
            <w:tcW w:w="4277" w:type="pct"/>
            <w:vAlign w:val="center"/>
          </w:tcPr>
          <w:p w:rsidR="004B45A2" w:rsidRPr="002755F7" w:rsidRDefault="00F97791" w:rsidP="00700120">
            <w:pPr>
              <w:pStyle w:val="aff0"/>
              <w:widowControl w:val="0"/>
              <w:numPr>
                <w:ilvl w:val="0"/>
                <w:numId w:val="18"/>
              </w:numPr>
              <w:overflowPunct w:val="0"/>
              <w:autoSpaceDE w:val="0"/>
              <w:autoSpaceDN w:val="0"/>
              <w:spacing w:line="320" w:lineRule="exact"/>
              <w:ind w:leftChars="0" w:left="312" w:hangingChars="104" w:hanging="312"/>
              <w:rPr>
                <w:rFonts w:ascii="標楷體" w:eastAsia="標楷體" w:hAnsi="標楷體"/>
                <w:sz w:val="28"/>
                <w:szCs w:val="28"/>
              </w:rPr>
            </w:pPr>
            <w:r w:rsidRPr="002755F7">
              <w:rPr>
                <w:rFonts w:ascii="標楷體" w:eastAsia="標楷體" w:hAnsi="標楷體" w:hint="eastAsia"/>
                <w:sz w:val="28"/>
                <w:szCs w:val="28"/>
              </w:rPr>
              <w:t>統一效期：</w:t>
            </w:r>
            <w:r w:rsidR="004B45A2" w:rsidRPr="002755F7">
              <w:rPr>
                <w:rFonts w:ascii="標楷體" w:eastAsia="標楷體" w:hAnsi="標楷體" w:hint="eastAsia"/>
                <w:sz w:val="28"/>
                <w:szCs w:val="28"/>
              </w:rPr>
              <w:t>溫泉水權、溫泉標章、</w:t>
            </w:r>
            <w:r w:rsidR="00C205C7" w:rsidRPr="002755F7">
              <w:rPr>
                <w:rFonts w:ascii="標楷體" w:eastAsia="標楷體" w:hAnsi="標楷體" w:hint="eastAsia"/>
                <w:sz w:val="28"/>
                <w:szCs w:val="28"/>
              </w:rPr>
              <w:t>溫</w:t>
            </w:r>
            <w:r w:rsidR="004B45A2" w:rsidRPr="002755F7">
              <w:rPr>
                <w:rFonts w:ascii="標楷體" w:eastAsia="標楷體" w:hAnsi="標楷體" w:hint="eastAsia"/>
                <w:sz w:val="28"/>
                <w:szCs w:val="28"/>
              </w:rPr>
              <w:t>泉取供事業申請經營許可效期統一有助於業者於同一時間內辦理及增進地方政府行政效能。</w:t>
            </w:r>
          </w:p>
          <w:p w:rsidR="004B45A2" w:rsidRPr="002755F7" w:rsidRDefault="00F97791" w:rsidP="00700120">
            <w:pPr>
              <w:pStyle w:val="aff0"/>
              <w:widowControl w:val="0"/>
              <w:numPr>
                <w:ilvl w:val="0"/>
                <w:numId w:val="18"/>
              </w:numPr>
              <w:overflowPunct w:val="0"/>
              <w:autoSpaceDE w:val="0"/>
              <w:autoSpaceDN w:val="0"/>
              <w:spacing w:line="320" w:lineRule="exact"/>
              <w:ind w:leftChars="0" w:left="312" w:hangingChars="104" w:hanging="312"/>
              <w:rPr>
                <w:rFonts w:ascii="標楷體" w:eastAsia="標楷體" w:hAnsi="標楷體"/>
                <w:sz w:val="28"/>
                <w:szCs w:val="28"/>
              </w:rPr>
            </w:pPr>
            <w:r w:rsidRPr="002755F7">
              <w:rPr>
                <w:rFonts w:ascii="標楷體" w:eastAsia="標楷體" w:hAnsi="標楷體" w:hint="eastAsia"/>
                <w:sz w:val="28"/>
                <w:szCs w:val="28"/>
              </w:rPr>
              <w:t>溫泉標章</w:t>
            </w:r>
            <w:proofErr w:type="gramStart"/>
            <w:r w:rsidRPr="002755F7">
              <w:rPr>
                <w:rFonts w:ascii="標楷體" w:eastAsia="標楷體" w:hAnsi="標楷體" w:hint="eastAsia"/>
                <w:sz w:val="28"/>
                <w:szCs w:val="28"/>
              </w:rPr>
              <w:t>比</w:t>
            </w:r>
            <w:r w:rsidR="00650419" w:rsidRPr="002755F7">
              <w:rPr>
                <w:rFonts w:ascii="標楷體" w:eastAsia="標楷體" w:hAnsi="標楷體" w:hint="eastAsia"/>
                <w:sz w:val="28"/>
                <w:szCs w:val="28"/>
              </w:rPr>
              <w:t>照</w:t>
            </w:r>
            <w:r w:rsidRPr="002755F7">
              <w:rPr>
                <w:rFonts w:ascii="標楷體" w:eastAsia="標楷體" w:hAnsi="標楷體" w:hint="eastAsia"/>
                <w:sz w:val="28"/>
                <w:szCs w:val="28"/>
              </w:rPr>
              <w:t>旅宿登記</w:t>
            </w:r>
            <w:proofErr w:type="gramEnd"/>
            <w:r w:rsidRPr="002755F7">
              <w:rPr>
                <w:rFonts w:ascii="標楷體" w:eastAsia="標楷體" w:hAnsi="標楷體" w:hint="eastAsia"/>
                <w:sz w:val="28"/>
                <w:szCs w:val="28"/>
              </w:rPr>
              <w:t>證：</w:t>
            </w:r>
            <w:r w:rsidR="004B45A2" w:rsidRPr="002755F7">
              <w:rPr>
                <w:rFonts w:ascii="標楷體" w:eastAsia="標楷體" w:hAnsi="標楷體" w:hint="eastAsia"/>
                <w:sz w:val="28"/>
                <w:szCs w:val="28"/>
              </w:rPr>
              <w:t>現行溫泉標章之有效期限為</w:t>
            </w:r>
            <w:r w:rsidR="004B45A2" w:rsidRPr="002755F7">
              <w:rPr>
                <w:rFonts w:ascii="標楷體" w:eastAsia="標楷體" w:hAnsi="標楷體"/>
                <w:sz w:val="28"/>
                <w:szCs w:val="28"/>
              </w:rPr>
              <w:t>3</w:t>
            </w:r>
            <w:r w:rsidR="004B45A2" w:rsidRPr="002755F7">
              <w:rPr>
                <w:rFonts w:ascii="標楷體" w:eastAsia="標楷體" w:hAnsi="標楷體" w:hint="eastAsia"/>
                <w:sz w:val="28"/>
                <w:szCs w:val="28"/>
              </w:rPr>
              <w:t>年，屆滿前須申請換發，</w:t>
            </w:r>
            <w:r w:rsidR="009573D4" w:rsidRPr="002755F7">
              <w:rPr>
                <w:rFonts w:ascii="標楷體" w:eastAsia="標楷體" w:hAnsi="標楷體" w:hint="eastAsia"/>
                <w:sz w:val="28"/>
                <w:szCs w:val="28"/>
              </w:rPr>
              <w:t>期</w:t>
            </w:r>
            <w:r w:rsidR="004B45A2" w:rsidRPr="002755F7">
              <w:rPr>
                <w:rFonts w:ascii="標楷體" w:eastAsia="標楷體" w:hAnsi="標楷體" w:hint="eastAsia"/>
                <w:sz w:val="28"/>
                <w:szCs w:val="28"/>
              </w:rPr>
              <w:t>比照旅館</w:t>
            </w:r>
            <w:r w:rsidR="004B45A2" w:rsidRPr="002755F7">
              <w:rPr>
                <w:rFonts w:ascii="標楷體" w:eastAsia="標楷體" w:hAnsi="標楷體"/>
                <w:sz w:val="28"/>
                <w:szCs w:val="28"/>
              </w:rPr>
              <w:t>/</w:t>
            </w:r>
            <w:r w:rsidR="004B45A2" w:rsidRPr="002755F7">
              <w:rPr>
                <w:rFonts w:ascii="標楷體" w:eastAsia="標楷體" w:hAnsi="標楷體" w:hint="eastAsia"/>
                <w:sz w:val="28"/>
                <w:szCs w:val="28"/>
              </w:rPr>
              <w:t>民宿之登記證模式辦理，取得標章後除違反相關法條之規範外，毋須申請換發，由主管機關定期辦理稽查作業，落實管理及檢核業者溫泉水權狀之有效期限；倘業者未更新水權狀或違反相關規範，始廢止或註銷其溫泉標章。</w:t>
            </w:r>
          </w:p>
        </w:tc>
      </w:tr>
      <w:tr w:rsidR="002755F7" w:rsidRPr="002755F7" w:rsidTr="000D77CF">
        <w:trPr>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苗栗縣</w:t>
            </w:r>
          </w:p>
        </w:tc>
        <w:tc>
          <w:tcPr>
            <w:tcW w:w="4277" w:type="pct"/>
            <w:vAlign w:val="center"/>
          </w:tcPr>
          <w:p w:rsidR="004B45A2" w:rsidRPr="002755F7" w:rsidRDefault="004B45A2" w:rsidP="000D77CF">
            <w:pPr>
              <w:spacing w:line="320" w:lineRule="exact"/>
              <w:rPr>
                <w:rFonts w:ascii="標楷體" w:hAnsi="標楷體"/>
                <w:sz w:val="28"/>
                <w:szCs w:val="28"/>
              </w:rPr>
            </w:pPr>
            <w:r w:rsidRPr="002755F7">
              <w:rPr>
                <w:rFonts w:ascii="標楷體" w:hAnsi="標楷體" w:hint="eastAsia"/>
                <w:sz w:val="28"/>
                <w:szCs w:val="28"/>
              </w:rPr>
              <w:t>統一效期：溫泉水權、溫泉標章、</w:t>
            </w:r>
            <w:r w:rsidR="00C205C7" w:rsidRPr="002755F7">
              <w:rPr>
                <w:rFonts w:ascii="標楷體" w:hAnsi="標楷體" w:hint="eastAsia"/>
                <w:sz w:val="28"/>
                <w:szCs w:val="28"/>
              </w:rPr>
              <w:t>溫</w:t>
            </w:r>
            <w:r w:rsidRPr="002755F7">
              <w:rPr>
                <w:rFonts w:ascii="標楷體" w:hAnsi="標楷體" w:hint="eastAsia"/>
                <w:sz w:val="28"/>
                <w:szCs w:val="28"/>
              </w:rPr>
              <w:t>泉取供事業申請經營許可等3類有效期間屆滿展</w:t>
            </w:r>
            <w:proofErr w:type="gramStart"/>
            <w:r w:rsidRPr="002755F7">
              <w:rPr>
                <w:rFonts w:ascii="標楷體" w:hAnsi="標楷體" w:hint="eastAsia"/>
                <w:sz w:val="28"/>
                <w:szCs w:val="28"/>
              </w:rPr>
              <w:t>延申</w:t>
            </w:r>
            <w:proofErr w:type="gramEnd"/>
            <w:r w:rsidRPr="002755F7">
              <w:rPr>
                <w:rFonts w:ascii="標楷體" w:hAnsi="標楷體" w:hint="eastAsia"/>
                <w:sz w:val="28"/>
                <w:szCs w:val="28"/>
              </w:rPr>
              <w:t>請時機，依據管理辦法而不同，易讓業者因疏忽而錯過申請時程。</w:t>
            </w:r>
          </w:p>
        </w:tc>
      </w:tr>
      <w:tr w:rsidR="002755F7" w:rsidRPr="002755F7" w:rsidTr="000D77CF">
        <w:trPr>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proofErr w:type="gramStart"/>
            <w:r w:rsidRPr="002755F7">
              <w:rPr>
                <w:rFonts w:ascii="標楷體" w:hAnsi="標楷體" w:hint="eastAsia"/>
                <w:sz w:val="28"/>
                <w:szCs w:val="28"/>
              </w:rPr>
              <w:t>臺</w:t>
            </w:r>
            <w:proofErr w:type="gramEnd"/>
            <w:r w:rsidRPr="002755F7">
              <w:rPr>
                <w:rFonts w:ascii="標楷體" w:hAnsi="標楷體" w:hint="eastAsia"/>
                <w:sz w:val="28"/>
                <w:szCs w:val="28"/>
              </w:rPr>
              <w:t>中市</w:t>
            </w:r>
          </w:p>
        </w:tc>
        <w:tc>
          <w:tcPr>
            <w:tcW w:w="4277" w:type="pct"/>
            <w:vAlign w:val="center"/>
          </w:tcPr>
          <w:p w:rsidR="004B45A2" w:rsidRPr="002755F7" w:rsidRDefault="004B45A2" w:rsidP="000D77CF">
            <w:pPr>
              <w:spacing w:line="320" w:lineRule="exact"/>
              <w:rPr>
                <w:rFonts w:ascii="標楷體" w:hAnsi="標楷體"/>
                <w:sz w:val="28"/>
                <w:szCs w:val="28"/>
              </w:rPr>
            </w:pPr>
            <w:r w:rsidRPr="002755F7">
              <w:rPr>
                <w:rFonts w:ascii="標楷體" w:hAnsi="標楷體" w:hint="eastAsia"/>
                <w:sz w:val="28"/>
                <w:szCs w:val="28"/>
              </w:rPr>
              <w:t>統一效期：建議換發溫泉標章與溫泉水權時效具一致性，以減少業者申請展延時檢驗溫泉水質次數，節省檢驗成本，方便溫泉業者一併申請換發溫泉標章與溫泉水權，進而減少過期未換發之情形。</w:t>
            </w:r>
          </w:p>
        </w:tc>
      </w:tr>
      <w:tr w:rsidR="002755F7" w:rsidRPr="002755F7" w:rsidTr="000D77CF">
        <w:trPr>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南投縣</w:t>
            </w:r>
          </w:p>
        </w:tc>
        <w:tc>
          <w:tcPr>
            <w:tcW w:w="4277" w:type="pct"/>
            <w:vAlign w:val="center"/>
          </w:tcPr>
          <w:p w:rsidR="004B45A2" w:rsidRPr="002755F7" w:rsidRDefault="004B45A2" w:rsidP="000D77CF">
            <w:pPr>
              <w:spacing w:line="320" w:lineRule="exact"/>
              <w:rPr>
                <w:rFonts w:ascii="標楷體" w:hAnsi="標楷體"/>
                <w:sz w:val="28"/>
                <w:szCs w:val="28"/>
              </w:rPr>
            </w:pPr>
            <w:r w:rsidRPr="002755F7">
              <w:rPr>
                <w:rFonts w:ascii="標楷體" w:hAnsi="標楷體" w:hint="eastAsia"/>
                <w:sz w:val="28"/>
                <w:szCs w:val="28"/>
              </w:rPr>
              <w:t>統一效期：溫泉水權狀、溫泉標章、</w:t>
            </w:r>
            <w:r w:rsidR="00C205C7" w:rsidRPr="002755F7">
              <w:rPr>
                <w:rFonts w:ascii="標楷體" w:hAnsi="標楷體" w:hint="eastAsia"/>
                <w:sz w:val="28"/>
                <w:szCs w:val="28"/>
              </w:rPr>
              <w:t>溫</w:t>
            </w:r>
            <w:r w:rsidRPr="002755F7">
              <w:rPr>
                <w:rFonts w:ascii="標楷體" w:hAnsi="標楷體" w:hint="eastAsia"/>
                <w:sz w:val="28"/>
                <w:szCs w:val="28"/>
              </w:rPr>
              <w:t>泉取供事業申請經營許可，時效不一，常有疏忽換發時間之情形。上述審查事項之內容差異性不大，建議溫泉法主管機關能</w:t>
            </w:r>
            <w:proofErr w:type="gramStart"/>
            <w:r w:rsidRPr="002755F7">
              <w:rPr>
                <w:rFonts w:ascii="標楷體" w:hAnsi="標楷體" w:hint="eastAsia"/>
                <w:sz w:val="28"/>
                <w:szCs w:val="28"/>
              </w:rPr>
              <w:t>研</w:t>
            </w:r>
            <w:proofErr w:type="gramEnd"/>
            <w:r w:rsidRPr="002755F7">
              <w:rPr>
                <w:rFonts w:ascii="標楷體" w:hAnsi="標楷體"/>
                <w:sz w:val="28"/>
                <w:szCs w:val="28"/>
              </w:rPr>
              <w:t>議整合</w:t>
            </w:r>
            <w:r w:rsidRPr="002755F7">
              <w:rPr>
                <w:rFonts w:ascii="標楷體" w:hAnsi="標楷體" w:hint="eastAsia"/>
                <w:sz w:val="28"/>
                <w:szCs w:val="28"/>
              </w:rPr>
              <w:t>。</w:t>
            </w:r>
          </w:p>
        </w:tc>
      </w:tr>
      <w:tr w:rsidR="002755F7" w:rsidRPr="002755F7" w:rsidTr="000D77CF">
        <w:trPr>
          <w:trHeight w:val="717"/>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proofErr w:type="gramStart"/>
            <w:r w:rsidRPr="002755F7">
              <w:rPr>
                <w:rFonts w:ascii="標楷體" w:hAnsi="標楷體" w:hint="eastAsia"/>
                <w:sz w:val="28"/>
                <w:szCs w:val="28"/>
              </w:rPr>
              <w:t>臺</w:t>
            </w:r>
            <w:proofErr w:type="gramEnd"/>
            <w:r w:rsidRPr="002755F7">
              <w:rPr>
                <w:rFonts w:ascii="標楷體" w:hAnsi="標楷體" w:hint="eastAsia"/>
                <w:sz w:val="28"/>
                <w:szCs w:val="28"/>
              </w:rPr>
              <w:t>南市</w:t>
            </w:r>
          </w:p>
        </w:tc>
        <w:tc>
          <w:tcPr>
            <w:tcW w:w="4277" w:type="pct"/>
            <w:vAlign w:val="center"/>
          </w:tcPr>
          <w:p w:rsidR="004B45A2" w:rsidRPr="002755F7" w:rsidRDefault="00F97791" w:rsidP="000D77CF">
            <w:pPr>
              <w:spacing w:line="320" w:lineRule="exact"/>
              <w:rPr>
                <w:rFonts w:ascii="標楷體" w:hAnsi="標楷體"/>
                <w:sz w:val="28"/>
                <w:szCs w:val="28"/>
              </w:rPr>
            </w:pPr>
            <w:r w:rsidRPr="002755F7">
              <w:rPr>
                <w:rFonts w:ascii="標楷體" w:hAnsi="標楷體" w:hint="eastAsia"/>
                <w:sz w:val="28"/>
                <w:szCs w:val="28"/>
              </w:rPr>
              <w:t>延長溫泉標章效期：</w:t>
            </w:r>
            <w:r w:rsidR="004B45A2" w:rsidRPr="002755F7">
              <w:rPr>
                <w:rFonts w:ascii="標楷體" w:hAnsi="標楷體" w:hint="eastAsia"/>
                <w:sz w:val="28"/>
                <w:szCs w:val="28"/>
              </w:rPr>
              <w:t>有關溫泉使用事業針對溫泉標章定期換發之規定，建議延長溫泉標章有效</w:t>
            </w:r>
            <w:proofErr w:type="gramStart"/>
            <w:r w:rsidR="004B45A2" w:rsidRPr="002755F7">
              <w:rPr>
                <w:rFonts w:ascii="標楷體" w:hAnsi="標楷體" w:hint="eastAsia"/>
                <w:sz w:val="28"/>
                <w:szCs w:val="28"/>
              </w:rPr>
              <w:t>期間，</w:t>
            </w:r>
            <w:proofErr w:type="gramEnd"/>
            <w:r w:rsidR="004B45A2" w:rsidRPr="002755F7">
              <w:rPr>
                <w:rFonts w:ascii="標楷體" w:hAnsi="標楷體" w:hint="eastAsia"/>
                <w:sz w:val="28"/>
                <w:szCs w:val="28"/>
              </w:rPr>
              <w:t>以延長換發期限。</w:t>
            </w:r>
          </w:p>
        </w:tc>
      </w:tr>
      <w:tr w:rsidR="002755F7" w:rsidRPr="002755F7" w:rsidTr="004B45A2">
        <w:trPr>
          <w:trHeight w:val="993"/>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屏東縣</w:t>
            </w:r>
          </w:p>
        </w:tc>
        <w:tc>
          <w:tcPr>
            <w:tcW w:w="4277" w:type="pct"/>
            <w:vAlign w:val="center"/>
          </w:tcPr>
          <w:p w:rsidR="00650419" w:rsidRPr="002755F7" w:rsidRDefault="00650419" w:rsidP="004B45A2">
            <w:pPr>
              <w:widowControl w:val="0"/>
              <w:overflowPunct w:val="0"/>
              <w:autoSpaceDE w:val="0"/>
              <w:autoSpaceDN w:val="0"/>
              <w:spacing w:line="320" w:lineRule="exact"/>
              <w:rPr>
                <w:rFonts w:ascii="標楷體" w:hAnsi="標楷體"/>
                <w:sz w:val="28"/>
                <w:szCs w:val="28"/>
              </w:rPr>
            </w:pPr>
            <w:r w:rsidRPr="002755F7">
              <w:rPr>
                <w:rFonts w:ascii="標楷體" w:hAnsi="標楷體" w:hint="eastAsia"/>
                <w:sz w:val="28"/>
                <w:szCs w:val="28"/>
              </w:rPr>
              <w:t>1</w:t>
            </w:r>
            <w:r w:rsidRPr="002755F7">
              <w:rPr>
                <w:rFonts w:ascii="標楷體" w:hAnsi="標楷體"/>
                <w:sz w:val="28"/>
                <w:szCs w:val="28"/>
              </w:rPr>
              <w:t>.</w:t>
            </w:r>
            <w:r w:rsidR="004B45A2" w:rsidRPr="002755F7">
              <w:rPr>
                <w:rFonts w:ascii="標楷體" w:hAnsi="標楷體" w:hint="eastAsia"/>
                <w:sz w:val="28"/>
                <w:szCs w:val="28"/>
              </w:rPr>
              <w:t>統一效期</w:t>
            </w:r>
            <w:r w:rsidRPr="002755F7">
              <w:rPr>
                <w:rFonts w:ascii="標楷體" w:hAnsi="標楷體" w:hint="eastAsia"/>
                <w:sz w:val="28"/>
                <w:szCs w:val="28"/>
              </w:rPr>
              <w:t>：溫泉標章有效期限應與核准水權年限一致。</w:t>
            </w:r>
          </w:p>
          <w:p w:rsidR="004B45A2" w:rsidRPr="002755F7" w:rsidRDefault="00650419" w:rsidP="00650419">
            <w:pPr>
              <w:widowControl w:val="0"/>
              <w:overflowPunct w:val="0"/>
              <w:autoSpaceDE w:val="0"/>
              <w:autoSpaceDN w:val="0"/>
              <w:spacing w:line="320" w:lineRule="exact"/>
              <w:ind w:left="285" w:hangingChars="95" w:hanging="285"/>
              <w:rPr>
                <w:rFonts w:ascii="標楷體" w:hAnsi="標楷體"/>
                <w:sz w:val="28"/>
                <w:szCs w:val="28"/>
              </w:rPr>
            </w:pPr>
            <w:r w:rsidRPr="002755F7">
              <w:rPr>
                <w:rFonts w:ascii="標楷體" w:hAnsi="標楷體" w:hint="eastAsia"/>
                <w:sz w:val="28"/>
                <w:szCs w:val="28"/>
              </w:rPr>
              <w:t>2</w:t>
            </w:r>
            <w:r w:rsidRPr="002755F7">
              <w:rPr>
                <w:rFonts w:ascii="標楷體" w:hAnsi="標楷體"/>
                <w:sz w:val="28"/>
                <w:szCs w:val="28"/>
              </w:rPr>
              <w:t>.</w:t>
            </w:r>
            <w:r w:rsidR="00F97791" w:rsidRPr="002755F7">
              <w:rPr>
                <w:rFonts w:ascii="標楷體" w:hAnsi="標楷體" w:hint="eastAsia"/>
                <w:sz w:val="28"/>
                <w:szCs w:val="28"/>
              </w:rPr>
              <w:t>溫泉標章</w:t>
            </w:r>
            <w:proofErr w:type="gramStart"/>
            <w:r w:rsidR="00F97791" w:rsidRPr="002755F7">
              <w:rPr>
                <w:rFonts w:ascii="標楷體" w:hAnsi="標楷體" w:hint="eastAsia"/>
                <w:sz w:val="28"/>
                <w:szCs w:val="28"/>
              </w:rPr>
              <w:t>比</w:t>
            </w:r>
            <w:r w:rsidRPr="002755F7">
              <w:rPr>
                <w:rFonts w:ascii="標楷體" w:hAnsi="標楷體" w:hint="eastAsia"/>
                <w:sz w:val="28"/>
                <w:szCs w:val="28"/>
              </w:rPr>
              <w:t>照</w:t>
            </w:r>
            <w:r w:rsidR="00F97791" w:rsidRPr="002755F7">
              <w:rPr>
                <w:rFonts w:ascii="標楷體" w:hAnsi="標楷體" w:hint="eastAsia"/>
                <w:sz w:val="28"/>
                <w:szCs w:val="28"/>
              </w:rPr>
              <w:t>旅宿登記</w:t>
            </w:r>
            <w:proofErr w:type="gramEnd"/>
            <w:r w:rsidR="00F97791" w:rsidRPr="002755F7">
              <w:rPr>
                <w:rFonts w:ascii="標楷體" w:hAnsi="標楷體" w:hint="eastAsia"/>
                <w:sz w:val="28"/>
                <w:szCs w:val="28"/>
              </w:rPr>
              <w:t>證</w:t>
            </w:r>
            <w:r w:rsidR="004B45A2" w:rsidRPr="002755F7">
              <w:rPr>
                <w:rFonts w:ascii="標楷體" w:hAnsi="標楷體" w:hint="eastAsia"/>
                <w:sz w:val="28"/>
                <w:szCs w:val="28"/>
              </w:rPr>
              <w:t>：是否能開放溫泉標章</w:t>
            </w:r>
            <w:proofErr w:type="gramStart"/>
            <w:r w:rsidR="004B45A2" w:rsidRPr="002755F7">
              <w:rPr>
                <w:rFonts w:ascii="標楷體" w:hAnsi="標楷體" w:hint="eastAsia"/>
                <w:sz w:val="28"/>
                <w:szCs w:val="28"/>
              </w:rPr>
              <w:t>ㄧ</w:t>
            </w:r>
            <w:proofErr w:type="gramEnd"/>
            <w:r w:rsidR="004B45A2" w:rsidRPr="002755F7">
              <w:rPr>
                <w:rFonts w:ascii="標楷體" w:hAnsi="標楷體" w:hint="eastAsia"/>
                <w:sz w:val="28"/>
                <w:szCs w:val="28"/>
              </w:rPr>
              <w:t>經申請能永久有效，</w:t>
            </w:r>
            <w:proofErr w:type="gramStart"/>
            <w:r w:rsidR="004B45A2" w:rsidRPr="002755F7">
              <w:rPr>
                <w:rFonts w:ascii="標楷體" w:hAnsi="標楷體" w:hint="eastAsia"/>
                <w:sz w:val="28"/>
                <w:szCs w:val="28"/>
              </w:rPr>
              <w:t>隨旅宿登</w:t>
            </w:r>
            <w:proofErr w:type="gramEnd"/>
            <w:r w:rsidR="004B45A2" w:rsidRPr="002755F7">
              <w:rPr>
                <w:rFonts w:ascii="標楷體" w:hAnsi="標楷體" w:hint="eastAsia"/>
                <w:sz w:val="28"/>
                <w:szCs w:val="28"/>
              </w:rPr>
              <w:t>記證的效期一致。</w:t>
            </w:r>
          </w:p>
        </w:tc>
      </w:tr>
      <w:tr w:rsidR="002755F7" w:rsidRPr="002755F7" w:rsidTr="000D77CF">
        <w:trPr>
          <w:trHeight w:val="317"/>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宜蘭縣</w:t>
            </w:r>
          </w:p>
        </w:tc>
        <w:tc>
          <w:tcPr>
            <w:tcW w:w="4277" w:type="pct"/>
            <w:vAlign w:val="center"/>
          </w:tcPr>
          <w:p w:rsidR="004B45A2" w:rsidRPr="002755F7" w:rsidRDefault="00F97791" w:rsidP="004B45A2">
            <w:pPr>
              <w:widowControl w:val="0"/>
              <w:overflowPunct w:val="0"/>
              <w:autoSpaceDE w:val="0"/>
              <w:autoSpaceDN w:val="0"/>
              <w:spacing w:line="320" w:lineRule="exact"/>
              <w:rPr>
                <w:rFonts w:ascii="標楷體" w:hAnsi="標楷體"/>
                <w:sz w:val="28"/>
                <w:szCs w:val="28"/>
              </w:rPr>
            </w:pPr>
            <w:r w:rsidRPr="002755F7">
              <w:rPr>
                <w:rFonts w:ascii="標楷體" w:hAnsi="標楷體" w:hint="eastAsia"/>
                <w:sz w:val="28"/>
                <w:szCs w:val="28"/>
              </w:rPr>
              <w:t>統一效期：</w:t>
            </w:r>
            <w:r w:rsidR="004B45A2" w:rsidRPr="002755F7">
              <w:rPr>
                <w:rFonts w:ascii="標楷體" w:hAnsi="標楷體"/>
                <w:sz w:val="28"/>
                <w:szCs w:val="28"/>
              </w:rPr>
              <w:t>溫泉水權、溫泉標章、</w:t>
            </w:r>
            <w:r w:rsidR="00C205C7" w:rsidRPr="002755F7">
              <w:rPr>
                <w:rFonts w:ascii="標楷體" w:hAnsi="標楷體" w:hint="eastAsia"/>
                <w:sz w:val="28"/>
                <w:szCs w:val="28"/>
              </w:rPr>
              <w:t>溫</w:t>
            </w:r>
            <w:r w:rsidR="004B45A2" w:rsidRPr="002755F7">
              <w:rPr>
                <w:rFonts w:ascii="標楷體" w:hAnsi="標楷體"/>
                <w:sz w:val="28"/>
                <w:szCs w:val="28"/>
              </w:rPr>
              <w:t>泉取供事業申請經營許可效期統一</w:t>
            </w:r>
            <w:r w:rsidR="004B45A2" w:rsidRPr="002755F7">
              <w:rPr>
                <w:rFonts w:ascii="標楷體" w:hAnsi="標楷體" w:hint="eastAsia"/>
                <w:sz w:val="28"/>
                <w:szCs w:val="28"/>
              </w:rPr>
              <w:t>：</w:t>
            </w:r>
            <w:r w:rsidR="004B45A2" w:rsidRPr="002755F7">
              <w:rPr>
                <w:rFonts w:ascii="標楷體" w:hAnsi="標楷體"/>
                <w:sz w:val="28"/>
                <w:szCs w:val="28"/>
              </w:rPr>
              <w:t>溫泉水權2年、溫泉標章3年、溫泉取供事業申請經營許可5年，除了效期不同外，時間點也不同，致業者經常反映容易混淆，也建議能將有效期限調整一致。</w:t>
            </w:r>
          </w:p>
        </w:tc>
      </w:tr>
      <w:tr w:rsidR="002755F7" w:rsidRPr="002755F7" w:rsidTr="00650419">
        <w:trPr>
          <w:trHeight w:val="664"/>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r w:rsidRPr="002755F7">
              <w:rPr>
                <w:rFonts w:ascii="標楷體" w:hAnsi="標楷體" w:hint="eastAsia"/>
                <w:sz w:val="28"/>
                <w:szCs w:val="28"/>
              </w:rPr>
              <w:t>花蓮縣</w:t>
            </w:r>
          </w:p>
        </w:tc>
        <w:tc>
          <w:tcPr>
            <w:tcW w:w="4277" w:type="pct"/>
            <w:vAlign w:val="center"/>
          </w:tcPr>
          <w:p w:rsidR="004B45A2" w:rsidRPr="002755F7" w:rsidRDefault="00F97791" w:rsidP="000D77CF">
            <w:pPr>
              <w:widowControl w:val="0"/>
              <w:overflowPunct w:val="0"/>
              <w:autoSpaceDE w:val="0"/>
              <w:autoSpaceDN w:val="0"/>
              <w:spacing w:line="320" w:lineRule="exact"/>
              <w:rPr>
                <w:rFonts w:ascii="標楷體" w:hAnsi="標楷體"/>
                <w:sz w:val="28"/>
                <w:szCs w:val="28"/>
              </w:rPr>
            </w:pPr>
            <w:r w:rsidRPr="002755F7">
              <w:rPr>
                <w:rFonts w:ascii="標楷體" w:hAnsi="標楷體" w:hint="eastAsia"/>
                <w:sz w:val="28"/>
                <w:szCs w:val="28"/>
              </w:rPr>
              <w:t>統一效期：</w:t>
            </w:r>
            <w:r w:rsidR="004B45A2" w:rsidRPr="002755F7">
              <w:rPr>
                <w:rFonts w:ascii="標楷體" w:hAnsi="標楷體"/>
                <w:sz w:val="28"/>
                <w:szCs w:val="28"/>
              </w:rPr>
              <w:t>原水權申請與溫泉標章申請期效不一，造成業者申請檢驗或相關作業容易疏失。</w:t>
            </w:r>
          </w:p>
        </w:tc>
      </w:tr>
      <w:tr w:rsidR="002755F7" w:rsidRPr="002755F7" w:rsidTr="004B45A2">
        <w:trPr>
          <w:trHeight w:val="785"/>
          <w:jc w:val="center"/>
        </w:trPr>
        <w:tc>
          <w:tcPr>
            <w:tcW w:w="723" w:type="pct"/>
            <w:vAlign w:val="center"/>
          </w:tcPr>
          <w:p w:rsidR="004B45A2" w:rsidRPr="002755F7" w:rsidRDefault="004B45A2" w:rsidP="000D77CF">
            <w:pPr>
              <w:spacing w:line="320" w:lineRule="exact"/>
              <w:jc w:val="center"/>
              <w:rPr>
                <w:rFonts w:ascii="標楷體" w:hAnsi="標楷體"/>
                <w:sz w:val="28"/>
                <w:szCs w:val="28"/>
              </w:rPr>
            </w:pPr>
            <w:proofErr w:type="gramStart"/>
            <w:r w:rsidRPr="002755F7">
              <w:rPr>
                <w:rFonts w:ascii="標楷體" w:hAnsi="標楷體" w:hint="eastAsia"/>
                <w:sz w:val="28"/>
                <w:szCs w:val="28"/>
              </w:rPr>
              <w:t>臺</w:t>
            </w:r>
            <w:proofErr w:type="gramEnd"/>
            <w:r w:rsidRPr="002755F7">
              <w:rPr>
                <w:rFonts w:ascii="標楷體" w:hAnsi="標楷體" w:hint="eastAsia"/>
                <w:sz w:val="28"/>
                <w:szCs w:val="28"/>
              </w:rPr>
              <w:t>東縣</w:t>
            </w:r>
          </w:p>
        </w:tc>
        <w:tc>
          <w:tcPr>
            <w:tcW w:w="4277" w:type="pct"/>
            <w:vAlign w:val="center"/>
          </w:tcPr>
          <w:p w:rsidR="004B45A2" w:rsidRPr="002755F7" w:rsidRDefault="004B45A2" w:rsidP="004B45A2">
            <w:pPr>
              <w:widowControl w:val="0"/>
              <w:overflowPunct w:val="0"/>
              <w:autoSpaceDE w:val="0"/>
              <w:autoSpaceDN w:val="0"/>
              <w:spacing w:line="320" w:lineRule="exact"/>
              <w:rPr>
                <w:rFonts w:ascii="標楷體" w:hAnsi="標楷體"/>
                <w:sz w:val="28"/>
                <w:szCs w:val="28"/>
              </w:rPr>
            </w:pPr>
            <w:r w:rsidRPr="002755F7">
              <w:rPr>
                <w:rFonts w:ascii="標楷體" w:hAnsi="標楷體" w:hint="eastAsia"/>
                <w:sz w:val="28"/>
                <w:szCs w:val="28"/>
              </w:rPr>
              <w:t>統一效期：有效期間皆不同，故合法業者於不同效期前申請</w:t>
            </w:r>
            <w:proofErr w:type="gramStart"/>
            <w:r w:rsidRPr="002755F7">
              <w:rPr>
                <w:rFonts w:ascii="標楷體" w:hAnsi="標楷體" w:hint="eastAsia"/>
                <w:sz w:val="28"/>
                <w:szCs w:val="28"/>
              </w:rPr>
              <w:t>展延換發</w:t>
            </w:r>
            <w:proofErr w:type="gramEnd"/>
            <w:r w:rsidRPr="002755F7">
              <w:rPr>
                <w:rFonts w:ascii="標楷體" w:hAnsi="標楷體" w:hint="eastAsia"/>
                <w:sz w:val="28"/>
                <w:szCs w:val="28"/>
              </w:rPr>
              <w:t>，不利管理。</w:t>
            </w:r>
          </w:p>
        </w:tc>
      </w:tr>
    </w:tbl>
    <w:p w:rsidR="004B45A2" w:rsidRPr="002755F7" w:rsidRDefault="004B45A2" w:rsidP="004B45A2">
      <w:pPr>
        <w:pStyle w:val="2"/>
        <w:numPr>
          <w:ilvl w:val="0"/>
          <w:numId w:val="0"/>
        </w:numPr>
        <w:spacing w:afterLines="25" w:after="114"/>
        <w:rPr>
          <w:rFonts w:hAnsi="標楷體" w:cs="標楷體"/>
          <w:spacing w:val="4"/>
          <w:szCs w:val="36"/>
        </w:rPr>
      </w:pPr>
      <w:bookmarkStart w:id="175" w:name="_Toc170917350"/>
      <w:bookmarkStart w:id="176" w:name="_Toc170921439"/>
      <w:bookmarkStart w:id="177" w:name="_Toc171329810"/>
      <w:bookmarkStart w:id="178" w:name="_Toc171499487"/>
      <w:bookmarkStart w:id="179" w:name="_Toc171516371"/>
      <w:bookmarkStart w:id="180" w:name="_Toc171518465"/>
      <w:r w:rsidRPr="002755F7">
        <w:rPr>
          <w:rFonts w:hAnsi="標楷體" w:hint="eastAsia"/>
          <w:sz w:val="24"/>
          <w:szCs w:val="24"/>
        </w:rPr>
        <w:t>本表係整理自各地方政府提供之資料。</w:t>
      </w:r>
      <w:bookmarkEnd w:id="175"/>
      <w:bookmarkEnd w:id="176"/>
      <w:bookmarkEnd w:id="177"/>
      <w:bookmarkEnd w:id="178"/>
      <w:bookmarkEnd w:id="179"/>
      <w:bookmarkEnd w:id="180"/>
    </w:p>
    <w:p w:rsidR="00C82D3B" w:rsidRPr="002755F7" w:rsidRDefault="0075370A" w:rsidP="006C5E01">
      <w:pPr>
        <w:pStyle w:val="3"/>
      </w:pPr>
      <w:bookmarkStart w:id="181" w:name="_Toc170119687"/>
      <w:bookmarkStart w:id="182" w:name="_Toc170219652"/>
      <w:bookmarkStart w:id="183" w:name="_Toc170220003"/>
      <w:bookmarkStart w:id="184" w:name="_Toc170479991"/>
      <w:bookmarkStart w:id="185" w:name="_Toc170817399"/>
      <w:bookmarkStart w:id="186" w:name="_Toc170824219"/>
      <w:bookmarkStart w:id="187" w:name="_Toc170917351"/>
      <w:bookmarkStart w:id="188" w:name="_Toc170921440"/>
      <w:bookmarkStart w:id="189" w:name="_Toc171329811"/>
      <w:bookmarkStart w:id="190" w:name="_Toc171499488"/>
      <w:bookmarkStart w:id="191" w:name="_Toc171516372"/>
      <w:bookmarkStart w:id="192" w:name="_Toc171518466"/>
      <w:proofErr w:type="gramStart"/>
      <w:r w:rsidRPr="002755F7">
        <w:rPr>
          <w:rFonts w:hint="eastAsia"/>
        </w:rPr>
        <w:t>另</w:t>
      </w:r>
      <w:proofErr w:type="gramEnd"/>
      <w:r w:rsidRPr="002755F7">
        <w:rPr>
          <w:rFonts w:hint="eastAsia"/>
        </w:rPr>
        <w:t>，</w:t>
      </w:r>
      <w:proofErr w:type="gramStart"/>
      <w:r w:rsidR="0009199A" w:rsidRPr="002755F7">
        <w:rPr>
          <w:rFonts w:hint="eastAsia"/>
        </w:rPr>
        <w:t>茲</w:t>
      </w:r>
      <w:r w:rsidR="00895D73" w:rsidRPr="002755F7">
        <w:rPr>
          <w:rFonts w:hint="eastAsia"/>
        </w:rPr>
        <w:t>摘述</w:t>
      </w:r>
      <w:proofErr w:type="gramEnd"/>
      <w:r w:rsidR="00895D73" w:rsidRPr="002755F7">
        <w:rPr>
          <w:rFonts w:hint="eastAsia"/>
        </w:rPr>
        <w:t>各相關地方政府對</w:t>
      </w:r>
      <w:r w:rsidR="002E1661" w:rsidRPr="002755F7">
        <w:rPr>
          <w:rFonts w:hint="eastAsia"/>
        </w:rPr>
        <w:t>溫</w:t>
      </w:r>
      <w:r w:rsidR="002E1661" w:rsidRPr="002755F7">
        <w:rPr>
          <w:rFonts w:hAnsi="標楷體" w:hint="eastAsia"/>
          <w:szCs w:val="32"/>
        </w:rPr>
        <w:t>泉標章</w:t>
      </w:r>
      <w:r w:rsidR="00895D73" w:rsidRPr="002755F7">
        <w:rPr>
          <w:rFonts w:hAnsi="標楷體" w:hint="eastAsia"/>
          <w:szCs w:val="32"/>
        </w:rPr>
        <w:t>涉及</w:t>
      </w:r>
      <w:r w:rsidR="002E1661" w:rsidRPr="002755F7">
        <w:rPr>
          <w:rFonts w:hAnsi="標楷體" w:hint="eastAsia"/>
          <w:szCs w:val="32"/>
        </w:rPr>
        <w:t>有效期限</w:t>
      </w:r>
      <w:r w:rsidR="0009199A" w:rsidRPr="002755F7">
        <w:rPr>
          <w:rFonts w:hAnsi="標楷體" w:hint="eastAsia"/>
          <w:szCs w:val="32"/>
        </w:rPr>
        <w:t>所</w:t>
      </w:r>
      <w:r w:rsidR="00895D73" w:rsidRPr="002755F7">
        <w:rPr>
          <w:rFonts w:hAnsi="標楷體" w:hint="eastAsia"/>
          <w:szCs w:val="32"/>
        </w:rPr>
        <w:t>提出</w:t>
      </w:r>
      <w:r w:rsidR="0009199A" w:rsidRPr="002755F7">
        <w:rPr>
          <w:rFonts w:hAnsi="標楷體" w:hint="eastAsia"/>
          <w:szCs w:val="32"/>
        </w:rPr>
        <w:t>之</w:t>
      </w:r>
      <w:r w:rsidR="00895D73" w:rsidRPr="002755F7">
        <w:rPr>
          <w:rFonts w:hAnsi="標楷體" w:hint="eastAsia"/>
          <w:szCs w:val="32"/>
        </w:rPr>
        <w:t>建議</w:t>
      </w:r>
      <w:r w:rsidR="002E1661" w:rsidRPr="002755F7">
        <w:rPr>
          <w:rFonts w:hAnsi="標楷體" w:hint="eastAsia"/>
          <w:szCs w:val="32"/>
        </w:rPr>
        <w:t>，</w:t>
      </w:r>
      <w:r w:rsidR="00DD7BE9" w:rsidRPr="002755F7">
        <w:rPr>
          <w:rFonts w:hint="eastAsia"/>
        </w:rPr>
        <w:t>新北市政府提出：「申請換發溫泉標章之有效期間延長為</w:t>
      </w:r>
      <w:r w:rsidR="00DD7BE9" w:rsidRPr="002755F7">
        <w:t>5</w:t>
      </w:r>
      <w:r w:rsidR="00DD7BE9" w:rsidRPr="002755F7">
        <w:rPr>
          <w:rFonts w:hint="eastAsia"/>
        </w:rPr>
        <w:t>年，並一併延長屆滿前送件時間為</w:t>
      </w:r>
      <w:r w:rsidR="00DD7BE9" w:rsidRPr="002755F7">
        <w:t>3</w:t>
      </w:r>
      <w:r w:rsidR="00DD7BE9" w:rsidRPr="002755F7">
        <w:rPr>
          <w:rFonts w:hint="eastAsia"/>
        </w:rPr>
        <w:t>個月前，減少溫泉使用事業之負擔。」、</w:t>
      </w:r>
      <w:r w:rsidRPr="002755F7">
        <w:t>新</w:t>
      </w:r>
      <w:r w:rsidRPr="002755F7">
        <w:rPr>
          <w:rFonts w:hint="eastAsia"/>
        </w:rPr>
        <w:t>竹縣政府</w:t>
      </w:r>
      <w:r w:rsidR="00501C7A" w:rsidRPr="002755F7">
        <w:rPr>
          <w:rFonts w:hint="eastAsia"/>
        </w:rPr>
        <w:t>提出</w:t>
      </w:r>
      <w:r w:rsidRPr="002755F7">
        <w:rPr>
          <w:rFonts w:hint="eastAsia"/>
        </w:rPr>
        <w:t>：「現行溫泉標章之有效期限為</w:t>
      </w:r>
      <w:r w:rsidRPr="002755F7">
        <w:t>3</w:t>
      </w:r>
      <w:r w:rsidRPr="002755F7">
        <w:rPr>
          <w:rFonts w:hint="eastAsia"/>
        </w:rPr>
        <w:t>年，屆滿前須申請換發，該部分冀比照旅館</w:t>
      </w:r>
      <w:r w:rsidRPr="002755F7">
        <w:t>/</w:t>
      </w:r>
      <w:r w:rsidRPr="002755F7">
        <w:rPr>
          <w:rFonts w:hint="eastAsia"/>
        </w:rPr>
        <w:t>民宿之登記證模式辦理，取得標章後除違反相關法條之規範外，毋須申請換發，由主管機關定期辦理稽查作業，落實管理及檢核業者溫泉水權狀之有效期限；倘業者未更新水權狀或違反相關規範，始廢止或註銷其溫泉標章。」</w:t>
      </w:r>
      <w:r w:rsidRPr="002755F7">
        <w:t>、</w:t>
      </w:r>
      <w:proofErr w:type="gramStart"/>
      <w:r w:rsidRPr="002755F7">
        <w:t>臺</w:t>
      </w:r>
      <w:proofErr w:type="gramEnd"/>
      <w:r w:rsidRPr="002755F7">
        <w:t>南</w:t>
      </w:r>
      <w:r w:rsidRPr="002755F7">
        <w:rPr>
          <w:rFonts w:hint="eastAsia"/>
        </w:rPr>
        <w:t>市政府</w:t>
      </w:r>
      <w:r w:rsidR="00501C7A" w:rsidRPr="002755F7">
        <w:rPr>
          <w:rFonts w:hint="eastAsia"/>
        </w:rPr>
        <w:t>提及</w:t>
      </w:r>
      <w:r w:rsidRPr="002755F7">
        <w:rPr>
          <w:rFonts w:hint="eastAsia"/>
        </w:rPr>
        <w:t>：「</w:t>
      </w:r>
      <w:r w:rsidR="00501C7A" w:rsidRPr="002755F7">
        <w:rPr>
          <w:rFonts w:hint="eastAsia"/>
        </w:rPr>
        <w:t>有關溫泉使用事業針對溫泉標章定期換發之規定，建議延長溫泉標章有效</w:t>
      </w:r>
      <w:proofErr w:type="gramStart"/>
      <w:r w:rsidR="00501C7A" w:rsidRPr="002755F7">
        <w:rPr>
          <w:rFonts w:hint="eastAsia"/>
        </w:rPr>
        <w:t>期間，</w:t>
      </w:r>
      <w:proofErr w:type="gramEnd"/>
      <w:r w:rsidR="00501C7A" w:rsidRPr="002755F7">
        <w:rPr>
          <w:rFonts w:hint="eastAsia"/>
        </w:rPr>
        <w:t>以延長換發期限。</w:t>
      </w:r>
      <w:r w:rsidRPr="002755F7">
        <w:rPr>
          <w:rFonts w:hint="eastAsia"/>
        </w:rPr>
        <w:t>」</w:t>
      </w:r>
      <w:r w:rsidR="00501C7A" w:rsidRPr="002755F7">
        <w:rPr>
          <w:rFonts w:hint="eastAsia"/>
        </w:rPr>
        <w:t>及</w:t>
      </w:r>
      <w:r w:rsidRPr="002755F7">
        <w:t>屏東縣</w:t>
      </w:r>
      <w:r w:rsidRPr="002755F7">
        <w:rPr>
          <w:rFonts w:hint="eastAsia"/>
        </w:rPr>
        <w:t>政府</w:t>
      </w:r>
      <w:r w:rsidR="00501C7A" w:rsidRPr="002755F7">
        <w:rPr>
          <w:rFonts w:hint="eastAsia"/>
        </w:rPr>
        <w:t>所提</w:t>
      </w:r>
      <w:r w:rsidRPr="002755F7">
        <w:rPr>
          <w:rFonts w:hint="eastAsia"/>
        </w:rPr>
        <w:t>：「</w:t>
      </w:r>
      <w:r w:rsidR="00501C7A" w:rsidRPr="002755F7">
        <w:rPr>
          <w:rFonts w:hint="eastAsia"/>
        </w:rPr>
        <w:t>是否能開放溫泉標章</w:t>
      </w:r>
      <w:proofErr w:type="gramStart"/>
      <w:r w:rsidR="00501C7A" w:rsidRPr="002755F7">
        <w:rPr>
          <w:rFonts w:hint="eastAsia"/>
        </w:rPr>
        <w:t>ㄧ</w:t>
      </w:r>
      <w:proofErr w:type="gramEnd"/>
      <w:r w:rsidR="00501C7A" w:rsidRPr="002755F7">
        <w:rPr>
          <w:rFonts w:hint="eastAsia"/>
        </w:rPr>
        <w:t>經申請能永久有效，</w:t>
      </w:r>
      <w:proofErr w:type="gramStart"/>
      <w:r w:rsidR="00501C7A" w:rsidRPr="002755F7">
        <w:rPr>
          <w:rFonts w:hint="eastAsia"/>
        </w:rPr>
        <w:t>隨旅宿登</w:t>
      </w:r>
      <w:proofErr w:type="gramEnd"/>
      <w:r w:rsidR="00501C7A" w:rsidRPr="002755F7">
        <w:rPr>
          <w:rFonts w:hint="eastAsia"/>
        </w:rPr>
        <w:t>記證的效期一致。</w:t>
      </w:r>
      <w:r w:rsidRPr="002755F7">
        <w:rPr>
          <w:rFonts w:hint="eastAsia"/>
        </w:rPr>
        <w:t>」</w:t>
      </w:r>
      <w:r w:rsidR="00501C7A" w:rsidRPr="002755F7">
        <w:rPr>
          <w:rFonts w:hint="eastAsia"/>
        </w:rPr>
        <w:t>等</w:t>
      </w:r>
      <w:r w:rsidR="006C5E01" w:rsidRPr="002755F7">
        <w:rPr>
          <w:rFonts w:hint="eastAsia"/>
        </w:rPr>
        <w:t>；</w:t>
      </w:r>
      <w:r w:rsidR="00F078FD" w:rsidRPr="002755F7">
        <w:rPr>
          <w:rFonts w:hint="eastAsia"/>
        </w:rPr>
        <w:t>以及新北市政府表示溫泉使用</w:t>
      </w:r>
      <w:proofErr w:type="gramStart"/>
      <w:r w:rsidR="00F078FD" w:rsidRPr="002755F7">
        <w:rPr>
          <w:rFonts w:hint="eastAsia"/>
        </w:rPr>
        <w:t>事業倘於屆期</w:t>
      </w:r>
      <w:proofErr w:type="gramEnd"/>
      <w:r w:rsidR="00F078FD" w:rsidRPr="002755F7">
        <w:rPr>
          <w:rFonts w:hint="eastAsia"/>
        </w:rPr>
        <w:t>前1天送申請書，現行條文內容並無拒絕受理之規定，惟因發給溫泉標章仍有其作業審核流程，常造成溫泉標章有效期間因需審查之故，而無法連續或</w:t>
      </w:r>
      <w:proofErr w:type="gramStart"/>
      <w:r w:rsidR="00F078FD" w:rsidRPr="002755F7">
        <w:rPr>
          <w:rFonts w:hint="eastAsia"/>
        </w:rPr>
        <w:t>有空窗期</w:t>
      </w:r>
      <w:proofErr w:type="gramEnd"/>
      <w:r w:rsidR="00F078FD" w:rsidRPr="002755F7">
        <w:rPr>
          <w:rFonts w:hint="eastAsia"/>
        </w:rPr>
        <w:t>之情形，故建議增修溫泉法及溫泉標章申請使用辦法，明確規範溫泉使用事業逾越申請換發期限之不利後果之相關規定（如未於期限前申請換發，管理機關不予受理，以及空窗期間是否視同無溫泉標章營業等），從法律層面著手，使地方政府管理機關有所明確</w:t>
      </w:r>
      <w:proofErr w:type="gramStart"/>
      <w:r w:rsidR="00F078FD" w:rsidRPr="002755F7">
        <w:rPr>
          <w:rFonts w:hint="eastAsia"/>
        </w:rPr>
        <w:t>依循</w:t>
      </w:r>
      <w:proofErr w:type="gramEnd"/>
      <w:r w:rsidR="00F078FD" w:rsidRPr="002755F7">
        <w:rPr>
          <w:rFonts w:hint="eastAsia"/>
        </w:rPr>
        <w:t>等</w:t>
      </w:r>
      <w:r w:rsidR="00BB25EB" w:rsidRPr="002755F7">
        <w:rPr>
          <w:rFonts w:hint="eastAsia"/>
        </w:rPr>
        <w:t>，上開</w:t>
      </w:r>
      <w:r w:rsidR="00F078FD" w:rsidRPr="002755F7">
        <w:rPr>
          <w:rFonts w:hint="eastAsia"/>
        </w:rPr>
        <w:t>相關建議或想法，</w:t>
      </w:r>
      <w:r w:rsidR="00501C7A" w:rsidRPr="002755F7">
        <w:rPr>
          <w:rFonts w:hint="eastAsia"/>
        </w:rPr>
        <w:t>是否妥適</w:t>
      </w:r>
      <w:r w:rsidR="00501C7A" w:rsidRPr="002755F7">
        <w:rPr>
          <w:rFonts w:ascii="新細明體" w:eastAsia="新細明體" w:hAnsi="新細明體" w:hint="eastAsia"/>
        </w:rPr>
        <w:t>、</w:t>
      </w:r>
      <w:r w:rsidR="00501C7A" w:rsidRPr="002755F7">
        <w:rPr>
          <w:rFonts w:hint="eastAsia"/>
        </w:rPr>
        <w:t>具可行性，</w:t>
      </w:r>
      <w:proofErr w:type="gramStart"/>
      <w:r w:rsidR="00501C7A" w:rsidRPr="002755F7">
        <w:rPr>
          <w:rFonts w:hint="eastAsia"/>
        </w:rPr>
        <w:t>觀光署</w:t>
      </w:r>
      <w:r w:rsidR="00F078FD" w:rsidRPr="002755F7">
        <w:rPr>
          <w:rFonts w:hint="eastAsia"/>
        </w:rPr>
        <w:t>允</w:t>
      </w:r>
      <w:proofErr w:type="gramEnd"/>
      <w:r w:rsidR="00F078FD" w:rsidRPr="002755F7">
        <w:rPr>
          <w:rFonts w:hint="eastAsia"/>
        </w:rPr>
        <w:t>宜</w:t>
      </w:r>
      <w:r w:rsidR="00BB25EB" w:rsidRPr="002755F7">
        <w:rPr>
          <w:rFonts w:hint="eastAsia"/>
        </w:rPr>
        <w:t>務實</w:t>
      </w:r>
      <w:r w:rsidR="0016553F" w:rsidRPr="002755F7">
        <w:rPr>
          <w:rFonts w:hint="eastAsia"/>
        </w:rPr>
        <w:t>進行</w:t>
      </w:r>
      <w:r w:rsidR="002C5309" w:rsidRPr="002755F7">
        <w:rPr>
          <w:rFonts w:hint="eastAsia"/>
        </w:rPr>
        <w:t>考量</w:t>
      </w:r>
      <w:r w:rsidR="00501C7A" w:rsidRPr="002755F7">
        <w:rPr>
          <w:rFonts w:hint="eastAsia"/>
        </w:rPr>
        <w:t>與評估。</w:t>
      </w:r>
      <w:bookmarkEnd w:id="181"/>
      <w:bookmarkEnd w:id="182"/>
      <w:bookmarkEnd w:id="183"/>
      <w:bookmarkEnd w:id="184"/>
      <w:bookmarkEnd w:id="185"/>
      <w:bookmarkEnd w:id="186"/>
      <w:bookmarkEnd w:id="187"/>
      <w:bookmarkEnd w:id="188"/>
      <w:bookmarkEnd w:id="189"/>
      <w:bookmarkEnd w:id="190"/>
      <w:bookmarkEnd w:id="191"/>
      <w:bookmarkEnd w:id="192"/>
    </w:p>
    <w:p w:rsidR="008D7FE0" w:rsidRPr="002755F7" w:rsidRDefault="008D7FE0" w:rsidP="00840C7F">
      <w:pPr>
        <w:pStyle w:val="3"/>
      </w:pPr>
      <w:bookmarkStart w:id="193" w:name="_Toc170119688"/>
      <w:bookmarkStart w:id="194" w:name="_Toc170219653"/>
      <w:bookmarkStart w:id="195" w:name="_Toc170220004"/>
      <w:bookmarkStart w:id="196" w:name="_Toc170479992"/>
      <w:bookmarkStart w:id="197" w:name="_Toc170817400"/>
      <w:bookmarkStart w:id="198" w:name="_Toc170824220"/>
      <w:bookmarkStart w:id="199" w:name="_Toc170917352"/>
      <w:bookmarkStart w:id="200" w:name="_Toc170921441"/>
      <w:bookmarkStart w:id="201" w:name="_Toc171329812"/>
      <w:bookmarkStart w:id="202" w:name="_Toc171499489"/>
      <w:bookmarkStart w:id="203" w:name="_Toc171516373"/>
      <w:bookmarkStart w:id="204" w:name="_Toc171518467"/>
      <w:r w:rsidRPr="002755F7">
        <w:rPr>
          <w:rFonts w:hint="eastAsia"/>
        </w:rPr>
        <w:t>據上，</w:t>
      </w:r>
      <w:r w:rsidRPr="002755F7">
        <w:t>溫泉標章</w:t>
      </w:r>
      <w:r w:rsidRPr="002755F7">
        <w:rPr>
          <w:rFonts w:hint="eastAsia"/>
        </w:rPr>
        <w:t>制度推行迄今已逾1</w:t>
      </w:r>
      <w:r w:rsidRPr="002755F7">
        <w:t>0</w:t>
      </w:r>
      <w:r w:rsidRPr="002755F7">
        <w:rPr>
          <w:rFonts w:hint="eastAsia"/>
        </w:rPr>
        <w:t>年，目前包括：</w:t>
      </w:r>
      <w:r w:rsidRPr="002755F7">
        <w:t>新北市</w:t>
      </w:r>
      <w:r w:rsidRPr="002755F7">
        <w:rPr>
          <w:rFonts w:hint="eastAsia"/>
        </w:rPr>
        <w:t>政府</w:t>
      </w:r>
      <w:r w:rsidRPr="002755F7">
        <w:t>、新</w:t>
      </w:r>
      <w:r w:rsidRPr="002755F7">
        <w:rPr>
          <w:rFonts w:hint="eastAsia"/>
        </w:rPr>
        <w:t>竹縣政府</w:t>
      </w:r>
      <w:r w:rsidRPr="002755F7">
        <w:t>、苗栗縣</w:t>
      </w:r>
      <w:r w:rsidRPr="002755F7">
        <w:rPr>
          <w:rFonts w:hint="eastAsia"/>
        </w:rPr>
        <w:t>政府</w:t>
      </w:r>
      <w:r w:rsidRPr="002755F7">
        <w:t>、</w:t>
      </w:r>
      <w:proofErr w:type="gramStart"/>
      <w:r w:rsidRPr="002755F7">
        <w:t>臺</w:t>
      </w:r>
      <w:proofErr w:type="gramEnd"/>
      <w:r w:rsidRPr="002755F7">
        <w:t>中市</w:t>
      </w:r>
      <w:r w:rsidRPr="002755F7">
        <w:rPr>
          <w:rFonts w:hint="eastAsia"/>
        </w:rPr>
        <w:t>政府</w:t>
      </w:r>
      <w:r w:rsidRPr="002755F7">
        <w:t>、南投縣</w:t>
      </w:r>
      <w:r w:rsidRPr="002755F7">
        <w:rPr>
          <w:rFonts w:hint="eastAsia"/>
        </w:rPr>
        <w:t>政府</w:t>
      </w:r>
      <w:r w:rsidRPr="002755F7">
        <w:t>、屏東縣</w:t>
      </w:r>
      <w:r w:rsidRPr="002755F7">
        <w:rPr>
          <w:rFonts w:hint="eastAsia"/>
        </w:rPr>
        <w:t>政府</w:t>
      </w:r>
      <w:r w:rsidRPr="002755F7">
        <w:t>、宜蘭縣</w:t>
      </w:r>
      <w:r w:rsidRPr="002755F7">
        <w:rPr>
          <w:rFonts w:hint="eastAsia"/>
        </w:rPr>
        <w:t>政府</w:t>
      </w:r>
      <w:r w:rsidRPr="002755F7">
        <w:t>、</w:t>
      </w:r>
      <w:r w:rsidRPr="002755F7">
        <w:rPr>
          <w:rFonts w:hint="eastAsia"/>
        </w:rPr>
        <w:t>花蓮</w:t>
      </w:r>
      <w:r w:rsidRPr="002755F7">
        <w:t>縣</w:t>
      </w:r>
      <w:r w:rsidRPr="002755F7">
        <w:rPr>
          <w:rFonts w:hint="eastAsia"/>
        </w:rPr>
        <w:t>政府</w:t>
      </w:r>
      <w:r w:rsidRPr="002755F7">
        <w:t>、臺東縣</w:t>
      </w:r>
      <w:r w:rsidRPr="002755F7">
        <w:rPr>
          <w:rFonts w:hint="eastAsia"/>
        </w:rPr>
        <w:t>政府等高達9</w:t>
      </w:r>
      <w:r w:rsidRPr="002755F7">
        <w:t>個地方政府</w:t>
      </w:r>
      <w:r w:rsidRPr="002755F7">
        <w:rPr>
          <w:rFonts w:hint="eastAsia"/>
        </w:rPr>
        <w:t>，基於多年來與溫泉業者溝通與其自身之實務管理經驗，而認同應改善</w:t>
      </w:r>
      <w:r w:rsidRPr="002755F7">
        <w:t>溫泉水權</w:t>
      </w:r>
      <w:r w:rsidRPr="002755F7">
        <w:rPr>
          <w:rFonts w:hint="eastAsia"/>
        </w:rPr>
        <w:t>年限為2年至3年</w:t>
      </w:r>
      <w:r w:rsidRPr="002755F7">
        <w:t>、溫泉標章標識牌之有效期間為3年、</w:t>
      </w:r>
      <w:r w:rsidR="00C205C7" w:rsidRPr="002755F7">
        <w:rPr>
          <w:rFonts w:hint="eastAsia"/>
        </w:rPr>
        <w:t>溫</w:t>
      </w:r>
      <w:r w:rsidRPr="002755F7">
        <w:t>泉取供事業經營許可</w:t>
      </w:r>
      <w:r w:rsidRPr="002755F7">
        <w:rPr>
          <w:rFonts w:hint="eastAsia"/>
        </w:rPr>
        <w:t>之有效期間</w:t>
      </w:r>
      <w:r w:rsidRPr="002755F7">
        <w:t>為5年</w:t>
      </w:r>
      <w:r w:rsidRPr="002755F7">
        <w:rPr>
          <w:rFonts w:hint="eastAsia"/>
        </w:rPr>
        <w:t>等各</w:t>
      </w:r>
      <w:r w:rsidRPr="002755F7">
        <w:t>有效期間</w:t>
      </w:r>
      <w:r w:rsidRPr="002755F7">
        <w:rPr>
          <w:rFonts w:hint="eastAsia"/>
        </w:rPr>
        <w:t>規定不同</w:t>
      </w:r>
      <w:r w:rsidR="004046D1" w:rsidRPr="002755F7">
        <w:rPr>
          <w:rFonts w:hint="eastAsia"/>
        </w:rPr>
        <w:t>之</w:t>
      </w:r>
      <w:r w:rsidRPr="002755F7">
        <w:rPr>
          <w:rFonts w:hint="eastAsia"/>
        </w:rPr>
        <w:t>情形，殊值觀光署與水利署高度重視，允應積極進行跨部會合作，並與相關地方政府與業者會商與溝通後，修正相關法令或採取因應措施，俾減輕溫泉業者合法經營時之</w:t>
      </w:r>
      <w:r w:rsidR="003857ED" w:rsidRPr="002755F7">
        <w:rPr>
          <w:rFonts w:hint="eastAsia"/>
        </w:rPr>
        <w:t>行政負擔</w:t>
      </w:r>
      <w:r w:rsidRPr="002755F7">
        <w:rPr>
          <w:rFonts w:hint="eastAsia"/>
        </w:rPr>
        <w:t>。</w:t>
      </w:r>
      <w:proofErr w:type="gramStart"/>
      <w:r w:rsidRPr="002755F7">
        <w:rPr>
          <w:rFonts w:hint="eastAsia"/>
        </w:rPr>
        <w:t>另</w:t>
      </w:r>
      <w:proofErr w:type="gramEnd"/>
      <w:r w:rsidRPr="002755F7">
        <w:rPr>
          <w:rFonts w:hint="eastAsia"/>
        </w:rPr>
        <w:t>，就溫泉標章之有效期限部分，</w:t>
      </w:r>
      <w:r w:rsidR="00C3226E" w:rsidRPr="002755F7">
        <w:t>臺南</w:t>
      </w:r>
      <w:r w:rsidR="00C3226E" w:rsidRPr="002755F7">
        <w:rPr>
          <w:rFonts w:hint="eastAsia"/>
        </w:rPr>
        <w:t>市政府</w:t>
      </w:r>
      <w:r w:rsidR="00C3226E" w:rsidRPr="002755F7">
        <w:t>、</w:t>
      </w:r>
      <w:r w:rsidRPr="002755F7">
        <w:t>新</w:t>
      </w:r>
      <w:r w:rsidRPr="002755F7">
        <w:rPr>
          <w:rFonts w:hint="eastAsia"/>
        </w:rPr>
        <w:t>竹縣政府及</w:t>
      </w:r>
      <w:r w:rsidRPr="002755F7">
        <w:t>屏東縣</w:t>
      </w:r>
      <w:r w:rsidRPr="002755F7">
        <w:rPr>
          <w:rFonts w:hint="eastAsia"/>
        </w:rPr>
        <w:t>政府所提之延長或</w:t>
      </w:r>
      <w:proofErr w:type="gramStart"/>
      <w:r w:rsidRPr="002755F7">
        <w:rPr>
          <w:rFonts w:hint="eastAsia"/>
        </w:rPr>
        <w:t>與旅宿登</w:t>
      </w:r>
      <w:proofErr w:type="gramEnd"/>
      <w:r w:rsidRPr="002755F7">
        <w:rPr>
          <w:rFonts w:hint="eastAsia"/>
        </w:rPr>
        <w:t>記證的效期一致</w:t>
      </w:r>
      <w:r w:rsidR="0016553F" w:rsidRPr="002755F7">
        <w:rPr>
          <w:rFonts w:hint="eastAsia"/>
        </w:rPr>
        <w:t>，以及新北市政府所提明確規範溫泉使用事業逾越申請換發期限之不利後果之相關規定等</w:t>
      </w:r>
      <w:r w:rsidRPr="002755F7">
        <w:rPr>
          <w:rFonts w:hint="eastAsia"/>
        </w:rPr>
        <w:t>建議或想法，是否妥適、具可行性，</w:t>
      </w:r>
      <w:proofErr w:type="gramStart"/>
      <w:r w:rsidRPr="002755F7">
        <w:rPr>
          <w:rFonts w:hint="eastAsia"/>
        </w:rPr>
        <w:t>觀光署</w:t>
      </w:r>
      <w:r w:rsidR="0016553F" w:rsidRPr="002755F7">
        <w:rPr>
          <w:rFonts w:hint="eastAsia"/>
        </w:rPr>
        <w:t>允</w:t>
      </w:r>
      <w:proofErr w:type="gramEnd"/>
      <w:r w:rsidR="0016553F" w:rsidRPr="002755F7">
        <w:rPr>
          <w:rFonts w:hint="eastAsia"/>
        </w:rPr>
        <w:t>宜</w:t>
      </w:r>
      <w:r w:rsidR="00BB25EB" w:rsidRPr="002755F7">
        <w:rPr>
          <w:rFonts w:hint="eastAsia"/>
        </w:rPr>
        <w:t>務實</w:t>
      </w:r>
      <w:r w:rsidR="0016553F" w:rsidRPr="002755F7">
        <w:rPr>
          <w:rFonts w:hint="eastAsia"/>
        </w:rPr>
        <w:t>予以</w:t>
      </w:r>
      <w:r w:rsidR="002060B9" w:rsidRPr="002755F7">
        <w:rPr>
          <w:rFonts w:hint="eastAsia"/>
        </w:rPr>
        <w:t>評估與考量</w:t>
      </w:r>
      <w:r w:rsidRPr="002755F7">
        <w:rPr>
          <w:rFonts w:hint="eastAsia"/>
        </w:rPr>
        <w:t>。</w:t>
      </w:r>
      <w:bookmarkEnd w:id="193"/>
      <w:bookmarkEnd w:id="194"/>
      <w:bookmarkEnd w:id="195"/>
      <w:bookmarkEnd w:id="196"/>
      <w:bookmarkEnd w:id="197"/>
      <w:bookmarkEnd w:id="198"/>
      <w:bookmarkEnd w:id="199"/>
      <w:bookmarkEnd w:id="200"/>
      <w:bookmarkEnd w:id="201"/>
      <w:bookmarkEnd w:id="202"/>
      <w:bookmarkEnd w:id="203"/>
      <w:bookmarkEnd w:id="204"/>
    </w:p>
    <w:p w:rsidR="00501C7A" w:rsidRPr="002755F7" w:rsidRDefault="00501C7A" w:rsidP="007A1EC1">
      <w:pPr>
        <w:pStyle w:val="3"/>
        <w:numPr>
          <w:ilvl w:val="0"/>
          <w:numId w:val="0"/>
        </w:numPr>
        <w:ind w:left="1393"/>
      </w:pPr>
    </w:p>
    <w:p w:rsidR="00840C7F" w:rsidRPr="002755F7" w:rsidRDefault="00724F50" w:rsidP="00840C7F">
      <w:pPr>
        <w:pStyle w:val="2"/>
        <w:rPr>
          <w:b/>
        </w:rPr>
      </w:pPr>
      <w:bookmarkStart w:id="205" w:name="_Toc171518468"/>
      <w:bookmarkEnd w:id="173"/>
      <w:bookmarkEnd w:id="174"/>
      <w:r w:rsidRPr="002755F7">
        <w:rPr>
          <w:b/>
        </w:rPr>
        <w:t>觀光署</w:t>
      </w:r>
      <w:r w:rsidRPr="002755F7">
        <w:rPr>
          <w:rFonts w:hint="eastAsia"/>
          <w:b/>
        </w:rPr>
        <w:t>依據</w:t>
      </w:r>
      <w:r w:rsidRPr="002755F7">
        <w:rPr>
          <w:rFonts w:hAnsi="標楷體"/>
          <w:b/>
        </w:rPr>
        <w:t>溫泉</w:t>
      </w:r>
      <w:r w:rsidRPr="002755F7">
        <w:rPr>
          <w:rFonts w:hAnsi="標楷體" w:hint="eastAsia"/>
          <w:b/>
        </w:rPr>
        <w:t>法</w:t>
      </w:r>
      <w:r w:rsidRPr="002755F7">
        <w:rPr>
          <w:rFonts w:hint="eastAsia"/>
          <w:b/>
        </w:rPr>
        <w:t>及</w:t>
      </w:r>
      <w:r w:rsidRPr="002755F7">
        <w:rPr>
          <w:b/>
        </w:rPr>
        <w:t>溫泉標章申請使用辦法</w:t>
      </w:r>
      <w:r w:rsidRPr="002755F7">
        <w:rPr>
          <w:rFonts w:hint="eastAsia"/>
          <w:b/>
        </w:rPr>
        <w:t>所</w:t>
      </w:r>
      <w:r w:rsidRPr="002755F7">
        <w:rPr>
          <w:b/>
        </w:rPr>
        <w:t>認可溫泉檢驗機構</w:t>
      </w:r>
      <w:r w:rsidR="00EA000F" w:rsidRPr="002755F7">
        <w:rPr>
          <w:rFonts w:hint="eastAsia"/>
          <w:b/>
        </w:rPr>
        <w:t>全國</w:t>
      </w:r>
      <w:r w:rsidRPr="002755F7">
        <w:rPr>
          <w:rFonts w:hint="eastAsia"/>
          <w:b/>
          <w:szCs w:val="32"/>
        </w:rPr>
        <w:t>計1</w:t>
      </w:r>
      <w:r w:rsidRPr="002755F7">
        <w:rPr>
          <w:b/>
          <w:szCs w:val="32"/>
        </w:rPr>
        <w:t>2</w:t>
      </w:r>
      <w:r w:rsidRPr="002755F7">
        <w:rPr>
          <w:rFonts w:hint="eastAsia"/>
          <w:b/>
          <w:szCs w:val="32"/>
        </w:rPr>
        <w:t>家</w:t>
      </w:r>
      <w:r w:rsidRPr="002755F7">
        <w:rPr>
          <w:rFonts w:hint="eastAsia"/>
          <w:b/>
        </w:rPr>
        <w:t>，</w:t>
      </w:r>
      <w:r w:rsidRPr="002755F7">
        <w:rPr>
          <w:rFonts w:hint="eastAsia"/>
          <w:b/>
          <w:szCs w:val="32"/>
        </w:rPr>
        <w:t>該</w:t>
      </w:r>
      <w:r w:rsidRPr="002755F7">
        <w:rPr>
          <w:rFonts w:hint="eastAsia"/>
          <w:b/>
        </w:rPr>
        <w:t>署雖表示依據檢驗單位之處理量能，應無不足之情形；惟據本院詢問所得，核發溫泉標章數量較多之地方政府，多建議增加觀光署認可之溫泉檢驗機構，</w:t>
      </w:r>
      <w:proofErr w:type="gramStart"/>
      <w:r w:rsidRPr="002755F7">
        <w:rPr>
          <w:rFonts w:hint="eastAsia"/>
          <w:b/>
        </w:rPr>
        <w:t>爰觀光署允</w:t>
      </w:r>
      <w:proofErr w:type="gramEnd"/>
      <w:r w:rsidRPr="002755F7">
        <w:rPr>
          <w:rFonts w:hint="eastAsia"/>
          <w:b/>
        </w:rPr>
        <w:t>宜考量就核發溫泉標章家數較多且溫泉檢驗機構家數較少或缺乏之地區，適度增加所認可之溫泉檢驗機構數量，俾資溫泉業者可有更為便捷之溫泉檢驗服務。</w:t>
      </w:r>
      <w:proofErr w:type="gramStart"/>
      <w:r w:rsidRPr="002755F7">
        <w:rPr>
          <w:rFonts w:hint="eastAsia"/>
          <w:b/>
        </w:rPr>
        <w:t>另</w:t>
      </w:r>
      <w:proofErr w:type="gramEnd"/>
      <w:r w:rsidRPr="002755F7">
        <w:rPr>
          <w:rFonts w:hint="eastAsia"/>
          <w:b/>
        </w:rPr>
        <w:t>，</w:t>
      </w:r>
      <w:r w:rsidR="00B3268F" w:rsidRPr="002755F7">
        <w:rPr>
          <w:rFonts w:hint="eastAsia"/>
          <w:b/>
        </w:rPr>
        <w:t>據本</w:t>
      </w:r>
      <w:proofErr w:type="gramStart"/>
      <w:r w:rsidR="00B3268F" w:rsidRPr="002755F7">
        <w:rPr>
          <w:rFonts w:hint="eastAsia"/>
          <w:b/>
        </w:rPr>
        <w:t>院綜</w:t>
      </w:r>
      <w:proofErr w:type="gramEnd"/>
      <w:r w:rsidR="00B3268F" w:rsidRPr="002755F7">
        <w:rPr>
          <w:rFonts w:hint="eastAsia"/>
          <w:b/>
        </w:rPr>
        <w:t>整</w:t>
      </w:r>
      <w:r w:rsidR="00710967" w:rsidRPr="002755F7">
        <w:rPr>
          <w:rFonts w:hint="eastAsia"/>
          <w:b/>
        </w:rPr>
        <w:t>地方政府與</w:t>
      </w:r>
      <w:r w:rsidR="00B3268F" w:rsidRPr="002755F7">
        <w:rPr>
          <w:rFonts w:hint="eastAsia"/>
          <w:b/>
        </w:rPr>
        <w:t>溫泉業者代表之建議，包括</w:t>
      </w:r>
      <w:r w:rsidR="00C032DC" w:rsidRPr="002755F7">
        <w:rPr>
          <w:rFonts w:hint="eastAsia"/>
          <w:b/>
        </w:rPr>
        <w:t>：</w:t>
      </w:r>
      <w:r w:rsidR="00710967" w:rsidRPr="002755F7">
        <w:rPr>
          <w:rFonts w:hint="eastAsia"/>
          <w:b/>
        </w:rPr>
        <w:t>溫</w:t>
      </w:r>
      <w:r w:rsidR="00710967" w:rsidRPr="002755F7">
        <w:rPr>
          <w:b/>
        </w:rPr>
        <w:t>泉業者在開發</w:t>
      </w:r>
      <w:r w:rsidR="00710967" w:rsidRPr="002755F7">
        <w:rPr>
          <w:rFonts w:hint="eastAsia"/>
          <w:b/>
        </w:rPr>
        <w:t>許</w:t>
      </w:r>
      <w:r w:rsidR="00710967" w:rsidRPr="002755F7">
        <w:rPr>
          <w:b/>
        </w:rPr>
        <w:t>可時</w:t>
      </w:r>
      <w:proofErr w:type="gramStart"/>
      <w:r w:rsidR="00710967" w:rsidRPr="002755F7">
        <w:rPr>
          <w:b/>
        </w:rPr>
        <w:t>即</w:t>
      </w:r>
      <w:r w:rsidR="00710967" w:rsidRPr="002755F7">
        <w:rPr>
          <w:rFonts w:hint="eastAsia"/>
          <w:b/>
        </w:rPr>
        <w:t>需</w:t>
      </w:r>
      <w:r w:rsidR="00710967" w:rsidRPr="002755F7">
        <w:rPr>
          <w:b/>
        </w:rPr>
        <w:t>擬具</w:t>
      </w:r>
      <w:proofErr w:type="gramEnd"/>
      <w:r w:rsidR="00710967" w:rsidRPr="002755F7">
        <w:rPr>
          <w:b/>
        </w:rPr>
        <w:t>溫泉開發及使用計畫書、溫泉使用現況報告書或</w:t>
      </w:r>
      <w:r w:rsidR="00710967" w:rsidRPr="002755F7">
        <w:rPr>
          <w:rFonts w:hint="eastAsia"/>
          <w:b/>
        </w:rPr>
        <w:t>簡</w:t>
      </w:r>
      <w:r w:rsidR="00710967" w:rsidRPr="002755F7">
        <w:rPr>
          <w:b/>
        </w:rPr>
        <w:t>易溫泉開發許可申</w:t>
      </w:r>
      <w:r w:rsidR="00710967" w:rsidRPr="002755F7">
        <w:rPr>
          <w:rFonts w:hint="eastAsia"/>
          <w:b/>
        </w:rPr>
        <w:t>請</w:t>
      </w:r>
      <w:r w:rsidR="00710967" w:rsidRPr="002755F7">
        <w:rPr>
          <w:b/>
        </w:rPr>
        <w:t>書</w:t>
      </w:r>
      <w:r w:rsidR="00710967" w:rsidRPr="002755F7">
        <w:rPr>
          <w:rFonts w:hint="eastAsia"/>
          <w:b/>
        </w:rPr>
        <w:t>等</w:t>
      </w:r>
      <w:r w:rsidR="00710967" w:rsidRPr="002755F7">
        <w:rPr>
          <w:b/>
        </w:rPr>
        <w:t>，</w:t>
      </w:r>
      <w:r w:rsidR="004046D1" w:rsidRPr="002755F7">
        <w:rPr>
          <w:rFonts w:hint="eastAsia"/>
          <w:b/>
        </w:rPr>
        <w:t>其</w:t>
      </w:r>
      <w:r w:rsidR="00710967" w:rsidRPr="002755F7">
        <w:rPr>
          <w:b/>
        </w:rPr>
        <w:t>與後續</w:t>
      </w:r>
      <w:r w:rsidR="00710967" w:rsidRPr="002755F7">
        <w:rPr>
          <w:rFonts w:hint="eastAsia"/>
          <w:b/>
        </w:rPr>
        <w:t>展延溫泉取供事業申請經營許可、溫泉</w:t>
      </w:r>
      <w:r w:rsidR="00710967" w:rsidRPr="002755F7">
        <w:rPr>
          <w:b/>
        </w:rPr>
        <w:t>標章</w:t>
      </w:r>
      <w:r w:rsidR="00710967" w:rsidRPr="002755F7">
        <w:rPr>
          <w:rFonts w:hint="eastAsia"/>
          <w:b/>
        </w:rPr>
        <w:t>申</w:t>
      </w:r>
      <w:r w:rsidR="00710967" w:rsidRPr="002755F7">
        <w:rPr>
          <w:b/>
        </w:rPr>
        <w:t>請</w:t>
      </w:r>
      <w:r w:rsidR="00710967" w:rsidRPr="002755F7">
        <w:rPr>
          <w:rFonts w:hint="eastAsia"/>
          <w:b/>
        </w:rPr>
        <w:t>等需</w:t>
      </w:r>
      <w:r w:rsidR="00710967" w:rsidRPr="002755F7">
        <w:rPr>
          <w:b/>
        </w:rPr>
        <w:t>檢附文件與審查</w:t>
      </w:r>
      <w:r w:rsidR="00710967" w:rsidRPr="002755F7">
        <w:rPr>
          <w:rFonts w:hint="eastAsia"/>
          <w:b/>
        </w:rPr>
        <w:t>事</w:t>
      </w:r>
      <w:r w:rsidR="00710967" w:rsidRPr="002755F7">
        <w:rPr>
          <w:b/>
        </w:rPr>
        <w:t>項</w:t>
      </w:r>
      <w:r w:rsidR="00710967" w:rsidRPr="002755F7">
        <w:rPr>
          <w:rFonts w:hint="eastAsia"/>
          <w:b/>
        </w:rPr>
        <w:t>差異不</w:t>
      </w:r>
      <w:r w:rsidR="00710967" w:rsidRPr="002755F7">
        <w:rPr>
          <w:b/>
        </w:rPr>
        <w:t>大，</w:t>
      </w:r>
      <w:r w:rsidRPr="002755F7">
        <w:rPr>
          <w:rFonts w:hint="eastAsia"/>
          <w:b/>
        </w:rPr>
        <w:t>溫泉法相關主管機關是否可研</w:t>
      </w:r>
      <w:r w:rsidRPr="002755F7">
        <w:rPr>
          <w:b/>
        </w:rPr>
        <w:t>議整合</w:t>
      </w:r>
      <w:r w:rsidR="00710967" w:rsidRPr="002755F7">
        <w:rPr>
          <w:rFonts w:hint="eastAsia"/>
          <w:b/>
        </w:rPr>
        <w:t>；</w:t>
      </w:r>
      <w:r w:rsidR="00C032DC" w:rsidRPr="002755F7">
        <w:rPr>
          <w:rFonts w:hint="eastAsia"/>
          <w:b/>
        </w:rPr>
        <w:t>溫泉業者溫泉水質之衛生檢驗，已由衛生單位每年度實施例行性之定期檢驗，於</w:t>
      </w:r>
      <w:r w:rsidRPr="002755F7">
        <w:rPr>
          <w:b/>
        </w:rPr>
        <w:t>申請</w:t>
      </w:r>
      <w:r w:rsidRPr="002755F7">
        <w:rPr>
          <w:rFonts w:hint="eastAsia"/>
          <w:b/>
        </w:rPr>
        <w:t>/</w:t>
      </w:r>
      <w:r w:rsidRPr="002755F7">
        <w:rPr>
          <w:b/>
        </w:rPr>
        <w:t>換發溫泉標章標識牌</w:t>
      </w:r>
      <w:r w:rsidRPr="002755F7">
        <w:rPr>
          <w:rFonts w:hint="eastAsia"/>
          <w:b/>
        </w:rPr>
        <w:t>作業時，要求溫泉業者檢附</w:t>
      </w:r>
      <w:r w:rsidRPr="002755F7">
        <w:rPr>
          <w:b/>
        </w:rPr>
        <w:t>申請前</w:t>
      </w:r>
      <w:r w:rsidRPr="002755F7">
        <w:rPr>
          <w:rFonts w:hint="eastAsia"/>
          <w:b/>
        </w:rPr>
        <w:t>2</w:t>
      </w:r>
      <w:r w:rsidRPr="002755F7">
        <w:rPr>
          <w:b/>
        </w:rPr>
        <w:t>個月內衛生單位出具之溫泉浴池水質微生物檢驗合格報告</w:t>
      </w:r>
      <w:r w:rsidRPr="002755F7">
        <w:rPr>
          <w:rFonts w:hint="eastAsia"/>
          <w:b/>
        </w:rPr>
        <w:t>，是否應檢討其必要性</w:t>
      </w:r>
      <w:r w:rsidR="00ED2EA4" w:rsidRPr="002755F7">
        <w:rPr>
          <w:rFonts w:hint="eastAsia"/>
          <w:b/>
        </w:rPr>
        <w:t>，以及溫泉業者於相關</w:t>
      </w:r>
      <w:r w:rsidR="00ED2EA4" w:rsidRPr="002755F7">
        <w:rPr>
          <w:b/>
        </w:rPr>
        <w:t>申請</w:t>
      </w:r>
      <w:r w:rsidR="00ED2EA4" w:rsidRPr="002755F7">
        <w:rPr>
          <w:rFonts w:hint="eastAsia"/>
          <w:b/>
        </w:rPr>
        <w:t>時應檢附之書面資料，是否仍有精簡空間等</w:t>
      </w:r>
      <w:r w:rsidRPr="002755F7">
        <w:rPr>
          <w:rFonts w:hint="eastAsia"/>
          <w:b/>
        </w:rPr>
        <w:t>，觀光署</w:t>
      </w:r>
      <w:r w:rsidR="00CE0BF2" w:rsidRPr="002755F7">
        <w:rPr>
          <w:rFonts w:hint="eastAsia"/>
          <w:b/>
        </w:rPr>
        <w:t>與</w:t>
      </w:r>
      <w:r w:rsidRPr="002755F7">
        <w:rPr>
          <w:rFonts w:hint="eastAsia"/>
          <w:b/>
        </w:rPr>
        <w:t>水利署</w:t>
      </w:r>
      <w:r w:rsidR="00CE0BF2" w:rsidRPr="002755F7">
        <w:rPr>
          <w:rFonts w:hint="eastAsia"/>
          <w:b/>
        </w:rPr>
        <w:t>及地方政府，</w:t>
      </w:r>
      <w:r w:rsidRPr="002755F7">
        <w:rPr>
          <w:rFonts w:hint="eastAsia"/>
          <w:b/>
        </w:rPr>
        <w:t>允宜於確保消費者權益下，</w:t>
      </w:r>
      <w:proofErr w:type="gramStart"/>
      <w:r w:rsidRPr="002755F7">
        <w:rPr>
          <w:rFonts w:hint="eastAsia"/>
          <w:b/>
        </w:rPr>
        <w:t>研</w:t>
      </w:r>
      <w:proofErr w:type="gramEnd"/>
      <w:r w:rsidRPr="002755F7">
        <w:rPr>
          <w:rFonts w:hint="eastAsia"/>
          <w:b/>
        </w:rPr>
        <w:t>議調整相關法令或制度，納入便民思維，適度精簡行政，</w:t>
      </w:r>
      <w:proofErr w:type="gramStart"/>
      <w:r w:rsidR="006E2AA4" w:rsidRPr="002755F7">
        <w:rPr>
          <w:rFonts w:hint="eastAsia"/>
          <w:b/>
        </w:rPr>
        <w:t>俾</w:t>
      </w:r>
      <w:proofErr w:type="gramEnd"/>
      <w:r w:rsidR="006E2AA4" w:rsidRPr="002755F7">
        <w:rPr>
          <w:rFonts w:hint="eastAsia"/>
          <w:b/>
        </w:rPr>
        <w:t>益我國溫泉管理工作之精進</w:t>
      </w:r>
      <w:r w:rsidRPr="002755F7">
        <w:rPr>
          <w:rFonts w:hint="eastAsia"/>
          <w:b/>
        </w:rPr>
        <w:t>。</w:t>
      </w:r>
      <w:bookmarkEnd w:id="205"/>
    </w:p>
    <w:p w:rsidR="00372C82" w:rsidRPr="002755F7" w:rsidRDefault="00D767E6" w:rsidP="00372C82">
      <w:pPr>
        <w:pStyle w:val="3"/>
        <w:rPr>
          <w:rFonts w:hAnsi="標楷體"/>
        </w:rPr>
      </w:pPr>
      <w:bookmarkStart w:id="206" w:name="_Toc170119690"/>
      <w:bookmarkStart w:id="207" w:name="_Toc170219655"/>
      <w:bookmarkStart w:id="208" w:name="_Toc170220006"/>
      <w:bookmarkStart w:id="209" w:name="_Toc170479994"/>
      <w:bookmarkStart w:id="210" w:name="_Toc170817402"/>
      <w:bookmarkStart w:id="211" w:name="_Toc170824222"/>
      <w:bookmarkStart w:id="212" w:name="_Toc170917354"/>
      <w:bookmarkStart w:id="213" w:name="_Toc170921443"/>
      <w:bookmarkStart w:id="214" w:name="_Toc171329814"/>
      <w:bookmarkStart w:id="215" w:name="_Toc171499491"/>
      <w:bookmarkStart w:id="216" w:name="_Toc171516375"/>
      <w:bookmarkStart w:id="217" w:name="_Toc171518469"/>
      <w:bookmarkStart w:id="218" w:name="_Toc169952424"/>
      <w:bookmarkStart w:id="219" w:name="_Toc169959692"/>
      <w:r w:rsidRPr="002755F7">
        <w:rPr>
          <w:rFonts w:hAnsi="標楷體" w:hint="eastAsia"/>
        </w:rPr>
        <w:t>依據</w:t>
      </w:r>
      <w:r w:rsidR="00ED15C6" w:rsidRPr="002755F7">
        <w:rPr>
          <w:rFonts w:hAnsi="標楷體"/>
        </w:rPr>
        <w:t>溫泉</w:t>
      </w:r>
      <w:r w:rsidR="00ED15C6" w:rsidRPr="002755F7">
        <w:rPr>
          <w:rFonts w:hAnsi="標楷體" w:hint="eastAsia"/>
        </w:rPr>
        <w:t>法第1</w:t>
      </w:r>
      <w:r w:rsidR="00ED15C6" w:rsidRPr="002755F7">
        <w:rPr>
          <w:rFonts w:hAnsi="標楷體"/>
        </w:rPr>
        <w:t>8</w:t>
      </w:r>
      <w:r w:rsidR="00ED15C6" w:rsidRPr="002755F7">
        <w:rPr>
          <w:rFonts w:hAnsi="標楷體" w:hint="eastAsia"/>
        </w:rPr>
        <w:t>條第1項：</w:t>
      </w:r>
      <w:r w:rsidR="00ED15C6" w:rsidRPr="002755F7">
        <w:rPr>
          <w:rFonts w:ascii="新細明體" w:eastAsia="新細明體" w:hAnsi="新細明體" w:hint="eastAsia"/>
        </w:rPr>
        <w:t>「</w:t>
      </w:r>
      <w:r w:rsidR="00ED15C6" w:rsidRPr="002755F7">
        <w:rPr>
          <w:rFonts w:hAnsi="標楷體"/>
        </w:rPr>
        <w:t>以溫泉作為觀光休閒</w:t>
      </w:r>
      <w:r w:rsidR="00ED15C6" w:rsidRPr="002755F7">
        <w:t>遊憩目的之溫泉使用事業，應將溫泉送經中央觀光主管機關認可之機關（構）、團體檢驗合格，並向直轄市、縣（市）觀光主管機關申請發給溫泉標章後，始得營業。</w:t>
      </w:r>
      <w:r w:rsidR="00ED15C6" w:rsidRPr="002755F7">
        <w:rPr>
          <w:rFonts w:hint="eastAsia"/>
        </w:rPr>
        <w:t>」及</w:t>
      </w:r>
      <w:r w:rsidR="00876B3F" w:rsidRPr="002755F7">
        <w:t>溫泉標章申請使用辦法第2條</w:t>
      </w:r>
      <w:r w:rsidR="00876B3F" w:rsidRPr="002755F7">
        <w:rPr>
          <w:rFonts w:hint="eastAsia"/>
        </w:rPr>
        <w:t>：「</w:t>
      </w:r>
      <w:r w:rsidR="00876B3F" w:rsidRPr="002755F7">
        <w:t>以溫泉作為觀光休閒遊憩目的之溫泉使用事業，應將溫泉送經交通部認可之機關（構）、團</w:t>
      </w:r>
      <w:r w:rsidR="00876B3F" w:rsidRPr="002755F7">
        <w:rPr>
          <w:rFonts w:hAnsi="標楷體"/>
        </w:rPr>
        <w:t>體檢驗合格，依據本辦法之規定申請使用溫泉標章。…</w:t>
      </w:r>
      <w:proofErr w:type="gramStart"/>
      <w:r w:rsidR="00876B3F" w:rsidRPr="002755F7">
        <w:rPr>
          <w:rFonts w:hAnsi="標楷體"/>
        </w:rPr>
        <w:t>…</w:t>
      </w:r>
      <w:proofErr w:type="gramEnd"/>
      <w:r w:rsidR="00876B3F" w:rsidRPr="002755F7">
        <w:rPr>
          <w:rFonts w:hAnsi="標楷體" w:hint="eastAsia"/>
        </w:rPr>
        <w:t>」</w:t>
      </w:r>
      <w:r w:rsidR="00ED15C6" w:rsidRPr="002755F7">
        <w:rPr>
          <w:rFonts w:hAnsi="標楷體" w:hint="eastAsia"/>
        </w:rPr>
        <w:t>等</w:t>
      </w:r>
      <w:r w:rsidR="00ED15C6" w:rsidRPr="002755F7">
        <w:rPr>
          <w:rFonts w:hint="eastAsia"/>
        </w:rPr>
        <w:t>規定，</w:t>
      </w:r>
      <w:r w:rsidR="004D0520" w:rsidRPr="002755F7">
        <w:rPr>
          <w:rFonts w:hAnsi="標楷體"/>
        </w:rPr>
        <w:t>以溫泉作為觀光休閒</w:t>
      </w:r>
      <w:r w:rsidR="004D0520" w:rsidRPr="002755F7">
        <w:t>遊憩目的之溫泉使用事業，應將溫泉送經中央觀光主管機關認可之機關（構）、團體檢驗合格</w:t>
      </w:r>
      <w:r w:rsidR="004D0520" w:rsidRPr="002755F7">
        <w:rPr>
          <w:rFonts w:hint="eastAsia"/>
        </w:rPr>
        <w:t>後，據以申請</w:t>
      </w:r>
      <w:r w:rsidR="004D0520" w:rsidRPr="002755F7">
        <w:rPr>
          <w:rFonts w:hAnsi="標楷體"/>
        </w:rPr>
        <w:t>溫泉標章</w:t>
      </w:r>
      <w:r w:rsidR="004D0520" w:rsidRPr="002755F7">
        <w:rPr>
          <w:rFonts w:hAnsi="標楷體" w:hint="eastAsia"/>
        </w:rPr>
        <w:t>後，始可營業。</w:t>
      </w:r>
      <w:r w:rsidR="00372C82" w:rsidRPr="002755F7">
        <w:rPr>
          <w:rFonts w:hAnsi="標楷體" w:hint="eastAsia"/>
        </w:rPr>
        <w:t>關於溫泉</w:t>
      </w:r>
      <w:proofErr w:type="gramStart"/>
      <w:r w:rsidR="00372C82" w:rsidRPr="002755F7">
        <w:rPr>
          <w:rFonts w:hAnsi="標楷體" w:hint="eastAsia"/>
        </w:rPr>
        <w:t>泉</w:t>
      </w:r>
      <w:proofErr w:type="gramEnd"/>
      <w:r w:rsidR="00372C82" w:rsidRPr="002755F7">
        <w:rPr>
          <w:rFonts w:hAnsi="標楷體" w:hint="eastAsia"/>
        </w:rPr>
        <w:t>質之標準，係依溫泉標準第2條：「</w:t>
      </w:r>
      <w:r w:rsidR="00372C82" w:rsidRPr="002755F7">
        <w:rPr>
          <w:rFonts w:hAnsi="標楷體"/>
        </w:rPr>
        <w:t>符合本標準之溫水，指地下自然湧出或人為抽取之泉溫為攝氏</w:t>
      </w:r>
      <w:r w:rsidR="00372C82" w:rsidRPr="002755F7">
        <w:rPr>
          <w:rFonts w:hAnsi="標楷體" w:hint="eastAsia"/>
        </w:rPr>
        <w:t>3</w:t>
      </w:r>
      <w:r w:rsidR="00372C82" w:rsidRPr="002755F7">
        <w:rPr>
          <w:rFonts w:hAnsi="標楷體"/>
        </w:rPr>
        <w:t>0度</w:t>
      </w:r>
      <w:proofErr w:type="gramStart"/>
      <w:r w:rsidR="00372C82" w:rsidRPr="002755F7">
        <w:rPr>
          <w:rFonts w:hAnsi="標楷體"/>
        </w:rPr>
        <w:t>以上且泉質</w:t>
      </w:r>
      <w:proofErr w:type="gramEnd"/>
      <w:r w:rsidR="00372C82" w:rsidRPr="002755F7">
        <w:rPr>
          <w:rFonts w:hAnsi="標楷體"/>
        </w:rPr>
        <w:t>符合下列款、目之一者：一、溶解固體量：總溶解固體量（TDS）在</w:t>
      </w:r>
      <w:r w:rsidR="00372C82" w:rsidRPr="002755F7">
        <w:rPr>
          <w:rFonts w:hAnsi="標楷體" w:hint="eastAsia"/>
        </w:rPr>
        <w:t>5</w:t>
      </w:r>
      <w:r w:rsidR="00372C82" w:rsidRPr="002755F7">
        <w:rPr>
          <w:rFonts w:hAnsi="標楷體"/>
        </w:rPr>
        <w:t>00（mg/L）以上。二、主要含量陰離子：（一）</w:t>
      </w:r>
      <w:proofErr w:type="gramStart"/>
      <w:r w:rsidR="00372C82" w:rsidRPr="002755F7">
        <w:rPr>
          <w:rFonts w:hAnsi="標楷體"/>
        </w:rPr>
        <w:t>碳酸氫根離子</w:t>
      </w:r>
      <w:proofErr w:type="gramEnd"/>
      <w:r w:rsidR="00372C82" w:rsidRPr="002755F7">
        <w:rPr>
          <w:rFonts w:hAnsi="標楷體"/>
        </w:rPr>
        <w:t>（HCO</w:t>
      </w:r>
      <w:r w:rsidR="00372C82" w:rsidRPr="002755F7">
        <w:rPr>
          <w:rFonts w:hAnsi="標楷體"/>
          <w:vertAlign w:val="subscript"/>
        </w:rPr>
        <w:t>3</w:t>
      </w:r>
      <w:r w:rsidR="00372C82" w:rsidRPr="002755F7">
        <w:rPr>
          <w:rFonts w:hAnsi="標楷體"/>
          <w:vertAlign w:val="superscript"/>
        </w:rPr>
        <w:t>-</w:t>
      </w:r>
      <w:r w:rsidR="00372C82" w:rsidRPr="002755F7">
        <w:rPr>
          <w:rFonts w:hAnsi="標楷體"/>
        </w:rPr>
        <w:t>）</w:t>
      </w:r>
      <w:r w:rsidR="00372C82" w:rsidRPr="002755F7">
        <w:rPr>
          <w:rFonts w:hAnsi="標楷體" w:hint="eastAsia"/>
        </w:rPr>
        <w:t>2</w:t>
      </w:r>
      <w:r w:rsidR="00372C82" w:rsidRPr="002755F7">
        <w:rPr>
          <w:rFonts w:hAnsi="標楷體"/>
        </w:rPr>
        <w:t>50（mg/L）以上。（二）硫酸根離子（SO</w:t>
      </w:r>
      <w:r w:rsidR="00372C82" w:rsidRPr="002755F7">
        <w:rPr>
          <w:rFonts w:hAnsi="標楷體"/>
          <w:vertAlign w:val="subscript"/>
        </w:rPr>
        <w:t>4</w:t>
      </w:r>
      <w:r w:rsidR="00A4234A" w:rsidRPr="002755F7">
        <w:rPr>
          <w:rFonts w:hAnsi="標楷體" w:hint="eastAsia"/>
          <w:vertAlign w:val="superscript"/>
        </w:rPr>
        <w:t>2</w:t>
      </w:r>
      <w:r w:rsidR="00A4234A" w:rsidRPr="002755F7">
        <w:rPr>
          <w:rFonts w:hAnsi="標楷體"/>
          <w:vertAlign w:val="superscript"/>
        </w:rPr>
        <w:t>-</w:t>
      </w:r>
      <w:r w:rsidR="00372C82" w:rsidRPr="002755F7">
        <w:rPr>
          <w:rFonts w:hAnsi="標楷體"/>
        </w:rPr>
        <w:t>）</w:t>
      </w:r>
      <w:r w:rsidR="00372C82" w:rsidRPr="002755F7">
        <w:rPr>
          <w:rFonts w:hAnsi="標楷體" w:hint="eastAsia"/>
        </w:rPr>
        <w:t>2</w:t>
      </w:r>
      <w:r w:rsidR="00372C82" w:rsidRPr="002755F7">
        <w:rPr>
          <w:rFonts w:hAnsi="標楷體"/>
        </w:rPr>
        <w:t>50（mg/L）以上。（三）氯離子（含其他鹵族離子）C</w:t>
      </w:r>
      <w:r w:rsidR="005E5A7D">
        <w:rPr>
          <w:rFonts w:hAnsi="標楷體"/>
        </w:rPr>
        <w:t>l</w:t>
      </w:r>
      <w:bookmarkStart w:id="220" w:name="_GoBack"/>
      <w:bookmarkEnd w:id="220"/>
      <w:r w:rsidR="00372C82" w:rsidRPr="002755F7">
        <w:rPr>
          <w:rFonts w:hAnsi="標楷體"/>
          <w:vertAlign w:val="superscript"/>
        </w:rPr>
        <w:t>-</w:t>
      </w:r>
      <w:r w:rsidR="00372C82" w:rsidRPr="002755F7">
        <w:rPr>
          <w:rFonts w:hAnsi="標楷體"/>
        </w:rPr>
        <w:t>，including other halide）</w:t>
      </w:r>
      <w:r w:rsidR="00372C82" w:rsidRPr="002755F7">
        <w:rPr>
          <w:rFonts w:hAnsi="標楷體" w:hint="eastAsia"/>
        </w:rPr>
        <w:t>2</w:t>
      </w:r>
      <w:r w:rsidR="00372C82" w:rsidRPr="002755F7">
        <w:rPr>
          <w:rFonts w:hAnsi="標楷體"/>
        </w:rPr>
        <w:t>50（mg/L）以上。三、特殊成分：（一）游離二氧化碳（CO</w:t>
      </w:r>
      <w:r w:rsidR="00372C82" w:rsidRPr="002755F7">
        <w:rPr>
          <w:rFonts w:hAnsi="標楷體"/>
          <w:vertAlign w:val="subscript"/>
        </w:rPr>
        <w:t>2</w:t>
      </w:r>
      <w:r w:rsidR="00372C82" w:rsidRPr="002755F7">
        <w:rPr>
          <w:rFonts w:hAnsi="標楷體"/>
        </w:rPr>
        <w:t>）</w:t>
      </w:r>
      <w:r w:rsidR="00372C82" w:rsidRPr="002755F7">
        <w:rPr>
          <w:rFonts w:hAnsi="標楷體" w:hint="eastAsia"/>
        </w:rPr>
        <w:t>2</w:t>
      </w:r>
      <w:r w:rsidR="00372C82" w:rsidRPr="002755F7">
        <w:rPr>
          <w:rFonts w:hAnsi="標楷體"/>
        </w:rPr>
        <w:t>50（mg/L）以上。（二）總硫化物（Total sulfide）</w:t>
      </w:r>
      <w:r w:rsidR="00372C82" w:rsidRPr="002755F7">
        <w:rPr>
          <w:rFonts w:hAnsi="標楷體" w:hint="eastAsia"/>
        </w:rPr>
        <w:t>0</w:t>
      </w:r>
      <w:r w:rsidR="00372C82" w:rsidRPr="002755F7">
        <w:rPr>
          <w:rFonts w:hAnsi="標楷體"/>
        </w:rPr>
        <w:t>.1（mg/L）以上。但在溫泉使用事業之使用端出水口，不得低於</w:t>
      </w:r>
      <w:r w:rsidR="00372C82" w:rsidRPr="002755F7">
        <w:rPr>
          <w:rFonts w:hAnsi="標楷體" w:hint="eastAsia"/>
        </w:rPr>
        <w:t>0</w:t>
      </w:r>
      <w:r w:rsidR="00372C82" w:rsidRPr="002755F7">
        <w:rPr>
          <w:rFonts w:hAnsi="標楷體"/>
        </w:rPr>
        <w:t>.05（mg/L）。（三）</w:t>
      </w:r>
      <w:proofErr w:type="gramStart"/>
      <w:r w:rsidR="00372C82" w:rsidRPr="002755F7">
        <w:rPr>
          <w:rFonts w:hAnsi="標楷體"/>
        </w:rPr>
        <w:t>總鐵離子</w:t>
      </w:r>
      <w:proofErr w:type="gramEnd"/>
      <w:r w:rsidR="00372C82" w:rsidRPr="002755F7">
        <w:rPr>
          <w:rFonts w:hAnsi="標楷體"/>
        </w:rPr>
        <w:t>（</w:t>
      </w:r>
      <w:r w:rsidR="0066214A" w:rsidRPr="002755F7">
        <w:rPr>
          <w:rFonts w:hAnsi="標楷體"/>
        </w:rPr>
        <w:t>Fe²</w:t>
      </w:r>
      <w:r w:rsidR="0066214A" w:rsidRPr="002755F7">
        <w:rPr>
          <w:rFonts w:ascii="MS Mincho" w:eastAsia="MS Mincho" w:hAnsi="MS Mincho" w:cs="MS Mincho" w:hint="eastAsia"/>
        </w:rPr>
        <w:t>⁺</w:t>
      </w:r>
      <w:r w:rsidR="0066214A" w:rsidRPr="002755F7">
        <w:rPr>
          <w:rFonts w:hAnsi="標楷體"/>
        </w:rPr>
        <w:t>+Fe</w:t>
      </w:r>
      <w:r w:rsidR="0066214A" w:rsidRPr="002755F7">
        <w:rPr>
          <w:rFonts w:hAnsi="標楷體" w:cs="標楷體" w:hint="eastAsia"/>
        </w:rPr>
        <w:t>³</w:t>
      </w:r>
      <w:r w:rsidR="0066214A" w:rsidRPr="002755F7">
        <w:rPr>
          <w:rFonts w:ascii="MS Mincho" w:eastAsia="MS Mincho" w:hAnsi="MS Mincho" w:cs="MS Mincho" w:hint="eastAsia"/>
        </w:rPr>
        <w:t>⁺</w:t>
      </w:r>
      <w:r w:rsidR="00372C82" w:rsidRPr="002755F7">
        <w:rPr>
          <w:rFonts w:hAnsi="標楷體"/>
        </w:rPr>
        <w:t>） 大於</w:t>
      </w:r>
      <w:r w:rsidR="00372C82" w:rsidRPr="002755F7">
        <w:rPr>
          <w:rFonts w:hAnsi="標楷體" w:hint="eastAsia"/>
        </w:rPr>
        <w:t>1</w:t>
      </w:r>
      <w:r w:rsidR="00372C82" w:rsidRPr="002755F7">
        <w:rPr>
          <w:rFonts w:hAnsi="標楷體"/>
        </w:rPr>
        <w:t>0（mg/L）。（四）鐳（Ra）大於</w:t>
      </w:r>
      <w:r w:rsidR="00372C82" w:rsidRPr="002755F7">
        <w:rPr>
          <w:rFonts w:hAnsi="標楷體" w:hint="eastAsia"/>
        </w:rPr>
        <w:t>1</w:t>
      </w:r>
      <w:r w:rsidR="00372C82" w:rsidRPr="002755F7">
        <w:rPr>
          <w:rFonts w:hAnsi="標楷體"/>
        </w:rPr>
        <w:t>億分之</w:t>
      </w:r>
      <w:r w:rsidR="00372C82" w:rsidRPr="002755F7">
        <w:rPr>
          <w:rFonts w:hAnsi="標楷體" w:hint="eastAsia"/>
        </w:rPr>
        <w:t>1</w:t>
      </w:r>
      <w:r w:rsidR="00372C82" w:rsidRPr="002755F7">
        <w:rPr>
          <w:rFonts w:hAnsi="標楷體"/>
        </w:rPr>
        <w:t>（curie/L） 。</w:t>
      </w:r>
      <w:r w:rsidR="00372C82" w:rsidRPr="002755F7">
        <w:rPr>
          <w:rFonts w:hAnsi="標楷體" w:hint="eastAsia"/>
        </w:rPr>
        <w:t>」、</w:t>
      </w:r>
      <w:r w:rsidR="00372C82" w:rsidRPr="002755F7">
        <w:rPr>
          <w:rFonts w:hAnsi="標楷體"/>
        </w:rPr>
        <w:t>第3條</w:t>
      </w:r>
      <w:r w:rsidR="00372C82" w:rsidRPr="002755F7">
        <w:rPr>
          <w:rFonts w:hAnsi="標楷體" w:hint="eastAsia"/>
        </w:rPr>
        <w:t>：「</w:t>
      </w:r>
      <w:r w:rsidR="00372C82" w:rsidRPr="002755F7">
        <w:rPr>
          <w:rFonts w:hAnsi="標楷體"/>
        </w:rPr>
        <w:t>本標準之冷水，指地下自然湧出或人為抽取之泉溫小於攝氏</w:t>
      </w:r>
      <w:r w:rsidR="00372C82" w:rsidRPr="002755F7">
        <w:rPr>
          <w:rFonts w:hAnsi="標楷體" w:hint="eastAsia"/>
        </w:rPr>
        <w:t>3</w:t>
      </w:r>
      <w:r w:rsidR="00372C82" w:rsidRPr="002755F7">
        <w:rPr>
          <w:rFonts w:hAnsi="標楷體"/>
        </w:rPr>
        <w:t>0度且其游離二氧化碳為</w:t>
      </w:r>
      <w:r w:rsidR="00372C82" w:rsidRPr="002755F7">
        <w:rPr>
          <w:rFonts w:hAnsi="標楷體" w:hint="eastAsia"/>
        </w:rPr>
        <w:t>5</w:t>
      </w:r>
      <w:r w:rsidR="00372C82" w:rsidRPr="002755F7">
        <w:rPr>
          <w:rFonts w:hAnsi="標楷體"/>
        </w:rPr>
        <w:t>00（mg/L）以上者。</w:t>
      </w:r>
      <w:r w:rsidR="00372C82" w:rsidRPr="002755F7">
        <w:rPr>
          <w:rFonts w:hAnsi="標楷體" w:hint="eastAsia"/>
        </w:rPr>
        <w:t>」、</w:t>
      </w:r>
      <w:r w:rsidR="00372C82" w:rsidRPr="002755F7">
        <w:rPr>
          <w:rFonts w:hAnsi="標楷體"/>
        </w:rPr>
        <w:t>第4條</w:t>
      </w:r>
      <w:r w:rsidR="00372C82" w:rsidRPr="002755F7">
        <w:rPr>
          <w:rFonts w:hAnsi="標楷體" w:hint="eastAsia"/>
        </w:rPr>
        <w:t>：「</w:t>
      </w:r>
      <w:r w:rsidR="00372C82" w:rsidRPr="002755F7">
        <w:rPr>
          <w:rFonts w:hAnsi="標楷體"/>
        </w:rPr>
        <w:t>本標準之地熱（蒸氣），指地下自然湧出或人為抽取之蒸氣或水或其混合流體，符合第</w:t>
      </w:r>
      <w:r w:rsidR="00372C82" w:rsidRPr="002755F7">
        <w:rPr>
          <w:rFonts w:hAnsi="標楷體" w:hint="eastAsia"/>
        </w:rPr>
        <w:t>2</w:t>
      </w:r>
      <w:r w:rsidR="00372C82" w:rsidRPr="002755F7">
        <w:rPr>
          <w:rFonts w:hAnsi="標楷體"/>
        </w:rPr>
        <w:t>條泉溫及泉質規定者。</w:t>
      </w:r>
      <w:r w:rsidR="00372C82" w:rsidRPr="002755F7">
        <w:rPr>
          <w:rFonts w:hAnsi="標楷體" w:hint="eastAsia"/>
        </w:rPr>
        <w:t>」等規定予以認定。</w:t>
      </w:r>
      <w:bookmarkEnd w:id="206"/>
      <w:bookmarkEnd w:id="207"/>
      <w:bookmarkEnd w:id="208"/>
      <w:bookmarkEnd w:id="209"/>
      <w:bookmarkEnd w:id="210"/>
      <w:bookmarkEnd w:id="211"/>
      <w:bookmarkEnd w:id="212"/>
      <w:bookmarkEnd w:id="213"/>
      <w:bookmarkEnd w:id="214"/>
      <w:bookmarkEnd w:id="215"/>
      <w:bookmarkEnd w:id="216"/>
      <w:bookmarkEnd w:id="217"/>
    </w:p>
    <w:p w:rsidR="001D1D54" w:rsidRPr="002755F7" w:rsidRDefault="002D5EB4" w:rsidP="00372C82">
      <w:pPr>
        <w:pStyle w:val="3"/>
        <w:rPr>
          <w:szCs w:val="32"/>
        </w:rPr>
      </w:pPr>
      <w:bookmarkStart w:id="221" w:name="_Toc170119691"/>
      <w:bookmarkStart w:id="222" w:name="_Toc170219656"/>
      <w:bookmarkStart w:id="223" w:name="_Toc170220007"/>
      <w:bookmarkStart w:id="224" w:name="_Toc170479995"/>
      <w:bookmarkStart w:id="225" w:name="_Toc170817403"/>
      <w:bookmarkStart w:id="226" w:name="_Toc170824223"/>
      <w:bookmarkStart w:id="227" w:name="_Toc170917355"/>
      <w:bookmarkStart w:id="228" w:name="_Toc170921444"/>
      <w:bookmarkStart w:id="229" w:name="_Toc171329815"/>
      <w:bookmarkStart w:id="230" w:name="_Toc171499492"/>
      <w:bookmarkStart w:id="231" w:name="_Toc171516376"/>
      <w:bookmarkStart w:id="232" w:name="_Toc171518470"/>
      <w:r w:rsidRPr="002755F7">
        <w:rPr>
          <w:rFonts w:hAnsi="標楷體" w:hint="eastAsia"/>
        </w:rPr>
        <w:t>有關觀光署認可溫泉檢驗機關之相關作業程序，</w:t>
      </w:r>
      <w:r w:rsidR="004D0520" w:rsidRPr="002755F7">
        <w:rPr>
          <w:rFonts w:hAnsi="標楷體" w:hint="eastAsia"/>
        </w:rPr>
        <w:t>係</w:t>
      </w:r>
      <w:r w:rsidR="00B53BD3" w:rsidRPr="002755F7">
        <w:rPr>
          <w:rFonts w:hAnsi="標楷體" w:hint="eastAsia"/>
        </w:rPr>
        <w:t>由具備</w:t>
      </w:r>
      <w:r w:rsidRPr="002755F7">
        <w:rPr>
          <w:rFonts w:hAnsi="標楷體" w:hint="eastAsia"/>
        </w:rPr>
        <w:t>申請資格</w:t>
      </w:r>
      <w:r w:rsidR="00B53BD3" w:rsidRPr="002755F7">
        <w:rPr>
          <w:rFonts w:hAnsi="標楷體" w:hint="eastAsia"/>
        </w:rPr>
        <w:t>者，包括：</w:t>
      </w:r>
      <w:r w:rsidRPr="002755F7">
        <w:rPr>
          <w:rFonts w:hAnsi="標楷體" w:hint="eastAsia"/>
        </w:rPr>
        <w:t>政府機關(構)、公(民)營事業機構、公立或立案之學術研究機構或大專以上院校或具備其他法人團體資格者</w:t>
      </w:r>
      <w:r w:rsidR="00B53BD3" w:rsidRPr="002755F7">
        <w:rPr>
          <w:rFonts w:hAnsi="標楷體" w:hint="eastAsia"/>
        </w:rPr>
        <w:t>，</w:t>
      </w:r>
      <w:r w:rsidRPr="002755F7">
        <w:rPr>
          <w:rFonts w:hAnsi="標楷體" w:hint="eastAsia"/>
        </w:rPr>
        <w:t>檢送執行計畫書</w:t>
      </w:r>
      <w:r w:rsidR="00B53BD3" w:rsidRPr="002755F7">
        <w:rPr>
          <w:rFonts w:hAnsi="標楷體" w:hint="eastAsia"/>
        </w:rPr>
        <w:t>，其內容包括</w:t>
      </w:r>
      <w:r w:rsidRPr="002755F7">
        <w:rPr>
          <w:rFonts w:hAnsi="標楷體" w:hint="eastAsia"/>
        </w:rPr>
        <w:t>：申請單位之資格說明及相關證明資料、檢驗室及檢驗設備說明、檢驗專責人力之配置說明及相關學、經歷證明資料、溫泉檢驗受理申請、作業流程及管制方式、檢驗紀錄之保存方式及網路建置、收費方案</w:t>
      </w:r>
      <w:r w:rsidR="00B53BD3" w:rsidRPr="002755F7">
        <w:rPr>
          <w:rFonts w:hAnsi="標楷體" w:hint="eastAsia"/>
        </w:rPr>
        <w:t>等，由該</w:t>
      </w:r>
      <w:r w:rsidRPr="002755F7">
        <w:rPr>
          <w:rFonts w:hAnsi="標楷體" w:hint="eastAsia"/>
        </w:rPr>
        <w:t>署業務單位初審</w:t>
      </w:r>
      <w:proofErr w:type="gramStart"/>
      <w:r w:rsidRPr="002755F7">
        <w:rPr>
          <w:rFonts w:hAnsi="標楷體" w:hint="eastAsia"/>
        </w:rPr>
        <w:t>應備書件</w:t>
      </w:r>
      <w:proofErr w:type="gramEnd"/>
      <w:r w:rsidRPr="002755F7">
        <w:rPr>
          <w:rFonts w:hAnsi="標楷體" w:hint="eastAsia"/>
        </w:rPr>
        <w:t>及申請資格</w:t>
      </w:r>
      <w:r w:rsidR="00B53BD3" w:rsidRPr="002755F7">
        <w:rPr>
          <w:rFonts w:hAnsi="標楷體" w:hint="eastAsia"/>
        </w:rPr>
        <w:t>後，再由該</w:t>
      </w:r>
      <w:r w:rsidRPr="002755F7">
        <w:rPr>
          <w:rFonts w:hAnsi="標楷體" w:hint="eastAsia"/>
        </w:rPr>
        <w:t>署邀請審查委員召開會議審查，針對評分項目審查確認</w:t>
      </w:r>
      <w:r w:rsidR="00B53BD3" w:rsidRPr="002755F7">
        <w:rPr>
          <w:rFonts w:hAnsi="標楷體" w:hint="eastAsia"/>
        </w:rPr>
        <w:t>。</w:t>
      </w:r>
      <w:bookmarkStart w:id="233" w:name="_Toc169952425"/>
      <w:bookmarkStart w:id="234" w:name="_Toc169959693"/>
      <w:bookmarkEnd w:id="218"/>
      <w:bookmarkEnd w:id="219"/>
      <w:r w:rsidR="001D1D54" w:rsidRPr="002755F7">
        <w:rPr>
          <w:rFonts w:hint="eastAsia"/>
        </w:rPr>
        <w:t>查</w:t>
      </w:r>
      <w:r w:rsidR="00D767E6" w:rsidRPr="002755F7">
        <w:rPr>
          <w:rFonts w:hint="eastAsia"/>
        </w:rPr>
        <w:t>目前</w:t>
      </w:r>
      <w:r w:rsidR="00957BF6" w:rsidRPr="002755F7">
        <w:t>觀光署</w:t>
      </w:r>
      <w:r w:rsidR="009F7E98" w:rsidRPr="002755F7">
        <w:t>認可溫泉檢驗機關（構）</w:t>
      </w:r>
      <w:r w:rsidR="00D767E6" w:rsidRPr="002755F7">
        <w:rPr>
          <w:rFonts w:hint="eastAsia"/>
        </w:rPr>
        <w:t>或</w:t>
      </w:r>
      <w:r w:rsidR="009F7E98" w:rsidRPr="002755F7">
        <w:t>團體</w:t>
      </w:r>
      <w:r w:rsidR="001D1D54" w:rsidRPr="002755F7">
        <w:rPr>
          <w:rFonts w:hint="eastAsia"/>
        </w:rPr>
        <w:t>，</w:t>
      </w:r>
      <w:r w:rsidR="006315EE" w:rsidRPr="002755F7">
        <w:rPr>
          <w:rFonts w:hint="eastAsia"/>
        </w:rPr>
        <w:t>包括</w:t>
      </w:r>
      <w:r w:rsidR="006B3895" w:rsidRPr="002755F7">
        <w:rPr>
          <w:rFonts w:hint="eastAsia"/>
        </w:rPr>
        <w:t>位於臺北市之</w:t>
      </w:r>
      <w:r w:rsidR="006B3895" w:rsidRPr="002755F7">
        <w:t>精</w:t>
      </w:r>
      <w:proofErr w:type="gramStart"/>
      <w:r w:rsidR="006B3895" w:rsidRPr="002755F7">
        <w:t>準</w:t>
      </w:r>
      <w:proofErr w:type="gramEnd"/>
      <w:r w:rsidR="006B3895" w:rsidRPr="002755F7">
        <w:t>環境股份有限公司</w:t>
      </w:r>
      <w:r w:rsidR="006B3895" w:rsidRPr="002755F7">
        <w:rPr>
          <w:rFonts w:hint="eastAsia"/>
        </w:rPr>
        <w:t>、位於新</w:t>
      </w:r>
      <w:r w:rsidR="006B3895" w:rsidRPr="002755F7">
        <w:rPr>
          <w:rFonts w:hint="eastAsia"/>
          <w:szCs w:val="32"/>
        </w:rPr>
        <w:t>北市</w:t>
      </w:r>
      <w:proofErr w:type="gramStart"/>
      <w:r w:rsidR="006B3895" w:rsidRPr="002755F7">
        <w:rPr>
          <w:rFonts w:hint="eastAsia"/>
          <w:szCs w:val="32"/>
        </w:rPr>
        <w:t>之</w:t>
      </w:r>
      <w:r w:rsidR="006B3895" w:rsidRPr="002755F7">
        <w:rPr>
          <w:szCs w:val="32"/>
        </w:rPr>
        <w:t>台旭環</w:t>
      </w:r>
      <w:proofErr w:type="gramEnd"/>
      <w:r w:rsidR="006B3895" w:rsidRPr="002755F7">
        <w:rPr>
          <w:szCs w:val="32"/>
        </w:rPr>
        <w:t>境科技中心股份有限公司</w:t>
      </w:r>
      <w:r w:rsidR="006B3895" w:rsidRPr="002755F7">
        <w:rPr>
          <w:rFonts w:hint="eastAsia"/>
          <w:szCs w:val="32"/>
        </w:rPr>
        <w:t>、位於</w:t>
      </w:r>
      <w:r w:rsidR="006B3895" w:rsidRPr="002755F7">
        <w:rPr>
          <w:szCs w:val="32"/>
        </w:rPr>
        <w:t>苗栗縣</w:t>
      </w:r>
      <w:r w:rsidR="006B3895" w:rsidRPr="002755F7">
        <w:rPr>
          <w:rFonts w:hint="eastAsia"/>
          <w:szCs w:val="32"/>
        </w:rPr>
        <w:t>之</w:t>
      </w:r>
      <w:r w:rsidR="006B3895" w:rsidRPr="002755F7">
        <w:rPr>
          <w:szCs w:val="32"/>
        </w:rPr>
        <w:t>景泰順檢驗股份有限公司</w:t>
      </w:r>
      <w:r w:rsidR="006B3895" w:rsidRPr="002755F7">
        <w:rPr>
          <w:rFonts w:hint="eastAsia"/>
          <w:szCs w:val="32"/>
        </w:rPr>
        <w:t>、位於臺中市之</w:t>
      </w:r>
      <w:r w:rsidR="006B3895" w:rsidRPr="002755F7">
        <w:rPr>
          <w:szCs w:val="32"/>
        </w:rPr>
        <w:t>上準環境科技股份有限公司</w:t>
      </w:r>
      <w:r w:rsidR="006B3895" w:rsidRPr="002755F7">
        <w:rPr>
          <w:rFonts w:hint="eastAsia"/>
          <w:szCs w:val="32"/>
        </w:rPr>
        <w:t>、</w:t>
      </w:r>
      <w:proofErr w:type="gramStart"/>
      <w:r w:rsidR="006B3895" w:rsidRPr="002755F7">
        <w:rPr>
          <w:szCs w:val="32"/>
        </w:rPr>
        <w:t>安美謙</w:t>
      </w:r>
      <w:proofErr w:type="gramEnd"/>
      <w:r w:rsidR="006B3895" w:rsidRPr="002755F7">
        <w:rPr>
          <w:szCs w:val="32"/>
        </w:rPr>
        <w:t>德環保股份有限公司</w:t>
      </w:r>
      <w:r w:rsidR="006B3895" w:rsidRPr="002755F7">
        <w:rPr>
          <w:rFonts w:hint="eastAsia"/>
          <w:szCs w:val="32"/>
        </w:rPr>
        <w:t>、</w:t>
      </w:r>
      <w:r w:rsidR="006B3895" w:rsidRPr="002755F7">
        <w:rPr>
          <w:szCs w:val="32"/>
        </w:rPr>
        <w:t>琨鼎環境科技股份有限公司</w:t>
      </w:r>
      <w:r w:rsidR="006B3895" w:rsidRPr="002755F7">
        <w:rPr>
          <w:rFonts w:hint="eastAsia"/>
          <w:szCs w:val="32"/>
        </w:rPr>
        <w:t>、位於臺南市之</w:t>
      </w:r>
      <w:r w:rsidR="006B3895" w:rsidRPr="002755F7">
        <w:rPr>
          <w:szCs w:val="32"/>
        </w:rPr>
        <w:t>台糖公司環境檢測中心</w:t>
      </w:r>
      <w:r w:rsidR="006B3895" w:rsidRPr="002755F7">
        <w:rPr>
          <w:rFonts w:hint="eastAsia"/>
          <w:szCs w:val="32"/>
        </w:rPr>
        <w:t>、位於</w:t>
      </w:r>
      <w:r w:rsidR="006B3895" w:rsidRPr="002755F7">
        <w:rPr>
          <w:szCs w:val="32"/>
        </w:rPr>
        <w:t>高雄市</w:t>
      </w:r>
      <w:r w:rsidR="006B3895" w:rsidRPr="002755F7">
        <w:rPr>
          <w:rFonts w:hint="eastAsia"/>
          <w:szCs w:val="32"/>
        </w:rPr>
        <w:t>之</w:t>
      </w:r>
      <w:r w:rsidR="006B3895" w:rsidRPr="002755F7">
        <w:rPr>
          <w:szCs w:val="32"/>
        </w:rPr>
        <w:t>亞太環境科技股份有限公司</w:t>
      </w:r>
      <w:r w:rsidR="006B3895" w:rsidRPr="002755F7">
        <w:rPr>
          <w:rFonts w:hint="eastAsia"/>
          <w:szCs w:val="32"/>
        </w:rPr>
        <w:t>、</w:t>
      </w:r>
      <w:r w:rsidR="006B3895" w:rsidRPr="002755F7">
        <w:rPr>
          <w:szCs w:val="32"/>
        </w:rPr>
        <w:t>中環科技事業股份有限公司</w:t>
      </w:r>
      <w:r w:rsidR="006B3895" w:rsidRPr="002755F7">
        <w:rPr>
          <w:rFonts w:hint="eastAsia"/>
          <w:szCs w:val="32"/>
        </w:rPr>
        <w:t>、位於</w:t>
      </w:r>
      <w:r w:rsidR="006B3895" w:rsidRPr="002755F7">
        <w:rPr>
          <w:szCs w:val="32"/>
        </w:rPr>
        <w:t>屏東縣</w:t>
      </w:r>
      <w:r w:rsidR="006B3895" w:rsidRPr="002755F7">
        <w:rPr>
          <w:rFonts w:hint="eastAsia"/>
          <w:szCs w:val="32"/>
        </w:rPr>
        <w:t>之</w:t>
      </w:r>
      <w:r w:rsidR="006B3895" w:rsidRPr="002755F7">
        <w:rPr>
          <w:szCs w:val="32"/>
        </w:rPr>
        <w:t>道濟製藥廠股份有限公司</w:t>
      </w:r>
      <w:r w:rsidR="006B3895" w:rsidRPr="002755F7">
        <w:rPr>
          <w:rFonts w:hint="eastAsia"/>
          <w:szCs w:val="32"/>
        </w:rPr>
        <w:t>、位於宜蘭縣之</w:t>
      </w:r>
      <w:proofErr w:type="gramStart"/>
      <w:r w:rsidR="006B3895" w:rsidRPr="002755F7">
        <w:rPr>
          <w:szCs w:val="32"/>
        </w:rPr>
        <w:t>東典</w:t>
      </w:r>
      <w:proofErr w:type="gramEnd"/>
      <w:r w:rsidR="006B3895" w:rsidRPr="002755F7">
        <w:rPr>
          <w:szCs w:val="32"/>
        </w:rPr>
        <w:t>環安科技股份有限公司</w:t>
      </w:r>
      <w:r w:rsidR="006B3895" w:rsidRPr="002755F7">
        <w:rPr>
          <w:rFonts w:hint="eastAsia"/>
          <w:szCs w:val="32"/>
        </w:rPr>
        <w:t>、位於花蓮縣之</w:t>
      </w:r>
      <w:r w:rsidR="006B3895" w:rsidRPr="002755F7">
        <w:rPr>
          <w:szCs w:val="32"/>
        </w:rPr>
        <w:t>財團法人石材暨資源產業研究發展中心</w:t>
      </w:r>
      <w:r w:rsidR="006B3895" w:rsidRPr="002755F7">
        <w:rPr>
          <w:rFonts w:hint="eastAsia"/>
          <w:szCs w:val="32"/>
        </w:rPr>
        <w:t>等，合計1</w:t>
      </w:r>
      <w:r w:rsidR="006B3895" w:rsidRPr="002755F7">
        <w:rPr>
          <w:szCs w:val="32"/>
        </w:rPr>
        <w:t>2</w:t>
      </w:r>
      <w:r w:rsidR="006B3895" w:rsidRPr="002755F7">
        <w:rPr>
          <w:rFonts w:hint="eastAsia"/>
          <w:szCs w:val="32"/>
        </w:rPr>
        <w:t>家。</w:t>
      </w:r>
      <w:bookmarkEnd w:id="233"/>
      <w:bookmarkEnd w:id="234"/>
      <w:r w:rsidR="001944D0" w:rsidRPr="002755F7">
        <w:rPr>
          <w:rFonts w:hint="eastAsia"/>
          <w:szCs w:val="48"/>
        </w:rPr>
        <w:t>觀光署表示</w:t>
      </w:r>
      <w:r w:rsidR="001944D0" w:rsidRPr="002755F7">
        <w:rPr>
          <w:rFonts w:hint="eastAsia"/>
        </w:rPr>
        <w:t>依據檢驗單位之處理量能</w:t>
      </w:r>
      <w:r w:rsidR="004D0520" w:rsidRPr="002755F7">
        <w:rPr>
          <w:rFonts w:hint="eastAsia"/>
        </w:rPr>
        <w:t>，</w:t>
      </w:r>
      <w:r w:rsidR="001944D0" w:rsidRPr="002755F7">
        <w:rPr>
          <w:rFonts w:hint="eastAsia"/>
        </w:rPr>
        <w:t>應無不足之情形，建議各地方政府之業者可以提早洽詢預約，以利檢驗單位安排檢驗人力；未來如有檢驗單位提出申請，該署即委託專家學者進行認可作業。</w:t>
      </w:r>
      <w:bookmarkEnd w:id="221"/>
      <w:bookmarkEnd w:id="222"/>
      <w:bookmarkEnd w:id="223"/>
      <w:bookmarkEnd w:id="224"/>
      <w:bookmarkEnd w:id="225"/>
      <w:bookmarkEnd w:id="226"/>
      <w:bookmarkEnd w:id="227"/>
      <w:bookmarkEnd w:id="228"/>
      <w:bookmarkEnd w:id="229"/>
      <w:bookmarkEnd w:id="230"/>
      <w:bookmarkEnd w:id="231"/>
      <w:bookmarkEnd w:id="232"/>
    </w:p>
    <w:p w:rsidR="009B53A0" w:rsidRPr="002755F7" w:rsidRDefault="009B53A0" w:rsidP="009B53A0">
      <w:pPr>
        <w:pStyle w:val="a3"/>
        <w:spacing w:after="120"/>
        <w:ind w:left="482" w:hanging="482"/>
        <w:jc w:val="center"/>
        <w:rPr>
          <w:b/>
        </w:rPr>
      </w:pPr>
      <w:r w:rsidRPr="002755F7">
        <w:rPr>
          <w:rFonts w:hint="eastAsia"/>
          <w:b/>
          <w:szCs w:val="48"/>
        </w:rPr>
        <w:t>觀光署</w:t>
      </w:r>
      <w:r w:rsidRPr="002755F7">
        <w:rPr>
          <w:b/>
        </w:rPr>
        <w:t>認可</w:t>
      </w:r>
      <w:r w:rsidRPr="002755F7">
        <w:rPr>
          <w:rFonts w:hint="eastAsia"/>
          <w:b/>
        </w:rPr>
        <w:t>之</w:t>
      </w:r>
      <w:r w:rsidRPr="002755F7">
        <w:rPr>
          <w:b/>
        </w:rPr>
        <w:t>溫泉檢驗機</w:t>
      </w:r>
      <w:r w:rsidRPr="002755F7">
        <w:rPr>
          <w:rFonts w:hint="eastAsia"/>
          <w:b/>
        </w:rPr>
        <w:t>構一覽表</w:t>
      </w:r>
    </w:p>
    <w:tbl>
      <w:tblPr>
        <w:tblStyle w:val="aff2"/>
        <w:tblW w:w="0" w:type="auto"/>
        <w:tblLook w:val="04A0" w:firstRow="1" w:lastRow="0" w:firstColumn="1" w:lastColumn="0" w:noHBand="0" w:noVBand="1"/>
      </w:tblPr>
      <w:tblGrid>
        <w:gridCol w:w="555"/>
        <w:gridCol w:w="913"/>
        <w:gridCol w:w="1646"/>
        <w:gridCol w:w="3260"/>
        <w:gridCol w:w="2460"/>
      </w:tblGrid>
      <w:tr w:rsidR="002755F7" w:rsidRPr="002755F7" w:rsidTr="009B53A0">
        <w:trPr>
          <w:trHeight w:val="526"/>
          <w:tblHeader/>
        </w:trPr>
        <w:tc>
          <w:tcPr>
            <w:tcW w:w="555" w:type="dxa"/>
            <w:vAlign w:val="center"/>
          </w:tcPr>
          <w:p w:rsidR="009B53A0" w:rsidRPr="002755F7" w:rsidRDefault="009B53A0" w:rsidP="009B53A0">
            <w:pPr>
              <w:pStyle w:val="3"/>
              <w:numPr>
                <w:ilvl w:val="0"/>
                <w:numId w:val="0"/>
              </w:numPr>
              <w:ind w:leftChars="-24" w:left="-82" w:rightChars="-29" w:right="-99"/>
              <w:jc w:val="center"/>
              <w:rPr>
                <w:b/>
                <w:sz w:val="22"/>
                <w:szCs w:val="22"/>
              </w:rPr>
            </w:pPr>
            <w:bookmarkStart w:id="235" w:name="_Toc170917356"/>
            <w:bookmarkStart w:id="236" w:name="_Toc170921445"/>
            <w:bookmarkStart w:id="237" w:name="_Toc171329816"/>
            <w:bookmarkStart w:id="238" w:name="_Toc171499493"/>
            <w:bookmarkStart w:id="239" w:name="_Toc171516377"/>
            <w:bookmarkStart w:id="240" w:name="_Toc171518471"/>
            <w:r w:rsidRPr="002755F7">
              <w:rPr>
                <w:rFonts w:hint="eastAsia"/>
                <w:b/>
                <w:sz w:val="22"/>
                <w:szCs w:val="22"/>
              </w:rPr>
              <w:t>項次</w:t>
            </w:r>
            <w:bookmarkEnd w:id="235"/>
            <w:bookmarkEnd w:id="236"/>
            <w:bookmarkEnd w:id="237"/>
            <w:bookmarkEnd w:id="238"/>
            <w:bookmarkEnd w:id="239"/>
            <w:bookmarkEnd w:id="240"/>
          </w:p>
        </w:tc>
        <w:tc>
          <w:tcPr>
            <w:tcW w:w="913" w:type="dxa"/>
            <w:vAlign w:val="center"/>
          </w:tcPr>
          <w:p w:rsidR="009B53A0" w:rsidRPr="002755F7" w:rsidRDefault="009B53A0" w:rsidP="009B53A0">
            <w:pPr>
              <w:pStyle w:val="3"/>
              <w:numPr>
                <w:ilvl w:val="0"/>
                <w:numId w:val="0"/>
              </w:numPr>
              <w:ind w:leftChars="-31" w:left="-105" w:rightChars="-39" w:right="-133"/>
              <w:jc w:val="center"/>
              <w:rPr>
                <w:b/>
                <w:sz w:val="22"/>
                <w:szCs w:val="22"/>
              </w:rPr>
            </w:pPr>
            <w:bookmarkStart w:id="241" w:name="_Toc170917357"/>
            <w:bookmarkStart w:id="242" w:name="_Toc170921446"/>
            <w:bookmarkStart w:id="243" w:name="_Toc171329817"/>
            <w:bookmarkStart w:id="244" w:name="_Toc171499494"/>
            <w:bookmarkStart w:id="245" w:name="_Toc171516378"/>
            <w:bookmarkStart w:id="246" w:name="_Toc171518472"/>
            <w:r w:rsidRPr="002755F7">
              <w:rPr>
                <w:rFonts w:hint="eastAsia"/>
                <w:b/>
                <w:sz w:val="22"/>
                <w:szCs w:val="22"/>
              </w:rPr>
              <w:t>縣市別</w:t>
            </w:r>
            <w:bookmarkEnd w:id="241"/>
            <w:bookmarkEnd w:id="242"/>
            <w:bookmarkEnd w:id="243"/>
            <w:bookmarkEnd w:id="244"/>
            <w:bookmarkEnd w:id="245"/>
            <w:bookmarkEnd w:id="246"/>
          </w:p>
        </w:tc>
        <w:tc>
          <w:tcPr>
            <w:tcW w:w="1646" w:type="dxa"/>
            <w:vAlign w:val="center"/>
          </w:tcPr>
          <w:p w:rsidR="009B53A0" w:rsidRPr="002755F7" w:rsidRDefault="009B53A0" w:rsidP="009B53A0">
            <w:pPr>
              <w:pStyle w:val="3"/>
              <w:numPr>
                <w:ilvl w:val="0"/>
                <w:numId w:val="0"/>
              </w:numPr>
              <w:ind w:leftChars="-31" w:left="-105" w:rightChars="-39" w:right="-133"/>
              <w:jc w:val="center"/>
              <w:rPr>
                <w:b/>
                <w:sz w:val="22"/>
                <w:szCs w:val="22"/>
              </w:rPr>
            </w:pPr>
            <w:bookmarkStart w:id="247" w:name="_Toc170917358"/>
            <w:bookmarkStart w:id="248" w:name="_Toc170921447"/>
            <w:bookmarkStart w:id="249" w:name="_Toc171329818"/>
            <w:bookmarkStart w:id="250" w:name="_Toc171499495"/>
            <w:bookmarkStart w:id="251" w:name="_Toc171516379"/>
            <w:bookmarkStart w:id="252" w:name="_Toc171518473"/>
            <w:r w:rsidRPr="002755F7">
              <w:rPr>
                <w:b/>
                <w:sz w:val="22"/>
                <w:szCs w:val="22"/>
              </w:rPr>
              <w:t>溫泉檢驗機</w:t>
            </w:r>
            <w:r w:rsidRPr="002755F7">
              <w:rPr>
                <w:rFonts w:hint="eastAsia"/>
                <w:b/>
                <w:sz w:val="22"/>
                <w:szCs w:val="22"/>
              </w:rPr>
              <w:t>構</w:t>
            </w:r>
            <w:bookmarkEnd w:id="247"/>
            <w:bookmarkEnd w:id="248"/>
            <w:bookmarkEnd w:id="249"/>
            <w:bookmarkEnd w:id="250"/>
            <w:bookmarkEnd w:id="251"/>
            <w:bookmarkEnd w:id="252"/>
          </w:p>
        </w:tc>
        <w:tc>
          <w:tcPr>
            <w:tcW w:w="3260" w:type="dxa"/>
            <w:vAlign w:val="center"/>
          </w:tcPr>
          <w:p w:rsidR="009B53A0" w:rsidRPr="002755F7" w:rsidRDefault="009B53A0" w:rsidP="009B53A0">
            <w:pPr>
              <w:pStyle w:val="Standard"/>
              <w:spacing w:line="240" w:lineRule="exact"/>
              <w:jc w:val="center"/>
              <w:rPr>
                <w:rFonts w:eastAsia="標楷體"/>
                <w:b/>
                <w:sz w:val="22"/>
                <w:szCs w:val="22"/>
              </w:rPr>
            </w:pPr>
            <w:r w:rsidRPr="002755F7">
              <w:rPr>
                <w:rFonts w:eastAsia="標楷體"/>
                <w:b/>
                <w:sz w:val="22"/>
                <w:szCs w:val="22"/>
              </w:rPr>
              <w:t>認可檢驗項目</w:t>
            </w:r>
          </w:p>
        </w:tc>
        <w:tc>
          <w:tcPr>
            <w:tcW w:w="2460" w:type="dxa"/>
            <w:vAlign w:val="center"/>
          </w:tcPr>
          <w:p w:rsidR="009B53A0" w:rsidRPr="002755F7" w:rsidRDefault="009B53A0" w:rsidP="009B53A0">
            <w:pPr>
              <w:pStyle w:val="Standard"/>
              <w:spacing w:line="240" w:lineRule="exact"/>
              <w:jc w:val="center"/>
              <w:rPr>
                <w:rFonts w:eastAsia="標楷體"/>
                <w:b/>
                <w:sz w:val="22"/>
                <w:szCs w:val="22"/>
              </w:rPr>
            </w:pPr>
            <w:r w:rsidRPr="002755F7">
              <w:rPr>
                <w:rFonts w:eastAsia="標楷體"/>
                <w:b/>
                <w:sz w:val="22"/>
                <w:szCs w:val="22"/>
              </w:rPr>
              <w:t>收費標準</w:t>
            </w:r>
            <w:r w:rsidRPr="002755F7">
              <w:rPr>
                <w:rFonts w:eastAsia="標楷體"/>
                <w:b/>
                <w:sz w:val="22"/>
                <w:szCs w:val="22"/>
              </w:rPr>
              <w:t>(</w:t>
            </w:r>
            <w:r w:rsidRPr="002755F7">
              <w:rPr>
                <w:rFonts w:eastAsia="標楷體"/>
                <w:b/>
                <w:sz w:val="22"/>
                <w:szCs w:val="22"/>
              </w:rPr>
              <w:t>新臺幣</w:t>
            </w:r>
            <w:r w:rsidRPr="002755F7">
              <w:rPr>
                <w:rFonts w:eastAsia="標楷體"/>
                <w:b/>
                <w:sz w:val="22"/>
                <w:szCs w:val="22"/>
              </w:rPr>
              <w:t>)</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253" w:name="_Toc170917359"/>
            <w:bookmarkStart w:id="254" w:name="_Toc170921448"/>
            <w:bookmarkStart w:id="255" w:name="_Toc171329819"/>
            <w:bookmarkStart w:id="256" w:name="_Toc171499496"/>
            <w:bookmarkStart w:id="257" w:name="_Toc171516380"/>
            <w:bookmarkStart w:id="258" w:name="_Toc171518474"/>
            <w:r w:rsidRPr="002755F7">
              <w:rPr>
                <w:rFonts w:hint="eastAsia"/>
                <w:sz w:val="24"/>
                <w:szCs w:val="24"/>
              </w:rPr>
              <w:t>1</w:t>
            </w:r>
            <w:bookmarkEnd w:id="253"/>
            <w:bookmarkEnd w:id="254"/>
            <w:bookmarkEnd w:id="255"/>
            <w:bookmarkEnd w:id="256"/>
            <w:bookmarkEnd w:id="257"/>
            <w:bookmarkEnd w:id="258"/>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259" w:name="_Toc170917360"/>
            <w:bookmarkStart w:id="260" w:name="_Toc170921449"/>
            <w:bookmarkStart w:id="261" w:name="_Toc171329820"/>
            <w:bookmarkStart w:id="262" w:name="_Toc171499497"/>
            <w:bookmarkStart w:id="263" w:name="_Toc171516381"/>
            <w:bookmarkStart w:id="264" w:name="_Toc171518475"/>
            <w:r w:rsidRPr="002755F7">
              <w:rPr>
                <w:rFonts w:hint="eastAsia"/>
                <w:sz w:val="24"/>
                <w:szCs w:val="24"/>
              </w:rPr>
              <w:t>臺北市</w:t>
            </w:r>
            <w:bookmarkEnd w:id="259"/>
            <w:bookmarkEnd w:id="260"/>
            <w:bookmarkEnd w:id="261"/>
            <w:bookmarkEnd w:id="262"/>
            <w:bookmarkEnd w:id="263"/>
            <w:bookmarkEnd w:id="264"/>
          </w:p>
        </w:tc>
        <w:tc>
          <w:tcPr>
            <w:tcW w:w="1646" w:type="dxa"/>
            <w:vAlign w:val="center"/>
          </w:tcPr>
          <w:p w:rsidR="009B53A0" w:rsidRPr="002755F7" w:rsidRDefault="009B53A0" w:rsidP="009B53A0">
            <w:pPr>
              <w:pStyle w:val="3"/>
              <w:numPr>
                <w:ilvl w:val="0"/>
                <w:numId w:val="0"/>
              </w:numPr>
              <w:rPr>
                <w:sz w:val="24"/>
                <w:szCs w:val="24"/>
              </w:rPr>
            </w:pPr>
            <w:bookmarkStart w:id="265" w:name="_Toc170917361"/>
            <w:bookmarkStart w:id="266" w:name="_Toc170921450"/>
            <w:bookmarkStart w:id="267" w:name="_Toc171329821"/>
            <w:bookmarkStart w:id="268" w:name="_Toc171499498"/>
            <w:bookmarkStart w:id="269" w:name="_Toc171516382"/>
            <w:bookmarkStart w:id="270" w:name="_Toc171518476"/>
            <w:r w:rsidRPr="002755F7">
              <w:rPr>
                <w:sz w:val="24"/>
                <w:szCs w:val="24"/>
              </w:rPr>
              <w:t>精</w:t>
            </w:r>
            <w:proofErr w:type="gramStart"/>
            <w:r w:rsidRPr="002755F7">
              <w:rPr>
                <w:sz w:val="24"/>
                <w:szCs w:val="24"/>
              </w:rPr>
              <w:t>準</w:t>
            </w:r>
            <w:proofErr w:type="gramEnd"/>
            <w:r w:rsidRPr="002755F7">
              <w:rPr>
                <w:sz w:val="24"/>
                <w:szCs w:val="24"/>
              </w:rPr>
              <w:t>環境股份有限公司</w:t>
            </w:r>
            <w:bookmarkEnd w:id="265"/>
            <w:bookmarkEnd w:id="266"/>
            <w:bookmarkEnd w:id="267"/>
            <w:bookmarkEnd w:id="268"/>
            <w:bookmarkEnd w:id="269"/>
            <w:bookmarkEnd w:id="270"/>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硫化氫及硫化氫根）：分光光度計/甲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氯離子：1,200元</w:t>
            </w:r>
            <w:r w:rsidRPr="002755F7">
              <w:rPr>
                <w:rFonts w:ascii="標楷體" w:eastAsia="標楷體" w:hAnsi="標楷體"/>
                <w:sz w:val="20"/>
                <w:szCs w:val="20"/>
              </w:rPr>
              <w:br/>
              <w:t>游離二氧化碳：1,000元</w:t>
            </w:r>
            <w:r w:rsidRPr="002755F7">
              <w:rPr>
                <w:rFonts w:ascii="標楷體" w:eastAsia="標楷體" w:hAnsi="標楷體"/>
                <w:sz w:val="20"/>
                <w:szCs w:val="20"/>
              </w:rPr>
              <w:br/>
              <w:t>總硫化物：3,200元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271" w:name="_Toc170917362"/>
            <w:bookmarkStart w:id="272" w:name="_Toc170921451"/>
            <w:bookmarkStart w:id="273" w:name="_Toc171329822"/>
            <w:bookmarkStart w:id="274" w:name="_Toc171499499"/>
            <w:bookmarkStart w:id="275" w:name="_Toc171516383"/>
            <w:bookmarkStart w:id="276" w:name="_Toc171518477"/>
            <w:r w:rsidRPr="002755F7">
              <w:rPr>
                <w:rFonts w:hint="eastAsia"/>
                <w:sz w:val="24"/>
                <w:szCs w:val="24"/>
              </w:rPr>
              <w:t>2</w:t>
            </w:r>
            <w:bookmarkEnd w:id="271"/>
            <w:bookmarkEnd w:id="272"/>
            <w:bookmarkEnd w:id="273"/>
            <w:bookmarkEnd w:id="274"/>
            <w:bookmarkEnd w:id="275"/>
            <w:bookmarkEnd w:id="276"/>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277" w:name="_Toc170917363"/>
            <w:bookmarkStart w:id="278" w:name="_Toc170921452"/>
            <w:bookmarkStart w:id="279" w:name="_Toc171329823"/>
            <w:bookmarkStart w:id="280" w:name="_Toc171499500"/>
            <w:bookmarkStart w:id="281" w:name="_Toc171516384"/>
            <w:bookmarkStart w:id="282" w:name="_Toc171518478"/>
            <w:r w:rsidRPr="002755F7">
              <w:rPr>
                <w:rFonts w:hint="eastAsia"/>
                <w:sz w:val="24"/>
                <w:szCs w:val="24"/>
              </w:rPr>
              <w:t>新北市</w:t>
            </w:r>
            <w:bookmarkEnd w:id="277"/>
            <w:bookmarkEnd w:id="278"/>
            <w:bookmarkEnd w:id="279"/>
            <w:bookmarkEnd w:id="280"/>
            <w:bookmarkEnd w:id="281"/>
            <w:bookmarkEnd w:id="282"/>
          </w:p>
        </w:tc>
        <w:tc>
          <w:tcPr>
            <w:tcW w:w="1646" w:type="dxa"/>
            <w:vAlign w:val="center"/>
          </w:tcPr>
          <w:p w:rsidR="009B53A0" w:rsidRPr="002755F7" w:rsidRDefault="009B53A0" w:rsidP="009B53A0">
            <w:pPr>
              <w:pStyle w:val="3"/>
              <w:numPr>
                <w:ilvl w:val="0"/>
                <w:numId w:val="0"/>
              </w:numPr>
              <w:rPr>
                <w:sz w:val="24"/>
                <w:szCs w:val="24"/>
              </w:rPr>
            </w:pPr>
            <w:bookmarkStart w:id="283" w:name="_Toc170917364"/>
            <w:bookmarkStart w:id="284" w:name="_Toc170921453"/>
            <w:bookmarkStart w:id="285" w:name="_Toc171329824"/>
            <w:bookmarkStart w:id="286" w:name="_Toc171499501"/>
            <w:bookmarkStart w:id="287" w:name="_Toc171516385"/>
            <w:bookmarkStart w:id="288" w:name="_Toc171518479"/>
            <w:proofErr w:type="gramStart"/>
            <w:r w:rsidRPr="002755F7">
              <w:rPr>
                <w:sz w:val="24"/>
                <w:szCs w:val="24"/>
              </w:rPr>
              <w:t>台旭環境</w:t>
            </w:r>
            <w:proofErr w:type="gramEnd"/>
            <w:r w:rsidRPr="002755F7">
              <w:rPr>
                <w:sz w:val="24"/>
                <w:szCs w:val="24"/>
              </w:rPr>
              <w:t>科技中心股份有限公司</w:t>
            </w:r>
            <w:bookmarkEnd w:id="283"/>
            <w:bookmarkEnd w:id="284"/>
            <w:bookmarkEnd w:id="285"/>
            <w:bookmarkEnd w:id="286"/>
            <w:bookmarkEnd w:id="287"/>
            <w:bookmarkEnd w:id="288"/>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、硝酸</w:t>
            </w:r>
            <w:proofErr w:type="gramStart"/>
            <w:r w:rsidRPr="002755F7">
              <w:rPr>
                <w:rFonts w:ascii="標楷體" w:eastAsia="標楷體" w:hAnsi="標楷體"/>
                <w:sz w:val="20"/>
                <w:szCs w:val="20"/>
              </w:rPr>
              <w:t>汞滴</w:t>
            </w:r>
            <w:proofErr w:type="gramEnd"/>
            <w:r w:rsidRPr="002755F7">
              <w:rPr>
                <w:rFonts w:ascii="標楷體" w:eastAsia="標楷體" w:hAnsi="標楷體"/>
                <w:sz w:val="20"/>
                <w:szCs w:val="20"/>
              </w:rPr>
              <w:t>定法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：1,400元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氯離子：1,400元</w:t>
            </w:r>
            <w:r w:rsidRPr="002755F7">
              <w:rPr>
                <w:rFonts w:ascii="標楷體" w:eastAsia="標楷體" w:hAnsi="標楷體"/>
                <w:sz w:val="20"/>
                <w:szCs w:val="20"/>
              </w:rPr>
              <w:br/>
              <w:t>游離二氧化碳：1,700/300元</w:t>
            </w:r>
            <w:r w:rsidRPr="002755F7">
              <w:rPr>
                <w:rFonts w:ascii="標楷體" w:eastAsia="標楷體" w:hAnsi="標楷體"/>
                <w:sz w:val="20"/>
                <w:szCs w:val="20"/>
              </w:rPr>
              <w:br/>
              <w:t>總硫化物(硫化物+</w:t>
            </w:r>
            <w:proofErr w:type="gramStart"/>
            <w:r w:rsidRPr="002755F7">
              <w:rPr>
                <w:rFonts w:ascii="標楷體" w:eastAsia="標楷體" w:hAnsi="標楷體"/>
                <w:sz w:val="20"/>
                <w:szCs w:val="20"/>
              </w:rPr>
              <w:t>硫代硫酸</w:t>
            </w:r>
            <w:proofErr w:type="gramEnd"/>
            <w:r w:rsidRPr="002755F7">
              <w:rPr>
                <w:rFonts w:ascii="標楷體" w:eastAsia="標楷體" w:hAnsi="標楷體"/>
                <w:sz w:val="20"/>
                <w:szCs w:val="20"/>
              </w:rPr>
              <w:t>根)：4,500(2,500+2,000)元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289" w:name="_Toc170917365"/>
            <w:bookmarkStart w:id="290" w:name="_Toc170921454"/>
            <w:bookmarkStart w:id="291" w:name="_Toc171329825"/>
            <w:bookmarkStart w:id="292" w:name="_Toc171499502"/>
            <w:bookmarkStart w:id="293" w:name="_Toc171516386"/>
            <w:bookmarkStart w:id="294" w:name="_Toc171518480"/>
            <w:r w:rsidRPr="002755F7">
              <w:rPr>
                <w:rFonts w:hint="eastAsia"/>
                <w:sz w:val="24"/>
                <w:szCs w:val="24"/>
              </w:rPr>
              <w:t>3</w:t>
            </w:r>
            <w:bookmarkEnd w:id="289"/>
            <w:bookmarkEnd w:id="290"/>
            <w:bookmarkEnd w:id="291"/>
            <w:bookmarkEnd w:id="292"/>
            <w:bookmarkEnd w:id="293"/>
            <w:bookmarkEnd w:id="294"/>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295" w:name="_Toc170917366"/>
            <w:bookmarkStart w:id="296" w:name="_Toc170921455"/>
            <w:bookmarkStart w:id="297" w:name="_Toc171329826"/>
            <w:bookmarkStart w:id="298" w:name="_Toc171499503"/>
            <w:bookmarkStart w:id="299" w:name="_Toc171516387"/>
            <w:bookmarkStart w:id="300" w:name="_Toc171518481"/>
            <w:r w:rsidRPr="002755F7">
              <w:rPr>
                <w:sz w:val="24"/>
                <w:szCs w:val="24"/>
              </w:rPr>
              <w:t>苗栗縣</w:t>
            </w:r>
            <w:bookmarkEnd w:id="295"/>
            <w:bookmarkEnd w:id="296"/>
            <w:bookmarkEnd w:id="297"/>
            <w:bookmarkEnd w:id="298"/>
            <w:bookmarkEnd w:id="299"/>
            <w:bookmarkEnd w:id="300"/>
          </w:p>
        </w:tc>
        <w:tc>
          <w:tcPr>
            <w:tcW w:w="1646" w:type="dxa"/>
            <w:vAlign w:val="center"/>
          </w:tcPr>
          <w:p w:rsidR="009B53A0" w:rsidRPr="002755F7" w:rsidRDefault="009B53A0" w:rsidP="009B53A0">
            <w:pPr>
              <w:pStyle w:val="3"/>
              <w:numPr>
                <w:ilvl w:val="0"/>
                <w:numId w:val="0"/>
              </w:numPr>
              <w:rPr>
                <w:sz w:val="24"/>
                <w:szCs w:val="24"/>
              </w:rPr>
            </w:pPr>
            <w:bookmarkStart w:id="301" w:name="_Toc170917367"/>
            <w:bookmarkStart w:id="302" w:name="_Toc170921456"/>
            <w:bookmarkStart w:id="303" w:name="_Toc171329827"/>
            <w:bookmarkStart w:id="304" w:name="_Toc171499504"/>
            <w:bookmarkStart w:id="305" w:name="_Toc171516388"/>
            <w:bookmarkStart w:id="306" w:name="_Toc171518482"/>
            <w:r w:rsidRPr="002755F7">
              <w:rPr>
                <w:sz w:val="24"/>
                <w:szCs w:val="24"/>
              </w:rPr>
              <w:t>景泰順檢驗股份有限公司</w:t>
            </w:r>
            <w:bookmarkEnd w:id="301"/>
            <w:bookmarkEnd w:id="302"/>
            <w:bookmarkEnd w:id="303"/>
            <w:bookmarkEnd w:id="304"/>
            <w:bookmarkEnd w:id="305"/>
            <w:bookmarkEnd w:id="306"/>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硝酸銀滴定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硫化氫及硫化氫根）：分光光度計/甲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tc>
        <w:tc>
          <w:tcPr>
            <w:tcW w:w="2460" w:type="dxa"/>
            <w:tcBorders>
              <w:bottom w:val="single" w:sz="4" w:space="0" w:color="000000"/>
            </w:tcBorders>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氯離子：1,000元</w:t>
            </w:r>
            <w:r w:rsidRPr="002755F7">
              <w:rPr>
                <w:rFonts w:ascii="標楷體" w:eastAsia="標楷體" w:hAnsi="標楷體"/>
                <w:sz w:val="20"/>
                <w:szCs w:val="20"/>
              </w:rPr>
              <w:br/>
              <w:t>游離二氧化碳：1,000元</w:t>
            </w:r>
            <w:r w:rsidRPr="002755F7">
              <w:rPr>
                <w:rFonts w:ascii="標楷體" w:eastAsia="標楷體" w:hAnsi="標楷體"/>
                <w:sz w:val="20"/>
                <w:szCs w:val="20"/>
              </w:rPr>
              <w:br/>
              <w:t>總硫化物：3,200元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07" w:name="_Toc170917368"/>
            <w:bookmarkStart w:id="308" w:name="_Toc170921457"/>
            <w:bookmarkStart w:id="309" w:name="_Toc171329828"/>
            <w:bookmarkStart w:id="310" w:name="_Toc171499505"/>
            <w:bookmarkStart w:id="311" w:name="_Toc171516389"/>
            <w:bookmarkStart w:id="312" w:name="_Toc171518483"/>
            <w:r w:rsidRPr="002755F7">
              <w:rPr>
                <w:rFonts w:hint="eastAsia"/>
                <w:sz w:val="24"/>
                <w:szCs w:val="24"/>
              </w:rPr>
              <w:t>4</w:t>
            </w:r>
            <w:bookmarkEnd w:id="307"/>
            <w:bookmarkEnd w:id="308"/>
            <w:bookmarkEnd w:id="309"/>
            <w:bookmarkEnd w:id="310"/>
            <w:bookmarkEnd w:id="311"/>
            <w:bookmarkEnd w:id="312"/>
          </w:p>
        </w:tc>
        <w:tc>
          <w:tcPr>
            <w:tcW w:w="913" w:type="dxa"/>
            <w:vMerge w:val="restart"/>
            <w:vAlign w:val="center"/>
          </w:tcPr>
          <w:p w:rsidR="009B53A0" w:rsidRPr="002755F7" w:rsidRDefault="009B53A0" w:rsidP="009B53A0">
            <w:pPr>
              <w:pStyle w:val="3"/>
              <w:numPr>
                <w:ilvl w:val="0"/>
                <w:numId w:val="0"/>
              </w:numPr>
              <w:ind w:leftChars="-28" w:left="-95" w:rightChars="-25" w:right="-85"/>
              <w:jc w:val="center"/>
              <w:rPr>
                <w:sz w:val="24"/>
                <w:szCs w:val="24"/>
              </w:rPr>
            </w:pPr>
            <w:bookmarkStart w:id="313" w:name="_Toc170917369"/>
            <w:bookmarkStart w:id="314" w:name="_Toc170921458"/>
            <w:bookmarkStart w:id="315" w:name="_Toc171329829"/>
            <w:bookmarkStart w:id="316" w:name="_Toc171499506"/>
            <w:bookmarkStart w:id="317" w:name="_Toc171516390"/>
            <w:bookmarkStart w:id="318" w:name="_Toc171518484"/>
            <w:proofErr w:type="gramStart"/>
            <w:r w:rsidRPr="002755F7">
              <w:rPr>
                <w:rFonts w:hint="eastAsia"/>
                <w:sz w:val="24"/>
                <w:szCs w:val="24"/>
              </w:rPr>
              <w:t>臺</w:t>
            </w:r>
            <w:proofErr w:type="gramEnd"/>
            <w:r w:rsidRPr="002755F7">
              <w:rPr>
                <w:rFonts w:hint="eastAsia"/>
                <w:sz w:val="24"/>
                <w:szCs w:val="24"/>
              </w:rPr>
              <w:t>中市</w:t>
            </w:r>
            <w:bookmarkEnd w:id="313"/>
            <w:bookmarkEnd w:id="314"/>
            <w:bookmarkEnd w:id="315"/>
            <w:bookmarkEnd w:id="316"/>
            <w:bookmarkEnd w:id="317"/>
            <w:bookmarkEnd w:id="318"/>
          </w:p>
        </w:tc>
        <w:tc>
          <w:tcPr>
            <w:tcW w:w="1646" w:type="dxa"/>
            <w:vAlign w:val="center"/>
          </w:tcPr>
          <w:p w:rsidR="009B53A0" w:rsidRPr="002755F7" w:rsidRDefault="009B53A0" w:rsidP="009B53A0">
            <w:pPr>
              <w:pStyle w:val="3"/>
              <w:numPr>
                <w:ilvl w:val="0"/>
                <w:numId w:val="0"/>
              </w:numPr>
              <w:rPr>
                <w:sz w:val="24"/>
                <w:szCs w:val="24"/>
              </w:rPr>
            </w:pPr>
            <w:bookmarkStart w:id="319" w:name="_Toc170917370"/>
            <w:bookmarkStart w:id="320" w:name="_Toc170921459"/>
            <w:bookmarkStart w:id="321" w:name="_Toc171329830"/>
            <w:bookmarkStart w:id="322" w:name="_Toc171499507"/>
            <w:bookmarkStart w:id="323" w:name="_Toc171516391"/>
            <w:bookmarkStart w:id="324" w:name="_Toc171518485"/>
            <w:r w:rsidRPr="002755F7">
              <w:rPr>
                <w:sz w:val="24"/>
                <w:szCs w:val="24"/>
              </w:rPr>
              <w:t>上</w:t>
            </w:r>
            <w:proofErr w:type="gramStart"/>
            <w:r w:rsidRPr="002755F7">
              <w:rPr>
                <w:sz w:val="24"/>
                <w:szCs w:val="24"/>
              </w:rPr>
              <w:t>準</w:t>
            </w:r>
            <w:proofErr w:type="gramEnd"/>
            <w:r w:rsidRPr="002755F7">
              <w:rPr>
                <w:sz w:val="24"/>
                <w:szCs w:val="24"/>
              </w:rPr>
              <w:t>環境科技股份有限公司</w:t>
            </w:r>
            <w:bookmarkEnd w:id="319"/>
            <w:bookmarkEnd w:id="320"/>
            <w:bookmarkEnd w:id="321"/>
            <w:bookmarkEnd w:id="322"/>
            <w:bookmarkEnd w:id="323"/>
            <w:bookmarkEnd w:id="324"/>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shd w:val="clear" w:color="auto" w:fill="auto"/>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泉溫：150元</w:t>
            </w:r>
            <w:r w:rsidRPr="002755F7">
              <w:rPr>
                <w:rFonts w:ascii="標楷體" w:eastAsia="標楷體" w:hAnsi="標楷體"/>
                <w:sz w:val="20"/>
                <w:szCs w:val="20"/>
              </w:rPr>
              <w:br/>
              <w:t>溶解固體量：350元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硫酸根離子：1,310元</w:t>
            </w:r>
            <w:r w:rsidRPr="002755F7">
              <w:rPr>
                <w:rFonts w:ascii="標楷體" w:eastAsia="標楷體" w:hAnsi="標楷體"/>
                <w:sz w:val="20"/>
                <w:szCs w:val="20"/>
              </w:rPr>
              <w:br/>
              <w:t>氯離子：800元</w:t>
            </w:r>
            <w:r w:rsidRPr="002755F7">
              <w:rPr>
                <w:rFonts w:ascii="標楷體" w:eastAsia="標楷體" w:hAnsi="標楷體"/>
                <w:sz w:val="20"/>
                <w:szCs w:val="20"/>
              </w:rPr>
              <w:br/>
              <w:t>游離二氧化碳：1,200元</w:t>
            </w:r>
            <w:r w:rsidRPr="002755F7">
              <w:rPr>
                <w:rFonts w:ascii="標楷體" w:eastAsia="標楷體" w:hAnsi="標楷體"/>
                <w:sz w:val="20"/>
                <w:szCs w:val="20"/>
              </w:rPr>
              <w:br/>
              <w:t>總硫化物：</w:t>
            </w:r>
            <w:r w:rsidRPr="002755F7">
              <w:rPr>
                <w:rFonts w:ascii="標楷體" w:eastAsia="標楷體" w:hAnsi="標楷體" w:hint="eastAsia"/>
                <w:sz w:val="20"/>
                <w:szCs w:val="20"/>
              </w:rPr>
              <w:t>1</w:t>
            </w:r>
            <w:r w:rsidRPr="002755F7">
              <w:rPr>
                <w:rFonts w:ascii="標楷體" w:eastAsia="標楷體" w:hAnsi="標楷體"/>
                <w:sz w:val="20"/>
                <w:szCs w:val="20"/>
              </w:rPr>
              <w:t>,700元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w:t>
            </w:r>
            <w:r w:rsidRPr="002755F7">
              <w:rPr>
                <w:rFonts w:ascii="標楷體" w:eastAsia="標楷體" w:hAnsi="標楷體" w:hint="eastAsia"/>
                <w:sz w:val="20"/>
                <w:szCs w:val="20"/>
              </w:rPr>
              <w:t>1</w:t>
            </w:r>
            <w:r w:rsidRPr="002755F7">
              <w:rPr>
                <w:rFonts w:ascii="標楷體" w:eastAsia="標楷體" w:hAnsi="標楷體"/>
                <w:sz w:val="20"/>
                <w:szCs w:val="20"/>
              </w:rPr>
              <w:t>,100元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25" w:name="_Toc170917371"/>
            <w:bookmarkStart w:id="326" w:name="_Toc170921460"/>
            <w:bookmarkStart w:id="327" w:name="_Toc171329831"/>
            <w:bookmarkStart w:id="328" w:name="_Toc171499508"/>
            <w:bookmarkStart w:id="329" w:name="_Toc171516392"/>
            <w:bookmarkStart w:id="330" w:name="_Toc171518486"/>
            <w:r w:rsidRPr="002755F7">
              <w:rPr>
                <w:rFonts w:hint="eastAsia"/>
                <w:sz w:val="24"/>
                <w:szCs w:val="24"/>
              </w:rPr>
              <w:t>5</w:t>
            </w:r>
            <w:bookmarkEnd w:id="325"/>
            <w:bookmarkEnd w:id="326"/>
            <w:bookmarkEnd w:id="327"/>
            <w:bookmarkEnd w:id="328"/>
            <w:bookmarkEnd w:id="329"/>
            <w:bookmarkEnd w:id="330"/>
          </w:p>
        </w:tc>
        <w:tc>
          <w:tcPr>
            <w:tcW w:w="913" w:type="dxa"/>
            <w:vMerge/>
            <w:vAlign w:val="center"/>
          </w:tcPr>
          <w:p w:rsidR="009B53A0" w:rsidRPr="002755F7" w:rsidRDefault="009B53A0" w:rsidP="009B53A0">
            <w:pPr>
              <w:pStyle w:val="3"/>
              <w:numPr>
                <w:ilvl w:val="0"/>
                <w:numId w:val="0"/>
              </w:numPr>
              <w:ind w:leftChars="-28" w:left="-95" w:rightChars="-25" w:right="-85"/>
              <w:jc w:val="center"/>
              <w:rPr>
                <w:sz w:val="24"/>
                <w:szCs w:val="24"/>
              </w:rPr>
            </w:pPr>
          </w:p>
        </w:tc>
        <w:tc>
          <w:tcPr>
            <w:tcW w:w="1646" w:type="dxa"/>
            <w:vAlign w:val="center"/>
          </w:tcPr>
          <w:p w:rsidR="009B53A0" w:rsidRPr="002755F7" w:rsidRDefault="009B53A0" w:rsidP="009B53A0">
            <w:pPr>
              <w:pStyle w:val="3"/>
              <w:numPr>
                <w:ilvl w:val="0"/>
                <w:numId w:val="0"/>
              </w:numPr>
              <w:rPr>
                <w:sz w:val="24"/>
                <w:szCs w:val="24"/>
              </w:rPr>
            </w:pPr>
            <w:bookmarkStart w:id="331" w:name="_Toc170917372"/>
            <w:bookmarkStart w:id="332" w:name="_Toc170921461"/>
            <w:bookmarkStart w:id="333" w:name="_Toc171329832"/>
            <w:bookmarkStart w:id="334" w:name="_Toc171499509"/>
            <w:bookmarkStart w:id="335" w:name="_Toc171516393"/>
            <w:bookmarkStart w:id="336" w:name="_Toc171518487"/>
            <w:proofErr w:type="gramStart"/>
            <w:r w:rsidRPr="002755F7">
              <w:rPr>
                <w:sz w:val="24"/>
                <w:szCs w:val="24"/>
              </w:rPr>
              <w:t>安美謙德</w:t>
            </w:r>
            <w:proofErr w:type="gramEnd"/>
            <w:r w:rsidRPr="002755F7">
              <w:rPr>
                <w:sz w:val="24"/>
                <w:szCs w:val="24"/>
              </w:rPr>
              <w:t>環保股份有限公司</w:t>
            </w:r>
            <w:bookmarkEnd w:id="331"/>
            <w:bookmarkEnd w:id="332"/>
            <w:bookmarkEnd w:id="333"/>
            <w:bookmarkEnd w:id="334"/>
            <w:bookmarkEnd w:id="335"/>
            <w:bookmarkEnd w:id="336"/>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：800元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氯離子：800元</w:t>
            </w:r>
            <w:r w:rsidRPr="002755F7">
              <w:rPr>
                <w:rFonts w:ascii="標楷體" w:eastAsia="標楷體" w:hAnsi="標楷體"/>
                <w:sz w:val="20"/>
                <w:szCs w:val="20"/>
              </w:rPr>
              <w:br/>
              <w:t>游離二氧化碳：800元</w:t>
            </w:r>
            <w:r w:rsidRPr="002755F7">
              <w:rPr>
                <w:rFonts w:ascii="標楷體" w:eastAsia="標楷體" w:hAnsi="標楷體"/>
                <w:sz w:val="20"/>
                <w:szCs w:val="20"/>
              </w:rPr>
              <w:br/>
              <w:t>總硫化物(硫化物+</w:t>
            </w:r>
            <w:proofErr w:type="gramStart"/>
            <w:r w:rsidRPr="002755F7">
              <w:rPr>
                <w:rFonts w:ascii="標楷體" w:eastAsia="標楷體" w:hAnsi="標楷體"/>
                <w:sz w:val="20"/>
                <w:szCs w:val="20"/>
              </w:rPr>
              <w:t>硫代硫酸</w:t>
            </w:r>
            <w:proofErr w:type="gramEnd"/>
            <w:r w:rsidRPr="002755F7">
              <w:rPr>
                <w:rFonts w:ascii="標楷體" w:eastAsia="標楷體" w:hAnsi="標楷體"/>
                <w:sz w:val="20"/>
                <w:szCs w:val="20"/>
              </w:rPr>
              <w:t>根)：3,200(1,600+1,600)元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37" w:name="_Toc170917373"/>
            <w:bookmarkStart w:id="338" w:name="_Toc170921462"/>
            <w:bookmarkStart w:id="339" w:name="_Toc171329833"/>
            <w:bookmarkStart w:id="340" w:name="_Toc171499510"/>
            <w:bookmarkStart w:id="341" w:name="_Toc171516394"/>
            <w:bookmarkStart w:id="342" w:name="_Toc171518488"/>
            <w:r w:rsidRPr="002755F7">
              <w:rPr>
                <w:rFonts w:hint="eastAsia"/>
                <w:sz w:val="24"/>
                <w:szCs w:val="24"/>
              </w:rPr>
              <w:t>6</w:t>
            </w:r>
            <w:bookmarkEnd w:id="337"/>
            <w:bookmarkEnd w:id="338"/>
            <w:bookmarkEnd w:id="339"/>
            <w:bookmarkEnd w:id="340"/>
            <w:bookmarkEnd w:id="341"/>
            <w:bookmarkEnd w:id="342"/>
          </w:p>
        </w:tc>
        <w:tc>
          <w:tcPr>
            <w:tcW w:w="913" w:type="dxa"/>
            <w:vMerge/>
            <w:vAlign w:val="center"/>
          </w:tcPr>
          <w:p w:rsidR="009B53A0" w:rsidRPr="002755F7" w:rsidRDefault="009B53A0" w:rsidP="009B53A0">
            <w:pPr>
              <w:pStyle w:val="3"/>
              <w:numPr>
                <w:ilvl w:val="0"/>
                <w:numId w:val="0"/>
              </w:numPr>
              <w:ind w:leftChars="-28" w:left="-95" w:rightChars="-25" w:right="-85"/>
              <w:jc w:val="center"/>
              <w:rPr>
                <w:sz w:val="24"/>
                <w:szCs w:val="24"/>
              </w:rPr>
            </w:pPr>
          </w:p>
        </w:tc>
        <w:tc>
          <w:tcPr>
            <w:tcW w:w="1646" w:type="dxa"/>
            <w:vAlign w:val="center"/>
          </w:tcPr>
          <w:p w:rsidR="009B53A0" w:rsidRPr="002755F7" w:rsidRDefault="009B53A0" w:rsidP="009B53A0">
            <w:pPr>
              <w:pStyle w:val="3"/>
              <w:numPr>
                <w:ilvl w:val="0"/>
                <w:numId w:val="0"/>
              </w:numPr>
              <w:rPr>
                <w:sz w:val="24"/>
                <w:szCs w:val="24"/>
              </w:rPr>
            </w:pPr>
            <w:bookmarkStart w:id="343" w:name="_Toc170917374"/>
            <w:bookmarkStart w:id="344" w:name="_Toc170921463"/>
            <w:bookmarkStart w:id="345" w:name="_Toc171329834"/>
            <w:bookmarkStart w:id="346" w:name="_Toc171499511"/>
            <w:bookmarkStart w:id="347" w:name="_Toc171516395"/>
            <w:bookmarkStart w:id="348" w:name="_Toc171518489"/>
            <w:proofErr w:type="gramStart"/>
            <w:r w:rsidRPr="002755F7">
              <w:rPr>
                <w:sz w:val="24"/>
                <w:szCs w:val="24"/>
              </w:rPr>
              <w:t>琨</w:t>
            </w:r>
            <w:proofErr w:type="gramEnd"/>
            <w:r w:rsidRPr="002755F7">
              <w:rPr>
                <w:sz w:val="24"/>
                <w:szCs w:val="24"/>
              </w:rPr>
              <w:t>鼎環境科技股份有限公司</w:t>
            </w:r>
            <w:bookmarkEnd w:id="343"/>
            <w:bookmarkEnd w:id="344"/>
            <w:bookmarkEnd w:id="345"/>
            <w:bookmarkEnd w:id="346"/>
            <w:bookmarkEnd w:id="347"/>
            <w:bookmarkEnd w:id="348"/>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硫化氫及硫化氫根）：分光光度計/甲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：1,500元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氯離子：1,400元</w:t>
            </w:r>
            <w:r w:rsidRPr="002755F7">
              <w:rPr>
                <w:rFonts w:ascii="標楷體" w:eastAsia="標楷體" w:hAnsi="標楷體"/>
                <w:sz w:val="20"/>
                <w:szCs w:val="20"/>
              </w:rPr>
              <w:br/>
              <w:t>游離二氧化碳：1,500元</w:t>
            </w:r>
            <w:r w:rsidRPr="002755F7">
              <w:rPr>
                <w:rFonts w:ascii="標楷體" w:eastAsia="標楷體" w:hAnsi="標楷體"/>
                <w:sz w:val="20"/>
                <w:szCs w:val="20"/>
              </w:rPr>
              <w:br/>
              <w:t>總硫化物：2,500元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49" w:name="_Toc170917375"/>
            <w:bookmarkStart w:id="350" w:name="_Toc170921464"/>
            <w:bookmarkStart w:id="351" w:name="_Toc171329835"/>
            <w:bookmarkStart w:id="352" w:name="_Toc171499512"/>
            <w:bookmarkStart w:id="353" w:name="_Toc171516396"/>
            <w:bookmarkStart w:id="354" w:name="_Toc171518490"/>
            <w:r w:rsidRPr="002755F7">
              <w:rPr>
                <w:rFonts w:hint="eastAsia"/>
                <w:sz w:val="24"/>
                <w:szCs w:val="24"/>
              </w:rPr>
              <w:t>7</w:t>
            </w:r>
            <w:bookmarkEnd w:id="349"/>
            <w:bookmarkEnd w:id="350"/>
            <w:bookmarkEnd w:id="351"/>
            <w:bookmarkEnd w:id="352"/>
            <w:bookmarkEnd w:id="353"/>
            <w:bookmarkEnd w:id="354"/>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355" w:name="_Toc170917376"/>
            <w:bookmarkStart w:id="356" w:name="_Toc170921465"/>
            <w:bookmarkStart w:id="357" w:name="_Toc171329836"/>
            <w:bookmarkStart w:id="358" w:name="_Toc171499513"/>
            <w:bookmarkStart w:id="359" w:name="_Toc171516397"/>
            <w:bookmarkStart w:id="360" w:name="_Toc171518491"/>
            <w:proofErr w:type="gramStart"/>
            <w:r w:rsidRPr="002755F7">
              <w:rPr>
                <w:rFonts w:hint="eastAsia"/>
                <w:sz w:val="24"/>
                <w:szCs w:val="24"/>
              </w:rPr>
              <w:t>臺</w:t>
            </w:r>
            <w:proofErr w:type="gramEnd"/>
            <w:r w:rsidRPr="002755F7">
              <w:rPr>
                <w:rFonts w:hint="eastAsia"/>
                <w:sz w:val="24"/>
                <w:szCs w:val="24"/>
              </w:rPr>
              <w:t>南市</w:t>
            </w:r>
            <w:bookmarkEnd w:id="355"/>
            <w:bookmarkEnd w:id="356"/>
            <w:bookmarkEnd w:id="357"/>
            <w:bookmarkEnd w:id="358"/>
            <w:bookmarkEnd w:id="359"/>
            <w:bookmarkEnd w:id="360"/>
          </w:p>
        </w:tc>
        <w:tc>
          <w:tcPr>
            <w:tcW w:w="1646" w:type="dxa"/>
            <w:vAlign w:val="center"/>
          </w:tcPr>
          <w:p w:rsidR="009B53A0" w:rsidRPr="002755F7" w:rsidRDefault="009B53A0" w:rsidP="009B53A0">
            <w:pPr>
              <w:pStyle w:val="3"/>
              <w:numPr>
                <w:ilvl w:val="0"/>
                <w:numId w:val="0"/>
              </w:numPr>
              <w:rPr>
                <w:sz w:val="24"/>
                <w:szCs w:val="24"/>
              </w:rPr>
            </w:pPr>
            <w:bookmarkStart w:id="361" w:name="_Toc170917377"/>
            <w:bookmarkStart w:id="362" w:name="_Toc170921466"/>
            <w:bookmarkStart w:id="363" w:name="_Toc171329837"/>
            <w:bookmarkStart w:id="364" w:name="_Toc171499514"/>
            <w:bookmarkStart w:id="365" w:name="_Toc171516398"/>
            <w:bookmarkStart w:id="366" w:name="_Toc171518492"/>
            <w:r w:rsidRPr="002755F7">
              <w:rPr>
                <w:sz w:val="24"/>
                <w:szCs w:val="24"/>
              </w:rPr>
              <w:t>台糖公司環境檢測中心</w:t>
            </w:r>
            <w:bookmarkEnd w:id="361"/>
            <w:bookmarkEnd w:id="362"/>
            <w:bookmarkEnd w:id="363"/>
            <w:bookmarkEnd w:id="364"/>
            <w:bookmarkEnd w:id="365"/>
            <w:bookmarkEnd w:id="366"/>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汞及硝酸銀滴定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溶解固體量：800元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：1,000元</w:t>
            </w:r>
            <w:r w:rsidRPr="002755F7">
              <w:rPr>
                <w:rFonts w:ascii="標楷體" w:eastAsia="標楷體" w:hAnsi="標楷體"/>
                <w:sz w:val="20"/>
                <w:szCs w:val="20"/>
              </w:rPr>
              <w:br/>
              <w:t>硫酸根離子：1,000元</w:t>
            </w:r>
            <w:r w:rsidRPr="002755F7">
              <w:rPr>
                <w:rFonts w:ascii="標楷體" w:eastAsia="標楷體" w:hAnsi="標楷體"/>
                <w:sz w:val="20"/>
                <w:szCs w:val="20"/>
              </w:rPr>
              <w:br/>
              <w:t>氯離子：800元</w:t>
            </w:r>
            <w:r w:rsidRPr="002755F7">
              <w:rPr>
                <w:rFonts w:ascii="標楷體" w:eastAsia="標楷體" w:hAnsi="標楷體"/>
                <w:sz w:val="20"/>
                <w:szCs w:val="20"/>
              </w:rPr>
              <w:br/>
              <w:t>游離二氧化碳：300元</w:t>
            </w:r>
            <w:r w:rsidRPr="002755F7">
              <w:rPr>
                <w:rFonts w:ascii="標楷體" w:eastAsia="標楷體" w:hAnsi="標楷體"/>
                <w:sz w:val="20"/>
                <w:szCs w:val="20"/>
              </w:rPr>
              <w:br/>
              <w:t>總硫化物：1,500元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：1,000元</w:t>
            </w:r>
            <w:r w:rsidRPr="002755F7">
              <w:rPr>
                <w:rFonts w:ascii="標楷體" w:eastAsia="標楷體" w:hAnsi="標楷體"/>
                <w:sz w:val="20"/>
                <w:szCs w:val="20"/>
              </w:rPr>
              <w:br/>
            </w:r>
            <w:proofErr w:type="gramStart"/>
            <w:r w:rsidRPr="002755F7">
              <w:rPr>
                <w:rFonts w:ascii="標楷體" w:eastAsia="標楷體" w:hAnsi="標楷體"/>
                <w:sz w:val="20"/>
                <w:szCs w:val="20"/>
              </w:rPr>
              <w:t>硫代硫酸</w:t>
            </w:r>
            <w:proofErr w:type="gramEnd"/>
            <w:r w:rsidRPr="002755F7">
              <w:rPr>
                <w:rFonts w:ascii="標楷體" w:eastAsia="標楷體" w:hAnsi="標楷體"/>
                <w:sz w:val="20"/>
                <w:szCs w:val="20"/>
              </w:rPr>
              <w:t>根離子：2,000元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67" w:name="_Toc170917378"/>
            <w:bookmarkStart w:id="368" w:name="_Toc170921467"/>
            <w:bookmarkStart w:id="369" w:name="_Toc171329838"/>
            <w:bookmarkStart w:id="370" w:name="_Toc171499515"/>
            <w:bookmarkStart w:id="371" w:name="_Toc171516399"/>
            <w:bookmarkStart w:id="372" w:name="_Toc171518493"/>
            <w:r w:rsidRPr="002755F7">
              <w:rPr>
                <w:rFonts w:hint="eastAsia"/>
                <w:sz w:val="24"/>
                <w:szCs w:val="24"/>
              </w:rPr>
              <w:t>8</w:t>
            </w:r>
            <w:bookmarkEnd w:id="367"/>
            <w:bookmarkEnd w:id="368"/>
            <w:bookmarkEnd w:id="369"/>
            <w:bookmarkEnd w:id="370"/>
            <w:bookmarkEnd w:id="371"/>
            <w:bookmarkEnd w:id="372"/>
          </w:p>
        </w:tc>
        <w:tc>
          <w:tcPr>
            <w:tcW w:w="913" w:type="dxa"/>
            <w:vMerge w:val="restart"/>
            <w:vAlign w:val="center"/>
          </w:tcPr>
          <w:p w:rsidR="009B53A0" w:rsidRPr="002755F7" w:rsidRDefault="009B53A0" w:rsidP="009B53A0">
            <w:pPr>
              <w:pStyle w:val="3"/>
              <w:numPr>
                <w:ilvl w:val="0"/>
                <w:numId w:val="0"/>
              </w:numPr>
              <w:ind w:leftChars="-28" w:left="-95" w:rightChars="-25" w:right="-85"/>
              <w:jc w:val="center"/>
              <w:rPr>
                <w:sz w:val="24"/>
                <w:szCs w:val="24"/>
              </w:rPr>
            </w:pPr>
            <w:bookmarkStart w:id="373" w:name="_Toc170917379"/>
            <w:bookmarkStart w:id="374" w:name="_Toc170921468"/>
            <w:bookmarkStart w:id="375" w:name="_Toc171329839"/>
            <w:bookmarkStart w:id="376" w:name="_Toc171499516"/>
            <w:bookmarkStart w:id="377" w:name="_Toc171516400"/>
            <w:bookmarkStart w:id="378" w:name="_Toc171518494"/>
            <w:r w:rsidRPr="002755F7">
              <w:rPr>
                <w:sz w:val="24"/>
                <w:szCs w:val="24"/>
              </w:rPr>
              <w:t>高雄市</w:t>
            </w:r>
            <w:bookmarkEnd w:id="373"/>
            <w:bookmarkEnd w:id="374"/>
            <w:bookmarkEnd w:id="375"/>
            <w:bookmarkEnd w:id="376"/>
            <w:bookmarkEnd w:id="377"/>
            <w:bookmarkEnd w:id="378"/>
          </w:p>
        </w:tc>
        <w:tc>
          <w:tcPr>
            <w:tcW w:w="1646" w:type="dxa"/>
            <w:vAlign w:val="center"/>
          </w:tcPr>
          <w:p w:rsidR="009B53A0" w:rsidRPr="002755F7" w:rsidRDefault="009B53A0" w:rsidP="009B53A0">
            <w:pPr>
              <w:pStyle w:val="3"/>
              <w:numPr>
                <w:ilvl w:val="0"/>
                <w:numId w:val="0"/>
              </w:numPr>
              <w:rPr>
                <w:sz w:val="24"/>
                <w:szCs w:val="24"/>
              </w:rPr>
            </w:pPr>
            <w:bookmarkStart w:id="379" w:name="_Toc170917380"/>
            <w:bookmarkStart w:id="380" w:name="_Toc170921469"/>
            <w:bookmarkStart w:id="381" w:name="_Toc171329840"/>
            <w:bookmarkStart w:id="382" w:name="_Toc171499517"/>
            <w:bookmarkStart w:id="383" w:name="_Toc171516401"/>
            <w:bookmarkStart w:id="384" w:name="_Toc171518495"/>
            <w:r w:rsidRPr="002755F7">
              <w:rPr>
                <w:sz w:val="24"/>
                <w:szCs w:val="24"/>
              </w:rPr>
              <w:t>亞太環境科技股份有限公司</w:t>
            </w:r>
            <w:bookmarkEnd w:id="379"/>
            <w:bookmarkEnd w:id="380"/>
            <w:bookmarkEnd w:id="381"/>
            <w:bookmarkEnd w:id="382"/>
            <w:bookmarkEnd w:id="383"/>
            <w:bookmarkEnd w:id="384"/>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溶解固體量：1,000元</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：1,400元</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硫酸根離子：1,400元</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氯離子：1,400元</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游離二氧化碳：800元</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總硫化物：2,500元</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硫代硫酸</w:t>
            </w:r>
            <w:proofErr w:type="gramEnd"/>
            <w:r w:rsidRPr="002755F7">
              <w:rPr>
                <w:rFonts w:ascii="標楷體" w:eastAsia="標楷體" w:hAnsi="標楷體"/>
                <w:sz w:val="20"/>
                <w:szCs w:val="20"/>
              </w:rPr>
              <w:t>根離子：2,000元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85" w:name="_Toc170917381"/>
            <w:bookmarkStart w:id="386" w:name="_Toc170921470"/>
            <w:bookmarkStart w:id="387" w:name="_Toc171329841"/>
            <w:bookmarkStart w:id="388" w:name="_Toc171499518"/>
            <w:bookmarkStart w:id="389" w:name="_Toc171516402"/>
            <w:bookmarkStart w:id="390" w:name="_Toc171518496"/>
            <w:r w:rsidRPr="002755F7">
              <w:rPr>
                <w:rFonts w:hint="eastAsia"/>
                <w:sz w:val="24"/>
                <w:szCs w:val="24"/>
              </w:rPr>
              <w:t>9</w:t>
            </w:r>
            <w:bookmarkEnd w:id="385"/>
            <w:bookmarkEnd w:id="386"/>
            <w:bookmarkEnd w:id="387"/>
            <w:bookmarkEnd w:id="388"/>
            <w:bookmarkEnd w:id="389"/>
            <w:bookmarkEnd w:id="390"/>
          </w:p>
        </w:tc>
        <w:tc>
          <w:tcPr>
            <w:tcW w:w="913" w:type="dxa"/>
            <w:vMerge/>
            <w:vAlign w:val="center"/>
          </w:tcPr>
          <w:p w:rsidR="009B53A0" w:rsidRPr="002755F7" w:rsidRDefault="009B53A0" w:rsidP="009B53A0">
            <w:pPr>
              <w:pStyle w:val="3"/>
              <w:numPr>
                <w:ilvl w:val="0"/>
                <w:numId w:val="0"/>
              </w:numPr>
              <w:jc w:val="center"/>
              <w:rPr>
                <w:sz w:val="24"/>
                <w:szCs w:val="24"/>
              </w:rPr>
            </w:pPr>
          </w:p>
        </w:tc>
        <w:tc>
          <w:tcPr>
            <w:tcW w:w="1646" w:type="dxa"/>
            <w:vAlign w:val="center"/>
          </w:tcPr>
          <w:p w:rsidR="009B53A0" w:rsidRPr="002755F7" w:rsidRDefault="009B53A0" w:rsidP="009B53A0">
            <w:pPr>
              <w:pStyle w:val="3"/>
              <w:numPr>
                <w:ilvl w:val="0"/>
                <w:numId w:val="0"/>
              </w:numPr>
              <w:rPr>
                <w:sz w:val="24"/>
                <w:szCs w:val="24"/>
              </w:rPr>
            </w:pPr>
            <w:bookmarkStart w:id="391" w:name="_Toc170917382"/>
            <w:bookmarkStart w:id="392" w:name="_Toc170921471"/>
            <w:bookmarkStart w:id="393" w:name="_Toc171329842"/>
            <w:bookmarkStart w:id="394" w:name="_Toc171499519"/>
            <w:bookmarkStart w:id="395" w:name="_Toc171516403"/>
            <w:bookmarkStart w:id="396" w:name="_Toc171518497"/>
            <w:r w:rsidRPr="002755F7">
              <w:rPr>
                <w:sz w:val="24"/>
                <w:szCs w:val="24"/>
              </w:rPr>
              <w:t>中環科技事業股份有限公司</w:t>
            </w:r>
            <w:bookmarkEnd w:id="391"/>
            <w:bookmarkEnd w:id="392"/>
            <w:bookmarkEnd w:id="393"/>
            <w:bookmarkEnd w:id="394"/>
            <w:bookmarkEnd w:id="395"/>
            <w:bookmarkEnd w:id="396"/>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氯離子：離子</w:t>
            </w:r>
            <w:proofErr w:type="gramStart"/>
            <w:r w:rsidRPr="002755F7">
              <w:rPr>
                <w:rFonts w:ascii="標楷體" w:eastAsia="標楷體" w:hAnsi="標楷體"/>
                <w:sz w:val="20"/>
                <w:szCs w:val="20"/>
              </w:rPr>
              <w:t>層析法</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硝酸銀滴定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：火焰式原子吸收光譜法（AA法）及感應耦合電漿原子發射光譜法（ICP法）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泉溫：200元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：1,500元</w:t>
            </w:r>
            <w:r w:rsidRPr="002755F7">
              <w:rPr>
                <w:rFonts w:ascii="標楷體" w:eastAsia="標楷體" w:hAnsi="標楷體"/>
                <w:sz w:val="20"/>
                <w:szCs w:val="20"/>
              </w:rPr>
              <w:br/>
              <w:t>硫酸根離子：1,600元</w:t>
            </w:r>
            <w:r w:rsidRPr="002755F7">
              <w:rPr>
                <w:rFonts w:ascii="標楷體" w:eastAsia="標楷體" w:hAnsi="標楷體"/>
                <w:sz w:val="20"/>
                <w:szCs w:val="20"/>
              </w:rPr>
              <w:br/>
              <w:t>氯離子：1,400元</w:t>
            </w:r>
            <w:r w:rsidRPr="002755F7">
              <w:rPr>
                <w:rFonts w:ascii="標楷體" w:eastAsia="標楷體" w:hAnsi="標楷體"/>
                <w:sz w:val="20"/>
                <w:szCs w:val="20"/>
              </w:rPr>
              <w:br/>
              <w:t>游離二氧化碳：1,500元</w:t>
            </w:r>
            <w:r w:rsidRPr="002755F7">
              <w:rPr>
                <w:rFonts w:ascii="標楷體" w:eastAsia="標楷體" w:hAnsi="標楷體"/>
                <w:sz w:val="20"/>
                <w:szCs w:val="20"/>
              </w:rPr>
              <w:br/>
              <w:t>總硫化物：2,500元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：2,000元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397" w:name="_Toc170917383"/>
            <w:bookmarkStart w:id="398" w:name="_Toc170921472"/>
            <w:bookmarkStart w:id="399" w:name="_Toc171329843"/>
            <w:bookmarkStart w:id="400" w:name="_Toc171499520"/>
            <w:bookmarkStart w:id="401" w:name="_Toc171516404"/>
            <w:bookmarkStart w:id="402" w:name="_Toc171518498"/>
            <w:r w:rsidRPr="002755F7">
              <w:rPr>
                <w:rFonts w:hint="eastAsia"/>
                <w:sz w:val="24"/>
                <w:szCs w:val="24"/>
              </w:rPr>
              <w:t>1</w:t>
            </w:r>
            <w:r w:rsidRPr="002755F7">
              <w:rPr>
                <w:sz w:val="24"/>
                <w:szCs w:val="24"/>
              </w:rPr>
              <w:t>0</w:t>
            </w:r>
            <w:bookmarkEnd w:id="397"/>
            <w:bookmarkEnd w:id="398"/>
            <w:bookmarkEnd w:id="399"/>
            <w:bookmarkEnd w:id="400"/>
            <w:bookmarkEnd w:id="401"/>
            <w:bookmarkEnd w:id="402"/>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403" w:name="_Toc170917384"/>
            <w:bookmarkStart w:id="404" w:name="_Toc170921473"/>
            <w:bookmarkStart w:id="405" w:name="_Toc171329844"/>
            <w:bookmarkStart w:id="406" w:name="_Toc171499521"/>
            <w:bookmarkStart w:id="407" w:name="_Toc171516405"/>
            <w:bookmarkStart w:id="408" w:name="_Toc171518499"/>
            <w:r w:rsidRPr="002755F7">
              <w:rPr>
                <w:sz w:val="24"/>
                <w:szCs w:val="24"/>
              </w:rPr>
              <w:t>屏東縣</w:t>
            </w:r>
            <w:bookmarkEnd w:id="403"/>
            <w:bookmarkEnd w:id="404"/>
            <w:bookmarkEnd w:id="405"/>
            <w:bookmarkEnd w:id="406"/>
            <w:bookmarkEnd w:id="407"/>
            <w:bookmarkEnd w:id="408"/>
          </w:p>
        </w:tc>
        <w:tc>
          <w:tcPr>
            <w:tcW w:w="1646" w:type="dxa"/>
            <w:vAlign w:val="center"/>
          </w:tcPr>
          <w:p w:rsidR="009B53A0" w:rsidRPr="002755F7" w:rsidRDefault="009B53A0" w:rsidP="009B53A0">
            <w:pPr>
              <w:pStyle w:val="3"/>
              <w:numPr>
                <w:ilvl w:val="0"/>
                <w:numId w:val="0"/>
              </w:numPr>
              <w:rPr>
                <w:sz w:val="24"/>
                <w:szCs w:val="24"/>
              </w:rPr>
            </w:pPr>
            <w:bookmarkStart w:id="409" w:name="_Toc170917385"/>
            <w:bookmarkStart w:id="410" w:name="_Toc170921474"/>
            <w:bookmarkStart w:id="411" w:name="_Toc171329845"/>
            <w:bookmarkStart w:id="412" w:name="_Toc171499522"/>
            <w:bookmarkStart w:id="413" w:name="_Toc171516406"/>
            <w:bookmarkStart w:id="414" w:name="_Toc171518500"/>
            <w:r w:rsidRPr="002755F7">
              <w:rPr>
                <w:sz w:val="24"/>
                <w:szCs w:val="24"/>
              </w:rPr>
              <w:t>道濟製藥廠股份有限公司</w:t>
            </w:r>
            <w:bookmarkEnd w:id="409"/>
            <w:bookmarkEnd w:id="410"/>
            <w:bookmarkEnd w:id="411"/>
            <w:bookmarkEnd w:id="412"/>
            <w:bookmarkEnd w:id="413"/>
            <w:bookmarkEnd w:id="414"/>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硫化物及硫化氫）：分光光度計/甲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p w:rsidR="009B53A0" w:rsidRPr="002755F7" w:rsidRDefault="009B53A0" w:rsidP="009B53A0">
            <w:pPr>
              <w:pStyle w:val="Standard"/>
              <w:spacing w:line="240" w:lineRule="exact"/>
              <w:jc w:val="both"/>
              <w:rPr>
                <w:rFonts w:ascii="標楷體" w:eastAsia="標楷體" w:hAnsi="標楷體"/>
                <w:sz w:val="20"/>
                <w:szCs w:val="20"/>
              </w:rPr>
            </w:pP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泉溫：150元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硫酸根離子：1,200元</w:t>
            </w:r>
            <w:r w:rsidRPr="002755F7">
              <w:rPr>
                <w:rFonts w:ascii="標楷體" w:eastAsia="標楷體" w:hAnsi="標楷體"/>
                <w:sz w:val="20"/>
                <w:szCs w:val="20"/>
              </w:rPr>
              <w:br/>
              <w:t>氯離子：1,000元</w:t>
            </w:r>
            <w:r w:rsidRPr="002755F7">
              <w:rPr>
                <w:rFonts w:ascii="標楷體" w:eastAsia="標楷體" w:hAnsi="標楷體"/>
                <w:sz w:val="20"/>
                <w:szCs w:val="20"/>
              </w:rPr>
              <w:br/>
              <w:t>游離二氧化碳：1,200元</w:t>
            </w:r>
            <w:r w:rsidRPr="002755F7">
              <w:rPr>
                <w:rFonts w:ascii="標楷體" w:eastAsia="標楷體" w:hAnsi="標楷體"/>
                <w:sz w:val="20"/>
                <w:szCs w:val="20"/>
              </w:rPr>
              <w:br/>
              <w:t>總硫化物：2,400元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：1,600元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415" w:name="_Toc170917386"/>
            <w:bookmarkStart w:id="416" w:name="_Toc170921475"/>
            <w:bookmarkStart w:id="417" w:name="_Toc171329846"/>
            <w:bookmarkStart w:id="418" w:name="_Toc171499523"/>
            <w:bookmarkStart w:id="419" w:name="_Toc171516407"/>
            <w:bookmarkStart w:id="420" w:name="_Toc171518501"/>
            <w:r w:rsidRPr="002755F7">
              <w:rPr>
                <w:rFonts w:hint="eastAsia"/>
                <w:sz w:val="24"/>
                <w:szCs w:val="24"/>
              </w:rPr>
              <w:t>1</w:t>
            </w:r>
            <w:r w:rsidRPr="002755F7">
              <w:rPr>
                <w:sz w:val="24"/>
                <w:szCs w:val="24"/>
              </w:rPr>
              <w:t>1</w:t>
            </w:r>
            <w:bookmarkEnd w:id="415"/>
            <w:bookmarkEnd w:id="416"/>
            <w:bookmarkEnd w:id="417"/>
            <w:bookmarkEnd w:id="418"/>
            <w:bookmarkEnd w:id="419"/>
            <w:bookmarkEnd w:id="420"/>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421" w:name="_Toc170917387"/>
            <w:bookmarkStart w:id="422" w:name="_Toc170921476"/>
            <w:bookmarkStart w:id="423" w:name="_Toc171329847"/>
            <w:bookmarkStart w:id="424" w:name="_Toc171499524"/>
            <w:bookmarkStart w:id="425" w:name="_Toc171516408"/>
            <w:bookmarkStart w:id="426" w:name="_Toc171518502"/>
            <w:r w:rsidRPr="002755F7">
              <w:rPr>
                <w:rFonts w:hint="eastAsia"/>
                <w:sz w:val="24"/>
                <w:szCs w:val="24"/>
              </w:rPr>
              <w:t>宜蘭縣</w:t>
            </w:r>
            <w:bookmarkEnd w:id="421"/>
            <w:bookmarkEnd w:id="422"/>
            <w:bookmarkEnd w:id="423"/>
            <w:bookmarkEnd w:id="424"/>
            <w:bookmarkEnd w:id="425"/>
            <w:bookmarkEnd w:id="426"/>
          </w:p>
        </w:tc>
        <w:tc>
          <w:tcPr>
            <w:tcW w:w="1646" w:type="dxa"/>
            <w:vAlign w:val="center"/>
          </w:tcPr>
          <w:p w:rsidR="009B53A0" w:rsidRPr="002755F7" w:rsidRDefault="009B53A0" w:rsidP="009B53A0">
            <w:pPr>
              <w:pStyle w:val="3"/>
              <w:numPr>
                <w:ilvl w:val="0"/>
                <w:numId w:val="0"/>
              </w:numPr>
              <w:rPr>
                <w:sz w:val="24"/>
                <w:szCs w:val="24"/>
              </w:rPr>
            </w:pPr>
            <w:bookmarkStart w:id="427" w:name="_Toc170917388"/>
            <w:bookmarkStart w:id="428" w:name="_Toc170921477"/>
            <w:bookmarkStart w:id="429" w:name="_Toc171329848"/>
            <w:bookmarkStart w:id="430" w:name="_Toc171499525"/>
            <w:bookmarkStart w:id="431" w:name="_Toc171516409"/>
            <w:bookmarkStart w:id="432" w:name="_Toc171518503"/>
            <w:proofErr w:type="gramStart"/>
            <w:r w:rsidRPr="002755F7">
              <w:rPr>
                <w:sz w:val="24"/>
                <w:szCs w:val="24"/>
              </w:rPr>
              <w:t>東典環</w:t>
            </w:r>
            <w:proofErr w:type="gramEnd"/>
            <w:r w:rsidRPr="002755F7">
              <w:rPr>
                <w:sz w:val="24"/>
                <w:szCs w:val="24"/>
              </w:rPr>
              <w:t>安科技股份有限公司</w:t>
            </w:r>
            <w:bookmarkEnd w:id="427"/>
            <w:bookmarkEnd w:id="428"/>
            <w:bookmarkEnd w:id="429"/>
            <w:bookmarkEnd w:id="430"/>
            <w:bookmarkEnd w:id="431"/>
            <w:bookmarkEnd w:id="432"/>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硫酸根離子：離子層析法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w:t>
            </w:r>
            <w:proofErr w:type="gramEnd"/>
            <w:r w:rsidRPr="002755F7">
              <w:rPr>
                <w:rFonts w:ascii="標楷體" w:eastAsia="標楷體" w:hAnsi="標楷體"/>
                <w:sz w:val="20"/>
                <w:szCs w:val="20"/>
              </w:rPr>
              <w:t>硫化氫及硫化氫根）：分光光度計/甲</w:t>
            </w:r>
            <w:proofErr w:type="gramStart"/>
            <w:r w:rsidRPr="002755F7">
              <w:rPr>
                <w:rFonts w:ascii="標楷體" w:eastAsia="標楷體" w:hAnsi="標楷體"/>
                <w:sz w:val="20"/>
                <w:szCs w:val="20"/>
              </w:rPr>
              <w:t>烯藍法</w:t>
            </w:r>
            <w:proofErr w:type="gramEnd"/>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總硫（硫代</w:t>
            </w:r>
            <w:proofErr w:type="gramEnd"/>
            <w:r w:rsidRPr="002755F7">
              <w:rPr>
                <w:rFonts w:ascii="標楷體" w:eastAsia="標楷體" w:hAnsi="標楷體"/>
                <w:sz w:val="20"/>
                <w:szCs w:val="20"/>
              </w:rPr>
              <w:t>硫酸根離子）：呈色時間定量法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：火焰式原子吸收光譜法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泉溫：150元</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硫酸根離子：1,200元</w:t>
            </w:r>
            <w:r w:rsidRPr="002755F7">
              <w:rPr>
                <w:rFonts w:ascii="標楷體" w:eastAsia="標楷體" w:hAnsi="標楷體"/>
                <w:sz w:val="20"/>
                <w:szCs w:val="20"/>
              </w:rPr>
              <w:br/>
              <w:t>氯離子：1,000元</w:t>
            </w:r>
            <w:r w:rsidRPr="002755F7">
              <w:rPr>
                <w:rFonts w:ascii="標楷體" w:eastAsia="標楷體" w:hAnsi="標楷體"/>
                <w:sz w:val="20"/>
                <w:szCs w:val="20"/>
              </w:rPr>
              <w:br/>
              <w:t>游離二氧化碳：1,200元</w:t>
            </w:r>
            <w:r w:rsidRPr="002755F7">
              <w:rPr>
                <w:rFonts w:ascii="標楷體" w:eastAsia="標楷體" w:hAnsi="標楷體"/>
                <w:sz w:val="20"/>
                <w:szCs w:val="20"/>
              </w:rPr>
              <w:br/>
              <w:t>總硫化物：2,400元</w:t>
            </w:r>
            <w:r w:rsidRPr="002755F7">
              <w:rPr>
                <w:rFonts w:ascii="標楷體" w:eastAsia="標楷體" w:hAnsi="標楷體"/>
                <w:sz w:val="20"/>
                <w:szCs w:val="20"/>
              </w:rPr>
              <w:br/>
            </w:r>
            <w:proofErr w:type="gramStart"/>
            <w:r w:rsidRPr="002755F7">
              <w:rPr>
                <w:rFonts w:ascii="標楷體" w:eastAsia="標楷體" w:hAnsi="標楷體"/>
                <w:sz w:val="20"/>
                <w:szCs w:val="20"/>
              </w:rPr>
              <w:t>總鐵離子</w:t>
            </w:r>
            <w:proofErr w:type="gramEnd"/>
            <w:r w:rsidRPr="002755F7">
              <w:rPr>
                <w:rFonts w:ascii="標楷體" w:eastAsia="標楷體" w:hAnsi="標楷體"/>
                <w:sz w:val="20"/>
                <w:szCs w:val="20"/>
              </w:rPr>
              <w:t>：1,600元</w:t>
            </w:r>
          </w:p>
        </w:tc>
      </w:tr>
      <w:tr w:rsidR="002755F7" w:rsidRPr="002755F7" w:rsidTr="009B53A0">
        <w:tc>
          <w:tcPr>
            <w:tcW w:w="555" w:type="dxa"/>
            <w:vAlign w:val="center"/>
          </w:tcPr>
          <w:p w:rsidR="009B53A0" w:rsidRPr="002755F7" w:rsidRDefault="009B53A0" w:rsidP="009B53A0">
            <w:pPr>
              <w:pStyle w:val="3"/>
              <w:numPr>
                <w:ilvl w:val="0"/>
                <w:numId w:val="0"/>
              </w:numPr>
              <w:jc w:val="center"/>
              <w:rPr>
                <w:sz w:val="24"/>
                <w:szCs w:val="24"/>
              </w:rPr>
            </w:pPr>
            <w:bookmarkStart w:id="433" w:name="_Toc170917389"/>
            <w:bookmarkStart w:id="434" w:name="_Toc170921478"/>
            <w:bookmarkStart w:id="435" w:name="_Toc171329849"/>
            <w:bookmarkStart w:id="436" w:name="_Toc171499526"/>
            <w:bookmarkStart w:id="437" w:name="_Toc171516410"/>
            <w:bookmarkStart w:id="438" w:name="_Toc171518504"/>
            <w:r w:rsidRPr="002755F7">
              <w:rPr>
                <w:rFonts w:hint="eastAsia"/>
                <w:sz w:val="24"/>
                <w:szCs w:val="24"/>
              </w:rPr>
              <w:t>1</w:t>
            </w:r>
            <w:r w:rsidRPr="002755F7">
              <w:rPr>
                <w:sz w:val="24"/>
                <w:szCs w:val="24"/>
              </w:rPr>
              <w:t>2</w:t>
            </w:r>
            <w:bookmarkEnd w:id="433"/>
            <w:bookmarkEnd w:id="434"/>
            <w:bookmarkEnd w:id="435"/>
            <w:bookmarkEnd w:id="436"/>
            <w:bookmarkEnd w:id="437"/>
            <w:bookmarkEnd w:id="438"/>
          </w:p>
        </w:tc>
        <w:tc>
          <w:tcPr>
            <w:tcW w:w="913" w:type="dxa"/>
            <w:vAlign w:val="center"/>
          </w:tcPr>
          <w:p w:rsidR="009B53A0" w:rsidRPr="002755F7" w:rsidRDefault="009B53A0" w:rsidP="009B53A0">
            <w:pPr>
              <w:pStyle w:val="3"/>
              <w:numPr>
                <w:ilvl w:val="0"/>
                <w:numId w:val="0"/>
              </w:numPr>
              <w:ind w:leftChars="-28" w:left="-95" w:rightChars="-25" w:right="-85"/>
              <w:jc w:val="center"/>
              <w:rPr>
                <w:sz w:val="24"/>
                <w:szCs w:val="24"/>
              </w:rPr>
            </w:pPr>
            <w:bookmarkStart w:id="439" w:name="_Toc170917390"/>
            <w:bookmarkStart w:id="440" w:name="_Toc170921479"/>
            <w:bookmarkStart w:id="441" w:name="_Toc171329850"/>
            <w:bookmarkStart w:id="442" w:name="_Toc171499527"/>
            <w:bookmarkStart w:id="443" w:name="_Toc171516411"/>
            <w:bookmarkStart w:id="444" w:name="_Toc171518505"/>
            <w:r w:rsidRPr="002755F7">
              <w:rPr>
                <w:rFonts w:hint="eastAsia"/>
                <w:sz w:val="24"/>
                <w:szCs w:val="24"/>
              </w:rPr>
              <w:t>花蓮縣</w:t>
            </w:r>
            <w:bookmarkEnd w:id="439"/>
            <w:bookmarkEnd w:id="440"/>
            <w:bookmarkEnd w:id="441"/>
            <w:bookmarkEnd w:id="442"/>
            <w:bookmarkEnd w:id="443"/>
            <w:bookmarkEnd w:id="444"/>
          </w:p>
        </w:tc>
        <w:tc>
          <w:tcPr>
            <w:tcW w:w="1646" w:type="dxa"/>
            <w:vAlign w:val="center"/>
          </w:tcPr>
          <w:p w:rsidR="009B53A0" w:rsidRPr="002755F7" w:rsidRDefault="009B53A0" w:rsidP="009B53A0">
            <w:pPr>
              <w:pStyle w:val="3"/>
              <w:numPr>
                <w:ilvl w:val="0"/>
                <w:numId w:val="0"/>
              </w:numPr>
              <w:rPr>
                <w:sz w:val="24"/>
                <w:szCs w:val="24"/>
              </w:rPr>
            </w:pPr>
            <w:bookmarkStart w:id="445" w:name="_Toc170917391"/>
            <w:bookmarkStart w:id="446" w:name="_Toc170921480"/>
            <w:bookmarkStart w:id="447" w:name="_Toc171329851"/>
            <w:bookmarkStart w:id="448" w:name="_Toc171499528"/>
            <w:bookmarkStart w:id="449" w:name="_Toc171516412"/>
            <w:bookmarkStart w:id="450" w:name="_Toc171518506"/>
            <w:r w:rsidRPr="002755F7">
              <w:rPr>
                <w:sz w:val="24"/>
                <w:szCs w:val="24"/>
              </w:rPr>
              <w:t>財團法人石材暨資源產業研究發展中心</w:t>
            </w:r>
            <w:bookmarkEnd w:id="445"/>
            <w:bookmarkEnd w:id="446"/>
            <w:bookmarkEnd w:id="447"/>
            <w:bookmarkEnd w:id="448"/>
            <w:bookmarkEnd w:id="449"/>
            <w:bookmarkEnd w:id="450"/>
          </w:p>
        </w:tc>
        <w:tc>
          <w:tcPr>
            <w:tcW w:w="32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泉溫：溫度計法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總溶解性固體：原水過濾法</w:t>
            </w:r>
          </w:p>
          <w:p w:rsidR="009B53A0" w:rsidRPr="002755F7" w:rsidRDefault="009B53A0" w:rsidP="009B53A0">
            <w:pPr>
              <w:pStyle w:val="Standard"/>
              <w:spacing w:line="240" w:lineRule="exact"/>
              <w:jc w:val="both"/>
              <w:rPr>
                <w:rFonts w:ascii="標楷體" w:eastAsia="標楷體" w:hAnsi="標楷體"/>
                <w:sz w:val="20"/>
                <w:szCs w:val="20"/>
              </w:rPr>
            </w:pP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w:t>
            </w:r>
            <w:proofErr w:type="gramStart"/>
            <w:r w:rsidRPr="002755F7">
              <w:rPr>
                <w:rFonts w:ascii="標楷體" w:eastAsia="標楷體" w:hAnsi="標楷體"/>
                <w:sz w:val="20"/>
                <w:szCs w:val="20"/>
              </w:rPr>
              <w:t>滴定法</w:t>
            </w:r>
            <w:proofErr w:type="gramEnd"/>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硫酸根離子：濁度法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氯離子：硝酸</w:t>
            </w:r>
            <w:proofErr w:type="gramStart"/>
            <w:r w:rsidRPr="002755F7">
              <w:rPr>
                <w:rFonts w:ascii="標楷體" w:eastAsia="標楷體" w:hAnsi="標楷體"/>
                <w:sz w:val="20"/>
                <w:szCs w:val="20"/>
              </w:rPr>
              <w:t>汞滴定</w:t>
            </w:r>
            <w:proofErr w:type="gramEnd"/>
            <w:r w:rsidRPr="002755F7">
              <w:rPr>
                <w:rFonts w:ascii="標楷體" w:eastAsia="標楷體" w:hAnsi="標楷體"/>
                <w:sz w:val="20"/>
                <w:szCs w:val="20"/>
              </w:rPr>
              <w:t>法</w:t>
            </w:r>
          </w:p>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游離二氧化碳：推算法</w:t>
            </w:r>
          </w:p>
        </w:tc>
        <w:tc>
          <w:tcPr>
            <w:tcW w:w="2460" w:type="dxa"/>
            <w:vAlign w:val="center"/>
          </w:tcPr>
          <w:p w:rsidR="009B53A0" w:rsidRPr="002755F7" w:rsidRDefault="009B53A0" w:rsidP="009B53A0">
            <w:pPr>
              <w:pStyle w:val="Standard"/>
              <w:spacing w:line="240" w:lineRule="exact"/>
              <w:jc w:val="both"/>
              <w:rPr>
                <w:rFonts w:ascii="標楷體" w:eastAsia="標楷體" w:hAnsi="標楷體"/>
                <w:sz w:val="20"/>
                <w:szCs w:val="20"/>
              </w:rPr>
            </w:pPr>
            <w:r w:rsidRPr="002755F7">
              <w:rPr>
                <w:rFonts w:ascii="標楷體" w:eastAsia="標楷體" w:hAnsi="標楷體"/>
                <w:sz w:val="20"/>
                <w:szCs w:val="20"/>
              </w:rPr>
              <w:t>泉溫：－</w:t>
            </w:r>
            <w:r w:rsidRPr="002755F7">
              <w:rPr>
                <w:rFonts w:ascii="標楷體" w:eastAsia="標楷體" w:hAnsi="標楷體"/>
                <w:sz w:val="20"/>
                <w:szCs w:val="20"/>
              </w:rPr>
              <w:br/>
              <w:t>溶解固體量：1,000元</w:t>
            </w:r>
            <w:r w:rsidRPr="002755F7">
              <w:rPr>
                <w:rFonts w:ascii="標楷體" w:eastAsia="標楷體" w:hAnsi="標楷體"/>
                <w:sz w:val="20"/>
                <w:szCs w:val="20"/>
              </w:rPr>
              <w:br/>
            </w:r>
            <w:proofErr w:type="gramStart"/>
            <w:r w:rsidRPr="002755F7">
              <w:rPr>
                <w:rFonts w:ascii="標楷體" w:eastAsia="標楷體" w:hAnsi="標楷體"/>
                <w:sz w:val="20"/>
                <w:szCs w:val="20"/>
              </w:rPr>
              <w:t>碳酸氫根離子</w:t>
            </w:r>
            <w:proofErr w:type="gramEnd"/>
            <w:r w:rsidRPr="002755F7">
              <w:rPr>
                <w:rFonts w:ascii="標楷體" w:eastAsia="標楷體" w:hAnsi="標楷體"/>
                <w:sz w:val="20"/>
                <w:szCs w:val="20"/>
              </w:rPr>
              <w:t>：1,200元</w:t>
            </w:r>
            <w:r w:rsidRPr="002755F7">
              <w:rPr>
                <w:rFonts w:ascii="標楷體" w:eastAsia="標楷體" w:hAnsi="標楷體"/>
                <w:sz w:val="20"/>
                <w:szCs w:val="20"/>
              </w:rPr>
              <w:br/>
              <w:t>硫酸根離子：1,200元</w:t>
            </w:r>
            <w:r w:rsidRPr="002755F7">
              <w:rPr>
                <w:rFonts w:ascii="標楷體" w:eastAsia="標楷體" w:hAnsi="標楷體"/>
                <w:sz w:val="20"/>
                <w:szCs w:val="20"/>
              </w:rPr>
              <w:br/>
              <w:t>氯離子：1,000元</w:t>
            </w:r>
            <w:r w:rsidRPr="002755F7">
              <w:rPr>
                <w:rFonts w:ascii="標楷體" w:eastAsia="標楷體" w:hAnsi="標楷體"/>
                <w:sz w:val="20"/>
                <w:szCs w:val="20"/>
              </w:rPr>
              <w:br/>
              <w:t>游離二氧化碳：1,200元</w:t>
            </w:r>
          </w:p>
        </w:tc>
      </w:tr>
    </w:tbl>
    <w:p w:rsidR="009B53A0" w:rsidRPr="002755F7" w:rsidRDefault="009B53A0" w:rsidP="009B53A0">
      <w:pPr>
        <w:pStyle w:val="3"/>
        <w:numPr>
          <w:ilvl w:val="0"/>
          <w:numId w:val="0"/>
        </w:numPr>
        <w:spacing w:afterLines="25" w:after="114"/>
        <w:rPr>
          <w:sz w:val="24"/>
          <w:szCs w:val="24"/>
        </w:rPr>
      </w:pPr>
      <w:bookmarkStart w:id="451" w:name="_Toc170917392"/>
      <w:bookmarkStart w:id="452" w:name="_Toc170921481"/>
      <w:bookmarkStart w:id="453" w:name="_Toc171329852"/>
      <w:bookmarkStart w:id="454" w:name="_Toc171499529"/>
      <w:bookmarkStart w:id="455" w:name="_Toc171516413"/>
      <w:bookmarkStart w:id="456" w:name="_Toc171518507"/>
      <w:r w:rsidRPr="002755F7">
        <w:rPr>
          <w:rFonts w:hint="eastAsia"/>
          <w:sz w:val="24"/>
          <w:szCs w:val="24"/>
        </w:rPr>
        <w:t>本表整理自觀光署提供之資料。</w:t>
      </w:r>
      <w:bookmarkEnd w:id="451"/>
      <w:bookmarkEnd w:id="452"/>
      <w:bookmarkEnd w:id="453"/>
      <w:bookmarkEnd w:id="454"/>
      <w:bookmarkEnd w:id="455"/>
      <w:bookmarkEnd w:id="456"/>
    </w:p>
    <w:p w:rsidR="007105D5" w:rsidRPr="002755F7" w:rsidRDefault="007105D5" w:rsidP="00372C82">
      <w:pPr>
        <w:pStyle w:val="3"/>
        <w:rPr>
          <w:szCs w:val="32"/>
        </w:rPr>
      </w:pPr>
      <w:bookmarkStart w:id="457" w:name="_Toc170917393"/>
      <w:bookmarkStart w:id="458" w:name="_Toc170921482"/>
      <w:bookmarkStart w:id="459" w:name="_Toc171329853"/>
      <w:bookmarkStart w:id="460" w:name="_Toc171499530"/>
      <w:bookmarkStart w:id="461" w:name="_Toc171516414"/>
      <w:bookmarkStart w:id="462" w:name="_Toc171518508"/>
      <w:r w:rsidRPr="002755F7">
        <w:rPr>
          <w:rFonts w:hint="eastAsia"/>
          <w:szCs w:val="48"/>
        </w:rPr>
        <w:t>觀光署雖表示</w:t>
      </w:r>
      <w:r w:rsidRPr="002755F7">
        <w:rPr>
          <w:rFonts w:hint="eastAsia"/>
        </w:rPr>
        <w:t>依據檢驗單位之處理量能，應無不足之情形，惟據本院詢問各相關地方政府所得之回應，宜蘭縣政府、新北市政府、臺北市政府，均建議增加觀光署認可之溫泉檢驗機構。</w:t>
      </w:r>
      <w:proofErr w:type="gramStart"/>
      <w:r w:rsidRPr="002755F7">
        <w:rPr>
          <w:rFonts w:hint="eastAsia"/>
        </w:rPr>
        <w:t>經查上開</w:t>
      </w:r>
      <w:proofErr w:type="gramEnd"/>
      <w:r w:rsidRPr="002755F7">
        <w:rPr>
          <w:rFonts w:hint="eastAsia"/>
        </w:rPr>
        <w:t>3個地方政府轄區內之核發溫泉</w:t>
      </w:r>
      <w:proofErr w:type="gramStart"/>
      <w:r w:rsidRPr="002755F7">
        <w:rPr>
          <w:rFonts w:hint="eastAsia"/>
        </w:rPr>
        <w:t>標章</w:t>
      </w:r>
      <w:proofErr w:type="gramEnd"/>
      <w:r w:rsidRPr="002755F7">
        <w:rPr>
          <w:rFonts w:hint="eastAsia"/>
        </w:rPr>
        <w:t>數，分別為1</w:t>
      </w:r>
      <w:r w:rsidRPr="002755F7">
        <w:t>54</w:t>
      </w:r>
      <w:r w:rsidRPr="002755F7">
        <w:rPr>
          <w:rFonts w:hint="eastAsia"/>
        </w:rPr>
        <w:t>家</w:t>
      </w:r>
      <w:r w:rsidRPr="002755F7">
        <w:rPr>
          <w:rFonts w:ascii="新細明體" w:eastAsia="新細明體" w:hAnsi="新細明體" w:hint="eastAsia"/>
        </w:rPr>
        <w:t>、</w:t>
      </w:r>
      <w:r w:rsidRPr="002755F7">
        <w:t>51</w:t>
      </w:r>
      <w:r w:rsidRPr="002755F7">
        <w:rPr>
          <w:rFonts w:hint="eastAsia"/>
        </w:rPr>
        <w:t>家及</w:t>
      </w:r>
      <w:r w:rsidRPr="002755F7">
        <w:t>46</w:t>
      </w:r>
      <w:r w:rsidRPr="002755F7">
        <w:rPr>
          <w:rFonts w:hint="eastAsia"/>
        </w:rPr>
        <w:t>家，</w:t>
      </w:r>
      <w:proofErr w:type="gramStart"/>
      <w:r w:rsidRPr="002755F7">
        <w:rPr>
          <w:rFonts w:hint="eastAsia"/>
        </w:rPr>
        <w:t>恰係地方政</w:t>
      </w:r>
      <w:proofErr w:type="gramEnd"/>
      <w:r w:rsidRPr="002755F7">
        <w:rPr>
          <w:rFonts w:hint="eastAsia"/>
        </w:rPr>
        <w:t>府轄區內核發溫泉標章家數最多的前3名，目前其轄區</w:t>
      </w:r>
      <w:proofErr w:type="gramStart"/>
      <w:r w:rsidRPr="002755F7">
        <w:rPr>
          <w:rFonts w:hint="eastAsia"/>
        </w:rPr>
        <w:t>內均為僅</w:t>
      </w:r>
      <w:proofErr w:type="gramEnd"/>
      <w:r w:rsidRPr="002755F7">
        <w:rPr>
          <w:rFonts w:hint="eastAsia"/>
        </w:rPr>
        <w:t>有1家經觀光署</w:t>
      </w:r>
      <w:r w:rsidRPr="002755F7">
        <w:t>認可</w:t>
      </w:r>
      <w:r w:rsidRPr="002755F7">
        <w:rPr>
          <w:rFonts w:hint="eastAsia"/>
        </w:rPr>
        <w:t>之</w:t>
      </w:r>
      <w:r w:rsidRPr="002755F7">
        <w:t>溫泉檢驗機</w:t>
      </w:r>
      <w:r w:rsidRPr="002755F7">
        <w:rPr>
          <w:rFonts w:hint="eastAsia"/>
        </w:rPr>
        <w:t>構，爰不約而同地均建議增加觀光署認可之溫泉檢驗機構數量，俾資提供溫泉業者溫泉檢驗服務之需求。雖</w:t>
      </w:r>
      <w:r w:rsidRPr="002755F7">
        <w:t>溫泉檢驗機</w:t>
      </w:r>
      <w:r w:rsidRPr="002755F7">
        <w:rPr>
          <w:rFonts w:hint="eastAsia"/>
        </w:rPr>
        <w:t>構可跨行政區為其他行政區域內之溫泉業者提供溫泉檢驗服務，然考量跨行政區之交通時程等因素，仍難免勢將影響溫泉業者完成溫泉檢驗之時間。</w:t>
      </w:r>
      <w:proofErr w:type="gramStart"/>
      <w:r w:rsidRPr="002755F7">
        <w:rPr>
          <w:rFonts w:hint="eastAsia"/>
        </w:rPr>
        <w:t>臺</w:t>
      </w:r>
      <w:proofErr w:type="gramEnd"/>
      <w:r w:rsidRPr="002755F7">
        <w:rPr>
          <w:rFonts w:hint="eastAsia"/>
        </w:rPr>
        <w:t>東縣政府核發溫泉標章家數為2</w:t>
      </w:r>
      <w:r w:rsidRPr="002755F7">
        <w:t>8</w:t>
      </w:r>
      <w:r w:rsidRPr="002755F7">
        <w:rPr>
          <w:rFonts w:hint="eastAsia"/>
        </w:rPr>
        <w:t>家，其</w:t>
      </w:r>
      <w:proofErr w:type="gramStart"/>
      <w:r w:rsidRPr="002755F7">
        <w:rPr>
          <w:rFonts w:hint="eastAsia"/>
        </w:rPr>
        <w:t>家數頗</w:t>
      </w:r>
      <w:proofErr w:type="gramEnd"/>
      <w:r w:rsidRPr="002755F7">
        <w:rPr>
          <w:rFonts w:hint="eastAsia"/>
        </w:rPr>
        <w:t>多，惟其轄區內亦無</w:t>
      </w:r>
      <w:r w:rsidRPr="002755F7">
        <w:t>溫泉檢驗機</w:t>
      </w:r>
      <w:r w:rsidRPr="002755F7">
        <w:rPr>
          <w:rFonts w:hint="eastAsia"/>
        </w:rPr>
        <w:t>構，該府表示部分溫泉使用事業反映溫泉檢驗證明書取得時日冗長、費用過高，且僅為特定機關(構)、團體檢驗，恐有壟斷及圖利之慮。</w:t>
      </w:r>
      <w:proofErr w:type="gramStart"/>
      <w:r w:rsidRPr="002755F7">
        <w:rPr>
          <w:rFonts w:hint="eastAsia"/>
        </w:rPr>
        <w:t>另</w:t>
      </w:r>
      <w:proofErr w:type="gramEnd"/>
      <w:r w:rsidRPr="002755F7">
        <w:rPr>
          <w:rFonts w:hint="eastAsia"/>
        </w:rPr>
        <w:t>，南投縣政府建議，</w:t>
      </w:r>
      <w:r w:rsidR="005E0C20" w:rsidRPr="002755F7">
        <w:rPr>
          <w:rFonts w:hint="eastAsia"/>
        </w:rPr>
        <w:t>溫</w:t>
      </w:r>
      <w:r w:rsidR="005E0C20" w:rsidRPr="002755F7">
        <w:t>泉業者在開發</w:t>
      </w:r>
      <w:r w:rsidR="005E0C20" w:rsidRPr="002755F7">
        <w:rPr>
          <w:rFonts w:hint="eastAsia"/>
        </w:rPr>
        <w:t>許</w:t>
      </w:r>
      <w:r w:rsidR="005E0C20" w:rsidRPr="002755F7">
        <w:t>可時</w:t>
      </w:r>
      <w:proofErr w:type="gramStart"/>
      <w:r w:rsidR="005E0C20" w:rsidRPr="002755F7">
        <w:t>即</w:t>
      </w:r>
      <w:r w:rsidR="005E0C20" w:rsidRPr="002755F7">
        <w:rPr>
          <w:rFonts w:hint="eastAsia"/>
        </w:rPr>
        <w:t>需</w:t>
      </w:r>
      <w:r w:rsidR="005E0C20" w:rsidRPr="002755F7">
        <w:t>擬</w:t>
      </w:r>
      <w:proofErr w:type="gramEnd"/>
      <w:r w:rsidR="005E0C20" w:rsidRPr="002755F7">
        <w:t>具溫泉開發及使用計畫書、溫泉使用現況報告書或</w:t>
      </w:r>
      <w:r w:rsidR="005E0C20" w:rsidRPr="002755F7">
        <w:rPr>
          <w:rFonts w:hint="eastAsia"/>
        </w:rPr>
        <w:t>簡</w:t>
      </w:r>
      <w:r w:rsidR="005E0C20" w:rsidRPr="002755F7">
        <w:t>易溫泉開發許可申</w:t>
      </w:r>
      <w:r w:rsidR="005E0C20" w:rsidRPr="002755F7">
        <w:rPr>
          <w:rFonts w:hint="eastAsia"/>
        </w:rPr>
        <w:t>請</w:t>
      </w:r>
      <w:r w:rsidR="005E0C20" w:rsidRPr="002755F7">
        <w:t>書</w:t>
      </w:r>
      <w:r w:rsidR="005E0C20" w:rsidRPr="002755F7">
        <w:rPr>
          <w:rFonts w:hint="eastAsia"/>
        </w:rPr>
        <w:t>等</w:t>
      </w:r>
      <w:r w:rsidR="005E0C20" w:rsidRPr="002755F7">
        <w:t>，</w:t>
      </w:r>
      <w:r w:rsidR="004046D1" w:rsidRPr="002755F7">
        <w:rPr>
          <w:rFonts w:hint="eastAsia"/>
        </w:rPr>
        <w:t>其</w:t>
      </w:r>
      <w:r w:rsidR="005E0C20" w:rsidRPr="002755F7">
        <w:t>與後續</w:t>
      </w:r>
      <w:r w:rsidR="005E0C20" w:rsidRPr="002755F7">
        <w:rPr>
          <w:rFonts w:hint="eastAsia"/>
        </w:rPr>
        <w:t>展延溫泉取供事業申請經營許可、溫泉</w:t>
      </w:r>
      <w:r w:rsidR="005E0C20" w:rsidRPr="002755F7">
        <w:t>標章</w:t>
      </w:r>
      <w:r w:rsidR="005E0C20" w:rsidRPr="002755F7">
        <w:rPr>
          <w:rFonts w:hint="eastAsia"/>
        </w:rPr>
        <w:t>申</w:t>
      </w:r>
      <w:r w:rsidR="005E0C20" w:rsidRPr="002755F7">
        <w:t>請</w:t>
      </w:r>
      <w:r w:rsidR="005E0C20" w:rsidRPr="002755F7">
        <w:rPr>
          <w:rFonts w:hint="eastAsia"/>
        </w:rPr>
        <w:t>等需</w:t>
      </w:r>
      <w:r w:rsidR="005E0C20" w:rsidRPr="002755F7">
        <w:t>檢附文件與審查</w:t>
      </w:r>
      <w:r w:rsidR="005E0C20" w:rsidRPr="002755F7">
        <w:rPr>
          <w:rFonts w:hint="eastAsia"/>
        </w:rPr>
        <w:t>事</w:t>
      </w:r>
      <w:r w:rsidR="005E0C20" w:rsidRPr="002755F7">
        <w:t>項</w:t>
      </w:r>
      <w:r w:rsidR="005E0C20" w:rsidRPr="002755F7">
        <w:rPr>
          <w:rFonts w:hint="eastAsia"/>
        </w:rPr>
        <w:t>差異不</w:t>
      </w:r>
      <w:r w:rsidR="005E0C20" w:rsidRPr="002755F7">
        <w:t>大，</w:t>
      </w:r>
      <w:r w:rsidR="005E0C20" w:rsidRPr="002755F7">
        <w:rPr>
          <w:rFonts w:hint="eastAsia"/>
        </w:rPr>
        <w:t>建</w:t>
      </w:r>
      <w:r w:rsidR="005E0C20" w:rsidRPr="002755F7">
        <w:t>請</w:t>
      </w:r>
      <w:r w:rsidR="005E0C20" w:rsidRPr="002755F7">
        <w:rPr>
          <w:rFonts w:hint="eastAsia"/>
        </w:rPr>
        <w:t>溫泉法主管機關能研</w:t>
      </w:r>
      <w:r w:rsidR="005E0C20" w:rsidRPr="002755F7">
        <w:t>議整合</w:t>
      </w:r>
      <w:r w:rsidR="005E0C20" w:rsidRPr="002755F7">
        <w:rPr>
          <w:rFonts w:hint="eastAsia"/>
        </w:rPr>
        <w:t>及減少行政作</w:t>
      </w:r>
      <w:r w:rsidR="005E0C20" w:rsidRPr="002755F7">
        <w:t>業</w:t>
      </w:r>
      <w:r w:rsidR="005E0C20" w:rsidRPr="002755F7">
        <w:rPr>
          <w:rFonts w:hint="eastAsia"/>
        </w:rPr>
        <w:t>流程</w:t>
      </w:r>
      <w:r w:rsidRPr="002755F7">
        <w:rPr>
          <w:rFonts w:hint="eastAsia"/>
        </w:rPr>
        <w:t>。又，溫泉檢驗除</w:t>
      </w:r>
      <w:proofErr w:type="gramStart"/>
      <w:r w:rsidRPr="002755F7">
        <w:rPr>
          <w:rFonts w:hint="eastAsia"/>
        </w:rPr>
        <w:t>檢驗其泉質</w:t>
      </w:r>
      <w:proofErr w:type="gramEnd"/>
      <w:r w:rsidRPr="002755F7">
        <w:rPr>
          <w:rFonts w:hint="eastAsia"/>
        </w:rPr>
        <w:t>外，對於檢驗溫泉水質中所存在的</w:t>
      </w:r>
      <w:r w:rsidRPr="002755F7">
        <w:rPr>
          <w:rFonts w:hAnsi="標楷體"/>
          <w:szCs w:val="32"/>
        </w:rPr>
        <w:t>總菌落數及大腸桿菌群</w:t>
      </w:r>
      <w:r w:rsidRPr="002755F7">
        <w:rPr>
          <w:rFonts w:hAnsi="標楷體" w:hint="eastAsia"/>
          <w:szCs w:val="32"/>
        </w:rPr>
        <w:t>等</w:t>
      </w:r>
      <w:r w:rsidRPr="002755F7">
        <w:t>微生物</w:t>
      </w:r>
      <w:r w:rsidRPr="002755F7">
        <w:rPr>
          <w:rFonts w:hint="eastAsia"/>
        </w:rPr>
        <w:t>部分，本院履勘宜蘭縣時，有溫泉業者代表認為溫泉水質之衛生檢驗，已由衛生單位</w:t>
      </w:r>
      <w:proofErr w:type="gramStart"/>
      <w:r w:rsidRPr="002755F7">
        <w:rPr>
          <w:rFonts w:hint="eastAsia"/>
        </w:rPr>
        <w:t>每年度依</w:t>
      </w:r>
      <w:proofErr w:type="gramEnd"/>
      <w:r w:rsidRPr="002755F7">
        <w:rPr>
          <w:rFonts w:hint="eastAsia"/>
        </w:rPr>
        <w:t>淡</w:t>
      </w:r>
      <w:r w:rsidRPr="002755F7">
        <w:rPr>
          <w:rFonts w:ascii="新細明體" w:eastAsia="新細明體" w:hAnsi="新細明體" w:hint="eastAsia"/>
        </w:rPr>
        <w:t>、</w:t>
      </w:r>
      <w:r w:rsidRPr="002755F7">
        <w:rPr>
          <w:rFonts w:hint="eastAsia"/>
        </w:rPr>
        <w:t>旺季實施例行性之定期檢驗，於</w:t>
      </w:r>
      <w:r w:rsidRPr="002755F7">
        <w:t>申請</w:t>
      </w:r>
      <w:r w:rsidRPr="002755F7">
        <w:rPr>
          <w:rFonts w:hint="eastAsia"/>
        </w:rPr>
        <w:t>/</w:t>
      </w:r>
      <w:r w:rsidRPr="002755F7">
        <w:t>換發溫泉標章標識牌</w:t>
      </w:r>
      <w:r w:rsidRPr="002755F7">
        <w:rPr>
          <w:rFonts w:hint="eastAsia"/>
        </w:rPr>
        <w:t>作業時仍要求檢附</w:t>
      </w:r>
      <w:r w:rsidRPr="002755F7">
        <w:t>申請前</w:t>
      </w:r>
      <w:r w:rsidRPr="002755F7">
        <w:rPr>
          <w:rFonts w:hint="eastAsia"/>
        </w:rPr>
        <w:t>2</w:t>
      </w:r>
      <w:r w:rsidRPr="002755F7">
        <w:t>個月內衛生單位出具之溫泉浴池水質微生物檢驗合格報告</w:t>
      </w:r>
      <w:r w:rsidRPr="002755F7">
        <w:rPr>
          <w:rFonts w:hint="eastAsia"/>
        </w:rPr>
        <w:t>，並無實益，允應務實檢討其必要性。</w:t>
      </w:r>
      <w:bookmarkEnd w:id="457"/>
      <w:bookmarkEnd w:id="458"/>
      <w:bookmarkEnd w:id="459"/>
      <w:bookmarkEnd w:id="460"/>
      <w:bookmarkEnd w:id="461"/>
      <w:bookmarkEnd w:id="462"/>
    </w:p>
    <w:p w:rsidR="00AC1060" w:rsidRPr="002755F7" w:rsidRDefault="00B2490E" w:rsidP="00B1471E">
      <w:pPr>
        <w:pStyle w:val="a3"/>
        <w:spacing w:after="120"/>
        <w:ind w:left="482" w:hanging="482"/>
        <w:jc w:val="center"/>
        <w:rPr>
          <w:b/>
        </w:rPr>
      </w:pPr>
      <w:r w:rsidRPr="002755F7">
        <w:rPr>
          <w:rFonts w:hint="eastAsia"/>
          <w:b/>
          <w:szCs w:val="48"/>
        </w:rPr>
        <w:t>各地之溫泉標章家數與</w:t>
      </w:r>
      <w:r w:rsidR="00B1471E" w:rsidRPr="002755F7">
        <w:rPr>
          <w:b/>
        </w:rPr>
        <w:t>溫泉檢驗機</w:t>
      </w:r>
      <w:r w:rsidR="00B1471E" w:rsidRPr="002755F7">
        <w:rPr>
          <w:rFonts w:hint="eastAsia"/>
          <w:b/>
        </w:rPr>
        <w:t>構</w:t>
      </w:r>
      <w:r w:rsidRPr="002755F7">
        <w:rPr>
          <w:rFonts w:hint="eastAsia"/>
          <w:b/>
        </w:rPr>
        <w:t>家數</w:t>
      </w:r>
    </w:p>
    <w:tbl>
      <w:tblPr>
        <w:tblStyle w:val="aff2"/>
        <w:tblW w:w="0" w:type="auto"/>
        <w:tblInd w:w="846" w:type="dxa"/>
        <w:tblLook w:val="04A0" w:firstRow="1" w:lastRow="0" w:firstColumn="1" w:lastColumn="0" w:noHBand="0" w:noVBand="1"/>
      </w:tblPr>
      <w:tblGrid>
        <w:gridCol w:w="1701"/>
        <w:gridCol w:w="2679"/>
        <w:gridCol w:w="2707"/>
      </w:tblGrid>
      <w:tr w:rsidR="002755F7" w:rsidRPr="002755F7" w:rsidTr="003F7993">
        <w:trPr>
          <w:trHeight w:val="793"/>
          <w:tblHeader/>
        </w:trPr>
        <w:tc>
          <w:tcPr>
            <w:tcW w:w="1701" w:type="dxa"/>
            <w:tcBorders>
              <w:tl2br w:val="single" w:sz="4" w:space="0" w:color="auto"/>
            </w:tcBorders>
            <w:vAlign w:val="center"/>
          </w:tcPr>
          <w:p w:rsidR="007105D5" w:rsidRPr="002755F7" w:rsidRDefault="007105D5" w:rsidP="005D1E57">
            <w:pPr>
              <w:pStyle w:val="afff0"/>
              <w:autoSpaceDE w:val="0"/>
              <w:autoSpaceDN w:val="0"/>
              <w:spacing w:after="0" w:line="320" w:lineRule="exact"/>
              <w:jc w:val="right"/>
              <w:rPr>
                <w:rFonts w:ascii="標楷體" w:hAnsi="標楷體"/>
                <w:b/>
                <w:sz w:val="24"/>
                <w:szCs w:val="24"/>
              </w:rPr>
            </w:pPr>
            <w:bookmarkStart w:id="463" w:name="_Toc169952462"/>
            <w:bookmarkStart w:id="464" w:name="_Toc169959730"/>
            <w:bookmarkStart w:id="465" w:name="_Toc170119728"/>
            <w:bookmarkStart w:id="466" w:name="_Toc170219693"/>
            <w:bookmarkStart w:id="467" w:name="_Toc170220044"/>
            <w:bookmarkStart w:id="468" w:name="_Toc170480032"/>
            <w:bookmarkStart w:id="469" w:name="_Toc170817440"/>
            <w:bookmarkStart w:id="470" w:name="_Toc170824260"/>
            <w:r w:rsidRPr="002755F7">
              <w:rPr>
                <w:rFonts w:ascii="標楷體" w:hAnsi="標楷體" w:hint="eastAsia"/>
                <w:b/>
                <w:sz w:val="24"/>
                <w:szCs w:val="24"/>
              </w:rPr>
              <w:t>家數</w:t>
            </w:r>
          </w:p>
          <w:p w:rsidR="007105D5" w:rsidRPr="002755F7" w:rsidRDefault="007105D5" w:rsidP="005D1E57">
            <w:pPr>
              <w:pStyle w:val="afff0"/>
              <w:autoSpaceDE w:val="0"/>
              <w:autoSpaceDN w:val="0"/>
              <w:spacing w:after="0" w:line="320" w:lineRule="exact"/>
              <w:jc w:val="left"/>
              <w:rPr>
                <w:rFonts w:ascii="標楷體" w:hAnsi="標楷體"/>
                <w:b/>
                <w:sz w:val="24"/>
                <w:szCs w:val="24"/>
              </w:rPr>
            </w:pPr>
            <w:r w:rsidRPr="002755F7">
              <w:rPr>
                <w:rFonts w:ascii="標楷體" w:hAnsi="標楷體"/>
                <w:b/>
                <w:sz w:val="24"/>
                <w:szCs w:val="24"/>
              </w:rPr>
              <w:t>縣市</w:t>
            </w:r>
          </w:p>
        </w:tc>
        <w:tc>
          <w:tcPr>
            <w:tcW w:w="2679" w:type="dxa"/>
            <w:vAlign w:val="center"/>
          </w:tcPr>
          <w:p w:rsidR="007105D5" w:rsidRPr="002755F7" w:rsidRDefault="007105D5" w:rsidP="005D1E57">
            <w:pPr>
              <w:pStyle w:val="afff0"/>
              <w:autoSpaceDE w:val="0"/>
              <w:autoSpaceDN w:val="0"/>
              <w:spacing w:after="0" w:line="320" w:lineRule="exact"/>
              <w:jc w:val="center"/>
              <w:rPr>
                <w:rFonts w:ascii="標楷體" w:hAnsi="標楷體"/>
                <w:b/>
                <w:sz w:val="28"/>
                <w:szCs w:val="28"/>
              </w:rPr>
            </w:pPr>
            <w:r w:rsidRPr="002755F7">
              <w:rPr>
                <w:rFonts w:ascii="標楷體" w:hAnsi="標楷體" w:hint="eastAsia"/>
                <w:b/>
                <w:sz w:val="28"/>
                <w:szCs w:val="28"/>
              </w:rPr>
              <w:t>溫泉標章業者家數</w:t>
            </w:r>
          </w:p>
        </w:tc>
        <w:tc>
          <w:tcPr>
            <w:tcW w:w="2707" w:type="dxa"/>
            <w:vAlign w:val="center"/>
          </w:tcPr>
          <w:p w:rsidR="007105D5" w:rsidRPr="002755F7" w:rsidRDefault="007105D5" w:rsidP="005D1E57">
            <w:pPr>
              <w:pStyle w:val="afff0"/>
              <w:autoSpaceDE w:val="0"/>
              <w:autoSpaceDN w:val="0"/>
              <w:spacing w:after="0" w:line="320" w:lineRule="exact"/>
              <w:jc w:val="center"/>
              <w:rPr>
                <w:rFonts w:ascii="標楷體" w:hAnsi="標楷體"/>
                <w:b/>
                <w:sz w:val="28"/>
                <w:szCs w:val="28"/>
              </w:rPr>
            </w:pPr>
            <w:r w:rsidRPr="002755F7">
              <w:rPr>
                <w:rFonts w:ascii="標楷體" w:hAnsi="標楷體"/>
                <w:b/>
                <w:sz w:val="28"/>
                <w:szCs w:val="28"/>
              </w:rPr>
              <w:t>溫泉檢驗機</w:t>
            </w:r>
            <w:r w:rsidRPr="002755F7">
              <w:rPr>
                <w:rFonts w:ascii="標楷體" w:hAnsi="標楷體" w:hint="eastAsia"/>
                <w:b/>
                <w:sz w:val="28"/>
                <w:szCs w:val="28"/>
              </w:rPr>
              <w:t>構家數</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臺北市</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4</w:t>
            </w:r>
            <w:r w:rsidRPr="002755F7">
              <w:rPr>
                <w:rFonts w:hAnsi="標楷體" w:cs="Times New Roman"/>
                <w:sz w:val="28"/>
                <w:szCs w:val="28"/>
              </w:rPr>
              <w:t>6</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新北市</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5</w:t>
            </w:r>
            <w:r w:rsidRPr="002755F7">
              <w:rPr>
                <w:rFonts w:hAnsi="標楷體" w:cs="Times New Roman"/>
                <w:sz w:val="28"/>
                <w:szCs w:val="28"/>
              </w:rPr>
              <w:t>1</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5D1E57" w:rsidRPr="002755F7" w:rsidRDefault="005D1E57"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hint="eastAsia"/>
                <w:sz w:val="28"/>
                <w:szCs w:val="28"/>
              </w:rPr>
              <w:t>桃園市</w:t>
            </w:r>
          </w:p>
        </w:tc>
        <w:tc>
          <w:tcPr>
            <w:tcW w:w="2679" w:type="dxa"/>
            <w:vAlign w:val="center"/>
          </w:tcPr>
          <w:p w:rsidR="005D1E57" w:rsidRPr="002755F7" w:rsidRDefault="005D1E57"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7</w:t>
            </w:r>
          </w:p>
        </w:tc>
        <w:tc>
          <w:tcPr>
            <w:tcW w:w="2707" w:type="dxa"/>
            <w:vAlign w:val="center"/>
          </w:tcPr>
          <w:p w:rsidR="005D1E57" w:rsidRPr="002755F7" w:rsidRDefault="005D1E57"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新竹縣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6</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苗栗縣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2</w:t>
            </w:r>
            <w:r w:rsidRPr="002755F7">
              <w:rPr>
                <w:rFonts w:hAnsi="標楷體" w:cs="Times New Roman"/>
                <w:sz w:val="28"/>
                <w:szCs w:val="28"/>
              </w:rPr>
              <w:t>0</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proofErr w:type="gramStart"/>
            <w:r w:rsidRPr="002755F7">
              <w:rPr>
                <w:rFonts w:ascii="標楷體" w:hAnsi="標楷體"/>
                <w:sz w:val="28"/>
                <w:szCs w:val="28"/>
              </w:rPr>
              <w:t>臺</w:t>
            </w:r>
            <w:proofErr w:type="gramEnd"/>
            <w:r w:rsidRPr="002755F7">
              <w:rPr>
                <w:rFonts w:ascii="標楷體" w:hAnsi="標楷體"/>
                <w:sz w:val="28"/>
                <w:szCs w:val="28"/>
              </w:rPr>
              <w:t>中市</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1</w:t>
            </w:r>
            <w:r w:rsidRPr="002755F7">
              <w:rPr>
                <w:rFonts w:hAnsi="標楷體" w:cs="Times New Roman"/>
                <w:sz w:val="28"/>
                <w:szCs w:val="28"/>
              </w:rPr>
              <w:t>4</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3</w:t>
            </w:r>
          </w:p>
        </w:tc>
      </w:tr>
      <w:tr w:rsidR="002755F7" w:rsidRPr="002755F7" w:rsidTr="00B2490E">
        <w:tc>
          <w:tcPr>
            <w:tcW w:w="1701" w:type="dxa"/>
            <w:vAlign w:val="center"/>
          </w:tcPr>
          <w:p w:rsidR="005D1E57" w:rsidRPr="002755F7" w:rsidRDefault="005D1E57"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hint="eastAsia"/>
                <w:sz w:val="28"/>
                <w:szCs w:val="28"/>
              </w:rPr>
              <w:t>彰化縣</w:t>
            </w:r>
          </w:p>
        </w:tc>
        <w:tc>
          <w:tcPr>
            <w:tcW w:w="2679" w:type="dxa"/>
            <w:vAlign w:val="center"/>
          </w:tcPr>
          <w:p w:rsidR="005D1E57" w:rsidRPr="002755F7" w:rsidRDefault="005D1E57"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1</w:t>
            </w:r>
          </w:p>
        </w:tc>
        <w:tc>
          <w:tcPr>
            <w:tcW w:w="2707" w:type="dxa"/>
            <w:vAlign w:val="center"/>
          </w:tcPr>
          <w:p w:rsidR="005D1E57" w:rsidRPr="002755F7" w:rsidRDefault="005D1E57"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南投縣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2</w:t>
            </w:r>
            <w:r w:rsidRPr="002755F7">
              <w:rPr>
                <w:rFonts w:hAnsi="標楷體" w:cs="Times New Roman"/>
                <w:sz w:val="28"/>
                <w:szCs w:val="28"/>
              </w:rPr>
              <w:t>4</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嘉義縣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2</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proofErr w:type="gramStart"/>
            <w:r w:rsidRPr="002755F7">
              <w:rPr>
                <w:rFonts w:ascii="標楷體" w:hAnsi="標楷體"/>
                <w:sz w:val="28"/>
                <w:szCs w:val="28"/>
              </w:rPr>
              <w:t>臺</w:t>
            </w:r>
            <w:proofErr w:type="gramEnd"/>
            <w:r w:rsidRPr="002755F7">
              <w:rPr>
                <w:rFonts w:ascii="標楷體" w:hAnsi="標楷體"/>
                <w:sz w:val="28"/>
                <w:szCs w:val="28"/>
              </w:rPr>
              <w:t>南市</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3</w:t>
            </w:r>
            <w:r w:rsidRPr="002755F7">
              <w:rPr>
                <w:rFonts w:hAnsi="標楷體" w:cs="Times New Roman"/>
                <w:sz w:val="28"/>
                <w:szCs w:val="28"/>
              </w:rPr>
              <w:t>5</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高雄市</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1</w:t>
            </w:r>
            <w:r w:rsidRPr="002755F7">
              <w:rPr>
                <w:rFonts w:hAnsi="標楷體" w:cs="Times New Roman"/>
                <w:sz w:val="28"/>
                <w:szCs w:val="28"/>
              </w:rPr>
              <w:t>1</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2</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屏東縣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1</w:t>
            </w:r>
            <w:r w:rsidRPr="002755F7">
              <w:rPr>
                <w:rFonts w:hAnsi="標楷體" w:cs="Times New Roman"/>
                <w:sz w:val="28"/>
                <w:szCs w:val="28"/>
              </w:rPr>
              <w:t>4</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宜蘭縣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1</w:t>
            </w:r>
            <w:r w:rsidRPr="002755F7">
              <w:rPr>
                <w:rFonts w:hAnsi="標楷體" w:cs="Times New Roman"/>
                <w:sz w:val="28"/>
                <w:szCs w:val="28"/>
              </w:rPr>
              <w:t>54</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r w:rsidRPr="002755F7">
              <w:rPr>
                <w:rFonts w:ascii="標楷體" w:hAnsi="標楷體"/>
                <w:sz w:val="28"/>
                <w:szCs w:val="28"/>
              </w:rPr>
              <w:t>花蓮縣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2</w:t>
            </w:r>
            <w:r w:rsidRPr="002755F7">
              <w:rPr>
                <w:rFonts w:hAnsi="標楷體" w:cs="Times New Roman"/>
                <w:sz w:val="28"/>
                <w:szCs w:val="28"/>
              </w:rPr>
              <w:t>1</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1</w:t>
            </w:r>
          </w:p>
        </w:tc>
      </w:tr>
      <w:tr w:rsidR="002755F7" w:rsidRPr="002755F7" w:rsidTr="00B2490E">
        <w:tc>
          <w:tcPr>
            <w:tcW w:w="1701" w:type="dxa"/>
            <w:vAlign w:val="center"/>
          </w:tcPr>
          <w:p w:rsidR="007105D5" w:rsidRPr="002755F7" w:rsidRDefault="007105D5" w:rsidP="005D1E57">
            <w:pPr>
              <w:pStyle w:val="afff0"/>
              <w:autoSpaceDE w:val="0"/>
              <w:autoSpaceDN w:val="0"/>
              <w:spacing w:beforeLines="15" w:before="68" w:afterLines="15" w:after="68" w:line="320" w:lineRule="exact"/>
              <w:jc w:val="center"/>
              <w:rPr>
                <w:rFonts w:ascii="標楷體" w:hAnsi="標楷體"/>
                <w:sz w:val="28"/>
                <w:szCs w:val="28"/>
              </w:rPr>
            </w:pPr>
            <w:proofErr w:type="gramStart"/>
            <w:r w:rsidRPr="002755F7">
              <w:rPr>
                <w:rFonts w:ascii="標楷體" w:hAnsi="標楷體"/>
                <w:sz w:val="28"/>
                <w:szCs w:val="28"/>
              </w:rPr>
              <w:t>臺</w:t>
            </w:r>
            <w:proofErr w:type="gramEnd"/>
            <w:r w:rsidRPr="002755F7">
              <w:rPr>
                <w:rFonts w:ascii="標楷體" w:hAnsi="標楷體"/>
                <w:sz w:val="28"/>
                <w:szCs w:val="28"/>
              </w:rPr>
              <w:t>東縣</w:t>
            </w:r>
          </w:p>
        </w:tc>
        <w:tc>
          <w:tcPr>
            <w:tcW w:w="2679" w:type="dxa"/>
            <w:vAlign w:val="center"/>
          </w:tcPr>
          <w:p w:rsidR="007105D5" w:rsidRPr="002755F7" w:rsidRDefault="007105D5" w:rsidP="005D1E57">
            <w:pPr>
              <w:pStyle w:val="TableParagraph"/>
              <w:spacing w:before="0" w:line="320" w:lineRule="exact"/>
              <w:ind w:rightChars="250" w:right="850"/>
              <w:jc w:val="right"/>
              <w:rPr>
                <w:rFonts w:hAnsi="標楷體" w:cs="Times New Roman"/>
                <w:sz w:val="28"/>
                <w:szCs w:val="28"/>
              </w:rPr>
            </w:pPr>
            <w:r w:rsidRPr="002755F7">
              <w:rPr>
                <w:rFonts w:hAnsi="標楷體" w:cs="Times New Roman" w:hint="eastAsia"/>
                <w:sz w:val="28"/>
                <w:szCs w:val="28"/>
              </w:rPr>
              <w:t>2</w:t>
            </w:r>
            <w:r w:rsidRPr="002755F7">
              <w:rPr>
                <w:rFonts w:hAnsi="標楷體" w:cs="Times New Roman"/>
                <w:sz w:val="28"/>
                <w:szCs w:val="28"/>
              </w:rPr>
              <w:t>8</w:t>
            </w:r>
          </w:p>
        </w:tc>
        <w:tc>
          <w:tcPr>
            <w:tcW w:w="2707" w:type="dxa"/>
            <w:vAlign w:val="center"/>
          </w:tcPr>
          <w:p w:rsidR="007105D5" w:rsidRPr="002755F7" w:rsidRDefault="007105D5" w:rsidP="005D1E57">
            <w:pPr>
              <w:pStyle w:val="TableParagraph"/>
              <w:spacing w:before="0" w:line="320" w:lineRule="exact"/>
              <w:rPr>
                <w:rFonts w:hAnsi="標楷體" w:cs="Times New Roman"/>
                <w:sz w:val="28"/>
                <w:szCs w:val="28"/>
              </w:rPr>
            </w:pPr>
            <w:r w:rsidRPr="002755F7">
              <w:rPr>
                <w:rFonts w:hAnsi="標楷體" w:cs="Times New Roman" w:hint="eastAsia"/>
                <w:sz w:val="28"/>
                <w:szCs w:val="28"/>
              </w:rPr>
              <w:t>-</w:t>
            </w:r>
          </w:p>
        </w:tc>
      </w:tr>
    </w:tbl>
    <w:p w:rsidR="00AC1060" w:rsidRPr="002755F7" w:rsidRDefault="007105D5" w:rsidP="00B2490E">
      <w:pPr>
        <w:pStyle w:val="3"/>
        <w:numPr>
          <w:ilvl w:val="0"/>
          <w:numId w:val="0"/>
        </w:numPr>
        <w:spacing w:afterLines="25" w:after="114"/>
        <w:ind w:leftChars="250" w:left="850"/>
      </w:pPr>
      <w:bookmarkStart w:id="471" w:name="_Toc170917394"/>
      <w:bookmarkStart w:id="472" w:name="_Toc170921483"/>
      <w:bookmarkStart w:id="473" w:name="_Toc171329854"/>
      <w:bookmarkStart w:id="474" w:name="_Toc171499531"/>
      <w:bookmarkStart w:id="475" w:name="_Toc171516415"/>
      <w:bookmarkStart w:id="476" w:name="_Toc171518509"/>
      <w:r w:rsidRPr="002755F7">
        <w:rPr>
          <w:rFonts w:hint="eastAsia"/>
          <w:sz w:val="24"/>
          <w:szCs w:val="24"/>
        </w:rPr>
        <w:t>本表整理自觀光署</w:t>
      </w:r>
      <w:r w:rsidRPr="002755F7">
        <w:rPr>
          <w:rFonts w:ascii="新細明體" w:eastAsia="新細明體" w:hAnsi="新細明體" w:hint="eastAsia"/>
          <w:sz w:val="24"/>
          <w:szCs w:val="24"/>
        </w:rPr>
        <w:t>、</w:t>
      </w:r>
      <w:r w:rsidRPr="002755F7">
        <w:rPr>
          <w:rFonts w:hint="eastAsia"/>
          <w:sz w:val="24"/>
          <w:szCs w:val="24"/>
        </w:rPr>
        <w:t>水利署提供之資料。</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840C7F" w:rsidRPr="002755F7" w:rsidRDefault="00BC1E40" w:rsidP="00840C7F">
      <w:pPr>
        <w:pStyle w:val="3"/>
      </w:pPr>
      <w:bookmarkStart w:id="477" w:name="_Toc170119730"/>
      <w:bookmarkStart w:id="478" w:name="_Toc170219695"/>
      <w:bookmarkStart w:id="479" w:name="_Toc170220046"/>
      <w:bookmarkStart w:id="480" w:name="_Toc170480034"/>
      <w:bookmarkStart w:id="481" w:name="_Toc170817442"/>
      <w:bookmarkStart w:id="482" w:name="_Toc170824262"/>
      <w:bookmarkStart w:id="483" w:name="_Toc170917395"/>
      <w:bookmarkStart w:id="484" w:name="_Toc170921484"/>
      <w:bookmarkStart w:id="485" w:name="_Toc171329855"/>
      <w:bookmarkStart w:id="486" w:name="_Toc171499532"/>
      <w:bookmarkStart w:id="487" w:name="_Toc171516416"/>
      <w:bookmarkStart w:id="488" w:name="_Toc171518510"/>
      <w:r w:rsidRPr="002755F7">
        <w:rPr>
          <w:rFonts w:hint="eastAsia"/>
        </w:rPr>
        <w:t>經查，目前</w:t>
      </w:r>
      <w:r w:rsidRPr="002755F7">
        <w:t>觀光署認可溫泉檢驗機關（構）</w:t>
      </w:r>
      <w:r w:rsidRPr="002755F7">
        <w:rPr>
          <w:rFonts w:hint="eastAsia"/>
        </w:rPr>
        <w:t>或</w:t>
      </w:r>
      <w:r w:rsidRPr="002755F7">
        <w:t>團體</w:t>
      </w:r>
      <w:r w:rsidRPr="002755F7">
        <w:rPr>
          <w:rFonts w:hint="eastAsia"/>
          <w:szCs w:val="32"/>
        </w:rPr>
        <w:t>合計1</w:t>
      </w:r>
      <w:r w:rsidRPr="002755F7">
        <w:rPr>
          <w:szCs w:val="32"/>
        </w:rPr>
        <w:t>2</w:t>
      </w:r>
      <w:r w:rsidRPr="002755F7">
        <w:rPr>
          <w:rFonts w:hint="eastAsia"/>
          <w:szCs w:val="32"/>
        </w:rPr>
        <w:t>家</w:t>
      </w:r>
      <w:r w:rsidRPr="002755F7">
        <w:rPr>
          <w:rFonts w:hint="eastAsia"/>
        </w:rPr>
        <w:t>，包括係位於臺北市1家、位於新</w:t>
      </w:r>
      <w:r w:rsidRPr="002755F7">
        <w:rPr>
          <w:rFonts w:hint="eastAsia"/>
          <w:szCs w:val="32"/>
        </w:rPr>
        <w:t>北市1家、位於</w:t>
      </w:r>
      <w:r w:rsidRPr="002755F7">
        <w:rPr>
          <w:szCs w:val="32"/>
        </w:rPr>
        <w:t>苗栗縣</w:t>
      </w:r>
      <w:r w:rsidRPr="002755F7">
        <w:rPr>
          <w:rFonts w:hint="eastAsia"/>
          <w:szCs w:val="32"/>
        </w:rPr>
        <w:t>1家、位於</w:t>
      </w:r>
      <w:proofErr w:type="gramStart"/>
      <w:r w:rsidRPr="002755F7">
        <w:rPr>
          <w:rFonts w:hint="eastAsia"/>
          <w:szCs w:val="32"/>
        </w:rPr>
        <w:t>臺</w:t>
      </w:r>
      <w:proofErr w:type="gramEnd"/>
      <w:r w:rsidRPr="002755F7">
        <w:rPr>
          <w:rFonts w:hint="eastAsia"/>
          <w:szCs w:val="32"/>
        </w:rPr>
        <w:t>中市3家、位於臺南市1家、位於</w:t>
      </w:r>
      <w:r w:rsidRPr="002755F7">
        <w:rPr>
          <w:szCs w:val="32"/>
        </w:rPr>
        <w:t>高雄市</w:t>
      </w:r>
      <w:r w:rsidRPr="002755F7">
        <w:rPr>
          <w:rFonts w:hint="eastAsia"/>
          <w:szCs w:val="32"/>
        </w:rPr>
        <w:t>2家、位於</w:t>
      </w:r>
      <w:r w:rsidRPr="002755F7">
        <w:rPr>
          <w:szCs w:val="32"/>
        </w:rPr>
        <w:t>屏東縣</w:t>
      </w:r>
      <w:r w:rsidRPr="002755F7">
        <w:rPr>
          <w:rFonts w:hint="eastAsia"/>
          <w:szCs w:val="32"/>
        </w:rPr>
        <w:t>1家、位於宜蘭縣1家、位於花蓮縣1家，</w:t>
      </w:r>
      <w:r w:rsidR="00931AED" w:rsidRPr="002755F7">
        <w:rPr>
          <w:rFonts w:hint="eastAsia"/>
          <w:szCs w:val="32"/>
        </w:rPr>
        <w:t>該</w:t>
      </w:r>
      <w:r w:rsidRPr="002755F7">
        <w:rPr>
          <w:rFonts w:hint="eastAsia"/>
          <w:szCs w:val="48"/>
        </w:rPr>
        <w:t>署表示</w:t>
      </w:r>
      <w:r w:rsidRPr="002755F7">
        <w:rPr>
          <w:rFonts w:hint="eastAsia"/>
        </w:rPr>
        <w:t>依據檢驗單位之處理量能，應無不足之情形。</w:t>
      </w:r>
      <w:r w:rsidR="00931AED" w:rsidRPr="002755F7">
        <w:rPr>
          <w:rFonts w:hint="eastAsia"/>
        </w:rPr>
        <w:t>惟據本院詢問各相關地方政府所得之回應，宜蘭縣政府、新北市政府、臺北市政府，均建議增加觀光署認可之溫泉檢驗機構，上開3個地方政府轄區內之核發溫泉</w:t>
      </w:r>
      <w:proofErr w:type="gramStart"/>
      <w:r w:rsidR="00931AED" w:rsidRPr="002755F7">
        <w:rPr>
          <w:rFonts w:hint="eastAsia"/>
        </w:rPr>
        <w:t>標章數</w:t>
      </w:r>
      <w:proofErr w:type="gramEnd"/>
      <w:r w:rsidR="00931AED" w:rsidRPr="002755F7">
        <w:rPr>
          <w:rFonts w:hint="eastAsia"/>
        </w:rPr>
        <w:t>，分別為1</w:t>
      </w:r>
      <w:r w:rsidR="00931AED" w:rsidRPr="002755F7">
        <w:t>54</w:t>
      </w:r>
      <w:r w:rsidR="00931AED" w:rsidRPr="002755F7">
        <w:rPr>
          <w:rFonts w:hint="eastAsia"/>
        </w:rPr>
        <w:t>家</w:t>
      </w:r>
      <w:r w:rsidR="00931AED" w:rsidRPr="002755F7">
        <w:rPr>
          <w:rFonts w:ascii="新細明體" w:eastAsia="新細明體" w:hAnsi="新細明體" w:hint="eastAsia"/>
        </w:rPr>
        <w:t>、</w:t>
      </w:r>
      <w:r w:rsidR="00931AED" w:rsidRPr="002755F7">
        <w:t>51</w:t>
      </w:r>
      <w:r w:rsidR="00931AED" w:rsidRPr="002755F7">
        <w:rPr>
          <w:rFonts w:hint="eastAsia"/>
        </w:rPr>
        <w:t>家及</w:t>
      </w:r>
      <w:r w:rsidR="00931AED" w:rsidRPr="002755F7">
        <w:t>46</w:t>
      </w:r>
      <w:r w:rsidR="00931AED" w:rsidRPr="002755F7">
        <w:rPr>
          <w:rFonts w:hint="eastAsia"/>
        </w:rPr>
        <w:t>家，</w:t>
      </w:r>
      <w:proofErr w:type="gramStart"/>
      <w:r w:rsidR="00931AED" w:rsidRPr="002755F7">
        <w:rPr>
          <w:rFonts w:hint="eastAsia"/>
        </w:rPr>
        <w:t>恰係地方政</w:t>
      </w:r>
      <w:proofErr w:type="gramEnd"/>
      <w:r w:rsidR="00931AED" w:rsidRPr="002755F7">
        <w:rPr>
          <w:rFonts w:hint="eastAsia"/>
        </w:rPr>
        <w:t>府轄區內核發溫泉標章家數最多的前3名，目前其轄區</w:t>
      </w:r>
      <w:proofErr w:type="gramStart"/>
      <w:r w:rsidR="00931AED" w:rsidRPr="002755F7">
        <w:rPr>
          <w:rFonts w:hint="eastAsia"/>
        </w:rPr>
        <w:t>內均為僅</w:t>
      </w:r>
      <w:proofErr w:type="gramEnd"/>
      <w:r w:rsidR="00931AED" w:rsidRPr="002755F7">
        <w:rPr>
          <w:rFonts w:hint="eastAsia"/>
        </w:rPr>
        <w:t>有1家經觀光署</w:t>
      </w:r>
      <w:r w:rsidR="00931AED" w:rsidRPr="002755F7">
        <w:t>認可</w:t>
      </w:r>
      <w:r w:rsidR="00931AED" w:rsidRPr="002755F7">
        <w:rPr>
          <w:rFonts w:hint="eastAsia"/>
        </w:rPr>
        <w:t>之</w:t>
      </w:r>
      <w:r w:rsidR="00931AED" w:rsidRPr="002755F7">
        <w:t>溫泉檢驗機</w:t>
      </w:r>
      <w:r w:rsidR="00931AED" w:rsidRPr="002755F7">
        <w:rPr>
          <w:rFonts w:hint="eastAsia"/>
        </w:rPr>
        <w:t>構，均建議增加觀光署認可之溫泉檢驗機構數量，爰</w:t>
      </w:r>
      <w:proofErr w:type="gramStart"/>
      <w:r w:rsidR="00931AED" w:rsidRPr="002755F7">
        <w:rPr>
          <w:rFonts w:hint="eastAsia"/>
        </w:rPr>
        <w:t>觀光署允</w:t>
      </w:r>
      <w:proofErr w:type="gramEnd"/>
      <w:r w:rsidR="00931AED" w:rsidRPr="002755F7">
        <w:rPr>
          <w:rFonts w:hint="eastAsia"/>
        </w:rPr>
        <w:t>宜考量就核發溫泉標章家數較多且溫泉檢驗機構家數較少或缺乏之地區，適度增加所認可之溫泉檢驗機構數量，</w:t>
      </w:r>
      <w:r w:rsidR="00521551" w:rsidRPr="002755F7">
        <w:rPr>
          <w:rFonts w:hint="eastAsia"/>
        </w:rPr>
        <w:t>俾資溫泉業者可有更為便捷之溫泉檢驗服務</w:t>
      </w:r>
      <w:r w:rsidR="00931AED" w:rsidRPr="002755F7">
        <w:rPr>
          <w:rFonts w:hint="eastAsia"/>
        </w:rPr>
        <w:t>。</w:t>
      </w:r>
      <w:proofErr w:type="gramStart"/>
      <w:r w:rsidR="00521551" w:rsidRPr="002755F7">
        <w:rPr>
          <w:rFonts w:hint="eastAsia"/>
        </w:rPr>
        <w:t>另</w:t>
      </w:r>
      <w:proofErr w:type="gramEnd"/>
      <w:r w:rsidR="00521551" w:rsidRPr="002755F7">
        <w:rPr>
          <w:rFonts w:hint="eastAsia"/>
        </w:rPr>
        <w:t>，</w:t>
      </w:r>
      <w:r w:rsidR="005E0C20" w:rsidRPr="002755F7">
        <w:rPr>
          <w:rFonts w:hint="eastAsia"/>
        </w:rPr>
        <w:t>溫</w:t>
      </w:r>
      <w:r w:rsidR="005E0C20" w:rsidRPr="002755F7">
        <w:t>泉業者在開發</w:t>
      </w:r>
      <w:r w:rsidR="005E0C20" w:rsidRPr="002755F7">
        <w:rPr>
          <w:rFonts w:hint="eastAsia"/>
        </w:rPr>
        <w:t>許</w:t>
      </w:r>
      <w:r w:rsidR="005E0C20" w:rsidRPr="002755F7">
        <w:t>可時</w:t>
      </w:r>
      <w:proofErr w:type="gramStart"/>
      <w:r w:rsidR="005E0C20" w:rsidRPr="002755F7">
        <w:t>即</w:t>
      </w:r>
      <w:r w:rsidR="005E0C20" w:rsidRPr="002755F7">
        <w:rPr>
          <w:rFonts w:hint="eastAsia"/>
        </w:rPr>
        <w:t>需</w:t>
      </w:r>
      <w:r w:rsidR="005E0C20" w:rsidRPr="002755F7">
        <w:t>擬</w:t>
      </w:r>
      <w:proofErr w:type="gramEnd"/>
      <w:r w:rsidR="005E0C20" w:rsidRPr="002755F7">
        <w:t>具溫泉開發及使用計畫書、溫泉使用現況報告書或</w:t>
      </w:r>
      <w:r w:rsidR="005E0C20" w:rsidRPr="002755F7">
        <w:rPr>
          <w:rFonts w:hint="eastAsia"/>
        </w:rPr>
        <w:t>簡</w:t>
      </w:r>
      <w:r w:rsidR="005E0C20" w:rsidRPr="002755F7">
        <w:t>易溫泉開發許可申</w:t>
      </w:r>
      <w:r w:rsidR="005E0C20" w:rsidRPr="002755F7">
        <w:rPr>
          <w:rFonts w:hint="eastAsia"/>
        </w:rPr>
        <w:t>請</w:t>
      </w:r>
      <w:r w:rsidR="005E0C20" w:rsidRPr="002755F7">
        <w:t>書</w:t>
      </w:r>
      <w:r w:rsidR="005E0C20" w:rsidRPr="002755F7">
        <w:rPr>
          <w:rFonts w:hint="eastAsia"/>
        </w:rPr>
        <w:t>等</w:t>
      </w:r>
      <w:r w:rsidR="005E0C20" w:rsidRPr="002755F7">
        <w:t>，</w:t>
      </w:r>
      <w:r w:rsidR="000C2B78" w:rsidRPr="002755F7">
        <w:rPr>
          <w:rFonts w:hint="eastAsia"/>
        </w:rPr>
        <w:t>其</w:t>
      </w:r>
      <w:r w:rsidR="005E0C20" w:rsidRPr="002755F7">
        <w:t>與後續</w:t>
      </w:r>
      <w:r w:rsidR="005E0C20" w:rsidRPr="002755F7">
        <w:rPr>
          <w:rFonts w:hint="eastAsia"/>
        </w:rPr>
        <w:t>展延溫泉取供事業申請經營許可、溫泉</w:t>
      </w:r>
      <w:r w:rsidR="005E0C20" w:rsidRPr="002755F7">
        <w:t>標章</w:t>
      </w:r>
      <w:r w:rsidR="005E0C20" w:rsidRPr="002755F7">
        <w:rPr>
          <w:rFonts w:hint="eastAsia"/>
        </w:rPr>
        <w:t>申</w:t>
      </w:r>
      <w:r w:rsidR="005E0C20" w:rsidRPr="002755F7">
        <w:t>請</w:t>
      </w:r>
      <w:r w:rsidR="005E0C20" w:rsidRPr="002755F7">
        <w:rPr>
          <w:rFonts w:hint="eastAsia"/>
        </w:rPr>
        <w:t>等需</w:t>
      </w:r>
      <w:r w:rsidR="005E0C20" w:rsidRPr="002755F7">
        <w:t>檢附文件與審查</w:t>
      </w:r>
      <w:r w:rsidR="005E0C20" w:rsidRPr="002755F7">
        <w:rPr>
          <w:rFonts w:hint="eastAsia"/>
        </w:rPr>
        <w:t>事</w:t>
      </w:r>
      <w:r w:rsidR="005E0C20" w:rsidRPr="002755F7">
        <w:t>項</w:t>
      </w:r>
      <w:r w:rsidR="005E0C20" w:rsidRPr="002755F7">
        <w:rPr>
          <w:rFonts w:hint="eastAsia"/>
        </w:rPr>
        <w:t>差異不</w:t>
      </w:r>
      <w:r w:rsidR="005E0C20" w:rsidRPr="002755F7">
        <w:t>大，</w:t>
      </w:r>
      <w:r w:rsidR="00521551" w:rsidRPr="002755F7">
        <w:rPr>
          <w:rFonts w:hint="eastAsia"/>
        </w:rPr>
        <w:t>溫泉法相關主管機關是否可研</w:t>
      </w:r>
      <w:r w:rsidR="00521551" w:rsidRPr="002755F7">
        <w:t>議整合</w:t>
      </w:r>
      <w:r w:rsidR="005E0C20" w:rsidRPr="002755F7">
        <w:rPr>
          <w:rFonts w:hint="eastAsia"/>
        </w:rPr>
        <w:t>；</w:t>
      </w:r>
      <w:r w:rsidR="00521551" w:rsidRPr="002755F7">
        <w:t>申請</w:t>
      </w:r>
      <w:r w:rsidR="003054E7" w:rsidRPr="002755F7">
        <w:rPr>
          <w:rFonts w:hint="eastAsia"/>
        </w:rPr>
        <w:t>/</w:t>
      </w:r>
      <w:r w:rsidR="00521551" w:rsidRPr="002755F7">
        <w:t>換發溫泉標章標識牌</w:t>
      </w:r>
      <w:r w:rsidR="00521551" w:rsidRPr="002755F7">
        <w:rPr>
          <w:rFonts w:hint="eastAsia"/>
        </w:rPr>
        <w:t>作業時，要求溫泉業者檢附</w:t>
      </w:r>
      <w:r w:rsidR="00521551" w:rsidRPr="002755F7">
        <w:t>申請前</w:t>
      </w:r>
      <w:r w:rsidR="00521551" w:rsidRPr="002755F7">
        <w:rPr>
          <w:rFonts w:hint="eastAsia"/>
        </w:rPr>
        <w:t>2</w:t>
      </w:r>
      <w:r w:rsidR="00521551" w:rsidRPr="002755F7">
        <w:t>個月內衛生單位出具之溫泉浴池水質微生物檢驗合格報告</w:t>
      </w:r>
      <w:r w:rsidR="00521551" w:rsidRPr="002755F7">
        <w:rPr>
          <w:rFonts w:hint="eastAsia"/>
        </w:rPr>
        <w:t>，是否應檢討其必要性</w:t>
      </w:r>
      <w:r w:rsidR="002C426D" w:rsidRPr="002755F7">
        <w:rPr>
          <w:rFonts w:hint="eastAsia"/>
        </w:rPr>
        <w:t>，以及</w:t>
      </w:r>
      <w:r w:rsidR="00ED2EA4" w:rsidRPr="002755F7">
        <w:t>申請換發溫泉標章標識牌</w:t>
      </w:r>
      <w:r w:rsidR="00ED2EA4" w:rsidRPr="002755F7">
        <w:rPr>
          <w:rFonts w:hint="eastAsia"/>
        </w:rPr>
        <w:t>作業時，溫泉業者應檢附之書面資料是否仍有精簡空間</w:t>
      </w:r>
      <w:r w:rsidR="00521551" w:rsidRPr="002755F7">
        <w:rPr>
          <w:rFonts w:hint="eastAsia"/>
        </w:rPr>
        <w:t>等，</w:t>
      </w:r>
      <w:r w:rsidR="00CE0BF2" w:rsidRPr="002755F7">
        <w:rPr>
          <w:rFonts w:hint="eastAsia"/>
        </w:rPr>
        <w:t>觀光署與水利署及地方政府，</w:t>
      </w:r>
      <w:r w:rsidR="00521551" w:rsidRPr="002755F7">
        <w:rPr>
          <w:rFonts w:hint="eastAsia"/>
        </w:rPr>
        <w:t>允宜</w:t>
      </w:r>
      <w:r w:rsidR="003054E7" w:rsidRPr="002755F7">
        <w:rPr>
          <w:rFonts w:hint="eastAsia"/>
        </w:rPr>
        <w:t>於確保消費者權益下，</w:t>
      </w:r>
      <w:proofErr w:type="gramStart"/>
      <w:r w:rsidR="001318E0" w:rsidRPr="002755F7">
        <w:rPr>
          <w:rFonts w:hint="eastAsia"/>
        </w:rPr>
        <w:t>研</w:t>
      </w:r>
      <w:proofErr w:type="gramEnd"/>
      <w:r w:rsidR="001318E0" w:rsidRPr="002755F7">
        <w:rPr>
          <w:rFonts w:hint="eastAsia"/>
        </w:rPr>
        <w:t>議調整相關法令或制度，納入便民思維，適度精簡行政，</w:t>
      </w:r>
      <w:proofErr w:type="gramStart"/>
      <w:r w:rsidR="006E2AA4" w:rsidRPr="002755F7">
        <w:rPr>
          <w:rFonts w:hint="eastAsia"/>
        </w:rPr>
        <w:t>俾</w:t>
      </w:r>
      <w:proofErr w:type="gramEnd"/>
      <w:r w:rsidR="006E2AA4" w:rsidRPr="002755F7">
        <w:rPr>
          <w:rFonts w:hint="eastAsia"/>
        </w:rPr>
        <w:t>益我國溫泉管理工作之精進</w:t>
      </w:r>
      <w:r w:rsidR="00521551" w:rsidRPr="002755F7">
        <w:rPr>
          <w:rFonts w:hint="eastAsia"/>
        </w:rPr>
        <w:t>。</w:t>
      </w:r>
      <w:bookmarkEnd w:id="477"/>
      <w:bookmarkEnd w:id="478"/>
      <w:bookmarkEnd w:id="479"/>
      <w:bookmarkEnd w:id="480"/>
      <w:bookmarkEnd w:id="481"/>
      <w:bookmarkEnd w:id="482"/>
      <w:bookmarkEnd w:id="483"/>
      <w:bookmarkEnd w:id="484"/>
      <w:bookmarkEnd w:id="485"/>
      <w:bookmarkEnd w:id="486"/>
      <w:bookmarkEnd w:id="487"/>
      <w:bookmarkEnd w:id="488"/>
    </w:p>
    <w:p w:rsidR="0036076E" w:rsidRPr="002755F7" w:rsidRDefault="0036076E" w:rsidP="0036076E">
      <w:pPr>
        <w:pStyle w:val="3"/>
        <w:numPr>
          <w:ilvl w:val="0"/>
          <w:numId w:val="0"/>
        </w:numPr>
      </w:pPr>
    </w:p>
    <w:p w:rsidR="00840C7F" w:rsidRPr="002755F7" w:rsidRDefault="00183AE0" w:rsidP="00840C7F">
      <w:pPr>
        <w:pStyle w:val="2"/>
        <w:rPr>
          <w:b/>
        </w:rPr>
      </w:pPr>
      <w:bookmarkStart w:id="489" w:name="_Toc171518511"/>
      <w:r w:rsidRPr="002755F7">
        <w:rPr>
          <w:rFonts w:hint="eastAsia"/>
          <w:b/>
          <w:szCs w:val="32"/>
        </w:rPr>
        <w:t>各地方政府雖表示其對溫泉標章之行政管理，已有相關管控機制，</w:t>
      </w:r>
      <w:proofErr w:type="gramStart"/>
      <w:r w:rsidRPr="002755F7">
        <w:rPr>
          <w:rFonts w:hint="eastAsia"/>
          <w:b/>
          <w:szCs w:val="32"/>
        </w:rPr>
        <w:t>然本案</w:t>
      </w:r>
      <w:proofErr w:type="gramEnd"/>
      <w:r w:rsidRPr="002755F7">
        <w:rPr>
          <w:rFonts w:hint="eastAsia"/>
          <w:b/>
          <w:szCs w:val="32"/>
        </w:rPr>
        <w:t>清查</w:t>
      </w:r>
      <w:r w:rsidRPr="002755F7">
        <w:rPr>
          <w:b/>
          <w:szCs w:val="32"/>
        </w:rPr>
        <w:t>102</w:t>
      </w:r>
      <w:r w:rsidRPr="002755F7">
        <w:rPr>
          <w:rFonts w:hint="eastAsia"/>
          <w:b/>
          <w:szCs w:val="32"/>
        </w:rPr>
        <w:t>年</w:t>
      </w:r>
      <w:r w:rsidRPr="002755F7">
        <w:rPr>
          <w:b/>
          <w:szCs w:val="32"/>
        </w:rPr>
        <w:t>7</w:t>
      </w:r>
      <w:r w:rsidRPr="002755F7">
        <w:rPr>
          <w:rFonts w:hint="eastAsia"/>
          <w:b/>
          <w:szCs w:val="32"/>
        </w:rPr>
        <w:t>月迄今各溫泉業者歷次申請換發溫泉標章情形，</w:t>
      </w:r>
      <w:r w:rsidR="005233FB" w:rsidRPr="002755F7">
        <w:rPr>
          <w:rFonts w:hint="eastAsia"/>
          <w:b/>
        </w:rPr>
        <w:t>合計</w:t>
      </w:r>
      <w:r w:rsidRPr="002755F7">
        <w:rPr>
          <w:rFonts w:hint="eastAsia"/>
          <w:b/>
        </w:rPr>
        <w:t>高</w:t>
      </w:r>
      <w:r w:rsidR="005233FB" w:rsidRPr="002755F7">
        <w:rPr>
          <w:rFonts w:hint="eastAsia"/>
          <w:b/>
        </w:rPr>
        <w:t>達</w:t>
      </w:r>
      <w:r w:rsidR="005233FB" w:rsidRPr="002755F7">
        <w:rPr>
          <w:b/>
        </w:rPr>
        <w:t>7</w:t>
      </w:r>
      <w:r w:rsidR="004C6C44" w:rsidRPr="002755F7">
        <w:rPr>
          <w:b/>
        </w:rPr>
        <w:t>15</w:t>
      </w:r>
      <w:r w:rsidR="005233FB" w:rsidRPr="002755F7">
        <w:rPr>
          <w:rFonts w:hint="eastAsia"/>
          <w:b/>
        </w:rPr>
        <w:t>家次未依規定於</w:t>
      </w:r>
      <w:r w:rsidR="00C51880" w:rsidRPr="002755F7">
        <w:rPr>
          <w:rFonts w:hint="eastAsia"/>
          <w:b/>
        </w:rPr>
        <w:t>溫泉標章</w:t>
      </w:r>
      <w:r w:rsidR="005233FB" w:rsidRPr="002755F7">
        <w:rPr>
          <w:rFonts w:hint="eastAsia"/>
          <w:b/>
        </w:rPr>
        <w:t>屆滿2個月前申請換發</w:t>
      </w:r>
      <w:r w:rsidR="005233FB" w:rsidRPr="002755F7">
        <w:rPr>
          <w:rFonts w:hint="eastAsia"/>
          <w:b/>
          <w:szCs w:val="32"/>
        </w:rPr>
        <w:t>，</w:t>
      </w:r>
      <w:r w:rsidR="005233FB" w:rsidRPr="002755F7">
        <w:rPr>
          <w:rFonts w:hint="eastAsia"/>
          <w:b/>
        </w:rPr>
        <w:t>溫泉標章</w:t>
      </w:r>
      <w:r w:rsidR="005233FB" w:rsidRPr="002755F7">
        <w:rPr>
          <w:rFonts w:hint="eastAsia"/>
          <w:b/>
          <w:szCs w:val="32"/>
        </w:rPr>
        <w:t>行政管理之成效，顯仍待提升</w:t>
      </w:r>
      <w:r w:rsidR="00C51880" w:rsidRPr="002755F7">
        <w:rPr>
          <w:rFonts w:hint="eastAsia"/>
          <w:b/>
          <w:szCs w:val="32"/>
        </w:rPr>
        <w:t>。基於</w:t>
      </w:r>
      <w:r w:rsidR="00663320" w:rsidRPr="002755F7">
        <w:rPr>
          <w:rFonts w:hint="eastAsia"/>
          <w:b/>
          <w:szCs w:val="32"/>
        </w:rPr>
        <w:t>諸多地方政府對由</w:t>
      </w:r>
      <w:r w:rsidR="00663320" w:rsidRPr="002755F7">
        <w:rPr>
          <w:rFonts w:hAnsi="標楷體" w:hint="eastAsia"/>
          <w:b/>
          <w:szCs w:val="32"/>
        </w:rPr>
        <w:t>觀光署建置溫泉標章管理系統</w:t>
      </w:r>
      <w:r w:rsidR="006B3FB7" w:rsidRPr="002755F7">
        <w:rPr>
          <w:rFonts w:hint="eastAsia"/>
          <w:b/>
          <w:szCs w:val="32"/>
        </w:rPr>
        <w:t>及</w:t>
      </w:r>
      <w:r w:rsidR="006B3FB7" w:rsidRPr="002755F7">
        <w:rPr>
          <w:rFonts w:hint="eastAsia"/>
          <w:b/>
        </w:rPr>
        <w:t>溫泉標章</w:t>
      </w:r>
      <w:r w:rsidR="006B3FB7" w:rsidRPr="002755F7">
        <w:rPr>
          <w:rFonts w:hint="eastAsia"/>
          <w:b/>
          <w:szCs w:val="32"/>
        </w:rPr>
        <w:t>專區</w:t>
      </w:r>
      <w:r w:rsidR="00663320" w:rsidRPr="002755F7">
        <w:rPr>
          <w:rFonts w:hAnsi="標楷體" w:hint="eastAsia"/>
          <w:b/>
          <w:szCs w:val="32"/>
        </w:rPr>
        <w:t>，</w:t>
      </w:r>
      <w:proofErr w:type="gramStart"/>
      <w:r w:rsidR="00663320" w:rsidRPr="002755F7">
        <w:rPr>
          <w:rFonts w:hAnsi="標楷體" w:hint="eastAsia"/>
          <w:b/>
          <w:szCs w:val="32"/>
        </w:rPr>
        <w:t>俾</w:t>
      </w:r>
      <w:r w:rsidR="006B3FB7" w:rsidRPr="002755F7">
        <w:rPr>
          <w:rFonts w:hAnsi="標楷體" w:hint="eastAsia"/>
          <w:b/>
          <w:szCs w:val="32"/>
        </w:rPr>
        <w:t>益</w:t>
      </w:r>
      <w:proofErr w:type="gramEnd"/>
      <w:r w:rsidR="00AF2C05" w:rsidRPr="002755F7">
        <w:rPr>
          <w:rFonts w:hAnsi="標楷體" w:hint="eastAsia"/>
          <w:b/>
          <w:szCs w:val="32"/>
        </w:rPr>
        <w:t>提升</w:t>
      </w:r>
      <w:r w:rsidR="00663320" w:rsidRPr="002755F7">
        <w:rPr>
          <w:rFonts w:hAnsi="標楷體" w:hint="eastAsia"/>
          <w:b/>
          <w:szCs w:val="32"/>
        </w:rPr>
        <w:t>行政管理效</w:t>
      </w:r>
      <w:r w:rsidR="006B3FB7" w:rsidRPr="002755F7">
        <w:rPr>
          <w:rFonts w:hAnsi="標楷體" w:hint="eastAsia"/>
          <w:b/>
          <w:szCs w:val="32"/>
        </w:rPr>
        <w:t>能</w:t>
      </w:r>
      <w:r w:rsidR="00663320" w:rsidRPr="002755F7">
        <w:rPr>
          <w:rFonts w:hAnsi="標楷體" w:hint="eastAsia"/>
          <w:b/>
          <w:szCs w:val="32"/>
        </w:rPr>
        <w:t>，有高度期待</w:t>
      </w:r>
      <w:r w:rsidR="00C51880" w:rsidRPr="002755F7">
        <w:rPr>
          <w:rFonts w:hAnsi="標楷體" w:hint="eastAsia"/>
          <w:b/>
          <w:szCs w:val="32"/>
        </w:rPr>
        <w:t>，</w:t>
      </w:r>
      <w:r w:rsidR="00663320" w:rsidRPr="002755F7">
        <w:rPr>
          <w:rFonts w:hint="eastAsia"/>
          <w:b/>
        </w:rPr>
        <w:t>觀光</w:t>
      </w:r>
      <w:proofErr w:type="gramStart"/>
      <w:r w:rsidR="00663320" w:rsidRPr="002755F7">
        <w:rPr>
          <w:rFonts w:hint="eastAsia"/>
          <w:b/>
        </w:rPr>
        <w:t>署允宜</w:t>
      </w:r>
      <w:proofErr w:type="gramEnd"/>
      <w:r w:rsidR="000103F4" w:rsidRPr="002755F7">
        <w:rPr>
          <w:rFonts w:hint="eastAsia"/>
          <w:b/>
        </w:rPr>
        <w:t>彙整</w:t>
      </w:r>
      <w:r w:rsidR="00663320" w:rsidRPr="002755F7">
        <w:rPr>
          <w:rFonts w:hint="eastAsia"/>
          <w:b/>
        </w:rPr>
        <w:t>各相關地方政府觀光單位之建議</w:t>
      </w:r>
      <w:r w:rsidR="000103F4" w:rsidRPr="002755F7">
        <w:rPr>
          <w:rFonts w:hint="eastAsia"/>
          <w:b/>
        </w:rPr>
        <w:t>，</w:t>
      </w:r>
      <w:r w:rsidR="00663320" w:rsidRPr="002755F7">
        <w:rPr>
          <w:rFonts w:hint="eastAsia"/>
          <w:b/>
          <w:szCs w:val="32"/>
        </w:rPr>
        <w:t>建置溫泉標章管理系統及</w:t>
      </w:r>
      <w:r w:rsidR="000103F4" w:rsidRPr="002755F7">
        <w:rPr>
          <w:rFonts w:hint="eastAsia"/>
          <w:b/>
        </w:rPr>
        <w:t>溫泉標章</w:t>
      </w:r>
      <w:r w:rsidR="00663320" w:rsidRPr="002755F7">
        <w:rPr>
          <w:rFonts w:hint="eastAsia"/>
          <w:b/>
          <w:szCs w:val="32"/>
        </w:rPr>
        <w:t>專區，除可供</w:t>
      </w:r>
      <w:r w:rsidR="00663320" w:rsidRPr="002755F7">
        <w:rPr>
          <w:rFonts w:hint="eastAsia"/>
          <w:b/>
        </w:rPr>
        <w:t>各地方政府進行溫泉標章行政管理、即時通知各溫泉業者</w:t>
      </w:r>
      <w:r w:rsidR="00663320" w:rsidRPr="002755F7">
        <w:rPr>
          <w:rFonts w:hint="eastAsia"/>
          <w:b/>
          <w:szCs w:val="32"/>
        </w:rPr>
        <w:t>溫泉標章有效期限即將逾期外，更可供</w:t>
      </w:r>
      <w:r w:rsidR="00663320" w:rsidRPr="002755F7">
        <w:rPr>
          <w:rFonts w:hint="eastAsia"/>
          <w:b/>
        </w:rPr>
        <w:t>觀光署及時監督管考全國各地之溫泉標章管理作業，</w:t>
      </w:r>
      <w:r w:rsidR="00476617" w:rsidRPr="002755F7">
        <w:rPr>
          <w:rFonts w:hint="eastAsia"/>
          <w:b/>
        </w:rPr>
        <w:t>以及供</w:t>
      </w:r>
      <w:r w:rsidR="00663320" w:rsidRPr="002755F7">
        <w:rPr>
          <w:rFonts w:hint="eastAsia"/>
          <w:b/>
        </w:rPr>
        <w:t>觀光署與各地方政府官方網站同步揭露溫泉標章最新訊息，提供消費者</w:t>
      </w:r>
      <w:r w:rsidR="00B3268F" w:rsidRPr="002755F7">
        <w:rPr>
          <w:rFonts w:hint="eastAsia"/>
          <w:b/>
        </w:rPr>
        <w:t>即時</w:t>
      </w:r>
      <w:r w:rsidR="00B3268F" w:rsidRPr="002755F7">
        <w:rPr>
          <w:rFonts w:ascii="新細明體" w:eastAsia="新細明體" w:hAnsi="新細明體" w:hint="eastAsia"/>
          <w:b/>
        </w:rPr>
        <w:t>、</w:t>
      </w:r>
      <w:r w:rsidR="00663320" w:rsidRPr="002755F7">
        <w:rPr>
          <w:rFonts w:hint="eastAsia"/>
          <w:b/>
        </w:rPr>
        <w:t>充分且正確的資訊，</w:t>
      </w:r>
      <w:r w:rsidR="003857ED" w:rsidRPr="002755F7">
        <w:rPr>
          <w:rFonts w:hint="eastAsia"/>
          <w:b/>
        </w:rPr>
        <w:t>保障民眾優質安全之泡湯環境，</w:t>
      </w:r>
      <w:r w:rsidR="00B468B2" w:rsidRPr="002755F7">
        <w:rPr>
          <w:rFonts w:hint="eastAsia"/>
          <w:b/>
        </w:rPr>
        <w:t>形塑良好之泡湯文化體驗，提升</w:t>
      </w:r>
      <w:r w:rsidR="006B3FB7" w:rsidRPr="002755F7">
        <w:rPr>
          <w:rFonts w:hint="eastAsia"/>
          <w:b/>
        </w:rPr>
        <w:t>臺</w:t>
      </w:r>
      <w:r w:rsidR="00B468B2" w:rsidRPr="002755F7">
        <w:rPr>
          <w:rFonts w:hint="eastAsia"/>
          <w:b/>
        </w:rPr>
        <w:t>灣溫泉之國際能見度，</w:t>
      </w:r>
      <w:proofErr w:type="gramStart"/>
      <w:r w:rsidR="00B468B2" w:rsidRPr="002755F7">
        <w:rPr>
          <w:rFonts w:hint="eastAsia"/>
          <w:b/>
        </w:rPr>
        <w:t>俾</w:t>
      </w:r>
      <w:proofErr w:type="gramEnd"/>
      <w:r w:rsidR="00B468B2" w:rsidRPr="002755F7">
        <w:rPr>
          <w:rFonts w:hint="eastAsia"/>
          <w:b/>
        </w:rPr>
        <w:t>益我國溫泉觀光之永續發展。</w:t>
      </w:r>
      <w:bookmarkEnd w:id="489"/>
    </w:p>
    <w:p w:rsidR="00DD3EAD" w:rsidRPr="002755F7" w:rsidRDefault="0021518C" w:rsidP="00622F47">
      <w:pPr>
        <w:pStyle w:val="3"/>
        <w:rPr>
          <w:rFonts w:hAnsi="標楷體"/>
          <w:szCs w:val="32"/>
        </w:rPr>
      </w:pPr>
      <w:bookmarkStart w:id="490" w:name="_Toc170119732"/>
      <w:bookmarkStart w:id="491" w:name="_Toc170220048"/>
      <w:bookmarkStart w:id="492" w:name="_Toc170480036"/>
      <w:bookmarkStart w:id="493" w:name="_Toc170817444"/>
      <w:bookmarkStart w:id="494" w:name="_Toc170824264"/>
      <w:bookmarkStart w:id="495" w:name="_Toc170917397"/>
      <w:bookmarkStart w:id="496" w:name="_Toc170921486"/>
      <w:bookmarkStart w:id="497" w:name="_Toc171329857"/>
      <w:bookmarkStart w:id="498" w:name="_Toc171499534"/>
      <w:bookmarkStart w:id="499" w:name="_Toc171516418"/>
      <w:bookmarkStart w:id="500" w:name="_Toc171518512"/>
      <w:bookmarkStart w:id="501" w:name="_Toc169952466"/>
      <w:bookmarkStart w:id="502" w:name="_Toc169959734"/>
      <w:bookmarkEnd w:id="490"/>
      <w:r w:rsidRPr="002755F7">
        <w:rPr>
          <w:rFonts w:hint="eastAsia"/>
        </w:rPr>
        <w:t>針對</w:t>
      </w:r>
      <w:r w:rsidRPr="002755F7">
        <w:t>已核發之溫泉標章，行政上如何管理</w:t>
      </w:r>
      <w:r w:rsidRPr="002755F7">
        <w:rPr>
          <w:rFonts w:hint="eastAsia"/>
        </w:rPr>
        <w:t>，</w:t>
      </w:r>
      <w:r w:rsidRPr="002755F7">
        <w:t>針對溫泉使用事業有否依時限申請換發溫泉標章，有何管理機制或作為</w:t>
      </w:r>
      <w:r w:rsidR="00622F47" w:rsidRPr="002755F7">
        <w:rPr>
          <w:rFonts w:hint="eastAsia"/>
        </w:rPr>
        <w:t>，</w:t>
      </w:r>
      <w:proofErr w:type="gramStart"/>
      <w:r w:rsidR="00622F47" w:rsidRPr="002755F7">
        <w:rPr>
          <w:rFonts w:hint="eastAsia"/>
        </w:rPr>
        <w:t>詢</w:t>
      </w:r>
      <w:proofErr w:type="gramEnd"/>
      <w:r w:rsidR="00622F47" w:rsidRPr="002755F7">
        <w:rPr>
          <w:rFonts w:hint="eastAsia"/>
        </w:rPr>
        <w:t>據</w:t>
      </w:r>
      <w:r w:rsidR="00622F47" w:rsidRPr="002755F7">
        <w:rPr>
          <w:rFonts w:hAnsi="標楷體" w:hint="eastAsia"/>
        </w:rPr>
        <w:t>各相關地方政府，諸如</w:t>
      </w:r>
      <w:r w:rsidRPr="002755F7">
        <w:rPr>
          <w:rFonts w:hAnsi="標楷體" w:hint="eastAsia"/>
        </w:rPr>
        <w:t>臺北市政府</w:t>
      </w:r>
      <w:r w:rsidR="00622F47" w:rsidRPr="002755F7">
        <w:rPr>
          <w:rFonts w:hAnsi="標楷體" w:hint="eastAsia"/>
        </w:rPr>
        <w:t>表示</w:t>
      </w:r>
      <w:r w:rsidRPr="002755F7">
        <w:rPr>
          <w:rFonts w:hAnsi="標楷體" w:hint="eastAsia"/>
        </w:rPr>
        <w:t>：「</w:t>
      </w:r>
      <w:r w:rsidRPr="002755F7">
        <w:rPr>
          <w:rFonts w:hAnsi="標楷體"/>
        </w:rPr>
        <w:t>於業者之溫泉標章有效期屆滿</w:t>
      </w:r>
      <w:r w:rsidR="00622F47" w:rsidRPr="002755F7">
        <w:rPr>
          <w:rFonts w:hAnsi="標楷體" w:hint="eastAsia"/>
        </w:rPr>
        <w:t>3</w:t>
      </w:r>
      <w:r w:rsidRPr="002755F7">
        <w:rPr>
          <w:rFonts w:hAnsi="標楷體"/>
        </w:rPr>
        <w:t>個月前發函通知換發，並透過溫泉協會協助業者備妥申請換發所需文件，輔導業者順利取得溫泉標章。</w:t>
      </w:r>
      <w:r w:rsidR="00622F47" w:rsidRPr="002755F7">
        <w:rPr>
          <w:rFonts w:hAnsi="標楷體" w:hint="eastAsia"/>
        </w:rPr>
        <w:t>」</w:t>
      </w:r>
      <w:r w:rsidRPr="002755F7">
        <w:rPr>
          <w:rFonts w:hAnsi="標楷體" w:hint="eastAsia"/>
        </w:rPr>
        <w:t>、</w:t>
      </w:r>
      <w:r w:rsidRPr="002755F7">
        <w:rPr>
          <w:rFonts w:hAnsi="標楷體" w:hint="eastAsia"/>
          <w:szCs w:val="32"/>
        </w:rPr>
        <w:t>新北市政府回復：「於核發或換發公文中敘明，溫泉標章有效期間為</w:t>
      </w:r>
      <w:r w:rsidRPr="002755F7">
        <w:rPr>
          <w:rFonts w:hAnsi="標楷體"/>
          <w:szCs w:val="32"/>
        </w:rPr>
        <w:t>3</w:t>
      </w:r>
      <w:r w:rsidRPr="002755F7">
        <w:rPr>
          <w:rFonts w:hAnsi="標楷體" w:hint="eastAsia"/>
          <w:szCs w:val="32"/>
        </w:rPr>
        <w:t>年，並請溫泉使用事業應於屆滿</w:t>
      </w:r>
      <w:r w:rsidRPr="002755F7">
        <w:rPr>
          <w:rFonts w:hAnsi="標楷體"/>
          <w:szCs w:val="32"/>
        </w:rPr>
        <w:t>2</w:t>
      </w:r>
      <w:r w:rsidRPr="002755F7">
        <w:rPr>
          <w:rFonts w:hAnsi="標楷體" w:hint="eastAsia"/>
          <w:szCs w:val="32"/>
        </w:rPr>
        <w:t>個月前，檢具申請書件向本府申請換發。透過溫泉使用事業列管清冊瞭解溫泉標章時效。由專人於</w:t>
      </w:r>
      <w:r w:rsidRPr="002755F7">
        <w:rPr>
          <w:rFonts w:hAnsi="標楷體"/>
          <w:szCs w:val="32"/>
        </w:rPr>
        <w:t>4</w:t>
      </w:r>
      <w:r w:rsidRPr="002755F7">
        <w:rPr>
          <w:rFonts w:hAnsi="標楷體" w:hint="eastAsia"/>
          <w:szCs w:val="32"/>
        </w:rPr>
        <w:t>個月前電話提醒溫泉使用事業依限換發。持續輔導溫泉使用事業重新申請溫泉標章。對溫泉標章逾期未換發業者，</w:t>
      </w:r>
      <w:proofErr w:type="gramStart"/>
      <w:r w:rsidRPr="002755F7">
        <w:rPr>
          <w:rFonts w:hAnsi="標楷體" w:hint="eastAsia"/>
          <w:szCs w:val="32"/>
        </w:rPr>
        <w:t>倘查有</w:t>
      </w:r>
      <w:proofErr w:type="gramEnd"/>
      <w:r w:rsidRPr="002755F7">
        <w:rPr>
          <w:rFonts w:hAnsi="標楷體" w:hint="eastAsia"/>
          <w:szCs w:val="32"/>
        </w:rPr>
        <w:t>對外營業事實則依規續處。」、屏東縣政府回復：「依據溫泉標章申請使用辦法管理，針對已核發之溫泉標章，</w:t>
      </w:r>
      <w:proofErr w:type="gramStart"/>
      <w:r w:rsidRPr="002755F7">
        <w:rPr>
          <w:rFonts w:hAnsi="標楷體" w:hint="eastAsia"/>
          <w:szCs w:val="32"/>
        </w:rPr>
        <w:t>本府皆列</w:t>
      </w:r>
      <w:proofErr w:type="gramEnd"/>
      <w:r w:rsidRPr="002755F7">
        <w:rPr>
          <w:rFonts w:hAnsi="標楷體" w:hint="eastAsia"/>
          <w:szCs w:val="32"/>
        </w:rPr>
        <w:t>冊管理，</w:t>
      </w:r>
      <w:proofErr w:type="gramStart"/>
      <w:r w:rsidRPr="002755F7">
        <w:rPr>
          <w:rFonts w:hAnsi="標楷體" w:hint="eastAsia"/>
          <w:szCs w:val="32"/>
        </w:rPr>
        <w:t>並於換</w:t>
      </w:r>
      <w:proofErr w:type="gramEnd"/>
      <w:r w:rsidRPr="002755F7">
        <w:rPr>
          <w:rFonts w:hAnsi="標楷體" w:hint="eastAsia"/>
          <w:szCs w:val="32"/>
        </w:rPr>
        <w:t>發時限</w:t>
      </w:r>
      <w:proofErr w:type="gramStart"/>
      <w:r w:rsidRPr="002755F7">
        <w:rPr>
          <w:rFonts w:hAnsi="標楷體" w:hint="eastAsia"/>
          <w:szCs w:val="32"/>
        </w:rPr>
        <w:t>將屆前函</w:t>
      </w:r>
      <w:proofErr w:type="gramEnd"/>
      <w:r w:rsidRPr="002755F7">
        <w:rPr>
          <w:rFonts w:hAnsi="標楷體" w:hint="eastAsia"/>
          <w:szCs w:val="32"/>
        </w:rPr>
        <w:t>文業者提醒申請。」、宜蘭縣政府回復：「截至</w:t>
      </w:r>
      <w:r w:rsidRPr="002755F7">
        <w:rPr>
          <w:rFonts w:hAnsi="標楷體"/>
          <w:szCs w:val="32"/>
        </w:rPr>
        <w:t>113</w:t>
      </w:r>
      <w:r w:rsidRPr="002755F7">
        <w:rPr>
          <w:rFonts w:hAnsi="標楷體" w:hint="eastAsia"/>
          <w:szCs w:val="32"/>
        </w:rPr>
        <w:t>年</w:t>
      </w:r>
      <w:r w:rsidRPr="002755F7">
        <w:rPr>
          <w:rFonts w:hAnsi="標楷體"/>
          <w:szCs w:val="32"/>
        </w:rPr>
        <w:t>3</w:t>
      </w:r>
      <w:r w:rsidRPr="002755F7">
        <w:rPr>
          <w:rFonts w:hAnsi="標楷體" w:hint="eastAsia"/>
          <w:szCs w:val="32"/>
        </w:rPr>
        <w:t>月，本府共有</w:t>
      </w:r>
      <w:r w:rsidRPr="002755F7">
        <w:rPr>
          <w:rFonts w:hAnsi="標楷體"/>
          <w:szCs w:val="32"/>
        </w:rPr>
        <w:t>154</w:t>
      </w:r>
      <w:r w:rsidRPr="002755F7">
        <w:rPr>
          <w:rFonts w:hAnsi="標楷體" w:hint="eastAsia"/>
          <w:szCs w:val="32"/>
        </w:rPr>
        <w:t>家溫泉標章業者，係自行製作表單控管，並於屆滿前</w:t>
      </w:r>
      <w:r w:rsidRPr="002755F7">
        <w:rPr>
          <w:rFonts w:hAnsi="標楷體"/>
          <w:szCs w:val="32"/>
        </w:rPr>
        <w:t>2</w:t>
      </w:r>
      <w:r w:rsidRPr="002755F7">
        <w:rPr>
          <w:rFonts w:hAnsi="標楷體" w:hint="eastAsia"/>
          <w:szCs w:val="32"/>
        </w:rPr>
        <w:t>個月，發函通知業者換發；或依本</w:t>
      </w:r>
      <w:proofErr w:type="gramStart"/>
      <w:r w:rsidRPr="002755F7">
        <w:rPr>
          <w:rFonts w:hAnsi="標楷體" w:hint="eastAsia"/>
          <w:szCs w:val="32"/>
        </w:rPr>
        <w:t>府水資處</w:t>
      </w:r>
      <w:proofErr w:type="gramEnd"/>
      <w:r w:rsidRPr="002755F7">
        <w:rPr>
          <w:rFonts w:hAnsi="標楷體" w:hint="eastAsia"/>
          <w:szCs w:val="32"/>
        </w:rPr>
        <w:t>換發水權狀及交通部</w:t>
      </w:r>
      <w:proofErr w:type="gramStart"/>
      <w:r w:rsidRPr="002755F7">
        <w:rPr>
          <w:rFonts w:hAnsi="標楷體" w:hint="eastAsia"/>
          <w:szCs w:val="32"/>
        </w:rPr>
        <w:t>觀光署函</w:t>
      </w:r>
      <w:proofErr w:type="gramEnd"/>
      <w:r w:rsidRPr="002755F7">
        <w:rPr>
          <w:rFonts w:hAnsi="標楷體" w:hint="eastAsia"/>
          <w:szCs w:val="32"/>
        </w:rPr>
        <w:t>送溫泉檢驗證明書時，檢視其溫泉標章期限；故</w:t>
      </w:r>
      <w:proofErr w:type="gramStart"/>
      <w:r w:rsidRPr="002755F7">
        <w:rPr>
          <w:rFonts w:hAnsi="標楷體" w:hint="eastAsia"/>
          <w:szCs w:val="32"/>
        </w:rPr>
        <w:t>現今轄</w:t>
      </w:r>
      <w:proofErr w:type="gramEnd"/>
      <w:r w:rsidRPr="002755F7">
        <w:rPr>
          <w:rFonts w:hAnsi="標楷體" w:hint="eastAsia"/>
          <w:szCs w:val="32"/>
        </w:rPr>
        <w:t>內溫泉使用</w:t>
      </w:r>
      <w:proofErr w:type="gramStart"/>
      <w:r w:rsidRPr="002755F7">
        <w:rPr>
          <w:rFonts w:hAnsi="標楷體" w:hint="eastAsia"/>
          <w:szCs w:val="32"/>
        </w:rPr>
        <w:t>事業均會</w:t>
      </w:r>
      <w:proofErr w:type="gramEnd"/>
      <w:r w:rsidRPr="002755F7">
        <w:rPr>
          <w:rFonts w:hAnsi="標楷體" w:hint="eastAsia"/>
          <w:szCs w:val="32"/>
        </w:rPr>
        <w:t>於時限能完成溫泉</w:t>
      </w:r>
      <w:proofErr w:type="gramStart"/>
      <w:r w:rsidRPr="002755F7">
        <w:rPr>
          <w:rFonts w:hAnsi="標楷體" w:hint="eastAsia"/>
          <w:szCs w:val="32"/>
        </w:rPr>
        <w:t>標章換</w:t>
      </w:r>
      <w:proofErr w:type="gramEnd"/>
      <w:r w:rsidRPr="002755F7">
        <w:rPr>
          <w:rFonts w:hAnsi="標楷體" w:hint="eastAsia"/>
          <w:szCs w:val="32"/>
        </w:rPr>
        <w:t>發。」、花蓮縣政府</w:t>
      </w:r>
      <w:r w:rsidR="00622F47" w:rsidRPr="002755F7">
        <w:rPr>
          <w:rFonts w:hAnsi="標楷體" w:hint="eastAsia"/>
          <w:szCs w:val="32"/>
        </w:rPr>
        <w:t>表示</w:t>
      </w:r>
      <w:r w:rsidRPr="002755F7">
        <w:rPr>
          <w:rFonts w:hAnsi="標楷體" w:hint="eastAsia"/>
          <w:szCs w:val="32"/>
        </w:rPr>
        <w:t>：「</w:t>
      </w:r>
      <w:r w:rsidRPr="002755F7">
        <w:rPr>
          <w:rFonts w:hAnsi="標楷體"/>
        </w:rPr>
        <w:t>針對已核發之溫泉標章業者，行政作業予以編號分</w:t>
      </w:r>
      <w:proofErr w:type="gramStart"/>
      <w:r w:rsidRPr="002755F7">
        <w:rPr>
          <w:rFonts w:hAnsi="標楷體"/>
        </w:rPr>
        <w:t>案分卷管理</w:t>
      </w:r>
      <w:proofErr w:type="gramEnd"/>
      <w:r w:rsidRPr="002755F7">
        <w:rPr>
          <w:rFonts w:hAnsi="標楷體"/>
        </w:rPr>
        <w:t>。管理及作為均依照溫泉標章申請使用辦法規定辦理。</w:t>
      </w:r>
      <w:r w:rsidRPr="002755F7">
        <w:rPr>
          <w:rFonts w:hAnsi="標楷體" w:hint="eastAsia"/>
          <w:szCs w:val="32"/>
        </w:rPr>
        <w:t>」及</w:t>
      </w:r>
      <w:proofErr w:type="gramStart"/>
      <w:r w:rsidRPr="002755F7">
        <w:rPr>
          <w:rFonts w:hAnsi="標楷體" w:hint="eastAsia"/>
          <w:szCs w:val="32"/>
        </w:rPr>
        <w:t>臺</w:t>
      </w:r>
      <w:proofErr w:type="gramEnd"/>
      <w:r w:rsidRPr="002755F7">
        <w:rPr>
          <w:rFonts w:hAnsi="標楷體" w:hint="eastAsia"/>
          <w:szCs w:val="32"/>
        </w:rPr>
        <w:t>東縣政府回復：「</w:t>
      </w:r>
      <w:r w:rsidRPr="002755F7">
        <w:rPr>
          <w:rFonts w:hAnsi="標楷體" w:hint="eastAsia"/>
        </w:rPr>
        <w:t>針對已核發之溫泉</w:t>
      </w:r>
      <w:proofErr w:type="gramStart"/>
      <w:r w:rsidRPr="002755F7">
        <w:rPr>
          <w:rFonts w:hAnsi="標楷體" w:hint="eastAsia"/>
        </w:rPr>
        <w:t>標章依編號</w:t>
      </w:r>
      <w:proofErr w:type="gramEnd"/>
      <w:r w:rsidRPr="002755F7">
        <w:rPr>
          <w:rFonts w:hAnsi="標楷體" w:hint="eastAsia"/>
        </w:rPr>
        <w:t>列檔管理。於歲末</w:t>
      </w:r>
      <w:proofErr w:type="gramStart"/>
      <w:r w:rsidRPr="002755F7">
        <w:rPr>
          <w:rFonts w:hAnsi="標楷體" w:hint="eastAsia"/>
        </w:rPr>
        <w:t>彙整次年度</w:t>
      </w:r>
      <w:proofErr w:type="gramEnd"/>
      <w:r w:rsidRPr="002755F7">
        <w:rPr>
          <w:rFonts w:hAnsi="標楷體" w:hint="eastAsia"/>
        </w:rPr>
        <w:t>溫泉標章即將逾期之業者名單，並會同本縣衛生局及水利單位進行不定期稽查作業，加強檢核業者申請溫泉</w:t>
      </w:r>
      <w:proofErr w:type="gramStart"/>
      <w:r w:rsidRPr="002755F7">
        <w:rPr>
          <w:rFonts w:hAnsi="標楷體" w:hint="eastAsia"/>
        </w:rPr>
        <w:t>標章換</w:t>
      </w:r>
      <w:proofErr w:type="gramEnd"/>
      <w:r w:rsidRPr="002755F7">
        <w:rPr>
          <w:rFonts w:hAnsi="標楷體" w:hint="eastAsia"/>
        </w:rPr>
        <w:t>發期程。以公文書函或電話聯繫方式提醒並輔導溫泉標章即將逾期失效之業者申請溫泉</w:t>
      </w:r>
      <w:proofErr w:type="gramStart"/>
      <w:r w:rsidRPr="002755F7">
        <w:rPr>
          <w:rFonts w:hAnsi="標楷體" w:hint="eastAsia"/>
        </w:rPr>
        <w:t>標章換發</w:t>
      </w:r>
      <w:proofErr w:type="gramEnd"/>
      <w:r w:rsidRPr="002755F7">
        <w:rPr>
          <w:rFonts w:hAnsi="標楷體" w:hint="eastAsia"/>
        </w:rPr>
        <w:t>。</w:t>
      </w:r>
      <w:r w:rsidRPr="002755F7">
        <w:rPr>
          <w:rFonts w:hAnsi="標楷體" w:hint="eastAsia"/>
          <w:szCs w:val="32"/>
        </w:rPr>
        <w:t>」</w:t>
      </w:r>
      <w:r w:rsidR="00622F47" w:rsidRPr="002755F7">
        <w:rPr>
          <w:rFonts w:hAnsi="標楷體" w:hint="eastAsia"/>
          <w:szCs w:val="32"/>
        </w:rPr>
        <w:t>等，</w:t>
      </w:r>
      <w:r w:rsidR="00622F47" w:rsidRPr="002755F7">
        <w:rPr>
          <w:rFonts w:hint="eastAsia"/>
          <w:szCs w:val="32"/>
        </w:rPr>
        <w:t>各地方政府雖回復</w:t>
      </w:r>
      <w:proofErr w:type="gramStart"/>
      <w:r w:rsidR="00622F47" w:rsidRPr="002755F7">
        <w:rPr>
          <w:rFonts w:hint="eastAsia"/>
          <w:szCs w:val="32"/>
        </w:rPr>
        <w:t>有其管控</w:t>
      </w:r>
      <w:proofErr w:type="gramEnd"/>
      <w:r w:rsidR="00622F47" w:rsidRPr="002755F7">
        <w:rPr>
          <w:rFonts w:hint="eastAsia"/>
          <w:szCs w:val="32"/>
        </w:rPr>
        <w:t>機制作為，然以本案</w:t>
      </w:r>
      <w:r w:rsidR="00622F47" w:rsidRPr="002755F7">
        <w:rPr>
          <w:rFonts w:hint="eastAsia"/>
        </w:rPr>
        <w:t>清查102年7月迄今各溫泉業者歷次申請換發溫泉標章情形，合計</w:t>
      </w:r>
      <w:r w:rsidR="008A1181" w:rsidRPr="002755F7">
        <w:rPr>
          <w:rFonts w:hint="eastAsia"/>
        </w:rPr>
        <w:t>高</w:t>
      </w:r>
      <w:r w:rsidR="00622F47" w:rsidRPr="002755F7">
        <w:rPr>
          <w:rFonts w:hint="eastAsia"/>
        </w:rPr>
        <w:t>達</w:t>
      </w:r>
      <w:r w:rsidR="00622F47" w:rsidRPr="002755F7">
        <w:t>7</w:t>
      </w:r>
      <w:r w:rsidR="004C6C44" w:rsidRPr="002755F7">
        <w:t>15</w:t>
      </w:r>
      <w:r w:rsidR="00622F47" w:rsidRPr="002755F7">
        <w:rPr>
          <w:rFonts w:hint="eastAsia"/>
        </w:rPr>
        <w:t>家次未依規定於屆滿2個月前申請換發</w:t>
      </w:r>
      <w:r w:rsidR="00622F47" w:rsidRPr="002755F7">
        <w:rPr>
          <w:rFonts w:hint="eastAsia"/>
          <w:szCs w:val="32"/>
        </w:rPr>
        <w:t>，其</w:t>
      </w:r>
      <w:r w:rsidR="00622F47" w:rsidRPr="002755F7">
        <w:rPr>
          <w:rFonts w:hint="eastAsia"/>
        </w:rPr>
        <w:t>溫泉標章</w:t>
      </w:r>
      <w:r w:rsidR="00622F47" w:rsidRPr="002755F7">
        <w:rPr>
          <w:rFonts w:hint="eastAsia"/>
          <w:szCs w:val="32"/>
        </w:rPr>
        <w:t>行政管理之成效，顯仍待提升。</w:t>
      </w:r>
      <w:bookmarkEnd w:id="491"/>
      <w:bookmarkEnd w:id="492"/>
      <w:bookmarkEnd w:id="493"/>
      <w:bookmarkEnd w:id="494"/>
      <w:bookmarkEnd w:id="495"/>
      <w:bookmarkEnd w:id="496"/>
      <w:bookmarkEnd w:id="497"/>
      <w:bookmarkEnd w:id="498"/>
      <w:bookmarkEnd w:id="499"/>
      <w:bookmarkEnd w:id="500"/>
    </w:p>
    <w:p w:rsidR="00DD3EAD" w:rsidRPr="002755F7" w:rsidRDefault="00DD3EAD" w:rsidP="009B2DB0">
      <w:pPr>
        <w:pStyle w:val="3"/>
        <w:rPr>
          <w:szCs w:val="32"/>
        </w:rPr>
      </w:pPr>
      <w:bookmarkStart w:id="503" w:name="_Toc170220049"/>
      <w:bookmarkStart w:id="504" w:name="_Toc170480037"/>
      <w:bookmarkStart w:id="505" w:name="_Toc170817445"/>
      <w:bookmarkStart w:id="506" w:name="_Toc170824265"/>
      <w:bookmarkStart w:id="507" w:name="_Toc170917398"/>
      <w:bookmarkStart w:id="508" w:name="_Toc170921487"/>
      <w:bookmarkStart w:id="509" w:name="_Toc171329858"/>
      <w:bookmarkStart w:id="510" w:name="_Toc171499535"/>
      <w:bookmarkStart w:id="511" w:name="_Toc171516419"/>
      <w:bookmarkStart w:id="512" w:name="_Toc171518513"/>
      <w:r w:rsidRPr="002755F7">
        <w:rPr>
          <w:rFonts w:hint="eastAsia"/>
          <w:szCs w:val="32"/>
        </w:rPr>
        <w:t>本院就溫泉標章之推動情形及管理措施，就法律面、制度面、執行面，</w:t>
      </w:r>
      <w:proofErr w:type="gramStart"/>
      <w:r w:rsidRPr="002755F7">
        <w:rPr>
          <w:rFonts w:hint="eastAsia"/>
          <w:szCs w:val="32"/>
        </w:rPr>
        <w:t>有何精進</w:t>
      </w:r>
      <w:proofErr w:type="gramEnd"/>
      <w:r w:rsidRPr="002755F7">
        <w:rPr>
          <w:rFonts w:hint="eastAsia"/>
          <w:szCs w:val="32"/>
        </w:rPr>
        <w:t>空間與建議事項詢問轄區內有</w:t>
      </w:r>
      <w:r w:rsidRPr="002755F7">
        <w:rPr>
          <w:rFonts w:hAnsi="標楷體" w:hint="eastAsia"/>
          <w:szCs w:val="32"/>
        </w:rPr>
        <w:t>核發溫泉標章之相關地方政府，新北市政府回復：「建置溫泉標章管理系統及專區」、新竹縣政府回復：「建置溫泉標章管理系統及專區，有利民眾查詢相關資訊及政府部門管理。」、高雄市政府回復：「中央單位建置溫泉標章管理系統，讓業者及地方政府於登錄系統後，可於有效期限截止2個月前自動提示，並通知業者溫泉標章有效期限即將逾期。」、屏東縣政府回復：「建請觀光署能否</w:t>
      </w:r>
      <w:proofErr w:type="gramStart"/>
      <w:r w:rsidRPr="002755F7">
        <w:rPr>
          <w:rFonts w:hAnsi="標楷體" w:hint="eastAsia"/>
          <w:szCs w:val="32"/>
        </w:rPr>
        <w:t>在旅宿網</w:t>
      </w:r>
      <w:proofErr w:type="gramEnd"/>
      <w:r w:rsidRPr="002755F7">
        <w:rPr>
          <w:rFonts w:hAnsi="標楷體" w:hint="eastAsia"/>
          <w:szCs w:val="32"/>
        </w:rPr>
        <w:t>建置取得溫泉標章業者專區，方便民眾查詢及政府部門管理。」及宜蘭縣政府回復：「</w:t>
      </w:r>
      <w:r w:rsidRPr="002755F7">
        <w:rPr>
          <w:rFonts w:hAnsi="標楷體"/>
          <w:szCs w:val="32"/>
        </w:rPr>
        <w:t>宜蘭縣153家溫泉標章業者，每家業者之溫泉標章期間不一，</w:t>
      </w:r>
      <w:proofErr w:type="gramStart"/>
      <w:r w:rsidRPr="002755F7">
        <w:rPr>
          <w:rFonts w:hAnsi="標楷體"/>
          <w:szCs w:val="32"/>
        </w:rPr>
        <w:t>目前均以人工</w:t>
      </w:r>
      <w:proofErr w:type="gramEnd"/>
      <w:r w:rsidRPr="002755F7">
        <w:rPr>
          <w:rFonts w:hAnsi="標楷體"/>
          <w:szCs w:val="32"/>
        </w:rPr>
        <w:t>方式確認檢查，效益不彰</w:t>
      </w:r>
      <w:r w:rsidRPr="002755F7">
        <w:rPr>
          <w:rFonts w:hAnsi="標楷體" w:hint="eastAsia"/>
          <w:szCs w:val="32"/>
        </w:rPr>
        <w:t>。建議比照水利署之水權系統，開發建置溫泉標章管理系統</w:t>
      </w:r>
      <w:r w:rsidRPr="002755F7">
        <w:rPr>
          <w:rFonts w:hAnsi="標楷體"/>
          <w:szCs w:val="32"/>
        </w:rPr>
        <w:t>，並能與溫泉水權等相互勾</w:t>
      </w:r>
      <w:proofErr w:type="gramStart"/>
      <w:r w:rsidRPr="002755F7">
        <w:rPr>
          <w:rFonts w:hAnsi="標楷體"/>
          <w:szCs w:val="32"/>
        </w:rPr>
        <w:t>稽</w:t>
      </w:r>
      <w:proofErr w:type="gramEnd"/>
      <w:r w:rsidRPr="002755F7">
        <w:rPr>
          <w:rFonts w:hAnsi="標楷體"/>
          <w:szCs w:val="32"/>
        </w:rPr>
        <w:t>，</w:t>
      </w:r>
      <w:r w:rsidRPr="002755F7">
        <w:rPr>
          <w:rFonts w:hAnsi="標楷體" w:hint="eastAsia"/>
          <w:szCs w:val="32"/>
        </w:rPr>
        <w:t>俾利政府機關管控，業者管理及民眾查詢等多方功能</w:t>
      </w:r>
      <w:r w:rsidRPr="002755F7">
        <w:rPr>
          <w:rFonts w:hAnsi="標楷體"/>
          <w:szCs w:val="32"/>
        </w:rPr>
        <w:t>。</w:t>
      </w:r>
      <w:r w:rsidRPr="002755F7">
        <w:rPr>
          <w:rFonts w:hAnsi="標楷體" w:hint="eastAsia"/>
          <w:szCs w:val="32"/>
        </w:rPr>
        <w:t>」</w:t>
      </w:r>
      <w:r w:rsidRPr="002755F7">
        <w:rPr>
          <w:rFonts w:hint="eastAsia"/>
          <w:szCs w:val="32"/>
        </w:rPr>
        <w:t>換言之，上開地方政府紛紛建議由觀光署建置溫泉標章管理系統及專區，比照水利署</w:t>
      </w:r>
      <w:r w:rsidR="007B3F3C" w:rsidRPr="002755F7">
        <w:rPr>
          <w:rFonts w:hAnsi="標楷體" w:hint="eastAsia"/>
          <w:szCs w:val="32"/>
        </w:rPr>
        <w:t>水權管理資訊系統</w:t>
      </w:r>
      <w:r w:rsidRPr="002755F7">
        <w:rPr>
          <w:rFonts w:hint="eastAsia"/>
          <w:szCs w:val="32"/>
        </w:rPr>
        <w:t>，讓業者及地方政府可於該系統登錄後，系統可於溫泉標章有效期限截止2個月前即自動提示，並通知業者溫泉標章有效期限即將逾期，甚至</w:t>
      </w:r>
      <w:r w:rsidRPr="002755F7">
        <w:rPr>
          <w:szCs w:val="32"/>
        </w:rPr>
        <w:t>能與</w:t>
      </w:r>
      <w:r w:rsidRPr="002755F7">
        <w:rPr>
          <w:rFonts w:hint="eastAsia"/>
          <w:szCs w:val="32"/>
        </w:rPr>
        <w:t>水利署建置之</w:t>
      </w:r>
      <w:r w:rsidR="007B3F3C" w:rsidRPr="002755F7">
        <w:rPr>
          <w:rFonts w:hAnsi="標楷體" w:hint="eastAsia"/>
          <w:szCs w:val="32"/>
        </w:rPr>
        <w:t>水權管理資訊系統</w:t>
      </w:r>
      <w:r w:rsidRPr="002755F7">
        <w:rPr>
          <w:rFonts w:hint="eastAsia"/>
          <w:szCs w:val="32"/>
        </w:rPr>
        <w:t>就</w:t>
      </w:r>
      <w:r w:rsidRPr="002755F7">
        <w:rPr>
          <w:szCs w:val="32"/>
        </w:rPr>
        <w:t>溫泉水權</w:t>
      </w:r>
      <w:r w:rsidRPr="002755F7">
        <w:rPr>
          <w:rFonts w:hint="eastAsia"/>
          <w:szCs w:val="32"/>
        </w:rPr>
        <w:t>部分</w:t>
      </w:r>
      <w:r w:rsidRPr="002755F7">
        <w:rPr>
          <w:szCs w:val="32"/>
        </w:rPr>
        <w:t>相互勾</w:t>
      </w:r>
      <w:proofErr w:type="gramStart"/>
      <w:r w:rsidRPr="002755F7">
        <w:rPr>
          <w:szCs w:val="32"/>
        </w:rPr>
        <w:t>稽</w:t>
      </w:r>
      <w:proofErr w:type="gramEnd"/>
      <w:r w:rsidRPr="002755F7">
        <w:rPr>
          <w:szCs w:val="32"/>
        </w:rPr>
        <w:t>，</w:t>
      </w:r>
      <w:r w:rsidRPr="002755F7">
        <w:rPr>
          <w:rFonts w:hint="eastAsia"/>
          <w:szCs w:val="32"/>
        </w:rPr>
        <w:t>同時亦可方便民眾查詢及政府部門之管理</w:t>
      </w:r>
      <w:r w:rsidR="00622F47" w:rsidRPr="002755F7">
        <w:rPr>
          <w:rFonts w:hint="eastAsia"/>
          <w:szCs w:val="32"/>
        </w:rPr>
        <w:t>等，顯見諸多地方政府對由</w:t>
      </w:r>
      <w:r w:rsidR="00622F47" w:rsidRPr="002755F7">
        <w:rPr>
          <w:rFonts w:hAnsi="標楷體" w:hint="eastAsia"/>
          <w:szCs w:val="32"/>
        </w:rPr>
        <w:t>觀光署建置溫泉標章管理系統，俾增行政管理效益，有高度期待。</w:t>
      </w:r>
      <w:bookmarkEnd w:id="503"/>
      <w:bookmarkEnd w:id="504"/>
      <w:bookmarkEnd w:id="505"/>
      <w:bookmarkEnd w:id="506"/>
      <w:bookmarkEnd w:id="507"/>
      <w:bookmarkEnd w:id="508"/>
      <w:bookmarkEnd w:id="509"/>
      <w:bookmarkEnd w:id="510"/>
      <w:bookmarkEnd w:id="511"/>
      <w:bookmarkEnd w:id="512"/>
    </w:p>
    <w:p w:rsidR="004254D7" w:rsidRPr="002755F7" w:rsidRDefault="004254D7" w:rsidP="004254D7">
      <w:pPr>
        <w:pStyle w:val="a3"/>
        <w:spacing w:after="120"/>
        <w:ind w:left="482" w:hanging="482"/>
        <w:jc w:val="center"/>
        <w:rPr>
          <w:rFonts w:hAnsi="標楷體" w:cs="標楷體"/>
          <w:b/>
          <w:spacing w:val="4"/>
          <w:szCs w:val="36"/>
        </w:rPr>
      </w:pPr>
      <w:r w:rsidRPr="002755F7">
        <w:rPr>
          <w:rFonts w:hint="eastAsia"/>
          <w:b/>
        </w:rPr>
        <w:t>各相關地方政府對</w:t>
      </w:r>
      <w:r w:rsidR="00E2308E" w:rsidRPr="002755F7">
        <w:rPr>
          <w:rFonts w:hAnsi="標楷體" w:hint="eastAsia"/>
          <w:b/>
          <w:szCs w:val="32"/>
        </w:rPr>
        <w:t>建置溫泉標章管理系統及專區</w:t>
      </w:r>
      <w:r w:rsidR="004C3ED4" w:rsidRPr="002755F7">
        <w:rPr>
          <w:rFonts w:hAnsi="標楷體" w:hint="eastAsia"/>
          <w:b/>
          <w:szCs w:val="32"/>
        </w:rPr>
        <w:t>之</w:t>
      </w:r>
      <w:r w:rsidRPr="002755F7">
        <w:rPr>
          <w:rFonts w:hint="eastAsia"/>
          <w:b/>
        </w:rPr>
        <w:t>建議一覽表</w:t>
      </w:r>
    </w:p>
    <w:tbl>
      <w:tblPr>
        <w:tblStyle w:val="aff2"/>
        <w:tblW w:w="4972" w:type="pct"/>
        <w:jc w:val="center"/>
        <w:tblLayout w:type="fixed"/>
        <w:tblLook w:val="04A0" w:firstRow="1" w:lastRow="0" w:firstColumn="1" w:lastColumn="0" w:noHBand="0" w:noVBand="1"/>
      </w:tblPr>
      <w:tblGrid>
        <w:gridCol w:w="1270"/>
        <w:gridCol w:w="7515"/>
      </w:tblGrid>
      <w:tr w:rsidR="002755F7" w:rsidRPr="002755F7" w:rsidTr="00D7499E">
        <w:trPr>
          <w:trHeight w:val="569"/>
          <w:tblHeader/>
          <w:jc w:val="center"/>
        </w:trPr>
        <w:tc>
          <w:tcPr>
            <w:tcW w:w="723" w:type="pct"/>
            <w:vAlign w:val="center"/>
          </w:tcPr>
          <w:p w:rsidR="004254D7" w:rsidRPr="002755F7" w:rsidRDefault="004254D7" w:rsidP="004254D7">
            <w:pPr>
              <w:spacing w:line="320" w:lineRule="exact"/>
              <w:jc w:val="center"/>
              <w:rPr>
                <w:rFonts w:ascii="標楷體" w:hAnsi="標楷體"/>
                <w:b/>
                <w:sz w:val="28"/>
                <w:szCs w:val="28"/>
              </w:rPr>
            </w:pPr>
            <w:r w:rsidRPr="002755F7">
              <w:rPr>
                <w:rFonts w:ascii="標楷體" w:hAnsi="標楷體" w:hint="eastAsia"/>
                <w:b/>
                <w:sz w:val="28"/>
                <w:szCs w:val="28"/>
              </w:rPr>
              <w:t>縣市別</w:t>
            </w:r>
          </w:p>
        </w:tc>
        <w:tc>
          <w:tcPr>
            <w:tcW w:w="4277" w:type="pct"/>
            <w:vAlign w:val="center"/>
          </w:tcPr>
          <w:p w:rsidR="004254D7" w:rsidRPr="002755F7" w:rsidRDefault="004254D7" w:rsidP="004254D7">
            <w:pPr>
              <w:spacing w:line="320" w:lineRule="exact"/>
              <w:jc w:val="center"/>
              <w:rPr>
                <w:rFonts w:ascii="標楷體" w:hAnsi="標楷體"/>
                <w:b/>
                <w:sz w:val="28"/>
                <w:szCs w:val="28"/>
              </w:rPr>
            </w:pPr>
            <w:r w:rsidRPr="002755F7">
              <w:rPr>
                <w:rFonts w:ascii="標楷體" w:hAnsi="標楷體" w:hint="eastAsia"/>
                <w:b/>
                <w:sz w:val="28"/>
                <w:szCs w:val="28"/>
              </w:rPr>
              <w:t>建議事項及相關說明</w:t>
            </w:r>
          </w:p>
        </w:tc>
      </w:tr>
      <w:tr w:rsidR="002755F7" w:rsidRPr="002755F7" w:rsidTr="00D7499E">
        <w:trPr>
          <w:trHeight w:val="408"/>
          <w:jc w:val="center"/>
        </w:trPr>
        <w:tc>
          <w:tcPr>
            <w:tcW w:w="723" w:type="pct"/>
            <w:vAlign w:val="center"/>
          </w:tcPr>
          <w:p w:rsidR="004254D7" w:rsidRPr="002755F7" w:rsidRDefault="004254D7" w:rsidP="004254D7">
            <w:pPr>
              <w:spacing w:line="320" w:lineRule="exact"/>
              <w:jc w:val="center"/>
              <w:rPr>
                <w:rFonts w:ascii="標楷體" w:hAnsi="標楷體"/>
                <w:sz w:val="26"/>
                <w:szCs w:val="26"/>
              </w:rPr>
            </w:pPr>
            <w:r w:rsidRPr="002755F7">
              <w:rPr>
                <w:rFonts w:ascii="標楷體" w:hAnsi="標楷體" w:hint="eastAsia"/>
                <w:sz w:val="26"/>
                <w:szCs w:val="26"/>
              </w:rPr>
              <w:t>新北市</w:t>
            </w:r>
          </w:p>
        </w:tc>
        <w:tc>
          <w:tcPr>
            <w:tcW w:w="4277" w:type="pct"/>
            <w:vAlign w:val="center"/>
          </w:tcPr>
          <w:p w:rsidR="004254D7" w:rsidRPr="002755F7" w:rsidRDefault="004254D7" w:rsidP="00D7499E">
            <w:pPr>
              <w:widowControl w:val="0"/>
              <w:overflowPunct w:val="0"/>
              <w:autoSpaceDE w:val="0"/>
              <w:autoSpaceDN w:val="0"/>
              <w:spacing w:line="300" w:lineRule="exact"/>
              <w:rPr>
                <w:rFonts w:ascii="標楷體" w:hAnsi="標楷體"/>
                <w:sz w:val="26"/>
                <w:szCs w:val="26"/>
              </w:rPr>
            </w:pPr>
            <w:r w:rsidRPr="002755F7">
              <w:rPr>
                <w:rFonts w:ascii="標楷體" w:hAnsi="標楷體" w:hint="eastAsia"/>
                <w:sz w:val="26"/>
                <w:szCs w:val="26"/>
              </w:rPr>
              <w:t>建置溫泉標章管理系統及專區。</w:t>
            </w:r>
          </w:p>
        </w:tc>
      </w:tr>
      <w:tr w:rsidR="002755F7" w:rsidRPr="002755F7" w:rsidTr="00D7499E">
        <w:trPr>
          <w:trHeight w:val="711"/>
          <w:jc w:val="center"/>
        </w:trPr>
        <w:tc>
          <w:tcPr>
            <w:tcW w:w="723" w:type="pct"/>
            <w:vAlign w:val="center"/>
          </w:tcPr>
          <w:p w:rsidR="004254D7" w:rsidRPr="002755F7" w:rsidRDefault="004254D7" w:rsidP="004254D7">
            <w:pPr>
              <w:spacing w:line="320" w:lineRule="exact"/>
              <w:jc w:val="center"/>
              <w:rPr>
                <w:rFonts w:ascii="標楷體" w:hAnsi="標楷體"/>
                <w:sz w:val="26"/>
                <w:szCs w:val="26"/>
              </w:rPr>
            </w:pPr>
            <w:r w:rsidRPr="002755F7">
              <w:rPr>
                <w:rFonts w:ascii="標楷體" w:hAnsi="標楷體" w:hint="eastAsia"/>
                <w:sz w:val="26"/>
                <w:szCs w:val="26"/>
              </w:rPr>
              <w:t>新竹縣</w:t>
            </w:r>
          </w:p>
        </w:tc>
        <w:tc>
          <w:tcPr>
            <w:tcW w:w="4277" w:type="pct"/>
            <w:vAlign w:val="center"/>
          </w:tcPr>
          <w:p w:rsidR="004254D7" w:rsidRPr="002755F7" w:rsidRDefault="004254D7" w:rsidP="00D7499E">
            <w:pPr>
              <w:widowControl w:val="0"/>
              <w:overflowPunct w:val="0"/>
              <w:autoSpaceDE w:val="0"/>
              <w:autoSpaceDN w:val="0"/>
              <w:spacing w:line="300" w:lineRule="exact"/>
              <w:rPr>
                <w:rFonts w:ascii="標楷體" w:hAnsi="標楷體"/>
                <w:sz w:val="26"/>
                <w:szCs w:val="26"/>
              </w:rPr>
            </w:pPr>
            <w:r w:rsidRPr="002755F7">
              <w:rPr>
                <w:rFonts w:ascii="標楷體" w:hAnsi="標楷體" w:hint="eastAsia"/>
                <w:sz w:val="26"/>
                <w:szCs w:val="26"/>
              </w:rPr>
              <w:t>建置溫泉標章管理系統及專區，有利民眾查詢相關資訊及政府部門管理。</w:t>
            </w:r>
          </w:p>
        </w:tc>
      </w:tr>
      <w:tr w:rsidR="002755F7" w:rsidRPr="002755F7" w:rsidTr="004254D7">
        <w:trPr>
          <w:trHeight w:val="742"/>
          <w:jc w:val="center"/>
        </w:trPr>
        <w:tc>
          <w:tcPr>
            <w:tcW w:w="723" w:type="pct"/>
            <w:vAlign w:val="center"/>
          </w:tcPr>
          <w:p w:rsidR="00E2308E" w:rsidRPr="002755F7" w:rsidRDefault="00E2308E" w:rsidP="004254D7">
            <w:pPr>
              <w:spacing w:line="320" w:lineRule="exact"/>
              <w:jc w:val="center"/>
              <w:rPr>
                <w:rFonts w:ascii="標楷體" w:hAnsi="標楷體"/>
                <w:sz w:val="26"/>
                <w:szCs w:val="26"/>
              </w:rPr>
            </w:pPr>
            <w:r w:rsidRPr="002755F7">
              <w:rPr>
                <w:rFonts w:ascii="標楷體" w:hAnsi="標楷體" w:hint="eastAsia"/>
                <w:sz w:val="26"/>
                <w:szCs w:val="26"/>
              </w:rPr>
              <w:t>高雄市</w:t>
            </w:r>
          </w:p>
        </w:tc>
        <w:tc>
          <w:tcPr>
            <w:tcW w:w="4277" w:type="pct"/>
            <w:vAlign w:val="center"/>
          </w:tcPr>
          <w:p w:rsidR="00E2308E" w:rsidRPr="002755F7" w:rsidRDefault="00E2308E" w:rsidP="00D7499E">
            <w:pPr>
              <w:widowControl w:val="0"/>
              <w:overflowPunct w:val="0"/>
              <w:autoSpaceDE w:val="0"/>
              <w:autoSpaceDN w:val="0"/>
              <w:spacing w:line="300" w:lineRule="exact"/>
              <w:rPr>
                <w:rFonts w:ascii="標楷體" w:hAnsi="標楷體"/>
                <w:sz w:val="26"/>
                <w:szCs w:val="26"/>
              </w:rPr>
            </w:pPr>
            <w:r w:rsidRPr="002755F7">
              <w:rPr>
                <w:rFonts w:ascii="標楷體" w:hAnsi="標楷體" w:hint="eastAsia"/>
                <w:sz w:val="26"/>
                <w:szCs w:val="26"/>
              </w:rPr>
              <w:t>中央單位建置溫泉標章管理系統，讓業者及地方政府於登錄系統後，可於有效期限截止2個月前自動提示，並通知業者溫泉標章有效期限即將逾期。</w:t>
            </w:r>
          </w:p>
        </w:tc>
      </w:tr>
      <w:tr w:rsidR="002755F7" w:rsidRPr="002755F7" w:rsidTr="00E2308E">
        <w:trPr>
          <w:trHeight w:val="671"/>
          <w:jc w:val="center"/>
        </w:trPr>
        <w:tc>
          <w:tcPr>
            <w:tcW w:w="723" w:type="pct"/>
            <w:vAlign w:val="center"/>
          </w:tcPr>
          <w:p w:rsidR="004254D7" w:rsidRPr="002755F7" w:rsidRDefault="004254D7" w:rsidP="004254D7">
            <w:pPr>
              <w:spacing w:line="320" w:lineRule="exact"/>
              <w:jc w:val="center"/>
              <w:rPr>
                <w:rFonts w:ascii="標楷體" w:hAnsi="標楷體"/>
                <w:sz w:val="26"/>
                <w:szCs w:val="26"/>
              </w:rPr>
            </w:pPr>
            <w:r w:rsidRPr="002755F7">
              <w:rPr>
                <w:rFonts w:ascii="標楷體" w:hAnsi="標楷體" w:hint="eastAsia"/>
                <w:sz w:val="26"/>
                <w:szCs w:val="26"/>
              </w:rPr>
              <w:t>屏東縣</w:t>
            </w:r>
          </w:p>
        </w:tc>
        <w:tc>
          <w:tcPr>
            <w:tcW w:w="4277" w:type="pct"/>
            <w:vAlign w:val="center"/>
          </w:tcPr>
          <w:p w:rsidR="004254D7" w:rsidRPr="002755F7" w:rsidRDefault="004254D7" w:rsidP="00D7499E">
            <w:pPr>
              <w:widowControl w:val="0"/>
              <w:overflowPunct w:val="0"/>
              <w:autoSpaceDE w:val="0"/>
              <w:autoSpaceDN w:val="0"/>
              <w:spacing w:line="300" w:lineRule="exact"/>
              <w:rPr>
                <w:rFonts w:ascii="標楷體" w:hAnsi="標楷體"/>
                <w:sz w:val="26"/>
                <w:szCs w:val="26"/>
              </w:rPr>
            </w:pPr>
            <w:r w:rsidRPr="002755F7">
              <w:rPr>
                <w:rFonts w:ascii="標楷體" w:hAnsi="標楷體" w:hint="eastAsia"/>
                <w:sz w:val="26"/>
                <w:szCs w:val="26"/>
              </w:rPr>
              <w:t>建請觀光署能否</w:t>
            </w:r>
            <w:proofErr w:type="gramStart"/>
            <w:r w:rsidRPr="002755F7">
              <w:rPr>
                <w:rFonts w:ascii="標楷體" w:hAnsi="標楷體" w:hint="eastAsia"/>
                <w:sz w:val="26"/>
                <w:szCs w:val="26"/>
              </w:rPr>
              <w:t>在旅宿網</w:t>
            </w:r>
            <w:proofErr w:type="gramEnd"/>
            <w:r w:rsidRPr="002755F7">
              <w:rPr>
                <w:rFonts w:ascii="標楷體" w:hAnsi="標楷體" w:hint="eastAsia"/>
                <w:sz w:val="26"/>
                <w:szCs w:val="26"/>
              </w:rPr>
              <w:t>建置取得溫泉標章業者專區，方便民眾查詢及政府部門管理。</w:t>
            </w:r>
          </w:p>
        </w:tc>
      </w:tr>
      <w:tr w:rsidR="002755F7" w:rsidRPr="002755F7" w:rsidTr="004254D7">
        <w:trPr>
          <w:trHeight w:val="317"/>
          <w:jc w:val="center"/>
        </w:trPr>
        <w:tc>
          <w:tcPr>
            <w:tcW w:w="723" w:type="pct"/>
            <w:vAlign w:val="center"/>
          </w:tcPr>
          <w:p w:rsidR="004254D7" w:rsidRPr="002755F7" w:rsidRDefault="004254D7" w:rsidP="004254D7">
            <w:pPr>
              <w:spacing w:line="320" w:lineRule="exact"/>
              <w:jc w:val="center"/>
              <w:rPr>
                <w:rFonts w:ascii="標楷體" w:hAnsi="標楷體"/>
                <w:sz w:val="26"/>
                <w:szCs w:val="26"/>
              </w:rPr>
            </w:pPr>
            <w:r w:rsidRPr="002755F7">
              <w:rPr>
                <w:rFonts w:ascii="標楷體" w:hAnsi="標楷體" w:hint="eastAsia"/>
                <w:sz w:val="26"/>
                <w:szCs w:val="26"/>
              </w:rPr>
              <w:t>宜蘭縣</w:t>
            </w:r>
          </w:p>
        </w:tc>
        <w:tc>
          <w:tcPr>
            <w:tcW w:w="4277" w:type="pct"/>
            <w:vAlign w:val="center"/>
          </w:tcPr>
          <w:p w:rsidR="004254D7" w:rsidRPr="002755F7" w:rsidRDefault="004254D7" w:rsidP="00D7499E">
            <w:pPr>
              <w:widowControl w:val="0"/>
              <w:overflowPunct w:val="0"/>
              <w:autoSpaceDE w:val="0"/>
              <w:autoSpaceDN w:val="0"/>
              <w:spacing w:line="300" w:lineRule="exact"/>
              <w:rPr>
                <w:rFonts w:ascii="標楷體" w:hAnsi="標楷體"/>
                <w:sz w:val="26"/>
                <w:szCs w:val="26"/>
              </w:rPr>
            </w:pPr>
            <w:r w:rsidRPr="002755F7">
              <w:rPr>
                <w:rFonts w:ascii="標楷體" w:hAnsi="標楷體"/>
                <w:sz w:val="26"/>
                <w:szCs w:val="26"/>
              </w:rPr>
              <w:t>建置溫泉標章管理系統及專區</w:t>
            </w:r>
            <w:r w:rsidRPr="002755F7">
              <w:rPr>
                <w:rFonts w:ascii="標楷體" w:hAnsi="標楷體" w:hint="eastAsia"/>
                <w:sz w:val="26"/>
                <w:szCs w:val="26"/>
              </w:rPr>
              <w:t>：</w:t>
            </w:r>
            <w:r w:rsidRPr="002755F7">
              <w:rPr>
                <w:rFonts w:ascii="標楷體" w:hAnsi="標楷體"/>
                <w:sz w:val="26"/>
                <w:szCs w:val="26"/>
              </w:rPr>
              <w:t>宜蘭縣153家溫泉標章業者，每家業者之溫泉標章期間不一，</w:t>
            </w:r>
            <w:proofErr w:type="gramStart"/>
            <w:r w:rsidRPr="002755F7">
              <w:rPr>
                <w:rFonts w:ascii="標楷體" w:hAnsi="標楷體"/>
                <w:sz w:val="26"/>
                <w:szCs w:val="26"/>
              </w:rPr>
              <w:t>目前均以人工</w:t>
            </w:r>
            <w:proofErr w:type="gramEnd"/>
            <w:r w:rsidRPr="002755F7">
              <w:rPr>
                <w:rFonts w:ascii="標楷體" w:hAnsi="標楷體"/>
                <w:sz w:val="26"/>
                <w:szCs w:val="26"/>
              </w:rPr>
              <w:t>方式確認檢查，效益不彰</w:t>
            </w:r>
            <w:r w:rsidRPr="002755F7">
              <w:rPr>
                <w:rFonts w:ascii="標楷體" w:hAnsi="標楷體" w:hint="eastAsia"/>
                <w:sz w:val="26"/>
                <w:szCs w:val="26"/>
              </w:rPr>
              <w:t>。建議比照水利署之水權系統，開發建置溫泉標章管理系統</w:t>
            </w:r>
            <w:r w:rsidRPr="002755F7">
              <w:rPr>
                <w:rFonts w:ascii="標楷體" w:hAnsi="標楷體"/>
                <w:sz w:val="26"/>
                <w:szCs w:val="26"/>
              </w:rPr>
              <w:t>，並能與溫泉水權等相互勾</w:t>
            </w:r>
            <w:proofErr w:type="gramStart"/>
            <w:r w:rsidRPr="002755F7">
              <w:rPr>
                <w:rFonts w:ascii="標楷體" w:hAnsi="標楷體"/>
                <w:sz w:val="26"/>
                <w:szCs w:val="26"/>
              </w:rPr>
              <w:t>稽</w:t>
            </w:r>
            <w:proofErr w:type="gramEnd"/>
            <w:r w:rsidRPr="002755F7">
              <w:rPr>
                <w:rFonts w:ascii="標楷體" w:hAnsi="標楷體"/>
                <w:sz w:val="26"/>
                <w:szCs w:val="26"/>
              </w:rPr>
              <w:t>，</w:t>
            </w:r>
            <w:r w:rsidRPr="002755F7">
              <w:rPr>
                <w:rFonts w:ascii="標楷體" w:hAnsi="標楷體" w:hint="eastAsia"/>
                <w:sz w:val="26"/>
                <w:szCs w:val="26"/>
              </w:rPr>
              <w:t>俾利政府機關管控，業者管理及民眾查詢等多方功能</w:t>
            </w:r>
            <w:r w:rsidRPr="002755F7">
              <w:rPr>
                <w:rFonts w:ascii="標楷體" w:hAnsi="標楷體"/>
                <w:sz w:val="26"/>
                <w:szCs w:val="26"/>
              </w:rPr>
              <w:t>。</w:t>
            </w:r>
          </w:p>
        </w:tc>
      </w:tr>
    </w:tbl>
    <w:p w:rsidR="004254D7" w:rsidRPr="002755F7" w:rsidRDefault="004254D7" w:rsidP="004254D7">
      <w:pPr>
        <w:pStyle w:val="2"/>
        <w:numPr>
          <w:ilvl w:val="0"/>
          <w:numId w:val="0"/>
        </w:numPr>
        <w:spacing w:afterLines="25" w:after="114"/>
        <w:rPr>
          <w:rFonts w:hAnsi="標楷體" w:cs="標楷體"/>
          <w:spacing w:val="4"/>
          <w:szCs w:val="36"/>
        </w:rPr>
      </w:pPr>
      <w:bookmarkStart w:id="513" w:name="_Toc170917399"/>
      <w:bookmarkStart w:id="514" w:name="_Toc170921488"/>
      <w:bookmarkStart w:id="515" w:name="_Toc171329859"/>
      <w:bookmarkStart w:id="516" w:name="_Toc171499536"/>
      <w:bookmarkStart w:id="517" w:name="_Toc171516420"/>
      <w:bookmarkStart w:id="518" w:name="_Toc171518514"/>
      <w:r w:rsidRPr="002755F7">
        <w:rPr>
          <w:rFonts w:hAnsi="標楷體" w:hint="eastAsia"/>
          <w:sz w:val="24"/>
          <w:szCs w:val="24"/>
        </w:rPr>
        <w:t>本表係整理自各地方政府提供之資料。</w:t>
      </w:r>
      <w:bookmarkEnd w:id="513"/>
      <w:bookmarkEnd w:id="514"/>
      <w:bookmarkEnd w:id="515"/>
      <w:bookmarkEnd w:id="516"/>
      <w:bookmarkEnd w:id="517"/>
      <w:bookmarkEnd w:id="518"/>
    </w:p>
    <w:p w:rsidR="008252BC" w:rsidRPr="002755F7" w:rsidRDefault="005D0719" w:rsidP="007B3F3C">
      <w:pPr>
        <w:pStyle w:val="3"/>
      </w:pPr>
      <w:bookmarkStart w:id="519" w:name="_Toc170220050"/>
      <w:bookmarkStart w:id="520" w:name="_Toc170480038"/>
      <w:bookmarkStart w:id="521" w:name="_Toc170817446"/>
      <w:bookmarkStart w:id="522" w:name="_Toc170824266"/>
      <w:bookmarkStart w:id="523" w:name="_Toc170917400"/>
      <w:bookmarkStart w:id="524" w:name="_Toc170921489"/>
      <w:bookmarkStart w:id="525" w:name="_Toc171329860"/>
      <w:bookmarkStart w:id="526" w:name="_Toc171499537"/>
      <w:bookmarkStart w:id="527" w:name="_Toc171516421"/>
      <w:bookmarkStart w:id="528" w:name="_Toc171518515"/>
      <w:bookmarkEnd w:id="501"/>
      <w:bookmarkEnd w:id="502"/>
      <w:r w:rsidRPr="002755F7">
        <w:rPr>
          <w:noProof/>
        </w:rPr>
        <w:drawing>
          <wp:anchor distT="0" distB="0" distL="114300" distR="114300" simplePos="0" relativeHeight="251693056" behindDoc="1" locked="0" layoutInCell="1" allowOverlap="1" wp14:anchorId="3D3559EC" wp14:editId="42C77FD6">
            <wp:simplePos x="0" y="0"/>
            <wp:positionH relativeFrom="margin">
              <wp:posOffset>467995</wp:posOffset>
            </wp:positionH>
            <wp:positionV relativeFrom="paragraph">
              <wp:posOffset>4890135</wp:posOffset>
            </wp:positionV>
            <wp:extent cx="5050790" cy="3200400"/>
            <wp:effectExtent l="0" t="0" r="0" b="0"/>
            <wp:wrapTopAndBottom/>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079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B2A" w:rsidRPr="002755F7">
        <w:rPr>
          <w:rFonts w:hint="eastAsia"/>
        </w:rPr>
        <w:t>關於</w:t>
      </w:r>
      <w:r w:rsidR="00510B2A" w:rsidRPr="002755F7">
        <w:rPr>
          <w:rFonts w:hint="eastAsia"/>
          <w:szCs w:val="32"/>
        </w:rPr>
        <w:t>水利署之</w:t>
      </w:r>
      <w:r w:rsidR="008252BC" w:rsidRPr="002755F7">
        <w:rPr>
          <w:rFonts w:hAnsi="標楷體" w:hint="eastAsia"/>
          <w:szCs w:val="32"/>
        </w:rPr>
        <w:t>水權管理資訊系統</w:t>
      </w:r>
      <w:r w:rsidR="00510B2A" w:rsidRPr="002755F7">
        <w:rPr>
          <w:rFonts w:hint="eastAsia"/>
          <w:szCs w:val="32"/>
        </w:rPr>
        <w:t>，據水利署提供資料，</w:t>
      </w:r>
      <w:bookmarkEnd w:id="519"/>
      <w:bookmarkEnd w:id="520"/>
      <w:bookmarkEnd w:id="521"/>
      <w:r w:rsidR="008252BC" w:rsidRPr="002755F7">
        <w:rPr>
          <w:rFonts w:hint="eastAsia"/>
          <w:szCs w:val="32"/>
        </w:rPr>
        <w:t>該</w:t>
      </w:r>
      <w:r w:rsidR="008252BC" w:rsidRPr="002755F7">
        <w:rPr>
          <w:rFonts w:hAnsi="標楷體" w:hint="eastAsia"/>
          <w:szCs w:val="32"/>
        </w:rPr>
        <w:t>系統包括水權資訊網</w:t>
      </w:r>
      <w:r w:rsidR="008252BC" w:rsidRPr="002755F7">
        <w:rPr>
          <w:rFonts w:hAnsi="標楷體"/>
          <w:szCs w:val="32"/>
        </w:rPr>
        <w:t>(</w:t>
      </w:r>
      <w:r w:rsidR="008252BC" w:rsidRPr="002755F7">
        <w:rPr>
          <w:rFonts w:hAnsi="標楷體" w:hint="eastAsia"/>
          <w:szCs w:val="32"/>
        </w:rPr>
        <w:t>含</w:t>
      </w:r>
      <w:proofErr w:type="gramStart"/>
      <w:r w:rsidR="008252BC" w:rsidRPr="002755F7">
        <w:rPr>
          <w:rFonts w:hAnsi="標楷體" w:hint="eastAsia"/>
          <w:szCs w:val="32"/>
        </w:rPr>
        <w:t>水權線上申請</w:t>
      </w:r>
      <w:proofErr w:type="gramEnd"/>
      <w:r w:rsidR="008252BC" w:rsidRPr="002755F7">
        <w:rPr>
          <w:rFonts w:hAnsi="標楷體" w:hint="eastAsia"/>
          <w:szCs w:val="32"/>
        </w:rPr>
        <w:t>、用水範圍檢查及用水紀錄填報</w:t>
      </w:r>
      <w:r w:rsidR="008252BC" w:rsidRPr="002755F7">
        <w:rPr>
          <w:rFonts w:hAnsi="標楷體"/>
          <w:szCs w:val="32"/>
        </w:rPr>
        <w:t>)</w:t>
      </w:r>
      <w:r w:rsidR="008252BC" w:rsidRPr="002755F7">
        <w:rPr>
          <w:rFonts w:hAnsi="標楷體" w:hint="eastAsia"/>
          <w:szCs w:val="32"/>
        </w:rPr>
        <w:t>、事業用水合理用水量計算網頁、水權</w:t>
      </w:r>
      <w:r w:rsidR="008252BC" w:rsidRPr="002755F7">
        <w:rPr>
          <w:rFonts w:hint="eastAsia"/>
        </w:rPr>
        <w:t>核辦</w:t>
      </w:r>
      <w:r w:rsidR="008252BC" w:rsidRPr="002755F7">
        <w:rPr>
          <w:rFonts w:hAnsi="標楷體" w:hint="eastAsia"/>
          <w:szCs w:val="32"/>
        </w:rPr>
        <w:t>系統</w:t>
      </w:r>
      <w:r w:rsidR="008252BC" w:rsidRPr="002755F7">
        <w:rPr>
          <w:rFonts w:hAnsi="標楷體"/>
          <w:szCs w:val="32"/>
        </w:rPr>
        <w:t>(</w:t>
      </w:r>
      <w:r w:rsidR="008252BC" w:rsidRPr="002755F7">
        <w:rPr>
          <w:rFonts w:hAnsi="標楷體" w:hint="eastAsia"/>
          <w:szCs w:val="32"/>
        </w:rPr>
        <w:t>含用水範圍管理及水權履勘系統</w:t>
      </w:r>
      <w:r w:rsidR="008252BC" w:rsidRPr="002755F7">
        <w:rPr>
          <w:rFonts w:hAnsi="標楷體"/>
          <w:szCs w:val="32"/>
        </w:rPr>
        <w:t>)</w:t>
      </w:r>
      <w:r w:rsidR="008252BC" w:rsidRPr="002755F7">
        <w:rPr>
          <w:rFonts w:hAnsi="標楷體" w:hint="eastAsia"/>
          <w:szCs w:val="32"/>
        </w:rPr>
        <w:t>及地面水可用水量計算系統等，水權申請人可透過水權資訊網</w:t>
      </w:r>
      <w:proofErr w:type="gramStart"/>
      <w:r w:rsidR="008252BC" w:rsidRPr="002755F7">
        <w:rPr>
          <w:rFonts w:hAnsi="標楷體" w:hint="eastAsia"/>
          <w:szCs w:val="32"/>
        </w:rPr>
        <w:t>進行線上申</w:t>
      </w:r>
      <w:proofErr w:type="gramEnd"/>
      <w:r w:rsidR="008252BC" w:rsidRPr="002755F7">
        <w:rPr>
          <w:rFonts w:hAnsi="標楷體" w:hint="eastAsia"/>
          <w:szCs w:val="32"/>
        </w:rPr>
        <w:t>請水權與用水紀錄之填報，而水權主管機關可由水權核辦系統進行申請案之審核</w:t>
      </w:r>
      <w:r w:rsidR="007B3F3C" w:rsidRPr="002755F7">
        <w:rPr>
          <w:rFonts w:hAnsi="標楷體" w:hint="eastAsia"/>
          <w:szCs w:val="32"/>
        </w:rPr>
        <w:t>；且</w:t>
      </w:r>
      <w:r w:rsidR="008252BC" w:rsidRPr="002755F7">
        <w:rPr>
          <w:rFonts w:hAnsi="標楷體" w:hint="eastAsia"/>
          <w:szCs w:val="32"/>
        </w:rPr>
        <w:t>水權核辦系統</w:t>
      </w:r>
      <w:r w:rsidR="007B3F3C" w:rsidRPr="002755F7">
        <w:rPr>
          <w:rFonts w:hAnsi="標楷體" w:hint="eastAsia"/>
          <w:szCs w:val="32"/>
        </w:rPr>
        <w:t>之</w:t>
      </w:r>
      <w:r w:rsidR="008252BC" w:rsidRPr="002755F7">
        <w:rPr>
          <w:rFonts w:hAnsi="標楷體" w:hint="eastAsia"/>
          <w:szCs w:val="32"/>
        </w:rPr>
        <w:t>首頁</w:t>
      </w:r>
      <w:r w:rsidR="007B3F3C" w:rsidRPr="002755F7">
        <w:rPr>
          <w:rFonts w:hAnsi="標楷體" w:hint="eastAsia"/>
          <w:szCs w:val="32"/>
        </w:rPr>
        <w:t>，即</w:t>
      </w:r>
      <w:r w:rsidR="008252BC" w:rsidRPr="002755F7">
        <w:rPr>
          <w:rFonts w:hAnsi="標楷體" w:hint="eastAsia"/>
          <w:szCs w:val="32"/>
        </w:rPr>
        <w:t>顯示該機關3個月內屆期案件數量，提醒各月將屆期案件，以利核辦人通知水權人，可輔助縣市政府辦理行政作業流程，如核辦人異動時，可提供承接人員整體性服務，掌握水權核辦相關資訊</w:t>
      </w:r>
      <w:r w:rsidR="007B3F3C" w:rsidRPr="002755F7">
        <w:rPr>
          <w:rFonts w:hAnsi="標楷體" w:hint="eastAsia"/>
          <w:szCs w:val="32"/>
        </w:rPr>
        <w:t>等，此水權管理資訊系統</w:t>
      </w:r>
      <w:r w:rsidR="002C426D" w:rsidRPr="002755F7">
        <w:rPr>
          <w:rFonts w:hAnsi="標楷體" w:hint="eastAsia"/>
          <w:szCs w:val="32"/>
        </w:rPr>
        <w:t>之開發與其所具備</w:t>
      </w:r>
      <w:r w:rsidR="007B3F3C" w:rsidRPr="002755F7">
        <w:rPr>
          <w:rFonts w:hAnsi="標楷體" w:hint="eastAsia"/>
          <w:szCs w:val="32"/>
        </w:rPr>
        <w:t>相關功能</w:t>
      </w:r>
      <w:r w:rsidR="002C426D" w:rsidRPr="002755F7">
        <w:rPr>
          <w:rFonts w:hAnsi="標楷體" w:hint="eastAsia"/>
          <w:szCs w:val="32"/>
        </w:rPr>
        <w:t>之實例</w:t>
      </w:r>
      <w:r w:rsidR="007B3F3C" w:rsidRPr="002755F7">
        <w:rPr>
          <w:rFonts w:hAnsi="標楷體" w:hint="eastAsia"/>
          <w:szCs w:val="32"/>
        </w:rPr>
        <w:t>，</w:t>
      </w:r>
      <w:r w:rsidR="002C426D" w:rsidRPr="002755F7">
        <w:rPr>
          <w:rFonts w:hAnsi="標楷體" w:hint="eastAsia"/>
          <w:szCs w:val="32"/>
        </w:rPr>
        <w:t>於中央及地方主管機關管理溫泉標章工作之人力相對有限情況下，殊值供</w:t>
      </w:r>
      <w:r w:rsidR="007B3F3C" w:rsidRPr="002755F7">
        <w:rPr>
          <w:rFonts w:hAnsi="標楷體" w:hint="eastAsia"/>
          <w:szCs w:val="32"/>
        </w:rPr>
        <w:t>觀光署</w:t>
      </w:r>
      <w:r w:rsidR="002C426D" w:rsidRPr="002755F7">
        <w:rPr>
          <w:rFonts w:hAnsi="標楷體" w:hint="eastAsia"/>
          <w:szCs w:val="32"/>
        </w:rPr>
        <w:t>優化各主管機關溫泉標章行政管理之參考</w:t>
      </w:r>
      <w:r w:rsidR="008252BC" w:rsidRPr="002755F7">
        <w:rPr>
          <w:rFonts w:hAnsi="標楷體" w:hint="eastAsia"/>
          <w:szCs w:val="32"/>
        </w:rPr>
        <w:t>。</w:t>
      </w:r>
      <w:bookmarkEnd w:id="522"/>
      <w:bookmarkEnd w:id="523"/>
      <w:bookmarkEnd w:id="524"/>
      <w:bookmarkEnd w:id="525"/>
      <w:bookmarkEnd w:id="526"/>
      <w:bookmarkEnd w:id="527"/>
      <w:bookmarkEnd w:id="528"/>
    </w:p>
    <w:p w:rsidR="00062ABB" w:rsidRPr="002755F7" w:rsidRDefault="00062ABB" w:rsidP="00062ABB">
      <w:pPr>
        <w:pStyle w:val="a1"/>
        <w:spacing w:before="240" w:afterLines="25" w:after="114"/>
        <w:ind w:left="482" w:hanging="482"/>
        <w:rPr>
          <w:sz w:val="24"/>
          <w:szCs w:val="24"/>
        </w:rPr>
      </w:pPr>
      <w:r w:rsidRPr="002755F7">
        <w:rPr>
          <w:rFonts w:hint="eastAsia"/>
          <w:b/>
          <w:noProof/>
        </w:rPr>
        <w:t>水權管理資訊系統之使用對象與用途</w:t>
      </w:r>
    </w:p>
    <w:p w:rsidR="00062ABB" w:rsidRPr="002755F7" w:rsidRDefault="00062ABB" w:rsidP="00062ABB">
      <w:pPr>
        <w:pStyle w:val="13"/>
        <w:numPr>
          <w:ilvl w:val="0"/>
          <w:numId w:val="0"/>
        </w:numPr>
        <w:spacing w:afterLines="50" w:after="228" w:line="240" w:lineRule="exact"/>
        <w:rPr>
          <w:sz w:val="24"/>
          <w:szCs w:val="24"/>
        </w:rPr>
      </w:pPr>
      <w:r w:rsidRPr="002755F7">
        <w:rPr>
          <w:rFonts w:hint="eastAsia"/>
          <w:sz w:val="24"/>
          <w:szCs w:val="24"/>
        </w:rPr>
        <w:t>資料來源：水利署。</w:t>
      </w:r>
    </w:p>
    <w:p w:rsidR="002C426D" w:rsidRPr="002755F7" w:rsidRDefault="002C426D" w:rsidP="007B3F3C">
      <w:pPr>
        <w:pStyle w:val="3"/>
      </w:pPr>
      <w:bookmarkStart w:id="529" w:name="_Toc170824267"/>
      <w:bookmarkStart w:id="530" w:name="_Toc170917401"/>
      <w:bookmarkStart w:id="531" w:name="_Toc170921490"/>
      <w:bookmarkStart w:id="532" w:name="_Toc171329861"/>
      <w:bookmarkStart w:id="533" w:name="_Toc171499538"/>
      <w:bookmarkStart w:id="534" w:name="_Toc171516422"/>
      <w:bookmarkStart w:id="535" w:name="_Toc171518516"/>
      <w:r w:rsidRPr="002755F7">
        <w:rPr>
          <w:rFonts w:hint="eastAsia"/>
        </w:rPr>
        <w:t>經核，目前溫泉</w:t>
      </w:r>
      <w:r w:rsidRPr="002755F7">
        <w:t>標章</w:t>
      </w:r>
      <w:r w:rsidRPr="002755F7">
        <w:rPr>
          <w:rFonts w:hint="eastAsia"/>
        </w:rPr>
        <w:t>核發與換發等相關審核工作在</w:t>
      </w:r>
      <w:r w:rsidRPr="002755F7">
        <w:t>執行面上，</w:t>
      </w:r>
      <w:r w:rsidRPr="002755F7">
        <w:rPr>
          <w:rFonts w:hint="eastAsia"/>
        </w:rPr>
        <w:t>係由各地方政府辦理，雖各相關地方政府稱</w:t>
      </w:r>
      <w:r w:rsidRPr="002755F7">
        <w:rPr>
          <w:rFonts w:hint="eastAsia"/>
          <w:szCs w:val="32"/>
        </w:rPr>
        <w:t>其有相關管控機制</w:t>
      </w:r>
      <w:r w:rsidRPr="002755F7">
        <w:rPr>
          <w:rFonts w:hint="eastAsia"/>
        </w:rPr>
        <w:t>，惟因歷年來</w:t>
      </w:r>
      <w:r w:rsidRPr="002755F7">
        <w:t>溫泉標章申請核發資料實務上</w:t>
      </w:r>
      <w:r w:rsidRPr="002755F7">
        <w:rPr>
          <w:rFonts w:hint="eastAsia"/>
        </w:rPr>
        <w:t>難免</w:t>
      </w:r>
      <w:r w:rsidRPr="002755F7">
        <w:t>因資料系統更換或承辦人員異動而有遺失</w:t>
      </w:r>
      <w:r w:rsidRPr="002755F7">
        <w:rPr>
          <w:rFonts w:hint="eastAsia"/>
        </w:rPr>
        <w:t>或缺漏情形</w:t>
      </w:r>
      <w:r w:rsidRPr="002755F7">
        <w:t>，</w:t>
      </w:r>
      <w:r w:rsidRPr="002755F7">
        <w:rPr>
          <w:rFonts w:hint="eastAsia"/>
        </w:rPr>
        <w:t>顯將不利觀光署對全國資料之掌握與對地方政府辦理溫泉標章業務之監督與管理。中央及地方辦理溫泉標章業務之人力相對有限，於此資訊系統技術純熟與網際網路高度發達之</w:t>
      </w:r>
      <w:r w:rsidR="003857ED" w:rsidRPr="002755F7">
        <w:rPr>
          <w:rFonts w:hint="eastAsia"/>
        </w:rPr>
        <w:t>A</w:t>
      </w:r>
      <w:r w:rsidR="003857ED" w:rsidRPr="002755F7">
        <w:t>I</w:t>
      </w:r>
      <w:r w:rsidR="003857ED" w:rsidRPr="002755F7">
        <w:rPr>
          <w:rFonts w:hint="eastAsia"/>
        </w:rPr>
        <w:t>時代</w:t>
      </w:r>
      <w:r w:rsidRPr="002755F7">
        <w:rPr>
          <w:rFonts w:hint="eastAsia"/>
        </w:rPr>
        <w:t>，觀光</w:t>
      </w:r>
      <w:proofErr w:type="gramStart"/>
      <w:r w:rsidRPr="002755F7">
        <w:rPr>
          <w:rFonts w:hint="eastAsia"/>
        </w:rPr>
        <w:t>署允宜</w:t>
      </w:r>
      <w:r w:rsidR="000103F4" w:rsidRPr="002755F7">
        <w:rPr>
          <w:rFonts w:hint="eastAsia"/>
        </w:rPr>
        <w:t>彙</w:t>
      </w:r>
      <w:proofErr w:type="gramEnd"/>
      <w:r w:rsidR="000103F4" w:rsidRPr="002755F7">
        <w:rPr>
          <w:rFonts w:hint="eastAsia"/>
        </w:rPr>
        <w:t>整</w:t>
      </w:r>
      <w:r w:rsidRPr="002755F7">
        <w:rPr>
          <w:rFonts w:hint="eastAsia"/>
        </w:rPr>
        <w:t>各相關地方政府觀光單位之建議，</w:t>
      </w:r>
      <w:r w:rsidRPr="002755F7">
        <w:rPr>
          <w:rFonts w:hint="eastAsia"/>
          <w:szCs w:val="32"/>
        </w:rPr>
        <w:t>建置溫泉標章管理系統及專區，除可供</w:t>
      </w:r>
      <w:r w:rsidRPr="002755F7">
        <w:rPr>
          <w:rFonts w:hint="eastAsia"/>
        </w:rPr>
        <w:t>各地方政府進行溫泉標章行政管理、即時通知各溫泉業者</w:t>
      </w:r>
      <w:r w:rsidRPr="002755F7">
        <w:rPr>
          <w:rFonts w:hint="eastAsia"/>
          <w:szCs w:val="32"/>
        </w:rPr>
        <w:t>溫泉標章有效期限即將逾期外，更可供</w:t>
      </w:r>
      <w:r w:rsidRPr="002755F7">
        <w:rPr>
          <w:rFonts w:hint="eastAsia"/>
        </w:rPr>
        <w:t>觀光署及時監督管考全國各地之溫泉標章管理作業，並於觀光署與各地方政府官方網站同步揭露溫泉標章最新訊息，提供消費者</w:t>
      </w:r>
      <w:bookmarkEnd w:id="529"/>
      <w:r w:rsidR="003857ED" w:rsidRPr="002755F7">
        <w:rPr>
          <w:rFonts w:hint="eastAsia"/>
        </w:rPr>
        <w:t>即時</w:t>
      </w:r>
      <w:r w:rsidR="003857ED" w:rsidRPr="002755F7">
        <w:rPr>
          <w:rFonts w:ascii="新細明體" w:eastAsia="新細明體" w:hAnsi="新細明體" w:hint="eastAsia"/>
        </w:rPr>
        <w:t>、</w:t>
      </w:r>
      <w:r w:rsidR="009B53A0" w:rsidRPr="002755F7">
        <w:rPr>
          <w:rFonts w:hint="eastAsia"/>
        </w:rPr>
        <w:t>充分且正確的資訊，保障民眾優質安全之泡湯環境，形塑良好之泡湯</w:t>
      </w:r>
      <w:r w:rsidR="00B468B2" w:rsidRPr="002755F7">
        <w:rPr>
          <w:rFonts w:hint="eastAsia"/>
        </w:rPr>
        <w:t>文化</w:t>
      </w:r>
      <w:r w:rsidR="009B53A0" w:rsidRPr="002755F7">
        <w:rPr>
          <w:rFonts w:hint="eastAsia"/>
        </w:rPr>
        <w:t>體驗，提升</w:t>
      </w:r>
      <w:r w:rsidR="006B3FB7" w:rsidRPr="002755F7">
        <w:rPr>
          <w:rFonts w:hint="eastAsia"/>
        </w:rPr>
        <w:t>臺</w:t>
      </w:r>
      <w:r w:rsidR="009B53A0" w:rsidRPr="002755F7">
        <w:rPr>
          <w:rFonts w:hint="eastAsia"/>
        </w:rPr>
        <w:t>灣溫泉之國際能見度，</w:t>
      </w:r>
      <w:proofErr w:type="gramStart"/>
      <w:r w:rsidR="009B53A0" w:rsidRPr="002755F7">
        <w:rPr>
          <w:rFonts w:hint="eastAsia"/>
        </w:rPr>
        <w:t>俾</w:t>
      </w:r>
      <w:proofErr w:type="gramEnd"/>
      <w:r w:rsidR="009B53A0" w:rsidRPr="002755F7">
        <w:rPr>
          <w:rFonts w:hint="eastAsia"/>
        </w:rPr>
        <w:t>益</w:t>
      </w:r>
      <w:r w:rsidR="003857ED" w:rsidRPr="002755F7">
        <w:rPr>
          <w:rFonts w:hint="eastAsia"/>
        </w:rPr>
        <w:t>我國</w:t>
      </w:r>
      <w:r w:rsidR="009B53A0" w:rsidRPr="002755F7">
        <w:rPr>
          <w:rFonts w:hint="eastAsia"/>
        </w:rPr>
        <w:t>溫泉觀光之永續發展。</w:t>
      </w:r>
      <w:bookmarkEnd w:id="530"/>
      <w:bookmarkEnd w:id="531"/>
      <w:bookmarkEnd w:id="532"/>
      <w:bookmarkEnd w:id="533"/>
      <w:bookmarkEnd w:id="534"/>
      <w:bookmarkEnd w:id="535"/>
    </w:p>
    <w:p w:rsidR="00840C7F" w:rsidRPr="002755F7" w:rsidRDefault="00840C7F" w:rsidP="00DE1DAA">
      <w:pPr>
        <w:pStyle w:val="3"/>
        <w:numPr>
          <w:ilvl w:val="0"/>
          <w:numId w:val="0"/>
        </w:numPr>
        <w:ind w:left="1393"/>
      </w:pPr>
      <w:bookmarkStart w:id="536" w:name="_Toc169952473"/>
      <w:bookmarkStart w:id="537" w:name="_Toc169959741"/>
      <w:bookmarkStart w:id="538" w:name="_Toc170119735"/>
      <w:bookmarkEnd w:id="536"/>
      <w:bookmarkEnd w:id="537"/>
      <w:bookmarkEnd w:id="538"/>
    </w:p>
    <w:p w:rsidR="00CB6C15" w:rsidRPr="002755F7" w:rsidRDefault="00840C7F">
      <w:pPr>
        <w:pStyle w:val="1"/>
        <w:ind w:left="2380" w:hanging="2380"/>
      </w:pPr>
      <w:bookmarkStart w:id="539" w:name="_Toc524895648"/>
      <w:bookmarkStart w:id="540" w:name="_Toc524896194"/>
      <w:bookmarkStart w:id="541" w:name="_Toc524896224"/>
      <w:bookmarkStart w:id="542" w:name="_Toc524902734"/>
      <w:bookmarkStart w:id="543" w:name="_Toc525066148"/>
      <w:bookmarkStart w:id="544" w:name="_Toc525070839"/>
      <w:bookmarkStart w:id="545" w:name="_Toc525938379"/>
      <w:bookmarkStart w:id="546" w:name="_Toc525939227"/>
      <w:bookmarkStart w:id="547" w:name="_Toc525939732"/>
      <w:bookmarkStart w:id="548" w:name="_Toc529218272"/>
      <w:r w:rsidRPr="002755F7">
        <w:br w:type="page"/>
      </w:r>
      <w:bookmarkStart w:id="549" w:name="_Toc529222689"/>
      <w:bookmarkStart w:id="550" w:name="_Toc529223111"/>
      <w:bookmarkStart w:id="551" w:name="_Toc529223862"/>
      <w:bookmarkStart w:id="552" w:name="_Toc529228265"/>
      <w:bookmarkStart w:id="553" w:name="_Toc2400395"/>
      <w:bookmarkStart w:id="554" w:name="_Toc4316189"/>
      <w:bookmarkStart w:id="555" w:name="_Toc4473330"/>
      <w:bookmarkStart w:id="556" w:name="_Toc69556897"/>
      <w:bookmarkStart w:id="557" w:name="_Toc69556946"/>
      <w:bookmarkStart w:id="558" w:name="_Toc69609820"/>
      <w:bookmarkStart w:id="559" w:name="_Toc70241816"/>
      <w:bookmarkStart w:id="560" w:name="_Toc70242205"/>
      <w:bookmarkStart w:id="561" w:name="_Toc74679599"/>
      <w:bookmarkStart w:id="562" w:name="_Toc82874432"/>
      <w:bookmarkStart w:id="563" w:name="_Toc171518517"/>
      <w:r w:rsidRPr="002755F7">
        <w:rPr>
          <w:rFonts w:hint="eastAsia"/>
        </w:rPr>
        <w:t>處理辦法：</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CB6C15" w:rsidRPr="002755F7" w:rsidRDefault="00CB6C15">
      <w:pPr>
        <w:pStyle w:val="2"/>
        <w:ind w:left="1020" w:hanging="680"/>
      </w:pPr>
      <w:bookmarkStart w:id="564" w:name="_Toc524895649"/>
      <w:bookmarkStart w:id="565" w:name="_Toc524896195"/>
      <w:bookmarkStart w:id="566" w:name="_Toc524896225"/>
      <w:bookmarkStart w:id="567" w:name="_Toc2400396"/>
      <w:bookmarkStart w:id="568" w:name="_Toc4316190"/>
      <w:bookmarkStart w:id="569" w:name="_Toc4473331"/>
      <w:bookmarkStart w:id="570" w:name="_Toc69556898"/>
      <w:bookmarkStart w:id="571" w:name="_Toc69556947"/>
      <w:bookmarkStart w:id="572" w:name="_Toc69609821"/>
      <w:bookmarkStart w:id="573" w:name="_Toc70241817"/>
      <w:bookmarkStart w:id="574" w:name="_Toc70242206"/>
      <w:bookmarkStart w:id="575" w:name="_Toc74679600"/>
      <w:bookmarkStart w:id="576" w:name="_Toc82874433"/>
      <w:bookmarkStart w:id="577" w:name="_Toc163393499"/>
      <w:bookmarkStart w:id="578" w:name="_Toc164779072"/>
      <w:bookmarkStart w:id="579" w:name="_Toc169952476"/>
      <w:bookmarkStart w:id="580" w:name="_Toc169959744"/>
      <w:bookmarkStart w:id="581" w:name="_Toc170119738"/>
      <w:bookmarkStart w:id="582" w:name="_Toc170480041"/>
      <w:bookmarkStart w:id="583" w:name="_Toc170817449"/>
      <w:bookmarkStart w:id="584" w:name="_Toc170824269"/>
      <w:bookmarkStart w:id="585" w:name="_Toc170917403"/>
      <w:bookmarkStart w:id="586" w:name="_Toc170921492"/>
      <w:bookmarkStart w:id="587" w:name="_Toc171329863"/>
      <w:bookmarkStart w:id="588" w:name="_Toc171499540"/>
      <w:bookmarkStart w:id="589" w:name="_Toc171516424"/>
      <w:bookmarkStart w:id="590" w:name="_Toc171518518"/>
      <w:bookmarkStart w:id="591" w:name="_Toc524902735"/>
      <w:bookmarkStart w:id="592" w:name="_Toc525066149"/>
      <w:bookmarkStart w:id="593" w:name="_Toc525070840"/>
      <w:bookmarkStart w:id="594" w:name="_Toc525938380"/>
      <w:bookmarkStart w:id="595" w:name="_Toc525939228"/>
      <w:bookmarkStart w:id="596" w:name="_Toc525939733"/>
      <w:bookmarkStart w:id="597" w:name="_Toc529218273"/>
      <w:bookmarkStart w:id="598" w:name="_Toc529222690"/>
      <w:bookmarkStart w:id="599" w:name="_Toc529223112"/>
      <w:bookmarkStart w:id="600" w:name="_Toc529223863"/>
      <w:bookmarkStart w:id="601" w:name="_Toc529228266"/>
      <w:bookmarkEnd w:id="564"/>
      <w:bookmarkEnd w:id="565"/>
      <w:bookmarkEnd w:id="566"/>
      <w:r w:rsidRPr="002755F7">
        <w:rPr>
          <w:rFonts w:hint="eastAsia"/>
        </w:rPr>
        <w:t>調查意見</w:t>
      </w:r>
      <w:r w:rsidR="004644EF" w:rsidRPr="002755F7">
        <w:rPr>
          <w:rFonts w:hint="eastAsia"/>
        </w:rPr>
        <w:t>一</w:t>
      </w:r>
      <w:r w:rsidRPr="002755F7">
        <w:rPr>
          <w:rFonts w:hint="eastAsia"/>
        </w:rPr>
        <w:t>，函請</w:t>
      </w:r>
      <w:r w:rsidR="00B14B2B" w:rsidRPr="002755F7">
        <w:rPr>
          <w:rFonts w:hint="eastAsia"/>
        </w:rPr>
        <w:t>宜蘭縣政府、新北市政府、</w:t>
      </w:r>
      <w:proofErr w:type="gramStart"/>
      <w:r w:rsidR="00B14B2B" w:rsidRPr="002755F7">
        <w:rPr>
          <w:rFonts w:hint="eastAsia"/>
        </w:rPr>
        <w:t>臺</w:t>
      </w:r>
      <w:proofErr w:type="gramEnd"/>
      <w:r w:rsidR="00B14B2B" w:rsidRPr="002755F7">
        <w:rPr>
          <w:rFonts w:hint="eastAsia"/>
        </w:rPr>
        <w:t>東縣政府、花蓮縣政府、臺北市政府</w:t>
      </w:r>
      <w:r w:rsidR="005F7F41" w:rsidRPr="002755F7">
        <w:rPr>
          <w:rFonts w:ascii="新細明體" w:eastAsia="新細明體" w:hAnsi="新細明體" w:hint="eastAsia"/>
        </w:rPr>
        <w:t>、</w:t>
      </w:r>
      <w:r w:rsidR="00B14B2B" w:rsidRPr="002755F7">
        <w:rPr>
          <w:rFonts w:hint="eastAsia"/>
        </w:rPr>
        <w:t>屏東縣政府</w:t>
      </w:r>
      <w:r w:rsidR="005F7F41" w:rsidRPr="002755F7">
        <w:rPr>
          <w:rFonts w:hint="eastAsia"/>
        </w:rPr>
        <w:t>及</w:t>
      </w:r>
      <w:r w:rsidR="003051E2" w:rsidRPr="002755F7">
        <w:rPr>
          <w:rFonts w:hint="eastAsia"/>
        </w:rPr>
        <w:t>交通部</w:t>
      </w:r>
      <w:r w:rsidR="005F7F41" w:rsidRPr="002755F7">
        <w:rPr>
          <w:rFonts w:hint="eastAsia"/>
        </w:rPr>
        <w:t>觀光署</w:t>
      </w:r>
      <w:r w:rsidRPr="002755F7">
        <w:rPr>
          <w:rFonts w:hint="eastAsia"/>
        </w:rPr>
        <w:t>檢討改進，並於二個月內</w:t>
      </w:r>
      <w:proofErr w:type="gramStart"/>
      <w:r w:rsidRPr="002755F7">
        <w:rPr>
          <w:rFonts w:hint="eastAsia"/>
        </w:rPr>
        <w:t>見復</w:t>
      </w:r>
      <w:proofErr w:type="gramEnd"/>
      <w:r w:rsidRPr="002755F7">
        <w:rPr>
          <w:rFonts w:hint="eastAsia"/>
        </w:rPr>
        <w:t>。</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5F7F41" w:rsidRPr="002755F7" w:rsidRDefault="005F7F41">
      <w:pPr>
        <w:pStyle w:val="2"/>
        <w:ind w:left="1020" w:hanging="680"/>
      </w:pPr>
      <w:bookmarkStart w:id="602" w:name="_Toc170480042"/>
      <w:bookmarkStart w:id="603" w:name="_Toc170817450"/>
      <w:bookmarkStart w:id="604" w:name="_Toc170824270"/>
      <w:bookmarkStart w:id="605" w:name="_Toc170917404"/>
      <w:bookmarkStart w:id="606" w:name="_Toc170921493"/>
      <w:bookmarkStart w:id="607" w:name="_Toc171329864"/>
      <w:bookmarkStart w:id="608" w:name="_Toc171499541"/>
      <w:bookmarkStart w:id="609" w:name="_Toc171516425"/>
      <w:bookmarkStart w:id="610" w:name="_Toc171518519"/>
      <w:r w:rsidRPr="002755F7">
        <w:rPr>
          <w:rFonts w:hint="eastAsia"/>
        </w:rPr>
        <w:t>調查意見二</w:t>
      </w:r>
      <w:r w:rsidR="00EA7416" w:rsidRPr="002755F7">
        <w:rPr>
          <w:rFonts w:ascii="新細明體" w:eastAsia="新細明體" w:hAnsi="新細明體" w:hint="eastAsia"/>
        </w:rPr>
        <w:t>、</w:t>
      </w:r>
      <w:r w:rsidR="00EA7416" w:rsidRPr="002755F7">
        <w:rPr>
          <w:rFonts w:hint="eastAsia"/>
        </w:rPr>
        <w:t>三</w:t>
      </w:r>
      <w:r w:rsidRPr="002755F7">
        <w:rPr>
          <w:rFonts w:hint="eastAsia"/>
        </w:rPr>
        <w:t>，函請交通部觀光署與經濟部水利署共同檢討改進，並於二個月內</w:t>
      </w:r>
      <w:proofErr w:type="gramStart"/>
      <w:r w:rsidRPr="002755F7">
        <w:rPr>
          <w:rFonts w:hint="eastAsia"/>
        </w:rPr>
        <w:t>見復。</w:t>
      </w:r>
      <w:bookmarkEnd w:id="602"/>
      <w:bookmarkEnd w:id="603"/>
      <w:bookmarkEnd w:id="604"/>
      <w:bookmarkEnd w:id="605"/>
      <w:bookmarkEnd w:id="606"/>
      <w:bookmarkEnd w:id="607"/>
      <w:bookmarkEnd w:id="608"/>
      <w:bookmarkEnd w:id="609"/>
      <w:bookmarkEnd w:id="610"/>
      <w:proofErr w:type="gramEnd"/>
    </w:p>
    <w:p w:rsidR="005F7F41" w:rsidRPr="002755F7" w:rsidRDefault="005F7F41">
      <w:pPr>
        <w:pStyle w:val="2"/>
        <w:ind w:left="1020" w:hanging="680"/>
      </w:pPr>
      <w:bookmarkStart w:id="611" w:name="_Toc170480043"/>
      <w:bookmarkStart w:id="612" w:name="_Toc170817451"/>
      <w:bookmarkStart w:id="613" w:name="_Toc170824271"/>
      <w:bookmarkStart w:id="614" w:name="_Toc170917405"/>
      <w:bookmarkStart w:id="615" w:name="_Toc170921494"/>
      <w:bookmarkStart w:id="616" w:name="_Toc171329865"/>
      <w:bookmarkStart w:id="617" w:name="_Toc171499542"/>
      <w:bookmarkStart w:id="618" w:name="_Toc171516426"/>
      <w:bookmarkStart w:id="619" w:name="_Toc171518520"/>
      <w:r w:rsidRPr="002755F7">
        <w:rPr>
          <w:rFonts w:hint="eastAsia"/>
        </w:rPr>
        <w:t>調查意見四，函請交通部觀光署檢討改進，並於二個月內</w:t>
      </w:r>
      <w:proofErr w:type="gramStart"/>
      <w:r w:rsidRPr="002755F7">
        <w:rPr>
          <w:rFonts w:hint="eastAsia"/>
        </w:rPr>
        <w:t>見復。</w:t>
      </w:r>
      <w:bookmarkEnd w:id="611"/>
      <w:bookmarkEnd w:id="612"/>
      <w:bookmarkEnd w:id="613"/>
      <w:bookmarkEnd w:id="614"/>
      <w:bookmarkEnd w:id="615"/>
      <w:bookmarkEnd w:id="616"/>
      <w:bookmarkEnd w:id="617"/>
      <w:bookmarkEnd w:id="618"/>
      <w:bookmarkEnd w:id="619"/>
      <w:proofErr w:type="gramEnd"/>
    </w:p>
    <w:p w:rsidR="0066214A" w:rsidRPr="002755F7" w:rsidRDefault="0066214A">
      <w:pPr>
        <w:pStyle w:val="2"/>
        <w:ind w:left="1020" w:hanging="680"/>
      </w:pPr>
      <w:bookmarkStart w:id="620" w:name="_Toc171499543"/>
      <w:bookmarkStart w:id="621" w:name="_Toc171516427"/>
      <w:bookmarkStart w:id="622" w:name="_Toc171518521"/>
      <w:r w:rsidRPr="002755F7">
        <w:rPr>
          <w:rFonts w:hint="eastAsia"/>
        </w:rPr>
        <w:t>調查意見</w:t>
      </w:r>
      <w:r w:rsidR="00D7499E" w:rsidRPr="002755F7">
        <w:rPr>
          <w:rFonts w:hint="eastAsia"/>
        </w:rPr>
        <w:t>，</w:t>
      </w:r>
      <w:r w:rsidRPr="002755F7">
        <w:rPr>
          <w:rFonts w:hint="eastAsia"/>
        </w:rPr>
        <w:t>函復審計部。</w:t>
      </w:r>
      <w:bookmarkEnd w:id="620"/>
      <w:bookmarkEnd w:id="621"/>
      <w:bookmarkEnd w:id="622"/>
    </w:p>
    <w:bookmarkEnd w:id="591"/>
    <w:bookmarkEnd w:id="592"/>
    <w:bookmarkEnd w:id="593"/>
    <w:bookmarkEnd w:id="594"/>
    <w:bookmarkEnd w:id="595"/>
    <w:bookmarkEnd w:id="596"/>
    <w:bookmarkEnd w:id="597"/>
    <w:bookmarkEnd w:id="598"/>
    <w:bookmarkEnd w:id="599"/>
    <w:bookmarkEnd w:id="600"/>
    <w:bookmarkEnd w:id="601"/>
    <w:p w:rsidR="00E11F05" w:rsidRPr="002755F7" w:rsidRDefault="00E11F05">
      <w:pPr>
        <w:pStyle w:val="aa"/>
        <w:kinsoku w:val="0"/>
        <w:spacing w:before="0" w:after="0"/>
        <w:ind w:leftChars="1100" w:left="3742"/>
        <w:rPr>
          <w:b w:val="0"/>
          <w:bCs/>
          <w:snapToGrid/>
          <w:spacing w:val="12"/>
          <w:kern w:val="0"/>
          <w:sz w:val="40"/>
        </w:rPr>
      </w:pPr>
    </w:p>
    <w:p w:rsidR="00CB6C15" w:rsidRPr="002755F7" w:rsidRDefault="00CB6C15">
      <w:pPr>
        <w:pStyle w:val="aa"/>
        <w:kinsoku w:val="0"/>
        <w:spacing w:before="0" w:after="0"/>
        <w:ind w:leftChars="1100" w:left="3742"/>
        <w:rPr>
          <w:rFonts w:ascii="Times New Roman"/>
          <w:b w:val="0"/>
          <w:bCs/>
          <w:snapToGrid/>
          <w:spacing w:val="0"/>
          <w:kern w:val="0"/>
          <w:sz w:val="40"/>
        </w:rPr>
      </w:pPr>
      <w:r w:rsidRPr="002755F7">
        <w:rPr>
          <w:rFonts w:hint="eastAsia"/>
          <w:b w:val="0"/>
          <w:bCs/>
          <w:snapToGrid/>
          <w:spacing w:val="12"/>
          <w:kern w:val="0"/>
          <w:sz w:val="40"/>
        </w:rPr>
        <w:t>調查委員：</w:t>
      </w:r>
      <w:proofErr w:type="gramStart"/>
      <w:r w:rsidR="008811A2" w:rsidRPr="002755F7">
        <w:rPr>
          <w:rFonts w:hint="eastAsia"/>
          <w:b w:val="0"/>
          <w:bCs/>
          <w:snapToGrid/>
          <w:spacing w:val="12"/>
          <w:kern w:val="0"/>
          <w:sz w:val="40"/>
        </w:rPr>
        <w:t>范</w:t>
      </w:r>
      <w:proofErr w:type="gramEnd"/>
      <w:r w:rsidR="008811A2" w:rsidRPr="002755F7">
        <w:rPr>
          <w:rFonts w:hint="eastAsia"/>
          <w:b w:val="0"/>
          <w:bCs/>
          <w:snapToGrid/>
          <w:spacing w:val="12"/>
          <w:kern w:val="0"/>
          <w:sz w:val="40"/>
        </w:rPr>
        <w:t>巽綠</w:t>
      </w:r>
    </w:p>
    <w:p w:rsidR="00CB6C15" w:rsidRPr="002755F7" w:rsidRDefault="00CB6C15">
      <w:pPr>
        <w:pStyle w:val="aa"/>
        <w:kinsoku w:val="0"/>
        <w:spacing w:before="0" w:after="0"/>
        <w:ind w:leftChars="1100" w:left="3742" w:firstLineChars="500" w:firstLine="2021"/>
        <w:rPr>
          <w:b w:val="0"/>
          <w:bCs/>
          <w:snapToGrid/>
          <w:spacing w:val="12"/>
          <w:kern w:val="0"/>
        </w:rPr>
      </w:pPr>
    </w:p>
    <w:p w:rsidR="004644EF" w:rsidRPr="002755F7" w:rsidRDefault="004644EF">
      <w:pPr>
        <w:pStyle w:val="aa"/>
        <w:kinsoku w:val="0"/>
        <w:spacing w:before="0" w:after="0"/>
        <w:ind w:leftChars="1100" w:left="3742" w:firstLineChars="500" w:firstLine="2021"/>
        <w:rPr>
          <w:b w:val="0"/>
          <w:bCs/>
          <w:snapToGrid/>
          <w:spacing w:val="12"/>
          <w:kern w:val="0"/>
        </w:rPr>
      </w:pPr>
    </w:p>
    <w:p w:rsidR="00FB6663" w:rsidRPr="002755F7" w:rsidRDefault="00FB6663">
      <w:pPr>
        <w:pStyle w:val="aa"/>
        <w:kinsoku w:val="0"/>
        <w:spacing w:before="0" w:after="0"/>
        <w:ind w:leftChars="1100" w:left="3742" w:firstLineChars="500" w:firstLine="2021"/>
        <w:rPr>
          <w:b w:val="0"/>
          <w:bCs/>
          <w:snapToGrid/>
          <w:spacing w:val="12"/>
          <w:kern w:val="0"/>
        </w:rPr>
      </w:pPr>
    </w:p>
    <w:p w:rsidR="00741567" w:rsidRPr="002755F7" w:rsidRDefault="00741567">
      <w:pPr>
        <w:pStyle w:val="aa"/>
        <w:kinsoku w:val="0"/>
        <w:spacing w:before="0" w:after="0"/>
        <w:ind w:leftChars="1100" w:left="3742" w:firstLineChars="500" w:firstLine="2021"/>
        <w:rPr>
          <w:b w:val="0"/>
          <w:bCs/>
          <w:snapToGrid/>
          <w:spacing w:val="12"/>
          <w:kern w:val="0"/>
        </w:rPr>
      </w:pPr>
    </w:p>
    <w:p w:rsidR="00CB6C15" w:rsidRPr="002755F7" w:rsidRDefault="00CB6C15" w:rsidP="003051E2">
      <w:pPr>
        <w:pStyle w:val="af2"/>
        <w:rPr>
          <w:bCs/>
        </w:rPr>
      </w:pPr>
      <w:r w:rsidRPr="002755F7">
        <w:rPr>
          <w:rFonts w:hint="eastAsia"/>
          <w:bCs/>
        </w:rPr>
        <w:t>中</w:t>
      </w:r>
      <w:r w:rsidRPr="002755F7">
        <w:rPr>
          <w:rFonts w:hint="eastAsia"/>
          <w:bCs/>
        </w:rPr>
        <w:t xml:space="preserve">    </w:t>
      </w:r>
      <w:r w:rsidRPr="002755F7">
        <w:rPr>
          <w:rFonts w:hint="eastAsia"/>
          <w:bCs/>
        </w:rPr>
        <w:t>華</w:t>
      </w:r>
      <w:r w:rsidRPr="002755F7">
        <w:rPr>
          <w:rFonts w:hint="eastAsia"/>
          <w:bCs/>
        </w:rPr>
        <w:t xml:space="preserve">    </w:t>
      </w:r>
      <w:r w:rsidRPr="002755F7">
        <w:rPr>
          <w:rFonts w:hint="eastAsia"/>
          <w:bCs/>
        </w:rPr>
        <w:t>民</w:t>
      </w:r>
      <w:r w:rsidRPr="002755F7">
        <w:rPr>
          <w:rFonts w:hint="eastAsia"/>
          <w:bCs/>
        </w:rPr>
        <w:t xml:space="preserve">    </w:t>
      </w:r>
      <w:r w:rsidRPr="002755F7">
        <w:rPr>
          <w:rFonts w:hint="eastAsia"/>
          <w:bCs/>
        </w:rPr>
        <w:t>國</w:t>
      </w:r>
      <w:r w:rsidRPr="002755F7">
        <w:rPr>
          <w:rFonts w:ascii="標楷體" w:hAnsi="標楷體" w:hint="eastAsia"/>
          <w:bCs/>
        </w:rPr>
        <w:t xml:space="preserve"> </w:t>
      </w:r>
      <w:r w:rsidR="00137B55" w:rsidRPr="002755F7">
        <w:rPr>
          <w:rFonts w:ascii="標楷體" w:hAnsi="標楷體"/>
          <w:bCs/>
        </w:rPr>
        <w:t xml:space="preserve"> </w:t>
      </w:r>
      <w:r w:rsidR="008274C3" w:rsidRPr="002755F7">
        <w:rPr>
          <w:rFonts w:ascii="標楷體" w:hAnsi="標楷體"/>
          <w:bCs/>
        </w:rPr>
        <w:t>11</w:t>
      </w:r>
      <w:r w:rsidR="00DE6F34" w:rsidRPr="002755F7">
        <w:rPr>
          <w:rFonts w:ascii="標楷體" w:hAnsi="標楷體" w:hint="eastAsia"/>
          <w:bCs/>
        </w:rPr>
        <w:t>3</w:t>
      </w:r>
      <w:r w:rsidRPr="002755F7">
        <w:rPr>
          <w:rFonts w:ascii="標楷體" w:hAnsi="標楷體" w:hint="eastAsia"/>
          <w:bCs/>
        </w:rPr>
        <w:t xml:space="preserve">  年  </w:t>
      </w:r>
      <w:r w:rsidR="003A2529" w:rsidRPr="002755F7">
        <w:rPr>
          <w:rFonts w:ascii="標楷體" w:hAnsi="標楷體" w:hint="eastAsia"/>
          <w:bCs/>
        </w:rPr>
        <w:t>7</w:t>
      </w:r>
      <w:r w:rsidR="00DE6F34" w:rsidRPr="002755F7">
        <w:rPr>
          <w:rFonts w:ascii="標楷體" w:hAnsi="標楷體"/>
          <w:bCs/>
        </w:rPr>
        <w:t xml:space="preserve"> </w:t>
      </w:r>
      <w:r w:rsidR="00BB20BB" w:rsidRPr="002755F7">
        <w:rPr>
          <w:rFonts w:ascii="標楷體" w:hAnsi="標楷體"/>
          <w:bCs/>
        </w:rPr>
        <w:t xml:space="preserve"> </w:t>
      </w:r>
      <w:r w:rsidRPr="002755F7">
        <w:rPr>
          <w:rFonts w:ascii="標楷體" w:hAnsi="標楷體" w:hint="eastAsia"/>
          <w:bCs/>
        </w:rPr>
        <w:t>月</w:t>
      </w:r>
      <w:r w:rsidR="00AE2943" w:rsidRPr="002755F7">
        <w:rPr>
          <w:rFonts w:ascii="標楷體" w:hAnsi="標楷體" w:hint="eastAsia"/>
          <w:bCs/>
        </w:rPr>
        <w:t xml:space="preserve"> </w:t>
      </w:r>
      <w:r w:rsidRPr="002755F7">
        <w:rPr>
          <w:rFonts w:ascii="標楷體" w:hAnsi="標楷體" w:hint="eastAsia"/>
          <w:bCs/>
        </w:rPr>
        <w:t xml:space="preserve">   </w:t>
      </w:r>
      <w:r w:rsidR="008811A2" w:rsidRPr="002755F7">
        <w:rPr>
          <w:rFonts w:ascii="標楷體" w:hAnsi="標楷體" w:hint="eastAsia"/>
          <w:bCs/>
        </w:rPr>
        <w:t>9</w:t>
      </w:r>
      <w:r w:rsidR="00587C95" w:rsidRPr="002755F7">
        <w:rPr>
          <w:rFonts w:ascii="標楷體" w:hAnsi="標楷體" w:hint="eastAsia"/>
          <w:bCs/>
        </w:rPr>
        <w:t xml:space="preserve"> </w:t>
      </w:r>
      <w:r w:rsidR="00587C95" w:rsidRPr="002755F7">
        <w:rPr>
          <w:rFonts w:hint="eastAsia"/>
          <w:bCs/>
        </w:rPr>
        <w:t xml:space="preserve"> </w:t>
      </w:r>
      <w:r w:rsidRPr="002755F7">
        <w:rPr>
          <w:rFonts w:hint="eastAsia"/>
          <w:bCs/>
        </w:rPr>
        <w:t xml:space="preserve">  </w:t>
      </w:r>
      <w:r w:rsidRPr="002755F7">
        <w:rPr>
          <w:rFonts w:hint="eastAsia"/>
          <w:bCs/>
        </w:rPr>
        <w:t>日</w:t>
      </w:r>
    </w:p>
    <w:p w:rsidR="00F66F29" w:rsidRPr="002755F7" w:rsidRDefault="00F66F29" w:rsidP="00BB20BB">
      <w:pPr>
        <w:pStyle w:val="af3"/>
        <w:kinsoku/>
        <w:autoSpaceDE w:val="0"/>
        <w:spacing w:beforeLines="100" w:before="457"/>
        <w:ind w:left="1020" w:hanging="1020"/>
        <w:rPr>
          <w:bCs/>
        </w:rPr>
      </w:pPr>
      <w:r w:rsidRPr="002755F7">
        <w:rPr>
          <w:rFonts w:hint="eastAsia"/>
          <w:bCs/>
          <w:lang w:eastAsia="zh-HK"/>
        </w:rPr>
        <w:t>案由</w:t>
      </w:r>
      <w:r w:rsidRPr="002755F7">
        <w:rPr>
          <w:rFonts w:hint="eastAsia"/>
          <w:bCs/>
        </w:rPr>
        <w:t>：</w:t>
      </w:r>
      <w:r w:rsidR="00B3268F" w:rsidRPr="002755F7">
        <w:rPr>
          <w:rFonts w:hint="eastAsia"/>
          <w:noProof/>
        </w:rPr>
        <w:t>溫泉</w:t>
      </w:r>
      <w:r w:rsidR="00B3268F" w:rsidRPr="002755F7">
        <w:rPr>
          <w:noProof/>
        </w:rPr>
        <w:t>業者未依</w:t>
      </w:r>
      <w:r w:rsidR="00B3268F" w:rsidRPr="002755F7">
        <w:rPr>
          <w:rFonts w:hint="eastAsia"/>
          <w:noProof/>
        </w:rPr>
        <w:t>法</w:t>
      </w:r>
      <w:r w:rsidR="00B3268F" w:rsidRPr="002755F7">
        <w:rPr>
          <w:noProof/>
        </w:rPr>
        <w:t>申請換發溫泉標章</w:t>
      </w:r>
      <w:r w:rsidR="00B3268F" w:rsidRPr="002755F7">
        <w:rPr>
          <w:rFonts w:hint="eastAsia"/>
          <w:noProof/>
        </w:rPr>
        <w:t>案。</w:t>
      </w:r>
    </w:p>
    <w:p w:rsidR="00F66F29" w:rsidRPr="002755F7" w:rsidRDefault="00F66F29" w:rsidP="00F66F29">
      <w:pPr>
        <w:pStyle w:val="af3"/>
        <w:kinsoku/>
        <w:autoSpaceDE w:val="0"/>
        <w:spacing w:beforeLines="50" w:before="228"/>
        <w:ind w:left="1020" w:hanging="1020"/>
        <w:rPr>
          <w:bCs/>
          <w:lang w:eastAsia="zh-HK"/>
        </w:rPr>
      </w:pPr>
      <w:r w:rsidRPr="002755F7">
        <w:rPr>
          <w:rFonts w:hint="eastAsia"/>
          <w:bCs/>
          <w:lang w:eastAsia="zh-HK"/>
        </w:rPr>
        <w:t>關鍵詞</w:t>
      </w:r>
      <w:r w:rsidRPr="002755F7">
        <w:rPr>
          <w:rFonts w:hint="eastAsia"/>
          <w:bCs/>
        </w:rPr>
        <w:t>：</w:t>
      </w:r>
      <w:r w:rsidR="00B3268F" w:rsidRPr="002755F7">
        <w:rPr>
          <w:noProof/>
        </w:rPr>
        <w:t>溫泉標章</w:t>
      </w:r>
      <w:r w:rsidRPr="002755F7">
        <w:rPr>
          <w:rFonts w:ascii="新細明體" w:eastAsia="新細明體" w:hAnsi="新細明體" w:hint="eastAsia"/>
          <w:szCs w:val="32"/>
          <w:lang w:eastAsia="zh-HK"/>
        </w:rPr>
        <w:t>、</w:t>
      </w:r>
      <w:r w:rsidR="00B3268F" w:rsidRPr="002755F7">
        <w:rPr>
          <w:noProof/>
        </w:rPr>
        <w:t>換發</w:t>
      </w:r>
      <w:r w:rsidRPr="002755F7">
        <w:rPr>
          <w:rFonts w:hAnsi="標楷體" w:hint="eastAsia"/>
          <w:noProof/>
        </w:rPr>
        <w:t>、</w:t>
      </w:r>
      <w:r w:rsidR="00B3268F" w:rsidRPr="002755F7">
        <w:rPr>
          <w:rFonts w:hint="eastAsia"/>
          <w:noProof/>
        </w:rPr>
        <w:t>溫泉</w:t>
      </w:r>
      <w:r w:rsidR="00B3268F" w:rsidRPr="002755F7">
        <w:rPr>
          <w:noProof/>
        </w:rPr>
        <w:t>業者</w:t>
      </w:r>
      <w:r w:rsidR="00B3268F" w:rsidRPr="002755F7">
        <w:rPr>
          <w:rFonts w:hint="eastAsia"/>
          <w:noProof/>
        </w:rPr>
        <w:t>。</w:t>
      </w:r>
    </w:p>
    <w:p w:rsidR="008E4937" w:rsidRPr="002755F7" w:rsidRDefault="008E4937" w:rsidP="002A5916">
      <w:pPr>
        <w:pStyle w:val="af3"/>
        <w:spacing w:beforeLines="50" w:before="228"/>
        <w:ind w:left="881" w:hangingChars="259" w:hanging="881"/>
        <w:rPr>
          <w:bCs/>
        </w:rPr>
      </w:pPr>
    </w:p>
    <w:sectPr w:rsidR="008E4937" w:rsidRPr="002755F7" w:rsidSect="00524EC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C9" w:rsidRDefault="00C616C9">
      <w:r>
        <w:separator/>
      </w:r>
    </w:p>
  </w:endnote>
  <w:endnote w:type="continuationSeparator" w:id="0">
    <w:p w:rsidR="00C616C9" w:rsidRDefault="00C6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PMingLiU">
    <w:altName w:val="新細明體"/>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5C7" w:rsidRDefault="00C205C7">
    <w:pPr>
      <w:pStyle w:val="af9"/>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7</w:t>
    </w:r>
    <w:r>
      <w:rPr>
        <w:rStyle w:val="ae"/>
        <w:sz w:val="24"/>
      </w:rPr>
      <w:fldChar w:fldCharType="end"/>
    </w:r>
  </w:p>
  <w:p w:rsidR="00C205C7" w:rsidRDefault="00C205C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C9" w:rsidRDefault="00C616C9">
      <w:r>
        <w:separator/>
      </w:r>
    </w:p>
  </w:footnote>
  <w:footnote w:type="continuationSeparator" w:id="0">
    <w:p w:rsidR="00C616C9" w:rsidRDefault="00C616C9">
      <w:r>
        <w:continuationSeparator/>
      </w:r>
    </w:p>
  </w:footnote>
  <w:footnote w:id="1">
    <w:p w:rsidR="00C205C7" w:rsidRPr="00607785" w:rsidRDefault="00C205C7" w:rsidP="00607785">
      <w:pPr>
        <w:pStyle w:val="af7"/>
        <w:ind w:left="154" w:hangingChars="70" w:hanging="154"/>
      </w:pPr>
      <w:r w:rsidRPr="00607785">
        <w:rPr>
          <w:rFonts w:ascii="標楷體" w:hAnsi="標楷體"/>
          <w:color w:val="000000" w:themeColor="text1"/>
          <w:vertAlign w:val="superscript"/>
        </w:rPr>
        <w:footnoteRef/>
      </w:r>
      <w:r w:rsidRPr="00607785">
        <w:rPr>
          <w:rFonts w:ascii="標楷體" w:hAnsi="標楷體"/>
          <w:color w:val="000000" w:themeColor="text1"/>
        </w:rPr>
        <w:t xml:space="preserve"> </w:t>
      </w:r>
      <w:r w:rsidRPr="00607785">
        <w:rPr>
          <w:rFonts w:ascii="標楷體" w:hAnsi="標楷體" w:hint="eastAsia"/>
          <w:color w:val="000000" w:themeColor="text1"/>
        </w:rPr>
        <w:t>第</w:t>
      </w:r>
      <w:r>
        <w:rPr>
          <w:rFonts w:ascii="標楷體" w:hAnsi="標楷體" w:hint="eastAsia"/>
          <w:color w:val="000000" w:themeColor="text1"/>
        </w:rPr>
        <w:t>4</w:t>
      </w:r>
      <w:r w:rsidRPr="00C83F9A">
        <w:rPr>
          <w:rFonts w:ascii="標楷體" w:hAnsi="標楷體" w:hint="eastAsia"/>
          <w:color w:val="000000" w:themeColor="text1"/>
        </w:rPr>
        <w:t>款規定：「工業用水：3年至5年。但依再生能源發展條例第1</w:t>
      </w:r>
      <w:r w:rsidRPr="00C83F9A">
        <w:rPr>
          <w:rFonts w:ascii="標楷體" w:hAnsi="標楷體"/>
          <w:color w:val="000000" w:themeColor="text1"/>
        </w:rPr>
        <w:t>5</w:t>
      </w:r>
      <w:r w:rsidRPr="00C83F9A">
        <w:rPr>
          <w:rFonts w:ascii="標楷體" w:hAnsi="標楷體" w:hint="eastAsia"/>
          <w:color w:val="000000" w:themeColor="text1"/>
        </w:rPr>
        <w:t>條之3第1項規定辦理水權登記者，其水權年限為5年至2</w:t>
      </w:r>
      <w:r w:rsidRPr="00C83F9A">
        <w:rPr>
          <w:rFonts w:ascii="標楷體" w:hAnsi="標楷體"/>
          <w:color w:val="000000" w:themeColor="text1"/>
        </w:rPr>
        <w:t>0</w:t>
      </w:r>
      <w:r w:rsidRPr="00C83F9A">
        <w:rPr>
          <w:rFonts w:ascii="標楷體" w:hAnsi="標楷體" w:hint="eastAsia"/>
          <w:color w:val="000000" w:themeColor="text1"/>
        </w:rPr>
        <w:t>年，且不得逾電業執照之有</w:t>
      </w:r>
      <w:r w:rsidRPr="00607785">
        <w:rPr>
          <w:rFonts w:ascii="標楷體" w:hAnsi="標楷體" w:hint="eastAsia"/>
          <w:color w:val="000000" w:themeColor="text1"/>
        </w:rPr>
        <w:t>效期間。</w:t>
      </w:r>
      <w:r>
        <w:rPr>
          <w:rFonts w:ascii="新細明體" w:eastAsia="新細明體" w:hAnsi="新細明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6A2878"/>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EB4CD6"/>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C52CAC4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2258" w:hanging="698"/>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1BA5B06"/>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7200D96C"/>
    <w:lvl w:ilvl="0" w:tplc="A328AEE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8C01B8"/>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9AE2688A"/>
    <w:lvl w:ilvl="0" w:tplc="EE40A522">
      <w:start w:val="1"/>
      <w:numFmt w:val="decimal"/>
      <w:pStyle w:val="a3"/>
      <w:lvlText w:val="表%1　"/>
      <w:lvlJc w:val="left"/>
      <w:pPr>
        <w:ind w:left="48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334DBB"/>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627834"/>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1370BF"/>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FD451A"/>
    <w:multiLevelType w:val="hybridMultilevel"/>
    <w:tmpl w:val="F34AEEB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6"/>
  </w:num>
  <w:num w:numId="5">
    <w:abstractNumId w:val="9"/>
  </w:num>
  <w:num w:numId="6">
    <w:abstractNumId w:val="7"/>
  </w:num>
  <w:num w:numId="7">
    <w:abstractNumId w:val="11"/>
  </w:num>
  <w:num w:numId="8">
    <w:abstractNumId w:val="12"/>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5"/>
  </w:num>
  <w:num w:numId="13">
    <w:abstractNumId w:val="8"/>
  </w:num>
  <w:num w:numId="14">
    <w:abstractNumId w:val="10"/>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41"/>
    <w:rsid w:val="0000008C"/>
    <w:rsid w:val="00000607"/>
    <w:rsid w:val="00001A88"/>
    <w:rsid w:val="00002961"/>
    <w:rsid w:val="00002A24"/>
    <w:rsid w:val="00002A40"/>
    <w:rsid w:val="00002BAA"/>
    <w:rsid w:val="00005BFE"/>
    <w:rsid w:val="000103F4"/>
    <w:rsid w:val="00010DDC"/>
    <w:rsid w:val="000113BA"/>
    <w:rsid w:val="00013F6B"/>
    <w:rsid w:val="0001558B"/>
    <w:rsid w:val="00016EDC"/>
    <w:rsid w:val="00027EEE"/>
    <w:rsid w:val="00034091"/>
    <w:rsid w:val="0003535A"/>
    <w:rsid w:val="00036138"/>
    <w:rsid w:val="00037D79"/>
    <w:rsid w:val="00037F42"/>
    <w:rsid w:val="00040C60"/>
    <w:rsid w:val="000454C1"/>
    <w:rsid w:val="00046318"/>
    <w:rsid w:val="000467EF"/>
    <w:rsid w:val="000473F1"/>
    <w:rsid w:val="00047485"/>
    <w:rsid w:val="00051D9F"/>
    <w:rsid w:val="00052333"/>
    <w:rsid w:val="00052935"/>
    <w:rsid w:val="00056649"/>
    <w:rsid w:val="00060820"/>
    <w:rsid w:val="00060C5F"/>
    <w:rsid w:val="00062753"/>
    <w:rsid w:val="00062ABB"/>
    <w:rsid w:val="000639FB"/>
    <w:rsid w:val="00064260"/>
    <w:rsid w:val="000646B6"/>
    <w:rsid w:val="000669CB"/>
    <w:rsid w:val="00066D76"/>
    <w:rsid w:val="00070929"/>
    <w:rsid w:val="000723C5"/>
    <w:rsid w:val="0007315D"/>
    <w:rsid w:val="0007406D"/>
    <w:rsid w:val="00074B5D"/>
    <w:rsid w:val="0007546D"/>
    <w:rsid w:val="00085515"/>
    <w:rsid w:val="000879A7"/>
    <w:rsid w:val="0009199A"/>
    <w:rsid w:val="00092B49"/>
    <w:rsid w:val="00092E4D"/>
    <w:rsid w:val="000A0188"/>
    <w:rsid w:val="000A0545"/>
    <w:rsid w:val="000A270B"/>
    <w:rsid w:val="000A2BDE"/>
    <w:rsid w:val="000A40E7"/>
    <w:rsid w:val="000B39AA"/>
    <w:rsid w:val="000B5613"/>
    <w:rsid w:val="000B767E"/>
    <w:rsid w:val="000C1F6E"/>
    <w:rsid w:val="000C2B78"/>
    <w:rsid w:val="000C3CC2"/>
    <w:rsid w:val="000C56E1"/>
    <w:rsid w:val="000C61C5"/>
    <w:rsid w:val="000D14C3"/>
    <w:rsid w:val="000D3B25"/>
    <w:rsid w:val="000D64AB"/>
    <w:rsid w:val="000D77CF"/>
    <w:rsid w:val="000E05C6"/>
    <w:rsid w:val="000E0F7B"/>
    <w:rsid w:val="000E1A6E"/>
    <w:rsid w:val="000E2AA4"/>
    <w:rsid w:val="000E34B5"/>
    <w:rsid w:val="000E6402"/>
    <w:rsid w:val="000E6E82"/>
    <w:rsid w:val="000E7598"/>
    <w:rsid w:val="000F0401"/>
    <w:rsid w:val="000F2F71"/>
    <w:rsid w:val="000F5335"/>
    <w:rsid w:val="00101C14"/>
    <w:rsid w:val="00102092"/>
    <w:rsid w:val="0010244A"/>
    <w:rsid w:val="00104644"/>
    <w:rsid w:val="0010497D"/>
    <w:rsid w:val="00104B57"/>
    <w:rsid w:val="001066F2"/>
    <w:rsid w:val="00106FD9"/>
    <w:rsid w:val="00111318"/>
    <w:rsid w:val="0011301C"/>
    <w:rsid w:val="001133B0"/>
    <w:rsid w:val="00113A67"/>
    <w:rsid w:val="00113F45"/>
    <w:rsid w:val="0011553F"/>
    <w:rsid w:val="001176D6"/>
    <w:rsid w:val="00121C8F"/>
    <w:rsid w:val="00122484"/>
    <w:rsid w:val="00124238"/>
    <w:rsid w:val="001265DC"/>
    <w:rsid w:val="00130B7E"/>
    <w:rsid w:val="001318E0"/>
    <w:rsid w:val="001333B5"/>
    <w:rsid w:val="00133D68"/>
    <w:rsid w:val="00134355"/>
    <w:rsid w:val="00134675"/>
    <w:rsid w:val="00134B69"/>
    <w:rsid w:val="0013643F"/>
    <w:rsid w:val="00136D36"/>
    <w:rsid w:val="00137840"/>
    <w:rsid w:val="00137B55"/>
    <w:rsid w:val="00146315"/>
    <w:rsid w:val="00147425"/>
    <w:rsid w:val="00150071"/>
    <w:rsid w:val="00150390"/>
    <w:rsid w:val="00150CA9"/>
    <w:rsid w:val="00152E17"/>
    <w:rsid w:val="00155973"/>
    <w:rsid w:val="00155C9C"/>
    <w:rsid w:val="00156CE3"/>
    <w:rsid w:val="001574C0"/>
    <w:rsid w:val="001626E7"/>
    <w:rsid w:val="00162A23"/>
    <w:rsid w:val="00162D66"/>
    <w:rsid w:val="00163190"/>
    <w:rsid w:val="0016553F"/>
    <w:rsid w:val="0016752F"/>
    <w:rsid w:val="00167A73"/>
    <w:rsid w:val="00170641"/>
    <w:rsid w:val="00170A52"/>
    <w:rsid w:val="00173C9D"/>
    <w:rsid w:val="00182E0E"/>
    <w:rsid w:val="001835FA"/>
    <w:rsid w:val="00183AE0"/>
    <w:rsid w:val="0018438D"/>
    <w:rsid w:val="001844A4"/>
    <w:rsid w:val="00184758"/>
    <w:rsid w:val="001861ED"/>
    <w:rsid w:val="0018769F"/>
    <w:rsid w:val="00190752"/>
    <w:rsid w:val="001944D0"/>
    <w:rsid w:val="00196E80"/>
    <w:rsid w:val="001A0D34"/>
    <w:rsid w:val="001A3BE2"/>
    <w:rsid w:val="001A515F"/>
    <w:rsid w:val="001A6EC5"/>
    <w:rsid w:val="001B0386"/>
    <w:rsid w:val="001B4CEA"/>
    <w:rsid w:val="001C09A6"/>
    <w:rsid w:val="001C0DE1"/>
    <w:rsid w:val="001C221E"/>
    <w:rsid w:val="001C2A3F"/>
    <w:rsid w:val="001C5DA1"/>
    <w:rsid w:val="001C5ED3"/>
    <w:rsid w:val="001C6356"/>
    <w:rsid w:val="001D1D54"/>
    <w:rsid w:val="001D222B"/>
    <w:rsid w:val="001D46F6"/>
    <w:rsid w:val="001D4FB8"/>
    <w:rsid w:val="001D5D5B"/>
    <w:rsid w:val="001E0EDE"/>
    <w:rsid w:val="001E141C"/>
    <w:rsid w:val="001E1843"/>
    <w:rsid w:val="001E35FA"/>
    <w:rsid w:val="001E5AEF"/>
    <w:rsid w:val="001F0EE4"/>
    <w:rsid w:val="001F26E6"/>
    <w:rsid w:val="001F4B74"/>
    <w:rsid w:val="001F6BEE"/>
    <w:rsid w:val="002043EF"/>
    <w:rsid w:val="00204990"/>
    <w:rsid w:val="00205A2A"/>
    <w:rsid w:val="00205D5F"/>
    <w:rsid w:val="002060B9"/>
    <w:rsid w:val="0021518C"/>
    <w:rsid w:val="0021606F"/>
    <w:rsid w:val="00216C14"/>
    <w:rsid w:val="002175B9"/>
    <w:rsid w:val="00223501"/>
    <w:rsid w:val="00224C9E"/>
    <w:rsid w:val="00230052"/>
    <w:rsid w:val="00233891"/>
    <w:rsid w:val="00233D84"/>
    <w:rsid w:val="002406D6"/>
    <w:rsid w:val="00240D0E"/>
    <w:rsid w:val="00241D1D"/>
    <w:rsid w:val="00242ADD"/>
    <w:rsid w:val="00242D79"/>
    <w:rsid w:val="0024381F"/>
    <w:rsid w:val="00245B1B"/>
    <w:rsid w:val="0024691A"/>
    <w:rsid w:val="00251081"/>
    <w:rsid w:val="002526A7"/>
    <w:rsid w:val="00253FDF"/>
    <w:rsid w:val="0025518E"/>
    <w:rsid w:val="002562B4"/>
    <w:rsid w:val="00257FB6"/>
    <w:rsid w:val="00260BF3"/>
    <w:rsid w:val="00274079"/>
    <w:rsid w:val="002755F7"/>
    <w:rsid w:val="0027652E"/>
    <w:rsid w:val="00280F46"/>
    <w:rsid w:val="002861F4"/>
    <w:rsid w:val="002871AF"/>
    <w:rsid w:val="00290C2E"/>
    <w:rsid w:val="0029469F"/>
    <w:rsid w:val="00295697"/>
    <w:rsid w:val="002957B3"/>
    <w:rsid w:val="002964B0"/>
    <w:rsid w:val="002A0DB2"/>
    <w:rsid w:val="002A4DEB"/>
    <w:rsid w:val="002A5916"/>
    <w:rsid w:val="002A7C13"/>
    <w:rsid w:val="002B0500"/>
    <w:rsid w:val="002B0E51"/>
    <w:rsid w:val="002B1E9C"/>
    <w:rsid w:val="002B3308"/>
    <w:rsid w:val="002B4874"/>
    <w:rsid w:val="002C3A95"/>
    <w:rsid w:val="002C426D"/>
    <w:rsid w:val="002C5309"/>
    <w:rsid w:val="002C6B31"/>
    <w:rsid w:val="002D5EB4"/>
    <w:rsid w:val="002E1661"/>
    <w:rsid w:val="002E1EB9"/>
    <w:rsid w:val="002F05DB"/>
    <w:rsid w:val="002F14F1"/>
    <w:rsid w:val="002F6559"/>
    <w:rsid w:val="003018B9"/>
    <w:rsid w:val="00302D4A"/>
    <w:rsid w:val="0030467F"/>
    <w:rsid w:val="003051E2"/>
    <w:rsid w:val="003054E7"/>
    <w:rsid w:val="003055F5"/>
    <w:rsid w:val="00305D38"/>
    <w:rsid w:val="0030754C"/>
    <w:rsid w:val="0031139B"/>
    <w:rsid w:val="00312015"/>
    <w:rsid w:val="00312FBC"/>
    <w:rsid w:val="0032217F"/>
    <w:rsid w:val="00325DE4"/>
    <w:rsid w:val="003268C1"/>
    <w:rsid w:val="00330C7C"/>
    <w:rsid w:val="00333864"/>
    <w:rsid w:val="0033608B"/>
    <w:rsid w:val="00337E24"/>
    <w:rsid w:val="00340E8D"/>
    <w:rsid w:val="003416B0"/>
    <w:rsid w:val="0034255B"/>
    <w:rsid w:val="00344C7E"/>
    <w:rsid w:val="00345ED2"/>
    <w:rsid w:val="003463A2"/>
    <w:rsid w:val="00347647"/>
    <w:rsid w:val="0034799A"/>
    <w:rsid w:val="00352396"/>
    <w:rsid w:val="0035264A"/>
    <w:rsid w:val="00354CF9"/>
    <w:rsid w:val="00355615"/>
    <w:rsid w:val="00355E9E"/>
    <w:rsid w:val="0036076E"/>
    <w:rsid w:val="003616B3"/>
    <w:rsid w:val="00361F20"/>
    <w:rsid w:val="003654A5"/>
    <w:rsid w:val="0037202A"/>
    <w:rsid w:val="00372705"/>
    <w:rsid w:val="00372B13"/>
    <w:rsid w:val="00372BA8"/>
    <w:rsid w:val="00372C82"/>
    <w:rsid w:val="00374E0F"/>
    <w:rsid w:val="00376726"/>
    <w:rsid w:val="00377B5C"/>
    <w:rsid w:val="00380289"/>
    <w:rsid w:val="00381E79"/>
    <w:rsid w:val="003830C7"/>
    <w:rsid w:val="003857ED"/>
    <w:rsid w:val="0039024D"/>
    <w:rsid w:val="003910D2"/>
    <w:rsid w:val="00391900"/>
    <w:rsid w:val="00395610"/>
    <w:rsid w:val="0039562C"/>
    <w:rsid w:val="003A2529"/>
    <w:rsid w:val="003A2599"/>
    <w:rsid w:val="003A73C6"/>
    <w:rsid w:val="003A794C"/>
    <w:rsid w:val="003B21D0"/>
    <w:rsid w:val="003B241D"/>
    <w:rsid w:val="003B2B8D"/>
    <w:rsid w:val="003B2BE1"/>
    <w:rsid w:val="003B7C45"/>
    <w:rsid w:val="003C3B15"/>
    <w:rsid w:val="003C5A97"/>
    <w:rsid w:val="003C6133"/>
    <w:rsid w:val="003C64FF"/>
    <w:rsid w:val="003C72EB"/>
    <w:rsid w:val="003D0D8F"/>
    <w:rsid w:val="003D24CC"/>
    <w:rsid w:val="003D2E65"/>
    <w:rsid w:val="003D3022"/>
    <w:rsid w:val="003D4AA1"/>
    <w:rsid w:val="003D54B5"/>
    <w:rsid w:val="003D67B5"/>
    <w:rsid w:val="003D7D7C"/>
    <w:rsid w:val="003E15E9"/>
    <w:rsid w:val="003E27CE"/>
    <w:rsid w:val="003E2A0C"/>
    <w:rsid w:val="003E2FD8"/>
    <w:rsid w:val="003E3C92"/>
    <w:rsid w:val="003E5AFC"/>
    <w:rsid w:val="003E784A"/>
    <w:rsid w:val="003E7AA7"/>
    <w:rsid w:val="003F1306"/>
    <w:rsid w:val="003F18DD"/>
    <w:rsid w:val="003F2979"/>
    <w:rsid w:val="003F7993"/>
    <w:rsid w:val="0040191B"/>
    <w:rsid w:val="004032B8"/>
    <w:rsid w:val="00403324"/>
    <w:rsid w:val="0040359E"/>
    <w:rsid w:val="004046D1"/>
    <w:rsid w:val="00405FC3"/>
    <w:rsid w:val="0040661E"/>
    <w:rsid w:val="00412C56"/>
    <w:rsid w:val="00416CDE"/>
    <w:rsid w:val="0042262A"/>
    <w:rsid w:val="0042433A"/>
    <w:rsid w:val="004254D7"/>
    <w:rsid w:val="00427869"/>
    <w:rsid w:val="00430911"/>
    <w:rsid w:val="00432004"/>
    <w:rsid w:val="00435C26"/>
    <w:rsid w:val="00440D1A"/>
    <w:rsid w:val="00443A33"/>
    <w:rsid w:val="0044596D"/>
    <w:rsid w:val="00445F5E"/>
    <w:rsid w:val="00447397"/>
    <w:rsid w:val="004500FB"/>
    <w:rsid w:val="004517D0"/>
    <w:rsid w:val="00451C1D"/>
    <w:rsid w:val="00453A0D"/>
    <w:rsid w:val="004543C0"/>
    <w:rsid w:val="00455D58"/>
    <w:rsid w:val="00456E3C"/>
    <w:rsid w:val="00457F72"/>
    <w:rsid w:val="00463D17"/>
    <w:rsid w:val="004644EF"/>
    <w:rsid w:val="00465872"/>
    <w:rsid w:val="00466A60"/>
    <w:rsid w:val="00467170"/>
    <w:rsid w:val="00470317"/>
    <w:rsid w:val="00470901"/>
    <w:rsid w:val="00471A03"/>
    <w:rsid w:val="004720F2"/>
    <w:rsid w:val="00472BB0"/>
    <w:rsid w:val="00473F91"/>
    <w:rsid w:val="00476617"/>
    <w:rsid w:val="004776F4"/>
    <w:rsid w:val="00480D6D"/>
    <w:rsid w:val="00481EF4"/>
    <w:rsid w:val="004839B2"/>
    <w:rsid w:val="00483F08"/>
    <w:rsid w:val="004860E8"/>
    <w:rsid w:val="004861F0"/>
    <w:rsid w:val="00490399"/>
    <w:rsid w:val="0049449C"/>
    <w:rsid w:val="004A09D3"/>
    <w:rsid w:val="004A0FAE"/>
    <w:rsid w:val="004A358A"/>
    <w:rsid w:val="004A43E0"/>
    <w:rsid w:val="004A5F5E"/>
    <w:rsid w:val="004B0606"/>
    <w:rsid w:val="004B0A58"/>
    <w:rsid w:val="004B2295"/>
    <w:rsid w:val="004B45A2"/>
    <w:rsid w:val="004B5CB7"/>
    <w:rsid w:val="004B6177"/>
    <w:rsid w:val="004B6FA5"/>
    <w:rsid w:val="004C19F1"/>
    <w:rsid w:val="004C341E"/>
    <w:rsid w:val="004C3713"/>
    <w:rsid w:val="004C3ED4"/>
    <w:rsid w:val="004C6661"/>
    <w:rsid w:val="004C6C44"/>
    <w:rsid w:val="004C7DF4"/>
    <w:rsid w:val="004D0520"/>
    <w:rsid w:val="004D1153"/>
    <w:rsid w:val="004D1715"/>
    <w:rsid w:val="004D3AFE"/>
    <w:rsid w:val="004D4501"/>
    <w:rsid w:val="004D5B89"/>
    <w:rsid w:val="004D651E"/>
    <w:rsid w:val="004D7DB1"/>
    <w:rsid w:val="004E1C00"/>
    <w:rsid w:val="004E3FE3"/>
    <w:rsid w:val="004E598A"/>
    <w:rsid w:val="004E738D"/>
    <w:rsid w:val="004E76E9"/>
    <w:rsid w:val="004F0901"/>
    <w:rsid w:val="004F1500"/>
    <w:rsid w:val="004F3943"/>
    <w:rsid w:val="004F42A1"/>
    <w:rsid w:val="004F5678"/>
    <w:rsid w:val="004F6CDC"/>
    <w:rsid w:val="004F7276"/>
    <w:rsid w:val="004F7D70"/>
    <w:rsid w:val="004F7F3E"/>
    <w:rsid w:val="00501C7A"/>
    <w:rsid w:val="00503D93"/>
    <w:rsid w:val="00505A32"/>
    <w:rsid w:val="005061E6"/>
    <w:rsid w:val="00507A9F"/>
    <w:rsid w:val="00510423"/>
    <w:rsid w:val="00510B2A"/>
    <w:rsid w:val="00517689"/>
    <w:rsid w:val="00517F72"/>
    <w:rsid w:val="00521551"/>
    <w:rsid w:val="0052225D"/>
    <w:rsid w:val="00522785"/>
    <w:rsid w:val="0052334E"/>
    <w:rsid w:val="005233FB"/>
    <w:rsid w:val="00524EC0"/>
    <w:rsid w:val="00526FD2"/>
    <w:rsid w:val="005320B1"/>
    <w:rsid w:val="00534BB9"/>
    <w:rsid w:val="00535D6A"/>
    <w:rsid w:val="00536953"/>
    <w:rsid w:val="00541029"/>
    <w:rsid w:val="00542957"/>
    <w:rsid w:val="005460F6"/>
    <w:rsid w:val="00552BEE"/>
    <w:rsid w:val="00553284"/>
    <w:rsid w:val="00556487"/>
    <w:rsid w:val="00556858"/>
    <w:rsid w:val="00557A80"/>
    <w:rsid w:val="005614CA"/>
    <w:rsid w:val="00561E6C"/>
    <w:rsid w:val="00565605"/>
    <w:rsid w:val="00566D2C"/>
    <w:rsid w:val="005672CD"/>
    <w:rsid w:val="005737CA"/>
    <w:rsid w:val="0057523C"/>
    <w:rsid w:val="0057724F"/>
    <w:rsid w:val="00580714"/>
    <w:rsid w:val="00580DD9"/>
    <w:rsid w:val="00581059"/>
    <w:rsid w:val="005825EE"/>
    <w:rsid w:val="005835B8"/>
    <w:rsid w:val="00583E7C"/>
    <w:rsid w:val="00584E1A"/>
    <w:rsid w:val="00585E61"/>
    <w:rsid w:val="0058731E"/>
    <w:rsid w:val="00587C95"/>
    <w:rsid w:val="00591CA1"/>
    <w:rsid w:val="005925C8"/>
    <w:rsid w:val="005927BC"/>
    <w:rsid w:val="0059480F"/>
    <w:rsid w:val="0059571C"/>
    <w:rsid w:val="005975E6"/>
    <w:rsid w:val="005A17FA"/>
    <w:rsid w:val="005A28B5"/>
    <w:rsid w:val="005A2E90"/>
    <w:rsid w:val="005A2FF4"/>
    <w:rsid w:val="005A487A"/>
    <w:rsid w:val="005A4C4B"/>
    <w:rsid w:val="005A7189"/>
    <w:rsid w:val="005A7C80"/>
    <w:rsid w:val="005B0BA2"/>
    <w:rsid w:val="005B2F64"/>
    <w:rsid w:val="005B43FA"/>
    <w:rsid w:val="005B45EC"/>
    <w:rsid w:val="005B4EEA"/>
    <w:rsid w:val="005B7063"/>
    <w:rsid w:val="005B7A80"/>
    <w:rsid w:val="005C5BD5"/>
    <w:rsid w:val="005C6A77"/>
    <w:rsid w:val="005D0719"/>
    <w:rsid w:val="005D1C30"/>
    <w:rsid w:val="005D1E57"/>
    <w:rsid w:val="005D2C1C"/>
    <w:rsid w:val="005D634F"/>
    <w:rsid w:val="005E0C20"/>
    <w:rsid w:val="005E1F3A"/>
    <w:rsid w:val="005E5A7D"/>
    <w:rsid w:val="005E68D2"/>
    <w:rsid w:val="005F243D"/>
    <w:rsid w:val="005F2E13"/>
    <w:rsid w:val="005F5A65"/>
    <w:rsid w:val="005F7F41"/>
    <w:rsid w:val="00600459"/>
    <w:rsid w:val="00601860"/>
    <w:rsid w:val="006020C2"/>
    <w:rsid w:val="0060638A"/>
    <w:rsid w:val="00607785"/>
    <w:rsid w:val="00610272"/>
    <w:rsid w:val="00610481"/>
    <w:rsid w:val="006109DC"/>
    <w:rsid w:val="00611CFA"/>
    <w:rsid w:val="00612DF1"/>
    <w:rsid w:val="006139CD"/>
    <w:rsid w:val="006157D4"/>
    <w:rsid w:val="00617888"/>
    <w:rsid w:val="006207AA"/>
    <w:rsid w:val="00621342"/>
    <w:rsid w:val="00621810"/>
    <w:rsid w:val="00621AF2"/>
    <w:rsid w:val="0062259A"/>
    <w:rsid w:val="006227BF"/>
    <w:rsid w:val="00622F47"/>
    <w:rsid w:val="006230C8"/>
    <w:rsid w:val="00623E3E"/>
    <w:rsid w:val="006242B6"/>
    <w:rsid w:val="006249AA"/>
    <w:rsid w:val="006264BD"/>
    <w:rsid w:val="00626BB3"/>
    <w:rsid w:val="006315EE"/>
    <w:rsid w:val="00631CAF"/>
    <w:rsid w:val="00634953"/>
    <w:rsid w:val="00636F94"/>
    <w:rsid w:val="00642AE6"/>
    <w:rsid w:val="0064457D"/>
    <w:rsid w:val="00644F62"/>
    <w:rsid w:val="00650419"/>
    <w:rsid w:val="006538F7"/>
    <w:rsid w:val="00656C8C"/>
    <w:rsid w:val="00660D97"/>
    <w:rsid w:val="006617E9"/>
    <w:rsid w:val="0066214A"/>
    <w:rsid w:val="0066299A"/>
    <w:rsid w:val="00663320"/>
    <w:rsid w:val="00665086"/>
    <w:rsid w:val="00665827"/>
    <w:rsid w:val="00667453"/>
    <w:rsid w:val="00667843"/>
    <w:rsid w:val="00673D58"/>
    <w:rsid w:val="00674149"/>
    <w:rsid w:val="00675101"/>
    <w:rsid w:val="00675EB1"/>
    <w:rsid w:val="006776FE"/>
    <w:rsid w:val="00681FCB"/>
    <w:rsid w:val="0068774C"/>
    <w:rsid w:val="00693971"/>
    <w:rsid w:val="00693BA1"/>
    <w:rsid w:val="00696956"/>
    <w:rsid w:val="00696C2D"/>
    <w:rsid w:val="00697001"/>
    <w:rsid w:val="0069747D"/>
    <w:rsid w:val="006A04ED"/>
    <w:rsid w:val="006A1F88"/>
    <w:rsid w:val="006A23C5"/>
    <w:rsid w:val="006A2BA7"/>
    <w:rsid w:val="006A354F"/>
    <w:rsid w:val="006A5646"/>
    <w:rsid w:val="006A6C1C"/>
    <w:rsid w:val="006A789F"/>
    <w:rsid w:val="006B1296"/>
    <w:rsid w:val="006B141B"/>
    <w:rsid w:val="006B3895"/>
    <w:rsid w:val="006B3FB7"/>
    <w:rsid w:val="006B5866"/>
    <w:rsid w:val="006C5E01"/>
    <w:rsid w:val="006C6D92"/>
    <w:rsid w:val="006D0786"/>
    <w:rsid w:val="006D59F1"/>
    <w:rsid w:val="006D5A0A"/>
    <w:rsid w:val="006D7F25"/>
    <w:rsid w:val="006E090D"/>
    <w:rsid w:val="006E2AA4"/>
    <w:rsid w:val="006F065A"/>
    <w:rsid w:val="006F23AB"/>
    <w:rsid w:val="006F25F4"/>
    <w:rsid w:val="006F40C0"/>
    <w:rsid w:val="006F640C"/>
    <w:rsid w:val="006F74F8"/>
    <w:rsid w:val="00700120"/>
    <w:rsid w:val="00701CD9"/>
    <w:rsid w:val="00702D0A"/>
    <w:rsid w:val="00704DBD"/>
    <w:rsid w:val="00710276"/>
    <w:rsid w:val="007105D5"/>
    <w:rsid w:val="00710967"/>
    <w:rsid w:val="00714DEC"/>
    <w:rsid w:val="00715A31"/>
    <w:rsid w:val="00716B8E"/>
    <w:rsid w:val="00721B2D"/>
    <w:rsid w:val="00722CAF"/>
    <w:rsid w:val="00723BAA"/>
    <w:rsid w:val="007248F8"/>
    <w:rsid w:val="00724F50"/>
    <w:rsid w:val="00725735"/>
    <w:rsid w:val="0072661F"/>
    <w:rsid w:val="00731502"/>
    <w:rsid w:val="0073414D"/>
    <w:rsid w:val="007364C2"/>
    <w:rsid w:val="00736F63"/>
    <w:rsid w:val="007378AD"/>
    <w:rsid w:val="00741567"/>
    <w:rsid w:val="00741BB8"/>
    <w:rsid w:val="007442E7"/>
    <w:rsid w:val="00745837"/>
    <w:rsid w:val="007507D9"/>
    <w:rsid w:val="00750DF8"/>
    <w:rsid w:val="0075370A"/>
    <w:rsid w:val="00754A07"/>
    <w:rsid w:val="00754BF9"/>
    <w:rsid w:val="0075613F"/>
    <w:rsid w:val="00762AA2"/>
    <w:rsid w:val="007631E8"/>
    <w:rsid w:val="007641EB"/>
    <w:rsid w:val="00764C98"/>
    <w:rsid w:val="00765A7E"/>
    <w:rsid w:val="00767A4A"/>
    <w:rsid w:val="00767E8B"/>
    <w:rsid w:val="00770F06"/>
    <w:rsid w:val="00772220"/>
    <w:rsid w:val="0077308F"/>
    <w:rsid w:val="007751BF"/>
    <w:rsid w:val="00776E12"/>
    <w:rsid w:val="00777212"/>
    <w:rsid w:val="00783590"/>
    <w:rsid w:val="007843F1"/>
    <w:rsid w:val="007900FD"/>
    <w:rsid w:val="0079121C"/>
    <w:rsid w:val="00791DED"/>
    <w:rsid w:val="00792F25"/>
    <w:rsid w:val="00793736"/>
    <w:rsid w:val="00795159"/>
    <w:rsid w:val="00795780"/>
    <w:rsid w:val="007965D5"/>
    <w:rsid w:val="00797208"/>
    <w:rsid w:val="007A1EC1"/>
    <w:rsid w:val="007A5AE3"/>
    <w:rsid w:val="007A6812"/>
    <w:rsid w:val="007A6DDD"/>
    <w:rsid w:val="007B019C"/>
    <w:rsid w:val="007B314C"/>
    <w:rsid w:val="007B3F3C"/>
    <w:rsid w:val="007B564D"/>
    <w:rsid w:val="007B6B2A"/>
    <w:rsid w:val="007B7B51"/>
    <w:rsid w:val="007C1F3C"/>
    <w:rsid w:val="007C5D7C"/>
    <w:rsid w:val="007C78C5"/>
    <w:rsid w:val="007D0A0F"/>
    <w:rsid w:val="007D1464"/>
    <w:rsid w:val="007D1714"/>
    <w:rsid w:val="007D2F2E"/>
    <w:rsid w:val="007D34E2"/>
    <w:rsid w:val="007D4F4B"/>
    <w:rsid w:val="007D5035"/>
    <w:rsid w:val="007D55A5"/>
    <w:rsid w:val="007D7A9F"/>
    <w:rsid w:val="007E34B8"/>
    <w:rsid w:val="007E4E9B"/>
    <w:rsid w:val="007F0DCA"/>
    <w:rsid w:val="007F0F9B"/>
    <w:rsid w:val="007F1B50"/>
    <w:rsid w:val="007F2EE2"/>
    <w:rsid w:val="007F5331"/>
    <w:rsid w:val="00800EF6"/>
    <w:rsid w:val="00801FFF"/>
    <w:rsid w:val="0080552A"/>
    <w:rsid w:val="00805B0B"/>
    <w:rsid w:val="00811ADC"/>
    <w:rsid w:val="00812F37"/>
    <w:rsid w:val="00814A67"/>
    <w:rsid w:val="00816D83"/>
    <w:rsid w:val="00817A35"/>
    <w:rsid w:val="00822C9D"/>
    <w:rsid w:val="008252BC"/>
    <w:rsid w:val="0082544D"/>
    <w:rsid w:val="008274C3"/>
    <w:rsid w:val="00830B61"/>
    <w:rsid w:val="00830EDF"/>
    <w:rsid w:val="0083185A"/>
    <w:rsid w:val="0083199D"/>
    <w:rsid w:val="00837FE2"/>
    <w:rsid w:val="00840C7F"/>
    <w:rsid w:val="008417A5"/>
    <w:rsid w:val="00842FAB"/>
    <w:rsid w:val="0084423E"/>
    <w:rsid w:val="00845B47"/>
    <w:rsid w:val="008515CD"/>
    <w:rsid w:val="008530F1"/>
    <w:rsid w:val="00853A2E"/>
    <w:rsid w:val="00856F9E"/>
    <w:rsid w:val="008608FA"/>
    <w:rsid w:val="00864DEA"/>
    <w:rsid w:val="00867233"/>
    <w:rsid w:val="0086796E"/>
    <w:rsid w:val="00871155"/>
    <w:rsid w:val="00873632"/>
    <w:rsid w:val="0087492E"/>
    <w:rsid w:val="00875D27"/>
    <w:rsid w:val="00876932"/>
    <w:rsid w:val="00876B3F"/>
    <w:rsid w:val="008810E3"/>
    <w:rsid w:val="008811A2"/>
    <w:rsid w:val="008818EB"/>
    <w:rsid w:val="00881FEA"/>
    <w:rsid w:val="00884BEA"/>
    <w:rsid w:val="008850A4"/>
    <w:rsid w:val="0088595D"/>
    <w:rsid w:val="008860D8"/>
    <w:rsid w:val="008903A3"/>
    <w:rsid w:val="00890778"/>
    <w:rsid w:val="00890B19"/>
    <w:rsid w:val="0089333A"/>
    <w:rsid w:val="008934A2"/>
    <w:rsid w:val="008938AC"/>
    <w:rsid w:val="00895D73"/>
    <w:rsid w:val="008A1181"/>
    <w:rsid w:val="008A277A"/>
    <w:rsid w:val="008A3FB6"/>
    <w:rsid w:val="008A6801"/>
    <w:rsid w:val="008A70F5"/>
    <w:rsid w:val="008A7ECE"/>
    <w:rsid w:val="008B0596"/>
    <w:rsid w:val="008B0DE1"/>
    <w:rsid w:val="008B0E05"/>
    <w:rsid w:val="008B17B3"/>
    <w:rsid w:val="008B18CB"/>
    <w:rsid w:val="008B390A"/>
    <w:rsid w:val="008B7DAC"/>
    <w:rsid w:val="008C41B6"/>
    <w:rsid w:val="008C455A"/>
    <w:rsid w:val="008C59B4"/>
    <w:rsid w:val="008D5A7F"/>
    <w:rsid w:val="008D7FE0"/>
    <w:rsid w:val="008E1C55"/>
    <w:rsid w:val="008E3008"/>
    <w:rsid w:val="008E4937"/>
    <w:rsid w:val="008E6217"/>
    <w:rsid w:val="008F169C"/>
    <w:rsid w:val="008F1C51"/>
    <w:rsid w:val="008F2275"/>
    <w:rsid w:val="008F285D"/>
    <w:rsid w:val="008F39F2"/>
    <w:rsid w:val="008F6FDC"/>
    <w:rsid w:val="00902DD2"/>
    <w:rsid w:val="009033F2"/>
    <w:rsid w:val="009049F5"/>
    <w:rsid w:val="00907537"/>
    <w:rsid w:val="0091253E"/>
    <w:rsid w:val="009149C5"/>
    <w:rsid w:val="0091688C"/>
    <w:rsid w:val="00923188"/>
    <w:rsid w:val="00923A89"/>
    <w:rsid w:val="0093156C"/>
    <w:rsid w:val="00931AED"/>
    <w:rsid w:val="009322D9"/>
    <w:rsid w:val="0093265D"/>
    <w:rsid w:val="009405B7"/>
    <w:rsid w:val="009415F5"/>
    <w:rsid w:val="00943CD2"/>
    <w:rsid w:val="009448B5"/>
    <w:rsid w:val="00944D7D"/>
    <w:rsid w:val="00944E3D"/>
    <w:rsid w:val="00956470"/>
    <w:rsid w:val="009573D4"/>
    <w:rsid w:val="00957BF6"/>
    <w:rsid w:val="00957F02"/>
    <w:rsid w:val="00960A6D"/>
    <w:rsid w:val="00961C2C"/>
    <w:rsid w:val="009649F9"/>
    <w:rsid w:val="0096680E"/>
    <w:rsid w:val="009676FA"/>
    <w:rsid w:val="00971845"/>
    <w:rsid w:val="00973FE6"/>
    <w:rsid w:val="0097517C"/>
    <w:rsid w:val="00980858"/>
    <w:rsid w:val="00981CF1"/>
    <w:rsid w:val="0098283E"/>
    <w:rsid w:val="00983F4D"/>
    <w:rsid w:val="00984A01"/>
    <w:rsid w:val="00985E57"/>
    <w:rsid w:val="00986E50"/>
    <w:rsid w:val="00987657"/>
    <w:rsid w:val="00991F00"/>
    <w:rsid w:val="009A1636"/>
    <w:rsid w:val="009A1D0E"/>
    <w:rsid w:val="009A4EF7"/>
    <w:rsid w:val="009B12F2"/>
    <w:rsid w:val="009B2DB0"/>
    <w:rsid w:val="009B3646"/>
    <w:rsid w:val="009B53A0"/>
    <w:rsid w:val="009B56AA"/>
    <w:rsid w:val="009C257A"/>
    <w:rsid w:val="009C2F68"/>
    <w:rsid w:val="009D097E"/>
    <w:rsid w:val="009D1D1F"/>
    <w:rsid w:val="009D3A97"/>
    <w:rsid w:val="009D4B7D"/>
    <w:rsid w:val="009D622D"/>
    <w:rsid w:val="009E0A23"/>
    <w:rsid w:val="009E0B96"/>
    <w:rsid w:val="009E3083"/>
    <w:rsid w:val="009F1807"/>
    <w:rsid w:val="009F2883"/>
    <w:rsid w:val="009F3929"/>
    <w:rsid w:val="009F44F3"/>
    <w:rsid w:val="009F4DE9"/>
    <w:rsid w:val="009F5609"/>
    <w:rsid w:val="009F7E98"/>
    <w:rsid w:val="00A0014C"/>
    <w:rsid w:val="00A01CFF"/>
    <w:rsid w:val="00A05086"/>
    <w:rsid w:val="00A06A85"/>
    <w:rsid w:val="00A07DA7"/>
    <w:rsid w:val="00A10923"/>
    <w:rsid w:val="00A170E2"/>
    <w:rsid w:val="00A21A0B"/>
    <w:rsid w:val="00A27FB8"/>
    <w:rsid w:val="00A31B51"/>
    <w:rsid w:val="00A349D1"/>
    <w:rsid w:val="00A36139"/>
    <w:rsid w:val="00A3747E"/>
    <w:rsid w:val="00A37FEC"/>
    <w:rsid w:val="00A4234A"/>
    <w:rsid w:val="00A4486E"/>
    <w:rsid w:val="00A456DF"/>
    <w:rsid w:val="00A4698F"/>
    <w:rsid w:val="00A470A7"/>
    <w:rsid w:val="00A51128"/>
    <w:rsid w:val="00A54E85"/>
    <w:rsid w:val="00A6196A"/>
    <w:rsid w:val="00A627A7"/>
    <w:rsid w:val="00A641CA"/>
    <w:rsid w:val="00A65F8D"/>
    <w:rsid w:val="00A674F0"/>
    <w:rsid w:val="00A74532"/>
    <w:rsid w:val="00A82ED7"/>
    <w:rsid w:val="00A83A17"/>
    <w:rsid w:val="00A85FDD"/>
    <w:rsid w:val="00A91554"/>
    <w:rsid w:val="00A93677"/>
    <w:rsid w:val="00A95E4E"/>
    <w:rsid w:val="00A9695E"/>
    <w:rsid w:val="00AA0AA7"/>
    <w:rsid w:val="00AA303B"/>
    <w:rsid w:val="00AA418C"/>
    <w:rsid w:val="00AB0C57"/>
    <w:rsid w:val="00AB3512"/>
    <w:rsid w:val="00AB5069"/>
    <w:rsid w:val="00AB55C8"/>
    <w:rsid w:val="00AB6947"/>
    <w:rsid w:val="00AC1060"/>
    <w:rsid w:val="00AC2718"/>
    <w:rsid w:val="00AC32A3"/>
    <w:rsid w:val="00AC53B1"/>
    <w:rsid w:val="00AC7A83"/>
    <w:rsid w:val="00AD2487"/>
    <w:rsid w:val="00AD2515"/>
    <w:rsid w:val="00AE28B8"/>
    <w:rsid w:val="00AE2943"/>
    <w:rsid w:val="00AE33E2"/>
    <w:rsid w:val="00AE4986"/>
    <w:rsid w:val="00AE6690"/>
    <w:rsid w:val="00AE7B94"/>
    <w:rsid w:val="00AF02C5"/>
    <w:rsid w:val="00AF2C05"/>
    <w:rsid w:val="00AF44B1"/>
    <w:rsid w:val="00AF5BBB"/>
    <w:rsid w:val="00AF68F9"/>
    <w:rsid w:val="00B004FD"/>
    <w:rsid w:val="00B02864"/>
    <w:rsid w:val="00B0314E"/>
    <w:rsid w:val="00B10188"/>
    <w:rsid w:val="00B1471E"/>
    <w:rsid w:val="00B14B2B"/>
    <w:rsid w:val="00B15C3E"/>
    <w:rsid w:val="00B15CBD"/>
    <w:rsid w:val="00B16889"/>
    <w:rsid w:val="00B176CD"/>
    <w:rsid w:val="00B21A11"/>
    <w:rsid w:val="00B21CD9"/>
    <w:rsid w:val="00B23AB0"/>
    <w:rsid w:val="00B2490E"/>
    <w:rsid w:val="00B250AE"/>
    <w:rsid w:val="00B254BE"/>
    <w:rsid w:val="00B25AEE"/>
    <w:rsid w:val="00B3268F"/>
    <w:rsid w:val="00B368C9"/>
    <w:rsid w:val="00B40EE1"/>
    <w:rsid w:val="00B41379"/>
    <w:rsid w:val="00B435E2"/>
    <w:rsid w:val="00B44241"/>
    <w:rsid w:val="00B468B2"/>
    <w:rsid w:val="00B535BC"/>
    <w:rsid w:val="00B53BD3"/>
    <w:rsid w:val="00B5549C"/>
    <w:rsid w:val="00B556E8"/>
    <w:rsid w:val="00B566FA"/>
    <w:rsid w:val="00B6077E"/>
    <w:rsid w:val="00B62B98"/>
    <w:rsid w:val="00B65B03"/>
    <w:rsid w:val="00B70B1D"/>
    <w:rsid w:val="00B72AA5"/>
    <w:rsid w:val="00B778D6"/>
    <w:rsid w:val="00B82210"/>
    <w:rsid w:val="00B82272"/>
    <w:rsid w:val="00B82CFC"/>
    <w:rsid w:val="00B834E2"/>
    <w:rsid w:val="00B836D2"/>
    <w:rsid w:val="00B93F7C"/>
    <w:rsid w:val="00B9456B"/>
    <w:rsid w:val="00B94669"/>
    <w:rsid w:val="00B96226"/>
    <w:rsid w:val="00B96DC8"/>
    <w:rsid w:val="00B97954"/>
    <w:rsid w:val="00BA17ED"/>
    <w:rsid w:val="00BA49E4"/>
    <w:rsid w:val="00BA4D27"/>
    <w:rsid w:val="00BB20BB"/>
    <w:rsid w:val="00BB25EB"/>
    <w:rsid w:val="00BB36AB"/>
    <w:rsid w:val="00BB62D3"/>
    <w:rsid w:val="00BB6F99"/>
    <w:rsid w:val="00BC0195"/>
    <w:rsid w:val="00BC1E40"/>
    <w:rsid w:val="00BC3162"/>
    <w:rsid w:val="00BC3616"/>
    <w:rsid w:val="00BC49C5"/>
    <w:rsid w:val="00BC52B5"/>
    <w:rsid w:val="00BD373C"/>
    <w:rsid w:val="00BD5945"/>
    <w:rsid w:val="00BE0EA4"/>
    <w:rsid w:val="00BE1ABC"/>
    <w:rsid w:val="00BE1F93"/>
    <w:rsid w:val="00BE2711"/>
    <w:rsid w:val="00BE28BE"/>
    <w:rsid w:val="00BE6A38"/>
    <w:rsid w:val="00BE7BF9"/>
    <w:rsid w:val="00BF13E7"/>
    <w:rsid w:val="00BF1526"/>
    <w:rsid w:val="00BF2E7E"/>
    <w:rsid w:val="00BF39B0"/>
    <w:rsid w:val="00BF4B37"/>
    <w:rsid w:val="00BF5222"/>
    <w:rsid w:val="00C032DC"/>
    <w:rsid w:val="00C06800"/>
    <w:rsid w:val="00C074F6"/>
    <w:rsid w:val="00C076FC"/>
    <w:rsid w:val="00C11303"/>
    <w:rsid w:val="00C12E24"/>
    <w:rsid w:val="00C13BDD"/>
    <w:rsid w:val="00C16852"/>
    <w:rsid w:val="00C177BD"/>
    <w:rsid w:val="00C205C7"/>
    <w:rsid w:val="00C218A7"/>
    <w:rsid w:val="00C31BE0"/>
    <w:rsid w:val="00C3226E"/>
    <w:rsid w:val="00C325A1"/>
    <w:rsid w:val="00C33367"/>
    <w:rsid w:val="00C35ED1"/>
    <w:rsid w:val="00C403C5"/>
    <w:rsid w:val="00C40B8A"/>
    <w:rsid w:val="00C4326D"/>
    <w:rsid w:val="00C500EC"/>
    <w:rsid w:val="00C504D3"/>
    <w:rsid w:val="00C507B9"/>
    <w:rsid w:val="00C510E8"/>
    <w:rsid w:val="00C5168B"/>
    <w:rsid w:val="00C51880"/>
    <w:rsid w:val="00C52A49"/>
    <w:rsid w:val="00C5410F"/>
    <w:rsid w:val="00C55D12"/>
    <w:rsid w:val="00C561A6"/>
    <w:rsid w:val="00C57E17"/>
    <w:rsid w:val="00C616C9"/>
    <w:rsid w:val="00C61BFA"/>
    <w:rsid w:val="00C67F4B"/>
    <w:rsid w:val="00C73B6A"/>
    <w:rsid w:val="00C7739D"/>
    <w:rsid w:val="00C8146A"/>
    <w:rsid w:val="00C82CDE"/>
    <w:rsid w:val="00C82D3B"/>
    <w:rsid w:val="00C83DAF"/>
    <w:rsid w:val="00C83E9B"/>
    <w:rsid w:val="00C83F9A"/>
    <w:rsid w:val="00C851E1"/>
    <w:rsid w:val="00C875E3"/>
    <w:rsid w:val="00C90280"/>
    <w:rsid w:val="00C90A50"/>
    <w:rsid w:val="00C9252A"/>
    <w:rsid w:val="00C93DA6"/>
    <w:rsid w:val="00C948F4"/>
    <w:rsid w:val="00C95059"/>
    <w:rsid w:val="00C97373"/>
    <w:rsid w:val="00CA01CE"/>
    <w:rsid w:val="00CA09DF"/>
    <w:rsid w:val="00CA1685"/>
    <w:rsid w:val="00CA47A8"/>
    <w:rsid w:val="00CA534F"/>
    <w:rsid w:val="00CB1781"/>
    <w:rsid w:val="00CB1A5E"/>
    <w:rsid w:val="00CB1DD1"/>
    <w:rsid w:val="00CB2A41"/>
    <w:rsid w:val="00CB4FD5"/>
    <w:rsid w:val="00CB6C15"/>
    <w:rsid w:val="00CB735C"/>
    <w:rsid w:val="00CB7925"/>
    <w:rsid w:val="00CB7D7A"/>
    <w:rsid w:val="00CC3B86"/>
    <w:rsid w:val="00CC5F20"/>
    <w:rsid w:val="00CC5FB3"/>
    <w:rsid w:val="00CC7438"/>
    <w:rsid w:val="00CD2D54"/>
    <w:rsid w:val="00CD34D0"/>
    <w:rsid w:val="00CD3AF9"/>
    <w:rsid w:val="00CD58E0"/>
    <w:rsid w:val="00CD5DF8"/>
    <w:rsid w:val="00CD644E"/>
    <w:rsid w:val="00CD709F"/>
    <w:rsid w:val="00CE0BF2"/>
    <w:rsid w:val="00CE2271"/>
    <w:rsid w:val="00CE36E0"/>
    <w:rsid w:val="00CF0237"/>
    <w:rsid w:val="00D0013B"/>
    <w:rsid w:val="00D0024E"/>
    <w:rsid w:val="00D01BFD"/>
    <w:rsid w:val="00D065BE"/>
    <w:rsid w:val="00D06C09"/>
    <w:rsid w:val="00D17137"/>
    <w:rsid w:val="00D21090"/>
    <w:rsid w:val="00D21B6D"/>
    <w:rsid w:val="00D24095"/>
    <w:rsid w:val="00D35652"/>
    <w:rsid w:val="00D35A5F"/>
    <w:rsid w:val="00D3790D"/>
    <w:rsid w:val="00D402D3"/>
    <w:rsid w:val="00D40979"/>
    <w:rsid w:val="00D411F9"/>
    <w:rsid w:val="00D41AD0"/>
    <w:rsid w:val="00D42525"/>
    <w:rsid w:val="00D4344D"/>
    <w:rsid w:val="00D45072"/>
    <w:rsid w:val="00D455D9"/>
    <w:rsid w:val="00D46CBE"/>
    <w:rsid w:val="00D46E06"/>
    <w:rsid w:val="00D476CF"/>
    <w:rsid w:val="00D6453F"/>
    <w:rsid w:val="00D65B25"/>
    <w:rsid w:val="00D6747E"/>
    <w:rsid w:val="00D72694"/>
    <w:rsid w:val="00D737B5"/>
    <w:rsid w:val="00D7499E"/>
    <w:rsid w:val="00D767E6"/>
    <w:rsid w:val="00D77BC9"/>
    <w:rsid w:val="00D828D3"/>
    <w:rsid w:val="00D835F9"/>
    <w:rsid w:val="00D84E47"/>
    <w:rsid w:val="00D86888"/>
    <w:rsid w:val="00D87CD1"/>
    <w:rsid w:val="00D903CC"/>
    <w:rsid w:val="00D908BE"/>
    <w:rsid w:val="00D946EB"/>
    <w:rsid w:val="00D95754"/>
    <w:rsid w:val="00DA1366"/>
    <w:rsid w:val="00DA4361"/>
    <w:rsid w:val="00DA780E"/>
    <w:rsid w:val="00DB35AF"/>
    <w:rsid w:val="00DB40E1"/>
    <w:rsid w:val="00DB4E6A"/>
    <w:rsid w:val="00DB6C68"/>
    <w:rsid w:val="00DC09CB"/>
    <w:rsid w:val="00DC304B"/>
    <w:rsid w:val="00DC4798"/>
    <w:rsid w:val="00DC56F0"/>
    <w:rsid w:val="00DC6ED8"/>
    <w:rsid w:val="00DD3EAD"/>
    <w:rsid w:val="00DD40E9"/>
    <w:rsid w:val="00DD4120"/>
    <w:rsid w:val="00DD508C"/>
    <w:rsid w:val="00DD626D"/>
    <w:rsid w:val="00DD69D3"/>
    <w:rsid w:val="00DD6A8F"/>
    <w:rsid w:val="00DD7BE9"/>
    <w:rsid w:val="00DE08A4"/>
    <w:rsid w:val="00DE08AA"/>
    <w:rsid w:val="00DE1DAA"/>
    <w:rsid w:val="00DE39C5"/>
    <w:rsid w:val="00DE5CCC"/>
    <w:rsid w:val="00DE6669"/>
    <w:rsid w:val="00DE6F34"/>
    <w:rsid w:val="00DF6C10"/>
    <w:rsid w:val="00E02970"/>
    <w:rsid w:val="00E02E99"/>
    <w:rsid w:val="00E03735"/>
    <w:rsid w:val="00E03987"/>
    <w:rsid w:val="00E041D2"/>
    <w:rsid w:val="00E06F45"/>
    <w:rsid w:val="00E07AC6"/>
    <w:rsid w:val="00E11B1C"/>
    <w:rsid w:val="00E11F05"/>
    <w:rsid w:val="00E17F36"/>
    <w:rsid w:val="00E20148"/>
    <w:rsid w:val="00E21F59"/>
    <w:rsid w:val="00E22280"/>
    <w:rsid w:val="00E225C8"/>
    <w:rsid w:val="00E2308E"/>
    <w:rsid w:val="00E25271"/>
    <w:rsid w:val="00E27CF1"/>
    <w:rsid w:val="00E34D48"/>
    <w:rsid w:val="00E35CD8"/>
    <w:rsid w:val="00E40D74"/>
    <w:rsid w:val="00E42028"/>
    <w:rsid w:val="00E42C68"/>
    <w:rsid w:val="00E435C6"/>
    <w:rsid w:val="00E44748"/>
    <w:rsid w:val="00E50217"/>
    <w:rsid w:val="00E514E4"/>
    <w:rsid w:val="00E5340B"/>
    <w:rsid w:val="00E55E16"/>
    <w:rsid w:val="00E568DD"/>
    <w:rsid w:val="00E5739E"/>
    <w:rsid w:val="00E6350C"/>
    <w:rsid w:val="00E65D42"/>
    <w:rsid w:val="00E70714"/>
    <w:rsid w:val="00E70A8D"/>
    <w:rsid w:val="00E747F2"/>
    <w:rsid w:val="00E80357"/>
    <w:rsid w:val="00E81FBE"/>
    <w:rsid w:val="00E8399A"/>
    <w:rsid w:val="00E840DE"/>
    <w:rsid w:val="00E90EBF"/>
    <w:rsid w:val="00E9468F"/>
    <w:rsid w:val="00E9585C"/>
    <w:rsid w:val="00EA000F"/>
    <w:rsid w:val="00EA15CE"/>
    <w:rsid w:val="00EA25D8"/>
    <w:rsid w:val="00EA7416"/>
    <w:rsid w:val="00EB0EB2"/>
    <w:rsid w:val="00EB18C6"/>
    <w:rsid w:val="00EB2CD8"/>
    <w:rsid w:val="00EC49A3"/>
    <w:rsid w:val="00EC549C"/>
    <w:rsid w:val="00EC5F54"/>
    <w:rsid w:val="00EC604B"/>
    <w:rsid w:val="00ED14D8"/>
    <w:rsid w:val="00ED15C6"/>
    <w:rsid w:val="00ED26FA"/>
    <w:rsid w:val="00ED2EA4"/>
    <w:rsid w:val="00ED3FB9"/>
    <w:rsid w:val="00ED5E13"/>
    <w:rsid w:val="00ED64F6"/>
    <w:rsid w:val="00ED7D5F"/>
    <w:rsid w:val="00EE0B88"/>
    <w:rsid w:val="00EE2697"/>
    <w:rsid w:val="00EE27B6"/>
    <w:rsid w:val="00EE4FFF"/>
    <w:rsid w:val="00EF077C"/>
    <w:rsid w:val="00EF429C"/>
    <w:rsid w:val="00F029B4"/>
    <w:rsid w:val="00F03BE4"/>
    <w:rsid w:val="00F05908"/>
    <w:rsid w:val="00F06B47"/>
    <w:rsid w:val="00F078FD"/>
    <w:rsid w:val="00F113B5"/>
    <w:rsid w:val="00F11944"/>
    <w:rsid w:val="00F13077"/>
    <w:rsid w:val="00F15123"/>
    <w:rsid w:val="00F16ACF"/>
    <w:rsid w:val="00F16F42"/>
    <w:rsid w:val="00F22E6F"/>
    <w:rsid w:val="00F254D6"/>
    <w:rsid w:val="00F257A4"/>
    <w:rsid w:val="00F31300"/>
    <w:rsid w:val="00F32D86"/>
    <w:rsid w:val="00F34010"/>
    <w:rsid w:val="00F343DE"/>
    <w:rsid w:val="00F35600"/>
    <w:rsid w:val="00F35AC7"/>
    <w:rsid w:val="00F364FC"/>
    <w:rsid w:val="00F36F63"/>
    <w:rsid w:val="00F41576"/>
    <w:rsid w:val="00F417F1"/>
    <w:rsid w:val="00F42DC1"/>
    <w:rsid w:val="00F45ACB"/>
    <w:rsid w:val="00F45B81"/>
    <w:rsid w:val="00F465FA"/>
    <w:rsid w:val="00F467EA"/>
    <w:rsid w:val="00F4748D"/>
    <w:rsid w:val="00F50284"/>
    <w:rsid w:val="00F51503"/>
    <w:rsid w:val="00F61329"/>
    <w:rsid w:val="00F61AAB"/>
    <w:rsid w:val="00F61D09"/>
    <w:rsid w:val="00F62467"/>
    <w:rsid w:val="00F65CB1"/>
    <w:rsid w:val="00F6621A"/>
    <w:rsid w:val="00F66F29"/>
    <w:rsid w:val="00F711F0"/>
    <w:rsid w:val="00F77344"/>
    <w:rsid w:val="00F823FD"/>
    <w:rsid w:val="00F86924"/>
    <w:rsid w:val="00F90297"/>
    <w:rsid w:val="00F94379"/>
    <w:rsid w:val="00F943E1"/>
    <w:rsid w:val="00F94E5C"/>
    <w:rsid w:val="00F957E7"/>
    <w:rsid w:val="00F9739E"/>
    <w:rsid w:val="00F97791"/>
    <w:rsid w:val="00FA1F85"/>
    <w:rsid w:val="00FA2EFD"/>
    <w:rsid w:val="00FA4AA8"/>
    <w:rsid w:val="00FA6897"/>
    <w:rsid w:val="00FA7414"/>
    <w:rsid w:val="00FB0A1F"/>
    <w:rsid w:val="00FB6663"/>
    <w:rsid w:val="00FC01E3"/>
    <w:rsid w:val="00FC288C"/>
    <w:rsid w:val="00FC6567"/>
    <w:rsid w:val="00FD0E3D"/>
    <w:rsid w:val="00FD15F1"/>
    <w:rsid w:val="00FD1E3E"/>
    <w:rsid w:val="00FD24BF"/>
    <w:rsid w:val="00FD297B"/>
    <w:rsid w:val="00FD3195"/>
    <w:rsid w:val="00FD4845"/>
    <w:rsid w:val="00FD6A50"/>
    <w:rsid w:val="00FE6368"/>
    <w:rsid w:val="00FE66A9"/>
    <w:rsid w:val="00FE798F"/>
    <w:rsid w:val="00FF3755"/>
    <w:rsid w:val="00FF553F"/>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90A90"/>
  <w15:docId w15:val="{791F2E26-4317-4FA8-AE0E-CB48A8D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718" w:hanging="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0723C5"/>
    <w:pPr>
      <w:ind w:left="0" w:firstLine="0"/>
    </w:pPr>
    <w:rPr>
      <w:rFonts w:eastAsia="標楷體"/>
      <w:kern w:val="2"/>
      <w:sz w:val="32"/>
    </w:rPr>
  </w:style>
  <w:style w:type="paragraph" w:styleId="1">
    <w:name w:val="heading 1"/>
    <w:basedOn w:val="a6"/>
    <w:link w:val="10"/>
    <w:qFormat/>
    <w:rsid w:val="0064457D"/>
    <w:pPr>
      <w:numPr>
        <w:numId w:val="1"/>
      </w:numPr>
      <w:kinsoku w:val="0"/>
      <w:outlineLvl w:val="0"/>
    </w:pPr>
    <w:rPr>
      <w:rFonts w:ascii="標楷體" w:hAnsi="Arial"/>
      <w:bCs/>
      <w:kern w:val="0"/>
      <w:szCs w:val="52"/>
    </w:rPr>
  </w:style>
  <w:style w:type="paragraph" w:styleId="2">
    <w:name w:val="heading 2"/>
    <w:basedOn w:val="a6"/>
    <w:link w:val="20"/>
    <w:qFormat/>
    <w:rsid w:val="0064457D"/>
    <w:pPr>
      <w:numPr>
        <w:ilvl w:val="1"/>
        <w:numId w:val="1"/>
      </w:numPr>
      <w:kinsoku w:val="0"/>
      <w:outlineLvl w:val="1"/>
    </w:pPr>
    <w:rPr>
      <w:rFonts w:ascii="標楷體" w:hAnsi="Arial"/>
      <w:bCs/>
      <w:kern w:val="0"/>
      <w:szCs w:val="48"/>
    </w:rPr>
  </w:style>
  <w:style w:type="paragraph" w:styleId="3">
    <w:name w:val="heading 3"/>
    <w:basedOn w:val="a6"/>
    <w:link w:val="30"/>
    <w:qFormat/>
    <w:rsid w:val="0064457D"/>
    <w:pPr>
      <w:numPr>
        <w:ilvl w:val="2"/>
        <w:numId w:val="1"/>
      </w:numPr>
      <w:kinsoku w:val="0"/>
      <w:outlineLvl w:val="2"/>
    </w:pPr>
    <w:rPr>
      <w:rFonts w:ascii="標楷體" w:hAnsi="Arial"/>
      <w:bCs/>
      <w:kern w:val="0"/>
      <w:szCs w:val="36"/>
    </w:rPr>
  </w:style>
  <w:style w:type="paragraph" w:styleId="4">
    <w:name w:val="heading 4"/>
    <w:aliases w:val="標題 4 字元 字元"/>
    <w:basedOn w:val="a6"/>
    <w:link w:val="40"/>
    <w:qFormat/>
    <w:rsid w:val="00381E79"/>
    <w:pPr>
      <w:numPr>
        <w:ilvl w:val="3"/>
        <w:numId w:val="1"/>
      </w:numPr>
      <w:outlineLvl w:val="3"/>
    </w:pPr>
    <w:rPr>
      <w:rFonts w:ascii="標楷體" w:hAnsi="Arial"/>
      <w:szCs w:val="36"/>
    </w:rPr>
  </w:style>
  <w:style w:type="paragraph" w:styleId="5">
    <w:name w:val="heading 5"/>
    <w:basedOn w:val="a6"/>
    <w:link w:val="50"/>
    <w:qFormat/>
    <w:rsid w:val="0064457D"/>
    <w:pPr>
      <w:numPr>
        <w:ilvl w:val="4"/>
        <w:numId w:val="1"/>
      </w:numPr>
      <w:kinsoku w:val="0"/>
      <w:outlineLvl w:val="4"/>
    </w:pPr>
    <w:rPr>
      <w:rFonts w:ascii="標楷體" w:hAnsi="Arial"/>
      <w:bCs/>
      <w:szCs w:val="36"/>
    </w:rPr>
  </w:style>
  <w:style w:type="paragraph" w:styleId="6">
    <w:name w:val="heading 6"/>
    <w:basedOn w:val="a6"/>
    <w:link w:val="60"/>
    <w:qFormat/>
    <w:rsid w:val="0064457D"/>
    <w:pPr>
      <w:numPr>
        <w:ilvl w:val="5"/>
        <w:numId w:val="1"/>
      </w:numPr>
      <w:tabs>
        <w:tab w:val="left" w:pos="2094"/>
      </w:tabs>
      <w:kinsoku w:val="0"/>
      <w:outlineLvl w:val="5"/>
    </w:pPr>
    <w:rPr>
      <w:rFonts w:ascii="標楷體" w:hAnsi="Arial"/>
      <w:szCs w:val="36"/>
    </w:rPr>
  </w:style>
  <w:style w:type="paragraph" w:styleId="7">
    <w:name w:val="heading 7"/>
    <w:basedOn w:val="a6"/>
    <w:link w:val="70"/>
    <w:qFormat/>
    <w:rsid w:val="0064457D"/>
    <w:pPr>
      <w:numPr>
        <w:ilvl w:val="6"/>
        <w:numId w:val="1"/>
      </w:numPr>
      <w:kinsoku w:val="0"/>
      <w:outlineLvl w:val="6"/>
    </w:pPr>
    <w:rPr>
      <w:rFonts w:ascii="標楷體" w:hAnsi="Arial"/>
      <w:bCs/>
      <w:szCs w:val="36"/>
    </w:rPr>
  </w:style>
  <w:style w:type="paragraph" w:styleId="8">
    <w:name w:val="heading 8"/>
    <w:basedOn w:val="a6"/>
    <w:link w:val="80"/>
    <w:qFormat/>
    <w:rsid w:val="0064457D"/>
    <w:pPr>
      <w:numPr>
        <w:ilvl w:val="7"/>
        <w:numId w:val="1"/>
      </w:numPr>
      <w:kinsoku w:val="0"/>
      <w:outlineLvl w:val="7"/>
    </w:pPr>
    <w:rPr>
      <w:rFonts w:ascii="標楷體" w:hAnsi="Arial"/>
      <w:szCs w:val="36"/>
    </w:rPr>
  </w:style>
  <w:style w:type="paragraph" w:styleId="9">
    <w:name w:val="heading 9"/>
    <w:basedOn w:val="a6"/>
    <w:link w:val="90"/>
    <w:uiPriority w:val="9"/>
    <w:unhideWhenUsed/>
    <w:qFormat/>
    <w:rsid w:val="00793736"/>
    <w:pPr>
      <w:overflowPunct w:val="0"/>
      <w:autoSpaceDE w:val="0"/>
      <w:autoSpaceDN w:val="0"/>
      <w:ind w:left="3402" w:hanging="850"/>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64457D"/>
    <w:pPr>
      <w:spacing w:before="720" w:after="720"/>
      <w:ind w:left="7371"/>
    </w:pPr>
    <w:rPr>
      <w:rFonts w:ascii="標楷體"/>
      <w:b/>
      <w:snapToGrid w:val="0"/>
      <w:spacing w:val="10"/>
      <w:sz w:val="36"/>
    </w:rPr>
  </w:style>
  <w:style w:type="paragraph" w:styleId="ac">
    <w:name w:val="endnote text"/>
    <w:basedOn w:val="a6"/>
    <w:link w:val="ad"/>
    <w:semiHidden/>
    <w:rsid w:val="0064457D"/>
    <w:pPr>
      <w:spacing w:before="240"/>
      <w:ind w:left="1021" w:hanging="1021"/>
    </w:pPr>
    <w:rPr>
      <w:rFonts w:ascii="標楷體"/>
      <w:snapToGrid w:val="0"/>
      <w:spacing w:val="10"/>
    </w:rPr>
  </w:style>
  <w:style w:type="paragraph" w:styleId="51">
    <w:name w:val="toc 5"/>
    <w:basedOn w:val="a6"/>
    <w:next w:val="a6"/>
    <w:autoRedefine/>
    <w:uiPriority w:val="39"/>
    <w:rsid w:val="0064457D"/>
    <w:pPr>
      <w:ind w:leftChars="400" w:left="600" w:rightChars="200" w:right="200" w:hangingChars="200" w:hanging="200"/>
    </w:pPr>
    <w:rPr>
      <w:rFonts w:ascii="標楷體"/>
    </w:rPr>
  </w:style>
  <w:style w:type="character" w:styleId="ae">
    <w:name w:val="page number"/>
    <w:basedOn w:val="a7"/>
    <w:semiHidden/>
    <w:rsid w:val="0064457D"/>
    <w:rPr>
      <w:rFonts w:ascii="標楷體" w:eastAsia="標楷體"/>
      <w:sz w:val="20"/>
    </w:rPr>
  </w:style>
  <w:style w:type="paragraph" w:styleId="61">
    <w:name w:val="toc 6"/>
    <w:basedOn w:val="a6"/>
    <w:next w:val="a6"/>
    <w:autoRedefine/>
    <w:uiPriority w:val="39"/>
    <w:rsid w:val="0064457D"/>
    <w:pPr>
      <w:ind w:leftChars="500" w:left="500"/>
    </w:pPr>
    <w:rPr>
      <w:rFonts w:ascii="標楷體"/>
    </w:rPr>
  </w:style>
  <w:style w:type="paragraph" w:customStyle="1" w:styleId="11">
    <w:name w:val="段落樣式1"/>
    <w:basedOn w:val="a6"/>
    <w:qFormat/>
    <w:rsid w:val="0064457D"/>
    <w:pPr>
      <w:tabs>
        <w:tab w:val="left" w:pos="567"/>
      </w:tabs>
      <w:kinsoku w:val="0"/>
      <w:ind w:leftChars="200" w:left="200" w:firstLineChars="200" w:firstLine="200"/>
    </w:pPr>
    <w:rPr>
      <w:rFonts w:ascii="標楷體"/>
      <w:kern w:val="0"/>
    </w:rPr>
  </w:style>
  <w:style w:type="paragraph" w:customStyle="1" w:styleId="21">
    <w:name w:val="段落樣式2"/>
    <w:basedOn w:val="a6"/>
    <w:qFormat/>
    <w:rsid w:val="0064457D"/>
    <w:pPr>
      <w:tabs>
        <w:tab w:val="left" w:pos="567"/>
      </w:tabs>
      <w:ind w:leftChars="300" w:left="300" w:firstLineChars="200" w:firstLine="200"/>
    </w:pPr>
    <w:rPr>
      <w:rFonts w:ascii="標楷體"/>
      <w:kern w:val="0"/>
    </w:rPr>
  </w:style>
  <w:style w:type="paragraph" w:styleId="12">
    <w:name w:val="toc 1"/>
    <w:basedOn w:val="a6"/>
    <w:next w:val="a6"/>
    <w:autoRedefine/>
    <w:uiPriority w:val="39"/>
    <w:rsid w:val="0064457D"/>
    <w:pPr>
      <w:kinsoku w:val="0"/>
      <w:ind w:left="2443" w:rightChars="200" w:right="698" w:hangingChars="700" w:hanging="2443"/>
    </w:pPr>
    <w:rPr>
      <w:rFonts w:ascii="標楷體"/>
      <w:noProof/>
      <w:szCs w:val="32"/>
    </w:rPr>
  </w:style>
  <w:style w:type="paragraph" w:styleId="22">
    <w:name w:val="toc 2"/>
    <w:basedOn w:val="a6"/>
    <w:next w:val="a6"/>
    <w:autoRedefine/>
    <w:uiPriority w:val="39"/>
    <w:rsid w:val="0064457D"/>
    <w:pPr>
      <w:kinsoku w:val="0"/>
      <w:ind w:leftChars="100" w:left="300" w:rightChars="200" w:right="200" w:hangingChars="200" w:hanging="200"/>
    </w:pPr>
    <w:rPr>
      <w:rFonts w:ascii="標楷體"/>
      <w:noProof/>
    </w:rPr>
  </w:style>
  <w:style w:type="paragraph" w:styleId="31">
    <w:name w:val="toc 3"/>
    <w:basedOn w:val="a6"/>
    <w:next w:val="a6"/>
    <w:autoRedefine/>
    <w:uiPriority w:val="39"/>
    <w:rsid w:val="0064457D"/>
    <w:pPr>
      <w:kinsoku w:val="0"/>
      <w:ind w:leftChars="200" w:left="400" w:rightChars="200" w:right="200" w:hangingChars="200" w:hanging="200"/>
    </w:pPr>
    <w:rPr>
      <w:rFonts w:ascii="標楷體"/>
      <w:noProof/>
    </w:rPr>
  </w:style>
  <w:style w:type="paragraph" w:styleId="41">
    <w:name w:val="toc 4"/>
    <w:basedOn w:val="a6"/>
    <w:next w:val="a6"/>
    <w:autoRedefine/>
    <w:uiPriority w:val="39"/>
    <w:rsid w:val="0064457D"/>
    <w:pPr>
      <w:kinsoku w:val="0"/>
      <w:ind w:leftChars="300" w:left="500" w:rightChars="200" w:right="200" w:hangingChars="200" w:hanging="200"/>
    </w:pPr>
    <w:rPr>
      <w:rFonts w:ascii="標楷體"/>
    </w:rPr>
  </w:style>
  <w:style w:type="paragraph" w:styleId="71">
    <w:name w:val="toc 7"/>
    <w:basedOn w:val="a6"/>
    <w:next w:val="a6"/>
    <w:autoRedefine/>
    <w:uiPriority w:val="39"/>
    <w:rsid w:val="0064457D"/>
    <w:pPr>
      <w:ind w:leftChars="600" w:left="800" w:hangingChars="200" w:hanging="200"/>
    </w:pPr>
    <w:rPr>
      <w:rFonts w:ascii="標楷體"/>
    </w:rPr>
  </w:style>
  <w:style w:type="paragraph" w:styleId="81">
    <w:name w:val="toc 8"/>
    <w:basedOn w:val="a6"/>
    <w:next w:val="a6"/>
    <w:autoRedefine/>
    <w:uiPriority w:val="39"/>
    <w:rsid w:val="0064457D"/>
    <w:pPr>
      <w:ind w:leftChars="700" w:left="900" w:hangingChars="200" w:hanging="200"/>
    </w:pPr>
    <w:rPr>
      <w:rFonts w:ascii="標楷體"/>
    </w:rPr>
  </w:style>
  <w:style w:type="paragraph" w:styleId="91">
    <w:name w:val="toc 9"/>
    <w:basedOn w:val="a6"/>
    <w:next w:val="a6"/>
    <w:autoRedefine/>
    <w:uiPriority w:val="39"/>
    <w:rsid w:val="0064457D"/>
    <w:pPr>
      <w:ind w:leftChars="1600" w:left="3840"/>
    </w:pPr>
  </w:style>
  <w:style w:type="paragraph" w:styleId="af">
    <w:name w:val="header"/>
    <w:basedOn w:val="a6"/>
    <w:link w:val="af0"/>
    <w:semiHidden/>
    <w:rsid w:val="0064457D"/>
    <w:pPr>
      <w:tabs>
        <w:tab w:val="center" w:pos="4153"/>
        <w:tab w:val="right" w:pos="8306"/>
      </w:tabs>
      <w:snapToGrid w:val="0"/>
    </w:pPr>
    <w:rPr>
      <w:sz w:val="20"/>
    </w:rPr>
  </w:style>
  <w:style w:type="paragraph" w:customStyle="1" w:styleId="32">
    <w:name w:val="段落樣式3"/>
    <w:basedOn w:val="21"/>
    <w:qFormat/>
    <w:rsid w:val="0064457D"/>
    <w:pPr>
      <w:ind w:leftChars="400" w:left="400"/>
    </w:pPr>
  </w:style>
  <w:style w:type="character" w:styleId="af1">
    <w:name w:val="Hyperlink"/>
    <w:basedOn w:val="a7"/>
    <w:uiPriority w:val="99"/>
    <w:rsid w:val="0064457D"/>
    <w:rPr>
      <w:color w:val="0000FF"/>
      <w:u w:val="single"/>
    </w:rPr>
  </w:style>
  <w:style w:type="paragraph" w:customStyle="1" w:styleId="af2">
    <w:name w:val="簽名日期"/>
    <w:basedOn w:val="a6"/>
    <w:rsid w:val="0064457D"/>
    <w:pPr>
      <w:kinsoku w:val="0"/>
      <w:jc w:val="distribute"/>
    </w:pPr>
    <w:rPr>
      <w:kern w:val="0"/>
    </w:rPr>
  </w:style>
  <w:style w:type="paragraph" w:customStyle="1" w:styleId="0">
    <w:name w:val="段落樣式0"/>
    <w:basedOn w:val="21"/>
    <w:qFormat/>
    <w:rsid w:val="0064457D"/>
    <w:pPr>
      <w:ind w:leftChars="200" w:left="200" w:firstLineChars="0" w:firstLine="0"/>
    </w:pPr>
  </w:style>
  <w:style w:type="paragraph" w:customStyle="1" w:styleId="af3">
    <w:name w:val="附件"/>
    <w:basedOn w:val="ac"/>
    <w:rsid w:val="0064457D"/>
    <w:pPr>
      <w:kinsoku w:val="0"/>
      <w:spacing w:before="0"/>
      <w:ind w:left="1047" w:hangingChars="300" w:hanging="1047"/>
    </w:pPr>
    <w:rPr>
      <w:snapToGrid/>
      <w:spacing w:val="0"/>
      <w:kern w:val="0"/>
    </w:rPr>
  </w:style>
  <w:style w:type="paragraph" w:customStyle="1" w:styleId="42">
    <w:name w:val="段落樣式4"/>
    <w:basedOn w:val="32"/>
    <w:qFormat/>
    <w:rsid w:val="0064457D"/>
    <w:pPr>
      <w:ind w:leftChars="500" w:left="500"/>
    </w:pPr>
  </w:style>
  <w:style w:type="paragraph" w:customStyle="1" w:styleId="52">
    <w:name w:val="段落樣式5"/>
    <w:basedOn w:val="42"/>
    <w:qFormat/>
    <w:rsid w:val="0064457D"/>
    <w:pPr>
      <w:ind w:leftChars="600" w:left="600"/>
    </w:pPr>
  </w:style>
  <w:style w:type="paragraph" w:customStyle="1" w:styleId="62">
    <w:name w:val="段落樣式6"/>
    <w:basedOn w:val="52"/>
    <w:qFormat/>
    <w:rsid w:val="0064457D"/>
    <w:pPr>
      <w:ind w:leftChars="700" w:left="700"/>
    </w:pPr>
  </w:style>
  <w:style w:type="paragraph" w:customStyle="1" w:styleId="72">
    <w:name w:val="段落樣式7"/>
    <w:basedOn w:val="62"/>
    <w:qFormat/>
    <w:rsid w:val="0064457D"/>
  </w:style>
  <w:style w:type="paragraph" w:customStyle="1" w:styleId="82">
    <w:name w:val="段落樣式8"/>
    <w:basedOn w:val="72"/>
    <w:qFormat/>
    <w:rsid w:val="0064457D"/>
    <w:pPr>
      <w:ind w:leftChars="800" w:left="800"/>
    </w:pPr>
  </w:style>
  <w:style w:type="paragraph" w:customStyle="1" w:styleId="a0">
    <w:name w:val="表樣式"/>
    <w:basedOn w:val="a6"/>
    <w:next w:val="a6"/>
    <w:rsid w:val="0064457D"/>
    <w:pPr>
      <w:numPr>
        <w:numId w:val="2"/>
      </w:numPr>
    </w:pPr>
    <w:rPr>
      <w:rFonts w:ascii="標楷體"/>
      <w:kern w:val="0"/>
    </w:rPr>
  </w:style>
  <w:style w:type="paragraph" w:styleId="af4">
    <w:name w:val="Body Text Indent"/>
    <w:basedOn w:val="a6"/>
    <w:link w:val="af5"/>
    <w:semiHidden/>
    <w:rsid w:val="0064457D"/>
    <w:pPr>
      <w:ind w:left="698" w:hangingChars="200" w:hanging="698"/>
    </w:pPr>
  </w:style>
  <w:style w:type="paragraph" w:customStyle="1" w:styleId="af6">
    <w:name w:val="調查報告"/>
    <w:basedOn w:val="ac"/>
    <w:rsid w:val="0064457D"/>
    <w:pPr>
      <w:kinsoku w:val="0"/>
      <w:spacing w:before="0"/>
      <w:ind w:left="1701" w:firstLine="0"/>
    </w:pPr>
    <w:rPr>
      <w:b/>
      <w:snapToGrid/>
      <w:spacing w:val="200"/>
      <w:kern w:val="0"/>
      <w:sz w:val="36"/>
    </w:rPr>
  </w:style>
  <w:style w:type="paragraph" w:styleId="af7">
    <w:name w:val="footnote text"/>
    <w:basedOn w:val="a6"/>
    <w:link w:val="af8"/>
    <w:uiPriority w:val="99"/>
    <w:rsid w:val="0064457D"/>
    <w:pPr>
      <w:snapToGrid w:val="0"/>
    </w:pPr>
    <w:rPr>
      <w:sz w:val="20"/>
    </w:rPr>
  </w:style>
  <w:style w:type="paragraph" w:customStyle="1" w:styleId="a">
    <w:name w:val="圖樣式"/>
    <w:basedOn w:val="a6"/>
    <w:next w:val="a6"/>
    <w:rsid w:val="0064457D"/>
    <w:pPr>
      <w:numPr>
        <w:numId w:val="3"/>
      </w:numPr>
      <w:tabs>
        <w:tab w:val="clear" w:pos="1440"/>
      </w:tabs>
      <w:ind w:left="400" w:hangingChars="400" w:hanging="400"/>
    </w:pPr>
    <w:rPr>
      <w:rFonts w:ascii="標楷體"/>
    </w:rPr>
  </w:style>
  <w:style w:type="paragraph" w:styleId="af9">
    <w:name w:val="footer"/>
    <w:basedOn w:val="a6"/>
    <w:link w:val="afa"/>
    <w:semiHidden/>
    <w:rsid w:val="0064457D"/>
    <w:pPr>
      <w:tabs>
        <w:tab w:val="center" w:pos="4153"/>
        <w:tab w:val="right" w:pos="8306"/>
      </w:tabs>
      <w:snapToGrid w:val="0"/>
    </w:pPr>
    <w:rPr>
      <w:sz w:val="20"/>
    </w:rPr>
  </w:style>
  <w:style w:type="paragraph" w:styleId="afb">
    <w:name w:val="table of figures"/>
    <w:basedOn w:val="a6"/>
    <w:next w:val="a6"/>
    <w:semiHidden/>
    <w:rsid w:val="0064457D"/>
    <w:pPr>
      <w:ind w:left="400" w:hangingChars="400" w:hanging="400"/>
    </w:pPr>
  </w:style>
  <w:style w:type="character" w:styleId="afc">
    <w:name w:val="footnote reference"/>
    <w:basedOn w:val="a7"/>
    <w:uiPriority w:val="99"/>
    <w:semiHidden/>
    <w:rsid w:val="0064457D"/>
    <w:rPr>
      <w:vertAlign w:val="superscript"/>
    </w:rPr>
  </w:style>
  <w:style w:type="paragraph" w:styleId="HTML">
    <w:name w:val="HTML Preformatted"/>
    <w:basedOn w:val="a6"/>
    <w:link w:val="HTML0"/>
    <w:uiPriority w:val="99"/>
    <w:rsid w:val="006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d">
    <w:name w:val="FollowedHyperlink"/>
    <w:basedOn w:val="a7"/>
    <w:uiPriority w:val="99"/>
    <w:semiHidden/>
    <w:rsid w:val="0064457D"/>
    <w:rPr>
      <w:color w:val="800080"/>
      <w:u w:val="single"/>
    </w:rPr>
  </w:style>
  <w:style w:type="character" w:customStyle="1" w:styleId="20">
    <w:name w:val="標題 2 字元"/>
    <w:basedOn w:val="a7"/>
    <w:link w:val="2"/>
    <w:rsid w:val="00BF39B0"/>
    <w:rPr>
      <w:rFonts w:ascii="標楷體" w:eastAsia="標楷體" w:hAnsi="Arial"/>
      <w:bCs/>
      <w:sz w:val="32"/>
      <w:szCs w:val="48"/>
    </w:rPr>
  </w:style>
  <w:style w:type="paragraph" w:customStyle="1" w:styleId="afe">
    <w:name w:val="分項段落"/>
    <w:basedOn w:val="a6"/>
    <w:rsid w:val="00B15CBD"/>
    <w:rPr>
      <w:rFonts w:eastAsia="新細明體"/>
      <w:sz w:val="24"/>
    </w:rPr>
  </w:style>
  <w:style w:type="character" w:customStyle="1" w:styleId="HTML0">
    <w:name w:val="HTML 預設格式 字元"/>
    <w:basedOn w:val="a7"/>
    <w:link w:val="HTML"/>
    <w:uiPriority w:val="99"/>
    <w:rsid w:val="00391900"/>
    <w:rPr>
      <w:rFonts w:ascii="Arial Unicode MS" w:eastAsia="Arial Unicode MS" w:hAnsi="Arial Unicode MS" w:cs="Arial Unicode MS"/>
      <w:color w:val="000000"/>
    </w:rPr>
  </w:style>
  <w:style w:type="paragraph" w:customStyle="1" w:styleId="aff">
    <w:name w:val="字元 字元 字元 字元 字元 字元 字元"/>
    <w:basedOn w:val="a6"/>
    <w:rsid w:val="006249AA"/>
    <w:pPr>
      <w:spacing w:after="160" w:line="240" w:lineRule="exact"/>
    </w:pPr>
    <w:rPr>
      <w:rFonts w:ascii="Verdana" w:eastAsia="Times New Roman" w:hAnsi="Verdana"/>
      <w:kern w:val="0"/>
      <w:sz w:val="20"/>
      <w:lang w:eastAsia="en-US"/>
    </w:rPr>
  </w:style>
  <w:style w:type="paragraph" w:styleId="aff0">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
    <w:basedOn w:val="a6"/>
    <w:link w:val="aff1"/>
    <w:uiPriority w:val="34"/>
    <w:qFormat/>
    <w:rsid w:val="00D946EB"/>
    <w:pPr>
      <w:ind w:leftChars="200" w:left="480"/>
    </w:pPr>
    <w:rPr>
      <w:rFonts w:eastAsia="新細明體"/>
      <w:kern w:val="0"/>
      <w:sz w:val="24"/>
      <w:szCs w:val="24"/>
    </w:rPr>
  </w:style>
  <w:style w:type="table" w:styleId="aff2">
    <w:name w:val="Table Grid"/>
    <w:basedOn w:val="a8"/>
    <w:uiPriority w:val="59"/>
    <w:rsid w:val="00A95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Strong"/>
    <w:basedOn w:val="a7"/>
    <w:uiPriority w:val="22"/>
    <w:qFormat/>
    <w:rsid w:val="00173C9D"/>
    <w:rPr>
      <w:b/>
      <w:bCs/>
    </w:rPr>
  </w:style>
  <w:style w:type="paragraph" w:customStyle="1" w:styleId="aff4">
    <w:name w:val="附表樣式"/>
    <w:basedOn w:val="a6"/>
    <w:qFormat/>
    <w:rsid w:val="00AE4986"/>
    <w:pPr>
      <w:keepNext/>
      <w:overflowPunct w:val="0"/>
      <w:autoSpaceDE w:val="0"/>
      <w:autoSpaceDN w:val="0"/>
      <w:ind w:left="400" w:hangingChars="400" w:hanging="400"/>
      <w:outlineLvl w:val="0"/>
    </w:pPr>
    <w:rPr>
      <w:rFonts w:ascii="標楷體"/>
      <w:kern w:val="32"/>
    </w:rPr>
  </w:style>
  <w:style w:type="character" w:customStyle="1" w:styleId="aff1">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f0"/>
    <w:uiPriority w:val="35"/>
    <w:qFormat/>
    <w:rsid w:val="00CE2271"/>
    <w:rPr>
      <w:sz w:val="24"/>
      <w:szCs w:val="24"/>
    </w:rPr>
  </w:style>
  <w:style w:type="paragraph" w:styleId="aff5">
    <w:name w:val="Balloon Text"/>
    <w:basedOn w:val="a6"/>
    <w:link w:val="aff6"/>
    <w:uiPriority w:val="99"/>
    <w:semiHidden/>
    <w:unhideWhenUsed/>
    <w:rsid w:val="00C074F6"/>
    <w:rPr>
      <w:rFonts w:asciiTheme="majorHAnsi" w:eastAsiaTheme="majorEastAsia" w:hAnsiTheme="majorHAnsi" w:cstheme="majorBidi"/>
      <w:sz w:val="18"/>
      <w:szCs w:val="18"/>
    </w:rPr>
  </w:style>
  <w:style w:type="character" w:customStyle="1" w:styleId="aff6">
    <w:name w:val="註解方塊文字 字元"/>
    <w:basedOn w:val="a7"/>
    <w:link w:val="aff5"/>
    <w:uiPriority w:val="99"/>
    <w:semiHidden/>
    <w:rsid w:val="00C074F6"/>
    <w:rPr>
      <w:rFonts w:asciiTheme="majorHAnsi" w:eastAsiaTheme="majorEastAsia" w:hAnsiTheme="majorHAnsi" w:cstheme="majorBidi"/>
      <w:kern w:val="2"/>
      <w:sz w:val="18"/>
      <w:szCs w:val="18"/>
    </w:rPr>
  </w:style>
  <w:style w:type="paragraph" w:styleId="aff7">
    <w:name w:val="TOC Heading"/>
    <w:basedOn w:val="1"/>
    <w:next w:val="a6"/>
    <w:uiPriority w:val="39"/>
    <w:unhideWhenUsed/>
    <w:qFormat/>
    <w:rsid w:val="00961C2C"/>
    <w:pPr>
      <w:keepNext/>
      <w:keepLines/>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6"/>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3">
    <w:name w:val="表標題"/>
    <w:qFormat/>
    <w:rsid w:val="00170641"/>
    <w:pPr>
      <w:keepNext/>
      <w:widowControl w:val="0"/>
      <w:numPr>
        <w:numId w:val="5"/>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1">
    <w:name w:val="圖標題"/>
    <w:basedOn w:val="a6"/>
    <w:qFormat/>
    <w:rsid w:val="00170641"/>
    <w:pPr>
      <w:numPr>
        <w:numId w:val="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8">
    <w:name w:val="No Spacing"/>
    <w:link w:val="aff9"/>
    <w:uiPriority w:val="1"/>
    <w:qFormat/>
    <w:rsid w:val="00170641"/>
    <w:rPr>
      <w:rFonts w:asciiTheme="minorHAnsi" w:eastAsiaTheme="minorEastAsia" w:hAnsiTheme="minorHAnsi" w:cstheme="minorBidi"/>
      <w:sz w:val="22"/>
      <w:szCs w:val="22"/>
    </w:rPr>
  </w:style>
  <w:style w:type="character" w:customStyle="1" w:styleId="aff9">
    <w:name w:val="無間距 字元"/>
    <w:basedOn w:val="a7"/>
    <w:link w:val="aff8"/>
    <w:uiPriority w:val="1"/>
    <w:rsid w:val="00170641"/>
    <w:rPr>
      <w:rFonts w:asciiTheme="minorHAnsi" w:eastAsiaTheme="minorEastAsia" w:hAnsiTheme="minorHAnsi" w:cstheme="minorBidi"/>
      <w:sz w:val="22"/>
      <w:szCs w:val="22"/>
    </w:rPr>
  </w:style>
  <w:style w:type="character" w:styleId="affa">
    <w:name w:val="Emphasis"/>
    <w:basedOn w:val="a7"/>
    <w:uiPriority w:val="20"/>
    <w:qFormat/>
    <w:rsid w:val="00260BF3"/>
    <w:rPr>
      <w:i/>
      <w:iCs/>
    </w:rPr>
  </w:style>
  <w:style w:type="character" w:customStyle="1" w:styleId="90">
    <w:name w:val="標題 9 字元"/>
    <w:basedOn w:val="a7"/>
    <w:link w:val="9"/>
    <w:uiPriority w:val="9"/>
    <w:rsid w:val="00793736"/>
    <w:rPr>
      <w:rFonts w:ascii="標楷體" w:eastAsia="標楷體" w:hAnsiTheme="majorHAnsi" w:cstheme="majorBidi"/>
      <w:kern w:val="32"/>
      <w:sz w:val="32"/>
      <w:szCs w:val="36"/>
    </w:rPr>
  </w:style>
  <w:style w:type="table" w:customStyle="1" w:styleId="23">
    <w:name w:val="表格格線2"/>
    <w:basedOn w:val="a8"/>
    <w:next w:val="aff2"/>
    <w:uiPriority w:val="39"/>
    <w:qFormat/>
    <w:rsid w:val="004E738D"/>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7"/>
    <w:uiPriority w:val="99"/>
    <w:semiHidden/>
    <w:unhideWhenUsed/>
    <w:rsid w:val="003616B3"/>
    <w:rPr>
      <w:color w:val="605E5C"/>
      <w:shd w:val="clear" w:color="auto" w:fill="E1DFDD"/>
    </w:rPr>
  </w:style>
  <w:style w:type="character" w:customStyle="1" w:styleId="af5">
    <w:name w:val="本文縮排 字元"/>
    <w:basedOn w:val="a7"/>
    <w:link w:val="af4"/>
    <w:semiHidden/>
    <w:rsid w:val="00CB7D7A"/>
    <w:rPr>
      <w:rFonts w:eastAsia="標楷體"/>
      <w:kern w:val="2"/>
      <w:sz w:val="32"/>
    </w:rPr>
  </w:style>
  <w:style w:type="paragraph" w:customStyle="1" w:styleId="14">
    <w:name w:val="表格14"/>
    <w:basedOn w:val="a6"/>
    <w:rsid w:val="00CB7D7A"/>
    <w:pPr>
      <w:overflowPunct w:val="0"/>
      <w:autoSpaceDE w:val="0"/>
      <w:autoSpaceDN w:val="0"/>
      <w:adjustRightInd w:val="0"/>
      <w:snapToGrid w:val="0"/>
      <w:spacing w:line="360" w:lineRule="exact"/>
    </w:pPr>
    <w:rPr>
      <w:rFonts w:ascii="標楷體"/>
      <w:snapToGrid w:val="0"/>
      <w:spacing w:val="-14"/>
      <w:kern w:val="0"/>
      <w:sz w:val="28"/>
    </w:rPr>
  </w:style>
  <w:style w:type="paragraph" w:customStyle="1" w:styleId="120">
    <w:name w:val="表格12"/>
    <w:basedOn w:val="14"/>
    <w:rsid w:val="00CB7D7A"/>
    <w:pPr>
      <w:spacing w:line="300" w:lineRule="exact"/>
    </w:pPr>
    <w:rPr>
      <w:sz w:val="24"/>
      <w:szCs w:val="24"/>
    </w:rPr>
  </w:style>
  <w:style w:type="paragraph" w:customStyle="1" w:styleId="140">
    <w:name w:val="表格標題14"/>
    <w:basedOn w:val="a6"/>
    <w:rsid w:val="00CB7D7A"/>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121">
    <w:name w:val="表格標題12"/>
    <w:basedOn w:val="140"/>
    <w:rsid w:val="00CB7D7A"/>
    <w:pPr>
      <w:spacing w:line="240" w:lineRule="exact"/>
    </w:pPr>
    <w:rPr>
      <w:sz w:val="24"/>
      <w:szCs w:val="24"/>
    </w:rPr>
  </w:style>
  <w:style w:type="character" w:customStyle="1" w:styleId="ad">
    <w:name w:val="章節附註文字 字元"/>
    <w:basedOn w:val="a7"/>
    <w:link w:val="ac"/>
    <w:semiHidden/>
    <w:rsid w:val="00CB7D7A"/>
    <w:rPr>
      <w:rFonts w:ascii="標楷體" w:eastAsia="標楷體"/>
      <w:snapToGrid w:val="0"/>
      <w:spacing w:val="10"/>
      <w:kern w:val="2"/>
      <w:sz w:val="32"/>
    </w:rPr>
  </w:style>
  <w:style w:type="paragraph" w:customStyle="1" w:styleId="a2">
    <w:name w:val="附件樣式"/>
    <w:basedOn w:val="a6"/>
    <w:qFormat/>
    <w:rsid w:val="00CB7D7A"/>
    <w:pPr>
      <w:keepNext/>
      <w:numPr>
        <w:numId w:val="6"/>
      </w:numPr>
      <w:overflowPunct w:val="0"/>
      <w:autoSpaceDE w:val="0"/>
      <w:autoSpaceDN w:val="0"/>
      <w:ind w:hangingChars="400" w:hanging="400"/>
      <w:outlineLvl w:val="0"/>
    </w:pPr>
    <w:rPr>
      <w:rFonts w:ascii="標楷體"/>
      <w:kern w:val="32"/>
    </w:rPr>
  </w:style>
  <w:style w:type="paragraph" w:customStyle="1" w:styleId="affc">
    <w:name w:val="附圖樣式"/>
    <w:basedOn w:val="a6"/>
    <w:qFormat/>
    <w:rsid w:val="00CB7D7A"/>
    <w:pPr>
      <w:keepNext/>
      <w:overflowPunct w:val="0"/>
      <w:autoSpaceDE w:val="0"/>
      <w:autoSpaceDN w:val="0"/>
      <w:ind w:left="695" w:hangingChars="400" w:hanging="400"/>
      <w:outlineLvl w:val="0"/>
    </w:pPr>
    <w:rPr>
      <w:rFonts w:ascii="標楷體"/>
      <w:kern w:val="32"/>
    </w:rPr>
  </w:style>
  <w:style w:type="paragraph" w:customStyle="1" w:styleId="a4">
    <w:name w:val="附錄"/>
    <w:basedOn w:val="a6"/>
    <w:qFormat/>
    <w:rsid w:val="00CB7D7A"/>
    <w:pPr>
      <w:keepNext/>
      <w:numPr>
        <w:numId w:val="7"/>
      </w:numPr>
      <w:overflowPunct w:val="0"/>
      <w:autoSpaceDE w:val="0"/>
      <w:autoSpaceDN w:val="0"/>
      <w:ind w:hangingChars="350" w:hanging="350"/>
      <w:outlineLvl w:val="0"/>
    </w:pPr>
    <w:rPr>
      <w:rFonts w:ascii="標楷體"/>
      <w:kern w:val="32"/>
    </w:rPr>
  </w:style>
  <w:style w:type="paragraph" w:customStyle="1" w:styleId="92">
    <w:name w:val="段落樣式9"/>
    <w:basedOn w:val="82"/>
    <w:qFormat/>
    <w:rsid w:val="00CB7D7A"/>
    <w:pPr>
      <w:overflowPunct w:val="0"/>
      <w:autoSpaceDE w:val="0"/>
      <w:autoSpaceDN w:val="0"/>
      <w:ind w:leftChars="1000" w:left="1000"/>
    </w:pPr>
    <w:rPr>
      <w:kern w:val="32"/>
    </w:rPr>
  </w:style>
  <w:style w:type="character" w:customStyle="1" w:styleId="afa">
    <w:name w:val="頁尾 字元"/>
    <w:basedOn w:val="a7"/>
    <w:link w:val="af9"/>
    <w:semiHidden/>
    <w:rsid w:val="00CB7D7A"/>
    <w:rPr>
      <w:rFonts w:eastAsia="標楷體"/>
      <w:kern w:val="2"/>
    </w:rPr>
  </w:style>
  <w:style w:type="character" w:customStyle="1" w:styleId="af0">
    <w:name w:val="頁首 字元"/>
    <w:basedOn w:val="a7"/>
    <w:link w:val="af"/>
    <w:semiHidden/>
    <w:rsid w:val="00CB7D7A"/>
    <w:rPr>
      <w:rFonts w:eastAsia="標楷體"/>
      <w:kern w:val="2"/>
    </w:rPr>
  </w:style>
  <w:style w:type="paragraph" w:styleId="affd">
    <w:name w:val="Plain Text"/>
    <w:basedOn w:val="a6"/>
    <w:link w:val="affe"/>
    <w:uiPriority w:val="99"/>
    <w:semiHidden/>
    <w:unhideWhenUsed/>
    <w:rsid w:val="00CB7D7A"/>
    <w:rPr>
      <w:rFonts w:ascii="Calibri" w:hAnsi="Courier New" w:cs="Courier New"/>
      <w:color w:val="244061" w:themeColor="accent1" w:themeShade="80"/>
      <w:kern w:val="0"/>
      <w:sz w:val="28"/>
      <w:szCs w:val="24"/>
    </w:rPr>
  </w:style>
  <w:style w:type="character" w:customStyle="1" w:styleId="affe">
    <w:name w:val="純文字 字元"/>
    <w:basedOn w:val="a7"/>
    <w:link w:val="affd"/>
    <w:uiPriority w:val="99"/>
    <w:semiHidden/>
    <w:rsid w:val="00CB7D7A"/>
    <w:rPr>
      <w:rFonts w:ascii="Calibri" w:eastAsia="標楷體" w:hAnsi="Courier New" w:cs="Courier New"/>
      <w:color w:val="244061" w:themeColor="accent1" w:themeShade="80"/>
      <w:sz w:val="28"/>
      <w:szCs w:val="24"/>
    </w:rPr>
  </w:style>
  <w:style w:type="paragraph" w:customStyle="1" w:styleId="a5">
    <w:name w:val="照片標題"/>
    <w:qFormat/>
    <w:rsid w:val="00CB7D7A"/>
    <w:pPr>
      <w:numPr>
        <w:numId w:val="8"/>
      </w:numPr>
      <w:adjustRightInd w:val="0"/>
      <w:snapToGrid w:val="0"/>
      <w:spacing w:before="40" w:after="240"/>
    </w:pPr>
    <w:rPr>
      <w:rFonts w:ascii="標楷體" w:eastAsia="標楷體" w:hAnsi="華康楷書體W5(P)"/>
      <w:bCs/>
      <w:spacing w:val="-10"/>
      <w:kern w:val="28"/>
      <w:sz w:val="28"/>
      <w:szCs w:val="28"/>
    </w:rPr>
  </w:style>
  <w:style w:type="paragraph" w:customStyle="1" w:styleId="afff">
    <w:name w:val="資料來源"/>
    <w:basedOn w:val="a6"/>
    <w:rsid w:val="00CB7D7A"/>
    <w:pPr>
      <w:kinsoku w:val="0"/>
      <w:overflowPunct w:val="0"/>
      <w:autoSpaceDE w:val="0"/>
      <w:autoSpaceDN w:val="0"/>
      <w:adjustRightInd w:val="0"/>
      <w:snapToGrid w:val="0"/>
      <w:spacing w:before="40" w:after="240" w:line="360" w:lineRule="exact"/>
    </w:pPr>
    <w:rPr>
      <w:rFonts w:ascii="標楷體"/>
      <w:spacing w:val="-10"/>
      <w:kern w:val="0"/>
      <w:sz w:val="28"/>
      <w:szCs w:val="22"/>
    </w:rPr>
  </w:style>
  <w:style w:type="character" w:customStyle="1" w:styleId="10">
    <w:name w:val="標題 1 字元"/>
    <w:basedOn w:val="a7"/>
    <w:link w:val="1"/>
    <w:rsid w:val="00CB7D7A"/>
    <w:rPr>
      <w:rFonts w:ascii="標楷體" w:eastAsia="標楷體" w:hAnsi="Arial"/>
      <w:bCs/>
      <w:sz w:val="32"/>
      <w:szCs w:val="52"/>
    </w:rPr>
  </w:style>
  <w:style w:type="character" w:customStyle="1" w:styleId="30">
    <w:name w:val="標題 3 字元"/>
    <w:basedOn w:val="a7"/>
    <w:link w:val="3"/>
    <w:rsid w:val="00CB7D7A"/>
    <w:rPr>
      <w:rFonts w:ascii="標楷體" w:eastAsia="標楷體" w:hAnsi="Arial"/>
      <w:bCs/>
      <w:sz w:val="32"/>
      <w:szCs w:val="36"/>
    </w:rPr>
  </w:style>
  <w:style w:type="character" w:customStyle="1" w:styleId="40">
    <w:name w:val="標題 4 字元"/>
    <w:aliases w:val="標題 4 字元 字元 字元"/>
    <w:basedOn w:val="a7"/>
    <w:link w:val="4"/>
    <w:rsid w:val="00CB7D7A"/>
    <w:rPr>
      <w:rFonts w:ascii="標楷體" w:eastAsia="標楷體" w:hAnsi="Arial"/>
      <w:kern w:val="2"/>
      <w:sz w:val="32"/>
      <w:szCs w:val="36"/>
    </w:rPr>
  </w:style>
  <w:style w:type="character" w:customStyle="1" w:styleId="50">
    <w:name w:val="標題 5 字元"/>
    <w:basedOn w:val="a7"/>
    <w:link w:val="5"/>
    <w:rsid w:val="00CB7D7A"/>
    <w:rPr>
      <w:rFonts w:ascii="標楷體" w:eastAsia="標楷體" w:hAnsi="Arial"/>
      <w:bCs/>
      <w:kern w:val="2"/>
      <w:sz w:val="32"/>
      <w:szCs w:val="36"/>
    </w:rPr>
  </w:style>
  <w:style w:type="character" w:customStyle="1" w:styleId="60">
    <w:name w:val="標題 6 字元"/>
    <w:basedOn w:val="a7"/>
    <w:link w:val="6"/>
    <w:rsid w:val="00CB7D7A"/>
    <w:rPr>
      <w:rFonts w:ascii="標楷體" w:eastAsia="標楷體" w:hAnsi="Arial"/>
      <w:kern w:val="2"/>
      <w:sz w:val="32"/>
      <w:szCs w:val="36"/>
    </w:rPr>
  </w:style>
  <w:style w:type="character" w:customStyle="1" w:styleId="70">
    <w:name w:val="標題 7 字元"/>
    <w:basedOn w:val="a7"/>
    <w:link w:val="7"/>
    <w:rsid w:val="00CB7D7A"/>
    <w:rPr>
      <w:rFonts w:ascii="標楷體" w:eastAsia="標楷體" w:hAnsi="Arial"/>
      <w:bCs/>
      <w:kern w:val="2"/>
      <w:sz w:val="32"/>
      <w:szCs w:val="36"/>
    </w:rPr>
  </w:style>
  <w:style w:type="character" w:customStyle="1" w:styleId="80">
    <w:name w:val="標題 8 字元"/>
    <w:basedOn w:val="a7"/>
    <w:link w:val="8"/>
    <w:rsid w:val="00CB7D7A"/>
    <w:rPr>
      <w:rFonts w:ascii="標楷體" w:eastAsia="標楷體" w:hAnsi="Arial"/>
      <w:kern w:val="2"/>
      <w:sz w:val="32"/>
      <w:szCs w:val="36"/>
    </w:rPr>
  </w:style>
  <w:style w:type="character" w:customStyle="1" w:styleId="ab">
    <w:name w:val="簽名 字元"/>
    <w:basedOn w:val="a7"/>
    <w:link w:val="aa"/>
    <w:semiHidden/>
    <w:rsid w:val="00CB7D7A"/>
    <w:rPr>
      <w:rFonts w:ascii="標楷體" w:eastAsia="標楷體"/>
      <w:b/>
      <w:snapToGrid w:val="0"/>
      <w:spacing w:val="10"/>
      <w:kern w:val="2"/>
      <w:sz w:val="36"/>
    </w:rPr>
  </w:style>
  <w:style w:type="paragraph" w:customStyle="1" w:styleId="msonormal0">
    <w:name w:val="msonormal"/>
    <w:basedOn w:val="a6"/>
    <w:rsid w:val="00CB7D7A"/>
    <w:pPr>
      <w:spacing w:before="100" w:beforeAutospacing="1" w:after="100" w:afterAutospacing="1"/>
    </w:pPr>
    <w:rPr>
      <w:rFonts w:ascii="新細明體" w:eastAsia="新細明體" w:hAnsi="新細明體" w:cs="新細明體"/>
      <w:kern w:val="0"/>
      <w:sz w:val="24"/>
      <w:szCs w:val="24"/>
    </w:rPr>
  </w:style>
  <w:style w:type="paragraph" w:customStyle="1" w:styleId="xl65">
    <w:name w:val="xl65"/>
    <w:basedOn w:val="a6"/>
    <w:rsid w:val="00CB7D7A"/>
    <w:pPr>
      <w:spacing w:before="100" w:beforeAutospacing="1" w:after="100" w:afterAutospacing="1"/>
    </w:pPr>
    <w:rPr>
      <w:rFonts w:ascii="微軟正黑體" w:eastAsia="微軟正黑體" w:hAnsi="微軟正黑體" w:cs="新細明體"/>
      <w:kern w:val="0"/>
      <w:sz w:val="24"/>
      <w:szCs w:val="24"/>
    </w:rPr>
  </w:style>
  <w:style w:type="paragraph" w:customStyle="1" w:styleId="xl66">
    <w:name w:val="xl66"/>
    <w:basedOn w:val="a6"/>
    <w:rsid w:val="00CB7D7A"/>
    <w:pP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7">
    <w:name w:val="xl67"/>
    <w:basedOn w:val="a6"/>
    <w:rsid w:val="00CB7D7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8">
    <w:name w:val="xl68"/>
    <w:basedOn w:val="a6"/>
    <w:rsid w:val="00CB7D7A"/>
    <w:pPr>
      <w:pBdr>
        <w:top w:val="double" w:sz="6" w:space="0" w:color="000000"/>
        <w:left w:val="single" w:sz="4" w:space="0" w:color="000000"/>
        <w:bottom w:val="single" w:sz="4"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9">
    <w:name w:val="xl69"/>
    <w:basedOn w:val="a6"/>
    <w:rsid w:val="00CB7D7A"/>
    <w:pPr>
      <w:pBdr>
        <w:top w:val="double" w:sz="6" w:space="0" w:color="000000"/>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0">
    <w:name w:val="xl70"/>
    <w:basedOn w:val="a6"/>
    <w:rsid w:val="00CB7D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1">
    <w:name w:val="xl71"/>
    <w:basedOn w:val="a6"/>
    <w:rsid w:val="00CB7D7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2">
    <w:name w:val="xl72"/>
    <w:basedOn w:val="a6"/>
    <w:rsid w:val="00CB7D7A"/>
    <w:pPr>
      <w:pBdr>
        <w:top w:val="single" w:sz="4" w:space="0" w:color="000000"/>
        <w:left w:val="single" w:sz="4"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3">
    <w:name w:val="xl73"/>
    <w:basedOn w:val="a6"/>
    <w:rsid w:val="00CB7D7A"/>
    <w:pPr>
      <w:pBdr>
        <w:top w:val="single" w:sz="4" w:space="0" w:color="000000"/>
        <w:left w:val="single" w:sz="4"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4">
    <w:name w:val="xl74"/>
    <w:basedOn w:val="a6"/>
    <w:rsid w:val="00CB7D7A"/>
    <w:pPr>
      <w:pBdr>
        <w:top w:val="single" w:sz="4" w:space="0" w:color="000000"/>
        <w:lef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5">
    <w:name w:val="xl75"/>
    <w:basedOn w:val="a6"/>
    <w:rsid w:val="00CB7D7A"/>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6">
    <w:name w:val="xl76"/>
    <w:basedOn w:val="a6"/>
    <w:rsid w:val="00CB7D7A"/>
    <w:pPr>
      <w:pBdr>
        <w:top w:val="single" w:sz="4" w:space="0" w:color="000000"/>
        <w:left w:val="single" w:sz="4" w:space="0" w:color="000000"/>
        <w:bottom w:val="single" w:sz="8"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7">
    <w:name w:val="xl77"/>
    <w:basedOn w:val="a6"/>
    <w:rsid w:val="00CB7D7A"/>
    <w:pPr>
      <w:pBdr>
        <w:left w:val="single" w:sz="4" w:space="0" w:color="000000"/>
        <w:bottom w:val="single" w:sz="4"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6"/>
    <w:rsid w:val="00CB7D7A"/>
    <w:pPr>
      <w:pBdr>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79">
    <w:name w:val="xl79"/>
    <w:basedOn w:val="a6"/>
    <w:rsid w:val="00CB7D7A"/>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6"/>
    <w:rsid w:val="00CB7D7A"/>
    <w:pPr>
      <w:pBdr>
        <w:top w:val="single" w:sz="4" w:space="0" w:color="000000"/>
        <w:left w:val="single" w:sz="4" w:space="0" w:color="000000"/>
        <w:bottom w:val="double" w:sz="6"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81">
    <w:name w:val="xl81"/>
    <w:basedOn w:val="a6"/>
    <w:rsid w:val="00CB7D7A"/>
    <w:pPr>
      <w:pBdr>
        <w:top w:val="single" w:sz="4" w:space="0" w:color="000000"/>
        <w:left w:val="single" w:sz="4" w:space="0" w:color="000000"/>
        <w:bottom w:val="double" w:sz="6" w:space="0" w:color="000000"/>
        <w:right w:val="single" w:sz="4" w:space="0" w:color="000000"/>
      </w:pBdr>
      <w:shd w:val="clear" w:color="FFFFFF" w:fill="FFFFFF"/>
      <w:spacing w:before="100" w:beforeAutospacing="1" w:after="100" w:afterAutospacing="1"/>
    </w:pPr>
    <w:rPr>
      <w:rFonts w:ascii="微軟正黑體" w:eastAsia="微軟正黑體" w:hAnsi="微軟正黑體" w:cs="新細明體"/>
      <w:kern w:val="0"/>
      <w:sz w:val="24"/>
      <w:szCs w:val="24"/>
    </w:rPr>
  </w:style>
  <w:style w:type="paragraph" w:customStyle="1" w:styleId="xl82">
    <w:name w:val="xl82"/>
    <w:basedOn w:val="a6"/>
    <w:rsid w:val="00CB7D7A"/>
    <w:pPr>
      <w:pBdr>
        <w:left w:val="single" w:sz="4" w:space="0" w:color="000000"/>
        <w:bottom w:val="single" w:sz="4" w:space="0" w:color="000000"/>
        <w:right w:val="single" w:sz="4" w:space="0" w:color="000000"/>
      </w:pBdr>
      <w:shd w:val="clear" w:color="FFFFFF" w:fill="FFFFFF"/>
      <w:spacing w:before="100" w:beforeAutospacing="1" w:after="100" w:afterAutospacing="1"/>
    </w:pPr>
    <w:rPr>
      <w:rFonts w:ascii="微軟正黑體" w:eastAsia="微軟正黑體" w:hAnsi="微軟正黑體" w:cs="新細明體"/>
      <w:color w:val="FF0000"/>
      <w:kern w:val="0"/>
      <w:sz w:val="24"/>
      <w:szCs w:val="24"/>
    </w:rPr>
  </w:style>
  <w:style w:type="paragraph" w:customStyle="1" w:styleId="xl83">
    <w:name w:val="xl83"/>
    <w:basedOn w:val="a6"/>
    <w:rsid w:val="00CB7D7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微軟正黑體" w:eastAsia="微軟正黑體" w:hAnsi="微軟正黑體" w:cs="新細明體"/>
      <w:color w:val="FF0000"/>
      <w:kern w:val="0"/>
      <w:sz w:val="24"/>
      <w:szCs w:val="24"/>
    </w:rPr>
  </w:style>
  <w:style w:type="paragraph" w:customStyle="1" w:styleId="xl84">
    <w:name w:val="xl84"/>
    <w:basedOn w:val="a6"/>
    <w:rsid w:val="00CB7D7A"/>
    <w:pPr>
      <w:pBdr>
        <w:top w:val="double" w:sz="6" w:space="0" w:color="000000"/>
        <w:left w:val="single" w:sz="4" w:space="0" w:color="000000"/>
        <w:bottom w:val="single" w:sz="8"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85">
    <w:name w:val="xl85"/>
    <w:basedOn w:val="a6"/>
    <w:rsid w:val="00CB7D7A"/>
    <w:pPr>
      <w:pBdr>
        <w:top w:val="double" w:sz="6" w:space="0" w:color="000000"/>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color w:val="FF0000"/>
      <w:kern w:val="0"/>
      <w:sz w:val="24"/>
      <w:szCs w:val="24"/>
    </w:rPr>
  </w:style>
  <w:style w:type="paragraph" w:customStyle="1" w:styleId="xl86">
    <w:name w:val="xl86"/>
    <w:basedOn w:val="a6"/>
    <w:rsid w:val="00CB7D7A"/>
    <w:pPr>
      <w:pBdr>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color w:val="FF0000"/>
      <w:kern w:val="0"/>
      <w:sz w:val="24"/>
      <w:szCs w:val="24"/>
    </w:rPr>
  </w:style>
  <w:style w:type="paragraph" w:customStyle="1" w:styleId="xl87">
    <w:name w:val="xl87"/>
    <w:basedOn w:val="a6"/>
    <w:rsid w:val="00CB7D7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微軟正黑體" w:eastAsia="微軟正黑體" w:hAnsi="微軟正黑體" w:cs="新細明體"/>
      <w:color w:val="FF0000"/>
      <w:kern w:val="0"/>
      <w:sz w:val="24"/>
      <w:szCs w:val="24"/>
    </w:rPr>
  </w:style>
  <w:style w:type="paragraph" w:customStyle="1" w:styleId="xl88">
    <w:name w:val="xl88"/>
    <w:basedOn w:val="a6"/>
    <w:rsid w:val="00CB7D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新細明體"/>
      <w:kern w:val="0"/>
      <w:sz w:val="24"/>
      <w:szCs w:val="24"/>
    </w:rPr>
  </w:style>
  <w:style w:type="paragraph" w:customStyle="1" w:styleId="xl89">
    <w:name w:val="xl89"/>
    <w:basedOn w:val="a6"/>
    <w:rsid w:val="00CB7D7A"/>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0">
    <w:name w:val="xl90"/>
    <w:basedOn w:val="a6"/>
    <w:rsid w:val="00CB7D7A"/>
    <w:pPr>
      <w:pBdr>
        <w:top w:val="single" w:sz="8" w:space="0" w:color="000000"/>
        <w:left w:val="single" w:sz="4" w:space="0" w:color="000000"/>
        <w:bottom w:val="double" w:sz="6"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1">
    <w:name w:val="xl91"/>
    <w:basedOn w:val="a6"/>
    <w:rsid w:val="00CB7D7A"/>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微軟正黑體" w:eastAsia="微軟正黑體" w:hAnsi="微軟正黑體" w:cs="新細明體"/>
      <w:color w:val="FF0000"/>
      <w:kern w:val="0"/>
      <w:sz w:val="24"/>
      <w:szCs w:val="24"/>
    </w:rPr>
  </w:style>
  <w:style w:type="paragraph" w:customStyle="1" w:styleId="xl92">
    <w:name w:val="xl92"/>
    <w:basedOn w:val="a6"/>
    <w:rsid w:val="00CB7D7A"/>
    <w:pPr>
      <w:pBdr>
        <w:top w:val="single" w:sz="8" w:space="0" w:color="000000"/>
        <w:left w:val="single" w:sz="8" w:space="0" w:color="000000"/>
        <w:bottom w:val="double" w:sz="6"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3">
    <w:name w:val="xl93"/>
    <w:basedOn w:val="a6"/>
    <w:rsid w:val="00CB7D7A"/>
    <w:pPr>
      <w:pBdr>
        <w:top w:val="double" w:sz="6" w:space="0" w:color="000000"/>
        <w:left w:val="single" w:sz="4" w:space="0" w:color="000000"/>
        <w:bottom w:val="double" w:sz="6" w:space="0" w:color="000000"/>
        <w:right w:val="single" w:sz="4" w:space="0" w:color="000000"/>
      </w:pBdr>
      <w:spacing w:before="100" w:beforeAutospacing="1" w:after="100" w:afterAutospacing="1"/>
    </w:pPr>
    <w:rPr>
      <w:rFonts w:ascii="微軟正黑體" w:eastAsia="微軟正黑體" w:hAnsi="微軟正黑體" w:cs="新細明體"/>
      <w:kern w:val="0"/>
      <w:sz w:val="24"/>
      <w:szCs w:val="24"/>
    </w:rPr>
  </w:style>
  <w:style w:type="paragraph" w:customStyle="1" w:styleId="xl94">
    <w:name w:val="xl94"/>
    <w:basedOn w:val="a6"/>
    <w:rsid w:val="00CB7D7A"/>
    <w:pPr>
      <w:pBdr>
        <w:top w:val="double" w:sz="6" w:space="0" w:color="000000"/>
        <w:left w:val="single" w:sz="8" w:space="0" w:color="000000"/>
        <w:bottom w:val="double" w:sz="6"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5">
    <w:name w:val="xl95"/>
    <w:basedOn w:val="a6"/>
    <w:rsid w:val="00CB7D7A"/>
    <w:pPr>
      <w:pBdr>
        <w:top w:val="double" w:sz="6" w:space="0" w:color="000000"/>
        <w:left w:val="single" w:sz="8" w:space="0" w:color="000000"/>
        <w:bottom w:val="single" w:sz="4" w:space="0" w:color="000000"/>
        <w:right w:val="single" w:sz="4" w:space="0" w:color="000000"/>
      </w:pBdr>
      <w:spacing w:before="100" w:beforeAutospacing="1" w:after="100" w:afterAutospacing="1"/>
      <w:jc w:val="center"/>
    </w:pPr>
    <w:rPr>
      <w:rFonts w:ascii="微軟正黑體" w:eastAsia="微軟正黑體" w:hAnsi="微軟正黑體" w:cs="新細明體"/>
      <w:kern w:val="0"/>
      <w:sz w:val="24"/>
      <w:szCs w:val="24"/>
    </w:rPr>
  </w:style>
  <w:style w:type="paragraph" w:styleId="afff0">
    <w:name w:val="Body Text"/>
    <w:basedOn w:val="a6"/>
    <w:link w:val="afff1"/>
    <w:uiPriority w:val="99"/>
    <w:unhideWhenUsed/>
    <w:rsid w:val="005A2E90"/>
    <w:pPr>
      <w:spacing w:after="120"/>
    </w:pPr>
  </w:style>
  <w:style w:type="character" w:customStyle="1" w:styleId="afff1">
    <w:name w:val="本文 字元"/>
    <w:basedOn w:val="a7"/>
    <w:link w:val="afff0"/>
    <w:uiPriority w:val="99"/>
    <w:rsid w:val="005A2E90"/>
    <w:rPr>
      <w:rFonts w:eastAsia="標楷體"/>
      <w:kern w:val="2"/>
      <w:sz w:val="32"/>
    </w:rPr>
  </w:style>
  <w:style w:type="paragraph" w:customStyle="1" w:styleId="13">
    <w:name w:val="樣式1"/>
    <w:basedOn w:val="4"/>
    <w:link w:val="15"/>
    <w:autoRedefine/>
    <w:qFormat/>
    <w:rsid w:val="008E4937"/>
  </w:style>
  <w:style w:type="character" w:customStyle="1" w:styleId="15">
    <w:name w:val="樣式1 字元"/>
    <w:basedOn w:val="40"/>
    <w:link w:val="13"/>
    <w:rsid w:val="008E4937"/>
    <w:rPr>
      <w:rFonts w:ascii="標楷體" w:eastAsia="標楷體" w:hAnsi="Arial"/>
      <w:kern w:val="2"/>
      <w:sz w:val="32"/>
      <w:szCs w:val="36"/>
    </w:rPr>
  </w:style>
  <w:style w:type="character" w:customStyle="1" w:styleId="af8">
    <w:name w:val="註腳文字 字元"/>
    <w:basedOn w:val="a7"/>
    <w:link w:val="af7"/>
    <w:uiPriority w:val="99"/>
    <w:rsid w:val="00355615"/>
    <w:rPr>
      <w:rFonts w:eastAsia="標楷體"/>
      <w:kern w:val="2"/>
    </w:rPr>
  </w:style>
  <w:style w:type="character" w:customStyle="1" w:styleId="afff2">
    <w:name w:val="註腳錨定"/>
    <w:rsid w:val="00355615"/>
    <w:rPr>
      <w:vertAlign w:val="superscript"/>
    </w:rPr>
  </w:style>
  <w:style w:type="character" w:customStyle="1" w:styleId="afff3">
    <w:name w:val="註腳字元"/>
    <w:qFormat/>
    <w:rsid w:val="00355615"/>
  </w:style>
  <w:style w:type="paragraph" w:customStyle="1" w:styleId="Standard">
    <w:name w:val="Standard"/>
    <w:rsid w:val="009F7E98"/>
    <w:pPr>
      <w:widowControl w:val="0"/>
      <w:suppressAutoHyphens/>
      <w:autoSpaceDN w:val="0"/>
      <w:ind w:left="0" w:firstLine="0"/>
      <w:jc w:val="left"/>
      <w:textAlignment w:val="baseline"/>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275797228">
      <w:bodyDiv w:val="1"/>
      <w:marLeft w:val="0"/>
      <w:marRight w:val="0"/>
      <w:marTop w:val="0"/>
      <w:marBottom w:val="0"/>
      <w:divBdr>
        <w:top w:val="none" w:sz="0" w:space="0" w:color="auto"/>
        <w:left w:val="none" w:sz="0" w:space="0" w:color="auto"/>
        <w:bottom w:val="none" w:sz="0" w:space="0" w:color="auto"/>
        <w:right w:val="none" w:sz="0" w:space="0" w:color="auto"/>
      </w:divBdr>
      <w:divsChild>
        <w:div w:id="814839377">
          <w:marLeft w:val="144"/>
          <w:marRight w:val="0"/>
          <w:marTop w:val="240"/>
          <w:marBottom w:val="40"/>
          <w:divBdr>
            <w:top w:val="none" w:sz="0" w:space="0" w:color="auto"/>
            <w:left w:val="none" w:sz="0" w:space="0" w:color="auto"/>
            <w:bottom w:val="none" w:sz="0" w:space="0" w:color="auto"/>
            <w:right w:val="none" w:sz="0" w:space="0" w:color="auto"/>
          </w:divBdr>
        </w:div>
        <w:div w:id="928078674">
          <w:marLeft w:val="144"/>
          <w:marRight w:val="0"/>
          <w:marTop w:val="240"/>
          <w:marBottom w:val="40"/>
          <w:divBdr>
            <w:top w:val="none" w:sz="0" w:space="0" w:color="auto"/>
            <w:left w:val="none" w:sz="0" w:space="0" w:color="auto"/>
            <w:bottom w:val="none" w:sz="0" w:space="0" w:color="auto"/>
            <w:right w:val="none" w:sz="0" w:space="0" w:color="auto"/>
          </w:divBdr>
        </w:div>
        <w:div w:id="1272057219">
          <w:marLeft w:val="144"/>
          <w:marRight w:val="0"/>
          <w:marTop w:val="240"/>
          <w:marBottom w:val="40"/>
          <w:divBdr>
            <w:top w:val="none" w:sz="0" w:space="0" w:color="auto"/>
            <w:left w:val="none" w:sz="0" w:space="0" w:color="auto"/>
            <w:bottom w:val="none" w:sz="0" w:space="0" w:color="auto"/>
            <w:right w:val="none" w:sz="0" w:space="0" w:color="auto"/>
          </w:divBdr>
        </w:div>
        <w:div w:id="802816142">
          <w:marLeft w:val="144"/>
          <w:marRight w:val="0"/>
          <w:marTop w:val="240"/>
          <w:marBottom w:val="40"/>
          <w:divBdr>
            <w:top w:val="none" w:sz="0" w:space="0" w:color="auto"/>
            <w:left w:val="none" w:sz="0" w:space="0" w:color="auto"/>
            <w:bottom w:val="none" w:sz="0" w:space="0" w:color="auto"/>
            <w:right w:val="none" w:sz="0" w:space="0" w:color="auto"/>
          </w:divBdr>
        </w:div>
        <w:div w:id="465860072">
          <w:marLeft w:val="144"/>
          <w:marRight w:val="0"/>
          <w:marTop w:val="240"/>
          <w:marBottom w:val="40"/>
          <w:divBdr>
            <w:top w:val="none" w:sz="0" w:space="0" w:color="auto"/>
            <w:left w:val="none" w:sz="0" w:space="0" w:color="auto"/>
            <w:bottom w:val="none" w:sz="0" w:space="0" w:color="auto"/>
            <w:right w:val="none" w:sz="0" w:space="0" w:color="auto"/>
          </w:divBdr>
        </w:div>
        <w:div w:id="839662540">
          <w:marLeft w:val="144"/>
          <w:marRight w:val="0"/>
          <w:marTop w:val="240"/>
          <w:marBottom w:val="40"/>
          <w:divBdr>
            <w:top w:val="none" w:sz="0" w:space="0" w:color="auto"/>
            <w:left w:val="none" w:sz="0" w:space="0" w:color="auto"/>
            <w:bottom w:val="none" w:sz="0" w:space="0" w:color="auto"/>
            <w:right w:val="none" w:sz="0" w:space="0" w:color="auto"/>
          </w:divBdr>
        </w:div>
      </w:divsChild>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334842916">
      <w:bodyDiv w:val="1"/>
      <w:marLeft w:val="0"/>
      <w:marRight w:val="0"/>
      <w:marTop w:val="0"/>
      <w:marBottom w:val="0"/>
      <w:divBdr>
        <w:top w:val="none" w:sz="0" w:space="0" w:color="auto"/>
        <w:left w:val="none" w:sz="0" w:space="0" w:color="auto"/>
        <w:bottom w:val="none" w:sz="0" w:space="0" w:color="auto"/>
        <w:right w:val="none" w:sz="0" w:space="0" w:color="auto"/>
      </w:divBdr>
    </w:div>
    <w:div w:id="565383200">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694890745">
      <w:bodyDiv w:val="1"/>
      <w:marLeft w:val="0"/>
      <w:marRight w:val="0"/>
      <w:marTop w:val="0"/>
      <w:marBottom w:val="0"/>
      <w:divBdr>
        <w:top w:val="none" w:sz="0" w:space="0" w:color="auto"/>
        <w:left w:val="none" w:sz="0" w:space="0" w:color="auto"/>
        <w:bottom w:val="none" w:sz="0" w:space="0" w:color="auto"/>
        <w:right w:val="none" w:sz="0" w:space="0" w:color="auto"/>
      </w:divBdr>
    </w:div>
    <w:div w:id="767434190">
      <w:bodyDiv w:val="1"/>
      <w:marLeft w:val="0"/>
      <w:marRight w:val="0"/>
      <w:marTop w:val="0"/>
      <w:marBottom w:val="0"/>
      <w:divBdr>
        <w:top w:val="none" w:sz="0" w:space="0" w:color="auto"/>
        <w:left w:val="none" w:sz="0" w:space="0" w:color="auto"/>
        <w:bottom w:val="none" w:sz="0" w:space="0" w:color="auto"/>
        <w:right w:val="none" w:sz="0" w:space="0" w:color="auto"/>
      </w:divBdr>
      <w:divsChild>
        <w:div w:id="841316111">
          <w:marLeft w:val="144"/>
          <w:marRight w:val="0"/>
          <w:marTop w:val="240"/>
          <w:marBottom w:val="40"/>
          <w:divBdr>
            <w:top w:val="none" w:sz="0" w:space="0" w:color="auto"/>
            <w:left w:val="none" w:sz="0" w:space="0" w:color="auto"/>
            <w:bottom w:val="none" w:sz="0" w:space="0" w:color="auto"/>
            <w:right w:val="none" w:sz="0" w:space="0" w:color="auto"/>
          </w:divBdr>
        </w:div>
      </w:divsChild>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833372390">
      <w:bodyDiv w:val="1"/>
      <w:marLeft w:val="0"/>
      <w:marRight w:val="0"/>
      <w:marTop w:val="0"/>
      <w:marBottom w:val="0"/>
      <w:divBdr>
        <w:top w:val="none" w:sz="0" w:space="0" w:color="auto"/>
        <w:left w:val="none" w:sz="0" w:space="0" w:color="auto"/>
        <w:bottom w:val="none" w:sz="0" w:space="0" w:color="auto"/>
        <w:right w:val="none" w:sz="0" w:space="0" w:color="auto"/>
      </w:divBdr>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237283647">
      <w:bodyDiv w:val="1"/>
      <w:marLeft w:val="0"/>
      <w:marRight w:val="0"/>
      <w:marTop w:val="0"/>
      <w:marBottom w:val="0"/>
      <w:divBdr>
        <w:top w:val="none" w:sz="0" w:space="0" w:color="auto"/>
        <w:left w:val="none" w:sz="0" w:space="0" w:color="auto"/>
        <w:bottom w:val="none" w:sz="0" w:space="0" w:color="auto"/>
        <w:right w:val="none" w:sz="0" w:space="0" w:color="auto"/>
      </w:divBdr>
      <w:divsChild>
        <w:div w:id="520897453">
          <w:marLeft w:val="144"/>
          <w:marRight w:val="0"/>
          <w:marTop w:val="240"/>
          <w:marBottom w:val="40"/>
          <w:divBdr>
            <w:top w:val="none" w:sz="0" w:space="0" w:color="auto"/>
            <w:left w:val="none" w:sz="0" w:space="0" w:color="auto"/>
            <w:bottom w:val="none" w:sz="0" w:space="0" w:color="auto"/>
            <w:right w:val="none" w:sz="0" w:space="0" w:color="auto"/>
          </w:divBdr>
        </w:div>
        <w:div w:id="12999041">
          <w:marLeft w:val="144"/>
          <w:marRight w:val="0"/>
          <w:marTop w:val="240"/>
          <w:marBottom w:val="40"/>
          <w:divBdr>
            <w:top w:val="none" w:sz="0" w:space="0" w:color="auto"/>
            <w:left w:val="none" w:sz="0" w:space="0" w:color="auto"/>
            <w:bottom w:val="none" w:sz="0" w:space="0" w:color="auto"/>
            <w:right w:val="none" w:sz="0" w:space="0" w:color="auto"/>
          </w:divBdr>
        </w:div>
      </w:divsChild>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595094625">
      <w:bodyDiv w:val="1"/>
      <w:marLeft w:val="0"/>
      <w:marRight w:val="0"/>
      <w:marTop w:val="0"/>
      <w:marBottom w:val="0"/>
      <w:divBdr>
        <w:top w:val="none" w:sz="0" w:space="0" w:color="auto"/>
        <w:left w:val="none" w:sz="0" w:space="0" w:color="auto"/>
        <w:bottom w:val="none" w:sz="0" w:space="0" w:color="auto"/>
        <w:right w:val="none" w:sz="0" w:space="0" w:color="auto"/>
      </w:divBdr>
      <w:divsChild>
        <w:div w:id="1448306741">
          <w:marLeft w:val="446"/>
          <w:marRight w:val="0"/>
          <w:marTop w:val="0"/>
          <w:marBottom w:val="0"/>
          <w:divBdr>
            <w:top w:val="none" w:sz="0" w:space="0" w:color="auto"/>
            <w:left w:val="none" w:sz="0" w:space="0" w:color="auto"/>
            <w:bottom w:val="none" w:sz="0" w:space="0" w:color="auto"/>
            <w:right w:val="none" w:sz="0" w:space="0" w:color="auto"/>
          </w:divBdr>
        </w:div>
      </w:divsChild>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42266777">
      <w:bodyDiv w:val="1"/>
      <w:marLeft w:val="0"/>
      <w:marRight w:val="0"/>
      <w:marTop w:val="0"/>
      <w:marBottom w:val="0"/>
      <w:divBdr>
        <w:top w:val="none" w:sz="0" w:space="0" w:color="auto"/>
        <w:left w:val="none" w:sz="0" w:space="0" w:color="auto"/>
        <w:bottom w:val="none" w:sz="0" w:space="0" w:color="auto"/>
        <w:right w:val="none" w:sz="0" w:space="0" w:color="auto"/>
      </w:divBdr>
    </w:div>
    <w:div w:id="1741907839">
      <w:bodyDiv w:val="1"/>
      <w:marLeft w:val="0"/>
      <w:marRight w:val="0"/>
      <w:marTop w:val="0"/>
      <w:marBottom w:val="0"/>
      <w:divBdr>
        <w:top w:val="none" w:sz="0" w:space="0" w:color="auto"/>
        <w:left w:val="none" w:sz="0" w:space="0" w:color="auto"/>
        <w:bottom w:val="none" w:sz="0" w:space="0" w:color="auto"/>
        <w:right w:val="none" w:sz="0" w:space="0" w:color="auto"/>
      </w:divBdr>
      <w:divsChild>
        <w:div w:id="1486316623">
          <w:marLeft w:val="0"/>
          <w:marRight w:val="0"/>
          <w:marTop w:val="0"/>
          <w:marBottom w:val="48"/>
          <w:divBdr>
            <w:top w:val="none" w:sz="0" w:space="0" w:color="auto"/>
            <w:left w:val="none" w:sz="0" w:space="0" w:color="auto"/>
            <w:bottom w:val="none" w:sz="0" w:space="0" w:color="auto"/>
            <w:right w:val="none" w:sz="0" w:space="0" w:color="auto"/>
          </w:divBdr>
        </w:div>
        <w:div w:id="1328168937">
          <w:marLeft w:val="0"/>
          <w:marRight w:val="0"/>
          <w:marTop w:val="0"/>
          <w:marBottom w:val="48"/>
          <w:divBdr>
            <w:top w:val="none" w:sz="0" w:space="0" w:color="auto"/>
            <w:left w:val="none" w:sz="0" w:space="0" w:color="auto"/>
            <w:bottom w:val="none" w:sz="0" w:space="0" w:color="auto"/>
            <w:right w:val="none" w:sz="0" w:space="0" w:color="auto"/>
          </w:divBdr>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 w:id="21035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Finished%20VI\113\&#28331;&#27849;&#27161;&#31456;&#36926;&#26399;\&#2229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904094272933397E-2"/>
          <c:y val="6.0965950276747012E-2"/>
          <c:w val="0.91830350622546653"/>
          <c:h val="0.60742658538816152"/>
        </c:manualLayout>
      </c:layout>
      <c:barChart>
        <c:barDir val="col"/>
        <c:grouping val="stacked"/>
        <c:varyColors val="0"/>
        <c:ser>
          <c:idx val="0"/>
          <c:order val="0"/>
          <c:tx>
            <c:strRef>
              <c:f>工作表1!$B$1</c:f>
              <c:strCache>
                <c:ptCount val="1"/>
                <c:pt idx="0">
                  <c:v>於溫泉標章屆期日前2個月內至屆期日之期間申請換發</c:v>
                </c:pt>
              </c:strCache>
            </c:strRef>
          </c:tx>
          <c:spPr>
            <a:pattFill prst="pct20">
              <a:fgClr>
                <a:schemeClr val="accent1"/>
              </a:fgClr>
              <a:bgClr>
                <a:schemeClr val="bg1"/>
              </a:bgClr>
            </a:pattFill>
            <a:ln>
              <a:solidFill>
                <a:schemeClr val="tx1"/>
              </a:solidFill>
            </a:ln>
            <a:effectLst/>
          </c:spPr>
          <c:invertIfNegative val="0"/>
          <c:dLbls>
            <c:dLbl>
              <c:idx val="0"/>
              <c:layout>
                <c:manualLayout>
                  <c:x val="-2.2414342355253206E-3"/>
                  <c:y val="-7.6419231491302253E-2"/>
                </c:manualLayout>
              </c:layout>
              <c:tx>
                <c:rich>
                  <a:bodyPr/>
                  <a:lstStyle/>
                  <a:p>
                    <a:r>
                      <a:rPr lang="en-US" altLang="zh-TW"/>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A5-40D1-8EAD-375B40BCD5E4}"/>
                </c:ext>
              </c:extLst>
            </c:dLbl>
            <c:dLbl>
              <c:idx val="1"/>
              <c:layout>
                <c:manualLayout>
                  <c:x val="-2.0729445440466746E-17"/>
                  <c:y val="-0.13107479733423283"/>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b="1">
                        <a:solidFill>
                          <a:srgbClr val="FF0000"/>
                        </a:solidFill>
                        <a:latin typeface="標楷體" panose="03000509000000000000" pitchFamily="65" charset="-120"/>
                        <a:ea typeface="標楷體" panose="03000509000000000000" pitchFamily="65" charset="-120"/>
                      </a:rPr>
                      <a:t>97</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layout>
                    <c:manualLayout>
                      <c:w val="5.1981858780542525E-2"/>
                      <c:h val="9.1627025203828844E-2"/>
                    </c:manualLayout>
                  </c15:layout>
                </c:ext>
                <c:ext xmlns:c16="http://schemas.microsoft.com/office/drawing/2014/chart" uri="{C3380CC4-5D6E-409C-BE32-E72D297353CC}">
                  <c16:uniqueId val="{00000001-88A5-40D1-8EAD-375B40BCD5E4}"/>
                </c:ext>
              </c:extLst>
            </c:dLbl>
            <c:dLbl>
              <c:idx val="2"/>
              <c:layout>
                <c:manualLayout>
                  <c:x val="0"/>
                  <c:y val="-5.6040769760288316E-2"/>
                </c:manualLayout>
              </c:layout>
              <c:tx>
                <c:rich>
                  <a:bodyPr/>
                  <a:lstStyle/>
                  <a:p>
                    <a:r>
                      <a:rPr lang="en-US" altLang="zh-TW"/>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A5-40D1-8EAD-375B40BCD5E4}"/>
                </c:ext>
              </c:extLst>
            </c:dLbl>
            <c:dLbl>
              <c:idx val="3"/>
              <c:layout>
                <c:manualLayout>
                  <c:x val="0"/>
                  <c:y val="-5.0946154327534833E-2"/>
                </c:manualLayout>
              </c:layout>
              <c:tx>
                <c:rich>
                  <a:bodyPr/>
                  <a:lstStyle/>
                  <a:p>
                    <a:r>
                      <a:rPr lang="en-US" altLang="zh-TW"/>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A5-40D1-8EAD-375B40BCD5E4}"/>
                </c:ext>
              </c:extLst>
            </c:dLbl>
            <c:dLbl>
              <c:idx val="4"/>
              <c:layout>
                <c:manualLayout>
                  <c:x val="-4.1092486280722806E-17"/>
                  <c:y val="-4.5851538894781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A5-40D1-8EAD-375B40BCD5E4}"/>
                </c:ext>
              </c:extLst>
            </c:dLbl>
            <c:dLbl>
              <c:idx val="5"/>
              <c:layout>
                <c:manualLayout>
                  <c:x val="3.3921361400300054E-3"/>
                  <c:y val="-7.1324390948920069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0674757921202863E-2"/>
                      <c:h val="8.6532292769164562E-2"/>
                    </c:manualLayout>
                  </c15:layout>
                </c:ext>
                <c:ext xmlns:c16="http://schemas.microsoft.com/office/drawing/2014/chart" uri="{C3380CC4-5D6E-409C-BE32-E72D297353CC}">
                  <c16:uniqueId val="{00000005-88A5-40D1-8EAD-375B40BCD5E4}"/>
                </c:ext>
              </c:extLst>
            </c:dLbl>
            <c:dLbl>
              <c:idx val="6"/>
              <c:layout>
                <c:manualLayout>
                  <c:x val="-3.3921302578018998E-3"/>
                  <c:y val="-5.8588027308994053E-2"/>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b="1">
                        <a:solidFill>
                          <a:srgbClr val="FF0000"/>
                        </a:solidFill>
                        <a:latin typeface="標楷體" panose="03000509000000000000" pitchFamily="65" charset="-120"/>
                        <a:ea typeface="標楷體" panose="03000509000000000000" pitchFamily="65" charset="-120"/>
                      </a:rPr>
                      <a:t>17</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5197598264938729E-2"/>
                      <c:h val="6.6153828260389153E-2"/>
                    </c:manualLayout>
                  </c15:layout>
                </c:ext>
                <c:ext xmlns:c16="http://schemas.microsoft.com/office/drawing/2014/chart" uri="{C3380CC4-5D6E-409C-BE32-E72D297353CC}">
                  <c16:uniqueId val="{00000006-88A5-40D1-8EAD-375B40BCD5E4}"/>
                </c:ext>
              </c:extLst>
            </c:dLbl>
            <c:dLbl>
              <c:idx val="7"/>
              <c:layout>
                <c:manualLayout>
                  <c:x val="0"/>
                  <c:y val="-5.0946154327534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A5-40D1-8EAD-375B40BCD5E4}"/>
                </c:ext>
              </c:extLst>
            </c:dLbl>
            <c:dLbl>
              <c:idx val="8"/>
              <c:layout>
                <c:manualLayout>
                  <c:x val="-2.2614201718679332E-3"/>
                  <c:y val="-6.0321241233324413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2936178093070793E-2"/>
                      <c:h val="8.1437560334500281E-2"/>
                    </c:manualLayout>
                  </c15:layout>
                </c:ext>
                <c:ext xmlns:c16="http://schemas.microsoft.com/office/drawing/2014/chart" uri="{C3380CC4-5D6E-409C-BE32-E72D297353CC}">
                  <c16:uniqueId val="{00000008-88A5-40D1-8EAD-375B40BCD5E4}"/>
                </c:ext>
              </c:extLst>
            </c:dLbl>
            <c:dLbl>
              <c:idx val="9"/>
              <c:layout>
                <c:manualLayout>
                  <c:x val="-8.2184972561445612E-17"/>
                  <c:y val="-5.0946154327534833E-2"/>
                </c:manualLayout>
              </c:layout>
              <c:tx>
                <c:rich>
                  <a:bodyPr/>
                  <a:lstStyle/>
                  <a:p>
                    <a:r>
                      <a:rPr lang="en-US" altLang="zh-TW"/>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A5-40D1-8EAD-375B40BCD5E4}"/>
                </c:ext>
              </c:extLst>
            </c:dLbl>
            <c:dLbl>
              <c:idx val="10"/>
              <c:layout>
                <c:manualLayout>
                  <c:x val="-8.2917781761866984E-17"/>
                  <c:y val="-7.8966259202828598E-2"/>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a:solidFill>
                          <a:srgbClr val="FF0000"/>
                        </a:solidFill>
                      </a:rPr>
                      <a:t>31</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2936178093070793E-2"/>
                      <c:h val="8.6532292769164562E-2"/>
                    </c:manualLayout>
                  </c15:layout>
                </c:ext>
                <c:ext xmlns:c16="http://schemas.microsoft.com/office/drawing/2014/chart" uri="{C3380CC4-5D6E-409C-BE32-E72D297353CC}">
                  <c16:uniqueId val="{0000000A-88A5-40D1-8EAD-375B40BCD5E4}"/>
                </c:ext>
              </c:extLst>
            </c:dLbl>
            <c:dLbl>
              <c:idx val="11"/>
              <c:layout>
                <c:manualLayout>
                  <c:x val="-3.4120842063226683E-3"/>
                  <c:y val="-0.36681191851659323"/>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b="1">
                        <a:solidFill>
                          <a:srgbClr val="FF0000"/>
                        </a:solidFill>
                        <a:latin typeface="標楷體" panose="03000509000000000000" pitchFamily="65" charset="-120"/>
                        <a:ea typeface="標楷體" panose="03000509000000000000" pitchFamily="65" charset="-120"/>
                      </a:rPr>
                      <a:t>342</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5.9941345527195801E-2"/>
                      <c:h val="6.61538741735926E-2"/>
                    </c:manualLayout>
                  </c15:layout>
                </c:ext>
                <c:ext xmlns:c16="http://schemas.microsoft.com/office/drawing/2014/chart" uri="{C3380CC4-5D6E-409C-BE32-E72D297353CC}">
                  <c16:uniqueId val="{0000000B-88A5-40D1-8EAD-375B40BCD5E4}"/>
                </c:ext>
              </c:extLst>
            </c:dLbl>
            <c:dLbl>
              <c:idx val="12"/>
              <c:layout>
                <c:manualLayout>
                  <c:x val="-2.2614201718680988E-3"/>
                  <c:y val="-0.11289500924644401"/>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b="1">
                        <a:solidFill>
                          <a:srgbClr val="FF0000"/>
                        </a:solidFill>
                        <a:latin typeface="標楷體" panose="03000509000000000000" pitchFamily="65" charset="-120"/>
                        <a:ea typeface="標楷體" panose="03000509000000000000" pitchFamily="65" charset="-120"/>
                      </a:rPr>
                      <a:t>51</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4.2936178093070793E-2"/>
                      <c:h val="4.9242256830156199E-2"/>
                    </c:manualLayout>
                  </c15:layout>
                </c:ext>
                <c:ext xmlns:c16="http://schemas.microsoft.com/office/drawing/2014/chart" uri="{C3380CC4-5D6E-409C-BE32-E72D297353CC}">
                  <c16:uniqueId val="{0000000C-88A5-40D1-8EAD-375B40BCD5E4}"/>
                </c:ext>
              </c:extLst>
            </c:dLbl>
            <c:dLbl>
              <c:idx val="13"/>
              <c:layout>
                <c:manualLayout>
                  <c:x val="-2.2813634048796817E-3"/>
                  <c:y val="-0.10189232254387699"/>
                </c:manualLayout>
              </c:layout>
              <c:tx>
                <c:rich>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r>
                      <a:rPr lang="en-US" altLang="zh-TW" sz="800" b="1">
                        <a:solidFill>
                          <a:srgbClr val="FF0000"/>
                        </a:solidFill>
                        <a:latin typeface="標楷體" panose="03000509000000000000" pitchFamily="65" charset="-120"/>
                        <a:ea typeface="標楷體" panose="03000509000000000000" pitchFamily="65" charset="-120"/>
                      </a:rPr>
                      <a:t>56</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extLst>
                <c:ext xmlns:c15="http://schemas.microsoft.com/office/drawing/2012/chart" uri="{CE6537A1-D6FC-4f65-9D91-7224C49458BB}">
                  <c15:layout>
                    <c:manualLayout>
                      <c:w val="3.8413337749334926E-2"/>
                      <c:h val="7.6342827899836013E-2"/>
                    </c:manualLayout>
                  </c15:layout>
                </c:ext>
                <c:ext xmlns:c16="http://schemas.microsoft.com/office/drawing/2014/chart" uri="{C3380CC4-5D6E-409C-BE32-E72D297353CC}">
                  <c16:uniqueId val="{0000000D-88A5-40D1-8EAD-375B40BCD5E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0000"/>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工作表1!$A$2:$A$15</c:f>
              <c:strCache>
                <c:ptCount val="14"/>
                <c:pt idx="0">
                  <c:v>臺北市</c:v>
                </c:pt>
                <c:pt idx="1">
                  <c:v>新北市</c:v>
                </c:pt>
                <c:pt idx="2">
                  <c:v>桃園市</c:v>
                </c:pt>
                <c:pt idx="3">
                  <c:v>新竹縣</c:v>
                </c:pt>
                <c:pt idx="4">
                  <c:v>苗栗縣</c:v>
                </c:pt>
                <c:pt idx="5">
                  <c:v>臺中市</c:v>
                </c:pt>
                <c:pt idx="6">
                  <c:v>南投縣</c:v>
                </c:pt>
                <c:pt idx="7">
                  <c:v>嘉義縣</c:v>
                </c:pt>
                <c:pt idx="8">
                  <c:v>臺南市</c:v>
                </c:pt>
                <c:pt idx="9">
                  <c:v>高雄市</c:v>
                </c:pt>
                <c:pt idx="10">
                  <c:v>屏東縣</c:v>
                </c:pt>
                <c:pt idx="11">
                  <c:v>宜蘭縣</c:v>
                </c:pt>
                <c:pt idx="12">
                  <c:v>花蓮縣</c:v>
                </c:pt>
                <c:pt idx="13">
                  <c:v>臺東縣</c:v>
                </c:pt>
              </c:strCache>
            </c:strRef>
          </c:cat>
          <c:val>
            <c:numRef>
              <c:f>工作表1!$B$2:$B$15</c:f>
              <c:numCache>
                <c:formatCode>General</c:formatCode>
                <c:ptCount val="14"/>
                <c:pt idx="0">
                  <c:v>47</c:v>
                </c:pt>
                <c:pt idx="1">
                  <c:v>89</c:v>
                </c:pt>
                <c:pt idx="2">
                  <c:v>6</c:v>
                </c:pt>
                <c:pt idx="3">
                  <c:v>3</c:v>
                </c:pt>
                <c:pt idx="4">
                  <c:v>6</c:v>
                </c:pt>
                <c:pt idx="5">
                  <c:v>21</c:v>
                </c:pt>
                <c:pt idx="6">
                  <c:v>16</c:v>
                </c:pt>
                <c:pt idx="7">
                  <c:v>4</c:v>
                </c:pt>
                <c:pt idx="8">
                  <c:v>17</c:v>
                </c:pt>
                <c:pt idx="9">
                  <c:v>5</c:v>
                </c:pt>
                <c:pt idx="10">
                  <c:v>21</c:v>
                </c:pt>
                <c:pt idx="11">
                  <c:v>270</c:v>
                </c:pt>
                <c:pt idx="12">
                  <c:v>22</c:v>
                </c:pt>
                <c:pt idx="13">
                  <c:v>43</c:v>
                </c:pt>
              </c:numCache>
            </c:numRef>
          </c:val>
          <c:extLst>
            <c:ext xmlns:c16="http://schemas.microsoft.com/office/drawing/2014/chart" uri="{C3380CC4-5D6E-409C-BE32-E72D297353CC}">
              <c16:uniqueId val="{0000000E-88A5-40D1-8EAD-375B40BCD5E4}"/>
            </c:ext>
          </c:extLst>
        </c:ser>
        <c:ser>
          <c:idx val="1"/>
          <c:order val="1"/>
          <c:tx>
            <c:strRef>
              <c:f>工作表1!$C$1</c:f>
              <c:strCache>
                <c:ptCount val="1"/>
                <c:pt idx="0">
                  <c:v>於溫泉標章有效期限後始申請換發</c:v>
                </c:pt>
              </c:strCache>
            </c:strRef>
          </c:tx>
          <c:spPr>
            <a:pattFill prst="dkUpDiag">
              <a:fgClr>
                <a:schemeClr val="accent1"/>
              </a:fgClr>
              <a:bgClr>
                <a:schemeClr val="bg1"/>
              </a:bgClr>
            </a:pattFill>
            <a:ln>
              <a:solidFill>
                <a:schemeClr val="tx1"/>
              </a:solidFill>
            </a:ln>
            <a:effectLst/>
          </c:spPr>
          <c:invertIfNegative val="0"/>
          <c:val>
            <c:numRef>
              <c:f>工作表1!$C$2:$C$15</c:f>
              <c:numCache>
                <c:formatCode>General</c:formatCode>
                <c:ptCount val="14"/>
                <c:pt idx="0">
                  <c:v>1</c:v>
                </c:pt>
                <c:pt idx="1">
                  <c:v>8</c:v>
                </c:pt>
                <c:pt idx="2">
                  <c:v>3</c:v>
                </c:pt>
                <c:pt idx="3">
                  <c:v>3</c:v>
                </c:pt>
                <c:pt idx="4">
                  <c:v>0</c:v>
                </c:pt>
                <c:pt idx="5">
                  <c:v>0</c:v>
                </c:pt>
                <c:pt idx="6">
                  <c:v>1</c:v>
                </c:pt>
                <c:pt idx="7">
                  <c:v>0</c:v>
                </c:pt>
                <c:pt idx="8">
                  <c:v>0</c:v>
                </c:pt>
                <c:pt idx="9">
                  <c:v>5</c:v>
                </c:pt>
                <c:pt idx="10">
                  <c:v>10</c:v>
                </c:pt>
                <c:pt idx="11">
                  <c:v>72</c:v>
                </c:pt>
                <c:pt idx="12">
                  <c:v>29</c:v>
                </c:pt>
                <c:pt idx="13">
                  <c:v>13</c:v>
                </c:pt>
              </c:numCache>
            </c:numRef>
          </c:val>
          <c:extLst>
            <c:ext xmlns:c16="http://schemas.microsoft.com/office/drawing/2014/chart" uri="{C3380CC4-5D6E-409C-BE32-E72D297353CC}">
              <c16:uniqueId val="{0000000F-88A5-40D1-8EAD-375B40BCD5E4}"/>
            </c:ext>
          </c:extLst>
        </c:ser>
        <c:dLbls>
          <c:showLegendKey val="0"/>
          <c:showVal val="0"/>
          <c:showCatName val="0"/>
          <c:showSerName val="0"/>
          <c:showPercent val="0"/>
          <c:showBubbleSize val="0"/>
        </c:dLbls>
        <c:gapWidth val="219"/>
        <c:overlap val="100"/>
        <c:axId val="520839904"/>
        <c:axId val="523524912"/>
      </c:barChart>
      <c:catAx>
        <c:axId val="520839904"/>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523524912"/>
        <c:crosses val="autoZero"/>
        <c:auto val="1"/>
        <c:lblAlgn val="ctr"/>
        <c:lblOffset val="100"/>
        <c:noMultiLvlLbl val="0"/>
      </c:catAx>
      <c:valAx>
        <c:axId val="523524912"/>
        <c:scaling>
          <c:orientation val="minMax"/>
        </c:scaling>
        <c:delete val="0"/>
        <c:axPos val="l"/>
        <c:majorGridlines>
          <c:spPr>
            <a:ln w="9525" cap="flat" cmpd="sng" algn="ctr">
              <a:solidFill>
                <a:schemeClr val="bg1">
                  <a:lumMod val="65000"/>
                </a:schemeClr>
              </a:solidFill>
              <a:prstDash val="sysDot"/>
              <a:round/>
            </a:ln>
            <a:effectLst/>
          </c:spPr>
        </c:majorGridlines>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5208399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2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Entry>
      <c:legendEntry>
        <c:idx val="1"/>
        <c:txPr>
          <a:bodyPr rot="0" spcFirstLastPara="1" vertOverflow="ellipsis" vert="horz" wrap="square" anchor="ctr" anchorCtr="1"/>
          <a:lstStyle/>
          <a:p>
            <a:pPr>
              <a:defRPr sz="12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Entry>
      <c:layout>
        <c:manualLayout>
          <c:xMode val="edge"/>
          <c:yMode val="edge"/>
          <c:x val="9.9705371901242693E-2"/>
          <c:y val="0.78657091463991891"/>
          <c:w val="0.74422735417923658"/>
          <c:h val="0.21142894736419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CEF5-6210-4D2C-ADF5-D87DA600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28</Pages>
  <Words>2722</Words>
  <Characters>15518</Characters>
  <Application>Microsoft Office Word</Application>
  <DocSecurity>0</DocSecurity>
  <Lines>129</Lines>
  <Paragraphs>36</Paragraphs>
  <ScaleCrop>false</ScaleCrop>
  <Company>cy</Company>
  <LinksUpToDate>false</LinksUpToDate>
  <CharactersWithSpaces>18204</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陸美君</cp:lastModifiedBy>
  <cp:revision>4</cp:revision>
  <cp:lastPrinted>2024-07-10T07:47:00Z</cp:lastPrinted>
  <dcterms:created xsi:type="dcterms:W3CDTF">2024-07-12T01:56:00Z</dcterms:created>
  <dcterms:modified xsi:type="dcterms:W3CDTF">2024-07-12T02:57:00Z</dcterms:modified>
</cp:coreProperties>
</file>