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368FE" w:rsidRDefault="00D20D26" w:rsidP="00F37D7B">
      <w:pPr>
        <w:pStyle w:val="af2"/>
        <w:rPr>
          <w:rFonts w:hAnsi="標楷體"/>
        </w:rPr>
      </w:pPr>
      <w:r w:rsidRPr="006368FE">
        <w:rPr>
          <w:rFonts w:hAnsi="標楷體" w:hint="eastAsia"/>
        </w:rPr>
        <w:t>調查</w:t>
      </w:r>
      <w:r w:rsidR="0045636D">
        <w:rPr>
          <w:rFonts w:hAnsi="標楷體" w:hint="eastAsia"/>
        </w:rPr>
        <w:t>報告</w:t>
      </w:r>
      <w:bookmarkStart w:id="0" w:name="_GoBack"/>
      <w:bookmarkEnd w:id="0"/>
    </w:p>
    <w:p w:rsidR="00E25849" w:rsidRPr="006368FE" w:rsidRDefault="00E25849" w:rsidP="004E05A1">
      <w:pPr>
        <w:pStyle w:val="1"/>
        <w:ind w:left="2380" w:hanging="2380"/>
        <w:rPr>
          <w:rFonts w:hAnsi="標楷體"/>
          <w:szCs w:val="32"/>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6368FE">
        <w:rPr>
          <w:rFonts w:hAnsi="標楷體" w:hint="eastAsia"/>
          <w:szCs w:val="32"/>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5F6257" w:rsidRPr="006368FE">
        <w:rPr>
          <w:rFonts w:hAnsi="標楷體" w:hint="eastAsia"/>
          <w:szCs w:val="32"/>
        </w:rPr>
        <w:t>據審計部</w:t>
      </w:r>
      <w:proofErr w:type="gramStart"/>
      <w:r w:rsidR="005F6257" w:rsidRPr="006368FE">
        <w:rPr>
          <w:rFonts w:hAnsi="標楷體" w:hint="eastAsia"/>
          <w:szCs w:val="32"/>
        </w:rPr>
        <w:t>111</w:t>
      </w:r>
      <w:proofErr w:type="gramEnd"/>
      <w:r w:rsidR="005F6257" w:rsidRPr="006368FE">
        <w:rPr>
          <w:rFonts w:hAnsi="標楷體" w:hint="eastAsia"/>
          <w:szCs w:val="32"/>
        </w:rPr>
        <w:t>年度臺中市總決算審核報告，臺中市政府辦理臺中國際會展中心新建工程，疑有</w:t>
      </w:r>
      <w:proofErr w:type="gramStart"/>
      <w:r w:rsidR="005F6257" w:rsidRPr="006368FE">
        <w:rPr>
          <w:rFonts w:hAnsi="標楷體" w:hint="eastAsia"/>
          <w:szCs w:val="32"/>
        </w:rPr>
        <w:t>東西側展</w:t>
      </w:r>
      <w:proofErr w:type="gramEnd"/>
      <w:r w:rsidR="005F6257" w:rsidRPr="006368FE">
        <w:rPr>
          <w:rFonts w:hAnsi="標楷體" w:hint="eastAsia"/>
          <w:szCs w:val="32"/>
        </w:rPr>
        <w:t>館規劃之攤位數不敷業者需求，及</w:t>
      </w:r>
      <w:proofErr w:type="gramStart"/>
      <w:r w:rsidR="005F6257" w:rsidRPr="006368FE">
        <w:rPr>
          <w:rFonts w:hAnsi="標楷體" w:hint="eastAsia"/>
          <w:szCs w:val="32"/>
        </w:rPr>
        <w:t>西側展</w:t>
      </w:r>
      <w:proofErr w:type="gramEnd"/>
      <w:r w:rsidR="005F6257" w:rsidRPr="006368FE">
        <w:rPr>
          <w:rFonts w:hAnsi="標楷體" w:hint="eastAsia"/>
          <w:szCs w:val="32"/>
        </w:rPr>
        <w:t>館權利金分收</w:t>
      </w:r>
      <w:r w:rsidR="00AD1368" w:rsidRPr="006368FE">
        <w:rPr>
          <w:rFonts w:hAnsi="標楷體" w:hint="eastAsia"/>
          <w:szCs w:val="32"/>
        </w:rPr>
        <w:t>比率</w:t>
      </w:r>
      <w:r w:rsidR="005F6257" w:rsidRPr="006368FE">
        <w:rPr>
          <w:rFonts w:hAnsi="標楷體" w:hint="eastAsia"/>
          <w:szCs w:val="32"/>
        </w:rPr>
        <w:t>尚未完成協議</w:t>
      </w:r>
      <w:proofErr w:type="gramStart"/>
      <w:r w:rsidR="005F6257" w:rsidRPr="006368FE">
        <w:rPr>
          <w:rFonts w:hAnsi="標楷體" w:hint="eastAsia"/>
          <w:szCs w:val="32"/>
        </w:rPr>
        <w:t>等情</w:t>
      </w:r>
      <w:proofErr w:type="gramEnd"/>
      <w:r w:rsidR="005F6257" w:rsidRPr="006368FE">
        <w:rPr>
          <w:rFonts w:hAnsi="標楷體" w:hint="eastAsia"/>
          <w:szCs w:val="32"/>
        </w:rPr>
        <w:t>案。</w:t>
      </w:r>
    </w:p>
    <w:p w:rsidR="00E25849" w:rsidRPr="006368FE" w:rsidRDefault="00E25849" w:rsidP="004E05A1">
      <w:pPr>
        <w:pStyle w:val="1"/>
        <w:ind w:left="2380" w:hanging="2380"/>
        <w:rPr>
          <w:rFonts w:hAnsi="標楷體"/>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6368FE">
        <w:rPr>
          <w:rFonts w:hAnsi="標楷體"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6368FE" w:rsidRDefault="00C35341" w:rsidP="00A639F4">
      <w:pPr>
        <w:pStyle w:val="10"/>
        <w:ind w:left="680" w:firstLine="680"/>
        <w:rPr>
          <w:rFonts w:hAnsi="標楷體"/>
          <w:szCs w:val="32"/>
        </w:rPr>
      </w:pPr>
      <w:bookmarkStart w:id="50" w:name="_Toc524902730"/>
      <w:r w:rsidRPr="006368FE">
        <w:rPr>
          <w:rFonts w:hAnsi="標楷體" w:hint="eastAsia"/>
          <w:szCs w:val="32"/>
        </w:rPr>
        <w:t>關於</w:t>
      </w:r>
      <w:proofErr w:type="gramStart"/>
      <w:r w:rsidRPr="006368FE">
        <w:rPr>
          <w:rFonts w:hAnsi="標楷體" w:hint="eastAsia"/>
          <w:szCs w:val="32"/>
        </w:rPr>
        <w:t>審計部函報</w:t>
      </w:r>
      <w:proofErr w:type="gramEnd"/>
      <w:r w:rsidRPr="006368FE">
        <w:rPr>
          <w:rFonts w:hAnsi="標楷體" w:hint="eastAsia"/>
          <w:szCs w:val="32"/>
        </w:rPr>
        <w:t>，該部查核</w:t>
      </w:r>
      <w:proofErr w:type="gramStart"/>
      <w:r w:rsidRPr="006368FE">
        <w:rPr>
          <w:rFonts w:hAnsi="標楷體" w:hint="eastAsia"/>
          <w:szCs w:val="32"/>
        </w:rPr>
        <w:t>111</w:t>
      </w:r>
      <w:proofErr w:type="gramEnd"/>
      <w:r w:rsidRPr="006368FE">
        <w:rPr>
          <w:rFonts w:hAnsi="標楷體" w:hint="eastAsia"/>
          <w:szCs w:val="32"/>
        </w:rPr>
        <w:t>年度</w:t>
      </w:r>
      <w:proofErr w:type="gramStart"/>
      <w:r w:rsidRPr="006368FE">
        <w:rPr>
          <w:rFonts w:hAnsi="標楷體" w:hint="eastAsia"/>
          <w:szCs w:val="32"/>
        </w:rPr>
        <w:t>臺</w:t>
      </w:r>
      <w:proofErr w:type="gramEnd"/>
      <w:r w:rsidRPr="006368FE">
        <w:rPr>
          <w:rFonts w:hAnsi="標楷體" w:hint="eastAsia"/>
          <w:szCs w:val="32"/>
        </w:rPr>
        <w:t>中市總決算審核報告，</w:t>
      </w:r>
      <w:proofErr w:type="gramStart"/>
      <w:r w:rsidRPr="006368FE">
        <w:rPr>
          <w:rFonts w:hAnsi="標楷體" w:hint="eastAsia"/>
          <w:szCs w:val="32"/>
        </w:rPr>
        <w:t>臺</w:t>
      </w:r>
      <w:proofErr w:type="gramEnd"/>
      <w:r w:rsidRPr="006368FE">
        <w:rPr>
          <w:rFonts w:hAnsi="標楷體" w:hint="eastAsia"/>
          <w:szCs w:val="32"/>
        </w:rPr>
        <w:t>中市政府</w:t>
      </w:r>
      <w:r w:rsidR="003E2C7B" w:rsidRPr="006368FE">
        <w:rPr>
          <w:rFonts w:hAnsi="標楷體" w:hint="eastAsia"/>
          <w:szCs w:val="32"/>
        </w:rPr>
        <w:t>（下稱中市府）</w:t>
      </w:r>
      <w:r w:rsidRPr="006368FE">
        <w:rPr>
          <w:rFonts w:hAnsi="標楷體" w:hint="eastAsia"/>
          <w:szCs w:val="32"/>
        </w:rPr>
        <w:t>辦理</w:t>
      </w:r>
      <w:proofErr w:type="gramStart"/>
      <w:r w:rsidRPr="006368FE">
        <w:rPr>
          <w:rFonts w:hAnsi="標楷體" w:hint="eastAsia"/>
          <w:szCs w:val="32"/>
        </w:rPr>
        <w:t>臺</w:t>
      </w:r>
      <w:proofErr w:type="gramEnd"/>
      <w:r w:rsidRPr="006368FE">
        <w:rPr>
          <w:rFonts w:hAnsi="標楷體" w:hint="eastAsia"/>
          <w:szCs w:val="32"/>
        </w:rPr>
        <w:t>中國際會展中心</w:t>
      </w:r>
      <w:r w:rsidR="000554AF" w:rsidRPr="006368FE">
        <w:rPr>
          <w:rFonts w:hAnsi="標楷體" w:hint="eastAsia"/>
          <w:szCs w:val="32"/>
        </w:rPr>
        <w:t>（下稱會展中心）</w:t>
      </w:r>
      <w:r w:rsidRPr="006368FE">
        <w:rPr>
          <w:rFonts w:hAnsi="標楷體" w:hint="eastAsia"/>
          <w:szCs w:val="32"/>
        </w:rPr>
        <w:t>新建工程，</w:t>
      </w:r>
      <w:proofErr w:type="gramStart"/>
      <w:r w:rsidRPr="006368FE">
        <w:rPr>
          <w:rFonts w:hAnsi="標楷體" w:hint="eastAsia"/>
          <w:szCs w:val="32"/>
        </w:rPr>
        <w:t>疑</w:t>
      </w:r>
      <w:proofErr w:type="gramEnd"/>
      <w:r w:rsidRPr="006368FE">
        <w:rPr>
          <w:rFonts w:hAnsi="標楷體" w:hint="eastAsia"/>
          <w:szCs w:val="32"/>
        </w:rPr>
        <w:t>有</w:t>
      </w:r>
      <w:proofErr w:type="gramStart"/>
      <w:r w:rsidRPr="006368FE">
        <w:rPr>
          <w:rFonts w:hAnsi="標楷體" w:hint="eastAsia"/>
          <w:szCs w:val="32"/>
        </w:rPr>
        <w:t>東西側展館</w:t>
      </w:r>
      <w:proofErr w:type="gramEnd"/>
      <w:r w:rsidRPr="006368FE">
        <w:rPr>
          <w:rFonts w:hAnsi="標楷體" w:hint="eastAsia"/>
          <w:szCs w:val="32"/>
        </w:rPr>
        <w:t>規劃之攤位數不敷業者需求，及</w:t>
      </w:r>
      <w:proofErr w:type="gramStart"/>
      <w:r w:rsidRPr="006368FE">
        <w:rPr>
          <w:rFonts w:hAnsi="標楷體" w:hint="eastAsia"/>
          <w:szCs w:val="32"/>
        </w:rPr>
        <w:t>西側展館</w:t>
      </w:r>
      <w:proofErr w:type="gramEnd"/>
      <w:r w:rsidRPr="006368FE">
        <w:rPr>
          <w:rFonts w:hAnsi="標楷體" w:hint="eastAsia"/>
          <w:szCs w:val="32"/>
        </w:rPr>
        <w:t>權利金分收</w:t>
      </w:r>
      <w:r w:rsidR="00AD1368" w:rsidRPr="006368FE">
        <w:rPr>
          <w:rFonts w:hAnsi="標楷體" w:hint="eastAsia"/>
          <w:szCs w:val="32"/>
        </w:rPr>
        <w:t>比率</w:t>
      </w:r>
      <w:r w:rsidRPr="006368FE">
        <w:rPr>
          <w:rFonts w:hAnsi="標楷體" w:hint="eastAsia"/>
          <w:szCs w:val="32"/>
        </w:rPr>
        <w:t>尚未完成協議</w:t>
      </w:r>
      <w:proofErr w:type="gramStart"/>
      <w:r w:rsidRPr="006368FE">
        <w:rPr>
          <w:rFonts w:hAnsi="標楷體" w:hint="eastAsia"/>
          <w:szCs w:val="32"/>
        </w:rPr>
        <w:t>等情案</w:t>
      </w:r>
      <w:proofErr w:type="gramEnd"/>
      <w:r w:rsidRPr="006368FE">
        <w:rPr>
          <w:rFonts w:hAnsi="標楷體" w:hint="eastAsia"/>
          <w:szCs w:val="32"/>
        </w:rPr>
        <w:t>。本案經調閱審計部、</w:t>
      </w:r>
      <w:r w:rsidR="003E2C7B" w:rsidRPr="006368FE">
        <w:rPr>
          <w:rFonts w:hAnsi="標楷體" w:hint="eastAsia"/>
          <w:szCs w:val="32"/>
        </w:rPr>
        <w:t>中市府</w:t>
      </w:r>
      <w:r w:rsidRPr="006368FE">
        <w:rPr>
          <w:rFonts w:hAnsi="標楷體" w:hint="eastAsia"/>
          <w:szCs w:val="32"/>
        </w:rPr>
        <w:t>、經濟部等機關卷證資料，並於民國(下同)113年3月22日現場履</w:t>
      </w:r>
      <w:proofErr w:type="gramStart"/>
      <w:r w:rsidRPr="006368FE">
        <w:rPr>
          <w:rFonts w:hAnsi="標楷體" w:hint="eastAsia"/>
          <w:szCs w:val="32"/>
        </w:rPr>
        <w:t>勘</w:t>
      </w:r>
      <w:proofErr w:type="gramEnd"/>
      <w:r w:rsidR="00B2598C" w:rsidRPr="006368FE">
        <w:rPr>
          <w:rFonts w:hAnsi="標楷體" w:hint="eastAsia"/>
          <w:szCs w:val="32"/>
        </w:rPr>
        <w:t>並於現場</w:t>
      </w:r>
      <w:r w:rsidRPr="006368FE">
        <w:rPr>
          <w:rFonts w:hAnsi="標楷體" w:hint="eastAsia"/>
          <w:szCs w:val="32"/>
        </w:rPr>
        <w:t>詢問</w:t>
      </w:r>
      <w:r w:rsidR="00236A91" w:rsidRPr="006368FE">
        <w:rPr>
          <w:rFonts w:hAnsi="標楷體" w:hint="eastAsia"/>
          <w:szCs w:val="32"/>
        </w:rPr>
        <w:t>中市府</w:t>
      </w:r>
      <w:r w:rsidR="00444652" w:rsidRPr="006368FE">
        <w:rPr>
          <w:rFonts w:hAnsi="標楷體" w:hint="eastAsia"/>
          <w:szCs w:val="32"/>
        </w:rPr>
        <w:t>（經濟發展局及建設局）</w:t>
      </w:r>
      <w:r w:rsidR="00236A91" w:rsidRPr="006368FE">
        <w:rPr>
          <w:rFonts w:hAnsi="標楷體" w:hint="eastAsia"/>
          <w:szCs w:val="32"/>
        </w:rPr>
        <w:t>、</w:t>
      </w:r>
      <w:r w:rsidR="00236A91" w:rsidRPr="006368FE">
        <w:rPr>
          <w:rFonts w:hAnsi="標楷體"/>
          <w:szCs w:val="32"/>
        </w:rPr>
        <w:t>中華民國對外貿易發展協會</w:t>
      </w:r>
      <w:r w:rsidR="00236A91" w:rsidRPr="006368FE">
        <w:rPr>
          <w:rFonts w:hAnsi="標楷體" w:hint="eastAsia"/>
          <w:szCs w:val="32"/>
        </w:rPr>
        <w:t>（下稱外貿協會）、</w:t>
      </w:r>
      <w:proofErr w:type="gramStart"/>
      <w:r w:rsidR="00236A91" w:rsidRPr="006368FE">
        <w:rPr>
          <w:rFonts w:hAnsi="標楷體" w:hint="eastAsia"/>
          <w:szCs w:val="32"/>
        </w:rPr>
        <w:t>大壯聯合</w:t>
      </w:r>
      <w:proofErr w:type="gramEnd"/>
      <w:r w:rsidR="00236A91" w:rsidRPr="006368FE">
        <w:rPr>
          <w:rFonts w:hAnsi="標楷體" w:hint="eastAsia"/>
          <w:szCs w:val="32"/>
        </w:rPr>
        <w:t>建築師事務所</w:t>
      </w:r>
      <w:r w:rsidR="00444652" w:rsidRPr="006368FE">
        <w:rPr>
          <w:rFonts w:hAnsi="標楷體" w:hint="eastAsia"/>
          <w:szCs w:val="32"/>
        </w:rPr>
        <w:t>等</w:t>
      </w:r>
      <w:r w:rsidRPr="006368FE">
        <w:rPr>
          <w:rFonts w:hAnsi="標楷體" w:hint="eastAsia"/>
          <w:szCs w:val="32"/>
        </w:rPr>
        <w:t>相關人員</w:t>
      </w:r>
      <w:r w:rsidR="00B2598C" w:rsidRPr="006368FE">
        <w:rPr>
          <w:rFonts w:hAnsi="標楷體" w:hint="eastAsia"/>
          <w:szCs w:val="32"/>
        </w:rPr>
        <w:t>後</w:t>
      </w:r>
      <w:r w:rsidRPr="006368FE">
        <w:rPr>
          <w:rFonts w:hAnsi="標楷體" w:hint="eastAsia"/>
          <w:szCs w:val="32"/>
        </w:rPr>
        <w:t>，</w:t>
      </w:r>
      <w:r w:rsidR="00FB501B" w:rsidRPr="006368FE">
        <w:rPr>
          <w:rFonts w:hAnsi="標楷體" w:hint="eastAsia"/>
          <w:szCs w:val="32"/>
        </w:rPr>
        <w:t>已</w:t>
      </w:r>
      <w:proofErr w:type="gramStart"/>
      <w:r w:rsidR="00FB501B" w:rsidRPr="006368FE">
        <w:rPr>
          <w:rFonts w:hAnsi="標楷體" w:hint="eastAsia"/>
          <w:szCs w:val="32"/>
        </w:rPr>
        <w:t>調查竣</w:t>
      </w:r>
      <w:r w:rsidR="00307A76" w:rsidRPr="006368FE">
        <w:rPr>
          <w:rFonts w:hAnsi="標楷體" w:hint="eastAsia"/>
          <w:szCs w:val="32"/>
        </w:rPr>
        <w:t>事</w:t>
      </w:r>
      <w:proofErr w:type="gramEnd"/>
      <w:r w:rsidR="00FB501B" w:rsidRPr="006368FE">
        <w:rPr>
          <w:rFonts w:hAnsi="標楷體" w:hint="eastAsia"/>
          <w:szCs w:val="32"/>
        </w:rPr>
        <w:t>，</w:t>
      </w:r>
      <w:r w:rsidR="00307A76" w:rsidRPr="006368FE">
        <w:rPr>
          <w:rFonts w:hAnsi="標楷體" w:hint="eastAsia"/>
          <w:szCs w:val="32"/>
        </w:rPr>
        <w:t>茲</w:t>
      </w:r>
      <w:proofErr w:type="gramStart"/>
      <w:r w:rsidR="00307A76" w:rsidRPr="006368FE">
        <w:rPr>
          <w:rFonts w:hAnsi="標楷體" w:hint="eastAsia"/>
          <w:szCs w:val="32"/>
        </w:rPr>
        <w:t>臚</w:t>
      </w:r>
      <w:proofErr w:type="gramEnd"/>
      <w:r w:rsidR="00FB501B" w:rsidRPr="006368FE">
        <w:rPr>
          <w:rFonts w:hAnsi="標楷體" w:hint="eastAsia"/>
          <w:szCs w:val="32"/>
        </w:rPr>
        <w:t>列調查意見如下：</w:t>
      </w:r>
    </w:p>
    <w:p w:rsidR="004E4ACB" w:rsidRPr="006368FE" w:rsidRDefault="00E0122B" w:rsidP="00A57AED">
      <w:pPr>
        <w:pStyle w:val="2"/>
        <w:rPr>
          <w:rFonts w:hAnsi="標楷體"/>
          <w:b/>
        </w:rPr>
      </w:pPr>
      <w:proofErr w:type="gramStart"/>
      <w:r w:rsidRPr="006368FE">
        <w:rPr>
          <w:rFonts w:hAnsi="標楷體" w:hint="eastAsia"/>
          <w:b/>
          <w:szCs w:val="36"/>
        </w:rPr>
        <w:t>臺</w:t>
      </w:r>
      <w:proofErr w:type="gramEnd"/>
      <w:r w:rsidRPr="006368FE">
        <w:rPr>
          <w:rFonts w:hAnsi="標楷體" w:hint="eastAsia"/>
          <w:b/>
          <w:szCs w:val="36"/>
        </w:rPr>
        <w:t>中地區為</w:t>
      </w:r>
      <w:proofErr w:type="gramStart"/>
      <w:r w:rsidRPr="006368FE">
        <w:rPr>
          <w:rFonts w:hAnsi="標楷體" w:hint="eastAsia"/>
          <w:b/>
          <w:szCs w:val="36"/>
        </w:rPr>
        <w:t>工具機暨機械</w:t>
      </w:r>
      <w:proofErr w:type="gramEnd"/>
      <w:r w:rsidRPr="006368FE">
        <w:rPr>
          <w:rFonts w:hAnsi="標楷體" w:hint="eastAsia"/>
          <w:b/>
          <w:szCs w:val="36"/>
        </w:rPr>
        <w:t>零組件等產業聚落重鎮，中市府多年前即積極規劃於水</w:t>
      </w:r>
      <w:proofErr w:type="gramStart"/>
      <w:r w:rsidRPr="006368FE">
        <w:rPr>
          <w:rFonts w:hAnsi="標楷體" w:hint="eastAsia"/>
          <w:b/>
          <w:szCs w:val="36"/>
        </w:rPr>
        <w:t>湳</w:t>
      </w:r>
      <w:proofErr w:type="gramEnd"/>
      <w:r w:rsidRPr="006368FE">
        <w:rPr>
          <w:rFonts w:hAnsi="標楷體" w:hint="eastAsia"/>
          <w:b/>
          <w:szCs w:val="36"/>
        </w:rPr>
        <w:t>經貿園區興建會展中心，希冀打造</w:t>
      </w:r>
      <w:proofErr w:type="gramStart"/>
      <w:r w:rsidRPr="006368FE">
        <w:rPr>
          <w:rFonts w:hAnsi="標楷體" w:hint="eastAsia"/>
          <w:b/>
          <w:szCs w:val="36"/>
        </w:rPr>
        <w:t>臺</w:t>
      </w:r>
      <w:proofErr w:type="gramEnd"/>
      <w:r w:rsidRPr="006368FE">
        <w:rPr>
          <w:rFonts w:hAnsi="標楷體" w:hint="eastAsia"/>
          <w:b/>
          <w:szCs w:val="36"/>
        </w:rPr>
        <w:t>中市成為國際會展城市，發揮臺中強大產業聚落優勢，惟檢視會展中心攤位規劃過程政策反覆，期間亦造成部分規劃設計重複浪費，既然會展中心新建工程將完工啟用在即，並預計於114年底能順利營運啟用，仍請中市府持續監督施工品質進度，</w:t>
      </w:r>
      <w:bookmarkStart w:id="51" w:name="_Hlk166857296"/>
      <w:r w:rsidR="00FB7691" w:rsidRPr="006368FE">
        <w:rPr>
          <w:rFonts w:hAnsi="標楷體" w:hint="eastAsia"/>
          <w:b/>
          <w:szCs w:val="36"/>
        </w:rPr>
        <w:t>並要求營運單位(外貿協會) 正式啟用後，需配合地區產業需求脈動，適時調整營運方式</w:t>
      </w:r>
      <w:bookmarkEnd w:id="51"/>
    </w:p>
    <w:p w:rsidR="008F1540" w:rsidRPr="006368FE" w:rsidRDefault="008F1540" w:rsidP="008025F5">
      <w:pPr>
        <w:pStyle w:val="3"/>
        <w:spacing w:line="440" w:lineRule="exact"/>
        <w:ind w:left="1360" w:hanging="680"/>
        <w:rPr>
          <w:rFonts w:hAnsi="標楷體"/>
        </w:rPr>
      </w:pPr>
      <w:r w:rsidRPr="006368FE">
        <w:rPr>
          <w:rFonts w:hint="eastAsia"/>
        </w:rPr>
        <w:t>查會展中心</w:t>
      </w:r>
      <w:r w:rsidR="000A5ADF" w:rsidRPr="006368FE">
        <w:rPr>
          <w:rFonts w:hint="eastAsia"/>
        </w:rPr>
        <w:t>原</w:t>
      </w:r>
      <w:r w:rsidRPr="006368FE">
        <w:rPr>
          <w:rFonts w:hint="eastAsia"/>
        </w:rPr>
        <w:t>為水</w:t>
      </w:r>
      <w:proofErr w:type="gramStart"/>
      <w:r w:rsidRPr="006368FE">
        <w:rPr>
          <w:rFonts w:hint="eastAsia"/>
        </w:rPr>
        <w:t>湳</w:t>
      </w:r>
      <w:proofErr w:type="gramEnd"/>
      <w:r w:rsidRPr="006368FE">
        <w:rPr>
          <w:rFonts w:hint="eastAsia"/>
        </w:rPr>
        <w:t>機場原址整體開發計畫項目之一，</w:t>
      </w:r>
      <w:r w:rsidR="000A5ADF" w:rsidRPr="006368FE">
        <w:rPr>
          <w:rFonts w:hint="eastAsia"/>
        </w:rPr>
        <w:t>因</w:t>
      </w:r>
      <w:r w:rsidRPr="006368FE">
        <w:rPr>
          <w:rFonts w:hint="eastAsia"/>
        </w:rPr>
        <w:t>考量</w:t>
      </w:r>
      <w:proofErr w:type="gramStart"/>
      <w:r w:rsidRPr="006368FE">
        <w:rPr>
          <w:rFonts w:hint="eastAsia"/>
        </w:rPr>
        <w:t>臺</w:t>
      </w:r>
      <w:proofErr w:type="gramEnd"/>
      <w:r w:rsidRPr="006368FE">
        <w:rPr>
          <w:rFonts w:hint="eastAsia"/>
        </w:rPr>
        <w:t>中</w:t>
      </w:r>
      <w:r w:rsidR="000A5ADF" w:rsidRPr="006368FE">
        <w:rPr>
          <w:rFonts w:hint="eastAsia"/>
        </w:rPr>
        <w:t>地區</w:t>
      </w:r>
      <w:r w:rsidRPr="006368FE">
        <w:rPr>
          <w:rFonts w:hint="eastAsia"/>
        </w:rPr>
        <w:t>為航太、</w:t>
      </w:r>
      <w:proofErr w:type="gramStart"/>
      <w:r w:rsidRPr="006368FE">
        <w:rPr>
          <w:rFonts w:hint="eastAsia"/>
        </w:rPr>
        <w:t>工具機暨機械</w:t>
      </w:r>
      <w:proofErr w:type="gramEnd"/>
      <w:r w:rsidRPr="006368FE">
        <w:rPr>
          <w:rFonts w:hint="eastAsia"/>
        </w:rPr>
        <w:t>零組件、</w:t>
      </w:r>
      <w:r w:rsidRPr="006368FE">
        <w:rPr>
          <w:rFonts w:hint="eastAsia"/>
        </w:rPr>
        <w:lastRenderedPageBreak/>
        <w:t>光電面板、自行車及零組件、木工機械、手工具等產業聚落重鎮，製造業者迫切需要國際型的會展中心。因此，為協助</w:t>
      </w:r>
      <w:proofErr w:type="gramStart"/>
      <w:r w:rsidRPr="006368FE">
        <w:rPr>
          <w:rFonts w:hint="eastAsia"/>
        </w:rPr>
        <w:t>臺</w:t>
      </w:r>
      <w:proofErr w:type="gramEnd"/>
      <w:r w:rsidRPr="006368FE">
        <w:rPr>
          <w:rFonts w:hint="eastAsia"/>
        </w:rPr>
        <w:t>中會展產業發展，中市府於101年起</w:t>
      </w:r>
      <w:r w:rsidR="000A5ADF" w:rsidRPr="006368FE">
        <w:rPr>
          <w:rFonts w:hint="eastAsia"/>
        </w:rPr>
        <w:t>即</w:t>
      </w:r>
      <w:r w:rsidRPr="006368FE">
        <w:rPr>
          <w:rFonts w:hint="eastAsia"/>
        </w:rPr>
        <w:t>規劃於水</w:t>
      </w:r>
      <w:proofErr w:type="gramStart"/>
      <w:r w:rsidRPr="006368FE">
        <w:rPr>
          <w:rFonts w:hint="eastAsia"/>
        </w:rPr>
        <w:t>湳</w:t>
      </w:r>
      <w:proofErr w:type="gramEnd"/>
      <w:r w:rsidRPr="006368FE">
        <w:rPr>
          <w:rFonts w:hint="eastAsia"/>
        </w:rPr>
        <w:t>經貿園區興建會展中心</w:t>
      </w:r>
      <w:r w:rsidR="00F351F5" w:rsidRPr="006368FE">
        <w:rPr>
          <w:rFonts w:hint="eastAsia"/>
        </w:rPr>
        <w:t>，其基地（東側展館）</w:t>
      </w:r>
      <w:r w:rsidR="008E37FA" w:rsidRPr="006368FE">
        <w:rPr>
          <w:rFonts w:hint="eastAsia"/>
        </w:rPr>
        <w:t>坐</w:t>
      </w:r>
      <w:r w:rsidR="00F351F5" w:rsidRPr="006368FE">
        <w:rPr>
          <w:rFonts w:hint="eastAsia"/>
        </w:rPr>
        <w:t>落</w:t>
      </w:r>
      <w:proofErr w:type="gramStart"/>
      <w:r w:rsidR="00F351F5" w:rsidRPr="006368FE">
        <w:rPr>
          <w:rFonts w:hint="eastAsia"/>
        </w:rPr>
        <w:t>臺</w:t>
      </w:r>
      <w:proofErr w:type="gramEnd"/>
      <w:r w:rsidR="00F351F5" w:rsidRPr="006368FE">
        <w:rPr>
          <w:rFonts w:hint="eastAsia"/>
        </w:rPr>
        <w:t>中市西屯區經貿段2</w:t>
      </w:r>
      <w:r w:rsidR="00F351F5" w:rsidRPr="006368FE">
        <w:t>6</w:t>
      </w:r>
      <w:r w:rsidR="00F351F5" w:rsidRPr="006368FE">
        <w:rPr>
          <w:rFonts w:hint="eastAsia"/>
        </w:rPr>
        <w:t>地號，面積有7</w:t>
      </w:r>
      <w:r w:rsidR="00F351F5" w:rsidRPr="006368FE">
        <w:t>3</w:t>
      </w:r>
      <w:r w:rsidR="000A5ADF" w:rsidRPr="006368FE">
        <w:t>,</w:t>
      </w:r>
      <w:r w:rsidR="00F351F5" w:rsidRPr="006368FE">
        <w:t>377.37</w:t>
      </w:r>
      <w:r w:rsidR="00F351F5" w:rsidRPr="006368FE">
        <w:rPr>
          <w:rFonts w:hint="eastAsia"/>
        </w:rPr>
        <w:t>平方公尺，都市計畫使用分區為第二種經貿專用區</w:t>
      </w:r>
      <w:r w:rsidRPr="006368FE">
        <w:rPr>
          <w:rFonts w:hint="eastAsia"/>
        </w:rPr>
        <w:t>，</w:t>
      </w:r>
      <w:r w:rsidR="00F351F5" w:rsidRPr="006368FE">
        <w:rPr>
          <w:rFonts w:hint="eastAsia"/>
        </w:rPr>
        <w:t>欲</w:t>
      </w:r>
      <w:r w:rsidRPr="006368FE">
        <w:rPr>
          <w:rFonts w:hint="eastAsia"/>
        </w:rPr>
        <w:t>打造</w:t>
      </w:r>
      <w:proofErr w:type="gramStart"/>
      <w:r w:rsidRPr="006368FE">
        <w:rPr>
          <w:rFonts w:hint="eastAsia"/>
        </w:rPr>
        <w:t>臺</w:t>
      </w:r>
      <w:proofErr w:type="gramEnd"/>
      <w:r w:rsidRPr="006368FE">
        <w:rPr>
          <w:rFonts w:hint="eastAsia"/>
        </w:rPr>
        <w:t>中市成為國際會展城市，俾發揮臺中強大產業聚落「前店後廠」優勢，提升在地產業的國際能見度，帶動觀光、住宿、餐飲、交通等龐大</w:t>
      </w:r>
      <w:proofErr w:type="gramStart"/>
      <w:r w:rsidRPr="006368FE">
        <w:rPr>
          <w:rFonts w:hint="eastAsia"/>
        </w:rPr>
        <w:t>會展商</w:t>
      </w:r>
      <w:proofErr w:type="gramEnd"/>
      <w:r w:rsidRPr="006368FE">
        <w:rPr>
          <w:rFonts w:hint="eastAsia"/>
        </w:rPr>
        <w:t>機。</w:t>
      </w:r>
    </w:p>
    <w:p w:rsidR="008F1540" w:rsidRPr="006368FE" w:rsidRDefault="008F1540" w:rsidP="00E0122B">
      <w:pPr>
        <w:ind w:firstLineChars="417" w:firstLine="1418"/>
        <w:jc w:val="center"/>
        <w:rPr>
          <w:rFonts w:hAnsi="標楷體"/>
        </w:rPr>
      </w:pPr>
      <w:r w:rsidRPr="006368FE">
        <w:rPr>
          <w:noProof/>
        </w:rPr>
        <w:drawing>
          <wp:inline distT="0" distB="0" distL="0" distR="0" wp14:anchorId="226F784C" wp14:editId="2966AD70">
            <wp:extent cx="4143375" cy="515154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7"/>
                    <pic:cNvPicPr>
                      <a:picLocks noChangeAspect="1"/>
                    </pic:cNvPicPr>
                  </pic:nvPicPr>
                  <pic:blipFill rotWithShape="1">
                    <a:blip r:embed="rId9">
                      <a:extLst>
                        <a:ext uri="{28A0092B-C50C-407E-A947-70E740481C1C}">
                          <a14:useLocalDpi xmlns:a14="http://schemas.microsoft.com/office/drawing/2010/main" val="0"/>
                        </a:ext>
                      </a:extLst>
                    </a:blip>
                    <a:srcRect t="5782" r="329" b="6316"/>
                    <a:stretch/>
                  </pic:blipFill>
                  <pic:spPr bwMode="auto">
                    <a:xfrm>
                      <a:off x="0" y="0"/>
                      <a:ext cx="4157500" cy="5169102"/>
                    </a:xfrm>
                    <a:prstGeom prst="rect">
                      <a:avLst/>
                    </a:prstGeom>
                    <a:noFill/>
                    <a:ln>
                      <a:noFill/>
                    </a:ln>
                    <a:extLst>
                      <a:ext uri="{53640926-AAD7-44D8-BBD7-CCE9431645EC}">
                        <a14:shadowObscured xmlns:a14="http://schemas.microsoft.com/office/drawing/2010/main"/>
                      </a:ext>
                    </a:extLst>
                  </pic:spPr>
                </pic:pic>
              </a:graphicData>
            </a:graphic>
          </wp:inline>
        </w:drawing>
      </w:r>
    </w:p>
    <w:p w:rsidR="008F1540" w:rsidRPr="006368FE" w:rsidRDefault="008F1540" w:rsidP="00E0122B">
      <w:pPr>
        <w:pStyle w:val="a1"/>
        <w:ind w:firstLine="154"/>
      </w:pPr>
      <w:r w:rsidRPr="006368FE">
        <w:rPr>
          <w:rFonts w:ascii="新細明體" w:eastAsia="新細明體" w:hAnsi="新細明體" w:hint="eastAsia"/>
          <w:szCs w:val="32"/>
        </w:rPr>
        <w:t>「</w:t>
      </w:r>
      <w:r w:rsidRPr="006368FE">
        <w:rPr>
          <w:rFonts w:hAnsi="標楷體" w:hint="eastAsia"/>
          <w:szCs w:val="32"/>
        </w:rPr>
        <w:t>水</w:t>
      </w:r>
      <w:proofErr w:type="gramStart"/>
      <w:r w:rsidRPr="006368FE">
        <w:rPr>
          <w:rFonts w:hAnsi="標楷體" w:hint="eastAsia"/>
          <w:szCs w:val="32"/>
        </w:rPr>
        <w:t>湳</w:t>
      </w:r>
      <w:proofErr w:type="gramEnd"/>
      <w:r w:rsidRPr="006368FE">
        <w:rPr>
          <w:rFonts w:hAnsi="標楷體" w:hint="eastAsia"/>
          <w:szCs w:val="32"/>
        </w:rPr>
        <w:t>經貿園</w:t>
      </w:r>
      <w:r w:rsidRPr="006368FE">
        <w:rPr>
          <w:rFonts w:hAnsi="標楷體" w:hint="eastAsia"/>
          <w:sz w:val="24"/>
          <w:szCs w:val="32"/>
        </w:rPr>
        <w:t>區」、</w:t>
      </w:r>
      <w:r w:rsidRPr="006368FE">
        <w:rPr>
          <w:rFonts w:hint="eastAsia"/>
        </w:rPr>
        <w:t>會展中心位置示意圖</w:t>
      </w:r>
    </w:p>
    <w:p w:rsidR="00F351F5" w:rsidRPr="006368FE" w:rsidRDefault="00F351F5" w:rsidP="008025F5">
      <w:pPr>
        <w:pStyle w:val="3"/>
        <w:spacing w:line="440" w:lineRule="exact"/>
        <w:ind w:left="1360" w:hanging="680"/>
        <w:rPr>
          <w:rFonts w:hAnsi="標楷體"/>
        </w:rPr>
      </w:pPr>
      <w:r w:rsidRPr="006368FE">
        <w:rPr>
          <w:rFonts w:hAnsi="標楷體" w:cs="標楷體" w:hint="eastAsia"/>
          <w:spacing w:val="-1"/>
        </w:rPr>
        <w:lastRenderedPageBreak/>
        <w:t>審計部查核發現</w:t>
      </w:r>
      <w:r w:rsidR="00D67D87" w:rsidRPr="006368FE">
        <w:rPr>
          <w:rFonts w:hAnsi="標楷體" w:cs="標楷體" w:hint="eastAsia"/>
          <w:spacing w:val="-1"/>
        </w:rPr>
        <w:t>，</w:t>
      </w:r>
      <w:r w:rsidR="001025CB" w:rsidRPr="006368FE">
        <w:rPr>
          <w:rFonts w:hAnsi="標楷體" w:cs="標楷體" w:hint="eastAsia"/>
          <w:spacing w:val="-1"/>
        </w:rPr>
        <w:t>1</w:t>
      </w:r>
      <w:r w:rsidR="001025CB" w:rsidRPr="006368FE">
        <w:rPr>
          <w:rFonts w:hAnsi="標楷體" w:cs="標楷體"/>
          <w:spacing w:val="-1"/>
        </w:rPr>
        <w:t>01</w:t>
      </w:r>
      <w:r w:rsidR="001025CB" w:rsidRPr="006368FE">
        <w:rPr>
          <w:rFonts w:hAnsi="標楷體" w:cs="標楷體" w:hint="eastAsia"/>
          <w:spacing w:val="-1"/>
        </w:rPr>
        <w:t>年間</w:t>
      </w:r>
      <w:r w:rsidR="0052072E" w:rsidRPr="006368FE">
        <w:rPr>
          <w:rFonts w:hAnsi="標楷體" w:cs="標楷體" w:hint="eastAsia"/>
          <w:spacing w:val="-1"/>
        </w:rPr>
        <w:t>由</w:t>
      </w:r>
      <w:r w:rsidR="000B2FD8" w:rsidRPr="006368FE">
        <w:rPr>
          <w:rFonts w:hAnsi="標楷體" w:cs="標楷體" w:hint="eastAsia"/>
          <w:spacing w:val="-1"/>
        </w:rPr>
        <w:t>中市府</w:t>
      </w:r>
      <w:r w:rsidR="00831BEC" w:rsidRPr="006368FE">
        <w:rPr>
          <w:rFonts w:hAnsi="標楷體" w:cs="標楷體" w:hint="eastAsia"/>
          <w:spacing w:val="-1"/>
        </w:rPr>
        <w:t>提報「</w:t>
      </w:r>
      <w:proofErr w:type="gramStart"/>
      <w:r w:rsidR="000B2FD8" w:rsidRPr="006368FE">
        <w:rPr>
          <w:rFonts w:hAnsi="標楷體" w:cs="標楷體" w:hint="eastAsia"/>
          <w:spacing w:val="-1"/>
        </w:rPr>
        <w:t>臺</w:t>
      </w:r>
      <w:proofErr w:type="gramEnd"/>
      <w:r w:rsidR="000B2FD8" w:rsidRPr="006368FE">
        <w:rPr>
          <w:rFonts w:hAnsi="標楷體" w:cs="標楷體" w:hint="eastAsia"/>
          <w:spacing w:val="-1"/>
        </w:rPr>
        <w:t>中國際會展中心新建工程規劃書</w:t>
      </w:r>
      <w:r w:rsidR="00831BEC" w:rsidRPr="006368FE">
        <w:rPr>
          <w:rFonts w:hAnsi="標楷體" w:cs="標楷體" w:hint="eastAsia"/>
          <w:spacing w:val="-1"/>
        </w:rPr>
        <w:t>」中，提及當時規劃</w:t>
      </w:r>
      <w:r w:rsidR="000B2FD8" w:rsidRPr="006368FE">
        <w:rPr>
          <w:rFonts w:hAnsi="標楷體" w:cs="標楷體" w:hint="eastAsia"/>
          <w:spacing w:val="-1"/>
        </w:rPr>
        <w:t>第二區擬開發「國際會展中心及</w:t>
      </w:r>
      <w:r w:rsidR="00311C3A" w:rsidRPr="006368FE">
        <w:rPr>
          <w:rFonts w:hAnsi="標楷體" w:cs="標楷體" w:hint="eastAsia"/>
          <w:spacing w:val="-1"/>
        </w:rPr>
        <w:t>國際會議</w:t>
      </w:r>
      <w:r w:rsidR="000B2FD8" w:rsidRPr="006368FE">
        <w:rPr>
          <w:rFonts w:hAnsi="標楷體" w:cs="標楷體" w:hint="eastAsia"/>
          <w:spacing w:val="-1"/>
        </w:rPr>
        <w:t>中心」</w:t>
      </w:r>
      <w:r w:rsidR="00DA0907" w:rsidRPr="006368FE">
        <w:rPr>
          <w:rFonts w:hAnsi="標楷體" w:cs="標楷體" w:hint="eastAsia"/>
          <w:spacing w:val="-1"/>
        </w:rPr>
        <w:t>，</w:t>
      </w:r>
      <w:r w:rsidR="00311C3A" w:rsidRPr="006368FE">
        <w:rPr>
          <w:rFonts w:hAnsi="標楷體" w:cs="標楷體" w:hint="eastAsia"/>
          <w:spacing w:val="-1"/>
        </w:rPr>
        <w:t>除</w:t>
      </w:r>
      <w:proofErr w:type="gramStart"/>
      <w:r w:rsidR="00311C3A" w:rsidRPr="006368FE">
        <w:rPr>
          <w:rFonts w:hAnsi="標楷體" w:cs="標楷體" w:hint="eastAsia"/>
          <w:spacing w:val="-1"/>
        </w:rPr>
        <w:t>採</w:t>
      </w:r>
      <w:proofErr w:type="gramEnd"/>
      <w:r w:rsidR="00311C3A" w:rsidRPr="006368FE">
        <w:rPr>
          <w:rFonts w:hAnsi="標楷體" w:cs="標楷體" w:hint="eastAsia"/>
          <w:spacing w:val="-1"/>
        </w:rPr>
        <w:t>O</w:t>
      </w:r>
      <w:r w:rsidR="00311C3A" w:rsidRPr="006368FE">
        <w:rPr>
          <w:rFonts w:hAnsi="標楷體" w:cs="標楷體"/>
          <w:spacing w:val="-1"/>
        </w:rPr>
        <w:t>T</w:t>
      </w:r>
      <w:r w:rsidR="00311C3A" w:rsidRPr="006368FE">
        <w:rPr>
          <w:rFonts w:hAnsi="標楷體" w:cs="標楷體" w:hint="eastAsia"/>
          <w:spacing w:val="-1"/>
        </w:rPr>
        <w:t>方式辦理外，其等級</w:t>
      </w:r>
      <w:r w:rsidR="00831BEC" w:rsidRPr="006368FE">
        <w:rPr>
          <w:rFonts w:hAnsi="標楷體" w:cs="標楷體" w:hint="eastAsia"/>
          <w:spacing w:val="-1"/>
        </w:rPr>
        <w:t>規模係以</w:t>
      </w:r>
      <w:r w:rsidR="00311C3A" w:rsidRPr="006368FE">
        <w:rPr>
          <w:rFonts w:hAnsi="標楷體" w:cs="標楷體" w:hint="eastAsia"/>
          <w:spacing w:val="-1"/>
        </w:rPr>
        <w:t>展場空間至少提供3</w:t>
      </w:r>
      <w:r w:rsidR="00831BEC" w:rsidRPr="006368FE">
        <w:rPr>
          <w:rFonts w:hAnsi="標楷體" w:cs="標楷體"/>
          <w:spacing w:val="-1"/>
        </w:rPr>
        <w:t>,000</w:t>
      </w:r>
      <w:r w:rsidR="00311C3A" w:rsidRPr="006368FE">
        <w:rPr>
          <w:rFonts w:hAnsi="標楷體" w:cs="標楷體" w:hint="eastAsia"/>
          <w:spacing w:val="-1"/>
        </w:rPr>
        <w:t>個</w:t>
      </w:r>
      <w:r w:rsidR="00831BEC" w:rsidRPr="006368FE">
        <w:rPr>
          <w:rFonts w:hAnsi="標楷體" w:cs="標楷體" w:hint="eastAsia"/>
          <w:spacing w:val="-1"/>
        </w:rPr>
        <w:t>攤</w:t>
      </w:r>
      <w:r w:rsidR="00311C3A" w:rsidRPr="006368FE">
        <w:rPr>
          <w:rFonts w:hAnsi="標楷體" w:cs="標楷體" w:hint="eastAsia"/>
          <w:spacing w:val="-1"/>
        </w:rPr>
        <w:t>位，並依市場發展及需求</w:t>
      </w:r>
      <w:r w:rsidR="00D755C0" w:rsidRPr="006368FE">
        <w:rPr>
          <w:rFonts w:hAnsi="標楷體" w:cs="標楷體" w:hint="eastAsia"/>
          <w:spacing w:val="-1"/>
        </w:rPr>
        <w:t>可</w:t>
      </w:r>
      <w:r w:rsidR="00311C3A" w:rsidRPr="006368FE">
        <w:rPr>
          <w:rFonts w:hAnsi="標楷體" w:cs="標楷體" w:hint="eastAsia"/>
          <w:spacing w:val="-1"/>
        </w:rPr>
        <w:t>擴增2</w:t>
      </w:r>
      <w:r w:rsidR="00311C3A" w:rsidRPr="006368FE">
        <w:rPr>
          <w:rFonts w:hAnsi="標楷體" w:cs="標楷體"/>
          <w:spacing w:val="-1"/>
        </w:rPr>
        <w:t>,000</w:t>
      </w:r>
      <w:r w:rsidR="00311C3A" w:rsidRPr="006368FE">
        <w:rPr>
          <w:rFonts w:hAnsi="標楷體" w:cs="標楷體" w:hint="eastAsia"/>
          <w:spacing w:val="-1"/>
        </w:rPr>
        <w:t>個展場攤位</w:t>
      </w:r>
      <w:r w:rsidR="00D755C0" w:rsidRPr="006368FE">
        <w:rPr>
          <w:rFonts w:hAnsi="標楷體" w:cs="標楷體" w:hint="eastAsia"/>
          <w:spacing w:val="-1"/>
        </w:rPr>
        <w:t>為規劃原則</w:t>
      </w:r>
      <w:r w:rsidR="00831BEC" w:rsidRPr="006368FE">
        <w:rPr>
          <w:rFonts w:hAnsi="標楷體" w:cs="標楷體" w:hint="eastAsia"/>
          <w:spacing w:val="-1"/>
        </w:rPr>
        <w:t>，</w:t>
      </w:r>
      <w:proofErr w:type="gramStart"/>
      <w:r w:rsidR="00831BEC" w:rsidRPr="006368FE">
        <w:rPr>
          <w:rFonts w:hAnsi="標楷體" w:cs="標楷體" w:hint="eastAsia"/>
          <w:spacing w:val="-1"/>
        </w:rPr>
        <w:t>俾</w:t>
      </w:r>
      <w:proofErr w:type="gramEnd"/>
      <w:r w:rsidR="00831BEC" w:rsidRPr="006368FE">
        <w:rPr>
          <w:rFonts w:hAnsi="標楷體" w:cs="標楷體" w:hint="eastAsia"/>
          <w:spacing w:val="-1"/>
        </w:rPr>
        <w:t>使該會展中心能在亞太會展示場提供具競爭規模之場地</w:t>
      </w:r>
      <w:r w:rsidR="000B2FD8" w:rsidRPr="006368FE">
        <w:rPr>
          <w:rFonts w:hAnsi="標楷體" w:cs="標楷體" w:hint="eastAsia"/>
          <w:spacing w:val="-1"/>
        </w:rPr>
        <w:t>，並由</w:t>
      </w:r>
      <w:proofErr w:type="gramStart"/>
      <w:r w:rsidR="001025CB" w:rsidRPr="006368FE">
        <w:rPr>
          <w:rFonts w:hAnsi="標楷體" w:cs="標楷體" w:hint="eastAsia"/>
          <w:spacing w:val="-1"/>
        </w:rPr>
        <w:t>臺</w:t>
      </w:r>
      <w:proofErr w:type="gramEnd"/>
      <w:r w:rsidR="001025CB" w:rsidRPr="006368FE">
        <w:rPr>
          <w:rFonts w:hAnsi="標楷體" w:cs="標楷體" w:hint="eastAsia"/>
          <w:spacing w:val="-1"/>
        </w:rPr>
        <w:t>中市議會</w:t>
      </w:r>
      <w:r w:rsidR="000B2FD8" w:rsidRPr="006368FE">
        <w:rPr>
          <w:rFonts w:hAnsi="標楷體" w:cs="標楷體" w:hint="eastAsia"/>
          <w:spacing w:val="-1"/>
        </w:rPr>
        <w:t>核定（應為「</w:t>
      </w:r>
      <w:r w:rsidR="001025CB" w:rsidRPr="006368FE">
        <w:rPr>
          <w:rFonts w:hAnsi="標楷體" w:cs="標楷體" w:hint="eastAsia"/>
          <w:spacing w:val="-1"/>
        </w:rPr>
        <w:t>同意備查</w:t>
      </w:r>
      <w:r w:rsidR="000B2FD8" w:rsidRPr="006368FE">
        <w:rPr>
          <w:rFonts w:hAnsi="標楷體" w:cs="標楷體" w:hint="eastAsia"/>
          <w:spacing w:val="-1"/>
        </w:rPr>
        <w:t>」）。然</w:t>
      </w:r>
      <w:r w:rsidR="00752B70" w:rsidRPr="006368FE">
        <w:rPr>
          <w:rFonts w:hAnsi="標楷體" w:cs="標楷體" w:hint="eastAsia"/>
          <w:spacing w:val="-1"/>
        </w:rPr>
        <w:t>審視</w:t>
      </w:r>
      <w:r w:rsidR="001025CB" w:rsidRPr="006368FE">
        <w:rPr>
          <w:rFonts w:hint="eastAsia"/>
        </w:rPr>
        <w:t>經發局於103年1月21日完成規劃設計監造採購招標文件</w:t>
      </w:r>
      <w:r w:rsidR="00752B70" w:rsidRPr="006368FE">
        <w:rPr>
          <w:rFonts w:hint="eastAsia"/>
        </w:rPr>
        <w:t>，其</w:t>
      </w:r>
      <w:r w:rsidR="001025CB" w:rsidRPr="006368FE">
        <w:rPr>
          <w:rFonts w:hint="eastAsia"/>
        </w:rPr>
        <w:t>需求計畫書規定</w:t>
      </w:r>
      <w:r w:rsidR="00752B70" w:rsidRPr="006368FE">
        <w:rPr>
          <w:rFonts w:hint="eastAsia"/>
        </w:rPr>
        <w:t>卻</w:t>
      </w:r>
      <w:r w:rsidR="001025CB" w:rsidRPr="006368FE">
        <w:rPr>
          <w:rFonts w:hint="eastAsia"/>
        </w:rPr>
        <w:t>僅須設置2,000個標準室內攤位</w:t>
      </w:r>
      <w:r w:rsidR="00752B70" w:rsidRPr="006368FE">
        <w:rPr>
          <w:rFonts w:hint="eastAsia"/>
        </w:rPr>
        <w:t>，遠不符</w:t>
      </w:r>
      <w:r w:rsidR="00AD1368" w:rsidRPr="006368FE">
        <w:rPr>
          <w:rFonts w:hint="eastAsia"/>
        </w:rPr>
        <w:t>臺灣</w:t>
      </w:r>
      <w:r w:rsidR="00752B70" w:rsidRPr="006368FE">
        <w:rPr>
          <w:rFonts w:hint="eastAsia"/>
        </w:rPr>
        <w:t>區工具機同業公會提出展覽場設置攤位需求</w:t>
      </w:r>
      <w:r w:rsidR="00730D46" w:rsidRPr="006368FE">
        <w:rPr>
          <w:rFonts w:hint="eastAsia"/>
        </w:rPr>
        <w:t>（</w:t>
      </w:r>
      <w:r w:rsidR="00637699" w:rsidRPr="006368FE">
        <w:rPr>
          <w:rFonts w:hint="eastAsia"/>
        </w:rPr>
        <w:t>亦不符合</w:t>
      </w:r>
      <w:r w:rsidR="00730D46" w:rsidRPr="006368FE">
        <w:rPr>
          <w:rFonts w:hint="eastAsia"/>
        </w:rPr>
        <w:t>1</w:t>
      </w:r>
      <w:r w:rsidR="00730D46" w:rsidRPr="006368FE">
        <w:t>01</w:t>
      </w:r>
      <w:r w:rsidR="00730D46" w:rsidRPr="006368FE">
        <w:rPr>
          <w:rFonts w:hint="eastAsia"/>
        </w:rPr>
        <w:t>年間</w:t>
      </w:r>
      <w:r w:rsidR="00637699" w:rsidRPr="006368FE">
        <w:rPr>
          <w:rFonts w:hint="eastAsia"/>
        </w:rPr>
        <w:t>提報</w:t>
      </w:r>
      <w:proofErr w:type="gramStart"/>
      <w:r w:rsidR="00637699" w:rsidRPr="006368FE">
        <w:rPr>
          <w:rFonts w:hint="eastAsia"/>
        </w:rPr>
        <w:t>臺</w:t>
      </w:r>
      <w:proofErr w:type="gramEnd"/>
      <w:r w:rsidR="00637699" w:rsidRPr="006368FE">
        <w:rPr>
          <w:rFonts w:hint="eastAsia"/>
        </w:rPr>
        <w:t>中市議會</w:t>
      </w:r>
      <w:r w:rsidR="00730D46" w:rsidRPr="006368FE">
        <w:rPr>
          <w:rFonts w:hint="eastAsia"/>
        </w:rPr>
        <w:t>備查</w:t>
      </w:r>
      <w:r w:rsidR="00637699" w:rsidRPr="006368FE">
        <w:rPr>
          <w:rFonts w:hint="eastAsia"/>
        </w:rPr>
        <w:t>數量</w:t>
      </w:r>
      <w:r w:rsidR="00730D46" w:rsidRPr="006368FE">
        <w:rPr>
          <w:rFonts w:hint="eastAsia"/>
        </w:rPr>
        <w:t>）</w:t>
      </w:r>
      <w:r w:rsidR="00752B70" w:rsidRPr="006368FE">
        <w:rPr>
          <w:rFonts w:hint="eastAsia"/>
        </w:rPr>
        <w:t>，</w:t>
      </w:r>
      <w:r w:rsidR="001006B6" w:rsidRPr="006368FE">
        <w:rPr>
          <w:rFonts w:hint="eastAsia"/>
        </w:rPr>
        <w:t>而</w:t>
      </w:r>
      <w:r w:rsidR="002D2F23" w:rsidRPr="006368FE">
        <w:rPr>
          <w:rFonts w:hint="eastAsia"/>
        </w:rPr>
        <w:t>1</w:t>
      </w:r>
      <w:r w:rsidR="002D2F23" w:rsidRPr="006368FE">
        <w:t>03</w:t>
      </w:r>
      <w:r w:rsidR="002D2F23" w:rsidRPr="006368FE">
        <w:rPr>
          <w:rFonts w:hint="eastAsia"/>
        </w:rPr>
        <w:t>年1月23日招標後，中</w:t>
      </w:r>
      <w:r w:rsidR="00752B70" w:rsidRPr="006368FE">
        <w:rPr>
          <w:rFonts w:hint="eastAsia"/>
        </w:rPr>
        <w:t>市府</w:t>
      </w:r>
      <w:r w:rsidR="00730D46" w:rsidRPr="006368FE">
        <w:rPr>
          <w:rFonts w:hint="eastAsia"/>
        </w:rPr>
        <w:t>雖</w:t>
      </w:r>
      <w:r w:rsidR="002D2F23" w:rsidRPr="006368FE">
        <w:rPr>
          <w:rFonts w:hint="eastAsia"/>
        </w:rPr>
        <w:t>隨即</w:t>
      </w:r>
      <w:r w:rsidR="00752B70" w:rsidRPr="006368FE">
        <w:rPr>
          <w:rFonts w:hint="eastAsia"/>
        </w:rPr>
        <w:t>於1</w:t>
      </w:r>
      <w:r w:rsidR="00752B70" w:rsidRPr="006368FE">
        <w:t>03</w:t>
      </w:r>
      <w:r w:rsidR="00752B70" w:rsidRPr="006368FE">
        <w:rPr>
          <w:rFonts w:hint="eastAsia"/>
        </w:rPr>
        <w:t>年5月8日召開協調會議，決議以規劃最大容量滿足該公會攤位數需求，變更為3,300攤規模之基本設計，</w:t>
      </w:r>
      <w:r w:rsidR="00416F7D" w:rsidRPr="006368FE">
        <w:rPr>
          <w:rFonts w:hint="eastAsia"/>
        </w:rPr>
        <w:t>且由</w:t>
      </w:r>
      <w:r w:rsidR="00752B70" w:rsidRPr="006368FE">
        <w:rPr>
          <w:rFonts w:hint="eastAsia"/>
        </w:rPr>
        <w:t>經發局於1</w:t>
      </w:r>
      <w:r w:rsidR="00752B70" w:rsidRPr="006368FE">
        <w:t>03</w:t>
      </w:r>
      <w:r w:rsidR="00752B70" w:rsidRPr="006368FE">
        <w:rPr>
          <w:rFonts w:hint="eastAsia"/>
        </w:rPr>
        <w:t>年11月11日同意備查</w:t>
      </w:r>
      <w:r w:rsidR="00730D46" w:rsidRPr="006368FE">
        <w:rPr>
          <w:rFonts w:hint="eastAsia"/>
        </w:rPr>
        <w:t>，</w:t>
      </w:r>
      <w:r w:rsidR="00D755C0" w:rsidRPr="006368FE">
        <w:rPr>
          <w:rFonts w:hint="eastAsia"/>
        </w:rPr>
        <w:t>但</w:t>
      </w:r>
      <w:r w:rsidR="00416F7D" w:rsidRPr="006368FE">
        <w:rPr>
          <w:rFonts w:hint="eastAsia"/>
        </w:rPr>
        <w:t>經發局</w:t>
      </w:r>
      <w:r w:rsidR="00D755C0" w:rsidRPr="006368FE">
        <w:rPr>
          <w:rFonts w:hint="eastAsia"/>
        </w:rPr>
        <w:t>再</w:t>
      </w:r>
      <w:r w:rsidR="00416F7D" w:rsidRPr="006368FE">
        <w:rPr>
          <w:rFonts w:hint="eastAsia"/>
        </w:rPr>
        <w:t>於104年1月29日以工具機業者認為攤位數仍不足應增加為5,000個攤位為由，整體檢視會展中心定位，</w:t>
      </w:r>
      <w:r w:rsidR="002D2F23" w:rsidRPr="006368FE">
        <w:rPr>
          <w:rFonts w:hint="eastAsia"/>
        </w:rPr>
        <w:t>最後</w:t>
      </w:r>
      <w:r w:rsidR="00416F7D" w:rsidRPr="006368FE">
        <w:rPr>
          <w:rFonts w:hint="eastAsia"/>
        </w:rPr>
        <w:t>經發局決議</w:t>
      </w:r>
      <w:r w:rsidR="002D2F23" w:rsidRPr="006368FE">
        <w:rPr>
          <w:rFonts w:hint="eastAsia"/>
        </w:rPr>
        <w:t>（定案）</w:t>
      </w:r>
      <w:r w:rsidR="00416F7D" w:rsidRPr="006368FE">
        <w:rPr>
          <w:rFonts w:hint="eastAsia"/>
        </w:rPr>
        <w:t>會展中心設置</w:t>
      </w:r>
      <w:r w:rsidR="008B7C45" w:rsidRPr="006368FE">
        <w:rPr>
          <w:rFonts w:hAnsi="標楷體" w:cs="標楷體" w:hint="eastAsia"/>
          <w:spacing w:val="-1"/>
        </w:rPr>
        <w:t>2</w:t>
      </w:r>
      <w:r w:rsidR="008B7C45" w:rsidRPr="006368FE">
        <w:rPr>
          <w:rFonts w:hAnsi="標楷體" w:cs="標楷體"/>
          <w:spacing w:val="-1"/>
        </w:rPr>
        <w:t>,360</w:t>
      </w:r>
      <w:r w:rsidR="00416F7D" w:rsidRPr="006368FE">
        <w:rPr>
          <w:rFonts w:hint="eastAsia"/>
        </w:rPr>
        <w:t>個攤位，</w:t>
      </w:r>
      <w:r w:rsidR="00CE1D5A" w:rsidRPr="006368FE">
        <w:rPr>
          <w:rFonts w:hint="eastAsia"/>
        </w:rPr>
        <w:t>並</w:t>
      </w:r>
      <w:r w:rsidR="00416F7D" w:rsidRPr="006368FE">
        <w:rPr>
          <w:rFonts w:hint="eastAsia"/>
        </w:rPr>
        <w:t>於1</w:t>
      </w:r>
      <w:r w:rsidR="00416F7D" w:rsidRPr="006368FE">
        <w:t>04</w:t>
      </w:r>
      <w:r w:rsidR="00416F7D" w:rsidRPr="006368FE">
        <w:rPr>
          <w:rFonts w:hint="eastAsia"/>
        </w:rPr>
        <w:t>年8月16日</w:t>
      </w:r>
      <w:proofErr w:type="gramStart"/>
      <w:r w:rsidR="00416F7D" w:rsidRPr="006368FE">
        <w:rPr>
          <w:rFonts w:hint="eastAsia"/>
        </w:rPr>
        <w:t>簽准重啟</w:t>
      </w:r>
      <w:proofErr w:type="gramEnd"/>
      <w:r w:rsidR="00416F7D" w:rsidRPr="006368FE">
        <w:rPr>
          <w:rFonts w:hint="eastAsia"/>
        </w:rPr>
        <w:t>基本設計作業，設計單位</w:t>
      </w:r>
      <w:r w:rsidR="002D2F23" w:rsidRPr="006368FE">
        <w:rPr>
          <w:rFonts w:hint="eastAsia"/>
        </w:rPr>
        <w:t>亦</w:t>
      </w:r>
      <w:r w:rsidR="00416F7D" w:rsidRPr="006368FE">
        <w:rPr>
          <w:rFonts w:hint="eastAsia"/>
        </w:rPr>
        <w:t>於同年9月9日提送修正後基本設計書圖，經發局審查後</w:t>
      </w:r>
      <w:r w:rsidR="002D2F23" w:rsidRPr="006368FE">
        <w:rPr>
          <w:rFonts w:hint="eastAsia"/>
        </w:rPr>
        <w:t>，</w:t>
      </w:r>
      <w:r w:rsidR="00416F7D" w:rsidRPr="006368FE">
        <w:rPr>
          <w:rFonts w:hint="eastAsia"/>
        </w:rPr>
        <w:t>於1</w:t>
      </w:r>
      <w:r w:rsidR="00416F7D" w:rsidRPr="006368FE">
        <w:t>04</w:t>
      </w:r>
      <w:r w:rsidR="00416F7D" w:rsidRPr="006368FE">
        <w:rPr>
          <w:rFonts w:hint="eastAsia"/>
        </w:rPr>
        <w:t>年12月8日轉請中市府研究發展考核委員會（下稱研考會）審查</w:t>
      </w:r>
      <w:r w:rsidR="008B7C45" w:rsidRPr="006368FE">
        <w:rPr>
          <w:rFonts w:hint="eastAsia"/>
        </w:rPr>
        <w:t>、</w:t>
      </w:r>
      <w:r w:rsidR="00416F7D" w:rsidRPr="006368FE">
        <w:rPr>
          <w:rFonts w:hint="eastAsia"/>
        </w:rPr>
        <w:t>核定。</w:t>
      </w:r>
      <w:r w:rsidR="00D755C0" w:rsidRPr="006368FE">
        <w:rPr>
          <w:rFonts w:hint="eastAsia"/>
        </w:rPr>
        <w:t>因此，審計部認為中市府就會展中心</w:t>
      </w:r>
      <w:r w:rsidR="00D755C0" w:rsidRPr="006368FE">
        <w:rPr>
          <w:rFonts w:hAnsi="標楷體" w:cs="標楷體" w:hint="eastAsia"/>
          <w:spacing w:val="-1"/>
        </w:rPr>
        <w:t>攤位數規劃</w:t>
      </w:r>
      <w:r w:rsidR="00590216" w:rsidRPr="006368FE">
        <w:rPr>
          <w:rFonts w:hAnsi="標楷體" w:cs="標楷體" w:hint="eastAsia"/>
          <w:spacing w:val="-1"/>
        </w:rPr>
        <w:t>過程，</w:t>
      </w:r>
      <w:r w:rsidR="00730D46" w:rsidRPr="006368FE">
        <w:rPr>
          <w:rFonts w:hAnsi="標楷體" w:cs="標楷體" w:hint="eastAsia"/>
          <w:spacing w:val="-1"/>
        </w:rPr>
        <w:t>除</w:t>
      </w:r>
      <w:r w:rsidR="00590216" w:rsidRPr="006368FE">
        <w:rPr>
          <w:rFonts w:hAnsi="標楷體" w:cs="標楷體" w:hint="eastAsia"/>
          <w:spacing w:val="-1"/>
        </w:rPr>
        <w:t>對於</w:t>
      </w:r>
      <w:r w:rsidR="00AD1368" w:rsidRPr="006368FE">
        <w:rPr>
          <w:rFonts w:hint="eastAsia"/>
        </w:rPr>
        <w:t>臺灣</w:t>
      </w:r>
      <w:r w:rsidR="00730D46" w:rsidRPr="006368FE">
        <w:rPr>
          <w:rFonts w:hint="eastAsia"/>
        </w:rPr>
        <w:t>區工具機同業公會</w:t>
      </w:r>
      <w:r w:rsidR="00275FD2" w:rsidRPr="006368FE">
        <w:rPr>
          <w:rFonts w:hAnsi="標楷體" w:cs="標楷體" w:hint="eastAsia"/>
          <w:spacing w:val="-1"/>
        </w:rPr>
        <w:t>業者</w:t>
      </w:r>
      <w:r w:rsidR="00730D46" w:rsidRPr="006368FE">
        <w:rPr>
          <w:rFonts w:hAnsi="標楷體" w:cs="標楷體" w:hint="eastAsia"/>
          <w:spacing w:val="-1"/>
        </w:rPr>
        <w:t>回應需求</w:t>
      </w:r>
      <w:r w:rsidR="00275FD2" w:rsidRPr="006368FE">
        <w:rPr>
          <w:rFonts w:hAnsi="標楷體" w:cs="標楷體" w:hint="eastAsia"/>
          <w:spacing w:val="-1"/>
        </w:rPr>
        <w:t>仍有</w:t>
      </w:r>
      <w:r w:rsidR="00D755C0" w:rsidRPr="006368FE">
        <w:rPr>
          <w:rFonts w:hAnsi="標楷體" w:cs="標楷體" w:hint="eastAsia"/>
          <w:spacing w:val="-1"/>
        </w:rPr>
        <w:t>不足外，</w:t>
      </w:r>
      <w:r w:rsidR="00CE1D5A" w:rsidRPr="006368FE">
        <w:rPr>
          <w:rFonts w:hAnsi="標楷體" w:cs="標楷體" w:hint="eastAsia"/>
          <w:spacing w:val="-1"/>
        </w:rPr>
        <w:t>更因</w:t>
      </w:r>
      <w:r w:rsidR="00D755C0" w:rsidRPr="006368FE">
        <w:rPr>
          <w:rFonts w:hAnsi="標楷體" w:cs="標楷體" w:hint="eastAsia"/>
          <w:spacing w:val="-1"/>
        </w:rPr>
        <w:t>期間一再變更設計</w:t>
      </w:r>
      <w:r w:rsidR="00CE1D5A" w:rsidRPr="006368FE">
        <w:rPr>
          <w:rFonts w:hAnsi="標楷體" w:cs="標楷體" w:hint="eastAsia"/>
          <w:spacing w:val="-1"/>
        </w:rPr>
        <w:t>，</w:t>
      </w:r>
      <w:r w:rsidR="00D755C0" w:rsidRPr="006368FE">
        <w:rPr>
          <w:rFonts w:hAnsi="標楷體" w:cs="標楷體" w:hint="eastAsia"/>
          <w:spacing w:val="-1"/>
        </w:rPr>
        <w:t>亦造成規劃設計、綠建築及智慧建築申請等費用不經濟支出之缺失</w:t>
      </w:r>
      <w:r w:rsidR="00D755C0" w:rsidRPr="006368FE">
        <w:rPr>
          <w:rFonts w:hAnsi="標楷體" w:hint="eastAsia"/>
          <w:snapToGrid w:val="0"/>
          <w:kern w:val="0"/>
          <w:szCs w:val="32"/>
        </w:rPr>
        <w:t>。</w:t>
      </w:r>
    </w:p>
    <w:p w:rsidR="006D1D99" w:rsidRPr="006368FE" w:rsidRDefault="00730D46" w:rsidP="008025F5">
      <w:pPr>
        <w:pStyle w:val="3"/>
        <w:spacing w:line="440" w:lineRule="exact"/>
        <w:ind w:left="1360" w:hanging="680"/>
        <w:rPr>
          <w:rFonts w:hAnsi="標楷體"/>
        </w:rPr>
      </w:pPr>
      <w:r w:rsidRPr="006368FE">
        <w:rPr>
          <w:rFonts w:hAnsi="標楷體" w:hint="eastAsia"/>
        </w:rPr>
        <w:t>而為</w:t>
      </w:r>
      <w:proofErr w:type="gramStart"/>
      <w:r w:rsidRPr="006368FE">
        <w:rPr>
          <w:rFonts w:hAnsi="標楷體" w:hint="eastAsia"/>
        </w:rPr>
        <w:t>釐</w:t>
      </w:r>
      <w:proofErr w:type="gramEnd"/>
      <w:r w:rsidRPr="006368FE">
        <w:rPr>
          <w:rFonts w:hAnsi="標楷體" w:hint="eastAsia"/>
        </w:rPr>
        <w:t>清相關疑義，本院函請</w:t>
      </w:r>
      <w:r w:rsidR="00CE1D5A" w:rsidRPr="006368FE">
        <w:rPr>
          <w:rFonts w:hAnsi="標楷體" w:hint="eastAsia"/>
        </w:rPr>
        <w:t>中市府說明</w:t>
      </w:r>
      <w:r w:rsidRPr="006368FE">
        <w:rPr>
          <w:rFonts w:hAnsi="標楷體" w:hint="eastAsia"/>
        </w:rPr>
        <w:t>如下：</w:t>
      </w:r>
    </w:p>
    <w:p w:rsidR="008025F5" w:rsidRPr="006368FE" w:rsidRDefault="00767417" w:rsidP="00B6282C">
      <w:pPr>
        <w:pStyle w:val="4"/>
      </w:pPr>
      <w:proofErr w:type="gramStart"/>
      <w:r w:rsidRPr="006368FE">
        <w:rPr>
          <w:rFonts w:hAnsi="標楷體" w:hint="eastAsia"/>
          <w:szCs w:val="32"/>
        </w:rPr>
        <w:t>臺</w:t>
      </w:r>
      <w:proofErr w:type="gramEnd"/>
      <w:r w:rsidRPr="006368FE">
        <w:rPr>
          <w:rFonts w:hAnsi="標楷體" w:hint="eastAsia"/>
          <w:szCs w:val="32"/>
        </w:rPr>
        <w:t>中市議會</w:t>
      </w:r>
      <w:r w:rsidRPr="006368FE">
        <w:rPr>
          <w:rFonts w:hint="eastAsia"/>
        </w:rPr>
        <w:t>同意備查</w:t>
      </w:r>
      <w:r w:rsidRPr="006368FE">
        <w:rPr>
          <w:rFonts w:hAnsi="標楷體" w:hint="eastAsia"/>
          <w:szCs w:val="32"/>
        </w:rPr>
        <w:t>5,000個攤位始末</w:t>
      </w:r>
    </w:p>
    <w:p w:rsidR="00767417" w:rsidRPr="006368FE" w:rsidRDefault="00767417" w:rsidP="00767417">
      <w:pPr>
        <w:pStyle w:val="5"/>
      </w:pPr>
      <w:r w:rsidRPr="006368FE">
        <w:rPr>
          <w:rFonts w:hint="eastAsia"/>
        </w:rPr>
        <w:t>會展中心原係中市府99年辦理「水</w:t>
      </w:r>
      <w:proofErr w:type="gramStart"/>
      <w:r w:rsidRPr="006368FE">
        <w:rPr>
          <w:rFonts w:hint="eastAsia"/>
        </w:rPr>
        <w:t>湳</w:t>
      </w:r>
      <w:proofErr w:type="gramEnd"/>
      <w:r w:rsidRPr="006368FE">
        <w:rPr>
          <w:rFonts w:hint="eastAsia"/>
        </w:rPr>
        <w:t>經貿園區</w:t>
      </w:r>
      <w:r w:rsidRPr="006368FE">
        <w:rPr>
          <w:rFonts w:hint="eastAsia"/>
        </w:rPr>
        <w:lastRenderedPageBreak/>
        <w:t>第二種經貿專用區BOT可行性評估」規劃案之一部分。前開規劃案，係將第二種經貿專用區內會展中心、購物商城、旅館及巨蛋等分期開發。其中，會展中心依開發面積設定將提供</w:t>
      </w:r>
      <w:r w:rsidRPr="006368FE">
        <w:t>5,000</w:t>
      </w:r>
      <w:r w:rsidRPr="006368FE">
        <w:rPr>
          <w:rFonts w:hint="eastAsia"/>
        </w:rPr>
        <w:t>個攤位，惟考量若一次將會展中心全部攤位興建完成，但相關配套措施如轉運中心等仍未建設</w:t>
      </w:r>
      <w:proofErr w:type="gramStart"/>
      <w:r w:rsidRPr="006368FE">
        <w:rPr>
          <w:rFonts w:hint="eastAsia"/>
        </w:rPr>
        <w:t>恐</w:t>
      </w:r>
      <w:proofErr w:type="gramEnd"/>
      <w:r w:rsidRPr="006368FE">
        <w:rPr>
          <w:rFonts w:hint="eastAsia"/>
        </w:rPr>
        <w:t>整體效益不佳，故規劃會展中心分別在第一、二期各以</w:t>
      </w:r>
      <w:r w:rsidRPr="006368FE">
        <w:t>2,500</w:t>
      </w:r>
      <w:r w:rsidRPr="006368FE">
        <w:rPr>
          <w:rFonts w:hint="eastAsia"/>
        </w:rPr>
        <w:t>攤位進行開發。</w:t>
      </w:r>
    </w:p>
    <w:p w:rsidR="00767417" w:rsidRPr="006368FE" w:rsidRDefault="00767417" w:rsidP="00767417">
      <w:pPr>
        <w:pStyle w:val="5"/>
      </w:pPr>
      <w:r w:rsidRPr="006368FE">
        <w:rPr>
          <w:rFonts w:hint="eastAsia"/>
        </w:rPr>
        <w:t>可行性評估結束後，該府接續於99年至101年辦理之「水</w:t>
      </w:r>
      <w:proofErr w:type="gramStart"/>
      <w:r w:rsidRPr="006368FE">
        <w:rPr>
          <w:rFonts w:hint="eastAsia"/>
        </w:rPr>
        <w:t>湳</w:t>
      </w:r>
      <w:proofErr w:type="gramEnd"/>
      <w:r w:rsidRPr="006368FE">
        <w:rPr>
          <w:rFonts w:hint="eastAsia"/>
        </w:rPr>
        <w:t>經貿園區第二種經貿專用區BOT先期規劃報告書」，該開發案將第二種經貿專用區整體規劃分為兩區，第一區為轉運中心、購物商城、觀光旅館；第二區為國際會展中心及國際會議中心，面積共計16.56公頃，規劃全區以BOT方式辦理。其中展場空間至少提供3,000攤，並依市場發展及需求擴增2,000攤；其中一樓部分規劃為提供中部地區優勢產業包括工具機、精密機械等專業展覽會展場地設置3,000攤，另外2,000攤設置於二樓提供消費性展覽攤位，並視未來市場發展需求再行建設，此即為該市首次提報議會之會展中心攤位規劃雛型。</w:t>
      </w:r>
    </w:p>
    <w:p w:rsidR="00767417" w:rsidRPr="006368FE" w:rsidRDefault="00767417" w:rsidP="00767417">
      <w:pPr>
        <w:pStyle w:val="5"/>
      </w:pPr>
      <w:r w:rsidRPr="006368FE">
        <w:rPr>
          <w:rFonts w:hint="eastAsia"/>
        </w:rPr>
        <w:t>除BOT可行性評估及先期規劃報告外，中市府亦於99</w:t>
      </w:r>
      <w:r w:rsidR="00A5685B" w:rsidRPr="006368FE">
        <w:rPr>
          <w:rFonts w:hint="eastAsia"/>
        </w:rPr>
        <w:t>年至</w:t>
      </w:r>
      <w:r w:rsidRPr="006368FE">
        <w:rPr>
          <w:rFonts w:hint="eastAsia"/>
        </w:rPr>
        <w:t>100年舉辦座談會傾聽產業界意見（期間經各公會代表建議由中市府興建會展中心並OT方式委由民間營運），同時亦積極向經濟部爭取補助會展中心興建經費</w:t>
      </w:r>
      <w:r w:rsidR="008E37FA" w:rsidRPr="006368FE">
        <w:rPr>
          <w:rFonts w:hint="eastAsia"/>
        </w:rPr>
        <w:t>新台幣（下同）</w:t>
      </w:r>
      <w:r w:rsidRPr="006368FE">
        <w:rPr>
          <w:rFonts w:hint="eastAsia"/>
        </w:rPr>
        <w:t>50億元。為爭取開發時效，遂於100年6月9日奉胡志強前市長核准，在獲經濟部補助確認前，仍以先期規劃報告方式將第一、二區合併BOT方</w:t>
      </w:r>
      <w:r w:rsidRPr="006368FE">
        <w:rPr>
          <w:rFonts w:hint="eastAsia"/>
        </w:rPr>
        <w:lastRenderedPageBreak/>
        <w:t>式辦理，另為回應產業界需要，</w:t>
      </w:r>
      <w:proofErr w:type="gramStart"/>
      <w:r w:rsidRPr="006368FE">
        <w:rPr>
          <w:rFonts w:hint="eastAsia"/>
        </w:rPr>
        <w:t>併</w:t>
      </w:r>
      <w:proofErr w:type="gramEnd"/>
      <w:r w:rsidRPr="006368FE">
        <w:rPr>
          <w:rFonts w:hint="eastAsia"/>
        </w:rPr>
        <w:t>行</w:t>
      </w:r>
      <w:proofErr w:type="gramStart"/>
      <w:r w:rsidRPr="006368FE">
        <w:rPr>
          <w:rFonts w:hint="eastAsia"/>
        </w:rPr>
        <w:t>研</w:t>
      </w:r>
      <w:proofErr w:type="gramEnd"/>
      <w:r w:rsidRPr="006368FE">
        <w:rPr>
          <w:rFonts w:hint="eastAsia"/>
        </w:rPr>
        <w:t>議市府自行興建會展中心後再行OT方式，並辦理經費編列作業。</w:t>
      </w:r>
      <w:r w:rsidR="008E74D3" w:rsidRPr="006368FE">
        <w:rPr>
          <w:rFonts w:hint="eastAsia"/>
        </w:rPr>
        <w:t>101年2月15日再簽奉胡志強前市長核准，「先以BOT開發方式探詢潛在投資人意願，進行市場評估，倘101年6月無最優申請人，則改</w:t>
      </w:r>
      <w:proofErr w:type="gramStart"/>
      <w:r w:rsidR="008E74D3" w:rsidRPr="006368FE">
        <w:rPr>
          <w:rFonts w:hint="eastAsia"/>
        </w:rPr>
        <w:t>採</w:t>
      </w:r>
      <w:proofErr w:type="gramEnd"/>
      <w:r w:rsidR="008E74D3" w:rsidRPr="006368FE">
        <w:rPr>
          <w:rFonts w:hint="eastAsia"/>
        </w:rPr>
        <w:t>OT方式辦理第二區開發計畫」，並將以市府自建並OT方式提送「</w:t>
      </w:r>
      <w:proofErr w:type="gramStart"/>
      <w:r w:rsidR="008E74D3" w:rsidRPr="006368FE">
        <w:rPr>
          <w:rFonts w:hint="eastAsia"/>
        </w:rPr>
        <w:t>臺</w:t>
      </w:r>
      <w:proofErr w:type="gramEnd"/>
      <w:r w:rsidR="008E74D3" w:rsidRPr="006368FE">
        <w:rPr>
          <w:rFonts w:hint="eastAsia"/>
        </w:rPr>
        <w:t>中市國際會展中心新建工程規劃書」予議會審議。</w:t>
      </w:r>
      <w:proofErr w:type="gramStart"/>
      <w:r w:rsidR="008E74D3" w:rsidRPr="006368FE">
        <w:rPr>
          <w:rFonts w:hint="eastAsia"/>
        </w:rPr>
        <w:t>臺</w:t>
      </w:r>
      <w:proofErr w:type="gramEnd"/>
      <w:r w:rsidR="008E74D3" w:rsidRPr="006368FE">
        <w:rPr>
          <w:rFonts w:hint="eastAsia"/>
        </w:rPr>
        <w:t>中市議會於101年4月2日議事字第1010001458號函同意備查「</w:t>
      </w:r>
      <w:proofErr w:type="gramStart"/>
      <w:r w:rsidR="008E74D3" w:rsidRPr="006368FE">
        <w:rPr>
          <w:rFonts w:hint="eastAsia"/>
        </w:rPr>
        <w:t>臺</w:t>
      </w:r>
      <w:proofErr w:type="gramEnd"/>
      <w:r w:rsidR="008E74D3" w:rsidRPr="006368FE">
        <w:rPr>
          <w:rFonts w:hint="eastAsia"/>
        </w:rPr>
        <w:t>中市國際會展中心新建工程規劃書」，內容以展場空間至少提供3,000攤，並依市場發展及需求擴增2,000攤；另於空間規劃將展覽廳區分展覽廳A(3,000攤)、展覽廳B(2,000攤)，至於攤位規模大小則未註明。</w:t>
      </w:r>
    </w:p>
    <w:p w:rsidR="00767417" w:rsidRPr="006368FE" w:rsidRDefault="00D829C8" w:rsidP="00B6282C">
      <w:pPr>
        <w:pStyle w:val="4"/>
      </w:pPr>
      <w:r w:rsidRPr="006368FE">
        <w:rPr>
          <w:rFonts w:hint="eastAsia"/>
        </w:rPr>
        <w:t>未</w:t>
      </w:r>
      <w:r w:rsidR="00FE508B" w:rsidRPr="006368FE">
        <w:rPr>
          <w:rFonts w:hint="eastAsia"/>
        </w:rPr>
        <w:t>以</w:t>
      </w:r>
      <w:r w:rsidR="00A5348E" w:rsidRPr="006368FE">
        <w:rPr>
          <w:rFonts w:hint="eastAsia"/>
        </w:rPr>
        <w:t>5</w:t>
      </w:r>
      <w:r w:rsidR="00A5348E" w:rsidRPr="006368FE">
        <w:t>,000</w:t>
      </w:r>
      <w:r w:rsidR="00A5348E" w:rsidRPr="006368FE">
        <w:rPr>
          <w:rFonts w:hint="eastAsia"/>
        </w:rPr>
        <w:t>攤位數規劃</w:t>
      </w:r>
      <w:r w:rsidR="00F97C4C" w:rsidRPr="006368FE">
        <w:rPr>
          <w:rFonts w:hint="eastAsia"/>
        </w:rPr>
        <w:t>緣由</w:t>
      </w:r>
    </w:p>
    <w:p w:rsidR="0004242E" w:rsidRPr="006368FE" w:rsidRDefault="00A5685B" w:rsidP="0004242E">
      <w:pPr>
        <w:pStyle w:val="5"/>
      </w:pPr>
      <w:r w:rsidRPr="006368FE">
        <w:rPr>
          <w:rFonts w:hAnsi="標楷體" w:hint="eastAsia"/>
          <w:szCs w:val="32"/>
        </w:rPr>
        <w:t>本案原基地（</w:t>
      </w:r>
      <w:proofErr w:type="gramStart"/>
      <w:r w:rsidRPr="006368FE">
        <w:rPr>
          <w:rFonts w:hAnsi="標楷體" w:hint="eastAsia"/>
          <w:szCs w:val="32"/>
        </w:rPr>
        <w:t>臺</w:t>
      </w:r>
      <w:proofErr w:type="gramEnd"/>
      <w:r w:rsidRPr="006368FE">
        <w:rPr>
          <w:rFonts w:hAnsi="標楷體" w:hint="eastAsia"/>
          <w:szCs w:val="32"/>
        </w:rPr>
        <w:t>中市西屯區經貿段2</w:t>
      </w:r>
      <w:r w:rsidRPr="006368FE">
        <w:rPr>
          <w:rFonts w:hAnsi="標楷體"/>
          <w:szCs w:val="32"/>
        </w:rPr>
        <w:t>6</w:t>
      </w:r>
      <w:r w:rsidRPr="006368FE">
        <w:rPr>
          <w:rFonts w:hAnsi="標楷體" w:hint="eastAsia"/>
          <w:szCs w:val="32"/>
        </w:rPr>
        <w:t>地號）為第二種經貿專用區建蔽率80%及容積率500%，基地面積73</w:t>
      </w:r>
      <w:r w:rsidRPr="006368FE">
        <w:rPr>
          <w:rFonts w:hAnsi="標楷體"/>
          <w:szCs w:val="32"/>
        </w:rPr>
        <w:t>,</w:t>
      </w:r>
      <w:r w:rsidRPr="006368FE">
        <w:rPr>
          <w:rFonts w:hAnsi="標楷體" w:hint="eastAsia"/>
          <w:szCs w:val="32"/>
        </w:rPr>
        <w:t>377.37平方公尺，原基地容許使用樓地板面積倘全數作為展覽使用，雖能滿足5</w:t>
      </w:r>
      <w:r w:rsidRPr="006368FE">
        <w:rPr>
          <w:rFonts w:hAnsi="標楷體"/>
          <w:szCs w:val="32"/>
        </w:rPr>
        <w:t>,</w:t>
      </w:r>
      <w:r w:rsidRPr="006368FE">
        <w:rPr>
          <w:rFonts w:hAnsi="標楷體" w:hint="eastAsia"/>
          <w:szCs w:val="32"/>
        </w:rPr>
        <w:t>000個攤位規劃，惟會展中心尚需具備會議廳、商業空間等其他功能以</w:t>
      </w:r>
      <w:r w:rsidR="008E37FA" w:rsidRPr="006368FE">
        <w:rPr>
          <w:rFonts w:hAnsi="標楷體" w:hint="eastAsia"/>
          <w:szCs w:val="32"/>
        </w:rPr>
        <w:t>資</w:t>
      </w:r>
      <w:r w:rsidRPr="006368FE">
        <w:rPr>
          <w:rFonts w:hAnsi="標楷體" w:hint="eastAsia"/>
          <w:szCs w:val="32"/>
        </w:rPr>
        <w:t>完善；另亦有考量都市計畫土地使用管制規定（如視覺穿透規定）、預算、興建成本及實際需求（如展覽屬性、攤位尺寸、高度載重</w:t>
      </w:r>
      <w:r w:rsidR="00E54B64" w:rsidRPr="006368FE">
        <w:rPr>
          <w:rFonts w:hAnsi="標楷體" w:hint="eastAsia"/>
          <w:szCs w:val="32"/>
        </w:rPr>
        <w:t>、地下室開挖</w:t>
      </w:r>
      <w:r w:rsidRPr="006368FE">
        <w:rPr>
          <w:rFonts w:hAnsi="標楷體" w:hint="eastAsia"/>
          <w:szCs w:val="32"/>
        </w:rPr>
        <w:t>）等因素</w:t>
      </w:r>
      <w:r w:rsidR="00E54B64" w:rsidRPr="006368FE">
        <w:rPr>
          <w:rFonts w:hAnsi="標楷體" w:hint="eastAsia"/>
          <w:szCs w:val="32"/>
        </w:rPr>
        <w:t>，故規劃設計並非以前述</w:t>
      </w:r>
      <w:r w:rsidR="00623F33" w:rsidRPr="006368FE">
        <w:rPr>
          <w:rFonts w:hAnsi="標楷體" w:hint="eastAsia"/>
          <w:szCs w:val="32"/>
        </w:rPr>
        <w:t>最大</w:t>
      </w:r>
      <w:r w:rsidR="00E54B64" w:rsidRPr="006368FE">
        <w:rPr>
          <w:rFonts w:hAnsi="標楷體" w:hint="eastAsia"/>
          <w:szCs w:val="32"/>
        </w:rPr>
        <w:t>數量規劃</w:t>
      </w:r>
      <w:r w:rsidRPr="006368FE">
        <w:rPr>
          <w:rFonts w:hAnsi="標楷體" w:hint="eastAsia"/>
          <w:szCs w:val="32"/>
        </w:rPr>
        <w:t>。</w:t>
      </w:r>
    </w:p>
    <w:p w:rsidR="00F6368D" w:rsidRPr="006368FE" w:rsidRDefault="00E54B64" w:rsidP="0004242E">
      <w:pPr>
        <w:pStyle w:val="5"/>
      </w:pPr>
      <w:r w:rsidRPr="006368FE">
        <w:rPr>
          <w:rFonts w:hint="eastAsia"/>
        </w:rPr>
        <w:t>再因</w:t>
      </w:r>
      <w:r w:rsidRPr="006368FE">
        <w:rPr>
          <w:rFonts w:hAnsi="標楷體" w:hint="eastAsia"/>
          <w:szCs w:val="32"/>
        </w:rPr>
        <w:t>第二種經貿專用區</w:t>
      </w:r>
      <w:r w:rsidRPr="006368FE">
        <w:rPr>
          <w:rFonts w:hint="eastAsia"/>
        </w:rPr>
        <w:t>BOT開發案公告招標期間無人投標，經蒐集投資人意見及不動產市場需求訊息均認為本案開發</w:t>
      </w:r>
      <w:proofErr w:type="gramStart"/>
      <w:r w:rsidRPr="006368FE">
        <w:rPr>
          <w:rFonts w:hint="eastAsia"/>
        </w:rPr>
        <w:t>量體過大</w:t>
      </w:r>
      <w:proofErr w:type="gramEnd"/>
      <w:r w:rsidRPr="006368FE">
        <w:rPr>
          <w:rFonts w:hint="eastAsia"/>
        </w:rPr>
        <w:t>，投資門檻較高，因此該府於101年簽奉前市長核准將其中</w:t>
      </w:r>
      <w:r w:rsidRPr="006368FE">
        <w:rPr>
          <w:rFonts w:hint="eastAsia"/>
        </w:rPr>
        <w:lastRenderedPageBreak/>
        <w:t>會展中心開發計畫改</w:t>
      </w:r>
      <w:proofErr w:type="gramStart"/>
      <w:r w:rsidRPr="006368FE">
        <w:rPr>
          <w:rFonts w:hint="eastAsia"/>
        </w:rPr>
        <w:t>採</w:t>
      </w:r>
      <w:proofErr w:type="gramEnd"/>
      <w:r w:rsidRPr="006368FE">
        <w:rPr>
          <w:rFonts w:hint="eastAsia"/>
        </w:rPr>
        <w:t>OT方式興建經營，並規劃</w:t>
      </w:r>
      <w:proofErr w:type="gramStart"/>
      <w:r w:rsidRPr="006368FE">
        <w:rPr>
          <w:rFonts w:hint="eastAsia"/>
        </w:rPr>
        <w:t>展覽廳分二期</w:t>
      </w:r>
      <w:proofErr w:type="gramEnd"/>
      <w:r w:rsidRPr="006368FE">
        <w:rPr>
          <w:rFonts w:hint="eastAsia"/>
        </w:rPr>
        <w:t>開發：一期展覽空間為2,000攤，並設置1,000個臨時攤位；二期展覽空間2,000攤則在第一階段營運具有一定規模後，再行興建。</w:t>
      </w:r>
      <w:r w:rsidR="00F6368D" w:rsidRPr="006368FE">
        <w:rPr>
          <w:rFonts w:hint="eastAsia"/>
        </w:rPr>
        <w:t>而期間</w:t>
      </w:r>
      <w:r w:rsidR="0084286B" w:rsidRPr="006368FE">
        <w:rPr>
          <w:rFonts w:hint="eastAsia"/>
        </w:rPr>
        <w:t>亦因BOT開發案無人投標緣故，中市府亦依</w:t>
      </w:r>
      <w:proofErr w:type="gramStart"/>
      <w:r w:rsidR="0084286B" w:rsidRPr="006368FE">
        <w:rPr>
          <w:rFonts w:hint="eastAsia"/>
        </w:rPr>
        <w:t>臺</w:t>
      </w:r>
      <w:proofErr w:type="gramEnd"/>
      <w:r w:rsidR="0084286B" w:rsidRPr="006368FE">
        <w:rPr>
          <w:rFonts w:hint="eastAsia"/>
        </w:rPr>
        <w:t>中市議會101年11月16日交通地政委員會</w:t>
      </w:r>
      <w:proofErr w:type="gramStart"/>
      <w:r w:rsidR="0084286B" w:rsidRPr="006368FE">
        <w:rPr>
          <w:rFonts w:hint="eastAsia"/>
        </w:rPr>
        <w:t>102</w:t>
      </w:r>
      <w:proofErr w:type="gramEnd"/>
      <w:r w:rsidR="0084286B" w:rsidRPr="006368FE">
        <w:rPr>
          <w:rFonts w:hint="eastAsia"/>
        </w:rPr>
        <w:t>年度預算會議決議，向市議會提報分期開發方案</w:t>
      </w:r>
      <w:r w:rsidR="00623F33" w:rsidRPr="006368FE">
        <w:rPr>
          <w:rFonts w:hint="eastAsia"/>
        </w:rPr>
        <w:t>之專案</w:t>
      </w:r>
      <w:r w:rsidR="0084286B" w:rsidRPr="006368FE">
        <w:rPr>
          <w:rFonts w:hint="eastAsia"/>
        </w:rPr>
        <w:t>報告，並於</w:t>
      </w:r>
      <w:r w:rsidR="0084286B" w:rsidRPr="006368FE">
        <w:rPr>
          <w:rFonts w:hAnsi="標楷體" w:hint="eastAsia"/>
        </w:rPr>
        <w:t>102年1月29日及3月21日</w:t>
      </w:r>
      <w:r w:rsidR="0084286B" w:rsidRPr="006368FE">
        <w:rPr>
          <w:rFonts w:hint="eastAsia"/>
        </w:rPr>
        <w:t>向</w:t>
      </w:r>
      <w:proofErr w:type="gramStart"/>
      <w:r w:rsidR="0084286B" w:rsidRPr="006368FE">
        <w:rPr>
          <w:rFonts w:hint="eastAsia"/>
        </w:rPr>
        <w:t>臺</w:t>
      </w:r>
      <w:proofErr w:type="gramEnd"/>
      <w:r w:rsidR="0084286B" w:rsidRPr="006368FE">
        <w:rPr>
          <w:rFonts w:hint="eastAsia"/>
        </w:rPr>
        <w:t>中市議會進行</w:t>
      </w:r>
      <w:r w:rsidR="00400041" w:rsidRPr="006368FE">
        <w:rPr>
          <w:rFonts w:hint="eastAsia"/>
        </w:rPr>
        <w:t>(</w:t>
      </w:r>
      <w:r w:rsidR="0084286B" w:rsidRPr="006368FE">
        <w:rPr>
          <w:rFonts w:hint="eastAsia"/>
        </w:rPr>
        <w:t>專案報告</w:t>
      </w:r>
      <w:r w:rsidR="00400041" w:rsidRPr="006368FE">
        <w:rPr>
          <w:rFonts w:hint="eastAsia"/>
        </w:rPr>
        <w:t>)</w:t>
      </w:r>
      <w:r w:rsidR="0084286B" w:rsidRPr="006368FE">
        <w:rPr>
          <w:rFonts w:hint="eastAsia"/>
        </w:rPr>
        <w:t>說明BOT後續規劃</w:t>
      </w:r>
      <w:r w:rsidR="001C41A9" w:rsidRPr="006368FE">
        <w:rPr>
          <w:rFonts w:hint="eastAsia"/>
        </w:rPr>
        <w:t>原則</w:t>
      </w:r>
      <w:r w:rsidR="0084286B" w:rsidRPr="006368FE">
        <w:rPr>
          <w:rFonts w:hint="eastAsia"/>
        </w:rPr>
        <w:t>。</w:t>
      </w:r>
    </w:p>
    <w:p w:rsidR="00E54B64" w:rsidRPr="006368FE" w:rsidRDefault="00E54B64" w:rsidP="0004242E">
      <w:pPr>
        <w:pStyle w:val="5"/>
      </w:pPr>
      <w:r w:rsidRPr="006368FE">
        <w:rPr>
          <w:rFonts w:hint="eastAsia"/>
        </w:rPr>
        <w:t>中市府旋即於102年3月間委託顧問公司辦理「會展中心新建工程專案管理技術服務案」協助OT方案規劃，再於102年9月16日辦理「會展中心新建工程委託</w:t>
      </w:r>
      <w:proofErr w:type="gramStart"/>
      <w:r w:rsidRPr="006368FE">
        <w:rPr>
          <w:rFonts w:hint="eastAsia"/>
        </w:rPr>
        <w:t>規</w:t>
      </w:r>
      <w:proofErr w:type="gramEnd"/>
      <w:r w:rsidRPr="006368FE">
        <w:rPr>
          <w:rFonts w:hint="eastAsia"/>
        </w:rPr>
        <w:t>畫設計及監造技術服務案」以展場空間2,000標準攤、室外1,000臨時攤，另外以會議廳可彈性調整2,000攤公告招標設計監造</w:t>
      </w:r>
      <w:r w:rsidR="00C61FFC" w:rsidRPr="006368FE">
        <w:rPr>
          <w:rFonts w:hint="eastAsia"/>
        </w:rPr>
        <w:t>（</w:t>
      </w:r>
      <w:r w:rsidR="007E1177">
        <w:rPr>
          <w:rFonts w:hint="eastAsia"/>
        </w:rPr>
        <w:t>圖2</w:t>
      </w:r>
      <w:r w:rsidR="00C61FFC" w:rsidRPr="006368FE">
        <w:rPr>
          <w:rFonts w:hint="eastAsia"/>
        </w:rPr>
        <w:t>）</w:t>
      </w:r>
      <w:r w:rsidRPr="006368FE">
        <w:rPr>
          <w:rFonts w:hint="eastAsia"/>
        </w:rPr>
        <w:t>。</w:t>
      </w:r>
    </w:p>
    <w:p w:rsidR="00C61FFC" w:rsidRPr="006368FE" w:rsidRDefault="000A3529" w:rsidP="00C61FFC">
      <w:r w:rsidRPr="006368FE">
        <w:rPr>
          <w:noProof/>
        </w:rPr>
        <w:drawing>
          <wp:inline distT="0" distB="0" distL="0" distR="0" wp14:anchorId="59C26593" wp14:editId="11BF9B63">
            <wp:extent cx="5419228" cy="3129280"/>
            <wp:effectExtent l="19050" t="19050" r="10160" b="1397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a:picLocks noChangeAspect="1"/>
                    </pic:cNvPicPr>
                  </pic:nvPicPr>
                  <pic:blipFill rotWithShape="1">
                    <a:blip r:embed="rId10">
                      <a:extLst>
                        <a:ext uri="{28A0092B-C50C-407E-A947-70E740481C1C}">
                          <a14:useLocalDpi xmlns:a14="http://schemas.microsoft.com/office/drawing/2010/main" val="0"/>
                        </a:ext>
                      </a:extLst>
                    </a:blip>
                    <a:srcRect t="16517"/>
                    <a:stretch/>
                  </pic:blipFill>
                  <pic:spPr bwMode="auto">
                    <a:xfrm>
                      <a:off x="0" y="0"/>
                      <a:ext cx="5428439" cy="3134599"/>
                    </a:xfrm>
                    <a:prstGeom prst="rect">
                      <a:avLst/>
                    </a:prstGeom>
                    <a:ln w="15875">
                      <a:solidFill>
                        <a:schemeClr val="accent1"/>
                      </a:solidFill>
                    </a:ln>
                    <a:extLst>
                      <a:ext uri="{53640926-AAD7-44D8-BBD7-CCE9431645EC}">
                        <a14:shadowObscured xmlns:a14="http://schemas.microsoft.com/office/drawing/2010/main"/>
                      </a:ext>
                    </a:extLst>
                  </pic:spPr>
                </pic:pic>
              </a:graphicData>
            </a:graphic>
          </wp:inline>
        </w:drawing>
      </w:r>
    </w:p>
    <w:p w:rsidR="000A3529" w:rsidRPr="006368FE" w:rsidRDefault="001C41A9" w:rsidP="000A3529">
      <w:pPr>
        <w:pStyle w:val="a1"/>
      </w:pPr>
      <w:bookmarkStart w:id="52" w:name="_Ref163481905"/>
      <w:r w:rsidRPr="006368FE">
        <w:rPr>
          <w:rFonts w:hAnsi="標楷體" w:hint="eastAsia"/>
        </w:rPr>
        <w:t>會展中心基地</w:t>
      </w:r>
      <w:r w:rsidRPr="006368FE">
        <w:rPr>
          <w:rFonts w:hint="eastAsia"/>
        </w:rPr>
        <w:t>委託</w:t>
      </w:r>
      <w:proofErr w:type="gramStart"/>
      <w:r w:rsidRPr="006368FE">
        <w:rPr>
          <w:rFonts w:hint="eastAsia"/>
        </w:rPr>
        <w:t>規</w:t>
      </w:r>
      <w:proofErr w:type="gramEnd"/>
      <w:r w:rsidRPr="006368FE">
        <w:rPr>
          <w:rFonts w:hint="eastAsia"/>
        </w:rPr>
        <w:t>畫設計原則</w:t>
      </w:r>
    </w:p>
    <w:bookmarkEnd w:id="52"/>
    <w:p w:rsidR="001C41A9" w:rsidRPr="006368FE" w:rsidRDefault="001C41A9" w:rsidP="001C41A9">
      <w:pPr>
        <w:pStyle w:val="5"/>
      </w:pPr>
      <w:proofErr w:type="gramStart"/>
      <w:r w:rsidRPr="006368FE">
        <w:lastRenderedPageBreak/>
        <w:t>1</w:t>
      </w:r>
      <w:r w:rsidRPr="006368FE">
        <w:rPr>
          <w:rFonts w:hint="eastAsia"/>
        </w:rPr>
        <w:t>03年5月間為因應</w:t>
      </w:r>
      <w:proofErr w:type="gramEnd"/>
      <w:r w:rsidR="00AD1368" w:rsidRPr="006368FE">
        <w:rPr>
          <w:rFonts w:hint="eastAsia"/>
        </w:rPr>
        <w:t>臺灣</w:t>
      </w:r>
      <w:r w:rsidRPr="006368FE">
        <w:rPr>
          <w:rFonts w:hint="eastAsia"/>
        </w:rPr>
        <w:t>區</w:t>
      </w:r>
      <w:proofErr w:type="gramStart"/>
      <w:r w:rsidRPr="006368FE">
        <w:rPr>
          <w:rFonts w:hint="eastAsia"/>
        </w:rPr>
        <w:t>工具機暨零</w:t>
      </w:r>
      <w:proofErr w:type="gramEnd"/>
      <w:r w:rsidRPr="006368FE">
        <w:rPr>
          <w:rFonts w:hint="eastAsia"/>
        </w:rPr>
        <w:t>組件工業同業公會建議，中市府於103年6月5日簽奉核准調整攤位數為3,300攤（含展覽空間2,500標準攤 、會議廳彈性350標準攤及室外450臨時攤），並取消二期土地保留面積，併入</w:t>
      </w:r>
      <w:proofErr w:type="gramStart"/>
      <w:r w:rsidRPr="006368FE">
        <w:rPr>
          <w:rFonts w:hint="eastAsia"/>
        </w:rPr>
        <w:t>展覽棟</w:t>
      </w:r>
      <w:proofErr w:type="gramEnd"/>
      <w:r w:rsidRPr="006368FE">
        <w:rPr>
          <w:rFonts w:hint="eastAsia"/>
        </w:rPr>
        <w:t>規劃，以增加攤位數(</w:t>
      </w:r>
      <w:r w:rsidR="007E1177">
        <w:rPr>
          <w:rFonts w:hint="eastAsia"/>
        </w:rPr>
        <w:t>圖3</w:t>
      </w:r>
      <w:r w:rsidRPr="006368FE">
        <w:rPr>
          <w:rFonts w:hint="eastAsia"/>
        </w:rPr>
        <w:t>)，並據此請建築師設計團隊調整設計，依此規劃於103年12月18日與外貿協會簽訂「</w:t>
      </w:r>
      <w:proofErr w:type="gramStart"/>
      <w:r w:rsidRPr="006368FE">
        <w:rPr>
          <w:rFonts w:hint="eastAsia"/>
        </w:rPr>
        <w:t>臺</w:t>
      </w:r>
      <w:proofErr w:type="gramEnd"/>
      <w:r w:rsidRPr="006368FE">
        <w:rPr>
          <w:rFonts w:hint="eastAsia"/>
        </w:rPr>
        <w:t>中國際會展中心營運移轉(OT)案委託營運管理契約」。</w:t>
      </w:r>
    </w:p>
    <w:p w:rsidR="001C41A9" w:rsidRPr="006368FE" w:rsidRDefault="001C41A9" w:rsidP="00525CBC">
      <w:r w:rsidRPr="006368FE">
        <w:t xml:space="preserve"> </w:t>
      </w:r>
      <w:r w:rsidR="00525CBC" w:rsidRPr="006368FE">
        <w:rPr>
          <w:noProof/>
        </w:rPr>
        <w:drawing>
          <wp:inline distT="0" distB="0" distL="0" distR="0" wp14:anchorId="2184C4E9" wp14:editId="7D82F0D6">
            <wp:extent cx="5610183" cy="2988310"/>
            <wp:effectExtent l="0" t="0" r="0" b="2540"/>
            <wp:docPr id="12" name="圖片 27">
              <a:extLst xmlns:a="http://schemas.openxmlformats.org/drawingml/2006/main">
                <a:ext uri="{FF2B5EF4-FFF2-40B4-BE49-F238E27FC236}">
                  <a16:creationId xmlns:a16="http://schemas.microsoft.com/office/drawing/2014/main" id="{A18F53E0-7F7C-458F-A3E1-4F21330EC4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圖片 27">
                      <a:extLst>
                        <a:ext uri="{FF2B5EF4-FFF2-40B4-BE49-F238E27FC236}">
                          <a16:creationId xmlns:a16="http://schemas.microsoft.com/office/drawing/2014/main" id="{A18F53E0-7F7C-458F-A3E1-4F21330EC48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35423" cy="3001754"/>
                    </a:xfrm>
                    <a:prstGeom prst="rect">
                      <a:avLst/>
                    </a:prstGeom>
                  </pic:spPr>
                </pic:pic>
              </a:graphicData>
            </a:graphic>
          </wp:inline>
        </w:drawing>
      </w:r>
    </w:p>
    <w:p w:rsidR="001C41A9" w:rsidRPr="006368FE" w:rsidRDefault="001C41A9" w:rsidP="00525CBC">
      <w:pPr>
        <w:pStyle w:val="a1"/>
      </w:pPr>
      <w:r w:rsidRPr="006368FE">
        <w:rPr>
          <w:rFonts w:hint="eastAsia"/>
        </w:rPr>
        <w:tab/>
      </w:r>
      <w:bookmarkStart w:id="53" w:name="_Ref163483962"/>
      <w:r w:rsidR="00525CBC" w:rsidRPr="006368FE">
        <w:rPr>
          <w:rFonts w:hAnsi="標楷體" w:hint="eastAsia"/>
        </w:rPr>
        <w:t>會展中心</w:t>
      </w:r>
      <w:r w:rsidRPr="006368FE">
        <w:rPr>
          <w:rFonts w:hint="eastAsia"/>
        </w:rPr>
        <w:t>第1次核定基本設計設置3,300攤</w:t>
      </w:r>
      <w:bookmarkEnd w:id="53"/>
    </w:p>
    <w:p w:rsidR="00525CBC" w:rsidRPr="006368FE" w:rsidRDefault="00525CBC" w:rsidP="001C41A9">
      <w:pPr>
        <w:pStyle w:val="5"/>
      </w:pPr>
      <w:proofErr w:type="gramStart"/>
      <w:r w:rsidRPr="006368FE">
        <w:rPr>
          <w:rFonts w:hint="eastAsia"/>
        </w:rPr>
        <w:t>嗣</w:t>
      </w:r>
      <w:proofErr w:type="gramEnd"/>
      <w:r w:rsidRPr="006368FE">
        <w:rPr>
          <w:rFonts w:hint="eastAsia"/>
        </w:rPr>
        <w:t>林佳龍前市長上任後推動水</w:t>
      </w:r>
      <w:proofErr w:type="gramStart"/>
      <w:r w:rsidRPr="006368FE">
        <w:rPr>
          <w:rFonts w:hint="eastAsia"/>
        </w:rPr>
        <w:t>湳</w:t>
      </w:r>
      <w:proofErr w:type="gramEnd"/>
      <w:r w:rsidRPr="006368FE">
        <w:rPr>
          <w:rFonts w:hint="eastAsia"/>
        </w:rPr>
        <w:t>再定位政策，遂於104年4月16日暫緩設計監造履約，並前副市長召開「台中水</w:t>
      </w:r>
      <w:proofErr w:type="gramStart"/>
      <w:r w:rsidRPr="006368FE">
        <w:rPr>
          <w:rFonts w:hint="eastAsia"/>
        </w:rPr>
        <w:t>湳</w:t>
      </w:r>
      <w:proofErr w:type="gramEnd"/>
      <w:r w:rsidRPr="006368FE">
        <w:rPr>
          <w:rFonts w:hint="eastAsia"/>
        </w:rPr>
        <w:t>會展中心設計確認會議」針對「烏日先行，水</w:t>
      </w:r>
      <w:proofErr w:type="gramStart"/>
      <w:r w:rsidRPr="006368FE">
        <w:rPr>
          <w:rFonts w:hint="eastAsia"/>
        </w:rPr>
        <w:t>湳精做</w:t>
      </w:r>
      <w:proofErr w:type="gramEnd"/>
      <w:r w:rsidRPr="006368FE">
        <w:rPr>
          <w:rFonts w:hint="eastAsia"/>
        </w:rPr>
        <w:t>」之發展政策，重新</w:t>
      </w:r>
      <w:proofErr w:type="gramStart"/>
      <w:r w:rsidRPr="006368FE">
        <w:rPr>
          <w:rFonts w:hint="eastAsia"/>
        </w:rPr>
        <w:t>研擬</w:t>
      </w:r>
      <w:proofErr w:type="gramEnd"/>
      <w:r w:rsidRPr="006368FE">
        <w:rPr>
          <w:rFonts w:hint="eastAsia"/>
        </w:rPr>
        <w:t>本案未來發展定位，改以創研為核心產業，並輔以會展產業活化，強化會議中心功能、並儘量保留二期土地最大面積，調整攤位數及</w:t>
      </w:r>
      <w:r w:rsidRPr="006368FE">
        <w:rPr>
          <w:rFonts w:hint="eastAsia"/>
        </w:rPr>
        <w:lastRenderedPageBreak/>
        <w:t>會議中心席位規劃。而前述水</w:t>
      </w:r>
      <w:proofErr w:type="gramStart"/>
      <w:r w:rsidRPr="006368FE">
        <w:rPr>
          <w:rFonts w:hint="eastAsia"/>
        </w:rPr>
        <w:t>湳</w:t>
      </w:r>
      <w:proofErr w:type="gramEnd"/>
      <w:r w:rsidRPr="006368FE">
        <w:rPr>
          <w:rFonts w:hint="eastAsia"/>
        </w:rPr>
        <w:t>再定位政策，林佳龍前市長正式於104年8月16日調整為</w:t>
      </w:r>
      <w:proofErr w:type="gramStart"/>
      <w:r w:rsidRPr="006368FE">
        <w:rPr>
          <w:rFonts w:hint="eastAsia"/>
        </w:rPr>
        <w:t>展覽棟</w:t>
      </w:r>
      <w:proofErr w:type="gramEnd"/>
      <w:r w:rsidRPr="006368FE">
        <w:rPr>
          <w:rFonts w:hint="eastAsia"/>
        </w:rPr>
        <w:t>1,600標準攤、會議棟彈性200標準攤及戶外臨時560標準攤（即總數為2,360攤），並保留二期土地最大面積之方案變更設計(</w:t>
      </w:r>
      <w:r w:rsidR="007E1177">
        <w:rPr>
          <w:rFonts w:hint="eastAsia"/>
        </w:rPr>
        <w:t>圖4</w:t>
      </w:r>
      <w:r w:rsidRPr="006368FE">
        <w:rPr>
          <w:rFonts w:hint="eastAsia"/>
        </w:rPr>
        <w:t>)，</w:t>
      </w:r>
      <w:proofErr w:type="gramStart"/>
      <w:r w:rsidRPr="006368FE">
        <w:rPr>
          <w:rFonts w:hint="eastAsia"/>
        </w:rPr>
        <w:t>東側展</w:t>
      </w:r>
      <w:proofErr w:type="gramEnd"/>
      <w:r w:rsidRPr="006368FE">
        <w:rPr>
          <w:rFonts w:hint="eastAsia"/>
        </w:rPr>
        <w:t>館整體設計大致底定。</w:t>
      </w:r>
    </w:p>
    <w:p w:rsidR="00525CBC" w:rsidRPr="006368FE" w:rsidRDefault="00525CBC" w:rsidP="00525CBC">
      <w:r w:rsidRPr="006368FE">
        <w:rPr>
          <w:noProof/>
        </w:rPr>
        <w:drawing>
          <wp:inline distT="0" distB="0" distL="0" distR="0" wp14:anchorId="6A3C1824" wp14:editId="1E770468">
            <wp:extent cx="5615940" cy="2686268"/>
            <wp:effectExtent l="0" t="0" r="381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圖片 3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615940" cy="2686268"/>
                    </a:xfrm>
                    <a:prstGeom prst="rect">
                      <a:avLst/>
                    </a:prstGeom>
                    <a:noFill/>
                  </pic:spPr>
                </pic:pic>
              </a:graphicData>
            </a:graphic>
          </wp:inline>
        </w:drawing>
      </w:r>
    </w:p>
    <w:p w:rsidR="00525CBC" w:rsidRPr="006368FE" w:rsidRDefault="00525CBC" w:rsidP="00525CBC">
      <w:pPr>
        <w:pStyle w:val="a1"/>
      </w:pPr>
      <w:bookmarkStart w:id="54" w:name="_Ref163484354"/>
      <w:r w:rsidRPr="006368FE">
        <w:rPr>
          <w:rFonts w:hAnsi="標楷體" w:hint="eastAsia"/>
        </w:rPr>
        <w:t>會展中心定調設計</w:t>
      </w:r>
      <w:r w:rsidRPr="006368FE">
        <w:rPr>
          <w:rFonts w:hint="eastAsia"/>
        </w:rPr>
        <w:t>2,360攤</w:t>
      </w:r>
      <w:bookmarkEnd w:id="54"/>
    </w:p>
    <w:p w:rsidR="00525CBC" w:rsidRPr="006368FE" w:rsidRDefault="00262AD9" w:rsidP="001C41A9">
      <w:pPr>
        <w:pStyle w:val="5"/>
      </w:pPr>
      <w:r w:rsidRPr="006368FE">
        <w:rPr>
          <w:rFonts w:hAnsi="標楷體" w:hint="eastAsia"/>
          <w:szCs w:val="32"/>
        </w:rPr>
        <w:t>審計部查核</w:t>
      </w:r>
      <w:r w:rsidR="00400041" w:rsidRPr="006368FE">
        <w:rPr>
          <w:rFonts w:hAnsi="標楷體" w:hint="eastAsia"/>
          <w:szCs w:val="32"/>
        </w:rPr>
        <w:t>時另</w:t>
      </w:r>
      <w:r w:rsidRPr="006368FE">
        <w:rPr>
          <w:rFonts w:hAnsi="標楷體" w:hint="eastAsia"/>
          <w:szCs w:val="32"/>
        </w:rPr>
        <w:t>發現</w:t>
      </w:r>
      <w:r w:rsidRPr="006368FE">
        <w:rPr>
          <w:rFonts w:hint="eastAsia"/>
        </w:rPr>
        <w:t>設計單位辦理都市設計審議作業</w:t>
      </w:r>
      <w:proofErr w:type="gramStart"/>
      <w:r w:rsidRPr="006368FE">
        <w:rPr>
          <w:rFonts w:hint="eastAsia"/>
        </w:rPr>
        <w:t>期間，</w:t>
      </w:r>
      <w:proofErr w:type="gramEnd"/>
      <w:r w:rsidRPr="006368FE">
        <w:rPr>
          <w:rFonts w:hint="eastAsia"/>
        </w:rPr>
        <w:t>曾提出綠建築及智慧建築審查申請作業，因會展中心攤位數量規模異動未定，經發局明知本案尚未取得建造執照，不符綠建築及智慧建築標章申請審核認可及使用作業要點規定，無法續辦審查事宜，卻於1</w:t>
      </w:r>
      <w:r w:rsidRPr="006368FE">
        <w:t>04</w:t>
      </w:r>
      <w:r w:rsidRPr="006368FE">
        <w:rPr>
          <w:rFonts w:hint="eastAsia"/>
        </w:rPr>
        <w:t>年7月23日指示綠建築及智慧建築續行審查</w:t>
      </w:r>
      <w:proofErr w:type="gramStart"/>
      <w:r w:rsidRPr="006368FE">
        <w:rPr>
          <w:rFonts w:hint="eastAsia"/>
        </w:rPr>
        <w:t>（</w:t>
      </w:r>
      <w:proofErr w:type="gramEnd"/>
      <w:r w:rsidRPr="006368FE">
        <w:rPr>
          <w:rFonts w:hint="eastAsia"/>
        </w:rPr>
        <w:t>中市府定調2</w:t>
      </w:r>
      <w:r w:rsidRPr="006368FE">
        <w:t>,360</w:t>
      </w:r>
      <w:r w:rsidRPr="006368FE">
        <w:rPr>
          <w:rFonts w:hint="eastAsia"/>
        </w:rPr>
        <w:t>攤位之規劃前</w:t>
      </w:r>
      <w:r w:rsidR="00400041" w:rsidRPr="006368FE">
        <w:rPr>
          <w:rFonts w:hint="eastAsia"/>
        </w:rPr>
        <w:t>。</w:t>
      </w:r>
      <w:r w:rsidRPr="006368FE">
        <w:rPr>
          <w:rFonts w:hint="eastAsia"/>
        </w:rPr>
        <w:t>最終因財團法人臺灣建築中心函復中市府表示候選智慧建築證書係指已取得建造執照尚未完工之新建建築物，惟因當時研考會尚在辦理第2次基本設計審查作業，經發局未能取得建造執照，肇致設計單位無法</w:t>
      </w:r>
      <w:r w:rsidRPr="006368FE">
        <w:rPr>
          <w:rFonts w:hint="eastAsia"/>
        </w:rPr>
        <w:lastRenderedPageBreak/>
        <w:t>辦理後續審查申請事宜，故設計單</w:t>
      </w:r>
      <w:r w:rsidRPr="0079793D">
        <w:rPr>
          <w:rFonts w:hint="eastAsia"/>
        </w:rPr>
        <w:t>位針對第1次基本設計作業階段相關作業及候選智慧建築與綠建築證書作業</w:t>
      </w:r>
      <w:r w:rsidR="00212667" w:rsidRPr="0079793D">
        <w:rPr>
          <w:rFonts w:hint="eastAsia"/>
        </w:rPr>
        <w:t>相請支付相關</w:t>
      </w:r>
      <w:r w:rsidRPr="0079793D">
        <w:rPr>
          <w:rFonts w:hint="eastAsia"/>
        </w:rPr>
        <w:t>費用，</w:t>
      </w:r>
      <w:r w:rsidR="00212667" w:rsidRPr="0079793D">
        <w:rPr>
          <w:rFonts w:hint="eastAsia"/>
        </w:rPr>
        <w:t>造成後續文件重複審查之履約費用糾紛</w:t>
      </w:r>
      <w:r w:rsidR="00337740" w:rsidRPr="0079793D">
        <w:rPr>
          <w:rFonts w:hint="eastAsia"/>
        </w:rPr>
        <w:t>（</w:t>
      </w:r>
      <w:r w:rsidR="003774A7" w:rsidRPr="0045636D">
        <w:rPr>
          <w:rFonts w:hint="eastAsia"/>
        </w:rPr>
        <w:t>即給付重複設計費用1,547萬餘元，作為雙方調解金額</w:t>
      </w:r>
      <w:r w:rsidR="00337740" w:rsidRPr="0045636D">
        <w:rPr>
          <w:rFonts w:hint="eastAsia"/>
        </w:rPr>
        <w:t>）</w:t>
      </w:r>
      <w:r w:rsidR="00212667" w:rsidRPr="0045636D">
        <w:rPr>
          <w:rFonts w:hint="eastAsia"/>
        </w:rPr>
        <w:t>。</w:t>
      </w:r>
    </w:p>
    <w:p w:rsidR="00A22F18" w:rsidRPr="0079793D" w:rsidRDefault="00A22F18" w:rsidP="00A57AED">
      <w:pPr>
        <w:pStyle w:val="3"/>
        <w:spacing w:line="440" w:lineRule="exact"/>
        <w:ind w:left="1360" w:hanging="680"/>
        <w:rPr>
          <w:rFonts w:hAnsi="標楷體" w:cs="標楷體"/>
        </w:rPr>
      </w:pPr>
      <w:r w:rsidRPr="006368FE">
        <w:rPr>
          <w:rFonts w:hAnsi="標楷體" w:cs="標楷體" w:hint="eastAsia"/>
        </w:rPr>
        <w:t>由上說明，</w:t>
      </w:r>
      <w:r w:rsidR="00400041" w:rsidRPr="006368FE">
        <w:rPr>
          <w:rFonts w:hAnsi="標楷體" w:cs="標楷體" w:hint="eastAsia"/>
        </w:rPr>
        <w:t>簡化</w:t>
      </w:r>
      <w:r w:rsidRPr="006368FE">
        <w:rPr>
          <w:rFonts w:hAnsi="標楷體" w:cs="標楷體" w:hint="eastAsia"/>
        </w:rPr>
        <w:t>整理分析</w:t>
      </w:r>
      <w:r w:rsidR="009E6892" w:rsidRPr="006368FE">
        <w:rPr>
          <w:rFonts w:hAnsi="標楷體" w:cs="標楷體" w:hint="eastAsia"/>
        </w:rPr>
        <w:t>中市府辦理</w:t>
      </w:r>
      <w:r w:rsidRPr="006368FE">
        <w:rPr>
          <w:rFonts w:hAnsi="標楷體" w:cs="標楷體" w:hint="eastAsia"/>
        </w:rPr>
        <w:t>會展中心</w:t>
      </w:r>
      <w:r w:rsidR="00686C81" w:rsidRPr="006368FE">
        <w:rPr>
          <w:rFonts w:hAnsi="標楷體" w:cs="標楷體" w:hint="eastAsia"/>
        </w:rPr>
        <w:t>自構想、規劃、設計、發包</w:t>
      </w:r>
      <w:r w:rsidR="009E6892" w:rsidRPr="006368FE">
        <w:rPr>
          <w:rFonts w:hAnsi="標楷體" w:cs="標楷體" w:hint="eastAsia"/>
        </w:rPr>
        <w:t>過程可分以下幾個階段</w:t>
      </w:r>
      <w:r w:rsidR="006773C5" w:rsidRPr="006368FE">
        <w:rPr>
          <w:rFonts w:hAnsi="標楷體" w:cs="標楷體" w:hint="eastAsia"/>
        </w:rPr>
        <w:t>（</w:t>
      </w:r>
      <w:r w:rsidR="007E1177">
        <w:rPr>
          <w:rFonts w:hAnsi="標楷體" w:cs="標楷體" w:hint="eastAsia"/>
        </w:rPr>
        <w:t>圖5</w:t>
      </w:r>
      <w:r w:rsidR="006773C5" w:rsidRPr="006368FE">
        <w:rPr>
          <w:rFonts w:hAnsi="標楷體" w:cs="標楷體" w:hint="eastAsia"/>
        </w:rPr>
        <w:t>）</w:t>
      </w:r>
      <w:r w:rsidR="009E6892" w:rsidRPr="006368FE">
        <w:rPr>
          <w:rFonts w:hAnsi="標楷體" w:cs="標楷體" w:hint="eastAsia"/>
        </w:rPr>
        <w:t>，</w:t>
      </w:r>
      <w:r w:rsidR="00686C81" w:rsidRPr="006368FE">
        <w:rPr>
          <w:rFonts w:hAnsi="標楷體" w:cs="標楷體" w:hint="eastAsia"/>
        </w:rPr>
        <w:t>第一階段為</w:t>
      </w:r>
      <w:r w:rsidR="009E6892" w:rsidRPr="006368FE">
        <w:rPr>
          <w:rFonts w:hAnsi="標楷體" w:cs="標楷體" w:hint="eastAsia"/>
        </w:rPr>
        <w:t>議會同意備查</w:t>
      </w:r>
      <w:r w:rsidR="00686C81" w:rsidRPr="006368FE">
        <w:rPr>
          <w:rFonts w:hAnsi="標楷體" w:cs="標楷體" w:hint="eastAsia"/>
        </w:rPr>
        <w:t>以</w:t>
      </w:r>
      <w:proofErr w:type="gramStart"/>
      <w:r w:rsidR="009E6892" w:rsidRPr="006368FE">
        <w:rPr>
          <w:rFonts w:hAnsi="標楷體" w:cs="標楷體" w:hint="eastAsia"/>
        </w:rPr>
        <w:t>未分棟</w:t>
      </w:r>
      <w:proofErr w:type="gramEnd"/>
      <w:r w:rsidR="009E6892" w:rsidRPr="006368FE">
        <w:rPr>
          <w:rFonts w:hAnsi="標楷體" w:cs="標楷體" w:hint="eastAsia"/>
        </w:rPr>
        <w:t>（</w:t>
      </w:r>
      <w:r w:rsidR="00686C81" w:rsidRPr="006368FE">
        <w:rPr>
          <w:rFonts w:hAnsi="標楷體" w:cs="標楷體" w:hint="eastAsia"/>
        </w:rPr>
        <w:t>未分</w:t>
      </w:r>
      <w:r w:rsidR="009E6892" w:rsidRPr="006368FE">
        <w:rPr>
          <w:rFonts w:hAnsi="標楷體" w:cs="標楷體" w:hint="eastAsia"/>
        </w:rPr>
        <w:t>展覽棟、會議棟）5</w:t>
      </w:r>
      <w:r w:rsidR="009E6892" w:rsidRPr="006368FE">
        <w:rPr>
          <w:rFonts w:hAnsi="標楷體" w:cs="標楷體"/>
        </w:rPr>
        <w:t>,000</w:t>
      </w:r>
      <w:r w:rsidR="009E6892" w:rsidRPr="006368FE">
        <w:rPr>
          <w:rFonts w:hAnsi="標楷體" w:cs="標楷體" w:hint="eastAsia"/>
        </w:rPr>
        <w:t>攤之規劃原則，至確定以OT方式</w:t>
      </w:r>
      <w:r w:rsidR="001D0728" w:rsidRPr="006368FE">
        <w:rPr>
          <w:rFonts w:hAnsi="標楷體" w:cs="標楷體" w:hint="eastAsia"/>
        </w:rPr>
        <w:t>規劃</w:t>
      </w:r>
      <w:r w:rsidR="009E6892" w:rsidRPr="006368FE">
        <w:rPr>
          <w:rFonts w:hAnsi="標楷體" w:cs="標楷體" w:hint="eastAsia"/>
        </w:rPr>
        <w:t>，仍以</w:t>
      </w:r>
      <w:proofErr w:type="gramStart"/>
      <w:r w:rsidR="009E6892" w:rsidRPr="006368FE">
        <w:rPr>
          <w:rFonts w:hAnsi="標楷體" w:cs="標楷體" w:hint="eastAsia"/>
        </w:rPr>
        <w:t>未分棟</w:t>
      </w:r>
      <w:proofErr w:type="gramEnd"/>
      <w:r w:rsidR="009E6892" w:rsidRPr="006368FE">
        <w:rPr>
          <w:rFonts w:hAnsi="標楷體" w:cs="標楷體" w:hint="eastAsia"/>
        </w:rPr>
        <w:t>5</w:t>
      </w:r>
      <w:r w:rsidR="009E6892" w:rsidRPr="006368FE">
        <w:rPr>
          <w:rFonts w:hAnsi="標楷體" w:cs="標楷體"/>
        </w:rPr>
        <w:t>,000</w:t>
      </w:r>
      <w:r w:rsidR="009E6892" w:rsidRPr="006368FE">
        <w:rPr>
          <w:rFonts w:hAnsi="標楷體" w:cs="標楷體" w:hint="eastAsia"/>
        </w:rPr>
        <w:t>攤位原則，再至設計監造發包後</w:t>
      </w:r>
      <w:r w:rsidR="001D0728" w:rsidRPr="006368FE">
        <w:rPr>
          <w:rFonts w:hAnsi="標楷體" w:cs="標楷體" w:hint="eastAsia"/>
        </w:rPr>
        <w:t>5</w:t>
      </w:r>
      <w:r w:rsidR="001D0728" w:rsidRPr="006368FE">
        <w:rPr>
          <w:rFonts w:hAnsi="標楷體" w:cs="標楷體"/>
        </w:rPr>
        <w:t>,000</w:t>
      </w:r>
      <w:r w:rsidR="001D0728" w:rsidRPr="006368FE">
        <w:rPr>
          <w:rFonts w:hAnsi="標楷體" w:cs="標楷體" w:hint="eastAsia"/>
        </w:rPr>
        <w:t>攤之原則規劃</w:t>
      </w:r>
      <w:r w:rsidR="009E6892" w:rsidRPr="006368FE">
        <w:rPr>
          <w:rFonts w:hAnsi="標楷體" w:cs="標楷體" w:hint="eastAsia"/>
        </w:rPr>
        <w:t>（</w:t>
      </w:r>
      <w:r w:rsidR="00903655" w:rsidRPr="006368FE">
        <w:rPr>
          <w:rFonts w:hAnsi="標楷體" w:cs="標楷體" w:hint="eastAsia"/>
        </w:rPr>
        <w:t>展覽棟</w:t>
      </w:r>
      <w:r w:rsidR="009E6892" w:rsidRPr="006368FE">
        <w:rPr>
          <w:rFonts w:hAnsi="標楷體" w:cs="標楷體" w:hint="eastAsia"/>
        </w:rPr>
        <w:t>2</w:t>
      </w:r>
      <w:r w:rsidR="009E6892" w:rsidRPr="006368FE">
        <w:rPr>
          <w:rFonts w:hAnsi="標楷體" w:cs="標楷體"/>
        </w:rPr>
        <w:t>,000</w:t>
      </w:r>
      <w:r w:rsidR="009E6892" w:rsidRPr="006368FE">
        <w:rPr>
          <w:rFonts w:hAnsi="標楷體" w:cs="標楷體" w:hint="eastAsia"/>
        </w:rPr>
        <w:t>標準攤、</w:t>
      </w:r>
      <w:r w:rsidR="00903655" w:rsidRPr="006368FE">
        <w:rPr>
          <w:rFonts w:hAnsi="標楷體" w:cs="標楷體" w:hint="eastAsia"/>
        </w:rPr>
        <w:t>會議棟</w:t>
      </w:r>
      <w:r w:rsidR="009E6892" w:rsidRPr="006368FE">
        <w:rPr>
          <w:rFonts w:hAnsi="標楷體" w:cs="標楷體"/>
        </w:rPr>
        <w:t>2,000</w:t>
      </w:r>
      <w:r w:rsidR="009E6892" w:rsidRPr="006368FE">
        <w:rPr>
          <w:rFonts w:hAnsi="標楷體" w:cs="標楷體" w:hint="eastAsia"/>
        </w:rPr>
        <w:t>彈性攤及</w:t>
      </w:r>
      <w:r w:rsidR="00903655" w:rsidRPr="006368FE">
        <w:rPr>
          <w:rFonts w:hAnsi="標楷體" w:cs="標楷體" w:hint="eastAsia"/>
        </w:rPr>
        <w:t>戶外</w:t>
      </w:r>
      <w:r w:rsidR="009E6892" w:rsidRPr="006368FE">
        <w:rPr>
          <w:rFonts w:hAnsi="標楷體" w:cs="標楷體"/>
        </w:rPr>
        <w:t>1,000</w:t>
      </w:r>
      <w:r w:rsidR="009E6892" w:rsidRPr="006368FE">
        <w:rPr>
          <w:rFonts w:hAnsi="標楷體" w:cs="標楷體" w:hint="eastAsia"/>
        </w:rPr>
        <w:t>臨時攤之規劃），</w:t>
      </w:r>
      <w:r w:rsidR="001D0728" w:rsidRPr="006368FE">
        <w:rPr>
          <w:rFonts w:hAnsi="標楷體" w:cs="標楷體" w:hint="eastAsia"/>
        </w:rPr>
        <w:t>嗣後因尊重</w:t>
      </w:r>
      <w:r w:rsidR="009E6892" w:rsidRPr="006368FE">
        <w:rPr>
          <w:rFonts w:hAnsi="標楷體" w:cs="標楷體" w:hint="eastAsia"/>
        </w:rPr>
        <w:t>工具機協會建議</w:t>
      </w:r>
      <w:r w:rsidR="001D0728" w:rsidRPr="006368FE">
        <w:rPr>
          <w:rFonts w:hAnsi="標楷體" w:cs="標楷體" w:hint="eastAsia"/>
        </w:rPr>
        <w:t>，全部以標準攤</w:t>
      </w:r>
      <w:r w:rsidR="00903655" w:rsidRPr="006368FE">
        <w:rPr>
          <w:rFonts w:hAnsi="標楷體" w:cs="標楷體" w:hint="eastAsia"/>
        </w:rPr>
        <w:t>（3米*</w:t>
      </w:r>
      <w:r w:rsidR="00903655" w:rsidRPr="006368FE">
        <w:rPr>
          <w:rFonts w:hAnsi="標楷體" w:cs="標楷體"/>
        </w:rPr>
        <w:t>3</w:t>
      </w:r>
      <w:r w:rsidR="00903655" w:rsidRPr="006368FE">
        <w:rPr>
          <w:rFonts w:hAnsi="標楷體" w:cs="標楷體" w:hint="eastAsia"/>
        </w:rPr>
        <w:t>米）</w:t>
      </w:r>
      <w:r w:rsidR="001D0728" w:rsidRPr="006368FE">
        <w:rPr>
          <w:rFonts w:hAnsi="標楷體" w:cs="標楷體" w:hint="eastAsia"/>
        </w:rPr>
        <w:t>規格</w:t>
      </w:r>
      <w:r w:rsidR="009E6892" w:rsidRPr="006368FE">
        <w:rPr>
          <w:rFonts w:hAnsi="標楷體" w:cs="標楷體" w:hint="eastAsia"/>
        </w:rPr>
        <w:t>更改</w:t>
      </w:r>
      <w:r w:rsidR="00903655" w:rsidRPr="006368FE">
        <w:rPr>
          <w:rFonts w:hAnsi="標楷體" w:cs="標楷體" w:hint="eastAsia"/>
        </w:rPr>
        <w:t>設計</w:t>
      </w:r>
      <w:r w:rsidR="001D0728" w:rsidRPr="006368FE">
        <w:rPr>
          <w:rFonts w:hAnsi="標楷體" w:cs="標楷體" w:hint="eastAsia"/>
        </w:rPr>
        <w:t>為</w:t>
      </w:r>
      <w:r w:rsidR="009E6892" w:rsidRPr="006368FE">
        <w:rPr>
          <w:rFonts w:hAnsi="標楷體" w:cs="標楷體" w:hint="eastAsia"/>
        </w:rPr>
        <w:t>3</w:t>
      </w:r>
      <w:r w:rsidR="009E6892" w:rsidRPr="006368FE">
        <w:rPr>
          <w:rFonts w:hAnsi="標楷體" w:cs="標楷體"/>
        </w:rPr>
        <w:t>,</w:t>
      </w:r>
      <w:r w:rsidR="009E6892" w:rsidRPr="006368FE">
        <w:rPr>
          <w:rFonts w:hAnsi="標楷體" w:cs="標楷體" w:hint="eastAsia"/>
        </w:rPr>
        <w:t>300</w:t>
      </w:r>
      <w:r w:rsidR="00903655" w:rsidRPr="006368FE">
        <w:rPr>
          <w:rFonts w:hAnsi="標楷體" w:cs="標楷體" w:hint="eastAsia"/>
        </w:rPr>
        <w:t>個</w:t>
      </w:r>
      <w:r w:rsidR="001D0728" w:rsidRPr="006368FE">
        <w:rPr>
          <w:rFonts w:hAnsi="標楷體" w:cs="標楷體" w:hint="eastAsia"/>
        </w:rPr>
        <w:t>標準</w:t>
      </w:r>
      <w:r w:rsidR="009E6892" w:rsidRPr="006368FE">
        <w:rPr>
          <w:rFonts w:hAnsi="標楷體" w:cs="標楷體" w:hint="eastAsia"/>
        </w:rPr>
        <w:t>攤（</w:t>
      </w:r>
      <w:r w:rsidR="00903655" w:rsidRPr="006368FE">
        <w:rPr>
          <w:rFonts w:hAnsi="標楷體" w:cs="標楷體" w:hint="eastAsia"/>
        </w:rPr>
        <w:t>展覽棟</w:t>
      </w:r>
      <w:r w:rsidR="009E6892" w:rsidRPr="006368FE">
        <w:rPr>
          <w:rFonts w:hAnsi="標楷體" w:cs="標楷體" w:hint="eastAsia"/>
        </w:rPr>
        <w:t>2</w:t>
      </w:r>
      <w:r w:rsidR="009E6892" w:rsidRPr="006368FE">
        <w:rPr>
          <w:rFonts w:hAnsi="標楷體" w:cs="標楷體"/>
        </w:rPr>
        <w:t>,500</w:t>
      </w:r>
      <w:r w:rsidR="009E6892" w:rsidRPr="006368FE">
        <w:rPr>
          <w:rFonts w:hAnsi="標楷體" w:cs="標楷體" w:hint="eastAsia"/>
        </w:rPr>
        <w:t>標準攤、</w:t>
      </w:r>
      <w:r w:rsidR="00903655" w:rsidRPr="006368FE">
        <w:rPr>
          <w:rFonts w:hAnsi="標楷體" w:cs="標楷體" w:hint="eastAsia"/>
        </w:rPr>
        <w:t>會議棟</w:t>
      </w:r>
      <w:r w:rsidR="009E6892" w:rsidRPr="006368FE">
        <w:rPr>
          <w:rFonts w:hAnsi="標楷體" w:cs="標楷體" w:hint="eastAsia"/>
        </w:rPr>
        <w:t>3</w:t>
      </w:r>
      <w:r w:rsidR="009E6892" w:rsidRPr="006368FE">
        <w:rPr>
          <w:rFonts w:hAnsi="標楷體" w:cs="標楷體"/>
        </w:rPr>
        <w:t>50</w:t>
      </w:r>
      <w:r w:rsidR="009E6892" w:rsidRPr="006368FE">
        <w:rPr>
          <w:rFonts w:hAnsi="標楷體" w:cs="標楷體" w:hint="eastAsia"/>
        </w:rPr>
        <w:t>彈性</w:t>
      </w:r>
      <w:r w:rsidR="001D0728" w:rsidRPr="006368FE">
        <w:rPr>
          <w:rFonts w:hAnsi="標楷體" w:cs="標楷體" w:hint="eastAsia"/>
        </w:rPr>
        <w:t>標準</w:t>
      </w:r>
      <w:r w:rsidR="009E6892" w:rsidRPr="006368FE">
        <w:rPr>
          <w:rFonts w:hAnsi="標楷體" w:cs="標楷體" w:hint="eastAsia"/>
        </w:rPr>
        <w:t>攤及</w:t>
      </w:r>
      <w:r w:rsidR="00903655" w:rsidRPr="006368FE">
        <w:rPr>
          <w:rFonts w:hAnsi="標楷體" w:cs="標楷體" w:hint="eastAsia"/>
        </w:rPr>
        <w:t>戶外</w:t>
      </w:r>
      <w:r w:rsidR="009E6892" w:rsidRPr="006368FE">
        <w:rPr>
          <w:rFonts w:hAnsi="標楷體" w:cs="標楷體" w:hint="eastAsia"/>
        </w:rPr>
        <w:t>4</w:t>
      </w:r>
      <w:r w:rsidR="009E6892" w:rsidRPr="006368FE">
        <w:rPr>
          <w:rFonts w:hAnsi="標楷體" w:cs="標楷體"/>
        </w:rPr>
        <w:t>50</w:t>
      </w:r>
      <w:r w:rsidR="009E6892" w:rsidRPr="006368FE">
        <w:rPr>
          <w:rFonts w:hAnsi="標楷體" w:cs="標楷體" w:hint="eastAsia"/>
        </w:rPr>
        <w:t>臨時</w:t>
      </w:r>
      <w:r w:rsidR="001D0728" w:rsidRPr="006368FE">
        <w:rPr>
          <w:rFonts w:hAnsi="標楷體" w:cs="標楷體" w:hint="eastAsia"/>
        </w:rPr>
        <w:t>標準</w:t>
      </w:r>
      <w:r w:rsidR="009E6892" w:rsidRPr="006368FE">
        <w:rPr>
          <w:rFonts w:hAnsi="標楷體" w:cs="標楷體" w:hint="eastAsia"/>
        </w:rPr>
        <w:t>攤之規劃）</w:t>
      </w:r>
      <w:r w:rsidR="00D014FA" w:rsidRPr="006368FE">
        <w:rPr>
          <w:rFonts w:hAnsi="標楷體" w:cs="標楷體" w:hint="eastAsia"/>
        </w:rPr>
        <w:t>，</w:t>
      </w:r>
      <w:r w:rsidR="00903655" w:rsidRPr="006368FE">
        <w:rPr>
          <w:rFonts w:hAnsi="標楷體" w:cs="標楷體" w:hint="eastAsia"/>
        </w:rPr>
        <w:t>最後再因市府政策改變啟動水</w:t>
      </w:r>
      <w:proofErr w:type="gramStart"/>
      <w:r w:rsidR="00903655" w:rsidRPr="006368FE">
        <w:rPr>
          <w:rFonts w:hAnsi="標楷體" w:cs="標楷體" w:hint="eastAsia"/>
        </w:rPr>
        <w:t>湳</w:t>
      </w:r>
      <w:proofErr w:type="gramEnd"/>
      <w:r w:rsidR="00903655" w:rsidRPr="006368FE">
        <w:rPr>
          <w:rFonts w:hAnsi="標楷體" w:cs="標楷體" w:hint="eastAsia"/>
        </w:rPr>
        <w:t>再定位原因，而重啟設計最終定調為2</w:t>
      </w:r>
      <w:r w:rsidR="00903655" w:rsidRPr="006368FE">
        <w:rPr>
          <w:rFonts w:hAnsi="標楷體" w:cs="標楷體"/>
        </w:rPr>
        <w:t>,</w:t>
      </w:r>
      <w:r w:rsidR="00903655" w:rsidRPr="006368FE">
        <w:rPr>
          <w:rFonts w:hAnsi="標楷體" w:cs="標楷體" w:hint="eastAsia"/>
        </w:rPr>
        <w:t>3</w:t>
      </w:r>
      <w:r w:rsidR="00903655" w:rsidRPr="006368FE">
        <w:rPr>
          <w:rFonts w:hAnsi="標楷體" w:cs="標楷體"/>
        </w:rPr>
        <w:t>6</w:t>
      </w:r>
      <w:r w:rsidR="00903655" w:rsidRPr="006368FE">
        <w:rPr>
          <w:rFonts w:hAnsi="標楷體" w:cs="標楷體" w:hint="eastAsia"/>
        </w:rPr>
        <w:t>0個標準攤（展覽棟1</w:t>
      </w:r>
      <w:r w:rsidR="00903655" w:rsidRPr="006368FE">
        <w:rPr>
          <w:rFonts w:hAnsi="標楷體" w:cs="標楷體"/>
        </w:rPr>
        <w:t>,600</w:t>
      </w:r>
      <w:r w:rsidR="00903655" w:rsidRPr="006368FE">
        <w:rPr>
          <w:rFonts w:hAnsi="標楷體" w:cs="標楷體" w:hint="eastAsia"/>
        </w:rPr>
        <w:t>標準攤、會議棟2</w:t>
      </w:r>
      <w:r w:rsidR="00903655" w:rsidRPr="006368FE">
        <w:rPr>
          <w:rFonts w:hAnsi="標楷體" w:cs="標楷體"/>
        </w:rPr>
        <w:t>00</w:t>
      </w:r>
      <w:r w:rsidR="00903655" w:rsidRPr="006368FE">
        <w:rPr>
          <w:rFonts w:hAnsi="標楷體" w:cs="標楷體" w:hint="eastAsia"/>
        </w:rPr>
        <w:t>彈性標準攤及戶外5</w:t>
      </w:r>
      <w:r w:rsidR="00903655" w:rsidRPr="006368FE">
        <w:rPr>
          <w:rFonts w:hAnsi="標楷體" w:cs="標楷體"/>
        </w:rPr>
        <w:t>60</w:t>
      </w:r>
      <w:r w:rsidR="00903655" w:rsidRPr="006368FE">
        <w:rPr>
          <w:rFonts w:hAnsi="標楷體" w:cs="標楷體" w:hint="eastAsia"/>
        </w:rPr>
        <w:t>臨時標準攤之規劃），</w:t>
      </w:r>
      <w:r w:rsidR="00903655" w:rsidRPr="006368FE">
        <w:rPr>
          <w:rFonts w:hAnsi="標楷體" w:hint="eastAsia"/>
        </w:rPr>
        <w:t>檢視會展中心攤位規劃歷程，</w:t>
      </w:r>
      <w:r w:rsidR="00903655" w:rsidRPr="006368FE">
        <w:rPr>
          <w:rFonts w:hAnsi="標楷體" w:cs="標楷體" w:hint="eastAsia"/>
        </w:rPr>
        <w:t>確有因政策反覆不定事實</w:t>
      </w:r>
      <w:r w:rsidR="000C22AD" w:rsidRPr="006368FE">
        <w:rPr>
          <w:rFonts w:hAnsi="標楷體" w:cs="標楷體" w:hint="eastAsia"/>
        </w:rPr>
        <w:t>，而</w:t>
      </w:r>
      <w:r w:rsidR="002C7ECE" w:rsidRPr="006368FE">
        <w:rPr>
          <w:rFonts w:hAnsi="標楷體" w:cs="標楷體" w:hint="eastAsia"/>
        </w:rPr>
        <w:t>間接</w:t>
      </w:r>
      <w:r w:rsidR="002C7ECE" w:rsidRPr="006368FE">
        <w:rPr>
          <w:rFonts w:hAnsi="標楷體" w:hint="eastAsia"/>
        </w:rPr>
        <w:t>造成規劃設計費用重複</w:t>
      </w:r>
      <w:r w:rsidR="00394DB9" w:rsidRPr="006368FE">
        <w:rPr>
          <w:rFonts w:hAnsi="標楷體" w:hint="eastAsia"/>
        </w:rPr>
        <w:t>計算</w:t>
      </w:r>
      <w:r w:rsidR="002C7ECE" w:rsidRPr="006368FE">
        <w:rPr>
          <w:rFonts w:hAnsi="標楷體" w:hint="eastAsia"/>
        </w:rPr>
        <w:t>原因，</w:t>
      </w:r>
      <w:r w:rsidR="002C7ECE" w:rsidRPr="0079793D">
        <w:rPr>
          <w:rFonts w:hAnsi="標楷體" w:hint="eastAsia"/>
        </w:rPr>
        <w:t>亦係因</w:t>
      </w:r>
      <w:r w:rsidR="002C7ECE" w:rsidRPr="0079793D">
        <w:rPr>
          <w:rFonts w:hint="eastAsia"/>
        </w:rPr>
        <w:t>辦理綠建築及智慧建築續審查過程從送件、補件時程未能明確掌握，及至未取得建造執照，無法續審智慧建築及綠建築候選證書申請等種種因素，導致</w:t>
      </w:r>
      <w:r w:rsidR="008C238E" w:rsidRPr="0079793D">
        <w:rPr>
          <w:rFonts w:hint="eastAsia"/>
        </w:rPr>
        <w:t>部分</w:t>
      </w:r>
      <w:r w:rsidR="002C7ECE" w:rsidRPr="0079793D">
        <w:rPr>
          <w:rFonts w:hint="eastAsia"/>
        </w:rPr>
        <w:t>規劃設計</w:t>
      </w:r>
      <w:r w:rsidR="00E52909" w:rsidRPr="0079793D">
        <w:rPr>
          <w:rFonts w:hint="eastAsia"/>
        </w:rPr>
        <w:t>（</w:t>
      </w:r>
      <w:r w:rsidR="002C7ECE" w:rsidRPr="0079793D">
        <w:rPr>
          <w:rFonts w:hint="eastAsia"/>
        </w:rPr>
        <w:t>變更</w:t>
      </w:r>
      <w:r w:rsidR="00E52909" w:rsidRPr="0079793D">
        <w:rPr>
          <w:rFonts w:hint="eastAsia"/>
        </w:rPr>
        <w:t>）</w:t>
      </w:r>
      <w:r w:rsidR="00394DB9" w:rsidRPr="0079793D">
        <w:rPr>
          <w:rFonts w:hint="eastAsia"/>
        </w:rPr>
        <w:t>費用</w:t>
      </w:r>
      <w:r w:rsidR="002C7ECE" w:rsidRPr="0079793D">
        <w:rPr>
          <w:rFonts w:hint="eastAsia"/>
        </w:rPr>
        <w:t>的</w:t>
      </w:r>
      <w:r w:rsidR="00394DB9" w:rsidRPr="0079793D">
        <w:rPr>
          <w:rFonts w:hint="eastAsia"/>
        </w:rPr>
        <w:t>浪費</w:t>
      </w:r>
      <w:r w:rsidR="00903655" w:rsidRPr="0079793D">
        <w:rPr>
          <w:rFonts w:hAnsi="標楷體" w:cs="標楷體" w:hint="eastAsia"/>
        </w:rPr>
        <w:t>。</w:t>
      </w:r>
    </w:p>
    <w:p w:rsidR="006773C5" w:rsidRPr="006368FE" w:rsidRDefault="006773C5" w:rsidP="006773C5">
      <w:r w:rsidRPr="006368FE">
        <w:rPr>
          <w:noProof/>
        </w:rPr>
        <w:lastRenderedPageBreak/>
        <w:drawing>
          <wp:inline distT="0" distB="0" distL="0" distR="0" wp14:anchorId="62FD8610" wp14:editId="732EA34F">
            <wp:extent cx="5616000" cy="2707200"/>
            <wp:effectExtent l="19050" t="19050" r="22860" b="1714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6000" cy="2707200"/>
                    </a:xfrm>
                    <a:prstGeom prst="rect">
                      <a:avLst/>
                    </a:prstGeom>
                    <a:ln w="19050">
                      <a:solidFill>
                        <a:schemeClr val="accent1"/>
                      </a:solidFill>
                    </a:ln>
                  </pic:spPr>
                </pic:pic>
              </a:graphicData>
            </a:graphic>
          </wp:inline>
        </w:drawing>
      </w:r>
    </w:p>
    <w:p w:rsidR="006773C5" w:rsidRPr="006368FE" w:rsidRDefault="006773C5" w:rsidP="006773C5">
      <w:pPr>
        <w:pStyle w:val="a1"/>
      </w:pPr>
      <w:bookmarkStart w:id="55" w:name="_Ref163553001"/>
      <w:proofErr w:type="gramStart"/>
      <w:r w:rsidRPr="006368FE">
        <w:rPr>
          <w:rFonts w:hint="eastAsia"/>
        </w:rPr>
        <w:t>東側展</w:t>
      </w:r>
      <w:proofErr w:type="gramEnd"/>
      <w:r w:rsidRPr="006368FE">
        <w:rPr>
          <w:rFonts w:hint="eastAsia"/>
        </w:rPr>
        <w:t>館攤位數規劃歷程</w:t>
      </w:r>
      <w:bookmarkEnd w:id="55"/>
    </w:p>
    <w:p w:rsidR="006773C5" w:rsidRPr="006368FE" w:rsidRDefault="006773C5" w:rsidP="006773C5">
      <w:pPr>
        <w:rPr>
          <w:sz w:val="28"/>
          <w:szCs w:val="28"/>
        </w:rPr>
      </w:pPr>
      <w:r w:rsidRPr="006368FE">
        <w:rPr>
          <w:rFonts w:hint="eastAsia"/>
          <w:sz w:val="28"/>
          <w:szCs w:val="28"/>
        </w:rPr>
        <w:t>資料來源：中市府</w:t>
      </w:r>
    </w:p>
    <w:p w:rsidR="006D6ACA" w:rsidRPr="006368FE" w:rsidRDefault="00972D48" w:rsidP="00A57AED">
      <w:pPr>
        <w:pStyle w:val="3"/>
        <w:spacing w:line="440" w:lineRule="exact"/>
        <w:ind w:left="1360" w:hanging="680"/>
        <w:rPr>
          <w:rFonts w:hAnsi="標楷體" w:cs="標楷體"/>
        </w:rPr>
      </w:pPr>
      <w:r w:rsidRPr="006368FE">
        <w:rPr>
          <w:rFonts w:hAnsi="標楷體" w:cs="標楷體" w:hint="eastAsia"/>
        </w:rPr>
        <w:t>綜上</w:t>
      </w:r>
      <w:r w:rsidR="00E0122B" w:rsidRPr="006368FE">
        <w:rPr>
          <w:rFonts w:hAnsi="標楷體" w:cs="標楷體" w:hint="eastAsia"/>
        </w:rPr>
        <w:t>可知</w:t>
      </w:r>
      <w:r w:rsidRPr="006368FE">
        <w:rPr>
          <w:rFonts w:hAnsi="標楷體" w:cs="標楷體" w:hint="eastAsia"/>
        </w:rPr>
        <w:t>，</w:t>
      </w:r>
      <w:proofErr w:type="gramStart"/>
      <w:r w:rsidR="00736287" w:rsidRPr="006368FE">
        <w:rPr>
          <w:rFonts w:hAnsi="標楷體" w:hint="eastAsia"/>
        </w:rPr>
        <w:t>臺</w:t>
      </w:r>
      <w:proofErr w:type="gramEnd"/>
      <w:r w:rsidR="00736287" w:rsidRPr="006368FE">
        <w:rPr>
          <w:rFonts w:hAnsi="標楷體" w:hint="eastAsia"/>
        </w:rPr>
        <w:t>中地區為</w:t>
      </w:r>
      <w:proofErr w:type="gramStart"/>
      <w:r w:rsidR="00736287" w:rsidRPr="006368FE">
        <w:rPr>
          <w:rFonts w:hAnsi="標楷體" w:hint="eastAsia"/>
        </w:rPr>
        <w:t>工具機暨機械</w:t>
      </w:r>
      <w:proofErr w:type="gramEnd"/>
      <w:r w:rsidR="00736287" w:rsidRPr="006368FE">
        <w:rPr>
          <w:rFonts w:hAnsi="標楷體" w:hint="eastAsia"/>
        </w:rPr>
        <w:t>零組件等產業聚落重鎮，中市府多年前即積極規劃於水</w:t>
      </w:r>
      <w:proofErr w:type="gramStart"/>
      <w:r w:rsidR="00736287" w:rsidRPr="006368FE">
        <w:rPr>
          <w:rFonts w:hAnsi="標楷體" w:hint="eastAsia"/>
        </w:rPr>
        <w:t>湳</w:t>
      </w:r>
      <w:proofErr w:type="gramEnd"/>
      <w:r w:rsidR="00736287" w:rsidRPr="006368FE">
        <w:rPr>
          <w:rFonts w:hAnsi="標楷體" w:hint="eastAsia"/>
        </w:rPr>
        <w:t>經貿園區興建會展中心，希冀打造</w:t>
      </w:r>
      <w:proofErr w:type="gramStart"/>
      <w:r w:rsidR="00736287" w:rsidRPr="006368FE">
        <w:rPr>
          <w:rFonts w:hAnsi="標楷體" w:hint="eastAsia"/>
        </w:rPr>
        <w:t>臺</w:t>
      </w:r>
      <w:proofErr w:type="gramEnd"/>
      <w:r w:rsidR="00736287" w:rsidRPr="006368FE">
        <w:rPr>
          <w:rFonts w:hAnsi="標楷體" w:hint="eastAsia"/>
        </w:rPr>
        <w:t>中市成為國際會展城市，發揮臺中強大產業聚落優勢，惟檢視會展中心攤位規劃過程政策反覆，期間亦造成部分規劃設計</w:t>
      </w:r>
      <w:r w:rsidR="00E0122B" w:rsidRPr="006368FE">
        <w:rPr>
          <w:rFonts w:hAnsi="標楷體" w:hint="eastAsia"/>
        </w:rPr>
        <w:t>重複浪費</w:t>
      </w:r>
      <w:r w:rsidR="00736287" w:rsidRPr="006368FE">
        <w:rPr>
          <w:rFonts w:hAnsi="標楷體" w:hint="eastAsia"/>
        </w:rPr>
        <w:t>，既然會展中心新建工程將完工啟用在即，並預計於114年底</w:t>
      </w:r>
      <w:r w:rsidR="00E0122B" w:rsidRPr="006368FE">
        <w:rPr>
          <w:rFonts w:hAnsi="標楷體" w:hint="eastAsia"/>
        </w:rPr>
        <w:t>能順利</w:t>
      </w:r>
      <w:r w:rsidR="00736287" w:rsidRPr="006368FE">
        <w:rPr>
          <w:rFonts w:hAnsi="標楷體" w:hint="eastAsia"/>
        </w:rPr>
        <w:t>營運啟用，仍請中市府持續監督施工品質進度，</w:t>
      </w:r>
      <w:r w:rsidR="00FB7691" w:rsidRPr="006368FE">
        <w:rPr>
          <w:rFonts w:hAnsi="標楷體" w:hint="eastAsia"/>
        </w:rPr>
        <w:t>並要求營運單位(外貿協會) 正式啟用後，需配合地區產業需求脈動，適時調整營運方式</w:t>
      </w:r>
      <w:r w:rsidRPr="006368FE">
        <w:rPr>
          <w:rFonts w:hAnsi="標楷體" w:cs="標楷體" w:hint="eastAsia"/>
        </w:rPr>
        <w:t>。</w:t>
      </w:r>
    </w:p>
    <w:p w:rsidR="006D1D99" w:rsidRPr="006368FE" w:rsidRDefault="001018E7" w:rsidP="007E1177">
      <w:pPr>
        <w:pStyle w:val="2"/>
        <w:spacing w:beforeLines="50" w:before="228"/>
        <w:ind w:left="1020" w:hanging="680"/>
        <w:rPr>
          <w:rFonts w:hAnsi="標楷體"/>
          <w:b/>
          <w:szCs w:val="36"/>
        </w:rPr>
      </w:pPr>
      <w:proofErr w:type="gramStart"/>
      <w:r w:rsidRPr="006368FE">
        <w:rPr>
          <w:rFonts w:hAnsi="標楷體" w:hint="eastAsia"/>
          <w:b/>
          <w:szCs w:val="36"/>
        </w:rPr>
        <w:t>西側展館</w:t>
      </w:r>
      <w:proofErr w:type="gramEnd"/>
      <w:r w:rsidRPr="006368FE">
        <w:rPr>
          <w:rFonts w:hAnsi="標楷體" w:hint="eastAsia"/>
          <w:b/>
          <w:szCs w:val="36"/>
        </w:rPr>
        <w:t>之開發主要係為彌補</w:t>
      </w:r>
      <w:proofErr w:type="gramStart"/>
      <w:r w:rsidRPr="006368FE">
        <w:rPr>
          <w:rFonts w:hAnsi="標楷體" w:hint="eastAsia"/>
          <w:b/>
          <w:szCs w:val="36"/>
        </w:rPr>
        <w:t>東側展</w:t>
      </w:r>
      <w:proofErr w:type="gramEnd"/>
      <w:r w:rsidRPr="006368FE">
        <w:rPr>
          <w:rFonts w:hAnsi="標楷體" w:hint="eastAsia"/>
          <w:b/>
          <w:szCs w:val="36"/>
        </w:rPr>
        <w:t>館攤位數之不足，</w:t>
      </w:r>
      <w:proofErr w:type="gramStart"/>
      <w:r w:rsidR="00337740" w:rsidRPr="006368FE">
        <w:rPr>
          <w:rFonts w:hAnsi="標楷體" w:hint="eastAsia"/>
          <w:b/>
          <w:szCs w:val="36"/>
        </w:rPr>
        <w:t>俾</w:t>
      </w:r>
      <w:proofErr w:type="gramEnd"/>
      <w:r w:rsidR="00337740" w:rsidRPr="006368FE">
        <w:rPr>
          <w:rFonts w:hAnsi="標楷體" w:hint="eastAsia"/>
          <w:b/>
          <w:szCs w:val="36"/>
        </w:rPr>
        <w:t>能</w:t>
      </w:r>
      <w:r w:rsidRPr="006368FE">
        <w:rPr>
          <w:rFonts w:hAnsi="標楷體" w:hint="eastAsia"/>
          <w:b/>
          <w:szCs w:val="36"/>
        </w:rPr>
        <w:t>符合未來產業展覽需求</w:t>
      </w:r>
      <w:r w:rsidRPr="006570C3">
        <w:rPr>
          <w:rFonts w:hAnsi="標楷體" w:hint="eastAsia"/>
          <w:b/>
          <w:szCs w:val="36"/>
        </w:rPr>
        <w:t>，</w:t>
      </w:r>
      <w:bookmarkStart w:id="56" w:name="_Hlk168500394"/>
      <w:r w:rsidR="00E17F0E" w:rsidRPr="0045636D">
        <w:rPr>
          <w:rFonts w:hAnsi="標楷體" w:hint="eastAsia"/>
          <w:b/>
        </w:rPr>
        <w:t>亦發揮整合</w:t>
      </w:r>
      <w:proofErr w:type="gramStart"/>
      <w:r w:rsidR="00E17F0E" w:rsidRPr="0045636D">
        <w:rPr>
          <w:rFonts w:hAnsi="標楷體" w:hint="eastAsia"/>
          <w:b/>
        </w:rPr>
        <w:t>東側展</w:t>
      </w:r>
      <w:proofErr w:type="gramEnd"/>
      <w:r w:rsidR="00E17F0E" w:rsidRPr="0045636D">
        <w:rPr>
          <w:rFonts w:hAnsi="標楷體" w:hint="eastAsia"/>
          <w:b/>
        </w:rPr>
        <w:t>館營運連結之角色，</w:t>
      </w:r>
      <w:bookmarkEnd w:id="56"/>
      <w:r w:rsidR="00337740" w:rsidRPr="006368FE">
        <w:rPr>
          <w:rFonts w:hAnsi="標楷體" w:hint="eastAsia"/>
          <w:b/>
          <w:szCs w:val="36"/>
        </w:rPr>
        <w:t>其</w:t>
      </w:r>
      <w:r w:rsidRPr="006368FE">
        <w:rPr>
          <w:rFonts w:hAnsi="標楷體" w:hint="eastAsia"/>
          <w:b/>
          <w:szCs w:val="36"/>
        </w:rPr>
        <w:t>最重要</w:t>
      </w:r>
      <w:r w:rsidR="00337740" w:rsidRPr="006368FE">
        <w:rPr>
          <w:rFonts w:hAnsi="標楷體" w:hint="eastAsia"/>
          <w:b/>
          <w:szCs w:val="36"/>
        </w:rPr>
        <w:t>者</w:t>
      </w:r>
      <w:r w:rsidRPr="006368FE">
        <w:rPr>
          <w:rFonts w:hAnsi="標楷體" w:hint="eastAsia"/>
          <w:b/>
          <w:szCs w:val="36"/>
        </w:rPr>
        <w:t>即開發</w:t>
      </w:r>
      <w:r w:rsidR="00FD781E" w:rsidRPr="006368FE">
        <w:rPr>
          <w:rFonts w:hAnsi="標楷體" w:hint="eastAsia"/>
          <w:b/>
          <w:szCs w:val="36"/>
        </w:rPr>
        <w:t>營運</w:t>
      </w:r>
      <w:r w:rsidRPr="006368FE">
        <w:rPr>
          <w:rFonts w:hAnsi="標楷體" w:hint="eastAsia"/>
          <w:b/>
          <w:szCs w:val="36"/>
        </w:rPr>
        <w:t>時效之掌握，中市府財主單位或因土地效益及市府財產權益之考量，延宕近</w:t>
      </w:r>
      <w:r w:rsidRPr="006368FE">
        <w:rPr>
          <w:rFonts w:hAnsi="標楷體"/>
          <w:b/>
          <w:szCs w:val="36"/>
        </w:rPr>
        <w:t>5</w:t>
      </w:r>
      <w:r w:rsidRPr="006368FE">
        <w:rPr>
          <w:rFonts w:hAnsi="標楷體" w:hint="eastAsia"/>
          <w:b/>
          <w:szCs w:val="36"/>
        </w:rPr>
        <w:t>年始與經濟部完成土地提供權利金計算及分收比例方式，</w:t>
      </w:r>
      <w:r w:rsidR="00900D44" w:rsidRPr="006368FE">
        <w:rPr>
          <w:rFonts w:hAnsi="標楷體" w:hint="eastAsia"/>
          <w:b/>
          <w:szCs w:val="36"/>
        </w:rPr>
        <w:t>亦因協商期間冗長、全球疫情持</w:t>
      </w:r>
      <w:r w:rsidR="00900D44" w:rsidRPr="006368FE">
        <w:rPr>
          <w:rFonts w:hAnsi="標楷體" w:hint="eastAsia"/>
          <w:b/>
          <w:szCs w:val="36"/>
        </w:rPr>
        <w:lastRenderedPageBreak/>
        <w:t>續、國際政治經濟局勢不穩定及原物料價格</w:t>
      </w:r>
      <w:proofErr w:type="gramStart"/>
      <w:r w:rsidR="00900D44" w:rsidRPr="006368FE">
        <w:rPr>
          <w:rFonts w:hAnsi="標楷體" w:hint="eastAsia"/>
          <w:b/>
          <w:szCs w:val="36"/>
        </w:rPr>
        <w:t>增漲未</w:t>
      </w:r>
      <w:proofErr w:type="gramEnd"/>
      <w:r w:rsidR="00900D44" w:rsidRPr="006368FE">
        <w:rPr>
          <w:rFonts w:hAnsi="標楷體" w:hint="eastAsia"/>
          <w:b/>
          <w:szCs w:val="36"/>
        </w:rPr>
        <w:t>見趨緩等影響</w:t>
      </w:r>
      <w:r w:rsidRPr="006368FE">
        <w:rPr>
          <w:rFonts w:hAnsi="標楷體" w:hint="eastAsia"/>
          <w:b/>
          <w:szCs w:val="36"/>
        </w:rPr>
        <w:t>，導致物價急遽上漲，肇致</w:t>
      </w:r>
      <w:r w:rsidR="00801377" w:rsidRPr="006368FE">
        <w:rPr>
          <w:rFonts w:hAnsi="標楷體" w:hint="eastAsia"/>
          <w:b/>
          <w:szCs w:val="36"/>
        </w:rPr>
        <w:t>興建</w:t>
      </w:r>
      <w:r w:rsidRPr="006368FE">
        <w:rPr>
          <w:rFonts w:hAnsi="標楷體" w:hint="eastAsia"/>
          <w:b/>
          <w:szCs w:val="36"/>
        </w:rPr>
        <w:t>總經費</w:t>
      </w:r>
      <w:r w:rsidR="00801377" w:rsidRPr="006368FE">
        <w:rPr>
          <w:rFonts w:hAnsi="標楷體" w:hint="eastAsia"/>
          <w:b/>
          <w:szCs w:val="36"/>
        </w:rPr>
        <w:t>由42億元上漲至6</w:t>
      </w:r>
      <w:r w:rsidR="00801377" w:rsidRPr="006368FE">
        <w:rPr>
          <w:rFonts w:hAnsi="標楷體"/>
          <w:b/>
          <w:szCs w:val="36"/>
        </w:rPr>
        <w:t>0</w:t>
      </w:r>
      <w:r w:rsidR="00801377" w:rsidRPr="006368FE">
        <w:rPr>
          <w:rFonts w:hAnsi="標楷體" w:hint="eastAsia"/>
          <w:b/>
          <w:szCs w:val="36"/>
        </w:rPr>
        <w:t>.</w:t>
      </w:r>
      <w:r w:rsidR="00801377" w:rsidRPr="006368FE">
        <w:rPr>
          <w:rFonts w:hAnsi="標楷體"/>
          <w:b/>
          <w:szCs w:val="36"/>
        </w:rPr>
        <w:t>3</w:t>
      </w:r>
      <w:r w:rsidR="00801377" w:rsidRPr="006368FE">
        <w:rPr>
          <w:rFonts w:hAnsi="標楷體" w:hint="eastAsia"/>
          <w:b/>
          <w:szCs w:val="36"/>
        </w:rPr>
        <w:t>億元，並由中央全額出資情事</w:t>
      </w:r>
      <w:r w:rsidRPr="006368FE">
        <w:rPr>
          <w:rFonts w:hAnsi="標楷體" w:hint="eastAsia"/>
          <w:b/>
          <w:szCs w:val="36"/>
        </w:rPr>
        <w:t>，</w:t>
      </w:r>
      <w:proofErr w:type="gramStart"/>
      <w:r w:rsidRPr="006368FE">
        <w:rPr>
          <w:rFonts w:hAnsi="標楷體" w:hint="eastAsia"/>
          <w:b/>
          <w:szCs w:val="36"/>
        </w:rPr>
        <w:t>該府允</w:t>
      </w:r>
      <w:proofErr w:type="gramEnd"/>
      <w:r w:rsidRPr="006368FE">
        <w:rPr>
          <w:rFonts w:hAnsi="標楷體" w:hint="eastAsia"/>
          <w:b/>
          <w:szCs w:val="36"/>
        </w:rPr>
        <w:t>應記取經驗檢討改進</w:t>
      </w:r>
    </w:p>
    <w:p w:rsidR="0017580F" w:rsidRPr="006368FE" w:rsidRDefault="00BB32BC" w:rsidP="0084719A">
      <w:pPr>
        <w:pStyle w:val="3"/>
        <w:spacing w:line="440" w:lineRule="exact"/>
        <w:ind w:left="1360" w:hanging="680"/>
        <w:rPr>
          <w:rFonts w:hAnsi="標楷體"/>
        </w:rPr>
      </w:pPr>
      <w:r w:rsidRPr="006368FE">
        <w:rPr>
          <w:rFonts w:hAnsi="標楷體" w:hint="eastAsia"/>
        </w:rPr>
        <w:t>審計部</w:t>
      </w:r>
      <w:r w:rsidR="00761E18" w:rsidRPr="006368FE">
        <w:rPr>
          <w:rFonts w:hAnsi="標楷體" w:hint="eastAsia"/>
        </w:rPr>
        <w:t>查</w:t>
      </w:r>
      <w:r w:rsidRPr="006368FE">
        <w:rPr>
          <w:rFonts w:hAnsi="標楷體" w:hint="eastAsia"/>
        </w:rPr>
        <w:t>核發現，中市府考量會展中心東側展館僅設置</w:t>
      </w:r>
      <w:r w:rsidR="007376F3" w:rsidRPr="006368FE">
        <w:rPr>
          <w:rFonts w:hAnsi="標楷體" w:hint="eastAsia"/>
        </w:rPr>
        <w:t>2</w:t>
      </w:r>
      <w:r w:rsidRPr="006368FE">
        <w:rPr>
          <w:rFonts w:hAnsi="標楷體" w:hint="eastAsia"/>
        </w:rPr>
        <w:t>,</w:t>
      </w:r>
      <w:r w:rsidR="007376F3" w:rsidRPr="006368FE">
        <w:rPr>
          <w:rFonts w:hAnsi="標楷體"/>
        </w:rPr>
        <w:t>360</w:t>
      </w:r>
      <w:r w:rsidRPr="006368FE">
        <w:rPr>
          <w:rFonts w:hAnsi="標楷體" w:hint="eastAsia"/>
        </w:rPr>
        <w:t>個室內標準攤位，</w:t>
      </w:r>
      <w:r w:rsidR="004D7B34" w:rsidRPr="006368FE">
        <w:rPr>
          <w:rFonts w:hAnsi="標楷體" w:hint="eastAsia"/>
        </w:rPr>
        <w:t>未來可能</w:t>
      </w:r>
      <w:r w:rsidRPr="006368FE">
        <w:rPr>
          <w:rFonts w:hAnsi="標楷體" w:hint="eastAsia"/>
        </w:rPr>
        <w:t>無法滿足產業展覽需求，</w:t>
      </w:r>
      <w:proofErr w:type="gramStart"/>
      <w:r w:rsidRPr="006368FE">
        <w:rPr>
          <w:rFonts w:hAnsi="標楷體" w:hint="eastAsia"/>
        </w:rPr>
        <w:t>爰</w:t>
      </w:r>
      <w:proofErr w:type="gramEnd"/>
      <w:r w:rsidRPr="006368FE">
        <w:rPr>
          <w:rFonts w:hAnsi="標楷體" w:hint="eastAsia"/>
        </w:rPr>
        <w:t>規劃再於會展中心西側西屯區經貿段15地號及28地號興建</w:t>
      </w:r>
      <w:proofErr w:type="gramStart"/>
      <w:r w:rsidRPr="006368FE">
        <w:rPr>
          <w:rFonts w:hAnsi="標楷體" w:hint="eastAsia"/>
        </w:rPr>
        <w:t>西側展館</w:t>
      </w:r>
      <w:proofErr w:type="gramEnd"/>
      <w:r w:rsidRPr="006368FE">
        <w:rPr>
          <w:rFonts w:hAnsi="標楷體" w:hint="eastAsia"/>
        </w:rPr>
        <w:t>（</w:t>
      </w:r>
      <w:r w:rsidR="00337740" w:rsidRPr="006368FE">
        <w:rPr>
          <w:rFonts w:hAnsi="標楷體" w:hint="eastAsia"/>
        </w:rPr>
        <w:t>預計</w:t>
      </w:r>
      <w:r w:rsidRPr="006368FE">
        <w:rPr>
          <w:rFonts w:hAnsi="標楷體" w:hint="eastAsia"/>
        </w:rPr>
        <w:t>2,100攤），</w:t>
      </w:r>
      <w:r w:rsidR="00337740" w:rsidRPr="006368FE">
        <w:rPr>
          <w:rFonts w:hAnsi="標楷體" w:hint="eastAsia"/>
        </w:rPr>
        <w:t>計畫由</w:t>
      </w:r>
      <w:r w:rsidRPr="006368FE">
        <w:rPr>
          <w:rFonts w:hAnsi="標楷體" w:hint="eastAsia"/>
        </w:rPr>
        <w:t>中市府提供土地，</w:t>
      </w:r>
      <w:r w:rsidR="007E3FBD" w:rsidRPr="006368FE">
        <w:rPr>
          <w:rFonts w:hAnsi="標楷體" w:hint="eastAsia"/>
        </w:rPr>
        <w:t>再</w:t>
      </w:r>
      <w:r w:rsidRPr="006368FE">
        <w:rPr>
          <w:rFonts w:hAnsi="標楷體" w:hint="eastAsia"/>
        </w:rPr>
        <w:t>由</w:t>
      </w:r>
      <w:r w:rsidR="007376F3" w:rsidRPr="006368FE">
        <w:rPr>
          <w:rFonts w:hAnsi="標楷體" w:hint="eastAsia"/>
        </w:rPr>
        <w:t>經濟部國際貿易署（下稱</w:t>
      </w:r>
      <w:r w:rsidRPr="006368FE">
        <w:rPr>
          <w:rFonts w:hAnsi="標楷體" w:hint="eastAsia"/>
        </w:rPr>
        <w:t>國貿署</w:t>
      </w:r>
      <w:r w:rsidR="007376F3" w:rsidRPr="006368FE">
        <w:rPr>
          <w:rFonts w:hAnsi="標楷體"/>
        </w:rPr>
        <w:t>）</w:t>
      </w:r>
      <w:r w:rsidRPr="006368FE">
        <w:rPr>
          <w:rFonts w:hAnsi="標楷體" w:hint="eastAsia"/>
        </w:rPr>
        <w:t>投資興建</w:t>
      </w:r>
      <w:r w:rsidR="007E3FBD" w:rsidRPr="006368FE">
        <w:rPr>
          <w:rFonts w:hAnsi="標楷體" w:hint="eastAsia"/>
        </w:rPr>
        <w:t>後</w:t>
      </w:r>
      <w:r w:rsidRPr="006368FE">
        <w:rPr>
          <w:rFonts w:hAnsi="標楷體" w:hint="eastAsia"/>
        </w:rPr>
        <w:t>，委託民間營運管理</w:t>
      </w:r>
      <w:r w:rsidR="00337740" w:rsidRPr="006368FE">
        <w:rPr>
          <w:rFonts w:hAnsi="標楷體" w:hint="eastAsia"/>
        </w:rPr>
        <w:t>，其權利金再依出資</w:t>
      </w:r>
      <w:r w:rsidR="00AD1368" w:rsidRPr="006368FE">
        <w:rPr>
          <w:rFonts w:hAnsi="標楷體" w:hint="eastAsia"/>
        </w:rPr>
        <w:t>比率</w:t>
      </w:r>
      <w:r w:rsidR="00337740" w:rsidRPr="006368FE">
        <w:rPr>
          <w:rFonts w:hAnsi="標楷體" w:hint="eastAsia"/>
        </w:rPr>
        <w:t>分配收取</w:t>
      </w:r>
      <w:r w:rsidRPr="006368FE">
        <w:rPr>
          <w:rFonts w:hAnsi="標楷體" w:hint="eastAsia"/>
        </w:rPr>
        <w:t>。</w:t>
      </w:r>
      <w:r w:rsidR="00F47183" w:rsidRPr="006368FE">
        <w:rPr>
          <w:rFonts w:hAnsi="標楷體" w:hint="eastAsia"/>
          <w:szCs w:val="28"/>
        </w:rPr>
        <w:t>經濟部於107年間將會展中心</w:t>
      </w:r>
      <w:proofErr w:type="gramStart"/>
      <w:r w:rsidR="00F47183" w:rsidRPr="006368FE">
        <w:rPr>
          <w:rFonts w:hAnsi="標楷體" w:hint="eastAsia"/>
          <w:szCs w:val="28"/>
        </w:rPr>
        <w:t>西側展館</w:t>
      </w:r>
      <w:proofErr w:type="gramEnd"/>
      <w:r w:rsidR="00F47183" w:rsidRPr="006368FE">
        <w:rPr>
          <w:rFonts w:hAnsi="標楷體" w:hint="eastAsia"/>
          <w:szCs w:val="28"/>
        </w:rPr>
        <w:t>綜合規劃報告陳報行政院審議後，行政院當時審查意見即說明該報告財務計畫規劃「土地以市價作價」、「土地以現值計價」及「土地以租金收益現值計價」等3種方式，作為</w:t>
      </w:r>
      <w:proofErr w:type="gramStart"/>
      <w:r w:rsidR="00F47183" w:rsidRPr="006368FE">
        <w:rPr>
          <w:rFonts w:hAnsi="標楷體" w:hint="eastAsia"/>
          <w:szCs w:val="28"/>
        </w:rPr>
        <w:t>估列總興建</w:t>
      </w:r>
      <w:proofErr w:type="gramEnd"/>
      <w:r w:rsidR="00F47183" w:rsidRPr="006368FE">
        <w:rPr>
          <w:rFonts w:hAnsi="標楷體" w:hint="eastAsia"/>
          <w:szCs w:val="28"/>
        </w:rPr>
        <w:t>成本與分配收入之基礎，</w:t>
      </w:r>
      <w:r w:rsidR="00A63941" w:rsidRPr="006368FE">
        <w:rPr>
          <w:rFonts w:hAnsi="標楷體" w:hint="eastAsia"/>
          <w:szCs w:val="28"/>
        </w:rPr>
        <w:t>但</w:t>
      </w:r>
      <w:r w:rsidR="00F47183" w:rsidRPr="006368FE">
        <w:rPr>
          <w:rFonts w:hAnsi="標楷體" w:hint="eastAsia"/>
          <w:szCs w:val="28"/>
        </w:rPr>
        <w:t>考量土地租金收入係地方政府提供本案用地最直接之報酬，且已隱含土地利用後產生之收益，用以評估本案土地價值應屬可行，</w:t>
      </w:r>
      <w:r w:rsidR="00A63941" w:rsidRPr="006368FE">
        <w:rPr>
          <w:rFonts w:hAnsi="標楷體" w:hint="eastAsia"/>
          <w:szCs w:val="28"/>
        </w:rPr>
        <w:t>故</w:t>
      </w:r>
      <w:r w:rsidR="00D63B63" w:rsidRPr="006368FE">
        <w:rPr>
          <w:rFonts w:hAnsi="標楷體" w:hint="eastAsia"/>
          <w:szCs w:val="32"/>
        </w:rPr>
        <w:t>行政院主計總處即建議以土地租金收入為土地價值計算方式，作為整體財務評估及後續營收分配之依據</w:t>
      </w:r>
      <w:r w:rsidR="00F47183" w:rsidRPr="006368FE">
        <w:rPr>
          <w:rFonts w:hAnsi="標楷體" w:hint="eastAsia"/>
          <w:szCs w:val="28"/>
        </w:rPr>
        <w:t>。</w:t>
      </w:r>
      <w:proofErr w:type="gramStart"/>
      <w:r w:rsidR="00F47183" w:rsidRPr="006368FE">
        <w:rPr>
          <w:rFonts w:hAnsi="標楷體" w:hint="eastAsia"/>
          <w:szCs w:val="28"/>
        </w:rPr>
        <w:t>爰</w:t>
      </w:r>
      <w:proofErr w:type="gramEnd"/>
      <w:r w:rsidR="00F47183" w:rsidRPr="006368FE">
        <w:rPr>
          <w:rFonts w:hAnsi="標楷體" w:hint="eastAsia"/>
          <w:szCs w:val="28"/>
        </w:rPr>
        <w:t>此，</w:t>
      </w:r>
      <w:r w:rsidR="00D63B63" w:rsidRPr="006368FE">
        <w:rPr>
          <w:rFonts w:hAnsi="標楷體" w:hint="eastAsia"/>
          <w:szCs w:val="28"/>
        </w:rPr>
        <w:t>經濟部</w:t>
      </w:r>
      <w:r w:rsidR="00F47183" w:rsidRPr="006368FE">
        <w:rPr>
          <w:rFonts w:hAnsi="標楷體" w:hint="eastAsia"/>
          <w:szCs w:val="28"/>
        </w:rPr>
        <w:t>自107年起</w:t>
      </w:r>
      <w:r w:rsidR="00CD74EA" w:rsidRPr="006368FE">
        <w:rPr>
          <w:rFonts w:hAnsi="標楷體" w:hint="eastAsia"/>
          <w:szCs w:val="28"/>
        </w:rPr>
        <w:t>，</w:t>
      </w:r>
      <w:r w:rsidR="00F47183" w:rsidRPr="006368FE">
        <w:rPr>
          <w:rFonts w:hint="eastAsia"/>
        </w:rPr>
        <w:t>參考桃園會展中心模式，</w:t>
      </w:r>
      <w:r w:rsidR="000D4D30" w:rsidRPr="006368FE">
        <w:rPr>
          <w:rFonts w:hint="eastAsia"/>
        </w:rPr>
        <w:t>以「土地租金收益現值」計算該府分配</w:t>
      </w:r>
      <w:r w:rsidR="00AD1368" w:rsidRPr="006368FE">
        <w:rPr>
          <w:rFonts w:hint="eastAsia"/>
        </w:rPr>
        <w:t>比率</w:t>
      </w:r>
      <w:r w:rsidR="00F47183" w:rsidRPr="006368FE">
        <w:rPr>
          <w:rFonts w:hint="eastAsia"/>
        </w:rPr>
        <w:t>，與中市府協商</w:t>
      </w:r>
      <w:r w:rsidR="00F47183" w:rsidRPr="006368FE">
        <w:rPr>
          <w:rFonts w:hAnsi="標楷體" w:hint="eastAsia"/>
          <w:szCs w:val="28"/>
        </w:rPr>
        <w:t>後續營收分配</w:t>
      </w:r>
      <w:r w:rsidR="00D63B63" w:rsidRPr="006368FE">
        <w:rPr>
          <w:rFonts w:hAnsi="標楷體" w:hint="eastAsia"/>
          <w:szCs w:val="28"/>
        </w:rPr>
        <w:t>，</w:t>
      </w:r>
      <w:r w:rsidR="000D4D30" w:rsidRPr="006368FE">
        <w:rPr>
          <w:rFonts w:hAnsi="標楷體" w:hint="eastAsia"/>
          <w:szCs w:val="28"/>
        </w:rPr>
        <w:t>但</w:t>
      </w:r>
      <w:r w:rsidR="00D63B63" w:rsidRPr="006368FE">
        <w:rPr>
          <w:rFonts w:hAnsi="標楷體" w:hint="eastAsia"/>
          <w:szCs w:val="28"/>
        </w:rPr>
        <w:t>過程中</w:t>
      </w:r>
      <w:r w:rsidR="000D4D30" w:rsidRPr="006368FE">
        <w:rPr>
          <w:rFonts w:hAnsi="標楷體" w:hint="eastAsia"/>
          <w:szCs w:val="28"/>
        </w:rPr>
        <w:t>卻因中市府</w:t>
      </w:r>
      <w:r w:rsidR="00D63B63" w:rsidRPr="006368FE">
        <w:rPr>
          <w:rFonts w:hAnsi="標楷體" w:hint="eastAsia"/>
          <w:szCs w:val="28"/>
        </w:rPr>
        <w:t>財主單位</w:t>
      </w:r>
      <w:r w:rsidR="000B4F78" w:rsidRPr="006368FE">
        <w:rPr>
          <w:rFonts w:hint="eastAsia"/>
        </w:rPr>
        <w:t>堅持</w:t>
      </w:r>
      <w:r w:rsidR="000D4D30" w:rsidRPr="006368FE">
        <w:rPr>
          <w:rFonts w:hint="eastAsia"/>
        </w:rPr>
        <w:t>從本案土地市價較高、分收比率與出資比率應相當</w:t>
      </w:r>
      <w:r w:rsidR="00D63B63" w:rsidRPr="006368FE">
        <w:rPr>
          <w:rFonts w:hint="eastAsia"/>
        </w:rPr>
        <w:t>及考量保障市府權益</w:t>
      </w:r>
      <w:r w:rsidR="000D4D30" w:rsidRPr="006368FE">
        <w:rPr>
          <w:rFonts w:hint="eastAsia"/>
        </w:rPr>
        <w:t>等面向，</w:t>
      </w:r>
      <w:r w:rsidR="00CD74EA" w:rsidRPr="006368FE">
        <w:rPr>
          <w:rFonts w:hint="eastAsia"/>
        </w:rPr>
        <w:t>導致</w:t>
      </w:r>
      <w:r w:rsidR="00CD74EA" w:rsidRPr="006368FE">
        <w:rPr>
          <w:rFonts w:hAnsi="標楷體" w:hint="eastAsia"/>
          <w:snapToGrid w:val="0"/>
          <w:kern w:val="0"/>
          <w:szCs w:val="32"/>
        </w:rPr>
        <w:t>延宕近</w:t>
      </w:r>
      <w:r w:rsidR="00CD74EA" w:rsidRPr="006368FE">
        <w:rPr>
          <w:rFonts w:hAnsi="標楷體"/>
          <w:snapToGrid w:val="0"/>
          <w:kern w:val="0"/>
          <w:szCs w:val="32"/>
        </w:rPr>
        <w:t>5</w:t>
      </w:r>
      <w:r w:rsidR="00CD74EA" w:rsidRPr="006368FE">
        <w:rPr>
          <w:rFonts w:hAnsi="標楷體" w:hint="eastAsia"/>
          <w:snapToGrid w:val="0"/>
          <w:kern w:val="0"/>
          <w:szCs w:val="32"/>
        </w:rPr>
        <w:t>年始與經濟部達成協議，肇致計畫總經費增加</w:t>
      </w:r>
      <w:r w:rsidR="00CD74EA" w:rsidRPr="006368FE">
        <w:rPr>
          <w:rFonts w:hAnsi="標楷體"/>
          <w:snapToGrid w:val="0"/>
          <w:kern w:val="0"/>
          <w:szCs w:val="32"/>
        </w:rPr>
        <w:t>26</w:t>
      </w:r>
      <w:r w:rsidR="00CD74EA" w:rsidRPr="006368FE">
        <w:rPr>
          <w:rFonts w:hAnsi="標楷體" w:hint="eastAsia"/>
          <w:snapToGrid w:val="0"/>
          <w:kern w:val="0"/>
          <w:szCs w:val="32"/>
        </w:rPr>
        <w:t>億餘元，而</w:t>
      </w:r>
      <w:r w:rsidR="00CD74EA" w:rsidRPr="006368FE">
        <w:rPr>
          <w:rFonts w:hAnsi="標楷體" w:hint="eastAsia"/>
          <w:szCs w:val="28"/>
        </w:rPr>
        <w:t>完工</w:t>
      </w:r>
      <w:proofErr w:type="gramStart"/>
      <w:r w:rsidR="00CD74EA" w:rsidRPr="006368FE">
        <w:rPr>
          <w:rFonts w:hAnsi="標楷體" w:hint="eastAsia"/>
          <w:szCs w:val="28"/>
        </w:rPr>
        <w:t>期程亦由</w:t>
      </w:r>
      <w:proofErr w:type="gramEnd"/>
      <w:r w:rsidR="00CD74EA" w:rsidRPr="006368FE">
        <w:rPr>
          <w:rFonts w:hAnsi="標楷體" w:hint="eastAsia"/>
          <w:szCs w:val="28"/>
        </w:rPr>
        <w:t>114年修正至119年</w:t>
      </w:r>
      <w:r w:rsidR="00F47183" w:rsidRPr="006368FE">
        <w:rPr>
          <w:rFonts w:hAnsi="標楷體" w:hint="eastAsia"/>
          <w:szCs w:val="28"/>
        </w:rPr>
        <w:t>。</w:t>
      </w:r>
    </w:p>
    <w:p w:rsidR="003634EC" w:rsidRPr="006368FE" w:rsidRDefault="00CD74EA" w:rsidP="0084719A">
      <w:pPr>
        <w:pStyle w:val="3"/>
        <w:spacing w:line="440" w:lineRule="exact"/>
        <w:ind w:left="1360" w:hanging="680"/>
        <w:rPr>
          <w:rFonts w:hAnsi="標楷體"/>
        </w:rPr>
      </w:pPr>
      <w:r w:rsidRPr="006368FE">
        <w:rPr>
          <w:rFonts w:hAnsi="標楷體" w:hint="eastAsia"/>
        </w:rPr>
        <w:t>為</w:t>
      </w:r>
      <w:proofErr w:type="gramStart"/>
      <w:r w:rsidRPr="006368FE">
        <w:rPr>
          <w:rFonts w:hAnsi="標楷體" w:hint="eastAsia"/>
        </w:rPr>
        <w:t>釐清西側展</w:t>
      </w:r>
      <w:proofErr w:type="gramEnd"/>
      <w:r w:rsidRPr="006368FE">
        <w:rPr>
          <w:rFonts w:hAnsi="標楷體" w:hint="eastAsia"/>
        </w:rPr>
        <w:t>館開發</w:t>
      </w:r>
      <w:r w:rsidR="00124A54" w:rsidRPr="006368FE">
        <w:rPr>
          <w:rFonts w:hAnsi="標楷體" w:hint="eastAsia"/>
        </w:rPr>
        <w:t>權利金協商過程，</w:t>
      </w:r>
      <w:proofErr w:type="gramStart"/>
      <w:r w:rsidR="00124A54" w:rsidRPr="006368FE">
        <w:rPr>
          <w:rFonts w:hAnsi="標楷體" w:hint="eastAsia"/>
        </w:rPr>
        <w:t>經函據經濟部</w:t>
      </w:r>
      <w:proofErr w:type="gramEnd"/>
      <w:r w:rsidR="00124A54" w:rsidRPr="006368FE">
        <w:rPr>
          <w:rFonts w:hAnsi="標楷體" w:hint="eastAsia"/>
        </w:rPr>
        <w:t>表示，</w:t>
      </w:r>
      <w:r w:rsidR="00337740" w:rsidRPr="006368FE">
        <w:rPr>
          <w:rFonts w:hAnsi="標楷體" w:hint="eastAsia"/>
        </w:rPr>
        <w:t>因</w:t>
      </w:r>
      <w:r w:rsidR="00124A54" w:rsidRPr="006368FE">
        <w:rPr>
          <w:rFonts w:hAnsi="標楷體" w:hint="eastAsia"/>
        </w:rPr>
        <w:t>行政院</w:t>
      </w:r>
      <w:r w:rsidR="00124A54" w:rsidRPr="006368FE">
        <w:rPr>
          <w:rFonts w:hAnsi="標楷體" w:hint="eastAsia"/>
          <w:szCs w:val="32"/>
        </w:rPr>
        <w:t>107年8月28日</w:t>
      </w:r>
      <w:r w:rsidR="00337740" w:rsidRPr="006368FE">
        <w:rPr>
          <w:rFonts w:hAnsi="標楷體" w:hint="eastAsia"/>
          <w:szCs w:val="32"/>
        </w:rPr>
        <w:t>已明確</w:t>
      </w:r>
      <w:r w:rsidR="00FE3900" w:rsidRPr="006368FE">
        <w:rPr>
          <w:rFonts w:hAnsi="標楷體" w:hint="eastAsia"/>
          <w:szCs w:val="32"/>
        </w:rPr>
        <w:t>指示</w:t>
      </w:r>
      <w:proofErr w:type="gramStart"/>
      <w:r w:rsidR="009B07DA" w:rsidRPr="006368FE">
        <w:rPr>
          <w:rFonts w:hAnsi="標楷體" w:hint="eastAsia"/>
          <w:szCs w:val="32"/>
        </w:rPr>
        <w:t>該</w:t>
      </w:r>
      <w:r w:rsidR="00124A54" w:rsidRPr="006368FE">
        <w:rPr>
          <w:rFonts w:hAnsi="標楷體" w:hint="eastAsia"/>
          <w:szCs w:val="32"/>
        </w:rPr>
        <w:t>部及中</w:t>
      </w:r>
      <w:proofErr w:type="gramEnd"/>
      <w:r w:rsidR="00124A54" w:rsidRPr="006368FE">
        <w:rPr>
          <w:rFonts w:hAnsi="標楷體" w:hint="eastAsia"/>
          <w:szCs w:val="32"/>
        </w:rPr>
        <w:t>市府就</w:t>
      </w:r>
      <w:r w:rsidR="00FE3900" w:rsidRPr="006368FE">
        <w:rPr>
          <w:rFonts w:hAnsi="標楷體" w:hint="eastAsia"/>
          <w:szCs w:val="32"/>
        </w:rPr>
        <w:t>本案</w:t>
      </w:r>
      <w:r w:rsidR="00124A54" w:rsidRPr="006368FE">
        <w:rPr>
          <w:rFonts w:hAnsi="標楷體" w:hint="eastAsia"/>
          <w:szCs w:val="32"/>
        </w:rPr>
        <w:t>土地提</w:t>
      </w:r>
      <w:r w:rsidR="009B07DA" w:rsidRPr="006368FE">
        <w:rPr>
          <w:rFonts w:hAnsi="標楷體" w:hint="eastAsia"/>
          <w:szCs w:val="32"/>
        </w:rPr>
        <w:t>供</w:t>
      </w:r>
      <w:r w:rsidR="00124A54" w:rsidRPr="006368FE">
        <w:rPr>
          <w:rFonts w:hAnsi="標楷體" w:hint="eastAsia"/>
          <w:szCs w:val="32"/>
        </w:rPr>
        <w:t>方式及營運利益分配等事宜</w:t>
      </w:r>
      <w:r w:rsidR="00124A54" w:rsidRPr="006368FE">
        <w:rPr>
          <w:rFonts w:hAnsi="標楷體" w:hint="eastAsia"/>
          <w:szCs w:val="32"/>
        </w:rPr>
        <w:lastRenderedPageBreak/>
        <w:t>達成共識納入財務計畫後，再陳報行政院綜合規劃報告</w:t>
      </w:r>
      <w:r w:rsidR="00ED689F" w:rsidRPr="006368FE">
        <w:rPr>
          <w:rFonts w:hAnsi="標楷體" w:hint="eastAsia"/>
        </w:rPr>
        <w:t>。</w:t>
      </w:r>
      <w:r w:rsidR="00124A54" w:rsidRPr="006368FE">
        <w:rPr>
          <w:rFonts w:hAnsi="標楷體" w:hint="eastAsia"/>
        </w:rPr>
        <w:t>經濟部與中市府旋即展開多次會議協商，惟中市府財政、主計單位</w:t>
      </w:r>
      <w:r w:rsidR="00FE3900" w:rsidRPr="006368FE">
        <w:rPr>
          <w:rFonts w:hAnsi="標楷體" w:hint="eastAsia"/>
        </w:rPr>
        <w:t>一致</w:t>
      </w:r>
      <w:r w:rsidR="00124A54" w:rsidRPr="006368FE">
        <w:rPr>
          <w:rFonts w:hAnsi="標楷體" w:hint="eastAsia"/>
        </w:rPr>
        <w:t>認為</w:t>
      </w:r>
      <w:r w:rsidR="00124A54" w:rsidRPr="006368FE">
        <w:rPr>
          <w:rFonts w:hAnsi="標楷體"/>
          <w:szCs w:val="32"/>
        </w:rPr>
        <w:t>經濟部方案低估土地價值</w:t>
      </w:r>
      <w:r w:rsidR="00124A54" w:rsidRPr="006368FE">
        <w:rPr>
          <w:rFonts w:hAnsi="標楷體" w:hint="eastAsia"/>
          <w:szCs w:val="32"/>
        </w:rPr>
        <w:t>，</w:t>
      </w:r>
      <w:r w:rsidR="00440E99" w:rsidRPr="006368FE">
        <w:rPr>
          <w:rFonts w:hAnsi="標楷體" w:hint="eastAsia"/>
          <w:szCs w:val="32"/>
        </w:rPr>
        <w:t>亦</w:t>
      </w:r>
      <w:r w:rsidR="00124A54" w:rsidRPr="006368FE">
        <w:rPr>
          <w:rFonts w:hAnsi="標楷體" w:hint="eastAsia"/>
          <w:szCs w:val="32"/>
        </w:rPr>
        <w:t>因為</w:t>
      </w:r>
      <w:r w:rsidR="00124A54" w:rsidRPr="006368FE">
        <w:rPr>
          <w:rFonts w:hint="eastAsia"/>
        </w:rPr>
        <w:t>本案土地市價現值較桃園高出甚多</w:t>
      </w:r>
      <w:r w:rsidR="00D63B63" w:rsidRPr="006368FE">
        <w:rPr>
          <w:rFonts w:hint="eastAsia"/>
        </w:rPr>
        <w:t>，且</w:t>
      </w:r>
      <w:r w:rsidR="000A7E8C" w:rsidRPr="006368FE">
        <w:rPr>
          <w:rFonts w:hint="eastAsia"/>
        </w:rPr>
        <w:t>中市府</w:t>
      </w:r>
      <w:r w:rsidR="00D63B63" w:rsidRPr="006368FE">
        <w:rPr>
          <w:rFonts w:hint="eastAsia"/>
        </w:rPr>
        <w:t>土地取得</w:t>
      </w:r>
      <w:r w:rsidR="000A7E8C" w:rsidRPr="006368FE">
        <w:rPr>
          <w:rFonts w:hint="eastAsia"/>
        </w:rPr>
        <w:t>係報請行政院核准以專案讓售予</w:t>
      </w:r>
      <w:proofErr w:type="gramStart"/>
      <w:r w:rsidR="000A7E8C" w:rsidRPr="006368FE">
        <w:rPr>
          <w:rFonts w:hint="eastAsia"/>
        </w:rPr>
        <w:t>該府經發</w:t>
      </w:r>
      <w:proofErr w:type="gramEnd"/>
      <w:r w:rsidR="000A7E8C" w:rsidRPr="006368FE">
        <w:rPr>
          <w:rFonts w:hint="eastAsia"/>
        </w:rPr>
        <w:t>局方式</w:t>
      </w:r>
      <w:r w:rsidR="00124A54" w:rsidRPr="006368FE">
        <w:rPr>
          <w:rFonts w:hint="eastAsia"/>
        </w:rPr>
        <w:t>，權利金分收</w:t>
      </w:r>
      <w:r w:rsidR="00AD1368" w:rsidRPr="006368FE">
        <w:rPr>
          <w:rFonts w:hint="eastAsia"/>
        </w:rPr>
        <w:t>比率</w:t>
      </w:r>
      <w:r w:rsidR="00124A54" w:rsidRPr="006368FE">
        <w:rPr>
          <w:rFonts w:hint="eastAsia"/>
        </w:rPr>
        <w:t>若</w:t>
      </w:r>
      <w:proofErr w:type="gramStart"/>
      <w:r w:rsidR="00124A54" w:rsidRPr="006368FE">
        <w:rPr>
          <w:rFonts w:hint="eastAsia"/>
        </w:rPr>
        <w:t>採</w:t>
      </w:r>
      <w:proofErr w:type="gramEnd"/>
      <w:r w:rsidR="00124A54" w:rsidRPr="006368FE">
        <w:rPr>
          <w:rFonts w:hint="eastAsia"/>
        </w:rPr>
        <w:t>經濟部建議</w:t>
      </w:r>
      <w:r w:rsidR="00440E99" w:rsidRPr="006368FE">
        <w:rPr>
          <w:rFonts w:hint="eastAsia"/>
        </w:rPr>
        <w:t>僅</w:t>
      </w:r>
      <w:r w:rsidR="00124A54" w:rsidRPr="006368FE">
        <w:rPr>
          <w:rFonts w:hint="eastAsia"/>
        </w:rPr>
        <w:t>46%，只略高於桃園模式所建議44%</w:t>
      </w:r>
      <w:r w:rsidR="00124A54" w:rsidRPr="006368FE">
        <w:rPr>
          <w:rFonts w:hAnsi="標楷體"/>
          <w:szCs w:val="32"/>
        </w:rPr>
        <w:t>，有損市府權益</w:t>
      </w:r>
      <w:r w:rsidR="00D63B63" w:rsidRPr="006368FE">
        <w:rPr>
          <w:rFonts w:hAnsi="標楷體" w:hint="eastAsia"/>
          <w:szCs w:val="32"/>
        </w:rPr>
        <w:t>，</w:t>
      </w:r>
      <w:r w:rsidR="00124A54" w:rsidRPr="006368FE">
        <w:rPr>
          <w:rFonts w:hAnsi="標楷體" w:hint="eastAsia"/>
          <w:szCs w:val="32"/>
        </w:rPr>
        <w:t>故</w:t>
      </w:r>
      <w:r w:rsidR="00124A54" w:rsidRPr="006368FE">
        <w:rPr>
          <w:rFonts w:hAnsi="標楷體"/>
          <w:szCs w:val="32"/>
        </w:rPr>
        <w:t>建議除土地租金收益外，</w:t>
      </w:r>
      <w:r w:rsidR="00FE3900" w:rsidRPr="006368FE">
        <w:rPr>
          <w:rFonts w:hAnsi="標楷體" w:hint="eastAsia"/>
          <w:szCs w:val="32"/>
        </w:rPr>
        <w:t>應可</w:t>
      </w:r>
      <w:r w:rsidR="00124A54" w:rsidRPr="006368FE">
        <w:rPr>
          <w:rFonts w:hAnsi="標楷體"/>
          <w:szCs w:val="32"/>
        </w:rPr>
        <w:t>加計設定地上權收入或以市場行情估算土地租金之現值</w:t>
      </w:r>
      <w:r w:rsidR="00FE3900" w:rsidRPr="006368FE">
        <w:rPr>
          <w:rFonts w:hAnsi="標楷體" w:hint="eastAsia"/>
          <w:szCs w:val="32"/>
        </w:rPr>
        <w:t>等方式</w:t>
      </w:r>
      <w:r w:rsidR="00124A54" w:rsidRPr="006368FE">
        <w:rPr>
          <w:rFonts w:hAnsi="標楷體" w:hint="eastAsia"/>
          <w:szCs w:val="32"/>
        </w:rPr>
        <w:t>，</w:t>
      </w:r>
      <w:r w:rsidR="00440E99" w:rsidRPr="006368FE">
        <w:rPr>
          <w:rFonts w:hAnsi="標楷體" w:hint="eastAsia"/>
          <w:szCs w:val="32"/>
        </w:rPr>
        <w:t>當可</w:t>
      </w:r>
      <w:r w:rsidR="00124A54" w:rsidRPr="006368FE">
        <w:rPr>
          <w:rFonts w:hAnsi="標楷體" w:hint="eastAsia"/>
          <w:szCs w:val="32"/>
        </w:rPr>
        <w:t>大幅提高市府權利金分收之</w:t>
      </w:r>
      <w:r w:rsidR="00AD1368" w:rsidRPr="006368FE">
        <w:rPr>
          <w:rFonts w:hAnsi="標楷體" w:hint="eastAsia"/>
          <w:szCs w:val="32"/>
        </w:rPr>
        <w:t>比率</w:t>
      </w:r>
      <w:r w:rsidR="00E4353E" w:rsidRPr="006368FE">
        <w:rPr>
          <w:rFonts w:hAnsi="標楷體" w:hint="eastAsia"/>
          <w:szCs w:val="32"/>
        </w:rPr>
        <w:t>，</w:t>
      </w:r>
      <w:proofErr w:type="gramStart"/>
      <w:r w:rsidR="00FE3900" w:rsidRPr="006368FE">
        <w:rPr>
          <w:rFonts w:hAnsi="標楷體" w:hint="eastAsia"/>
          <w:szCs w:val="32"/>
        </w:rPr>
        <w:t>肇</w:t>
      </w:r>
      <w:r w:rsidR="000A7E8C" w:rsidRPr="006368FE">
        <w:rPr>
          <w:rFonts w:hAnsi="標楷體" w:hint="eastAsia"/>
          <w:szCs w:val="32"/>
        </w:rPr>
        <w:t>使</w:t>
      </w:r>
      <w:r w:rsidR="00E4353E" w:rsidRPr="006368FE">
        <w:rPr>
          <w:rFonts w:hAnsi="標楷體" w:hint="eastAsia"/>
          <w:szCs w:val="32"/>
        </w:rPr>
        <w:t>此</w:t>
      </w:r>
      <w:proofErr w:type="gramEnd"/>
      <w:r w:rsidR="00E4353E" w:rsidRPr="006368FE">
        <w:rPr>
          <w:rFonts w:hAnsi="標楷體" w:hint="eastAsia"/>
          <w:szCs w:val="32"/>
        </w:rPr>
        <w:t>類協商會議自1</w:t>
      </w:r>
      <w:r w:rsidR="00E4353E" w:rsidRPr="006368FE">
        <w:rPr>
          <w:rFonts w:hAnsi="標楷體"/>
          <w:szCs w:val="32"/>
        </w:rPr>
        <w:t>07</w:t>
      </w:r>
      <w:r w:rsidR="00E4353E" w:rsidRPr="006368FE">
        <w:rPr>
          <w:rFonts w:hAnsi="標楷體" w:hint="eastAsia"/>
          <w:szCs w:val="32"/>
        </w:rPr>
        <w:t>年至1</w:t>
      </w:r>
      <w:r w:rsidR="00E4353E" w:rsidRPr="006368FE">
        <w:rPr>
          <w:rFonts w:hAnsi="標楷體"/>
          <w:szCs w:val="32"/>
        </w:rPr>
        <w:t>11</w:t>
      </w:r>
      <w:r w:rsidR="00E4353E" w:rsidRPr="006368FE">
        <w:rPr>
          <w:rFonts w:hAnsi="標楷體" w:hint="eastAsia"/>
          <w:szCs w:val="32"/>
        </w:rPr>
        <w:t>年召開多次卻均未能達成共識</w:t>
      </w:r>
      <w:r w:rsidR="00124A54" w:rsidRPr="006368FE">
        <w:rPr>
          <w:rFonts w:hAnsi="標楷體" w:hint="eastAsia"/>
        </w:rPr>
        <w:t>。</w:t>
      </w:r>
    </w:p>
    <w:p w:rsidR="00BF2F3E" w:rsidRPr="006368FE" w:rsidRDefault="00ED689F" w:rsidP="0084719A">
      <w:pPr>
        <w:pStyle w:val="3"/>
        <w:spacing w:line="440" w:lineRule="exact"/>
        <w:ind w:left="1360" w:hanging="680"/>
        <w:rPr>
          <w:rFonts w:hAnsi="標楷體"/>
        </w:rPr>
      </w:pPr>
      <w:r w:rsidRPr="006368FE">
        <w:rPr>
          <w:rFonts w:hAnsi="標楷體" w:hint="eastAsia"/>
        </w:rPr>
        <w:t>本院實地履</w:t>
      </w:r>
      <w:proofErr w:type="gramStart"/>
      <w:r w:rsidRPr="006368FE">
        <w:rPr>
          <w:rFonts w:hAnsi="標楷體" w:hint="eastAsia"/>
        </w:rPr>
        <w:t>勘</w:t>
      </w:r>
      <w:proofErr w:type="gramEnd"/>
      <w:r w:rsidRPr="006368FE">
        <w:rPr>
          <w:rFonts w:hAnsi="標楷體" w:hint="eastAsia"/>
        </w:rPr>
        <w:t>時，</w:t>
      </w:r>
      <w:r w:rsidR="00E4353E" w:rsidRPr="006368FE">
        <w:rPr>
          <w:rFonts w:hAnsi="標楷體" w:hint="eastAsia"/>
        </w:rPr>
        <w:t>中市府亦特別說明，</w:t>
      </w:r>
      <w:r w:rsidR="00E4353E" w:rsidRPr="006368FE">
        <w:rPr>
          <w:rFonts w:hint="eastAsia"/>
        </w:rPr>
        <w:t>關於</w:t>
      </w:r>
      <w:proofErr w:type="gramStart"/>
      <w:r w:rsidR="00FE3900" w:rsidRPr="006368FE">
        <w:rPr>
          <w:rFonts w:hint="eastAsia"/>
        </w:rPr>
        <w:t>西側展館</w:t>
      </w:r>
      <w:proofErr w:type="gramEnd"/>
      <w:r w:rsidR="00FE3900" w:rsidRPr="006368FE">
        <w:rPr>
          <w:rFonts w:hint="eastAsia"/>
        </w:rPr>
        <w:t>開發提供</w:t>
      </w:r>
      <w:r w:rsidR="00E4353E" w:rsidRPr="006368FE">
        <w:rPr>
          <w:rFonts w:hint="eastAsia"/>
        </w:rPr>
        <w:t>土地價值的認定，107年至109年</w:t>
      </w:r>
      <w:r w:rsidR="00FE3900" w:rsidRPr="006368FE">
        <w:rPr>
          <w:rFonts w:hint="eastAsia"/>
        </w:rPr>
        <w:t>經濟部</w:t>
      </w:r>
      <w:r w:rsidR="00E4353E" w:rsidRPr="006368FE">
        <w:rPr>
          <w:rFonts w:hint="eastAsia"/>
        </w:rPr>
        <w:t>及中市府跨局處</w:t>
      </w:r>
      <w:r w:rsidR="00FE3900" w:rsidRPr="006368FE">
        <w:rPr>
          <w:rFonts w:hint="eastAsia"/>
        </w:rPr>
        <w:t>即</w:t>
      </w:r>
      <w:r w:rsidR="00E4353E" w:rsidRPr="006368FE">
        <w:rPr>
          <w:rFonts w:hint="eastAsia"/>
        </w:rPr>
        <w:t>多次協商討論中，國貿署主張應與桃園、台南會展中心奉行政院核定之計價基礎一致，以「土地租金收益現值」計算該府分配</w:t>
      </w:r>
      <w:r w:rsidR="00AD1368" w:rsidRPr="006368FE">
        <w:rPr>
          <w:rFonts w:hint="eastAsia"/>
        </w:rPr>
        <w:t>比率</w:t>
      </w:r>
      <w:r w:rsidR="00E4353E" w:rsidRPr="006368FE">
        <w:rPr>
          <w:rFonts w:hint="eastAsia"/>
        </w:rPr>
        <w:t>，而該府財主單位則基於保障中市府權益立場，</w:t>
      </w:r>
      <w:r w:rsidR="00FE3900" w:rsidRPr="006368FE">
        <w:rPr>
          <w:rFonts w:hint="eastAsia"/>
        </w:rPr>
        <w:t>意即</w:t>
      </w:r>
      <w:r w:rsidR="00E4353E" w:rsidRPr="006368FE">
        <w:rPr>
          <w:rFonts w:hint="eastAsia"/>
        </w:rPr>
        <w:t>從本案土地市價較高、分收比率與出資比率</w:t>
      </w:r>
      <w:r w:rsidR="00FE3900" w:rsidRPr="006368FE">
        <w:rPr>
          <w:rFonts w:hint="eastAsia"/>
        </w:rPr>
        <w:t>應</w:t>
      </w:r>
      <w:r w:rsidR="00E4353E" w:rsidRPr="006368FE">
        <w:rPr>
          <w:rFonts w:hint="eastAsia"/>
        </w:rPr>
        <w:t>相當、需爭取議會支持等面向考量，主張應提高中市府分收比率，以高於46%(國貿署108年6月4日</w:t>
      </w:r>
      <w:r w:rsidR="00440E99" w:rsidRPr="006368FE">
        <w:rPr>
          <w:rFonts w:hint="eastAsia"/>
        </w:rPr>
        <w:t>所</w:t>
      </w:r>
      <w:r w:rsidR="00E4353E" w:rsidRPr="006368FE">
        <w:rPr>
          <w:rFonts w:hint="eastAsia"/>
        </w:rPr>
        <w:t>提該府之分收</w:t>
      </w:r>
      <w:r w:rsidR="00AD1368" w:rsidRPr="006368FE">
        <w:rPr>
          <w:rFonts w:hint="eastAsia"/>
        </w:rPr>
        <w:t>比率</w:t>
      </w:r>
      <w:r w:rsidR="00E4353E" w:rsidRPr="006368FE">
        <w:rPr>
          <w:rFonts w:hint="eastAsia"/>
        </w:rPr>
        <w:t>)為基礎爭取往上提高之可能性，</w:t>
      </w:r>
      <w:r w:rsidR="00BF2F3E" w:rsidRPr="006368FE">
        <w:rPr>
          <w:rFonts w:hint="eastAsia"/>
        </w:rPr>
        <w:t>但因</w:t>
      </w:r>
      <w:r w:rsidR="005D6819" w:rsidRPr="006368FE">
        <w:rPr>
          <w:rFonts w:hint="eastAsia"/>
        </w:rPr>
        <w:t>土地以「市價作價」、「以公告現值計價」及「以租金收益現值計價」三種方案差距甚大，</w:t>
      </w:r>
      <w:r w:rsidR="00387B0B" w:rsidRPr="006368FE">
        <w:rPr>
          <w:rFonts w:hint="eastAsia"/>
        </w:rPr>
        <w:t>期間</w:t>
      </w:r>
      <w:r w:rsidR="00BF2F3E" w:rsidRPr="006368FE">
        <w:rPr>
          <w:rFonts w:hint="eastAsia"/>
        </w:rPr>
        <w:t>雙方雖召開多次協商會議，</w:t>
      </w:r>
      <w:r w:rsidR="00387B0B" w:rsidRPr="006368FE">
        <w:rPr>
          <w:rFonts w:hint="eastAsia"/>
        </w:rPr>
        <w:t>亦均未能取得共識</w:t>
      </w:r>
      <w:r w:rsidR="00DD4F87" w:rsidRPr="006368FE">
        <w:rPr>
          <w:rFonts w:hAnsi="標楷體" w:hint="eastAsia"/>
        </w:rPr>
        <w:t>。</w:t>
      </w:r>
    </w:p>
    <w:p w:rsidR="00660357" w:rsidRPr="006368FE" w:rsidRDefault="00BF2F3E" w:rsidP="0084719A">
      <w:pPr>
        <w:pStyle w:val="3"/>
        <w:spacing w:line="440" w:lineRule="exact"/>
        <w:ind w:left="1360" w:hanging="680"/>
        <w:rPr>
          <w:rFonts w:hAnsi="標楷體"/>
        </w:rPr>
      </w:pPr>
      <w:r w:rsidRPr="006368FE">
        <w:rPr>
          <w:rFonts w:hAnsi="標楷體" w:hint="eastAsia"/>
        </w:rPr>
        <w:t>經濟部</w:t>
      </w:r>
      <w:r w:rsidR="001018E7" w:rsidRPr="006368FE">
        <w:rPr>
          <w:rFonts w:hAnsi="標楷體" w:hint="eastAsia"/>
        </w:rPr>
        <w:t>函復本院</w:t>
      </w:r>
      <w:r w:rsidRPr="006368FE">
        <w:rPr>
          <w:rFonts w:hAnsi="標楷體" w:hint="eastAsia"/>
        </w:rPr>
        <w:t>說明，協議期間因</w:t>
      </w:r>
      <w:r w:rsidRPr="006368FE">
        <w:rPr>
          <w:rFonts w:hint="eastAsia"/>
        </w:rPr>
        <w:t>全球受</w:t>
      </w:r>
      <w:proofErr w:type="gramStart"/>
      <w:r w:rsidRPr="006368FE">
        <w:rPr>
          <w:rFonts w:hint="eastAsia"/>
        </w:rPr>
        <w:t>疫</w:t>
      </w:r>
      <w:proofErr w:type="gramEnd"/>
      <w:r w:rsidRPr="006368FE">
        <w:rPr>
          <w:rFonts w:hint="eastAsia"/>
        </w:rPr>
        <w:t>情持續及俄烏戰爭影響，各項原物料價格顯著增漲情形未見趨緩，導致近年物價上漲，營建工程所需人力、機具及物料等成本亦持續增加，本案107年規劃經費如以原規模興建並加計物價漲幅，計畫經費已大幅</w:t>
      </w:r>
      <w:r w:rsidRPr="006368FE">
        <w:rPr>
          <w:rFonts w:hint="eastAsia"/>
        </w:rPr>
        <w:lastRenderedPageBreak/>
        <w:t>增加</w:t>
      </w:r>
      <w:r w:rsidR="00387B0B" w:rsidRPr="006368FE">
        <w:rPr>
          <w:rFonts w:hint="eastAsia"/>
        </w:rPr>
        <w:t>，因此本案受影響程度仍需進一步</w:t>
      </w:r>
      <w:proofErr w:type="gramStart"/>
      <w:r w:rsidR="00387B0B" w:rsidRPr="006368FE">
        <w:rPr>
          <w:rFonts w:hint="eastAsia"/>
        </w:rPr>
        <w:t>研</w:t>
      </w:r>
      <w:proofErr w:type="gramEnd"/>
      <w:r w:rsidR="00387B0B" w:rsidRPr="006368FE">
        <w:rPr>
          <w:rFonts w:hint="eastAsia"/>
        </w:rPr>
        <w:t>商討論。</w:t>
      </w:r>
      <w:r w:rsidR="00387B0B" w:rsidRPr="006368FE">
        <w:rPr>
          <w:rFonts w:hAnsi="標楷體" w:hint="eastAsia"/>
          <w:szCs w:val="32"/>
        </w:rPr>
        <w:t>直至111年12月</w:t>
      </w:r>
      <w:r w:rsidR="001018E7" w:rsidRPr="006368FE">
        <w:rPr>
          <w:rFonts w:hAnsi="標楷體" w:hint="eastAsia"/>
          <w:szCs w:val="32"/>
        </w:rPr>
        <w:t>該</w:t>
      </w:r>
      <w:r w:rsidR="00387B0B" w:rsidRPr="006368FE">
        <w:rPr>
          <w:rFonts w:hAnsi="標楷體" w:hint="eastAsia"/>
          <w:szCs w:val="32"/>
        </w:rPr>
        <w:t>部同意重啟本案財務評估，並於112年7月3日召開會議，</w:t>
      </w:r>
      <w:r w:rsidR="00440E99" w:rsidRPr="006368FE">
        <w:rPr>
          <w:rFonts w:hAnsi="標楷體" w:hint="eastAsia"/>
          <w:szCs w:val="32"/>
        </w:rPr>
        <w:t>亦因前述國際經濟情勢，間接造成</w:t>
      </w:r>
      <w:r w:rsidR="00387B0B" w:rsidRPr="006368FE">
        <w:rPr>
          <w:rFonts w:hAnsi="標楷體" w:hint="eastAsia"/>
          <w:szCs w:val="32"/>
        </w:rPr>
        <w:t>興建經費由42.52億元增至69.01億元</w:t>
      </w:r>
      <w:r w:rsidR="00440E99" w:rsidRPr="006368FE">
        <w:rPr>
          <w:rFonts w:hAnsi="標楷體" w:hint="eastAsia"/>
          <w:szCs w:val="32"/>
        </w:rPr>
        <w:t>，亦影響權利金分收</w:t>
      </w:r>
      <w:r w:rsidR="00AD1368" w:rsidRPr="006368FE">
        <w:rPr>
          <w:rFonts w:hAnsi="標楷體" w:hint="eastAsia"/>
          <w:szCs w:val="32"/>
        </w:rPr>
        <w:t>比率</w:t>
      </w:r>
      <w:r w:rsidR="00440E99" w:rsidRPr="006368FE">
        <w:rPr>
          <w:rFonts w:hAnsi="標楷體" w:hint="eastAsia"/>
          <w:szCs w:val="32"/>
        </w:rPr>
        <w:t>需重新</w:t>
      </w:r>
      <w:r w:rsidR="00387B0B" w:rsidRPr="006368FE">
        <w:rPr>
          <w:rFonts w:hAnsi="標楷體" w:hint="eastAsia"/>
          <w:szCs w:val="32"/>
        </w:rPr>
        <w:t>調整</w:t>
      </w:r>
      <w:r w:rsidR="00440E99" w:rsidRPr="006368FE">
        <w:rPr>
          <w:rFonts w:hAnsi="標楷體" w:hint="eastAsia"/>
          <w:szCs w:val="32"/>
        </w:rPr>
        <w:t>成</w:t>
      </w:r>
      <w:r w:rsidR="00387B0B" w:rsidRPr="006368FE">
        <w:rPr>
          <w:rFonts w:hAnsi="標楷體" w:hint="eastAsia"/>
          <w:szCs w:val="32"/>
        </w:rPr>
        <w:t>「中市府33.25%、經濟部66.75%」</w:t>
      </w:r>
      <w:r w:rsidR="00440E99" w:rsidRPr="006368FE">
        <w:rPr>
          <w:rFonts w:hAnsi="標楷體" w:hint="eastAsia"/>
          <w:szCs w:val="32"/>
        </w:rPr>
        <w:t>並</w:t>
      </w:r>
      <w:r w:rsidR="00387B0B" w:rsidRPr="006368FE">
        <w:rPr>
          <w:rFonts w:hAnsi="標楷體" w:hint="eastAsia"/>
          <w:szCs w:val="32"/>
        </w:rPr>
        <w:t>進行協商，會後中市府隨即邀集財政、主計、建設等單位</w:t>
      </w:r>
      <w:proofErr w:type="gramStart"/>
      <w:r w:rsidR="00387B0B" w:rsidRPr="006368FE">
        <w:rPr>
          <w:rFonts w:hAnsi="標楷體" w:hint="eastAsia"/>
          <w:szCs w:val="32"/>
        </w:rPr>
        <w:t>研</w:t>
      </w:r>
      <w:proofErr w:type="gramEnd"/>
      <w:r w:rsidR="00387B0B" w:rsidRPr="006368FE">
        <w:rPr>
          <w:rFonts w:hAnsi="標楷體" w:hint="eastAsia"/>
          <w:szCs w:val="32"/>
        </w:rPr>
        <w:t>商經費合理性並取得共識，</w:t>
      </w:r>
      <w:r w:rsidR="001018E7" w:rsidRPr="006368FE">
        <w:rPr>
          <w:rFonts w:hAnsi="標楷體" w:hint="eastAsia"/>
          <w:szCs w:val="32"/>
        </w:rPr>
        <w:t>且</w:t>
      </w:r>
      <w:r w:rsidR="00387B0B" w:rsidRPr="006368FE">
        <w:rPr>
          <w:rFonts w:hAnsi="標楷體" w:hint="eastAsia"/>
          <w:szCs w:val="32"/>
        </w:rPr>
        <w:t>終經簽</w:t>
      </w:r>
      <w:proofErr w:type="gramStart"/>
      <w:r w:rsidR="00387B0B" w:rsidRPr="006368FE">
        <w:rPr>
          <w:rFonts w:hAnsi="標楷體" w:hint="eastAsia"/>
          <w:szCs w:val="32"/>
        </w:rPr>
        <w:t>奉府層</w:t>
      </w:r>
      <w:proofErr w:type="gramEnd"/>
      <w:r w:rsidR="00387B0B" w:rsidRPr="006368FE">
        <w:rPr>
          <w:rFonts w:hAnsi="標楷體" w:hint="eastAsia"/>
          <w:szCs w:val="32"/>
        </w:rPr>
        <w:t>核准同意經濟部所提分收</w:t>
      </w:r>
      <w:r w:rsidR="001018E7" w:rsidRPr="006368FE">
        <w:rPr>
          <w:rFonts w:hAnsi="標楷體" w:hint="eastAsia"/>
          <w:szCs w:val="32"/>
        </w:rPr>
        <w:t>原則</w:t>
      </w:r>
      <w:r w:rsidR="00387B0B" w:rsidRPr="006368FE">
        <w:rPr>
          <w:rFonts w:hAnsi="標楷體" w:hint="eastAsia"/>
          <w:szCs w:val="32"/>
        </w:rPr>
        <w:t>，並於1</w:t>
      </w:r>
      <w:r w:rsidR="00387B0B" w:rsidRPr="006368FE">
        <w:rPr>
          <w:rFonts w:hAnsi="標楷體"/>
          <w:szCs w:val="32"/>
        </w:rPr>
        <w:t>12</w:t>
      </w:r>
      <w:r w:rsidR="00387B0B" w:rsidRPr="006368FE">
        <w:rPr>
          <w:rFonts w:hAnsi="標楷體" w:hint="eastAsia"/>
          <w:szCs w:val="32"/>
        </w:rPr>
        <w:t>年7月25日與經濟部達成合作共識。之後，</w:t>
      </w:r>
      <w:r w:rsidR="00387B0B" w:rsidRPr="006368FE">
        <w:rPr>
          <w:rFonts w:hint="eastAsia"/>
        </w:rPr>
        <w:t>國貿署持續檢討修正計畫總經費為60.31億元，營運利益分收</w:t>
      </w:r>
      <w:r w:rsidR="00AD1368" w:rsidRPr="006368FE">
        <w:rPr>
          <w:rFonts w:hint="eastAsia"/>
        </w:rPr>
        <w:t>比率</w:t>
      </w:r>
      <w:r w:rsidR="00387B0B" w:rsidRPr="006368FE">
        <w:rPr>
          <w:rFonts w:hint="eastAsia"/>
        </w:rPr>
        <w:t>經濟部63.68%、中市府36.32%(將來以實際執行之經費調整</w:t>
      </w:r>
      <w:r w:rsidR="00AD1368" w:rsidRPr="006368FE">
        <w:rPr>
          <w:rFonts w:hint="eastAsia"/>
        </w:rPr>
        <w:t>比率</w:t>
      </w:r>
      <w:r w:rsidR="00387B0B" w:rsidRPr="006368FE">
        <w:rPr>
          <w:rFonts w:hint="eastAsia"/>
        </w:rPr>
        <w:t>)，並於</w:t>
      </w:r>
      <w:proofErr w:type="gramStart"/>
      <w:r w:rsidR="00387B0B" w:rsidRPr="006368FE">
        <w:rPr>
          <w:rFonts w:hint="eastAsia"/>
        </w:rPr>
        <w:t>112年10月4日函陳行政院</w:t>
      </w:r>
      <w:proofErr w:type="gramEnd"/>
      <w:r w:rsidR="00387B0B" w:rsidRPr="006368FE">
        <w:rPr>
          <w:rFonts w:hint="eastAsia"/>
        </w:rPr>
        <w:t>修正綜合規劃報告</w:t>
      </w:r>
      <w:r w:rsidR="00387B0B" w:rsidRPr="006368FE">
        <w:rPr>
          <w:rFonts w:hAnsi="標楷體" w:hint="eastAsia"/>
          <w:szCs w:val="32"/>
        </w:rPr>
        <w:t>。</w:t>
      </w:r>
    </w:p>
    <w:p w:rsidR="00915BA2" w:rsidRPr="006368FE" w:rsidRDefault="00362151" w:rsidP="00915BA2">
      <w:pPr>
        <w:pStyle w:val="3"/>
        <w:spacing w:line="440" w:lineRule="exact"/>
        <w:ind w:left="1360" w:hanging="680"/>
        <w:rPr>
          <w:rFonts w:hAnsi="標楷體"/>
        </w:rPr>
      </w:pPr>
      <w:r w:rsidRPr="006368FE">
        <w:rPr>
          <w:rFonts w:hAnsi="標楷體" w:hint="eastAsia"/>
        </w:rPr>
        <w:t>綜上所論，</w:t>
      </w:r>
      <w:r w:rsidR="00440E99" w:rsidRPr="006368FE">
        <w:rPr>
          <w:rFonts w:hAnsi="標楷體" w:hint="eastAsia"/>
        </w:rPr>
        <w:t>會展中心其</w:t>
      </w:r>
      <w:proofErr w:type="gramStart"/>
      <w:r w:rsidR="00440E99" w:rsidRPr="006368FE">
        <w:rPr>
          <w:rFonts w:hAnsi="標楷體" w:hint="eastAsia"/>
        </w:rPr>
        <w:t>西側展館</w:t>
      </w:r>
      <w:proofErr w:type="gramEnd"/>
      <w:r w:rsidR="00440E99" w:rsidRPr="006368FE">
        <w:rPr>
          <w:rFonts w:hAnsi="標楷體" w:hint="eastAsia"/>
        </w:rPr>
        <w:t>之開發主要係為彌補</w:t>
      </w:r>
      <w:proofErr w:type="gramStart"/>
      <w:r w:rsidR="00440E99" w:rsidRPr="006368FE">
        <w:rPr>
          <w:rFonts w:hAnsi="標楷體" w:hint="eastAsia"/>
        </w:rPr>
        <w:t>東側展</w:t>
      </w:r>
      <w:proofErr w:type="gramEnd"/>
      <w:r w:rsidR="00440E99" w:rsidRPr="006368FE">
        <w:rPr>
          <w:rFonts w:hAnsi="標楷體" w:hint="eastAsia"/>
        </w:rPr>
        <w:t>館攤位數之不足，</w:t>
      </w:r>
      <w:proofErr w:type="gramStart"/>
      <w:r w:rsidR="00440E99" w:rsidRPr="006368FE">
        <w:rPr>
          <w:rFonts w:hAnsi="標楷體" w:hint="eastAsia"/>
        </w:rPr>
        <w:t>俾</w:t>
      </w:r>
      <w:proofErr w:type="gramEnd"/>
      <w:r w:rsidR="00440E99" w:rsidRPr="006368FE">
        <w:rPr>
          <w:rFonts w:hAnsi="標楷體" w:hint="eastAsia"/>
        </w:rPr>
        <w:t>能符合未來產業展覽需求</w:t>
      </w:r>
      <w:r w:rsidR="006570C3">
        <w:rPr>
          <w:rFonts w:hAnsi="標楷體" w:hint="eastAsia"/>
        </w:rPr>
        <w:t>，</w:t>
      </w:r>
      <w:r w:rsidR="006570C3" w:rsidRPr="0045636D">
        <w:rPr>
          <w:rFonts w:hAnsi="標楷體" w:hint="eastAsia"/>
        </w:rPr>
        <w:t>亦</w:t>
      </w:r>
      <w:r w:rsidR="00A77609" w:rsidRPr="0045636D">
        <w:rPr>
          <w:rFonts w:hAnsi="標楷體" w:hint="eastAsia"/>
        </w:rPr>
        <w:t>發揮</w:t>
      </w:r>
      <w:r w:rsidR="00E17F0E" w:rsidRPr="0045636D">
        <w:rPr>
          <w:rFonts w:hAnsi="標楷體" w:hint="eastAsia"/>
        </w:rPr>
        <w:t>整合</w:t>
      </w:r>
      <w:proofErr w:type="gramStart"/>
      <w:r w:rsidR="006570C3" w:rsidRPr="0045636D">
        <w:rPr>
          <w:rFonts w:hAnsi="標楷體" w:hint="eastAsia"/>
        </w:rPr>
        <w:t>東側展</w:t>
      </w:r>
      <w:proofErr w:type="gramEnd"/>
      <w:r w:rsidR="006570C3" w:rsidRPr="0045636D">
        <w:rPr>
          <w:rFonts w:hAnsi="標楷體" w:hint="eastAsia"/>
        </w:rPr>
        <w:t>館營運連結</w:t>
      </w:r>
      <w:r w:rsidR="00E17F0E" w:rsidRPr="0045636D">
        <w:rPr>
          <w:rFonts w:hAnsi="標楷體" w:hint="eastAsia"/>
        </w:rPr>
        <w:t>之</w:t>
      </w:r>
      <w:r w:rsidR="006570C3" w:rsidRPr="0045636D">
        <w:rPr>
          <w:rFonts w:hAnsi="標楷體" w:hint="eastAsia"/>
        </w:rPr>
        <w:t>角色</w:t>
      </w:r>
      <w:r w:rsidR="00440E99" w:rsidRPr="0045636D">
        <w:rPr>
          <w:rFonts w:hAnsi="標楷體" w:hint="eastAsia"/>
        </w:rPr>
        <w:t>，</w:t>
      </w:r>
      <w:r w:rsidR="00440E99" w:rsidRPr="006570C3">
        <w:rPr>
          <w:rFonts w:hAnsi="標楷體" w:hint="eastAsia"/>
        </w:rPr>
        <w:t>其最重要者</w:t>
      </w:r>
      <w:r w:rsidR="003774A7" w:rsidRPr="006570C3">
        <w:rPr>
          <w:rFonts w:hAnsi="標楷體" w:hint="eastAsia"/>
        </w:rPr>
        <w:t>除</w:t>
      </w:r>
      <w:r w:rsidR="00440E99" w:rsidRPr="006570C3">
        <w:rPr>
          <w:rFonts w:hAnsi="標楷體" w:hint="eastAsia"/>
        </w:rPr>
        <w:t>開發營運時效之掌握，</w:t>
      </w:r>
      <w:r w:rsidR="00440E99" w:rsidRPr="006368FE">
        <w:rPr>
          <w:rFonts w:hAnsi="標楷體" w:hint="eastAsia"/>
        </w:rPr>
        <w:t>中市府財主單位或因土地效益及市府財產權益之考量，延宕近</w:t>
      </w:r>
      <w:r w:rsidR="00440E99" w:rsidRPr="006368FE">
        <w:rPr>
          <w:rFonts w:hAnsi="標楷體"/>
        </w:rPr>
        <w:t>5</w:t>
      </w:r>
      <w:r w:rsidR="00440E99" w:rsidRPr="006368FE">
        <w:rPr>
          <w:rFonts w:hAnsi="標楷體" w:hint="eastAsia"/>
        </w:rPr>
        <w:t>年始與經濟部完成土地提供權利金計算及分收比例方式，</w:t>
      </w:r>
      <w:r w:rsidR="00801377" w:rsidRPr="006368FE">
        <w:rPr>
          <w:rFonts w:hAnsi="標楷體" w:hint="eastAsia"/>
        </w:rPr>
        <w:t>亦因協商期間冗長、全球疫情持續、國際政治經濟局勢不穩定及原物料價格</w:t>
      </w:r>
      <w:proofErr w:type="gramStart"/>
      <w:r w:rsidR="00801377" w:rsidRPr="006368FE">
        <w:rPr>
          <w:rFonts w:hAnsi="標楷體" w:hint="eastAsia"/>
        </w:rPr>
        <w:t>增漲未</w:t>
      </w:r>
      <w:proofErr w:type="gramEnd"/>
      <w:r w:rsidR="00801377" w:rsidRPr="006368FE">
        <w:rPr>
          <w:rFonts w:hAnsi="標楷體" w:hint="eastAsia"/>
        </w:rPr>
        <w:t>見趨緩等影響，導致物價急遽上漲，肇致興建總經費由42億元上漲至6</w:t>
      </w:r>
      <w:r w:rsidR="00801377" w:rsidRPr="006368FE">
        <w:rPr>
          <w:rFonts w:hAnsi="標楷體"/>
        </w:rPr>
        <w:t>0</w:t>
      </w:r>
      <w:r w:rsidR="00801377" w:rsidRPr="006368FE">
        <w:rPr>
          <w:rFonts w:hAnsi="標楷體" w:hint="eastAsia"/>
        </w:rPr>
        <w:t>.</w:t>
      </w:r>
      <w:r w:rsidR="00801377" w:rsidRPr="006368FE">
        <w:rPr>
          <w:rFonts w:hAnsi="標楷體"/>
        </w:rPr>
        <w:t>3</w:t>
      </w:r>
      <w:r w:rsidR="00801377" w:rsidRPr="006368FE">
        <w:rPr>
          <w:rFonts w:hAnsi="標楷體" w:hint="eastAsia"/>
        </w:rPr>
        <w:t>億元，並由中央全額出資情事，</w:t>
      </w:r>
      <w:proofErr w:type="gramStart"/>
      <w:r w:rsidR="00801377" w:rsidRPr="006368FE">
        <w:rPr>
          <w:rFonts w:hAnsi="標楷體" w:hint="eastAsia"/>
        </w:rPr>
        <w:t>該府允</w:t>
      </w:r>
      <w:proofErr w:type="gramEnd"/>
      <w:r w:rsidR="00801377" w:rsidRPr="006368FE">
        <w:rPr>
          <w:rFonts w:hAnsi="標楷體" w:hint="eastAsia"/>
        </w:rPr>
        <w:t>應記取經驗檢討改進</w:t>
      </w:r>
      <w:r w:rsidR="00440E99" w:rsidRPr="006368FE">
        <w:rPr>
          <w:rFonts w:hAnsi="標楷體" w:hint="eastAsia"/>
        </w:rPr>
        <w:t>。</w:t>
      </w:r>
    </w:p>
    <w:p w:rsidR="00972D48" w:rsidRPr="006368FE" w:rsidRDefault="00972D48" w:rsidP="002B1F8A">
      <w:pPr>
        <w:pStyle w:val="2"/>
        <w:numPr>
          <w:ilvl w:val="0"/>
          <w:numId w:val="0"/>
        </w:numPr>
        <w:ind w:left="1021"/>
      </w:pPr>
    </w:p>
    <w:p w:rsidR="00E25849" w:rsidRPr="006368FE" w:rsidRDefault="00E25849" w:rsidP="004E05A1">
      <w:pPr>
        <w:pStyle w:val="1"/>
        <w:ind w:left="2380" w:hanging="2380"/>
        <w:rPr>
          <w:rFonts w:hAnsi="標楷體"/>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0"/>
      <w:r w:rsidRPr="006368FE">
        <w:rPr>
          <w:rFonts w:hAnsi="標楷體"/>
        </w:rP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6368FE">
        <w:rPr>
          <w:rFonts w:hAnsi="標楷體" w:hint="eastAsia"/>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EA679A" w:rsidRPr="006368FE" w:rsidRDefault="00EA679A" w:rsidP="00A57AED">
      <w:pPr>
        <w:pStyle w:val="2"/>
        <w:spacing w:beforeLines="25" w:before="114"/>
        <w:ind w:left="1020" w:hanging="680"/>
        <w:rPr>
          <w:rFonts w:hAnsi="標楷體"/>
        </w:rPr>
      </w:pPr>
      <w:bookmarkStart w:id="81" w:name="_Toc524895649"/>
      <w:bookmarkStart w:id="82" w:name="_Toc524896195"/>
      <w:bookmarkStart w:id="83" w:name="_Toc52489622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Hlk147246580"/>
      <w:bookmarkStart w:id="100" w:name="_Hlk147306308"/>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1"/>
      <w:bookmarkEnd w:id="82"/>
      <w:bookmarkEnd w:id="83"/>
      <w:r>
        <w:rPr>
          <w:rFonts w:hAnsi="標楷體" w:hint="eastAsia"/>
        </w:rPr>
        <w:t>抄</w:t>
      </w:r>
      <w:r w:rsidRPr="006368FE">
        <w:rPr>
          <w:rFonts w:hAnsi="標楷體" w:hint="eastAsia"/>
        </w:rPr>
        <w:t>調查意見</w:t>
      </w:r>
      <w:bookmarkStart w:id="112" w:name="_Toc70241818"/>
      <w:bookmarkStart w:id="113" w:name="_Toc70242207"/>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Fonts w:hAnsi="標楷體" w:hint="eastAsia"/>
        </w:rPr>
        <w:t>，</w:t>
      </w:r>
      <w:r w:rsidRPr="006368FE">
        <w:rPr>
          <w:rFonts w:hAnsi="標楷體" w:hint="eastAsia"/>
        </w:rPr>
        <w:t>函請行政院轉</w:t>
      </w:r>
      <w:proofErr w:type="gramStart"/>
      <w:r w:rsidRPr="006368FE">
        <w:rPr>
          <w:rFonts w:hAnsi="標楷體" w:hint="eastAsia"/>
        </w:rPr>
        <w:t>飭臺</w:t>
      </w:r>
      <w:proofErr w:type="gramEnd"/>
      <w:r w:rsidRPr="006368FE">
        <w:rPr>
          <w:rFonts w:hAnsi="標楷體" w:hint="eastAsia"/>
        </w:rPr>
        <w:t>中市政府檢討改進</w:t>
      </w:r>
      <w:proofErr w:type="gramStart"/>
      <w:r>
        <w:rPr>
          <w:rFonts w:hAnsi="標楷體" w:hint="eastAsia"/>
        </w:rPr>
        <w:t>見復</w:t>
      </w:r>
      <w:r w:rsidRPr="006368FE">
        <w:rPr>
          <w:rFonts w:hAnsi="標楷體" w:hint="eastAsia"/>
        </w:rPr>
        <w:t>。</w:t>
      </w:r>
      <w:proofErr w:type="gramEnd"/>
    </w:p>
    <w:p w:rsidR="00EA679A" w:rsidRDefault="00EA679A" w:rsidP="00560DDA">
      <w:pPr>
        <w:pStyle w:val="2"/>
        <w:rPr>
          <w:rFonts w:hAnsi="標楷體"/>
        </w:rPr>
      </w:pPr>
      <w:r>
        <w:rPr>
          <w:rFonts w:hAnsi="標楷體" w:hint="eastAsia"/>
        </w:rPr>
        <w:t>抄</w:t>
      </w:r>
      <w:r w:rsidRPr="006368FE">
        <w:rPr>
          <w:rFonts w:hAnsi="標楷體" w:hint="eastAsia"/>
        </w:rPr>
        <w:t>調查意見</w:t>
      </w:r>
      <w:r>
        <w:rPr>
          <w:rFonts w:hAnsi="標楷體" w:hint="eastAsia"/>
        </w:rPr>
        <w:t>及處理辦法，</w:t>
      </w:r>
      <w:r w:rsidRPr="006368FE">
        <w:rPr>
          <w:rFonts w:hAnsi="標楷體" w:hint="eastAsia"/>
        </w:rPr>
        <w:t>函審計</w:t>
      </w:r>
      <w:proofErr w:type="gramStart"/>
      <w:r w:rsidRPr="006368FE">
        <w:rPr>
          <w:rFonts w:hAnsi="標楷體" w:hint="eastAsia"/>
        </w:rPr>
        <w:t>部參辦</w:t>
      </w:r>
      <w:bookmarkEnd w:id="99"/>
      <w:proofErr w:type="gramEnd"/>
      <w:r w:rsidRPr="006368FE">
        <w:rPr>
          <w:rFonts w:hAnsi="標楷體" w:hint="eastAsia"/>
        </w:rPr>
        <w:t>。</w:t>
      </w:r>
      <w:bookmarkEnd w:id="100"/>
    </w:p>
    <w:p w:rsidR="00EA679A" w:rsidRPr="006368FE" w:rsidRDefault="00EA679A" w:rsidP="00560DDA">
      <w:pPr>
        <w:pStyle w:val="2"/>
        <w:rPr>
          <w:rFonts w:hAnsi="標楷體"/>
        </w:rPr>
      </w:pPr>
      <w:r w:rsidRPr="00EA679A">
        <w:rPr>
          <w:rFonts w:hAnsi="標楷體"/>
        </w:rPr>
        <w:t>調查報告之案由、調查意見、處理辦法及簡報資料上網公布。</w:t>
      </w:r>
    </w:p>
    <w:bookmarkEnd w:id="101"/>
    <w:bookmarkEnd w:id="102"/>
    <w:bookmarkEnd w:id="103"/>
    <w:bookmarkEnd w:id="104"/>
    <w:bookmarkEnd w:id="105"/>
    <w:bookmarkEnd w:id="106"/>
    <w:bookmarkEnd w:id="107"/>
    <w:bookmarkEnd w:id="108"/>
    <w:bookmarkEnd w:id="109"/>
    <w:bookmarkEnd w:id="110"/>
    <w:bookmarkEnd w:id="111"/>
    <w:bookmarkEnd w:id="112"/>
    <w:bookmarkEnd w:id="113"/>
    <w:p w:rsidR="00770453" w:rsidRPr="006368FE" w:rsidRDefault="00770453" w:rsidP="00770453">
      <w:pPr>
        <w:pStyle w:val="aa"/>
        <w:spacing w:beforeLines="50" w:before="228" w:afterLines="100" w:after="457"/>
        <w:ind w:leftChars="1100" w:left="3742"/>
        <w:rPr>
          <w:rFonts w:hAnsi="標楷體"/>
          <w:b w:val="0"/>
          <w:bCs/>
          <w:snapToGrid/>
          <w:spacing w:val="12"/>
          <w:kern w:val="0"/>
          <w:sz w:val="40"/>
        </w:rPr>
      </w:pPr>
    </w:p>
    <w:p w:rsidR="00E25849" w:rsidRDefault="00E25849" w:rsidP="00EA679A">
      <w:pPr>
        <w:pStyle w:val="aa"/>
        <w:spacing w:beforeLines="50" w:before="228" w:after="0"/>
        <w:ind w:leftChars="1100" w:left="3742"/>
        <w:rPr>
          <w:rFonts w:hAnsi="標楷體"/>
          <w:b w:val="0"/>
          <w:bCs/>
          <w:snapToGrid/>
          <w:spacing w:val="12"/>
          <w:kern w:val="0"/>
          <w:sz w:val="40"/>
        </w:rPr>
      </w:pPr>
      <w:r w:rsidRPr="006368FE">
        <w:rPr>
          <w:rFonts w:hAnsi="標楷體" w:hint="eastAsia"/>
          <w:b w:val="0"/>
          <w:bCs/>
          <w:snapToGrid/>
          <w:spacing w:val="12"/>
          <w:kern w:val="0"/>
          <w:sz w:val="40"/>
        </w:rPr>
        <w:t>調查委員：</w:t>
      </w:r>
      <w:proofErr w:type="gramStart"/>
      <w:r w:rsidR="00EA679A">
        <w:rPr>
          <w:rFonts w:hAnsi="標楷體" w:hint="eastAsia"/>
          <w:b w:val="0"/>
          <w:bCs/>
          <w:snapToGrid/>
          <w:spacing w:val="12"/>
          <w:kern w:val="0"/>
          <w:sz w:val="40"/>
        </w:rPr>
        <w:t>范巽</w:t>
      </w:r>
      <w:proofErr w:type="gramEnd"/>
      <w:r w:rsidR="00EA679A">
        <w:rPr>
          <w:rFonts w:hAnsi="標楷體" w:hint="eastAsia"/>
          <w:b w:val="0"/>
          <w:bCs/>
          <w:snapToGrid/>
          <w:spacing w:val="12"/>
          <w:kern w:val="0"/>
          <w:sz w:val="40"/>
        </w:rPr>
        <w:t>綠</w:t>
      </w:r>
    </w:p>
    <w:p w:rsidR="00EA679A" w:rsidRPr="006368FE" w:rsidRDefault="00EA679A" w:rsidP="00EA679A">
      <w:pPr>
        <w:pStyle w:val="aa"/>
        <w:spacing w:before="0" w:afterLines="100" w:after="457"/>
        <w:ind w:leftChars="1750" w:left="5953"/>
        <w:rPr>
          <w:rFonts w:hAnsi="標楷體" w:hint="eastAsia"/>
          <w:b w:val="0"/>
          <w:bCs/>
          <w:snapToGrid/>
          <w:spacing w:val="12"/>
          <w:kern w:val="0"/>
          <w:sz w:val="40"/>
        </w:rPr>
      </w:pPr>
      <w:r>
        <w:rPr>
          <w:rFonts w:hAnsi="標楷體" w:hint="eastAsia"/>
          <w:b w:val="0"/>
          <w:bCs/>
          <w:snapToGrid/>
          <w:spacing w:val="12"/>
          <w:kern w:val="0"/>
          <w:sz w:val="40"/>
        </w:rPr>
        <w:t>張菊芳</w:t>
      </w:r>
    </w:p>
    <w:p w:rsidR="00770453" w:rsidRPr="006368FE" w:rsidRDefault="00770453" w:rsidP="00770453">
      <w:pPr>
        <w:pStyle w:val="aa"/>
        <w:spacing w:before="0" w:after="0"/>
        <w:ind w:leftChars="1100" w:left="3742"/>
        <w:rPr>
          <w:rFonts w:hAnsi="標楷體"/>
          <w:b w:val="0"/>
          <w:bCs/>
          <w:snapToGrid/>
          <w:spacing w:val="0"/>
          <w:kern w:val="0"/>
          <w:sz w:val="40"/>
        </w:rPr>
      </w:pPr>
    </w:p>
    <w:p w:rsidR="00E25849" w:rsidRPr="006368FE" w:rsidRDefault="00E25849">
      <w:pPr>
        <w:pStyle w:val="af"/>
        <w:rPr>
          <w:rFonts w:hAnsi="標楷體"/>
          <w:bCs/>
        </w:rPr>
      </w:pPr>
      <w:r w:rsidRPr="006368FE">
        <w:rPr>
          <w:rFonts w:hAnsi="標楷體" w:hint="eastAsia"/>
          <w:bCs/>
        </w:rPr>
        <w:t>中</w:t>
      </w:r>
      <w:r w:rsidR="00B5484D" w:rsidRPr="006368FE">
        <w:rPr>
          <w:rFonts w:hAnsi="標楷體" w:hint="eastAsia"/>
          <w:bCs/>
        </w:rPr>
        <w:t xml:space="preserve">  </w:t>
      </w:r>
      <w:r w:rsidRPr="006368FE">
        <w:rPr>
          <w:rFonts w:hAnsi="標楷體" w:hint="eastAsia"/>
          <w:bCs/>
        </w:rPr>
        <w:t>華</w:t>
      </w:r>
      <w:r w:rsidR="00B5484D" w:rsidRPr="006368FE">
        <w:rPr>
          <w:rFonts w:hAnsi="標楷體" w:hint="eastAsia"/>
          <w:bCs/>
        </w:rPr>
        <w:t xml:space="preserve">  </w:t>
      </w:r>
      <w:r w:rsidRPr="006368FE">
        <w:rPr>
          <w:rFonts w:hAnsi="標楷體" w:hint="eastAsia"/>
          <w:bCs/>
        </w:rPr>
        <w:t>民</w:t>
      </w:r>
      <w:r w:rsidR="00B5484D" w:rsidRPr="006368FE">
        <w:rPr>
          <w:rFonts w:hAnsi="標楷體" w:hint="eastAsia"/>
          <w:bCs/>
        </w:rPr>
        <w:t xml:space="preserve">  </w:t>
      </w:r>
      <w:r w:rsidRPr="006368FE">
        <w:rPr>
          <w:rFonts w:hAnsi="標楷體" w:hint="eastAsia"/>
          <w:bCs/>
        </w:rPr>
        <w:t xml:space="preserve">國　</w:t>
      </w:r>
      <w:r w:rsidR="001E74C2" w:rsidRPr="006368FE">
        <w:rPr>
          <w:rFonts w:hAnsi="標楷體" w:hint="eastAsia"/>
          <w:bCs/>
        </w:rPr>
        <w:t>1</w:t>
      </w:r>
      <w:r w:rsidR="008875FE" w:rsidRPr="006368FE">
        <w:rPr>
          <w:rFonts w:hAnsi="標楷體"/>
          <w:bCs/>
        </w:rPr>
        <w:t>1</w:t>
      </w:r>
      <w:r w:rsidR="00763B49" w:rsidRPr="006368FE">
        <w:rPr>
          <w:rFonts w:hAnsi="標楷體"/>
          <w:bCs/>
        </w:rPr>
        <w:t>3</w:t>
      </w:r>
      <w:r w:rsidRPr="006368FE">
        <w:rPr>
          <w:rFonts w:hAnsi="標楷體" w:hint="eastAsia"/>
          <w:bCs/>
        </w:rPr>
        <w:t xml:space="preserve">　年　</w:t>
      </w:r>
      <w:r w:rsidR="00A07B4B" w:rsidRPr="006368FE">
        <w:rPr>
          <w:rFonts w:hAnsi="標楷體" w:hint="eastAsia"/>
          <w:bCs/>
        </w:rPr>
        <w:t xml:space="preserve"> </w:t>
      </w:r>
      <w:r w:rsidR="00EA679A">
        <w:rPr>
          <w:rFonts w:hAnsi="標楷體" w:hint="eastAsia"/>
          <w:bCs/>
        </w:rPr>
        <w:t>6</w:t>
      </w:r>
      <w:r w:rsidR="00D942B2" w:rsidRPr="006368FE">
        <w:rPr>
          <w:rFonts w:hAnsi="標楷體" w:hint="eastAsia"/>
          <w:bCs/>
        </w:rPr>
        <w:t xml:space="preserve"> </w:t>
      </w:r>
      <w:r w:rsidRPr="006368FE">
        <w:rPr>
          <w:rFonts w:hAnsi="標楷體" w:hint="eastAsia"/>
          <w:bCs/>
        </w:rPr>
        <w:t xml:space="preserve">　月　　</w:t>
      </w:r>
      <w:r w:rsidR="00EA679A">
        <w:rPr>
          <w:rFonts w:hAnsi="標楷體" w:hint="eastAsia"/>
          <w:bCs/>
        </w:rPr>
        <w:t>5</w:t>
      </w:r>
      <w:r w:rsidRPr="006368FE">
        <w:rPr>
          <w:rFonts w:hAnsi="標楷體" w:hint="eastAsia"/>
          <w:bCs/>
        </w:rPr>
        <w:t xml:space="preserve">　日</w:t>
      </w:r>
    </w:p>
    <w:p w:rsidR="00416721" w:rsidRPr="006368FE" w:rsidRDefault="00416721" w:rsidP="00A07B4B">
      <w:pPr>
        <w:pStyle w:val="af0"/>
        <w:kinsoku/>
        <w:autoSpaceDE w:val="0"/>
        <w:spacing w:beforeLines="50" w:before="228"/>
        <w:ind w:left="1020" w:hanging="1020"/>
        <w:rPr>
          <w:rFonts w:hAnsi="標楷體"/>
          <w:bCs/>
          <w:szCs w:val="32"/>
        </w:rPr>
      </w:pPr>
    </w:p>
    <w:sectPr w:rsidR="00416721" w:rsidRPr="006368FE" w:rsidSect="00F2238F">
      <w:footerReference w:type="default" r:id="rId14"/>
      <w:pgSz w:w="11907" w:h="16840" w:code="9"/>
      <w:pgMar w:top="1985"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783" w:rsidRDefault="00887783">
      <w:r>
        <w:separator/>
      </w:r>
    </w:p>
  </w:endnote>
  <w:endnote w:type="continuationSeparator" w:id="0">
    <w:p w:rsidR="00887783" w:rsidRDefault="0088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925" w:rsidRDefault="000D392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D3925" w:rsidRDefault="000D3925">
    <w:pPr>
      <w:framePr w:wrap="auto" w:hAnchor="text" w:y="-955"/>
      <w:ind w:left="640" w:right="360" w:firstLine="448"/>
      <w:jc w:val="right"/>
    </w:pPr>
  </w:p>
  <w:p w:rsidR="000D3925" w:rsidRDefault="000D39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783" w:rsidRDefault="00887783">
      <w:r>
        <w:separator/>
      </w:r>
    </w:p>
  </w:footnote>
  <w:footnote w:type="continuationSeparator" w:id="0">
    <w:p w:rsidR="00887783" w:rsidRDefault="00887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3DF0"/>
    <w:multiLevelType w:val="hybridMultilevel"/>
    <w:tmpl w:val="533A69F2"/>
    <w:lvl w:ilvl="0" w:tplc="12664E7E">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5111889"/>
    <w:multiLevelType w:val="hybridMultilevel"/>
    <w:tmpl w:val="533A69F2"/>
    <w:lvl w:ilvl="0" w:tplc="12664E7E">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6402"/>
        </w:tabs>
        <w:ind w:left="5657" w:hanging="695"/>
      </w:pPr>
      <w:rPr>
        <w:rFonts w:ascii="標楷體" w:eastAsia="標楷體" w:hint="eastAsia"/>
        <w:b w:val="0"/>
        <w:i w:val="0"/>
        <w:sz w:val="32"/>
      </w:rPr>
    </w:lvl>
    <w:lvl w:ilvl="1" w:tplc="04090019" w:tentative="1">
      <w:start w:val="1"/>
      <w:numFmt w:val="ideographTraditional"/>
      <w:lvlText w:val="%2、"/>
      <w:lvlJc w:val="left"/>
      <w:pPr>
        <w:tabs>
          <w:tab w:val="num" w:pos="5922"/>
        </w:tabs>
        <w:ind w:left="5922" w:hanging="480"/>
      </w:pPr>
    </w:lvl>
    <w:lvl w:ilvl="2" w:tplc="0409001B" w:tentative="1">
      <w:start w:val="1"/>
      <w:numFmt w:val="lowerRoman"/>
      <w:lvlText w:val="%3."/>
      <w:lvlJc w:val="right"/>
      <w:pPr>
        <w:tabs>
          <w:tab w:val="num" w:pos="6402"/>
        </w:tabs>
        <w:ind w:left="6402" w:hanging="480"/>
      </w:pPr>
    </w:lvl>
    <w:lvl w:ilvl="3" w:tplc="0409000F" w:tentative="1">
      <w:start w:val="1"/>
      <w:numFmt w:val="decimal"/>
      <w:lvlText w:val="%4."/>
      <w:lvlJc w:val="left"/>
      <w:pPr>
        <w:tabs>
          <w:tab w:val="num" w:pos="6882"/>
        </w:tabs>
        <w:ind w:left="6882" w:hanging="480"/>
      </w:pPr>
    </w:lvl>
    <w:lvl w:ilvl="4" w:tplc="04090019" w:tentative="1">
      <w:start w:val="1"/>
      <w:numFmt w:val="ideographTraditional"/>
      <w:lvlText w:val="%5、"/>
      <w:lvlJc w:val="left"/>
      <w:pPr>
        <w:tabs>
          <w:tab w:val="num" w:pos="7362"/>
        </w:tabs>
        <w:ind w:left="7362" w:hanging="480"/>
      </w:pPr>
    </w:lvl>
    <w:lvl w:ilvl="5" w:tplc="0409001B" w:tentative="1">
      <w:start w:val="1"/>
      <w:numFmt w:val="lowerRoman"/>
      <w:lvlText w:val="%6."/>
      <w:lvlJc w:val="right"/>
      <w:pPr>
        <w:tabs>
          <w:tab w:val="num" w:pos="7842"/>
        </w:tabs>
        <w:ind w:left="7842" w:hanging="480"/>
      </w:pPr>
    </w:lvl>
    <w:lvl w:ilvl="6" w:tplc="0409000F" w:tentative="1">
      <w:start w:val="1"/>
      <w:numFmt w:val="decimal"/>
      <w:lvlText w:val="%7."/>
      <w:lvlJc w:val="left"/>
      <w:pPr>
        <w:tabs>
          <w:tab w:val="num" w:pos="8322"/>
        </w:tabs>
        <w:ind w:left="8322" w:hanging="480"/>
      </w:pPr>
    </w:lvl>
    <w:lvl w:ilvl="7" w:tplc="04090019" w:tentative="1">
      <w:start w:val="1"/>
      <w:numFmt w:val="ideographTraditional"/>
      <w:lvlText w:val="%8、"/>
      <w:lvlJc w:val="left"/>
      <w:pPr>
        <w:tabs>
          <w:tab w:val="num" w:pos="8802"/>
        </w:tabs>
        <w:ind w:left="8802" w:hanging="480"/>
      </w:pPr>
    </w:lvl>
    <w:lvl w:ilvl="8" w:tplc="0409001B" w:tentative="1">
      <w:start w:val="1"/>
      <w:numFmt w:val="lowerRoman"/>
      <w:lvlText w:val="%9."/>
      <w:lvlJc w:val="right"/>
      <w:pPr>
        <w:tabs>
          <w:tab w:val="num" w:pos="9282"/>
        </w:tabs>
        <w:ind w:left="9282" w:hanging="480"/>
      </w:pPr>
    </w:lvl>
  </w:abstractNum>
  <w:abstractNum w:abstractNumId="3" w15:restartNumberingAfterBreak="0">
    <w:nsid w:val="140E010C"/>
    <w:multiLevelType w:val="multilevel"/>
    <w:tmpl w:val="72769E02"/>
    <w:lvl w:ilvl="0">
      <w:start w:val="1"/>
      <w:numFmt w:val="ideographLegalTraditional"/>
      <w:pStyle w:val="1"/>
      <w:suff w:val="nothing"/>
      <w:lvlText w:val="%1、"/>
      <w:lvlJc w:val="left"/>
      <w:pPr>
        <w:ind w:left="2381" w:hanging="2381"/>
      </w:pPr>
      <w:rPr>
        <w:rFonts w:ascii="標楷體" w:eastAsia="標楷體" w:hint="eastAsia"/>
        <w:b/>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36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92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4275"/>
        </w:tabs>
        <w:ind w:left="3530" w:hanging="695"/>
      </w:pPr>
      <w:rPr>
        <w:rFonts w:ascii="標楷體" w:eastAsia="標楷體" w:hint="eastAsia"/>
        <w:b w:val="0"/>
        <w:i w:val="0"/>
        <w:sz w:val="32"/>
      </w:rPr>
    </w:lvl>
    <w:lvl w:ilvl="1" w:tplc="04090019" w:tentative="1">
      <w:start w:val="1"/>
      <w:numFmt w:val="ideographTraditional"/>
      <w:lvlText w:val="%2、"/>
      <w:lvlJc w:val="left"/>
      <w:pPr>
        <w:tabs>
          <w:tab w:val="num" w:pos="3795"/>
        </w:tabs>
        <w:ind w:left="3795" w:hanging="480"/>
      </w:pPr>
    </w:lvl>
    <w:lvl w:ilvl="2" w:tplc="0409001B" w:tentative="1">
      <w:start w:val="1"/>
      <w:numFmt w:val="lowerRoman"/>
      <w:lvlText w:val="%3."/>
      <w:lvlJc w:val="right"/>
      <w:pPr>
        <w:tabs>
          <w:tab w:val="num" w:pos="4275"/>
        </w:tabs>
        <w:ind w:left="4275" w:hanging="480"/>
      </w:pPr>
    </w:lvl>
    <w:lvl w:ilvl="3" w:tplc="0409000F" w:tentative="1">
      <w:start w:val="1"/>
      <w:numFmt w:val="decimal"/>
      <w:lvlText w:val="%4."/>
      <w:lvlJc w:val="left"/>
      <w:pPr>
        <w:tabs>
          <w:tab w:val="num" w:pos="4755"/>
        </w:tabs>
        <w:ind w:left="4755" w:hanging="480"/>
      </w:pPr>
    </w:lvl>
    <w:lvl w:ilvl="4" w:tplc="04090019" w:tentative="1">
      <w:start w:val="1"/>
      <w:numFmt w:val="ideographTraditional"/>
      <w:lvlText w:val="%5、"/>
      <w:lvlJc w:val="left"/>
      <w:pPr>
        <w:tabs>
          <w:tab w:val="num" w:pos="5235"/>
        </w:tabs>
        <w:ind w:left="5235" w:hanging="480"/>
      </w:pPr>
    </w:lvl>
    <w:lvl w:ilvl="5" w:tplc="0409001B" w:tentative="1">
      <w:start w:val="1"/>
      <w:numFmt w:val="lowerRoman"/>
      <w:lvlText w:val="%6."/>
      <w:lvlJc w:val="right"/>
      <w:pPr>
        <w:tabs>
          <w:tab w:val="num" w:pos="5715"/>
        </w:tabs>
        <w:ind w:left="5715" w:hanging="480"/>
      </w:pPr>
    </w:lvl>
    <w:lvl w:ilvl="6" w:tplc="0409000F" w:tentative="1">
      <w:start w:val="1"/>
      <w:numFmt w:val="decimal"/>
      <w:lvlText w:val="%7."/>
      <w:lvlJc w:val="left"/>
      <w:pPr>
        <w:tabs>
          <w:tab w:val="num" w:pos="6195"/>
        </w:tabs>
        <w:ind w:left="6195" w:hanging="480"/>
      </w:pPr>
    </w:lvl>
    <w:lvl w:ilvl="7" w:tplc="04090019" w:tentative="1">
      <w:start w:val="1"/>
      <w:numFmt w:val="ideographTraditional"/>
      <w:lvlText w:val="%8、"/>
      <w:lvlJc w:val="left"/>
      <w:pPr>
        <w:tabs>
          <w:tab w:val="num" w:pos="6675"/>
        </w:tabs>
        <w:ind w:left="6675" w:hanging="480"/>
      </w:pPr>
    </w:lvl>
    <w:lvl w:ilvl="8" w:tplc="0409001B" w:tentative="1">
      <w:start w:val="1"/>
      <w:numFmt w:val="lowerRoman"/>
      <w:lvlText w:val="%9."/>
      <w:lvlJc w:val="right"/>
      <w:pPr>
        <w:tabs>
          <w:tab w:val="num" w:pos="7155"/>
        </w:tabs>
        <w:ind w:left="7155" w:hanging="480"/>
      </w:pPr>
    </w:lvl>
  </w:abstractNum>
  <w:abstractNum w:abstractNumId="5" w15:restartNumberingAfterBreak="0">
    <w:nsid w:val="20D8380B"/>
    <w:multiLevelType w:val="hybridMultilevel"/>
    <w:tmpl w:val="533A69F2"/>
    <w:lvl w:ilvl="0" w:tplc="12664E7E">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23CE5FFA"/>
    <w:multiLevelType w:val="hybridMultilevel"/>
    <w:tmpl w:val="6776747A"/>
    <w:lvl w:ilvl="0" w:tplc="F9525020">
      <w:start w:val="41"/>
      <w:numFmt w:val="decimal"/>
      <w:lvlText w:val="%1."/>
      <w:lvlJc w:val="left"/>
      <w:pPr>
        <w:ind w:left="780" w:hanging="480"/>
      </w:pPr>
      <w:rPr>
        <w:rFonts w:hint="eastAsia"/>
        <w:color w:val="00B05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3C6DF5"/>
    <w:multiLevelType w:val="hybridMultilevel"/>
    <w:tmpl w:val="BF7A460E"/>
    <w:lvl w:ilvl="0" w:tplc="0409000F">
      <w:start w:val="1"/>
      <w:numFmt w:val="decimal"/>
      <w:lvlText w:val="%1."/>
      <w:lvlJc w:val="left"/>
      <w:pPr>
        <w:ind w:left="1620" w:hanging="480"/>
      </w:p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8" w15:restartNumberingAfterBreak="0">
    <w:nsid w:val="2E541185"/>
    <w:multiLevelType w:val="hybridMultilevel"/>
    <w:tmpl w:val="09F68280"/>
    <w:lvl w:ilvl="0" w:tplc="E63EA01A">
      <w:start w:val="1"/>
      <w:numFmt w:val="decimal"/>
      <w:lvlText w:val="%1."/>
      <w:lvlJc w:val="left"/>
      <w:pPr>
        <w:ind w:left="1620" w:hanging="480"/>
      </w:pPr>
      <w:rPr>
        <w:b w:val="0"/>
      </w:r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6E3385C"/>
    <w:multiLevelType w:val="hybridMultilevel"/>
    <w:tmpl w:val="0D62D918"/>
    <w:lvl w:ilvl="0" w:tplc="FE36193C">
      <w:start w:val="1"/>
      <w:numFmt w:val="lowerRoman"/>
      <w:suff w:val="space"/>
      <w:lvlText w:val="%1."/>
      <w:lvlJc w:val="right"/>
      <w:pPr>
        <w:ind w:left="1330" w:hanging="480"/>
      </w:pPr>
      <w:rPr>
        <w:rFonts w:hint="eastAsia"/>
        <w:color w:val="FF0000"/>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F2223A4"/>
    <w:multiLevelType w:val="hybridMultilevel"/>
    <w:tmpl w:val="ABC403C2"/>
    <w:lvl w:ilvl="0" w:tplc="820696C4">
      <w:start w:val="1"/>
      <w:numFmt w:val="decimal"/>
      <w:lvlText w:val="%1."/>
      <w:lvlJc w:val="left"/>
      <w:pPr>
        <w:ind w:left="1620" w:hanging="480"/>
      </w:pPr>
      <w:rPr>
        <w:strike w:val="0"/>
      </w:r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A7E31AA"/>
    <w:multiLevelType w:val="hybridMultilevel"/>
    <w:tmpl w:val="533A69F2"/>
    <w:lvl w:ilvl="0" w:tplc="12664E7E">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7DA02A96"/>
    <w:multiLevelType w:val="hybridMultilevel"/>
    <w:tmpl w:val="923EDA84"/>
    <w:lvl w:ilvl="0" w:tplc="87CC2870">
      <w:start w:val="1"/>
      <w:numFmt w:val="decimal"/>
      <w:lvlText w:val="%1."/>
      <w:lvlJc w:val="left"/>
      <w:pPr>
        <w:ind w:left="1756" w:hanging="480"/>
      </w:pPr>
      <w:rPr>
        <w:rFonts w:hint="default"/>
        <w:color w:val="auto"/>
        <w:sz w:val="24"/>
        <w:szCs w:val="24"/>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num w:numId="1">
    <w:abstractNumId w:val="4"/>
  </w:num>
  <w:num w:numId="2">
    <w:abstractNumId w:val="2"/>
  </w:num>
  <w:num w:numId="3">
    <w:abstractNumId w:val="12"/>
  </w:num>
  <w:num w:numId="4">
    <w:abstractNumId w:val="9"/>
  </w:num>
  <w:num w:numId="5">
    <w:abstractNumId w:val="14"/>
  </w:num>
  <w:num w:numId="6">
    <w:abstractNumId w:val="3"/>
  </w:num>
  <w:num w:numId="7">
    <w:abstractNumId w:val="15"/>
  </w:num>
  <w:num w:numId="8">
    <w:abstractNumId w:val="10"/>
  </w:num>
  <w:num w:numId="9">
    <w:abstractNumId w:val="3"/>
  </w:num>
  <w:num w:numId="10">
    <w:abstractNumId w:val="3"/>
  </w:num>
  <w:num w:numId="11">
    <w:abstractNumId w:val="3"/>
  </w:num>
  <w:num w:numId="12">
    <w:abstractNumId w:val="3"/>
  </w:num>
  <w:num w:numId="13">
    <w:abstractNumId w:val="3"/>
  </w:num>
  <w:num w:numId="14">
    <w:abstractNumId w:val="8"/>
  </w:num>
  <w:num w:numId="15">
    <w:abstractNumId w:val="3"/>
  </w:num>
  <w:num w:numId="16">
    <w:abstractNumId w:val="3"/>
  </w:num>
  <w:num w:numId="17">
    <w:abstractNumId w:val="3"/>
  </w:num>
  <w:num w:numId="18">
    <w:abstractNumId w:val="7"/>
  </w:num>
  <w:num w:numId="19">
    <w:abstractNumId w:val="13"/>
  </w:num>
  <w:num w:numId="20">
    <w:abstractNumId w:val="17"/>
  </w:num>
  <w:num w:numId="21">
    <w:abstractNumId w:val="3"/>
  </w:num>
  <w:num w:numId="22">
    <w:abstractNumId w:val="3"/>
  </w:num>
  <w:num w:numId="23">
    <w:abstractNumId w:val="3"/>
  </w:num>
  <w:num w:numId="24">
    <w:abstractNumId w:val="6"/>
  </w:num>
  <w:num w:numId="25">
    <w:abstractNumId w:val="11"/>
  </w:num>
  <w:num w:numId="26">
    <w:abstractNumId w:val="5"/>
  </w:num>
  <w:num w:numId="27">
    <w:abstractNumId w:val="1"/>
  </w:num>
  <w:num w:numId="28">
    <w:abstractNumId w:val="16"/>
  </w:num>
  <w:num w:numId="29">
    <w:abstractNumId w:val="0"/>
  </w:num>
  <w:num w:numId="3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C8C"/>
    <w:rsid w:val="00002830"/>
    <w:rsid w:val="00006948"/>
    <w:rsid w:val="00006961"/>
    <w:rsid w:val="00007EE5"/>
    <w:rsid w:val="000112BF"/>
    <w:rsid w:val="00011CDA"/>
    <w:rsid w:val="0001203D"/>
    <w:rsid w:val="00012233"/>
    <w:rsid w:val="000128E5"/>
    <w:rsid w:val="00015766"/>
    <w:rsid w:val="00015E37"/>
    <w:rsid w:val="0001606E"/>
    <w:rsid w:val="00017318"/>
    <w:rsid w:val="000229AD"/>
    <w:rsid w:val="00022ECD"/>
    <w:rsid w:val="000246F7"/>
    <w:rsid w:val="00025792"/>
    <w:rsid w:val="00025C05"/>
    <w:rsid w:val="00027D18"/>
    <w:rsid w:val="0003114D"/>
    <w:rsid w:val="00033524"/>
    <w:rsid w:val="0003628D"/>
    <w:rsid w:val="00036B43"/>
    <w:rsid w:val="00036D76"/>
    <w:rsid w:val="0004242E"/>
    <w:rsid w:val="00043AA8"/>
    <w:rsid w:val="0004543E"/>
    <w:rsid w:val="00054F69"/>
    <w:rsid w:val="000554AF"/>
    <w:rsid w:val="00056D64"/>
    <w:rsid w:val="00057F32"/>
    <w:rsid w:val="00061486"/>
    <w:rsid w:val="0006276E"/>
    <w:rsid w:val="00062A25"/>
    <w:rsid w:val="00065AAE"/>
    <w:rsid w:val="00066522"/>
    <w:rsid w:val="00066F05"/>
    <w:rsid w:val="00072CDB"/>
    <w:rsid w:val="00073CB5"/>
    <w:rsid w:val="0007425C"/>
    <w:rsid w:val="00077553"/>
    <w:rsid w:val="00080939"/>
    <w:rsid w:val="00080B56"/>
    <w:rsid w:val="000851A2"/>
    <w:rsid w:val="0008545F"/>
    <w:rsid w:val="0008792F"/>
    <w:rsid w:val="00087B90"/>
    <w:rsid w:val="0009153F"/>
    <w:rsid w:val="00092DEC"/>
    <w:rsid w:val="0009352E"/>
    <w:rsid w:val="00093F75"/>
    <w:rsid w:val="0009463A"/>
    <w:rsid w:val="00096B96"/>
    <w:rsid w:val="00096C9B"/>
    <w:rsid w:val="00096CE9"/>
    <w:rsid w:val="000973D0"/>
    <w:rsid w:val="000A1E24"/>
    <w:rsid w:val="000A2F3F"/>
    <w:rsid w:val="000A3529"/>
    <w:rsid w:val="000A40EF"/>
    <w:rsid w:val="000A5ADF"/>
    <w:rsid w:val="000A5F3D"/>
    <w:rsid w:val="000A6DBD"/>
    <w:rsid w:val="000A7E8C"/>
    <w:rsid w:val="000B0B4A"/>
    <w:rsid w:val="000B17D1"/>
    <w:rsid w:val="000B1FED"/>
    <w:rsid w:val="000B279A"/>
    <w:rsid w:val="000B2FD8"/>
    <w:rsid w:val="000B37B2"/>
    <w:rsid w:val="000B3EE3"/>
    <w:rsid w:val="000B4304"/>
    <w:rsid w:val="000B4B96"/>
    <w:rsid w:val="000B4F78"/>
    <w:rsid w:val="000B61D2"/>
    <w:rsid w:val="000B63D3"/>
    <w:rsid w:val="000B70A7"/>
    <w:rsid w:val="000B73DD"/>
    <w:rsid w:val="000B7420"/>
    <w:rsid w:val="000C00BF"/>
    <w:rsid w:val="000C22AD"/>
    <w:rsid w:val="000C495F"/>
    <w:rsid w:val="000D1326"/>
    <w:rsid w:val="000D15DE"/>
    <w:rsid w:val="000D3925"/>
    <w:rsid w:val="000D4D30"/>
    <w:rsid w:val="000D506A"/>
    <w:rsid w:val="000D66D9"/>
    <w:rsid w:val="000D72AD"/>
    <w:rsid w:val="000E0BAD"/>
    <w:rsid w:val="000E2E01"/>
    <w:rsid w:val="000E4066"/>
    <w:rsid w:val="000E618E"/>
    <w:rsid w:val="000E6431"/>
    <w:rsid w:val="000E74C5"/>
    <w:rsid w:val="000E77D6"/>
    <w:rsid w:val="000E7C20"/>
    <w:rsid w:val="000F21A5"/>
    <w:rsid w:val="000F34A0"/>
    <w:rsid w:val="000F766B"/>
    <w:rsid w:val="001006B6"/>
    <w:rsid w:val="001018E7"/>
    <w:rsid w:val="001025CB"/>
    <w:rsid w:val="00102B9F"/>
    <w:rsid w:val="001069B8"/>
    <w:rsid w:val="00106DDA"/>
    <w:rsid w:val="00110A1D"/>
    <w:rsid w:val="00112477"/>
    <w:rsid w:val="00112637"/>
    <w:rsid w:val="00112ABC"/>
    <w:rsid w:val="0012001E"/>
    <w:rsid w:val="00124A54"/>
    <w:rsid w:val="00125D88"/>
    <w:rsid w:val="00126A55"/>
    <w:rsid w:val="00127021"/>
    <w:rsid w:val="00133F08"/>
    <w:rsid w:val="001345E6"/>
    <w:rsid w:val="00136182"/>
    <w:rsid w:val="00136EC2"/>
    <w:rsid w:val="001378B0"/>
    <w:rsid w:val="00142E00"/>
    <w:rsid w:val="0014398E"/>
    <w:rsid w:val="00146662"/>
    <w:rsid w:val="001469BA"/>
    <w:rsid w:val="00147934"/>
    <w:rsid w:val="001504D2"/>
    <w:rsid w:val="00152793"/>
    <w:rsid w:val="00153B7E"/>
    <w:rsid w:val="001545A9"/>
    <w:rsid w:val="001577CF"/>
    <w:rsid w:val="00162F19"/>
    <w:rsid w:val="001636CC"/>
    <w:rsid w:val="001637C7"/>
    <w:rsid w:val="001645F9"/>
    <w:rsid w:val="0016480E"/>
    <w:rsid w:val="00164E15"/>
    <w:rsid w:val="0016729B"/>
    <w:rsid w:val="00167695"/>
    <w:rsid w:val="0017148E"/>
    <w:rsid w:val="00174297"/>
    <w:rsid w:val="0017580F"/>
    <w:rsid w:val="001767AC"/>
    <w:rsid w:val="00180E06"/>
    <w:rsid w:val="001817B3"/>
    <w:rsid w:val="00182A1C"/>
    <w:rsid w:val="00183014"/>
    <w:rsid w:val="0019150B"/>
    <w:rsid w:val="00192AF3"/>
    <w:rsid w:val="001959C2"/>
    <w:rsid w:val="001967BA"/>
    <w:rsid w:val="001A02B6"/>
    <w:rsid w:val="001A4669"/>
    <w:rsid w:val="001A51E3"/>
    <w:rsid w:val="001A652A"/>
    <w:rsid w:val="001A73B2"/>
    <w:rsid w:val="001A7968"/>
    <w:rsid w:val="001B02A1"/>
    <w:rsid w:val="001B1AFB"/>
    <w:rsid w:val="001B27E4"/>
    <w:rsid w:val="001B2E98"/>
    <w:rsid w:val="001B3483"/>
    <w:rsid w:val="001B3614"/>
    <w:rsid w:val="001B3C1E"/>
    <w:rsid w:val="001B4494"/>
    <w:rsid w:val="001B4A92"/>
    <w:rsid w:val="001C0776"/>
    <w:rsid w:val="001C0D8B"/>
    <w:rsid w:val="001C0DA8"/>
    <w:rsid w:val="001C26D1"/>
    <w:rsid w:val="001C3C02"/>
    <w:rsid w:val="001C41A9"/>
    <w:rsid w:val="001C5B96"/>
    <w:rsid w:val="001C5DF1"/>
    <w:rsid w:val="001D0728"/>
    <w:rsid w:val="001D085F"/>
    <w:rsid w:val="001D0E84"/>
    <w:rsid w:val="001D32BC"/>
    <w:rsid w:val="001D3818"/>
    <w:rsid w:val="001D3D6B"/>
    <w:rsid w:val="001D3F47"/>
    <w:rsid w:val="001D4AD7"/>
    <w:rsid w:val="001D7360"/>
    <w:rsid w:val="001D7A29"/>
    <w:rsid w:val="001E0D8A"/>
    <w:rsid w:val="001E158A"/>
    <w:rsid w:val="001E4F39"/>
    <w:rsid w:val="001E67BA"/>
    <w:rsid w:val="001E74C2"/>
    <w:rsid w:val="001E75A8"/>
    <w:rsid w:val="001F452D"/>
    <w:rsid w:val="001F4ABD"/>
    <w:rsid w:val="001F4F82"/>
    <w:rsid w:val="001F5A48"/>
    <w:rsid w:val="001F6260"/>
    <w:rsid w:val="001F7F50"/>
    <w:rsid w:val="00200007"/>
    <w:rsid w:val="0020233E"/>
    <w:rsid w:val="002030A5"/>
    <w:rsid w:val="00203131"/>
    <w:rsid w:val="00205707"/>
    <w:rsid w:val="002058E5"/>
    <w:rsid w:val="00210563"/>
    <w:rsid w:val="002119E9"/>
    <w:rsid w:val="00212667"/>
    <w:rsid w:val="00212E88"/>
    <w:rsid w:val="00213C9C"/>
    <w:rsid w:val="00217223"/>
    <w:rsid w:val="0022009E"/>
    <w:rsid w:val="00222639"/>
    <w:rsid w:val="00222783"/>
    <w:rsid w:val="00223241"/>
    <w:rsid w:val="0022425C"/>
    <w:rsid w:val="002246DE"/>
    <w:rsid w:val="00225C1E"/>
    <w:rsid w:val="00226834"/>
    <w:rsid w:val="00231C7C"/>
    <w:rsid w:val="002354D3"/>
    <w:rsid w:val="0023670F"/>
    <w:rsid w:val="00236A3C"/>
    <w:rsid w:val="00236A91"/>
    <w:rsid w:val="00237239"/>
    <w:rsid w:val="00237FD4"/>
    <w:rsid w:val="00240F26"/>
    <w:rsid w:val="00241CA2"/>
    <w:rsid w:val="00242221"/>
    <w:rsid w:val="002429E2"/>
    <w:rsid w:val="00243663"/>
    <w:rsid w:val="00252BC4"/>
    <w:rsid w:val="00254014"/>
    <w:rsid w:val="00254B39"/>
    <w:rsid w:val="00255F2F"/>
    <w:rsid w:val="00256082"/>
    <w:rsid w:val="00257450"/>
    <w:rsid w:val="00262AD9"/>
    <w:rsid w:val="0026504D"/>
    <w:rsid w:val="002705FA"/>
    <w:rsid w:val="00271BF6"/>
    <w:rsid w:val="00271C68"/>
    <w:rsid w:val="00273A2F"/>
    <w:rsid w:val="00275FD2"/>
    <w:rsid w:val="00280986"/>
    <w:rsid w:val="00281ECE"/>
    <w:rsid w:val="00282A90"/>
    <w:rsid w:val="002831C7"/>
    <w:rsid w:val="002840C6"/>
    <w:rsid w:val="0029151F"/>
    <w:rsid w:val="00291D95"/>
    <w:rsid w:val="00294761"/>
    <w:rsid w:val="002948E5"/>
    <w:rsid w:val="00295174"/>
    <w:rsid w:val="00296172"/>
    <w:rsid w:val="00296B92"/>
    <w:rsid w:val="002A2976"/>
    <w:rsid w:val="002A2C22"/>
    <w:rsid w:val="002A390A"/>
    <w:rsid w:val="002B02EB"/>
    <w:rsid w:val="002B1F8A"/>
    <w:rsid w:val="002B2887"/>
    <w:rsid w:val="002B2AC7"/>
    <w:rsid w:val="002B3FAB"/>
    <w:rsid w:val="002B4FE0"/>
    <w:rsid w:val="002B62CB"/>
    <w:rsid w:val="002C0602"/>
    <w:rsid w:val="002C0F36"/>
    <w:rsid w:val="002C2221"/>
    <w:rsid w:val="002C5737"/>
    <w:rsid w:val="002C7346"/>
    <w:rsid w:val="002C7ECE"/>
    <w:rsid w:val="002D2F23"/>
    <w:rsid w:val="002D4867"/>
    <w:rsid w:val="002D5C16"/>
    <w:rsid w:val="002D5D27"/>
    <w:rsid w:val="002D5FB1"/>
    <w:rsid w:val="002E50DA"/>
    <w:rsid w:val="002E601C"/>
    <w:rsid w:val="002E7C82"/>
    <w:rsid w:val="002F2476"/>
    <w:rsid w:val="002F3DFF"/>
    <w:rsid w:val="002F5E05"/>
    <w:rsid w:val="002F620A"/>
    <w:rsid w:val="002F6867"/>
    <w:rsid w:val="002F7E0A"/>
    <w:rsid w:val="00303075"/>
    <w:rsid w:val="00304E1C"/>
    <w:rsid w:val="0030604F"/>
    <w:rsid w:val="00307A76"/>
    <w:rsid w:val="00311C3A"/>
    <w:rsid w:val="0031455E"/>
    <w:rsid w:val="00315A16"/>
    <w:rsid w:val="003164DA"/>
    <w:rsid w:val="00317053"/>
    <w:rsid w:val="0032109C"/>
    <w:rsid w:val="003212E0"/>
    <w:rsid w:val="00322B45"/>
    <w:rsid w:val="00323809"/>
    <w:rsid w:val="00323D41"/>
    <w:rsid w:val="00324A09"/>
    <w:rsid w:val="00325414"/>
    <w:rsid w:val="00326298"/>
    <w:rsid w:val="00326FE0"/>
    <w:rsid w:val="00327F70"/>
    <w:rsid w:val="003302F1"/>
    <w:rsid w:val="0033145F"/>
    <w:rsid w:val="003355E0"/>
    <w:rsid w:val="00337740"/>
    <w:rsid w:val="0034470E"/>
    <w:rsid w:val="00345238"/>
    <w:rsid w:val="003456D2"/>
    <w:rsid w:val="0034637D"/>
    <w:rsid w:val="00346727"/>
    <w:rsid w:val="00347FA7"/>
    <w:rsid w:val="003519B0"/>
    <w:rsid w:val="00351EC0"/>
    <w:rsid w:val="00352DB0"/>
    <w:rsid w:val="00355570"/>
    <w:rsid w:val="003602B3"/>
    <w:rsid w:val="00361063"/>
    <w:rsid w:val="00362151"/>
    <w:rsid w:val="003634EC"/>
    <w:rsid w:val="0036411C"/>
    <w:rsid w:val="003643A3"/>
    <w:rsid w:val="00364D2C"/>
    <w:rsid w:val="00367115"/>
    <w:rsid w:val="003678DC"/>
    <w:rsid w:val="0037094A"/>
    <w:rsid w:val="00371ED3"/>
    <w:rsid w:val="00372659"/>
    <w:rsid w:val="00372FFC"/>
    <w:rsid w:val="0037373A"/>
    <w:rsid w:val="00375FAE"/>
    <w:rsid w:val="00377277"/>
    <w:rsid w:val="0037728A"/>
    <w:rsid w:val="003774A7"/>
    <w:rsid w:val="003806FC"/>
    <w:rsid w:val="00380B7D"/>
    <w:rsid w:val="00380D80"/>
    <w:rsid w:val="00381281"/>
    <w:rsid w:val="00381A99"/>
    <w:rsid w:val="00381E5C"/>
    <w:rsid w:val="003829C2"/>
    <w:rsid w:val="003830B2"/>
    <w:rsid w:val="00384724"/>
    <w:rsid w:val="00385989"/>
    <w:rsid w:val="00387B0B"/>
    <w:rsid w:val="00390565"/>
    <w:rsid w:val="003919B7"/>
    <w:rsid w:val="00391D57"/>
    <w:rsid w:val="00392292"/>
    <w:rsid w:val="00392769"/>
    <w:rsid w:val="00394423"/>
    <w:rsid w:val="0039496D"/>
    <w:rsid w:val="00394DB9"/>
    <w:rsid w:val="00394F45"/>
    <w:rsid w:val="003A5927"/>
    <w:rsid w:val="003B1017"/>
    <w:rsid w:val="003B233B"/>
    <w:rsid w:val="003B268A"/>
    <w:rsid w:val="003B3C07"/>
    <w:rsid w:val="003B6081"/>
    <w:rsid w:val="003B6775"/>
    <w:rsid w:val="003B7691"/>
    <w:rsid w:val="003C122C"/>
    <w:rsid w:val="003C3A00"/>
    <w:rsid w:val="003C52A4"/>
    <w:rsid w:val="003C5FE2"/>
    <w:rsid w:val="003C70D8"/>
    <w:rsid w:val="003D05FB"/>
    <w:rsid w:val="003D11DE"/>
    <w:rsid w:val="003D18D0"/>
    <w:rsid w:val="003D1B16"/>
    <w:rsid w:val="003D2C1E"/>
    <w:rsid w:val="003D2DC2"/>
    <w:rsid w:val="003D45BF"/>
    <w:rsid w:val="003D508A"/>
    <w:rsid w:val="003D537F"/>
    <w:rsid w:val="003D7B75"/>
    <w:rsid w:val="003E0208"/>
    <w:rsid w:val="003E2C7B"/>
    <w:rsid w:val="003E4B57"/>
    <w:rsid w:val="003E563F"/>
    <w:rsid w:val="003E59E2"/>
    <w:rsid w:val="003F27E1"/>
    <w:rsid w:val="003F30F5"/>
    <w:rsid w:val="003F3993"/>
    <w:rsid w:val="003F437A"/>
    <w:rsid w:val="003F5C2B"/>
    <w:rsid w:val="00400041"/>
    <w:rsid w:val="00401B43"/>
    <w:rsid w:val="00402240"/>
    <w:rsid w:val="004023CB"/>
    <w:rsid w:val="004023E9"/>
    <w:rsid w:val="00403B2A"/>
    <w:rsid w:val="0040454A"/>
    <w:rsid w:val="00411B99"/>
    <w:rsid w:val="00413F83"/>
    <w:rsid w:val="0041490C"/>
    <w:rsid w:val="00416191"/>
    <w:rsid w:val="0041653F"/>
    <w:rsid w:val="00416721"/>
    <w:rsid w:val="00416F7D"/>
    <w:rsid w:val="00420606"/>
    <w:rsid w:val="0042100F"/>
    <w:rsid w:val="00421EF0"/>
    <w:rsid w:val="004224FA"/>
    <w:rsid w:val="00423D07"/>
    <w:rsid w:val="00427936"/>
    <w:rsid w:val="00430C15"/>
    <w:rsid w:val="0043227A"/>
    <w:rsid w:val="0043248F"/>
    <w:rsid w:val="004370E4"/>
    <w:rsid w:val="004408EA"/>
    <w:rsid w:val="00440E99"/>
    <w:rsid w:val="0044346F"/>
    <w:rsid w:val="004436D2"/>
    <w:rsid w:val="00444652"/>
    <w:rsid w:val="00444809"/>
    <w:rsid w:val="00444F32"/>
    <w:rsid w:val="004470D8"/>
    <w:rsid w:val="004474E7"/>
    <w:rsid w:val="00451A15"/>
    <w:rsid w:val="0045283B"/>
    <w:rsid w:val="00452D13"/>
    <w:rsid w:val="00453FF6"/>
    <w:rsid w:val="0045409A"/>
    <w:rsid w:val="0045454E"/>
    <w:rsid w:val="004557EF"/>
    <w:rsid w:val="0045636D"/>
    <w:rsid w:val="00457EFB"/>
    <w:rsid w:val="004611EC"/>
    <w:rsid w:val="00461AD0"/>
    <w:rsid w:val="0046520A"/>
    <w:rsid w:val="004671C7"/>
    <w:rsid w:val="004672AB"/>
    <w:rsid w:val="00470539"/>
    <w:rsid w:val="00471434"/>
    <w:rsid w:val="004714FE"/>
    <w:rsid w:val="00472169"/>
    <w:rsid w:val="0047443D"/>
    <w:rsid w:val="00474593"/>
    <w:rsid w:val="00475BB7"/>
    <w:rsid w:val="00477A03"/>
    <w:rsid w:val="00477BAA"/>
    <w:rsid w:val="004831F4"/>
    <w:rsid w:val="00483689"/>
    <w:rsid w:val="004846C5"/>
    <w:rsid w:val="00484719"/>
    <w:rsid w:val="0048491C"/>
    <w:rsid w:val="0048633D"/>
    <w:rsid w:val="00487BFE"/>
    <w:rsid w:val="00491ACA"/>
    <w:rsid w:val="004920A1"/>
    <w:rsid w:val="00494442"/>
    <w:rsid w:val="00495053"/>
    <w:rsid w:val="00495D54"/>
    <w:rsid w:val="00495F58"/>
    <w:rsid w:val="00496397"/>
    <w:rsid w:val="00497E3C"/>
    <w:rsid w:val="004A0B36"/>
    <w:rsid w:val="004A1951"/>
    <w:rsid w:val="004A1F59"/>
    <w:rsid w:val="004A29BE"/>
    <w:rsid w:val="004A3225"/>
    <w:rsid w:val="004A33EE"/>
    <w:rsid w:val="004A3AA8"/>
    <w:rsid w:val="004A7539"/>
    <w:rsid w:val="004A7B45"/>
    <w:rsid w:val="004B13C7"/>
    <w:rsid w:val="004B21C8"/>
    <w:rsid w:val="004B2C46"/>
    <w:rsid w:val="004B32B4"/>
    <w:rsid w:val="004B5884"/>
    <w:rsid w:val="004B5EE6"/>
    <w:rsid w:val="004B7734"/>
    <w:rsid w:val="004B778F"/>
    <w:rsid w:val="004C0609"/>
    <w:rsid w:val="004C24AB"/>
    <w:rsid w:val="004C639F"/>
    <w:rsid w:val="004D141F"/>
    <w:rsid w:val="004D1F4A"/>
    <w:rsid w:val="004D2742"/>
    <w:rsid w:val="004D6310"/>
    <w:rsid w:val="004D7B34"/>
    <w:rsid w:val="004E0062"/>
    <w:rsid w:val="004E05A1"/>
    <w:rsid w:val="004E073A"/>
    <w:rsid w:val="004E434F"/>
    <w:rsid w:val="004E47BA"/>
    <w:rsid w:val="004E4ACB"/>
    <w:rsid w:val="004E7F21"/>
    <w:rsid w:val="004F0C11"/>
    <w:rsid w:val="004F472A"/>
    <w:rsid w:val="004F53F5"/>
    <w:rsid w:val="004F5441"/>
    <w:rsid w:val="004F5E57"/>
    <w:rsid w:val="004F657A"/>
    <w:rsid w:val="004F6710"/>
    <w:rsid w:val="004F7B52"/>
    <w:rsid w:val="00500C3E"/>
    <w:rsid w:val="00502849"/>
    <w:rsid w:val="00504334"/>
    <w:rsid w:val="0050498D"/>
    <w:rsid w:val="00506300"/>
    <w:rsid w:val="00507189"/>
    <w:rsid w:val="005104D7"/>
    <w:rsid w:val="00510B9E"/>
    <w:rsid w:val="00510DA4"/>
    <w:rsid w:val="005128E1"/>
    <w:rsid w:val="00514613"/>
    <w:rsid w:val="00514A7B"/>
    <w:rsid w:val="00515164"/>
    <w:rsid w:val="00517AEA"/>
    <w:rsid w:val="0052072E"/>
    <w:rsid w:val="00520D5E"/>
    <w:rsid w:val="00521347"/>
    <w:rsid w:val="00523328"/>
    <w:rsid w:val="00523410"/>
    <w:rsid w:val="00525CBC"/>
    <w:rsid w:val="0052770C"/>
    <w:rsid w:val="005278D2"/>
    <w:rsid w:val="005334D3"/>
    <w:rsid w:val="00536BC2"/>
    <w:rsid w:val="005425E1"/>
    <w:rsid w:val="005427C5"/>
    <w:rsid w:val="00542CF6"/>
    <w:rsid w:val="005440B3"/>
    <w:rsid w:val="0054479B"/>
    <w:rsid w:val="00553C03"/>
    <w:rsid w:val="00555ABB"/>
    <w:rsid w:val="00556287"/>
    <w:rsid w:val="00557D7D"/>
    <w:rsid w:val="00557E95"/>
    <w:rsid w:val="00560DDA"/>
    <w:rsid w:val="00563692"/>
    <w:rsid w:val="00565630"/>
    <w:rsid w:val="00571402"/>
    <w:rsid w:val="00571679"/>
    <w:rsid w:val="00571789"/>
    <w:rsid w:val="005717CD"/>
    <w:rsid w:val="00572794"/>
    <w:rsid w:val="00576173"/>
    <w:rsid w:val="00576B11"/>
    <w:rsid w:val="00576B82"/>
    <w:rsid w:val="005814B6"/>
    <w:rsid w:val="00584235"/>
    <w:rsid w:val="005844E7"/>
    <w:rsid w:val="00584AAE"/>
    <w:rsid w:val="00585D0C"/>
    <w:rsid w:val="00590216"/>
    <w:rsid w:val="005908B8"/>
    <w:rsid w:val="00593AC3"/>
    <w:rsid w:val="00593E46"/>
    <w:rsid w:val="0059512E"/>
    <w:rsid w:val="0059534D"/>
    <w:rsid w:val="00595BE7"/>
    <w:rsid w:val="00596593"/>
    <w:rsid w:val="00596E29"/>
    <w:rsid w:val="00596F59"/>
    <w:rsid w:val="005A4580"/>
    <w:rsid w:val="005A5563"/>
    <w:rsid w:val="005A5A38"/>
    <w:rsid w:val="005A6A8F"/>
    <w:rsid w:val="005A6DD2"/>
    <w:rsid w:val="005A765B"/>
    <w:rsid w:val="005B6AD0"/>
    <w:rsid w:val="005C2281"/>
    <w:rsid w:val="005C385D"/>
    <w:rsid w:val="005C3B60"/>
    <w:rsid w:val="005C4037"/>
    <w:rsid w:val="005D1E05"/>
    <w:rsid w:val="005D27D8"/>
    <w:rsid w:val="005D3B20"/>
    <w:rsid w:val="005D5D5A"/>
    <w:rsid w:val="005D6819"/>
    <w:rsid w:val="005D71B7"/>
    <w:rsid w:val="005D7812"/>
    <w:rsid w:val="005E1C69"/>
    <w:rsid w:val="005E389C"/>
    <w:rsid w:val="005E4759"/>
    <w:rsid w:val="005E5C68"/>
    <w:rsid w:val="005E65C0"/>
    <w:rsid w:val="005F0390"/>
    <w:rsid w:val="005F33C8"/>
    <w:rsid w:val="005F4444"/>
    <w:rsid w:val="005F601A"/>
    <w:rsid w:val="005F6257"/>
    <w:rsid w:val="005F7F4C"/>
    <w:rsid w:val="00600C33"/>
    <w:rsid w:val="0060191B"/>
    <w:rsid w:val="00603030"/>
    <w:rsid w:val="006072CD"/>
    <w:rsid w:val="00610224"/>
    <w:rsid w:val="006111CA"/>
    <w:rsid w:val="0061168C"/>
    <w:rsid w:val="00612023"/>
    <w:rsid w:val="00612C8B"/>
    <w:rsid w:val="00614190"/>
    <w:rsid w:val="0061444E"/>
    <w:rsid w:val="0062060D"/>
    <w:rsid w:val="00622A99"/>
    <w:rsid w:val="00622E67"/>
    <w:rsid w:val="00623F33"/>
    <w:rsid w:val="00626B57"/>
    <w:rsid w:val="00626EDC"/>
    <w:rsid w:val="006302A4"/>
    <w:rsid w:val="00631B92"/>
    <w:rsid w:val="006368FE"/>
    <w:rsid w:val="00637699"/>
    <w:rsid w:val="0064005C"/>
    <w:rsid w:val="00642237"/>
    <w:rsid w:val="006433EE"/>
    <w:rsid w:val="006448E4"/>
    <w:rsid w:val="00644C79"/>
    <w:rsid w:val="006452D3"/>
    <w:rsid w:val="006470EC"/>
    <w:rsid w:val="0065268F"/>
    <w:rsid w:val="00653E02"/>
    <w:rsid w:val="006542D6"/>
    <w:rsid w:val="0065598E"/>
    <w:rsid w:val="00655AF2"/>
    <w:rsid w:val="00655BC5"/>
    <w:rsid w:val="006568BE"/>
    <w:rsid w:val="006570C3"/>
    <w:rsid w:val="0066025D"/>
    <w:rsid w:val="00660357"/>
    <w:rsid w:val="0066091A"/>
    <w:rsid w:val="00660DE0"/>
    <w:rsid w:val="00663886"/>
    <w:rsid w:val="006666F0"/>
    <w:rsid w:val="00670D72"/>
    <w:rsid w:val="006726B7"/>
    <w:rsid w:val="00673C4C"/>
    <w:rsid w:val="006773C5"/>
    <w:rsid w:val="006773EC"/>
    <w:rsid w:val="0068013E"/>
    <w:rsid w:val="00680504"/>
    <w:rsid w:val="006815A9"/>
    <w:rsid w:val="00681CD9"/>
    <w:rsid w:val="0068299B"/>
    <w:rsid w:val="00683E30"/>
    <w:rsid w:val="00686C81"/>
    <w:rsid w:val="00687024"/>
    <w:rsid w:val="006906BE"/>
    <w:rsid w:val="00692034"/>
    <w:rsid w:val="00694168"/>
    <w:rsid w:val="00695E22"/>
    <w:rsid w:val="006A1B87"/>
    <w:rsid w:val="006A337E"/>
    <w:rsid w:val="006A71DF"/>
    <w:rsid w:val="006B124C"/>
    <w:rsid w:val="006B7093"/>
    <w:rsid w:val="006B7417"/>
    <w:rsid w:val="006B7E23"/>
    <w:rsid w:val="006C0A5A"/>
    <w:rsid w:val="006C2071"/>
    <w:rsid w:val="006C74E7"/>
    <w:rsid w:val="006C7EF9"/>
    <w:rsid w:val="006D0166"/>
    <w:rsid w:val="006D1D99"/>
    <w:rsid w:val="006D2219"/>
    <w:rsid w:val="006D2C06"/>
    <w:rsid w:val="006D31F9"/>
    <w:rsid w:val="006D3470"/>
    <w:rsid w:val="006D34E2"/>
    <w:rsid w:val="006D3691"/>
    <w:rsid w:val="006D4021"/>
    <w:rsid w:val="006D6774"/>
    <w:rsid w:val="006D6ACA"/>
    <w:rsid w:val="006D6D1C"/>
    <w:rsid w:val="006E5EF0"/>
    <w:rsid w:val="006F3117"/>
    <w:rsid w:val="006F3563"/>
    <w:rsid w:val="006F42B9"/>
    <w:rsid w:val="006F6103"/>
    <w:rsid w:val="006F6F9E"/>
    <w:rsid w:val="00701B93"/>
    <w:rsid w:val="007044F7"/>
    <w:rsid w:val="00704E00"/>
    <w:rsid w:val="007127D5"/>
    <w:rsid w:val="007146EA"/>
    <w:rsid w:val="00716620"/>
    <w:rsid w:val="00716CFF"/>
    <w:rsid w:val="00720130"/>
    <w:rsid w:val="00720404"/>
    <w:rsid w:val="007209E7"/>
    <w:rsid w:val="00720EAC"/>
    <w:rsid w:val="00722238"/>
    <w:rsid w:val="00722D69"/>
    <w:rsid w:val="00723593"/>
    <w:rsid w:val="00725E16"/>
    <w:rsid w:val="00726182"/>
    <w:rsid w:val="00727635"/>
    <w:rsid w:val="00730D46"/>
    <w:rsid w:val="00732329"/>
    <w:rsid w:val="007337CA"/>
    <w:rsid w:val="0073425D"/>
    <w:rsid w:val="00734CE4"/>
    <w:rsid w:val="00735003"/>
    <w:rsid w:val="00735123"/>
    <w:rsid w:val="007352C1"/>
    <w:rsid w:val="00736287"/>
    <w:rsid w:val="007376F3"/>
    <w:rsid w:val="00741837"/>
    <w:rsid w:val="007423FF"/>
    <w:rsid w:val="007442DD"/>
    <w:rsid w:val="007453E6"/>
    <w:rsid w:val="0074642F"/>
    <w:rsid w:val="00751047"/>
    <w:rsid w:val="007528DF"/>
    <w:rsid w:val="00752B70"/>
    <w:rsid w:val="00753F20"/>
    <w:rsid w:val="00754789"/>
    <w:rsid w:val="00754A29"/>
    <w:rsid w:val="00756953"/>
    <w:rsid w:val="00756CF7"/>
    <w:rsid w:val="007577FA"/>
    <w:rsid w:val="00757E21"/>
    <w:rsid w:val="0076171C"/>
    <w:rsid w:val="00761E18"/>
    <w:rsid w:val="00763669"/>
    <w:rsid w:val="00763B49"/>
    <w:rsid w:val="00767417"/>
    <w:rsid w:val="00770453"/>
    <w:rsid w:val="007720CF"/>
    <w:rsid w:val="00772788"/>
    <w:rsid w:val="00772D91"/>
    <w:rsid w:val="0077309D"/>
    <w:rsid w:val="007774EE"/>
    <w:rsid w:val="00777F46"/>
    <w:rsid w:val="00780EFB"/>
    <w:rsid w:val="00781822"/>
    <w:rsid w:val="00783F21"/>
    <w:rsid w:val="00785BD4"/>
    <w:rsid w:val="00786AE0"/>
    <w:rsid w:val="00787159"/>
    <w:rsid w:val="0079043A"/>
    <w:rsid w:val="00791668"/>
    <w:rsid w:val="00791AA1"/>
    <w:rsid w:val="00793770"/>
    <w:rsid w:val="007938D5"/>
    <w:rsid w:val="00794D69"/>
    <w:rsid w:val="00796CE0"/>
    <w:rsid w:val="0079793D"/>
    <w:rsid w:val="007A2C5F"/>
    <w:rsid w:val="007A3793"/>
    <w:rsid w:val="007A4934"/>
    <w:rsid w:val="007A53CE"/>
    <w:rsid w:val="007A6CA2"/>
    <w:rsid w:val="007A7066"/>
    <w:rsid w:val="007B52AE"/>
    <w:rsid w:val="007B6420"/>
    <w:rsid w:val="007C1BA2"/>
    <w:rsid w:val="007C2B48"/>
    <w:rsid w:val="007C7023"/>
    <w:rsid w:val="007D20E9"/>
    <w:rsid w:val="007D2FDA"/>
    <w:rsid w:val="007D62EA"/>
    <w:rsid w:val="007D7881"/>
    <w:rsid w:val="007D7E3A"/>
    <w:rsid w:val="007E0283"/>
    <w:rsid w:val="007E071B"/>
    <w:rsid w:val="007E0E10"/>
    <w:rsid w:val="007E1177"/>
    <w:rsid w:val="007E16B4"/>
    <w:rsid w:val="007E3FBD"/>
    <w:rsid w:val="007E4768"/>
    <w:rsid w:val="007E5E84"/>
    <w:rsid w:val="007E6E57"/>
    <w:rsid w:val="007E777B"/>
    <w:rsid w:val="007F1DB5"/>
    <w:rsid w:val="007F2070"/>
    <w:rsid w:val="007F4424"/>
    <w:rsid w:val="007F63C1"/>
    <w:rsid w:val="00801377"/>
    <w:rsid w:val="008025B9"/>
    <w:rsid w:val="008025F5"/>
    <w:rsid w:val="008036A3"/>
    <w:rsid w:val="008036AF"/>
    <w:rsid w:val="008053F5"/>
    <w:rsid w:val="008064BA"/>
    <w:rsid w:val="00806B8D"/>
    <w:rsid w:val="00807AF7"/>
    <w:rsid w:val="00810198"/>
    <w:rsid w:val="008122F9"/>
    <w:rsid w:val="00815024"/>
    <w:rsid w:val="00815DA8"/>
    <w:rsid w:val="00816F98"/>
    <w:rsid w:val="008209B6"/>
    <w:rsid w:val="0082194D"/>
    <w:rsid w:val="00821F21"/>
    <w:rsid w:val="008221F9"/>
    <w:rsid w:val="0082262F"/>
    <w:rsid w:val="008234F1"/>
    <w:rsid w:val="00826EF5"/>
    <w:rsid w:val="00831693"/>
    <w:rsid w:val="00831BEC"/>
    <w:rsid w:val="00831CCF"/>
    <w:rsid w:val="00832DD3"/>
    <w:rsid w:val="00833A16"/>
    <w:rsid w:val="00833BC3"/>
    <w:rsid w:val="00840104"/>
    <w:rsid w:val="00840C1F"/>
    <w:rsid w:val="008411C9"/>
    <w:rsid w:val="00841E98"/>
    <w:rsid w:val="00841FC5"/>
    <w:rsid w:val="0084286B"/>
    <w:rsid w:val="008428E2"/>
    <w:rsid w:val="0084293C"/>
    <w:rsid w:val="00843D0F"/>
    <w:rsid w:val="00844776"/>
    <w:rsid w:val="00845709"/>
    <w:rsid w:val="0084719A"/>
    <w:rsid w:val="008528CB"/>
    <w:rsid w:val="008535B7"/>
    <w:rsid w:val="0085658F"/>
    <w:rsid w:val="0085721A"/>
    <w:rsid w:val="008576BD"/>
    <w:rsid w:val="00860463"/>
    <w:rsid w:val="0086137F"/>
    <w:rsid w:val="00862FCC"/>
    <w:rsid w:val="00872445"/>
    <w:rsid w:val="00872E93"/>
    <w:rsid w:val="008733DA"/>
    <w:rsid w:val="00873BAC"/>
    <w:rsid w:val="00877478"/>
    <w:rsid w:val="0088266B"/>
    <w:rsid w:val="008830B0"/>
    <w:rsid w:val="008850E4"/>
    <w:rsid w:val="008875FE"/>
    <w:rsid w:val="00887783"/>
    <w:rsid w:val="008939AB"/>
    <w:rsid w:val="008963BB"/>
    <w:rsid w:val="008A12F5"/>
    <w:rsid w:val="008A2BBC"/>
    <w:rsid w:val="008A6B57"/>
    <w:rsid w:val="008B1587"/>
    <w:rsid w:val="008B1B01"/>
    <w:rsid w:val="008B32A2"/>
    <w:rsid w:val="008B3BCD"/>
    <w:rsid w:val="008B597A"/>
    <w:rsid w:val="008B5E86"/>
    <w:rsid w:val="008B6DF8"/>
    <w:rsid w:val="008B7C45"/>
    <w:rsid w:val="008C106C"/>
    <w:rsid w:val="008C10F1"/>
    <w:rsid w:val="008C1530"/>
    <w:rsid w:val="008C1926"/>
    <w:rsid w:val="008C1E99"/>
    <w:rsid w:val="008C238E"/>
    <w:rsid w:val="008C43A0"/>
    <w:rsid w:val="008C6C35"/>
    <w:rsid w:val="008C6EB9"/>
    <w:rsid w:val="008D1049"/>
    <w:rsid w:val="008D28D0"/>
    <w:rsid w:val="008D2CEC"/>
    <w:rsid w:val="008D5826"/>
    <w:rsid w:val="008E0085"/>
    <w:rsid w:val="008E0CAA"/>
    <w:rsid w:val="008E2AA6"/>
    <w:rsid w:val="008E311B"/>
    <w:rsid w:val="008E3351"/>
    <w:rsid w:val="008E37FA"/>
    <w:rsid w:val="008E3C8F"/>
    <w:rsid w:val="008E5B6C"/>
    <w:rsid w:val="008E74D3"/>
    <w:rsid w:val="008F1540"/>
    <w:rsid w:val="008F440C"/>
    <w:rsid w:val="008F46E7"/>
    <w:rsid w:val="008F5797"/>
    <w:rsid w:val="008F64CA"/>
    <w:rsid w:val="008F6F0B"/>
    <w:rsid w:val="008F7E4B"/>
    <w:rsid w:val="00900D44"/>
    <w:rsid w:val="00903655"/>
    <w:rsid w:val="009043B1"/>
    <w:rsid w:val="00905316"/>
    <w:rsid w:val="00905856"/>
    <w:rsid w:val="00907BA7"/>
    <w:rsid w:val="00910327"/>
    <w:rsid w:val="0091064E"/>
    <w:rsid w:val="009113DC"/>
    <w:rsid w:val="00911FC5"/>
    <w:rsid w:val="00912B88"/>
    <w:rsid w:val="00915BA2"/>
    <w:rsid w:val="009201AD"/>
    <w:rsid w:val="00923562"/>
    <w:rsid w:val="00925BBF"/>
    <w:rsid w:val="00931A10"/>
    <w:rsid w:val="00932D57"/>
    <w:rsid w:val="00933336"/>
    <w:rsid w:val="00933518"/>
    <w:rsid w:val="009339FC"/>
    <w:rsid w:val="00945B10"/>
    <w:rsid w:val="00947967"/>
    <w:rsid w:val="00950BE3"/>
    <w:rsid w:val="00955201"/>
    <w:rsid w:val="009552EE"/>
    <w:rsid w:val="009574A1"/>
    <w:rsid w:val="0096476E"/>
    <w:rsid w:val="00965200"/>
    <w:rsid w:val="009668B3"/>
    <w:rsid w:val="00971119"/>
    <w:rsid w:val="00971471"/>
    <w:rsid w:val="00972D48"/>
    <w:rsid w:val="00974264"/>
    <w:rsid w:val="00975010"/>
    <w:rsid w:val="009845B6"/>
    <w:rsid w:val="009849C2"/>
    <w:rsid w:val="00984D24"/>
    <w:rsid w:val="009858EB"/>
    <w:rsid w:val="00985E88"/>
    <w:rsid w:val="00985E8A"/>
    <w:rsid w:val="009879B6"/>
    <w:rsid w:val="009900A4"/>
    <w:rsid w:val="00990184"/>
    <w:rsid w:val="00990E87"/>
    <w:rsid w:val="00991D34"/>
    <w:rsid w:val="00992FD9"/>
    <w:rsid w:val="00995026"/>
    <w:rsid w:val="00996C01"/>
    <w:rsid w:val="009A07C9"/>
    <w:rsid w:val="009A2AD6"/>
    <w:rsid w:val="009A335D"/>
    <w:rsid w:val="009A3F47"/>
    <w:rsid w:val="009A4BCC"/>
    <w:rsid w:val="009A59AB"/>
    <w:rsid w:val="009B0046"/>
    <w:rsid w:val="009B02A9"/>
    <w:rsid w:val="009B07DA"/>
    <w:rsid w:val="009B5E65"/>
    <w:rsid w:val="009C121E"/>
    <w:rsid w:val="009C1440"/>
    <w:rsid w:val="009C1709"/>
    <w:rsid w:val="009C2107"/>
    <w:rsid w:val="009C5D9E"/>
    <w:rsid w:val="009C6E16"/>
    <w:rsid w:val="009D2C3E"/>
    <w:rsid w:val="009D44F1"/>
    <w:rsid w:val="009D62DD"/>
    <w:rsid w:val="009D7693"/>
    <w:rsid w:val="009E0625"/>
    <w:rsid w:val="009E3034"/>
    <w:rsid w:val="009E549F"/>
    <w:rsid w:val="009E6892"/>
    <w:rsid w:val="009E6DDC"/>
    <w:rsid w:val="009F1477"/>
    <w:rsid w:val="009F20D5"/>
    <w:rsid w:val="009F21F9"/>
    <w:rsid w:val="009F28A8"/>
    <w:rsid w:val="009F473E"/>
    <w:rsid w:val="009F5247"/>
    <w:rsid w:val="009F5C46"/>
    <w:rsid w:val="009F682A"/>
    <w:rsid w:val="00A0069E"/>
    <w:rsid w:val="00A022BE"/>
    <w:rsid w:val="00A02DCC"/>
    <w:rsid w:val="00A038A7"/>
    <w:rsid w:val="00A07B4B"/>
    <w:rsid w:val="00A10B13"/>
    <w:rsid w:val="00A10FFD"/>
    <w:rsid w:val="00A12E7E"/>
    <w:rsid w:val="00A130E3"/>
    <w:rsid w:val="00A138C6"/>
    <w:rsid w:val="00A16712"/>
    <w:rsid w:val="00A21F93"/>
    <w:rsid w:val="00A22F18"/>
    <w:rsid w:val="00A2443A"/>
    <w:rsid w:val="00A24C95"/>
    <w:rsid w:val="00A2599A"/>
    <w:rsid w:val="00A26094"/>
    <w:rsid w:val="00A301BF"/>
    <w:rsid w:val="00A302B2"/>
    <w:rsid w:val="00A3217D"/>
    <w:rsid w:val="00A331B4"/>
    <w:rsid w:val="00A3484E"/>
    <w:rsid w:val="00A356D3"/>
    <w:rsid w:val="00A36ADA"/>
    <w:rsid w:val="00A37C4D"/>
    <w:rsid w:val="00A40245"/>
    <w:rsid w:val="00A40ECD"/>
    <w:rsid w:val="00A438D8"/>
    <w:rsid w:val="00A45381"/>
    <w:rsid w:val="00A473F5"/>
    <w:rsid w:val="00A51F9D"/>
    <w:rsid w:val="00A5348E"/>
    <w:rsid w:val="00A539A7"/>
    <w:rsid w:val="00A5416A"/>
    <w:rsid w:val="00A54B41"/>
    <w:rsid w:val="00A5685B"/>
    <w:rsid w:val="00A57AED"/>
    <w:rsid w:val="00A60F88"/>
    <w:rsid w:val="00A61545"/>
    <w:rsid w:val="00A6354A"/>
    <w:rsid w:val="00A63941"/>
    <w:rsid w:val="00A639F4"/>
    <w:rsid w:val="00A65864"/>
    <w:rsid w:val="00A65FAE"/>
    <w:rsid w:val="00A749F1"/>
    <w:rsid w:val="00A75366"/>
    <w:rsid w:val="00A77418"/>
    <w:rsid w:val="00A77609"/>
    <w:rsid w:val="00A7793A"/>
    <w:rsid w:val="00A80492"/>
    <w:rsid w:val="00A81A32"/>
    <w:rsid w:val="00A835BD"/>
    <w:rsid w:val="00A90494"/>
    <w:rsid w:val="00A91510"/>
    <w:rsid w:val="00A93D77"/>
    <w:rsid w:val="00A97B15"/>
    <w:rsid w:val="00AA1300"/>
    <w:rsid w:val="00AA160E"/>
    <w:rsid w:val="00AA42D5"/>
    <w:rsid w:val="00AA6316"/>
    <w:rsid w:val="00AB01A5"/>
    <w:rsid w:val="00AB2FAB"/>
    <w:rsid w:val="00AB33BC"/>
    <w:rsid w:val="00AB5C14"/>
    <w:rsid w:val="00AB7EF0"/>
    <w:rsid w:val="00AC1EE7"/>
    <w:rsid w:val="00AC333F"/>
    <w:rsid w:val="00AC34CE"/>
    <w:rsid w:val="00AC3FF3"/>
    <w:rsid w:val="00AC585C"/>
    <w:rsid w:val="00AC70FE"/>
    <w:rsid w:val="00AD1368"/>
    <w:rsid w:val="00AD1925"/>
    <w:rsid w:val="00AD1D9E"/>
    <w:rsid w:val="00AD5940"/>
    <w:rsid w:val="00AE067D"/>
    <w:rsid w:val="00AE3F22"/>
    <w:rsid w:val="00AF1181"/>
    <w:rsid w:val="00AF2F79"/>
    <w:rsid w:val="00AF4653"/>
    <w:rsid w:val="00AF63B8"/>
    <w:rsid w:val="00AF76A9"/>
    <w:rsid w:val="00AF7DB7"/>
    <w:rsid w:val="00B021F0"/>
    <w:rsid w:val="00B10427"/>
    <w:rsid w:val="00B10D02"/>
    <w:rsid w:val="00B1744A"/>
    <w:rsid w:val="00B201E2"/>
    <w:rsid w:val="00B204E9"/>
    <w:rsid w:val="00B21CCA"/>
    <w:rsid w:val="00B2598C"/>
    <w:rsid w:val="00B33324"/>
    <w:rsid w:val="00B3541A"/>
    <w:rsid w:val="00B36E89"/>
    <w:rsid w:val="00B408F6"/>
    <w:rsid w:val="00B42A1E"/>
    <w:rsid w:val="00B443E4"/>
    <w:rsid w:val="00B4769B"/>
    <w:rsid w:val="00B5484D"/>
    <w:rsid w:val="00B55490"/>
    <w:rsid w:val="00B55FE6"/>
    <w:rsid w:val="00B563EA"/>
    <w:rsid w:val="00B56828"/>
    <w:rsid w:val="00B56CDF"/>
    <w:rsid w:val="00B60E51"/>
    <w:rsid w:val="00B6282C"/>
    <w:rsid w:val="00B63A54"/>
    <w:rsid w:val="00B67085"/>
    <w:rsid w:val="00B70623"/>
    <w:rsid w:val="00B74C17"/>
    <w:rsid w:val="00B76806"/>
    <w:rsid w:val="00B77D18"/>
    <w:rsid w:val="00B81516"/>
    <w:rsid w:val="00B8313A"/>
    <w:rsid w:val="00B83690"/>
    <w:rsid w:val="00B840B1"/>
    <w:rsid w:val="00B85AE6"/>
    <w:rsid w:val="00B906FE"/>
    <w:rsid w:val="00B90EB8"/>
    <w:rsid w:val="00B91AB0"/>
    <w:rsid w:val="00B93503"/>
    <w:rsid w:val="00B948E1"/>
    <w:rsid w:val="00B95469"/>
    <w:rsid w:val="00BA1670"/>
    <w:rsid w:val="00BA31E8"/>
    <w:rsid w:val="00BA553C"/>
    <w:rsid w:val="00BA55E0"/>
    <w:rsid w:val="00BA6BD4"/>
    <w:rsid w:val="00BA6C7A"/>
    <w:rsid w:val="00BB17D1"/>
    <w:rsid w:val="00BB2D9F"/>
    <w:rsid w:val="00BB32BC"/>
    <w:rsid w:val="00BB3752"/>
    <w:rsid w:val="00BB4D2A"/>
    <w:rsid w:val="00BB6688"/>
    <w:rsid w:val="00BC26D4"/>
    <w:rsid w:val="00BC3EDB"/>
    <w:rsid w:val="00BC3EF6"/>
    <w:rsid w:val="00BC443D"/>
    <w:rsid w:val="00BD26FD"/>
    <w:rsid w:val="00BD407D"/>
    <w:rsid w:val="00BD5B9D"/>
    <w:rsid w:val="00BE0C80"/>
    <w:rsid w:val="00BE295B"/>
    <w:rsid w:val="00BE2B79"/>
    <w:rsid w:val="00BE3EA7"/>
    <w:rsid w:val="00BE5E12"/>
    <w:rsid w:val="00BE6475"/>
    <w:rsid w:val="00BE6F84"/>
    <w:rsid w:val="00BF2A42"/>
    <w:rsid w:val="00BF2F3E"/>
    <w:rsid w:val="00BF3238"/>
    <w:rsid w:val="00BF724D"/>
    <w:rsid w:val="00C03D8C"/>
    <w:rsid w:val="00C03FA8"/>
    <w:rsid w:val="00C055EC"/>
    <w:rsid w:val="00C061B7"/>
    <w:rsid w:val="00C0758D"/>
    <w:rsid w:val="00C10DC9"/>
    <w:rsid w:val="00C10E9A"/>
    <w:rsid w:val="00C11E1D"/>
    <w:rsid w:val="00C12FB3"/>
    <w:rsid w:val="00C17341"/>
    <w:rsid w:val="00C17DB6"/>
    <w:rsid w:val="00C22500"/>
    <w:rsid w:val="00C24EEF"/>
    <w:rsid w:val="00C25CF6"/>
    <w:rsid w:val="00C26586"/>
    <w:rsid w:val="00C26C36"/>
    <w:rsid w:val="00C31778"/>
    <w:rsid w:val="00C32768"/>
    <w:rsid w:val="00C35341"/>
    <w:rsid w:val="00C37619"/>
    <w:rsid w:val="00C3761A"/>
    <w:rsid w:val="00C417F9"/>
    <w:rsid w:val="00C41E0B"/>
    <w:rsid w:val="00C431DF"/>
    <w:rsid w:val="00C43B9D"/>
    <w:rsid w:val="00C44693"/>
    <w:rsid w:val="00C4560B"/>
    <w:rsid w:val="00C456BD"/>
    <w:rsid w:val="00C460B3"/>
    <w:rsid w:val="00C50B65"/>
    <w:rsid w:val="00C51DDF"/>
    <w:rsid w:val="00C52773"/>
    <w:rsid w:val="00C530DC"/>
    <w:rsid w:val="00C5350D"/>
    <w:rsid w:val="00C54B5A"/>
    <w:rsid w:val="00C54B5D"/>
    <w:rsid w:val="00C54FCE"/>
    <w:rsid w:val="00C55BF4"/>
    <w:rsid w:val="00C56D85"/>
    <w:rsid w:val="00C6123C"/>
    <w:rsid w:val="00C61FFC"/>
    <w:rsid w:val="00C6311A"/>
    <w:rsid w:val="00C64AE1"/>
    <w:rsid w:val="00C64B00"/>
    <w:rsid w:val="00C67EEE"/>
    <w:rsid w:val="00C704EC"/>
    <w:rsid w:val="00C7084D"/>
    <w:rsid w:val="00C70ED3"/>
    <w:rsid w:val="00C7127A"/>
    <w:rsid w:val="00C7315E"/>
    <w:rsid w:val="00C73893"/>
    <w:rsid w:val="00C745B2"/>
    <w:rsid w:val="00C75895"/>
    <w:rsid w:val="00C8062F"/>
    <w:rsid w:val="00C80EF8"/>
    <w:rsid w:val="00C82EF6"/>
    <w:rsid w:val="00C83C9F"/>
    <w:rsid w:val="00C94519"/>
    <w:rsid w:val="00C94840"/>
    <w:rsid w:val="00C955D7"/>
    <w:rsid w:val="00C95A17"/>
    <w:rsid w:val="00C97615"/>
    <w:rsid w:val="00CA02AC"/>
    <w:rsid w:val="00CA3525"/>
    <w:rsid w:val="00CA3ABD"/>
    <w:rsid w:val="00CA4EE3"/>
    <w:rsid w:val="00CA663B"/>
    <w:rsid w:val="00CB027F"/>
    <w:rsid w:val="00CB10DA"/>
    <w:rsid w:val="00CC0EBB"/>
    <w:rsid w:val="00CC1EDB"/>
    <w:rsid w:val="00CC4620"/>
    <w:rsid w:val="00CC6297"/>
    <w:rsid w:val="00CC65A7"/>
    <w:rsid w:val="00CC69D6"/>
    <w:rsid w:val="00CC6AA6"/>
    <w:rsid w:val="00CC7690"/>
    <w:rsid w:val="00CD1986"/>
    <w:rsid w:val="00CD54BF"/>
    <w:rsid w:val="00CD6334"/>
    <w:rsid w:val="00CD74EA"/>
    <w:rsid w:val="00CD7DE4"/>
    <w:rsid w:val="00CE1B51"/>
    <w:rsid w:val="00CE1C68"/>
    <w:rsid w:val="00CE1D5A"/>
    <w:rsid w:val="00CE1E56"/>
    <w:rsid w:val="00CE38C2"/>
    <w:rsid w:val="00CE448F"/>
    <w:rsid w:val="00CE4D5C"/>
    <w:rsid w:val="00CF05DA"/>
    <w:rsid w:val="00CF22D1"/>
    <w:rsid w:val="00CF3473"/>
    <w:rsid w:val="00CF58EB"/>
    <w:rsid w:val="00CF6FEC"/>
    <w:rsid w:val="00D0106E"/>
    <w:rsid w:val="00D014FA"/>
    <w:rsid w:val="00D03574"/>
    <w:rsid w:val="00D06383"/>
    <w:rsid w:val="00D066B1"/>
    <w:rsid w:val="00D07A65"/>
    <w:rsid w:val="00D10C19"/>
    <w:rsid w:val="00D1147B"/>
    <w:rsid w:val="00D125C4"/>
    <w:rsid w:val="00D1310E"/>
    <w:rsid w:val="00D14FA6"/>
    <w:rsid w:val="00D164B1"/>
    <w:rsid w:val="00D2032B"/>
    <w:rsid w:val="00D20D26"/>
    <w:rsid w:val="00D20E85"/>
    <w:rsid w:val="00D215B2"/>
    <w:rsid w:val="00D21DAE"/>
    <w:rsid w:val="00D21DE4"/>
    <w:rsid w:val="00D22016"/>
    <w:rsid w:val="00D22D72"/>
    <w:rsid w:val="00D23117"/>
    <w:rsid w:val="00D241E8"/>
    <w:rsid w:val="00D24615"/>
    <w:rsid w:val="00D26005"/>
    <w:rsid w:val="00D33971"/>
    <w:rsid w:val="00D34096"/>
    <w:rsid w:val="00D346F7"/>
    <w:rsid w:val="00D37842"/>
    <w:rsid w:val="00D42DC2"/>
    <w:rsid w:val="00D4302B"/>
    <w:rsid w:val="00D434AB"/>
    <w:rsid w:val="00D454F5"/>
    <w:rsid w:val="00D47617"/>
    <w:rsid w:val="00D476DB"/>
    <w:rsid w:val="00D51F2B"/>
    <w:rsid w:val="00D5373C"/>
    <w:rsid w:val="00D537E1"/>
    <w:rsid w:val="00D55BB2"/>
    <w:rsid w:val="00D57761"/>
    <w:rsid w:val="00D6091A"/>
    <w:rsid w:val="00D6112B"/>
    <w:rsid w:val="00D62CEC"/>
    <w:rsid w:val="00D63B63"/>
    <w:rsid w:val="00D6605A"/>
    <w:rsid w:val="00D6665D"/>
    <w:rsid w:val="00D6695F"/>
    <w:rsid w:val="00D673D7"/>
    <w:rsid w:val="00D678DB"/>
    <w:rsid w:val="00D67D87"/>
    <w:rsid w:val="00D755C0"/>
    <w:rsid w:val="00D75644"/>
    <w:rsid w:val="00D7680D"/>
    <w:rsid w:val="00D76CBF"/>
    <w:rsid w:val="00D77B27"/>
    <w:rsid w:val="00D81656"/>
    <w:rsid w:val="00D829C8"/>
    <w:rsid w:val="00D82C0D"/>
    <w:rsid w:val="00D83D87"/>
    <w:rsid w:val="00D83EB1"/>
    <w:rsid w:val="00D8464F"/>
    <w:rsid w:val="00D84A6D"/>
    <w:rsid w:val="00D86A30"/>
    <w:rsid w:val="00D900A9"/>
    <w:rsid w:val="00D90728"/>
    <w:rsid w:val="00D93104"/>
    <w:rsid w:val="00D93FF3"/>
    <w:rsid w:val="00D942B2"/>
    <w:rsid w:val="00D957BC"/>
    <w:rsid w:val="00D970F4"/>
    <w:rsid w:val="00D977FC"/>
    <w:rsid w:val="00D97CB4"/>
    <w:rsid w:val="00D97DD4"/>
    <w:rsid w:val="00DA0907"/>
    <w:rsid w:val="00DA09B7"/>
    <w:rsid w:val="00DA11E0"/>
    <w:rsid w:val="00DA24A8"/>
    <w:rsid w:val="00DA4880"/>
    <w:rsid w:val="00DA5A8A"/>
    <w:rsid w:val="00DA5C02"/>
    <w:rsid w:val="00DA6294"/>
    <w:rsid w:val="00DB1170"/>
    <w:rsid w:val="00DB26CD"/>
    <w:rsid w:val="00DB3729"/>
    <w:rsid w:val="00DB441C"/>
    <w:rsid w:val="00DB44AF"/>
    <w:rsid w:val="00DB5487"/>
    <w:rsid w:val="00DB56E7"/>
    <w:rsid w:val="00DB66B1"/>
    <w:rsid w:val="00DC1F58"/>
    <w:rsid w:val="00DC339B"/>
    <w:rsid w:val="00DC379B"/>
    <w:rsid w:val="00DC5D40"/>
    <w:rsid w:val="00DC5FF1"/>
    <w:rsid w:val="00DC69A7"/>
    <w:rsid w:val="00DD2469"/>
    <w:rsid w:val="00DD30E9"/>
    <w:rsid w:val="00DD4E9F"/>
    <w:rsid w:val="00DD4F47"/>
    <w:rsid w:val="00DD4F87"/>
    <w:rsid w:val="00DD7FBB"/>
    <w:rsid w:val="00DE024E"/>
    <w:rsid w:val="00DE0B9F"/>
    <w:rsid w:val="00DE25C0"/>
    <w:rsid w:val="00DE2A9E"/>
    <w:rsid w:val="00DE4238"/>
    <w:rsid w:val="00DE48EF"/>
    <w:rsid w:val="00DE657F"/>
    <w:rsid w:val="00DF0833"/>
    <w:rsid w:val="00DF1218"/>
    <w:rsid w:val="00DF1D55"/>
    <w:rsid w:val="00DF6462"/>
    <w:rsid w:val="00DF6985"/>
    <w:rsid w:val="00E0122B"/>
    <w:rsid w:val="00E02AE8"/>
    <w:rsid w:val="00E02FA0"/>
    <w:rsid w:val="00E036DC"/>
    <w:rsid w:val="00E04960"/>
    <w:rsid w:val="00E05B85"/>
    <w:rsid w:val="00E06972"/>
    <w:rsid w:val="00E06D7C"/>
    <w:rsid w:val="00E10454"/>
    <w:rsid w:val="00E112E5"/>
    <w:rsid w:val="00E119D3"/>
    <w:rsid w:val="00E122D8"/>
    <w:rsid w:val="00E12CC8"/>
    <w:rsid w:val="00E15352"/>
    <w:rsid w:val="00E176F0"/>
    <w:rsid w:val="00E17F0E"/>
    <w:rsid w:val="00E21CC7"/>
    <w:rsid w:val="00E21D83"/>
    <w:rsid w:val="00E24D9D"/>
    <w:rsid w:val="00E24D9E"/>
    <w:rsid w:val="00E25849"/>
    <w:rsid w:val="00E26BBB"/>
    <w:rsid w:val="00E3126E"/>
    <w:rsid w:val="00E3197E"/>
    <w:rsid w:val="00E32B87"/>
    <w:rsid w:val="00E334B4"/>
    <w:rsid w:val="00E342F8"/>
    <w:rsid w:val="00E34A4B"/>
    <w:rsid w:val="00E351ED"/>
    <w:rsid w:val="00E37B6C"/>
    <w:rsid w:val="00E4130F"/>
    <w:rsid w:val="00E42B19"/>
    <w:rsid w:val="00E4353E"/>
    <w:rsid w:val="00E4557B"/>
    <w:rsid w:val="00E47D3C"/>
    <w:rsid w:val="00E50375"/>
    <w:rsid w:val="00E52909"/>
    <w:rsid w:val="00E54B64"/>
    <w:rsid w:val="00E57B3E"/>
    <w:rsid w:val="00E6034B"/>
    <w:rsid w:val="00E61619"/>
    <w:rsid w:val="00E62E04"/>
    <w:rsid w:val="00E6549E"/>
    <w:rsid w:val="00E65EDE"/>
    <w:rsid w:val="00E66AE5"/>
    <w:rsid w:val="00E67B2C"/>
    <w:rsid w:val="00E7035E"/>
    <w:rsid w:val="00E70F81"/>
    <w:rsid w:val="00E740A8"/>
    <w:rsid w:val="00E74279"/>
    <w:rsid w:val="00E77055"/>
    <w:rsid w:val="00E77460"/>
    <w:rsid w:val="00E83ABC"/>
    <w:rsid w:val="00E844F2"/>
    <w:rsid w:val="00E84D1E"/>
    <w:rsid w:val="00E85155"/>
    <w:rsid w:val="00E87DE8"/>
    <w:rsid w:val="00E90AD0"/>
    <w:rsid w:val="00E92FCB"/>
    <w:rsid w:val="00E94AC7"/>
    <w:rsid w:val="00E94FA6"/>
    <w:rsid w:val="00E9661F"/>
    <w:rsid w:val="00E9679B"/>
    <w:rsid w:val="00EA147F"/>
    <w:rsid w:val="00EA37A3"/>
    <w:rsid w:val="00EA444E"/>
    <w:rsid w:val="00EA4A27"/>
    <w:rsid w:val="00EA4FA6"/>
    <w:rsid w:val="00EA679A"/>
    <w:rsid w:val="00EA6C3D"/>
    <w:rsid w:val="00EB18FF"/>
    <w:rsid w:val="00EB1A25"/>
    <w:rsid w:val="00EB275C"/>
    <w:rsid w:val="00EB2AB7"/>
    <w:rsid w:val="00EB4A7E"/>
    <w:rsid w:val="00EB4FED"/>
    <w:rsid w:val="00EB59F9"/>
    <w:rsid w:val="00EB7DF1"/>
    <w:rsid w:val="00EC7363"/>
    <w:rsid w:val="00ED03AB"/>
    <w:rsid w:val="00ED1963"/>
    <w:rsid w:val="00ED1CD4"/>
    <w:rsid w:val="00ED1D2B"/>
    <w:rsid w:val="00ED64B5"/>
    <w:rsid w:val="00ED689F"/>
    <w:rsid w:val="00EE1C8A"/>
    <w:rsid w:val="00EE35AD"/>
    <w:rsid w:val="00EE3A94"/>
    <w:rsid w:val="00EE6C01"/>
    <w:rsid w:val="00EE76E3"/>
    <w:rsid w:val="00EE77E5"/>
    <w:rsid w:val="00EE7CCA"/>
    <w:rsid w:val="00EF184B"/>
    <w:rsid w:val="00EF3D7D"/>
    <w:rsid w:val="00EF3EF2"/>
    <w:rsid w:val="00EF670C"/>
    <w:rsid w:val="00F00486"/>
    <w:rsid w:val="00F010D2"/>
    <w:rsid w:val="00F06E53"/>
    <w:rsid w:val="00F1038B"/>
    <w:rsid w:val="00F11C4C"/>
    <w:rsid w:val="00F11E96"/>
    <w:rsid w:val="00F14138"/>
    <w:rsid w:val="00F16A14"/>
    <w:rsid w:val="00F2212B"/>
    <w:rsid w:val="00F2238F"/>
    <w:rsid w:val="00F2481E"/>
    <w:rsid w:val="00F27603"/>
    <w:rsid w:val="00F351D7"/>
    <w:rsid w:val="00F351F5"/>
    <w:rsid w:val="00F35797"/>
    <w:rsid w:val="00F362D7"/>
    <w:rsid w:val="00F37792"/>
    <w:rsid w:val="00F37D7B"/>
    <w:rsid w:val="00F42E8D"/>
    <w:rsid w:val="00F43198"/>
    <w:rsid w:val="00F45E9E"/>
    <w:rsid w:val="00F4642C"/>
    <w:rsid w:val="00F46946"/>
    <w:rsid w:val="00F47183"/>
    <w:rsid w:val="00F52EC3"/>
    <w:rsid w:val="00F5314C"/>
    <w:rsid w:val="00F5638F"/>
    <w:rsid w:val="00F5688C"/>
    <w:rsid w:val="00F60048"/>
    <w:rsid w:val="00F60848"/>
    <w:rsid w:val="00F608BB"/>
    <w:rsid w:val="00F635DD"/>
    <w:rsid w:val="00F6368D"/>
    <w:rsid w:val="00F640C6"/>
    <w:rsid w:val="00F658FF"/>
    <w:rsid w:val="00F6627B"/>
    <w:rsid w:val="00F671BA"/>
    <w:rsid w:val="00F72BCF"/>
    <w:rsid w:val="00F7336E"/>
    <w:rsid w:val="00F734F2"/>
    <w:rsid w:val="00F75052"/>
    <w:rsid w:val="00F76BC4"/>
    <w:rsid w:val="00F77FE6"/>
    <w:rsid w:val="00F804D3"/>
    <w:rsid w:val="00F814D9"/>
    <w:rsid w:val="00F816CB"/>
    <w:rsid w:val="00F81CD2"/>
    <w:rsid w:val="00F82641"/>
    <w:rsid w:val="00F8531D"/>
    <w:rsid w:val="00F85E1A"/>
    <w:rsid w:val="00F87DE7"/>
    <w:rsid w:val="00F90BFD"/>
    <w:rsid w:val="00F90F18"/>
    <w:rsid w:val="00F93218"/>
    <w:rsid w:val="00F937E4"/>
    <w:rsid w:val="00F95EE7"/>
    <w:rsid w:val="00F96469"/>
    <w:rsid w:val="00F97C4C"/>
    <w:rsid w:val="00FA2CB2"/>
    <w:rsid w:val="00FA39E6"/>
    <w:rsid w:val="00FA754E"/>
    <w:rsid w:val="00FA7BC9"/>
    <w:rsid w:val="00FB072C"/>
    <w:rsid w:val="00FB1B3A"/>
    <w:rsid w:val="00FB20A1"/>
    <w:rsid w:val="00FB378E"/>
    <w:rsid w:val="00FB37F1"/>
    <w:rsid w:val="00FB47C0"/>
    <w:rsid w:val="00FB501B"/>
    <w:rsid w:val="00FB719A"/>
    <w:rsid w:val="00FB7691"/>
    <w:rsid w:val="00FB7770"/>
    <w:rsid w:val="00FC3247"/>
    <w:rsid w:val="00FC4FEE"/>
    <w:rsid w:val="00FD21CB"/>
    <w:rsid w:val="00FD270A"/>
    <w:rsid w:val="00FD3B91"/>
    <w:rsid w:val="00FD48EA"/>
    <w:rsid w:val="00FD576B"/>
    <w:rsid w:val="00FD579E"/>
    <w:rsid w:val="00FD6845"/>
    <w:rsid w:val="00FD7555"/>
    <w:rsid w:val="00FD781E"/>
    <w:rsid w:val="00FE08AD"/>
    <w:rsid w:val="00FE1D17"/>
    <w:rsid w:val="00FE1EB7"/>
    <w:rsid w:val="00FE3900"/>
    <w:rsid w:val="00FE4516"/>
    <w:rsid w:val="00FE47D0"/>
    <w:rsid w:val="00FE4C35"/>
    <w:rsid w:val="00FE508B"/>
    <w:rsid w:val="00FE5D2B"/>
    <w:rsid w:val="00FE5EDB"/>
    <w:rsid w:val="00FE64C8"/>
    <w:rsid w:val="00FF164E"/>
    <w:rsid w:val="00FF6C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53C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1.1.1.1清單段落,四標,節,列點,一、清單段落,(二),lp1,FooterText,numbered,List Paragraph1,Paragraphe de liste1,卑南壹,表名,List Paragraph,標題(一),a,清單段落2,標題一"/>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d">
    <w:name w:val="壹"/>
    <w:basedOn w:val="1"/>
    <w:qFormat/>
    <w:rsid w:val="009B02A9"/>
    <w:pPr>
      <w:numPr>
        <w:numId w:val="0"/>
      </w:numPr>
      <w:kinsoku w:val="0"/>
      <w:overflowPunct/>
      <w:autoSpaceDE/>
      <w:autoSpaceDN/>
      <w:spacing w:line="500" w:lineRule="exact"/>
      <w:ind w:leftChars="100" w:left="1021" w:hangingChars="200" w:hanging="681"/>
    </w:pPr>
    <w:rPr>
      <w:b/>
      <w:color w:val="000000"/>
      <w:kern w:val="0"/>
    </w:rPr>
  </w:style>
  <w:style w:type="paragraph" w:styleId="afe">
    <w:name w:val="footnote text"/>
    <w:aliases w:val="字元"/>
    <w:basedOn w:val="a6"/>
    <w:link w:val="aff"/>
    <w:uiPriority w:val="99"/>
    <w:unhideWhenUsed/>
    <w:rsid w:val="003643A3"/>
    <w:pPr>
      <w:snapToGrid w:val="0"/>
      <w:jc w:val="left"/>
    </w:pPr>
    <w:rPr>
      <w:sz w:val="20"/>
    </w:rPr>
  </w:style>
  <w:style w:type="character" w:customStyle="1" w:styleId="aff">
    <w:name w:val="註腳文字 字元"/>
    <w:aliases w:val="字元 字元"/>
    <w:basedOn w:val="a7"/>
    <w:link w:val="afe"/>
    <w:uiPriority w:val="99"/>
    <w:rsid w:val="003643A3"/>
    <w:rPr>
      <w:rFonts w:ascii="標楷體" w:eastAsia="標楷體"/>
      <w:kern w:val="2"/>
    </w:rPr>
  </w:style>
  <w:style w:type="character" w:styleId="aff0">
    <w:name w:val="footnote reference"/>
    <w:basedOn w:val="a7"/>
    <w:uiPriority w:val="99"/>
    <w:unhideWhenUsed/>
    <w:rsid w:val="003643A3"/>
    <w:rPr>
      <w:vertAlign w:val="superscript"/>
    </w:rPr>
  </w:style>
  <w:style w:type="paragraph" w:customStyle="1" w:styleId="aff1">
    <w:name w:val="壹、內文"/>
    <w:basedOn w:val="a6"/>
    <w:qFormat/>
    <w:rsid w:val="00F8531D"/>
    <w:pPr>
      <w:tabs>
        <w:tab w:val="left" w:pos="567"/>
      </w:tabs>
      <w:kinsoku w:val="0"/>
      <w:autoSpaceDE/>
      <w:autoSpaceDN/>
      <w:spacing w:line="500" w:lineRule="exact"/>
      <w:ind w:leftChars="300" w:left="300" w:firstLineChars="200" w:firstLine="200"/>
    </w:pPr>
    <w:rPr>
      <w:rFonts w:hAnsi="標楷體"/>
      <w:color w:val="000000"/>
      <w:kern w:val="0"/>
      <w:szCs w:val="32"/>
    </w:rPr>
  </w:style>
  <w:style w:type="paragraph" w:customStyle="1" w:styleId="aff2">
    <w:name w:val="一、內文"/>
    <w:basedOn w:val="a6"/>
    <w:qFormat/>
    <w:rsid w:val="00B4769B"/>
    <w:pPr>
      <w:tabs>
        <w:tab w:val="left" w:pos="567"/>
      </w:tabs>
      <w:kinsoku w:val="0"/>
      <w:overflowPunct/>
      <w:autoSpaceDE/>
      <w:autoSpaceDN/>
      <w:spacing w:line="480" w:lineRule="exact"/>
      <w:ind w:leftChars="400" w:left="1361" w:firstLineChars="200" w:firstLine="680"/>
    </w:pPr>
    <w:rPr>
      <w:rFonts w:hAnsi="標楷體"/>
      <w:color w:val="000000"/>
      <w:kern w:val="0"/>
    </w:rPr>
  </w:style>
  <w:style w:type="paragraph" w:customStyle="1" w:styleId="aff3">
    <w:name w:val="(一)"/>
    <w:basedOn w:val="a6"/>
    <w:qFormat/>
    <w:rsid w:val="006D1D99"/>
    <w:pPr>
      <w:tabs>
        <w:tab w:val="left" w:pos="567"/>
      </w:tabs>
      <w:kinsoku w:val="0"/>
      <w:overflowPunct/>
      <w:autoSpaceDE/>
      <w:autoSpaceDN/>
      <w:spacing w:line="500" w:lineRule="exact"/>
      <w:ind w:leftChars="200" w:left="1700" w:hangingChars="300" w:hanging="1020"/>
    </w:pPr>
    <w:rPr>
      <w:rFonts w:hAnsi="標楷體"/>
      <w:color w:val="000000"/>
      <w:kern w:val="0"/>
      <w:szCs w:val="32"/>
    </w:rPr>
  </w:style>
  <w:style w:type="paragraph" w:styleId="aff4">
    <w:name w:val="annotation text"/>
    <w:basedOn w:val="a6"/>
    <w:link w:val="aff5"/>
    <w:rsid w:val="006D1D99"/>
    <w:pPr>
      <w:overflowPunct/>
      <w:autoSpaceDE/>
      <w:autoSpaceDN/>
      <w:jc w:val="left"/>
    </w:pPr>
    <w:rPr>
      <w:rFonts w:ascii="Times New Roman" w:eastAsia="新細明體"/>
      <w:sz w:val="24"/>
      <w:szCs w:val="24"/>
    </w:rPr>
  </w:style>
  <w:style w:type="character" w:customStyle="1" w:styleId="aff5">
    <w:name w:val="註解文字 字元"/>
    <w:basedOn w:val="a7"/>
    <w:link w:val="aff4"/>
    <w:rsid w:val="006D1D99"/>
    <w:rPr>
      <w:kern w:val="2"/>
      <w:sz w:val="24"/>
      <w:szCs w:val="24"/>
    </w:rPr>
  </w:style>
  <w:style w:type="paragraph" w:styleId="aff6">
    <w:name w:val="Body Text"/>
    <w:basedOn w:val="a6"/>
    <w:link w:val="aff7"/>
    <w:uiPriority w:val="99"/>
    <w:semiHidden/>
    <w:unhideWhenUsed/>
    <w:rsid w:val="000B4B96"/>
    <w:pPr>
      <w:spacing w:after="120"/>
    </w:pPr>
  </w:style>
  <w:style w:type="character" w:customStyle="1" w:styleId="aff7">
    <w:name w:val="本文 字元"/>
    <w:basedOn w:val="a7"/>
    <w:link w:val="aff6"/>
    <w:uiPriority w:val="99"/>
    <w:semiHidden/>
    <w:rsid w:val="000B4B96"/>
    <w:rPr>
      <w:rFonts w:ascii="標楷體" w:eastAsia="標楷體"/>
      <w:kern w:val="2"/>
      <w:sz w:val="32"/>
    </w:rPr>
  </w:style>
  <w:style w:type="paragraph" w:customStyle="1" w:styleId="aff8">
    <w:name w:val="主旨"/>
    <w:basedOn w:val="a6"/>
    <w:rsid w:val="00B67085"/>
    <w:pPr>
      <w:overflowPunct/>
      <w:autoSpaceDE/>
      <w:autoSpaceDN/>
      <w:snapToGrid w:val="0"/>
      <w:ind w:left="964" w:hanging="964"/>
      <w:jc w:val="left"/>
    </w:pPr>
    <w:rPr>
      <w:rFonts w:ascii="Times New Roman"/>
    </w:rPr>
  </w:style>
  <w:style w:type="paragraph" w:styleId="aff9">
    <w:name w:val="caption"/>
    <w:basedOn w:val="a6"/>
    <w:next w:val="a6"/>
    <w:uiPriority w:val="35"/>
    <w:unhideWhenUsed/>
    <w:qFormat/>
    <w:rsid w:val="00B67085"/>
    <w:pPr>
      <w:overflowPunct/>
      <w:autoSpaceDE/>
      <w:autoSpaceDN/>
      <w:jc w:val="left"/>
    </w:pPr>
    <w:rPr>
      <w:rFonts w:asciiTheme="minorHAnsi" w:eastAsiaTheme="minorEastAsia" w:hAnsiTheme="minorHAnsi" w:cstheme="minorBidi"/>
      <w:sz w:val="20"/>
    </w:rPr>
  </w:style>
  <w:style w:type="character" w:customStyle="1" w:styleId="50">
    <w:name w:val="標題 5 字元"/>
    <w:basedOn w:val="a7"/>
    <w:link w:val="5"/>
    <w:rsid w:val="000B63D3"/>
    <w:rPr>
      <w:rFonts w:ascii="標楷體" w:eastAsia="標楷體" w:hAnsi="Arial"/>
      <w:bCs/>
      <w:kern w:val="32"/>
      <w:sz w:val="32"/>
      <w:szCs w:val="36"/>
    </w:rPr>
  </w:style>
  <w:style w:type="character" w:customStyle="1" w:styleId="af8">
    <w:name w:val="清單段落 字元"/>
    <w:aliases w:val="1.1.1.1清單段落 字元,四標 字元,節 字元,列點 字元,一、清單段落 字元,(二) 字元,lp1 字元,FooterText 字元,numbered 字元,List Paragraph1 字元,Paragraphe de liste1 字元,卑南壹 字元,表名 字元,List Paragraph 字元,標題(一) 字元,a 字元,清單段落2 字元,標題一 字元"/>
    <w:link w:val="af7"/>
    <w:uiPriority w:val="34"/>
    <w:qFormat/>
    <w:locked/>
    <w:rsid w:val="006C0A5A"/>
    <w:rPr>
      <w:rFonts w:ascii="標楷體" w:eastAsia="標楷體"/>
      <w:kern w:val="2"/>
      <w:sz w:val="32"/>
    </w:rPr>
  </w:style>
  <w:style w:type="table" w:customStyle="1" w:styleId="13">
    <w:name w:val="表格格線1"/>
    <w:basedOn w:val="a8"/>
    <w:next w:val="af6"/>
    <w:uiPriority w:val="39"/>
    <w:rsid w:val="00EE6C0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C7A9E-F079-439F-BA29-419FC4247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1013</Words>
  <Characters>5780</Characters>
  <Application>Microsoft Office Word</Application>
  <DocSecurity>0</DocSecurity>
  <Lines>48</Lines>
  <Paragraphs>13</Paragraphs>
  <ScaleCrop>false</ScaleCrop>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2024-06-06T07:09:00Z</dcterms:created>
  <dcterms:modified xsi:type="dcterms:W3CDTF">2024-06-06T07:10:00Z</dcterms:modified>
  <cp:contentStatus/>
</cp:coreProperties>
</file>