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0375A" w:rsidRDefault="00D20D26" w:rsidP="00F37D7B">
      <w:pPr>
        <w:pStyle w:val="af2"/>
        <w:rPr>
          <w:color w:val="000000" w:themeColor="text1"/>
        </w:rPr>
      </w:pPr>
      <w:r w:rsidRPr="00E0375A">
        <w:rPr>
          <w:rFonts w:hint="eastAsia"/>
          <w:color w:val="000000" w:themeColor="text1"/>
        </w:rPr>
        <w:t>調查報告</w:t>
      </w:r>
    </w:p>
    <w:p w:rsidR="00E25849" w:rsidRPr="00E0375A"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0375A">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271178" w:rsidRPr="00E0375A">
        <w:rPr>
          <w:rFonts w:hAnsi="標楷體"/>
          <w:color w:val="000000" w:themeColor="text1"/>
        </w:rPr>
        <w:t>據訴</w:t>
      </w:r>
      <w:proofErr w:type="gramEnd"/>
      <w:r w:rsidR="00271178" w:rsidRPr="00E0375A">
        <w:rPr>
          <w:rFonts w:hAnsi="標楷體"/>
          <w:color w:val="000000" w:themeColor="text1"/>
        </w:rPr>
        <w:t>，流亡</w:t>
      </w:r>
      <w:proofErr w:type="gramStart"/>
      <w:r w:rsidR="00271178" w:rsidRPr="00E0375A">
        <w:rPr>
          <w:rFonts w:hAnsi="標楷體"/>
          <w:color w:val="000000" w:themeColor="text1"/>
        </w:rPr>
        <w:t>藏人嘎○○</w:t>
      </w:r>
      <w:proofErr w:type="gramEnd"/>
      <w:r w:rsidR="00271178" w:rsidRPr="00E0375A">
        <w:rPr>
          <w:rFonts w:hAnsi="標楷體"/>
          <w:color w:val="000000" w:themeColor="text1"/>
        </w:rPr>
        <w:t>○、仁○○○、貝○○○等3人入境來臺，不服內政部移民署不予核發渠等無國籍外僑居留證，提起訴願及行政訴訟，惟疑因外交部提供不實之調查報告，致遭不利判決，損及權益等情。究外交部對於法院</w:t>
      </w:r>
      <w:proofErr w:type="gramStart"/>
      <w:r w:rsidR="00271178" w:rsidRPr="00E0375A">
        <w:rPr>
          <w:rFonts w:hAnsi="標楷體"/>
          <w:color w:val="000000" w:themeColor="text1"/>
        </w:rPr>
        <w:t>囑</w:t>
      </w:r>
      <w:proofErr w:type="gramEnd"/>
      <w:r w:rsidR="00271178" w:rsidRPr="00E0375A">
        <w:rPr>
          <w:rFonts w:hAnsi="標楷體"/>
          <w:color w:val="000000" w:themeColor="text1"/>
        </w:rPr>
        <w:t>查人別爭議部分，有無善盡查證責任？有無符合國際公約對無國籍人士之權益保障？</w:t>
      </w:r>
      <w:proofErr w:type="gramStart"/>
      <w:r w:rsidR="00271178" w:rsidRPr="00E0375A">
        <w:rPr>
          <w:rFonts w:hAnsi="標楷體"/>
          <w:color w:val="000000" w:themeColor="text1"/>
        </w:rPr>
        <w:t>均有深入</w:t>
      </w:r>
      <w:proofErr w:type="gramEnd"/>
      <w:r w:rsidR="00271178" w:rsidRPr="00E0375A">
        <w:rPr>
          <w:rFonts w:hAnsi="標楷體"/>
          <w:color w:val="000000" w:themeColor="text1"/>
        </w:rPr>
        <w:t>瞭解之必要</w:t>
      </w:r>
      <w:r w:rsidR="00F571B4" w:rsidRPr="00E0375A">
        <w:rPr>
          <w:rFonts w:hint="eastAsia"/>
          <w:color w:val="000000" w:themeColor="text1"/>
        </w:rPr>
        <w:t>。</w:t>
      </w:r>
    </w:p>
    <w:p w:rsidR="00626DC0" w:rsidRPr="00E0375A" w:rsidRDefault="00626DC0" w:rsidP="00A9068E">
      <w:pPr>
        <w:pStyle w:val="1"/>
        <w:ind w:left="2380" w:hanging="2380"/>
        <w:jc w:val="left"/>
        <w:rPr>
          <w:color w:val="000000" w:themeColor="text1"/>
        </w:rPr>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r w:rsidRPr="00E0375A">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626DC0" w:rsidRPr="00E0375A" w:rsidRDefault="00626DC0" w:rsidP="00626DC0">
      <w:pPr>
        <w:pStyle w:val="10"/>
        <w:ind w:left="680" w:firstLine="680"/>
        <w:rPr>
          <w:color w:val="000000" w:themeColor="text1"/>
        </w:rPr>
      </w:pPr>
      <w:bookmarkStart w:id="39" w:name="_Toc524902730"/>
      <w:r w:rsidRPr="00E0375A">
        <w:rPr>
          <w:rFonts w:hint="eastAsia"/>
          <w:color w:val="000000" w:themeColor="text1"/>
        </w:rPr>
        <w:t>有關</w:t>
      </w:r>
      <w:r w:rsidR="00FD5B3E" w:rsidRPr="00E0375A">
        <w:rPr>
          <w:rFonts w:hAnsi="標楷體" w:hint="eastAsia"/>
          <w:color w:val="000000" w:themeColor="text1"/>
        </w:rPr>
        <w:t>「</w:t>
      </w:r>
      <w:proofErr w:type="gramStart"/>
      <w:r w:rsidR="00271178" w:rsidRPr="00E0375A">
        <w:rPr>
          <w:rFonts w:hAnsi="標楷體"/>
          <w:color w:val="000000" w:themeColor="text1"/>
        </w:rPr>
        <w:t>據訴</w:t>
      </w:r>
      <w:proofErr w:type="gramEnd"/>
      <w:r w:rsidR="00271178" w:rsidRPr="00E0375A">
        <w:rPr>
          <w:rFonts w:hAnsi="標楷體"/>
          <w:color w:val="000000" w:themeColor="text1"/>
        </w:rPr>
        <w:t>，流亡</w:t>
      </w:r>
      <w:proofErr w:type="gramStart"/>
      <w:r w:rsidR="00271178" w:rsidRPr="00E0375A">
        <w:rPr>
          <w:rFonts w:hAnsi="標楷體"/>
          <w:color w:val="000000" w:themeColor="text1"/>
        </w:rPr>
        <w:t>藏人嘎○○</w:t>
      </w:r>
      <w:proofErr w:type="gramEnd"/>
      <w:r w:rsidR="00271178" w:rsidRPr="00E0375A">
        <w:rPr>
          <w:rFonts w:hAnsi="標楷體"/>
          <w:color w:val="000000" w:themeColor="text1"/>
        </w:rPr>
        <w:t>○、仁○○○、貝○○○等3人入境來臺，不服內政部移民署不予核發渠等無國籍外僑居留證，提起訴願及行政訴訟，惟疑因外交部提供不實之調查報告，致遭不利判決，損及權益等情。究外交部對於法院</w:t>
      </w:r>
      <w:proofErr w:type="gramStart"/>
      <w:r w:rsidR="00271178" w:rsidRPr="00E0375A">
        <w:rPr>
          <w:rFonts w:hAnsi="標楷體"/>
          <w:color w:val="000000" w:themeColor="text1"/>
        </w:rPr>
        <w:t>囑</w:t>
      </w:r>
      <w:proofErr w:type="gramEnd"/>
      <w:r w:rsidR="00271178" w:rsidRPr="00E0375A">
        <w:rPr>
          <w:rFonts w:hAnsi="標楷體"/>
          <w:color w:val="000000" w:themeColor="text1"/>
        </w:rPr>
        <w:t>查人別爭議部分，有無善盡查證責任？有無符合國際公約對無國籍人士之權益保障？</w:t>
      </w:r>
      <w:proofErr w:type="gramStart"/>
      <w:r w:rsidR="00271178" w:rsidRPr="00E0375A">
        <w:rPr>
          <w:rFonts w:hAnsi="標楷體"/>
          <w:color w:val="000000" w:themeColor="text1"/>
        </w:rPr>
        <w:t>均有深入</w:t>
      </w:r>
      <w:proofErr w:type="gramEnd"/>
      <w:r w:rsidR="00271178" w:rsidRPr="00E0375A">
        <w:rPr>
          <w:rFonts w:hAnsi="標楷體"/>
          <w:color w:val="000000" w:themeColor="text1"/>
        </w:rPr>
        <w:t>瞭解之必要</w:t>
      </w:r>
      <w:r w:rsidR="00FD5B3E" w:rsidRPr="00E0375A">
        <w:rPr>
          <w:rFonts w:hAnsi="標楷體" w:hint="eastAsia"/>
          <w:color w:val="000000" w:themeColor="text1"/>
        </w:rPr>
        <w:t>」</w:t>
      </w:r>
      <w:r w:rsidRPr="00E0375A">
        <w:rPr>
          <w:rFonts w:hint="eastAsia"/>
          <w:color w:val="000000" w:themeColor="text1"/>
        </w:rPr>
        <w:t>案，</w:t>
      </w:r>
      <w:r w:rsidR="00FD5B3E" w:rsidRPr="00E0375A">
        <w:rPr>
          <w:rFonts w:hint="eastAsia"/>
          <w:color w:val="000000" w:themeColor="text1"/>
        </w:rPr>
        <w:t>案經向臺北高等行政法院、臺灣臺北地方檢察署</w:t>
      </w:r>
      <w:r w:rsidR="00DD5EA1" w:rsidRPr="00E0375A">
        <w:rPr>
          <w:rFonts w:hAnsi="標楷體" w:cs="標楷體" w:hint="eastAsia"/>
          <w:color w:val="000000" w:themeColor="text1"/>
        </w:rPr>
        <w:t>(下稱</w:t>
      </w:r>
      <w:r w:rsidR="00DD5EA1" w:rsidRPr="00E0375A">
        <w:rPr>
          <w:rFonts w:hint="eastAsia"/>
          <w:b/>
          <w:color w:val="000000" w:themeColor="text1"/>
          <w:shd w:val="pct15" w:color="auto" w:fill="FFFFFF"/>
        </w:rPr>
        <w:t>臺北地檢署</w:t>
      </w:r>
      <w:r w:rsidR="00DD5EA1" w:rsidRPr="00E0375A">
        <w:rPr>
          <w:rFonts w:hAnsi="標楷體" w:cs="標楷體" w:hint="eastAsia"/>
          <w:color w:val="000000" w:themeColor="text1"/>
        </w:rPr>
        <w:t>)</w:t>
      </w:r>
      <w:r w:rsidR="00FD5B3E" w:rsidRPr="00E0375A">
        <w:rPr>
          <w:rFonts w:hint="eastAsia"/>
          <w:color w:val="000000" w:themeColor="text1"/>
        </w:rPr>
        <w:t>調取相關案卷審閱，並於民國(</w:t>
      </w:r>
      <w:r w:rsidR="00FD5B3E" w:rsidRPr="00E0375A">
        <w:rPr>
          <w:rFonts w:hint="eastAsia"/>
          <w:b/>
          <w:color w:val="000000" w:themeColor="text1"/>
          <w:shd w:val="pct15" w:color="auto" w:fill="FFFFFF"/>
        </w:rPr>
        <w:t>下同</w:t>
      </w:r>
      <w:r w:rsidR="00FD5B3E" w:rsidRPr="00E0375A">
        <w:rPr>
          <w:rFonts w:hint="eastAsia"/>
          <w:color w:val="000000" w:themeColor="text1"/>
        </w:rPr>
        <w:t>)112年11月10日約請</w:t>
      </w:r>
      <w:proofErr w:type="gramStart"/>
      <w:r w:rsidR="00D4644B" w:rsidRPr="00E0375A">
        <w:rPr>
          <w:rFonts w:hint="eastAsia"/>
          <w:color w:val="000000" w:themeColor="text1"/>
        </w:rPr>
        <w:t>陳訴人</w:t>
      </w:r>
      <w:r w:rsidR="00FD5B3E" w:rsidRPr="00E0375A">
        <w:rPr>
          <w:noProof/>
          <w:color w:val="000000" w:themeColor="text1"/>
          <w:szCs w:val="52"/>
        </w:rPr>
        <w:t>嘎</w:t>
      </w:r>
      <w:r w:rsidR="00271178" w:rsidRPr="00E0375A">
        <w:rPr>
          <w:rFonts w:hAnsi="標楷體" w:hint="eastAsia"/>
          <w:noProof/>
          <w:color w:val="000000" w:themeColor="text1"/>
          <w:szCs w:val="52"/>
        </w:rPr>
        <w:t>○○</w:t>
      </w:r>
      <w:proofErr w:type="gramEnd"/>
      <w:r w:rsidR="00271178" w:rsidRPr="00E0375A">
        <w:rPr>
          <w:rFonts w:hAnsi="標楷體" w:hint="eastAsia"/>
          <w:noProof/>
          <w:color w:val="000000" w:themeColor="text1"/>
          <w:szCs w:val="52"/>
        </w:rPr>
        <w:t>○</w:t>
      </w:r>
      <w:r w:rsidR="00FD5B3E" w:rsidRPr="00E0375A">
        <w:rPr>
          <w:noProof/>
          <w:color w:val="000000" w:themeColor="text1"/>
          <w:szCs w:val="52"/>
        </w:rPr>
        <w:t>、仁</w:t>
      </w:r>
      <w:r w:rsidR="00271178" w:rsidRPr="00E0375A">
        <w:rPr>
          <w:rFonts w:hAnsi="標楷體" w:hint="eastAsia"/>
          <w:noProof/>
          <w:color w:val="000000" w:themeColor="text1"/>
          <w:szCs w:val="52"/>
        </w:rPr>
        <w:t>○○○</w:t>
      </w:r>
      <w:r w:rsidR="00FD5B3E" w:rsidRPr="00E0375A">
        <w:rPr>
          <w:noProof/>
          <w:color w:val="000000" w:themeColor="text1"/>
          <w:szCs w:val="52"/>
        </w:rPr>
        <w:t>、貝</w:t>
      </w:r>
      <w:r w:rsidR="00271178" w:rsidRPr="00E0375A">
        <w:rPr>
          <w:rFonts w:hAnsi="標楷體" w:hint="eastAsia"/>
          <w:noProof/>
          <w:color w:val="000000" w:themeColor="text1"/>
          <w:szCs w:val="52"/>
        </w:rPr>
        <w:t>○○○</w:t>
      </w:r>
      <w:r w:rsidR="00FD5B3E" w:rsidRPr="00E0375A">
        <w:rPr>
          <w:rFonts w:hint="eastAsia"/>
          <w:color w:val="000000" w:themeColor="text1"/>
        </w:rPr>
        <w:t>到院陳訴，及函詢</w:t>
      </w:r>
      <w:proofErr w:type="gramStart"/>
      <w:r w:rsidR="00FD5B3E" w:rsidRPr="00E0375A">
        <w:rPr>
          <w:rFonts w:hint="eastAsia"/>
          <w:color w:val="000000" w:themeColor="text1"/>
        </w:rPr>
        <w:t>文化部</w:t>
      </w:r>
      <w:r w:rsidR="00FD5B3E" w:rsidRPr="00E0375A">
        <w:rPr>
          <w:color w:val="000000" w:themeColor="text1"/>
        </w:rPr>
        <w:t>蒙藏</w:t>
      </w:r>
      <w:proofErr w:type="gramEnd"/>
      <w:r w:rsidR="00FD5B3E" w:rsidRPr="00E0375A">
        <w:rPr>
          <w:color w:val="000000" w:themeColor="text1"/>
        </w:rPr>
        <w:t>文化中心</w:t>
      </w:r>
      <w:r w:rsidR="00FD5B3E" w:rsidRPr="00E0375A">
        <w:rPr>
          <w:rFonts w:hint="eastAsia"/>
          <w:color w:val="000000" w:themeColor="text1"/>
        </w:rPr>
        <w:t>(</w:t>
      </w:r>
      <w:proofErr w:type="gramStart"/>
      <w:r w:rsidR="00FD5B3E" w:rsidRPr="00E0375A">
        <w:rPr>
          <w:rFonts w:hint="eastAsia"/>
          <w:color w:val="000000" w:themeColor="text1"/>
        </w:rPr>
        <w:t>下稱</w:t>
      </w:r>
      <w:r w:rsidR="00FD5B3E" w:rsidRPr="00E0375A">
        <w:rPr>
          <w:rFonts w:hint="eastAsia"/>
          <w:b/>
          <w:color w:val="000000" w:themeColor="text1"/>
          <w:shd w:val="pct15" w:color="auto" w:fill="FFFFFF"/>
        </w:rPr>
        <w:t>蒙</w:t>
      </w:r>
      <w:proofErr w:type="gramEnd"/>
      <w:r w:rsidR="00FD5B3E" w:rsidRPr="00E0375A">
        <w:rPr>
          <w:rFonts w:hint="eastAsia"/>
          <w:b/>
          <w:color w:val="000000" w:themeColor="text1"/>
          <w:shd w:val="pct15" w:color="auto" w:fill="FFFFFF"/>
        </w:rPr>
        <w:t>藏中心</w:t>
      </w:r>
      <w:r w:rsidR="00FD5B3E" w:rsidRPr="00E0375A">
        <w:rPr>
          <w:rFonts w:hint="eastAsia"/>
          <w:color w:val="000000" w:themeColor="text1"/>
        </w:rPr>
        <w:t>)、內政部移民署(下稱</w:t>
      </w:r>
      <w:r w:rsidR="00FD5B3E" w:rsidRPr="00E0375A">
        <w:rPr>
          <w:rFonts w:hint="eastAsia"/>
          <w:b/>
          <w:color w:val="000000" w:themeColor="text1"/>
          <w:shd w:val="pct15" w:color="auto" w:fill="FFFFFF"/>
        </w:rPr>
        <w:t>移民署</w:t>
      </w:r>
      <w:r w:rsidR="00FD5B3E" w:rsidRPr="00E0375A">
        <w:rPr>
          <w:rFonts w:hint="eastAsia"/>
          <w:color w:val="000000" w:themeColor="text1"/>
        </w:rPr>
        <w:t>)、外交部、達賴喇嘛西藏宗教基金會等機關、團體</w:t>
      </w:r>
      <w:r w:rsidRPr="00E0375A">
        <w:rPr>
          <w:rFonts w:hint="eastAsia"/>
          <w:color w:val="000000" w:themeColor="text1"/>
        </w:rPr>
        <w:t>，全</w:t>
      </w:r>
      <w:proofErr w:type="gramStart"/>
      <w:r w:rsidRPr="00E0375A">
        <w:rPr>
          <w:rFonts w:hint="eastAsia"/>
          <w:color w:val="000000" w:themeColor="text1"/>
        </w:rPr>
        <w:t>案</w:t>
      </w:r>
      <w:r w:rsidR="00F7765F" w:rsidRPr="00E0375A">
        <w:rPr>
          <w:rFonts w:hint="eastAsia"/>
          <w:color w:val="000000" w:themeColor="text1"/>
        </w:rPr>
        <w:t>業</w:t>
      </w:r>
      <w:r w:rsidRPr="00E0375A">
        <w:rPr>
          <w:rFonts w:hint="eastAsia"/>
          <w:color w:val="000000" w:themeColor="text1"/>
        </w:rPr>
        <w:t>調查</w:t>
      </w:r>
      <w:r w:rsidR="00F7765F" w:rsidRPr="00E0375A">
        <w:rPr>
          <w:rFonts w:hint="eastAsia"/>
          <w:color w:val="000000" w:themeColor="text1"/>
        </w:rPr>
        <w:t>竣</w:t>
      </w:r>
      <w:proofErr w:type="gramEnd"/>
      <w:r w:rsidR="00F7765F" w:rsidRPr="00E0375A">
        <w:rPr>
          <w:rFonts w:hint="eastAsia"/>
          <w:color w:val="000000" w:themeColor="text1"/>
        </w:rPr>
        <w:t>事</w:t>
      </w:r>
      <w:r w:rsidRPr="00E0375A">
        <w:rPr>
          <w:rFonts w:hint="eastAsia"/>
          <w:color w:val="000000" w:themeColor="text1"/>
        </w:rPr>
        <w:t>，</w:t>
      </w:r>
      <w:r w:rsidR="00F7765F" w:rsidRPr="00E0375A">
        <w:rPr>
          <w:rFonts w:hint="eastAsia"/>
          <w:color w:val="000000" w:themeColor="text1"/>
        </w:rPr>
        <w:t>茲將</w:t>
      </w:r>
      <w:r w:rsidRPr="00E0375A">
        <w:rPr>
          <w:rFonts w:hint="eastAsia"/>
          <w:color w:val="000000" w:themeColor="text1"/>
        </w:rPr>
        <w:t>調查意見</w:t>
      </w:r>
      <w:r w:rsidR="00F7765F" w:rsidRPr="00E0375A">
        <w:rPr>
          <w:rFonts w:hint="eastAsia"/>
          <w:color w:val="000000" w:themeColor="text1"/>
        </w:rPr>
        <w:t>臚陳</w:t>
      </w:r>
      <w:r w:rsidRPr="00E0375A">
        <w:rPr>
          <w:rFonts w:hint="eastAsia"/>
          <w:color w:val="000000" w:themeColor="text1"/>
        </w:rPr>
        <w:t>如下：</w:t>
      </w:r>
    </w:p>
    <w:p w:rsidR="00E401D3" w:rsidRPr="00E0375A" w:rsidRDefault="008F59F9" w:rsidP="00E401D3">
      <w:pPr>
        <w:pStyle w:val="2"/>
        <w:rPr>
          <w:b/>
          <w:color w:val="000000" w:themeColor="text1"/>
        </w:rPr>
      </w:pPr>
      <w:r w:rsidRPr="00E0375A">
        <w:rPr>
          <w:rFonts w:hint="eastAsia"/>
          <w:b/>
          <w:color w:val="000000" w:themeColor="text1"/>
        </w:rPr>
        <w:t>我政府機關執行105年</w:t>
      </w:r>
      <w:r w:rsidRPr="00E0375A">
        <w:rPr>
          <w:b/>
          <w:color w:val="000000" w:themeColor="text1"/>
        </w:rPr>
        <w:t>12</w:t>
      </w:r>
      <w:r w:rsidRPr="00E0375A">
        <w:rPr>
          <w:rFonts w:hint="eastAsia"/>
          <w:b/>
          <w:color w:val="000000" w:themeColor="text1"/>
        </w:rPr>
        <w:t>月</w:t>
      </w:r>
      <w:r w:rsidRPr="00E0375A">
        <w:rPr>
          <w:b/>
          <w:color w:val="000000" w:themeColor="text1"/>
        </w:rPr>
        <w:t>1</w:t>
      </w:r>
      <w:r w:rsidRPr="00E0375A">
        <w:rPr>
          <w:rFonts w:hint="eastAsia"/>
          <w:b/>
          <w:color w:val="000000" w:themeColor="text1"/>
        </w:rPr>
        <w:t>日施行之</w:t>
      </w:r>
      <w:r w:rsidR="003F024C" w:rsidRPr="00E0375A">
        <w:rPr>
          <w:rFonts w:hint="eastAsia"/>
          <w:b/>
          <w:color w:val="000000" w:themeColor="text1"/>
        </w:rPr>
        <w:t>入出國及</w:t>
      </w:r>
      <w:r w:rsidRPr="00E0375A">
        <w:rPr>
          <w:rFonts w:hint="eastAsia"/>
          <w:b/>
          <w:color w:val="000000" w:themeColor="text1"/>
        </w:rPr>
        <w:t>移民法第</w:t>
      </w:r>
      <w:r w:rsidRPr="00E0375A">
        <w:rPr>
          <w:b/>
          <w:color w:val="000000" w:themeColor="text1"/>
        </w:rPr>
        <w:t>16</w:t>
      </w:r>
      <w:r w:rsidRPr="00E0375A">
        <w:rPr>
          <w:rFonts w:hint="eastAsia"/>
          <w:b/>
          <w:color w:val="000000" w:themeColor="text1"/>
        </w:rPr>
        <w:t>條第</w:t>
      </w:r>
      <w:r w:rsidRPr="00E0375A">
        <w:rPr>
          <w:b/>
          <w:color w:val="000000" w:themeColor="text1"/>
        </w:rPr>
        <w:t>4</w:t>
      </w:r>
      <w:r w:rsidRPr="00E0375A">
        <w:rPr>
          <w:rFonts w:hint="eastAsia"/>
          <w:b/>
          <w:color w:val="000000" w:themeColor="text1"/>
        </w:rPr>
        <w:t>項「滯</w:t>
      </w:r>
      <w:proofErr w:type="gramStart"/>
      <w:r w:rsidRPr="00E0375A">
        <w:rPr>
          <w:rFonts w:hint="eastAsia"/>
          <w:b/>
          <w:color w:val="000000" w:themeColor="text1"/>
        </w:rPr>
        <w:t>臺</w:t>
      </w:r>
      <w:proofErr w:type="gramEnd"/>
      <w:r w:rsidRPr="00E0375A">
        <w:rPr>
          <w:rFonts w:hint="eastAsia"/>
          <w:b/>
          <w:color w:val="000000" w:themeColor="text1"/>
        </w:rPr>
        <w:t>藏人居留申請」案，主責機關移民署乃專業導向之三級機關，欠缺為通盤政策考量，彈性調整之權限；且執行過程中，各權責機關之橫向聯繫，及縱向指揮協調上，容有不足；另就持尼泊爾護照之申請者，</w:t>
      </w:r>
      <w:proofErr w:type="gramStart"/>
      <w:r w:rsidRPr="00E0375A">
        <w:rPr>
          <w:rFonts w:hint="eastAsia"/>
          <w:b/>
          <w:color w:val="000000" w:themeColor="text1"/>
        </w:rPr>
        <w:t>僅以渠等</w:t>
      </w:r>
      <w:proofErr w:type="gramEnd"/>
      <w:r w:rsidRPr="00E0375A">
        <w:rPr>
          <w:rFonts w:hint="eastAsia"/>
          <w:b/>
          <w:color w:val="000000" w:themeColor="text1"/>
        </w:rPr>
        <w:t>護照「是否到期」</w:t>
      </w:r>
      <w:r w:rsidR="00D13271" w:rsidRPr="00E0375A">
        <w:rPr>
          <w:rFonts w:hint="eastAsia"/>
          <w:b/>
          <w:color w:val="000000" w:themeColor="text1"/>
        </w:rPr>
        <w:t>據為</w:t>
      </w:r>
      <w:r w:rsidRPr="00E0375A">
        <w:rPr>
          <w:rFonts w:hint="eastAsia"/>
          <w:b/>
          <w:color w:val="000000" w:themeColor="text1"/>
        </w:rPr>
        <w:t>准</w:t>
      </w:r>
      <w:r w:rsidR="00D13271" w:rsidRPr="00E0375A">
        <w:rPr>
          <w:rFonts w:hint="eastAsia"/>
          <w:b/>
          <w:color w:val="000000" w:themeColor="text1"/>
        </w:rPr>
        <w:t>駁，</w:t>
      </w:r>
      <w:r w:rsidR="00D13271" w:rsidRPr="00E0375A">
        <w:rPr>
          <w:rFonts w:hint="eastAsia"/>
          <w:b/>
          <w:color w:val="000000" w:themeColor="text1"/>
        </w:rPr>
        <w:lastRenderedPageBreak/>
        <w:t>亦非合理之差別待遇</w:t>
      </w:r>
      <w:r w:rsidRPr="00E0375A">
        <w:rPr>
          <w:rFonts w:hint="eastAsia"/>
          <w:b/>
          <w:color w:val="000000" w:themeColor="text1"/>
        </w:rPr>
        <w:t>標準</w:t>
      </w:r>
      <w:r w:rsidR="00D13271" w:rsidRPr="00E0375A">
        <w:rPr>
          <w:rFonts w:hint="eastAsia"/>
          <w:b/>
          <w:color w:val="000000" w:themeColor="text1"/>
        </w:rPr>
        <w:t>。</w:t>
      </w:r>
      <w:r w:rsidRPr="00E0375A">
        <w:rPr>
          <w:rFonts w:hint="eastAsia"/>
          <w:b/>
          <w:color w:val="000000" w:themeColor="text1"/>
        </w:rPr>
        <w:t>以致有關藏人居留一事之陳年爭議，未能因105年之修法而獲</w:t>
      </w:r>
      <w:r w:rsidR="00D13271" w:rsidRPr="00E0375A">
        <w:rPr>
          <w:rFonts w:hint="eastAsia"/>
          <w:b/>
          <w:color w:val="000000" w:themeColor="text1"/>
        </w:rPr>
        <w:t>澈</w:t>
      </w:r>
      <w:r w:rsidRPr="00E0375A">
        <w:rPr>
          <w:rFonts w:hint="eastAsia"/>
          <w:b/>
          <w:color w:val="000000" w:themeColor="text1"/>
        </w:rPr>
        <w:t>底解決，案關機關執行作為未盡周全，應予檢討：</w:t>
      </w:r>
    </w:p>
    <w:p w:rsidR="00765008" w:rsidRPr="00E0375A" w:rsidRDefault="00D36534" w:rsidP="00E5011E">
      <w:pPr>
        <w:pStyle w:val="3"/>
        <w:rPr>
          <w:color w:val="000000" w:themeColor="text1"/>
        </w:rPr>
      </w:pPr>
      <w:r w:rsidRPr="00E0375A">
        <w:rPr>
          <w:rFonts w:hint="eastAsia"/>
          <w:color w:val="000000" w:themeColor="text1"/>
        </w:rPr>
        <w:t>前案</w:t>
      </w:r>
      <w:r w:rsidR="00456C59" w:rsidRPr="00E0375A">
        <w:rPr>
          <w:rFonts w:hint="eastAsia"/>
          <w:color w:val="000000" w:themeColor="text1"/>
        </w:rPr>
        <w:t>相關情形</w:t>
      </w:r>
      <w:r w:rsidR="00456C59" w:rsidRPr="00E0375A">
        <w:rPr>
          <w:rStyle w:val="afe"/>
          <w:color w:val="000000" w:themeColor="text1"/>
        </w:rPr>
        <w:footnoteReference w:id="1"/>
      </w:r>
      <w:r w:rsidR="00765008" w:rsidRPr="00E0375A">
        <w:rPr>
          <w:rFonts w:hint="eastAsia"/>
          <w:color w:val="000000" w:themeColor="text1"/>
        </w:rPr>
        <w:t>：</w:t>
      </w:r>
    </w:p>
    <w:p w:rsidR="00FB05BB" w:rsidRPr="00E0375A" w:rsidRDefault="00FB05BB" w:rsidP="00765008">
      <w:pPr>
        <w:pStyle w:val="4"/>
        <w:rPr>
          <w:color w:val="000000" w:themeColor="text1"/>
        </w:rPr>
      </w:pPr>
      <w:r w:rsidRPr="00E0375A">
        <w:rPr>
          <w:rFonts w:hint="eastAsia"/>
          <w:color w:val="000000" w:themeColor="text1"/>
        </w:rPr>
        <w:t>查我政府</w:t>
      </w:r>
      <w:r w:rsidR="00456C59" w:rsidRPr="00E0375A">
        <w:rPr>
          <w:rFonts w:hint="eastAsia"/>
          <w:color w:val="000000" w:themeColor="text1"/>
        </w:rPr>
        <w:t>曾</w:t>
      </w:r>
      <w:r w:rsidRPr="00E0375A">
        <w:rPr>
          <w:rFonts w:hint="eastAsia"/>
          <w:color w:val="000000" w:themeColor="text1"/>
        </w:rPr>
        <w:t>於</w:t>
      </w:r>
      <w:r w:rsidRPr="00E0375A">
        <w:rPr>
          <w:b/>
          <w:color w:val="000000" w:themeColor="text1"/>
          <w:u w:val="single"/>
        </w:rPr>
        <w:t>90</w:t>
      </w:r>
      <w:r w:rsidRPr="00E0375A">
        <w:rPr>
          <w:rFonts w:hint="eastAsia"/>
          <w:b/>
          <w:color w:val="000000" w:themeColor="text1"/>
          <w:u w:val="single"/>
        </w:rPr>
        <w:t>年</w:t>
      </w:r>
      <w:r w:rsidRPr="00E0375A">
        <w:rPr>
          <w:b/>
          <w:color w:val="000000" w:themeColor="text1"/>
          <w:u w:val="single"/>
        </w:rPr>
        <w:t>9</w:t>
      </w:r>
      <w:r w:rsidRPr="00E0375A">
        <w:rPr>
          <w:rFonts w:hint="eastAsia"/>
          <w:b/>
          <w:color w:val="000000" w:themeColor="text1"/>
          <w:u w:val="single"/>
        </w:rPr>
        <w:t>月</w:t>
      </w:r>
      <w:r w:rsidRPr="00E0375A">
        <w:rPr>
          <w:rFonts w:hint="eastAsia"/>
          <w:color w:val="000000" w:themeColor="text1"/>
        </w:rPr>
        <w:t>專案核准</w:t>
      </w:r>
      <w:r w:rsidRPr="00E0375A">
        <w:rPr>
          <w:b/>
          <w:color w:val="000000" w:themeColor="text1"/>
          <w:u w:val="single"/>
        </w:rPr>
        <w:t>140</w:t>
      </w:r>
      <w:r w:rsidRPr="00E0375A">
        <w:rPr>
          <w:rFonts w:hint="eastAsia"/>
          <w:b/>
          <w:color w:val="000000" w:themeColor="text1"/>
          <w:u w:val="single"/>
        </w:rPr>
        <w:t>名</w:t>
      </w:r>
      <w:r w:rsidRPr="00E0375A">
        <w:rPr>
          <w:rFonts w:hint="eastAsia"/>
          <w:color w:val="000000" w:themeColor="text1"/>
        </w:rPr>
        <w:t>滯臺藏族人士以「無戶籍國人」身分在臺居留；嗣於</w:t>
      </w:r>
      <w:r w:rsidRPr="00E0375A">
        <w:rPr>
          <w:color w:val="000000" w:themeColor="text1"/>
        </w:rPr>
        <w:t>97</w:t>
      </w:r>
      <w:r w:rsidRPr="00E0375A">
        <w:rPr>
          <w:rFonts w:hint="eastAsia"/>
          <w:color w:val="000000" w:themeColor="text1"/>
        </w:rPr>
        <w:t>年</w:t>
      </w:r>
      <w:r w:rsidRPr="00E0375A">
        <w:rPr>
          <w:color w:val="000000" w:themeColor="text1"/>
        </w:rPr>
        <w:t>12</w:t>
      </w:r>
      <w:r w:rsidRPr="00E0375A">
        <w:rPr>
          <w:rFonts w:hint="eastAsia"/>
          <w:color w:val="000000" w:themeColor="text1"/>
        </w:rPr>
        <w:t>月底另有</w:t>
      </w:r>
      <w:r w:rsidRPr="00E0375A">
        <w:rPr>
          <w:color w:val="000000" w:themeColor="text1"/>
        </w:rPr>
        <w:t>134</w:t>
      </w:r>
      <w:r w:rsidRPr="00E0375A">
        <w:rPr>
          <w:rFonts w:hint="eastAsia"/>
          <w:color w:val="000000" w:themeColor="text1"/>
        </w:rPr>
        <w:t>名滯臺人士以持偽變造印度、尼泊爾護照或印度旅行證來臺後過期無法換領新照</w:t>
      </w:r>
      <w:r w:rsidR="00B75603" w:rsidRPr="00E0375A">
        <w:rPr>
          <w:rFonts w:hint="eastAsia"/>
          <w:color w:val="000000" w:themeColor="text1"/>
        </w:rPr>
        <w:t>(</w:t>
      </w:r>
      <w:r w:rsidRPr="00E0375A">
        <w:rPr>
          <w:rFonts w:hint="eastAsia"/>
          <w:color w:val="000000" w:themeColor="text1"/>
        </w:rPr>
        <w:t>證</w:t>
      </w:r>
      <w:r w:rsidR="00B75603" w:rsidRPr="00E0375A">
        <w:rPr>
          <w:rFonts w:hint="eastAsia"/>
          <w:color w:val="000000" w:themeColor="text1"/>
        </w:rPr>
        <w:t>)</w:t>
      </w:r>
      <w:r w:rsidRPr="00E0375A">
        <w:rPr>
          <w:rFonts w:hint="eastAsia"/>
          <w:color w:val="000000" w:themeColor="text1"/>
        </w:rPr>
        <w:t>為由，再次請求就地合法在臺居留，案經行政院指示以增修</w:t>
      </w:r>
      <w:r w:rsidR="00B75603" w:rsidRPr="00E0375A">
        <w:rPr>
          <w:rFonts w:hAnsi="標楷體" w:hint="eastAsia"/>
          <w:color w:val="000000" w:themeColor="text1"/>
        </w:rPr>
        <w:t>「</w:t>
      </w:r>
      <w:r w:rsidR="00B75603" w:rsidRPr="00E0375A">
        <w:rPr>
          <w:rFonts w:hint="eastAsia"/>
          <w:color w:val="000000" w:themeColor="text1"/>
        </w:rPr>
        <w:t>入出國及移民法</w:t>
      </w:r>
      <w:r w:rsidR="00B75603" w:rsidRPr="00E0375A">
        <w:rPr>
          <w:rFonts w:hAnsi="標楷體" w:hint="eastAsia"/>
          <w:color w:val="000000" w:themeColor="text1"/>
        </w:rPr>
        <w:t>」</w:t>
      </w:r>
      <w:r w:rsidR="00B75603" w:rsidRPr="00E0375A">
        <w:rPr>
          <w:rFonts w:hint="eastAsia"/>
          <w:color w:val="000000" w:themeColor="text1"/>
        </w:rPr>
        <w:t>(下稱</w:t>
      </w:r>
      <w:r w:rsidR="00B75603" w:rsidRPr="00E0375A">
        <w:rPr>
          <w:rFonts w:hAnsi="Times New Roman" w:hint="eastAsia"/>
          <w:b/>
          <w:bCs/>
          <w:color w:val="000000" w:themeColor="text1"/>
          <w:szCs w:val="20"/>
          <w:shd w:val="pct15" w:color="auto" w:fill="FFFFFF"/>
        </w:rPr>
        <w:t>移民法</w:t>
      </w:r>
      <w:r w:rsidR="00B75603" w:rsidRPr="00E0375A">
        <w:rPr>
          <w:rFonts w:hint="eastAsia"/>
          <w:color w:val="000000" w:themeColor="text1"/>
        </w:rPr>
        <w:t>)</w:t>
      </w:r>
      <w:r w:rsidRPr="00E0375A">
        <w:rPr>
          <w:rFonts w:hint="eastAsia"/>
          <w:color w:val="000000" w:themeColor="text1"/>
        </w:rPr>
        <w:t>第</w:t>
      </w:r>
      <w:r w:rsidRPr="00E0375A">
        <w:rPr>
          <w:color w:val="000000" w:themeColor="text1"/>
        </w:rPr>
        <w:t>16</w:t>
      </w:r>
      <w:r w:rsidRPr="00E0375A">
        <w:rPr>
          <w:rFonts w:hint="eastAsia"/>
          <w:color w:val="000000" w:themeColor="text1"/>
        </w:rPr>
        <w:t>條第</w:t>
      </w:r>
      <w:r w:rsidRPr="00E0375A">
        <w:rPr>
          <w:color w:val="000000" w:themeColor="text1"/>
        </w:rPr>
        <w:t>4</w:t>
      </w:r>
      <w:r w:rsidRPr="00E0375A">
        <w:rPr>
          <w:rFonts w:hint="eastAsia"/>
          <w:color w:val="000000" w:themeColor="text1"/>
        </w:rPr>
        <w:t>項</w:t>
      </w:r>
      <w:r w:rsidR="00A622A1" w:rsidRPr="00E0375A">
        <w:rPr>
          <w:rStyle w:val="afe"/>
          <w:color w:val="000000" w:themeColor="text1"/>
        </w:rPr>
        <w:footnoteReference w:id="2"/>
      </w:r>
      <w:r w:rsidRPr="00E0375A">
        <w:rPr>
          <w:rFonts w:hint="eastAsia"/>
          <w:color w:val="000000" w:themeColor="text1"/>
        </w:rPr>
        <w:t>之方式，於</w:t>
      </w:r>
      <w:r w:rsidRPr="00E0375A">
        <w:rPr>
          <w:b/>
          <w:color w:val="000000" w:themeColor="text1"/>
          <w:u w:val="single"/>
        </w:rPr>
        <w:t>98</w:t>
      </w:r>
      <w:r w:rsidRPr="00E0375A">
        <w:rPr>
          <w:rFonts w:hint="eastAsia"/>
          <w:b/>
          <w:color w:val="000000" w:themeColor="text1"/>
          <w:u w:val="single"/>
        </w:rPr>
        <w:t>年</w:t>
      </w:r>
      <w:r w:rsidRPr="00E0375A">
        <w:rPr>
          <w:b/>
          <w:color w:val="000000" w:themeColor="text1"/>
          <w:u w:val="single"/>
        </w:rPr>
        <w:t>11</w:t>
      </w:r>
      <w:r w:rsidRPr="00E0375A">
        <w:rPr>
          <w:rFonts w:hint="eastAsia"/>
          <w:b/>
          <w:color w:val="000000" w:themeColor="text1"/>
          <w:u w:val="single"/>
        </w:rPr>
        <w:t>月</w:t>
      </w:r>
      <w:r w:rsidRPr="00E0375A">
        <w:rPr>
          <w:rFonts w:hint="eastAsia"/>
          <w:color w:val="000000" w:themeColor="text1"/>
        </w:rPr>
        <w:t>專案核發其中</w:t>
      </w:r>
      <w:r w:rsidRPr="00E0375A">
        <w:rPr>
          <w:b/>
          <w:color w:val="000000" w:themeColor="text1"/>
          <w:u w:val="single"/>
        </w:rPr>
        <w:t>89</w:t>
      </w:r>
      <w:r w:rsidRPr="00E0375A">
        <w:rPr>
          <w:rFonts w:hint="eastAsia"/>
          <w:b/>
          <w:color w:val="000000" w:themeColor="text1"/>
          <w:u w:val="single"/>
        </w:rPr>
        <w:t>名</w:t>
      </w:r>
      <w:r w:rsidR="00B75603" w:rsidRPr="00E0375A">
        <w:rPr>
          <w:rFonts w:hint="eastAsia"/>
          <w:color w:val="000000" w:themeColor="text1"/>
        </w:rPr>
        <w:t>(</w:t>
      </w:r>
      <w:r w:rsidRPr="00E0375A">
        <w:rPr>
          <w:rFonts w:hint="eastAsia"/>
          <w:color w:val="000000" w:themeColor="text1"/>
        </w:rPr>
        <w:t>註：其中</w:t>
      </w:r>
      <w:r w:rsidRPr="00E0375A">
        <w:rPr>
          <w:color w:val="000000" w:themeColor="text1"/>
        </w:rPr>
        <w:t>2</w:t>
      </w:r>
      <w:r w:rsidRPr="00E0375A">
        <w:rPr>
          <w:rFonts w:hint="eastAsia"/>
          <w:color w:val="000000" w:themeColor="text1"/>
        </w:rPr>
        <w:t>名係陳情期間在臺出生孩童</w:t>
      </w:r>
      <w:r w:rsidR="00B75603" w:rsidRPr="00E0375A">
        <w:rPr>
          <w:rFonts w:hint="eastAsia"/>
          <w:color w:val="000000" w:themeColor="text1"/>
        </w:rPr>
        <w:t>)</w:t>
      </w:r>
      <w:r w:rsidRPr="00E0375A">
        <w:rPr>
          <w:rFonts w:hint="eastAsia"/>
          <w:color w:val="000000" w:themeColor="text1"/>
        </w:rPr>
        <w:t>經</w:t>
      </w:r>
      <w:r w:rsidR="00BD3A3E" w:rsidRPr="00E0375A">
        <w:rPr>
          <w:rFonts w:hint="eastAsia"/>
          <w:color w:val="000000" w:themeColor="text1"/>
        </w:rPr>
        <w:t>前蒙藏委員會</w:t>
      </w:r>
      <w:r w:rsidR="00BD3A3E" w:rsidRPr="00E0375A">
        <w:rPr>
          <w:rStyle w:val="afe"/>
          <w:color w:val="000000" w:themeColor="text1"/>
        </w:rPr>
        <w:footnoteReference w:id="3"/>
      </w:r>
      <w:r w:rsidRPr="00E0375A">
        <w:rPr>
          <w:rFonts w:hint="eastAsia"/>
          <w:color w:val="000000" w:themeColor="text1"/>
        </w:rPr>
        <w:t>確認為藏族者「無國籍外僑居留證」，</w:t>
      </w:r>
      <w:r w:rsidRPr="00E0375A">
        <w:rPr>
          <w:rFonts w:hint="eastAsia"/>
          <w:b/>
          <w:color w:val="000000" w:themeColor="text1"/>
          <w:u w:val="single"/>
        </w:rPr>
        <w:t>其餘</w:t>
      </w:r>
      <w:r w:rsidRPr="00E0375A">
        <w:rPr>
          <w:b/>
          <w:color w:val="000000" w:themeColor="text1"/>
          <w:u w:val="single"/>
        </w:rPr>
        <w:t>47</w:t>
      </w:r>
      <w:r w:rsidRPr="00E0375A">
        <w:rPr>
          <w:rFonts w:hint="eastAsia"/>
          <w:b/>
          <w:color w:val="000000" w:themeColor="text1"/>
          <w:u w:val="single"/>
        </w:rPr>
        <w:t>人中僅</w:t>
      </w:r>
      <w:r w:rsidRPr="00E0375A">
        <w:rPr>
          <w:b/>
          <w:color w:val="000000" w:themeColor="text1"/>
          <w:u w:val="single"/>
        </w:rPr>
        <w:t>14</w:t>
      </w:r>
      <w:r w:rsidRPr="00E0375A">
        <w:rPr>
          <w:rFonts w:hint="eastAsia"/>
          <w:b/>
          <w:color w:val="000000" w:themeColor="text1"/>
          <w:u w:val="single"/>
        </w:rPr>
        <w:t>人成功遣返</w:t>
      </w:r>
      <w:r w:rsidRPr="00E0375A">
        <w:rPr>
          <w:rFonts w:hint="eastAsia"/>
          <w:color w:val="000000" w:themeColor="text1"/>
        </w:rPr>
        <w:t>，</w:t>
      </w:r>
      <w:r w:rsidRPr="00E0375A">
        <w:rPr>
          <w:color w:val="000000" w:themeColor="text1"/>
        </w:rPr>
        <w:t>33</w:t>
      </w:r>
      <w:r w:rsidRPr="00E0375A">
        <w:rPr>
          <w:rFonts w:hint="eastAsia"/>
          <w:color w:val="000000" w:themeColor="text1"/>
        </w:rPr>
        <w:t>人行蹤不明。</w:t>
      </w:r>
    </w:p>
    <w:p w:rsidR="00FB05BB" w:rsidRPr="00E0375A" w:rsidRDefault="00125659" w:rsidP="00765008">
      <w:pPr>
        <w:pStyle w:val="4"/>
        <w:rPr>
          <w:color w:val="000000" w:themeColor="text1"/>
        </w:rPr>
      </w:pPr>
      <w:r w:rsidRPr="00E0375A">
        <w:rPr>
          <w:rFonts w:hint="eastAsia"/>
          <w:color w:val="000000" w:themeColor="text1"/>
        </w:rPr>
        <w:t>外</w:t>
      </w:r>
      <w:r w:rsidR="00A542BC" w:rsidRPr="00E0375A">
        <w:rPr>
          <w:rFonts w:hint="eastAsia"/>
          <w:color w:val="000000" w:themeColor="text1"/>
        </w:rPr>
        <w:t>交</w:t>
      </w:r>
      <w:r w:rsidR="00FB05BB" w:rsidRPr="00E0375A">
        <w:rPr>
          <w:rFonts w:hint="eastAsia"/>
          <w:color w:val="000000" w:themeColor="text1"/>
        </w:rPr>
        <w:t>部於前述兩次專案辦理期間</w:t>
      </w:r>
      <w:r w:rsidR="00A542BC" w:rsidRPr="00E0375A">
        <w:rPr>
          <w:rFonts w:hint="eastAsia"/>
          <w:color w:val="000000" w:themeColor="text1"/>
        </w:rPr>
        <w:t>，</w:t>
      </w:r>
      <w:r w:rsidR="00FB05BB" w:rsidRPr="00E0375A">
        <w:rPr>
          <w:rFonts w:hint="eastAsia"/>
          <w:color w:val="000000" w:themeColor="text1"/>
        </w:rPr>
        <w:t>係協助移民署查證相關滯留人士所持印度及尼泊爾護照之真偽，其中</w:t>
      </w:r>
      <w:r w:rsidR="00FB05BB" w:rsidRPr="00E0375A">
        <w:rPr>
          <w:rFonts w:hint="eastAsia"/>
          <w:b/>
          <w:color w:val="000000" w:themeColor="text1"/>
          <w:u w:val="single"/>
        </w:rPr>
        <w:t>尼泊爾駐印度大使館原則上不回復</w:t>
      </w:r>
      <w:r w:rsidR="00FB05BB" w:rsidRPr="00E0375A">
        <w:rPr>
          <w:rFonts w:hint="eastAsia"/>
          <w:color w:val="000000" w:themeColor="text1"/>
        </w:rPr>
        <w:t>，至</w:t>
      </w:r>
      <w:r w:rsidR="00FB05BB" w:rsidRPr="00E0375A">
        <w:rPr>
          <w:rFonts w:hint="eastAsia"/>
          <w:b/>
          <w:color w:val="000000" w:themeColor="text1"/>
          <w:u w:val="single"/>
        </w:rPr>
        <w:t>印度台北協會則針對該協會確認為真之</w:t>
      </w:r>
      <w:r w:rsidR="00FB05BB" w:rsidRPr="00E0375A">
        <w:rPr>
          <w:b/>
          <w:color w:val="000000" w:themeColor="text1"/>
          <w:u w:val="single"/>
        </w:rPr>
        <w:t>36</w:t>
      </w:r>
      <w:r w:rsidR="00FB05BB" w:rsidRPr="00E0375A">
        <w:rPr>
          <w:rFonts w:hint="eastAsia"/>
          <w:b/>
          <w:color w:val="000000" w:themeColor="text1"/>
          <w:u w:val="single"/>
        </w:rPr>
        <w:t>本印度護照持照人嗣被我政府認定為「無國籍」人士</w:t>
      </w:r>
      <w:r w:rsidR="00FB05BB" w:rsidRPr="00E0375A">
        <w:rPr>
          <w:rFonts w:hint="eastAsia"/>
          <w:color w:val="000000" w:themeColor="text1"/>
        </w:rPr>
        <w:t>，且相關護照均遭我司法機關沒收，</w:t>
      </w:r>
      <w:r w:rsidR="00FB05BB" w:rsidRPr="00E0375A">
        <w:rPr>
          <w:rFonts w:hint="eastAsia"/>
          <w:b/>
          <w:color w:val="000000" w:themeColor="text1"/>
          <w:u w:val="single"/>
        </w:rPr>
        <w:t>屢次請求</w:t>
      </w:r>
      <w:r w:rsidR="00A542BC" w:rsidRPr="00E0375A">
        <w:rPr>
          <w:rFonts w:hint="eastAsia"/>
          <w:b/>
          <w:color w:val="000000" w:themeColor="text1"/>
          <w:u w:val="single"/>
        </w:rPr>
        <w:t>該</w:t>
      </w:r>
      <w:r w:rsidR="00FB05BB" w:rsidRPr="00E0375A">
        <w:rPr>
          <w:rFonts w:hint="eastAsia"/>
          <w:b/>
          <w:color w:val="000000" w:themeColor="text1"/>
          <w:u w:val="single"/>
        </w:rPr>
        <w:t>部說明，幾衍生為外交事件</w:t>
      </w:r>
      <w:r w:rsidR="00892B66" w:rsidRPr="00E0375A">
        <w:rPr>
          <w:rFonts w:hint="eastAsia"/>
          <w:color w:val="000000" w:themeColor="text1"/>
        </w:rPr>
        <w:t>；後續對於該部</w:t>
      </w:r>
      <w:r w:rsidR="00FB05BB" w:rsidRPr="00E0375A">
        <w:rPr>
          <w:rFonts w:hint="eastAsia"/>
          <w:color w:val="000000" w:themeColor="text1"/>
        </w:rPr>
        <w:t>請求協查案件已不予回復。</w:t>
      </w:r>
    </w:p>
    <w:p w:rsidR="00224CEE" w:rsidRPr="00E0375A" w:rsidRDefault="00224CEE" w:rsidP="00224CEE">
      <w:pPr>
        <w:pStyle w:val="3"/>
        <w:rPr>
          <w:color w:val="000000" w:themeColor="text1"/>
        </w:rPr>
      </w:pPr>
      <w:r w:rsidRPr="00E0375A">
        <w:rPr>
          <w:rFonts w:hint="eastAsia"/>
          <w:color w:val="000000" w:themeColor="text1"/>
        </w:rPr>
        <w:t>本案事件始末：</w:t>
      </w:r>
    </w:p>
    <w:p w:rsidR="00626DC0" w:rsidRPr="00E0375A" w:rsidRDefault="00C94A76" w:rsidP="00765008">
      <w:pPr>
        <w:pStyle w:val="4"/>
        <w:rPr>
          <w:color w:val="000000" w:themeColor="text1"/>
        </w:rPr>
      </w:pPr>
      <w:r w:rsidRPr="00E0375A">
        <w:rPr>
          <w:rFonts w:hint="eastAsia"/>
          <w:color w:val="000000" w:themeColor="text1"/>
        </w:rPr>
        <w:t>本案</w:t>
      </w:r>
      <w:proofErr w:type="gramStart"/>
      <w:r w:rsidR="00D4644B" w:rsidRPr="00E0375A">
        <w:rPr>
          <w:rFonts w:hint="eastAsia"/>
          <w:color w:val="000000" w:themeColor="text1"/>
        </w:rPr>
        <w:t>陳訴人</w:t>
      </w:r>
      <w:r w:rsidR="00271178" w:rsidRPr="00E0375A">
        <w:rPr>
          <w:rFonts w:hint="eastAsia"/>
          <w:color w:val="000000" w:themeColor="text1"/>
        </w:rPr>
        <w:t>嘎○○○</w:t>
      </w:r>
      <w:proofErr w:type="gramEnd"/>
      <w:r w:rsidR="00E5011E" w:rsidRPr="00E0375A">
        <w:rPr>
          <w:rFonts w:hint="eastAsia"/>
          <w:color w:val="000000" w:themeColor="text1"/>
        </w:rPr>
        <w:t>、</w:t>
      </w:r>
      <w:r w:rsidR="00271178" w:rsidRPr="00E0375A">
        <w:rPr>
          <w:rFonts w:hint="eastAsia"/>
          <w:color w:val="000000" w:themeColor="text1"/>
        </w:rPr>
        <w:t>仁○○○</w:t>
      </w:r>
      <w:r w:rsidR="00E5011E" w:rsidRPr="00E0375A">
        <w:rPr>
          <w:rFonts w:hint="eastAsia"/>
          <w:color w:val="000000" w:themeColor="text1"/>
        </w:rPr>
        <w:t>、</w:t>
      </w:r>
      <w:r w:rsidR="00271178" w:rsidRPr="00E0375A">
        <w:rPr>
          <w:rFonts w:hint="eastAsia"/>
          <w:color w:val="000000" w:themeColor="text1"/>
        </w:rPr>
        <w:t>貝○○○</w:t>
      </w:r>
      <w:r w:rsidRPr="00E0375A">
        <w:rPr>
          <w:rFonts w:hint="eastAsia"/>
          <w:color w:val="000000" w:themeColor="text1"/>
        </w:rPr>
        <w:t>等3人</w:t>
      </w:r>
      <w:r w:rsidR="00864AB4" w:rsidRPr="00E0375A">
        <w:rPr>
          <w:rFonts w:hint="eastAsia"/>
          <w:color w:val="000000" w:themeColor="text1"/>
        </w:rPr>
        <w:lastRenderedPageBreak/>
        <w:t>(</w:t>
      </w:r>
      <w:proofErr w:type="gramStart"/>
      <w:r w:rsidR="00864AB4" w:rsidRPr="00E0375A">
        <w:rPr>
          <w:rFonts w:hint="eastAsia"/>
          <w:color w:val="000000" w:themeColor="text1"/>
        </w:rPr>
        <w:t>下稱</w:t>
      </w:r>
      <w:r w:rsidR="00271178" w:rsidRPr="00E0375A">
        <w:rPr>
          <w:rFonts w:hAnsi="Times New Roman" w:hint="eastAsia"/>
          <w:b/>
          <w:bCs/>
          <w:color w:val="000000" w:themeColor="text1"/>
          <w:szCs w:val="20"/>
          <w:shd w:val="pct15" w:color="auto" w:fill="FFFFFF"/>
        </w:rPr>
        <w:t>嘎○○</w:t>
      </w:r>
      <w:proofErr w:type="gramEnd"/>
      <w:r w:rsidR="00271178" w:rsidRPr="00E0375A">
        <w:rPr>
          <w:rFonts w:hAnsi="Times New Roman" w:hint="eastAsia"/>
          <w:b/>
          <w:bCs/>
          <w:color w:val="000000" w:themeColor="text1"/>
          <w:szCs w:val="20"/>
          <w:shd w:val="pct15" w:color="auto" w:fill="FFFFFF"/>
        </w:rPr>
        <w:t>○</w:t>
      </w:r>
      <w:r w:rsidR="00864AB4" w:rsidRPr="00E0375A">
        <w:rPr>
          <w:rFonts w:hAnsi="Times New Roman" w:hint="eastAsia"/>
          <w:b/>
          <w:bCs/>
          <w:color w:val="000000" w:themeColor="text1"/>
          <w:szCs w:val="20"/>
          <w:shd w:val="pct15" w:color="auto" w:fill="FFFFFF"/>
        </w:rPr>
        <w:t>等3人</w:t>
      </w:r>
      <w:r w:rsidR="00864AB4" w:rsidRPr="00E0375A">
        <w:rPr>
          <w:rFonts w:hint="eastAsia"/>
          <w:color w:val="000000" w:themeColor="text1"/>
        </w:rPr>
        <w:t>)</w:t>
      </w:r>
      <w:r w:rsidRPr="00E0375A">
        <w:rPr>
          <w:rFonts w:hint="eastAsia"/>
          <w:color w:val="000000" w:themeColor="text1"/>
        </w:rPr>
        <w:t>，</w:t>
      </w:r>
      <w:r w:rsidR="00504A34" w:rsidRPr="00E0375A">
        <w:rPr>
          <w:rFonts w:hint="eastAsia"/>
          <w:color w:val="000000" w:themeColor="text1"/>
        </w:rPr>
        <w:t>分別</w:t>
      </w:r>
      <w:r w:rsidR="00774469" w:rsidRPr="00E0375A">
        <w:rPr>
          <w:rFonts w:hint="eastAsia"/>
          <w:color w:val="000000" w:themeColor="text1"/>
        </w:rPr>
        <w:t>係</w:t>
      </w:r>
      <w:r w:rsidR="00504A34" w:rsidRPr="00E0375A">
        <w:rPr>
          <w:rFonts w:hint="eastAsia"/>
          <w:color w:val="000000" w:themeColor="text1"/>
        </w:rPr>
        <w:t>於</w:t>
      </w:r>
      <w:r w:rsidR="00CE1F8A" w:rsidRPr="00E0375A">
        <w:rPr>
          <w:rFonts w:hint="eastAsia"/>
          <w:color w:val="000000" w:themeColor="text1"/>
        </w:rPr>
        <w:t>91年3月10日、100年1月4日、92年8月1日，</w:t>
      </w:r>
      <w:r w:rsidR="00CE1F8A" w:rsidRPr="00E0375A">
        <w:rPr>
          <w:rFonts w:hint="eastAsia"/>
          <w:b/>
          <w:color w:val="000000" w:themeColor="text1"/>
          <w:u w:val="single"/>
        </w:rPr>
        <w:t>持尼泊爾</w:t>
      </w:r>
      <w:r w:rsidR="00CE1F8A" w:rsidRPr="00E0375A">
        <w:rPr>
          <w:rFonts w:hint="eastAsia"/>
          <w:color w:val="000000" w:themeColor="text1"/>
        </w:rPr>
        <w:t>(下</w:t>
      </w:r>
      <w:proofErr w:type="gramStart"/>
      <w:r w:rsidR="00117174" w:rsidRPr="00E0375A">
        <w:rPr>
          <w:rFonts w:hAnsi="Times New Roman" w:hint="eastAsia"/>
          <w:b/>
          <w:bCs/>
          <w:color w:val="000000" w:themeColor="text1"/>
          <w:szCs w:val="20"/>
          <w:shd w:val="pct15" w:color="auto" w:fill="FFFFFF"/>
        </w:rPr>
        <w:t>或</w:t>
      </w:r>
      <w:r w:rsidR="00CE1F8A" w:rsidRPr="00E0375A">
        <w:rPr>
          <w:rFonts w:hint="eastAsia"/>
          <w:color w:val="000000" w:themeColor="text1"/>
        </w:rPr>
        <w:t>稱</w:t>
      </w:r>
      <w:r w:rsidR="00CE1F8A" w:rsidRPr="00E0375A">
        <w:rPr>
          <w:rFonts w:hAnsi="Times New Roman" w:hint="eastAsia"/>
          <w:b/>
          <w:bCs/>
          <w:color w:val="000000" w:themeColor="text1"/>
          <w:szCs w:val="20"/>
          <w:shd w:val="pct15" w:color="auto" w:fill="FFFFFF"/>
        </w:rPr>
        <w:t>尼</w:t>
      </w:r>
      <w:proofErr w:type="gramEnd"/>
      <w:r w:rsidR="00CE1F8A" w:rsidRPr="00E0375A">
        <w:rPr>
          <w:rFonts w:hAnsi="Times New Roman" w:hint="eastAsia"/>
          <w:b/>
          <w:bCs/>
          <w:color w:val="000000" w:themeColor="text1"/>
          <w:szCs w:val="20"/>
          <w:shd w:val="pct15" w:color="auto" w:fill="FFFFFF"/>
        </w:rPr>
        <w:t>國</w:t>
      </w:r>
      <w:r w:rsidR="00CE1F8A" w:rsidRPr="00E0375A">
        <w:rPr>
          <w:rFonts w:hint="eastAsia"/>
          <w:color w:val="000000" w:themeColor="text1"/>
        </w:rPr>
        <w:t>)</w:t>
      </w:r>
      <w:r w:rsidR="00CE1F8A" w:rsidRPr="00E0375A">
        <w:rPr>
          <w:rFonts w:hint="eastAsia"/>
          <w:b/>
          <w:color w:val="000000" w:themeColor="text1"/>
          <w:u w:val="single"/>
        </w:rPr>
        <w:t>護照</w:t>
      </w:r>
      <w:r w:rsidR="00CE1F8A" w:rsidRPr="00E0375A">
        <w:rPr>
          <w:rFonts w:hint="eastAsia"/>
          <w:color w:val="000000" w:themeColor="text1"/>
        </w:rPr>
        <w:t>，首次入境我國；最近一次入國則分別為</w:t>
      </w:r>
      <w:r w:rsidR="00504A34" w:rsidRPr="00E0375A">
        <w:rPr>
          <w:color w:val="000000" w:themeColor="text1"/>
        </w:rPr>
        <w:t>104</w:t>
      </w:r>
      <w:r w:rsidR="00504A34" w:rsidRPr="00E0375A">
        <w:rPr>
          <w:rFonts w:hint="eastAsia"/>
          <w:color w:val="000000" w:themeColor="text1"/>
        </w:rPr>
        <w:t>年</w:t>
      </w:r>
      <w:r w:rsidR="00504A34" w:rsidRPr="00E0375A">
        <w:rPr>
          <w:color w:val="000000" w:themeColor="text1"/>
        </w:rPr>
        <w:t>3</w:t>
      </w:r>
      <w:r w:rsidR="00504A34" w:rsidRPr="00E0375A">
        <w:rPr>
          <w:rFonts w:hint="eastAsia"/>
          <w:color w:val="000000" w:themeColor="text1"/>
        </w:rPr>
        <w:t>月</w:t>
      </w:r>
      <w:r w:rsidR="00504A34" w:rsidRPr="00E0375A">
        <w:rPr>
          <w:color w:val="000000" w:themeColor="text1"/>
        </w:rPr>
        <w:t>12</w:t>
      </w:r>
      <w:r w:rsidR="00504A34" w:rsidRPr="00E0375A">
        <w:rPr>
          <w:rFonts w:hint="eastAsia"/>
          <w:color w:val="000000" w:themeColor="text1"/>
        </w:rPr>
        <w:t>日、</w:t>
      </w:r>
      <w:r w:rsidR="00504A34" w:rsidRPr="00E0375A">
        <w:rPr>
          <w:color w:val="000000" w:themeColor="text1"/>
        </w:rPr>
        <w:t>103</w:t>
      </w:r>
      <w:r w:rsidR="00504A34" w:rsidRPr="00E0375A">
        <w:rPr>
          <w:rFonts w:hint="eastAsia"/>
          <w:color w:val="000000" w:themeColor="text1"/>
        </w:rPr>
        <w:t>年</w:t>
      </w:r>
      <w:r w:rsidR="00504A34" w:rsidRPr="00E0375A">
        <w:rPr>
          <w:color w:val="000000" w:themeColor="text1"/>
        </w:rPr>
        <w:t>9</w:t>
      </w:r>
      <w:r w:rsidR="00504A34" w:rsidRPr="00E0375A">
        <w:rPr>
          <w:rFonts w:hint="eastAsia"/>
          <w:color w:val="000000" w:themeColor="text1"/>
        </w:rPr>
        <w:t>月</w:t>
      </w:r>
      <w:r w:rsidR="00707F0E" w:rsidRPr="00E0375A">
        <w:rPr>
          <w:rFonts w:hint="eastAsia"/>
          <w:color w:val="000000" w:themeColor="text1"/>
        </w:rPr>
        <w:t>20</w:t>
      </w:r>
      <w:r w:rsidR="00504A34" w:rsidRPr="00E0375A">
        <w:rPr>
          <w:rFonts w:hint="eastAsia"/>
          <w:color w:val="000000" w:themeColor="text1"/>
        </w:rPr>
        <w:t>日及</w:t>
      </w:r>
      <w:r w:rsidR="00504A34" w:rsidRPr="00E0375A">
        <w:rPr>
          <w:color w:val="000000" w:themeColor="text1"/>
        </w:rPr>
        <w:t>10</w:t>
      </w:r>
      <w:r w:rsidR="00707F0E" w:rsidRPr="00E0375A">
        <w:rPr>
          <w:rFonts w:hint="eastAsia"/>
          <w:color w:val="000000" w:themeColor="text1"/>
        </w:rPr>
        <w:t>2</w:t>
      </w:r>
      <w:r w:rsidR="00504A34" w:rsidRPr="00E0375A">
        <w:rPr>
          <w:rFonts w:hint="eastAsia"/>
          <w:color w:val="000000" w:themeColor="text1"/>
        </w:rPr>
        <w:t>年</w:t>
      </w:r>
      <w:r w:rsidR="00707F0E" w:rsidRPr="00E0375A">
        <w:rPr>
          <w:rFonts w:hint="eastAsia"/>
          <w:color w:val="000000" w:themeColor="text1"/>
        </w:rPr>
        <w:t>12</w:t>
      </w:r>
      <w:r w:rsidR="00504A34" w:rsidRPr="00E0375A">
        <w:rPr>
          <w:rFonts w:hint="eastAsia"/>
          <w:color w:val="000000" w:themeColor="text1"/>
        </w:rPr>
        <w:t>月</w:t>
      </w:r>
      <w:r w:rsidR="00707F0E" w:rsidRPr="00E0375A">
        <w:rPr>
          <w:rFonts w:hint="eastAsia"/>
          <w:color w:val="000000" w:themeColor="text1"/>
        </w:rPr>
        <w:t>3</w:t>
      </w:r>
      <w:r w:rsidR="00504A34" w:rsidRPr="00E0375A">
        <w:rPr>
          <w:rFonts w:hint="eastAsia"/>
          <w:color w:val="000000" w:themeColor="text1"/>
        </w:rPr>
        <w:t>日</w:t>
      </w:r>
      <w:r w:rsidR="00B23343" w:rsidRPr="00E0375A">
        <w:rPr>
          <w:rFonts w:hint="eastAsia"/>
          <w:color w:val="000000" w:themeColor="text1"/>
        </w:rPr>
        <w:t>；</w:t>
      </w:r>
      <w:r w:rsidR="00504A34" w:rsidRPr="00E0375A">
        <w:rPr>
          <w:rFonts w:hint="eastAsia"/>
          <w:color w:val="000000" w:themeColor="text1"/>
        </w:rPr>
        <w:t>並</w:t>
      </w:r>
      <w:r w:rsidR="00CE1F8A" w:rsidRPr="00E0375A">
        <w:rPr>
          <w:rFonts w:hint="eastAsia"/>
          <w:color w:val="000000" w:themeColor="text1"/>
        </w:rPr>
        <w:t>自</w:t>
      </w:r>
      <w:r w:rsidR="00504A34" w:rsidRPr="00E0375A">
        <w:rPr>
          <w:color w:val="000000" w:themeColor="text1"/>
        </w:rPr>
        <w:t>104</w:t>
      </w:r>
      <w:r w:rsidR="00504A34" w:rsidRPr="00E0375A">
        <w:rPr>
          <w:rFonts w:hint="eastAsia"/>
          <w:color w:val="000000" w:themeColor="text1"/>
        </w:rPr>
        <w:t>年</w:t>
      </w:r>
      <w:r w:rsidR="00504A34" w:rsidRPr="00E0375A">
        <w:rPr>
          <w:color w:val="000000" w:themeColor="text1"/>
        </w:rPr>
        <w:t>5</w:t>
      </w:r>
      <w:r w:rsidR="00504A34" w:rsidRPr="00E0375A">
        <w:rPr>
          <w:rFonts w:hint="eastAsia"/>
          <w:color w:val="000000" w:themeColor="text1"/>
        </w:rPr>
        <w:t>月</w:t>
      </w:r>
      <w:r w:rsidR="00504A34" w:rsidRPr="00E0375A">
        <w:rPr>
          <w:color w:val="000000" w:themeColor="text1"/>
        </w:rPr>
        <w:t>12</w:t>
      </w:r>
      <w:r w:rsidR="00504A34" w:rsidRPr="00E0375A">
        <w:rPr>
          <w:rFonts w:hint="eastAsia"/>
          <w:color w:val="000000" w:themeColor="text1"/>
        </w:rPr>
        <w:t>日、</w:t>
      </w:r>
      <w:r w:rsidR="00504A34" w:rsidRPr="00E0375A">
        <w:rPr>
          <w:color w:val="000000" w:themeColor="text1"/>
        </w:rPr>
        <w:t>103</w:t>
      </w:r>
      <w:r w:rsidR="00504A34" w:rsidRPr="00E0375A">
        <w:rPr>
          <w:rFonts w:hint="eastAsia"/>
          <w:color w:val="000000" w:themeColor="text1"/>
        </w:rPr>
        <w:t>年</w:t>
      </w:r>
      <w:r w:rsidR="00504A34" w:rsidRPr="00E0375A">
        <w:rPr>
          <w:color w:val="000000" w:themeColor="text1"/>
        </w:rPr>
        <w:t>11</w:t>
      </w:r>
      <w:r w:rsidR="00504A34" w:rsidRPr="00E0375A">
        <w:rPr>
          <w:rFonts w:hint="eastAsia"/>
          <w:color w:val="000000" w:themeColor="text1"/>
        </w:rPr>
        <w:t>月</w:t>
      </w:r>
      <w:r w:rsidR="00504A34" w:rsidRPr="00E0375A">
        <w:rPr>
          <w:color w:val="000000" w:themeColor="text1"/>
        </w:rPr>
        <w:t>20</w:t>
      </w:r>
      <w:r w:rsidR="00F94A19" w:rsidRPr="00E0375A">
        <w:rPr>
          <w:rFonts w:hint="eastAsia"/>
          <w:color w:val="000000" w:themeColor="text1"/>
        </w:rPr>
        <w:t>日</w:t>
      </w:r>
      <w:r w:rsidR="00504A34" w:rsidRPr="00E0375A">
        <w:rPr>
          <w:rFonts w:hint="eastAsia"/>
          <w:color w:val="000000" w:themeColor="text1"/>
        </w:rPr>
        <w:t>及</w:t>
      </w:r>
      <w:r w:rsidR="00504A34" w:rsidRPr="00E0375A">
        <w:rPr>
          <w:color w:val="000000" w:themeColor="text1"/>
        </w:rPr>
        <w:t>106</w:t>
      </w:r>
      <w:r w:rsidR="00504A34" w:rsidRPr="00E0375A">
        <w:rPr>
          <w:rFonts w:hint="eastAsia"/>
          <w:color w:val="000000" w:themeColor="text1"/>
        </w:rPr>
        <w:t>年</w:t>
      </w:r>
      <w:r w:rsidR="00504A34" w:rsidRPr="00E0375A">
        <w:rPr>
          <w:color w:val="000000" w:themeColor="text1"/>
        </w:rPr>
        <w:t>3</w:t>
      </w:r>
      <w:r w:rsidR="00504A34" w:rsidRPr="00E0375A">
        <w:rPr>
          <w:rFonts w:hint="eastAsia"/>
          <w:color w:val="000000" w:themeColor="text1"/>
        </w:rPr>
        <w:t>月</w:t>
      </w:r>
      <w:r w:rsidR="00504A34" w:rsidRPr="00E0375A">
        <w:rPr>
          <w:color w:val="000000" w:themeColor="text1"/>
        </w:rPr>
        <w:t>19</w:t>
      </w:r>
      <w:r w:rsidR="00504A34" w:rsidRPr="00E0375A">
        <w:rPr>
          <w:rFonts w:hint="eastAsia"/>
          <w:color w:val="000000" w:themeColor="text1"/>
        </w:rPr>
        <w:t>日</w:t>
      </w:r>
      <w:r w:rsidR="00CE1F8A" w:rsidRPr="00E0375A">
        <w:rPr>
          <w:rFonts w:hint="eastAsia"/>
          <w:color w:val="000000" w:themeColor="text1"/>
        </w:rPr>
        <w:t>即</w:t>
      </w:r>
      <w:r w:rsidR="00504A34" w:rsidRPr="00E0375A">
        <w:rPr>
          <w:rFonts w:hint="eastAsia"/>
          <w:color w:val="000000" w:themeColor="text1"/>
        </w:rPr>
        <w:t>逾期停居留迄今。</w:t>
      </w:r>
    </w:p>
    <w:p w:rsidR="004B5D7C" w:rsidRPr="00E0375A" w:rsidRDefault="00CE1F8A" w:rsidP="00765008">
      <w:pPr>
        <w:pStyle w:val="4"/>
        <w:rPr>
          <w:color w:val="000000" w:themeColor="text1"/>
        </w:rPr>
      </w:pPr>
      <w:r w:rsidRPr="00E0375A">
        <w:rPr>
          <w:rFonts w:hint="eastAsia"/>
          <w:color w:val="000000" w:themeColor="text1"/>
        </w:rPr>
        <w:t>期間，我政府為解決</w:t>
      </w:r>
      <w:r w:rsidRPr="00E0375A">
        <w:rPr>
          <w:color w:val="000000" w:themeColor="text1"/>
        </w:rPr>
        <w:t>98</w:t>
      </w:r>
      <w:r w:rsidRPr="00E0375A">
        <w:rPr>
          <w:rFonts w:hint="eastAsia"/>
          <w:color w:val="000000" w:themeColor="text1"/>
        </w:rPr>
        <w:t>年以後</w:t>
      </w:r>
      <w:r w:rsidR="00A622A1" w:rsidRPr="00E0375A">
        <w:rPr>
          <w:rFonts w:hint="eastAsia"/>
          <w:color w:val="000000" w:themeColor="text1"/>
        </w:rPr>
        <w:t>始入</w:t>
      </w:r>
      <w:r w:rsidR="003B24CB" w:rsidRPr="00E0375A">
        <w:rPr>
          <w:rFonts w:hint="eastAsia"/>
          <w:color w:val="000000" w:themeColor="text1"/>
        </w:rPr>
        <w:t>國之</w:t>
      </w:r>
      <w:r w:rsidRPr="00E0375A">
        <w:rPr>
          <w:rFonts w:hint="eastAsia"/>
          <w:color w:val="000000" w:themeColor="text1"/>
        </w:rPr>
        <w:t>滯臺藏人居留問題，立法院於</w:t>
      </w:r>
      <w:r w:rsidRPr="00E0375A">
        <w:rPr>
          <w:b/>
          <w:color w:val="000000" w:themeColor="text1"/>
          <w:u w:val="single"/>
        </w:rPr>
        <w:t>105</w:t>
      </w:r>
      <w:r w:rsidRPr="00E0375A">
        <w:rPr>
          <w:rFonts w:hint="eastAsia"/>
          <w:b/>
          <w:color w:val="000000" w:themeColor="text1"/>
          <w:u w:val="single"/>
        </w:rPr>
        <w:t>年</w:t>
      </w:r>
      <w:r w:rsidRPr="00E0375A">
        <w:rPr>
          <w:color w:val="000000" w:themeColor="text1"/>
        </w:rPr>
        <w:t>11</w:t>
      </w:r>
      <w:r w:rsidRPr="00E0375A">
        <w:rPr>
          <w:rFonts w:hint="eastAsia"/>
          <w:color w:val="000000" w:themeColor="text1"/>
        </w:rPr>
        <w:t>月</w:t>
      </w:r>
      <w:r w:rsidR="000675CB" w:rsidRPr="00E0375A">
        <w:rPr>
          <w:color w:val="000000" w:themeColor="text1"/>
        </w:rPr>
        <w:t>1</w:t>
      </w:r>
      <w:r w:rsidRPr="00E0375A">
        <w:rPr>
          <w:rFonts w:hint="eastAsia"/>
          <w:color w:val="000000" w:themeColor="text1"/>
        </w:rPr>
        <w:t>日三讀通過</w:t>
      </w:r>
      <w:bookmarkStart w:id="40" w:name="_Hlk161841673"/>
      <w:r w:rsidRPr="00E0375A">
        <w:rPr>
          <w:rFonts w:hint="eastAsia"/>
          <w:b/>
          <w:color w:val="000000" w:themeColor="text1"/>
          <w:u w:val="single"/>
        </w:rPr>
        <w:t>移民法第</w:t>
      </w:r>
      <w:r w:rsidRPr="00E0375A">
        <w:rPr>
          <w:b/>
          <w:color w:val="000000" w:themeColor="text1"/>
          <w:u w:val="single"/>
        </w:rPr>
        <w:t>16</w:t>
      </w:r>
      <w:r w:rsidRPr="00E0375A">
        <w:rPr>
          <w:rFonts w:hint="eastAsia"/>
          <w:b/>
          <w:color w:val="000000" w:themeColor="text1"/>
          <w:u w:val="single"/>
        </w:rPr>
        <w:t>條第</w:t>
      </w:r>
      <w:r w:rsidRPr="00E0375A">
        <w:rPr>
          <w:b/>
          <w:color w:val="000000" w:themeColor="text1"/>
          <w:u w:val="single"/>
        </w:rPr>
        <w:t>4</w:t>
      </w:r>
      <w:r w:rsidRPr="00E0375A">
        <w:rPr>
          <w:rFonts w:hint="eastAsia"/>
          <w:b/>
          <w:color w:val="000000" w:themeColor="text1"/>
          <w:u w:val="single"/>
        </w:rPr>
        <w:t>項修正案</w:t>
      </w:r>
      <w:bookmarkEnd w:id="40"/>
      <w:r w:rsidR="003B24CB" w:rsidRPr="00E0375A">
        <w:rPr>
          <w:rStyle w:val="afe"/>
          <w:color w:val="000000" w:themeColor="text1"/>
        </w:rPr>
        <w:footnoteReference w:id="4"/>
      </w:r>
      <w:r w:rsidRPr="00E0375A">
        <w:rPr>
          <w:rFonts w:hint="eastAsia"/>
          <w:color w:val="000000" w:themeColor="text1"/>
        </w:rPr>
        <w:t>，</w:t>
      </w:r>
      <w:r w:rsidR="003B24CB" w:rsidRPr="00E0375A">
        <w:rPr>
          <w:rFonts w:hint="eastAsia"/>
          <w:color w:val="000000" w:themeColor="text1"/>
        </w:rPr>
        <w:t>將原規定之落日時間延至105年6月29日；案經</w:t>
      </w:r>
      <w:r w:rsidRPr="00E0375A">
        <w:rPr>
          <w:rFonts w:hint="eastAsia"/>
          <w:color w:val="000000" w:themeColor="text1"/>
        </w:rPr>
        <w:t>同年</w:t>
      </w:r>
      <w:r w:rsidRPr="00E0375A">
        <w:rPr>
          <w:color w:val="000000" w:themeColor="text1"/>
        </w:rPr>
        <w:t>11</w:t>
      </w:r>
      <w:r w:rsidRPr="00E0375A">
        <w:rPr>
          <w:rFonts w:hint="eastAsia"/>
          <w:color w:val="000000" w:themeColor="text1"/>
        </w:rPr>
        <w:t>月</w:t>
      </w:r>
      <w:r w:rsidRPr="00E0375A">
        <w:rPr>
          <w:color w:val="000000" w:themeColor="text1"/>
        </w:rPr>
        <w:t>16</w:t>
      </w:r>
      <w:r w:rsidRPr="00E0375A">
        <w:rPr>
          <w:rFonts w:hint="eastAsia"/>
          <w:color w:val="000000" w:themeColor="text1"/>
        </w:rPr>
        <w:t>日總統令公布，行政院</w:t>
      </w:r>
      <w:r w:rsidRPr="00E0375A">
        <w:rPr>
          <w:rFonts w:hint="eastAsia"/>
          <w:b/>
          <w:color w:val="000000" w:themeColor="text1"/>
          <w:u w:val="single"/>
        </w:rPr>
        <w:t>訂於同年</w:t>
      </w:r>
      <w:r w:rsidRPr="00E0375A">
        <w:rPr>
          <w:b/>
          <w:color w:val="000000" w:themeColor="text1"/>
          <w:u w:val="single"/>
        </w:rPr>
        <w:t>12</w:t>
      </w:r>
      <w:r w:rsidRPr="00E0375A">
        <w:rPr>
          <w:rFonts w:hint="eastAsia"/>
          <w:b/>
          <w:color w:val="000000" w:themeColor="text1"/>
          <w:u w:val="single"/>
        </w:rPr>
        <w:t>月</w:t>
      </w:r>
      <w:r w:rsidRPr="00E0375A">
        <w:rPr>
          <w:b/>
          <w:color w:val="000000" w:themeColor="text1"/>
          <w:u w:val="single"/>
        </w:rPr>
        <w:t>1</w:t>
      </w:r>
      <w:r w:rsidRPr="00E0375A">
        <w:rPr>
          <w:rFonts w:hint="eastAsia"/>
          <w:b/>
          <w:color w:val="000000" w:themeColor="text1"/>
          <w:u w:val="single"/>
        </w:rPr>
        <w:t>日施行</w:t>
      </w:r>
      <w:r w:rsidRPr="00E0375A">
        <w:rPr>
          <w:rFonts w:hint="eastAsia"/>
          <w:color w:val="000000" w:themeColor="text1"/>
        </w:rPr>
        <w:t>。移民署</w:t>
      </w:r>
      <w:proofErr w:type="gramStart"/>
      <w:r w:rsidRPr="00E0375A">
        <w:rPr>
          <w:rFonts w:hint="eastAsia"/>
          <w:color w:val="000000" w:themeColor="text1"/>
        </w:rPr>
        <w:t>爰</w:t>
      </w:r>
      <w:proofErr w:type="gramEnd"/>
      <w:r w:rsidRPr="00E0375A">
        <w:rPr>
          <w:rFonts w:hint="eastAsia"/>
          <w:color w:val="000000" w:themeColor="text1"/>
        </w:rPr>
        <w:t>於</w:t>
      </w:r>
      <w:r w:rsidRPr="00E0375A">
        <w:rPr>
          <w:color w:val="000000" w:themeColor="text1"/>
        </w:rPr>
        <w:t>105</w:t>
      </w:r>
      <w:r w:rsidRPr="00E0375A">
        <w:rPr>
          <w:rFonts w:hint="eastAsia"/>
          <w:color w:val="000000" w:themeColor="text1"/>
        </w:rPr>
        <w:t>年</w:t>
      </w:r>
      <w:r w:rsidR="004B5D7C" w:rsidRPr="00E0375A">
        <w:rPr>
          <w:rFonts w:hint="eastAsia"/>
          <w:color w:val="000000" w:themeColor="text1"/>
        </w:rPr>
        <w:t>11月18日邀集相關部會，召開研商「滯臺藏人申請居留及身分認定程序</w:t>
      </w:r>
      <w:r w:rsidR="004B5D7C" w:rsidRPr="00E0375A">
        <w:rPr>
          <w:rFonts w:hint="eastAsia"/>
          <w:b/>
          <w:color w:val="000000" w:themeColor="text1"/>
          <w:u w:val="single"/>
        </w:rPr>
        <w:t>相關事宜會議</w:t>
      </w:r>
      <w:r w:rsidR="004B5D7C" w:rsidRPr="00E0375A">
        <w:rPr>
          <w:rFonts w:hint="eastAsia"/>
          <w:color w:val="000000" w:themeColor="text1"/>
        </w:rPr>
        <w:t>」，決議</w:t>
      </w:r>
      <w:r w:rsidR="00892B66" w:rsidRPr="00E0375A">
        <w:rPr>
          <w:rFonts w:hint="eastAsia"/>
          <w:color w:val="000000" w:themeColor="text1"/>
        </w:rPr>
        <w:t>要</w:t>
      </w:r>
      <w:r w:rsidR="00C6434E" w:rsidRPr="00E0375A">
        <w:rPr>
          <w:rFonts w:hint="eastAsia"/>
          <w:color w:val="000000" w:themeColor="text1"/>
        </w:rPr>
        <w:t>項</w:t>
      </w:r>
      <w:r w:rsidR="009F18AC" w:rsidRPr="00E0375A">
        <w:rPr>
          <w:rFonts w:hint="eastAsia"/>
          <w:color w:val="000000" w:themeColor="text1"/>
        </w:rPr>
        <w:t>如下</w:t>
      </w:r>
      <w:r w:rsidR="00892B66" w:rsidRPr="00E0375A">
        <w:rPr>
          <w:rFonts w:hint="eastAsia"/>
          <w:color w:val="000000" w:themeColor="text1"/>
        </w:rPr>
        <w:t>；</w:t>
      </w:r>
      <w:r w:rsidR="009F18AC" w:rsidRPr="00E0375A">
        <w:rPr>
          <w:rFonts w:hint="eastAsia"/>
          <w:color w:val="000000" w:themeColor="text1"/>
        </w:rPr>
        <w:t>並自105年12月1日</w:t>
      </w:r>
      <w:r w:rsidR="00892B66" w:rsidRPr="00E0375A">
        <w:rPr>
          <w:rFonts w:hint="eastAsia"/>
          <w:color w:val="000000" w:themeColor="text1"/>
        </w:rPr>
        <w:t>起</w:t>
      </w:r>
      <w:r w:rsidR="009F18AC" w:rsidRPr="00E0375A">
        <w:rPr>
          <w:rFonts w:hint="eastAsia"/>
          <w:color w:val="000000" w:themeColor="text1"/>
        </w:rPr>
        <w:t>受理</w:t>
      </w:r>
      <w:r w:rsidR="00016BBC" w:rsidRPr="00E0375A">
        <w:rPr>
          <w:rFonts w:hint="eastAsia"/>
          <w:color w:val="000000" w:themeColor="text1"/>
        </w:rPr>
        <w:t>申請</w:t>
      </w:r>
      <w:r w:rsidR="004B5D7C" w:rsidRPr="00E0375A">
        <w:rPr>
          <w:rFonts w:hint="eastAsia"/>
          <w:color w:val="000000" w:themeColor="text1"/>
        </w:rPr>
        <w:t>：</w:t>
      </w:r>
    </w:p>
    <w:p w:rsidR="004B5D7C" w:rsidRPr="00E0375A" w:rsidRDefault="004B5D7C" w:rsidP="000C0492">
      <w:pPr>
        <w:pStyle w:val="5"/>
        <w:rPr>
          <w:color w:val="000000" w:themeColor="text1"/>
        </w:rPr>
      </w:pPr>
      <w:r w:rsidRPr="00E0375A">
        <w:rPr>
          <w:rFonts w:hint="eastAsia"/>
          <w:color w:val="000000" w:themeColor="text1"/>
        </w:rPr>
        <w:t>本專案應由當事人親</w:t>
      </w:r>
      <w:r w:rsidR="000C0492" w:rsidRPr="00E0375A">
        <w:rPr>
          <w:rFonts w:hint="eastAsia"/>
          <w:color w:val="000000" w:themeColor="text1"/>
        </w:rPr>
        <w:t>向居住地之移民署服務站</w:t>
      </w:r>
      <w:r w:rsidRPr="00E0375A">
        <w:rPr>
          <w:rFonts w:hint="eastAsia"/>
          <w:color w:val="000000" w:themeColor="text1"/>
        </w:rPr>
        <w:t>送件，</w:t>
      </w:r>
      <w:r w:rsidR="000C0492" w:rsidRPr="00E0375A">
        <w:rPr>
          <w:rFonts w:hint="eastAsia"/>
          <w:color w:val="000000" w:themeColor="text1"/>
        </w:rPr>
        <w:t>經</w:t>
      </w:r>
      <w:r w:rsidRPr="00E0375A">
        <w:rPr>
          <w:rFonts w:hint="eastAsia"/>
          <w:color w:val="000000" w:themeColor="text1"/>
        </w:rPr>
        <w:t>核對本人及照片後，填寫資料檢視表，</w:t>
      </w:r>
      <w:r w:rsidR="000C0492" w:rsidRPr="00E0375A">
        <w:rPr>
          <w:rFonts w:hint="eastAsia"/>
          <w:color w:val="000000" w:themeColor="text1"/>
        </w:rPr>
        <w:t>及</w:t>
      </w:r>
      <w:r w:rsidRPr="00E0375A">
        <w:rPr>
          <w:rFonts w:hint="eastAsia"/>
          <w:color w:val="000000" w:themeColor="text1"/>
        </w:rPr>
        <w:t>檢具所持外</w:t>
      </w:r>
      <w:r w:rsidR="00460237" w:rsidRPr="00E0375A">
        <w:rPr>
          <w:rFonts w:hint="eastAsia"/>
          <w:color w:val="000000" w:themeColor="text1"/>
        </w:rPr>
        <w:t>國</w:t>
      </w:r>
      <w:r w:rsidRPr="00E0375A">
        <w:rPr>
          <w:rFonts w:hint="eastAsia"/>
          <w:color w:val="000000" w:themeColor="text1"/>
        </w:rPr>
        <w:t>護照正本</w:t>
      </w:r>
      <w:r w:rsidR="00460237" w:rsidRPr="00E0375A">
        <w:rPr>
          <w:rFonts w:hint="eastAsia"/>
          <w:color w:val="000000" w:themeColor="text1"/>
        </w:rPr>
        <w:t>等文件</w:t>
      </w:r>
      <w:r w:rsidRPr="00E0375A">
        <w:rPr>
          <w:rFonts w:hint="eastAsia"/>
          <w:color w:val="000000" w:themeColor="text1"/>
        </w:rPr>
        <w:t>後，</w:t>
      </w:r>
      <w:r w:rsidR="000C0492" w:rsidRPr="00E0375A">
        <w:rPr>
          <w:rFonts w:hint="eastAsia"/>
          <w:color w:val="000000" w:themeColor="text1"/>
        </w:rPr>
        <w:t>交由</w:t>
      </w:r>
      <w:r w:rsidRPr="00E0375A">
        <w:rPr>
          <w:rFonts w:hint="eastAsia"/>
          <w:color w:val="000000" w:themeColor="text1"/>
        </w:rPr>
        <w:t>移民署</w:t>
      </w:r>
      <w:r w:rsidR="00460237" w:rsidRPr="00E0375A">
        <w:rPr>
          <w:rFonts w:hint="eastAsia"/>
          <w:color w:val="000000" w:themeColor="text1"/>
        </w:rPr>
        <w:t>不定期彙整</w:t>
      </w:r>
      <w:r w:rsidR="007E21D5" w:rsidRPr="00E0375A">
        <w:rPr>
          <w:rFonts w:hint="eastAsia"/>
          <w:color w:val="000000" w:themeColor="text1"/>
        </w:rPr>
        <w:t>各服務站</w:t>
      </w:r>
      <w:r w:rsidR="000D053D" w:rsidRPr="00E0375A">
        <w:rPr>
          <w:rFonts w:hint="eastAsia"/>
          <w:color w:val="000000" w:themeColor="text1"/>
        </w:rPr>
        <w:t>所</w:t>
      </w:r>
      <w:r w:rsidR="00460237" w:rsidRPr="00E0375A">
        <w:rPr>
          <w:rFonts w:hint="eastAsia"/>
          <w:color w:val="000000" w:themeColor="text1"/>
        </w:rPr>
        <w:t>收</w:t>
      </w:r>
      <w:r w:rsidR="000D053D" w:rsidRPr="00E0375A">
        <w:rPr>
          <w:rFonts w:hint="eastAsia"/>
          <w:color w:val="000000" w:themeColor="text1"/>
        </w:rPr>
        <w:t>受之</w:t>
      </w:r>
      <w:r w:rsidR="00460237" w:rsidRPr="00E0375A">
        <w:rPr>
          <w:rFonts w:hint="eastAsia"/>
          <w:color w:val="000000" w:themeColor="text1"/>
        </w:rPr>
        <w:t>資料</w:t>
      </w:r>
      <w:r w:rsidRPr="00E0375A">
        <w:rPr>
          <w:rFonts w:hint="eastAsia"/>
          <w:color w:val="000000" w:themeColor="text1"/>
        </w:rPr>
        <w:t>，</w:t>
      </w:r>
      <w:r w:rsidR="000D053D" w:rsidRPr="00E0375A">
        <w:rPr>
          <w:rFonts w:hint="eastAsia"/>
          <w:color w:val="000000" w:themeColor="text1"/>
        </w:rPr>
        <w:t>移請前</w:t>
      </w:r>
      <w:r w:rsidR="000D053D" w:rsidRPr="00E0375A">
        <w:rPr>
          <w:rFonts w:hint="eastAsia"/>
          <w:b/>
          <w:color w:val="000000" w:themeColor="text1"/>
          <w:u w:val="single"/>
        </w:rPr>
        <w:t>蒙藏委員會</w:t>
      </w:r>
      <w:r w:rsidR="00AA0D8D" w:rsidRPr="00E0375A">
        <w:rPr>
          <w:rFonts w:hint="eastAsia"/>
          <w:color w:val="000000" w:themeColor="text1"/>
        </w:rPr>
        <w:t>召集</w:t>
      </w:r>
      <w:r w:rsidR="000D053D" w:rsidRPr="00E0375A">
        <w:rPr>
          <w:rFonts w:hint="eastAsia"/>
          <w:color w:val="000000" w:themeColor="text1"/>
        </w:rPr>
        <w:t>之</w:t>
      </w:r>
      <w:r w:rsidRPr="00E0375A">
        <w:rPr>
          <w:rFonts w:hint="eastAsia"/>
          <w:color w:val="000000" w:themeColor="text1"/>
        </w:rPr>
        <w:t>審查會</w:t>
      </w:r>
      <w:r w:rsidR="000D053D" w:rsidRPr="00E0375A">
        <w:rPr>
          <w:rFonts w:hint="eastAsia"/>
          <w:color w:val="000000" w:themeColor="text1"/>
        </w:rPr>
        <w:t>，進行送件人是否符合藏族身分</w:t>
      </w:r>
      <w:r w:rsidR="000C0492" w:rsidRPr="00E0375A">
        <w:rPr>
          <w:rFonts w:hint="eastAsia"/>
          <w:color w:val="000000" w:themeColor="text1"/>
        </w:rPr>
        <w:t>之</w:t>
      </w:r>
      <w:r w:rsidR="000D053D" w:rsidRPr="00E0375A">
        <w:rPr>
          <w:rFonts w:hint="eastAsia"/>
          <w:color w:val="000000" w:themeColor="text1"/>
        </w:rPr>
        <w:t>審查。</w:t>
      </w:r>
    </w:p>
    <w:p w:rsidR="000D053D" w:rsidRPr="00E0375A" w:rsidRDefault="00955556" w:rsidP="00765008">
      <w:pPr>
        <w:pStyle w:val="5"/>
        <w:rPr>
          <w:color w:val="000000" w:themeColor="text1"/>
        </w:rPr>
      </w:pPr>
      <w:r w:rsidRPr="00E0375A">
        <w:rPr>
          <w:rFonts w:hint="eastAsia"/>
          <w:color w:val="000000" w:themeColor="text1"/>
        </w:rPr>
        <w:t>經審查會認定</w:t>
      </w:r>
      <w:r w:rsidRPr="00E0375A">
        <w:rPr>
          <w:rFonts w:hint="eastAsia"/>
          <w:b/>
          <w:color w:val="000000" w:themeColor="text1"/>
          <w:u w:val="single"/>
        </w:rPr>
        <w:t>符合</w:t>
      </w:r>
      <w:r w:rsidRPr="00E0375A">
        <w:rPr>
          <w:rFonts w:hint="eastAsia"/>
          <w:color w:val="000000" w:themeColor="text1"/>
        </w:rPr>
        <w:t>藏族身分者，由移民署專勤隊通知當事人至所轄專勤隊辦理</w:t>
      </w:r>
      <w:r w:rsidRPr="00E0375A">
        <w:rPr>
          <w:rFonts w:hint="eastAsia"/>
          <w:b/>
          <w:color w:val="000000" w:themeColor="text1"/>
          <w:u w:val="single"/>
        </w:rPr>
        <w:t>自首</w:t>
      </w:r>
      <w:r w:rsidRPr="00E0375A">
        <w:rPr>
          <w:rFonts w:hint="eastAsia"/>
          <w:color w:val="000000" w:themeColor="text1"/>
        </w:rPr>
        <w:t>或至服務站辦理居留證。經審查會認定</w:t>
      </w:r>
      <w:r w:rsidRPr="00E0375A">
        <w:rPr>
          <w:rFonts w:hint="eastAsia"/>
          <w:b/>
          <w:color w:val="000000" w:themeColor="text1"/>
          <w:u w:val="single"/>
        </w:rPr>
        <w:t>未具</w:t>
      </w:r>
      <w:r w:rsidRPr="00E0375A">
        <w:rPr>
          <w:rFonts w:hint="eastAsia"/>
          <w:color w:val="000000" w:themeColor="text1"/>
        </w:rPr>
        <w:t>藏族身分者，若未於10日內補件申</w:t>
      </w:r>
      <w:r w:rsidR="007E21D5" w:rsidRPr="00E0375A">
        <w:rPr>
          <w:rFonts w:hint="eastAsia"/>
          <w:color w:val="000000" w:themeColor="text1"/>
        </w:rPr>
        <w:t>請</w:t>
      </w:r>
      <w:r w:rsidRPr="00E0375A">
        <w:rPr>
          <w:rFonts w:hint="eastAsia"/>
          <w:color w:val="000000" w:themeColor="text1"/>
        </w:rPr>
        <w:t>再次檢視，或補件後仍未符合本案居留資格者，</w:t>
      </w:r>
      <w:proofErr w:type="gramStart"/>
      <w:r w:rsidRPr="00E0375A">
        <w:rPr>
          <w:rFonts w:hint="eastAsia"/>
          <w:color w:val="000000" w:themeColor="text1"/>
        </w:rPr>
        <w:t>由專勤隊</w:t>
      </w:r>
      <w:proofErr w:type="gramEnd"/>
      <w:r w:rsidRPr="00E0375A">
        <w:rPr>
          <w:rFonts w:hint="eastAsia"/>
          <w:color w:val="000000" w:themeColor="text1"/>
        </w:rPr>
        <w:t>後續依法執行</w:t>
      </w:r>
      <w:r w:rsidRPr="00E0375A">
        <w:rPr>
          <w:rFonts w:hint="eastAsia"/>
          <w:b/>
          <w:color w:val="000000" w:themeColor="text1"/>
          <w:u w:val="single"/>
        </w:rPr>
        <w:t>強制驅逐出國</w:t>
      </w:r>
      <w:r w:rsidRPr="00E0375A">
        <w:rPr>
          <w:rFonts w:hint="eastAsia"/>
          <w:color w:val="000000" w:themeColor="text1"/>
        </w:rPr>
        <w:t>。</w:t>
      </w:r>
    </w:p>
    <w:p w:rsidR="00707F0E" w:rsidRPr="00E0375A" w:rsidRDefault="00955556" w:rsidP="00765008">
      <w:pPr>
        <w:pStyle w:val="5"/>
        <w:rPr>
          <w:color w:val="000000" w:themeColor="text1"/>
        </w:rPr>
      </w:pPr>
      <w:r w:rsidRPr="00E0375A">
        <w:rPr>
          <w:rFonts w:hint="eastAsia"/>
          <w:color w:val="000000" w:themeColor="text1"/>
        </w:rPr>
        <w:t>請法務部函知</w:t>
      </w:r>
      <w:r w:rsidR="00052ACF" w:rsidRPr="00E0375A">
        <w:rPr>
          <w:rFonts w:hint="eastAsia"/>
          <w:color w:val="000000" w:themeColor="text1"/>
        </w:rPr>
        <w:t>所屬</w:t>
      </w:r>
      <w:r w:rsidR="00052ACF" w:rsidRPr="00E0375A">
        <w:rPr>
          <w:rFonts w:hint="eastAsia"/>
          <w:b/>
          <w:color w:val="000000" w:themeColor="text1"/>
          <w:u w:val="single"/>
        </w:rPr>
        <w:t>各地方檢察署</w:t>
      </w:r>
      <w:r w:rsidR="00052ACF" w:rsidRPr="00E0375A">
        <w:rPr>
          <w:rFonts w:hint="eastAsia"/>
          <w:color w:val="000000" w:themeColor="text1"/>
        </w:rPr>
        <w:t>，因應移民法</w:t>
      </w:r>
      <w:r w:rsidR="00052ACF" w:rsidRPr="00E0375A">
        <w:rPr>
          <w:rFonts w:hint="eastAsia"/>
          <w:color w:val="000000" w:themeColor="text1"/>
        </w:rPr>
        <w:lastRenderedPageBreak/>
        <w:t>第</w:t>
      </w:r>
      <w:r w:rsidR="00052ACF" w:rsidRPr="00E0375A">
        <w:rPr>
          <w:color w:val="000000" w:themeColor="text1"/>
        </w:rPr>
        <w:t>16</w:t>
      </w:r>
      <w:r w:rsidR="00052ACF" w:rsidRPr="00E0375A">
        <w:rPr>
          <w:rFonts w:hint="eastAsia"/>
          <w:color w:val="000000" w:themeColor="text1"/>
        </w:rPr>
        <w:t>條第</w:t>
      </w:r>
      <w:r w:rsidR="00052ACF" w:rsidRPr="00E0375A">
        <w:rPr>
          <w:color w:val="000000" w:themeColor="text1"/>
        </w:rPr>
        <w:t>4</w:t>
      </w:r>
      <w:r w:rsidR="00052ACF" w:rsidRPr="00E0375A">
        <w:rPr>
          <w:rFonts w:hint="eastAsia"/>
          <w:color w:val="000000" w:themeColor="text1"/>
        </w:rPr>
        <w:t>項之修正案公布，請</w:t>
      </w:r>
      <w:r w:rsidR="00052ACF" w:rsidRPr="00E0375A">
        <w:rPr>
          <w:rFonts w:hint="eastAsia"/>
          <w:b/>
          <w:color w:val="000000" w:themeColor="text1"/>
          <w:u w:val="single"/>
        </w:rPr>
        <w:t>協助</w:t>
      </w:r>
      <w:r w:rsidR="00052ACF" w:rsidRPr="00E0375A">
        <w:rPr>
          <w:rFonts w:hint="eastAsia"/>
          <w:color w:val="000000" w:themeColor="text1"/>
        </w:rPr>
        <w:t>本專案辦理</w:t>
      </w:r>
      <w:r w:rsidR="00052ACF" w:rsidRPr="00E0375A">
        <w:rPr>
          <w:rFonts w:hint="eastAsia"/>
          <w:b/>
          <w:color w:val="000000" w:themeColor="text1"/>
          <w:u w:val="single"/>
        </w:rPr>
        <w:t>自首移送後之相關偵處事宜</w:t>
      </w:r>
      <w:r w:rsidR="00052ACF" w:rsidRPr="00E0375A">
        <w:rPr>
          <w:rFonts w:hint="eastAsia"/>
          <w:color w:val="000000" w:themeColor="text1"/>
        </w:rPr>
        <w:t>。</w:t>
      </w:r>
    </w:p>
    <w:p w:rsidR="008B6205" w:rsidRPr="00E0375A" w:rsidRDefault="008B6205" w:rsidP="00765008">
      <w:pPr>
        <w:pStyle w:val="5"/>
        <w:rPr>
          <w:color w:val="000000" w:themeColor="text1"/>
        </w:rPr>
      </w:pPr>
      <w:r w:rsidRPr="00E0375A">
        <w:rPr>
          <w:rFonts w:hint="eastAsia"/>
          <w:b/>
          <w:color w:val="000000" w:themeColor="text1"/>
          <w:u w:val="single"/>
        </w:rPr>
        <w:t>護照如經外交部領事事務局查復為偽變造或不法取得後</w:t>
      </w:r>
      <w:r w:rsidRPr="00E0375A">
        <w:rPr>
          <w:rFonts w:hint="eastAsia"/>
          <w:color w:val="000000" w:themeColor="text1"/>
        </w:rPr>
        <w:t>，</w:t>
      </w:r>
      <w:r w:rsidRPr="00E0375A">
        <w:rPr>
          <w:rFonts w:hint="eastAsia"/>
          <w:b/>
          <w:color w:val="000000" w:themeColor="text1"/>
          <w:u w:val="single"/>
        </w:rPr>
        <w:t>若未能</w:t>
      </w:r>
      <w:r w:rsidRPr="00E0375A">
        <w:rPr>
          <w:rFonts w:hint="eastAsia"/>
          <w:color w:val="000000" w:themeColor="text1"/>
        </w:rPr>
        <w:t>強制其出境並符合移民法第</w:t>
      </w:r>
      <w:r w:rsidRPr="00E0375A">
        <w:rPr>
          <w:color w:val="000000" w:themeColor="text1"/>
        </w:rPr>
        <w:t>16</w:t>
      </w:r>
      <w:r w:rsidRPr="00E0375A">
        <w:rPr>
          <w:rFonts w:hint="eastAsia"/>
          <w:color w:val="000000" w:themeColor="text1"/>
        </w:rPr>
        <w:t>條第</w:t>
      </w:r>
      <w:r w:rsidRPr="00E0375A">
        <w:rPr>
          <w:color w:val="000000" w:themeColor="text1"/>
        </w:rPr>
        <w:t>4</w:t>
      </w:r>
      <w:r w:rsidRPr="00E0375A">
        <w:rPr>
          <w:rFonts w:hint="eastAsia"/>
          <w:color w:val="000000" w:themeColor="text1"/>
        </w:rPr>
        <w:t>項條文修正之規定者，移民署應許可其居留，並請專勤隊通知當事人至服務站</w:t>
      </w:r>
      <w:r w:rsidRPr="00E0375A">
        <w:rPr>
          <w:rFonts w:hint="eastAsia"/>
          <w:b/>
          <w:color w:val="000000" w:themeColor="text1"/>
          <w:u w:val="single"/>
        </w:rPr>
        <w:t>繳交罰鍰後辦理居留事宜</w:t>
      </w:r>
      <w:r w:rsidRPr="00E0375A">
        <w:rPr>
          <w:rFonts w:hint="eastAsia"/>
          <w:color w:val="000000" w:themeColor="text1"/>
        </w:rPr>
        <w:t>。</w:t>
      </w:r>
    </w:p>
    <w:p w:rsidR="008B6205" w:rsidRPr="00E0375A" w:rsidRDefault="008B6205" w:rsidP="00765008">
      <w:pPr>
        <w:pStyle w:val="5"/>
        <w:rPr>
          <w:color w:val="000000" w:themeColor="text1"/>
        </w:rPr>
      </w:pPr>
      <w:r w:rsidRPr="00E0375A">
        <w:rPr>
          <w:rFonts w:hint="eastAsia"/>
          <w:color w:val="000000" w:themeColor="text1"/>
        </w:rPr>
        <w:t>另有關</w:t>
      </w:r>
      <w:r w:rsidRPr="00E0375A">
        <w:rPr>
          <w:rFonts w:hint="eastAsia"/>
          <w:b/>
          <w:color w:val="000000" w:themeColor="text1"/>
          <w:u w:val="single"/>
        </w:rPr>
        <w:t>前滯臺</w:t>
      </w:r>
      <w:r w:rsidRPr="00E0375A">
        <w:rPr>
          <w:b/>
          <w:color w:val="000000" w:themeColor="text1"/>
          <w:u w:val="single"/>
        </w:rPr>
        <w:t>18</w:t>
      </w:r>
      <w:r w:rsidRPr="00E0375A">
        <w:rPr>
          <w:rFonts w:hint="eastAsia"/>
          <w:b/>
          <w:color w:val="000000" w:themeColor="text1"/>
          <w:u w:val="single"/>
        </w:rPr>
        <w:t>位藏人陳情專案居留</w:t>
      </w:r>
      <w:r w:rsidRPr="00E0375A">
        <w:rPr>
          <w:rFonts w:hint="eastAsia"/>
          <w:color w:val="000000" w:themeColor="text1"/>
        </w:rPr>
        <w:t>一案，</w:t>
      </w:r>
      <w:r w:rsidRPr="00E0375A">
        <w:rPr>
          <w:rFonts w:hint="eastAsia"/>
          <w:b/>
          <w:color w:val="000000" w:themeColor="text1"/>
          <w:u w:val="single"/>
        </w:rPr>
        <w:t>另行通知</w:t>
      </w:r>
      <w:r w:rsidRPr="00E0375A">
        <w:rPr>
          <w:rFonts w:hint="eastAsia"/>
          <w:color w:val="000000" w:themeColor="text1"/>
        </w:rPr>
        <w:t>渠等向移民署儘速檢附資料遞件以利後續處理。</w:t>
      </w:r>
    </w:p>
    <w:p w:rsidR="000F1267" w:rsidRPr="00E0375A" w:rsidRDefault="009E4C9C" w:rsidP="00765008">
      <w:pPr>
        <w:pStyle w:val="4"/>
        <w:rPr>
          <w:color w:val="000000" w:themeColor="text1"/>
        </w:rPr>
      </w:pPr>
      <w:r w:rsidRPr="00E0375A">
        <w:rPr>
          <w:rFonts w:hint="eastAsia"/>
          <w:b/>
          <w:color w:val="000000" w:themeColor="text1"/>
          <w:u w:val="single"/>
        </w:rPr>
        <w:t>105年12月16日</w:t>
      </w:r>
      <w:r w:rsidRPr="00E0375A">
        <w:rPr>
          <w:rFonts w:hint="eastAsia"/>
          <w:color w:val="000000" w:themeColor="text1"/>
        </w:rPr>
        <w:t>，</w:t>
      </w:r>
      <w:r w:rsidR="0018038F" w:rsidRPr="00E0375A">
        <w:rPr>
          <w:rFonts w:hint="eastAsia"/>
          <w:color w:val="000000" w:themeColor="text1"/>
        </w:rPr>
        <w:t>移民</w:t>
      </w:r>
      <w:proofErr w:type="gramStart"/>
      <w:r w:rsidR="0018038F" w:rsidRPr="00E0375A">
        <w:rPr>
          <w:rFonts w:hint="eastAsia"/>
          <w:color w:val="000000" w:themeColor="text1"/>
        </w:rPr>
        <w:t>署收受</w:t>
      </w:r>
      <w:r w:rsidR="00271178" w:rsidRPr="00E0375A">
        <w:rPr>
          <w:rFonts w:hint="eastAsia"/>
          <w:color w:val="000000" w:themeColor="text1"/>
        </w:rPr>
        <w:t>嘎</w:t>
      </w:r>
      <w:proofErr w:type="gramEnd"/>
      <w:r w:rsidR="00271178" w:rsidRPr="00E0375A">
        <w:rPr>
          <w:rFonts w:hint="eastAsia"/>
          <w:color w:val="000000" w:themeColor="text1"/>
        </w:rPr>
        <w:t>○○○</w:t>
      </w:r>
      <w:r w:rsidR="0018038F" w:rsidRPr="00E0375A">
        <w:rPr>
          <w:rFonts w:hint="eastAsia"/>
          <w:color w:val="000000" w:themeColor="text1"/>
        </w:rPr>
        <w:t>、</w:t>
      </w:r>
      <w:r w:rsidR="00271178" w:rsidRPr="00E0375A">
        <w:rPr>
          <w:rFonts w:hint="eastAsia"/>
          <w:color w:val="000000" w:themeColor="text1"/>
        </w:rPr>
        <w:t>仁○○○</w:t>
      </w:r>
      <w:r w:rsidR="0018038F" w:rsidRPr="00E0375A">
        <w:rPr>
          <w:rFonts w:hint="eastAsia"/>
          <w:color w:val="000000" w:themeColor="text1"/>
        </w:rPr>
        <w:t>等</w:t>
      </w:r>
      <w:r w:rsidR="0018038F" w:rsidRPr="00E0375A">
        <w:rPr>
          <w:rFonts w:hint="eastAsia"/>
          <w:b/>
          <w:color w:val="000000" w:themeColor="text1"/>
          <w:u w:val="single"/>
        </w:rPr>
        <w:t>18人</w:t>
      </w:r>
      <w:r w:rsidR="0018038F" w:rsidRPr="00E0375A">
        <w:rPr>
          <w:rFonts w:hint="eastAsia"/>
          <w:color w:val="000000" w:themeColor="text1"/>
        </w:rPr>
        <w:t>送件申請，</w:t>
      </w:r>
      <w:r w:rsidR="0018038F" w:rsidRPr="00E0375A">
        <w:rPr>
          <w:rFonts w:hint="eastAsia"/>
          <w:b/>
          <w:color w:val="000000" w:themeColor="text1"/>
          <w:u w:val="single"/>
        </w:rPr>
        <w:t>106年5月3日</w:t>
      </w:r>
      <w:r w:rsidR="0018038F" w:rsidRPr="00E0375A">
        <w:rPr>
          <w:rFonts w:hint="eastAsia"/>
          <w:color w:val="000000" w:themeColor="text1"/>
        </w:rPr>
        <w:t>另</w:t>
      </w:r>
      <w:proofErr w:type="gramStart"/>
      <w:r w:rsidR="0018038F" w:rsidRPr="00E0375A">
        <w:rPr>
          <w:rFonts w:hint="eastAsia"/>
          <w:color w:val="000000" w:themeColor="text1"/>
        </w:rPr>
        <w:t>收受</w:t>
      </w:r>
      <w:r w:rsidR="00271178" w:rsidRPr="00E0375A">
        <w:rPr>
          <w:rFonts w:hint="eastAsia"/>
          <w:b/>
          <w:color w:val="000000" w:themeColor="text1"/>
          <w:u w:val="single"/>
        </w:rPr>
        <w:t>貝○○</w:t>
      </w:r>
      <w:proofErr w:type="gramEnd"/>
      <w:r w:rsidR="00271178" w:rsidRPr="00E0375A">
        <w:rPr>
          <w:rFonts w:hint="eastAsia"/>
          <w:b/>
          <w:color w:val="000000" w:themeColor="text1"/>
          <w:u w:val="single"/>
        </w:rPr>
        <w:t>○</w:t>
      </w:r>
      <w:r w:rsidR="0018038F" w:rsidRPr="00E0375A">
        <w:rPr>
          <w:rFonts w:hint="eastAsia"/>
          <w:color w:val="000000" w:themeColor="text1"/>
        </w:rPr>
        <w:t>之送件申請</w:t>
      </w:r>
      <w:r w:rsidR="005B48A5" w:rsidRPr="00E0375A">
        <w:rPr>
          <w:rFonts w:hint="eastAsia"/>
          <w:color w:val="000000" w:themeColor="text1"/>
        </w:rPr>
        <w:t>；</w:t>
      </w:r>
      <w:r w:rsidR="0018038F" w:rsidRPr="00E0375A">
        <w:rPr>
          <w:rFonts w:hint="eastAsia"/>
          <w:color w:val="000000" w:themeColor="text1"/>
        </w:rPr>
        <w:t>共計受理</w:t>
      </w:r>
      <w:r w:rsidR="0018038F" w:rsidRPr="00E0375A">
        <w:rPr>
          <w:color w:val="000000" w:themeColor="text1"/>
        </w:rPr>
        <w:t>19</w:t>
      </w:r>
      <w:r w:rsidR="0018038F" w:rsidRPr="00E0375A">
        <w:rPr>
          <w:rFonts w:hint="eastAsia"/>
          <w:color w:val="000000" w:themeColor="text1"/>
        </w:rPr>
        <w:t>件申請案，</w:t>
      </w:r>
      <w:proofErr w:type="gramStart"/>
      <w:r w:rsidR="0018038F" w:rsidRPr="00E0375A">
        <w:rPr>
          <w:rFonts w:hint="eastAsia"/>
          <w:color w:val="000000" w:themeColor="text1"/>
        </w:rPr>
        <w:t>均移由</w:t>
      </w:r>
      <w:proofErr w:type="gramEnd"/>
      <w:r w:rsidR="0018038F" w:rsidRPr="00E0375A">
        <w:rPr>
          <w:rFonts w:hint="eastAsia"/>
          <w:color w:val="000000" w:themeColor="text1"/>
        </w:rPr>
        <w:t>前蒙藏委員會組成審查會進行審查。</w:t>
      </w:r>
      <w:r w:rsidR="00016BBC" w:rsidRPr="00E0375A">
        <w:rPr>
          <w:rFonts w:hint="eastAsia"/>
          <w:color w:val="000000" w:themeColor="text1"/>
        </w:rPr>
        <w:t>該委員會</w:t>
      </w:r>
      <w:r w:rsidR="00A045E3" w:rsidRPr="00E0375A">
        <w:rPr>
          <w:rFonts w:hint="eastAsia"/>
          <w:color w:val="000000" w:themeColor="text1"/>
        </w:rPr>
        <w:t>嗣</w:t>
      </w:r>
      <w:r w:rsidR="00016BBC" w:rsidRPr="00E0375A">
        <w:rPr>
          <w:rFonts w:hint="eastAsia"/>
          <w:color w:val="000000" w:themeColor="text1"/>
        </w:rPr>
        <w:t>於106年4月26日、同年7月19日</w:t>
      </w:r>
      <w:r w:rsidR="00146B4C" w:rsidRPr="00E0375A">
        <w:rPr>
          <w:rFonts w:hint="eastAsia"/>
          <w:color w:val="000000" w:themeColor="text1"/>
        </w:rPr>
        <w:t>分別</w:t>
      </w:r>
      <w:r w:rsidR="00016BBC" w:rsidRPr="00E0375A">
        <w:rPr>
          <w:rFonts w:hint="eastAsia"/>
          <w:color w:val="000000" w:themeColor="text1"/>
        </w:rPr>
        <w:t>函復移民署</w:t>
      </w:r>
      <w:r w:rsidR="009F18AC" w:rsidRPr="00E0375A">
        <w:rPr>
          <w:rFonts w:hint="eastAsia"/>
          <w:color w:val="000000" w:themeColor="text1"/>
        </w:rPr>
        <w:t>，</w:t>
      </w:r>
      <w:r w:rsidR="009F18AC" w:rsidRPr="00E0375A">
        <w:rPr>
          <w:rFonts w:hint="eastAsia"/>
          <w:b/>
          <w:color w:val="000000" w:themeColor="text1"/>
          <w:u w:val="single"/>
        </w:rPr>
        <w:t>認定</w:t>
      </w:r>
      <w:r w:rsidR="009F18AC" w:rsidRPr="00E0375A">
        <w:rPr>
          <w:b/>
          <w:color w:val="000000" w:themeColor="text1"/>
          <w:u w:val="single"/>
        </w:rPr>
        <w:t>19</w:t>
      </w:r>
      <w:r w:rsidR="00146B4C" w:rsidRPr="00E0375A">
        <w:rPr>
          <w:rFonts w:hint="eastAsia"/>
          <w:b/>
          <w:color w:val="000000" w:themeColor="text1"/>
          <w:u w:val="single"/>
        </w:rPr>
        <w:t>位申請</w:t>
      </w:r>
      <w:r w:rsidR="009F18AC" w:rsidRPr="00E0375A">
        <w:rPr>
          <w:rFonts w:hint="eastAsia"/>
          <w:b/>
          <w:color w:val="000000" w:themeColor="text1"/>
          <w:u w:val="single"/>
        </w:rPr>
        <w:t>人均為藏族</w:t>
      </w:r>
      <w:r w:rsidR="00146B4C" w:rsidRPr="00E0375A">
        <w:rPr>
          <w:rFonts w:hint="eastAsia"/>
          <w:color w:val="000000" w:themeColor="text1"/>
        </w:rPr>
        <w:t>在案。</w:t>
      </w:r>
      <w:r w:rsidR="00C41A3E" w:rsidRPr="00E0375A">
        <w:rPr>
          <w:rFonts w:hint="eastAsia"/>
          <w:color w:val="000000" w:themeColor="text1"/>
        </w:rPr>
        <w:t>移民署隨即通知渠等人員於106年6月21日~22日，及同年</w:t>
      </w:r>
      <w:r w:rsidR="00C41A3E" w:rsidRPr="00E0375A">
        <w:rPr>
          <w:color w:val="000000" w:themeColor="text1"/>
        </w:rPr>
        <w:t>8</w:t>
      </w:r>
      <w:r w:rsidR="00C41A3E" w:rsidRPr="00E0375A">
        <w:rPr>
          <w:rFonts w:hint="eastAsia"/>
          <w:color w:val="000000" w:themeColor="text1"/>
        </w:rPr>
        <w:t>月</w:t>
      </w:r>
      <w:r w:rsidR="00C41A3E" w:rsidRPr="00E0375A">
        <w:rPr>
          <w:color w:val="000000" w:themeColor="text1"/>
        </w:rPr>
        <w:t>15</w:t>
      </w:r>
      <w:r w:rsidR="00C41A3E" w:rsidRPr="00E0375A">
        <w:rPr>
          <w:rFonts w:hint="eastAsia"/>
          <w:color w:val="000000" w:themeColor="text1"/>
        </w:rPr>
        <w:t>日，至該署臺北市專勤隊辦理到案自首</w:t>
      </w:r>
      <w:r w:rsidR="00175080" w:rsidRPr="00E0375A">
        <w:rPr>
          <w:rFonts w:hint="eastAsia"/>
          <w:color w:val="000000" w:themeColor="text1"/>
        </w:rPr>
        <w:t>；</w:t>
      </w:r>
      <w:r w:rsidR="003A297D" w:rsidRPr="00E0375A">
        <w:rPr>
          <w:rFonts w:hint="eastAsia"/>
          <w:color w:val="000000" w:themeColor="text1"/>
        </w:rPr>
        <w:t>其中，除1名自承證件為真，未移送之外，其餘18名</w:t>
      </w:r>
      <w:r w:rsidR="002B73B2" w:rsidRPr="00E0375A">
        <w:rPr>
          <w:rStyle w:val="afe"/>
          <w:color w:val="000000" w:themeColor="text1"/>
        </w:rPr>
        <w:footnoteReference w:id="5"/>
      </w:r>
      <w:r w:rsidR="003A297D" w:rsidRPr="00E0375A">
        <w:rPr>
          <w:rFonts w:hint="eastAsia"/>
          <w:color w:val="000000" w:themeColor="text1"/>
        </w:rPr>
        <w:t>均以涉刑法偽造文書罪</w:t>
      </w:r>
      <w:r w:rsidR="003A297D" w:rsidRPr="00E0375A">
        <w:rPr>
          <w:rFonts w:hint="eastAsia"/>
          <w:b/>
          <w:color w:val="000000" w:themeColor="text1"/>
          <w:u w:val="single"/>
        </w:rPr>
        <w:t>移送臺北地檢署偵辦</w:t>
      </w:r>
      <w:r w:rsidR="00884C9D" w:rsidRPr="00E0375A">
        <w:rPr>
          <w:rFonts w:hint="eastAsia"/>
          <w:color w:val="000000" w:themeColor="text1"/>
        </w:rPr>
        <w:t>，</w:t>
      </w:r>
      <w:r w:rsidR="003A297D" w:rsidRPr="00E0375A">
        <w:rPr>
          <w:rFonts w:hint="eastAsia"/>
          <w:color w:val="000000" w:themeColor="text1"/>
        </w:rPr>
        <w:t>移民署</w:t>
      </w:r>
      <w:r w:rsidR="00884C9D" w:rsidRPr="00E0375A">
        <w:rPr>
          <w:rFonts w:hint="eastAsia"/>
          <w:color w:val="000000" w:themeColor="text1"/>
        </w:rPr>
        <w:t>並</w:t>
      </w:r>
      <w:r w:rsidR="000506E5" w:rsidRPr="00E0375A">
        <w:rPr>
          <w:rFonts w:hint="eastAsia"/>
          <w:color w:val="000000" w:themeColor="text1"/>
        </w:rPr>
        <w:t>依移民法第36條第2項及第38條之1等規定，</w:t>
      </w:r>
      <w:r w:rsidR="00175080" w:rsidRPr="00E0375A">
        <w:rPr>
          <w:rFonts w:hint="eastAsia"/>
          <w:color w:val="000000" w:themeColor="text1"/>
        </w:rPr>
        <w:t>為</w:t>
      </w:r>
      <w:r w:rsidR="000506E5" w:rsidRPr="00E0375A">
        <w:rPr>
          <w:rFonts w:hint="eastAsia"/>
          <w:b/>
          <w:color w:val="000000" w:themeColor="text1"/>
          <w:u w:val="single"/>
        </w:rPr>
        <w:t>強制驅逐出國併作收容替代處分</w:t>
      </w:r>
      <w:r w:rsidR="002B73B2" w:rsidRPr="00E0375A">
        <w:rPr>
          <w:rStyle w:val="afe"/>
          <w:color w:val="000000" w:themeColor="text1"/>
        </w:rPr>
        <w:footnoteReference w:id="6"/>
      </w:r>
      <w:r w:rsidR="003A297D" w:rsidRPr="00E0375A">
        <w:rPr>
          <w:rFonts w:hint="eastAsia"/>
          <w:color w:val="000000" w:themeColor="text1"/>
        </w:rPr>
        <w:t>，</w:t>
      </w:r>
      <w:r w:rsidR="00D001FB" w:rsidRPr="00E0375A">
        <w:rPr>
          <w:rFonts w:hint="eastAsia"/>
          <w:color w:val="000000" w:themeColor="text1"/>
        </w:rPr>
        <w:t>由我國設有戶籍國民余</w:t>
      </w:r>
      <w:r w:rsidR="00D001FB" w:rsidRPr="00E0375A">
        <w:rPr>
          <w:rFonts w:hAnsi="標楷體" w:hint="eastAsia"/>
          <w:color w:val="000000" w:themeColor="text1"/>
        </w:rPr>
        <w:t>○○</w:t>
      </w:r>
      <w:r w:rsidR="00D001FB" w:rsidRPr="00E0375A">
        <w:rPr>
          <w:rFonts w:hint="eastAsia"/>
          <w:color w:val="000000" w:themeColor="text1"/>
        </w:rPr>
        <w:t>、</w:t>
      </w:r>
      <w:r w:rsidR="00175080" w:rsidRPr="00E0375A">
        <w:rPr>
          <w:rFonts w:hint="eastAsia"/>
          <w:color w:val="000000" w:themeColor="text1"/>
        </w:rPr>
        <w:t>王</w:t>
      </w:r>
      <w:r w:rsidR="00175080" w:rsidRPr="00E0375A">
        <w:rPr>
          <w:rFonts w:hAnsi="標楷體" w:hint="eastAsia"/>
          <w:color w:val="000000" w:themeColor="text1"/>
        </w:rPr>
        <w:t>○○</w:t>
      </w:r>
      <w:r w:rsidR="00175080" w:rsidRPr="00E0375A">
        <w:rPr>
          <w:rFonts w:hint="eastAsia"/>
          <w:color w:val="000000" w:themeColor="text1"/>
        </w:rPr>
        <w:t>擔任具保人，靜候司法偵審結果</w:t>
      </w:r>
      <w:r w:rsidR="00F25901" w:rsidRPr="00E0375A">
        <w:rPr>
          <w:rFonts w:hint="eastAsia"/>
          <w:color w:val="000000" w:themeColor="text1"/>
        </w:rPr>
        <w:t>。</w:t>
      </w:r>
    </w:p>
    <w:p w:rsidR="0092333C" w:rsidRPr="00E0375A" w:rsidRDefault="00375B44" w:rsidP="00765008">
      <w:pPr>
        <w:pStyle w:val="4"/>
        <w:rPr>
          <w:color w:val="000000" w:themeColor="text1"/>
        </w:rPr>
      </w:pPr>
      <w:r w:rsidRPr="00E0375A">
        <w:rPr>
          <w:rFonts w:hint="eastAsia"/>
          <w:color w:val="000000" w:themeColor="text1"/>
        </w:rPr>
        <w:t>嗣</w:t>
      </w:r>
      <w:r w:rsidR="004A77B9" w:rsidRPr="00E0375A">
        <w:rPr>
          <w:rFonts w:hint="eastAsia"/>
          <w:color w:val="000000" w:themeColor="text1"/>
        </w:rPr>
        <w:t>移民署國境事務大隊先後於106年6月30日及8月22日，函復該署臺北市專勤隊送驗之</w:t>
      </w:r>
      <w:r w:rsidR="004A77B9" w:rsidRPr="00E0375A">
        <w:rPr>
          <w:rFonts w:hint="eastAsia"/>
          <w:b/>
          <w:color w:val="000000" w:themeColor="text1"/>
          <w:u w:val="single"/>
        </w:rPr>
        <w:t>1</w:t>
      </w:r>
      <w:r w:rsidR="007B6946" w:rsidRPr="00E0375A">
        <w:rPr>
          <w:rFonts w:hint="eastAsia"/>
          <w:b/>
          <w:color w:val="000000" w:themeColor="text1"/>
          <w:u w:val="single"/>
        </w:rPr>
        <w:t>6</w:t>
      </w:r>
      <w:r w:rsidR="004A77B9" w:rsidRPr="00E0375A">
        <w:rPr>
          <w:rFonts w:hint="eastAsia"/>
          <w:b/>
          <w:color w:val="000000" w:themeColor="text1"/>
          <w:u w:val="single"/>
        </w:rPr>
        <w:t>人次</w:t>
      </w:r>
      <w:r w:rsidR="004A77B9" w:rsidRPr="00E0375A">
        <w:rPr>
          <w:rFonts w:hint="eastAsia"/>
          <w:color w:val="000000" w:themeColor="text1"/>
        </w:rPr>
        <w:t>、</w:t>
      </w:r>
      <w:r w:rsidR="004A77B9" w:rsidRPr="00E0375A">
        <w:rPr>
          <w:rFonts w:hint="eastAsia"/>
          <w:color w:val="000000" w:themeColor="text1"/>
        </w:rPr>
        <w:lastRenderedPageBreak/>
        <w:t>2</w:t>
      </w:r>
      <w:r w:rsidR="00712B4D" w:rsidRPr="00E0375A">
        <w:rPr>
          <w:rFonts w:hint="eastAsia"/>
          <w:color w:val="000000" w:themeColor="text1"/>
        </w:rPr>
        <w:t>1</w:t>
      </w:r>
      <w:r w:rsidR="004A77B9" w:rsidRPr="00E0375A">
        <w:rPr>
          <w:rFonts w:hint="eastAsia"/>
          <w:color w:val="000000" w:themeColor="text1"/>
        </w:rPr>
        <w:t>本護照</w:t>
      </w:r>
      <w:r w:rsidR="004A77B9" w:rsidRPr="00E0375A">
        <w:rPr>
          <w:rFonts w:hint="eastAsia"/>
          <w:b/>
          <w:color w:val="000000" w:themeColor="text1"/>
          <w:u w:val="single"/>
        </w:rPr>
        <w:t>均未發現偽、變造痕跡</w:t>
      </w:r>
      <w:r w:rsidR="00950B99" w:rsidRPr="00E0375A">
        <w:rPr>
          <w:rFonts w:hint="eastAsia"/>
          <w:color w:val="000000" w:themeColor="text1"/>
        </w:rPr>
        <w:t>；惟因</w:t>
      </w:r>
      <w:r w:rsidR="00EF0108" w:rsidRPr="00E0375A">
        <w:rPr>
          <w:rFonts w:hint="eastAsia"/>
          <w:color w:val="000000" w:themeColor="text1"/>
        </w:rPr>
        <w:t>渠等自首時均自稱冒領護照，該專勤隊乃於106年7月11日及9月4日另函請外交部向原發證國查證渠等身分之真</w:t>
      </w:r>
      <w:r w:rsidR="00400907" w:rsidRPr="00E0375A">
        <w:rPr>
          <w:rFonts w:hint="eastAsia"/>
          <w:color w:val="000000" w:themeColor="text1"/>
        </w:rPr>
        <w:t>實性</w:t>
      </w:r>
      <w:r w:rsidR="00767672" w:rsidRPr="00E0375A">
        <w:rPr>
          <w:rFonts w:hint="eastAsia"/>
          <w:color w:val="000000" w:themeColor="text1"/>
        </w:rPr>
        <w:t>及協助取得旅行文件</w:t>
      </w:r>
      <w:r w:rsidRPr="00E0375A">
        <w:rPr>
          <w:rFonts w:hint="eastAsia"/>
          <w:color w:val="000000" w:themeColor="text1"/>
        </w:rPr>
        <w:t>等節。</w:t>
      </w:r>
      <w:r w:rsidR="00045925" w:rsidRPr="00E0375A">
        <w:rPr>
          <w:rFonts w:hint="eastAsia"/>
          <w:color w:val="000000" w:themeColor="text1"/>
        </w:rPr>
        <w:t>案經</w:t>
      </w:r>
      <w:r w:rsidR="000B5920" w:rsidRPr="00E0375A">
        <w:rPr>
          <w:rFonts w:hint="eastAsia"/>
          <w:color w:val="000000" w:themeColor="text1"/>
        </w:rPr>
        <w:t>外交部</w:t>
      </w:r>
      <w:r w:rsidR="00767672" w:rsidRPr="00E0375A">
        <w:rPr>
          <w:rFonts w:hint="eastAsia"/>
          <w:color w:val="000000" w:themeColor="text1"/>
        </w:rPr>
        <w:t>於</w:t>
      </w:r>
      <w:r w:rsidR="00AF359A" w:rsidRPr="00E0375A">
        <w:rPr>
          <w:rFonts w:hint="eastAsia"/>
          <w:color w:val="000000" w:themeColor="text1"/>
        </w:rPr>
        <w:t>106年9月8日函復</w:t>
      </w:r>
      <w:r w:rsidR="0092333C" w:rsidRPr="00E0375A">
        <w:rPr>
          <w:rFonts w:hint="eastAsia"/>
          <w:color w:val="000000" w:themeColor="text1"/>
        </w:rPr>
        <w:t>：</w:t>
      </w:r>
      <w:r w:rsidR="006959A0" w:rsidRPr="00E0375A">
        <w:rPr>
          <w:rFonts w:hAnsi="標楷體" w:hint="eastAsia"/>
          <w:color w:val="000000" w:themeColor="text1"/>
        </w:rPr>
        <w:t>「</w:t>
      </w:r>
      <w:r w:rsidR="006959A0" w:rsidRPr="00E0375A">
        <w:rPr>
          <w:rFonts w:hint="eastAsia"/>
          <w:color w:val="000000" w:themeColor="text1"/>
        </w:rPr>
        <w:t>經電洽印度台北協會獲告，持</w:t>
      </w:r>
      <w:r w:rsidR="006959A0" w:rsidRPr="00E0375A">
        <w:rPr>
          <w:rFonts w:hint="eastAsia"/>
          <w:b/>
          <w:color w:val="000000" w:themeColor="text1"/>
          <w:u w:val="single"/>
        </w:rPr>
        <w:t>印度</w:t>
      </w:r>
      <w:r w:rsidR="006959A0" w:rsidRPr="00E0375A">
        <w:rPr>
          <w:rFonts w:hint="eastAsia"/>
          <w:color w:val="000000" w:themeColor="text1"/>
        </w:rPr>
        <w:t>護照及旅行證來臺後證件過期或遺失者，得由移民署人員陪同至該會申請補發護照或專</w:t>
      </w:r>
      <w:r w:rsidR="00C85A5E" w:rsidRPr="00E0375A">
        <w:rPr>
          <w:rFonts w:hint="eastAsia"/>
          <w:color w:val="000000" w:themeColor="text1"/>
        </w:rPr>
        <w:t>供</w:t>
      </w:r>
      <w:r w:rsidR="006959A0" w:rsidRPr="00E0375A">
        <w:rPr>
          <w:rFonts w:hint="eastAsia"/>
          <w:color w:val="000000" w:themeColor="text1"/>
        </w:rPr>
        <w:t>返印之旅行文件</w:t>
      </w:r>
      <w:r w:rsidR="006959A0" w:rsidRPr="00E0375A">
        <w:rPr>
          <w:rFonts w:hAnsi="標楷體" w:hint="eastAsia"/>
          <w:color w:val="000000" w:themeColor="text1"/>
        </w:rPr>
        <w:t>」</w:t>
      </w:r>
      <w:r w:rsidR="006959A0" w:rsidRPr="00E0375A">
        <w:rPr>
          <w:rFonts w:hint="eastAsia"/>
          <w:color w:val="000000" w:themeColor="text1"/>
        </w:rPr>
        <w:t>、</w:t>
      </w:r>
      <w:r w:rsidR="00DE6065" w:rsidRPr="00E0375A">
        <w:rPr>
          <w:rFonts w:hint="eastAsia"/>
          <w:color w:val="000000" w:themeColor="text1"/>
        </w:rPr>
        <w:t>10</w:t>
      </w:r>
      <w:r w:rsidR="0092333C" w:rsidRPr="00E0375A">
        <w:rPr>
          <w:rFonts w:hint="eastAsia"/>
          <w:color w:val="000000" w:themeColor="text1"/>
        </w:rPr>
        <w:t>8年4月18日函復：</w:t>
      </w:r>
      <w:r w:rsidR="0092333C" w:rsidRPr="00E0375A">
        <w:rPr>
          <w:rFonts w:hAnsi="標楷體" w:hint="eastAsia"/>
          <w:color w:val="000000" w:themeColor="text1"/>
        </w:rPr>
        <w:t>「本案本部原交由香港辦事處服務組洽尼泊爾</w:t>
      </w:r>
      <w:r w:rsidR="0092333C" w:rsidRPr="00E0375A">
        <w:rPr>
          <w:rFonts w:hAnsi="標楷體" w:hint="eastAsia"/>
          <w:b/>
          <w:color w:val="000000" w:themeColor="text1"/>
          <w:u w:val="single"/>
        </w:rPr>
        <w:t>駐香港</w:t>
      </w:r>
      <w:r w:rsidR="0092333C" w:rsidRPr="00E0375A">
        <w:rPr>
          <w:rFonts w:hAnsi="標楷體" w:hint="eastAsia"/>
          <w:color w:val="000000" w:themeColor="text1"/>
        </w:rPr>
        <w:t>總領事館協助確認滯臺藏人之</w:t>
      </w:r>
      <w:r w:rsidR="0092333C" w:rsidRPr="00E0375A">
        <w:rPr>
          <w:rFonts w:hAnsi="標楷體" w:hint="eastAsia"/>
          <w:b/>
          <w:color w:val="000000" w:themeColor="text1"/>
          <w:u w:val="single"/>
        </w:rPr>
        <w:t>尼國</w:t>
      </w:r>
      <w:r w:rsidR="0092333C" w:rsidRPr="00E0375A">
        <w:rPr>
          <w:rFonts w:hAnsi="標楷體" w:hint="eastAsia"/>
          <w:color w:val="000000" w:themeColor="text1"/>
        </w:rPr>
        <w:t>國籍並申請返尼旅行文件。嗣該處報稱，尼國政府業將我國事務劃歸該國</w:t>
      </w:r>
      <w:r w:rsidR="0092333C" w:rsidRPr="00E0375A">
        <w:rPr>
          <w:rFonts w:hAnsi="標楷體" w:hint="eastAsia"/>
          <w:b/>
          <w:color w:val="000000" w:themeColor="text1"/>
          <w:u w:val="single"/>
        </w:rPr>
        <w:t>駐北京</w:t>
      </w:r>
      <w:r w:rsidR="0092333C" w:rsidRPr="00E0375A">
        <w:rPr>
          <w:rFonts w:hAnsi="標楷體" w:hint="eastAsia"/>
          <w:color w:val="000000" w:themeColor="text1"/>
        </w:rPr>
        <w:t>大使館管轄，</w:t>
      </w:r>
      <w:r w:rsidRPr="00E0375A">
        <w:rPr>
          <w:rFonts w:hAnsi="標楷體" w:hint="eastAsia"/>
          <w:color w:val="000000" w:themeColor="text1"/>
        </w:rPr>
        <w:t>爰無法再予受理</w:t>
      </w:r>
      <w:r w:rsidRPr="00E0375A">
        <w:rPr>
          <w:rFonts w:hAnsi="標楷體"/>
          <w:color w:val="000000" w:themeColor="text1"/>
        </w:rPr>
        <w:t>……</w:t>
      </w:r>
      <w:r w:rsidRPr="00E0375A">
        <w:rPr>
          <w:rFonts w:hAnsi="標楷體" w:hint="eastAsia"/>
          <w:color w:val="000000" w:themeColor="text1"/>
        </w:rPr>
        <w:t>至此，由於本案</w:t>
      </w:r>
      <w:r w:rsidR="0092333C" w:rsidRPr="00E0375A">
        <w:rPr>
          <w:rFonts w:hAnsi="標楷體" w:hint="eastAsia"/>
          <w:color w:val="000000" w:themeColor="text1"/>
        </w:rPr>
        <w:t>尼國相關業務查證係劃歸該國駐北京大使館管轄，非</w:t>
      </w:r>
      <w:r w:rsidRPr="00E0375A">
        <w:rPr>
          <w:rFonts w:hAnsi="標楷體" w:hint="eastAsia"/>
          <w:color w:val="000000" w:themeColor="text1"/>
        </w:rPr>
        <w:t>本</w:t>
      </w:r>
      <w:r w:rsidR="0092333C" w:rsidRPr="00E0375A">
        <w:rPr>
          <w:rFonts w:hAnsi="標楷體" w:hint="eastAsia"/>
          <w:color w:val="000000" w:themeColor="text1"/>
        </w:rPr>
        <w:t>部業務職掌所及。」</w:t>
      </w:r>
    </w:p>
    <w:p w:rsidR="0082048B" w:rsidRPr="00E0375A" w:rsidRDefault="00FD5C44" w:rsidP="00765008">
      <w:pPr>
        <w:pStyle w:val="4"/>
        <w:rPr>
          <w:color w:val="000000" w:themeColor="text1"/>
        </w:rPr>
      </w:pPr>
      <w:r w:rsidRPr="00E0375A">
        <w:rPr>
          <w:rFonts w:hint="eastAsia"/>
          <w:color w:val="000000" w:themeColor="text1"/>
        </w:rPr>
        <w:t>另</w:t>
      </w:r>
      <w:r w:rsidR="00045925" w:rsidRPr="00E0375A">
        <w:rPr>
          <w:rFonts w:hint="eastAsia"/>
          <w:color w:val="000000" w:themeColor="text1"/>
        </w:rPr>
        <w:t>同</w:t>
      </w:r>
      <w:r w:rsidRPr="00E0375A">
        <w:rPr>
          <w:rFonts w:hint="eastAsia"/>
          <w:color w:val="000000" w:themeColor="text1"/>
        </w:rPr>
        <w:t>期</w:t>
      </w:r>
      <w:r w:rsidR="00045925" w:rsidRPr="00E0375A">
        <w:rPr>
          <w:rFonts w:hint="eastAsia"/>
          <w:color w:val="000000" w:themeColor="text1"/>
        </w:rPr>
        <w:t>間</w:t>
      </w:r>
      <w:r w:rsidRPr="00E0375A">
        <w:rPr>
          <w:rFonts w:hint="eastAsia"/>
          <w:color w:val="000000" w:themeColor="text1"/>
        </w:rPr>
        <w:t>之本案</w:t>
      </w:r>
      <w:r w:rsidR="00A045E3" w:rsidRPr="00E0375A">
        <w:rPr>
          <w:rFonts w:hint="eastAsia"/>
          <w:color w:val="000000" w:themeColor="text1"/>
        </w:rPr>
        <w:t>刑事</w:t>
      </w:r>
      <w:proofErr w:type="gramStart"/>
      <w:r w:rsidR="00A045E3" w:rsidRPr="00E0375A">
        <w:rPr>
          <w:rFonts w:hint="eastAsia"/>
          <w:color w:val="000000" w:themeColor="text1"/>
        </w:rPr>
        <w:t>偵</w:t>
      </w:r>
      <w:proofErr w:type="gramEnd"/>
      <w:r w:rsidR="00A045E3" w:rsidRPr="00E0375A">
        <w:rPr>
          <w:rFonts w:hint="eastAsia"/>
          <w:color w:val="000000" w:themeColor="text1"/>
        </w:rPr>
        <w:t>審部分，</w:t>
      </w:r>
      <w:r w:rsidR="009B6000" w:rsidRPr="00E0375A">
        <w:rPr>
          <w:rFonts w:hint="eastAsia"/>
          <w:color w:val="000000" w:themeColor="text1"/>
        </w:rPr>
        <w:t>臺北地檢署</w:t>
      </w:r>
      <w:r w:rsidRPr="00E0375A">
        <w:rPr>
          <w:rFonts w:hint="eastAsia"/>
          <w:color w:val="000000" w:themeColor="text1"/>
        </w:rPr>
        <w:t>於</w:t>
      </w:r>
      <w:r w:rsidR="009B6000" w:rsidRPr="00E0375A">
        <w:rPr>
          <w:rFonts w:hint="eastAsia"/>
          <w:color w:val="000000" w:themeColor="text1"/>
        </w:rPr>
        <w:t>受理移送後，</w:t>
      </w:r>
      <w:r w:rsidR="009B6000" w:rsidRPr="00E0375A">
        <w:rPr>
          <w:rFonts w:hint="eastAsia"/>
          <w:b/>
          <w:color w:val="000000" w:themeColor="text1"/>
          <w:u w:val="single"/>
        </w:rPr>
        <w:t>陸續為該18人不起訴或緩起訴之處分</w:t>
      </w:r>
      <w:r w:rsidR="009B6000" w:rsidRPr="00E0375A">
        <w:rPr>
          <w:rFonts w:hint="eastAsia"/>
          <w:color w:val="000000" w:themeColor="text1"/>
        </w:rPr>
        <w:t>，其中</w:t>
      </w:r>
      <w:r w:rsidR="00271178" w:rsidRPr="00E0375A">
        <w:rPr>
          <w:rFonts w:hint="eastAsia"/>
          <w:b/>
          <w:color w:val="000000" w:themeColor="text1"/>
          <w:u w:val="single"/>
        </w:rPr>
        <w:t>嘎○○○</w:t>
      </w:r>
      <w:r w:rsidR="009B6000" w:rsidRPr="00E0375A">
        <w:rPr>
          <w:rFonts w:hint="eastAsia"/>
          <w:color w:val="000000" w:themeColor="text1"/>
        </w:rPr>
        <w:t>以逾追訴權時效、事後坦承犯行為由，獲不起訴及緩起訴處分、</w:t>
      </w:r>
      <w:r w:rsidR="00271178" w:rsidRPr="00E0375A">
        <w:rPr>
          <w:rFonts w:hint="eastAsia"/>
          <w:b/>
          <w:color w:val="000000" w:themeColor="text1"/>
          <w:u w:val="single"/>
        </w:rPr>
        <w:t>仁○○○</w:t>
      </w:r>
      <w:r w:rsidR="009B6000" w:rsidRPr="00E0375A">
        <w:rPr>
          <w:rFonts w:hint="eastAsia"/>
          <w:color w:val="000000" w:themeColor="text1"/>
        </w:rPr>
        <w:t>以事後坦承犯行</w:t>
      </w:r>
      <w:r w:rsidR="009B6000" w:rsidRPr="00E0375A">
        <w:rPr>
          <w:rFonts w:hAnsi="標楷體" w:cs="標楷體" w:hint="eastAsia"/>
          <w:color w:val="000000" w:themeColor="text1"/>
        </w:rPr>
        <w:t>為由，</w:t>
      </w:r>
      <w:proofErr w:type="gramStart"/>
      <w:r w:rsidR="009B6000" w:rsidRPr="00E0375A">
        <w:rPr>
          <w:rFonts w:hint="eastAsia"/>
          <w:color w:val="000000" w:themeColor="text1"/>
        </w:rPr>
        <w:t>獲緩起</w:t>
      </w:r>
      <w:proofErr w:type="gramEnd"/>
      <w:r w:rsidR="009B6000" w:rsidRPr="00E0375A">
        <w:rPr>
          <w:rFonts w:hint="eastAsia"/>
          <w:color w:val="000000" w:themeColor="text1"/>
        </w:rPr>
        <w:t>訴處分，</w:t>
      </w:r>
      <w:proofErr w:type="gramStart"/>
      <w:r w:rsidR="009B6000" w:rsidRPr="00E0375A">
        <w:rPr>
          <w:rFonts w:hint="eastAsia"/>
          <w:color w:val="000000" w:themeColor="text1"/>
        </w:rPr>
        <w:t>惟</w:t>
      </w:r>
      <w:r w:rsidR="00271178" w:rsidRPr="00E0375A">
        <w:rPr>
          <w:rFonts w:hint="eastAsia"/>
          <w:b/>
          <w:color w:val="000000" w:themeColor="text1"/>
          <w:u w:val="single"/>
        </w:rPr>
        <w:t>貝○○</w:t>
      </w:r>
      <w:proofErr w:type="gramEnd"/>
      <w:r w:rsidR="00271178" w:rsidRPr="00E0375A">
        <w:rPr>
          <w:rFonts w:hint="eastAsia"/>
          <w:b/>
          <w:color w:val="000000" w:themeColor="text1"/>
          <w:u w:val="single"/>
        </w:rPr>
        <w:t>○</w:t>
      </w:r>
      <w:r w:rsidR="009B6000" w:rsidRPr="00E0375A">
        <w:rPr>
          <w:rFonts w:hint="eastAsia"/>
          <w:color w:val="000000" w:themeColor="text1"/>
        </w:rPr>
        <w:t>則</w:t>
      </w:r>
      <w:r w:rsidR="008A7059" w:rsidRPr="00E0375A">
        <w:rPr>
          <w:rFonts w:hint="eastAsia"/>
          <w:color w:val="000000" w:themeColor="text1"/>
        </w:rPr>
        <w:t>係</w:t>
      </w:r>
      <w:r w:rsidR="009B6000" w:rsidRPr="00E0375A">
        <w:rPr>
          <w:rFonts w:hint="eastAsia"/>
          <w:color w:val="000000" w:themeColor="text1"/>
        </w:rPr>
        <w:t>以前揭</w:t>
      </w:r>
      <w:r w:rsidR="009B6000" w:rsidRPr="00E0375A">
        <w:rPr>
          <w:rFonts w:hAnsi="標楷體" w:cs="標楷體" w:hint="eastAsia"/>
          <w:color w:val="000000" w:themeColor="text1"/>
        </w:rPr>
        <w:t>國境事務大隊106年8月</w:t>
      </w:r>
      <w:r w:rsidR="008A7059" w:rsidRPr="00E0375A">
        <w:rPr>
          <w:rFonts w:hAnsi="標楷體" w:cs="標楷體" w:hint="eastAsia"/>
          <w:color w:val="000000" w:themeColor="text1"/>
        </w:rPr>
        <w:t>22</w:t>
      </w:r>
      <w:r w:rsidR="009B6000" w:rsidRPr="00E0375A">
        <w:rPr>
          <w:rFonts w:hAnsi="標楷體" w:cs="標楷體" w:hint="eastAsia"/>
          <w:color w:val="000000" w:themeColor="text1"/>
        </w:rPr>
        <w:t>日函復之</w:t>
      </w:r>
      <w:r w:rsidR="009B6000" w:rsidRPr="00E0375A">
        <w:rPr>
          <w:rFonts w:hAnsi="標楷體" w:cs="標楷體" w:hint="eastAsia"/>
          <w:b/>
          <w:color w:val="000000" w:themeColor="text1"/>
          <w:u w:val="single"/>
        </w:rPr>
        <w:t>鑑驗</w:t>
      </w:r>
      <w:r w:rsidR="008A7059" w:rsidRPr="00E0375A">
        <w:rPr>
          <w:rFonts w:hAnsi="標楷體" w:cs="標楷體" w:hint="eastAsia"/>
          <w:b/>
          <w:color w:val="000000" w:themeColor="text1"/>
          <w:u w:val="single"/>
        </w:rPr>
        <w:t>結果</w:t>
      </w:r>
      <w:r w:rsidR="008A7059" w:rsidRPr="00E0375A">
        <w:rPr>
          <w:rStyle w:val="afe"/>
          <w:rFonts w:hAnsi="標楷體" w:cs="標楷體"/>
          <w:color w:val="000000" w:themeColor="text1"/>
        </w:rPr>
        <w:footnoteReference w:id="7"/>
      </w:r>
      <w:r w:rsidR="009B6000" w:rsidRPr="00E0375A">
        <w:rPr>
          <w:rFonts w:hAnsi="標楷體" w:cs="標楷體" w:hint="eastAsia"/>
          <w:color w:val="000000" w:themeColor="text1"/>
        </w:rPr>
        <w:t>「</w:t>
      </w:r>
      <w:r w:rsidR="009B6000" w:rsidRPr="00E0375A">
        <w:rPr>
          <w:rFonts w:hAnsi="標楷體" w:cs="標楷體" w:hint="eastAsia"/>
          <w:b/>
          <w:color w:val="000000" w:themeColor="text1"/>
          <w:u w:val="single"/>
        </w:rPr>
        <w:t>未發現偽變造痕跡</w:t>
      </w:r>
      <w:r w:rsidR="009B6000" w:rsidRPr="00E0375A">
        <w:rPr>
          <w:rFonts w:hAnsi="標楷體" w:cs="標楷體" w:hint="eastAsia"/>
          <w:color w:val="000000" w:themeColor="text1"/>
        </w:rPr>
        <w:t>」，認</w:t>
      </w:r>
      <w:r w:rsidR="008A7059" w:rsidRPr="00E0375A">
        <w:rPr>
          <w:rFonts w:hAnsi="標楷體" w:cs="標楷體" w:hint="eastAsia"/>
          <w:color w:val="000000" w:themeColor="text1"/>
        </w:rPr>
        <w:t>其</w:t>
      </w:r>
      <w:r w:rsidR="009B6000" w:rsidRPr="00E0375A">
        <w:rPr>
          <w:rFonts w:hint="eastAsia"/>
          <w:color w:val="000000" w:themeColor="text1"/>
        </w:rPr>
        <w:t>罪</w:t>
      </w:r>
      <w:r w:rsidR="008A7059" w:rsidRPr="00E0375A">
        <w:rPr>
          <w:rFonts w:hint="eastAsia"/>
          <w:color w:val="000000" w:themeColor="text1"/>
        </w:rPr>
        <w:t>嫌</w:t>
      </w:r>
      <w:r w:rsidR="009B6000" w:rsidRPr="00E0375A">
        <w:rPr>
          <w:rFonts w:hint="eastAsia"/>
          <w:color w:val="000000" w:themeColor="text1"/>
        </w:rPr>
        <w:t>不足</w:t>
      </w:r>
      <w:r w:rsidR="008A7059" w:rsidRPr="00E0375A">
        <w:rPr>
          <w:rFonts w:hint="eastAsia"/>
          <w:color w:val="000000" w:themeColor="text1"/>
        </w:rPr>
        <w:t>而</w:t>
      </w:r>
      <w:r w:rsidR="009B6000" w:rsidRPr="00E0375A">
        <w:rPr>
          <w:rFonts w:hint="eastAsia"/>
          <w:color w:val="000000" w:themeColor="text1"/>
        </w:rPr>
        <w:t>為不起訴處分。</w:t>
      </w:r>
    </w:p>
    <w:p w:rsidR="00B1282B" w:rsidRPr="00E0375A" w:rsidRDefault="00A045E3" w:rsidP="002E129A">
      <w:pPr>
        <w:pStyle w:val="4"/>
        <w:rPr>
          <w:color w:val="000000" w:themeColor="text1"/>
        </w:rPr>
      </w:pPr>
      <w:r w:rsidRPr="00E0375A">
        <w:rPr>
          <w:rFonts w:hint="eastAsia"/>
          <w:color w:val="000000" w:themeColor="text1"/>
        </w:rPr>
        <w:t>108年3月25日，</w:t>
      </w:r>
      <w:r w:rsidR="009B6000" w:rsidRPr="00E0375A">
        <w:rPr>
          <w:rFonts w:hint="eastAsia"/>
          <w:color w:val="000000" w:themeColor="text1"/>
        </w:rPr>
        <w:t>移民署接獲最後4名藏人</w:t>
      </w:r>
      <w:r w:rsidRPr="00E0375A">
        <w:rPr>
          <w:rFonts w:hint="eastAsia"/>
          <w:color w:val="000000" w:themeColor="text1"/>
        </w:rPr>
        <w:t>之</w:t>
      </w:r>
      <w:r w:rsidR="009B6000" w:rsidRPr="00E0375A">
        <w:rPr>
          <w:rFonts w:hint="eastAsia"/>
          <w:color w:val="000000" w:themeColor="text1"/>
        </w:rPr>
        <w:t>地檢署處分書，隨即於108年3月29日召開</w:t>
      </w:r>
      <w:r w:rsidR="00614EE0" w:rsidRPr="00E0375A">
        <w:rPr>
          <w:rFonts w:hint="eastAsia"/>
          <w:color w:val="000000" w:themeColor="text1"/>
        </w:rPr>
        <w:t>跨部會之</w:t>
      </w:r>
      <w:r w:rsidR="009B6000" w:rsidRPr="00E0375A">
        <w:rPr>
          <w:rFonts w:hint="eastAsia"/>
          <w:color w:val="000000" w:themeColor="text1"/>
        </w:rPr>
        <w:t>工作階層</w:t>
      </w:r>
      <w:proofErr w:type="gramStart"/>
      <w:r w:rsidR="009B6000" w:rsidRPr="00E0375A">
        <w:rPr>
          <w:rFonts w:hint="eastAsia"/>
          <w:color w:val="000000" w:themeColor="text1"/>
        </w:rPr>
        <w:t>研</w:t>
      </w:r>
      <w:proofErr w:type="gramEnd"/>
      <w:r w:rsidR="009B6000" w:rsidRPr="00E0375A">
        <w:rPr>
          <w:rFonts w:hint="eastAsia"/>
          <w:color w:val="000000" w:themeColor="text1"/>
        </w:rPr>
        <w:t>商「滯臺藏人」專案許可居留會議，</w:t>
      </w:r>
      <w:r w:rsidR="00680182" w:rsidRPr="00E0375A">
        <w:rPr>
          <w:rFonts w:hint="eastAsia"/>
          <w:b/>
          <w:color w:val="000000" w:themeColor="text1"/>
          <w:u w:val="single"/>
        </w:rPr>
        <w:t>決議除</w:t>
      </w:r>
      <w:proofErr w:type="gramStart"/>
      <w:r w:rsidR="00D4644B" w:rsidRPr="00E0375A">
        <w:rPr>
          <w:rFonts w:hint="eastAsia"/>
          <w:b/>
          <w:color w:val="000000" w:themeColor="text1"/>
          <w:u w:val="single"/>
        </w:rPr>
        <w:t>陳訴人</w:t>
      </w:r>
      <w:r w:rsidR="00271178" w:rsidRPr="00E0375A">
        <w:rPr>
          <w:rFonts w:hint="eastAsia"/>
          <w:b/>
          <w:color w:val="000000" w:themeColor="text1"/>
          <w:u w:val="single"/>
        </w:rPr>
        <w:t>嘎○○</w:t>
      </w:r>
      <w:proofErr w:type="gramEnd"/>
      <w:r w:rsidR="00271178" w:rsidRPr="00E0375A">
        <w:rPr>
          <w:rFonts w:hint="eastAsia"/>
          <w:b/>
          <w:color w:val="000000" w:themeColor="text1"/>
          <w:u w:val="single"/>
        </w:rPr>
        <w:t>○</w:t>
      </w:r>
      <w:r w:rsidR="00680182" w:rsidRPr="00E0375A">
        <w:rPr>
          <w:rFonts w:hint="eastAsia"/>
          <w:b/>
          <w:color w:val="000000" w:themeColor="text1"/>
          <w:u w:val="single"/>
        </w:rPr>
        <w:t>、</w:t>
      </w:r>
      <w:r w:rsidR="00271178" w:rsidRPr="00E0375A">
        <w:rPr>
          <w:rFonts w:hint="eastAsia"/>
          <w:b/>
          <w:color w:val="000000" w:themeColor="text1"/>
          <w:u w:val="single"/>
        </w:rPr>
        <w:t>仁○○○</w:t>
      </w:r>
      <w:r w:rsidR="00680182" w:rsidRPr="00E0375A">
        <w:rPr>
          <w:rFonts w:hint="eastAsia"/>
          <w:b/>
          <w:color w:val="000000" w:themeColor="text1"/>
          <w:u w:val="single"/>
        </w:rPr>
        <w:t>、</w:t>
      </w:r>
      <w:r w:rsidR="00271178" w:rsidRPr="00E0375A">
        <w:rPr>
          <w:rFonts w:hint="eastAsia"/>
          <w:b/>
          <w:color w:val="000000" w:themeColor="text1"/>
          <w:u w:val="single"/>
        </w:rPr>
        <w:t>貝○○○</w:t>
      </w:r>
      <w:r w:rsidR="00680182" w:rsidRPr="00E0375A">
        <w:rPr>
          <w:rFonts w:hint="eastAsia"/>
          <w:b/>
          <w:color w:val="000000" w:themeColor="text1"/>
          <w:u w:val="single"/>
        </w:rPr>
        <w:t>及其他</w:t>
      </w:r>
      <w:r w:rsidR="005955EA" w:rsidRPr="00E0375A">
        <w:rPr>
          <w:rFonts w:hint="eastAsia"/>
          <w:b/>
          <w:color w:val="000000" w:themeColor="text1"/>
          <w:u w:val="single"/>
        </w:rPr>
        <w:t>3位持印度護照入境之</w:t>
      </w:r>
      <w:r w:rsidR="005955EA" w:rsidRPr="00E0375A">
        <w:rPr>
          <w:b/>
          <w:color w:val="000000" w:themeColor="text1"/>
          <w:u w:val="single"/>
        </w:rPr>
        <w:t>札</w:t>
      </w:r>
      <w:r w:rsidR="00271178" w:rsidRPr="00E0375A">
        <w:rPr>
          <w:rFonts w:hint="eastAsia"/>
          <w:b/>
          <w:color w:val="000000" w:themeColor="text1"/>
          <w:u w:val="single"/>
        </w:rPr>
        <w:t>○○○</w:t>
      </w:r>
      <w:r w:rsidR="005955EA" w:rsidRPr="00E0375A">
        <w:rPr>
          <w:rFonts w:hint="eastAsia"/>
          <w:b/>
          <w:color w:val="000000" w:themeColor="text1"/>
          <w:u w:val="single"/>
        </w:rPr>
        <w:t>、丹</w:t>
      </w:r>
      <w:r w:rsidR="00271178" w:rsidRPr="00E0375A">
        <w:rPr>
          <w:rFonts w:hint="eastAsia"/>
          <w:b/>
          <w:color w:val="000000" w:themeColor="text1"/>
          <w:u w:val="single"/>
        </w:rPr>
        <w:t>○○○</w:t>
      </w:r>
      <w:r w:rsidR="005955EA" w:rsidRPr="00E0375A">
        <w:rPr>
          <w:rFonts w:hint="eastAsia"/>
          <w:b/>
          <w:color w:val="000000" w:themeColor="text1"/>
          <w:u w:val="single"/>
        </w:rPr>
        <w:t>、</w:t>
      </w:r>
      <w:r w:rsidR="005955EA" w:rsidRPr="00E0375A">
        <w:rPr>
          <w:b/>
          <w:color w:val="000000" w:themeColor="text1"/>
          <w:u w:val="single"/>
        </w:rPr>
        <w:t>圖</w:t>
      </w:r>
      <w:r w:rsidR="00271178" w:rsidRPr="00E0375A">
        <w:rPr>
          <w:rFonts w:hint="eastAsia"/>
          <w:b/>
          <w:color w:val="000000" w:themeColor="text1"/>
          <w:u w:val="single"/>
        </w:rPr>
        <w:lastRenderedPageBreak/>
        <w:t>○○○</w:t>
      </w:r>
      <w:r w:rsidR="00680182" w:rsidRPr="00E0375A">
        <w:rPr>
          <w:rFonts w:hint="eastAsia"/>
          <w:b/>
          <w:color w:val="000000" w:themeColor="text1"/>
          <w:u w:val="single"/>
        </w:rPr>
        <w:t>等6人外</w:t>
      </w:r>
      <w:r w:rsidR="00680182" w:rsidRPr="00E0375A">
        <w:rPr>
          <w:rFonts w:hint="eastAsia"/>
          <w:color w:val="000000" w:themeColor="text1"/>
        </w:rPr>
        <w:t>，</w:t>
      </w:r>
      <w:r w:rsidR="00680182" w:rsidRPr="00E0375A">
        <w:rPr>
          <w:rFonts w:hint="eastAsia"/>
          <w:b/>
          <w:color w:val="000000" w:themeColor="text1"/>
          <w:u w:val="single"/>
        </w:rPr>
        <w:t>同意其餘13人專案核發無國籍外僑居留證</w:t>
      </w:r>
      <w:r w:rsidR="004F3E0E" w:rsidRPr="00E0375A">
        <w:rPr>
          <w:rFonts w:hint="eastAsia"/>
          <w:color w:val="000000" w:themeColor="text1"/>
        </w:rPr>
        <w:t>；</w:t>
      </w:r>
      <w:r w:rsidR="00C85A5E" w:rsidRPr="00E0375A">
        <w:rPr>
          <w:rFonts w:hint="eastAsia"/>
          <w:color w:val="000000" w:themeColor="text1"/>
        </w:rPr>
        <w:t>否准事由分別如下</w:t>
      </w:r>
      <w:r w:rsidR="004F3E0E" w:rsidRPr="00E0375A">
        <w:rPr>
          <w:rFonts w:hint="eastAsia"/>
          <w:color w:val="000000" w:themeColor="text1"/>
        </w:rPr>
        <w:t>：</w:t>
      </w:r>
    </w:p>
    <w:p w:rsidR="00C85A5E" w:rsidRPr="00E0375A" w:rsidRDefault="00C85A5E" w:rsidP="00C85A5E">
      <w:pPr>
        <w:pStyle w:val="5"/>
        <w:rPr>
          <w:color w:val="000000" w:themeColor="text1"/>
        </w:rPr>
      </w:pPr>
      <w:proofErr w:type="gramStart"/>
      <w:r w:rsidRPr="00E0375A">
        <w:rPr>
          <w:color w:val="000000" w:themeColor="text1"/>
        </w:rPr>
        <w:t>札</w:t>
      </w:r>
      <w:proofErr w:type="gramEnd"/>
      <w:r w:rsidR="00271178" w:rsidRPr="00E0375A">
        <w:rPr>
          <w:rFonts w:hint="eastAsia"/>
          <w:color w:val="000000" w:themeColor="text1"/>
        </w:rPr>
        <w:t>○○○</w:t>
      </w:r>
      <w:r w:rsidRPr="00E0375A">
        <w:rPr>
          <w:rFonts w:hint="eastAsia"/>
          <w:color w:val="000000" w:themeColor="text1"/>
        </w:rPr>
        <w:t>、丹</w:t>
      </w:r>
      <w:r w:rsidR="00271178" w:rsidRPr="00E0375A">
        <w:rPr>
          <w:rFonts w:hint="eastAsia"/>
          <w:color w:val="000000" w:themeColor="text1"/>
        </w:rPr>
        <w:t>○○○</w:t>
      </w:r>
      <w:r w:rsidRPr="00E0375A">
        <w:rPr>
          <w:rFonts w:hint="eastAsia"/>
          <w:color w:val="000000" w:themeColor="text1"/>
        </w:rPr>
        <w:t>、</w:t>
      </w:r>
      <w:r w:rsidRPr="00E0375A">
        <w:rPr>
          <w:color w:val="000000" w:themeColor="text1"/>
        </w:rPr>
        <w:t>圖</w:t>
      </w:r>
      <w:r w:rsidR="00271178" w:rsidRPr="00E0375A">
        <w:rPr>
          <w:rFonts w:hint="eastAsia"/>
          <w:color w:val="000000" w:themeColor="text1"/>
        </w:rPr>
        <w:t>○○○</w:t>
      </w:r>
      <w:r w:rsidRPr="00E0375A">
        <w:rPr>
          <w:rFonts w:hint="eastAsia"/>
          <w:color w:val="000000" w:themeColor="text1"/>
        </w:rPr>
        <w:t>等3人：經移民署協調，已洽印度台北協會受理渠等面試，辦理護照補發事宜。</w:t>
      </w:r>
    </w:p>
    <w:p w:rsidR="00C85A5E" w:rsidRPr="00E0375A" w:rsidRDefault="00271178" w:rsidP="00C85A5E">
      <w:pPr>
        <w:pStyle w:val="5"/>
        <w:rPr>
          <w:color w:val="000000" w:themeColor="text1"/>
        </w:rPr>
      </w:pPr>
      <w:proofErr w:type="gramStart"/>
      <w:r w:rsidRPr="00E0375A">
        <w:rPr>
          <w:rFonts w:hint="eastAsia"/>
          <w:color w:val="000000" w:themeColor="text1"/>
        </w:rPr>
        <w:t>嘎</w:t>
      </w:r>
      <w:proofErr w:type="gramEnd"/>
      <w:r w:rsidRPr="00E0375A">
        <w:rPr>
          <w:rFonts w:hint="eastAsia"/>
          <w:color w:val="000000" w:themeColor="text1"/>
        </w:rPr>
        <w:t>○○○</w:t>
      </w:r>
      <w:r w:rsidR="00C85A5E" w:rsidRPr="00E0375A">
        <w:rPr>
          <w:rFonts w:hint="eastAsia"/>
          <w:color w:val="000000" w:themeColor="text1"/>
        </w:rPr>
        <w:t>、</w:t>
      </w:r>
      <w:r w:rsidRPr="00E0375A">
        <w:rPr>
          <w:rFonts w:hint="eastAsia"/>
          <w:color w:val="000000" w:themeColor="text1"/>
        </w:rPr>
        <w:t>仁○○○</w:t>
      </w:r>
      <w:r w:rsidR="00C85A5E" w:rsidRPr="00E0375A">
        <w:rPr>
          <w:rFonts w:hint="eastAsia"/>
          <w:color w:val="000000" w:themeColor="text1"/>
        </w:rPr>
        <w:t>等2人：</w:t>
      </w:r>
      <w:r w:rsidR="005025E1" w:rsidRPr="00E0375A">
        <w:rPr>
          <w:rFonts w:hint="eastAsia"/>
          <w:color w:val="000000" w:themeColor="text1"/>
        </w:rPr>
        <w:t>所持有之尼泊爾護照仍有效。</w:t>
      </w:r>
    </w:p>
    <w:p w:rsidR="005025E1" w:rsidRPr="00E0375A" w:rsidRDefault="00271178" w:rsidP="00C85A5E">
      <w:pPr>
        <w:pStyle w:val="5"/>
        <w:rPr>
          <w:color w:val="000000" w:themeColor="text1"/>
        </w:rPr>
      </w:pPr>
      <w:r w:rsidRPr="00E0375A">
        <w:rPr>
          <w:rFonts w:hint="eastAsia"/>
          <w:color w:val="000000" w:themeColor="text1"/>
        </w:rPr>
        <w:t>貝○○○</w:t>
      </w:r>
      <w:r w:rsidR="005025E1" w:rsidRPr="00E0375A">
        <w:rPr>
          <w:rFonts w:hint="eastAsia"/>
          <w:color w:val="000000" w:themeColor="text1"/>
        </w:rPr>
        <w:t>：其不起訴處分書載明，其護照經</w:t>
      </w:r>
      <w:proofErr w:type="gramStart"/>
      <w:r w:rsidR="005025E1" w:rsidRPr="00E0375A">
        <w:rPr>
          <w:rFonts w:hint="eastAsia"/>
          <w:color w:val="000000" w:themeColor="text1"/>
        </w:rPr>
        <w:t>鑑</w:t>
      </w:r>
      <w:proofErr w:type="gramEnd"/>
      <w:r w:rsidR="005025E1" w:rsidRPr="00E0375A">
        <w:rPr>
          <w:rFonts w:hint="eastAsia"/>
          <w:color w:val="000000" w:themeColor="text1"/>
        </w:rPr>
        <w:t>驗未發現有增刪塗改及變造痕跡，無積極證據可證其犯行。</w:t>
      </w:r>
    </w:p>
    <w:p w:rsidR="004F3E0E" w:rsidRPr="00E0375A" w:rsidRDefault="004F3E0E" w:rsidP="00765008">
      <w:pPr>
        <w:pStyle w:val="4"/>
        <w:rPr>
          <w:rFonts w:hAnsi="標楷體" w:cs="標楷體"/>
          <w:color w:val="000000" w:themeColor="text1"/>
        </w:rPr>
      </w:pPr>
      <w:r w:rsidRPr="00E0375A">
        <w:rPr>
          <w:rFonts w:hAnsi="標楷體" w:cs="標楷體" w:hint="eastAsia"/>
          <w:b/>
          <w:color w:val="000000" w:themeColor="text1"/>
          <w:u w:val="single"/>
        </w:rPr>
        <w:t>108年5月27日</w:t>
      </w:r>
      <w:r w:rsidRPr="00E0375A">
        <w:rPr>
          <w:rFonts w:hint="eastAsia"/>
          <w:color w:val="000000" w:themeColor="text1"/>
        </w:rPr>
        <w:t>，移民</w:t>
      </w:r>
      <w:r w:rsidRPr="00E0375A">
        <w:rPr>
          <w:rFonts w:hAnsi="標楷體" w:cs="標楷體" w:hint="eastAsia"/>
          <w:color w:val="000000" w:themeColor="text1"/>
        </w:rPr>
        <w:t>署分別核發處分</w:t>
      </w:r>
      <w:proofErr w:type="gramStart"/>
      <w:r w:rsidRPr="00E0375A">
        <w:rPr>
          <w:rFonts w:hAnsi="標楷體" w:cs="標楷體" w:hint="eastAsia"/>
          <w:color w:val="000000" w:themeColor="text1"/>
        </w:rPr>
        <w:t>書予</w:t>
      </w:r>
      <w:r w:rsidR="00271178" w:rsidRPr="00E0375A">
        <w:rPr>
          <w:rFonts w:hAnsi="標楷體" w:cs="標楷體" w:hint="eastAsia"/>
          <w:color w:val="000000" w:themeColor="text1"/>
        </w:rPr>
        <w:t>嘎○○○</w:t>
      </w:r>
      <w:proofErr w:type="gramEnd"/>
      <w:r w:rsidRPr="00E0375A">
        <w:rPr>
          <w:rFonts w:hAnsi="標楷體" w:cs="標楷體" w:hint="eastAsia"/>
          <w:color w:val="000000" w:themeColor="text1"/>
        </w:rPr>
        <w:t>、</w:t>
      </w:r>
      <w:r w:rsidR="00271178" w:rsidRPr="00E0375A">
        <w:rPr>
          <w:rFonts w:hAnsi="標楷體" w:cs="標楷體" w:hint="eastAsia"/>
          <w:color w:val="000000" w:themeColor="text1"/>
        </w:rPr>
        <w:t>仁○○○</w:t>
      </w:r>
      <w:r w:rsidRPr="00E0375A">
        <w:rPr>
          <w:rFonts w:hAnsi="標楷體" w:cs="標楷體" w:hint="eastAsia"/>
          <w:color w:val="000000" w:themeColor="text1"/>
        </w:rPr>
        <w:t>、</w:t>
      </w:r>
      <w:r w:rsidR="00271178" w:rsidRPr="00E0375A">
        <w:rPr>
          <w:rFonts w:hAnsi="標楷體" w:cs="標楷體" w:hint="eastAsia"/>
          <w:color w:val="000000" w:themeColor="text1"/>
        </w:rPr>
        <w:t>貝○○○</w:t>
      </w:r>
      <w:r w:rsidRPr="00E0375A">
        <w:rPr>
          <w:rFonts w:hAnsi="標楷體" w:cs="標楷體" w:hint="eastAsia"/>
          <w:color w:val="000000" w:themeColor="text1"/>
        </w:rPr>
        <w:t>等人，陳明渠等不符合移民法第16條第4項之規定</w:t>
      </w:r>
      <w:r w:rsidRPr="00E0375A">
        <w:rPr>
          <w:rFonts w:hint="eastAsia"/>
          <w:color w:val="000000" w:themeColor="text1"/>
        </w:rPr>
        <w:t>，故不予許可在臺居留，並因在臺逾期停(居)留問題</w:t>
      </w:r>
      <w:r w:rsidRPr="00E0375A">
        <w:rPr>
          <w:rFonts w:hAnsi="標楷體" w:cs="標楷體" w:hint="eastAsia"/>
          <w:color w:val="000000" w:themeColor="text1"/>
        </w:rPr>
        <w:t>，須於文到10日內自行辦理出國事宜，逾期未辦理出國，該署將依移民法第36條及第38條規定，辦理</w:t>
      </w:r>
      <w:r w:rsidRPr="00E0375A">
        <w:rPr>
          <w:rFonts w:hAnsi="標楷體" w:cs="標楷體" w:hint="eastAsia"/>
          <w:b/>
          <w:color w:val="000000" w:themeColor="text1"/>
          <w:u w:val="single"/>
        </w:rPr>
        <w:t>強制驅逐出國</w:t>
      </w:r>
      <w:r w:rsidRPr="00E0375A">
        <w:rPr>
          <w:rFonts w:hAnsi="標楷體" w:cs="標楷體" w:hint="eastAsia"/>
          <w:color w:val="000000" w:themeColor="text1"/>
        </w:rPr>
        <w:t>。</w:t>
      </w:r>
      <w:r w:rsidR="00D4644B" w:rsidRPr="00E0375A">
        <w:rPr>
          <w:rFonts w:hAnsi="標楷體" w:cs="標楷體" w:hint="eastAsia"/>
          <w:color w:val="000000" w:themeColor="text1"/>
        </w:rPr>
        <w:t>陳訴人</w:t>
      </w:r>
      <w:r w:rsidRPr="00E0375A">
        <w:rPr>
          <w:rFonts w:hAnsi="標楷體" w:cs="標楷體" w:hint="eastAsia"/>
          <w:color w:val="000000" w:themeColor="text1"/>
        </w:rPr>
        <w:t>不服，依序提起訴願及行政訴訟，</w:t>
      </w:r>
      <w:proofErr w:type="gramStart"/>
      <w:r w:rsidR="00CF7C80" w:rsidRPr="00E0375A">
        <w:rPr>
          <w:rFonts w:hAnsi="標楷體" w:cs="標楷體" w:hint="eastAsia"/>
          <w:color w:val="000000" w:themeColor="text1"/>
        </w:rPr>
        <w:t>迭經</w:t>
      </w:r>
      <w:r w:rsidRPr="00E0375A">
        <w:rPr>
          <w:rFonts w:hAnsi="標楷體" w:cs="標楷體" w:hint="eastAsia"/>
          <w:color w:val="000000" w:themeColor="text1"/>
        </w:rPr>
        <w:t>內政部</w:t>
      </w:r>
      <w:proofErr w:type="gramEnd"/>
      <w:r w:rsidRPr="00E0375A">
        <w:rPr>
          <w:rStyle w:val="afe"/>
          <w:rFonts w:hAnsi="標楷體" w:cs="標楷體"/>
          <w:color w:val="000000" w:themeColor="text1"/>
        </w:rPr>
        <w:footnoteReference w:id="8"/>
      </w:r>
      <w:r w:rsidRPr="00E0375A">
        <w:rPr>
          <w:rFonts w:hAnsi="標楷體" w:cs="標楷體" w:hint="eastAsia"/>
          <w:color w:val="000000" w:themeColor="text1"/>
        </w:rPr>
        <w:t>、臺北高等行政法院</w:t>
      </w:r>
      <w:r w:rsidRPr="00E0375A">
        <w:rPr>
          <w:rStyle w:val="afe"/>
          <w:rFonts w:hAnsi="標楷體" w:cs="標楷體"/>
          <w:color w:val="000000" w:themeColor="text1"/>
        </w:rPr>
        <w:footnoteReference w:id="9"/>
      </w:r>
      <w:r w:rsidRPr="00E0375A">
        <w:rPr>
          <w:rFonts w:hAnsi="標楷體" w:cs="標楷體" w:hint="eastAsia"/>
          <w:color w:val="000000" w:themeColor="text1"/>
        </w:rPr>
        <w:t>、</w:t>
      </w:r>
      <w:r w:rsidRPr="00E0375A">
        <w:rPr>
          <w:rFonts w:hint="eastAsia"/>
          <w:color w:val="000000" w:themeColor="text1"/>
        </w:rPr>
        <w:t>最高行政法院</w:t>
      </w:r>
      <w:r w:rsidRPr="00E0375A">
        <w:rPr>
          <w:rStyle w:val="afe"/>
          <w:color w:val="000000" w:themeColor="text1"/>
        </w:rPr>
        <w:footnoteReference w:id="10"/>
      </w:r>
      <w:r w:rsidRPr="00E0375A">
        <w:rPr>
          <w:rFonts w:hint="eastAsia"/>
          <w:color w:val="000000" w:themeColor="text1"/>
        </w:rPr>
        <w:t>予以</w:t>
      </w:r>
      <w:r w:rsidRPr="00E0375A">
        <w:rPr>
          <w:rFonts w:hAnsi="標楷體" w:cs="標楷體" w:hint="eastAsia"/>
          <w:color w:val="000000" w:themeColor="text1"/>
        </w:rPr>
        <w:t>駁回，</w:t>
      </w:r>
      <w:r w:rsidRPr="00E0375A">
        <w:rPr>
          <w:rFonts w:hAnsi="標楷體" w:cs="標楷體" w:hint="eastAsia"/>
          <w:b/>
          <w:color w:val="000000" w:themeColor="text1"/>
          <w:u w:val="single"/>
        </w:rPr>
        <w:t>全案定讞</w:t>
      </w:r>
      <w:r w:rsidRPr="00E0375A">
        <w:rPr>
          <w:rFonts w:hAnsi="標楷體" w:cs="標楷體" w:hint="eastAsia"/>
          <w:color w:val="000000" w:themeColor="text1"/>
        </w:rPr>
        <w:t>。</w:t>
      </w:r>
      <w:r w:rsidR="00D4644B" w:rsidRPr="00E0375A">
        <w:rPr>
          <w:rFonts w:hAnsi="標楷體" w:cs="標楷體" w:hint="eastAsia"/>
          <w:color w:val="000000" w:themeColor="text1"/>
        </w:rPr>
        <w:t>陳訴人</w:t>
      </w:r>
      <w:proofErr w:type="gramStart"/>
      <w:r w:rsidR="00765008" w:rsidRPr="00E0375A">
        <w:rPr>
          <w:rFonts w:hAnsi="標楷體" w:cs="標楷體" w:hint="eastAsia"/>
          <w:color w:val="000000" w:themeColor="text1"/>
        </w:rPr>
        <w:t>嗣</w:t>
      </w:r>
      <w:proofErr w:type="gramEnd"/>
      <w:r w:rsidR="00765008" w:rsidRPr="00E0375A">
        <w:rPr>
          <w:rFonts w:hAnsi="標楷體" w:cs="標楷體" w:hint="eastAsia"/>
          <w:color w:val="000000" w:themeColor="text1"/>
        </w:rPr>
        <w:t>以公民與政治權利公約第7條所衍生之「不遣返原則」等事由，聲請憲法法庭宣告前揭判決違憲，亦遭</w:t>
      </w:r>
      <w:r w:rsidR="00765008" w:rsidRPr="00E0375A">
        <w:rPr>
          <w:rFonts w:hAnsi="標楷體" w:cs="標楷體" w:hint="eastAsia"/>
          <w:b/>
          <w:color w:val="000000" w:themeColor="text1"/>
          <w:u w:val="single"/>
        </w:rPr>
        <w:t>憲法法庭</w:t>
      </w:r>
      <w:r w:rsidR="00765008" w:rsidRPr="00E0375A">
        <w:rPr>
          <w:rFonts w:hAnsi="標楷體" w:cs="標楷體" w:hint="eastAsia"/>
          <w:color w:val="000000" w:themeColor="text1"/>
        </w:rPr>
        <w:t>111年</w:t>
      </w:r>
      <w:proofErr w:type="gramStart"/>
      <w:r w:rsidR="00765008" w:rsidRPr="00E0375A">
        <w:rPr>
          <w:rFonts w:hAnsi="標楷體" w:cs="標楷體" w:hint="eastAsia"/>
          <w:color w:val="000000" w:themeColor="text1"/>
        </w:rPr>
        <w:t>憲裁</w:t>
      </w:r>
      <w:proofErr w:type="gramEnd"/>
      <w:r w:rsidR="00765008" w:rsidRPr="00E0375A">
        <w:rPr>
          <w:rFonts w:hAnsi="標楷體" w:cs="標楷體" w:hint="eastAsia"/>
          <w:color w:val="000000" w:themeColor="text1"/>
        </w:rPr>
        <w:t>字第150號裁定</w:t>
      </w:r>
      <w:r w:rsidR="00CA282B" w:rsidRPr="00E0375A">
        <w:rPr>
          <w:rFonts w:hAnsi="標楷體" w:cs="標楷體" w:hint="eastAsia"/>
          <w:b/>
          <w:color w:val="000000" w:themeColor="text1"/>
          <w:u w:val="single"/>
        </w:rPr>
        <w:t>不受理</w:t>
      </w:r>
      <w:r w:rsidR="00CA282B" w:rsidRPr="00E0375A">
        <w:rPr>
          <w:rStyle w:val="afe"/>
          <w:rFonts w:hAnsi="標楷體" w:cs="標楷體"/>
          <w:color w:val="000000" w:themeColor="text1"/>
        </w:rPr>
        <w:footnoteReference w:id="11"/>
      </w:r>
      <w:r w:rsidR="00CA282B" w:rsidRPr="00E0375A">
        <w:rPr>
          <w:rFonts w:hAnsi="標楷體" w:cs="標楷體" w:hint="eastAsia"/>
          <w:color w:val="000000" w:themeColor="text1"/>
        </w:rPr>
        <w:t>。</w:t>
      </w:r>
    </w:p>
    <w:p w:rsidR="00CB0104" w:rsidRPr="00E0375A" w:rsidRDefault="003651FB" w:rsidP="008C1199">
      <w:pPr>
        <w:pStyle w:val="3"/>
        <w:rPr>
          <w:color w:val="000000" w:themeColor="text1"/>
        </w:rPr>
      </w:pPr>
      <w:r w:rsidRPr="00E0375A">
        <w:rPr>
          <w:rFonts w:hint="eastAsia"/>
          <w:color w:val="000000" w:themeColor="text1"/>
        </w:rPr>
        <w:t>綜</w:t>
      </w:r>
      <w:r w:rsidR="00CB0104" w:rsidRPr="00E0375A">
        <w:rPr>
          <w:rFonts w:hint="eastAsia"/>
          <w:color w:val="000000" w:themeColor="text1"/>
        </w:rPr>
        <w:t>上情節，本案自105年</w:t>
      </w:r>
      <w:r w:rsidR="00CB0104" w:rsidRPr="00E0375A">
        <w:rPr>
          <w:color w:val="000000" w:themeColor="text1"/>
        </w:rPr>
        <w:t>12</w:t>
      </w:r>
      <w:r w:rsidR="00CB0104" w:rsidRPr="00E0375A">
        <w:rPr>
          <w:rFonts w:hint="eastAsia"/>
          <w:color w:val="000000" w:themeColor="text1"/>
        </w:rPr>
        <w:t>月</w:t>
      </w:r>
      <w:r w:rsidR="00CB0104" w:rsidRPr="00E0375A">
        <w:rPr>
          <w:color w:val="000000" w:themeColor="text1"/>
        </w:rPr>
        <w:t>1</w:t>
      </w:r>
      <w:r w:rsidR="00CB0104" w:rsidRPr="00E0375A">
        <w:rPr>
          <w:rFonts w:hint="eastAsia"/>
          <w:color w:val="000000" w:themeColor="text1"/>
        </w:rPr>
        <w:t>日移民法第</w:t>
      </w:r>
      <w:r w:rsidR="00CB0104" w:rsidRPr="00E0375A">
        <w:rPr>
          <w:color w:val="000000" w:themeColor="text1"/>
        </w:rPr>
        <w:t>16</w:t>
      </w:r>
      <w:r w:rsidR="00CB0104" w:rsidRPr="00E0375A">
        <w:rPr>
          <w:rFonts w:hint="eastAsia"/>
          <w:color w:val="000000" w:themeColor="text1"/>
        </w:rPr>
        <w:t>條第</w:t>
      </w:r>
      <w:r w:rsidR="00CB0104" w:rsidRPr="00E0375A">
        <w:rPr>
          <w:color w:val="000000" w:themeColor="text1"/>
        </w:rPr>
        <w:t>4</w:t>
      </w:r>
      <w:r w:rsidR="00CB0104" w:rsidRPr="00E0375A">
        <w:rPr>
          <w:rFonts w:hint="eastAsia"/>
          <w:color w:val="000000" w:themeColor="text1"/>
        </w:rPr>
        <w:t>項</w:t>
      </w:r>
      <w:r w:rsidR="000C7BB7" w:rsidRPr="00E0375A">
        <w:rPr>
          <w:rFonts w:hint="eastAsia"/>
          <w:color w:val="000000" w:themeColor="text1"/>
        </w:rPr>
        <w:t>修正</w:t>
      </w:r>
      <w:r w:rsidR="00CB0104" w:rsidRPr="00E0375A">
        <w:rPr>
          <w:rFonts w:hint="eastAsia"/>
          <w:color w:val="000000" w:themeColor="text1"/>
        </w:rPr>
        <w:t>規定施行，移民署於同年月開</w:t>
      </w:r>
      <w:r w:rsidR="00D36534" w:rsidRPr="00E0375A">
        <w:rPr>
          <w:rFonts w:hint="eastAsia"/>
          <w:color w:val="000000" w:themeColor="text1"/>
        </w:rPr>
        <w:t>辦</w:t>
      </w:r>
      <w:r w:rsidR="00CB0104" w:rsidRPr="00E0375A">
        <w:rPr>
          <w:rFonts w:hint="eastAsia"/>
          <w:color w:val="000000" w:themeColor="text1"/>
        </w:rPr>
        <w:t>本件專案申請時起，迄今已逾7年</w:t>
      </w:r>
      <w:r w:rsidR="00133044" w:rsidRPr="00E0375A">
        <w:rPr>
          <w:rFonts w:hint="eastAsia"/>
          <w:color w:val="000000" w:themeColor="text1"/>
        </w:rPr>
        <w:t>，</w:t>
      </w:r>
      <w:r w:rsidR="00CB0104" w:rsidRPr="00E0375A">
        <w:rPr>
          <w:rFonts w:hint="eastAsia"/>
          <w:color w:val="000000" w:themeColor="text1"/>
        </w:rPr>
        <w:t>原所</w:t>
      </w:r>
      <w:r w:rsidR="006130BB" w:rsidRPr="00E0375A">
        <w:rPr>
          <w:rFonts w:hint="eastAsia"/>
          <w:color w:val="000000" w:themeColor="text1"/>
        </w:rPr>
        <w:t>否准居留之6名藏</w:t>
      </w:r>
      <w:proofErr w:type="gramStart"/>
      <w:r w:rsidR="006130BB" w:rsidRPr="00E0375A">
        <w:rPr>
          <w:rFonts w:hint="eastAsia"/>
          <w:color w:val="000000" w:themeColor="text1"/>
        </w:rPr>
        <w:t>人均因不服</w:t>
      </w:r>
      <w:proofErr w:type="gramEnd"/>
      <w:r w:rsidR="006130BB" w:rsidRPr="00E0375A">
        <w:rPr>
          <w:rFonts w:hint="eastAsia"/>
          <w:color w:val="000000" w:themeColor="text1"/>
        </w:rPr>
        <w:t>移民署之行政處分</w:t>
      </w:r>
      <w:r w:rsidR="00D36534" w:rsidRPr="00E0375A">
        <w:rPr>
          <w:rFonts w:hint="eastAsia"/>
          <w:color w:val="000000" w:themeColor="text1"/>
        </w:rPr>
        <w:t>而</w:t>
      </w:r>
      <w:r w:rsidR="006130BB" w:rsidRPr="00E0375A">
        <w:rPr>
          <w:rFonts w:hint="eastAsia"/>
          <w:color w:val="000000" w:themeColor="text1"/>
        </w:rPr>
        <w:t>提起行政爭訟，導致紛爭</w:t>
      </w:r>
      <w:r w:rsidR="006130BB" w:rsidRPr="00E0375A">
        <w:rPr>
          <w:rFonts w:hint="eastAsia"/>
          <w:color w:val="000000" w:themeColor="text1"/>
        </w:rPr>
        <w:lastRenderedPageBreak/>
        <w:t>持續多年，遲遲未解，</w:t>
      </w:r>
      <w:r w:rsidR="00AD511B" w:rsidRPr="00E0375A">
        <w:rPr>
          <w:rFonts w:hint="eastAsia"/>
          <w:color w:val="000000" w:themeColor="text1"/>
        </w:rPr>
        <w:t>顯</w:t>
      </w:r>
      <w:r w:rsidR="00982A69" w:rsidRPr="00E0375A">
        <w:rPr>
          <w:rFonts w:hint="eastAsia"/>
          <w:color w:val="000000" w:themeColor="text1"/>
        </w:rPr>
        <w:t>未能</w:t>
      </w:r>
      <w:r w:rsidR="00AD511B" w:rsidRPr="00E0375A">
        <w:rPr>
          <w:rFonts w:hint="eastAsia"/>
          <w:color w:val="000000" w:themeColor="text1"/>
        </w:rPr>
        <w:t>有效</w:t>
      </w:r>
      <w:r w:rsidRPr="00E0375A">
        <w:rPr>
          <w:rFonts w:hint="eastAsia"/>
          <w:color w:val="000000" w:themeColor="text1"/>
        </w:rPr>
        <w:t>落</w:t>
      </w:r>
      <w:r w:rsidR="00982A69" w:rsidRPr="00E0375A">
        <w:rPr>
          <w:rFonts w:hint="eastAsia"/>
          <w:color w:val="000000" w:themeColor="text1"/>
        </w:rPr>
        <w:t>實當</w:t>
      </w:r>
      <w:r w:rsidRPr="00E0375A">
        <w:rPr>
          <w:rFonts w:hint="eastAsia"/>
          <w:color w:val="000000" w:themeColor="text1"/>
        </w:rPr>
        <w:t>年</w:t>
      </w:r>
      <w:r w:rsidR="0017602E" w:rsidRPr="00E0375A">
        <w:rPr>
          <w:rFonts w:hint="eastAsia"/>
          <w:color w:val="000000" w:themeColor="text1"/>
        </w:rPr>
        <w:t>修</w:t>
      </w:r>
      <w:r w:rsidR="00982A69" w:rsidRPr="00E0375A">
        <w:rPr>
          <w:rFonts w:hint="eastAsia"/>
          <w:color w:val="000000" w:themeColor="text1"/>
        </w:rPr>
        <w:t>法</w:t>
      </w:r>
      <w:r w:rsidR="0017602E" w:rsidRPr="00E0375A">
        <w:rPr>
          <w:rFonts w:hint="eastAsia"/>
          <w:color w:val="000000" w:themeColor="text1"/>
        </w:rPr>
        <w:t>解決滯台藏人居留問題</w:t>
      </w:r>
      <w:r w:rsidRPr="00E0375A">
        <w:rPr>
          <w:rFonts w:hint="eastAsia"/>
          <w:color w:val="000000" w:themeColor="text1"/>
        </w:rPr>
        <w:t>之立法</w:t>
      </w:r>
      <w:r w:rsidR="00AD511B" w:rsidRPr="00E0375A">
        <w:rPr>
          <w:rFonts w:hint="eastAsia"/>
          <w:color w:val="000000" w:themeColor="text1"/>
        </w:rPr>
        <w:t>宏</w:t>
      </w:r>
      <w:r w:rsidRPr="00E0375A">
        <w:rPr>
          <w:rFonts w:hint="eastAsia"/>
          <w:color w:val="000000" w:themeColor="text1"/>
        </w:rPr>
        <w:t>旨。檢視</w:t>
      </w:r>
      <w:r w:rsidR="00AD511B" w:rsidRPr="00E0375A">
        <w:rPr>
          <w:rFonts w:hint="eastAsia"/>
          <w:color w:val="000000" w:themeColor="text1"/>
        </w:rPr>
        <w:t>本案</w:t>
      </w:r>
      <w:r w:rsidRPr="00E0375A">
        <w:rPr>
          <w:rFonts w:hint="eastAsia"/>
          <w:color w:val="000000" w:themeColor="text1"/>
        </w:rPr>
        <w:t>執行作為，</w:t>
      </w:r>
      <w:r w:rsidR="00AD511B" w:rsidRPr="00E0375A">
        <w:rPr>
          <w:rFonts w:hint="eastAsia"/>
          <w:color w:val="000000" w:themeColor="text1"/>
        </w:rPr>
        <w:t>確有如下之</w:t>
      </w:r>
      <w:proofErr w:type="gramStart"/>
      <w:r w:rsidR="00AD511B" w:rsidRPr="00E0375A">
        <w:rPr>
          <w:rFonts w:hint="eastAsia"/>
          <w:color w:val="000000" w:themeColor="text1"/>
        </w:rPr>
        <w:t>未盡周</w:t>
      </w:r>
      <w:r w:rsidR="00805F95" w:rsidRPr="00E0375A">
        <w:rPr>
          <w:rFonts w:hint="eastAsia"/>
          <w:color w:val="000000" w:themeColor="text1"/>
        </w:rPr>
        <w:t>妥</w:t>
      </w:r>
      <w:proofErr w:type="gramEnd"/>
      <w:r w:rsidR="00AD511B" w:rsidRPr="00E0375A">
        <w:rPr>
          <w:rFonts w:hint="eastAsia"/>
          <w:color w:val="000000" w:themeColor="text1"/>
        </w:rPr>
        <w:t>情形，而應予檢討</w:t>
      </w:r>
      <w:r w:rsidR="000C7BB7" w:rsidRPr="00E0375A">
        <w:rPr>
          <w:rFonts w:hint="eastAsia"/>
          <w:color w:val="000000" w:themeColor="text1"/>
        </w:rPr>
        <w:t>：</w:t>
      </w:r>
    </w:p>
    <w:p w:rsidR="008F655A" w:rsidRPr="00E0375A" w:rsidRDefault="00133044" w:rsidP="000C7BB7">
      <w:pPr>
        <w:pStyle w:val="4"/>
        <w:rPr>
          <w:color w:val="000000" w:themeColor="text1"/>
        </w:rPr>
      </w:pPr>
      <w:r w:rsidRPr="00E0375A">
        <w:rPr>
          <w:rFonts w:hint="eastAsia"/>
          <w:color w:val="000000" w:themeColor="text1"/>
        </w:rPr>
        <w:t>本</w:t>
      </w:r>
      <w:r w:rsidR="000C7BB7" w:rsidRPr="00E0375A">
        <w:rPr>
          <w:rFonts w:hint="eastAsia"/>
          <w:color w:val="000000" w:themeColor="text1"/>
        </w:rPr>
        <w:t>案提出居留申請之藏人共19人，除</w:t>
      </w:r>
      <w:r w:rsidR="003D4D45" w:rsidRPr="00E0375A">
        <w:rPr>
          <w:rFonts w:hint="eastAsia"/>
          <w:color w:val="000000" w:themeColor="text1"/>
        </w:rPr>
        <w:t>其中</w:t>
      </w:r>
      <w:r w:rsidR="007B6946" w:rsidRPr="00E0375A">
        <w:rPr>
          <w:rFonts w:hint="eastAsia"/>
          <w:color w:val="000000" w:themeColor="text1"/>
        </w:rPr>
        <w:t>部分人員因護照遺失，未能繳交</w:t>
      </w:r>
      <w:proofErr w:type="gramStart"/>
      <w:r w:rsidR="007B6946" w:rsidRPr="00E0375A">
        <w:rPr>
          <w:rFonts w:hint="eastAsia"/>
          <w:color w:val="000000" w:themeColor="text1"/>
        </w:rPr>
        <w:t>送驗外</w:t>
      </w:r>
      <w:proofErr w:type="gramEnd"/>
      <w:r w:rsidR="007B6946" w:rsidRPr="00E0375A">
        <w:rPr>
          <w:rFonts w:hint="eastAsia"/>
          <w:color w:val="000000" w:themeColor="text1"/>
        </w:rPr>
        <w:t>，</w:t>
      </w:r>
      <w:r w:rsidR="008F655A" w:rsidRPr="00E0375A">
        <w:rPr>
          <w:rFonts w:hint="eastAsia"/>
          <w:color w:val="000000" w:themeColor="text1"/>
        </w:rPr>
        <w:t>其餘共計</w:t>
      </w:r>
      <w:r w:rsidR="007B6946" w:rsidRPr="00E0375A">
        <w:rPr>
          <w:rFonts w:hint="eastAsia"/>
          <w:color w:val="000000" w:themeColor="text1"/>
        </w:rPr>
        <w:t>16人次、21本護照</w:t>
      </w:r>
      <w:r w:rsidR="008F655A" w:rsidRPr="00E0375A">
        <w:rPr>
          <w:rFonts w:hint="eastAsia"/>
          <w:color w:val="000000" w:themeColor="text1"/>
        </w:rPr>
        <w:t>經移民署國境事務大隊鑑驗</w:t>
      </w:r>
      <w:r w:rsidR="00805F95" w:rsidRPr="00E0375A">
        <w:rPr>
          <w:rFonts w:hint="eastAsia"/>
          <w:color w:val="000000" w:themeColor="text1"/>
        </w:rPr>
        <w:t>後</w:t>
      </w:r>
      <w:r w:rsidR="008F655A" w:rsidRPr="00E0375A">
        <w:rPr>
          <w:rFonts w:hint="eastAsia"/>
          <w:color w:val="000000" w:themeColor="text1"/>
        </w:rPr>
        <w:t>，</w:t>
      </w:r>
      <w:proofErr w:type="gramStart"/>
      <w:r w:rsidR="007B6946" w:rsidRPr="00E0375A">
        <w:rPr>
          <w:rFonts w:hint="eastAsia"/>
          <w:color w:val="000000" w:themeColor="text1"/>
        </w:rPr>
        <w:t>均未發</w:t>
      </w:r>
      <w:proofErr w:type="gramEnd"/>
      <w:r w:rsidR="007B6946" w:rsidRPr="00E0375A">
        <w:rPr>
          <w:rFonts w:hint="eastAsia"/>
          <w:color w:val="000000" w:themeColor="text1"/>
        </w:rPr>
        <w:t>現</w:t>
      </w:r>
      <w:r w:rsidR="008F655A" w:rsidRPr="00E0375A">
        <w:rPr>
          <w:rFonts w:hint="eastAsia"/>
          <w:color w:val="000000" w:themeColor="text1"/>
        </w:rPr>
        <w:t>有</w:t>
      </w:r>
      <w:r w:rsidR="007B6946" w:rsidRPr="00E0375A">
        <w:rPr>
          <w:rFonts w:hint="eastAsia"/>
          <w:color w:val="000000" w:themeColor="text1"/>
        </w:rPr>
        <w:t>偽、變造痕跡</w:t>
      </w:r>
      <w:r w:rsidR="008F655A" w:rsidRPr="00E0375A">
        <w:rPr>
          <w:rFonts w:hint="eastAsia"/>
          <w:color w:val="000000" w:themeColor="text1"/>
        </w:rPr>
        <w:t>，並</w:t>
      </w:r>
      <w:r w:rsidR="00DC2C6F" w:rsidRPr="00E0375A">
        <w:rPr>
          <w:rFonts w:hint="eastAsia"/>
          <w:color w:val="000000" w:themeColor="text1"/>
        </w:rPr>
        <w:t>予</w:t>
      </w:r>
      <w:r w:rsidRPr="00E0375A">
        <w:rPr>
          <w:rFonts w:hint="eastAsia"/>
          <w:color w:val="000000" w:themeColor="text1"/>
        </w:rPr>
        <w:t>以</w:t>
      </w:r>
      <w:r w:rsidR="00DC2C6F" w:rsidRPr="00E0375A">
        <w:rPr>
          <w:rFonts w:hint="eastAsia"/>
          <w:color w:val="000000" w:themeColor="text1"/>
        </w:rPr>
        <w:t>併卷</w:t>
      </w:r>
      <w:r w:rsidR="008F655A" w:rsidRPr="00E0375A">
        <w:rPr>
          <w:rFonts w:hint="eastAsia"/>
          <w:color w:val="000000" w:themeColor="text1"/>
        </w:rPr>
        <w:t>移送臺北地檢署</w:t>
      </w:r>
      <w:r w:rsidR="00DC2C6F" w:rsidRPr="00E0375A">
        <w:rPr>
          <w:rFonts w:hint="eastAsia"/>
          <w:color w:val="000000" w:themeColor="text1"/>
        </w:rPr>
        <w:t>偵處</w:t>
      </w:r>
      <w:r w:rsidR="00BC4A22" w:rsidRPr="00E0375A">
        <w:rPr>
          <w:rFonts w:hint="eastAsia"/>
          <w:color w:val="000000" w:themeColor="text1"/>
        </w:rPr>
        <w:t>時</w:t>
      </w:r>
      <w:r w:rsidR="00DC2C6F" w:rsidRPr="00E0375A">
        <w:rPr>
          <w:rFonts w:hint="eastAsia"/>
          <w:color w:val="000000" w:themeColor="text1"/>
        </w:rPr>
        <w:t>之參考。</w:t>
      </w:r>
      <w:proofErr w:type="gramStart"/>
      <w:r w:rsidR="00DC2C6F" w:rsidRPr="00E0375A">
        <w:rPr>
          <w:rFonts w:hint="eastAsia"/>
          <w:color w:val="000000" w:themeColor="text1"/>
        </w:rPr>
        <w:t>嗣</w:t>
      </w:r>
      <w:proofErr w:type="gramEnd"/>
      <w:r w:rsidR="00DC2C6F" w:rsidRPr="00E0375A">
        <w:rPr>
          <w:rFonts w:hint="eastAsia"/>
          <w:color w:val="000000" w:themeColor="text1"/>
        </w:rPr>
        <w:t>臺北地檢署</w:t>
      </w:r>
      <w:r w:rsidRPr="00E0375A">
        <w:rPr>
          <w:rFonts w:hint="eastAsia"/>
          <w:color w:val="000000" w:themeColor="text1"/>
        </w:rPr>
        <w:t>就第1梯次105年12月16日即辦理自首之18位藏人，</w:t>
      </w:r>
      <w:proofErr w:type="gramStart"/>
      <w:r w:rsidRPr="00E0375A">
        <w:rPr>
          <w:rFonts w:hint="eastAsia"/>
          <w:color w:val="000000" w:themeColor="text1"/>
        </w:rPr>
        <w:t>均</w:t>
      </w:r>
      <w:proofErr w:type="gramEnd"/>
      <w:r w:rsidR="00DC2C6F" w:rsidRPr="00E0375A">
        <w:rPr>
          <w:rFonts w:hint="eastAsia"/>
          <w:color w:val="000000" w:themeColor="text1"/>
        </w:rPr>
        <w:t>以</w:t>
      </w:r>
      <w:r w:rsidR="00DC2C6F" w:rsidRPr="00E0375A">
        <w:rPr>
          <w:rFonts w:hAnsi="標楷體" w:hint="eastAsia"/>
          <w:color w:val="000000" w:themeColor="text1"/>
        </w:rPr>
        <w:t>「</w:t>
      </w:r>
      <w:r w:rsidR="00DC2C6F" w:rsidRPr="00E0375A">
        <w:rPr>
          <w:rFonts w:hint="eastAsia"/>
          <w:color w:val="000000" w:themeColor="text1"/>
        </w:rPr>
        <w:t>逾追訴權時效</w:t>
      </w:r>
      <w:r w:rsidR="00DC2C6F" w:rsidRPr="00E0375A">
        <w:rPr>
          <w:rFonts w:hAnsi="標楷體" w:hint="eastAsia"/>
          <w:color w:val="000000" w:themeColor="text1"/>
        </w:rPr>
        <w:t>」</w:t>
      </w:r>
      <w:r w:rsidR="00BC4A22" w:rsidRPr="00E0375A">
        <w:rPr>
          <w:rFonts w:hint="eastAsia"/>
          <w:color w:val="000000" w:themeColor="text1"/>
        </w:rPr>
        <w:t>或</w:t>
      </w:r>
      <w:r w:rsidR="00DC2C6F" w:rsidRPr="00E0375A">
        <w:rPr>
          <w:rFonts w:hAnsi="標楷體" w:hint="eastAsia"/>
          <w:color w:val="000000" w:themeColor="text1"/>
        </w:rPr>
        <w:t>「</w:t>
      </w:r>
      <w:r w:rsidR="00DC2C6F" w:rsidRPr="00E0375A">
        <w:rPr>
          <w:rFonts w:hint="eastAsia"/>
          <w:color w:val="000000" w:themeColor="text1"/>
        </w:rPr>
        <w:t>事後坦承犯行</w:t>
      </w:r>
      <w:r w:rsidR="00DC2C6F" w:rsidRPr="00E0375A">
        <w:rPr>
          <w:rFonts w:hAnsi="標楷體" w:hint="eastAsia"/>
          <w:color w:val="000000" w:themeColor="text1"/>
        </w:rPr>
        <w:t>」</w:t>
      </w:r>
      <w:r w:rsidR="00DC2C6F" w:rsidRPr="00E0375A">
        <w:rPr>
          <w:rFonts w:hint="eastAsia"/>
          <w:color w:val="000000" w:themeColor="text1"/>
        </w:rPr>
        <w:t>為由，核予不起訴</w:t>
      </w:r>
      <w:r w:rsidR="00BC4A22" w:rsidRPr="00E0375A">
        <w:rPr>
          <w:rFonts w:hint="eastAsia"/>
          <w:color w:val="000000" w:themeColor="text1"/>
        </w:rPr>
        <w:t>或</w:t>
      </w:r>
      <w:r w:rsidR="00DC2C6F" w:rsidRPr="00E0375A">
        <w:rPr>
          <w:rFonts w:hint="eastAsia"/>
          <w:color w:val="000000" w:themeColor="text1"/>
        </w:rPr>
        <w:t>緩起訴處分</w:t>
      </w:r>
      <w:r w:rsidR="00BC4A22" w:rsidRPr="00E0375A">
        <w:rPr>
          <w:rFonts w:hint="eastAsia"/>
          <w:color w:val="000000" w:themeColor="text1"/>
        </w:rPr>
        <w:t>，</w:t>
      </w:r>
      <w:r w:rsidRPr="00E0375A">
        <w:rPr>
          <w:rFonts w:hint="eastAsia"/>
          <w:color w:val="000000" w:themeColor="text1"/>
        </w:rPr>
        <w:t>移</w:t>
      </w:r>
      <w:r w:rsidR="00BC4A22" w:rsidRPr="00E0375A">
        <w:rPr>
          <w:rFonts w:hint="eastAsia"/>
          <w:color w:val="000000" w:themeColor="text1"/>
        </w:rPr>
        <w:t>由移民署辦</w:t>
      </w:r>
      <w:r w:rsidRPr="00E0375A">
        <w:rPr>
          <w:rFonts w:hint="eastAsia"/>
          <w:color w:val="000000" w:themeColor="text1"/>
        </w:rPr>
        <w:t>理</w:t>
      </w:r>
      <w:r w:rsidR="00BC4A22" w:rsidRPr="00E0375A">
        <w:rPr>
          <w:rFonts w:hint="eastAsia"/>
          <w:color w:val="000000" w:themeColor="text1"/>
        </w:rPr>
        <w:t>後續</w:t>
      </w:r>
      <w:r w:rsidRPr="00E0375A">
        <w:rPr>
          <w:rFonts w:hint="eastAsia"/>
          <w:color w:val="000000" w:themeColor="text1"/>
        </w:rPr>
        <w:t>居留審查</w:t>
      </w:r>
      <w:r w:rsidR="00BC4A22" w:rsidRPr="00E0375A">
        <w:rPr>
          <w:rFonts w:hint="eastAsia"/>
          <w:color w:val="000000" w:themeColor="text1"/>
        </w:rPr>
        <w:t>事宜；</w:t>
      </w:r>
      <w:r w:rsidR="001B0C33" w:rsidRPr="00E0375A">
        <w:rPr>
          <w:rFonts w:hint="eastAsia"/>
          <w:color w:val="000000" w:themeColor="text1"/>
        </w:rPr>
        <w:t>惟</w:t>
      </w:r>
      <w:r w:rsidRPr="00E0375A">
        <w:rPr>
          <w:rFonts w:hint="eastAsia"/>
          <w:color w:val="000000" w:themeColor="text1"/>
        </w:rPr>
        <w:t>於</w:t>
      </w:r>
      <w:r w:rsidR="00DE06B5" w:rsidRPr="00E0375A">
        <w:rPr>
          <w:rFonts w:hint="eastAsia"/>
          <w:color w:val="000000" w:themeColor="text1"/>
        </w:rPr>
        <w:t>106年5月3日</w:t>
      </w:r>
      <w:r w:rsidR="00BC4A22" w:rsidRPr="00E0375A">
        <w:rPr>
          <w:rFonts w:hint="eastAsia"/>
          <w:color w:val="000000" w:themeColor="text1"/>
        </w:rPr>
        <w:t>始</w:t>
      </w:r>
      <w:r w:rsidRPr="00E0375A">
        <w:rPr>
          <w:rFonts w:hint="eastAsia"/>
          <w:b/>
          <w:color w:val="000000" w:themeColor="text1"/>
          <w:u w:val="single"/>
        </w:rPr>
        <w:t>單獨</w:t>
      </w:r>
      <w:r w:rsidR="00BC4A22" w:rsidRPr="00E0375A">
        <w:rPr>
          <w:rFonts w:hint="eastAsia"/>
          <w:b/>
          <w:color w:val="000000" w:themeColor="text1"/>
          <w:u w:val="single"/>
        </w:rPr>
        <w:t>送</w:t>
      </w:r>
      <w:proofErr w:type="gramStart"/>
      <w:r w:rsidR="00BC4A22" w:rsidRPr="00E0375A">
        <w:rPr>
          <w:rFonts w:hint="eastAsia"/>
          <w:b/>
          <w:color w:val="000000" w:themeColor="text1"/>
          <w:u w:val="single"/>
        </w:rPr>
        <w:t>件之</w:t>
      </w:r>
      <w:r w:rsidR="00271178" w:rsidRPr="00E0375A">
        <w:rPr>
          <w:rFonts w:hint="eastAsia"/>
          <w:b/>
          <w:color w:val="000000" w:themeColor="text1"/>
          <w:u w:val="single"/>
        </w:rPr>
        <w:t>貝○○○</w:t>
      </w:r>
      <w:proofErr w:type="gramEnd"/>
      <w:r w:rsidR="00BC4A22" w:rsidRPr="00E0375A">
        <w:rPr>
          <w:rFonts w:hint="eastAsia"/>
          <w:b/>
          <w:color w:val="000000" w:themeColor="text1"/>
          <w:u w:val="single"/>
        </w:rPr>
        <w:t>，卻遭</w:t>
      </w:r>
      <w:r w:rsidR="00BC4A22" w:rsidRPr="00E0375A">
        <w:rPr>
          <w:rFonts w:hint="eastAsia"/>
          <w:color w:val="000000" w:themeColor="text1"/>
        </w:rPr>
        <w:t>承辦檢察官以</w:t>
      </w:r>
      <w:r w:rsidR="00AB1ACA" w:rsidRPr="00E0375A">
        <w:rPr>
          <w:rFonts w:hint="eastAsia"/>
          <w:color w:val="000000" w:themeColor="text1"/>
        </w:rPr>
        <w:t>前揭鑑驗結果並未發現偽變造痕跡，認其</w:t>
      </w:r>
      <w:r w:rsidR="00AB1ACA" w:rsidRPr="00E0375A">
        <w:rPr>
          <w:rFonts w:hAnsi="標楷體" w:hint="eastAsia"/>
          <w:color w:val="000000" w:themeColor="text1"/>
        </w:rPr>
        <w:t>「</w:t>
      </w:r>
      <w:r w:rsidR="00AB1ACA" w:rsidRPr="00E0375A">
        <w:rPr>
          <w:rFonts w:hint="eastAsia"/>
          <w:color w:val="000000" w:themeColor="text1"/>
        </w:rPr>
        <w:t>罪嫌不足</w:t>
      </w:r>
      <w:r w:rsidR="00AB1ACA" w:rsidRPr="00E0375A">
        <w:rPr>
          <w:rFonts w:hAnsi="標楷體" w:hint="eastAsia"/>
          <w:color w:val="000000" w:themeColor="text1"/>
        </w:rPr>
        <w:t>」</w:t>
      </w:r>
      <w:r w:rsidR="00AB1ACA" w:rsidRPr="00E0375A">
        <w:rPr>
          <w:rFonts w:hint="eastAsia"/>
          <w:color w:val="000000" w:themeColor="text1"/>
        </w:rPr>
        <w:t>而為不起訴處分，因而影響</w:t>
      </w:r>
      <w:r w:rsidR="001B0C33" w:rsidRPr="00E0375A">
        <w:rPr>
          <w:rFonts w:hint="eastAsia"/>
          <w:color w:val="000000" w:themeColor="text1"/>
        </w:rPr>
        <w:t>其</w:t>
      </w:r>
      <w:r w:rsidR="00DE06B5" w:rsidRPr="00E0375A">
        <w:rPr>
          <w:rFonts w:hint="eastAsia"/>
          <w:color w:val="000000" w:themeColor="text1"/>
        </w:rPr>
        <w:t>後續</w:t>
      </w:r>
      <w:r w:rsidR="00AB1ACA" w:rsidRPr="00E0375A">
        <w:rPr>
          <w:rFonts w:hint="eastAsia"/>
          <w:color w:val="000000" w:themeColor="text1"/>
        </w:rPr>
        <w:t>申請</w:t>
      </w:r>
      <w:r w:rsidR="00DE06B5" w:rsidRPr="00E0375A">
        <w:rPr>
          <w:rFonts w:hint="eastAsia"/>
          <w:color w:val="000000" w:themeColor="text1"/>
        </w:rPr>
        <w:t>居留之資格。</w:t>
      </w:r>
      <w:proofErr w:type="gramStart"/>
      <w:r w:rsidR="00181A7D" w:rsidRPr="00E0375A">
        <w:rPr>
          <w:rFonts w:hint="eastAsia"/>
          <w:color w:val="000000" w:themeColor="text1"/>
        </w:rPr>
        <w:t>臺</w:t>
      </w:r>
      <w:proofErr w:type="gramEnd"/>
      <w:r w:rsidR="00181A7D" w:rsidRPr="00E0375A">
        <w:rPr>
          <w:rFonts w:hint="eastAsia"/>
          <w:color w:val="000000" w:themeColor="text1"/>
        </w:rPr>
        <w:t>北地檢署</w:t>
      </w:r>
      <w:r w:rsidR="00181A7D" w:rsidRPr="00E0375A">
        <w:rPr>
          <w:rFonts w:hint="eastAsia"/>
          <w:b/>
          <w:color w:val="000000" w:themeColor="text1"/>
          <w:u w:val="single"/>
        </w:rPr>
        <w:t>前後兩梯次之</w:t>
      </w:r>
      <w:r w:rsidR="00DE06B5" w:rsidRPr="00E0375A">
        <w:rPr>
          <w:rFonts w:hint="eastAsia"/>
          <w:b/>
          <w:color w:val="000000" w:themeColor="text1"/>
          <w:u w:val="single"/>
        </w:rPr>
        <w:t>差別</w:t>
      </w:r>
      <w:r w:rsidR="00181A7D" w:rsidRPr="00E0375A">
        <w:rPr>
          <w:rFonts w:hint="eastAsia"/>
          <w:b/>
          <w:color w:val="000000" w:themeColor="text1"/>
          <w:u w:val="single"/>
        </w:rPr>
        <w:t>處理</w:t>
      </w:r>
      <w:r w:rsidR="00CC6A25" w:rsidRPr="00E0375A">
        <w:rPr>
          <w:rFonts w:hint="eastAsia"/>
          <w:b/>
          <w:color w:val="000000" w:themeColor="text1"/>
          <w:u w:val="single"/>
        </w:rPr>
        <w:t>方式</w:t>
      </w:r>
      <w:r w:rsidR="00DE06B5" w:rsidRPr="00E0375A">
        <w:rPr>
          <w:rFonts w:hint="eastAsia"/>
          <w:color w:val="000000" w:themeColor="text1"/>
        </w:rPr>
        <w:t>，凸顯本案</w:t>
      </w:r>
      <w:r w:rsidR="00181A7D" w:rsidRPr="00E0375A">
        <w:rPr>
          <w:rFonts w:hint="eastAsia"/>
          <w:color w:val="000000" w:themeColor="text1"/>
        </w:rPr>
        <w:t>各權責</w:t>
      </w:r>
      <w:r w:rsidR="00DE06B5" w:rsidRPr="00E0375A">
        <w:rPr>
          <w:rFonts w:hint="eastAsia"/>
          <w:color w:val="000000" w:themeColor="text1"/>
        </w:rPr>
        <w:t>機關</w:t>
      </w:r>
      <w:r w:rsidR="00181A7D" w:rsidRPr="00E0375A">
        <w:rPr>
          <w:rFonts w:hint="eastAsia"/>
          <w:color w:val="000000" w:themeColor="text1"/>
        </w:rPr>
        <w:t>之</w:t>
      </w:r>
      <w:r w:rsidR="00DE06B5" w:rsidRPr="00E0375A">
        <w:rPr>
          <w:rFonts w:hint="eastAsia"/>
          <w:color w:val="000000" w:themeColor="text1"/>
        </w:rPr>
        <w:t>橫向聯繫，及縱向指揮協調</w:t>
      </w:r>
      <w:r w:rsidR="00181A7D" w:rsidRPr="00E0375A">
        <w:rPr>
          <w:rFonts w:hint="eastAsia"/>
          <w:color w:val="000000" w:themeColor="text1"/>
        </w:rPr>
        <w:t>上，容</w:t>
      </w:r>
      <w:r w:rsidR="00DE06B5" w:rsidRPr="00E0375A">
        <w:rPr>
          <w:rFonts w:hint="eastAsia"/>
          <w:color w:val="000000" w:themeColor="text1"/>
        </w:rPr>
        <w:t>有不足。</w:t>
      </w:r>
    </w:p>
    <w:p w:rsidR="000C7BB7" w:rsidRPr="00E0375A" w:rsidRDefault="00E72C8D" w:rsidP="000C7BB7">
      <w:pPr>
        <w:pStyle w:val="4"/>
        <w:rPr>
          <w:color w:val="000000" w:themeColor="text1"/>
        </w:rPr>
      </w:pPr>
      <w:r w:rsidRPr="00E0375A">
        <w:rPr>
          <w:rFonts w:hint="eastAsia"/>
          <w:color w:val="000000" w:themeColor="text1"/>
        </w:rPr>
        <w:t>其次，</w:t>
      </w:r>
      <w:r w:rsidR="00181A7D" w:rsidRPr="00E0375A">
        <w:rPr>
          <w:rFonts w:hint="eastAsia"/>
          <w:color w:val="000000" w:themeColor="text1"/>
        </w:rPr>
        <w:t>本</w:t>
      </w:r>
      <w:r w:rsidR="008F655A" w:rsidRPr="00E0375A">
        <w:rPr>
          <w:rFonts w:hint="eastAsia"/>
          <w:color w:val="000000" w:themeColor="text1"/>
        </w:rPr>
        <w:t>案持尼泊爾護照入境之</w:t>
      </w:r>
      <w:r w:rsidR="00181A7D" w:rsidRPr="00E0375A">
        <w:rPr>
          <w:rFonts w:hint="eastAsia"/>
          <w:color w:val="000000" w:themeColor="text1"/>
        </w:rPr>
        <w:t>藏人共15人，</w:t>
      </w:r>
      <w:r w:rsidR="00D90A07" w:rsidRPr="00E0375A">
        <w:rPr>
          <w:rFonts w:hint="eastAsia"/>
          <w:color w:val="000000" w:themeColor="text1"/>
        </w:rPr>
        <w:t>其中提供護照送驗者，</w:t>
      </w:r>
      <w:proofErr w:type="gramStart"/>
      <w:r w:rsidR="00D90A07" w:rsidRPr="00E0375A">
        <w:rPr>
          <w:rFonts w:hint="eastAsia"/>
          <w:color w:val="000000" w:themeColor="text1"/>
        </w:rPr>
        <w:t>均未發現</w:t>
      </w:r>
      <w:proofErr w:type="gramEnd"/>
      <w:r w:rsidR="00D90A07" w:rsidRPr="00E0375A">
        <w:rPr>
          <w:rFonts w:hint="eastAsia"/>
          <w:color w:val="000000" w:themeColor="text1"/>
        </w:rPr>
        <w:t>有偽、變造痕跡已如前述</w:t>
      </w:r>
      <w:r w:rsidR="00786597" w:rsidRPr="00E0375A">
        <w:rPr>
          <w:rFonts w:hint="eastAsia"/>
          <w:color w:val="000000" w:themeColor="text1"/>
        </w:rPr>
        <w:t>，</w:t>
      </w:r>
      <w:r w:rsidR="00D90A07" w:rsidRPr="00E0375A">
        <w:rPr>
          <w:rFonts w:hint="eastAsia"/>
          <w:color w:val="000000" w:themeColor="text1"/>
        </w:rPr>
        <w:t>惟因渠等自首時均自稱冒領護照，</w:t>
      </w:r>
      <w:r w:rsidR="00117174" w:rsidRPr="00E0375A">
        <w:rPr>
          <w:rFonts w:hint="eastAsia"/>
          <w:color w:val="000000" w:themeColor="text1"/>
        </w:rPr>
        <w:t>移民</w:t>
      </w:r>
      <w:proofErr w:type="gramStart"/>
      <w:r w:rsidR="00117174" w:rsidRPr="00E0375A">
        <w:rPr>
          <w:rFonts w:hint="eastAsia"/>
          <w:color w:val="000000" w:themeColor="text1"/>
        </w:rPr>
        <w:t>署</w:t>
      </w:r>
      <w:r w:rsidR="00D90A07" w:rsidRPr="00E0375A">
        <w:rPr>
          <w:rFonts w:hint="eastAsia"/>
          <w:color w:val="000000" w:themeColor="text1"/>
        </w:rPr>
        <w:t>乃另</w:t>
      </w:r>
      <w:proofErr w:type="gramEnd"/>
      <w:r w:rsidR="00D90A07" w:rsidRPr="00E0375A">
        <w:rPr>
          <w:rFonts w:hint="eastAsia"/>
          <w:color w:val="000000" w:themeColor="text1"/>
        </w:rPr>
        <w:t>函請外交部向</w:t>
      </w:r>
      <w:r w:rsidR="00117174" w:rsidRPr="00E0375A">
        <w:rPr>
          <w:rFonts w:hint="eastAsia"/>
          <w:color w:val="000000" w:themeColor="text1"/>
        </w:rPr>
        <w:t>尼</w:t>
      </w:r>
      <w:r w:rsidR="00D90A07" w:rsidRPr="00E0375A">
        <w:rPr>
          <w:rFonts w:hint="eastAsia"/>
          <w:color w:val="000000" w:themeColor="text1"/>
        </w:rPr>
        <w:t>國查證渠等身分之真實性及協助取得旅行文件等節</w:t>
      </w:r>
      <w:r w:rsidR="00786597" w:rsidRPr="00E0375A">
        <w:rPr>
          <w:rFonts w:hint="eastAsia"/>
          <w:color w:val="000000" w:themeColor="text1"/>
        </w:rPr>
        <w:t>。</w:t>
      </w:r>
      <w:proofErr w:type="gramStart"/>
      <w:r w:rsidR="00117174" w:rsidRPr="00E0375A">
        <w:rPr>
          <w:rFonts w:hint="eastAsia"/>
          <w:color w:val="000000" w:themeColor="text1"/>
        </w:rPr>
        <w:t>嗣</w:t>
      </w:r>
      <w:proofErr w:type="gramEnd"/>
      <w:r w:rsidR="00491397" w:rsidRPr="00E0375A">
        <w:rPr>
          <w:rFonts w:hint="eastAsia"/>
          <w:color w:val="000000" w:themeColor="text1"/>
        </w:rPr>
        <w:t>因</w:t>
      </w:r>
      <w:r w:rsidR="00117174" w:rsidRPr="00E0375A">
        <w:rPr>
          <w:rFonts w:hint="eastAsia"/>
          <w:color w:val="000000" w:themeColor="text1"/>
        </w:rPr>
        <w:t>尼泊爾</w:t>
      </w:r>
      <w:r w:rsidR="00D90A07" w:rsidRPr="00E0375A">
        <w:rPr>
          <w:rFonts w:hAnsi="標楷體" w:hint="eastAsia"/>
          <w:color w:val="000000" w:themeColor="text1"/>
        </w:rPr>
        <w:t>政府</w:t>
      </w:r>
      <w:r w:rsidR="00491397" w:rsidRPr="00E0375A">
        <w:rPr>
          <w:rFonts w:hAnsi="標楷體" w:hint="eastAsia"/>
          <w:color w:val="000000" w:themeColor="text1"/>
        </w:rPr>
        <w:t>自</w:t>
      </w:r>
      <w:r w:rsidR="00117174" w:rsidRPr="00E0375A">
        <w:rPr>
          <w:rFonts w:hAnsi="標楷體" w:hint="eastAsia"/>
          <w:color w:val="000000" w:themeColor="text1"/>
        </w:rPr>
        <w:t>108年1月起，</w:t>
      </w:r>
      <w:r w:rsidR="00D90A07" w:rsidRPr="00E0375A">
        <w:rPr>
          <w:rFonts w:hAnsi="標楷體" w:hint="eastAsia"/>
          <w:color w:val="000000" w:themeColor="text1"/>
        </w:rPr>
        <w:t>將我國事務</w:t>
      </w:r>
      <w:r w:rsidR="00117174" w:rsidRPr="00E0375A">
        <w:rPr>
          <w:rFonts w:hAnsi="標楷體" w:hint="eastAsia"/>
          <w:color w:val="000000" w:themeColor="text1"/>
        </w:rPr>
        <w:t>由</w:t>
      </w:r>
      <w:r w:rsidR="0071056F" w:rsidRPr="00E0375A">
        <w:rPr>
          <w:rFonts w:hint="eastAsia"/>
          <w:color w:val="000000" w:themeColor="text1"/>
        </w:rPr>
        <w:t>該國</w:t>
      </w:r>
      <w:r w:rsidR="00A11345" w:rsidRPr="00E0375A">
        <w:rPr>
          <w:rFonts w:hint="eastAsia"/>
          <w:color w:val="000000" w:themeColor="text1"/>
        </w:rPr>
        <w:t>駐香港總領事館</w:t>
      </w:r>
      <w:r w:rsidR="00A11345" w:rsidRPr="00E0375A">
        <w:rPr>
          <w:rFonts w:hAnsi="標楷體" w:hint="eastAsia"/>
          <w:color w:val="000000" w:themeColor="text1"/>
        </w:rPr>
        <w:t>，移由</w:t>
      </w:r>
      <w:r w:rsidR="00D90A07" w:rsidRPr="00E0375A">
        <w:rPr>
          <w:rFonts w:hint="eastAsia"/>
          <w:color w:val="000000" w:themeColor="text1"/>
        </w:rPr>
        <w:t>駐北京大使</w:t>
      </w:r>
      <w:r w:rsidR="00D90A07" w:rsidRPr="00E0375A">
        <w:rPr>
          <w:rFonts w:hAnsi="標楷體" w:hint="eastAsia"/>
          <w:color w:val="000000" w:themeColor="text1"/>
        </w:rPr>
        <w:t>館管轄</w:t>
      </w:r>
      <w:r w:rsidR="00117174" w:rsidRPr="00E0375A">
        <w:rPr>
          <w:rFonts w:hAnsi="標楷體" w:hint="eastAsia"/>
          <w:color w:val="000000" w:themeColor="text1"/>
        </w:rPr>
        <w:t>，</w:t>
      </w:r>
      <w:r w:rsidR="000803FB" w:rsidRPr="00E0375A">
        <w:rPr>
          <w:rFonts w:hAnsi="標楷體" w:hint="eastAsia"/>
          <w:color w:val="000000" w:themeColor="text1"/>
        </w:rPr>
        <w:t>外交</w:t>
      </w:r>
      <w:r w:rsidR="00117174" w:rsidRPr="00E0375A">
        <w:rPr>
          <w:rFonts w:hAnsi="標楷體" w:hint="eastAsia"/>
          <w:color w:val="000000" w:themeColor="text1"/>
        </w:rPr>
        <w:t>部</w:t>
      </w:r>
      <w:r w:rsidR="000803FB" w:rsidRPr="00E0375A">
        <w:rPr>
          <w:rFonts w:hAnsi="標楷體" w:hint="eastAsia"/>
          <w:color w:val="000000" w:themeColor="text1"/>
        </w:rPr>
        <w:t>乃</w:t>
      </w:r>
      <w:proofErr w:type="gramStart"/>
      <w:r w:rsidR="00117174" w:rsidRPr="00E0375A">
        <w:rPr>
          <w:rFonts w:hAnsi="標楷體" w:hint="eastAsia"/>
          <w:color w:val="000000" w:themeColor="text1"/>
        </w:rPr>
        <w:t>函復</w:t>
      </w:r>
      <w:r w:rsidR="000803FB" w:rsidRPr="00E0375A">
        <w:rPr>
          <w:rFonts w:hAnsi="標楷體" w:hint="eastAsia"/>
          <w:color w:val="000000" w:themeColor="text1"/>
        </w:rPr>
        <w:t>該</w:t>
      </w:r>
      <w:proofErr w:type="gramEnd"/>
      <w:r w:rsidR="000803FB" w:rsidRPr="00E0375A">
        <w:rPr>
          <w:rFonts w:hAnsi="標楷體" w:hint="eastAsia"/>
          <w:color w:val="000000" w:themeColor="text1"/>
        </w:rPr>
        <w:t>署說明「</w:t>
      </w:r>
      <w:r w:rsidR="00117174" w:rsidRPr="00E0375A">
        <w:rPr>
          <w:rFonts w:hAnsi="標楷體" w:hint="eastAsia"/>
          <w:color w:val="000000" w:themeColor="text1"/>
        </w:rPr>
        <w:t>非業務職掌所及</w:t>
      </w:r>
      <w:r w:rsidR="000803FB" w:rsidRPr="00E0375A">
        <w:rPr>
          <w:rFonts w:hAnsi="標楷體" w:hint="eastAsia"/>
          <w:color w:val="000000" w:themeColor="text1"/>
        </w:rPr>
        <w:t>」</w:t>
      </w:r>
      <w:r w:rsidR="0027338C" w:rsidRPr="00E0375A">
        <w:rPr>
          <w:rFonts w:hAnsi="標楷體" w:hint="eastAsia"/>
          <w:color w:val="000000" w:themeColor="text1"/>
        </w:rPr>
        <w:t>，</w:t>
      </w:r>
      <w:r w:rsidR="009378B8" w:rsidRPr="00E0375A">
        <w:rPr>
          <w:rFonts w:hAnsi="標楷體" w:hint="eastAsia"/>
          <w:color w:val="000000" w:themeColor="text1"/>
        </w:rPr>
        <w:t>嗣移民</w:t>
      </w:r>
      <w:r w:rsidR="001640F1" w:rsidRPr="00E0375A">
        <w:rPr>
          <w:rFonts w:hAnsi="標楷體" w:hint="eastAsia"/>
          <w:color w:val="000000" w:themeColor="text1"/>
        </w:rPr>
        <w:t>署</w:t>
      </w:r>
      <w:r w:rsidR="000803FB" w:rsidRPr="00E0375A">
        <w:rPr>
          <w:rFonts w:hint="eastAsia"/>
          <w:color w:val="000000" w:themeColor="text1"/>
        </w:rPr>
        <w:t>108年3月29日召開跨部會之滯臺藏人專案許可居留會議時，</w:t>
      </w:r>
      <w:r w:rsidR="009378B8" w:rsidRPr="00E0375A">
        <w:rPr>
          <w:rFonts w:hAnsi="標楷體" w:hint="eastAsia"/>
          <w:color w:val="000000" w:themeColor="text1"/>
        </w:rPr>
        <w:t>爰</w:t>
      </w:r>
      <w:r w:rsidR="00786597" w:rsidRPr="00E0375A">
        <w:rPr>
          <w:rFonts w:hint="eastAsia"/>
          <w:b/>
          <w:color w:val="000000" w:themeColor="text1"/>
          <w:u w:val="single"/>
        </w:rPr>
        <w:t>僅以申請人所持之尼泊爾</w:t>
      </w:r>
      <w:r w:rsidR="008A3E04" w:rsidRPr="00E0375A">
        <w:rPr>
          <w:rFonts w:hint="eastAsia"/>
          <w:b/>
          <w:color w:val="000000" w:themeColor="text1"/>
          <w:u w:val="single"/>
        </w:rPr>
        <w:t>護照</w:t>
      </w:r>
      <w:r w:rsidR="008A3E04" w:rsidRPr="00E0375A">
        <w:rPr>
          <w:rFonts w:hAnsi="標楷體" w:hint="eastAsia"/>
          <w:b/>
          <w:color w:val="000000" w:themeColor="text1"/>
          <w:u w:val="single"/>
        </w:rPr>
        <w:t>「</w:t>
      </w:r>
      <w:r w:rsidR="008A3E04" w:rsidRPr="00E0375A">
        <w:rPr>
          <w:rFonts w:hint="eastAsia"/>
          <w:b/>
          <w:color w:val="000000" w:themeColor="text1"/>
          <w:u w:val="single"/>
        </w:rPr>
        <w:t>是否到期</w:t>
      </w:r>
      <w:r w:rsidR="008A3E04" w:rsidRPr="00E0375A">
        <w:rPr>
          <w:rFonts w:hAnsi="標楷體" w:hint="eastAsia"/>
          <w:b/>
          <w:color w:val="000000" w:themeColor="text1"/>
          <w:u w:val="single"/>
        </w:rPr>
        <w:t>」</w:t>
      </w:r>
      <w:r w:rsidR="008A3E04" w:rsidRPr="00E0375A">
        <w:rPr>
          <w:rFonts w:hint="eastAsia"/>
          <w:b/>
          <w:color w:val="000000" w:themeColor="text1"/>
          <w:u w:val="single"/>
        </w:rPr>
        <w:t>為准駁之</w:t>
      </w:r>
      <w:r w:rsidR="00EA3088" w:rsidRPr="00E0375A">
        <w:rPr>
          <w:rFonts w:hint="eastAsia"/>
          <w:b/>
          <w:color w:val="000000" w:themeColor="text1"/>
          <w:u w:val="single"/>
        </w:rPr>
        <w:t>審酌標準</w:t>
      </w:r>
      <w:r w:rsidR="00786597" w:rsidRPr="00E0375A">
        <w:rPr>
          <w:rFonts w:hint="eastAsia"/>
          <w:color w:val="000000" w:themeColor="text1"/>
        </w:rPr>
        <w:t>，因而否准</w:t>
      </w:r>
      <w:proofErr w:type="gramStart"/>
      <w:r w:rsidR="00D4644B" w:rsidRPr="00E0375A">
        <w:rPr>
          <w:rFonts w:hint="eastAsia"/>
          <w:color w:val="000000" w:themeColor="text1"/>
        </w:rPr>
        <w:t>陳訴人</w:t>
      </w:r>
      <w:r w:rsidR="00271178" w:rsidRPr="00E0375A">
        <w:rPr>
          <w:rFonts w:hint="eastAsia"/>
          <w:color w:val="000000" w:themeColor="text1"/>
        </w:rPr>
        <w:t>嘎○○</w:t>
      </w:r>
      <w:proofErr w:type="gramEnd"/>
      <w:r w:rsidR="00271178" w:rsidRPr="00E0375A">
        <w:rPr>
          <w:rFonts w:hint="eastAsia"/>
          <w:color w:val="000000" w:themeColor="text1"/>
        </w:rPr>
        <w:t>○</w:t>
      </w:r>
      <w:r w:rsidR="00786597" w:rsidRPr="00E0375A">
        <w:rPr>
          <w:rFonts w:hint="eastAsia"/>
          <w:color w:val="000000" w:themeColor="text1"/>
        </w:rPr>
        <w:t>、</w:t>
      </w:r>
      <w:r w:rsidR="00271178" w:rsidRPr="00E0375A">
        <w:rPr>
          <w:rFonts w:hint="eastAsia"/>
          <w:color w:val="000000" w:themeColor="text1"/>
        </w:rPr>
        <w:t>仁○○○</w:t>
      </w:r>
      <w:r w:rsidR="00786597" w:rsidRPr="00E0375A">
        <w:rPr>
          <w:rFonts w:hint="eastAsia"/>
          <w:color w:val="000000" w:themeColor="text1"/>
        </w:rPr>
        <w:t>等2人之居留申請</w:t>
      </w:r>
      <w:r w:rsidR="001640F1" w:rsidRPr="00E0375A">
        <w:rPr>
          <w:rFonts w:hint="eastAsia"/>
          <w:color w:val="000000" w:themeColor="text1"/>
        </w:rPr>
        <w:t>(</w:t>
      </w:r>
      <w:proofErr w:type="gramStart"/>
      <w:r w:rsidR="00FF6E24" w:rsidRPr="00E0375A">
        <w:rPr>
          <w:rFonts w:hint="eastAsia"/>
          <w:color w:val="000000" w:themeColor="text1"/>
        </w:rPr>
        <w:t>其餘除</w:t>
      </w:r>
      <w:r w:rsidR="00271178" w:rsidRPr="00E0375A">
        <w:rPr>
          <w:rFonts w:hint="eastAsia"/>
          <w:color w:val="000000" w:themeColor="text1"/>
        </w:rPr>
        <w:t>貝○○</w:t>
      </w:r>
      <w:proofErr w:type="gramEnd"/>
      <w:r w:rsidR="00271178" w:rsidRPr="00E0375A">
        <w:rPr>
          <w:rFonts w:hint="eastAsia"/>
          <w:color w:val="000000" w:themeColor="text1"/>
        </w:rPr>
        <w:t>○</w:t>
      </w:r>
      <w:r w:rsidR="001640F1" w:rsidRPr="00E0375A">
        <w:rPr>
          <w:rFonts w:hint="eastAsia"/>
          <w:color w:val="000000" w:themeColor="text1"/>
        </w:rPr>
        <w:t>以外之12</w:t>
      </w:r>
      <w:r w:rsidR="00FF6E24" w:rsidRPr="00E0375A">
        <w:rPr>
          <w:rFonts w:hint="eastAsia"/>
          <w:color w:val="000000" w:themeColor="text1"/>
        </w:rPr>
        <w:t>名</w:t>
      </w:r>
      <w:r w:rsidR="001640F1" w:rsidRPr="00E0375A">
        <w:rPr>
          <w:rFonts w:hint="eastAsia"/>
          <w:color w:val="000000" w:themeColor="text1"/>
        </w:rPr>
        <w:t>持尼泊爾護照者</w:t>
      </w:r>
      <w:r w:rsidR="0027338C" w:rsidRPr="00E0375A">
        <w:rPr>
          <w:rFonts w:hint="eastAsia"/>
          <w:color w:val="000000" w:themeColor="text1"/>
        </w:rPr>
        <w:t>，則均獲准居留</w:t>
      </w:r>
      <w:r w:rsidR="001640F1" w:rsidRPr="00E0375A">
        <w:rPr>
          <w:rFonts w:hint="eastAsia"/>
          <w:color w:val="000000" w:themeColor="text1"/>
        </w:rPr>
        <w:t>)</w:t>
      </w:r>
      <w:r w:rsidR="008A3E04" w:rsidRPr="00E0375A">
        <w:rPr>
          <w:rFonts w:hint="eastAsia"/>
          <w:color w:val="000000" w:themeColor="text1"/>
        </w:rPr>
        <w:t>，無視渠等</w:t>
      </w:r>
      <w:r w:rsidR="008A3E04" w:rsidRPr="00E0375A">
        <w:rPr>
          <w:rFonts w:hint="eastAsia"/>
          <w:color w:val="000000" w:themeColor="text1"/>
        </w:rPr>
        <w:lastRenderedPageBreak/>
        <w:t>2人自稱冒領護照一節尚未能確實查證，及申請人之</w:t>
      </w:r>
      <w:r w:rsidR="007867CD" w:rsidRPr="00E0375A">
        <w:rPr>
          <w:rFonts w:hAnsi="標楷體" w:hint="eastAsia"/>
          <w:color w:val="000000" w:themeColor="text1"/>
        </w:rPr>
        <w:t>「</w:t>
      </w:r>
      <w:r w:rsidR="008A3E04" w:rsidRPr="00E0375A">
        <w:rPr>
          <w:rFonts w:hint="eastAsia"/>
          <w:color w:val="000000" w:themeColor="text1"/>
        </w:rPr>
        <w:t>護照是否到期</w:t>
      </w:r>
      <w:r w:rsidR="007867CD" w:rsidRPr="00E0375A">
        <w:rPr>
          <w:rFonts w:hAnsi="標楷體" w:hint="eastAsia"/>
          <w:color w:val="000000" w:themeColor="text1"/>
        </w:rPr>
        <w:t>」</w:t>
      </w:r>
      <w:r w:rsidR="008A3E04" w:rsidRPr="00E0375A">
        <w:rPr>
          <w:rFonts w:hint="eastAsia"/>
          <w:color w:val="000000" w:themeColor="text1"/>
        </w:rPr>
        <w:t>與</w:t>
      </w:r>
      <w:r w:rsidR="007867CD" w:rsidRPr="00E0375A">
        <w:rPr>
          <w:rFonts w:hAnsi="標楷體" w:hint="eastAsia"/>
          <w:color w:val="000000" w:themeColor="text1"/>
        </w:rPr>
        <w:t>「</w:t>
      </w:r>
      <w:r w:rsidR="008A3E04" w:rsidRPr="00E0375A">
        <w:rPr>
          <w:rFonts w:hint="eastAsia"/>
          <w:color w:val="000000" w:themeColor="text1"/>
        </w:rPr>
        <w:t>可否強制其出國</w:t>
      </w:r>
      <w:r w:rsidR="007867CD" w:rsidRPr="00E0375A">
        <w:rPr>
          <w:rFonts w:hint="eastAsia"/>
          <w:color w:val="000000" w:themeColor="text1"/>
        </w:rPr>
        <w:t>」</w:t>
      </w:r>
      <w:r w:rsidR="008A3E04" w:rsidRPr="00E0375A">
        <w:rPr>
          <w:rFonts w:hint="eastAsia"/>
          <w:color w:val="000000" w:themeColor="text1"/>
        </w:rPr>
        <w:t>，</w:t>
      </w:r>
      <w:r w:rsidR="007867CD" w:rsidRPr="00E0375A">
        <w:rPr>
          <w:rFonts w:hint="eastAsia"/>
          <w:color w:val="000000" w:themeColor="text1"/>
        </w:rPr>
        <w:t>實乃二事</w:t>
      </w:r>
      <w:r w:rsidR="008A3E04" w:rsidRPr="00E0375A">
        <w:rPr>
          <w:rFonts w:hint="eastAsia"/>
          <w:color w:val="000000" w:themeColor="text1"/>
        </w:rPr>
        <w:t>等節</w:t>
      </w:r>
      <w:r w:rsidR="001611F7" w:rsidRPr="00E0375A">
        <w:rPr>
          <w:rFonts w:hint="eastAsia"/>
          <w:color w:val="000000" w:themeColor="text1"/>
        </w:rPr>
        <w:t>，</w:t>
      </w:r>
      <w:r w:rsidR="001640F1" w:rsidRPr="00E0375A">
        <w:rPr>
          <w:rFonts w:hint="eastAsia"/>
          <w:color w:val="000000" w:themeColor="text1"/>
        </w:rPr>
        <w:t>自</w:t>
      </w:r>
      <w:proofErr w:type="gramStart"/>
      <w:r w:rsidR="001611F7" w:rsidRPr="00E0375A">
        <w:rPr>
          <w:rFonts w:hint="eastAsia"/>
          <w:color w:val="000000" w:themeColor="text1"/>
        </w:rPr>
        <w:t>難謂</w:t>
      </w:r>
      <w:proofErr w:type="gramEnd"/>
      <w:r w:rsidR="001611F7" w:rsidRPr="00E0375A">
        <w:rPr>
          <w:rFonts w:hint="eastAsia"/>
          <w:color w:val="000000" w:themeColor="text1"/>
        </w:rPr>
        <w:t>當</w:t>
      </w:r>
      <w:r w:rsidR="008A3E04" w:rsidRPr="00E0375A">
        <w:rPr>
          <w:rFonts w:hint="eastAsia"/>
          <w:color w:val="000000" w:themeColor="text1"/>
        </w:rPr>
        <w:t>。退步言之，縱使肯認本案以護照「是否到期」為准駁</w:t>
      </w:r>
      <w:r w:rsidR="00EA3088" w:rsidRPr="00E0375A">
        <w:rPr>
          <w:rFonts w:hint="eastAsia"/>
          <w:color w:val="000000" w:themeColor="text1"/>
        </w:rPr>
        <w:t>之標準可</w:t>
      </w:r>
      <w:proofErr w:type="gramStart"/>
      <w:r w:rsidR="00EA3088" w:rsidRPr="00E0375A">
        <w:rPr>
          <w:rFonts w:hint="eastAsia"/>
          <w:color w:val="000000" w:themeColor="text1"/>
        </w:rPr>
        <w:t>採</w:t>
      </w:r>
      <w:proofErr w:type="gramEnd"/>
      <w:r w:rsidR="008A3E04" w:rsidRPr="00E0375A">
        <w:rPr>
          <w:rFonts w:hint="eastAsia"/>
          <w:color w:val="000000" w:themeColor="text1"/>
        </w:rPr>
        <w:t>，</w:t>
      </w:r>
      <w:proofErr w:type="gramStart"/>
      <w:r w:rsidR="008A3E04" w:rsidRPr="00E0375A">
        <w:rPr>
          <w:rFonts w:hint="eastAsia"/>
          <w:color w:val="000000" w:themeColor="text1"/>
        </w:rPr>
        <w:t>則</w:t>
      </w:r>
      <w:r w:rsidR="00271178" w:rsidRPr="00E0375A">
        <w:rPr>
          <w:rFonts w:hint="eastAsia"/>
          <w:b/>
          <w:color w:val="000000" w:themeColor="text1"/>
          <w:u w:val="single"/>
        </w:rPr>
        <w:t>仁○○</w:t>
      </w:r>
      <w:proofErr w:type="gramEnd"/>
      <w:r w:rsidR="00271178" w:rsidRPr="00E0375A">
        <w:rPr>
          <w:rFonts w:hint="eastAsia"/>
          <w:b/>
          <w:color w:val="000000" w:themeColor="text1"/>
          <w:u w:val="single"/>
        </w:rPr>
        <w:t>○</w:t>
      </w:r>
      <w:r w:rsidR="008F6650" w:rsidRPr="00E0375A">
        <w:rPr>
          <w:rFonts w:hint="eastAsia"/>
          <w:b/>
          <w:color w:val="000000" w:themeColor="text1"/>
          <w:u w:val="single"/>
        </w:rPr>
        <w:t>、</w:t>
      </w:r>
      <w:r w:rsidR="00271178" w:rsidRPr="00E0375A">
        <w:rPr>
          <w:rFonts w:hint="eastAsia"/>
          <w:b/>
          <w:color w:val="000000" w:themeColor="text1"/>
          <w:u w:val="single"/>
        </w:rPr>
        <w:t>嘎○○○</w:t>
      </w:r>
      <w:r w:rsidR="000907D2" w:rsidRPr="00E0375A">
        <w:rPr>
          <w:rFonts w:hint="eastAsia"/>
          <w:b/>
          <w:color w:val="000000" w:themeColor="text1"/>
          <w:u w:val="single"/>
        </w:rPr>
        <w:t>之護照</w:t>
      </w:r>
      <w:r w:rsidR="00EA3088" w:rsidRPr="00E0375A">
        <w:rPr>
          <w:rFonts w:hint="eastAsia"/>
          <w:b/>
          <w:color w:val="000000" w:themeColor="text1"/>
          <w:u w:val="single"/>
        </w:rPr>
        <w:t>嗣</w:t>
      </w:r>
      <w:r w:rsidR="008F6650" w:rsidRPr="00E0375A">
        <w:rPr>
          <w:rFonts w:hint="eastAsia"/>
          <w:b/>
          <w:color w:val="000000" w:themeColor="text1"/>
          <w:u w:val="single"/>
        </w:rPr>
        <w:t>分別</w:t>
      </w:r>
      <w:r w:rsidR="000907D2" w:rsidRPr="00E0375A">
        <w:rPr>
          <w:rFonts w:hint="eastAsia"/>
          <w:b/>
          <w:color w:val="000000" w:themeColor="text1"/>
          <w:u w:val="single"/>
        </w:rPr>
        <w:t>已於109年1月5日</w:t>
      </w:r>
      <w:r w:rsidR="008F6650" w:rsidRPr="00E0375A">
        <w:rPr>
          <w:rFonts w:hint="eastAsia"/>
          <w:b/>
          <w:color w:val="000000" w:themeColor="text1"/>
          <w:u w:val="single"/>
        </w:rPr>
        <w:t>、113年5月12日</w:t>
      </w:r>
      <w:r w:rsidR="000907D2" w:rsidRPr="00E0375A">
        <w:rPr>
          <w:rFonts w:hint="eastAsia"/>
          <w:b/>
          <w:color w:val="000000" w:themeColor="text1"/>
          <w:u w:val="single"/>
        </w:rPr>
        <w:t>到期</w:t>
      </w:r>
      <w:r w:rsidR="000907D2" w:rsidRPr="00E0375A">
        <w:rPr>
          <w:rFonts w:hint="eastAsia"/>
          <w:color w:val="000000" w:themeColor="text1"/>
        </w:rPr>
        <w:t>，其與</w:t>
      </w:r>
      <w:r w:rsidR="00EA3088" w:rsidRPr="00E0375A">
        <w:rPr>
          <w:rFonts w:hint="eastAsia"/>
          <w:color w:val="000000" w:themeColor="text1"/>
        </w:rPr>
        <w:t>本案</w:t>
      </w:r>
      <w:r w:rsidR="000907D2" w:rsidRPr="00E0375A">
        <w:rPr>
          <w:rFonts w:hint="eastAsia"/>
          <w:color w:val="000000" w:themeColor="text1"/>
        </w:rPr>
        <w:t>其他前核准個案，</w:t>
      </w:r>
      <w:proofErr w:type="gramStart"/>
      <w:r w:rsidR="000907D2" w:rsidRPr="00E0375A">
        <w:rPr>
          <w:rFonts w:hint="eastAsia"/>
          <w:color w:val="000000" w:themeColor="text1"/>
        </w:rPr>
        <w:t>均有難</w:t>
      </w:r>
      <w:proofErr w:type="gramEnd"/>
      <w:r w:rsidR="0010102E" w:rsidRPr="00E0375A">
        <w:rPr>
          <w:rFonts w:hint="eastAsia"/>
          <w:color w:val="000000" w:themeColor="text1"/>
        </w:rPr>
        <w:t>以</w:t>
      </w:r>
      <w:r w:rsidR="00B06CBB" w:rsidRPr="00E0375A">
        <w:rPr>
          <w:rFonts w:hint="eastAsia"/>
          <w:color w:val="000000" w:themeColor="text1"/>
        </w:rPr>
        <w:t>協助向</w:t>
      </w:r>
      <w:r w:rsidR="000907D2" w:rsidRPr="00E0375A">
        <w:rPr>
          <w:rFonts w:hint="eastAsia"/>
          <w:color w:val="000000" w:themeColor="text1"/>
        </w:rPr>
        <w:t>尼國</w:t>
      </w:r>
      <w:r w:rsidR="00B06CBB" w:rsidRPr="00E0375A">
        <w:rPr>
          <w:rFonts w:hint="eastAsia"/>
          <w:color w:val="000000" w:themeColor="text1"/>
        </w:rPr>
        <w:t>申請</w:t>
      </w:r>
      <w:r w:rsidR="005D2ACF" w:rsidRPr="00E0375A">
        <w:rPr>
          <w:rFonts w:hint="eastAsia"/>
          <w:color w:val="000000" w:themeColor="text1"/>
        </w:rPr>
        <w:t>補發之困境，</w:t>
      </w:r>
      <w:r w:rsidR="00D972C8" w:rsidRPr="00E0375A">
        <w:rPr>
          <w:rFonts w:hint="eastAsia"/>
          <w:color w:val="000000" w:themeColor="text1"/>
        </w:rPr>
        <w:t>則</w:t>
      </w:r>
      <w:r w:rsidR="005D2ACF" w:rsidRPr="00E0375A">
        <w:rPr>
          <w:rFonts w:hint="eastAsia"/>
          <w:color w:val="000000" w:themeColor="text1"/>
        </w:rPr>
        <w:t>依</w:t>
      </w:r>
      <w:proofErr w:type="gramStart"/>
      <w:r w:rsidR="005D2ACF" w:rsidRPr="00E0375A">
        <w:rPr>
          <w:rFonts w:hint="eastAsia"/>
          <w:color w:val="000000" w:themeColor="text1"/>
        </w:rPr>
        <w:t>前揭審</w:t>
      </w:r>
      <w:proofErr w:type="gramEnd"/>
      <w:r w:rsidR="005D2ACF" w:rsidRPr="00E0375A">
        <w:rPr>
          <w:rFonts w:hint="eastAsia"/>
          <w:color w:val="000000" w:themeColor="text1"/>
        </w:rPr>
        <w:t>酌標準</w:t>
      </w:r>
      <w:r w:rsidR="00D972C8" w:rsidRPr="00E0375A">
        <w:rPr>
          <w:rFonts w:hint="eastAsia"/>
          <w:color w:val="000000" w:themeColor="text1"/>
        </w:rPr>
        <w:t>，</w:t>
      </w:r>
      <w:r w:rsidR="00271178" w:rsidRPr="00E0375A">
        <w:rPr>
          <w:rFonts w:hint="eastAsia"/>
          <w:color w:val="000000" w:themeColor="text1"/>
        </w:rPr>
        <w:t>嘎○○○</w:t>
      </w:r>
      <w:r w:rsidR="00D972C8" w:rsidRPr="00E0375A">
        <w:rPr>
          <w:rFonts w:hint="eastAsia"/>
          <w:color w:val="000000" w:themeColor="text1"/>
        </w:rPr>
        <w:t>、</w:t>
      </w:r>
      <w:r w:rsidR="00271178" w:rsidRPr="00E0375A">
        <w:rPr>
          <w:rFonts w:hint="eastAsia"/>
          <w:color w:val="000000" w:themeColor="text1"/>
        </w:rPr>
        <w:t>仁○○○</w:t>
      </w:r>
      <w:r w:rsidR="00D972C8" w:rsidRPr="00E0375A">
        <w:rPr>
          <w:rFonts w:hint="eastAsia"/>
          <w:color w:val="000000" w:themeColor="text1"/>
        </w:rPr>
        <w:t>等2人</w:t>
      </w:r>
      <w:proofErr w:type="gramStart"/>
      <w:r w:rsidR="00D972C8" w:rsidRPr="00E0375A">
        <w:rPr>
          <w:rFonts w:hint="eastAsia"/>
          <w:color w:val="000000" w:themeColor="text1"/>
        </w:rPr>
        <w:t>前遭否</w:t>
      </w:r>
      <w:proofErr w:type="gramEnd"/>
      <w:r w:rsidR="00D972C8" w:rsidRPr="00E0375A">
        <w:rPr>
          <w:rFonts w:hint="eastAsia"/>
          <w:color w:val="000000" w:themeColor="text1"/>
        </w:rPr>
        <w:t>准居留ㄧ事，</w:t>
      </w:r>
      <w:r w:rsidR="0021550F" w:rsidRPr="00E0375A">
        <w:rPr>
          <w:rFonts w:hint="eastAsia"/>
          <w:color w:val="000000" w:themeColor="text1"/>
        </w:rPr>
        <w:t>似</w:t>
      </w:r>
      <w:r w:rsidR="00B76D10" w:rsidRPr="00E0375A">
        <w:rPr>
          <w:rFonts w:hint="eastAsia"/>
          <w:color w:val="000000" w:themeColor="text1"/>
        </w:rPr>
        <w:t>非無</w:t>
      </w:r>
      <w:r w:rsidR="0021550F" w:rsidRPr="00E0375A">
        <w:rPr>
          <w:rFonts w:hint="eastAsia"/>
          <w:color w:val="000000" w:themeColor="text1"/>
        </w:rPr>
        <w:t>迴旋之空間；同理，</w:t>
      </w:r>
      <w:r w:rsidR="00271178" w:rsidRPr="00E0375A">
        <w:rPr>
          <w:rFonts w:hint="eastAsia"/>
          <w:b/>
          <w:color w:val="000000" w:themeColor="text1"/>
          <w:u w:val="single"/>
        </w:rPr>
        <w:t>貝○○○</w:t>
      </w:r>
      <w:r w:rsidR="0021550F" w:rsidRPr="00E0375A">
        <w:rPr>
          <w:rFonts w:hint="eastAsia"/>
          <w:b/>
          <w:color w:val="000000" w:themeColor="text1"/>
          <w:u w:val="single"/>
        </w:rPr>
        <w:t>護照效期僅至106</w:t>
      </w:r>
      <w:r w:rsidR="00EA3088" w:rsidRPr="00E0375A">
        <w:rPr>
          <w:rFonts w:hint="eastAsia"/>
          <w:b/>
          <w:color w:val="000000" w:themeColor="text1"/>
          <w:u w:val="single"/>
        </w:rPr>
        <w:t>年</w:t>
      </w:r>
      <w:r w:rsidR="0021550F" w:rsidRPr="00E0375A">
        <w:rPr>
          <w:rFonts w:hint="eastAsia"/>
          <w:b/>
          <w:color w:val="000000" w:themeColor="text1"/>
          <w:u w:val="single"/>
        </w:rPr>
        <w:t>3</w:t>
      </w:r>
      <w:r w:rsidR="00EA3088" w:rsidRPr="00E0375A">
        <w:rPr>
          <w:rFonts w:hint="eastAsia"/>
          <w:b/>
          <w:color w:val="000000" w:themeColor="text1"/>
          <w:u w:val="single"/>
        </w:rPr>
        <w:t>月</w:t>
      </w:r>
      <w:r w:rsidR="0021550F" w:rsidRPr="00E0375A">
        <w:rPr>
          <w:rFonts w:hint="eastAsia"/>
          <w:b/>
          <w:color w:val="000000" w:themeColor="text1"/>
          <w:u w:val="single"/>
        </w:rPr>
        <w:t>19</w:t>
      </w:r>
      <w:r w:rsidR="00EA3088" w:rsidRPr="00E0375A">
        <w:rPr>
          <w:rFonts w:hint="eastAsia"/>
          <w:b/>
          <w:color w:val="000000" w:themeColor="text1"/>
          <w:u w:val="single"/>
        </w:rPr>
        <w:t>日</w:t>
      </w:r>
      <w:r w:rsidR="0021550F" w:rsidRPr="00E0375A">
        <w:rPr>
          <w:rFonts w:hint="eastAsia"/>
          <w:b/>
          <w:color w:val="000000" w:themeColor="text1"/>
          <w:u w:val="single"/>
        </w:rPr>
        <w:t>，</w:t>
      </w:r>
      <w:proofErr w:type="gramStart"/>
      <w:r w:rsidR="0021550F" w:rsidRPr="00E0375A">
        <w:rPr>
          <w:rFonts w:hint="eastAsia"/>
          <w:b/>
          <w:color w:val="000000" w:themeColor="text1"/>
          <w:u w:val="single"/>
        </w:rPr>
        <w:t>其情亦然</w:t>
      </w:r>
      <w:proofErr w:type="gramEnd"/>
      <w:r w:rsidR="0021550F" w:rsidRPr="00E0375A">
        <w:rPr>
          <w:rFonts w:hint="eastAsia"/>
          <w:color w:val="000000" w:themeColor="text1"/>
        </w:rPr>
        <w:t>。</w:t>
      </w:r>
    </w:p>
    <w:p w:rsidR="00156692" w:rsidRPr="00E0375A" w:rsidRDefault="00156692" w:rsidP="00156692">
      <w:pPr>
        <w:pStyle w:val="4"/>
        <w:rPr>
          <w:color w:val="000000" w:themeColor="text1"/>
        </w:rPr>
      </w:pPr>
      <w:proofErr w:type="gramStart"/>
      <w:r w:rsidRPr="00E0375A">
        <w:rPr>
          <w:rFonts w:hint="eastAsia"/>
          <w:color w:val="000000" w:themeColor="text1"/>
        </w:rPr>
        <w:t>末查</w:t>
      </w:r>
      <w:proofErr w:type="gramEnd"/>
      <w:r w:rsidRPr="00E0375A">
        <w:rPr>
          <w:rFonts w:hint="eastAsia"/>
          <w:color w:val="000000" w:themeColor="text1"/>
        </w:rPr>
        <w:t>，本案移民署為因應105年</w:t>
      </w:r>
      <w:r w:rsidRPr="00E0375A">
        <w:rPr>
          <w:color w:val="000000" w:themeColor="text1"/>
        </w:rPr>
        <w:t>12</w:t>
      </w:r>
      <w:r w:rsidRPr="00E0375A">
        <w:rPr>
          <w:rFonts w:hint="eastAsia"/>
          <w:color w:val="000000" w:themeColor="text1"/>
        </w:rPr>
        <w:t>月</w:t>
      </w:r>
      <w:r w:rsidRPr="00E0375A">
        <w:rPr>
          <w:color w:val="000000" w:themeColor="text1"/>
        </w:rPr>
        <w:t>1</w:t>
      </w:r>
      <w:r w:rsidRPr="00E0375A">
        <w:rPr>
          <w:rFonts w:hint="eastAsia"/>
          <w:color w:val="000000" w:themeColor="text1"/>
        </w:rPr>
        <w:t>日移民法第</w:t>
      </w:r>
      <w:r w:rsidRPr="00E0375A">
        <w:rPr>
          <w:color w:val="000000" w:themeColor="text1"/>
        </w:rPr>
        <w:t>16</w:t>
      </w:r>
      <w:r w:rsidRPr="00E0375A">
        <w:rPr>
          <w:rFonts w:hint="eastAsia"/>
          <w:color w:val="000000" w:themeColor="text1"/>
        </w:rPr>
        <w:t>條第</w:t>
      </w:r>
      <w:r w:rsidRPr="00E0375A">
        <w:rPr>
          <w:color w:val="000000" w:themeColor="text1"/>
        </w:rPr>
        <w:t>4</w:t>
      </w:r>
      <w:r w:rsidRPr="00E0375A">
        <w:rPr>
          <w:rFonts w:hint="eastAsia"/>
          <w:color w:val="000000" w:themeColor="text1"/>
        </w:rPr>
        <w:t>項修正案之施行，於105年11月18日召集之跨部會研商會議時</w:t>
      </w:r>
      <w:r w:rsidRPr="00E0375A">
        <w:rPr>
          <w:rStyle w:val="afe"/>
          <w:color w:val="000000" w:themeColor="text1"/>
        </w:rPr>
        <w:footnoteReference w:id="12"/>
      </w:r>
      <w:r w:rsidRPr="00E0375A">
        <w:rPr>
          <w:rFonts w:hint="eastAsia"/>
          <w:color w:val="000000" w:themeColor="text1"/>
        </w:rPr>
        <w:t>，業務單位曾依</w:t>
      </w:r>
      <w:r w:rsidR="0021715B" w:rsidRPr="00E0375A">
        <w:rPr>
          <w:rFonts w:hAnsi="標楷體" w:hint="eastAsia"/>
          <w:color w:val="000000" w:themeColor="text1"/>
        </w:rPr>
        <w:t>「</w:t>
      </w:r>
      <w:r w:rsidR="0021715B" w:rsidRPr="00E0375A">
        <w:rPr>
          <w:rFonts w:hint="eastAsia"/>
          <w:color w:val="000000" w:themeColor="text1"/>
        </w:rPr>
        <w:t>於</w:t>
      </w:r>
      <w:r w:rsidRPr="00E0375A">
        <w:rPr>
          <w:color w:val="000000" w:themeColor="text1"/>
        </w:rPr>
        <w:t>105</w:t>
      </w:r>
      <w:r w:rsidRPr="00E0375A">
        <w:rPr>
          <w:rFonts w:hint="eastAsia"/>
          <w:color w:val="000000" w:themeColor="text1"/>
        </w:rPr>
        <w:t>年</w:t>
      </w:r>
      <w:r w:rsidRPr="00E0375A">
        <w:rPr>
          <w:color w:val="000000" w:themeColor="text1"/>
        </w:rPr>
        <w:t>6</w:t>
      </w:r>
      <w:r w:rsidRPr="00E0375A">
        <w:rPr>
          <w:rFonts w:hint="eastAsia"/>
          <w:color w:val="000000" w:themeColor="text1"/>
        </w:rPr>
        <w:t>月</w:t>
      </w:r>
      <w:r w:rsidRPr="00E0375A">
        <w:rPr>
          <w:color w:val="000000" w:themeColor="text1"/>
        </w:rPr>
        <w:t>29</w:t>
      </w:r>
      <w:r w:rsidRPr="00E0375A">
        <w:rPr>
          <w:rFonts w:hint="eastAsia"/>
          <w:color w:val="000000" w:themeColor="text1"/>
        </w:rPr>
        <w:t>日以前持印度或尼泊爾護照或旅行證入境，迄</w:t>
      </w:r>
      <w:r w:rsidRPr="00E0375A">
        <w:rPr>
          <w:color w:val="000000" w:themeColor="text1"/>
        </w:rPr>
        <w:t>105</w:t>
      </w:r>
      <w:r w:rsidRPr="00E0375A">
        <w:rPr>
          <w:rFonts w:hint="eastAsia"/>
          <w:color w:val="000000" w:themeColor="text1"/>
        </w:rPr>
        <w:t>年</w:t>
      </w:r>
      <w:r w:rsidRPr="00E0375A">
        <w:rPr>
          <w:color w:val="000000" w:themeColor="text1"/>
        </w:rPr>
        <w:t>10</w:t>
      </w:r>
      <w:r w:rsidRPr="00E0375A">
        <w:rPr>
          <w:rFonts w:hint="eastAsia"/>
          <w:color w:val="000000" w:themeColor="text1"/>
        </w:rPr>
        <w:t>月</w:t>
      </w:r>
      <w:r w:rsidRPr="00E0375A">
        <w:rPr>
          <w:color w:val="000000" w:themeColor="text1"/>
        </w:rPr>
        <w:t>31</w:t>
      </w:r>
      <w:r w:rsidRPr="00E0375A">
        <w:rPr>
          <w:rFonts w:hint="eastAsia"/>
          <w:color w:val="000000" w:themeColor="text1"/>
        </w:rPr>
        <w:t>日已逾期停留者</w:t>
      </w:r>
      <w:r w:rsidR="0021715B" w:rsidRPr="00E0375A">
        <w:rPr>
          <w:rFonts w:hint="eastAsia"/>
          <w:color w:val="000000" w:themeColor="text1"/>
        </w:rPr>
        <w:t>，</w:t>
      </w:r>
      <w:r w:rsidRPr="00E0375A">
        <w:rPr>
          <w:rFonts w:hint="eastAsia"/>
          <w:color w:val="000000" w:themeColor="text1"/>
        </w:rPr>
        <w:t>約</w:t>
      </w:r>
      <w:r w:rsidRPr="00E0375A">
        <w:rPr>
          <w:color w:val="000000" w:themeColor="text1"/>
        </w:rPr>
        <w:t>340</w:t>
      </w:r>
      <w:r w:rsidRPr="00E0375A">
        <w:rPr>
          <w:rFonts w:hint="eastAsia"/>
          <w:color w:val="000000" w:themeColor="text1"/>
        </w:rPr>
        <w:t>餘人</w:t>
      </w:r>
      <w:r w:rsidR="0021715B" w:rsidRPr="00E0375A">
        <w:rPr>
          <w:rFonts w:hint="eastAsia"/>
          <w:color w:val="000000" w:themeColor="text1"/>
        </w:rPr>
        <w:t>」之統計數據</w:t>
      </w:r>
      <w:r w:rsidRPr="00E0375A">
        <w:rPr>
          <w:rFonts w:hint="eastAsia"/>
          <w:color w:val="000000" w:themeColor="text1"/>
        </w:rPr>
        <w:t>，</w:t>
      </w:r>
      <w:r w:rsidR="0021715B" w:rsidRPr="00E0375A">
        <w:rPr>
          <w:rFonts w:hint="eastAsia"/>
          <w:b/>
          <w:color w:val="000000" w:themeColor="text1"/>
          <w:u w:val="single"/>
        </w:rPr>
        <w:t>評</w:t>
      </w:r>
      <w:r w:rsidRPr="00E0375A">
        <w:rPr>
          <w:rFonts w:hint="eastAsia"/>
          <w:b/>
          <w:color w:val="000000" w:themeColor="text1"/>
          <w:u w:val="single"/>
        </w:rPr>
        <w:t>估</w:t>
      </w:r>
      <w:r w:rsidR="0021715B" w:rsidRPr="00E0375A">
        <w:rPr>
          <w:rFonts w:hint="eastAsia"/>
          <w:b/>
          <w:color w:val="000000" w:themeColor="text1"/>
          <w:u w:val="single"/>
        </w:rPr>
        <w:t>本案</w:t>
      </w:r>
      <w:r w:rsidRPr="00E0375A">
        <w:rPr>
          <w:rFonts w:hint="eastAsia"/>
          <w:b/>
          <w:color w:val="000000" w:themeColor="text1"/>
          <w:u w:val="single"/>
        </w:rPr>
        <w:t>受理人數將</w:t>
      </w:r>
      <w:r w:rsidR="0021715B" w:rsidRPr="00E0375A">
        <w:rPr>
          <w:rFonts w:hint="eastAsia"/>
          <w:b/>
          <w:color w:val="000000" w:themeColor="text1"/>
          <w:u w:val="single"/>
        </w:rPr>
        <w:t>較</w:t>
      </w:r>
      <w:r w:rsidRPr="00E0375A">
        <w:rPr>
          <w:b/>
          <w:color w:val="000000" w:themeColor="text1"/>
          <w:u w:val="single"/>
        </w:rPr>
        <w:t>98</w:t>
      </w:r>
      <w:r w:rsidRPr="00E0375A">
        <w:rPr>
          <w:rFonts w:hint="eastAsia"/>
          <w:b/>
          <w:color w:val="000000" w:themeColor="text1"/>
          <w:u w:val="single"/>
        </w:rPr>
        <w:t>年之受理人數</w:t>
      </w:r>
      <w:r w:rsidR="006D2D42" w:rsidRPr="00E0375A">
        <w:rPr>
          <w:rFonts w:hint="eastAsia"/>
          <w:b/>
          <w:color w:val="000000" w:themeColor="text1"/>
          <w:u w:val="single"/>
        </w:rPr>
        <w:t>130餘人</w:t>
      </w:r>
      <w:r w:rsidR="0021715B" w:rsidRPr="00E0375A">
        <w:rPr>
          <w:rFonts w:hint="eastAsia"/>
          <w:b/>
          <w:color w:val="000000" w:themeColor="text1"/>
          <w:u w:val="single"/>
        </w:rPr>
        <w:t>為多</w:t>
      </w:r>
      <w:r w:rsidRPr="00E0375A">
        <w:rPr>
          <w:rFonts w:hint="eastAsia"/>
          <w:color w:val="000000" w:themeColor="text1"/>
        </w:rPr>
        <w:t>，並據以為相關政策規劃；</w:t>
      </w:r>
      <w:proofErr w:type="gramStart"/>
      <w:r w:rsidRPr="00E0375A">
        <w:rPr>
          <w:rFonts w:hint="eastAsia"/>
          <w:color w:val="000000" w:themeColor="text1"/>
        </w:rPr>
        <w:t>惟</w:t>
      </w:r>
      <w:proofErr w:type="gramEnd"/>
      <w:r w:rsidRPr="00E0375A">
        <w:rPr>
          <w:rFonts w:hint="eastAsia"/>
          <w:color w:val="000000" w:themeColor="text1"/>
        </w:rPr>
        <w:t>最後執行結果，</w:t>
      </w:r>
      <w:r w:rsidR="0021715B" w:rsidRPr="00E0375A">
        <w:rPr>
          <w:rFonts w:hint="eastAsia"/>
          <w:b/>
          <w:color w:val="000000" w:themeColor="text1"/>
          <w:u w:val="single"/>
        </w:rPr>
        <w:t>卻</w:t>
      </w:r>
      <w:r w:rsidRPr="00E0375A">
        <w:rPr>
          <w:rFonts w:hint="eastAsia"/>
          <w:b/>
          <w:color w:val="000000" w:themeColor="text1"/>
          <w:u w:val="single"/>
        </w:rPr>
        <w:t>僅19人提出申請，遠低於原所</w:t>
      </w:r>
      <w:r w:rsidR="0021715B" w:rsidRPr="00E0375A">
        <w:rPr>
          <w:rFonts w:hint="eastAsia"/>
          <w:b/>
          <w:color w:val="000000" w:themeColor="text1"/>
          <w:u w:val="single"/>
        </w:rPr>
        <w:t>預</w:t>
      </w:r>
      <w:r w:rsidRPr="00E0375A">
        <w:rPr>
          <w:rFonts w:hint="eastAsia"/>
          <w:b/>
          <w:color w:val="000000" w:themeColor="text1"/>
          <w:u w:val="single"/>
        </w:rPr>
        <w:t>估</w:t>
      </w:r>
      <w:r w:rsidR="0021715B" w:rsidRPr="00E0375A">
        <w:rPr>
          <w:rFonts w:hint="eastAsia"/>
          <w:color w:val="000000" w:themeColor="text1"/>
        </w:rPr>
        <w:t>之數額，</w:t>
      </w:r>
      <w:r w:rsidR="00A4082A" w:rsidRPr="00E0375A">
        <w:rPr>
          <w:rFonts w:hint="eastAsia"/>
          <w:b/>
          <w:color w:val="000000" w:themeColor="text1"/>
          <w:u w:val="single"/>
        </w:rPr>
        <w:t>允</w:t>
      </w:r>
      <w:r w:rsidR="0021715B" w:rsidRPr="00E0375A">
        <w:rPr>
          <w:rFonts w:hint="eastAsia"/>
          <w:b/>
          <w:color w:val="000000" w:themeColor="text1"/>
          <w:u w:val="single"/>
        </w:rPr>
        <w:t>應有賡續採取</w:t>
      </w:r>
      <w:r w:rsidR="0021715B" w:rsidRPr="00E0375A">
        <w:rPr>
          <w:rFonts w:hint="eastAsia"/>
          <w:color w:val="000000" w:themeColor="text1"/>
        </w:rPr>
        <w:t>與</w:t>
      </w:r>
      <w:r w:rsidR="0021715B" w:rsidRPr="00E0375A">
        <w:rPr>
          <w:color w:val="000000" w:themeColor="text1"/>
        </w:rPr>
        <w:t>90</w:t>
      </w:r>
      <w:r w:rsidR="0021715B" w:rsidRPr="00E0375A">
        <w:rPr>
          <w:rFonts w:hint="eastAsia"/>
          <w:color w:val="000000" w:themeColor="text1"/>
        </w:rPr>
        <w:t>年</w:t>
      </w:r>
      <w:r w:rsidR="0021715B" w:rsidRPr="00E0375A">
        <w:rPr>
          <w:color w:val="000000" w:themeColor="text1"/>
        </w:rPr>
        <w:t>9</w:t>
      </w:r>
      <w:r w:rsidR="0021715B" w:rsidRPr="00E0375A">
        <w:rPr>
          <w:rFonts w:hint="eastAsia"/>
          <w:color w:val="000000" w:themeColor="text1"/>
        </w:rPr>
        <w:t>月及</w:t>
      </w:r>
      <w:r w:rsidR="0021715B" w:rsidRPr="00E0375A">
        <w:rPr>
          <w:color w:val="000000" w:themeColor="text1"/>
        </w:rPr>
        <w:t>98</w:t>
      </w:r>
      <w:r w:rsidR="0021715B" w:rsidRPr="00E0375A">
        <w:rPr>
          <w:rFonts w:hint="eastAsia"/>
          <w:color w:val="000000" w:themeColor="text1"/>
        </w:rPr>
        <w:t>年</w:t>
      </w:r>
      <w:r w:rsidR="0021715B" w:rsidRPr="00E0375A">
        <w:rPr>
          <w:color w:val="000000" w:themeColor="text1"/>
        </w:rPr>
        <w:t>11</w:t>
      </w:r>
      <w:r w:rsidR="0021715B" w:rsidRPr="00E0375A">
        <w:rPr>
          <w:rFonts w:hint="eastAsia"/>
          <w:color w:val="000000" w:themeColor="text1"/>
        </w:rPr>
        <w:t>月兩次專案</w:t>
      </w:r>
      <w:r w:rsidR="0021715B" w:rsidRPr="00E0375A">
        <w:rPr>
          <w:rFonts w:hAnsi="標楷體" w:hint="eastAsia"/>
          <w:color w:val="000000" w:themeColor="text1"/>
        </w:rPr>
        <w:t>「</w:t>
      </w:r>
      <w:r w:rsidR="0021715B" w:rsidRPr="00E0375A">
        <w:rPr>
          <w:rFonts w:hint="eastAsia"/>
          <w:b/>
          <w:color w:val="000000" w:themeColor="text1"/>
          <w:u w:val="single"/>
        </w:rPr>
        <w:t>寬鬆認定」方式之空間</w:t>
      </w:r>
      <w:r w:rsidRPr="00E0375A">
        <w:rPr>
          <w:rFonts w:hint="eastAsia"/>
          <w:color w:val="000000" w:themeColor="text1"/>
        </w:rPr>
        <w:t>。</w:t>
      </w:r>
      <w:r w:rsidR="00441D1F" w:rsidRPr="00E0375A">
        <w:rPr>
          <w:rFonts w:hint="eastAsia"/>
          <w:b/>
          <w:color w:val="000000" w:themeColor="text1"/>
          <w:u w:val="single"/>
        </w:rPr>
        <w:t>且</w:t>
      </w:r>
      <w:r w:rsidRPr="00E0375A">
        <w:rPr>
          <w:rFonts w:hint="eastAsia"/>
          <w:b/>
          <w:color w:val="000000" w:themeColor="text1"/>
          <w:u w:val="single"/>
        </w:rPr>
        <w:t>查，</w:t>
      </w:r>
      <w:r w:rsidR="000842F2" w:rsidRPr="00E0375A">
        <w:rPr>
          <w:rFonts w:hint="eastAsia"/>
          <w:b/>
          <w:color w:val="000000" w:themeColor="text1"/>
          <w:u w:val="single"/>
        </w:rPr>
        <w:t>尼泊爾</w:t>
      </w:r>
      <w:r w:rsidRPr="00E0375A">
        <w:rPr>
          <w:rFonts w:hint="eastAsia"/>
          <w:b/>
          <w:color w:val="000000" w:themeColor="text1"/>
          <w:u w:val="single"/>
        </w:rPr>
        <w:t>與我國外交關係</w:t>
      </w:r>
      <w:proofErr w:type="gramStart"/>
      <w:r w:rsidRPr="00E0375A">
        <w:rPr>
          <w:rFonts w:hint="eastAsia"/>
          <w:b/>
          <w:color w:val="000000" w:themeColor="text1"/>
          <w:u w:val="single"/>
        </w:rPr>
        <w:t>本甚疏</w:t>
      </w:r>
      <w:proofErr w:type="gramEnd"/>
      <w:r w:rsidRPr="00E0375A">
        <w:rPr>
          <w:rFonts w:hint="eastAsia"/>
          <w:b/>
          <w:color w:val="000000" w:themeColor="text1"/>
          <w:u w:val="single"/>
        </w:rPr>
        <w:t>離</w:t>
      </w:r>
      <w:r w:rsidRPr="00E0375A">
        <w:rPr>
          <w:rFonts w:hint="eastAsia"/>
          <w:color w:val="000000" w:themeColor="text1"/>
        </w:rPr>
        <w:t>，108年1月起又將涉我業務移由該國駐北京大使館管轄，對我極不友善，則縱使我</w:t>
      </w:r>
      <w:r w:rsidR="00C76266" w:rsidRPr="00E0375A">
        <w:rPr>
          <w:rFonts w:hint="eastAsia"/>
          <w:color w:val="000000" w:themeColor="text1"/>
        </w:rPr>
        <w:t>政府</w:t>
      </w:r>
      <w:r w:rsidR="00441D1F" w:rsidRPr="00E0375A">
        <w:rPr>
          <w:rFonts w:hint="eastAsia"/>
          <w:color w:val="000000" w:themeColor="text1"/>
        </w:rPr>
        <w:t>執行</w:t>
      </w:r>
      <w:r w:rsidR="00C76266" w:rsidRPr="00E0375A">
        <w:rPr>
          <w:rFonts w:hint="eastAsia"/>
          <w:color w:val="000000" w:themeColor="text1"/>
        </w:rPr>
        <w:t>本案時，</w:t>
      </w:r>
      <w:r w:rsidR="00441D1F" w:rsidRPr="00E0375A">
        <w:rPr>
          <w:rFonts w:hint="eastAsia"/>
          <w:color w:val="000000" w:themeColor="text1"/>
        </w:rPr>
        <w:t>賡</w:t>
      </w:r>
      <w:r w:rsidR="00C76266" w:rsidRPr="00E0375A">
        <w:rPr>
          <w:rFonts w:hint="eastAsia"/>
          <w:color w:val="000000" w:themeColor="text1"/>
        </w:rPr>
        <w:t>續</w:t>
      </w:r>
      <w:r w:rsidRPr="00E0375A">
        <w:rPr>
          <w:rFonts w:hint="eastAsia"/>
          <w:color w:val="000000" w:themeColor="text1"/>
        </w:rPr>
        <w:t>採取</w:t>
      </w:r>
      <w:r w:rsidRPr="00E0375A">
        <w:rPr>
          <w:rFonts w:hAnsi="標楷體" w:hint="eastAsia"/>
          <w:color w:val="000000" w:themeColor="text1"/>
        </w:rPr>
        <w:t>「</w:t>
      </w:r>
      <w:r w:rsidRPr="00E0375A">
        <w:rPr>
          <w:rFonts w:hint="eastAsia"/>
          <w:color w:val="000000" w:themeColor="text1"/>
        </w:rPr>
        <w:t>寬鬆認定</w:t>
      </w:r>
      <w:r w:rsidRPr="00E0375A">
        <w:rPr>
          <w:rFonts w:hAnsi="標楷體" w:hint="eastAsia"/>
          <w:color w:val="000000" w:themeColor="text1"/>
        </w:rPr>
        <w:t>」</w:t>
      </w:r>
      <w:r w:rsidR="00C76266" w:rsidRPr="00E0375A">
        <w:rPr>
          <w:rFonts w:hAnsi="標楷體" w:hint="eastAsia"/>
          <w:color w:val="000000" w:themeColor="text1"/>
        </w:rPr>
        <w:t>之</w:t>
      </w:r>
      <w:r w:rsidRPr="00E0375A">
        <w:rPr>
          <w:rFonts w:hint="eastAsia"/>
          <w:color w:val="000000" w:themeColor="text1"/>
        </w:rPr>
        <w:t>作法，</w:t>
      </w:r>
      <w:r w:rsidR="00C76266" w:rsidRPr="00E0375A">
        <w:rPr>
          <w:rFonts w:hint="eastAsia"/>
          <w:color w:val="000000" w:themeColor="text1"/>
        </w:rPr>
        <w:t>亦</w:t>
      </w:r>
      <w:r w:rsidR="00C76266" w:rsidRPr="00E0375A">
        <w:rPr>
          <w:rFonts w:hint="eastAsia"/>
          <w:b/>
          <w:color w:val="000000" w:themeColor="text1"/>
          <w:u w:val="single"/>
        </w:rPr>
        <w:t>不致</w:t>
      </w:r>
      <w:r w:rsidR="00414BEC" w:rsidRPr="00E0375A">
        <w:rPr>
          <w:rFonts w:hint="eastAsia"/>
          <w:b/>
          <w:color w:val="000000" w:themeColor="text1"/>
          <w:u w:val="single"/>
        </w:rPr>
        <w:t>產生</w:t>
      </w:r>
      <w:r w:rsidR="00C76266" w:rsidRPr="00E0375A">
        <w:rPr>
          <w:rFonts w:hint="eastAsia"/>
          <w:b/>
          <w:color w:val="000000" w:themeColor="text1"/>
          <w:u w:val="single"/>
        </w:rPr>
        <w:t>類似當年印度台北協會</w:t>
      </w:r>
      <w:r w:rsidR="00C76266" w:rsidRPr="00E0375A">
        <w:rPr>
          <w:rFonts w:hint="eastAsia"/>
          <w:color w:val="000000" w:themeColor="text1"/>
        </w:rPr>
        <w:t>為滯臺藏人居留認定</w:t>
      </w:r>
      <w:r w:rsidR="00441D1F" w:rsidRPr="00E0375A">
        <w:rPr>
          <w:rFonts w:hint="eastAsia"/>
          <w:color w:val="000000" w:themeColor="text1"/>
        </w:rPr>
        <w:t>一</w:t>
      </w:r>
      <w:r w:rsidR="00C76266" w:rsidRPr="00E0375A">
        <w:rPr>
          <w:rFonts w:hint="eastAsia"/>
          <w:color w:val="000000" w:themeColor="text1"/>
        </w:rPr>
        <w:t>事</w:t>
      </w:r>
      <w:r w:rsidR="00414BEC" w:rsidRPr="00E0375A">
        <w:rPr>
          <w:rFonts w:hint="eastAsia"/>
          <w:color w:val="000000" w:themeColor="text1"/>
        </w:rPr>
        <w:t>爭執</w:t>
      </w:r>
      <w:r w:rsidR="00C76266" w:rsidRPr="00E0375A">
        <w:rPr>
          <w:rFonts w:hint="eastAsia"/>
          <w:color w:val="000000" w:themeColor="text1"/>
        </w:rPr>
        <w:t>所衍生</w:t>
      </w:r>
      <w:r w:rsidR="00C76266" w:rsidRPr="00E0375A">
        <w:rPr>
          <w:rFonts w:hint="eastAsia"/>
          <w:b/>
          <w:color w:val="000000" w:themeColor="text1"/>
          <w:u w:val="single"/>
        </w:rPr>
        <w:t>之外交</w:t>
      </w:r>
      <w:r w:rsidR="00441D1F" w:rsidRPr="00E0375A">
        <w:rPr>
          <w:rFonts w:hint="eastAsia"/>
          <w:b/>
          <w:color w:val="000000" w:themeColor="text1"/>
          <w:u w:val="single"/>
        </w:rPr>
        <w:t>衝擊</w:t>
      </w:r>
      <w:r w:rsidR="00441D1F" w:rsidRPr="00E0375A">
        <w:rPr>
          <w:rFonts w:hint="eastAsia"/>
          <w:color w:val="000000" w:themeColor="text1"/>
        </w:rPr>
        <w:t>。惟因本案執行過程中，</w:t>
      </w:r>
      <w:r w:rsidR="00414BEC" w:rsidRPr="00E0375A">
        <w:rPr>
          <w:rFonts w:hint="eastAsia"/>
          <w:color w:val="000000" w:themeColor="text1"/>
        </w:rPr>
        <w:t>並非由行政院層級人員直接負責跨部會統籌，</w:t>
      </w:r>
      <w:r w:rsidR="00332298" w:rsidRPr="00E0375A">
        <w:rPr>
          <w:rFonts w:hint="eastAsia"/>
          <w:color w:val="000000" w:themeColor="text1"/>
        </w:rPr>
        <w:t>且</w:t>
      </w:r>
      <w:r w:rsidR="00441D1F" w:rsidRPr="00E0375A">
        <w:rPr>
          <w:rFonts w:hint="eastAsia"/>
          <w:b/>
          <w:color w:val="000000" w:themeColor="text1"/>
          <w:u w:val="single"/>
        </w:rPr>
        <w:t>主責機關移民署</w:t>
      </w:r>
      <w:r w:rsidR="00A4082A" w:rsidRPr="00E0375A">
        <w:rPr>
          <w:rFonts w:hint="eastAsia"/>
          <w:b/>
          <w:color w:val="000000" w:themeColor="text1"/>
          <w:u w:val="single"/>
        </w:rPr>
        <w:lastRenderedPageBreak/>
        <w:t>乃專業導向之</w:t>
      </w:r>
      <w:r w:rsidR="008F59F9" w:rsidRPr="00E0375A">
        <w:rPr>
          <w:rFonts w:hint="eastAsia"/>
          <w:b/>
          <w:color w:val="000000" w:themeColor="text1"/>
          <w:u w:val="single"/>
        </w:rPr>
        <w:t>三</w:t>
      </w:r>
      <w:r w:rsidR="00441D1F" w:rsidRPr="00E0375A">
        <w:rPr>
          <w:rFonts w:hint="eastAsia"/>
          <w:b/>
          <w:color w:val="000000" w:themeColor="text1"/>
          <w:u w:val="single"/>
        </w:rPr>
        <w:t>級機關，</w:t>
      </w:r>
      <w:r w:rsidR="00A4082A" w:rsidRPr="00E0375A">
        <w:rPr>
          <w:rFonts w:hint="eastAsia"/>
          <w:b/>
          <w:color w:val="000000" w:themeColor="text1"/>
          <w:u w:val="single"/>
        </w:rPr>
        <w:t>欠缺為通盤政策考量，彈性調整之權限</w:t>
      </w:r>
      <w:r w:rsidR="00A4082A" w:rsidRPr="00E0375A">
        <w:rPr>
          <w:rFonts w:hint="eastAsia"/>
          <w:color w:val="000000" w:themeColor="text1"/>
        </w:rPr>
        <w:t>，</w:t>
      </w:r>
      <w:r w:rsidR="00CC35CA" w:rsidRPr="00E0375A">
        <w:rPr>
          <w:rFonts w:hint="eastAsia"/>
          <w:color w:val="000000" w:themeColor="text1"/>
        </w:rPr>
        <w:t>以致未能即時因應現況，</w:t>
      </w:r>
      <w:r w:rsidR="00332298" w:rsidRPr="00E0375A">
        <w:rPr>
          <w:rFonts w:hint="eastAsia"/>
          <w:color w:val="000000" w:themeColor="text1"/>
        </w:rPr>
        <w:t>為</w:t>
      </w:r>
      <w:proofErr w:type="gramStart"/>
      <w:r w:rsidR="00332298" w:rsidRPr="00E0375A">
        <w:rPr>
          <w:rFonts w:hint="eastAsia"/>
          <w:color w:val="000000" w:themeColor="text1"/>
        </w:rPr>
        <w:t>最</w:t>
      </w:r>
      <w:proofErr w:type="gramEnd"/>
      <w:r w:rsidR="00CC35CA" w:rsidRPr="00E0375A">
        <w:rPr>
          <w:rFonts w:hint="eastAsia"/>
          <w:color w:val="000000" w:themeColor="text1"/>
        </w:rPr>
        <w:t>妥適</w:t>
      </w:r>
      <w:r w:rsidR="00332298" w:rsidRPr="00E0375A">
        <w:rPr>
          <w:rFonts w:hint="eastAsia"/>
          <w:color w:val="000000" w:themeColor="text1"/>
        </w:rPr>
        <w:t>之</w:t>
      </w:r>
      <w:r w:rsidR="00CC35CA" w:rsidRPr="00E0375A">
        <w:rPr>
          <w:rFonts w:hint="eastAsia"/>
          <w:color w:val="000000" w:themeColor="text1"/>
        </w:rPr>
        <w:t>處理</w:t>
      </w:r>
      <w:r w:rsidR="00332298" w:rsidRPr="00E0375A">
        <w:rPr>
          <w:rFonts w:hint="eastAsia"/>
          <w:color w:val="000000" w:themeColor="text1"/>
        </w:rPr>
        <w:t>；</w:t>
      </w:r>
      <w:r w:rsidR="00CC35CA" w:rsidRPr="00E0375A">
        <w:rPr>
          <w:rFonts w:hint="eastAsia"/>
          <w:color w:val="000000" w:themeColor="text1"/>
        </w:rPr>
        <w:t>終致</w:t>
      </w:r>
      <w:r w:rsidR="00332298" w:rsidRPr="00E0375A">
        <w:rPr>
          <w:rFonts w:hint="eastAsia"/>
          <w:color w:val="000000" w:themeColor="text1"/>
        </w:rPr>
        <w:t>本件</w:t>
      </w:r>
      <w:r w:rsidR="00CC35CA" w:rsidRPr="00E0375A">
        <w:rPr>
          <w:rFonts w:hint="eastAsia"/>
          <w:color w:val="000000" w:themeColor="text1"/>
        </w:rPr>
        <w:t>藏人居留事宜之</w:t>
      </w:r>
      <w:r w:rsidR="001D31E2" w:rsidRPr="00E0375A">
        <w:rPr>
          <w:rFonts w:hint="eastAsia"/>
          <w:color w:val="000000" w:themeColor="text1"/>
        </w:rPr>
        <w:t>陳</w:t>
      </w:r>
      <w:r w:rsidR="00CC35CA" w:rsidRPr="00E0375A">
        <w:rPr>
          <w:rFonts w:hint="eastAsia"/>
          <w:color w:val="000000" w:themeColor="text1"/>
        </w:rPr>
        <w:t>年爭議，未</w:t>
      </w:r>
      <w:r w:rsidR="00332298" w:rsidRPr="00E0375A">
        <w:rPr>
          <w:rFonts w:hint="eastAsia"/>
          <w:color w:val="000000" w:themeColor="text1"/>
        </w:rPr>
        <w:t>能</w:t>
      </w:r>
      <w:r w:rsidR="00CC35CA" w:rsidRPr="00E0375A">
        <w:rPr>
          <w:rFonts w:hint="eastAsia"/>
          <w:color w:val="000000" w:themeColor="text1"/>
        </w:rPr>
        <w:t>因105年之修法</w:t>
      </w:r>
      <w:r w:rsidR="000842F2" w:rsidRPr="00E0375A">
        <w:rPr>
          <w:rFonts w:hint="eastAsia"/>
          <w:color w:val="000000" w:themeColor="text1"/>
        </w:rPr>
        <w:t>澈底</w:t>
      </w:r>
      <w:r w:rsidR="00CC35CA" w:rsidRPr="00E0375A">
        <w:rPr>
          <w:rFonts w:hint="eastAsia"/>
          <w:color w:val="000000" w:themeColor="text1"/>
        </w:rPr>
        <w:t>解決，</w:t>
      </w:r>
      <w:r w:rsidR="00332298" w:rsidRPr="00E0375A">
        <w:rPr>
          <w:rFonts w:hint="eastAsia"/>
          <w:color w:val="000000" w:themeColor="text1"/>
        </w:rPr>
        <w:t>徒然虛耗國家資源，難謂無違失。</w:t>
      </w:r>
    </w:p>
    <w:p w:rsidR="00D13271" w:rsidRPr="00E0375A" w:rsidRDefault="00D13271" w:rsidP="00332298">
      <w:pPr>
        <w:pStyle w:val="3"/>
        <w:rPr>
          <w:color w:val="000000" w:themeColor="text1"/>
        </w:rPr>
      </w:pPr>
      <w:r w:rsidRPr="00E0375A">
        <w:rPr>
          <w:rFonts w:hint="eastAsia"/>
          <w:color w:val="000000" w:themeColor="text1"/>
        </w:rPr>
        <w:t>綜上所述，我政府機關執行105年</w:t>
      </w:r>
      <w:r w:rsidRPr="00E0375A">
        <w:rPr>
          <w:color w:val="000000" w:themeColor="text1"/>
        </w:rPr>
        <w:t>12</w:t>
      </w:r>
      <w:r w:rsidRPr="00E0375A">
        <w:rPr>
          <w:rFonts w:hint="eastAsia"/>
          <w:color w:val="000000" w:themeColor="text1"/>
        </w:rPr>
        <w:t>月</w:t>
      </w:r>
      <w:r w:rsidRPr="00E0375A">
        <w:rPr>
          <w:color w:val="000000" w:themeColor="text1"/>
        </w:rPr>
        <w:t>1</w:t>
      </w:r>
      <w:r w:rsidRPr="00E0375A">
        <w:rPr>
          <w:rFonts w:hint="eastAsia"/>
          <w:color w:val="000000" w:themeColor="text1"/>
        </w:rPr>
        <w:t>日施行之移民法第</w:t>
      </w:r>
      <w:r w:rsidRPr="00E0375A">
        <w:rPr>
          <w:color w:val="000000" w:themeColor="text1"/>
        </w:rPr>
        <w:t>16</w:t>
      </w:r>
      <w:r w:rsidRPr="00E0375A">
        <w:rPr>
          <w:rFonts w:hint="eastAsia"/>
          <w:color w:val="000000" w:themeColor="text1"/>
        </w:rPr>
        <w:t>條第</w:t>
      </w:r>
      <w:r w:rsidRPr="00E0375A">
        <w:rPr>
          <w:color w:val="000000" w:themeColor="text1"/>
        </w:rPr>
        <w:t>4</w:t>
      </w:r>
      <w:r w:rsidRPr="00E0375A">
        <w:rPr>
          <w:rFonts w:hint="eastAsia"/>
          <w:color w:val="000000" w:themeColor="text1"/>
        </w:rPr>
        <w:t>項「滯</w:t>
      </w:r>
      <w:proofErr w:type="gramStart"/>
      <w:r w:rsidRPr="00E0375A">
        <w:rPr>
          <w:rFonts w:hint="eastAsia"/>
          <w:color w:val="000000" w:themeColor="text1"/>
        </w:rPr>
        <w:t>臺</w:t>
      </w:r>
      <w:proofErr w:type="gramEnd"/>
      <w:r w:rsidRPr="00E0375A">
        <w:rPr>
          <w:rFonts w:hint="eastAsia"/>
          <w:color w:val="000000" w:themeColor="text1"/>
        </w:rPr>
        <w:t>藏人居留申請」案，主責機關移民署乃專業導向之三級機關，欠缺為通盤政策考量，彈性調整之權限；且執行過程中，各權責機關之橫向聯繫，及縱向指揮協調上，容有不足；另就持尼泊爾護照之申請者，</w:t>
      </w:r>
      <w:proofErr w:type="gramStart"/>
      <w:r w:rsidRPr="00E0375A">
        <w:rPr>
          <w:rFonts w:hint="eastAsia"/>
          <w:color w:val="000000" w:themeColor="text1"/>
        </w:rPr>
        <w:t>僅以渠等</w:t>
      </w:r>
      <w:proofErr w:type="gramEnd"/>
      <w:r w:rsidRPr="00E0375A">
        <w:rPr>
          <w:rFonts w:hint="eastAsia"/>
          <w:color w:val="000000" w:themeColor="text1"/>
        </w:rPr>
        <w:t>護照「是否到期」據為准駁，亦非合理之差別待遇標準。以致有關藏人居留一事之陳年爭議，未能因105年之修法而獲澈底解決，案關機關執行作為未盡周全</w:t>
      </w:r>
      <w:r w:rsidR="0063132F" w:rsidRPr="00E0375A">
        <w:rPr>
          <w:rFonts w:ascii="Helvetica" w:hAnsi="Helvetica" w:cs="Helvetica" w:hint="eastAsia"/>
          <w:color w:val="000000" w:themeColor="text1"/>
        </w:rPr>
        <w:t>，</w:t>
      </w:r>
      <w:r w:rsidRPr="00E0375A">
        <w:rPr>
          <w:rFonts w:hint="eastAsia"/>
          <w:color w:val="000000" w:themeColor="text1"/>
        </w:rPr>
        <w:t>應予檢討。</w:t>
      </w:r>
    </w:p>
    <w:p w:rsidR="00156692" w:rsidRPr="00E0375A" w:rsidRDefault="00792F73" w:rsidP="008F59F9">
      <w:pPr>
        <w:pStyle w:val="2"/>
        <w:rPr>
          <w:b/>
          <w:color w:val="000000" w:themeColor="text1"/>
        </w:rPr>
      </w:pPr>
      <w:r w:rsidRPr="00E0375A">
        <w:rPr>
          <w:rFonts w:hint="eastAsia"/>
          <w:b/>
          <w:color w:val="000000" w:themeColor="text1"/>
        </w:rPr>
        <w:t>本案行政訴訟判決所援引之「國籍查證報告」，原稱係由尼國專業法律調查顧問公司Dolma Consultant協查，並稱該公司負責人Mr. K</w:t>
      </w:r>
      <w:proofErr w:type="gramStart"/>
      <w:r w:rsidR="00EB1043">
        <w:rPr>
          <w:rFonts w:hAnsi="標楷體" w:hint="eastAsia"/>
          <w:b/>
          <w:color w:val="000000" w:themeColor="text1"/>
        </w:rPr>
        <w:t>＊＊＊</w:t>
      </w:r>
      <w:proofErr w:type="gramEnd"/>
      <w:r w:rsidRPr="00E0375A">
        <w:rPr>
          <w:rFonts w:hint="eastAsia"/>
          <w:b/>
          <w:color w:val="000000" w:themeColor="text1"/>
        </w:rPr>
        <w:t xml:space="preserve"> </w:t>
      </w:r>
      <w:proofErr w:type="gramStart"/>
      <w:r w:rsidR="00EB1043">
        <w:rPr>
          <w:rFonts w:hAnsi="標楷體" w:hint="eastAsia"/>
          <w:b/>
          <w:color w:val="000000" w:themeColor="text1"/>
        </w:rPr>
        <w:t>＊</w:t>
      </w:r>
      <w:proofErr w:type="gramEnd"/>
      <w:r w:rsidRPr="00E0375A">
        <w:rPr>
          <w:rFonts w:hint="eastAsia"/>
          <w:b/>
          <w:color w:val="000000" w:themeColor="text1"/>
        </w:rPr>
        <w:t xml:space="preserve">. </w:t>
      </w:r>
      <w:proofErr w:type="spellStart"/>
      <w:r w:rsidRPr="00E0375A">
        <w:rPr>
          <w:rFonts w:hint="eastAsia"/>
          <w:b/>
          <w:color w:val="000000" w:themeColor="text1"/>
        </w:rPr>
        <w:t>Sh</w:t>
      </w:r>
      <w:proofErr w:type="spellEnd"/>
      <w:proofErr w:type="gramStart"/>
      <w:r w:rsidR="00EB1043">
        <w:rPr>
          <w:rFonts w:hAnsi="標楷體" w:hint="eastAsia"/>
          <w:b/>
          <w:color w:val="000000" w:themeColor="text1"/>
        </w:rPr>
        <w:t>＊＊＊</w:t>
      </w:r>
      <w:proofErr w:type="gramEnd"/>
      <w:r w:rsidRPr="00E0375A">
        <w:rPr>
          <w:rFonts w:hint="eastAsia"/>
          <w:b/>
          <w:color w:val="000000" w:themeColor="text1"/>
        </w:rPr>
        <w:t>曾任尼國警政署副署長，主管情報</w:t>
      </w:r>
      <w:proofErr w:type="gramStart"/>
      <w:r w:rsidRPr="00E0375A">
        <w:rPr>
          <w:rFonts w:hint="eastAsia"/>
          <w:b/>
          <w:color w:val="000000" w:themeColor="text1"/>
        </w:rPr>
        <w:t>偵蒐</w:t>
      </w:r>
      <w:proofErr w:type="gramEnd"/>
      <w:r w:rsidRPr="00E0375A">
        <w:rPr>
          <w:rFonts w:hint="eastAsia"/>
          <w:b/>
          <w:color w:val="000000" w:themeColor="text1"/>
        </w:rPr>
        <w:t>部門，等語；惟經本院深入調查發現，</w:t>
      </w:r>
      <w:r w:rsidR="00EB1043">
        <w:rPr>
          <w:b/>
          <w:color w:val="000000" w:themeColor="text1"/>
        </w:rPr>
        <w:t>Mr. K</w:t>
      </w:r>
      <w:proofErr w:type="gramStart"/>
      <w:r w:rsidR="00EB1043">
        <w:rPr>
          <w:b/>
          <w:color w:val="000000" w:themeColor="text1"/>
        </w:rPr>
        <w:t>＊＊＊</w:t>
      </w:r>
      <w:proofErr w:type="gramEnd"/>
      <w:r w:rsidR="00EB1043">
        <w:rPr>
          <w:b/>
          <w:color w:val="000000" w:themeColor="text1"/>
        </w:rPr>
        <w:t xml:space="preserve"> </w:t>
      </w:r>
      <w:proofErr w:type="gramStart"/>
      <w:r w:rsidR="00EB1043">
        <w:rPr>
          <w:b/>
          <w:color w:val="000000" w:themeColor="text1"/>
        </w:rPr>
        <w:t>＊</w:t>
      </w:r>
      <w:proofErr w:type="gramEnd"/>
      <w:r w:rsidR="00EB1043">
        <w:rPr>
          <w:b/>
          <w:color w:val="000000" w:themeColor="text1"/>
        </w:rPr>
        <w:t xml:space="preserve">. </w:t>
      </w:r>
      <w:proofErr w:type="spellStart"/>
      <w:r w:rsidR="00EB1043">
        <w:rPr>
          <w:b/>
          <w:color w:val="000000" w:themeColor="text1"/>
        </w:rPr>
        <w:t>Sh</w:t>
      </w:r>
      <w:proofErr w:type="spellEnd"/>
      <w:proofErr w:type="gramStart"/>
      <w:r w:rsidR="00EB1043">
        <w:rPr>
          <w:b/>
          <w:color w:val="000000" w:themeColor="text1"/>
        </w:rPr>
        <w:t>＊＊＊</w:t>
      </w:r>
      <w:proofErr w:type="gramEnd"/>
      <w:r w:rsidRPr="00E0375A">
        <w:rPr>
          <w:rFonts w:hint="eastAsia"/>
          <w:b/>
          <w:color w:val="000000" w:themeColor="text1"/>
        </w:rPr>
        <w:t>並非</w:t>
      </w:r>
      <w:r w:rsidRPr="00E0375A">
        <w:rPr>
          <w:b/>
          <w:color w:val="000000" w:themeColor="text1"/>
        </w:rPr>
        <w:t>Dolma Consultant公司</w:t>
      </w:r>
      <w:r w:rsidRPr="00E0375A">
        <w:rPr>
          <w:rFonts w:hint="eastAsia"/>
          <w:b/>
          <w:color w:val="000000" w:themeColor="text1"/>
        </w:rPr>
        <w:t>之</w:t>
      </w:r>
      <w:r w:rsidRPr="00E0375A">
        <w:rPr>
          <w:b/>
          <w:color w:val="000000" w:themeColor="text1"/>
        </w:rPr>
        <w:t>專職員工</w:t>
      </w:r>
      <w:r w:rsidRPr="00E0375A">
        <w:rPr>
          <w:rFonts w:hint="eastAsia"/>
          <w:b/>
          <w:color w:val="000000" w:themeColor="text1"/>
        </w:rPr>
        <w:t>，遑論為該公司之負責人，且該調查案亦未有該公司</w:t>
      </w:r>
      <w:r w:rsidR="00D80F6C" w:rsidRPr="00E0375A">
        <w:rPr>
          <w:rFonts w:hint="eastAsia"/>
          <w:b/>
          <w:color w:val="000000" w:themeColor="text1"/>
        </w:rPr>
        <w:t>之</w:t>
      </w:r>
      <w:proofErr w:type="gramStart"/>
      <w:r w:rsidRPr="00E0375A">
        <w:rPr>
          <w:rFonts w:hint="eastAsia"/>
          <w:b/>
          <w:color w:val="000000" w:themeColor="text1"/>
        </w:rPr>
        <w:t>正式錄案</w:t>
      </w:r>
      <w:proofErr w:type="gramEnd"/>
      <w:r w:rsidR="00D80F6C" w:rsidRPr="00E0375A">
        <w:rPr>
          <w:rFonts w:hint="eastAsia"/>
          <w:b/>
          <w:color w:val="000000" w:themeColor="text1"/>
        </w:rPr>
        <w:t>資料</w:t>
      </w:r>
      <w:r w:rsidRPr="00E0375A">
        <w:rPr>
          <w:rFonts w:hint="eastAsia"/>
          <w:b/>
          <w:color w:val="000000" w:themeColor="text1"/>
        </w:rPr>
        <w:t>可考。上開情節，或可供作聲請再審之事由；惟本案既已司法纏訟多年，猶未能有效解決，若能回歸修法初衷，仍由行政權著手，相較於司法權，當更能迅速、有效解決本件爭議。又由於事涉國家整體移、難民政策，當非內政部或移民署層級所能決斷，允宜由行政院通盤考量</w:t>
      </w:r>
      <w:r w:rsidR="00F04130" w:rsidRPr="00E0375A">
        <w:rPr>
          <w:rFonts w:hint="eastAsia"/>
          <w:color w:val="000000" w:themeColor="text1"/>
        </w:rPr>
        <w:t>，</w:t>
      </w:r>
      <w:r w:rsidR="00F04130" w:rsidRPr="00E0375A">
        <w:rPr>
          <w:rFonts w:hAnsi="標楷體" w:hint="eastAsia"/>
          <w:b/>
          <w:color w:val="000000" w:themeColor="text1"/>
        </w:rPr>
        <w:t>參酌「</w:t>
      </w:r>
      <w:r w:rsidR="00F04130" w:rsidRPr="00E0375A">
        <w:rPr>
          <w:rFonts w:hAnsi="標楷體" w:cs="Helvetica"/>
          <w:b/>
          <w:color w:val="000000" w:themeColor="text1"/>
        </w:rPr>
        <w:t>兩公約第三次國家報告國際審查結論性意見</w:t>
      </w:r>
      <w:r w:rsidR="00F04130" w:rsidRPr="00E0375A">
        <w:rPr>
          <w:rFonts w:hAnsi="標楷體" w:cs="Helvetica" w:hint="eastAsia"/>
          <w:b/>
          <w:color w:val="000000" w:themeColor="text1"/>
        </w:rPr>
        <w:t>」第78點</w:t>
      </w:r>
      <w:r w:rsidRPr="00E0375A">
        <w:rPr>
          <w:rFonts w:hAnsi="標楷體" w:hint="eastAsia"/>
          <w:b/>
          <w:color w:val="000000" w:themeColor="text1"/>
        </w:rPr>
        <w:t>，</w:t>
      </w:r>
      <w:r w:rsidRPr="00E0375A">
        <w:rPr>
          <w:rFonts w:hint="eastAsia"/>
          <w:b/>
          <w:color w:val="000000" w:themeColor="text1"/>
        </w:rPr>
        <w:t>為妥適之處理：</w:t>
      </w:r>
    </w:p>
    <w:p w:rsidR="00F64B10" w:rsidRPr="00E0375A" w:rsidRDefault="00967320" w:rsidP="00967320">
      <w:pPr>
        <w:pStyle w:val="3"/>
        <w:rPr>
          <w:color w:val="000000" w:themeColor="text1"/>
        </w:rPr>
      </w:pPr>
      <w:proofErr w:type="gramStart"/>
      <w:r w:rsidRPr="00E0375A">
        <w:rPr>
          <w:rFonts w:hint="eastAsia"/>
          <w:color w:val="000000" w:themeColor="text1"/>
        </w:rPr>
        <w:t>陳</w:t>
      </w:r>
      <w:r w:rsidR="00D4644B" w:rsidRPr="00E0375A">
        <w:rPr>
          <w:rFonts w:hint="eastAsia"/>
          <w:color w:val="000000" w:themeColor="text1"/>
        </w:rPr>
        <w:t>訴</w:t>
      </w:r>
      <w:r w:rsidRPr="00E0375A">
        <w:rPr>
          <w:rFonts w:hint="eastAsia"/>
          <w:color w:val="000000" w:themeColor="text1"/>
        </w:rPr>
        <w:t>人</w:t>
      </w:r>
      <w:r w:rsidR="00271178" w:rsidRPr="00E0375A">
        <w:rPr>
          <w:rFonts w:hint="eastAsia"/>
          <w:color w:val="000000" w:themeColor="text1"/>
        </w:rPr>
        <w:t>嘎○○○</w:t>
      </w:r>
      <w:proofErr w:type="gramEnd"/>
      <w:r w:rsidR="00864AB4" w:rsidRPr="00E0375A">
        <w:rPr>
          <w:rFonts w:hint="eastAsia"/>
          <w:color w:val="000000" w:themeColor="text1"/>
        </w:rPr>
        <w:t>等3人</w:t>
      </w:r>
      <w:r w:rsidR="00F64B10" w:rsidRPr="00E0375A">
        <w:rPr>
          <w:rFonts w:hint="eastAsia"/>
          <w:color w:val="000000" w:themeColor="text1"/>
        </w:rPr>
        <w:t>陳</w:t>
      </w:r>
      <w:r w:rsidR="00D4644B" w:rsidRPr="00E0375A">
        <w:rPr>
          <w:rFonts w:hint="eastAsia"/>
          <w:color w:val="000000" w:themeColor="text1"/>
        </w:rPr>
        <w:t>情</w:t>
      </w:r>
      <w:r w:rsidR="00F64B10" w:rsidRPr="00E0375A">
        <w:rPr>
          <w:rFonts w:hint="eastAsia"/>
          <w:color w:val="000000" w:themeColor="text1"/>
        </w:rPr>
        <w:t>要旨：</w:t>
      </w:r>
    </w:p>
    <w:p w:rsidR="00967320" w:rsidRPr="00E0375A" w:rsidRDefault="00517F17" w:rsidP="00F64B10">
      <w:pPr>
        <w:pStyle w:val="3"/>
        <w:numPr>
          <w:ilvl w:val="0"/>
          <w:numId w:val="0"/>
        </w:numPr>
        <w:ind w:left="1361" w:firstLineChars="183" w:firstLine="622"/>
        <w:rPr>
          <w:color w:val="000000" w:themeColor="text1"/>
        </w:rPr>
      </w:pPr>
      <w:r w:rsidRPr="00E0375A">
        <w:rPr>
          <w:rFonts w:hint="eastAsia"/>
          <w:color w:val="000000" w:themeColor="text1"/>
        </w:rPr>
        <w:lastRenderedPageBreak/>
        <w:t>本件於</w:t>
      </w:r>
      <w:proofErr w:type="gramStart"/>
      <w:r w:rsidRPr="00E0375A">
        <w:rPr>
          <w:rFonts w:hint="eastAsia"/>
          <w:color w:val="000000" w:themeColor="text1"/>
        </w:rPr>
        <w:t>臺</w:t>
      </w:r>
      <w:proofErr w:type="gramEnd"/>
      <w:r w:rsidRPr="00E0375A">
        <w:rPr>
          <w:rFonts w:hint="eastAsia"/>
          <w:color w:val="000000" w:themeColor="text1"/>
        </w:rPr>
        <w:t>北高等行政法院</w:t>
      </w:r>
      <w:proofErr w:type="gramStart"/>
      <w:r w:rsidRPr="00E0375A">
        <w:rPr>
          <w:rFonts w:hint="eastAsia"/>
          <w:b/>
          <w:color w:val="000000" w:themeColor="text1"/>
          <w:u w:val="single"/>
        </w:rPr>
        <w:t>10</w:t>
      </w:r>
      <w:proofErr w:type="gramEnd"/>
      <w:r w:rsidRPr="00E0375A">
        <w:rPr>
          <w:rFonts w:hint="eastAsia"/>
          <w:b/>
          <w:color w:val="000000" w:themeColor="text1"/>
          <w:u w:val="single"/>
        </w:rPr>
        <w:t>9</w:t>
      </w:r>
      <w:proofErr w:type="gramStart"/>
      <w:r w:rsidRPr="00E0375A">
        <w:rPr>
          <w:rFonts w:hint="eastAsia"/>
          <w:b/>
          <w:color w:val="000000" w:themeColor="text1"/>
          <w:u w:val="single"/>
        </w:rPr>
        <w:t>年度訴字第87</w:t>
      </w:r>
      <w:proofErr w:type="gramEnd"/>
      <w:r w:rsidRPr="00E0375A">
        <w:rPr>
          <w:rFonts w:hint="eastAsia"/>
          <w:b/>
          <w:color w:val="000000" w:themeColor="text1"/>
          <w:u w:val="single"/>
        </w:rPr>
        <w:t>號案</w:t>
      </w:r>
      <w:r w:rsidRPr="00E0375A">
        <w:rPr>
          <w:rFonts w:hint="eastAsia"/>
          <w:color w:val="000000" w:themeColor="text1"/>
        </w:rPr>
        <w:t>審判過程中，外交部委託身分不明、不具商譽之外國徵信公司於尼泊爾調查渠等3人之人別資料，並提供所謂「調查報告」。該公司</w:t>
      </w:r>
      <w:r w:rsidRPr="00E0375A">
        <w:rPr>
          <w:rFonts w:hint="eastAsia"/>
          <w:b/>
          <w:color w:val="000000" w:themeColor="text1"/>
          <w:u w:val="single"/>
        </w:rPr>
        <w:t>調查人員稱過程中曾</w:t>
      </w:r>
      <w:proofErr w:type="gramStart"/>
      <w:r w:rsidRPr="00E0375A">
        <w:rPr>
          <w:rFonts w:hint="eastAsia"/>
          <w:b/>
          <w:color w:val="000000" w:themeColor="text1"/>
          <w:u w:val="single"/>
        </w:rPr>
        <w:t>親訪</w:t>
      </w:r>
      <w:r w:rsidR="00271178" w:rsidRPr="00E0375A">
        <w:rPr>
          <w:rFonts w:hint="eastAsia"/>
          <w:b/>
          <w:color w:val="000000" w:themeColor="text1"/>
          <w:u w:val="single"/>
        </w:rPr>
        <w:t>貝○○○</w:t>
      </w:r>
      <w:proofErr w:type="gramEnd"/>
      <w:r w:rsidRPr="00E0375A">
        <w:rPr>
          <w:rFonts w:hint="eastAsia"/>
          <w:b/>
          <w:color w:val="000000" w:themeColor="text1"/>
          <w:u w:val="single"/>
        </w:rPr>
        <w:t>於尼國之家屬</w:t>
      </w:r>
      <w:r w:rsidRPr="00E0375A">
        <w:rPr>
          <w:rFonts w:hint="eastAsia"/>
          <w:color w:val="000000" w:themeColor="text1"/>
        </w:rPr>
        <w:t>，</w:t>
      </w:r>
      <w:proofErr w:type="gramStart"/>
      <w:r w:rsidRPr="00E0375A">
        <w:rPr>
          <w:rFonts w:hint="eastAsia"/>
          <w:color w:val="000000" w:themeColor="text1"/>
        </w:rPr>
        <w:t>但</w:t>
      </w:r>
      <w:r w:rsidR="00271178" w:rsidRPr="00E0375A">
        <w:rPr>
          <w:rFonts w:hint="eastAsia"/>
          <w:color w:val="000000" w:themeColor="text1"/>
        </w:rPr>
        <w:t>貝○○</w:t>
      </w:r>
      <w:proofErr w:type="gramEnd"/>
      <w:r w:rsidR="00271178" w:rsidRPr="00E0375A">
        <w:rPr>
          <w:rFonts w:hint="eastAsia"/>
          <w:color w:val="000000" w:themeColor="text1"/>
        </w:rPr>
        <w:t>○</w:t>
      </w:r>
      <w:r w:rsidR="008F6C2A" w:rsidRPr="00E0375A">
        <w:rPr>
          <w:rFonts w:hint="eastAsia"/>
          <w:color w:val="000000" w:themeColor="text1"/>
        </w:rPr>
        <w:t>之</w:t>
      </w:r>
      <w:r w:rsidRPr="00E0375A">
        <w:rPr>
          <w:rFonts w:hint="eastAsia"/>
          <w:color w:val="000000" w:themeColor="text1"/>
        </w:rPr>
        <w:t>家人均居住在西藏，於尼國並無親人；</w:t>
      </w:r>
      <w:r w:rsidRPr="00E0375A">
        <w:rPr>
          <w:rFonts w:hint="eastAsia"/>
          <w:b/>
          <w:color w:val="000000" w:themeColor="text1"/>
          <w:u w:val="single"/>
        </w:rPr>
        <w:t>又該公司調查所得之人別資料非屬3位</w:t>
      </w:r>
      <w:r w:rsidR="00D4644B" w:rsidRPr="00E0375A">
        <w:rPr>
          <w:rFonts w:hint="eastAsia"/>
          <w:b/>
          <w:color w:val="000000" w:themeColor="text1"/>
          <w:u w:val="single"/>
        </w:rPr>
        <w:t>陳訴人</w:t>
      </w:r>
      <w:r w:rsidRPr="00E0375A">
        <w:rPr>
          <w:rFonts w:hint="eastAsia"/>
          <w:b/>
          <w:color w:val="000000" w:themeColor="text1"/>
          <w:u w:val="single"/>
        </w:rPr>
        <w:t>，而是其等3人冒用他人身分所持有之護照上登載之資訊</w:t>
      </w:r>
      <w:r w:rsidRPr="00E0375A">
        <w:rPr>
          <w:rFonts w:hint="eastAsia"/>
          <w:color w:val="000000" w:themeColor="text1"/>
        </w:rPr>
        <w:t>，並無法據以認定3人即為護照資料所示之尼國籍國民。該報告之內容缺乏實據，卻成為政府機關抗辯之佐證文件，並為行政法院採用，導致對3位</w:t>
      </w:r>
      <w:r w:rsidR="00D4644B" w:rsidRPr="00E0375A">
        <w:rPr>
          <w:rFonts w:hint="eastAsia"/>
          <w:color w:val="000000" w:themeColor="text1"/>
        </w:rPr>
        <w:t>陳訴人</w:t>
      </w:r>
      <w:r w:rsidRPr="00E0375A">
        <w:rPr>
          <w:rFonts w:hint="eastAsia"/>
          <w:color w:val="000000" w:themeColor="text1"/>
        </w:rPr>
        <w:t>極為不利之結果。外交部未能把關報告內容之真偽，甚為失職等語。</w:t>
      </w:r>
    </w:p>
    <w:p w:rsidR="00955CB9" w:rsidRPr="00E0375A" w:rsidRDefault="00517F17" w:rsidP="00967320">
      <w:pPr>
        <w:pStyle w:val="3"/>
        <w:rPr>
          <w:color w:val="000000" w:themeColor="text1"/>
        </w:rPr>
      </w:pPr>
      <w:r w:rsidRPr="00E0375A">
        <w:rPr>
          <w:rFonts w:hint="eastAsia"/>
          <w:color w:val="000000" w:themeColor="text1"/>
        </w:rPr>
        <w:t>經查</w:t>
      </w:r>
      <w:r w:rsidR="00955CB9" w:rsidRPr="00E0375A">
        <w:rPr>
          <w:rFonts w:hint="eastAsia"/>
          <w:color w:val="000000" w:themeColor="text1"/>
        </w:rPr>
        <w:t>：</w:t>
      </w:r>
    </w:p>
    <w:p w:rsidR="00A466F4" w:rsidRPr="00E0375A" w:rsidRDefault="00581451" w:rsidP="00955CB9">
      <w:pPr>
        <w:pStyle w:val="4"/>
        <w:rPr>
          <w:color w:val="000000" w:themeColor="text1"/>
        </w:rPr>
      </w:pPr>
      <w:r w:rsidRPr="00E0375A">
        <w:rPr>
          <w:rFonts w:hint="eastAsia"/>
          <w:color w:val="000000" w:themeColor="text1"/>
        </w:rPr>
        <w:t>本件</w:t>
      </w:r>
      <w:proofErr w:type="gramStart"/>
      <w:r w:rsidR="00BA71B2" w:rsidRPr="00E0375A">
        <w:rPr>
          <w:rFonts w:hint="eastAsia"/>
          <w:color w:val="000000" w:themeColor="text1"/>
        </w:rPr>
        <w:t>臺</w:t>
      </w:r>
      <w:proofErr w:type="gramEnd"/>
      <w:r w:rsidR="00BA71B2" w:rsidRPr="00E0375A">
        <w:rPr>
          <w:rFonts w:hint="eastAsia"/>
          <w:color w:val="000000" w:themeColor="text1"/>
        </w:rPr>
        <w:t>北高等行政法院</w:t>
      </w:r>
      <w:proofErr w:type="gramStart"/>
      <w:r w:rsidR="00BA71B2" w:rsidRPr="00E0375A">
        <w:rPr>
          <w:rFonts w:hint="eastAsia"/>
          <w:color w:val="000000" w:themeColor="text1"/>
        </w:rPr>
        <w:t>10</w:t>
      </w:r>
      <w:proofErr w:type="gramEnd"/>
      <w:r w:rsidR="00BA71B2" w:rsidRPr="00E0375A">
        <w:rPr>
          <w:rFonts w:hint="eastAsia"/>
          <w:color w:val="000000" w:themeColor="text1"/>
        </w:rPr>
        <w:t>9</w:t>
      </w:r>
      <w:proofErr w:type="gramStart"/>
      <w:r w:rsidR="00BA71B2" w:rsidRPr="00E0375A">
        <w:rPr>
          <w:rFonts w:hint="eastAsia"/>
          <w:color w:val="000000" w:themeColor="text1"/>
        </w:rPr>
        <w:t>年度訴字第87</w:t>
      </w:r>
      <w:proofErr w:type="gramEnd"/>
      <w:r w:rsidR="00BA71B2" w:rsidRPr="00E0375A">
        <w:rPr>
          <w:rFonts w:hint="eastAsia"/>
          <w:color w:val="000000" w:themeColor="text1"/>
        </w:rPr>
        <w:t>號案審理過程中，確</w:t>
      </w:r>
      <w:r w:rsidRPr="00E0375A">
        <w:rPr>
          <w:rFonts w:hint="eastAsia"/>
          <w:color w:val="000000" w:themeColor="text1"/>
        </w:rPr>
        <w:t>曾</w:t>
      </w:r>
      <w:r w:rsidR="00BA71B2" w:rsidRPr="00E0375A">
        <w:rPr>
          <w:rFonts w:hint="eastAsia"/>
          <w:color w:val="000000" w:themeColor="text1"/>
        </w:rPr>
        <w:t>委託</w:t>
      </w:r>
      <w:r w:rsidRPr="00E0375A">
        <w:rPr>
          <w:rFonts w:hint="eastAsia"/>
          <w:color w:val="000000" w:themeColor="text1"/>
        </w:rPr>
        <w:t>外交部代向尼泊爾政府機構或駐外單位查詢</w:t>
      </w:r>
      <w:r w:rsidR="00271178" w:rsidRPr="00E0375A">
        <w:rPr>
          <w:rFonts w:hint="eastAsia"/>
          <w:color w:val="000000" w:themeColor="text1"/>
        </w:rPr>
        <w:t>嘎○○○</w:t>
      </w:r>
      <w:r w:rsidR="00864AB4" w:rsidRPr="00E0375A">
        <w:rPr>
          <w:rFonts w:hint="eastAsia"/>
          <w:color w:val="000000" w:themeColor="text1"/>
        </w:rPr>
        <w:t>等3人</w:t>
      </w:r>
      <w:r w:rsidR="00F12F77" w:rsidRPr="00E0375A">
        <w:rPr>
          <w:rFonts w:hint="eastAsia"/>
          <w:color w:val="000000" w:themeColor="text1"/>
        </w:rPr>
        <w:t>之護照真實性</w:t>
      </w:r>
      <w:r w:rsidR="00955CB9" w:rsidRPr="00E0375A">
        <w:rPr>
          <w:rFonts w:hint="eastAsia"/>
          <w:color w:val="000000" w:themeColor="text1"/>
        </w:rPr>
        <w:t>；案</w:t>
      </w:r>
      <w:r w:rsidR="00F12F77" w:rsidRPr="00E0375A">
        <w:rPr>
          <w:rFonts w:hint="eastAsia"/>
          <w:color w:val="000000" w:themeColor="text1"/>
        </w:rPr>
        <w:t>經</w:t>
      </w:r>
      <w:proofErr w:type="gramStart"/>
      <w:r w:rsidR="00F12F77" w:rsidRPr="00E0375A">
        <w:rPr>
          <w:rFonts w:hint="eastAsia"/>
          <w:color w:val="000000" w:themeColor="text1"/>
        </w:rPr>
        <w:t>該部責</w:t>
      </w:r>
      <w:r w:rsidR="00864AB4" w:rsidRPr="00E0375A">
        <w:rPr>
          <w:rFonts w:hint="eastAsia"/>
          <w:color w:val="000000" w:themeColor="text1"/>
        </w:rPr>
        <w:t>由</w:t>
      </w:r>
      <w:proofErr w:type="gramEnd"/>
      <w:r w:rsidR="00F12F77" w:rsidRPr="00E0375A">
        <w:rPr>
          <w:rFonts w:hint="eastAsia"/>
          <w:color w:val="000000" w:themeColor="text1"/>
        </w:rPr>
        <w:t>駐印</w:t>
      </w:r>
      <w:r w:rsidR="00443941" w:rsidRPr="00E0375A">
        <w:rPr>
          <w:rFonts w:hint="eastAsia"/>
          <w:color w:val="000000" w:themeColor="text1"/>
        </w:rPr>
        <w:t>度</w:t>
      </w:r>
      <w:r w:rsidR="00F12F77" w:rsidRPr="00E0375A">
        <w:rPr>
          <w:rFonts w:hint="eastAsia"/>
          <w:color w:val="000000" w:themeColor="text1"/>
        </w:rPr>
        <w:t>代表處辦理</w:t>
      </w:r>
      <w:r w:rsidR="00443941" w:rsidRPr="00E0375A">
        <w:rPr>
          <w:rFonts w:hint="eastAsia"/>
          <w:color w:val="000000" w:themeColor="text1"/>
        </w:rPr>
        <w:t>。</w:t>
      </w:r>
      <w:proofErr w:type="gramStart"/>
      <w:r w:rsidR="00864AB4" w:rsidRPr="00E0375A">
        <w:rPr>
          <w:rFonts w:hint="eastAsia"/>
          <w:color w:val="000000" w:themeColor="text1"/>
        </w:rPr>
        <w:t>嗣</w:t>
      </w:r>
      <w:proofErr w:type="gramEnd"/>
      <w:r w:rsidR="00864AB4" w:rsidRPr="00E0375A">
        <w:rPr>
          <w:rFonts w:hint="eastAsia"/>
          <w:color w:val="000000" w:themeColor="text1"/>
        </w:rPr>
        <w:t>該處於109年12月14日將</w:t>
      </w:r>
      <w:r w:rsidR="00ED32B6" w:rsidRPr="00E0375A">
        <w:rPr>
          <w:rFonts w:hAnsi="標楷體" w:hint="eastAsia"/>
          <w:color w:val="000000" w:themeColor="text1"/>
        </w:rPr>
        <w:t>「</w:t>
      </w:r>
      <w:r w:rsidR="00864AB4" w:rsidRPr="00E0375A">
        <w:rPr>
          <w:rFonts w:hint="eastAsia"/>
          <w:color w:val="000000" w:themeColor="text1"/>
        </w:rPr>
        <w:t>查證報告</w:t>
      </w:r>
      <w:r w:rsidR="00ED32B6" w:rsidRPr="00E0375A">
        <w:rPr>
          <w:rFonts w:hAnsi="標楷體" w:hint="eastAsia"/>
          <w:color w:val="000000" w:themeColor="text1"/>
        </w:rPr>
        <w:t>」</w:t>
      </w:r>
      <w:r w:rsidR="00443941" w:rsidRPr="00E0375A">
        <w:rPr>
          <w:rFonts w:hint="eastAsia"/>
          <w:color w:val="000000" w:themeColor="text1"/>
        </w:rPr>
        <w:t>函復</w:t>
      </w:r>
      <w:proofErr w:type="gramStart"/>
      <w:r w:rsidR="00443941" w:rsidRPr="00E0375A">
        <w:rPr>
          <w:rFonts w:hint="eastAsia"/>
          <w:color w:val="000000" w:themeColor="text1"/>
        </w:rPr>
        <w:t>臺</w:t>
      </w:r>
      <w:proofErr w:type="gramEnd"/>
      <w:r w:rsidR="00443941" w:rsidRPr="00E0375A">
        <w:rPr>
          <w:rFonts w:hint="eastAsia"/>
          <w:color w:val="000000" w:themeColor="text1"/>
        </w:rPr>
        <w:t>北高等行政法院，</w:t>
      </w:r>
      <w:r w:rsidR="0026330B" w:rsidRPr="00E0375A">
        <w:rPr>
          <w:rFonts w:hint="eastAsia"/>
          <w:color w:val="000000" w:themeColor="text1"/>
        </w:rPr>
        <w:t>除說明</w:t>
      </w:r>
      <w:r w:rsidR="00443941" w:rsidRPr="00E0375A">
        <w:rPr>
          <w:rFonts w:hint="eastAsia"/>
          <w:color w:val="000000" w:themeColor="text1"/>
        </w:rPr>
        <w:t>該</w:t>
      </w:r>
      <w:r w:rsidR="0026330B" w:rsidRPr="00E0375A">
        <w:rPr>
          <w:rFonts w:hint="eastAsia"/>
          <w:color w:val="000000" w:themeColor="text1"/>
        </w:rPr>
        <w:t>報告係</w:t>
      </w:r>
      <w:r w:rsidR="00443941" w:rsidRPr="00E0375A">
        <w:rPr>
          <w:rFonts w:hint="eastAsia"/>
          <w:color w:val="000000" w:themeColor="text1"/>
        </w:rPr>
        <w:t>委託尼國專業法律調查顧問公司Dolma Consultant</w:t>
      </w:r>
      <w:proofErr w:type="gramStart"/>
      <w:r w:rsidR="00443941" w:rsidRPr="00E0375A">
        <w:rPr>
          <w:rFonts w:hint="eastAsia"/>
          <w:color w:val="000000" w:themeColor="text1"/>
        </w:rPr>
        <w:t>協查</w:t>
      </w:r>
      <w:r w:rsidR="00424FCF" w:rsidRPr="00E0375A">
        <w:rPr>
          <w:rFonts w:hint="eastAsia"/>
          <w:color w:val="000000" w:themeColor="text1"/>
        </w:rPr>
        <w:t>外</w:t>
      </w:r>
      <w:proofErr w:type="gramEnd"/>
      <w:r w:rsidR="00443941" w:rsidRPr="00E0375A">
        <w:rPr>
          <w:rFonts w:hint="eastAsia"/>
          <w:color w:val="000000" w:themeColor="text1"/>
        </w:rPr>
        <w:t>，並稱該公司</w:t>
      </w:r>
      <w:r w:rsidR="0061376E" w:rsidRPr="00E0375A">
        <w:rPr>
          <w:rFonts w:hint="eastAsia"/>
          <w:color w:val="000000" w:themeColor="text1"/>
        </w:rPr>
        <w:t>亦接受加拿大及歐盟等國移民機關委託辦理尼泊爾移民身分查證業務，具相當公信力</w:t>
      </w:r>
      <w:r w:rsidR="0010102E" w:rsidRPr="00E0375A">
        <w:rPr>
          <w:rFonts w:hint="eastAsia"/>
          <w:color w:val="000000" w:themeColor="text1"/>
        </w:rPr>
        <w:t>，</w:t>
      </w:r>
      <w:r w:rsidR="00133033" w:rsidRPr="00E0375A">
        <w:rPr>
          <w:rFonts w:hint="eastAsia"/>
          <w:color w:val="000000" w:themeColor="text1"/>
        </w:rPr>
        <w:t>公司</w:t>
      </w:r>
      <w:r w:rsidR="00443941" w:rsidRPr="00E0375A">
        <w:rPr>
          <w:rFonts w:hint="eastAsia"/>
          <w:b/>
          <w:color w:val="000000" w:themeColor="text1"/>
          <w:u w:val="single"/>
        </w:rPr>
        <w:t>負責人</w:t>
      </w:r>
      <w:proofErr w:type="spellStart"/>
      <w:r w:rsidR="00443941" w:rsidRPr="00E0375A">
        <w:rPr>
          <w:rFonts w:hint="eastAsia"/>
          <w:color w:val="000000" w:themeColor="text1"/>
        </w:rPr>
        <w:t>Mr.K</w:t>
      </w:r>
      <w:proofErr w:type="spellEnd"/>
      <w:proofErr w:type="gramStart"/>
      <w:r w:rsidR="00EB1043">
        <w:rPr>
          <w:rFonts w:hAnsi="標楷體" w:hint="eastAsia"/>
          <w:color w:val="000000" w:themeColor="text1"/>
        </w:rPr>
        <w:t>＊＊＊</w:t>
      </w:r>
      <w:proofErr w:type="gramEnd"/>
      <w:r w:rsidR="00443941" w:rsidRPr="00E0375A">
        <w:rPr>
          <w:rFonts w:hint="eastAsia"/>
          <w:color w:val="000000" w:themeColor="text1"/>
        </w:rPr>
        <w:t xml:space="preserve"> </w:t>
      </w:r>
      <w:proofErr w:type="gramStart"/>
      <w:r w:rsidR="00EB1043">
        <w:rPr>
          <w:rFonts w:hAnsi="標楷體" w:hint="eastAsia"/>
          <w:color w:val="000000" w:themeColor="text1"/>
        </w:rPr>
        <w:t>＊</w:t>
      </w:r>
      <w:proofErr w:type="gramEnd"/>
      <w:r w:rsidR="00443941" w:rsidRPr="00E0375A">
        <w:rPr>
          <w:rFonts w:hint="eastAsia"/>
          <w:color w:val="000000" w:themeColor="text1"/>
        </w:rPr>
        <w:t xml:space="preserve">. </w:t>
      </w:r>
      <w:proofErr w:type="spellStart"/>
      <w:r w:rsidR="00443941" w:rsidRPr="00E0375A">
        <w:rPr>
          <w:rFonts w:hint="eastAsia"/>
          <w:color w:val="000000" w:themeColor="text1"/>
        </w:rPr>
        <w:t>Sh</w:t>
      </w:r>
      <w:proofErr w:type="spellEnd"/>
      <w:proofErr w:type="gramStart"/>
      <w:r w:rsidR="00EB1043">
        <w:rPr>
          <w:rFonts w:hAnsi="標楷體" w:hint="eastAsia"/>
          <w:color w:val="000000" w:themeColor="text1"/>
        </w:rPr>
        <w:t>＊＊＊</w:t>
      </w:r>
      <w:proofErr w:type="gramEnd"/>
      <w:r w:rsidR="00443941" w:rsidRPr="00E0375A">
        <w:rPr>
          <w:rFonts w:hint="eastAsia"/>
          <w:color w:val="000000" w:themeColor="text1"/>
        </w:rPr>
        <w:t>曾任尼國警政署副署長，主管情報</w:t>
      </w:r>
      <w:proofErr w:type="gramStart"/>
      <w:r w:rsidR="00443941" w:rsidRPr="00E0375A">
        <w:rPr>
          <w:rFonts w:hint="eastAsia"/>
          <w:color w:val="000000" w:themeColor="text1"/>
        </w:rPr>
        <w:t>偵蒐</w:t>
      </w:r>
      <w:proofErr w:type="gramEnd"/>
      <w:r w:rsidR="00443941" w:rsidRPr="00E0375A">
        <w:rPr>
          <w:rFonts w:hint="eastAsia"/>
          <w:color w:val="000000" w:themeColor="text1"/>
        </w:rPr>
        <w:t>部門，西元2019年6月曾應我國法務部邀請</w:t>
      </w:r>
      <w:r w:rsidR="009C4E00" w:rsidRPr="00E0375A">
        <w:rPr>
          <w:rFonts w:hint="eastAsia"/>
          <w:color w:val="000000" w:themeColor="text1"/>
        </w:rPr>
        <w:t>來</w:t>
      </w:r>
      <w:proofErr w:type="gramStart"/>
      <w:r w:rsidR="00443941" w:rsidRPr="00E0375A">
        <w:rPr>
          <w:rFonts w:hint="eastAsia"/>
          <w:color w:val="000000" w:themeColor="text1"/>
        </w:rPr>
        <w:t>臺</w:t>
      </w:r>
      <w:proofErr w:type="gramEnd"/>
      <w:r w:rsidR="00443941" w:rsidRPr="00E0375A">
        <w:rPr>
          <w:rFonts w:hint="eastAsia"/>
          <w:color w:val="000000" w:themeColor="text1"/>
        </w:rPr>
        <w:t>參加第22屆「美國聯邦調查局國家學院校友會」研習活動等語</w:t>
      </w:r>
      <w:r w:rsidR="000B1D66" w:rsidRPr="00E0375A">
        <w:rPr>
          <w:rFonts w:hint="eastAsia"/>
          <w:color w:val="000000" w:themeColor="text1"/>
        </w:rPr>
        <w:t>；</w:t>
      </w:r>
      <w:proofErr w:type="gramStart"/>
      <w:r w:rsidR="0026330B" w:rsidRPr="00E0375A">
        <w:rPr>
          <w:rFonts w:hint="eastAsia"/>
          <w:color w:val="000000" w:themeColor="text1"/>
        </w:rPr>
        <w:t>爰</w:t>
      </w:r>
      <w:proofErr w:type="gramEnd"/>
      <w:r w:rsidR="0026330B" w:rsidRPr="00E0375A">
        <w:rPr>
          <w:rFonts w:hint="eastAsia"/>
          <w:color w:val="000000" w:themeColor="text1"/>
        </w:rPr>
        <w:t>該查證報告乃經</w:t>
      </w:r>
      <w:proofErr w:type="gramStart"/>
      <w:r w:rsidR="0026330B" w:rsidRPr="00E0375A">
        <w:rPr>
          <w:rFonts w:hint="eastAsia"/>
          <w:color w:val="000000" w:themeColor="text1"/>
        </w:rPr>
        <w:t>臺</w:t>
      </w:r>
      <w:proofErr w:type="gramEnd"/>
      <w:r w:rsidR="0026330B" w:rsidRPr="00E0375A">
        <w:rPr>
          <w:rFonts w:hint="eastAsia"/>
          <w:color w:val="000000" w:themeColor="text1"/>
        </w:rPr>
        <w:t>北高等行政法院據以援引，作為論斷</w:t>
      </w:r>
      <w:proofErr w:type="gramStart"/>
      <w:r w:rsidR="00D4644B" w:rsidRPr="00E0375A">
        <w:rPr>
          <w:rFonts w:hint="eastAsia"/>
          <w:color w:val="000000" w:themeColor="text1"/>
        </w:rPr>
        <w:t>陳訴人</w:t>
      </w:r>
      <w:r w:rsidR="00271178" w:rsidRPr="00E0375A">
        <w:rPr>
          <w:rFonts w:hint="eastAsia"/>
          <w:color w:val="000000" w:themeColor="text1"/>
        </w:rPr>
        <w:t>嘎○○○</w:t>
      </w:r>
      <w:proofErr w:type="gramEnd"/>
      <w:r w:rsidR="00864AB4" w:rsidRPr="00E0375A">
        <w:rPr>
          <w:rFonts w:hint="eastAsia"/>
          <w:color w:val="000000" w:themeColor="text1"/>
        </w:rPr>
        <w:t>等3人</w:t>
      </w:r>
      <w:r w:rsidR="00430E85" w:rsidRPr="00E0375A">
        <w:rPr>
          <w:rFonts w:hint="eastAsia"/>
          <w:color w:val="000000" w:themeColor="text1"/>
        </w:rPr>
        <w:t>具有尼國國籍之重要</w:t>
      </w:r>
      <w:r w:rsidR="009C4E00" w:rsidRPr="00E0375A">
        <w:rPr>
          <w:rFonts w:hint="eastAsia"/>
          <w:color w:val="000000" w:themeColor="text1"/>
        </w:rPr>
        <w:t>佐證</w:t>
      </w:r>
      <w:r w:rsidR="0009778D" w:rsidRPr="00E0375A">
        <w:rPr>
          <w:rFonts w:hint="eastAsia"/>
          <w:color w:val="000000" w:themeColor="text1"/>
        </w:rPr>
        <w:t>；</w:t>
      </w:r>
      <w:proofErr w:type="gramStart"/>
      <w:r w:rsidR="00271178" w:rsidRPr="00E0375A">
        <w:rPr>
          <w:rFonts w:hint="eastAsia"/>
          <w:color w:val="000000" w:themeColor="text1"/>
        </w:rPr>
        <w:t>嘎</w:t>
      </w:r>
      <w:proofErr w:type="gramEnd"/>
      <w:r w:rsidR="00271178" w:rsidRPr="00E0375A">
        <w:rPr>
          <w:rFonts w:hint="eastAsia"/>
          <w:color w:val="000000" w:themeColor="text1"/>
        </w:rPr>
        <w:t>○○○</w:t>
      </w:r>
      <w:r w:rsidR="0094374D" w:rsidRPr="00E0375A">
        <w:rPr>
          <w:rFonts w:hint="eastAsia"/>
          <w:color w:val="000000" w:themeColor="text1"/>
        </w:rPr>
        <w:t>等3人</w:t>
      </w:r>
      <w:r w:rsidR="0009778D" w:rsidRPr="00E0375A">
        <w:rPr>
          <w:rFonts w:hint="eastAsia"/>
          <w:color w:val="000000" w:themeColor="text1"/>
        </w:rPr>
        <w:t>上訴後，</w:t>
      </w:r>
      <w:r w:rsidR="00A466F4" w:rsidRPr="00E0375A">
        <w:rPr>
          <w:rFonts w:hint="eastAsia"/>
          <w:color w:val="000000" w:themeColor="text1"/>
        </w:rPr>
        <w:t>雖對該查證報告多</w:t>
      </w:r>
      <w:r w:rsidR="00B84AD3" w:rsidRPr="00E0375A">
        <w:rPr>
          <w:rFonts w:hint="eastAsia"/>
          <w:color w:val="000000" w:themeColor="text1"/>
        </w:rPr>
        <w:t>所</w:t>
      </w:r>
      <w:r w:rsidR="00A466F4" w:rsidRPr="00E0375A">
        <w:rPr>
          <w:rFonts w:hint="eastAsia"/>
          <w:color w:val="000000" w:themeColor="text1"/>
        </w:rPr>
        <w:t>指摘，仍</w:t>
      </w:r>
      <w:r w:rsidR="00A466F4" w:rsidRPr="00E0375A">
        <w:rPr>
          <w:rFonts w:hint="eastAsia"/>
          <w:color w:val="000000" w:themeColor="text1"/>
        </w:rPr>
        <w:lastRenderedPageBreak/>
        <w:t>為最高行政法院</w:t>
      </w:r>
      <w:proofErr w:type="gramStart"/>
      <w:r w:rsidR="00A466F4" w:rsidRPr="00E0375A">
        <w:rPr>
          <w:color w:val="000000" w:themeColor="text1"/>
        </w:rPr>
        <w:t>110</w:t>
      </w:r>
      <w:proofErr w:type="gramEnd"/>
      <w:r w:rsidR="00A466F4" w:rsidRPr="00E0375A">
        <w:rPr>
          <w:rFonts w:hint="eastAsia"/>
          <w:color w:val="000000" w:themeColor="text1"/>
        </w:rPr>
        <w:t>年度上字第</w:t>
      </w:r>
      <w:r w:rsidR="00A466F4" w:rsidRPr="00E0375A">
        <w:rPr>
          <w:color w:val="000000" w:themeColor="text1"/>
        </w:rPr>
        <w:t>655</w:t>
      </w:r>
      <w:r w:rsidR="00A466F4" w:rsidRPr="00E0375A">
        <w:rPr>
          <w:rFonts w:hint="eastAsia"/>
          <w:color w:val="000000" w:themeColor="text1"/>
        </w:rPr>
        <w:t>號判決所不</w:t>
      </w:r>
      <w:proofErr w:type="gramStart"/>
      <w:r w:rsidR="00A466F4" w:rsidRPr="00E0375A">
        <w:rPr>
          <w:rFonts w:hint="eastAsia"/>
          <w:color w:val="000000" w:themeColor="text1"/>
        </w:rPr>
        <w:t>採</w:t>
      </w:r>
      <w:proofErr w:type="gramEnd"/>
      <w:r w:rsidR="00A466F4" w:rsidRPr="00E0375A">
        <w:rPr>
          <w:rFonts w:hint="eastAsia"/>
          <w:color w:val="000000" w:themeColor="text1"/>
        </w:rPr>
        <w:t>，駁回</w:t>
      </w:r>
      <w:r w:rsidR="00B84AD3" w:rsidRPr="00E0375A">
        <w:rPr>
          <w:rFonts w:hint="eastAsia"/>
          <w:color w:val="000000" w:themeColor="text1"/>
        </w:rPr>
        <w:t>上訴</w:t>
      </w:r>
      <w:r w:rsidR="00A466F4" w:rsidRPr="00E0375A">
        <w:rPr>
          <w:rFonts w:hint="eastAsia"/>
          <w:color w:val="000000" w:themeColor="text1"/>
        </w:rPr>
        <w:t>，全案確定。</w:t>
      </w:r>
    </w:p>
    <w:p w:rsidR="0009778D" w:rsidRPr="00E0375A" w:rsidRDefault="00B84AD3" w:rsidP="00955CB9">
      <w:pPr>
        <w:pStyle w:val="4"/>
        <w:rPr>
          <w:color w:val="000000" w:themeColor="text1"/>
        </w:rPr>
      </w:pPr>
      <w:proofErr w:type="gramStart"/>
      <w:r w:rsidRPr="00E0375A">
        <w:rPr>
          <w:rFonts w:hint="eastAsia"/>
          <w:color w:val="000000" w:themeColor="text1"/>
        </w:rPr>
        <w:t>惟查</w:t>
      </w:r>
      <w:proofErr w:type="gramEnd"/>
      <w:r w:rsidRPr="00E0375A">
        <w:rPr>
          <w:rFonts w:hint="eastAsia"/>
          <w:color w:val="000000" w:themeColor="text1"/>
        </w:rPr>
        <w:t>，外交部11</w:t>
      </w:r>
      <w:r w:rsidRPr="00E0375A">
        <w:rPr>
          <w:color w:val="000000" w:themeColor="text1"/>
        </w:rPr>
        <w:t>3</w:t>
      </w:r>
      <w:r w:rsidRPr="00E0375A">
        <w:rPr>
          <w:rFonts w:hint="eastAsia"/>
          <w:color w:val="000000" w:themeColor="text1"/>
        </w:rPr>
        <w:t>年1月9日</w:t>
      </w:r>
      <w:proofErr w:type="gramStart"/>
      <w:r w:rsidRPr="00E0375A">
        <w:rPr>
          <w:rFonts w:hint="eastAsia"/>
          <w:color w:val="000000" w:themeColor="text1"/>
        </w:rPr>
        <w:t>外條法字</w:t>
      </w:r>
      <w:proofErr w:type="gramEnd"/>
      <w:r w:rsidRPr="00E0375A">
        <w:rPr>
          <w:rFonts w:hint="eastAsia"/>
          <w:color w:val="000000" w:themeColor="text1"/>
        </w:rPr>
        <w:t>第1120463568號</w:t>
      </w:r>
      <w:proofErr w:type="gramStart"/>
      <w:r w:rsidRPr="00E0375A">
        <w:rPr>
          <w:rFonts w:hint="eastAsia"/>
          <w:color w:val="000000" w:themeColor="text1"/>
        </w:rPr>
        <w:t>函復本院</w:t>
      </w:r>
      <w:proofErr w:type="gramEnd"/>
      <w:r w:rsidRPr="00E0375A">
        <w:rPr>
          <w:rFonts w:hint="eastAsia"/>
          <w:color w:val="000000" w:themeColor="text1"/>
        </w:rPr>
        <w:t>之說明</w:t>
      </w:r>
      <w:r w:rsidR="00ED32B6" w:rsidRPr="00E0375A">
        <w:rPr>
          <w:rFonts w:hint="eastAsia"/>
          <w:color w:val="000000" w:themeColor="text1"/>
        </w:rPr>
        <w:t>，就前揭</w:t>
      </w:r>
      <w:r w:rsidR="00ED32B6" w:rsidRPr="00E0375A">
        <w:rPr>
          <w:rFonts w:hAnsi="標楷體" w:hint="eastAsia"/>
          <w:color w:val="000000" w:themeColor="text1"/>
        </w:rPr>
        <w:t>「</w:t>
      </w:r>
      <w:r w:rsidR="009C4E00" w:rsidRPr="00E0375A">
        <w:rPr>
          <w:rFonts w:hint="eastAsia"/>
          <w:color w:val="000000" w:themeColor="text1"/>
        </w:rPr>
        <w:t>查</w:t>
      </w:r>
      <w:r w:rsidR="00ED32B6" w:rsidRPr="00E0375A">
        <w:rPr>
          <w:rFonts w:hint="eastAsia"/>
          <w:color w:val="000000" w:themeColor="text1"/>
        </w:rPr>
        <w:t>證報告</w:t>
      </w:r>
      <w:r w:rsidR="00ED32B6" w:rsidRPr="00E0375A">
        <w:rPr>
          <w:rFonts w:hAnsi="標楷體" w:hint="eastAsia"/>
          <w:color w:val="000000" w:themeColor="text1"/>
        </w:rPr>
        <w:t>」</w:t>
      </w:r>
      <w:r w:rsidR="00ED32B6" w:rsidRPr="00E0375A">
        <w:rPr>
          <w:rFonts w:hint="eastAsia"/>
          <w:color w:val="000000" w:themeColor="text1"/>
        </w:rPr>
        <w:t>，則稱：</w:t>
      </w:r>
      <w:r w:rsidR="00ED32B6" w:rsidRPr="00E0375A">
        <w:rPr>
          <w:color w:val="000000" w:themeColor="text1"/>
        </w:rPr>
        <w:t>前委託Dolma Consultant調查顧問公司部分，</w:t>
      </w:r>
      <w:proofErr w:type="gramStart"/>
      <w:r w:rsidR="00ED32B6" w:rsidRPr="00E0375A">
        <w:rPr>
          <w:color w:val="000000" w:themeColor="text1"/>
        </w:rPr>
        <w:t>駐處聯繫</w:t>
      </w:r>
      <w:proofErr w:type="gramEnd"/>
      <w:r w:rsidR="00ED32B6" w:rsidRPr="00E0375A">
        <w:rPr>
          <w:color w:val="000000" w:themeColor="text1"/>
        </w:rPr>
        <w:t>該</w:t>
      </w:r>
      <w:proofErr w:type="gramStart"/>
      <w:r w:rsidR="00ED32B6" w:rsidRPr="00E0375A">
        <w:rPr>
          <w:color w:val="000000" w:themeColor="text1"/>
        </w:rPr>
        <w:t>公司獲告</w:t>
      </w:r>
      <w:r w:rsidR="00ED32B6" w:rsidRPr="00E0375A">
        <w:rPr>
          <w:b/>
          <w:color w:val="000000" w:themeColor="text1"/>
          <w:u w:val="single"/>
        </w:rPr>
        <w:t>並</w:t>
      </w:r>
      <w:proofErr w:type="gramEnd"/>
      <w:r w:rsidR="00ED32B6" w:rsidRPr="00E0375A">
        <w:rPr>
          <w:b/>
          <w:color w:val="000000" w:themeColor="text1"/>
          <w:u w:val="single"/>
        </w:rPr>
        <w:t>無相關資訊存留</w:t>
      </w:r>
      <w:r w:rsidR="00ED32B6" w:rsidRPr="00E0375A">
        <w:rPr>
          <w:color w:val="000000" w:themeColor="text1"/>
        </w:rPr>
        <w:t>，經約晤當時負責之調查人員</w:t>
      </w:r>
      <w:proofErr w:type="spellStart"/>
      <w:r w:rsidR="00ED32B6" w:rsidRPr="00E0375A">
        <w:rPr>
          <w:color w:val="000000" w:themeColor="text1"/>
        </w:rPr>
        <w:t>Mr.K</w:t>
      </w:r>
      <w:proofErr w:type="spellEnd"/>
      <w:proofErr w:type="gramStart"/>
      <w:r w:rsidR="00EB1043">
        <w:rPr>
          <w:rFonts w:hAnsi="標楷體" w:hint="eastAsia"/>
          <w:color w:val="000000" w:themeColor="text1"/>
        </w:rPr>
        <w:t>＊＊＊</w:t>
      </w:r>
      <w:proofErr w:type="gramEnd"/>
      <w:r w:rsidR="00ED32B6" w:rsidRPr="00E0375A">
        <w:rPr>
          <w:color w:val="000000" w:themeColor="text1"/>
        </w:rPr>
        <w:t xml:space="preserve"> </w:t>
      </w:r>
      <w:proofErr w:type="spellStart"/>
      <w:r w:rsidR="00ED32B6" w:rsidRPr="00E0375A">
        <w:rPr>
          <w:color w:val="000000" w:themeColor="text1"/>
        </w:rPr>
        <w:t>Sh</w:t>
      </w:r>
      <w:proofErr w:type="spellEnd"/>
      <w:proofErr w:type="gramStart"/>
      <w:r w:rsidR="00EB1043">
        <w:rPr>
          <w:rFonts w:hAnsi="標楷體" w:hint="eastAsia"/>
          <w:color w:val="000000" w:themeColor="text1"/>
        </w:rPr>
        <w:t>＊＊＊</w:t>
      </w:r>
      <w:r w:rsidR="00ED32B6" w:rsidRPr="00E0375A">
        <w:rPr>
          <w:color w:val="000000" w:themeColor="text1"/>
        </w:rPr>
        <w:t>詢問獲告</w:t>
      </w:r>
      <w:proofErr w:type="gramEnd"/>
      <w:r w:rsidR="00ED32B6" w:rsidRPr="00E0375A">
        <w:rPr>
          <w:color w:val="000000" w:themeColor="text1"/>
        </w:rPr>
        <w:t>，渠</w:t>
      </w:r>
      <w:r w:rsidR="00ED32B6" w:rsidRPr="00E0375A">
        <w:rPr>
          <w:b/>
          <w:color w:val="000000" w:themeColor="text1"/>
          <w:u w:val="single"/>
        </w:rPr>
        <w:t>並非Dolma Consultant公司專職員工</w:t>
      </w:r>
      <w:r w:rsidR="00ED32B6" w:rsidRPr="00E0375A">
        <w:rPr>
          <w:color w:val="000000" w:themeColor="text1"/>
        </w:rPr>
        <w:t>，係由該公司接案後</w:t>
      </w:r>
      <w:proofErr w:type="gramStart"/>
      <w:r w:rsidR="00ED32B6" w:rsidRPr="00E0375A">
        <w:rPr>
          <w:color w:val="000000" w:themeColor="text1"/>
        </w:rPr>
        <w:t>委請渠從事</w:t>
      </w:r>
      <w:proofErr w:type="gramEnd"/>
      <w:r w:rsidR="00ED32B6" w:rsidRPr="00E0375A">
        <w:rPr>
          <w:color w:val="000000" w:themeColor="text1"/>
        </w:rPr>
        <w:t>調查工作，屬於「freelancer｣性質</w:t>
      </w:r>
      <w:r w:rsidR="00ED32B6" w:rsidRPr="00E0375A">
        <w:rPr>
          <w:rFonts w:hint="eastAsia"/>
          <w:color w:val="000000" w:themeColor="text1"/>
        </w:rPr>
        <w:t>；</w:t>
      </w:r>
      <w:r w:rsidR="00ED32B6" w:rsidRPr="00E0375A">
        <w:rPr>
          <w:color w:val="000000" w:themeColor="text1"/>
        </w:rPr>
        <w:t>渠當時係</w:t>
      </w:r>
      <w:proofErr w:type="gramStart"/>
      <w:r w:rsidR="00ED32B6" w:rsidRPr="00E0375A">
        <w:rPr>
          <w:color w:val="000000" w:themeColor="text1"/>
        </w:rPr>
        <w:t>接受駐處委託</w:t>
      </w:r>
      <w:proofErr w:type="gramEnd"/>
      <w:r w:rsidR="00ED32B6" w:rsidRPr="00E0375A">
        <w:rPr>
          <w:color w:val="000000" w:themeColor="text1"/>
        </w:rPr>
        <w:t>調查「該等人士是否具有尼泊爾國籍｣，故渠分赴當事人尼國戶籍所在地護照局、公民證辦公室等相關機構查證，取得相關原始文件影本證明彼等「確具尼國國籍｣，並非所稱「無國籍人士｣，嗣作成報告回復駐處</w:t>
      </w:r>
      <w:r w:rsidR="00ED32B6" w:rsidRPr="00E0375A">
        <w:rPr>
          <w:rFonts w:hint="eastAsia"/>
          <w:color w:val="000000" w:themeColor="text1"/>
        </w:rPr>
        <w:t>等語。</w:t>
      </w:r>
    </w:p>
    <w:p w:rsidR="00517F17" w:rsidRPr="00E0375A" w:rsidRDefault="00ED32B6" w:rsidP="00955CB9">
      <w:pPr>
        <w:pStyle w:val="4"/>
        <w:rPr>
          <w:color w:val="000000" w:themeColor="text1"/>
        </w:rPr>
      </w:pPr>
      <w:r w:rsidRPr="00E0375A">
        <w:rPr>
          <w:rFonts w:hint="eastAsia"/>
          <w:color w:val="000000" w:themeColor="text1"/>
        </w:rPr>
        <w:t>是依外交部11</w:t>
      </w:r>
      <w:r w:rsidRPr="00E0375A">
        <w:rPr>
          <w:color w:val="000000" w:themeColor="text1"/>
        </w:rPr>
        <w:t>3</w:t>
      </w:r>
      <w:r w:rsidRPr="00E0375A">
        <w:rPr>
          <w:rFonts w:hint="eastAsia"/>
          <w:color w:val="000000" w:themeColor="text1"/>
        </w:rPr>
        <w:t>年1月9日之復函可知，</w:t>
      </w:r>
      <w:proofErr w:type="gramStart"/>
      <w:r w:rsidR="009C4E00" w:rsidRPr="00E0375A">
        <w:rPr>
          <w:rFonts w:hint="eastAsia"/>
          <w:color w:val="000000" w:themeColor="text1"/>
        </w:rPr>
        <w:t>本件</w:t>
      </w:r>
      <w:r w:rsidRPr="00E0375A">
        <w:rPr>
          <w:rFonts w:hint="eastAsia"/>
          <w:color w:val="000000" w:themeColor="text1"/>
        </w:rPr>
        <w:t>駐印度</w:t>
      </w:r>
      <w:proofErr w:type="gramEnd"/>
      <w:r w:rsidRPr="00E0375A">
        <w:rPr>
          <w:rFonts w:hint="eastAsia"/>
          <w:color w:val="000000" w:themeColor="text1"/>
        </w:rPr>
        <w:t>代表處109年間委請調查者</w:t>
      </w:r>
      <w:r w:rsidR="00EB1043">
        <w:rPr>
          <w:color w:val="000000" w:themeColor="text1"/>
        </w:rPr>
        <w:t>Mr. K</w:t>
      </w:r>
      <w:proofErr w:type="gramStart"/>
      <w:r w:rsidR="00EB1043">
        <w:rPr>
          <w:color w:val="000000" w:themeColor="text1"/>
        </w:rPr>
        <w:t>＊</w:t>
      </w:r>
      <w:proofErr w:type="gramEnd"/>
      <w:r w:rsidR="00EB1043">
        <w:rPr>
          <w:color w:val="000000" w:themeColor="text1"/>
        </w:rPr>
        <w:t xml:space="preserve">＊＊ ＊. </w:t>
      </w:r>
      <w:proofErr w:type="spellStart"/>
      <w:r w:rsidR="00EB1043">
        <w:rPr>
          <w:color w:val="000000" w:themeColor="text1"/>
        </w:rPr>
        <w:t>Sh</w:t>
      </w:r>
      <w:proofErr w:type="spellEnd"/>
      <w:proofErr w:type="gramStart"/>
      <w:r w:rsidR="00EB1043">
        <w:rPr>
          <w:color w:val="000000" w:themeColor="text1"/>
        </w:rPr>
        <w:t>＊</w:t>
      </w:r>
      <w:proofErr w:type="gramEnd"/>
      <w:r w:rsidR="00EB1043">
        <w:rPr>
          <w:color w:val="000000" w:themeColor="text1"/>
        </w:rPr>
        <w:t>＊＊</w:t>
      </w:r>
      <w:r w:rsidR="00E168F2" w:rsidRPr="00E0375A">
        <w:rPr>
          <w:rFonts w:hint="eastAsia"/>
          <w:color w:val="000000" w:themeColor="text1"/>
        </w:rPr>
        <w:t>並非</w:t>
      </w:r>
      <w:r w:rsidR="00E168F2" w:rsidRPr="00E0375A">
        <w:rPr>
          <w:color w:val="000000" w:themeColor="text1"/>
        </w:rPr>
        <w:t>Dolma Consultant公司</w:t>
      </w:r>
      <w:r w:rsidR="00E168F2" w:rsidRPr="00E0375A">
        <w:rPr>
          <w:rFonts w:hint="eastAsia"/>
          <w:color w:val="000000" w:themeColor="text1"/>
        </w:rPr>
        <w:t>之</w:t>
      </w:r>
      <w:r w:rsidR="00E168F2" w:rsidRPr="00E0375A">
        <w:rPr>
          <w:color w:val="000000" w:themeColor="text1"/>
        </w:rPr>
        <w:t>專職員工</w:t>
      </w:r>
      <w:r w:rsidR="00E168F2" w:rsidRPr="00E0375A">
        <w:rPr>
          <w:rFonts w:hint="eastAsia"/>
          <w:color w:val="000000" w:themeColor="text1"/>
        </w:rPr>
        <w:t>，</w:t>
      </w:r>
      <w:r w:rsidR="009D1BA6" w:rsidRPr="00E0375A">
        <w:rPr>
          <w:rFonts w:hint="eastAsia"/>
          <w:color w:val="000000" w:themeColor="text1"/>
        </w:rPr>
        <w:t>遑論</w:t>
      </w:r>
      <w:r w:rsidR="003762BE" w:rsidRPr="00E0375A">
        <w:rPr>
          <w:rFonts w:hint="eastAsia"/>
          <w:color w:val="000000" w:themeColor="text1"/>
        </w:rPr>
        <w:t>為</w:t>
      </w:r>
      <w:r w:rsidR="002215F6" w:rsidRPr="00E0375A">
        <w:rPr>
          <w:rFonts w:hint="eastAsia"/>
          <w:color w:val="000000" w:themeColor="text1"/>
        </w:rPr>
        <w:t>該公司</w:t>
      </w:r>
      <w:r w:rsidR="003762BE" w:rsidRPr="00E0375A">
        <w:rPr>
          <w:rFonts w:hint="eastAsia"/>
          <w:color w:val="000000" w:themeColor="text1"/>
        </w:rPr>
        <w:t>之</w:t>
      </w:r>
      <w:r w:rsidR="002215F6" w:rsidRPr="00E0375A">
        <w:rPr>
          <w:rFonts w:hint="eastAsia"/>
          <w:color w:val="000000" w:themeColor="text1"/>
        </w:rPr>
        <w:t>負責人</w:t>
      </w:r>
      <w:r w:rsidR="009D1BA6" w:rsidRPr="00E0375A">
        <w:rPr>
          <w:rFonts w:hint="eastAsia"/>
          <w:color w:val="000000" w:themeColor="text1"/>
        </w:rPr>
        <w:t>，</w:t>
      </w:r>
      <w:r w:rsidR="00E168F2" w:rsidRPr="00E0375A">
        <w:rPr>
          <w:rFonts w:hint="eastAsia"/>
          <w:color w:val="000000" w:themeColor="text1"/>
        </w:rPr>
        <w:t>且</w:t>
      </w:r>
      <w:r w:rsidR="003762BE" w:rsidRPr="00E0375A">
        <w:rPr>
          <w:rFonts w:hint="eastAsia"/>
          <w:color w:val="000000" w:themeColor="text1"/>
        </w:rPr>
        <w:t>該</w:t>
      </w:r>
      <w:r w:rsidR="00E168F2" w:rsidRPr="00E0375A">
        <w:rPr>
          <w:rFonts w:hint="eastAsia"/>
          <w:color w:val="000000" w:themeColor="text1"/>
        </w:rPr>
        <w:t>調查案</w:t>
      </w:r>
      <w:r w:rsidR="003762BE" w:rsidRPr="00E0375A">
        <w:rPr>
          <w:rFonts w:hint="eastAsia"/>
          <w:color w:val="000000" w:themeColor="text1"/>
        </w:rPr>
        <w:t>亦未</w:t>
      </w:r>
      <w:r w:rsidR="00D34A33" w:rsidRPr="00E0375A">
        <w:rPr>
          <w:rFonts w:hint="eastAsia"/>
          <w:color w:val="000000" w:themeColor="text1"/>
        </w:rPr>
        <w:t>有</w:t>
      </w:r>
      <w:r w:rsidR="00E168F2" w:rsidRPr="00E0375A">
        <w:rPr>
          <w:rFonts w:hint="eastAsia"/>
          <w:color w:val="000000" w:themeColor="text1"/>
        </w:rPr>
        <w:t>該公司</w:t>
      </w:r>
      <w:r w:rsidR="00D80F6C" w:rsidRPr="00E0375A">
        <w:rPr>
          <w:rFonts w:hint="eastAsia"/>
          <w:color w:val="000000" w:themeColor="text1"/>
        </w:rPr>
        <w:t>之</w:t>
      </w:r>
      <w:proofErr w:type="gramStart"/>
      <w:r w:rsidR="00E168F2" w:rsidRPr="00E0375A">
        <w:rPr>
          <w:rFonts w:hint="eastAsia"/>
          <w:color w:val="000000" w:themeColor="text1"/>
        </w:rPr>
        <w:t>正式錄</w:t>
      </w:r>
      <w:proofErr w:type="gramEnd"/>
      <w:r w:rsidR="00E168F2" w:rsidRPr="00E0375A">
        <w:rPr>
          <w:rFonts w:hint="eastAsia"/>
          <w:color w:val="000000" w:themeColor="text1"/>
        </w:rPr>
        <w:t>案</w:t>
      </w:r>
      <w:r w:rsidR="00D80F6C" w:rsidRPr="00E0375A">
        <w:rPr>
          <w:rFonts w:hint="eastAsia"/>
          <w:color w:val="000000" w:themeColor="text1"/>
        </w:rPr>
        <w:t>資料</w:t>
      </w:r>
      <w:r w:rsidR="00E168F2" w:rsidRPr="00E0375A">
        <w:rPr>
          <w:rFonts w:hint="eastAsia"/>
          <w:color w:val="000000" w:themeColor="text1"/>
        </w:rPr>
        <w:t>可考，則</w:t>
      </w:r>
      <w:r w:rsidRPr="00E0375A">
        <w:rPr>
          <w:rFonts w:hint="eastAsia"/>
          <w:color w:val="000000" w:themeColor="text1"/>
        </w:rPr>
        <w:t>臺北高等行政法院</w:t>
      </w:r>
      <w:proofErr w:type="gramStart"/>
      <w:r w:rsidRPr="00E0375A">
        <w:rPr>
          <w:rFonts w:hint="eastAsia"/>
          <w:color w:val="000000" w:themeColor="text1"/>
        </w:rPr>
        <w:t>10</w:t>
      </w:r>
      <w:proofErr w:type="gramEnd"/>
      <w:r w:rsidRPr="00E0375A">
        <w:rPr>
          <w:rFonts w:hint="eastAsia"/>
          <w:color w:val="000000" w:themeColor="text1"/>
        </w:rPr>
        <w:t>9</w:t>
      </w:r>
      <w:proofErr w:type="gramStart"/>
      <w:r w:rsidRPr="00E0375A">
        <w:rPr>
          <w:rFonts w:hint="eastAsia"/>
          <w:color w:val="000000" w:themeColor="text1"/>
        </w:rPr>
        <w:t>年度訴字第87</w:t>
      </w:r>
      <w:proofErr w:type="gramEnd"/>
      <w:r w:rsidRPr="00E0375A">
        <w:rPr>
          <w:rFonts w:hint="eastAsia"/>
          <w:color w:val="000000" w:themeColor="text1"/>
        </w:rPr>
        <w:t>號判決</w:t>
      </w:r>
      <w:r w:rsidR="00352B75" w:rsidRPr="00E0375A">
        <w:rPr>
          <w:rFonts w:hint="eastAsia"/>
          <w:color w:val="000000" w:themeColor="text1"/>
        </w:rPr>
        <w:t>援引</w:t>
      </w:r>
      <w:r w:rsidR="00E168F2" w:rsidRPr="00E0375A">
        <w:rPr>
          <w:rFonts w:hint="eastAsia"/>
          <w:color w:val="000000" w:themeColor="text1"/>
        </w:rPr>
        <w:t>該</w:t>
      </w:r>
      <w:r w:rsidR="00E168F2" w:rsidRPr="00E0375A">
        <w:rPr>
          <w:rFonts w:hAnsi="標楷體" w:hint="eastAsia"/>
          <w:color w:val="000000" w:themeColor="text1"/>
        </w:rPr>
        <w:t>「</w:t>
      </w:r>
      <w:r w:rsidR="00E168F2" w:rsidRPr="00E0375A">
        <w:rPr>
          <w:rFonts w:hint="eastAsia"/>
          <w:color w:val="000000" w:themeColor="text1"/>
        </w:rPr>
        <w:t>查證報告</w:t>
      </w:r>
      <w:r w:rsidR="00E168F2" w:rsidRPr="00E0375A">
        <w:rPr>
          <w:rFonts w:hAnsi="標楷體" w:hint="eastAsia"/>
          <w:color w:val="000000" w:themeColor="text1"/>
        </w:rPr>
        <w:t>」，認其為</w:t>
      </w:r>
      <w:r w:rsidR="00E168F2" w:rsidRPr="00E0375A">
        <w:rPr>
          <w:rFonts w:hint="eastAsia"/>
          <w:color w:val="000000" w:themeColor="text1"/>
        </w:rPr>
        <w:t>尼國專業法律調查顧問公司Dolma Consultant協查所得之資料，自屬無據</w:t>
      </w:r>
      <w:r w:rsidR="007148EC" w:rsidRPr="00E0375A">
        <w:rPr>
          <w:rFonts w:hint="eastAsia"/>
          <w:color w:val="000000" w:themeColor="text1"/>
        </w:rPr>
        <w:t>；</w:t>
      </w:r>
      <w:r w:rsidR="00D4644B" w:rsidRPr="00E0375A">
        <w:rPr>
          <w:rFonts w:hint="eastAsia"/>
          <w:color w:val="000000" w:themeColor="text1"/>
        </w:rPr>
        <w:t>陳訴人</w:t>
      </w:r>
      <w:r w:rsidR="007148EC" w:rsidRPr="00E0375A">
        <w:rPr>
          <w:rFonts w:hint="eastAsia"/>
          <w:color w:val="000000" w:themeColor="text1"/>
        </w:rPr>
        <w:t>對外交部之</w:t>
      </w:r>
      <w:r w:rsidR="00F64B10" w:rsidRPr="00E0375A">
        <w:rPr>
          <w:rFonts w:hint="eastAsia"/>
          <w:color w:val="000000" w:themeColor="text1"/>
        </w:rPr>
        <w:t>相關</w:t>
      </w:r>
      <w:r w:rsidR="00E168F2" w:rsidRPr="00E0375A">
        <w:rPr>
          <w:rFonts w:hint="eastAsia"/>
          <w:color w:val="000000" w:themeColor="text1"/>
        </w:rPr>
        <w:t>指摘</w:t>
      </w:r>
      <w:r w:rsidR="007148EC" w:rsidRPr="00E0375A">
        <w:rPr>
          <w:rFonts w:hint="eastAsia"/>
          <w:color w:val="000000" w:themeColor="text1"/>
        </w:rPr>
        <w:t>，非無可</w:t>
      </w:r>
      <w:proofErr w:type="gramStart"/>
      <w:r w:rsidR="007148EC" w:rsidRPr="00E0375A">
        <w:rPr>
          <w:rFonts w:hint="eastAsia"/>
          <w:color w:val="000000" w:themeColor="text1"/>
        </w:rPr>
        <w:t>採</w:t>
      </w:r>
      <w:proofErr w:type="gramEnd"/>
      <w:r w:rsidR="007148EC" w:rsidRPr="00E0375A">
        <w:rPr>
          <w:rFonts w:hint="eastAsia"/>
          <w:color w:val="000000" w:themeColor="text1"/>
        </w:rPr>
        <w:t>。</w:t>
      </w:r>
    </w:p>
    <w:p w:rsidR="0083662D" w:rsidRPr="00E0375A" w:rsidRDefault="0083662D" w:rsidP="00955CB9">
      <w:pPr>
        <w:pStyle w:val="4"/>
        <w:rPr>
          <w:color w:val="000000" w:themeColor="text1"/>
        </w:rPr>
      </w:pPr>
      <w:proofErr w:type="gramStart"/>
      <w:r w:rsidRPr="00E0375A">
        <w:rPr>
          <w:rFonts w:hAnsi="標楷體" w:hint="eastAsia"/>
          <w:color w:val="000000" w:themeColor="text1"/>
        </w:rPr>
        <w:t>此外，</w:t>
      </w:r>
      <w:r w:rsidR="00D4644B" w:rsidRPr="00E0375A">
        <w:rPr>
          <w:rFonts w:hAnsi="標楷體" w:hint="eastAsia"/>
          <w:color w:val="000000" w:themeColor="text1"/>
        </w:rPr>
        <w:t>陳訴人</w:t>
      </w:r>
      <w:r w:rsidR="00271178" w:rsidRPr="00E0375A">
        <w:rPr>
          <w:rFonts w:hAnsi="標楷體" w:hint="eastAsia"/>
          <w:color w:val="000000" w:themeColor="text1"/>
        </w:rPr>
        <w:t>嘎</w:t>
      </w:r>
      <w:proofErr w:type="gramEnd"/>
      <w:r w:rsidR="00271178" w:rsidRPr="00E0375A">
        <w:rPr>
          <w:rFonts w:hAnsi="標楷體" w:hint="eastAsia"/>
          <w:color w:val="000000" w:themeColor="text1"/>
        </w:rPr>
        <w:t>○○○</w:t>
      </w:r>
      <w:r w:rsidR="00342BA8" w:rsidRPr="00E0375A">
        <w:rPr>
          <w:rFonts w:hAnsi="標楷體" w:hint="eastAsia"/>
          <w:color w:val="000000" w:themeColor="text1"/>
        </w:rPr>
        <w:t>於本案訴訟時，</w:t>
      </w:r>
      <w:r w:rsidR="00CB6812" w:rsidRPr="00E0375A">
        <w:rPr>
          <w:rFonts w:hAnsi="標楷體" w:hint="eastAsia"/>
          <w:color w:val="000000" w:themeColor="text1"/>
        </w:rPr>
        <w:t>另</w:t>
      </w:r>
      <w:r w:rsidR="00342BA8" w:rsidRPr="00E0375A">
        <w:rPr>
          <w:rFonts w:hAnsi="標楷體" w:hint="eastAsia"/>
          <w:color w:val="000000" w:themeColor="text1"/>
        </w:rPr>
        <w:t>曾提出其父親攝於中國之照片3張，以證明前揭「查證報告」泛稱曾於加德滿都</w:t>
      </w:r>
      <w:proofErr w:type="gramStart"/>
      <w:r w:rsidR="00342BA8" w:rsidRPr="00E0375A">
        <w:rPr>
          <w:rFonts w:hAnsi="標楷體" w:hint="eastAsia"/>
          <w:color w:val="000000" w:themeColor="text1"/>
        </w:rPr>
        <w:t>晤見</w:t>
      </w:r>
      <w:r w:rsidR="00CB6812" w:rsidRPr="00E0375A">
        <w:rPr>
          <w:rFonts w:hAnsi="標楷體" w:hint="eastAsia"/>
          <w:color w:val="000000" w:themeColor="text1"/>
        </w:rPr>
        <w:t>伊</w:t>
      </w:r>
      <w:r w:rsidR="00342BA8" w:rsidRPr="00E0375A">
        <w:rPr>
          <w:rFonts w:hAnsi="標楷體" w:hint="eastAsia"/>
          <w:color w:val="000000" w:themeColor="text1"/>
        </w:rPr>
        <w:t>父</w:t>
      </w:r>
      <w:proofErr w:type="gramEnd"/>
      <w:r w:rsidR="00342BA8" w:rsidRPr="00E0375A">
        <w:rPr>
          <w:rFonts w:hAnsi="標楷體" w:hint="eastAsia"/>
          <w:color w:val="000000" w:themeColor="text1"/>
        </w:rPr>
        <w:t>親之內容不實</w:t>
      </w:r>
      <w:r w:rsidR="00CB6812" w:rsidRPr="00E0375A">
        <w:rPr>
          <w:rFonts w:hAnsi="標楷體" w:hint="eastAsia"/>
          <w:color w:val="000000" w:themeColor="text1"/>
        </w:rPr>
        <w:t>；</w:t>
      </w:r>
      <w:r w:rsidR="00342BA8" w:rsidRPr="00E0375A">
        <w:rPr>
          <w:rFonts w:hAnsi="標楷體" w:hint="eastAsia"/>
          <w:color w:val="000000" w:themeColor="text1"/>
        </w:rPr>
        <w:t>惟</w:t>
      </w:r>
      <w:r w:rsidR="00CB6812" w:rsidRPr="00E0375A">
        <w:rPr>
          <w:rFonts w:hAnsi="標楷體" w:hint="eastAsia"/>
          <w:color w:val="000000" w:themeColor="text1"/>
        </w:rPr>
        <w:t>本案最</w:t>
      </w:r>
      <w:r w:rsidR="00342BA8" w:rsidRPr="00E0375A">
        <w:rPr>
          <w:rFonts w:hAnsi="標楷體" w:hint="eastAsia"/>
          <w:color w:val="000000" w:themeColor="text1"/>
        </w:rPr>
        <w:t>高行政法院</w:t>
      </w:r>
      <w:proofErr w:type="gramStart"/>
      <w:r w:rsidR="00CB6812" w:rsidRPr="00E0375A">
        <w:rPr>
          <w:rFonts w:hAnsi="標楷體" w:hint="eastAsia"/>
          <w:color w:val="000000" w:themeColor="text1"/>
        </w:rPr>
        <w:t>110</w:t>
      </w:r>
      <w:proofErr w:type="gramEnd"/>
      <w:r w:rsidR="00CB6812" w:rsidRPr="00E0375A">
        <w:rPr>
          <w:rFonts w:hAnsi="標楷體" w:hint="eastAsia"/>
          <w:color w:val="000000" w:themeColor="text1"/>
        </w:rPr>
        <w:t>年度上字第655號判決</w:t>
      </w:r>
      <w:r w:rsidR="00F05EAC" w:rsidRPr="00E0375A">
        <w:rPr>
          <w:rFonts w:hAnsi="標楷體" w:hint="eastAsia"/>
          <w:color w:val="000000" w:themeColor="text1"/>
        </w:rPr>
        <w:t>僅</w:t>
      </w:r>
      <w:r w:rsidR="008E1585" w:rsidRPr="00E0375A">
        <w:rPr>
          <w:rFonts w:hAnsi="標楷體" w:hint="eastAsia"/>
          <w:color w:val="000000" w:themeColor="text1"/>
        </w:rPr>
        <w:t>以「其提出所稱父親攝於中國之照片，也無從再進而證明並查考</w:t>
      </w:r>
      <w:r w:rsidR="00CB6812" w:rsidRPr="00E0375A">
        <w:rPr>
          <w:rFonts w:hAnsi="標楷體" w:hint="eastAsia"/>
          <w:color w:val="000000" w:themeColor="text1"/>
        </w:rPr>
        <w:t>所稱父親身分及現況之真實</w:t>
      </w:r>
      <w:r w:rsidR="00CB6812" w:rsidRPr="00E0375A">
        <w:rPr>
          <w:rFonts w:hAnsi="標楷體" w:hint="eastAsia"/>
          <w:color w:val="000000" w:themeColor="text1"/>
        </w:rPr>
        <w:lastRenderedPageBreak/>
        <w:t>性</w:t>
      </w:r>
      <w:r w:rsidR="008E1585" w:rsidRPr="00E0375A">
        <w:rPr>
          <w:rFonts w:hAnsi="標楷體" w:hint="eastAsia"/>
          <w:color w:val="000000" w:themeColor="text1"/>
        </w:rPr>
        <w:t>」</w:t>
      </w:r>
      <w:r w:rsidR="00CB6812" w:rsidRPr="00E0375A">
        <w:rPr>
          <w:rFonts w:hAnsi="標楷體" w:hint="eastAsia"/>
          <w:color w:val="000000" w:themeColor="text1"/>
        </w:rPr>
        <w:t>等</w:t>
      </w:r>
      <w:r w:rsidR="00933C1F" w:rsidRPr="00E0375A">
        <w:rPr>
          <w:rFonts w:hAnsi="標楷體" w:hint="eastAsia"/>
          <w:color w:val="000000" w:themeColor="text1"/>
        </w:rPr>
        <w:t>寥寥數語帶過</w:t>
      </w:r>
      <w:r w:rsidR="00CB6812" w:rsidRPr="00E0375A">
        <w:rPr>
          <w:rFonts w:hAnsi="標楷體" w:hint="eastAsia"/>
          <w:color w:val="000000" w:themeColor="text1"/>
        </w:rPr>
        <w:t>，而未予採信。</w:t>
      </w:r>
      <w:proofErr w:type="gramStart"/>
      <w:r w:rsidR="00CB6812" w:rsidRPr="00E0375A">
        <w:rPr>
          <w:rFonts w:hAnsi="標楷體" w:hint="eastAsia"/>
          <w:color w:val="000000" w:themeColor="text1"/>
        </w:rPr>
        <w:t>嗣陳訴人</w:t>
      </w:r>
      <w:r w:rsidR="00271178" w:rsidRPr="00E0375A">
        <w:rPr>
          <w:rFonts w:hAnsi="標楷體" w:hint="eastAsia"/>
          <w:color w:val="000000" w:themeColor="text1"/>
        </w:rPr>
        <w:t>嘎○○</w:t>
      </w:r>
      <w:proofErr w:type="gramEnd"/>
      <w:r w:rsidR="00271178" w:rsidRPr="00E0375A">
        <w:rPr>
          <w:rFonts w:hAnsi="標楷體" w:hint="eastAsia"/>
          <w:color w:val="000000" w:themeColor="text1"/>
        </w:rPr>
        <w:t>○</w:t>
      </w:r>
      <w:r w:rsidR="00CB6812" w:rsidRPr="00E0375A">
        <w:rPr>
          <w:rFonts w:hAnsi="標楷體" w:hint="eastAsia"/>
          <w:color w:val="000000" w:themeColor="text1"/>
        </w:rPr>
        <w:t>等3人於本院約詢後，均分別提供其等家人現仍居住於中國而非尼泊爾之相關證明與照片</w:t>
      </w:r>
      <w:r w:rsidR="00AA55F3" w:rsidRPr="00E0375A">
        <w:rPr>
          <w:rFonts w:hAnsi="標楷體" w:hint="eastAsia"/>
          <w:color w:val="000000" w:themeColor="text1"/>
        </w:rPr>
        <w:t>資料</w:t>
      </w:r>
      <w:r w:rsidR="00CB6812" w:rsidRPr="00E0375A">
        <w:rPr>
          <w:rFonts w:hAnsi="標楷體" w:hint="eastAsia"/>
          <w:color w:val="000000" w:themeColor="text1"/>
        </w:rPr>
        <w:t>，</w:t>
      </w:r>
      <w:r w:rsidR="00AA55F3" w:rsidRPr="00E0375A">
        <w:rPr>
          <w:rFonts w:hAnsi="標楷體" w:hint="eastAsia"/>
          <w:color w:val="000000" w:themeColor="text1"/>
        </w:rPr>
        <w:t>衡</w:t>
      </w:r>
      <w:proofErr w:type="gramStart"/>
      <w:r w:rsidR="00AA55F3" w:rsidRPr="00E0375A">
        <w:rPr>
          <w:rFonts w:hAnsi="標楷體" w:hint="eastAsia"/>
          <w:color w:val="000000" w:themeColor="text1"/>
        </w:rPr>
        <w:t>情</w:t>
      </w:r>
      <w:r w:rsidR="00F57BFD" w:rsidRPr="00E0375A">
        <w:rPr>
          <w:rFonts w:hint="eastAsia"/>
          <w:color w:val="000000" w:themeColor="text1"/>
        </w:rPr>
        <w:t>或</w:t>
      </w:r>
      <w:proofErr w:type="gramEnd"/>
      <w:r w:rsidRPr="00E0375A">
        <w:rPr>
          <w:rFonts w:hint="eastAsia"/>
          <w:color w:val="000000" w:themeColor="text1"/>
        </w:rPr>
        <w:t>堪佐證</w:t>
      </w:r>
      <w:r w:rsidR="00F57BFD" w:rsidRPr="00E0375A">
        <w:rPr>
          <w:rFonts w:hint="eastAsia"/>
          <w:color w:val="000000" w:themeColor="text1"/>
        </w:rPr>
        <w:t>原判決遽然否認</w:t>
      </w:r>
      <w:r w:rsidR="00271178" w:rsidRPr="00E0375A">
        <w:rPr>
          <w:rFonts w:hAnsi="標楷體" w:hint="eastAsia"/>
          <w:color w:val="000000" w:themeColor="text1"/>
        </w:rPr>
        <w:t>嘎○○○</w:t>
      </w:r>
      <w:r w:rsidR="00F57BFD" w:rsidRPr="00E0375A">
        <w:rPr>
          <w:rFonts w:hAnsi="標楷體" w:hint="eastAsia"/>
          <w:color w:val="000000" w:themeColor="text1"/>
        </w:rPr>
        <w:t>等3人為自中國流亡之西藏人士的可能性，</w:t>
      </w:r>
      <w:proofErr w:type="gramStart"/>
      <w:r w:rsidR="00533AAA" w:rsidRPr="00E0375A">
        <w:rPr>
          <w:rFonts w:hint="eastAsia"/>
          <w:color w:val="000000" w:themeColor="text1"/>
        </w:rPr>
        <w:t>容屬率</w:t>
      </w:r>
      <w:proofErr w:type="gramEnd"/>
      <w:r w:rsidR="00533AAA" w:rsidRPr="00E0375A">
        <w:rPr>
          <w:rFonts w:hint="eastAsia"/>
          <w:color w:val="000000" w:themeColor="text1"/>
        </w:rPr>
        <w:t>斷。</w:t>
      </w:r>
    </w:p>
    <w:p w:rsidR="003762BE" w:rsidRPr="00E0375A" w:rsidRDefault="003762BE" w:rsidP="00516012">
      <w:pPr>
        <w:pStyle w:val="3"/>
        <w:rPr>
          <w:color w:val="000000" w:themeColor="text1"/>
        </w:rPr>
      </w:pPr>
      <w:r w:rsidRPr="00E0375A">
        <w:rPr>
          <w:rFonts w:hint="eastAsia"/>
          <w:color w:val="000000" w:themeColor="text1"/>
        </w:rPr>
        <w:t>上</w:t>
      </w:r>
      <w:r w:rsidR="00352B75" w:rsidRPr="00E0375A">
        <w:rPr>
          <w:rFonts w:hint="eastAsia"/>
          <w:color w:val="000000" w:themeColor="text1"/>
        </w:rPr>
        <w:t>開事實</w:t>
      </w:r>
      <w:r w:rsidR="00CB0B4E" w:rsidRPr="00E0375A">
        <w:rPr>
          <w:rFonts w:hint="eastAsia"/>
          <w:color w:val="000000" w:themeColor="text1"/>
        </w:rPr>
        <w:t>與</w:t>
      </w:r>
      <w:r w:rsidR="00352B75" w:rsidRPr="00E0375A">
        <w:rPr>
          <w:rFonts w:hint="eastAsia"/>
          <w:color w:val="000000" w:themeColor="text1"/>
        </w:rPr>
        <w:t>證據，或可</w:t>
      </w:r>
      <w:proofErr w:type="gramStart"/>
      <w:r w:rsidR="00352B75" w:rsidRPr="00E0375A">
        <w:rPr>
          <w:rFonts w:hint="eastAsia"/>
          <w:color w:val="000000" w:themeColor="text1"/>
        </w:rPr>
        <w:t>供作</w:t>
      </w:r>
      <w:r w:rsidR="00B522CA" w:rsidRPr="00E0375A">
        <w:rPr>
          <w:rFonts w:hint="eastAsia"/>
          <w:color w:val="000000" w:themeColor="text1"/>
        </w:rPr>
        <w:t>向法院</w:t>
      </w:r>
      <w:proofErr w:type="gramEnd"/>
      <w:r w:rsidR="00352B75" w:rsidRPr="00E0375A">
        <w:rPr>
          <w:rFonts w:hint="eastAsia"/>
          <w:color w:val="000000" w:themeColor="text1"/>
        </w:rPr>
        <w:t>聲請再審之事由</w:t>
      </w:r>
      <w:r w:rsidR="00CB0B4E" w:rsidRPr="00E0375A">
        <w:rPr>
          <w:rFonts w:hint="eastAsia"/>
          <w:color w:val="000000" w:themeColor="text1"/>
        </w:rPr>
        <w:t>；</w:t>
      </w:r>
      <w:proofErr w:type="gramStart"/>
      <w:r w:rsidR="00352B75" w:rsidRPr="00E0375A">
        <w:rPr>
          <w:rFonts w:hint="eastAsia"/>
          <w:color w:val="000000" w:themeColor="text1"/>
        </w:rPr>
        <w:t>惟</w:t>
      </w:r>
      <w:proofErr w:type="gramEnd"/>
      <w:r w:rsidR="00352B75" w:rsidRPr="00E0375A">
        <w:rPr>
          <w:rFonts w:hint="eastAsia"/>
          <w:color w:val="000000" w:themeColor="text1"/>
        </w:rPr>
        <w:t>誠如調查意見</w:t>
      </w:r>
      <w:proofErr w:type="gramStart"/>
      <w:r w:rsidR="00352B75" w:rsidRPr="00E0375A">
        <w:rPr>
          <w:rFonts w:hint="eastAsia"/>
          <w:color w:val="000000" w:themeColor="text1"/>
        </w:rPr>
        <w:t>一所</w:t>
      </w:r>
      <w:proofErr w:type="gramEnd"/>
      <w:r w:rsidR="00352B75" w:rsidRPr="00E0375A">
        <w:rPr>
          <w:rFonts w:hint="eastAsia"/>
          <w:color w:val="000000" w:themeColor="text1"/>
        </w:rPr>
        <w:t>述，本案已司法纏訟多年，</w:t>
      </w:r>
      <w:r w:rsidR="00D34A33" w:rsidRPr="00E0375A">
        <w:rPr>
          <w:rFonts w:hint="eastAsia"/>
          <w:color w:val="000000" w:themeColor="text1"/>
        </w:rPr>
        <w:t>而</w:t>
      </w:r>
      <w:r w:rsidR="0051379B" w:rsidRPr="00E0375A">
        <w:rPr>
          <w:rFonts w:hint="eastAsia"/>
          <w:color w:val="000000" w:themeColor="text1"/>
        </w:rPr>
        <w:t>同案經核准居留之12位持尼泊爾護照入臺藏人</w:t>
      </w:r>
      <w:r w:rsidR="00D34A33" w:rsidRPr="00E0375A">
        <w:rPr>
          <w:rFonts w:hint="eastAsia"/>
          <w:color w:val="000000" w:themeColor="text1"/>
        </w:rPr>
        <w:t>，</w:t>
      </w:r>
      <w:r w:rsidR="0051379B" w:rsidRPr="00E0375A">
        <w:rPr>
          <w:rFonts w:hint="eastAsia"/>
          <w:color w:val="000000" w:themeColor="text1"/>
        </w:rPr>
        <w:t>卻即將於今(113)年5月起，即可申請轉換成無戶籍國民身分，兩相對照，令人唏噓。</w:t>
      </w:r>
      <w:r w:rsidR="00130522" w:rsidRPr="00E0375A">
        <w:rPr>
          <w:rFonts w:hint="eastAsia"/>
          <w:color w:val="000000" w:themeColor="text1"/>
        </w:rPr>
        <w:t>面對此一迄今未解之問題，</w:t>
      </w:r>
      <w:r w:rsidR="00D34A33" w:rsidRPr="00E0375A">
        <w:rPr>
          <w:rFonts w:hint="eastAsia"/>
          <w:color w:val="000000" w:themeColor="text1"/>
        </w:rPr>
        <w:t>若能</w:t>
      </w:r>
      <w:r w:rsidR="00B522CA" w:rsidRPr="00E0375A">
        <w:rPr>
          <w:rFonts w:hint="eastAsia"/>
          <w:color w:val="000000" w:themeColor="text1"/>
        </w:rPr>
        <w:t>回歸修法初衷，仍由</w:t>
      </w:r>
      <w:r w:rsidR="00D34A33" w:rsidRPr="00E0375A">
        <w:rPr>
          <w:rFonts w:hint="eastAsia"/>
          <w:color w:val="000000" w:themeColor="text1"/>
        </w:rPr>
        <w:t>行政</w:t>
      </w:r>
      <w:r w:rsidR="00130522" w:rsidRPr="00E0375A">
        <w:rPr>
          <w:rFonts w:hint="eastAsia"/>
          <w:color w:val="000000" w:themeColor="text1"/>
        </w:rPr>
        <w:t>權著手</w:t>
      </w:r>
      <w:r w:rsidR="00D34A33" w:rsidRPr="00E0375A">
        <w:rPr>
          <w:rFonts w:hint="eastAsia"/>
          <w:color w:val="000000" w:themeColor="text1"/>
        </w:rPr>
        <w:t>，</w:t>
      </w:r>
      <w:r w:rsidR="00B522CA" w:rsidRPr="00E0375A">
        <w:rPr>
          <w:rFonts w:hint="eastAsia"/>
          <w:color w:val="000000" w:themeColor="text1"/>
        </w:rPr>
        <w:t>相較於司法權，當更</w:t>
      </w:r>
      <w:r w:rsidR="00D34A33" w:rsidRPr="00E0375A">
        <w:rPr>
          <w:rFonts w:hint="eastAsia"/>
          <w:color w:val="000000" w:themeColor="text1"/>
        </w:rPr>
        <w:t>能</w:t>
      </w:r>
      <w:r w:rsidR="009163D9" w:rsidRPr="00E0375A">
        <w:rPr>
          <w:rFonts w:hint="eastAsia"/>
          <w:color w:val="000000" w:themeColor="text1"/>
        </w:rPr>
        <w:t>迅速、</w:t>
      </w:r>
      <w:r w:rsidR="00D34A33" w:rsidRPr="00E0375A">
        <w:rPr>
          <w:rFonts w:hint="eastAsia"/>
          <w:color w:val="000000" w:themeColor="text1"/>
        </w:rPr>
        <w:t>有效解決本件爭議。</w:t>
      </w:r>
      <w:r w:rsidR="0066310F" w:rsidRPr="00E0375A">
        <w:rPr>
          <w:rFonts w:hint="eastAsia"/>
          <w:color w:val="000000" w:themeColor="text1"/>
        </w:rPr>
        <w:t>由於事涉國家整體移、難民政策，當非內政部</w:t>
      </w:r>
      <w:r w:rsidR="00CB0B4E" w:rsidRPr="00E0375A">
        <w:rPr>
          <w:rFonts w:hint="eastAsia"/>
          <w:color w:val="000000" w:themeColor="text1"/>
        </w:rPr>
        <w:t>或</w:t>
      </w:r>
      <w:r w:rsidR="0066310F" w:rsidRPr="00E0375A">
        <w:rPr>
          <w:rFonts w:hint="eastAsia"/>
          <w:color w:val="000000" w:themeColor="text1"/>
        </w:rPr>
        <w:t>移民署</w:t>
      </w:r>
      <w:r w:rsidR="00CB0B4E" w:rsidRPr="00E0375A">
        <w:rPr>
          <w:rFonts w:hint="eastAsia"/>
          <w:color w:val="000000" w:themeColor="text1"/>
        </w:rPr>
        <w:t>層級</w:t>
      </w:r>
      <w:r w:rsidR="0066310F" w:rsidRPr="00E0375A">
        <w:rPr>
          <w:rFonts w:hint="eastAsia"/>
          <w:color w:val="000000" w:themeColor="text1"/>
        </w:rPr>
        <w:t>所能決斷，</w:t>
      </w:r>
      <w:r w:rsidR="0066310F" w:rsidRPr="00E0375A">
        <w:rPr>
          <w:rFonts w:hint="eastAsia"/>
          <w:b/>
          <w:color w:val="000000" w:themeColor="text1"/>
          <w:u w:val="single"/>
        </w:rPr>
        <w:t>允</w:t>
      </w:r>
      <w:r w:rsidR="00CB0B4E" w:rsidRPr="00E0375A">
        <w:rPr>
          <w:rFonts w:hint="eastAsia"/>
          <w:b/>
          <w:color w:val="000000" w:themeColor="text1"/>
          <w:u w:val="single"/>
        </w:rPr>
        <w:t>宜由</w:t>
      </w:r>
      <w:r w:rsidR="00D34A33" w:rsidRPr="00E0375A">
        <w:rPr>
          <w:rFonts w:hint="eastAsia"/>
          <w:b/>
          <w:color w:val="000000" w:themeColor="text1"/>
          <w:u w:val="single"/>
        </w:rPr>
        <w:t>行政院</w:t>
      </w:r>
      <w:r w:rsidR="00CB0B4E" w:rsidRPr="00E0375A">
        <w:rPr>
          <w:rFonts w:hint="eastAsia"/>
          <w:b/>
          <w:color w:val="000000" w:themeColor="text1"/>
          <w:u w:val="single"/>
        </w:rPr>
        <w:t>通</w:t>
      </w:r>
      <w:r w:rsidR="00D34A33" w:rsidRPr="00E0375A">
        <w:rPr>
          <w:rFonts w:hint="eastAsia"/>
          <w:b/>
          <w:color w:val="000000" w:themeColor="text1"/>
          <w:u w:val="single"/>
        </w:rPr>
        <w:t>盤考量</w:t>
      </w:r>
      <w:r w:rsidR="00CB0B4E" w:rsidRPr="00E0375A">
        <w:rPr>
          <w:rFonts w:hint="eastAsia"/>
          <w:color w:val="000000" w:themeColor="text1"/>
        </w:rPr>
        <w:t>，</w:t>
      </w:r>
      <w:r w:rsidR="00D34A33" w:rsidRPr="00E0375A">
        <w:rPr>
          <w:rFonts w:hint="eastAsia"/>
          <w:color w:val="000000" w:themeColor="text1"/>
        </w:rPr>
        <w:t>為妥適</w:t>
      </w:r>
      <w:r w:rsidR="00CB0B4E" w:rsidRPr="00E0375A">
        <w:rPr>
          <w:rFonts w:hint="eastAsia"/>
          <w:color w:val="000000" w:themeColor="text1"/>
        </w:rPr>
        <w:t>之</w:t>
      </w:r>
      <w:r w:rsidR="00D34A33" w:rsidRPr="00E0375A">
        <w:rPr>
          <w:rFonts w:hint="eastAsia"/>
          <w:color w:val="000000" w:themeColor="text1"/>
        </w:rPr>
        <w:t>處理。</w:t>
      </w:r>
    </w:p>
    <w:p w:rsidR="0063132F" w:rsidRPr="00E0375A" w:rsidRDefault="0063132F" w:rsidP="0063132F">
      <w:pPr>
        <w:pStyle w:val="3"/>
        <w:rPr>
          <w:color w:val="000000" w:themeColor="text1"/>
        </w:rPr>
      </w:pPr>
      <w:proofErr w:type="gramStart"/>
      <w:r w:rsidRPr="00E0375A">
        <w:rPr>
          <w:rFonts w:hint="eastAsia"/>
          <w:color w:val="000000" w:themeColor="text1"/>
        </w:rPr>
        <w:t>再者，</w:t>
      </w:r>
      <w:proofErr w:type="gramEnd"/>
      <w:r w:rsidRPr="00E0375A">
        <w:rPr>
          <w:rFonts w:hint="eastAsia"/>
          <w:color w:val="000000" w:themeColor="text1"/>
        </w:rPr>
        <w:t>111年11月2日發布之</w:t>
      </w:r>
      <w:r w:rsidRPr="00E0375A">
        <w:rPr>
          <w:rFonts w:hAnsi="標楷體" w:hint="eastAsia"/>
          <w:color w:val="000000" w:themeColor="text1"/>
        </w:rPr>
        <w:t>「</w:t>
      </w:r>
      <w:r w:rsidRPr="00E0375A">
        <w:rPr>
          <w:rFonts w:ascii="Helvetica" w:hAnsi="Helvetica" w:cs="Helvetica"/>
          <w:color w:val="000000" w:themeColor="text1"/>
        </w:rPr>
        <w:t>兩公約第三次國家報告國際審查結論性意見</w:t>
      </w:r>
      <w:r w:rsidRPr="00E0375A">
        <w:rPr>
          <w:rStyle w:val="afe"/>
          <w:rFonts w:ascii="Helvetica" w:hAnsi="Helvetica" w:cs="Helvetica"/>
          <w:color w:val="000000" w:themeColor="text1"/>
        </w:rPr>
        <w:footnoteReference w:id="13"/>
      </w:r>
      <w:r w:rsidRPr="00E0375A">
        <w:rPr>
          <w:rFonts w:hAnsi="標楷體" w:cs="Helvetica" w:hint="eastAsia"/>
          <w:color w:val="000000" w:themeColor="text1"/>
        </w:rPr>
        <w:t>」</w:t>
      </w:r>
      <w:r w:rsidRPr="00E0375A">
        <w:rPr>
          <w:rFonts w:ascii="Helvetica" w:hAnsi="Helvetica" w:cs="Helvetica" w:hint="eastAsia"/>
          <w:color w:val="000000" w:themeColor="text1"/>
        </w:rPr>
        <w:t>第</w:t>
      </w:r>
      <w:r w:rsidRPr="00E0375A">
        <w:rPr>
          <w:rFonts w:ascii="Helvetica" w:hAnsi="Helvetica" w:cs="Helvetica" w:hint="eastAsia"/>
          <w:color w:val="000000" w:themeColor="text1"/>
        </w:rPr>
        <w:t>78</w:t>
      </w:r>
      <w:r w:rsidRPr="00E0375A">
        <w:rPr>
          <w:rFonts w:ascii="Helvetica" w:hAnsi="Helvetica" w:cs="Helvetica" w:hint="eastAsia"/>
          <w:color w:val="000000" w:themeColor="text1"/>
        </w:rPr>
        <w:t>點指出，國際</w:t>
      </w:r>
      <w:r w:rsidRPr="00E0375A">
        <w:rPr>
          <w:color w:val="000000" w:themeColor="text1"/>
        </w:rPr>
        <w:t>審查委員會</w:t>
      </w:r>
      <w:r w:rsidRPr="00E0375A">
        <w:rPr>
          <w:rFonts w:hint="eastAsia"/>
          <w:color w:val="000000" w:themeColor="text1"/>
        </w:rPr>
        <w:t>102</w:t>
      </w:r>
      <w:r w:rsidRPr="00E0375A">
        <w:rPr>
          <w:color w:val="000000" w:themeColor="text1"/>
        </w:rPr>
        <w:t>年及</w:t>
      </w:r>
      <w:r w:rsidRPr="00E0375A">
        <w:rPr>
          <w:rFonts w:hint="eastAsia"/>
          <w:color w:val="000000" w:themeColor="text1"/>
        </w:rPr>
        <w:t>106</w:t>
      </w:r>
      <w:r w:rsidRPr="00E0375A">
        <w:rPr>
          <w:color w:val="000000" w:themeColor="text1"/>
        </w:rPr>
        <w:t>年</w:t>
      </w:r>
      <w:r w:rsidRPr="00E0375A">
        <w:rPr>
          <w:rFonts w:hint="eastAsia"/>
          <w:color w:val="000000" w:themeColor="text1"/>
        </w:rPr>
        <w:t>即曾</w:t>
      </w:r>
      <w:r w:rsidRPr="00E0375A">
        <w:rPr>
          <w:color w:val="000000" w:themeColor="text1"/>
        </w:rPr>
        <w:t>建議</w:t>
      </w:r>
      <w:r w:rsidRPr="00E0375A">
        <w:rPr>
          <w:rFonts w:hint="eastAsia"/>
          <w:color w:val="000000" w:themeColor="text1"/>
        </w:rPr>
        <w:t>我國</w:t>
      </w:r>
      <w:r w:rsidRPr="00E0375A">
        <w:rPr>
          <w:color w:val="000000" w:themeColor="text1"/>
        </w:rPr>
        <w:t>迅速通過難民法，</w:t>
      </w:r>
      <w:r w:rsidRPr="00E0375A">
        <w:rPr>
          <w:rFonts w:hint="eastAsia"/>
          <w:color w:val="000000" w:themeColor="text1"/>
        </w:rPr>
        <w:t>並建議該法</w:t>
      </w:r>
      <w:r w:rsidRPr="00E0375A">
        <w:rPr>
          <w:color w:val="000000" w:themeColor="text1"/>
        </w:rPr>
        <w:t>應包括不遣返原則。儘管政府在此方面作出了某些努力，但委員會關切地注意到，在</w:t>
      </w:r>
      <w:r w:rsidRPr="00E0375A">
        <w:rPr>
          <w:b/>
          <w:color w:val="000000" w:themeColor="text1"/>
          <w:u w:val="single"/>
        </w:rPr>
        <w:t>近10年後法案仍未通過</w:t>
      </w:r>
      <w:r w:rsidRPr="00E0375A">
        <w:rPr>
          <w:color w:val="000000" w:themeColor="text1"/>
        </w:rPr>
        <w:t>。</w:t>
      </w:r>
      <w:r w:rsidRPr="00E0375A">
        <w:rPr>
          <w:b/>
          <w:color w:val="000000" w:themeColor="text1"/>
          <w:u w:val="single"/>
        </w:rPr>
        <w:t>這導致尋求庇護者被遣返回原籍國，儘管他們有可能遭受酷刑或其他形式的虐待</w:t>
      </w:r>
      <w:r w:rsidRPr="00E0375A">
        <w:rPr>
          <w:rFonts w:hAnsi="標楷體"/>
          <w:color w:val="000000" w:themeColor="text1"/>
        </w:rPr>
        <w:t>…</w:t>
      </w:r>
      <w:proofErr w:type="gramStart"/>
      <w:r w:rsidRPr="00E0375A">
        <w:rPr>
          <w:rFonts w:hAnsi="標楷體"/>
          <w:color w:val="000000" w:themeColor="text1"/>
        </w:rPr>
        <w:t>…</w:t>
      </w:r>
      <w:proofErr w:type="gramEnd"/>
      <w:r w:rsidRPr="00E0375A">
        <w:rPr>
          <w:rFonts w:hint="eastAsia"/>
          <w:color w:val="000000" w:themeColor="text1"/>
        </w:rPr>
        <w:t>。查本案</w:t>
      </w:r>
      <w:proofErr w:type="gramStart"/>
      <w:r w:rsidRPr="00E0375A">
        <w:rPr>
          <w:rFonts w:hint="eastAsia"/>
          <w:color w:val="000000" w:themeColor="text1"/>
        </w:rPr>
        <w:t>陳情人</w:t>
      </w:r>
      <w:r w:rsidR="00271178" w:rsidRPr="00E0375A">
        <w:rPr>
          <w:rFonts w:hint="eastAsia"/>
          <w:color w:val="000000" w:themeColor="text1"/>
        </w:rPr>
        <w:t>嘎○○○</w:t>
      </w:r>
      <w:proofErr w:type="gramEnd"/>
      <w:r w:rsidRPr="00E0375A">
        <w:rPr>
          <w:rFonts w:hint="eastAsia"/>
          <w:color w:val="000000" w:themeColor="text1"/>
        </w:rPr>
        <w:t>等3人，前於行政訴訟程序及嗣至本院陳情時，均一再陳</w:t>
      </w:r>
      <w:proofErr w:type="gramStart"/>
      <w:r w:rsidRPr="00E0375A">
        <w:rPr>
          <w:rFonts w:hint="eastAsia"/>
          <w:color w:val="000000" w:themeColor="text1"/>
        </w:rPr>
        <w:t>訴</w:t>
      </w:r>
      <w:proofErr w:type="gramEnd"/>
      <w:r w:rsidRPr="00E0375A">
        <w:rPr>
          <w:rFonts w:hint="eastAsia"/>
          <w:color w:val="000000" w:themeColor="text1"/>
        </w:rPr>
        <w:t>若遭遣返恐遭政治迫害等情，且有西藏流亡政府所核發之綠皮書</w:t>
      </w:r>
      <w:r w:rsidRPr="00E0375A">
        <w:rPr>
          <w:rStyle w:val="afe"/>
          <w:color w:val="000000" w:themeColor="text1"/>
        </w:rPr>
        <w:footnoteReference w:id="14"/>
      </w:r>
      <w:r w:rsidRPr="00E0375A">
        <w:rPr>
          <w:rFonts w:hint="eastAsia"/>
          <w:color w:val="000000" w:themeColor="text1"/>
        </w:rPr>
        <w:t>，可資佐證</w:t>
      </w:r>
      <w:r w:rsidR="00F04130" w:rsidRPr="00E0375A">
        <w:rPr>
          <w:rFonts w:hint="eastAsia"/>
          <w:color w:val="000000" w:themeColor="text1"/>
        </w:rPr>
        <w:t>；</w:t>
      </w:r>
      <w:r w:rsidR="00EA05BB" w:rsidRPr="00E0375A">
        <w:rPr>
          <w:rFonts w:hint="eastAsia"/>
          <w:color w:val="000000" w:themeColor="text1"/>
        </w:rPr>
        <w:t>案</w:t>
      </w:r>
      <w:r w:rsidRPr="00E0375A">
        <w:rPr>
          <w:rFonts w:hint="eastAsia"/>
          <w:color w:val="000000" w:themeColor="text1"/>
        </w:rPr>
        <w:t>關情節，與前述國際專家審查</w:t>
      </w:r>
      <w:r w:rsidRPr="00E0375A">
        <w:rPr>
          <w:rFonts w:hint="eastAsia"/>
          <w:color w:val="000000" w:themeColor="text1"/>
        </w:rPr>
        <w:lastRenderedPageBreak/>
        <w:t>意見</w:t>
      </w:r>
      <w:r w:rsidR="00EA05BB" w:rsidRPr="00E0375A">
        <w:rPr>
          <w:rFonts w:hint="eastAsia"/>
          <w:color w:val="000000" w:themeColor="text1"/>
        </w:rPr>
        <w:t>所述</w:t>
      </w:r>
      <w:r w:rsidRPr="00E0375A">
        <w:rPr>
          <w:rFonts w:hint="eastAsia"/>
          <w:color w:val="000000" w:themeColor="text1"/>
        </w:rPr>
        <w:t>，</w:t>
      </w:r>
      <w:r w:rsidR="00EA05BB" w:rsidRPr="00E0375A">
        <w:rPr>
          <w:rFonts w:hint="eastAsia"/>
          <w:color w:val="000000" w:themeColor="text1"/>
        </w:rPr>
        <w:t>容</w:t>
      </w:r>
      <w:r w:rsidRPr="00E0375A">
        <w:rPr>
          <w:rFonts w:hint="eastAsia"/>
          <w:color w:val="000000" w:themeColor="text1"/>
        </w:rPr>
        <w:t>有高度之相合，</w:t>
      </w:r>
      <w:proofErr w:type="gramStart"/>
      <w:r w:rsidRPr="00E0375A">
        <w:rPr>
          <w:rFonts w:hint="eastAsia"/>
          <w:color w:val="000000" w:themeColor="text1"/>
        </w:rPr>
        <w:t>爰</w:t>
      </w:r>
      <w:proofErr w:type="gramEnd"/>
      <w:r w:rsidRPr="00E0375A">
        <w:rPr>
          <w:rFonts w:hint="eastAsia"/>
          <w:color w:val="000000" w:themeColor="text1"/>
        </w:rPr>
        <w:t>行政機關</w:t>
      </w:r>
      <w:proofErr w:type="gramStart"/>
      <w:r w:rsidR="00F04130" w:rsidRPr="00E0375A">
        <w:rPr>
          <w:rFonts w:hint="eastAsia"/>
          <w:color w:val="000000" w:themeColor="text1"/>
        </w:rPr>
        <w:t>研議</w:t>
      </w:r>
      <w:proofErr w:type="gramEnd"/>
      <w:r w:rsidRPr="00E0375A">
        <w:rPr>
          <w:rFonts w:hint="eastAsia"/>
          <w:color w:val="000000" w:themeColor="text1"/>
        </w:rPr>
        <w:t>本案之後續處理，允應更為審慎，</w:t>
      </w:r>
      <w:r w:rsidR="00F04130" w:rsidRPr="00E0375A">
        <w:rPr>
          <w:rFonts w:hint="eastAsia"/>
          <w:color w:val="000000" w:themeColor="text1"/>
        </w:rPr>
        <w:t>俾期兼顧法理與人權，</w:t>
      </w:r>
      <w:proofErr w:type="gramStart"/>
      <w:r w:rsidRPr="00E0375A">
        <w:rPr>
          <w:rFonts w:hint="eastAsia"/>
          <w:color w:val="000000" w:themeColor="text1"/>
        </w:rPr>
        <w:t>併此</w:t>
      </w:r>
      <w:proofErr w:type="gramEnd"/>
      <w:r w:rsidRPr="00E0375A">
        <w:rPr>
          <w:rFonts w:hint="eastAsia"/>
          <w:color w:val="000000" w:themeColor="text1"/>
        </w:rPr>
        <w:t>敘明。</w:t>
      </w:r>
    </w:p>
    <w:p w:rsidR="003D1D3F" w:rsidRPr="00E0375A" w:rsidRDefault="00CB0B4E" w:rsidP="00CB0B4E">
      <w:pPr>
        <w:pStyle w:val="3"/>
        <w:rPr>
          <w:color w:val="000000" w:themeColor="text1"/>
        </w:rPr>
      </w:pPr>
      <w:r w:rsidRPr="00E0375A">
        <w:rPr>
          <w:rFonts w:hint="eastAsia"/>
          <w:color w:val="000000" w:themeColor="text1"/>
        </w:rPr>
        <w:t>綜上所述，本案行政訴訟判決所援引之</w:t>
      </w:r>
      <w:r w:rsidRPr="00E0375A">
        <w:rPr>
          <w:rFonts w:hAnsi="標楷體" w:hint="eastAsia"/>
          <w:color w:val="000000" w:themeColor="text1"/>
        </w:rPr>
        <w:t>「國籍</w:t>
      </w:r>
      <w:r w:rsidRPr="00E0375A">
        <w:rPr>
          <w:rFonts w:hint="eastAsia"/>
          <w:color w:val="000000" w:themeColor="text1"/>
        </w:rPr>
        <w:t>查證報告</w:t>
      </w:r>
      <w:r w:rsidRPr="00E0375A">
        <w:rPr>
          <w:rFonts w:hAnsi="標楷體" w:hint="eastAsia"/>
          <w:color w:val="000000" w:themeColor="text1"/>
        </w:rPr>
        <w:t>」，原稱係由</w:t>
      </w:r>
      <w:r w:rsidRPr="00E0375A">
        <w:rPr>
          <w:rFonts w:hint="eastAsia"/>
          <w:color w:val="000000" w:themeColor="text1"/>
        </w:rPr>
        <w:t>尼國專業法律調查顧問公司Dolma Consultant協查，並稱該公</w:t>
      </w:r>
      <w:r w:rsidRPr="00E0375A">
        <w:rPr>
          <w:rFonts w:hAnsi="標楷體" w:hint="eastAsia"/>
          <w:color w:val="000000" w:themeColor="text1"/>
        </w:rPr>
        <w:t>司負責人Mr. K</w:t>
      </w:r>
      <w:proofErr w:type="gramStart"/>
      <w:r w:rsidR="008D4398">
        <w:rPr>
          <w:rFonts w:hAnsi="標楷體" w:hint="eastAsia"/>
          <w:color w:val="000000" w:themeColor="text1"/>
        </w:rPr>
        <w:t>＊＊＊</w:t>
      </w:r>
      <w:proofErr w:type="gramEnd"/>
      <w:r w:rsidRPr="00E0375A">
        <w:rPr>
          <w:rFonts w:hint="eastAsia"/>
          <w:color w:val="000000" w:themeColor="text1"/>
        </w:rPr>
        <w:t xml:space="preserve"> </w:t>
      </w:r>
      <w:proofErr w:type="gramStart"/>
      <w:r w:rsidR="008D4398">
        <w:rPr>
          <w:rFonts w:hAnsi="標楷體" w:hint="eastAsia"/>
          <w:color w:val="000000" w:themeColor="text1"/>
        </w:rPr>
        <w:t>＊</w:t>
      </w:r>
      <w:proofErr w:type="gramEnd"/>
      <w:r w:rsidRPr="00E0375A">
        <w:rPr>
          <w:rFonts w:hint="eastAsia"/>
          <w:color w:val="000000" w:themeColor="text1"/>
        </w:rPr>
        <w:t xml:space="preserve">. </w:t>
      </w:r>
      <w:proofErr w:type="spellStart"/>
      <w:r w:rsidRPr="00E0375A">
        <w:rPr>
          <w:rFonts w:hint="eastAsia"/>
          <w:color w:val="000000" w:themeColor="text1"/>
        </w:rPr>
        <w:t>Sh</w:t>
      </w:r>
      <w:proofErr w:type="spellEnd"/>
      <w:r w:rsidR="008D4398">
        <w:rPr>
          <w:rFonts w:hAnsi="標楷體" w:hint="eastAsia"/>
          <w:color w:val="000000" w:themeColor="text1"/>
        </w:rPr>
        <w:t>＊＊＊</w:t>
      </w:r>
      <w:bookmarkStart w:id="41" w:name="_GoBack"/>
      <w:bookmarkEnd w:id="41"/>
      <w:r w:rsidRPr="00E0375A">
        <w:rPr>
          <w:rFonts w:hint="eastAsia"/>
          <w:color w:val="000000" w:themeColor="text1"/>
        </w:rPr>
        <w:t>曾任尼國警政署副署長，主管情報偵蒐部門，等語</w:t>
      </w:r>
      <w:r w:rsidR="0092149F" w:rsidRPr="00E0375A">
        <w:rPr>
          <w:rFonts w:hint="eastAsia"/>
          <w:color w:val="000000" w:themeColor="text1"/>
        </w:rPr>
        <w:t>；惟經本院深入調查發現，</w:t>
      </w:r>
      <w:r w:rsidR="00EB1043">
        <w:rPr>
          <w:color w:val="000000" w:themeColor="text1"/>
        </w:rPr>
        <w:t xml:space="preserve">Mr. K＊＊＊ ＊. </w:t>
      </w:r>
      <w:proofErr w:type="spellStart"/>
      <w:r w:rsidR="00EB1043">
        <w:rPr>
          <w:color w:val="000000" w:themeColor="text1"/>
        </w:rPr>
        <w:t>Sh</w:t>
      </w:r>
      <w:proofErr w:type="spellEnd"/>
      <w:proofErr w:type="gramStart"/>
      <w:r w:rsidR="00EB1043">
        <w:rPr>
          <w:color w:val="000000" w:themeColor="text1"/>
        </w:rPr>
        <w:t>＊</w:t>
      </w:r>
      <w:proofErr w:type="gramEnd"/>
      <w:r w:rsidR="00EB1043">
        <w:rPr>
          <w:color w:val="000000" w:themeColor="text1"/>
        </w:rPr>
        <w:t>＊＊</w:t>
      </w:r>
      <w:r w:rsidR="0092149F" w:rsidRPr="00E0375A">
        <w:rPr>
          <w:rFonts w:hint="eastAsia"/>
          <w:color w:val="000000" w:themeColor="text1"/>
        </w:rPr>
        <w:t>並非</w:t>
      </w:r>
      <w:r w:rsidR="0092149F" w:rsidRPr="00E0375A">
        <w:rPr>
          <w:color w:val="000000" w:themeColor="text1"/>
        </w:rPr>
        <w:t>Dolma Consultant公司</w:t>
      </w:r>
      <w:r w:rsidR="0092149F" w:rsidRPr="00E0375A">
        <w:rPr>
          <w:rFonts w:hint="eastAsia"/>
          <w:color w:val="000000" w:themeColor="text1"/>
        </w:rPr>
        <w:t>之</w:t>
      </w:r>
      <w:r w:rsidR="0092149F" w:rsidRPr="00E0375A">
        <w:rPr>
          <w:color w:val="000000" w:themeColor="text1"/>
        </w:rPr>
        <w:t>專職員工</w:t>
      </w:r>
      <w:r w:rsidR="0092149F" w:rsidRPr="00E0375A">
        <w:rPr>
          <w:rFonts w:hint="eastAsia"/>
          <w:color w:val="000000" w:themeColor="text1"/>
        </w:rPr>
        <w:t>，遑論為該公司之負責人，且該調查案亦未有該公司</w:t>
      </w:r>
      <w:r w:rsidR="00D80F6C" w:rsidRPr="00E0375A">
        <w:rPr>
          <w:rFonts w:hint="eastAsia"/>
          <w:color w:val="000000" w:themeColor="text1"/>
        </w:rPr>
        <w:t>之</w:t>
      </w:r>
      <w:proofErr w:type="gramStart"/>
      <w:r w:rsidR="0092149F" w:rsidRPr="00E0375A">
        <w:rPr>
          <w:rFonts w:hint="eastAsia"/>
          <w:color w:val="000000" w:themeColor="text1"/>
        </w:rPr>
        <w:t>正式錄</w:t>
      </w:r>
      <w:proofErr w:type="gramEnd"/>
      <w:r w:rsidR="0092149F" w:rsidRPr="00E0375A">
        <w:rPr>
          <w:rFonts w:hint="eastAsia"/>
          <w:color w:val="000000" w:themeColor="text1"/>
        </w:rPr>
        <w:t>案</w:t>
      </w:r>
      <w:r w:rsidR="00D80F6C" w:rsidRPr="00E0375A">
        <w:rPr>
          <w:rFonts w:hint="eastAsia"/>
          <w:color w:val="000000" w:themeColor="text1"/>
        </w:rPr>
        <w:t>資料</w:t>
      </w:r>
      <w:r w:rsidR="0092149F" w:rsidRPr="00E0375A">
        <w:rPr>
          <w:rFonts w:hint="eastAsia"/>
          <w:color w:val="000000" w:themeColor="text1"/>
        </w:rPr>
        <w:t>可考</w:t>
      </w:r>
      <w:r w:rsidR="00C9305B" w:rsidRPr="00E0375A">
        <w:rPr>
          <w:rFonts w:hint="eastAsia"/>
          <w:color w:val="000000" w:themeColor="text1"/>
        </w:rPr>
        <w:t>。上開情節，或可供作聲請再審之事由；惟本案</w:t>
      </w:r>
      <w:r w:rsidR="004E5D69" w:rsidRPr="00E0375A">
        <w:rPr>
          <w:rFonts w:hint="eastAsia"/>
          <w:color w:val="000000" w:themeColor="text1"/>
        </w:rPr>
        <w:t>既</w:t>
      </w:r>
      <w:r w:rsidR="00C9305B" w:rsidRPr="00E0375A">
        <w:rPr>
          <w:rFonts w:hint="eastAsia"/>
          <w:color w:val="000000" w:themeColor="text1"/>
        </w:rPr>
        <w:t>已司法纏訟多年，</w:t>
      </w:r>
      <w:r w:rsidR="003D1D3F" w:rsidRPr="00E0375A">
        <w:rPr>
          <w:rFonts w:hint="eastAsia"/>
          <w:color w:val="000000" w:themeColor="text1"/>
        </w:rPr>
        <w:t>猶未能有效解決，</w:t>
      </w:r>
      <w:r w:rsidR="00792F73" w:rsidRPr="00E0375A">
        <w:rPr>
          <w:rFonts w:hint="eastAsia"/>
          <w:color w:val="000000" w:themeColor="text1"/>
        </w:rPr>
        <w:t>若能回歸修法初衷，仍由行政權著手，相較於司法權，當更能迅速、有效解決本件爭議。又由於事涉國家整體移、難民政策，當非內政部或移民署層級所能決斷，允宜由行政院通盤考量，</w:t>
      </w:r>
      <w:r w:rsidR="00F04130" w:rsidRPr="00E0375A">
        <w:rPr>
          <w:rFonts w:hint="eastAsia"/>
          <w:color w:val="000000" w:themeColor="text1"/>
        </w:rPr>
        <w:t>參酌</w:t>
      </w:r>
      <w:r w:rsidR="00F04130" w:rsidRPr="00E0375A">
        <w:rPr>
          <w:rFonts w:hAnsi="標楷體" w:hint="eastAsia"/>
          <w:color w:val="000000" w:themeColor="text1"/>
        </w:rPr>
        <w:t>「</w:t>
      </w:r>
      <w:r w:rsidR="00F04130" w:rsidRPr="00E0375A">
        <w:rPr>
          <w:rFonts w:ascii="Helvetica" w:hAnsi="Helvetica" w:cs="Helvetica"/>
          <w:color w:val="000000" w:themeColor="text1"/>
        </w:rPr>
        <w:t>兩公約第三次國家報告國際審查結論性意見</w:t>
      </w:r>
      <w:r w:rsidR="00F04130" w:rsidRPr="00E0375A">
        <w:rPr>
          <w:rFonts w:hAnsi="標楷體" w:cs="Helvetica" w:hint="eastAsia"/>
          <w:color w:val="000000" w:themeColor="text1"/>
        </w:rPr>
        <w:t>」</w:t>
      </w:r>
      <w:r w:rsidR="00F04130" w:rsidRPr="00E0375A">
        <w:rPr>
          <w:rFonts w:ascii="Helvetica" w:hAnsi="Helvetica" w:cs="Helvetica" w:hint="eastAsia"/>
          <w:color w:val="000000" w:themeColor="text1"/>
        </w:rPr>
        <w:t>第</w:t>
      </w:r>
      <w:r w:rsidR="00F04130" w:rsidRPr="00E0375A">
        <w:rPr>
          <w:rFonts w:ascii="Helvetica" w:hAnsi="Helvetica" w:cs="Helvetica" w:hint="eastAsia"/>
          <w:color w:val="000000" w:themeColor="text1"/>
        </w:rPr>
        <w:t>78</w:t>
      </w:r>
      <w:r w:rsidR="00F04130" w:rsidRPr="00E0375A">
        <w:rPr>
          <w:rFonts w:ascii="Helvetica" w:hAnsi="Helvetica" w:cs="Helvetica" w:hint="eastAsia"/>
          <w:color w:val="000000" w:themeColor="text1"/>
        </w:rPr>
        <w:t>點，</w:t>
      </w:r>
      <w:r w:rsidR="00792F73" w:rsidRPr="00E0375A">
        <w:rPr>
          <w:rFonts w:hint="eastAsia"/>
          <w:color w:val="000000" w:themeColor="text1"/>
        </w:rPr>
        <w:t>為妥適之處理</w:t>
      </w:r>
      <w:r w:rsidR="003D1D3F" w:rsidRPr="00E0375A">
        <w:rPr>
          <w:rFonts w:hint="eastAsia"/>
          <w:color w:val="000000" w:themeColor="text1"/>
        </w:rPr>
        <w:t>。</w:t>
      </w:r>
    </w:p>
    <w:p w:rsidR="006F3B90" w:rsidRPr="00E0375A" w:rsidRDefault="006F3B90" w:rsidP="000F1267">
      <w:pPr>
        <w:pStyle w:val="3"/>
        <w:numPr>
          <w:ilvl w:val="0"/>
          <w:numId w:val="0"/>
        </w:numPr>
        <w:ind w:left="1361"/>
        <w:rPr>
          <w:color w:val="000000" w:themeColor="text1"/>
        </w:rPr>
      </w:pPr>
    </w:p>
    <w:p w:rsidR="003D1D3F" w:rsidRPr="00E0375A" w:rsidRDefault="003D1D3F" w:rsidP="000F1267">
      <w:pPr>
        <w:pStyle w:val="3"/>
        <w:numPr>
          <w:ilvl w:val="0"/>
          <w:numId w:val="0"/>
        </w:numPr>
        <w:ind w:left="1361"/>
        <w:rPr>
          <w:color w:val="000000" w:themeColor="text1"/>
        </w:rPr>
      </w:pPr>
    </w:p>
    <w:p w:rsidR="00626DC0" w:rsidRPr="00E0375A" w:rsidRDefault="00626DC0" w:rsidP="000F1267">
      <w:pPr>
        <w:pStyle w:val="3"/>
        <w:numPr>
          <w:ilvl w:val="0"/>
          <w:numId w:val="0"/>
        </w:numPr>
        <w:ind w:left="1361"/>
        <w:rPr>
          <w:color w:val="000000" w:themeColor="text1"/>
        </w:rPr>
      </w:pPr>
    </w:p>
    <w:p w:rsidR="00626DC0" w:rsidRPr="00E0375A" w:rsidRDefault="00626DC0" w:rsidP="00626DC0">
      <w:pPr>
        <w:pStyle w:val="3"/>
        <w:numPr>
          <w:ilvl w:val="0"/>
          <w:numId w:val="0"/>
        </w:numPr>
        <w:ind w:left="1361"/>
        <w:rPr>
          <w:color w:val="000000" w:themeColor="text1"/>
        </w:rPr>
      </w:pPr>
    </w:p>
    <w:p w:rsidR="00626DC0" w:rsidRPr="00E0375A" w:rsidRDefault="00626DC0" w:rsidP="00A9068E">
      <w:pPr>
        <w:pStyle w:val="1"/>
        <w:ind w:left="2380" w:hanging="2380"/>
        <w:rPr>
          <w:color w:val="000000" w:themeColor="text1"/>
        </w:rPr>
      </w:pPr>
      <w:bookmarkStart w:id="42" w:name="_Toc524895648"/>
      <w:bookmarkStart w:id="43" w:name="_Toc524896194"/>
      <w:bookmarkStart w:id="44" w:name="_Toc524896224"/>
      <w:bookmarkStart w:id="45" w:name="_Toc524902734"/>
      <w:bookmarkStart w:id="46" w:name="_Toc525066148"/>
      <w:bookmarkStart w:id="47" w:name="_Toc525070839"/>
      <w:bookmarkStart w:id="48" w:name="_Toc525938379"/>
      <w:bookmarkStart w:id="49" w:name="_Toc525939227"/>
      <w:bookmarkStart w:id="50" w:name="_Toc525939732"/>
      <w:bookmarkStart w:id="51" w:name="_Toc529218272"/>
      <w:bookmarkEnd w:id="39"/>
      <w:r w:rsidRPr="00E0375A">
        <w:rPr>
          <w:color w:val="000000" w:themeColor="text1"/>
        </w:rPr>
        <w:br w:type="page"/>
      </w:r>
      <w:bookmarkStart w:id="52" w:name="_Toc529222689"/>
      <w:bookmarkStart w:id="53" w:name="_Toc529223111"/>
      <w:bookmarkStart w:id="54" w:name="_Toc529223862"/>
      <w:bookmarkStart w:id="55" w:name="_Toc529228265"/>
      <w:bookmarkStart w:id="56" w:name="_Toc2400395"/>
      <w:bookmarkStart w:id="57" w:name="_Toc4316189"/>
      <w:bookmarkStart w:id="58" w:name="_Toc4473330"/>
      <w:bookmarkStart w:id="59" w:name="_Toc69556897"/>
      <w:bookmarkStart w:id="60" w:name="_Toc69556946"/>
      <w:bookmarkStart w:id="61" w:name="_Toc69609820"/>
      <w:bookmarkStart w:id="62" w:name="_Toc70241816"/>
      <w:bookmarkStart w:id="63" w:name="_Toc70242205"/>
      <w:bookmarkStart w:id="64" w:name="_Toc421794875"/>
      <w:bookmarkStart w:id="65" w:name="_Toc422834160"/>
      <w:r w:rsidRPr="00E0375A">
        <w:rPr>
          <w:rFonts w:hint="eastAsia"/>
          <w:color w:val="000000" w:themeColor="text1"/>
        </w:rPr>
        <w:lastRenderedPageBreak/>
        <w:t>處理辦法：</w:t>
      </w:r>
      <w:bookmarkStart w:id="66" w:name="_Toc524895649"/>
      <w:bookmarkStart w:id="67" w:name="_Toc524896195"/>
      <w:bookmarkStart w:id="68" w:name="_Toc524896225"/>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A9068E" w:rsidRPr="00E0375A" w:rsidRDefault="00A9068E" w:rsidP="00A9068E">
      <w:pPr>
        <w:pStyle w:val="1"/>
        <w:numPr>
          <w:ilvl w:val="0"/>
          <w:numId w:val="0"/>
        </w:numPr>
        <w:ind w:firstLineChars="41" w:firstLine="139"/>
        <w:rPr>
          <w:color w:val="000000" w:themeColor="text1"/>
        </w:rPr>
      </w:pPr>
      <w:r w:rsidRPr="00E0375A">
        <w:rPr>
          <w:rFonts w:hint="eastAsia"/>
          <w:color w:val="000000" w:themeColor="text1"/>
        </w:rPr>
        <w:t>一、調查意見，函請行政院</w:t>
      </w:r>
      <w:proofErr w:type="gramStart"/>
      <w:r w:rsidRPr="00E0375A">
        <w:rPr>
          <w:rFonts w:hint="eastAsia"/>
          <w:color w:val="000000" w:themeColor="text1"/>
        </w:rPr>
        <w:t>研</w:t>
      </w:r>
      <w:proofErr w:type="gramEnd"/>
      <w:r w:rsidRPr="00E0375A">
        <w:rPr>
          <w:rFonts w:hint="eastAsia"/>
          <w:color w:val="000000" w:themeColor="text1"/>
        </w:rPr>
        <w:t>處</w:t>
      </w:r>
      <w:proofErr w:type="gramStart"/>
      <w:r w:rsidRPr="00E0375A">
        <w:rPr>
          <w:rFonts w:hint="eastAsia"/>
          <w:color w:val="000000" w:themeColor="text1"/>
        </w:rPr>
        <w:t>見復</w:t>
      </w:r>
      <w:proofErr w:type="gramEnd"/>
      <w:r w:rsidRPr="00E0375A">
        <w:rPr>
          <w:rFonts w:hint="eastAsia"/>
          <w:color w:val="000000" w:themeColor="text1"/>
        </w:rPr>
        <w:t>。</w:t>
      </w:r>
    </w:p>
    <w:p w:rsidR="00A9068E" w:rsidRPr="00E0375A" w:rsidRDefault="00A9068E" w:rsidP="00A9068E">
      <w:pPr>
        <w:pStyle w:val="1"/>
        <w:numPr>
          <w:ilvl w:val="0"/>
          <w:numId w:val="0"/>
        </w:numPr>
        <w:ind w:firstLineChars="41" w:firstLine="139"/>
        <w:rPr>
          <w:color w:val="000000" w:themeColor="text1"/>
        </w:rPr>
      </w:pPr>
      <w:r w:rsidRPr="00E0375A">
        <w:rPr>
          <w:rFonts w:hint="eastAsia"/>
          <w:color w:val="000000" w:themeColor="text1"/>
        </w:rPr>
        <w:t>二、調查意見，函復陳訴人。</w:t>
      </w:r>
    </w:p>
    <w:p w:rsidR="00A9068E" w:rsidRPr="00E0375A" w:rsidRDefault="00A9068E" w:rsidP="00A9068E">
      <w:pPr>
        <w:pStyle w:val="1"/>
        <w:numPr>
          <w:ilvl w:val="0"/>
          <w:numId w:val="0"/>
        </w:numPr>
        <w:ind w:left="812" w:hanging="670"/>
        <w:rPr>
          <w:color w:val="000000" w:themeColor="text1"/>
        </w:rPr>
      </w:pPr>
      <w:r w:rsidRPr="00E0375A">
        <w:rPr>
          <w:rFonts w:hint="eastAsia"/>
          <w:color w:val="000000" w:themeColor="text1"/>
        </w:rPr>
        <w:t>三、調查報告審議通過後之案由、調查意見、處理辦法及簡報檔於</w:t>
      </w:r>
      <w:proofErr w:type="gramStart"/>
      <w:r w:rsidRPr="00E0375A">
        <w:rPr>
          <w:rFonts w:hint="eastAsia"/>
          <w:color w:val="000000" w:themeColor="text1"/>
        </w:rPr>
        <w:t>個</w:t>
      </w:r>
      <w:proofErr w:type="gramEnd"/>
      <w:r w:rsidRPr="00E0375A">
        <w:rPr>
          <w:rFonts w:hint="eastAsia"/>
          <w:color w:val="000000" w:themeColor="text1"/>
        </w:rPr>
        <w:t>資隱匿後，另製作公布版，上網公布。</w:t>
      </w:r>
    </w:p>
    <w:p w:rsidR="00A9068E" w:rsidRPr="00E0375A" w:rsidRDefault="00A9068E" w:rsidP="00626DC0">
      <w:pPr>
        <w:pStyle w:val="aa"/>
        <w:spacing w:beforeLines="50" w:before="228" w:afterLines="100" w:after="457"/>
        <w:ind w:leftChars="1100" w:left="3742"/>
        <w:rPr>
          <w:b w:val="0"/>
          <w:bCs/>
          <w:snapToGrid/>
          <w:color w:val="000000" w:themeColor="text1"/>
          <w:spacing w:val="12"/>
          <w:kern w:val="0"/>
          <w:sz w:val="40"/>
        </w:rPr>
      </w:pPr>
    </w:p>
    <w:p w:rsidR="00626DC0" w:rsidRPr="00E0375A" w:rsidRDefault="00626DC0" w:rsidP="00A9068E">
      <w:pPr>
        <w:pStyle w:val="aa"/>
        <w:spacing w:beforeLines="50" w:before="228" w:afterLines="100" w:after="457"/>
        <w:ind w:leftChars="1100" w:left="3742"/>
        <w:rPr>
          <w:b w:val="0"/>
          <w:bCs/>
          <w:snapToGrid/>
          <w:color w:val="000000" w:themeColor="text1"/>
          <w:spacing w:val="12"/>
          <w:kern w:val="0"/>
          <w:sz w:val="40"/>
        </w:rPr>
      </w:pPr>
      <w:r w:rsidRPr="00E0375A">
        <w:rPr>
          <w:rFonts w:hint="eastAsia"/>
          <w:b w:val="0"/>
          <w:bCs/>
          <w:snapToGrid/>
          <w:color w:val="000000" w:themeColor="text1"/>
          <w:spacing w:val="12"/>
          <w:kern w:val="0"/>
          <w:sz w:val="40"/>
        </w:rPr>
        <w:t>調查委員：</w:t>
      </w:r>
      <w:r w:rsidR="00A9068E" w:rsidRPr="00E0375A">
        <w:rPr>
          <w:rFonts w:hint="eastAsia"/>
          <w:b w:val="0"/>
          <w:bCs/>
          <w:snapToGrid/>
          <w:color w:val="000000" w:themeColor="text1"/>
          <w:spacing w:val="12"/>
          <w:kern w:val="0"/>
          <w:sz w:val="40"/>
        </w:rPr>
        <w:t>高</w:t>
      </w:r>
      <w:proofErr w:type="gramStart"/>
      <w:r w:rsidR="00A9068E" w:rsidRPr="00E0375A">
        <w:rPr>
          <w:rFonts w:hint="eastAsia"/>
          <w:b w:val="0"/>
          <w:bCs/>
          <w:snapToGrid/>
          <w:color w:val="000000" w:themeColor="text1"/>
          <w:spacing w:val="12"/>
          <w:kern w:val="0"/>
          <w:sz w:val="40"/>
        </w:rPr>
        <w:t>涌</w:t>
      </w:r>
      <w:proofErr w:type="gramEnd"/>
      <w:r w:rsidR="00A9068E" w:rsidRPr="00E0375A">
        <w:rPr>
          <w:rFonts w:hint="eastAsia"/>
          <w:b w:val="0"/>
          <w:bCs/>
          <w:snapToGrid/>
          <w:color w:val="000000" w:themeColor="text1"/>
          <w:spacing w:val="12"/>
          <w:kern w:val="0"/>
          <w:sz w:val="40"/>
        </w:rPr>
        <w:t>誠</w:t>
      </w:r>
    </w:p>
    <w:sectPr w:rsidR="00626DC0" w:rsidRPr="00E0375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FA6" w:rsidRDefault="00593FA6">
      <w:r>
        <w:separator/>
      </w:r>
    </w:p>
  </w:endnote>
  <w:endnote w:type="continuationSeparator" w:id="0">
    <w:p w:rsidR="00593FA6" w:rsidRDefault="0059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DE6" w:rsidRDefault="00827DE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827DE6" w:rsidRDefault="00827DE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FA6" w:rsidRDefault="00593FA6">
      <w:r>
        <w:separator/>
      </w:r>
    </w:p>
  </w:footnote>
  <w:footnote w:type="continuationSeparator" w:id="0">
    <w:p w:rsidR="00593FA6" w:rsidRDefault="00593FA6">
      <w:r>
        <w:continuationSeparator/>
      </w:r>
    </w:p>
  </w:footnote>
  <w:footnote w:id="1">
    <w:p w:rsidR="00827DE6" w:rsidRPr="00456C59" w:rsidRDefault="00827DE6">
      <w:pPr>
        <w:pStyle w:val="afc"/>
      </w:pPr>
      <w:r>
        <w:rPr>
          <w:rStyle w:val="afe"/>
        </w:rPr>
        <w:footnoteRef/>
      </w:r>
      <w:r>
        <w:t xml:space="preserve"> </w:t>
      </w:r>
      <w:r>
        <w:rPr>
          <w:rFonts w:hint="eastAsia"/>
        </w:rPr>
        <w:t>參見立法院公報第105卷第77期院會紀錄，項次六，審查委員K</w:t>
      </w:r>
      <w:r>
        <w:t xml:space="preserve">olas </w:t>
      </w:r>
      <w:proofErr w:type="spellStart"/>
      <w:r>
        <w:t>Yotaka</w:t>
      </w:r>
      <w:proofErr w:type="spellEnd"/>
      <w:r>
        <w:rPr>
          <w:rFonts w:hint="eastAsia"/>
        </w:rPr>
        <w:t>等18人擬具</w:t>
      </w:r>
      <w:r>
        <w:rPr>
          <w:rFonts w:hAnsi="標楷體" w:hint="eastAsia"/>
        </w:rPr>
        <w:t>「入出國及移民法第16</w:t>
      </w:r>
      <w:proofErr w:type="gramStart"/>
      <w:r>
        <w:rPr>
          <w:rFonts w:hAnsi="標楷體" w:hint="eastAsia"/>
        </w:rPr>
        <w:t>條</w:t>
      </w:r>
      <w:proofErr w:type="gramEnd"/>
      <w:r>
        <w:rPr>
          <w:rFonts w:hAnsi="標楷體" w:hint="eastAsia"/>
        </w:rPr>
        <w:t>條文修正草案」一案中，外交部之意見。(第68頁)</w:t>
      </w:r>
    </w:p>
  </w:footnote>
  <w:footnote w:id="2">
    <w:p w:rsidR="00827DE6" w:rsidRDefault="00827DE6">
      <w:pPr>
        <w:pStyle w:val="afc"/>
      </w:pPr>
      <w:r>
        <w:rPr>
          <w:rStyle w:val="afe"/>
        </w:rPr>
        <w:footnoteRef/>
      </w:r>
      <w:r>
        <w:t xml:space="preserve"> </w:t>
      </w:r>
      <w:r>
        <w:rPr>
          <w:rFonts w:hint="eastAsia"/>
        </w:rPr>
        <w:t>98年1月23日修正之(舊)移民法：</w:t>
      </w:r>
    </w:p>
    <w:p w:rsidR="00827DE6" w:rsidRPr="00A622A1" w:rsidRDefault="00827DE6" w:rsidP="00A622A1">
      <w:pPr>
        <w:pStyle w:val="afc"/>
        <w:ind w:left="150" w:hangingChars="68" w:hanging="150"/>
      </w:pPr>
      <w:r>
        <w:rPr>
          <w:rFonts w:hAnsi="標楷體" w:hint="eastAsia"/>
        </w:rPr>
        <w:t>「</w:t>
      </w:r>
      <w:r w:rsidRPr="00A622A1">
        <w:rPr>
          <w:rFonts w:hint="eastAsia"/>
        </w:rPr>
        <w:t>中華民國</w:t>
      </w:r>
      <w:r w:rsidRPr="00A622A1">
        <w:rPr>
          <w:rFonts w:hint="eastAsia"/>
          <w:b/>
          <w:u w:val="single"/>
        </w:rPr>
        <w:t>88年5月21日至97年12月31日</w:t>
      </w:r>
      <w:r w:rsidRPr="00A622A1">
        <w:rPr>
          <w:rFonts w:hint="eastAsia"/>
        </w:rPr>
        <w:t>入國之印度或尼泊爾地區無國籍人民，未能強制其出國，</w:t>
      </w:r>
      <w:proofErr w:type="gramStart"/>
      <w:r w:rsidRPr="00A622A1">
        <w:rPr>
          <w:rFonts w:hint="eastAsia"/>
        </w:rPr>
        <w:t>且經蒙藏</w:t>
      </w:r>
      <w:proofErr w:type="gramEnd"/>
      <w:r w:rsidRPr="00A622A1">
        <w:rPr>
          <w:rFonts w:hint="eastAsia"/>
        </w:rPr>
        <w:t>委員會認定其身分者，入出國及移民署</w:t>
      </w:r>
      <w:proofErr w:type="gramStart"/>
      <w:r w:rsidRPr="00A622A1">
        <w:rPr>
          <w:rFonts w:hint="eastAsia"/>
        </w:rPr>
        <w:t>應許可其居留</w:t>
      </w:r>
      <w:proofErr w:type="gramEnd"/>
      <w:r w:rsidRPr="00A622A1">
        <w:rPr>
          <w:rFonts w:hint="eastAsia"/>
        </w:rPr>
        <w:t>。</w:t>
      </w:r>
      <w:r>
        <w:rPr>
          <w:rFonts w:hAnsi="標楷體" w:hint="eastAsia"/>
        </w:rPr>
        <w:t>」</w:t>
      </w:r>
    </w:p>
  </w:footnote>
  <w:footnote w:id="3">
    <w:p w:rsidR="00827DE6" w:rsidRDefault="00827DE6" w:rsidP="00BD3A3E">
      <w:pPr>
        <w:pStyle w:val="afc"/>
      </w:pPr>
      <w:r>
        <w:rPr>
          <w:rStyle w:val="afe"/>
        </w:rPr>
        <w:footnoteRef/>
      </w:r>
      <w:r>
        <w:t xml:space="preserve"> </w:t>
      </w:r>
      <w:r>
        <w:rPr>
          <w:rFonts w:hint="eastAsia"/>
        </w:rPr>
        <w:t>已</w:t>
      </w:r>
      <w:r w:rsidRPr="000D053D">
        <w:rPr>
          <w:rFonts w:hint="eastAsia"/>
        </w:rPr>
        <w:t>於</w:t>
      </w:r>
      <w:r w:rsidRPr="000D053D">
        <w:t>106</w:t>
      </w:r>
      <w:r w:rsidRPr="000D053D">
        <w:rPr>
          <w:rFonts w:hint="eastAsia"/>
        </w:rPr>
        <w:t>年</w:t>
      </w:r>
      <w:r w:rsidRPr="000D053D">
        <w:t>9</w:t>
      </w:r>
      <w:r w:rsidRPr="000D053D">
        <w:rPr>
          <w:rFonts w:hint="eastAsia"/>
        </w:rPr>
        <w:t>月</w:t>
      </w:r>
      <w:r w:rsidRPr="000D053D">
        <w:t>15</w:t>
      </w:r>
      <w:r w:rsidRPr="000D053D">
        <w:rPr>
          <w:rFonts w:hint="eastAsia"/>
        </w:rPr>
        <w:t>日</w:t>
      </w:r>
      <w:proofErr w:type="gramStart"/>
      <w:r w:rsidRPr="000D053D">
        <w:rPr>
          <w:rFonts w:hint="eastAsia"/>
        </w:rPr>
        <w:t>裁撒，</w:t>
      </w:r>
      <w:proofErr w:type="gramEnd"/>
      <w:r>
        <w:rPr>
          <w:rFonts w:hint="eastAsia"/>
        </w:rPr>
        <w:t>所轄</w:t>
      </w:r>
      <w:r w:rsidRPr="00BD3A3E">
        <w:t>業務</w:t>
      </w:r>
      <w:r w:rsidRPr="00BD3A3E">
        <w:rPr>
          <w:rFonts w:hint="eastAsia"/>
        </w:rPr>
        <w:t>分別移</w:t>
      </w:r>
      <w:r w:rsidRPr="00BD3A3E">
        <w:t>由</w:t>
      </w:r>
      <w:hyperlink r:id="rId1" w:tooltip="中華民國文化部" w:history="1">
        <w:r w:rsidRPr="00BD3A3E">
          <w:t>文化部</w:t>
        </w:r>
      </w:hyperlink>
      <w:r w:rsidRPr="00BD3A3E">
        <w:t>、</w:t>
      </w:r>
      <w:r w:rsidRPr="00BD3A3E">
        <w:rPr>
          <w:rFonts w:hint="eastAsia"/>
        </w:rPr>
        <w:t>大</w:t>
      </w:r>
      <w:hyperlink r:id="rId2" w:tooltip="行政院大陸委員會" w:history="1">
        <w:r w:rsidRPr="00BD3A3E">
          <w:t>陸委員會</w:t>
        </w:r>
      </w:hyperlink>
      <w:r w:rsidRPr="00BD3A3E">
        <w:t>與</w:t>
      </w:r>
      <w:hyperlink r:id="rId3" w:tooltip="中華民國外交部" w:history="1">
        <w:r w:rsidRPr="00BD3A3E">
          <w:t>外交部</w:t>
        </w:r>
      </w:hyperlink>
      <w:r w:rsidRPr="00BD3A3E">
        <w:t>承接。</w:t>
      </w:r>
    </w:p>
  </w:footnote>
  <w:footnote w:id="4">
    <w:p w:rsidR="00827DE6" w:rsidRDefault="00827DE6" w:rsidP="003B24CB">
      <w:pPr>
        <w:pStyle w:val="afc"/>
      </w:pPr>
      <w:r>
        <w:rPr>
          <w:rStyle w:val="afe"/>
        </w:rPr>
        <w:footnoteRef/>
      </w:r>
      <w:r>
        <w:t xml:space="preserve"> </w:t>
      </w:r>
      <w:r>
        <w:rPr>
          <w:rFonts w:hint="eastAsia"/>
        </w:rPr>
        <w:t>移民法</w:t>
      </w:r>
      <w:r>
        <w:rPr>
          <w:rFonts w:hAnsi="標楷體" w:hint="eastAsia"/>
        </w:rPr>
        <w:t>§</w:t>
      </w:r>
      <w:r>
        <w:t>1</w:t>
      </w:r>
      <w:r>
        <w:rPr>
          <w:rFonts w:hint="eastAsia"/>
        </w:rPr>
        <w:t>6</w:t>
      </w:r>
      <w:r>
        <w:rPr>
          <w:rFonts w:hAnsi="標楷體" w:hint="eastAsia"/>
        </w:rPr>
        <w:t>Ⅳ (105.11.16總統令修正公布、</w:t>
      </w:r>
      <w:r w:rsidRPr="00793E7C">
        <w:rPr>
          <w:rFonts w:hAnsi="標楷體" w:hint="eastAsia"/>
        </w:rPr>
        <w:t>行政院令發布定</w:t>
      </w:r>
      <w:r w:rsidRPr="00793E7C">
        <w:rPr>
          <w:rFonts w:hAnsi="標楷體" w:hint="eastAsia"/>
          <w:b/>
          <w:u w:val="single"/>
        </w:rPr>
        <w:t>自105年12月1日施行</w:t>
      </w:r>
      <w:r>
        <w:rPr>
          <w:rFonts w:hAnsi="標楷體" w:hint="eastAsia"/>
        </w:rPr>
        <w:t>)</w:t>
      </w:r>
      <w:r w:rsidRPr="00793E7C">
        <w:rPr>
          <w:rFonts w:hAnsi="標楷體" w:hint="eastAsia"/>
        </w:rPr>
        <w:t>：</w:t>
      </w:r>
    </w:p>
    <w:p w:rsidR="00827DE6" w:rsidRPr="003B24CB" w:rsidRDefault="00827DE6" w:rsidP="003B24CB">
      <w:pPr>
        <w:pStyle w:val="afc"/>
        <w:ind w:leftChars="3" w:left="151" w:hangingChars="64" w:hanging="141"/>
      </w:pPr>
      <w:r>
        <w:rPr>
          <w:rFonts w:hAnsi="標楷體" w:hint="eastAsia"/>
        </w:rPr>
        <w:t>「</w:t>
      </w:r>
      <w:r w:rsidRPr="006E0209">
        <w:rPr>
          <w:rFonts w:hint="eastAsia"/>
        </w:rPr>
        <w:t>中華民國</w:t>
      </w:r>
      <w:r w:rsidRPr="00AD511B">
        <w:rPr>
          <w:rFonts w:hint="eastAsia"/>
          <w:b/>
          <w:u w:val="single"/>
        </w:rPr>
        <w:t>105年6月29日</w:t>
      </w:r>
      <w:r w:rsidRPr="006E0209">
        <w:rPr>
          <w:rFonts w:hint="eastAsia"/>
        </w:rPr>
        <w:t>以前入國之印度或尼泊爾地區</w:t>
      </w:r>
      <w:r w:rsidRPr="00AD511B">
        <w:rPr>
          <w:rFonts w:hint="eastAsia"/>
        </w:rPr>
        <w:t>無國籍人民</w:t>
      </w:r>
      <w:r w:rsidRPr="006E0209">
        <w:rPr>
          <w:rFonts w:hint="eastAsia"/>
        </w:rPr>
        <w:t>，未能強制其出國，</w:t>
      </w:r>
      <w:proofErr w:type="gramStart"/>
      <w:r w:rsidRPr="006E0209">
        <w:rPr>
          <w:rFonts w:hint="eastAsia"/>
        </w:rPr>
        <w:t>且經蒙藏</w:t>
      </w:r>
      <w:proofErr w:type="gramEnd"/>
      <w:r w:rsidRPr="006E0209">
        <w:rPr>
          <w:rFonts w:hint="eastAsia"/>
        </w:rPr>
        <w:t>事務主管機關組成審查會認定其身分者，移民署</w:t>
      </w:r>
      <w:proofErr w:type="gramStart"/>
      <w:r w:rsidRPr="006E0209">
        <w:rPr>
          <w:rFonts w:hint="eastAsia"/>
        </w:rPr>
        <w:t>應許可其居留</w:t>
      </w:r>
      <w:proofErr w:type="gramEnd"/>
      <w:r w:rsidRPr="006E0209">
        <w:rPr>
          <w:rFonts w:hint="eastAsia"/>
        </w:rPr>
        <w:t>。</w:t>
      </w:r>
      <w:r>
        <w:rPr>
          <w:rFonts w:hAnsi="標楷體" w:hint="eastAsia"/>
        </w:rPr>
        <w:t>」</w:t>
      </w:r>
    </w:p>
  </w:footnote>
  <w:footnote w:id="5">
    <w:p w:rsidR="00827DE6" w:rsidRPr="002B73B2" w:rsidRDefault="00827DE6" w:rsidP="002B73B2">
      <w:pPr>
        <w:pStyle w:val="afc"/>
        <w:ind w:leftChars="3" w:left="151" w:hangingChars="64" w:hanging="141"/>
      </w:pPr>
      <w:r>
        <w:rPr>
          <w:rStyle w:val="afe"/>
        </w:rPr>
        <w:footnoteRef/>
      </w:r>
      <w:r>
        <w:t xml:space="preserve"> </w:t>
      </w:r>
      <w:r>
        <w:rPr>
          <w:rFonts w:hint="eastAsia"/>
        </w:rPr>
        <w:t>參見移民署108年3月29日召開工作階層</w:t>
      </w:r>
      <w:proofErr w:type="gramStart"/>
      <w:r>
        <w:rPr>
          <w:rFonts w:hint="eastAsia"/>
        </w:rPr>
        <w:t>研</w:t>
      </w:r>
      <w:proofErr w:type="gramEnd"/>
      <w:r>
        <w:rPr>
          <w:rFonts w:hint="eastAsia"/>
        </w:rPr>
        <w:t>商</w:t>
      </w:r>
      <w:r>
        <w:rPr>
          <w:rFonts w:hAnsi="標楷體" w:hint="eastAsia"/>
        </w:rPr>
        <w:t>「滯</w:t>
      </w:r>
      <w:proofErr w:type="gramStart"/>
      <w:r>
        <w:rPr>
          <w:rFonts w:hAnsi="標楷體" w:hint="eastAsia"/>
        </w:rPr>
        <w:t>臺</w:t>
      </w:r>
      <w:proofErr w:type="gramEnd"/>
      <w:r>
        <w:rPr>
          <w:rFonts w:hAnsi="標楷體" w:hint="eastAsia"/>
        </w:rPr>
        <w:t>藏人」專案許可居留會議紀錄(移民署復函附件p</w:t>
      </w:r>
      <w:r>
        <w:rPr>
          <w:rFonts w:hAnsi="標楷體"/>
        </w:rPr>
        <w:t>330)</w:t>
      </w:r>
      <w:r>
        <w:rPr>
          <w:rFonts w:hAnsi="標楷體" w:hint="eastAsia"/>
        </w:rPr>
        <w:t>。</w:t>
      </w:r>
    </w:p>
  </w:footnote>
  <w:footnote w:id="6">
    <w:p w:rsidR="00827DE6" w:rsidRDefault="00827DE6" w:rsidP="002B73B2">
      <w:pPr>
        <w:pStyle w:val="afc"/>
        <w:ind w:leftChars="3" w:left="151" w:hangingChars="64" w:hanging="141"/>
      </w:pPr>
      <w:r>
        <w:rPr>
          <w:rStyle w:val="afe"/>
        </w:rPr>
        <w:footnoteRef/>
      </w:r>
      <w:r>
        <w:t xml:space="preserve"> </w:t>
      </w:r>
      <w:r>
        <w:rPr>
          <w:rFonts w:hint="eastAsia"/>
        </w:rPr>
        <w:t>參見移民署</w:t>
      </w:r>
      <w:proofErr w:type="gramStart"/>
      <w:r>
        <w:rPr>
          <w:rFonts w:hint="eastAsia"/>
        </w:rPr>
        <w:t>臺北市專勤隊</w:t>
      </w:r>
      <w:proofErr w:type="gramEnd"/>
      <w:r>
        <w:rPr>
          <w:rFonts w:hint="eastAsia"/>
        </w:rPr>
        <w:t>106年6月21日、22日內簽</w:t>
      </w:r>
      <w:r>
        <w:rPr>
          <w:rFonts w:hAnsi="標楷體" w:hint="eastAsia"/>
        </w:rPr>
        <w:t>(移民署復函附件p</w:t>
      </w:r>
      <w:r>
        <w:rPr>
          <w:rFonts w:hAnsi="標楷體"/>
        </w:rPr>
        <w:t>169-172</w:t>
      </w:r>
      <w:r>
        <w:rPr>
          <w:rFonts w:hAnsi="標楷體" w:hint="eastAsia"/>
        </w:rPr>
        <w:t>、p</w:t>
      </w:r>
      <w:r>
        <w:rPr>
          <w:rFonts w:hAnsi="標楷體"/>
        </w:rPr>
        <w:t>194-197</w:t>
      </w:r>
      <w:r>
        <w:rPr>
          <w:rFonts w:hAnsi="標楷體" w:hint="eastAsia"/>
        </w:rPr>
        <w:t>、</w:t>
      </w:r>
      <w:r w:rsidRPr="002B73B2">
        <w:rPr>
          <w:rFonts w:hint="eastAsia"/>
        </w:rPr>
        <w:t>p</w:t>
      </w:r>
      <w:r w:rsidRPr="002B73B2">
        <w:t>218</w:t>
      </w:r>
      <w:r>
        <w:rPr>
          <w:rFonts w:hAnsi="標楷體"/>
        </w:rPr>
        <w:t>)</w:t>
      </w:r>
      <w:r>
        <w:rPr>
          <w:rFonts w:hint="eastAsia"/>
        </w:rPr>
        <w:t>。</w:t>
      </w:r>
    </w:p>
  </w:footnote>
  <w:footnote w:id="7">
    <w:p w:rsidR="00827DE6" w:rsidRDefault="00827DE6" w:rsidP="008A7059">
      <w:pPr>
        <w:pStyle w:val="afc"/>
      </w:pPr>
      <w:r>
        <w:rPr>
          <w:rStyle w:val="afe"/>
        </w:rPr>
        <w:footnoteRef/>
      </w:r>
      <w:r>
        <w:t xml:space="preserve"> </w:t>
      </w:r>
      <w:r>
        <w:rPr>
          <w:rFonts w:hint="eastAsia"/>
        </w:rPr>
        <w:t>依據該大隊</w:t>
      </w:r>
      <w:proofErr w:type="gramStart"/>
      <w:r w:rsidRPr="003C7BF3">
        <w:rPr>
          <w:rFonts w:hAnsi="標楷體" w:cs="標楷體" w:hint="eastAsia"/>
        </w:rPr>
        <w:t>鑑</w:t>
      </w:r>
      <w:proofErr w:type="gramEnd"/>
      <w:r w:rsidRPr="003C7BF3">
        <w:rPr>
          <w:rFonts w:hAnsi="標楷體" w:cs="標楷體" w:hint="eastAsia"/>
        </w:rPr>
        <w:t>識調查隊106年8月18日</w:t>
      </w:r>
      <w:proofErr w:type="gramStart"/>
      <w:r w:rsidRPr="003C7BF3">
        <w:rPr>
          <w:rFonts w:hAnsi="標楷體" w:cs="標楷體" w:hint="eastAsia"/>
        </w:rPr>
        <w:t>鑑驗書</w:t>
      </w:r>
      <w:proofErr w:type="gramEnd"/>
      <w:r>
        <w:rPr>
          <w:rFonts w:hAnsi="標楷體" w:cs="標楷體" w:hint="eastAsia"/>
        </w:rPr>
        <w:t>。</w:t>
      </w:r>
    </w:p>
  </w:footnote>
  <w:footnote w:id="8">
    <w:p w:rsidR="00827DE6" w:rsidRPr="00573261" w:rsidRDefault="00827DE6" w:rsidP="004F3E0E">
      <w:pPr>
        <w:pStyle w:val="afc"/>
      </w:pPr>
      <w:r>
        <w:rPr>
          <w:rStyle w:val="afe"/>
        </w:rPr>
        <w:footnoteRef/>
      </w:r>
      <w:r>
        <w:t xml:space="preserve"> </w:t>
      </w:r>
      <w:r>
        <w:rPr>
          <w:rFonts w:hint="eastAsia"/>
        </w:rPr>
        <w:t>內政部台</w:t>
      </w:r>
      <w:proofErr w:type="gramStart"/>
      <w:r>
        <w:rPr>
          <w:rFonts w:hint="eastAsia"/>
        </w:rPr>
        <w:t>內訴字</w:t>
      </w:r>
      <w:proofErr w:type="gramEnd"/>
      <w:r>
        <w:rPr>
          <w:rFonts w:hint="eastAsia"/>
        </w:rPr>
        <w:t>第1080140857號訴願決定書。</w:t>
      </w:r>
    </w:p>
  </w:footnote>
  <w:footnote w:id="9">
    <w:p w:rsidR="00827DE6" w:rsidRDefault="00827DE6" w:rsidP="004F3E0E">
      <w:pPr>
        <w:pStyle w:val="afc"/>
      </w:pPr>
      <w:r>
        <w:rPr>
          <w:rStyle w:val="afe"/>
        </w:rPr>
        <w:footnoteRef/>
      </w:r>
      <w:r>
        <w:t xml:space="preserve"> </w:t>
      </w:r>
      <w:proofErr w:type="gramStart"/>
      <w:r w:rsidRPr="005E14E2">
        <w:rPr>
          <w:rFonts w:hint="eastAsia"/>
        </w:rPr>
        <w:t>臺</w:t>
      </w:r>
      <w:proofErr w:type="gramEnd"/>
      <w:r w:rsidRPr="005E14E2">
        <w:rPr>
          <w:rFonts w:hint="eastAsia"/>
        </w:rPr>
        <w:t>北高等行政法院</w:t>
      </w:r>
      <w:proofErr w:type="gramStart"/>
      <w:r w:rsidRPr="003C7BF3">
        <w:rPr>
          <w:rFonts w:hAnsi="標楷體" w:cs="標楷體" w:hint="eastAsia"/>
        </w:rPr>
        <w:t>109年度訴字第87號</w:t>
      </w:r>
      <w:proofErr w:type="gramEnd"/>
      <w:r w:rsidRPr="003C7BF3">
        <w:rPr>
          <w:rFonts w:hAnsi="標楷體" w:cs="標楷體" w:hint="eastAsia"/>
        </w:rPr>
        <w:t>判決</w:t>
      </w:r>
      <w:r>
        <w:rPr>
          <w:rFonts w:hAnsi="標楷體" w:cs="標楷體" w:hint="eastAsia"/>
        </w:rPr>
        <w:t>。</w:t>
      </w:r>
    </w:p>
  </w:footnote>
  <w:footnote w:id="10">
    <w:p w:rsidR="00827DE6" w:rsidRDefault="00827DE6" w:rsidP="004F3E0E">
      <w:pPr>
        <w:pStyle w:val="afc"/>
      </w:pPr>
      <w:r>
        <w:rPr>
          <w:rStyle w:val="afe"/>
        </w:rPr>
        <w:footnoteRef/>
      </w:r>
      <w:r>
        <w:t xml:space="preserve"> </w:t>
      </w:r>
      <w:r w:rsidRPr="005E14E2">
        <w:rPr>
          <w:rFonts w:hint="eastAsia"/>
        </w:rPr>
        <w:t>最高</w:t>
      </w:r>
      <w:r>
        <w:rPr>
          <w:rFonts w:hint="eastAsia"/>
        </w:rPr>
        <w:t>行政</w:t>
      </w:r>
      <w:r w:rsidRPr="005E14E2">
        <w:rPr>
          <w:rFonts w:hint="eastAsia"/>
        </w:rPr>
        <w:t>法院</w:t>
      </w:r>
      <w:proofErr w:type="gramStart"/>
      <w:r w:rsidRPr="005E14E2">
        <w:t>110</w:t>
      </w:r>
      <w:proofErr w:type="gramEnd"/>
      <w:r w:rsidRPr="005E14E2">
        <w:rPr>
          <w:rFonts w:hint="eastAsia"/>
        </w:rPr>
        <w:t>年度上字第</w:t>
      </w:r>
      <w:r w:rsidRPr="005E14E2">
        <w:t>655</w:t>
      </w:r>
      <w:r w:rsidRPr="005E14E2">
        <w:rPr>
          <w:rFonts w:hint="eastAsia"/>
        </w:rPr>
        <w:t>號</w:t>
      </w:r>
      <w:r w:rsidRPr="003C7BF3">
        <w:rPr>
          <w:rFonts w:hAnsi="標楷體" w:cs="標楷體" w:hint="eastAsia"/>
        </w:rPr>
        <w:t>判決</w:t>
      </w:r>
      <w:r>
        <w:rPr>
          <w:rFonts w:hAnsi="標楷體" w:cs="標楷體" w:hint="eastAsia"/>
        </w:rPr>
        <w:t>。</w:t>
      </w:r>
    </w:p>
  </w:footnote>
  <w:footnote w:id="11">
    <w:p w:rsidR="00827DE6" w:rsidRDefault="00827DE6" w:rsidP="00CA282B">
      <w:pPr>
        <w:pStyle w:val="afc"/>
      </w:pPr>
      <w:r>
        <w:rPr>
          <w:rStyle w:val="afe"/>
        </w:rPr>
        <w:footnoteRef/>
      </w:r>
      <w:r>
        <w:t xml:space="preserve"> </w:t>
      </w:r>
      <w:r>
        <w:rPr>
          <w:rFonts w:hint="eastAsia"/>
        </w:rPr>
        <w:t>裁定日期：112年12月29日。</w:t>
      </w:r>
    </w:p>
  </w:footnote>
  <w:footnote w:id="12">
    <w:p w:rsidR="00827DE6" w:rsidRPr="00DF5501" w:rsidRDefault="00827DE6" w:rsidP="00792F73">
      <w:pPr>
        <w:pStyle w:val="afc"/>
        <w:ind w:leftChars="3" w:left="151" w:hangingChars="64" w:hanging="141"/>
      </w:pPr>
      <w:r>
        <w:rPr>
          <w:rStyle w:val="afe"/>
        </w:rPr>
        <w:footnoteRef/>
      </w:r>
      <w:r>
        <w:t xml:space="preserve"> </w:t>
      </w:r>
      <w:r w:rsidRPr="005E14E2">
        <w:t>105</w:t>
      </w:r>
      <w:r w:rsidRPr="005E14E2">
        <w:rPr>
          <w:rFonts w:hint="eastAsia"/>
        </w:rPr>
        <w:t>年</w:t>
      </w:r>
      <w:r>
        <w:rPr>
          <w:rFonts w:hint="eastAsia"/>
        </w:rPr>
        <w:t>11月18日邀集相關部會，召開</w:t>
      </w:r>
      <w:proofErr w:type="gramStart"/>
      <w:r>
        <w:rPr>
          <w:rFonts w:hint="eastAsia"/>
        </w:rPr>
        <w:t>研</w:t>
      </w:r>
      <w:proofErr w:type="gramEnd"/>
      <w:r>
        <w:rPr>
          <w:rFonts w:hint="eastAsia"/>
        </w:rPr>
        <w:t>商</w:t>
      </w:r>
      <w:r w:rsidRPr="004B5D7C">
        <w:rPr>
          <w:rFonts w:hint="eastAsia"/>
        </w:rPr>
        <w:t>「滯</w:t>
      </w:r>
      <w:proofErr w:type="gramStart"/>
      <w:r w:rsidRPr="004B5D7C">
        <w:rPr>
          <w:rFonts w:hint="eastAsia"/>
        </w:rPr>
        <w:t>臺</w:t>
      </w:r>
      <w:proofErr w:type="gramEnd"/>
      <w:r w:rsidRPr="004B5D7C">
        <w:rPr>
          <w:rFonts w:hint="eastAsia"/>
        </w:rPr>
        <w:t>藏人申請居留及身分認定程序</w:t>
      </w:r>
      <w:r w:rsidRPr="0010102E">
        <w:rPr>
          <w:rFonts w:hint="eastAsia"/>
        </w:rPr>
        <w:t>相關事宜會議</w:t>
      </w:r>
      <w:r w:rsidRPr="00730AF7">
        <w:rPr>
          <w:rFonts w:hint="eastAsia"/>
        </w:rPr>
        <w:t>」</w:t>
      </w:r>
    </w:p>
  </w:footnote>
  <w:footnote w:id="13">
    <w:p w:rsidR="00827DE6" w:rsidRDefault="00827DE6" w:rsidP="0063132F">
      <w:pPr>
        <w:pStyle w:val="afc"/>
        <w:ind w:leftChars="3" w:left="283" w:hangingChars="124" w:hanging="273"/>
        <w:rPr>
          <w:rFonts w:hAnsi="標楷體"/>
        </w:rPr>
      </w:pPr>
      <w:r>
        <w:rPr>
          <w:rStyle w:val="afe"/>
        </w:rPr>
        <w:footnoteRef/>
      </w:r>
      <w:r>
        <w:t xml:space="preserve"> </w:t>
      </w:r>
      <w:r>
        <w:rPr>
          <w:rFonts w:hint="eastAsia"/>
        </w:rPr>
        <w:t>參見法務部</w:t>
      </w:r>
      <w:r>
        <w:rPr>
          <w:rFonts w:hAnsi="標楷體" w:hint="eastAsia"/>
        </w:rPr>
        <w:t>「人權大步走」網站：</w:t>
      </w:r>
    </w:p>
    <w:p w:rsidR="00827DE6" w:rsidRPr="00E95EEC" w:rsidRDefault="00593FA6" w:rsidP="0063132F">
      <w:pPr>
        <w:pStyle w:val="afc"/>
        <w:ind w:firstLineChars="157" w:firstLine="346"/>
        <w:rPr>
          <w:rFonts w:hAnsi="標楷體"/>
          <w:sz w:val="18"/>
          <w:szCs w:val="18"/>
        </w:rPr>
      </w:pPr>
      <w:hyperlink r:id="rId4" w:history="1">
        <w:r w:rsidR="00827DE6" w:rsidRPr="003F12B6">
          <w:rPr>
            <w:rStyle w:val="ae"/>
            <w:rFonts w:hAnsi="標楷體"/>
            <w:sz w:val="18"/>
            <w:szCs w:val="18"/>
          </w:rPr>
          <w:t>https://www.humanrights.moj.gov.tw/17725/17733/17735/17740/37227/37228/37234/post</w:t>
        </w:r>
      </w:hyperlink>
    </w:p>
  </w:footnote>
  <w:footnote w:id="14">
    <w:p w:rsidR="00827DE6" w:rsidRDefault="00827DE6" w:rsidP="0063132F">
      <w:pPr>
        <w:pStyle w:val="afc"/>
        <w:ind w:leftChars="3" w:left="283" w:hangingChars="124" w:hanging="273"/>
        <w:jc w:val="both"/>
      </w:pPr>
      <w:r>
        <w:rPr>
          <w:rStyle w:val="afe"/>
        </w:rPr>
        <w:footnoteRef/>
      </w:r>
      <w:r>
        <w:t xml:space="preserve"> </w:t>
      </w:r>
      <w:r>
        <w:rPr>
          <w:rFonts w:hint="eastAsia"/>
        </w:rPr>
        <w:t>由</w:t>
      </w:r>
      <w:r w:rsidRPr="00521101">
        <w:rPr>
          <w:rFonts w:hint="eastAsia"/>
        </w:rPr>
        <w:t>西藏</w:t>
      </w:r>
      <w:r>
        <w:rPr>
          <w:rFonts w:hint="eastAsia"/>
        </w:rPr>
        <w:t>流亡</w:t>
      </w:r>
      <w:r w:rsidRPr="00521101">
        <w:rPr>
          <w:rFonts w:hint="eastAsia"/>
        </w:rPr>
        <w:t>政府「藏人行政中央」（Central Tibetan Administration，簡稱CTA）所核發</w:t>
      </w:r>
      <w:r>
        <w:rPr>
          <w:rFonts w:hint="eastAsia"/>
        </w:rPr>
        <w:t>；</w:t>
      </w:r>
      <w:r w:rsidRPr="00521101">
        <w:rPr>
          <w:rFonts w:hint="eastAsia"/>
        </w:rPr>
        <w:t>擁有綠皮書的藏人會自願繳稅給</w:t>
      </w:r>
      <w:r>
        <w:rPr>
          <w:rFonts w:hint="eastAsia"/>
        </w:rPr>
        <w:t>該流亡</w:t>
      </w:r>
      <w:r w:rsidRPr="00521101">
        <w:rPr>
          <w:rFonts w:hint="eastAsia"/>
        </w:rPr>
        <w:t>政府</w:t>
      </w:r>
      <w:r>
        <w:rPr>
          <w:rFonts w:hint="eastAsia"/>
        </w:rPr>
        <w:t>，</w:t>
      </w:r>
      <w:r w:rsidRPr="00521101">
        <w:rPr>
          <w:rFonts w:hint="eastAsia"/>
        </w:rPr>
        <w:t>綠皮書中記錄著每一次的繳稅紀錄，而每</w:t>
      </w:r>
      <w:r>
        <w:rPr>
          <w:rFonts w:hint="eastAsia"/>
        </w:rPr>
        <w:t>5</w:t>
      </w:r>
      <w:r w:rsidRPr="00521101">
        <w:rPr>
          <w:rFonts w:hint="eastAsia"/>
        </w:rPr>
        <w:t>年舉辦一次的民主選舉，藏人們也要憑著綠皮書證明自己的身分，參與投票</w:t>
      </w:r>
      <w:r>
        <w:rPr>
          <w:rFonts w:hint="eastAsia"/>
        </w:rPr>
        <w:t>。</w:t>
      </w:r>
      <w:r w:rsidRPr="00521101">
        <w:rPr>
          <w:rFonts w:hint="eastAsia"/>
        </w:rPr>
        <w:t>所以申辦綠皮書</w:t>
      </w:r>
      <w:r>
        <w:rPr>
          <w:rFonts w:hint="eastAsia"/>
        </w:rPr>
        <w:t>代表</w:t>
      </w:r>
      <w:r w:rsidRPr="00521101">
        <w:rPr>
          <w:rFonts w:hint="eastAsia"/>
        </w:rPr>
        <w:t>藏人的</w:t>
      </w:r>
      <w:r>
        <w:rPr>
          <w:rFonts w:hint="eastAsia"/>
        </w:rPr>
        <w:t>自我</w:t>
      </w:r>
      <w:r w:rsidRPr="00521101">
        <w:rPr>
          <w:rFonts w:hint="eastAsia"/>
        </w:rPr>
        <w:t>認同，代表藏人們肯認</w:t>
      </w:r>
      <w:r>
        <w:rPr>
          <w:rFonts w:hAnsi="標楷體" w:hint="eastAsia"/>
        </w:rPr>
        <w:t>「</w:t>
      </w:r>
      <w:r w:rsidRPr="00521101">
        <w:rPr>
          <w:rFonts w:hint="eastAsia"/>
        </w:rPr>
        <w:t>藏人行政中央</w:t>
      </w:r>
      <w:r>
        <w:rPr>
          <w:rFonts w:hAnsi="標楷體" w:hint="eastAsia"/>
        </w:rPr>
        <w:t>」</w:t>
      </w:r>
      <w:r w:rsidRPr="00521101">
        <w:rPr>
          <w:rFonts w:hint="eastAsia"/>
        </w:rPr>
        <w:t>是西藏這個國家的政府。</w:t>
      </w:r>
    </w:p>
    <w:p w:rsidR="00827DE6" w:rsidRPr="00521101" w:rsidRDefault="00827DE6" w:rsidP="0063132F">
      <w:pPr>
        <w:pStyle w:val="afc"/>
        <w:ind w:leftChars="83" w:left="282" w:firstLine="1"/>
        <w:jc w:val="both"/>
      </w:pPr>
      <w:r>
        <w:rPr>
          <w:rFonts w:hint="eastAsia"/>
        </w:rPr>
        <w:t>(參見</w:t>
      </w:r>
      <w:r>
        <w:rPr>
          <w:rFonts w:hAnsi="標楷體" w:hint="eastAsia"/>
        </w:rPr>
        <w:t>「</w:t>
      </w:r>
      <w:r>
        <w:rPr>
          <w:rFonts w:hint="eastAsia"/>
        </w:rPr>
        <w:t>西藏台灣人權連線</w:t>
      </w:r>
      <w:r>
        <w:rPr>
          <w:rFonts w:hAnsi="標楷體" w:hint="eastAsia"/>
        </w:rPr>
        <w:t>」</w:t>
      </w:r>
      <w:proofErr w:type="gramStart"/>
      <w:r>
        <w:rPr>
          <w:rFonts w:hint="eastAsia"/>
        </w:rPr>
        <w:t>官網</w:t>
      </w:r>
      <w:proofErr w:type="gramEnd"/>
      <w:r>
        <w:rPr>
          <w:rFonts w:hint="eastAsia"/>
        </w:rPr>
        <w:t>：</w:t>
      </w:r>
      <w:hyperlink r:id="rId5" w:history="1">
        <w:r w:rsidRPr="003F12B6">
          <w:rPr>
            <w:rStyle w:val="ae"/>
          </w:rPr>
          <w:t>https://hrntt.org/?p=376</w:t>
        </w:r>
      </w:hyperlink>
      <w:r>
        <w:rPr>
          <w:rFonts w:hint="eastAsi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05AA27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45"/>
    <w:rsid w:val="00006961"/>
    <w:rsid w:val="000112BF"/>
    <w:rsid w:val="00012233"/>
    <w:rsid w:val="00016BBC"/>
    <w:rsid w:val="00017318"/>
    <w:rsid w:val="000229AD"/>
    <w:rsid w:val="000246F7"/>
    <w:rsid w:val="0003114D"/>
    <w:rsid w:val="00035571"/>
    <w:rsid w:val="00036D38"/>
    <w:rsid w:val="00036D76"/>
    <w:rsid w:val="00041AF5"/>
    <w:rsid w:val="00045925"/>
    <w:rsid w:val="00045FA9"/>
    <w:rsid w:val="000506E5"/>
    <w:rsid w:val="00052ACF"/>
    <w:rsid w:val="000545A5"/>
    <w:rsid w:val="00057F32"/>
    <w:rsid w:val="00062A25"/>
    <w:rsid w:val="0006360E"/>
    <w:rsid w:val="000675CB"/>
    <w:rsid w:val="00071115"/>
    <w:rsid w:val="00071795"/>
    <w:rsid w:val="00072F83"/>
    <w:rsid w:val="00073AE6"/>
    <w:rsid w:val="00073CB5"/>
    <w:rsid w:val="0007425C"/>
    <w:rsid w:val="00074956"/>
    <w:rsid w:val="00077553"/>
    <w:rsid w:val="000803FB"/>
    <w:rsid w:val="000842F2"/>
    <w:rsid w:val="000851A2"/>
    <w:rsid w:val="000907D2"/>
    <w:rsid w:val="0009352E"/>
    <w:rsid w:val="00094068"/>
    <w:rsid w:val="000945A4"/>
    <w:rsid w:val="00096B96"/>
    <w:rsid w:val="0009778D"/>
    <w:rsid w:val="000A2F3F"/>
    <w:rsid w:val="000A44C7"/>
    <w:rsid w:val="000B0A39"/>
    <w:rsid w:val="000B0B4A"/>
    <w:rsid w:val="000B1D66"/>
    <w:rsid w:val="000B279A"/>
    <w:rsid w:val="000B4A73"/>
    <w:rsid w:val="000B4F7C"/>
    <w:rsid w:val="000B5920"/>
    <w:rsid w:val="000B61D2"/>
    <w:rsid w:val="000B70A7"/>
    <w:rsid w:val="000B73DD"/>
    <w:rsid w:val="000C0492"/>
    <w:rsid w:val="000C495F"/>
    <w:rsid w:val="000C5712"/>
    <w:rsid w:val="000C7BB7"/>
    <w:rsid w:val="000D053D"/>
    <w:rsid w:val="000D1DBB"/>
    <w:rsid w:val="000D2B97"/>
    <w:rsid w:val="000D6405"/>
    <w:rsid w:val="000D66D9"/>
    <w:rsid w:val="000D74EA"/>
    <w:rsid w:val="000E5A85"/>
    <w:rsid w:val="000E6023"/>
    <w:rsid w:val="000E6431"/>
    <w:rsid w:val="000E7AE4"/>
    <w:rsid w:val="000F1267"/>
    <w:rsid w:val="000F21A5"/>
    <w:rsid w:val="000F33C3"/>
    <w:rsid w:val="0010102E"/>
    <w:rsid w:val="00102B9F"/>
    <w:rsid w:val="00110552"/>
    <w:rsid w:val="00112637"/>
    <w:rsid w:val="00112ABC"/>
    <w:rsid w:val="00115FF9"/>
    <w:rsid w:val="00117174"/>
    <w:rsid w:val="0012001E"/>
    <w:rsid w:val="00121ECF"/>
    <w:rsid w:val="00124761"/>
    <w:rsid w:val="00125659"/>
    <w:rsid w:val="00126A55"/>
    <w:rsid w:val="00130522"/>
    <w:rsid w:val="00133033"/>
    <w:rsid w:val="00133044"/>
    <w:rsid w:val="00133F08"/>
    <w:rsid w:val="001345E6"/>
    <w:rsid w:val="00135F2E"/>
    <w:rsid w:val="001378B0"/>
    <w:rsid w:val="00142E00"/>
    <w:rsid w:val="00146B4C"/>
    <w:rsid w:val="00147775"/>
    <w:rsid w:val="00152661"/>
    <w:rsid w:val="00152793"/>
    <w:rsid w:val="0015289F"/>
    <w:rsid w:val="00153B7E"/>
    <w:rsid w:val="001545A9"/>
    <w:rsid w:val="00155588"/>
    <w:rsid w:val="00156692"/>
    <w:rsid w:val="00157B78"/>
    <w:rsid w:val="001611F7"/>
    <w:rsid w:val="001637C7"/>
    <w:rsid w:val="001638E3"/>
    <w:rsid w:val="00163D87"/>
    <w:rsid w:val="001640F1"/>
    <w:rsid w:val="0016480E"/>
    <w:rsid w:val="00164D1B"/>
    <w:rsid w:val="001662F4"/>
    <w:rsid w:val="001741B1"/>
    <w:rsid w:val="00174297"/>
    <w:rsid w:val="00175080"/>
    <w:rsid w:val="0017602E"/>
    <w:rsid w:val="00176882"/>
    <w:rsid w:val="0018038F"/>
    <w:rsid w:val="00180E06"/>
    <w:rsid w:val="0018125C"/>
    <w:rsid w:val="001817B3"/>
    <w:rsid w:val="00181A7D"/>
    <w:rsid w:val="00183014"/>
    <w:rsid w:val="00183C2C"/>
    <w:rsid w:val="00186718"/>
    <w:rsid w:val="001934A9"/>
    <w:rsid w:val="001959C2"/>
    <w:rsid w:val="001A51E3"/>
    <w:rsid w:val="001A7968"/>
    <w:rsid w:val="001B02A1"/>
    <w:rsid w:val="001B0C33"/>
    <w:rsid w:val="001B2E98"/>
    <w:rsid w:val="001B3483"/>
    <w:rsid w:val="001B3C1E"/>
    <w:rsid w:val="001B4494"/>
    <w:rsid w:val="001B665D"/>
    <w:rsid w:val="001C0D8B"/>
    <w:rsid w:val="001C0DA8"/>
    <w:rsid w:val="001C3C02"/>
    <w:rsid w:val="001C565F"/>
    <w:rsid w:val="001D3019"/>
    <w:rsid w:val="001D31E2"/>
    <w:rsid w:val="001D4601"/>
    <w:rsid w:val="001D4AD7"/>
    <w:rsid w:val="001E0D8A"/>
    <w:rsid w:val="001E67BA"/>
    <w:rsid w:val="001E74C2"/>
    <w:rsid w:val="001F21B6"/>
    <w:rsid w:val="001F38C4"/>
    <w:rsid w:val="001F4F82"/>
    <w:rsid w:val="001F5A48"/>
    <w:rsid w:val="001F6260"/>
    <w:rsid w:val="00200007"/>
    <w:rsid w:val="00201945"/>
    <w:rsid w:val="002030A5"/>
    <w:rsid w:val="00203131"/>
    <w:rsid w:val="00205332"/>
    <w:rsid w:val="00212E88"/>
    <w:rsid w:val="00213C9C"/>
    <w:rsid w:val="0021550F"/>
    <w:rsid w:val="002168EE"/>
    <w:rsid w:val="00216DBF"/>
    <w:rsid w:val="0021715B"/>
    <w:rsid w:val="0022009E"/>
    <w:rsid w:val="002215F6"/>
    <w:rsid w:val="002226B4"/>
    <w:rsid w:val="00223241"/>
    <w:rsid w:val="0022425C"/>
    <w:rsid w:val="002246DE"/>
    <w:rsid w:val="00224CEE"/>
    <w:rsid w:val="00225D15"/>
    <w:rsid w:val="00233254"/>
    <w:rsid w:val="00234A42"/>
    <w:rsid w:val="002429E2"/>
    <w:rsid w:val="00250A40"/>
    <w:rsid w:val="0025226D"/>
    <w:rsid w:val="00252BC4"/>
    <w:rsid w:val="00252D7A"/>
    <w:rsid w:val="00254014"/>
    <w:rsid w:val="00254B39"/>
    <w:rsid w:val="00257C34"/>
    <w:rsid w:val="0026330B"/>
    <w:rsid w:val="0026504D"/>
    <w:rsid w:val="00270F07"/>
    <w:rsid w:val="00271178"/>
    <w:rsid w:val="0027338C"/>
    <w:rsid w:val="00273A2F"/>
    <w:rsid w:val="002774A7"/>
    <w:rsid w:val="00280986"/>
    <w:rsid w:val="00281ECE"/>
    <w:rsid w:val="002831C7"/>
    <w:rsid w:val="002840C6"/>
    <w:rsid w:val="00287670"/>
    <w:rsid w:val="002904BA"/>
    <w:rsid w:val="00295174"/>
    <w:rsid w:val="00296158"/>
    <w:rsid w:val="00296172"/>
    <w:rsid w:val="00296B92"/>
    <w:rsid w:val="0029706E"/>
    <w:rsid w:val="002A2C22"/>
    <w:rsid w:val="002A353B"/>
    <w:rsid w:val="002B02EB"/>
    <w:rsid w:val="002B0B8B"/>
    <w:rsid w:val="002B0FA2"/>
    <w:rsid w:val="002B2176"/>
    <w:rsid w:val="002B7344"/>
    <w:rsid w:val="002B73B2"/>
    <w:rsid w:val="002C0602"/>
    <w:rsid w:val="002D5C16"/>
    <w:rsid w:val="002E0281"/>
    <w:rsid w:val="002E129A"/>
    <w:rsid w:val="002E36CE"/>
    <w:rsid w:val="002F22B9"/>
    <w:rsid w:val="002F2476"/>
    <w:rsid w:val="002F3DFF"/>
    <w:rsid w:val="002F4188"/>
    <w:rsid w:val="002F5E05"/>
    <w:rsid w:val="00307A76"/>
    <w:rsid w:val="0031455E"/>
    <w:rsid w:val="00315A16"/>
    <w:rsid w:val="00317053"/>
    <w:rsid w:val="00321096"/>
    <w:rsid w:val="0032109C"/>
    <w:rsid w:val="00321F30"/>
    <w:rsid w:val="00322B45"/>
    <w:rsid w:val="00323809"/>
    <w:rsid w:val="00323D41"/>
    <w:rsid w:val="00325414"/>
    <w:rsid w:val="003302F1"/>
    <w:rsid w:val="00332298"/>
    <w:rsid w:val="00334661"/>
    <w:rsid w:val="0033672A"/>
    <w:rsid w:val="00342BA8"/>
    <w:rsid w:val="0034307C"/>
    <w:rsid w:val="0034470E"/>
    <w:rsid w:val="00345130"/>
    <w:rsid w:val="00352B75"/>
    <w:rsid w:val="00352DB0"/>
    <w:rsid w:val="0035498F"/>
    <w:rsid w:val="003572D7"/>
    <w:rsid w:val="00361063"/>
    <w:rsid w:val="00363332"/>
    <w:rsid w:val="003651FB"/>
    <w:rsid w:val="0037094A"/>
    <w:rsid w:val="00371ED3"/>
    <w:rsid w:val="00372659"/>
    <w:rsid w:val="00372CC8"/>
    <w:rsid w:val="00372FFC"/>
    <w:rsid w:val="00375B44"/>
    <w:rsid w:val="003762BE"/>
    <w:rsid w:val="0037728A"/>
    <w:rsid w:val="00377E9E"/>
    <w:rsid w:val="00380355"/>
    <w:rsid w:val="00380B7D"/>
    <w:rsid w:val="003813F7"/>
    <w:rsid w:val="003815F8"/>
    <w:rsid w:val="00381A99"/>
    <w:rsid w:val="003829C2"/>
    <w:rsid w:val="003830B2"/>
    <w:rsid w:val="00384724"/>
    <w:rsid w:val="003919B7"/>
    <w:rsid w:val="00391D57"/>
    <w:rsid w:val="00392292"/>
    <w:rsid w:val="00394F45"/>
    <w:rsid w:val="003A297D"/>
    <w:rsid w:val="003A2F63"/>
    <w:rsid w:val="003A5927"/>
    <w:rsid w:val="003A6202"/>
    <w:rsid w:val="003A7572"/>
    <w:rsid w:val="003B1017"/>
    <w:rsid w:val="003B11B1"/>
    <w:rsid w:val="003B24CB"/>
    <w:rsid w:val="003B3C07"/>
    <w:rsid w:val="003B3C5E"/>
    <w:rsid w:val="003B6081"/>
    <w:rsid w:val="003B6775"/>
    <w:rsid w:val="003C2108"/>
    <w:rsid w:val="003C4698"/>
    <w:rsid w:val="003C5FE2"/>
    <w:rsid w:val="003C6D65"/>
    <w:rsid w:val="003C7BF3"/>
    <w:rsid w:val="003D05FB"/>
    <w:rsid w:val="003D1B16"/>
    <w:rsid w:val="003D1D3F"/>
    <w:rsid w:val="003D45BF"/>
    <w:rsid w:val="003D4D45"/>
    <w:rsid w:val="003D508A"/>
    <w:rsid w:val="003D537F"/>
    <w:rsid w:val="003D7B75"/>
    <w:rsid w:val="003E0208"/>
    <w:rsid w:val="003E1585"/>
    <w:rsid w:val="003E2066"/>
    <w:rsid w:val="003E4B57"/>
    <w:rsid w:val="003F024C"/>
    <w:rsid w:val="003F27E1"/>
    <w:rsid w:val="003F437A"/>
    <w:rsid w:val="003F5C2B"/>
    <w:rsid w:val="00400907"/>
    <w:rsid w:val="00402240"/>
    <w:rsid w:val="004023E9"/>
    <w:rsid w:val="0040454A"/>
    <w:rsid w:val="0041338A"/>
    <w:rsid w:val="00413F83"/>
    <w:rsid w:val="0041490C"/>
    <w:rsid w:val="00414BEC"/>
    <w:rsid w:val="00416191"/>
    <w:rsid w:val="00416721"/>
    <w:rsid w:val="00417A0D"/>
    <w:rsid w:val="00421EF0"/>
    <w:rsid w:val="004224FA"/>
    <w:rsid w:val="00423D07"/>
    <w:rsid w:val="00424FCF"/>
    <w:rsid w:val="00425D3B"/>
    <w:rsid w:val="00427936"/>
    <w:rsid w:val="00430E85"/>
    <w:rsid w:val="00431574"/>
    <w:rsid w:val="004408EA"/>
    <w:rsid w:val="00441D1F"/>
    <w:rsid w:val="0044346F"/>
    <w:rsid w:val="00443941"/>
    <w:rsid w:val="00444966"/>
    <w:rsid w:val="004455E3"/>
    <w:rsid w:val="00447577"/>
    <w:rsid w:val="0044775E"/>
    <w:rsid w:val="00447B1D"/>
    <w:rsid w:val="004527CC"/>
    <w:rsid w:val="00453FF6"/>
    <w:rsid w:val="00454281"/>
    <w:rsid w:val="00456C59"/>
    <w:rsid w:val="00460237"/>
    <w:rsid w:val="00461019"/>
    <w:rsid w:val="0046520A"/>
    <w:rsid w:val="00466CCD"/>
    <w:rsid w:val="004671C7"/>
    <w:rsid w:val="004672AB"/>
    <w:rsid w:val="004714FE"/>
    <w:rsid w:val="00477BAA"/>
    <w:rsid w:val="00485838"/>
    <w:rsid w:val="0048701B"/>
    <w:rsid w:val="004870C5"/>
    <w:rsid w:val="00491397"/>
    <w:rsid w:val="004945F5"/>
    <w:rsid w:val="00495053"/>
    <w:rsid w:val="004A0B69"/>
    <w:rsid w:val="004A18FD"/>
    <w:rsid w:val="004A1F59"/>
    <w:rsid w:val="004A29BE"/>
    <w:rsid w:val="004A3124"/>
    <w:rsid w:val="004A3225"/>
    <w:rsid w:val="004A33EE"/>
    <w:rsid w:val="004A3AA8"/>
    <w:rsid w:val="004A4E8C"/>
    <w:rsid w:val="004A77B9"/>
    <w:rsid w:val="004B13C7"/>
    <w:rsid w:val="004B5D7C"/>
    <w:rsid w:val="004B686A"/>
    <w:rsid w:val="004B6E15"/>
    <w:rsid w:val="004B778F"/>
    <w:rsid w:val="004C0609"/>
    <w:rsid w:val="004C0B1C"/>
    <w:rsid w:val="004C4C33"/>
    <w:rsid w:val="004C639F"/>
    <w:rsid w:val="004C7383"/>
    <w:rsid w:val="004D141F"/>
    <w:rsid w:val="004D2742"/>
    <w:rsid w:val="004D6310"/>
    <w:rsid w:val="004E0062"/>
    <w:rsid w:val="004E05A1"/>
    <w:rsid w:val="004E2115"/>
    <w:rsid w:val="004E5D69"/>
    <w:rsid w:val="004E6805"/>
    <w:rsid w:val="004E7F21"/>
    <w:rsid w:val="004F16CB"/>
    <w:rsid w:val="004F314E"/>
    <w:rsid w:val="004F3E0E"/>
    <w:rsid w:val="004F472A"/>
    <w:rsid w:val="004F5E57"/>
    <w:rsid w:val="004F6393"/>
    <w:rsid w:val="004F6710"/>
    <w:rsid w:val="004F6D8B"/>
    <w:rsid w:val="004F7FF5"/>
    <w:rsid w:val="00500C3E"/>
    <w:rsid w:val="005024D7"/>
    <w:rsid w:val="005025E1"/>
    <w:rsid w:val="00502849"/>
    <w:rsid w:val="00504144"/>
    <w:rsid w:val="00504334"/>
    <w:rsid w:val="0050481D"/>
    <w:rsid w:val="0050498D"/>
    <w:rsid w:val="00504A34"/>
    <w:rsid w:val="005104D7"/>
    <w:rsid w:val="00510B9E"/>
    <w:rsid w:val="0051379B"/>
    <w:rsid w:val="00514C22"/>
    <w:rsid w:val="00516012"/>
    <w:rsid w:val="00517F17"/>
    <w:rsid w:val="00521101"/>
    <w:rsid w:val="00524071"/>
    <w:rsid w:val="005249EF"/>
    <w:rsid w:val="00526EB9"/>
    <w:rsid w:val="005271FA"/>
    <w:rsid w:val="00533406"/>
    <w:rsid w:val="00533AAA"/>
    <w:rsid w:val="00536BC2"/>
    <w:rsid w:val="0054056A"/>
    <w:rsid w:val="00541111"/>
    <w:rsid w:val="005425E1"/>
    <w:rsid w:val="005427C5"/>
    <w:rsid w:val="00542CF6"/>
    <w:rsid w:val="005433D1"/>
    <w:rsid w:val="00546E0C"/>
    <w:rsid w:val="00550F96"/>
    <w:rsid w:val="00553C03"/>
    <w:rsid w:val="00560DDA"/>
    <w:rsid w:val="005620B9"/>
    <w:rsid w:val="00563692"/>
    <w:rsid w:val="00564BBF"/>
    <w:rsid w:val="005666B0"/>
    <w:rsid w:val="00571679"/>
    <w:rsid w:val="00571CEE"/>
    <w:rsid w:val="00572794"/>
    <w:rsid w:val="00572D47"/>
    <w:rsid w:val="00573261"/>
    <w:rsid w:val="00577691"/>
    <w:rsid w:val="00581451"/>
    <w:rsid w:val="00584132"/>
    <w:rsid w:val="00584235"/>
    <w:rsid w:val="005844E7"/>
    <w:rsid w:val="005847E2"/>
    <w:rsid w:val="005908B8"/>
    <w:rsid w:val="00592993"/>
    <w:rsid w:val="00593FA6"/>
    <w:rsid w:val="0059512E"/>
    <w:rsid w:val="005955EA"/>
    <w:rsid w:val="00595E93"/>
    <w:rsid w:val="0059659E"/>
    <w:rsid w:val="00597017"/>
    <w:rsid w:val="005976D8"/>
    <w:rsid w:val="005A036C"/>
    <w:rsid w:val="005A03FB"/>
    <w:rsid w:val="005A1447"/>
    <w:rsid w:val="005A36CF"/>
    <w:rsid w:val="005A4857"/>
    <w:rsid w:val="005A64A5"/>
    <w:rsid w:val="005A6DD2"/>
    <w:rsid w:val="005B48A5"/>
    <w:rsid w:val="005B612A"/>
    <w:rsid w:val="005C385D"/>
    <w:rsid w:val="005C5653"/>
    <w:rsid w:val="005C6383"/>
    <w:rsid w:val="005C7872"/>
    <w:rsid w:val="005D09C0"/>
    <w:rsid w:val="005D2ACF"/>
    <w:rsid w:val="005D366B"/>
    <w:rsid w:val="005D3B20"/>
    <w:rsid w:val="005D3C9D"/>
    <w:rsid w:val="005D43F0"/>
    <w:rsid w:val="005D469C"/>
    <w:rsid w:val="005D4A70"/>
    <w:rsid w:val="005D71B7"/>
    <w:rsid w:val="005E14E2"/>
    <w:rsid w:val="005E4759"/>
    <w:rsid w:val="005E58DA"/>
    <w:rsid w:val="005E5C68"/>
    <w:rsid w:val="005E65C0"/>
    <w:rsid w:val="005E70B0"/>
    <w:rsid w:val="005F0390"/>
    <w:rsid w:val="005F2141"/>
    <w:rsid w:val="005F7F61"/>
    <w:rsid w:val="0060228A"/>
    <w:rsid w:val="006072CD"/>
    <w:rsid w:val="00611588"/>
    <w:rsid w:val="00611BFB"/>
    <w:rsid w:val="00612023"/>
    <w:rsid w:val="006130BB"/>
    <w:rsid w:val="0061376E"/>
    <w:rsid w:val="00614190"/>
    <w:rsid w:val="00614246"/>
    <w:rsid w:val="00614EE0"/>
    <w:rsid w:val="00615167"/>
    <w:rsid w:val="0061777C"/>
    <w:rsid w:val="00622A99"/>
    <w:rsid w:val="00622E67"/>
    <w:rsid w:val="0062362A"/>
    <w:rsid w:val="00624406"/>
    <w:rsid w:val="00626B57"/>
    <w:rsid w:val="00626DC0"/>
    <w:rsid w:val="00626EDC"/>
    <w:rsid w:val="0063132F"/>
    <w:rsid w:val="006452D3"/>
    <w:rsid w:val="00645420"/>
    <w:rsid w:val="006470EC"/>
    <w:rsid w:val="0064713C"/>
    <w:rsid w:val="00647DBC"/>
    <w:rsid w:val="0065166A"/>
    <w:rsid w:val="006542D6"/>
    <w:rsid w:val="0065598E"/>
    <w:rsid w:val="00655AF2"/>
    <w:rsid w:val="00655BC5"/>
    <w:rsid w:val="006568BE"/>
    <w:rsid w:val="0066025D"/>
    <w:rsid w:val="0066091A"/>
    <w:rsid w:val="006609F0"/>
    <w:rsid w:val="00662ADB"/>
    <w:rsid w:val="0066310F"/>
    <w:rsid w:val="00674ABA"/>
    <w:rsid w:val="006773EC"/>
    <w:rsid w:val="00680182"/>
    <w:rsid w:val="00680504"/>
    <w:rsid w:val="00680A2C"/>
    <w:rsid w:val="00681CD9"/>
    <w:rsid w:val="00683E30"/>
    <w:rsid w:val="006856AC"/>
    <w:rsid w:val="00686D94"/>
    <w:rsid w:val="00687024"/>
    <w:rsid w:val="00693745"/>
    <w:rsid w:val="00694720"/>
    <w:rsid w:val="00695443"/>
    <w:rsid w:val="006959A0"/>
    <w:rsid w:val="00695E22"/>
    <w:rsid w:val="006A1DD3"/>
    <w:rsid w:val="006A7B1B"/>
    <w:rsid w:val="006B07AD"/>
    <w:rsid w:val="006B1397"/>
    <w:rsid w:val="006B553A"/>
    <w:rsid w:val="006B5731"/>
    <w:rsid w:val="006B6C54"/>
    <w:rsid w:val="006B7093"/>
    <w:rsid w:val="006B7417"/>
    <w:rsid w:val="006C0C02"/>
    <w:rsid w:val="006C7033"/>
    <w:rsid w:val="006D0A47"/>
    <w:rsid w:val="006D2D42"/>
    <w:rsid w:val="006D31F9"/>
    <w:rsid w:val="006D3691"/>
    <w:rsid w:val="006D456F"/>
    <w:rsid w:val="006D6895"/>
    <w:rsid w:val="006E0209"/>
    <w:rsid w:val="006E5EF0"/>
    <w:rsid w:val="006F3117"/>
    <w:rsid w:val="006F3563"/>
    <w:rsid w:val="006F39E5"/>
    <w:rsid w:val="006F3B90"/>
    <w:rsid w:val="006F3EC1"/>
    <w:rsid w:val="006F42B9"/>
    <w:rsid w:val="006F5169"/>
    <w:rsid w:val="006F5877"/>
    <w:rsid w:val="006F6103"/>
    <w:rsid w:val="006F7764"/>
    <w:rsid w:val="00704E00"/>
    <w:rsid w:val="00704ED1"/>
    <w:rsid w:val="00705CEB"/>
    <w:rsid w:val="00706384"/>
    <w:rsid w:val="00707F0E"/>
    <w:rsid w:val="0071056F"/>
    <w:rsid w:val="00711642"/>
    <w:rsid w:val="00712B4D"/>
    <w:rsid w:val="00712FDE"/>
    <w:rsid w:val="007148EC"/>
    <w:rsid w:val="00715ECE"/>
    <w:rsid w:val="00717D87"/>
    <w:rsid w:val="007209E7"/>
    <w:rsid w:val="00722A4A"/>
    <w:rsid w:val="007236B3"/>
    <w:rsid w:val="007251A1"/>
    <w:rsid w:val="0072562D"/>
    <w:rsid w:val="00726182"/>
    <w:rsid w:val="00727635"/>
    <w:rsid w:val="00730AF7"/>
    <w:rsid w:val="00732264"/>
    <w:rsid w:val="00732329"/>
    <w:rsid w:val="0073295A"/>
    <w:rsid w:val="007337CA"/>
    <w:rsid w:val="00734CE4"/>
    <w:rsid w:val="00735123"/>
    <w:rsid w:val="0073561F"/>
    <w:rsid w:val="007376D3"/>
    <w:rsid w:val="00741837"/>
    <w:rsid w:val="00742C7B"/>
    <w:rsid w:val="00742EB1"/>
    <w:rsid w:val="007453E6"/>
    <w:rsid w:val="007470D3"/>
    <w:rsid w:val="0075194C"/>
    <w:rsid w:val="007521E1"/>
    <w:rsid w:val="00753290"/>
    <w:rsid w:val="00754789"/>
    <w:rsid w:val="00761F50"/>
    <w:rsid w:val="00763826"/>
    <w:rsid w:val="00765008"/>
    <w:rsid w:val="00765399"/>
    <w:rsid w:val="00767672"/>
    <w:rsid w:val="00770453"/>
    <w:rsid w:val="0077309D"/>
    <w:rsid w:val="00774469"/>
    <w:rsid w:val="007774EE"/>
    <w:rsid w:val="00781822"/>
    <w:rsid w:val="00783F21"/>
    <w:rsid w:val="00786352"/>
    <w:rsid w:val="00786597"/>
    <w:rsid w:val="007867CD"/>
    <w:rsid w:val="00786AE0"/>
    <w:rsid w:val="00787159"/>
    <w:rsid w:val="0079043A"/>
    <w:rsid w:val="00791668"/>
    <w:rsid w:val="00791AA1"/>
    <w:rsid w:val="00792F73"/>
    <w:rsid w:val="00793E7C"/>
    <w:rsid w:val="00794A47"/>
    <w:rsid w:val="007966F9"/>
    <w:rsid w:val="007A2BFB"/>
    <w:rsid w:val="007A3793"/>
    <w:rsid w:val="007A5016"/>
    <w:rsid w:val="007A526A"/>
    <w:rsid w:val="007B10D8"/>
    <w:rsid w:val="007B1672"/>
    <w:rsid w:val="007B3854"/>
    <w:rsid w:val="007B4F56"/>
    <w:rsid w:val="007B6946"/>
    <w:rsid w:val="007C1724"/>
    <w:rsid w:val="007C1BA2"/>
    <w:rsid w:val="007C2B48"/>
    <w:rsid w:val="007C5074"/>
    <w:rsid w:val="007D0CD0"/>
    <w:rsid w:val="007D20E9"/>
    <w:rsid w:val="007D516B"/>
    <w:rsid w:val="007D7881"/>
    <w:rsid w:val="007D7E3A"/>
    <w:rsid w:val="007E0E10"/>
    <w:rsid w:val="007E21D5"/>
    <w:rsid w:val="007E4768"/>
    <w:rsid w:val="007E661B"/>
    <w:rsid w:val="007E777B"/>
    <w:rsid w:val="007F0BFB"/>
    <w:rsid w:val="007F11AE"/>
    <w:rsid w:val="007F2070"/>
    <w:rsid w:val="007F2BEF"/>
    <w:rsid w:val="007F4B3C"/>
    <w:rsid w:val="007F63C1"/>
    <w:rsid w:val="00804786"/>
    <w:rsid w:val="008053F5"/>
    <w:rsid w:val="00805F95"/>
    <w:rsid w:val="00806BB2"/>
    <w:rsid w:val="00807AF7"/>
    <w:rsid w:val="00810198"/>
    <w:rsid w:val="0081511C"/>
    <w:rsid w:val="00815DA8"/>
    <w:rsid w:val="0081691E"/>
    <w:rsid w:val="0082048B"/>
    <w:rsid w:val="0082194D"/>
    <w:rsid w:val="008221F9"/>
    <w:rsid w:val="00824426"/>
    <w:rsid w:val="008256AA"/>
    <w:rsid w:val="00826EF5"/>
    <w:rsid w:val="00827DE6"/>
    <w:rsid w:val="00831693"/>
    <w:rsid w:val="00834330"/>
    <w:rsid w:val="00835BD2"/>
    <w:rsid w:val="00836212"/>
    <w:rsid w:val="0083662D"/>
    <w:rsid w:val="00837CD0"/>
    <w:rsid w:val="00840104"/>
    <w:rsid w:val="00840C1F"/>
    <w:rsid w:val="008411C9"/>
    <w:rsid w:val="00841FC5"/>
    <w:rsid w:val="0084293C"/>
    <w:rsid w:val="00843D0F"/>
    <w:rsid w:val="00845709"/>
    <w:rsid w:val="00857010"/>
    <w:rsid w:val="008576BD"/>
    <w:rsid w:val="0086005F"/>
    <w:rsid w:val="00860463"/>
    <w:rsid w:val="00861680"/>
    <w:rsid w:val="0086250D"/>
    <w:rsid w:val="00864AB4"/>
    <w:rsid w:val="00866D83"/>
    <w:rsid w:val="008725DE"/>
    <w:rsid w:val="00872E93"/>
    <w:rsid w:val="008733DA"/>
    <w:rsid w:val="0088118D"/>
    <w:rsid w:val="00881CC9"/>
    <w:rsid w:val="00884C9D"/>
    <w:rsid w:val="008850E4"/>
    <w:rsid w:val="00885C48"/>
    <w:rsid w:val="00886D32"/>
    <w:rsid w:val="00892B66"/>
    <w:rsid w:val="008939AB"/>
    <w:rsid w:val="008A12F5"/>
    <w:rsid w:val="008A140B"/>
    <w:rsid w:val="008A37C2"/>
    <w:rsid w:val="008A3E04"/>
    <w:rsid w:val="008A413D"/>
    <w:rsid w:val="008A5E93"/>
    <w:rsid w:val="008A609D"/>
    <w:rsid w:val="008A7059"/>
    <w:rsid w:val="008B1587"/>
    <w:rsid w:val="008B1B01"/>
    <w:rsid w:val="008B2D13"/>
    <w:rsid w:val="008B3BCD"/>
    <w:rsid w:val="008B6205"/>
    <w:rsid w:val="008B6DF8"/>
    <w:rsid w:val="008C106C"/>
    <w:rsid w:val="008C10F1"/>
    <w:rsid w:val="008C1199"/>
    <w:rsid w:val="008C1926"/>
    <w:rsid w:val="008C1E99"/>
    <w:rsid w:val="008C588C"/>
    <w:rsid w:val="008C68DA"/>
    <w:rsid w:val="008C790E"/>
    <w:rsid w:val="008D24CD"/>
    <w:rsid w:val="008D4398"/>
    <w:rsid w:val="008D6236"/>
    <w:rsid w:val="008E0085"/>
    <w:rsid w:val="008E1585"/>
    <w:rsid w:val="008E2AA6"/>
    <w:rsid w:val="008E311B"/>
    <w:rsid w:val="008E4C64"/>
    <w:rsid w:val="008F46E7"/>
    <w:rsid w:val="008F563F"/>
    <w:rsid w:val="008F59F9"/>
    <w:rsid w:val="008F64CA"/>
    <w:rsid w:val="008F655A"/>
    <w:rsid w:val="008F6650"/>
    <w:rsid w:val="008F6C2A"/>
    <w:rsid w:val="008F6F0B"/>
    <w:rsid w:val="008F7E4B"/>
    <w:rsid w:val="00902241"/>
    <w:rsid w:val="00902FEB"/>
    <w:rsid w:val="00903C2C"/>
    <w:rsid w:val="00907513"/>
    <w:rsid w:val="00907BA7"/>
    <w:rsid w:val="0091064E"/>
    <w:rsid w:val="0091197F"/>
    <w:rsid w:val="00911FC5"/>
    <w:rsid w:val="009163D9"/>
    <w:rsid w:val="0092149F"/>
    <w:rsid w:val="0092333C"/>
    <w:rsid w:val="00931A10"/>
    <w:rsid w:val="00931A43"/>
    <w:rsid w:val="00933C1F"/>
    <w:rsid w:val="009378B8"/>
    <w:rsid w:val="009431B6"/>
    <w:rsid w:val="0094374D"/>
    <w:rsid w:val="00947967"/>
    <w:rsid w:val="00950B99"/>
    <w:rsid w:val="00953140"/>
    <w:rsid w:val="00955201"/>
    <w:rsid w:val="00955556"/>
    <w:rsid w:val="00955CB9"/>
    <w:rsid w:val="00955F53"/>
    <w:rsid w:val="00961D44"/>
    <w:rsid w:val="00965200"/>
    <w:rsid w:val="009668B3"/>
    <w:rsid w:val="00967320"/>
    <w:rsid w:val="00971471"/>
    <w:rsid w:val="00977D97"/>
    <w:rsid w:val="00982A69"/>
    <w:rsid w:val="009845B6"/>
    <w:rsid w:val="009849C2"/>
    <w:rsid w:val="00984D24"/>
    <w:rsid w:val="0098502E"/>
    <w:rsid w:val="009858EB"/>
    <w:rsid w:val="00986A7F"/>
    <w:rsid w:val="009948EB"/>
    <w:rsid w:val="009969CA"/>
    <w:rsid w:val="00997DF0"/>
    <w:rsid w:val="009A2EFF"/>
    <w:rsid w:val="009A39AD"/>
    <w:rsid w:val="009A3F47"/>
    <w:rsid w:val="009A6CD6"/>
    <w:rsid w:val="009B0046"/>
    <w:rsid w:val="009B5FF1"/>
    <w:rsid w:val="009B6000"/>
    <w:rsid w:val="009C1440"/>
    <w:rsid w:val="009C2107"/>
    <w:rsid w:val="009C4E00"/>
    <w:rsid w:val="009C5449"/>
    <w:rsid w:val="009C5D9E"/>
    <w:rsid w:val="009D1BA6"/>
    <w:rsid w:val="009D2C3E"/>
    <w:rsid w:val="009D5BEB"/>
    <w:rsid w:val="009E0625"/>
    <w:rsid w:val="009E3034"/>
    <w:rsid w:val="009E4C9C"/>
    <w:rsid w:val="009E549F"/>
    <w:rsid w:val="009E769B"/>
    <w:rsid w:val="009F0EBA"/>
    <w:rsid w:val="009F18AC"/>
    <w:rsid w:val="009F28A8"/>
    <w:rsid w:val="009F473E"/>
    <w:rsid w:val="009F5247"/>
    <w:rsid w:val="009F682A"/>
    <w:rsid w:val="00A01A79"/>
    <w:rsid w:val="00A022BE"/>
    <w:rsid w:val="00A045E3"/>
    <w:rsid w:val="00A05D03"/>
    <w:rsid w:val="00A05F40"/>
    <w:rsid w:val="00A07B4B"/>
    <w:rsid w:val="00A11345"/>
    <w:rsid w:val="00A11C1D"/>
    <w:rsid w:val="00A125A4"/>
    <w:rsid w:val="00A201BB"/>
    <w:rsid w:val="00A213CC"/>
    <w:rsid w:val="00A24C95"/>
    <w:rsid w:val="00A25704"/>
    <w:rsid w:val="00A2599A"/>
    <w:rsid w:val="00A26094"/>
    <w:rsid w:val="00A301BF"/>
    <w:rsid w:val="00A302B2"/>
    <w:rsid w:val="00A30FD7"/>
    <w:rsid w:val="00A316E4"/>
    <w:rsid w:val="00A327F9"/>
    <w:rsid w:val="00A331B4"/>
    <w:rsid w:val="00A3484E"/>
    <w:rsid w:val="00A356D3"/>
    <w:rsid w:val="00A36ADA"/>
    <w:rsid w:val="00A37C4D"/>
    <w:rsid w:val="00A4082A"/>
    <w:rsid w:val="00A427A7"/>
    <w:rsid w:val="00A438D8"/>
    <w:rsid w:val="00A466F4"/>
    <w:rsid w:val="00A473F5"/>
    <w:rsid w:val="00A51F9D"/>
    <w:rsid w:val="00A5416A"/>
    <w:rsid w:val="00A542BC"/>
    <w:rsid w:val="00A622A1"/>
    <w:rsid w:val="00A639F4"/>
    <w:rsid w:val="00A65864"/>
    <w:rsid w:val="00A65FAE"/>
    <w:rsid w:val="00A708CF"/>
    <w:rsid w:val="00A70CD1"/>
    <w:rsid w:val="00A71819"/>
    <w:rsid w:val="00A72498"/>
    <w:rsid w:val="00A749EA"/>
    <w:rsid w:val="00A75D24"/>
    <w:rsid w:val="00A76E3C"/>
    <w:rsid w:val="00A76FB1"/>
    <w:rsid w:val="00A81A32"/>
    <w:rsid w:val="00A835BD"/>
    <w:rsid w:val="00A86CF9"/>
    <w:rsid w:val="00A9068E"/>
    <w:rsid w:val="00A9183C"/>
    <w:rsid w:val="00A97B15"/>
    <w:rsid w:val="00AA0D8D"/>
    <w:rsid w:val="00AA1A85"/>
    <w:rsid w:val="00AA41E2"/>
    <w:rsid w:val="00AA42D5"/>
    <w:rsid w:val="00AA450C"/>
    <w:rsid w:val="00AA4AA1"/>
    <w:rsid w:val="00AA55F3"/>
    <w:rsid w:val="00AB1ACA"/>
    <w:rsid w:val="00AB2FAB"/>
    <w:rsid w:val="00AB3365"/>
    <w:rsid w:val="00AB35D4"/>
    <w:rsid w:val="00AB5C14"/>
    <w:rsid w:val="00AC1EE7"/>
    <w:rsid w:val="00AC333F"/>
    <w:rsid w:val="00AC4272"/>
    <w:rsid w:val="00AC585C"/>
    <w:rsid w:val="00AC626D"/>
    <w:rsid w:val="00AD1925"/>
    <w:rsid w:val="00AD31CA"/>
    <w:rsid w:val="00AD511B"/>
    <w:rsid w:val="00AE067D"/>
    <w:rsid w:val="00AE71E2"/>
    <w:rsid w:val="00AE7D79"/>
    <w:rsid w:val="00AF1181"/>
    <w:rsid w:val="00AF2F79"/>
    <w:rsid w:val="00AF359A"/>
    <w:rsid w:val="00AF4653"/>
    <w:rsid w:val="00AF4FE1"/>
    <w:rsid w:val="00AF7103"/>
    <w:rsid w:val="00AF7DB7"/>
    <w:rsid w:val="00B048B2"/>
    <w:rsid w:val="00B06CBB"/>
    <w:rsid w:val="00B10D02"/>
    <w:rsid w:val="00B1282B"/>
    <w:rsid w:val="00B13E2B"/>
    <w:rsid w:val="00B155B4"/>
    <w:rsid w:val="00B17993"/>
    <w:rsid w:val="00B201E2"/>
    <w:rsid w:val="00B20BDF"/>
    <w:rsid w:val="00B21B2A"/>
    <w:rsid w:val="00B23343"/>
    <w:rsid w:val="00B25956"/>
    <w:rsid w:val="00B3105C"/>
    <w:rsid w:val="00B33324"/>
    <w:rsid w:val="00B338E0"/>
    <w:rsid w:val="00B3564F"/>
    <w:rsid w:val="00B3580E"/>
    <w:rsid w:val="00B40196"/>
    <w:rsid w:val="00B443E4"/>
    <w:rsid w:val="00B522CA"/>
    <w:rsid w:val="00B530D3"/>
    <w:rsid w:val="00B5484D"/>
    <w:rsid w:val="00B54BEA"/>
    <w:rsid w:val="00B563EA"/>
    <w:rsid w:val="00B56CDF"/>
    <w:rsid w:val="00B60E51"/>
    <w:rsid w:val="00B61854"/>
    <w:rsid w:val="00B61D5D"/>
    <w:rsid w:val="00B63A54"/>
    <w:rsid w:val="00B656F2"/>
    <w:rsid w:val="00B6794A"/>
    <w:rsid w:val="00B72682"/>
    <w:rsid w:val="00B75603"/>
    <w:rsid w:val="00B76D10"/>
    <w:rsid w:val="00B76F6E"/>
    <w:rsid w:val="00B77D18"/>
    <w:rsid w:val="00B8313A"/>
    <w:rsid w:val="00B84AD3"/>
    <w:rsid w:val="00B87316"/>
    <w:rsid w:val="00B91520"/>
    <w:rsid w:val="00B93503"/>
    <w:rsid w:val="00B95B02"/>
    <w:rsid w:val="00B95F5B"/>
    <w:rsid w:val="00BA31E8"/>
    <w:rsid w:val="00BA55E0"/>
    <w:rsid w:val="00BA6BD4"/>
    <w:rsid w:val="00BA6C7A"/>
    <w:rsid w:val="00BA6FC8"/>
    <w:rsid w:val="00BA71B2"/>
    <w:rsid w:val="00BA725A"/>
    <w:rsid w:val="00BB17D1"/>
    <w:rsid w:val="00BB3752"/>
    <w:rsid w:val="00BB524F"/>
    <w:rsid w:val="00BB6688"/>
    <w:rsid w:val="00BC26D4"/>
    <w:rsid w:val="00BC4A22"/>
    <w:rsid w:val="00BD3A3E"/>
    <w:rsid w:val="00BD4169"/>
    <w:rsid w:val="00BE0830"/>
    <w:rsid w:val="00BE0C80"/>
    <w:rsid w:val="00BF26C2"/>
    <w:rsid w:val="00BF2A42"/>
    <w:rsid w:val="00C001A1"/>
    <w:rsid w:val="00C027BA"/>
    <w:rsid w:val="00C03D8C"/>
    <w:rsid w:val="00C051CA"/>
    <w:rsid w:val="00C055EC"/>
    <w:rsid w:val="00C10DC9"/>
    <w:rsid w:val="00C12F59"/>
    <w:rsid w:val="00C12FB3"/>
    <w:rsid w:val="00C145E2"/>
    <w:rsid w:val="00C17341"/>
    <w:rsid w:val="00C22500"/>
    <w:rsid w:val="00C22BC7"/>
    <w:rsid w:val="00C24EEF"/>
    <w:rsid w:val="00C25CF6"/>
    <w:rsid w:val="00C26C36"/>
    <w:rsid w:val="00C276FD"/>
    <w:rsid w:val="00C31002"/>
    <w:rsid w:val="00C32768"/>
    <w:rsid w:val="00C33692"/>
    <w:rsid w:val="00C35204"/>
    <w:rsid w:val="00C41A3E"/>
    <w:rsid w:val="00C431DF"/>
    <w:rsid w:val="00C456BD"/>
    <w:rsid w:val="00C460B3"/>
    <w:rsid w:val="00C46878"/>
    <w:rsid w:val="00C47E07"/>
    <w:rsid w:val="00C50ACA"/>
    <w:rsid w:val="00C5248B"/>
    <w:rsid w:val="00C530DC"/>
    <w:rsid w:val="00C5350D"/>
    <w:rsid w:val="00C557E3"/>
    <w:rsid w:val="00C6123C"/>
    <w:rsid w:val="00C6311A"/>
    <w:rsid w:val="00C6434E"/>
    <w:rsid w:val="00C659B6"/>
    <w:rsid w:val="00C7084D"/>
    <w:rsid w:val="00C7143D"/>
    <w:rsid w:val="00C7164A"/>
    <w:rsid w:val="00C7315E"/>
    <w:rsid w:val="00C75895"/>
    <w:rsid w:val="00C76266"/>
    <w:rsid w:val="00C83C9F"/>
    <w:rsid w:val="00C85A5E"/>
    <w:rsid w:val="00C9305B"/>
    <w:rsid w:val="00C938F7"/>
    <w:rsid w:val="00C93EC1"/>
    <w:rsid w:val="00C94519"/>
    <w:rsid w:val="00C94840"/>
    <w:rsid w:val="00C949EE"/>
    <w:rsid w:val="00C94A76"/>
    <w:rsid w:val="00C973B5"/>
    <w:rsid w:val="00CA11C1"/>
    <w:rsid w:val="00CA282B"/>
    <w:rsid w:val="00CA494A"/>
    <w:rsid w:val="00CA4EE3"/>
    <w:rsid w:val="00CB0104"/>
    <w:rsid w:val="00CB027F"/>
    <w:rsid w:val="00CB0B4E"/>
    <w:rsid w:val="00CB6812"/>
    <w:rsid w:val="00CB71F3"/>
    <w:rsid w:val="00CC0EBB"/>
    <w:rsid w:val="00CC1189"/>
    <w:rsid w:val="00CC2266"/>
    <w:rsid w:val="00CC35CA"/>
    <w:rsid w:val="00CC59B6"/>
    <w:rsid w:val="00CC6297"/>
    <w:rsid w:val="00CC6A25"/>
    <w:rsid w:val="00CC7690"/>
    <w:rsid w:val="00CC7FAF"/>
    <w:rsid w:val="00CD1986"/>
    <w:rsid w:val="00CD4681"/>
    <w:rsid w:val="00CD54BF"/>
    <w:rsid w:val="00CD73BB"/>
    <w:rsid w:val="00CE1F8A"/>
    <w:rsid w:val="00CE217B"/>
    <w:rsid w:val="00CE3AE4"/>
    <w:rsid w:val="00CE4D5C"/>
    <w:rsid w:val="00CF05DA"/>
    <w:rsid w:val="00CF19A7"/>
    <w:rsid w:val="00CF2986"/>
    <w:rsid w:val="00CF58EB"/>
    <w:rsid w:val="00CF6D8E"/>
    <w:rsid w:val="00CF6FEC"/>
    <w:rsid w:val="00CF7C80"/>
    <w:rsid w:val="00D001FB"/>
    <w:rsid w:val="00D0027E"/>
    <w:rsid w:val="00D0106E"/>
    <w:rsid w:val="00D06383"/>
    <w:rsid w:val="00D07849"/>
    <w:rsid w:val="00D13271"/>
    <w:rsid w:val="00D20207"/>
    <w:rsid w:val="00D20D26"/>
    <w:rsid w:val="00D20E85"/>
    <w:rsid w:val="00D2288C"/>
    <w:rsid w:val="00D24615"/>
    <w:rsid w:val="00D3212E"/>
    <w:rsid w:val="00D34A33"/>
    <w:rsid w:val="00D35FD1"/>
    <w:rsid w:val="00D36534"/>
    <w:rsid w:val="00D36A1D"/>
    <w:rsid w:val="00D37842"/>
    <w:rsid w:val="00D42859"/>
    <w:rsid w:val="00D42DC2"/>
    <w:rsid w:val="00D4302B"/>
    <w:rsid w:val="00D4644B"/>
    <w:rsid w:val="00D4728D"/>
    <w:rsid w:val="00D50A2D"/>
    <w:rsid w:val="00D520EC"/>
    <w:rsid w:val="00D537E1"/>
    <w:rsid w:val="00D55BB2"/>
    <w:rsid w:val="00D602CE"/>
    <w:rsid w:val="00D6091A"/>
    <w:rsid w:val="00D636DF"/>
    <w:rsid w:val="00D6605A"/>
    <w:rsid w:val="00D6695F"/>
    <w:rsid w:val="00D75644"/>
    <w:rsid w:val="00D7624E"/>
    <w:rsid w:val="00D80F6C"/>
    <w:rsid w:val="00D81656"/>
    <w:rsid w:val="00D83D87"/>
    <w:rsid w:val="00D8474B"/>
    <w:rsid w:val="00D84A6D"/>
    <w:rsid w:val="00D86A30"/>
    <w:rsid w:val="00D873BA"/>
    <w:rsid w:val="00D90A07"/>
    <w:rsid w:val="00D94C2A"/>
    <w:rsid w:val="00D972C8"/>
    <w:rsid w:val="00D97CB4"/>
    <w:rsid w:val="00D97DD4"/>
    <w:rsid w:val="00DA309E"/>
    <w:rsid w:val="00DA57E9"/>
    <w:rsid w:val="00DA5A8A"/>
    <w:rsid w:val="00DA7E51"/>
    <w:rsid w:val="00DB1170"/>
    <w:rsid w:val="00DB1BDD"/>
    <w:rsid w:val="00DB26CD"/>
    <w:rsid w:val="00DB3638"/>
    <w:rsid w:val="00DB3641"/>
    <w:rsid w:val="00DB3EFC"/>
    <w:rsid w:val="00DB441C"/>
    <w:rsid w:val="00DB44AF"/>
    <w:rsid w:val="00DB7463"/>
    <w:rsid w:val="00DC1742"/>
    <w:rsid w:val="00DC1F58"/>
    <w:rsid w:val="00DC2C6F"/>
    <w:rsid w:val="00DC3038"/>
    <w:rsid w:val="00DC3393"/>
    <w:rsid w:val="00DC339B"/>
    <w:rsid w:val="00DC381A"/>
    <w:rsid w:val="00DC5D40"/>
    <w:rsid w:val="00DC5E77"/>
    <w:rsid w:val="00DC69A7"/>
    <w:rsid w:val="00DC7E11"/>
    <w:rsid w:val="00DD29A5"/>
    <w:rsid w:val="00DD30E9"/>
    <w:rsid w:val="00DD4F47"/>
    <w:rsid w:val="00DD5EA1"/>
    <w:rsid w:val="00DD5F9F"/>
    <w:rsid w:val="00DD6921"/>
    <w:rsid w:val="00DD7FBB"/>
    <w:rsid w:val="00DE06B5"/>
    <w:rsid w:val="00DE0B9F"/>
    <w:rsid w:val="00DE2A9E"/>
    <w:rsid w:val="00DE4238"/>
    <w:rsid w:val="00DE5282"/>
    <w:rsid w:val="00DE6065"/>
    <w:rsid w:val="00DE657F"/>
    <w:rsid w:val="00DE75B6"/>
    <w:rsid w:val="00DF1218"/>
    <w:rsid w:val="00DF3CA4"/>
    <w:rsid w:val="00DF5501"/>
    <w:rsid w:val="00DF6462"/>
    <w:rsid w:val="00DF6C09"/>
    <w:rsid w:val="00E00312"/>
    <w:rsid w:val="00E02FA0"/>
    <w:rsid w:val="00E036DC"/>
    <w:rsid w:val="00E0375A"/>
    <w:rsid w:val="00E03ACA"/>
    <w:rsid w:val="00E04CB3"/>
    <w:rsid w:val="00E10454"/>
    <w:rsid w:val="00E112E5"/>
    <w:rsid w:val="00E122D8"/>
    <w:rsid w:val="00E12CC8"/>
    <w:rsid w:val="00E14141"/>
    <w:rsid w:val="00E151EC"/>
    <w:rsid w:val="00E15352"/>
    <w:rsid w:val="00E168F2"/>
    <w:rsid w:val="00E16D49"/>
    <w:rsid w:val="00E21CC7"/>
    <w:rsid w:val="00E22B5B"/>
    <w:rsid w:val="00E23E1F"/>
    <w:rsid w:val="00E24D9E"/>
    <w:rsid w:val="00E25849"/>
    <w:rsid w:val="00E3197E"/>
    <w:rsid w:val="00E342F8"/>
    <w:rsid w:val="00E351ED"/>
    <w:rsid w:val="00E401D3"/>
    <w:rsid w:val="00E41331"/>
    <w:rsid w:val="00E42B19"/>
    <w:rsid w:val="00E5011E"/>
    <w:rsid w:val="00E51615"/>
    <w:rsid w:val="00E51ECE"/>
    <w:rsid w:val="00E55779"/>
    <w:rsid w:val="00E6034B"/>
    <w:rsid w:val="00E6549E"/>
    <w:rsid w:val="00E65EDE"/>
    <w:rsid w:val="00E70F81"/>
    <w:rsid w:val="00E71461"/>
    <w:rsid w:val="00E72C8D"/>
    <w:rsid w:val="00E73431"/>
    <w:rsid w:val="00E74BC1"/>
    <w:rsid w:val="00E77055"/>
    <w:rsid w:val="00E77460"/>
    <w:rsid w:val="00E80F6C"/>
    <w:rsid w:val="00E8309B"/>
    <w:rsid w:val="00E83ABC"/>
    <w:rsid w:val="00E8447D"/>
    <w:rsid w:val="00E844F2"/>
    <w:rsid w:val="00E86816"/>
    <w:rsid w:val="00E872BA"/>
    <w:rsid w:val="00E90AD0"/>
    <w:rsid w:val="00E90FE9"/>
    <w:rsid w:val="00E92FCB"/>
    <w:rsid w:val="00E94FA6"/>
    <w:rsid w:val="00E95EEC"/>
    <w:rsid w:val="00EA05BB"/>
    <w:rsid w:val="00EA147F"/>
    <w:rsid w:val="00EA2757"/>
    <w:rsid w:val="00EA3088"/>
    <w:rsid w:val="00EA35D7"/>
    <w:rsid w:val="00EA4A27"/>
    <w:rsid w:val="00EA4FA6"/>
    <w:rsid w:val="00EB1043"/>
    <w:rsid w:val="00EB1403"/>
    <w:rsid w:val="00EB1A25"/>
    <w:rsid w:val="00EB3507"/>
    <w:rsid w:val="00EC2DC6"/>
    <w:rsid w:val="00EC5A1E"/>
    <w:rsid w:val="00EC7363"/>
    <w:rsid w:val="00ED03AB"/>
    <w:rsid w:val="00ED1963"/>
    <w:rsid w:val="00ED1CD4"/>
    <w:rsid w:val="00ED1D2B"/>
    <w:rsid w:val="00ED1F74"/>
    <w:rsid w:val="00ED32B6"/>
    <w:rsid w:val="00ED64B5"/>
    <w:rsid w:val="00EE33A0"/>
    <w:rsid w:val="00EE3FB7"/>
    <w:rsid w:val="00EE6F51"/>
    <w:rsid w:val="00EE7CCA"/>
    <w:rsid w:val="00EF0108"/>
    <w:rsid w:val="00EF095F"/>
    <w:rsid w:val="00EF1E5E"/>
    <w:rsid w:val="00EF4484"/>
    <w:rsid w:val="00F01431"/>
    <w:rsid w:val="00F04130"/>
    <w:rsid w:val="00F05D56"/>
    <w:rsid w:val="00F05EAC"/>
    <w:rsid w:val="00F06E53"/>
    <w:rsid w:val="00F11281"/>
    <w:rsid w:val="00F12F77"/>
    <w:rsid w:val="00F14A3E"/>
    <w:rsid w:val="00F16A14"/>
    <w:rsid w:val="00F258EB"/>
    <w:rsid w:val="00F25901"/>
    <w:rsid w:val="00F362D7"/>
    <w:rsid w:val="00F36704"/>
    <w:rsid w:val="00F37D7B"/>
    <w:rsid w:val="00F44FE6"/>
    <w:rsid w:val="00F500DC"/>
    <w:rsid w:val="00F5314C"/>
    <w:rsid w:val="00F551A9"/>
    <w:rsid w:val="00F5688C"/>
    <w:rsid w:val="00F571B4"/>
    <w:rsid w:val="00F57897"/>
    <w:rsid w:val="00F579D3"/>
    <w:rsid w:val="00F57BFD"/>
    <w:rsid w:val="00F60048"/>
    <w:rsid w:val="00F635DD"/>
    <w:rsid w:val="00F64B10"/>
    <w:rsid w:val="00F6627B"/>
    <w:rsid w:val="00F66878"/>
    <w:rsid w:val="00F7336E"/>
    <w:rsid w:val="00F734F2"/>
    <w:rsid w:val="00F75052"/>
    <w:rsid w:val="00F7765F"/>
    <w:rsid w:val="00F804D3"/>
    <w:rsid w:val="00F80A64"/>
    <w:rsid w:val="00F816CB"/>
    <w:rsid w:val="00F81CD2"/>
    <w:rsid w:val="00F81D6B"/>
    <w:rsid w:val="00F82641"/>
    <w:rsid w:val="00F834EF"/>
    <w:rsid w:val="00F86410"/>
    <w:rsid w:val="00F90F18"/>
    <w:rsid w:val="00F9221F"/>
    <w:rsid w:val="00F9367B"/>
    <w:rsid w:val="00F937E4"/>
    <w:rsid w:val="00F94A19"/>
    <w:rsid w:val="00F95E21"/>
    <w:rsid w:val="00F95EE7"/>
    <w:rsid w:val="00FA39E6"/>
    <w:rsid w:val="00FA49AE"/>
    <w:rsid w:val="00FA5210"/>
    <w:rsid w:val="00FA7BC9"/>
    <w:rsid w:val="00FB05BB"/>
    <w:rsid w:val="00FB378E"/>
    <w:rsid w:val="00FB37F1"/>
    <w:rsid w:val="00FB47C0"/>
    <w:rsid w:val="00FB501B"/>
    <w:rsid w:val="00FB6B7C"/>
    <w:rsid w:val="00FB719A"/>
    <w:rsid w:val="00FB7770"/>
    <w:rsid w:val="00FD3B91"/>
    <w:rsid w:val="00FD576B"/>
    <w:rsid w:val="00FD579E"/>
    <w:rsid w:val="00FD5B3E"/>
    <w:rsid w:val="00FD5C44"/>
    <w:rsid w:val="00FD6845"/>
    <w:rsid w:val="00FD6988"/>
    <w:rsid w:val="00FD6ACB"/>
    <w:rsid w:val="00FD6FB5"/>
    <w:rsid w:val="00FE3417"/>
    <w:rsid w:val="00FE4516"/>
    <w:rsid w:val="00FE64C8"/>
    <w:rsid w:val="00FE667C"/>
    <w:rsid w:val="00FE7EC4"/>
    <w:rsid w:val="00FF2822"/>
    <w:rsid w:val="00FF40E3"/>
    <w:rsid w:val="00FF6E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6"/>
      </w:numPr>
      <w:outlineLvl w:val="0"/>
    </w:pPr>
    <w:rPr>
      <w:rFonts w:hAnsi="Arial"/>
      <w:bCs/>
      <w:kern w:val="32"/>
      <w:szCs w:val="52"/>
    </w:rPr>
  </w:style>
  <w:style w:type="paragraph" w:styleId="2">
    <w:name w:val="heading 2"/>
    <w:aliases w:val="標題110/111,節,節1,標題110/111 字元,一."/>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1."/>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4C4C33"/>
    <w:pPr>
      <w:snapToGrid w:val="0"/>
      <w:jc w:val="left"/>
    </w:pPr>
    <w:rPr>
      <w:sz w:val="20"/>
    </w:rPr>
  </w:style>
  <w:style w:type="character" w:customStyle="1" w:styleId="afd">
    <w:name w:val="註腳文字 字元"/>
    <w:basedOn w:val="a7"/>
    <w:link w:val="afc"/>
    <w:uiPriority w:val="99"/>
    <w:rsid w:val="004C4C33"/>
    <w:rPr>
      <w:rFonts w:ascii="標楷體" w:eastAsia="標楷體"/>
      <w:kern w:val="2"/>
    </w:rPr>
  </w:style>
  <w:style w:type="character" w:styleId="afe">
    <w:name w:val="footnote reference"/>
    <w:basedOn w:val="a7"/>
    <w:uiPriority w:val="99"/>
    <w:semiHidden/>
    <w:unhideWhenUsed/>
    <w:rsid w:val="004C4C33"/>
    <w:rPr>
      <w:vertAlign w:val="superscript"/>
    </w:rPr>
  </w:style>
  <w:style w:type="character" w:customStyle="1" w:styleId="40">
    <w:name w:val="標題 4 字元"/>
    <w:aliases w:val="表格 字元,一 字元,1. 字元"/>
    <w:basedOn w:val="a7"/>
    <w:link w:val="4"/>
    <w:rsid w:val="00C12F59"/>
    <w:rPr>
      <w:rFonts w:ascii="標楷體" w:eastAsia="標楷體" w:hAnsi="Arial"/>
      <w:kern w:val="32"/>
      <w:sz w:val="32"/>
      <w:szCs w:val="36"/>
    </w:rPr>
  </w:style>
  <w:style w:type="character" w:customStyle="1" w:styleId="50">
    <w:name w:val="標題 5 字元"/>
    <w:basedOn w:val="a7"/>
    <w:link w:val="5"/>
    <w:rsid w:val="00C12F59"/>
    <w:rPr>
      <w:rFonts w:ascii="標楷體" w:eastAsia="標楷體" w:hAnsi="Arial"/>
      <w:bCs/>
      <w:kern w:val="32"/>
      <w:sz w:val="32"/>
      <w:szCs w:val="36"/>
    </w:rPr>
  </w:style>
  <w:style w:type="character" w:styleId="aff">
    <w:name w:val="Unresolved Mention"/>
    <w:basedOn w:val="a7"/>
    <w:uiPriority w:val="99"/>
    <w:semiHidden/>
    <w:unhideWhenUsed/>
    <w:rsid w:val="0073295A"/>
    <w:rPr>
      <w:color w:val="605E5C"/>
      <w:shd w:val="clear" w:color="auto" w:fill="E1DFDD"/>
    </w:rPr>
  </w:style>
  <w:style w:type="character" w:styleId="aff0">
    <w:name w:val="Emphasis"/>
    <w:basedOn w:val="a7"/>
    <w:uiPriority w:val="20"/>
    <w:qFormat/>
    <w:rsid w:val="007966F9"/>
    <w:rPr>
      <w:i/>
      <w:iCs/>
    </w:rPr>
  </w:style>
  <w:style w:type="character" w:customStyle="1" w:styleId="30">
    <w:name w:val="標題 3 字元"/>
    <w:basedOn w:val="a7"/>
    <w:link w:val="3"/>
    <w:rsid w:val="00D94C2A"/>
    <w:rPr>
      <w:rFonts w:ascii="標楷體" w:eastAsia="標楷體" w:hAnsi="Arial"/>
      <w:bCs/>
      <w:kern w:val="32"/>
      <w:sz w:val="32"/>
      <w:szCs w:val="36"/>
    </w:rPr>
  </w:style>
  <w:style w:type="paragraph" w:styleId="HTML">
    <w:name w:val="HTML Preformatted"/>
    <w:basedOn w:val="a6"/>
    <w:link w:val="HTML0"/>
    <w:uiPriority w:val="99"/>
    <w:semiHidden/>
    <w:unhideWhenUsed/>
    <w:rsid w:val="003C7B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3C7BF3"/>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686">
      <w:bodyDiv w:val="1"/>
      <w:marLeft w:val="0"/>
      <w:marRight w:val="0"/>
      <w:marTop w:val="0"/>
      <w:marBottom w:val="0"/>
      <w:divBdr>
        <w:top w:val="none" w:sz="0" w:space="0" w:color="auto"/>
        <w:left w:val="none" w:sz="0" w:space="0" w:color="auto"/>
        <w:bottom w:val="none" w:sz="0" w:space="0" w:color="auto"/>
        <w:right w:val="none" w:sz="0" w:space="0" w:color="auto"/>
      </w:divBdr>
    </w:div>
    <w:div w:id="91636168">
      <w:bodyDiv w:val="1"/>
      <w:marLeft w:val="0"/>
      <w:marRight w:val="0"/>
      <w:marTop w:val="0"/>
      <w:marBottom w:val="0"/>
      <w:divBdr>
        <w:top w:val="none" w:sz="0" w:space="0" w:color="auto"/>
        <w:left w:val="none" w:sz="0" w:space="0" w:color="auto"/>
        <w:bottom w:val="none" w:sz="0" w:space="0" w:color="auto"/>
        <w:right w:val="none" w:sz="0" w:space="0" w:color="auto"/>
      </w:divBdr>
    </w:div>
    <w:div w:id="104078249">
      <w:bodyDiv w:val="1"/>
      <w:marLeft w:val="0"/>
      <w:marRight w:val="0"/>
      <w:marTop w:val="0"/>
      <w:marBottom w:val="0"/>
      <w:divBdr>
        <w:top w:val="none" w:sz="0" w:space="0" w:color="auto"/>
        <w:left w:val="none" w:sz="0" w:space="0" w:color="auto"/>
        <w:bottom w:val="none" w:sz="0" w:space="0" w:color="auto"/>
        <w:right w:val="none" w:sz="0" w:space="0" w:color="auto"/>
      </w:divBdr>
    </w:div>
    <w:div w:id="148717429">
      <w:bodyDiv w:val="1"/>
      <w:marLeft w:val="0"/>
      <w:marRight w:val="0"/>
      <w:marTop w:val="0"/>
      <w:marBottom w:val="0"/>
      <w:divBdr>
        <w:top w:val="none" w:sz="0" w:space="0" w:color="auto"/>
        <w:left w:val="none" w:sz="0" w:space="0" w:color="auto"/>
        <w:bottom w:val="none" w:sz="0" w:space="0" w:color="auto"/>
        <w:right w:val="none" w:sz="0" w:space="0" w:color="auto"/>
      </w:divBdr>
    </w:div>
    <w:div w:id="238172293">
      <w:bodyDiv w:val="1"/>
      <w:marLeft w:val="0"/>
      <w:marRight w:val="0"/>
      <w:marTop w:val="0"/>
      <w:marBottom w:val="0"/>
      <w:divBdr>
        <w:top w:val="none" w:sz="0" w:space="0" w:color="auto"/>
        <w:left w:val="none" w:sz="0" w:space="0" w:color="auto"/>
        <w:bottom w:val="none" w:sz="0" w:space="0" w:color="auto"/>
        <w:right w:val="none" w:sz="0" w:space="0" w:color="auto"/>
      </w:divBdr>
    </w:div>
    <w:div w:id="393891696">
      <w:bodyDiv w:val="1"/>
      <w:marLeft w:val="0"/>
      <w:marRight w:val="0"/>
      <w:marTop w:val="0"/>
      <w:marBottom w:val="0"/>
      <w:divBdr>
        <w:top w:val="none" w:sz="0" w:space="0" w:color="auto"/>
        <w:left w:val="none" w:sz="0" w:space="0" w:color="auto"/>
        <w:bottom w:val="none" w:sz="0" w:space="0" w:color="auto"/>
        <w:right w:val="none" w:sz="0" w:space="0" w:color="auto"/>
      </w:divBdr>
    </w:div>
    <w:div w:id="524757356">
      <w:bodyDiv w:val="1"/>
      <w:marLeft w:val="0"/>
      <w:marRight w:val="0"/>
      <w:marTop w:val="0"/>
      <w:marBottom w:val="0"/>
      <w:divBdr>
        <w:top w:val="none" w:sz="0" w:space="0" w:color="auto"/>
        <w:left w:val="none" w:sz="0" w:space="0" w:color="auto"/>
        <w:bottom w:val="none" w:sz="0" w:space="0" w:color="auto"/>
        <w:right w:val="none" w:sz="0" w:space="0" w:color="auto"/>
      </w:divBdr>
    </w:div>
    <w:div w:id="53766673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6155930">
      <w:bodyDiv w:val="1"/>
      <w:marLeft w:val="0"/>
      <w:marRight w:val="0"/>
      <w:marTop w:val="0"/>
      <w:marBottom w:val="0"/>
      <w:divBdr>
        <w:top w:val="none" w:sz="0" w:space="0" w:color="auto"/>
        <w:left w:val="none" w:sz="0" w:space="0" w:color="auto"/>
        <w:bottom w:val="none" w:sz="0" w:space="0" w:color="auto"/>
        <w:right w:val="none" w:sz="0" w:space="0" w:color="auto"/>
      </w:divBdr>
    </w:div>
    <w:div w:id="610090726">
      <w:bodyDiv w:val="1"/>
      <w:marLeft w:val="0"/>
      <w:marRight w:val="0"/>
      <w:marTop w:val="0"/>
      <w:marBottom w:val="0"/>
      <w:divBdr>
        <w:top w:val="none" w:sz="0" w:space="0" w:color="auto"/>
        <w:left w:val="none" w:sz="0" w:space="0" w:color="auto"/>
        <w:bottom w:val="none" w:sz="0" w:space="0" w:color="auto"/>
        <w:right w:val="none" w:sz="0" w:space="0" w:color="auto"/>
      </w:divBdr>
    </w:div>
    <w:div w:id="67950964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82989577">
      <w:bodyDiv w:val="1"/>
      <w:marLeft w:val="0"/>
      <w:marRight w:val="0"/>
      <w:marTop w:val="0"/>
      <w:marBottom w:val="0"/>
      <w:divBdr>
        <w:top w:val="none" w:sz="0" w:space="0" w:color="auto"/>
        <w:left w:val="none" w:sz="0" w:space="0" w:color="auto"/>
        <w:bottom w:val="none" w:sz="0" w:space="0" w:color="auto"/>
        <w:right w:val="none" w:sz="0" w:space="0" w:color="auto"/>
      </w:divBdr>
      <w:divsChild>
        <w:div w:id="963803890">
          <w:marLeft w:val="0"/>
          <w:marRight w:val="0"/>
          <w:marTop w:val="0"/>
          <w:marBottom w:val="48"/>
          <w:divBdr>
            <w:top w:val="none" w:sz="0" w:space="0" w:color="auto"/>
            <w:left w:val="none" w:sz="0" w:space="0" w:color="auto"/>
            <w:bottom w:val="none" w:sz="0" w:space="0" w:color="auto"/>
            <w:right w:val="none" w:sz="0" w:space="0" w:color="auto"/>
          </w:divBdr>
        </w:div>
        <w:div w:id="1420785071">
          <w:marLeft w:val="0"/>
          <w:marRight w:val="0"/>
          <w:marTop w:val="0"/>
          <w:marBottom w:val="48"/>
          <w:divBdr>
            <w:top w:val="none" w:sz="0" w:space="0" w:color="auto"/>
            <w:left w:val="none" w:sz="0" w:space="0" w:color="auto"/>
            <w:bottom w:val="none" w:sz="0" w:space="0" w:color="auto"/>
            <w:right w:val="none" w:sz="0" w:space="0" w:color="auto"/>
          </w:divBdr>
        </w:div>
        <w:div w:id="1713118240">
          <w:marLeft w:val="480"/>
          <w:marRight w:val="0"/>
          <w:marTop w:val="0"/>
          <w:marBottom w:val="48"/>
          <w:divBdr>
            <w:top w:val="none" w:sz="0" w:space="0" w:color="auto"/>
            <w:left w:val="none" w:sz="0" w:space="0" w:color="auto"/>
            <w:bottom w:val="none" w:sz="0" w:space="0" w:color="auto"/>
            <w:right w:val="none" w:sz="0" w:space="0" w:color="auto"/>
          </w:divBdr>
        </w:div>
        <w:div w:id="389352843">
          <w:marLeft w:val="480"/>
          <w:marRight w:val="0"/>
          <w:marTop w:val="0"/>
          <w:marBottom w:val="48"/>
          <w:divBdr>
            <w:top w:val="none" w:sz="0" w:space="0" w:color="auto"/>
            <w:left w:val="none" w:sz="0" w:space="0" w:color="auto"/>
            <w:bottom w:val="none" w:sz="0" w:space="0" w:color="auto"/>
            <w:right w:val="none" w:sz="0" w:space="0" w:color="auto"/>
          </w:divBdr>
        </w:div>
        <w:div w:id="270284762">
          <w:marLeft w:val="480"/>
          <w:marRight w:val="0"/>
          <w:marTop w:val="0"/>
          <w:marBottom w:val="48"/>
          <w:divBdr>
            <w:top w:val="none" w:sz="0" w:space="0" w:color="auto"/>
            <w:left w:val="none" w:sz="0" w:space="0" w:color="auto"/>
            <w:bottom w:val="none" w:sz="0" w:space="0" w:color="auto"/>
            <w:right w:val="none" w:sz="0" w:space="0" w:color="auto"/>
          </w:divBdr>
        </w:div>
        <w:div w:id="847865424">
          <w:marLeft w:val="480"/>
          <w:marRight w:val="0"/>
          <w:marTop w:val="0"/>
          <w:marBottom w:val="48"/>
          <w:divBdr>
            <w:top w:val="none" w:sz="0" w:space="0" w:color="auto"/>
            <w:left w:val="none" w:sz="0" w:space="0" w:color="auto"/>
            <w:bottom w:val="none" w:sz="0" w:space="0" w:color="auto"/>
            <w:right w:val="none" w:sz="0" w:space="0" w:color="auto"/>
          </w:divBdr>
        </w:div>
      </w:divsChild>
    </w:div>
    <w:div w:id="1113405392">
      <w:bodyDiv w:val="1"/>
      <w:marLeft w:val="0"/>
      <w:marRight w:val="0"/>
      <w:marTop w:val="0"/>
      <w:marBottom w:val="0"/>
      <w:divBdr>
        <w:top w:val="none" w:sz="0" w:space="0" w:color="auto"/>
        <w:left w:val="none" w:sz="0" w:space="0" w:color="auto"/>
        <w:bottom w:val="none" w:sz="0" w:space="0" w:color="auto"/>
        <w:right w:val="none" w:sz="0" w:space="0" w:color="auto"/>
      </w:divBdr>
    </w:div>
    <w:div w:id="1328174321">
      <w:bodyDiv w:val="1"/>
      <w:marLeft w:val="0"/>
      <w:marRight w:val="0"/>
      <w:marTop w:val="0"/>
      <w:marBottom w:val="0"/>
      <w:divBdr>
        <w:top w:val="none" w:sz="0" w:space="0" w:color="auto"/>
        <w:left w:val="none" w:sz="0" w:space="0" w:color="auto"/>
        <w:bottom w:val="none" w:sz="0" w:space="0" w:color="auto"/>
        <w:right w:val="none" w:sz="0" w:space="0" w:color="auto"/>
      </w:divBdr>
    </w:div>
    <w:div w:id="1419672569">
      <w:bodyDiv w:val="1"/>
      <w:marLeft w:val="0"/>
      <w:marRight w:val="0"/>
      <w:marTop w:val="0"/>
      <w:marBottom w:val="0"/>
      <w:divBdr>
        <w:top w:val="none" w:sz="0" w:space="0" w:color="auto"/>
        <w:left w:val="none" w:sz="0" w:space="0" w:color="auto"/>
        <w:bottom w:val="none" w:sz="0" w:space="0" w:color="auto"/>
        <w:right w:val="none" w:sz="0" w:space="0" w:color="auto"/>
      </w:divBdr>
    </w:div>
    <w:div w:id="1479958624">
      <w:bodyDiv w:val="1"/>
      <w:marLeft w:val="0"/>
      <w:marRight w:val="0"/>
      <w:marTop w:val="0"/>
      <w:marBottom w:val="0"/>
      <w:divBdr>
        <w:top w:val="none" w:sz="0" w:space="0" w:color="auto"/>
        <w:left w:val="none" w:sz="0" w:space="0" w:color="auto"/>
        <w:bottom w:val="none" w:sz="0" w:space="0" w:color="auto"/>
        <w:right w:val="none" w:sz="0" w:space="0" w:color="auto"/>
      </w:divBdr>
    </w:div>
    <w:div w:id="1584486342">
      <w:bodyDiv w:val="1"/>
      <w:marLeft w:val="0"/>
      <w:marRight w:val="0"/>
      <w:marTop w:val="0"/>
      <w:marBottom w:val="0"/>
      <w:divBdr>
        <w:top w:val="none" w:sz="0" w:space="0" w:color="auto"/>
        <w:left w:val="none" w:sz="0" w:space="0" w:color="auto"/>
        <w:bottom w:val="none" w:sz="0" w:space="0" w:color="auto"/>
        <w:right w:val="none" w:sz="0" w:space="0" w:color="auto"/>
      </w:divBdr>
    </w:div>
    <w:div w:id="1717705641">
      <w:bodyDiv w:val="1"/>
      <w:marLeft w:val="0"/>
      <w:marRight w:val="0"/>
      <w:marTop w:val="0"/>
      <w:marBottom w:val="0"/>
      <w:divBdr>
        <w:top w:val="none" w:sz="0" w:space="0" w:color="auto"/>
        <w:left w:val="none" w:sz="0" w:space="0" w:color="auto"/>
        <w:bottom w:val="none" w:sz="0" w:space="0" w:color="auto"/>
        <w:right w:val="none" w:sz="0" w:space="0" w:color="auto"/>
      </w:divBdr>
    </w:div>
    <w:div w:id="1735926318">
      <w:bodyDiv w:val="1"/>
      <w:marLeft w:val="0"/>
      <w:marRight w:val="0"/>
      <w:marTop w:val="0"/>
      <w:marBottom w:val="0"/>
      <w:divBdr>
        <w:top w:val="none" w:sz="0" w:space="0" w:color="auto"/>
        <w:left w:val="none" w:sz="0" w:space="0" w:color="auto"/>
        <w:bottom w:val="none" w:sz="0" w:space="0" w:color="auto"/>
        <w:right w:val="none" w:sz="0" w:space="0" w:color="auto"/>
      </w:divBdr>
    </w:div>
    <w:div w:id="1860780493">
      <w:bodyDiv w:val="1"/>
      <w:marLeft w:val="0"/>
      <w:marRight w:val="0"/>
      <w:marTop w:val="0"/>
      <w:marBottom w:val="0"/>
      <w:divBdr>
        <w:top w:val="none" w:sz="0" w:space="0" w:color="auto"/>
        <w:left w:val="none" w:sz="0" w:space="0" w:color="auto"/>
        <w:bottom w:val="none" w:sz="0" w:space="0" w:color="auto"/>
        <w:right w:val="none" w:sz="0" w:space="0" w:color="auto"/>
      </w:divBdr>
    </w:div>
    <w:div w:id="191365467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h.wikipedia.org/wiki/%E4%B8%AD%E8%8F%AF%E6%B0%91%E5%9C%8B%E5%A4%96%E4%BA%A4%E9%83%A8" TargetMode="External"/><Relationship Id="rId2" Type="http://schemas.openxmlformats.org/officeDocument/2006/relationships/hyperlink" Target="https://zh.wikipedia.org/wiki/%E8%A1%8C%E6%94%BF%E9%99%A2%E5%A4%A7%E9%99%B8%E5%A7%94%E5%93%A1%E6%9C%83" TargetMode="External"/><Relationship Id="rId1" Type="http://schemas.openxmlformats.org/officeDocument/2006/relationships/hyperlink" Target="https://zh.wikipedia.org/wiki/%E4%B8%AD%E8%8F%AF%E6%B0%91%E5%9C%8B%E6%96%87%E5%8C%96%E9%83%A8" TargetMode="External"/><Relationship Id="rId5" Type="http://schemas.openxmlformats.org/officeDocument/2006/relationships/hyperlink" Target="https://hrntt.org/?p=376" TargetMode="External"/><Relationship Id="rId4" Type="http://schemas.openxmlformats.org/officeDocument/2006/relationships/hyperlink" Target="https://www.humanrights.moj.gov.tw/17725/17733/17735/17740/37227/37228/37234/pos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EB569-25FC-4D54-BF78-63E8AEDB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1130</Words>
  <Characters>6447</Characters>
  <Application>Microsoft Office Word</Application>
  <DocSecurity>0</DocSecurity>
  <Lines>53</Lines>
  <Paragraphs>15</Paragraphs>
  <ScaleCrop>false</ScaleCrop>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2024-05-28T06:34:00Z</dcterms:created>
  <dcterms:modified xsi:type="dcterms:W3CDTF">2024-05-28T07:42:00Z</dcterms:modified>
  <cp:contentStatus/>
</cp:coreProperties>
</file>