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2F4" w:rsidRDefault="004952F4" w:rsidP="004952F4">
      <w:pPr>
        <w:overflowPunct w:val="0"/>
        <w:jc w:val="center"/>
        <w:rPr>
          <w:rFonts w:hint="eastAsia"/>
        </w:rPr>
      </w:pPr>
      <w:bookmarkStart w:id="0" w:name="_Toc524895646"/>
      <w:bookmarkStart w:id="1" w:name="_Toc524896192"/>
      <w:bookmarkStart w:id="2" w:name="_Toc524896222"/>
      <w:bookmarkStart w:id="3" w:name="_Toc524902729"/>
      <w:bookmarkStart w:id="4" w:name="_Toc525066145"/>
      <w:bookmarkStart w:id="5" w:name="_Toc525070836"/>
      <w:bookmarkStart w:id="6" w:name="_Toc525938376"/>
      <w:bookmarkStart w:id="7" w:name="_Toc525939224"/>
      <w:bookmarkStart w:id="8" w:name="_Toc525939729"/>
      <w:bookmarkStart w:id="9" w:name="_Toc529218269"/>
      <w:bookmarkStart w:id="10" w:name="_Toc529222686"/>
      <w:bookmarkStart w:id="11" w:name="_Toc529223108"/>
      <w:bookmarkStart w:id="12" w:name="_Toc529223859"/>
      <w:bookmarkStart w:id="13" w:name="_Toc529228262"/>
      <w:bookmarkStart w:id="14" w:name="_Toc2400392"/>
      <w:bookmarkStart w:id="15" w:name="_Toc4316186"/>
      <w:bookmarkStart w:id="16" w:name="_Toc4473327"/>
      <w:bookmarkStart w:id="17" w:name="_Toc69556894"/>
      <w:bookmarkStart w:id="18" w:name="_Toc69556943"/>
      <w:bookmarkStart w:id="19" w:name="_Toc69609817"/>
      <w:bookmarkStart w:id="20" w:name="_Toc70241813"/>
      <w:bookmarkStart w:id="21" w:name="_Toc70242202"/>
      <w:r w:rsidRPr="004952F4">
        <w:rPr>
          <w:rFonts w:hint="eastAsia"/>
          <w:b/>
          <w:sz w:val="40"/>
          <w:szCs w:val="40"/>
        </w:rPr>
        <w:t>調</w:t>
      </w:r>
      <w:r>
        <w:rPr>
          <w:rFonts w:hint="eastAsia"/>
          <w:b/>
          <w:sz w:val="40"/>
          <w:szCs w:val="40"/>
        </w:rPr>
        <w:t xml:space="preserve">  </w:t>
      </w:r>
      <w:r w:rsidRPr="004952F4">
        <w:rPr>
          <w:rFonts w:hint="eastAsia"/>
          <w:b/>
          <w:sz w:val="40"/>
          <w:szCs w:val="40"/>
        </w:rPr>
        <w:t>查</w:t>
      </w:r>
      <w:r>
        <w:rPr>
          <w:rFonts w:hint="eastAsia"/>
          <w:b/>
          <w:sz w:val="40"/>
          <w:szCs w:val="40"/>
        </w:rPr>
        <w:t xml:space="preserve">  </w:t>
      </w:r>
      <w:r w:rsidRPr="004952F4">
        <w:rPr>
          <w:rFonts w:hint="eastAsia"/>
          <w:b/>
          <w:sz w:val="40"/>
          <w:szCs w:val="40"/>
        </w:rPr>
        <w:t>報</w:t>
      </w:r>
      <w:r>
        <w:rPr>
          <w:rFonts w:hint="eastAsia"/>
          <w:b/>
          <w:sz w:val="40"/>
          <w:szCs w:val="40"/>
        </w:rPr>
        <w:t xml:space="preserve">  </w:t>
      </w:r>
      <w:r w:rsidRPr="004952F4">
        <w:rPr>
          <w:rFonts w:hint="eastAsia"/>
          <w:b/>
          <w:sz w:val="40"/>
          <w:szCs w:val="40"/>
        </w:rPr>
        <w:t>告</w:t>
      </w:r>
    </w:p>
    <w:p w:rsidR="004952F4" w:rsidRDefault="004952F4" w:rsidP="004952F4">
      <w:pPr>
        <w:pStyle w:val="1"/>
        <w:ind w:left="2381" w:hanging="2381"/>
        <w:rPr>
          <w:rFonts w:hint="eastAsia"/>
        </w:rPr>
      </w:pPr>
      <w:r w:rsidRPr="004952F4">
        <w:rPr>
          <w:rFonts w:hint="eastAsia"/>
        </w:rPr>
        <w:t>案　　由：教育部函送：國立交通大學教授兼資訊科學與工程研究所所長荊宇泰任職</w:t>
      </w:r>
      <w:proofErr w:type="gramStart"/>
      <w:r w:rsidRPr="004952F4">
        <w:rPr>
          <w:rFonts w:hint="eastAsia"/>
        </w:rPr>
        <w:t>期間，</w:t>
      </w:r>
      <w:proofErr w:type="gramEnd"/>
      <w:r w:rsidRPr="004952F4">
        <w:rPr>
          <w:rFonts w:hint="eastAsia"/>
        </w:rPr>
        <w:t>兼任大湳加油站股份有限公司董事，涉違反公務員服務法</w:t>
      </w:r>
      <w:proofErr w:type="gramStart"/>
      <w:r w:rsidRPr="004952F4">
        <w:rPr>
          <w:rFonts w:hint="eastAsia"/>
        </w:rPr>
        <w:t>等情案</w:t>
      </w:r>
      <w:proofErr w:type="gramEnd"/>
      <w:r w:rsidRPr="004952F4">
        <w:rPr>
          <w:rFonts w:hint="eastAsia"/>
        </w:rPr>
        <w:t>。</w:t>
      </w:r>
    </w:p>
    <w:p w:rsidR="00E25849" w:rsidRDefault="00E25849" w:rsidP="00140CC2">
      <w:pPr>
        <w:pStyle w:val="1"/>
        <w:overflowPunct w:val="0"/>
        <w:ind w:left="2380" w:hanging="2380"/>
      </w:pPr>
      <w:r>
        <w:rPr>
          <w:rFonts w:hint="eastAsia"/>
        </w:rPr>
        <w:t>調查意見：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:rsidR="009E61D5" w:rsidRDefault="006F597D" w:rsidP="006F597D">
      <w:pPr>
        <w:pStyle w:val="20"/>
        <w:ind w:leftChars="200" w:left="680" w:firstLine="680"/>
        <w:rPr>
          <w:rFonts w:hAnsi="標楷體"/>
          <w:color w:val="000000"/>
        </w:rPr>
      </w:pPr>
      <w:bookmarkStart w:id="22" w:name="_Toc524902730"/>
      <w:r>
        <w:rPr>
          <w:rFonts w:hAnsi="標楷體" w:hint="eastAsia"/>
          <w:color w:val="000000"/>
          <w:szCs w:val="32"/>
        </w:rPr>
        <w:t>本案</w:t>
      </w:r>
      <w:r>
        <w:rPr>
          <w:rFonts w:hAnsi="標楷體" w:hint="eastAsia"/>
          <w:color w:val="000000"/>
        </w:rPr>
        <w:t>係</w:t>
      </w:r>
      <w:r w:rsidR="00FB395E" w:rsidRPr="00B67A05">
        <w:rPr>
          <w:rFonts w:hAnsi="標楷體" w:hint="eastAsia"/>
        </w:rPr>
        <w:t>教育部民國（下同）</w:t>
      </w:r>
      <w:r w:rsidR="00FB395E" w:rsidRPr="00B67A05">
        <w:rPr>
          <w:rFonts w:hAnsi="標楷體"/>
        </w:rPr>
        <w:t>105</w:t>
      </w:r>
      <w:r w:rsidR="00FB395E" w:rsidRPr="00B67A05">
        <w:rPr>
          <w:rFonts w:hAnsi="標楷體" w:hint="eastAsia"/>
        </w:rPr>
        <w:t>年</w:t>
      </w:r>
      <w:r w:rsidR="00FB395E" w:rsidRPr="00B67A05">
        <w:rPr>
          <w:rFonts w:hAnsi="標楷體"/>
        </w:rPr>
        <w:t>1</w:t>
      </w:r>
      <w:r w:rsidR="00FB395E" w:rsidRPr="00B67A05">
        <w:rPr>
          <w:rFonts w:hAnsi="標楷體" w:hint="eastAsia"/>
        </w:rPr>
        <w:t>月</w:t>
      </w:r>
      <w:r w:rsidR="00FB395E" w:rsidRPr="00B67A05">
        <w:rPr>
          <w:rFonts w:hAnsi="標楷體"/>
        </w:rPr>
        <w:t>29</w:t>
      </w:r>
      <w:r w:rsidR="00FB395E" w:rsidRPr="00B67A05">
        <w:rPr>
          <w:rFonts w:hAnsi="標楷體" w:hint="eastAsia"/>
        </w:rPr>
        <w:t>日</w:t>
      </w:r>
      <w:proofErr w:type="gramStart"/>
      <w:r w:rsidR="00FB395E" w:rsidRPr="00B67A05">
        <w:rPr>
          <w:rFonts w:hAnsi="標楷體" w:hint="eastAsia"/>
        </w:rPr>
        <w:t>臺</w:t>
      </w:r>
      <w:proofErr w:type="gramEnd"/>
      <w:r w:rsidR="00FB395E" w:rsidRPr="00B67A05">
        <w:rPr>
          <w:rFonts w:hAnsi="標楷體" w:hint="eastAsia"/>
        </w:rPr>
        <w:t>教人</w:t>
      </w:r>
      <w:r w:rsidR="00FB395E" w:rsidRPr="00B67A05">
        <w:rPr>
          <w:rFonts w:hAnsi="標楷體"/>
        </w:rPr>
        <w:t>（</w:t>
      </w:r>
      <w:r w:rsidR="00FB395E" w:rsidRPr="00B67A05">
        <w:rPr>
          <w:rFonts w:hAnsi="標楷體" w:hint="eastAsia"/>
        </w:rPr>
        <w:t>三</w:t>
      </w:r>
      <w:r w:rsidR="00FB395E" w:rsidRPr="00B67A05">
        <w:rPr>
          <w:rFonts w:hAnsi="標楷體"/>
        </w:rPr>
        <w:t>）</w:t>
      </w:r>
      <w:r w:rsidR="00FB395E" w:rsidRPr="00B67A05">
        <w:rPr>
          <w:rFonts w:hAnsi="標楷體" w:hint="eastAsia"/>
        </w:rPr>
        <w:t>字第</w:t>
      </w:r>
      <w:r w:rsidR="00FB395E" w:rsidRPr="00B67A05">
        <w:rPr>
          <w:rFonts w:hAnsi="標楷體"/>
        </w:rPr>
        <w:t>10</w:t>
      </w:r>
      <w:r w:rsidR="00FB395E" w:rsidRPr="00B67A05">
        <w:rPr>
          <w:rFonts w:hAnsi="標楷體" w:hint="eastAsia"/>
        </w:rPr>
        <w:t>5</w:t>
      </w:r>
      <w:r w:rsidR="00FB395E" w:rsidRPr="00B67A05">
        <w:rPr>
          <w:rFonts w:hAnsi="標楷體"/>
        </w:rPr>
        <w:t>0</w:t>
      </w:r>
      <w:r w:rsidR="00FB395E" w:rsidRPr="00B67A05">
        <w:rPr>
          <w:rFonts w:hAnsi="標楷體" w:hint="eastAsia"/>
        </w:rPr>
        <w:t>008588A號函送公務員懲戒案件移送書，以國立交通大學（下稱</w:t>
      </w:r>
      <w:r w:rsidR="00FB395E" w:rsidRPr="00B67A05">
        <w:rPr>
          <w:rFonts w:hAnsi="標楷體"/>
        </w:rPr>
        <w:t>交通大學</w:t>
      </w:r>
      <w:r w:rsidR="00FB395E" w:rsidRPr="00B67A05">
        <w:rPr>
          <w:rFonts w:hAnsi="標楷體" w:hint="eastAsia"/>
        </w:rPr>
        <w:t>）</w:t>
      </w:r>
      <w:r w:rsidR="00FB395E" w:rsidRPr="00B67A05">
        <w:rPr>
          <w:rFonts w:hAnsi="標楷體"/>
        </w:rPr>
        <w:t>資訊科學與工程研究所所長</w:t>
      </w:r>
      <w:r w:rsidR="00FB395E">
        <w:rPr>
          <w:rFonts w:hAnsi="標楷體"/>
        </w:rPr>
        <w:t>荊宇泰</w:t>
      </w:r>
      <w:r w:rsidR="00FB395E" w:rsidRPr="00B67A05">
        <w:rPr>
          <w:rFonts w:hAnsi="標楷體" w:hint="eastAsia"/>
          <w:bCs/>
        </w:rPr>
        <w:t>於任</w:t>
      </w:r>
      <w:r w:rsidR="00FB395E">
        <w:rPr>
          <w:rFonts w:hAnsi="標楷體" w:hint="eastAsia"/>
          <w:bCs/>
        </w:rPr>
        <w:t>職</w:t>
      </w:r>
      <w:proofErr w:type="gramStart"/>
      <w:r w:rsidR="00FB395E" w:rsidRPr="00B67A05">
        <w:rPr>
          <w:rFonts w:hAnsi="標楷體" w:hint="eastAsia"/>
        </w:rPr>
        <w:t>期間，</w:t>
      </w:r>
      <w:proofErr w:type="gramEnd"/>
      <w:r w:rsidR="00FB395E" w:rsidRPr="00B67A05">
        <w:rPr>
          <w:rFonts w:hAnsi="標楷體" w:hint="eastAsia"/>
        </w:rPr>
        <w:t>擔任</w:t>
      </w:r>
      <w:r w:rsidR="00FB395E" w:rsidRPr="00B67A05">
        <w:rPr>
          <w:rFonts w:hAnsi="標楷體"/>
        </w:rPr>
        <w:t>大湳加油站股份有限公司</w:t>
      </w:r>
      <w:proofErr w:type="gramStart"/>
      <w:r w:rsidR="00FB395E" w:rsidRPr="00B67A05">
        <w:rPr>
          <w:rFonts w:hAnsi="標楷體" w:hint="eastAsia"/>
        </w:rPr>
        <w:t>（</w:t>
      </w:r>
      <w:proofErr w:type="gramEnd"/>
      <w:r w:rsidR="00FB395E" w:rsidRPr="00B67A05">
        <w:rPr>
          <w:rFonts w:hAnsi="標楷體" w:hint="eastAsia"/>
        </w:rPr>
        <w:t>下稱</w:t>
      </w:r>
      <w:r w:rsidR="00FB395E" w:rsidRPr="00B67A05">
        <w:rPr>
          <w:rFonts w:hAnsi="標楷體"/>
        </w:rPr>
        <w:t>大湳加油站公司</w:t>
      </w:r>
      <w:r w:rsidR="00FB395E" w:rsidRPr="00B67A05">
        <w:rPr>
          <w:rFonts w:hAnsi="標楷體" w:hint="eastAsia"/>
        </w:rPr>
        <w:t>，</w:t>
      </w:r>
      <w:r w:rsidR="00FB395E" w:rsidRPr="00B67A05">
        <w:rPr>
          <w:rFonts w:hAnsi="標楷體" w:hint="eastAsia"/>
          <w:color w:val="000000"/>
        </w:rPr>
        <w:t>公司所在地：</w:t>
      </w:r>
      <w:r w:rsidR="00FB395E" w:rsidRPr="00B67A05">
        <w:rPr>
          <w:rFonts w:hAnsi="標楷體" w:hint="eastAsia"/>
          <w:szCs w:val="32"/>
        </w:rPr>
        <w:t>桃園市八德區大發里和平路808號</w:t>
      </w:r>
      <w:proofErr w:type="gramStart"/>
      <w:r w:rsidR="00FB395E" w:rsidRPr="00B67A05">
        <w:rPr>
          <w:rFonts w:hAnsi="標楷體" w:hint="eastAsia"/>
        </w:rPr>
        <w:t>）</w:t>
      </w:r>
      <w:proofErr w:type="gramEnd"/>
      <w:r w:rsidR="00FB395E" w:rsidRPr="00B67A05">
        <w:rPr>
          <w:rFonts w:hAnsi="標楷體"/>
        </w:rPr>
        <w:t>董事</w:t>
      </w:r>
      <w:r w:rsidR="00FB395E" w:rsidRPr="00B67A05">
        <w:rPr>
          <w:rFonts w:hAnsi="標楷體" w:hint="eastAsia"/>
        </w:rPr>
        <w:t>等</w:t>
      </w:r>
      <w:r w:rsidR="00FB395E" w:rsidRPr="00B67A05">
        <w:rPr>
          <w:rFonts w:hAnsi="標楷體" w:hint="eastAsia"/>
          <w:color w:val="000000"/>
        </w:rPr>
        <w:t>情事，</w:t>
      </w:r>
      <w:r w:rsidR="00FB395E" w:rsidRPr="00B67A05">
        <w:rPr>
          <w:rFonts w:hAnsi="標楷體" w:hint="eastAsia"/>
        </w:rPr>
        <w:t>涉有</w:t>
      </w:r>
      <w:r w:rsidR="008B1CC4">
        <w:rPr>
          <w:rFonts w:hAnsi="標楷體" w:hint="eastAsia"/>
          <w:color w:val="000000"/>
        </w:rPr>
        <w:t>違反</w:t>
      </w:r>
      <w:r>
        <w:rPr>
          <w:rFonts w:hAnsi="標楷體" w:hint="eastAsia"/>
          <w:color w:val="000000"/>
        </w:rPr>
        <w:t>公務員服務法第13條第1項之情事，核有公務員懲戒法（104年</w:t>
      </w:r>
      <w:r w:rsidR="00362301">
        <w:rPr>
          <w:rFonts w:hAnsi="標楷體" w:hint="eastAsia"/>
          <w:color w:val="000000"/>
        </w:rPr>
        <w:t>5月20日修正公布前</w:t>
      </w:r>
      <w:r>
        <w:rPr>
          <w:rFonts w:hAnsi="標楷體" w:hint="eastAsia"/>
          <w:color w:val="000000"/>
        </w:rPr>
        <w:t>）第2條第1款所定違法情事，依同法第19條規定送請本院審查。案經向</w:t>
      </w:r>
      <w:r w:rsidR="004E432A" w:rsidRPr="000165A8">
        <w:rPr>
          <w:rFonts w:hAnsi="標楷體"/>
        </w:rPr>
        <w:t>交通大學</w:t>
      </w:r>
      <w:r w:rsidR="004E432A">
        <w:rPr>
          <w:rFonts w:hAnsi="標楷體" w:hint="eastAsia"/>
        </w:rPr>
        <w:t>、</w:t>
      </w:r>
      <w:r w:rsidR="004E432A">
        <w:rPr>
          <w:rFonts w:hAnsi="標楷體" w:hint="eastAsia"/>
          <w:color w:val="000000"/>
        </w:rPr>
        <w:t>財政部（含所屬</w:t>
      </w:r>
      <w:r w:rsidR="004E432A" w:rsidRPr="00724F44">
        <w:rPr>
          <w:rFonts w:hAnsi="標楷體" w:hint="eastAsia"/>
        </w:rPr>
        <w:t>稅務機關</w:t>
      </w:r>
      <w:r w:rsidR="004E432A">
        <w:rPr>
          <w:rFonts w:hAnsi="標楷體" w:hint="eastAsia"/>
          <w:color w:val="000000"/>
        </w:rPr>
        <w:t>）、經濟部</w:t>
      </w:r>
      <w:r w:rsidR="004E432A" w:rsidRPr="008B6CCC">
        <w:rPr>
          <w:rFonts w:hAnsi="標楷體" w:hint="eastAsia"/>
          <w:color w:val="000000"/>
        </w:rPr>
        <w:t>中部辦公室</w:t>
      </w:r>
      <w:r w:rsidR="004E432A">
        <w:rPr>
          <w:rFonts w:hAnsi="標楷體" w:hint="eastAsia"/>
          <w:color w:val="000000"/>
        </w:rPr>
        <w:t>及</w:t>
      </w:r>
      <w:r w:rsidR="004E432A">
        <w:rPr>
          <w:rFonts w:hAnsi="標楷體"/>
          <w:color w:val="000000"/>
        </w:rPr>
        <w:t>大湳加油站公司</w:t>
      </w:r>
      <w:r w:rsidR="009E61D5">
        <w:rPr>
          <w:rFonts w:hAnsi="標楷體" w:hint="eastAsia"/>
          <w:color w:val="000000"/>
        </w:rPr>
        <w:t>函</w:t>
      </w:r>
      <w:proofErr w:type="gramStart"/>
      <w:r w:rsidR="009E61D5">
        <w:rPr>
          <w:rFonts w:hAnsi="標楷體" w:hint="eastAsia"/>
          <w:color w:val="000000"/>
        </w:rPr>
        <w:t>詢</w:t>
      </w:r>
      <w:proofErr w:type="gramEnd"/>
      <w:r w:rsidR="009E61D5">
        <w:rPr>
          <w:rFonts w:hAnsi="標楷體" w:hint="eastAsia"/>
          <w:color w:val="000000"/>
        </w:rPr>
        <w:t>及調取相關資料，</w:t>
      </w:r>
      <w:proofErr w:type="gramStart"/>
      <w:r w:rsidR="009E61D5">
        <w:rPr>
          <w:rFonts w:hAnsi="標楷體" w:hint="eastAsia"/>
          <w:color w:val="000000"/>
        </w:rPr>
        <w:t>嗣</w:t>
      </w:r>
      <w:proofErr w:type="gramEnd"/>
      <w:r w:rsidR="009E61D5">
        <w:rPr>
          <w:rFonts w:hAnsi="標楷體" w:hint="eastAsia"/>
          <w:color w:val="000000"/>
        </w:rPr>
        <w:t>本案於105年</w:t>
      </w:r>
      <w:r w:rsidR="00B871E6">
        <w:rPr>
          <w:rFonts w:hAnsi="標楷體" w:hint="eastAsia"/>
          <w:color w:val="000000"/>
        </w:rPr>
        <w:t>5</w:t>
      </w:r>
      <w:r w:rsidR="009E61D5">
        <w:rPr>
          <w:rFonts w:hAnsi="標楷體" w:hint="eastAsia"/>
          <w:color w:val="000000"/>
        </w:rPr>
        <w:t>月</w:t>
      </w:r>
      <w:r w:rsidR="00B871E6">
        <w:rPr>
          <w:rFonts w:hAnsi="標楷體" w:hint="eastAsia"/>
          <w:color w:val="000000"/>
        </w:rPr>
        <w:t>11</w:t>
      </w:r>
      <w:r w:rsidR="009E61D5">
        <w:rPr>
          <w:rFonts w:hAnsi="標楷體" w:hint="eastAsia"/>
          <w:color w:val="000000"/>
        </w:rPr>
        <w:t>日詢問當事人。業</w:t>
      </w:r>
      <w:proofErr w:type="gramStart"/>
      <w:r w:rsidR="009E61D5">
        <w:rPr>
          <w:rFonts w:hAnsi="標楷體" w:hint="eastAsia"/>
          <w:color w:val="000000"/>
        </w:rPr>
        <w:t>調查竣事，臚</w:t>
      </w:r>
      <w:proofErr w:type="gramEnd"/>
      <w:r w:rsidR="009E61D5">
        <w:rPr>
          <w:rFonts w:hAnsi="標楷體" w:hint="eastAsia"/>
          <w:color w:val="000000"/>
        </w:rPr>
        <w:t>陳調查意見如下：</w:t>
      </w:r>
    </w:p>
    <w:p w:rsidR="00AF2F79" w:rsidRPr="00AF2F79" w:rsidRDefault="009E61D5" w:rsidP="006F597D">
      <w:pPr>
        <w:pStyle w:val="10"/>
        <w:ind w:left="680" w:firstLine="681"/>
        <w:rPr>
          <w:bCs/>
        </w:rPr>
      </w:pPr>
      <w:r w:rsidRPr="009E61D5">
        <w:rPr>
          <w:rFonts w:hAnsi="標楷體"/>
          <w:b/>
          <w:color w:val="000000"/>
        </w:rPr>
        <w:t>荊宇泰</w:t>
      </w:r>
      <w:r w:rsidRPr="009E61D5">
        <w:rPr>
          <w:rFonts w:hAnsi="標楷體" w:hint="eastAsia"/>
          <w:b/>
          <w:color w:val="000000"/>
        </w:rPr>
        <w:t>於任職</w:t>
      </w:r>
      <w:r w:rsidRPr="009E61D5">
        <w:rPr>
          <w:rFonts w:hAnsi="標楷體"/>
          <w:b/>
          <w:color w:val="000000"/>
        </w:rPr>
        <w:t>交通大學</w:t>
      </w:r>
      <w:r w:rsidRPr="009E61D5">
        <w:rPr>
          <w:rFonts w:hAnsi="標楷體" w:hint="eastAsia"/>
          <w:b/>
          <w:color w:val="000000"/>
        </w:rPr>
        <w:t>生</w:t>
      </w:r>
      <w:proofErr w:type="gramStart"/>
      <w:r w:rsidRPr="009E61D5">
        <w:rPr>
          <w:rFonts w:hAnsi="標楷體" w:hint="eastAsia"/>
          <w:b/>
          <w:color w:val="000000"/>
        </w:rPr>
        <w:t>醫</w:t>
      </w:r>
      <w:proofErr w:type="gramEnd"/>
      <w:r w:rsidRPr="009E61D5">
        <w:rPr>
          <w:rFonts w:hAnsi="標楷體" w:hint="eastAsia"/>
          <w:b/>
          <w:color w:val="000000"/>
        </w:rPr>
        <w:t>影像與工程研究所及</w:t>
      </w:r>
      <w:r w:rsidRPr="009E61D5">
        <w:rPr>
          <w:rFonts w:hAnsi="標楷體"/>
          <w:b/>
          <w:color w:val="000000"/>
        </w:rPr>
        <w:t>資訊科學與工程研究所</w:t>
      </w:r>
      <w:r w:rsidRPr="009E61D5">
        <w:rPr>
          <w:rFonts w:hAnsi="標楷體" w:hint="eastAsia"/>
          <w:b/>
          <w:color w:val="000000"/>
        </w:rPr>
        <w:t>所長</w:t>
      </w:r>
      <w:proofErr w:type="gramStart"/>
      <w:r w:rsidRPr="009E61D5">
        <w:rPr>
          <w:rFonts w:hAnsi="標楷體" w:hint="eastAsia"/>
          <w:b/>
          <w:color w:val="000000"/>
        </w:rPr>
        <w:t>期間，</w:t>
      </w:r>
      <w:proofErr w:type="gramEnd"/>
      <w:r w:rsidRPr="009E61D5">
        <w:rPr>
          <w:rFonts w:hAnsi="標楷體"/>
          <w:b/>
          <w:color w:val="000000"/>
        </w:rPr>
        <w:t>兼任大湳加油站公司董事，</w:t>
      </w:r>
      <w:r w:rsidRPr="009E61D5">
        <w:rPr>
          <w:rFonts w:hAnsi="標楷體" w:hint="eastAsia"/>
          <w:b/>
          <w:color w:val="000000"/>
        </w:rPr>
        <w:t>且其所有股份總額超過該公司股本總額百分之十，</w:t>
      </w:r>
      <w:r w:rsidR="008B1CC4">
        <w:rPr>
          <w:rFonts w:hAnsi="標楷體" w:hint="eastAsia"/>
          <w:b/>
          <w:color w:val="000000"/>
        </w:rPr>
        <w:t>違反</w:t>
      </w:r>
      <w:r w:rsidRPr="009E61D5">
        <w:rPr>
          <w:rFonts w:hAnsi="標楷體" w:hint="eastAsia"/>
          <w:b/>
          <w:color w:val="000000"/>
        </w:rPr>
        <w:t>公務員服務法第</w:t>
      </w:r>
      <w:r w:rsidRPr="009E61D5">
        <w:rPr>
          <w:rFonts w:hAnsi="標楷體"/>
          <w:b/>
          <w:color w:val="000000"/>
        </w:rPr>
        <w:t>13</w:t>
      </w:r>
      <w:r w:rsidRPr="009E61D5">
        <w:rPr>
          <w:rFonts w:hAnsi="標楷體" w:hint="eastAsia"/>
          <w:b/>
          <w:color w:val="000000"/>
        </w:rPr>
        <w:t>條第</w:t>
      </w:r>
      <w:r w:rsidRPr="009E61D5">
        <w:rPr>
          <w:rFonts w:hAnsi="標楷體"/>
          <w:b/>
          <w:color w:val="000000"/>
        </w:rPr>
        <w:t>1</w:t>
      </w:r>
      <w:r w:rsidRPr="009E61D5">
        <w:rPr>
          <w:rFonts w:hAnsi="標楷體" w:hint="eastAsia"/>
          <w:b/>
          <w:color w:val="000000"/>
        </w:rPr>
        <w:t>項規定。</w:t>
      </w:r>
    </w:p>
    <w:p w:rsidR="009E61D5" w:rsidRPr="00CC676A" w:rsidRDefault="00A051DC" w:rsidP="009E61D5">
      <w:pPr>
        <w:pStyle w:val="2"/>
        <w:wordWrap/>
        <w:autoSpaceDE/>
        <w:autoSpaceDN/>
        <w:ind w:left="1020" w:hanging="680"/>
        <w:rPr>
          <w:rFonts w:hAnsi="標楷體"/>
        </w:rPr>
      </w:pPr>
      <w:r w:rsidRPr="001F21A7">
        <w:t>按</w:t>
      </w:r>
      <w:r w:rsidRPr="001F21A7">
        <w:rPr>
          <w:noProof/>
        </w:rPr>
        <w:t>公務員服務法第13條第1項規定：「公務員不得經營商業或</w:t>
      </w:r>
      <w:r w:rsidRPr="00CC676A">
        <w:rPr>
          <w:noProof/>
        </w:rPr>
        <w:t>投機事業。</w:t>
      </w:r>
      <w:r>
        <w:rPr>
          <w:rFonts w:hint="eastAsia"/>
          <w:noProof/>
        </w:rPr>
        <w:t>但投資於非屬其服務機關監督之農、工、礦、交通或新聞出版事業，為股份有限公司股東，兩合公司之有限責任股東，或非執行業務之有限公司股東，而其所有股份總額未超過其所投資公司股本總額百分之十者，</w:t>
      </w:r>
      <w:r>
        <w:rPr>
          <w:rFonts w:hint="eastAsia"/>
        </w:rPr>
        <w:t>不在此限。</w:t>
      </w:r>
      <w:r w:rsidRPr="00CC676A">
        <w:rPr>
          <w:rFonts w:hAnsi="標楷體"/>
          <w:noProof/>
        </w:rPr>
        <w:t>」</w:t>
      </w:r>
      <w:r w:rsidRPr="00CC676A">
        <w:rPr>
          <w:rFonts w:hAnsi="標楷體" w:cs="Arial" w:hint="eastAsia"/>
          <w:color w:val="000000"/>
        </w:rPr>
        <w:t>司法院</w:t>
      </w:r>
      <w:r w:rsidRPr="00CC676A">
        <w:rPr>
          <w:rFonts w:hAnsi="標楷體" w:cs="Arial"/>
          <w:color w:val="000000"/>
        </w:rPr>
        <w:t>釋字第308號</w:t>
      </w:r>
      <w:r w:rsidRPr="00CC676A">
        <w:rPr>
          <w:rFonts w:hAnsi="標楷體" w:cs="Arial" w:hint="eastAsia"/>
          <w:color w:val="000000"/>
        </w:rPr>
        <w:t>解釋文：「</w:t>
      </w:r>
      <w:r w:rsidRPr="00CC676A">
        <w:rPr>
          <w:rFonts w:hAnsi="標楷體" w:cs="Arial"/>
          <w:color w:val="000000"/>
        </w:rPr>
        <w:t>公立學校聘任之教師不屬於公務員服務</w:t>
      </w:r>
      <w:r w:rsidRPr="00CC676A">
        <w:rPr>
          <w:rFonts w:hAnsi="標楷體" w:cs="Arial"/>
          <w:color w:val="000000"/>
        </w:rPr>
        <w:lastRenderedPageBreak/>
        <w:t>法第</w:t>
      </w:r>
      <w:r w:rsidR="00362301">
        <w:rPr>
          <w:rFonts w:hAnsi="標楷體" w:cs="Arial"/>
          <w:color w:val="000000"/>
        </w:rPr>
        <w:t>24</w:t>
      </w:r>
      <w:r w:rsidRPr="00CC676A">
        <w:rPr>
          <w:rFonts w:hAnsi="標楷體" w:cs="Arial"/>
          <w:color w:val="000000"/>
        </w:rPr>
        <w:t>條所稱之公務員。</w:t>
      </w:r>
      <w:proofErr w:type="gramStart"/>
      <w:r w:rsidRPr="00CC676A">
        <w:rPr>
          <w:rFonts w:hAnsi="標楷體" w:cs="Arial"/>
          <w:color w:val="000000"/>
        </w:rPr>
        <w:t>惟</w:t>
      </w:r>
      <w:proofErr w:type="gramEnd"/>
      <w:r w:rsidRPr="00CC676A">
        <w:rPr>
          <w:rFonts w:hAnsi="標楷體" w:cs="Arial"/>
          <w:color w:val="000000"/>
        </w:rPr>
        <w:t>兼任學校行政職務之教師，就其兼任之行政職務，則有公務員服務法之適用。…</w:t>
      </w:r>
      <w:proofErr w:type="gramStart"/>
      <w:r w:rsidRPr="00CC676A">
        <w:rPr>
          <w:rFonts w:hAnsi="標楷體" w:cs="Arial"/>
          <w:color w:val="000000"/>
        </w:rPr>
        <w:t>…</w:t>
      </w:r>
      <w:proofErr w:type="gramEnd"/>
      <w:r w:rsidRPr="00CC676A">
        <w:rPr>
          <w:rFonts w:hAnsi="標楷體" w:cs="Arial"/>
          <w:color w:val="000000"/>
        </w:rPr>
        <w:t>。</w:t>
      </w:r>
      <w:r w:rsidRPr="00CC676A">
        <w:rPr>
          <w:rFonts w:hAnsi="標楷體" w:cs="Arial" w:hint="eastAsia"/>
          <w:color w:val="000000"/>
        </w:rPr>
        <w:t>」</w:t>
      </w:r>
      <w:r w:rsidRPr="00CC676A">
        <w:rPr>
          <w:rFonts w:hAnsi="標楷體" w:hint="eastAsia"/>
        </w:rPr>
        <w:t>又司法院</w:t>
      </w:r>
      <w:proofErr w:type="gramStart"/>
      <w:r w:rsidRPr="00CC676A">
        <w:rPr>
          <w:rFonts w:hAnsi="標楷體" w:hint="eastAsia"/>
        </w:rPr>
        <w:t>院</w:t>
      </w:r>
      <w:proofErr w:type="gramEnd"/>
      <w:r w:rsidRPr="00CC676A">
        <w:rPr>
          <w:rFonts w:hAnsi="標楷體" w:hint="eastAsia"/>
        </w:rPr>
        <w:t>解字第3036號解釋：「現任官吏當選實業公司董監事，雖非無效，但如充任此項董監事，以經營商業或投機事業，即屬</w:t>
      </w:r>
      <w:r w:rsidR="008B1CC4">
        <w:rPr>
          <w:rFonts w:hAnsi="標楷體" w:hint="eastAsia"/>
        </w:rPr>
        <w:t>違反</w:t>
      </w:r>
      <w:r w:rsidRPr="00CC676A">
        <w:rPr>
          <w:rFonts w:hAnsi="標楷體" w:hint="eastAsia"/>
        </w:rPr>
        <w:t>公務員服務法第13條第1項之規定。」其用意在於使公務員專心於其職務之執行</w:t>
      </w:r>
      <w:r w:rsidRPr="001F21A7">
        <w:rPr>
          <w:rFonts w:hint="eastAsia"/>
        </w:rPr>
        <w:t>，禁絕公務員有利益輸送、徇私舞弊之可能。</w:t>
      </w:r>
      <w:proofErr w:type="gramStart"/>
      <w:r w:rsidRPr="001F21A7">
        <w:rPr>
          <w:rFonts w:hint="eastAsia"/>
        </w:rPr>
        <w:t>此外，</w:t>
      </w:r>
      <w:proofErr w:type="gramEnd"/>
      <w:r w:rsidRPr="001F21A7">
        <w:rPr>
          <w:rFonts w:hint="eastAsia"/>
        </w:rPr>
        <w:t>銓敘部</w:t>
      </w:r>
      <w:proofErr w:type="gramStart"/>
      <w:r w:rsidRPr="001F21A7">
        <w:rPr>
          <w:rFonts w:hint="eastAsia"/>
        </w:rPr>
        <w:t>95年6月16日部法一字</w:t>
      </w:r>
      <w:proofErr w:type="gramEnd"/>
      <w:r w:rsidRPr="001F21A7">
        <w:rPr>
          <w:rFonts w:hint="eastAsia"/>
        </w:rPr>
        <w:t>第0952663187號書函：「一經任為受有俸給之公務員，除依法及代表官股外，自不得再擔任民營公司之董事或監察人，否則即有違公務員服務法第13條第1項不得經營商業之規定。」是</w:t>
      </w:r>
      <w:proofErr w:type="gramStart"/>
      <w:r w:rsidRPr="001F21A7">
        <w:rPr>
          <w:rFonts w:hint="eastAsia"/>
        </w:rPr>
        <w:t>以</w:t>
      </w:r>
      <w:proofErr w:type="gramEnd"/>
      <w:r w:rsidRPr="001F21A7">
        <w:rPr>
          <w:rFonts w:hint="eastAsia"/>
        </w:rPr>
        <w:t>，公務員如經選任登記為私人公司之董監事，不論其是否實際參與</w:t>
      </w:r>
      <w:r w:rsidRPr="00B6429D">
        <w:rPr>
          <w:rFonts w:hAnsi="標楷體" w:hint="eastAsia"/>
          <w:color w:val="000000"/>
        </w:rPr>
        <w:t>經營</w:t>
      </w:r>
      <w:r w:rsidRPr="001F21A7">
        <w:rPr>
          <w:rFonts w:hint="eastAsia"/>
        </w:rPr>
        <w:t>活動，亦不問有無支領報酬或其他獲利</w:t>
      </w:r>
      <w:r>
        <w:rPr>
          <w:rFonts w:hint="eastAsia"/>
        </w:rPr>
        <w:t>，</w:t>
      </w:r>
      <w:r w:rsidRPr="001F21A7">
        <w:rPr>
          <w:rFonts w:hint="eastAsia"/>
        </w:rPr>
        <w:t>即屬</w:t>
      </w:r>
      <w:r w:rsidR="008B1CC4">
        <w:rPr>
          <w:rFonts w:hint="eastAsia"/>
        </w:rPr>
        <w:t>違反</w:t>
      </w:r>
      <w:r w:rsidRPr="001F21A7">
        <w:rPr>
          <w:rFonts w:hint="eastAsia"/>
        </w:rPr>
        <w:t>公務員服務法第13條第1項前段不得經營商業之規定，</w:t>
      </w:r>
      <w:r>
        <w:rPr>
          <w:rFonts w:hint="eastAsia"/>
        </w:rPr>
        <w:t>此有</w:t>
      </w:r>
      <w:r w:rsidRPr="001F21A7">
        <w:rPr>
          <w:rFonts w:hint="eastAsia"/>
        </w:rPr>
        <w:t>公務員懲戒委員會</w:t>
      </w:r>
      <w:proofErr w:type="gramStart"/>
      <w:r w:rsidRPr="0031404E">
        <w:rPr>
          <w:rFonts w:hAnsi="標楷體" w:hint="eastAsia"/>
        </w:rPr>
        <w:t>105</w:t>
      </w:r>
      <w:proofErr w:type="gramEnd"/>
      <w:r w:rsidRPr="0031404E">
        <w:rPr>
          <w:rFonts w:hAnsi="標楷體" w:hint="eastAsia"/>
        </w:rPr>
        <w:t>年度</w:t>
      </w:r>
      <w:proofErr w:type="gramStart"/>
      <w:r w:rsidRPr="0031404E">
        <w:rPr>
          <w:rFonts w:hAnsi="標楷體" w:hint="eastAsia"/>
        </w:rPr>
        <w:t>鑑</w:t>
      </w:r>
      <w:proofErr w:type="gramEnd"/>
      <w:r w:rsidRPr="0031404E">
        <w:rPr>
          <w:rFonts w:hAnsi="標楷體" w:hint="eastAsia"/>
        </w:rPr>
        <w:t>字第13</w:t>
      </w:r>
      <w:r>
        <w:rPr>
          <w:rFonts w:hAnsi="標楷體" w:hint="eastAsia"/>
        </w:rPr>
        <w:t>631</w:t>
      </w:r>
      <w:r w:rsidRPr="0031404E">
        <w:rPr>
          <w:rFonts w:hAnsi="標楷體" w:hint="eastAsia"/>
        </w:rPr>
        <w:t>號</w:t>
      </w:r>
      <w:r>
        <w:rPr>
          <w:rFonts w:hAnsi="標楷體" w:hint="eastAsia"/>
        </w:rPr>
        <w:t>等</w:t>
      </w:r>
      <w:r>
        <w:rPr>
          <w:rFonts w:hint="eastAsia"/>
        </w:rPr>
        <w:t>議決可資參照</w:t>
      </w:r>
      <w:r w:rsidRPr="001F21A7">
        <w:rPr>
          <w:rFonts w:hint="eastAsia"/>
        </w:rPr>
        <w:t>。</w:t>
      </w:r>
      <w:r w:rsidRPr="001F21A7">
        <w:rPr>
          <w:rFonts w:hAnsi="標楷體" w:hint="eastAsia"/>
        </w:rPr>
        <w:t>另</w:t>
      </w:r>
      <w:r w:rsidRPr="001F21A7">
        <w:rPr>
          <w:rFonts w:hAnsi="標楷體"/>
        </w:rPr>
        <w:t>公務員未任公職前所為之投資經營商業行為，應於任公職時，立即辦理撤股（資）及撤銷公司職務登記，並依同項但書規定降低持股比率至未超過10％</w:t>
      </w:r>
      <w:r w:rsidRPr="001F21A7">
        <w:rPr>
          <w:rFonts w:hAnsi="標楷體" w:hint="eastAsia"/>
        </w:rPr>
        <w:t>，且</w:t>
      </w:r>
      <w:r w:rsidRPr="001F21A7">
        <w:rPr>
          <w:rFonts w:hint="eastAsia"/>
        </w:rPr>
        <w:t>「不得謂不知法律而免除其</w:t>
      </w:r>
      <w:r w:rsidR="008B1CC4">
        <w:rPr>
          <w:rFonts w:hint="eastAsia"/>
        </w:rPr>
        <w:t>違反</w:t>
      </w:r>
      <w:r w:rsidRPr="001F21A7">
        <w:rPr>
          <w:rFonts w:hint="eastAsia"/>
        </w:rPr>
        <w:t>公務員服務法第13條規定之責」，為原行政院人事行政局（101年2月6日</w:t>
      </w:r>
      <w:r w:rsidR="00362301">
        <w:rPr>
          <w:rFonts w:hint="eastAsia"/>
        </w:rPr>
        <w:t>改制</w:t>
      </w:r>
      <w:r w:rsidRPr="001F21A7">
        <w:rPr>
          <w:rFonts w:hint="eastAsia"/>
        </w:rPr>
        <w:t>為「行政院人事行政總處」）83年12月31日</w:t>
      </w:r>
      <w:r w:rsidRPr="0031404E">
        <w:rPr>
          <w:rFonts w:hAnsi="標楷體" w:hint="eastAsia"/>
        </w:rPr>
        <w:t>（83）</w:t>
      </w:r>
      <w:proofErr w:type="gramStart"/>
      <w:r w:rsidRPr="0031404E">
        <w:rPr>
          <w:rFonts w:hAnsi="標楷體" w:hint="eastAsia"/>
        </w:rPr>
        <w:t>局考字</w:t>
      </w:r>
      <w:proofErr w:type="gramEnd"/>
      <w:r w:rsidRPr="0031404E">
        <w:rPr>
          <w:rFonts w:hAnsi="標楷體" w:hint="eastAsia"/>
        </w:rPr>
        <w:t>第45837號書函</w:t>
      </w:r>
      <w:r w:rsidRPr="001F21A7">
        <w:rPr>
          <w:rFonts w:hint="eastAsia"/>
        </w:rPr>
        <w:t>及公務員懲戒委員會</w:t>
      </w:r>
      <w:proofErr w:type="gramStart"/>
      <w:r w:rsidRPr="004B5658">
        <w:rPr>
          <w:rFonts w:hAnsi="標楷體" w:hint="eastAsia"/>
          <w:color w:val="000000"/>
        </w:rPr>
        <w:t>105</w:t>
      </w:r>
      <w:proofErr w:type="gramEnd"/>
      <w:r w:rsidRPr="004B5658">
        <w:rPr>
          <w:rFonts w:hAnsi="標楷體" w:hint="eastAsia"/>
          <w:color w:val="000000"/>
        </w:rPr>
        <w:t>年度</w:t>
      </w:r>
      <w:proofErr w:type="gramStart"/>
      <w:r w:rsidRPr="004B5658">
        <w:rPr>
          <w:rFonts w:hAnsi="標楷體" w:hint="eastAsia"/>
          <w:color w:val="000000"/>
        </w:rPr>
        <w:t>鑑</w:t>
      </w:r>
      <w:proofErr w:type="gramEnd"/>
      <w:r w:rsidRPr="004B5658">
        <w:rPr>
          <w:rFonts w:hAnsi="標楷體" w:hint="eastAsia"/>
          <w:color w:val="000000"/>
        </w:rPr>
        <w:t>字第13</w:t>
      </w:r>
      <w:r>
        <w:rPr>
          <w:rFonts w:hAnsi="標楷體" w:hint="eastAsia"/>
          <w:color w:val="000000"/>
        </w:rPr>
        <w:t>629</w:t>
      </w:r>
      <w:r w:rsidRPr="004B5658">
        <w:rPr>
          <w:rFonts w:hAnsi="標楷體" w:hint="eastAsia"/>
          <w:color w:val="000000"/>
        </w:rPr>
        <w:t>、137</w:t>
      </w:r>
      <w:r>
        <w:rPr>
          <w:rFonts w:hAnsi="標楷體" w:hint="eastAsia"/>
          <w:color w:val="000000"/>
        </w:rPr>
        <w:t>62</w:t>
      </w:r>
      <w:r w:rsidRPr="004B5658">
        <w:rPr>
          <w:rFonts w:hAnsi="標楷體" w:hint="eastAsia"/>
          <w:color w:val="000000"/>
        </w:rPr>
        <w:t>號</w:t>
      </w:r>
      <w:r>
        <w:rPr>
          <w:rFonts w:hAnsi="標楷體" w:hint="eastAsia"/>
          <w:color w:val="000000"/>
        </w:rPr>
        <w:t>等</w:t>
      </w:r>
      <w:r w:rsidRPr="001F21A7">
        <w:rPr>
          <w:rFonts w:hint="eastAsia"/>
        </w:rPr>
        <w:t>議決所明示。</w:t>
      </w:r>
    </w:p>
    <w:p w:rsidR="009E61D5" w:rsidRDefault="009E61D5" w:rsidP="009E61D5">
      <w:pPr>
        <w:pStyle w:val="2"/>
        <w:wordWrap/>
        <w:autoSpaceDE/>
        <w:autoSpaceDN/>
        <w:ind w:left="1020" w:hanging="680"/>
        <w:rPr>
          <w:rFonts w:hAnsi="標楷體"/>
          <w:color w:val="000000"/>
        </w:rPr>
      </w:pPr>
      <w:r>
        <w:rPr>
          <w:rFonts w:hAnsi="標楷體" w:hint="eastAsia"/>
          <w:color w:val="000000"/>
        </w:rPr>
        <w:t>公務員懲戒委員會</w:t>
      </w:r>
      <w:proofErr w:type="gramStart"/>
      <w:r w:rsidRPr="004B5658">
        <w:rPr>
          <w:rFonts w:hAnsi="標楷體" w:hint="eastAsia"/>
          <w:color w:val="000000"/>
        </w:rPr>
        <w:t>105</w:t>
      </w:r>
      <w:proofErr w:type="gramEnd"/>
      <w:r w:rsidRPr="004B5658">
        <w:rPr>
          <w:rFonts w:hAnsi="標楷體" w:hint="eastAsia"/>
          <w:color w:val="000000"/>
        </w:rPr>
        <w:t>年度</w:t>
      </w:r>
      <w:proofErr w:type="gramStart"/>
      <w:r w:rsidRPr="004B5658">
        <w:rPr>
          <w:rFonts w:hAnsi="標楷體" w:hint="eastAsia"/>
          <w:color w:val="000000"/>
        </w:rPr>
        <w:t>鑑</w:t>
      </w:r>
      <w:proofErr w:type="gramEnd"/>
      <w:r w:rsidRPr="004B5658">
        <w:rPr>
          <w:rFonts w:hAnsi="標楷體" w:hint="eastAsia"/>
          <w:color w:val="000000"/>
        </w:rPr>
        <w:t>字第13768、13770號</w:t>
      </w:r>
      <w:r>
        <w:rPr>
          <w:rFonts w:hAnsi="標楷體" w:hint="eastAsia"/>
          <w:color w:val="000000"/>
        </w:rPr>
        <w:t>判決</w:t>
      </w:r>
      <w:r w:rsidRPr="004B5658">
        <w:rPr>
          <w:rFonts w:hAnsi="標楷體" w:hint="eastAsia"/>
          <w:color w:val="000000"/>
        </w:rPr>
        <w:t>內容</w:t>
      </w:r>
      <w:r>
        <w:rPr>
          <w:rFonts w:hAnsi="標楷體" w:hint="eastAsia"/>
          <w:color w:val="000000"/>
        </w:rPr>
        <w:t>，略</w:t>
      </w:r>
      <w:proofErr w:type="gramStart"/>
      <w:r>
        <w:rPr>
          <w:rFonts w:hAnsi="標楷體" w:hint="eastAsia"/>
          <w:color w:val="000000"/>
        </w:rPr>
        <w:t>以</w:t>
      </w:r>
      <w:proofErr w:type="gramEnd"/>
      <w:r>
        <w:rPr>
          <w:rFonts w:hAnsi="標楷體" w:hint="eastAsia"/>
          <w:color w:val="000000"/>
        </w:rPr>
        <w:t>：「</w:t>
      </w:r>
      <w:r w:rsidRPr="00150CE9">
        <w:rPr>
          <w:rFonts w:hAnsi="標楷體" w:hint="eastAsia"/>
        </w:rPr>
        <w:t>104年5月20日修正公布之公務員懲戒法，業經司法院定自105年5月2日施行，依該法第77條規定</w:t>
      </w:r>
      <w:r>
        <w:rPr>
          <w:rFonts w:hint="eastAsia"/>
        </w:rPr>
        <w:t>於該法修正施行後，</w:t>
      </w:r>
      <w:r w:rsidRPr="00150CE9">
        <w:rPr>
          <w:rFonts w:hAnsi="標楷體" w:hint="eastAsia"/>
        </w:rPr>
        <w:t>有關實體上之</w:t>
      </w:r>
      <w:r>
        <w:rPr>
          <w:rFonts w:hAnsi="標楷體" w:hint="eastAsia"/>
        </w:rPr>
        <w:t>法規適用</w:t>
      </w:r>
      <w:r w:rsidRPr="00150CE9">
        <w:rPr>
          <w:rFonts w:hAnsi="標楷體" w:hint="eastAsia"/>
        </w:rPr>
        <w:t>，</w:t>
      </w:r>
      <w:r>
        <w:rPr>
          <w:rFonts w:hAnsi="標楷體" w:hint="eastAsia"/>
        </w:rPr>
        <w:t>係</w:t>
      </w:r>
      <w:proofErr w:type="gramStart"/>
      <w:r>
        <w:rPr>
          <w:rFonts w:hAnsi="標楷體" w:hint="eastAsia"/>
        </w:rPr>
        <w:t>採</w:t>
      </w:r>
      <w:r w:rsidRPr="00150CE9">
        <w:rPr>
          <w:rFonts w:hAnsi="標楷體" w:hint="eastAsia"/>
        </w:rPr>
        <w:t>從舊從輕</w:t>
      </w:r>
      <w:proofErr w:type="gramEnd"/>
      <w:r w:rsidRPr="00150CE9">
        <w:rPr>
          <w:rFonts w:hAnsi="標楷體" w:hint="eastAsia"/>
        </w:rPr>
        <w:t>原則辦理，即原則上應適用舊法，但新法有利於被付懲戒人時，始適用新法。關於懲戒</w:t>
      </w:r>
      <w:r w:rsidRPr="00150CE9">
        <w:rPr>
          <w:rFonts w:hAnsi="標楷體" w:hint="eastAsia"/>
        </w:rPr>
        <w:lastRenderedPageBreak/>
        <w:t>之事由，新法第2條本文新增</w:t>
      </w:r>
      <w:r>
        <w:rPr>
          <w:rFonts w:hAnsi="標楷體" w:hint="eastAsia"/>
        </w:rPr>
        <w:t>『</w:t>
      </w:r>
      <w:r w:rsidRPr="00150CE9">
        <w:rPr>
          <w:rFonts w:hAnsi="標楷體" w:hint="eastAsia"/>
        </w:rPr>
        <w:t>有懲戒之必要者</w:t>
      </w:r>
      <w:r>
        <w:rPr>
          <w:rFonts w:hAnsi="標楷體" w:hint="eastAsia"/>
        </w:rPr>
        <w:t>』</w:t>
      </w:r>
      <w:r w:rsidRPr="00150CE9">
        <w:rPr>
          <w:rFonts w:hAnsi="標楷體" w:hint="eastAsia"/>
        </w:rPr>
        <w:t>，其第2款規定</w:t>
      </w:r>
      <w:r w:rsidRPr="00231237">
        <w:rPr>
          <w:rFonts w:hAnsi="標楷體" w:hint="eastAsia"/>
          <w:color w:val="000000"/>
        </w:rPr>
        <w:t>亦增訂『致嚴重損害政府之信譽』之文句，</w:t>
      </w:r>
      <w:r w:rsidRPr="00150CE9">
        <w:rPr>
          <w:rFonts w:hAnsi="標楷體" w:hint="eastAsia"/>
          <w:color w:val="000000"/>
        </w:rPr>
        <w:t>即新法規定就懲戒處分成立之要件較舊法為</w:t>
      </w:r>
      <w:proofErr w:type="gramStart"/>
      <w:r w:rsidRPr="00150CE9">
        <w:rPr>
          <w:rFonts w:hAnsi="標楷體" w:hint="eastAsia"/>
          <w:color w:val="000000"/>
        </w:rPr>
        <w:t>嚴格，</w:t>
      </w:r>
      <w:proofErr w:type="gramEnd"/>
      <w:r w:rsidRPr="00150CE9">
        <w:rPr>
          <w:rFonts w:hAnsi="標楷體" w:hint="eastAsia"/>
          <w:color w:val="000000"/>
        </w:rPr>
        <w:t>對</w:t>
      </w:r>
      <w:r w:rsidR="00231237" w:rsidRPr="00231237">
        <w:rPr>
          <w:rFonts w:hAnsi="標楷體" w:hint="eastAsia"/>
          <w:color w:val="000000"/>
        </w:rPr>
        <w:t>被付懲戒</w:t>
      </w:r>
      <w:r w:rsidR="00231237">
        <w:rPr>
          <w:rFonts w:hAnsi="標楷體" w:hint="eastAsia"/>
          <w:color w:val="000000"/>
        </w:rPr>
        <w:t>人</w:t>
      </w:r>
      <w:r w:rsidRPr="00150CE9">
        <w:rPr>
          <w:rFonts w:hAnsi="標楷體" w:hint="eastAsia"/>
          <w:color w:val="000000"/>
        </w:rPr>
        <w:t>有利，應適用之。惟</w:t>
      </w:r>
      <w:r w:rsidRPr="00231237">
        <w:rPr>
          <w:rFonts w:hAnsi="標楷體" w:hint="eastAsia"/>
          <w:color w:val="000000"/>
        </w:rPr>
        <w:t>本案所涉之公務員服務法並未修定，自不</w:t>
      </w:r>
      <w:r w:rsidRPr="00150CE9">
        <w:rPr>
          <w:rFonts w:hAnsi="標楷體" w:hint="eastAsia"/>
        </w:rPr>
        <w:t>生新舊法比較之問題，而</w:t>
      </w:r>
      <w:r w:rsidRPr="00150CE9">
        <w:rPr>
          <w:rFonts w:hAnsi="標楷體" w:hint="eastAsia"/>
          <w:color w:val="000000"/>
        </w:rPr>
        <w:t>公務員服務法第13條第1項規定意旨</w:t>
      </w:r>
      <w:r>
        <w:rPr>
          <w:rFonts w:hAnsi="標楷體" w:hint="eastAsia"/>
          <w:color w:val="000000"/>
        </w:rPr>
        <w:t>，</w:t>
      </w:r>
      <w:r w:rsidRPr="00150CE9">
        <w:rPr>
          <w:rFonts w:hAnsi="標楷體" w:hint="eastAsia"/>
          <w:color w:val="000000"/>
        </w:rPr>
        <w:t>係以公務員兼職即有影響公務及社會風氣之虞，有辱官</w:t>
      </w:r>
      <w:proofErr w:type="gramStart"/>
      <w:r w:rsidRPr="00150CE9">
        <w:rPr>
          <w:rFonts w:hAnsi="標楷體" w:hint="eastAsia"/>
          <w:color w:val="000000"/>
        </w:rPr>
        <w:t>箴</w:t>
      </w:r>
      <w:proofErr w:type="gramEnd"/>
      <w:r w:rsidRPr="00150CE9">
        <w:rPr>
          <w:rFonts w:hAnsi="標楷體" w:hint="eastAsia"/>
          <w:color w:val="000000"/>
        </w:rPr>
        <w:t>，不以具體發生營私舞弊結果為必要，是只要公務員</w:t>
      </w:r>
      <w:r w:rsidR="008B1CC4">
        <w:rPr>
          <w:rFonts w:hAnsi="標楷體" w:hint="eastAsia"/>
          <w:color w:val="000000"/>
        </w:rPr>
        <w:t>違反</w:t>
      </w:r>
      <w:r w:rsidRPr="00150CE9">
        <w:rPr>
          <w:rFonts w:hAnsi="標楷體" w:hint="eastAsia"/>
          <w:color w:val="000000"/>
        </w:rPr>
        <w:t>公務員服務法第13條第1項規定，亦足認其因此致嚴重損害政府之信譽，應認有懲戒之必要</w:t>
      </w:r>
      <w:r>
        <w:rPr>
          <w:rFonts w:hAnsi="標楷體" w:hint="eastAsia"/>
          <w:color w:val="000000"/>
        </w:rPr>
        <w:t>。」</w:t>
      </w:r>
    </w:p>
    <w:p w:rsidR="00C0379D" w:rsidRPr="008B5009" w:rsidRDefault="00C0379D" w:rsidP="00C0379D">
      <w:pPr>
        <w:pStyle w:val="2"/>
        <w:wordWrap/>
        <w:autoSpaceDE/>
        <w:autoSpaceDN/>
        <w:ind w:left="1020" w:hanging="680"/>
        <w:rPr>
          <w:rFonts w:hAnsi="標楷體"/>
          <w:color w:val="000000"/>
        </w:rPr>
      </w:pPr>
      <w:r w:rsidRPr="008B5009">
        <w:rPr>
          <w:rFonts w:hAnsi="標楷體" w:hint="eastAsia"/>
          <w:color w:val="000000"/>
        </w:rPr>
        <w:t>本院函</w:t>
      </w:r>
      <w:proofErr w:type="gramStart"/>
      <w:r w:rsidRPr="008B5009">
        <w:rPr>
          <w:rFonts w:hAnsi="標楷體" w:hint="eastAsia"/>
          <w:color w:val="000000"/>
        </w:rPr>
        <w:t>詢</w:t>
      </w:r>
      <w:proofErr w:type="gramEnd"/>
      <w:r>
        <w:rPr>
          <w:rFonts w:hAnsi="標楷體" w:hint="eastAsia"/>
          <w:color w:val="000000"/>
        </w:rPr>
        <w:t>交通大學有關</w:t>
      </w:r>
      <w:r w:rsidR="00FB395E">
        <w:rPr>
          <w:rFonts w:hAnsi="標楷體" w:hint="eastAsia"/>
          <w:color w:val="000000"/>
        </w:rPr>
        <w:t>荊宇泰</w:t>
      </w:r>
      <w:r w:rsidRPr="008B5009">
        <w:rPr>
          <w:rFonts w:hAnsi="標楷體" w:hint="eastAsia"/>
          <w:color w:val="000000"/>
        </w:rPr>
        <w:t>於</w:t>
      </w:r>
      <w:r w:rsidRPr="008B5009">
        <w:rPr>
          <w:rFonts w:hAnsi="標楷體"/>
          <w:color w:val="000000"/>
        </w:rPr>
        <w:t>交通大學</w:t>
      </w:r>
      <w:r w:rsidRPr="008B5009">
        <w:rPr>
          <w:rFonts w:hAnsi="標楷體" w:hint="eastAsia"/>
          <w:color w:val="000000"/>
        </w:rPr>
        <w:t>任教及兼行政職之情形，及對所屬教師</w:t>
      </w:r>
      <w:r w:rsidRPr="008B5009">
        <w:rPr>
          <w:rFonts w:hAnsi="標楷體" w:hint="eastAsia"/>
          <w:color w:val="000000"/>
          <w:kern w:val="2"/>
        </w:rPr>
        <w:t>兼任行政職務，</w:t>
      </w:r>
      <w:r>
        <w:rPr>
          <w:rFonts w:hAnsi="標楷體" w:hint="eastAsia"/>
          <w:color w:val="000000"/>
        </w:rPr>
        <w:t>如何</w:t>
      </w:r>
      <w:r w:rsidRPr="00B02E26">
        <w:rPr>
          <w:rFonts w:hAnsi="標楷體" w:hint="eastAsia"/>
          <w:color w:val="000000"/>
        </w:rPr>
        <w:t>宣導</w:t>
      </w:r>
      <w:r>
        <w:rPr>
          <w:rFonts w:hAnsi="標楷體" w:hint="eastAsia"/>
          <w:color w:val="000000"/>
        </w:rPr>
        <w:t>公務員</w:t>
      </w:r>
      <w:r w:rsidRPr="00B02E26">
        <w:rPr>
          <w:rFonts w:hAnsi="標楷體" w:hint="eastAsia"/>
          <w:color w:val="000000"/>
        </w:rPr>
        <w:t>服務法等規定</w:t>
      </w:r>
      <w:r>
        <w:rPr>
          <w:rFonts w:hAnsi="標楷體" w:hint="eastAsia"/>
          <w:color w:val="000000"/>
        </w:rPr>
        <w:t>，</w:t>
      </w:r>
      <w:r w:rsidRPr="008B5009">
        <w:rPr>
          <w:rFonts w:hAnsi="標楷體" w:hint="eastAsia"/>
          <w:color w:val="000000"/>
        </w:rPr>
        <w:t>據交通大學</w:t>
      </w:r>
      <w:r w:rsidRPr="008B5009">
        <w:rPr>
          <w:rFonts w:hAnsi="標楷體"/>
          <w:color w:val="000000"/>
        </w:rPr>
        <w:t>10</w:t>
      </w:r>
      <w:r w:rsidRPr="008B5009">
        <w:rPr>
          <w:rFonts w:hAnsi="標楷體" w:hint="eastAsia"/>
          <w:color w:val="000000"/>
        </w:rPr>
        <w:t>5年3月</w:t>
      </w:r>
      <w:r w:rsidRPr="008B5009">
        <w:rPr>
          <w:rFonts w:hAnsi="標楷體"/>
          <w:color w:val="000000"/>
        </w:rPr>
        <w:t>1</w:t>
      </w:r>
      <w:r w:rsidRPr="008B5009">
        <w:rPr>
          <w:rFonts w:hAnsi="標楷體" w:hint="eastAsia"/>
          <w:color w:val="000000"/>
        </w:rPr>
        <w:t>1日交大人字第</w:t>
      </w:r>
      <w:r w:rsidRPr="008B5009">
        <w:rPr>
          <w:rFonts w:hAnsi="標楷體"/>
          <w:color w:val="000000"/>
        </w:rPr>
        <w:t>1050003327</w:t>
      </w:r>
      <w:r w:rsidRPr="008B5009">
        <w:rPr>
          <w:rFonts w:hAnsi="標楷體" w:hint="eastAsia"/>
          <w:color w:val="000000"/>
        </w:rPr>
        <w:t>號函，</w:t>
      </w:r>
      <w:r>
        <w:rPr>
          <w:rFonts w:hAnsi="標楷體" w:hint="eastAsia"/>
        </w:rPr>
        <w:t>節錄</w:t>
      </w:r>
      <w:r w:rsidRPr="001F21A7">
        <w:rPr>
          <w:rFonts w:hAnsi="標楷體" w:hint="eastAsia"/>
        </w:rPr>
        <w:t>如</w:t>
      </w:r>
      <w:r>
        <w:rPr>
          <w:rFonts w:hAnsi="標楷體" w:hint="eastAsia"/>
        </w:rPr>
        <w:t>下</w:t>
      </w:r>
      <w:r w:rsidRPr="001F21A7">
        <w:rPr>
          <w:rFonts w:hAnsi="標楷體" w:hint="eastAsia"/>
        </w:rPr>
        <w:t>：</w:t>
      </w:r>
      <w:r w:rsidRPr="008B5009">
        <w:rPr>
          <w:rFonts w:hAnsi="標楷體"/>
          <w:color w:val="000000"/>
        </w:rPr>
        <w:t xml:space="preserve"> </w:t>
      </w:r>
    </w:p>
    <w:p w:rsidR="00C0379D" w:rsidRPr="008B5009" w:rsidRDefault="00FB395E" w:rsidP="00C0379D">
      <w:pPr>
        <w:pStyle w:val="3"/>
        <w:overflowPunct w:val="0"/>
        <w:ind w:left="1360" w:hanging="680"/>
        <w:rPr>
          <w:rFonts w:hAnsi="標楷體"/>
          <w:szCs w:val="32"/>
        </w:rPr>
      </w:pPr>
      <w:r>
        <w:rPr>
          <w:rFonts w:hAnsi="標楷體" w:hint="eastAsia"/>
          <w:color w:val="000000"/>
        </w:rPr>
        <w:t>荊宇泰</w:t>
      </w:r>
      <w:r w:rsidR="00C0379D" w:rsidRPr="00ED2E0F">
        <w:rPr>
          <w:rFonts w:hAnsi="標楷體" w:hint="eastAsia"/>
          <w:color w:val="000000"/>
        </w:rPr>
        <w:t>任教及兼行政職之情形：</w:t>
      </w:r>
      <w:r w:rsidR="00C0379D" w:rsidRPr="00ED2E0F">
        <w:rPr>
          <w:rFonts w:hAnsi="標楷體"/>
        </w:rPr>
        <w:t>資訊工程</w:t>
      </w:r>
      <w:r w:rsidR="00C0379D" w:rsidRPr="00ED2E0F">
        <w:rPr>
          <w:rFonts w:hAnsi="標楷體" w:hint="eastAsia"/>
        </w:rPr>
        <w:t>學系副教</w:t>
      </w:r>
      <w:r w:rsidR="00C0379D" w:rsidRPr="008B5009">
        <w:rPr>
          <w:rFonts w:hAnsi="標楷體" w:hint="eastAsia"/>
          <w:szCs w:val="32"/>
        </w:rPr>
        <w:t>授</w:t>
      </w:r>
      <w:r w:rsidR="00C0379D" w:rsidRPr="008B5009">
        <w:rPr>
          <w:rFonts w:hAnsi="標楷體"/>
          <w:szCs w:val="32"/>
        </w:rPr>
        <w:t>（</w:t>
      </w:r>
      <w:r w:rsidR="00C0379D" w:rsidRPr="008B5009">
        <w:rPr>
          <w:rFonts w:hAnsi="標楷體" w:hint="eastAsia"/>
          <w:szCs w:val="32"/>
        </w:rPr>
        <w:t>80年8月1日至95年7月31日</w:t>
      </w:r>
      <w:r w:rsidR="00C0379D" w:rsidRPr="008B5009">
        <w:rPr>
          <w:rFonts w:hAnsi="標楷體"/>
          <w:szCs w:val="32"/>
        </w:rPr>
        <w:t>）</w:t>
      </w:r>
      <w:r w:rsidR="00C0379D" w:rsidRPr="008B5009">
        <w:rPr>
          <w:rFonts w:hAnsi="標楷體" w:hint="eastAsia"/>
          <w:szCs w:val="32"/>
        </w:rPr>
        <w:t>、</w:t>
      </w:r>
      <w:r w:rsidR="00C0379D" w:rsidRPr="008B5009">
        <w:rPr>
          <w:rFonts w:hAnsi="標楷體"/>
          <w:szCs w:val="32"/>
        </w:rPr>
        <w:t>資訊科學與工程研究所</w:t>
      </w:r>
      <w:r w:rsidR="00C0379D" w:rsidRPr="008B5009">
        <w:rPr>
          <w:rFonts w:hAnsi="標楷體" w:hint="eastAsia"/>
          <w:szCs w:val="32"/>
        </w:rPr>
        <w:t>教授</w:t>
      </w:r>
      <w:r w:rsidR="00C0379D" w:rsidRPr="008B5009">
        <w:rPr>
          <w:rFonts w:hAnsi="標楷體"/>
          <w:szCs w:val="32"/>
        </w:rPr>
        <w:t>（</w:t>
      </w:r>
      <w:r w:rsidR="00C0379D" w:rsidRPr="008B5009">
        <w:rPr>
          <w:rFonts w:hAnsi="標楷體" w:hint="eastAsia"/>
          <w:szCs w:val="32"/>
        </w:rPr>
        <w:t>95年8月1日迄今</w:t>
      </w:r>
      <w:r w:rsidR="00C0379D" w:rsidRPr="008B5009">
        <w:rPr>
          <w:rFonts w:hAnsi="標楷體"/>
          <w:szCs w:val="32"/>
        </w:rPr>
        <w:t>）</w:t>
      </w:r>
      <w:r w:rsidR="00C0379D" w:rsidRPr="008B5009">
        <w:rPr>
          <w:rFonts w:hAnsi="標楷體" w:hint="eastAsia"/>
          <w:szCs w:val="32"/>
        </w:rPr>
        <w:t>；生</w:t>
      </w:r>
      <w:proofErr w:type="gramStart"/>
      <w:r w:rsidR="00C0379D" w:rsidRPr="008B5009">
        <w:rPr>
          <w:rFonts w:hAnsi="標楷體" w:hint="eastAsia"/>
          <w:szCs w:val="32"/>
        </w:rPr>
        <w:t>醫</w:t>
      </w:r>
      <w:proofErr w:type="gramEnd"/>
      <w:r w:rsidR="00C0379D" w:rsidRPr="008B5009">
        <w:rPr>
          <w:rFonts w:hAnsi="標楷體" w:hint="eastAsia"/>
          <w:szCs w:val="32"/>
        </w:rPr>
        <w:t>影像與工程研究所兼任所長（100年8月1日至102年7月31日</w:t>
      </w:r>
      <w:r w:rsidR="00C0379D" w:rsidRPr="008B5009">
        <w:rPr>
          <w:rFonts w:hAnsi="標楷體"/>
          <w:szCs w:val="32"/>
        </w:rPr>
        <w:t>）</w:t>
      </w:r>
      <w:r w:rsidR="00C0379D" w:rsidRPr="008B5009">
        <w:rPr>
          <w:rFonts w:hAnsi="標楷體" w:hint="eastAsia"/>
          <w:szCs w:val="32"/>
        </w:rPr>
        <w:t>、</w:t>
      </w:r>
      <w:r w:rsidR="00C0379D" w:rsidRPr="008B5009">
        <w:rPr>
          <w:rFonts w:hAnsi="標楷體"/>
          <w:szCs w:val="32"/>
        </w:rPr>
        <w:t>資訊科學與工程研究所</w:t>
      </w:r>
      <w:r w:rsidR="00C0379D" w:rsidRPr="008B5009">
        <w:rPr>
          <w:rFonts w:hAnsi="標楷體" w:hint="eastAsia"/>
          <w:szCs w:val="32"/>
        </w:rPr>
        <w:t>兼任所長</w:t>
      </w:r>
      <w:r w:rsidR="00C0379D" w:rsidRPr="008B5009">
        <w:rPr>
          <w:rFonts w:hAnsi="標楷體"/>
          <w:szCs w:val="32"/>
        </w:rPr>
        <w:t>（</w:t>
      </w:r>
      <w:r w:rsidR="00C0379D" w:rsidRPr="008B5009">
        <w:rPr>
          <w:rFonts w:hAnsi="標楷體" w:hint="eastAsia"/>
          <w:szCs w:val="32"/>
        </w:rPr>
        <w:t>103年8月1日迄今</w:t>
      </w:r>
      <w:r w:rsidR="00C0379D" w:rsidRPr="008B5009">
        <w:rPr>
          <w:rFonts w:hAnsi="標楷體"/>
          <w:szCs w:val="32"/>
        </w:rPr>
        <w:t>）</w:t>
      </w:r>
      <w:r w:rsidR="00C0379D" w:rsidRPr="008B5009">
        <w:rPr>
          <w:rFonts w:hAnsi="標楷體" w:hint="eastAsia"/>
          <w:szCs w:val="32"/>
        </w:rPr>
        <w:t>，具</w:t>
      </w:r>
      <w:proofErr w:type="gramStart"/>
      <w:r w:rsidR="00C0379D" w:rsidRPr="008B5009">
        <w:rPr>
          <w:rFonts w:hAnsi="標楷體" w:hint="eastAsia"/>
          <w:szCs w:val="32"/>
        </w:rPr>
        <w:t>相當</w:t>
      </w:r>
      <w:proofErr w:type="gramEnd"/>
      <w:r w:rsidR="00C0379D" w:rsidRPr="008B5009">
        <w:rPr>
          <w:rFonts w:hAnsi="標楷體" w:hint="eastAsia"/>
          <w:szCs w:val="32"/>
        </w:rPr>
        <w:t>簡任第</w:t>
      </w:r>
      <w:r w:rsidR="00C0379D" w:rsidRPr="008B5009">
        <w:rPr>
          <w:rFonts w:hAnsi="標楷體"/>
          <w:szCs w:val="32"/>
        </w:rPr>
        <w:t>1</w:t>
      </w:r>
      <w:r w:rsidR="00C0379D" w:rsidRPr="008B5009">
        <w:rPr>
          <w:rFonts w:hAnsi="標楷體" w:hint="eastAsia"/>
          <w:szCs w:val="32"/>
        </w:rPr>
        <w:t>2職等公務員之身分。</w:t>
      </w:r>
    </w:p>
    <w:p w:rsidR="00C0379D" w:rsidRPr="0099413C" w:rsidRDefault="00C0379D" w:rsidP="00C0379D">
      <w:pPr>
        <w:pStyle w:val="3"/>
        <w:overflowPunct w:val="0"/>
        <w:ind w:left="1360" w:hanging="680"/>
        <w:rPr>
          <w:rFonts w:hAnsi="標楷體"/>
          <w:color w:val="000000"/>
        </w:rPr>
      </w:pPr>
      <w:r w:rsidRPr="0099413C">
        <w:rPr>
          <w:rFonts w:hAnsi="標楷體" w:hint="eastAsia"/>
          <w:szCs w:val="32"/>
        </w:rPr>
        <w:t>對所屬教師兼任行政職務，於新就任時，就公務員服務法之相關規定事項，</w:t>
      </w:r>
      <w:proofErr w:type="gramStart"/>
      <w:r w:rsidRPr="0099413C">
        <w:rPr>
          <w:rFonts w:hAnsi="標楷體" w:hint="eastAsia"/>
          <w:szCs w:val="32"/>
        </w:rPr>
        <w:t>特別</w:t>
      </w:r>
      <w:proofErr w:type="gramEnd"/>
      <w:r w:rsidRPr="0099413C">
        <w:rPr>
          <w:rFonts w:hAnsi="標楷體" w:hint="eastAsia"/>
          <w:szCs w:val="32"/>
        </w:rPr>
        <w:t>關於該法第13條</w:t>
      </w:r>
      <w:r>
        <w:rPr>
          <w:rFonts w:hAnsi="標楷體" w:hint="eastAsia"/>
          <w:szCs w:val="32"/>
        </w:rPr>
        <w:t>第1項</w:t>
      </w:r>
      <w:r w:rsidRPr="0099413C">
        <w:rPr>
          <w:rFonts w:hAnsi="標楷體" w:hint="eastAsia"/>
          <w:szCs w:val="32"/>
        </w:rPr>
        <w:t>（</w:t>
      </w:r>
      <w:r w:rsidRPr="0099413C">
        <w:rPr>
          <w:rFonts w:hAnsi="標楷體"/>
          <w:szCs w:val="32"/>
        </w:rPr>
        <w:t>經</w:t>
      </w:r>
      <w:r w:rsidRPr="0099413C">
        <w:rPr>
          <w:rFonts w:hAnsi="標楷體" w:hint="eastAsia"/>
          <w:szCs w:val="32"/>
        </w:rPr>
        <w:t>營</w:t>
      </w:r>
      <w:r w:rsidRPr="0099413C">
        <w:rPr>
          <w:rFonts w:hAnsi="標楷體"/>
          <w:szCs w:val="32"/>
        </w:rPr>
        <w:t>商</w:t>
      </w:r>
      <w:r w:rsidRPr="0099413C">
        <w:rPr>
          <w:rFonts w:hAnsi="標楷體" w:hint="eastAsia"/>
          <w:szCs w:val="32"/>
        </w:rPr>
        <w:t>業或投機事業</w:t>
      </w:r>
      <w:r w:rsidRPr="0099413C">
        <w:rPr>
          <w:rFonts w:hAnsi="標楷體"/>
          <w:szCs w:val="32"/>
        </w:rPr>
        <w:t>之禁止</w:t>
      </w:r>
      <w:r w:rsidRPr="0099413C">
        <w:rPr>
          <w:rFonts w:hAnsi="標楷體" w:hint="eastAsia"/>
          <w:szCs w:val="32"/>
        </w:rPr>
        <w:t>）宣導或告知之方式</w:t>
      </w:r>
      <w:r>
        <w:rPr>
          <w:rFonts w:hAnsi="標楷體" w:hint="eastAsia"/>
          <w:szCs w:val="32"/>
        </w:rPr>
        <w:t>，分別以</w:t>
      </w:r>
      <w:r w:rsidRPr="0099413C">
        <w:rPr>
          <w:rFonts w:hAnsi="標楷體" w:hint="eastAsia"/>
          <w:szCs w:val="32"/>
        </w:rPr>
        <w:t>交通大學</w:t>
      </w:r>
      <w:r w:rsidRPr="0099413C">
        <w:rPr>
          <w:rFonts w:hAnsi="標楷體"/>
          <w:szCs w:val="32"/>
        </w:rPr>
        <w:t>98</w:t>
      </w:r>
      <w:r w:rsidRPr="0099413C">
        <w:rPr>
          <w:rFonts w:hAnsi="標楷體" w:hint="eastAsia"/>
          <w:szCs w:val="32"/>
        </w:rPr>
        <w:t>年8月31日交大人字第</w:t>
      </w:r>
      <w:r w:rsidRPr="0099413C">
        <w:rPr>
          <w:rFonts w:hAnsi="標楷體"/>
          <w:szCs w:val="32"/>
        </w:rPr>
        <w:t>0980011015</w:t>
      </w:r>
      <w:r w:rsidRPr="0099413C">
        <w:rPr>
          <w:rFonts w:hAnsi="標楷體" w:hint="eastAsia"/>
          <w:szCs w:val="32"/>
        </w:rPr>
        <w:t>號、</w:t>
      </w:r>
      <w:r w:rsidRPr="0099413C">
        <w:rPr>
          <w:rFonts w:hAnsi="標楷體"/>
          <w:szCs w:val="32"/>
        </w:rPr>
        <w:t>101</w:t>
      </w:r>
      <w:r w:rsidRPr="0099413C">
        <w:rPr>
          <w:rFonts w:hAnsi="標楷體" w:hint="eastAsia"/>
          <w:szCs w:val="32"/>
        </w:rPr>
        <w:t>年</w:t>
      </w:r>
      <w:r w:rsidRPr="0099413C">
        <w:rPr>
          <w:rFonts w:hAnsi="標楷體"/>
          <w:szCs w:val="32"/>
        </w:rPr>
        <w:t>3</w:t>
      </w:r>
      <w:r w:rsidRPr="0099413C">
        <w:rPr>
          <w:rFonts w:hAnsi="標楷體" w:hint="eastAsia"/>
          <w:szCs w:val="32"/>
        </w:rPr>
        <w:t>月30日交大人字第1010004384號、</w:t>
      </w:r>
      <w:r w:rsidRPr="0099413C">
        <w:rPr>
          <w:rFonts w:hAnsi="標楷體"/>
          <w:szCs w:val="32"/>
        </w:rPr>
        <w:t>10</w:t>
      </w:r>
      <w:r w:rsidRPr="0099413C">
        <w:rPr>
          <w:rFonts w:hAnsi="標楷體" w:hint="eastAsia"/>
          <w:szCs w:val="32"/>
        </w:rPr>
        <w:t>1年4月16</w:t>
      </w:r>
      <w:r w:rsidRPr="0099413C">
        <w:rPr>
          <w:rFonts w:hAnsi="標楷體" w:hint="eastAsia"/>
          <w:color w:val="000000"/>
        </w:rPr>
        <w:t>日交大人字第1010005164號、</w:t>
      </w:r>
      <w:r w:rsidRPr="0099413C">
        <w:rPr>
          <w:rFonts w:hAnsi="標楷體"/>
          <w:color w:val="000000"/>
        </w:rPr>
        <w:t>1</w:t>
      </w:r>
      <w:r w:rsidRPr="0099413C">
        <w:rPr>
          <w:rFonts w:hAnsi="標楷體" w:hint="eastAsia"/>
          <w:color w:val="000000"/>
        </w:rPr>
        <w:t>05年2月17日交大人字第1050001985號函，對該校各單位宣導公務員服務法之相關規定</w:t>
      </w:r>
      <w:r>
        <w:rPr>
          <w:rFonts w:hAnsi="標楷體" w:hint="eastAsia"/>
          <w:color w:val="000000"/>
        </w:rPr>
        <w:t>，並</w:t>
      </w:r>
      <w:r w:rsidRPr="00510272">
        <w:rPr>
          <w:rFonts w:hAnsi="標楷體" w:hint="eastAsia"/>
          <w:bCs w:val="0"/>
          <w:szCs w:val="32"/>
        </w:rPr>
        <w:t>多次</w:t>
      </w:r>
      <w:r>
        <w:rPr>
          <w:rFonts w:hAnsi="標楷體" w:hint="eastAsia"/>
          <w:bCs w:val="0"/>
          <w:szCs w:val="32"/>
        </w:rPr>
        <w:t>檢附</w:t>
      </w:r>
      <w:r w:rsidRPr="00510272">
        <w:rPr>
          <w:rFonts w:hAnsi="標楷體" w:hint="eastAsia"/>
          <w:bCs w:val="0"/>
          <w:szCs w:val="32"/>
        </w:rPr>
        <w:t>「公務員服務法第</w:t>
      </w:r>
      <w:r w:rsidRPr="00510272">
        <w:rPr>
          <w:rFonts w:hAnsi="標楷體"/>
          <w:bCs w:val="0"/>
          <w:szCs w:val="32"/>
        </w:rPr>
        <w:t>13</w:t>
      </w:r>
      <w:r w:rsidRPr="00510272">
        <w:rPr>
          <w:rFonts w:hAnsi="標楷體" w:hint="eastAsia"/>
          <w:bCs w:val="0"/>
          <w:szCs w:val="32"/>
        </w:rPr>
        <w:t>條相關解釋</w:t>
      </w:r>
      <w:proofErr w:type="gramStart"/>
      <w:r w:rsidRPr="00510272">
        <w:rPr>
          <w:rFonts w:hAnsi="標楷體" w:hint="eastAsia"/>
          <w:bCs w:val="0"/>
          <w:szCs w:val="32"/>
        </w:rPr>
        <w:t>彙整表</w:t>
      </w:r>
      <w:proofErr w:type="gramEnd"/>
      <w:r w:rsidRPr="00510272">
        <w:rPr>
          <w:rFonts w:hAnsi="標楷體" w:hint="eastAsia"/>
          <w:bCs w:val="0"/>
          <w:szCs w:val="32"/>
        </w:rPr>
        <w:t>」</w:t>
      </w:r>
      <w:r>
        <w:rPr>
          <w:rFonts w:hAnsi="標楷體" w:hint="eastAsia"/>
          <w:bCs w:val="0"/>
          <w:szCs w:val="32"/>
        </w:rPr>
        <w:t>供參</w:t>
      </w:r>
      <w:r w:rsidRPr="0099413C">
        <w:rPr>
          <w:rFonts w:hAnsi="標楷體" w:hint="eastAsia"/>
          <w:color w:val="000000"/>
        </w:rPr>
        <w:t>。</w:t>
      </w:r>
    </w:p>
    <w:p w:rsidR="00C0379D" w:rsidRPr="00B67A05" w:rsidRDefault="00C0379D" w:rsidP="00C0379D">
      <w:pPr>
        <w:pStyle w:val="2"/>
        <w:wordWrap/>
        <w:autoSpaceDE/>
        <w:autoSpaceDN/>
        <w:ind w:left="1020" w:hanging="680"/>
        <w:rPr>
          <w:rFonts w:hAnsi="標楷體"/>
          <w:color w:val="000000"/>
        </w:rPr>
      </w:pPr>
      <w:r w:rsidRPr="00B67A05">
        <w:rPr>
          <w:rFonts w:hAnsi="標楷體" w:hint="eastAsia"/>
          <w:color w:val="000000"/>
        </w:rPr>
        <w:t>為查明</w:t>
      </w:r>
      <w:r w:rsidR="00FB395E">
        <w:rPr>
          <w:rFonts w:hAnsi="標楷體" w:hint="eastAsia"/>
          <w:color w:val="000000"/>
        </w:rPr>
        <w:t>荊宇泰</w:t>
      </w:r>
      <w:r w:rsidRPr="00B67A05">
        <w:rPr>
          <w:rFonts w:hAnsi="標楷體" w:hint="eastAsia"/>
          <w:color w:val="000000"/>
        </w:rPr>
        <w:t>有無實際參與經營及支領報酬等情事，</w:t>
      </w:r>
      <w:r w:rsidRPr="00B67A05">
        <w:rPr>
          <w:rFonts w:hAnsi="標楷體" w:hint="eastAsia"/>
          <w:color w:val="000000"/>
        </w:rPr>
        <w:lastRenderedPageBreak/>
        <w:t>經向財政部北區國稅局、經濟部中部辦公室及</w:t>
      </w:r>
      <w:r w:rsidRPr="00B67A05">
        <w:rPr>
          <w:rFonts w:hAnsi="標楷體"/>
          <w:color w:val="000000"/>
        </w:rPr>
        <w:t>大湳加油站公司</w:t>
      </w:r>
      <w:r w:rsidRPr="00B67A05">
        <w:rPr>
          <w:rFonts w:hAnsi="標楷體" w:hint="eastAsia"/>
          <w:color w:val="000000"/>
        </w:rPr>
        <w:t>函</w:t>
      </w:r>
      <w:proofErr w:type="gramStart"/>
      <w:r w:rsidRPr="00B67A05">
        <w:rPr>
          <w:rFonts w:hAnsi="標楷體" w:hint="eastAsia"/>
          <w:color w:val="000000"/>
        </w:rPr>
        <w:t>詢</w:t>
      </w:r>
      <w:proofErr w:type="gramEnd"/>
      <w:r w:rsidRPr="00B67A05">
        <w:rPr>
          <w:rFonts w:hAnsi="標楷體" w:hint="eastAsia"/>
          <w:color w:val="000000"/>
        </w:rPr>
        <w:t>及調取相關資料，如下：</w:t>
      </w:r>
    </w:p>
    <w:p w:rsidR="00C0379D" w:rsidRPr="00B67A05" w:rsidRDefault="00C0379D" w:rsidP="00C0379D">
      <w:pPr>
        <w:pStyle w:val="3"/>
        <w:overflowPunct w:val="0"/>
        <w:ind w:left="1360" w:hanging="680"/>
        <w:rPr>
          <w:rFonts w:hAnsi="標楷體"/>
          <w:color w:val="000000"/>
        </w:rPr>
      </w:pPr>
      <w:r w:rsidRPr="00B67A05">
        <w:rPr>
          <w:rFonts w:hAnsi="標楷體" w:hint="eastAsia"/>
          <w:szCs w:val="32"/>
        </w:rPr>
        <w:t>財政部北區國稅局新竹分局</w:t>
      </w:r>
      <w:r w:rsidRPr="00B67A05">
        <w:rPr>
          <w:rFonts w:hAnsi="標楷體"/>
          <w:szCs w:val="32"/>
        </w:rPr>
        <w:t>105</w:t>
      </w:r>
      <w:r w:rsidRPr="00B67A05">
        <w:rPr>
          <w:rFonts w:hAnsi="標楷體" w:hint="eastAsia"/>
          <w:szCs w:val="32"/>
        </w:rPr>
        <w:t>年</w:t>
      </w:r>
      <w:r w:rsidRPr="00B67A05">
        <w:rPr>
          <w:rFonts w:hAnsi="標楷體"/>
          <w:szCs w:val="32"/>
        </w:rPr>
        <w:t>3</w:t>
      </w:r>
      <w:r w:rsidRPr="00B67A05">
        <w:rPr>
          <w:rFonts w:hAnsi="標楷體" w:hint="eastAsia"/>
          <w:szCs w:val="32"/>
        </w:rPr>
        <w:t>月</w:t>
      </w:r>
      <w:r w:rsidRPr="00B67A05">
        <w:rPr>
          <w:rFonts w:hAnsi="標楷體"/>
          <w:szCs w:val="32"/>
        </w:rPr>
        <w:t>11</w:t>
      </w:r>
      <w:r w:rsidRPr="00B67A05">
        <w:rPr>
          <w:rFonts w:hAnsi="標楷體" w:hint="eastAsia"/>
          <w:szCs w:val="32"/>
        </w:rPr>
        <w:t>日北區國稅</w:t>
      </w:r>
      <w:proofErr w:type="gramStart"/>
      <w:r w:rsidRPr="00B67A05">
        <w:rPr>
          <w:rFonts w:hAnsi="標楷體" w:hint="eastAsia"/>
          <w:szCs w:val="32"/>
        </w:rPr>
        <w:t>新竹綜字第</w:t>
      </w:r>
      <w:r w:rsidRPr="00B67A05">
        <w:rPr>
          <w:rFonts w:hAnsi="標楷體"/>
          <w:szCs w:val="32"/>
        </w:rPr>
        <w:t>1052164212</w:t>
      </w:r>
      <w:r w:rsidRPr="00B67A05">
        <w:rPr>
          <w:rFonts w:hAnsi="標楷體" w:hint="eastAsia"/>
          <w:szCs w:val="32"/>
        </w:rPr>
        <w:t>號</w:t>
      </w:r>
      <w:proofErr w:type="gramEnd"/>
      <w:r w:rsidRPr="00B67A05">
        <w:rPr>
          <w:rFonts w:hAnsi="標楷體" w:hint="eastAsia"/>
          <w:szCs w:val="32"/>
        </w:rPr>
        <w:t>函</w:t>
      </w:r>
      <w:r w:rsidR="00A051DC">
        <w:rPr>
          <w:rFonts w:hAnsi="標楷體" w:hint="eastAsia"/>
          <w:szCs w:val="32"/>
        </w:rPr>
        <w:t>：</w:t>
      </w:r>
      <w:r w:rsidR="00FB395E">
        <w:rPr>
          <w:rFonts w:hAnsi="標楷體" w:hint="eastAsia"/>
          <w:color w:val="000000"/>
        </w:rPr>
        <w:t>荊宇泰</w:t>
      </w:r>
      <w:r w:rsidRPr="00B67A05">
        <w:rPr>
          <w:rFonts w:hAnsi="標楷體" w:hint="eastAsia"/>
          <w:szCs w:val="32"/>
        </w:rPr>
        <w:t>99年至103年之個人各類綜合所得歸戶資料，</w:t>
      </w:r>
      <w:r w:rsidRPr="00B67A05">
        <w:rPr>
          <w:rFonts w:hAnsi="標楷體" w:hint="eastAsia"/>
          <w:color w:val="000000"/>
        </w:rPr>
        <w:t>有源自於</w:t>
      </w:r>
      <w:r w:rsidRPr="00B67A05">
        <w:rPr>
          <w:rFonts w:hAnsi="標楷體"/>
        </w:rPr>
        <w:t>大湳加油站公司</w:t>
      </w:r>
      <w:r w:rsidRPr="00B67A05">
        <w:rPr>
          <w:rFonts w:hAnsi="標楷體" w:hint="eastAsia"/>
          <w:color w:val="000000"/>
        </w:rPr>
        <w:t>之所得資料，如下：</w:t>
      </w:r>
      <w:r w:rsidR="00B24868" w:rsidRPr="00B67A05">
        <w:rPr>
          <w:rFonts w:hAnsi="標楷體"/>
          <w:color w:val="000000"/>
        </w:rPr>
        <w:t xml:space="preserve"> </w:t>
      </w:r>
    </w:p>
    <w:tbl>
      <w:tblPr>
        <w:tblW w:w="90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1"/>
        <w:gridCol w:w="4677"/>
        <w:gridCol w:w="3301"/>
      </w:tblGrid>
      <w:tr w:rsidR="00C0379D" w:rsidRPr="00B67A05" w:rsidTr="00625666">
        <w:trPr>
          <w:jc w:val="center"/>
        </w:trPr>
        <w:tc>
          <w:tcPr>
            <w:tcW w:w="1121" w:type="dxa"/>
            <w:shd w:val="clear" w:color="auto" w:fill="auto"/>
            <w:vAlign w:val="center"/>
          </w:tcPr>
          <w:p w:rsidR="00C0379D" w:rsidRPr="00B67A05" w:rsidRDefault="00C0379D" w:rsidP="00625666">
            <w:pPr>
              <w:pStyle w:val="4"/>
              <w:numPr>
                <w:ilvl w:val="0"/>
                <w:numId w:val="0"/>
              </w:numPr>
              <w:kinsoku w:val="0"/>
              <w:overflowPunct w:val="0"/>
              <w:rPr>
                <w:rFonts w:hAnsi="標楷體"/>
                <w:color w:val="000000"/>
              </w:rPr>
            </w:pPr>
            <w:r w:rsidRPr="00B67A05">
              <w:rPr>
                <w:rFonts w:hAnsi="標楷體" w:hint="eastAsia"/>
                <w:color w:val="000000"/>
              </w:rPr>
              <w:t>年度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C0379D" w:rsidRPr="00B67A05" w:rsidRDefault="00C0379D" w:rsidP="00625666">
            <w:pPr>
              <w:pStyle w:val="4"/>
              <w:numPr>
                <w:ilvl w:val="0"/>
                <w:numId w:val="0"/>
              </w:numPr>
              <w:kinsoku w:val="0"/>
              <w:overflowPunct w:val="0"/>
              <w:ind w:left="-108"/>
              <w:rPr>
                <w:rFonts w:hAnsi="標楷體"/>
                <w:color w:val="000000"/>
              </w:rPr>
            </w:pPr>
            <w:r w:rsidRPr="00B67A05">
              <w:rPr>
                <w:rFonts w:hAnsi="標楷體" w:hint="eastAsia"/>
                <w:color w:val="000000"/>
              </w:rPr>
              <w:t>所得類別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C0379D" w:rsidRPr="00B67A05" w:rsidRDefault="00C0379D" w:rsidP="00625666">
            <w:pPr>
              <w:pStyle w:val="4"/>
              <w:numPr>
                <w:ilvl w:val="0"/>
                <w:numId w:val="0"/>
              </w:numPr>
              <w:kinsoku w:val="0"/>
              <w:overflowPunct w:val="0"/>
              <w:ind w:left="-108"/>
              <w:rPr>
                <w:rFonts w:hAnsi="標楷體"/>
                <w:color w:val="000000"/>
              </w:rPr>
            </w:pPr>
            <w:r w:rsidRPr="00B67A05">
              <w:rPr>
                <w:rFonts w:hAnsi="標楷體" w:hint="eastAsia"/>
                <w:color w:val="000000"/>
              </w:rPr>
              <w:t>所得總額（元）</w:t>
            </w:r>
          </w:p>
        </w:tc>
      </w:tr>
      <w:tr w:rsidR="00AD3CE3" w:rsidRPr="00B67A05" w:rsidTr="00A404A0">
        <w:trPr>
          <w:jc w:val="center"/>
        </w:trPr>
        <w:tc>
          <w:tcPr>
            <w:tcW w:w="1121" w:type="dxa"/>
            <w:shd w:val="clear" w:color="auto" w:fill="auto"/>
            <w:vAlign w:val="center"/>
          </w:tcPr>
          <w:p w:rsidR="00AD3CE3" w:rsidRPr="00B67A05" w:rsidRDefault="00AD3CE3" w:rsidP="00625666">
            <w:pPr>
              <w:pStyle w:val="4"/>
              <w:numPr>
                <w:ilvl w:val="0"/>
                <w:numId w:val="0"/>
              </w:numPr>
              <w:kinsoku w:val="0"/>
              <w:overflowPunct w:val="0"/>
              <w:rPr>
                <w:rFonts w:hAnsi="標楷體"/>
                <w:color w:val="000000"/>
              </w:rPr>
            </w:pPr>
            <w:r w:rsidRPr="00B67A05">
              <w:rPr>
                <w:rFonts w:hAnsi="標楷體" w:hint="eastAsia"/>
                <w:color w:val="000000"/>
              </w:rPr>
              <w:t>99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AD3CE3" w:rsidRPr="00B67A05" w:rsidRDefault="00AD3CE3" w:rsidP="00625666">
            <w:pPr>
              <w:pStyle w:val="4"/>
              <w:numPr>
                <w:ilvl w:val="0"/>
                <w:numId w:val="0"/>
              </w:numPr>
              <w:kinsoku w:val="0"/>
              <w:overflowPunct w:val="0"/>
              <w:rPr>
                <w:rFonts w:hAnsi="標楷體"/>
                <w:color w:val="000000"/>
              </w:rPr>
            </w:pPr>
            <w:r w:rsidRPr="00B67A05">
              <w:rPr>
                <w:rFonts w:hAnsi="標楷體"/>
                <w:color w:val="000000"/>
              </w:rPr>
              <w:t>54C</w:t>
            </w:r>
            <w:r w:rsidRPr="00B67A05">
              <w:rPr>
                <w:rFonts w:hAnsi="標楷體" w:hint="eastAsia"/>
                <w:color w:val="000000"/>
              </w:rPr>
              <w:t>營利所得（股利或盈餘）</w:t>
            </w:r>
          </w:p>
        </w:tc>
        <w:tc>
          <w:tcPr>
            <w:tcW w:w="3301" w:type="dxa"/>
            <w:shd w:val="clear" w:color="auto" w:fill="auto"/>
          </w:tcPr>
          <w:p w:rsidR="00AD3CE3" w:rsidRDefault="00AD3CE3">
            <w:r w:rsidRPr="00C34A41">
              <w:rPr>
                <w:rFonts w:hAnsi="標楷體" w:hint="eastAsia"/>
                <w:szCs w:val="32"/>
              </w:rPr>
              <w:t>○○</w:t>
            </w:r>
            <w:r w:rsidRPr="00C34A41">
              <w:rPr>
                <w:rFonts w:hAnsi="標楷體" w:hint="eastAsia"/>
                <w:szCs w:val="32"/>
              </w:rPr>
              <w:t>,</w:t>
            </w:r>
            <w:r w:rsidRPr="00C34A41">
              <w:rPr>
                <w:rFonts w:hAnsi="標楷體" w:hint="eastAsia"/>
                <w:szCs w:val="32"/>
              </w:rPr>
              <w:t>○○○</w:t>
            </w:r>
          </w:p>
        </w:tc>
      </w:tr>
      <w:tr w:rsidR="00AD3CE3" w:rsidRPr="00B67A05" w:rsidTr="00A404A0">
        <w:trPr>
          <w:jc w:val="center"/>
        </w:trPr>
        <w:tc>
          <w:tcPr>
            <w:tcW w:w="1121" w:type="dxa"/>
            <w:shd w:val="clear" w:color="auto" w:fill="auto"/>
            <w:vAlign w:val="center"/>
          </w:tcPr>
          <w:p w:rsidR="00AD3CE3" w:rsidRPr="00B67A05" w:rsidRDefault="00AD3CE3" w:rsidP="00625666">
            <w:pPr>
              <w:pStyle w:val="4"/>
              <w:numPr>
                <w:ilvl w:val="0"/>
                <w:numId w:val="0"/>
              </w:numPr>
              <w:kinsoku w:val="0"/>
              <w:overflowPunct w:val="0"/>
              <w:rPr>
                <w:rFonts w:hAnsi="標楷體"/>
                <w:color w:val="000000"/>
              </w:rPr>
            </w:pPr>
            <w:r w:rsidRPr="00B67A05">
              <w:rPr>
                <w:rFonts w:hAnsi="標楷體" w:hint="eastAsia"/>
                <w:color w:val="000000"/>
              </w:rPr>
              <w:t>100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AD3CE3" w:rsidRPr="00B67A05" w:rsidRDefault="00AD3CE3" w:rsidP="00625666">
            <w:pPr>
              <w:pStyle w:val="4"/>
              <w:numPr>
                <w:ilvl w:val="0"/>
                <w:numId w:val="0"/>
              </w:numPr>
              <w:kinsoku w:val="0"/>
              <w:overflowPunct w:val="0"/>
              <w:rPr>
                <w:rFonts w:hAnsi="標楷體"/>
                <w:color w:val="000000"/>
              </w:rPr>
            </w:pPr>
            <w:r w:rsidRPr="00B67A05">
              <w:rPr>
                <w:rFonts w:hAnsi="標楷體"/>
                <w:color w:val="000000"/>
              </w:rPr>
              <w:t>54C</w:t>
            </w:r>
            <w:r w:rsidRPr="00B67A05">
              <w:rPr>
                <w:rFonts w:hAnsi="標楷體" w:hint="eastAsia"/>
                <w:color w:val="000000"/>
              </w:rPr>
              <w:t>營利所得（股利或盈餘）</w:t>
            </w:r>
          </w:p>
        </w:tc>
        <w:tc>
          <w:tcPr>
            <w:tcW w:w="3301" w:type="dxa"/>
            <w:shd w:val="clear" w:color="auto" w:fill="auto"/>
          </w:tcPr>
          <w:p w:rsidR="00AD3CE3" w:rsidRDefault="00AD3CE3">
            <w:r w:rsidRPr="00C34A41">
              <w:rPr>
                <w:rFonts w:hAnsi="標楷體" w:hint="eastAsia"/>
                <w:szCs w:val="32"/>
              </w:rPr>
              <w:t>○○</w:t>
            </w:r>
            <w:r w:rsidRPr="00C34A41">
              <w:rPr>
                <w:rFonts w:hAnsi="標楷體" w:hint="eastAsia"/>
                <w:szCs w:val="32"/>
              </w:rPr>
              <w:t>,</w:t>
            </w:r>
            <w:r w:rsidRPr="00C34A41">
              <w:rPr>
                <w:rFonts w:hAnsi="標楷體" w:hint="eastAsia"/>
                <w:szCs w:val="32"/>
              </w:rPr>
              <w:t>○○○</w:t>
            </w:r>
          </w:p>
        </w:tc>
      </w:tr>
      <w:tr w:rsidR="00AD3CE3" w:rsidRPr="00B67A05" w:rsidTr="00A404A0">
        <w:trPr>
          <w:jc w:val="center"/>
        </w:trPr>
        <w:tc>
          <w:tcPr>
            <w:tcW w:w="1121" w:type="dxa"/>
            <w:shd w:val="clear" w:color="auto" w:fill="auto"/>
            <w:vAlign w:val="center"/>
          </w:tcPr>
          <w:p w:rsidR="00AD3CE3" w:rsidRPr="00B67A05" w:rsidRDefault="00AD3CE3" w:rsidP="00625666">
            <w:pPr>
              <w:pStyle w:val="4"/>
              <w:numPr>
                <w:ilvl w:val="0"/>
                <w:numId w:val="0"/>
              </w:numPr>
              <w:kinsoku w:val="0"/>
              <w:overflowPunct w:val="0"/>
              <w:rPr>
                <w:rFonts w:hAnsi="標楷體"/>
                <w:color w:val="000000"/>
              </w:rPr>
            </w:pPr>
            <w:r w:rsidRPr="00B67A05">
              <w:rPr>
                <w:rFonts w:hAnsi="標楷體" w:hint="eastAsia"/>
                <w:color w:val="000000"/>
              </w:rPr>
              <w:t>101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AD3CE3" w:rsidRPr="00B67A05" w:rsidRDefault="00AD3CE3" w:rsidP="00625666">
            <w:pPr>
              <w:pStyle w:val="4"/>
              <w:numPr>
                <w:ilvl w:val="0"/>
                <w:numId w:val="0"/>
              </w:numPr>
              <w:kinsoku w:val="0"/>
              <w:overflowPunct w:val="0"/>
              <w:rPr>
                <w:rFonts w:hAnsi="標楷體"/>
                <w:color w:val="000000"/>
              </w:rPr>
            </w:pPr>
            <w:r w:rsidRPr="00B67A05">
              <w:rPr>
                <w:rFonts w:hAnsi="標楷體"/>
                <w:color w:val="000000"/>
              </w:rPr>
              <w:t>54C</w:t>
            </w:r>
            <w:r w:rsidRPr="00B67A05">
              <w:rPr>
                <w:rFonts w:hAnsi="標楷體" w:hint="eastAsia"/>
                <w:color w:val="000000"/>
              </w:rPr>
              <w:t>營利所得（股利或盈餘）</w:t>
            </w:r>
          </w:p>
        </w:tc>
        <w:tc>
          <w:tcPr>
            <w:tcW w:w="3301" w:type="dxa"/>
            <w:shd w:val="clear" w:color="auto" w:fill="auto"/>
          </w:tcPr>
          <w:p w:rsidR="00AD3CE3" w:rsidRDefault="00AD3CE3">
            <w:r w:rsidRPr="00C34A41">
              <w:rPr>
                <w:rFonts w:hAnsi="標楷體" w:hint="eastAsia"/>
                <w:szCs w:val="32"/>
              </w:rPr>
              <w:t>○○</w:t>
            </w:r>
            <w:r w:rsidRPr="00C34A41">
              <w:rPr>
                <w:rFonts w:hAnsi="標楷體" w:hint="eastAsia"/>
                <w:szCs w:val="32"/>
              </w:rPr>
              <w:t>,</w:t>
            </w:r>
            <w:r w:rsidRPr="00C34A41">
              <w:rPr>
                <w:rFonts w:hAnsi="標楷體" w:hint="eastAsia"/>
                <w:szCs w:val="32"/>
              </w:rPr>
              <w:t>○○○</w:t>
            </w:r>
          </w:p>
        </w:tc>
      </w:tr>
      <w:tr w:rsidR="00AD3CE3" w:rsidRPr="00B67A05" w:rsidTr="00A404A0">
        <w:trPr>
          <w:jc w:val="center"/>
        </w:trPr>
        <w:tc>
          <w:tcPr>
            <w:tcW w:w="1121" w:type="dxa"/>
            <w:shd w:val="clear" w:color="auto" w:fill="auto"/>
            <w:vAlign w:val="center"/>
          </w:tcPr>
          <w:p w:rsidR="00AD3CE3" w:rsidRPr="00B67A05" w:rsidRDefault="00AD3CE3" w:rsidP="00625666">
            <w:pPr>
              <w:pStyle w:val="4"/>
              <w:numPr>
                <w:ilvl w:val="0"/>
                <w:numId w:val="0"/>
              </w:numPr>
              <w:kinsoku w:val="0"/>
              <w:overflowPunct w:val="0"/>
              <w:rPr>
                <w:rFonts w:hAnsi="標楷體"/>
                <w:color w:val="000000"/>
              </w:rPr>
            </w:pPr>
            <w:r w:rsidRPr="00B67A05">
              <w:rPr>
                <w:rFonts w:hAnsi="標楷體" w:hint="eastAsia"/>
                <w:color w:val="000000"/>
              </w:rPr>
              <w:t>102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AD3CE3" w:rsidRPr="00B67A05" w:rsidRDefault="00AD3CE3" w:rsidP="00625666">
            <w:pPr>
              <w:pStyle w:val="4"/>
              <w:numPr>
                <w:ilvl w:val="0"/>
                <w:numId w:val="0"/>
              </w:numPr>
              <w:kinsoku w:val="0"/>
              <w:overflowPunct w:val="0"/>
              <w:rPr>
                <w:rFonts w:hAnsi="標楷體"/>
                <w:color w:val="000000"/>
              </w:rPr>
            </w:pPr>
            <w:r w:rsidRPr="00B67A05">
              <w:rPr>
                <w:rFonts w:hAnsi="標楷體"/>
                <w:color w:val="000000"/>
              </w:rPr>
              <w:t>54C</w:t>
            </w:r>
            <w:r w:rsidRPr="00B67A05">
              <w:rPr>
                <w:rFonts w:hAnsi="標楷體" w:hint="eastAsia"/>
                <w:color w:val="000000"/>
              </w:rPr>
              <w:t>營利所得（股利或盈餘）</w:t>
            </w:r>
          </w:p>
        </w:tc>
        <w:tc>
          <w:tcPr>
            <w:tcW w:w="3301" w:type="dxa"/>
            <w:shd w:val="clear" w:color="auto" w:fill="auto"/>
          </w:tcPr>
          <w:p w:rsidR="00AD3CE3" w:rsidRDefault="00AD3CE3">
            <w:r w:rsidRPr="00C34A41">
              <w:rPr>
                <w:rFonts w:hAnsi="標楷體" w:hint="eastAsia"/>
                <w:szCs w:val="32"/>
              </w:rPr>
              <w:t>○○</w:t>
            </w:r>
            <w:r w:rsidRPr="00C34A41">
              <w:rPr>
                <w:rFonts w:hAnsi="標楷體" w:hint="eastAsia"/>
                <w:szCs w:val="32"/>
              </w:rPr>
              <w:t>,</w:t>
            </w:r>
            <w:r w:rsidRPr="00C34A41">
              <w:rPr>
                <w:rFonts w:hAnsi="標楷體" w:hint="eastAsia"/>
                <w:szCs w:val="32"/>
              </w:rPr>
              <w:t>○○○</w:t>
            </w:r>
          </w:p>
        </w:tc>
      </w:tr>
      <w:tr w:rsidR="00AD3CE3" w:rsidRPr="00B67A05" w:rsidTr="00A404A0">
        <w:trPr>
          <w:jc w:val="center"/>
        </w:trPr>
        <w:tc>
          <w:tcPr>
            <w:tcW w:w="1121" w:type="dxa"/>
            <w:shd w:val="clear" w:color="auto" w:fill="auto"/>
            <w:vAlign w:val="center"/>
          </w:tcPr>
          <w:p w:rsidR="00AD3CE3" w:rsidRPr="00B67A05" w:rsidRDefault="00AD3CE3" w:rsidP="00625666">
            <w:pPr>
              <w:pStyle w:val="4"/>
              <w:numPr>
                <w:ilvl w:val="0"/>
                <w:numId w:val="0"/>
              </w:numPr>
              <w:kinsoku w:val="0"/>
              <w:overflowPunct w:val="0"/>
              <w:rPr>
                <w:rFonts w:hAnsi="標楷體"/>
                <w:color w:val="000000"/>
              </w:rPr>
            </w:pPr>
            <w:r w:rsidRPr="00B67A05">
              <w:rPr>
                <w:rFonts w:hAnsi="標楷體" w:hint="eastAsia"/>
                <w:color w:val="000000"/>
              </w:rPr>
              <w:t>103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AD3CE3" w:rsidRPr="00B67A05" w:rsidRDefault="00AD3CE3" w:rsidP="00625666">
            <w:pPr>
              <w:pStyle w:val="4"/>
              <w:numPr>
                <w:ilvl w:val="0"/>
                <w:numId w:val="0"/>
              </w:numPr>
              <w:kinsoku w:val="0"/>
              <w:overflowPunct w:val="0"/>
              <w:rPr>
                <w:rFonts w:hAnsi="標楷體"/>
                <w:color w:val="000000"/>
              </w:rPr>
            </w:pPr>
            <w:r w:rsidRPr="00B67A05">
              <w:rPr>
                <w:rFonts w:hAnsi="標楷體"/>
                <w:color w:val="000000"/>
              </w:rPr>
              <w:t>54C</w:t>
            </w:r>
            <w:r w:rsidRPr="00B67A05">
              <w:rPr>
                <w:rFonts w:hAnsi="標楷體" w:hint="eastAsia"/>
                <w:color w:val="000000"/>
              </w:rPr>
              <w:t>營利所得（股利或盈餘）</w:t>
            </w:r>
          </w:p>
        </w:tc>
        <w:tc>
          <w:tcPr>
            <w:tcW w:w="3301" w:type="dxa"/>
            <w:shd w:val="clear" w:color="auto" w:fill="auto"/>
          </w:tcPr>
          <w:p w:rsidR="00AD3CE3" w:rsidRDefault="00AD3CE3">
            <w:r w:rsidRPr="00C34A41">
              <w:rPr>
                <w:rFonts w:hAnsi="標楷體" w:hint="eastAsia"/>
                <w:szCs w:val="32"/>
              </w:rPr>
              <w:t>○○</w:t>
            </w:r>
            <w:r w:rsidRPr="00C34A41">
              <w:rPr>
                <w:rFonts w:hAnsi="標楷體" w:hint="eastAsia"/>
                <w:szCs w:val="32"/>
              </w:rPr>
              <w:t>,</w:t>
            </w:r>
            <w:r w:rsidRPr="00C34A41">
              <w:rPr>
                <w:rFonts w:hAnsi="標楷體" w:hint="eastAsia"/>
                <w:szCs w:val="32"/>
              </w:rPr>
              <w:t>○○○</w:t>
            </w:r>
          </w:p>
        </w:tc>
      </w:tr>
    </w:tbl>
    <w:p w:rsidR="00C0379D" w:rsidRPr="00B67A05" w:rsidRDefault="00C0379D" w:rsidP="00C0379D">
      <w:pPr>
        <w:pStyle w:val="4"/>
        <w:numPr>
          <w:ilvl w:val="0"/>
          <w:numId w:val="0"/>
        </w:numPr>
        <w:kinsoku w:val="0"/>
        <w:overflowPunct w:val="0"/>
        <w:ind w:left="500" w:hanging="200"/>
        <w:rPr>
          <w:rFonts w:hAnsi="標楷體"/>
          <w:color w:val="000000"/>
        </w:rPr>
      </w:pPr>
    </w:p>
    <w:p w:rsidR="00C0379D" w:rsidRPr="00B67A05" w:rsidRDefault="00C0379D" w:rsidP="00C0379D">
      <w:pPr>
        <w:pStyle w:val="3"/>
        <w:overflowPunct w:val="0"/>
        <w:ind w:left="1360" w:hanging="680"/>
        <w:rPr>
          <w:rFonts w:hAnsi="標楷體"/>
          <w:color w:val="000000"/>
        </w:rPr>
      </w:pPr>
      <w:r w:rsidRPr="00B67A05">
        <w:rPr>
          <w:rFonts w:hAnsi="標楷體" w:hint="eastAsia"/>
          <w:szCs w:val="32"/>
        </w:rPr>
        <w:t>財政部北區國稅局桃園分局</w:t>
      </w:r>
      <w:r w:rsidRPr="00B67A05">
        <w:rPr>
          <w:rFonts w:hAnsi="標楷體"/>
          <w:szCs w:val="32"/>
        </w:rPr>
        <w:t>105</w:t>
      </w:r>
      <w:r w:rsidRPr="00B67A05">
        <w:rPr>
          <w:rFonts w:hAnsi="標楷體" w:hint="eastAsia"/>
          <w:szCs w:val="32"/>
        </w:rPr>
        <w:t>年</w:t>
      </w:r>
      <w:r w:rsidRPr="00B67A05">
        <w:rPr>
          <w:rFonts w:hAnsi="標楷體"/>
          <w:szCs w:val="32"/>
        </w:rPr>
        <w:t>3</w:t>
      </w:r>
      <w:r w:rsidRPr="00B67A05">
        <w:rPr>
          <w:rFonts w:hAnsi="標楷體" w:hint="eastAsia"/>
          <w:szCs w:val="32"/>
        </w:rPr>
        <w:t>月</w:t>
      </w:r>
      <w:r w:rsidRPr="00B67A05">
        <w:rPr>
          <w:rFonts w:hAnsi="標楷體"/>
          <w:szCs w:val="32"/>
        </w:rPr>
        <w:t>1</w:t>
      </w:r>
      <w:r w:rsidRPr="00B67A05">
        <w:rPr>
          <w:rFonts w:hAnsi="標楷體" w:hint="eastAsia"/>
          <w:szCs w:val="32"/>
        </w:rPr>
        <w:t>5日北區國稅</w:t>
      </w:r>
      <w:proofErr w:type="gramStart"/>
      <w:r w:rsidRPr="00B67A05">
        <w:rPr>
          <w:rFonts w:hAnsi="標楷體" w:hint="eastAsia"/>
          <w:szCs w:val="32"/>
        </w:rPr>
        <w:t>桃園銷字第</w:t>
      </w:r>
      <w:r w:rsidRPr="00B67A05">
        <w:rPr>
          <w:rFonts w:hAnsi="標楷體"/>
          <w:szCs w:val="32"/>
        </w:rPr>
        <w:t>1052111974</w:t>
      </w:r>
      <w:r w:rsidRPr="00B67A05">
        <w:rPr>
          <w:rFonts w:hAnsi="標楷體" w:hint="eastAsia"/>
          <w:szCs w:val="32"/>
        </w:rPr>
        <w:t>號</w:t>
      </w:r>
      <w:proofErr w:type="gramEnd"/>
      <w:r w:rsidRPr="00B67A05">
        <w:rPr>
          <w:rFonts w:hAnsi="標楷體" w:hint="eastAsia"/>
          <w:szCs w:val="32"/>
        </w:rPr>
        <w:t>函</w:t>
      </w:r>
      <w:r w:rsidR="00A051DC">
        <w:rPr>
          <w:rFonts w:hAnsi="標楷體" w:hint="eastAsia"/>
          <w:szCs w:val="32"/>
        </w:rPr>
        <w:t>：</w:t>
      </w:r>
      <w:r w:rsidRPr="00B67A05">
        <w:rPr>
          <w:rFonts w:hAnsi="標楷體" w:hint="eastAsia"/>
          <w:szCs w:val="32"/>
        </w:rPr>
        <w:t>大湳加油站公司</w:t>
      </w:r>
      <w:r w:rsidRPr="00B67A05">
        <w:rPr>
          <w:rFonts w:hAnsi="標楷體"/>
          <w:szCs w:val="32"/>
        </w:rPr>
        <w:t>78</w:t>
      </w:r>
      <w:r w:rsidRPr="00B67A05">
        <w:rPr>
          <w:rFonts w:hAnsi="標楷體" w:hint="eastAsia"/>
          <w:szCs w:val="32"/>
        </w:rPr>
        <w:t>年度迄今之營業登記資料、營業稅及營利事業所得稅申報資料，</w:t>
      </w:r>
      <w:proofErr w:type="gramStart"/>
      <w:r w:rsidRPr="00B67A05">
        <w:rPr>
          <w:rFonts w:hAnsi="標楷體" w:hint="eastAsia"/>
          <w:szCs w:val="32"/>
        </w:rPr>
        <w:t>並無</w:t>
      </w:r>
      <w:r w:rsidR="001C2CA4">
        <w:rPr>
          <w:rFonts w:hAnsi="標楷體" w:hint="eastAsia"/>
          <w:szCs w:val="32"/>
        </w:rPr>
        <w:t>停</w:t>
      </w:r>
      <w:proofErr w:type="gramEnd"/>
      <w:r w:rsidR="001C2CA4">
        <w:rPr>
          <w:rFonts w:hAnsi="標楷體" w:hint="eastAsia"/>
          <w:szCs w:val="32"/>
        </w:rPr>
        <w:t>、歇業</w:t>
      </w:r>
      <w:r w:rsidRPr="00B67A05">
        <w:rPr>
          <w:rFonts w:hAnsi="標楷體" w:hint="eastAsia"/>
          <w:szCs w:val="32"/>
        </w:rPr>
        <w:t>及命令</w:t>
      </w:r>
      <w:r w:rsidR="001C2CA4">
        <w:rPr>
          <w:rFonts w:hAnsi="標楷體" w:hint="eastAsia"/>
          <w:szCs w:val="32"/>
        </w:rPr>
        <w:t>停業</w:t>
      </w:r>
      <w:r w:rsidRPr="00B67A05">
        <w:rPr>
          <w:rFonts w:hAnsi="標楷體" w:hint="eastAsia"/>
          <w:szCs w:val="32"/>
        </w:rPr>
        <w:t>等情事，屬正常營業中。</w:t>
      </w:r>
    </w:p>
    <w:p w:rsidR="00C0379D" w:rsidRPr="00B67A05" w:rsidRDefault="00C0379D" w:rsidP="00C0379D">
      <w:pPr>
        <w:pStyle w:val="3"/>
        <w:overflowPunct w:val="0"/>
        <w:ind w:left="1360" w:hanging="680"/>
        <w:rPr>
          <w:rFonts w:hAnsi="標楷體"/>
          <w:color w:val="000000"/>
        </w:rPr>
      </w:pPr>
      <w:r w:rsidRPr="00B67A05">
        <w:rPr>
          <w:rFonts w:hAnsi="標楷體" w:hint="eastAsia"/>
          <w:color w:val="000000"/>
        </w:rPr>
        <w:t>經濟部中部辦公室</w:t>
      </w:r>
      <w:r w:rsidRPr="00B67A05">
        <w:rPr>
          <w:rFonts w:hAnsi="標楷體"/>
          <w:color w:val="000000"/>
        </w:rPr>
        <w:t>10</w:t>
      </w:r>
      <w:r w:rsidRPr="00B67A05">
        <w:rPr>
          <w:rFonts w:hAnsi="標楷體" w:hint="eastAsia"/>
          <w:color w:val="000000"/>
        </w:rPr>
        <w:t>5年3月8日經中三字第</w:t>
      </w:r>
      <w:r w:rsidRPr="00B67A05">
        <w:rPr>
          <w:rFonts w:hAnsi="標楷體"/>
          <w:color w:val="000000"/>
        </w:rPr>
        <w:t>10533180170</w:t>
      </w:r>
      <w:r w:rsidRPr="00B67A05">
        <w:rPr>
          <w:rFonts w:hAnsi="標楷體" w:hint="eastAsia"/>
          <w:color w:val="000000"/>
        </w:rPr>
        <w:t>號函：</w:t>
      </w:r>
      <w:r w:rsidR="00B24868" w:rsidRPr="00B67A05">
        <w:rPr>
          <w:rFonts w:hAnsi="標楷體"/>
          <w:color w:val="000000"/>
        </w:rPr>
        <w:t xml:space="preserve"> </w:t>
      </w:r>
    </w:p>
    <w:p w:rsidR="00C0379D" w:rsidRPr="00B67A05" w:rsidRDefault="00A051DC" w:rsidP="00C0379D">
      <w:pPr>
        <w:pStyle w:val="4"/>
        <w:kinsoku w:val="0"/>
        <w:overflowPunct w:val="0"/>
        <w:ind w:left="1700" w:hanging="680"/>
        <w:rPr>
          <w:rFonts w:hAnsi="標楷體"/>
          <w:szCs w:val="32"/>
        </w:rPr>
      </w:pPr>
      <w:r w:rsidRPr="00B67A05">
        <w:rPr>
          <w:rFonts w:hAnsi="標楷體" w:hint="eastAsia"/>
          <w:szCs w:val="32"/>
        </w:rPr>
        <w:t>大湳加油站</w:t>
      </w:r>
      <w:r w:rsidRPr="00B67A05">
        <w:rPr>
          <w:rFonts w:hAnsi="標楷體"/>
          <w:szCs w:val="32"/>
        </w:rPr>
        <w:t>公司</w:t>
      </w:r>
      <w:r w:rsidRPr="00B67A05">
        <w:rPr>
          <w:rFonts w:hAnsi="標楷體"/>
          <w:color w:val="000000"/>
        </w:rPr>
        <w:t>77</w:t>
      </w:r>
      <w:r w:rsidRPr="00B67A05">
        <w:rPr>
          <w:rFonts w:hAnsi="標楷體" w:hint="eastAsia"/>
          <w:color w:val="000000"/>
        </w:rPr>
        <w:t>年</w:t>
      </w:r>
      <w:r w:rsidRPr="00B67A05">
        <w:rPr>
          <w:rFonts w:hAnsi="標楷體"/>
          <w:color w:val="000000"/>
        </w:rPr>
        <w:t>9</w:t>
      </w:r>
      <w:r w:rsidRPr="00B67A05">
        <w:rPr>
          <w:rFonts w:hAnsi="標楷體" w:hint="eastAsia"/>
          <w:color w:val="000000"/>
        </w:rPr>
        <w:t>月</w:t>
      </w:r>
      <w:r w:rsidRPr="00B67A05">
        <w:rPr>
          <w:rFonts w:hAnsi="標楷體"/>
          <w:color w:val="000000"/>
        </w:rPr>
        <w:t>22</w:t>
      </w:r>
      <w:r w:rsidRPr="00B67A05">
        <w:rPr>
          <w:rFonts w:hAnsi="標楷體" w:hint="eastAsia"/>
          <w:color w:val="000000"/>
        </w:rPr>
        <w:t>日核准設立登記，登記資本額為新台幣</w:t>
      </w:r>
      <w:r w:rsidRPr="00B67A05">
        <w:rPr>
          <w:rFonts w:hAnsi="標楷體"/>
          <w:color w:val="000000"/>
        </w:rPr>
        <w:t>（</w:t>
      </w:r>
      <w:r w:rsidRPr="00B67A05">
        <w:rPr>
          <w:rFonts w:hAnsi="標楷體" w:hint="eastAsia"/>
          <w:color w:val="000000"/>
        </w:rPr>
        <w:t>下同</w:t>
      </w:r>
      <w:r w:rsidRPr="00B67A05">
        <w:rPr>
          <w:rFonts w:hAnsi="標楷體"/>
          <w:color w:val="000000"/>
        </w:rPr>
        <w:t>）2</w:t>
      </w:r>
      <w:r w:rsidRPr="00B67A05">
        <w:rPr>
          <w:rFonts w:hAnsi="標楷體" w:hint="eastAsia"/>
          <w:color w:val="000000"/>
        </w:rPr>
        <w:t>,</w:t>
      </w:r>
      <w:r w:rsidRPr="00B67A05">
        <w:rPr>
          <w:rFonts w:hAnsi="標楷體"/>
          <w:color w:val="000000"/>
        </w:rPr>
        <w:t>00</w:t>
      </w:r>
      <w:r w:rsidRPr="00B67A05">
        <w:rPr>
          <w:rFonts w:hAnsi="標楷體" w:hint="eastAsia"/>
          <w:color w:val="000000"/>
        </w:rPr>
        <w:t>0,000元</w:t>
      </w:r>
      <w:r w:rsidRPr="00B67A05">
        <w:rPr>
          <w:rFonts w:hAnsi="標楷體"/>
          <w:szCs w:val="32"/>
        </w:rPr>
        <w:t>（</w:t>
      </w:r>
      <w:r w:rsidRPr="00B67A05">
        <w:rPr>
          <w:rFonts w:hAnsi="標楷體" w:hint="eastAsia"/>
          <w:szCs w:val="32"/>
        </w:rPr>
        <w:t>股份</w:t>
      </w:r>
      <w:r w:rsidRPr="00B67A05">
        <w:rPr>
          <w:rFonts w:hAnsi="標楷體" w:hint="eastAsia"/>
          <w:color w:val="000000"/>
        </w:rPr>
        <w:t>總數2</w:t>
      </w:r>
      <w:r w:rsidRPr="00B67A05">
        <w:rPr>
          <w:rFonts w:hAnsi="標楷體"/>
          <w:color w:val="000000"/>
        </w:rPr>
        <w:t>,000</w:t>
      </w:r>
      <w:r w:rsidRPr="00B67A05">
        <w:rPr>
          <w:rFonts w:hAnsi="標楷體" w:hint="eastAsia"/>
          <w:color w:val="000000"/>
        </w:rPr>
        <w:t>股</w:t>
      </w:r>
      <w:r w:rsidRPr="00B67A05">
        <w:rPr>
          <w:rFonts w:hAnsi="標楷體"/>
          <w:color w:val="000000"/>
        </w:rPr>
        <w:t>）</w:t>
      </w:r>
      <w:r w:rsidRPr="00B67A05">
        <w:rPr>
          <w:rFonts w:hAnsi="標楷體" w:hint="eastAsia"/>
          <w:color w:val="000000"/>
        </w:rPr>
        <w:t>，董事為李</w:t>
      </w:r>
      <w:r w:rsidR="005458EF">
        <w:rPr>
          <w:rFonts w:hAnsi="標楷體" w:hint="eastAsia"/>
          <w:color w:val="000000"/>
        </w:rPr>
        <w:t>○</w:t>
      </w:r>
      <w:r w:rsidRPr="00B67A05">
        <w:rPr>
          <w:rFonts w:hAnsi="標楷體" w:hint="eastAsia"/>
          <w:color w:val="000000"/>
        </w:rPr>
        <w:t>興（董事長）、曹</w:t>
      </w:r>
      <w:r w:rsidR="004F6F0B">
        <w:rPr>
          <w:rFonts w:hAnsi="標楷體" w:hint="eastAsia"/>
          <w:color w:val="000000"/>
        </w:rPr>
        <w:t>○</w:t>
      </w:r>
      <w:r w:rsidRPr="00B67A05">
        <w:rPr>
          <w:rFonts w:hAnsi="標楷體" w:hint="eastAsia"/>
          <w:color w:val="000000"/>
        </w:rPr>
        <w:t>華、</w:t>
      </w:r>
      <w:proofErr w:type="gramStart"/>
      <w:r w:rsidRPr="00B67A05">
        <w:rPr>
          <w:rFonts w:hAnsi="標楷體" w:hint="eastAsia"/>
          <w:color w:val="000000"/>
        </w:rPr>
        <w:t>荊</w:t>
      </w:r>
      <w:proofErr w:type="gramEnd"/>
      <w:r w:rsidR="004F6F0B">
        <w:rPr>
          <w:rFonts w:hAnsi="標楷體" w:hint="eastAsia"/>
          <w:color w:val="000000"/>
        </w:rPr>
        <w:t>○</w:t>
      </w:r>
      <w:r w:rsidRPr="00B67A05">
        <w:rPr>
          <w:rFonts w:hAnsi="標楷體" w:hint="eastAsia"/>
          <w:color w:val="000000"/>
        </w:rPr>
        <w:t>謀、荊宇泰、</w:t>
      </w:r>
      <w:proofErr w:type="gramStart"/>
      <w:r w:rsidRPr="00B67A05">
        <w:rPr>
          <w:rFonts w:hAnsi="標楷體" w:hint="eastAsia"/>
          <w:color w:val="000000"/>
        </w:rPr>
        <w:t>荊</w:t>
      </w:r>
      <w:proofErr w:type="gramEnd"/>
      <w:r w:rsidR="004F6F0B">
        <w:rPr>
          <w:rFonts w:hAnsi="標楷體" w:hint="eastAsia"/>
          <w:color w:val="000000"/>
        </w:rPr>
        <w:t>○</w:t>
      </w:r>
      <w:r w:rsidRPr="00B67A05">
        <w:rPr>
          <w:rFonts w:hAnsi="標楷體" w:hint="eastAsia"/>
          <w:color w:val="000000"/>
        </w:rPr>
        <w:t>元及監察人李</w:t>
      </w:r>
      <w:r w:rsidR="004F6F0B">
        <w:rPr>
          <w:rFonts w:hAnsi="標楷體" w:hint="eastAsia"/>
          <w:color w:val="000000"/>
        </w:rPr>
        <w:t>○○</w:t>
      </w:r>
      <w:r w:rsidRPr="00B67A05">
        <w:rPr>
          <w:rFonts w:hAnsi="標楷體" w:hint="eastAsia"/>
          <w:color w:val="000000"/>
        </w:rPr>
        <w:t>秀，各股東取得持股之出資方式為現金出資，歷經</w:t>
      </w:r>
      <w:r w:rsidRPr="00B67A05">
        <w:rPr>
          <w:rFonts w:hAnsi="標楷體"/>
          <w:color w:val="000000"/>
        </w:rPr>
        <w:t>2</w:t>
      </w:r>
      <w:r w:rsidRPr="00B67A05">
        <w:rPr>
          <w:rFonts w:hAnsi="標楷體" w:hint="eastAsia"/>
          <w:color w:val="000000"/>
        </w:rPr>
        <w:t>次增資變更登記，目前登記實收資本額為1</w:t>
      </w:r>
      <w:r w:rsidRPr="00B67A05">
        <w:rPr>
          <w:rFonts w:hAnsi="標楷體"/>
          <w:color w:val="000000"/>
        </w:rPr>
        <w:t>0,000,000</w:t>
      </w:r>
      <w:r w:rsidRPr="00B67A05">
        <w:rPr>
          <w:rFonts w:hAnsi="標楷體" w:hint="eastAsia"/>
          <w:color w:val="000000"/>
        </w:rPr>
        <w:t>元</w:t>
      </w:r>
      <w:r w:rsidRPr="00B67A05">
        <w:rPr>
          <w:rFonts w:hAnsi="標楷體"/>
          <w:szCs w:val="32"/>
        </w:rPr>
        <w:t>（</w:t>
      </w:r>
      <w:r w:rsidRPr="00B67A05">
        <w:rPr>
          <w:rFonts w:hAnsi="標楷體" w:hint="eastAsia"/>
          <w:szCs w:val="32"/>
        </w:rPr>
        <w:t>股份</w:t>
      </w:r>
      <w:r w:rsidRPr="00B67A05">
        <w:rPr>
          <w:rFonts w:hAnsi="標楷體" w:hint="eastAsia"/>
          <w:color w:val="000000"/>
        </w:rPr>
        <w:t>總數10</w:t>
      </w:r>
      <w:r w:rsidRPr="00B67A05">
        <w:rPr>
          <w:rFonts w:hAnsi="標楷體"/>
          <w:color w:val="000000"/>
        </w:rPr>
        <w:t>,000</w:t>
      </w:r>
      <w:r w:rsidRPr="00B67A05">
        <w:rPr>
          <w:rFonts w:hAnsi="標楷體" w:hint="eastAsia"/>
          <w:color w:val="000000"/>
        </w:rPr>
        <w:t>股</w:t>
      </w:r>
      <w:r w:rsidRPr="00B67A05">
        <w:rPr>
          <w:rFonts w:hAnsi="標楷體"/>
          <w:color w:val="000000"/>
        </w:rPr>
        <w:t>）</w:t>
      </w:r>
      <w:r w:rsidRPr="00B67A05">
        <w:rPr>
          <w:rFonts w:hAnsi="標楷體" w:hint="eastAsia"/>
          <w:color w:val="000000"/>
        </w:rPr>
        <w:t>，該公司歷經多次改選，現任董事為</w:t>
      </w:r>
      <w:proofErr w:type="gramStart"/>
      <w:r w:rsidRPr="00B67A05">
        <w:rPr>
          <w:rFonts w:hAnsi="標楷體" w:hint="eastAsia"/>
          <w:color w:val="000000"/>
        </w:rPr>
        <w:t>荊</w:t>
      </w:r>
      <w:proofErr w:type="gramEnd"/>
      <w:r w:rsidR="004F6F0B">
        <w:rPr>
          <w:rFonts w:hAnsi="標楷體" w:hint="eastAsia"/>
          <w:color w:val="000000"/>
        </w:rPr>
        <w:t>○</w:t>
      </w:r>
      <w:r w:rsidRPr="00B67A05">
        <w:rPr>
          <w:rFonts w:hAnsi="標楷體" w:hint="eastAsia"/>
          <w:color w:val="000000"/>
        </w:rPr>
        <w:t>元（董事長）、李</w:t>
      </w:r>
      <w:r w:rsidR="004F6F0B">
        <w:rPr>
          <w:rFonts w:hAnsi="標楷體" w:hint="eastAsia"/>
          <w:color w:val="000000"/>
        </w:rPr>
        <w:t>○</w:t>
      </w:r>
      <w:r w:rsidRPr="00B67A05">
        <w:rPr>
          <w:rFonts w:hAnsi="標楷體" w:hint="eastAsia"/>
          <w:color w:val="000000"/>
        </w:rPr>
        <w:t>興、李</w:t>
      </w:r>
      <w:r w:rsidR="004F6F0B">
        <w:rPr>
          <w:rFonts w:hAnsi="標楷體" w:hint="eastAsia"/>
          <w:color w:val="000000"/>
        </w:rPr>
        <w:t>○</w:t>
      </w:r>
      <w:r w:rsidRPr="00B67A05">
        <w:rPr>
          <w:rFonts w:hAnsi="標楷體" w:hint="eastAsia"/>
          <w:color w:val="000000"/>
        </w:rPr>
        <w:t>慶、</w:t>
      </w:r>
      <w:proofErr w:type="gramStart"/>
      <w:r w:rsidRPr="00B67A05">
        <w:rPr>
          <w:rFonts w:hAnsi="標楷體" w:hint="eastAsia"/>
          <w:color w:val="000000"/>
        </w:rPr>
        <w:t>荊</w:t>
      </w:r>
      <w:proofErr w:type="gramEnd"/>
      <w:r w:rsidR="004F6F0B">
        <w:rPr>
          <w:rFonts w:hAnsi="標楷體" w:hint="eastAsia"/>
          <w:color w:val="000000"/>
        </w:rPr>
        <w:t>○</w:t>
      </w:r>
      <w:r w:rsidRPr="00B67A05">
        <w:rPr>
          <w:rFonts w:hAnsi="標楷體" w:hint="eastAsia"/>
          <w:color w:val="000000"/>
        </w:rPr>
        <w:t>珍及監察人李</w:t>
      </w:r>
      <w:r w:rsidR="004F6F0B">
        <w:rPr>
          <w:rFonts w:hAnsi="標楷體" w:hint="eastAsia"/>
          <w:color w:val="000000"/>
        </w:rPr>
        <w:t>○○</w:t>
      </w:r>
      <w:r w:rsidRPr="00B67A05">
        <w:rPr>
          <w:rFonts w:hAnsi="標楷體" w:hint="eastAsia"/>
          <w:color w:val="000000"/>
        </w:rPr>
        <w:t>秀；又查該公司無申請</w:t>
      </w:r>
      <w:r>
        <w:rPr>
          <w:rFonts w:hAnsi="標楷體" w:hint="eastAsia"/>
          <w:color w:val="000000"/>
        </w:rPr>
        <w:t>停、歇業、</w:t>
      </w:r>
      <w:r w:rsidRPr="00B67A05">
        <w:rPr>
          <w:rFonts w:hAnsi="標楷體" w:hint="eastAsia"/>
          <w:color w:val="000000"/>
        </w:rPr>
        <w:t>解散登記</w:t>
      </w:r>
      <w:r>
        <w:rPr>
          <w:rFonts w:hAnsi="標楷體" w:hint="eastAsia"/>
          <w:color w:val="000000"/>
        </w:rPr>
        <w:t>及遭</w:t>
      </w:r>
      <w:r w:rsidRPr="00B67A05">
        <w:rPr>
          <w:rFonts w:hAnsi="標楷體" w:hint="eastAsia"/>
          <w:color w:val="000000"/>
        </w:rPr>
        <w:t>撤銷</w:t>
      </w:r>
      <w:r w:rsidRPr="00B67A05">
        <w:rPr>
          <w:rFonts w:hAnsi="標楷體"/>
          <w:color w:val="000000"/>
        </w:rPr>
        <w:t>（</w:t>
      </w:r>
      <w:r w:rsidRPr="00B67A05">
        <w:rPr>
          <w:rFonts w:hAnsi="標楷體" w:hint="eastAsia"/>
          <w:color w:val="000000"/>
        </w:rPr>
        <w:t>廢止</w:t>
      </w:r>
      <w:r w:rsidRPr="00B67A05">
        <w:rPr>
          <w:rFonts w:hAnsi="標楷體"/>
          <w:color w:val="000000"/>
        </w:rPr>
        <w:t>）</w:t>
      </w:r>
      <w:r w:rsidRPr="00B67A05">
        <w:rPr>
          <w:rFonts w:hAnsi="標楷體" w:hint="eastAsia"/>
          <w:color w:val="000000"/>
        </w:rPr>
        <w:t>登記</w:t>
      </w:r>
      <w:r w:rsidRPr="00B67A05">
        <w:rPr>
          <w:rFonts w:hAnsi="標楷體" w:hint="eastAsia"/>
          <w:szCs w:val="32"/>
        </w:rPr>
        <w:t>。</w:t>
      </w:r>
    </w:p>
    <w:p w:rsidR="00C0379D" w:rsidRPr="00B67A05" w:rsidRDefault="00AF0361" w:rsidP="00C0379D">
      <w:pPr>
        <w:pStyle w:val="4"/>
        <w:kinsoku w:val="0"/>
        <w:overflowPunct w:val="0"/>
        <w:ind w:leftChars="300" w:left="1700" w:hanging="680"/>
        <w:rPr>
          <w:rFonts w:hAnsi="標楷體"/>
          <w:color w:val="000000"/>
        </w:rPr>
      </w:pPr>
      <w:r>
        <w:rPr>
          <w:rFonts w:hAnsi="標楷體" w:hint="eastAsia"/>
          <w:szCs w:val="32"/>
        </w:rPr>
        <w:lastRenderedPageBreak/>
        <w:t>荊宇泰</w:t>
      </w:r>
      <w:r w:rsidR="00A051DC" w:rsidRPr="00B67A05">
        <w:rPr>
          <w:rFonts w:hAnsi="標楷體" w:hint="eastAsia"/>
          <w:color w:val="000000"/>
        </w:rPr>
        <w:t>於</w:t>
      </w:r>
      <w:r w:rsidR="00A051DC" w:rsidRPr="00B67A05">
        <w:rPr>
          <w:rFonts w:hAnsi="標楷體"/>
          <w:color w:val="000000"/>
        </w:rPr>
        <w:t>77</w:t>
      </w:r>
      <w:r w:rsidR="00A051DC" w:rsidRPr="00B67A05">
        <w:rPr>
          <w:rFonts w:hAnsi="標楷體" w:hint="eastAsia"/>
          <w:color w:val="000000"/>
        </w:rPr>
        <w:t>年</w:t>
      </w:r>
      <w:r w:rsidR="00A051DC" w:rsidRPr="00B67A05">
        <w:rPr>
          <w:rFonts w:hAnsi="標楷體"/>
          <w:color w:val="000000"/>
        </w:rPr>
        <w:t>9</w:t>
      </w:r>
      <w:r w:rsidR="00A051DC" w:rsidRPr="00B67A05">
        <w:rPr>
          <w:rFonts w:hAnsi="標楷體" w:hint="eastAsia"/>
          <w:color w:val="000000"/>
        </w:rPr>
        <w:t>月</w:t>
      </w:r>
      <w:r w:rsidR="00A051DC" w:rsidRPr="00B67A05">
        <w:rPr>
          <w:rFonts w:hAnsi="標楷體"/>
          <w:color w:val="000000"/>
        </w:rPr>
        <w:t>22</w:t>
      </w:r>
      <w:r w:rsidR="00A051DC" w:rsidRPr="00B67A05">
        <w:rPr>
          <w:rFonts w:hAnsi="標楷體" w:hint="eastAsia"/>
          <w:color w:val="000000"/>
        </w:rPr>
        <w:t>日公司設立時即擔任董事，</w:t>
      </w:r>
      <w:r w:rsidR="00A051DC">
        <w:rPr>
          <w:rFonts w:hAnsi="標楷體" w:hint="eastAsia"/>
          <w:color w:val="000000"/>
        </w:rPr>
        <w:t>當時</w:t>
      </w:r>
      <w:r w:rsidR="00A051DC" w:rsidRPr="00B67A05">
        <w:rPr>
          <w:rFonts w:hAnsi="標楷體" w:hint="eastAsia"/>
          <w:color w:val="000000"/>
        </w:rPr>
        <w:t>其所有股份為18</w:t>
      </w:r>
      <w:r w:rsidR="00A051DC" w:rsidRPr="00B67A05">
        <w:rPr>
          <w:rFonts w:hAnsi="標楷體"/>
          <w:color w:val="000000"/>
        </w:rPr>
        <w:t>0</w:t>
      </w:r>
      <w:r w:rsidR="00A051DC" w:rsidRPr="00B67A05">
        <w:rPr>
          <w:rFonts w:hAnsi="標楷體" w:hint="eastAsia"/>
          <w:color w:val="000000"/>
        </w:rPr>
        <w:t>股，</w:t>
      </w:r>
      <w:r w:rsidR="007754CF">
        <w:rPr>
          <w:rFonts w:hAnsi="標楷體" w:hint="eastAsia"/>
          <w:color w:val="000000"/>
        </w:rPr>
        <w:t>占該</w:t>
      </w:r>
      <w:r w:rsidR="00A051DC" w:rsidRPr="00B67A05">
        <w:rPr>
          <w:rFonts w:hAnsi="標楷體" w:hint="eastAsia"/>
          <w:color w:val="000000"/>
        </w:rPr>
        <w:t>公司股本總額9</w:t>
      </w:r>
      <w:r w:rsidR="00A051DC" w:rsidRPr="00B67A05">
        <w:rPr>
          <w:rFonts w:hAnsi="標楷體"/>
          <w:color w:val="000000"/>
        </w:rPr>
        <w:t>％</w:t>
      </w:r>
      <w:r w:rsidR="00A051DC" w:rsidRPr="00B67A05">
        <w:rPr>
          <w:rFonts w:hAnsi="標楷體" w:hint="eastAsia"/>
          <w:color w:val="000000"/>
        </w:rPr>
        <w:t>（惟其當時尚未任公職）。</w:t>
      </w:r>
      <w:proofErr w:type="gramStart"/>
      <w:r w:rsidR="00A051DC" w:rsidRPr="00B67A05">
        <w:rPr>
          <w:rFonts w:hAnsi="標楷體" w:hint="eastAsia"/>
          <w:color w:val="000000"/>
        </w:rPr>
        <w:t>嗣</w:t>
      </w:r>
      <w:proofErr w:type="gramEnd"/>
      <w:r w:rsidR="00A051DC" w:rsidRPr="00B67A05">
        <w:rPr>
          <w:rFonts w:hAnsi="標楷體" w:hint="eastAsia"/>
          <w:szCs w:val="32"/>
        </w:rPr>
        <w:t>102年6月25日至104年5月19日擔任大湳加油站</w:t>
      </w:r>
      <w:r w:rsidR="00A051DC" w:rsidRPr="00B67A05">
        <w:rPr>
          <w:rFonts w:hAnsi="標楷體"/>
          <w:szCs w:val="32"/>
        </w:rPr>
        <w:t>公司</w:t>
      </w:r>
      <w:r w:rsidR="00A051DC" w:rsidRPr="00B67A05">
        <w:rPr>
          <w:rFonts w:hAnsi="標楷體" w:hint="eastAsia"/>
          <w:szCs w:val="32"/>
        </w:rPr>
        <w:t>董事，且當時</w:t>
      </w:r>
      <w:r w:rsidR="00A051DC" w:rsidRPr="00B67A05">
        <w:rPr>
          <w:rFonts w:hAnsi="標楷體" w:hint="eastAsia"/>
          <w:color w:val="000000"/>
        </w:rPr>
        <w:t>其所有</w:t>
      </w:r>
      <w:proofErr w:type="gramStart"/>
      <w:r w:rsidR="00A051DC" w:rsidRPr="00B67A05">
        <w:rPr>
          <w:rFonts w:hAnsi="標楷體" w:hint="eastAsia"/>
          <w:color w:val="000000"/>
        </w:rPr>
        <w:t>股份均為</w:t>
      </w:r>
      <w:proofErr w:type="gramEnd"/>
      <w:r w:rsidR="00A051DC" w:rsidRPr="00B67A05">
        <w:rPr>
          <w:rFonts w:hAnsi="標楷體" w:hint="eastAsia"/>
          <w:color w:val="000000"/>
        </w:rPr>
        <w:t>1,750股（</w:t>
      </w:r>
      <w:r w:rsidR="00A051DC" w:rsidRPr="00B67A05">
        <w:rPr>
          <w:rFonts w:hAnsi="標楷體" w:hint="eastAsia"/>
          <w:szCs w:val="32"/>
        </w:rPr>
        <w:t>股份</w:t>
      </w:r>
      <w:r w:rsidR="00A051DC" w:rsidRPr="00B67A05">
        <w:rPr>
          <w:rFonts w:hAnsi="標楷體" w:hint="eastAsia"/>
          <w:color w:val="000000"/>
        </w:rPr>
        <w:t>總數10</w:t>
      </w:r>
      <w:r w:rsidR="00A051DC" w:rsidRPr="00B67A05">
        <w:rPr>
          <w:rFonts w:hAnsi="標楷體"/>
          <w:color w:val="000000"/>
        </w:rPr>
        <w:t>,000</w:t>
      </w:r>
      <w:r w:rsidR="00A051DC" w:rsidRPr="00B67A05">
        <w:rPr>
          <w:rFonts w:hAnsi="標楷體" w:hint="eastAsia"/>
          <w:color w:val="000000"/>
        </w:rPr>
        <w:t>股</w:t>
      </w:r>
      <w:r w:rsidR="00A051DC" w:rsidRPr="00B67A05">
        <w:rPr>
          <w:rFonts w:hAnsi="標楷體"/>
          <w:color w:val="000000"/>
        </w:rPr>
        <w:t>）</w:t>
      </w:r>
      <w:r w:rsidR="00A051DC" w:rsidRPr="00B67A05">
        <w:rPr>
          <w:rFonts w:hAnsi="標楷體" w:hint="eastAsia"/>
          <w:color w:val="000000"/>
        </w:rPr>
        <w:t>，</w:t>
      </w:r>
      <w:r w:rsidR="007754CF">
        <w:rPr>
          <w:rFonts w:hAnsi="標楷體" w:hint="eastAsia"/>
          <w:color w:val="000000"/>
        </w:rPr>
        <w:t>占該</w:t>
      </w:r>
      <w:r w:rsidR="00A051DC" w:rsidRPr="00B67A05">
        <w:rPr>
          <w:rFonts w:hAnsi="標楷體" w:hint="eastAsia"/>
          <w:color w:val="000000"/>
        </w:rPr>
        <w:t>公司股本總額</w:t>
      </w:r>
      <w:r w:rsidR="00A051DC" w:rsidRPr="00B67A05">
        <w:rPr>
          <w:rFonts w:hAnsi="標楷體"/>
          <w:color w:val="000000"/>
        </w:rPr>
        <w:t>1</w:t>
      </w:r>
      <w:r w:rsidR="00A051DC" w:rsidRPr="00B67A05">
        <w:rPr>
          <w:rFonts w:hAnsi="標楷體" w:hint="eastAsia"/>
          <w:color w:val="000000"/>
        </w:rPr>
        <w:t>7</w:t>
      </w:r>
      <w:r w:rsidR="00A051DC" w:rsidRPr="00B67A05">
        <w:rPr>
          <w:rFonts w:hAnsi="標楷體"/>
          <w:color w:val="000000"/>
        </w:rPr>
        <w:t>.5％</w:t>
      </w:r>
      <w:r w:rsidR="00A051DC" w:rsidRPr="00B67A05">
        <w:rPr>
          <w:rFonts w:hAnsi="標楷體" w:hint="eastAsia"/>
          <w:color w:val="000000"/>
        </w:rPr>
        <w:t>。</w:t>
      </w:r>
      <w:r w:rsidR="00A051DC" w:rsidRPr="00B67A05">
        <w:rPr>
          <w:rFonts w:hAnsi="標楷體" w:hint="eastAsia"/>
          <w:szCs w:val="32"/>
        </w:rPr>
        <w:t>即其任職交通大學</w:t>
      </w:r>
      <w:r w:rsidR="00A051DC" w:rsidRPr="00B67A05">
        <w:rPr>
          <w:rFonts w:hAnsi="標楷體" w:hint="eastAsia"/>
        </w:rPr>
        <w:t>生</w:t>
      </w:r>
      <w:proofErr w:type="gramStart"/>
      <w:r w:rsidR="00A051DC" w:rsidRPr="00B67A05">
        <w:rPr>
          <w:rFonts w:hAnsi="標楷體" w:hint="eastAsia"/>
        </w:rPr>
        <w:t>醫</w:t>
      </w:r>
      <w:proofErr w:type="gramEnd"/>
      <w:r w:rsidR="00A051DC" w:rsidRPr="00B67A05">
        <w:rPr>
          <w:rFonts w:hAnsi="標楷體" w:hint="eastAsia"/>
        </w:rPr>
        <w:t>影像與工程研究所及</w:t>
      </w:r>
      <w:r w:rsidR="00A051DC" w:rsidRPr="00B67A05">
        <w:rPr>
          <w:rFonts w:hAnsi="標楷體"/>
        </w:rPr>
        <w:t>資訊科學與工程研究所</w:t>
      </w:r>
      <w:r w:rsidR="00A051DC" w:rsidRPr="00B67A05">
        <w:rPr>
          <w:rFonts w:hAnsi="標楷體" w:hint="eastAsia"/>
        </w:rPr>
        <w:t>兼任所長</w:t>
      </w:r>
      <w:proofErr w:type="gramStart"/>
      <w:r w:rsidR="00A051DC" w:rsidRPr="00B67A05">
        <w:rPr>
          <w:rFonts w:hAnsi="標楷體" w:hint="eastAsia"/>
          <w:szCs w:val="32"/>
        </w:rPr>
        <w:t>期間，</w:t>
      </w:r>
      <w:proofErr w:type="gramEnd"/>
      <w:r w:rsidR="00A051DC" w:rsidRPr="00B67A05">
        <w:rPr>
          <w:rFonts w:hAnsi="標楷體" w:hint="eastAsia"/>
          <w:szCs w:val="32"/>
        </w:rPr>
        <w:t>亦擔任大湳加油站</w:t>
      </w:r>
      <w:r w:rsidR="00A051DC" w:rsidRPr="00B67A05">
        <w:rPr>
          <w:rFonts w:hAnsi="標楷體"/>
          <w:szCs w:val="32"/>
        </w:rPr>
        <w:t>公司</w:t>
      </w:r>
      <w:r w:rsidR="00A051DC" w:rsidRPr="00B67A05">
        <w:rPr>
          <w:rFonts w:hAnsi="標楷體" w:hint="eastAsia"/>
          <w:szCs w:val="32"/>
        </w:rPr>
        <w:t>董事，且所有</w:t>
      </w:r>
      <w:r w:rsidR="00A051DC" w:rsidRPr="00B67A05">
        <w:rPr>
          <w:rFonts w:hAnsi="標楷體" w:hint="eastAsia"/>
          <w:color w:val="000000"/>
        </w:rPr>
        <w:t>該公司股本總額</w:t>
      </w:r>
      <w:r w:rsidR="00A051DC" w:rsidRPr="00B67A05">
        <w:rPr>
          <w:rFonts w:hAnsi="標楷體"/>
          <w:color w:val="000000"/>
        </w:rPr>
        <w:t>1</w:t>
      </w:r>
      <w:r w:rsidR="00A051DC" w:rsidRPr="00B67A05">
        <w:rPr>
          <w:rFonts w:hAnsi="標楷體" w:hint="eastAsia"/>
          <w:color w:val="000000"/>
        </w:rPr>
        <w:t>7</w:t>
      </w:r>
      <w:r w:rsidR="00A051DC" w:rsidRPr="00B67A05">
        <w:rPr>
          <w:rFonts w:hAnsi="標楷體"/>
          <w:color w:val="000000"/>
        </w:rPr>
        <w:t>.5％</w:t>
      </w:r>
      <w:r w:rsidR="00A051DC" w:rsidRPr="00B67A05">
        <w:rPr>
          <w:rFonts w:hAnsi="標楷體" w:hint="eastAsia"/>
          <w:szCs w:val="32"/>
        </w:rPr>
        <w:t>。</w:t>
      </w:r>
    </w:p>
    <w:p w:rsidR="00C0379D" w:rsidRDefault="00C0379D" w:rsidP="00C0379D">
      <w:pPr>
        <w:pStyle w:val="3"/>
        <w:overflowPunct w:val="0"/>
        <w:ind w:left="1360" w:hanging="680"/>
        <w:rPr>
          <w:rFonts w:hAnsi="標楷體"/>
          <w:color w:val="000000"/>
        </w:rPr>
      </w:pPr>
      <w:r w:rsidRPr="00B67A05">
        <w:rPr>
          <w:rFonts w:hAnsi="標楷體" w:hint="eastAsia"/>
          <w:color w:val="000000"/>
        </w:rPr>
        <w:t>另有無實際參與經營及支領報酬等情事，本院函請大湳加油站公司</w:t>
      </w:r>
      <w:r w:rsidRPr="00B67A05">
        <w:rPr>
          <w:rFonts w:hAnsi="標楷體" w:hint="eastAsia"/>
          <w:szCs w:val="32"/>
        </w:rPr>
        <w:t>提供99年至104年間，各年度歷次常董會議紀錄、董（監）事會議紀錄及股東會紀錄等資料，</w:t>
      </w:r>
      <w:r w:rsidRPr="00B67A05">
        <w:rPr>
          <w:rFonts w:hAnsi="標楷體" w:hint="eastAsia"/>
          <w:color w:val="000000"/>
        </w:rPr>
        <w:t>惟未獲該公司答覆。</w:t>
      </w:r>
    </w:p>
    <w:p w:rsidR="00C0379D" w:rsidRPr="009408B6" w:rsidRDefault="00C0379D" w:rsidP="00C0379D">
      <w:pPr>
        <w:pStyle w:val="2"/>
        <w:wordWrap/>
        <w:autoSpaceDE/>
        <w:autoSpaceDN/>
        <w:ind w:left="1020" w:hanging="680"/>
        <w:rPr>
          <w:rFonts w:hAnsi="標楷體"/>
          <w:bCs w:val="0"/>
          <w:szCs w:val="32"/>
        </w:rPr>
      </w:pPr>
      <w:bookmarkStart w:id="23" w:name="_Toc441675623"/>
      <w:r w:rsidRPr="00E920D0">
        <w:rPr>
          <w:rFonts w:hAnsi="標楷體" w:hint="eastAsia"/>
          <w:color w:val="000000"/>
        </w:rPr>
        <w:t>10</w:t>
      </w:r>
      <w:r>
        <w:rPr>
          <w:rFonts w:hAnsi="標楷體" w:hint="eastAsia"/>
          <w:color w:val="000000"/>
        </w:rPr>
        <w:t>5</w:t>
      </w:r>
      <w:r w:rsidRPr="00E920D0">
        <w:rPr>
          <w:rFonts w:hAnsi="標楷體" w:hint="eastAsia"/>
          <w:color w:val="000000"/>
        </w:rPr>
        <w:t>年</w:t>
      </w:r>
      <w:r>
        <w:rPr>
          <w:rFonts w:hAnsi="標楷體" w:hint="eastAsia"/>
          <w:color w:val="000000"/>
        </w:rPr>
        <w:t>5</w:t>
      </w:r>
      <w:r w:rsidRPr="00E920D0">
        <w:rPr>
          <w:rFonts w:hAnsi="標楷體" w:hint="eastAsia"/>
          <w:color w:val="000000"/>
        </w:rPr>
        <w:t>月</w:t>
      </w:r>
      <w:r>
        <w:rPr>
          <w:rFonts w:hAnsi="標楷體" w:hint="eastAsia"/>
          <w:color w:val="000000"/>
        </w:rPr>
        <w:t>11</w:t>
      </w:r>
      <w:r w:rsidRPr="00E920D0">
        <w:rPr>
          <w:rFonts w:hAnsi="標楷體" w:hint="eastAsia"/>
          <w:color w:val="000000"/>
        </w:rPr>
        <w:t>日</w:t>
      </w:r>
      <w:r w:rsidRPr="001F21A7">
        <w:rPr>
          <w:rFonts w:hAnsi="標楷體" w:hint="eastAsia"/>
        </w:rPr>
        <w:t>本院詢問</w:t>
      </w:r>
      <w:r w:rsidR="00FB395E">
        <w:rPr>
          <w:rFonts w:hAnsi="標楷體" w:hint="eastAsia"/>
        </w:rPr>
        <w:t>荊宇泰</w:t>
      </w:r>
      <w:r w:rsidRPr="001F21A7">
        <w:rPr>
          <w:rFonts w:hAnsi="標楷體" w:hint="eastAsia"/>
        </w:rPr>
        <w:t>，</w:t>
      </w:r>
      <w:r>
        <w:rPr>
          <w:rFonts w:hAnsi="標楷體" w:hint="eastAsia"/>
        </w:rPr>
        <w:t>節錄</w:t>
      </w:r>
      <w:r w:rsidRPr="001F21A7">
        <w:rPr>
          <w:rFonts w:hAnsi="標楷體" w:hint="eastAsia"/>
        </w:rPr>
        <w:t>如</w:t>
      </w:r>
      <w:r>
        <w:rPr>
          <w:rFonts w:hAnsi="標楷體" w:hint="eastAsia"/>
        </w:rPr>
        <w:t>下</w:t>
      </w:r>
      <w:r w:rsidRPr="001F21A7">
        <w:rPr>
          <w:rFonts w:hAnsi="標楷體" w:hint="eastAsia"/>
        </w:rPr>
        <w:t>：</w:t>
      </w:r>
      <w:bookmarkEnd w:id="23"/>
      <w:r w:rsidRPr="009408B6">
        <w:rPr>
          <w:rFonts w:hAnsi="標楷體" w:hint="eastAsia"/>
          <w:bCs w:val="0"/>
          <w:szCs w:val="32"/>
        </w:rPr>
        <w:t xml:space="preserve"> </w:t>
      </w:r>
    </w:p>
    <w:p w:rsidR="00C0379D" w:rsidRPr="009408B6" w:rsidRDefault="00C0379D" w:rsidP="00C0379D">
      <w:pPr>
        <w:pStyle w:val="3"/>
        <w:wordWrap/>
        <w:overflowPunct w:val="0"/>
        <w:ind w:left="1360" w:hanging="680"/>
        <w:rPr>
          <w:rFonts w:hAnsi="標楷體"/>
          <w:bCs w:val="0"/>
          <w:szCs w:val="32"/>
        </w:rPr>
      </w:pPr>
      <w:r w:rsidRPr="00B02E26">
        <w:rPr>
          <w:rFonts w:hAnsi="標楷體" w:hint="eastAsia"/>
          <w:color w:val="000000"/>
        </w:rPr>
        <w:t>對</w:t>
      </w:r>
      <w:r w:rsidRPr="00B02E26">
        <w:rPr>
          <w:rFonts w:hAnsi="標楷體" w:hint="eastAsia"/>
          <w:bCs w:val="0"/>
        </w:rPr>
        <w:t>任</w:t>
      </w:r>
      <w:r w:rsidRPr="00B67A05">
        <w:rPr>
          <w:rFonts w:hAnsi="標楷體" w:hint="eastAsia"/>
          <w:szCs w:val="32"/>
        </w:rPr>
        <w:t>職交通大學</w:t>
      </w:r>
      <w:r w:rsidRPr="00B67A05">
        <w:rPr>
          <w:rFonts w:hAnsi="標楷體" w:hint="eastAsia"/>
        </w:rPr>
        <w:t>生</w:t>
      </w:r>
      <w:proofErr w:type="gramStart"/>
      <w:r w:rsidRPr="00B67A05">
        <w:rPr>
          <w:rFonts w:hAnsi="標楷體" w:hint="eastAsia"/>
        </w:rPr>
        <w:t>醫</w:t>
      </w:r>
      <w:proofErr w:type="gramEnd"/>
      <w:r w:rsidRPr="00B67A05">
        <w:rPr>
          <w:rFonts w:hAnsi="標楷體" w:hint="eastAsia"/>
        </w:rPr>
        <w:t>影像與工程研究所及</w:t>
      </w:r>
      <w:r w:rsidRPr="00B67A05">
        <w:rPr>
          <w:rFonts w:hAnsi="標楷體"/>
        </w:rPr>
        <w:t>資訊科學與工程研究所</w:t>
      </w:r>
      <w:r w:rsidRPr="00B67A05">
        <w:rPr>
          <w:rFonts w:hAnsi="標楷體" w:hint="eastAsia"/>
        </w:rPr>
        <w:t>兼任所長</w:t>
      </w:r>
      <w:proofErr w:type="gramStart"/>
      <w:r w:rsidRPr="00B67A05">
        <w:rPr>
          <w:rFonts w:hAnsi="標楷體" w:hint="eastAsia"/>
          <w:szCs w:val="32"/>
        </w:rPr>
        <w:t>期間，</w:t>
      </w:r>
      <w:proofErr w:type="gramEnd"/>
      <w:r w:rsidRPr="00B67A05">
        <w:rPr>
          <w:rFonts w:hAnsi="標楷體" w:hint="eastAsia"/>
          <w:szCs w:val="32"/>
        </w:rPr>
        <w:t>亦擔任大湳加油站</w:t>
      </w:r>
      <w:r w:rsidRPr="00B67A05">
        <w:rPr>
          <w:rFonts w:hAnsi="標楷體"/>
          <w:szCs w:val="32"/>
        </w:rPr>
        <w:t>公司</w:t>
      </w:r>
      <w:r w:rsidRPr="00B67A05">
        <w:rPr>
          <w:rFonts w:hAnsi="標楷體" w:hint="eastAsia"/>
          <w:szCs w:val="32"/>
        </w:rPr>
        <w:t>董事，且所有</w:t>
      </w:r>
      <w:r w:rsidRPr="00B67A05">
        <w:rPr>
          <w:rFonts w:hAnsi="標楷體" w:hint="eastAsia"/>
          <w:color w:val="000000"/>
        </w:rPr>
        <w:t>該公司股本總額</w:t>
      </w:r>
      <w:r w:rsidRPr="00B67A05">
        <w:rPr>
          <w:rFonts w:hAnsi="標楷體"/>
          <w:color w:val="000000"/>
        </w:rPr>
        <w:t>1</w:t>
      </w:r>
      <w:r w:rsidRPr="00B67A05">
        <w:rPr>
          <w:rFonts w:hAnsi="標楷體" w:hint="eastAsia"/>
          <w:color w:val="000000"/>
        </w:rPr>
        <w:t>7</w:t>
      </w:r>
      <w:r w:rsidRPr="00B67A05">
        <w:rPr>
          <w:rFonts w:hAnsi="標楷體"/>
          <w:color w:val="000000"/>
        </w:rPr>
        <w:t>.5％</w:t>
      </w:r>
      <w:r>
        <w:rPr>
          <w:rFonts w:hAnsi="標楷體" w:hint="eastAsia"/>
          <w:color w:val="000000"/>
        </w:rPr>
        <w:t>，及</w:t>
      </w:r>
      <w:r>
        <w:rPr>
          <w:rFonts w:hAnsi="標楷體" w:hint="eastAsia"/>
          <w:szCs w:val="32"/>
        </w:rPr>
        <w:t>有</w:t>
      </w:r>
      <w:r w:rsidRPr="000A77AD">
        <w:rPr>
          <w:rFonts w:hAnsi="標楷體" w:hint="eastAsia"/>
          <w:szCs w:val="32"/>
        </w:rPr>
        <w:t>分配股利</w:t>
      </w:r>
      <w:r>
        <w:rPr>
          <w:rFonts w:hAnsi="標楷體" w:hint="eastAsia"/>
          <w:szCs w:val="32"/>
        </w:rPr>
        <w:t>（</w:t>
      </w:r>
      <w:r w:rsidRPr="000A77AD">
        <w:rPr>
          <w:rFonts w:hAnsi="標楷體" w:hint="eastAsia"/>
          <w:szCs w:val="32"/>
        </w:rPr>
        <w:t>盈餘</w:t>
      </w:r>
      <w:r>
        <w:rPr>
          <w:rFonts w:hAnsi="標楷體" w:hint="eastAsia"/>
          <w:szCs w:val="32"/>
        </w:rPr>
        <w:t>）</w:t>
      </w:r>
      <w:r w:rsidRPr="00B02E26">
        <w:rPr>
          <w:rFonts w:hAnsi="標楷體" w:hint="eastAsia"/>
          <w:color w:val="000000"/>
        </w:rPr>
        <w:t>等情事，均承認無誤</w:t>
      </w:r>
      <w:r>
        <w:rPr>
          <w:rFonts w:hAnsi="標楷體" w:hint="eastAsia"/>
          <w:color w:val="000000"/>
        </w:rPr>
        <w:t>；並瞭解</w:t>
      </w:r>
      <w:r w:rsidRPr="00AD04D2">
        <w:rPr>
          <w:rFonts w:hAnsi="標楷體" w:hint="eastAsia"/>
          <w:color w:val="000000"/>
          <w:szCs w:val="32"/>
        </w:rPr>
        <w:t>公務員服務法第</w:t>
      </w:r>
      <w:r w:rsidRPr="00AD04D2">
        <w:rPr>
          <w:rFonts w:hAnsi="標楷體"/>
          <w:color w:val="000000"/>
          <w:szCs w:val="32"/>
        </w:rPr>
        <w:t>13</w:t>
      </w:r>
      <w:r w:rsidRPr="00AD04D2">
        <w:rPr>
          <w:rFonts w:hAnsi="標楷體" w:hint="eastAsia"/>
          <w:color w:val="000000"/>
          <w:szCs w:val="32"/>
        </w:rPr>
        <w:t>條第</w:t>
      </w:r>
      <w:r w:rsidRPr="00AD04D2">
        <w:rPr>
          <w:rFonts w:hAnsi="標楷體"/>
          <w:color w:val="000000"/>
          <w:szCs w:val="32"/>
        </w:rPr>
        <w:t>1</w:t>
      </w:r>
      <w:r w:rsidRPr="00AD04D2">
        <w:rPr>
          <w:rFonts w:hAnsi="標楷體" w:hint="eastAsia"/>
          <w:color w:val="000000"/>
          <w:szCs w:val="32"/>
        </w:rPr>
        <w:t>項規定</w:t>
      </w:r>
      <w:r>
        <w:rPr>
          <w:rFonts w:hAnsi="標楷體" w:hint="eastAsia"/>
          <w:color w:val="000000"/>
          <w:szCs w:val="32"/>
        </w:rPr>
        <w:t>，及</w:t>
      </w:r>
      <w:r w:rsidRPr="00140CC2">
        <w:rPr>
          <w:rFonts w:hAnsi="標楷體" w:cs="Arial"/>
          <w:color w:val="000000"/>
        </w:rPr>
        <w:t>公立學校</w:t>
      </w:r>
      <w:r w:rsidRPr="0099413C">
        <w:rPr>
          <w:rFonts w:hAnsi="標楷體" w:hint="eastAsia"/>
          <w:szCs w:val="32"/>
        </w:rPr>
        <w:t>兼任行政職務</w:t>
      </w:r>
      <w:r w:rsidR="00231237">
        <w:rPr>
          <w:rFonts w:hAnsi="標楷體" w:hint="eastAsia"/>
          <w:szCs w:val="32"/>
        </w:rPr>
        <w:t>教師</w:t>
      </w:r>
      <w:r w:rsidRPr="0099413C">
        <w:rPr>
          <w:rFonts w:hAnsi="標楷體" w:hint="eastAsia"/>
          <w:szCs w:val="32"/>
        </w:rPr>
        <w:t>，</w:t>
      </w:r>
      <w:r w:rsidRPr="007D079F">
        <w:rPr>
          <w:rFonts w:hAnsi="標楷體"/>
          <w:szCs w:val="32"/>
        </w:rPr>
        <w:t>仍有公務員服務法之適用。</w:t>
      </w:r>
    </w:p>
    <w:p w:rsidR="00C0379D" w:rsidRPr="00506059" w:rsidRDefault="00C0379D" w:rsidP="00C0379D">
      <w:pPr>
        <w:pStyle w:val="3"/>
        <w:wordWrap/>
        <w:overflowPunct w:val="0"/>
        <w:ind w:left="1360" w:hanging="680"/>
        <w:rPr>
          <w:rFonts w:hAnsi="標楷體"/>
          <w:bCs w:val="0"/>
          <w:szCs w:val="32"/>
        </w:rPr>
      </w:pPr>
      <w:r w:rsidRPr="00506059">
        <w:rPr>
          <w:rFonts w:hAnsi="標楷體" w:hint="eastAsia"/>
          <w:color w:val="000000"/>
        </w:rPr>
        <w:t>惟陳</w:t>
      </w:r>
      <w:r w:rsidRPr="00506059">
        <w:rPr>
          <w:rFonts w:hAnsi="標楷體"/>
          <w:color w:val="000000"/>
        </w:rPr>
        <w:t>稱</w:t>
      </w:r>
      <w:r w:rsidRPr="00506059">
        <w:rPr>
          <w:rFonts w:hAnsi="標楷體" w:hint="eastAsia"/>
          <w:color w:val="000000"/>
        </w:rPr>
        <w:t>：「</w:t>
      </w:r>
      <w:r w:rsidRPr="00506059">
        <w:rPr>
          <w:rFonts w:hAnsi="標楷體" w:hint="eastAsia"/>
          <w:bCs w:val="0"/>
          <w:szCs w:val="32"/>
        </w:rPr>
        <w:t>兼任所長期間並無參與大湳加油站公司董（監）事會及股東會，及其他公司經營行為，除上開股利或盈餘分配外，無領取任何薪資和其他報酬。</w:t>
      </w:r>
      <w:r w:rsidRPr="00506059">
        <w:rPr>
          <w:rFonts w:hAnsi="標楷體" w:hint="eastAsia"/>
          <w:color w:val="000000"/>
        </w:rPr>
        <w:t>…</w:t>
      </w:r>
      <w:proofErr w:type="gramStart"/>
      <w:r w:rsidRPr="00506059">
        <w:rPr>
          <w:rFonts w:hAnsi="標楷體" w:hint="eastAsia"/>
          <w:color w:val="000000"/>
        </w:rPr>
        <w:t>…</w:t>
      </w:r>
      <w:proofErr w:type="gramEnd"/>
      <w:r w:rsidRPr="00506059">
        <w:rPr>
          <w:rFonts w:hAnsi="標楷體" w:hint="eastAsia"/>
          <w:color w:val="000000"/>
        </w:rPr>
        <w:t>。」、「</w:t>
      </w:r>
      <w:proofErr w:type="gramStart"/>
      <w:r w:rsidRPr="00506059">
        <w:rPr>
          <w:rFonts w:hAnsi="標楷體" w:hint="eastAsia"/>
          <w:color w:val="000000"/>
        </w:rPr>
        <w:t>（</w:t>
      </w:r>
      <w:proofErr w:type="gramEnd"/>
      <w:r w:rsidRPr="00506059">
        <w:rPr>
          <w:rFonts w:hAnsi="標楷體" w:hint="eastAsia"/>
          <w:color w:val="000000"/>
        </w:rPr>
        <w:t>問：</w:t>
      </w:r>
      <w:r w:rsidRPr="00506059">
        <w:rPr>
          <w:rFonts w:hAnsi="標楷體" w:hint="eastAsia"/>
          <w:szCs w:val="32"/>
        </w:rPr>
        <w:t>交通大學於您兼任所長期間宣導或告知「不得經營商業或投機事業」</w:t>
      </w:r>
      <w:r w:rsidRPr="00506059">
        <w:rPr>
          <w:rFonts w:hAnsi="標楷體" w:hint="eastAsia"/>
          <w:color w:val="000000"/>
        </w:rPr>
        <w:t>？）答：</w:t>
      </w:r>
      <w:r w:rsidRPr="00506059">
        <w:rPr>
          <w:rFonts w:hAnsi="標楷體" w:hint="eastAsia"/>
          <w:szCs w:val="32"/>
        </w:rPr>
        <w:t>學校應每年都有針對教師兼行政職普查有無校外兼職情形，當時我也沒有想到是有關大湳加油站公司的董事職務。大湳加油站會成立公司主要是為了稅務及家族財產分配等原因，自始被選為董事我不知情。</w:t>
      </w:r>
      <w:r w:rsidRPr="00506059">
        <w:rPr>
          <w:rFonts w:hAnsi="標楷體" w:hint="eastAsia"/>
          <w:color w:val="000000"/>
        </w:rPr>
        <w:t>」、「</w:t>
      </w:r>
      <w:proofErr w:type="gramStart"/>
      <w:r w:rsidRPr="00506059">
        <w:rPr>
          <w:rFonts w:hAnsi="標楷體" w:hint="eastAsia"/>
          <w:color w:val="000000"/>
        </w:rPr>
        <w:t>（</w:t>
      </w:r>
      <w:proofErr w:type="gramEnd"/>
      <w:r w:rsidRPr="00506059">
        <w:rPr>
          <w:rFonts w:hAnsi="標楷體" w:hint="eastAsia"/>
          <w:color w:val="000000"/>
        </w:rPr>
        <w:t>問：</w:t>
      </w:r>
      <w:r w:rsidRPr="00506059">
        <w:rPr>
          <w:rFonts w:hAnsi="標楷體" w:hint="eastAsia"/>
          <w:bCs w:val="0"/>
          <w:szCs w:val="32"/>
        </w:rPr>
        <w:t>兼任所長後，為何沒立即辭去</w:t>
      </w:r>
      <w:r w:rsidRPr="00506059">
        <w:rPr>
          <w:rFonts w:hAnsi="標楷體" w:hint="eastAsia"/>
          <w:bCs w:val="0"/>
          <w:szCs w:val="32"/>
        </w:rPr>
        <w:lastRenderedPageBreak/>
        <w:t>董事及減少公司持股比率？</w:t>
      </w:r>
      <w:r w:rsidRPr="00506059">
        <w:rPr>
          <w:rFonts w:hAnsi="標楷體" w:hint="eastAsia"/>
          <w:color w:val="000000"/>
        </w:rPr>
        <w:t>）答：</w:t>
      </w:r>
      <w:r w:rsidRPr="00506059">
        <w:rPr>
          <w:rFonts w:hAnsi="標楷體" w:hint="eastAsia"/>
          <w:szCs w:val="32"/>
        </w:rPr>
        <w:t>我的想法就是兼職是一種正式的職務或大公司自任負責人情形。學校去年通知我教育部在全面清查，我才辭去董事職務。目前持股（投資）比率並無變動。」及「</w:t>
      </w:r>
      <w:r>
        <w:rPr>
          <w:rFonts w:hAnsi="標楷體" w:hint="eastAsia"/>
          <w:szCs w:val="32"/>
        </w:rPr>
        <w:t>（補充陳述）</w:t>
      </w:r>
      <w:r w:rsidRPr="00506059">
        <w:rPr>
          <w:rFonts w:hAnsi="標楷體" w:hint="eastAsia"/>
          <w:bCs w:val="0"/>
          <w:szCs w:val="32"/>
        </w:rPr>
        <w:t>大湳加油站是家族企業，父親與朋友合資經營，董、監事由2家人員擔任，目前出租給全國加油站。</w:t>
      </w:r>
      <w:r w:rsidR="00FC4FD2">
        <w:rPr>
          <w:rFonts w:hAnsi="標楷體" w:hint="eastAsia"/>
          <w:bCs w:val="0"/>
          <w:szCs w:val="32"/>
        </w:rPr>
        <w:t>父親</w:t>
      </w:r>
      <w:r w:rsidRPr="00506059">
        <w:rPr>
          <w:rFonts w:hAnsi="標楷體" w:hint="eastAsia"/>
          <w:bCs w:val="0"/>
          <w:szCs w:val="32"/>
        </w:rPr>
        <w:t>年事已高時，因我是家中長子，將我變成董事</w:t>
      </w:r>
      <w:r w:rsidRPr="00506059">
        <w:rPr>
          <w:rFonts w:hAnsi="標楷體"/>
          <w:bCs w:val="0"/>
          <w:szCs w:val="32"/>
        </w:rPr>
        <w:t>（</w:t>
      </w:r>
      <w:r w:rsidR="007A53FF">
        <w:rPr>
          <w:rFonts w:hAnsi="標楷體" w:hint="eastAsia"/>
          <w:bCs w:val="0"/>
          <w:szCs w:val="32"/>
        </w:rPr>
        <w:t>父親</w:t>
      </w:r>
      <w:r w:rsidRPr="00506059">
        <w:rPr>
          <w:rFonts w:hAnsi="標楷體" w:hint="eastAsia"/>
          <w:bCs w:val="0"/>
          <w:szCs w:val="32"/>
        </w:rPr>
        <w:t>有我的圖章）</w:t>
      </w:r>
      <w:r w:rsidR="007A53FF">
        <w:rPr>
          <w:rFonts w:hAnsi="標楷體" w:hint="eastAsia"/>
          <w:bCs w:val="0"/>
          <w:szCs w:val="32"/>
        </w:rPr>
        <w:t>父親</w:t>
      </w:r>
      <w:r w:rsidRPr="00506059">
        <w:rPr>
          <w:rFonts w:hAnsi="標楷體" w:hint="eastAsia"/>
          <w:bCs w:val="0"/>
          <w:szCs w:val="32"/>
        </w:rPr>
        <w:t>已於去（104）年9月</w:t>
      </w:r>
      <w:r w:rsidRPr="00506059">
        <w:rPr>
          <w:rFonts w:hAnsi="標楷體"/>
          <w:bCs w:val="0"/>
          <w:szCs w:val="32"/>
        </w:rPr>
        <w:t>93</w:t>
      </w:r>
      <w:r w:rsidRPr="00506059">
        <w:rPr>
          <w:rFonts w:hAnsi="標楷體" w:hint="eastAsia"/>
          <w:bCs w:val="0"/>
          <w:szCs w:val="32"/>
        </w:rPr>
        <w:t>歲過世。僅以以上說明我是在不知情下成為董事。</w:t>
      </w:r>
      <w:r w:rsidRPr="00506059">
        <w:rPr>
          <w:rFonts w:hAnsi="標楷體" w:hint="eastAsia"/>
          <w:color w:val="000000"/>
        </w:rPr>
        <w:t>」等語。</w:t>
      </w:r>
    </w:p>
    <w:p w:rsidR="00AF0361" w:rsidRPr="00F55ABC" w:rsidRDefault="00AF0361" w:rsidP="00305142">
      <w:pPr>
        <w:pStyle w:val="2"/>
        <w:wordWrap/>
        <w:autoSpaceDE/>
        <w:autoSpaceDN/>
        <w:ind w:left="1020" w:hanging="680"/>
        <w:rPr>
          <w:rFonts w:hAnsi="標楷體"/>
          <w:bCs w:val="0"/>
          <w:szCs w:val="32"/>
        </w:rPr>
      </w:pPr>
      <w:r w:rsidRPr="00305142">
        <w:rPr>
          <w:rFonts w:hAnsi="標楷體" w:hint="eastAsia"/>
          <w:color w:val="000000"/>
        </w:rPr>
        <w:t>本件</w:t>
      </w:r>
      <w:r w:rsidRPr="00305142">
        <w:rPr>
          <w:rFonts w:hAnsi="標楷體"/>
          <w:noProof/>
        </w:rPr>
        <w:t>荊宇泰</w:t>
      </w:r>
      <w:r w:rsidRPr="00305142">
        <w:rPr>
          <w:rFonts w:hAnsi="標楷體" w:hint="eastAsia"/>
          <w:noProof/>
        </w:rPr>
        <w:t>對</w:t>
      </w:r>
      <w:r w:rsidR="00305142" w:rsidRPr="00305142">
        <w:rPr>
          <w:rFonts w:hAnsi="標楷體" w:hint="eastAsia"/>
          <w:noProof/>
        </w:rPr>
        <w:t>其</w:t>
      </w:r>
      <w:r w:rsidR="00305142" w:rsidRPr="00305142">
        <w:rPr>
          <w:rFonts w:hAnsi="標楷體" w:hint="eastAsia"/>
          <w:bCs w:val="0"/>
        </w:rPr>
        <w:t>於任</w:t>
      </w:r>
      <w:r w:rsidR="00305142" w:rsidRPr="00305142">
        <w:rPr>
          <w:rFonts w:hAnsi="標楷體" w:hint="eastAsia"/>
          <w:szCs w:val="32"/>
        </w:rPr>
        <w:t>職交通大學</w:t>
      </w:r>
      <w:r w:rsidR="00305142" w:rsidRPr="00305142">
        <w:rPr>
          <w:rFonts w:hAnsi="標楷體" w:hint="eastAsia"/>
        </w:rPr>
        <w:t>生</w:t>
      </w:r>
      <w:proofErr w:type="gramStart"/>
      <w:r w:rsidR="00305142" w:rsidRPr="00305142">
        <w:rPr>
          <w:rFonts w:hAnsi="標楷體" w:hint="eastAsia"/>
        </w:rPr>
        <w:t>醫</w:t>
      </w:r>
      <w:proofErr w:type="gramEnd"/>
      <w:r w:rsidR="00305142" w:rsidRPr="00305142">
        <w:rPr>
          <w:rFonts w:hAnsi="標楷體" w:hint="eastAsia"/>
        </w:rPr>
        <w:t>影像與工程研究所</w:t>
      </w:r>
      <w:r w:rsidR="00305142" w:rsidRPr="00305142">
        <w:rPr>
          <w:rFonts w:hAnsi="標楷體" w:hint="eastAsia"/>
          <w:szCs w:val="32"/>
        </w:rPr>
        <w:t>兼任所長（100年8月1日至102年7月31日</w:t>
      </w:r>
      <w:r w:rsidR="00305142" w:rsidRPr="00305142">
        <w:rPr>
          <w:rFonts w:hAnsi="標楷體"/>
          <w:szCs w:val="32"/>
        </w:rPr>
        <w:t>）</w:t>
      </w:r>
      <w:r w:rsidR="00305142" w:rsidRPr="00305142">
        <w:rPr>
          <w:rFonts w:hAnsi="標楷體" w:hint="eastAsia"/>
        </w:rPr>
        <w:t>及</w:t>
      </w:r>
      <w:r w:rsidR="00305142" w:rsidRPr="00305142">
        <w:rPr>
          <w:rFonts w:hAnsi="標楷體"/>
          <w:szCs w:val="32"/>
        </w:rPr>
        <w:t>資訊科學與工程研究所</w:t>
      </w:r>
      <w:r w:rsidR="00305142" w:rsidRPr="00305142">
        <w:rPr>
          <w:rFonts w:hAnsi="標楷體" w:hint="eastAsia"/>
          <w:szCs w:val="32"/>
        </w:rPr>
        <w:t>兼任所長</w:t>
      </w:r>
      <w:r w:rsidR="00305142" w:rsidRPr="00305142">
        <w:rPr>
          <w:rFonts w:hAnsi="標楷體"/>
          <w:szCs w:val="32"/>
        </w:rPr>
        <w:t>（</w:t>
      </w:r>
      <w:r w:rsidR="00305142" w:rsidRPr="00305142">
        <w:rPr>
          <w:rFonts w:hAnsi="標楷體" w:hint="eastAsia"/>
          <w:szCs w:val="32"/>
        </w:rPr>
        <w:t>103年8月1日迄今</w:t>
      </w:r>
      <w:r w:rsidR="00305142" w:rsidRPr="00305142">
        <w:rPr>
          <w:rFonts w:hAnsi="標楷體"/>
          <w:szCs w:val="32"/>
        </w:rPr>
        <w:t>）</w:t>
      </w:r>
      <w:proofErr w:type="gramStart"/>
      <w:r w:rsidR="00305142" w:rsidRPr="00305142">
        <w:rPr>
          <w:rFonts w:hAnsi="標楷體" w:hint="eastAsia"/>
          <w:szCs w:val="32"/>
        </w:rPr>
        <w:t>期間，</w:t>
      </w:r>
      <w:proofErr w:type="gramEnd"/>
      <w:r w:rsidR="00305142" w:rsidRPr="00305142">
        <w:rPr>
          <w:rFonts w:hAnsi="標楷體" w:hint="eastAsia"/>
          <w:szCs w:val="32"/>
        </w:rPr>
        <w:t>擔任大湳加油站</w:t>
      </w:r>
      <w:r w:rsidR="00305142" w:rsidRPr="00305142">
        <w:rPr>
          <w:rFonts w:hAnsi="標楷體"/>
          <w:szCs w:val="32"/>
        </w:rPr>
        <w:t>公司</w:t>
      </w:r>
      <w:r w:rsidR="00305142" w:rsidRPr="00305142">
        <w:rPr>
          <w:rFonts w:hAnsi="標楷體" w:hint="eastAsia"/>
          <w:szCs w:val="32"/>
        </w:rPr>
        <w:t>董事（自102年6月25日起至104年5月19日止），且至少自102年6月25日起至105年5月11日本院詢問日止，所有</w:t>
      </w:r>
      <w:r w:rsidR="00305142" w:rsidRPr="00305142">
        <w:rPr>
          <w:rFonts w:hAnsi="標楷體" w:hint="eastAsia"/>
          <w:color w:val="000000"/>
        </w:rPr>
        <w:t>該公司股本總額</w:t>
      </w:r>
      <w:r w:rsidR="00305142" w:rsidRPr="00305142">
        <w:rPr>
          <w:rFonts w:hAnsi="標楷體"/>
          <w:color w:val="000000"/>
        </w:rPr>
        <w:t>1</w:t>
      </w:r>
      <w:r w:rsidR="00305142" w:rsidRPr="00305142">
        <w:rPr>
          <w:rFonts w:hAnsi="標楷體" w:hint="eastAsia"/>
          <w:color w:val="000000"/>
        </w:rPr>
        <w:t>7</w:t>
      </w:r>
      <w:r w:rsidR="00305142" w:rsidRPr="00305142">
        <w:rPr>
          <w:rFonts w:hAnsi="標楷體"/>
          <w:color w:val="000000"/>
        </w:rPr>
        <w:t>.5％</w:t>
      </w:r>
      <w:r w:rsidR="00305142" w:rsidRPr="00305142">
        <w:rPr>
          <w:rFonts w:hAnsi="標楷體" w:hint="eastAsia"/>
          <w:color w:val="000000"/>
        </w:rPr>
        <w:t>，並</w:t>
      </w:r>
      <w:r w:rsidR="00305142" w:rsidRPr="00305142">
        <w:rPr>
          <w:rFonts w:hAnsi="標楷體" w:hint="eastAsia"/>
          <w:szCs w:val="32"/>
        </w:rPr>
        <w:t>有分配股利（盈餘）之</w:t>
      </w:r>
      <w:r w:rsidR="00305142" w:rsidRPr="00305142">
        <w:rPr>
          <w:rFonts w:hAnsi="標楷體" w:hint="eastAsia"/>
          <w:color w:val="000000"/>
        </w:rPr>
        <w:t>以上事實，</w:t>
      </w:r>
      <w:r w:rsidRPr="00F55ABC">
        <w:rPr>
          <w:rFonts w:hAnsi="標楷體" w:hint="eastAsia"/>
          <w:color w:val="000000"/>
        </w:rPr>
        <w:t>為</w:t>
      </w:r>
      <w:r w:rsidRPr="00F55ABC">
        <w:rPr>
          <w:rFonts w:hAnsi="標楷體"/>
          <w:color w:val="000000"/>
        </w:rPr>
        <w:t>荊宇泰</w:t>
      </w:r>
      <w:r w:rsidRPr="00F55ABC">
        <w:rPr>
          <w:rFonts w:hAnsi="標楷體" w:hint="eastAsia"/>
          <w:color w:val="000000"/>
        </w:rPr>
        <w:t>所不爭；並瞭解</w:t>
      </w:r>
      <w:r w:rsidRPr="00F55ABC">
        <w:rPr>
          <w:rFonts w:hAnsi="標楷體" w:hint="eastAsia"/>
          <w:color w:val="000000"/>
          <w:szCs w:val="32"/>
        </w:rPr>
        <w:t>公務員服務法第</w:t>
      </w:r>
      <w:r w:rsidRPr="00F55ABC">
        <w:rPr>
          <w:rFonts w:hAnsi="標楷體"/>
          <w:color w:val="000000"/>
          <w:szCs w:val="32"/>
        </w:rPr>
        <w:t>13</w:t>
      </w:r>
      <w:r w:rsidRPr="00F55ABC">
        <w:rPr>
          <w:rFonts w:hAnsi="標楷體" w:hint="eastAsia"/>
          <w:color w:val="000000"/>
          <w:szCs w:val="32"/>
        </w:rPr>
        <w:t>條第</w:t>
      </w:r>
      <w:r w:rsidRPr="00F55ABC">
        <w:rPr>
          <w:rFonts w:hAnsi="標楷體"/>
          <w:color w:val="000000"/>
          <w:szCs w:val="32"/>
        </w:rPr>
        <w:t>1</w:t>
      </w:r>
      <w:r w:rsidRPr="00F55ABC">
        <w:rPr>
          <w:rFonts w:hAnsi="標楷體" w:hint="eastAsia"/>
          <w:color w:val="000000"/>
          <w:szCs w:val="32"/>
        </w:rPr>
        <w:t>項規定，及</w:t>
      </w:r>
      <w:r w:rsidRPr="00F55ABC">
        <w:rPr>
          <w:rFonts w:hAnsi="標楷體" w:cs="Arial"/>
          <w:color w:val="000000"/>
        </w:rPr>
        <w:t>公立學校</w:t>
      </w:r>
      <w:r w:rsidRPr="00F55ABC">
        <w:rPr>
          <w:rFonts w:hAnsi="標楷體" w:hint="eastAsia"/>
          <w:szCs w:val="32"/>
        </w:rPr>
        <w:t>兼任行政職務</w:t>
      </w:r>
      <w:r w:rsidR="00FC4FD2">
        <w:rPr>
          <w:rFonts w:hAnsi="標楷體" w:hint="eastAsia"/>
          <w:bCs w:val="0"/>
          <w:szCs w:val="32"/>
        </w:rPr>
        <w:t>教師</w:t>
      </w:r>
      <w:r w:rsidRPr="00F55ABC">
        <w:rPr>
          <w:rFonts w:hAnsi="標楷體"/>
          <w:szCs w:val="32"/>
        </w:rPr>
        <w:t>有公務員服務法之適用</w:t>
      </w:r>
      <w:r w:rsidRPr="00F55ABC">
        <w:rPr>
          <w:rFonts w:hAnsi="標楷體" w:hint="eastAsia"/>
          <w:szCs w:val="32"/>
        </w:rPr>
        <w:t>，</w:t>
      </w:r>
      <w:r w:rsidRPr="00F55ABC">
        <w:rPr>
          <w:rFonts w:hAnsi="標楷體" w:hint="eastAsia"/>
          <w:color w:val="000000"/>
        </w:rPr>
        <w:t>且經本院調閱大湳加油站公司營業稅稅籍登記及核定等相關資料，該公司目前仍在正常營業狀況中，迄今未有停、歇業之情形；</w:t>
      </w:r>
      <w:r w:rsidRPr="00F55ABC">
        <w:rPr>
          <w:rFonts w:hAnsi="標楷體" w:hint="eastAsia"/>
          <w:szCs w:val="32"/>
        </w:rPr>
        <w:t>目前雖辭去董事職務，惟持股（投資）比率並無變動，其</w:t>
      </w:r>
      <w:r>
        <w:rPr>
          <w:rFonts w:hint="eastAsia"/>
          <w:noProof/>
        </w:rPr>
        <w:t>投資事業所有股份總額超過其所投資公司股本總額之</w:t>
      </w:r>
      <w:r w:rsidRPr="00F55ABC">
        <w:rPr>
          <w:rFonts w:hAnsi="標楷體"/>
          <w:color w:val="000000"/>
        </w:rPr>
        <w:t>1</w:t>
      </w:r>
      <w:r w:rsidRPr="00F55ABC">
        <w:rPr>
          <w:rFonts w:hAnsi="標楷體" w:hint="eastAsia"/>
          <w:color w:val="000000"/>
        </w:rPr>
        <w:t>0</w:t>
      </w:r>
      <w:r w:rsidRPr="00F55ABC">
        <w:rPr>
          <w:rFonts w:hAnsi="標楷體"/>
          <w:color w:val="000000"/>
        </w:rPr>
        <w:t>％</w:t>
      </w:r>
      <w:r w:rsidRPr="00F55ABC">
        <w:rPr>
          <w:rFonts w:hAnsi="標楷體" w:hint="eastAsia"/>
          <w:color w:val="000000"/>
        </w:rPr>
        <w:t>，</w:t>
      </w:r>
      <w:r w:rsidR="008B1CC4">
        <w:rPr>
          <w:rFonts w:hAnsi="標楷體" w:hint="eastAsia"/>
          <w:szCs w:val="32"/>
        </w:rPr>
        <w:t>違反</w:t>
      </w:r>
      <w:r w:rsidRPr="00F55ABC">
        <w:rPr>
          <w:rFonts w:hAnsi="標楷體" w:hint="eastAsia"/>
          <w:color w:val="000000"/>
          <w:szCs w:val="32"/>
        </w:rPr>
        <w:t>公務員服務法第</w:t>
      </w:r>
      <w:r w:rsidRPr="00F55ABC">
        <w:rPr>
          <w:rFonts w:hAnsi="標楷體"/>
          <w:color w:val="000000"/>
          <w:szCs w:val="32"/>
        </w:rPr>
        <w:t>13</w:t>
      </w:r>
      <w:r w:rsidRPr="00F55ABC">
        <w:rPr>
          <w:rFonts w:hAnsi="標楷體" w:hint="eastAsia"/>
          <w:color w:val="000000"/>
          <w:szCs w:val="32"/>
        </w:rPr>
        <w:t>條第</w:t>
      </w:r>
      <w:r w:rsidRPr="00F55ABC">
        <w:rPr>
          <w:rFonts w:hAnsi="標楷體"/>
          <w:color w:val="000000"/>
          <w:szCs w:val="32"/>
        </w:rPr>
        <w:t>1</w:t>
      </w:r>
      <w:r w:rsidRPr="00F55ABC">
        <w:rPr>
          <w:rFonts w:hAnsi="標楷體" w:hint="eastAsia"/>
          <w:color w:val="000000"/>
          <w:szCs w:val="32"/>
        </w:rPr>
        <w:t>項規定，</w:t>
      </w:r>
      <w:proofErr w:type="gramStart"/>
      <w:r w:rsidRPr="00F55ABC">
        <w:rPr>
          <w:rFonts w:hAnsi="標楷體" w:hint="eastAsia"/>
          <w:color w:val="000000"/>
          <w:szCs w:val="32"/>
        </w:rPr>
        <w:t>殆</w:t>
      </w:r>
      <w:proofErr w:type="gramEnd"/>
      <w:r w:rsidRPr="00F55ABC">
        <w:rPr>
          <w:rFonts w:hAnsi="標楷體" w:hint="eastAsia"/>
          <w:color w:val="000000"/>
          <w:szCs w:val="32"/>
        </w:rPr>
        <w:t>無可議</w:t>
      </w:r>
      <w:r w:rsidRPr="00F55ABC">
        <w:rPr>
          <w:rFonts w:hAnsi="標楷體" w:hint="eastAsia"/>
          <w:szCs w:val="32"/>
        </w:rPr>
        <w:t>。</w:t>
      </w:r>
      <w:r w:rsidRPr="00F55ABC">
        <w:rPr>
          <w:rFonts w:hAnsi="標楷體" w:hint="eastAsia"/>
          <w:color w:val="000000"/>
          <w:szCs w:val="32"/>
        </w:rPr>
        <w:t>另</w:t>
      </w:r>
      <w:r w:rsidRPr="00F55ABC">
        <w:rPr>
          <w:rFonts w:hAnsi="標楷體" w:hint="eastAsia"/>
          <w:color w:val="000000"/>
        </w:rPr>
        <w:t>依前揭</w:t>
      </w:r>
      <w:r w:rsidRPr="00F55ABC">
        <w:rPr>
          <w:rFonts w:hAnsi="標楷體" w:hint="eastAsia"/>
        </w:rPr>
        <w:t>司法院</w:t>
      </w:r>
      <w:proofErr w:type="gramStart"/>
      <w:r w:rsidRPr="00F55ABC">
        <w:rPr>
          <w:rFonts w:hAnsi="標楷體" w:hint="eastAsia"/>
        </w:rPr>
        <w:t>院</w:t>
      </w:r>
      <w:proofErr w:type="gramEnd"/>
      <w:r w:rsidRPr="00F55ABC">
        <w:rPr>
          <w:rFonts w:hAnsi="標楷體" w:hint="eastAsia"/>
        </w:rPr>
        <w:t>解字第3036號解釋及</w:t>
      </w:r>
      <w:r w:rsidRPr="001F21A7">
        <w:rPr>
          <w:rFonts w:hint="eastAsia"/>
        </w:rPr>
        <w:t>銓敘部</w:t>
      </w:r>
      <w:proofErr w:type="gramStart"/>
      <w:r w:rsidRPr="001F21A7">
        <w:rPr>
          <w:rFonts w:hint="eastAsia"/>
        </w:rPr>
        <w:t>95年6月16日部法一字</w:t>
      </w:r>
      <w:proofErr w:type="gramEnd"/>
      <w:r w:rsidRPr="001F21A7">
        <w:rPr>
          <w:rFonts w:hint="eastAsia"/>
        </w:rPr>
        <w:t>第0952663187號書函</w:t>
      </w:r>
      <w:r w:rsidRPr="00F55ABC">
        <w:rPr>
          <w:rFonts w:hAnsi="標楷體" w:hint="eastAsia"/>
        </w:rPr>
        <w:t>，其擔任民營公司之董事，即有</w:t>
      </w:r>
      <w:r w:rsidR="008B1CC4">
        <w:rPr>
          <w:rFonts w:hAnsi="標楷體" w:hint="eastAsia"/>
        </w:rPr>
        <w:t>違反</w:t>
      </w:r>
      <w:r w:rsidRPr="00F55ABC">
        <w:rPr>
          <w:rFonts w:hAnsi="標楷體" w:hint="eastAsia"/>
        </w:rPr>
        <w:t>公務員服務法第13條第1項之規定；又</w:t>
      </w:r>
      <w:r w:rsidRPr="00F55ABC">
        <w:rPr>
          <w:rFonts w:hAnsi="標楷體" w:hint="eastAsia"/>
          <w:color w:val="000000"/>
        </w:rPr>
        <w:t>參諸上揭</w:t>
      </w:r>
      <w:r w:rsidRPr="00F55ABC">
        <w:rPr>
          <w:rFonts w:hAnsi="標楷體" w:hint="eastAsia"/>
        </w:rPr>
        <w:t>公務員懲戒委員會</w:t>
      </w:r>
      <w:proofErr w:type="gramStart"/>
      <w:r w:rsidRPr="00F55ABC">
        <w:rPr>
          <w:rFonts w:hAnsi="標楷體" w:hint="eastAsia"/>
        </w:rPr>
        <w:t>105</w:t>
      </w:r>
      <w:proofErr w:type="gramEnd"/>
      <w:r w:rsidRPr="00F55ABC">
        <w:rPr>
          <w:rFonts w:hAnsi="標楷體" w:hint="eastAsia"/>
        </w:rPr>
        <w:t>年度</w:t>
      </w:r>
      <w:proofErr w:type="gramStart"/>
      <w:r w:rsidRPr="00F55ABC">
        <w:rPr>
          <w:rFonts w:hAnsi="標楷體" w:hint="eastAsia"/>
        </w:rPr>
        <w:t>鑑</w:t>
      </w:r>
      <w:proofErr w:type="gramEnd"/>
      <w:r w:rsidRPr="00F55ABC">
        <w:rPr>
          <w:rFonts w:hAnsi="標楷體" w:hint="eastAsia"/>
        </w:rPr>
        <w:t>字第13776號等判決意旨，不論其是否實際參與經營活動，</w:t>
      </w:r>
      <w:r w:rsidRPr="00F55ABC">
        <w:rPr>
          <w:rFonts w:hAnsi="標楷體" w:hint="eastAsia"/>
        </w:rPr>
        <w:lastRenderedPageBreak/>
        <w:t>亦不問有無支領報酬或其他獲利，</w:t>
      </w:r>
      <w:proofErr w:type="gramStart"/>
      <w:r w:rsidRPr="00F55ABC">
        <w:rPr>
          <w:rFonts w:hAnsi="標楷體" w:hint="eastAsia"/>
        </w:rPr>
        <w:t>均仍屬</w:t>
      </w:r>
      <w:proofErr w:type="gramEnd"/>
      <w:r w:rsidR="008B1CC4">
        <w:rPr>
          <w:rFonts w:hAnsi="標楷體" w:hint="eastAsia"/>
        </w:rPr>
        <w:t>違反</w:t>
      </w:r>
      <w:r w:rsidRPr="00F55ABC">
        <w:rPr>
          <w:rFonts w:hAnsi="標楷體" w:hint="eastAsia"/>
        </w:rPr>
        <w:t>公務員服務法第13條第1項前段不得經營商業之規定。至</w:t>
      </w:r>
      <w:r w:rsidRPr="00F55ABC">
        <w:rPr>
          <w:rFonts w:hAnsi="標楷體"/>
        </w:rPr>
        <w:t>荊宇泰</w:t>
      </w:r>
      <w:r w:rsidRPr="00F55ABC">
        <w:rPr>
          <w:rFonts w:hAnsi="標楷體" w:hint="eastAsia"/>
        </w:rPr>
        <w:t>陳</w:t>
      </w:r>
      <w:r w:rsidRPr="00F55ABC">
        <w:rPr>
          <w:rFonts w:hAnsi="標楷體"/>
        </w:rPr>
        <w:t>稱</w:t>
      </w:r>
      <w:r w:rsidRPr="00F55ABC">
        <w:rPr>
          <w:rFonts w:hAnsi="標楷體" w:hint="eastAsia"/>
        </w:rPr>
        <w:t>其想法認為「兼職是一種正式的職務或大公司自任負責人情形」及「</w:t>
      </w:r>
      <w:r w:rsidRPr="00F55ABC">
        <w:rPr>
          <w:rFonts w:hAnsi="標楷體" w:hint="eastAsia"/>
          <w:bCs w:val="0"/>
          <w:szCs w:val="32"/>
        </w:rPr>
        <w:t>大湳加油站會成立公司主要是為了稅務及家族財產分配等原因，而由其父親（業</w:t>
      </w:r>
      <w:r w:rsidRPr="00F55ABC">
        <w:rPr>
          <w:rFonts w:hAnsi="標楷體" w:hint="eastAsia"/>
          <w:szCs w:val="32"/>
        </w:rPr>
        <w:t>於104年9月過世</w:t>
      </w:r>
      <w:r w:rsidRPr="00F55ABC">
        <w:rPr>
          <w:rFonts w:hAnsi="標楷體" w:hint="eastAsia"/>
          <w:bCs w:val="0"/>
          <w:szCs w:val="32"/>
        </w:rPr>
        <w:t>）安排下被選為董事，其並不知情」</w:t>
      </w:r>
      <w:r w:rsidRPr="00F55ABC">
        <w:rPr>
          <w:rFonts w:hAnsi="標楷體" w:hint="eastAsia"/>
        </w:rPr>
        <w:t>等節，惟</w:t>
      </w:r>
      <w:r w:rsidRPr="00F55ABC">
        <w:rPr>
          <w:rFonts w:hAnsi="標楷體" w:hint="eastAsia"/>
          <w:color w:val="000000"/>
        </w:rPr>
        <w:t>據前揭交通大學</w:t>
      </w:r>
      <w:r w:rsidRPr="00F55ABC">
        <w:rPr>
          <w:rFonts w:hAnsi="標楷體"/>
          <w:color w:val="000000"/>
        </w:rPr>
        <w:t>10</w:t>
      </w:r>
      <w:r w:rsidRPr="00F55ABC">
        <w:rPr>
          <w:rFonts w:hAnsi="標楷體" w:hint="eastAsia"/>
          <w:color w:val="000000"/>
        </w:rPr>
        <w:t>5年3月</w:t>
      </w:r>
      <w:r w:rsidRPr="00F55ABC">
        <w:rPr>
          <w:rFonts w:hAnsi="標楷體"/>
          <w:color w:val="000000"/>
        </w:rPr>
        <w:t>1</w:t>
      </w:r>
      <w:r w:rsidRPr="00F55ABC">
        <w:rPr>
          <w:rFonts w:hAnsi="標楷體" w:hint="eastAsia"/>
          <w:color w:val="000000"/>
        </w:rPr>
        <w:t>1日交大人字第</w:t>
      </w:r>
      <w:r w:rsidRPr="00F55ABC">
        <w:rPr>
          <w:rFonts w:hAnsi="標楷體"/>
          <w:color w:val="000000"/>
        </w:rPr>
        <w:t>1050003327</w:t>
      </w:r>
      <w:r w:rsidRPr="00F55ABC">
        <w:rPr>
          <w:rFonts w:hAnsi="標楷體" w:hint="eastAsia"/>
          <w:color w:val="000000"/>
        </w:rPr>
        <w:t>號函</w:t>
      </w:r>
      <w:r w:rsidRPr="00F55ABC">
        <w:rPr>
          <w:rFonts w:hAnsi="標楷體" w:hint="eastAsia"/>
          <w:bCs w:val="0"/>
          <w:szCs w:val="32"/>
        </w:rPr>
        <w:t>，</w:t>
      </w:r>
      <w:r w:rsidRPr="00F55ABC">
        <w:rPr>
          <w:rFonts w:hAnsi="標楷體" w:hint="eastAsia"/>
          <w:color w:val="000000"/>
        </w:rPr>
        <w:t>該校</w:t>
      </w:r>
      <w:r w:rsidRPr="00F55ABC">
        <w:rPr>
          <w:rFonts w:hAnsi="標楷體" w:hint="eastAsia"/>
          <w:bCs w:val="0"/>
          <w:szCs w:val="32"/>
        </w:rPr>
        <w:t>近年來屢屢</w:t>
      </w:r>
      <w:r w:rsidRPr="00F55ABC">
        <w:rPr>
          <w:rFonts w:hAnsi="標楷體" w:hint="eastAsia"/>
          <w:color w:val="000000"/>
        </w:rPr>
        <w:t>對各單位宣導公務員服務法之相關規定，並</w:t>
      </w:r>
      <w:r w:rsidRPr="00F55ABC">
        <w:rPr>
          <w:rFonts w:hAnsi="標楷體" w:hint="eastAsia"/>
          <w:bCs w:val="0"/>
          <w:szCs w:val="32"/>
        </w:rPr>
        <w:t>多次檢附「公務員服務法第</w:t>
      </w:r>
      <w:r w:rsidRPr="00F55ABC">
        <w:rPr>
          <w:rFonts w:hAnsi="標楷體"/>
          <w:bCs w:val="0"/>
          <w:szCs w:val="32"/>
        </w:rPr>
        <w:t>13</w:t>
      </w:r>
      <w:r w:rsidRPr="00F55ABC">
        <w:rPr>
          <w:rFonts w:hAnsi="標楷體" w:hint="eastAsia"/>
          <w:bCs w:val="0"/>
          <w:szCs w:val="32"/>
        </w:rPr>
        <w:t>條相關解釋</w:t>
      </w:r>
      <w:proofErr w:type="gramStart"/>
      <w:r w:rsidRPr="00F55ABC">
        <w:rPr>
          <w:rFonts w:hAnsi="標楷體" w:hint="eastAsia"/>
          <w:bCs w:val="0"/>
          <w:szCs w:val="32"/>
        </w:rPr>
        <w:t>彙整表</w:t>
      </w:r>
      <w:proofErr w:type="gramEnd"/>
      <w:r w:rsidRPr="00F55ABC">
        <w:rPr>
          <w:rFonts w:hAnsi="標楷體" w:hint="eastAsia"/>
          <w:bCs w:val="0"/>
          <w:szCs w:val="32"/>
        </w:rPr>
        <w:t>」供參</w:t>
      </w:r>
      <w:r w:rsidRPr="00F55ABC">
        <w:rPr>
          <w:rFonts w:hAnsi="標楷體" w:hint="eastAsia"/>
          <w:color w:val="000000"/>
        </w:rPr>
        <w:t>，</w:t>
      </w:r>
      <w:r w:rsidRPr="00F55ABC">
        <w:rPr>
          <w:rFonts w:hAnsi="標楷體"/>
          <w:noProof/>
        </w:rPr>
        <w:t>荊宇泰</w:t>
      </w:r>
      <w:r w:rsidRPr="00F55ABC">
        <w:rPr>
          <w:rFonts w:hAnsi="標楷體" w:hint="eastAsia"/>
          <w:color w:val="000000"/>
        </w:rPr>
        <w:t>亦</w:t>
      </w:r>
      <w:r w:rsidRPr="00F55ABC">
        <w:rPr>
          <w:rFonts w:hAnsi="標楷體" w:hint="eastAsia"/>
          <w:bCs w:val="0"/>
          <w:szCs w:val="32"/>
        </w:rPr>
        <w:t>自承於兼任所長</w:t>
      </w:r>
      <w:proofErr w:type="gramStart"/>
      <w:r w:rsidRPr="00F55ABC">
        <w:rPr>
          <w:rFonts w:hAnsi="標楷體" w:hint="eastAsia"/>
          <w:bCs w:val="0"/>
          <w:szCs w:val="32"/>
        </w:rPr>
        <w:t>期間，</w:t>
      </w:r>
      <w:proofErr w:type="gramEnd"/>
      <w:r w:rsidRPr="00F55ABC">
        <w:rPr>
          <w:rFonts w:hAnsi="標楷體" w:hint="eastAsia"/>
          <w:bCs w:val="0"/>
          <w:szCs w:val="32"/>
        </w:rPr>
        <w:t>交通大學每年都有針對教師兼行政職宣導或告知「不得經營商業或投機事業」情形下，</w:t>
      </w:r>
      <w:proofErr w:type="gramStart"/>
      <w:r w:rsidRPr="00F55ABC">
        <w:rPr>
          <w:rFonts w:hAnsi="標楷體" w:hint="eastAsia"/>
          <w:bCs w:val="0"/>
          <w:szCs w:val="32"/>
        </w:rPr>
        <w:t>猶對兼職</w:t>
      </w:r>
      <w:proofErr w:type="gramEnd"/>
      <w:r w:rsidRPr="00F55ABC">
        <w:rPr>
          <w:rFonts w:hAnsi="標楷體" w:hint="eastAsia"/>
          <w:bCs w:val="0"/>
          <w:szCs w:val="32"/>
        </w:rPr>
        <w:t>之意涵認知有誤，自難謂無過失，</w:t>
      </w:r>
      <w:proofErr w:type="gramStart"/>
      <w:r w:rsidR="00B26720">
        <w:rPr>
          <w:rFonts w:hAnsi="標楷體" w:hint="eastAsia"/>
          <w:bCs w:val="0"/>
          <w:szCs w:val="32"/>
        </w:rPr>
        <w:t>又雖</w:t>
      </w:r>
      <w:r w:rsidRPr="00F55ABC">
        <w:rPr>
          <w:rFonts w:hAnsi="標楷體" w:hint="eastAsia"/>
          <w:bCs w:val="0"/>
          <w:szCs w:val="32"/>
        </w:rPr>
        <w:t>其</w:t>
      </w:r>
      <w:proofErr w:type="gramEnd"/>
      <w:r w:rsidRPr="00F55ABC">
        <w:rPr>
          <w:rFonts w:hAnsi="標楷體" w:hint="eastAsia"/>
          <w:bCs w:val="0"/>
          <w:szCs w:val="32"/>
        </w:rPr>
        <w:t>辯稱係由父親安排而不知情下被選為董事，然</w:t>
      </w:r>
      <w:proofErr w:type="gramStart"/>
      <w:r w:rsidR="00F55ABC" w:rsidRPr="00F55ABC">
        <w:rPr>
          <w:rFonts w:hAnsi="標楷體" w:hint="eastAsia"/>
          <w:bCs w:val="0"/>
          <w:szCs w:val="32"/>
        </w:rPr>
        <w:t>其</w:t>
      </w:r>
      <w:r w:rsidR="00F55ABC" w:rsidRPr="00F55ABC">
        <w:rPr>
          <w:rFonts w:hAnsi="標楷體" w:hint="eastAsia"/>
          <w:color w:val="000000"/>
        </w:rPr>
        <w:t>係具高等</w:t>
      </w:r>
      <w:proofErr w:type="gramEnd"/>
      <w:r w:rsidR="00F55ABC" w:rsidRPr="00F55ABC">
        <w:rPr>
          <w:rFonts w:hAnsi="標楷體" w:hint="eastAsia"/>
          <w:color w:val="000000"/>
        </w:rPr>
        <w:t>學歷之成年人，具有完全行為能力與識別能力，多年來獲有</w:t>
      </w:r>
      <w:r w:rsidR="00F55ABC" w:rsidRPr="00F55ABC">
        <w:rPr>
          <w:rFonts w:hAnsi="標楷體" w:hint="eastAsia"/>
          <w:szCs w:val="32"/>
        </w:rPr>
        <w:t>大湳加油站</w:t>
      </w:r>
      <w:r w:rsidR="00F55ABC" w:rsidRPr="00F55ABC">
        <w:rPr>
          <w:rFonts w:hAnsi="標楷體"/>
          <w:szCs w:val="32"/>
        </w:rPr>
        <w:t>公司</w:t>
      </w:r>
      <w:r w:rsidR="00F55ABC" w:rsidRPr="00F55ABC">
        <w:rPr>
          <w:rFonts w:hAnsi="標楷體" w:hint="eastAsia"/>
          <w:szCs w:val="32"/>
        </w:rPr>
        <w:t>所分配之股利（盈餘）</w:t>
      </w:r>
      <w:r w:rsidR="00F55ABC" w:rsidRPr="00F55ABC">
        <w:rPr>
          <w:rFonts w:hAnsi="標楷體" w:hint="eastAsia"/>
          <w:color w:val="000000"/>
        </w:rPr>
        <w:t>，竟對所涉之事一無所悉，</w:t>
      </w:r>
      <w:r w:rsidRPr="00F55ABC">
        <w:rPr>
          <w:rFonts w:hAnsi="標楷體" w:hint="eastAsia"/>
          <w:color w:val="000000"/>
        </w:rPr>
        <w:t>既</w:t>
      </w:r>
      <w:r w:rsidR="008B1CC4">
        <w:rPr>
          <w:rFonts w:hAnsi="標楷體" w:hint="eastAsia"/>
          <w:color w:val="000000"/>
        </w:rPr>
        <w:t>違反</w:t>
      </w:r>
      <w:r w:rsidRPr="00F55ABC">
        <w:rPr>
          <w:rFonts w:hAnsi="標楷體" w:hint="eastAsia"/>
          <w:color w:val="000000"/>
        </w:rPr>
        <w:t>常理，</w:t>
      </w:r>
      <w:proofErr w:type="gramStart"/>
      <w:r w:rsidRPr="00F55ABC">
        <w:rPr>
          <w:rFonts w:hAnsi="標楷體" w:hint="eastAsia"/>
          <w:color w:val="000000"/>
        </w:rPr>
        <w:t>且空言</w:t>
      </w:r>
      <w:proofErr w:type="gramEnd"/>
      <w:r w:rsidRPr="00F55ABC">
        <w:rPr>
          <w:rFonts w:hAnsi="標楷體" w:hint="eastAsia"/>
          <w:color w:val="000000"/>
        </w:rPr>
        <w:t>主張，</w:t>
      </w:r>
      <w:r w:rsidRPr="00F55ABC">
        <w:rPr>
          <w:rFonts w:hAnsi="標楷體" w:hint="eastAsia"/>
          <w:bCs w:val="0"/>
          <w:szCs w:val="32"/>
        </w:rPr>
        <w:t>自不可</w:t>
      </w:r>
      <w:proofErr w:type="gramStart"/>
      <w:r w:rsidRPr="00F55ABC">
        <w:rPr>
          <w:rFonts w:hAnsi="標楷體" w:hint="eastAsia"/>
          <w:bCs w:val="0"/>
          <w:szCs w:val="32"/>
        </w:rPr>
        <w:t>採</w:t>
      </w:r>
      <w:proofErr w:type="gramEnd"/>
      <w:r w:rsidRPr="00F55ABC">
        <w:rPr>
          <w:rFonts w:hAnsi="標楷體" w:hint="eastAsia"/>
          <w:color w:val="000000"/>
        </w:rPr>
        <w:t>，其</w:t>
      </w:r>
      <w:r w:rsidR="008B1CC4">
        <w:rPr>
          <w:rFonts w:hAnsi="標楷體" w:hint="eastAsia"/>
        </w:rPr>
        <w:t>違反</w:t>
      </w:r>
      <w:r w:rsidRPr="00F55ABC">
        <w:rPr>
          <w:rFonts w:hAnsi="標楷體" w:hint="eastAsia"/>
        </w:rPr>
        <w:t>公務員服務法第13條第1項規定</w:t>
      </w:r>
      <w:r w:rsidRPr="00F55ABC">
        <w:rPr>
          <w:rFonts w:hAnsi="標楷體" w:hint="eastAsia"/>
          <w:bCs w:val="0"/>
          <w:szCs w:val="32"/>
        </w:rPr>
        <w:t>兼任董事</w:t>
      </w:r>
      <w:r w:rsidRPr="00F55ABC">
        <w:rPr>
          <w:rFonts w:hAnsi="標楷體" w:hint="eastAsia"/>
        </w:rPr>
        <w:t>經營商業</w:t>
      </w:r>
      <w:r w:rsidRPr="00F55ABC">
        <w:rPr>
          <w:rFonts w:hAnsi="標楷體" w:hint="eastAsia"/>
          <w:bCs w:val="0"/>
          <w:szCs w:val="32"/>
        </w:rPr>
        <w:t>及投資事業所有股份總額超過該公司股本總額百分之十之事實，已</w:t>
      </w:r>
      <w:proofErr w:type="gramStart"/>
      <w:r w:rsidRPr="00F55ABC">
        <w:rPr>
          <w:rFonts w:hAnsi="標楷體" w:hint="eastAsia"/>
          <w:bCs w:val="0"/>
          <w:szCs w:val="32"/>
        </w:rPr>
        <w:t>臻</w:t>
      </w:r>
      <w:proofErr w:type="gramEnd"/>
      <w:r w:rsidRPr="00F55ABC">
        <w:rPr>
          <w:rFonts w:hAnsi="標楷體" w:hint="eastAsia"/>
          <w:bCs w:val="0"/>
          <w:szCs w:val="32"/>
        </w:rPr>
        <w:t>明確</w:t>
      </w:r>
      <w:r>
        <w:rPr>
          <w:rFonts w:hint="eastAsia"/>
        </w:rPr>
        <w:t>。</w:t>
      </w:r>
    </w:p>
    <w:p w:rsidR="00C0379D" w:rsidRPr="00B67A05" w:rsidRDefault="00C0379D" w:rsidP="00817D8F">
      <w:pPr>
        <w:pStyle w:val="10"/>
        <w:ind w:left="680" w:firstLine="680"/>
        <w:rPr>
          <w:rFonts w:hAnsi="標楷體"/>
          <w:color w:val="000000"/>
        </w:rPr>
      </w:pPr>
      <w:r w:rsidRPr="00B67A05">
        <w:rPr>
          <w:rFonts w:hAnsi="標楷體" w:hint="eastAsia"/>
        </w:rPr>
        <w:t>綜上，</w:t>
      </w:r>
      <w:r w:rsidR="00FB395E">
        <w:rPr>
          <w:rFonts w:hAnsi="標楷體"/>
          <w:noProof/>
        </w:rPr>
        <w:t>荊宇泰</w:t>
      </w:r>
      <w:r w:rsidRPr="00B67A05">
        <w:rPr>
          <w:rFonts w:hAnsi="標楷體" w:hint="eastAsia"/>
        </w:rPr>
        <w:t>於</w:t>
      </w:r>
      <w:r w:rsidRPr="00FD674F">
        <w:rPr>
          <w:rFonts w:hAnsi="標楷體" w:hint="eastAsia"/>
          <w:szCs w:val="32"/>
        </w:rPr>
        <w:t>任</w:t>
      </w:r>
      <w:r>
        <w:rPr>
          <w:rFonts w:hAnsi="標楷體" w:hint="eastAsia"/>
          <w:szCs w:val="32"/>
        </w:rPr>
        <w:t>職</w:t>
      </w:r>
      <w:r w:rsidRPr="00B67A05">
        <w:rPr>
          <w:rFonts w:hAnsi="標楷體"/>
        </w:rPr>
        <w:t>交通大學</w:t>
      </w:r>
      <w:r w:rsidRPr="00FD674F">
        <w:rPr>
          <w:rFonts w:hAnsi="標楷體" w:hint="eastAsia"/>
        </w:rPr>
        <w:t>生</w:t>
      </w:r>
      <w:proofErr w:type="gramStart"/>
      <w:r w:rsidRPr="00FD674F">
        <w:rPr>
          <w:rFonts w:hAnsi="標楷體" w:hint="eastAsia"/>
        </w:rPr>
        <w:t>醫</w:t>
      </w:r>
      <w:proofErr w:type="gramEnd"/>
      <w:r w:rsidRPr="00FD674F">
        <w:rPr>
          <w:rFonts w:hAnsi="標楷體" w:hint="eastAsia"/>
        </w:rPr>
        <w:t>影像與工程研究所及</w:t>
      </w:r>
      <w:r w:rsidRPr="00FD674F">
        <w:rPr>
          <w:rFonts w:hAnsi="標楷體"/>
          <w:szCs w:val="32"/>
        </w:rPr>
        <w:t>資訊科學與工程研究所</w:t>
      </w:r>
      <w:r w:rsidRPr="00FD674F">
        <w:rPr>
          <w:rFonts w:hAnsi="標楷體" w:hint="eastAsia"/>
          <w:szCs w:val="32"/>
        </w:rPr>
        <w:t>所長</w:t>
      </w:r>
      <w:proofErr w:type="gramStart"/>
      <w:r>
        <w:rPr>
          <w:rFonts w:hAnsi="標楷體" w:hint="eastAsia"/>
          <w:szCs w:val="32"/>
        </w:rPr>
        <w:t>期間，</w:t>
      </w:r>
      <w:proofErr w:type="gramEnd"/>
      <w:r w:rsidRPr="00B67A05">
        <w:rPr>
          <w:rFonts w:hAnsi="標楷體"/>
        </w:rPr>
        <w:t>兼任大湳加油站股份有限公司董事，</w:t>
      </w:r>
      <w:r w:rsidRPr="00B67A05">
        <w:rPr>
          <w:rFonts w:hAnsi="標楷體" w:hint="eastAsia"/>
        </w:rPr>
        <w:t>且其所有股份總額超過該公司股本總額百分之十，</w:t>
      </w:r>
      <w:r w:rsidR="008B1CC4">
        <w:rPr>
          <w:rFonts w:hAnsi="標楷體" w:hint="eastAsia"/>
        </w:rPr>
        <w:t>違反</w:t>
      </w:r>
      <w:r w:rsidRPr="00B67A05">
        <w:rPr>
          <w:rFonts w:hAnsi="標楷體" w:hint="eastAsia"/>
        </w:rPr>
        <w:t>公務員服務法</w:t>
      </w:r>
      <w:r w:rsidRPr="00B67A05">
        <w:rPr>
          <w:rFonts w:hAnsi="標楷體" w:hint="eastAsia"/>
          <w:color w:val="000000"/>
        </w:rPr>
        <w:t>第</w:t>
      </w:r>
      <w:r w:rsidRPr="00B67A05">
        <w:rPr>
          <w:rFonts w:hAnsi="標楷體"/>
          <w:color w:val="000000"/>
        </w:rPr>
        <w:t>13</w:t>
      </w:r>
      <w:r w:rsidRPr="00B67A05">
        <w:rPr>
          <w:rFonts w:hAnsi="標楷體" w:hint="eastAsia"/>
          <w:color w:val="000000"/>
        </w:rPr>
        <w:t>條第</w:t>
      </w:r>
      <w:r w:rsidRPr="00B67A05">
        <w:rPr>
          <w:rFonts w:hAnsi="標楷體"/>
          <w:color w:val="000000"/>
        </w:rPr>
        <w:t>1</w:t>
      </w:r>
      <w:r w:rsidRPr="00B67A05">
        <w:rPr>
          <w:rFonts w:hAnsi="標楷體" w:hint="eastAsia"/>
          <w:color w:val="000000"/>
        </w:rPr>
        <w:t>項規定</w:t>
      </w:r>
      <w:r w:rsidRPr="00B67A05">
        <w:rPr>
          <w:rFonts w:hAnsi="標楷體" w:hint="eastAsia"/>
        </w:rPr>
        <w:t>，</w:t>
      </w:r>
      <w:r w:rsidR="00817D8F">
        <w:rPr>
          <w:rFonts w:hAnsi="標楷體" w:hint="eastAsia"/>
          <w:color w:val="000000"/>
        </w:rPr>
        <w:t>而</w:t>
      </w:r>
      <w:r w:rsidR="00817D8F" w:rsidRPr="00150CE9">
        <w:rPr>
          <w:rFonts w:hAnsi="標楷體" w:hint="eastAsia"/>
          <w:color w:val="000000"/>
        </w:rPr>
        <w:t>公務員</w:t>
      </w:r>
      <w:r w:rsidR="00F55ABC">
        <w:rPr>
          <w:rFonts w:hAnsi="標楷體" w:hint="eastAsia"/>
          <w:color w:val="000000"/>
        </w:rPr>
        <w:t>之</w:t>
      </w:r>
      <w:r w:rsidR="00F55ABC" w:rsidRPr="00150CE9">
        <w:rPr>
          <w:rFonts w:hAnsi="標楷體" w:hint="eastAsia"/>
          <w:color w:val="000000"/>
        </w:rPr>
        <w:t>兼</w:t>
      </w:r>
      <w:r w:rsidR="00F55ABC">
        <w:rPr>
          <w:rFonts w:hAnsi="標楷體" w:hint="eastAsia"/>
          <w:color w:val="000000"/>
        </w:rPr>
        <w:t>營商業以及投資逾越法定</w:t>
      </w:r>
      <w:r w:rsidR="00E27003">
        <w:rPr>
          <w:rFonts w:hAnsi="標楷體" w:hint="eastAsia"/>
          <w:color w:val="000000"/>
        </w:rPr>
        <w:t>持股比率</w:t>
      </w:r>
      <w:r w:rsidR="00F55ABC" w:rsidRPr="00150CE9">
        <w:rPr>
          <w:rFonts w:hAnsi="標楷體" w:hint="eastAsia"/>
          <w:color w:val="000000"/>
        </w:rPr>
        <w:t>即有影響</w:t>
      </w:r>
      <w:r w:rsidR="00817D8F" w:rsidRPr="00150CE9">
        <w:rPr>
          <w:rFonts w:hAnsi="標楷體" w:hint="eastAsia"/>
          <w:color w:val="000000"/>
        </w:rPr>
        <w:t>公務及社會風氣之虞，有辱官</w:t>
      </w:r>
      <w:proofErr w:type="gramStart"/>
      <w:r w:rsidR="00817D8F" w:rsidRPr="00150CE9">
        <w:rPr>
          <w:rFonts w:hAnsi="標楷體" w:hint="eastAsia"/>
          <w:color w:val="000000"/>
        </w:rPr>
        <w:t>箴</w:t>
      </w:r>
      <w:proofErr w:type="gramEnd"/>
      <w:r w:rsidR="00817D8F" w:rsidRPr="00150CE9">
        <w:rPr>
          <w:rFonts w:hAnsi="標楷體" w:hint="eastAsia"/>
          <w:color w:val="000000"/>
        </w:rPr>
        <w:t>，足認其因此致嚴重損害政府之信譽，</w:t>
      </w:r>
      <w:r w:rsidR="00817D8F" w:rsidRPr="00F81C44">
        <w:rPr>
          <w:rFonts w:hAnsi="標楷體"/>
          <w:color w:val="000000"/>
        </w:rPr>
        <w:t>事證明確</w:t>
      </w:r>
      <w:r w:rsidR="00817D8F" w:rsidRPr="00F81C44">
        <w:rPr>
          <w:rFonts w:hAnsi="標楷體" w:hint="eastAsia"/>
          <w:color w:val="000000"/>
        </w:rPr>
        <w:t>，</w:t>
      </w:r>
      <w:proofErr w:type="gramStart"/>
      <w:r w:rsidR="00817D8F" w:rsidRPr="00F81C44">
        <w:rPr>
          <w:rFonts w:hAnsi="標楷體"/>
          <w:color w:val="000000"/>
        </w:rPr>
        <w:t>難辭違失</w:t>
      </w:r>
      <w:proofErr w:type="gramEnd"/>
      <w:r w:rsidR="00817D8F" w:rsidRPr="00F81C44">
        <w:rPr>
          <w:rFonts w:hAnsi="標楷體"/>
          <w:color w:val="000000"/>
        </w:rPr>
        <w:t>之</w:t>
      </w:r>
      <w:proofErr w:type="gramStart"/>
      <w:r w:rsidR="00817D8F" w:rsidRPr="00F81C44">
        <w:rPr>
          <w:rFonts w:hAnsi="標楷體"/>
          <w:color w:val="000000"/>
        </w:rPr>
        <w:t>咎</w:t>
      </w:r>
      <w:proofErr w:type="gramEnd"/>
      <w:r w:rsidR="00817D8F" w:rsidRPr="00F81C44">
        <w:rPr>
          <w:rFonts w:hAnsi="標楷體"/>
          <w:color w:val="000000"/>
        </w:rPr>
        <w:t>。</w:t>
      </w:r>
    </w:p>
    <w:p w:rsidR="00062A25" w:rsidRDefault="00062A25" w:rsidP="00140CC2">
      <w:pPr>
        <w:pStyle w:val="10"/>
        <w:ind w:left="680" w:firstLine="680"/>
      </w:pPr>
    </w:p>
    <w:p w:rsidR="004952F4" w:rsidRPr="00E920D0" w:rsidRDefault="00E25849" w:rsidP="004952F4">
      <w:pPr>
        <w:pStyle w:val="1"/>
        <w:overflowPunct w:val="0"/>
        <w:ind w:left="2380" w:hanging="2380"/>
      </w:pPr>
      <w:bookmarkStart w:id="24" w:name="_Toc524895648"/>
      <w:bookmarkStart w:id="25" w:name="_Toc524896194"/>
      <w:bookmarkStart w:id="26" w:name="_Toc524896224"/>
      <w:bookmarkStart w:id="27" w:name="_Toc524902734"/>
      <w:bookmarkStart w:id="28" w:name="_Toc525066148"/>
      <w:bookmarkStart w:id="29" w:name="_Toc525070839"/>
      <w:bookmarkStart w:id="30" w:name="_Toc525938379"/>
      <w:bookmarkStart w:id="31" w:name="_Toc525939227"/>
      <w:bookmarkStart w:id="32" w:name="_Toc525939732"/>
      <w:bookmarkStart w:id="33" w:name="_Toc529218272"/>
      <w:bookmarkEnd w:id="22"/>
      <w:r>
        <w:br w:type="page"/>
      </w:r>
      <w:bookmarkStart w:id="34" w:name="_Toc70241820"/>
      <w:bookmarkStart w:id="35" w:name="_Toc70242209"/>
      <w:bookmarkStart w:id="36" w:name="_Toc2400396"/>
      <w:bookmarkStart w:id="37" w:name="_Toc4316190"/>
      <w:bookmarkStart w:id="38" w:name="_Toc4473331"/>
      <w:bookmarkStart w:id="39" w:name="_Toc69556898"/>
      <w:bookmarkStart w:id="40" w:name="_Toc69556947"/>
      <w:bookmarkStart w:id="41" w:name="_Toc69609821"/>
      <w:bookmarkStart w:id="42" w:name="_Toc70241817"/>
      <w:bookmarkStart w:id="43" w:name="_Toc70242206"/>
      <w:bookmarkStart w:id="44" w:name="_Toc524902735"/>
      <w:bookmarkStart w:id="45" w:name="_Toc525066149"/>
      <w:bookmarkStart w:id="46" w:name="_Toc525070840"/>
      <w:bookmarkStart w:id="47" w:name="_Toc525938380"/>
      <w:bookmarkStart w:id="48" w:name="_Toc525939228"/>
      <w:bookmarkStart w:id="49" w:name="_Toc525939733"/>
      <w:bookmarkStart w:id="50" w:name="_Toc529218273"/>
      <w:bookmarkStart w:id="51" w:name="_Toc529222690"/>
      <w:bookmarkStart w:id="52" w:name="_Toc529223112"/>
      <w:bookmarkStart w:id="53" w:name="_Toc529223863"/>
      <w:bookmarkStart w:id="54" w:name="_Toc529228266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p w:rsidR="00E25849" w:rsidRDefault="004952F4" w:rsidP="00140CC2">
      <w:pPr>
        <w:pStyle w:val="a8"/>
        <w:spacing w:before="0" w:after="0"/>
        <w:ind w:leftChars="1100" w:left="3742"/>
        <w:jc w:val="both"/>
        <w:rPr>
          <w:rFonts w:ascii="Times New Roman"/>
          <w:b w:val="0"/>
          <w:bCs/>
          <w:snapToGrid/>
          <w:spacing w:val="0"/>
          <w:kern w:val="0"/>
          <w:sz w:val="40"/>
        </w:rPr>
      </w:pPr>
      <w:r>
        <w:rPr>
          <w:rFonts w:hint="eastAsia"/>
          <w:b w:val="0"/>
          <w:bCs/>
          <w:snapToGrid/>
          <w:spacing w:val="12"/>
          <w:kern w:val="0"/>
          <w:sz w:val="40"/>
        </w:rPr>
        <w:lastRenderedPageBreak/>
        <w:t xml:space="preserve">  </w:t>
      </w:r>
      <w:r w:rsidR="00E25849">
        <w:rPr>
          <w:rFonts w:hint="eastAsia"/>
          <w:b w:val="0"/>
          <w:bCs/>
          <w:snapToGrid/>
          <w:spacing w:val="12"/>
          <w:kern w:val="0"/>
          <w:sz w:val="40"/>
        </w:rPr>
        <w:t>調查委員：</w:t>
      </w:r>
      <w:r>
        <w:rPr>
          <w:rFonts w:hint="eastAsia"/>
          <w:b w:val="0"/>
          <w:bCs/>
          <w:snapToGrid/>
          <w:spacing w:val="12"/>
          <w:kern w:val="0"/>
          <w:sz w:val="40"/>
        </w:rPr>
        <w:t>楊美鈴</w:t>
      </w:r>
    </w:p>
    <w:p w:rsidR="00E25849" w:rsidRPr="004952F4" w:rsidRDefault="004952F4" w:rsidP="004952F4">
      <w:pPr>
        <w:pStyle w:val="a8"/>
        <w:spacing w:before="0" w:after="0"/>
        <w:ind w:leftChars="1100" w:left="3742" w:firstLineChars="500" w:firstLine="2221"/>
        <w:jc w:val="both"/>
        <w:rPr>
          <w:b w:val="0"/>
          <w:bCs/>
          <w:snapToGrid/>
          <w:spacing w:val="12"/>
          <w:kern w:val="0"/>
          <w:sz w:val="40"/>
          <w:szCs w:val="40"/>
        </w:rPr>
      </w:pPr>
      <w:r>
        <w:rPr>
          <w:rFonts w:hint="eastAsia"/>
          <w:b w:val="0"/>
          <w:bCs/>
          <w:snapToGrid/>
          <w:spacing w:val="12"/>
          <w:kern w:val="0"/>
          <w:sz w:val="40"/>
          <w:szCs w:val="40"/>
        </w:rPr>
        <w:t xml:space="preserve"> </w:t>
      </w:r>
      <w:bookmarkStart w:id="55" w:name="_GoBack"/>
      <w:bookmarkEnd w:id="55"/>
      <w:r>
        <w:rPr>
          <w:rFonts w:hint="eastAsia"/>
          <w:b w:val="0"/>
          <w:bCs/>
          <w:snapToGrid/>
          <w:spacing w:val="12"/>
          <w:kern w:val="0"/>
          <w:sz w:val="40"/>
          <w:szCs w:val="40"/>
        </w:rPr>
        <w:t xml:space="preserve"> </w:t>
      </w:r>
      <w:r w:rsidRPr="004952F4">
        <w:rPr>
          <w:rFonts w:hint="eastAsia"/>
          <w:b w:val="0"/>
          <w:bCs/>
          <w:snapToGrid/>
          <w:spacing w:val="12"/>
          <w:kern w:val="0"/>
          <w:sz w:val="40"/>
          <w:szCs w:val="40"/>
        </w:rPr>
        <w:t>蔡培村</w:t>
      </w:r>
    </w:p>
    <w:p w:rsidR="00E25849" w:rsidRDefault="00E25849" w:rsidP="00140CC2">
      <w:pPr>
        <w:pStyle w:val="a8"/>
        <w:spacing w:before="0" w:after="0"/>
        <w:ind w:leftChars="1100" w:left="3742" w:firstLineChars="500" w:firstLine="2021"/>
        <w:jc w:val="both"/>
        <w:rPr>
          <w:b w:val="0"/>
          <w:bCs/>
          <w:snapToGrid/>
          <w:spacing w:val="12"/>
          <w:kern w:val="0"/>
        </w:rPr>
      </w:pPr>
    </w:p>
    <w:p w:rsidR="0059512E" w:rsidRPr="0091500D" w:rsidRDefault="0059512E" w:rsidP="00BC6598">
      <w:pPr>
        <w:pStyle w:val="ae"/>
        <w:autoSpaceDN/>
        <w:ind w:left="1020" w:hanging="1020"/>
        <w:rPr>
          <w:rFonts w:hAnsi="標楷體"/>
        </w:rPr>
      </w:pPr>
    </w:p>
    <w:sectPr w:rsidR="0059512E" w:rsidRPr="0091500D" w:rsidSect="00E844F2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8F6" w:rsidRDefault="00FA28F6">
      <w:r>
        <w:separator/>
      </w:r>
    </w:p>
  </w:endnote>
  <w:endnote w:type="continuationSeparator" w:id="0">
    <w:p w:rsidR="00FA28F6" w:rsidRDefault="00FA2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F81" w:rsidRDefault="00996EAD">
    <w:pPr>
      <w:pStyle w:val="af1"/>
      <w:framePr w:wrap="around" w:vAnchor="text" w:hAnchor="margin" w:xAlign="center" w:y="1"/>
      <w:rPr>
        <w:rStyle w:val="aa"/>
        <w:sz w:val="24"/>
      </w:rPr>
    </w:pPr>
    <w:r>
      <w:rPr>
        <w:rStyle w:val="aa"/>
        <w:sz w:val="24"/>
      </w:rPr>
      <w:fldChar w:fldCharType="begin"/>
    </w:r>
    <w:r w:rsidR="00E70F81">
      <w:rPr>
        <w:rStyle w:val="aa"/>
        <w:sz w:val="24"/>
      </w:rPr>
      <w:instrText xml:space="preserve">PAGE  </w:instrText>
    </w:r>
    <w:r>
      <w:rPr>
        <w:rStyle w:val="aa"/>
        <w:sz w:val="24"/>
      </w:rPr>
      <w:fldChar w:fldCharType="separate"/>
    </w:r>
    <w:r w:rsidR="004952F4">
      <w:rPr>
        <w:rStyle w:val="aa"/>
        <w:noProof/>
        <w:sz w:val="24"/>
      </w:rPr>
      <w:t>1</w:t>
    </w:r>
    <w:r>
      <w:rPr>
        <w:rStyle w:val="aa"/>
        <w:sz w:val="24"/>
      </w:rPr>
      <w:fldChar w:fldCharType="end"/>
    </w:r>
  </w:p>
  <w:p w:rsidR="00E70F81" w:rsidRDefault="00E70F81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8F6" w:rsidRDefault="00FA28F6">
      <w:r>
        <w:separator/>
      </w:r>
    </w:p>
  </w:footnote>
  <w:footnote w:type="continuationSeparator" w:id="0">
    <w:p w:rsidR="00FA28F6" w:rsidRDefault="00FA2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0E010C"/>
    <w:multiLevelType w:val="multilevel"/>
    <w:tmpl w:val="1E062924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4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1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5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4" w:hanging="715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4" w:hanging="352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90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abstractNum w:abstractNumId="2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A5F5684"/>
    <w:multiLevelType w:val="hybridMultilevel"/>
    <w:tmpl w:val="CF9AF48E"/>
    <w:lvl w:ilvl="0" w:tplc="B8C4C882">
      <w:start w:val="1"/>
      <w:numFmt w:val="decimal"/>
      <w:pStyle w:val="a2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2BA770F"/>
    <w:multiLevelType w:val="hybridMultilevel"/>
    <w:tmpl w:val="BD5280B4"/>
    <w:lvl w:ilvl="0" w:tplc="32F08ABA">
      <w:start w:val="1"/>
      <w:numFmt w:val="upperLetter"/>
      <w:pStyle w:val="a3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sz w:val="32"/>
        <w:u w:val="no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4"/>
  </w:num>
  <w:num w:numId="23">
    <w:abstractNumId w:val="3"/>
  </w:num>
  <w:num w:numId="24">
    <w:abstractNumId w:val="5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attachedTemplate r:id="rId1"/>
  <w:defaultTabStop w:val="0"/>
  <w:drawingGridHorizontalSpacing w:val="170"/>
  <w:drawingGridVerticalSpacing w:val="457"/>
  <w:displayHorizontalDrawingGridEvery w:val="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B2"/>
    <w:rsid w:val="00012233"/>
    <w:rsid w:val="00027277"/>
    <w:rsid w:val="00036D76"/>
    <w:rsid w:val="0006050B"/>
    <w:rsid w:val="00062A25"/>
    <w:rsid w:val="00073CB5"/>
    <w:rsid w:val="000851A2"/>
    <w:rsid w:val="0009352E"/>
    <w:rsid w:val="00097C43"/>
    <w:rsid w:val="000A27F1"/>
    <w:rsid w:val="000D2E1D"/>
    <w:rsid w:val="000E330D"/>
    <w:rsid w:val="000F21A5"/>
    <w:rsid w:val="00102B9F"/>
    <w:rsid w:val="0012001E"/>
    <w:rsid w:val="00126A55"/>
    <w:rsid w:val="00133B6A"/>
    <w:rsid w:val="00133F08"/>
    <w:rsid w:val="001345E6"/>
    <w:rsid w:val="00140CC2"/>
    <w:rsid w:val="00142E00"/>
    <w:rsid w:val="00144EB0"/>
    <w:rsid w:val="001545A9"/>
    <w:rsid w:val="0015464A"/>
    <w:rsid w:val="001637C7"/>
    <w:rsid w:val="00186CC9"/>
    <w:rsid w:val="001B3483"/>
    <w:rsid w:val="001C0D8B"/>
    <w:rsid w:val="001C2CA4"/>
    <w:rsid w:val="001C3A18"/>
    <w:rsid w:val="001C5E22"/>
    <w:rsid w:val="001D0D50"/>
    <w:rsid w:val="001D4FF0"/>
    <w:rsid w:val="001E74C2"/>
    <w:rsid w:val="001F7D50"/>
    <w:rsid w:val="00201CC2"/>
    <w:rsid w:val="00202338"/>
    <w:rsid w:val="002030A5"/>
    <w:rsid w:val="0020777A"/>
    <w:rsid w:val="00207B71"/>
    <w:rsid w:val="002124AD"/>
    <w:rsid w:val="00213C9C"/>
    <w:rsid w:val="00231237"/>
    <w:rsid w:val="00236A5B"/>
    <w:rsid w:val="00252BC4"/>
    <w:rsid w:val="00255BA3"/>
    <w:rsid w:val="00262107"/>
    <w:rsid w:val="0029570B"/>
    <w:rsid w:val="002A2C22"/>
    <w:rsid w:val="002C7198"/>
    <w:rsid w:val="002D5C16"/>
    <w:rsid w:val="002F3DFF"/>
    <w:rsid w:val="002F5E05"/>
    <w:rsid w:val="00305142"/>
    <w:rsid w:val="00313AC9"/>
    <w:rsid w:val="00323809"/>
    <w:rsid w:val="00323D41"/>
    <w:rsid w:val="00325414"/>
    <w:rsid w:val="00341924"/>
    <w:rsid w:val="0034470E"/>
    <w:rsid w:val="00362301"/>
    <w:rsid w:val="00381A99"/>
    <w:rsid w:val="00390A62"/>
    <w:rsid w:val="00391D57"/>
    <w:rsid w:val="00392292"/>
    <w:rsid w:val="003A61AD"/>
    <w:rsid w:val="003C5FE2"/>
    <w:rsid w:val="003D1B16"/>
    <w:rsid w:val="003D3256"/>
    <w:rsid w:val="003D3A94"/>
    <w:rsid w:val="003D508A"/>
    <w:rsid w:val="003D7B75"/>
    <w:rsid w:val="003F27E1"/>
    <w:rsid w:val="003F437A"/>
    <w:rsid w:val="004023E9"/>
    <w:rsid w:val="004040ED"/>
    <w:rsid w:val="0041490C"/>
    <w:rsid w:val="00416191"/>
    <w:rsid w:val="004224FA"/>
    <w:rsid w:val="0045114B"/>
    <w:rsid w:val="00455D82"/>
    <w:rsid w:val="00455DDA"/>
    <w:rsid w:val="004610EC"/>
    <w:rsid w:val="004952F4"/>
    <w:rsid w:val="004A1F59"/>
    <w:rsid w:val="004A3225"/>
    <w:rsid w:val="004B13C7"/>
    <w:rsid w:val="004D141F"/>
    <w:rsid w:val="004D6D12"/>
    <w:rsid w:val="004E0062"/>
    <w:rsid w:val="004E05A1"/>
    <w:rsid w:val="004E432A"/>
    <w:rsid w:val="004F6710"/>
    <w:rsid w:val="004F6F0B"/>
    <w:rsid w:val="005104D7"/>
    <w:rsid w:val="00525C89"/>
    <w:rsid w:val="005458EF"/>
    <w:rsid w:val="00545C11"/>
    <w:rsid w:val="00563692"/>
    <w:rsid w:val="005800A9"/>
    <w:rsid w:val="0059512E"/>
    <w:rsid w:val="00596C1D"/>
    <w:rsid w:val="005A6DD2"/>
    <w:rsid w:val="005B1724"/>
    <w:rsid w:val="005C385D"/>
    <w:rsid w:val="005D2EB4"/>
    <w:rsid w:val="005D77F3"/>
    <w:rsid w:val="005F2907"/>
    <w:rsid w:val="00605549"/>
    <w:rsid w:val="006520B1"/>
    <w:rsid w:val="00676267"/>
    <w:rsid w:val="00677852"/>
    <w:rsid w:val="00683E30"/>
    <w:rsid w:val="00685938"/>
    <w:rsid w:val="0069791C"/>
    <w:rsid w:val="006B66D4"/>
    <w:rsid w:val="006D28A1"/>
    <w:rsid w:val="006D5C14"/>
    <w:rsid w:val="006F597D"/>
    <w:rsid w:val="00704E00"/>
    <w:rsid w:val="007337CA"/>
    <w:rsid w:val="00734CE4"/>
    <w:rsid w:val="00741837"/>
    <w:rsid w:val="007453E6"/>
    <w:rsid w:val="0076672F"/>
    <w:rsid w:val="007740C0"/>
    <w:rsid w:val="007754CF"/>
    <w:rsid w:val="00775C1F"/>
    <w:rsid w:val="00783F21"/>
    <w:rsid w:val="00787159"/>
    <w:rsid w:val="00791668"/>
    <w:rsid w:val="007A26CB"/>
    <w:rsid w:val="007A53FF"/>
    <w:rsid w:val="007C2337"/>
    <w:rsid w:val="007D20E9"/>
    <w:rsid w:val="007E777B"/>
    <w:rsid w:val="008028C0"/>
    <w:rsid w:val="00815DA8"/>
    <w:rsid w:val="00817D8F"/>
    <w:rsid w:val="0082194D"/>
    <w:rsid w:val="00840104"/>
    <w:rsid w:val="0084744C"/>
    <w:rsid w:val="008576BD"/>
    <w:rsid w:val="00883540"/>
    <w:rsid w:val="008A0DBD"/>
    <w:rsid w:val="008A53E9"/>
    <w:rsid w:val="008B1B01"/>
    <w:rsid w:val="008B1CC4"/>
    <w:rsid w:val="008C106C"/>
    <w:rsid w:val="008C1283"/>
    <w:rsid w:val="008E311B"/>
    <w:rsid w:val="00910DC4"/>
    <w:rsid w:val="00911FC5"/>
    <w:rsid w:val="0091500D"/>
    <w:rsid w:val="00947967"/>
    <w:rsid w:val="00965200"/>
    <w:rsid w:val="009668B3"/>
    <w:rsid w:val="009739A5"/>
    <w:rsid w:val="00980F75"/>
    <w:rsid w:val="009849C2"/>
    <w:rsid w:val="00984D24"/>
    <w:rsid w:val="0099210F"/>
    <w:rsid w:val="00992883"/>
    <w:rsid w:val="00996EAD"/>
    <w:rsid w:val="009B5634"/>
    <w:rsid w:val="009C5D9E"/>
    <w:rsid w:val="009E2B46"/>
    <w:rsid w:val="009E549F"/>
    <w:rsid w:val="009E61D5"/>
    <w:rsid w:val="009F682A"/>
    <w:rsid w:val="00A022BE"/>
    <w:rsid w:val="00A02A6B"/>
    <w:rsid w:val="00A051DC"/>
    <w:rsid w:val="00A136AF"/>
    <w:rsid w:val="00A302B2"/>
    <w:rsid w:val="00A3484E"/>
    <w:rsid w:val="00A473F5"/>
    <w:rsid w:val="00A4746B"/>
    <w:rsid w:val="00A53B80"/>
    <w:rsid w:val="00A7284C"/>
    <w:rsid w:val="00A73705"/>
    <w:rsid w:val="00A76A14"/>
    <w:rsid w:val="00A835BD"/>
    <w:rsid w:val="00AB5C14"/>
    <w:rsid w:val="00AC585C"/>
    <w:rsid w:val="00AD3CE3"/>
    <w:rsid w:val="00AF0361"/>
    <w:rsid w:val="00AF2F79"/>
    <w:rsid w:val="00AF4653"/>
    <w:rsid w:val="00B075DA"/>
    <w:rsid w:val="00B24868"/>
    <w:rsid w:val="00B2571D"/>
    <w:rsid w:val="00B26720"/>
    <w:rsid w:val="00B563EA"/>
    <w:rsid w:val="00B60E51"/>
    <w:rsid w:val="00B80866"/>
    <w:rsid w:val="00B8313A"/>
    <w:rsid w:val="00B871E6"/>
    <w:rsid w:val="00B93503"/>
    <w:rsid w:val="00BA6BD4"/>
    <w:rsid w:val="00BB1007"/>
    <w:rsid w:val="00BC6598"/>
    <w:rsid w:val="00BF091B"/>
    <w:rsid w:val="00BF16E1"/>
    <w:rsid w:val="00C0379D"/>
    <w:rsid w:val="00C1068A"/>
    <w:rsid w:val="00C10DC9"/>
    <w:rsid w:val="00C32316"/>
    <w:rsid w:val="00C431DF"/>
    <w:rsid w:val="00C520AE"/>
    <w:rsid w:val="00C60E78"/>
    <w:rsid w:val="00C67FF3"/>
    <w:rsid w:val="00C7315E"/>
    <w:rsid w:val="00C75895"/>
    <w:rsid w:val="00C91BF0"/>
    <w:rsid w:val="00CA076E"/>
    <w:rsid w:val="00CA27B2"/>
    <w:rsid w:val="00CA57FC"/>
    <w:rsid w:val="00CC71B1"/>
    <w:rsid w:val="00CD1986"/>
    <w:rsid w:val="00CD4A00"/>
    <w:rsid w:val="00CF05DA"/>
    <w:rsid w:val="00D0106E"/>
    <w:rsid w:val="00D13EBC"/>
    <w:rsid w:val="00D20CEB"/>
    <w:rsid w:val="00D32332"/>
    <w:rsid w:val="00D475D4"/>
    <w:rsid w:val="00D55BB2"/>
    <w:rsid w:val="00D6695F"/>
    <w:rsid w:val="00D7243E"/>
    <w:rsid w:val="00D75644"/>
    <w:rsid w:val="00D83D87"/>
    <w:rsid w:val="00D90FFD"/>
    <w:rsid w:val="00D97DD4"/>
    <w:rsid w:val="00DA36D7"/>
    <w:rsid w:val="00DB44AF"/>
    <w:rsid w:val="00DC5D40"/>
    <w:rsid w:val="00DD30E9"/>
    <w:rsid w:val="00DD4F47"/>
    <w:rsid w:val="00DE0B9F"/>
    <w:rsid w:val="00DF1218"/>
    <w:rsid w:val="00E23C08"/>
    <w:rsid w:val="00E24D9E"/>
    <w:rsid w:val="00E25849"/>
    <w:rsid w:val="00E262AD"/>
    <w:rsid w:val="00E27003"/>
    <w:rsid w:val="00E342F8"/>
    <w:rsid w:val="00E61D66"/>
    <w:rsid w:val="00E65EDE"/>
    <w:rsid w:val="00E70F81"/>
    <w:rsid w:val="00E77055"/>
    <w:rsid w:val="00E844F2"/>
    <w:rsid w:val="00E92FCB"/>
    <w:rsid w:val="00EA3937"/>
    <w:rsid w:val="00EC205B"/>
    <w:rsid w:val="00ED1D2B"/>
    <w:rsid w:val="00ED64B5"/>
    <w:rsid w:val="00EE7CCA"/>
    <w:rsid w:val="00F10F1E"/>
    <w:rsid w:val="00F42CB5"/>
    <w:rsid w:val="00F55ABC"/>
    <w:rsid w:val="00F6267B"/>
    <w:rsid w:val="00F65F34"/>
    <w:rsid w:val="00F734F2"/>
    <w:rsid w:val="00F90F18"/>
    <w:rsid w:val="00FA06E1"/>
    <w:rsid w:val="00FA2855"/>
    <w:rsid w:val="00FA28F6"/>
    <w:rsid w:val="00FA39E6"/>
    <w:rsid w:val="00FA437F"/>
    <w:rsid w:val="00FA7BC9"/>
    <w:rsid w:val="00FB395E"/>
    <w:rsid w:val="00FB7770"/>
    <w:rsid w:val="00FC4FD2"/>
    <w:rsid w:val="00FD3B91"/>
    <w:rsid w:val="00FD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4E0062"/>
    <w:pPr>
      <w:widowControl w:val="0"/>
      <w:wordWrap w:val="0"/>
      <w:autoSpaceDE w:val="0"/>
      <w:autoSpaceDN w:val="0"/>
    </w:pPr>
    <w:rPr>
      <w:rFonts w:eastAsia="標楷體"/>
      <w:kern w:val="2"/>
      <w:sz w:val="32"/>
    </w:rPr>
  </w:style>
  <w:style w:type="paragraph" w:styleId="1">
    <w:name w:val="heading 1"/>
    <w:basedOn w:val="a4"/>
    <w:qFormat/>
    <w:rsid w:val="004E0062"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4"/>
    <w:qFormat/>
    <w:rsid w:val="004E0062"/>
    <w:pPr>
      <w:numPr>
        <w:ilvl w:val="1"/>
        <w:numId w:val="1"/>
      </w:numPr>
      <w:kinsoku w:val="0"/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4"/>
    <w:qFormat/>
    <w:rsid w:val="004E0062"/>
    <w:pPr>
      <w:numPr>
        <w:ilvl w:val="2"/>
        <w:numId w:val="1"/>
      </w:numPr>
      <w:kinsoku w:val="0"/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4"/>
    <w:link w:val="40"/>
    <w:qFormat/>
    <w:rsid w:val="004E0062"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4"/>
    <w:qFormat/>
    <w:rsid w:val="004E0062"/>
    <w:pPr>
      <w:numPr>
        <w:ilvl w:val="4"/>
        <w:numId w:val="1"/>
      </w:numPr>
      <w:kinsoku w:val="0"/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4"/>
    <w:qFormat/>
    <w:rsid w:val="004E0062"/>
    <w:pPr>
      <w:numPr>
        <w:ilvl w:val="5"/>
        <w:numId w:val="1"/>
      </w:numPr>
      <w:tabs>
        <w:tab w:val="left" w:pos="2094"/>
      </w:tabs>
      <w:kinsoku w:val="0"/>
      <w:ind w:leftChars="500" w:left="700" w:hangingChars="200" w:hanging="200"/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4"/>
    <w:qFormat/>
    <w:rsid w:val="004E0062"/>
    <w:pPr>
      <w:numPr>
        <w:ilvl w:val="6"/>
        <w:numId w:val="1"/>
      </w:numPr>
      <w:kinsoku w:val="0"/>
      <w:ind w:leftChars="600" w:left="700" w:hangingChars="100" w:hanging="100"/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4"/>
    <w:qFormat/>
    <w:rsid w:val="004E0062"/>
    <w:pPr>
      <w:numPr>
        <w:ilvl w:val="7"/>
        <w:numId w:val="1"/>
      </w:numPr>
      <w:kinsoku w:val="0"/>
      <w:ind w:leftChars="700" w:left="800" w:hangingChars="100" w:hanging="100"/>
      <w:jc w:val="both"/>
      <w:outlineLvl w:val="7"/>
    </w:pPr>
    <w:rPr>
      <w:rFonts w:ascii="標楷體" w:hAnsi="Arial"/>
      <w:szCs w:val="36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Signature"/>
    <w:basedOn w:val="a4"/>
    <w:semiHidden/>
    <w:rsid w:val="004E0062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9">
    <w:name w:val="endnote text"/>
    <w:basedOn w:val="a4"/>
    <w:semiHidden/>
    <w:rsid w:val="004E0062"/>
    <w:pPr>
      <w:kinsoku w:val="0"/>
      <w:wordWrap/>
      <w:autoSpaceDE/>
      <w:spacing w:before="240"/>
      <w:ind w:left="1021" w:hanging="1021"/>
      <w:jc w:val="both"/>
    </w:pPr>
    <w:rPr>
      <w:rFonts w:ascii="標楷體"/>
      <w:snapToGrid w:val="0"/>
      <w:spacing w:val="10"/>
    </w:rPr>
  </w:style>
  <w:style w:type="paragraph" w:styleId="50">
    <w:name w:val="toc 5"/>
    <w:basedOn w:val="a4"/>
    <w:next w:val="a4"/>
    <w:autoRedefine/>
    <w:semiHidden/>
    <w:rsid w:val="004E0062"/>
    <w:pPr>
      <w:ind w:leftChars="400" w:left="600" w:rightChars="200" w:right="200" w:hangingChars="200" w:hanging="200"/>
    </w:pPr>
    <w:rPr>
      <w:rFonts w:ascii="標楷體"/>
    </w:rPr>
  </w:style>
  <w:style w:type="character" w:styleId="aa">
    <w:name w:val="page number"/>
    <w:basedOn w:val="a5"/>
    <w:semiHidden/>
    <w:rsid w:val="004E0062"/>
    <w:rPr>
      <w:rFonts w:ascii="標楷體" w:eastAsia="標楷體"/>
      <w:sz w:val="20"/>
    </w:rPr>
  </w:style>
  <w:style w:type="paragraph" w:styleId="60">
    <w:name w:val="toc 6"/>
    <w:basedOn w:val="a4"/>
    <w:next w:val="a4"/>
    <w:autoRedefine/>
    <w:semiHidden/>
    <w:rsid w:val="004E0062"/>
    <w:pPr>
      <w:ind w:leftChars="500" w:left="500"/>
    </w:pPr>
    <w:rPr>
      <w:rFonts w:ascii="標楷體"/>
    </w:rPr>
  </w:style>
  <w:style w:type="paragraph" w:customStyle="1" w:styleId="10">
    <w:name w:val="段落樣式1"/>
    <w:basedOn w:val="a4"/>
    <w:rsid w:val="004E0062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20">
    <w:name w:val="段落樣式2"/>
    <w:basedOn w:val="a4"/>
    <w:qFormat/>
    <w:rsid w:val="004E0062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styleId="11">
    <w:name w:val="toc 1"/>
    <w:basedOn w:val="a4"/>
    <w:next w:val="a4"/>
    <w:autoRedefine/>
    <w:semiHidden/>
    <w:rsid w:val="004E0062"/>
    <w:pPr>
      <w:kinsoku w:val="0"/>
      <w:ind w:left="2443" w:rightChars="200" w:right="698" w:hangingChars="700" w:hanging="2443"/>
      <w:jc w:val="both"/>
    </w:pPr>
    <w:rPr>
      <w:rFonts w:ascii="標楷體"/>
      <w:noProof/>
      <w:szCs w:val="32"/>
    </w:rPr>
  </w:style>
  <w:style w:type="paragraph" w:styleId="21">
    <w:name w:val="toc 2"/>
    <w:basedOn w:val="a4"/>
    <w:next w:val="a4"/>
    <w:autoRedefine/>
    <w:semiHidden/>
    <w:rsid w:val="004E0062"/>
    <w:pPr>
      <w:kinsoku w:val="0"/>
      <w:ind w:leftChars="100" w:left="300" w:rightChars="200" w:right="200" w:hangingChars="200" w:hanging="200"/>
    </w:pPr>
    <w:rPr>
      <w:rFonts w:ascii="標楷體"/>
      <w:noProof/>
    </w:rPr>
  </w:style>
  <w:style w:type="paragraph" w:styleId="30">
    <w:name w:val="toc 3"/>
    <w:basedOn w:val="a4"/>
    <w:next w:val="a4"/>
    <w:autoRedefine/>
    <w:semiHidden/>
    <w:rsid w:val="004E0062"/>
    <w:pPr>
      <w:kinsoku w:val="0"/>
      <w:ind w:leftChars="200" w:left="400" w:rightChars="200" w:right="200" w:hangingChars="200" w:hanging="200"/>
      <w:jc w:val="both"/>
    </w:pPr>
    <w:rPr>
      <w:rFonts w:ascii="標楷體"/>
      <w:noProof/>
    </w:rPr>
  </w:style>
  <w:style w:type="paragraph" w:styleId="41">
    <w:name w:val="toc 4"/>
    <w:basedOn w:val="a4"/>
    <w:next w:val="a4"/>
    <w:autoRedefine/>
    <w:semiHidden/>
    <w:rsid w:val="004E0062"/>
    <w:pPr>
      <w:kinsoku w:val="0"/>
      <w:ind w:leftChars="300" w:left="500" w:rightChars="200" w:right="200" w:hangingChars="200" w:hanging="200"/>
      <w:jc w:val="both"/>
    </w:pPr>
    <w:rPr>
      <w:rFonts w:ascii="標楷體"/>
    </w:rPr>
  </w:style>
  <w:style w:type="paragraph" w:styleId="70">
    <w:name w:val="toc 7"/>
    <w:basedOn w:val="a4"/>
    <w:next w:val="a4"/>
    <w:autoRedefine/>
    <w:semiHidden/>
    <w:rsid w:val="004E0062"/>
    <w:pPr>
      <w:ind w:leftChars="600" w:left="800" w:hangingChars="200" w:hanging="200"/>
    </w:pPr>
    <w:rPr>
      <w:rFonts w:ascii="標楷體"/>
    </w:rPr>
  </w:style>
  <w:style w:type="paragraph" w:styleId="80">
    <w:name w:val="toc 8"/>
    <w:basedOn w:val="a4"/>
    <w:next w:val="a4"/>
    <w:autoRedefine/>
    <w:semiHidden/>
    <w:rsid w:val="004E0062"/>
    <w:pPr>
      <w:ind w:leftChars="700" w:left="900" w:hangingChars="200" w:hanging="200"/>
    </w:pPr>
    <w:rPr>
      <w:rFonts w:ascii="標楷體"/>
    </w:rPr>
  </w:style>
  <w:style w:type="paragraph" w:styleId="9">
    <w:name w:val="toc 9"/>
    <w:basedOn w:val="a4"/>
    <w:next w:val="a4"/>
    <w:autoRedefine/>
    <w:semiHidden/>
    <w:rsid w:val="004E0062"/>
    <w:pPr>
      <w:ind w:leftChars="1600" w:left="3840"/>
    </w:pPr>
  </w:style>
  <w:style w:type="paragraph" w:styleId="ab">
    <w:name w:val="header"/>
    <w:basedOn w:val="a4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rsid w:val="004E0062"/>
    <w:pPr>
      <w:ind w:leftChars="400" w:left="400"/>
    </w:pPr>
  </w:style>
  <w:style w:type="character" w:styleId="ac">
    <w:name w:val="Hyperlink"/>
    <w:basedOn w:val="a5"/>
    <w:semiHidden/>
    <w:rsid w:val="004E0062"/>
    <w:rPr>
      <w:color w:val="0000FF"/>
      <w:u w:val="single"/>
    </w:rPr>
  </w:style>
  <w:style w:type="paragraph" w:customStyle="1" w:styleId="ad">
    <w:name w:val="簽名日期"/>
    <w:basedOn w:val="a4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rsid w:val="004E0062"/>
    <w:pPr>
      <w:ind w:leftChars="200" w:left="200" w:firstLineChars="0" w:firstLine="0"/>
    </w:pPr>
  </w:style>
  <w:style w:type="paragraph" w:customStyle="1" w:styleId="ae">
    <w:name w:val="附件"/>
    <w:basedOn w:val="a9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1"/>
    <w:rsid w:val="004E0062"/>
    <w:pPr>
      <w:ind w:leftChars="500" w:left="500"/>
    </w:pPr>
  </w:style>
  <w:style w:type="paragraph" w:customStyle="1" w:styleId="51">
    <w:name w:val="段落樣式5"/>
    <w:basedOn w:val="42"/>
    <w:rsid w:val="004E0062"/>
    <w:pPr>
      <w:ind w:leftChars="600" w:left="600"/>
    </w:pPr>
  </w:style>
  <w:style w:type="paragraph" w:customStyle="1" w:styleId="61">
    <w:name w:val="段落樣式6"/>
    <w:basedOn w:val="51"/>
    <w:rsid w:val="004E0062"/>
    <w:pPr>
      <w:ind w:leftChars="700" w:left="700"/>
    </w:pPr>
  </w:style>
  <w:style w:type="paragraph" w:customStyle="1" w:styleId="71">
    <w:name w:val="段落樣式7"/>
    <w:basedOn w:val="61"/>
    <w:rsid w:val="004E0062"/>
  </w:style>
  <w:style w:type="paragraph" w:customStyle="1" w:styleId="81">
    <w:name w:val="段落樣式8"/>
    <w:basedOn w:val="71"/>
    <w:rsid w:val="004E0062"/>
    <w:pPr>
      <w:ind w:leftChars="800" w:left="800"/>
    </w:pPr>
  </w:style>
  <w:style w:type="paragraph" w:customStyle="1" w:styleId="a0">
    <w:name w:val="表樣式"/>
    <w:basedOn w:val="a4"/>
    <w:next w:val="a4"/>
    <w:rsid w:val="00947967"/>
    <w:pPr>
      <w:numPr>
        <w:numId w:val="2"/>
      </w:numPr>
      <w:ind w:left="400" w:hangingChars="400" w:hanging="400"/>
      <w:jc w:val="both"/>
    </w:pPr>
    <w:rPr>
      <w:rFonts w:ascii="標楷體"/>
      <w:kern w:val="0"/>
    </w:rPr>
  </w:style>
  <w:style w:type="paragraph" w:styleId="af">
    <w:name w:val="Body Text Indent"/>
    <w:basedOn w:val="a4"/>
    <w:semiHidden/>
    <w:rsid w:val="004E0062"/>
    <w:pPr>
      <w:ind w:left="698" w:hangingChars="200" w:hanging="698"/>
    </w:pPr>
  </w:style>
  <w:style w:type="paragraph" w:customStyle="1" w:styleId="af0">
    <w:name w:val="調查報告"/>
    <w:basedOn w:val="a9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4"/>
    <w:rsid w:val="004224FA"/>
    <w:pPr>
      <w:wordWrap/>
      <w:overflowPunct w:val="0"/>
      <w:adjustRightInd w:val="0"/>
      <w:snapToGrid w:val="0"/>
      <w:spacing w:before="40" w:after="40" w:line="360" w:lineRule="exact"/>
      <w:ind w:left="57" w:right="57"/>
      <w:jc w:val="both"/>
    </w:pPr>
    <w:rPr>
      <w:rFonts w:ascii="標楷體"/>
      <w:snapToGrid w:val="0"/>
      <w:spacing w:val="-14"/>
      <w:kern w:val="0"/>
      <w:sz w:val="28"/>
    </w:rPr>
  </w:style>
  <w:style w:type="paragraph" w:customStyle="1" w:styleId="a">
    <w:name w:val="圖樣式"/>
    <w:basedOn w:val="a4"/>
    <w:next w:val="a4"/>
    <w:rsid w:val="00947967"/>
    <w:pPr>
      <w:numPr>
        <w:numId w:val="3"/>
      </w:numPr>
      <w:tabs>
        <w:tab w:val="clear" w:pos="1440"/>
      </w:tabs>
      <w:ind w:left="400" w:hangingChars="400" w:hanging="400"/>
      <w:jc w:val="both"/>
    </w:pPr>
    <w:rPr>
      <w:rFonts w:ascii="標楷體"/>
    </w:rPr>
  </w:style>
  <w:style w:type="paragraph" w:styleId="af1">
    <w:name w:val="footer"/>
    <w:basedOn w:val="a4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2">
    <w:name w:val="table of figures"/>
    <w:basedOn w:val="a4"/>
    <w:next w:val="a4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4"/>
    <w:rsid w:val="004224FA"/>
    <w:pPr>
      <w:keepNext/>
      <w:wordWrap/>
      <w:overflowPunct w:val="0"/>
      <w:spacing w:before="80" w:after="80" w:line="320" w:lineRule="exact"/>
      <w:jc w:val="center"/>
    </w:pPr>
    <w:rPr>
      <w:rFonts w:ascii="標楷體"/>
      <w:snapToGrid w:val="0"/>
      <w:spacing w:val="-10"/>
      <w:kern w:val="0"/>
      <w:sz w:val="28"/>
    </w:rPr>
  </w:style>
  <w:style w:type="paragraph" w:customStyle="1" w:styleId="a2">
    <w:name w:val="表標題"/>
    <w:rsid w:val="007453E6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120" w:after="40" w:line="360" w:lineRule="exact"/>
      <w:ind w:left="482" w:hanging="482"/>
      <w:jc w:val="center"/>
      <w:textAlignment w:val="baseline"/>
      <w:outlineLvl w:val="1"/>
    </w:pPr>
    <w:rPr>
      <w:rFonts w:ascii="標楷體" w:eastAsia="標楷體" w:hAnsi="華康楷書體W5(P)"/>
      <w:bCs/>
      <w:spacing w:val="-10"/>
      <w:sz w:val="28"/>
      <w:szCs w:val="28"/>
    </w:rPr>
  </w:style>
  <w:style w:type="paragraph" w:customStyle="1" w:styleId="af3">
    <w:name w:val="資料來源"/>
    <w:basedOn w:val="a4"/>
    <w:rsid w:val="00DE0B9F"/>
    <w:pPr>
      <w:kinsoku w:val="0"/>
      <w:wordWrap/>
      <w:overflowPunct w:val="0"/>
      <w:adjustRightInd w:val="0"/>
      <w:snapToGrid w:val="0"/>
      <w:spacing w:before="40" w:after="120" w:line="360" w:lineRule="exact"/>
    </w:pPr>
    <w:rPr>
      <w:rFonts w:ascii="標楷體"/>
      <w:spacing w:val="-10"/>
      <w:kern w:val="0"/>
      <w:sz w:val="28"/>
      <w:szCs w:val="22"/>
    </w:rPr>
  </w:style>
  <w:style w:type="paragraph" w:customStyle="1" w:styleId="a1">
    <w:name w:val="圖標題"/>
    <w:basedOn w:val="a4"/>
    <w:rsid w:val="007453E6"/>
    <w:pPr>
      <w:numPr>
        <w:numId w:val="23"/>
      </w:numPr>
      <w:kinsoku w:val="0"/>
      <w:wordWrap/>
      <w:overflowPunct w:val="0"/>
      <w:adjustRightInd w:val="0"/>
      <w:snapToGrid w:val="0"/>
      <w:spacing w:before="40" w:after="120" w:line="360" w:lineRule="exact"/>
      <w:ind w:left="482" w:hanging="482"/>
      <w:jc w:val="center"/>
      <w:textAlignment w:val="baseline"/>
      <w:outlineLvl w:val="1"/>
    </w:pPr>
    <w:rPr>
      <w:rFonts w:ascii="標楷體" w:hAnsi="華康楷書體W5(P)"/>
      <w:bCs/>
      <w:spacing w:val="-10"/>
      <w:kern w:val="0"/>
      <w:sz w:val="28"/>
      <w:szCs w:val="28"/>
    </w:rPr>
  </w:style>
  <w:style w:type="table" w:styleId="af4">
    <w:name w:val="Table Grid"/>
    <w:basedOn w:val="a6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4224FA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3">
    <w:name w:val="附錄"/>
    <w:basedOn w:val="ae"/>
    <w:rsid w:val="00416191"/>
    <w:pPr>
      <w:numPr>
        <w:numId w:val="24"/>
      </w:numPr>
      <w:autoSpaceDE w:val="0"/>
      <w:ind w:left="350" w:hangingChars="350" w:hanging="350"/>
    </w:pPr>
  </w:style>
  <w:style w:type="character" w:customStyle="1" w:styleId="40">
    <w:name w:val="標題 4 字元"/>
    <w:link w:val="4"/>
    <w:rsid w:val="00FA2855"/>
    <w:rPr>
      <w:rFonts w:ascii="標楷體" w:eastAsia="標楷體" w:hAnsi="Arial"/>
      <w:kern w:val="2"/>
      <w:sz w:val="32"/>
      <w:szCs w:val="36"/>
    </w:rPr>
  </w:style>
  <w:style w:type="paragraph" w:styleId="HTML">
    <w:name w:val="HTML Preformatted"/>
    <w:basedOn w:val="a4"/>
    <w:link w:val="HTML0"/>
    <w:uiPriority w:val="99"/>
    <w:unhideWhenUsed/>
    <w:rsid w:val="00545C1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line="384" w:lineRule="auto"/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basedOn w:val="a5"/>
    <w:link w:val="HTML"/>
    <w:uiPriority w:val="99"/>
    <w:rsid w:val="00545C11"/>
    <w:rPr>
      <w:rFonts w:ascii="細明體" w:eastAsia="細明體" w:hAnsi="細明體" w:cs="細明體"/>
      <w:sz w:val="24"/>
      <w:szCs w:val="24"/>
    </w:rPr>
  </w:style>
  <w:style w:type="paragraph" w:styleId="af5">
    <w:name w:val="footnote text"/>
    <w:basedOn w:val="a4"/>
    <w:link w:val="af6"/>
    <w:uiPriority w:val="99"/>
    <w:semiHidden/>
    <w:rsid w:val="00C0379D"/>
    <w:pPr>
      <w:wordWrap/>
      <w:autoSpaceDE/>
      <w:autoSpaceDN/>
      <w:snapToGrid w:val="0"/>
    </w:pPr>
    <w:rPr>
      <w:sz w:val="20"/>
    </w:rPr>
  </w:style>
  <w:style w:type="character" w:customStyle="1" w:styleId="af6">
    <w:name w:val="註腳文字 字元"/>
    <w:basedOn w:val="a5"/>
    <w:link w:val="af5"/>
    <w:uiPriority w:val="99"/>
    <w:semiHidden/>
    <w:rsid w:val="00C0379D"/>
    <w:rPr>
      <w:rFonts w:eastAsia="標楷體"/>
      <w:kern w:val="2"/>
    </w:rPr>
  </w:style>
  <w:style w:type="character" w:styleId="af7">
    <w:name w:val="footnote reference"/>
    <w:uiPriority w:val="99"/>
    <w:semiHidden/>
    <w:rsid w:val="00C0379D"/>
    <w:rPr>
      <w:vertAlign w:val="superscript"/>
    </w:rPr>
  </w:style>
  <w:style w:type="paragraph" w:styleId="af8">
    <w:name w:val="Balloon Text"/>
    <w:basedOn w:val="a4"/>
    <w:link w:val="af9"/>
    <w:uiPriority w:val="99"/>
    <w:semiHidden/>
    <w:unhideWhenUsed/>
    <w:rsid w:val="00B257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5"/>
    <w:link w:val="af8"/>
    <w:uiPriority w:val="99"/>
    <w:semiHidden/>
    <w:rsid w:val="00B2571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4E0062"/>
    <w:pPr>
      <w:widowControl w:val="0"/>
      <w:wordWrap w:val="0"/>
      <w:autoSpaceDE w:val="0"/>
      <w:autoSpaceDN w:val="0"/>
    </w:pPr>
    <w:rPr>
      <w:rFonts w:eastAsia="標楷體"/>
      <w:kern w:val="2"/>
      <w:sz w:val="32"/>
    </w:rPr>
  </w:style>
  <w:style w:type="paragraph" w:styleId="1">
    <w:name w:val="heading 1"/>
    <w:basedOn w:val="a4"/>
    <w:qFormat/>
    <w:rsid w:val="004E0062"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4"/>
    <w:qFormat/>
    <w:rsid w:val="004E0062"/>
    <w:pPr>
      <w:numPr>
        <w:ilvl w:val="1"/>
        <w:numId w:val="1"/>
      </w:numPr>
      <w:kinsoku w:val="0"/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4"/>
    <w:qFormat/>
    <w:rsid w:val="004E0062"/>
    <w:pPr>
      <w:numPr>
        <w:ilvl w:val="2"/>
        <w:numId w:val="1"/>
      </w:numPr>
      <w:kinsoku w:val="0"/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4"/>
    <w:link w:val="40"/>
    <w:qFormat/>
    <w:rsid w:val="004E0062"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4"/>
    <w:qFormat/>
    <w:rsid w:val="004E0062"/>
    <w:pPr>
      <w:numPr>
        <w:ilvl w:val="4"/>
        <w:numId w:val="1"/>
      </w:numPr>
      <w:kinsoku w:val="0"/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4"/>
    <w:qFormat/>
    <w:rsid w:val="004E0062"/>
    <w:pPr>
      <w:numPr>
        <w:ilvl w:val="5"/>
        <w:numId w:val="1"/>
      </w:numPr>
      <w:tabs>
        <w:tab w:val="left" w:pos="2094"/>
      </w:tabs>
      <w:kinsoku w:val="0"/>
      <w:ind w:leftChars="500" w:left="700" w:hangingChars="200" w:hanging="200"/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4"/>
    <w:qFormat/>
    <w:rsid w:val="004E0062"/>
    <w:pPr>
      <w:numPr>
        <w:ilvl w:val="6"/>
        <w:numId w:val="1"/>
      </w:numPr>
      <w:kinsoku w:val="0"/>
      <w:ind w:leftChars="600" w:left="700" w:hangingChars="100" w:hanging="100"/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4"/>
    <w:qFormat/>
    <w:rsid w:val="004E0062"/>
    <w:pPr>
      <w:numPr>
        <w:ilvl w:val="7"/>
        <w:numId w:val="1"/>
      </w:numPr>
      <w:kinsoku w:val="0"/>
      <w:ind w:leftChars="700" w:left="800" w:hangingChars="100" w:hanging="100"/>
      <w:jc w:val="both"/>
      <w:outlineLvl w:val="7"/>
    </w:pPr>
    <w:rPr>
      <w:rFonts w:ascii="標楷體" w:hAnsi="Arial"/>
      <w:szCs w:val="36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Signature"/>
    <w:basedOn w:val="a4"/>
    <w:semiHidden/>
    <w:rsid w:val="004E0062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9">
    <w:name w:val="endnote text"/>
    <w:basedOn w:val="a4"/>
    <w:semiHidden/>
    <w:rsid w:val="004E0062"/>
    <w:pPr>
      <w:kinsoku w:val="0"/>
      <w:wordWrap/>
      <w:autoSpaceDE/>
      <w:spacing w:before="240"/>
      <w:ind w:left="1021" w:hanging="1021"/>
      <w:jc w:val="both"/>
    </w:pPr>
    <w:rPr>
      <w:rFonts w:ascii="標楷體"/>
      <w:snapToGrid w:val="0"/>
      <w:spacing w:val="10"/>
    </w:rPr>
  </w:style>
  <w:style w:type="paragraph" w:styleId="50">
    <w:name w:val="toc 5"/>
    <w:basedOn w:val="a4"/>
    <w:next w:val="a4"/>
    <w:autoRedefine/>
    <w:semiHidden/>
    <w:rsid w:val="004E0062"/>
    <w:pPr>
      <w:ind w:leftChars="400" w:left="600" w:rightChars="200" w:right="200" w:hangingChars="200" w:hanging="200"/>
    </w:pPr>
    <w:rPr>
      <w:rFonts w:ascii="標楷體"/>
    </w:rPr>
  </w:style>
  <w:style w:type="character" w:styleId="aa">
    <w:name w:val="page number"/>
    <w:basedOn w:val="a5"/>
    <w:semiHidden/>
    <w:rsid w:val="004E0062"/>
    <w:rPr>
      <w:rFonts w:ascii="標楷體" w:eastAsia="標楷體"/>
      <w:sz w:val="20"/>
    </w:rPr>
  </w:style>
  <w:style w:type="paragraph" w:styleId="60">
    <w:name w:val="toc 6"/>
    <w:basedOn w:val="a4"/>
    <w:next w:val="a4"/>
    <w:autoRedefine/>
    <w:semiHidden/>
    <w:rsid w:val="004E0062"/>
    <w:pPr>
      <w:ind w:leftChars="500" w:left="500"/>
    </w:pPr>
    <w:rPr>
      <w:rFonts w:ascii="標楷體"/>
    </w:rPr>
  </w:style>
  <w:style w:type="paragraph" w:customStyle="1" w:styleId="10">
    <w:name w:val="段落樣式1"/>
    <w:basedOn w:val="a4"/>
    <w:rsid w:val="004E0062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20">
    <w:name w:val="段落樣式2"/>
    <w:basedOn w:val="a4"/>
    <w:qFormat/>
    <w:rsid w:val="004E0062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styleId="11">
    <w:name w:val="toc 1"/>
    <w:basedOn w:val="a4"/>
    <w:next w:val="a4"/>
    <w:autoRedefine/>
    <w:semiHidden/>
    <w:rsid w:val="004E0062"/>
    <w:pPr>
      <w:kinsoku w:val="0"/>
      <w:ind w:left="2443" w:rightChars="200" w:right="698" w:hangingChars="700" w:hanging="2443"/>
      <w:jc w:val="both"/>
    </w:pPr>
    <w:rPr>
      <w:rFonts w:ascii="標楷體"/>
      <w:noProof/>
      <w:szCs w:val="32"/>
    </w:rPr>
  </w:style>
  <w:style w:type="paragraph" w:styleId="21">
    <w:name w:val="toc 2"/>
    <w:basedOn w:val="a4"/>
    <w:next w:val="a4"/>
    <w:autoRedefine/>
    <w:semiHidden/>
    <w:rsid w:val="004E0062"/>
    <w:pPr>
      <w:kinsoku w:val="0"/>
      <w:ind w:leftChars="100" w:left="300" w:rightChars="200" w:right="200" w:hangingChars="200" w:hanging="200"/>
    </w:pPr>
    <w:rPr>
      <w:rFonts w:ascii="標楷體"/>
      <w:noProof/>
    </w:rPr>
  </w:style>
  <w:style w:type="paragraph" w:styleId="30">
    <w:name w:val="toc 3"/>
    <w:basedOn w:val="a4"/>
    <w:next w:val="a4"/>
    <w:autoRedefine/>
    <w:semiHidden/>
    <w:rsid w:val="004E0062"/>
    <w:pPr>
      <w:kinsoku w:val="0"/>
      <w:ind w:leftChars="200" w:left="400" w:rightChars="200" w:right="200" w:hangingChars="200" w:hanging="200"/>
      <w:jc w:val="both"/>
    </w:pPr>
    <w:rPr>
      <w:rFonts w:ascii="標楷體"/>
      <w:noProof/>
    </w:rPr>
  </w:style>
  <w:style w:type="paragraph" w:styleId="41">
    <w:name w:val="toc 4"/>
    <w:basedOn w:val="a4"/>
    <w:next w:val="a4"/>
    <w:autoRedefine/>
    <w:semiHidden/>
    <w:rsid w:val="004E0062"/>
    <w:pPr>
      <w:kinsoku w:val="0"/>
      <w:ind w:leftChars="300" w:left="500" w:rightChars="200" w:right="200" w:hangingChars="200" w:hanging="200"/>
      <w:jc w:val="both"/>
    </w:pPr>
    <w:rPr>
      <w:rFonts w:ascii="標楷體"/>
    </w:rPr>
  </w:style>
  <w:style w:type="paragraph" w:styleId="70">
    <w:name w:val="toc 7"/>
    <w:basedOn w:val="a4"/>
    <w:next w:val="a4"/>
    <w:autoRedefine/>
    <w:semiHidden/>
    <w:rsid w:val="004E0062"/>
    <w:pPr>
      <w:ind w:leftChars="600" w:left="800" w:hangingChars="200" w:hanging="200"/>
    </w:pPr>
    <w:rPr>
      <w:rFonts w:ascii="標楷體"/>
    </w:rPr>
  </w:style>
  <w:style w:type="paragraph" w:styleId="80">
    <w:name w:val="toc 8"/>
    <w:basedOn w:val="a4"/>
    <w:next w:val="a4"/>
    <w:autoRedefine/>
    <w:semiHidden/>
    <w:rsid w:val="004E0062"/>
    <w:pPr>
      <w:ind w:leftChars="700" w:left="900" w:hangingChars="200" w:hanging="200"/>
    </w:pPr>
    <w:rPr>
      <w:rFonts w:ascii="標楷體"/>
    </w:rPr>
  </w:style>
  <w:style w:type="paragraph" w:styleId="9">
    <w:name w:val="toc 9"/>
    <w:basedOn w:val="a4"/>
    <w:next w:val="a4"/>
    <w:autoRedefine/>
    <w:semiHidden/>
    <w:rsid w:val="004E0062"/>
    <w:pPr>
      <w:ind w:leftChars="1600" w:left="3840"/>
    </w:pPr>
  </w:style>
  <w:style w:type="paragraph" w:styleId="ab">
    <w:name w:val="header"/>
    <w:basedOn w:val="a4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rsid w:val="004E0062"/>
    <w:pPr>
      <w:ind w:leftChars="400" w:left="400"/>
    </w:pPr>
  </w:style>
  <w:style w:type="character" w:styleId="ac">
    <w:name w:val="Hyperlink"/>
    <w:basedOn w:val="a5"/>
    <w:semiHidden/>
    <w:rsid w:val="004E0062"/>
    <w:rPr>
      <w:color w:val="0000FF"/>
      <w:u w:val="single"/>
    </w:rPr>
  </w:style>
  <w:style w:type="paragraph" w:customStyle="1" w:styleId="ad">
    <w:name w:val="簽名日期"/>
    <w:basedOn w:val="a4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rsid w:val="004E0062"/>
    <w:pPr>
      <w:ind w:leftChars="200" w:left="200" w:firstLineChars="0" w:firstLine="0"/>
    </w:pPr>
  </w:style>
  <w:style w:type="paragraph" w:customStyle="1" w:styleId="ae">
    <w:name w:val="附件"/>
    <w:basedOn w:val="a9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1"/>
    <w:rsid w:val="004E0062"/>
    <w:pPr>
      <w:ind w:leftChars="500" w:left="500"/>
    </w:pPr>
  </w:style>
  <w:style w:type="paragraph" w:customStyle="1" w:styleId="51">
    <w:name w:val="段落樣式5"/>
    <w:basedOn w:val="42"/>
    <w:rsid w:val="004E0062"/>
    <w:pPr>
      <w:ind w:leftChars="600" w:left="600"/>
    </w:pPr>
  </w:style>
  <w:style w:type="paragraph" w:customStyle="1" w:styleId="61">
    <w:name w:val="段落樣式6"/>
    <w:basedOn w:val="51"/>
    <w:rsid w:val="004E0062"/>
    <w:pPr>
      <w:ind w:leftChars="700" w:left="700"/>
    </w:pPr>
  </w:style>
  <w:style w:type="paragraph" w:customStyle="1" w:styleId="71">
    <w:name w:val="段落樣式7"/>
    <w:basedOn w:val="61"/>
    <w:rsid w:val="004E0062"/>
  </w:style>
  <w:style w:type="paragraph" w:customStyle="1" w:styleId="81">
    <w:name w:val="段落樣式8"/>
    <w:basedOn w:val="71"/>
    <w:rsid w:val="004E0062"/>
    <w:pPr>
      <w:ind w:leftChars="800" w:left="800"/>
    </w:pPr>
  </w:style>
  <w:style w:type="paragraph" w:customStyle="1" w:styleId="a0">
    <w:name w:val="表樣式"/>
    <w:basedOn w:val="a4"/>
    <w:next w:val="a4"/>
    <w:rsid w:val="00947967"/>
    <w:pPr>
      <w:numPr>
        <w:numId w:val="2"/>
      </w:numPr>
      <w:ind w:left="400" w:hangingChars="400" w:hanging="400"/>
      <w:jc w:val="both"/>
    </w:pPr>
    <w:rPr>
      <w:rFonts w:ascii="標楷體"/>
      <w:kern w:val="0"/>
    </w:rPr>
  </w:style>
  <w:style w:type="paragraph" w:styleId="af">
    <w:name w:val="Body Text Indent"/>
    <w:basedOn w:val="a4"/>
    <w:semiHidden/>
    <w:rsid w:val="004E0062"/>
    <w:pPr>
      <w:ind w:left="698" w:hangingChars="200" w:hanging="698"/>
    </w:pPr>
  </w:style>
  <w:style w:type="paragraph" w:customStyle="1" w:styleId="af0">
    <w:name w:val="調查報告"/>
    <w:basedOn w:val="a9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4"/>
    <w:rsid w:val="004224FA"/>
    <w:pPr>
      <w:wordWrap/>
      <w:overflowPunct w:val="0"/>
      <w:adjustRightInd w:val="0"/>
      <w:snapToGrid w:val="0"/>
      <w:spacing w:before="40" w:after="40" w:line="360" w:lineRule="exact"/>
      <w:ind w:left="57" w:right="57"/>
      <w:jc w:val="both"/>
    </w:pPr>
    <w:rPr>
      <w:rFonts w:ascii="標楷體"/>
      <w:snapToGrid w:val="0"/>
      <w:spacing w:val="-14"/>
      <w:kern w:val="0"/>
      <w:sz w:val="28"/>
    </w:rPr>
  </w:style>
  <w:style w:type="paragraph" w:customStyle="1" w:styleId="a">
    <w:name w:val="圖樣式"/>
    <w:basedOn w:val="a4"/>
    <w:next w:val="a4"/>
    <w:rsid w:val="00947967"/>
    <w:pPr>
      <w:numPr>
        <w:numId w:val="3"/>
      </w:numPr>
      <w:tabs>
        <w:tab w:val="clear" w:pos="1440"/>
      </w:tabs>
      <w:ind w:left="400" w:hangingChars="400" w:hanging="400"/>
      <w:jc w:val="both"/>
    </w:pPr>
    <w:rPr>
      <w:rFonts w:ascii="標楷體"/>
    </w:rPr>
  </w:style>
  <w:style w:type="paragraph" w:styleId="af1">
    <w:name w:val="footer"/>
    <w:basedOn w:val="a4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2">
    <w:name w:val="table of figures"/>
    <w:basedOn w:val="a4"/>
    <w:next w:val="a4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4"/>
    <w:rsid w:val="004224FA"/>
    <w:pPr>
      <w:keepNext/>
      <w:wordWrap/>
      <w:overflowPunct w:val="0"/>
      <w:spacing w:before="80" w:after="80" w:line="320" w:lineRule="exact"/>
      <w:jc w:val="center"/>
    </w:pPr>
    <w:rPr>
      <w:rFonts w:ascii="標楷體"/>
      <w:snapToGrid w:val="0"/>
      <w:spacing w:val="-10"/>
      <w:kern w:val="0"/>
      <w:sz w:val="28"/>
    </w:rPr>
  </w:style>
  <w:style w:type="paragraph" w:customStyle="1" w:styleId="a2">
    <w:name w:val="表標題"/>
    <w:rsid w:val="007453E6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120" w:after="40" w:line="360" w:lineRule="exact"/>
      <w:ind w:left="482" w:hanging="482"/>
      <w:jc w:val="center"/>
      <w:textAlignment w:val="baseline"/>
      <w:outlineLvl w:val="1"/>
    </w:pPr>
    <w:rPr>
      <w:rFonts w:ascii="標楷體" w:eastAsia="標楷體" w:hAnsi="華康楷書體W5(P)"/>
      <w:bCs/>
      <w:spacing w:val="-10"/>
      <w:sz w:val="28"/>
      <w:szCs w:val="28"/>
    </w:rPr>
  </w:style>
  <w:style w:type="paragraph" w:customStyle="1" w:styleId="af3">
    <w:name w:val="資料來源"/>
    <w:basedOn w:val="a4"/>
    <w:rsid w:val="00DE0B9F"/>
    <w:pPr>
      <w:kinsoku w:val="0"/>
      <w:wordWrap/>
      <w:overflowPunct w:val="0"/>
      <w:adjustRightInd w:val="0"/>
      <w:snapToGrid w:val="0"/>
      <w:spacing w:before="40" w:after="120" w:line="360" w:lineRule="exact"/>
    </w:pPr>
    <w:rPr>
      <w:rFonts w:ascii="標楷體"/>
      <w:spacing w:val="-10"/>
      <w:kern w:val="0"/>
      <w:sz w:val="28"/>
      <w:szCs w:val="22"/>
    </w:rPr>
  </w:style>
  <w:style w:type="paragraph" w:customStyle="1" w:styleId="a1">
    <w:name w:val="圖標題"/>
    <w:basedOn w:val="a4"/>
    <w:rsid w:val="007453E6"/>
    <w:pPr>
      <w:numPr>
        <w:numId w:val="23"/>
      </w:numPr>
      <w:kinsoku w:val="0"/>
      <w:wordWrap/>
      <w:overflowPunct w:val="0"/>
      <w:adjustRightInd w:val="0"/>
      <w:snapToGrid w:val="0"/>
      <w:spacing w:before="40" w:after="120" w:line="360" w:lineRule="exact"/>
      <w:ind w:left="482" w:hanging="482"/>
      <w:jc w:val="center"/>
      <w:textAlignment w:val="baseline"/>
      <w:outlineLvl w:val="1"/>
    </w:pPr>
    <w:rPr>
      <w:rFonts w:ascii="標楷體" w:hAnsi="華康楷書體W5(P)"/>
      <w:bCs/>
      <w:spacing w:val="-10"/>
      <w:kern w:val="0"/>
      <w:sz w:val="28"/>
      <w:szCs w:val="28"/>
    </w:rPr>
  </w:style>
  <w:style w:type="table" w:styleId="af4">
    <w:name w:val="Table Grid"/>
    <w:basedOn w:val="a6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4224FA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3">
    <w:name w:val="附錄"/>
    <w:basedOn w:val="ae"/>
    <w:rsid w:val="00416191"/>
    <w:pPr>
      <w:numPr>
        <w:numId w:val="24"/>
      </w:numPr>
      <w:autoSpaceDE w:val="0"/>
      <w:ind w:left="350" w:hangingChars="350" w:hanging="350"/>
    </w:pPr>
  </w:style>
  <w:style w:type="character" w:customStyle="1" w:styleId="40">
    <w:name w:val="標題 4 字元"/>
    <w:link w:val="4"/>
    <w:rsid w:val="00FA2855"/>
    <w:rPr>
      <w:rFonts w:ascii="標楷體" w:eastAsia="標楷體" w:hAnsi="Arial"/>
      <w:kern w:val="2"/>
      <w:sz w:val="32"/>
      <w:szCs w:val="36"/>
    </w:rPr>
  </w:style>
  <w:style w:type="paragraph" w:styleId="HTML">
    <w:name w:val="HTML Preformatted"/>
    <w:basedOn w:val="a4"/>
    <w:link w:val="HTML0"/>
    <w:uiPriority w:val="99"/>
    <w:unhideWhenUsed/>
    <w:rsid w:val="00545C1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line="384" w:lineRule="auto"/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basedOn w:val="a5"/>
    <w:link w:val="HTML"/>
    <w:uiPriority w:val="99"/>
    <w:rsid w:val="00545C11"/>
    <w:rPr>
      <w:rFonts w:ascii="細明體" w:eastAsia="細明體" w:hAnsi="細明體" w:cs="細明體"/>
      <w:sz w:val="24"/>
      <w:szCs w:val="24"/>
    </w:rPr>
  </w:style>
  <w:style w:type="paragraph" w:styleId="af5">
    <w:name w:val="footnote text"/>
    <w:basedOn w:val="a4"/>
    <w:link w:val="af6"/>
    <w:uiPriority w:val="99"/>
    <w:semiHidden/>
    <w:rsid w:val="00C0379D"/>
    <w:pPr>
      <w:wordWrap/>
      <w:autoSpaceDE/>
      <w:autoSpaceDN/>
      <w:snapToGrid w:val="0"/>
    </w:pPr>
    <w:rPr>
      <w:sz w:val="20"/>
    </w:rPr>
  </w:style>
  <w:style w:type="character" w:customStyle="1" w:styleId="af6">
    <w:name w:val="註腳文字 字元"/>
    <w:basedOn w:val="a5"/>
    <w:link w:val="af5"/>
    <w:uiPriority w:val="99"/>
    <w:semiHidden/>
    <w:rsid w:val="00C0379D"/>
    <w:rPr>
      <w:rFonts w:eastAsia="標楷體"/>
      <w:kern w:val="2"/>
    </w:rPr>
  </w:style>
  <w:style w:type="character" w:styleId="af7">
    <w:name w:val="footnote reference"/>
    <w:uiPriority w:val="99"/>
    <w:semiHidden/>
    <w:rsid w:val="00C0379D"/>
    <w:rPr>
      <w:vertAlign w:val="superscript"/>
    </w:rPr>
  </w:style>
  <w:style w:type="paragraph" w:styleId="af8">
    <w:name w:val="Balloon Text"/>
    <w:basedOn w:val="a4"/>
    <w:link w:val="af9"/>
    <w:uiPriority w:val="99"/>
    <w:semiHidden/>
    <w:unhideWhenUsed/>
    <w:rsid w:val="00B257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5"/>
    <w:link w:val="af8"/>
    <w:uiPriority w:val="99"/>
    <w:semiHidden/>
    <w:rsid w:val="00B2571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lee\AppData\Roaming\Microsoft\Templates\&#27243;&#24335;&#35519;&#26597;&#34920;&#21934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6949A-01EF-4E5A-BBDB-50D8EAE39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0</TotalTime>
  <Pages>8</Pages>
  <Words>707</Words>
  <Characters>4032</Characters>
  <Application>Microsoft Office Word</Application>
  <DocSecurity>0</DocSecurity>
  <Lines>33</Lines>
  <Paragraphs>9</Paragraphs>
  <ScaleCrop>false</ScaleCrop>
  <Company>cy</Company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stud01</dc:creator>
  <cp:lastModifiedBy>admin</cp:lastModifiedBy>
  <cp:revision>2</cp:revision>
  <cp:lastPrinted>2016-08-30T01:37:00Z</cp:lastPrinted>
  <dcterms:created xsi:type="dcterms:W3CDTF">2016-09-13T08:52:00Z</dcterms:created>
  <dcterms:modified xsi:type="dcterms:W3CDTF">2016-09-13T08:52:00Z</dcterms:modified>
</cp:coreProperties>
</file>