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2DA" w:rsidRPr="00F1340A" w:rsidRDefault="00C815EF" w:rsidP="004E724A">
      <w:pPr>
        <w:pStyle w:val="a6"/>
        <w:kinsoku w:val="0"/>
        <w:overflowPunct w:val="0"/>
        <w:spacing w:before="0"/>
        <w:ind w:leftChars="700" w:left="2381" w:firstLine="0"/>
        <w:rPr>
          <w:rFonts w:ascii="Times New Roman"/>
          <w:bCs/>
          <w:snapToGrid/>
          <w:spacing w:val="200"/>
          <w:kern w:val="0"/>
          <w:sz w:val="40"/>
        </w:rPr>
      </w:pPr>
      <w:r w:rsidRPr="00F1340A">
        <w:rPr>
          <w:rFonts w:ascii="Times New Roman" w:hAnsi="標楷體"/>
          <w:bCs/>
          <w:snapToGrid/>
          <w:spacing w:val="200"/>
          <w:kern w:val="0"/>
          <w:sz w:val="40"/>
        </w:rPr>
        <w:t>調查</w:t>
      </w:r>
      <w:r w:rsidR="008A1072">
        <w:rPr>
          <w:rFonts w:ascii="Times New Roman" w:hAnsi="標楷體" w:hint="eastAsia"/>
          <w:bCs/>
          <w:snapToGrid/>
          <w:spacing w:val="200"/>
          <w:kern w:val="0"/>
          <w:sz w:val="40"/>
        </w:rPr>
        <w:t>報告</w:t>
      </w:r>
    </w:p>
    <w:p w:rsidR="002A42DA" w:rsidRPr="00F1340A" w:rsidRDefault="002A42DA" w:rsidP="004E724A">
      <w:pPr>
        <w:pStyle w:val="1"/>
        <w:overflowPunct w:val="0"/>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F1340A">
        <w:rPr>
          <w:rFonts w:ascii="Times New Roman" w:hAnsi="標楷體"/>
        </w:rPr>
        <w:t>案　　由</w:t>
      </w:r>
      <w:r w:rsidR="00754FE2" w:rsidRPr="00F1340A">
        <w:rPr>
          <w:rFonts w:ascii="Times New Roman" w:hAnsi="標楷體"/>
        </w:rPr>
        <w:t>：</w:t>
      </w:r>
      <w:bookmarkEnd w:id="0"/>
      <w:bookmarkEnd w:id="1"/>
      <w:bookmarkEnd w:id="2"/>
      <w:bookmarkEnd w:id="3"/>
      <w:bookmarkEnd w:id="4"/>
      <w:bookmarkEnd w:id="5"/>
      <w:bookmarkEnd w:id="6"/>
      <w:bookmarkEnd w:id="7"/>
      <w:bookmarkEnd w:id="8"/>
      <w:bookmarkEnd w:id="9"/>
      <w:r w:rsidR="009825A4" w:rsidRPr="00F1340A">
        <w:rPr>
          <w:rFonts w:ascii="Times New Roman" w:hAnsi="Times New Roman"/>
        </w:rPr>
        <w:fldChar w:fldCharType="begin"/>
      </w:r>
      <w:r w:rsidRPr="00F1340A">
        <w:rPr>
          <w:rFonts w:ascii="Times New Roman" w:hAnsi="Times New Roman"/>
        </w:rPr>
        <w:instrText xml:space="preserve"> MERGEFIELD </w:instrText>
      </w:r>
      <w:r w:rsidRPr="00F1340A">
        <w:rPr>
          <w:rFonts w:ascii="Times New Roman" w:hAnsi="標楷體"/>
        </w:rPr>
        <w:instrText>案由</w:instrText>
      </w:r>
      <w:r w:rsidRPr="00F1340A">
        <w:rPr>
          <w:rFonts w:ascii="Times New Roman" w:hAnsi="Times New Roman"/>
        </w:rPr>
        <w:instrText xml:space="preserve"> </w:instrText>
      </w:r>
      <w:r w:rsidR="009825A4" w:rsidRPr="00F1340A">
        <w:rPr>
          <w:rFonts w:ascii="Times New Roman" w:hAnsi="Times New Roman"/>
        </w:rPr>
        <w:fldChar w:fldCharType="separate"/>
      </w:r>
      <w:r w:rsidR="001946E2" w:rsidRPr="002C34F1">
        <w:rPr>
          <w:rFonts w:ascii="Times New Roman" w:hAnsi="Times New Roman"/>
          <w:noProof/>
        </w:rPr>
        <w:t>據訴，陳訴人</w:t>
      </w:r>
      <w:r w:rsidR="001946E2" w:rsidRPr="002C34F1">
        <w:rPr>
          <w:rFonts w:ascii="Times New Roman" w:hAnsi="Times New Roman" w:hint="eastAsia"/>
          <w:noProof/>
        </w:rPr>
        <w:t>係</w:t>
      </w:r>
      <w:r w:rsidR="001946E2" w:rsidRPr="002C34F1">
        <w:rPr>
          <w:rFonts w:ascii="Times New Roman" w:hAnsi="Times New Roman"/>
          <w:noProof/>
        </w:rPr>
        <w:t>民國</w:t>
      </w:r>
      <w:r w:rsidR="001946E2" w:rsidRPr="002C34F1">
        <w:rPr>
          <w:rFonts w:ascii="Times New Roman" w:hAnsi="Times New Roman"/>
          <w:noProof/>
        </w:rPr>
        <w:t>62</w:t>
      </w:r>
      <w:r w:rsidR="001946E2" w:rsidRPr="002C34F1">
        <w:rPr>
          <w:rFonts w:ascii="Times New Roman" w:hAnsi="Times New Roman"/>
          <w:noProof/>
        </w:rPr>
        <w:t>年間</w:t>
      </w:r>
      <w:r w:rsidR="001946E2" w:rsidRPr="002C34F1">
        <w:rPr>
          <w:rFonts w:ascii="Times New Roman" w:hAnsi="Times New Roman" w:hint="eastAsia"/>
          <w:noProof/>
        </w:rPr>
        <w:t>已</w:t>
      </w:r>
      <w:r w:rsidR="001946E2" w:rsidRPr="002C34F1">
        <w:rPr>
          <w:rFonts w:ascii="Times New Roman" w:hAnsi="Times New Roman"/>
          <w:noProof/>
        </w:rPr>
        <w:t>獲配住南投縣竹山鎮頂林路林森巷</w:t>
      </w:r>
      <w:r w:rsidR="001946E2" w:rsidRPr="002C34F1">
        <w:rPr>
          <w:rFonts w:ascii="Times New Roman" w:hAnsi="Times New Roman"/>
          <w:noProof/>
        </w:rPr>
        <w:t>35</w:t>
      </w:r>
      <w:r w:rsidR="001946E2" w:rsidRPr="002C34F1">
        <w:rPr>
          <w:rFonts w:ascii="Times New Roman" w:hAnsi="Times New Roman"/>
          <w:noProof/>
        </w:rPr>
        <w:t>號眷舍</w:t>
      </w:r>
      <w:r w:rsidR="001946E2" w:rsidRPr="002C34F1">
        <w:rPr>
          <w:rFonts w:ascii="Times New Roman" w:hAnsi="Times New Roman" w:hint="eastAsia"/>
          <w:noProof/>
        </w:rPr>
        <w:t>之合法現住人</w:t>
      </w:r>
      <w:r w:rsidR="001946E2" w:rsidRPr="002C34F1">
        <w:rPr>
          <w:rFonts w:ascii="Times New Roman" w:hAnsi="Times New Roman"/>
          <w:noProof/>
        </w:rPr>
        <w:t>，惟行政院農業委員會林務局南投林區管理處要求渠搬遷交回眷舍卻拒</w:t>
      </w:r>
      <w:r w:rsidR="001946E2" w:rsidRPr="002C34F1">
        <w:rPr>
          <w:rFonts w:ascii="Times New Roman" w:hAnsi="Times New Roman" w:hint="eastAsia"/>
          <w:noProof/>
        </w:rPr>
        <w:t>依規定</w:t>
      </w:r>
      <w:r w:rsidR="001946E2" w:rsidRPr="002C34F1">
        <w:rPr>
          <w:rFonts w:ascii="Times New Roman" w:hAnsi="Times New Roman"/>
          <w:noProof/>
        </w:rPr>
        <w:t>發</w:t>
      </w:r>
      <w:r w:rsidR="001946E2" w:rsidRPr="002C34F1">
        <w:rPr>
          <w:rFonts w:ascii="Times New Roman" w:hAnsi="Times New Roman" w:hint="eastAsia"/>
          <w:noProof/>
        </w:rPr>
        <w:t>放</w:t>
      </w:r>
      <w:r w:rsidR="001946E2" w:rsidRPr="002C34F1">
        <w:rPr>
          <w:rFonts w:ascii="Times New Roman" w:hAnsi="Times New Roman"/>
          <w:noProof/>
        </w:rPr>
        <w:t>補助費，</w:t>
      </w:r>
      <w:r w:rsidR="00E25F03">
        <w:rPr>
          <w:rFonts w:ascii="Times New Roman" w:hAnsi="Times New Roman" w:hint="eastAsia"/>
          <w:noProof/>
        </w:rPr>
        <w:t>顯有不公</w:t>
      </w:r>
      <w:r w:rsidR="001946E2" w:rsidRPr="002C34F1">
        <w:rPr>
          <w:rFonts w:ascii="Times New Roman" w:hAnsi="Times New Roman"/>
          <w:noProof/>
        </w:rPr>
        <w:t>等情。</w:t>
      </w:r>
      <w:r w:rsidR="009825A4" w:rsidRPr="00F1340A">
        <w:rPr>
          <w:rFonts w:ascii="Times New Roman" w:hAnsi="Times New Roman"/>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2A42DA" w:rsidRPr="00F1340A" w:rsidRDefault="002A42DA" w:rsidP="004E724A">
      <w:pPr>
        <w:pStyle w:val="1"/>
        <w:overflowPunct w:val="0"/>
        <w:ind w:left="2380" w:hanging="2380"/>
        <w:rPr>
          <w:rFonts w:ascii="Times New Roman" w:hAnsi="Times New Roman"/>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F1340A">
        <w:rPr>
          <w:rFonts w:ascii="Times New Roman" w:hAnsi="標楷體"/>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AF2153" w:rsidRPr="00F1340A" w:rsidRDefault="00AF2153" w:rsidP="004E724A">
      <w:pPr>
        <w:pStyle w:val="10"/>
        <w:overflowPunct w:val="0"/>
        <w:ind w:left="680" w:firstLine="680"/>
        <w:rPr>
          <w:rFonts w:ascii="Times New Roman"/>
          <w:szCs w:val="32"/>
        </w:rPr>
      </w:pPr>
      <w:bookmarkStart w:id="45" w:name="_Toc524902730"/>
      <w:r w:rsidRPr="00F1340A">
        <w:rPr>
          <w:rFonts w:ascii="Times New Roman" w:hAnsi="標楷體"/>
          <w:bCs/>
          <w:noProof/>
          <w:szCs w:val="52"/>
        </w:rPr>
        <w:t>據訴：陳訴人係民國</w:t>
      </w:r>
      <w:r w:rsidR="00780079" w:rsidRPr="00F1340A">
        <w:rPr>
          <w:rFonts w:ascii="Times New Roman" w:hAnsi="標楷體"/>
        </w:rPr>
        <w:t>（下同）</w:t>
      </w:r>
      <w:r w:rsidRPr="00F1340A">
        <w:rPr>
          <w:rFonts w:ascii="Times New Roman"/>
          <w:bCs/>
          <w:noProof/>
          <w:szCs w:val="52"/>
        </w:rPr>
        <w:t>62</w:t>
      </w:r>
      <w:r w:rsidRPr="00F1340A">
        <w:rPr>
          <w:rFonts w:ascii="Times New Roman" w:hAnsi="標楷體"/>
          <w:bCs/>
          <w:noProof/>
          <w:szCs w:val="52"/>
        </w:rPr>
        <w:t>年間已獲配住南投縣竹山鎮頂林路林森巷</w:t>
      </w:r>
      <w:r w:rsidRPr="00F1340A">
        <w:rPr>
          <w:rFonts w:ascii="Times New Roman"/>
          <w:bCs/>
          <w:noProof/>
          <w:szCs w:val="52"/>
        </w:rPr>
        <w:t>35</w:t>
      </w:r>
      <w:r w:rsidRPr="00F1340A">
        <w:rPr>
          <w:rFonts w:ascii="Times New Roman" w:hAnsi="標楷體"/>
          <w:bCs/>
          <w:noProof/>
          <w:szCs w:val="52"/>
        </w:rPr>
        <w:t>號眷舍之</w:t>
      </w:r>
      <w:r w:rsidR="00DC25F6">
        <w:rPr>
          <w:rFonts w:ascii="Times New Roman" w:hAnsi="標楷體"/>
          <w:bCs/>
          <w:noProof/>
          <w:szCs w:val="52"/>
        </w:rPr>
        <w:t>「</w:t>
      </w:r>
      <w:r w:rsidR="00DC25F6" w:rsidRPr="00F1340A">
        <w:rPr>
          <w:rFonts w:ascii="Times New Roman" w:hAnsi="標楷體"/>
          <w:bCs/>
          <w:noProof/>
          <w:szCs w:val="52"/>
        </w:rPr>
        <w:t>合法現住人</w:t>
      </w:r>
      <w:r w:rsidR="00DC25F6">
        <w:rPr>
          <w:rFonts w:ascii="Times New Roman" w:hAnsi="標楷體"/>
          <w:bCs/>
          <w:noProof/>
          <w:szCs w:val="52"/>
        </w:rPr>
        <w:t>」</w:t>
      </w:r>
      <w:r w:rsidRPr="00F1340A">
        <w:rPr>
          <w:rFonts w:ascii="Times New Roman" w:hAnsi="標楷體"/>
          <w:bCs/>
          <w:noProof/>
          <w:szCs w:val="52"/>
        </w:rPr>
        <w:t>，惟行政院農業委員會林務局南投林區管理處（下稱南投林管處）嗣於</w:t>
      </w:r>
      <w:r w:rsidRPr="00F1340A">
        <w:rPr>
          <w:rFonts w:ascii="Times New Roman"/>
          <w:bCs/>
          <w:noProof/>
          <w:szCs w:val="52"/>
        </w:rPr>
        <w:t>92</w:t>
      </w:r>
      <w:r w:rsidRPr="00F1340A">
        <w:rPr>
          <w:rFonts w:ascii="Times New Roman" w:hAnsi="標楷體"/>
          <w:bCs/>
          <w:noProof/>
          <w:szCs w:val="52"/>
        </w:rPr>
        <w:t>年起</w:t>
      </w:r>
      <w:r w:rsidRPr="00F1340A">
        <w:rPr>
          <w:rFonts w:ascii="Times New Roman" w:hAnsi="標楷體"/>
        </w:rPr>
        <w:t>申辦該</w:t>
      </w:r>
      <w:proofErr w:type="gramStart"/>
      <w:r w:rsidRPr="00F1340A">
        <w:rPr>
          <w:rFonts w:ascii="Times New Roman" w:hAnsi="標楷體"/>
        </w:rPr>
        <w:t>眷</w:t>
      </w:r>
      <w:proofErr w:type="gramEnd"/>
      <w:r w:rsidRPr="00F1340A">
        <w:rPr>
          <w:rFonts w:ascii="Times New Roman" w:hAnsi="標楷體"/>
        </w:rPr>
        <w:t>舍</w:t>
      </w:r>
      <w:r w:rsidR="00250E45">
        <w:rPr>
          <w:rFonts w:ascii="Times New Roman" w:hAnsi="標楷體" w:hint="eastAsia"/>
        </w:rPr>
        <w:t>房地</w:t>
      </w:r>
      <w:r w:rsidRPr="00F1340A">
        <w:rPr>
          <w:rFonts w:ascii="Times New Roman" w:hAnsi="標楷體"/>
        </w:rPr>
        <w:t>騰空標售</w:t>
      </w:r>
      <w:r w:rsidR="00250E45">
        <w:rPr>
          <w:rFonts w:ascii="Times New Roman" w:hAnsi="標楷體" w:hint="eastAsia"/>
        </w:rPr>
        <w:t>案</w:t>
      </w:r>
      <w:r w:rsidRPr="00F1340A">
        <w:rPr>
          <w:rFonts w:ascii="Times New Roman" w:hAnsi="標楷體"/>
        </w:rPr>
        <w:t>，</w:t>
      </w:r>
      <w:r w:rsidR="00250E45">
        <w:rPr>
          <w:rFonts w:ascii="Times New Roman" w:hAnsi="標楷體" w:hint="eastAsia"/>
        </w:rPr>
        <w:t>最終</w:t>
      </w:r>
      <w:r w:rsidRPr="00F1340A">
        <w:rPr>
          <w:rFonts w:ascii="Times New Roman" w:hAnsi="標楷體"/>
        </w:rPr>
        <w:t>竟以該</w:t>
      </w:r>
      <w:proofErr w:type="gramStart"/>
      <w:r w:rsidRPr="00F1340A">
        <w:rPr>
          <w:rFonts w:ascii="Times New Roman" w:hAnsi="標楷體"/>
        </w:rPr>
        <w:t>眷舍</w:t>
      </w:r>
      <w:r w:rsidR="00250E45">
        <w:rPr>
          <w:rFonts w:ascii="Times New Roman" w:hAnsi="標楷體" w:hint="eastAsia"/>
        </w:rPr>
        <w:t>前</w:t>
      </w:r>
      <w:proofErr w:type="gramEnd"/>
      <w:r w:rsidR="00DC25F6">
        <w:rPr>
          <w:rFonts w:ascii="Times New Roman" w:hAnsi="標楷體" w:hint="eastAsia"/>
        </w:rPr>
        <w:t>於</w:t>
      </w:r>
      <w:r w:rsidRPr="00F1340A">
        <w:rPr>
          <w:rFonts w:ascii="Times New Roman"/>
        </w:rPr>
        <w:t>78</w:t>
      </w:r>
      <w:r w:rsidRPr="00F1340A">
        <w:rPr>
          <w:rFonts w:ascii="Times New Roman" w:hAnsi="標楷體"/>
        </w:rPr>
        <w:t>年拆除重建後，已屬</w:t>
      </w:r>
      <w:r w:rsidRPr="00F1340A">
        <w:rPr>
          <w:rFonts w:ascii="Times New Roman"/>
        </w:rPr>
        <w:t>72</w:t>
      </w:r>
      <w:r w:rsidR="000A6F7E" w:rsidRPr="00F1340A">
        <w:rPr>
          <w:rFonts w:ascii="Times New Roman" w:hAnsi="標楷體"/>
        </w:rPr>
        <w:t>年修正後事務管理規則</w:t>
      </w:r>
      <w:r w:rsidRPr="00F1340A">
        <w:rPr>
          <w:rFonts w:ascii="Times New Roman" w:hAnsi="標楷體"/>
        </w:rPr>
        <w:t>所稱「職務宿舍」，</w:t>
      </w:r>
      <w:r w:rsidR="00DC25F6">
        <w:rPr>
          <w:rFonts w:ascii="Times New Roman" w:hAnsi="標楷體" w:hint="eastAsia"/>
        </w:rPr>
        <w:t>乃</w:t>
      </w:r>
      <w:r w:rsidR="00C92DC2" w:rsidRPr="00F1340A">
        <w:rPr>
          <w:rFonts w:ascii="Times New Roman" w:hAnsi="標楷體"/>
        </w:rPr>
        <w:t>認定</w:t>
      </w:r>
      <w:r w:rsidR="00DC25F6">
        <w:rPr>
          <w:rFonts w:ascii="Times New Roman" w:hAnsi="標楷體" w:hint="eastAsia"/>
        </w:rPr>
        <w:t>渠</w:t>
      </w:r>
      <w:r w:rsidRPr="00F1340A">
        <w:rPr>
          <w:rFonts w:ascii="Times New Roman" w:hAnsi="標楷體"/>
        </w:rPr>
        <w:t>不符中央各機關學校國有</w:t>
      </w:r>
      <w:proofErr w:type="gramStart"/>
      <w:r w:rsidRPr="00F1340A">
        <w:rPr>
          <w:rFonts w:ascii="Times New Roman" w:hAnsi="標楷體"/>
        </w:rPr>
        <w:t>眷</w:t>
      </w:r>
      <w:proofErr w:type="gramEnd"/>
      <w:r w:rsidRPr="00F1340A">
        <w:rPr>
          <w:rFonts w:ascii="Times New Roman" w:hAnsi="標楷體"/>
        </w:rPr>
        <w:t>舍房地處理要點</w:t>
      </w:r>
      <w:r w:rsidR="00C92DC2" w:rsidRPr="00F1340A">
        <w:rPr>
          <w:rFonts w:ascii="Times New Roman" w:hAnsi="標楷體"/>
        </w:rPr>
        <w:t>所定「合法現住人」之要件，而</w:t>
      </w:r>
      <w:r w:rsidRPr="00F1340A">
        <w:rPr>
          <w:rFonts w:ascii="Times New Roman" w:hAnsi="標楷體"/>
        </w:rPr>
        <w:t>拒發補助費，陳訴人認有不公，</w:t>
      </w:r>
      <w:proofErr w:type="gramStart"/>
      <w:r w:rsidRPr="00F1340A">
        <w:rPr>
          <w:rFonts w:ascii="Times New Roman" w:hAnsi="標楷體"/>
          <w:szCs w:val="32"/>
        </w:rPr>
        <w:t>爰</w:t>
      </w:r>
      <w:proofErr w:type="gramEnd"/>
      <w:r w:rsidRPr="00F1340A">
        <w:rPr>
          <w:rFonts w:ascii="Times New Roman" w:hAnsi="標楷體"/>
          <w:szCs w:val="32"/>
        </w:rPr>
        <w:t>向本院陳訴。案經本院調閱相關資料，並詢問行政院</w:t>
      </w:r>
      <w:r w:rsidRPr="00F1340A">
        <w:rPr>
          <w:rFonts w:ascii="Times New Roman" w:hAnsi="標楷體"/>
          <w:bCs/>
          <w:noProof/>
          <w:szCs w:val="52"/>
        </w:rPr>
        <w:t>農業委員會林務局及所屬南投林管處與財政部國有財產局（下稱國產局）相關人員，</w:t>
      </w:r>
      <w:proofErr w:type="gramStart"/>
      <w:r w:rsidRPr="00F1340A">
        <w:rPr>
          <w:rFonts w:ascii="Times New Roman" w:hAnsi="標楷體"/>
        </w:rPr>
        <w:t>爰</w:t>
      </w:r>
      <w:proofErr w:type="gramEnd"/>
      <w:r w:rsidRPr="00F1340A">
        <w:rPr>
          <w:rFonts w:ascii="Times New Roman" w:hAnsi="標楷體"/>
        </w:rPr>
        <w:t>經</w:t>
      </w:r>
      <w:proofErr w:type="gramStart"/>
      <w:r w:rsidRPr="00F1340A">
        <w:rPr>
          <w:rFonts w:ascii="Times New Roman" w:hAnsi="標楷體"/>
        </w:rPr>
        <w:t>調查竣事</w:t>
      </w:r>
      <w:proofErr w:type="gramEnd"/>
      <w:r w:rsidRPr="00F1340A">
        <w:rPr>
          <w:rFonts w:ascii="Times New Roman" w:hAnsi="標楷體"/>
          <w:szCs w:val="32"/>
        </w:rPr>
        <w:t>，茲將調查</w:t>
      </w:r>
      <w:proofErr w:type="gramStart"/>
      <w:r w:rsidRPr="00F1340A">
        <w:rPr>
          <w:rFonts w:ascii="Times New Roman" w:hAnsi="標楷體"/>
          <w:szCs w:val="32"/>
        </w:rPr>
        <w:t>意見列敘如下</w:t>
      </w:r>
      <w:proofErr w:type="gramEnd"/>
      <w:r w:rsidRPr="00F1340A">
        <w:rPr>
          <w:rFonts w:ascii="Times New Roman" w:hAnsi="標楷體"/>
          <w:szCs w:val="32"/>
        </w:rPr>
        <w:t>：</w:t>
      </w:r>
    </w:p>
    <w:p w:rsidR="00AF2153" w:rsidRPr="00F1340A" w:rsidRDefault="00AF2153" w:rsidP="004E724A">
      <w:pPr>
        <w:pStyle w:val="2"/>
        <w:overflowPunct w:val="0"/>
        <w:ind w:left="1020" w:hanging="680"/>
        <w:rPr>
          <w:rFonts w:ascii="Times New Roman" w:hAnsi="Times New Roman"/>
        </w:rPr>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sidRPr="00F1340A">
        <w:rPr>
          <w:rFonts w:ascii="Times New Roman" w:hAnsi="標楷體"/>
        </w:rPr>
        <w:t>南投林管處於</w:t>
      </w:r>
      <w:r w:rsidRPr="00F1340A">
        <w:rPr>
          <w:rFonts w:ascii="Times New Roman" w:hAnsi="Times New Roman"/>
        </w:rPr>
        <w:t>78</w:t>
      </w:r>
      <w:r w:rsidR="00250E45">
        <w:rPr>
          <w:rFonts w:ascii="Times New Roman" w:hAnsi="標楷體"/>
        </w:rPr>
        <w:t>年間辦理本</w:t>
      </w:r>
      <w:r w:rsidR="00250E45">
        <w:rPr>
          <w:rFonts w:ascii="Times New Roman" w:hAnsi="標楷體" w:hint="eastAsia"/>
        </w:rPr>
        <w:t>件</w:t>
      </w:r>
      <w:r w:rsidRPr="00F1340A">
        <w:rPr>
          <w:rFonts w:ascii="Times New Roman" w:hAnsi="標楷體"/>
        </w:rPr>
        <w:t>南投縣竹山鎮頂林路林森巷</w:t>
      </w:r>
      <w:r w:rsidRPr="00F1340A">
        <w:rPr>
          <w:rFonts w:ascii="Times New Roman" w:hAnsi="Times New Roman"/>
        </w:rPr>
        <w:t>35</w:t>
      </w:r>
      <w:r w:rsidRPr="00F1340A">
        <w:rPr>
          <w:rFonts w:ascii="Times New Roman" w:hAnsi="標楷體"/>
        </w:rPr>
        <w:t>號</w:t>
      </w:r>
      <w:proofErr w:type="gramStart"/>
      <w:r w:rsidRPr="00F1340A">
        <w:rPr>
          <w:rFonts w:ascii="Times New Roman" w:hAnsi="標楷體"/>
        </w:rPr>
        <w:t>眷</w:t>
      </w:r>
      <w:proofErr w:type="gramEnd"/>
      <w:r w:rsidRPr="00F1340A">
        <w:rPr>
          <w:rFonts w:ascii="Times New Roman" w:hAnsi="標楷體"/>
        </w:rPr>
        <w:t>舍之原地拆除重建</w:t>
      </w:r>
      <w:r w:rsidR="00250E45">
        <w:rPr>
          <w:rFonts w:ascii="Times New Roman" w:hAnsi="標楷體" w:hint="eastAsia"/>
        </w:rPr>
        <w:t>案</w:t>
      </w:r>
      <w:r w:rsidRPr="00F1340A">
        <w:rPr>
          <w:rFonts w:ascii="Times New Roman" w:hAnsi="標楷體"/>
        </w:rPr>
        <w:t>，</w:t>
      </w:r>
      <w:proofErr w:type="gramStart"/>
      <w:r w:rsidRPr="00F1340A">
        <w:rPr>
          <w:rFonts w:ascii="Times New Roman" w:hAnsi="標楷體"/>
        </w:rPr>
        <w:t>既認重建</w:t>
      </w:r>
      <w:proofErr w:type="gramEnd"/>
      <w:r w:rsidRPr="00F1340A">
        <w:rPr>
          <w:rFonts w:ascii="Times New Roman" w:hAnsi="標楷體"/>
        </w:rPr>
        <w:t>後</w:t>
      </w:r>
      <w:r w:rsidR="00250E45">
        <w:rPr>
          <w:rFonts w:ascii="Times New Roman" w:hAnsi="標楷體" w:hint="eastAsia"/>
        </w:rPr>
        <w:t>建物之</w:t>
      </w:r>
      <w:r w:rsidRPr="00F1340A">
        <w:rPr>
          <w:rFonts w:ascii="Times New Roman" w:hAnsi="標楷體"/>
        </w:rPr>
        <w:t>性質屬</w:t>
      </w:r>
      <w:r w:rsidRPr="00F1340A">
        <w:rPr>
          <w:rFonts w:ascii="Times New Roman" w:hAnsi="Times New Roman"/>
        </w:rPr>
        <w:t>72</w:t>
      </w:r>
      <w:r w:rsidRPr="00F1340A">
        <w:rPr>
          <w:rFonts w:ascii="Times New Roman" w:hAnsi="標楷體"/>
        </w:rPr>
        <w:t>年修正後事務管理規則所稱「職務宿舍」，惟該處於改建前未將該規則所定權利義務充分告知陳訴人</w:t>
      </w:r>
      <w:r w:rsidR="00250E45">
        <w:rPr>
          <w:rFonts w:ascii="Times New Roman" w:hAnsi="標楷體"/>
        </w:rPr>
        <w:t>（</w:t>
      </w:r>
      <w:r w:rsidR="00250E45">
        <w:rPr>
          <w:rFonts w:ascii="Times New Roman" w:hAnsi="標楷體" w:hint="eastAsia"/>
        </w:rPr>
        <w:t>即原配住人</w:t>
      </w:r>
      <w:r w:rsidR="00250E45">
        <w:rPr>
          <w:rFonts w:ascii="Times New Roman" w:hAnsi="標楷體"/>
        </w:rPr>
        <w:t>）</w:t>
      </w:r>
      <w:r w:rsidRPr="00F1340A">
        <w:rPr>
          <w:rFonts w:ascii="Times New Roman" w:hAnsi="標楷體"/>
        </w:rPr>
        <w:t>，改建後亦未依規定簽訂</w:t>
      </w:r>
      <w:r w:rsidRPr="00F1340A">
        <w:rPr>
          <w:rFonts w:ascii="Times New Roman" w:hAnsi="標楷體"/>
          <w:szCs w:val="32"/>
        </w:rPr>
        <w:t>宿舍房地借用契約</w:t>
      </w:r>
      <w:r w:rsidRPr="00F1340A">
        <w:rPr>
          <w:rFonts w:ascii="Times New Roman" w:hAnsi="標楷體"/>
        </w:rPr>
        <w:t>，致生糾紛，核有疏失：</w:t>
      </w:r>
    </w:p>
    <w:p w:rsidR="00AF2153" w:rsidRPr="00F1340A" w:rsidRDefault="00AF2153" w:rsidP="004E724A">
      <w:pPr>
        <w:pStyle w:val="3"/>
        <w:overflowPunct w:val="0"/>
        <w:ind w:left="1360" w:hanging="680"/>
        <w:rPr>
          <w:rFonts w:ascii="Times New Roman" w:hAnsi="Times New Roman"/>
        </w:rPr>
      </w:pPr>
      <w:r w:rsidRPr="00F1340A">
        <w:rPr>
          <w:rFonts w:ascii="Times New Roman" w:hAnsi="標楷體"/>
        </w:rPr>
        <w:t>按行政院</w:t>
      </w:r>
      <w:r w:rsidRPr="00F1340A">
        <w:rPr>
          <w:rFonts w:ascii="Times New Roman" w:hAnsi="Times New Roman"/>
        </w:rPr>
        <w:t>72</w:t>
      </w:r>
      <w:r w:rsidRPr="00F1340A">
        <w:rPr>
          <w:rFonts w:ascii="Times New Roman" w:hAnsi="標楷體"/>
        </w:rPr>
        <w:t>年</w:t>
      </w:r>
      <w:r w:rsidRPr="00F1340A">
        <w:rPr>
          <w:rFonts w:ascii="Times New Roman" w:hAnsi="Times New Roman"/>
        </w:rPr>
        <w:t>4</w:t>
      </w:r>
      <w:r w:rsidRPr="00F1340A">
        <w:rPr>
          <w:rFonts w:ascii="Times New Roman" w:hAnsi="標楷體"/>
        </w:rPr>
        <w:t>月</w:t>
      </w:r>
      <w:r w:rsidRPr="00F1340A">
        <w:rPr>
          <w:rFonts w:ascii="Times New Roman" w:hAnsi="Times New Roman"/>
        </w:rPr>
        <w:t>29</w:t>
      </w:r>
      <w:r w:rsidRPr="00F1340A">
        <w:rPr>
          <w:rFonts w:ascii="Times New Roman" w:hAnsi="標楷體"/>
        </w:rPr>
        <w:t>日修正之事務管理規則將宿舍種類由原來「單身宿舍」、「眷屬宿舍」</w:t>
      </w:r>
      <w:r w:rsidRPr="001214D1">
        <w:rPr>
          <w:rFonts w:ascii="Times New Roman" w:hAnsi="標楷體"/>
        </w:rPr>
        <w:t>（配合本機關有直系親屬配偶，隨居任所之人員居住）</w:t>
      </w:r>
      <w:r w:rsidRPr="00F1340A">
        <w:rPr>
          <w:rFonts w:ascii="Times New Roman" w:hAnsi="標楷體"/>
        </w:rPr>
        <w:t>與「寄宿舍」</w:t>
      </w:r>
      <w:r w:rsidR="00E651F3" w:rsidRPr="00F1340A">
        <w:rPr>
          <w:rFonts w:ascii="Times New Roman" w:hAnsi="標楷體"/>
        </w:rPr>
        <w:t>，</w:t>
      </w:r>
      <w:r w:rsidRPr="00F1340A">
        <w:rPr>
          <w:rFonts w:ascii="Times New Roman" w:hAnsi="標楷體"/>
        </w:rPr>
        <w:t>修正為「首長宿舍」、「單身宿舍」及「職務宿舍」</w:t>
      </w:r>
      <w:r w:rsidR="00E651F3" w:rsidRPr="00F1340A">
        <w:rPr>
          <w:rFonts w:ascii="Times New Roman" w:hAnsi="標楷體"/>
        </w:rPr>
        <w:t>三種</w:t>
      </w:r>
      <w:r w:rsidRPr="00F1340A">
        <w:rPr>
          <w:rFonts w:ascii="Times New Roman" w:hAnsi="標楷體"/>
        </w:rPr>
        <w:t>（修正後已無「眷屬宿舍」之</w:t>
      </w:r>
      <w:r w:rsidR="00E651F3" w:rsidRPr="00F1340A">
        <w:rPr>
          <w:rFonts w:ascii="Times New Roman" w:hAnsi="標楷體"/>
        </w:rPr>
        <w:lastRenderedPageBreak/>
        <w:t>種類</w:t>
      </w:r>
      <w:r w:rsidRPr="00F1340A">
        <w:rPr>
          <w:rFonts w:ascii="Times New Roman" w:hAnsi="標楷體"/>
        </w:rPr>
        <w:t>）；原「配住」之用語</w:t>
      </w:r>
      <w:r w:rsidR="00056BE7" w:rsidRPr="00F1340A">
        <w:rPr>
          <w:rFonts w:ascii="Times New Roman" w:hAnsi="標楷體"/>
        </w:rPr>
        <w:t>亦</w:t>
      </w:r>
      <w:r w:rsidRPr="00F1340A">
        <w:rPr>
          <w:rFonts w:ascii="Times New Roman" w:hAnsi="標楷體"/>
        </w:rPr>
        <w:t>改為「借用」，並明定經機關學校准予借用宿舍者，須由宿舍管理機關與借用人簽訂借用契約（第</w:t>
      </w:r>
      <w:r w:rsidRPr="00F1340A">
        <w:rPr>
          <w:rFonts w:ascii="Times New Roman" w:hAnsi="Times New Roman"/>
        </w:rPr>
        <w:t>250</w:t>
      </w:r>
      <w:r w:rsidRPr="00F1340A">
        <w:rPr>
          <w:rFonts w:ascii="Times New Roman" w:hAnsi="標楷體"/>
        </w:rPr>
        <w:t>條參照）；另增</w:t>
      </w:r>
      <w:r w:rsidR="001214D1">
        <w:rPr>
          <w:rFonts w:ascii="Times New Roman" w:hAnsi="標楷體" w:hint="eastAsia"/>
        </w:rPr>
        <w:t>定</w:t>
      </w:r>
      <w:r w:rsidRPr="00F1340A">
        <w:rPr>
          <w:rFonts w:ascii="Times New Roman" w:hAnsi="標楷體"/>
        </w:rPr>
        <w:t>借用宿舍人員退休時，應在</w:t>
      </w:r>
      <w:r w:rsidRPr="00F1340A">
        <w:rPr>
          <w:rFonts w:ascii="Times New Roman" w:hAnsi="Times New Roman"/>
        </w:rPr>
        <w:t>3</w:t>
      </w:r>
      <w:r w:rsidRPr="00F1340A">
        <w:rPr>
          <w:rFonts w:ascii="Times New Roman" w:hAnsi="標楷體"/>
        </w:rPr>
        <w:t>個月內遷出</w:t>
      </w:r>
      <w:proofErr w:type="gramStart"/>
      <w:r w:rsidRPr="00F1340A">
        <w:rPr>
          <w:rFonts w:ascii="Times New Roman" w:hAnsi="標楷體"/>
        </w:rPr>
        <w:t>（</w:t>
      </w:r>
      <w:proofErr w:type="gramEnd"/>
      <w:r w:rsidR="00A406D3" w:rsidRPr="00F1340A">
        <w:rPr>
          <w:rFonts w:ascii="Times New Roman" w:hAnsi="標楷體"/>
        </w:rPr>
        <w:t>惟</w:t>
      </w:r>
      <w:r w:rsidR="001214D1">
        <w:rPr>
          <w:rFonts w:ascii="Times New Roman" w:hAnsi="標楷體"/>
        </w:rPr>
        <w:t>按行政院</w:t>
      </w:r>
      <w:r w:rsidR="001214D1">
        <w:rPr>
          <w:rFonts w:ascii="Times New Roman" w:hAnsi="標楷體" w:hint="eastAsia"/>
        </w:rPr>
        <w:t>曾</w:t>
      </w:r>
      <w:r w:rsidRPr="00F1340A">
        <w:rPr>
          <w:rFonts w:ascii="Times New Roman" w:hAnsi="標楷體"/>
        </w:rPr>
        <w:t>以</w:t>
      </w:r>
      <w:r w:rsidRPr="00F1340A">
        <w:rPr>
          <w:rFonts w:ascii="Times New Roman" w:hAnsi="Times New Roman"/>
          <w:szCs w:val="28"/>
        </w:rPr>
        <w:t>49</w:t>
      </w:r>
      <w:r w:rsidRPr="00F1340A">
        <w:rPr>
          <w:rFonts w:ascii="Times New Roman" w:hAnsi="標楷體"/>
          <w:szCs w:val="28"/>
        </w:rPr>
        <w:t>年</w:t>
      </w:r>
      <w:r w:rsidRPr="00F1340A">
        <w:rPr>
          <w:rFonts w:ascii="Times New Roman" w:hAnsi="Times New Roman"/>
          <w:szCs w:val="28"/>
        </w:rPr>
        <w:t>12</w:t>
      </w:r>
      <w:r w:rsidRPr="00F1340A">
        <w:rPr>
          <w:rFonts w:ascii="Times New Roman" w:hAnsi="標楷體"/>
          <w:szCs w:val="28"/>
        </w:rPr>
        <w:t>月</w:t>
      </w:r>
      <w:r w:rsidRPr="00F1340A">
        <w:rPr>
          <w:rFonts w:ascii="Times New Roman" w:hAnsi="Times New Roman"/>
          <w:szCs w:val="28"/>
        </w:rPr>
        <w:t>1</w:t>
      </w:r>
      <w:r w:rsidRPr="00F1340A">
        <w:rPr>
          <w:rFonts w:ascii="Times New Roman" w:hAnsi="標楷體"/>
          <w:szCs w:val="28"/>
        </w:rPr>
        <w:t>日以台</w:t>
      </w:r>
      <w:r w:rsidRPr="00F1340A">
        <w:rPr>
          <w:rFonts w:ascii="Times New Roman" w:hAnsi="Times New Roman"/>
          <w:szCs w:val="28"/>
        </w:rPr>
        <w:t>49</w:t>
      </w:r>
      <w:r w:rsidRPr="00F1340A">
        <w:rPr>
          <w:rFonts w:ascii="Times New Roman" w:hAnsi="標楷體"/>
          <w:szCs w:val="28"/>
        </w:rPr>
        <w:t>人字第</w:t>
      </w:r>
      <w:r w:rsidRPr="00F1340A">
        <w:rPr>
          <w:rFonts w:ascii="Times New Roman" w:hAnsi="Times New Roman"/>
          <w:szCs w:val="28"/>
        </w:rPr>
        <w:t>6719</w:t>
      </w:r>
      <w:r w:rsidRPr="00F1340A">
        <w:rPr>
          <w:rFonts w:ascii="Times New Roman" w:hAnsi="標楷體"/>
          <w:szCs w:val="28"/>
        </w:rPr>
        <w:t>號函釋退休人員准予暫時續住，</w:t>
      </w:r>
      <w:proofErr w:type="gramStart"/>
      <w:r w:rsidRPr="00F1340A">
        <w:rPr>
          <w:rFonts w:ascii="Times New Roman" w:hAnsi="標楷體"/>
          <w:szCs w:val="28"/>
        </w:rPr>
        <w:t>嗣</w:t>
      </w:r>
      <w:proofErr w:type="gramEnd"/>
      <w:r w:rsidRPr="00F1340A">
        <w:rPr>
          <w:rFonts w:ascii="Times New Roman" w:hAnsi="標楷體"/>
          <w:szCs w:val="28"/>
        </w:rPr>
        <w:t>再以</w:t>
      </w:r>
      <w:r w:rsidRPr="00F1340A">
        <w:rPr>
          <w:rFonts w:ascii="Times New Roman" w:hAnsi="Times New Roman"/>
          <w:szCs w:val="32"/>
        </w:rPr>
        <w:t xml:space="preserve">74 </w:t>
      </w:r>
      <w:r w:rsidRPr="00F1340A">
        <w:rPr>
          <w:rFonts w:ascii="Times New Roman" w:hAnsi="標楷體"/>
          <w:szCs w:val="32"/>
        </w:rPr>
        <w:t>年</w:t>
      </w:r>
      <w:r w:rsidRPr="00F1340A">
        <w:rPr>
          <w:rFonts w:ascii="Times New Roman" w:hAnsi="Times New Roman"/>
          <w:szCs w:val="32"/>
        </w:rPr>
        <w:t xml:space="preserve"> 5 </w:t>
      </w:r>
      <w:r w:rsidRPr="00F1340A">
        <w:rPr>
          <w:rFonts w:ascii="Times New Roman" w:hAnsi="標楷體"/>
          <w:szCs w:val="32"/>
        </w:rPr>
        <w:t>月</w:t>
      </w:r>
      <w:r w:rsidRPr="00F1340A">
        <w:rPr>
          <w:rFonts w:ascii="Times New Roman" w:hAnsi="Times New Roman"/>
          <w:szCs w:val="32"/>
        </w:rPr>
        <w:t xml:space="preserve"> 18 </w:t>
      </w:r>
      <w:r w:rsidRPr="00F1340A">
        <w:rPr>
          <w:rFonts w:ascii="Times New Roman" w:hAnsi="標楷體"/>
          <w:szCs w:val="32"/>
        </w:rPr>
        <w:t>日</w:t>
      </w:r>
      <w:proofErr w:type="gramStart"/>
      <w:r w:rsidRPr="00F1340A">
        <w:rPr>
          <w:rFonts w:ascii="Times New Roman" w:hAnsi="標楷體"/>
          <w:szCs w:val="32"/>
        </w:rPr>
        <w:t>（</w:t>
      </w:r>
      <w:proofErr w:type="gramEnd"/>
      <w:r w:rsidRPr="00F1340A">
        <w:rPr>
          <w:rFonts w:ascii="Times New Roman" w:hAnsi="Times New Roman"/>
        </w:rPr>
        <w:t>74</w:t>
      </w:r>
      <w:proofErr w:type="gramStart"/>
      <w:r w:rsidRPr="00F1340A">
        <w:rPr>
          <w:rFonts w:ascii="Times New Roman" w:hAnsi="標楷體"/>
        </w:rPr>
        <w:t>）</w:t>
      </w:r>
      <w:proofErr w:type="gramEnd"/>
      <w:r w:rsidRPr="00F1340A">
        <w:rPr>
          <w:rFonts w:ascii="Times New Roman" w:hAnsi="標楷體"/>
        </w:rPr>
        <w:t>台人</w:t>
      </w:r>
      <w:proofErr w:type="gramStart"/>
      <w:r w:rsidRPr="00F1340A">
        <w:rPr>
          <w:rFonts w:ascii="Times New Roman" w:hAnsi="標楷體"/>
        </w:rPr>
        <w:t>政肆字</w:t>
      </w:r>
      <w:proofErr w:type="gramEnd"/>
      <w:r w:rsidRPr="00F1340A">
        <w:rPr>
          <w:rFonts w:ascii="Times New Roman" w:hAnsi="標楷體"/>
        </w:rPr>
        <w:t>第</w:t>
      </w:r>
      <w:r w:rsidRPr="00F1340A">
        <w:rPr>
          <w:rFonts w:ascii="Times New Roman" w:hAnsi="Times New Roman"/>
        </w:rPr>
        <w:t xml:space="preserve"> 14927 </w:t>
      </w:r>
      <w:r w:rsidRPr="00F1340A">
        <w:rPr>
          <w:rFonts w:ascii="Times New Roman" w:hAnsi="標楷體"/>
        </w:rPr>
        <w:t>號函釋</w:t>
      </w:r>
      <w:r w:rsidR="00A406D3" w:rsidRPr="00F1340A">
        <w:rPr>
          <w:rFonts w:ascii="Times New Roman" w:hAnsi="標楷體"/>
        </w:rPr>
        <w:t>：</w:t>
      </w:r>
      <w:r w:rsidRPr="00F1340A">
        <w:rPr>
          <w:rFonts w:ascii="Times New Roman" w:hAnsi="標楷體"/>
        </w:rPr>
        <w:t>事</w:t>
      </w:r>
      <w:r w:rsidR="00A406D3" w:rsidRPr="00F1340A">
        <w:rPr>
          <w:rFonts w:ascii="Times New Roman" w:hAnsi="標楷體"/>
        </w:rPr>
        <w:t>務管理規則修正前退休，而</w:t>
      </w:r>
      <w:r w:rsidRPr="00F1340A">
        <w:rPr>
          <w:rFonts w:ascii="Times New Roman" w:hAnsi="標楷體"/>
        </w:rPr>
        <w:t>仍續住修正前規則所定「眷屬宿舍」之退休人員，以及</w:t>
      </w:r>
      <w:r w:rsidR="00E651F3" w:rsidRPr="00F1340A">
        <w:rPr>
          <w:rFonts w:ascii="Times New Roman" w:hAnsi="標楷體"/>
        </w:rPr>
        <w:t>該規則</w:t>
      </w:r>
      <w:r w:rsidRPr="00F1340A">
        <w:rPr>
          <w:rFonts w:ascii="Times New Roman" w:hAnsi="標楷體"/>
        </w:rPr>
        <w:t>修正前</w:t>
      </w:r>
      <w:r w:rsidR="00E651F3" w:rsidRPr="00F1340A">
        <w:rPr>
          <w:rFonts w:ascii="Times New Roman" w:hAnsi="標楷體"/>
        </w:rPr>
        <w:t>已</w:t>
      </w:r>
      <w:r w:rsidRPr="00F1340A">
        <w:rPr>
          <w:rFonts w:ascii="Times New Roman" w:hAnsi="標楷體"/>
        </w:rPr>
        <w:t>配住</w:t>
      </w:r>
      <w:r w:rsidR="00A406D3" w:rsidRPr="00F1340A">
        <w:rPr>
          <w:rFonts w:ascii="Times New Roman" w:hAnsi="標楷體"/>
        </w:rPr>
        <w:t>「眷屬宿舍」</w:t>
      </w:r>
      <w:r w:rsidRPr="00F1340A">
        <w:rPr>
          <w:rFonts w:ascii="Times New Roman" w:hAnsi="標楷體"/>
        </w:rPr>
        <w:t>，而於修正後退休之人員，准予續住至宿舍處理為止。）</w:t>
      </w:r>
    </w:p>
    <w:p w:rsidR="00AF2153" w:rsidRPr="00F1340A" w:rsidRDefault="00AF2153" w:rsidP="004E724A">
      <w:pPr>
        <w:pStyle w:val="3"/>
        <w:overflowPunct w:val="0"/>
        <w:ind w:left="1360" w:hanging="680"/>
        <w:rPr>
          <w:rFonts w:ascii="Times New Roman" w:hAnsi="Times New Roman"/>
        </w:rPr>
      </w:pPr>
      <w:r w:rsidRPr="00F1340A">
        <w:rPr>
          <w:rFonts w:ascii="Times New Roman" w:hAnsi="標楷體"/>
          <w:color w:val="000000"/>
          <w:szCs w:val="32"/>
        </w:rPr>
        <w:t>查本案陳訴人原係</w:t>
      </w:r>
      <w:r w:rsidRPr="00F1340A">
        <w:rPr>
          <w:rFonts w:ascii="Times New Roman" w:hAnsi="標楷體"/>
        </w:rPr>
        <w:t>南投林管處之</w:t>
      </w:r>
      <w:r w:rsidRPr="00F1340A">
        <w:rPr>
          <w:rFonts w:ascii="Times New Roman" w:hAnsi="標楷體"/>
          <w:color w:val="000000"/>
          <w:szCs w:val="32"/>
        </w:rPr>
        <w:t>前身</w:t>
      </w:r>
      <w:proofErr w:type="gramStart"/>
      <w:r w:rsidRPr="00F1340A">
        <w:rPr>
          <w:rFonts w:ascii="Times New Roman" w:hAnsi="標楷體"/>
          <w:color w:val="000000"/>
          <w:szCs w:val="32"/>
        </w:rPr>
        <w:t>巒</w:t>
      </w:r>
      <w:proofErr w:type="gramEnd"/>
      <w:r w:rsidRPr="00F1340A">
        <w:rPr>
          <w:rFonts w:ascii="Times New Roman" w:hAnsi="標楷體"/>
          <w:color w:val="000000"/>
          <w:szCs w:val="32"/>
        </w:rPr>
        <w:t>大山林場於</w:t>
      </w:r>
      <w:r w:rsidRPr="00F1340A">
        <w:rPr>
          <w:rFonts w:ascii="Times New Roman" w:hAnsi="Times New Roman"/>
          <w:color w:val="000000"/>
          <w:szCs w:val="32"/>
        </w:rPr>
        <w:t>45</w:t>
      </w:r>
      <w:r w:rsidRPr="00F1340A">
        <w:rPr>
          <w:rFonts w:ascii="Times New Roman" w:hAnsi="標楷體"/>
          <w:color w:val="000000"/>
          <w:szCs w:val="32"/>
        </w:rPr>
        <w:t>年</w:t>
      </w:r>
      <w:r w:rsidRPr="00F1340A">
        <w:rPr>
          <w:rFonts w:ascii="Times New Roman" w:hAnsi="Times New Roman"/>
          <w:color w:val="000000"/>
          <w:szCs w:val="32"/>
        </w:rPr>
        <w:t>4</w:t>
      </w:r>
      <w:r w:rsidRPr="00F1340A">
        <w:rPr>
          <w:rFonts w:ascii="Times New Roman" w:hAnsi="標楷體"/>
          <w:color w:val="000000"/>
          <w:szCs w:val="32"/>
        </w:rPr>
        <w:t>月</w:t>
      </w:r>
      <w:r w:rsidRPr="00F1340A">
        <w:rPr>
          <w:rFonts w:ascii="Times New Roman" w:hAnsi="Times New Roman"/>
          <w:color w:val="000000"/>
          <w:szCs w:val="32"/>
        </w:rPr>
        <w:t>1</w:t>
      </w:r>
      <w:r w:rsidRPr="00F1340A">
        <w:rPr>
          <w:rFonts w:ascii="Times New Roman" w:hAnsi="標楷體"/>
          <w:color w:val="000000"/>
          <w:szCs w:val="32"/>
        </w:rPr>
        <w:t>日起僱用為望鄉山分場</w:t>
      </w:r>
      <w:r w:rsidR="00780079" w:rsidRPr="00F1340A">
        <w:rPr>
          <w:rFonts w:ascii="Times New Roman" w:hAnsi="標楷體"/>
          <w:color w:val="000000"/>
          <w:szCs w:val="32"/>
        </w:rPr>
        <w:t>之</w:t>
      </w:r>
      <w:r w:rsidRPr="00F1340A">
        <w:rPr>
          <w:rFonts w:ascii="Times New Roman" w:hAnsi="標楷體"/>
          <w:color w:val="000000"/>
          <w:szCs w:val="32"/>
        </w:rPr>
        <w:t>材料工（</w:t>
      </w:r>
      <w:r w:rsidRPr="00F1340A">
        <w:rPr>
          <w:rFonts w:ascii="Times New Roman" w:hAnsi="Times New Roman"/>
          <w:color w:val="000000"/>
          <w:szCs w:val="32"/>
        </w:rPr>
        <w:t>88</w:t>
      </w:r>
      <w:r w:rsidRPr="00F1340A">
        <w:rPr>
          <w:rFonts w:ascii="Times New Roman" w:hAnsi="標楷體"/>
          <w:color w:val="000000"/>
          <w:szCs w:val="32"/>
        </w:rPr>
        <w:t>年</w:t>
      </w:r>
      <w:r w:rsidRPr="00F1340A">
        <w:rPr>
          <w:rFonts w:ascii="Times New Roman" w:hAnsi="Times New Roman"/>
          <w:color w:val="000000"/>
          <w:szCs w:val="32"/>
        </w:rPr>
        <w:t>1</w:t>
      </w:r>
      <w:r w:rsidRPr="00F1340A">
        <w:rPr>
          <w:rFonts w:ascii="Times New Roman" w:hAnsi="標楷體"/>
          <w:color w:val="000000"/>
          <w:szCs w:val="32"/>
        </w:rPr>
        <w:t>月</w:t>
      </w:r>
      <w:r w:rsidRPr="00F1340A">
        <w:rPr>
          <w:rFonts w:ascii="Times New Roman" w:hAnsi="Times New Roman"/>
          <w:color w:val="000000"/>
          <w:szCs w:val="32"/>
        </w:rPr>
        <w:t>16</w:t>
      </w:r>
      <w:r w:rsidRPr="00F1340A">
        <w:rPr>
          <w:rFonts w:ascii="Times New Roman" w:hAnsi="標楷體"/>
          <w:color w:val="000000"/>
          <w:szCs w:val="32"/>
        </w:rPr>
        <w:t>日以技術士</w:t>
      </w:r>
      <w:r w:rsidR="003D7D96">
        <w:rPr>
          <w:rFonts w:ascii="Times New Roman" w:hAnsi="標楷體" w:hint="eastAsia"/>
          <w:color w:val="000000"/>
          <w:szCs w:val="32"/>
        </w:rPr>
        <w:t>職務</w:t>
      </w:r>
      <w:r w:rsidRPr="00F1340A">
        <w:rPr>
          <w:rFonts w:ascii="Times New Roman" w:hAnsi="標楷體"/>
          <w:color w:val="000000"/>
          <w:szCs w:val="32"/>
        </w:rPr>
        <w:t>退職），</w:t>
      </w:r>
      <w:proofErr w:type="gramStart"/>
      <w:r w:rsidRPr="00F1340A">
        <w:rPr>
          <w:rFonts w:ascii="Times New Roman" w:hAnsi="標楷體"/>
          <w:color w:val="000000"/>
          <w:szCs w:val="32"/>
        </w:rPr>
        <w:t>嗣</w:t>
      </w:r>
      <w:proofErr w:type="gramEnd"/>
      <w:r w:rsidRPr="00F1340A">
        <w:rPr>
          <w:rFonts w:ascii="Times New Roman" w:hAnsi="標楷體"/>
          <w:color w:val="000000"/>
          <w:szCs w:val="32"/>
        </w:rPr>
        <w:t>經獲配住</w:t>
      </w:r>
      <w:r w:rsidRPr="00F1340A">
        <w:rPr>
          <w:rFonts w:ascii="Times New Roman" w:hAnsi="標楷體"/>
        </w:rPr>
        <w:t>南投縣竹山鎮頂林路林森巷</w:t>
      </w:r>
      <w:r w:rsidRPr="00F1340A">
        <w:rPr>
          <w:rFonts w:ascii="Times New Roman" w:hAnsi="Times New Roman"/>
        </w:rPr>
        <w:t>35</w:t>
      </w:r>
      <w:r w:rsidRPr="00F1340A">
        <w:rPr>
          <w:rFonts w:ascii="Times New Roman" w:hAnsi="標楷體"/>
        </w:rPr>
        <w:t>號木造眷</w:t>
      </w:r>
      <w:r w:rsidR="00E3330E" w:rsidRPr="00F1340A">
        <w:rPr>
          <w:rFonts w:ascii="Times New Roman" w:hAnsi="標楷體"/>
        </w:rPr>
        <w:t>屬宿</w:t>
      </w:r>
      <w:r w:rsidRPr="00F1340A">
        <w:rPr>
          <w:rFonts w:ascii="Times New Roman" w:hAnsi="標楷體"/>
        </w:rPr>
        <w:t>舍（下稱本案</w:t>
      </w:r>
      <w:r w:rsidR="00780079" w:rsidRPr="00F1340A">
        <w:rPr>
          <w:rFonts w:ascii="Times New Roman" w:hAnsi="標楷體"/>
        </w:rPr>
        <w:t>重建前</w:t>
      </w:r>
      <w:proofErr w:type="gramStart"/>
      <w:r w:rsidRPr="00F1340A">
        <w:rPr>
          <w:rFonts w:ascii="Times New Roman" w:hAnsi="標楷體"/>
        </w:rPr>
        <w:t>眷</w:t>
      </w:r>
      <w:proofErr w:type="gramEnd"/>
      <w:r w:rsidRPr="00F1340A">
        <w:rPr>
          <w:rFonts w:ascii="Times New Roman" w:hAnsi="標楷體"/>
        </w:rPr>
        <w:t>舍），並</w:t>
      </w:r>
      <w:r w:rsidR="003D7D96">
        <w:rPr>
          <w:rFonts w:ascii="Times New Roman" w:hAnsi="標楷體" w:hint="eastAsia"/>
        </w:rPr>
        <w:t>自</w:t>
      </w:r>
      <w:r w:rsidRPr="00F1340A">
        <w:rPr>
          <w:rFonts w:ascii="Times New Roman" w:hAnsi="Times New Roman"/>
        </w:rPr>
        <w:t>62</w:t>
      </w:r>
      <w:r w:rsidRPr="00F1340A">
        <w:rPr>
          <w:rFonts w:ascii="Times New Roman" w:hAnsi="標楷體"/>
        </w:rPr>
        <w:t>年起即設籍該址。</w:t>
      </w:r>
      <w:r w:rsidRPr="00F1340A">
        <w:rPr>
          <w:rFonts w:ascii="Times New Roman" w:hAnsi="Times New Roman"/>
        </w:rPr>
        <w:t>75</w:t>
      </w:r>
      <w:r w:rsidRPr="00F1340A">
        <w:rPr>
          <w:rFonts w:ascii="Times New Roman" w:hAnsi="標楷體"/>
        </w:rPr>
        <w:t>年間，陳訴人以該</w:t>
      </w:r>
      <w:proofErr w:type="gramStart"/>
      <w:r w:rsidRPr="00F1340A">
        <w:rPr>
          <w:rFonts w:ascii="Times New Roman" w:hAnsi="標楷體"/>
        </w:rPr>
        <w:t>眷</w:t>
      </w:r>
      <w:proofErr w:type="gramEnd"/>
      <w:r w:rsidRPr="00F1340A">
        <w:rPr>
          <w:rFonts w:ascii="Times New Roman" w:hAnsi="標楷體"/>
        </w:rPr>
        <w:t>舍老舊不堪使用，經簽請南投林管處</w:t>
      </w:r>
      <w:r w:rsidR="00D1693C">
        <w:rPr>
          <w:rFonts w:ascii="Times New Roman" w:hAnsi="標楷體" w:hint="eastAsia"/>
        </w:rPr>
        <w:t>處理，經該處</w:t>
      </w:r>
      <w:r w:rsidRPr="00F1340A">
        <w:rPr>
          <w:rFonts w:ascii="Times New Roman" w:hAnsi="標楷體"/>
        </w:rPr>
        <w:t>於</w:t>
      </w:r>
      <w:r w:rsidRPr="00F1340A">
        <w:rPr>
          <w:rFonts w:ascii="Times New Roman" w:hAnsi="Times New Roman"/>
        </w:rPr>
        <w:t>78</w:t>
      </w:r>
      <w:r w:rsidRPr="00F1340A">
        <w:rPr>
          <w:rFonts w:ascii="Times New Roman" w:hAnsi="標楷體"/>
        </w:rPr>
        <w:t>年間委外拆除</w:t>
      </w:r>
      <w:r w:rsidR="00E3330E" w:rsidRPr="00F1340A">
        <w:rPr>
          <w:rFonts w:ascii="Times New Roman" w:hAnsi="標楷體"/>
          <w:color w:val="000000"/>
          <w:szCs w:val="32"/>
        </w:rPr>
        <w:t>重</w:t>
      </w:r>
      <w:r w:rsidRPr="00F1340A">
        <w:rPr>
          <w:rFonts w:ascii="Times New Roman" w:hAnsi="標楷體"/>
          <w:color w:val="000000"/>
          <w:szCs w:val="32"/>
        </w:rPr>
        <w:t>建為</w:t>
      </w:r>
      <w:r w:rsidR="003D7D96">
        <w:rPr>
          <w:rFonts w:ascii="Times New Roman" w:hAnsi="標楷體" w:hint="eastAsia"/>
          <w:color w:val="000000"/>
          <w:szCs w:val="32"/>
        </w:rPr>
        <w:t>1</w:t>
      </w:r>
      <w:r w:rsidRPr="00F1340A">
        <w:rPr>
          <w:rFonts w:ascii="Times New Roman" w:hAnsi="標楷體"/>
          <w:color w:val="000000"/>
          <w:szCs w:val="32"/>
        </w:rPr>
        <w:t>層</w:t>
      </w:r>
      <w:r w:rsidR="00E3330E" w:rsidRPr="00F1340A">
        <w:rPr>
          <w:rFonts w:ascii="Times New Roman" w:hAnsi="標楷體"/>
          <w:color w:val="000000"/>
          <w:szCs w:val="32"/>
        </w:rPr>
        <w:t>約</w:t>
      </w:r>
      <w:r w:rsidR="00E3330E" w:rsidRPr="00F1340A">
        <w:rPr>
          <w:rFonts w:ascii="Times New Roman" w:hAnsi="Times New Roman"/>
          <w:color w:val="000000"/>
          <w:szCs w:val="32"/>
        </w:rPr>
        <w:t>50</w:t>
      </w:r>
      <w:r w:rsidR="00E3330E" w:rsidRPr="00F1340A">
        <w:rPr>
          <w:rFonts w:ascii="Times New Roman" w:hAnsi="標楷體"/>
          <w:color w:val="000000"/>
          <w:szCs w:val="32"/>
        </w:rPr>
        <w:t>平方公尺之</w:t>
      </w:r>
      <w:r w:rsidRPr="00F1340A">
        <w:rPr>
          <w:rFonts w:ascii="Times New Roman" w:hAnsi="標楷體"/>
          <w:color w:val="000000"/>
          <w:szCs w:val="32"/>
        </w:rPr>
        <w:t>磚造平房</w:t>
      </w:r>
      <w:proofErr w:type="gramStart"/>
      <w:r w:rsidRPr="00F1340A">
        <w:rPr>
          <w:rFonts w:ascii="Times New Roman" w:hAnsi="標楷體"/>
          <w:color w:val="000000"/>
          <w:szCs w:val="32"/>
        </w:rPr>
        <w:t>（</w:t>
      </w:r>
      <w:proofErr w:type="gramEnd"/>
      <w:r w:rsidR="00902585" w:rsidRPr="00F1340A">
        <w:rPr>
          <w:rFonts w:ascii="Times New Roman" w:hAnsi="標楷體"/>
          <w:color w:val="000000"/>
          <w:szCs w:val="32"/>
        </w:rPr>
        <w:t>下稱本案重建後宿舍。</w:t>
      </w:r>
      <w:r w:rsidR="003D7D96">
        <w:rPr>
          <w:rFonts w:ascii="Times New Roman" w:hAnsi="標楷體" w:hint="eastAsia"/>
          <w:color w:val="000000"/>
          <w:szCs w:val="32"/>
        </w:rPr>
        <w:t>又</w:t>
      </w:r>
      <w:r w:rsidR="00D1693C">
        <w:rPr>
          <w:rFonts w:ascii="Times New Roman" w:hAnsi="標楷體" w:hint="eastAsia"/>
          <w:color w:val="000000"/>
          <w:szCs w:val="32"/>
        </w:rPr>
        <w:t>有關</w:t>
      </w:r>
      <w:r w:rsidRPr="00F1340A">
        <w:rPr>
          <w:rFonts w:ascii="Times New Roman" w:hAnsi="標楷體"/>
          <w:color w:val="000000"/>
          <w:szCs w:val="32"/>
        </w:rPr>
        <w:t>陳訴人</w:t>
      </w:r>
      <w:r w:rsidR="003D7D96">
        <w:rPr>
          <w:rFonts w:ascii="Times New Roman" w:hAnsi="標楷體" w:hint="eastAsia"/>
          <w:color w:val="000000"/>
          <w:szCs w:val="32"/>
        </w:rPr>
        <w:t>曾否</w:t>
      </w:r>
      <w:r w:rsidRPr="00F1340A">
        <w:rPr>
          <w:rFonts w:ascii="Times New Roman" w:hAnsi="標楷體"/>
          <w:color w:val="000000"/>
          <w:szCs w:val="32"/>
        </w:rPr>
        <w:t>共同負擔</w:t>
      </w:r>
      <w:r w:rsidR="003D7D96">
        <w:rPr>
          <w:rFonts w:ascii="Times New Roman" w:hAnsi="標楷體" w:hint="eastAsia"/>
          <w:color w:val="000000"/>
          <w:szCs w:val="32"/>
        </w:rPr>
        <w:t>該</w:t>
      </w:r>
      <w:r w:rsidRPr="00F1340A">
        <w:rPr>
          <w:rFonts w:ascii="Times New Roman" w:hAnsi="標楷體"/>
          <w:color w:val="000000"/>
          <w:szCs w:val="32"/>
        </w:rPr>
        <w:t>重建費用乙節，</w:t>
      </w:r>
      <w:r w:rsidR="003D7D96">
        <w:rPr>
          <w:rFonts w:ascii="Times New Roman" w:hAnsi="標楷體" w:hint="eastAsia"/>
          <w:color w:val="000000"/>
          <w:szCs w:val="32"/>
        </w:rPr>
        <w:t>經南投林管處查</w:t>
      </w:r>
      <w:r w:rsidR="00D1693C">
        <w:rPr>
          <w:rFonts w:ascii="Times New Roman" w:hAnsi="標楷體" w:hint="eastAsia"/>
          <w:color w:val="000000"/>
          <w:szCs w:val="32"/>
        </w:rPr>
        <w:t>核</w:t>
      </w:r>
      <w:r w:rsidR="003D7D96">
        <w:rPr>
          <w:rFonts w:ascii="Times New Roman" w:hAnsi="標楷體" w:hint="eastAsia"/>
          <w:color w:val="000000"/>
          <w:szCs w:val="32"/>
        </w:rPr>
        <w:t>相關資料並再電洽陳訴人，確認應非屬實情</w:t>
      </w:r>
      <w:proofErr w:type="gramStart"/>
      <w:r w:rsidRPr="00F1340A">
        <w:rPr>
          <w:rFonts w:ascii="Times New Roman" w:hAnsi="標楷體"/>
          <w:color w:val="000000"/>
          <w:szCs w:val="32"/>
        </w:rPr>
        <w:t>）</w:t>
      </w:r>
      <w:proofErr w:type="gramEnd"/>
      <w:r w:rsidR="00902585" w:rsidRPr="00F1340A">
        <w:rPr>
          <w:rFonts w:ascii="Times New Roman" w:hAnsi="標楷體"/>
          <w:color w:val="000000"/>
          <w:szCs w:val="32"/>
        </w:rPr>
        <w:t>。</w:t>
      </w:r>
      <w:proofErr w:type="gramStart"/>
      <w:r w:rsidR="00902585" w:rsidRPr="00F1340A">
        <w:rPr>
          <w:rFonts w:ascii="Times New Roman" w:hAnsi="標楷體"/>
          <w:color w:val="000000"/>
          <w:szCs w:val="32"/>
        </w:rPr>
        <w:t>詢</w:t>
      </w:r>
      <w:proofErr w:type="gramEnd"/>
      <w:r w:rsidR="00902585" w:rsidRPr="00F1340A">
        <w:rPr>
          <w:rFonts w:ascii="Times New Roman" w:hAnsi="標楷體"/>
          <w:color w:val="000000"/>
          <w:szCs w:val="32"/>
        </w:rPr>
        <w:t>據林務局及所屬南投林管處相關人員指稱，按</w:t>
      </w:r>
      <w:r w:rsidRPr="00F1340A">
        <w:rPr>
          <w:rFonts w:ascii="Times New Roman" w:hAnsi="標楷體"/>
          <w:color w:val="000000"/>
          <w:szCs w:val="32"/>
        </w:rPr>
        <w:t>上開行政院</w:t>
      </w:r>
      <w:smartTag w:uri="urn:schemas-microsoft-com:office:smarttags" w:element="chsdate">
        <w:smartTagPr>
          <w:attr w:name="Year" w:val="1995"/>
          <w:attr w:name="Month" w:val="10"/>
          <w:attr w:name="Day" w:val="12"/>
          <w:attr w:name="IsLunarDate" w:val="False"/>
          <w:attr w:name="IsROCDate" w:val="False"/>
        </w:smartTagPr>
        <w:r w:rsidRPr="00F1340A">
          <w:rPr>
            <w:rFonts w:ascii="Times New Roman" w:hAnsi="Times New Roman"/>
            <w:color w:val="000000"/>
            <w:szCs w:val="32"/>
          </w:rPr>
          <w:t>74</w:t>
        </w:r>
        <w:r w:rsidRPr="00F1340A">
          <w:rPr>
            <w:rFonts w:ascii="Times New Roman" w:hAnsi="標楷體"/>
            <w:color w:val="000000"/>
            <w:szCs w:val="32"/>
          </w:rPr>
          <w:t>年</w:t>
        </w:r>
        <w:r w:rsidRPr="00F1340A">
          <w:rPr>
            <w:rFonts w:ascii="Times New Roman" w:hAnsi="Times New Roman"/>
            <w:color w:val="000000"/>
            <w:szCs w:val="32"/>
          </w:rPr>
          <w:t>5</w:t>
        </w:r>
        <w:r w:rsidRPr="00F1340A">
          <w:rPr>
            <w:rFonts w:ascii="Times New Roman" w:hAnsi="標楷體"/>
            <w:color w:val="000000"/>
            <w:szCs w:val="32"/>
          </w:rPr>
          <w:t>月</w:t>
        </w:r>
        <w:r w:rsidRPr="00F1340A">
          <w:rPr>
            <w:rFonts w:ascii="Times New Roman" w:hAnsi="Times New Roman"/>
            <w:color w:val="000000"/>
            <w:szCs w:val="32"/>
          </w:rPr>
          <w:t>18</w:t>
        </w:r>
        <w:r w:rsidRPr="00F1340A">
          <w:rPr>
            <w:rFonts w:ascii="Times New Roman" w:hAnsi="標楷體"/>
            <w:color w:val="000000"/>
            <w:szCs w:val="32"/>
          </w:rPr>
          <w:t>日</w:t>
        </w:r>
      </w:smartTag>
      <w:r w:rsidRPr="00F1340A">
        <w:rPr>
          <w:rFonts w:ascii="Times New Roman" w:hAnsi="標楷體"/>
          <w:color w:val="000000"/>
          <w:szCs w:val="32"/>
        </w:rPr>
        <w:t>台</w:t>
      </w:r>
      <w:r w:rsidRPr="00F1340A">
        <w:rPr>
          <w:rFonts w:ascii="Times New Roman" w:hAnsi="Times New Roman"/>
          <w:color w:val="000000"/>
          <w:szCs w:val="32"/>
        </w:rPr>
        <w:t>74</w:t>
      </w:r>
      <w:r w:rsidRPr="00F1340A">
        <w:rPr>
          <w:rFonts w:ascii="Times New Roman" w:hAnsi="標楷體"/>
          <w:color w:val="000000"/>
          <w:szCs w:val="32"/>
        </w:rPr>
        <w:t>人</w:t>
      </w:r>
      <w:proofErr w:type="gramStart"/>
      <w:r w:rsidRPr="00F1340A">
        <w:rPr>
          <w:rFonts w:ascii="Times New Roman" w:hAnsi="標楷體"/>
          <w:color w:val="000000"/>
          <w:szCs w:val="32"/>
        </w:rPr>
        <w:t>政肆字</w:t>
      </w:r>
      <w:proofErr w:type="gramEnd"/>
      <w:r w:rsidRPr="00F1340A">
        <w:rPr>
          <w:rFonts w:ascii="Times New Roman" w:hAnsi="標楷體"/>
          <w:color w:val="000000"/>
          <w:szCs w:val="32"/>
        </w:rPr>
        <w:t>第</w:t>
      </w:r>
      <w:r w:rsidRPr="00F1340A">
        <w:rPr>
          <w:rFonts w:ascii="Times New Roman" w:hAnsi="Times New Roman"/>
          <w:color w:val="000000"/>
          <w:szCs w:val="32"/>
        </w:rPr>
        <w:t>14927</w:t>
      </w:r>
      <w:r w:rsidR="00902585" w:rsidRPr="00F1340A">
        <w:rPr>
          <w:rFonts w:ascii="Times New Roman" w:hAnsi="標楷體"/>
          <w:color w:val="000000"/>
          <w:szCs w:val="32"/>
        </w:rPr>
        <w:t>號函規定</w:t>
      </w:r>
      <w:r w:rsidR="005E20FF" w:rsidRPr="00F1340A">
        <w:rPr>
          <w:rFonts w:ascii="Times New Roman" w:hAnsi="標楷體"/>
          <w:color w:val="000000"/>
          <w:szCs w:val="32"/>
        </w:rPr>
        <w:t>，</w:t>
      </w:r>
      <w:r w:rsidR="00902585" w:rsidRPr="00F1340A">
        <w:rPr>
          <w:rFonts w:ascii="Times New Roman" w:hAnsi="標楷體"/>
          <w:color w:val="000000"/>
          <w:szCs w:val="32"/>
        </w:rPr>
        <w:t>「眷屬宿舍」配住</w:t>
      </w:r>
      <w:r w:rsidRPr="00F1340A">
        <w:rPr>
          <w:rFonts w:ascii="Times New Roman" w:hAnsi="標楷體"/>
          <w:color w:val="000000"/>
          <w:szCs w:val="32"/>
        </w:rPr>
        <w:t>人</w:t>
      </w:r>
      <w:r w:rsidR="00902585" w:rsidRPr="00F1340A">
        <w:rPr>
          <w:rFonts w:ascii="Times New Roman" w:hAnsi="標楷體"/>
          <w:color w:val="000000"/>
          <w:szCs w:val="32"/>
        </w:rPr>
        <w:t>於退休後</w:t>
      </w:r>
      <w:r w:rsidRPr="00F1340A">
        <w:rPr>
          <w:rFonts w:ascii="Times New Roman" w:hAnsi="標楷體"/>
          <w:color w:val="000000"/>
          <w:szCs w:val="32"/>
        </w:rPr>
        <w:t>准予續住至宿舍「處理」時為止，</w:t>
      </w:r>
      <w:r w:rsidR="005E20FF" w:rsidRPr="00F1340A">
        <w:rPr>
          <w:rFonts w:ascii="Times New Roman" w:hAnsi="標楷體"/>
          <w:color w:val="000000"/>
          <w:szCs w:val="32"/>
        </w:rPr>
        <w:t>查</w:t>
      </w:r>
      <w:r w:rsidRPr="00F1340A">
        <w:rPr>
          <w:rFonts w:ascii="Times New Roman" w:hAnsi="標楷體"/>
          <w:color w:val="000000"/>
          <w:szCs w:val="32"/>
        </w:rPr>
        <w:t>本案</w:t>
      </w:r>
      <w:r w:rsidR="00902585" w:rsidRPr="00F1340A">
        <w:rPr>
          <w:rFonts w:ascii="Times New Roman" w:hAnsi="標楷體"/>
          <w:color w:val="000000"/>
          <w:szCs w:val="32"/>
        </w:rPr>
        <w:t>陳訴人原配住</w:t>
      </w:r>
      <w:r w:rsidRPr="00F1340A">
        <w:rPr>
          <w:rFonts w:ascii="Times New Roman" w:hAnsi="標楷體"/>
          <w:color w:val="000000"/>
          <w:szCs w:val="32"/>
        </w:rPr>
        <w:t>之</w:t>
      </w:r>
      <w:r w:rsidR="005E20FF" w:rsidRPr="00F1340A">
        <w:rPr>
          <w:rFonts w:ascii="Times New Roman" w:hAnsi="標楷體"/>
          <w:color w:val="000000"/>
          <w:szCs w:val="32"/>
        </w:rPr>
        <w:t>木造</w:t>
      </w:r>
      <w:proofErr w:type="gramStart"/>
      <w:r w:rsidR="005E20FF" w:rsidRPr="00F1340A">
        <w:rPr>
          <w:rFonts w:ascii="Times New Roman" w:hAnsi="標楷體"/>
          <w:color w:val="000000"/>
          <w:szCs w:val="32"/>
        </w:rPr>
        <w:t>眷舍既</w:t>
      </w:r>
      <w:proofErr w:type="gramEnd"/>
      <w:r w:rsidR="00EC79E4">
        <w:rPr>
          <w:rFonts w:ascii="Times New Roman" w:hAnsi="標楷體" w:hint="eastAsia"/>
          <w:color w:val="000000"/>
          <w:szCs w:val="32"/>
        </w:rPr>
        <w:t>因老舊有居住危險之虞，而</w:t>
      </w:r>
      <w:r w:rsidRPr="00F1340A">
        <w:rPr>
          <w:rFonts w:ascii="Times New Roman" w:hAnsi="標楷體"/>
          <w:color w:val="000000"/>
          <w:szCs w:val="32"/>
        </w:rPr>
        <w:t>於</w:t>
      </w:r>
      <w:r w:rsidRPr="00F1340A">
        <w:rPr>
          <w:rFonts w:ascii="Times New Roman" w:hAnsi="Times New Roman"/>
          <w:color w:val="000000"/>
          <w:szCs w:val="32"/>
        </w:rPr>
        <w:t>78</w:t>
      </w:r>
      <w:r w:rsidRPr="00F1340A">
        <w:rPr>
          <w:rFonts w:ascii="Times New Roman" w:hAnsi="標楷體"/>
          <w:color w:val="000000"/>
          <w:szCs w:val="32"/>
        </w:rPr>
        <w:t>年</w:t>
      </w:r>
      <w:r w:rsidR="005E20FF" w:rsidRPr="00F1340A">
        <w:rPr>
          <w:rFonts w:ascii="Times New Roman" w:hAnsi="標楷體"/>
          <w:color w:val="000000"/>
          <w:szCs w:val="32"/>
        </w:rPr>
        <w:t>拆除，即屬該函所稱「處理」之範疇，</w:t>
      </w:r>
      <w:r w:rsidRPr="00F1340A">
        <w:rPr>
          <w:rFonts w:ascii="Times New Roman" w:hAnsi="標楷體"/>
          <w:color w:val="000000"/>
          <w:szCs w:val="32"/>
        </w:rPr>
        <w:t>其使用借貸關係</w:t>
      </w:r>
      <w:r w:rsidR="005E20FF" w:rsidRPr="00F1340A">
        <w:rPr>
          <w:rFonts w:ascii="Times New Roman" w:hAnsi="標楷體"/>
          <w:color w:val="000000"/>
          <w:szCs w:val="32"/>
        </w:rPr>
        <w:t>於拆除時</w:t>
      </w:r>
      <w:r w:rsidR="00902585" w:rsidRPr="00F1340A">
        <w:rPr>
          <w:rFonts w:ascii="Times New Roman" w:hAnsi="標楷體"/>
          <w:color w:val="000000"/>
          <w:szCs w:val="32"/>
        </w:rPr>
        <w:t>已然</w:t>
      </w:r>
      <w:r w:rsidRPr="00F1340A">
        <w:rPr>
          <w:rFonts w:ascii="Times New Roman" w:hAnsi="標楷體"/>
          <w:color w:val="000000"/>
          <w:szCs w:val="32"/>
        </w:rPr>
        <w:t>終止</w:t>
      </w:r>
      <w:r w:rsidR="00EC79E4">
        <w:rPr>
          <w:rFonts w:ascii="Times New Roman" w:hAnsi="標楷體" w:hint="eastAsia"/>
          <w:color w:val="000000"/>
          <w:szCs w:val="32"/>
        </w:rPr>
        <w:t>，</w:t>
      </w:r>
      <w:r w:rsidRPr="00F1340A">
        <w:rPr>
          <w:rFonts w:ascii="Times New Roman" w:hAnsi="標楷體"/>
          <w:color w:val="000000"/>
          <w:szCs w:val="32"/>
        </w:rPr>
        <w:t>新建後之宿舍雖仍</w:t>
      </w:r>
      <w:r w:rsidR="00EC79E4">
        <w:rPr>
          <w:rFonts w:ascii="Times New Roman" w:hAnsi="標楷體" w:hint="eastAsia"/>
          <w:color w:val="000000"/>
          <w:szCs w:val="32"/>
        </w:rPr>
        <w:t>續</w:t>
      </w:r>
      <w:r w:rsidRPr="00F1340A">
        <w:rPr>
          <w:rFonts w:ascii="Times New Roman" w:hAnsi="標楷體"/>
          <w:color w:val="000000"/>
          <w:szCs w:val="32"/>
        </w:rPr>
        <w:t>供陳訴人</w:t>
      </w:r>
      <w:r w:rsidR="00902585" w:rsidRPr="00F1340A">
        <w:rPr>
          <w:rFonts w:ascii="Times New Roman" w:hAnsi="標楷體"/>
        </w:rPr>
        <w:t>「借用」</w:t>
      </w:r>
      <w:r w:rsidRPr="00F1340A">
        <w:rPr>
          <w:rFonts w:ascii="Times New Roman" w:hAnsi="標楷體"/>
          <w:color w:val="000000"/>
          <w:szCs w:val="32"/>
        </w:rPr>
        <w:t>，惟其性質屬</w:t>
      </w:r>
      <w:r w:rsidR="00902585" w:rsidRPr="00F1340A">
        <w:rPr>
          <w:rFonts w:ascii="Times New Roman" w:hAnsi="標楷體"/>
        </w:rPr>
        <w:t>修正後事務管理規則</w:t>
      </w:r>
      <w:r w:rsidRPr="00F1340A">
        <w:rPr>
          <w:rFonts w:ascii="Times New Roman" w:hAnsi="標楷體"/>
        </w:rPr>
        <w:t>所稱</w:t>
      </w:r>
      <w:r w:rsidR="00902585" w:rsidRPr="00F1340A">
        <w:rPr>
          <w:rFonts w:ascii="Times New Roman" w:hAnsi="標楷體"/>
        </w:rPr>
        <w:t>「職務宿舍」</w:t>
      </w:r>
      <w:r w:rsidRPr="00F1340A">
        <w:rPr>
          <w:rFonts w:ascii="Times New Roman" w:hAnsi="標楷體"/>
        </w:rPr>
        <w:t>等語</w:t>
      </w:r>
      <w:r w:rsidRPr="00F1340A">
        <w:rPr>
          <w:rFonts w:ascii="Times New Roman" w:hAnsi="標楷體"/>
          <w:color w:val="000000"/>
          <w:szCs w:val="32"/>
        </w:rPr>
        <w:t>。</w:t>
      </w:r>
      <w:proofErr w:type="gramStart"/>
      <w:r w:rsidRPr="00F1340A">
        <w:rPr>
          <w:rFonts w:ascii="Times New Roman" w:hAnsi="標楷體"/>
          <w:color w:val="000000"/>
          <w:szCs w:val="32"/>
        </w:rPr>
        <w:t>惟查</w:t>
      </w:r>
      <w:r w:rsidRPr="00F1340A">
        <w:rPr>
          <w:rFonts w:ascii="Times New Roman" w:hAnsi="Times New Roman"/>
          <w:color w:val="000000"/>
          <w:szCs w:val="32"/>
        </w:rPr>
        <w:t>72</w:t>
      </w:r>
      <w:r w:rsidRPr="00F1340A">
        <w:rPr>
          <w:rFonts w:ascii="Times New Roman" w:hAnsi="標楷體"/>
          <w:color w:val="000000"/>
          <w:szCs w:val="32"/>
        </w:rPr>
        <w:t>年</w:t>
      </w:r>
      <w:proofErr w:type="gramEnd"/>
      <w:r w:rsidR="00902585" w:rsidRPr="00F1340A">
        <w:rPr>
          <w:rFonts w:ascii="Times New Roman" w:hAnsi="標楷體"/>
        </w:rPr>
        <w:t>事務管理規則</w:t>
      </w:r>
      <w:r w:rsidRPr="00F1340A">
        <w:rPr>
          <w:rFonts w:ascii="Times New Roman" w:hAnsi="標楷體"/>
        </w:rPr>
        <w:t>修</w:t>
      </w:r>
      <w:r w:rsidRPr="00F1340A">
        <w:rPr>
          <w:rFonts w:ascii="Times New Roman" w:hAnsi="標楷體"/>
        </w:rPr>
        <w:lastRenderedPageBreak/>
        <w:t>正前</w:t>
      </w:r>
      <w:r w:rsidR="00902585" w:rsidRPr="00F1340A">
        <w:rPr>
          <w:rFonts w:ascii="Times New Roman" w:hAnsi="標楷體"/>
        </w:rPr>
        <w:t>、後所定</w:t>
      </w:r>
      <w:r w:rsidR="00EC79E4">
        <w:rPr>
          <w:rFonts w:ascii="Times New Roman" w:hAnsi="標楷體" w:hint="eastAsia"/>
        </w:rPr>
        <w:t>之</w:t>
      </w:r>
      <w:r w:rsidRPr="00F1340A">
        <w:rPr>
          <w:rFonts w:ascii="Times New Roman" w:hAnsi="標楷體"/>
        </w:rPr>
        <w:t>「眷</w:t>
      </w:r>
      <w:r w:rsidR="00902585" w:rsidRPr="00F1340A">
        <w:rPr>
          <w:rFonts w:ascii="Times New Roman" w:hAnsi="標楷體"/>
        </w:rPr>
        <w:t>屬宿舍」及</w:t>
      </w:r>
      <w:r w:rsidRPr="00F1340A">
        <w:rPr>
          <w:rFonts w:ascii="Times New Roman" w:hAnsi="標楷體"/>
        </w:rPr>
        <w:t>「職務宿舍」</w:t>
      </w:r>
      <w:r w:rsidR="00902585" w:rsidRPr="00F1340A">
        <w:rPr>
          <w:rFonts w:ascii="Times New Roman" w:hAnsi="標楷體"/>
        </w:rPr>
        <w:t>，</w:t>
      </w:r>
      <w:r w:rsidR="00D02B8E" w:rsidRPr="00F1340A">
        <w:rPr>
          <w:rFonts w:ascii="Times New Roman" w:hAnsi="標楷體"/>
        </w:rPr>
        <w:t>其</w:t>
      </w:r>
      <w:r w:rsidRPr="00F1340A">
        <w:rPr>
          <w:rFonts w:ascii="Times New Roman" w:hAnsi="標楷體"/>
        </w:rPr>
        <w:t>性質及使用借貸權利義務關係</w:t>
      </w:r>
      <w:proofErr w:type="gramStart"/>
      <w:r w:rsidRPr="00F1340A">
        <w:rPr>
          <w:rFonts w:ascii="Times New Roman" w:hAnsi="標楷體"/>
        </w:rPr>
        <w:t>迥</w:t>
      </w:r>
      <w:proofErr w:type="gramEnd"/>
      <w:r w:rsidRPr="00F1340A">
        <w:rPr>
          <w:rFonts w:ascii="Times New Roman" w:hAnsi="標楷體"/>
        </w:rPr>
        <w:t>異，已如前述，乃南投林管處</w:t>
      </w:r>
      <w:r w:rsidR="00902585" w:rsidRPr="00F1340A">
        <w:rPr>
          <w:rFonts w:ascii="Times New Roman" w:hAnsi="標楷體"/>
        </w:rPr>
        <w:t>辦理</w:t>
      </w:r>
      <w:r w:rsidRPr="00F1340A">
        <w:rPr>
          <w:rFonts w:ascii="Times New Roman" w:hAnsi="標楷體"/>
        </w:rPr>
        <w:t>本案</w:t>
      </w:r>
      <w:r w:rsidR="00EC79E4">
        <w:rPr>
          <w:rFonts w:ascii="Times New Roman" w:hAnsi="標楷體" w:hint="eastAsia"/>
        </w:rPr>
        <w:t>原</w:t>
      </w:r>
      <w:proofErr w:type="gramStart"/>
      <w:r w:rsidRPr="00F1340A">
        <w:rPr>
          <w:rFonts w:ascii="Times New Roman" w:hAnsi="標楷體"/>
        </w:rPr>
        <w:t>眷</w:t>
      </w:r>
      <w:proofErr w:type="gramEnd"/>
      <w:r w:rsidRPr="00F1340A">
        <w:rPr>
          <w:rFonts w:ascii="Times New Roman" w:hAnsi="標楷體"/>
        </w:rPr>
        <w:t>舍</w:t>
      </w:r>
      <w:r w:rsidR="00902585" w:rsidRPr="00F1340A">
        <w:rPr>
          <w:rFonts w:ascii="Times New Roman" w:hAnsi="標楷體"/>
        </w:rPr>
        <w:t>之</w:t>
      </w:r>
      <w:r w:rsidRPr="00F1340A">
        <w:rPr>
          <w:rFonts w:ascii="Times New Roman" w:hAnsi="標楷體"/>
        </w:rPr>
        <w:t>改建</w:t>
      </w:r>
      <w:r w:rsidR="00902585" w:rsidRPr="00F1340A">
        <w:rPr>
          <w:rFonts w:ascii="Times New Roman" w:hAnsi="標楷體"/>
        </w:rPr>
        <w:t>，既</w:t>
      </w:r>
      <w:r w:rsidRPr="00F1340A">
        <w:rPr>
          <w:rFonts w:ascii="Times New Roman" w:hAnsi="標楷體"/>
        </w:rPr>
        <w:t>未將該差異充分告知陳訴人，改建後亦未依</w:t>
      </w:r>
      <w:r w:rsidR="00EC79E4">
        <w:rPr>
          <w:rFonts w:ascii="Times New Roman" w:hAnsi="標楷體" w:hint="eastAsia"/>
        </w:rPr>
        <w:t>上開事務管理</w:t>
      </w:r>
      <w:r w:rsidRPr="00F1340A">
        <w:rPr>
          <w:rFonts w:ascii="Times New Roman" w:hAnsi="標楷體"/>
        </w:rPr>
        <w:t>規則第</w:t>
      </w:r>
      <w:r w:rsidRPr="00F1340A">
        <w:rPr>
          <w:rFonts w:ascii="Times New Roman" w:hAnsi="Times New Roman"/>
        </w:rPr>
        <w:t>250</w:t>
      </w:r>
      <w:r w:rsidR="00902585" w:rsidRPr="00F1340A">
        <w:rPr>
          <w:rFonts w:ascii="Times New Roman" w:hAnsi="標楷體"/>
        </w:rPr>
        <w:t>條</w:t>
      </w:r>
      <w:r w:rsidRPr="00F1340A">
        <w:rPr>
          <w:rFonts w:ascii="Times New Roman" w:hAnsi="標楷體"/>
        </w:rPr>
        <w:t>規定與陳訴人簽訂</w:t>
      </w:r>
      <w:r w:rsidRPr="00F1340A">
        <w:rPr>
          <w:rFonts w:ascii="Times New Roman" w:hAnsi="標楷體"/>
          <w:szCs w:val="32"/>
        </w:rPr>
        <w:t>宿舍房地借用契約</w:t>
      </w:r>
      <w:r w:rsidRPr="00F1340A">
        <w:rPr>
          <w:rFonts w:ascii="Times New Roman" w:hAnsi="標楷體"/>
        </w:rPr>
        <w:t>，致生糾紛，核有疏失。</w:t>
      </w:r>
    </w:p>
    <w:p w:rsidR="00AF2153" w:rsidRPr="00F1340A" w:rsidRDefault="00AF2153" w:rsidP="004E724A">
      <w:pPr>
        <w:pStyle w:val="2"/>
        <w:overflowPunct w:val="0"/>
        <w:rPr>
          <w:rFonts w:ascii="Times New Roman" w:hAnsi="Times New Roman"/>
        </w:rPr>
      </w:pPr>
      <w:r w:rsidRPr="00F1340A">
        <w:rPr>
          <w:rFonts w:ascii="Times New Roman" w:hAnsi="標楷體"/>
        </w:rPr>
        <w:t>南投林管處未同意發放本案</w:t>
      </w:r>
      <w:r w:rsidRPr="00F1340A">
        <w:rPr>
          <w:rFonts w:ascii="Times New Roman" w:hAnsi="Times New Roman"/>
        </w:rPr>
        <w:t>78</w:t>
      </w:r>
      <w:r w:rsidRPr="00F1340A">
        <w:rPr>
          <w:rFonts w:ascii="Times New Roman" w:hAnsi="標楷體"/>
        </w:rPr>
        <w:t>年新建後宿舍之騰空標售補助費，尚難</w:t>
      </w:r>
      <w:proofErr w:type="gramStart"/>
      <w:r w:rsidRPr="00F1340A">
        <w:rPr>
          <w:rFonts w:ascii="Times New Roman" w:hAnsi="標楷體"/>
        </w:rPr>
        <w:t>遽</w:t>
      </w:r>
      <w:proofErr w:type="gramEnd"/>
      <w:r w:rsidRPr="00F1340A">
        <w:rPr>
          <w:rFonts w:ascii="Times New Roman" w:hAnsi="標楷體"/>
        </w:rPr>
        <w:t>認有差別待遇情形：</w:t>
      </w:r>
    </w:p>
    <w:p w:rsidR="00AF2153" w:rsidRPr="00F1340A" w:rsidRDefault="00AF2153" w:rsidP="004E724A">
      <w:pPr>
        <w:pStyle w:val="3"/>
        <w:overflowPunct w:val="0"/>
        <w:ind w:left="1360" w:hanging="680"/>
        <w:rPr>
          <w:rFonts w:ascii="Times New Roman" w:hAnsi="Times New Roman"/>
        </w:rPr>
      </w:pPr>
      <w:r w:rsidRPr="00F1340A">
        <w:rPr>
          <w:rFonts w:ascii="Times New Roman" w:hAnsi="標楷體"/>
        </w:rPr>
        <w:t>按行政院為加速國有</w:t>
      </w:r>
      <w:proofErr w:type="gramStart"/>
      <w:r w:rsidRPr="00F1340A">
        <w:rPr>
          <w:rFonts w:ascii="Times New Roman" w:hAnsi="標楷體"/>
        </w:rPr>
        <w:t>眷</w:t>
      </w:r>
      <w:proofErr w:type="gramEnd"/>
      <w:r w:rsidRPr="00F1340A">
        <w:rPr>
          <w:rFonts w:ascii="Times New Roman" w:hAnsi="標楷體"/>
        </w:rPr>
        <w:t>舍房地之處理，</w:t>
      </w:r>
      <w:r w:rsidR="001E05BA">
        <w:rPr>
          <w:rFonts w:ascii="Times New Roman" w:hAnsi="標楷體" w:hint="eastAsia"/>
        </w:rPr>
        <w:t>前</w:t>
      </w:r>
      <w:r w:rsidRPr="00F1340A">
        <w:rPr>
          <w:rFonts w:ascii="Times New Roman" w:hAnsi="標楷體"/>
        </w:rPr>
        <w:t>於</w:t>
      </w:r>
      <w:r w:rsidRPr="00F1340A">
        <w:rPr>
          <w:rFonts w:ascii="Times New Roman" w:hAnsi="Times New Roman"/>
        </w:rPr>
        <w:t>92</w:t>
      </w:r>
      <w:r w:rsidRPr="00F1340A">
        <w:rPr>
          <w:rFonts w:ascii="Times New Roman" w:hAnsi="標楷體"/>
        </w:rPr>
        <w:t>年</w:t>
      </w:r>
      <w:r w:rsidRPr="00F1340A">
        <w:rPr>
          <w:rFonts w:ascii="Times New Roman" w:hAnsi="Times New Roman"/>
        </w:rPr>
        <w:t>7</w:t>
      </w:r>
      <w:r w:rsidRPr="00F1340A">
        <w:rPr>
          <w:rFonts w:ascii="Times New Roman" w:hAnsi="標楷體"/>
        </w:rPr>
        <w:t>月</w:t>
      </w:r>
      <w:r w:rsidRPr="00F1340A">
        <w:rPr>
          <w:rFonts w:ascii="Times New Roman" w:hAnsi="Times New Roman"/>
        </w:rPr>
        <w:t>10</w:t>
      </w:r>
      <w:r w:rsidRPr="00F1340A">
        <w:rPr>
          <w:rFonts w:ascii="Times New Roman" w:hAnsi="標楷體"/>
        </w:rPr>
        <w:t>日核定「國有宿舍及</w:t>
      </w:r>
      <w:proofErr w:type="gramStart"/>
      <w:r w:rsidRPr="00F1340A">
        <w:rPr>
          <w:rFonts w:ascii="Times New Roman" w:hAnsi="標楷體"/>
        </w:rPr>
        <w:t>眷</w:t>
      </w:r>
      <w:proofErr w:type="gramEnd"/>
      <w:r w:rsidRPr="00F1340A">
        <w:rPr>
          <w:rFonts w:ascii="Times New Roman" w:hAnsi="標楷體"/>
        </w:rPr>
        <w:t>舍房地加強處理方案」，復於同年</w:t>
      </w:r>
      <w:r w:rsidRPr="00F1340A">
        <w:rPr>
          <w:rFonts w:ascii="Times New Roman" w:hAnsi="Times New Roman"/>
        </w:rPr>
        <w:t>12</w:t>
      </w:r>
      <w:r w:rsidRPr="00F1340A">
        <w:rPr>
          <w:rFonts w:ascii="Times New Roman" w:hAnsi="標楷體"/>
        </w:rPr>
        <w:t>月</w:t>
      </w:r>
      <w:r w:rsidRPr="00F1340A">
        <w:rPr>
          <w:rFonts w:ascii="Times New Roman" w:hAnsi="Times New Roman"/>
        </w:rPr>
        <w:t>10</w:t>
      </w:r>
      <w:r w:rsidRPr="00F1340A">
        <w:rPr>
          <w:rFonts w:ascii="Times New Roman" w:hAnsi="標楷體"/>
        </w:rPr>
        <w:t>日訂頒中央各機關學校國有</w:t>
      </w:r>
      <w:proofErr w:type="gramStart"/>
      <w:r w:rsidRPr="00F1340A">
        <w:rPr>
          <w:rFonts w:ascii="Times New Roman" w:hAnsi="標楷體"/>
        </w:rPr>
        <w:t>眷</w:t>
      </w:r>
      <w:proofErr w:type="gramEnd"/>
      <w:r w:rsidRPr="00F1340A">
        <w:rPr>
          <w:rFonts w:ascii="Times New Roman" w:hAnsi="標楷體"/>
        </w:rPr>
        <w:t>舍房地處理要點（以下簡稱國有</w:t>
      </w:r>
      <w:proofErr w:type="gramStart"/>
      <w:r w:rsidRPr="00F1340A">
        <w:rPr>
          <w:rFonts w:ascii="Times New Roman" w:hAnsi="標楷體"/>
        </w:rPr>
        <w:t>眷</w:t>
      </w:r>
      <w:proofErr w:type="gramEnd"/>
      <w:r w:rsidRPr="00F1340A">
        <w:rPr>
          <w:rFonts w:ascii="Times New Roman" w:hAnsi="標楷體"/>
        </w:rPr>
        <w:t>舍房地處理要點），明定坐落商業區、住宅區之</w:t>
      </w:r>
      <w:proofErr w:type="gramStart"/>
      <w:r w:rsidRPr="00F1340A">
        <w:rPr>
          <w:rFonts w:ascii="Times New Roman" w:hAnsi="標楷體"/>
        </w:rPr>
        <w:t>眷</w:t>
      </w:r>
      <w:proofErr w:type="gramEnd"/>
      <w:r w:rsidRPr="00F1340A">
        <w:rPr>
          <w:rFonts w:ascii="Times New Roman" w:hAnsi="標楷體"/>
        </w:rPr>
        <w:t>舍房地，於</w:t>
      </w:r>
      <w:r w:rsidRPr="00F1340A">
        <w:rPr>
          <w:rFonts w:ascii="Times New Roman" w:hAnsi="Times New Roman"/>
        </w:rPr>
        <w:t>92</w:t>
      </w:r>
      <w:r w:rsidRPr="00F1340A">
        <w:rPr>
          <w:rFonts w:ascii="Times New Roman" w:hAnsi="標楷體"/>
        </w:rPr>
        <w:t>年</w:t>
      </w:r>
      <w:r w:rsidRPr="00F1340A">
        <w:rPr>
          <w:rFonts w:ascii="Times New Roman" w:hAnsi="Times New Roman"/>
        </w:rPr>
        <w:t>12</w:t>
      </w:r>
      <w:r w:rsidRPr="00F1340A">
        <w:rPr>
          <w:rFonts w:ascii="Times New Roman" w:hAnsi="標楷體"/>
        </w:rPr>
        <w:t>月</w:t>
      </w:r>
      <w:r w:rsidRPr="00F1340A">
        <w:rPr>
          <w:rFonts w:ascii="Times New Roman" w:hAnsi="Times New Roman"/>
        </w:rPr>
        <w:t>31</w:t>
      </w:r>
      <w:r w:rsidRPr="00F1340A">
        <w:rPr>
          <w:rFonts w:ascii="Times New Roman" w:hAnsi="標楷體"/>
        </w:rPr>
        <w:t>日以前申辦騰空標售，且該</w:t>
      </w:r>
      <w:proofErr w:type="gramStart"/>
      <w:r w:rsidRPr="00F1340A">
        <w:rPr>
          <w:rFonts w:ascii="Times New Roman" w:hAnsi="標楷體"/>
        </w:rPr>
        <w:t>眷</w:t>
      </w:r>
      <w:proofErr w:type="gramEnd"/>
      <w:r w:rsidRPr="00F1340A">
        <w:rPr>
          <w:rFonts w:ascii="Times New Roman" w:hAnsi="標楷體"/>
        </w:rPr>
        <w:t>舍之</w:t>
      </w:r>
      <w:r w:rsidR="005E20FF" w:rsidRPr="00F1340A">
        <w:rPr>
          <w:rFonts w:ascii="Times New Roman" w:hAnsi="標楷體"/>
        </w:rPr>
        <w:t>「合法現住人」</w:t>
      </w:r>
      <w:r w:rsidRPr="00F1340A">
        <w:rPr>
          <w:rFonts w:ascii="Times New Roman" w:hAnsi="標楷體"/>
        </w:rPr>
        <w:t>自行政院核定之日起</w:t>
      </w:r>
      <w:r w:rsidRPr="00F1340A">
        <w:rPr>
          <w:rFonts w:ascii="Times New Roman" w:hAnsi="Times New Roman"/>
        </w:rPr>
        <w:t>3</w:t>
      </w:r>
      <w:r w:rsidRPr="00F1340A">
        <w:rPr>
          <w:rFonts w:ascii="Times New Roman" w:hAnsi="標楷體"/>
        </w:rPr>
        <w:t>個月內自行遷出者，按核定騰空標售時之公教人員輔購住宅貸款標準給予一次補助費（第</w:t>
      </w:r>
      <w:r w:rsidRPr="00F1340A">
        <w:rPr>
          <w:rFonts w:ascii="Times New Roman" w:hAnsi="Times New Roman"/>
        </w:rPr>
        <w:t>7</w:t>
      </w:r>
      <w:r w:rsidRPr="00F1340A">
        <w:rPr>
          <w:rFonts w:ascii="Times New Roman" w:hAnsi="標楷體"/>
        </w:rPr>
        <w:t>點</w:t>
      </w:r>
      <w:r w:rsidR="009F1910">
        <w:rPr>
          <w:rFonts w:ascii="Times New Roman" w:hAnsi="標楷體" w:hint="eastAsia"/>
        </w:rPr>
        <w:t>第</w:t>
      </w:r>
      <w:r w:rsidR="009F1910">
        <w:rPr>
          <w:rFonts w:ascii="Times New Roman" w:hAnsi="標楷體" w:hint="eastAsia"/>
        </w:rPr>
        <w:t>1</w:t>
      </w:r>
      <w:r w:rsidR="009F1910">
        <w:rPr>
          <w:rFonts w:ascii="Times New Roman" w:hAnsi="標楷體" w:hint="eastAsia"/>
        </w:rPr>
        <w:t>項</w:t>
      </w:r>
      <w:r w:rsidRPr="00F1340A">
        <w:rPr>
          <w:rFonts w:ascii="Times New Roman" w:hAnsi="標楷體"/>
        </w:rPr>
        <w:t>參照）</w:t>
      </w:r>
      <w:r w:rsidRPr="001E05BA">
        <w:rPr>
          <w:rFonts w:ascii="Times New Roman" w:hAnsi="標楷體"/>
        </w:rPr>
        <w:t>；其有關</w:t>
      </w:r>
      <w:proofErr w:type="gramStart"/>
      <w:r w:rsidRPr="001E05BA">
        <w:rPr>
          <w:rFonts w:ascii="Times New Roman" w:hAnsi="標楷體"/>
        </w:rPr>
        <w:t>眷</w:t>
      </w:r>
      <w:proofErr w:type="gramEnd"/>
      <w:r w:rsidRPr="001E05BA">
        <w:rPr>
          <w:rFonts w:ascii="Times New Roman" w:hAnsi="標楷體"/>
        </w:rPr>
        <w:t>舍房地之處理以前行政院人事行政局為督導機關，所屬公務人員住宅及福利委員會為執行機關</w:t>
      </w:r>
      <w:proofErr w:type="gramStart"/>
      <w:r w:rsidR="005E20FF" w:rsidRPr="001E05BA">
        <w:rPr>
          <w:rFonts w:ascii="Times New Roman" w:hAnsi="標楷體"/>
        </w:rPr>
        <w:t>（</w:t>
      </w:r>
      <w:proofErr w:type="gramEnd"/>
      <w:r w:rsidR="005E20FF" w:rsidRPr="001E05BA">
        <w:rPr>
          <w:rFonts w:ascii="Times New Roman" w:hAnsi="標楷體"/>
        </w:rPr>
        <w:t>下稱前住福會。按前</w:t>
      </w:r>
      <w:r w:rsidR="005E20FF" w:rsidRPr="001E05BA">
        <w:rPr>
          <w:rFonts w:ascii="Times New Roman" w:hAnsi="標楷體"/>
          <w:bCs w:val="0"/>
          <w:color w:val="000000" w:themeColor="text1"/>
          <w:szCs w:val="32"/>
        </w:rPr>
        <w:t>行政院人事行政局於</w:t>
      </w:r>
      <w:r w:rsidR="005E20FF" w:rsidRPr="001E05BA">
        <w:rPr>
          <w:rFonts w:ascii="Times New Roman" w:hAnsi="Times New Roman"/>
          <w:color w:val="000000" w:themeColor="text1"/>
          <w:szCs w:val="32"/>
        </w:rPr>
        <w:t>101</w:t>
      </w:r>
      <w:r w:rsidR="005E20FF" w:rsidRPr="001E05BA">
        <w:rPr>
          <w:rFonts w:ascii="Times New Roman" w:hAnsi="標楷體"/>
          <w:color w:val="000000" w:themeColor="text1"/>
          <w:szCs w:val="32"/>
        </w:rPr>
        <w:t>年</w:t>
      </w:r>
      <w:r w:rsidR="005E20FF" w:rsidRPr="001E05BA">
        <w:rPr>
          <w:rFonts w:ascii="Times New Roman" w:hAnsi="Times New Roman"/>
          <w:color w:val="000000" w:themeColor="text1"/>
          <w:szCs w:val="32"/>
        </w:rPr>
        <w:t>2</w:t>
      </w:r>
      <w:r w:rsidR="005E20FF" w:rsidRPr="001E05BA">
        <w:rPr>
          <w:rFonts w:ascii="Times New Roman" w:hAnsi="標楷體"/>
          <w:color w:val="000000" w:themeColor="text1"/>
          <w:szCs w:val="32"/>
        </w:rPr>
        <w:t>月</w:t>
      </w:r>
      <w:r w:rsidR="005E20FF" w:rsidRPr="001E05BA">
        <w:rPr>
          <w:rFonts w:ascii="Times New Roman" w:hAnsi="Times New Roman"/>
          <w:color w:val="000000" w:themeColor="text1"/>
          <w:szCs w:val="32"/>
        </w:rPr>
        <w:t>6</w:t>
      </w:r>
      <w:r w:rsidR="005E20FF" w:rsidRPr="001E05BA">
        <w:rPr>
          <w:rFonts w:ascii="Times New Roman" w:hAnsi="標楷體"/>
          <w:color w:val="000000" w:themeColor="text1"/>
          <w:szCs w:val="32"/>
        </w:rPr>
        <w:t>日</w:t>
      </w:r>
      <w:r w:rsidR="005E20FF" w:rsidRPr="001E05BA">
        <w:rPr>
          <w:rFonts w:ascii="Times New Roman" w:hAnsi="標楷體"/>
          <w:bCs w:val="0"/>
          <w:color w:val="000000" w:themeColor="text1"/>
          <w:szCs w:val="32"/>
        </w:rPr>
        <w:t>改制為人事行政總處，所屬住福會</w:t>
      </w:r>
      <w:r w:rsidR="005E20FF" w:rsidRPr="001E05BA">
        <w:rPr>
          <w:rFonts w:ascii="Times New Roman" w:hAnsi="標楷體"/>
          <w:color w:val="000000" w:themeColor="text1"/>
          <w:szCs w:val="32"/>
        </w:rPr>
        <w:t>裁撤，有關宿舍管理及</w:t>
      </w:r>
      <w:proofErr w:type="gramStart"/>
      <w:r w:rsidR="005E20FF" w:rsidRPr="001E05BA">
        <w:rPr>
          <w:rFonts w:ascii="Times New Roman" w:hAnsi="標楷體"/>
          <w:color w:val="000000" w:themeColor="text1"/>
          <w:szCs w:val="32"/>
        </w:rPr>
        <w:t>眷</w:t>
      </w:r>
      <w:proofErr w:type="gramEnd"/>
      <w:r w:rsidR="005E20FF" w:rsidRPr="001E05BA">
        <w:rPr>
          <w:rFonts w:ascii="Times New Roman" w:hAnsi="標楷體"/>
          <w:color w:val="000000" w:themeColor="text1"/>
          <w:szCs w:val="32"/>
        </w:rPr>
        <w:t>舍處理業務於同日移撥財政部國有財產局辦理</w:t>
      </w:r>
      <w:proofErr w:type="gramStart"/>
      <w:r w:rsidR="005E20FF" w:rsidRPr="001E05BA">
        <w:rPr>
          <w:rFonts w:ascii="Times New Roman" w:hAnsi="標楷體"/>
        </w:rPr>
        <w:t>）</w:t>
      </w:r>
      <w:proofErr w:type="gramEnd"/>
      <w:r w:rsidR="00024D8D">
        <w:rPr>
          <w:rFonts w:ascii="Times New Roman" w:hAnsi="標楷體" w:hint="eastAsia"/>
        </w:rPr>
        <w:t>，</w:t>
      </w:r>
      <w:r w:rsidRPr="001E05BA">
        <w:rPr>
          <w:rFonts w:ascii="Times New Roman" w:hAnsi="標楷體"/>
        </w:rPr>
        <w:t>中央各部會及相當層級以上之機關為主管機關</w:t>
      </w:r>
      <w:r w:rsidR="009F1910">
        <w:rPr>
          <w:rFonts w:ascii="Times New Roman" w:hAnsi="標楷體"/>
        </w:rPr>
        <w:t>（</w:t>
      </w:r>
      <w:r w:rsidR="009F1910">
        <w:rPr>
          <w:rFonts w:ascii="Times New Roman" w:hAnsi="標楷體" w:hint="eastAsia"/>
        </w:rPr>
        <w:t>第</w:t>
      </w:r>
      <w:r w:rsidR="009F1910">
        <w:rPr>
          <w:rFonts w:ascii="Times New Roman" w:hAnsi="標楷體" w:hint="eastAsia"/>
        </w:rPr>
        <w:t>2</w:t>
      </w:r>
      <w:r w:rsidR="009F1910">
        <w:rPr>
          <w:rFonts w:ascii="Times New Roman" w:hAnsi="標楷體" w:hint="eastAsia"/>
        </w:rPr>
        <w:t>點第</w:t>
      </w:r>
      <w:r w:rsidR="009F1910">
        <w:rPr>
          <w:rFonts w:ascii="Times New Roman" w:hAnsi="標楷體" w:hint="eastAsia"/>
        </w:rPr>
        <w:t>1</w:t>
      </w:r>
      <w:r w:rsidR="009F1910">
        <w:rPr>
          <w:rFonts w:ascii="Times New Roman" w:hAnsi="標楷體" w:hint="eastAsia"/>
        </w:rPr>
        <w:t>項參照</w:t>
      </w:r>
      <w:r w:rsidR="009F1910">
        <w:rPr>
          <w:rFonts w:ascii="Times New Roman" w:hAnsi="標楷體"/>
        </w:rPr>
        <w:t>）</w:t>
      </w:r>
      <w:r w:rsidR="00024D8D">
        <w:rPr>
          <w:rFonts w:ascii="Times New Roman" w:hAnsi="標楷體" w:hint="eastAsia"/>
        </w:rPr>
        <w:t>；</w:t>
      </w:r>
      <w:r w:rsidRPr="00F1340A">
        <w:rPr>
          <w:rFonts w:ascii="Times New Roman" w:hAnsi="標楷體"/>
        </w:rPr>
        <w:t>至所稱「合法現住人」，依</w:t>
      </w:r>
      <w:r w:rsidR="009F1910">
        <w:rPr>
          <w:rFonts w:ascii="Times New Roman" w:hAnsi="標楷體" w:hint="eastAsia"/>
        </w:rPr>
        <w:t>該</w:t>
      </w:r>
      <w:r w:rsidRPr="00F1340A">
        <w:rPr>
          <w:rFonts w:ascii="Times New Roman" w:hAnsi="標楷體"/>
        </w:rPr>
        <w:t>要點第</w:t>
      </w:r>
      <w:r w:rsidRPr="00F1340A">
        <w:rPr>
          <w:rFonts w:ascii="Times New Roman" w:hAnsi="Times New Roman"/>
        </w:rPr>
        <w:t>3</w:t>
      </w:r>
      <w:r w:rsidRPr="00F1340A">
        <w:rPr>
          <w:rFonts w:ascii="Times New Roman" w:hAnsi="標楷體"/>
        </w:rPr>
        <w:t>點規定：「（第</w:t>
      </w:r>
      <w:r w:rsidRPr="00F1340A">
        <w:rPr>
          <w:rFonts w:ascii="Times New Roman" w:hAnsi="Times New Roman"/>
        </w:rPr>
        <w:t>1</w:t>
      </w:r>
      <w:r w:rsidRPr="00F1340A">
        <w:rPr>
          <w:rFonts w:ascii="Times New Roman" w:hAnsi="標楷體"/>
        </w:rPr>
        <w:t>項）本要點所稱合法現住人，應合於下列各款規定：</w:t>
      </w:r>
      <w:r w:rsidR="009F1910">
        <w:rPr>
          <w:rFonts w:ascii="Times New Roman" w:hAnsi="標楷體"/>
        </w:rPr>
        <w:t>（</w:t>
      </w:r>
      <w:r w:rsidR="009F1910" w:rsidRPr="00F1340A">
        <w:rPr>
          <w:rFonts w:ascii="Times New Roman" w:hAnsi="標楷體"/>
        </w:rPr>
        <w:t>一</w:t>
      </w:r>
      <w:r w:rsidR="009F1910">
        <w:rPr>
          <w:rFonts w:ascii="Times New Roman" w:hAnsi="標楷體"/>
        </w:rPr>
        <w:t>）</w:t>
      </w:r>
      <w:r w:rsidRPr="00F1340A">
        <w:rPr>
          <w:rFonts w:ascii="Times New Roman" w:hAnsi="標楷體"/>
        </w:rPr>
        <w:t>於</w:t>
      </w:r>
      <w:r w:rsidRPr="00F1340A">
        <w:rPr>
          <w:rFonts w:ascii="Times New Roman" w:hAnsi="Times New Roman"/>
        </w:rPr>
        <w:t>72</w:t>
      </w:r>
      <w:r w:rsidRPr="00F1340A">
        <w:rPr>
          <w:rFonts w:ascii="Times New Roman" w:hAnsi="標楷體"/>
        </w:rPr>
        <w:t>年</w:t>
      </w:r>
      <w:r w:rsidRPr="00F1340A">
        <w:rPr>
          <w:rFonts w:ascii="Times New Roman" w:hAnsi="Times New Roman"/>
        </w:rPr>
        <w:t>5</w:t>
      </w:r>
      <w:r w:rsidRPr="00F1340A">
        <w:rPr>
          <w:rFonts w:ascii="Times New Roman" w:hAnsi="標楷體"/>
        </w:rPr>
        <w:t>月</w:t>
      </w:r>
      <w:r w:rsidRPr="00F1340A">
        <w:rPr>
          <w:rFonts w:ascii="Times New Roman" w:hAnsi="Times New Roman"/>
        </w:rPr>
        <w:t>1</w:t>
      </w:r>
      <w:r w:rsidRPr="00F1340A">
        <w:rPr>
          <w:rFonts w:ascii="Times New Roman" w:hAnsi="標楷體"/>
        </w:rPr>
        <w:t>日以前依法配</w:t>
      </w:r>
      <w:r w:rsidRPr="00F1340A">
        <w:rPr>
          <w:rFonts w:ascii="Times New Roman" w:hAnsi="Times New Roman"/>
        </w:rPr>
        <w:t xml:space="preserve"> </w:t>
      </w:r>
      <w:r w:rsidR="009F1910">
        <w:rPr>
          <w:rFonts w:ascii="Times New Roman" w:hAnsi="Times New Roman" w:hint="eastAsia"/>
        </w:rPr>
        <w:t>（</w:t>
      </w:r>
      <w:r w:rsidR="009F1910" w:rsidRPr="00F1340A">
        <w:rPr>
          <w:rFonts w:ascii="Times New Roman" w:hAnsi="標楷體"/>
        </w:rPr>
        <w:t>借</w:t>
      </w:r>
      <w:r w:rsidR="009F1910">
        <w:rPr>
          <w:rFonts w:ascii="Times New Roman" w:hAnsi="Times New Roman" w:hint="eastAsia"/>
        </w:rPr>
        <w:t>）</w:t>
      </w:r>
      <w:r w:rsidRPr="00F1340A">
        <w:rPr>
          <w:rFonts w:ascii="Times New Roman" w:hAnsi="標楷體"/>
        </w:rPr>
        <w:t>住</w:t>
      </w:r>
      <w:proofErr w:type="gramStart"/>
      <w:r w:rsidRPr="00F1340A">
        <w:rPr>
          <w:rFonts w:ascii="Times New Roman" w:hAnsi="標楷體"/>
        </w:rPr>
        <w:t>眷</w:t>
      </w:r>
      <w:proofErr w:type="gramEnd"/>
      <w:r w:rsidRPr="00F1340A">
        <w:rPr>
          <w:rFonts w:ascii="Times New Roman" w:hAnsi="標楷體"/>
        </w:rPr>
        <w:t>舍。</w:t>
      </w:r>
      <w:r w:rsidR="009F1910">
        <w:rPr>
          <w:rFonts w:ascii="Times New Roman" w:hAnsi="標楷體"/>
        </w:rPr>
        <w:t>（</w:t>
      </w:r>
      <w:r w:rsidR="009F1910" w:rsidRPr="00F1340A">
        <w:rPr>
          <w:rFonts w:ascii="Times New Roman" w:hAnsi="標楷體"/>
        </w:rPr>
        <w:t>二</w:t>
      </w:r>
      <w:r w:rsidR="009F1910">
        <w:rPr>
          <w:rFonts w:ascii="Times New Roman" w:hAnsi="標楷體"/>
        </w:rPr>
        <w:t>）</w:t>
      </w:r>
      <w:r w:rsidRPr="00F1340A">
        <w:rPr>
          <w:rFonts w:ascii="Times New Roman" w:hAnsi="標楷體"/>
        </w:rPr>
        <w:t>為現職人員、退休人員、資遣人員或其遺</w:t>
      </w:r>
      <w:proofErr w:type="gramStart"/>
      <w:r w:rsidRPr="00F1340A">
        <w:rPr>
          <w:rFonts w:ascii="Times New Roman" w:hAnsi="標楷體"/>
        </w:rPr>
        <w:t>眷</w:t>
      </w:r>
      <w:proofErr w:type="gramEnd"/>
      <w:r w:rsidRPr="00F1340A">
        <w:rPr>
          <w:rFonts w:ascii="Times New Roman" w:hAnsi="標楷體"/>
        </w:rPr>
        <w:t>。</w:t>
      </w:r>
      <w:r w:rsidR="009F1910">
        <w:rPr>
          <w:rFonts w:ascii="Times New Roman" w:hAnsi="標楷體"/>
        </w:rPr>
        <w:t>（</w:t>
      </w:r>
      <w:r w:rsidR="00C555B2" w:rsidRPr="00F1340A">
        <w:rPr>
          <w:rFonts w:ascii="Times New Roman" w:hAnsi="標楷體"/>
        </w:rPr>
        <w:t>三</w:t>
      </w:r>
      <w:r w:rsidR="009F1910">
        <w:rPr>
          <w:rFonts w:ascii="Times New Roman" w:hAnsi="標楷體"/>
        </w:rPr>
        <w:t>）</w:t>
      </w:r>
      <w:r w:rsidRPr="00F1340A">
        <w:rPr>
          <w:rFonts w:ascii="Times New Roman" w:hAnsi="標楷體"/>
        </w:rPr>
        <w:t>有居住之事實。</w:t>
      </w:r>
      <w:r w:rsidR="009F1910">
        <w:rPr>
          <w:rFonts w:ascii="Times New Roman" w:hAnsi="標楷體"/>
        </w:rPr>
        <w:t>（</w:t>
      </w:r>
      <w:r w:rsidR="00C555B2" w:rsidRPr="00F1340A">
        <w:rPr>
          <w:rFonts w:ascii="Times New Roman" w:hAnsi="標楷體"/>
        </w:rPr>
        <w:t>四</w:t>
      </w:r>
      <w:r w:rsidR="009F1910">
        <w:rPr>
          <w:rFonts w:ascii="Times New Roman" w:hAnsi="標楷體"/>
        </w:rPr>
        <w:t>）</w:t>
      </w:r>
      <w:r w:rsidRPr="00F1340A">
        <w:rPr>
          <w:rFonts w:ascii="Times New Roman" w:hAnsi="標楷體"/>
        </w:rPr>
        <w:t>未曾獲政府各類輔助購置住宅。</w:t>
      </w:r>
      <w:r w:rsidR="009F1910">
        <w:rPr>
          <w:rFonts w:ascii="Times New Roman" w:hAnsi="標楷體"/>
        </w:rPr>
        <w:t>（</w:t>
      </w:r>
      <w:r w:rsidR="00C555B2" w:rsidRPr="00F1340A">
        <w:rPr>
          <w:rFonts w:ascii="Times New Roman" w:hAnsi="標楷體"/>
        </w:rPr>
        <w:t>五</w:t>
      </w:r>
      <w:r w:rsidR="009F1910">
        <w:rPr>
          <w:rFonts w:ascii="Times New Roman" w:hAnsi="標楷體"/>
        </w:rPr>
        <w:t>）</w:t>
      </w:r>
      <w:r w:rsidRPr="00F1340A">
        <w:rPr>
          <w:rFonts w:ascii="Times New Roman" w:hAnsi="標楷體"/>
        </w:rPr>
        <w:t>非調職、轉任、辭職、解僱、解聘</w:t>
      </w:r>
      <w:r w:rsidRPr="00F1340A">
        <w:rPr>
          <w:rFonts w:ascii="Times New Roman" w:hAnsi="Times New Roman"/>
        </w:rPr>
        <w:t xml:space="preserve"> </w:t>
      </w:r>
      <w:r w:rsidR="009F1910">
        <w:rPr>
          <w:rFonts w:ascii="Times New Roman" w:hAnsi="Times New Roman" w:hint="eastAsia"/>
        </w:rPr>
        <w:t>（</w:t>
      </w:r>
      <w:r w:rsidR="00C555B2" w:rsidRPr="00F1340A">
        <w:rPr>
          <w:rFonts w:ascii="Times New Roman" w:hAnsi="標楷體"/>
        </w:rPr>
        <w:lastRenderedPageBreak/>
        <w:t>含</w:t>
      </w:r>
      <w:proofErr w:type="gramStart"/>
      <w:r w:rsidR="00C555B2" w:rsidRPr="00F1340A">
        <w:rPr>
          <w:rFonts w:ascii="Times New Roman" w:hAnsi="標楷體"/>
        </w:rPr>
        <w:t>不</w:t>
      </w:r>
      <w:proofErr w:type="gramEnd"/>
      <w:r w:rsidR="00C555B2" w:rsidRPr="00F1340A">
        <w:rPr>
          <w:rFonts w:ascii="Times New Roman" w:hAnsi="標楷體"/>
        </w:rPr>
        <w:t>續</w:t>
      </w:r>
      <w:proofErr w:type="gramStart"/>
      <w:r w:rsidR="00C555B2" w:rsidRPr="00F1340A">
        <w:rPr>
          <w:rFonts w:ascii="Times New Roman" w:hAnsi="標楷體"/>
        </w:rPr>
        <w:t>僱</w:t>
      </w:r>
      <w:proofErr w:type="gramEnd"/>
      <w:r w:rsidR="00C555B2" w:rsidRPr="00F1340A">
        <w:rPr>
          <w:rFonts w:ascii="Times New Roman" w:hAnsi="標楷體"/>
        </w:rPr>
        <w:t>、</w:t>
      </w:r>
      <w:proofErr w:type="gramStart"/>
      <w:r w:rsidR="00C555B2" w:rsidRPr="00F1340A">
        <w:rPr>
          <w:rFonts w:ascii="Times New Roman" w:hAnsi="標楷體"/>
        </w:rPr>
        <w:t>不</w:t>
      </w:r>
      <w:proofErr w:type="gramEnd"/>
      <w:r w:rsidR="00C555B2" w:rsidRPr="00F1340A">
        <w:rPr>
          <w:rFonts w:ascii="Times New Roman" w:hAnsi="標楷體"/>
        </w:rPr>
        <w:t>續聘</w:t>
      </w:r>
      <w:r w:rsidR="009F1910">
        <w:rPr>
          <w:rFonts w:ascii="Times New Roman" w:hAnsi="Times New Roman" w:hint="eastAsia"/>
        </w:rPr>
        <w:t>）</w:t>
      </w:r>
      <w:r w:rsidRPr="00F1340A">
        <w:rPr>
          <w:rFonts w:ascii="Times New Roman" w:hAnsi="標楷體"/>
        </w:rPr>
        <w:t>、撤職或免職人員。</w:t>
      </w:r>
      <w:r w:rsidR="009F1910">
        <w:rPr>
          <w:rFonts w:ascii="Times New Roman" w:hAnsi="標楷體"/>
        </w:rPr>
        <w:t>（</w:t>
      </w:r>
      <w:r w:rsidR="00C555B2" w:rsidRPr="00F1340A">
        <w:rPr>
          <w:rFonts w:ascii="Times New Roman" w:hAnsi="標楷體"/>
        </w:rPr>
        <w:t>六</w:t>
      </w:r>
      <w:r w:rsidR="009F1910">
        <w:rPr>
          <w:rFonts w:ascii="Times New Roman" w:hAnsi="標楷體"/>
        </w:rPr>
        <w:t>）</w:t>
      </w:r>
      <w:r w:rsidRPr="00F1340A">
        <w:rPr>
          <w:rFonts w:ascii="Times New Roman" w:hAnsi="標楷體"/>
        </w:rPr>
        <w:t>有續住之資格。</w:t>
      </w:r>
      <w:r w:rsidR="009F1910">
        <w:rPr>
          <w:rFonts w:ascii="Times New Roman" w:hAnsi="標楷體"/>
        </w:rPr>
        <w:t>（</w:t>
      </w:r>
      <w:r w:rsidR="00C555B2" w:rsidRPr="00F1340A">
        <w:rPr>
          <w:rFonts w:ascii="Times New Roman" w:hAnsi="標楷體"/>
        </w:rPr>
        <w:t>七</w:t>
      </w:r>
      <w:r w:rsidR="009F1910">
        <w:rPr>
          <w:rFonts w:ascii="Times New Roman" w:hAnsi="標楷體"/>
        </w:rPr>
        <w:t>）</w:t>
      </w:r>
      <w:r w:rsidRPr="00F1340A">
        <w:rPr>
          <w:rFonts w:ascii="Times New Roman" w:hAnsi="標楷體"/>
        </w:rPr>
        <w:t>所居住之</w:t>
      </w:r>
      <w:proofErr w:type="gramStart"/>
      <w:r w:rsidRPr="00F1340A">
        <w:rPr>
          <w:rFonts w:ascii="Times New Roman" w:hAnsi="標楷體"/>
        </w:rPr>
        <w:t>眷</w:t>
      </w:r>
      <w:proofErr w:type="gramEnd"/>
      <w:r w:rsidRPr="00F1340A">
        <w:rPr>
          <w:rFonts w:ascii="Times New Roman" w:hAnsi="標楷體"/>
        </w:rPr>
        <w:t>舍</w:t>
      </w:r>
      <w:proofErr w:type="gramStart"/>
      <w:r w:rsidRPr="00F1340A">
        <w:rPr>
          <w:rFonts w:ascii="Times New Roman" w:hAnsi="標楷體"/>
        </w:rPr>
        <w:t>仍屬配</w:t>
      </w:r>
      <w:proofErr w:type="gramEnd"/>
      <w:r w:rsidR="009F1910">
        <w:rPr>
          <w:rFonts w:ascii="Times New Roman" w:hAnsi="標楷體"/>
        </w:rPr>
        <w:t>（</w:t>
      </w:r>
      <w:r w:rsidR="00C555B2" w:rsidRPr="00F1340A">
        <w:rPr>
          <w:rFonts w:ascii="Times New Roman" w:hAnsi="標楷體"/>
        </w:rPr>
        <w:t>借</w:t>
      </w:r>
      <w:r w:rsidR="009F1910">
        <w:rPr>
          <w:rFonts w:ascii="Times New Roman" w:hAnsi="標楷體"/>
        </w:rPr>
        <w:t>）</w:t>
      </w:r>
      <w:r w:rsidRPr="00F1340A">
        <w:rPr>
          <w:rFonts w:ascii="Times New Roman" w:hAnsi="標楷體"/>
        </w:rPr>
        <w:t>住機關管有。</w:t>
      </w:r>
      <w:r w:rsidRPr="005620A4">
        <w:rPr>
          <w:rFonts w:hAnsi="標楷體"/>
        </w:rPr>
        <w:t>…</w:t>
      </w:r>
      <w:proofErr w:type="gramStart"/>
      <w:r w:rsidRPr="005620A4">
        <w:rPr>
          <w:rFonts w:hAnsi="標楷體"/>
        </w:rPr>
        <w:t>…</w:t>
      </w:r>
      <w:proofErr w:type="gramEnd"/>
      <w:r w:rsidRPr="00F1340A">
        <w:rPr>
          <w:rFonts w:ascii="Times New Roman" w:hAnsi="標楷體"/>
        </w:rPr>
        <w:t>（第</w:t>
      </w:r>
      <w:r w:rsidRPr="00F1340A">
        <w:rPr>
          <w:rFonts w:ascii="Times New Roman" w:hAnsi="Times New Roman"/>
        </w:rPr>
        <w:t>4</w:t>
      </w:r>
      <w:r w:rsidRPr="00F1340A">
        <w:rPr>
          <w:rFonts w:ascii="Times New Roman" w:hAnsi="標楷體"/>
        </w:rPr>
        <w:t>項）合法現住人之認定，由各機關學校依權責辦理。」。</w:t>
      </w:r>
    </w:p>
    <w:p w:rsidR="00AF2153" w:rsidRPr="00F1340A" w:rsidRDefault="00AF2153" w:rsidP="004E724A">
      <w:pPr>
        <w:pStyle w:val="3"/>
        <w:overflowPunct w:val="0"/>
        <w:ind w:left="1360" w:hanging="680"/>
        <w:rPr>
          <w:rFonts w:ascii="Times New Roman" w:hAnsi="Times New Roman"/>
        </w:rPr>
      </w:pPr>
      <w:proofErr w:type="gramStart"/>
      <w:r w:rsidRPr="00F1340A">
        <w:rPr>
          <w:rFonts w:ascii="Times New Roman" w:hAnsi="標楷體"/>
          <w:color w:val="000000"/>
          <w:szCs w:val="32"/>
        </w:rPr>
        <w:t>詢</w:t>
      </w:r>
      <w:proofErr w:type="gramEnd"/>
      <w:r w:rsidRPr="00F1340A">
        <w:rPr>
          <w:rFonts w:ascii="Times New Roman" w:hAnsi="標楷體"/>
          <w:color w:val="000000"/>
          <w:szCs w:val="32"/>
        </w:rPr>
        <w:t>據林務局及所屬南投林管處相關人員指稱，南投林管處為依前揭</w:t>
      </w:r>
      <w:r w:rsidRPr="00F1340A">
        <w:rPr>
          <w:rFonts w:ascii="Times New Roman" w:hAnsi="標楷體"/>
        </w:rPr>
        <w:t>國有</w:t>
      </w:r>
      <w:proofErr w:type="gramStart"/>
      <w:r w:rsidRPr="00F1340A">
        <w:rPr>
          <w:rFonts w:ascii="Times New Roman" w:hAnsi="標楷體"/>
        </w:rPr>
        <w:t>眷</w:t>
      </w:r>
      <w:proofErr w:type="gramEnd"/>
      <w:r w:rsidRPr="00F1340A">
        <w:rPr>
          <w:rFonts w:ascii="Times New Roman" w:hAnsi="標楷體"/>
        </w:rPr>
        <w:t>舍房地處理要點</w:t>
      </w:r>
      <w:r w:rsidR="005E20FF" w:rsidRPr="00F1340A">
        <w:rPr>
          <w:rFonts w:ascii="Times New Roman" w:hAnsi="標楷體"/>
        </w:rPr>
        <w:t>之</w:t>
      </w:r>
      <w:r w:rsidRPr="00F1340A">
        <w:rPr>
          <w:rFonts w:ascii="Times New Roman" w:hAnsi="標楷體"/>
        </w:rPr>
        <w:t>規定申辦騰空標售</w:t>
      </w:r>
      <w:proofErr w:type="gramStart"/>
      <w:r w:rsidRPr="00F1340A">
        <w:rPr>
          <w:rFonts w:ascii="Times New Roman" w:hAnsi="標楷體"/>
        </w:rPr>
        <w:t>眷</w:t>
      </w:r>
      <w:proofErr w:type="gramEnd"/>
      <w:r w:rsidRPr="00F1340A">
        <w:rPr>
          <w:rFonts w:ascii="Times New Roman" w:hAnsi="標楷體"/>
        </w:rPr>
        <w:t>舍，前於</w:t>
      </w:r>
      <w:r w:rsidRPr="00F1340A">
        <w:rPr>
          <w:rFonts w:ascii="Times New Roman" w:hAnsi="Times New Roman"/>
        </w:rPr>
        <w:t>92</w:t>
      </w:r>
      <w:r w:rsidRPr="00F1340A">
        <w:rPr>
          <w:rFonts w:ascii="Times New Roman" w:hAnsi="標楷體"/>
        </w:rPr>
        <w:t>年間將所經管之</w:t>
      </w:r>
      <w:proofErr w:type="gramStart"/>
      <w:r w:rsidRPr="00F1340A">
        <w:rPr>
          <w:rFonts w:ascii="Times New Roman" w:hAnsi="標楷體"/>
        </w:rPr>
        <w:t>眷舍造</w:t>
      </w:r>
      <w:proofErr w:type="gramEnd"/>
      <w:r w:rsidRPr="00F1340A">
        <w:rPr>
          <w:rFonts w:ascii="Times New Roman" w:hAnsi="標楷體"/>
        </w:rPr>
        <w:t>冊函送使用人確認，案內</w:t>
      </w:r>
      <w:r w:rsidR="005A20D7" w:rsidRPr="00F1340A">
        <w:rPr>
          <w:rFonts w:ascii="Times New Roman" w:hAnsi="標楷體"/>
        </w:rPr>
        <w:t>雖曾</w:t>
      </w:r>
      <w:r w:rsidRPr="00F1340A">
        <w:rPr>
          <w:rFonts w:ascii="Times New Roman" w:hAnsi="標楷體"/>
        </w:rPr>
        <w:t>註明本案陳訴人為上開要點所稱「合法現住人」，惟</w:t>
      </w:r>
      <w:proofErr w:type="gramStart"/>
      <w:r w:rsidRPr="00F1340A">
        <w:rPr>
          <w:rFonts w:ascii="Times New Roman" w:hAnsi="標楷體"/>
        </w:rPr>
        <w:t>嗣</w:t>
      </w:r>
      <w:proofErr w:type="gramEnd"/>
      <w:r w:rsidRPr="00F1340A">
        <w:rPr>
          <w:rFonts w:ascii="Times New Roman" w:hAnsi="標楷體"/>
        </w:rPr>
        <w:t>經發現</w:t>
      </w:r>
      <w:r w:rsidR="00197904" w:rsidRPr="00F1340A">
        <w:rPr>
          <w:rFonts w:ascii="Times New Roman" w:hAnsi="標楷體"/>
        </w:rPr>
        <w:t>本案原</w:t>
      </w:r>
      <w:proofErr w:type="gramStart"/>
      <w:r w:rsidR="00197904" w:rsidRPr="00F1340A">
        <w:rPr>
          <w:rFonts w:ascii="Times New Roman" w:hAnsi="標楷體"/>
        </w:rPr>
        <w:t>眷</w:t>
      </w:r>
      <w:proofErr w:type="gramEnd"/>
      <w:r w:rsidR="00197904" w:rsidRPr="00F1340A">
        <w:rPr>
          <w:rFonts w:ascii="Times New Roman" w:hAnsi="標楷體"/>
        </w:rPr>
        <w:t>舍業經</w:t>
      </w:r>
      <w:r w:rsidR="00197904" w:rsidRPr="00F1340A">
        <w:rPr>
          <w:rFonts w:ascii="Times New Roman" w:hAnsi="Times New Roman"/>
        </w:rPr>
        <w:t>78</w:t>
      </w:r>
      <w:r w:rsidR="00197904" w:rsidRPr="00F1340A">
        <w:rPr>
          <w:rFonts w:ascii="Times New Roman" w:hAnsi="標楷體"/>
        </w:rPr>
        <w:t>年拆除</w:t>
      </w:r>
      <w:r w:rsidR="00D1693C">
        <w:rPr>
          <w:rFonts w:ascii="Times New Roman" w:hAnsi="標楷體"/>
        </w:rPr>
        <w:t>「</w:t>
      </w:r>
      <w:r w:rsidR="00D1693C">
        <w:rPr>
          <w:rFonts w:ascii="Times New Roman" w:hAnsi="標楷體" w:hint="eastAsia"/>
        </w:rPr>
        <w:t>處理</w:t>
      </w:r>
      <w:r w:rsidR="00D1693C">
        <w:rPr>
          <w:rFonts w:ascii="Times New Roman" w:hAnsi="標楷體"/>
        </w:rPr>
        <w:t>」</w:t>
      </w:r>
      <w:r w:rsidR="00197904" w:rsidRPr="00F1340A">
        <w:rPr>
          <w:rFonts w:ascii="Times New Roman" w:hAnsi="標楷體"/>
        </w:rPr>
        <w:t>而不存在</w:t>
      </w:r>
      <w:r w:rsidR="00D1693C">
        <w:rPr>
          <w:rFonts w:ascii="Times New Roman" w:hAnsi="標楷體" w:hint="eastAsia"/>
        </w:rPr>
        <w:t>，原使用借貸關係已然終止</w:t>
      </w:r>
      <w:r w:rsidR="00197904" w:rsidRPr="00F1340A">
        <w:rPr>
          <w:rFonts w:ascii="Times New Roman" w:hAnsi="標楷體"/>
        </w:rPr>
        <w:t>（詳前述），原址重建後之宿舍，</w:t>
      </w:r>
      <w:proofErr w:type="gramStart"/>
      <w:r w:rsidR="00197904" w:rsidRPr="00F1340A">
        <w:rPr>
          <w:rFonts w:ascii="Times New Roman" w:hAnsi="標楷體"/>
        </w:rPr>
        <w:t>核屬</w:t>
      </w:r>
      <w:r w:rsidR="00197904" w:rsidRPr="00F1340A">
        <w:rPr>
          <w:rFonts w:ascii="Times New Roman" w:hAnsi="Times New Roman"/>
        </w:rPr>
        <w:t>72</w:t>
      </w:r>
      <w:r w:rsidR="00197904" w:rsidRPr="00F1340A">
        <w:rPr>
          <w:rFonts w:ascii="Times New Roman" w:hAnsi="標楷體"/>
        </w:rPr>
        <w:t>年</w:t>
      </w:r>
      <w:proofErr w:type="gramEnd"/>
      <w:r w:rsidR="00197904" w:rsidRPr="00F1340A">
        <w:rPr>
          <w:rFonts w:ascii="Times New Roman" w:hAnsi="標楷體"/>
        </w:rPr>
        <w:t>修正後事務管理規則</w:t>
      </w:r>
      <w:r w:rsidR="00197904" w:rsidRPr="00F1340A">
        <w:rPr>
          <w:rFonts w:ascii="Times New Roman" w:hAnsi="標楷體"/>
          <w:color w:val="000000"/>
          <w:szCs w:val="32"/>
        </w:rPr>
        <w:t>所稱</w:t>
      </w:r>
      <w:r w:rsidR="00197904" w:rsidRPr="00F1340A">
        <w:rPr>
          <w:rFonts w:ascii="Times New Roman" w:hAnsi="標楷體"/>
        </w:rPr>
        <w:t>「職務宿舍」，尚</w:t>
      </w:r>
      <w:r w:rsidR="005A20D7" w:rsidRPr="00F1340A">
        <w:rPr>
          <w:rFonts w:ascii="Times New Roman" w:hAnsi="標楷體"/>
        </w:rPr>
        <w:t>不符上開國有</w:t>
      </w:r>
      <w:proofErr w:type="gramStart"/>
      <w:r w:rsidR="005A20D7" w:rsidRPr="00F1340A">
        <w:rPr>
          <w:rFonts w:ascii="Times New Roman" w:hAnsi="標楷體"/>
        </w:rPr>
        <w:t>眷</w:t>
      </w:r>
      <w:proofErr w:type="gramEnd"/>
      <w:r w:rsidR="005A20D7" w:rsidRPr="00F1340A">
        <w:rPr>
          <w:rFonts w:ascii="Times New Roman" w:hAnsi="標楷體"/>
        </w:rPr>
        <w:t>舍房地處理要點</w:t>
      </w:r>
      <w:r w:rsidR="005A20D7" w:rsidRPr="00F1340A">
        <w:rPr>
          <w:rFonts w:ascii="Times New Roman" w:hAnsi="標楷體"/>
          <w:color w:val="000000"/>
          <w:szCs w:val="32"/>
        </w:rPr>
        <w:t>第</w:t>
      </w:r>
      <w:r w:rsidR="005A20D7" w:rsidRPr="00F1340A">
        <w:rPr>
          <w:rFonts w:ascii="Times New Roman" w:hAnsi="Times New Roman"/>
          <w:color w:val="000000"/>
          <w:szCs w:val="32"/>
        </w:rPr>
        <w:t>3</w:t>
      </w:r>
      <w:r w:rsidR="005A20D7" w:rsidRPr="00F1340A">
        <w:rPr>
          <w:rFonts w:ascii="Times New Roman" w:hAnsi="標楷體"/>
          <w:color w:val="000000"/>
          <w:szCs w:val="32"/>
        </w:rPr>
        <w:t>點第</w:t>
      </w:r>
      <w:r w:rsidR="005A20D7" w:rsidRPr="00F1340A">
        <w:rPr>
          <w:rFonts w:ascii="Times New Roman" w:hAnsi="Times New Roman"/>
          <w:color w:val="000000"/>
          <w:szCs w:val="32"/>
        </w:rPr>
        <w:t>1</w:t>
      </w:r>
      <w:r w:rsidR="005A20D7" w:rsidRPr="00F1340A">
        <w:rPr>
          <w:rFonts w:ascii="Times New Roman" w:hAnsi="標楷體"/>
          <w:color w:val="000000"/>
          <w:szCs w:val="32"/>
        </w:rPr>
        <w:t>項第</w:t>
      </w:r>
      <w:r w:rsidR="005A20D7" w:rsidRPr="00F1340A">
        <w:rPr>
          <w:rFonts w:ascii="Times New Roman" w:hAnsi="Times New Roman"/>
          <w:color w:val="000000"/>
          <w:szCs w:val="32"/>
        </w:rPr>
        <w:t>1</w:t>
      </w:r>
      <w:r w:rsidR="005A20D7" w:rsidRPr="00F1340A">
        <w:rPr>
          <w:rFonts w:ascii="Times New Roman" w:hAnsi="標楷體"/>
          <w:color w:val="000000"/>
          <w:szCs w:val="32"/>
        </w:rPr>
        <w:t>款所定「</w:t>
      </w:r>
      <w:r w:rsidR="005A20D7" w:rsidRPr="00F1340A">
        <w:rPr>
          <w:rFonts w:ascii="Times New Roman" w:hAnsi="Times New Roman"/>
        </w:rPr>
        <w:t>72</w:t>
      </w:r>
      <w:r w:rsidR="005A20D7" w:rsidRPr="00F1340A">
        <w:rPr>
          <w:rFonts w:ascii="Times New Roman" w:hAnsi="標楷體"/>
        </w:rPr>
        <w:t>年</w:t>
      </w:r>
      <w:r w:rsidR="005A20D7" w:rsidRPr="00F1340A">
        <w:rPr>
          <w:rFonts w:ascii="Times New Roman" w:hAnsi="Times New Roman"/>
        </w:rPr>
        <w:t>5</w:t>
      </w:r>
      <w:r w:rsidR="005A20D7" w:rsidRPr="00F1340A">
        <w:rPr>
          <w:rFonts w:ascii="Times New Roman" w:hAnsi="標楷體"/>
        </w:rPr>
        <w:t>月</w:t>
      </w:r>
      <w:r w:rsidR="005A20D7" w:rsidRPr="00F1340A">
        <w:rPr>
          <w:rFonts w:ascii="Times New Roman" w:hAnsi="Times New Roman"/>
        </w:rPr>
        <w:t>1</w:t>
      </w:r>
      <w:r w:rsidR="005A20D7" w:rsidRPr="00F1340A">
        <w:rPr>
          <w:rFonts w:ascii="Times New Roman" w:hAnsi="標楷體"/>
        </w:rPr>
        <w:t>日以前依法配</w:t>
      </w:r>
      <w:r w:rsidR="005A20D7" w:rsidRPr="00F1340A">
        <w:rPr>
          <w:rFonts w:ascii="Times New Roman" w:hAnsi="Times New Roman"/>
        </w:rPr>
        <w:t xml:space="preserve"> (</w:t>
      </w:r>
      <w:r w:rsidR="005A20D7" w:rsidRPr="00F1340A">
        <w:rPr>
          <w:rFonts w:ascii="Times New Roman" w:hAnsi="標楷體"/>
        </w:rPr>
        <w:t>借</w:t>
      </w:r>
      <w:r w:rsidR="005A20D7" w:rsidRPr="00F1340A">
        <w:rPr>
          <w:rFonts w:ascii="Times New Roman" w:hAnsi="Times New Roman"/>
        </w:rPr>
        <w:t xml:space="preserve">) </w:t>
      </w:r>
      <w:r w:rsidR="005A20D7" w:rsidRPr="00F1340A">
        <w:rPr>
          <w:rFonts w:ascii="Times New Roman" w:hAnsi="標楷體"/>
        </w:rPr>
        <w:t>住</w:t>
      </w:r>
      <w:proofErr w:type="gramStart"/>
      <w:r w:rsidR="005A20D7" w:rsidRPr="00F1340A">
        <w:rPr>
          <w:rFonts w:ascii="Times New Roman" w:hAnsi="標楷體"/>
        </w:rPr>
        <w:t>眷</w:t>
      </w:r>
      <w:proofErr w:type="gramEnd"/>
      <w:r w:rsidR="005A20D7" w:rsidRPr="00F1340A">
        <w:rPr>
          <w:rFonts w:ascii="Times New Roman" w:hAnsi="標楷體"/>
        </w:rPr>
        <w:t>舍</w:t>
      </w:r>
      <w:r w:rsidR="005A20D7" w:rsidRPr="00F1340A">
        <w:rPr>
          <w:rFonts w:ascii="Times New Roman" w:hAnsi="標楷體"/>
          <w:color w:val="000000"/>
          <w:szCs w:val="32"/>
        </w:rPr>
        <w:t>」之要件</w:t>
      </w:r>
      <w:r w:rsidRPr="00F1340A">
        <w:rPr>
          <w:rFonts w:ascii="Times New Roman" w:hAnsi="標楷體"/>
          <w:color w:val="000000"/>
          <w:szCs w:val="32"/>
        </w:rPr>
        <w:t>，</w:t>
      </w:r>
      <w:r w:rsidR="005A20D7" w:rsidRPr="00F1340A">
        <w:rPr>
          <w:rFonts w:ascii="Times New Roman" w:hAnsi="標楷體"/>
          <w:color w:val="000000"/>
          <w:szCs w:val="32"/>
        </w:rPr>
        <w:t>經該處</w:t>
      </w:r>
      <w:r w:rsidRPr="00F1340A">
        <w:rPr>
          <w:rFonts w:ascii="Times New Roman" w:hAnsi="Times New Roman"/>
          <w:color w:val="000000"/>
          <w:szCs w:val="32"/>
        </w:rPr>
        <w:t>98</w:t>
      </w:r>
      <w:r w:rsidRPr="00F1340A">
        <w:rPr>
          <w:rFonts w:ascii="Times New Roman" w:hAnsi="標楷體"/>
          <w:color w:val="000000"/>
          <w:szCs w:val="32"/>
        </w:rPr>
        <w:t>年第</w:t>
      </w:r>
      <w:r w:rsidRPr="00F1340A">
        <w:rPr>
          <w:rFonts w:ascii="Times New Roman" w:hAnsi="Times New Roman"/>
          <w:color w:val="000000"/>
          <w:szCs w:val="32"/>
        </w:rPr>
        <w:t>3</w:t>
      </w:r>
      <w:r w:rsidRPr="00F1340A">
        <w:rPr>
          <w:rFonts w:ascii="Times New Roman" w:hAnsi="標楷體"/>
          <w:color w:val="000000"/>
          <w:szCs w:val="32"/>
        </w:rPr>
        <w:t>次</w:t>
      </w:r>
      <w:proofErr w:type="gramStart"/>
      <w:r w:rsidRPr="00F1340A">
        <w:rPr>
          <w:rFonts w:ascii="Times New Roman" w:hAnsi="標楷體"/>
          <w:color w:val="000000"/>
          <w:szCs w:val="32"/>
        </w:rPr>
        <w:t>眷</w:t>
      </w:r>
      <w:proofErr w:type="gramEnd"/>
      <w:r w:rsidRPr="00F1340A">
        <w:rPr>
          <w:rFonts w:ascii="Times New Roman" w:hAnsi="標楷體"/>
          <w:color w:val="000000"/>
          <w:szCs w:val="32"/>
        </w:rPr>
        <w:t>舍處理專案小組會議認定陳訴人不符「合法現住人」資格</w:t>
      </w:r>
      <w:r w:rsidR="005A20D7" w:rsidRPr="00F1340A">
        <w:rPr>
          <w:rFonts w:ascii="Times New Roman" w:hAnsi="標楷體"/>
          <w:color w:val="000000"/>
          <w:szCs w:val="32"/>
        </w:rPr>
        <w:t>等語。案經本院</w:t>
      </w:r>
      <w:r w:rsidRPr="00F1340A">
        <w:rPr>
          <w:rFonts w:ascii="Times New Roman" w:hAnsi="標楷體"/>
          <w:color w:val="000000"/>
          <w:szCs w:val="32"/>
        </w:rPr>
        <w:t>再</w:t>
      </w:r>
      <w:proofErr w:type="gramStart"/>
      <w:r w:rsidRPr="00F1340A">
        <w:rPr>
          <w:rFonts w:ascii="Times New Roman" w:hAnsi="標楷體"/>
          <w:color w:val="000000"/>
          <w:szCs w:val="32"/>
        </w:rPr>
        <w:t>詢</w:t>
      </w:r>
      <w:proofErr w:type="gramEnd"/>
      <w:r w:rsidRPr="00F1340A">
        <w:rPr>
          <w:rFonts w:ascii="Times New Roman" w:hAnsi="標楷體"/>
          <w:color w:val="000000"/>
          <w:szCs w:val="32"/>
        </w:rPr>
        <w:t>據</w:t>
      </w:r>
      <w:r w:rsidR="005A20D7" w:rsidRPr="00F1340A">
        <w:rPr>
          <w:rFonts w:ascii="Times New Roman" w:hAnsi="標楷體"/>
        </w:rPr>
        <w:t>國產局相關人員</w:t>
      </w:r>
      <w:r w:rsidRPr="00F1340A">
        <w:rPr>
          <w:rFonts w:ascii="Times New Roman" w:hAnsi="標楷體"/>
        </w:rPr>
        <w:t>亦指稱，本案改建後宿舍確無該要點之適用，</w:t>
      </w:r>
      <w:proofErr w:type="gramStart"/>
      <w:r w:rsidRPr="00F1340A">
        <w:rPr>
          <w:rFonts w:ascii="Times New Roman" w:hAnsi="標楷體"/>
        </w:rPr>
        <w:t>先予敘明</w:t>
      </w:r>
      <w:proofErr w:type="gramEnd"/>
      <w:r w:rsidRPr="00F1340A">
        <w:rPr>
          <w:rFonts w:ascii="Times New Roman" w:hAnsi="標楷體"/>
        </w:rPr>
        <w:t>。</w:t>
      </w:r>
    </w:p>
    <w:p w:rsidR="005620A4" w:rsidRPr="005620A4" w:rsidRDefault="00AF2153" w:rsidP="00D1693C">
      <w:pPr>
        <w:pStyle w:val="3"/>
        <w:overflowPunct w:val="0"/>
        <w:ind w:left="1360" w:hanging="680"/>
        <w:rPr>
          <w:rFonts w:ascii="Times New Roman" w:hAnsi="Times New Roman"/>
        </w:rPr>
      </w:pPr>
      <w:proofErr w:type="gramStart"/>
      <w:r w:rsidRPr="00F1340A">
        <w:rPr>
          <w:rFonts w:ascii="Times New Roman" w:hAnsi="標楷體"/>
        </w:rPr>
        <w:t>次據</w:t>
      </w:r>
      <w:r w:rsidRPr="00F1340A">
        <w:rPr>
          <w:rFonts w:ascii="Times New Roman" w:hAnsi="標楷體"/>
          <w:color w:val="000000"/>
          <w:szCs w:val="32"/>
        </w:rPr>
        <w:t>林務局</w:t>
      </w:r>
      <w:proofErr w:type="gramEnd"/>
      <w:r w:rsidRPr="00F1340A">
        <w:rPr>
          <w:rFonts w:ascii="Times New Roman" w:hAnsi="標楷體"/>
          <w:color w:val="000000"/>
          <w:szCs w:val="32"/>
        </w:rPr>
        <w:t>及所屬南投林管處、國產局相關人員證稱，</w:t>
      </w:r>
      <w:r w:rsidR="00D1693C" w:rsidRPr="00F1340A">
        <w:rPr>
          <w:rFonts w:ascii="Times New Roman" w:hAnsi="標楷體"/>
          <w:szCs w:val="32"/>
        </w:rPr>
        <w:t>前住福會對於</w:t>
      </w:r>
      <w:r w:rsidR="00D1693C" w:rsidRPr="00F1340A">
        <w:rPr>
          <w:rFonts w:ascii="Times New Roman" w:hAnsi="Times New Roman"/>
          <w:szCs w:val="32"/>
        </w:rPr>
        <w:t>72</w:t>
      </w:r>
      <w:r w:rsidR="00D1693C" w:rsidRPr="00F1340A">
        <w:rPr>
          <w:rFonts w:ascii="Times New Roman" w:hAnsi="標楷體"/>
          <w:szCs w:val="32"/>
        </w:rPr>
        <w:t>年事務管理規則修正</w:t>
      </w:r>
      <w:r w:rsidR="00D1693C">
        <w:rPr>
          <w:rFonts w:ascii="Times New Roman" w:hAnsi="標楷體" w:hint="eastAsia"/>
          <w:szCs w:val="32"/>
        </w:rPr>
        <w:t>前已配住之</w:t>
      </w:r>
      <w:r w:rsidR="00D1693C" w:rsidRPr="00F1340A">
        <w:rPr>
          <w:rFonts w:ascii="Times New Roman" w:hAnsi="標楷體"/>
          <w:szCs w:val="32"/>
        </w:rPr>
        <w:t>「眷屬宿舍」</w:t>
      </w:r>
      <w:r w:rsidR="00D1693C">
        <w:rPr>
          <w:rFonts w:ascii="Times New Roman" w:hAnsi="標楷體" w:hint="eastAsia"/>
          <w:szCs w:val="32"/>
        </w:rPr>
        <w:t>，如於該規則修正後</w:t>
      </w:r>
      <w:r w:rsidR="008D325F" w:rsidRPr="00F1340A">
        <w:rPr>
          <w:rFonts w:ascii="Times New Roman" w:hAnsi="標楷體"/>
          <w:szCs w:val="32"/>
        </w:rPr>
        <w:t>因故滅失或借用人搬遷</w:t>
      </w:r>
      <w:r w:rsidR="00D1693C">
        <w:rPr>
          <w:rFonts w:ascii="Times New Roman" w:hAnsi="標楷體" w:hint="eastAsia"/>
          <w:szCs w:val="32"/>
        </w:rPr>
        <w:t>等之案例</w:t>
      </w:r>
      <w:r w:rsidR="008D325F" w:rsidRPr="00F1340A">
        <w:rPr>
          <w:rFonts w:ascii="Times New Roman" w:hAnsi="標楷體"/>
          <w:szCs w:val="32"/>
        </w:rPr>
        <w:t>，均解釋為</w:t>
      </w:r>
      <w:r w:rsidR="00166E31" w:rsidRPr="00F1340A">
        <w:rPr>
          <w:rFonts w:ascii="Times New Roman" w:hAnsi="標楷體"/>
          <w:szCs w:val="32"/>
        </w:rPr>
        <w:t>原「眷屬宿舍」業因上開</w:t>
      </w:r>
      <w:r w:rsidR="000914A1">
        <w:rPr>
          <w:rFonts w:ascii="Times New Roman" w:hAnsi="標楷體" w:hint="eastAsia"/>
          <w:szCs w:val="32"/>
        </w:rPr>
        <w:t>規則</w:t>
      </w:r>
      <w:r w:rsidR="00166E31" w:rsidRPr="00F1340A">
        <w:rPr>
          <w:rFonts w:ascii="Times New Roman" w:hAnsi="標楷體"/>
          <w:szCs w:val="32"/>
        </w:rPr>
        <w:t>修正而</w:t>
      </w:r>
      <w:r w:rsidR="008D325F" w:rsidRPr="00F1340A">
        <w:rPr>
          <w:rFonts w:ascii="Times New Roman" w:hAnsi="標楷體"/>
          <w:szCs w:val="32"/>
        </w:rPr>
        <w:t>不存在，縱原配住人繼續改借用其他宿舍</w:t>
      </w:r>
      <w:r w:rsidR="00166E31" w:rsidRPr="00F1340A">
        <w:rPr>
          <w:rFonts w:ascii="Times New Roman" w:hAnsi="標楷體"/>
          <w:szCs w:val="32"/>
        </w:rPr>
        <w:t>，其</w:t>
      </w:r>
      <w:proofErr w:type="gramStart"/>
      <w:r w:rsidR="00166E31" w:rsidRPr="00F1340A">
        <w:rPr>
          <w:rFonts w:ascii="Times New Roman" w:hAnsi="標楷體"/>
          <w:szCs w:val="32"/>
        </w:rPr>
        <w:t>性質核屬</w:t>
      </w:r>
      <w:r w:rsidR="00D1693C">
        <w:rPr>
          <w:rFonts w:ascii="Times New Roman" w:hAnsi="標楷體" w:hint="eastAsia"/>
          <w:szCs w:val="32"/>
        </w:rPr>
        <w:t>修正</w:t>
      </w:r>
      <w:proofErr w:type="gramEnd"/>
      <w:r w:rsidR="00D1693C">
        <w:rPr>
          <w:rFonts w:ascii="Times New Roman" w:hAnsi="標楷體" w:hint="eastAsia"/>
          <w:szCs w:val="32"/>
        </w:rPr>
        <w:t>後事務管理規則所稱</w:t>
      </w:r>
      <w:r w:rsidR="008D325F" w:rsidRPr="00F1340A">
        <w:rPr>
          <w:rFonts w:ascii="Times New Roman" w:hAnsi="標楷體"/>
          <w:szCs w:val="32"/>
        </w:rPr>
        <w:t>「職務宿舍」，因使用借貸之標的已有不同，自非屬原借貸關係之延續</w:t>
      </w:r>
      <w:r w:rsidR="00E25F03">
        <w:rPr>
          <w:rFonts w:ascii="Times New Roman" w:hAnsi="標楷體" w:hint="eastAsia"/>
          <w:szCs w:val="32"/>
        </w:rPr>
        <w:t>。</w:t>
      </w:r>
      <w:r w:rsidR="00166E31" w:rsidRPr="00F1340A">
        <w:rPr>
          <w:rFonts w:ascii="Times New Roman" w:hAnsi="標楷體"/>
          <w:szCs w:val="32"/>
        </w:rPr>
        <w:t>是故</w:t>
      </w:r>
      <w:r w:rsidR="000914A1" w:rsidRPr="00F1340A">
        <w:rPr>
          <w:rFonts w:ascii="Times New Roman" w:hAnsi="標楷體"/>
        </w:rPr>
        <w:t>與本案類似之案例</w:t>
      </w:r>
      <w:r w:rsidR="000914A1">
        <w:rPr>
          <w:rFonts w:ascii="Times New Roman" w:hAnsi="標楷體" w:hint="eastAsia"/>
        </w:rPr>
        <w:t>，</w:t>
      </w:r>
      <w:r w:rsidR="008D325F" w:rsidRPr="00F1340A">
        <w:rPr>
          <w:rFonts w:ascii="Times New Roman" w:hAnsi="標楷體"/>
          <w:color w:val="000000"/>
          <w:szCs w:val="32"/>
        </w:rPr>
        <w:t>以往</w:t>
      </w:r>
      <w:r w:rsidRPr="00F1340A">
        <w:rPr>
          <w:rFonts w:ascii="Times New Roman" w:hAnsi="標楷體"/>
        </w:rPr>
        <w:t>均一律不發補助費</w:t>
      </w:r>
      <w:r w:rsidR="0056793E" w:rsidRPr="00F1340A">
        <w:rPr>
          <w:rFonts w:ascii="Times New Roman" w:hAnsi="標楷體"/>
        </w:rPr>
        <w:t>，且</w:t>
      </w:r>
      <w:r w:rsidRPr="00F1340A">
        <w:rPr>
          <w:rFonts w:ascii="Times New Roman" w:hAnsi="標楷體"/>
          <w:szCs w:val="32"/>
        </w:rPr>
        <w:t>相關法院確定判決亦</w:t>
      </w:r>
      <w:r w:rsidR="00E25F03">
        <w:rPr>
          <w:rFonts w:ascii="Times New Roman" w:hAnsi="標楷體" w:hint="eastAsia"/>
          <w:szCs w:val="32"/>
        </w:rPr>
        <w:t>未聞</w:t>
      </w:r>
      <w:r w:rsidRPr="00F1340A">
        <w:rPr>
          <w:rFonts w:ascii="Times New Roman" w:hAnsi="標楷體"/>
          <w:szCs w:val="32"/>
        </w:rPr>
        <w:t>宿舍使用人</w:t>
      </w:r>
      <w:r w:rsidR="000914A1">
        <w:rPr>
          <w:rFonts w:ascii="Times New Roman" w:hAnsi="標楷體" w:hint="eastAsia"/>
          <w:szCs w:val="32"/>
        </w:rPr>
        <w:t>曾獲</w:t>
      </w:r>
      <w:r w:rsidRPr="00F1340A">
        <w:rPr>
          <w:rFonts w:ascii="Times New Roman" w:hAnsi="標楷體"/>
          <w:szCs w:val="32"/>
        </w:rPr>
        <w:t>勝訴之案例</w:t>
      </w:r>
      <w:r w:rsidR="009A199B" w:rsidRPr="00F1340A">
        <w:rPr>
          <w:rFonts w:ascii="Times New Roman" w:hAnsi="標楷體"/>
          <w:szCs w:val="32"/>
        </w:rPr>
        <w:t>。又</w:t>
      </w:r>
      <w:r w:rsidRPr="00F1340A">
        <w:rPr>
          <w:rFonts w:ascii="Times New Roman" w:hAnsi="標楷體"/>
          <w:color w:val="000000"/>
          <w:szCs w:val="32"/>
        </w:rPr>
        <w:t>南投林管處經管</w:t>
      </w:r>
      <w:r w:rsidR="009A199B" w:rsidRPr="00F1340A">
        <w:rPr>
          <w:rFonts w:ascii="Times New Roman" w:hAnsi="標楷體"/>
          <w:color w:val="000000"/>
          <w:szCs w:val="32"/>
        </w:rPr>
        <w:t>之宿舍</w:t>
      </w:r>
      <w:r w:rsidRPr="00F1340A">
        <w:rPr>
          <w:rFonts w:ascii="Times New Roman" w:hAnsi="標楷體"/>
          <w:color w:val="000000"/>
          <w:szCs w:val="32"/>
        </w:rPr>
        <w:t>，如水里鄉博愛路</w:t>
      </w:r>
      <w:r w:rsidRPr="00F1340A">
        <w:rPr>
          <w:rFonts w:ascii="Times New Roman" w:hAnsi="Times New Roman"/>
          <w:color w:val="000000"/>
          <w:szCs w:val="32"/>
        </w:rPr>
        <w:t>6</w:t>
      </w:r>
      <w:r w:rsidRPr="00F1340A">
        <w:rPr>
          <w:rFonts w:ascii="Times New Roman" w:hAnsi="標楷體"/>
          <w:color w:val="000000"/>
          <w:szCs w:val="32"/>
        </w:rPr>
        <w:t>號及民生路</w:t>
      </w:r>
      <w:r w:rsidRPr="00F1340A">
        <w:rPr>
          <w:rFonts w:ascii="Times New Roman" w:hAnsi="Times New Roman"/>
          <w:color w:val="000000"/>
          <w:szCs w:val="32"/>
        </w:rPr>
        <w:t>21-10</w:t>
      </w:r>
      <w:r w:rsidRPr="00F1340A">
        <w:rPr>
          <w:rFonts w:ascii="Times New Roman" w:hAnsi="標楷體"/>
          <w:color w:val="000000"/>
          <w:szCs w:val="32"/>
        </w:rPr>
        <w:t>號宿舍因計畫道路開闢，致原建物拆除</w:t>
      </w:r>
      <w:r w:rsidR="000914A1">
        <w:rPr>
          <w:rFonts w:ascii="Times New Roman" w:hAnsi="標楷體" w:hint="eastAsia"/>
          <w:color w:val="000000"/>
          <w:szCs w:val="32"/>
        </w:rPr>
        <w:t>並於嗣後</w:t>
      </w:r>
      <w:r w:rsidRPr="00F1340A">
        <w:rPr>
          <w:rFonts w:ascii="Times New Roman" w:hAnsi="標楷體"/>
          <w:color w:val="000000"/>
          <w:szCs w:val="32"/>
        </w:rPr>
        <w:t>重建；同鄉民</w:t>
      </w:r>
      <w:r w:rsidRPr="00F1340A">
        <w:rPr>
          <w:rFonts w:ascii="Times New Roman" w:hAnsi="標楷體"/>
          <w:color w:val="000000"/>
          <w:szCs w:val="32"/>
        </w:rPr>
        <w:lastRenderedPageBreak/>
        <w:t>族街</w:t>
      </w:r>
      <w:r w:rsidRPr="00F1340A">
        <w:rPr>
          <w:rFonts w:ascii="Times New Roman" w:hAnsi="Times New Roman"/>
          <w:color w:val="000000"/>
          <w:szCs w:val="32"/>
        </w:rPr>
        <w:t>5</w:t>
      </w:r>
      <w:r w:rsidRPr="00F1340A">
        <w:rPr>
          <w:rFonts w:ascii="Times New Roman" w:hAnsi="標楷體"/>
          <w:color w:val="000000"/>
          <w:szCs w:val="32"/>
        </w:rPr>
        <w:t>巷</w:t>
      </w:r>
      <w:r w:rsidRPr="00F1340A">
        <w:rPr>
          <w:rFonts w:ascii="Times New Roman" w:hAnsi="Times New Roman"/>
          <w:color w:val="000000"/>
          <w:szCs w:val="32"/>
        </w:rPr>
        <w:t>17</w:t>
      </w:r>
      <w:r w:rsidRPr="00F1340A">
        <w:rPr>
          <w:rFonts w:ascii="Times New Roman" w:hAnsi="標楷體"/>
          <w:color w:val="000000"/>
          <w:szCs w:val="32"/>
        </w:rPr>
        <w:t>號宿舍，配住人因原建物遭鄰居波及燒毀，</w:t>
      </w:r>
      <w:r w:rsidR="00E25F03">
        <w:rPr>
          <w:rFonts w:ascii="Times New Roman" w:hAnsi="標楷體" w:hint="eastAsia"/>
          <w:color w:val="000000"/>
          <w:szCs w:val="32"/>
        </w:rPr>
        <w:t>而於</w:t>
      </w:r>
      <w:r w:rsidRPr="00F1340A">
        <w:rPr>
          <w:rFonts w:ascii="Times New Roman" w:hAnsi="Times New Roman"/>
          <w:color w:val="000000"/>
          <w:szCs w:val="32"/>
        </w:rPr>
        <w:t>75</w:t>
      </w:r>
      <w:r w:rsidRPr="00F1340A">
        <w:rPr>
          <w:rFonts w:ascii="Times New Roman" w:hAnsi="標楷體"/>
          <w:color w:val="000000"/>
          <w:szCs w:val="32"/>
        </w:rPr>
        <w:t>年重建遷入原址；集集鎮育才街</w:t>
      </w:r>
      <w:r w:rsidRPr="00F1340A">
        <w:rPr>
          <w:rFonts w:ascii="Times New Roman" w:hAnsi="Times New Roman"/>
          <w:color w:val="000000"/>
          <w:szCs w:val="32"/>
        </w:rPr>
        <w:t>158</w:t>
      </w:r>
      <w:r w:rsidRPr="00F1340A">
        <w:rPr>
          <w:rFonts w:ascii="Times New Roman" w:hAnsi="標楷體"/>
          <w:color w:val="000000"/>
          <w:szCs w:val="32"/>
        </w:rPr>
        <w:t>號宿舍，配住人於</w:t>
      </w:r>
      <w:r w:rsidRPr="00F1340A">
        <w:rPr>
          <w:rFonts w:ascii="Times New Roman" w:hAnsi="Times New Roman"/>
          <w:color w:val="000000"/>
          <w:szCs w:val="32"/>
        </w:rPr>
        <w:t>64</w:t>
      </w:r>
      <w:r w:rsidRPr="00F1340A">
        <w:rPr>
          <w:rFonts w:ascii="Times New Roman" w:hAnsi="標楷體"/>
          <w:color w:val="000000"/>
          <w:szCs w:val="32"/>
        </w:rPr>
        <w:t>年間獲配住宿舍，然於</w:t>
      </w:r>
      <w:r w:rsidRPr="00F1340A">
        <w:rPr>
          <w:rFonts w:ascii="Times New Roman" w:hAnsi="Times New Roman"/>
          <w:color w:val="000000"/>
          <w:szCs w:val="32"/>
        </w:rPr>
        <w:t>75</w:t>
      </w:r>
      <w:r w:rsidRPr="00F1340A">
        <w:rPr>
          <w:rFonts w:ascii="Times New Roman" w:hAnsi="標楷體"/>
          <w:color w:val="000000"/>
          <w:szCs w:val="32"/>
        </w:rPr>
        <w:t>年間因眷屬受傷</w:t>
      </w:r>
      <w:proofErr w:type="gramStart"/>
      <w:r w:rsidRPr="00F1340A">
        <w:rPr>
          <w:rFonts w:ascii="Times New Roman" w:hAnsi="標楷體"/>
          <w:color w:val="000000"/>
          <w:szCs w:val="32"/>
        </w:rPr>
        <w:t>罹</w:t>
      </w:r>
      <w:proofErr w:type="gramEnd"/>
      <w:r w:rsidRPr="00F1340A">
        <w:rPr>
          <w:rFonts w:ascii="Times New Roman" w:hAnsi="標楷體"/>
          <w:color w:val="000000"/>
          <w:szCs w:val="32"/>
        </w:rPr>
        <w:t>患關節炎，經簽准更換至同棟</w:t>
      </w:r>
      <w:r w:rsidR="009A199B" w:rsidRPr="00F1340A">
        <w:rPr>
          <w:rFonts w:ascii="Times New Roman" w:hAnsi="標楷體"/>
          <w:color w:val="000000"/>
          <w:szCs w:val="32"/>
        </w:rPr>
        <w:t>低樓層宿舍</w:t>
      </w:r>
      <w:r w:rsidR="000914A1">
        <w:rPr>
          <w:rFonts w:ascii="Times New Roman" w:hAnsi="標楷體"/>
          <w:color w:val="000000"/>
          <w:szCs w:val="32"/>
        </w:rPr>
        <w:t>等案例，</w:t>
      </w:r>
      <w:r w:rsidR="000914A1">
        <w:rPr>
          <w:rFonts w:ascii="Times New Roman" w:hAnsi="標楷體" w:hint="eastAsia"/>
          <w:color w:val="000000"/>
          <w:szCs w:val="32"/>
        </w:rPr>
        <w:t>亦</w:t>
      </w:r>
      <w:r w:rsidR="00623DCE" w:rsidRPr="00F1340A">
        <w:rPr>
          <w:rFonts w:ascii="Times New Roman" w:hAnsi="標楷體"/>
          <w:color w:val="000000"/>
          <w:szCs w:val="32"/>
        </w:rPr>
        <w:t>未發放</w:t>
      </w:r>
      <w:r w:rsidR="000914A1">
        <w:rPr>
          <w:rFonts w:ascii="Times New Roman" w:hAnsi="標楷體" w:hint="eastAsia"/>
          <w:color w:val="000000"/>
          <w:szCs w:val="32"/>
        </w:rPr>
        <w:t>一次</w:t>
      </w:r>
      <w:r w:rsidR="000914A1">
        <w:rPr>
          <w:rFonts w:ascii="Times New Roman" w:hAnsi="標楷體"/>
          <w:color w:val="000000"/>
          <w:szCs w:val="32"/>
        </w:rPr>
        <w:t>補助費，</w:t>
      </w:r>
      <w:proofErr w:type="gramStart"/>
      <w:r w:rsidR="000914A1">
        <w:rPr>
          <w:rFonts w:ascii="Times New Roman" w:hAnsi="標楷體" w:hint="eastAsia"/>
          <w:color w:val="000000"/>
          <w:szCs w:val="32"/>
        </w:rPr>
        <w:t>均</w:t>
      </w:r>
      <w:r w:rsidR="00623DCE" w:rsidRPr="00F1340A">
        <w:rPr>
          <w:rFonts w:ascii="Times New Roman" w:hAnsi="標楷體"/>
          <w:color w:val="000000"/>
          <w:szCs w:val="32"/>
        </w:rPr>
        <w:t>有案</w:t>
      </w:r>
      <w:proofErr w:type="gramEnd"/>
      <w:r w:rsidR="00623DCE" w:rsidRPr="00F1340A">
        <w:rPr>
          <w:rFonts w:ascii="Times New Roman" w:hAnsi="標楷體"/>
          <w:color w:val="000000"/>
          <w:szCs w:val="32"/>
        </w:rPr>
        <w:t>可</w:t>
      </w:r>
      <w:proofErr w:type="gramStart"/>
      <w:r w:rsidR="00623DCE" w:rsidRPr="00F1340A">
        <w:rPr>
          <w:rFonts w:ascii="Times New Roman" w:hAnsi="標楷體"/>
          <w:color w:val="000000"/>
          <w:szCs w:val="32"/>
        </w:rPr>
        <w:t>稽</w:t>
      </w:r>
      <w:proofErr w:type="gramEnd"/>
      <w:r w:rsidRPr="00F1340A">
        <w:rPr>
          <w:rFonts w:ascii="Times New Roman" w:hAnsi="標楷體"/>
          <w:color w:val="000000"/>
          <w:szCs w:val="32"/>
        </w:rPr>
        <w:t>（</w:t>
      </w:r>
      <w:r w:rsidR="00623DCE" w:rsidRPr="00F1340A">
        <w:rPr>
          <w:rFonts w:ascii="Times New Roman" w:hAnsi="標楷體"/>
          <w:color w:val="000000"/>
          <w:szCs w:val="32"/>
        </w:rPr>
        <w:t>按上開集集鎮</w:t>
      </w:r>
      <w:r w:rsidR="000914A1" w:rsidRPr="00F1340A">
        <w:rPr>
          <w:rFonts w:ascii="Times New Roman" w:hAnsi="標楷體"/>
          <w:color w:val="000000"/>
          <w:szCs w:val="32"/>
        </w:rPr>
        <w:t>育才街</w:t>
      </w:r>
      <w:r w:rsidR="000914A1" w:rsidRPr="00F1340A">
        <w:rPr>
          <w:rFonts w:ascii="Times New Roman" w:hAnsi="Times New Roman"/>
          <w:color w:val="000000"/>
          <w:szCs w:val="32"/>
        </w:rPr>
        <w:t>158</w:t>
      </w:r>
      <w:r w:rsidR="000914A1" w:rsidRPr="00F1340A">
        <w:rPr>
          <w:rFonts w:ascii="Times New Roman" w:hAnsi="標楷體"/>
          <w:color w:val="000000"/>
          <w:szCs w:val="32"/>
        </w:rPr>
        <w:t>號</w:t>
      </w:r>
      <w:r w:rsidR="00623DCE" w:rsidRPr="00F1340A">
        <w:rPr>
          <w:rFonts w:ascii="Times New Roman" w:hAnsi="標楷體"/>
          <w:color w:val="000000"/>
          <w:szCs w:val="32"/>
        </w:rPr>
        <w:t>宿舍案，</w:t>
      </w:r>
      <w:proofErr w:type="gramStart"/>
      <w:r w:rsidR="00623DCE" w:rsidRPr="00F1340A">
        <w:rPr>
          <w:rFonts w:ascii="Times New Roman" w:hAnsi="標楷體"/>
          <w:color w:val="000000"/>
          <w:szCs w:val="32"/>
        </w:rPr>
        <w:t>嗣</w:t>
      </w:r>
      <w:proofErr w:type="gramEnd"/>
      <w:r w:rsidR="009A199B" w:rsidRPr="00F1340A">
        <w:rPr>
          <w:rFonts w:ascii="Times New Roman" w:hAnsi="標楷體"/>
          <w:color w:val="000000"/>
          <w:szCs w:val="32"/>
        </w:rPr>
        <w:t>經原借用人訴請法院判決南投林管處給付補助費，</w:t>
      </w:r>
      <w:r w:rsidR="000914A1">
        <w:rPr>
          <w:rFonts w:ascii="Times New Roman" w:hAnsi="標楷體" w:hint="eastAsia"/>
          <w:color w:val="000000"/>
          <w:szCs w:val="32"/>
        </w:rPr>
        <w:t>遞</w:t>
      </w:r>
      <w:r w:rsidRPr="00F1340A">
        <w:rPr>
          <w:rFonts w:ascii="Times New Roman" w:hAnsi="標楷體"/>
          <w:color w:val="000000"/>
          <w:szCs w:val="32"/>
        </w:rPr>
        <w:t>經最高行政法院於</w:t>
      </w:r>
      <w:r w:rsidRPr="00F1340A">
        <w:rPr>
          <w:rFonts w:ascii="Times New Roman" w:hAnsi="Times New Roman"/>
          <w:color w:val="000000"/>
          <w:szCs w:val="32"/>
        </w:rPr>
        <w:t>100</w:t>
      </w:r>
      <w:r w:rsidRPr="00F1340A">
        <w:rPr>
          <w:rFonts w:ascii="Times New Roman" w:hAnsi="標楷體"/>
          <w:color w:val="000000"/>
          <w:szCs w:val="32"/>
        </w:rPr>
        <w:t>年</w:t>
      </w:r>
      <w:r w:rsidRPr="00F1340A">
        <w:rPr>
          <w:rFonts w:ascii="Times New Roman" w:hAnsi="Times New Roman"/>
          <w:color w:val="000000"/>
          <w:szCs w:val="32"/>
        </w:rPr>
        <w:t>11</w:t>
      </w:r>
      <w:r w:rsidRPr="00F1340A">
        <w:rPr>
          <w:rFonts w:ascii="Times New Roman" w:hAnsi="標楷體"/>
          <w:color w:val="000000"/>
          <w:szCs w:val="32"/>
        </w:rPr>
        <w:t>月</w:t>
      </w:r>
      <w:r w:rsidRPr="00F1340A">
        <w:rPr>
          <w:rFonts w:ascii="Times New Roman" w:hAnsi="Times New Roman"/>
          <w:color w:val="000000"/>
          <w:szCs w:val="32"/>
        </w:rPr>
        <w:t>30</w:t>
      </w:r>
      <w:r w:rsidRPr="00F1340A">
        <w:rPr>
          <w:rFonts w:ascii="Times New Roman" w:hAnsi="標楷體"/>
          <w:color w:val="000000"/>
          <w:szCs w:val="32"/>
        </w:rPr>
        <w:t>日以</w:t>
      </w:r>
      <w:proofErr w:type="gramStart"/>
      <w:r w:rsidRPr="00F1340A">
        <w:rPr>
          <w:rFonts w:ascii="Times New Roman" w:hAnsi="Times New Roman"/>
          <w:color w:val="000000"/>
          <w:szCs w:val="32"/>
        </w:rPr>
        <w:t>100</w:t>
      </w:r>
      <w:proofErr w:type="gramEnd"/>
      <w:r w:rsidRPr="00F1340A">
        <w:rPr>
          <w:rFonts w:ascii="Times New Roman" w:hAnsi="標楷體"/>
          <w:color w:val="000000"/>
          <w:szCs w:val="32"/>
        </w:rPr>
        <w:t>年度判字第</w:t>
      </w:r>
      <w:r w:rsidRPr="00F1340A">
        <w:rPr>
          <w:rFonts w:ascii="Times New Roman" w:hAnsi="Times New Roman"/>
          <w:color w:val="000000"/>
          <w:szCs w:val="32"/>
        </w:rPr>
        <w:t>2061</w:t>
      </w:r>
      <w:r w:rsidRPr="00F1340A">
        <w:rPr>
          <w:rFonts w:ascii="Times New Roman" w:hAnsi="標楷體"/>
          <w:color w:val="000000"/>
          <w:szCs w:val="32"/>
        </w:rPr>
        <w:t>號判決</w:t>
      </w:r>
      <w:r w:rsidR="009A199B" w:rsidRPr="00F1340A">
        <w:rPr>
          <w:rFonts w:ascii="Times New Roman" w:hAnsi="標楷體"/>
          <w:color w:val="000000"/>
          <w:szCs w:val="32"/>
        </w:rPr>
        <w:t>原告敗訴</w:t>
      </w:r>
      <w:r w:rsidRPr="00F1340A">
        <w:rPr>
          <w:rFonts w:ascii="Times New Roman" w:hAnsi="標楷體"/>
          <w:color w:val="000000"/>
          <w:szCs w:val="32"/>
        </w:rPr>
        <w:t>確定在案</w:t>
      </w:r>
      <w:r w:rsidR="00E25F03">
        <w:rPr>
          <w:rFonts w:ascii="Times New Roman" w:hAnsi="標楷體" w:hint="eastAsia"/>
          <w:color w:val="000000"/>
          <w:szCs w:val="32"/>
        </w:rPr>
        <w:t>，</w:t>
      </w:r>
      <w:proofErr w:type="gramStart"/>
      <w:r w:rsidR="00E25F03">
        <w:rPr>
          <w:rFonts w:ascii="Times New Roman" w:hAnsi="標楷體" w:hint="eastAsia"/>
          <w:color w:val="000000"/>
          <w:szCs w:val="32"/>
        </w:rPr>
        <w:t>揆</w:t>
      </w:r>
      <w:proofErr w:type="gramEnd"/>
      <w:r w:rsidR="00E25F03">
        <w:rPr>
          <w:rFonts w:ascii="Times New Roman" w:hAnsi="標楷體" w:hint="eastAsia"/>
          <w:color w:val="000000"/>
          <w:szCs w:val="32"/>
        </w:rPr>
        <w:t>其判決理由，與前揭林務局、南投林管處及國產局之主張類同</w:t>
      </w:r>
      <w:r w:rsidRPr="00F1340A">
        <w:rPr>
          <w:rFonts w:ascii="Times New Roman" w:hAnsi="標楷體"/>
          <w:color w:val="000000"/>
          <w:szCs w:val="32"/>
        </w:rPr>
        <w:t>）。另原獲核發補助費之集集鎮中山街</w:t>
      </w:r>
      <w:r w:rsidRPr="00F1340A">
        <w:rPr>
          <w:rFonts w:ascii="Times New Roman" w:hAnsi="Times New Roman"/>
          <w:color w:val="000000"/>
          <w:szCs w:val="32"/>
        </w:rPr>
        <w:t>2-1</w:t>
      </w:r>
      <w:r w:rsidRPr="00F1340A">
        <w:rPr>
          <w:rFonts w:ascii="Times New Roman" w:hAnsi="標楷體"/>
          <w:color w:val="000000"/>
          <w:szCs w:val="32"/>
        </w:rPr>
        <w:t>號經重建之宿舍等</w:t>
      </w:r>
      <w:r w:rsidRPr="00F1340A">
        <w:rPr>
          <w:rFonts w:ascii="Times New Roman" w:hAnsi="Times New Roman"/>
          <w:color w:val="000000"/>
          <w:szCs w:val="32"/>
        </w:rPr>
        <w:t>3</w:t>
      </w:r>
      <w:r w:rsidRPr="00F1340A">
        <w:rPr>
          <w:rFonts w:ascii="Times New Roman" w:hAnsi="標楷體"/>
          <w:color w:val="000000"/>
          <w:szCs w:val="32"/>
        </w:rPr>
        <w:t>戶，</w:t>
      </w:r>
      <w:proofErr w:type="gramStart"/>
      <w:r w:rsidRPr="00F1340A">
        <w:rPr>
          <w:rFonts w:ascii="Times New Roman" w:hAnsi="標楷體"/>
          <w:color w:val="000000"/>
          <w:szCs w:val="32"/>
        </w:rPr>
        <w:t>嗣</w:t>
      </w:r>
      <w:proofErr w:type="gramEnd"/>
      <w:r w:rsidRPr="00F1340A">
        <w:rPr>
          <w:rFonts w:ascii="Times New Roman" w:hAnsi="標楷體"/>
          <w:color w:val="000000"/>
          <w:szCs w:val="32"/>
        </w:rPr>
        <w:t>經</w:t>
      </w:r>
      <w:r w:rsidR="00623DCE" w:rsidRPr="00F1340A">
        <w:rPr>
          <w:rFonts w:ascii="Times New Roman" w:hAnsi="標楷體"/>
          <w:color w:val="000000"/>
          <w:szCs w:val="32"/>
        </w:rPr>
        <w:t>南投林管</w:t>
      </w:r>
      <w:r w:rsidRPr="00F1340A">
        <w:rPr>
          <w:rFonts w:ascii="Times New Roman" w:hAnsi="標楷體"/>
          <w:color w:val="000000"/>
          <w:szCs w:val="32"/>
        </w:rPr>
        <w:t>處發現</w:t>
      </w:r>
      <w:r w:rsidR="00623DCE" w:rsidRPr="00F1340A">
        <w:rPr>
          <w:rFonts w:ascii="Times New Roman" w:hAnsi="標楷體"/>
          <w:color w:val="000000"/>
          <w:szCs w:val="32"/>
        </w:rPr>
        <w:t>誤發後，</w:t>
      </w:r>
      <w:r w:rsidRPr="00F1340A">
        <w:rPr>
          <w:rFonts w:ascii="Times New Roman" w:hAnsi="標楷體"/>
          <w:color w:val="000000"/>
          <w:szCs w:val="32"/>
        </w:rPr>
        <w:t>業</w:t>
      </w:r>
      <w:r w:rsidR="00E25F03">
        <w:rPr>
          <w:rFonts w:ascii="Times New Roman" w:hAnsi="標楷體" w:hint="eastAsia"/>
          <w:color w:val="000000"/>
          <w:szCs w:val="32"/>
        </w:rPr>
        <w:t>經該處</w:t>
      </w:r>
      <w:r w:rsidRPr="00F1340A">
        <w:rPr>
          <w:rFonts w:ascii="Times New Roman" w:hAnsi="標楷體"/>
          <w:color w:val="000000"/>
          <w:szCs w:val="32"/>
        </w:rPr>
        <w:t>以行政訴訟方式</w:t>
      </w:r>
      <w:proofErr w:type="gramStart"/>
      <w:r w:rsidRPr="00F1340A">
        <w:rPr>
          <w:rFonts w:ascii="Times New Roman" w:hAnsi="標楷體"/>
          <w:color w:val="000000"/>
          <w:szCs w:val="32"/>
        </w:rPr>
        <w:t>訴請返還</w:t>
      </w:r>
      <w:proofErr w:type="gramEnd"/>
      <w:r w:rsidRPr="00F1340A">
        <w:rPr>
          <w:rFonts w:ascii="Times New Roman" w:hAnsi="標楷體"/>
          <w:color w:val="000000"/>
          <w:szCs w:val="32"/>
        </w:rPr>
        <w:t>公法上不當得利在案。</w:t>
      </w:r>
      <w:r w:rsidRPr="00F1340A">
        <w:rPr>
          <w:rFonts w:ascii="Times New Roman" w:hAnsi="標楷體"/>
          <w:szCs w:val="32"/>
        </w:rPr>
        <w:t>至陳訴人</w:t>
      </w:r>
      <w:proofErr w:type="gramStart"/>
      <w:r w:rsidRPr="00F1340A">
        <w:rPr>
          <w:rFonts w:ascii="Times New Roman" w:hAnsi="標楷體"/>
          <w:szCs w:val="32"/>
        </w:rPr>
        <w:t>所陳</w:t>
      </w:r>
      <w:r w:rsidR="003E4F8D">
        <w:rPr>
          <w:rFonts w:ascii="Times New Roman" w:hAnsi="標楷體" w:hint="eastAsia"/>
          <w:szCs w:val="32"/>
        </w:rPr>
        <w:t>劉</w:t>
      </w:r>
      <w:proofErr w:type="gramEnd"/>
      <w:r w:rsidRPr="005620A4">
        <w:rPr>
          <w:rFonts w:hAnsi="標楷體"/>
          <w:szCs w:val="32"/>
        </w:rPr>
        <w:t>○</w:t>
      </w:r>
      <w:r w:rsidRPr="00F1340A">
        <w:rPr>
          <w:rFonts w:ascii="Times New Roman" w:hAnsi="標楷體"/>
          <w:szCs w:val="32"/>
        </w:rPr>
        <w:t>等</w:t>
      </w:r>
      <w:r w:rsidR="00896990">
        <w:rPr>
          <w:rFonts w:ascii="Times New Roman" w:hAnsi="標楷體" w:hint="eastAsia"/>
          <w:szCs w:val="32"/>
        </w:rPr>
        <w:t>前</w:t>
      </w:r>
      <w:r w:rsidRPr="00F1340A">
        <w:rPr>
          <w:rFonts w:ascii="Times New Roman" w:hAnsi="標楷體"/>
          <w:szCs w:val="32"/>
        </w:rPr>
        <w:t>獲發補助費之</w:t>
      </w:r>
      <w:r w:rsidR="00E25F03" w:rsidRPr="00F1340A">
        <w:rPr>
          <w:rFonts w:ascii="Times New Roman" w:hAnsi="Times New Roman"/>
          <w:szCs w:val="32"/>
        </w:rPr>
        <w:t>10</w:t>
      </w:r>
      <w:r w:rsidR="00E25F03" w:rsidRPr="00F1340A">
        <w:rPr>
          <w:rFonts w:ascii="Times New Roman" w:hAnsi="標楷體"/>
          <w:szCs w:val="32"/>
        </w:rPr>
        <w:t>戶</w:t>
      </w:r>
      <w:proofErr w:type="gramStart"/>
      <w:r w:rsidRPr="00F1340A">
        <w:rPr>
          <w:rFonts w:ascii="Times New Roman" w:hAnsi="標楷體"/>
          <w:szCs w:val="32"/>
        </w:rPr>
        <w:t>眷</w:t>
      </w:r>
      <w:proofErr w:type="gramEnd"/>
      <w:r w:rsidRPr="00F1340A">
        <w:rPr>
          <w:rFonts w:ascii="Times New Roman" w:hAnsi="標楷體"/>
          <w:szCs w:val="32"/>
        </w:rPr>
        <w:t>舍，</w:t>
      </w:r>
      <w:r w:rsidR="003E4F8D">
        <w:rPr>
          <w:rFonts w:ascii="Times New Roman" w:hAnsi="標楷體" w:hint="eastAsia"/>
          <w:szCs w:val="32"/>
        </w:rPr>
        <w:t>查係</w:t>
      </w:r>
      <w:r w:rsidR="005620A4">
        <w:rPr>
          <w:rFonts w:ascii="Times New Roman" w:hAnsi="標楷體"/>
          <w:color w:val="000000"/>
          <w:szCs w:val="32"/>
        </w:rPr>
        <w:t>原配住使用之建物仍存在，與本案原</w:t>
      </w:r>
      <w:proofErr w:type="gramStart"/>
      <w:r w:rsidR="005620A4">
        <w:rPr>
          <w:rFonts w:ascii="Times New Roman" w:hAnsi="標楷體"/>
          <w:color w:val="000000"/>
          <w:szCs w:val="32"/>
        </w:rPr>
        <w:t>眷舍</w:t>
      </w:r>
      <w:r w:rsidR="005620A4">
        <w:rPr>
          <w:rFonts w:ascii="Times New Roman" w:hAnsi="標楷體" w:hint="eastAsia"/>
          <w:color w:val="000000"/>
          <w:szCs w:val="32"/>
        </w:rPr>
        <w:t>係</w:t>
      </w:r>
      <w:proofErr w:type="gramEnd"/>
      <w:r w:rsidR="00623DCE" w:rsidRPr="00F1340A">
        <w:rPr>
          <w:rFonts w:ascii="Times New Roman" w:hAnsi="標楷體"/>
          <w:color w:val="000000"/>
          <w:szCs w:val="32"/>
        </w:rPr>
        <w:t>經</w:t>
      </w:r>
      <w:r w:rsidR="005620A4">
        <w:rPr>
          <w:rFonts w:ascii="Times New Roman" w:hAnsi="標楷體" w:hint="eastAsia"/>
          <w:color w:val="000000"/>
          <w:szCs w:val="32"/>
        </w:rPr>
        <w:t>全部</w:t>
      </w:r>
      <w:r w:rsidRPr="00F1340A">
        <w:rPr>
          <w:rFonts w:ascii="Times New Roman" w:hAnsi="標楷體"/>
          <w:color w:val="000000"/>
          <w:szCs w:val="32"/>
        </w:rPr>
        <w:t>拆除</w:t>
      </w:r>
      <w:r w:rsidR="00623DCE" w:rsidRPr="00F1340A">
        <w:rPr>
          <w:rFonts w:ascii="Times New Roman" w:hAnsi="標楷體"/>
          <w:color w:val="000000"/>
          <w:szCs w:val="32"/>
        </w:rPr>
        <w:t>而不復存在</w:t>
      </w:r>
      <w:r w:rsidRPr="00F1340A">
        <w:rPr>
          <w:rFonts w:ascii="Times New Roman" w:hAnsi="標楷體"/>
          <w:color w:val="000000"/>
          <w:szCs w:val="32"/>
        </w:rPr>
        <w:t>之案情</w:t>
      </w:r>
      <w:r w:rsidR="00896990">
        <w:rPr>
          <w:rFonts w:ascii="Times New Roman" w:hAnsi="標楷體"/>
          <w:color w:val="000000"/>
          <w:szCs w:val="32"/>
        </w:rPr>
        <w:t>尚</w:t>
      </w:r>
      <w:r w:rsidR="00896990">
        <w:rPr>
          <w:rFonts w:ascii="Times New Roman" w:hAnsi="標楷體" w:hint="eastAsia"/>
          <w:color w:val="000000"/>
          <w:szCs w:val="32"/>
        </w:rPr>
        <w:t>有</w:t>
      </w:r>
      <w:proofErr w:type="gramStart"/>
      <w:r w:rsidRPr="00F1340A">
        <w:rPr>
          <w:rFonts w:ascii="Times New Roman" w:hAnsi="標楷體"/>
          <w:color w:val="000000"/>
          <w:szCs w:val="32"/>
        </w:rPr>
        <w:t>不</w:t>
      </w:r>
      <w:proofErr w:type="gramEnd"/>
      <w:r w:rsidRPr="00F1340A">
        <w:rPr>
          <w:rFonts w:ascii="Times New Roman" w:hAnsi="標楷體"/>
          <w:color w:val="000000"/>
          <w:szCs w:val="32"/>
        </w:rPr>
        <w:t>同等語。</w:t>
      </w:r>
      <w:r w:rsidR="005620A4" w:rsidRPr="00F1340A">
        <w:rPr>
          <w:rFonts w:ascii="Times New Roman" w:hAnsi="標楷體"/>
          <w:color w:val="000000"/>
          <w:szCs w:val="32"/>
        </w:rPr>
        <w:t>綜上</w:t>
      </w:r>
      <w:r w:rsidR="005620A4">
        <w:rPr>
          <w:rFonts w:ascii="Times New Roman" w:hAnsi="標楷體" w:hint="eastAsia"/>
          <w:color w:val="000000"/>
          <w:szCs w:val="32"/>
        </w:rPr>
        <w:t>國產局、林務局及南投林管處就法令與</w:t>
      </w:r>
      <w:proofErr w:type="gramStart"/>
      <w:r w:rsidR="005620A4">
        <w:rPr>
          <w:rFonts w:ascii="Times New Roman" w:hAnsi="標楷體" w:hint="eastAsia"/>
          <w:color w:val="000000"/>
          <w:szCs w:val="32"/>
        </w:rPr>
        <w:t>往例通案</w:t>
      </w:r>
      <w:proofErr w:type="gramEnd"/>
      <w:r w:rsidR="005620A4">
        <w:rPr>
          <w:rFonts w:ascii="Times New Roman" w:hAnsi="標楷體" w:hint="eastAsia"/>
          <w:color w:val="000000"/>
          <w:szCs w:val="32"/>
        </w:rPr>
        <w:t>處理情形之說明，</w:t>
      </w:r>
      <w:r w:rsidR="003E4F8D">
        <w:rPr>
          <w:rFonts w:ascii="Times New Roman" w:hAnsi="標楷體" w:hint="eastAsia"/>
          <w:color w:val="000000"/>
          <w:szCs w:val="32"/>
        </w:rPr>
        <w:t>本案</w:t>
      </w:r>
      <w:r w:rsidR="003E4F8D">
        <w:rPr>
          <w:rFonts w:ascii="Times New Roman" w:hAnsi="標楷體"/>
          <w:color w:val="000000"/>
          <w:szCs w:val="32"/>
        </w:rPr>
        <w:t>南投林管處未同意發給</w:t>
      </w:r>
      <w:r w:rsidR="005620A4" w:rsidRPr="00F1340A">
        <w:rPr>
          <w:rFonts w:ascii="Times New Roman" w:hAnsi="標楷體"/>
          <w:color w:val="000000"/>
          <w:szCs w:val="32"/>
        </w:rPr>
        <w:t>陳訴人</w:t>
      </w:r>
      <w:r w:rsidR="00896990" w:rsidRPr="00F1340A">
        <w:rPr>
          <w:rFonts w:ascii="Times New Roman" w:hAnsi="標楷體"/>
        </w:rPr>
        <w:t>騰空標售</w:t>
      </w:r>
      <w:r w:rsidR="005620A4" w:rsidRPr="00F1340A">
        <w:rPr>
          <w:rFonts w:ascii="Times New Roman" w:hAnsi="標楷體"/>
          <w:color w:val="000000"/>
          <w:szCs w:val="32"/>
        </w:rPr>
        <w:t>補助費，尚難</w:t>
      </w:r>
      <w:proofErr w:type="gramStart"/>
      <w:r w:rsidR="005620A4" w:rsidRPr="00F1340A">
        <w:rPr>
          <w:rFonts w:ascii="Times New Roman" w:hAnsi="標楷體"/>
          <w:color w:val="000000"/>
          <w:szCs w:val="32"/>
        </w:rPr>
        <w:t>遽</w:t>
      </w:r>
      <w:proofErr w:type="gramEnd"/>
      <w:r w:rsidR="005620A4" w:rsidRPr="00F1340A">
        <w:rPr>
          <w:rFonts w:ascii="Times New Roman" w:hAnsi="標楷體"/>
          <w:color w:val="000000"/>
          <w:szCs w:val="32"/>
        </w:rPr>
        <w:t>認有差別待遇等情。</w:t>
      </w:r>
    </w:p>
    <w:p w:rsidR="00AF2153" w:rsidRPr="00F1340A" w:rsidRDefault="00AF2153" w:rsidP="004E724A">
      <w:pPr>
        <w:pStyle w:val="3"/>
        <w:overflowPunct w:val="0"/>
        <w:ind w:left="1360" w:hanging="680"/>
        <w:rPr>
          <w:rFonts w:ascii="Times New Roman" w:hAnsi="Times New Roman"/>
        </w:rPr>
      </w:pPr>
      <w:r w:rsidRPr="00F1340A">
        <w:rPr>
          <w:rFonts w:ascii="Times New Roman" w:hAnsi="標楷體"/>
          <w:szCs w:val="32"/>
        </w:rPr>
        <w:t>至陳訴人引據台灣高等法院台中分院</w:t>
      </w:r>
      <w:r w:rsidRPr="00F1340A">
        <w:rPr>
          <w:rFonts w:ascii="Times New Roman" w:hAnsi="Times New Roman"/>
          <w:szCs w:val="32"/>
        </w:rPr>
        <w:t>100</w:t>
      </w:r>
      <w:r w:rsidRPr="00F1340A">
        <w:rPr>
          <w:rFonts w:ascii="Times New Roman" w:hAnsi="標楷體"/>
          <w:szCs w:val="32"/>
        </w:rPr>
        <w:t>年</w:t>
      </w:r>
      <w:r w:rsidRPr="00F1340A">
        <w:rPr>
          <w:rFonts w:ascii="Times New Roman" w:hAnsi="Times New Roman"/>
          <w:szCs w:val="32"/>
        </w:rPr>
        <w:t>5</w:t>
      </w:r>
      <w:r w:rsidRPr="00F1340A">
        <w:rPr>
          <w:rFonts w:ascii="Times New Roman" w:hAnsi="標楷體"/>
          <w:szCs w:val="32"/>
        </w:rPr>
        <w:t>月</w:t>
      </w:r>
      <w:r w:rsidRPr="00F1340A">
        <w:rPr>
          <w:rFonts w:ascii="Times New Roman" w:hAnsi="Times New Roman"/>
          <w:szCs w:val="32"/>
        </w:rPr>
        <w:t>10</w:t>
      </w:r>
      <w:r w:rsidRPr="00F1340A">
        <w:rPr>
          <w:rFonts w:ascii="Times New Roman" w:hAnsi="標楷體"/>
          <w:szCs w:val="32"/>
        </w:rPr>
        <w:t>日</w:t>
      </w:r>
      <w:proofErr w:type="gramStart"/>
      <w:r w:rsidRPr="00F1340A">
        <w:rPr>
          <w:rFonts w:ascii="Times New Roman" w:hAnsi="Times New Roman"/>
          <w:szCs w:val="32"/>
        </w:rPr>
        <w:t>100</w:t>
      </w:r>
      <w:proofErr w:type="gramEnd"/>
      <w:r w:rsidRPr="00F1340A">
        <w:rPr>
          <w:rFonts w:ascii="Times New Roman" w:hAnsi="標楷體"/>
          <w:szCs w:val="32"/>
        </w:rPr>
        <w:t>年度</w:t>
      </w:r>
      <w:proofErr w:type="gramStart"/>
      <w:r w:rsidRPr="00F1340A">
        <w:rPr>
          <w:rFonts w:ascii="Times New Roman" w:hAnsi="標楷體"/>
          <w:szCs w:val="32"/>
        </w:rPr>
        <w:t>上易字第</w:t>
      </w:r>
      <w:r w:rsidRPr="00F1340A">
        <w:rPr>
          <w:rFonts w:ascii="Times New Roman" w:hAnsi="Times New Roman"/>
          <w:szCs w:val="32"/>
        </w:rPr>
        <w:t>126</w:t>
      </w:r>
      <w:r w:rsidRPr="00F1340A">
        <w:rPr>
          <w:rFonts w:ascii="Times New Roman" w:hAnsi="標楷體"/>
          <w:szCs w:val="32"/>
        </w:rPr>
        <w:t>號</w:t>
      </w:r>
      <w:proofErr w:type="gramEnd"/>
      <w:r w:rsidRPr="00F1340A">
        <w:rPr>
          <w:rFonts w:ascii="Times New Roman" w:hAnsi="標楷體"/>
          <w:szCs w:val="32"/>
        </w:rPr>
        <w:t>判決理由，主張本</w:t>
      </w:r>
      <w:r w:rsidR="003E4F8D">
        <w:rPr>
          <w:rFonts w:ascii="Times New Roman" w:hAnsi="標楷體"/>
          <w:szCs w:val="32"/>
        </w:rPr>
        <w:t>案原</w:t>
      </w:r>
      <w:proofErr w:type="gramStart"/>
      <w:r w:rsidR="003E4F8D">
        <w:rPr>
          <w:rFonts w:ascii="Times New Roman" w:hAnsi="標楷體"/>
          <w:szCs w:val="32"/>
        </w:rPr>
        <w:t>眷</w:t>
      </w:r>
      <w:proofErr w:type="gramEnd"/>
      <w:r w:rsidR="003E4F8D">
        <w:rPr>
          <w:rFonts w:ascii="Times New Roman" w:hAnsi="標楷體"/>
          <w:szCs w:val="32"/>
        </w:rPr>
        <w:t>舍於拆除新建後，並無礙上訴</w:t>
      </w:r>
      <w:proofErr w:type="gramStart"/>
      <w:r w:rsidR="003E4F8D">
        <w:rPr>
          <w:rFonts w:ascii="Times New Roman" w:hAnsi="標楷體"/>
          <w:szCs w:val="32"/>
        </w:rPr>
        <w:t>人受配住</w:t>
      </w:r>
      <w:proofErr w:type="gramEnd"/>
      <w:r w:rsidR="003E4F8D">
        <w:rPr>
          <w:rFonts w:ascii="Times New Roman" w:hAnsi="標楷體"/>
          <w:szCs w:val="32"/>
        </w:rPr>
        <w:t>新建宿舍之同一性等情，</w:t>
      </w:r>
      <w:r w:rsidR="003E4F8D">
        <w:rPr>
          <w:rFonts w:ascii="Times New Roman" w:hAnsi="標楷體" w:hint="eastAsia"/>
          <w:szCs w:val="32"/>
        </w:rPr>
        <w:t>業</w:t>
      </w:r>
      <w:r w:rsidRPr="00F1340A">
        <w:rPr>
          <w:rFonts w:ascii="Times New Roman" w:hAnsi="標楷體"/>
          <w:szCs w:val="32"/>
        </w:rPr>
        <w:t>據</w:t>
      </w:r>
      <w:r w:rsidRPr="00F1340A">
        <w:rPr>
          <w:rFonts w:ascii="Times New Roman" w:hAnsi="標楷體"/>
          <w:kern w:val="2"/>
          <w:szCs w:val="32"/>
        </w:rPr>
        <w:t>林務局及所屬南投林管處、國產局等相關人員指稱，上開</w:t>
      </w:r>
      <w:r w:rsidRPr="00F1340A">
        <w:rPr>
          <w:rFonts w:ascii="Times New Roman" w:hAnsi="標楷體"/>
          <w:szCs w:val="32"/>
        </w:rPr>
        <w:t>民事判決</w:t>
      </w:r>
      <w:r w:rsidR="00623DCE" w:rsidRPr="00F1340A">
        <w:rPr>
          <w:rFonts w:ascii="Times New Roman" w:hAnsi="標楷體"/>
          <w:szCs w:val="32"/>
        </w:rPr>
        <w:t>案主要爭執點為宿舍借用人是否應返</w:t>
      </w:r>
      <w:r w:rsidRPr="00F1340A">
        <w:rPr>
          <w:rFonts w:ascii="Times New Roman" w:hAnsi="標楷體"/>
          <w:szCs w:val="32"/>
        </w:rPr>
        <w:t>還宿舍，</w:t>
      </w:r>
      <w:r w:rsidR="00623DCE" w:rsidRPr="00F1340A">
        <w:rPr>
          <w:rFonts w:ascii="Times New Roman" w:hAnsi="標楷體"/>
          <w:szCs w:val="32"/>
        </w:rPr>
        <w:t>並非補助費之</w:t>
      </w:r>
      <w:r w:rsidR="00007B08" w:rsidRPr="00F1340A">
        <w:rPr>
          <w:rFonts w:ascii="Times New Roman" w:hAnsi="標楷體"/>
          <w:szCs w:val="32"/>
        </w:rPr>
        <w:t>發放</w:t>
      </w:r>
      <w:r w:rsidR="00E25F03">
        <w:rPr>
          <w:rFonts w:ascii="Times New Roman" w:hAnsi="標楷體" w:hint="eastAsia"/>
          <w:szCs w:val="32"/>
        </w:rPr>
        <w:t>事宜</w:t>
      </w:r>
      <w:r w:rsidR="00007B08" w:rsidRPr="00F1340A">
        <w:rPr>
          <w:rFonts w:ascii="Times New Roman" w:hAnsi="標楷體"/>
          <w:szCs w:val="32"/>
        </w:rPr>
        <w:t>，是陳訴人所</w:t>
      </w:r>
      <w:r w:rsidRPr="00F1340A">
        <w:rPr>
          <w:rFonts w:ascii="Times New Roman" w:hAnsi="標楷體"/>
          <w:szCs w:val="32"/>
        </w:rPr>
        <w:t>引據</w:t>
      </w:r>
      <w:r w:rsidR="00007B08" w:rsidRPr="00F1340A">
        <w:rPr>
          <w:rFonts w:ascii="Times New Roman" w:hAnsi="標楷體"/>
          <w:szCs w:val="32"/>
        </w:rPr>
        <w:t>之該</w:t>
      </w:r>
      <w:r w:rsidRPr="00F1340A">
        <w:rPr>
          <w:rFonts w:ascii="Times New Roman" w:hAnsi="標楷體"/>
          <w:szCs w:val="32"/>
        </w:rPr>
        <w:t>判決理由對本案補助費之發放尚</w:t>
      </w:r>
      <w:r w:rsidRPr="00F1340A">
        <w:rPr>
          <w:rFonts w:ascii="Times New Roman" w:hAnsi="標楷體"/>
          <w:color w:val="000000"/>
          <w:szCs w:val="32"/>
        </w:rPr>
        <w:t>無拘束力等語</w:t>
      </w:r>
      <w:r w:rsidR="003E4F8D">
        <w:rPr>
          <w:rFonts w:ascii="Times New Roman" w:hAnsi="標楷體"/>
          <w:color w:val="000000"/>
          <w:szCs w:val="32"/>
        </w:rPr>
        <w:t>。</w:t>
      </w:r>
      <w:proofErr w:type="gramStart"/>
      <w:r w:rsidR="003E4F8D">
        <w:rPr>
          <w:rFonts w:ascii="Times New Roman" w:hAnsi="標楷體" w:hint="eastAsia"/>
          <w:color w:val="000000"/>
          <w:szCs w:val="32"/>
        </w:rPr>
        <w:t>末</w:t>
      </w:r>
      <w:r w:rsidRPr="00F1340A">
        <w:rPr>
          <w:rFonts w:ascii="Times New Roman" w:hAnsi="標楷體"/>
          <w:color w:val="000000"/>
          <w:szCs w:val="32"/>
        </w:rPr>
        <w:t>按本</w:t>
      </w:r>
      <w:proofErr w:type="gramEnd"/>
      <w:r w:rsidRPr="00F1340A">
        <w:rPr>
          <w:rFonts w:ascii="Times New Roman" w:hAnsi="標楷體"/>
          <w:color w:val="000000"/>
          <w:szCs w:val="32"/>
        </w:rPr>
        <w:t>案陳訴人係</w:t>
      </w:r>
      <w:r w:rsidRPr="00F1340A">
        <w:rPr>
          <w:rFonts w:ascii="Times New Roman" w:hAnsi="Times New Roman"/>
          <w:color w:val="000000"/>
          <w:szCs w:val="32"/>
        </w:rPr>
        <w:t>88</w:t>
      </w:r>
      <w:r w:rsidRPr="00F1340A">
        <w:rPr>
          <w:rFonts w:ascii="Times New Roman" w:hAnsi="標楷體"/>
          <w:color w:val="000000"/>
          <w:szCs w:val="32"/>
        </w:rPr>
        <w:t>年以技術士</w:t>
      </w:r>
      <w:r w:rsidR="00E25F03">
        <w:rPr>
          <w:rFonts w:ascii="Times New Roman" w:hAnsi="標楷體" w:hint="eastAsia"/>
          <w:color w:val="000000"/>
          <w:szCs w:val="32"/>
        </w:rPr>
        <w:t>職務</w:t>
      </w:r>
      <w:r w:rsidRPr="00F1340A">
        <w:rPr>
          <w:rFonts w:ascii="Times New Roman" w:hAnsi="標楷體"/>
          <w:color w:val="000000"/>
          <w:szCs w:val="32"/>
        </w:rPr>
        <w:t>退職，參照最高行政法院</w:t>
      </w:r>
      <w:r w:rsidRPr="00F1340A">
        <w:rPr>
          <w:rFonts w:ascii="Times New Roman" w:hAnsi="Times New Roman"/>
          <w:color w:val="000000"/>
          <w:szCs w:val="32"/>
        </w:rPr>
        <w:t>99</w:t>
      </w:r>
      <w:r w:rsidRPr="00F1340A">
        <w:rPr>
          <w:rFonts w:ascii="Times New Roman" w:hAnsi="標楷體"/>
          <w:color w:val="000000"/>
          <w:szCs w:val="32"/>
        </w:rPr>
        <w:t>年度</w:t>
      </w:r>
      <w:r w:rsidRPr="00F1340A">
        <w:rPr>
          <w:rFonts w:ascii="Times New Roman" w:hAnsi="Times New Roman"/>
          <w:color w:val="000000"/>
          <w:szCs w:val="32"/>
        </w:rPr>
        <w:t>12</w:t>
      </w:r>
      <w:r w:rsidRPr="00F1340A">
        <w:rPr>
          <w:rFonts w:ascii="Times New Roman" w:hAnsi="標楷體"/>
          <w:color w:val="000000"/>
          <w:szCs w:val="32"/>
        </w:rPr>
        <w:t>月份第</w:t>
      </w:r>
      <w:r w:rsidRPr="00F1340A">
        <w:rPr>
          <w:rFonts w:ascii="Times New Roman" w:hAnsi="Times New Roman"/>
          <w:color w:val="000000"/>
          <w:szCs w:val="32"/>
        </w:rPr>
        <w:t>1</w:t>
      </w:r>
      <w:r w:rsidRPr="00F1340A">
        <w:rPr>
          <w:rFonts w:ascii="Times New Roman" w:hAnsi="標楷體"/>
          <w:color w:val="000000"/>
          <w:szCs w:val="32"/>
        </w:rPr>
        <w:t>次庭長法官聯席會議決議及附帶決議意旨，本案補助費之發給所生爭議，</w:t>
      </w:r>
      <w:r w:rsidR="00007B08" w:rsidRPr="00F1340A">
        <w:rPr>
          <w:rFonts w:ascii="Times New Roman" w:hAnsi="標楷體"/>
          <w:color w:val="000000"/>
          <w:szCs w:val="32"/>
        </w:rPr>
        <w:t>其救濟途徑為訴願</w:t>
      </w:r>
      <w:r w:rsidRPr="00F1340A">
        <w:rPr>
          <w:rFonts w:ascii="Times New Roman" w:hAnsi="標楷體"/>
          <w:color w:val="000000"/>
          <w:szCs w:val="32"/>
        </w:rPr>
        <w:t>及</w:t>
      </w:r>
      <w:r w:rsidRPr="00F1340A">
        <w:rPr>
          <w:rFonts w:ascii="Times New Roman" w:hAnsi="標楷體"/>
          <w:color w:val="000000"/>
          <w:szCs w:val="32"/>
        </w:rPr>
        <w:lastRenderedPageBreak/>
        <w:t>行政訴訟程序，</w:t>
      </w:r>
      <w:proofErr w:type="gramStart"/>
      <w:r w:rsidRPr="00F1340A">
        <w:rPr>
          <w:rFonts w:ascii="Times New Roman" w:hAnsi="標楷體"/>
          <w:color w:val="000000"/>
          <w:szCs w:val="32"/>
        </w:rPr>
        <w:t>併</w:t>
      </w:r>
      <w:proofErr w:type="gramEnd"/>
      <w:r w:rsidRPr="00F1340A">
        <w:rPr>
          <w:rFonts w:ascii="Times New Roman" w:hAnsi="標楷體"/>
          <w:color w:val="000000"/>
          <w:szCs w:val="32"/>
        </w:rPr>
        <w:t>予指明。</w:t>
      </w:r>
    </w:p>
    <w:bookmarkEnd w:id="45"/>
    <w:bookmarkEnd w:id="46"/>
    <w:bookmarkEnd w:id="47"/>
    <w:bookmarkEnd w:id="48"/>
    <w:bookmarkEnd w:id="49"/>
    <w:bookmarkEnd w:id="50"/>
    <w:bookmarkEnd w:id="51"/>
    <w:bookmarkEnd w:id="52"/>
    <w:bookmarkEnd w:id="53"/>
    <w:p w:rsidR="008A1072" w:rsidRDefault="008A1072" w:rsidP="008A1072">
      <w:pPr>
        <w:pStyle w:val="1"/>
        <w:numPr>
          <w:ilvl w:val="0"/>
          <w:numId w:val="0"/>
        </w:numPr>
        <w:overflowPunct w:val="0"/>
        <w:rPr>
          <w:rFonts w:ascii="Times New Roman" w:hAnsi="標楷體" w:hint="eastAsia"/>
          <w:spacing w:val="12"/>
          <w:sz w:val="40"/>
        </w:rPr>
      </w:pPr>
    </w:p>
    <w:p w:rsidR="008A1072" w:rsidRDefault="008A1072" w:rsidP="008A1072">
      <w:pPr>
        <w:pStyle w:val="1"/>
        <w:numPr>
          <w:ilvl w:val="0"/>
          <w:numId w:val="0"/>
        </w:numPr>
        <w:overflowPunct w:val="0"/>
        <w:rPr>
          <w:rFonts w:ascii="Times New Roman" w:hAnsi="標楷體" w:hint="eastAsia"/>
          <w:spacing w:val="12"/>
          <w:sz w:val="40"/>
        </w:rPr>
      </w:pPr>
    </w:p>
    <w:p w:rsidR="002A42DA" w:rsidRPr="00F1340A" w:rsidRDefault="002A42DA" w:rsidP="008A1072">
      <w:pPr>
        <w:pStyle w:val="1"/>
        <w:numPr>
          <w:ilvl w:val="0"/>
          <w:numId w:val="0"/>
        </w:numPr>
        <w:overflowPunct w:val="0"/>
        <w:ind w:leftChars="1200" w:left="4082"/>
        <w:rPr>
          <w:rFonts w:ascii="Times New Roman"/>
          <w:b/>
          <w:bCs w:val="0"/>
          <w:sz w:val="40"/>
        </w:rPr>
      </w:pPr>
      <w:r w:rsidRPr="00F1340A">
        <w:rPr>
          <w:rFonts w:ascii="Times New Roman" w:hAnsi="標楷體"/>
          <w:spacing w:val="12"/>
          <w:sz w:val="40"/>
        </w:rPr>
        <w:t>調查委員：</w:t>
      </w:r>
      <w:r w:rsidR="00CF7EB0">
        <w:rPr>
          <w:rFonts w:ascii="Times New Roman" w:hAnsi="標楷體" w:hint="eastAsia"/>
          <w:spacing w:val="12"/>
          <w:sz w:val="40"/>
        </w:rPr>
        <w:t>洪</w:t>
      </w:r>
      <w:r w:rsidR="00CF7EB0">
        <w:rPr>
          <w:rFonts w:ascii="Times New Roman" w:hAnsi="標楷體" w:hint="eastAsia"/>
          <w:spacing w:val="12"/>
          <w:sz w:val="40"/>
        </w:rPr>
        <w:t xml:space="preserve"> </w:t>
      </w:r>
      <w:r w:rsidR="00CF7EB0">
        <w:rPr>
          <w:rFonts w:ascii="Times New Roman" w:hAnsi="標楷體" w:hint="eastAsia"/>
          <w:spacing w:val="12"/>
          <w:sz w:val="40"/>
        </w:rPr>
        <w:t>德</w:t>
      </w:r>
      <w:r w:rsidR="00CF7EB0">
        <w:rPr>
          <w:rFonts w:ascii="Times New Roman" w:hAnsi="標楷體" w:hint="eastAsia"/>
          <w:spacing w:val="12"/>
          <w:sz w:val="40"/>
        </w:rPr>
        <w:t xml:space="preserve"> </w:t>
      </w:r>
      <w:r w:rsidR="00CF7EB0">
        <w:rPr>
          <w:rFonts w:ascii="Times New Roman" w:hAnsi="標楷體" w:hint="eastAsia"/>
          <w:spacing w:val="12"/>
          <w:sz w:val="40"/>
        </w:rPr>
        <w:t>旋</w:t>
      </w:r>
    </w:p>
    <w:p w:rsidR="002A42DA" w:rsidRPr="00F1340A" w:rsidRDefault="002A42DA" w:rsidP="004E724A">
      <w:pPr>
        <w:pStyle w:val="a5"/>
        <w:kinsoku w:val="0"/>
        <w:overflowPunct w:val="0"/>
        <w:spacing w:before="0" w:after="0"/>
        <w:ind w:leftChars="1100" w:left="3742" w:firstLineChars="500" w:firstLine="2021"/>
        <w:jc w:val="both"/>
        <w:rPr>
          <w:rFonts w:ascii="Times New Roman"/>
          <w:b w:val="0"/>
          <w:bCs/>
          <w:snapToGrid/>
          <w:spacing w:val="12"/>
          <w:kern w:val="0"/>
        </w:rPr>
      </w:pPr>
    </w:p>
    <w:p w:rsidR="002A42DA" w:rsidRPr="00F1340A" w:rsidRDefault="002A42DA" w:rsidP="004E724A">
      <w:pPr>
        <w:pStyle w:val="a5"/>
        <w:kinsoku w:val="0"/>
        <w:overflowPunct w:val="0"/>
        <w:spacing w:before="0" w:after="0"/>
        <w:ind w:leftChars="1100" w:left="3742" w:firstLineChars="500" w:firstLine="2021"/>
        <w:jc w:val="both"/>
        <w:rPr>
          <w:rFonts w:ascii="Times New Roman"/>
          <w:b w:val="0"/>
          <w:bCs/>
          <w:snapToGrid/>
          <w:spacing w:val="12"/>
          <w:kern w:val="0"/>
        </w:rPr>
      </w:pPr>
    </w:p>
    <w:p w:rsidR="002A42DA" w:rsidRPr="00F1340A" w:rsidRDefault="002A42DA" w:rsidP="004E724A">
      <w:pPr>
        <w:pStyle w:val="a5"/>
        <w:kinsoku w:val="0"/>
        <w:overflowPunct w:val="0"/>
        <w:spacing w:before="0" w:after="0"/>
        <w:ind w:leftChars="1100" w:left="3742" w:firstLineChars="500" w:firstLine="2021"/>
        <w:jc w:val="both"/>
        <w:rPr>
          <w:rFonts w:ascii="Times New Roman"/>
          <w:b w:val="0"/>
          <w:bCs/>
          <w:snapToGrid/>
          <w:spacing w:val="12"/>
          <w:kern w:val="0"/>
        </w:rPr>
      </w:pPr>
    </w:p>
    <w:p w:rsidR="00770AEA" w:rsidRPr="00DC40BC" w:rsidRDefault="00770AEA" w:rsidP="00896990">
      <w:pPr>
        <w:pStyle w:val="a0"/>
        <w:numPr>
          <w:ilvl w:val="0"/>
          <w:numId w:val="0"/>
        </w:numPr>
        <w:overflowPunct w:val="0"/>
        <w:rPr>
          <w:rFonts w:ascii="Times New Roman"/>
          <w:bCs/>
        </w:rPr>
      </w:pPr>
    </w:p>
    <w:sectPr w:rsidR="00770AEA" w:rsidRPr="00DC40BC" w:rsidSect="0001538F">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8D3" w:rsidRDefault="004F18D3" w:rsidP="002A42DA">
      <w:r>
        <w:separator/>
      </w:r>
    </w:p>
  </w:endnote>
  <w:endnote w:type="continuationSeparator" w:id="0">
    <w:p w:rsidR="004F18D3" w:rsidRDefault="004F18D3" w:rsidP="002A42D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24A" w:rsidRDefault="009825A4">
    <w:pPr>
      <w:pStyle w:val="ae"/>
      <w:framePr w:wrap="around" w:vAnchor="text" w:hAnchor="margin" w:xAlign="center" w:y="1"/>
      <w:rPr>
        <w:rStyle w:val="a7"/>
        <w:sz w:val="24"/>
      </w:rPr>
    </w:pPr>
    <w:r>
      <w:rPr>
        <w:rStyle w:val="a7"/>
        <w:sz w:val="24"/>
      </w:rPr>
      <w:fldChar w:fldCharType="begin"/>
    </w:r>
    <w:r w:rsidR="004E724A">
      <w:rPr>
        <w:rStyle w:val="a7"/>
        <w:sz w:val="24"/>
      </w:rPr>
      <w:instrText xml:space="preserve">PAGE  </w:instrText>
    </w:r>
    <w:r>
      <w:rPr>
        <w:rStyle w:val="a7"/>
        <w:sz w:val="24"/>
      </w:rPr>
      <w:fldChar w:fldCharType="separate"/>
    </w:r>
    <w:r w:rsidR="008A1072">
      <w:rPr>
        <w:rStyle w:val="a7"/>
        <w:noProof/>
        <w:sz w:val="24"/>
      </w:rPr>
      <w:t>2</w:t>
    </w:r>
    <w:r>
      <w:rPr>
        <w:rStyle w:val="a7"/>
        <w:sz w:val="24"/>
      </w:rPr>
      <w:fldChar w:fldCharType="end"/>
    </w:r>
  </w:p>
  <w:p w:rsidR="004E724A" w:rsidRDefault="004E724A">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8D3" w:rsidRDefault="004F18D3" w:rsidP="002A42DA">
      <w:r>
        <w:separator/>
      </w:r>
    </w:p>
  </w:footnote>
  <w:footnote w:type="continuationSeparator" w:id="0">
    <w:p w:rsidR="004F18D3" w:rsidRDefault="004F18D3" w:rsidP="002A42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F4C7A8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3DB0F5B"/>
    <w:multiLevelType w:val="hybridMultilevel"/>
    <w:tmpl w:val="EF6A41EA"/>
    <w:lvl w:ilvl="0" w:tplc="7DAEE666">
      <w:start w:val="1"/>
      <w:numFmt w:val="taiwaneseCountingThousand"/>
      <w:lvlText w:val="%1、"/>
      <w:lvlJc w:val="left"/>
      <w:pPr>
        <w:tabs>
          <w:tab w:val="num" w:pos="480"/>
        </w:tabs>
        <w:ind w:left="480" w:hanging="480"/>
      </w:pPr>
      <w:rPr>
        <w:rFonts w:cs="Times New Roman" w:hint="eastAsia"/>
      </w:rPr>
    </w:lvl>
    <w:lvl w:ilvl="1" w:tplc="246ED658">
      <w:start w:val="1"/>
      <w:numFmt w:val="taiwaneseCountingThousand"/>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4D4230ED"/>
    <w:multiLevelType w:val="multilevel"/>
    <w:tmpl w:val="49FE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1"/>
  </w:num>
  <w:num w:numId="9">
    <w:abstractNumId w:val="4"/>
  </w:num>
  <w:num w:numId="10">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A42DA"/>
    <w:rsid w:val="00004CE1"/>
    <w:rsid w:val="000059B7"/>
    <w:rsid w:val="00007B08"/>
    <w:rsid w:val="00014754"/>
    <w:rsid w:val="0001538F"/>
    <w:rsid w:val="0002336D"/>
    <w:rsid w:val="0002397E"/>
    <w:rsid w:val="00024D8D"/>
    <w:rsid w:val="00031094"/>
    <w:rsid w:val="00032273"/>
    <w:rsid w:val="00033B5C"/>
    <w:rsid w:val="00035AE7"/>
    <w:rsid w:val="000511B9"/>
    <w:rsid w:val="00053BC6"/>
    <w:rsid w:val="00056BE7"/>
    <w:rsid w:val="00083ABE"/>
    <w:rsid w:val="000914A1"/>
    <w:rsid w:val="00095128"/>
    <w:rsid w:val="000A6F7E"/>
    <w:rsid w:val="000D4E37"/>
    <w:rsid w:val="00100C16"/>
    <w:rsid w:val="0010392E"/>
    <w:rsid w:val="00103E7F"/>
    <w:rsid w:val="001106BD"/>
    <w:rsid w:val="001214D1"/>
    <w:rsid w:val="0013182C"/>
    <w:rsid w:val="00137B2F"/>
    <w:rsid w:val="00164F37"/>
    <w:rsid w:val="00166E31"/>
    <w:rsid w:val="00166F0F"/>
    <w:rsid w:val="001946E2"/>
    <w:rsid w:val="00197904"/>
    <w:rsid w:val="001A0584"/>
    <w:rsid w:val="001A27EE"/>
    <w:rsid w:val="001D524B"/>
    <w:rsid w:val="001D524E"/>
    <w:rsid w:val="001D77D8"/>
    <w:rsid w:val="001E05BA"/>
    <w:rsid w:val="001E1B5F"/>
    <w:rsid w:val="001E3DD6"/>
    <w:rsid w:val="001E6634"/>
    <w:rsid w:val="001F1112"/>
    <w:rsid w:val="00213402"/>
    <w:rsid w:val="00216789"/>
    <w:rsid w:val="00244B74"/>
    <w:rsid w:val="00250E45"/>
    <w:rsid w:val="00252E09"/>
    <w:rsid w:val="00255F98"/>
    <w:rsid w:val="0026150E"/>
    <w:rsid w:val="002831A2"/>
    <w:rsid w:val="00294B0E"/>
    <w:rsid w:val="002A42DA"/>
    <w:rsid w:val="002C0FAC"/>
    <w:rsid w:val="002D2CF2"/>
    <w:rsid w:val="002D524E"/>
    <w:rsid w:val="002D673A"/>
    <w:rsid w:val="002F73D3"/>
    <w:rsid w:val="003018DD"/>
    <w:rsid w:val="00302003"/>
    <w:rsid w:val="00306AF4"/>
    <w:rsid w:val="0032070D"/>
    <w:rsid w:val="00330579"/>
    <w:rsid w:val="00332C84"/>
    <w:rsid w:val="00340B88"/>
    <w:rsid w:val="003521BB"/>
    <w:rsid w:val="003564B2"/>
    <w:rsid w:val="003663A4"/>
    <w:rsid w:val="0037137E"/>
    <w:rsid w:val="00377454"/>
    <w:rsid w:val="003812F6"/>
    <w:rsid w:val="0039233E"/>
    <w:rsid w:val="003B7C08"/>
    <w:rsid w:val="003C2478"/>
    <w:rsid w:val="003C285D"/>
    <w:rsid w:val="003C3F59"/>
    <w:rsid w:val="003C75EE"/>
    <w:rsid w:val="003D5578"/>
    <w:rsid w:val="003D7D96"/>
    <w:rsid w:val="003E0ECB"/>
    <w:rsid w:val="003E4F8D"/>
    <w:rsid w:val="003F3E21"/>
    <w:rsid w:val="004004C1"/>
    <w:rsid w:val="0040494B"/>
    <w:rsid w:val="0041652C"/>
    <w:rsid w:val="00430DD5"/>
    <w:rsid w:val="00437EDA"/>
    <w:rsid w:val="00451167"/>
    <w:rsid w:val="00462B96"/>
    <w:rsid w:val="00464C4A"/>
    <w:rsid w:val="00471E0C"/>
    <w:rsid w:val="00474244"/>
    <w:rsid w:val="00483E3D"/>
    <w:rsid w:val="00492378"/>
    <w:rsid w:val="00492531"/>
    <w:rsid w:val="004931BC"/>
    <w:rsid w:val="004A1D13"/>
    <w:rsid w:val="004A330D"/>
    <w:rsid w:val="004A5798"/>
    <w:rsid w:val="004B0E14"/>
    <w:rsid w:val="004D018C"/>
    <w:rsid w:val="004D2F1D"/>
    <w:rsid w:val="004D3179"/>
    <w:rsid w:val="004D3DC1"/>
    <w:rsid w:val="004D4258"/>
    <w:rsid w:val="004D52B9"/>
    <w:rsid w:val="004D7EA7"/>
    <w:rsid w:val="004E08C4"/>
    <w:rsid w:val="004E5C50"/>
    <w:rsid w:val="004E724A"/>
    <w:rsid w:val="004F18D3"/>
    <w:rsid w:val="0051062B"/>
    <w:rsid w:val="00514706"/>
    <w:rsid w:val="0053179D"/>
    <w:rsid w:val="005334AF"/>
    <w:rsid w:val="00534070"/>
    <w:rsid w:val="00542E90"/>
    <w:rsid w:val="005620A4"/>
    <w:rsid w:val="0056793E"/>
    <w:rsid w:val="00570A79"/>
    <w:rsid w:val="005740E3"/>
    <w:rsid w:val="00574B6F"/>
    <w:rsid w:val="00574E7A"/>
    <w:rsid w:val="00593D1E"/>
    <w:rsid w:val="00596CA1"/>
    <w:rsid w:val="0059777F"/>
    <w:rsid w:val="005A20D7"/>
    <w:rsid w:val="005A5A3C"/>
    <w:rsid w:val="005A67AF"/>
    <w:rsid w:val="005A7EF5"/>
    <w:rsid w:val="005C1217"/>
    <w:rsid w:val="005E20FF"/>
    <w:rsid w:val="005F3F40"/>
    <w:rsid w:val="005F4C76"/>
    <w:rsid w:val="00615B5E"/>
    <w:rsid w:val="00623201"/>
    <w:rsid w:val="00623DCE"/>
    <w:rsid w:val="00626443"/>
    <w:rsid w:val="00631147"/>
    <w:rsid w:val="00643A2D"/>
    <w:rsid w:val="00646A3D"/>
    <w:rsid w:val="006668C2"/>
    <w:rsid w:val="00674909"/>
    <w:rsid w:val="006A5661"/>
    <w:rsid w:val="006C3232"/>
    <w:rsid w:val="006C6444"/>
    <w:rsid w:val="006D57EA"/>
    <w:rsid w:val="006E681F"/>
    <w:rsid w:val="006F3861"/>
    <w:rsid w:val="006F3FE9"/>
    <w:rsid w:val="00710C90"/>
    <w:rsid w:val="00714983"/>
    <w:rsid w:val="00716C5F"/>
    <w:rsid w:val="00731A03"/>
    <w:rsid w:val="00734205"/>
    <w:rsid w:val="007423DA"/>
    <w:rsid w:val="00754FE2"/>
    <w:rsid w:val="00770AEA"/>
    <w:rsid w:val="00770BE3"/>
    <w:rsid w:val="00772910"/>
    <w:rsid w:val="00780079"/>
    <w:rsid w:val="007A6885"/>
    <w:rsid w:val="007C67EB"/>
    <w:rsid w:val="007D6B80"/>
    <w:rsid w:val="007E7AAD"/>
    <w:rsid w:val="007F0B40"/>
    <w:rsid w:val="007F566E"/>
    <w:rsid w:val="00816907"/>
    <w:rsid w:val="00840C15"/>
    <w:rsid w:val="00843693"/>
    <w:rsid w:val="00846113"/>
    <w:rsid w:val="00846CF3"/>
    <w:rsid w:val="00852C75"/>
    <w:rsid w:val="00853958"/>
    <w:rsid w:val="00856405"/>
    <w:rsid w:val="00861D53"/>
    <w:rsid w:val="00880AC6"/>
    <w:rsid w:val="0088260B"/>
    <w:rsid w:val="008953A6"/>
    <w:rsid w:val="00896990"/>
    <w:rsid w:val="008A1072"/>
    <w:rsid w:val="008A24BF"/>
    <w:rsid w:val="008A5C17"/>
    <w:rsid w:val="008C282A"/>
    <w:rsid w:val="008D325F"/>
    <w:rsid w:val="008D6327"/>
    <w:rsid w:val="008E1F60"/>
    <w:rsid w:val="008E47A7"/>
    <w:rsid w:val="008F0D80"/>
    <w:rsid w:val="00902585"/>
    <w:rsid w:val="00921A4D"/>
    <w:rsid w:val="00930C37"/>
    <w:rsid w:val="00933405"/>
    <w:rsid w:val="00934742"/>
    <w:rsid w:val="00941E6E"/>
    <w:rsid w:val="0096477C"/>
    <w:rsid w:val="0096511E"/>
    <w:rsid w:val="00975D6A"/>
    <w:rsid w:val="0098020C"/>
    <w:rsid w:val="00980FEF"/>
    <w:rsid w:val="009825A4"/>
    <w:rsid w:val="009931A7"/>
    <w:rsid w:val="009A06C9"/>
    <w:rsid w:val="009A199B"/>
    <w:rsid w:val="009B2AB9"/>
    <w:rsid w:val="009E4854"/>
    <w:rsid w:val="009F1910"/>
    <w:rsid w:val="00A222D5"/>
    <w:rsid w:val="00A2258A"/>
    <w:rsid w:val="00A22CA4"/>
    <w:rsid w:val="00A30442"/>
    <w:rsid w:val="00A3090A"/>
    <w:rsid w:val="00A310D6"/>
    <w:rsid w:val="00A32226"/>
    <w:rsid w:val="00A327DF"/>
    <w:rsid w:val="00A351AA"/>
    <w:rsid w:val="00A379B6"/>
    <w:rsid w:val="00A406D3"/>
    <w:rsid w:val="00AA6576"/>
    <w:rsid w:val="00AC5082"/>
    <w:rsid w:val="00AF1157"/>
    <w:rsid w:val="00AF136E"/>
    <w:rsid w:val="00AF2153"/>
    <w:rsid w:val="00AF7FE9"/>
    <w:rsid w:val="00B00C27"/>
    <w:rsid w:val="00B06830"/>
    <w:rsid w:val="00B14190"/>
    <w:rsid w:val="00B36F58"/>
    <w:rsid w:val="00B459CD"/>
    <w:rsid w:val="00B51E17"/>
    <w:rsid w:val="00B7639E"/>
    <w:rsid w:val="00B80B55"/>
    <w:rsid w:val="00B849AB"/>
    <w:rsid w:val="00B86BFF"/>
    <w:rsid w:val="00B94935"/>
    <w:rsid w:val="00B951DB"/>
    <w:rsid w:val="00BB3926"/>
    <w:rsid w:val="00BB500D"/>
    <w:rsid w:val="00BD6610"/>
    <w:rsid w:val="00C023DE"/>
    <w:rsid w:val="00C03589"/>
    <w:rsid w:val="00C05F00"/>
    <w:rsid w:val="00C2465B"/>
    <w:rsid w:val="00C26A2A"/>
    <w:rsid w:val="00C3513F"/>
    <w:rsid w:val="00C4675F"/>
    <w:rsid w:val="00C4774A"/>
    <w:rsid w:val="00C51918"/>
    <w:rsid w:val="00C52312"/>
    <w:rsid w:val="00C555B2"/>
    <w:rsid w:val="00C629E2"/>
    <w:rsid w:val="00C71F0B"/>
    <w:rsid w:val="00C815EF"/>
    <w:rsid w:val="00C87166"/>
    <w:rsid w:val="00C92DC2"/>
    <w:rsid w:val="00C97FA8"/>
    <w:rsid w:val="00CA7E63"/>
    <w:rsid w:val="00CB4A35"/>
    <w:rsid w:val="00CB5FA7"/>
    <w:rsid w:val="00CD63EB"/>
    <w:rsid w:val="00CF1142"/>
    <w:rsid w:val="00CF380C"/>
    <w:rsid w:val="00CF7EB0"/>
    <w:rsid w:val="00D00215"/>
    <w:rsid w:val="00D02B8E"/>
    <w:rsid w:val="00D13ACD"/>
    <w:rsid w:val="00D1693C"/>
    <w:rsid w:val="00D25C8D"/>
    <w:rsid w:val="00D34BA9"/>
    <w:rsid w:val="00D371AD"/>
    <w:rsid w:val="00D40BD7"/>
    <w:rsid w:val="00D423CE"/>
    <w:rsid w:val="00D46584"/>
    <w:rsid w:val="00D611BA"/>
    <w:rsid w:val="00D622A3"/>
    <w:rsid w:val="00D802A0"/>
    <w:rsid w:val="00D8648C"/>
    <w:rsid w:val="00D865DB"/>
    <w:rsid w:val="00D90A77"/>
    <w:rsid w:val="00D93492"/>
    <w:rsid w:val="00DB3A0F"/>
    <w:rsid w:val="00DC25F6"/>
    <w:rsid w:val="00DC40BC"/>
    <w:rsid w:val="00DD239C"/>
    <w:rsid w:val="00E06889"/>
    <w:rsid w:val="00E11D59"/>
    <w:rsid w:val="00E25F03"/>
    <w:rsid w:val="00E329BF"/>
    <w:rsid w:val="00E3330E"/>
    <w:rsid w:val="00E4346D"/>
    <w:rsid w:val="00E4659C"/>
    <w:rsid w:val="00E651F3"/>
    <w:rsid w:val="00E65A1D"/>
    <w:rsid w:val="00E65FB6"/>
    <w:rsid w:val="00E80A2E"/>
    <w:rsid w:val="00E81CEC"/>
    <w:rsid w:val="00E87E78"/>
    <w:rsid w:val="00EA0307"/>
    <w:rsid w:val="00EB2BBE"/>
    <w:rsid w:val="00EB3477"/>
    <w:rsid w:val="00EB4B25"/>
    <w:rsid w:val="00EC79E4"/>
    <w:rsid w:val="00ED1625"/>
    <w:rsid w:val="00ED7D00"/>
    <w:rsid w:val="00EF53DE"/>
    <w:rsid w:val="00F0126B"/>
    <w:rsid w:val="00F06001"/>
    <w:rsid w:val="00F1340A"/>
    <w:rsid w:val="00F176E7"/>
    <w:rsid w:val="00F21689"/>
    <w:rsid w:val="00F35DF5"/>
    <w:rsid w:val="00F60BC8"/>
    <w:rsid w:val="00F65F03"/>
    <w:rsid w:val="00F778B9"/>
    <w:rsid w:val="00F935D6"/>
    <w:rsid w:val="00FB07D8"/>
    <w:rsid w:val="00FB10A4"/>
    <w:rsid w:val="00FC1B24"/>
    <w:rsid w:val="00FE0E22"/>
    <w:rsid w:val="00FE6387"/>
    <w:rsid w:val="00FE6627"/>
    <w:rsid w:val="00FF0543"/>
    <w:rsid w:val="00FF639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1538F"/>
    <w:pPr>
      <w:widowControl w:val="0"/>
    </w:pPr>
    <w:rPr>
      <w:rFonts w:eastAsia="標楷體"/>
      <w:kern w:val="2"/>
      <w:sz w:val="32"/>
    </w:rPr>
  </w:style>
  <w:style w:type="paragraph" w:styleId="1">
    <w:name w:val="heading 1"/>
    <w:basedOn w:val="a1"/>
    <w:qFormat/>
    <w:rsid w:val="0001538F"/>
    <w:pPr>
      <w:numPr>
        <w:numId w:val="1"/>
      </w:numPr>
      <w:kinsoku w:val="0"/>
      <w:jc w:val="both"/>
      <w:outlineLvl w:val="0"/>
    </w:pPr>
    <w:rPr>
      <w:rFonts w:ascii="標楷體" w:hAnsi="Arial"/>
      <w:bCs/>
      <w:kern w:val="0"/>
      <w:szCs w:val="52"/>
    </w:rPr>
  </w:style>
  <w:style w:type="paragraph" w:styleId="2">
    <w:name w:val="heading 2"/>
    <w:basedOn w:val="a1"/>
    <w:qFormat/>
    <w:rsid w:val="0001538F"/>
    <w:pPr>
      <w:numPr>
        <w:ilvl w:val="1"/>
        <w:numId w:val="1"/>
      </w:numPr>
      <w:kinsoku w:val="0"/>
      <w:jc w:val="both"/>
      <w:outlineLvl w:val="1"/>
    </w:pPr>
    <w:rPr>
      <w:rFonts w:ascii="標楷體" w:hAnsi="Arial"/>
      <w:bCs/>
      <w:kern w:val="0"/>
      <w:szCs w:val="48"/>
    </w:rPr>
  </w:style>
  <w:style w:type="paragraph" w:styleId="3">
    <w:name w:val="heading 3"/>
    <w:basedOn w:val="a1"/>
    <w:qFormat/>
    <w:rsid w:val="0001538F"/>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rsid w:val="0001538F"/>
    <w:pPr>
      <w:numPr>
        <w:ilvl w:val="3"/>
        <w:numId w:val="1"/>
      </w:numPr>
      <w:jc w:val="both"/>
      <w:outlineLvl w:val="3"/>
    </w:pPr>
    <w:rPr>
      <w:rFonts w:ascii="標楷體" w:hAnsi="Arial"/>
      <w:szCs w:val="36"/>
    </w:rPr>
  </w:style>
  <w:style w:type="paragraph" w:styleId="5">
    <w:name w:val="heading 5"/>
    <w:basedOn w:val="a1"/>
    <w:qFormat/>
    <w:rsid w:val="0001538F"/>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01538F"/>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01538F"/>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01538F"/>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01538F"/>
    <w:pPr>
      <w:spacing w:before="720" w:after="720"/>
      <w:ind w:left="7371"/>
    </w:pPr>
    <w:rPr>
      <w:rFonts w:ascii="標楷體"/>
      <w:b/>
      <w:snapToGrid w:val="0"/>
      <w:spacing w:val="10"/>
      <w:sz w:val="36"/>
    </w:rPr>
  </w:style>
  <w:style w:type="paragraph" w:styleId="a6">
    <w:name w:val="endnote text"/>
    <w:basedOn w:val="a1"/>
    <w:semiHidden/>
    <w:rsid w:val="0001538F"/>
    <w:pPr>
      <w:spacing w:before="240"/>
      <w:ind w:left="1021" w:hanging="1021"/>
      <w:jc w:val="both"/>
    </w:pPr>
    <w:rPr>
      <w:rFonts w:ascii="標楷體"/>
      <w:snapToGrid w:val="0"/>
      <w:spacing w:val="10"/>
    </w:rPr>
  </w:style>
  <w:style w:type="paragraph" w:styleId="50">
    <w:name w:val="toc 5"/>
    <w:basedOn w:val="a1"/>
    <w:next w:val="a1"/>
    <w:autoRedefine/>
    <w:semiHidden/>
    <w:rsid w:val="0001538F"/>
    <w:pPr>
      <w:ind w:leftChars="400" w:left="600" w:rightChars="200" w:right="200" w:hangingChars="200" w:hanging="200"/>
    </w:pPr>
    <w:rPr>
      <w:rFonts w:ascii="標楷體"/>
    </w:rPr>
  </w:style>
  <w:style w:type="character" w:styleId="a7">
    <w:name w:val="page number"/>
    <w:basedOn w:val="a2"/>
    <w:semiHidden/>
    <w:rsid w:val="0001538F"/>
    <w:rPr>
      <w:rFonts w:ascii="標楷體" w:eastAsia="標楷體"/>
      <w:sz w:val="20"/>
    </w:rPr>
  </w:style>
  <w:style w:type="paragraph" w:styleId="60">
    <w:name w:val="toc 6"/>
    <w:basedOn w:val="a1"/>
    <w:next w:val="a1"/>
    <w:autoRedefine/>
    <w:semiHidden/>
    <w:rsid w:val="0001538F"/>
    <w:pPr>
      <w:ind w:leftChars="500" w:left="500"/>
    </w:pPr>
    <w:rPr>
      <w:rFonts w:ascii="標楷體"/>
    </w:rPr>
  </w:style>
  <w:style w:type="paragraph" w:customStyle="1" w:styleId="10">
    <w:name w:val="段落樣式1"/>
    <w:basedOn w:val="a1"/>
    <w:rsid w:val="0001538F"/>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01538F"/>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01538F"/>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01538F"/>
    <w:pPr>
      <w:kinsoku w:val="0"/>
      <w:ind w:leftChars="100" w:left="300" w:rightChars="200" w:right="200" w:hangingChars="200" w:hanging="200"/>
    </w:pPr>
    <w:rPr>
      <w:rFonts w:ascii="標楷體"/>
      <w:noProof/>
    </w:rPr>
  </w:style>
  <w:style w:type="paragraph" w:styleId="30">
    <w:name w:val="toc 3"/>
    <w:basedOn w:val="a1"/>
    <w:next w:val="a1"/>
    <w:autoRedefine/>
    <w:semiHidden/>
    <w:rsid w:val="0001538F"/>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01538F"/>
    <w:pPr>
      <w:kinsoku w:val="0"/>
      <w:ind w:leftChars="300" w:left="500" w:rightChars="200" w:right="200" w:hangingChars="200" w:hanging="200"/>
      <w:jc w:val="both"/>
    </w:pPr>
    <w:rPr>
      <w:rFonts w:ascii="標楷體"/>
    </w:rPr>
  </w:style>
  <w:style w:type="paragraph" w:styleId="70">
    <w:name w:val="toc 7"/>
    <w:basedOn w:val="a1"/>
    <w:next w:val="a1"/>
    <w:autoRedefine/>
    <w:semiHidden/>
    <w:rsid w:val="0001538F"/>
    <w:pPr>
      <w:ind w:leftChars="600" w:left="800" w:hangingChars="200" w:hanging="200"/>
    </w:pPr>
    <w:rPr>
      <w:rFonts w:ascii="標楷體"/>
    </w:rPr>
  </w:style>
  <w:style w:type="paragraph" w:styleId="80">
    <w:name w:val="toc 8"/>
    <w:basedOn w:val="a1"/>
    <w:next w:val="a1"/>
    <w:autoRedefine/>
    <w:semiHidden/>
    <w:rsid w:val="0001538F"/>
    <w:pPr>
      <w:ind w:leftChars="700" w:left="900" w:hangingChars="200" w:hanging="200"/>
    </w:pPr>
    <w:rPr>
      <w:rFonts w:ascii="標楷體"/>
    </w:rPr>
  </w:style>
  <w:style w:type="paragraph" w:styleId="9">
    <w:name w:val="toc 9"/>
    <w:basedOn w:val="a1"/>
    <w:next w:val="a1"/>
    <w:autoRedefine/>
    <w:semiHidden/>
    <w:rsid w:val="0001538F"/>
    <w:pPr>
      <w:ind w:leftChars="1600" w:left="3840"/>
    </w:pPr>
  </w:style>
  <w:style w:type="paragraph" w:styleId="a8">
    <w:name w:val="header"/>
    <w:basedOn w:val="a1"/>
    <w:semiHidden/>
    <w:rsid w:val="0001538F"/>
    <w:pPr>
      <w:tabs>
        <w:tab w:val="center" w:pos="4153"/>
        <w:tab w:val="right" w:pos="8306"/>
      </w:tabs>
      <w:snapToGrid w:val="0"/>
    </w:pPr>
    <w:rPr>
      <w:sz w:val="20"/>
    </w:rPr>
  </w:style>
  <w:style w:type="paragraph" w:customStyle="1" w:styleId="31">
    <w:name w:val="段落樣式3"/>
    <w:basedOn w:val="20"/>
    <w:rsid w:val="0001538F"/>
    <w:pPr>
      <w:ind w:leftChars="400" w:left="400"/>
    </w:pPr>
  </w:style>
  <w:style w:type="character" w:styleId="a9">
    <w:name w:val="Hyperlink"/>
    <w:basedOn w:val="a2"/>
    <w:uiPriority w:val="99"/>
    <w:semiHidden/>
    <w:rsid w:val="0001538F"/>
    <w:rPr>
      <w:color w:val="0000FF"/>
      <w:u w:val="single"/>
    </w:rPr>
  </w:style>
  <w:style w:type="paragraph" w:customStyle="1" w:styleId="aa">
    <w:name w:val="簽名日期"/>
    <w:basedOn w:val="a1"/>
    <w:rsid w:val="0001538F"/>
    <w:pPr>
      <w:kinsoku w:val="0"/>
      <w:jc w:val="distribute"/>
    </w:pPr>
    <w:rPr>
      <w:kern w:val="0"/>
    </w:rPr>
  </w:style>
  <w:style w:type="paragraph" w:customStyle="1" w:styleId="0">
    <w:name w:val="段落樣式0"/>
    <w:basedOn w:val="20"/>
    <w:rsid w:val="0001538F"/>
    <w:pPr>
      <w:ind w:leftChars="200" w:left="200" w:firstLineChars="0" w:firstLine="0"/>
    </w:pPr>
  </w:style>
  <w:style w:type="paragraph" w:customStyle="1" w:styleId="ab">
    <w:name w:val="附件"/>
    <w:basedOn w:val="a6"/>
    <w:rsid w:val="0001538F"/>
    <w:pPr>
      <w:kinsoku w:val="0"/>
      <w:spacing w:before="0"/>
      <w:ind w:left="1047" w:hangingChars="300" w:hanging="1047"/>
    </w:pPr>
    <w:rPr>
      <w:snapToGrid/>
      <w:spacing w:val="0"/>
      <w:kern w:val="0"/>
    </w:rPr>
  </w:style>
  <w:style w:type="paragraph" w:customStyle="1" w:styleId="41">
    <w:name w:val="段落樣式4"/>
    <w:basedOn w:val="31"/>
    <w:rsid w:val="0001538F"/>
    <w:pPr>
      <w:ind w:leftChars="500" w:left="500"/>
    </w:pPr>
  </w:style>
  <w:style w:type="paragraph" w:customStyle="1" w:styleId="51">
    <w:name w:val="段落樣式5"/>
    <w:basedOn w:val="41"/>
    <w:rsid w:val="0001538F"/>
    <w:pPr>
      <w:ind w:leftChars="600" w:left="600"/>
    </w:pPr>
  </w:style>
  <w:style w:type="paragraph" w:customStyle="1" w:styleId="61">
    <w:name w:val="段落樣式6"/>
    <w:basedOn w:val="51"/>
    <w:rsid w:val="0001538F"/>
    <w:pPr>
      <w:ind w:leftChars="700" w:left="700"/>
    </w:pPr>
  </w:style>
  <w:style w:type="paragraph" w:customStyle="1" w:styleId="71">
    <w:name w:val="段落樣式7"/>
    <w:basedOn w:val="61"/>
    <w:rsid w:val="0001538F"/>
  </w:style>
  <w:style w:type="paragraph" w:customStyle="1" w:styleId="81">
    <w:name w:val="段落樣式8"/>
    <w:basedOn w:val="71"/>
    <w:rsid w:val="0001538F"/>
    <w:pPr>
      <w:ind w:leftChars="800" w:left="800"/>
    </w:pPr>
  </w:style>
  <w:style w:type="paragraph" w:customStyle="1" w:styleId="a0">
    <w:name w:val="表樣式"/>
    <w:basedOn w:val="a1"/>
    <w:next w:val="a1"/>
    <w:rsid w:val="0001538F"/>
    <w:pPr>
      <w:numPr>
        <w:numId w:val="2"/>
      </w:numPr>
      <w:jc w:val="both"/>
    </w:pPr>
    <w:rPr>
      <w:rFonts w:ascii="標楷體"/>
      <w:kern w:val="0"/>
    </w:rPr>
  </w:style>
  <w:style w:type="paragraph" w:styleId="ac">
    <w:name w:val="Body Text Indent"/>
    <w:basedOn w:val="a1"/>
    <w:semiHidden/>
    <w:rsid w:val="0001538F"/>
    <w:pPr>
      <w:ind w:left="698" w:hangingChars="200" w:hanging="698"/>
    </w:pPr>
  </w:style>
  <w:style w:type="paragraph" w:customStyle="1" w:styleId="ad">
    <w:name w:val="調查報告"/>
    <w:basedOn w:val="a6"/>
    <w:rsid w:val="0001538F"/>
    <w:pPr>
      <w:kinsoku w:val="0"/>
      <w:spacing w:before="0"/>
      <w:ind w:left="1701" w:firstLine="0"/>
    </w:pPr>
    <w:rPr>
      <w:b/>
      <w:snapToGrid/>
      <w:spacing w:val="200"/>
      <w:kern w:val="0"/>
      <w:sz w:val="36"/>
    </w:rPr>
  </w:style>
  <w:style w:type="paragraph" w:styleId="HTML">
    <w:name w:val="HTML Preformatted"/>
    <w:basedOn w:val="a1"/>
    <w:link w:val="HTML0"/>
    <w:uiPriority w:val="99"/>
    <w:unhideWhenUsed/>
    <w:rsid w:val="009802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paragraph" w:customStyle="1" w:styleId="a">
    <w:name w:val="圖樣式"/>
    <w:basedOn w:val="a1"/>
    <w:next w:val="a1"/>
    <w:rsid w:val="0001538F"/>
    <w:pPr>
      <w:numPr>
        <w:numId w:val="3"/>
      </w:numPr>
      <w:tabs>
        <w:tab w:val="clear" w:pos="1440"/>
      </w:tabs>
      <w:ind w:left="400" w:hangingChars="400" w:hanging="400"/>
      <w:jc w:val="both"/>
    </w:pPr>
    <w:rPr>
      <w:rFonts w:ascii="標楷體"/>
    </w:rPr>
  </w:style>
  <w:style w:type="paragraph" w:styleId="ae">
    <w:name w:val="footer"/>
    <w:basedOn w:val="a1"/>
    <w:semiHidden/>
    <w:rsid w:val="0001538F"/>
    <w:pPr>
      <w:tabs>
        <w:tab w:val="center" w:pos="4153"/>
        <w:tab w:val="right" w:pos="8306"/>
      </w:tabs>
      <w:snapToGrid w:val="0"/>
    </w:pPr>
    <w:rPr>
      <w:sz w:val="20"/>
    </w:rPr>
  </w:style>
  <w:style w:type="paragraph" w:styleId="af">
    <w:name w:val="table of figures"/>
    <w:basedOn w:val="a1"/>
    <w:next w:val="a1"/>
    <w:semiHidden/>
    <w:rsid w:val="0001538F"/>
    <w:pPr>
      <w:ind w:left="400" w:hangingChars="400" w:hanging="400"/>
    </w:pPr>
  </w:style>
  <w:style w:type="character" w:customStyle="1" w:styleId="HTML0">
    <w:name w:val="HTML 預設格式 字元"/>
    <w:basedOn w:val="a2"/>
    <w:link w:val="HTML"/>
    <w:uiPriority w:val="99"/>
    <w:rsid w:val="0098020C"/>
    <w:rPr>
      <w:rFonts w:ascii="細明體" w:eastAsia="細明體" w:hAnsi="細明體" w:cs="細明體"/>
      <w:sz w:val="24"/>
      <w:szCs w:val="24"/>
    </w:rPr>
  </w:style>
</w:styles>
</file>

<file path=word/webSettings.xml><?xml version="1.0" encoding="utf-8"?>
<w:webSettings xmlns:r="http://schemas.openxmlformats.org/officeDocument/2006/relationships" xmlns:w="http://schemas.openxmlformats.org/wordprocessingml/2006/main">
  <w:divs>
    <w:div w:id="342782192">
      <w:bodyDiv w:val="1"/>
      <w:marLeft w:val="0"/>
      <w:marRight w:val="0"/>
      <w:marTop w:val="0"/>
      <w:marBottom w:val="0"/>
      <w:divBdr>
        <w:top w:val="none" w:sz="0" w:space="0" w:color="auto"/>
        <w:left w:val="none" w:sz="0" w:space="0" w:color="auto"/>
        <w:bottom w:val="none" w:sz="0" w:space="0" w:color="auto"/>
        <w:right w:val="none" w:sz="0" w:space="0" w:color="auto"/>
      </w:divBdr>
      <w:divsChild>
        <w:div w:id="437258912">
          <w:marLeft w:val="0"/>
          <w:marRight w:val="0"/>
          <w:marTop w:val="0"/>
          <w:marBottom w:val="0"/>
          <w:divBdr>
            <w:top w:val="none" w:sz="0" w:space="0" w:color="auto"/>
            <w:left w:val="none" w:sz="0" w:space="0" w:color="auto"/>
            <w:bottom w:val="none" w:sz="0" w:space="0" w:color="auto"/>
            <w:right w:val="none" w:sz="0" w:space="0" w:color="auto"/>
          </w:divBdr>
          <w:divsChild>
            <w:div w:id="1306200022">
              <w:marLeft w:val="0"/>
              <w:marRight w:val="0"/>
              <w:marTop w:val="100"/>
              <w:marBottom w:val="100"/>
              <w:divBdr>
                <w:top w:val="none" w:sz="0" w:space="0" w:color="auto"/>
                <w:left w:val="none" w:sz="0" w:space="0" w:color="auto"/>
                <w:bottom w:val="none" w:sz="0" w:space="0" w:color="auto"/>
                <w:right w:val="none" w:sz="0" w:space="0" w:color="auto"/>
              </w:divBdr>
              <w:divsChild>
                <w:div w:id="733741558">
                  <w:marLeft w:val="0"/>
                  <w:marRight w:val="0"/>
                  <w:marTop w:val="45"/>
                  <w:marBottom w:val="120"/>
                  <w:divBdr>
                    <w:top w:val="none" w:sz="0" w:space="0" w:color="auto"/>
                    <w:left w:val="none" w:sz="0" w:space="0" w:color="auto"/>
                    <w:bottom w:val="none" w:sz="0" w:space="0" w:color="auto"/>
                    <w:right w:val="none" w:sz="0" w:space="0" w:color="auto"/>
                  </w:divBdr>
                  <w:divsChild>
                    <w:div w:id="1581720349">
                      <w:marLeft w:val="0"/>
                      <w:marRight w:val="0"/>
                      <w:marTop w:val="0"/>
                      <w:marBottom w:val="0"/>
                      <w:divBdr>
                        <w:top w:val="none" w:sz="0" w:space="0" w:color="auto"/>
                        <w:left w:val="none" w:sz="0" w:space="0" w:color="auto"/>
                        <w:bottom w:val="none" w:sz="0" w:space="0" w:color="auto"/>
                        <w:right w:val="none" w:sz="0" w:space="0" w:color="auto"/>
                      </w:divBdr>
                      <w:divsChild>
                        <w:div w:id="111393918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21909394">
      <w:bodyDiv w:val="1"/>
      <w:marLeft w:val="0"/>
      <w:marRight w:val="0"/>
      <w:marTop w:val="0"/>
      <w:marBottom w:val="0"/>
      <w:divBdr>
        <w:top w:val="none" w:sz="0" w:space="0" w:color="auto"/>
        <w:left w:val="none" w:sz="0" w:space="0" w:color="auto"/>
        <w:bottom w:val="none" w:sz="0" w:space="0" w:color="auto"/>
        <w:right w:val="none" w:sz="0" w:space="0" w:color="auto"/>
      </w:divBdr>
      <w:divsChild>
        <w:div w:id="479152818">
          <w:marLeft w:val="0"/>
          <w:marRight w:val="0"/>
          <w:marTop w:val="0"/>
          <w:marBottom w:val="0"/>
          <w:divBdr>
            <w:top w:val="none" w:sz="0" w:space="0" w:color="auto"/>
            <w:left w:val="none" w:sz="0" w:space="0" w:color="auto"/>
            <w:bottom w:val="none" w:sz="0" w:space="0" w:color="auto"/>
            <w:right w:val="none" w:sz="0" w:space="0" w:color="auto"/>
          </w:divBdr>
          <w:divsChild>
            <w:div w:id="712118914">
              <w:marLeft w:val="0"/>
              <w:marRight w:val="0"/>
              <w:marTop w:val="100"/>
              <w:marBottom w:val="100"/>
              <w:divBdr>
                <w:top w:val="none" w:sz="0" w:space="0" w:color="auto"/>
                <w:left w:val="none" w:sz="0" w:space="0" w:color="auto"/>
                <w:bottom w:val="none" w:sz="0" w:space="0" w:color="auto"/>
                <w:right w:val="none" w:sz="0" w:space="0" w:color="auto"/>
              </w:divBdr>
              <w:divsChild>
                <w:div w:id="1798180726">
                  <w:marLeft w:val="0"/>
                  <w:marRight w:val="0"/>
                  <w:marTop w:val="45"/>
                  <w:marBottom w:val="120"/>
                  <w:divBdr>
                    <w:top w:val="none" w:sz="0" w:space="0" w:color="auto"/>
                    <w:left w:val="none" w:sz="0" w:space="0" w:color="auto"/>
                    <w:bottom w:val="none" w:sz="0" w:space="0" w:color="auto"/>
                    <w:right w:val="none" w:sz="0" w:space="0" w:color="auto"/>
                  </w:divBdr>
                  <w:divsChild>
                    <w:div w:id="1186097762">
                      <w:marLeft w:val="0"/>
                      <w:marRight w:val="0"/>
                      <w:marTop w:val="0"/>
                      <w:marBottom w:val="0"/>
                      <w:divBdr>
                        <w:top w:val="none" w:sz="0" w:space="0" w:color="auto"/>
                        <w:left w:val="none" w:sz="0" w:space="0" w:color="auto"/>
                        <w:bottom w:val="none" w:sz="0" w:space="0" w:color="auto"/>
                        <w:right w:val="none" w:sz="0" w:space="0" w:color="auto"/>
                      </w:divBdr>
                      <w:divsChild>
                        <w:div w:id="180060447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80222020">
      <w:bodyDiv w:val="1"/>
      <w:marLeft w:val="0"/>
      <w:marRight w:val="0"/>
      <w:marTop w:val="0"/>
      <w:marBottom w:val="0"/>
      <w:divBdr>
        <w:top w:val="none" w:sz="0" w:space="0" w:color="auto"/>
        <w:left w:val="none" w:sz="0" w:space="0" w:color="auto"/>
        <w:bottom w:val="none" w:sz="0" w:space="0" w:color="auto"/>
        <w:right w:val="none" w:sz="0" w:space="0" w:color="auto"/>
      </w:divBdr>
      <w:divsChild>
        <w:div w:id="580263963">
          <w:marLeft w:val="0"/>
          <w:marRight w:val="0"/>
          <w:marTop w:val="0"/>
          <w:marBottom w:val="0"/>
          <w:divBdr>
            <w:top w:val="none" w:sz="0" w:space="0" w:color="auto"/>
            <w:left w:val="none" w:sz="0" w:space="0" w:color="auto"/>
            <w:bottom w:val="none" w:sz="0" w:space="0" w:color="auto"/>
            <w:right w:val="none" w:sz="0" w:space="0" w:color="auto"/>
          </w:divBdr>
          <w:divsChild>
            <w:div w:id="1543010937">
              <w:marLeft w:val="0"/>
              <w:marRight w:val="0"/>
              <w:marTop w:val="100"/>
              <w:marBottom w:val="100"/>
              <w:divBdr>
                <w:top w:val="none" w:sz="0" w:space="0" w:color="auto"/>
                <w:left w:val="none" w:sz="0" w:space="0" w:color="auto"/>
                <w:bottom w:val="none" w:sz="0" w:space="0" w:color="auto"/>
                <w:right w:val="none" w:sz="0" w:space="0" w:color="auto"/>
              </w:divBdr>
              <w:divsChild>
                <w:div w:id="225386564">
                  <w:marLeft w:val="0"/>
                  <w:marRight w:val="0"/>
                  <w:marTop w:val="45"/>
                  <w:marBottom w:val="120"/>
                  <w:divBdr>
                    <w:top w:val="none" w:sz="0" w:space="0" w:color="auto"/>
                    <w:left w:val="none" w:sz="0" w:space="0" w:color="auto"/>
                    <w:bottom w:val="none" w:sz="0" w:space="0" w:color="auto"/>
                    <w:right w:val="none" w:sz="0" w:space="0" w:color="auto"/>
                  </w:divBdr>
                  <w:divsChild>
                    <w:div w:id="805506212">
                      <w:marLeft w:val="0"/>
                      <w:marRight w:val="0"/>
                      <w:marTop w:val="0"/>
                      <w:marBottom w:val="0"/>
                      <w:divBdr>
                        <w:top w:val="none" w:sz="0" w:space="0" w:color="auto"/>
                        <w:left w:val="none" w:sz="0" w:space="0" w:color="auto"/>
                        <w:bottom w:val="none" w:sz="0" w:space="0" w:color="auto"/>
                        <w:right w:val="none" w:sz="0" w:space="0" w:color="auto"/>
                      </w:divBdr>
                      <w:divsChild>
                        <w:div w:id="134605998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049450556">
      <w:bodyDiv w:val="1"/>
      <w:marLeft w:val="0"/>
      <w:marRight w:val="0"/>
      <w:marTop w:val="0"/>
      <w:marBottom w:val="0"/>
      <w:divBdr>
        <w:top w:val="none" w:sz="0" w:space="0" w:color="auto"/>
        <w:left w:val="none" w:sz="0" w:space="0" w:color="auto"/>
        <w:bottom w:val="none" w:sz="0" w:space="0" w:color="auto"/>
        <w:right w:val="none" w:sz="0" w:space="0" w:color="auto"/>
      </w:divBdr>
    </w:div>
    <w:div w:id="1057511250">
      <w:bodyDiv w:val="1"/>
      <w:marLeft w:val="0"/>
      <w:marRight w:val="0"/>
      <w:marTop w:val="0"/>
      <w:marBottom w:val="0"/>
      <w:divBdr>
        <w:top w:val="none" w:sz="0" w:space="0" w:color="auto"/>
        <w:left w:val="none" w:sz="0" w:space="0" w:color="auto"/>
        <w:bottom w:val="none" w:sz="0" w:space="0" w:color="auto"/>
        <w:right w:val="none" w:sz="0" w:space="0" w:color="auto"/>
      </w:divBdr>
      <w:divsChild>
        <w:div w:id="976489621">
          <w:marLeft w:val="0"/>
          <w:marRight w:val="0"/>
          <w:marTop w:val="0"/>
          <w:marBottom w:val="0"/>
          <w:divBdr>
            <w:top w:val="none" w:sz="0" w:space="0" w:color="auto"/>
            <w:left w:val="none" w:sz="0" w:space="0" w:color="auto"/>
            <w:bottom w:val="none" w:sz="0" w:space="0" w:color="auto"/>
            <w:right w:val="none" w:sz="0" w:space="0" w:color="auto"/>
          </w:divBdr>
          <w:divsChild>
            <w:div w:id="316685915">
              <w:marLeft w:val="0"/>
              <w:marRight w:val="0"/>
              <w:marTop w:val="100"/>
              <w:marBottom w:val="100"/>
              <w:divBdr>
                <w:top w:val="none" w:sz="0" w:space="0" w:color="auto"/>
                <w:left w:val="none" w:sz="0" w:space="0" w:color="auto"/>
                <w:bottom w:val="none" w:sz="0" w:space="0" w:color="auto"/>
                <w:right w:val="none" w:sz="0" w:space="0" w:color="auto"/>
              </w:divBdr>
              <w:divsChild>
                <w:div w:id="752043373">
                  <w:marLeft w:val="0"/>
                  <w:marRight w:val="0"/>
                  <w:marTop w:val="28"/>
                  <w:marBottom w:val="73"/>
                  <w:divBdr>
                    <w:top w:val="none" w:sz="0" w:space="0" w:color="auto"/>
                    <w:left w:val="none" w:sz="0" w:space="0" w:color="auto"/>
                    <w:bottom w:val="none" w:sz="0" w:space="0" w:color="auto"/>
                    <w:right w:val="none" w:sz="0" w:space="0" w:color="auto"/>
                  </w:divBdr>
                  <w:divsChild>
                    <w:div w:id="967736874">
                      <w:marLeft w:val="0"/>
                      <w:marRight w:val="0"/>
                      <w:marTop w:val="0"/>
                      <w:marBottom w:val="73"/>
                      <w:divBdr>
                        <w:top w:val="single" w:sz="4" w:space="0" w:color="61ADEB"/>
                        <w:left w:val="single" w:sz="4" w:space="0" w:color="61ADEB"/>
                        <w:bottom w:val="single" w:sz="4" w:space="0" w:color="61ADEB"/>
                        <w:right w:val="single" w:sz="4" w:space="0" w:color="61ADEB"/>
                      </w:divBdr>
                      <w:divsChild>
                        <w:div w:id="3056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106348">
      <w:bodyDiv w:val="1"/>
      <w:marLeft w:val="0"/>
      <w:marRight w:val="0"/>
      <w:marTop w:val="0"/>
      <w:marBottom w:val="0"/>
      <w:divBdr>
        <w:top w:val="none" w:sz="0" w:space="0" w:color="auto"/>
        <w:left w:val="none" w:sz="0" w:space="0" w:color="auto"/>
        <w:bottom w:val="none" w:sz="0" w:space="0" w:color="auto"/>
        <w:right w:val="none" w:sz="0" w:space="0" w:color="auto"/>
      </w:divBdr>
      <w:divsChild>
        <w:div w:id="1848472362">
          <w:marLeft w:val="0"/>
          <w:marRight w:val="0"/>
          <w:marTop w:val="0"/>
          <w:marBottom w:val="0"/>
          <w:divBdr>
            <w:top w:val="none" w:sz="0" w:space="0" w:color="auto"/>
            <w:left w:val="none" w:sz="0" w:space="0" w:color="auto"/>
            <w:bottom w:val="none" w:sz="0" w:space="0" w:color="auto"/>
            <w:right w:val="none" w:sz="0" w:space="0" w:color="auto"/>
          </w:divBdr>
          <w:divsChild>
            <w:div w:id="677463982">
              <w:marLeft w:val="0"/>
              <w:marRight w:val="0"/>
              <w:marTop w:val="100"/>
              <w:marBottom w:val="100"/>
              <w:divBdr>
                <w:top w:val="none" w:sz="0" w:space="0" w:color="auto"/>
                <w:left w:val="none" w:sz="0" w:space="0" w:color="auto"/>
                <w:bottom w:val="none" w:sz="0" w:space="0" w:color="auto"/>
                <w:right w:val="none" w:sz="0" w:space="0" w:color="auto"/>
              </w:divBdr>
              <w:divsChild>
                <w:div w:id="903687382">
                  <w:marLeft w:val="0"/>
                  <w:marRight w:val="0"/>
                  <w:marTop w:val="28"/>
                  <w:marBottom w:val="73"/>
                  <w:divBdr>
                    <w:top w:val="none" w:sz="0" w:space="0" w:color="auto"/>
                    <w:left w:val="none" w:sz="0" w:space="0" w:color="auto"/>
                    <w:bottom w:val="none" w:sz="0" w:space="0" w:color="auto"/>
                    <w:right w:val="none" w:sz="0" w:space="0" w:color="auto"/>
                  </w:divBdr>
                  <w:divsChild>
                    <w:div w:id="1729108568">
                      <w:marLeft w:val="0"/>
                      <w:marRight w:val="0"/>
                      <w:marTop w:val="0"/>
                      <w:marBottom w:val="73"/>
                      <w:divBdr>
                        <w:top w:val="single" w:sz="4" w:space="0" w:color="61ADEB"/>
                        <w:left w:val="single" w:sz="4" w:space="0" w:color="61ADEB"/>
                        <w:bottom w:val="single" w:sz="4" w:space="0" w:color="61ADEB"/>
                        <w:right w:val="single" w:sz="4" w:space="0" w:color="61ADEB"/>
                      </w:divBdr>
                      <w:divsChild>
                        <w:div w:id="55682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316089">
      <w:bodyDiv w:val="1"/>
      <w:marLeft w:val="0"/>
      <w:marRight w:val="0"/>
      <w:marTop w:val="0"/>
      <w:marBottom w:val="0"/>
      <w:divBdr>
        <w:top w:val="none" w:sz="0" w:space="0" w:color="auto"/>
        <w:left w:val="none" w:sz="0" w:space="0" w:color="auto"/>
        <w:bottom w:val="none" w:sz="0" w:space="0" w:color="auto"/>
        <w:right w:val="none" w:sz="0" w:space="0" w:color="auto"/>
      </w:divBdr>
    </w:div>
    <w:div w:id="1607225518">
      <w:bodyDiv w:val="1"/>
      <w:marLeft w:val="0"/>
      <w:marRight w:val="0"/>
      <w:marTop w:val="0"/>
      <w:marBottom w:val="0"/>
      <w:divBdr>
        <w:top w:val="none" w:sz="0" w:space="0" w:color="auto"/>
        <w:left w:val="none" w:sz="0" w:space="0" w:color="auto"/>
        <w:bottom w:val="none" w:sz="0" w:space="0" w:color="auto"/>
        <w:right w:val="none" w:sz="0" w:space="0" w:color="auto"/>
      </w:divBdr>
    </w:div>
    <w:div w:id="1785610860">
      <w:bodyDiv w:val="1"/>
      <w:marLeft w:val="0"/>
      <w:marRight w:val="0"/>
      <w:marTop w:val="0"/>
      <w:marBottom w:val="0"/>
      <w:divBdr>
        <w:top w:val="none" w:sz="0" w:space="0" w:color="auto"/>
        <w:left w:val="none" w:sz="0" w:space="0" w:color="auto"/>
        <w:bottom w:val="none" w:sz="0" w:space="0" w:color="auto"/>
        <w:right w:val="none" w:sz="0" w:space="0" w:color="auto"/>
      </w:divBdr>
      <w:divsChild>
        <w:div w:id="300114823">
          <w:marLeft w:val="0"/>
          <w:marRight w:val="0"/>
          <w:marTop w:val="0"/>
          <w:marBottom w:val="0"/>
          <w:divBdr>
            <w:top w:val="none" w:sz="0" w:space="0" w:color="auto"/>
            <w:left w:val="none" w:sz="0" w:space="0" w:color="auto"/>
            <w:bottom w:val="none" w:sz="0" w:space="0" w:color="auto"/>
            <w:right w:val="none" w:sz="0" w:space="0" w:color="auto"/>
          </w:divBdr>
          <w:divsChild>
            <w:div w:id="1838693044">
              <w:marLeft w:val="0"/>
              <w:marRight w:val="0"/>
              <w:marTop w:val="100"/>
              <w:marBottom w:val="100"/>
              <w:divBdr>
                <w:top w:val="none" w:sz="0" w:space="0" w:color="auto"/>
                <w:left w:val="none" w:sz="0" w:space="0" w:color="auto"/>
                <w:bottom w:val="none" w:sz="0" w:space="0" w:color="auto"/>
                <w:right w:val="none" w:sz="0" w:space="0" w:color="auto"/>
              </w:divBdr>
              <w:divsChild>
                <w:div w:id="1782140272">
                  <w:marLeft w:val="0"/>
                  <w:marRight w:val="0"/>
                  <w:marTop w:val="28"/>
                  <w:marBottom w:val="73"/>
                  <w:divBdr>
                    <w:top w:val="none" w:sz="0" w:space="0" w:color="auto"/>
                    <w:left w:val="none" w:sz="0" w:space="0" w:color="auto"/>
                    <w:bottom w:val="none" w:sz="0" w:space="0" w:color="auto"/>
                    <w:right w:val="none" w:sz="0" w:space="0" w:color="auto"/>
                  </w:divBdr>
                  <w:divsChild>
                    <w:div w:id="313217326">
                      <w:marLeft w:val="0"/>
                      <w:marRight w:val="0"/>
                      <w:marTop w:val="0"/>
                      <w:marBottom w:val="0"/>
                      <w:divBdr>
                        <w:top w:val="none" w:sz="0" w:space="0" w:color="auto"/>
                        <w:left w:val="none" w:sz="0" w:space="0" w:color="auto"/>
                        <w:bottom w:val="none" w:sz="0" w:space="0" w:color="auto"/>
                        <w:right w:val="none" w:sz="0" w:space="0" w:color="auto"/>
                      </w:divBdr>
                      <w:divsChild>
                        <w:div w:id="1498612166">
                          <w:marLeft w:val="0"/>
                          <w:marRight w:val="0"/>
                          <w:marTop w:val="110"/>
                          <w:marBottom w:val="110"/>
                          <w:divBdr>
                            <w:top w:val="single" w:sz="4" w:space="0" w:color="4EA3E9"/>
                            <w:left w:val="single" w:sz="4" w:space="0" w:color="4EA3E9"/>
                            <w:bottom w:val="single" w:sz="4" w:space="7" w:color="4EA3E9"/>
                            <w:right w:val="single" w:sz="4" w:space="0" w:color="4EA3E9"/>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ch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3064E-817D-4C86-B1D7-8935C0A3D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6</Pages>
  <Words>494</Words>
  <Characters>2820</Characters>
  <Application>Microsoft Office Word</Application>
  <DocSecurity>0</DocSecurity>
  <Lines>23</Lines>
  <Paragraphs>6</Paragraphs>
  <ScaleCrop>false</ScaleCrop>
  <Company>cy</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user</cp:lastModifiedBy>
  <cp:revision>2</cp:revision>
  <cp:lastPrinted>2012-04-16T03:27:00Z</cp:lastPrinted>
  <dcterms:created xsi:type="dcterms:W3CDTF">2012-04-30T03:30:00Z</dcterms:created>
  <dcterms:modified xsi:type="dcterms:W3CDTF">2012-04-30T03:30:00Z</dcterms:modified>
</cp:coreProperties>
</file>