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1D21F" w14:textId="7590FA16" w:rsidR="00BE2923" w:rsidRPr="000D0D5E" w:rsidRDefault="00BE2923" w:rsidP="00AB62B9">
      <w:pPr>
        <w:snapToGrid w:val="0"/>
        <w:spacing w:beforeLines="50" w:before="228" w:afterLines="50" w:after="228"/>
        <w:ind w:leftChars="325" w:left="1105"/>
        <w:jc w:val="center"/>
        <w:rPr>
          <w:rFonts w:hAnsi="標楷體"/>
          <w:b/>
          <w:spacing w:val="200"/>
          <w:kern w:val="0"/>
          <w:sz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0D0D5E">
        <w:rPr>
          <w:rFonts w:hAnsi="標楷體" w:hint="eastAsia"/>
          <w:b/>
          <w:spacing w:val="200"/>
          <w:kern w:val="0"/>
          <w:sz w:val="40"/>
        </w:rPr>
        <w:t>調查報告</w:t>
      </w:r>
      <w:r w:rsidR="000D0D5E" w:rsidRPr="000D0D5E">
        <w:rPr>
          <w:rFonts w:hAnsi="標楷體" w:hint="eastAsia"/>
          <w:b/>
          <w:kern w:val="0"/>
        </w:rPr>
        <w:t>(公布版)</w:t>
      </w:r>
    </w:p>
    <w:p w14:paraId="369F0853" w14:textId="1403701C" w:rsidR="00BE2923" w:rsidRPr="000D0D5E" w:rsidRDefault="00BE2923" w:rsidP="00BE2923">
      <w:pPr>
        <w:pStyle w:val="10"/>
        <w:snapToGrid w:val="0"/>
        <w:spacing w:line="460" w:lineRule="exact"/>
        <w:rPr>
          <w:rFonts w:hAnsi="標楷體"/>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0D0D5E">
        <w:rPr>
          <w:rFonts w:hAnsi="標楷體"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0D0D5E" w:rsidRPr="000D0D5E">
        <w:rPr>
          <w:rFonts w:hAnsi="標楷體" w:hint="eastAsia"/>
        </w:rPr>
        <w:t>國民黨前中央常務委員蕭某，</w:t>
      </w:r>
      <w:proofErr w:type="gramStart"/>
      <w:r w:rsidR="000D0D5E" w:rsidRPr="000D0D5E">
        <w:rPr>
          <w:rFonts w:hAnsi="標楷體" w:hint="eastAsia"/>
        </w:rPr>
        <w:t>疑</w:t>
      </w:r>
      <w:proofErr w:type="gramEnd"/>
      <w:r w:rsidR="000D0D5E" w:rsidRPr="000D0D5E">
        <w:rPr>
          <w:rFonts w:hAnsi="標楷體" w:hint="eastAsia"/>
        </w:rPr>
        <w:t>為求黨籍市議員候選人林杏兒當選，向選區里長行賄，經臺灣士林地方檢察署（下稱士林地檢署）提起公訴，</w:t>
      </w:r>
      <w:proofErr w:type="gramStart"/>
      <w:r w:rsidR="000D0D5E" w:rsidRPr="000D0D5E">
        <w:rPr>
          <w:rFonts w:hAnsi="標楷體" w:hint="eastAsia"/>
        </w:rPr>
        <w:t>該署</w:t>
      </w:r>
      <w:bookmarkStart w:id="49" w:name="_GoBack"/>
      <w:bookmarkEnd w:id="49"/>
      <w:r w:rsidR="000D0D5E" w:rsidRPr="000D0D5E">
        <w:rPr>
          <w:rFonts w:hAnsi="標楷體" w:hint="eastAsia"/>
        </w:rPr>
        <w:t>復</w:t>
      </w:r>
      <w:proofErr w:type="gramEnd"/>
      <w:r w:rsidR="000D0D5E" w:rsidRPr="000D0D5E">
        <w:rPr>
          <w:rFonts w:hAnsi="標楷體" w:hint="eastAsia"/>
        </w:rPr>
        <w:t>依公職人員選舉罷免法規定提起林杏兒當選無效之訴。案經臺灣士林地方法院判決原告之訴駁回，士林地檢署不服提起上訴，</w:t>
      </w:r>
      <w:proofErr w:type="gramStart"/>
      <w:r w:rsidR="000D0D5E" w:rsidRPr="000D0D5E">
        <w:rPr>
          <w:rFonts w:hAnsi="標楷體" w:hint="eastAsia"/>
        </w:rPr>
        <w:t>詎</w:t>
      </w:r>
      <w:proofErr w:type="gramEnd"/>
      <w:r w:rsidR="000D0D5E" w:rsidRPr="000D0D5E">
        <w:rPr>
          <w:rFonts w:hAnsi="標楷體" w:hint="eastAsia"/>
        </w:rPr>
        <w:t>臺灣高等法院以遲誤上訴期間為由，裁定上訴駁回。究依現行法令規定，合法送達之要件及案關判決書合法送達之日為何？士林地檢署收受判決書類處理流程為何？均有</w:t>
      </w:r>
      <w:proofErr w:type="gramStart"/>
      <w:r w:rsidR="000D0D5E" w:rsidRPr="000D0D5E">
        <w:rPr>
          <w:rFonts w:hAnsi="標楷體" w:hint="eastAsia"/>
        </w:rPr>
        <w:t>釐</w:t>
      </w:r>
      <w:proofErr w:type="gramEnd"/>
      <w:r w:rsidR="000D0D5E" w:rsidRPr="000D0D5E">
        <w:rPr>
          <w:rFonts w:hAnsi="標楷體" w:hint="eastAsia"/>
        </w:rPr>
        <w:t>清之必要案。</w:t>
      </w:r>
    </w:p>
    <w:p w14:paraId="4873CCED" w14:textId="77777777" w:rsidR="0097190A" w:rsidRPr="000D0D5E" w:rsidRDefault="0097190A" w:rsidP="0097190A">
      <w:pPr>
        <w:pStyle w:val="10"/>
        <w:numPr>
          <w:ilvl w:val="0"/>
          <w:numId w:val="0"/>
        </w:numPr>
        <w:snapToGrid w:val="0"/>
        <w:spacing w:line="460" w:lineRule="exact"/>
        <w:ind w:left="2381"/>
        <w:rPr>
          <w:rFonts w:hAnsi="標楷體"/>
        </w:rPr>
      </w:pPr>
    </w:p>
    <w:p w14:paraId="7D816269" w14:textId="2D959CC9" w:rsidR="00BE2923" w:rsidRPr="000D0D5E" w:rsidRDefault="00BE2923" w:rsidP="0097190A">
      <w:pPr>
        <w:pStyle w:val="10"/>
        <w:snapToGrid w:val="0"/>
        <w:rPr>
          <w:rFonts w:hAnsi="標楷體"/>
        </w:rPr>
      </w:pPr>
      <w:r w:rsidRPr="000D0D5E">
        <w:rPr>
          <w:rFonts w:hAnsi="標楷體" w:hint="eastAsia"/>
        </w:rPr>
        <w:t>調查意見</w:t>
      </w:r>
      <w:r w:rsidR="00E94D6C">
        <w:rPr>
          <w:rFonts w:hAnsi="標楷體"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52230FB5" w14:textId="77777777" w:rsidR="00BF33CD" w:rsidRPr="00931239" w:rsidRDefault="00BF33CD" w:rsidP="00BF33CD">
      <w:pPr>
        <w:pStyle w:val="12"/>
        <w:snapToGrid w:val="0"/>
        <w:spacing w:line="460" w:lineRule="exact"/>
        <w:ind w:left="680" w:firstLine="680"/>
        <w:rPr>
          <w:rFonts w:hAnsi="標楷體"/>
          <w:color w:val="000000" w:themeColor="text1"/>
          <w:szCs w:val="32"/>
        </w:rPr>
      </w:pPr>
      <w:r w:rsidRPr="00931239">
        <w:rPr>
          <w:rFonts w:hAnsi="標楷體" w:hint="eastAsia"/>
          <w:color w:val="000000" w:themeColor="text1"/>
          <w:szCs w:val="32"/>
        </w:rPr>
        <w:t>有關「國民黨前中央常務委員蕭</w:t>
      </w:r>
      <w:r>
        <w:rPr>
          <w:rFonts w:hAnsi="標楷體" w:hint="eastAsia"/>
          <w:color w:val="000000" w:themeColor="text1"/>
          <w:szCs w:val="32"/>
        </w:rPr>
        <w:t>某</w:t>
      </w:r>
      <w:r w:rsidRPr="00931239">
        <w:rPr>
          <w:rFonts w:hAnsi="標楷體" w:hint="eastAsia"/>
          <w:color w:val="000000" w:themeColor="text1"/>
          <w:szCs w:val="32"/>
        </w:rPr>
        <w:t>，</w:t>
      </w:r>
      <w:proofErr w:type="gramStart"/>
      <w:r w:rsidRPr="00931239">
        <w:rPr>
          <w:rFonts w:hAnsi="標楷體" w:hint="eastAsia"/>
          <w:color w:val="000000" w:themeColor="text1"/>
          <w:szCs w:val="32"/>
        </w:rPr>
        <w:t>疑</w:t>
      </w:r>
      <w:proofErr w:type="gramEnd"/>
      <w:r w:rsidRPr="00931239">
        <w:rPr>
          <w:rFonts w:hAnsi="標楷體" w:hint="eastAsia"/>
          <w:color w:val="000000" w:themeColor="text1"/>
          <w:szCs w:val="32"/>
        </w:rPr>
        <w:t>為求黨籍市議員候選人林杏兒當選，向選區里長行賄，經臺灣士林地方檢察署（下稱士林地檢署）提起公訴，</w:t>
      </w:r>
      <w:proofErr w:type="gramStart"/>
      <w:r w:rsidRPr="00931239">
        <w:rPr>
          <w:rFonts w:hAnsi="標楷體" w:hint="eastAsia"/>
          <w:color w:val="000000" w:themeColor="text1"/>
          <w:szCs w:val="32"/>
        </w:rPr>
        <w:t>該署復依</w:t>
      </w:r>
      <w:proofErr w:type="gramEnd"/>
      <w:r w:rsidRPr="00931239">
        <w:rPr>
          <w:rFonts w:hAnsi="標楷體" w:hint="eastAsia"/>
          <w:color w:val="000000" w:themeColor="text1"/>
          <w:szCs w:val="32"/>
        </w:rPr>
        <w:t>公職人員選舉罷免法規定提起林杏兒當選無效之訴。案經臺灣士林地方法院（下稱士林地院）判決原告之訴駁回，士林地檢署不服提起上訴，</w:t>
      </w:r>
      <w:proofErr w:type="gramStart"/>
      <w:r w:rsidRPr="00931239">
        <w:rPr>
          <w:rFonts w:hAnsi="標楷體" w:hint="eastAsia"/>
          <w:color w:val="000000" w:themeColor="text1"/>
          <w:szCs w:val="32"/>
        </w:rPr>
        <w:t>詎</w:t>
      </w:r>
      <w:proofErr w:type="gramEnd"/>
      <w:r w:rsidRPr="00931239">
        <w:rPr>
          <w:rFonts w:hAnsi="標楷體" w:hint="eastAsia"/>
          <w:color w:val="000000" w:themeColor="text1"/>
          <w:szCs w:val="32"/>
        </w:rPr>
        <w:t>臺灣高等法院（下稱</w:t>
      </w:r>
      <w:proofErr w:type="gramStart"/>
      <w:r w:rsidRPr="00931239">
        <w:rPr>
          <w:rFonts w:hAnsi="標楷體" w:hint="eastAsia"/>
          <w:color w:val="000000" w:themeColor="text1"/>
          <w:szCs w:val="32"/>
        </w:rPr>
        <w:t>臺</w:t>
      </w:r>
      <w:proofErr w:type="gramEnd"/>
      <w:r w:rsidRPr="00931239">
        <w:rPr>
          <w:rFonts w:hAnsi="標楷體" w:hint="eastAsia"/>
          <w:color w:val="000000" w:themeColor="text1"/>
          <w:szCs w:val="32"/>
        </w:rPr>
        <w:t>高院）以遲誤上訴期間為由，裁定上訴駁回。究依現行法令規定，合法送達之要件及案關判決書合法送達之日為何？士林地檢署收受判決書類處理流程為何？均有</w:t>
      </w:r>
      <w:proofErr w:type="gramStart"/>
      <w:r w:rsidRPr="00931239">
        <w:rPr>
          <w:rFonts w:hAnsi="標楷體" w:hint="eastAsia"/>
          <w:color w:val="000000" w:themeColor="text1"/>
          <w:szCs w:val="32"/>
        </w:rPr>
        <w:t>釐</w:t>
      </w:r>
      <w:proofErr w:type="gramEnd"/>
      <w:r w:rsidRPr="00931239">
        <w:rPr>
          <w:rFonts w:hAnsi="標楷體" w:hint="eastAsia"/>
          <w:color w:val="000000" w:themeColor="text1"/>
          <w:szCs w:val="32"/>
        </w:rPr>
        <w:t>清之必要案。」乙</w:t>
      </w:r>
      <w:r w:rsidRPr="00931239">
        <w:rPr>
          <w:rFonts w:hAnsi="標楷體" w:hint="eastAsia"/>
          <w:noProof/>
          <w:color w:val="000000" w:themeColor="text1"/>
          <w:szCs w:val="48"/>
        </w:rPr>
        <w:t>案，</w:t>
      </w:r>
      <w:r w:rsidRPr="00931239">
        <w:rPr>
          <w:rFonts w:hAnsi="標楷體" w:hint="eastAsia"/>
          <w:color w:val="000000" w:themeColor="text1"/>
          <w:szCs w:val="32"/>
        </w:rPr>
        <w:t>案經本院函</w:t>
      </w:r>
      <w:proofErr w:type="gramStart"/>
      <w:r w:rsidRPr="00931239">
        <w:rPr>
          <w:rFonts w:hAnsi="標楷體" w:hint="eastAsia"/>
          <w:color w:val="000000" w:themeColor="text1"/>
          <w:szCs w:val="32"/>
        </w:rPr>
        <w:t>詢</w:t>
      </w:r>
      <w:proofErr w:type="gramEnd"/>
      <w:r w:rsidRPr="00931239">
        <w:rPr>
          <w:rFonts w:hAnsi="標楷體" w:hint="eastAsia"/>
          <w:color w:val="000000" w:themeColor="text1"/>
          <w:szCs w:val="32"/>
        </w:rPr>
        <w:t>士林地檢署，並向士林地院函調民事相關卷證，並於民國（下同）113年1月23日邀法務部、臺灣高等檢察署（下稱</w:t>
      </w:r>
      <w:proofErr w:type="gramStart"/>
      <w:r w:rsidRPr="00931239">
        <w:rPr>
          <w:rFonts w:hAnsi="標楷體" w:hint="eastAsia"/>
          <w:color w:val="000000" w:themeColor="text1"/>
          <w:szCs w:val="32"/>
        </w:rPr>
        <w:t>臺</w:t>
      </w:r>
      <w:proofErr w:type="gramEnd"/>
      <w:r w:rsidRPr="00931239">
        <w:rPr>
          <w:rFonts w:hAnsi="標楷體" w:hint="eastAsia"/>
          <w:color w:val="000000" w:themeColor="text1"/>
          <w:szCs w:val="32"/>
        </w:rPr>
        <w:t>高檢署）、士林地檢署相關主管人員到院接受詢問，全案已調查完竣，</w:t>
      </w:r>
      <w:r w:rsidRPr="00931239">
        <w:rPr>
          <w:rFonts w:hAnsi="標楷體" w:hint="eastAsia"/>
          <w:color w:val="000000" w:themeColor="text1"/>
        </w:rPr>
        <w:t>茲將</w:t>
      </w:r>
      <w:r w:rsidRPr="00931239">
        <w:rPr>
          <w:rFonts w:hAnsi="標楷體"/>
          <w:color w:val="000000" w:themeColor="text1"/>
        </w:rPr>
        <w:t>調查</w:t>
      </w:r>
      <w:r w:rsidRPr="00931239">
        <w:rPr>
          <w:rFonts w:hAnsi="標楷體" w:hint="eastAsia"/>
          <w:color w:val="000000" w:themeColor="text1"/>
        </w:rPr>
        <w:t>意見</w:t>
      </w:r>
      <w:proofErr w:type="gramStart"/>
      <w:r w:rsidRPr="00931239">
        <w:rPr>
          <w:rFonts w:hAnsi="標楷體"/>
          <w:color w:val="000000" w:themeColor="text1"/>
        </w:rPr>
        <w:t>臚</w:t>
      </w:r>
      <w:proofErr w:type="gramEnd"/>
      <w:r w:rsidRPr="00931239">
        <w:rPr>
          <w:rFonts w:hAnsi="標楷體"/>
          <w:color w:val="000000" w:themeColor="text1"/>
        </w:rPr>
        <w:t>陳</w:t>
      </w:r>
      <w:r w:rsidRPr="00931239">
        <w:rPr>
          <w:rFonts w:hAnsi="標楷體" w:hint="eastAsia"/>
          <w:color w:val="000000" w:themeColor="text1"/>
        </w:rPr>
        <w:t>如下：</w:t>
      </w:r>
    </w:p>
    <w:p w14:paraId="261E70CA" w14:textId="77777777" w:rsidR="00BF33CD" w:rsidRPr="00931239" w:rsidRDefault="00BF33CD" w:rsidP="00BF33CD">
      <w:pPr>
        <w:pStyle w:val="2"/>
        <w:spacing w:line="460" w:lineRule="exact"/>
        <w:rPr>
          <w:rFonts w:hAnsi="標楷體"/>
          <w:b/>
          <w:bCs w:val="0"/>
          <w:color w:val="000000" w:themeColor="text1"/>
        </w:rPr>
      </w:pPr>
      <w:r w:rsidRPr="00931239">
        <w:rPr>
          <w:rFonts w:hAnsi="標楷體" w:hint="eastAsia"/>
          <w:b/>
          <w:color w:val="000000" w:themeColor="text1"/>
        </w:rPr>
        <w:lastRenderedPageBreak/>
        <w:t>士林地檢署檢察官所提當選無效訴訟，經士林地院以</w:t>
      </w:r>
      <w:proofErr w:type="gramStart"/>
      <w:r w:rsidRPr="00931239">
        <w:rPr>
          <w:rFonts w:hAnsi="標楷體" w:hint="eastAsia"/>
          <w:b/>
          <w:color w:val="000000" w:themeColor="text1"/>
        </w:rPr>
        <w:t>112</w:t>
      </w:r>
      <w:proofErr w:type="gramEnd"/>
      <w:r w:rsidRPr="00931239">
        <w:rPr>
          <w:rFonts w:hAnsi="標楷體" w:hint="eastAsia"/>
          <w:b/>
          <w:color w:val="000000" w:themeColor="text1"/>
        </w:rPr>
        <w:t>年度選字第3號民事判決駁回後，將判決書以郵</w:t>
      </w:r>
      <w:proofErr w:type="gramStart"/>
      <w:r w:rsidRPr="00931239">
        <w:rPr>
          <w:rFonts w:hAnsi="標楷體" w:hint="eastAsia"/>
          <w:b/>
          <w:color w:val="000000" w:themeColor="text1"/>
        </w:rPr>
        <w:t>務</w:t>
      </w:r>
      <w:proofErr w:type="gramEnd"/>
      <w:r w:rsidRPr="00931239">
        <w:rPr>
          <w:rFonts w:hAnsi="標楷體" w:hint="eastAsia"/>
          <w:b/>
          <w:color w:val="000000" w:themeColor="text1"/>
        </w:rPr>
        <w:t>送達方式於112年7月18日送達該署，並由該署文書科收文人員林書記官收受，</w:t>
      </w:r>
      <w:proofErr w:type="gramStart"/>
      <w:r w:rsidRPr="00931239">
        <w:rPr>
          <w:rFonts w:hAnsi="標楷體" w:hint="eastAsia"/>
          <w:b/>
          <w:color w:val="000000" w:themeColor="text1"/>
        </w:rPr>
        <w:t>其委由</w:t>
      </w:r>
      <w:proofErr w:type="gramEnd"/>
      <w:r w:rsidRPr="00931239">
        <w:rPr>
          <w:rFonts w:hAnsi="標楷體" w:hint="eastAsia"/>
          <w:b/>
          <w:color w:val="000000" w:themeColor="text1"/>
        </w:rPr>
        <w:t>郵</w:t>
      </w:r>
      <w:proofErr w:type="gramStart"/>
      <w:r w:rsidRPr="00931239">
        <w:rPr>
          <w:rFonts w:hAnsi="標楷體" w:hint="eastAsia"/>
          <w:b/>
          <w:color w:val="000000" w:themeColor="text1"/>
        </w:rPr>
        <w:t>務</w:t>
      </w:r>
      <w:proofErr w:type="gramEnd"/>
      <w:r w:rsidRPr="00931239">
        <w:rPr>
          <w:rFonts w:hAnsi="標楷體" w:hint="eastAsia"/>
          <w:b/>
          <w:color w:val="000000" w:themeColor="text1"/>
        </w:rPr>
        <w:t>人員在送達證書上蓋印顯示1</w:t>
      </w:r>
      <w:r w:rsidRPr="00931239">
        <w:rPr>
          <w:rFonts w:hAnsi="標楷體"/>
          <w:b/>
          <w:color w:val="000000" w:themeColor="text1"/>
        </w:rPr>
        <w:t>12</w:t>
      </w:r>
      <w:r w:rsidRPr="00931239">
        <w:rPr>
          <w:rFonts w:hAnsi="標楷體" w:hint="eastAsia"/>
          <w:b/>
          <w:color w:val="000000" w:themeColor="text1"/>
        </w:rPr>
        <w:t>年7月18日之該</w:t>
      </w:r>
      <w:proofErr w:type="gramStart"/>
      <w:r w:rsidRPr="00931239">
        <w:rPr>
          <w:rFonts w:hAnsi="標楷體" w:hint="eastAsia"/>
          <w:b/>
          <w:color w:val="000000" w:themeColor="text1"/>
        </w:rPr>
        <w:t>署收狀章</w:t>
      </w:r>
      <w:proofErr w:type="gramEnd"/>
      <w:r w:rsidRPr="00931239">
        <w:rPr>
          <w:rFonts w:hAnsi="標楷體" w:hint="eastAsia"/>
          <w:b/>
          <w:color w:val="000000" w:themeColor="text1"/>
        </w:rPr>
        <w:t>。惟林書記官遲至1</w:t>
      </w:r>
      <w:r w:rsidRPr="00931239">
        <w:rPr>
          <w:rFonts w:hAnsi="標楷體"/>
          <w:b/>
          <w:color w:val="000000" w:themeColor="text1"/>
        </w:rPr>
        <w:t>12</w:t>
      </w:r>
      <w:r w:rsidRPr="00931239">
        <w:rPr>
          <w:rFonts w:hAnsi="標楷體" w:hint="eastAsia"/>
          <w:b/>
          <w:color w:val="000000" w:themeColor="text1"/>
        </w:rPr>
        <w:t>年7月20日始開拆士林地院信封，再直接在判決書蓋印顯示1</w:t>
      </w:r>
      <w:r w:rsidRPr="00931239">
        <w:rPr>
          <w:rFonts w:hAnsi="標楷體"/>
          <w:b/>
          <w:color w:val="000000" w:themeColor="text1"/>
        </w:rPr>
        <w:t>12</w:t>
      </w:r>
      <w:r w:rsidRPr="00931239">
        <w:rPr>
          <w:rFonts w:hAnsi="標楷體" w:hint="eastAsia"/>
          <w:b/>
          <w:color w:val="000000" w:themeColor="text1"/>
        </w:rPr>
        <w:t>年7月20日之經辦章，並未保留信封，且遲於112年7月25日，始將判決書登載於送達文件登記簿送交當選無效訴訟之一審訴訟代理人即該署檢察</w:t>
      </w:r>
      <w:proofErr w:type="gramStart"/>
      <w:r w:rsidRPr="00931239">
        <w:rPr>
          <w:rFonts w:hAnsi="標楷體" w:hint="eastAsia"/>
          <w:b/>
          <w:color w:val="000000" w:themeColor="text1"/>
        </w:rPr>
        <w:t>事務官收受</w:t>
      </w:r>
      <w:proofErr w:type="gramEnd"/>
      <w:r w:rsidRPr="00931239">
        <w:rPr>
          <w:rFonts w:hAnsi="標楷體" w:hint="eastAsia"/>
          <w:b/>
          <w:color w:val="000000" w:themeColor="text1"/>
        </w:rPr>
        <w:t>，致該署後續接辦人員（檢察事務官、檢察官、主任檢察官、襄閱主任檢察官、檢察長）皆誤認收受判決書之日期為112年7月20日，該署檢察官直至1</w:t>
      </w:r>
      <w:r w:rsidRPr="00931239">
        <w:rPr>
          <w:rFonts w:hAnsi="標楷體"/>
          <w:b/>
          <w:color w:val="000000" w:themeColor="text1"/>
        </w:rPr>
        <w:t>12</w:t>
      </w:r>
      <w:r w:rsidRPr="00931239">
        <w:rPr>
          <w:rFonts w:hAnsi="標楷體" w:hint="eastAsia"/>
          <w:b/>
          <w:color w:val="000000" w:themeColor="text1"/>
        </w:rPr>
        <w:t>年8月</w:t>
      </w:r>
      <w:r w:rsidRPr="00931239">
        <w:rPr>
          <w:rFonts w:hAnsi="標楷體"/>
          <w:b/>
          <w:color w:val="000000" w:themeColor="text1"/>
        </w:rPr>
        <w:t>8</w:t>
      </w:r>
      <w:r w:rsidRPr="00931239">
        <w:rPr>
          <w:rFonts w:hAnsi="標楷體" w:hint="eastAsia"/>
          <w:b/>
          <w:color w:val="000000" w:themeColor="text1"/>
        </w:rPr>
        <w:t>日始提起上訴，肇致此一社會重大矚目案件，遭</w:t>
      </w:r>
      <w:proofErr w:type="gramStart"/>
      <w:r w:rsidRPr="00931239">
        <w:rPr>
          <w:rFonts w:hAnsi="標楷體" w:hint="eastAsia"/>
          <w:b/>
          <w:color w:val="000000" w:themeColor="text1"/>
        </w:rPr>
        <w:t>臺</w:t>
      </w:r>
      <w:proofErr w:type="gramEnd"/>
      <w:r w:rsidRPr="00931239">
        <w:rPr>
          <w:rFonts w:hAnsi="標楷體" w:hint="eastAsia"/>
          <w:b/>
          <w:color w:val="000000" w:themeColor="text1"/>
        </w:rPr>
        <w:t>高院以遲誤上訴不變期間為由，上訴不合法裁定駁回確定。因選罷訴訟二審即為終結亦不得提起再審之訴，致生士林地檢署檢察官目前就本案似已陷難以救濟之窘境，且</w:t>
      </w:r>
      <w:proofErr w:type="gramStart"/>
      <w:r w:rsidRPr="00931239">
        <w:rPr>
          <w:rFonts w:hAnsi="標楷體" w:hint="eastAsia"/>
          <w:b/>
          <w:color w:val="000000" w:themeColor="text1"/>
        </w:rPr>
        <w:t>斲</w:t>
      </w:r>
      <w:proofErr w:type="gramEnd"/>
      <w:r w:rsidRPr="00931239">
        <w:rPr>
          <w:rFonts w:hAnsi="標楷體" w:hint="eastAsia"/>
          <w:b/>
          <w:color w:val="000000" w:themeColor="text1"/>
        </w:rPr>
        <w:t>傷民眾對司法機關之信賴。</w:t>
      </w:r>
      <w:r w:rsidRPr="00931239">
        <w:rPr>
          <w:rFonts w:hAnsi="標楷體" w:hint="eastAsia"/>
          <w:b/>
          <w:bCs w:val="0"/>
          <w:color w:val="000000" w:themeColor="text1"/>
        </w:rPr>
        <w:t>本案士林地檢署文書科收文人員個人疏失固為造成該署檢察官上訴逾期之主要原因，然仍</w:t>
      </w:r>
      <w:proofErr w:type="gramStart"/>
      <w:r w:rsidRPr="00931239">
        <w:rPr>
          <w:rFonts w:hAnsi="標楷體" w:hint="eastAsia"/>
          <w:b/>
          <w:bCs w:val="0"/>
          <w:color w:val="000000" w:themeColor="text1"/>
        </w:rPr>
        <w:t>凸</w:t>
      </w:r>
      <w:proofErr w:type="gramEnd"/>
      <w:r w:rsidRPr="00931239">
        <w:rPr>
          <w:rFonts w:hAnsi="標楷體" w:hint="eastAsia"/>
          <w:b/>
          <w:bCs w:val="0"/>
          <w:color w:val="000000" w:themeColor="text1"/>
        </w:rPr>
        <w:t>顯該署收文</w:t>
      </w:r>
      <w:proofErr w:type="gramStart"/>
      <w:r w:rsidRPr="00931239">
        <w:rPr>
          <w:rFonts w:hAnsi="標楷體" w:hint="eastAsia"/>
          <w:b/>
          <w:bCs w:val="0"/>
          <w:color w:val="000000" w:themeColor="text1"/>
        </w:rPr>
        <w:t>登簿送</w:t>
      </w:r>
      <w:proofErr w:type="gramEnd"/>
      <w:r w:rsidRPr="00931239">
        <w:rPr>
          <w:rFonts w:hAnsi="標楷體" w:hint="eastAsia"/>
          <w:b/>
          <w:bCs w:val="0"/>
          <w:color w:val="000000" w:themeColor="text1"/>
        </w:rPr>
        <w:t>文程序規範未盡明確（尤其對於檢察署較少處理之非刑事訴訟案件部分）、該署同仁對於</w:t>
      </w:r>
      <w:proofErr w:type="gramStart"/>
      <w:r w:rsidRPr="00931239">
        <w:rPr>
          <w:rFonts w:hAnsi="標楷體" w:hint="eastAsia"/>
          <w:b/>
          <w:bCs w:val="0"/>
          <w:color w:val="000000" w:themeColor="text1"/>
        </w:rPr>
        <w:t>收狀章</w:t>
      </w:r>
      <w:proofErr w:type="gramEnd"/>
      <w:r w:rsidRPr="00931239">
        <w:rPr>
          <w:rFonts w:hAnsi="標楷體" w:hint="eastAsia"/>
          <w:b/>
          <w:bCs w:val="0"/>
          <w:color w:val="000000" w:themeColor="text1"/>
        </w:rPr>
        <w:t>及經辦章所代表之意義、對於訴訟案件不變期間之警覺性及人力資源配置之妥適性等面向均有待改進之處，</w:t>
      </w:r>
      <w:proofErr w:type="gramStart"/>
      <w:r w:rsidRPr="00931239">
        <w:rPr>
          <w:rFonts w:hAnsi="標楷體" w:hint="eastAsia"/>
          <w:b/>
          <w:bCs w:val="0"/>
          <w:color w:val="000000" w:themeColor="text1"/>
        </w:rPr>
        <w:t>該署允宜</w:t>
      </w:r>
      <w:proofErr w:type="gramEnd"/>
      <w:r w:rsidRPr="00931239">
        <w:rPr>
          <w:rFonts w:hAnsi="標楷體" w:hint="eastAsia"/>
          <w:b/>
          <w:bCs w:val="0"/>
          <w:color w:val="000000" w:themeColor="text1"/>
        </w:rPr>
        <w:t>以此案例為戒予以檢討改進。</w:t>
      </w:r>
    </w:p>
    <w:p w14:paraId="78D9CDA5" w14:textId="77777777" w:rsidR="00BF33CD" w:rsidRPr="00931239" w:rsidRDefault="00BF33CD" w:rsidP="00BF33CD">
      <w:pPr>
        <w:pStyle w:val="4"/>
        <w:numPr>
          <w:ilvl w:val="2"/>
          <w:numId w:val="6"/>
        </w:numPr>
        <w:snapToGrid w:val="0"/>
        <w:spacing w:beforeLines="50" w:before="228" w:line="460" w:lineRule="exact"/>
        <w:rPr>
          <w:rFonts w:hAnsi="標楷體"/>
          <w:color w:val="000000" w:themeColor="text1"/>
        </w:rPr>
      </w:pPr>
      <w:r w:rsidRPr="00931239">
        <w:rPr>
          <w:rFonts w:hAnsi="標楷體" w:hint="eastAsia"/>
          <w:color w:val="000000" w:themeColor="text1"/>
        </w:rPr>
        <w:t>相關法規：</w:t>
      </w:r>
    </w:p>
    <w:p w14:paraId="56B33218"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公職人員選舉罷免法：</w:t>
      </w:r>
    </w:p>
    <w:p w14:paraId="3395A600"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第99條第1項：「對於有投票權之人，</w:t>
      </w:r>
      <w:proofErr w:type="gramStart"/>
      <w:r w:rsidRPr="00931239">
        <w:rPr>
          <w:rFonts w:hAnsi="標楷體" w:hint="eastAsia"/>
          <w:color w:val="000000" w:themeColor="text1"/>
        </w:rPr>
        <w:t>行求期約</w:t>
      </w:r>
      <w:proofErr w:type="gramEnd"/>
      <w:r w:rsidRPr="00931239">
        <w:rPr>
          <w:rFonts w:hAnsi="標楷體" w:hint="eastAsia"/>
          <w:color w:val="000000" w:themeColor="text1"/>
        </w:rPr>
        <w:t>或交付賄賂或其他不正利益，而約其不行使投票權或為一定之行使者，處3年以上10年以下</w:t>
      </w:r>
      <w:r w:rsidRPr="00931239">
        <w:rPr>
          <w:rFonts w:hAnsi="標楷體" w:hint="eastAsia"/>
          <w:color w:val="000000" w:themeColor="text1"/>
        </w:rPr>
        <w:lastRenderedPageBreak/>
        <w:t>有期徒刑，得</w:t>
      </w:r>
      <w:proofErr w:type="gramStart"/>
      <w:r w:rsidRPr="00931239">
        <w:rPr>
          <w:rFonts w:hAnsi="標楷體" w:hint="eastAsia"/>
          <w:color w:val="000000" w:themeColor="text1"/>
        </w:rPr>
        <w:t>併</w:t>
      </w:r>
      <w:proofErr w:type="gramEnd"/>
      <w:r w:rsidRPr="00931239">
        <w:rPr>
          <w:rFonts w:hAnsi="標楷體" w:hint="eastAsia"/>
          <w:color w:val="000000" w:themeColor="text1"/>
        </w:rPr>
        <w:t>科新臺幣1百萬元以上1</w:t>
      </w:r>
      <w:proofErr w:type="gramStart"/>
      <w:r w:rsidRPr="00931239">
        <w:rPr>
          <w:rFonts w:hAnsi="標楷體" w:hint="eastAsia"/>
          <w:color w:val="000000" w:themeColor="text1"/>
        </w:rPr>
        <w:t>千萬</w:t>
      </w:r>
      <w:proofErr w:type="gramEnd"/>
      <w:r w:rsidRPr="00931239">
        <w:rPr>
          <w:rFonts w:hAnsi="標楷體" w:hint="eastAsia"/>
          <w:color w:val="000000" w:themeColor="text1"/>
        </w:rPr>
        <w:t>元以下罰金。」</w:t>
      </w:r>
    </w:p>
    <w:p w14:paraId="0F0E1B54"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第120條第1項第3款：「當選人有下列情事之</w:t>
      </w:r>
      <w:proofErr w:type="gramStart"/>
      <w:r w:rsidRPr="00931239">
        <w:rPr>
          <w:rFonts w:hAnsi="標楷體" w:hint="eastAsia"/>
          <w:color w:val="000000" w:themeColor="text1"/>
        </w:rPr>
        <w:t>一</w:t>
      </w:r>
      <w:proofErr w:type="gramEnd"/>
      <w:r w:rsidRPr="00931239">
        <w:rPr>
          <w:rFonts w:hAnsi="標楷體" w:hint="eastAsia"/>
          <w:color w:val="000000" w:themeColor="text1"/>
        </w:rPr>
        <w:t>者，選舉委員會、檢察官或同一選舉區之候選人得以當選人為被告，自公告當選人名單之日起60日內，向該管轄法院提起當選無效之訴：有第97條、第98條之1第1項、第99條第1項、第101條第1項、第102條第1項第1款、刑法第146條第1項之行為。」</w:t>
      </w:r>
    </w:p>
    <w:p w14:paraId="2B3B2A60"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第126條：「選舉、罷免訴訟之管轄法院，依下列之規定：一、第一審選舉、罷免訴訟，由選舉、罷免行為地之該管地方法院或其分院管轄，其行為地</w:t>
      </w:r>
      <w:proofErr w:type="gramStart"/>
      <w:r w:rsidRPr="00931239">
        <w:rPr>
          <w:rFonts w:hAnsi="標楷體" w:hint="eastAsia"/>
          <w:color w:val="000000" w:themeColor="text1"/>
        </w:rPr>
        <w:t>跨連或</w:t>
      </w:r>
      <w:proofErr w:type="gramEnd"/>
      <w:r w:rsidRPr="00931239">
        <w:rPr>
          <w:rFonts w:hAnsi="標楷體" w:hint="eastAsia"/>
          <w:color w:val="000000" w:themeColor="text1"/>
        </w:rPr>
        <w:t>散在數地方法院或分院管轄區域內者，各該管地方法院或分院俱有管轄權。二、不服地方法院或分院第一審判決而上訴之選舉、罷免訴訟事件，由該管高等法院或其分院管轄。」</w:t>
      </w:r>
    </w:p>
    <w:p w14:paraId="17D57BF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第127條第1項：「選舉、罷免訴訟，設選舉法庭，</w:t>
      </w:r>
      <w:proofErr w:type="gramStart"/>
      <w:r w:rsidRPr="00931239">
        <w:rPr>
          <w:rFonts w:hAnsi="標楷體" w:hint="eastAsia"/>
          <w:color w:val="000000" w:themeColor="text1"/>
        </w:rPr>
        <w:t>採</w:t>
      </w:r>
      <w:proofErr w:type="gramEnd"/>
      <w:r w:rsidRPr="00931239">
        <w:rPr>
          <w:rFonts w:hAnsi="標楷體" w:hint="eastAsia"/>
          <w:color w:val="000000" w:themeColor="text1"/>
        </w:rPr>
        <w:t>合議制審理，並應先於其他訴訟審判之，以二審終結，並不得提起再審之訴。各審受理之法院應於6個月內審結。」</w:t>
      </w:r>
    </w:p>
    <w:p w14:paraId="7400A8EF"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第128條：「選舉、罷免訴訟程序，除本法規定者外，</w:t>
      </w:r>
      <w:proofErr w:type="gramStart"/>
      <w:r w:rsidRPr="00931239">
        <w:rPr>
          <w:rFonts w:hAnsi="標楷體" w:hint="eastAsia"/>
          <w:color w:val="000000" w:themeColor="text1"/>
        </w:rPr>
        <w:t>準</w:t>
      </w:r>
      <w:proofErr w:type="gramEnd"/>
      <w:r w:rsidRPr="00931239">
        <w:rPr>
          <w:rFonts w:hAnsi="標楷體" w:hint="eastAsia"/>
          <w:color w:val="000000" w:themeColor="text1"/>
        </w:rPr>
        <w:t>用民事訴訟法之規定。但關於捨棄、認諾、訴訟上自認或不爭執事實效力之規定，不在</w:t>
      </w:r>
      <w:proofErr w:type="gramStart"/>
      <w:r w:rsidRPr="00931239">
        <w:rPr>
          <w:rFonts w:hAnsi="標楷體" w:hint="eastAsia"/>
          <w:color w:val="000000" w:themeColor="text1"/>
        </w:rPr>
        <w:t>準</w:t>
      </w:r>
      <w:proofErr w:type="gramEnd"/>
      <w:r w:rsidRPr="00931239">
        <w:rPr>
          <w:rFonts w:hAnsi="標楷體" w:hint="eastAsia"/>
          <w:color w:val="000000" w:themeColor="text1"/>
        </w:rPr>
        <w:t>用之列。」</w:t>
      </w:r>
    </w:p>
    <w:p w14:paraId="585DD79A"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民事訴訟法：</w:t>
      </w:r>
    </w:p>
    <w:p w14:paraId="232515AD"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第70條第1項：「訴訟代理人就其受委任之事件有為一切訴訟行為之權。但捨棄、認諾、撤回、和解、提起反訴、上訴或再審之訴及選任</w:t>
      </w:r>
      <w:r w:rsidRPr="00931239">
        <w:rPr>
          <w:rFonts w:hAnsi="標楷體" w:hint="eastAsia"/>
          <w:color w:val="000000" w:themeColor="text1"/>
        </w:rPr>
        <w:lastRenderedPageBreak/>
        <w:t>代理人，非受特別委任不得為之。」</w:t>
      </w:r>
    </w:p>
    <w:p w14:paraId="60BD427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第124條：「（第1項）送達，由法院書記官</w:t>
      </w:r>
      <w:proofErr w:type="gramStart"/>
      <w:r w:rsidRPr="00931239">
        <w:rPr>
          <w:rFonts w:hAnsi="標楷體" w:hint="eastAsia"/>
          <w:color w:val="000000" w:themeColor="text1"/>
        </w:rPr>
        <w:t>交執達員</w:t>
      </w:r>
      <w:proofErr w:type="gramEnd"/>
      <w:r w:rsidRPr="00931239">
        <w:rPr>
          <w:rFonts w:hAnsi="標楷體" w:hint="eastAsia"/>
          <w:color w:val="000000" w:themeColor="text1"/>
        </w:rPr>
        <w:t>或郵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機構行之。（第2項）由郵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機構行送達者，以郵</w:t>
      </w:r>
      <w:proofErr w:type="gramStart"/>
      <w:r w:rsidRPr="00931239">
        <w:rPr>
          <w:rFonts w:hAnsi="標楷體" w:hint="eastAsia"/>
          <w:color w:val="000000" w:themeColor="text1"/>
        </w:rPr>
        <w:t>務</w:t>
      </w:r>
      <w:proofErr w:type="gramEnd"/>
      <w:r w:rsidRPr="00931239">
        <w:rPr>
          <w:rFonts w:hAnsi="標楷體" w:hint="eastAsia"/>
          <w:color w:val="000000" w:themeColor="text1"/>
        </w:rPr>
        <w:t>人員為送達人。」</w:t>
      </w:r>
    </w:p>
    <w:p w14:paraId="57AAFCE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第132條：「訴訟代理人受送達之權限未受限制者，送達應向該代理人為之。但審判長認為必要時，得命送達於當事人本人。」</w:t>
      </w:r>
    </w:p>
    <w:p w14:paraId="55B45267"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第136條第1項：「送達於應受送達人之住居所、事務所或營業所行之。但在他處會晤應受送達人時，得於會晤處所行之。」</w:t>
      </w:r>
    </w:p>
    <w:p w14:paraId="01CA0D44"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第137條第1項：「送達於住居所、事務所或營業所不獲會晤應受送達人者，得將文書付與有辨別事理能力之同居人或受</w:t>
      </w:r>
      <w:proofErr w:type="gramStart"/>
      <w:r w:rsidRPr="00931239">
        <w:rPr>
          <w:rFonts w:hAnsi="標楷體" w:hint="eastAsia"/>
          <w:color w:val="000000" w:themeColor="text1"/>
        </w:rPr>
        <w:t>僱</w:t>
      </w:r>
      <w:proofErr w:type="gramEnd"/>
      <w:r w:rsidRPr="00931239">
        <w:rPr>
          <w:rFonts w:hAnsi="標楷體" w:hint="eastAsia"/>
          <w:color w:val="000000" w:themeColor="text1"/>
        </w:rPr>
        <w:t>人。」</w:t>
      </w:r>
    </w:p>
    <w:p w14:paraId="3F6BA6FF"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第440條：「提起上訴，應於第一審判決送達後20日之不變期間內為之。但宣示或公告後送達前之上訴，亦有效力。」</w:t>
      </w:r>
    </w:p>
    <w:p w14:paraId="1FF24E7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441條：「（第1項）提起上訴，應以上訴狀表明下列各款事項，提出於原第一審法院為之：一、當事人及法定代理人。二、第一審判決及對於該判決上訴之陳述。三、對於第一審判決不服之程度，及應如何廢棄或變更之聲明。四、上訴理由。（第2項）上訴理由應表明下列各款事項：一、應廢棄或變更原判決之理由。二、關於前款理由之事實及證據。」</w:t>
      </w:r>
    </w:p>
    <w:p w14:paraId="2DB832AC"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第442條：「（第1項）提起上訴，如逾上訴期間或係對於不得上訴之判決而上訴者，原第一審法院應以裁定駁回之。（第2項）上訴不合程式或有其他不合法之情形而可以補正者，原第一審法院應定</w:t>
      </w:r>
      <w:proofErr w:type="gramStart"/>
      <w:r w:rsidRPr="00931239">
        <w:rPr>
          <w:rFonts w:hAnsi="標楷體" w:hint="eastAsia"/>
          <w:color w:val="000000" w:themeColor="text1"/>
        </w:rPr>
        <w:t>期間命</w:t>
      </w:r>
      <w:proofErr w:type="gramEnd"/>
      <w:r w:rsidRPr="00931239">
        <w:rPr>
          <w:rFonts w:hAnsi="標楷體" w:hint="eastAsia"/>
          <w:color w:val="000000" w:themeColor="text1"/>
        </w:rPr>
        <w:t>其補正，如</w:t>
      </w:r>
      <w:proofErr w:type="gramStart"/>
      <w:r w:rsidRPr="00931239">
        <w:rPr>
          <w:rFonts w:hAnsi="標楷體" w:hint="eastAsia"/>
          <w:color w:val="000000" w:themeColor="text1"/>
        </w:rPr>
        <w:t>不</w:t>
      </w:r>
      <w:proofErr w:type="gramEnd"/>
      <w:r w:rsidRPr="00931239">
        <w:rPr>
          <w:rFonts w:hAnsi="標楷體" w:hint="eastAsia"/>
          <w:color w:val="000000" w:themeColor="text1"/>
        </w:rPr>
        <w:t>於期間內補</w:t>
      </w:r>
      <w:r w:rsidRPr="00931239">
        <w:rPr>
          <w:rFonts w:hAnsi="標楷體" w:hint="eastAsia"/>
          <w:color w:val="000000" w:themeColor="text1"/>
        </w:rPr>
        <w:lastRenderedPageBreak/>
        <w:t>正，應以裁定駁回之。（第3項）上訴狀未具上訴理由者，不適用前項之規定。」</w:t>
      </w:r>
    </w:p>
    <w:p w14:paraId="0E7CC05C"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第444條：「（第1項）上訴不合法者，第二審法院應以裁定駁回之。但其情形可以補正者，審判長應定期間先命補正。」</w:t>
      </w:r>
    </w:p>
    <w:p w14:paraId="62EC5506"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第444條之1：「（第1項）上訴狀內未表明上訴理由者，審判長得定相當</w:t>
      </w:r>
      <w:proofErr w:type="gramStart"/>
      <w:r w:rsidRPr="00931239">
        <w:rPr>
          <w:rFonts w:hAnsi="標楷體" w:hint="eastAsia"/>
          <w:color w:val="000000" w:themeColor="text1"/>
        </w:rPr>
        <w:t>期間命</w:t>
      </w:r>
      <w:proofErr w:type="gramEnd"/>
      <w:r w:rsidRPr="00931239">
        <w:rPr>
          <w:rFonts w:hAnsi="標楷體" w:hint="eastAsia"/>
          <w:color w:val="000000" w:themeColor="text1"/>
        </w:rPr>
        <w:t>上訴人提出理由書。（第2項）上訴人提出理由書後，除應依前條規定駁回者外，第二審法院應速將上訴理由書送達被上訴人。（第3項）審判長得定相當</w:t>
      </w:r>
      <w:proofErr w:type="gramStart"/>
      <w:r w:rsidRPr="00931239">
        <w:rPr>
          <w:rFonts w:hAnsi="標楷體" w:hint="eastAsia"/>
          <w:color w:val="000000" w:themeColor="text1"/>
        </w:rPr>
        <w:t>期間命被</w:t>
      </w:r>
      <w:proofErr w:type="gramEnd"/>
      <w:r w:rsidRPr="00931239">
        <w:rPr>
          <w:rFonts w:hAnsi="標楷體" w:hint="eastAsia"/>
          <w:color w:val="000000" w:themeColor="text1"/>
        </w:rPr>
        <w:t>上訴人提出答辯狀，及命上訴人就答辯狀提出書面意見。（第4項）當事人逾第1項及前項所定期間提出書狀者，法院得命該當事人以書狀說明其理由。（第5項）當事人未依第1項提出上訴理由書或未依前項規定說明者，第二審法院得</w:t>
      </w:r>
      <w:proofErr w:type="gramStart"/>
      <w:r w:rsidRPr="00931239">
        <w:rPr>
          <w:rFonts w:hAnsi="標楷體" w:hint="eastAsia"/>
          <w:color w:val="000000" w:themeColor="text1"/>
        </w:rPr>
        <w:t>準</w:t>
      </w:r>
      <w:proofErr w:type="gramEnd"/>
      <w:r w:rsidRPr="00931239">
        <w:rPr>
          <w:rFonts w:hAnsi="標楷體" w:hint="eastAsia"/>
          <w:color w:val="000000" w:themeColor="text1"/>
        </w:rPr>
        <w:t>用第447條之規定，或於判決時依全辯論意旨斟酌之。」</w:t>
      </w:r>
    </w:p>
    <w:p w14:paraId="1F86AB96"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第447條：「當事人不得提出新攻擊或防禦方法。…</w:t>
      </w:r>
      <w:proofErr w:type="gramStart"/>
      <w:r w:rsidRPr="00931239">
        <w:rPr>
          <w:rFonts w:hAnsi="標楷體" w:hint="eastAsia"/>
          <w:color w:val="000000" w:themeColor="text1"/>
        </w:rPr>
        <w:t>…</w:t>
      </w:r>
      <w:proofErr w:type="gramEnd"/>
      <w:r w:rsidRPr="00931239">
        <w:rPr>
          <w:rFonts w:hAnsi="標楷體" w:hint="eastAsia"/>
          <w:color w:val="000000" w:themeColor="text1"/>
        </w:rPr>
        <w:t>」</w:t>
      </w:r>
    </w:p>
    <w:p w14:paraId="0C715C42"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民事訴訟法施行法第3條：「郵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機構送達訴訟文書實施辦法，由司法院會同行政院訂定之。」</w:t>
      </w:r>
    </w:p>
    <w:p w14:paraId="73ECFD61"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機構送達訴訟文書實施辦法第7條：「（第1項）機關、學校、工廠、商場、事務所、營業所或其他公私團體、機構之員工或居住人，或公寓大廈之居住人為應受送達人時，郵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機構送達人得將訴訟文書付與送達處所內接收郵件人員。（第2項）前項接收郵件人員，視為民事訴訟法第137條規定之同居人或受</w:t>
      </w:r>
      <w:proofErr w:type="gramStart"/>
      <w:r w:rsidRPr="00931239">
        <w:rPr>
          <w:rFonts w:hAnsi="標楷體" w:hint="eastAsia"/>
          <w:color w:val="000000" w:themeColor="text1"/>
        </w:rPr>
        <w:t>僱</w:t>
      </w:r>
      <w:proofErr w:type="gramEnd"/>
      <w:r w:rsidRPr="00931239">
        <w:rPr>
          <w:rFonts w:hAnsi="標楷體" w:hint="eastAsia"/>
          <w:color w:val="000000" w:themeColor="text1"/>
        </w:rPr>
        <w:t>人。但接收郵件人員為他造當事人者，不在此限。」</w:t>
      </w:r>
    </w:p>
    <w:p w14:paraId="65C17549"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lastRenderedPageBreak/>
        <w:t>文書處理手冊第7</w:t>
      </w:r>
      <w:r w:rsidRPr="00931239">
        <w:rPr>
          <w:rFonts w:hAnsi="標楷體"/>
          <w:color w:val="000000" w:themeColor="text1"/>
        </w:rPr>
        <w:t>7</w:t>
      </w:r>
      <w:r w:rsidRPr="00931239">
        <w:rPr>
          <w:rFonts w:hAnsi="標楷體" w:hint="eastAsia"/>
          <w:color w:val="000000" w:themeColor="text1"/>
        </w:rPr>
        <w:t>點第7款：「各機關印信及公文電子交換所需章戳應依印信條例及印信製發啟用管理換發及廢舊印信繳銷辦法與機關公文電子交換作業辦法等有關規定辦理外，其餘因處理文書需要章戳，得依照下列規定</w:t>
      </w:r>
      <w:proofErr w:type="gramStart"/>
      <w:r w:rsidRPr="00931239">
        <w:rPr>
          <w:rFonts w:hAnsi="標楷體" w:hint="eastAsia"/>
          <w:color w:val="000000" w:themeColor="text1"/>
        </w:rPr>
        <w:t>自行刻製</w:t>
      </w:r>
      <w:proofErr w:type="gramEnd"/>
      <w:r w:rsidRPr="00931239">
        <w:rPr>
          <w:rFonts w:hAnsi="標楷體" w:hint="eastAsia"/>
          <w:color w:val="000000" w:themeColor="text1"/>
        </w:rPr>
        <w:t>，分交各有關單位或人員妥善使用之：…</w:t>
      </w:r>
      <w:proofErr w:type="gramStart"/>
      <w:r w:rsidRPr="00931239">
        <w:rPr>
          <w:rFonts w:hAnsi="標楷體" w:hint="eastAsia"/>
          <w:color w:val="000000" w:themeColor="text1"/>
        </w:rPr>
        <w:t>…</w:t>
      </w:r>
      <w:proofErr w:type="gramEnd"/>
      <w:r w:rsidRPr="00931239">
        <w:rPr>
          <w:rFonts w:hAnsi="標楷體" w:hint="eastAsia"/>
          <w:color w:val="000000" w:themeColor="text1"/>
        </w:rPr>
        <w:t>（七）收件章：用</w:t>
      </w:r>
      <w:proofErr w:type="gramStart"/>
      <w:r w:rsidRPr="00931239">
        <w:rPr>
          <w:rFonts w:hAnsi="標楷體" w:hint="eastAsia"/>
          <w:color w:val="000000" w:themeColor="text1"/>
        </w:rPr>
        <w:t>橡皮刻製</w:t>
      </w:r>
      <w:proofErr w:type="gramEnd"/>
      <w:r w:rsidRPr="00931239">
        <w:rPr>
          <w:rFonts w:hAnsi="標楷體" w:hint="eastAsia"/>
          <w:color w:val="000000" w:themeColor="text1"/>
        </w:rPr>
        <w:t>、由左</w:t>
      </w:r>
      <w:proofErr w:type="gramStart"/>
      <w:r w:rsidRPr="00931239">
        <w:rPr>
          <w:rFonts w:hAnsi="標楷體" w:hint="eastAsia"/>
          <w:color w:val="000000" w:themeColor="text1"/>
        </w:rPr>
        <w:t>至右刻機關</w:t>
      </w:r>
      <w:proofErr w:type="gramEnd"/>
      <w:r w:rsidRPr="00931239">
        <w:rPr>
          <w:rFonts w:hAnsi="標楷體" w:hint="eastAsia"/>
          <w:color w:val="000000" w:themeColor="text1"/>
        </w:rPr>
        <w:t>全銜，並加</w:t>
      </w:r>
      <w:r>
        <w:rPr>
          <w:rFonts w:hAnsi="標楷體" w:hint="eastAsia"/>
          <w:color w:val="000000" w:themeColor="text1"/>
        </w:rPr>
        <w:t>『</w:t>
      </w:r>
      <w:r w:rsidRPr="00931239">
        <w:rPr>
          <w:rFonts w:hAnsi="標楷體" w:hint="eastAsia"/>
          <w:color w:val="000000" w:themeColor="text1"/>
        </w:rPr>
        <w:t>收件章</w:t>
      </w:r>
      <w:r>
        <w:rPr>
          <w:rFonts w:hAnsi="標楷體" w:hint="eastAsia"/>
          <w:color w:val="000000" w:themeColor="text1"/>
        </w:rPr>
        <w:t>』</w:t>
      </w:r>
      <w:r w:rsidRPr="00931239">
        <w:rPr>
          <w:rFonts w:hAnsi="標楷體" w:hint="eastAsia"/>
          <w:color w:val="000000" w:themeColor="text1"/>
        </w:rPr>
        <w:t>字樣，並附日期及時間，於收受文件時用之。」</w:t>
      </w:r>
    </w:p>
    <w:p w14:paraId="49BD65E2"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由上開相關規定可知：</w:t>
      </w:r>
    </w:p>
    <w:p w14:paraId="01FA6C51"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由檢察官作為原告向當選人提起之當選無效之訴為二審終結之民事訴訟，並不得提起再審之訴，訴訟程序則</w:t>
      </w:r>
      <w:proofErr w:type="gramStart"/>
      <w:r w:rsidRPr="00931239">
        <w:rPr>
          <w:rFonts w:hAnsi="標楷體" w:hint="eastAsia"/>
          <w:color w:val="000000" w:themeColor="text1"/>
        </w:rPr>
        <w:t>準</w:t>
      </w:r>
      <w:proofErr w:type="gramEnd"/>
      <w:r w:rsidRPr="00931239">
        <w:rPr>
          <w:rFonts w:hAnsi="標楷體" w:hint="eastAsia"/>
          <w:color w:val="000000" w:themeColor="text1"/>
        </w:rPr>
        <w:t>用民事訴訟法之規定。</w:t>
      </w:r>
    </w:p>
    <w:p w14:paraId="7F1A1166"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民事訴訟文書之送達可由郵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機構為之，並以郵</w:t>
      </w:r>
      <w:proofErr w:type="gramStart"/>
      <w:r w:rsidRPr="00931239">
        <w:rPr>
          <w:rFonts w:hAnsi="標楷體" w:hint="eastAsia"/>
          <w:color w:val="000000" w:themeColor="text1"/>
        </w:rPr>
        <w:t>務</w:t>
      </w:r>
      <w:proofErr w:type="gramEnd"/>
      <w:r w:rsidRPr="00931239">
        <w:rPr>
          <w:rFonts w:hAnsi="標楷體" w:hint="eastAsia"/>
          <w:color w:val="000000" w:themeColor="text1"/>
        </w:rPr>
        <w:t>人員為送達人。</w:t>
      </w:r>
    </w:p>
    <w:p w14:paraId="261A7C2E"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訴訟代理人受送達之權限未受限制者，民事訴訟文書原則上向訴訟代理人送達。</w:t>
      </w:r>
    </w:p>
    <w:p w14:paraId="611AC08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機關之員工為應受送達人時，郵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機構送達人得將訴訟文書付與送達處所內接收郵件人員，該接收人員並視為應受送達人之受</w:t>
      </w:r>
      <w:proofErr w:type="gramStart"/>
      <w:r w:rsidRPr="00931239">
        <w:rPr>
          <w:rFonts w:hAnsi="標楷體" w:hint="eastAsia"/>
          <w:color w:val="000000" w:themeColor="text1"/>
        </w:rPr>
        <w:t>僱</w:t>
      </w:r>
      <w:proofErr w:type="gramEnd"/>
      <w:r w:rsidRPr="00931239">
        <w:rPr>
          <w:rFonts w:hAnsi="標楷體" w:hint="eastAsia"/>
          <w:color w:val="000000" w:themeColor="text1"/>
        </w:rPr>
        <w:t>人。</w:t>
      </w:r>
    </w:p>
    <w:p w14:paraId="5A582639"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當事人對一審判決不服者，應於判決送達後20日之不變期間內提起上訴，若逾期將遭法院以上訴不合法裁定駁回。</w:t>
      </w:r>
    </w:p>
    <w:p w14:paraId="02BF413C"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若已</w:t>
      </w:r>
      <w:proofErr w:type="gramStart"/>
      <w:r w:rsidRPr="00931239">
        <w:rPr>
          <w:rFonts w:hAnsi="標楷體" w:hint="eastAsia"/>
          <w:color w:val="000000" w:themeColor="text1"/>
        </w:rPr>
        <w:t>遵</w:t>
      </w:r>
      <w:proofErr w:type="gramEnd"/>
      <w:r w:rsidRPr="00931239">
        <w:rPr>
          <w:rFonts w:hAnsi="標楷體" w:hint="eastAsia"/>
          <w:color w:val="000000" w:themeColor="text1"/>
        </w:rPr>
        <w:t>期提起上訴而未具上訴理由，不影響合法上訴之效力，惟法院得</w:t>
      </w:r>
      <w:proofErr w:type="gramStart"/>
      <w:r w:rsidRPr="00931239">
        <w:rPr>
          <w:rFonts w:hAnsi="標楷體" w:hint="eastAsia"/>
          <w:color w:val="000000" w:themeColor="text1"/>
        </w:rPr>
        <w:t>準</w:t>
      </w:r>
      <w:proofErr w:type="gramEnd"/>
      <w:r w:rsidRPr="00931239">
        <w:rPr>
          <w:rFonts w:hAnsi="標楷體" w:hint="eastAsia"/>
          <w:color w:val="000000" w:themeColor="text1"/>
        </w:rPr>
        <w:t>用民事訴訟法第</w:t>
      </w:r>
      <w:r w:rsidRPr="00931239">
        <w:rPr>
          <w:rFonts w:hAnsi="標楷體"/>
          <w:color w:val="000000" w:themeColor="text1"/>
        </w:rPr>
        <w:t>447</w:t>
      </w:r>
      <w:r w:rsidRPr="00931239">
        <w:rPr>
          <w:rFonts w:hAnsi="標楷體" w:hint="eastAsia"/>
          <w:color w:val="000000" w:themeColor="text1"/>
        </w:rPr>
        <w:t>條之規定（當事人不得提出新攻擊或防禦方法），或於判決時依全辯論意旨斟酌之（為不利於該當事人之認定）。</w:t>
      </w:r>
    </w:p>
    <w:p w14:paraId="7E365D2E" w14:textId="77777777" w:rsidR="00BF33CD" w:rsidRPr="00931239" w:rsidRDefault="00BF33CD" w:rsidP="00BF33CD">
      <w:pPr>
        <w:pStyle w:val="4"/>
        <w:numPr>
          <w:ilvl w:val="2"/>
          <w:numId w:val="6"/>
        </w:numPr>
        <w:spacing w:line="460" w:lineRule="exact"/>
        <w:rPr>
          <w:rFonts w:hAnsi="標楷體"/>
          <w:color w:val="000000" w:themeColor="text1"/>
        </w:rPr>
      </w:pPr>
      <w:r w:rsidRPr="00931239">
        <w:rPr>
          <w:rFonts w:hAnsi="標楷體" w:hint="eastAsia"/>
          <w:color w:val="000000" w:themeColor="text1"/>
        </w:rPr>
        <w:t>經查：</w:t>
      </w:r>
    </w:p>
    <w:p w14:paraId="06A1AB5F"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lastRenderedPageBreak/>
        <w:t>事件相關過程：</w:t>
      </w:r>
    </w:p>
    <w:p w14:paraId="03381715"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士林地檢署偵辦蕭某、曾某等涉嫌為中華民國111年地方公職人員選舉臺北市第1選區議員候選人林杏兒買票，涉犯公職人員選舉罷免法第99條第1項對於有投票權之人交付賄賂而約其投票權為一定之行使等罪嫌案件，認係林杏兒授意、</w:t>
      </w:r>
      <w:proofErr w:type="gramStart"/>
      <w:r w:rsidRPr="00931239">
        <w:rPr>
          <w:rFonts w:hAnsi="標楷體" w:hint="eastAsia"/>
          <w:color w:val="000000" w:themeColor="text1"/>
        </w:rPr>
        <w:t>默許或容任</w:t>
      </w:r>
      <w:proofErr w:type="gramEnd"/>
      <w:r w:rsidRPr="00931239">
        <w:rPr>
          <w:rFonts w:hAnsi="標楷體" w:hint="eastAsia"/>
          <w:color w:val="000000" w:themeColor="text1"/>
        </w:rPr>
        <w:t>下所為，遂於111年12月30日，依據公職人員選舉罷免法第120條第1項第3款之規定，向士林地院提起當選無效之訴。</w:t>
      </w:r>
    </w:p>
    <w:p w14:paraId="19DA439E"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關於前開當選無效之訴，士林地檢署分案</w:t>
      </w:r>
      <w:proofErr w:type="gramStart"/>
      <w:r w:rsidRPr="00931239">
        <w:rPr>
          <w:rFonts w:hAnsi="標楷體" w:hint="eastAsia"/>
          <w:color w:val="000000" w:themeColor="text1"/>
        </w:rPr>
        <w:t>111</w:t>
      </w:r>
      <w:proofErr w:type="gramEnd"/>
      <w:r w:rsidRPr="00931239">
        <w:rPr>
          <w:rFonts w:hAnsi="標楷體" w:hint="eastAsia"/>
          <w:color w:val="000000" w:themeColor="text1"/>
        </w:rPr>
        <w:t>年度</w:t>
      </w:r>
      <w:proofErr w:type="gramStart"/>
      <w:r w:rsidRPr="00931239">
        <w:rPr>
          <w:rFonts w:hAnsi="標楷體" w:hint="eastAsia"/>
          <w:color w:val="000000" w:themeColor="text1"/>
        </w:rPr>
        <w:t>民參字</w:t>
      </w:r>
      <w:proofErr w:type="gramEnd"/>
      <w:r w:rsidRPr="00931239">
        <w:rPr>
          <w:rFonts w:hAnsi="標楷體" w:hint="eastAsia"/>
          <w:color w:val="000000" w:themeColor="text1"/>
        </w:rPr>
        <w:t>第24號案件辦理，承辦人為</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檢察官並以112年6月17日委任狀</w:t>
      </w:r>
      <w:r w:rsidRPr="00931239">
        <w:rPr>
          <w:rStyle w:val="aff4"/>
          <w:rFonts w:hAnsi="標楷體"/>
          <w:color w:val="000000" w:themeColor="text1"/>
        </w:rPr>
        <w:footnoteReference w:id="1"/>
      </w:r>
      <w:r w:rsidRPr="00931239">
        <w:rPr>
          <w:rFonts w:hAnsi="標楷體" w:hint="eastAsia"/>
          <w:color w:val="000000" w:themeColor="text1"/>
        </w:rPr>
        <w:t>委任該署陳檢察事務官為訴訟代理人，陳檢察</w:t>
      </w:r>
      <w:proofErr w:type="gramStart"/>
      <w:r w:rsidRPr="00931239">
        <w:rPr>
          <w:rFonts w:hAnsi="標楷體" w:hint="eastAsia"/>
          <w:color w:val="000000" w:themeColor="text1"/>
        </w:rPr>
        <w:t>事務官受送達</w:t>
      </w:r>
      <w:proofErr w:type="gramEnd"/>
      <w:r w:rsidRPr="00931239">
        <w:rPr>
          <w:rFonts w:hAnsi="標楷體" w:hint="eastAsia"/>
          <w:color w:val="000000" w:themeColor="text1"/>
        </w:rPr>
        <w:t>權限並未受限制，並有上訴之特別權限。</w:t>
      </w:r>
    </w:p>
    <w:p w14:paraId="6560C6B6"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士林地院於112年7月14日，以</w:t>
      </w:r>
      <w:proofErr w:type="gramStart"/>
      <w:r w:rsidRPr="00931239">
        <w:rPr>
          <w:rFonts w:hAnsi="標楷體" w:hint="eastAsia"/>
          <w:color w:val="000000" w:themeColor="text1"/>
        </w:rPr>
        <w:t>112</w:t>
      </w:r>
      <w:proofErr w:type="gramEnd"/>
      <w:r w:rsidRPr="00931239">
        <w:rPr>
          <w:rFonts w:hAnsi="標楷體" w:hint="eastAsia"/>
          <w:color w:val="000000" w:themeColor="text1"/>
        </w:rPr>
        <w:t>年度選字第3號，判決「原告之訴駁回、訴訟費用由原告負擔」，並以郵</w:t>
      </w:r>
      <w:proofErr w:type="gramStart"/>
      <w:r w:rsidRPr="00931239">
        <w:rPr>
          <w:rFonts w:hAnsi="標楷體" w:hint="eastAsia"/>
          <w:color w:val="000000" w:themeColor="text1"/>
        </w:rPr>
        <w:t>務</w:t>
      </w:r>
      <w:proofErr w:type="gramEnd"/>
      <w:r w:rsidRPr="00931239">
        <w:rPr>
          <w:rFonts w:hAnsi="標楷體" w:hint="eastAsia"/>
          <w:color w:val="000000" w:themeColor="text1"/>
        </w:rPr>
        <w:t>送達方式，於112年7月18日，由郵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機構送達人遞交該署文書科收文人員林書記官內有上開判決書之信封</w:t>
      </w:r>
      <w:proofErr w:type="gramStart"/>
      <w:r w:rsidRPr="00931239">
        <w:rPr>
          <w:rFonts w:hAnsi="標楷體" w:hint="eastAsia"/>
          <w:color w:val="000000" w:themeColor="text1"/>
        </w:rPr>
        <w:t>（</w:t>
      </w:r>
      <w:proofErr w:type="gramEnd"/>
      <w:r w:rsidRPr="00931239">
        <w:rPr>
          <w:rFonts w:hAnsi="標楷體" w:hint="eastAsia"/>
          <w:color w:val="000000" w:themeColor="text1"/>
        </w:rPr>
        <w:t>應受送達人：訴訟代理人即陳檢察事務官，住址：臺北市士林區士東路190號即士林地檢署現址</w:t>
      </w:r>
      <w:proofErr w:type="gramStart"/>
      <w:r w:rsidRPr="00931239">
        <w:rPr>
          <w:rFonts w:hAnsi="標楷體" w:hint="eastAsia"/>
          <w:color w:val="000000" w:themeColor="text1"/>
        </w:rPr>
        <w:t>）</w:t>
      </w:r>
      <w:proofErr w:type="gramEnd"/>
      <w:r w:rsidRPr="00931239">
        <w:rPr>
          <w:rFonts w:hAnsi="標楷體" w:hint="eastAsia"/>
          <w:color w:val="000000" w:themeColor="text1"/>
        </w:rPr>
        <w:t>，林書記官則請郵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機構送達人持該</w:t>
      </w:r>
      <w:proofErr w:type="gramStart"/>
      <w:r w:rsidRPr="00931239">
        <w:rPr>
          <w:rFonts w:hAnsi="標楷體" w:hint="eastAsia"/>
          <w:color w:val="000000" w:themeColor="text1"/>
        </w:rPr>
        <w:t>署收狀章</w:t>
      </w:r>
      <w:proofErr w:type="gramEnd"/>
      <w:r w:rsidRPr="00931239">
        <w:rPr>
          <w:rFonts w:hAnsi="標楷體" w:hint="eastAsia"/>
          <w:color w:val="000000" w:themeColor="text1"/>
        </w:rPr>
        <w:t>，在送達證書蓋章（該章上方欄位顯示「士林地檢署收狀章」字樣，中間欄位顯示日期「112年7</w:t>
      </w:r>
      <w:r w:rsidRPr="00931239">
        <w:rPr>
          <w:rFonts w:hAnsi="標楷體" w:hint="eastAsia"/>
          <w:color w:val="000000" w:themeColor="text1"/>
        </w:rPr>
        <w:lastRenderedPageBreak/>
        <w:t>月18日」，下方欄位為空白並未加蓋林書記官印章或簽名），送達證書則由郵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機構送達人送回士林地院。</w:t>
      </w:r>
    </w:p>
    <w:p w14:paraId="4CB41B71" w14:textId="77777777" w:rsidR="00BF33CD" w:rsidRPr="00931239" w:rsidRDefault="00BF33CD" w:rsidP="00BF33CD">
      <w:pPr>
        <w:pStyle w:val="5"/>
        <w:spacing w:line="460" w:lineRule="exact"/>
        <w:rPr>
          <w:rFonts w:hAnsi="標楷體"/>
          <w:color w:val="000000" w:themeColor="text1"/>
        </w:rPr>
      </w:pPr>
      <w:proofErr w:type="gramStart"/>
      <w:r w:rsidRPr="00931239">
        <w:rPr>
          <w:rFonts w:hAnsi="標楷體" w:hint="eastAsia"/>
          <w:color w:val="000000" w:themeColor="text1"/>
        </w:rPr>
        <w:t>該署林書記官</w:t>
      </w:r>
      <w:proofErr w:type="gramEnd"/>
      <w:r w:rsidRPr="00931239">
        <w:rPr>
          <w:rFonts w:hAnsi="標楷體" w:hint="eastAsia"/>
          <w:color w:val="000000" w:themeColor="text1"/>
        </w:rPr>
        <w:t>遲於112年7月20日拆封分類後（並未保留士林地院信封），始在士林地院</w:t>
      </w:r>
      <w:proofErr w:type="gramStart"/>
      <w:r w:rsidRPr="00931239">
        <w:rPr>
          <w:rFonts w:hAnsi="標楷體" w:hint="eastAsia"/>
          <w:color w:val="000000" w:themeColor="text1"/>
        </w:rPr>
        <w:t>112</w:t>
      </w:r>
      <w:proofErr w:type="gramEnd"/>
      <w:r w:rsidRPr="00931239">
        <w:rPr>
          <w:rFonts w:hAnsi="標楷體" w:hint="eastAsia"/>
          <w:color w:val="000000" w:themeColor="text1"/>
        </w:rPr>
        <w:t>年度選字第3號民事判決書</w:t>
      </w:r>
      <w:proofErr w:type="gramStart"/>
      <w:r w:rsidRPr="00931239">
        <w:rPr>
          <w:rFonts w:hAnsi="標楷體" w:hint="eastAsia"/>
          <w:color w:val="000000" w:themeColor="text1"/>
        </w:rPr>
        <w:t>右上角蓋經辦</w:t>
      </w:r>
      <w:proofErr w:type="gramEnd"/>
      <w:r w:rsidRPr="00931239">
        <w:rPr>
          <w:rFonts w:hAnsi="標楷體" w:hint="eastAsia"/>
          <w:color w:val="000000" w:themeColor="text1"/>
        </w:rPr>
        <w:t>章（顯示日期為「112年7月20日」），並遲於112年7月25日，始將上開民事判決書登載於送達文件登記簿，送交該署檢察</w:t>
      </w:r>
      <w:proofErr w:type="gramStart"/>
      <w:r w:rsidRPr="00931239">
        <w:rPr>
          <w:rFonts w:hAnsi="標楷體" w:hint="eastAsia"/>
          <w:color w:val="000000" w:themeColor="text1"/>
        </w:rPr>
        <w:t>事務官室</w:t>
      </w:r>
      <w:proofErr w:type="gramEnd"/>
      <w:r w:rsidRPr="00931239">
        <w:rPr>
          <w:rFonts w:hAnsi="標楷體" w:hint="eastAsia"/>
          <w:color w:val="000000" w:themeColor="text1"/>
        </w:rPr>
        <w:t>，由訴訟代理人陳檢察事務官於該日簽收。</w:t>
      </w:r>
    </w:p>
    <w:p w14:paraId="348DAA66"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陳檢察事務官於1</w:t>
      </w:r>
      <w:r w:rsidRPr="00931239">
        <w:rPr>
          <w:rFonts w:hAnsi="標楷體"/>
          <w:color w:val="000000" w:themeColor="text1"/>
        </w:rPr>
        <w:t>12</w:t>
      </w:r>
      <w:r w:rsidRPr="00931239">
        <w:rPr>
          <w:rFonts w:hAnsi="標楷體" w:hint="eastAsia"/>
          <w:color w:val="000000" w:themeColor="text1"/>
        </w:rPr>
        <w:t>年7月25日收到上開民事判決書，旋即於</w:t>
      </w:r>
      <w:proofErr w:type="gramStart"/>
      <w:r w:rsidRPr="00931239">
        <w:rPr>
          <w:rFonts w:hAnsi="標楷體" w:hint="eastAsia"/>
          <w:color w:val="000000" w:themeColor="text1"/>
        </w:rPr>
        <w:t>該日持上開</w:t>
      </w:r>
      <w:proofErr w:type="gramEnd"/>
      <w:r w:rsidRPr="00931239">
        <w:rPr>
          <w:rFonts w:hAnsi="標楷體" w:hint="eastAsia"/>
          <w:color w:val="000000" w:themeColor="text1"/>
        </w:rPr>
        <w:t>民事判決書，欲找</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檢察官商議處理方式，因</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檢察官出國，遂告知</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檢察官直屬長官王主任檢察官，王主任檢察官誤信林書記官在上開民事判決書</w:t>
      </w:r>
      <w:proofErr w:type="gramStart"/>
      <w:r w:rsidRPr="00931239">
        <w:rPr>
          <w:rFonts w:hAnsi="標楷體" w:hint="eastAsia"/>
          <w:color w:val="000000" w:themeColor="text1"/>
        </w:rPr>
        <w:t>右上角蓋經辦</w:t>
      </w:r>
      <w:proofErr w:type="gramEnd"/>
      <w:r w:rsidRPr="00931239">
        <w:rPr>
          <w:rFonts w:hAnsi="標楷體" w:hint="eastAsia"/>
          <w:color w:val="000000" w:themeColor="text1"/>
        </w:rPr>
        <w:t>章所記載之「</w:t>
      </w:r>
      <w:r w:rsidRPr="00931239">
        <w:rPr>
          <w:rFonts w:hAnsi="標楷體"/>
          <w:color w:val="000000" w:themeColor="text1"/>
        </w:rPr>
        <w:t>112</w:t>
      </w:r>
      <w:r w:rsidRPr="00931239">
        <w:rPr>
          <w:rFonts w:hAnsi="標楷體" w:hint="eastAsia"/>
          <w:color w:val="000000" w:themeColor="text1"/>
        </w:rPr>
        <w:t>年</w:t>
      </w:r>
      <w:r w:rsidRPr="00931239">
        <w:rPr>
          <w:rFonts w:hAnsi="標楷體"/>
          <w:color w:val="000000" w:themeColor="text1"/>
        </w:rPr>
        <w:t>7</w:t>
      </w:r>
      <w:r w:rsidRPr="00931239">
        <w:rPr>
          <w:rFonts w:hAnsi="標楷體" w:hint="eastAsia"/>
          <w:color w:val="000000" w:themeColor="text1"/>
        </w:rPr>
        <w:t>月</w:t>
      </w:r>
      <w:r w:rsidRPr="00931239">
        <w:rPr>
          <w:rFonts w:hAnsi="標楷體"/>
          <w:color w:val="000000" w:themeColor="text1"/>
        </w:rPr>
        <w:t>20</w:t>
      </w:r>
      <w:r w:rsidRPr="00931239">
        <w:rPr>
          <w:rFonts w:hAnsi="標楷體" w:hint="eastAsia"/>
          <w:color w:val="000000" w:themeColor="text1"/>
        </w:rPr>
        <w:t>日」即為</w:t>
      </w:r>
      <w:proofErr w:type="gramStart"/>
      <w:r w:rsidRPr="00931239">
        <w:rPr>
          <w:rFonts w:hAnsi="標楷體" w:hint="eastAsia"/>
          <w:color w:val="000000" w:themeColor="text1"/>
        </w:rPr>
        <w:t>實際收判日期</w:t>
      </w:r>
      <w:proofErr w:type="gramEnd"/>
      <w:r w:rsidRPr="00931239">
        <w:rPr>
          <w:rFonts w:hAnsi="標楷體" w:hint="eastAsia"/>
          <w:color w:val="000000" w:themeColor="text1"/>
        </w:rPr>
        <w:t>，誤認離上訴期間屆滿日期尚早，而指示</w:t>
      </w:r>
      <w:proofErr w:type="gramStart"/>
      <w:r w:rsidRPr="00931239">
        <w:rPr>
          <w:rFonts w:hAnsi="標楷體" w:hint="eastAsia"/>
          <w:color w:val="000000" w:themeColor="text1"/>
        </w:rPr>
        <w:t>俟蔡</w:t>
      </w:r>
      <w:proofErr w:type="gramEnd"/>
      <w:r w:rsidRPr="00931239">
        <w:rPr>
          <w:rFonts w:hAnsi="標楷體" w:hint="eastAsia"/>
          <w:color w:val="000000" w:themeColor="text1"/>
        </w:rPr>
        <w:t>檢察官1</w:t>
      </w:r>
      <w:r w:rsidRPr="00931239">
        <w:rPr>
          <w:rFonts w:hAnsi="標楷體"/>
          <w:color w:val="000000" w:themeColor="text1"/>
        </w:rPr>
        <w:t>12</w:t>
      </w:r>
      <w:r w:rsidRPr="00931239">
        <w:rPr>
          <w:rFonts w:hAnsi="標楷體" w:hint="eastAsia"/>
          <w:color w:val="000000" w:themeColor="text1"/>
        </w:rPr>
        <w:t>年7月31日返國上班再行處理。</w:t>
      </w:r>
    </w:p>
    <w:p w14:paraId="39CED78F" w14:textId="77777777" w:rsidR="00BF33CD" w:rsidRPr="00931239" w:rsidRDefault="00BF33CD" w:rsidP="00BF33CD">
      <w:pPr>
        <w:pStyle w:val="5"/>
        <w:spacing w:line="460" w:lineRule="exact"/>
        <w:rPr>
          <w:rFonts w:hAnsi="標楷體"/>
          <w:color w:val="000000" w:themeColor="text1"/>
        </w:rPr>
      </w:pPr>
      <w:proofErr w:type="gramStart"/>
      <w:r w:rsidRPr="00931239">
        <w:rPr>
          <w:rFonts w:hAnsi="標楷體" w:hint="eastAsia"/>
          <w:color w:val="000000" w:themeColor="text1"/>
        </w:rPr>
        <w:t>嗣蔡</w:t>
      </w:r>
      <w:proofErr w:type="gramEnd"/>
      <w:r w:rsidRPr="00931239">
        <w:rPr>
          <w:rFonts w:hAnsi="標楷體" w:hint="eastAsia"/>
          <w:color w:val="000000" w:themeColor="text1"/>
        </w:rPr>
        <w:t>檢察官於112年7月31日上班得知</w:t>
      </w:r>
      <w:proofErr w:type="gramStart"/>
      <w:r w:rsidRPr="00931239">
        <w:rPr>
          <w:rFonts w:hAnsi="標楷體" w:hint="eastAsia"/>
          <w:color w:val="000000" w:themeColor="text1"/>
        </w:rPr>
        <w:t>上情後</w:t>
      </w:r>
      <w:proofErr w:type="gramEnd"/>
      <w:r w:rsidRPr="00931239">
        <w:rPr>
          <w:rFonts w:hAnsi="標楷體" w:hint="eastAsia"/>
          <w:color w:val="000000" w:themeColor="text1"/>
        </w:rPr>
        <w:t>，請示時任該署張襄閱主任檢察官，同意先聲明上訴，理由後補，惟</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檢察官之直屬主管王主任檢察官以「記者會詢問上訴理由」為由，未同意先聲明上訴，</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檢察官遂於112年8月3日撰寫完成民事上訴狀（具上訴理由），登載於檢察官辦案書類送</w:t>
      </w:r>
      <w:proofErr w:type="gramStart"/>
      <w:r w:rsidRPr="00931239">
        <w:rPr>
          <w:rFonts w:hAnsi="標楷體" w:hint="eastAsia"/>
          <w:color w:val="000000" w:themeColor="text1"/>
        </w:rPr>
        <w:t>閱簿送閱</w:t>
      </w:r>
      <w:proofErr w:type="gramEnd"/>
      <w:r w:rsidRPr="00931239">
        <w:rPr>
          <w:rFonts w:hAnsi="標楷體" w:hint="eastAsia"/>
          <w:color w:val="000000" w:themeColor="text1"/>
        </w:rPr>
        <w:t>，依序由王主任檢察官於112年8月4日核章、張襄閱主任檢察官於同日核章，且因屬重大矚目案件</w:t>
      </w:r>
      <w:proofErr w:type="gramStart"/>
      <w:r w:rsidRPr="00931239">
        <w:rPr>
          <w:rFonts w:hAnsi="標楷體" w:hint="eastAsia"/>
          <w:color w:val="000000" w:themeColor="text1"/>
        </w:rPr>
        <w:t>故送顏</w:t>
      </w:r>
      <w:proofErr w:type="gramEnd"/>
      <w:r w:rsidRPr="00931239">
        <w:rPr>
          <w:rFonts w:hAnsi="標楷體" w:hint="eastAsia"/>
          <w:color w:val="000000" w:themeColor="text1"/>
        </w:rPr>
        <w:t>檢察長複核，顏檢察長並在複核時先後向張襄閱主</w:t>
      </w:r>
      <w:r w:rsidRPr="00931239">
        <w:rPr>
          <w:rFonts w:hAnsi="標楷體" w:hint="eastAsia"/>
          <w:color w:val="000000" w:themeColor="text1"/>
        </w:rPr>
        <w:lastRenderedPageBreak/>
        <w:t>任檢察官、</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檢察官確認上訴期限不至於逾期。</w:t>
      </w:r>
    </w:p>
    <w:p w14:paraId="4F304DE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士林地檢署書記官於112年8月8日</w:t>
      </w:r>
      <w:proofErr w:type="gramStart"/>
      <w:r w:rsidRPr="00931239">
        <w:rPr>
          <w:rFonts w:hAnsi="標楷體" w:hint="eastAsia"/>
          <w:color w:val="000000" w:themeColor="text1"/>
        </w:rPr>
        <w:t>收受書類</w:t>
      </w:r>
      <w:proofErr w:type="gramEnd"/>
      <w:r w:rsidRPr="00931239">
        <w:rPr>
          <w:rFonts w:hAnsi="標楷體" w:hint="eastAsia"/>
          <w:color w:val="000000" w:themeColor="text1"/>
        </w:rPr>
        <w:t>原本、案卷後，於同日製作正本，於同日向士林地院遞出民事上訴狀（具上訴理由），士林地院於同日在民事上訴狀右上</w:t>
      </w:r>
      <w:proofErr w:type="gramStart"/>
      <w:r w:rsidRPr="00931239">
        <w:rPr>
          <w:rFonts w:hAnsi="標楷體" w:hint="eastAsia"/>
          <w:color w:val="000000" w:themeColor="text1"/>
        </w:rPr>
        <w:t>角蓋用收狀章</w:t>
      </w:r>
      <w:proofErr w:type="gramEnd"/>
      <w:r w:rsidRPr="00931239">
        <w:rPr>
          <w:rFonts w:hAnsi="標楷體" w:hint="eastAsia"/>
          <w:color w:val="000000" w:themeColor="text1"/>
        </w:rPr>
        <w:t>。</w:t>
      </w:r>
    </w:p>
    <w:p w14:paraId="0B28B524"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112年8月14日，士林地檢署檢察官向士林地院提出民事上訴補充理由狀，主張112年7月18日士林地檢署</w:t>
      </w:r>
      <w:proofErr w:type="gramStart"/>
      <w:r w:rsidRPr="00931239">
        <w:rPr>
          <w:rFonts w:hAnsi="標楷體" w:hint="eastAsia"/>
          <w:color w:val="000000" w:themeColor="text1"/>
        </w:rPr>
        <w:t>收狀章旁</w:t>
      </w:r>
      <w:proofErr w:type="gramEnd"/>
      <w:r w:rsidRPr="00931239">
        <w:rPr>
          <w:rFonts w:hAnsi="標楷體" w:hint="eastAsia"/>
          <w:color w:val="000000" w:themeColor="text1"/>
        </w:rPr>
        <w:t>並</w:t>
      </w:r>
      <w:proofErr w:type="gramStart"/>
      <w:r w:rsidRPr="00931239">
        <w:rPr>
          <w:rFonts w:hAnsi="標楷體" w:hint="eastAsia"/>
          <w:color w:val="000000" w:themeColor="text1"/>
        </w:rPr>
        <w:t>無收領人</w:t>
      </w:r>
      <w:proofErr w:type="gramEnd"/>
      <w:r w:rsidRPr="00931239">
        <w:rPr>
          <w:rFonts w:hAnsi="標楷體" w:hint="eastAsia"/>
          <w:color w:val="000000" w:themeColor="text1"/>
        </w:rPr>
        <w:t>之簽章，參照相關實務見解送達不合法，應以訴訟代理人實際收受之112年7月25日起算上訴期間至112年8月14日，故該署檢察官112年8月8日提起上訴並未逾上訴期間。</w:t>
      </w:r>
    </w:p>
    <w:p w14:paraId="33B9D7FB"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112年8月15日，士林地院以公務電話向士林地檢署查詢，一審民事判決送達日期是否為112年7月18日？上訴狀經士林地院收文日期是否為112年8月8日？該署顏檢察長獲報後立即指示查明送達是否合法生效，瞭解收文過程。</w:t>
      </w:r>
    </w:p>
    <w:p w14:paraId="7B9F90F8" w14:textId="77777777" w:rsidR="00BF33CD" w:rsidRPr="00931239" w:rsidRDefault="00BF33CD" w:rsidP="00BF33CD">
      <w:pPr>
        <w:pStyle w:val="5"/>
        <w:spacing w:line="460" w:lineRule="exact"/>
        <w:rPr>
          <w:rFonts w:hAnsi="標楷體"/>
          <w:color w:val="000000" w:themeColor="text1"/>
        </w:rPr>
      </w:pPr>
      <w:proofErr w:type="gramStart"/>
      <w:r w:rsidRPr="00931239">
        <w:rPr>
          <w:rFonts w:hAnsi="標楷體" w:hint="eastAsia"/>
          <w:color w:val="000000" w:themeColor="text1"/>
        </w:rPr>
        <w:t>嗣</w:t>
      </w:r>
      <w:proofErr w:type="gramEnd"/>
      <w:r w:rsidRPr="00931239">
        <w:rPr>
          <w:rFonts w:hAnsi="標楷體" w:hint="eastAsia"/>
          <w:color w:val="000000" w:themeColor="text1"/>
        </w:rPr>
        <w:t>士林地院將案卷檢送上級審</w:t>
      </w:r>
      <w:proofErr w:type="gramStart"/>
      <w:r w:rsidRPr="00931239">
        <w:rPr>
          <w:rFonts w:hAnsi="標楷體" w:hint="eastAsia"/>
          <w:color w:val="000000" w:themeColor="text1"/>
        </w:rPr>
        <w:t>臺</w:t>
      </w:r>
      <w:proofErr w:type="gramEnd"/>
      <w:r w:rsidRPr="00931239">
        <w:rPr>
          <w:rFonts w:hAnsi="標楷體" w:hint="eastAsia"/>
          <w:color w:val="000000" w:themeColor="text1"/>
        </w:rPr>
        <w:t>高院，</w:t>
      </w:r>
      <w:proofErr w:type="gramStart"/>
      <w:r w:rsidRPr="00931239">
        <w:rPr>
          <w:rFonts w:hAnsi="標楷體" w:hint="eastAsia"/>
          <w:color w:val="000000" w:themeColor="text1"/>
        </w:rPr>
        <w:t>臺</w:t>
      </w:r>
      <w:proofErr w:type="gramEnd"/>
      <w:r w:rsidRPr="00931239">
        <w:rPr>
          <w:rFonts w:hAnsi="標楷體" w:hint="eastAsia"/>
          <w:color w:val="000000" w:themeColor="text1"/>
        </w:rPr>
        <w:t>高院認已逾上訴</w:t>
      </w:r>
      <w:proofErr w:type="gramStart"/>
      <w:r w:rsidRPr="00931239">
        <w:rPr>
          <w:rFonts w:hAnsi="標楷體" w:hint="eastAsia"/>
          <w:color w:val="000000" w:themeColor="text1"/>
        </w:rPr>
        <w:t>期間，</w:t>
      </w:r>
      <w:proofErr w:type="gramEnd"/>
      <w:r w:rsidRPr="00931239">
        <w:rPr>
          <w:rFonts w:hAnsi="標楷體" w:hint="eastAsia"/>
          <w:color w:val="000000" w:themeColor="text1"/>
        </w:rPr>
        <w:t>上訴不合法，於112年10月11以</w:t>
      </w:r>
      <w:proofErr w:type="gramStart"/>
      <w:r w:rsidRPr="00931239">
        <w:rPr>
          <w:rFonts w:hAnsi="標楷體" w:hint="eastAsia"/>
          <w:color w:val="000000" w:themeColor="text1"/>
        </w:rPr>
        <w:t>112</w:t>
      </w:r>
      <w:proofErr w:type="gramEnd"/>
      <w:r w:rsidRPr="00931239">
        <w:rPr>
          <w:rFonts w:hAnsi="標楷體" w:hint="eastAsia"/>
          <w:color w:val="000000" w:themeColor="text1"/>
        </w:rPr>
        <w:t>年度選上字第15號裁定駁回。</w:t>
      </w:r>
    </w:p>
    <w:p w14:paraId="338983AA"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士林地檢署內部行政調查結果：</w:t>
      </w:r>
    </w:p>
    <w:p w14:paraId="3D8CD71E"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林書記官疏失：</w:t>
      </w:r>
    </w:p>
    <w:p w14:paraId="5F2562E1"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112年7月18日已收文，卻</w:t>
      </w:r>
      <w:proofErr w:type="gramStart"/>
      <w:r w:rsidRPr="00931239">
        <w:rPr>
          <w:rFonts w:hAnsi="標楷體" w:hint="eastAsia"/>
          <w:color w:val="000000" w:themeColor="text1"/>
        </w:rPr>
        <w:t>怠忽遲蓋日期</w:t>
      </w:r>
      <w:proofErr w:type="gramEnd"/>
      <w:r w:rsidRPr="00931239">
        <w:rPr>
          <w:rFonts w:hAnsi="標楷體" w:hint="eastAsia"/>
          <w:color w:val="000000" w:themeColor="text1"/>
        </w:rPr>
        <w:t>為112年7月20日。</w:t>
      </w:r>
    </w:p>
    <w:p w14:paraId="384F286E"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延宕遲至112年7月25日始送交訴訟代理人陳檢察事務官。</w:t>
      </w:r>
    </w:p>
    <w:p w14:paraId="4FCEE3DE"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民事判決書送達方式該署認為有所疑義：</w:t>
      </w:r>
    </w:p>
    <w:p w14:paraId="4F08A8AB"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補充送達之規定：前提為不獲會晤應受送達</w:t>
      </w:r>
      <w:r w:rsidRPr="00931239">
        <w:rPr>
          <w:rFonts w:hAnsi="標楷體" w:hint="eastAsia"/>
          <w:color w:val="000000" w:themeColor="text1"/>
        </w:rPr>
        <w:lastRenderedPageBreak/>
        <w:t>人時，始得由有辨別事理能力之同居人或受</w:t>
      </w:r>
      <w:proofErr w:type="gramStart"/>
      <w:r w:rsidRPr="00931239">
        <w:rPr>
          <w:rFonts w:hAnsi="標楷體" w:hint="eastAsia"/>
          <w:color w:val="000000" w:themeColor="text1"/>
        </w:rPr>
        <w:t>僱</w:t>
      </w:r>
      <w:proofErr w:type="gramEnd"/>
      <w:r w:rsidRPr="00931239">
        <w:rPr>
          <w:rFonts w:hAnsi="標楷體" w:hint="eastAsia"/>
          <w:color w:val="000000" w:themeColor="text1"/>
        </w:rPr>
        <w:t>人收受送達。</w:t>
      </w:r>
    </w:p>
    <w:p w14:paraId="1A3B8CFA"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本件民事判決</w:t>
      </w:r>
      <w:proofErr w:type="gramStart"/>
      <w:r w:rsidRPr="00931239">
        <w:rPr>
          <w:rFonts w:hAnsi="標楷體" w:hint="eastAsia"/>
          <w:color w:val="000000" w:themeColor="text1"/>
        </w:rPr>
        <w:t>逕</w:t>
      </w:r>
      <w:proofErr w:type="gramEnd"/>
      <w:r w:rsidRPr="00931239">
        <w:rPr>
          <w:rFonts w:hAnsi="標楷體" w:hint="eastAsia"/>
          <w:color w:val="000000" w:themeColor="text1"/>
        </w:rPr>
        <w:t>送該署收文人員（受</w:t>
      </w:r>
      <w:proofErr w:type="gramStart"/>
      <w:r w:rsidRPr="00931239">
        <w:rPr>
          <w:rFonts w:hAnsi="標楷體" w:hint="eastAsia"/>
          <w:color w:val="000000" w:themeColor="text1"/>
        </w:rPr>
        <w:t>僱</w:t>
      </w:r>
      <w:proofErr w:type="gramEnd"/>
      <w:r w:rsidRPr="00931239">
        <w:rPr>
          <w:rFonts w:hAnsi="標楷體" w:hint="eastAsia"/>
          <w:color w:val="000000" w:themeColor="text1"/>
        </w:rPr>
        <w:t>人）而未先送達訴訟代理人，該署認不符上開規定，其送達不合法。</w:t>
      </w:r>
    </w:p>
    <w:p w14:paraId="799C1906"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且民事訴訟法第</w:t>
      </w:r>
      <w:r w:rsidRPr="00931239">
        <w:rPr>
          <w:rFonts w:hAnsi="標楷體"/>
          <w:color w:val="000000" w:themeColor="text1"/>
        </w:rPr>
        <w:t>141</w:t>
      </w:r>
      <w:r w:rsidRPr="00931239">
        <w:rPr>
          <w:rFonts w:hAnsi="標楷體" w:hint="eastAsia"/>
          <w:color w:val="000000" w:themeColor="text1"/>
        </w:rPr>
        <w:t>條第</w:t>
      </w:r>
      <w:r w:rsidRPr="00931239">
        <w:rPr>
          <w:rFonts w:hAnsi="標楷體"/>
          <w:color w:val="000000" w:themeColor="text1"/>
        </w:rPr>
        <w:t>2</w:t>
      </w:r>
      <w:r w:rsidRPr="00931239">
        <w:rPr>
          <w:rFonts w:hAnsi="標楷體" w:hint="eastAsia"/>
          <w:color w:val="000000" w:themeColor="text1"/>
        </w:rPr>
        <w:t>項前段規定，送達證書，應於作就後</w:t>
      </w:r>
      <w:proofErr w:type="gramStart"/>
      <w:r w:rsidRPr="00931239">
        <w:rPr>
          <w:rFonts w:hAnsi="標楷體" w:hint="eastAsia"/>
          <w:color w:val="000000" w:themeColor="text1"/>
        </w:rPr>
        <w:t>交收領</w:t>
      </w:r>
      <w:proofErr w:type="gramEnd"/>
      <w:r w:rsidRPr="00931239">
        <w:rPr>
          <w:rFonts w:hAnsi="標楷體" w:hint="eastAsia"/>
          <w:color w:val="000000" w:themeColor="text1"/>
        </w:rPr>
        <w:t>人簽名、蓋章或按指印，方為正辦。</w:t>
      </w:r>
      <w:proofErr w:type="gramStart"/>
      <w:r w:rsidRPr="00931239">
        <w:rPr>
          <w:rFonts w:hAnsi="標楷體" w:hint="eastAsia"/>
          <w:color w:val="000000" w:themeColor="text1"/>
        </w:rPr>
        <w:t>然本件林</w:t>
      </w:r>
      <w:proofErr w:type="gramEnd"/>
      <w:r w:rsidRPr="00931239">
        <w:rPr>
          <w:rFonts w:hAnsi="標楷體" w:hint="eastAsia"/>
          <w:color w:val="000000" w:themeColor="text1"/>
        </w:rPr>
        <w:t>書記官於</w:t>
      </w:r>
      <w:r w:rsidRPr="00931239">
        <w:rPr>
          <w:rFonts w:hAnsi="標楷體"/>
          <w:color w:val="000000" w:themeColor="text1"/>
        </w:rPr>
        <w:t>112</w:t>
      </w:r>
      <w:r w:rsidRPr="00931239">
        <w:rPr>
          <w:rFonts w:hAnsi="標楷體" w:hint="eastAsia"/>
          <w:color w:val="000000" w:themeColor="text1"/>
        </w:rPr>
        <w:t>年</w:t>
      </w:r>
      <w:r w:rsidRPr="00931239">
        <w:rPr>
          <w:rFonts w:hAnsi="標楷體"/>
          <w:color w:val="000000" w:themeColor="text1"/>
        </w:rPr>
        <w:t>7</w:t>
      </w:r>
      <w:r w:rsidRPr="00931239">
        <w:rPr>
          <w:rFonts w:hAnsi="標楷體" w:hint="eastAsia"/>
          <w:color w:val="000000" w:themeColor="text1"/>
        </w:rPr>
        <w:t>月</w:t>
      </w:r>
      <w:r w:rsidRPr="00931239">
        <w:rPr>
          <w:rFonts w:hAnsi="標楷體"/>
          <w:color w:val="000000" w:themeColor="text1"/>
        </w:rPr>
        <w:t>18</w:t>
      </w:r>
      <w:r w:rsidRPr="00931239">
        <w:rPr>
          <w:rFonts w:hAnsi="標楷體" w:hint="eastAsia"/>
          <w:color w:val="000000" w:themeColor="text1"/>
        </w:rPr>
        <w:t>日並未在送達證書上簽名、</w:t>
      </w:r>
      <w:proofErr w:type="gramStart"/>
      <w:r w:rsidRPr="00931239">
        <w:rPr>
          <w:rFonts w:hAnsi="標楷體" w:hint="eastAsia"/>
          <w:color w:val="000000" w:themeColor="text1"/>
        </w:rPr>
        <w:t>蓋用職</w:t>
      </w:r>
      <w:proofErr w:type="gramEnd"/>
      <w:r w:rsidRPr="00931239">
        <w:rPr>
          <w:rFonts w:hAnsi="標楷體" w:hint="eastAsia"/>
          <w:color w:val="000000" w:themeColor="text1"/>
        </w:rPr>
        <w:t>章或按指印，與規定不符。</w:t>
      </w:r>
    </w:p>
    <w:p w14:paraId="747902F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關於該署上訴送閱過程：</w:t>
      </w:r>
    </w:p>
    <w:p w14:paraId="61730336"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本件民事訴訟有訴訟代理人，訴訟代理人於承辦檢察官出國之情況下，因案情繁雜，為求慎重，請示承辦檢察官直屬之主任檢察官後，主任檢察官受收文人員</w:t>
      </w:r>
      <w:proofErr w:type="gramStart"/>
      <w:r w:rsidRPr="00931239">
        <w:rPr>
          <w:rFonts w:hAnsi="標楷體" w:hint="eastAsia"/>
          <w:color w:val="000000" w:themeColor="text1"/>
        </w:rPr>
        <w:t>遲延蓋收文章</w:t>
      </w:r>
      <w:proofErr w:type="gramEnd"/>
      <w:r w:rsidRPr="00931239">
        <w:rPr>
          <w:rFonts w:hAnsi="標楷體" w:hint="eastAsia"/>
          <w:color w:val="000000" w:themeColor="text1"/>
        </w:rPr>
        <w:t>所誤導，斟酌承辦檢察官回國後，距上訴屆滿日仍有</w:t>
      </w:r>
      <w:proofErr w:type="gramStart"/>
      <w:r w:rsidRPr="00931239">
        <w:rPr>
          <w:rFonts w:hAnsi="標楷體" w:hint="eastAsia"/>
          <w:color w:val="000000" w:themeColor="text1"/>
        </w:rPr>
        <w:t>相當</w:t>
      </w:r>
      <w:proofErr w:type="gramEnd"/>
      <w:r w:rsidRPr="00931239">
        <w:rPr>
          <w:rFonts w:hAnsi="標楷體" w:hint="eastAsia"/>
          <w:color w:val="000000" w:themeColor="text1"/>
        </w:rPr>
        <w:t>期日，故請訴訟代理人將判決正本放在承辦檢察官辦公桌上，待其回國後再行處理。</w:t>
      </w:r>
    </w:p>
    <w:p w14:paraId="144F0DDB"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嗣後主任檢察官並要求檢察官提出具上訴理由之上訴狀，而未同意先聲明上訴等情，</w:t>
      </w:r>
      <w:proofErr w:type="gramStart"/>
      <w:r w:rsidRPr="00931239">
        <w:rPr>
          <w:rFonts w:hAnsi="標楷體" w:hint="eastAsia"/>
          <w:color w:val="000000" w:themeColor="text1"/>
        </w:rPr>
        <w:t>均係主任</w:t>
      </w:r>
      <w:proofErr w:type="gramEnd"/>
      <w:r w:rsidRPr="00931239">
        <w:rPr>
          <w:rFonts w:hAnsi="標楷體" w:hint="eastAsia"/>
          <w:color w:val="000000" w:themeColor="text1"/>
        </w:rPr>
        <w:t>檢察官依據本件個案情節等斟酌後所為之決定。</w:t>
      </w:r>
    </w:p>
    <w:p w14:paraId="37D338DD" w14:textId="77777777" w:rsidR="00BF33CD" w:rsidRPr="00931239" w:rsidRDefault="00BF33CD" w:rsidP="00BF33CD">
      <w:pPr>
        <w:pStyle w:val="4"/>
        <w:spacing w:line="460" w:lineRule="exact"/>
        <w:rPr>
          <w:rFonts w:hAnsi="標楷體"/>
          <w:color w:val="000000" w:themeColor="text1"/>
        </w:rPr>
      </w:pPr>
      <w:proofErr w:type="gramStart"/>
      <w:r w:rsidRPr="00931239">
        <w:rPr>
          <w:rFonts w:hAnsi="標楷體" w:hint="eastAsia"/>
          <w:color w:val="000000" w:themeColor="text1"/>
        </w:rPr>
        <w:t>臺</w:t>
      </w:r>
      <w:proofErr w:type="gramEnd"/>
      <w:r w:rsidRPr="00931239">
        <w:rPr>
          <w:rFonts w:hAnsi="標楷體" w:hint="eastAsia"/>
          <w:color w:val="000000" w:themeColor="text1"/>
        </w:rPr>
        <w:t>高檢署調查結果：</w:t>
      </w:r>
    </w:p>
    <w:p w14:paraId="3D3959DE"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本</w:t>
      </w:r>
      <w:proofErr w:type="gramStart"/>
      <w:r w:rsidRPr="00931239">
        <w:rPr>
          <w:rFonts w:hAnsi="標楷體" w:hint="eastAsia"/>
          <w:color w:val="000000" w:themeColor="text1"/>
        </w:rPr>
        <w:t>件主因乃林</w:t>
      </w:r>
      <w:proofErr w:type="gramEnd"/>
      <w:r w:rsidRPr="00931239">
        <w:rPr>
          <w:rFonts w:hAnsi="標楷體" w:hint="eastAsia"/>
          <w:color w:val="000000" w:themeColor="text1"/>
        </w:rPr>
        <w:t>書記官於處理收文時，因士林地檢署對於</w:t>
      </w:r>
      <w:proofErr w:type="gramStart"/>
      <w:r w:rsidRPr="00931239">
        <w:rPr>
          <w:rFonts w:hAnsi="標楷體" w:hint="eastAsia"/>
          <w:color w:val="000000" w:themeColor="text1"/>
        </w:rPr>
        <w:t>收文登簿程序</w:t>
      </w:r>
      <w:proofErr w:type="gramEnd"/>
      <w:r w:rsidRPr="00931239">
        <w:rPr>
          <w:rFonts w:hAnsi="標楷體" w:hint="eastAsia"/>
          <w:color w:val="000000" w:themeColor="text1"/>
        </w:rPr>
        <w:t>規範未盡明確，且因</w:t>
      </w:r>
      <w:proofErr w:type="gramStart"/>
      <w:r w:rsidRPr="00931239">
        <w:rPr>
          <w:rFonts w:hAnsi="標楷體" w:hint="eastAsia"/>
          <w:color w:val="000000" w:themeColor="text1"/>
        </w:rPr>
        <w:t>甫</w:t>
      </w:r>
      <w:proofErr w:type="gramEnd"/>
      <w:r w:rsidRPr="00931239">
        <w:rPr>
          <w:rFonts w:hAnsi="標楷體" w:hint="eastAsia"/>
          <w:color w:val="000000" w:themeColor="text1"/>
        </w:rPr>
        <w:t>接手收文工作，對於收文流程不熟悉，再加上收文量大，疏未注意</w:t>
      </w:r>
      <w:proofErr w:type="gramStart"/>
      <w:r w:rsidRPr="00931239">
        <w:rPr>
          <w:rFonts w:hAnsi="標楷體" w:hint="eastAsia"/>
          <w:color w:val="000000" w:themeColor="text1"/>
        </w:rPr>
        <w:t>送達回證收文</w:t>
      </w:r>
      <w:proofErr w:type="gramEnd"/>
      <w:r w:rsidRPr="00931239">
        <w:rPr>
          <w:rFonts w:hAnsi="標楷體" w:hint="eastAsia"/>
          <w:color w:val="000000" w:themeColor="text1"/>
        </w:rPr>
        <w:t>日期與民事判決書上用印之收文日期不同，導致後續承辦</w:t>
      </w:r>
      <w:r w:rsidRPr="00931239">
        <w:rPr>
          <w:rFonts w:hAnsi="標楷體" w:hint="eastAsia"/>
          <w:color w:val="000000" w:themeColor="text1"/>
        </w:rPr>
        <w:lastRenderedPageBreak/>
        <w:t>檢察事務官、檢察官均誤認判決實際送達日為1</w:t>
      </w:r>
      <w:r w:rsidRPr="00931239">
        <w:rPr>
          <w:rFonts w:hAnsi="標楷體"/>
          <w:color w:val="000000" w:themeColor="text1"/>
        </w:rPr>
        <w:t>12</w:t>
      </w:r>
      <w:r w:rsidRPr="00931239">
        <w:rPr>
          <w:rFonts w:hAnsi="標楷體" w:hint="eastAsia"/>
          <w:color w:val="000000" w:themeColor="text1"/>
        </w:rPr>
        <w:t>年7月20日，上訴期間至112年8月9日屆滿，然上訴期間實際上於1</w:t>
      </w:r>
      <w:r w:rsidRPr="00931239">
        <w:rPr>
          <w:rFonts w:hAnsi="標楷體"/>
          <w:color w:val="000000" w:themeColor="text1"/>
        </w:rPr>
        <w:t>12</w:t>
      </w:r>
      <w:r w:rsidRPr="00931239">
        <w:rPr>
          <w:rFonts w:hAnsi="標楷體" w:hint="eastAsia"/>
          <w:color w:val="000000" w:themeColor="text1"/>
        </w:rPr>
        <w:t>年8月7日即已屆滿，上訴書於1</w:t>
      </w:r>
      <w:r w:rsidRPr="00931239">
        <w:rPr>
          <w:rFonts w:hAnsi="標楷體"/>
          <w:color w:val="000000" w:themeColor="text1"/>
        </w:rPr>
        <w:t>12</w:t>
      </w:r>
      <w:r w:rsidRPr="00931239">
        <w:rPr>
          <w:rFonts w:hAnsi="標楷體" w:hint="eastAsia"/>
          <w:color w:val="000000" w:themeColor="text1"/>
        </w:rPr>
        <w:t>年8月8日送達法院時，上訴已逾期。</w:t>
      </w:r>
    </w:p>
    <w:p w14:paraId="5C395C7C"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林書記官收文作業流程，除其自述外，另確實有其餘公文實際收文日與</w:t>
      </w:r>
      <w:proofErr w:type="gramStart"/>
      <w:r w:rsidRPr="00931239">
        <w:rPr>
          <w:rFonts w:hAnsi="標楷體" w:hint="eastAsia"/>
          <w:color w:val="000000" w:themeColor="text1"/>
        </w:rPr>
        <w:t>登簿日</w:t>
      </w:r>
      <w:proofErr w:type="gramEnd"/>
      <w:r w:rsidRPr="00931239">
        <w:rPr>
          <w:rFonts w:hAnsi="標楷體" w:hint="eastAsia"/>
          <w:color w:val="000000" w:themeColor="text1"/>
        </w:rPr>
        <w:t>不同之情形，顯見應係收文作業流程疏忽所致。查無其餘外力不當介入之情形。</w:t>
      </w:r>
    </w:p>
    <w:p w14:paraId="1F9DDBCA"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士林地檢署、法務部表示，林杏兒當選無效之訴為選舉罷免訴訟，二審終結且不得提起再審之訴，目前似已難以救濟。</w:t>
      </w:r>
    </w:p>
    <w:p w14:paraId="06058697"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士林地檢署相關行政懲處：</w:t>
      </w:r>
    </w:p>
    <w:p w14:paraId="1D08F6CB"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林書記官部分：</w:t>
      </w:r>
    </w:p>
    <w:p w14:paraId="7BF09C77"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該署已將本案負責收文業務之文書科林書記官先行調整職務，於112年11月10日調至執行科。</w:t>
      </w:r>
    </w:p>
    <w:p w14:paraId="58AF6F73"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該署於112年12月18日召開考績委員會，審</w:t>
      </w:r>
      <w:proofErr w:type="gramStart"/>
      <w:r w:rsidRPr="00931239">
        <w:rPr>
          <w:rFonts w:hAnsi="標楷體" w:hint="eastAsia"/>
          <w:color w:val="000000" w:themeColor="text1"/>
        </w:rPr>
        <w:t>認林書記官甫</w:t>
      </w:r>
      <w:proofErr w:type="gramEnd"/>
      <w:r w:rsidRPr="00931239">
        <w:rPr>
          <w:rFonts w:hAnsi="標楷體" w:hint="eastAsia"/>
          <w:color w:val="000000" w:themeColor="text1"/>
        </w:rPr>
        <w:t>接手收文工作，再加以收文量大，疏未注意而致案內疏失，考量其能力、工作態度，及業務協調應對處理，核予申誡2次之處分。</w:t>
      </w:r>
    </w:p>
    <w:p w14:paraId="5D53701C"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林書記官直屬主管</w:t>
      </w:r>
      <w:proofErr w:type="gramStart"/>
      <w:r w:rsidRPr="00931239">
        <w:rPr>
          <w:rFonts w:hAnsi="標楷體" w:hint="eastAsia"/>
          <w:color w:val="000000" w:themeColor="text1"/>
        </w:rPr>
        <w:t>呂</w:t>
      </w:r>
      <w:proofErr w:type="gramEnd"/>
      <w:r w:rsidRPr="00931239">
        <w:rPr>
          <w:rFonts w:hAnsi="標楷體" w:hint="eastAsia"/>
          <w:color w:val="000000" w:themeColor="text1"/>
        </w:rPr>
        <w:t>書記官兼文書科長部分：</w:t>
      </w:r>
    </w:p>
    <w:p w14:paraId="6500BA23" w14:textId="77777777" w:rsidR="00BF33CD" w:rsidRPr="00931239" w:rsidRDefault="00BF33CD" w:rsidP="00BF33CD">
      <w:pPr>
        <w:pStyle w:val="5"/>
        <w:numPr>
          <w:ilvl w:val="0"/>
          <w:numId w:val="0"/>
        </w:numPr>
        <w:ind w:left="2041" w:firstLineChars="200" w:firstLine="680"/>
        <w:rPr>
          <w:color w:val="000000" w:themeColor="text1"/>
        </w:rPr>
      </w:pPr>
      <w:r w:rsidRPr="00931239">
        <w:rPr>
          <w:rFonts w:hint="eastAsia"/>
          <w:color w:val="000000" w:themeColor="text1"/>
        </w:rPr>
        <w:t>該署原於112年12月18日召開考績委員會，審認</w:t>
      </w:r>
      <w:proofErr w:type="gramStart"/>
      <w:r w:rsidRPr="00931239">
        <w:rPr>
          <w:rFonts w:hint="eastAsia"/>
          <w:color w:val="000000" w:themeColor="text1"/>
        </w:rPr>
        <w:t>呂</w:t>
      </w:r>
      <w:proofErr w:type="gramEnd"/>
      <w:r w:rsidRPr="00931239">
        <w:rPr>
          <w:rFonts w:hint="eastAsia"/>
          <w:color w:val="000000" w:themeColor="text1"/>
        </w:rPr>
        <w:t>書記官兼文書科長已落實教育、</w:t>
      </w:r>
      <w:proofErr w:type="gramStart"/>
      <w:r w:rsidRPr="00931239">
        <w:rPr>
          <w:rFonts w:hint="eastAsia"/>
          <w:color w:val="000000" w:themeColor="text1"/>
        </w:rPr>
        <w:t>面談等盡督導</w:t>
      </w:r>
      <w:proofErr w:type="gramEnd"/>
      <w:r w:rsidRPr="00931239">
        <w:rPr>
          <w:rFonts w:hint="eastAsia"/>
          <w:color w:val="000000" w:themeColor="text1"/>
        </w:rPr>
        <w:t>管理職責，不予議處。</w:t>
      </w:r>
    </w:p>
    <w:p w14:paraId="67F1B3FE" w14:textId="77777777" w:rsidR="00BF33CD" w:rsidRPr="00931239" w:rsidRDefault="00BF33CD" w:rsidP="00BF33CD">
      <w:pPr>
        <w:pStyle w:val="5"/>
        <w:rPr>
          <w:color w:val="000000" w:themeColor="text1"/>
        </w:rPr>
      </w:pPr>
      <w:r w:rsidRPr="00931239">
        <w:rPr>
          <w:rFonts w:hint="eastAsia"/>
          <w:color w:val="000000" w:themeColor="text1"/>
        </w:rPr>
        <w:t>上開考績委員會決議經人事室簽陳該署顏檢察長後，</w:t>
      </w:r>
      <w:proofErr w:type="gramStart"/>
      <w:r w:rsidRPr="00931239">
        <w:rPr>
          <w:rFonts w:hint="eastAsia"/>
          <w:color w:val="000000" w:themeColor="text1"/>
        </w:rPr>
        <w:t>認尚須</w:t>
      </w:r>
      <w:proofErr w:type="gramEnd"/>
      <w:r w:rsidRPr="00931239">
        <w:rPr>
          <w:rFonts w:hint="eastAsia"/>
          <w:color w:val="000000" w:themeColor="text1"/>
        </w:rPr>
        <w:t>審慎再酌，送請考績委員會復議。</w:t>
      </w:r>
    </w:p>
    <w:p w14:paraId="3E930AF7" w14:textId="77777777" w:rsidR="00BF33CD" w:rsidRPr="00931239" w:rsidRDefault="00BF33CD" w:rsidP="00BF33CD">
      <w:pPr>
        <w:pStyle w:val="5"/>
        <w:rPr>
          <w:color w:val="000000" w:themeColor="text1"/>
        </w:rPr>
      </w:pPr>
      <w:proofErr w:type="gramStart"/>
      <w:r w:rsidRPr="00931239">
        <w:rPr>
          <w:rFonts w:hint="eastAsia"/>
          <w:color w:val="000000" w:themeColor="text1"/>
        </w:rPr>
        <w:lastRenderedPageBreak/>
        <w:t>嗣</w:t>
      </w:r>
      <w:proofErr w:type="gramEnd"/>
      <w:r w:rsidRPr="00931239">
        <w:rPr>
          <w:rFonts w:hint="eastAsia"/>
          <w:color w:val="000000" w:themeColor="text1"/>
        </w:rPr>
        <w:t>該署於113年5月7日</w:t>
      </w:r>
      <w:proofErr w:type="gramStart"/>
      <w:r w:rsidRPr="00931239">
        <w:rPr>
          <w:rFonts w:hint="eastAsia"/>
          <w:color w:val="000000" w:themeColor="text1"/>
        </w:rPr>
        <w:t>函復本院</w:t>
      </w:r>
      <w:proofErr w:type="gramEnd"/>
      <w:r w:rsidRPr="00931239">
        <w:rPr>
          <w:rFonts w:hint="eastAsia"/>
          <w:color w:val="000000" w:themeColor="text1"/>
        </w:rPr>
        <w:t>相關人員疏失議處結果：依據</w:t>
      </w:r>
      <w:proofErr w:type="gramStart"/>
      <w:r w:rsidRPr="00931239">
        <w:rPr>
          <w:rFonts w:hint="eastAsia"/>
          <w:color w:val="000000" w:themeColor="text1"/>
        </w:rPr>
        <w:t>臺</w:t>
      </w:r>
      <w:proofErr w:type="gramEnd"/>
      <w:r w:rsidRPr="00931239">
        <w:rPr>
          <w:rFonts w:hint="eastAsia"/>
          <w:color w:val="000000" w:themeColor="text1"/>
        </w:rPr>
        <w:t>高檢署113年4月24日檢人字</w:t>
      </w:r>
      <w:proofErr w:type="gramStart"/>
      <w:r w:rsidRPr="00931239">
        <w:rPr>
          <w:rFonts w:hint="eastAsia"/>
          <w:color w:val="000000" w:themeColor="text1"/>
        </w:rPr>
        <w:t>第11305503610號函暨該</w:t>
      </w:r>
      <w:proofErr w:type="gramEnd"/>
      <w:r w:rsidRPr="00931239">
        <w:rPr>
          <w:rFonts w:hint="eastAsia"/>
          <w:color w:val="000000" w:themeColor="text1"/>
        </w:rPr>
        <w:t>署</w:t>
      </w:r>
      <w:proofErr w:type="gramStart"/>
      <w:r w:rsidRPr="00931239">
        <w:rPr>
          <w:rFonts w:hint="eastAsia"/>
          <w:color w:val="000000" w:themeColor="text1"/>
        </w:rPr>
        <w:t>113</w:t>
      </w:r>
      <w:proofErr w:type="gramEnd"/>
      <w:r w:rsidRPr="00931239">
        <w:rPr>
          <w:rFonts w:hint="eastAsia"/>
          <w:color w:val="000000" w:themeColor="text1"/>
        </w:rPr>
        <w:t>年度考績委員會決議，</w:t>
      </w:r>
      <w:proofErr w:type="gramStart"/>
      <w:r w:rsidRPr="00931239">
        <w:rPr>
          <w:rFonts w:hint="eastAsia"/>
          <w:color w:val="000000" w:themeColor="text1"/>
        </w:rPr>
        <w:t>該署林二等</w:t>
      </w:r>
      <w:proofErr w:type="gramEnd"/>
      <w:r w:rsidRPr="00931239">
        <w:rPr>
          <w:rFonts w:hint="eastAsia"/>
          <w:color w:val="000000" w:themeColor="text1"/>
        </w:rPr>
        <w:t>書記官112年辦理收文業務，延遲收送民事判決涉有疏失致嚴重後果，貽誤公務，情節較重，核定記過一次；其直屬主管</w:t>
      </w:r>
      <w:proofErr w:type="gramStart"/>
      <w:r w:rsidRPr="00931239">
        <w:rPr>
          <w:rFonts w:hint="eastAsia"/>
          <w:color w:val="000000" w:themeColor="text1"/>
        </w:rPr>
        <w:t>呂</w:t>
      </w:r>
      <w:proofErr w:type="gramEnd"/>
      <w:r w:rsidRPr="00931239">
        <w:rPr>
          <w:rFonts w:hint="eastAsia"/>
          <w:color w:val="000000" w:themeColor="text1"/>
        </w:rPr>
        <w:t>一等書記官兼科長，則依其情節為口頭警告並列入年終考績參考。</w:t>
      </w:r>
    </w:p>
    <w:p w14:paraId="2A186A97"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士林地檢署所提相關策進作為：</w:t>
      </w:r>
    </w:p>
    <w:p w14:paraId="05BDF9ED" w14:textId="77777777" w:rsidR="00BF33CD" w:rsidRPr="00B57A14" w:rsidRDefault="00BF33CD" w:rsidP="00BF33CD">
      <w:pPr>
        <w:pStyle w:val="5"/>
        <w:spacing w:line="460" w:lineRule="exact"/>
        <w:rPr>
          <w:rFonts w:hAnsi="標楷體"/>
          <w:color w:val="000000" w:themeColor="text1"/>
        </w:rPr>
      </w:pPr>
      <w:r w:rsidRPr="00931239">
        <w:rPr>
          <w:rFonts w:hint="eastAsia"/>
        </w:rPr>
        <w:t>調整收文程序，訴訟文書，專人當日送達：</w:t>
      </w:r>
    </w:p>
    <w:p w14:paraId="6429AF1E" w14:textId="77777777" w:rsidR="00BF33CD" w:rsidRPr="00931239" w:rsidRDefault="00BF33CD" w:rsidP="00BF33CD">
      <w:pPr>
        <w:pStyle w:val="6"/>
      </w:pPr>
      <w:r w:rsidRPr="00931239">
        <w:rPr>
          <w:rFonts w:hint="eastAsia"/>
        </w:rPr>
        <w:t>收文人員將訴訟文書連同信封、送達證書登載於送達文件登記簿，由工友「當日送交」承辦檢察官或檢察事務官。</w:t>
      </w:r>
    </w:p>
    <w:p w14:paraId="2E3010AE" w14:textId="77777777" w:rsidR="00BF33CD" w:rsidRPr="00931239" w:rsidRDefault="00BF33CD" w:rsidP="00BF33CD">
      <w:pPr>
        <w:pStyle w:val="6"/>
      </w:pPr>
      <w:r w:rsidRPr="00931239">
        <w:rPr>
          <w:rFonts w:hint="eastAsia"/>
        </w:rPr>
        <w:t>確保當日送達，</w:t>
      </w:r>
      <w:proofErr w:type="gramStart"/>
      <w:r w:rsidRPr="00931239">
        <w:rPr>
          <w:rFonts w:hint="eastAsia"/>
        </w:rPr>
        <w:t>收判不</w:t>
      </w:r>
      <w:proofErr w:type="gramEnd"/>
      <w:r w:rsidRPr="00931239">
        <w:rPr>
          <w:rFonts w:hint="eastAsia"/>
        </w:rPr>
        <w:t>延遲：</w:t>
      </w:r>
    </w:p>
    <w:p w14:paraId="04FCA394" w14:textId="77777777" w:rsidR="00BF33CD" w:rsidRPr="00931239" w:rsidRDefault="00BF33CD" w:rsidP="00BF33CD">
      <w:pPr>
        <w:pStyle w:val="7"/>
        <w:numPr>
          <w:ilvl w:val="0"/>
          <w:numId w:val="0"/>
        </w:numPr>
        <w:spacing w:line="460" w:lineRule="exact"/>
        <w:ind w:leftChars="700" w:left="2381" w:firstLineChars="200" w:firstLine="680"/>
        <w:rPr>
          <w:rFonts w:hAnsi="標楷體"/>
          <w:color w:val="000000" w:themeColor="text1"/>
        </w:rPr>
      </w:pPr>
      <w:r w:rsidRPr="00931239">
        <w:rPr>
          <w:rFonts w:hAnsi="標楷體" w:hint="eastAsia"/>
          <w:color w:val="000000" w:themeColor="text1"/>
        </w:rPr>
        <w:t>如收文當日因承辦檢察官或檢察事務官請假即由代理人代為收受，若代理人另有</w:t>
      </w:r>
      <w:proofErr w:type="gramStart"/>
      <w:r w:rsidRPr="00931239">
        <w:rPr>
          <w:rFonts w:hAnsi="標楷體" w:hint="eastAsia"/>
          <w:color w:val="000000" w:themeColor="text1"/>
        </w:rPr>
        <w:t>要公而未能</w:t>
      </w:r>
      <w:proofErr w:type="gramEnd"/>
      <w:r w:rsidRPr="00931239">
        <w:rPr>
          <w:rFonts w:hAnsi="標楷體" w:hint="eastAsia"/>
          <w:color w:val="000000" w:themeColor="text1"/>
        </w:rPr>
        <w:t>收受，基於主任檢察官有督導之職責，即由承辦檢察官直屬之主任檢察官代為收受，若主任檢察官亦因公務不克處理，則由襄閱主任檢察官、</w:t>
      </w:r>
      <w:proofErr w:type="gramStart"/>
      <w:r w:rsidRPr="00931239">
        <w:rPr>
          <w:rFonts w:hAnsi="標楷體" w:hint="eastAsia"/>
          <w:color w:val="000000" w:themeColor="text1"/>
        </w:rPr>
        <w:t>甚由檢察長</w:t>
      </w:r>
      <w:proofErr w:type="gramEnd"/>
      <w:r w:rsidRPr="00931239">
        <w:rPr>
          <w:rFonts w:hAnsi="標楷體" w:hint="eastAsia"/>
          <w:color w:val="000000" w:themeColor="text1"/>
        </w:rPr>
        <w:t>予以協助處理。</w:t>
      </w:r>
    </w:p>
    <w:p w14:paraId="6B1C195D" w14:textId="77777777" w:rsidR="00BF33CD" w:rsidRPr="00931239" w:rsidRDefault="00BF33CD" w:rsidP="00BF33CD">
      <w:pPr>
        <w:pStyle w:val="6"/>
      </w:pPr>
      <w:proofErr w:type="gramStart"/>
      <w:r w:rsidRPr="00931239">
        <w:rPr>
          <w:rFonts w:hint="eastAsia"/>
        </w:rPr>
        <w:t>收判後</w:t>
      </w:r>
      <w:proofErr w:type="gramEnd"/>
      <w:r w:rsidRPr="00931239">
        <w:rPr>
          <w:rFonts w:hint="eastAsia"/>
        </w:rPr>
        <w:t>之處理：</w:t>
      </w:r>
    </w:p>
    <w:p w14:paraId="3005F242" w14:textId="77777777" w:rsidR="00BF33CD" w:rsidRPr="00931239" w:rsidRDefault="00BF33CD" w:rsidP="00BF33CD">
      <w:pPr>
        <w:pStyle w:val="7"/>
      </w:pPr>
      <w:r w:rsidRPr="00931239">
        <w:rPr>
          <w:rFonts w:hint="eastAsia"/>
        </w:rPr>
        <w:t>收受不變期間之書狀後，如承辦檢察官出國（請假），則應由代理人（職務代理人或訴訟代理人）代為處理。</w:t>
      </w:r>
    </w:p>
    <w:p w14:paraId="6F2B8FFC" w14:textId="77777777" w:rsidR="00BF33CD" w:rsidRPr="00931239" w:rsidRDefault="00BF33CD" w:rsidP="00BF33CD">
      <w:pPr>
        <w:pStyle w:val="7"/>
      </w:pPr>
      <w:r w:rsidRPr="00931239">
        <w:rPr>
          <w:rFonts w:hint="eastAsia"/>
        </w:rPr>
        <w:t>若承辦檢察官另有要事無法立即處理，則由承辦檢察官直屬之主任檢察官協助處理（自行處理或指派其他人員處理）。</w:t>
      </w:r>
    </w:p>
    <w:p w14:paraId="753FB7B8"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落實職務交接及業務教育訓練：</w:t>
      </w:r>
    </w:p>
    <w:p w14:paraId="287813BE"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lastRenderedPageBreak/>
        <w:t>工作會報加強宣導，嚴禁便宜行事。</w:t>
      </w:r>
    </w:p>
    <w:p w14:paraId="219A2A48"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要求主管善盡督導之責，並落實調動同仁職務交接。</w:t>
      </w:r>
    </w:p>
    <w:p w14:paraId="3254BFDC"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納入新進或在職同仁業務教育訓練，本件缺失做為負面案例，提醒防範。</w:t>
      </w:r>
    </w:p>
    <w:p w14:paraId="78511B2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邀集院方</w:t>
      </w:r>
      <w:proofErr w:type="gramStart"/>
      <w:r w:rsidRPr="00931239">
        <w:rPr>
          <w:rFonts w:hAnsi="標楷體" w:hint="eastAsia"/>
          <w:color w:val="000000" w:themeColor="text1"/>
        </w:rPr>
        <w:t>研</w:t>
      </w:r>
      <w:proofErr w:type="gramEnd"/>
      <w:r w:rsidRPr="00931239">
        <w:rPr>
          <w:rFonts w:hAnsi="標楷體" w:hint="eastAsia"/>
          <w:color w:val="000000" w:themeColor="text1"/>
        </w:rPr>
        <w:t>議送達方式，尋求共識：</w:t>
      </w:r>
    </w:p>
    <w:p w14:paraId="5A8ADABD" w14:textId="77777777" w:rsidR="00BF33CD" w:rsidRPr="00931239" w:rsidRDefault="00BF33CD" w:rsidP="00BF33CD">
      <w:pPr>
        <w:pStyle w:val="5"/>
        <w:numPr>
          <w:ilvl w:val="0"/>
          <w:numId w:val="0"/>
        </w:numPr>
        <w:spacing w:line="460" w:lineRule="exact"/>
        <w:ind w:left="2041" w:firstLineChars="200" w:firstLine="680"/>
        <w:rPr>
          <w:rFonts w:hAnsi="標楷體"/>
          <w:color w:val="000000" w:themeColor="text1"/>
        </w:rPr>
      </w:pPr>
      <w:r w:rsidRPr="00931239">
        <w:rPr>
          <w:rFonts w:hAnsi="標楷體" w:hint="eastAsia"/>
          <w:color w:val="000000" w:themeColor="text1"/>
        </w:rPr>
        <w:t>該署已與士林地院聯繫，建議有關民事訴訟具有不變期間之時效性文書之送達，建請比照刑事判決由法警專人送達之方式，依民事訴訟法第124條規定，由法院</w:t>
      </w:r>
      <w:proofErr w:type="gramStart"/>
      <w:r w:rsidRPr="00931239">
        <w:rPr>
          <w:rFonts w:hAnsi="標楷體" w:hint="eastAsia"/>
          <w:color w:val="000000" w:themeColor="text1"/>
        </w:rPr>
        <w:t>執達員專人</w:t>
      </w:r>
      <w:proofErr w:type="gramEnd"/>
      <w:r w:rsidRPr="00931239">
        <w:rPr>
          <w:rFonts w:hAnsi="標楷體" w:hint="eastAsia"/>
          <w:color w:val="000000" w:themeColor="text1"/>
        </w:rPr>
        <w:t>送達，惟目前士林地院仍維持郵</w:t>
      </w:r>
      <w:proofErr w:type="gramStart"/>
      <w:r w:rsidRPr="00931239">
        <w:rPr>
          <w:rFonts w:hAnsi="標楷體" w:hint="eastAsia"/>
          <w:color w:val="000000" w:themeColor="text1"/>
        </w:rPr>
        <w:t>務</w:t>
      </w:r>
      <w:proofErr w:type="gramEnd"/>
      <w:r w:rsidRPr="00931239">
        <w:rPr>
          <w:rFonts w:hAnsi="標楷體" w:hint="eastAsia"/>
          <w:color w:val="000000" w:themeColor="text1"/>
        </w:rPr>
        <w:t>送達之方式送達訴訟文書。</w:t>
      </w:r>
    </w:p>
    <w:p w14:paraId="1BF67A60" w14:textId="77777777" w:rsidR="00BF33CD" w:rsidRPr="00931239" w:rsidRDefault="00BF33CD" w:rsidP="00BF33CD">
      <w:pPr>
        <w:pStyle w:val="4"/>
        <w:numPr>
          <w:ilvl w:val="2"/>
          <w:numId w:val="6"/>
        </w:numPr>
        <w:spacing w:line="460" w:lineRule="exact"/>
        <w:rPr>
          <w:rFonts w:hAnsi="標楷體"/>
          <w:color w:val="000000" w:themeColor="text1"/>
        </w:rPr>
      </w:pPr>
      <w:r w:rsidRPr="00931239">
        <w:rPr>
          <w:rFonts w:hAnsi="標楷體" w:hint="eastAsia"/>
          <w:color w:val="000000" w:themeColor="text1"/>
        </w:rPr>
        <w:t>綜上可知：</w:t>
      </w:r>
    </w:p>
    <w:p w14:paraId="59C17610"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有關郵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機構送達士林地院判決書之過程，士林地檢署收文人員林書記官在1</w:t>
      </w:r>
      <w:r w:rsidRPr="00931239">
        <w:rPr>
          <w:rFonts w:hAnsi="標楷體"/>
          <w:color w:val="000000" w:themeColor="text1"/>
        </w:rPr>
        <w:t>12</w:t>
      </w:r>
      <w:r w:rsidRPr="00931239">
        <w:rPr>
          <w:rFonts w:hAnsi="標楷體" w:hint="eastAsia"/>
          <w:color w:val="000000" w:themeColor="text1"/>
        </w:rPr>
        <w:t>年7月18日收受時，將該</w:t>
      </w:r>
      <w:proofErr w:type="gramStart"/>
      <w:r w:rsidRPr="00931239">
        <w:rPr>
          <w:rFonts w:hAnsi="標楷體" w:hint="eastAsia"/>
          <w:color w:val="000000" w:themeColor="text1"/>
        </w:rPr>
        <w:t>署收狀章委</w:t>
      </w:r>
      <w:proofErr w:type="gramEnd"/>
      <w:r w:rsidRPr="00931239">
        <w:rPr>
          <w:rFonts w:hAnsi="標楷體" w:hint="eastAsia"/>
          <w:color w:val="000000" w:themeColor="text1"/>
        </w:rPr>
        <w:t>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機構人員代蓋送達證書，卻未在</w:t>
      </w:r>
      <w:proofErr w:type="gramStart"/>
      <w:r w:rsidRPr="00931239">
        <w:rPr>
          <w:rFonts w:hAnsi="標楷體" w:hint="eastAsia"/>
          <w:color w:val="000000" w:themeColor="text1"/>
        </w:rPr>
        <w:t>收狀章</w:t>
      </w:r>
      <w:proofErr w:type="gramEnd"/>
      <w:r w:rsidRPr="00931239">
        <w:rPr>
          <w:rFonts w:hAnsi="標楷體" w:hint="eastAsia"/>
          <w:color w:val="000000" w:themeColor="text1"/>
        </w:rPr>
        <w:t>欄位另行蓋章、簽名或按捺指印，且遲至同年月25日始轉交訴訟代理人陳檢察事務官，是否影響士林地院判決書於1</w:t>
      </w:r>
      <w:r w:rsidRPr="00931239">
        <w:rPr>
          <w:rFonts w:hAnsi="標楷體"/>
          <w:color w:val="000000" w:themeColor="text1"/>
        </w:rPr>
        <w:t>12</w:t>
      </w:r>
      <w:r w:rsidRPr="00931239">
        <w:rPr>
          <w:rFonts w:hAnsi="標楷體" w:hint="eastAsia"/>
          <w:color w:val="000000" w:themeColor="text1"/>
        </w:rPr>
        <w:t>年7月18日送達之合法性乙節，</w:t>
      </w:r>
      <w:proofErr w:type="gramStart"/>
      <w:r w:rsidRPr="00931239">
        <w:rPr>
          <w:rFonts w:hAnsi="標楷體" w:hint="eastAsia"/>
          <w:color w:val="000000" w:themeColor="text1"/>
        </w:rPr>
        <w:t>臺</w:t>
      </w:r>
      <w:proofErr w:type="gramEnd"/>
      <w:r w:rsidRPr="00931239">
        <w:rPr>
          <w:rFonts w:hAnsi="標楷體" w:hint="eastAsia"/>
          <w:color w:val="000000" w:themeColor="text1"/>
        </w:rPr>
        <w:t>高院民事裁定既已</w:t>
      </w:r>
      <w:proofErr w:type="gramStart"/>
      <w:r w:rsidRPr="00931239">
        <w:rPr>
          <w:rFonts w:hAnsi="標楷體" w:hint="eastAsia"/>
          <w:color w:val="000000" w:themeColor="text1"/>
        </w:rPr>
        <w:t>明揭不</w:t>
      </w:r>
      <w:proofErr w:type="gramEnd"/>
      <w:r w:rsidRPr="00931239">
        <w:rPr>
          <w:rFonts w:hAnsi="標楷體" w:hint="eastAsia"/>
          <w:color w:val="000000" w:themeColor="text1"/>
        </w:rPr>
        <w:t>影響送達之效力</w:t>
      </w:r>
      <w:r w:rsidRPr="00931239">
        <w:rPr>
          <w:rStyle w:val="aff4"/>
          <w:rFonts w:hAnsi="標楷體"/>
          <w:color w:val="000000" w:themeColor="text1"/>
        </w:rPr>
        <w:footnoteReference w:id="2"/>
      </w:r>
      <w:r w:rsidRPr="00931239">
        <w:rPr>
          <w:rFonts w:hAnsi="標楷體" w:hint="eastAsia"/>
          <w:color w:val="000000" w:themeColor="text1"/>
        </w:rPr>
        <w:t>，</w:t>
      </w:r>
      <w:proofErr w:type="gramStart"/>
      <w:r w:rsidRPr="00931239">
        <w:rPr>
          <w:rFonts w:hAnsi="標楷體" w:hint="eastAsia"/>
          <w:color w:val="000000" w:themeColor="text1"/>
        </w:rPr>
        <w:t>且選罷</w:t>
      </w:r>
      <w:proofErr w:type="gramEnd"/>
      <w:r w:rsidRPr="00931239">
        <w:rPr>
          <w:rFonts w:hAnsi="標楷體" w:hint="eastAsia"/>
          <w:color w:val="000000" w:themeColor="text1"/>
        </w:rPr>
        <w:t>訴訟為二審終結，</w:t>
      </w:r>
      <w:r w:rsidRPr="00931239">
        <w:rPr>
          <w:rFonts w:hAnsi="標楷體" w:hint="eastAsia"/>
          <w:color w:val="000000" w:themeColor="text1"/>
        </w:rPr>
        <w:lastRenderedPageBreak/>
        <w:t>現階段已難以再提起上訴、再審之訴。</w:t>
      </w:r>
    </w:p>
    <w:p w14:paraId="6DDB1EB3"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關於士林地檢署就林杏兒當選無效之訴一審敗訴後因遲誤上訴期間遭二審以上訴不合法裁定駁回之主因，本件經士林地檢署內部行政調查、</w:t>
      </w:r>
      <w:proofErr w:type="gramStart"/>
      <w:r w:rsidRPr="00931239">
        <w:rPr>
          <w:rFonts w:hAnsi="標楷體" w:hint="eastAsia"/>
          <w:color w:val="000000" w:themeColor="text1"/>
        </w:rPr>
        <w:t>臺</w:t>
      </w:r>
      <w:proofErr w:type="gramEnd"/>
      <w:r w:rsidRPr="00931239">
        <w:rPr>
          <w:rFonts w:hAnsi="標楷體" w:hint="eastAsia"/>
          <w:color w:val="000000" w:themeColor="text1"/>
        </w:rPr>
        <w:t>高檢署調查結果均</w:t>
      </w:r>
      <w:proofErr w:type="gramStart"/>
      <w:r w:rsidRPr="00931239">
        <w:rPr>
          <w:rFonts w:hAnsi="標楷體" w:hint="eastAsia"/>
          <w:color w:val="000000" w:themeColor="text1"/>
        </w:rPr>
        <w:t>認為乃林書記官</w:t>
      </w:r>
      <w:proofErr w:type="gramEnd"/>
      <w:r w:rsidRPr="00931239">
        <w:rPr>
          <w:rFonts w:hAnsi="標楷體" w:hint="eastAsia"/>
          <w:color w:val="000000" w:themeColor="text1"/>
        </w:rPr>
        <w:t>個人疏失所致，且</w:t>
      </w:r>
      <w:proofErr w:type="gramStart"/>
      <w:r w:rsidRPr="00931239">
        <w:rPr>
          <w:rFonts w:hAnsi="標楷體" w:hint="eastAsia"/>
          <w:color w:val="000000" w:themeColor="text1"/>
        </w:rPr>
        <w:t>臺</w:t>
      </w:r>
      <w:proofErr w:type="gramEnd"/>
      <w:r w:rsidRPr="00931239">
        <w:rPr>
          <w:rFonts w:hAnsi="標楷體" w:hint="eastAsia"/>
          <w:color w:val="000000" w:themeColor="text1"/>
        </w:rPr>
        <w:t>高檢署亦提及士林地檢署對於收文</w:t>
      </w:r>
      <w:proofErr w:type="gramStart"/>
      <w:r w:rsidRPr="00931239">
        <w:rPr>
          <w:rFonts w:hAnsi="標楷體" w:hint="eastAsia"/>
          <w:color w:val="000000" w:themeColor="text1"/>
        </w:rPr>
        <w:t>登簿送</w:t>
      </w:r>
      <w:proofErr w:type="gramEnd"/>
      <w:r w:rsidRPr="00931239">
        <w:rPr>
          <w:rFonts w:hAnsi="標楷體" w:hint="eastAsia"/>
          <w:color w:val="000000" w:themeColor="text1"/>
        </w:rPr>
        <w:t>文程序規範未盡明確、林書記官</w:t>
      </w:r>
      <w:proofErr w:type="gramStart"/>
      <w:r w:rsidRPr="00931239">
        <w:rPr>
          <w:rFonts w:hAnsi="標楷體" w:hint="eastAsia"/>
          <w:color w:val="000000" w:themeColor="text1"/>
        </w:rPr>
        <w:t>甫</w:t>
      </w:r>
      <w:proofErr w:type="gramEnd"/>
      <w:r w:rsidRPr="00931239">
        <w:rPr>
          <w:rFonts w:hAnsi="標楷體" w:hint="eastAsia"/>
          <w:color w:val="000000" w:themeColor="text1"/>
        </w:rPr>
        <w:t>接收文工作對於收文流程不熟悉、收文量龐大所致。</w:t>
      </w:r>
    </w:p>
    <w:p w14:paraId="0A359F88"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士林地檢署相關主管人員於本院詢問時亦表示：</w:t>
      </w:r>
    </w:p>
    <w:p w14:paraId="4635EA77"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士林地院判決書送達當日（1</w:t>
      </w:r>
      <w:r w:rsidRPr="00931239">
        <w:rPr>
          <w:rFonts w:hAnsi="標楷體"/>
          <w:color w:val="000000" w:themeColor="text1"/>
        </w:rPr>
        <w:t>12</w:t>
      </w:r>
      <w:r w:rsidRPr="00931239">
        <w:rPr>
          <w:rFonts w:hAnsi="標楷體" w:hint="eastAsia"/>
          <w:color w:val="000000" w:themeColor="text1"/>
        </w:rPr>
        <w:t>年7月18日），該署大宗郵件高達2百餘封，加上平信或其他公文，</w:t>
      </w:r>
      <w:proofErr w:type="gramStart"/>
      <w:r w:rsidRPr="00931239">
        <w:rPr>
          <w:rFonts w:hAnsi="標楷體" w:hint="eastAsia"/>
          <w:color w:val="000000" w:themeColor="text1"/>
        </w:rPr>
        <w:t>1天恐達5、6百</w:t>
      </w:r>
      <w:proofErr w:type="gramEnd"/>
      <w:r w:rsidRPr="00931239">
        <w:rPr>
          <w:rFonts w:hAnsi="標楷體" w:hint="eastAsia"/>
          <w:color w:val="000000" w:themeColor="text1"/>
        </w:rPr>
        <w:t>封以上，且除訴訟文書當日開拆當日蓋章後無須鍵入公文系統外，其餘</w:t>
      </w:r>
      <w:proofErr w:type="gramStart"/>
      <w:r w:rsidRPr="00931239">
        <w:rPr>
          <w:rFonts w:hAnsi="標楷體" w:hint="eastAsia"/>
          <w:color w:val="000000" w:themeColor="text1"/>
        </w:rPr>
        <w:t>文書均須鍵入</w:t>
      </w:r>
      <w:proofErr w:type="gramEnd"/>
      <w:r w:rsidRPr="00931239">
        <w:rPr>
          <w:rFonts w:hAnsi="標楷體" w:hint="eastAsia"/>
          <w:color w:val="000000" w:themeColor="text1"/>
        </w:rPr>
        <w:t>公文系統。</w:t>
      </w:r>
    </w:p>
    <w:p w14:paraId="1D70AAB4"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而林書記官除</w:t>
      </w:r>
      <w:proofErr w:type="gramStart"/>
      <w:r w:rsidRPr="00931239">
        <w:rPr>
          <w:rFonts w:hAnsi="標楷體" w:hint="eastAsia"/>
          <w:color w:val="000000" w:themeColor="text1"/>
        </w:rPr>
        <w:t>甫</w:t>
      </w:r>
      <w:proofErr w:type="gramEnd"/>
      <w:r w:rsidRPr="00931239">
        <w:rPr>
          <w:rFonts w:hAnsi="標楷體" w:hint="eastAsia"/>
          <w:color w:val="000000" w:themeColor="text1"/>
        </w:rPr>
        <w:t>接手收文業務外（接手收文作業前林書記官係辦理發文業務，並曾代理收文業務），年紀亦較大，進度已有相當落後，無法如同其他同仁一般當日即收文即蓋印，該署雖已知悉</w:t>
      </w:r>
      <w:proofErr w:type="gramStart"/>
      <w:r w:rsidRPr="00931239">
        <w:rPr>
          <w:rFonts w:hAnsi="標楷體" w:hint="eastAsia"/>
          <w:color w:val="000000" w:themeColor="text1"/>
        </w:rPr>
        <w:t>上情並由</w:t>
      </w:r>
      <w:proofErr w:type="gramEnd"/>
      <w:r w:rsidRPr="00931239">
        <w:rPr>
          <w:rFonts w:hAnsi="標楷體" w:hint="eastAsia"/>
          <w:color w:val="000000" w:themeColor="text1"/>
        </w:rPr>
        <w:t>其餘同仁支援鍵入公文系統之作業，且提醒林書記官須當日開拆當日蓋章，然無法確認林書記官</w:t>
      </w:r>
      <w:proofErr w:type="gramStart"/>
      <w:r w:rsidRPr="00931239">
        <w:rPr>
          <w:rFonts w:hAnsi="標楷體" w:hint="eastAsia"/>
          <w:color w:val="000000" w:themeColor="text1"/>
        </w:rPr>
        <w:t>是否均能完成</w:t>
      </w:r>
      <w:proofErr w:type="gramEnd"/>
      <w:r w:rsidRPr="00931239">
        <w:rPr>
          <w:rFonts w:hAnsi="標楷體" w:hint="eastAsia"/>
          <w:color w:val="000000" w:themeColor="text1"/>
        </w:rPr>
        <w:t>當日開拆收文並當日蓋印之作業。</w:t>
      </w:r>
    </w:p>
    <w:p w14:paraId="06517C35"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法務部、</w:t>
      </w:r>
      <w:proofErr w:type="gramStart"/>
      <w:r w:rsidRPr="00931239">
        <w:rPr>
          <w:rFonts w:hAnsi="標楷體" w:hint="eastAsia"/>
          <w:color w:val="000000" w:themeColor="text1"/>
        </w:rPr>
        <w:t>臺</w:t>
      </w:r>
      <w:proofErr w:type="gramEnd"/>
      <w:r w:rsidRPr="00931239">
        <w:rPr>
          <w:rFonts w:hAnsi="標楷體" w:hint="eastAsia"/>
          <w:color w:val="000000" w:themeColor="text1"/>
        </w:rPr>
        <w:t>高檢署相關主管人員於本院詢問時亦表示：</w:t>
      </w:r>
    </w:p>
    <w:p w14:paraId="7F16B54C"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信封最為重要，因為上面會有收文日期不能丟，且不能放在抽屜裡1、2天後再拿出來辦，這應該是士林地檢署內部教育訓練未落</w:t>
      </w:r>
      <w:r w:rsidRPr="00931239">
        <w:rPr>
          <w:rFonts w:hAnsi="標楷體" w:hint="eastAsia"/>
          <w:color w:val="000000" w:themeColor="text1"/>
        </w:rPr>
        <w:lastRenderedPageBreak/>
        <w:t>實的純粹個案，其他</w:t>
      </w:r>
      <w:proofErr w:type="gramStart"/>
      <w:r w:rsidRPr="00931239">
        <w:rPr>
          <w:rFonts w:hAnsi="標楷體" w:hint="eastAsia"/>
          <w:color w:val="000000" w:themeColor="text1"/>
        </w:rPr>
        <w:t>檢察署均為當日</w:t>
      </w:r>
      <w:proofErr w:type="gramEnd"/>
      <w:r w:rsidRPr="00931239">
        <w:rPr>
          <w:rFonts w:hAnsi="標楷體" w:hint="eastAsia"/>
          <w:color w:val="000000" w:themeColor="text1"/>
        </w:rPr>
        <w:t>即收文當日即蓋印，這應是個案書記官的問題。</w:t>
      </w:r>
    </w:p>
    <w:p w14:paraId="25361FB8"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收文的位置是很重要的，重點是把</w:t>
      </w:r>
      <w:proofErr w:type="gramStart"/>
      <w:r w:rsidRPr="00931239">
        <w:rPr>
          <w:rFonts w:hAnsi="標楷體" w:hint="eastAsia"/>
          <w:color w:val="000000" w:themeColor="text1"/>
        </w:rPr>
        <w:t>人擺對位置</w:t>
      </w:r>
      <w:proofErr w:type="gramEnd"/>
      <w:r w:rsidRPr="00931239">
        <w:rPr>
          <w:rFonts w:hAnsi="標楷體" w:hint="eastAsia"/>
          <w:color w:val="000000" w:themeColor="text1"/>
        </w:rPr>
        <w:t>，而新人要有人帶，也許新人會有類似情況，但因為沒有出事所以沒有浮現，科室主管在調度管理上恐已出現問題，是否有勞</w:t>
      </w:r>
      <w:proofErr w:type="gramStart"/>
      <w:r w:rsidRPr="00931239">
        <w:rPr>
          <w:rFonts w:hAnsi="標楷體" w:hint="eastAsia"/>
          <w:color w:val="000000" w:themeColor="text1"/>
        </w:rPr>
        <w:t>逸</w:t>
      </w:r>
      <w:proofErr w:type="gramEnd"/>
      <w:r w:rsidRPr="00931239">
        <w:rPr>
          <w:rFonts w:hAnsi="標楷體" w:hint="eastAsia"/>
          <w:color w:val="000000" w:themeColor="text1"/>
        </w:rPr>
        <w:t>問題也需要考量，本件士林地檢署檢察長已有考量主管派人用度的問題。</w:t>
      </w:r>
    </w:p>
    <w:p w14:paraId="286B9A1B"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以上</w:t>
      </w:r>
      <w:proofErr w:type="gramStart"/>
      <w:r w:rsidRPr="00931239">
        <w:rPr>
          <w:rFonts w:hAnsi="標楷體" w:hint="eastAsia"/>
          <w:color w:val="000000" w:themeColor="text1"/>
        </w:rPr>
        <w:t>凸</w:t>
      </w:r>
      <w:proofErr w:type="gramEnd"/>
      <w:r w:rsidRPr="00931239">
        <w:rPr>
          <w:rFonts w:hAnsi="標楷體" w:hint="eastAsia"/>
          <w:color w:val="000000" w:themeColor="text1"/>
        </w:rPr>
        <w:t>顯：</w:t>
      </w:r>
    </w:p>
    <w:p w14:paraId="4303C37E"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士林地檢署對於收文</w:t>
      </w:r>
      <w:proofErr w:type="gramStart"/>
      <w:r w:rsidRPr="00931239">
        <w:rPr>
          <w:rFonts w:hAnsi="標楷體" w:hint="eastAsia"/>
          <w:color w:val="000000" w:themeColor="text1"/>
        </w:rPr>
        <w:t>登簿送</w:t>
      </w:r>
      <w:proofErr w:type="gramEnd"/>
      <w:r w:rsidRPr="00931239">
        <w:rPr>
          <w:rFonts w:hAnsi="標楷體" w:hint="eastAsia"/>
          <w:color w:val="000000" w:themeColor="text1"/>
        </w:rPr>
        <w:t>文程序規範未盡明確（尤其對於較少處理之非刑事訴訟案件部分），方發生林書記官遲誤開拆、蓋錯日期、遲誤送達訴訟代理人。</w:t>
      </w:r>
    </w:p>
    <w:p w14:paraId="026F8FC5"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該署後續接辦同仁對於士林地院判決書上並未顯示該署「</w:t>
      </w:r>
      <w:proofErr w:type="gramStart"/>
      <w:r w:rsidRPr="00931239">
        <w:rPr>
          <w:rFonts w:hAnsi="標楷體" w:hint="eastAsia"/>
          <w:color w:val="000000" w:themeColor="text1"/>
        </w:rPr>
        <w:t>收狀章</w:t>
      </w:r>
      <w:proofErr w:type="gramEnd"/>
      <w:r w:rsidRPr="00931239">
        <w:rPr>
          <w:rFonts w:hAnsi="標楷體" w:hint="eastAsia"/>
          <w:color w:val="000000" w:themeColor="text1"/>
        </w:rPr>
        <w:t>」，僅顯示「經辦章」</w:t>
      </w:r>
      <w:proofErr w:type="gramStart"/>
      <w:r w:rsidRPr="00931239">
        <w:rPr>
          <w:rFonts w:hAnsi="標楷體" w:hint="eastAsia"/>
          <w:color w:val="000000" w:themeColor="text1"/>
        </w:rPr>
        <w:t>均無警覺</w:t>
      </w:r>
      <w:proofErr w:type="gramEnd"/>
      <w:r w:rsidRPr="00931239">
        <w:rPr>
          <w:rFonts w:hAnsi="標楷體" w:hint="eastAsia"/>
          <w:color w:val="000000" w:themeColor="text1"/>
        </w:rPr>
        <w:t>，且對顯示之「經辦章日期」</w:t>
      </w:r>
      <w:proofErr w:type="gramStart"/>
      <w:r w:rsidRPr="00931239">
        <w:rPr>
          <w:rFonts w:hAnsi="標楷體" w:hint="eastAsia"/>
          <w:color w:val="000000" w:themeColor="text1"/>
        </w:rPr>
        <w:t>想當然爾誤信</w:t>
      </w:r>
      <w:proofErr w:type="gramEnd"/>
      <w:r w:rsidRPr="00931239">
        <w:rPr>
          <w:rFonts w:hAnsi="標楷體" w:hint="eastAsia"/>
          <w:color w:val="000000" w:themeColor="text1"/>
        </w:rPr>
        <w:t>為「收文日期」，發現無信封可供核對時亦無再做追蹤確認：</w:t>
      </w:r>
    </w:p>
    <w:p w14:paraId="0CEB27A0" w14:textId="77777777" w:rsidR="00BF33CD" w:rsidRPr="00931239" w:rsidRDefault="00BF33CD" w:rsidP="00BF33CD">
      <w:pPr>
        <w:pStyle w:val="7"/>
        <w:rPr>
          <w:rFonts w:hAnsi="標楷體"/>
          <w:color w:val="000000" w:themeColor="text1"/>
        </w:rPr>
      </w:pPr>
      <w:r w:rsidRPr="00931239">
        <w:rPr>
          <w:rFonts w:hAnsi="標楷體" w:hint="eastAsia"/>
          <w:color w:val="000000" w:themeColor="text1"/>
        </w:rPr>
        <w:t>參照行政院文書處理手冊第</w:t>
      </w:r>
      <w:r w:rsidRPr="00931239">
        <w:rPr>
          <w:rFonts w:hAnsi="標楷體"/>
          <w:color w:val="000000" w:themeColor="text1"/>
        </w:rPr>
        <w:t>77</w:t>
      </w:r>
      <w:r w:rsidRPr="00931239">
        <w:rPr>
          <w:rFonts w:hAnsi="標楷體" w:hint="eastAsia"/>
          <w:color w:val="000000" w:themeColor="text1"/>
        </w:rPr>
        <w:t>點第7款規定：「…</w:t>
      </w:r>
      <w:proofErr w:type="gramStart"/>
      <w:r w:rsidRPr="00931239">
        <w:rPr>
          <w:rFonts w:hAnsi="標楷體" w:hint="eastAsia"/>
          <w:color w:val="000000" w:themeColor="text1"/>
        </w:rPr>
        <w:t>…</w:t>
      </w:r>
      <w:proofErr w:type="gramEnd"/>
      <w:r w:rsidRPr="00931239">
        <w:rPr>
          <w:rFonts w:hAnsi="標楷體" w:hint="eastAsia"/>
          <w:color w:val="000000" w:themeColor="text1"/>
        </w:rPr>
        <w:t>其餘因處理文書需要章戳，得依照下列規定</w:t>
      </w:r>
      <w:proofErr w:type="gramStart"/>
      <w:r w:rsidRPr="00931239">
        <w:rPr>
          <w:rFonts w:hAnsi="標楷體" w:hint="eastAsia"/>
          <w:color w:val="000000" w:themeColor="text1"/>
        </w:rPr>
        <w:t>自行刻製</w:t>
      </w:r>
      <w:proofErr w:type="gramEnd"/>
      <w:r w:rsidRPr="00931239">
        <w:rPr>
          <w:rFonts w:hAnsi="標楷體" w:hint="eastAsia"/>
          <w:color w:val="000000" w:themeColor="text1"/>
        </w:rPr>
        <w:t>，分交各有關單位或人員妥善使用之：…</w:t>
      </w:r>
      <w:proofErr w:type="gramStart"/>
      <w:r w:rsidRPr="00931239">
        <w:rPr>
          <w:rFonts w:hAnsi="標楷體" w:hint="eastAsia"/>
          <w:color w:val="000000" w:themeColor="text1"/>
        </w:rPr>
        <w:t>…</w:t>
      </w:r>
      <w:proofErr w:type="gramEnd"/>
      <w:r w:rsidRPr="00931239">
        <w:rPr>
          <w:rFonts w:hAnsi="標楷體" w:hint="eastAsia"/>
          <w:color w:val="000000" w:themeColor="text1"/>
        </w:rPr>
        <w:t>（七）收件章：用</w:t>
      </w:r>
      <w:proofErr w:type="gramStart"/>
      <w:r w:rsidRPr="00931239">
        <w:rPr>
          <w:rFonts w:hAnsi="標楷體" w:hint="eastAsia"/>
          <w:color w:val="000000" w:themeColor="text1"/>
        </w:rPr>
        <w:t>橡皮刻製</w:t>
      </w:r>
      <w:proofErr w:type="gramEnd"/>
      <w:r w:rsidRPr="00931239">
        <w:rPr>
          <w:rFonts w:hAnsi="標楷體" w:hint="eastAsia"/>
          <w:color w:val="000000" w:themeColor="text1"/>
        </w:rPr>
        <w:t>、由左</w:t>
      </w:r>
      <w:proofErr w:type="gramStart"/>
      <w:r w:rsidRPr="00931239">
        <w:rPr>
          <w:rFonts w:hAnsi="標楷體" w:hint="eastAsia"/>
          <w:color w:val="000000" w:themeColor="text1"/>
        </w:rPr>
        <w:t>至右刻機關</w:t>
      </w:r>
      <w:proofErr w:type="gramEnd"/>
      <w:r w:rsidRPr="00931239">
        <w:rPr>
          <w:rFonts w:hAnsi="標楷體" w:hint="eastAsia"/>
          <w:color w:val="000000" w:themeColor="text1"/>
        </w:rPr>
        <w:t>全銜，並加『收件章』字樣，並附日期及時間，於收受文件時用之。」</w:t>
      </w:r>
      <w:r w:rsidRPr="00931239">
        <w:rPr>
          <w:rStyle w:val="aff4"/>
          <w:rFonts w:hAnsi="標楷體"/>
          <w:color w:val="000000" w:themeColor="text1"/>
        </w:rPr>
        <w:footnoteReference w:id="3"/>
      </w:r>
      <w:r w:rsidRPr="00931239">
        <w:rPr>
          <w:rFonts w:hAnsi="標楷體" w:hint="eastAsia"/>
          <w:color w:val="000000" w:themeColor="text1"/>
        </w:rPr>
        <w:t>，可知收件章或</w:t>
      </w:r>
      <w:proofErr w:type="gramStart"/>
      <w:r w:rsidRPr="00931239">
        <w:rPr>
          <w:rFonts w:hAnsi="標楷體" w:hint="eastAsia"/>
          <w:color w:val="000000" w:themeColor="text1"/>
        </w:rPr>
        <w:t>收狀章</w:t>
      </w:r>
      <w:proofErr w:type="gramEnd"/>
      <w:r w:rsidRPr="00931239">
        <w:rPr>
          <w:rFonts w:hAnsi="標楷體" w:hint="eastAsia"/>
          <w:color w:val="000000" w:themeColor="text1"/>
        </w:rPr>
        <w:t>之設置目的，在於標示機關收受文件、書狀之日期及時間，以利後續查考（如不</w:t>
      </w:r>
      <w:r w:rsidRPr="00931239">
        <w:rPr>
          <w:rFonts w:hAnsi="標楷體" w:hint="eastAsia"/>
          <w:color w:val="000000" w:themeColor="text1"/>
        </w:rPr>
        <w:lastRenderedPageBreak/>
        <w:t>變期間之計算、辦理文件之時效等），至於其他形式上非屬收件章、</w:t>
      </w:r>
      <w:proofErr w:type="gramStart"/>
      <w:r w:rsidRPr="00931239">
        <w:rPr>
          <w:rFonts w:hAnsi="標楷體" w:hint="eastAsia"/>
          <w:color w:val="000000" w:themeColor="text1"/>
        </w:rPr>
        <w:t>收狀章</w:t>
      </w:r>
      <w:proofErr w:type="gramEnd"/>
      <w:r w:rsidRPr="00931239">
        <w:rPr>
          <w:rFonts w:hAnsi="標楷體" w:hint="eastAsia"/>
          <w:color w:val="000000" w:themeColor="text1"/>
        </w:rPr>
        <w:t>之戳章及所附日期、時間，是否即足以推斷為機關「收受文件、書狀之日期及時間」，不無疑義（例如經辦人員所蓋經辦章及所附日期、時間，通常僅係表示該名經辦人員實際經辦之日期、時間）。</w:t>
      </w:r>
    </w:p>
    <w:p w14:paraId="345BDB4D" w14:textId="77777777" w:rsidR="00BF33CD" w:rsidRPr="00931239" w:rsidRDefault="00BF33CD" w:rsidP="00BF33CD">
      <w:pPr>
        <w:pStyle w:val="7"/>
        <w:rPr>
          <w:rFonts w:hAnsi="標楷體"/>
          <w:color w:val="000000" w:themeColor="text1"/>
        </w:rPr>
      </w:pPr>
      <w:r w:rsidRPr="00931239">
        <w:rPr>
          <w:rFonts w:hAnsi="標楷體" w:hint="eastAsia"/>
          <w:color w:val="000000" w:themeColor="text1"/>
        </w:rPr>
        <w:t>法務部相關主管人員於本院詢問時亦表示：「沒有看過送達證書跟書狀上面的經辦章日期不一樣這種事情，這應該是士林地檢署內部教育訓練未落實的純粹個案」、「</w:t>
      </w:r>
      <w:proofErr w:type="gramStart"/>
      <w:r w:rsidRPr="00931239">
        <w:rPr>
          <w:rFonts w:hAnsi="標楷體" w:hint="eastAsia"/>
          <w:color w:val="000000" w:themeColor="text1"/>
        </w:rPr>
        <w:t>收狀章</w:t>
      </w:r>
      <w:proofErr w:type="gramEnd"/>
      <w:r w:rsidRPr="00931239">
        <w:rPr>
          <w:rFonts w:hAnsi="標楷體" w:hint="eastAsia"/>
          <w:color w:val="000000" w:themeColor="text1"/>
        </w:rPr>
        <w:t>、經辦章，不管檢察官、書記官都要去知悉</w:t>
      </w:r>
      <w:proofErr w:type="gramStart"/>
      <w:r w:rsidRPr="00931239">
        <w:rPr>
          <w:rFonts w:hAnsi="標楷體" w:hint="eastAsia"/>
          <w:color w:val="000000" w:themeColor="text1"/>
        </w:rPr>
        <w:t>這些章</w:t>
      </w:r>
      <w:proofErr w:type="gramEnd"/>
      <w:r w:rsidRPr="00931239">
        <w:rPr>
          <w:rFonts w:hAnsi="標楷體" w:hint="eastAsia"/>
          <w:color w:val="000000" w:themeColor="text1"/>
        </w:rPr>
        <w:t>的作用。」</w:t>
      </w:r>
      <w:proofErr w:type="gramStart"/>
      <w:r w:rsidRPr="00931239">
        <w:rPr>
          <w:rFonts w:hAnsi="標楷體" w:hint="eastAsia"/>
          <w:color w:val="000000" w:themeColor="text1"/>
        </w:rPr>
        <w:t>亦徵士林</w:t>
      </w:r>
      <w:proofErr w:type="gramEnd"/>
      <w:r w:rsidRPr="00931239">
        <w:rPr>
          <w:rFonts w:hAnsi="標楷體" w:hint="eastAsia"/>
          <w:color w:val="000000" w:themeColor="text1"/>
        </w:rPr>
        <w:t>地檢署相關人員對書狀上</w:t>
      </w:r>
      <w:proofErr w:type="gramStart"/>
      <w:r w:rsidRPr="00931239">
        <w:rPr>
          <w:rFonts w:hAnsi="標楷體" w:hint="eastAsia"/>
          <w:color w:val="000000" w:themeColor="text1"/>
        </w:rPr>
        <w:t>收狀章</w:t>
      </w:r>
      <w:proofErr w:type="gramEnd"/>
      <w:r w:rsidRPr="00931239">
        <w:rPr>
          <w:rFonts w:hAnsi="標楷體" w:hint="eastAsia"/>
          <w:color w:val="000000" w:themeColor="text1"/>
        </w:rPr>
        <w:t>、經辦章所代表之意義及所附日期、時間應有所理解及有一定之警覺性。</w:t>
      </w:r>
    </w:p>
    <w:p w14:paraId="42F8EFF5"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又本件訴訟代理人陳檢察事務官將士林地院判決書交由承辦</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檢察官（7月31日回國上班）實際處理時，</w:t>
      </w:r>
      <w:proofErr w:type="gramStart"/>
      <w:r w:rsidRPr="00931239">
        <w:rPr>
          <w:rFonts w:hAnsi="標楷體" w:hint="eastAsia"/>
          <w:color w:val="000000" w:themeColor="text1"/>
        </w:rPr>
        <w:t>已距送達</w:t>
      </w:r>
      <w:proofErr w:type="gramEnd"/>
      <w:r w:rsidRPr="00931239">
        <w:rPr>
          <w:rFonts w:hAnsi="標楷體" w:hint="eastAsia"/>
          <w:color w:val="000000" w:themeColor="text1"/>
        </w:rPr>
        <w:t>日（無論為送達日即112年7月18日或判決書上經辦日即112年7月20日）有相當時日，</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檢察官直屬主管考量此為社會矚目案件，</w:t>
      </w:r>
      <w:proofErr w:type="gramStart"/>
      <w:r w:rsidRPr="00931239">
        <w:rPr>
          <w:rFonts w:hAnsi="標楷體" w:hint="eastAsia"/>
          <w:color w:val="000000" w:themeColor="text1"/>
        </w:rPr>
        <w:t>爰</w:t>
      </w:r>
      <w:proofErr w:type="gramEnd"/>
      <w:r w:rsidRPr="00931239">
        <w:rPr>
          <w:rFonts w:hAnsi="標楷體" w:hint="eastAsia"/>
          <w:color w:val="000000" w:themeColor="text1"/>
        </w:rPr>
        <w:t>指示其撰擬上訴書狀時應具上訴理由，</w:t>
      </w:r>
      <w:proofErr w:type="gramStart"/>
      <w:r w:rsidRPr="00931239">
        <w:rPr>
          <w:rFonts w:hAnsi="標楷體" w:hint="eastAsia"/>
          <w:color w:val="000000" w:themeColor="text1"/>
        </w:rPr>
        <w:t>蔡</w:t>
      </w:r>
      <w:proofErr w:type="gramEnd"/>
      <w:r w:rsidRPr="00931239">
        <w:rPr>
          <w:rFonts w:hAnsi="標楷體" w:hint="eastAsia"/>
          <w:color w:val="000000" w:themeColor="text1"/>
        </w:rPr>
        <w:t>檢察官撰寫具上訴理由之上訴書狀並經層層送閱後直至112年8月8日方遞</w:t>
      </w:r>
      <w:proofErr w:type="gramStart"/>
      <w:r w:rsidRPr="00931239">
        <w:rPr>
          <w:rFonts w:hAnsi="標楷體" w:hint="eastAsia"/>
          <w:color w:val="000000" w:themeColor="text1"/>
        </w:rPr>
        <w:t>狀士</w:t>
      </w:r>
      <w:proofErr w:type="gramEnd"/>
      <w:r w:rsidRPr="00931239">
        <w:rPr>
          <w:rFonts w:hAnsi="標楷體" w:hint="eastAsia"/>
          <w:color w:val="000000" w:themeColor="text1"/>
        </w:rPr>
        <w:t>林地院，雖非本件遲誤上訴期間之主因，惟亦</w:t>
      </w:r>
      <w:proofErr w:type="gramStart"/>
      <w:r w:rsidRPr="00931239">
        <w:rPr>
          <w:rFonts w:hAnsi="標楷體" w:hint="eastAsia"/>
          <w:color w:val="000000" w:themeColor="text1"/>
        </w:rPr>
        <w:t>凸</w:t>
      </w:r>
      <w:proofErr w:type="gramEnd"/>
      <w:r w:rsidRPr="00931239">
        <w:rPr>
          <w:rFonts w:hAnsi="標楷體" w:hint="eastAsia"/>
          <w:color w:val="000000" w:themeColor="text1"/>
        </w:rPr>
        <w:t>顯該署相關經辦人員對於有不變期間要求</w:t>
      </w:r>
      <w:proofErr w:type="gramStart"/>
      <w:r w:rsidRPr="00931239">
        <w:rPr>
          <w:rFonts w:hAnsi="標楷體" w:hint="eastAsia"/>
          <w:color w:val="000000" w:themeColor="text1"/>
        </w:rPr>
        <w:t>之訴送文書</w:t>
      </w:r>
      <w:proofErr w:type="gramEnd"/>
      <w:r w:rsidRPr="00931239">
        <w:rPr>
          <w:rFonts w:hAnsi="標楷體" w:hint="eastAsia"/>
          <w:color w:val="000000" w:themeColor="text1"/>
        </w:rPr>
        <w:t>當有高度警覺性，應格外謹慎，以免逾期。</w:t>
      </w:r>
    </w:p>
    <w:p w14:paraId="631A502C"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另該署對於人力資源配置、適才適性、</w:t>
      </w:r>
      <w:proofErr w:type="gramStart"/>
      <w:r w:rsidRPr="00931239">
        <w:rPr>
          <w:rFonts w:hAnsi="標楷體" w:hint="eastAsia"/>
          <w:color w:val="000000" w:themeColor="text1"/>
        </w:rPr>
        <w:t>勞</w:t>
      </w:r>
      <w:proofErr w:type="gramEnd"/>
      <w:r w:rsidRPr="00931239">
        <w:rPr>
          <w:rFonts w:hAnsi="標楷體" w:hint="eastAsia"/>
          <w:color w:val="000000" w:themeColor="text1"/>
        </w:rPr>
        <w:t>逸</w:t>
      </w:r>
      <w:r w:rsidRPr="00931239">
        <w:rPr>
          <w:rFonts w:hAnsi="標楷體" w:hint="eastAsia"/>
          <w:color w:val="000000" w:themeColor="text1"/>
        </w:rPr>
        <w:lastRenderedPageBreak/>
        <w:t>分配上亦非妥適，致生即便已知林書記官乃年紀較長</w:t>
      </w:r>
      <w:proofErr w:type="gramStart"/>
      <w:r w:rsidRPr="00931239">
        <w:rPr>
          <w:rFonts w:hAnsi="標楷體" w:hint="eastAsia"/>
          <w:color w:val="000000" w:themeColor="text1"/>
        </w:rPr>
        <w:t>甫</w:t>
      </w:r>
      <w:proofErr w:type="gramEnd"/>
      <w:r w:rsidRPr="00931239">
        <w:rPr>
          <w:rFonts w:hAnsi="標楷體" w:hint="eastAsia"/>
          <w:color w:val="000000" w:themeColor="text1"/>
        </w:rPr>
        <w:t>接手收文作業需要時間熟悉，卻無法</w:t>
      </w:r>
      <w:proofErr w:type="gramStart"/>
      <w:r w:rsidRPr="00931239">
        <w:rPr>
          <w:rFonts w:hAnsi="標楷體" w:hint="eastAsia"/>
          <w:color w:val="000000" w:themeColor="text1"/>
        </w:rPr>
        <w:t>防免林書記官</w:t>
      </w:r>
      <w:proofErr w:type="gramEnd"/>
      <w:r w:rsidRPr="00931239">
        <w:rPr>
          <w:rFonts w:hAnsi="標楷體" w:hint="eastAsia"/>
          <w:color w:val="000000" w:themeColor="text1"/>
        </w:rPr>
        <w:t>將本件士林地院民事判決書</w:t>
      </w:r>
      <w:proofErr w:type="gramStart"/>
      <w:r w:rsidRPr="00931239">
        <w:rPr>
          <w:rFonts w:hAnsi="標楷體" w:hint="eastAsia"/>
          <w:color w:val="000000" w:themeColor="text1"/>
        </w:rPr>
        <w:t>稽</w:t>
      </w:r>
      <w:proofErr w:type="gramEnd"/>
      <w:r w:rsidRPr="00931239">
        <w:rPr>
          <w:rFonts w:hAnsi="標楷體" w:hint="eastAsia"/>
          <w:color w:val="000000" w:themeColor="text1"/>
        </w:rPr>
        <w:t>延2日，未於當日</w:t>
      </w:r>
      <w:proofErr w:type="gramStart"/>
      <w:r w:rsidRPr="00931239">
        <w:rPr>
          <w:rFonts w:hAnsi="標楷體" w:hint="eastAsia"/>
          <w:color w:val="000000" w:themeColor="text1"/>
        </w:rPr>
        <w:t>開拆並當日</w:t>
      </w:r>
      <w:proofErr w:type="gramEnd"/>
      <w:r w:rsidRPr="00931239">
        <w:rPr>
          <w:rFonts w:hAnsi="標楷體" w:hint="eastAsia"/>
          <w:color w:val="000000" w:themeColor="text1"/>
        </w:rPr>
        <w:t>用印之失誤（且據</w:t>
      </w:r>
      <w:proofErr w:type="gramStart"/>
      <w:r w:rsidRPr="00931239">
        <w:rPr>
          <w:rFonts w:hAnsi="標楷體" w:hint="eastAsia"/>
          <w:color w:val="000000" w:themeColor="text1"/>
        </w:rPr>
        <w:t>臺</w:t>
      </w:r>
      <w:proofErr w:type="gramEnd"/>
      <w:r w:rsidRPr="00931239">
        <w:rPr>
          <w:rFonts w:hAnsi="標楷體" w:hint="eastAsia"/>
          <w:color w:val="000000" w:themeColor="text1"/>
        </w:rPr>
        <w:t>高檢署調查，林書記官所遲誤辦理者亦非僅只本案1件，僅係本案乃社會矚目案件竟逾期上訴始遭查悉）。</w:t>
      </w:r>
    </w:p>
    <w:p w14:paraId="03829921"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綜</w:t>
      </w:r>
      <w:proofErr w:type="gramStart"/>
      <w:r w:rsidRPr="00931239">
        <w:rPr>
          <w:rFonts w:hAnsi="標楷體" w:hint="eastAsia"/>
          <w:color w:val="000000" w:themeColor="text1"/>
        </w:rPr>
        <w:t>上論結</w:t>
      </w:r>
      <w:proofErr w:type="gramEnd"/>
      <w:r w:rsidRPr="00931239">
        <w:rPr>
          <w:rFonts w:hAnsi="標楷體" w:hint="eastAsia"/>
          <w:color w:val="000000" w:themeColor="text1"/>
        </w:rPr>
        <w:t>，</w:t>
      </w:r>
      <w:proofErr w:type="gramStart"/>
      <w:r w:rsidRPr="00931239">
        <w:rPr>
          <w:rFonts w:hAnsi="標楷體" w:hint="eastAsia"/>
          <w:color w:val="000000" w:themeColor="text1"/>
        </w:rPr>
        <w:t>本件林書記官</w:t>
      </w:r>
      <w:proofErr w:type="gramEnd"/>
      <w:r w:rsidRPr="00931239">
        <w:rPr>
          <w:rFonts w:hAnsi="標楷體" w:hint="eastAsia"/>
          <w:color w:val="000000" w:themeColor="text1"/>
        </w:rPr>
        <w:t>於112年7月18日收受士林地院判決書信封後，遲於同年月20日始開拆信封並於判決書上蓋印經辦章及顯示非正確</w:t>
      </w:r>
      <w:proofErr w:type="gramStart"/>
      <w:r w:rsidRPr="00931239">
        <w:rPr>
          <w:rFonts w:hAnsi="標楷體" w:hint="eastAsia"/>
          <w:color w:val="000000" w:themeColor="text1"/>
        </w:rPr>
        <w:t>收狀日</w:t>
      </w:r>
      <w:proofErr w:type="gramEnd"/>
      <w:r w:rsidRPr="00931239">
        <w:rPr>
          <w:rFonts w:hAnsi="標楷體" w:hint="eastAsia"/>
          <w:color w:val="000000" w:themeColor="text1"/>
        </w:rPr>
        <w:t>之同年月2</w:t>
      </w:r>
      <w:r w:rsidRPr="00931239">
        <w:rPr>
          <w:rFonts w:hAnsi="標楷體"/>
          <w:color w:val="000000" w:themeColor="text1"/>
        </w:rPr>
        <w:t>0</w:t>
      </w:r>
      <w:r w:rsidRPr="00931239">
        <w:rPr>
          <w:rFonts w:hAnsi="標楷體" w:hint="eastAsia"/>
          <w:color w:val="000000" w:themeColor="text1"/>
        </w:rPr>
        <w:t>日日期，亦未保留信封，後續接辦之檢察事務官、檢察官、主任檢察官、襄閱主任檢察官、檢察長均產生士林地院民事判決書112年7月20日始送達之誤解，最後竟發生遲誤上訴之重大失誤，</w:t>
      </w:r>
      <w:proofErr w:type="gramStart"/>
      <w:r w:rsidRPr="00931239">
        <w:rPr>
          <w:rFonts w:hAnsi="標楷體" w:hint="eastAsia"/>
          <w:color w:val="000000" w:themeColor="text1"/>
        </w:rPr>
        <w:t>斲</w:t>
      </w:r>
      <w:proofErr w:type="gramEnd"/>
      <w:r w:rsidRPr="00931239">
        <w:rPr>
          <w:rFonts w:hAnsi="標楷體" w:hint="eastAsia"/>
          <w:color w:val="000000" w:themeColor="text1"/>
        </w:rPr>
        <w:t>傷民眾對司法機關之信賴。本案士林地檢署文書科接收文件人員個人疏失固為造成遲誤上訴期間之主要原因，然仍</w:t>
      </w:r>
      <w:proofErr w:type="gramStart"/>
      <w:r w:rsidRPr="00931239">
        <w:rPr>
          <w:rFonts w:hAnsi="標楷體" w:hint="eastAsia"/>
          <w:color w:val="000000" w:themeColor="text1"/>
        </w:rPr>
        <w:t>凸</w:t>
      </w:r>
      <w:proofErr w:type="gramEnd"/>
      <w:r w:rsidRPr="00931239">
        <w:rPr>
          <w:rFonts w:hAnsi="標楷體" w:hint="eastAsia"/>
          <w:color w:val="000000" w:themeColor="text1"/>
        </w:rPr>
        <w:t>顯該署收文</w:t>
      </w:r>
      <w:proofErr w:type="gramStart"/>
      <w:r w:rsidRPr="00931239">
        <w:rPr>
          <w:rFonts w:hAnsi="標楷體" w:hint="eastAsia"/>
          <w:color w:val="000000" w:themeColor="text1"/>
        </w:rPr>
        <w:t>登簿送</w:t>
      </w:r>
      <w:proofErr w:type="gramEnd"/>
      <w:r w:rsidRPr="00931239">
        <w:rPr>
          <w:rFonts w:hAnsi="標楷體" w:hint="eastAsia"/>
          <w:color w:val="000000" w:themeColor="text1"/>
        </w:rPr>
        <w:t>文程序規範未盡明確（尤其對於較少處理之非刑事訴訟案件部分）、該署相關人員對於</w:t>
      </w:r>
      <w:proofErr w:type="gramStart"/>
      <w:r w:rsidRPr="00931239">
        <w:rPr>
          <w:rFonts w:hAnsi="標楷體" w:hint="eastAsia"/>
          <w:color w:val="000000" w:themeColor="text1"/>
        </w:rPr>
        <w:t>收狀章</w:t>
      </w:r>
      <w:proofErr w:type="gramEnd"/>
      <w:r w:rsidRPr="00931239">
        <w:rPr>
          <w:rFonts w:hAnsi="標楷體" w:hint="eastAsia"/>
          <w:color w:val="000000" w:themeColor="text1"/>
        </w:rPr>
        <w:t>及經辦章所代表之意義、對於訴訟案件不變期間之警覺性、人力資源配置之妥適性等面向均有待改進之處，</w:t>
      </w:r>
      <w:proofErr w:type="gramStart"/>
      <w:r w:rsidRPr="00931239">
        <w:rPr>
          <w:rFonts w:hAnsi="標楷體" w:hint="eastAsia"/>
          <w:color w:val="000000" w:themeColor="text1"/>
        </w:rPr>
        <w:t>該署允宜</w:t>
      </w:r>
      <w:proofErr w:type="gramEnd"/>
      <w:r w:rsidRPr="00931239">
        <w:rPr>
          <w:rFonts w:hAnsi="標楷體" w:hint="eastAsia"/>
          <w:color w:val="000000" w:themeColor="text1"/>
        </w:rPr>
        <w:t>以此案例為戒予以檢討改進。</w:t>
      </w:r>
    </w:p>
    <w:p w14:paraId="4439451B" w14:textId="77777777" w:rsidR="00BF33CD" w:rsidRPr="00931239" w:rsidRDefault="00BF33CD" w:rsidP="00BF33CD">
      <w:pPr>
        <w:pStyle w:val="2"/>
        <w:spacing w:line="460" w:lineRule="exact"/>
        <w:rPr>
          <w:rFonts w:hAnsi="標楷體"/>
          <w:b/>
          <w:color w:val="000000" w:themeColor="text1"/>
        </w:rPr>
      </w:pPr>
      <w:r w:rsidRPr="00931239">
        <w:rPr>
          <w:rFonts w:hAnsi="標楷體" w:hint="eastAsia"/>
          <w:b/>
          <w:color w:val="000000" w:themeColor="text1"/>
        </w:rPr>
        <w:t>現行各檢察署檢察官主要業務為辦理刑事訴訟，惟亦有辦理民事、行政訴訟之機會，然通常情況下因件數有限，可預見並非每位檢察官或其他檢察署同仁對於辦理民事、</w:t>
      </w:r>
      <w:proofErr w:type="gramStart"/>
      <w:r w:rsidRPr="00931239">
        <w:rPr>
          <w:rFonts w:hAnsi="標楷體" w:hint="eastAsia"/>
          <w:b/>
          <w:color w:val="000000" w:themeColor="text1"/>
        </w:rPr>
        <w:t>行政訴訟均如刑事訴訟</w:t>
      </w:r>
      <w:proofErr w:type="gramEnd"/>
      <w:r w:rsidRPr="00931239">
        <w:rPr>
          <w:rFonts w:hAnsi="標楷體" w:hint="eastAsia"/>
          <w:b/>
          <w:color w:val="000000" w:themeColor="text1"/>
        </w:rPr>
        <w:t>般嫻熟。又各法院就民事、行政訴訟相關文書，未必均如同刑事訴訟採取直接對檢察官送達之方式，即便由各該檢察署向對</w:t>
      </w:r>
      <w:r w:rsidRPr="00931239">
        <w:rPr>
          <w:rFonts w:hAnsi="標楷體" w:hint="eastAsia"/>
          <w:b/>
          <w:color w:val="000000" w:themeColor="text1"/>
        </w:rPr>
        <w:lastRenderedPageBreak/>
        <w:t>應之法院自行協調，作法亦未盡相符，然該等民事訴訟、行政訴訟亦有相關送達爭議、提起救濟逾越不變期間等問題。法務部允宜參酌本案情形，針對各檢察署辦理民事、行政訴訟之檢察官及相關同仁，</w:t>
      </w:r>
      <w:proofErr w:type="gramStart"/>
      <w:r w:rsidRPr="00931239">
        <w:rPr>
          <w:rFonts w:hAnsi="標楷體" w:hint="eastAsia"/>
          <w:b/>
          <w:color w:val="000000" w:themeColor="text1"/>
        </w:rPr>
        <w:t>研</w:t>
      </w:r>
      <w:proofErr w:type="gramEnd"/>
      <w:r w:rsidRPr="00931239">
        <w:rPr>
          <w:rFonts w:hAnsi="標楷體" w:hint="eastAsia"/>
          <w:b/>
          <w:color w:val="000000" w:themeColor="text1"/>
        </w:rPr>
        <w:t>議相關規劃或教育訓練，並注意公務人力資源分配及同仁健康權等面向，避免相類遲誤民事、行政訴訟不變期間之爭議再度發生，損及人民對於司法機關之信賴。</w:t>
      </w:r>
    </w:p>
    <w:p w14:paraId="641CE689" w14:textId="77777777" w:rsidR="00BF33CD" w:rsidRPr="00931239" w:rsidRDefault="00BF33CD" w:rsidP="00BF33CD">
      <w:pPr>
        <w:pStyle w:val="4"/>
        <w:numPr>
          <w:ilvl w:val="2"/>
          <w:numId w:val="6"/>
        </w:numPr>
        <w:spacing w:line="460" w:lineRule="exact"/>
        <w:rPr>
          <w:rFonts w:hAnsi="標楷體"/>
          <w:color w:val="000000" w:themeColor="text1"/>
        </w:rPr>
      </w:pPr>
      <w:r w:rsidRPr="00931239">
        <w:rPr>
          <w:rFonts w:hAnsi="標楷體" w:hint="eastAsia"/>
          <w:color w:val="000000" w:themeColor="text1"/>
        </w:rPr>
        <w:t>相關法規：</w:t>
      </w:r>
    </w:p>
    <w:p w14:paraId="43C50BC8"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刑事訴訟法：</w:t>
      </w:r>
    </w:p>
    <w:p w14:paraId="7961D4B7"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第58條：「對於檢察官之送達，應向承辦檢察官為之；承辦檢察官不在辦公處所時，向檢察長或檢察總長為之。」</w:t>
      </w:r>
    </w:p>
    <w:p w14:paraId="392A6140"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第61條：「（第1項）送達文書由司法警察或郵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機構行之。（第2項）前項文書為判決、裁定、不起訴或緩起訴處分書者，送達人應作收受證書、記載送達證書所列事項，並</w:t>
      </w:r>
      <w:proofErr w:type="gramStart"/>
      <w:r w:rsidRPr="00931239">
        <w:rPr>
          <w:rFonts w:hAnsi="標楷體" w:hint="eastAsia"/>
          <w:color w:val="000000" w:themeColor="text1"/>
        </w:rPr>
        <w:t>簽名交受領</w:t>
      </w:r>
      <w:proofErr w:type="gramEnd"/>
      <w:r w:rsidRPr="00931239">
        <w:rPr>
          <w:rFonts w:hAnsi="標楷體" w:hint="eastAsia"/>
          <w:color w:val="000000" w:themeColor="text1"/>
        </w:rPr>
        <w:t>人。（第3項）拘提前之傳喚，如由郵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機構行送達者，以郵</w:t>
      </w:r>
      <w:proofErr w:type="gramStart"/>
      <w:r w:rsidRPr="00931239">
        <w:rPr>
          <w:rFonts w:hAnsi="標楷體" w:hint="eastAsia"/>
          <w:color w:val="000000" w:themeColor="text1"/>
        </w:rPr>
        <w:t>務</w:t>
      </w:r>
      <w:proofErr w:type="gramEnd"/>
      <w:r w:rsidRPr="00931239">
        <w:rPr>
          <w:rFonts w:hAnsi="標楷體" w:hint="eastAsia"/>
          <w:color w:val="000000" w:themeColor="text1"/>
        </w:rPr>
        <w:t>人員為送達人，且應以掛號郵寄；其實施辦法由司法院會同行政院定之。」</w:t>
      </w:r>
    </w:p>
    <w:p w14:paraId="29E195F7"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檢察機關辦理刑事訴訟案件應行注意事項第134點：「檢察官應於裁判正本送至其辦公處所後，即時收受送達，不得無故擱置，致延誤裁判確定之時間。收受裁判正本後，應立就原裁判認定事實有無錯誤、適用法則是否恰當，以及訴訟程序有無瑕疵、量刑標準及緩刑宣告是否適當，分別審查，以決定應否提起上訴或抗告，不得任意擱置，致遲誤上訴或抗告期間。如認原判決量刑失當或漏未宣告保安處分或緩刑者，應即提起上訴</w:t>
      </w:r>
      <w:r w:rsidRPr="00931239">
        <w:rPr>
          <w:rFonts w:hAnsi="標楷體" w:hint="eastAsia"/>
          <w:color w:val="000000" w:themeColor="text1"/>
        </w:rPr>
        <w:lastRenderedPageBreak/>
        <w:t>或為被告之利益聲明上訴。其上訴書，提起第三審上訴者，必須敘述理由。上訴第二審者，雖無必敘述理由之規定，但為明瞭上訴範圍及要旨，仍以敘述理由為宜。」</w:t>
      </w:r>
    </w:p>
    <w:p w14:paraId="4E42E3AB" w14:textId="77777777" w:rsidR="00BF33CD" w:rsidRPr="00931239" w:rsidRDefault="00BF33CD" w:rsidP="00BF33CD">
      <w:pPr>
        <w:pStyle w:val="4"/>
        <w:spacing w:line="460" w:lineRule="exact"/>
        <w:rPr>
          <w:rFonts w:hAnsi="標楷體"/>
          <w:color w:val="000000" w:themeColor="text1"/>
        </w:rPr>
      </w:pPr>
      <w:proofErr w:type="gramStart"/>
      <w:r w:rsidRPr="00931239">
        <w:rPr>
          <w:rFonts w:hAnsi="標楷體" w:hint="eastAsia"/>
          <w:color w:val="000000" w:themeColor="text1"/>
        </w:rPr>
        <w:t>準</w:t>
      </w:r>
      <w:proofErr w:type="gramEnd"/>
      <w:r w:rsidRPr="00931239">
        <w:rPr>
          <w:rFonts w:hAnsi="標楷體" w:hint="eastAsia"/>
          <w:color w:val="000000" w:themeColor="text1"/>
        </w:rPr>
        <w:t>此以言：</w:t>
      </w:r>
    </w:p>
    <w:p w14:paraId="77250723"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對於檢察官送達刑事訴訟裁判，係向承辦檢察官為之。</w:t>
      </w:r>
    </w:p>
    <w:p w14:paraId="628FB8C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檢察官對於刑事訴訟裁判應即時審查，不得任意擱置，遲誤上訴、抗告期間。</w:t>
      </w:r>
    </w:p>
    <w:p w14:paraId="3EAFCBCF"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檢察官上訴三審必須敘述理由，上訴二</w:t>
      </w:r>
      <w:proofErr w:type="gramStart"/>
      <w:r w:rsidRPr="00931239">
        <w:rPr>
          <w:rFonts w:hAnsi="標楷體" w:hint="eastAsia"/>
          <w:color w:val="000000" w:themeColor="text1"/>
        </w:rPr>
        <w:t>審宜敘述</w:t>
      </w:r>
      <w:proofErr w:type="gramEnd"/>
      <w:r w:rsidRPr="00931239">
        <w:rPr>
          <w:rFonts w:hAnsi="標楷體" w:hint="eastAsia"/>
          <w:color w:val="000000" w:themeColor="text1"/>
        </w:rPr>
        <w:t>理由。</w:t>
      </w:r>
    </w:p>
    <w:p w14:paraId="792A9C29"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檢察官對於民事、行政訴訟之裁判，目前則未如有如辦理刑事訴訟裁判之明文內部規範。</w:t>
      </w:r>
    </w:p>
    <w:p w14:paraId="72B5DA89" w14:textId="77777777" w:rsidR="00BF33CD" w:rsidRPr="00931239" w:rsidRDefault="00BF33CD" w:rsidP="00BF33CD">
      <w:pPr>
        <w:pStyle w:val="4"/>
        <w:numPr>
          <w:ilvl w:val="2"/>
          <w:numId w:val="6"/>
        </w:numPr>
        <w:spacing w:line="460" w:lineRule="exact"/>
        <w:rPr>
          <w:rFonts w:hAnsi="標楷體"/>
          <w:color w:val="000000" w:themeColor="text1"/>
        </w:rPr>
      </w:pPr>
      <w:r w:rsidRPr="00931239">
        <w:rPr>
          <w:rFonts w:hAnsi="標楷體" w:hint="eastAsia"/>
          <w:color w:val="000000" w:themeColor="text1"/>
        </w:rPr>
        <w:t>經查：</w:t>
      </w:r>
    </w:p>
    <w:p w14:paraId="458DAD89"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士林地檢署表示：</w:t>
      </w:r>
    </w:p>
    <w:p w14:paraId="67472CAB"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目前司法實務上，刑事裁判係由院方法警直接送達承辦檢察官，應受送達之檢察官在送達</w:t>
      </w:r>
      <w:proofErr w:type="gramStart"/>
      <w:r w:rsidRPr="00931239">
        <w:rPr>
          <w:rFonts w:hAnsi="標楷體" w:hint="eastAsia"/>
          <w:color w:val="000000" w:themeColor="text1"/>
        </w:rPr>
        <w:t>證書蓋用顯示</w:t>
      </w:r>
      <w:proofErr w:type="gramEnd"/>
      <w:r w:rsidRPr="00931239">
        <w:rPr>
          <w:rFonts w:hAnsi="標楷體" w:hint="eastAsia"/>
          <w:color w:val="000000" w:themeColor="text1"/>
        </w:rPr>
        <w:t>日期</w:t>
      </w:r>
      <w:proofErr w:type="gramStart"/>
      <w:r w:rsidRPr="00931239">
        <w:rPr>
          <w:rFonts w:hAnsi="標楷體" w:hint="eastAsia"/>
          <w:color w:val="000000" w:themeColor="text1"/>
        </w:rPr>
        <w:t>之圓戳章</w:t>
      </w:r>
      <w:proofErr w:type="gramEnd"/>
      <w:r w:rsidRPr="00931239">
        <w:rPr>
          <w:rFonts w:hAnsi="標楷體" w:hint="eastAsia"/>
          <w:color w:val="000000" w:themeColor="text1"/>
        </w:rPr>
        <w:t>，再將送達</w:t>
      </w:r>
      <w:proofErr w:type="gramStart"/>
      <w:r w:rsidRPr="00931239">
        <w:rPr>
          <w:rFonts w:hAnsi="標楷體" w:hint="eastAsia"/>
          <w:color w:val="000000" w:themeColor="text1"/>
        </w:rPr>
        <w:t>證書交院方法</w:t>
      </w:r>
      <w:proofErr w:type="gramEnd"/>
      <w:r w:rsidRPr="00931239">
        <w:rPr>
          <w:rFonts w:hAnsi="標楷體" w:hint="eastAsia"/>
          <w:color w:val="000000" w:themeColor="text1"/>
        </w:rPr>
        <w:t>警取回。</w:t>
      </w:r>
    </w:p>
    <w:p w14:paraId="30899C66"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至於民事、行政訴訟裁判，目前司法實務上，係交郵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w:t>
      </w:r>
    </w:p>
    <w:p w14:paraId="2A41CDB2"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本件事件發生以後，該署目前對於民事裁判之收受流程，當法院裁判由郵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遞交該署文書科收文人員時，該署文書科收文人員於收文當日，將法院裁判連同信封、送達證書登載於送達文件登記簿，由工友送交應受送達之檢察官、（訴訟代理人）檢察事務官簽收。應受送達之檢察官、檢察事務官在送達文件登記簿及送達</w:t>
      </w:r>
      <w:proofErr w:type="gramStart"/>
      <w:r w:rsidRPr="00931239">
        <w:rPr>
          <w:rFonts w:hAnsi="標楷體" w:hint="eastAsia"/>
          <w:color w:val="000000" w:themeColor="text1"/>
        </w:rPr>
        <w:t>證書蓋用顯示</w:t>
      </w:r>
      <w:proofErr w:type="gramEnd"/>
      <w:r w:rsidRPr="00931239">
        <w:rPr>
          <w:rFonts w:hAnsi="標楷體" w:hint="eastAsia"/>
          <w:color w:val="000000" w:themeColor="text1"/>
        </w:rPr>
        <w:t>日期</w:t>
      </w:r>
      <w:proofErr w:type="gramStart"/>
      <w:r w:rsidRPr="00931239">
        <w:rPr>
          <w:rFonts w:hAnsi="標楷體" w:hint="eastAsia"/>
          <w:color w:val="000000" w:themeColor="text1"/>
        </w:rPr>
        <w:t>之圓戳章</w:t>
      </w:r>
      <w:proofErr w:type="gramEnd"/>
      <w:r w:rsidRPr="00931239">
        <w:rPr>
          <w:rFonts w:hAnsi="標楷體" w:hint="eastAsia"/>
          <w:color w:val="000000" w:themeColor="text1"/>
        </w:rPr>
        <w:t>，再將</w:t>
      </w:r>
      <w:r w:rsidRPr="00931239">
        <w:rPr>
          <w:rFonts w:hAnsi="標楷體" w:hint="eastAsia"/>
          <w:color w:val="000000" w:themeColor="text1"/>
        </w:rPr>
        <w:lastRenderedPageBreak/>
        <w:t>送達文件登記簿及送達證書交由工友送回收文人員。收文人員於隔日再將送達證書交給郵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機構送達人擲回法院。</w:t>
      </w:r>
    </w:p>
    <w:p w14:paraId="397CFAEF"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另已邀集院方</w:t>
      </w:r>
      <w:proofErr w:type="gramStart"/>
      <w:r w:rsidRPr="00931239">
        <w:rPr>
          <w:rFonts w:hAnsi="標楷體" w:hint="eastAsia"/>
          <w:color w:val="000000" w:themeColor="text1"/>
        </w:rPr>
        <w:t>研</w:t>
      </w:r>
      <w:proofErr w:type="gramEnd"/>
      <w:r w:rsidRPr="00931239">
        <w:rPr>
          <w:rFonts w:hAnsi="標楷體" w:hint="eastAsia"/>
          <w:color w:val="000000" w:themeColor="text1"/>
        </w:rPr>
        <w:t>議送達方式，尋求共識：</w:t>
      </w:r>
    </w:p>
    <w:p w14:paraId="0AB3716D" w14:textId="77777777" w:rsidR="00BF33CD" w:rsidRPr="00931239" w:rsidRDefault="00BF33CD" w:rsidP="00BF33CD">
      <w:pPr>
        <w:pStyle w:val="5"/>
        <w:numPr>
          <w:ilvl w:val="0"/>
          <w:numId w:val="0"/>
        </w:numPr>
        <w:spacing w:line="460" w:lineRule="exact"/>
        <w:ind w:left="2041" w:firstLineChars="200" w:firstLine="680"/>
        <w:rPr>
          <w:rFonts w:hAnsi="標楷體"/>
          <w:color w:val="000000" w:themeColor="text1"/>
        </w:rPr>
      </w:pPr>
      <w:r w:rsidRPr="00931239">
        <w:rPr>
          <w:rFonts w:hAnsi="標楷體" w:hint="eastAsia"/>
          <w:color w:val="000000" w:themeColor="text1"/>
        </w:rPr>
        <w:t>該署已與士林地院聯繫，建議有關民事訴訟具有不變期間之時效性文書之送達，建請比照刑事判決由法警專人送達之方式，依民事訴訟法第124條規定，由法院</w:t>
      </w:r>
      <w:proofErr w:type="gramStart"/>
      <w:r w:rsidRPr="00931239">
        <w:rPr>
          <w:rFonts w:hAnsi="標楷體" w:hint="eastAsia"/>
          <w:color w:val="000000" w:themeColor="text1"/>
        </w:rPr>
        <w:t>執達員專人</w:t>
      </w:r>
      <w:proofErr w:type="gramEnd"/>
      <w:r w:rsidRPr="00931239">
        <w:rPr>
          <w:rFonts w:hAnsi="標楷體" w:hint="eastAsia"/>
          <w:color w:val="000000" w:themeColor="text1"/>
        </w:rPr>
        <w:t>送達，惟目前士林地院仍維持郵</w:t>
      </w:r>
      <w:proofErr w:type="gramStart"/>
      <w:r w:rsidRPr="00931239">
        <w:rPr>
          <w:rFonts w:hAnsi="標楷體" w:hint="eastAsia"/>
          <w:color w:val="000000" w:themeColor="text1"/>
        </w:rPr>
        <w:t>務</w:t>
      </w:r>
      <w:proofErr w:type="gramEnd"/>
      <w:r w:rsidRPr="00931239">
        <w:rPr>
          <w:rFonts w:hAnsi="標楷體" w:hint="eastAsia"/>
          <w:color w:val="000000" w:themeColor="text1"/>
        </w:rPr>
        <w:t>送達之方式送達訴訟文書。</w:t>
      </w:r>
    </w:p>
    <w:p w14:paraId="21132AD5"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法務部、</w:t>
      </w:r>
      <w:proofErr w:type="gramStart"/>
      <w:r w:rsidRPr="00931239">
        <w:rPr>
          <w:rFonts w:hAnsi="標楷體" w:hint="eastAsia"/>
          <w:color w:val="000000" w:themeColor="text1"/>
        </w:rPr>
        <w:t>臺</w:t>
      </w:r>
      <w:proofErr w:type="gramEnd"/>
      <w:r w:rsidRPr="00931239">
        <w:rPr>
          <w:rFonts w:hAnsi="標楷體" w:hint="eastAsia"/>
          <w:color w:val="000000" w:themeColor="text1"/>
        </w:rPr>
        <w:t>高檢署相關主管人員於本院詢問時亦表示：</w:t>
      </w:r>
    </w:p>
    <w:p w14:paraId="775EE4BF"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各地檢署對於當選無效、行政訴訟，各地檢署有2種處理方式：</w:t>
      </w:r>
    </w:p>
    <w:p w14:paraId="0E7A7C82"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一種是當天郵</w:t>
      </w:r>
      <w:proofErr w:type="gramStart"/>
      <w:r w:rsidRPr="00931239">
        <w:rPr>
          <w:rFonts w:hAnsi="標楷體" w:hint="eastAsia"/>
          <w:color w:val="000000" w:themeColor="text1"/>
        </w:rPr>
        <w:t>務</w:t>
      </w:r>
      <w:proofErr w:type="gramEnd"/>
      <w:r w:rsidRPr="00931239">
        <w:rPr>
          <w:rFonts w:hAnsi="標楷體" w:hint="eastAsia"/>
          <w:color w:val="000000" w:themeColor="text1"/>
        </w:rPr>
        <w:t>機關送達地檢署後收發人員即收蓋章，並當天送給</w:t>
      </w:r>
      <w:proofErr w:type="gramStart"/>
      <w:r w:rsidRPr="00931239">
        <w:rPr>
          <w:rFonts w:hAnsi="標楷體" w:hint="eastAsia"/>
          <w:color w:val="000000" w:themeColor="text1"/>
        </w:rPr>
        <w:t>承辦股別</w:t>
      </w:r>
      <w:proofErr w:type="gramEnd"/>
      <w:r w:rsidRPr="00931239">
        <w:rPr>
          <w:rFonts w:hAnsi="標楷體" w:hint="eastAsia"/>
          <w:color w:val="000000" w:themeColor="text1"/>
        </w:rPr>
        <w:t>。</w:t>
      </w:r>
    </w:p>
    <w:p w14:paraId="0C074A4A" w14:textId="77777777" w:rsidR="00BF33CD" w:rsidRPr="00931239" w:rsidRDefault="00BF33CD" w:rsidP="00BF33CD">
      <w:pPr>
        <w:pStyle w:val="6"/>
        <w:spacing w:line="460" w:lineRule="exact"/>
        <w:rPr>
          <w:rFonts w:hAnsi="標楷體"/>
          <w:color w:val="000000" w:themeColor="text1"/>
        </w:rPr>
      </w:pPr>
      <w:r w:rsidRPr="00931239">
        <w:rPr>
          <w:rFonts w:hAnsi="標楷體" w:hint="eastAsia"/>
          <w:color w:val="000000" w:themeColor="text1"/>
        </w:rPr>
        <w:t>有些地檢署會跟對應的法院協商比照刑事訴訟去送達。</w:t>
      </w:r>
    </w:p>
    <w:p w14:paraId="0EB9C22B"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無論法院要怎麼送過來，檢察署自己要</w:t>
      </w:r>
      <w:proofErr w:type="gramStart"/>
      <w:r w:rsidRPr="00931239">
        <w:rPr>
          <w:rFonts w:hAnsi="標楷體" w:hint="eastAsia"/>
          <w:color w:val="000000" w:themeColor="text1"/>
        </w:rPr>
        <w:t>一條鞭來處理</w:t>
      </w:r>
      <w:proofErr w:type="gramEnd"/>
      <w:r w:rsidRPr="00931239">
        <w:rPr>
          <w:rFonts w:hAnsi="標楷體" w:hint="eastAsia"/>
          <w:color w:val="000000" w:themeColor="text1"/>
        </w:rPr>
        <w:t>。</w:t>
      </w:r>
    </w:p>
    <w:p w14:paraId="075A9177" w14:textId="77777777" w:rsidR="00BF33CD" w:rsidRPr="00931239" w:rsidRDefault="00BF33CD" w:rsidP="00BF33CD">
      <w:pPr>
        <w:pStyle w:val="4"/>
        <w:spacing w:line="460" w:lineRule="exact"/>
        <w:rPr>
          <w:rFonts w:hAnsi="標楷體"/>
          <w:color w:val="000000" w:themeColor="text1"/>
        </w:rPr>
      </w:pPr>
      <w:r w:rsidRPr="00931239">
        <w:rPr>
          <w:rFonts w:hAnsi="標楷體" w:hint="eastAsia"/>
          <w:color w:val="000000" w:themeColor="text1"/>
        </w:rPr>
        <w:t>綜上可知：</w:t>
      </w:r>
    </w:p>
    <w:p w14:paraId="388B2B4B"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法院送達刑事訴訟之裁判，目前實務上係由法院法警為送達人直接向檢察官送達，由檢察官在送達證書上蓋印，即以檢察官用印日期為送達日。</w:t>
      </w:r>
    </w:p>
    <w:p w14:paraId="4E08A467"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至於對檢察官送達民事、行政訴訟裁判，目前司法實務上，法院通常係交郵</w:t>
      </w:r>
      <w:proofErr w:type="gramStart"/>
      <w:r w:rsidRPr="00931239">
        <w:rPr>
          <w:rFonts w:hAnsi="標楷體" w:hint="eastAsia"/>
          <w:color w:val="000000" w:themeColor="text1"/>
        </w:rPr>
        <w:t>務</w:t>
      </w:r>
      <w:proofErr w:type="gramEnd"/>
      <w:r w:rsidRPr="00931239">
        <w:rPr>
          <w:rFonts w:hAnsi="標楷體" w:hint="eastAsia"/>
          <w:color w:val="000000" w:themeColor="text1"/>
        </w:rPr>
        <w:t>機構送達，或由各檢察署與對應之法院協商是否比照刑事訴訟處理。</w:t>
      </w:r>
    </w:p>
    <w:p w14:paraId="3C97DA2F" w14:textId="77777777" w:rsidR="00BF33CD" w:rsidRPr="00931239" w:rsidRDefault="00BF33CD" w:rsidP="00BF33CD">
      <w:pPr>
        <w:pStyle w:val="5"/>
        <w:spacing w:line="460" w:lineRule="exact"/>
        <w:rPr>
          <w:rFonts w:hAnsi="標楷體"/>
          <w:color w:val="000000" w:themeColor="text1"/>
        </w:rPr>
      </w:pPr>
      <w:proofErr w:type="gramStart"/>
      <w:r w:rsidRPr="00931239">
        <w:rPr>
          <w:rFonts w:hAnsi="標楷體" w:hint="eastAsia"/>
          <w:color w:val="000000" w:themeColor="text1"/>
        </w:rPr>
        <w:lastRenderedPageBreak/>
        <w:t>惟</w:t>
      </w:r>
      <w:proofErr w:type="gramEnd"/>
      <w:r w:rsidRPr="00931239">
        <w:rPr>
          <w:rFonts w:hAnsi="標楷體" w:hint="eastAsia"/>
          <w:color w:val="000000" w:themeColor="text1"/>
        </w:rPr>
        <w:t>現行各檢察署檢察官主要業務為辦理刑事訴訟，雖亦有辦理民事、行政訴訟之機會，然通常情況下因每年件數有限（如選舉、罷免訴訟可能較集中在選舉前後），可預見並非每位檢察官或其他檢察署同仁對於辦理民事、</w:t>
      </w:r>
      <w:proofErr w:type="gramStart"/>
      <w:r w:rsidRPr="00931239">
        <w:rPr>
          <w:rFonts w:hAnsi="標楷體" w:hint="eastAsia"/>
          <w:color w:val="000000" w:themeColor="text1"/>
        </w:rPr>
        <w:t>行政訴訟均如刑事訴訟</w:t>
      </w:r>
      <w:proofErr w:type="gramEnd"/>
      <w:r w:rsidRPr="00931239">
        <w:rPr>
          <w:rFonts w:hAnsi="標楷體" w:hint="eastAsia"/>
          <w:color w:val="000000" w:themeColor="text1"/>
        </w:rPr>
        <w:t>般嫻熟。</w:t>
      </w:r>
    </w:p>
    <w:p w14:paraId="289A23F4"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然該等民事訴訟、行政訴訟亦有相關送達爭議、提起救濟逾越不變期間等問題（如本件即為重大矚目案件，士林地檢署檢察官為求慎重，撰擬具上訴理由之上訴書狀經層層送閱後竟發生遲誤1日上訴不變期間之失誤）。</w:t>
      </w:r>
    </w:p>
    <w:p w14:paraId="3C620A2D" w14:textId="77777777" w:rsidR="00BF33CD" w:rsidRPr="00931239" w:rsidRDefault="00BF33CD" w:rsidP="00BF33CD">
      <w:pPr>
        <w:pStyle w:val="5"/>
        <w:spacing w:line="460" w:lineRule="exact"/>
        <w:rPr>
          <w:rFonts w:hAnsi="標楷體"/>
          <w:color w:val="000000" w:themeColor="text1"/>
        </w:rPr>
      </w:pPr>
      <w:r w:rsidRPr="00931239">
        <w:rPr>
          <w:rFonts w:hAnsi="標楷體" w:hint="eastAsia"/>
          <w:color w:val="000000" w:themeColor="text1"/>
        </w:rPr>
        <w:t>法務部</w:t>
      </w:r>
      <w:proofErr w:type="gramStart"/>
      <w:r w:rsidRPr="00931239">
        <w:rPr>
          <w:rFonts w:hAnsi="標楷體" w:hint="eastAsia"/>
          <w:color w:val="000000" w:themeColor="text1"/>
        </w:rPr>
        <w:t>允宜參處</w:t>
      </w:r>
      <w:proofErr w:type="gramEnd"/>
      <w:r w:rsidRPr="00931239">
        <w:rPr>
          <w:rFonts w:hAnsi="標楷體" w:hint="eastAsia"/>
          <w:color w:val="000000" w:themeColor="text1"/>
        </w:rPr>
        <w:t>本案情形，就各檢察署辦理民事、行政訴訟之檢察官及相關同仁，</w:t>
      </w:r>
      <w:proofErr w:type="gramStart"/>
      <w:r w:rsidRPr="00931239">
        <w:rPr>
          <w:rFonts w:hAnsi="標楷體" w:hint="eastAsia"/>
          <w:color w:val="000000" w:themeColor="text1"/>
        </w:rPr>
        <w:t>研</w:t>
      </w:r>
      <w:proofErr w:type="gramEnd"/>
      <w:r w:rsidRPr="00931239">
        <w:rPr>
          <w:rFonts w:hAnsi="標楷體" w:hint="eastAsia"/>
          <w:color w:val="000000" w:themeColor="text1"/>
        </w:rPr>
        <w:t>議相關規劃或教育訓練，並注意公務人力資源分配及同仁健康權等（如本件士林地檢署辦理收文作業之人員年紀較長且</w:t>
      </w:r>
      <w:proofErr w:type="gramStart"/>
      <w:r w:rsidRPr="00931239">
        <w:rPr>
          <w:rFonts w:hAnsi="標楷體" w:hint="eastAsia"/>
          <w:color w:val="000000" w:themeColor="text1"/>
        </w:rPr>
        <w:t>甫</w:t>
      </w:r>
      <w:proofErr w:type="gramEnd"/>
      <w:r w:rsidRPr="00931239">
        <w:rPr>
          <w:rFonts w:hAnsi="標楷體" w:hint="eastAsia"/>
          <w:color w:val="000000" w:themeColor="text1"/>
        </w:rPr>
        <w:t>接手收文作業需時間熟悉，即便該署已發現並派員支援仍發生該員</w:t>
      </w:r>
      <w:proofErr w:type="gramStart"/>
      <w:r w:rsidRPr="00931239">
        <w:rPr>
          <w:rFonts w:hAnsi="標楷體" w:hint="eastAsia"/>
          <w:color w:val="000000" w:themeColor="text1"/>
        </w:rPr>
        <w:t>稽</w:t>
      </w:r>
      <w:proofErr w:type="gramEnd"/>
      <w:r w:rsidRPr="00931239">
        <w:rPr>
          <w:rFonts w:hAnsi="標楷體" w:hint="eastAsia"/>
          <w:color w:val="000000" w:themeColor="text1"/>
        </w:rPr>
        <w:t>延開拆、蓋印、送交訴訟代理人之重大失誤）面向，避免相類遲誤民事、行政訴訟不變期間之爭議再度發生，損及人民對於司法機關之信賴。</w:t>
      </w:r>
    </w:p>
    <w:p w14:paraId="182D4594" w14:textId="77777777" w:rsidR="00BF33CD" w:rsidRPr="00931239" w:rsidRDefault="00BF33CD" w:rsidP="00BF33CD">
      <w:pPr>
        <w:widowControl/>
        <w:overflowPunct/>
        <w:autoSpaceDE/>
        <w:autoSpaceDN/>
        <w:spacing w:line="460" w:lineRule="exact"/>
        <w:jc w:val="left"/>
        <w:rPr>
          <w:rFonts w:hAnsi="標楷體"/>
          <w:bCs/>
          <w:color w:val="000000" w:themeColor="text1"/>
          <w:kern w:val="32"/>
          <w:szCs w:val="52"/>
        </w:rPr>
      </w:pPr>
      <w:r w:rsidRPr="00931239">
        <w:rPr>
          <w:rFonts w:hAnsi="標楷體"/>
          <w:color w:val="000000" w:themeColor="text1"/>
        </w:rPr>
        <w:br w:type="page"/>
      </w:r>
    </w:p>
    <w:p w14:paraId="79F72965" w14:textId="1D89894D" w:rsidR="00BB554B" w:rsidRPr="000D0D5E" w:rsidRDefault="00BB554B" w:rsidP="00BE2923">
      <w:pPr>
        <w:pStyle w:val="10"/>
      </w:pPr>
      <w:r w:rsidRPr="000D0D5E">
        <w:rPr>
          <w:rFonts w:hint="eastAsia"/>
        </w:rPr>
        <w:lastRenderedPageBreak/>
        <w:t>處理辦法：</w:t>
      </w:r>
    </w:p>
    <w:p w14:paraId="30892116" w14:textId="023C0CA7" w:rsidR="00BE2923" w:rsidRPr="000D0D5E" w:rsidRDefault="00BE2923" w:rsidP="00200AF6">
      <w:pPr>
        <w:pStyle w:val="2"/>
        <w:numPr>
          <w:ilvl w:val="1"/>
          <w:numId w:val="11"/>
        </w:numPr>
        <w:snapToGrid w:val="0"/>
        <w:spacing w:line="460" w:lineRule="exact"/>
        <w:rPr>
          <w:rFonts w:hAnsi="標楷體"/>
        </w:rPr>
      </w:pPr>
      <w:r w:rsidRPr="000D0D5E">
        <w:rPr>
          <w:rFonts w:hAnsi="標楷體" w:hint="eastAsia"/>
        </w:rPr>
        <w:t>修正通過。</w:t>
      </w:r>
    </w:p>
    <w:p w14:paraId="19FC02BA" w14:textId="2B3BCF36" w:rsidR="00BB554B" w:rsidRPr="000D0D5E" w:rsidRDefault="00BB554B" w:rsidP="00845C73">
      <w:pPr>
        <w:pStyle w:val="2"/>
        <w:numPr>
          <w:ilvl w:val="1"/>
          <w:numId w:val="11"/>
        </w:numPr>
        <w:snapToGrid w:val="0"/>
        <w:spacing w:line="460" w:lineRule="exact"/>
        <w:ind w:rightChars="-41" w:right="-139"/>
        <w:rPr>
          <w:rFonts w:hAnsi="標楷體"/>
          <w:spacing w:val="-6"/>
        </w:rPr>
      </w:pPr>
      <w:r w:rsidRPr="000D0D5E">
        <w:rPr>
          <w:rFonts w:hAnsi="標楷體" w:hint="eastAsia"/>
          <w:spacing w:val="-6"/>
        </w:rPr>
        <w:t>調查意見一，</w:t>
      </w:r>
      <w:r w:rsidR="00017CB4" w:rsidRPr="000D0D5E">
        <w:rPr>
          <w:rFonts w:hAnsi="標楷體" w:hint="eastAsia"/>
          <w:spacing w:val="-6"/>
        </w:rPr>
        <w:t>函請</w:t>
      </w:r>
      <w:r w:rsidRPr="000D0D5E">
        <w:rPr>
          <w:rFonts w:hAnsi="標楷體" w:hint="eastAsia"/>
          <w:spacing w:val="-6"/>
        </w:rPr>
        <w:t>臺灣士林地方檢察署</w:t>
      </w:r>
      <w:r w:rsidR="00017CB4" w:rsidRPr="000D0D5E">
        <w:rPr>
          <w:rFonts w:hAnsi="標楷體" w:hint="eastAsia"/>
          <w:spacing w:val="-6"/>
        </w:rPr>
        <w:t>檢討改進</w:t>
      </w:r>
      <w:proofErr w:type="gramStart"/>
      <w:r w:rsidR="00017CB4" w:rsidRPr="000D0D5E">
        <w:rPr>
          <w:rFonts w:hAnsi="標楷體" w:hint="eastAsia"/>
          <w:spacing w:val="-6"/>
        </w:rPr>
        <w:t>見復</w:t>
      </w:r>
      <w:r w:rsidRPr="000D0D5E">
        <w:rPr>
          <w:rFonts w:hAnsi="標楷體" w:hint="eastAsia"/>
          <w:spacing w:val="-6"/>
        </w:rPr>
        <w:t>。</w:t>
      </w:r>
      <w:proofErr w:type="gramEnd"/>
    </w:p>
    <w:p w14:paraId="727105F5" w14:textId="5A905974" w:rsidR="00BB554B" w:rsidRPr="000D0D5E" w:rsidRDefault="00BB554B" w:rsidP="00200AF6">
      <w:pPr>
        <w:pStyle w:val="2"/>
        <w:numPr>
          <w:ilvl w:val="1"/>
          <w:numId w:val="11"/>
        </w:numPr>
        <w:snapToGrid w:val="0"/>
        <w:spacing w:line="460" w:lineRule="exact"/>
        <w:rPr>
          <w:rFonts w:hAnsi="標楷體"/>
        </w:rPr>
      </w:pPr>
      <w:r w:rsidRPr="000D0D5E">
        <w:rPr>
          <w:rFonts w:hAnsi="標楷體" w:hint="eastAsia"/>
        </w:rPr>
        <w:t>調查意見二，</w:t>
      </w:r>
      <w:r w:rsidR="00727D00" w:rsidRPr="000D0D5E">
        <w:rPr>
          <w:rFonts w:hAnsi="標楷體" w:hint="eastAsia"/>
        </w:rPr>
        <w:t>函請法務部參處</w:t>
      </w:r>
      <w:proofErr w:type="gramStart"/>
      <w:r w:rsidR="00727D00" w:rsidRPr="000D0D5E">
        <w:rPr>
          <w:rFonts w:hAnsi="標楷體" w:hint="eastAsia"/>
        </w:rPr>
        <w:t>見復</w:t>
      </w:r>
      <w:r w:rsidRPr="000D0D5E">
        <w:rPr>
          <w:rFonts w:hAnsi="標楷體" w:hint="eastAsia"/>
        </w:rPr>
        <w:t>。</w:t>
      </w:r>
      <w:proofErr w:type="gramEnd"/>
    </w:p>
    <w:p w14:paraId="74FE8103" w14:textId="36705602" w:rsidR="00BB554B" w:rsidRPr="000D0D5E" w:rsidRDefault="000D0D5E" w:rsidP="00200AF6">
      <w:pPr>
        <w:pStyle w:val="2"/>
        <w:numPr>
          <w:ilvl w:val="1"/>
          <w:numId w:val="11"/>
        </w:numPr>
        <w:snapToGrid w:val="0"/>
        <w:spacing w:line="460" w:lineRule="exact"/>
        <w:rPr>
          <w:rFonts w:hAnsi="標楷體"/>
        </w:rPr>
      </w:pPr>
      <w:r w:rsidRPr="000D0D5E">
        <w:rPr>
          <w:rFonts w:hAnsi="標楷體" w:hint="eastAsia"/>
        </w:rPr>
        <w:t>調查意見(含案由、處理辦法、調查委員姓名)</w:t>
      </w:r>
      <w:proofErr w:type="gramStart"/>
      <w:r w:rsidRPr="000D0D5E">
        <w:rPr>
          <w:rFonts w:hAnsi="標楷體" w:hint="eastAsia"/>
        </w:rPr>
        <w:t>遮隱個</w:t>
      </w:r>
      <w:proofErr w:type="gramEnd"/>
      <w:r w:rsidRPr="000D0D5E">
        <w:rPr>
          <w:rFonts w:hAnsi="標楷體" w:hint="eastAsia"/>
        </w:rPr>
        <w:t>資後上網公布。</w:t>
      </w:r>
    </w:p>
    <w:p w14:paraId="1B576BB3" w14:textId="0AC73B3B" w:rsidR="00BE2923" w:rsidRPr="000D0D5E" w:rsidRDefault="00BE2923" w:rsidP="00FF547D">
      <w:pPr>
        <w:pStyle w:val="af"/>
        <w:snapToGrid w:val="0"/>
        <w:spacing w:beforeLines="50" w:before="228" w:after="0" w:line="460" w:lineRule="exact"/>
        <w:ind w:leftChars="1100" w:left="4606" w:hanging="864"/>
        <w:jc w:val="right"/>
        <w:rPr>
          <w:rFonts w:hAnsi="標楷體"/>
          <w:b w:val="0"/>
          <w:bCs/>
          <w:snapToGrid/>
          <w:spacing w:val="12"/>
          <w:kern w:val="0"/>
          <w:sz w:val="40"/>
        </w:rPr>
      </w:pPr>
    </w:p>
    <w:p w14:paraId="18380AFF" w14:textId="77777777" w:rsidR="00BE2923" w:rsidRPr="000D0D5E" w:rsidRDefault="00BE2923" w:rsidP="00FF547D">
      <w:pPr>
        <w:pStyle w:val="af"/>
        <w:snapToGrid w:val="0"/>
        <w:spacing w:beforeLines="50" w:before="228" w:after="0" w:line="460" w:lineRule="exact"/>
        <w:ind w:leftChars="1100" w:left="4606" w:hanging="864"/>
        <w:jc w:val="right"/>
        <w:rPr>
          <w:rFonts w:hAnsi="標楷體"/>
          <w:b w:val="0"/>
          <w:bCs/>
          <w:snapToGrid/>
          <w:spacing w:val="12"/>
          <w:kern w:val="0"/>
          <w:sz w:val="40"/>
        </w:rPr>
      </w:pPr>
    </w:p>
    <w:p w14:paraId="6A62C9ED" w14:textId="54BE15CE" w:rsidR="00BB554B" w:rsidRPr="000D0D5E" w:rsidRDefault="00BB554B" w:rsidP="00BE2923">
      <w:pPr>
        <w:pStyle w:val="af"/>
        <w:snapToGrid w:val="0"/>
        <w:spacing w:beforeLines="50" w:before="228" w:after="0" w:line="360" w:lineRule="auto"/>
        <w:ind w:leftChars="955" w:left="4112" w:hanging="864"/>
        <w:jc w:val="left"/>
        <w:rPr>
          <w:rFonts w:hAnsi="標楷體"/>
          <w:b w:val="0"/>
          <w:bCs/>
          <w:snapToGrid/>
          <w:spacing w:val="12"/>
          <w:kern w:val="0"/>
          <w:sz w:val="40"/>
        </w:rPr>
      </w:pPr>
      <w:r w:rsidRPr="000D0D5E">
        <w:rPr>
          <w:rFonts w:hAnsi="標楷體" w:hint="eastAsia"/>
          <w:b w:val="0"/>
          <w:bCs/>
          <w:snapToGrid/>
          <w:spacing w:val="12"/>
          <w:kern w:val="0"/>
          <w:sz w:val="40"/>
        </w:rPr>
        <w:t>調查委員：</w:t>
      </w:r>
      <w:r w:rsidR="00FF547D" w:rsidRPr="000D0D5E">
        <w:rPr>
          <w:rFonts w:hAnsi="標楷體" w:hint="eastAsia"/>
          <w:b w:val="0"/>
          <w:bCs/>
          <w:snapToGrid/>
          <w:spacing w:val="12"/>
          <w:kern w:val="0"/>
          <w:sz w:val="40"/>
        </w:rPr>
        <w:t>林郁容</w:t>
      </w:r>
    </w:p>
    <w:p w14:paraId="3CB2D149" w14:textId="1459D09B" w:rsidR="00FF547D" w:rsidRPr="000D0D5E" w:rsidRDefault="00FF547D" w:rsidP="00BE2923">
      <w:pPr>
        <w:pStyle w:val="af"/>
        <w:snapToGrid w:val="0"/>
        <w:spacing w:beforeLines="50" w:before="228" w:after="0" w:line="360" w:lineRule="auto"/>
        <w:ind w:leftChars="1309" w:left="4453" w:firstLine="991"/>
        <w:jc w:val="left"/>
        <w:rPr>
          <w:rFonts w:hAnsi="標楷體"/>
          <w:b w:val="0"/>
          <w:bCs/>
          <w:snapToGrid/>
          <w:spacing w:val="12"/>
          <w:kern w:val="0"/>
          <w:sz w:val="40"/>
        </w:rPr>
      </w:pPr>
      <w:r w:rsidRPr="000D0D5E">
        <w:rPr>
          <w:rFonts w:hAnsi="標楷體" w:hint="eastAsia"/>
          <w:b w:val="0"/>
          <w:bCs/>
          <w:snapToGrid/>
          <w:spacing w:val="12"/>
          <w:kern w:val="0"/>
          <w:sz w:val="40"/>
        </w:rPr>
        <w:t>林國明</w:t>
      </w:r>
    </w:p>
    <w:p w14:paraId="54A48726" w14:textId="1028349F" w:rsidR="00FF547D" w:rsidRPr="000D0D5E" w:rsidRDefault="00FF547D" w:rsidP="00BE2923">
      <w:pPr>
        <w:pStyle w:val="af"/>
        <w:snapToGrid w:val="0"/>
        <w:spacing w:beforeLines="50" w:before="228" w:after="0" w:line="360" w:lineRule="auto"/>
        <w:ind w:leftChars="1309" w:left="4453" w:firstLine="991"/>
        <w:jc w:val="left"/>
        <w:rPr>
          <w:rFonts w:hAnsi="標楷體"/>
          <w:b w:val="0"/>
          <w:bCs/>
          <w:snapToGrid/>
          <w:spacing w:val="12"/>
          <w:kern w:val="0"/>
          <w:sz w:val="40"/>
        </w:rPr>
      </w:pPr>
      <w:r w:rsidRPr="000D0D5E">
        <w:rPr>
          <w:rFonts w:hAnsi="標楷體" w:hint="eastAsia"/>
          <w:b w:val="0"/>
          <w:bCs/>
          <w:snapToGrid/>
          <w:spacing w:val="12"/>
          <w:kern w:val="0"/>
          <w:sz w:val="40"/>
        </w:rPr>
        <w:t>張菊芳</w:t>
      </w:r>
    </w:p>
    <w:sectPr w:rsidR="00FF547D" w:rsidRPr="000D0D5E"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AB320" w14:textId="77777777" w:rsidR="00E94D6C" w:rsidRDefault="00E94D6C">
      <w:r>
        <w:separator/>
      </w:r>
    </w:p>
  </w:endnote>
  <w:endnote w:type="continuationSeparator" w:id="0">
    <w:p w14:paraId="7535BC4E" w14:textId="77777777" w:rsidR="00E94D6C" w:rsidRDefault="00E9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8C45" w14:textId="77777777" w:rsidR="00E94D6C" w:rsidRDefault="00E94D6C">
    <w:pPr>
      <w:pStyle w:val="afa"/>
      <w:framePr w:wrap="around" w:vAnchor="text" w:hAnchor="margin" w:xAlign="center" w:y="1"/>
      <w:rPr>
        <w:rStyle w:val="af2"/>
        <w:sz w:val="24"/>
      </w:rPr>
    </w:pPr>
    <w:r>
      <w:rPr>
        <w:rStyle w:val="af2"/>
        <w:sz w:val="24"/>
      </w:rPr>
      <w:fldChar w:fldCharType="begin"/>
    </w:r>
    <w:r>
      <w:rPr>
        <w:rStyle w:val="af2"/>
        <w:sz w:val="24"/>
      </w:rPr>
      <w:instrText xml:space="preserve">PAGE  </w:instrText>
    </w:r>
    <w:r>
      <w:rPr>
        <w:rStyle w:val="af2"/>
        <w:sz w:val="24"/>
      </w:rPr>
      <w:fldChar w:fldCharType="separate"/>
    </w:r>
    <w:r>
      <w:rPr>
        <w:rStyle w:val="af2"/>
        <w:noProof/>
        <w:sz w:val="24"/>
      </w:rPr>
      <w:t>2</w:t>
    </w:r>
    <w:r>
      <w:rPr>
        <w:rStyle w:val="af2"/>
        <w:sz w:val="24"/>
      </w:rPr>
      <w:fldChar w:fldCharType="end"/>
    </w:r>
  </w:p>
  <w:p w14:paraId="5965E4AB" w14:textId="77777777" w:rsidR="00E94D6C" w:rsidRDefault="00E94D6C">
    <w:pPr>
      <w:framePr w:wrap="auto" w:hAnchor="text" w:y="-955"/>
      <w:ind w:left="640" w:right="360" w:firstLine="448"/>
      <w:jc w:val="right"/>
    </w:pPr>
  </w:p>
  <w:p w14:paraId="35025767" w14:textId="77777777" w:rsidR="00E94D6C" w:rsidRDefault="00E94D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E3D49" w14:textId="77777777" w:rsidR="00E94D6C" w:rsidRDefault="00E94D6C">
      <w:r>
        <w:separator/>
      </w:r>
    </w:p>
  </w:footnote>
  <w:footnote w:type="continuationSeparator" w:id="0">
    <w:p w14:paraId="7E86E964" w14:textId="77777777" w:rsidR="00E94D6C" w:rsidRDefault="00E94D6C">
      <w:r>
        <w:continuationSeparator/>
      </w:r>
    </w:p>
  </w:footnote>
  <w:footnote w:id="1">
    <w:p w14:paraId="1BD30174" w14:textId="77777777" w:rsidR="00E94D6C" w:rsidRPr="00E36DD3" w:rsidRDefault="00E94D6C" w:rsidP="00BF33CD">
      <w:pPr>
        <w:pStyle w:val="aff2"/>
        <w:rPr>
          <w:color w:val="000000" w:themeColor="text1"/>
        </w:rPr>
      </w:pPr>
      <w:r w:rsidRPr="00E36DD3">
        <w:rPr>
          <w:rStyle w:val="aff4"/>
          <w:color w:val="000000" w:themeColor="text1"/>
        </w:rPr>
        <w:footnoteRef/>
      </w:r>
      <w:r w:rsidRPr="00E36DD3">
        <w:rPr>
          <w:color w:val="000000" w:themeColor="text1"/>
        </w:rPr>
        <w:t xml:space="preserve"> </w:t>
      </w:r>
      <w:r w:rsidRPr="00E36DD3">
        <w:rPr>
          <w:rFonts w:hint="eastAsia"/>
          <w:color w:val="000000" w:themeColor="text1"/>
        </w:rPr>
        <w:t>自士林地院提供民事卷觀之，士林地檢署曾以112年2月6日、同年4月17日、同年6月6日委任狀分別以當事人名義（代表人：該署前後任檢察長）委任蔡檢察官、陳檢察事務官為訴訟代理人，並有上訴之特別代理權。惟當選無效之訴，其原告為檢察官，而非該檢察官所屬檢察署，並無由機關首長即檢察長為其法定代理人之問題，是士林地檢署自為原告（代表人：檢察長）委任該署檢察官（本即具原告適格）、檢察事務官為訴訟代理人，上開3份委任狀似有誤載，疑係因選舉罷免訴訟較為少見，該署作業較不嫻熟所致，併此敘明。</w:t>
      </w:r>
    </w:p>
  </w:footnote>
  <w:footnote w:id="2">
    <w:p w14:paraId="08EB8BF2" w14:textId="77777777" w:rsidR="00E94D6C" w:rsidRPr="00E36DD3" w:rsidRDefault="00E94D6C" w:rsidP="00BF33CD">
      <w:pPr>
        <w:pStyle w:val="aff2"/>
        <w:rPr>
          <w:rFonts w:hAnsi="標楷體" w:cs="標楷體"/>
          <w:color w:val="000000" w:themeColor="text1"/>
        </w:rPr>
      </w:pPr>
      <w:r w:rsidRPr="00E36DD3">
        <w:rPr>
          <w:rStyle w:val="aff4"/>
          <w:color w:val="000000" w:themeColor="text1"/>
        </w:rPr>
        <w:footnoteRef/>
      </w:r>
      <w:r w:rsidRPr="00E36DD3">
        <w:rPr>
          <w:color w:val="000000" w:themeColor="text1"/>
        </w:rPr>
        <w:t xml:space="preserve"> </w:t>
      </w:r>
      <w:r w:rsidRPr="00E36DD3">
        <w:rPr>
          <w:rFonts w:hint="eastAsia"/>
          <w:color w:val="000000" w:themeColor="text1"/>
        </w:rPr>
        <w:t>臺高院112年度選上字第15號民事裁定裁定理由：「……</w:t>
      </w:r>
      <w:r w:rsidRPr="00E36DD3">
        <w:rPr>
          <w:rFonts w:hAnsi="標楷體" w:cs="標楷體" w:hint="eastAsia"/>
          <w:color w:val="000000" w:themeColor="text1"/>
        </w:rPr>
        <w:t>上訴人（即士林地檢署檢察官）及其原審訴訟代理人（即陳檢察事務官）均屬士林地檢之員工，其等以士林地檢為送達處所，依郵務機構送達訴訟文書實施辦法第</w:t>
      </w:r>
      <w:r w:rsidRPr="00E36DD3">
        <w:rPr>
          <w:color w:val="000000" w:themeColor="text1"/>
        </w:rPr>
        <w:t>7</w:t>
      </w:r>
      <w:r w:rsidRPr="00E36DD3">
        <w:rPr>
          <w:rFonts w:hint="eastAsia"/>
          <w:color w:val="000000" w:themeColor="text1"/>
        </w:rPr>
        <w:t>條規定，郵務機構送達人得將訴訟文書付與送達處所內接收郵件人員，即士林地檢收發室人員予以收受，士林地檢收發室人員視為民事訴訟法第</w:t>
      </w:r>
      <w:r w:rsidRPr="00E36DD3">
        <w:rPr>
          <w:color w:val="000000" w:themeColor="text1"/>
        </w:rPr>
        <w:t>137</w:t>
      </w:r>
      <w:r w:rsidRPr="00E36DD3">
        <w:rPr>
          <w:rFonts w:hint="eastAsia"/>
          <w:color w:val="000000" w:themeColor="text1"/>
        </w:rPr>
        <w:t>條規定之受僱人。再者，觀諸原審自上訴人於</w:t>
      </w:r>
      <w:r w:rsidRPr="00E36DD3">
        <w:rPr>
          <w:color w:val="000000" w:themeColor="text1"/>
        </w:rPr>
        <w:t>111</w:t>
      </w:r>
      <w:r w:rsidRPr="00E36DD3">
        <w:rPr>
          <w:rFonts w:hint="eastAsia"/>
          <w:color w:val="000000" w:themeColor="text1"/>
        </w:rPr>
        <w:t>年</w:t>
      </w:r>
      <w:r w:rsidRPr="00E36DD3">
        <w:rPr>
          <w:color w:val="000000" w:themeColor="text1"/>
        </w:rPr>
        <w:t>12</w:t>
      </w:r>
      <w:r w:rsidRPr="00E36DD3">
        <w:rPr>
          <w:rFonts w:hint="eastAsia"/>
          <w:color w:val="000000" w:themeColor="text1"/>
        </w:rPr>
        <w:t>月</w:t>
      </w:r>
      <w:r w:rsidRPr="00E36DD3">
        <w:rPr>
          <w:color w:val="000000" w:themeColor="text1"/>
        </w:rPr>
        <w:t>30</w:t>
      </w:r>
      <w:r w:rsidRPr="00E36DD3">
        <w:rPr>
          <w:rFonts w:hint="eastAsia"/>
          <w:color w:val="000000" w:themeColor="text1"/>
        </w:rPr>
        <w:t>日起訴後迄至送達原判決時止，對於上訴人及其原審訴訟代理人寄發之通知書、補正函均係送達</w:t>
      </w:r>
      <w:r>
        <w:rPr>
          <w:rFonts w:hint="eastAsia"/>
          <w:color w:val="000000" w:themeColor="text1"/>
        </w:rPr>
        <w:t>『</w:t>
      </w:r>
      <w:r w:rsidRPr="00E36DD3">
        <w:rPr>
          <w:rFonts w:hint="eastAsia"/>
          <w:color w:val="000000" w:themeColor="text1"/>
        </w:rPr>
        <w:t>臺北市士林區士東路</w:t>
      </w:r>
      <w:r w:rsidRPr="00E36DD3">
        <w:rPr>
          <w:color w:val="000000" w:themeColor="text1"/>
        </w:rPr>
        <w:t>190</w:t>
      </w:r>
      <w:r w:rsidRPr="00E36DD3">
        <w:rPr>
          <w:rFonts w:hint="eastAsia"/>
          <w:color w:val="000000" w:themeColor="text1"/>
        </w:rPr>
        <w:t>號</w:t>
      </w:r>
      <w:r>
        <w:rPr>
          <w:rFonts w:hint="eastAsia"/>
          <w:color w:val="000000" w:themeColor="text1"/>
        </w:rPr>
        <w:t>』</w:t>
      </w:r>
      <w:r w:rsidRPr="00E36DD3">
        <w:rPr>
          <w:rFonts w:hint="eastAsia"/>
          <w:color w:val="000000" w:themeColor="text1"/>
        </w:rPr>
        <w:t>一址</w:t>
      </w:r>
      <w:r w:rsidRPr="00E36DD3">
        <w:rPr>
          <w:color w:val="000000" w:themeColor="text1"/>
        </w:rPr>
        <w:t>（</w:t>
      </w:r>
      <w:r w:rsidRPr="00E36DD3">
        <w:rPr>
          <w:rFonts w:hint="eastAsia"/>
          <w:color w:val="000000" w:themeColor="text1"/>
        </w:rPr>
        <w:t>即士林地檢</w:t>
      </w:r>
      <w:r w:rsidRPr="00E36DD3">
        <w:rPr>
          <w:color w:val="000000" w:themeColor="text1"/>
        </w:rPr>
        <w:t>）</w:t>
      </w:r>
      <w:r w:rsidRPr="00E36DD3">
        <w:rPr>
          <w:rFonts w:hint="eastAsia"/>
          <w:color w:val="000000" w:themeColor="text1"/>
        </w:rPr>
        <w:t>，且向來皆由士林地檢收發室之人員以受僱人身分蓋用</w:t>
      </w:r>
      <w:r>
        <w:rPr>
          <w:rFonts w:hint="eastAsia"/>
          <w:color w:val="000000" w:themeColor="text1"/>
        </w:rPr>
        <w:t>『</w:t>
      </w:r>
      <w:r w:rsidRPr="00E36DD3">
        <w:rPr>
          <w:rFonts w:hint="eastAsia"/>
          <w:color w:val="000000" w:themeColor="text1"/>
        </w:rPr>
        <w:t>臺灣士林地方檢察署收狀章</w:t>
      </w:r>
      <w:r>
        <w:rPr>
          <w:rFonts w:hint="eastAsia"/>
          <w:color w:val="000000" w:themeColor="text1"/>
        </w:rPr>
        <w:t>』</w:t>
      </w:r>
      <w:r w:rsidRPr="00E36DD3">
        <w:rPr>
          <w:rFonts w:hint="eastAsia"/>
          <w:color w:val="000000" w:themeColor="text1"/>
        </w:rPr>
        <w:t>予以收受，有送達證書可參，上訴人及其原審訴訟代理人於原審未曾就上開送達方式提出異議，各次庭期通知亦均如期到場，可見士林地檢收發室人員有權為上訴人及其訴訟代理人收受訴訟文書。</w:t>
      </w:r>
      <w:r w:rsidRPr="00E36DD3">
        <w:rPr>
          <w:rFonts w:ascii="MS Gothic" w:eastAsia="MS Gothic" w:hAnsi="MS Gothic" w:cs="MS Gothic" w:hint="eastAsia"/>
          <w:color w:val="000000" w:themeColor="text1"/>
        </w:rPr>
        <w:t>㈢</w:t>
      </w:r>
      <w:r w:rsidRPr="00E36DD3">
        <w:rPr>
          <w:rFonts w:hAnsi="標楷體" w:cs="標楷體" w:hint="eastAsia"/>
          <w:color w:val="000000" w:themeColor="text1"/>
        </w:rPr>
        <w:t>上訴人雖主張：士林地檢之收發室人員並未於原判決送達證書</w:t>
      </w:r>
      <w:r w:rsidRPr="00E36DD3">
        <w:rPr>
          <w:rFonts w:hint="eastAsia"/>
          <w:color w:val="000000" w:themeColor="text1"/>
        </w:rPr>
        <w:t>上簽名或蓋私章，不生送達效力云云。惟查，受僱人簽署其名、蓋用私章或按指印，無非作為有爭執時證明之用，尚非法定送達方式之一部，縱未經受僱人簽署其名、蓋用私章或按指印，亦不影響合法送達之效力，又士林地檢收發室人員有權為上訴人及其訴訟代理人收受訴訟文書，已如前述，應認原判決於</w:t>
      </w:r>
      <w:r w:rsidRPr="00E36DD3">
        <w:rPr>
          <w:color w:val="000000" w:themeColor="text1"/>
        </w:rPr>
        <w:t>112</w:t>
      </w:r>
      <w:r w:rsidRPr="00E36DD3">
        <w:rPr>
          <w:rFonts w:hint="eastAsia"/>
          <w:color w:val="000000" w:themeColor="text1"/>
        </w:rPr>
        <w:t>年</w:t>
      </w:r>
      <w:r w:rsidRPr="00E36DD3">
        <w:rPr>
          <w:color w:val="000000" w:themeColor="text1"/>
        </w:rPr>
        <w:t>7</w:t>
      </w:r>
      <w:r w:rsidRPr="00E36DD3">
        <w:rPr>
          <w:rFonts w:hint="eastAsia"/>
          <w:color w:val="000000" w:themeColor="text1"/>
        </w:rPr>
        <w:t>月</w:t>
      </w:r>
      <w:r w:rsidRPr="00E36DD3">
        <w:rPr>
          <w:color w:val="000000" w:themeColor="text1"/>
        </w:rPr>
        <w:t>18</w:t>
      </w:r>
      <w:r w:rsidRPr="00E36DD3">
        <w:rPr>
          <w:rFonts w:hint="eastAsia"/>
          <w:color w:val="000000" w:themeColor="text1"/>
        </w:rPr>
        <w:t>日由士林地檢收發室人員收受時，已生對上訴人合法送達之效力，上訴人主張應以其原審訴訟代理人實際收受之日即</w:t>
      </w:r>
      <w:r w:rsidRPr="00E36DD3">
        <w:rPr>
          <w:color w:val="000000" w:themeColor="text1"/>
        </w:rPr>
        <w:t>112</w:t>
      </w:r>
      <w:r w:rsidRPr="00E36DD3">
        <w:rPr>
          <w:rFonts w:hint="eastAsia"/>
          <w:color w:val="000000" w:themeColor="text1"/>
        </w:rPr>
        <w:t>年</w:t>
      </w:r>
      <w:r w:rsidRPr="00E36DD3">
        <w:rPr>
          <w:color w:val="000000" w:themeColor="text1"/>
        </w:rPr>
        <w:t>7</w:t>
      </w:r>
      <w:r w:rsidRPr="00E36DD3">
        <w:rPr>
          <w:rFonts w:hint="eastAsia"/>
          <w:color w:val="000000" w:themeColor="text1"/>
        </w:rPr>
        <w:t>月</w:t>
      </w:r>
      <w:r w:rsidRPr="00E36DD3">
        <w:rPr>
          <w:color w:val="000000" w:themeColor="text1"/>
        </w:rPr>
        <w:t>25</w:t>
      </w:r>
      <w:r w:rsidRPr="00E36DD3">
        <w:rPr>
          <w:rFonts w:hint="eastAsia"/>
          <w:color w:val="000000" w:themeColor="text1"/>
        </w:rPr>
        <w:t>日為合法送達之日云云，洵非可採。……」</w:t>
      </w:r>
    </w:p>
  </w:footnote>
  <w:footnote w:id="3">
    <w:p w14:paraId="4F647D5C" w14:textId="77777777" w:rsidR="00E94D6C" w:rsidRPr="00E36DD3" w:rsidRDefault="00E94D6C" w:rsidP="00BF33CD">
      <w:pPr>
        <w:pStyle w:val="aff2"/>
        <w:rPr>
          <w:color w:val="000000" w:themeColor="text1"/>
        </w:rPr>
      </w:pPr>
      <w:r w:rsidRPr="00E36DD3">
        <w:rPr>
          <w:rStyle w:val="aff4"/>
          <w:color w:val="000000" w:themeColor="text1"/>
        </w:rPr>
        <w:footnoteRef/>
      </w:r>
      <w:r w:rsidRPr="00E36DD3">
        <w:rPr>
          <w:color w:val="000000" w:themeColor="text1"/>
        </w:rPr>
        <w:t xml:space="preserve"> </w:t>
      </w:r>
      <w:r w:rsidRPr="00E36DD3">
        <w:rPr>
          <w:rFonts w:hint="eastAsia"/>
          <w:color w:val="000000" w:themeColor="text1"/>
        </w:rPr>
        <w:t>另法院亦有類似規範，可參照司法院及所屬機關內部單位章戳製用要點第5點第7款規定：「章戳材質、款式及使用範圍如下：……（七）收件章：圓形，以陽文正楷由左至右刻機關全銜加『收件章』字樣，並附日期與時間，用於機關收受文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441C51C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characterSpacingControl w:val="doNotCompress"/>
  <w:hdrShapeDefaults>
    <o:shapedefaults v:ext="edit" spidmax="7352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91"/>
    <w:rsid w:val="00000CB1"/>
    <w:rsid w:val="00001139"/>
    <w:rsid w:val="00001217"/>
    <w:rsid w:val="00001295"/>
    <w:rsid w:val="00001AF3"/>
    <w:rsid w:val="000021E0"/>
    <w:rsid w:val="00002307"/>
    <w:rsid w:val="00002683"/>
    <w:rsid w:val="000027A8"/>
    <w:rsid w:val="00002894"/>
    <w:rsid w:val="00002BDA"/>
    <w:rsid w:val="00003522"/>
    <w:rsid w:val="000037F7"/>
    <w:rsid w:val="000039E1"/>
    <w:rsid w:val="00004210"/>
    <w:rsid w:val="00004712"/>
    <w:rsid w:val="00004E41"/>
    <w:rsid w:val="000051B9"/>
    <w:rsid w:val="00005968"/>
    <w:rsid w:val="000063FE"/>
    <w:rsid w:val="00006427"/>
    <w:rsid w:val="0000651D"/>
    <w:rsid w:val="00006961"/>
    <w:rsid w:val="00006E59"/>
    <w:rsid w:val="0000726A"/>
    <w:rsid w:val="00007AA5"/>
    <w:rsid w:val="00007B9B"/>
    <w:rsid w:val="000101A9"/>
    <w:rsid w:val="00010E15"/>
    <w:rsid w:val="000112BF"/>
    <w:rsid w:val="000114E6"/>
    <w:rsid w:val="000117CC"/>
    <w:rsid w:val="000117EA"/>
    <w:rsid w:val="00011CA7"/>
    <w:rsid w:val="00011E6E"/>
    <w:rsid w:val="00011ED5"/>
    <w:rsid w:val="0001221A"/>
    <w:rsid w:val="00012233"/>
    <w:rsid w:val="00012370"/>
    <w:rsid w:val="000129A6"/>
    <w:rsid w:val="000133F6"/>
    <w:rsid w:val="000136BD"/>
    <w:rsid w:val="0001387B"/>
    <w:rsid w:val="000138BD"/>
    <w:rsid w:val="00013ACD"/>
    <w:rsid w:val="0001453A"/>
    <w:rsid w:val="00015259"/>
    <w:rsid w:val="0001583C"/>
    <w:rsid w:val="00016211"/>
    <w:rsid w:val="00016307"/>
    <w:rsid w:val="0001630D"/>
    <w:rsid w:val="0001656A"/>
    <w:rsid w:val="00017318"/>
    <w:rsid w:val="000175AC"/>
    <w:rsid w:val="0001776B"/>
    <w:rsid w:val="00017870"/>
    <w:rsid w:val="00017AE0"/>
    <w:rsid w:val="00017CB4"/>
    <w:rsid w:val="00021076"/>
    <w:rsid w:val="00021289"/>
    <w:rsid w:val="00021864"/>
    <w:rsid w:val="0002246C"/>
    <w:rsid w:val="0002263D"/>
    <w:rsid w:val="00023231"/>
    <w:rsid w:val="000232A7"/>
    <w:rsid w:val="00023608"/>
    <w:rsid w:val="0002364F"/>
    <w:rsid w:val="00023A08"/>
    <w:rsid w:val="00023EE6"/>
    <w:rsid w:val="00024054"/>
    <w:rsid w:val="000246F7"/>
    <w:rsid w:val="00024740"/>
    <w:rsid w:val="000249EC"/>
    <w:rsid w:val="00025166"/>
    <w:rsid w:val="0002520B"/>
    <w:rsid w:val="000253A8"/>
    <w:rsid w:val="00025E78"/>
    <w:rsid w:val="000262C7"/>
    <w:rsid w:val="00026847"/>
    <w:rsid w:val="00026ACD"/>
    <w:rsid w:val="00026B08"/>
    <w:rsid w:val="00026DA0"/>
    <w:rsid w:val="00027017"/>
    <w:rsid w:val="00027136"/>
    <w:rsid w:val="0002761A"/>
    <w:rsid w:val="00027E5F"/>
    <w:rsid w:val="00027EB2"/>
    <w:rsid w:val="000302D8"/>
    <w:rsid w:val="00030A32"/>
    <w:rsid w:val="00030B30"/>
    <w:rsid w:val="000310EC"/>
    <w:rsid w:val="0003114D"/>
    <w:rsid w:val="00031253"/>
    <w:rsid w:val="000318B2"/>
    <w:rsid w:val="000319F1"/>
    <w:rsid w:val="00031B97"/>
    <w:rsid w:val="00032672"/>
    <w:rsid w:val="00032B3D"/>
    <w:rsid w:val="00033D8F"/>
    <w:rsid w:val="00033EE5"/>
    <w:rsid w:val="00034086"/>
    <w:rsid w:val="00034883"/>
    <w:rsid w:val="000349F4"/>
    <w:rsid w:val="00034A32"/>
    <w:rsid w:val="00035194"/>
    <w:rsid w:val="000359BF"/>
    <w:rsid w:val="00035B27"/>
    <w:rsid w:val="00035C91"/>
    <w:rsid w:val="00035CF6"/>
    <w:rsid w:val="00035D1D"/>
    <w:rsid w:val="00035E0F"/>
    <w:rsid w:val="00036341"/>
    <w:rsid w:val="0003637F"/>
    <w:rsid w:val="000366C6"/>
    <w:rsid w:val="0003675B"/>
    <w:rsid w:val="0003678F"/>
    <w:rsid w:val="00036A44"/>
    <w:rsid w:val="00036D76"/>
    <w:rsid w:val="0004001D"/>
    <w:rsid w:val="00040555"/>
    <w:rsid w:val="000406A3"/>
    <w:rsid w:val="00040A28"/>
    <w:rsid w:val="00041393"/>
    <w:rsid w:val="000415E2"/>
    <w:rsid w:val="000417E8"/>
    <w:rsid w:val="00041840"/>
    <w:rsid w:val="00041B58"/>
    <w:rsid w:val="00041C13"/>
    <w:rsid w:val="00041D05"/>
    <w:rsid w:val="00041F35"/>
    <w:rsid w:val="00042E2F"/>
    <w:rsid w:val="00044199"/>
    <w:rsid w:val="00044312"/>
    <w:rsid w:val="00044466"/>
    <w:rsid w:val="00044925"/>
    <w:rsid w:val="00044BF2"/>
    <w:rsid w:val="00045991"/>
    <w:rsid w:val="00045ACD"/>
    <w:rsid w:val="0004600E"/>
    <w:rsid w:val="00046B1E"/>
    <w:rsid w:val="00046C38"/>
    <w:rsid w:val="0004736D"/>
    <w:rsid w:val="0004799E"/>
    <w:rsid w:val="0005083B"/>
    <w:rsid w:val="00050D97"/>
    <w:rsid w:val="0005127A"/>
    <w:rsid w:val="0005158E"/>
    <w:rsid w:val="000516D4"/>
    <w:rsid w:val="00051C45"/>
    <w:rsid w:val="000525AC"/>
    <w:rsid w:val="000525E6"/>
    <w:rsid w:val="00052D5A"/>
    <w:rsid w:val="00052DA2"/>
    <w:rsid w:val="00053263"/>
    <w:rsid w:val="0005458D"/>
    <w:rsid w:val="00054B1B"/>
    <w:rsid w:val="00055229"/>
    <w:rsid w:val="0005538B"/>
    <w:rsid w:val="000557B8"/>
    <w:rsid w:val="00056A1B"/>
    <w:rsid w:val="00056BB9"/>
    <w:rsid w:val="0005741E"/>
    <w:rsid w:val="00057597"/>
    <w:rsid w:val="00057962"/>
    <w:rsid w:val="00057F32"/>
    <w:rsid w:val="0006008C"/>
    <w:rsid w:val="0006085A"/>
    <w:rsid w:val="000613FE"/>
    <w:rsid w:val="00061564"/>
    <w:rsid w:val="0006186E"/>
    <w:rsid w:val="0006233C"/>
    <w:rsid w:val="00062549"/>
    <w:rsid w:val="000628DD"/>
    <w:rsid w:val="00062A25"/>
    <w:rsid w:val="00062CCE"/>
    <w:rsid w:val="00063D52"/>
    <w:rsid w:val="00063F00"/>
    <w:rsid w:val="000649D8"/>
    <w:rsid w:val="00064ED1"/>
    <w:rsid w:val="00065210"/>
    <w:rsid w:val="000670B8"/>
    <w:rsid w:val="0006718B"/>
    <w:rsid w:val="00067784"/>
    <w:rsid w:val="0006782E"/>
    <w:rsid w:val="00067E10"/>
    <w:rsid w:val="000700EC"/>
    <w:rsid w:val="000708B7"/>
    <w:rsid w:val="00070B26"/>
    <w:rsid w:val="000716A1"/>
    <w:rsid w:val="000718AE"/>
    <w:rsid w:val="00071D70"/>
    <w:rsid w:val="00072779"/>
    <w:rsid w:val="00072805"/>
    <w:rsid w:val="00072997"/>
    <w:rsid w:val="00072E28"/>
    <w:rsid w:val="00072F59"/>
    <w:rsid w:val="00073054"/>
    <w:rsid w:val="00073258"/>
    <w:rsid w:val="000735F1"/>
    <w:rsid w:val="00073A25"/>
    <w:rsid w:val="00073CB5"/>
    <w:rsid w:val="00074116"/>
    <w:rsid w:val="0007425C"/>
    <w:rsid w:val="000743DD"/>
    <w:rsid w:val="0007480B"/>
    <w:rsid w:val="0007484E"/>
    <w:rsid w:val="00074E1B"/>
    <w:rsid w:val="00074F49"/>
    <w:rsid w:val="00075254"/>
    <w:rsid w:val="00075549"/>
    <w:rsid w:val="000755F8"/>
    <w:rsid w:val="00075BDD"/>
    <w:rsid w:val="00075CA4"/>
    <w:rsid w:val="00075DDC"/>
    <w:rsid w:val="000763A4"/>
    <w:rsid w:val="00076F69"/>
    <w:rsid w:val="00077274"/>
    <w:rsid w:val="000772D2"/>
    <w:rsid w:val="000772F3"/>
    <w:rsid w:val="00077553"/>
    <w:rsid w:val="000800BC"/>
    <w:rsid w:val="000801EF"/>
    <w:rsid w:val="000807C8"/>
    <w:rsid w:val="000809E6"/>
    <w:rsid w:val="00080DD0"/>
    <w:rsid w:val="00081D13"/>
    <w:rsid w:val="00081EB3"/>
    <w:rsid w:val="00081F53"/>
    <w:rsid w:val="0008258A"/>
    <w:rsid w:val="00082A59"/>
    <w:rsid w:val="00082FB6"/>
    <w:rsid w:val="000831E7"/>
    <w:rsid w:val="000832CE"/>
    <w:rsid w:val="00083CE5"/>
    <w:rsid w:val="0008401F"/>
    <w:rsid w:val="00084391"/>
    <w:rsid w:val="0008472F"/>
    <w:rsid w:val="00084919"/>
    <w:rsid w:val="000851A2"/>
    <w:rsid w:val="000853D1"/>
    <w:rsid w:val="00085A78"/>
    <w:rsid w:val="00085B37"/>
    <w:rsid w:val="000866CB"/>
    <w:rsid w:val="000868CE"/>
    <w:rsid w:val="00086ABB"/>
    <w:rsid w:val="00086BC5"/>
    <w:rsid w:val="00086F12"/>
    <w:rsid w:val="00087D77"/>
    <w:rsid w:val="0009053C"/>
    <w:rsid w:val="000909AF"/>
    <w:rsid w:val="00090AD3"/>
    <w:rsid w:val="00091B3F"/>
    <w:rsid w:val="0009268A"/>
    <w:rsid w:val="0009290D"/>
    <w:rsid w:val="00092D76"/>
    <w:rsid w:val="0009300F"/>
    <w:rsid w:val="00093350"/>
    <w:rsid w:val="0009352E"/>
    <w:rsid w:val="000937FC"/>
    <w:rsid w:val="00093932"/>
    <w:rsid w:val="00093E0C"/>
    <w:rsid w:val="00093E8D"/>
    <w:rsid w:val="000947E9"/>
    <w:rsid w:val="00094D77"/>
    <w:rsid w:val="0009572D"/>
    <w:rsid w:val="00095CD3"/>
    <w:rsid w:val="000962A1"/>
    <w:rsid w:val="00096470"/>
    <w:rsid w:val="00096762"/>
    <w:rsid w:val="00096770"/>
    <w:rsid w:val="00096B96"/>
    <w:rsid w:val="0009751A"/>
    <w:rsid w:val="0009759E"/>
    <w:rsid w:val="000A0161"/>
    <w:rsid w:val="000A0826"/>
    <w:rsid w:val="000A1619"/>
    <w:rsid w:val="000A1A66"/>
    <w:rsid w:val="000A1E53"/>
    <w:rsid w:val="000A1E99"/>
    <w:rsid w:val="000A1EEB"/>
    <w:rsid w:val="000A2346"/>
    <w:rsid w:val="000A2F3F"/>
    <w:rsid w:val="000A37EC"/>
    <w:rsid w:val="000A3E0E"/>
    <w:rsid w:val="000A442D"/>
    <w:rsid w:val="000A44E8"/>
    <w:rsid w:val="000A452B"/>
    <w:rsid w:val="000A48E6"/>
    <w:rsid w:val="000A4909"/>
    <w:rsid w:val="000A4F20"/>
    <w:rsid w:val="000A5276"/>
    <w:rsid w:val="000A577D"/>
    <w:rsid w:val="000A5A4D"/>
    <w:rsid w:val="000A5AB8"/>
    <w:rsid w:val="000A669D"/>
    <w:rsid w:val="000A7355"/>
    <w:rsid w:val="000A7E38"/>
    <w:rsid w:val="000A7E3C"/>
    <w:rsid w:val="000A7F6E"/>
    <w:rsid w:val="000B081C"/>
    <w:rsid w:val="000B0B4A"/>
    <w:rsid w:val="000B0C97"/>
    <w:rsid w:val="000B0D4F"/>
    <w:rsid w:val="000B1079"/>
    <w:rsid w:val="000B1130"/>
    <w:rsid w:val="000B11FE"/>
    <w:rsid w:val="000B18BE"/>
    <w:rsid w:val="000B1F40"/>
    <w:rsid w:val="000B2063"/>
    <w:rsid w:val="000B2064"/>
    <w:rsid w:val="000B2506"/>
    <w:rsid w:val="000B279A"/>
    <w:rsid w:val="000B2C07"/>
    <w:rsid w:val="000B3090"/>
    <w:rsid w:val="000B3F09"/>
    <w:rsid w:val="000B4975"/>
    <w:rsid w:val="000B4A68"/>
    <w:rsid w:val="000B4B94"/>
    <w:rsid w:val="000B4E37"/>
    <w:rsid w:val="000B6073"/>
    <w:rsid w:val="000B607E"/>
    <w:rsid w:val="000B61D2"/>
    <w:rsid w:val="000B64D0"/>
    <w:rsid w:val="000B6814"/>
    <w:rsid w:val="000B6BE5"/>
    <w:rsid w:val="000B6C5C"/>
    <w:rsid w:val="000B70A7"/>
    <w:rsid w:val="000B73DD"/>
    <w:rsid w:val="000B7916"/>
    <w:rsid w:val="000B7AA5"/>
    <w:rsid w:val="000B7F7E"/>
    <w:rsid w:val="000C032C"/>
    <w:rsid w:val="000C07FE"/>
    <w:rsid w:val="000C0837"/>
    <w:rsid w:val="000C1118"/>
    <w:rsid w:val="000C11AC"/>
    <w:rsid w:val="000C142C"/>
    <w:rsid w:val="000C14D9"/>
    <w:rsid w:val="000C160E"/>
    <w:rsid w:val="000C16F2"/>
    <w:rsid w:val="000C1A90"/>
    <w:rsid w:val="000C2176"/>
    <w:rsid w:val="000C2C7A"/>
    <w:rsid w:val="000C3298"/>
    <w:rsid w:val="000C3C11"/>
    <w:rsid w:val="000C3C5C"/>
    <w:rsid w:val="000C3DB1"/>
    <w:rsid w:val="000C410A"/>
    <w:rsid w:val="000C43AC"/>
    <w:rsid w:val="000C455A"/>
    <w:rsid w:val="000C466C"/>
    <w:rsid w:val="000C469F"/>
    <w:rsid w:val="000C495F"/>
    <w:rsid w:val="000C4F80"/>
    <w:rsid w:val="000C50BA"/>
    <w:rsid w:val="000C52D8"/>
    <w:rsid w:val="000C5395"/>
    <w:rsid w:val="000C580E"/>
    <w:rsid w:val="000C602C"/>
    <w:rsid w:val="000C69CD"/>
    <w:rsid w:val="000C6B97"/>
    <w:rsid w:val="000C6CD6"/>
    <w:rsid w:val="000C712D"/>
    <w:rsid w:val="000C747A"/>
    <w:rsid w:val="000C74DD"/>
    <w:rsid w:val="000C764C"/>
    <w:rsid w:val="000C780A"/>
    <w:rsid w:val="000D01AD"/>
    <w:rsid w:val="000D0258"/>
    <w:rsid w:val="000D06A4"/>
    <w:rsid w:val="000D0CED"/>
    <w:rsid w:val="000D0D5E"/>
    <w:rsid w:val="000D0E08"/>
    <w:rsid w:val="000D0E15"/>
    <w:rsid w:val="000D13E4"/>
    <w:rsid w:val="000D14E5"/>
    <w:rsid w:val="000D1A4A"/>
    <w:rsid w:val="000D1D39"/>
    <w:rsid w:val="000D213A"/>
    <w:rsid w:val="000D271A"/>
    <w:rsid w:val="000D2A85"/>
    <w:rsid w:val="000D2E47"/>
    <w:rsid w:val="000D2EDF"/>
    <w:rsid w:val="000D379B"/>
    <w:rsid w:val="000D3932"/>
    <w:rsid w:val="000D43D2"/>
    <w:rsid w:val="000D46CA"/>
    <w:rsid w:val="000D5283"/>
    <w:rsid w:val="000D5640"/>
    <w:rsid w:val="000D5E61"/>
    <w:rsid w:val="000D5EAF"/>
    <w:rsid w:val="000D6D79"/>
    <w:rsid w:val="000D6DFC"/>
    <w:rsid w:val="000D756E"/>
    <w:rsid w:val="000D7E2B"/>
    <w:rsid w:val="000E02BA"/>
    <w:rsid w:val="000E0577"/>
    <w:rsid w:val="000E0BC7"/>
    <w:rsid w:val="000E1C8D"/>
    <w:rsid w:val="000E2546"/>
    <w:rsid w:val="000E256D"/>
    <w:rsid w:val="000E26BF"/>
    <w:rsid w:val="000E26DA"/>
    <w:rsid w:val="000E3542"/>
    <w:rsid w:val="000E36D1"/>
    <w:rsid w:val="000E37D1"/>
    <w:rsid w:val="000E4279"/>
    <w:rsid w:val="000E42A7"/>
    <w:rsid w:val="000E47CE"/>
    <w:rsid w:val="000E48A8"/>
    <w:rsid w:val="000E5135"/>
    <w:rsid w:val="000E5F95"/>
    <w:rsid w:val="000E637E"/>
    <w:rsid w:val="000E6431"/>
    <w:rsid w:val="000E64B4"/>
    <w:rsid w:val="000E66D8"/>
    <w:rsid w:val="000E70D4"/>
    <w:rsid w:val="000E72DE"/>
    <w:rsid w:val="000E799A"/>
    <w:rsid w:val="000E7D2E"/>
    <w:rsid w:val="000F02FC"/>
    <w:rsid w:val="000F0C77"/>
    <w:rsid w:val="000F1B57"/>
    <w:rsid w:val="000F1C22"/>
    <w:rsid w:val="000F21A5"/>
    <w:rsid w:val="000F2656"/>
    <w:rsid w:val="000F291C"/>
    <w:rsid w:val="000F2A84"/>
    <w:rsid w:val="000F331B"/>
    <w:rsid w:val="000F3B00"/>
    <w:rsid w:val="000F42A5"/>
    <w:rsid w:val="000F44A0"/>
    <w:rsid w:val="000F4934"/>
    <w:rsid w:val="000F4F37"/>
    <w:rsid w:val="000F5274"/>
    <w:rsid w:val="000F5F43"/>
    <w:rsid w:val="000F6497"/>
    <w:rsid w:val="000F68AC"/>
    <w:rsid w:val="000F6AA0"/>
    <w:rsid w:val="000F6FB4"/>
    <w:rsid w:val="000F7434"/>
    <w:rsid w:val="000F751F"/>
    <w:rsid w:val="000F77E9"/>
    <w:rsid w:val="000F7A0A"/>
    <w:rsid w:val="000F7B85"/>
    <w:rsid w:val="000F7DD5"/>
    <w:rsid w:val="000F7E9A"/>
    <w:rsid w:val="00100535"/>
    <w:rsid w:val="00100631"/>
    <w:rsid w:val="00100A0F"/>
    <w:rsid w:val="0010121F"/>
    <w:rsid w:val="00101434"/>
    <w:rsid w:val="001015A8"/>
    <w:rsid w:val="0010171E"/>
    <w:rsid w:val="00101B73"/>
    <w:rsid w:val="00101BD8"/>
    <w:rsid w:val="001022C0"/>
    <w:rsid w:val="00102832"/>
    <w:rsid w:val="00102B9F"/>
    <w:rsid w:val="00102F92"/>
    <w:rsid w:val="00103129"/>
    <w:rsid w:val="0010337C"/>
    <w:rsid w:val="00103B17"/>
    <w:rsid w:val="0010457A"/>
    <w:rsid w:val="0010514B"/>
    <w:rsid w:val="00105212"/>
    <w:rsid w:val="0010522A"/>
    <w:rsid w:val="001052FC"/>
    <w:rsid w:val="00105494"/>
    <w:rsid w:val="00105893"/>
    <w:rsid w:val="00105E92"/>
    <w:rsid w:val="00105F97"/>
    <w:rsid w:val="00105FAF"/>
    <w:rsid w:val="00106C22"/>
    <w:rsid w:val="00106C5E"/>
    <w:rsid w:val="00106D8F"/>
    <w:rsid w:val="00106EA0"/>
    <w:rsid w:val="001075F8"/>
    <w:rsid w:val="001076F1"/>
    <w:rsid w:val="001078EA"/>
    <w:rsid w:val="00107DC9"/>
    <w:rsid w:val="00107E49"/>
    <w:rsid w:val="001101ED"/>
    <w:rsid w:val="00110B5D"/>
    <w:rsid w:val="001110A4"/>
    <w:rsid w:val="001110AA"/>
    <w:rsid w:val="001113AB"/>
    <w:rsid w:val="00111498"/>
    <w:rsid w:val="00111CDE"/>
    <w:rsid w:val="00111EBC"/>
    <w:rsid w:val="00112637"/>
    <w:rsid w:val="00112697"/>
    <w:rsid w:val="001128E2"/>
    <w:rsid w:val="00112980"/>
    <w:rsid w:val="00112ABC"/>
    <w:rsid w:val="00112B80"/>
    <w:rsid w:val="00112F11"/>
    <w:rsid w:val="00113037"/>
    <w:rsid w:val="00113D0A"/>
    <w:rsid w:val="00113EF4"/>
    <w:rsid w:val="00114980"/>
    <w:rsid w:val="00115E96"/>
    <w:rsid w:val="0011696D"/>
    <w:rsid w:val="00116A16"/>
    <w:rsid w:val="00116B50"/>
    <w:rsid w:val="00116F27"/>
    <w:rsid w:val="00116F78"/>
    <w:rsid w:val="00116FC2"/>
    <w:rsid w:val="00117137"/>
    <w:rsid w:val="00117402"/>
    <w:rsid w:val="001174FC"/>
    <w:rsid w:val="001178D6"/>
    <w:rsid w:val="00117D30"/>
    <w:rsid w:val="00117F82"/>
    <w:rsid w:val="0012001E"/>
    <w:rsid w:val="00120020"/>
    <w:rsid w:val="001200E0"/>
    <w:rsid w:val="0012026D"/>
    <w:rsid w:val="001202F9"/>
    <w:rsid w:val="00120B0D"/>
    <w:rsid w:val="001211BF"/>
    <w:rsid w:val="001214E4"/>
    <w:rsid w:val="001215C4"/>
    <w:rsid w:val="0012172C"/>
    <w:rsid w:val="00121D70"/>
    <w:rsid w:val="00121E42"/>
    <w:rsid w:val="00121FD6"/>
    <w:rsid w:val="001225F3"/>
    <w:rsid w:val="00122656"/>
    <w:rsid w:val="001235F1"/>
    <w:rsid w:val="0012360D"/>
    <w:rsid w:val="00123631"/>
    <w:rsid w:val="0012375F"/>
    <w:rsid w:val="00123949"/>
    <w:rsid w:val="00123996"/>
    <w:rsid w:val="00123E1B"/>
    <w:rsid w:val="00124AAC"/>
    <w:rsid w:val="00125653"/>
    <w:rsid w:val="0012623A"/>
    <w:rsid w:val="00126A55"/>
    <w:rsid w:val="00126E27"/>
    <w:rsid w:val="00126FA6"/>
    <w:rsid w:val="001274CB"/>
    <w:rsid w:val="001277B6"/>
    <w:rsid w:val="00127A49"/>
    <w:rsid w:val="00127EB7"/>
    <w:rsid w:val="001300D2"/>
    <w:rsid w:val="00130334"/>
    <w:rsid w:val="00130648"/>
    <w:rsid w:val="00130B9C"/>
    <w:rsid w:val="00130D67"/>
    <w:rsid w:val="00130D78"/>
    <w:rsid w:val="00131537"/>
    <w:rsid w:val="00131F3E"/>
    <w:rsid w:val="0013285F"/>
    <w:rsid w:val="001328AE"/>
    <w:rsid w:val="0013300E"/>
    <w:rsid w:val="0013378C"/>
    <w:rsid w:val="00133DDE"/>
    <w:rsid w:val="00133F08"/>
    <w:rsid w:val="00133FC6"/>
    <w:rsid w:val="00133FE3"/>
    <w:rsid w:val="0013452F"/>
    <w:rsid w:val="001345E6"/>
    <w:rsid w:val="001345F5"/>
    <w:rsid w:val="001347EB"/>
    <w:rsid w:val="001352F1"/>
    <w:rsid w:val="0013551B"/>
    <w:rsid w:val="00135537"/>
    <w:rsid w:val="0013589C"/>
    <w:rsid w:val="00135AC3"/>
    <w:rsid w:val="00136E8C"/>
    <w:rsid w:val="00136F79"/>
    <w:rsid w:val="00136FFB"/>
    <w:rsid w:val="001378B0"/>
    <w:rsid w:val="00137E8E"/>
    <w:rsid w:val="00137F5C"/>
    <w:rsid w:val="001402BD"/>
    <w:rsid w:val="00140446"/>
    <w:rsid w:val="00140CEA"/>
    <w:rsid w:val="00141335"/>
    <w:rsid w:val="001417ED"/>
    <w:rsid w:val="001418B0"/>
    <w:rsid w:val="00141DED"/>
    <w:rsid w:val="00142123"/>
    <w:rsid w:val="001424B7"/>
    <w:rsid w:val="00142981"/>
    <w:rsid w:val="00142B4A"/>
    <w:rsid w:val="00142E00"/>
    <w:rsid w:val="00142F37"/>
    <w:rsid w:val="001430ED"/>
    <w:rsid w:val="0014333C"/>
    <w:rsid w:val="00143D98"/>
    <w:rsid w:val="0014491C"/>
    <w:rsid w:val="0014525C"/>
    <w:rsid w:val="0014528F"/>
    <w:rsid w:val="001452AB"/>
    <w:rsid w:val="001452CB"/>
    <w:rsid w:val="001454A1"/>
    <w:rsid w:val="0014550B"/>
    <w:rsid w:val="00145BC8"/>
    <w:rsid w:val="001460DC"/>
    <w:rsid w:val="001461B0"/>
    <w:rsid w:val="001472E8"/>
    <w:rsid w:val="001478AA"/>
    <w:rsid w:val="001478C4"/>
    <w:rsid w:val="00147B77"/>
    <w:rsid w:val="00147B99"/>
    <w:rsid w:val="001507D7"/>
    <w:rsid w:val="00150A4B"/>
    <w:rsid w:val="00151576"/>
    <w:rsid w:val="0015157F"/>
    <w:rsid w:val="00151AB8"/>
    <w:rsid w:val="00152389"/>
    <w:rsid w:val="0015274E"/>
    <w:rsid w:val="00152793"/>
    <w:rsid w:val="0015281B"/>
    <w:rsid w:val="00152911"/>
    <w:rsid w:val="00153079"/>
    <w:rsid w:val="001535B5"/>
    <w:rsid w:val="001539AF"/>
    <w:rsid w:val="00153B7E"/>
    <w:rsid w:val="00153CD3"/>
    <w:rsid w:val="001544CA"/>
    <w:rsid w:val="0015456F"/>
    <w:rsid w:val="001545A9"/>
    <w:rsid w:val="00154638"/>
    <w:rsid w:val="00154A29"/>
    <w:rsid w:val="00154DC7"/>
    <w:rsid w:val="001553FB"/>
    <w:rsid w:val="00155969"/>
    <w:rsid w:val="00155C7B"/>
    <w:rsid w:val="00156061"/>
    <w:rsid w:val="00156E47"/>
    <w:rsid w:val="00157644"/>
    <w:rsid w:val="00157F7B"/>
    <w:rsid w:val="0016035C"/>
    <w:rsid w:val="00160463"/>
    <w:rsid w:val="001605A9"/>
    <w:rsid w:val="001606DA"/>
    <w:rsid w:val="001609D9"/>
    <w:rsid w:val="00160B3D"/>
    <w:rsid w:val="00160B99"/>
    <w:rsid w:val="0016168E"/>
    <w:rsid w:val="00161895"/>
    <w:rsid w:val="00161B03"/>
    <w:rsid w:val="00161EEE"/>
    <w:rsid w:val="00162248"/>
    <w:rsid w:val="0016258D"/>
    <w:rsid w:val="00162D94"/>
    <w:rsid w:val="00162F99"/>
    <w:rsid w:val="00163452"/>
    <w:rsid w:val="001634D5"/>
    <w:rsid w:val="001637C7"/>
    <w:rsid w:val="0016387C"/>
    <w:rsid w:val="0016391D"/>
    <w:rsid w:val="00163ADA"/>
    <w:rsid w:val="00163CDE"/>
    <w:rsid w:val="00163E90"/>
    <w:rsid w:val="00164010"/>
    <w:rsid w:val="0016480E"/>
    <w:rsid w:val="0016512C"/>
    <w:rsid w:val="001655DB"/>
    <w:rsid w:val="00165805"/>
    <w:rsid w:val="001663F1"/>
    <w:rsid w:val="001667C8"/>
    <w:rsid w:val="00166A90"/>
    <w:rsid w:val="00166ADA"/>
    <w:rsid w:val="00166F6E"/>
    <w:rsid w:val="00167057"/>
    <w:rsid w:val="001670F3"/>
    <w:rsid w:val="00167EB8"/>
    <w:rsid w:val="0017078C"/>
    <w:rsid w:val="001707AB"/>
    <w:rsid w:val="00170BA7"/>
    <w:rsid w:val="00171158"/>
    <w:rsid w:val="001713F5"/>
    <w:rsid w:val="00171515"/>
    <w:rsid w:val="00171821"/>
    <w:rsid w:val="00171EB6"/>
    <w:rsid w:val="00171ED1"/>
    <w:rsid w:val="0017203C"/>
    <w:rsid w:val="00172356"/>
    <w:rsid w:val="001724C6"/>
    <w:rsid w:val="0017260B"/>
    <w:rsid w:val="00172E6B"/>
    <w:rsid w:val="001734F9"/>
    <w:rsid w:val="00173AFC"/>
    <w:rsid w:val="00174297"/>
    <w:rsid w:val="00174422"/>
    <w:rsid w:val="0017447B"/>
    <w:rsid w:val="00174555"/>
    <w:rsid w:val="00174821"/>
    <w:rsid w:val="00174C39"/>
    <w:rsid w:val="00174E57"/>
    <w:rsid w:val="00174FD5"/>
    <w:rsid w:val="00175443"/>
    <w:rsid w:val="001759E1"/>
    <w:rsid w:val="00176466"/>
    <w:rsid w:val="00176904"/>
    <w:rsid w:val="00176C46"/>
    <w:rsid w:val="00176E75"/>
    <w:rsid w:val="001772FE"/>
    <w:rsid w:val="0017730B"/>
    <w:rsid w:val="00177527"/>
    <w:rsid w:val="00177B0D"/>
    <w:rsid w:val="00177DCD"/>
    <w:rsid w:val="0018003A"/>
    <w:rsid w:val="00180BE8"/>
    <w:rsid w:val="00180C8E"/>
    <w:rsid w:val="00180E06"/>
    <w:rsid w:val="001813F5"/>
    <w:rsid w:val="0018150B"/>
    <w:rsid w:val="001817B3"/>
    <w:rsid w:val="00181B5C"/>
    <w:rsid w:val="00181E79"/>
    <w:rsid w:val="001824AC"/>
    <w:rsid w:val="0018300B"/>
    <w:rsid w:val="00183014"/>
    <w:rsid w:val="0018335B"/>
    <w:rsid w:val="001834AB"/>
    <w:rsid w:val="001834F4"/>
    <w:rsid w:val="00183676"/>
    <w:rsid w:val="00184053"/>
    <w:rsid w:val="00184358"/>
    <w:rsid w:val="001847B6"/>
    <w:rsid w:val="0018482B"/>
    <w:rsid w:val="001849A6"/>
    <w:rsid w:val="00185695"/>
    <w:rsid w:val="0018592D"/>
    <w:rsid w:val="00185FDD"/>
    <w:rsid w:val="00186214"/>
    <w:rsid w:val="00186828"/>
    <w:rsid w:val="00186975"/>
    <w:rsid w:val="00186D1B"/>
    <w:rsid w:val="00186D70"/>
    <w:rsid w:val="001873D9"/>
    <w:rsid w:val="00190BAB"/>
    <w:rsid w:val="00190BC5"/>
    <w:rsid w:val="00191C2C"/>
    <w:rsid w:val="00191EAF"/>
    <w:rsid w:val="00191EBC"/>
    <w:rsid w:val="00193C2A"/>
    <w:rsid w:val="00194709"/>
    <w:rsid w:val="001950E5"/>
    <w:rsid w:val="00195430"/>
    <w:rsid w:val="001959C2"/>
    <w:rsid w:val="00195ABF"/>
    <w:rsid w:val="00195C60"/>
    <w:rsid w:val="00195C61"/>
    <w:rsid w:val="00195D64"/>
    <w:rsid w:val="001960B8"/>
    <w:rsid w:val="0019620B"/>
    <w:rsid w:val="001969D5"/>
    <w:rsid w:val="00197089"/>
    <w:rsid w:val="001977A0"/>
    <w:rsid w:val="00197BFF"/>
    <w:rsid w:val="001A021E"/>
    <w:rsid w:val="001A0884"/>
    <w:rsid w:val="001A0CFF"/>
    <w:rsid w:val="001A103E"/>
    <w:rsid w:val="001A131F"/>
    <w:rsid w:val="001A1857"/>
    <w:rsid w:val="001A1B7D"/>
    <w:rsid w:val="001A209F"/>
    <w:rsid w:val="001A2319"/>
    <w:rsid w:val="001A271D"/>
    <w:rsid w:val="001A279C"/>
    <w:rsid w:val="001A31FD"/>
    <w:rsid w:val="001A33C8"/>
    <w:rsid w:val="001A35E8"/>
    <w:rsid w:val="001A37C7"/>
    <w:rsid w:val="001A3953"/>
    <w:rsid w:val="001A3C03"/>
    <w:rsid w:val="001A40CD"/>
    <w:rsid w:val="001A4901"/>
    <w:rsid w:val="001A4C26"/>
    <w:rsid w:val="001A4FD6"/>
    <w:rsid w:val="001A51E3"/>
    <w:rsid w:val="001A53EA"/>
    <w:rsid w:val="001A56CC"/>
    <w:rsid w:val="001A5C6F"/>
    <w:rsid w:val="001A6E35"/>
    <w:rsid w:val="001A6E61"/>
    <w:rsid w:val="001A6F1A"/>
    <w:rsid w:val="001A73D9"/>
    <w:rsid w:val="001A752E"/>
    <w:rsid w:val="001A77DA"/>
    <w:rsid w:val="001A7968"/>
    <w:rsid w:val="001A7BB0"/>
    <w:rsid w:val="001A7C21"/>
    <w:rsid w:val="001B00CE"/>
    <w:rsid w:val="001B00D1"/>
    <w:rsid w:val="001B171C"/>
    <w:rsid w:val="001B2139"/>
    <w:rsid w:val="001B2747"/>
    <w:rsid w:val="001B2C3C"/>
    <w:rsid w:val="001B2E98"/>
    <w:rsid w:val="001B344E"/>
    <w:rsid w:val="001B3483"/>
    <w:rsid w:val="001B362B"/>
    <w:rsid w:val="001B3C1E"/>
    <w:rsid w:val="001B3DB0"/>
    <w:rsid w:val="001B4300"/>
    <w:rsid w:val="001B4494"/>
    <w:rsid w:val="001B46CC"/>
    <w:rsid w:val="001B484A"/>
    <w:rsid w:val="001B50E7"/>
    <w:rsid w:val="001B5921"/>
    <w:rsid w:val="001B59A7"/>
    <w:rsid w:val="001B5A09"/>
    <w:rsid w:val="001B60B0"/>
    <w:rsid w:val="001B6737"/>
    <w:rsid w:val="001B6EAA"/>
    <w:rsid w:val="001B6FEF"/>
    <w:rsid w:val="001B700D"/>
    <w:rsid w:val="001B7556"/>
    <w:rsid w:val="001B7755"/>
    <w:rsid w:val="001B7866"/>
    <w:rsid w:val="001B7D99"/>
    <w:rsid w:val="001C006E"/>
    <w:rsid w:val="001C0D84"/>
    <w:rsid w:val="001C0D8B"/>
    <w:rsid w:val="001C0DA8"/>
    <w:rsid w:val="001C12A2"/>
    <w:rsid w:val="001C1663"/>
    <w:rsid w:val="001C1F24"/>
    <w:rsid w:val="001C28F8"/>
    <w:rsid w:val="001C2B01"/>
    <w:rsid w:val="001C374A"/>
    <w:rsid w:val="001C37BC"/>
    <w:rsid w:val="001C3C98"/>
    <w:rsid w:val="001C3D10"/>
    <w:rsid w:val="001C3D7C"/>
    <w:rsid w:val="001C405A"/>
    <w:rsid w:val="001C4AB3"/>
    <w:rsid w:val="001C4CC8"/>
    <w:rsid w:val="001C4F6E"/>
    <w:rsid w:val="001C5356"/>
    <w:rsid w:val="001C5A94"/>
    <w:rsid w:val="001C5B2C"/>
    <w:rsid w:val="001C668C"/>
    <w:rsid w:val="001C687B"/>
    <w:rsid w:val="001C6A37"/>
    <w:rsid w:val="001C6EB5"/>
    <w:rsid w:val="001C736A"/>
    <w:rsid w:val="001C762B"/>
    <w:rsid w:val="001C7A4C"/>
    <w:rsid w:val="001C7CA5"/>
    <w:rsid w:val="001C7D00"/>
    <w:rsid w:val="001D0232"/>
    <w:rsid w:val="001D02A7"/>
    <w:rsid w:val="001D0360"/>
    <w:rsid w:val="001D06D6"/>
    <w:rsid w:val="001D1075"/>
    <w:rsid w:val="001D153A"/>
    <w:rsid w:val="001D162D"/>
    <w:rsid w:val="001D1762"/>
    <w:rsid w:val="001D1B64"/>
    <w:rsid w:val="001D2851"/>
    <w:rsid w:val="001D2A70"/>
    <w:rsid w:val="001D2BE7"/>
    <w:rsid w:val="001D2E19"/>
    <w:rsid w:val="001D300A"/>
    <w:rsid w:val="001D3C14"/>
    <w:rsid w:val="001D42BF"/>
    <w:rsid w:val="001D445F"/>
    <w:rsid w:val="001D45C7"/>
    <w:rsid w:val="001D4630"/>
    <w:rsid w:val="001D4A77"/>
    <w:rsid w:val="001D4AD7"/>
    <w:rsid w:val="001D5278"/>
    <w:rsid w:val="001D5975"/>
    <w:rsid w:val="001D5988"/>
    <w:rsid w:val="001D634F"/>
    <w:rsid w:val="001D6495"/>
    <w:rsid w:val="001D6979"/>
    <w:rsid w:val="001D7180"/>
    <w:rsid w:val="001D7370"/>
    <w:rsid w:val="001D79E1"/>
    <w:rsid w:val="001D7B46"/>
    <w:rsid w:val="001D7C58"/>
    <w:rsid w:val="001E03F4"/>
    <w:rsid w:val="001E0713"/>
    <w:rsid w:val="001E0CF2"/>
    <w:rsid w:val="001E0D8A"/>
    <w:rsid w:val="001E0D9E"/>
    <w:rsid w:val="001E14CE"/>
    <w:rsid w:val="001E1537"/>
    <w:rsid w:val="001E16D3"/>
    <w:rsid w:val="001E16F8"/>
    <w:rsid w:val="001E1ED1"/>
    <w:rsid w:val="001E2769"/>
    <w:rsid w:val="001E34E8"/>
    <w:rsid w:val="001E352C"/>
    <w:rsid w:val="001E3A99"/>
    <w:rsid w:val="001E4682"/>
    <w:rsid w:val="001E4D43"/>
    <w:rsid w:val="001E5D0A"/>
    <w:rsid w:val="001E6356"/>
    <w:rsid w:val="001E659A"/>
    <w:rsid w:val="001E67BA"/>
    <w:rsid w:val="001E74C2"/>
    <w:rsid w:val="001E7B79"/>
    <w:rsid w:val="001E7D5C"/>
    <w:rsid w:val="001E7E0D"/>
    <w:rsid w:val="001F040D"/>
    <w:rsid w:val="001F0945"/>
    <w:rsid w:val="001F09B2"/>
    <w:rsid w:val="001F139F"/>
    <w:rsid w:val="001F1AF4"/>
    <w:rsid w:val="001F244A"/>
    <w:rsid w:val="001F294E"/>
    <w:rsid w:val="001F2973"/>
    <w:rsid w:val="001F302C"/>
    <w:rsid w:val="001F32B7"/>
    <w:rsid w:val="001F390A"/>
    <w:rsid w:val="001F49D2"/>
    <w:rsid w:val="001F5127"/>
    <w:rsid w:val="001F524C"/>
    <w:rsid w:val="001F542F"/>
    <w:rsid w:val="001F5672"/>
    <w:rsid w:val="001F5859"/>
    <w:rsid w:val="001F5A48"/>
    <w:rsid w:val="001F5C20"/>
    <w:rsid w:val="001F6260"/>
    <w:rsid w:val="001F635A"/>
    <w:rsid w:val="001F64AD"/>
    <w:rsid w:val="001F6565"/>
    <w:rsid w:val="001F667B"/>
    <w:rsid w:val="001F6D2A"/>
    <w:rsid w:val="001F6E63"/>
    <w:rsid w:val="001F6E6D"/>
    <w:rsid w:val="001F7349"/>
    <w:rsid w:val="001F7DB2"/>
    <w:rsid w:val="001F7F6A"/>
    <w:rsid w:val="00200007"/>
    <w:rsid w:val="00200AF6"/>
    <w:rsid w:val="00200B12"/>
    <w:rsid w:val="00200E4D"/>
    <w:rsid w:val="00201CE5"/>
    <w:rsid w:val="00202AA3"/>
    <w:rsid w:val="002030A5"/>
    <w:rsid w:val="00203131"/>
    <w:rsid w:val="0020316E"/>
    <w:rsid w:val="002033EB"/>
    <w:rsid w:val="002038B6"/>
    <w:rsid w:val="00203A47"/>
    <w:rsid w:val="002057E2"/>
    <w:rsid w:val="00205AAF"/>
    <w:rsid w:val="00205B88"/>
    <w:rsid w:val="00205F85"/>
    <w:rsid w:val="0020600B"/>
    <w:rsid w:val="00206846"/>
    <w:rsid w:val="00206BBE"/>
    <w:rsid w:val="00207629"/>
    <w:rsid w:val="00207646"/>
    <w:rsid w:val="002078F9"/>
    <w:rsid w:val="00207E44"/>
    <w:rsid w:val="00207E8C"/>
    <w:rsid w:val="00210712"/>
    <w:rsid w:val="002108A3"/>
    <w:rsid w:val="00210AB1"/>
    <w:rsid w:val="00210D82"/>
    <w:rsid w:val="00211479"/>
    <w:rsid w:val="00211712"/>
    <w:rsid w:val="002117CA"/>
    <w:rsid w:val="002118D3"/>
    <w:rsid w:val="00211A22"/>
    <w:rsid w:val="002125CF"/>
    <w:rsid w:val="00212742"/>
    <w:rsid w:val="0021278B"/>
    <w:rsid w:val="0021278F"/>
    <w:rsid w:val="00212E88"/>
    <w:rsid w:val="0021310E"/>
    <w:rsid w:val="002132C7"/>
    <w:rsid w:val="00213947"/>
    <w:rsid w:val="00213962"/>
    <w:rsid w:val="00213C9C"/>
    <w:rsid w:val="00213E25"/>
    <w:rsid w:val="00213E8D"/>
    <w:rsid w:val="0021412F"/>
    <w:rsid w:val="002141E1"/>
    <w:rsid w:val="00214436"/>
    <w:rsid w:val="002145F5"/>
    <w:rsid w:val="002149EE"/>
    <w:rsid w:val="00214BCC"/>
    <w:rsid w:val="00215D98"/>
    <w:rsid w:val="002163B2"/>
    <w:rsid w:val="00216942"/>
    <w:rsid w:val="00216986"/>
    <w:rsid w:val="00216BB4"/>
    <w:rsid w:val="00216CDB"/>
    <w:rsid w:val="00216CF9"/>
    <w:rsid w:val="00216E08"/>
    <w:rsid w:val="00217449"/>
    <w:rsid w:val="00217D20"/>
    <w:rsid w:val="00217DBD"/>
    <w:rsid w:val="0022009E"/>
    <w:rsid w:val="00220659"/>
    <w:rsid w:val="0022088C"/>
    <w:rsid w:val="00220A3E"/>
    <w:rsid w:val="00220A95"/>
    <w:rsid w:val="00220B9F"/>
    <w:rsid w:val="002210C5"/>
    <w:rsid w:val="00221260"/>
    <w:rsid w:val="00221B46"/>
    <w:rsid w:val="002222E2"/>
    <w:rsid w:val="0022277F"/>
    <w:rsid w:val="00222F89"/>
    <w:rsid w:val="00223241"/>
    <w:rsid w:val="00223A68"/>
    <w:rsid w:val="00223F83"/>
    <w:rsid w:val="00224042"/>
    <w:rsid w:val="0022425C"/>
    <w:rsid w:val="002246DE"/>
    <w:rsid w:val="0022491D"/>
    <w:rsid w:val="00224AD7"/>
    <w:rsid w:val="00224E6F"/>
    <w:rsid w:val="002252E4"/>
    <w:rsid w:val="00225349"/>
    <w:rsid w:val="0022542A"/>
    <w:rsid w:val="00225500"/>
    <w:rsid w:val="002256F5"/>
    <w:rsid w:val="00226001"/>
    <w:rsid w:val="00226A8D"/>
    <w:rsid w:val="00227AE0"/>
    <w:rsid w:val="00227C4D"/>
    <w:rsid w:val="00227DD6"/>
    <w:rsid w:val="00227E5A"/>
    <w:rsid w:val="00227E93"/>
    <w:rsid w:val="002309CF"/>
    <w:rsid w:val="00230C84"/>
    <w:rsid w:val="0023122F"/>
    <w:rsid w:val="00231440"/>
    <w:rsid w:val="002319C5"/>
    <w:rsid w:val="00231C92"/>
    <w:rsid w:val="00231EB3"/>
    <w:rsid w:val="00232A47"/>
    <w:rsid w:val="00232A62"/>
    <w:rsid w:val="00232C73"/>
    <w:rsid w:val="00232CEA"/>
    <w:rsid w:val="002330CE"/>
    <w:rsid w:val="00233479"/>
    <w:rsid w:val="00234061"/>
    <w:rsid w:val="00234F58"/>
    <w:rsid w:val="002354AE"/>
    <w:rsid w:val="00235BFC"/>
    <w:rsid w:val="00235C04"/>
    <w:rsid w:val="0023601E"/>
    <w:rsid w:val="002361AD"/>
    <w:rsid w:val="00236546"/>
    <w:rsid w:val="00236AB0"/>
    <w:rsid w:val="0024029A"/>
    <w:rsid w:val="00240761"/>
    <w:rsid w:val="00240CCD"/>
    <w:rsid w:val="00240E1B"/>
    <w:rsid w:val="00241203"/>
    <w:rsid w:val="0024137A"/>
    <w:rsid w:val="002413A7"/>
    <w:rsid w:val="00241489"/>
    <w:rsid w:val="00241759"/>
    <w:rsid w:val="00241B1C"/>
    <w:rsid w:val="002427E2"/>
    <w:rsid w:val="00242888"/>
    <w:rsid w:val="00243083"/>
    <w:rsid w:val="0024359A"/>
    <w:rsid w:val="00243B16"/>
    <w:rsid w:val="00244130"/>
    <w:rsid w:val="002449DD"/>
    <w:rsid w:val="0024523C"/>
    <w:rsid w:val="0024534F"/>
    <w:rsid w:val="00245C69"/>
    <w:rsid w:val="00246244"/>
    <w:rsid w:val="002464F0"/>
    <w:rsid w:val="00246643"/>
    <w:rsid w:val="00246F82"/>
    <w:rsid w:val="00247603"/>
    <w:rsid w:val="002478AF"/>
    <w:rsid w:val="00247C75"/>
    <w:rsid w:val="00247D8B"/>
    <w:rsid w:val="0025002C"/>
    <w:rsid w:val="002501A7"/>
    <w:rsid w:val="002504D2"/>
    <w:rsid w:val="0025260B"/>
    <w:rsid w:val="00252BC4"/>
    <w:rsid w:val="00252DC1"/>
    <w:rsid w:val="00252E78"/>
    <w:rsid w:val="002531EA"/>
    <w:rsid w:val="00253279"/>
    <w:rsid w:val="00253340"/>
    <w:rsid w:val="00253858"/>
    <w:rsid w:val="00254014"/>
    <w:rsid w:val="0025420F"/>
    <w:rsid w:val="002545FC"/>
    <w:rsid w:val="002547E8"/>
    <w:rsid w:val="00254B82"/>
    <w:rsid w:val="002552F3"/>
    <w:rsid w:val="002557E7"/>
    <w:rsid w:val="002558CD"/>
    <w:rsid w:val="00256BC1"/>
    <w:rsid w:val="00256BD4"/>
    <w:rsid w:val="0025702A"/>
    <w:rsid w:val="00257634"/>
    <w:rsid w:val="0025764C"/>
    <w:rsid w:val="002579B7"/>
    <w:rsid w:val="00257E18"/>
    <w:rsid w:val="0026009C"/>
    <w:rsid w:val="002611DD"/>
    <w:rsid w:val="00261218"/>
    <w:rsid w:val="0026143B"/>
    <w:rsid w:val="00261522"/>
    <w:rsid w:val="00261A03"/>
    <w:rsid w:val="00262607"/>
    <w:rsid w:val="0026270D"/>
    <w:rsid w:val="002630FE"/>
    <w:rsid w:val="00263559"/>
    <w:rsid w:val="0026361A"/>
    <w:rsid w:val="00264352"/>
    <w:rsid w:val="00264359"/>
    <w:rsid w:val="00264F59"/>
    <w:rsid w:val="0026504D"/>
    <w:rsid w:val="002653BF"/>
    <w:rsid w:val="002653C1"/>
    <w:rsid w:val="0026576E"/>
    <w:rsid w:val="00266548"/>
    <w:rsid w:val="00266A36"/>
    <w:rsid w:val="00267737"/>
    <w:rsid w:val="002700B3"/>
    <w:rsid w:val="00270285"/>
    <w:rsid w:val="002704AF"/>
    <w:rsid w:val="002708EE"/>
    <w:rsid w:val="00270D3D"/>
    <w:rsid w:val="00270E73"/>
    <w:rsid w:val="002711D2"/>
    <w:rsid w:val="00271927"/>
    <w:rsid w:val="00271BA3"/>
    <w:rsid w:val="00272324"/>
    <w:rsid w:val="00272CB9"/>
    <w:rsid w:val="002734C8"/>
    <w:rsid w:val="0027393F"/>
    <w:rsid w:val="00273A2F"/>
    <w:rsid w:val="00273D66"/>
    <w:rsid w:val="00274153"/>
    <w:rsid w:val="0027422A"/>
    <w:rsid w:val="00274473"/>
    <w:rsid w:val="00274743"/>
    <w:rsid w:val="00274CF8"/>
    <w:rsid w:val="00275308"/>
    <w:rsid w:val="00275389"/>
    <w:rsid w:val="00275952"/>
    <w:rsid w:val="00276222"/>
    <w:rsid w:val="0027698A"/>
    <w:rsid w:val="00276D0D"/>
    <w:rsid w:val="00276E24"/>
    <w:rsid w:val="00277A30"/>
    <w:rsid w:val="00277C17"/>
    <w:rsid w:val="00277CA3"/>
    <w:rsid w:val="00277DC1"/>
    <w:rsid w:val="00277F0C"/>
    <w:rsid w:val="00280546"/>
    <w:rsid w:val="00280816"/>
    <w:rsid w:val="00280986"/>
    <w:rsid w:val="00281686"/>
    <w:rsid w:val="00281E9F"/>
    <w:rsid w:val="00281ECE"/>
    <w:rsid w:val="00282689"/>
    <w:rsid w:val="00282A55"/>
    <w:rsid w:val="00282D1D"/>
    <w:rsid w:val="00282D48"/>
    <w:rsid w:val="00282D6E"/>
    <w:rsid w:val="00282FCD"/>
    <w:rsid w:val="00283035"/>
    <w:rsid w:val="002831C7"/>
    <w:rsid w:val="002839DF"/>
    <w:rsid w:val="00284094"/>
    <w:rsid w:val="002840C6"/>
    <w:rsid w:val="002843F1"/>
    <w:rsid w:val="00285033"/>
    <w:rsid w:val="00285984"/>
    <w:rsid w:val="00286645"/>
    <w:rsid w:val="00286917"/>
    <w:rsid w:val="00286947"/>
    <w:rsid w:val="00286EED"/>
    <w:rsid w:val="00286F58"/>
    <w:rsid w:val="002876D8"/>
    <w:rsid w:val="00287772"/>
    <w:rsid w:val="00287A56"/>
    <w:rsid w:val="00287AC8"/>
    <w:rsid w:val="00287CAD"/>
    <w:rsid w:val="00290556"/>
    <w:rsid w:val="00290E65"/>
    <w:rsid w:val="00290EE5"/>
    <w:rsid w:val="00291155"/>
    <w:rsid w:val="002917F0"/>
    <w:rsid w:val="0029198F"/>
    <w:rsid w:val="002929C4"/>
    <w:rsid w:val="00292C7D"/>
    <w:rsid w:val="00293112"/>
    <w:rsid w:val="002937B7"/>
    <w:rsid w:val="00293CB9"/>
    <w:rsid w:val="00293E4C"/>
    <w:rsid w:val="00294C14"/>
    <w:rsid w:val="00294F65"/>
    <w:rsid w:val="00295174"/>
    <w:rsid w:val="00295DC6"/>
    <w:rsid w:val="00296172"/>
    <w:rsid w:val="0029618A"/>
    <w:rsid w:val="00296224"/>
    <w:rsid w:val="00296B92"/>
    <w:rsid w:val="00296CD8"/>
    <w:rsid w:val="00297073"/>
    <w:rsid w:val="00297B62"/>
    <w:rsid w:val="00297EF5"/>
    <w:rsid w:val="002A050E"/>
    <w:rsid w:val="002A0ED9"/>
    <w:rsid w:val="002A14D9"/>
    <w:rsid w:val="002A1959"/>
    <w:rsid w:val="002A1AAE"/>
    <w:rsid w:val="002A1C85"/>
    <w:rsid w:val="002A1D24"/>
    <w:rsid w:val="002A235D"/>
    <w:rsid w:val="002A24CD"/>
    <w:rsid w:val="002A27DD"/>
    <w:rsid w:val="002A2987"/>
    <w:rsid w:val="002A2A7F"/>
    <w:rsid w:val="002A2C22"/>
    <w:rsid w:val="002A33BD"/>
    <w:rsid w:val="002A3A5A"/>
    <w:rsid w:val="002A3C78"/>
    <w:rsid w:val="002A3F4A"/>
    <w:rsid w:val="002A4D08"/>
    <w:rsid w:val="002A4F88"/>
    <w:rsid w:val="002A5458"/>
    <w:rsid w:val="002A552C"/>
    <w:rsid w:val="002A5854"/>
    <w:rsid w:val="002A5D1C"/>
    <w:rsid w:val="002A608C"/>
    <w:rsid w:val="002A6442"/>
    <w:rsid w:val="002A64DF"/>
    <w:rsid w:val="002A6CA0"/>
    <w:rsid w:val="002A6D2D"/>
    <w:rsid w:val="002A6DEA"/>
    <w:rsid w:val="002A727B"/>
    <w:rsid w:val="002A77E4"/>
    <w:rsid w:val="002A7BC8"/>
    <w:rsid w:val="002B02EB"/>
    <w:rsid w:val="002B03C7"/>
    <w:rsid w:val="002B0489"/>
    <w:rsid w:val="002B0817"/>
    <w:rsid w:val="002B0A20"/>
    <w:rsid w:val="002B0B71"/>
    <w:rsid w:val="002B1292"/>
    <w:rsid w:val="002B27FC"/>
    <w:rsid w:val="002B29BE"/>
    <w:rsid w:val="002B29D4"/>
    <w:rsid w:val="002B2CCA"/>
    <w:rsid w:val="002B3242"/>
    <w:rsid w:val="002B36B4"/>
    <w:rsid w:val="002B40DD"/>
    <w:rsid w:val="002B4878"/>
    <w:rsid w:val="002B542D"/>
    <w:rsid w:val="002B5A84"/>
    <w:rsid w:val="002B5D63"/>
    <w:rsid w:val="002B60E4"/>
    <w:rsid w:val="002B6DB1"/>
    <w:rsid w:val="002B7104"/>
    <w:rsid w:val="002B7929"/>
    <w:rsid w:val="002B7BA8"/>
    <w:rsid w:val="002C0534"/>
    <w:rsid w:val="002C0602"/>
    <w:rsid w:val="002C0FBE"/>
    <w:rsid w:val="002C16F5"/>
    <w:rsid w:val="002C183D"/>
    <w:rsid w:val="002C2089"/>
    <w:rsid w:val="002C211C"/>
    <w:rsid w:val="002C2486"/>
    <w:rsid w:val="002C280A"/>
    <w:rsid w:val="002C297E"/>
    <w:rsid w:val="002C33B0"/>
    <w:rsid w:val="002C34E3"/>
    <w:rsid w:val="002C359E"/>
    <w:rsid w:val="002C372D"/>
    <w:rsid w:val="002C375A"/>
    <w:rsid w:val="002C3843"/>
    <w:rsid w:val="002C4205"/>
    <w:rsid w:val="002C4386"/>
    <w:rsid w:val="002C4405"/>
    <w:rsid w:val="002C49A1"/>
    <w:rsid w:val="002C4A98"/>
    <w:rsid w:val="002C4A9C"/>
    <w:rsid w:val="002C4C37"/>
    <w:rsid w:val="002C5214"/>
    <w:rsid w:val="002C5908"/>
    <w:rsid w:val="002C5DBB"/>
    <w:rsid w:val="002C63C2"/>
    <w:rsid w:val="002C736E"/>
    <w:rsid w:val="002C753A"/>
    <w:rsid w:val="002C79CB"/>
    <w:rsid w:val="002C7AA1"/>
    <w:rsid w:val="002C7E1D"/>
    <w:rsid w:val="002D00F9"/>
    <w:rsid w:val="002D0551"/>
    <w:rsid w:val="002D0826"/>
    <w:rsid w:val="002D0973"/>
    <w:rsid w:val="002D0C36"/>
    <w:rsid w:val="002D0CF7"/>
    <w:rsid w:val="002D0D0A"/>
    <w:rsid w:val="002D0EA9"/>
    <w:rsid w:val="002D0F7B"/>
    <w:rsid w:val="002D24EF"/>
    <w:rsid w:val="002D28E8"/>
    <w:rsid w:val="002D2B31"/>
    <w:rsid w:val="002D3015"/>
    <w:rsid w:val="002D4100"/>
    <w:rsid w:val="002D48ED"/>
    <w:rsid w:val="002D5580"/>
    <w:rsid w:val="002D58CE"/>
    <w:rsid w:val="002D5976"/>
    <w:rsid w:val="002D5C16"/>
    <w:rsid w:val="002D5DCC"/>
    <w:rsid w:val="002D5EED"/>
    <w:rsid w:val="002D5EF1"/>
    <w:rsid w:val="002D5F93"/>
    <w:rsid w:val="002D660F"/>
    <w:rsid w:val="002D67A1"/>
    <w:rsid w:val="002D774E"/>
    <w:rsid w:val="002D7D97"/>
    <w:rsid w:val="002E00F6"/>
    <w:rsid w:val="002E015E"/>
    <w:rsid w:val="002E0394"/>
    <w:rsid w:val="002E08AC"/>
    <w:rsid w:val="002E08AE"/>
    <w:rsid w:val="002E1422"/>
    <w:rsid w:val="002E161D"/>
    <w:rsid w:val="002E1ABE"/>
    <w:rsid w:val="002E1EF2"/>
    <w:rsid w:val="002E26F9"/>
    <w:rsid w:val="002E39EB"/>
    <w:rsid w:val="002E3A21"/>
    <w:rsid w:val="002E3C4B"/>
    <w:rsid w:val="002E3D08"/>
    <w:rsid w:val="002E3DC4"/>
    <w:rsid w:val="002E419A"/>
    <w:rsid w:val="002E41C3"/>
    <w:rsid w:val="002E42A2"/>
    <w:rsid w:val="002E4401"/>
    <w:rsid w:val="002E49A1"/>
    <w:rsid w:val="002E4D75"/>
    <w:rsid w:val="002E4F1C"/>
    <w:rsid w:val="002E55C7"/>
    <w:rsid w:val="002E56AF"/>
    <w:rsid w:val="002E581F"/>
    <w:rsid w:val="002E5F47"/>
    <w:rsid w:val="002E605F"/>
    <w:rsid w:val="002E655D"/>
    <w:rsid w:val="002E6817"/>
    <w:rsid w:val="002E6AC9"/>
    <w:rsid w:val="002E6AFE"/>
    <w:rsid w:val="002E6CA8"/>
    <w:rsid w:val="002E6F52"/>
    <w:rsid w:val="002E7044"/>
    <w:rsid w:val="002E787C"/>
    <w:rsid w:val="002E7CA4"/>
    <w:rsid w:val="002E7FDE"/>
    <w:rsid w:val="002F06C8"/>
    <w:rsid w:val="002F09E6"/>
    <w:rsid w:val="002F164F"/>
    <w:rsid w:val="002F222C"/>
    <w:rsid w:val="002F2760"/>
    <w:rsid w:val="002F348B"/>
    <w:rsid w:val="002F35DE"/>
    <w:rsid w:val="002F3848"/>
    <w:rsid w:val="002F3A10"/>
    <w:rsid w:val="002F3DFF"/>
    <w:rsid w:val="002F3E85"/>
    <w:rsid w:val="002F4138"/>
    <w:rsid w:val="002F4512"/>
    <w:rsid w:val="002F48F0"/>
    <w:rsid w:val="002F51FE"/>
    <w:rsid w:val="002F520E"/>
    <w:rsid w:val="002F5A2B"/>
    <w:rsid w:val="002F5E05"/>
    <w:rsid w:val="002F65B6"/>
    <w:rsid w:val="002F6AF3"/>
    <w:rsid w:val="002F6B53"/>
    <w:rsid w:val="002F706C"/>
    <w:rsid w:val="002F7368"/>
    <w:rsid w:val="002F764C"/>
    <w:rsid w:val="003000A2"/>
    <w:rsid w:val="003007C8"/>
    <w:rsid w:val="003009AF"/>
    <w:rsid w:val="00300C11"/>
    <w:rsid w:val="00300C1F"/>
    <w:rsid w:val="00300C7A"/>
    <w:rsid w:val="00301108"/>
    <w:rsid w:val="0030187A"/>
    <w:rsid w:val="00301915"/>
    <w:rsid w:val="00301BB3"/>
    <w:rsid w:val="00301EAC"/>
    <w:rsid w:val="00302101"/>
    <w:rsid w:val="00302204"/>
    <w:rsid w:val="00302BE0"/>
    <w:rsid w:val="00302C22"/>
    <w:rsid w:val="003038E2"/>
    <w:rsid w:val="00303A15"/>
    <w:rsid w:val="00303E3B"/>
    <w:rsid w:val="00303F23"/>
    <w:rsid w:val="0030484F"/>
    <w:rsid w:val="00304C88"/>
    <w:rsid w:val="00304E1F"/>
    <w:rsid w:val="00304E8D"/>
    <w:rsid w:val="00304ED1"/>
    <w:rsid w:val="00304FD7"/>
    <w:rsid w:val="00304FEC"/>
    <w:rsid w:val="003053E8"/>
    <w:rsid w:val="00305511"/>
    <w:rsid w:val="00305857"/>
    <w:rsid w:val="00306346"/>
    <w:rsid w:val="003066E8"/>
    <w:rsid w:val="003068FB"/>
    <w:rsid w:val="00306CD2"/>
    <w:rsid w:val="00306FF5"/>
    <w:rsid w:val="00307343"/>
    <w:rsid w:val="003078CA"/>
    <w:rsid w:val="003078D6"/>
    <w:rsid w:val="003079DE"/>
    <w:rsid w:val="00307EED"/>
    <w:rsid w:val="003102D4"/>
    <w:rsid w:val="00311A3C"/>
    <w:rsid w:val="00311E30"/>
    <w:rsid w:val="0031293B"/>
    <w:rsid w:val="00313B9C"/>
    <w:rsid w:val="00313BF1"/>
    <w:rsid w:val="003140A4"/>
    <w:rsid w:val="003146F1"/>
    <w:rsid w:val="00314796"/>
    <w:rsid w:val="00314863"/>
    <w:rsid w:val="003148B6"/>
    <w:rsid w:val="003148BC"/>
    <w:rsid w:val="003149BC"/>
    <w:rsid w:val="0031522E"/>
    <w:rsid w:val="003154AD"/>
    <w:rsid w:val="003154DA"/>
    <w:rsid w:val="00315A16"/>
    <w:rsid w:val="00315E64"/>
    <w:rsid w:val="003167B9"/>
    <w:rsid w:val="00316A69"/>
    <w:rsid w:val="00316CC8"/>
    <w:rsid w:val="00317053"/>
    <w:rsid w:val="0031790F"/>
    <w:rsid w:val="00317B4A"/>
    <w:rsid w:val="0032044B"/>
    <w:rsid w:val="00320CE4"/>
    <w:rsid w:val="0032109C"/>
    <w:rsid w:val="003218FF"/>
    <w:rsid w:val="00321B69"/>
    <w:rsid w:val="00321EEF"/>
    <w:rsid w:val="00321FCA"/>
    <w:rsid w:val="003227C7"/>
    <w:rsid w:val="00322B45"/>
    <w:rsid w:val="00322FF9"/>
    <w:rsid w:val="00323272"/>
    <w:rsid w:val="00323809"/>
    <w:rsid w:val="00323886"/>
    <w:rsid w:val="003239C2"/>
    <w:rsid w:val="00323D41"/>
    <w:rsid w:val="00324140"/>
    <w:rsid w:val="0032536C"/>
    <w:rsid w:val="00325414"/>
    <w:rsid w:val="00325941"/>
    <w:rsid w:val="00325B95"/>
    <w:rsid w:val="00326300"/>
    <w:rsid w:val="00326849"/>
    <w:rsid w:val="00327270"/>
    <w:rsid w:val="0032727C"/>
    <w:rsid w:val="00327318"/>
    <w:rsid w:val="003273B0"/>
    <w:rsid w:val="003273DD"/>
    <w:rsid w:val="0032741E"/>
    <w:rsid w:val="00327989"/>
    <w:rsid w:val="00327B53"/>
    <w:rsid w:val="0033020B"/>
    <w:rsid w:val="003302F1"/>
    <w:rsid w:val="00330346"/>
    <w:rsid w:val="00330818"/>
    <w:rsid w:val="00330B3A"/>
    <w:rsid w:val="00330BE0"/>
    <w:rsid w:val="00330E64"/>
    <w:rsid w:val="00330FD3"/>
    <w:rsid w:val="00331313"/>
    <w:rsid w:val="0033168A"/>
    <w:rsid w:val="003317A0"/>
    <w:rsid w:val="00332090"/>
    <w:rsid w:val="00332519"/>
    <w:rsid w:val="00332529"/>
    <w:rsid w:val="003327C8"/>
    <w:rsid w:val="003328B4"/>
    <w:rsid w:val="00332E59"/>
    <w:rsid w:val="0033340A"/>
    <w:rsid w:val="00333C71"/>
    <w:rsid w:val="00333D72"/>
    <w:rsid w:val="00333E83"/>
    <w:rsid w:val="00333F2A"/>
    <w:rsid w:val="00334200"/>
    <w:rsid w:val="003349FD"/>
    <w:rsid w:val="003354F3"/>
    <w:rsid w:val="003358BD"/>
    <w:rsid w:val="00335924"/>
    <w:rsid w:val="00335DA5"/>
    <w:rsid w:val="00335DF0"/>
    <w:rsid w:val="00335F74"/>
    <w:rsid w:val="00336274"/>
    <w:rsid w:val="00336312"/>
    <w:rsid w:val="00336327"/>
    <w:rsid w:val="0033641F"/>
    <w:rsid w:val="00336495"/>
    <w:rsid w:val="00336684"/>
    <w:rsid w:val="003366F2"/>
    <w:rsid w:val="00336790"/>
    <w:rsid w:val="00336D59"/>
    <w:rsid w:val="00337053"/>
    <w:rsid w:val="00337798"/>
    <w:rsid w:val="00337A3D"/>
    <w:rsid w:val="00337EA1"/>
    <w:rsid w:val="003402B9"/>
    <w:rsid w:val="00340B35"/>
    <w:rsid w:val="00340F6E"/>
    <w:rsid w:val="00341618"/>
    <w:rsid w:val="00341DE3"/>
    <w:rsid w:val="00341F2F"/>
    <w:rsid w:val="00341F71"/>
    <w:rsid w:val="00342033"/>
    <w:rsid w:val="00342521"/>
    <w:rsid w:val="00342CFF"/>
    <w:rsid w:val="00342F4D"/>
    <w:rsid w:val="003437FC"/>
    <w:rsid w:val="00343804"/>
    <w:rsid w:val="0034470E"/>
    <w:rsid w:val="00344AF1"/>
    <w:rsid w:val="003455CF"/>
    <w:rsid w:val="003458C9"/>
    <w:rsid w:val="00345932"/>
    <w:rsid w:val="003459B0"/>
    <w:rsid w:val="00345B55"/>
    <w:rsid w:val="00345EA3"/>
    <w:rsid w:val="00345FC2"/>
    <w:rsid w:val="00346F7D"/>
    <w:rsid w:val="0034729F"/>
    <w:rsid w:val="003473EB"/>
    <w:rsid w:val="0034764A"/>
    <w:rsid w:val="003478EB"/>
    <w:rsid w:val="00347CC8"/>
    <w:rsid w:val="00347E7C"/>
    <w:rsid w:val="00350089"/>
    <w:rsid w:val="003501B4"/>
    <w:rsid w:val="00350474"/>
    <w:rsid w:val="00350761"/>
    <w:rsid w:val="00350FA1"/>
    <w:rsid w:val="00351695"/>
    <w:rsid w:val="00352623"/>
    <w:rsid w:val="00352CD9"/>
    <w:rsid w:val="00352DB0"/>
    <w:rsid w:val="00353254"/>
    <w:rsid w:val="003533C1"/>
    <w:rsid w:val="0035343A"/>
    <w:rsid w:val="0035368D"/>
    <w:rsid w:val="00353A28"/>
    <w:rsid w:val="00353C45"/>
    <w:rsid w:val="00353D09"/>
    <w:rsid w:val="00354E29"/>
    <w:rsid w:val="00354ED8"/>
    <w:rsid w:val="00355140"/>
    <w:rsid w:val="00355A79"/>
    <w:rsid w:val="00356492"/>
    <w:rsid w:val="00357316"/>
    <w:rsid w:val="003573D8"/>
    <w:rsid w:val="003574C8"/>
    <w:rsid w:val="00357B7D"/>
    <w:rsid w:val="00360D0D"/>
    <w:rsid w:val="00360D39"/>
    <w:rsid w:val="00360FB1"/>
    <w:rsid w:val="00361063"/>
    <w:rsid w:val="00361131"/>
    <w:rsid w:val="003613BE"/>
    <w:rsid w:val="00361A66"/>
    <w:rsid w:val="00362468"/>
    <w:rsid w:val="00362470"/>
    <w:rsid w:val="00362A5B"/>
    <w:rsid w:val="00362C0D"/>
    <w:rsid w:val="003631AE"/>
    <w:rsid w:val="0036344C"/>
    <w:rsid w:val="003634D7"/>
    <w:rsid w:val="0036359E"/>
    <w:rsid w:val="003636D2"/>
    <w:rsid w:val="00363D88"/>
    <w:rsid w:val="003640BF"/>
    <w:rsid w:val="0036432F"/>
    <w:rsid w:val="003645A5"/>
    <w:rsid w:val="003648E8"/>
    <w:rsid w:val="00364E02"/>
    <w:rsid w:val="003653A0"/>
    <w:rsid w:val="00365468"/>
    <w:rsid w:val="003654A5"/>
    <w:rsid w:val="00365DA4"/>
    <w:rsid w:val="003663ED"/>
    <w:rsid w:val="003669FB"/>
    <w:rsid w:val="00366B3F"/>
    <w:rsid w:val="0036702F"/>
    <w:rsid w:val="003674A1"/>
    <w:rsid w:val="00367785"/>
    <w:rsid w:val="003677AF"/>
    <w:rsid w:val="00367FC3"/>
    <w:rsid w:val="0037094A"/>
    <w:rsid w:val="00371059"/>
    <w:rsid w:val="003712AF"/>
    <w:rsid w:val="003714D4"/>
    <w:rsid w:val="00371B3F"/>
    <w:rsid w:val="00371ED3"/>
    <w:rsid w:val="00372E00"/>
    <w:rsid w:val="00372FFC"/>
    <w:rsid w:val="00373843"/>
    <w:rsid w:val="00374121"/>
    <w:rsid w:val="003741AC"/>
    <w:rsid w:val="003742E0"/>
    <w:rsid w:val="003747CA"/>
    <w:rsid w:val="00374E64"/>
    <w:rsid w:val="00375F50"/>
    <w:rsid w:val="00376244"/>
    <w:rsid w:val="00376AEE"/>
    <w:rsid w:val="00376CA9"/>
    <w:rsid w:val="00376EA1"/>
    <w:rsid w:val="0037728A"/>
    <w:rsid w:val="00380184"/>
    <w:rsid w:val="003802F1"/>
    <w:rsid w:val="00380970"/>
    <w:rsid w:val="00380B7D"/>
    <w:rsid w:val="00381311"/>
    <w:rsid w:val="00381438"/>
    <w:rsid w:val="00381A99"/>
    <w:rsid w:val="00381D08"/>
    <w:rsid w:val="00381E6B"/>
    <w:rsid w:val="00381FA8"/>
    <w:rsid w:val="00381FC1"/>
    <w:rsid w:val="00382358"/>
    <w:rsid w:val="0038257A"/>
    <w:rsid w:val="003829C2"/>
    <w:rsid w:val="00382C98"/>
    <w:rsid w:val="00383080"/>
    <w:rsid w:val="003830B2"/>
    <w:rsid w:val="00383D91"/>
    <w:rsid w:val="00384146"/>
    <w:rsid w:val="00384724"/>
    <w:rsid w:val="00384774"/>
    <w:rsid w:val="003848C2"/>
    <w:rsid w:val="00384F50"/>
    <w:rsid w:val="0038583C"/>
    <w:rsid w:val="00385A2F"/>
    <w:rsid w:val="00385E7F"/>
    <w:rsid w:val="003862DF"/>
    <w:rsid w:val="00386325"/>
    <w:rsid w:val="003863A2"/>
    <w:rsid w:val="003863FE"/>
    <w:rsid w:val="00386EA4"/>
    <w:rsid w:val="00386EDD"/>
    <w:rsid w:val="003873FC"/>
    <w:rsid w:val="003875A1"/>
    <w:rsid w:val="00387F4C"/>
    <w:rsid w:val="003903E9"/>
    <w:rsid w:val="00390444"/>
    <w:rsid w:val="00390AF8"/>
    <w:rsid w:val="00390B1F"/>
    <w:rsid w:val="00390B44"/>
    <w:rsid w:val="00390B65"/>
    <w:rsid w:val="00390EF2"/>
    <w:rsid w:val="0039101C"/>
    <w:rsid w:val="003919B7"/>
    <w:rsid w:val="00391BCC"/>
    <w:rsid w:val="00391D57"/>
    <w:rsid w:val="00392292"/>
    <w:rsid w:val="00392343"/>
    <w:rsid w:val="003928C4"/>
    <w:rsid w:val="00392B2F"/>
    <w:rsid w:val="00392C4D"/>
    <w:rsid w:val="00392F6D"/>
    <w:rsid w:val="0039323B"/>
    <w:rsid w:val="003938C3"/>
    <w:rsid w:val="00393C86"/>
    <w:rsid w:val="0039414A"/>
    <w:rsid w:val="003947BD"/>
    <w:rsid w:val="003947C8"/>
    <w:rsid w:val="00394CAD"/>
    <w:rsid w:val="00394F9A"/>
    <w:rsid w:val="0039532C"/>
    <w:rsid w:val="00395402"/>
    <w:rsid w:val="00395508"/>
    <w:rsid w:val="003956B5"/>
    <w:rsid w:val="00395A56"/>
    <w:rsid w:val="00396A1F"/>
    <w:rsid w:val="00397121"/>
    <w:rsid w:val="003977E4"/>
    <w:rsid w:val="00397C7F"/>
    <w:rsid w:val="003A0246"/>
    <w:rsid w:val="003A0C79"/>
    <w:rsid w:val="003A0FA4"/>
    <w:rsid w:val="003A15A3"/>
    <w:rsid w:val="003A19EF"/>
    <w:rsid w:val="003A19FE"/>
    <w:rsid w:val="003A1C8B"/>
    <w:rsid w:val="003A22F9"/>
    <w:rsid w:val="003A2621"/>
    <w:rsid w:val="003A2C96"/>
    <w:rsid w:val="003A314E"/>
    <w:rsid w:val="003A372A"/>
    <w:rsid w:val="003A39D9"/>
    <w:rsid w:val="003A5614"/>
    <w:rsid w:val="003A572C"/>
    <w:rsid w:val="003A5927"/>
    <w:rsid w:val="003A5982"/>
    <w:rsid w:val="003A59D0"/>
    <w:rsid w:val="003A5D92"/>
    <w:rsid w:val="003A62DF"/>
    <w:rsid w:val="003A647D"/>
    <w:rsid w:val="003A6538"/>
    <w:rsid w:val="003A66D5"/>
    <w:rsid w:val="003A6847"/>
    <w:rsid w:val="003A6BC9"/>
    <w:rsid w:val="003A6F01"/>
    <w:rsid w:val="003A71CC"/>
    <w:rsid w:val="003A76E2"/>
    <w:rsid w:val="003A7BAE"/>
    <w:rsid w:val="003B02CC"/>
    <w:rsid w:val="003B0872"/>
    <w:rsid w:val="003B0BAC"/>
    <w:rsid w:val="003B0C11"/>
    <w:rsid w:val="003B0C52"/>
    <w:rsid w:val="003B0C98"/>
    <w:rsid w:val="003B0FAB"/>
    <w:rsid w:val="003B1017"/>
    <w:rsid w:val="003B1315"/>
    <w:rsid w:val="003B1F7C"/>
    <w:rsid w:val="003B24AE"/>
    <w:rsid w:val="003B24DC"/>
    <w:rsid w:val="003B2605"/>
    <w:rsid w:val="003B2DF3"/>
    <w:rsid w:val="003B2EA8"/>
    <w:rsid w:val="003B30DC"/>
    <w:rsid w:val="003B3577"/>
    <w:rsid w:val="003B3C07"/>
    <w:rsid w:val="003B3F8B"/>
    <w:rsid w:val="003B4E27"/>
    <w:rsid w:val="003B5691"/>
    <w:rsid w:val="003B6166"/>
    <w:rsid w:val="003B6232"/>
    <w:rsid w:val="003B650F"/>
    <w:rsid w:val="003B6608"/>
    <w:rsid w:val="003B66FD"/>
    <w:rsid w:val="003B6775"/>
    <w:rsid w:val="003B6C40"/>
    <w:rsid w:val="003B6DCB"/>
    <w:rsid w:val="003B777C"/>
    <w:rsid w:val="003B7951"/>
    <w:rsid w:val="003B7C9F"/>
    <w:rsid w:val="003B7DFF"/>
    <w:rsid w:val="003C0143"/>
    <w:rsid w:val="003C03E3"/>
    <w:rsid w:val="003C0697"/>
    <w:rsid w:val="003C09A3"/>
    <w:rsid w:val="003C0BA9"/>
    <w:rsid w:val="003C0E26"/>
    <w:rsid w:val="003C1467"/>
    <w:rsid w:val="003C1477"/>
    <w:rsid w:val="003C171D"/>
    <w:rsid w:val="003C1801"/>
    <w:rsid w:val="003C182C"/>
    <w:rsid w:val="003C2678"/>
    <w:rsid w:val="003C2692"/>
    <w:rsid w:val="003C2A3B"/>
    <w:rsid w:val="003C37A4"/>
    <w:rsid w:val="003C3EA5"/>
    <w:rsid w:val="003C41BF"/>
    <w:rsid w:val="003C44A5"/>
    <w:rsid w:val="003C4558"/>
    <w:rsid w:val="003C470F"/>
    <w:rsid w:val="003C4A6F"/>
    <w:rsid w:val="003C4C79"/>
    <w:rsid w:val="003C5213"/>
    <w:rsid w:val="003C5267"/>
    <w:rsid w:val="003C5FE2"/>
    <w:rsid w:val="003C6164"/>
    <w:rsid w:val="003C6AC2"/>
    <w:rsid w:val="003C6B56"/>
    <w:rsid w:val="003C6E15"/>
    <w:rsid w:val="003C776C"/>
    <w:rsid w:val="003C7BA5"/>
    <w:rsid w:val="003D04CF"/>
    <w:rsid w:val="003D05FB"/>
    <w:rsid w:val="003D1286"/>
    <w:rsid w:val="003D1485"/>
    <w:rsid w:val="003D1A5A"/>
    <w:rsid w:val="003D1B16"/>
    <w:rsid w:val="003D2055"/>
    <w:rsid w:val="003D2652"/>
    <w:rsid w:val="003D3617"/>
    <w:rsid w:val="003D3E54"/>
    <w:rsid w:val="003D45BF"/>
    <w:rsid w:val="003D47E3"/>
    <w:rsid w:val="003D508A"/>
    <w:rsid w:val="003D52CD"/>
    <w:rsid w:val="003D52F6"/>
    <w:rsid w:val="003D537F"/>
    <w:rsid w:val="003D5389"/>
    <w:rsid w:val="003D569D"/>
    <w:rsid w:val="003D59FE"/>
    <w:rsid w:val="003D5F24"/>
    <w:rsid w:val="003D5FDD"/>
    <w:rsid w:val="003D6302"/>
    <w:rsid w:val="003D67AA"/>
    <w:rsid w:val="003D6B8E"/>
    <w:rsid w:val="003D6FBF"/>
    <w:rsid w:val="003D7B75"/>
    <w:rsid w:val="003D7C5B"/>
    <w:rsid w:val="003E0208"/>
    <w:rsid w:val="003E0640"/>
    <w:rsid w:val="003E0648"/>
    <w:rsid w:val="003E07CC"/>
    <w:rsid w:val="003E0C64"/>
    <w:rsid w:val="003E1B34"/>
    <w:rsid w:val="003E21A6"/>
    <w:rsid w:val="003E2782"/>
    <w:rsid w:val="003E2F32"/>
    <w:rsid w:val="003E303F"/>
    <w:rsid w:val="003E3BBB"/>
    <w:rsid w:val="003E421E"/>
    <w:rsid w:val="003E47D9"/>
    <w:rsid w:val="003E4B57"/>
    <w:rsid w:val="003E4FAD"/>
    <w:rsid w:val="003E4FE8"/>
    <w:rsid w:val="003E4FEA"/>
    <w:rsid w:val="003E5984"/>
    <w:rsid w:val="003E6496"/>
    <w:rsid w:val="003E7607"/>
    <w:rsid w:val="003E7991"/>
    <w:rsid w:val="003E7D09"/>
    <w:rsid w:val="003F06DA"/>
    <w:rsid w:val="003F0C99"/>
    <w:rsid w:val="003F1B86"/>
    <w:rsid w:val="003F20DF"/>
    <w:rsid w:val="003F25BD"/>
    <w:rsid w:val="003F27E1"/>
    <w:rsid w:val="003F28CE"/>
    <w:rsid w:val="003F2C7A"/>
    <w:rsid w:val="003F2C82"/>
    <w:rsid w:val="003F2DE5"/>
    <w:rsid w:val="003F316B"/>
    <w:rsid w:val="003F3472"/>
    <w:rsid w:val="003F375C"/>
    <w:rsid w:val="003F437A"/>
    <w:rsid w:val="003F4B01"/>
    <w:rsid w:val="003F504F"/>
    <w:rsid w:val="003F5401"/>
    <w:rsid w:val="003F56E2"/>
    <w:rsid w:val="003F5C2B"/>
    <w:rsid w:val="003F6044"/>
    <w:rsid w:val="003F622F"/>
    <w:rsid w:val="003F6BF3"/>
    <w:rsid w:val="003F6E02"/>
    <w:rsid w:val="003F7137"/>
    <w:rsid w:val="003F72A1"/>
    <w:rsid w:val="003F74BE"/>
    <w:rsid w:val="003F7968"/>
    <w:rsid w:val="003F7CF6"/>
    <w:rsid w:val="003F7D4D"/>
    <w:rsid w:val="003F7DDC"/>
    <w:rsid w:val="00400D74"/>
    <w:rsid w:val="004010AF"/>
    <w:rsid w:val="004010E5"/>
    <w:rsid w:val="00401503"/>
    <w:rsid w:val="004018D0"/>
    <w:rsid w:val="00401E2A"/>
    <w:rsid w:val="00401FB3"/>
    <w:rsid w:val="00402383"/>
    <w:rsid w:val="004023E9"/>
    <w:rsid w:val="0040252F"/>
    <w:rsid w:val="00402ABF"/>
    <w:rsid w:val="004034D6"/>
    <w:rsid w:val="00403738"/>
    <w:rsid w:val="00403940"/>
    <w:rsid w:val="004039D1"/>
    <w:rsid w:val="00403AF4"/>
    <w:rsid w:val="00403E57"/>
    <w:rsid w:val="00403F33"/>
    <w:rsid w:val="004043C3"/>
    <w:rsid w:val="00404453"/>
    <w:rsid w:val="0040454A"/>
    <w:rsid w:val="00404AC9"/>
    <w:rsid w:val="00405200"/>
    <w:rsid w:val="004054B8"/>
    <w:rsid w:val="00406A52"/>
    <w:rsid w:val="00406AB0"/>
    <w:rsid w:val="00406F8B"/>
    <w:rsid w:val="0040722A"/>
    <w:rsid w:val="0040754D"/>
    <w:rsid w:val="0040757A"/>
    <w:rsid w:val="0040776B"/>
    <w:rsid w:val="00407F3A"/>
    <w:rsid w:val="004100D8"/>
    <w:rsid w:val="0041053F"/>
    <w:rsid w:val="00410B9D"/>
    <w:rsid w:val="00410ED6"/>
    <w:rsid w:val="004118CC"/>
    <w:rsid w:val="0041222A"/>
    <w:rsid w:val="0041285E"/>
    <w:rsid w:val="00412910"/>
    <w:rsid w:val="00412B6A"/>
    <w:rsid w:val="0041308F"/>
    <w:rsid w:val="00413F83"/>
    <w:rsid w:val="0041453D"/>
    <w:rsid w:val="0041490C"/>
    <w:rsid w:val="00414D30"/>
    <w:rsid w:val="00414E33"/>
    <w:rsid w:val="00414E82"/>
    <w:rsid w:val="00415199"/>
    <w:rsid w:val="0041519D"/>
    <w:rsid w:val="004151BE"/>
    <w:rsid w:val="004154A1"/>
    <w:rsid w:val="004157E8"/>
    <w:rsid w:val="00415977"/>
    <w:rsid w:val="00415B97"/>
    <w:rsid w:val="00415C3D"/>
    <w:rsid w:val="00416191"/>
    <w:rsid w:val="004165D1"/>
    <w:rsid w:val="00416721"/>
    <w:rsid w:val="00416951"/>
    <w:rsid w:val="00417005"/>
    <w:rsid w:val="00417AB6"/>
    <w:rsid w:val="00420614"/>
    <w:rsid w:val="00420814"/>
    <w:rsid w:val="00421289"/>
    <w:rsid w:val="00421764"/>
    <w:rsid w:val="00421B93"/>
    <w:rsid w:val="00421BA2"/>
    <w:rsid w:val="00421EF0"/>
    <w:rsid w:val="004220D3"/>
    <w:rsid w:val="004224FA"/>
    <w:rsid w:val="00422B9C"/>
    <w:rsid w:val="004232AA"/>
    <w:rsid w:val="00423345"/>
    <w:rsid w:val="004235AD"/>
    <w:rsid w:val="004237C6"/>
    <w:rsid w:val="00423990"/>
    <w:rsid w:val="00423D07"/>
    <w:rsid w:val="0042410F"/>
    <w:rsid w:val="004246A7"/>
    <w:rsid w:val="0042480E"/>
    <w:rsid w:val="00424F17"/>
    <w:rsid w:val="00425094"/>
    <w:rsid w:val="004250F5"/>
    <w:rsid w:val="00425757"/>
    <w:rsid w:val="004258B5"/>
    <w:rsid w:val="00425B3A"/>
    <w:rsid w:val="00425C45"/>
    <w:rsid w:val="00425CB2"/>
    <w:rsid w:val="004268D6"/>
    <w:rsid w:val="00426D6A"/>
    <w:rsid w:val="004273F7"/>
    <w:rsid w:val="00427843"/>
    <w:rsid w:val="00427E03"/>
    <w:rsid w:val="00427E72"/>
    <w:rsid w:val="004303B3"/>
    <w:rsid w:val="004308DE"/>
    <w:rsid w:val="00430AC7"/>
    <w:rsid w:val="00430B59"/>
    <w:rsid w:val="00431028"/>
    <w:rsid w:val="00431449"/>
    <w:rsid w:val="00431A55"/>
    <w:rsid w:val="0043243E"/>
    <w:rsid w:val="00432A4F"/>
    <w:rsid w:val="0043312A"/>
    <w:rsid w:val="00433738"/>
    <w:rsid w:val="004337D8"/>
    <w:rsid w:val="00433DCC"/>
    <w:rsid w:val="00434026"/>
    <w:rsid w:val="00434367"/>
    <w:rsid w:val="004346CA"/>
    <w:rsid w:val="0043475F"/>
    <w:rsid w:val="00434C10"/>
    <w:rsid w:val="00434C11"/>
    <w:rsid w:val="00434D42"/>
    <w:rsid w:val="00434E0B"/>
    <w:rsid w:val="00434F7E"/>
    <w:rsid w:val="0043539F"/>
    <w:rsid w:val="004353AE"/>
    <w:rsid w:val="0043575D"/>
    <w:rsid w:val="004362B9"/>
    <w:rsid w:val="004365E0"/>
    <w:rsid w:val="00436F2E"/>
    <w:rsid w:val="004378C6"/>
    <w:rsid w:val="0044000A"/>
    <w:rsid w:val="004406C9"/>
    <w:rsid w:val="004409B6"/>
    <w:rsid w:val="00440A19"/>
    <w:rsid w:val="00440D82"/>
    <w:rsid w:val="004412A5"/>
    <w:rsid w:val="00441747"/>
    <w:rsid w:val="00441E9E"/>
    <w:rsid w:val="00441FB3"/>
    <w:rsid w:val="00442049"/>
    <w:rsid w:val="0044246A"/>
    <w:rsid w:val="00442CA9"/>
    <w:rsid w:val="00442D3D"/>
    <w:rsid w:val="0044346F"/>
    <w:rsid w:val="00443FE2"/>
    <w:rsid w:val="0044412B"/>
    <w:rsid w:val="0044431B"/>
    <w:rsid w:val="0044455C"/>
    <w:rsid w:val="004446D7"/>
    <w:rsid w:val="00444A92"/>
    <w:rsid w:val="00444E1C"/>
    <w:rsid w:val="00446503"/>
    <w:rsid w:val="00446D13"/>
    <w:rsid w:val="00446F2D"/>
    <w:rsid w:val="00447B4D"/>
    <w:rsid w:val="00447D06"/>
    <w:rsid w:val="00447EE2"/>
    <w:rsid w:val="00447F05"/>
    <w:rsid w:val="00450044"/>
    <w:rsid w:val="0045027A"/>
    <w:rsid w:val="004502DD"/>
    <w:rsid w:val="004504E2"/>
    <w:rsid w:val="0045081C"/>
    <w:rsid w:val="004511F2"/>
    <w:rsid w:val="004513DA"/>
    <w:rsid w:val="00451952"/>
    <w:rsid w:val="0045209B"/>
    <w:rsid w:val="0045215D"/>
    <w:rsid w:val="0045226F"/>
    <w:rsid w:val="0045248B"/>
    <w:rsid w:val="0045257F"/>
    <w:rsid w:val="00452AB5"/>
    <w:rsid w:val="004536BB"/>
    <w:rsid w:val="0045370C"/>
    <w:rsid w:val="0045389D"/>
    <w:rsid w:val="004538C4"/>
    <w:rsid w:val="00453ADF"/>
    <w:rsid w:val="00453F72"/>
    <w:rsid w:val="0045424C"/>
    <w:rsid w:val="00454650"/>
    <w:rsid w:val="004548CF"/>
    <w:rsid w:val="00454C8B"/>
    <w:rsid w:val="00455057"/>
    <w:rsid w:val="00455FC1"/>
    <w:rsid w:val="00456077"/>
    <w:rsid w:val="00456192"/>
    <w:rsid w:val="00456769"/>
    <w:rsid w:val="0045698A"/>
    <w:rsid w:val="00457616"/>
    <w:rsid w:val="0045773C"/>
    <w:rsid w:val="00457FA5"/>
    <w:rsid w:val="0046038C"/>
    <w:rsid w:val="00460D7E"/>
    <w:rsid w:val="00461320"/>
    <w:rsid w:val="004614C9"/>
    <w:rsid w:val="00461A5B"/>
    <w:rsid w:val="00461E38"/>
    <w:rsid w:val="004626AA"/>
    <w:rsid w:val="00462933"/>
    <w:rsid w:val="00462974"/>
    <w:rsid w:val="00462979"/>
    <w:rsid w:val="00462DC3"/>
    <w:rsid w:val="004633D7"/>
    <w:rsid w:val="004637CC"/>
    <w:rsid w:val="004637F8"/>
    <w:rsid w:val="00463934"/>
    <w:rsid w:val="00464502"/>
    <w:rsid w:val="0046520A"/>
    <w:rsid w:val="00465691"/>
    <w:rsid w:val="00465FD0"/>
    <w:rsid w:val="004671F5"/>
    <w:rsid w:val="004672AB"/>
    <w:rsid w:val="004700FF"/>
    <w:rsid w:val="004701BF"/>
    <w:rsid w:val="004706AA"/>
    <w:rsid w:val="0047088C"/>
    <w:rsid w:val="004710B8"/>
    <w:rsid w:val="00471120"/>
    <w:rsid w:val="004713E2"/>
    <w:rsid w:val="004714FE"/>
    <w:rsid w:val="004715CC"/>
    <w:rsid w:val="0047164C"/>
    <w:rsid w:val="0047176B"/>
    <w:rsid w:val="00471ABB"/>
    <w:rsid w:val="00471B6B"/>
    <w:rsid w:val="00471F86"/>
    <w:rsid w:val="00472247"/>
    <w:rsid w:val="00472B5E"/>
    <w:rsid w:val="00473E1B"/>
    <w:rsid w:val="00473EE7"/>
    <w:rsid w:val="00473F87"/>
    <w:rsid w:val="00474047"/>
    <w:rsid w:val="004745FF"/>
    <w:rsid w:val="00475007"/>
    <w:rsid w:val="00475F2A"/>
    <w:rsid w:val="004760BE"/>
    <w:rsid w:val="00476879"/>
    <w:rsid w:val="00476C76"/>
    <w:rsid w:val="00476F97"/>
    <w:rsid w:val="00477253"/>
    <w:rsid w:val="00477688"/>
    <w:rsid w:val="00477865"/>
    <w:rsid w:val="00477BAA"/>
    <w:rsid w:val="0048000E"/>
    <w:rsid w:val="00480385"/>
    <w:rsid w:val="0048070D"/>
    <w:rsid w:val="0048176B"/>
    <w:rsid w:val="00481874"/>
    <w:rsid w:val="00481BB7"/>
    <w:rsid w:val="00481CE5"/>
    <w:rsid w:val="00481ECC"/>
    <w:rsid w:val="00482172"/>
    <w:rsid w:val="00482185"/>
    <w:rsid w:val="00482233"/>
    <w:rsid w:val="00483F84"/>
    <w:rsid w:val="00484476"/>
    <w:rsid w:val="00484585"/>
    <w:rsid w:val="00484B4C"/>
    <w:rsid w:val="00484B56"/>
    <w:rsid w:val="00484C78"/>
    <w:rsid w:val="0048505C"/>
    <w:rsid w:val="0048554D"/>
    <w:rsid w:val="004855FE"/>
    <w:rsid w:val="00485C40"/>
    <w:rsid w:val="00485D99"/>
    <w:rsid w:val="00485EC3"/>
    <w:rsid w:val="0048605D"/>
    <w:rsid w:val="004868A1"/>
    <w:rsid w:val="00486998"/>
    <w:rsid w:val="004870AF"/>
    <w:rsid w:val="00487991"/>
    <w:rsid w:val="00487A0B"/>
    <w:rsid w:val="0049095B"/>
    <w:rsid w:val="00490B0B"/>
    <w:rsid w:val="00490D70"/>
    <w:rsid w:val="00491695"/>
    <w:rsid w:val="004917D5"/>
    <w:rsid w:val="00491868"/>
    <w:rsid w:val="00492487"/>
    <w:rsid w:val="004925E1"/>
    <w:rsid w:val="00492F68"/>
    <w:rsid w:val="0049346A"/>
    <w:rsid w:val="004935DF"/>
    <w:rsid w:val="004939BD"/>
    <w:rsid w:val="00493AF0"/>
    <w:rsid w:val="00493E8C"/>
    <w:rsid w:val="004945DA"/>
    <w:rsid w:val="00495001"/>
    <w:rsid w:val="0049500A"/>
    <w:rsid w:val="00495053"/>
    <w:rsid w:val="00495289"/>
    <w:rsid w:val="00495378"/>
    <w:rsid w:val="0049547E"/>
    <w:rsid w:val="00495BF0"/>
    <w:rsid w:val="00495F8A"/>
    <w:rsid w:val="00497E79"/>
    <w:rsid w:val="004A037E"/>
    <w:rsid w:val="004A08AD"/>
    <w:rsid w:val="004A0E14"/>
    <w:rsid w:val="004A178E"/>
    <w:rsid w:val="004A1AA1"/>
    <w:rsid w:val="004A1F59"/>
    <w:rsid w:val="004A23F8"/>
    <w:rsid w:val="004A2947"/>
    <w:rsid w:val="004A29BE"/>
    <w:rsid w:val="004A3225"/>
    <w:rsid w:val="004A32C5"/>
    <w:rsid w:val="004A33EE"/>
    <w:rsid w:val="004A3576"/>
    <w:rsid w:val="004A38CD"/>
    <w:rsid w:val="004A39F2"/>
    <w:rsid w:val="004A3AA8"/>
    <w:rsid w:val="004A4637"/>
    <w:rsid w:val="004A4B6B"/>
    <w:rsid w:val="004A4F91"/>
    <w:rsid w:val="004A5BE6"/>
    <w:rsid w:val="004A60F8"/>
    <w:rsid w:val="004A6247"/>
    <w:rsid w:val="004A625E"/>
    <w:rsid w:val="004A6D75"/>
    <w:rsid w:val="004A6FBB"/>
    <w:rsid w:val="004A7ACC"/>
    <w:rsid w:val="004A7AEA"/>
    <w:rsid w:val="004B01C8"/>
    <w:rsid w:val="004B12C8"/>
    <w:rsid w:val="004B12D3"/>
    <w:rsid w:val="004B13C7"/>
    <w:rsid w:val="004B1D52"/>
    <w:rsid w:val="004B2698"/>
    <w:rsid w:val="004B37F6"/>
    <w:rsid w:val="004B3B8E"/>
    <w:rsid w:val="004B3C40"/>
    <w:rsid w:val="004B4581"/>
    <w:rsid w:val="004B4820"/>
    <w:rsid w:val="004B502D"/>
    <w:rsid w:val="004B5041"/>
    <w:rsid w:val="004B5391"/>
    <w:rsid w:val="004B54CF"/>
    <w:rsid w:val="004B5A5F"/>
    <w:rsid w:val="004B5C51"/>
    <w:rsid w:val="004B6073"/>
    <w:rsid w:val="004B66A0"/>
    <w:rsid w:val="004B7662"/>
    <w:rsid w:val="004B778F"/>
    <w:rsid w:val="004B7B8B"/>
    <w:rsid w:val="004B7FDA"/>
    <w:rsid w:val="004C0BA0"/>
    <w:rsid w:val="004C0D76"/>
    <w:rsid w:val="004C12DF"/>
    <w:rsid w:val="004C1516"/>
    <w:rsid w:val="004C16A2"/>
    <w:rsid w:val="004C1E99"/>
    <w:rsid w:val="004C2136"/>
    <w:rsid w:val="004C28D1"/>
    <w:rsid w:val="004C2C2C"/>
    <w:rsid w:val="004C33B3"/>
    <w:rsid w:val="004C38B1"/>
    <w:rsid w:val="004C3C1E"/>
    <w:rsid w:val="004C3C3B"/>
    <w:rsid w:val="004C481E"/>
    <w:rsid w:val="004C4BA2"/>
    <w:rsid w:val="004C4C10"/>
    <w:rsid w:val="004C5196"/>
    <w:rsid w:val="004C5546"/>
    <w:rsid w:val="004C5623"/>
    <w:rsid w:val="004C5A5D"/>
    <w:rsid w:val="004C66BC"/>
    <w:rsid w:val="004C6B84"/>
    <w:rsid w:val="004C7631"/>
    <w:rsid w:val="004C7B00"/>
    <w:rsid w:val="004C7B03"/>
    <w:rsid w:val="004C7C68"/>
    <w:rsid w:val="004D03B6"/>
    <w:rsid w:val="004D05AE"/>
    <w:rsid w:val="004D0E88"/>
    <w:rsid w:val="004D114B"/>
    <w:rsid w:val="004D141F"/>
    <w:rsid w:val="004D18CB"/>
    <w:rsid w:val="004D1AA1"/>
    <w:rsid w:val="004D22C4"/>
    <w:rsid w:val="004D2498"/>
    <w:rsid w:val="004D2742"/>
    <w:rsid w:val="004D29D4"/>
    <w:rsid w:val="004D2A73"/>
    <w:rsid w:val="004D2EAB"/>
    <w:rsid w:val="004D365D"/>
    <w:rsid w:val="004D412B"/>
    <w:rsid w:val="004D4641"/>
    <w:rsid w:val="004D468A"/>
    <w:rsid w:val="004D4A47"/>
    <w:rsid w:val="004D4D8D"/>
    <w:rsid w:val="004D5A3C"/>
    <w:rsid w:val="004D6310"/>
    <w:rsid w:val="004D681E"/>
    <w:rsid w:val="004D69BA"/>
    <w:rsid w:val="004D6D90"/>
    <w:rsid w:val="004D7672"/>
    <w:rsid w:val="004E0062"/>
    <w:rsid w:val="004E03AD"/>
    <w:rsid w:val="004E04AA"/>
    <w:rsid w:val="004E05A1"/>
    <w:rsid w:val="004E0959"/>
    <w:rsid w:val="004E0ECF"/>
    <w:rsid w:val="004E178F"/>
    <w:rsid w:val="004E1D32"/>
    <w:rsid w:val="004E20DC"/>
    <w:rsid w:val="004E21B7"/>
    <w:rsid w:val="004E277F"/>
    <w:rsid w:val="004E3585"/>
    <w:rsid w:val="004E3AD2"/>
    <w:rsid w:val="004E3B3E"/>
    <w:rsid w:val="004E4388"/>
    <w:rsid w:val="004E4667"/>
    <w:rsid w:val="004E54C7"/>
    <w:rsid w:val="004E59E6"/>
    <w:rsid w:val="004E5F28"/>
    <w:rsid w:val="004E7E2A"/>
    <w:rsid w:val="004F0BA7"/>
    <w:rsid w:val="004F0C70"/>
    <w:rsid w:val="004F1AEE"/>
    <w:rsid w:val="004F1F27"/>
    <w:rsid w:val="004F2D19"/>
    <w:rsid w:val="004F31A5"/>
    <w:rsid w:val="004F3802"/>
    <w:rsid w:val="004F3C56"/>
    <w:rsid w:val="004F49BC"/>
    <w:rsid w:val="004F4D6B"/>
    <w:rsid w:val="004F4D75"/>
    <w:rsid w:val="004F4E05"/>
    <w:rsid w:val="004F5124"/>
    <w:rsid w:val="004F5280"/>
    <w:rsid w:val="004F5ACD"/>
    <w:rsid w:val="004F5C04"/>
    <w:rsid w:val="004F5E57"/>
    <w:rsid w:val="004F6710"/>
    <w:rsid w:val="004F69A2"/>
    <w:rsid w:val="004F6CE1"/>
    <w:rsid w:val="004F6E6C"/>
    <w:rsid w:val="004F6FB7"/>
    <w:rsid w:val="004F7B36"/>
    <w:rsid w:val="004F7C60"/>
    <w:rsid w:val="004F7C64"/>
    <w:rsid w:val="004F7FD1"/>
    <w:rsid w:val="0050011B"/>
    <w:rsid w:val="00500247"/>
    <w:rsid w:val="0050036C"/>
    <w:rsid w:val="00500557"/>
    <w:rsid w:val="00500C3E"/>
    <w:rsid w:val="00500D4A"/>
    <w:rsid w:val="0050117F"/>
    <w:rsid w:val="005012FD"/>
    <w:rsid w:val="00501799"/>
    <w:rsid w:val="00501805"/>
    <w:rsid w:val="005019E5"/>
    <w:rsid w:val="00501D46"/>
    <w:rsid w:val="00501E6D"/>
    <w:rsid w:val="00501EA6"/>
    <w:rsid w:val="00501EFE"/>
    <w:rsid w:val="005020F0"/>
    <w:rsid w:val="0050211B"/>
    <w:rsid w:val="005023DC"/>
    <w:rsid w:val="00502849"/>
    <w:rsid w:val="00502BC6"/>
    <w:rsid w:val="00502FF0"/>
    <w:rsid w:val="005036F8"/>
    <w:rsid w:val="0050396C"/>
    <w:rsid w:val="00503B07"/>
    <w:rsid w:val="00503E35"/>
    <w:rsid w:val="0050408A"/>
    <w:rsid w:val="00504334"/>
    <w:rsid w:val="0050453F"/>
    <w:rsid w:val="0050498D"/>
    <w:rsid w:val="00504A06"/>
    <w:rsid w:val="00504F71"/>
    <w:rsid w:val="00505690"/>
    <w:rsid w:val="00505B9B"/>
    <w:rsid w:val="00505EDD"/>
    <w:rsid w:val="00505FE6"/>
    <w:rsid w:val="00506148"/>
    <w:rsid w:val="00506470"/>
    <w:rsid w:val="0050670D"/>
    <w:rsid w:val="0050702E"/>
    <w:rsid w:val="005079A1"/>
    <w:rsid w:val="00507C27"/>
    <w:rsid w:val="00507C91"/>
    <w:rsid w:val="00507D1F"/>
    <w:rsid w:val="00507DA4"/>
    <w:rsid w:val="00507F76"/>
    <w:rsid w:val="005104D7"/>
    <w:rsid w:val="00510568"/>
    <w:rsid w:val="00510811"/>
    <w:rsid w:val="00510B9E"/>
    <w:rsid w:val="00510C8E"/>
    <w:rsid w:val="005116DF"/>
    <w:rsid w:val="00511702"/>
    <w:rsid w:val="005117C0"/>
    <w:rsid w:val="005117DD"/>
    <w:rsid w:val="00511A86"/>
    <w:rsid w:val="00511E15"/>
    <w:rsid w:val="00512699"/>
    <w:rsid w:val="005126B3"/>
    <w:rsid w:val="00512758"/>
    <w:rsid w:val="00512C0C"/>
    <w:rsid w:val="00513555"/>
    <w:rsid w:val="00513805"/>
    <w:rsid w:val="0051409B"/>
    <w:rsid w:val="005142C2"/>
    <w:rsid w:val="0051456C"/>
    <w:rsid w:val="005149F1"/>
    <w:rsid w:val="00514E00"/>
    <w:rsid w:val="00514EBE"/>
    <w:rsid w:val="005150D5"/>
    <w:rsid w:val="00515333"/>
    <w:rsid w:val="005153A3"/>
    <w:rsid w:val="00515489"/>
    <w:rsid w:val="0051550A"/>
    <w:rsid w:val="0051575F"/>
    <w:rsid w:val="005157F1"/>
    <w:rsid w:val="00515A3A"/>
    <w:rsid w:val="00515ACD"/>
    <w:rsid w:val="0051616F"/>
    <w:rsid w:val="00516473"/>
    <w:rsid w:val="005164A3"/>
    <w:rsid w:val="0051683A"/>
    <w:rsid w:val="00516CFD"/>
    <w:rsid w:val="00516D48"/>
    <w:rsid w:val="0051776D"/>
    <w:rsid w:val="005177B7"/>
    <w:rsid w:val="005178E2"/>
    <w:rsid w:val="00517F87"/>
    <w:rsid w:val="00520470"/>
    <w:rsid w:val="00520AF1"/>
    <w:rsid w:val="00520C60"/>
    <w:rsid w:val="00521050"/>
    <w:rsid w:val="005213EA"/>
    <w:rsid w:val="00521858"/>
    <w:rsid w:val="005220FA"/>
    <w:rsid w:val="005224B8"/>
    <w:rsid w:val="00522EB0"/>
    <w:rsid w:val="00523003"/>
    <w:rsid w:val="005238F8"/>
    <w:rsid w:val="00523B7B"/>
    <w:rsid w:val="00523E88"/>
    <w:rsid w:val="00523FE7"/>
    <w:rsid w:val="00524723"/>
    <w:rsid w:val="005248C0"/>
    <w:rsid w:val="0052517B"/>
    <w:rsid w:val="005257B8"/>
    <w:rsid w:val="00525C0A"/>
    <w:rsid w:val="00526510"/>
    <w:rsid w:val="0052655A"/>
    <w:rsid w:val="005266A4"/>
    <w:rsid w:val="0052691F"/>
    <w:rsid w:val="00527466"/>
    <w:rsid w:val="00527F66"/>
    <w:rsid w:val="00530058"/>
    <w:rsid w:val="005303DC"/>
    <w:rsid w:val="00530F19"/>
    <w:rsid w:val="00531020"/>
    <w:rsid w:val="00531119"/>
    <w:rsid w:val="0053133D"/>
    <w:rsid w:val="0053148C"/>
    <w:rsid w:val="00531B6A"/>
    <w:rsid w:val="00531CCF"/>
    <w:rsid w:val="00531E2B"/>
    <w:rsid w:val="00532262"/>
    <w:rsid w:val="0053299A"/>
    <w:rsid w:val="0053305B"/>
    <w:rsid w:val="005330AA"/>
    <w:rsid w:val="00533568"/>
    <w:rsid w:val="00533B4C"/>
    <w:rsid w:val="00533C69"/>
    <w:rsid w:val="00533CC8"/>
    <w:rsid w:val="00533DED"/>
    <w:rsid w:val="00533F4F"/>
    <w:rsid w:val="0053441B"/>
    <w:rsid w:val="005358CE"/>
    <w:rsid w:val="00535A9F"/>
    <w:rsid w:val="00535BC2"/>
    <w:rsid w:val="00535E02"/>
    <w:rsid w:val="005360A3"/>
    <w:rsid w:val="00536398"/>
    <w:rsid w:val="00536562"/>
    <w:rsid w:val="00536BC2"/>
    <w:rsid w:val="00536C6C"/>
    <w:rsid w:val="00536D7F"/>
    <w:rsid w:val="00537080"/>
    <w:rsid w:val="00537274"/>
    <w:rsid w:val="0053734D"/>
    <w:rsid w:val="005375E3"/>
    <w:rsid w:val="0053790D"/>
    <w:rsid w:val="00537B0D"/>
    <w:rsid w:val="00540184"/>
    <w:rsid w:val="00540281"/>
    <w:rsid w:val="005404C3"/>
    <w:rsid w:val="0054077F"/>
    <w:rsid w:val="00540D42"/>
    <w:rsid w:val="005411DF"/>
    <w:rsid w:val="00541880"/>
    <w:rsid w:val="00541B77"/>
    <w:rsid w:val="00541D4F"/>
    <w:rsid w:val="00541D7F"/>
    <w:rsid w:val="00542120"/>
    <w:rsid w:val="005424F8"/>
    <w:rsid w:val="005425E1"/>
    <w:rsid w:val="005427C5"/>
    <w:rsid w:val="005429A5"/>
    <w:rsid w:val="00542CF6"/>
    <w:rsid w:val="005430F6"/>
    <w:rsid w:val="0054387B"/>
    <w:rsid w:val="00544122"/>
    <w:rsid w:val="005446AB"/>
    <w:rsid w:val="00544D48"/>
    <w:rsid w:val="00545298"/>
    <w:rsid w:val="005456A4"/>
    <w:rsid w:val="00545A75"/>
    <w:rsid w:val="005472FB"/>
    <w:rsid w:val="00547969"/>
    <w:rsid w:val="00547ACE"/>
    <w:rsid w:val="00547EFE"/>
    <w:rsid w:val="00547F04"/>
    <w:rsid w:val="00550682"/>
    <w:rsid w:val="00550982"/>
    <w:rsid w:val="00550C88"/>
    <w:rsid w:val="00551263"/>
    <w:rsid w:val="00551583"/>
    <w:rsid w:val="00551CE2"/>
    <w:rsid w:val="005521DC"/>
    <w:rsid w:val="00552223"/>
    <w:rsid w:val="00552347"/>
    <w:rsid w:val="005526D8"/>
    <w:rsid w:val="00552E69"/>
    <w:rsid w:val="005533F8"/>
    <w:rsid w:val="005535CC"/>
    <w:rsid w:val="005535CD"/>
    <w:rsid w:val="00553C03"/>
    <w:rsid w:val="00553D74"/>
    <w:rsid w:val="00553EBC"/>
    <w:rsid w:val="005542F5"/>
    <w:rsid w:val="005548E2"/>
    <w:rsid w:val="00554B8A"/>
    <w:rsid w:val="00554D52"/>
    <w:rsid w:val="00554EAC"/>
    <w:rsid w:val="00555054"/>
    <w:rsid w:val="00555BE4"/>
    <w:rsid w:val="00555E75"/>
    <w:rsid w:val="00556A63"/>
    <w:rsid w:val="00556DC2"/>
    <w:rsid w:val="005571C7"/>
    <w:rsid w:val="0055736A"/>
    <w:rsid w:val="00557436"/>
    <w:rsid w:val="005574E3"/>
    <w:rsid w:val="00557971"/>
    <w:rsid w:val="0056006F"/>
    <w:rsid w:val="00560337"/>
    <w:rsid w:val="00560609"/>
    <w:rsid w:val="00560676"/>
    <w:rsid w:val="00560730"/>
    <w:rsid w:val="0056097A"/>
    <w:rsid w:val="00560AE2"/>
    <w:rsid w:val="00560E7C"/>
    <w:rsid w:val="00560F34"/>
    <w:rsid w:val="00560F3F"/>
    <w:rsid w:val="0056178C"/>
    <w:rsid w:val="005617F2"/>
    <w:rsid w:val="00561980"/>
    <w:rsid w:val="00561C05"/>
    <w:rsid w:val="00561C91"/>
    <w:rsid w:val="00561E98"/>
    <w:rsid w:val="00562168"/>
    <w:rsid w:val="00562995"/>
    <w:rsid w:val="00563182"/>
    <w:rsid w:val="00563344"/>
    <w:rsid w:val="00563692"/>
    <w:rsid w:val="00564017"/>
    <w:rsid w:val="005643CA"/>
    <w:rsid w:val="00564708"/>
    <w:rsid w:val="005656D8"/>
    <w:rsid w:val="005657EA"/>
    <w:rsid w:val="00565944"/>
    <w:rsid w:val="00565AD7"/>
    <w:rsid w:val="00565D18"/>
    <w:rsid w:val="00565FA0"/>
    <w:rsid w:val="00566196"/>
    <w:rsid w:val="00566586"/>
    <w:rsid w:val="005666DF"/>
    <w:rsid w:val="005669D8"/>
    <w:rsid w:val="00566D0B"/>
    <w:rsid w:val="00566E28"/>
    <w:rsid w:val="00566F27"/>
    <w:rsid w:val="00567446"/>
    <w:rsid w:val="0056792F"/>
    <w:rsid w:val="00567D6E"/>
    <w:rsid w:val="00570560"/>
    <w:rsid w:val="00570824"/>
    <w:rsid w:val="0057098A"/>
    <w:rsid w:val="00570DBC"/>
    <w:rsid w:val="00571679"/>
    <w:rsid w:val="00571CD7"/>
    <w:rsid w:val="00571E82"/>
    <w:rsid w:val="00572037"/>
    <w:rsid w:val="005724EB"/>
    <w:rsid w:val="005725B7"/>
    <w:rsid w:val="00572D2E"/>
    <w:rsid w:val="00572FE3"/>
    <w:rsid w:val="0057316F"/>
    <w:rsid w:val="00573983"/>
    <w:rsid w:val="00573B0C"/>
    <w:rsid w:val="00573F44"/>
    <w:rsid w:val="00574358"/>
    <w:rsid w:val="0057463A"/>
    <w:rsid w:val="00574F53"/>
    <w:rsid w:val="005757F2"/>
    <w:rsid w:val="005766C8"/>
    <w:rsid w:val="00576714"/>
    <w:rsid w:val="00576798"/>
    <w:rsid w:val="005769FB"/>
    <w:rsid w:val="00576AD8"/>
    <w:rsid w:val="00576BD4"/>
    <w:rsid w:val="005770EF"/>
    <w:rsid w:val="005770F9"/>
    <w:rsid w:val="005777D3"/>
    <w:rsid w:val="00577C63"/>
    <w:rsid w:val="00580886"/>
    <w:rsid w:val="005809C3"/>
    <w:rsid w:val="005809D8"/>
    <w:rsid w:val="00580D5A"/>
    <w:rsid w:val="00580D83"/>
    <w:rsid w:val="00581C74"/>
    <w:rsid w:val="0058216B"/>
    <w:rsid w:val="00582809"/>
    <w:rsid w:val="005828F9"/>
    <w:rsid w:val="00582BA9"/>
    <w:rsid w:val="00582C1D"/>
    <w:rsid w:val="00582C24"/>
    <w:rsid w:val="00583227"/>
    <w:rsid w:val="005832A0"/>
    <w:rsid w:val="005834C9"/>
    <w:rsid w:val="00583A7B"/>
    <w:rsid w:val="00584049"/>
    <w:rsid w:val="005844E7"/>
    <w:rsid w:val="00584BA7"/>
    <w:rsid w:val="00584E1A"/>
    <w:rsid w:val="00584F52"/>
    <w:rsid w:val="00584F9C"/>
    <w:rsid w:val="005851A7"/>
    <w:rsid w:val="00585E4E"/>
    <w:rsid w:val="00585FF7"/>
    <w:rsid w:val="00586494"/>
    <w:rsid w:val="00586846"/>
    <w:rsid w:val="0058766C"/>
    <w:rsid w:val="00587BD5"/>
    <w:rsid w:val="00587D04"/>
    <w:rsid w:val="00587DD1"/>
    <w:rsid w:val="00587F2F"/>
    <w:rsid w:val="005907AE"/>
    <w:rsid w:val="00590892"/>
    <w:rsid w:val="005908B8"/>
    <w:rsid w:val="00590E13"/>
    <w:rsid w:val="00591490"/>
    <w:rsid w:val="00591687"/>
    <w:rsid w:val="005917CD"/>
    <w:rsid w:val="00591CEC"/>
    <w:rsid w:val="0059201A"/>
    <w:rsid w:val="00592144"/>
    <w:rsid w:val="00592295"/>
    <w:rsid w:val="00592B5D"/>
    <w:rsid w:val="00592C1C"/>
    <w:rsid w:val="00592D68"/>
    <w:rsid w:val="00592E64"/>
    <w:rsid w:val="00592F90"/>
    <w:rsid w:val="00593255"/>
    <w:rsid w:val="0059392E"/>
    <w:rsid w:val="00593AD5"/>
    <w:rsid w:val="00594543"/>
    <w:rsid w:val="005945A6"/>
    <w:rsid w:val="005945DC"/>
    <w:rsid w:val="00594907"/>
    <w:rsid w:val="00594939"/>
    <w:rsid w:val="005949B5"/>
    <w:rsid w:val="00594AB0"/>
    <w:rsid w:val="00594F2C"/>
    <w:rsid w:val="00595099"/>
    <w:rsid w:val="0059512E"/>
    <w:rsid w:val="005951BB"/>
    <w:rsid w:val="00595333"/>
    <w:rsid w:val="00595A54"/>
    <w:rsid w:val="00595ABF"/>
    <w:rsid w:val="00595E1F"/>
    <w:rsid w:val="00596064"/>
    <w:rsid w:val="00596697"/>
    <w:rsid w:val="0059678F"/>
    <w:rsid w:val="005967F6"/>
    <w:rsid w:val="0059685F"/>
    <w:rsid w:val="0059692B"/>
    <w:rsid w:val="00596C82"/>
    <w:rsid w:val="00597223"/>
    <w:rsid w:val="00597802"/>
    <w:rsid w:val="0059795E"/>
    <w:rsid w:val="00597CFA"/>
    <w:rsid w:val="00597DB5"/>
    <w:rsid w:val="005A0F21"/>
    <w:rsid w:val="005A171B"/>
    <w:rsid w:val="005A178D"/>
    <w:rsid w:val="005A1EE6"/>
    <w:rsid w:val="005A2206"/>
    <w:rsid w:val="005A27AE"/>
    <w:rsid w:val="005A3677"/>
    <w:rsid w:val="005A3744"/>
    <w:rsid w:val="005A3A01"/>
    <w:rsid w:val="005A3DAA"/>
    <w:rsid w:val="005A470D"/>
    <w:rsid w:val="005A5D34"/>
    <w:rsid w:val="005A6CBE"/>
    <w:rsid w:val="005A6D1D"/>
    <w:rsid w:val="005A6DD2"/>
    <w:rsid w:val="005A73EA"/>
    <w:rsid w:val="005A75F2"/>
    <w:rsid w:val="005A764C"/>
    <w:rsid w:val="005A7B77"/>
    <w:rsid w:val="005A7D3E"/>
    <w:rsid w:val="005B07D0"/>
    <w:rsid w:val="005B0891"/>
    <w:rsid w:val="005B0EF1"/>
    <w:rsid w:val="005B1245"/>
    <w:rsid w:val="005B14A7"/>
    <w:rsid w:val="005B14B7"/>
    <w:rsid w:val="005B1547"/>
    <w:rsid w:val="005B1AC3"/>
    <w:rsid w:val="005B2653"/>
    <w:rsid w:val="005B2771"/>
    <w:rsid w:val="005B27A7"/>
    <w:rsid w:val="005B281F"/>
    <w:rsid w:val="005B28F0"/>
    <w:rsid w:val="005B2DF4"/>
    <w:rsid w:val="005B381E"/>
    <w:rsid w:val="005B3D5F"/>
    <w:rsid w:val="005B3EDE"/>
    <w:rsid w:val="005B470C"/>
    <w:rsid w:val="005B4858"/>
    <w:rsid w:val="005B4D04"/>
    <w:rsid w:val="005B57E4"/>
    <w:rsid w:val="005B5D15"/>
    <w:rsid w:val="005B6460"/>
    <w:rsid w:val="005B7A8B"/>
    <w:rsid w:val="005B7BE8"/>
    <w:rsid w:val="005C0212"/>
    <w:rsid w:val="005C08A5"/>
    <w:rsid w:val="005C0C1A"/>
    <w:rsid w:val="005C0D73"/>
    <w:rsid w:val="005C0DFF"/>
    <w:rsid w:val="005C1077"/>
    <w:rsid w:val="005C1676"/>
    <w:rsid w:val="005C1A00"/>
    <w:rsid w:val="005C1AB4"/>
    <w:rsid w:val="005C1BCC"/>
    <w:rsid w:val="005C209C"/>
    <w:rsid w:val="005C2154"/>
    <w:rsid w:val="005C2DBF"/>
    <w:rsid w:val="005C31E1"/>
    <w:rsid w:val="005C34E3"/>
    <w:rsid w:val="005C3706"/>
    <w:rsid w:val="005C385D"/>
    <w:rsid w:val="005C3890"/>
    <w:rsid w:val="005C3BF7"/>
    <w:rsid w:val="005C47F0"/>
    <w:rsid w:val="005C5B14"/>
    <w:rsid w:val="005C617E"/>
    <w:rsid w:val="005C6F9E"/>
    <w:rsid w:val="005C70F2"/>
    <w:rsid w:val="005C7630"/>
    <w:rsid w:val="005C7B0E"/>
    <w:rsid w:val="005C7D67"/>
    <w:rsid w:val="005C7E9E"/>
    <w:rsid w:val="005C7FA8"/>
    <w:rsid w:val="005D0068"/>
    <w:rsid w:val="005D032F"/>
    <w:rsid w:val="005D03A2"/>
    <w:rsid w:val="005D0C63"/>
    <w:rsid w:val="005D20BF"/>
    <w:rsid w:val="005D29BF"/>
    <w:rsid w:val="005D2D48"/>
    <w:rsid w:val="005D35A9"/>
    <w:rsid w:val="005D37E8"/>
    <w:rsid w:val="005D38DE"/>
    <w:rsid w:val="005D3A95"/>
    <w:rsid w:val="005D3B20"/>
    <w:rsid w:val="005D4184"/>
    <w:rsid w:val="005D453C"/>
    <w:rsid w:val="005D492E"/>
    <w:rsid w:val="005D4A9F"/>
    <w:rsid w:val="005D52A7"/>
    <w:rsid w:val="005D5644"/>
    <w:rsid w:val="005D5852"/>
    <w:rsid w:val="005D5D41"/>
    <w:rsid w:val="005D6A98"/>
    <w:rsid w:val="005D6E4F"/>
    <w:rsid w:val="005D71D9"/>
    <w:rsid w:val="005D7281"/>
    <w:rsid w:val="005D776D"/>
    <w:rsid w:val="005D7C11"/>
    <w:rsid w:val="005D7D78"/>
    <w:rsid w:val="005E00AF"/>
    <w:rsid w:val="005E0C4C"/>
    <w:rsid w:val="005E0DB7"/>
    <w:rsid w:val="005E1676"/>
    <w:rsid w:val="005E1C84"/>
    <w:rsid w:val="005E23F2"/>
    <w:rsid w:val="005E2604"/>
    <w:rsid w:val="005E2B55"/>
    <w:rsid w:val="005E3C96"/>
    <w:rsid w:val="005E3D37"/>
    <w:rsid w:val="005E41D9"/>
    <w:rsid w:val="005E4318"/>
    <w:rsid w:val="005E453D"/>
    <w:rsid w:val="005E4759"/>
    <w:rsid w:val="005E4A46"/>
    <w:rsid w:val="005E4A83"/>
    <w:rsid w:val="005E4F37"/>
    <w:rsid w:val="005E5036"/>
    <w:rsid w:val="005E5502"/>
    <w:rsid w:val="005E5826"/>
    <w:rsid w:val="005E5A42"/>
    <w:rsid w:val="005E5C68"/>
    <w:rsid w:val="005E5ECD"/>
    <w:rsid w:val="005E65C0"/>
    <w:rsid w:val="005E73E3"/>
    <w:rsid w:val="005E75F4"/>
    <w:rsid w:val="005F0390"/>
    <w:rsid w:val="005F1A97"/>
    <w:rsid w:val="005F1C66"/>
    <w:rsid w:val="005F1CA0"/>
    <w:rsid w:val="005F218B"/>
    <w:rsid w:val="005F2626"/>
    <w:rsid w:val="005F29AF"/>
    <w:rsid w:val="005F2BEC"/>
    <w:rsid w:val="005F2F46"/>
    <w:rsid w:val="005F3280"/>
    <w:rsid w:val="005F33E0"/>
    <w:rsid w:val="005F36E6"/>
    <w:rsid w:val="005F3CCE"/>
    <w:rsid w:val="005F4172"/>
    <w:rsid w:val="005F41F7"/>
    <w:rsid w:val="005F4210"/>
    <w:rsid w:val="005F43DA"/>
    <w:rsid w:val="005F5A6E"/>
    <w:rsid w:val="005F5EDB"/>
    <w:rsid w:val="005F5EF3"/>
    <w:rsid w:val="005F5F51"/>
    <w:rsid w:val="005F6549"/>
    <w:rsid w:val="005F6A8C"/>
    <w:rsid w:val="005F6BFA"/>
    <w:rsid w:val="005F6F74"/>
    <w:rsid w:val="005F70BC"/>
    <w:rsid w:val="005F7C77"/>
    <w:rsid w:val="006004CD"/>
    <w:rsid w:val="0060052A"/>
    <w:rsid w:val="006007DA"/>
    <w:rsid w:val="00600ACA"/>
    <w:rsid w:val="00601EF0"/>
    <w:rsid w:val="00602CEC"/>
    <w:rsid w:val="00603828"/>
    <w:rsid w:val="006038B6"/>
    <w:rsid w:val="00603A05"/>
    <w:rsid w:val="00603EAD"/>
    <w:rsid w:val="00603F04"/>
    <w:rsid w:val="00604081"/>
    <w:rsid w:val="00604707"/>
    <w:rsid w:val="00604B27"/>
    <w:rsid w:val="0060536B"/>
    <w:rsid w:val="006053D8"/>
    <w:rsid w:val="00605BE7"/>
    <w:rsid w:val="00605DE5"/>
    <w:rsid w:val="0060722C"/>
    <w:rsid w:val="006072CD"/>
    <w:rsid w:val="006078B8"/>
    <w:rsid w:val="00607C2E"/>
    <w:rsid w:val="00607CED"/>
    <w:rsid w:val="00607F27"/>
    <w:rsid w:val="00607F4A"/>
    <w:rsid w:val="00607FFE"/>
    <w:rsid w:val="006100D7"/>
    <w:rsid w:val="0061017D"/>
    <w:rsid w:val="0061085E"/>
    <w:rsid w:val="006111C9"/>
    <w:rsid w:val="00611453"/>
    <w:rsid w:val="0061145F"/>
    <w:rsid w:val="00611482"/>
    <w:rsid w:val="006115F7"/>
    <w:rsid w:val="006115FF"/>
    <w:rsid w:val="006119D4"/>
    <w:rsid w:val="00611C1D"/>
    <w:rsid w:val="00611D2C"/>
    <w:rsid w:val="00612023"/>
    <w:rsid w:val="00612554"/>
    <w:rsid w:val="00612F57"/>
    <w:rsid w:val="00613065"/>
    <w:rsid w:val="00613196"/>
    <w:rsid w:val="006135ED"/>
    <w:rsid w:val="00613919"/>
    <w:rsid w:val="00613CC3"/>
    <w:rsid w:val="00614033"/>
    <w:rsid w:val="00614121"/>
    <w:rsid w:val="00614190"/>
    <w:rsid w:val="006146F7"/>
    <w:rsid w:val="00614D3C"/>
    <w:rsid w:val="00614F4A"/>
    <w:rsid w:val="006151C5"/>
    <w:rsid w:val="006151DC"/>
    <w:rsid w:val="00615D0E"/>
    <w:rsid w:val="00615F9C"/>
    <w:rsid w:val="00616C5A"/>
    <w:rsid w:val="00616C89"/>
    <w:rsid w:val="00616F99"/>
    <w:rsid w:val="00617996"/>
    <w:rsid w:val="00617A56"/>
    <w:rsid w:val="00617B5D"/>
    <w:rsid w:val="0062049C"/>
    <w:rsid w:val="006206E0"/>
    <w:rsid w:val="00620A05"/>
    <w:rsid w:val="00620C9E"/>
    <w:rsid w:val="006212B1"/>
    <w:rsid w:val="00621390"/>
    <w:rsid w:val="00622175"/>
    <w:rsid w:val="006221D3"/>
    <w:rsid w:val="00622315"/>
    <w:rsid w:val="006224BB"/>
    <w:rsid w:val="006225F4"/>
    <w:rsid w:val="00622643"/>
    <w:rsid w:val="00622A99"/>
    <w:rsid w:val="00622E67"/>
    <w:rsid w:val="00622EF3"/>
    <w:rsid w:val="006231B2"/>
    <w:rsid w:val="00623298"/>
    <w:rsid w:val="006238EA"/>
    <w:rsid w:val="00623CA1"/>
    <w:rsid w:val="00623E9D"/>
    <w:rsid w:val="006245D0"/>
    <w:rsid w:val="006246AD"/>
    <w:rsid w:val="00624819"/>
    <w:rsid w:val="0062507F"/>
    <w:rsid w:val="006250E4"/>
    <w:rsid w:val="00625138"/>
    <w:rsid w:val="006252EC"/>
    <w:rsid w:val="0062573F"/>
    <w:rsid w:val="0062601A"/>
    <w:rsid w:val="00626051"/>
    <w:rsid w:val="006260A6"/>
    <w:rsid w:val="006263BB"/>
    <w:rsid w:val="0062676A"/>
    <w:rsid w:val="00626D22"/>
    <w:rsid w:val="00626EDC"/>
    <w:rsid w:val="00626EE8"/>
    <w:rsid w:val="006275F5"/>
    <w:rsid w:val="00630730"/>
    <w:rsid w:val="00630926"/>
    <w:rsid w:val="00630E0A"/>
    <w:rsid w:val="00630F8A"/>
    <w:rsid w:val="00631481"/>
    <w:rsid w:val="006314AF"/>
    <w:rsid w:val="00631D96"/>
    <w:rsid w:val="00631EA4"/>
    <w:rsid w:val="00632127"/>
    <w:rsid w:val="00632691"/>
    <w:rsid w:val="00632904"/>
    <w:rsid w:val="00632AD2"/>
    <w:rsid w:val="00632DD0"/>
    <w:rsid w:val="006337FE"/>
    <w:rsid w:val="00633B1E"/>
    <w:rsid w:val="00633D9E"/>
    <w:rsid w:val="006345F2"/>
    <w:rsid w:val="006346FB"/>
    <w:rsid w:val="00634894"/>
    <w:rsid w:val="006349D5"/>
    <w:rsid w:val="00634ACF"/>
    <w:rsid w:val="00634BA4"/>
    <w:rsid w:val="00634FB0"/>
    <w:rsid w:val="00635C90"/>
    <w:rsid w:val="00636229"/>
    <w:rsid w:val="006362FA"/>
    <w:rsid w:val="00636A45"/>
    <w:rsid w:val="00636E17"/>
    <w:rsid w:val="00637820"/>
    <w:rsid w:val="00637ADB"/>
    <w:rsid w:val="00640D47"/>
    <w:rsid w:val="00640D5A"/>
    <w:rsid w:val="00641884"/>
    <w:rsid w:val="00641A5C"/>
    <w:rsid w:val="00641FAA"/>
    <w:rsid w:val="006420D8"/>
    <w:rsid w:val="0064223B"/>
    <w:rsid w:val="0064331A"/>
    <w:rsid w:val="006438F8"/>
    <w:rsid w:val="00643984"/>
    <w:rsid w:val="00643B17"/>
    <w:rsid w:val="00643C6F"/>
    <w:rsid w:val="00643CCA"/>
    <w:rsid w:val="00644217"/>
    <w:rsid w:val="0064491F"/>
    <w:rsid w:val="006450E2"/>
    <w:rsid w:val="006453A3"/>
    <w:rsid w:val="00645499"/>
    <w:rsid w:val="006458AF"/>
    <w:rsid w:val="00645ED0"/>
    <w:rsid w:val="00646D52"/>
    <w:rsid w:val="006470EC"/>
    <w:rsid w:val="00647B27"/>
    <w:rsid w:val="00647CEC"/>
    <w:rsid w:val="00647E68"/>
    <w:rsid w:val="00650323"/>
    <w:rsid w:val="0065083F"/>
    <w:rsid w:val="00650D7F"/>
    <w:rsid w:val="00651AD7"/>
    <w:rsid w:val="00652329"/>
    <w:rsid w:val="00652559"/>
    <w:rsid w:val="00652589"/>
    <w:rsid w:val="00652B52"/>
    <w:rsid w:val="00653034"/>
    <w:rsid w:val="006530B3"/>
    <w:rsid w:val="006532AB"/>
    <w:rsid w:val="0065345E"/>
    <w:rsid w:val="00653913"/>
    <w:rsid w:val="00653D10"/>
    <w:rsid w:val="00654091"/>
    <w:rsid w:val="006542D6"/>
    <w:rsid w:val="006542F6"/>
    <w:rsid w:val="006544D2"/>
    <w:rsid w:val="006553EE"/>
    <w:rsid w:val="0065559B"/>
    <w:rsid w:val="00655705"/>
    <w:rsid w:val="00655965"/>
    <w:rsid w:val="0065598E"/>
    <w:rsid w:val="00655AF2"/>
    <w:rsid w:val="00655BC5"/>
    <w:rsid w:val="00655C7D"/>
    <w:rsid w:val="00655D25"/>
    <w:rsid w:val="00656125"/>
    <w:rsid w:val="00656408"/>
    <w:rsid w:val="006566C7"/>
    <w:rsid w:val="006568BE"/>
    <w:rsid w:val="00656AE6"/>
    <w:rsid w:val="00657178"/>
    <w:rsid w:val="00657F66"/>
    <w:rsid w:val="0066025D"/>
    <w:rsid w:val="0066043E"/>
    <w:rsid w:val="0066091A"/>
    <w:rsid w:val="00660EDB"/>
    <w:rsid w:val="00661199"/>
    <w:rsid w:val="00661BB2"/>
    <w:rsid w:val="00661E1C"/>
    <w:rsid w:val="00662639"/>
    <w:rsid w:val="00662667"/>
    <w:rsid w:val="006631A2"/>
    <w:rsid w:val="00663276"/>
    <w:rsid w:val="006632C5"/>
    <w:rsid w:val="006632DC"/>
    <w:rsid w:val="00663679"/>
    <w:rsid w:val="00663970"/>
    <w:rsid w:val="00663C0E"/>
    <w:rsid w:val="00663E7B"/>
    <w:rsid w:val="00664523"/>
    <w:rsid w:val="0066459C"/>
    <w:rsid w:val="0066486F"/>
    <w:rsid w:val="006649C4"/>
    <w:rsid w:val="00665BA9"/>
    <w:rsid w:val="00665CE4"/>
    <w:rsid w:val="00665F35"/>
    <w:rsid w:val="006663AB"/>
    <w:rsid w:val="0066687E"/>
    <w:rsid w:val="006670A4"/>
    <w:rsid w:val="00667204"/>
    <w:rsid w:val="0066776F"/>
    <w:rsid w:val="0066791B"/>
    <w:rsid w:val="00667955"/>
    <w:rsid w:val="00667A06"/>
    <w:rsid w:val="006707F0"/>
    <w:rsid w:val="006707F5"/>
    <w:rsid w:val="00670B48"/>
    <w:rsid w:val="00670EF7"/>
    <w:rsid w:val="0067105B"/>
    <w:rsid w:val="006710B6"/>
    <w:rsid w:val="006711B3"/>
    <w:rsid w:val="00671775"/>
    <w:rsid w:val="00671A66"/>
    <w:rsid w:val="00671AE6"/>
    <w:rsid w:val="006722F0"/>
    <w:rsid w:val="006724E3"/>
    <w:rsid w:val="0067267F"/>
    <w:rsid w:val="00672F41"/>
    <w:rsid w:val="00673A51"/>
    <w:rsid w:val="0067481A"/>
    <w:rsid w:val="00675077"/>
    <w:rsid w:val="006751C7"/>
    <w:rsid w:val="00675E91"/>
    <w:rsid w:val="00676285"/>
    <w:rsid w:val="0067637F"/>
    <w:rsid w:val="00677155"/>
    <w:rsid w:val="006771A5"/>
    <w:rsid w:val="006773EC"/>
    <w:rsid w:val="006778F3"/>
    <w:rsid w:val="00677DE9"/>
    <w:rsid w:val="00680504"/>
    <w:rsid w:val="006807D3"/>
    <w:rsid w:val="00680E38"/>
    <w:rsid w:val="006813E4"/>
    <w:rsid w:val="00681A7C"/>
    <w:rsid w:val="00681B61"/>
    <w:rsid w:val="00681CD9"/>
    <w:rsid w:val="00681DA0"/>
    <w:rsid w:val="006823FC"/>
    <w:rsid w:val="0068277B"/>
    <w:rsid w:val="0068277D"/>
    <w:rsid w:val="00682810"/>
    <w:rsid w:val="006831C5"/>
    <w:rsid w:val="006839B5"/>
    <w:rsid w:val="00683A53"/>
    <w:rsid w:val="00683D2F"/>
    <w:rsid w:val="00683E30"/>
    <w:rsid w:val="006841C9"/>
    <w:rsid w:val="0068438C"/>
    <w:rsid w:val="006849D2"/>
    <w:rsid w:val="00684E00"/>
    <w:rsid w:val="00684FCB"/>
    <w:rsid w:val="006852E6"/>
    <w:rsid w:val="006853DA"/>
    <w:rsid w:val="00685743"/>
    <w:rsid w:val="00685901"/>
    <w:rsid w:val="00685AC1"/>
    <w:rsid w:val="0068648D"/>
    <w:rsid w:val="00686558"/>
    <w:rsid w:val="00686E2E"/>
    <w:rsid w:val="00686E63"/>
    <w:rsid w:val="00686F0D"/>
    <w:rsid w:val="00687024"/>
    <w:rsid w:val="00687DAC"/>
    <w:rsid w:val="00687E1F"/>
    <w:rsid w:val="00687E7A"/>
    <w:rsid w:val="00690401"/>
    <w:rsid w:val="006904C8"/>
    <w:rsid w:val="00691AE4"/>
    <w:rsid w:val="00691C82"/>
    <w:rsid w:val="006928FA"/>
    <w:rsid w:val="00692CA5"/>
    <w:rsid w:val="00692DD0"/>
    <w:rsid w:val="00692EA7"/>
    <w:rsid w:val="00693410"/>
    <w:rsid w:val="006935CE"/>
    <w:rsid w:val="00693B79"/>
    <w:rsid w:val="00693C97"/>
    <w:rsid w:val="00693DF4"/>
    <w:rsid w:val="00693E0B"/>
    <w:rsid w:val="00694051"/>
    <w:rsid w:val="0069437F"/>
    <w:rsid w:val="006944A9"/>
    <w:rsid w:val="00694679"/>
    <w:rsid w:val="00694AF5"/>
    <w:rsid w:val="00694D4B"/>
    <w:rsid w:val="00694E41"/>
    <w:rsid w:val="00694EDB"/>
    <w:rsid w:val="0069507D"/>
    <w:rsid w:val="00695244"/>
    <w:rsid w:val="00695677"/>
    <w:rsid w:val="00695E22"/>
    <w:rsid w:val="0069666E"/>
    <w:rsid w:val="0069677B"/>
    <w:rsid w:val="0069727A"/>
    <w:rsid w:val="00697519"/>
    <w:rsid w:val="006A0092"/>
    <w:rsid w:val="006A018B"/>
    <w:rsid w:val="006A1A95"/>
    <w:rsid w:val="006A1DD8"/>
    <w:rsid w:val="006A1F78"/>
    <w:rsid w:val="006A23AB"/>
    <w:rsid w:val="006A2723"/>
    <w:rsid w:val="006A2A75"/>
    <w:rsid w:val="006A3800"/>
    <w:rsid w:val="006A3CE1"/>
    <w:rsid w:val="006A3EEA"/>
    <w:rsid w:val="006A536D"/>
    <w:rsid w:val="006A54E2"/>
    <w:rsid w:val="006A5709"/>
    <w:rsid w:val="006A5736"/>
    <w:rsid w:val="006A58EB"/>
    <w:rsid w:val="006A5BBF"/>
    <w:rsid w:val="006A5E82"/>
    <w:rsid w:val="006A5EF7"/>
    <w:rsid w:val="006A6738"/>
    <w:rsid w:val="006A6761"/>
    <w:rsid w:val="006A7335"/>
    <w:rsid w:val="006A76D2"/>
    <w:rsid w:val="006A7AC6"/>
    <w:rsid w:val="006A7B6D"/>
    <w:rsid w:val="006B01F2"/>
    <w:rsid w:val="006B07BF"/>
    <w:rsid w:val="006B0BFB"/>
    <w:rsid w:val="006B1110"/>
    <w:rsid w:val="006B15C1"/>
    <w:rsid w:val="006B1C19"/>
    <w:rsid w:val="006B1F59"/>
    <w:rsid w:val="006B266D"/>
    <w:rsid w:val="006B279F"/>
    <w:rsid w:val="006B2EE8"/>
    <w:rsid w:val="006B340A"/>
    <w:rsid w:val="006B354C"/>
    <w:rsid w:val="006B3713"/>
    <w:rsid w:val="006B3ADC"/>
    <w:rsid w:val="006B3C08"/>
    <w:rsid w:val="006B4130"/>
    <w:rsid w:val="006B4559"/>
    <w:rsid w:val="006B4806"/>
    <w:rsid w:val="006B4C8D"/>
    <w:rsid w:val="006B5377"/>
    <w:rsid w:val="006B53C7"/>
    <w:rsid w:val="006B5BE4"/>
    <w:rsid w:val="006B63E3"/>
    <w:rsid w:val="006B6D81"/>
    <w:rsid w:val="006B7093"/>
    <w:rsid w:val="006B7417"/>
    <w:rsid w:val="006B74B4"/>
    <w:rsid w:val="006B7535"/>
    <w:rsid w:val="006B792E"/>
    <w:rsid w:val="006B7F52"/>
    <w:rsid w:val="006C02B9"/>
    <w:rsid w:val="006C0405"/>
    <w:rsid w:val="006C04D0"/>
    <w:rsid w:val="006C0675"/>
    <w:rsid w:val="006C0E18"/>
    <w:rsid w:val="006C1088"/>
    <w:rsid w:val="006C1E8E"/>
    <w:rsid w:val="006C1F2A"/>
    <w:rsid w:val="006C22D7"/>
    <w:rsid w:val="006C2562"/>
    <w:rsid w:val="006C25B7"/>
    <w:rsid w:val="006C2A15"/>
    <w:rsid w:val="006C2A94"/>
    <w:rsid w:val="006C2B6C"/>
    <w:rsid w:val="006C34ED"/>
    <w:rsid w:val="006C3E49"/>
    <w:rsid w:val="006C466D"/>
    <w:rsid w:val="006C4762"/>
    <w:rsid w:val="006C4D70"/>
    <w:rsid w:val="006C4E19"/>
    <w:rsid w:val="006C4F00"/>
    <w:rsid w:val="006C53E7"/>
    <w:rsid w:val="006C5447"/>
    <w:rsid w:val="006C5D6C"/>
    <w:rsid w:val="006C61D2"/>
    <w:rsid w:val="006C64C3"/>
    <w:rsid w:val="006C6582"/>
    <w:rsid w:val="006C6EDE"/>
    <w:rsid w:val="006C6F0C"/>
    <w:rsid w:val="006C7933"/>
    <w:rsid w:val="006C7BBF"/>
    <w:rsid w:val="006D012B"/>
    <w:rsid w:val="006D086E"/>
    <w:rsid w:val="006D0948"/>
    <w:rsid w:val="006D146E"/>
    <w:rsid w:val="006D1D6D"/>
    <w:rsid w:val="006D2086"/>
    <w:rsid w:val="006D2190"/>
    <w:rsid w:val="006D229F"/>
    <w:rsid w:val="006D2618"/>
    <w:rsid w:val="006D2907"/>
    <w:rsid w:val="006D2E14"/>
    <w:rsid w:val="006D31EE"/>
    <w:rsid w:val="006D3608"/>
    <w:rsid w:val="006D3691"/>
    <w:rsid w:val="006D377C"/>
    <w:rsid w:val="006D3CBA"/>
    <w:rsid w:val="006D402D"/>
    <w:rsid w:val="006D415F"/>
    <w:rsid w:val="006D47CF"/>
    <w:rsid w:val="006D48EC"/>
    <w:rsid w:val="006D4DB2"/>
    <w:rsid w:val="006D4FC9"/>
    <w:rsid w:val="006D50A1"/>
    <w:rsid w:val="006D5721"/>
    <w:rsid w:val="006D620A"/>
    <w:rsid w:val="006D6401"/>
    <w:rsid w:val="006D6A65"/>
    <w:rsid w:val="006D6C7E"/>
    <w:rsid w:val="006D71B9"/>
    <w:rsid w:val="006D72EE"/>
    <w:rsid w:val="006D73A1"/>
    <w:rsid w:val="006D77DE"/>
    <w:rsid w:val="006D7D57"/>
    <w:rsid w:val="006E00FE"/>
    <w:rsid w:val="006E0265"/>
    <w:rsid w:val="006E0588"/>
    <w:rsid w:val="006E0B86"/>
    <w:rsid w:val="006E2239"/>
    <w:rsid w:val="006E2402"/>
    <w:rsid w:val="006E24A1"/>
    <w:rsid w:val="006E34B4"/>
    <w:rsid w:val="006E3B70"/>
    <w:rsid w:val="006E3F19"/>
    <w:rsid w:val="006E43BF"/>
    <w:rsid w:val="006E4417"/>
    <w:rsid w:val="006E5421"/>
    <w:rsid w:val="006E55E1"/>
    <w:rsid w:val="006E5BDB"/>
    <w:rsid w:val="006E5C21"/>
    <w:rsid w:val="006E5EF0"/>
    <w:rsid w:val="006E6033"/>
    <w:rsid w:val="006E6343"/>
    <w:rsid w:val="006E6EC4"/>
    <w:rsid w:val="006E6EEA"/>
    <w:rsid w:val="006E7DBA"/>
    <w:rsid w:val="006F0250"/>
    <w:rsid w:val="006F0A40"/>
    <w:rsid w:val="006F0CFE"/>
    <w:rsid w:val="006F0E01"/>
    <w:rsid w:val="006F0EBF"/>
    <w:rsid w:val="006F12EC"/>
    <w:rsid w:val="006F1C9A"/>
    <w:rsid w:val="006F210A"/>
    <w:rsid w:val="006F218B"/>
    <w:rsid w:val="006F21B2"/>
    <w:rsid w:val="006F269B"/>
    <w:rsid w:val="006F2C1B"/>
    <w:rsid w:val="006F2F32"/>
    <w:rsid w:val="006F3563"/>
    <w:rsid w:val="006F378D"/>
    <w:rsid w:val="006F3E97"/>
    <w:rsid w:val="006F42B9"/>
    <w:rsid w:val="006F474A"/>
    <w:rsid w:val="006F4895"/>
    <w:rsid w:val="006F5342"/>
    <w:rsid w:val="006F605B"/>
    <w:rsid w:val="006F6103"/>
    <w:rsid w:val="006F6800"/>
    <w:rsid w:val="006F6CD1"/>
    <w:rsid w:val="006F721B"/>
    <w:rsid w:val="006F7796"/>
    <w:rsid w:val="007004B0"/>
    <w:rsid w:val="0070082F"/>
    <w:rsid w:val="00700988"/>
    <w:rsid w:val="00700B3A"/>
    <w:rsid w:val="007027E7"/>
    <w:rsid w:val="00702C7F"/>
    <w:rsid w:val="00703F4E"/>
    <w:rsid w:val="0070414D"/>
    <w:rsid w:val="007041A8"/>
    <w:rsid w:val="00704A9B"/>
    <w:rsid w:val="00704E00"/>
    <w:rsid w:val="00704F68"/>
    <w:rsid w:val="007053AB"/>
    <w:rsid w:val="00705549"/>
    <w:rsid w:val="00705646"/>
    <w:rsid w:val="00705D6C"/>
    <w:rsid w:val="00705F6C"/>
    <w:rsid w:val="00705F7F"/>
    <w:rsid w:val="007061F2"/>
    <w:rsid w:val="007063D6"/>
    <w:rsid w:val="0070646A"/>
    <w:rsid w:val="0071006A"/>
    <w:rsid w:val="0071185B"/>
    <w:rsid w:val="00711A95"/>
    <w:rsid w:val="00711EFD"/>
    <w:rsid w:val="007125D7"/>
    <w:rsid w:val="00712ADA"/>
    <w:rsid w:val="00712C5C"/>
    <w:rsid w:val="00712E13"/>
    <w:rsid w:val="0071368C"/>
    <w:rsid w:val="007139B5"/>
    <w:rsid w:val="00713E9F"/>
    <w:rsid w:val="007149B3"/>
    <w:rsid w:val="00714C0C"/>
    <w:rsid w:val="007155A3"/>
    <w:rsid w:val="007155E3"/>
    <w:rsid w:val="00715687"/>
    <w:rsid w:val="00715755"/>
    <w:rsid w:val="00715F8C"/>
    <w:rsid w:val="00716095"/>
    <w:rsid w:val="007165FC"/>
    <w:rsid w:val="007168FD"/>
    <w:rsid w:val="00716FDA"/>
    <w:rsid w:val="007170F7"/>
    <w:rsid w:val="0071726D"/>
    <w:rsid w:val="00717277"/>
    <w:rsid w:val="00717C6D"/>
    <w:rsid w:val="0072036A"/>
    <w:rsid w:val="007204F2"/>
    <w:rsid w:val="007209E7"/>
    <w:rsid w:val="00720ECD"/>
    <w:rsid w:val="0072188D"/>
    <w:rsid w:val="00721B26"/>
    <w:rsid w:val="00721F2C"/>
    <w:rsid w:val="0072209B"/>
    <w:rsid w:val="0072230E"/>
    <w:rsid w:val="007228B3"/>
    <w:rsid w:val="00722B41"/>
    <w:rsid w:val="00722D7C"/>
    <w:rsid w:val="0072300B"/>
    <w:rsid w:val="00723BD1"/>
    <w:rsid w:val="007250D1"/>
    <w:rsid w:val="007254DA"/>
    <w:rsid w:val="00725BA3"/>
    <w:rsid w:val="00726182"/>
    <w:rsid w:val="00726ECC"/>
    <w:rsid w:val="007271B9"/>
    <w:rsid w:val="0072745B"/>
    <w:rsid w:val="00727635"/>
    <w:rsid w:val="00727D00"/>
    <w:rsid w:val="00727F15"/>
    <w:rsid w:val="0073052B"/>
    <w:rsid w:val="00730962"/>
    <w:rsid w:val="00730B3D"/>
    <w:rsid w:val="0073111D"/>
    <w:rsid w:val="00732329"/>
    <w:rsid w:val="00732592"/>
    <w:rsid w:val="0073294F"/>
    <w:rsid w:val="007329E7"/>
    <w:rsid w:val="00732AB4"/>
    <w:rsid w:val="00732DE4"/>
    <w:rsid w:val="007335B6"/>
    <w:rsid w:val="007337CA"/>
    <w:rsid w:val="007337F4"/>
    <w:rsid w:val="00733987"/>
    <w:rsid w:val="00734409"/>
    <w:rsid w:val="00734CE4"/>
    <w:rsid w:val="00735123"/>
    <w:rsid w:val="00735276"/>
    <w:rsid w:val="007353E3"/>
    <w:rsid w:val="007363FE"/>
    <w:rsid w:val="00736C62"/>
    <w:rsid w:val="007374A5"/>
    <w:rsid w:val="007375F6"/>
    <w:rsid w:val="007401AD"/>
    <w:rsid w:val="0074043C"/>
    <w:rsid w:val="00740825"/>
    <w:rsid w:val="00740873"/>
    <w:rsid w:val="00740C18"/>
    <w:rsid w:val="00741318"/>
    <w:rsid w:val="00741837"/>
    <w:rsid w:val="00741ABD"/>
    <w:rsid w:val="0074238E"/>
    <w:rsid w:val="007424DC"/>
    <w:rsid w:val="00742A58"/>
    <w:rsid w:val="00742B7B"/>
    <w:rsid w:val="00742B95"/>
    <w:rsid w:val="00742CAE"/>
    <w:rsid w:val="00742DD1"/>
    <w:rsid w:val="00743148"/>
    <w:rsid w:val="007431EA"/>
    <w:rsid w:val="00743996"/>
    <w:rsid w:val="00743B69"/>
    <w:rsid w:val="00744615"/>
    <w:rsid w:val="00744D14"/>
    <w:rsid w:val="00744E98"/>
    <w:rsid w:val="00745230"/>
    <w:rsid w:val="007453E6"/>
    <w:rsid w:val="0074545B"/>
    <w:rsid w:val="00745479"/>
    <w:rsid w:val="00745546"/>
    <w:rsid w:val="007455F3"/>
    <w:rsid w:val="0074596D"/>
    <w:rsid w:val="0074630E"/>
    <w:rsid w:val="00746623"/>
    <w:rsid w:val="00746BA3"/>
    <w:rsid w:val="00746DF6"/>
    <w:rsid w:val="00746E9C"/>
    <w:rsid w:val="00747025"/>
    <w:rsid w:val="0074718D"/>
    <w:rsid w:val="00747231"/>
    <w:rsid w:val="007475F9"/>
    <w:rsid w:val="007476E6"/>
    <w:rsid w:val="007477E8"/>
    <w:rsid w:val="00747ACE"/>
    <w:rsid w:val="00747E20"/>
    <w:rsid w:val="0075007E"/>
    <w:rsid w:val="0075051D"/>
    <w:rsid w:val="00750886"/>
    <w:rsid w:val="007509C8"/>
    <w:rsid w:val="00750DC6"/>
    <w:rsid w:val="00750F70"/>
    <w:rsid w:val="00752325"/>
    <w:rsid w:val="007524B8"/>
    <w:rsid w:val="00752517"/>
    <w:rsid w:val="007525E4"/>
    <w:rsid w:val="007527D3"/>
    <w:rsid w:val="0075350E"/>
    <w:rsid w:val="00753557"/>
    <w:rsid w:val="007538AA"/>
    <w:rsid w:val="007543B3"/>
    <w:rsid w:val="007544C5"/>
    <w:rsid w:val="007544C6"/>
    <w:rsid w:val="0075453D"/>
    <w:rsid w:val="00754CCB"/>
    <w:rsid w:val="0075552A"/>
    <w:rsid w:val="007556DE"/>
    <w:rsid w:val="00755859"/>
    <w:rsid w:val="0075609A"/>
    <w:rsid w:val="007573FF"/>
    <w:rsid w:val="00757D41"/>
    <w:rsid w:val="00757E11"/>
    <w:rsid w:val="00757ED0"/>
    <w:rsid w:val="00757FC8"/>
    <w:rsid w:val="007603DF"/>
    <w:rsid w:val="0076045F"/>
    <w:rsid w:val="0076097D"/>
    <w:rsid w:val="00761046"/>
    <w:rsid w:val="007622F0"/>
    <w:rsid w:val="00763166"/>
    <w:rsid w:val="00763502"/>
    <w:rsid w:val="007635F2"/>
    <w:rsid w:val="0076399F"/>
    <w:rsid w:val="00763CA1"/>
    <w:rsid w:val="00764268"/>
    <w:rsid w:val="00764395"/>
    <w:rsid w:val="0076445C"/>
    <w:rsid w:val="00764B58"/>
    <w:rsid w:val="00764DA9"/>
    <w:rsid w:val="00765531"/>
    <w:rsid w:val="0076557D"/>
    <w:rsid w:val="00765B3B"/>
    <w:rsid w:val="00765C76"/>
    <w:rsid w:val="00766139"/>
    <w:rsid w:val="00766726"/>
    <w:rsid w:val="007674A8"/>
    <w:rsid w:val="00767C26"/>
    <w:rsid w:val="00767D73"/>
    <w:rsid w:val="00767E7E"/>
    <w:rsid w:val="0077076E"/>
    <w:rsid w:val="00770D98"/>
    <w:rsid w:val="00770F26"/>
    <w:rsid w:val="00771039"/>
    <w:rsid w:val="007717D2"/>
    <w:rsid w:val="00772449"/>
    <w:rsid w:val="00772E0A"/>
    <w:rsid w:val="0077309D"/>
    <w:rsid w:val="0077330A"/>
    <w:rsid w:val="00773972"/>
    <w:rsid w:val="00774022"/>
    <w:rsid w:val="007752A0"/>
    <w:rsid w:val="00775A61"/>
    <w:rsid w:val="00775D77"/>
    <w:rsid w:val="00775F64"/>
    <w:rsid w:val="00775FCF"/>
    <w:rsid w:val="007762C0"/>
    <w:rsid w:val="007764AD"/>
    <w:rsid w:val="007767AE"/>
    <w:rsid w:val="0077691E"/>
    <w:rsid w:val="00777288"/>
    <w:rsid w:val="007774D3"/>
    <w:rsid w:val="007774EE"/>
    <w:rsid w:val="007775EB"/>
    <w:rsid w:val="007776EF"/>
    <w:rsid w:val="00777AC3"/>
    <w:rsid w:val="007811BB"/>
    <w:rsid w:val="007814DC"/>
    <w:rsid w:val="00781822"/>
    <w:rsid w:val="00781841"/>
    <w:rsid w:val="007818C6"/>
    <w:rsid w:val="00781AD2"/>
    <w:rsid w:val="00782C55"/>
    <w:rsid w:val="0078308C"/>
    <w:rsid w:val="00783588"/>
    <w:rsid w:val="00783690"/>
    <w:rsid w:val="00783B78"/>
    <w:rsid w:val="00783D3D"/>
    <w:rsid w:val="00783ED8"/>
    <w:rsid w:val="00783F21"/>
    <w:rsid w:val="00783FAB"/>
    <w:rsid w:val="007844B7"/>
    <w:rsid w:val="007848F1"/>
    <w:rsid w:val="00785254"/>
    <w:rsid w:val="00785570"/>
    <w:rsid w:val="007855F0"/>
    <w:rsid w:val="00785896"/>
    <w:rsid w:val="00786167"/>
    <w:rsid w:val="0078687B"/>
    <w:rsid w:val="007869E6"/>
    <w:rsid w:val="00786E4B"/>
    <w:rsid w:val="00787159"/>
    <w:rsid w:val="00787227"/>
    <w:rsid w:val="0078728B"/>
    <w:rsid w:val="00787A40"/>
    <w:rsid w:val="00787B09"/>
    <w:rsid w:val="00787DDE"/>
    <w:rsid w:val="00787E06"/>
    <w:rsid w:val="0079043A"/>
    <w:rsid w:val="0079088E"/>
    <w:rsid w:val="00790DC3"/>
    <w:rsid w:val="00791019"/>
    <w:rsid w:val="007910E8"/>
    <w:rsid w:val="00791668"/>
    <w:rsid w:val="00791AA1"/>
    <w:rsid w:val="00791E26"/>
    <w:rsid w:val="00791E7D"/>
    <w:rsid w:val="007932DE"/>
    <w:rsid w:val="0079381F"/>
    <w:rsid w:val="00793A46"/>
    <w:rsid w:val="0079402D"/>
    <w:rsid w:val="00794B88"/>
    <w:rsid w:val="00794C33"/>
    <w:rsid w:val="00795F5D"/>
    <w:rsid w:val="00796014"/>
    <w:rsid w:val="007966A2"/>
    <w:rsid w:val="007967F7"/>
    <w:rsid w:val="00796F53"/>
    <w:rsid w:val="00796FEC"/>
    <w:rsid w:val="007975C9"/>
    <w:rsid w:val="0079769D"/>
    <w:rsid w:val="007979F3"/>
    <w:rsid w:val="00797ED8"/>
    <w:rsid w:val="00797F08"/>
    <w:rsid w:val="007A057D"/>
    <w:rsid w:val="007A0E08"/>
    <w:rsid w:val="007A0EA4"/>
    <w:rsid w:val="007A1002"/>
    <w:rsid w:val="007A213B"/>
    <w:rsid w:val="007A21EB"/>
    <w:rsid w:val="007A3278"/>
    <w:rsid w:val="007A3793"/>
    <w:rsid w:val="007A39FE"/>
    <w:rsid w:val="007A3A40"/>
    <w:rsid w:val="007A3B30"/>
    <w:rsid w:val="007A41C7"/>
    <w:rsid w:val="007A4512"/>
    <w:rsid w:val="007A4A23"/>
    <w:rsid w:val="007A4C49"/>
    <w:rsid w:val="007A57CA"/>
    <w:rsid w:val="007A58B9"/>
    <w:rsid w:val="007A5B8D"/>
    <w:rsid w:val="007A5F26"/>
    <w:rsid w:val="007A60BC"/>
    <w:rsid w:val="007A6325"/>
    <w:rsid w:val="007A63C6"/>
    <w:rsid w:val="007A659E"/>
    <w:rsid w:val="007A707A"/>
    <w:rsid w:val="007A72AC"/>
    <w:rsid w:val="007A75C0"/>
    <w:rsid w:val="007A791F"/>
    <w:rsid w:val="007A7A7A"/>
    <w:rsid w:val="007A7EC6"/>
    <w:rsid w:val="007B0265"/>
    <w:rsid w:val="007B04D8"/>
    <w:rsid w:val="007B06C4"/>
    <w:rsid w:val="007B09DD"/>
    <w:rsid w:val="007B0AB8"/>
    <w:rsid w:val="007B102C"/>
    <w:rsid w:val="007B1321"/>
    <w:rsid w:val="007B136A"/>
    <w:rsid w:val="007B1997"/>
    <w:rsid w:val="007B21E6"/>
    <w:rsid w:val="007B24F1"/>
    <w:rsid w:val="007B2AF9"/>
    <w:rsid w:val="007B33EC"/>
    <w:rsid w:val="007B3A94"/>
    <w:rsid w:val="007B3B33"/>
    <w:rsid w:val="007B4205"/>
    <w:rsid w:val="007B43E1"/>
    <w:rsid w:val="007B47FD"/>
    <w:rsid w:val="007B4A2F"/>
    <w:rsid w:val="007B4FDF"/>
    <w:rsid w:val="007B52CD"/>
    <w:rsid w:val="007B5CCA"/>
    <w:rsid w:val="007B5D46"/>
    <w:rsid w:val="007B5E08"/>
    <w:rsid w:val="007B7B2A"/>
    <w:rsid w:val="007C04C2"/>
    <w:rsid w:val="007C0860"/>
    <w:rsid w:val="007C0FF1"/>
    <w:rsid w:val="007C19DC"/>
    <w:rsid w:val="007C1BA2"/>
    <w:rsid w:val="007C1FC1"/>
    <w:rsid w:val="007C202A"/>
    <w:rsid w:val="007C20DA"/>
    <w:rsid w:val="007C21F5"/>
    <w:rsid w:val="007C2B48"/>
    <w:rsid w:val="007C40FF"/>
    <w:rsid w:val="007C4409"/>
    <w:rsid w:val="007C4852"/>
    <w:rsid w:val="007C4B1B"/>
    <w:rsid w:val="007C4E21"/>
    <w:rsid w:val="007C59F6"/>
    <w:rsid w:val="007C5AB8"/>
    <w:rsid w:val="007C5B02"/>
    <w:rsid w:val="007C5CC7"/>
    <w:rsid w:val="007C63CC"/>
    <w:rsid w:val="007C6510"/>
    <w:rsid w:val="007C67CA"/>
    <w:rsid w:val="007C6833"/>
    <w:rsid w:val="007C6C5B"/>
    <w:rsid w:val="007C73E6"/>
    <w:rsid w:val="007D10F5"/>
    <w:rsid w:val="007D1A20"/>
    <w:rsid w:val="007D20E9"/>
    <w:rsid w:val="007D2171"/>
    <w:rsid w:val="007D21D8"/>
    <w:rsid w:val="007D2AD0"/>
    <w:rsid w:val="007D2E78"/>
    <w:rsid w:val="007D3E96"/>
    <w:rsid w:val="007D4157"/>
    <w:rsid w:val="007D416D"/>
    <w:rsid w:val="007D41E6"/>
    <w:rsid w:val="007D4AC4"/>
    <w:rsid w:val="007D4B10"/>
    <w:rsid w:val="007D4D5A"/>
    <w:rsid w:val="007D5299"/>
    <w:rsid w:val="007D57B2"/>
    <w:rsid w:val="007D5AA9"/>
    <w:rsid w:val="007D6D15"/>
    <w:rsid w:val="007D727E"/>
    <w:rsid w:val="007D7393"/>
    <w:rsid w:val="007D75CB"/>
    <w:rsid w:val="007D7881"/>
    <w:rsid w:val="007D7BD4"/>
    <w:rsid w:val="007D7DF5"/>
    <w:rsid w:val="007D7E3A"/>
    <w:rsid w:val="007E00A5"/>
    <w:rsid w:val="007E010D"/>
    <w:rsid w:val="007E026D"/>
    <w:rsid w:val="007E092E"/>
    <w:rsid w:val="007E0E10"/>
    <w:rsid w:val="007E0E11"/>
    <w:rsid w:val="007E13CB"/>
    <w:rsid w:val="007E1493"/>
    <w:rsid w:val="007E162B"/>
    <w:rsid w:val="007E1E87"/>
    <w:rsid w:val="007E21F4"/>
    <w:rsid w:val="007E2310"/>
    <w:rsid w:val="007E24F0"/>
    <w:rsid w:val="007E29FF"/>
    <w:rsid w:val="007E3906"/>
    <w:rsid w:val="007E3A2E"/>
    <w:rsid w:val="007E3B5D"/>
    <w:rsid w:val="007E3C1C"/>
    <w:rsid w:val="007E4355"/>
    <w:rsid w:val="007E461C"/>
    <w:rsid w:val="007E4768"/>
    <w:rsid w:val="007E4930"/>
    <w:rsid w:val="007E4976"/>
    <w:rsid w:val="007E4EBD"/>
    <w:rsid w:val="007E56F4"/>
    <w:rsid w:val="007E59AE"/>
    <w:rsid w:val="007E5BED"/>
    <w:rsid w:val="007E6055"/>
    <w:rsid w:val="007E637C"/>
    <w:rsid w:val="007E6A79"/>
    <w:rsid w:val="007E777B"/>
    <w:rsid w:val="007E7DAA"/>
    <w:rsid w:val="007F00FB"/>
    <w:rsid w:val="007F0236"/>
    <w:rsid w:val="007F06B0"/>
    <w:rsid w:val="007F0878"/>
    <w:rsid w:val="007F09B7"/>
    <w:rsid w:val="007F0DE8"/>
    <w:rsid w:val="007F2070"/>
    <w:rsid w:val="007F21C6"/>
    <w:rsid w:val="007F26B6"/>
    <w:rsid w:val="007F32A8"/>
    <w:rsid w:val="007F4205"/>
    <w:rsid w:val="007F49F0"/>
    <w:rsid w:val="007F4CA2"/>
    <w:rsid w:val="007F52D4"/>
    <w:rsid w:val="007F5303"/>
    <w:rsid w:val="007F5982"/>
    <w:rsid w:val="007F5B1C"/>
    <w:rsid w:val="007F5B49"/>
    <w:rsid w:val="007F603B"/>
    <w:rsid w:val="007F6673"/>
    <w:rsid w:val="007F675D"/>
    <w:rsid w:val="007F6888"/>
    <w:rsid w:val="007F73D4"/>
    <w:rsid w:val="007F79DC"/>
    <w:rsid w:val="0080048B"/>
    <w:rsid w:val="00800CA7"/>
    <w:rsid w:val="00800FDC"/>
    <w:rsid w:val="00801276"/>
    <w:rsid w:val="008015DA"/>
    <w:rsid w:val="0080186A"/>
    <w:rsid w:val="00801A09"/>
    <w:rsid w:val="00801B53"/>
    <w:rsid w:val="00801C9B"/>
    <w:rsid w:val="008020DF"/>
    <w:rsid w:val="00802A6F"/>
    <w:rsid w:val="008030C2"/>
    <w:rsid w:val="00803146"/>
    <w:rsid w:val="008037BF"/>
    <w:rsid w:val="00803A33"/>
    <w:rsid w:val="00803E97"/>
    <w:rsid w:val="00803FCC"/>
    <w:rsid w:val="0080421B"/>
    <w:rsid w:val="00804542"/>
    <w:rsid w:val="00804762"/>
    <w:rsid w:val="0080525A"/>
    <w:rsid w:val="008053F5"/>
    <w:rsid w:val="0080678E"/>
    <w:rsid w:val="00806B31"/>
    <w:rsid w:val="00806B6E"/>
    <w:rsid w:val="00806EC6"/>
    <w:rsid w:val="00807192"/>
    <w:rsid w:val="0080797D"/>
    <w:rsid w:val="00807A65"/>
    <w:rsid w:val="00807AF7"/>
    <w:rsid w:val="00810166"/>
    <w:rsid w:val="00810198"/>
    <w:rsid w:val="00810199"/>
    <w:rsid w:val="0081047D"/>
    <w:rsid w:val="00810E9A"/>
    <w:rsid w:val="00811165"/>
    <w:rsid w:val="0081171B"/>
    <w:rsid w:val="0081198E"/>
    <w:rsid w:val="00811AFF"/>
    <w:rsid w:val="0081207E"/>
    <w:rsid w:val="0081252C"/>
    <w:rsid w:val="008127DD"/>
    <w:rsid w:val="0081341A"/>
    <w:rsid w:val="00813999"/>
    <w:rsid w:val="00813E58"/>
    <w:rsid w:val="008146E5"/>
    <w:rsid w:val="0081472B"/>
    <w:rsid w:val="00814CBF"/>
    <w:rsid w:val="00815223"/>
    <w:rsid w:val="008153A1"/>
    <w:rsid w:val="008154FC"/>
    <w:rsid w:val="00815B87"/>
    <w:rsid w:val="00815C55"/>
    <w:rsid w:val="00815C8E"/>
    <w:rsid w:val="00815DA8"/>
    <w:rsid w:val="00815E6D"/>
    <w:rsid w:val="00815F3D"/>
    <w:rsid w:val="0081681C"/>
    <w:rsid w:val="00816A92"/>
    <w:rsid w:val="008170ED"/>
    <w:rsid w:val="00817402"/>
    <w:rsid w:val="00817D39"/>
    <w:rsid w:val="0082026A"/>
    <w:rsid w:val="00820A3E"/>
    <w:rsid w:val="00820A7A"/>
    <w:rsid w:val="00820B49"/>
    <w:rsid w:val="0082134D"/>
    <w:rsid w:val="008214C0"/>
    <w:rsid w:val="0082162A"/>
    <w:rsid w:val="008217B0"/>
    <w:rsid w:val="0082194D"/>
    <w:rsid w:val="00821A22"/>
    <w:rsid w:val="00821DEC"/>
    <w:rsid w:val="00822102"/>
    <w:rsid w:val="008221E7"/>
    <w:rsid w:val="008221F9"/>
    <w:rsid w:val="00822285"/>
    <w:rsid w:val="00822812"/>
    <w:rsid w:val="008228B2"/>
    <w:rsid w:val="00822FE3"/>
    <w:rsid w:val="008230C5"/>
    <w:rsid w:val="00823276"/>
    <w:rsid w:val="008233E9"/>
    <w:rsid w:val="008240D2"/>
    <w:rsid w:val="008242EB"/>
    <w:rsid w:val="008246A5"/>
    <w:rsid w:val="008249C6"/>
    <w:rsid w:val="00824D34"/>
    <w:rsid w:val="008250B2"/>
    <w:rsid w:val="0082672E"/>
    <w:rsid w:val="008267EF"/>
    <w:rsid w:val="00826EF5"/>
    <w:rsid w:val="00827B44"/>
    <w:rsid w:val="00827C29"/>
    <w:rsid w:val="00827C89"/>
    <w:rsid w:val="00830006"/>
    <w:rsid w:val="00830608"/>
    <w:rsid w:val="00830C74"/>
    <w:rsid w:val="00830DD2"/>
    <w:rsid w:val="00830F43"/>
    <w:rsid w:val="00831693"/>
    <w:rsid w:val="00831A89"/>
    <w:rsid w:val="00831D5C"/>
    <w:rsid w:val="00831E13"/>
    <w:rsid w:val="008322A0"/>
    <w:rsid w:val="0083265E"/>
    <w:rsid w:val="008331FE"/>
    <w:rsid w:val="00833218"/>
    <w:rsid w:val="0083332F"/>
    <w:rsid w:val="00833A2A"/>
    <w:rsid w:val="00833D8D"/>
    <w:rsid w:val="00833F32"/>
    <w:rsid w:val="00834ACE"/>
    <w:rsid w:val="00835539"/>
    <w:rsid w:val="00835991"/>
    <w:rsid w:val="00835A5E"/>
    <w:rsid w:val="00836B5A"/>
    <w:rsid w:val="00836BE6"/>
    <w:rsid w:val="00836FC2"/>
    <w:rsid w:val="008374A1"/>
    <w:rsid w:val="008377AD"/>
    <w:rsid w:val="00837E56"/>
    <w:rsid w:val="00840104"/>
    <w:rsid w:val="0084031A"/>
    <w:rsid w:val="0084076D"/>
    <w:rsid w:val="00840A16"/>
    <w:rsid w:val="00840C1F"/>
    <w:rsid w:val="00840CDA"/>
    <w:rsid w:val="00841344"/>
    <w:rsid w:val="008419EA"/>
    <w:rsid w:val="00841A6C"/>
    <w:rsid w:val="00841F5A"/>
    <w:rsid w:val="00841FC5"/>
    <w:rsid w:val="00842888"/>
    <w:rsid w:val="00842DE7"/>
    <w:rsid w:val="00843468"/>
    <w:rsid w:val="00843E30"/>
    <w:rsid w:val="008440BD"/>
    <w:rsid w:val="008445CC"/>
    <w:rsid w:val="00844828"/>
    <w:rsid w:val="0084493C"/>
    <w:rsid w:val="00844B29"/>
    <w:rsid w:val="00844E73"/>
    <w:rsid w:val="00845453"/>
    <w:rsid w:val="0084569D"/>
    <w:rsid w:val="00845709"/>
    <w:rsid w:val="00845C73"/>
    <w:rsid w:val="00845CEC"/>
    <w:rsid w:val="00845DDD"/>
    <w:rsid w:val="00845E01"/>
    <w:rsid w:val="00846116"/>
    <w:rsid w:val="008462E6"/>
    <w:rsid w:val="0084638E"/>
    <w:rsid w:val="00846A26"/>
    <w:rsid w:val="00846EB9"/>
    <w:rsid w:val="00847620"/>
    <w:rsid w:val="0084774F"/>
    <w:rsid w:val="008503B2"/>
    <w:rsid w:val="008504F3"/>
    <w:rsid w:val="0085099B"/>
    <w:rsid w:val="008509F4"/>
    <w:rsid w:val="00850ABA"/>
    <w:rsid w:val="00850C18"/>
    <w:rsid w:val="00850D1E"/>
    <w:rsid w:val="00850DF4"/>
    <w:rsid w:val="008526B8"/>
    <w:rsid w:val="00853741"/>
    <w:rsid w:val="00853840"/>
    <w:rsid w:val="00853A53"/>
    <w:rsid w:val="00853DD3"/>
    <w:rsid w:val="008544B2"/>
    <w:rsid w:val="00854661"/>
    <w:rsid w:val="0085492C"/>
    <w:rsid w:val="00854959"/>
    <w:rsid w:val="0085506A"/>
    <w:rsid w:val="0085522C"/>
    <w:rsid w:val="008559F3"/>
    <w:rsid w:val="00855D24"/>
    <w:rsid w:val="0085601D"/>
    <w:rsid w:val="0085623B"/>
    <w:rsid w:val="00856921"/>
    <w:rsid w:val="00856C19"/>
    <w:rsid w:val="008576BD"/>
    <w:rsid w:val="008576E5"/>
    <w:rsid w:val="00857D4D"/>
    <w:rsid w:val="00860304"/>
    <w:rsid w:val="00860314"/>
    <w:rsid w:val="00860463"/>
    <w:rsid w:val="00860614"/>
    <w:rsid w:val="0086089D"/>
    <w:rsid w:val="00860A41"/>
    <w:rsid w:val="00861433"/>
    <w:rsid w:val="0086143B"/>
    <w:rsid w:val="00861605"/>
    <w:rsid w:val="008621EA"/>
    <w:rsid w:val="008625FC"/>
    <w:rsid w:val="00862697"/>
    <w:rsid w:val="00862876"/>
    <w:rsid w:val="00862D9B"/>
    <w:rsid w:val="0086326F"/>
    <w:rsid w:val="00863ACD"/>
    <w:rsid w:val="00863CF3"/>
    <w:rsid w:val="00863E7B"/>
    <w:rsid w:val="00863F07"/>
    <w:rsid w:val="0086407E"/>
    <w:rsid w:val="00864BB0"/>
    <w:rsid w:val="00864BC8"/>
    <w:rsid w:val="00864C6F"/>
    <w:rsid w:val="00864CAB"/>
    <w:rsid w:val="00864FC4"/>
    <w:rsid w:val="00864FDC"/>
    <w:rsid w:val="0086548B"/>
    <w:rsid w:val="00865DCC"/>
    <w:rsid w:val="00866297"/>
    <w:rsid w:val="008664F7"/>
    <w:rsid w:val="0086682F"/>
    <w:rsid w:val="008669FD"/>
    <w:rsid w:val="00866CF9"/>
    <w:rsid w:val="0086700E"/>
    <w:rsid w:val="00867456"/>
    <w:rsid w:val="0086798C"/>
    <w:rsid w:val="0087048E"/>
    <w:rsid w:val="008704F2"/>
    <w:rsid w:val="00870A5C"/>
    <w:rsid w:val="00870ABD"/>
    <w:rsid w:val="00870E29"/>
    <w:rsid w:val="00871377"/>
    <w:rsid w:val="008713F6"/>
    <w:rsid w:val="00871957"/>
    <w:rsid w:val="008721B5"/>
    <w:rsid w:val="00872584"/>
    <w:rsid w:val="00872B1A"/>
    <w:rsid w:val="00872EE8"/>
    <w:rsid w:val="008733DA"/>
    <w:rsid w:val="00873865"/>
    <w:rsid w:val="00873D6F"/>
    <w:rsid w:val="00873DB3"/>
    <w:rsid w:val="00873DB6"/>
    <w:rsid w:val="00874247"/>
    <w:rsid w:val="00874606"/>
    <w:rsid w:val="008747E3"/>
    <w:rsid w:val="00874CAC"/>
    <w:rsid w:val="00874D24"/>
    <w:rsid w:val="00875027"/>
    <w:rsid w:val="008750BA"/>
    <w:rsid w:val="00875354"/>
    <w:rsid w:val="008756AF"/>
    <w:rsid w:val="00875EF0"/>
    <w:rsid w:val="008760CC"/>
    <w:rsid w:val="00876EF5"/>
    <w:rsid w:val="00877015"/>
    <w:rsid w:val="0087715C"/>
    <w:rsid w:val="0087736A"/>
    <w:rsid w:val="008773C6"/>
    <w:rsid w:val="00877E05"/>
    <w:rsid w:val="00877FE8"/>
    <w:rsid w:val="00880C8D"/>
    <w:rsid w:val="00880D76"/>
    <w:rsid w:val="008810FC"/>
    <w:rsid w:val="00881210"/>
    <w:rsid w:val="008814A2"/>
    <w:rsid w:val="008816B1"/>
    <w:rsid w:val="00881C0D"/>
    <w:rsid w:val="008828B3"/>
    <w:rsid w:val="00882AA4"/>
    <w:rsid w:val="00883F0F"/>
    <w:rsid w:val="0088426A"/>
    <w:rsid w:val="00884319"/>
    <w:rsid w:val="00884742"/>
    <w:rsid w:val="0088483F"/>
    <w:rsid w:val="00884EC8"/>
    <w:rsid w:val="008850E4"/>
    <w:rsid w:val="00885218"/>
    <w:rsid w:val="008858B0"/>
    <w:rsid w:val="008859D3"/>
    <w:rsid w:val="00885A09"/>
    <w:rsid w:val="00885B4C"/>
    <w:rsid w:val="0088606A"/>
    <w:rsid w:val="008860AC"/>
    <w:rsid w:val="00886533"/>
    <w:rsid w:val="008866FD"/>
    <w:rsid w:val="00887209"/>
    <w:rsid w:val="00887D72"/>
    <w:rsid w:val="00890821"/>
    <w:rsid w:val="00890ABC"/>
    <w:rsid w:val="008918A8"/>
    <w:rsid w:val="008918DC"/>
    <w:rsid w:val="00891EA3"/>
    <w:rsid w:val="008939AB"/>
    <w:rsid w:val="00893A48"/>
    <w:rsid w:val="00893B6C"/>
    <w:rsid w:val="00894250"/>
    <w:rsid w:val="00894614"/>
    <w:rsid w:val="00894FE3"/>
    <w:rsid w:val="00895548"/>
    <w:rsid w:val="00895BEE"/>
    <w:rsid w:val="00895C98"/>
    <w:rsid w:val="00896269"/>
    <w:rsid w:val="00896C1E"/>
    <w:rsid w:val="00896CB5"/>
    <w:rsid w:val="0089716A"/>
    <w:rsid w:val="00897F58"/>
    <w:rsid w:val="00897F94"/>
    <w:rsid w:val="008A119A"/>
    <w:rsid w:val="008A12F5"/>
    <w:rsid w:val="008A14CD"/>
    <w:rsid w:val="008A1BA9"/>
    <w:rsid w:val="008A1F11"/>
    <w:rsid w:val="008A2359"/>
    <w:rsid w:val="008A2994"/>
    <w:rsid w:val="008A3266"/>
    <w:rsid w:val="008A33EB"/>
    <w:rsid w:val="008A394F"/>
    <w:rsid w:val="008A3BE7"/>
    <w:rsid w:val="008A3CC6"/>
    <w:rsid w:val="008A3F03"/>
    <w:rsid w:val="008A406E"/>
    <w:rsid w:val="008A540F"/>
    <w:rsid w:val="008A58A7"/>
    <w:rsid w:val="008A62E5"/>
    <w:rsid w:val="008A6580"/>
    <w:rsid w:val="008A6B38"/>
    <w:rsid w:val="008A6CF4"/>
    <w:rsid w:val="008A702C"/>
    <w:rsid w:val="008A7F66"/>
    <w:rsid w:val="008B0178"/>
    <w:rsid w:val="008B03AC"/>
    <w:rsid w:val="008B0652"/>
    <w:rsid w:val="008B07F4"/>
    <w:rsid w:val="008B0814"/>
    <w:rsid w:val="008B1103"/>
    <w:rsid w:val="008B11BF"/>
    <w:rsid w:val="008B137A"/>
    <w:rsid w:val="008B1587"/>
    <w:rsid w:val="008B19A7"/>
    <w:rsid w:val="008B1B01"/>
    <w:rsid w:val="008B2223"/>
    <w:rsid w:val="008B2469"/>
    <w:rsid w:val="008B387F"/>
    <w:rsid w:val="008B3BCD"/>
    <w:rsid w:val="008B41B5"/>
    <w:rsid w:val="008B4922"/>
    <w:rsid w:val="008B5492"/>
    <w:rsid w:val="008B58BD"/>
    <w:rsid w:val="008B5F91"/>
    <w:rsid w:val="008B608D"/>
    <w:rsid w:val="008B63DF"/>
    <w:rsid w:val="008B6596"/>
    <w:rsid w:val="008B6AEA"/>
    <w:rsid w:val="008B6DF8"/>
    <w:rsid w:val="008B6EE1"/>
    <w:rsid w:val="008B6FE0"/>
    <w:rsid w:val="008B7166"/>
    <w:rsid w:val="008B7BF0"/>
    <w:rsid w:val="008B7FB0"/>
    <w:rsid w:val="008C02D6"/>
    <w:rsid w:val="008C0419"/>
    <w:rsid w:val="008C0547"/>
    <w:rsid w:val="008C0570"/>
    <w:rsid w:val="008C07B4"/>
    <w:rsid w:val="008C0808"/>
    <w:rsid w:val="008C096E"/>
    <w:rsid w:val="008C0A6D"/>
    <w:rsid w:val="008C0AC7"/>
    <w:rsid w:val="008C0DD0"/>
    <w:rsid w:val="008C106C"/>
    <w:rsid w:val="008C10F1"/>
    <w:rsid w:val="008C1926"/>
    <w:rsid w:val="008C1E99"/>
    <w:rsid w:val="008C2D73"/>
    <w:rsid w:val="008C2FCE"/>
    <w:rsid w:val="008C3457"/>
    <w:rsid w:val="008C34D3"/>
    <w:rsid w:val="008C3EFD"/>
    <w:rsid w:val="008C4047"/>
    <w:rsid w:val="008C40FE"/>
    <w:rsid w:val="008C4D04"/>
    <w:rsid w:val="008C4E1D"/>
    <w:rsid w:val="008C4EC0"/>
    <w:rsid w:val="008C50AB"/>
    <w:rsid w:val="008C57DA"/>
    <w:rsid w:val="008C67E9"/>
    <w:rsid w:val="008C68FE"/>
    <w:rsid w:val="008C6AF7"/>
    <w:rsid w:val="008C6CA2"/>
    <w:rsid w:val="008C6EFF"/>
    <w:rsid w:val="008C7131"/>
    <w:rsid w:val="008C7700"/>
    <w:rsid w:val="008C7925"/>
    <w:rsid w:val="008C7CC0"/>
    <w:rsid w:val="008D020D"/>
    <w:rsid w:val="008D0561"/>
    <w:rsid w:val="008D0806"/>
    <w:rsid w:val="008D0AC1"/>
    <w:rsid w:val="008D14E8"/>
    <w:rsid w:val="008D174D"/>
    <w:rsid w:val="008D1D67"/>
    <w:rsid w:val="008D2115"/>
    <w:rsid w:val="008D233B"/>
    <w:rsid w:val="008D233E"/>
    <w:rsid w:val="008D2BC5"/>
    <w:rsid w:val="008D2E7D"/>
    <w:rsid w:val="008D2FFA"/>
    <w:rsid w:val="008D377C"/>
    <w:rsid w:val="008D484A"/>
    <w:rsid w:val="008D4852"/>
    <w:rsid w:val="008D4AB0"/>
    <w:rsid w:val="008D4E46"/>
    <w:rsid w:val="008D512D"/>
    <w:rsid w:val="008D529D"/>
    <w:rsid w:val="008D54E4"/>
    <w:rsid w:val="008D5670"/>
    <w:rsid w:val="008D65F7"/>
    <w:rsid w:val="008D6A81"/>
    <w:rsid w:val="008D6B43"/>
    <w:rsid w:val="008D6D17"/>
    <w:rsid w:val="008D6D2F"/>
    <w:rsid w:val="008D6E1F"/>
    <w:rsid w:val="008D7065"/>
    <w:rsid w:val="008D770D"/>
    <w:rsid w:val="008D77A0"/>
    <w:rsid w:val="008D7B44"/>
    <w:rsid w:val="008E0085"/>
    <w:rsid w:val="008E0434"/>
    <w:rsid w:val="008E0792"/>
    <w:rsid w:val="008E0CBD"/>
    <w:rsid w:val="008E0EEB"/>
    <w:rsid w:val="008E1A50"/>
    <w:rsid w:val="008E1FCD"/>
    <w:rsid w:val="008E22CF"/>
    <w:rsid w:val="008E24B4"/>
    <w:rsid w:val="008E281E"/>
    <w:rsid w:val="008E2AA6"/>
    <w:rsid w:val="008E30B8"/>
    <w:rsid w:val="008E311B"/>
    <w:rsid w:val="008E3256"/>
    <w:rsid w:val="008E39F0"/>
    <w:rsid w:val="008E4356"/>
    <w:rsid w:val="008E478F"/>
    <w:rsid w:val="008E49CF"/>
    <w:rsid w:val="008E4A74"/>
    <w:rsid w:val="008E57FF"/>
    <w:rsid w:val="008E5E02"/>
    <w:rsid w:val="008E63A2"/>
    <w:rsid w:val="008E6501"/>
    <w:rsid w:val="008E6DBB"/>
    <w:rsid w:val="008E6F39"/>
    <w:rsid w:val="008E742E"/>
    <w:rsid w:val="008E765F"/>
    <w:rsid w:val="008E79A0"/>
    <w:rsid w:val="008F05B5"/>
    <w:rsid w:val="008F1094"/>
    <w:rsid w:val="008F197E"/>
    <w:rsid w:val="008F1BE8"/>
    <w:rsid w:val="008F22BB"/>
    <w:rsid w:val="008F28AD"/>
    <w:rsid w:val="008F2AE2"/>
    <w:rsid w:val="008F2C46"/>
    <w:rsid w:val="008F3891"/>
    <w:rsid w:val="008F4349"/>
    <w:rsid w:val="008F465A"/>
    <w:rsid w:val="008F46E7"/>
    <w:rsid w:val="008F486E"/>
    <w:rsid w:val="008F48B0"/>
    <w:rsid w:val="008F4937"/>
    <w:rsid w:val="008F5256"/>
    <w:rsid w:val="008F541C"/>
    <w:rsid w:val="008F55AB"/>
    <w:rsid w:val="008F5D13"/>
    <w:rsid w:val="008F5E80"/>
    <w:rsid w:val="008F5F0B"/>
    <w:rsid w:val="008F60E4"/>
    <w:rsid w:val="008F64EB"/>
    <w:rsid w:val="008F6F0B"/>
    <w:rsid w:val="008F71B0"/>
    <w:rsid w:val="008F72F1"/>
    <w:rsid w:val="008F75A1"/>
    <w:rsid w:val="008F78BE"/>
    <w:rsid w:val="008F7CFF"/>
    <w:rsid w:val="008F7D24"/>
    <w:rsid w:val="008F7DF3"/>
    <w:rsid w:val="008F7E14"/>
    <w:rsid w:val="008F7E60"/>
    <w:rsid w:val="00900747"/>
    <w:rsid w:val="0090079D"/>
    <w:rsid w:val="00900AFF"/>
    <w:rsid w:val="009010A7"/>
    <w:rsid w:val="00901185"/>
    <w:rsid w:val="009018BE"/>
    <w:rsid w:val="009018DF"/>
    <w:rsid w:val="00901D61"/>
    <w:rsid w:val="0090245C"/>
    <w:rsid w:val="00902760"/>
    <w:rsid w:val="009027EA"/>
    <w:rsid w:val="009028B0"/>
    <w:rsid w:val="009029D8"/>
    <w:rsid w:val="00903081"/>
    <w:rsid w:val="009034D7"/>
    <w:rsid w:val="00903C4E"/>
    <w:rsid w:val="00903D80"/>
    <w:rsid w:val="0090485E"/>
    <w:rsid w:val="009049D6"/>
    <w:rsid w:val="00905054"/>
    <w:rsid w:val="009050B4"/>
    <w:rsid w:val="00905515"/>
    <w:rsid w:val="00905F7B"/>
    <w:rsid w:val="009060B2"/>
    <w:rsid w:val="009061A1"/>
    <w:rsid w:val="009072CB"/>
    <w:rsid w:val="00907BA7"/>
    <w:rsid w:val="0091064E"/>
    <w:rsid w:val="00910BED"/>
    <w:rsid w:val="00910CF7"/>
    <w:rsid w:val="00910D92"/>
    <w:rsid w:val="00911141"/>
    <w:rsid w:val="00911649"/>
    <w:rsid w:val="00911893"/>
    <w:rsid w:val="00911CF1"/>
    <w:rsid w:val="00911E0C"/>
    <w:rsid w:val="00911FC5"/>
    <w:rsid w:val="009127F9"/>
    <w:rsid w:val="00912B4D"/>
    <w:rsid w:val="00913261"/>
    <w:rsid w:val="009135A3"/>
    <w:rsid w:val="0091380F"/>
    <w:rsid w:val="00913813"/>
    <w:rsid w:val="00913A29"/>
    <w:rsid w:val="009145B6"/>
    <w:rsid w:val="0091481C"/>
    <w:rsid w:val="00914A25"/>
    <w:rsid w:val="0091514B"/>
    <w:rsid w:val="009151AA"/>
    <w:rsid w:val="00915414"/>
    <w:rsid w:val="0091542A"/>
    <w:rsid w:val="009156C7"/>
    <w:rsid w:val="00915C21"/>
    <w:rsid w:val="009160B7"/>
    <w:rsid w:val="00916318"/>
    <w:rsid w:val="0091631C"/>
    <w:rsid w:val="0091659E"/>
    <w:rsid w:val="009167F2"/>
    <w:rsid w:val="00916B28"/>
    <w:rsid w:val="009176D8"/>
    <w:rsid w:val="00917B1D"/>
    <w:rsid w:val="00917E05"/>
    <w:rsid w:val="00920216"/>
    <w:rsid w:val="009204AA"/>
    <w:rsid w:val="009204CB"/>
    <w:rsid w:val="009217C9"/>
    <w:rsid w:val="00922508"/>
    <w:rsid w:val="0092262E"/>
    <w:rsid w:val="0092279C"/>
    <w:rsid w:val="00922B19"/>
    <w:rsid w:val="009230B0"/>
    <w:rsid w:val="009238C3"/>
    <w:rsid w:val="00923E1B"/>
    <w:rsid w:val="00924A22"/>
    <w:rsid w:val="00925A2B"/>
    <w:rsid w:val="00926994"/>
    <w:rsid w:val="00926ABE"/>
    <w:rsid w:val="00926C82"/>
    <w:rsid w:val="00927A88"/>
    <w:rsid w:val="00927C9F"/>
    <w:rsid w:val="00927EC1"/>
    <w:rsid w:val="00930340"/>
    <w:rsid w:val="009303CD"/>
    <w:rsid w:val="00930623"/>
    <w:rsid w:val="00930DF1"/>
    <w:rsid w:val="00930E0B"/>
    <w:rsid w:val="00931147"/>
    <w:rsid w:val="00931239"/>
    <w:rsid w:val="009314CA"/>
    <w:rsid w:val="009315B2"/>
    <w:rsid w:val="00931A10"/>
    <w:rsid w:val="00931B2C"/>
    <w:rsid w:val="00931B70"/>
    <w:rsid w:val="00931E0F"/>
    <w:rsid w:val="009321DF"/>
    <w:rsid w:val="00933247"/>
    <w:rsid w:val="009336B2"/>
    <w:rsid w:val="009343A0"/>
    <w:rsid w:val="0093482C"/>
    <w:rsid w:val="00935075"/>
    <w:rsid w:val="00935198"/>
    <w:rsid w:val="009354FB"/>
    <w:rsid w:val="00935BA8"/>
    <w:rsid w:val="009363B1"/>
    <w:rsid w:val="009365EC"/>
    <w:rsid w:val="00937DD2"/>
    <w:rsid w:val="00937FDE"/>
    <w:rsid w:val="0094036E"/>
    <w:rsid w:val="00940613"/>
    <w:rsid w:val="00940CDC"/>
    <w:rsid w:val="00941391"/>
    <w:rsid w:val="009414E9"/>
    <w:rsid w:val="009414F6"/>
    <w:rsid w:val="00942AD8"/>
    <w:rsid w:val="00943274"/>
    <w:rsid w:val="00943AE8"/>
    <w:rsid w:val="00943E06"/>
    <w:rsid w:val="00944193"/>
    <w:rsid w:val="0094428E"/>
    <w:rsid w:val="00944363"/>
    <w:rsid w:val="00944559"/>
    <w:rsid w:val="0094455C"/>
    <w:rsid w:val="00944A13"/>
    <w:rsid w:val="00944D2E"/>
    <w:rsid w:val="00945630"/>
    <w:rsid w:val="0094579C"/>
    <w:rsid w:val="00945952"/>
    <w:rsid w:val="009459D9"/>
    <w:rsid w:val="00945B8C"/>
    <w:rsid w:val="00945DE8"/>
    <w:rsid w:val="0094654B"/>
    <w:rsid w:val="009467AA"/>
    <w:rsid w:val="00946C92"/>
    <w:rsid w:val="00947555"/>
    <w:rsid w:val="00947664"/>
    <w:rsid w:val="00947967"/>
    <w:rsid w:val="00947C5B"/>
    <w:rsid w:val="009509C2"/>
    <w:rsid w:val="00951264"/>
    <w:rsid w:val="00951627"/>
    <w:rsid w:val="009518F8"/>
    <w:rsid w:val="00952019"/>
    <w:rsid w:val="00952299"/>
    <w:rsid w:val="00952310"/>
    <w:rsid w:val="009525F1"/>
    <w:rsid w:val="00952654"/>
    <w:rsid w:val="00952661"/>
    <w:rsid w:val="00952B18"/>
    <w:rsid w:val="00952D39"/>
    <w:rsid w:val="00953097"/>
    <w:rsid w:val="009539FA"/>
    <w:rsid w:val="00954A36"/>
    <w:rsid w:val="00954AF8"/>
    <w:rsid w:val="00954E1E"/>
    <w:rsid w:val="00955201"/>
    <w:rsid w:val="009557A5"/>
    <w:rsid w:val="00956221"/>
    <w:rsid w:val="00956D06"/>
    <w:rsid w:val="00957319"/>
    <w:rsid w:val="009576BB"/>
    <w:rsid w:val="0095784C"/>
    <w:rsid w:val="00957D87"/>
    <w:rsid w:val="00957E10"/>
    <w:rsid w:val="00960034"/>
    <w:rsid w:val="00960580"/>
    <w:rsid w:val="00960682"/>
    <w:rsid w:val="00960713"/>
    <w:rsid w:val="00960E26"/>
    <w:rsid w:val="0096143F"/>
    <w:rsid w:val="0096184D"/>
    <w:rsid w:val="009618E4"/>
    <w:rsid w:val="00961BED"/>
    <w:rsid w:val="00961DB0"/>
    <w:rsid w:val="00962871"/>
    <w:rsid w:val="0096329A"/>
    <w:rsid w:val="009636C0"/>
    <w:rsid w:val="00964BFF"/>
    <w:rsid w:val="00964C49"/>
    <w:rsid w:val="00965200"/>
    <w:rsid w:val="009652C3"/>
    <w:rsid w:val="0096570F"/>
    <w:rsid w:val="00965B42"/>
    <w:rsid w:val="00966776"/>
    <w:rsid w:val="009668B3"/>
    <w:rsid w:val="00966BEE"/>
    <w:rsid w:val="0096722E"/>
    <w:rsid w:val="00967AB9"/>
    <w:rsid w:val="00967DCA"/>
    <w:rsid w:val="009711B2"/>
    <w:rsid w:val="0097140D"/>
    <w:rsid w:val="00971471"/>
    <w:rsid w:val="0097190A"/>
    <w:rsid w:val="00971990"/>
    <w:rsid w:val="00971F02"/>
    <w:rsid w:val="00971F4F"/>
    <w:rsid w:val="00972BCC"/>
    <w:rsid w:val="00972DCD"/>
    <w:rsid w:val="009742C7"/>
    <w:rsid w:val="0097468C"/>
    <w:rsid w:val="0097480D"/>
    <w:rsid w:val="00975387"/>
    <w:rsid w:val="009757B6"/>
    <w:rsid w:val="00975879"/>
    <w:rsid w:val="0097637A"/>
    <w:rsid w:val="009764EC"/>
    <w:rsid w:val="0097661F"/>
    <w:rsid w:val="009768E7"/>
    <w:rsid w:val="00976B9B"/>
    <w:rsid w:val="00976D05"/>
    <w:rsid w:val="0097722B"/>
    <w:rsid w:val="009800DA"/>
    <w:rsid w:val="009802BD"/>
    <w:rsid w:val="009802CE"/>
    <w:rsid w:val="0098086D"/>
    <w:rsid w:val="00980DA4"/>
    <w:rsid w:val="009813A7"/>
    <w:rsid w:val="009814A6"/>
    <w:rsid w:val="00981511"/>
    <w:rsid w:val="00981AB1"/>
    <w:rsid w:val="0098280F"/>
    <w:rsid w:val="00982B0E"/>
    <w:rsid w:val="00982FF0"/>
    <w:rsid w:val="009834D2"/>
    <w:rsid w:val="0098370C"/>
    <w:rsid w:val="0098371C"/>
    <w:rsid w:val="00983876"/>
    <w:rsid w:val="00983930"/>
    <w:rsid w:val="00983A0B"/>
    <w:rsid w:val="009845B9"/>
    <w:rsid w:val="009847B6"/>
    <w:rsid w:val="009849B7"/>
    <w:rsid w:val="009849C2"/>
    <w:rsid w:val="00984D24"/>
    <w:rsid w:val="00985287"/>
    <w:rsid w:val="00985289"/>
    <w:rsid w:val="00985647"/>
    <w:rsid w:val="009858EB"/>
    <w:rsid w:val="00987BBD"/>
    <w:rsid w:val="00987CE4"/>
    <w:rsid w:val="009901FC"/>
    <w:rsid w:val="00990301"/>
    <w:rsid w:val="0099031D"/>
    <w:rsid w:val="00990D0A"/>
    <w:rsid w:val="00990D44"/>
    <w:rsid w:val="009917E9"/>
    <w:rsid w:val="00991B0D"/>
    <w:rsid w:val="00992893"/>
    <w:rsid w:val="00992E93"/>
    <w:rsid w:val="0099333E"/>
    <w:rsid w:val="00993EC4"/>
    <w:rsid w:val="00994123"/>
    <w:rsid w:val="00994745"/>
    <w:rsid w:val="00994BB6"/>
    <w:rsid w:val="00995186"/>
    <w:rsid w:val="00995288"/>
    <w:rsid w:val="00995A74"/>
    <w:rsid w:val="00996146"/>
    <w:rsid w:val="0099663F"/>
    <w:rsid w:val="009969D6"/>
    <w:rsid w:val="00996F92"/>
    <w:rsid w:val="0099799C"/>
    <w:rsid w:val="00997B94"/>
    <w:rsid w:val="009A0279"/>
    <w:rsid w:val="009A0E62"/>
    <w:rsid w:val="009A0F63"/>
    <w:rsid w:val="009A1269"/>
    <w:rsid w:val="009A1AF6"/>
    <w:rsid w:val="009A2433"/>
    <w:rsid w:val="009A281D"/>
    <w:rsid w:val="009A3088"/>
    <w:rsid w:val="009A30C9"/>
    <w:rsid w:val="009A333C"/>
    <w:rsid w:val="009A3673"/>
    <w:rsid w:val="009A3AE3"/>
    <w:rsid w:val="009A3AE6"/>
    <w:rsid w:val="009A3BBB"/>
    <w:rsid w:val="009A3F47"/>
    <w:rsid w:val="009A3F57"/>
    <w:rsid w:val="009A4143"/>
    <w:rsid w:val="009A43C6"/>
    <w:rsid w:val="009A51E2"/>
    <w:rsid w:val="009A5538"/>
    <w:rsid w:val="009A6D86"/>
    <w:rsid w:val="009A6FF5"/>
    <w:rsid w:val="009A71E8"/>
    <w:rsid w:val="009A7402"/>
    <w:rsid w:val="009B0046"/>
    <w:rsid w:val="009B01C5"/>
    <w:rsid w:val="009B05BD"/>
    <w:rsid w:val="009B0974"/>
    <w:rsid w:val="009B1870"/>
    <w:rsid w:val="009B1C8D"/>
    <w:rsid w:val="009B2296"/>
    <w:rsid w:val="009B25C0"/>
    <w:rsid w:val="009B2693"/>
    <w:rsid w:val="009B2984"/>
    <w:rsid w:val="009B2F77"/>
    <w:rsid w:val="009B3274"/>
    <w:rsid w:val="009B3585"/>
    <w:rsid w:val="009B3662"/>
    <w:rsid w:val="009B3905"/>
    <w:rsid w:val="009B3D2C"/>
    <w:rsid w:val="009B3E38"/>
    <w:rsid w:val="009B4462"/>
    <w:rsid w:val="009B45DE"/>
    <w:rsid w:val="009B46E2"/>
    <w:rsid w:val="009B49E5"/>
    <w:rsid w:val="009B4A0B"/>
    <w:rsid w:val="009B4A6B"/>
    <w:rsid w:val="009B50D9"/>
    <w:rsid w:val="009B5AF1"/>
    <w:rsid w:val="009B5F47"/>
    <w:rsid w:val="009B6C8F"/>
    <w:rsid w:val="009B6F3A"/>
    <w:rsid w:val="009B71AB"/>
    <w:rsid w:val="009B758B"/>
    <w:rsid w:val="009B7892"/>
    <w:rsid w:val="009B7A27"/>
    <w:rsid w:val="009C0252"/>
    <w:rsid w:val="009C04A0"/>
    <w:rsid w:val="009C057D"/>
    <w:rsid w:val="009C069E"/>
    <w:rsid w:val="009C107F"/>
    <w:rsid w:val="009C1440"/>
    <w:rsid w:val="009C1778"/>
    <w:rsid w:val="009C198B"/>
    <w:rsid w:val="009C1C3D"/>
    <w:rsid w:val="009C2038"/>
    <w:rsid w:val="009C2107"/>
    <w:rsid w:val="009C2193"/>
    <w:rsid w:val="009C3029"/>
    <w:rsid w:val="009C3348"/>
    <w:rsid w:val="009C334A"/>
    <w:rsid w:val="009C369C"/>
    <w:rsid w:val="009C380B"/>
    <w:rsid w:val="009C38F8"/>
    <w:rsid w:val="009C3B5C"/>
    <w:rsid w:val="009C3C52"/>
    <w:rsid w:val="009C3E37"/>
    <w:rsid w:val="009C4537"/>
    <w:rsid w:val="009C4ADD"/>
    <w:rsid w:val="009C4D50"/>
    <w:rsid w:val="009C4ECC"/>
    <w:rsid w:val="009C50B1"/>
    <w:rsid w:val="009C520F"/>
    <w:rsid w:val="009C5D9E"/>
    <w:rsid w:val="009C6103"/>
    <w:rsid w:val="009C635C"/>
    <w:rsid w:val="009C670C"/>
    <w:rsid w:val="009C6F37"/>
    <w:rsid w:val="009C7280"/>
    <w:rsid w:val="009C7CFD"/>
    <w:rsid w:val="009D0027"/>
    <w:rsid w:val="009D0623"/>
    <w:rsid w:val="009D07FD"/>
    <w:rsid w:val="009D0840"/>
    <w:rsid w:val="009D0F6C"/>
    <w:rsid w:val="009D15F6"/>
    <w:rsid w:val="009D1A1D"/>
    <w:rsid w:val="009D1ABF"/>
    <w:rsid w:val="009D2C3E"/>
    <w:rsid w:val="009D3513"/>
    <w:rsid w:val="009D3BC2"/>
    <w:rsid w:val="009D3ED9"/>
    <w:rsid w:val="009D4496"/>
    <w:rsid w:val="009D6E7D"/>
    <w:rsid w:val="009D706D"/>
    <w:rsid w:val="009D7123"/>
    <w:rsid w:val="009D7C82"/>
    <w:rsid w:val="009D7D15"/>
    <w:rsid w:val="009E02A8"/>
    <w:rsid w:val="009E052A"/>
    <w:rsid w:val="009E05D2"/>
    <w:rsid w:val="009E0625"/>
    <w:rsid w:val="009E0842"/>
    <w:rsid w:val="009E0A64"/>
    <w:rsid w:val="009E1254"/>
    <w:rsid w:val="009E13B2"/>
    <w:rsid w:val="009E15DC"/>
    <w:rsid w:val="009E1D44"/>
    <w:rsid w:val="009E1FE1"/>
    <w:rsid w:val="009E2428"/>
    <w:rsid w:val="009E28D5"/>
    <w:rsid w:val="009E2D8E"/>
    <w:rsid w:val="009E3034"/>
    <w:rsid w:val="009E4176"/>
    <w:rsid w:val="009E461F"/>
    <w:rsid w:val="009E479A"/>
    <w:rsid w:val="009E4A7D"/>
    <w:rsid w:val="009E4F28"/>
    <w:rsid w:val="009E541D"/>
    <w:rsid w:val="009E549F"/>
    <w:rsid w:val="009E56B3"/>
    <w:rsid w:val="009E571E"/>
    <w:rsid w:val="009E5E64"/>
    <w:rsid w:val="009E5F21"/>
    <w:rsid w:val="009E61BA"/>
    <w:rsid w:val="009E62D4"/>
    <w:rsid w:val="009E6477"/>
    <w:rsid w:val="009E6519"/>
    <w:rsid w:val="009E696D"/>
    <w:rsid w:val="009E6B6E"/>
    <w:rsid w:val="009E736F"/>
    <w:rsid w:val="009F069B"/>
    <w:rsid w:val="009F0785"/>
    <w:rsid w:val="009F0A85"/>
    <w:rsid w:val="009F1289"/>
    <w:rsid w:val="009F1682"/>
    <w:rsid w:val="009F1B12"/>
    <w:rsid w:val="009F21DB"/>
    <w:rsid w:val="009F22EC"/>
    <w:rsid w:val="009F23E0"/>
    <w:rsid w:val="009F248F"/>
    <w:rsid w:val="009F2535"/>
    <w:rsid w:val="009F28A8"/>
    <w:rsid w:val="009F3831"/>
    <w:rsid w:val="009F3AD9"/>
    <w:rsid w:val="009F3ED7"/>
    <w:rsid w:val="009F3F75"/>
    <w:rsid w:val="009F4607"/>
    <w:rsid w:val="009F473E"/>
    <w:rsid w:val="009F4D1E"/>
    <w:rsid w:val="009F4DDC"/>
    <w:rsid w:val="009F52B5"/>
    <w:rsid w:val="009F6026"/>
    <w:rsid w:val="009F61B9"/>
    <w:rsid w:val="009F6712"/>
    <w:rsid w:val="009F682A"/>
    <w:rsid w:val="009F69D4"/>
    <w:rsid w:val="009F6B36"/>
    <w:rsid w:val="009F6E95"/>
    <w:rsid w:val="009F70A4"/>
    <w:rsid w:val="009F7960"/>
    <w:rsid w:val="009F7CFF"/>
    <w:rsid w:val="009F7E2D"/>
    <w:rsid w:val="00A001BF"/>
    <w:rsid w:val="00A006DB"/>
    <w:rsid w:val="00A00892"/>
    <w:rsid w:val="00A01551"/>
    <w:rsid w:val="00A01632"/>
    <w:rsid w:val="00A016F8"/>
    <w:rsid w:val="00A01944"/>
    <w:rsid w:val="00A02239"/>
    <w:rsid w:val="00A022BE"/>
    <w:rsid w:val="00A02D77"/>
    <w:rsid w:val="00A02DB9"/>
    <w:rsid w:val="00A03340"/>
    <w:rsid w:val="00A0369D"/>
    <w:rsid w:val="00A03968"/>
    <w:rsid w:val="00A03BBB"/>
    <w:rsid w:val="00A04080"/>
    <w:rsid w:val="00A0462F"/>
    <w:rsid w:val="00A04BA9"/>
    <w:rsid w:val="00A059DF"/>
    <w:rsid w:val="00A05E93"/>
    <w:rsid w:val="00A05EB3"/>
    <w:rsid w:val="00A0603F"/>
    <w:rsid w:val="00A060DC"/>
    <w:rsid w:val="00A06226"/>
    <w:rsid w:val="00A067C0"/>
    <w:rsid w:val="00A06830"/>
    <w:rsid w:val="00A06DCC"/>
    <w:rsid w:val="00A078F6"/>
    <w:rsid w:val="00A07AC9"/>
    <w:rsid w:val="00A07C67"/>
    <w:rsid w:val="00A07E2D"/>
    <w:rsid w:val="00A07F02"/>
    <w:rsid w:val="00A10137"/>
    <w:rsid w:val="00A1089D"/>
    <w:rsid w:val="00A114BD"/>
    <w:rsid w:val="00A117CC"/>
    <w:rsid w:val="00A11843"/>
    <w:rsid w:val="00A121CE"/>
    <w:rsid w:val="00A1235A"/>
    <w:rsid w:val="00A12680"/>
    <w:rsid w:val="00A12A9F"/>
    <w:rsid w:val="00A12EF0"/>
    <w:rsid w:val="00A12F18"/>
    <w:rsid w:val="00A12F4E"/>
    <w:rsid w:val="00A135B5"/>
    <w:rsid w:val="00A13B4C"/>
    <w:rsid w:val="00A144A9"/>
    <w:rsid w:val="00A146CD"/>
    <w:rsid w:val="00A14883"/>
    <w:rsid w:val="00A1539B"/>
    <w:rsid w:val="00A155B6"/>
    <w:rsid w:val="00A163EF"/>
    <w:rsid w:val="00A1648F"/>
    <w:rsid w:val="00A16C17"/>
    <w:rsid w:val="00A17488"/>
    <w:rsid w:val="00A179C2"/>
    <w:rsid w:val="00A17E49"/>
    <w:rsid w:val="00A20199"/>
    <w:rsid w:val="00A206C3"/>
    <w:rsid w:val="00A2077E"/>
    <w:rsid w:val="00A21AB7"/>
    <w:rsid w:val="00A21AC4"/>
    <w:rsid w:val="00A21B53"/>
    <w:rsid w:val="00A220AD"/>
    <w:rsid w:val="00A22515"/>
    <w:rsid w:val="00A226F1"/>
    <w:rsid w:val="00A22D01"/>
    <w:rsid w:val="00A22F05"/>
    <w:rsid w:val="00A23111"/>
    <w:rsid w:val="00A23AE8"/>
    <w:rsid w:val="00A240E9"/>
    <w:rsid w:val="00A24178"/>
    <w:rsid w:val="00A242AC"/>
    <w:rsid w:val="00A24505"/>
    <w:rsid w:val="00A24C95"/>
    <w:rsid w:val="00A2551B"/>
    <w:rsid w:val="00A25832"/>
    <w:rsid w:val="00A2599A"/>
    <w:rsid w:val="00A25BBC"/>
    <w:rsid w:val="00A26094"/>
    <w:rsid w:val="00A2696C"/>
    <w:rsid w:val="00A2699C"/>
    <w:rsid w:val="00A269DC"/>
    <w:rsid w:val="00A26A75"/>
    <w:rsid w:val="00A27198"/>
    <w:rsid w:val="00A271C5"/>
    <w:rsid w:val="00A271C9"/>
    <w:rsid w:val="00A27836"/>
    <w:rsid w:val="00A27A1A"/>
    <w:rsid w:val="00A27BAB"/>
    <w:rsid w:val="00A27D71"/>
    <w:rsid w:val="00A27E2E"/>
    <w:rsid w:val="00A27F35"/>
    <w:rsid w:val="00A301BF"/>
    <w:rsid w:val="00A302B2"/>
    <w:rsid w:val="00A303F0"/>
    <w:rsid w:val="00A30487"/>
    <w:rsid w:val="00A30561"/>
    <w:rsid w:val="00A30A50"/>
    <w:rsid w:val="00A30BF0"/>
    <w:rsid w:val="00A30F72"/>
    <w:rsid w:val="00A3159E"/>
    <w:rsid w:val="00A31B29"/>
    <w:rsid w:val="00A322AF"/>
    <w:rsid w:val="00A32375"/>
    <w:rsid w:val="00A331B4"/>
    <w:rsid w:val="00A337E7"/>
    <w:rsid w:val="00A33816"/>
    <w:rsid w:val="00A34307"/>
    <w:rsid w:val="00A343DE"/>
    <w:rsid w:val="00A3484E"/>
    <w:rsid w:val="00A34970"/>
    <w:rsid w:val="00A34DB5"/>
    <w:rsid w:val="00A35047"/>
    <w:rsid w:val="00A352E2"/>
    <w:rsid w:val="00A356D3"/>
    <w:rsid w:val="00A3579A"/>
    <w:rsid w:val="00A357E5"/>
    <w:rsid w:val="00A35DAB"/>
    <w:rsid w:val="00A35F27"/>
    <w:rsid w:val="00A36215"/>
    <w:rsid w:val="00A36ADA"/>
    <w:rsid w:val="00A37349"/>
    <w:rsid w:val="00A3774B"/>
    <w:rsid w:val="00A37F5F"/>
    <w:rsid w:val="00A40792"/>
    <w:rsid w:val="00A40839"/>
    <w:rsid w:val="00A41874"/>
    <w:rsid w:val="00A41883"/>
    <w:rsid w:val="00A41B14"/>
    <w:rsid w:val="00A4228D"/>
    <w:rsid w:val="00A425C3"/>
    <w:rsid w:val="00A42977"/>
    <w:rsid w:val="00A433C2"/>
    <w:rsid w:val="00A43697"/>
    <w:rsid w:val="00A438D8"/>
    <w:rsid w:val="00A43A68"/>
    <w:rsid w:val="00A44140"/>
    <w:rsid w:val="00A44701"/>
    <w:rsid w:val="00A448FE"/>
    <w:rsid w:val="00A44936"/>
    <w:rsid w:val="00A45C9A"/>
    <w:rsid w:val="00A46416"/>
    <w:rsid w:val="00A469DB"/>
    <w:rsid w:val="00A46A52"/>
    <w:rsid w:val="00A46C21"/>
    <w:rsid w:val="00A46EC1"/>
    <w:rsid w:val="00A472E2"/>
    <w:rsid w:val="00A473F5"/>
    <w:rsid w:val="00A500D5"/>
    <w:rsid w:val="00A5050B"/>
    <w:rsid w:val="00A508A1"/>
    <w:rsid w:val="00A516C3"/>
    <w:rsid w:val="00A51736"/>
    <w:rsid w:val="00A518BE"/>
    <w:rsid w:val="00A51F9D"/>
    <w:rsid w:val="00A535CE"/>
    <w:rsid w:val="00A5379A"/>
    <w:rsid w:val="00A53951"/>
    <w:rsid w:val="00A53953"/>
    <w:rsid w:val="00A5416A"/>
    <w:rsid w:val="00A566BC"/>
    <w:rsid w:val="00A566F3"/>
    <w:rsid w:val="00A572D1"/>
    <w:rsid w:val="00A57897"/>
    <w:rsid w:val="00A5792E"/>
    <w:rsid w:val="00A57AB6"/>
    <w:rsid w:val="00A57CC1"/>
    <w:rsid w:val="00A601FF"/>
    <w:rsid w:val="00A616A6"/>
    <w:rsid w:val="00A617E6"/>
    <w:rsid w:val="00A61F18"/>
    <w:rsid w:val="00A62859"/>
    <w:rsid w:val="00A62862"/>
    <w:rsid w:val="00A62D11"/>
    <w:rsid w:val="00A632A4"/>
    <w:rsid w:val="00A639F4"/>
    <w:rsid w:val="00A63E46"/>
    <w:rsid w:val="00A64738"/>
    <w:rsid w:val="00A6510F"/>
    <w:rsid w:val="00A65A84"/>
    <w:rsid w:val="00A65B8C"/>
    <w:rsid w:val="00A65BC2"/>
    <w:rsid w:val="00A65D19"/>
    <w:rsid w:val="00A66A83"/>
    <w:rsid w:val="00A66CA6"/>
    <w:rsid w:val="00A66DED"/>
    <w:rsid w:val="00A66E7E"/>
    <w:rsid w:val="00A66F5D"/>
    <w:rsid w:val="00A6704B"/>
    <w:rsid w:val="00A67182"/>
    <w:rsid w:val="00A671F1"/>
    <w:rsid w:val="00A672EF"/>
    <w:rsid w:val="00A676E2"/>
    <w:rsid w:val="00A678FE"/>
    <w:rsid w:val="00A67E53"/>
    <w:rsid w:val="00A67F84"/>
    <w:rsid w:val="00A70A92"/>
    <w:rsid w:val="00A710E4"/>
    <w:rsid w:val="00A71480"/>
    <w:rsid w:val="00A719FA"/>
    <w:rsid w:val="00A72222"/>
    <w:rsid w:val="00A727DB"/>
    <w:rsid w:val="00A72821"/>
    <w:rsid w:val="00A72BDA"/>
    <w:rsid w:val="00A737AC"/>
    <w:rsid w:val="00A73CEF"/>
    <w:rsid w:val="00A748E6"/>
    <w:rsid w:val="00A75035"/>
    <w:rsid w:val="00A754B5"/>
    <w:rsid w:val="00A7556B"/>
    <w:rsid w:val="00A75B09"/>
    <w:rsid w:val="00A760B4"/>
    <w:rsid w:val="00A76439"/>
    <w:rsid w:val="00A76865"/>
    <w:rsid w:val="00A76B96"/>
    <w:rsid w:val="00A77585"/>
    <w:rsid w:val="00A7780B"/>
    <w:rsid w:val="00A77A11"/>
    <w:rsid w:val="00A77A42"/>
    <w:rsid w:val="00A77A90"/>
    <w:rsid w:val="00A77E04"/>
    <w:rsid w:val="00A80BCB"/>
    <w:rsid w:val="00A80FA9"/>
    <w:rsid w:val="00A80FD7"/>
    <w:rsid w:val="00A810F0"/>
    <w:rsid w:val="00A81482"/>
    <w:rsid w:val="00A81549"/>
    <w:rsid w:val="00A81A32"/>
    <w:rsid w:val="00A81C33"/>
    <w:rsid w:val="00A81CB3"/>
    <w:rsid w:val="00A81CBD"/>
    <w:rsid w:val="00A81F68"/>
    <w:rsid w:val="00A82234"/>
    <w:rsid w:val="00A82430"/>
    <w:rsid w:val="00A82865"/>
    <w:rsid w:val="00A82D79"/>
    <w:rsid w:val="00A8306A"/>
    <w:rsid w:val="00A83383"/>
    <w:rsid w:val="00A835BD"/>
    <w:rsid w:val="00A83AEA"/>
    <w:rsid w:val="00A84192"/>
    <w:rsid w:val="00A84E88"/>
    <w:rsid w:val="00A84EEF"/>
    <w:rsid w:val="00A854CF"/>
    <w:rsid w:val="00A85CFA"/>
    <w:rsid w:val="00A85D03"/>
    <w:rsid w:val="00A85E50"/>
    <w:rsid w:val="00A8652E"/>
    <w:rsid w:val="00A86773"/>
    <w:rsid w:val="00A86E9E"/>
    <w:rsid w:val="00A874D8"/>
    <w:rsid w:val="00A87C93"/>
    <w:rsid w:val="00A87FDD"/>
    <w:rsid w:val="00A905FF"/>
    <w:rsid w:val="00A90A34"/>
    <w:rsid w:val="00A90F1F"/>
    <w:rsid w:val="00A91244"/>
    <w:rsid w:val="00A91CDB"/>
    <w:rsid w:val="00A9205D"/>
    <w:rsid w:val="00A92605"/>
    <w:rsid w:val="00A926CB"/>
    <w:rsid w:val="00A93881"/>
    <w:rsid w:val="00A93A0D"/>
    <w:rsid w:val="00A93ECD"/>
    <w:rsid w:val="00A94BE1"/>
    <w:rsid w:val="00A9502F"/>
    <w:rsid w:val="00A95AA9"/>
    <w:rsid w:val="00A95BC3"/>
    <w:rsid w:val="00A97692"/>
    <w:rsid w:val="00A97B15"/>
    <w:rsid w:val="00AA0130"/>
    <w:rsid w:val="00AA027C"/>
    <w:rsid w:val="00AA040F"/>
    <w:rsid w:val="00AA09B3"/>
    <w:rsid w:val="00AA157F"/>
    <w:rsid w:val="00AA22EA"/>
    <w:rsid w:val="00AA2325"/>
    <w:rsid w:val="00AA2EB9"/>
    <w:rsid w:val="00AA32DE"/>
    <w:rsid w:val="00AA33DD"/>
    <w:rsid w:val="00AA42D5"/>
    <w:rsid w:val="00AA44F7"/>
    <w:rsid w:val="00AA489C"/>
    <w:rsid w:val="00AA5619"/>
    <w:rsid w:val="00AA5BF3"/>
    <w:rsid w:val="00AA5D57"/>
    <w:rsid w:val="00AA656D"/>
    <w:rsid w:val="00AA6B85"/>
    <w:rsid w:val="00AA6D0E"/>
    <w:rsid w:val="00AB04F2"/>
    <w:rsid w:val="00AB0C6E"/>
    <w:rsid w:val="00AB1366"/>
    <w:rsid w:val="00AB1466"/>
    <w:rsid w:val="00AB2125"/>
    <w:rsid w:val="00AB21F0"/>
    <w:rsid w:val="00AB265B"/>
    <w:rsid w:val="00AB267A"/>
    <w:rsid w:val="00AB2FAB"/>
    <w:rsid w:val="00AB32F9"/>
    <w:rsid w:val="00AB37F4"/>
    <w:rsid w:val="00AB3D91"/>
    <w:rsid w:val="00AB3F39"/>
    <w:rsid w:val="00AB47E1"/>
    <w:rsid w:val="00AB599C"/>
    <w:rsid w:val="00AB5A5E"/>
    <w:rsid w:val="00AB5B04"/>
    <w:rsid w:val="00AB5C14"/>
    <w:rsid w:val="00AB5EFA"/>
    <w:rsid w:val="00AB626A"/>
    <w:rsid w:val="00AB62B9"/>
    <w:rsid w:val="00AB6D2D"/>
    <w:rsid w:val="00AB6FA0"/>
    <w:rsid w:val="00AB7636"/>
    <w:rsid w:val="00AB77F4"/>
    <w:rsid w:val="00AB7882"/>
    <w:rsid w:val="00AB7AA8"/>
    <w:rsid w:val="00AB7D39"/>
    <w:rsid w:val="00AB7EA5"/>
    <w:rsid w:val="00AC033C"/>
    <w:rsid w:val="00AC0A53"/>
    <w:rsid w:val="00AC0D07"/>
    <w:rsid w:val="00AC0D60"/>
    <w:rsid w:val="00AC12B1"/>
    <w:rsid w:val="00AC12D7"/>
    <w:rsid w:val="00AC16A2"/>
    <w:rsid w:val="00AC1EE7"/>
    <w:rsid w:val="00AC1F81"/>
    <w:rsid w:val="00AC24DA"/>
    <w:rsid w:val="00AC2AB7"/>
    <w:rsid w:val="00AC2C2B"/>
    <w:rsid w:val="00AC333F"/>
    <w:rsid w:val="00AC350E"/>
    <w:rsid w:val="00AC3745"/>
    <w:rsid w:val="00AC38A6"/>
    <w:rsid w:val="00AC3FB9"/>
    <w:rsid w:val="00AC43C1"/>
    <w:rsid w:val="00AC4B53"/>
    <w:rsid w:val="00AC51AD"/>
    <w:rsid w:val="00AC5205"/>
    <w:rsid w:val="00AC553F"/>
    <w:rsid w:val="00AC57A3"/>
    <w:rsid w:val="00AC585C"/>
    <w:rsid w:val="00AC5C7B"/>
    <w:rsid w:val="00AC6114"/>
    <w:rsid w:val="00AC636F"/>
    <w:rsid w:val="00AC6A3E"/>
    <w:rsid w:val="00AC6E8A"/>
    <w:rsid w:val="00AC7565"/>
    <w:rsid w:val="00AC776D"/>
    <w:rsid w:val="00AC7854"/>
    <w:rsid w:val="00AC7A1C"/>
    <w:rsid w:val="00AC7E43"/>
    <w:rsid w:val="00AD0196"/>
    <w:rsid w:val="00AD036E"/>
    <w:rsid w:val="00AD0BDB"/>
    <w:rsid w:val="00AD1925"/>
    <w:rsid w:val="00AD1F91"/>
    <w:rsid w:val="00AD2292"/>
    <w:rsid w:val="00AD2520"/>
    <w:rsid w:val="00AD280E"/>
    <w:rsid w:val="00AD2A12"/>
    <w:rsid w:val="00AD3672"/>
    <w:rsid w:val="00AD37D9"/>
    <w:rsid w:val="00AD424B"/>
    <w:rsid w:val="00AD4969"/>
    <w:rsid w:val="00AD4A4F"/>
    <w:rsid w:val="00AD4B7C"/>
    <w:rsid w:val="00AD53B8"/>
    <w:rsid w:val="00AD541D"/>
    <w:rsid w:val="00AD54FF"/>
    <w:rsid w:val="00AD5A63"/>
    <w:rsid w:val="00AD5B80"/>
    <w:rsid w:val="00AD5E6D"/>
    <w:rsid w:val="00AD5EB2"/>
    <w:rsid w:val="00AD6018"/>
    <w:rsid w:val="00AD60E1"/>
    <w:rsid w:val="00AD641F"/>
    <w:rsid w:val="00AD6B1C"/>
    <w:rsid w:val="00AD6E3B"/>
    <w:rsid w:val="00AD6F5F"/>
    <w:rsid w:val="00AD70A5"/>
    <w:rsid w:val="00AD7291"/>
    <w:rsid w:val="00AD77B6"/>
    <w:rsid w:val="00AD78A7"/>
    <w:rsid w:val="00AD7A50"/>
    <w:rsid w:val="00AD7C94"/>
    <w:rsid w:val="00AE02C8"/>
    <w:rsid w:val="00AE02E9"/>
    <w:rsid w:val="00AE04D6"/>
    <w:rsid w:val="00AE067D"/>
    <w:rsid w:val="00AE0999"/>
    <w:rsid w:val="00AE0D12"/>
    <w:rsid w:val="00AE0FB3"/>
    <w:rsid w:val="00AE1CC8"/>
    <w:rsid w:val="00AE2C47"/>
    <w:rsid w:val="00AE320E"/>
    <w:rsid w:val="00AE427E"/>
    <w:rsid w:val="00AE4F4A"/>
    <w:rsid w:val="00AE5182"/>
    <w:rsid w:val="00AE5B15"/>
    <w:rsid w:val="00AE5B82"/>
    <w:rsid w:val="00AE5C34"/>
    <w:rsid w:val="00AE5CE4"/>
    <w:rsid w:val="00AE5E5E"/>
    <w:rsid w:val="00AE68F1"/>
    <w:rsid w:val="00AE6BA6"/>
    <w:rsid w:val="00AE6E61"/>
    <w:rsid w:val="00AE75B1"/>
    <w:rsid w:val="00AE7760"/>
    <w:rsid w:val="00AF07C7"/>
    <w:rsid w:val="00AF0827"/>
    <w:rsid w:val="00AF0D8F"/>
    <w:rsid w:val="00AF1181"/>
    <w:rsid w:val="00AF12BB"/>
    <w:rsid w:val="00AF14A6"/>
    <w:rsid w:val="00AF18ED"/>
    <w:rsid w:val="00AF2021"/>
    <w:rsid w:val="00AF289B"/>
    <w:rsid w:val="00AF29AE"/>
    <w:rsid w:val="00AF2DDF"/>
    <w:rsid w:val="00AF2F79"/>
    <w:rsid w:val="00AF3433"/>
    <w:rsid w:val="00AF41DE"/>
    <w:rsid w:val="00AF4653"/>
    <w:rsid w:val="00AF4771"/>
    <w:rsid w:val="00AF49AB"/>
    <w:rsid w:val="00AF49F5"/>
    <w:rsid w:val="00AF4AF7"/>
    <w:rsid w:val="00AF504E"/>
    <w:rsid w:val="00AF506E"/>
    <w:rsid w:val="00AF64C8"/>
    <w:rsid w:val="00AF675F"/>
    <w:rsid w:val="00AF6785"/>
    <w:rsid w:val="00AF6F69"/>
    <w:rsid w:val="00AF74CD"/>
    <w:rsid w:val="00AF7526"/>
    <w:rsid w:val="00AF7624"/>
    <w:rsid w:val="00AF7ACA"/>
    <w:rsid w:val="00AF7DB7"/>
    <w:rsid w:val="00B00C8D"/>
    <w:rsid w:val="00B00D37"/>
    <w:rsid w:val="00B00D5F"/>
    <w:rsid w:val="00B00E17"/>
    <w:rsid w:val="00B01124"/>
    <w:rsid w:val="00B022BF"/>
    <w:rsid w:val="00B02933"/>
    <w:rsid w:val="00B0325B"/>
    <w:rsid w:val="00B034DC"/>
    <w:rsid w:val="00B03511"/>
    <w:rsid w:val="00B035FC"/>
    <w:rsid w:val="00B03785"/>
    <w:rsid w:val="00B039B6"/>
    <w:rsid w:val="00B0413A"/>
    <w:rsid w:val="00B0438C"/>
    <w:rsid w:val="00B0461C"/>
    <w:rsid w:val="00B04FC8"/>
    <w:rsid w:val="00B051EF"/>
    <w:rsid w:val="00B054FB"/>
    <w:rsid w:val="00B0550C"/>
    <w:rsid w:val="00B059E0"/>
    <w:rsid w:val="00B05DB0"/>
    <w:rsid w:val="00B06B7D"/>
    <w:rsid w:val="00B078F6"/>
    <w:rsid w:val="00B106B6"/>
    <w:rsid w:val="00B10D6F"/>
    <w:rsid w:val="00B10FC9"/>
    <w:rsid w:val="00B11383"/>
    <w:rsid w:val="00B11C03"/>
    <w:rsid w:val="00B1227B"/>
    <w:rsid w:val="00B129A7"/>
    <w:rsid w:val="00B135AF"/>
    <w:rsid w:val="00B13638"/>
    <w:rsid w:val="00B1399F"/>
    <w:rsid w:val="00B13E1A"/>
    <w:rsid w:val="00B13E4D"/>
    <w:rsid w:val="00B14479"/>
    <w:rsid w:val="00B14653"/>
    <w:rsid w:val="00B14E47"/>
    <w:rsid w:val="00B15E01"/>
    <w:rsid w:val="00B16599"/>
    <w:rsid w:val="00B1663A"/>
    <w:rsid w:val="00B167D6"/>
    <w:rsid w:val="00B1741B"/>
    <w:rsid w:val="00B17787"/>
    <w:rsid w:val="00B17B23"/>
    <w:rsid w:val="00B17D7F"/>
    <w:rsid w:val="00B17EBC"/>
    <w:rsid w:val="00B201E2"/>
    <w:rsid w:val="00B21736"/>
    <w:rsid w:val="00B21B44"/>
    <w:rsid w:val="00B221D3"/>
    <w:rsid w:val="00B22335"/>
    <w:rsid w:val="00B22B7B"/>
    <w:rsid w:val="00B22E7E"/>
    <w:rsid w:val="00B23004"/>
    <w:rsid w:val="00B234F3"/>
    <w:rsid w:val="00B2413C"/>
    <w:rsid w:val="00B2461A"/>
    <w:rsid w:val="00B24734"/>
    <w:rsid w:val="00B24C43"/>
    <w:rsid w:val="00B25417"/>
    <w:rsid w:val="00B25A65"/>
    <w:rsid w:val="00B267EF"/>
    <w:rsid w:val="00B26903"/>
    <w:rsid w:val="00B2696A"/>
    <w:rsid w:val="00B27482"/>
    <w:rsid w:val="00B274F0"/>
    <w:rsid w:val="00B279AF"/>
    <w:rsid w:val="00B30661"/>
    <w:rsid w:val="00B30CA3"/>
    <w:rsid w:val="00B3158D"/>
    <w:rsid w:val="00B31B85"/>
    <w:rsid w:val="00B31E9D"/>
    <w:rsid w:val="00B32361"/>
    <w:rsid w:val="00B32E37"/>
    <w:rsid w:val="00B33550"/>
    <w:rsid w:val="00B33CDE"/>
    <w:rsid w:val="00B34A07"/>
    <w:rsid w:val="00B34E91"/>
    <w:rsid w:val="00B3537E"/>
    <w:rsid w:val="00B356A1"/>
    <w:rsid w:val="00B358B5"/>
    <w:rsid w:val="00B35983"/>
    <w:rsid w:val="00B36028"/>
    <w:rsid w:val="00B3606B"/>
    <w:rsid w:val="00B36209"/>
    <w:rsid w:val="00B362EE"/>
    <w:rsid w:val="00B36962"/>
    <w:rsid w:val="00B36A57"/>
    <w:rsid w:val="00B371D4"/>
    <w:rsid w:val="00B37902"/>
    <w:rsid w:val="00B37F57"/>
    <w:rsid w:val="00B4039D"/>
    <w:rsid w:val="00B40915"/>
    <w:rsid w:val="00B41679"/>
    <w:rsid w:val="00B422BA"/>
    <w:rsid w:val="00B42A41"/>
    <w:rsid w:val="00B42B5B"/>
    <w:rsid w:val="00B42DC4"/>
    <w:rsid w:val="00B42E26"/>
    <w:rsid w:val="00B43273"/>
    <w:rsid w:val="00B4357F"/>
    <w:rsid w:val="00B436B6"/>
    <w:rsid w:val="00B4383B"/>
    <w:rsid w:val="00B438C4"/>
    <w:rsid w:val="00B4401F"/>
    <w:rsid w:val="00B443E4"/>
    <w:rsid w:val="00B4579F"/>
    <w:rsid w:val="00B45870"/>
    <w:rsid w:val="00B45A4C"/>
    <w:rsid w:val="00B45C75"/>
    <w:rsid w:val="00B45DEC"/>
    <w:rsid w:val="00B45FA4"/>
    <w:rsid w:val="00B462FC"/>
    <w:rsid w:val="00B46571"/>
    <w:rsid w:val="00B4693C"/>
    <w:rsid w:val="00B469A2"/>
    <w:rsid w:val="00B46BA0"/>
    <w:rsid w:val="00B47592"/>
    <w:rsid w:val="00B47A12"/>
    <w:rsid w:val="00B51653"/>
    <w:rsid w:val="00B51997"/>
    <w:rsid w:val="00B51A8A"/>
    <w:rsid w:val="00B51D8E"/>
    <w:rsid w:val="00B51FCC"/>
    <w:rsid w:val="00B527DA"/>
    <w:rsid w:val="00B532F3"/>
    <w:rsid w:val="00B53755"/>
    <w:rsid w:val="00B5391E"/>
    <w:rsid w:val="00B53B72"/>
    <w:rsid w:val="00B54299"/>
    <w:rsid w:val="00B5484D"/>
    <w:rsid w:val="00B5497F"/>
    <w:rsid w:val="00B54B1A"/>
    <w:rsid w:val="00B54F67"/>
    <w:rsid w:val="00B55083"/>
    <w:rsid w:val="00B5566B"/>
    <w:rsid w:val="00B55C06"/>
    <w:rsid w:val="00B563EA"/>
    <w:rsid w:val="00B563FA"/>
    <w:rsid w:val="00B5670F"/>
    <w:rsid w:val="00B568DE"/>
    <w:rsid w:val="00B56930"/>
    <w:rsid w:val="00B56C88"/>
    <w:rsid w:val="00B56CDF"/>
    <w:rsid w:val="00B56F97"/>
    <w:rsid w:val="00B5744A"/>
    <w:rsid w:val="00B57A14"/>
    <w:rsid w:val="00B57D3C"/>
    <w:rsid w:val="00B602CE"/>
    <w:rsid w:val="00B60D3E"/>
    <w:rsid w:val="00B60E51"/>
    <w:rsid w:val="00B618D4"/>
    <w:rsid w:val="00B618F7"/>
    <w:rsid w:val="00B62BC9"/>
    <w:rsid w:val="00B62E65"/>
    <w:rsid w:val="00B6351B"/>
    <w:rsid w:val="00B635C0"/>
    <w:rsid w:val="00B6382E"/>
    <w:rsid w:val="00B63A54"/>
    <w:rsid w:val="00B63C5A"/>
    <w:rsid w:val="00B63FDB"/>
    <w:rsid w:val="00B640D4"/>
    <w:rsid w:val="00B651CB"/>
    <w:rsid w:val="00B65365"/>
    <w:rsid w:val="00B6552D"/>
    <w:rsid w:val="00B65586"/>
    <w:rsid w:val="00B656A2"/>
    <w:rsid w:val="00B65782"/>
    <w:rsid w:val="00B6644A"/>
    <w:rsid w:val="00B66937"/>
    <w:rsid w:val="00B6698E"/>
    <w:rsid w:val="00B67049"/>
    <w:rsid w:val="00B674A4"/>
    <w:rsid w:val="00B677C3"/>
    <w:rsid w:val="00B6796A"/>
    <w:rsid w:val="00B67AE2"/>
    <w:rsid w:val="00B67E5C"/>
    <w:rsid w:val="00B700EE"/>
    <w:rsid w:val="00B70281"/>
    <w:rsid w:val="00B70637"/>
    <w:rsid w:val="00B71182"/>
    <w:rsid w:val="00B715BB"/>
    <w:rsid w:val="00B71784"/>
    <w:rsid w:val="00B71C8D"/>
    <w:rsid w:val="00B71CED"/>
    <w:rsid w:val="00B721A4"/>
    <w:rsid w:val="00B7260E"/>
    <w:rsid w:val="00B72A0C"/>
    <w:rsid w:val="00B7331C"/>
    <w:rsid w:val="00B73890"/>
    <w:rsid w:val="00B738C8"/>
    <w:rsid w:val="00B738D4"/>
    <w:rsid w:val="00B73AD8"/>
    <w:rsid w:val="00B7484A"/>
    <w:rsid w:val="00B752DD"/>
    <w:rsid w:val="00B76227"/>
    <w:rsid w:val="00B76E89"/>
    <w:rsid w:val="00B77502"/>
    <w:rsid w:val="00B779E5"/>
    <w:rsid w:val="00B77D18"/>
    <w:rsid w:val="00B801B0"/>
    <w:rsid w:val="00B80958"/>
    <w:rsid w:val="00B81173"/>
    <w:rsid w:val="00B81BA0"/>
    <w:rsid w:val="00B81C13"/>
    <w:rsid w:val="00B81C77"/>
    <w:rsid w:val="00B81D25"/>
    <w:rsid w:val="00B8244D"/>
    <w:rsid w:val="00B8256B"/>
    <w:rsid w:val="00B82DE8"/>
    <w:rsid w:val="00B8313A"/>
    <w:rsid w:val="00B83832"/>
    <w:rsid w:val="00B844DA"/>
    <w:rsid w:val="00B84609"/>
    <w:rsid w:val="00B84BF2"/>
    <w:rsid w:val="00B84E69"/>
    <w:rsid w:val="00B84E80"/>
    <w:rsid w:val="00B84EE2"/>
    <w:rsid w:val="00B8508C"/>
    <w:rsid w:val="00B855AF"/>
    <w:rsid w:val="00B8611E"/>
    <w:rsid w:val="00B86B27"/>
    <w:rsid w:val="00B86E34"/>
    <w:rsid w:val="00B87092"/>
    <w:rsid w:val="00B901EF"/>
    <w:rsid w:val="00B90B0C"/>
    <w:rsid w:val="00B90CDD"/>
    <w:rsid w:val="00B90F32"/>
    <w:rsid w:val="00B91157"/>
    <w:rsid w:val="00B912ED"/>
    <w:rsid w:val="00B91C24"/>
    <w:rsid w:val="00B91DDD"/>
    <w:rsid w:val="00B91DE4"/>
    <w:rsid w:val="00B91E73"/>
    <w:rsid w:val="00B91EA2"/>
    <w:rsid w:val="00B92B02"/>
    <w:rsid w:val="00B92C9F"/>
    <w:rsid w:val="00B933D9"/>
    <w:rsid w:val="00B93503"/>
    <w:rsid w:val="00B938B6"/>
    <w:rsid w:val="00B93990"/>
    <w:rsid w:val="00B939C8"/>
    <w:rsid w:val="00B93D8E"/>
    <w:rsid w:val="00B94D84"/>
    <w:rsid w:val="00B957FF"/>
    <w:rsid w:val="00B959E4"/>
    <w:rsid w:val="00B95B26"/>
    <w:rsid w:val="00B960B3"/>
    <w:rsid w:val="00B964FC"/>
    <w:rsid w:val="00B96AFB"/>
    <w:rsid w:val="00B96D1B"/>
    <w:rsid w:val="00B96EB0"/>
    <w:rsid w:val="00B97E08"/>
    <w:rsid w:val="00BA01D4"/>
    <w:rsid w:val="00BA068F"/>
    <w:rsid w:val="00BA06FA"/>
    <w:rsid w:val="00BA0FCA"/>
    <w:rsid w:val="00BA17A2"/>
    <w:rsid w:val="00BA2839"/>
    <w:rsid w:val="00BA2B9B"/>
    <w:rsid w:val="00BA2C26"/>
    <w:rsid w:val="00BA31E8"/>
    <w:rsid w:val="00BA354B"/>
    <w:rsid w:val="00BA38FD"/>
    <w:rsid w:val="00BA3BB6"/>
    <w:rsid w:val="00BA3C7F"/>
    <w:rsid w:val="00BA3D3A"/>
    <w:rsid w:val="00BA44AB"/>
    <w:rsid w:val="00BA4858"/>
    <w:rsid w:val="00BA4B5B"/>
    <w:rsid w:val="00BA5188"/>
    <w:rsid w:val="00BA55E0"/>
    <w:rsid w:val="00BA5A3F"/>
    <w:rsid w:val="00BA5A81"/>
    <w:rsid w:val="00BA671E"/>
    <w:rsid w:val="00BA6BD4"/>
    <w:rsid w:val="00BA6C7A"/>
    <w:rsid w:val="00BA7293"/>
    <w:rsid w:val="00BA72A5"/>
    <w:rsid w:val="00BA7462"/>
    <w:rsid w:val="00BA7C5A"/>
    <w:rsid w:val="00BB041B"/>
    <w:rsid w:val="00BB04F4"/>
    <w:rsid w:val="00BB0668"/>
    <w:rsid w:val="00BB0A34"/>
    <w:rsid w:val="00BB0A74"/>
    <w:rsid w:val="00BB10FC"/>
    <w:rsid w:val="00BB17D1"/>
    <w:rsid w:val="00BB308F"/>
    <w:rsid w:val="00BB314B"/>
    <w:rsid w:val="00BB3752"/>
    <w:rsid w:val="00BB3FA3"/>
    <w:rsid w:val="00BB3FDF"/>
    <w:rsid w:val="00BB554B"/>
    <w:rsid w:val="00BB614A"/>
    <w:rsid w:val="00BB6688"/>
    <w:rsid w:val="00BB67F4"/>
    <w:rsid w:val="00BB6B8A"/>
    <w:rsid w:val="00BB7D19"/>
    <w:rsid w:val="00BB7D7C"/>
    <w:rsid w:val="00BB7EDC"/>
    <w:rsid w:val="00BC001F"/>
    <w:rsid w:val="00BC0971"/>
    <w:rsid w:val="00BC0F7F"/>
    <w:rsid w:val="00BC11E7"/>
    <w:rsid w:val="00BC172F"/>
    <w:rsid w:val="00BC19F5"/>
    <w:rsid w:val="00BC1A4B"/>
    <w:rsid w:val="00BC20FA"/>
    <w:rsid w:val="00BC26D4"/>
    <w:rsid w:val="00BC26EC"/>
    <w:rsid w:val="00BC27B2"/>
    <w:rsid w:val="00BC27D2"/>
    <w:rsid w:val="00BC307B"/>
    <w:rsid w:val="00BC36F8"/>
    <w:rsid w:val="00BC3794"/>
    <w:rsid w:val="00BC39F8"/>
    <w:rsid w:val="00BC3E89"/>
    <w:rsid w:val="00BC54D2"/>
    <w:rsid w:val="00BC54D7"/>
    <w:rsid w:val="00BC5719"/>
    <w:rsid w:val="00BC58C8"/>
    <w:rsid w:val="00BC616C"/>
    <w:rsid w:val="00BC6AEB"/>
    <w:rsid w:val="00BC6EC1"/>
    <w:rsid w:val="00BC7249"/>
    <w:rsid w:val="00BC736D"/>
    <w:rsid w:val="00BC738B"/>
    <w:rsid w:val="00BD0409"/>
    <w:rsid w:val="00BD0499"/>
    <w:rsid w:val="00BD052E"/>
    <w:rsid w:val="00BD056D"/>
    <w:rsid w:val="00BD0E1A"/>
    <w:rsid w:val="00BD0E61"/>
    <w:rsid w:val="00BD1327"/>
    <w:rsid w:val="00BD1AFC"/>
    <w:rsid w:val="00BD1B3E"/>
    <w:rsid w:val="00BD1E9B"/>
    <w:rsid w:val="00BD20A2"/>
    <w:rsid w:val="00BD22B2"/>
    <w:rsid w:val="00BD2791"/>
    <w:rsid w:val="00BD2E66"/>
    <w:rsid w:val="00BD33DB"/>
    <w:rsid w:val="00BD35D8"/>
    <w:rsid w:val="00BD39AB"/>
    <w:rsid w:val="00BD41A1"/>
    <w:rsid w:val="00BD458A"/>
    <w:rsid w:val="00BD5F89"/>
    <w:rsid w:val="00BD60C3"/>
    <w:rsid w:val="00BD6270"/>
    <w:rsid w:val="00BD678A"/>
    <w:rsid w:val="00BD6E85"/>
    <w:rsid w:val="00BD7468"/>
    <w:rsid w:val="00BD74FC"/>
    <w:rsid w:val="00BD7A52"/>
    <w:rsid w:val="00BE047C"/>
    <w:rsid w:val="00BE0C80"/>
    <w:rsid w:val="00BE1097"/>
    <w:rsid w:val="00BE119C"/>
    <w:rsid w:val="00BE1A7B"/>
    <w:rsid w:val="00BE1BBD"/>
    <w:rsid w:val="00BE1DBD"/>
    <w:rsid w:val="00BE1FF1"/>
    <w:rsid w:val="00BE20D5"/>
    <w:rsid w:val="00BE213E"/>
    <w:rsid w:val="00BE2923"/>
    <w:rsid w:val="00BE2CD4"/>
    <w:rsid w:val="00BE32E7"/>
    <w:rsid w:val="00BE33AB"/>
    <w:rsid w:val="00BE3E5F"/>
    <w:rsid w:val="00BE3F25"/>
    <w:rsid w:val="00BE45B7"/>
    <w:rsid w:val="00BE4A79"/>
    <w:rsid w:val="00BE4F2F"/>
    <w:rsid w:val="00BE5616"/>
    <w:rsid w:val="00BE5DE5"/>
    <w:rsid w:val="00BE5ECC"/>
    <w:rsid w:val="00BE6325"/>
    <w:rsid w:val="00BE6925"/>
    <w:rsid w:val="00BE692D"/>
    <w:rsid w:val="00BE6D60"/>
    <w:rsid w:val="00BE70E6"/>
    <w:rsid w:val="00BE7582"/>
    <w:rsid w:val="00BE7588"/>
    <w:rsid w:val="00BE783B"/>
    <w:rsid w:val="00BE7E72"/>
    <w:rsid w:val="00BF01A2"/>
    <w:rsid w:val="00BF020C"/>
    <w:rsid w:val="00BF0D67"/>
    <w:rsid w:val="00BF1071"/>
    <w:rsid w:val="00BF13F5"/>
    <w:rsid w:val="00BF1501"/>
    <w:rsid w:val="00BF19C2"/>
    <w:rsid w:val="00BF1A83"/>
    <w:rsid w:val="00BF1FA9"/>
    <w:rsid w:val="00BF2194"/>
    <w:rsid w:val="00BF280F"/>
    <w:rsid w:val="00BF2A42"/>
    <w:rsid w:val="00BF334F"/>
    <w:rsid w:val="00BF33CD"/>
    <w:rsid w:val="00BF3ACF"/>
    <w:rsid w:val="00BF3C0C"/>
    <w:rsid w:val="00BF3D93"/>
    <w:rsid w:val="00BF3F0C"/>
    <w:rsid w:val="00BF4429"/>
    <w:rsid w:val="00BF4733"/>
    <w:rsid w:val="00BF4D03"/>
    <w:rsid w:val="00BF4D90"/>
    <w:rsid w:val="00BF5AE4"/>
    <w:rsid w:val="00BF5B60"/>
    <w:rsid w:val="00BF6C1D"/>
    <w:rsid w:val="00BF6D93"/>
    <w:rsid w:val="00BF6E10"/>
    <w:rsid w:val="00BF70E5"/>
    <w:rsid w:val="00BF74D4"/>
    <w:rsid w:val="00BF7703"/>
    <w:rsid w:val="00BF79BA"/>
    <w:rsid w:val="00BF7BEB"/>
    <w:rsid w:val="00BF7F3A"/>
    <w:rsid w:val="00BF7F89"/>
    <w:rsid w:val="00C001DE"/>
    <w:rsid w:val="00C0078B"/>
    <w:rsid w:val="00C00C3E"/>
    <w:rsid w:val="00C018F7"/>
    <w:rsid w:val="00C01AEF"/>
    <w:rsid w:val="00C01E5F"/>
    <w:rsid w:val="00C024D0"/>
    <w:rsid w:val="00C02780"/>
    <w:rsid w:val="00C028AC"/>
    <w:rsid w:val="00C02DF3"/>
    <w:rsid w:val="00C037E3"/>
    <w:rsid w:val="00C03D8C"/>
    <w:rsid w:val="00C03F5F"/>
    <w:rsid w:val="00C044A1"/>
    <w:rsid w:val="00C054B0"/>
    <w:rsid w:val="00C05586"/>
    <w:rsid w:val="00C055EC"/>
    <w:rsid w:val="00C05D88"/>
    <w:rsid w:val="00C05ED9"/>
    <w:rsid w:val="00C0602D"/>
    <w:rsid w:val="00C063E2"/>
    <w:rsid w:val="00C06C26"/>
    <w:rsid w:val="00C07704"/>
    <w:rsid w:val="00C105B5"/>
    <w:rsid w:val="00C10BC8"/>
    <w:rsid w:val="00C10DC9"/>
    <w:rsid w:val="00C11A3A"/>
    <w:rsid w:val="00C11E5D"/>
    <w:rsid w:val="00C125EC"/>
    <w:rsid w:val="00C12E24"/>
    <w:rsid w:val="00C12FB3"/>
    <w:rsid w:val="00C13348"/>
    <w:rsid w:val="00C13ADD"/>
    <w:rsid w:val="00C1430F"/>
    <w:rsid w:val="00C145ED"/>
    <w:rsid w:val="00C1470E"/>
    <w:rsid w:val="00C14A63"/>
    <w:rsid w:val="00C14B17"/>
    <w:rsid w:val="00C15949"/>
    <w:rsid w:val="00C15C22"/>
    <w:rsid w:val="00C16D33"/>
    <w:rsid w:val="00C16F82"/>
    <w:rsid w:val="00C1700C"/>
    <w:rsid w:val="00C17184"/>
    <w:rsid w:val="00C17341"/>
    <w:rsid w:val="00C17425"/>
    <w:rsid w:val="00C17D5D"/>
    <w:rsid w:val="00C20CF8"/>
    <w:rsid w:val="00C21138"/>
    <w:rsid w:val="00C219EA"/>
    <w:rsid w:val="00C21E4F"/>
    <w:rsid w:val="00C22576"/>
    <w:rsid w:val="00C22679"/>
    <w:rsid w:val="00C229B1"/>
    <w:rsid w:val="00C232AE"/>
    <w:rsid w:val="00C23313"/>
    <w:rsid w:val="00C233A8"/>
    <w:rsid w:val="00C23C87"/>
    <w:rsid w:val="00C23E27"/>
    <w:rsid w:val="00C23F2C"/>
    <w:rsid w:val="00C245B5"/>
    <w:rsid w:val="00C24E46"/>
    <w:rsid w:val="00C24EEF"/>
    <w:rsid w:val="00C25026"/>
    <w:rsid w:val="00C250BF"/>
    <w:rsid w:val="00C25288"/>
    <w:rsid w:val="00C25CF6"/>
    <w:rsid w:val="00C26797"/>
    <w:rsid w:val="00C26B7E"/>
    <w:rsid w:val="00C26C36"/>
    <w:rsid w:val="00C279C8"/>
    <w:rsid w:val="00C27ADE"/>
    <w:rsid w:val="00C30B43"/>
    <w:rsid w:val="00C30CE6"/>
    <w:rsid w:val="00C30D99"/>
    <w:rsid w:val="00C30FAE"/>
    <w:rsid w:val="00C311D5"/>
    <w:rsid w:val="00C3125E"/>
    <w:rsid w:val="00C31AD9"/>
    <w:rsid w:val="00C32533"/>
    <w:rsid w:val="00C32768"/>
    <w:rsid w:val="00C328A4"/>
    <w:rsid w:val="00C32E4D"/>
    <w:rsid w:val="00C32F93"/>
    <w:rsid w:val="00C33517"/>
    <w:rsid w:val="00C34145"/>
    <w:rsid w:val="00C3453D"/>
    <w:rsid w:val="00C347DE"/>
    <w:rsid w:val="00C3490E"/>
    <w:rsid w:val="00C34ACA"/>
    <w:rsid w:val="00C34C46"/>
    <w:rsid w:val="00C34E9B"/>
    <w:rsid w:val="00C352B3"/>
    <w:rsid w:val="00C35343"/>
    <w:rsid w:val="00C35731"/>
    <w:rsid w:val="00C35920"/>
    <w:rsid w:val="00C35FF7"/>
    <w:rsid w:val="00C36578"/>
    <w:rsid w:val="00C36B6F"/>
    <w:rsid w:val="00C37071"/>
    <w:rsid w:val="00C3755E"/>
    <w:rsid w:val="00C37AA5"/>
    <w:rsid w:val="00C4034E"/>
    <w:rsid w:val="00C40FE7"/>
    <w:rsid w:val="00C41128"/>
    <w:rsid w:val="00C4144C"/>
    <w:rsid w:val="00C415CC"/>
    <w:rsid w:val="00C41DBD"/>
    <w:rsid w:val="00C41EAA"/>
    <w:rsid w:val="00C421FF"/>
    <w:rsid w:val="00C4223F"/>
    <w:rsid w:val="00C423AD"/>
    <w:rsid w:val="00C42600"/>
    <w:rsid w:val="00C42F34"/>
    <w:rsid w:val="00C431DF"/>
    <w:rsid w:val="00C433AA"/>
    <w:rsid w:val="00C43643"/>
    <w:rsid w:val="00C436B9"/>
    <w:rsid w:val="00C43A24"/>
    <w:rsid w:val="00C43D3A"/>
    <w:rsid w:val="00C449B5"/>
    <w:rsid w:val="00C44B79"/>
    <w:rsid w:val="00C44BD4"/>
    <w:rsid w:val="00C44BE2"/>
    <w:rsid w:val="00C44D1B"/>
    <w:rsid w:val="00C451F8"/>
    <w:rsid w:val="00C454A7"/>
    <w:rsid w:val="00C45539"/>
    <w:rsid w:val="00C456BD"/>
    <w:rsid w:val="00C459EA"/>
    <w:rsid w:val="00C45F1E"/>
    <w:rsid w:val="00C461FE"/>
    <w:rsid w:val="00C46342"/>
    <w:rsid w:val="00C46A0C"/>
    <w:rsid w:val="00C46A92"/>
    <w:rsid w:val="00C46BD3"/>
    <w:rsid w:val="00C4700C"/>
    <w:rsid w:val="00C47533"/>
    <w:rsid w:val="00C4799A"/>
    <w:rsid w:val="00C47D25"/>
    <w:rsid w:val="00C47D6D"/>
    <w:rsid w:val="00C47E2F"/>
    <w:rsid w:val="00C47F6E"/>
    <w:rsid w:val="00C504E1"/>
    <w:rsid w:val="00C5055C"/>
    <w:rsid w:val="00C509D9"/>
    <w:rsid w:val="00C50BC9"/>
    <w:rsid w:val="00C50DC7"/>
    <w:rsid w:val="00C511DA"/>
    <w:rsid w:val="00C51351"/>
    <w:rsid w:val="00C5162F"/>
    <w:rsid w:val="00C51A00"/>
    <w:rsid w:val="00C52430"/>
    <w:rsid w:val="00C5293D"/>
    <w:rsid w:val="00C529A3"/>
    <w:rsid w:val="00C52A5B"/>
    <w:rsid w:val="00C52B09"/>
    <w:rsid w:val="00C52C1D"/>
    <w:rsid w:val="00C52D91"/>
    <w:rsid w:val="00C530DC"/>
    <w:rsid w:val="00C53499"/>
    <w:rsid w:val="00C534D3"/>
    <w:rsid w:val="00C5350D"/>
    <w:rsid w:val="00C535CC"/>
    <w:rsid w:val="00C542F6"/>
    <w:rsid w:val="00C5459B"/>
    <w:rsid w:val="00C54656"/>
    <w:rsid w:val="00C547A5"/>
    <w:rsid w:val="00C549CB"/>
    <w:rsid w:val="00C54EC9"/>
    <w:rsid w:val="00C5533D"/>
    <w:rsid w:val="00C553A2"/>
    <w:rsid w:val="00C5593C"/>
    <w:rsid w:val="00C55A27"/>
    <w:rsid w:val="00C55D56"/>
    <w:rsid w:val="00C56052"/>
    <w:rsid w:val="00C566BF"/>
    <w:rsid w:val="00C566E1"/>
    <w:rsid w:val="00C56ABA"/>
    <w:rsid w:val="00C5746C"/>
    <w:rsid w:val="00C60013"/>
    <w:rsid w:val="00C60FE4"/>
    <w:rsid w:val="00C610CD"/>
    <w:rsid w:val="00C6123C"/>
    <w:rsid w:val="00C61307"/>
    <w:rsid w:val="00C613F3"/>
    <w:rsid w:val="00C61584"/>
    <w:rsid w:val="00C61D96"/>
    <w:rsid w:val="00C61F76"/>
    <w:rsid w:val="00C626FF"/>
    <w:rsid w:val="00C62A04"/>
    <w:rsid w:val="00C62FE9"/>
    <w:rsid w:val="00C6306D"/>
    <w:rsid w:val="00C630C4"/>
    <w:rsid w:val="00C6311A"/>
    <w:rsid w:val="00C634D2"/>
    <w:rsid w:val="00C63A63"/>
    <w:rsid w:val="00C6417F"/>
    <w:rsid w:val="00C643CD"/>
    <w:rsid w:val="00C6557F"/>
    <w:rsid w:val="00C6573A"/>
    <w:rsid w:val="00C6576B"/>
    <w:rsid w:val="00C6598B"/>
    <w:rsid w:val="00C65D96"/>
    <w:rsid w:val="00C6687C"/>
    <w:rsid w:val="00C66AC2"/>
    <w:rsid w:val="00C673D5"/>
    <w:rsid w:val="00C70028"/>
    <w:rsid w:val="00C706A4"/>
    <w:rsid w:val="00C7084D"/>
    <w:rsid w:val="00C7089D"/>
    <w:rsid w:val="00C708CE"/>
    <w:rsid w:val="00C71779"/>
    <w:rsid w:val="00C717DB"/>
    <w:rsid w:val="00C7180E"/>
    <w:rsid w:val="00C71A92"/>
    <w:rsid w:val="00C71BE3"/>
    <w:rsid w:val="00C71DDC"/>
    <w:rsid w:val="00C727C8"/>
    <w:rsid w:val="00C73149"/>
    <w:rsid w:val="00C7315E"/>
    <w:rsid w:val="00C738A0"/>
    <w:rsid w:val="00C7411E"/>
    <w:rsid w:val="00C743E6"/>
    <w:rsid w:val="00C749AE"/>
    <w:rsid w:val="00C74D1B"/>
    <w:rsid w:val="00C7526B"/>
    <w:rsid w:val="00C75742"/>
    <w:rsid w:val="00C75895"/>
    <w:rsid w:val="00C75DAD"/>
    <w:rsid w:val="00C75E84"/>
    <w:rsid w:val="00C7601C"/>
    <w:rsid w:val="00C76CF7"/>
    <w:rsid w:val="00C76ED2"/>
    <w:rsid w:val="00C77685"/>
    <w:rsid w:val="00C7774D"/>
    <w:rsid w:val="00C809E5"/>
    <w:rsid w:val="00C80D26"/>
    <w:rsid w:val="00C80FE6"/>
    <w:rsid w:val="00C81024"/>
    <w:rsid w:val="00C81701"/>
    <w:rsid w:val="00C81C3E"/>
    <w:rsid w:val="00C82838"/>
    <w:rsid w:val="00C82BF8"/>
    <w:rsid w:val="00C82D2C"/>
    <w:rsid w:val="00C83102"/>
    <w:rsid w:val="00C83762"/>
    <w:rsid w:val="00C8393D"/>
    <w:rsid w:val="00C83B5E"/>
    <w:rsid w:val="00C83C9F"/>
    <w:rsid w:val="00C83FE6"/>
    <w:rsid w:val="00C8445D"/>
    <w:rsid w:val="00C84775"/>
    <w:rsid w:val="00C849F8"/>
    <w:rsid w:val="00C84E8D"/>
    <w:rsid w:val="00C85887"/>
    <w:rsid w:val="00C860CE"/>
    <w:rsid w:val="00C86602"/>
    <w:rsid w:val="00C869E9"/>
    <w:rsid w:val="00C869FE"/>
    <w:rsid w:val="00C86BF9"/>
    <w:rsid w:val="00C870ED"/>
    <w:rsid w:val="00C87670"/>
    <w:rsid w:val="00C8789C"/>
    <w:rsid w:val="00C87A9E"/>
    <w:rsid w:val="00C90296"/>
    <w:rsid w:val="00C9045F"/>
    <w:rsid w:val="00C9066B"/>
    <w:rsid w:val="00C90909"/>
    <w:rsid w:val="00C90CB9"/>
    <w:rsid w:val="00C90D85"/>
    <w:rsid w:val="00C9110F"/>
    <w:rsid w:val="00C91E6B"/>
    <w:rsid w:val="00C91FAD"/>
    <w:rsid w:val="00C92159"/>
    <w:rsid w:val="00C921EE"/>
    <w:rsid w:val="00C92377"/>
    <w:rsid w:val="00C923D8"/>
    <w:rsid w:val="00C93944"/>
    <w:rsid w:val="00C93F4C"/>
    <w:rsid w:val="00C94460"/>
    <w:rsid w:val="00C9447A"/>
    <w:rsid w:val="00C94840"/>
    <w:rsid w:val="00C94CEB"/>
    <w:rsid w:val="00C95071"/>
    <w:rsid w:val="00C955EB"/>
    <w:rsid w:val="00C955FA"/>
    <w:rsid w:val="00C95AA4"/>
    <w:rsid w:val="00C966C9"/>
    <w:rsid w:val="00C970A6"/>
    <w:rsid w:val="00C976F0"/>
    <w:rsid w:val="00C97A92"/>
    <w:rsid w:val="00C97FB8"/>
    <w:rsid w:val="00CA02FE"/>
    <w:rsid w:val="00CA1107"/>
    <w:rsid w:val="00CA1A0F"/>
    <w:rsid w:val="00CA1CB9"/>
    <w:rsid w:val="00CA2238"/>
    <w:rsid w:val="00CA268C"/>
    <w:rsid w:val="00CA2C42"/>
    <w:rsid w:val="00CA2CCB"/>
    <w:rsid w:val="00CA2D5E"/>
    <w:rsid w:val="00CA34F8"/>
    <w:rsid w:val="00CA395A"/>
    <w:rsid w:val="00CA3AC3"/>
    <w:rsid w:val="00CA3DD1"/>
    <w:rsid w:val="00CA3FA8"/>
    <w:rsid w:val="00CA41EA"/>
    <w:rsid w:val="00CA483B"/>
    <w:rsid w:val="00CA4EE3"/>
    <w:rsid w:val="00CA5115"/>
    <w:rsid w:val="00CA534B"/>
    <w:rsid w:val="00CA5609"/>
    <w:rsid w:val="00CA5882"/>
    <w:rsid w:val="00CA59C4"/>
    <w:rsid w:val="00CA5A4A"/>
    <w:rsid w:val="00CA5C44"/>
    <w:rsid w:val="00CA5C59"/>
    <w:rsid w:val="00CA5C7C"/>
    <w:rsid w:val="00CA5C8F"/>
    <w:rsid w:val="00CA5D4A"/>
    <w:rsid w:val="00CA62C3"/>
    <w:rsid w:val="00CA632F"/>
    <w:rsid w:val="00CA6564"/>
    <w:rsid w:val="00CA6778"/>
    <w:rsid w:val="00CA6B3E"/>
    <w:rsid w:val="00CA7062"/>
    <w:rsid w:val="00CB007F"/>
    <w:rsid w:val="00CB023D"/>
    <w:rsid w:val="00CB0268"/>
    <w:rsid w:val="00CB0275"/>
    <w:rsid w:val="00CB027F"/>
    <w:rsid w:val="00CB0593"/>
    <w:rsid w:val="00CB103D"/>
    <w:rsid w:val="00CB1163"/>
    <w:rsid w:val="00CB1B69"/>
    <w:rsid w:val="00CB2279"/>
    <w:rsid w:val="00CB2288"/>
    <w:rsid w:val="00CB2AEE"/>
    <w:rsid w:val="00CB3294"/>
    <w:rsid w:val="00CB3513"/>
    <w:rsid w:val="00CB376A"/>
    <w:rsid w:val="00CB3799"/>
    <w:rsid w:val="00CB3B10"/>
    <w:rsid w:val="00CB3C4F"/>
    <w:rsid w:val="00CB4535"/>
    <w:rsid w:val="00CB457C"/>
    <w:rsid w:val="00CB4B6B"/>
    <w:rsid w:val="00CB50CA"/>
    <w:rsid w:val="00CB50F5"/>
    <w:rsid w:val="00CB523A"/>
    <w:rsid w:val="00CB53CD"/>
    <w:rsid w:val="00CB568E"/>
    <w:rsid w:val="00CB5698"/>
    <w:rsid w:val="00CB5D0B"/>
    <w:rsid w:val="00CB6245"/>
    <w:rsid w:val="00CB6C92"/>
    <w:rsid w:val="00CB7644"/>
    <w:rsid w:val="00CC0789"/>
    <w:rsid w:val="00CC0EBB"/>
    <w:rsid w:val="00CC1450"/>
    <w:rsid w:val="00CC17C4"/>
    <w:rsid w:val="00CC24BA"/>
    <w:rsid w:val="00CC2859"/>
    <w:rsid w:val="00CC3151"/>
    <w:rsid w:val="00CC31A2"/>
    <w:rsid w:val="00CC3CDD"/>
    <w:rsid w:val="00CC3E3A"/>
    <w:rsid w:val="00CC3F8D"/>
    <w:rsid w:val="00CC3FB2"/>
    <w:rsid w:val="00CC4950"/>
    <w:rsid w:val="00CC4C40"/>
    <w:rsid w:val="00CC4CE0"/>
    <w:rsid w:val="00CC5059"/>
    <w:rsid w:val="00CC5349"/>
    <w:rsid w:val="00CC55FE"/>
    <w:rsid w:val="00CC56F3"/>
    <w:rsid w:val="00CC5D80"/>
    <w:rsid w:val="00CC6297"/>
    <w:rsid w:val="00CC62FA"/>
    <w:rsid w:val="00CC63C6"/>
    <w:rsid w:val="00CC65B9"/>
    <w:rsid w:val="00CC6956"/>
    <w:rsid w:val="00CC6C69"/>
    <w:rsid w:val="00CC6E25"/>
    <w:rsid w:val="00CC6E37"/>
    <w:rsid w:val="00CC7690"/>
    <w:rsid w:val="00CD01A8"/>
    <w:rsid w:val="00CD01D1"/>
    <w:rsid w:val="00CD0423"/>
    <w:rsid w:val="00CD07AB"/>
    <w:rsid w:val="00CD18C5"/>
    <w:rsid w:val="00CD1986"/>
    <w:rsid w:val="00CD1FF4"/>
    <w:rsid w:val="00CD226D"/>
    <w:rsid w:val="00CD25F8"/>
    <w:rsid w:val="00CD2C9B"/>
    <w:rsid w:val="00CD3236"/>
    <w:rsid w:val="00CD3364"/>
    <w:rsid w:val="00CD3AE5"/>
    <w:rsid w:val="00CD3B1D"/>
    <w:rsid w:val="00CD3D50"/>
    <w:rsid w:val="00CD3F92"/>
    <w:rsid w:val="00CD4352"/>
    <w:rsid w:val="00CD460E"/>
    <w:rsid w:val="00CD4BD4"/>
    <w:rsid w:val="00CD4DDA"/>
    <w:rsid w:val="00CD54BF"/>
    <w:rsid w:val="00CD5913"/>
    <w:rsid w:val="00CD597D"/>
    <w:rsid w:val="00CD5C32"/>
    <w:rsid w:val="00CD6266"/>
    <w:rsid w:val="00CD732F"/>
    <w:rsid w:val="00CD782B"/>
    <w:rsid w:val="00CD7DCA"/>
    <w:rsid w:val="00CD7DE6"/>
    <w:rsid w:val="00CE0EF5"/>
    <w:rsid w:val="00CE22CD"/>
    <w:rsid w:val="00CE274A"/>
    <w:rsid w:val="00CE27CE"/>
    <w:rsid w:val="00CE2EF6"/>
    <w:rsid w:val="00CE3B24"/>
    <w:rsid w:val="00CE446E"/>
    <w:rsid w:val="00CE4891"/>
    <w:rsid w:val="00CE4D5C"/>
    <w:rsid w:val="00CE511D"/>
    <w:rsid w:val="00CE5197"/>
    <w:rsid w:val="00CE62DF"/>
    <w:rsid w:val="00CE6C22"/>
    <w:rsid w:val="00CE7A80"/>
    <w:rsid w:val="00CE7DB6"/>
    <w:rsid w:val="00CE7ECD"/>
    <w:rsid w:val="00CF05DA"/>
    <w:rsid w:val="00CF0D56"/>
    <w:rsid w:val="00CF0D9F"/>
    <w:rsid w:val="00CF161E"/>
    <w:rsid w:val="00CF16AD"/>
    <w:rsid w:val="00CF1FA8"/>
    <w:rsid w:val="00CF21D6"/>
    <w:rsid w:val="00CF38BA"/>
    <w:rsid w:val="00CF44F8"/>
    <w:rsid w:val="00CF4EDB"/>
    <w:rsid w:val="00CF536E"/>
    <w:rsid w:val="00CF55CB"/>
    <w:rsid w:val="00CF58EB"/>
    <w:rsid w:val="00CF59F4"/>
    <w:rsid w:val="00CF5DB8"/>
    <w:rsid w:val="00CF6A55"/>
    <w:rsid w:val="00CF6FEC"/>
    <w:rsid w:val="00CF706D"/>
    <w:rsid w:val="00CF75B2"/>
    <w:rsid w:val="00CF7632"/>
    <w:rsid w:val="00CF778C"/>
    <w:rsid w:val="00CF7878"/>
    <w:rsid w:val="00D000F6"/>
    <w:rsid w:val="00D00B47"/>
    <w:rsid w:val="00D0106E"/>
    <w:rsid w:val="00D010FC"/>
    <w:rsid w:val="00D011E8"/>
    <w:rsid w:val="00D019A2"/>
    <w:rsid w:val="00D0215D"/>
    <w:rsid w:val="00D023E5"/>
    <w:rsid w:val="00D02A76"/>
    <w:rsid w:val="00D02C48"/>
    <w:rsid w:val="00D0369B"/>
    <w:rsid w:val="00D039F7"/>
    <w:rsid w:val="00D03FBE"/>
    <w:rsid w:val="00D0421D"/>
    <w:rsid w:val="00D0447F"/>
    <w:rsid w:val="00D0527B"/>
    <w:rsid w:val="00D0564C"/>
    <w:rsid w:val="00D05968"/>
    <w:rsid w:val="00D060AA"/>
    <w:rsid w:val="00D062F9"/>
    <w:rsid w:val="00D06346"/>
    <w:rsid w:val="00D06383"/>
    <w:rsid w:val="00D06394"/>
    <w:rsid w:val="00D06860"/>
    <w:rsid w:val="00D0793A"/>
    <w:rsid w:val="00D07979"/>
    <w:rsid w:val="00D10228"/>
    <w:rsid w:val="00D10354"/>
    <w:rsid w:val="00D10585"/>
    <w:rsid w:val="00D113D7"/>
    <w:rsid w:val="00D113E1"/>
    <w:rsid w:val="00D1143E"/>
    <w:rsid w:val="00D11825"/>
    <w:rsid w:val="00D11C49"/>
    <w:rsid w:val="00D12000"/>
    <w:rsid w:val="00D1240D"/>
    <w:rsid w:val="00D12508"/>
    <w:rsid w:val="00D12673"/>
    <w:rsid w:val="00D12FEB"/>
    <w:rsid w:val="00D130EB"/>
    <w:rsid w:val="00D134E1"/>
    <w:rsid w:val="00D137AB"/>
    <w:rsid w:val="00D1403A"/>
    <w:rsid w:val="00D1468D"/>
    <w:rsid w:val="00D146D6"/>
    <w:rsid w:val="00D156A1"/>
    <w:rsid w:val="00D15CFF"/>
    <w:rsid w:val="00D16049"/>
    <w:rsid w:val="00D166AF"/>
    <w:rsid w:val="00D16814"/>
    <w:rsid w:val="00D16AFE"/>
    <w:rsid w:val="00D17031"/>
    <w:rsid w:val="00D173AC"/>
    <w:rsid w:val="00D17A5F"/>
    <w:rsid w:val="00D17CC6"/>
    <w:rsid w:val="00D20655"/>
    <w:rsid w:val="00D20685"/>
    <w:rsid w:val="00D2086D"/>
    <w:rsid w:val="00D2097E"/>
    <w:rsid w:val="00D20E85"/>
    <w:rsid w:val="00D213BE"/>
    <w:rsid w:val="00D215CA"/>
    <w:rsid w:val="00D21F0C"/>
    <w:rsid w:val="00D2235A"/>
    <w:rsid w:val="00D22A4D"/>
    <w:rsid w:val="00D22A93"/>
    <w:rsid w:val="00D22ACA"/>
    <w:rsid w:val="00D22C93"/>
    <w:rsid w:val="00D236C2"/>
    <w:rsid w:val="00D23A81"/>
    <w:rsid w:val="00D23BB8"/>
    <w:rsid w:val="00D24083"/>
    <w:rsid w:val="00D24286"/>
    <w:rsid w:val="00D24363"/>
    <w:rsid w:val="00D2448F"/>
    <w:rsid w:val="00D24615"/>
    <w:rsid w:val="00D24824"/>
    <w:rsid w:val="00D24B03"/>
    <w:rsid w:val="00D24D38"/>
    <w:rsid w:val="00D24FCC"/>
    <w:rsid w:val="00D253B4"/>
    <w:rsid w:val="00D25A10"/>
    <w:rsid w:val="00D25BF5"/>
    <w:rsid w:val="00D262ED"/>
    <w:rsid w:val="00D2656D"/>
    <w:rsid w:val="00D268A9"/>
    <w:rsid w:val="00D26A2C"/>
    <w:rsid w:val="00D2714C"/>
    <w:rsid w:val="00D271A1"/>
    <w:rsid w:val="00D271A2"/>
    <w:rsid w:val="00D27804"/>
    <w:rsid w:val="00D279B6"/>
    <w:rsid w:val="00D27D65"/>
    <w:rsid w:val="00D27EB2"/>
    <w:rsid w:val="00D27FB4"/>
    <w:rsid w:val="00D309AF"/>
    <w:rsid w:val="00D310B8"/>
    <w:rsid w:val="00D3119D"/>
    <w:rsid w:val="00D31367"/>
    <w:rsid w:val="00D31443"/>
    <w:rsid w:val="00D31700"/>
    <w:rsid w:val="00D31D33"/>
    <w:rsid w:val="00D31DEA"/>
    <w:rsid w:val="00D31FB5"/>
    <w:rsid w:val="00D32EBA"/>
    <w:rsid w:val="00D33C29"/>
    <w:rsid w:val="00D33EFB"/>
    <w:rsid w:val="00D34BD9"/>
    <w:rsid w:val="00D34D1B"/>
    <w:rsid w:val="00D34E58"/>
    <w:rsid w:val="00D3516E"/>
    <w:rsid w:val="00D352C6"/>
    <w:rsid w:val="00D35608"/>
    <w:rsid w:val="00D35CAB"/>
    <w:rsid w:val="00D35E91"/>
    <w:rsid w:val="00D3627E"/>
    <w:rsid w:val="00D366FF"/>
    <w:rsid w:val="00D36BB1"/>
    <w:rsid w:val="00D37669"/>
    <w:rsid w:val="00D37842"/>
    <w:rsid w:val="00D3785D"/>
    <w:rsid w:val="00D40B92"/>
    <w:rsid w:val="00D40BD2"/>
    <w:rsid w:val="00D40E82"/>
    <w:rsid w:val="00D411FD"/>
    <w:rsid w:val="00D41408"/>
    <w:rsid w:val="00D418B8"/>
    <w:rsid w:val="00D41E0A"/>
    <w:rsid w:val="00D41E93"/>
    <w:rsid w:val="00D41F89"/>
    <w:rsid w:val="00D424CE"/>
    <w:rsid w:val="00D42634"/>
    <w:rsid w:val="00D42DC2"/>
    <w:rsid w:val="00D43242"/>
    <w:rsid w:val="00D4363F"/>
    <w:rsid w:val="00D43C98"/>
    <w:rsid w:val="00D44124"/>
    <w:rsid w:val="00D44876"/>
    <w:rsid w:val="00D44DAE"/>
    <w:rsid w:val="00D44EB4"/>
    <w:rsid w:val="00D456D8"/>
    <w:rsid w:val="00D45A71"/>
    <w:rsid w:val="00D45AF0"/>
    <w:rsid w:val="00D45BF9"/>
    <w:rsid w:val="00D460F2"/>
    <w:rsid w:val="00D46AD3"/>
    <w:rsid w:val="00D46C44"/>
    <w:rsid w:val="00D46D10"/>
    <w:rsid w:val="00D46DE4"/>
    <w:rsid w:val="00D46F64"/>
    <w:rsid w:val="00D47176"/>
    <w:rsid w:val="00D474F2"/>
    <w:rsid w:val="00D50D4B"/>
    <w:rsid w:val="00D50FA7"/>
    <w:rsid w:val="00D520D6"/>
    <w:rsid w:val="00D5291D"/>
    <w:rsid w:val="00D529AC"/>
    <w:rsid w:val="00D53344"/>
    <w:rsid w:val="00D53475"/>
    <w:rsid w:val="00D537E1"/>
    <w:rsid w:val="00D53861"/>
    <w:rsid w:val="00D545CF"/>
    <w:rsid w:val="00D54BCB"/>
    <w:rsid w:val="00D54DD2"/>
    <w:rsid w:val="00D55014"/>
    <w:rsid w:val="00D553F3"/>
    <w:rsid w:val="00D55436"/>
    <w:rsid w:val="00D554BB"/>
    <w:rsid w:val="00D5550C"/>
    <w:rsid w:val="00D55A8F"/>
    <w:rsid w:val="00D55BB2"/>
    <w:rsid w:val="00D55F6C"/>
    <w:rsid w:val="00D56110"/>
    <w:rsid w:val="00D569D7"/>
    <w:rsid w:val="00D56C88"/>
    <w:rsid w:val="00D5715C"/>
    <w:rsid w:val="00D574BF"/>
    <w:rsid w:val="00D57535"/>
    <w:rsid w:val="00D579CB"/>
    <w:rsid w:val="00D600A0"/>
    <w:rsid w:val="00D6091A"/>
    <w:rsid w:val="00D60F5B"/>
    <w:rsid w:val="00D613D9"/>
    <w:rsid w:val="00D62118"/>
    <w:rsid w:val="00D62912"/>
    <w:rsid w:val="00D62B74"/>
    <w:rsid w:val="00D63A1E"/>
    <w:rsid w:val="00D63D62"/>
    <w:rsid w:val="00D63E6B"/>
    <w:rsid w:val="00D645D6"/>
    <w:rsid w:val="00D647E8"/>
    <w:rsid w:val="00D64EF0"/>
    <w:rsid w:val="00D653AE"/>
    <w:rsid w:val="00D6605A"/>
    <w:rsid w:val="00D660A0"/>
    <w:rsid w:val="00D66187"/>
    <w:rsid w:val="00D668BD"/>
    <w:rsid w:val="00D6695F"/>
    <w:rsid w:val="00D671DD"/>
    <w:rsid w:val="00D6741D"/>
    <w:rsid w:val="00D6756C"/>
    <w:rsid w:val="00D676C0"/>
    <w:rsid w:val="00D67AFB"/>
    <w:rsid w:val="00D67D8D"/>
    <w:rsid w:val="00D67FA1"/>
    <w:rsid w:val="00D701A0"/>
    <w:rsid w:val="00D70DD9"/>
    <w:rsid w:val="00D7119E"/>
    <w:rsid w:val="00D71A4E"/>
    <w:rsid w:val="00D71D8B"/>
    <w:rsid w:val="00D729AA"/>
    <w:rsid w:val="00D72D1D"/>
    <w:rsid w:val="00D72F2C"/>
    <w:rsid w:val="00D7324E"/>
    <w:rsid w:val="00D73657"/>
    <w:rsid w:val="00D7386D"/>
    <w:rsid w:val="00D74284"/>
    <w:rsid w:val="00D74687"/>
    <w:rsid w:val="00D74A8D"/>
    <w:rsid w:val="00D74ADD"/>
    <w:rsid w:val="00D74E84"/>
    <w:rsid w:val="00D75644"/>
    <w:rsid w:val="00D75731"/>
    <w:rsid w:val="00D75D5C"/>
    <w:rsid w:val="00D75F7D"/>
    <w:rsid w:val="00D76208"/>
    <w:rsid w:val="00D76E43"/>
    <w:rsid w:val="00D77CD0"/>
    <w:rsid w:val="00D80095"/>
    <w:rsid w:val="00D80AE6"/>
    <w:rsid w:val="00D80D22"/>
    <w:rsid w:val="00D80D6F"/>
    <w:rsid w:val="00D80E9A"/>
    <w:rsid w:val="00D80EEB"/>
    <w:rsid w:val="00D8141E"/>
    <w:rsid w:val="00D814CB"/>
    <w:rsid w:val="00D81656"/>
    <w:rsid w:val="00D81923"/>
    <w:rsid w:val="00D81A10"/>
    <w:rsid w:val="00D81ABD"/>
    <w:rsid w:val="00D81C01"/>
    <w:rsid w:val="00D820C7"/>
    <w:rsid w:val="00D820D1"/>
    <w:rsid w:val="00D8319E"/>
    <w:rsid w:val="00D83D87"/>
    <w:rsid w:val="00D84A6D"/>
    <w:rsid w:val="00D84ADC"/>
    <w:rsid w:val="00D84E7B"/>
    <w:rsid w:val="00D84E84"/>
    <w:rsid w:val="00D84EAC"/>
    <w:rsid w:val="00D851E2"/>
    <w:rsid w:val="00D86125"/>
    <w:rsid w:val="00D86A30"/>
    <w:rsid w:val="00D86B29"/>
    <w:rsid w:val="00D86EB7"/>
    <w:rsid w:val="00D87034"/>
    <w:rsid w:val="00D87510"/>
    <w:rsid w:val="00D87560"/>
    <w:rsid w:val="00D8762B"/>
    <w:rsid w:val="00D876AA"/>
    <w:rsid w:val="00D905A1"/>
    <w:rsid w:val="00D9098D"/>
    <w:rsid w:val="00D9123A"/>
    <w:rsid w:val="00D91923"/>
    <w:rsid w:val="00D91E22"/>
    <w:rsid w:val="00D9340A"/>
    <w:rsid w:val="00D93813"/>
    <w:rsid w:val="00D93EB5"/>
    <w:rsid w:val="00D95210"/>
    <w:rsid w:val="00D95BBF"/>
    <w:rsid w:val="00D9615E"/>
    <w:rsid w:val="00D962B9"/>
    <w:rsid w:val="00D96394"/>
    <w:rsid w:val="00D96B4B"/>
    <w:rsid w:val="00D970C2"/>
    <w:rsid w:val="00D974ED"/>
    <w:rsid w:val="00D975A1"/>
    <w:rsid w:val="00D97AF4"/>
    <w:rsid w:val="00D97CB4"/>
    <w:rsid w:val="00D97DD4"/>
    <w:rsid w:val="00D97FD5"/>
    <w:rsid w:val="00DA005A"/>
    <w:rsid w:val="00DA02AA"/>
    <w:rsid w:val="00DA0B19"/>
    <w:rsid w:val="00DA0F1F"/>
    <w:rsid w:val="00DA0FFA"/>
    <w:rsid w:val="00DA1368"/>
    <w:rsid w:val="00DA1946"/>
    <w:rsid w:val="00DA1D53"/>
    <w:rsid w:val="00DA2756"/>
    <w:rsid w:val="00DA28D3"/>
    <w:rsid w:val="00DA2A75"/>
    <w:rsid w:val="00DA2AD5"/>
    <w:rsid w:val="00DA30E1"/>
    <w:rsid w:val="00DA3427"/>
    <w:rsid w:val="00DA34A3"/>
    <w:rsid w:val="00DA51CD"/>
    <w:rsid w:val="00DA5A72"/>
    <w:rsid w:val="00DA5A8A"/>
    <w:rsid w:val="00DA5C09"/>
    <w:rsid w:val="00DA5CF4"/>
    <w:rsid w:val="00DA5DAF"/>
    <w:rsid w:val="00DA5FD3"/>
    <w:rsid w:val="00DA65C9"/>
    <w:rsid w:val="00DA7AE2"/>
    <w:rsid w:val="00DA7D83"/>
    <w:rsid w:val="00DB00BC"/>
    <w:rsid w:val="00DB0380"/>
    <w:rsid w:val="00DB0842"/>
    <w:rsid w:val="00DB1C05"/>
    <w:rsid w:val="00DB1F93"/>
    <w:rsid w:val="00DB2342"/>
    <w:rsid w:val="00DB25EA"/>
    <w:rsid w:val="00DB26CD"/>
    <w:rsid w:val="00DB297D"/>
    <w:rsid w:val="00DB3497"/>
    <w:rsid w:val="00DB35E5"/>
    <w:rsid w:val="00DB3E76"/>
    <w:rsid w:val="00DB441C"/>
    <w:rsid w:val="00DB4432"/>
    <w:rsid w:val="00DB44AF"/>
    <w:rsid w:val="00DB492D"/>
    <w:rsid w:val="00DB4E99"/>
    <w:rsid w:val="00DB4F32"/>
    <w:rsid w:val="00DB5003"/>
    <w:rsid w:val="00DB5145"/>
    <w:rsid w:val="00DB5294"/>
    <w:rsid w:val="00DB55F6"/>
    <w:rsid w:val="00DB57A7"/>
    <w:rsid w:val="00DB5E11"/>
    <w:rsid w:val="00DB60AD"/>
    <w:rsid w:val="00DB69BE"/>
    <w:rsid w:val="00DB70E6"/>
    <w:rsid w:val="00DB76A6"/>
    <w:rsid w:val="00DB7C4E"/>
    <w:rsid w:val="00DB7DC5"/>
    <w:rsid w:val="00DC0BEF"/>
    <w:rsid w:val="00DC147B"/>
    <w:rsid w:val="00DC19CD"/>
    <w:rsid w:val="00DC1C1F"/>
    <w:rsid w:val="00DC1F58"/>
    <w:rsid w:val="00DC244A"/>
    <w:rsid w:val="00DC32D0"/>
    <w:rsid w:val="00DC3393"/>
    <w:rsid w:val="00DC339B"/>
    <w:rsid w:val="00DC389D"/>
    <w:rsid w:val="00DC3A80"/>
    <w:rsid w:val="00DC3E53"/>
    <w:rsid w:val="00DC4402"/>
    <w:rsid w:val="00DC467D"/>
    <w:rsid w:val="00DC4998"/>
    <w:rsid w:val="00DC4B68"/>
    <w:rsid w:val="00DC4DDE"/>
    <w:rsid w:val="00DC4EA4"/>
    <w:rsid w:val="00DC5528"/>
    <w:rsid w:val="00DC5756"/>
    <w:rsid w:val="00DC5BB9"/>
    <w:rsid w:val="00DC5D40"/>
    <w:rsid w:val="00DC69A7"/>
    <w:rsid w:val="00DC7473"/>
    <w:rsid w:val="00DC7833"/>
    <w:rsid w:val="00DC79B8"/>
    <w:rsid w:val="00DC7DD4"/>
    <w:rsid w:val="00DD01EF"/>
    <w:rsid w:val="00DD0508"/>
    <w:rsid w:val="00DD0673"/>
    <w:rsid w:val="00DD0A97"/>
    <w:rsid w:val="00DD0B0B"/>
    <w:rsid w:val="00DD180E"/>
    <w:rsid w:val="00DD18E4"/>
    <w:rsid w:val="00DD1F82"/>
    <w:rsid w:val="00DD20BE"/>
    <w:rsid w:val="00DD2317"/>
    <w:rsid w:val="00DD2497"/>
    <w:rsid w:val="00DD27B6"/>
    <w:rsid w:val="00DD291B"/>
    <w:rsid w:val="00DD2B2B"/>
    <w:rsid w:val="00DD30E9"/>
    <w:rsid w:val="00DD3CBC"/>
    <w:rsid w:val="00DD4477"/>
    <w:rsid w:val="00DD4B54"/>
    <w:rsid w:val="00DD4B8A"/>
    <w:rsid w:val="00DD4F47"/>
    <w:rsid w:val="00DD5C3D"/>
    <w:rsid w:val="00DD5E53"/>
    <w:rsid w:val="00DD5FB9"/>
    <w:rsid w:val="00DD5FC0"/>
    <w:rsid w:val="00DD5FE7"/>
    <w:rsid w:val="00DD62A9"/>
    <w:rsid w:val="00DD6775"/>
    <w:rsid w:val="00DD6A0F"/>
    <w:rsid w:val="00DD710D"/>
    <w:rsid w:val="00DD7B2E"/>
    <w:rsid w:val="00DD7B6A"/>
    <w:rsid w:val="00DD7C9A"/>
    <w:rsid w:val="00DD7EA1"/>
    <w:rsid w:val="00DD7FBB"/>
    <w:rsid w:val="00DE0548"/>
    <w:rsid w:val="00DE09B1"/>
    <w:rsid w:val="00DE0A2D"/>
    <w:rsid w:val="00DE0B9F"/>
    <w:rsid w:val="00DE0DD7"/>
    <w:rsid w:val="00DE21BB"/>
    <w:rsid w:val="00DE247C"/>
    <w:rsid w:val="00DE2788"/>
    <w:rsid w:val="00DE2A9E"/>
    <w:rsid w:val="00DE2E8A"/>
    <w:rsid w:val="00DE31C2"/>
    <w:rsid w:val="00DE325B"/>
    <w:rsid w:val="00DE390D"/>
    <w:rsid w:val="00DE4238"/>
    <w:rsid w:val="00DE45FE"/>
    <w:rsid w:val="00DE4684"/>
    <w:rsid w:val="00DE4C16"/>
    <w:rsid w:val="00DE5C9F"/>
    <w:rsid w:val="00DE6061"/>
    <w:rsid w:val="00DE60B6"/>
    <w:rsid w:val="00DE6222"/>
    <w:rsid w:val="00DE643B"/>
    <w:rsid w:val="00DE657F"/>
    <w:rsid w:val="00DE6758"/>
    <w:rsid w:val="00DE6B8E"/>
    <w:rsid w:val="00DE6E07"/>
    <w:rsid w:val="00DE6EEB"/>
    <w:rsid w:val="00DE6F63"/>
    <w:rsid w:val="00DE756C"/>
    <w:rsid w:val="00DE7749"/>
    <w:rsid w:val="00DE77F5"/>
    <w:rsid w:val="00DE7E47"/>
    <w:rsid w:val="00DF008B"/>
    <w:rsid w:val="00DF07BA"/>
    <w:rsid w:val="00DF097D"/>
    <w:rsid w:val="00DF0BA2"/>
    <w:rsid w:val="00DF1218"/>
    <w:rsid w:val="00DF1664"/>
    <w:rsid w:val="00DF201D"/>
    <w:rsid w:val="00DF25BD"/>
    <w:rsid w:val="00DF304E"/>
    <w:rsid w:val="00DF3309"/>
    <w:rsid w:val="00DF3775"/>
    <w:rsid w:val="00DF40AF"/>
    <w:rsid w:val="00DF446F"/>
    <w:rsid w:val="00DF451C"/>
    <w:rsid w:val="00DF46A1"/>
    <w:rsid w:val="00DF4833"/>
    <w:rsid w:val="00DF496C"/>
    <w:rsid w:val="00DF4C0E"/>
    <w:rsid w:val="00DF4D6D"/>
    <w:rsid w:val="00DF5190"/>
    <w:rsid w:val="00DF54DD"/>
    <w:rsid w:val="00DF57CC"/>
    <w:rsid w:val="00DF5EB4"/>
    <w:rsid w:val="00DF6462"/>
    <w:rsid w:val="00DF7A9E"/>
    <w:rsid w:val="00E0072F"/>
    <w:rsid w:val="00E0128F"/>
    <w:rsid w:val="00E013F0"/>
    <w:rsid w:val="00E018E7"/>
    <w:rsid w:val="00E01D8B"/>
    <w:rsid w:val="00E02438"/>
    <w:rsid w:val="00E025E4"/>
    <w:rsid w:val="00E02F96"/>
    <w:rsid w:val="00E02FA0"/>
    <w:rsid w:val="00E0328D"/>
    <w:rsid w:val="00E032FD"/>
    <w:rsid w:val="00E036DC"/>
    <w:rsid w:val="00E039CB"/>
    <w:rsid w:val="00E03B05"/>
    <w:rsid w:val="00E03E09"/>
    <w:rsid w:val="00E041B9"/>
    <w:rsid w:val="00E042C8"/>
    <w:rsid w:val="00E048E0"/>
    <w:rsid w:val="00E04983"/>
    <w:rsid w:val="00E05363"/>
    <w:rsid w:val="00E0600C"/>
    <w:rsid w:val="00E06472"/>
    <w:rsid w:val="00E06FA3"/>
    <w:rsid w:val="00E07805"/>
    <w:rsid w:val="00E1019F"/>
    <w:rsid w:val="00E10454"/>
    <w:rsid w:val="00E106D8"/>
    <w:rsid w:val="00E10F48"/>
    <w:rsid w:val="00E111DF"/>
    <w:rsid w:val="00E112E5"/>
    <w:rsid w:val="00E1222F"/>
    <w:rsid w:val="00E1279E"/>
    <w:rsid w:val="00E128C4"/>
    <w:rsid w:val="00E12916"/>
    <w:rsid w:val="00E12CC8"/>
    <w:rsid w:val="00E13202"/>
    <w:rsid w:val="00E13859"/>
    <w:rsid w:val="00E13AB7"/>
    <w:rsid w:val="00E13CFC"/>
    <w:rsid w:val="00E14812"/>
    <w:rsid w:val="00E148DE"/>
    <w:rsid w:val="00E150AD"/>
    <w:rsid w:val="00E1534B"/>
    <w:rsid w:val="00E15352"/>
    <w:rsid w:val="00E15576"/>
    <w:rsid w:val="00E15E80"/>
    <w:rsid w:val="00E164E3"/>
    <w:rsid w:val="00E16C08"/>
    <w:rsid w:val="00E16C52"/>
    <w:rsid w:val="00E17160"/>
    <w:rsid w:val="00E173BB"/>
    <w:rsid w:val="00E17719"/>
    <w:rsid w:val="00E17AD0"/>
    <w:rsid w:val="00E17F39"/>
    <w:rsid w:val="00E2019F"/>
    <w:rsid w:val="00E20360"/>
    <w:rsid w:val="00E20650"/>
    <w:rsid w:val="00E20759"/>
    <w:rsid w:val="00E20B72"/>
    <w:rsid w:val="00E20CB3"/>
    <w:rsid w:val="00E20D51"/>
    <w:rsid w:val="00E21103"/>
    <w:rsid w:val="00E219A1"/>
    <w:rsid w:val="00E21CC7"/>
    <w:rsid w:val="00E21DB8"/>
    <w:rsid w:val="00E21EF0"/>
    <w:rsid w:val="00E2206D"/>
    <w:rsid w:val="00E221F5"/>
    <w:rsid w:val="00E2289A"/>
    <w:rsid w:val="00E23DE0"/>
    <w:rsid w:val="00E23F12"/>
    <w:rsid w:val="00E24175"/>
    <w:rsid w:val="00E248B3"/>
    <w:rsid w:val="00E249F1"/>
    <w:rsid w:val="00E24D9E"/>
    <w:rsid w:val="00E24DB0"/>
    <w:rsid w:val="00E252C3"/>
    <w:rsid w:val="00E255DA"/>
    <w:rsid w:val="00E25849"/>
    <w:rsid w:val="00E25F09"/>
    <w:rsid w:val="00E2648D"/>
    <w:rsid w:val="00E265D0"/>
    <w:rsid w:val="00E2672C"/>
    <w:rsid w:val="00E26F8A"/>
    <w:rsid w:val="00E270BC"/>
    <w:rsid w:val="00E271EF"/>
    <w:rsid w:val="00E2722A"/>
    <w:rsid w:val="00E27B3F"/>
    <w:rsid w:val="00E30198"/>
    <w:rsid w:val="00E3033E"/>
    <w:rsid w:val="00E306A3"/>
    <w:rsid w:val="00E308F9"/>
    <w:rsid w:val="00E30D21"/>
    <w:rsid w:val="00E310E7"/>
    <w:rsid w:val="00E312AD"/>
    <w:rsid w:val="00E3143C"/>
    <w:rsid w:val="00E31814"/>
    <w:rsid w:val="00E3197E"/>
    <w:rsid w:val="00E31EDD"/>
    <w:rsid w:val="00E32248"/>
    <w:rsid w:val="00E322BC"/>
    <w:rsid w:val="00E325BD"/>
    <w:rsid w:val="00E329E8"/>
    <w:rsid w:val="00E32A4F"/>
    <w:rsid w:val="00E3307D"/>
    <w:rsid w:val="00E330EE"/>
    <w:rsid w:val="00E330F1"/>
    <w:rsid w:val="00E33A6E"/>
    <w:rsid w:val="00E342F8"/>
    <w:rsid w:val="00E343B1"/>
    <w:rsid w:val="00E343F5"/>
    <w:rsid w:val="00E3451F"/>
    <w:rsid w:val="00E34634"/>
    <w:rsid w:val="00E34C36"/>
    <w:rsid w:val="00E351D1"/>
    <w:rsid w:val="00E351ED"/>
    <w:rsid w:val="00E35EDD"/>
    <w:rsid w:val="00E36ACD"/>
    <w:rsid w:val="00E36DD3"/>
    <w:rsid w:val="00E36FA3"/>
    <w:rsid w:val="00E3739D"/>
    <w:rsid w:val="00E378DB"/>
    <w:rsid w:val="00E408A7"/>
    <w:rsid w:val="00E40A9B"/>
    <w:rsid w:val="00E41E25"/>
    <w:rsid w:val="00E41F44"/>
    <w:rsid w:val="00E425EA"/>
    <w:rsid w:val="00E4272F"/>
    <w:rsid w:val="00E42F4A"/>
    <w:rsid w:val="00E434B0"/>
    <w:rsid w:val="00E4370A"/>
    <w:rsid w:val="00E43899"/>
    <w:rsid w:val="00E43AD4"/>
    <w:rsid w:val="00E4447C"/>
    <w:rsid w:val="00E4449F"/>
    <w:rsid w:val="00E44C1D"/>
    <w:rsid w:val="00E450F0"/>
    <w:rsid w:val="00E45967"/>
    <w:rsid w:val="00E4597C"/>
    <w:rsid w:val="00E45C35"/>
    <w:rsid w:val="00E45DF8"/>
    <w:rsid w:val="00E46102"/>
    <w:rsid w:val="00E461EB"/>
    <w:rsid w:val="00E46EDF"/>
    <w:rsid w:val="00E46F77"/>
    <w:rsid w:val="00E4789A"/>
    <w:rsid w:val="00E500FF"/>
    <w:rsid w:val="00E50591"/>
    <w:rsid w:val="00E50BA0"/>
    <w:rsid w:val="00E50EB9"/>
    <w:rsid w:val="00E514C2"/>
    <w:rsid w:val="00E5163D"/>
    <w:rsid w:val="00E51B3C"/>
    <w:rsid w:val="00E51C6F"/>
    <w:rsid w:val="00E51CB8"/>
    <w:rsid w:val="00E51D6B"/>
    <w:rsid w:val="00E52C0E"/>
    <w:rsid w:val="00E52D1A"/>
    <w:rsid w:val="00E52E88"/>
    <w:rsid w:val="00E530BC"/>
    <w:rsid w:val="00E533C2"/>
    <w:rsid w:val="00E53506"/>
    <w:rsid w:val="00E53BA7"/>
    <w:rsid w:val="00E546BA"/>
    <w:rsid w:val="00E54E89"/>
    <w:rsid w:val="00E55F70"/>
    <w:rsid w:val="00E5678A"/>
    <w:rsid w:val="00E56E0F"/>
    <w:rsid w:val="00E56EED"/>
    <w:rsid w:val="00E57CEB"/>
    <w:rsid w:val="00E6034B"/>
    <w:rsid w:val="00E6040E"/>
    <w:rsid w:val="00E60673"/>
    <w:rsid w:val="00E60C66"/>
    <w:rsid w:val="00E60D70"/>
    <w:rsid w:val="00E60D86"/>
    <w:rsid w:val="00E61423"/>
    <w:rsid w:val="00E61B66"/>
    <w:rsid w:val="00E61D59"/>
    <w:rsid w:val="00E61D98"/>
    <w:rsid w:val="00E6200D"/>
    <w:rsid w:val="00E62E18"/>
    <w:rsid w:val="00E6326E"/>
    <w:rsid w:val="00E6356C"/>
    <w:rsid w:val="00E6371B"/>
    <w:rsid w:val="00E63E1A"/>
    <w:rsid w:val="00E64274"/>
    <w:rsid w:val="00E645C6"/>
    <w:rsid w:val="00E64796"/>
    <w:rsid w:val="00E649DA"/>
    <w:rsid w:val="00E65416"/>
    <w:rsid w:val="00E65492"/>
    <w:rsid w:val="00E6549E"/>
    <w:rsid w:val="00E65586"/>
    <w:rsid w:val="00E656B3"/>
    <w:rsid w:val="00E6575D"/>
    <w:rsid w:val="00E65D0F"/>
    <w:rsid w:val="00E65EDE"/>
    <w:rsid w:val="00E6614B"/>
    <w:rsid w:val="00E661C2"/>
    <w:rsid w:val="00E66226"/>
    <w:rsid w:val="00E66336"/>
    <w:rsid w:val="00E6655E"/>
    <w:rsid w:val="00E66561"/>
    <w:rsid w:val="00E66852"/>
    <w:rsid w:val="00E66A89"/>
    <w:rsid w:val="00E66B95"/>
    <w:rsid w:val="00E66C1F"/>
    <w:rsid w:val="00E66FEB"/>
    <w:rsid w:val="00E6761F"/>
    <w:rsid w:val="00E701B2"/>
    <w:rsid w:val="00E701C2"/>
    <w:rsid w:val="00E703B5"/>
    <w:rsid w:val="00E70451"/>
    <w:rsid w:val="00E70DBF"/>
    <w:rsid w:val="00E70F81"/>
    <w:rsid w:val="00E71666"/>
    <w:rsid w:val="00E71CA3"/>
    <w:rsid w:val="00E7207A"/>
    <w:rsid w:val="00E72657"/>
    <w:rsid w:val="00E72853"/>
    <w:rsid w:val="00E72874"/>
    <w:rsid w:val="00E72A3D"/>
    <w:rsid w:val="00E72DC0"/>
    <w:rsid w:val="00E7395C"/>
    <w:rsid w:val="00E73F18"/>
    <w:rsid w:val="00E74CD5"/>
    <w:rsid w:val="00E74E44"/>
    <w:rsid w:val="00E75120"/>
    <w:rsid w:val="00E75220"/>
    <w:rsid w:val="00E7527F"/>
    <w:rsid w:val="00E7557C"/>
    <w:rsid w:val="00E75C17"/>
    <w:rsid w:val="00E760FA"/>
    <w:rsid w:val="00E762F9"/>
    <w:rsid w:val="00E7651A"/>
    <w:rsid w:val="00E77055"/>
    <w:rsid w:val="00E77460"/>
    <w:rsid w:val="00E77761"/>
    <w:rsid w:val="00E77BF2"/>
    <w:rsid w:val="00E802AA"/>
    <w:rsid w:val="00E80497"/>
    <w:rsid w:val="00E807CD"/>
    <w:rsid w:val="00E80BE6"/>
    <w:rsid w:val="00E8104D"/>
    <w:rsid w:val="00E8109C"/>
    <w:rsid w:val="00E81252"/>
    <w:rsid w:val="00E81397"/>
    <w:rsid w:val="00E81608"/>
    <w:rsid w:val="00E81B4E"/>
    <w:rsid w:val="00E820AD"/>
    <w:rsid w:val="00E83136"/>
    <w:rsid w:val="00E832BA"/>
    <w:rsid w:val="00E834FB"/>
    <w:rsid w:val="00E83692"/>
    <w:rsid w:val="00E838EE"/>
    <w:rsid w:val="00E83ABC"/>
    <w:rsid w:val="00E83B06"/>
    <w:rsid w:val="00E83DAC"/>
    <w:rsid w:val="00E841C2"/>
    <w:rsid w:val="00E843E8"/>
    <w:rsid w:val="00E844F2"/>
    <w:rsid w:val="00E846B6"/>
    <w:rsid w:val="00E84B29"/>
    <w:rsid w:val="00E84CC3"/>
    <w:rsid w:val="00E84F00"/>
    <w:rsid w:val="00E8510A"/>
    <w:rsid w:val="00E85A1C"/>
    <w:rsid w:val="00E85D79"/>
    <w:rsid w:val="00E8677D"/>
    <w:rsid w:val="00E8780B"/>
    <w:rsid w:val="00E878EB"/>
    <w:rsid w:val="00E87BBA"/>
    <w:rsid w:val="00E87EA2"/>
    <w:rsid w:val="00E9048C"/>
    <w:rsid w:val="00E90803"/>
    <w:rsid w:val="00E90A92"/>
    <w:rsid w:val="00E90AD0"/>
    <w:rsid w:val="00E9181D"/>
    <w:rsid w:val="00E91874"/>
    <w:rsid w:val="00E9189E"/>
    <w:rsid w:val="00E9250F"/>
    <w:rsid w:val="00E92B47"/>
    <w:rsid w:val="00E92FCB"/>
    <w:rsid w:val="00E933A7"/>
    <w:rsid w:val="00E9357A"/>
    <w:rsid w:val="00E938CA"/>
    <w:rsid w:val="00E94068"/>
    <w:rsid w:val="00E94089"/>
    <w:rsid w:val="00E9446D"/>
    <w:rsid w:val="00E94D6C"/>
    <w:rsid w:val="00E94EB9"/>
    <w:rsid w:val="00E95026"/>
    <w:rsid w:val="00E9519A"/>
    <w:rsid w:val="00E951AD"/>
    <w:rsid w:val="00E95574"/>
    <w:rsid w:val="00E95A86"/>
    <w:rsid w:val="00E95ABA"/>
    <w:rsid w:val="00E95AE7"/>
    <w:rsid w:val="00E95E65"/>
    <w:rsid w:val="00E96318"/>
    <w:rsid w:val="00E9695C"/>
    <w:rsid w:val="00E974DA"/>
    <w:rsid w:val="00E97603"/>
    <w:rsid w:val="00E97844"/>
    <w:rsid w:val="00E9786D"/>
    <w:rsid w:val="00E97FA1"/>
    <w:rsid w:val="00EA0011"/>
    <w:rsid w:val="00EA07DB"/>
    <w:rsid w:val="00EA10F5"/>
    <w:rsid w:val="00EA1340"/>
    <w:rsid w:val="00EA1408"/>
    <w:rsid w:val="00EA147F"/>
    <w:rsid w:val="00EA1E2E"/>
    <w:rsid w:val="00EA22DB"/>
    <w:rsid w:val="00EA246F"/>
    <w:rsid w:val="00EA2490"/>
    <w:rsid w:val="00EA2854"/>
    <w:rsid w:val="00EA2E90"/>
    <w:rsid w:val="00EA3608"/>
    <w:rsid w:val="00EA372A"/>
    <w:rsid w:val="00EA3AD4"/>
    <w:rsid w:val="00EA3BFC"/>
    <w:rsid w:val="00EA3CF0"/>
    <w:rsid w:val="00EA412D"/>
    <w:rsid w:val="00EA4461"/>
    <w:rsid w:val="00EA4600"/>
    <w:rsid w:val="00EA488A"/>
    <w:rsid w:val="00EA492A"/>
    <w:rsid w:val="00EA4A27"/>
    <w:rsid w:val="00EA4AD3"/>
    <w:rsid w:val="00EA4E34"/>
    <w:rsid w:val="00EA4FA6"/>
    <w:rsid w:val="00EA506E"/>
    <w:rsid w:val="00EA5627"/>
    <w:rsid w:val="00EA584A"/>
    <w:rsid w:val="00EA6229"/>
    <w:rsid w:val="00EA6542"/>
    <w:rsid w:val="00EA6704"/>
    <w:rsid w:val="00EA6C03"/>
    <w:rsid w:val="00EA6C3D"/>
    <w:rsid w:val="00EA7AE4"/>
    <w:rsid w:val="00EB083E"/>
    <w:rsid w:val="00EB0CB0"/>
    <w:rsid w:val="00EB0CD7"/>
    <w:rsid w:val="00EB1263"/>
    <w:rsid w:val="00EB1A25"/>
    <w:rsid w:val="00EB1B08"/>
    <w:rsid w:val="00EB1F36"/>
    <w:rsid w:val="00EB218F"/>
    <w:rsid w:val="00EB2886"/>
    <w:rsid w:val="00EB2E66"/>
    <w:rsid w:val="00EB34CE"/>
    <w:rsid w:val="00EB369C"/>
    <w:rsid w:val="00EB38A2"/>
    <w:rsid w:val="00EB3DA8"/>
    <w:rsid w:val="00EB3F4A"/>
    <w:rsid w:val="00EB458A"/>
    <w:rsid w:val="00EB54E0"/>
    <w:rsid w:val="00EB598C"/>
    <w:rsid w:val="00EB5C58"/>
    <w:rsid w:val="00EB5CE5"/>
    <w:rsid w:val="00EB5DBC"/>
    <w:rsid w:val="00EB65B8"/>
    <w:rsid w:val="00EB6BC3"/>
    <w:rsid w:val="00EB6D4E"/>
    <w:rsid w:val="00EB72C1"/>
    <w:rsid w:val="00EB730A"/>
    <w:rsid w:val="00EB77B4"/>
    <w:rsid w:val="00EC0090"/>
    <w:rsid w:val="00EC00A5"/>
    <w:rsid w:val="00EC05FC"/>
    <w:rsid w:val="00EC0856"/>
    <w:rsid w:val="00EC0C65"/>
    <w:rsid w:val="00EC1338"/>
    <w:rsid w:val="00EC1493"/>
    <w:rsid w:val="00EC1943"/>
    <w:rsid w:val="00EC1957"/>
    <w:rsid w:val="00EC19A1"/>
    <w:rsid w:val="00EC1AF5"/>
    <w:rsid w:val="00EC1B40"/>
    <w:rsid w:val="00EC1CF2"/>
    <w:rsid w:val="00EC21F9"/>
    <w:rsid w:val="00EC2559"/>
    <w:rsid w:val="00EC271F"/>
    <w:rsid w:val="00EC292B"/>
    <w:rsid w:val="00EC3171"/>
    <w:rsid w:val="00EC40EC"/>
    <w:rsid w:val="00EC4135"/>
    <w:rsid w:val="00EC41E1"/>
    <w:rsid w:val="00EC4532"/>
    <w:rsid w:val="00EC4BE3"/>
    <w:rsid w:val="00EC4C37"/>
    <w:rsid w:val="00EC5BEB"/>
    <w:rsid w:val="00EC5D3D"/>
    <w:rsid w:val="00EC62C2"/>
    <w:rsid w:val="00EC7D63"/>
    <w:rsid w:val="00ED03AB"/>
    <w:rsid w:val="00ED06C4"/>
    <w:rsid w:val="00ED0DBA"/>
    <w:rsid w:val="00ED0F1D"/>
    <w:rsid w:val="00ED15E8"/>
    <w:rsid w:val="00ED1CD4"/>
    <w:rsid w:val="00ED1D2B"/>
    <w:rsid w:val="00ED1DBC"/>
    <w:rsid w:val="00ED1EB9"/>
    <w:rsid w:val="00ED2E15"/>
    <w:rsid w:val="00ED31EF"/>
    <w:rsid w:val="00ED3F7A"/>
    <w:rsid w:val="00ED41DD"/>
    <w:rsid w:val="00ED44EF"/>
    <w:rsid w:val="00ED452A"/>
    <w:rsid w:val="00ED458F"/>
    <w:rsid w:val="00ED5343"/>
    <w:rsid w:val="00ED591B"/>
    <w:rsid w:val="00ED632C"/>
    <w:rsid w:val="00ED64B5"/>
    <w:rsid w:val="00ED653D"/>
    <w:rsid w:val="00ED6883"/>
    <w:rsid w:val="00ED6CBD"/>
    <w:rsid w:val="00ED7A2A"/>
    <w:rsid w:val="00ED7C07"/>
    <w:rsid w:val="00EE04C4"/>
    <w:rsid w:val="00EE04D8"/>
    <w:rsid w:val="00EE0AEA"/>
    <w:rsid w:val="00EE0B13"/>
    <w:rsid w:val="00EE0F1E"/>
    <w:rsid w:val="00EE0FC0"/>
    <w:rsid w:val="00EE1441"/>
    <w:rsid w:val="00EE17F2"/>
    <w:rsid w:val="00EE1BFC"/>
    <w:rsid w:val="00EE2187"/>
    <w:rsid w:val="00EE2F36"/>
    <w:rsid w:val="00EE2FD9"/>
    <w:rsid w:val="00EE308D"/>
    <w:rsid w:val="00EE30E5"/>
    <w:rsid w:val="00EE3289"/>
    <w:rsid w:val="00EE3499"/>
    <w:rsid w:val="00EE38AD"/>
    <w:rsid w:val="00EE39BF"/>
    <w:rsid w:val="00EE3E80"/>
    <w:rsid w:val="00EE4199"/>
    <w:rsid w:val="00EE42DA"/>
    <w:rsid w:val="00EE4404"/>
    <w:rsid w:val="00EE4829"/>
    <w:rsid w:val="00EE4B3B"/>
    <w:rsid w:val="00EE5C44"/>
    <w:rsid w:val="00EE65A7"/>
    <w:rsid w:val="00EE69B0"/>
    <w:rsid w:val="00EE6E8A"/>
    <w:rsid w:val="00EE6F19"/>
    <w:rsid w:val="00EE767D"/>
    <w:rsid w:val="00EE76B4"/>
    <w:rsid w:val="00EE7784"/>
    <w:rsid w:val="00EE7A5A"/>
    <w:rsid w:val="00EE7AE6"/>
    <w:rsid w:val="00EE7CCA"/>
    <w:rsid w:val="00EF057F"/>
    <w:rsid w:val="00EF0663"/>
    <w:rsid w:val="00EF10DA"/>
    <w:rsid w:val="00EF1C18"/>
    <w:rsid w:val="00EF1D07"/>
    <w:rsid w:val="00EF2138"/>
    <w:rsid w:val="00EF227F"/>
    <w:rsid w:val="00EF27FF"/>
    <w:rsid w:val="00EF2A2D"/>
    <w:rsid w:val="00EF2C71"/>
    <w:rsid w:val="00EF3988"/>
    <w:rsid w:val="00EF3E7A"/>
    <w:rsid w:val="00EF4E05"/>
    <w:rsid w:val="00EF4E22"/>
    <w:rsid w:val="00EF4F4C"/>
    <w:rsid w:val="00EF5177"/>
    <w:rsid w:val="00EF56E3"/>
    <w:rsid w:val="00EF5BE9"/>
    <w:rsid w:val="00EF604E"/>
    <w:rsid w:val="00EF621C"/>
    <w:rsid w:val="00EF677D"/>
    <w:rsid w:val="00EF6804"/>
    <w:rsid w:val="00EF6C7B"/>
    <w:rsid w:val="00EF7003"/>
    <w:rsid w:val="00EF726D"/>
    <w:rsid w:val="00EF7EEA"/>
    <w:rsid w:val="00F0011D"/>
    <w:rsid w:val="00F00243"/>
    <w:rsid w:val="00F00B75"/>
    <w:rsid w:val="00F01818"/>
    <w:rsid w:val="00F01B57"/>
    <w:rsid w:val="00F01EFA"/>
    <w:rsid w:val="00F02053"/>
    <w:rsid w:val="00F02099"/>
    <w:rsid w:val="00F021DB"/>
    <w:rsid w:val="00F027A0"/>
    <w:rsid w:val="00F02F42"/>
    <w:rsid w:val="00F03493"/>
    <w:rsid w:val="00F0373A"/>
    <w:rsid w:val="00F03C58"/>
    <w:rsid w:val="00F041C2"/>
    <w:rsid w:val="00F044F2"/>
    <w:rsid w:val="00F04A7B"/>
    <w:rsid w:val="00F04B29"/>
    <w:rsid w:val="00F058E6"/>
    <w:rsid w:val="00F05CA7"/>
    <w:rsid w:val="00F064AE"/>
    <w:rsid w:val="00F064F7"/>
    <w:rsid w:val="00F069D0"/>
    <w:rsid w:val="00F06FAC"/>
    <w:rsid w:val="00F070AA"/>
    <w:rsid w:val="00F07538"/>
    <w:rsid w:val="00F07A02"/>
    <w:rsid w:val="00F07CBF"/>
    <w:rsid w:val="00F07ED6"/>
    <w:rsid w:val="00F1019A"/>
    <w:rsid w:val="00F10457"/>
    <w:rsid w:val="00F10490"/>
    <w:rsid w:val="00F10554"/>
    <w:rsid w:val="00F106B3"/>
    <w:rsid w:val="00F106B7"/>
    <w:rsid w:val="00F10808"/>
    <w:rsid w:val="00F119D6"/>
    <w:rsid w:val="00F11ACC"/>
    <w:rsid w:val="00F11BB7"/>
    <w:rsid w:val="00F11D7E"/>
    <w:rsid w:val="00F11E18"/>
    <w:rsid w:val="00F11E8F"/>
    <w:rsid w:val="00F125A4"/>
    <w:rsid w:val="00F132C2"/>
    <w:rsid w:val="00F1348B"/>
    <w:rsid w:val="00F136D8"/>
    <w:rsid w:val="00F13ED6"/>
    <w:rsid w:val="00F14583"/>
    <w:rsid w:val="00F14C88"/>
    <w:rsid w:val="00F14CFE"/>
    <w:rsid w:val="00F14E1F"/>
    <w:rsid w:val="00F14FDB"/>
    <w:rsid w:val="00F15810"/>
    <w:rsid w:val="00F15C8F"/>
    <w:rsid w:val="00F15FC8"/>
    <w:rsid w:val="00F16304"/>
    <w:rsid w:val="00F16496"/>
    <w:rsid w:val="00F16A14"/>
    <w:rsid w:val="00F16A20"/>
    <w:rsid w:val="00F16D83"/>
    <w:rsid w:val="00F171FC"/>
    <w:rsid w:val="00F203F6"/>
    <w:rsid w:val="00F2072D"/>
    <w:rsid w:val="00F20C2B"/>
    <w:rsid w:val="00F21007"/>
    <w:rsid w:val="00F2142B"/>
    <w:rsid w:val="00F21D5B"/>
    <w:rsid w:val="00F21D5D"/>
    <w:rsid w:val="00F21F0F"/>
    <w:rsid w:val="00F226D0"/>
    <w:rsid w:val="00F22708"/>
    <w:rsid w:val="00F22A42"/>
    <w:rsid w:val="00F22E2F"/>
    <w:rsid w:val="00F22EC8"/>
    <w:rsid w:val="00F2344D"/>
    <w:rsid w:val="00F23523"/>
    <w:rsid w:val="00F23795"/>
    <w:rsid w:val="00F2392B"/>
    <w:rsid w:val="00F24443"/>
    <w:rsid w:val="00F244D7"/>
    <w:rsid w:val="00F24CA8"/>
    <w:rsid w:val="00F24F07"/>
    <w:rsid w:val="00F257A1"/>
    <w:rsid w:val="00F2601F"/>
    <w:rsid w:val="00F26A54"/>
    <w:rsid w:val="00F26B77"/>
    <w:rsid w:val="00F26C52"/>
    <w:rsid w:val="00F26D1D"/>
    <w:rsid w:val="00F27346"/>
    <w:rsid w:val="00F276C6"/>
    <w:rsid w:val="00F277E0"/>
    <w:rsid w:val="00F27A33"/>
    <w:rsid w:val="00F30635"/>
    <w:rsid w:val="00F3063E"/>
    <w:rsid w:val="00F30789"/>
    <w:rsid w:val="00F30F24"/>
    <w:rsid w:val="00F30F7B"/>
    <w:rsid w:val="00F311D1"/>
    <w:rsid w:val="00F3150E"/>
    <w:rsid w:val="00F315D1"/>
    <w:rsid w:val="00F31790"/>
    <w:rsid w:val="00F31A3F"/>
    <w:rsid w:val="00F31B2D"/>
    <w:rsid w:val="00F31EC1"/>
    <w:rsid w:val="00F336C2"/>
    <w:rsid w:val="00F33904"/>
    <w:rsid w:val="00F33F98"/>
    <w:rsid w:val="00F34453"/>
    <w:rsid w:val="00F34469"/>
    <w:rsid w:val="00F344F5"/>
    <w:rsid w:val="00F3477A"/>
    <w:rsid w:val="00F34A0D"/>
    <w:rsid w:val="00F34F4B"/>
    <w:rsid w:val="00F35364"/>
    <w:rsid w:val="00F35525"/>
    <w:rsid w:val="00F3573B"/>
    <w:rsid w:val="00F35846"/>
    <w:rsid w:val="00F362D7"/>
    <w:rsid w:val="00F364C9"/>
    <w:rsid w:val="00F36779"/>
    <w:rsid w:val="00F36AEE"/>
    <w:rsid w:val="00F36B89"/>
    <w:rsid w:val="00F36DE3"/>
    <w:rsid w:val="00F37737"/>
    <w:rsid w:val="00F37B22"/>
    <w:rsid w:val="00F37D7B"/>
    <w:rsid w:val="00F37DC7"/>
    <w:rsid w:val="00F40845"/>
    <w:rsid w:val="00F408F1"/>
    <w:rsid w:val="00F40E1E"/>
    <w:rsid w:val="00F40E50"/>
    <w:rsid w:val="00F41614"/>
    <w:rsid w:val="00F416AB"/>
    <w:rsid w:val="00F42D67"/>
    <w:rsid w:val="00F43BBF"/>
    <w:rsid w:val="00F43D8C"/>
    <w:rsid w:val="00F44190"/>
    <w:rsid w:val="00F4462E"/>
    <w:rsid w:val="00F44EB2"/>
    <w:rsid w:val="00F452C5"/>
    <w:rsid w:val="00F45359"/>
    <w:rsid w:val="00F45B9D"/>
    <w:rsid w:val="00F46059"/>
    <w:rsid w:val="00F46288"/>
    <w:rsid w:val="00F46462"/>
    <w:rsid w:val="00F46D00"/>
    <w:rsid w:val="00F46D95"/>
    <w:rsid w:val="00F46DB7"/>
    <w:rsid w:val="00F47799"/>
    <w:rsid w:val="00F47923"/>
    <w:rsid w:val="00F47ECB"/>
    <w:rsid w:val="00F50D3A"/>
    <w:rsid w:val="00F511A4"/>
    <w:rsid w:val="00F5203C"/>
    <w:rsid w:val="00F5275E"/>
    <w:rsid w:val="00F52FC0"/>
    <w:rsid w:val="00F5314C"/>
    <w:rsid w:val="00F5336B"/>
    <w:rsid w:val="00F534E1"/>
    <w:rsid w:val="00F53D79"/>
    <w:rsid w:val="00F54238"/>
    <w:rsid w:val="00F54A1D"/>
    <w:rsid w:val="00F54C03"/>
    <w:rsid w:val="00F553C4"/>
    <w:rsid w:val="00F55449"/>
    <w:rsid w:val="00F555D0"/>
    <w:rsid w:val="00F5572A"/>
    <w:rsid w:val="00F55A86"/>
    <w:rsid w:val="00F55D24"/>
    <w:rsid w:val="00F56308"/>
    <w:rsid w:val="00F56581"/>
    <w:rsid w:val="00F565AD"/>
    <w:rsid w:val="00F56715"/>
    <w:rsid w:val="00F5688C"/>
    <w:rsid w:val="00F5738E"/>
    <w:rsid w:val="00F57892"/>
    <w:rsid w:val="00F60048"/>
    <w:rsid w:val="00F60A86"/>
    <w:rsid w:val="00F60C81"/>
    <w:rsid w:val="00F610F1"/>
    <w:rsid w:val="00F613DE"/>
    <w:rsid w:val="00F61DC6"/>
    <w:rsid w:val="00F61EC4"/>
    <w:rsid w:val="00F6211E"/>
    <w:rsid w:val="00F62253"/>
    <w:rsid w:val="00F62350"/>
    <w:rsid w:val="00F62381"/>
    <w:rsid w:val="00F624D7"/>
    <w:rsid w:val="00F635DD"/>
    <w:rsid w:val="00F6372F"/>
    <w:rsid w:val="00F63779"/>
    <w:rsid w:val="00F63895"/>
    <w:rsid w:val="00F63967"/>
    <w:rsid w:val="00F63A05"/>
    <w:rsid w:val="00F64227"/>
    <w:rsid w:val="00F64645"/>
    <w:rsid w:val="00F64B28"/>
    <w:rsid w:val="00F651BA"/>
    <w:rsid w:val="00F65241"/>
    <w:rsid w:val="00F65299"/>
    <w:rsid w:val="00F6540C"/>
    <w:rsid w:val="00F65E87"/>
    <w:rsid w:val="00F6627B"/>
    <w:rsid w:val="00F6628C"/>
    <w:rsid w:val="00F66512"/>
    <w:rsid w:val="00F67262"/>
    <w:rsid w:val="00F6788D"/>
    <w:rsid w:val="00F67942"/>
    <w:rsid w:val="00F67A80"/>
    <w:rsid w:val="00F67D26"/>
    <w:rsid w:val="00F7001B"/>
    <w:rsid w:val="00F70076"/>
    <w:rsid w:val="00F70417"/>
    <w:rsid w:val="00F70629"/>
    <w:rsid w:val="00F706B7"/>
    <w:rsid w:val="00F70CF8"/>
    <w:rsid w:val="00F70FA4"/>
    <w:rsid w:val="00F729BA"/>
    <w:rsid w:val="00F72B5E"/>
    <w:rsid w:val="00F72CE3"/>
    <w:rsid w:val="00F7336E"/>
    <w:rsid w:val="00F734F2"/>
    <w:rsid w:val="00F73751"/>
    <w:rsid w:val="00F7409B"/>
    <w:rsid w:val="00F74479"/>
    <w:rsid w:val="00F74C84"/>
    <w:rsid w:val="00F74E4B"/>
    <w:rsid w:val="00F75052"/>
    <w:rsid w:val="00F756CD"/>
    <w:rsid w:val="00F76AC6"/>
    <w:rsid w:val="00F76E4F"/>
    <w:rsid w:val="00F771A2"/>
    <w:rsid w:val="00F7737A"/>
    <w:rsid w:val="00F7754E"/>
    <w:rsid w:val="00F804D3"/>
    <w:rsid w:val="00F8063B"/>
    <w:rsid w:val="00F80AFA"/>
    <w:rsid w:val="00F81241"/>
    <w:rsid w:val="00F81AF1"/>
    <w:rsid w:val="00F81CCF"/>
    <w:rsid w:val="00F81CD2"/>
    <w:rsid w:val="00F8223D"/>
    <w:rsid w:val="00F82641"/>
    <w:rsid w:val="00F82696"/>
    <w:rsid w:val="00F827AF"/>
    <w:rsid w:val="00F82EB5"/>
    <w:rsid w:val="00F8340D"/>
    <w:rsid w:val="00F83795"/>
    <w:rsid w:val="00F83E8D"/>
    <w:rsid w:val="00F84079"/>
    <w:rsid w:val="00F8436B"/>
    <w:rsid w:val="00F845A7"/>
    <w:rsid w:val="00F84673"/>
    <w:rsid w:val="00F84ACE"/>
    <w:rsid w:val="00F84E8F"/>
    <w:rsid w:val="00F85E46"/>
    <w:rsid w:val="00F861C2"/>
    <w:rsid w:val="00F86785"/>
    <w:rsid w:val="00F86B82"/>
    <w:rsid w:val="00F870F1"/>
    <w:rsid w:val="00F87D8C"/>
    <w:rsid w:val="00F87DD0"/>
    <w:rsid w:val="00F87ED9"/>
    <w:rsid w:val="00F90051"/>
    <w:rsid w:val="00F90064"/>
    <w:rsid w:val="00F90111"/>
    <w:rsid w:val="00F90D05"/>
    <w:rsid w:val="00F90DBE"/>
    <w:rsid w:val="00F90F18"/>
    <w:rsid w:val="00F918CB"/>
    <w:rsid w:val="00F91BF0"/>
    <w:rsid w:val="00F91F19"/>
    <w:rsid w:val="00F9243A"/>
    <w:rsid w:val="00F92761"/>
    <w:rsid w:val="00F92773"/>
    <w:rsid w:val="00F92A25"/>
    <w:rsid w:val="00F93090"/>
    <w:rsid w:val="00F93093"/>
    <w:rsid w:val="00F937E4"/>
    <w:rsid w:val="00F93A0F"/>
    <w:rsid w:val="00F93A55"/>
    <w:rsid w:val="00F9427D"/>
    <w:rsid w:val="00F9456D"/>
    <w:rsid w:val="00F946DE"/>
    <w:rsid w:val="00F94B86"/>
    <w:rsid w:val="00F94D5F"/>
    <w:rsid w:val="00F95AC8"/>
    <w:rsid w:val="00F95E17"/>
    <w:rsid w:val="00F95EE7"/>
    <w:rsid w:val="00F9639C"/>
    <w:rsid w:val="00F96799"/>
    <w:rsid w:val="00F96B52"/>
    <w:rsid w:val="00F96D04"/>
    <w:rsid w:val="00F96EE0"/>
    <w:rsid w:val="00F971BC"/>
    <w:rsid w:val="00F972B7"/>
    <w:rsid w:val="00F976BC"/>
    <w:rsid w:val="00FA01CC"/>
    <w:rsid w:val="00FA0245"/>
    <w:rsid w:val="00FA04FC"/>
    <w:rsid w:val="00FA0A51"/>
    <w:rsid w:val="00FA1124"/>
    <w:rsid w:val="00FA15AA"/>
    <w:rsid w:val="00FA1D00"/>
    <w:rsid w:val="00FA258E"/>
    <w:rsid w:val="00FA2613"/>
    <w:rsid w:val="00FA2A9F"/>
    <w:rsid w:val="00FA3027"/>
    <w:rsid w:val="00FA32C2"/>
    <w:rsid w:val="00FA35E0"/>
    <w:rsid w:val="00FA37CB"/>
    <w:rsid w:val="00FA39E6"/>
    <w:rsid w:val="00FA39F0"/>
    <w:rsid w:val="00FA3E79"/>
    <w:rsid w:val="00FA4444"/>
    <w:rsid w:val="00FA44EB"/>
    <w:rsid w:val="00FA456E"/>
    <w:rsid w:val="00FA4609"/>
    <w:rsid w:val="00FA4AE1"/>
    <w:rsid w:val="00FA5850"/>
    <w:rsid w:val="00FA5AA4"/>
    <w:rsid w:val="00FA5CAC"/>
    <w:rsid w:val="00FA6305"/>
    <w:rsid w:val="00FA6485"/>
    <w:rsid w:val="00FA68EE"/>
    <w:rsid w:val="00FA73C4"/>
    <w:rsid w:val="00FA7563"/>
    <w:rsid w:val="00FA75BD"/>
    <w:rsid w:val="00FA7674"/>
    <w:rsid w:val="00FA7957"/>
    <w:rsid w:val="00FA7A34"/>
    <w:rsid w:val="00FA7BC9"/>
    <w:rsid w:val="00FA7E62"/>
    <w:rsid w:val="00FB078E"/>
    <w:rsid w:val="00FB0B06"/>
    <w:rsid w:val="00FB0B9F"/>
    <w:rsid w:val="00FB0EDB"/>
    <w:rsid w:val="00FB1386"/>
    <w:rsid w:val="00FB1399"/>
    <w:rsid w:val="00FB13B8"/>
    <w:rsid w:val="00FB19EA"/>
    <w:rsid w:val="00FB19F9"/>
    <w:rsid w:val="00FB1B5E"/>
    <w:rsid w:val="00FB1ECE"/>
    <w:rsid w:val="00FB22B6"/>
    <w:rsid w:val="00FB2C04"/>
    <w:rsid w:val="00FB2D42"/>
    <w:rsid w:val="00FB2D96"/>
    <w:rsid w:val="00FB2E4B"/>
    <w:rsid w:val="00FB3072"/>
    <w:rsid w:val="00FB317A"/>
    <w:rsid w:val="00FB334A"/>
    <w:rsid w:val="00FB378E"/>
    <w:rsid w:val="00FB37F1"/>
    <w:rsid w:val="00FB3E3C"/>
    <w:rsid w:val="00FB47C0"/>
    <w:rsid w:val="00FB501B"/>
    <w:rsid w:val="00FB50EF"/>
    <w:rsid w:val="00FB5369"/>
    <w:rsid w:val="00FB5A40"/>
    <w:rsid w:val="00FB5A75"/>
    <w:rsid w:val="00FB5FC3"/>
    <w:rsid w:val="00FB6593"/>
    <w:rsid w:val="00FB6BF6"/>
    <w:rsid w:val="00FB709D"/>
    <w:rsid w:val="00FB70DA"/>
    <w:rsid w:val="00FB717D"/>
    <w:rsid w:val="00FB7770"/>
    <w:rsid w:val="00FB780D"/>
    <w:rsid w:val="00FC024E"/>
    <w:rsid w:val="00FC0263"/>
    <w:rsid w:val="00FC0A3A"/>
    <w:rsid w:val="00FC0F4A"/>
    <w:rsid w:val="00FC1513"/>
    <w:rsid w:val="00FC1BEF"/>
    <w:rsid w:val="00FC1DB9"/>
    <w:rsid w:val="00FC1E56"/>
    <w:rsid w:val="00FC2853"/>
    <w:rsid w:val="00FC34BB"/>
    <w:rsid w:val="00FC39F6"/>
    <w:rsid w:val="00FC3A6B"/>
    <w:rsid w:val="00FC3BDE"/>
    <w:rsid w:val="00FC3EF8"/>
    <w:rsid w:val="00FC3F3A"/>
    <w:rsid w:val="00FC40EF"/>
    <w:rsid w:val="00FC456A"/>
    <w:rsid w:val="00FC4D67"/>
    <w:rsid w:val="00FC54EA"/>
    <w:rsid w:val="00FC5535"/>
    <w:rsid w:val="00FC5781"/>
    <w:rsid w:val="00FC5E4C"/>
    <w:rsid w:val="00FC7001"/>
    <w:rsid w:val="00FC78B5"/>
    <w:rsid w:val="00FC7F60"/>
    <w:rsid w:val="00FD02DF"/>
    <w:rsid w:val="00FD0C91"/>
    <w:rsid w:val="00FD19EB"/>
    <w:rsid w:val="00FD1D83"/>
    <w:rsid w:val="00FD3111"/>
    <w:rsid w:val="00FD3A99"/>
    <w:rsid w:val="00FD3B91"/>
    <w:rsid w:val="00FD42DA"/>
    <w:rsid w:val="00FD4382"/>
    <w:rsid w:val="00FD46B8"/>
    <w:rsid w:val="00FD4876"/>
    <w:rsid w:val="00FD576B"/>
    <w:rsid w:val="00FD579E"/>
    <w:rsid w:val="00FD5886"/>
    <w:rsid w:val="00FD59C4"/>
    <w:rsid w:val="00FD5EF2"/>
    <w:rsid w:val="00FD6845"/>
    <w:rsid w:val="00FD6C67"/>
    <w:rsid w:val="00FD6FA2"/>
    <w:rsid w:val="00FE0376"/>
    <w:rsid w:val="00FE037D"/>
    <w:rsid w:val="00FE0559"/>
    <w:rsid w:val="00FE1164"/>
    <w:rsid w:val="00FE146B"/>
    <w:rsid w:val="00FE161D"/>
    <w:rsid w:val="00FE1773"/>
    <w:rsid w:val="00FE19FB"/>
    <w:rsid w:val="00FE1D38"/>
    <w:rsid w:val="00FE23A0"/>
    <w:rsid w:val="00FE2A1F"/>
    <w:rsid w:val="00FE2C1E"/>
    <w:rsid w:val="00FE2E78"/>
    <w:rsid w:val="00FE2FAF"/>
    <w:rsid w:val="00FE30BE"/>
    <w:rsid w:val="00FE3AD8"/>
    <w:rsid w:val="00FE4034"/>
    <w:rsid w:val="00FE423B"/>
    <w:rsid w:val="00FE44CD"/>
    <w:rsid w:val="00FE4516"/>
    <w:rsid w:val="00FE453C"/>
    <w:rsid w:val="00FE4EB5"/>
    <w:rsid w:val="00FE52AD"/>
    <w:rsid w:val="00FE565F"/>
    <w:rsid w:val="00FE576A"/>
    <w:rsid w:val="00FE59B9"/>
    <w:rsid w:val="00FE61CF"/>
    <w:rsid w:val="00FE64C8"/>
    <w:rsid w:val="00FE65E7"/>
    <w:rsid w:val="00FE6AFE"/>
    <w:rsid w:val="00FE6B3C"/>
    <w:rsid w:val="00FE743C"/>
    <w:rsid w:val="00FE75B2"/>
    <w:rsid w:val="00FE7A49"/>
    <w:rsid w:val="00FE7DDC"/>
    <w:rsid w:val="00FF01E7"/>
    <w:rsid w:val="00FF08B7"/>
    <w:rsid w:val="00FF0967"/>
    <w:rsid w:val="00FF0CDF"/>
    <w:rsid w:val="00FF146E"/>
    <w:rsid w:val="00FF20C6"/>
    <w:rsid w:val="00FF2467"/>
    <w:rsid w:val="00FF2891"/>
    <w:rsid w:val="00FF291F"/>
    <w:rsid w:val="00FF38A5"/>
    <w:rsid w:val="00FF3AF9"/>
    <w:rsid w:val="00FF3C61"/>
    <w:rsid w:val="00FF3CEB"/>
    <w:rsid w:val="00FF4030"/>
    <w:rsid w:val="00FF43A0"/>
    <w:rsid w:val="00FF4551"/>
    <w:rsid w:val="00FF4CE6"/>
    <w:rsid w:val="00FF4D69"/>
    <w:rsid w:val="00FF4ED8"/>
    <w:rsid w:val="00FF505F"/>
    <w:rsid w:val="00FF5207"/>
    <w:rsid w:val="00FF547D"/>
    <w:rsid w:val="00FF5580"/>
    <w:rsid w:val="00FF5EC3"/>
    <w:rsid w:val="00FF5F07"/>
    <w:rsid w:val="00FF64B3"/>
    <w:rsid w:val="00FF657C"/>
    <w:rsid w:val="00FF6A62"/>
    <w:rsid w:val="00FF6DBF"/>
    <w:rsid w:val="00FF6F42"/>
    <w:rsid w:val="00FF6F4E"/>
    <w:rsid w:val="00FF6FE5"/>
    <w:rsid w:val="00FF707A"/>
    <w:rsid w:val="00FF7461"/>
    <w:rsid w:val="00FF786A"/>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35233"/>
    <o:shapelayout v:ext="edit">
      <o:idmap v:ext="edit" data="1"/>
    </o:shapelayout>
  </w:shapeDefaults>
  <w:decimalSymbol w:val="."/>
  <w:listSeparator w:val=","/>
  <w14:docId w14:val="24558F94"/>
  <w15:docId w15:val="{85EBB52C-7953-4D49-B444-DE4F35A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link w:val="80"/>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link w:val="af0"/>
    <w:semiHidden/>
    <w:rsid w:val="004E0062"/>
    <w:pPr>
      <w:spacing w:before="720" w:after="720"/>
      <w:ind w:left="7371"/>
    </w:pPr>
    <w:rPr>
      <w:b/>
      <w:snapToGrid w:val="0"/>
      <w:spacing w:val="10"/>
      <w:sz w:val="36"/>
    </w:rPr>
  </w:style>
  <w:style w:type="paragraph" w:styleId="af1">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2">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1">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3">
    <w:name w:val="header"/>
    <w:basedOn w:val="ab"/>
    <w:link w:val="af4"/>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5">
    <w:name w:val="Hyperlink"/>
    <w:basedOn w:val="ac"/>
    <w:uiPriority w:val="99"/>
    <w:rsid w:val="004E0062"/>
    <w:rPr>
      <w:color w:val="0000FF"/>
      <w:u w:val="single"/>
    </w:rPr>
  </w:style>
  <w:style w:type="paragraph" w:customStyle="1" w:styleId="af6">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1"/>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8">
    <w:name w:val="Body Text Indent"/>
    <w:basedOn w:val="ab"/>
    <w:semiHidden/>
    <w:rsid w:val="004E0062"/>
    <w:pPr>
      <w:ind w:left="698" w:hangingChars="200" w:hanging="698"/>
    </w:pPr>
  </w:style>
  <w:style w:type="paragraph" w:customStyle="1" w:styleId="af9">
    <w:name w:val="調查報告"/>
    <w:basedOn w:val="af1"/>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a">
    <w:name w:val="footer"/>
    <w:basedOn w:val="ab"/>
    <w:link w:val="afb"/>
    <w:uiPriority w:val="99"/>
    <w:rsid w:val="004E0062"/>
    <w:pPr>
      <w:tabs>
        <w:tab w:val="center" w:pos="4153"/>
        <w:tab w:val="right" w:pos="8306"/>
      </w:tabs>
      <w:snapToGrid w:val="0"/>
    </w:pPr>
    <w:rPr>
      <w:sz w:val="20"/>
    </w:rPr>
  </w:style>
  <w:style w:type="paragraph" w:styleId="afc">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f">
    <w:name w:val="List Paragraph"/>
    <w:basedOn w:val="ab"/>
    <w:uiPriority w:val="34"/>
    <w:qFormat/>
    <w:rsid w:val="00687024"/>
    <w:pPr>
      <w:ind w:leftChars="200" w:left="480"/>
    </w:pPr>
  </w:style>
  <w:style w:type="paragraph" w:styleId="aff0">
    <w:name w:val="Balloon Text"/>
    <w:basedOn w:val="ab"/>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c"/>
    <w:link w:val="aff0"/>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footnote text"/>
    <w:basedOn w:val="ab"/>
    <w:link w:val="aff3"/>
    <w:uiPriority w:val="99"/>
    <w:unhideWhenUsed/>
    <w:rsid w:val="00096770"/>
    <w:pPr>
      <w:snapToGrid w:val="0"/>
      <w:jc w:val="left"/>
    </w:pPr>
    <w:rPr>
      <w:sz w:val="20"/>
    </w:rPr>
  </w:style>
  <w:style w:type="character" w:customStyle="1" w:styleId="aff3">
    <w:name w:val="註腳文字 字元"/>
    <w:basedOn w:val="ac"/>
    <w:link w:val="aff2"/>
    <w:uiPriority w:val="99"/>
    <w:rsid w:val="00096770"/>
    <w:rPr>
      <w:rFonts w:ascii="標楷體" w:eastAsia="標楷體"/>
      <w:kern w:val="2"/>
    </w:rPr>
  </w:style>
  <w:style w:type="character" w:styleId="aff4">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b">
    <w:name w:val="頁尾 字元"/>
    <w:link w:val="afa"/>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5">
    <w:name w:val="Body Text"/>
    <w:basedOn w:val="ab"/>
    <w:link w:val="aff6"/>
    <w:uiPriority w:val="99"/>
    <w:semiHidden/>
    <w:unhideWhenUsed/>
    <w:rsid w:val="005F3CCE"/>
    <w:pPr>
      <w:spacing w:after="120"/>
    </w:pPr>
  </w:style>
  <w:style w:type="character" w:customStyle="1" w:styleId="aff6">
    <w:name w:val="本文 字元"/>
    <w:basedOn w:val="ac"/>
    <w:link w:val="aff5"/>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7">
    <w:name w:val="Emphasis"/>
    <w:basedOn w:val="ac"/>
    <w:uiPriority w:val="20"/>
    <w:qFormat/>
    <w:rsid w:val="00DC7DD4"/>
    <w:rPr>
      <w:b w:val="0"/>
      <w:bCs w:val="0"/>
      <w:i w:val="0"/>
      <w:iCs w:val="0"/>
      <w:color w:val="DD4B39"/>
    </w:rPr>
  </w:style>
  <w:style w:type="character" w:styleId="aff8">
    <w:name w:val="FollowedHyperlink"/>
    <w:basedOn w:val="ac"/>
    <w:uiPriority w:val="99"/>
    <w:semiHidden/>
    <w:unhideWhenUsed/>
    <w:rsid w:val="001B00CE"/>
    <w:rPr>
      <w:color w:val="800080" w:themeColor="followedHyperlink"/>
      <w:u w:val="single"/>
    </w:rPr>
  </w:style>
  <w:style w:type="paragraph" w:styleId="aff9">
    <w:name w:val="Plain Text"/>
    <w:basedOn w:val="ab"/>
    <w:link w:val="affa"/>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a">
    <w:name w:val="純文字 字元"/>
    <w:basedOn w:val="ac"/>
    <w:link w:val="aff9"/>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b">
    <w:name w:val="內文文字_"/>
    <w:basedOn w:val="ac"/>
    <w:link w:val="affc"/>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b"/>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b"/>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b"/>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b"/>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c">
    <w:name w:val="內文文字"/>
    <w:basedOn w:val="ab"/>
    <w:link w:val="affb"/>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3">
    <w:name w:val="內文文字 (8)_"/>
    <w:basedOn w:val="ac"/>
    <w:link w:val="84"/>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b"/>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4">
    <w:name w:val="內文文字 (8)"/>
    <w:basedOn w:val="ab"/>
    <w:link w:val="83"/>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b"/>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b"/>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4">
    <w:name w:val="頁首 字元"/>
    <w:link w:val="af3"/>
    <w:rsid w:val="00247C75"/>
    <w:rPr>
      <w:rFonts w:ascii="標楷體" w:eastAsia="標楷體"/>
      <w:kern w:val="2"/>
    </w:rPr>
  </w:style>
  <w:style w:type="character" w:customStyle="1" w:styleId="15">
    <w:name w:val="標題 #1_"/>
    <w:basedOn w:val="ac"/>
    <w:link w:val="16"/>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6">
    <w:name w:val="標題 #1"/>
    <w:basedOn w:val="ab"/>
    <w:link w:val="15"/>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d">
    <w:name w:val="分項段落"/>
    <w:basedOn w:val="ab"/>
    <w:rsid w:val="00694AF5"/>
    <w:pPr>
      <w:overflowPunct/>
      <w:autoSpaceDE/>
      <w:autoSpaceDN/>
      <w:jc w:val="left"/>
    </w:pPr>
    <w:rPr>
      <w:rFonts w:ascii="Times New Roman" w:eastAsia="新細明體"/>
      <w:sz w:val="24"/>
    </w:rPr>
  </w:style>
  <w:style w:type="character" w:styleId="affe">
    <w:name w:val="line number"/>
    <w:basedOn w:val="ac"/>
    <w:uiPriority w:val="99"/>
    <w:semiHidden/>
    <w:unhideWhenUsed/>
    <w:rsid w:val="00A448FE"/>
  </w:style>
  <w:style w:type="paragraph" w:styleId="afff">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 w:type="character" w:styleId="afff0">
    <w:name w:val="Unresolved Mention"/>
    <w:basedOn w:val="ac"/>
    <w:uiPriority w:val="99"/>
    <w:semiHidden/>
    <w:unhideWhenUsed/>
    <w:rsid w:val="00513805"/>
    <w:rPr>
      <w:color w:val="605E5C"/>
      <w:shd w:val="clear" w:color="auto" w:fill="E1DFDD"/>
    </w:rPr>
  </w:style>
  <w:style w:type="character" w:customStyle="1" w:styleId="80">
    <w:name w:val="標題 8 字元"/>
    <w:basedOn w:val="ac"/>
    <w:link w:val="8"/>
    <w:rsid w:val="006B279F"/>
    <w:rPr>
      <w:rFonts w:ascii="標楷體" w:eastAsia="標楷體" w:hAnsi="Arial"/>
      <w:kern w:val="32"/>
      <w:sz w:val="32"/>
      <w:szCs w:val="36"/>
    </w:rPr>
  </w:style>
  <w:style w:type="character" w:customStyle="1" w:styleId="11">
    <w:name w:val="標題 1 字元"/>
    <w:aliases w:val="題號1 字元,壹 字元"/>
    <w:basedOn w:val="ac"/>
    <w:link w:val="10"/>
    <w:rsid w:val="00D520D6"/>
    <w:rPr>
      <w:rFonts w:ascii="標楷體" w:eastAsia="標楷體" w:hAnsi="Arial"/>
      <w:bCs/>
      <w:kern w:val="32"/>
      <w:sz w:val="32"/>
      <w:szCs w:val="52"/>
    </w:rPr>
  </w:style>
  <w:style w:type="character" w:customStyle="1" w:styleId="af0">
    <w:name w:val="簽名 字元"/>
    <w:basedOn w:val="ac"/>
    <w:link w:val="af"/>
    <w:semiHidden/>
    <w:rsid w:val="00BB554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4892811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0156">
      <w:bodyDiv w:val="1"/>
      <w:marLeft w:val="0"/>
      <w:marRight w:val="0"/>
      <w:marTop w:val="0"/>
      <w:marBottom w:val="0"/>
      <w:divBdr>
        <w:top w:val="none" w:sz="0" w:space="0" w:color="auto"/>
        <w:left w:val="none" w:sz="0" w:space="0" w:color="auto"/>
        <w:bottom w:val="none" w:sz="0" w:space="0" w:color="auto"/>
        <w:right w:val="none" w:sz="0" w:space="0" w:color="auto"/>
      </w:divBdr>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CF0D-FBA1-4A95-A397-942F51A0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73</TotalTime>
  <Pages>22</Pages>
  <Words>1633</Words>
  <Characters>9314</Characters>
  <Application>Microsoft Office Word</Application>
  <DocSecurity>0</DocSecurity>
  <Lines>77</Lines>
  <Paragraphs>21</Paragraphs>
  <ScaleCrop>false</ScaleCrop>
  <Company>cy</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User</dc:creator>
  <cp:keywords/>
  <dc:description/>
  <cp:lastModifiedBy>許蕙齡</cp:lastModifiedBy>
  <cp:revision>15</cp:revision>
  <cp:lastPrinted>2024-04-11T08:33:00Z</cp:lastPrinted>
  <dcterms:created xsi:type="dcterms:W3CDTF">2024-05-15T04:24:00Z</dcterms:created>
  <dcterms:modified xsi:type="dcterms:W3CDTF">2024-05-22T02:11:00Z</dcterms:modified>
</cp:coreProperties>
</file>